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11E8AAB1" w:rsidR="00066B29" w:rsidRPr="006701C8" w:rsidRDefault="00066B29" w:rsidP="00066B29">
      <w:pPr>
        <w:rPr>
          <w:sz w:val="24"/>
          <w:szCs w:val="24"/>
        </w:rPr>
      </w:pPr>
      <w:r w:rsidRPr="006701C8">
        <w:rPr>
          <w:sz w:val="24"/>
          <w:szCs w:val="24"/>
        </w:rPr>
        <w:t xml:space="preserve">Bogotá D.C., </w:t>
      </w:r>
      <w:r w:rsidR="00404455">
        <w:rPr>
          <w:sz w:val="24"/>
          <w:szCs w:val="24"/>
        </w:rPr>
        <w:t>veinticinco</w:t>
      </w:r>
      <w:r w:rsidR="00DC6CA6" w:rsidRPr="006701C8">
        <w:rPr>
          <w:sz w:val="24"/>
          <w:szCs w:val="24"/>
        </w:rPr>
        <w:t xml:space="preserve"> </w:t>
      </w:r>
      <w:r w:rsidR="0071486F" w:rsidRPr="006701C8">
        <w:rPr>
          <w:sz w:val="24"/>
          <w:szCs w:val="24"/>
        </w:rPr>
        <w:t>(</w:t>
      </w:r>
      <w:r w:rsidR="00C64373">
        <w:rPr>
          <w:sz w:val="24"/>
          <w:szCs w:val="24"/>
        </w:rPr>
        <w:t>2</w:t>
      </w:r>
      <w:r w:rsidR="00404455">
        <w:rPr>
          <w:sz w:val="24"/>
          <w:szCs w:val="24"/>
        </w:rPr>
        <w:t>5</w:t>
      </w:r>
      <w:r w:rsidRPr="006701C8">
        <w:rPr>
          <w:sz w:val="24"/>
          <w:szCs w:val="24"/>
        </w:rPr>
        <w:t xml:space="preserve">) de </w:t>
      </w:r>
      <w:r w:rsidR="00C64373">
        <w:rPr>
          <w:sz w:val="24"/>
          <w:szCs w:val="24"/>
        </w:rPr>
        <w:t xml:space="preserve">julio </w:t>
      </w:r>
      <w:r w:rsidR="00403D4F" w:rsidRPr="006701C8">
        <w:rPr>
          <w:sz w:val="24"/>
          <w:szCs w:val="24"/>
        </w:rPr>
        <w:t xml:space="preserve">dos mil </w:t>
      </w:r>
      <w:r w:rsidR="0084481A" w:rsidRPr="006701C8">
        <w:rPr>
          <w:sz w:val="24"/>
          <w:szCs w:val="24"/>
        </w:rPr>
        <w:t>veintidós (2022</w:t>
      </w:r>
      <w:r w:rsidRPr="006701C8">
        <w:rPr>
          <w:sz w:val="24"/>
          <w:szCs w:val="24"/>
        </w:rPr>
        <w:t>)</w:t>
      </w:r>
    </w:p>
    <w:p w14:paraId="7E5D37DD" w14:textId="05D66A9B" w:rsidR="00066B29" w:rsidRPr="006701C8" w:rsidRDefault="00066B29" w:rsidP="00B3341B">
      <w:pPr>
        <w:tabs>
          <w:tab w:val="left" w:pos="2025"/>
        </w:tabs>
        <w:rPr>
          <w:sz w:val="24"/>
          <w:szCs w:val="24"/>
        </w:rPr>
      </w:pPr>
    </w:p>
    <w:p w14:paraId="025EC2D6" w14:textId="2FD3791A" w:rsidR="0092710E" w:rsidRPr="006701C8" w:rsidRDefault="0092710E" w:rsidP="00066B29">
      <w:pPr>
        <w:rPr>
          <w:sz w:val="24"/>
          <w:szCs w:val="24"/>
        </w:rPr>
      </w:pPr>
    </w:p>
    <w:p w14:paraId="59352360" w14:textId="2E10B207" w:rsidR="00066B29" w:rsidRPr="006701C8" w:rsidRDefault="00066B29" w:rsidP="00FF5A7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11001-03-15-000-2022-</w:t>
      </w:r>
      <w:r w:rsidR="004A3A80">
        <w:rPr>
          <w:sz w:val="24"/>
          <w:szCs w:val="24"/>
        </w:rPr>
        <w:t>039</w:t>
      </w:r>
      <w:r w:rsidR="00404455">
        <w:rPr>
          <w:sz w:val="24"/>
          <w:szCs w:val="24"/>
        </w:rPr>
        <w:t>81</w:t>
      </w:r>
      <w:r w:rsidR="002E3C1E" w:rsidRPr="006701C8">
        <w:rPr>
          <w:sz w:val="24"/>
          <w:szCs w:val="24"/>
        </w:rPr>
        <w:t>-</w:t>
      </w:r>
      <w:r w:rsidR="00B3341B" w:rsidRPr="006701C8">
        <w:rPr>
          <w:sz w:val="24"/>
          <w:szCs w:val="24"/>
        </w:rPr>
        <w:t>00</w:t>
      </w:r>
    </w:p>
    <w:p w14:paraId="669B1115" w14:textId="3C5ED846" w:rsidR="00066B29" w:rsidRPr="007A1B38" w:rsidRDefault="000D0EC0" w:rsidP="00CB7259">
      <w:pPr>
        <w:spacing w:line="276" w:lineRule="auto"/>
        <w:rPr>
          <w:sz w:val="24"/>
          <w:szCs w:val="24"/>
        </w:rPr>
      </w:pPr>
      <w:r w:rsidRPr="006701C8">
        <w:rPr>
          <w:b/>
          <w:sz w:val="24"/>
          <w:szCs w:val="24"/>
        </w:rPr>
        <w:t>Accionante</w:t>
      </w:r>
      <w:r w:rsidR="000F5184" w:rsidRPr="006701C8">
        <w:rPr>
          <w:b/>
          <w:bCs/>
          <w:sz w:val="24"/>
          <w:szCs w:val="24"/>
        </w:rPr>
        <w:t>:</w:t>
      </w:r>
      <w:r w:rsidR="000F5184" w:rsidRPr="006701C8">
        <w:rPr>
          <w:sz w:val="24"/>
          <w:szCs w:val="24"/>
        </w:rPr>
        <w:t xml:space="preserve"> </w:t>
      </w:r>
      <w:r w:rsidR="00CF0104" w:rsidRPr="00CF0104">
        <w:rPr>
          <w:sz w:val="24"/>
          <w:szCs w:val="24"/>
        </w:rPr>
        <w:t>Asociación Afrocolombiana Familiar del Rincón del Mar</w:t>
      </w:r>
      <w:r w:rsidR="00D76920">
        <w:rPr>
          <w:sz w:val="24"/>
          <w:szCs w:val="24"/>
        </w:rPr>
        <w:t xml:space="preserve"> </w:t>
      </w:r>
      <w:r w:rsidR="00CF0104" w:rsidRPr="006701C8">
        <w:rPr>
          <w:sz w:val="24"/>
          <w:szCs w:val="24"/>
        </w:rPr>
        <w:t>–</w:t>
      </w:r>
      <w:r w:rsidR="00CF0104" w:rsidRPr="00CF0104">
        <w:rPr>
          <w:sz w:val="24"/>
          <w:szCs w:val="24"/>
        </w:rPr>
        <w:t>AFROMAR</w:t>
      </w:r>
      <w:r w:rsidR="00CF0104" w:rsidRPr="006701C8">
        <w:rPr>
          <w:sz w:val="24"/>
          <w:szCs w:val="24"/>
        </w:rPr>
        <w:t>–</w:t>
      </w:r>
    </w:p>
    <w:p w14:paraId="65EB5274" w14:textId="72EB8140" w:rsidR="00066B29" w:rsidRPr="007A1B38" w:rsidRDefault="00066B29" w:rsidP="00FF5A7F">
      <w:pPr>
        <w:spacing w:line="276" w:lineRule="auto"/>
        <w:rPr>
          <w:sz w:val="24"/>
          <w:szCs w:val="24"/>
        </w:rPr>
      </w:pPr>
      <w:r w:rsidRPr="007A1B38">
        <w:rPr>
          <w:b/>
          <w:sz w:val="24"/>
          <w:szCs w:val="24"/>
        </w:rPr>
        <w:t>Accionado</w:t>
      </w:r>
      <w:r w:rsidR="00FB2C88">
        <w:rPr>
          <w:b/>
          <w:sz w:val="24"/>
          <w:szCs w:val="24"/>
        </w:rPr>
        <w:t>s</w:t>
      </w:r>
      <w:r w:rsidR="006669A4" w:rsidRPr="007A1B38">
        <w:rPr>
          <w:b/>
          <w:sz w:val="24"/>
          <w:szCs w:val="24"/>
        </w:rPr>
        <w:t>:</w:t>
      </w:r>
      <w:r w:rsidR="006669A4" w:rsidRPr="007A1B38">
        <w:rPr>
          <w:sz w:val="24"/>
          <w:szCs w:val="24"/>
        </w:rPr>
        <w:t xml:space="preserve"> </w:t>
      </w:r>
      <w:r w:rsidR="00673A8F">
        <w:rPr>
          <w:sz w:val="24"/>
          <w:szCs w:val="24"/>
        </w:rPr>
        <w:t xml:space="preserve">Presidencia de la República </w:t>
      </w:r>
      <w:r w:rsidR="00FB2C88">
        <w:rPr>
          <w:sz w:val="24"/>
          <w:szCs w:val="24"/>
        </w:rPr>
        <w:t xml:space="preserve">y </w:t>
      </w:r>
      <w:r w:rsidR="00C31E64">
        <w:rPr>
          <w:sz w:val="24"/>
          <w:szCs w:val="24"/>
        </w:rPr>
        <w:t>otro</w:t>
      </w:r>
      <w:r w:rsidR="00673A8F">
        <w:rPr>
          <w:sz w:val="24"/>
          <w:szCs w:val="24"/>
        </w:rPr>
        <w:t>s</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D0A3B17" w14:textId="12079302" w:rsidR="001A4516" w:rsidRDefault="00066B29" w:rsidP="001A4516">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6701C8">
        <w:rPr>
          <w:sz w:val="24"/>
          <w:szCs w:val="24"/>
          <w:shd w:val="clear" w:color="auto" w:fill="FFFFFF" w:themeFill="background1"/>
          <w:vertAlign w:val="superscript"/>
        </w:rPr>
        <w:footnoteReference w:id="1"/>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260C3F">
        <w:rPr>
          <w:sz w:val="24"/>
          <w:szCs w:val="24"/>
          <w:shd w:val="clear" w:color="auto" w:fill="FFFFFF" w:themeFill="background1"/>
        </w:rPr>
        <w:t xml:space="preserve"> </w:t>
      </w:r>
      <w:r w:rsidR="00260C3F" w:rsidRPr="006701C8">
        <w:rPr>
          <w:sz w:val="24"/>
          <w:szCs w:val="24"/>
          <w:shd w:val="clear" w:color="auto" w:fill="FFFFFF" w:themeFill="background1"/>
        </w:rPr>
        <w:t>por</w:t>
      </w:r>
      <w:r w:rsidR="00260C3F">
        <w:rPr>
          <w:sz w:val="24"/>
          <w:szCs w:val="24"/>
          <w:shd w:val="clear" w:color="auto" w:fill="FFFFFF" w:themeFill="background1"/>
        </w:rPr>
        <w:t xml:space="preserve"> la</w:t>
      </w:r>
      <w:r w:rsidR="00260C3F" w:rsidRPr="006701C8">
        <w:rPr>
          <w:sz w:val="24"/>
          <w:szCs w:val="24"/>
          <w:shd w:val="clear" w:color="auto" w:fill="FFFFFF" w:themeFill="background1"/>
        </w:rPr>
        <w:t xml:space="preserve"> </w:t>
      </w:r>
      <w:r w:rsidR="00260C3F" w:rsidRPr="00CF0104">
        <w:rPr>
          <w:sz w:val="24"/>
          <w:szCs w:val="24"/>
        </w:rPr>
        <w:t>Asociación Afrocolombiana Familiar del Rincón del Mar</w:t>
      </w:r>
      <w:r w:rsidR="00FC21B7">
        <w:rPr>
          <w:sz w:val="24"/>
          <w:szCs w:val="24"/>
        </w:rPr>
        <w:t xml:space="preserve"> </w:t>
      </w:r>
      <w:r w:rsidR="00260C3F" w:rsidRPr="006701C8">
        <w:rPr>
          <w:sz w:val="24"/>
          <w:szCs w:val="24"/>
        </w:rPr>
        <w:t>–</w:t>
      </w:r>
      <w:proofErr w:type="spellStart"/>
      <w:r w:rsidR="00532D29">
        <w:rPr>
          <w:sz w:val="24"/>
          <w:szCs w:val="24"/>
        </w:rPr>
        <w:t>Afromar</w:t>
      </w:r>
      <w:proofErr w:type="spellEnd"/>
      <w:r w:rsidR="00260C3F" w:rsidRPr="006701C8">
        <w:rPr>
          <w:sz w:val="24"/>
          <w:szCs w:val="24"/>
        </w:rPr>
        <w:t>–</w:t>
      </w:r>
      <w:r w:rsidR="00CB2115">
        <w:rPr>
          <w:rStyle w:val="Refdenotaalpie"/>
          <w:i/>
          <w:iCs/>
          <w:sz w:val="24"/>
          <w:szCs w:val="24"/>
        </w:rPr>
        <w:footnoteReference w:id="2"/>
      </w:r>
      <w:r w:rsidR="00210B6F">
        <w:rPr>
          <w:sz w:val="24"/>
          <w:szCs w:val="24"/>
          <w:shd w:val="clear" w:color="auto" w:fill="FFFFFF" w:themeFill="background1"/>
        </w:rPr>
        <w:t>,</w:t>
      </w:r>
      <w:r w:rsidR="00B21DD0" w:rsidRPr="006701C8">
        <w:rPr>
          <w:sz w:val="24"/>
          <w:szCs w:val="24"/>
          <w:shd w:val="clear" w:color="auto" w:fill="FFFFFF" w:themeFill="background1"/>
        </w:rPr>
        <w:t xml:space="preserve"> </w:t>
      </w:r>
      <w:r w:rsidR="00210B6F">
        <w:rPr>
          <w:sz w:val="24"/>
          <w:szCs w:val="24"/>
          <w:shd w:val="clear" w:color="auto" w:fill="FFFFFF" w:themeFill="background1"/>
        </w:rPr>
        <w:t>a</w:t>
      </w:r>
      <w:r w:rsidR="0024705E">
        <w:rPr>
          <w:sz w:val="24"/>
          <w:szCs w:val="24"/>
          <w:shd w:val="clear" w:color="auto" w:fill="FFFFFF" w:themeFill="background1"/>
        </w:rPr>
        <w:t xml:space="preserve"> través de </w:t>
      </w:r>
      <w:r w:rsidR="001215E3">
        <w:rPr>
          <w:sz w:val="24"/>
          <w:szCs w:val="24"/>
          <w:shd w:val="clear" w:color="auto" w:fill="FFFFFF" w:themeFill="background1"/>
        </w:rPr>
        <w:t>su representante legal</w:t>
      </w:r>
      <w:r w:rsidR="00260C3F">
        <w:rPr>
          <w:rStyle w:val="Refdenotaalpie"/>
          <w:sz w:val="24"/>
          <w:szCs w:val="24"/>
          <w:shd w:val="clear" w:color="auto" w:fill="FFFFFF" w:themeFill="background1"/>
        </w:rPr>
        <w:footnoteReference w:id="3"/>
      </w:r>
      <w:r w:rsidR="00260C3F">
        <w:rPr>
          <w:sz w:val="24"/>
          <w:szCs w:val="24"/>
          <w:shd w:val="clear" w:color="auto" w:fill="FFFFFF" w:themeFill="background1"/>
        </w:rPr>
        <w:t>,</w:t>
      </w:r>
      <w:r w:rsidR="003C3DE2">
        <w:rPr>
          <w:sz w:val="24"/>
          <w:szCs w:val="24"/>
        </w:rPr>
        <w:t xml:space="preserve"> </w:t>
      </w:r>
      <w:r w:rsidR="00C817A2" w:rsidRPr="006E6FC9">
        <w:rPr>
          <w:sz w:val="24"/>
          <w:szCs w:val="24"/>
        </w:rPr>
        <w:t xml:space="preserve">en contra </w:t>
      </w:r>
      <w:r w:rsidR="005773C0">
        <w:rPr>
          <w:sz w:val="24"/>
          <w:szCs w:val="24"/>
        </w:rPr>
        <w:t>de</w:t>
      </w:r>
      <w:r w:rsidR="00F76706">
        <w:rPr>
          <w:sz w:val="24"/>
          <w:szCs w:val="24"/>
        </w:rPr>
        <w:t xml:space="preserve"> </w:t>
      </w:r>
      <w:r w:rsidR="00CB7259">
        <w:rPr>
          <w:sz w:val="24"/>
          <w:szCs w:val="24"/>
        </w:rPr>
        <w:t>l</w:t>
      </w:r>
      <w:r w:rsidR="00F76706">
        <w:rPr>
          <w:sz w:val="24"/>
          <w:szCs w:val="24"/>
        </w:rPr>
        <w:t>a</w:t>
      </w:r>
      <w:r w:rsidR="00CB7259">
        <w:rPr>
          <w:sz w:val="24"/>
          <w:szCs w:val="24"/>
        </w:rPr>
        <w:t xml:space="preserve"> </w:t>
      </w:r>
      <w:r w:rsidR="00F76706">
        <w:rPr>
          <w:sz w:val="24"/>
          <w:szCs w:val="24"/>
        </w:rPr>
        <w:t>Presidencia de la República y otros</w:t>
      </w:r>
      <w:r w:rsidR="00F76706">
        <w:rPr>
          <w:rStyle w:val="Refdenotaalpie"/>
          <w:sz w:val="24"/>
          <w:szCs w:val="24"/>
        </w:rPr>
        <w:footnoteReference w:id="4"/>
      </w:r>
      <w:r w:rsidR="001B1287">
        <w:rPr>
          <w:sz w:val="24"/>
          <w:szCs w:val="24"/>
        </w:rPr>
        <w:t>,</w:t>
      </w:r>
      <w:r w:rsidR="00B50CE1">
        <w:rPr>
          <w:sz w:val="24"/>
          <w:szCs w:val="24"/>
        </w:rPr>
        <w:t xml:space="preserve"> </w:t>
      </w:r>
      <w:r w:rsidR="00B9761E" w:rsidRPr="006E6FC9">
        <w:rPr>
          <w:sz w:val="24"/>
          <w:szCs w:val="24"/>
        </w:rPr>
        <w:t>en procura de la protección de</w:t>
      </w:r>
      <w:r w:rsidR="006A6A39">
        <w:rPr>
          <w:sz w:val="24"/>
          <w:szCs w:val="24"/>
        </w:rPr>
        <w:t xml:space="preserve"> sus </w:t>
      </w:r>
      <w:r w:rsidR="00833B34">
        <w:rPr>
          <w:sz w:val="24"/>
          <w:szCs w:val="24"/>
        </w:rPr>
        <w:t>derecho</w:t>
      </w:r>
      <w:r w:rsidR="004C0B63">
        <w:rPr>
          <w:sz w:val="24"/>
          <w:szCs w:val="24"/>
        </w:rPr>
        <w:t>s</w:t>
      </w:r>
      <w:r w:rsidR="006C710E">
        <w:rPr>
          <w:sz w:val="24"/>
          <w:szCs w:val="24"/>
        </w:rPr>
        <w:t xml:space="preserve"> “</w:t>
      </w:r>
      <w:r w:rsidR="00A957AB" w:rsidRPr="00A957AB">
        <w:rPr>
          <w:i/>
          <w:iCs/>
          <w:sz w:val="24"/>
          <w:szCs w:val="24"/>
        </w:rPr>
        <w:t>(…)</w:t>
      </w:r>
      <w:r w:rsidR="00D23E93" w:rsidRPr="00A957AB">
        <w:rPr>
          <w:i/>
          <w:iCs/>
          <w:sz w:val="24"/>
          <w:szCs w:val="24"/>
        </w:rPr>
        <w:t xml:space="preserve"> </w:t>
      </w:r>
      <w:r w:rsidR="00A957AB" w:rsidRPr="00A957AB">
        <w:rPr>
          <w:i/>
          <w:iCs/>
          <w:sz w:val="24"/>
          <w:szCs w:val="24"/>
        </w:rPr>
        <w:t xml:space="preserve">al </w:t>
      </w:r>
      <w:r w:rsidR="005F7003">
        <w:rPr>
          <w:i/>
          <w:iCs/>
          <w:sz w:val="24"/>
          <w:szCs w:val="24"/>
        </w:rPr>
        <w:t>[</w:t>
      </w:r>
      <w:r w:rsidR="00B256F6">
        <w:rPr>
          <w:i/>
          <w:iCs/>
          <w:sz w:val="24"/>
          <w:szCs w:val="24"/>
        </w:rPr>
        <w:t>d]</w:t>
      </w:r>
      <w:proofErr w:type="spellStart"/>
      <w:r w:rsidR="00A957AB" w:rsidRPr="00A957AB">
        <w:rPr>
          <w:i/>
          <w:iCs/>
          <w:sz w:val="24"/>
          <w:szCs w:val="24"/>
        </w:rPr>
        <w:t>ebido</w:t>
      </w:r>
      <w:proofErr w:type="spellEnd"/>
      <w:r w:rsidR="00A957AB" w:rsidRPr="00A957AB">
        <w:rPr>
          <w:i/>
          <w:iCs/>
          <w:sz w:val="24"/>
          <w:szCs w:val="24"/>
        </w:rPr>
        <w:t xml:space="preserve"> </w:t>
      </w:r>
      <w:r w:rsidR="00B256F6">
        <w:rPr>
          <w:i/>
          <w:iCs/>
          <w:sz w:val="24"/>
          <w:szCs w:val="24"/>
        </w:rPr>
        <w:t>[p]</w:t>
      </w:r>
      <w:proofErr w:type="spellStart"/>
      <w:r w:rsidR="00A957AB" w:rsidRPr="00A957AB">
        <w:rPr>
          <w:i/>
          <w:iCs/>
          <w:sz w:val="24"/>
          <w:szCs w:val="24"/>
        </w:rPr>
        <w:t>roceso</w:t>
      </w:r>
      <w:proofErr w:type="spellEnd"/>
      <w:r w:rsidR="00A957AB" w:rsidRPr="00A957AB">
        <w:rPr>
          <w:i/>
          <w:iCs/>
          <w:sz w:val="24"/>
          <w:szCs w:val="24"/>
        </w:rPr>
        <w:t xml:space="preserve">, al </w:t>
      </w:r>
      <w:r w:rsidR="00B256F6">
        <w:rPr>
          <w:i/>
          <w:iCs/>
          <w:sz w:val="24"/>
          <w:szCs w:val="24"/>
        </w:rPr>
        <w:t>[p]</w:t>
      </w:r>
      <w:proofErr w:type="spellStart"/>
      <w:r w:rsidR="00A957AB" w:rsidRPr="00A957AB">
        <w:rPr>
          <w:i/>
          <w:iCs/>
          <w:sz w:val="24"/>
          <w:szCs w:val="24"/>
        </w:rPr>
        <w:t>rincipio</w:t>
      </w:r>
      <w:proofErr w:type="spellEnd"/>
      <w:r w:rsidR="00A957AB" w:rsidRPr="00A957AB">
        <w:rPr>
          <w:i/>
          <w:iCs/>
          <w:sz w:val="24"/>
          <w:szCs w:val="24"/>
        </w:rPr>
        <w:t xml:space="preserve"> sobre </w:t>
      </w:r>
      <w:r w:rsidR="00B256F6">
        <w:rPr>
          <w:i/>
          <w:iCs/>
          <w:sz w:val="24"/>
          <w:szCs w:val="24"/>
        </w:rPr>
        <w:t>[p]</w:t>
      </w:r>
      <w:proofErr w:type="spellStart"/>
      <w:r w:rsidR="00A957AB" w:rsidRPr="00A957AB">
        <w:rPr>
          <w:i/>
          <w:iCs/>
          <w:sz w:val="24"/>
          <w:szCs w:val="24"/>
        </w:rPr>
        <w:t>articipación</w:t>
      </w:r>
      <w:proofErr w:type="spellEnd"/>
      <w:r w:rsidR="00A957AB" w:rsidRPr="00A957AB">
        <w:rPr>
          <w:i/>
          <w:iCs/>
          <w:sz w:val="24"/>
          <w:szCs w:val="24"/>
        </w:rPr>
        <w:t xml:space="preserve"> </w:t>
      </w:r>
      <w:r w:rsidR="00B256F6">
        <w:rPr>
          <w:i/>
          <w:iCs/>
          <w:sz w:val="24"/>
          <w:szCs w:val="24"/>
        </w:rPr>
        <w:t>[a]</w:t>
      </w:r>
      <w:proofErr w:type="spellStart"/>
      <w:r w:rsidR="00A957AB" w:rsidRPr="00A957AB">
        <w:rPr>
          <w:i/>
          <w:iCs/>
          <w:sz w:val="24"/>
          <w:szCs w:val="24"/>
        </w:rPr>
        <w:t>mbiental</w:t>
      </w:r>
      <w:proofErr w:type="spellEnd"/>
      <w:r w:rsidR="00A957AB" w:rsidRPr="00A957AB">
        <w:rPr>
          <w:i/>
          <w:iCs/>
          <w:sz w:val="24"/>
          <w:szCs w:val="24"/>
        </w:rPr>
        <w:t xml:space="preserve">, a la </w:t>
      </w:r>
      <w:r w:rsidR="00B256F6">
        <w:rPr>
          <w:i/>
          <w:iCs/>
          <w:sz w:val="24"/>
          <w:szCs w:val="24"/>
        </w:rPr>
        <w:t>[p]</w:t>
      </w:r>
      <w:proofErr w:type="spellStart"/>
      <w:r w:rsidR="00A957AB" w:rsidRPr="00A957AB">
        <w:rPr>
          <w:i/>
          <w:iCs/>
          <w:sz w:val="24"/>
          <w:szCs w:val="24"/>
        </w:rPr>
        <w:t>rotección</w:t>
      </w:r>
      <w:proofErr w:type="spellEnd"/>
      <w:r w:rsidR="00A957AB" w:rsidRPr="00A957AB">
        <w:rPr>
          <w:i/>
          <w:iCs/>
          <w:sz w:val="24"/>
          <w:szCs w:val="24"/>
        </w:rPr>
        <w:t xml:space="preserve"> de los </w:t>
      </w:r>
      <w:r w:rsidR="00B256F6">
        <w:rPr>
          <w:i/>
          <w:iCs/>
          <w:sz w:val="24"/>
          <w:szCs w:val="24"/>
        </w:rPr>
        <w:t>[d]</w:t>
      </w:r>
      <w:proofErr w:type="spellStart"/>
      <w:r w:rsidR="00A957AB" w:rsidRPr="00A957AB">
        <w:rPr>
          <w:i/>
          <w:iCs/>
          <w:sz w:val="24"/>
          <w:szCs w:val="24"/>
        </w:rPr>
        <w:t>erechos</w:t>
      </w:r>
      <w:proofErr w:type="spellEnd"/>
      <w:r w:rsidR="00A957AB" w:rsidRPr="00A957AB">
        <w:rPr>
          <w:i/>
          <w:iCs/>
          <w:sz w:val="24"/>
          <w:szCs w:val="24"/>
        </w:rPr>
        <w:t xml:space="preserve"> de la </w:t>
      </w:r>
      <w:r w:rsidR="00B256F6">
        <w:rPr>
          <w:i/>
          <w:iCs/>
          <w:sz w:val="24"/>
          <w:szCs w:val="24"/>
        </w:rPr>
        <w:t>[n]</w:t>
      </w:r>
      <w:proofErr w:type="spellStart"/>
      <w:r w:rsidR="00A957AB" w:rsidRPr="00A957AB">
        <w:rPr>
          <w:i/>
          <w:iCs/>
          <w:sz w:val="24"/>
          <w:szCs w:val="24"/>
        </w:rPr>
        <w:t>aturaleza</w:t>
      </w:r>
      <w:proofErr w:type="spellEnd"/>
      <w:r w:rsidR="00A957AB" w:rsidRPr="00A957AB">
        <w:rPr>
          <w:i/>
          <w:iCs/>
          <w:sz w:val="24"/>
          <w:szCs w:val="24"/>
        </w:rPr>
        <w:t>,</w:t>
      </w:r>
      <w:r w:rsidR="00621481">
        <w:rPr>
          <w:i/>
          <w:iCs/>
          <w:sz w:val="24"/>
          <w:szCs w:val="24"/>
        </w:rPr>
        <w:t xml:space="preserve"> [a]</w:t>
      </w:r>
      <w:r w:rsidR="00A957AB" w:rsidRPr="00A957AB">
        <w:rPr>
          <w:i/>
          <w:iCs/>
          <w:sz w:val="24"/>
          <w:szCs w:val="24"/>
        </w:rPr>
        <w:t xml:space="preserve"> los </w:t>
      </w:r>
      <w:r w:rsidR="00B256F6">
        <w:rPr>
          <w:i/>
          <w:iCs/>
          <w:sz w:val="24"/>
          <w:szCs w:val="24"/>
        </w:rPr>
        <w:t>[</w:t>
      </w:r>
      <w:r w:rsidR="00BA1F8D">
        <w:rPr>
          <w:i/>
          <w:iCs/>
          <w:sz w:val="24"/>
          <w:szCs w:val="24"/>
        </w:rPr>
        <w:t>d]</w:t>
      </w:r>
      <w:proofErr w:type="spellStart"/>
      <w:r w:rsidR="00A957AB" w:rsidRPr="00A957AB">
        <w:rPr>
          <w:i/>
          <w:iCs/>
          <w:sz w:val="24"/>
          <w:szCs w:val="24"/>
        </w:rPr>
        <w:t>erechos</w:t>
      </w:r>
      <w:proofErr w:type="spellEnd"/>
      <w:r w:rsidR="00A957AB" w:rsidRPr="00A957AB">
        <w:rPr>
          <w:i/>
          <w:iCs/>
          <w:sz w:val="24"/>
          <w:szCs w:val="24"/>
        </w:rPr>
        <w:t xml:space="preserve"> a la </w:t>
      </w:r>
      <w:r w:rsidR="00BA1F8D">
        <w:rPr>
          <w:i/>
          <w:iCs/>
          <w:sz w:val="24"/>
          <w:szCs w:val="24"/>
        </w:rPr>
        <w:t>[v]</w:t>
      </w:r>
      <w:proofErr w:type="spellStart"/>
      <w:r w:rsidR="00A957AB" w:rsidRPr="00A957AB">
        <w:rPr>
          <w:i/>
          <w:iCs/>
          <w:sz w:val="24"/>
          <w:szCs w:val="24"/>
        </w:rPr>
        <w:t>erdad</w:t>
      </w:r>
      <w:proofErr w:type="spellEnd"/>
      <w:r w:rsidR="00A957AB" w:rsidRPr="00A957AB">
        <w:rPr>
          <w:i/>
          <w:iCs/>
          <w:sz w:val="24"/>
          <w:szCs w:val="24"/>
        </w:rPr>
        <w:t xml:space="preserve">, </w:t>
      </w:r>
      <w:r w:rsidR="00621481">
        <w:rPr>
          <w:i/>
          <w:iCs/>
          <w:sz w:val="24"/>
          <w:szCs w:val="24"/>
        </w:rPr>
        <w:t xml:space="preserve">[a la] </w:t>
      </w:r>
      <w:r w:rsidR="00BA1F8D">
        <w:rPr>
          <w:i/>
          <w:iCs/>
          <w:sz w:val="24"/>
          <w:szCs w:val="24"/>
        </w:rPr>
        <w:t>[j]</w:t>
      </w:r>
      <w:proofErr w:type="spellStart"/>
      <w:r w:rsidR="00A957AB" w:rsidRPr="00A957AB">
        <w:rPr>
          <w:i/>
          <w:iCs/>
          <w:sz w:val="24"/>
          <w:szCs w:val="24"/>
        </w:rPr>
        <w:t>usticia</w:t>
      </w:r>
      <w:proofErr w:type="spellEnd"/>
      <w:r w:rsidR="00A957AB" w:rsidRPr="00A957AB">
        <w:rPr>
          <w:i/>
          <w:iCs/>
          <w:sz w:val="24"/>
          <w:szCs w:val="24"/>
        </w:rPr>
        <w:t xml:space="preserve"> y </w:t>
      </w:r>
      <w:r w:rsidR="00621481">
        <w:rPr>
          <w:i/>
          <w:iCs/>
          <w:sz w:val="24"/>
          <w:szCs w:val="24"/>
        </w:rPr>
        <w:t>[a la</w:t>
      </w:r>
      <w:r w:rsidR="00A1551A">
        <w:rPr>
          <w:i/>
          <w:iCs/>
          <w:sz w:val="24"/>
          <w:szCs w:val="24"/>
        </w:rPr>
        <w:t>]</w:t>
      </w:r>
      <w:r w:rsidR="00621481">
        <w:rPr>
          <w:i/>
          <w:iCs/>
          <w:sz w:val="24"/>
          <w:szCs w:val="24"/>
        </w:rPr>
        <w:t xml:space="preserve"> </w:t>
      </w:r>
      <w:r w:rsidR="00BA1F8D">
        <w:rPr>
          <w:i/>
          <w:iCs/>
          <w:sz w:val="24"/>
          <w:szCs w:val="24"/>
        </w:rPr>
        <w:t>[r]</w:t>
      </w:r>
      <w:proofErr w:type="spellStart"/>
      <w:r w:rsidR="00A957AB" w:rsidRPr="00A957AB">
        <w:rPr>
          <w:i/>
          <w:iCs/>
          <w:sz w:val="24"/>
          <w:szCs w:val="24"/>
        </w:rPr>
        <w:t>eparación</w:t>
      </w:r>
      <w:proofErr w:type="spellEnd"/>
      <w:r w:rsidR="00A957AB">
        <w:rPr>
          <w:sz w:val="24"/>
          <w:szCs w:val="24"/>
        </w:rPr>
        <w:t>”</w:t>
      </w:r>
      <w:r w:rsidR="00CB2115" w:rsidRPr="00CB2115">
        <w:rPr>
          <w:rStyle w:val="Refdenotaalpie"/>
          <w:sz w:val="24"/>
          <w:szCs w:val="24"/>
        </w:rPr>
        <w:t xml:space="preserve"> </w:t>
      </w:r>
      <w:r w:rsidR="00CB2115">
        <w:rPr>
          <w:rStyle w:val="Refdenotaalpie"/>
          <w:sz w:val="24"/>
          <w:szCs w:val="24"/>
        </w:rPr>
        <w:footnoteReference w:id="5"/>
      </w:r>
      <w:r w:rsidR="00C04B9E">
        <w:rPr>
          <w:sz w:val="24"/>
          <w:szCs w:val="24"/>
        </w:rPr>
        <w:t>.</w:t>
      </w:r>
    </w:p>
    <w:p w14:paraId="7F62CAD8" w14:textId="77777777" w:rsidR="001A4516" w:rsidRDefault="001A4516" w:rsidP="001A4516">
      <w:pPr>
        <w:shd w:val="clear" w:color="auto" w:fill="FFFFFF" w:themeFill="background1"/>
        <w:spacing w:line="360" w:lineRule="auto"/>
        <w:rPr>
          <w:sz w:val="24"/>
          <w:szCs w:val="24"/>
        </w:rPr>
      </w:pPr>
    </w:p>
    <w:p w14:paraId="2921AEF3" w14:textId="5800A6F3" w:rsidR="00F04821" w:rsidRDefault="00FF5A7F" w:rsidP="002B4D6F">
      <w:pPr>
        <w:spacing w:line="360" w:lineRule="auto"/>
        <w:rPr>
          <w:sz w:val="24"/>
          <w:szCs w:val="24"/>
        </w:rPr>
      </w:pPr>
      <w:r w:rsidRPr="00B06C40">
        <w:rPr>
          <w:sz w:val="24"/>
          <w:szCs w:val="24"/>
        </w:rPr>
        <w:t xml:space="preserve">1.2.- </w:t>
      </w:r>
      <w:r w:rsidR="0017654F">
        <w:rPr>
          <w:sz w:val="24"/>
          <w:szCs w:val="24"/>
        </w:rPr>
        <w:t>La</w:t>
      </w:r>
      <w:r w:rsidR="00925258">
        <w:rPr>
          <w:sz w:val="24"/>
          <w:szCs w:val="24"/>
        </w:rPr>
        <w:t xml:space="preserve"> </w:t>
      </w:r>
      <w:r w:rsidR="00C04B9E">
        <w:rPr>
          <w:sz w:val="24"/>
          <w:szCs w:val="24"/>
        </w:rPr>
        <w:t>peticionari</w:t>
      </w:r>
      <w:r w:rsidR="0017654F">
        <w:rPr>
          <w:sz w:val="24"/>
          <w:szCs w:val="24"/>
        </w:rPr>
        <w:t>a</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C12246">
        <w:rPr>
          <w:sz w:val="24"/>
          <w:szCs w:val="24"/>
        </w:rPr>
        <w:t>s</w:t>
      </w:r>
      <w:r w:rsidRPr="00B06C40">
        <w:rPr>
          <w:sz w:val="24"/>
          <w:szCs w:val="24"/>
        </w:rPr>
        <w:t xml:space="preserve"> </w:t>
      </w:r>
      <w:r w:rsidR="00AB0532">
        <w:rPr>
          <w:sz w:val="24"/>
          <w:szCs w:val="24"/>
        </w:rPr>
        <w:t>su</w:t>
      </w:r>
      <w:r w:rsidR="00C12246">
        <w:rPr>
          <w:sz w:val="24"/>
          <w:szCs w:val="24"/>
        </w:rPr>
        <w:t>s</w:t>
      </w:r>
      <w:r w:rsidR="00AB0532">
        <w:rPr>
          <w:sz w:val="24"/>
          <w:szCs w:val="24"/>
        </w:rPr>
        <w:t xml:space="preserve"> </w:t>
      </w:r>
      <w:r w:rsidR="00E907E5">
        <w:rPr>
          <w:sz w:val="24"/>
          <w:szCs w:val="24"/>
        </w:rPr>
        <w:t>garantías</w:t>
      </w:r>
      <w:r w:rsidR="00AB0532">
        <w:rPr>
          <w:sz w:val="24"/>
          <w:szCs w:val="24"/>
        </w:rPr>
        <w:t xml:space="preserve"> constitucional</w:t>
      </w:r>
      <w:r w:rsidR="00C12246">
        <w:rPr>
          <w:sz w:val="24"/>
          <w:szCs w:val="24"/>
        </w:rPr>
        <w:t>es</w:t>
      </w:r>
      <w:r w:rsidR="00FA324B">
        <w:rPr>
          <w:sz w:val="24"/>
          <w:szCs w:val="24"/>
        </w:rPr>
        <w:t xml:space="preserve"> </w:t>
      </w:r>
      <w:r w:rsidR="00FC3CE9">
        <w:rPr>
          <w:sz w:val="24"/>
          <w:szCs w:val="24"/>
        </w:rPr>
        <w:t>con</w:t>
      </w:r>
      <w:r w:rsidR="007655F7">
        <w:rPr>
          <w:sz w:val="24"/>
          <w:szCs w:val="24"/>
        </w:rPr>
        <w:t xml:space="preserve"> </w:t>
      </w:r>
      <w:r w:rsidR="008D6370">
        <w:rPr>
          <w:sz w:val="24"/>
          <w:szCs w:val="24"/>
        </w:rPr>
        <w:t>el proyecto “</w:t>
      </w:r>
      <w:r w:rsidR="008D6370" w:rsidRPr="0082296E">
        <w:rPr>
          <w:i/>
          <w:iCs/>
          <w:sz w:val="24"/>
          <w:szCs w:val="24"/>
        </w:rPr>
        <w:t>Restauración d</w:t>
      </w:r>
      <w:r w:rsidR="00734C26" w:rsidRPr="0082296E">
        <w:rPr>
          <w:i/>
          <w:iCs/>
          <w:sz w:val="24"/>
          <w:szCs w:val="24"/>
        </w:rPr>
        <w:t>e</w:t>
      </w:r>
      <w:r w:rsidR="008D6370" w:rsidRPr="0082296E">
        <w:rPr>
          <w:i/>
          <w:iCs/>
          <w:sz w:val="24"/>
          <w:szCs w:val="24"/>
        </w:rPr>
        <w:t xml:space="preserve"> </w:t>
      </w:r>
      <w:r w:rsidR="006C685B" w:rsidRPr="0082296E">
        <w:rPr>
          <w:i/>
          <w:iCs/>
          <w:sz w:val="24"/>
          <w:szCs w:val="24"/>
        </w:rPr>
        <w:t>Ecosistemas Degradados del Canal del Dique</w:t>
      </w:r>
      <w:r w:rsidR="006C685B">
        <w:rPr>
          <w:sz w:val="24"/>
          <w:szCs w:val="24"/>
        </w:rPr>
        <w:t>”</w:t>
      </w:r>
      <w:r w:rsidR="00F31959">
        <w:rPr>
          <w:sz w:val="24"/>
          <w:szCs w:val="24"/>
        </w:rPr>
        <w:t xml:space="preserve">, </w:t>
      </w:r>
      <w:r w:rsidR="00196B48">
        <w:rPr>
          <w:sz w:val="24"/>
          <w:szCs w:val="24"/>
        </w:rPr>
        <w:t xml:space="preserve">por cuanto, </w:t>
      </w:r>
      <w:r w:rsidR="001B037F">
        <w:rPr>
          <w:sz w:val="24"/>
          <w:szCs w:val="24"/>
        </w:rPr>
        <w:t>en su criterio</w:t>
      </w:r>
      <w:r w:rsidR="00254BE3">
        <w:rPr>
          <w:sz w:val="24"/>
          <w:szCs w:val="24"/>
        </w:rPr>
        <w:t>,</w:t>
      </w:r>
      <w:r w:rsidR="00196B48">
        <w:rPr>
          <w:sz w:val="24"/>
          <w:szCs w:val="24"/>
        </w:rPr>
        <w:t xml:space="preserve"> </w:t>
      </w:r>
      <w:r w:rsidR="00254BE3">
        <w:rPr>
          <w:sz w:val="24"/>
          <w:szCs w:val="24"/>
        </w:rPr>
        <w:t xml:space="preserve">en </w:t>
      </w:r>
      <w:r w:rsidR="00F31959">
        <w:rPr>
          <w:sz w:val="24"/>
          <w:szCs w:val="24"/>
        </w:rPr>
        <w:t xml:space="preserve">el </w:t>
      </w:r>
      <w:r w:rsidR="00196B48">
        <w:rPr>
          <w:sz w:val="24"/>
          <w:szCs w:val="24"/>
        </w:rPr>
        <w:t>proceso de consulta previa, las autoridades involucradas incurrieron en múltiples irregularidades</w:t>
      </w:r>
      <w:r w:rsidR="001B037F">
        <w:rPr>
          <w:sz w:val="24"/>
          <w:szCs w:val="24"/>
        </w:rPr>
        <w:t xml:space="preserve"> e</w:t>
      </w:r>
      <w:r w:rsidR="00196B48">
        <w:rPr>
          <w:sz w:val="24"/>
          <w:szCs w:val="24"/>
        </w:rPr>
        <w:t xml:space="preserve">, incluso, en </w:t>
      </w:r>
      <w:r w:rsidR="002B4D6F">
        <w:rPr>
          <w:sz w:val="24"/>
          <w:szCs w:val="24"/>
        </w:rPr>
        <w:t>“</w:t>
      </w:r>
      <w:r w:rsidR="00196B48" w:rsidRPr="002B4D6F">
        <w:rPr>
          <w:i/>
          <w:iCs/>
          <w:sz w:val="24"/>
          <w:szCs w:val="24"/>
        </w:rPr>
        <w:t xml:space="preserve">actos </w:t>
      </w:r>
      <w:r w:rsidR="002B4D6F" w:rsidRPr="002B4D6F">
        <w:rPr>
          <w:i/>
          <w:iCs/>
          <w:sz w:val="24"/>
          <w:szCs w:val="24"/>
        </w:rPr>
        <w:t>de corrupción</w:t>
      </w:r>
      <w:r w:rsidR="002B4D6F">
        <w:rPr>
          <w:sz w:val="24"/>
          <w:szCs w:val="24"/>
        </w:rPr>
        <w:t>”</w:t>
      </w:r>
      <w:r w:rsidR="002B4D6F">
        <w:rPr>
          <w:rStyle w:val="Refdenotaalpie"/>
          <w:sz w:val="24"/>
          <w:szCs w:val="24"/>
        </w:rPr>
        <w:footnoteReference w:id="6"/>
      </w:r>
      <w:r w:rsidR="00AB7935">
        <w:rPr>
          <w:sz w:val="24"/>
          <w:szCs w:val="24"/>
        </w:rPr>
        <w:t>.</w:t>
      </w:r>
      <w:r w:rsidR="00196B48">
        <w:rPr>
          <w:sz w:val="24"/>
          <w:szCs w:val="24"/>
        </w:rPr>
        <w:t xml:space="preserve"> </w:t>
      </w:r>
      <w:r w:rsidR="006C685B">
        <w:rPr>
          <w:sz w:val="24"/>
          <w:szCs w:val="24"/>
        </w:rPr>
        <w:t xml:space="preserve"> </w:t>
      </w:r>
    </w:p>
    <w:p w14:paraId="454A55D7" w14:textId="77777777" w:rsidR="00F04821" w:rsidRDefault="00F04821" w:rsidP="00AD2FE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w:t>
      </w:r>
      <w:r w:rsidRPr="0026030A">
        <w:rPr>
          <w:rFonts w:ascii="Arial" w:hAnsi="Arial" w:cs="Arial"/>
        </w:rPr>
        <w:lastRenderedPageBreak/>
        <w:t xml:space="preserve">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808A5">
        <w:rPr>
          <w:rFonts w:ascii="Arial" w:hAnsi="Arial" w:cs="Arial"/>
          <w:iCs/>
          <w:color w:val="000000"/>
        </w:rPr>
        <w:t>“</w:t>
      </w:r>
      <w:r w:rsidRPr="0026030A">
        <w:rPr>
          <w:rFonts w:ascii="Arial" w:hAnsi="Arial" w:cs="Arial"/>
          <w:i/>
          <w:color w:val="000000"/>
        </w:rPr>
        <w:t>Reglamento Interno del Consejo de Estado</w:t>
      </w:r>
      <w:r w:rsidRPr="002808A5">
        <w:rPr>
          <w:rFonts w:ascii="Arial" w:hAnsi="Arial" w:cs="Arial"/>
          <w:iCs/>
          <w:color w:val="000000"/>
        </w:rPr>
        <w:t>”</w:t>
      </w:r>
      <w:r w:rsidRPr="0026030A">
        <w:rPr>
          <w:rFonts w:ascii="Arial" w:hAnsi="Arial" w:cs="Arial"/>
          <w:i/>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4991AC6C"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4700F0" w:rsidRPr="006701C8">
        <w:rPr>
          <w:sz w:val="24"/>
          <w:szCs w:val="24"/>
          <w:shd w:val="clear" w:color="auto" w:fill="FFFFFF" w:themeFill="background1"/>
        </w:rPr>
        <w:t>por</w:t>
      </w:r>
      <w:r w:rsidR="004700F0">
        <w:rPr>
          <w:sz w:val="24"/>
          <w:szCs w:val="24"/>
          <w:shd w:val="clear" w:color="auto" w:fill="FFFFFF" w:themeFill="background1"/>
        </w:rPr>
        <w:t xml:space="preserve"> la</w:t>
      </w:r>
      <w:r w:rsidR="004700F0" w:rsidRPr="006701C8">
        <w:rPr>
          <w:sz w:val="24"/>
          <w:szCs w:val="24"/>
          <w:shd w:val="clear" w:color="auto" w:fill="FFFFFF" w:themeFill="background1"/>
        </w:rPr>
        <w:t xml:space="preserve"> </w:t>
      </w:r>
      <w:r w:rsidR="004700F0" w:rsidRPr="00CF0104">
        <w:rPr>
          <w:sz w:val="24"/>
          <w:szCs w:val="24"/>
        </w:rPr>
        <w:t xml:space="preserve">Asociación Afrocolombiana Familiar del Rincón </w:t>
      </w:r>
      <w:r w:rsidR="004700F0" w:rsidRPr="005C4E3F">
        <w:rPr>
          <w:sz w:val="24"/>
          <w:szCs w:val="24"/>
        </w:rPr>
        <w:t>del Mar</w:t>
      </w:r>
      <w:r w:rsidR="00D422C1" w:rsidRPr="005C4E3F">
        <w:rPr>
          <w:sz w:val="24"/>
          <w:szCs w:val="24"/>
        </w:rPr>
        <w:t xml:space="preserve"> </w:t>
      </w:r>
      <w:r w:rsidR="004700F0" w:rsidRPr="005C4E3F">
        <w:rPr>
          <w:sz w:val="24"/>
          <w:szCs w:val="24"/>
        </w:rPr>
        <w:t>–</w:t>
      </w:r>
      <w:proofErr w:type="spellStart"/>
      <w:r w:rsidR="00532D29" w:rsidRPr="005C4E3F">
        <w:rPr>
          <w:sz w:val="24"/>
          <w:szCs w:val="24"/>
        </w:rPr>
        <w:t>Afromar</w:t>
      </w:r>
      <w:proofErr w:type="spellEnd"/>
      <w:r w:rsidR="004700F0" w:rsidRPr="005C4E3F">
        <w:rPr>
          <w:sz w:val="24"/>
          <w:szCs w:val="24"/>
        </w:rPr>
        <w:t>– en</w:t>
      </w:r>
      <w:r w:rsidR="004700F0" w:rsidRPr="006E6FC9">
        <w:rPr>
          <w:sz w:val="24"/>
          <w:szCs w:val="24"/>
        </w:rPr>
        <w:t xml:space="preserve"> contra </w:t>
      </w:r>
      <w:r w:rsidR="004700F0">
        <w:rPr>
          <w:sz w:val="24"/>
          <w:szCs w:val="24"/>
        </w:rPr>
        <w:t>de la Presidencia de la República y otros</w:t>
      </w:r>
      <w:r w:rsidR="00FA22B0" w:rsidRPr="00E06046">
        <w:rPr>
          <w:rFonts w:eastAsia="Times New Roman" w:cs="Arial"/>
          <w:sz w:val="24"/>
          <w:szCs w:val="24"/>
          <w:lang w:eastAsia="es-CO"/>
        </w:rPr>
        <w:t>.</w:t>
      </w:r>
    </w:p>
    <w:p w14:paraId="2D81B769" w14:textId="6465FB41" w:rsidR="001E0879" w:rsidRDefault="001E0879" w:rsidP="00A42C77">
      <w:pPr>
        <w:spacing w:line="360" w:lineRule="auto"/>
        <w:rPr>
          <w:rFonts w:eastAsia="Times New Roman" w:cs="Arial"/>
          <w:sz w:val="24"/>
          <w:szCs w:val="24"/>
          <w:lang w:eastAsia="es-CO"/>
        </w:rPr>
      </w:pPr>
    </w:p>
    <w:p w14:paraId="3764CAB9" w14:textId="4579E9EB" w:rsidR="001E0879" w:rsidRDefault="001E0879" w:rsidP="00A42C77">
      <w:pPr>
        <w:spacing w:line="360" w:lineRule="auto"/>
        <w:rPr>
          <w:rFonts w:eastAsia="Times New Roman" w:cs="Arial"/>
          <w:sz w:val="24"/>
          <w:szCs w:val="24"/>
          <w:lang w:eastAsia="es-CO"/>
        </w:rPr>
      </w:pPr>
      <w:r>
        <w:rPr>
          <w:rFonts w:eastAsia="Times New Roman" w:cs="Arial"/>
          <w:sz w:val="24"/>
          <w:szCs w:val="24"/>
          <w:lang w:eastAsia="es-CO"/>
        </w:rPr>
        <w:t xml:space="preserve">2.3.- </w:t>
      </w:r>
      <w:r w:rsidR="00D422C1">
        <w:rPr>
          <w:rFonts w:eastAsia="Times New Roman" w:cs="Arial"/>
          <w:sz w:val="24"/>
          <w:szCs w:val="24"/>
          <w:lang w:eastAsia="es-CO"/>
        </w:rPr>
        <w:t xml:space="preserve">Ahora bien, como </w:t>
      </w:r>
      <w:r w:rsidR="00315AFE">
        <w:rPr>
          <w:rFonts w:eastAsia="Times New Roman" w:cs="Arial"/>
          <w:sz w:val="24"/>
          <w:szCs w:val="24"/>
          <w:lang w:eastAsia="es-CO"/>
        </w:rPr>
        <w:t>certificación</w:t>
      </w:r>
      <w:r w:rsidR="00140095">
        <w:rPr>
          <w:rFonts w:eastAsia="Times New Roman" w:cs="Arial"/>
          <w:sz w:val="24"/>
          <w:szCs w:val="24"/>
          <w:lang w:eastAsia="es-CO"/>
        </w:rPr>
        <w:t xml:space="preserve"> de existencia y representación</w:t>
      </w:r>
      <w:r w:rsidR="00687BB7">
        <w:rPr>
          <w:rFonts w:eastAsia="Times New Roman" w:cs="Arial"/>
          <w:sz w:val="24"/>
          <w:szCs w:val="24"/>
          <w:lang w:eastAsia="es-CO"/>
        </w:rPr>
        <w:t xml:space="preserve"> legal</w:t>
      </w:r>
      <w:r w:rsidR="00140095">
        <w:rPr>
          <w:rFonts w:eastAsia="Times New Roman" w:cs="Arial"/>
          <w:sz w:val="24"/>
          <w:szCs w:val="24"/>
          <w:lang w:eastAsia="es-CO"/>
        </w:rPr>
        <w:t xml:space="preserve">, la parte actora aportó la Resolución </w:t>
      </w:r>
      <w:r w:rsidR="000B0DC5">
        <w:rPr>
          <w:rFonts w:eastAsia="Times New Roman" w:cs="Arial"/>
          <w:sz w:val="24"/>
          <w:szCs w:val="24"/>
          <w:lang w:eastAsia="es-CO"/>
        </w:rPr>
        <w:t>No. 301 del 29 de diciembre de 2016</w:t>
      </w:r>
      <w:r w:rsidR="00345CF8">
        <w:rPr>
          <w:rStyle w:val="Refdenotaalpie"/>
          <w:rFonts w:eastAsia="Times New Roman" w:cs="Arial"/>
          <w:sz w:val="24"/>
          <w:szCs w:val="24"/>
          <w:lang w:eastAsia="es-CO"/>
        </w:rPr>
        <w:footnoteReference w:id="7"/>
      </w:r>
      <w:r w:rsidR="000B0DC5">
        <w:rPr>
          <w:rFonts w:eastAsia="Times New Roman" w:cs="Arial"/>
          <w:sz w:val="24"/>
          <w:szCs w:val="24"/>
          <w:lang w:eastAsia="es-CO"/>
        </w:rPr>
        <w:t>, mediante la cual</w:t>
      </w:r>
      <w:r w:rsidR="00EA3E7A">
        <w:rPr>
          <w:rFonts w:eastAsia="Times New Roman" w:cs="Arial"/>
          <w:sz w:val="24"/>
          <w:szCs w:val="24"/>
          <w:lang w:eastAsia="es-CO"/>
        </w:rPr>
        <w:t xml:space="preserve"> </w:t>
      </w:r>
      <w:proofErr w:type="spellStart"/>
      <w:r w:rsidR="00315AFE">
        <w:rPr>
          <w:rFonts w:eastAsia="Times New Roman" w:cs="Arial"/>
          <w:sz w:val="24"/>
          <w:szCs w:val="24"/>
          <w:lang w:eastAsia="es-CO"/>
        </w:rPr>
        <w:t>Af</w:t>
      </w:r>
      <w:r w:rsidR="00CF2561">
        <w:rPr>
          <w:rFonts w:eastAsia="Times New Roman" w:cs="Arial"/>
          <w:sz w:val="24"/>
          <w:szCs w:val="24"/>
          <w:lang w:eastAsia="es-CO"/>
        </w:rPr>
        <w:t>romar</w:t>
      </w:r>
      <w:proofErr w:type="spellEnd"/>
      <w:r w:rsidR="00046901">
        <w:rPr>
          <w:rFonts w:eastAsia="Times New Roman" w:cs="Arial"/>
          <w:sz w:val="24"/>
          <w:szCs w:val="24"/>
          <w:lang w:eastAsia="es-CO"/>
        </w:rPr>
        <w:t xml:space="preserve"> </w:t>
      </w:r>
      <w:r w:rsidR="00EA3E7A">
        <w:rPr>
          <w:rFonts w:eastAsia="Times New Roman" w:cs="Arial"/>
          <w:sz w:val="24"/>
          <w:szCs w:val="24"/>
          <w:lang w:eastAsia="es-CO"/>
        </w:rPr>
        <w:t xml:space="preserve">fue inscrita en </w:t>
      </w:r>
      <w:r w:rsidR="00FA6423">
        <w:rPr>
          <w:rFonts w:eastAsia="Times New Roman" w:cs="Arial"/>
          <w:sz w:val="24"/>
          <w:szCs w:val="24"/>
          <w:lang w:eastAsia="es-CO"/>
        </w:rPr>
        <w:t xml:space="preserve">el Registro </w:t>
      </w:r>
      <w:r w:rsidR="000405EB">
        <w:rPr>
          <w:rFonts w:eastAsia="Times New Roman" w:cs="Arial"/>
          <w:sz w:val="24"/>
          <w:szCs w:val="24"/>
          <w:lang w:eastAsia="es-CO"/>
        </w:rPr>
        <w:t>Ú</w:t>
      </w:r>
      <w:r w:rsidR="00FA6423">
        <w:rPr>
          <w:rFonts w:eastAsia="Times New Roman" w:cs="Arial"/>
          <w:sz w:val="24"/>
          <w:szCs w:val="24"/>
          <w:lang w:eastAsia="es-CO"/>
        </w:rPr>
        <w:t>nico Nacional de Organizaciones de Base y Consejos Comunitarios de Comunidades Negras, Afrocolombiana</w:t>
      </w:r>
      <w:r w:rsidR="00A9626C">
        <w:rPr>
          <w:rFonts w:eastAsia="Times New Roman" w:cs="Arial"/>
          <w:sz w:val="24"/>
          <w:szCs w:val="24"/>
          <w:lang w:eastAsia="es-CO"/>
        </w:rPr>
        <w:t>, Raizales y Palenqueras</w:t>
      </w:r>
      <w:r w:rsidR="000405EB">
        <w:rPr>
          <w:rFonts w:eastAsia="Times New Roman" w:cs="Arial"/>
          <w:sz w:val="24"/>
          <w:szCs w:val="24"/>
          <w:lang w:eastAsia="es-CO"/>
        </w:rPr>
        <w:t xml:space="preserve"> y donde </w:t>
      </w:r>
      <w:r w:rsidR="004B3E04">
        <w:rPr>
          <w:rFonts w:eastAsia="Times New Roman" w:cs="Arial"/>
          <w:sz w:val="24"/>
          <w:szCs w:val="24"/>
          <w:lang w:eastAsia="es-CO"/>
        </w:rPr>
        <w:t xml:space="preserve">consta que Yadira Hernández Galindo </w:t>
      </w:r>
      <w:r w:rsidR="004848C2">
        <w:rPr>
          <w:rFonts w:eastAsia="Times New Roman" w:cs="Arial"/>
          <w:sz w:val="24"/>
          <w:szCs w:val="24"/>
          <w:lang w:eastAsia="es-CO"/>
        </w:rPr>
        <w:t>ejerce la representación legal de esta</w:t>
      </w:r>
      <w:r w:rsidR="009B62A4">
        <w:rPr>
          <w:rFonts w:eastAsia="Times New Roman" w:cs="Arial"/>
          <w:sz w:val="24"/>
          <w:szCs w:val="24"/>
          <w:lang w:eastAsia="es-CO"/>
        </w:rPr>
        <w:t>.</w:t>
      </w:r>
      <w:r w:rsidR="00103137">
        <w:rPr>
          <w:rFonts w:eastAsia="Times New Roman" w:cs="Arial"/>
          <w:sz w:val="24"/>
          <w:szCs w:val="24"/>
          <w:lang w:eastAsia="es-CO"/>
        </w:rPr>
        <w:t xml:space="preserve"> </w:t>
      </w:r>
      <w:r w:rsidR="00662A90">
        <w:rPr>
          <w:rFonts w:eastAsia="Times New Roman" w:cs="Arial"/>
          <w:sz w:val="24"/>
          <w:szCs w:val="24"/>
          <w:lang w:eastAsia="es-CO"/>
        </w:rPr>
        <w:t>Sin embargo</w:t>
      </w:r>
      <w:r w:rsidR="00103137">
        <w:rPr>
          <w:rFonts w:eastAsia="Times New Roman" w:cs="Arial"/>
          <w:sz w:val="24"/>
          <w:szCs w:val="24"/>
          <w:lang w:eastAsia="es-CO"/>
        </w:rPr>
        <w:t>, en atención a la fecha</w:t>
      </w:r>
      <w:r w:rsidR="00AF11F5">
        <w:rPr>
          <w:rFonts w:eastAsia="Times New Roman" w:cs="Arial"/>
          <w:sz w:val="24"/>
          <w:szCs w:val="24"/>
          <w:lang w:eastAsia="es-CO"/>
        </w:rPr>
        <w:t xml:space="preserve"> de</w:t>
      </w:r>
      <w:r w:rsidR="00046901">
        <w:rPr>
          <w:rFonts w:eastAsia="Times New Roman" w:cs="Arial"/>
          <w:sz w:val="24"/>
          <w:szCs w:val="24"/>
          <w:lang w:eastAsia="es-CO"/>
        </w:rPr>
        <w:t xml:space="preserve"> ese</w:t>
      </w:r>
      <w:r w:rsidR="00AF11F5">
        <w:rPr>
          <w:rFonts w:eastAsia="Times New Roman" w:cs="Arial"/>
          <w:sz w:val="24"/>
          <w:szCs w:val="24"/>
          <w:lang w:eastAsia="es-CO"/>
        </w:rPr>
        <w:t xml:space="preserve"> documento, se requerirá </w:t>
      </w:r>
      <w:r w:rsidR="00257DFE">
        <w:rPr>
          <w:rFonts w:eastAsia="Times New Roman" w:cs="Arial"/>
          <w:sz w:val="24"/>
          <w:szCs w:val="24"/>
          <w:lang w:eastAsia="es-CO"/>
        </w:rPr>
        <w:t>al Ministerio de Interior para que</w:t>
      </w:r>
      <w:r w:rsidR="00220476">
        <w:rPr>
          <w:rFonts w:eastAsia="Times New Roman" w:cs="Arial"/>
          <w:sz w:val="24"/>
          <w:szCs w:val="24"/>
          <w:lang w:eastAsia="es-CO"/>
        </w:rPr>
        <w:t xml:space="preserve"> certifique que Yadira Hernández Galindo </w:t>
      </w:r>
      <w:r w:rsidR="00710A7C">
        <w:rPr>
          <w:rFonts w:eastAsia="Times New Roman" w:cs="Arial"/>
          <w:sz w:val="24"/>
          <w:szCs w:val="24"/>
          <w:lang w:eastAsia="es-CO"/>
        </w:rPr>
        <w:t xml:space="preserve">es, actualmente, representante legal de </w:t>
      </w:r>
      <w:proofErr w:type="spellStart"/>
      <w:r w:rsidR="008A261D">
        <w:rPr>
          <w:rFonts w:eastAsia="Times New Roman" w:cs="Arial"/>
          <w:sz w:val="24"/>
          <w:szCs w:val="24"/>
          <w:lang w:eastAsia="es-CO"/>
        </w:rPr>
        <w:t>Afromar</w:t>
      </w:r>
      <w:proofErr w:type="spellEnd"/>
      <w:r w:rsidR="00710A7C">
        <w:rPr>
          <w:rFonts w:eastAsia="Times New Roman" w:cs="Arial"/>
          <w:sz w:val="24"/>
          <w:szCs w:val="24"/>
          <w:lang w:eastAsia="es-CO"/>
        </w:rPr>
        <w:t>.</w:t>
      </w:r>
    </w:p>
    <w:p w14:paraId="0215D154" w14:textId="1A0C2550" w:rsidR="00E27B93" w:rsidRDefault="00E27B93" w:rsidP="00A42C77">
      <w:pPr>
        <w:spacing w:line="360" w:lineRule="auto"/>
        <w:rPr>
          <w:rFonts w:eastAsia="Times New Roman" w:cs="Arial"/>
          <w:sz w:val="24"/>
          <w:szCs w:val="24"/>
          <w:lang w:eastAsia="es-CO"/>
        </w:rPr>
      </w:pPr>
    </w:p>
    <w:p w14:paraId="5F001E78" w14:textId="6A7732F4" w:rsidR="00E27B93" w:rsidRDefault="00E27B93" w:rsidP="00A42C77">
      <w:pPr>
        <w:spacing w:line="360" w:lineRule="auto"/>
        <w:rPr>
          <w:rFonts w:eastAsia="Times New Roman" w:cs="Arial"/>
          <w:sz w:val="24"/>
          <w:szCs w:val="24"/>
          <w:lang w:eastAsia="es-CO"/>
        </w:rPr>
      </w:pPr>
      <w:r>
        <w:rPr>
          <w:rFonts w:eastAsia="Times New Roman" w:cs="Arial"/>
          <w:sz w:val="24"/>
          <w:szCs w:val="24"/>
          <w:lang w:eastAsia="es-CO"/>
        </w:rPr>
        <w:t xml:space="preserve">2.4.- </w:t>
      </w:r>
      <w:r w:rsidR="00E33C3F">
        <w:rPr>
          <w:rFonts w:eastAsia="Times New Roman" w:cs="Arial"/>
          <w:sz w:val="24"/>
          <w:szCs w:val="24"/>
          <w:lang w:eastAsia="es-CO"/>
        </w:rPr>
        <w:t>A su vez</w:t>
      </w:r>
      <w:r>
        <w:rPr>
          <w:rFonts w:eastAsia="Times New Roman" w:cs="Arial"/>
          <w:sz w:val="24"/>
          <w:szCs w:val="24"/>
          <w:lang w:eastAsia="es-CO"/>
        </w:rPr>
        <w:t>, al revisar</w:t>
      </w:r>
      <w:r w:rsidR="00B06F94">
        <w:rPr>
          <w:rFonts w:eastAsia="Times New Roman" w:cs="Arial"/>
          <w:sz w:val="24"/>
          <w:szCs w:val="24"/>
          <w:lang w:eastAsia="es-CO"/>
        </w:rPr>
        <w:t xml:space="preserve"> la </w:t>
      </w:r>
      <w:r w:rsidR="00A370CB">
        <w:rPr>
          <w:rFonts w:eastAsia="Times New Roman" w:cs="Arial"/>
          <w:sz w:val="24"/>
          <w:szCs w:val="24"/>
          <w:lang w:eastAsia="es-CO"/>
        </w:rPr>
        <w:t>Resolución ST- 0567 del 6 de julio de 2020</w:t>
      </w:r>
      <w:r w:rsidR="00BA5B4D">
        <w:rPr>
          <w:rStyle w:val="Refdenotaalpie"/>
          <w:rFonts w:eastAsia="Times New Roman" w:cs="Arial"/>
          <w:sz w:val="24"/>
          <w:szCs w:val="24"/>
          <w:lang w:eastAsia="es-CO"/>
        </w:rPr>
        <w:footnoteReference w:id="8"/>
      </w:r>
      <w:r w:rsidR="00A370CB">
        <w:rPr>
          <w:rFonts w:eastAsia="Times New Roman" w:cs="Arial"/>
          <w:sz w:val="24"/>
          <w:szCs w:val="24"/>
          <w:lang w:eastAsia="es-CO"/>
        </w:rPr>
        <w:t xml:space="preserve"> expedida por </w:t>
      </w:r>
      <w:r w:rsidR="005D24BC">
        <w:rPr>
          <w:rFonts w:eastAsia="Times New Roman" w:cs="Arial"/>
          <w:sz w:val="24"/>
          <w:szCs w:val="24"/>
          <w:lang w:eastAsia="es-CO"/>
        </w:rPr>
        <w:t>la Dirección de la Autoridad Nacional de Consult</w:t>
      </w:r>
      <w:r w:rsidR="00BA5B4D">
        <w:rPr>
          <w:rFonts w:eastAsia="Times New Roman" w:cs="Arial"/>
          <w:sz w:val="24"/>
          <w:szCs w:val="24"/>
          <w:lang w:eastAsia="es-CO"/>
        </w:rPr>
        <w:t>a</w:t>
      </w:r>
      <w:r w:rsidR="005D24BC">
        <w:rPr>
          <w:rFonts w:eastAsia="Times New Roman" w:cs="Arial"/>
          <w:sz w:val="24"/>
          <w:szCs w:val="24"/>
          <w:lang w:eastAsia="es-CO"/>
        </w:rPr>
        <w:t xml:space="preserve"> Previa, mediante la cual fueron </w:t>
      </w:r>
      <w:r w:rsidR="006C1509">
        <w:rPr>
          <w:rFonts w:eastAsia="Times New Roman" w:cs="Arial"/>
          <w:sz w:val="24"/>
          <w:szCs w:val="24"/>
          <w:lang w:eastAsia="es-CO"/>
        </w:rPr>
        <w:t>reconocidas</w:t>
      </w:r>
      <w:r w:rsidR="005D24BC">
        <w:rPr>
          <w:rFonts w:eastAsia="Times New Roman" w:cs="Arial"/>
          <w:sz w:val="24"/>
          <w:szCs w:val="24"/>
          <w:lang w:eastAsia="es-CO"/>
        </w:rPr>
        <w:t xml:space="preserve"> las comunidades </w:t>
      </w:r>
      <w:r w:rsidR="006C1509">
        <w:rPr>
          <w:rFonts w:eastAsia="Times New Roman" w:cs="Arial"/>
          <w:sz w:val="24"/>
          <w:szCs w:val="24"/>
          <w:lang w:eastAsia="es-CO"/>
        </w:rPr>
        <w:t xml:space="preserve">frente a las que </w:t>
      </w:r>
      <w:r w:rsidR="008A261D">
        <w:rPr>
          <w:rFonts w:eastAsia="Times New Roman" w:cs="Arial"/>
          <w:sz w:val="24"/>
          <w:szCs w:val="24"/>
          <w:lang w:eastAsia="es-CO"/>
        </w:rPr>
        <w:t xml:space="preserve">era procedente </w:t>
      </w:r>
      <w:r w:rsidR="006C1509">
        <w:rPr>
          <w:rFonts w:eastAsia="Times New Roman" w:cs="Arial"/>
          <w:sz w:val="24"/>
          <w:szCs w:val="24"/>
          <w:lang w:eastAsia="es-CO"/>
        </w:rPr>
        <w:t xml:space="preserve">realizar la consulta previa </w:t>
      </w:r>
      <w:r w:rsidR="00F44884">
        <w:rPr>
          <w:rFonts w:eastAsia="Times New Roman" w:cs="Arial"/>
          <w:sz w:val="24"/>
          <w:szCs w:val="24"/>
          <w:lang w:eastAsia="es-CO"/>
        </w:rPr>
        <w:t>en</w:t>
      </w:r>
      <w:r w:rsidR="008D3AA7">
        <w:rPr>
          <w:rFonts w:eastAsia="Times New Roman" w:cs="Arial"/>
          <w:sz w:val="24"/>
          <w:szCs w:val="24"/>
          <w:lang w:eastAsia="es-CO"/>
        </w:rPr>
        <w:t xml:space="preserve"> el </w:t>
      </w:r>
      <w:r w:rsidR="00F44884">
        <w:rPr>
          <w:rFonts w:eastAsia="Times New Roman" w:cs="Arial"/>
          <w:sz w:val="24"/>
          <w:szCs w:val="24"/>
          <w:lang w:eastAsia="es-CO"/>
        </w:rPr>
        <w:t xml:space="preserve">marco del </w:t>
      </w:r>
      <w:r w:rsidR="008D3AA7">
        <w:rPr>
          <w:rFonts w:eastAsia="Times New Roman" w:cs="Arial"/>
          <w:sz w:val="24"/>
          <w:szCs w:val="24"/>
          <w:lang w:eastAsia="es-CO"/>
        </w:rPr>
        <w:t xml:space="preserve">proyecto </w:t>
      </w:r>
      <w:r w:rsidR="008D3AA7">
        <w:rPr>
          <w:sz w:val="24"/>
          <w:szCs w:val="24"/>
        </w:rPr>
        <w:t>“</w:t>
      </w:r>
      <w:r w:rsidR="008D3AA7" w:rsidRPr="0082296E">
        <w:rPr>
          <w:i/>
          <w:iCs/>
          <w:sz w:val="24"/>
          <w:szCs w:val="24"/>
        </w:rPr>
        <w:t>Restauración de Ecosistemas Degradados del Canal del Dique</w:t>
      </w:r>
      <w:r w:rsidR="008D3AA7">
        <w:rPr>
          <w:sz w:val="24"/>
          <w:szCs w:val="24"/>
        </w:rPr>
        <w:t>”</w:t>
      </w:r>
      <w:r w:rsidR="00BA5B4D">
        <w:rPr>
          <w:sz w:val="24"/>
          <w:szCs w:val="24"/>
        </w:rPr>
        <w:t>, no se verifica</w:t>
      </w:r>
      <w:r w:rsidR="00B46DA5">
        <w:rPr>
          <w:sz w:val="24"/>
          <w:szCs w:val="24"/>
        </w:rPr>
        <w:t xml:space="preserve"> que la comunidad actora hubiese sido reconocida como tal, por ende, se le solicitará a</w:t>
      </w:r>
      <w:r w:rsidR="00B95A07">
        <w:rPr>
          <w:sz w:val="24"/>
          <w:szCs w:val="24"/>
        </w:rPr>
        <w:t>l Ministerio del Interior, a través de la dirección competente, q</w:t>
      </w:r>
      <w:r w:rsidR="003C5F28">
        <w:rPr>
          <w:sz w:val="24"/>
          <w:szCs w:val="24"/>
        </w:rPr>
        <w:t xml:space="preserve">ue certifique si </w:t>
      </w:r>
      <w:proofErr w:type="spellStart"/>
      <w:r w:rsidR="006824D5">
        <w:rPr>
          <w:sz w:val="24"/>
          <w:szCs w:val="24"/>
        </w:rPr>
        <w:t>Afromar</w:t>
      </w:r>
      <w:proofErr w:type="spellEnd"/>
      <w:r w:rsidR="003C5F28">
        <w:rPr>
          <w:sz w:val="24"/>
          <w:szCs w:val="24"/>
        </w:rPr>
        <w:t xml:space="preserve"> </w:t>
      </w:r>
      <w:r w:rsidR="00EB3894">
        <w:rPr>
          <w:sz w:val="24"/>
          <w:szCs w:val="24"/>
        </w:rPr>
        <w:t xml:space="preserve">fue reconocida dentro de las comunidades con las cuales se debe adelantar </w:t>
      </w:r>
      <w:r w:rsidR="00943493">
        <w:rPr>
          <w:sz w:val="24"/>
          <w:szCs w:val="24"/>
        </w:rPr>
        <w:t>la</w:t>
      </w:r>
      <w:r w:rsidR="00EB3894">
        <w:rPr>
          <w:sz w:val="24"/>
          <w:szCs w:val="24"/>
        </w:rPr>
        <w:t xml:space="preserve"> consulta previa</w:t>
      </w:r>
      <w:r w:rsidR="00117F3E">
        <w:rPr>
          <w:sz w:val="24"/>
          <w:szCs w:val="24"/>
        </w:rPr>
        <w:t xml:space="preserve"> respecto del aludido proyecto o si ha participado, de cualquier manera, en ese procedimiento.</w:t>
      </w:r>
    </w:p>
    <w:p w14:paraId="25069B82" w14:textId="09889B9A" w:rsidR="001E0879" w:rsidRDefault="001E0879" w:rsidP="00A42C77">
      <w:pPr>
        <w:spacing w:line="360" w:lineRule="auto"/>
        <w:rPr>
          <w:rFonts w:eastAsia="Times New Roman" w:cs="Arial"/>
          <w:sz w:val="24"/>
          <w:szCs w:val="24"/>
          <w:lang w:eastAsia="es-CO"/>
        </w:rPr>
      </w:pPr>
    </w:p>
    <w:p w14:paraId="0EC7D189" w14:textId="2463BA1F" w:rsidR="007379B4" w:rsidRDefault="001E0879" w:rsidP="00BF1908">
      <w:pPr>
        <w:spacing w:line="360" w:lineRule="auto"/>
        <w:rPr>
          <w:rFonts w:eastAsia="Times New Roman" w:cs="Arial"/>
          <w:sz w:val="24"/>
          <w:szCs w:val="24"/>
          <w:lang w:eastAsia="es-CO"/>
        </w:rPr>
      </w:pPr>
      <w:r>
        <w:rPr>
          <w:rFonts w:eastAsia="Times New Roman" w:cs="Arial"/>
          <w:sz w:val="24"/>
          <w:szCs w:val="24"/>
          <w:lang w:eastAsia="es-CO"/>
        </w:rPr>
        <w:t>2.</w:t>
      </w:r>
      <w:r w:rsidR="00117F3E">
        <w:rPr>
          <w:rFonts w:eastAsia="Times New Roman" w:cs="Arial"/>
          <w:sz w:val="24"/>
          <w:szCs w:val="24"/>
          <w:lang w:eastAsia="es-CO"/>
        </w:rPr>
        <w:t>5</w:t>
      </w:r>
      <w:r>
        <w:rPr>
          <w:rFonts w:eastAsia="Times New Roman" w:cs="Arial"/>
          <w:sz w:val="24"/>
          <w:szCs w:val="24"/>
          <w:lang w:eastAsia="es-CO"/>
        </w:rPr>
        <w:t xml:space="preserve">.- </w:t>
      </w:r>
      <w:r w:rsidR="00346BB6">
        <w:rPr>
          <w:rFonts w:eastAsia="Times New Roman" w:cs="Arial"/>
          <w:sz w:val="24"/>
          <w:szCs w:val="24"/>
          <w:lang w:eastAsia="es-CO"/>
        </w:rPr>
        <w:t>Finalmente</w:t>
      </w:r>
      <w:r w:rsidR="00A8368B">
        <w:rPr>
          <w:rFonts w:eastAsia="Times New Roman" w:cs="Arial"/>
          <w:sz w:val="24"/>
          <w:szCs w:val="24"/>
          <w:lang w:eastAsia="es-CO"/>
        </w:rPr>
        <w:t xml:space="preserve">, se advierte que </w:t>
      </w:r>
      <w:r w:rsidR="0081351C">
        <w:rPr>
          <w:rFonts w:eastAsia="Times New Roman" w:cs="Arial"/>
          <w:sz w:val="24"/>
          <w:szCs w:val="24"/>
          <w:lang w:eastAsia="es-CO"/>
        </w:rPr>
        <w:t xml:space="preserve">la </w:t>
      </w:r>
      <w:r w:rsidR="00346BB6">
        <w:rPr>
          <w:rFonts w:eastAsia="Times New Roman" w:cs="Arial"/>
          <w:sz w:val="24"/>
          <w:szCs w:val="24"/>
          <w:lang w:eastAsia="es-CO"/>
        </w:rPr>
        <w:t xml:space="preserve">comunidad </w:t>
      </w:r>
      <w:r w:rsidR="0081351C">
        <w:rPr>
          <w:rFonts w:eastAsia="Times New Roman" w:cs="Arial"/>
          <w:sz w:val="24"/>
          <w:szCs w:val="24"/>
          <w:lang w:eastAsia="es-CO"/>
        </w:rPr>
        <w:t>accionante</w:t>
      </w:r>
      <w:r w:rsidR="00A8368B">
        <w:rPr>
          <w:rFonts w:eastAsia="Times New Roman" w:cs="Arial"/>
          <w:sz w:val="24"/>
          <w:szCs w:val="24"/>
          <w:lang w:eastAsia="es-CO"/>
        </w:rPr>
        <w:t xml:space="preserve">, a título de medida provisional, solicitó que </w:t>
      </w:r>
      <w:r w:rsidR="00A14E92">
        <w:rPr>
          <w:rFonts w:eastAsia="Times New Roman" w:cs="Arial"/>
          <w:sz w:val="24"/>
          <w:szCs w:val="24"/>
          <w:lang w:eastAsia="es-CO"/>
        </w:rPr>
        <w:t xml:space="preserve">se </w:t>
      </w:r>
      <w:r w:rsidR="00046901">
        <w:rPr>
          <w:rFonts w:eastAsia="Times New Roman" w:cs="Arial"/>
          <w:sz w:val="24"/>
          <w:szCs w:val="24"/>
          <w:lang w:eastAsia="es-CO"/>
        </w:rPr>
        <w:t>disponga la suspensión</w:t>
      </w:r>
      <w:r w:rsidR="00A14E92">
        <w:rPr>
          <w:rFonts w:eastAsia="Times New Roman" w:cs="Arial"/>
          <w:sz w:val="24"/>
          <w:szCs w:val="24"/>
          <w:lang w:eastAsia="es-CO"/>
        </w:rPr>
        <w:t xml:space="preserve"> </w:t>
      </w:r>
      <w:r w:rsidR="00046901">
        <w:rPr>
          <w:rFonts w:eastAsia="Times New Roman" w:cs="Arial"/>
          <w:sz w:val="24"/>
          <w:szCs w:val="24"/>
          <w:lang w:eastAsia="es-CO"/>
        </w:rPr>
        <w:t xml:space="preserve">del </w:t>
      </w:r>
      <w:r w:rsidR="005418BB">
        <w:rPr>
          <w:rFonts w:eastAsia="Times New Roman" w:cs="Arial"/>
          <w:sz w:val="24"/>
          <w:szCs w:val="24"/>
          <w:lang w:eastAsia="es-CO"/>
        </w:rPr>
        <w:t xml:space="preserve">proceso de licitación y adjudicación del </w:t>
      </w:r>
      <w:r w:rsidR="00D15059">
        <w:rPr>
          <w:rFonts w:eastAsia="Times New Roman" w:cs="Arial"/>
          <w:sz w:val="24"/>
          <w:szCs w:val="24"/>
          <w:lang w:eastAsia="es-CO"/>
        </w:rPr>
        <w:t xml:space="preserve">proyecto para la </w:t>
      </w:r>
      <w:r w:rsidR="00D15059">
        <w:rPr>
          <w:sz w:val="24"/>
          <w:szCs w:val="24"/>
        </w:rPr>
        <w:t>“</w:t>
      </w:r>
      <w:r w:rsidR="00D15059" w:rsidRPr="0082296E">
        <w:rPr>
          <w:i/>
          <w:iCs/>
          <w:sz w:val="24"/>
          <w:szCs w:val="24"/>
        </w:rPr>
        <w:t>Restauración de Ecosistemas Degradados del Canal del Dique</w:t>
      </w:r>
      <w:r w:rsidR="00D15059">
        <w:rPr>
          <w:sz w:val="24"/>
          <w:szCs w:val="24"/>
        </w:rPr>
        <w:t>”</w:t>
      </w:r>
      <w:r w:rsidR="00115FF3">
        <w:rPr>
          <w:sz w:val="24"/>
          <w:szCs w:val="24"/>
        </w:rPr>
        <w:t xml:space="preserve"> y </w:t>
      </w:r>
      <w:r w:rsidR="009B6D9D">
        <w:rPr>
          <w:sz w:val="24"/>
          <w:szCs w:val="24"/>
        </w:rPr>
        <w:t xml:space="preserve">que se dejen </w:t>
      </w:r>
      <w:r w:rsidR="00115FF3">
        <w:rPr>
          <w:sz w:val="24"/>
          <w:szCs w:val="24"/>
        </w:rPr>
        <w:t xml:space="preserve">sin efectos </w:t>
      </w:r>
      <w:r w:rsidR="003E0588">
        <w:rPr>
          <w:sz w:val="24"/>
          <w:szCs w:val="24"/>
        </w:rPr>
        <w:t>las decisiones</w:t>
      </w:r>
      <w:r w:rsidR="009B6D9D">
        <w:rPr>
          <w:sz w:val="24"/>
          <w:szCs w:val="24"/>
        </w:rPr>
        <w:t xml:space="preserve"> y</w:t>
      </w:r>
      <w:r w:rsidR="003E0588">
        <w:rPr>
          <w:sz w:val="24"/>
          <w:szCs w:val="24"/>
        </w:rPr>
        <w:t xml:space="preserve"> actos administrativos adoptad</w:t>
      </w:r>
      <w:r w:rsidR="009B6D9D">
        <w:rPr>
          <w:sz w:val="24"/>
          <w:szCs w:val="24"/>
        </w:rPr>
        <w:t>o</w:t>
      </w:r>
      <w:r w:rsidR="003E0588">
        <w:rPr>
          <w:sz w:val="24"/>
          <w:szCs w:val="24"/>
        </w:rPr>
        <w:t xml:space="preserve">s </w:t>
      </w:r>
      <w:r w:rsidR="00FE78B8">
        <w:rPr>
          <w:sz w:val="24"/>
          <w:szCs w:val="24"/>
        </w:rPr>
        <w:t>al cierr</w:t>
      </w:r>
      <w:r w:rsidR="00D1476B">
        <w:rPr>
          <w:sz w:val="24"/>
          <w:szCs w:val="24"/>
        </w:rPr>
        <w:t>e</w:t>
      </w:r>
      <w:r w:rsidR="00FE78B8">
        <w:rPr>
          <w:sz w:val="24"/>
          <w:szCs w:val="24"/>
        </w:rPr>
        <w:t xml:space="preserve"> de la </w:t>
      </w:r>
      <w:r w:rsidR="00FE78B8">
        <w:rPr>
          <w:sz w:val="24"/>
          <w:szCs w:val="24"/>
        </w:rPr>
        <w:lastRenderedPageBreak/>
        <w:t>licitación llevada a cabo el pasado 13</w:t>
      </w:r>
      <w:r w:rsidR="0008244E">
        <w:rPr>
          <w:sz w:val="24"/>
          <w:szCs w:val="24"/>
        </w:rPr>
        <w:t xml:space="preserve"> de julio de 2022</w:t>
      </w:r>
      <w:r w:rsidR="006B391D">
        <w:rPr>
          <w:sz w:val="24"/>
          <w:szCs w:val="24"/>
        </w:rPr>
        <w:t>, lo que sustentó en</w:t>
      </w:r>
      <w:r w:rsidR="00D1476B">
        <w:rPr>
          <w:sz w:val="24"/>
          <w:szCs w:val="24"/>
        </w:rPr>
        <w:t xml:space="preserve"> que </w:t>
      </w:r>
      <w:r w:rsidR="00662119">
        <w:rPr>
          <w:sz w:val="24"/>
          <w:szCs w:val="24"/>
        </w:rPr>
        <w:t xml:space="preserve">aún no se </w:t>
      </w:r>
      <w:r w:rsidR="007F478B">
        <w:rPr>
          <w:sz w:val="24"/>
          <w:szCs w:val="24"/>
        </w:rPr>
        <w:t xml:space="preserve">ha </w:t>
      </w:r>
      <w:r w:rsidR="00662119">
        <w:rPr>
          <w:sz w:val="24"/>
          <w:szCs w:val="24"/>
        </w:rPr>
        <w:t xml:space="preserve">definido un protocolo de recuperación y protección de los restos </w:t>
      </w:r>
      <w:r w:rsidR="009E1C19">
        <w:rPr>
          <w:sz w:val="24"/>
          <w:szCs w:val="24"/>
        </w:rPr>
        <w:t>humanos que puedan estar en el lecho del río</w:t>
      </w:r>
      <w:r w:rsidR="005D430D">
        <w:rPr>
          <w:sz w:val="24"/>
          <w:szCs w:val="24"/>
        </w:rPr>
        <w:t xml:space="preserve"> producto </w:t>
      </w:r>
      <w:r w:rsidR="007256E2">
        <w:rPr>
          <w:sz w:val="24"/>
          <w:szCs w:val="24"/>
        </w:rPr>
        <w:t xml:space="preserve">de actuaciones de grupos al margen de la legalidad, aunado a </w:t>
      </w:r>
      <w:r w:rsidR="006B391D">
        <w:rPr>
          <w:sz w:val="24"/>
          <w:szCs w:val="24"/>
        </w:rPr>
        <w:t xml:space="preserve">las </w:t>
      </w:r>
      <w:r w:rsidR="009B6D9D">
        <w:rPr>
          <w:sz w:val="24"/>
          <w:szCs w:val="24"/>
        </w:rPr>
        <w:t>referidas</w:t>
      </w:r>
      <w:r w:rsidR="006B391D">
        <w:rPr>
          <w:sz w:val="24"/>
          <w:szCs w:val="24"/>
        </w:rPr>
        <w:t xml:space="preserve"> </w:t>
      </w:r>
      <w:r w:rsidR="000E43D4">
        <w:rPr>
          <w:sz w:val="24"/>
          <w:szCs w:val="24"/>
        </w:rPr>
        <w:t xml:space="preserve">irregularidades y actos delictivos que ocurrieron en el marco de la consulta previa </w:t>
      </w:r>
      <w:r w:rsidR="00BF1908">
        <w:rPr>
          <w:sz w:val="24"/>
          <w:szCs w:val="24"/>
        </w:rPr>
        <w:t xml:space="preserve">y a que no se conocen los efectos ambientales que puede </w:t>
      </w:r>
      <w:r w:rsidR="004B38D6">
        <w:rPr>
          <w:sz w:val="24"/>
          <w:szCs w:val="24"/>
        </w:rPr>
        <w:t xml:space="preserve">ocasionar </w:t>
      </w:r>
      <w:r w:rsidR="00BF1908">
        <w:rPr>
          <w:sz w:val="24"/>
          <w:szCs w:val="24"/>
        </w:rPr>
        <w:t xml:space="preserve">el proyecto en </w:t>
      </w:r>
      <w:r w:rsidR="004B38D6">
        <w:rPr>
          <w:sz w:val="24"/>
          <w:szCs w:val="24"/>
        </w:rPr>
        <w:t>la zona intervenida</w:t>
      </w:r>
      <w:r w:rsidR="000E43D4">
        <w:rPr>
          <w:sz w:val="24"/>
          <w:szCs w:val="24"/>
        </w:rPr>
        <w:t>.</w:t>
      </w:r>
    </w:p>
    <w:p w14:paraId="76E9EE04" w14:textId="075D06E5" w:rsidR="00E72AF2" w:rsidRDefault="00E72AF2" w:rsidP="00A8368B">
      <w:pPr>
        <w:spacing w:line="360" w:lineRule="auto"/>
        <w:rPr>
          <w:rFonts w:eastAsia="Times New Roman" w:cs="Arial"/>
          <w:sz w:val="24"/>
          <w:szCs w:val="24"/>
          <w:lang w:eastAsia="es-CO"/>
        </w:rPr>
      </w:pPr>
    </w:p>
    <w:p w14:paraId="0340603D" w14:textId="39074E5B" w:rsidR="00A8368B" w:rsidRDefault="00E72AF2" w:rsidP="00A44648">
      <w:pPr>
        <w:spacing w:line="360" w:lineRule="auto"/>
        <w:rPr>
          <w:rFonts w:eastAsia="Times New Roman" w:cs="Arial"/>
          <w:sz w:val="24"/>
          <w:szCs w:val="24"/>
          <w:lang w:eastAsia="es-CO"/>
        </w:rPr>
      </w:pPr>
      <w:r>
        <w:rPr>
          <w:rFonts w:eastAsia="Times New Roman" w:cs="Arial"/>
          <w:sz w:val="24"/>
          <w:szCs w:val="24"/>
          <w:lang w:eastAsia="es-CO"/>
        </w:rPr>
        <w:t>N</w:t>
      </w:r>
      <w:r w:rsidR="00A8368B">
        <w:rPr>
          <w:rFonts w:eastAsia="Times New Roman" w:cs="Arial"/>
          <w:sz w:val="24"/>
          <w:szCs w:val="24"/>
          <w:lang w:eastAsia="es-CO"/>
        </w:rPr>
        <w:t>o obstante, este Despacho, de conformidad con el artículo 7</w:t>
      </w:r>
      <w:r w:rsidR="00A8368B">
        <w:rPr>
          <w:rStyle w:val="Refdenotaalpie"/>
          <w:rFonts w:eastAsia="Times New Roman" w:cs="Arial"/>
          <w:sz w:val="24"/>
          <w:szCs w:val="24"/>
          <w:lang w:eastAsia="es-CO"/>
        </w:rPr>
        <w:footnoteReference w:id="9"/>
      </w:r>
      <w:r w:rsidR="00A8368B">
        <w:rPr>
          <w:rFonts w:eastAsia="Times New Roman" w:cs="Arial"/>
          <w:sz w:val="24"/>
          <w:szCs w:val="24"/>
          <w:lang w:eastAsia="es-CO"/>
        </w:rPr>
        <w:t xml:space="preserve"> del Decreto 2591 de 1991, no encuentra, </w:t>
      </w:r>
      <w:r w:rsidR="00A8368B">
        <w:rPr>
          <w:rFonts w:eastAsia="Times New Roman" w:cs="Arial"/>
          <w:i/>
          <w:sz w:val="24"/>
          <w:szCs w:val="24"/>
          <w:lang w:eastAsia="es-CO"/>
        </w:rPr>
        <w:t>prima facie</w:t>
      </w:r>
      <w:r w:rsidR="00A8368B">
        <w:rPr>
          <w:rFonts w:eastAsia="Times New Roman" w:cs="Arial"/>
          <w:sz w:val="24"/>
          <w:szCs w:val="24"/>
          <w:lang w:eastAsia="es-CO"/>
        </w:rPr>
        <w:t>, que tal medida resulte necesaria y urgente para evitar un perjuicio cierto e irremediable.</w:t>
      </w:r>
      <w:r w:rsidR="00A44648">
        <w:rPr>
          <w:rFonts w:eastAsia="Times New Roman" w:cs="Arial"/>
          <w:sz w:val="24"/>
          <w:szCs w:val="24"/>
          <w:lang w:eastAsia="es-CO"/>
        </w:rPr>
        <w:t xml:space="preserve"> </w:t>
      </w:r>
      <w:r w:rsidR="00A8368B">
        <w:rPr>
          <w:rFonts w:eastAsia="Times New Roman" w:cs="Arial"/>
          <w:sz w:val="24"/>
          <w:szCs w:val="24"/>
          <w:lang w:eastAsia="es-CO"/>
        </w:rPr>
        <w:t>Por lo anterior y aunado a que se requiere contar con mayores elementos de juicio para analizar y decidir sobre la presunta vulneración invocada, se negará la medida solicitada.</w:t>
      </w:r>
    </w:p>
    <w:p w14:paraId="21287F8C" w14:textId="29B1E904" w:rsidR="003A1241" w:rsidRDefault="003A1241"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67AC284C"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4700F0" w:rsidRPr="006701C8">
        <w:rPr>
          <w:sz w:val="24"/>
          <w:szCs w:val="24"/>
          <w:shd w:val="clear" w:color="auto" w:fill="FFFFFF" w:themeFill="background1"/>
        </w:rPr>
        <w:t>por</w:t>
      </w:r>
      <w:r w:rsidR="004700F0">
        <w:rPr>
          <w:sz w:val="24"/>
          <w:szCs w:val="24"/>
          <w:shd w:val="clear" w:color="auto" w:fill="FFFFFF" w:themeFill="background1"/>
        </w:rPr>
        <w:t xml:space="preserve"> la</w:t>
      </w:r>
      <w:r w:rsidR="004700F0" w:rsidRPr="006701C8">
        <w:rPr>
          <w:sz w:val="24"/>
          <w:szCs w:val="24"/>
          <w:shd w:val="clear" w:color="auto" w:fill="FFFFFF" w:themeFill="background1"/>
        </w:rPr>
        <w:t xml:space="preserve"> </w:t>
      </w:r>
      <w:r w:rsidR="004700F0" w:rsidRPr="00CF0104">
        <w:rPr>
          <w:sz w:val="24"/>
          <w:szCs w:val="24"/>
        </w:rPr>
        <w:t>Asociación Afrocolombiana Familiar del Rincón del Mar</w:t>
      </w:r>
      <w:r w:rsidR="00AF7EE0">
        <w:rPr>
          <w:sz w:val="24"/>
          <w:szCs w:val="24"/>
        </w:rPr>
        <w:t xml:space="preserve"> </w:t>
      </w:r>
      <w:r w:rsidR="004700F0" w:rsidRPr="006701C8">
        <w:rPr>
          <w:sz w:val="24"/>
          <w:szCs w:val="24"/>
        </w:rPr>
        <w:t>–</w:t>
      </w:r>
      <w:r w:rsidR="004700F0" w:rsidRPr="00CF0104">
        <w:rPr>
          <w:sz w:val="24"/>
          <w:szCs w:val="24"/>
        </w:rPr>
        <w:t>AFROMAR</w:t>
      </w:r>
      <w:r w:rsidR="004700F0" w:rsidRPr="006701C8">
        <w:rPr>
          <w:sz w:val="24"/>
          <w:szCs w:val="24"/>
        </w:rPr>
        <w:t>–</w:t>
      </w:r>
      <w:r w:rsidR="004700F0">
        <w:rPr>
          <w:sz w:val="24"/>
          <w:szCs w:val="24"/>
        </w:rPr>
        <w:t xml:space="preserve"> </w:t>
      </w:r>
      <w:r w:rsidR="004700F0" w:rsidRPr="006E6FC9">
        <w:rPr>
          <w:sz w:val="24"/>
          <w:szCs w:val="24"/>
        </w:rPr>
        <w:t xml:space="preserve">en contra </w:t>
      </w:r>
      <w:r w:rsidR="004700F0">
        <w:rPr>
          <w:sz w:val="24"/>
          <w:szCs w:val="24"/>
        </w:rPr>
        <w:t>de la Presidencia de la República y otros</w:t>
      </w:r>
      <w:r w:rsidR="004700F0"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66739E81" w:rsidR="00501B81" w:rsidRDefault="00060808" w:rsidP="00530CD8">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F94B2A">
        <w:rPr>
          <w:sz w:val="24"/>
          <w:szCs w:val="24"/>
        </w:rPr>
        <w:t xml:space="preserve"> </w:t>
      </w:r>
      <w:r w:rsidR="00530CD8">
        <w:rPr>
          <w:sz w:val="24"/>
          <w:szCs w:val="24"/>
        </w:rPr>
        <w:t>l</w:t>
      </w:r>
      <w:r w:rsidR="009662A3">
        <w:rPr>
          <w:sz w:val="24"/>
          <w:szCs w:val="24"/>
        </w:rPr>
        <w:t>o</w:t>
      </w:r>
      <w:r w:rsidR="004700F0">
        <w:rPr>
          <w:sz w:val="24"/>
          <w:szCs w:val="24"/>
        </w:rPr>
        <w:t xml:space="preserve">s </w:t>
      </w:r>
      <w:r w:rsidR="009662A3">
        <w:rPr>
          <w:sz w:val="24"/>
          <w:szCs w:val="24"/>
        </w:rPr>
        <w:t>accionad</w:t>
      </w:r>
      <w:r w:rsidR="00272558">
        <w:rPr>
          <w:sz w:val="24"/>
          <w:szCs w:val="24"/>
        </w:rPr>
        <w:t>o</w:t>
      </w:r>
      <w:r w:rsidR="009662A3">
        <w:rPr>
          <w:sz w:val="24"/>
          <w:szCs w:val="24"/>
        </w:rPr>
        <w:t>s</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DA6256">
        <w:rPr>
          <w:sz w:val="24"/>
          <w:szCs w:val="24"/>
        </w:rPr>
        <w:t>n</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09D424DA" w14:textId="0E9FC037" w:rsidR="006824D5" w:rsidRDefault="006A02AA" w:rsidP="006824D5">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 </w:t>
      </w:r>
      <w:r w:rsidR="005F6B09">
        <w:rPr>
          <w:sz w:val="24"/>
          <w:szCs w:val="24"/>
        </w:rPr>
        <w:t xml:space="preserve">(i) </w:t>
      </w:r>
      <w:r>
        <w:rPr>
          <w:sz w:val="24"/>
          <w:szCs w:val="24"/>
        </w:rPr>
        <w:t>a</w:t>
      </w:r>
      <w:r w:rsidR="00693D05">
        <w:rPr>
          <w:sz w:val="24"/>
          <w:szCs w:val="24"/>
        </w:rPr>
        <w:t xml:space="preserve">l Comité </w:t>
      </w:r>
      <w:r w:rsidR="00AB5AC6">
        <w:rPr>
          <w:sz w:val="24"/>
          <w:szCs w:val="24"/>
        </w:rPr>
        <w:t xml:space="preserve">Técnico del Canal del Dique conformado en la </w:t>
      </w:r>
      <w:r w:rsidR="00593241">
        <w:rPr>
          <w:sz w:val="24"/>
          <w:szCs w:val="24"/>
        </w:rPr>
        <w:t>Cámara</w:t>
      </w:r>
      <w:r w:rsidR="00AB5AC6">
        <w:rPr>
          <w:sz w:val="24"/>
          <w:szCs w:val="24"/>
        </w:rPr>
        <w:t xml:space="preserve"> de Comercio de Cartagena</w:t>
      </w:r>
      <w:r w:rsidR="00AB5AC6">
        <w:rPr>
          <w:rStyle w:val="Refdenotaalpie"/>
          <w:sz w:val="24"/>
          <w:szCs w:val="24"/>
        </w:rPr>
        <w:footnoteReference w:id="10"/>
      </w:r>
      <w:r w:rsidR="00DD4DF5">
        <w:rPr>
          <w:sz w:val="24"/>
          <w:szCs w:val="24"/>
        </w:rPr>
        <w:t>,</w:t>
      </w:r>
      <w:r w:rsidR="00593241">
        <w:rPr>
          <w:sz w:val="24"/>
          <w:szCs w:val="24"/>
        </w:rPr>
        <w:t xml:space="preserve"> </w:t>
      </w:r>
      <w:r w:rsidR="00E20805">
        <w:rPr>
          <w:sz w:val="24"/>
          <w:szCs w:val="24"/>
        </w:rPr>
        <w:t>a</w:t>
      </w:r>
      <w:r w:rsidR="00933FF2">
        <w:rPr>
          <w:sz w:val="24"/>
          <w:szCs w:val="24"/>
        </w:rPr>
        <w:t xml:space="preserve"> la</w:t>
      </w:r>
      <w:r w:rsidR="00E20805">
        <w:rPr>
          <w:sz w:val="24"/>
          <w:szCs w:val="24"/>
        </w:rPr>
        <w:t xml:space="preserve"> </w:t>
      </w:r>
      <w:r w:rsidR="00933FF2" w:rsidRPr="00933FF2">
        <w:rPr>
          <w:sz w:val="24"/>
          <w:szCs w:val="24"/>
        </w:rPr>
        <w:t>Corporación Autónoma Regional del Río Grande de la Magdalena –</w:t>
      </w:r>
      <w:r w:rsidR="00933FF2">
        <w:rPr>
          <w:sz w:val="24"/>
          <w:szCs w:val="24"/>
        </w:rPr>
        <w:t>Cormagdalena</w:t>
      </w:r>
      <w:r w:rsidR="00933FF2" w:rsidRPr="00933FF2">
        <w:rPr>
          <w:sz w:val="24"/>
          <w:szCs w:val="24"/>
        </w:rPr>
        <w:t>–</w:t>
      </w:r>
      <w:r w:rsidR="00933FF2">
        <w:rPr>
          <w:sz w:val="24"/>
          <w:szCs w:val="24"/>
        </w:rPr>
        <w:t xml:space="preserve">, a la </w:t>
      </w:r>
      <w:r w:rsidR="00247642" w:rsidRPr="00247642">
        <w:rPr>
          <w:sz w:val="24"/>
          <w:szCs w:val="24"/>
        </w:rPr>
        <w:t>Corporación Autónoma Regional del Canal del Dique –</w:t>
      </w:r>
      <w:proofErr w:type="spellStart"/>
      <w:r w:rsidR="00247642">
        <w:rPr>
          <w:sz w:val="24"/>
          <w:szCs w:val="24"/>
        </w:rPr>
        <w:t>Cardique</w:t>
      </w:r>
      <w:proofErr w:type="spellEnd"/>
      <w:r w:rsidR="00247642" w:rsidRPr="00247642">
        <w:rPr>
          <w:sz w:val="24"/>
          <w:szCs w:val="24"/>
        </w:rPr>
        <w:t>–</w:t>
      </w:r>
      <w:r w:rsidR="00933FF2">
        <w:rPr>
          <w:sz w:val="24"/>
          <w:szCs w:val="24"/>
        </w:rPr>
        <w:t xml:space="preserve"> </w:t>
      </w:r>
      <w:r w:rsidR="00DD4DF5">
        <w:rPr>
          <w:sz w:val="24"/>
          <w:szCs w:val="24"/>
        </w:rPr>
        <w:t xml:space="preserve">y a </w:t>
      </w:r>
      <w:r w:rsidR="003518FF">
        <w:rPr>
          <w:sz w:val="24"/>
          <w:szCs w:val="24"/>
        </w:rPr>
        <w:t>l</w:t>
      </w:r>
      <w:r w:rsidR="003518FF" w:rsidRPr="003518FF">
        <w:rPr>
          <w:sz w:val="24"/>
          <w:szCs w:val="24"/>
        </w:rPr>
        <w:t>a Corporación Autónoma Regional de Sucre –</w:t>
      </w:r>
      <w:proofErr w:type="spellStart"/>
      <w:r w:rsidR="003518FF">
        <w:rPr>
          <w:sz w:val="24"/>
          <w:szCs w:val="24"/>
        </w:rPr>
        <w:t>Carsucre</w:t>
      </w:r>
      <w:proofErr w:type="spellEnd"/>
      <w:r w:rsidR="00E20805">
        <w:rPr>
          <w:sz w:val="24"/>
          <w:szCs w:val="24"/>
        </w:rPr>
        <w:t xml:space="preserve">, </w:t>
      </w:r>
      <w:r w:rsidR="00DD4DF5">
        <w:rPr>
          <w:sz w:val="24"/>
          <w:szCs w:val="24"/>
        </w:rPr>
        <w:t xml:space="preserve">entidades que </w:t>
      </w:r>
      <w:r w:rsidR="00E20805">
        <w:rPr>
          <w:sz w:val="24"/>
          <w:szCs w:val="24"/>
        </w:rPr>
        <w:t xml:space="preserve">han </w:t>
      </w:r>
      <w:r w:rsidR="001416E1">
        <w:rPr>
          <w:sz w:val="24"/>
          <w:szCs w:val="24"/>
        </w:rPr>
        <w:t>participado</w:t>
      </w:r>
      <w:r w:rsidR="0073742E">
        <w:rPr>
          <w:sz w:val="24"/>
          <w:szCs w:val="24"/>
        </w:rPr>
        <w:t xml:space="preserve"> </w:t>
      </w:r>
      <w:r w:rsidR="003518FF">
        <w:rPr>
          <w:sz w:val="24"/>
          <w:szCs w:val="24"/>
        </w:rPr>
        <w:t xml:space="preserve">o han conocido </w:t>
      </w:r>
      <w:r w:rsidR="001416E1">
        <w:rPr>
          <w:sz w:val="24"/>
          <w:szCs w:val="24"/>
        </w:rPr>
        <w:t xml:space="preserve">el proceso </w:t>
      </w:r>
      <w:r w:rsidR="004A7E74">
        <w:rPr>
          <w:sz w:val="24"/>
          <w:szCs w:val="24"/>
        </w:rPr>
        <w:t xml:space="preserve">de licitación </w:t>
      </w:r>
      <w:r w:rsidR="003518FF">
        <w:rPr>
          <w:sz w:val="24"/>
          <w:szCs w:val="24"/>
        </w:rPr>
        <w:t>cuestionado por la accionante</w:t>
      </w:r>
      <w:r w:rsidR="00AA5327">
        <w:rPr>
          <w:sz w:val="24"/>
          <w:szCs w:val="24"/>
        </w:rPr>
        <w:t>;</w:t>
      </w:r>
      <w:r w:rsidR="003518FF">
        <w:rPr>
          <w:sz w:val="24"/>
          <w:szCs w:val="24"/>
        </w:rPr>
        <w:t xml:space="preserve"> así </w:t>
      </w:r>
      <w:r w:rsidR="00E33C3F">
        <w:rPr>
          <w:sz w:val="24"/>
          <w:szCs w:val="24"/>
        </w:rPr>
        <w:t>m</w:t>
      </w:r>
      <w:r w:rsidR="003518FF">
        <w:rPr>
          <w:sz w:val="24"/>
          <w:szCs w:val="24"/>
        </w:rPr>
        <w:t>ismo</w:t>
      </w:r>
      <w:r w:rsidR="001C23AF">
        <w:rPr>
          <w:sz w:val="24"/>
          <w:szCs w:val="24"/>
        </w:rPr>
        <w:t>;</w:t>
      </w:r>
      <w:r w:rsidR="00AA5327">
        <w:rPr>
          <w:sz w:val="24"/>
          <w:szCs w:val="24"/>
        </w:rPr>
        <w:t xml:space="preserve"> </w:t>
      </w:r>
      <w:r w:rsidR="005F6B09">
        <w:rPr>
          <w:sz w:val="24"/>
          <w:szCs w:val="24"/>
        </w:rPr>
        <w:t xml:space="preserve">(ii) </w:t>
      </w:r>
      <w:r w:rsidR="00AA5327">
        <w:rPr>
          <w:sz w:val="24"/>
          <w:szCs w:val="24"/>
        </w:rPr>
        <w:t xml:space="preserve">a la </w:t>
      </w:r>
      <w:r w:rsidR="00CE51AD">
        <w:rPr>
          <w:sz w:val="24"/>
          <w:szCs w:val="24"/>
        </w:rPr>
        <w:t xml:space="preserve">Regional Bolívar de la </w:t>
      </w:r>
      <w:r w:rsidR="00AA5327">
        <w:rPr>
          <w:sz w:val="24"/>
          <w:szCs w:val="24"/>
        </w:rPr>
        <w:t xml:space="preserve">Defensoría </w:t>
      </w:r>
      <w:r w:rsidR="006F4EFE">
        <w:rPr>
          <w:sz w:val="24"/>
          <w:szCs w:val="24"/>
        </w:rPr>
        <w:t>del Pueblo</w:t>
      </w:r>
      <w:r w:rsidR="006C2080">
        <w:rPr>
          <w:sz w:val="24"/>
          <w:szCs w:val="24"/>
        </w:rPr>
        <w:t xml:space="preserve">, </w:t>
      </w:r>
      <w:r w:rsidR="001737FA">
        <w:rPr>
          <w:sz w:val="24"/>
          <w:szCs w:val="24"/>
        </w:rPr>
        <w:t>a la Procuraduría General de la Nación, al Fondo de Adaptación</w:t>
      </w:r>
      <w:r w:rsidR="00BD67CE">
        <w:rPr>
          <w:sz w:val="24"/>
          <w:szCs w:val="24"/>
        </w:rPr>
        <w:t xml:space="preserve"> adscrito al Ministerio de Hacienda y Crédito Público</w:t>
      </w:r>
      <w:r w:rsidR="001737FA">
        <w:rPr>
          <w:sz w:val="24"/>
          <w:szCs w:val="24"/>
        </w:rPr>
        <w:t xml:space="preserve"> </w:t>
      </w:r>
      <w:r w:rsidR="001737FA">
        <w:rPr>
          <w:sz w:val="24"/>
          <w:szCs w:val="24"/>
        </w:rPr>
        <w:lastRenderedPageBreak/>
        <w:t xml:space="preserve">y a </w:t>
      </w:r>
      <w:proofErr w:type="spellStart"/>
      <w:r w:rsidR="001737FA">
        <w:rPr>
          <w:sz w:val="24"/>
          <w:szCs w:val="24"/>
        </w:rPr>
        <w:t>Invemar</w:t>
      </w:r>
      <w:proofErr w:type="spellEnd"/>
      <w:r w:rsidR="006824D5">
        <w:rPr>
          <w:sz w:val="24"/>
          <w:szCs w:val="24"/>
        </w:rPr>
        <w:t>,</w:t>
      </w:r>
      <w:r w:rsidR="006824D5" w:rsidRPr="006824D5">
        <w:rPr>
          <w:sz w:val="24"/>
          <w:szCs w:val="24"/>
        </w:rPr>
        <w:t xml:space="preserve"> </w:t>
      </w:r>
      <w:r w:rsidR="006824D5">
        <w:rPr>
          <w:sz w:val="24"/>
          <w:szCs w:val="24"/>
        </w:rPr>
        <w:t>que fueron indicados como intervinientes en el escrito introductorio</w:t>
      </w:r>
      <w:r w:rsidR="001C23AF">
        <w:rPr>
          <w:sz w:val="24"/>
          <w:szCs w:val="24"/>
        </w:rPr>
        <w:t>; y (</w:t>
      </w:r>
      <w:proofErr w:type="spellStart"/>
      <w:r w:rsidR="001C23AF">
        <w:rPr>
          <w:sz w:val="24"/>
          <w:szCs w:val="24"/>
        </w:rPr>
        <w:t>iii</w:t>
      </w:r>
      <w:proofErr w:type="spellEnd"/>
      <w:r w:rsidR="001C23AF">
        <w:rPr>
          <w:sz w:val="24"/>
          <w:szCs w:val="24"/>
        </w:rPr>
        <w:t xml:space="preserve">) </w:t>
      </w:r>
      <w:r w:rsidR="00117F3E">
        <w:rPr>
          <w:sz w:val="24"/>
          <w:szCs w:val="24"/>
        </w:rPr>
        <w:t xml:space="preserve">a las comunidades reconocidas en los artículos 1º y 2º </w:t>
      </w:r>
      <w:r w:rsidR="00FB74F5">
        <w:rPr>
          <w:sz w:val="24"/>
          <w:szCs w:val="24"/>
        </w:rPr>
        <w:t xml:space="preserve">de la </w:t>
      </w:r>
      <w:r w:rsidR="00FB74F5">
        <w:rPr>
          <w:rFonts w:eastAsia="Times New Roman" w:cs="Arial"/>
          <w:sz w:val="24"/>
          <w:szCs w:val="24"/>
          <w:lang w:eastAsia="es-CO"/>
        </w:rPr>
        <w:t>ST- 0567 del 6 de julio de 2020</w:t>
      </w:r>
      <w:r w:rsidR="006824D5">
        <w:rPr>
          <w:rFonts w:eastAsia="Times New Roman" w:cs="Arial"/>
          <w:sz w:val="24"/>
          <w:szCs w:val="24"/>
          <w:lang w:eastAsia="es-CO"/>
        </w:rPr>
        <w:t>, antes referida</w:t>
      </w:r>
      <w:r w:rsidR="006824D5">
        <w:rPr>
          <w:sz w:val="24"/>
          <w:szCs w:val="24"/>
        </w:rPr>
        <w:t>.</w:t>
      </w:r>
    </w:p>
    <w:p w14:paraId="66DCD79F" w14:textId="77777777" w:rsidR="006824D5" w:rsidRDefault="006824D5" w:rsidP="006824D5">
      <w:pPr>
        <w:spacing w:line="360" w:lineRule="auto"/>
        <w:rPr>
          <w:sz w:val="24"/>
          <w:szCs w:val="24"/>
        </w:rPr>
      </w:pPr>
    </w:p>
    <w:p w14:paraId="34D582CF" w14:textId="607952E7" w:rsidR="006A02AA" w:rsidRPr="00622109" w:rsidRDefault="006824D5" w:rsidP="006824D5">
      <w:pPr>
        <w:spacing w:line="360" w:lineRule="auto"/>
        <w:rPr>
          <w:sz w:val="24"/>
          <w:szCs w:val="24"/>
        </w:rPr>
      </w:pPr>
      <w:r>
        <w:rPr>
          <w:sz w:val="24"/>
          <w:szCs w:val="24"/>
        </w:rPr>
        <w:t>Lo anterior,</w:t>
      </w:r>
      <w:r w:rsidR="006A02AA" w:rsidRPr="00AB3847">
        <w:rPr>
          <w:sz w:val="24"/>
          <w:szCs w:val="24"/>
        </w:rPr>
        <w:t xml:space="preserve"> para que, en el término de (2) días contados a partir de </w:t>
      </w:r>
      <w:r w:rsidR="006A02AA">
        <w:rPr>
          <w:sz w:val="24"/>
          <w:szCs w:val="24"/>
        </w:rPr>
        <w:t>la</w:t>
      </w:r>
      <w:r w:rsidR="006A02AA" w:rsidRPr="00AB3847">
        <w:rPr>
          <w:sz w:val="24"/>
          <w:szCs w:val="24"/>
        </w:rPr>
        <w:t xml:space="preserve"> notificación</w:t>
      </w:r>
      <w:r w:rsidR="006A02AA">
        <w:rPr>
          <w:sz w:val="24"/>
          <w:szCs w:val="24"/>
        </w:rPr>
        <w:t xml:space="preserve"> de esta providencia</w:t>
      </w:r>
      <w:r w:rsidR="006A02AA" w:rsidRPr="00AB3847">
        <w:rPr>
          <w:sz w:val="24"/>
          <w:szCs w:val="24"/>
        </w:rPr>
        <w:t>, se pronuncie</w:t>
      </w:r>
      <w:r w:rsidR="00252CF7">
        <w:rPr>
          <w:sz w:val="24"/>
          <w:szCs w:val="24"/>
        </w:rPr>
        <w:t>n</w:t>
      </w:r>
      <w:r w:rsidR="006A02AA" w:rsidRPr="00AB3847">
        <w:rPr>
          <w:sz w:val="24"/>
          <w:szCs w:val="24"/>
        </w:rPr>
        <w:t xml:space="preserve"> sobre el contenido de la acción de amparo impetrada.</w:t>
      </w:r>
    </w:p>
    <w:p w14:paraId="7C5696C4" w14:textId="57689A54"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4F37A3FF" w14:textId="405FB42F" w:rsidR="00910D5B" w:rsidRDefault="00816284" w:rsidP="007A3989">
      <w:pPr>
        <w:spacing w:line="360" w:lineRule="auto"/>
        <w:rPr>
          <w:rFonts w:eastAsia="Times New Roman" w:cs="Arial"/>
          <w:sz w:val="24"/>
          <w:szCs w:val="24"/>
          <w:lang w:eastAsia="es-CO"/>
        </w:rPr>
      </w:pPr>
      <w:r>
        <w:rPr>
          <w:b/>
          <w:sz w:val="24"/>
          <w:szCs w:val="24"/>
        </w:rPr>
        <w:t>QUINTO</w:t>
      </w:r>
      <w:r w:rsidRPr="00AB3847">
        <w:rPr>
          <w:b/>
          <w:sz w:val="24"/>
          <w:szCs w:val="24"/>
        </w:rPr>
        <w:t xml:space="preserve">: </w:t>
      </w:r>
      <w:r w:rsidR="00662A90">
        <w:rPr>
          <w:rFonts w:eastAsia="Times New Roman" w:cs="Arial"/>
          <w:b/>
          <w:bCs/>
          <w:sz w:val="24"/>
          <w:szCs w:val="24"/>
          <w:lang w:eastAsia="es-CO"/>
        </w:rPr>
        <w:t>REQUERIR</w:t>
      </w:r>
      <w:r w:rsidR="00662A90">
        <w:rPr>
          <w:rFonts w:eastAsia="Times New Roman" w:cs="Arial"/>
          <w:sz w:val="24"/>
          <w:szCs w:val="24"/>
          <w:lang w:eastAsia="es-CO"/>
        </w:rPr>
        <w:t xml:space="preserve"> al Ministerio de Interior </w:t>
      </w:r>
      <w:r w:rsidR="00662A90" w:rsidRPr="00AB3847">
        <w:rPr>
          <w:sz w:val="24"/>
          <w:szCs w:val="24"/>
        </w:rPr>
        <w:t xml:space="preserve">para que, en el término de (2) días contados a partir de </w:t>
      </w:r>
      <w:r w:rsidR="00662A90">
        <w:rPr>
          <w:sz w:val="24"/>
          <w:szCs w:val="24"/>
        </w:rPr>
        <w:t>la</w:t>
      </w:r>
      <w:r w:rsidR="00662A90" w:rsidRPr="00AB3847">
        <w:rPr>
          <w:sz w:val="24"/>
          <w:szCs w:val="24"/>
        </w:rPr>
        <w:t xml:space="preserve"> notificación</w:t>
      </w:r>
      <w:r w:rsidR="00662A90">
        <w:rPr>
          <w:sz w:val="24"/>
          <w:szCs w:val="24"/>
        </w:rPr>
        <w:t xml:space="preserve"> de esta providencia</w:t>
      </w:r>
      <w:r w:rsidR="00662A90">
        <w:rPr>
          <w:rFonts w:eastAsia="Times New Roman" w:cs="Arial"/>
          <w:sz w:val="24"/>
          <w:szCs w:val="24"/>
          <w:lang w:eastAsia="es-CO"/>
        </w:rPr>
        <w:t xml:space="preserve">, certifique que Yadira Hernández Galindo es, actualmente, representante legal de </w:t>
      </w:r>
      <w:proofErr w:type="spellStart"/>
      <w:r w:rsidR="006824D5">
        <w:rPr>
          <w:rFonts w:eastAsia="Times New Roman" w:cs="Arial"/>
          <w:sz w:val="24"/>
          <w:szCs w:val="24"/>
          <w:lang w:eastAsia="es-CO"/>
        </w:rPr>
        <w:t>Afromar</w:t>
      </w:r>
      <w:proofErr w:type="spellEnd"/>
      <w:r w:rsidR="00662A90">
        <w:rPr>
          <w:rFonts w:eastAsia="Times New Roman" w:cs="Arial"/>
          <w:sz w:val="24"/>
          <w:szCs w:val="24"/>
          <w:lang w:eastAsia="es-CO"/>
        </w:rPr>
        <w:t>.</w:t>
      </w:r>
    </w:p>
    <w:p w14:paraId="070E3372" w14:textId="46D8409B" w:rsidR="006824D5" w:rsidRDefault="006824D5" w:rsidP="007A3989">
      <w:pPr>
        <w:spacing w:line="360" w:lineRule="auto"/>
        <w:rPr>
          <w:rFonts w:eastAsia="Times New Roman" w:cs="Arial"/>
          <w:sz w:val="24"/>
          <w:szCs w:val="24"/>
          <w:lang w:eastAsia="es-CO"/>
        </w:rPr>
      </w:pPr>
    </w:p>
    <w:p w14:paraId="069CF9DC" w14:textId="219DBF18" w:rsidR="00943493" w:rsidRDefault="006824D5" w:rsidP="007A3989">
      <w:pPr>
        <w:spacing w:line="360" w:lineRule="auto"/>
        <w:rPr>
          <w:sz w:val="24"/>
          <w:szCs w:val="24"/>
        </w:rPr>
      </w:pPr>
      <w:r w:rsidRPr="006824D5">
        <w:rPr>
          <w:rFonts w:eastAsia="Times New Roman" w:cs="Arial"/>
          <w:b/>
          <w:bCs/>
          <w:sz w:val="24"/>
          <w:szCs w:val="24"/>
          <w:lang w:eastAsia="es-CO"/>
        </w:rPr>
        <w:t xml:space="preserve">SEXTO: </w:t>
      </w:r>
      <w:r w:rsidRPr="006824D5">
        <w:rPr>
          <w:b/>
          <w:bCs/>
          <w:sz w:val="24"/>
          <w:szCs w:val="24"/>
        </w:rPr>
        <w:t>SOLICITAR</w:t>
      </w:r>
      <w:r>
        <w:rPr>
          <w:sz w:val="24"/>
          <w:szCs w:val="24"/>
        </w:rPr>
        <w:t xml:space="preserve"> al Ministerio del Interior, a través de la dirección competente que</w:t>
      </w:r>
      <w:r w:rsidRPr="00AB3847">
        <w:rPr>
          <w:sz w:val="24"/>
          <w:szCs w:val="24"/>
        </w:rPr>
        <w:t xml:space="preserv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Pr>
          <w:rFonts w:eastAsia="Times New Roman" w:cs="Arial"/>
          <w:sz w:val="24"/>
          <w:szCs w:val="24"/>
          <w:lang w:eastAsia="es-CO"/>
        </w:rPr>
        <w:t>,</w:t>
      </w:r>
      <w:r>
        <w:rPr>
          <w:sz w:val="24"/>
          <w:szCs w:val="24"/>
        </w:rPr>
        <w:t xml:space="preserve"> certifique </w:t>
      </w:r>
      <w:r w:rsidR="00943493">
        <w:rPr>
          <w:sz w:val="24"/>
          <w:szCs w:val="24"/>
        </w:rPr>
        <w:t xml:space="preserve">si </w:t>
      </w:r>
      <w:proofErr w:type="spellStart"/>
      <w:r w:rsidR="00943493">
        <w:rPr>
          <w:sz w:val="24"/>
          <w:szCs w:val="24"/>
        </w:rPr>
        <w:t>Afromar</w:t>
      </w:r>
      <w:proofErr w:type="spellEnd"/>
      <w:r w:rsidR="00943493">
        <w:rPr>
          <w:sz w:val="24"/>
          <w:szCs w:val="24"/>
        </w:rPr>
        <w:t xml:space="preserve"> fue reconocida dentro de las comunidades con las cuales se debe adelantar la consulta previa respecto del aludido proyecto o si ha participado, de cualquier manera, en ese procedimiento</w:t>
      </w:r>
    </w:p>
    <w:p w14:paraId="09075265" w14:textId="77777777" w:rsidR="00910D5B" w:rsidRDefault="00910D5B" w:rsidP="00E73E1D">
      <w:pPr>
        <w:spacing w:line="360" w:lineRule="auto"/>
        <w:rPr>
          <w:rFonts w:cs="Arial"/>
          <w:b/>
          <w:sz w:val="24"/>
          <w:szCs w:val="24"/>
        </w:rPr>
      </w:pPr>
    </w:p>
    <w:p w14:paraId="3C8797BC" w14:textId="1B9970AF" w:rsidR="00E73E1D" w:rsidRDefault="006824D5" w:rsidP="00E73E1D">
      <w:pPr>
        <w:spacing w:line="360" w:lineRule="auto"/>
        <w:rPr>
          <w:rFonts w:cs="Arial"/>
          <w:sz w:val="24"/>
          <w:szCs w:val="24"/>
        </w:rPr>
      </w:pPr>
      <w:r>
        <w:rPr>
          <w:rFonts w:cs="Arial"/>
          <w:b/>
          <w:sz w:val="24"/>
          <w:szCs w:val="24"/>
        </w:rPr>
        <w:t>SÉPTIMO</w:t>
      </w:r>
      <w:r w:rsidR="00816284" w:rsidRPr="00332561">
        <w:rPr>
          <w:b/>
          <w:sz w:val="24"/>
          <w:szCs w:val="24"/>
        </w:rPr>
        <w:t>:</w:t>
      </w:r>
      <w:r w:rsidR="00816284" w:rsidRPr="00A61A9E">
        <w:rPr>
          <w:rFonts w:cs="Arial"/>
          <w:b/>
          <w:sz w:val="24"/>
          <w:szCs w:val="24"/>
        </w:rPr>
        <w:t xml:space="preserve"> </w:t>
      </w:r>
      <w:r w:rsidR="00B551C2" w:rsidRPr="00B551C2">
        <w:rPr>
          <w:rFonts w:cs="Arial"/>
          <w:b/>
          <w:bCs/>
          <w:sz w:val="24"/>
          <w:szCs w:val="24"/>
        </w:rPr>
        <w:t>NEGAR</w:t>
      </w:r>
      <w:r w:rsidR="00255891">
        <w:rPr>
          <w:rFonts w:cs="Arial"/>
          <w:sz w:val="24"/>
          <w:szCs w:val="24"/>
        </w:rPr>
        <w:t xml:space="preserve"> la medida provisional solicitada.</w:t>
      </w:r>
    </w:p>
    <w:p w14:paraId="4ADE8E0B" w14:textId="590BA62D" w:rsidR="005C3135" w:rsidRDefault="005C3135" w:rsidP="00E73E1D">
      <w:pPr>
        <w:spacing w:line="360" w:lineRule="auto"/>
        <w:rPr>
          <w:rFonts w:cs="Arial"/>
          <w:sz w:val="24"/>
          <w:szCs w:val="24"/>
        </w:rPr>
      </w:pPr>
    </w:p>
    <w:p w14:paraId="1477C521" w14:textId="34A67503" w:rsidR="00240347" w:rsidRDefault="006824D5" w:rsidP="005741EC">
      <w:pPr>
        <w:spacing w:line="360" w:lineRule="auto"/>
        <w:rPr>
          <w:rFonts w:cs="Arial"/>
          <w:sz w:val="24"/>
          <w:szCs w:val="24"/>
        </w:rPr>
      </w:pPr>
      <w:r>
        <w:rPr>
          <w:rFonts w:cs="Arial"/>
          <w:b/>
          <w:bCs/>
          <w:sz w:val="24"/>
          <w:szCs w:val="24"/>
        </w:rPr>
        <w:t>OCTAVO</w:t>
      </w:r>
      <w:r w:rsidR="00816284">
        <w:rPr>
          <w:rFonts w:cs="Arial"/>
          <w:b/>
          <w:sz w:val="24"/>
          <w:szCs w:val="24"/>
        </w:rPr>
        <w:t>:</w:t>
      </w:r>
      <w:r w:rsidR="00816284" w:rsidRPr="00F44E96">
        <w:rPr>
          <w:rFonts w:cs="Arial"/>
          <w:b/>
          <w:bCs/>
          <w:sz w:val="24"/>
          <w:szCs w:val="24"/>
        </w:rPr>
        <w:t xml:space="preserve"> </w:t>
      </w:r>
      <w:r w:rsidR="003A1241" w:rsidRPr="004E7643">
        <w:rPr>
          <w:rFonts w:cs="Arial"/>
          <w:b/>
          <w:sz w:val="24"/>
          <w:szCs w:val="24"/>
        </w:rPr>
        <w:t xml:space="preserve">PUBLICAR </w:t>
      </w:r>
      <w:r w:rsidR="003A1241" w:rsidRPr="004E7643">
        <w:rPr>
          <w:rFonts w:cs="Arial"/>
          <w:sz w:val="24"/>
          <w:szCs w:val="24"/>
        </w:rPr>
        <w:t xml:space="preserve">la presente providencia en las páginas web </w:t>
      </w:r>
      <w:r w:rsidR="003A1241" w:rsidRPr="004E7643">
        <w:rPr>
          <w:rFonts w:cs="Arial"/>
          <w:bCs/>
          <w:sz w:val="24"/>
          <w:szCs w:val="24"/>
        </w:rPr>
        <w:t>de esta Co</w:t>
      </w:r>
      <w:r w:rsidR="003A1241">
        <w:rPr>
          <w:rFonts w:cs="Arial"/>
          <w:bCs/>
          <w:sz w:val="24"/>
          <w:szCs w:val="24"/>
        </w:rPr>
        <w:t>rporación, de la Rama Judicial, de la</w:t>
      </w:r>
      <w:r w:rsidR="00B24884">
        <w:rPr>
          <w:rFonts w:cs="Arial"/>
          <w:bCs/>
          <w:sz w:val="24"/>
          <w:szCs w:val="24"/>
        </w:rPr>
        <w:t>s</w:t>
      </w:r>
      <w:r w:rsidR="003A1241">
        <w:rPr>
          <w:rFonts w:cs="Arial"/>
          <w:bCs/>
          <w:sz w:val="24"/>
          <w:szCs w:val="24"/>
        </w:rPr>
        <w:t xml:space="preserve"> accionada</w:t>
      </w:r>
      <w:r w:rsidR="00B24884">
        <w:rPr>
          <w:rFonts w:cs="Arial"/>
          <w:bCs/>
          <w:sz w:val="24"/>
          <w:szCs w:val="24"/>
        </w:rPr>
        <w:t>s</w:t>
      </w:r>
      <w:r w:rsidR="003A1241">
        <w:rPr>
          <w:rFonts w:cs="Arial"/>
          <w:bCs/>
          <w:sz w:val="24"/>
          <w:szCs w:val="24"/>
        </w:rPr>
        <w:t xml:space="preserve"> y de la</w:t>
      </w:r>
      <w:r w:rsidR="005741EC">
        <w:rPr>
          <w:rFonts w:cs="Arial"/>
          <w:bCs/>
          <w:sz w:val="24"/>
          <w:szCs w:val="24"/>
        </w:rPr>
        <w:t>s</w:t>
      </w:r>
      <w:r w:rsidR="003A1241">
        <w:rPr>
          <w:rFonts w:cs="Arial"/>
          <w:bCs/>
          <w:sz w:val="24"/>
          <w:szCs w:val="24"/>
        </w:rPr>
        <w:t xml:space="preserve"> vinculada</w:t>
      </w:r>
      <w:r w:rsidR="005741EC">
        <w:rPr>
          <w:rFonts w:cs="Arial"/>
          <w:bCs/>
          <w:sz w:val="24"/>
          <w:szCs w:val="24"/>
        </w:rPr>
        <w:t>s</w:t>
      </w:r>
      <w:r w:rsidR="003A1241">
        <w:rPr>
          <w:rFonts w:cs="Arial"/>
          <w:bCs/>
          <w:sz w:val="24"/>
          <w:szCs w:val="24"/>
        </w:rPr>
        <w:t>.</w:t>
      </w:r>
    </w:p>
    <w:p w14:paraId="3AE545B9" w14:textId="77777777" w:rsidR="00240347" w:rsidRDefault="00240347" w:rsidP="005C3135">
      <w:pPr>
        <w:spacing w:line="360" w:lineRule="auto"/>
        <w:rPr>
          <w:rFonts w:cs="Arial"/>
          <w:sz w:val="24"/>
          <w:szCs w:val="24"/>
        </w:rPr>
      </w:pPr>
    </w:p>
    <w:p w14:paraId="5E93E969" w14:textId="3408AB07" w:rsidR="00152A07" w:rsidRDefault="006824D5" w:rsidP="005741EC">
      <w:pPr>
        <w:spacing w:line="360" w:lineRule="auto"/>
        <w:rPr>
          <w:rFonts w:cs="Arial"/>
          <w:bCs/>
          <w:sz w:val="24"/>
          <w:szCs w:val="24"/>
        </w:rPr>
      </w:pPr>
      <w:r>
        <w:rPr>
          <w:rFonts w:cs="Arial"/>
          <w:b/>
          <w:bCs/>
          <w:sz w:val="24"/>
          <w:szCs w:val="24"/>
        </w:rPr>
        <w:t>NOVENO</w:t>
      </w:r>
      <w:r w:rsidR="00816284">
        <w:rPr>
          <w:rFonts w:cs="Arial"/>
          <w:b/>
          <w:bCs/>
          <w:sz w:val="24"/>
          <w:szCs w:val="24"/>
        </w:rPr>
        <w:t xml:space="preserve">: </w:t>
      </w:r>
      <w:r w:rsidR="00E058E9" w:rsidRPr="004E7643">
        <w:rPr>
          <w:rFonts w:cs="Arial"/>
          <w:b/>
          <w:bCs/>
          <w:sz w:val="24"/>
          <w:szCs w:val="24"/>
        </w:rPr>
        <w:t xml:space="preserve">SUSPENDER </w:t>
      </w:r>
      <w:r w:rsidR="00E058E9" w:rsidRPr="004E7643">
        <w:rPr>
          <w:rFonts w:cs="Arial"/>
          <w:bCs/>
          <w:sz w:val="24"/>
          <w:szCs w:val="24"/>
        </w:rPr>
        <w:t xml:space="preserve">los términos del presente asunto desde el </w:t>
      </w:r>
      <w:r w:rsidR="005741EC">
        <w:rPr>
          <w:rFonts w:cs="Arial"/>
          <w:bCs/>
          <w:sz w:val="24"/>
          <w:szCs w:val="24"/>
        </w:rPr>
        <w:t>2</w:t>
      </w:r>
      <w:r w:rsidR="00732BEB">
        <w:rPr>
          <w:rFonts w:cs="Arial"/>
          <w:bCs/>
          <w:sz w:val="24"/>
          <w:szCs w:val="24"/>
        </w:rPr>
        <w:t>2</w:t>
      </w:r>
      <w:r w:rsidR="00E058E9">
        <w:rPr>
          <w:rFonts w:cs="Arial"/>
          <w:bCs/>
          <w:sz w:val="24"/>
          <w:szCs w:val="24"/>
        </w:rPr>
        <w:t xml:space="preserve"> </w:t>
      </w:r>
      <w:r w:rsidR="00E058E9" w:rsidRPr="004E7643">
        <w:rPr>
          <w:rFonts w:cs="Arial"/>
          <w:bCs/>
          <w:sz w:val="24"/>
          <w:szCs w:val="24"/>
        </w:rPr>
        <w:t xml:space="preserve">de </w:t>
      </w:r>
      <w:r w:rsidR="005741EC">
        <w:rPr>
          <w:rFonts w:cs="Arial"/>
          <w:bCs/>
          <w:sz w:val="24"/>
          <w:szCs w:val="24"/>
        </w:rPr>
        <w:t xml:space="preserve">julio </w:t>
      </w:r>
      <w:r w:rsidR="00E058E9">
        <w:rPr>
          <w:rFonts w:cs="Arial"/>
          <w:bCs/>
          <w:sz w:val="24"/>
          <w:szCs w:val="24"/>
        </w:rPr>
        <w:t>de 2022</w:t>
      </w:r>
      <w:r w:rsidR="00E058E9" w:rsidRPr="004E7643">
        <w:rPr>
          <w:rFonts w:cs="Arial"/>
          <w:bCs/>
          <w:sz w:val="24"/>
          <w:szCs w:val="24"/>
        </w:rPr>
        <w:t>, inclusive, hasta que reingrese el expediente al Despacho.</w:t>
      </w:r>
    </w:p>
    <w:p w14:paraId="12B6A96C" w14:textId="3FA37AF9" w:rsidR="00F85CCE" w:rsidRDefault="00F85CCE" w:rsidP="00152A07">
      <w:pPr>
        <w:spacing w:line="360" w:lineRule="auto"/>
        <w:rPr>
          <w:rFonts w:cs="Arial"/>
          <w:bCs/>
          <w:sz w:val="24"/>
          <w:szCs w:val="24"/>
        </w:rPr>
      </w:pP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29194D7F" w:rsidR="00250A2C" w:rsidRDefault="00250A2C" w:rsidP="00AD5997">
      <w:pPr>
        <w:keepNext/>
        <w:spacing w:line="360" w:lineRule="auto"/>
        <w:jc w:val="center"/>
        <w:rPr>
          <w:rFonts w:cs="Arial"/>
          <w:b/>
          <w:noProof/>
          <w:sz w:val="24"/>
          <w:szCs w:val="24"/>
        </w:rPr>
      </w:pPr>
    </w:p>
    <w:p w14:paraId="4ABED7FA" w14:textId="77777777" w:rsidR="00B83F80" w:rsidRDefault="00B83F80"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A2C9" w14:textId="77777777" w:rsidR="00B7113B" w:rsidRDefault="00B7113B" w:rsidP="00066B29">
      <w:r>
        <w:separator/>
      </w:r>
    </w:p>
  </w:endnote>
  <w:endnote w:type="continuationSeparator" w:id="0">
    <w:p w14:paraId="279153DB" w14:textId="77777777" w:rsidR="00B7113B" w:rsidRDefault="00B7113B"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BDBB" w14:textId="77777777" w:rsidR="00B7113B" w:rsidRDefault="00B7113B" w:rsidP="00066B29">
      <w:r>
        <w:separator/>
      </w:r>
    </w:p>
  </w:footnote>
  <w:footnote w:type="continuationSeparator" w:id="0">
    <w:p w14:paraId="64D6B2CA" w14:textId="77777777" w:rsidR="00B7113B" w:rsidRDefault="00B7113B" w:rsidP="00066B29">
      <w:r>
        <w:continuationSeparator/>
      </w:r>
    </w:p>
  </w:footnote>
  <w:footnote w:id="1">
    <w:p w14:paraId="3EA1C864" w14:textId="73D2A046" w:rsidR="00FF5A7F" w:rsidRPr="00096B09" w:rsidRDefault="00FF5A7F" w:rsidP="00C2049C">
      <w:pPr>
        <w:rPr>
          <w:rFonts w:cs="Arial"/>
          <w:sz w:val="18"/>
          <w:szCs w:val="18"/>
        </w:rPr>
      </w:pPr>
      <w:r w:rsidRPr="00096B09">
        <w:rPr>
          <w:rStyle w:val="Refdenotaalpie"/>
          <w:rFonts w:cs="Arial"/>
          <w:sz w:val="18"/>
          <w:szCs w:val="18"/>
        </w:rPr>
        <w:footnoteRef/>
      </w:r>
      <w:r w:rsidRPr="00096B09">
        <w:rPr>
          <w:rFonts w:cs="Arial"/>
          <w:sz w:val="18"/>
          <w:szCs w:val="18"/>
        </w:rPr>
        <w:t xml:space="preserve"> </w:t>
      </w:r>
      <w:r w:rsidR="0092715F" w:rsidRPr="00096B09">
        <w:rPr>
          <w:rFonts w:cs="Arial"/>
          <w:sz w:val="18"/>
          <w:szCs w:val="18"/>
        </w:rPr>
        <w:t xml:space="preserve">Obra escrito </w:t>
      </w:r>
      <w:r w:rsidR="00622B7C" w:rsidRPr="00096B09">
        <w:rPr>
          <w:rFonts w:cs="Arial"/>
          <w:sz w:val="18"/>
          <w:szCs w:val="18"/>
        </w:rPr>
        <w:t>de tutela</w:t>
      </w:r>
      <w:r w:rsidR="002179F4" w:rsidRPr="00096B09">
        <w:rPr>
          <w:rFonts w:cs="Arial"/>
          <w:sz w:val="18"/>
          <w:szCs w:val="18"/>
        </w:rPr>
        <w:t xml:space="preserve"> </w:t>
      </w:r>
      <w:r w:rsidR="00777F87" w:rsidRPr="00096B09">
        <w:rPr>
          <w:rFonts w:cs="Arial"/>
          <w:sz w:val="18"/>
          <w:szCs w:val="18"/>
        </w:rPr>
        <w:t xml:space="preserve">en el </w:t>
      </w:r>
      <w:r w:rsidR="00F03CC9" w:rsidRPr="00096B09">
        <w:rPr>
          <w:rFonts w:cs="Arial"/>
          <w:sz w:val="18"/>
          <w:szCs w:val="18"/>
        </w:rPr>
        <w:t>archivo digital</w:t>
      </w:r>
      <w:r w:rsidRPr="00096B09">
        <w:rPr>
          <w:rFonts w:cs="Arial"/>
          <w:sz w:val="18"/>
          <w:szCs w:val="18"/>
        </w:rPr>
        <w:t xml:space="preserve"> </w:t>
      </w:r>
      <w:r w:rsidR="008A6341" w:rsidRPr="00096B09">
        <w:rPr>
          <w:rFonts w:cs="Arial"/>
          <w:sz w:val="18"/>
          <w:szCs w:val="18"/>
        </w:rPr>
        <w:t>subido en SAMAI</w:t>
      </w:r>
      <w:r w:rsidR="00B8638E" w:rsidRPr="00096B09">
        <w:rPr>
          <w:rFonts w:cs="Arial"/>
          <w:sz w:val="18"/>
          <w:szCs w:val="18"/>
        </w:rPr>
        <w:t>, en el índice 2,</w:t>
      </w:r>
      <w:r w:rsidR="008A6341" w:rsidRPr="00096B09">
        <w:rPr>
          <w:rFonts w:cs="Arial"/>
          <w:sz w:val="18"/>
          <w:szCs w:val="18"/>
        </w:rPr>
        <w:t xml:space="preserve"> </w:t>
      </w:r>
      <w:r w:rsidR="0016334B" w:rsidRPr="00096B09">
        <w:rPr>
          <w:rFonts w:cs="Arial"/>
          <w:sz w:val="18"/>
          <w:szCs w:val="18"/>
        </w:rPr>
        <w:t>con</w:t>
      </w:r>
      <w:r w:rsidRPr="00096B09">
        <w:rPr>
          <w:rFonts w:cs="Arial"/>
          <w:sz w:val="18"/>
          <w:szCs w:val="18"/>
        </w:rPr>
        <w:t xml:space="preserve"> certificado </w:t>
      </w:r>
      <w:r w:rsidR="00C2049C" w:rsidRPr="00096B09">
        <w:rPr>
          <w:rFonts w:cs="Arial"/>
          <w:sz w:val="18"/>
          <w:szCs w:val="18"/>
        </w:rPr>
        <w:t>0BFD252CB3F3C9B9 FD3B2E966FE96D19 A0D19E563221DEF2 D04D4E0609DB42D1</w:t>
      </w:r>
      <w:r w:rsidRPr="00096B09">
        <w:rPr>
          <w:rFonts w:cs="Arial"/>
          <w:sz w:val="18"/>
          <w:szCs w:val="18"/>
        </w:rPr>
        <w:t xml:space="preserve">. </w:t>
      </w:r>
    </w:p>
  </w:footnote>
  <w:footnote w:id="2">
    <w:p w14:paraId="122D0648" w14:textId="2E69B2AE" w:rsidR="00CB2115" w:rsidRPr="00096B09" w:rsidRDefault="00CB2115" w:rsidP="00CB2115">
      <w:pPr>
        <w:pStyle w:val="Textonotapie"/>
        <w:rPr>
          <w:sz w:val="18"/>
          <w:szCs w:val="18"/>
        </w:rPr>
      </w:pPr>
      <w:r w:rsidRPr="00096B09">
        <w:rPr>
          <w:rStyle w:val="Refdenotaalpie"/>
          <w:sz w:val="18"/>
          <w:szCs w:val="18"/>
        </w:rPr>
        <w:footnoteRef/>
      </w:r>
      <w:r w:rsidRPr="00096B09">
        <w:rPr>
          <w:sz w:val="18"/>
          <w:szCs w:val="18"/>
        </w:rPr>
        <w:t xml:space="preserve"> </w:t>
      </w:r>
      <w:r w:rsidR="00FC21B7" w:rsidRPr="00096B09">
        <w:rPr>
          <w:sz w:val="18"/>
          <w:szCs w:val="18"/>
        </w:rPr>
        <w:t xml:space="preserve">Cuya existencia </w:t>
      </w:r>
      <w:r w:rsidR="00732BEB" w:rsidRPr="00096B09">
        <w:rPr>
          <w:sz w:val="18"/>
          <w:szCs w:val="18"/>
        </w:rPr>
        <w:t xml:space="preserve">consta en la Resolución No. 301 del 29 de diciembre de 2016, </w:t>
      </w:r>
      <w:r w:rsidR="00554C39" w:rsidRPr="00096B09">
        <w:rPr>
          <w:sz w:val="18"/>
          <w:szCs w:val="18"/>
        </w:rPr>
        <w:t xml:space="preserve">que obra </w:t>
      </w:r>
      <w:r w:rsidR="00587F93" w:rsidRPr="00096B09">
        <w:rPr>
          <w:sz w:val="18"/>
          <w:szCs w:val="18"/>
        </w:rPr>
        <w:t>en el archivo digital subido en SAMAI, en el índice 2, con certificado 9B2C82FFF3C6BB25 2AF203A0E2011BF9 846FAD2FCB31C497 9A0A688A70725B32.</w:t>
      </w:r>
    </w:p>
  </w:footnote>
  <w:footnote w:id="3">
    <w:p w14:paraId="5B1CA183" w14:textId="4C4D1DB7" w:rsidR="00260C3F" w:rsidRPr="00096B09" w:rsidRDefault="00260C3F" w:rsidP="00260C3F">
      <w:pPr>
        <w:rPr>
          <w:rFonts w:cs="Arial"/>
          <w:sz w:val="18"/>
          <w:szCs w:val="18"/>
        </w:rPr>
      </w:pPr>
      <w:r w:rsidRPr="00096B09">
        <w:rPr>
          <w:rStyle w:val="Refdenotaalpie"/>
          <w:sz w:val="18"/>
          <w:szCs w:val="18"/>
        </w:rPr>
        <w:footnoteRef/>
      </w:r>
      <w:r w:rsidRPr="00096B09">
        <w:rPr>
          <w:sz w:val="18"/>
          <w:szCs w:val="18"/>
        </w:rPr>
        <w:t xml:space="preserve"> </w:t>
      </w:r>
      <w:proofErr w:type="spellStart"/>
      <w:r w:rsidR="00FC21B7" w:rsidRPr="00096B09">
        <w:rPr>
          <w:sz w:val="18"/>
          <w:szCs w:val="18"/>
        </w:rPr>
        <w:t>Ibídem</w:t>
      </w:r>
      <w:proofErr w:type="spellEnd"/>
      <w:r w:rsidR="00FC21B7" w:rsidRPr="00096B09">
        <w:rPr>
          <w:sz w:val="18"/>
          <w:szCs w:val="18"/>
        </w:rPr>
        <w:t>.</w:t>
      </w:r>
    </w:p>
  </w:footnote>
  <w:footnote w:id="4">
    <w:p w14:paraId="582C4694" w14:textId="5EE9C5EA" w:rsidR="00F76706" w:rsidRPr="00096B09" w:rsidRDefault="00F76706">
      <w:pPr>
        <w:pStyle w:val="Textonotapie"/>
        <w:rPr>
          <w:sz w:val="18"/>
          <w:szCs w:val="18"/>
        </w:rPr>
      </w:pPr>
      <w:r w:rsidRPr="00096B09">
        <w:rPr>
          <w:rStyle w:val="Refdenotaalpie"/>
          <w:sz w:val="18"/>
          <w:szCs w:val="18"/>
        </w:rPr>
        <w:footnoteRef/>
      </w:r>
      <w:r w:rsidRPr="00096B09">
        <w:rPr>
          <w:sz w:val="18"/>
          <w:szCs w:val="18"/>
        </w:rPr>
        <w:t xml:space="preserve"> </w:t>
      </w:r>
      <w:r w:rsidR="005A3CFD" w:rsidRPr="00096B09">
        <w:rPr>
          <w:sz w:val="18"/>
          <w:szCs w:val="18"/>
        </w:rPr>
        <w:t>ANLA</w:t>
      </w:r>
      <w:r w:rsidR="008C5E4C" w:rsidRPr="00096B09">
        <w:rPr>
          <w:sz w:val="18"/>
          <w:szCs w:val="18"/>
        </w:rPr>
        <w:t>;</w:t>
      </w:r>
      <w:r w:rsidR="005A3CFD" w:rsidRPr="00096B09">
        <w:rPr>
          <w:sz w:val="18"/>
          <w:szCs w:val="18"/>
        </w:rPr>
        <w:t xml:space="preserve"> ANI</w:t>
      </w:r>
      <w:r w:rsidR="008C5E4C" w:rsidRPr="00096B09">
        <w:rPr>
          <w:sz w:val="18"/>
          <w:szCs w:val="18"/>
        </w:rPr>
        <w:t>;</w:t>
      </w:r>
      <w:r w:rsidR="005A3CFD" w:rsidRPr="00096B09">
        <w:rPr>
          <w:sz w:val="18"/>
          <w:szCs w:val="18"/>
        </w:rPr>
        <w:t xml:space="preserve"> Gustavo Petro Urrego</w:t>
      </w:r>
      <w:r w:rsidR="008C5E4C" w:rsidRPr="00096B09">
        <w:rPr>
          <w:sz w:val="18"/>
          <w:szCs w:val="18"/>
        </w:rPr>
        <w:t>;</w:t>
      </w:r>
      <w:r w:rsidR="005A3CFD" w:rsidRPr="00096B09">
        <w:rPr>
          <w:sz w:val="18"/>
          <w:szCs w:val="18"/>
        </w:rPr>
        <w:t xml:space="preserve"> Francia Márquez</w:t>
      </w:r>
      <w:r w:rsidR="000D3E3C" w:rsidRPr="00096B09">
        <w:rPr>
          <w:sz w:val="18"/>
          <w:szCs w:val="18"/>
        </w:rPr>
        <w:t xml:space="preserve"> Mina</w:t>
      </w:r>
      <w:r w:rsidR="009D02BE" w:rsidRPr="00096B09">
        <w:rPr>
          <w:sz w:val="18"/>
          <w:szCs w:val="18"/>
        </w:rPr>
        <w:t>;</w:t>
      </w:r>
      <w:r w:rsidR="000D3E3C" w:rsidRPr="00096B09">
        <w:rPr>
          <w:sz w:val="18"/>
          <w:szCs w:val="18"/>
        </w:rPr>
        <w:t xml:space="preserve"> Susana </w:t>
      </w:r>
      <w:proofErr w:type="spellStart"/>
      <w:r w:rsidR="000D3E3C" w:rsidRPr="00096B09">
        <w:rPr>
          <w:sz w:val="18"/>
          <w:szCs w:val="18"/>
        </w:rPr>
        <w:t>M</w:t>
      </w:r>
      <w:r w:rsidR="0076141C" w:rsidRPr="00096B09">
        <w:rPr>
          <w:sz w:val="18"/>
          <w:szCs w:val="18"/>
        </w:rPr>
        <w:t>uham</w:t>
      </w:r>
      <w:r w:rsidR="002246EC" w:rsidRPr="00096B09">
        <w:rPr>
          <w:sz w:val="18"/>
          <w:szCs w:val="18"/>
        </w:rPr>
        <w:t>ad</w:t>
      </w:r>
      <w:proofErr w:type="spellEnd"/>
      <w:r w:rsidR="002246EC" w:rsidRPr="00096B09">
        <w:rPr>
          <w:sz w:val="18"/>
          <w:szCs w:val="18"/>
        </w:rPr>
        <w:t xml:space="preserve"> González</w:t>
      </w:r>
      <w:r w:rsidR="009D02BE" w:rsidRPr="00096B09">
        <w:rPr>
          <w:sz w:val="18"/>
          <w:szCs w:val="18"/>
        </w:rPr>
        <w:t>;</w:t>
      </w:r>
      <w:r w:rsidR="000D3E3C" w:rsidRPr="00096B09">
        <w:rPr>
          <w:sz w:val="18"/>
          <w:szCs w:val="18"/>
        </w:rPr>
        <w:t xml:space="preserve"> Dirección </w:t>
      </w:r>
      <w:r w:rsidR="00B070E9" w:rsidRPr="00096B09">
        <w:rPr>
          <w:sz w:val="18"/>
          <w:szCs w:val="18"/>
        </w:rPr>
        <w:t xml:space="preserve">Nacional </w:t>
      </w:r>
      <w:r w:rsidR="000D3E3C" w:rsidRPr="00096B09">
        <w:rPr>
          <w:sz w:val="18"/>
          <w:szCs w:val="18"/>
        </w:rPr>
        <w:t xml:space="preserve">de </w:t>
      </w:r>
      <w:r w:rsidR="000C7909" w:rsidRPr="00096B09">
        <w:rPr>
          <w:sz w:val="18"/>
          <w:szCs w:val="18"/>
        </w:rPr>
        <w:t>Consulta Previa del Ministerio del Interior</w:t>
      </w:r>
      <w:r w:rsidR="009D02BE" w:rsidRPr="00096B09">
        <w:rPr>
          <w:sz w:val="18"/>
          <w:szCs w:val="18"/>
        </w:rPr>
        <w:t>;</w:t>
      </w:r>
      <w:r w:rsidR="000C7909" w:rsidRPr="00096B09">
        <w:rPr>
          <w:sz w:val="18"/>
          <w:szCs w:val="18"/>
        </w:rPr>
        <w:t xml:space="preserve"> Parques </w:t>
      </w:r>
      <w:r w:rsidR="00233D0A" w:rsidRPr="00096B09">
        <w:rPr>
          <w:sz w:val="18"/>
          <w:szCs w:val="18"/>
        </w:rPr>
        <w:t xml:space="preserve">Nacionales </w:t>
      </w:r>
      <w:r w:rsidR="000C7909" w:rsidRPr="00096B09">
        <w:rPr>
          <w:sz w:val="18"/>
          <w:szCs w:val="18"/>
        </w:rPr>
        <w:t>Naturales</w:t>
      </w:r>
      <w:r w:rsidR="00233D0A" w:rsidRPr="00096B09">
        <w:rPr>
          <w:sz w:val="18"/>
          <w:szCs w:val="18"/>
        </w:rPr>
        <w:t xml:space="preserve"> de Colombia</w:t>
      </w:r>
      <w:r w:rsidR="009D02BE" w:rsidRPr="00096B09">
        <w:rPr>
          <w:sz w:val="18"/>
          <w:szCs w:val="18"/>
        </w:rPr>
        <w:t>;</w:t>
      </w:r>
      <w:r w:rsidR="000510E2" w:rsidRPr="00096B09">
        <w:rPr>
          <w:sz w:val="18"/>
          <w:szCs w:val="18"/>
        </w:rPr>
        <w:t xml:space="preserve"> Departamentos de </w:t>
      </w:r>
      <w:r w:rsidR="002D38EC" w:rsidRPr="00096B09">
        <w:rPr>
          <w:sz w:val="18"/>
          <w:szCs w:val="18"/>
        </w:rPr>
        <w:t>Bolívar</w:t>
      </w:r>
      <w:r w:rsidR="000510E2" w:rsidRPr="00096B09">
        <w:rPr>
          <w:sz w:val="18"/>
          <w:szCs w:val="18"/>
        </w:rPr>
        <w:t>, Atlántico</w:t>
      </w:r>
      <w:r w:rsidR="002D38EC" w:rsidRPr="00096B09">
        <w:rPr>
          <w:sz w:val="18"/>
          <w:szCs w:val="18"/>
        </w:rPr>
        <w:t>, Córdoba, Sucre</w:t>
      </w:r>
      <w:r w:rsidR="000510E2" w:rsidRPr="00096B09">
        <w:rPr>
          <w:sz w:val="18"/>
          <w:szCs w:val="18"/>
        </w:rPr>
        <w:t xml:space="preserve"> y Magdalena</w:t>
      </w:r>
      <w:r w:rsidR="009D02BE" w:rsidRPr="00096B09">
        <w:rPr>
          <w:sz w:val="18"/>
          <w:szCs w:val="18"/>
        </w:rPr>
        <w:t>;</w:t>
      </w:r>
      <w:r w:rsidR="002D38EC" w:rsidRPr="00096B09">
        <w:rPr>
          <w:sz w:val="18"/>
          <w:szCs w:val="18"/>
        </w:rPr>
        <w:t xml:space="preserve"> Ministerio de Ambiente</w:t>
      </w:r>
      <w:r w:rsidR="008809C4" w:rsidRPr="00096B09">
        <w:rPr>
          <w:sz w:val="18"/>
          <w:szCs w:val="18"/>
        </w:rPr>
        <w:t xml:space="preserve"> y Desarrollo Sostenible</w:t>
      </w:r>
      <w:r w:rsidR="009C5665" w:rsidRPr="00096B09">
        <w:rPr>
          <w:sz w:val="18"/>
          <w:szCs w:val="18"/>
        </w:rPr>
        <w:t>;</w:t>
      </w:r>
      <w:r w:rsidR="008C5E4C" w:rsidRPr="00096B09">
        <w:rPr>
          <w:sz w:val="18"/>
          <w:szCs w:val="18"/>
        </w:rPr>
        <w:t xml:space="preserve"> y las</w:t>
      </w:r>
      <w:r w:rsidR="002D38EC" w:rsidRPr="00096B09">
        <w:rPr>
          <w:sz w:val="18"/>
          <w:szCs w:val="18"/>
        </w:rPr>
        <w:t xml:space="preserve"> Asambleas Departamentales de Bolívar, </w:t>
      </w:r>
      <w:r w:rsidR="008C5E4C" w:rsidRPr="00096B09">
        <w:rPr>
          <w:sz w:val="18"/>
          <w:szCs w:val="18"/>
        </w:rPr>
        <w:t>Atlántico, Sucre</w:t>
      </w:r>
      <w:r w:rsidR="00302777" w:rsidRPr="00096B09">
        <w:rPr>
          <w:sz w:val="18"/>
          <w:szCs w:val="18"/>
        </w:rPr>
        <w:t>, Córdoba</w:t>
      </w:r>
      <w:r w:rsidR="008C5E4C" w:rsidRPr="00096B09">
        <w:rPr>
          <w:sz w:val="18"/>
          <w:szCs w:val="18"/>
        </w:rPr>
        <w:t xml:space="preserve"> y Magdalena.</w:t>
      </w:r>
    </w:p>
  </w:footnote>
  <w:footnote w:id="5">
    <w:p w14:paraId="4C0FEDEE" w14:textId="77777777" w:rsidR="00CB2115" w:rsidRPr="00096B09" w:rsidRDefault="00CB2115" w:rsidP="00CB2115">
      <w:pPr>
        <w:pStyle w:val="Textonotapie"/>
        <w:rPr>
          <w:sz w:val="18"/>
          <w:szCs w:val="18"/>
        </w:rPr>
      </w:pPr>
      <w:r w:rsidRPr="00096B09">
        <w:rPr>
          <w:rStyle w:val="Refdenotaalpie"/>
          <w:sz w:val="18"/>
          <w:szCs w:val="18"/>
        </w:rPr>
        <w:footnoteRef/>
      </w:r>
      <w:r w:rsidRPr="00096B09">
        <w:rPr>
          <w:sz w:val="18"/>
          <w:szCs w:val="18"/>
        </w:rPr>
        <w:t xml:space="preserve"> A folios 2-3 del archivo digital subido en SAMAI, en el índice 2, con certificado </w:t>
      </w:r>
      <w:r w:rsidRPr="00096B09">
        <w:rPr>
          <w:rFonts w:cs="Arial"/>
          <w:sz w:val="18"/>
          <w:szCs w:val="18"/>
        </w:rPr>
        <w:t>0BFD252CB3F3C9B9 FD3B2E966FE96D19 A0D19E563221DEF2 D04D4E0609DB42D1.</w:t>
      </w:r>
    </w:p>
  </w:footnote>
  <w:footnote w:id="6">
    <w:p w14:paraId="0528C196" w14:textId="508D497F" w:rsidR="002B4D6F" w:rsidRPr="00096B09" w:rsidRDefault="002B4D6F">
      <w:pPr>
        <w:pStyle w:val="Textonotapie"/>
        <w:rPr>
          <w:sz w:val="18"/>
          <w:szCs w:val="18"/>
        </w:rPr>
      </w:pPr>
      <w:r w:rsidRPr="00096B09">
        <w:rPr>
          <w:rStyle w:val="Refdenotaalpie"/>
          <w:sz w:val="18"/>
          <w:szCs w:val="18"/>
        </w:rPr>
        <w:footnoteRef/>
      </w:r>
      <w:r w:rsidRPr="00096B09">
        <w:rPr>
          <w:sz w:val="18"/>
          <w:szCs w:val="18"/>
        </w:rPr>
        <w:t xml:space="preserve"> </w:t>
      </w:r>
      <w:r w:rsidR="00707F4B" w:rsidRPr="00096B09">
        <w:rPr>
          <w:sz w:val="18"/>
          <w:szCs w:val="18"/>
        </w:rPr>
        <w:t>A folios 2</w:t>
      </w:r>
      <w:r w:rsidR="007658EC">
        <w:rPr>
          <w:sz w:val="18"/>
          <w:szCs w:val="18"/>
        </w:rPr>
        <w:t xml:space="preserve"> y </w:t>
      </w:r>
      <w:r w:rsidR="00707F4B" w:rsidRPr="00096B09">
        <w:rPr>
          <w:sz w:val="18"/>
          <w:szCs w:val="18"/>
        </w:rPr>
        <w:t xml:space="preserve">3 del archivo digital subido en SAMAI, en el índice 2, con certificado </w:t>
      </w:r>
      <w:r w:rsidR="00707F4B" w:rsidRPr="00096B09">
        <w:rPr>
          <w:rFonts w:cs="Arial"/>
          <w:sz w:val="18"/>
          <w:szCs w:val="18"/>
        </w:rPr>
        <w:t>0BFD252CB3F3C9B9 FD3B2E966FE96D19 A0D19E563221DEF2 D04D4E0609DB42D1.</w:t>
      </w:r>
    </w:p>
  </w:footnote>
  <w:footnote w:id="7">
    <w:p w14:paraId="186E7B1C" w14:textId="569362E7" w:rsidR="00345CF8" w:rsidRPr="00096B09" w:rsidRDefault="00345CF8" w:rsidP="00346BB6">
      <w:pPr>
        <w:rPr>
          <w:sz w:val="18"/>
          <w:szCs w:val="18"/>
        </w:rPr>
      </w:pPr>
      <w:r w:rsidRPr="00096B09">
        <w:rPr>
          <w:rStyle w:val="Refdenotaalpie"/>
          <w:sz w:val="18"/>
          <w:szCs w:val="18"/>
        </w:rPr>
        <w:footnoteRef/>
      </w:r>
      <w:r w:rsidRPr="00096B09">
        <w:rPr>
          <w:sz w:val="18"/>
          <w:szCs w:val="18"/>
        </w:rPr>
        <w:t xml:space="preserve"> Obra Resolución en el archivo digital subido en SAMAI</w:t>
      </w:r>
      <w:r w:rsidR="00154145" w:rsidRPr="00096B09">
        <w:rPr>
          <w:sz w:val="18"/>
          <w:szCs w:val="18"/>
        </w:rPr>
        <w:t xml:space="preserve">, en el índice 2, con certificado </w:t>
      </w:r>
      <w:r w:rsidR="00494CCA" w:rsidRPr="00096B09">
        <w:rPr>
          <w:sz w:val="18"/>
          <w:szCs w:val="18"/>
        </w:rPr>
        <w:t>9B2C82FFF3C6BB25 2AF203A0E2011BF9 846FAD2FCB31C497 9A0A688A70725B32.</w:t>
      </w:r>
    </w:p>
  </w:footnote>
  <w:footnote w:id="8">
    <w:p w14:paraId="0F11F831" w14:textId="35901CCA" w:rsidR="00BA5B4D" w:rsidRPr="00096B09" w:rsidRDefault="00BA5B4D" w:rsidP="00346BB6">
      <w:pPr>
        <w:rPr>
          <w:sz w:val="18"/>
          <w:szCs w:val="18"/>
        </w:rPr>
      </w:pPr>
      <w:r w:rsidRPr="00096B09">
        <w:rPr>
          <w:rStyle w:val="Refdenotaalpie"/>
          <w:sz w:val="18"/>
          <w:szCs w:val="18"/>
        </w:rPr>
        <w:footnoteRef/>
      </w:r>
      <w:r w:rsidRPr="00096B09">
        <w:rPr>
          <w:sz w:val="18"/>
          <w:szCs w:val="18"/>
        </w:rPr>
        <w:t xml:space="preserve"> </w:t>
      </w:r>
      <w:r w:rsidR="005F3CCA" w:rsidRPr="00096B09">
        <w:rPr>
          <w:sz w:val="18"/>
          <w:szCs w:val="18"/>
        </w:rPr>
        <w:t xml:space="preserve">Obra resolución en el archivo digital subido en SAMAI, en el índice 2, con certificado </w:t>
      </w:r>
      <w:r w:rsidR="008D4B4D" w:rsidRPr="00096B09">
        <w:rPr>
          <w:sz w:val="18"/>
          <w:szCs w:val="18"/>
        </w:rPr>
        <w:t>E98F529443F95ACD D45A3BA5E62EEAD8 E6974B9B1EE64DB2 83FCF9F22B89EE0F</w:t>
      </w:r>
      <w:r w:rsidR="00346BB6" w:rsidRPr="00096B09">
        <w:rPr>
          <w:sz w:val="18"/>
          <w:szCs w:val="18"/>
        </w:rPr>
        <w:t>.</w:t>
      </w:r>
    </w:p>
  </w:footnote>
  <w:footnote w:id="9">
    <w:p w14:paraId="6286CF9D" w14:textId="77777777" w:rsidR="00A8368B" w:rsidRPr="00096B09" w:rsidRDefault="00A8368B" w:rsidP="00A8368B">
      <w:pPr>
        <w:pStyle w:val="Textonotapie"/>
        <w:rPr>
          <w:rFonts w:cs="Arial"/>
          <w:sz w:val="18"/>
          <w:szCs w:val="18"/>
        </w:rPr>
      </w:pPr>
      <w:r w:rsidRPr="00096B09">
        <w:rPr>
          <w:rStyle w:val="Refdenotaalpie"/>
          <w:rFonts w:cs="Arial"/>
          <w:sz w:val="18"/>
          <w:szCs w:val="18"/>
        </w:rPr>
        <w:footnoteRef/>
      </w:r>
      <w:r w:rsidRPr="00096B09">
        <w:rPr>
          <w:rFonts w:cs="Arial"/>
          <w:sz w:val="18"/>
          <w:szCs w:val="18"/>
        </w:rPr>
        <w:t xml:space="preserve"> “</w:t>
      </w:r>
      <w:bookmarkStart w:id="0" w:name="7"/>
      <w:r w:rsidRPr="00096B09">
        <w:rPr>
          <w:rFonts w:cs="Arial"/>
          <w:bCs/>
          <w:i/>
          <w:sz w:val="18"/>
          <w:szCs w:val="18"/>
        </w:rPr>
        <w:t>Artículo 7o. Medidas Provisionales para Proteger un Derecho.</w:t>
      </w:r>
      <w:bookmarkEnd w:id="0"/>
      <w:r w:rsidRPr="00096B09">
        <w:rPr>
          <w:rFonts w:cs="Arial"/>
          <w:i/>
          <w:sz w:val="18"/>
          <w:szCs w:val="18"/>
        </w:rPr>
        <w:t xml:space="preserve"> Desde la presentación de la solicitud, cuando el juez expresamente lo considere necesario y urgente para proteger el derecho, suspenderá la aplicación del acto concreto que lo amenace o vulnere</w:t>
      </w:r>
      <w:r w:rsidRPr="00096B09">
        <w:rPr>
          <w:rFonts w:cs="Arial"/>
          <w:sz w:val="18"/>
          <w:szCs w:val="18"/>
        </w:rPr>
        <w:t>. (…)”.</w:t>
      </w:r>
    </w:p>
  </w:footnote>
  <w:footnote w:id="10">
    <w:p w14:paraId="7E4FC769" w14:textId="0A21D6E8" w:rsidR="00AB5AC6" w:rsidRPr="00096B09" w:rsidRDefault="00AB5AC6">
      <w:pPr>
        <w:pStyle w:val="Textonotapie"/>
        <w:rPr>
          <w:sz w:val="18"/>
          <w:szCs w:val="18"/>
        </w:rPr>
      </w:pPr>
      <w:r w:rsidRPr="00096B09">
        <w:rPr>
          <w:rStyle w:val="Refdenotaalpie"/>
          <w:sz w:val="18"/>
          <w:szCs w:val="18"/>
        </w:rPr>
        <w:footnoteRef/>
      </w:r>
      <w:r w:rsidRPr="00096B09">
        <w:rPr>
          <w:sz w:val="18"/>
          <w:szCs w:val="18"/>
        </w:rPr>
        <w:t xml:space="preserve"> Como se observa en: </w:t>
      </w:r>
      <w:hyperlink r:id="rId1" w:history="1">
        <w:r w:rsidR="00593241" w:rsidRPr="00096B09">
          <w:rPr>
            <w:rStyle w:val="Hipervnculo"/>
            <w:sz w:val="18"/>
            <w:szCs w:val="18"/>
          </w:rPr>
          <w:t>https://www.canaldeldique.com/anexos/ministro.pdf</w:t>
        </w:r>
      </w:hyperlink>
      <w:r w:rsidR="00593241" w:rsidRPr="00096B0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Content>
      <w:p w14:paraId="0ADF013D" w14:textId="35D77308"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637DECCB"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D76920">
      <w:rPr>
        <w:i/>
        <w:sz w:val="18"/>
        <w:szCs w:val="18"/>
      </w:rPr>
      <w:t>03981</w:t>
    </w:r>
    <w:r w:rsidR="006F57AD">
      <w:rPr>
        <w:i/>
        <w:sz w:val="18"/>
        <w:szCs w:val="18"/>
      </w:rPr>
      <w:t>-</w:t>
    </w:r>
    <w:r w:rsidR="00AA4368" w:rsidRPr="00AA4368">
      <w:rPr>
        <w:i/>
        <w:sz w:val="18"/>
        <w:szCs w:val="18"/>
      </w:rPr>
      <w:t>00</w:t>
    </w:r>
  </w:p>
  <w:p w14:paraId="23759618" w14:textId="4F6D0708" w:rsidR="00D57ADF" w:rsidRPr="00D57ADF" w:rsidRDefault="00D57ADF" w:rsidP="00D57ADF">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D76920" w:rsidRPr="00D76920">
      <w:rPr>
        <w:i/>
        <w:sz w:val="18"/>
        <w:szCs w:val="18"/>
      </w:rPr>
      <w:t>Asociación Afrocolombiana Familiar del Rincón del Mar –AFROMAR–</w:t>
    </w:r>
  </w:p>
  <w:p w14:paraId="710BD92D" w14:textId="4F07E4E6" w:rsidR="00D57ADF" w:rsidRPr="00AD2C78" w:rsidRDefault="00C416F4" w:rsidP="005741EC">
    <w:pPr>
      <w:spacing w:line="276" w:lineRule="auto"/>
      <w:jc w:val="right"/>
      <w:rPr>
        <w:i/>
        <w:sz w:val="18"/>
        <w:szCs w:val="18"/>
      </w:rPr>
    </w:pPr>
    <w:r w:rsidRPr="00AD2C78">
      <w:rPr>
        <w:i/>
        <w:sz w:val="18"/>
        <w:szCs w:val="18"/>
      </w:rPr>
      <w:t>Accionado</w:t>
    </w:r>
    <w:r w:rsidR="005741EC">
      <w:rPr>
        <w:i/>
        <w:sz w:val="18"/>
        <w:szCs w:val="18"/>
      </w:rPr>
      <w:t>s</w:t>
    </w:r>
    <w:r w:rsidRPr="00AD2C78">
      <w:rPr>
        <w:i/>
        <w:sz w:val="18"/>
        <w:szCs w:val="18"/>
      </w:rPr>
      <w:t xml:space="preserve">: </w:t>
    </w:r>
    <w:r w:rsidR="00D76920" w:rsidRPr="00D76920">
      <w:rPr>
        <w:i/>
        <w:sz w:val="18"/>
        <w:szCs w:val="18"/>
      </w:rPr>
      <w:t>Presidencia de la República y otros</w:t>
    </w:r>
  </w:p>
  <w:p w14:paraId="6E9797F8" w14:textId="13E14BBD" w:rsidR="00D57ADF" w:rsidRPr="00AD2C78" w:rsidRDefault="00D57ADF">
    <w:pPr>
      <w:pStyle w:val="Encabezado"/>
    </w:pPr>
  </w:p>
  <w:p w14:paraId="4523407E" w14:textId="77777777" w:rsidR="00DC35FC" w:rsidRPr="00AD2C78"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721"/>
    <w:rsid w:val="00007FDF"/>
    <w:rsid w:val="00011F4A"/>
    <w:rsid w:val="000122CF"/>
    <w:rsid w:val="0001357E"/>
    <w:rsid w:val="00013728"/>
    <w:rsid w:val="0001442D"/>
    <w:rsid w:val="000148E0"/>
    <w:rsid w:val="00017FC7"/>
    <w:rsid w:val="000204DD"/>
    <w:rsid w:val="000212E9"/>
    <w:rsid w:val="00021BC0"/>
    <w:rsid w:val="00022709"/>
    <w:rsid w:val="00022D60"/>
    <w:rsid w:val="000233F5"/>
    <w:rsid w:val="000246F4"/>
    <w:rsid w:val="000252A5"/>
    <w:rsid w:val="000262EF"/>
    <w:rsid w:val="0002696C"/>
    <w:rsid w:val="00027EC4"/>
    <w:rsid w:val="00031389"/>
    <w:rsid w:val="000315AE"/>
    <w:rsid w:val="00031D6D"/>
    <w:rsid w:val="00033C9A"/>
    <w:rsid w:val="0004055B"/>
    <w:rsid w:val="000405EB"/>
    <w:rsid w:val="000415CA"/>
    <w:rsid w:val="00042580"/>
    <w:rsid w:val="0004323D"/>
    <w:rsid w:val="000441D4"/>
    <w:rsid w:val="000443E4"/>
    <w:rsid w:val="00046381"/>
    <w:rsid w:val="00046901"/>
    <w:rsid w:val="00047228"/>
    <w:rsid w:val="00047E12"/>
    <w:rsid w:val="000510E2"/>
    <w:rsid w:val="000511B3"/>
    <w:rsid w:val="00052679"/>
    <w:rsid w:val="00053808"/>
    <w:rsid w:val="0005664E"/>
    <w:rsid w:val="00056FAC"/>
    <w:rsid w:val="00057D1E"/>
    <w:rsid w:val="000606ED"/>
    <w:rsid w:val="00060808"/>
    <w:rsid w:val="00060AB1"/>
    <w:rsid w:val="000621B3"/>
    <w:rsid w:val="00062554"/>
    <w:rsid w:val="00062BB5"/>
    <w:rsid w:val="00062EAC"/>
    <w:rsid w:val="000630A4"/>
    <w:rsid w:val="00063B09"/>
    <w:rsid w:val="00063D74"/>
    <w:rsid w:val="00064022"/>
    <w:rsid w:val="00064A35"/>
    <w:rsid w:val="000650EA"/>
    <w:rsid w:val="00066B29"/>
    <w:rsid w:val="00067011"/>
    <w:rsid w:val="0007793B"/>
    <w:rsid w:val="00081F2C"/>
    <w:rsid w:val="0008244E"/>
    <w:rsid w:val="0008422F"/>
    <w:rsid w:val="00084891"/>
    <w:rsid w:val="00085764"/>
    <w:rsid w:val="000857C1"/>
    <w:rsid w:val="000864BF"/>
    <w:rsid w:val="00086F8E"/>
    <w:rsid w:val="000877D1"/>
    <w:rsid w:val="00090735"/>
    <w:rsid w:val="00092A25"/>
    <w:rsid w:val="00093295"/>
    <w:rsid w:val="00093932"/>
    <w:rsid w:val="000944BA"/>
    <w:rsid w:val="00096B09"/>
    <w:rsid w:val="00097EE4"/>
    <w:rsid w:val="000A0C1E"/>
    <w:rsid w:val="000A1632"/>
    <w:rsid w:val="000A4C63"/>
    <w:rsid w:val="000A4F18"/>
    <w:rsid w:val="000A6C9B"/>
    <w:rsid w:val="000A76BA"/>
    <w:rsid w:val="000B0D34"/>
    <w:rsid w:val="000B0DC5"/>
    <w:rsid w:val="000B0E87"/>
    <w:rsid w:val="000B1318"/>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909"/>
    <w:rsid w:val="000C798E"/>
    <w:rsid w:val="000C7B02"/>
    <w:rsid w:val="000D0EC0"/>
    <w:rsid w:val="000D2485"/>
    <w:rsid w:val="000D3E3C"/>
    <w:rsid w:val="000D5447"/>
    <w:rsid w:val="000D6A17"/>
    <w:rsid w:val="000D7251"/>
    <w:rsid w:val="000D7A24"/>
    <w:rsid w:val="000E3E3B"/>
    <w:rsid w:val="000E43D4"/>
    <w:rsid w:val="000E4860"/>
    <w:rsid w:val="000E5D5D"/>
    <w:rsid w:val="000E6C2D"/>
    <w:rsid w:val="000E7D54"/>
    <w:rsid w:val="000F1903"/>
    <w:rsid w:val="000F2595"/>
    <w:rsid w:val="000F4BFC"/>
    <w:rsid w:val="000F4BFD"/>
    <w:rsid w:val="000F4D76"/>
    <w:rsid w:val="000F5184"/>
    <w:rsid w:val="000F5B3E"/>
    <w:rsid w:val="000F6661"/>
    <w:rsid w:val="000F73D4"/>
    <w:rsid w:val="00100957"/>
    <w:rsid w:val="00100CAD"/>
    <w:rsid w:val="00100F4B"/>
    <w:rsid w:val="00103137"/>
    <w:rsid w:val="001049E1"/>
    <w:rsid w:val="001059A9"/>
    <w:rsid w:val="00105ECF"/>
    <w:rsid w:val="0011059A"/>
    <w:rsid w:val="001106C2"/>
    <w:rsid w:val="001126E8"/>
    <w:rsid w:val="00112B05"/>
    <w:rsid w:val="0011321B"/>
    <w:rsid w:val="00114E97"/>
    <w:rsid w:val="00115271"/>
    <w:rsid w:val="00115FF3"/>
    <w:rsid w:val="0011647A"/>
    <w:rsid w:val="00116DCD"/>
    <w:rsid w:val="00117F3E"/>
    <w:rsid w:val="00120884"/>
    <w:rsid w:val="001215E3"/>
    <w:rsid w:val="001219F3"/>
    <w:rsid w:val="00122597"/>
    <w:rsid w:val="00123B52"/>
    <w:rsid w:val="00123BB1"/>
    <w:rsid w:val="001241EF"/>
    <w:rsid w:val="001243A6"/>
    <w:rsid w:val="00126D40"/>
    <w:rsid w:val="00127B3B"/>
    <w:rsid w:val="001303F6"/>
    <w:rsid w:val="001326DA"/>
    <w:rsid w:val="001327A3"/>
    <w:rsid w:val="001337E6"/>
    <w:rsid w:val="00133A2D"/>
    <w:rsid w:val="00134A65"/>
    <w:rsid w:val="0013684B"/>
    <w:rsid w:val="00140095"/>
    <w:rsid w:val="00140587"/>
    <w:rsid w:val="0014168D"/>
    <w:rsid w:val="001416E1"/>
    <w:rsid w:val="00142066"/>
    <w:rsid w:val="001428AB"/>
    <w:rsid w:val="001444DF"/>
    <w:rsid w:val="00144602"/>
    <w:rsid w:val="0014479B"/>
    <w:rsid w:val="001449CD"/>
    <w:rsid w:val="001457CC"/>
    <w:rsid w:val="001466D3"/>
    <w:rsid w:val="0014683D"/>
    <w:rsid w:val="00147640"/>
    <w:rsid w:val="00147BE6"/>
    <w:rsid w:val="00147F74"/>
    <w:rsid w:val="001505D0"/>
    <w:rsid w:val="00150C30"/>
    <w:rsid w:val="0015216F"/>
    <w:rsid w:val="00152711"/>
    <w:rsid w:val="00152A07"/>
    <w:rsid w:val="001533B2"/>
    <w:rsid w:val="00154145"/>
    <w:rsid w:val="001555C5"/>
    <w:rsid w:val="00155B8F"/>
    <w:rsid w:val="00155EC4"/>
    <w:rsid w:val="00156470"/>
    <w:rsid w:val="0015728E"/>
    <w:rsid w:val="0016069A"/>
    <w:rsid w:val="00161E96"/>
    <w:rsid w:val="00162508"/>
    <w:rsid w:val="00162F36"/>
    <w:rsid w:val="0016334B"/>
    <w:rsid w:val="001635B4"/>
    <w:rsid w:val="00163FE8"/>
    <w:rsid w:val="00164BF8"/>
    <w:rsid w:val="00164C1D"/>
    <w:rsid w:val="001656C2"/>
    <w:rsid w:val="00165EF8"/>
    <w:rsid w:val="00167DCF"/>
    <w:rsid w:val="00170621"/>
    <w:rsid w:val="0017160A"/>
    <w:rsid w:val="0017161A"/>
    <w:rsid w:val="00173365"/>
    <w:rsid w:val="001737FA"/>
    <w:rsid w:val="00173B04"/>
    <w:rsid w:val="0017654F"/>
    <w:rsid w:val="001770B4"/>
    <w:rsid w:val="00177B64"/>
    <w:rsid w:val="001806C3"/>
    <w:rsid w:val="001811B4"/>
    <w:rsid w:val="00181FBA"/>
    <w:rsid w:val="001827F9"/>
    <w:rsid w:val="00183DDA"/>
    <w:rsid w:val="0018525A"/>
    <w:rsid w:val="0018536B"/>
    <w:rsid w:val="001864A6"/>
    <w:rsid w:val="00186A5B"/>
    <w:rsid w:val="00186DFC"/>
    <w:rsid w:val="00187F9F"/>
    <w:rsid w:val="00190055"/>
    <w:rsid w:val="001900AB"/>
    <w:rsid w:val="00190377"/>
    <w:rsid w:val="001903ED"/>
    <w:rsid w:val="00191AF4"/>
    <w:rsid w:val="00193F3C"/>
    <w:rsid w:val="00194CA7"/>
    <w:rsid w:val="001959A8"/>
    <w:rsid w:val="00195E23"/>
    <w:rsid w:val="00196B48"/>
    <w:rsid w:val="00197473"/>
    <w:rsid w:val="001A1A1A"/>
    <w:rsid w:val="001A3740"/>
    <w:rsid w:val="001A40E4"/>
    <w:rsid w:val="001A4516"/>
    <w:rsid w:val="001A4824"/>
    <w:rsid w:val="001A635A"/>
    <w:rsid w:val="001A6BB2"/>
    <w:rsid w:val="001B037F"/>
    <w:rsid w:val="001B1287"/>
    <w:rsid w:val="001B380B"/>
    <w:rsid w:val="001B4309"/>
    <w:rsid w:val="001B51FE"/>
    <w:rsid w:val="001B5A1C"/>
    <w:rsid w:val="001B7F29"/>
    <w:rsid w:val="001C0E3F"/>
    <w:rsid w:val="001C115C"/>
    <w:rsid w:val="001C156E"/>
    <w:rsid w:val="001C23AF"/>
    <w:rsid w:val="001C494B"/>
    <w:rsid w:val="001C538A"/>
    <w:rsid w:val="001C5D78"/>
    <w:rsid w:val="001C5EDE"/>
    <w:rsid w:val="001C75CD"/>
    <w:rsid w:val="001D09FF"/>
    <w:rsid w:val="001D0A61"/>
    <w:rsid w:val="001D1B46"/>
    <w:rsid w:val="001D32BF"/>
    <w:rsid w:val="001D3D4E"/>
    <w:rsid w:val="001D4B13"/>
    <w:rsid w:val="001E0879"/>
    <w:rsid w:val="001E1E44"/>
    <w:rsid w:val="001E2A0E"/>
    <w:rsid w:val="001E3202"/>
    <w:rsid w:val="001E3428"/>
    <w:rsid w:val="001E35FC"/>
    <w:rsid w:val="001E3CCD"/>
    <w:rsid w:val="001E566A"/>
    <w:rsid w:val="001E6374"/>
    <w:rsid w:val="001E6433"/>
    <w:rsid w:val="001E7ACD"/>
    <w:rsid w:val="001E7FA4"/>
    <w:rsid w:val="001F0153"/>
    <w:rsid w:val="001F06F2"/>
    <w:rsid w:val="001F08DD"/>
    <w:rsid w:val="001F0E83"/>
    <w:rsid w:val="001F2352"/>
    <w:rsid w:val="001F2837"/>
    <w:rsid w:val="001F38B0"/>
    <w:rsid w:val="001F3D55"/>
    <w:rsid w:val="001F61BE"/>
    <w:rsid w:val="001F633A"/>
    <w:rsid w:val="001F6904"/>
    <w:rsid w:val="001F77F3"/>
    <w:rsid w:val="001F7A95"/>
    <w:rsid w:val="00200E75"/>
    <w:rsid w:val="00201A0A"/>
    <w:rsid w:val="002043B2"/>
    <w:rsid w:val="0020585A"/>
    <w:rsid w:val="00205A26"/>
    <w:rsid w:val="00205AFD"/>
    <w:rsid w:val="002077BC"/>
    <w:rsid w:val="002078E7"/>
    <w:rsid w:val="00207D17"/>
    <w:rsid w:val="0021040A"/>
    <w:rsid w:val="00210B6F"/>
    <w:rsid w:val="00211B29"/>
    <w:rsid w:val="00211D8E"/>
    <w:rsid w:val="00211DA6"/>
    <w:rsid w:val="0021339F"/>
    <w:rsid w:val="002138F6"/>
    <w:rsid w:val="00213EC6"/>
    <w:rsid w:val="002142B9"/>
    <w:rsid w:val="0021543B"/>
    <w:rsid w:val="00216756"/>
    <w:rsid w:val="00216785"/>
    <w:rsid w:val="002179F4"/>
    <w:rsid w:val="00217D89"/>
    <w:rsid w:val="00220476"/>
    <w:rsid w:val="0022051E"/>
    <w:rsid w:val="00220C2B"/>
    <w:rsid w:val="00221245"/>
    <w:rsid w:val="002222CF"/>
    <w:rsid w:val="00223053"/>
    <w:rsid w:val="002246EC"/>
    <w:rsid w:val="002277D0"/>
    <w:rsid w:val="0023001B"/>
    <w:rsid w:val="002300BD"/>
    <w:rsid w:val="0023045C"/>
    <w:rsid w:val="00230B0C"/>
    <w:rsid w:val="002313E3"/>
    <w:rsid w:val="00232937"/>
    <w:rsid w:val="00232D33"/>
    <w:rsid w:val="0023302D"/>
    <w:rsid w:val="00233044"/>
    <w:rsid w:val="00233A7E"/>
    <w:rsid w:val="00233D0A"/>
    <w:rsid w:val="00234557"/>
    <w:rsid w:val="00234AF6"/>
    <w:rsid w:val="002369FC"/>
    <w:rsid w:val="00237A39"/>
    <w:rsid w:val="00240347"/>
    <w:rsid w:val="00240FE7"/>
    <w:rsid w:val="00243D72"/>
    <w:rsid w:val="00245EE2"/>
    <w:rsid w:val="00246B01"/>
    <w:rsid w:val="0024705E"/>
    <w:rsid w:val="00247642"/>
    <w:rsid w:val="00250651"/>
    <w:rsid w:val="00250A2C"/>
    <w:rsid w:val="0025129E"/>
    <w:rsid w:val="0025190B"/>
    <w:rsid w:val="0025259C"/>
    <w:rsid w:val="00252CF7"/>
    <w:rsid w:val="00253D57"/>
    <w:rsid w:val="00253FCE"/>
    <w:rsid w:val="00254BE3"/>
    <w:rsid w:val="0025543F"/>
    <w:rsid w:val="00255891"/>
    <w:rsid w:val="00256526"/>
    <w:rsid w:val="00256F63"/>
    <w:rsid w:val="00257DFE"/>
    <w:rsid w:val="00257F91"/>
    <w:rsid w:val="0026030A"/>
    <w:rsid w:val="00260992"/>
    <w:rsid w:val="00260C3F"/>
    <w:rsid w:val="002612ED"/>
    <w:rsid w:val="0026168F"/>
    <w:rsid w:val="002623AB"/>
    <w:rsid w:val="002639EC"/>
    <w:rsid w:val="0026431D"/>
    <w:rsid w:val="00264C48"/>
    <w:rsid w:val="00266257"/>
    <w:rsid w:val="00266F09"/>
    <w:rsid w:val="0027086C"/>
    <w:rsid w:val="00270888"/>
    <w:rsid w:val="00272558"/>
    <w:rsid w:val="00272BA2"/>
    <w:rsid w:val="00272C82"/>
    <w:rsid w:val="00273F87"/>
    <w:rsid w:val="00275176"/>
    <w:rsid w:val="002759D9"/>
    <w:rsid w:val="00275B24"/>
    <w:rsid w:val="00275BC5"/>
    <w:rsid w:val="00276816"/>
    <w:rsid w:val="002808A5"/>
    <w:rsid w:val="0028135E"/>
    <w:rsid w:val="00281F8D"/>
    <w:rsid w:val="00282B50"/>
    <w:rsid w:val="00282F2E"/>
    <w:rsid w:val="00285151"/>
    <w:rsid w:val="00286101"/>
    <w:rsid w:val="00286649"/>
    <w:rsid w:val="00286AFE"/>
    <w:rsid w:val="002904AE"/>
    <w:rsid w:val="00290E65"/>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B3E"/>
    <w:rsid w:val="002A14DC"/>
    <w:rsid w:val="002A1CB1"/>
    <w:rsid w:val="002A20C1"/>
    <w:rsid w:val="002A2728"/>
    <w:rsid w:val="002A3378"/>
    <w:rsid w:val="002A3ABD"/>
    <w:rsid w:val="002A441C"/>
    <w:rsid w:val="002A46F6"/>
    <w:rsid w:val="002A4C76"/>
    <w:rsid w:val="002A53AA"/>
    <w:rsid w:val="002A7464"/>
    <w:rsid w:val="002B3547"/>
    <w:rsid w:val="002B3C9F"/>
    <w:rsid w:val="002B3DA6"/>
    <w:rsid w:val="002B467E"/>
    <w:rsid w:val="002B46A8"/>
    <w:rsid w:val="002B4D51"/>
    <w:rsid w:val="002B4D6F"/>
    <w:rsid w:val="002B50C5"/>
    <w:rsid w:val="002B5428"/>
    <w:rsid w:val="002B64DD"/>
    <w:rsid w:val="002B6C06"/>
    <w:rsid w:val="002B71AA"/>
    <w:rsid w:val="002C071E"/>
    <w:rsid w:val="002C0E3E"/>
    <w:rsid w:val="002C59FF"/>
    <w:rsid w:val="002C5D26"/>
    <w:rsid w:val="002C6669"/>
    <w:rsid w:val="002C6A3B"/>
    <w:rsid w:val="002C7A77"/>
    <w:rsid w:val="002D01CA"/>
    <w:rsid w:val="002D07D5"/>
    <w:rsid w:val="002D0EA1"/>
    <w:rsid w:val="002D1CFC"/>
    <w:rsid w:val="002D2453"/>
    <w:rsid w:val="002D29F0"/>
    <w:rsid w:val="002D38EC"/>
    <w:rsid w:val="002D4500"/>
    <w:rsid w:val="002D4CD7"/>
    <w:rsid w:val="002D5F23"/>
    <w:rsid w:val="002D6CA5"/>
    <w:rsid w:val="002D6D6A"/>
    <w:rsid w:val="002D73CC"/>
    <w:rsid w:val="002E006D"/>
    <w:rsid w:val="002E16F5"/>
    <w:rsid w:val="002E3C1E"/>
    <w:rsid w:val="002E6DB8"/>
    <w:rsid w:val="002E7A14"/>
    <w:rsid w:val="002E7C80"/>
    <w:rsid w:val="002F606F"/>
    <w:rsid w:val="002F7180"/>
    <w:rsid w:val="002F765C"/>
    <w:rsid w:val="002F7E18"/>
    <w:rsid w:val="00300653"/>
    <w:rsid w:val="00302777"/>
    <w:rsid w:val="003028FD"/>
    <w:rsid w:val="00302DF8"/>
    <w:rsid w:val="00303269"/>
    <w:rsid w:val="00304881"/>
    <w:rsid w:val="00306D79"/>
    <w:rsid w:val="003111E4"/>
    <w:rsid w:val="00312666"/>
    <w:rsid w:val="00312B43"/>
    <w:rsid w:val="00313A61"/>
    <w:rsid w:val="00313AA3"/>
    <w:rsid w:val="00313BC2"/>
    <w:rsid w:val="00314643"/>
    <w:rsid w:val="00315AFE"/>
    <w:rsid w:val="00317113"/>
    <w:rsid w:val="0031727E"/>
    <w:rsid w:val="003176EA"/>
    <w:rsid w:val="00317D1A"/>
    <w:rsid w:val="00321CE9"/>
    <w:rsid w:val="00322211"/>
    <w:rsid w:val="00322340"/>
    <w:rsid w:val="0032359E"/>
    <w:rsid w:val="00324ABA"/>
    <w:rsid w:val="00324BEF"/>
    <w:rsid w:val="00326FE2"/>
    <w:rsid w:val="003277B2"/>
    <w:rsid w:val="00330F78"/>
    <w:rsid w:val="0033195B"/>
    <w:rsid w:val="00331E52"/>
    <w:rsid w:val="00332561"/>
    <w:rsid w:val="003328A8"/>
    <w:rsid w:val="00341649"/>
    <w:rsid w:val="003417D5"/>
    <w:rsid w:val="00341E91"/>
    <w:rsid w:val="00343504"/>
    <w:rsid w:val="003446DB"/>
    <w:rsid w:val="00345CF8"/>
    <w:rsid w:val="00346BB6"/>
    <w:rsid w:val="0035003B"/>
    <w:rsid w:val="00351097"/>
    <w:rsid w:val="003518FF"/>
    <w:rsid w:val="0035193C"/>
    <w:rsid w:val="00355127"/>
    <w:rsid w:val="0036085E"/>
    <w:rsid w:val="0036190E"/>
    <w:rsid w:val="003625EC"/>
    <w:rsid w:val="00362EEB"/>
    <w:rsid w:val="003647EE"/>
    <w:rsid w:val="00364AA8"/>
    <w:rsid w:val="00366318"/>
    <w:rsid w:val="003666C5"/>
    <w:rsid w:val="003667F4"/>
    <w:rsid w:val="00367308"/>
    <w:rsid w:val="00370704"/>
    <w:rsid w:val="0037315F"/>
    <w:rsid w:val="00374CAF"/>
    <w:rsid w:val="00375C03"/>
    <w:rsid w:val="00380CE9"/>
    <w:rsid w:val="0038125D"/>
    <w:rsid w:val="00381CC6"/>
    <w:rsid w:val="0038223F"/>
    <w:rsid w:val="0038275F"/>
    <w:rsid w:val="00382BEA"/>
    <w:rsid w:val="00383F48"/>
    <w:rsid w:val="00385149"/>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A005E"/>
    <w:rsid w:val="003A0C9D"/>
    <w:rsid w:val="003A1241"/>
    <w:rsid w:val="003A1525"/>
    <w:rsid w:val="003A2DC4"/>
    <w:rsid w:val="003A3E3D"/>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3DE2"/>
    <w:rsid w:val="003C5F28"/>
    <w:rsid w:val="003C6F12"/>
    <w:rsid w:val="003C70A0"/>
    <w:rsid w:val="003C71B9"/>
    <w:rsid w:val="003D248D"/>
    <w:rsid w:val="003D2707"/>
    <w:rsid w:val="003D284A"/>
    <w:rsid w:val="003D32B2"/>
    <w:rsid w:val="003D7090"/>
    <w:rsid w:val="003D7A52"/>
    <w:rsid w:val="003E0070"/>
    <w:rsid w:val="003E0588"/>
    <w:rsid w:val="003E215D"/>
    <w:rsid w:val="003E25F4"/>
    <w:rsid w:val="003E37F4"/>
    <w:rsid w:val="003E39E9"/>
    <w:rsid w:val="003E52F4"/>
    <w:rsid w:val="003E5EB8"/>
    <w:rsid w:val="003E62BE"/>
    <w:rsid w:val="003E7964"/>
    <w:rsid w:val="003F2469"/>
    <w:rsid w:val="003F2E65"/>
    <w:rsid w:val="003F33A3"/>
    <w:rsid w:val="003F3E04"/>
    <w:rsid w:val="003F6DA0"/>
    <w:rsid w:val="003F6F28"/>
    <w:rsid w:val="00403D4F"/>
    <w:rsid w:val="00404455"/>
    <w:rsid w:val="00404957"/>
    <w:rsid w:val="00404E59"/>
    <w:rsid w:val="004055F3"/>
    <w:rsid w:val="00407090"/>
    <w:rsid w:val="004070D8"/>
    <w:rsid w:val="004101E6"/>
    <w:rsid w:val="004104B4"/>
    <w:rsid w:val="0041057B"/>
    <w:rsid w:val="0041165E"/>
    <w:rsid w:val="00412002"/>
    <w:rsid w:val="0041212A"/>
    <w:rsid w:val="004121FB"/>
    <w:rsid w:val="00414268"/>
    <w:rsid w:val="00414E72"/>
    <w:rsid w:val="004160A2"/>
    <w:rsid w:val="00416216"/>
    <w:rsid w:val="00416590"/>
    <w:rsid w:val="004168DD"/>
    <w:rsid w:val="00416DA2"/>
    <w:rsid w:val="00416E68"/>
    <w:rsid w:val="004174B4"/>
    <w:rsid w:val="0042015D"/>
    <w:rsid w:val="004213F3"/>
    <w:rsid w:val="00421AA3"/>
    <w:rsid w:val="00421D3C"/>
    <w:rsid w:val="004220E1"/>
    <w:rsid w:val="004229BB"/>
    <w:rsid w:val="004229CC"/>
    <w:rsid w:val="00422A20"/>
    <w:rsid w:val="004244DE"/>
    <w:rsid w:val="00424F51"/>
    <w:rsid w:val="00425976"/>
    <w:rsid w:val="00426359"/>
    <w:rsid w:val="00426371"/>
    <w:rsid w:val="00427398"/>
    <w:rsid w:val="00427F90"/>
    <w:rsid w:val="00430400"/>
    <w:rsid w:val="0043186A"/>
    <w:rsid w:val="004326C2"/>
    <w:rsid w:val="00432980"/>
    <w:rsid w:val="00432E45"/>
    <w:rsid w:val="004347F7"/>
    <w:rsid w:val="00441251"/>
    <w:rsid w:val="0044129D"/>
    <w:rsid w:val="00442B9B"/>
    <w:rsid w:val="004446DC"/>
    <w:rsid w:val="00445514"/>
    <w:rsid w:val="00445CDD"/>
    <w:rsid w:val="00446775"/>
    <w:rsid w:val="00447424"/>
    <w:rsid w:val="0044778F"/>
    <w:rsid w:val="00447CB3"/>
    <w:rsid w:val="004520E5"/>
    <w:rsid w:val="00452DEE"/>
    <w:rsid w:val="00456D15"/>
    <w:rsid w:val="0046037A"/>
    <w:rsid w:val="00460413"/>
    <w:rsid w:val="00461FDD"/>
    <w:rsid w:val="0046238E"/>
    <w:rsid w:val="00463410"/>
    <w:rsid w:val="004643F4"/>
    <w:rsid w:val="0046444E"/>
    <w:rsid w:val="004663E8"/>
    <w:rsid w:val="00466F12"/>
    <w:rsid w:val="004679B1"/>
    <w:rsid w:val="004700F0"/>
    <w:rsid w:val="00470A44"/>
    <w:rsid w:val="004723DC"/>
    <w:rsid w:val="00474042"/>
    <w:rsid w:val="00474343"/>
    <w:rsid w:val="00474B1E"/>
    <w:rsid w:val="0047530A"/>
    <w:rsid w:val="00476EF3"/>
    <w:rsid w:val="004773A3"/>
    <w:rsid w:val="0048315B"/>
    <w:rsid w:val="004848C2"/>
    <w:rsid w:val="00485227"/>
    <w:rsid w:val="00485658"/>
    <w:rsid w:val="00486384"/>
    <w:rsid w:val="004869C8"/>
    <w:rsid w:val="00487656"/>
    <w:rsid w:val="004926C6"/>
    <w:rsid w:val="0049498A"/>
    <w:rsid w:val="00494CCA"/>
    <w:rsid w:val="00495710"/>
    <w:rsid w:val="004971FF"/>
    <w:rsid w:val="004A0BB8"/>
    <w:rsid w:val="004A33B3"/>
    <w:rsid w:val="004A3A80"/>
    <w:rsid w:val="004A54FF"/>
    <w:rsid w:val="004A70F4"/>
    <w:rsid w:val="004A7326"/>
    <w:rsid w:val="004A7641"/>
    <w:rsid w:val="004A7E74"/>
    <w:rsid w:val="004B0CCD"/>
    <w:rsid w:val="004B2F5E"/>
    <w:rsid w:val="004B38D6"/>
    <w:rsid w:val="004B3E04"/>
    <w:rsid w:val="004B42D4"/>
    <w:rsid w:val="004B437E"/>
    <w:rsid w:val="004B5592"/>
    <w:rsid w:val="004B5940"/>
    <w:rsid w:val="004B5C7E"/>
    <w:rsid w:val="004B6DCE"/>
    <w:rsid w:val="004C0B63"/>
    <w:rsid w:val="004C0EBA"/>
    <w:rsid w:val="004C1E4C"/>
    <w:rsid w:val="004C1E5A"/>
    <w:rsid w:val="004C2291"/>
    <w:rsid w:val="004C3ABC"/>
    <w:rsid w:val="004C4439"/>
    <w:rsid w:val="004C4456"/>
    <w:rsid w:val="004C523E"/>
    <w:rsid w:val="004C7CD5"/>
    <w:rsid w:val="004D1E74"/>
    <w:rsid w:val="004D213F"/>
    <w:rsid w:val="004D2E0B"/>
    <w:rsid w:val="004D38AF"/>
    <w:rsid w:val="004D5522"/>
    <w:rsid w:val="004D5671"/>
    <w:rsid w:val="004D5876"/>
    <w:rsid w:val="004E017A"/>
    <w:rsid w:val="004E0749"/>
    <w:rsid w:val="004E0802"/>
    <w:rsid w:val="004E11C1"/>
    <w:rsid w:val="004E2758"/>
    <w:rsid w:val="004E347B"/>
    <w:rsid w:val="004E48E7"/>
    <w:rsid w:val="004E6045"/>
    <w:rsid w:val="004E6AB9"/>
    <w:rsid w:val="004E6D09"/>
    <w:rsid w:val="004E7643"/>
    <w:rsid w:val="004F052A"/>
    <w:rsid w:val="004F254B"/>
    <w:rsid w:val="004F3F2E"/>
    <w:rsid w:val="004F4D04"/>
    <w:rsid w:val="004F59D9"/>
    <w:rsid w:val="004F5CF8"/>
    <w:rsid w:val="004F71B9"/>
    <w:rsid w:val="004F739C"/>
    <w:rsid w:val="00500189"/>
    <w:rsid w:val="00501B81"/>
    <w:rsid w:val="00503885"/>
    <w:rsid w:val="0050681A"/>
    <w:rsid w:val="005068F7"/>
    <w:rsid w:val="0050703E"/>
    <w:rsid w:val="00507D82"/>
    <w:rsid w:val="00510CBA"/>
    <w:rsid w:val="00510E4A"/>
    <w:rsid w:val="005121F9"/>
    <w:rsid w:val="005126C9"/>
    <w:rsid w:val="00512B43"/>
    <w:rsid w:val="005132C1"/>
    <w:rsid w:val="0051454B"/>
    <w:rsid w:val="00515454"/>
    <w:rsid w:val="00516F3D"/>
    <w:rsid w:val="005171D3"/>
    <w:rsid w:val="00517477"/>
    <w:rsid w:val="005212E9"/>
    <w:rsid w:val="00524C35"/>
    <w:rsid w:val="00525255"/>
    <w:rsid w:val="00525F24"/>
    <w:rsid w:val="005261AD"/>
    <w:rsid w:val="00526342"/>
    <w:rsid w:val="00530CD8"/>
    <w:rsid w:val="0053180D"/>
    <w:rsid w:val="00531B3C"/>
    <w:rsid w:val="00532558"/>
    <w:rsid w:val="00532D29"/>
    <w:rsid w:val="00532F14"/>
    <w:rsid w:val="0053357C"/>
    <w:rsid w:val="00534AD2"/>
    <w:rsid w:val="0053636E"/>
    <w:rsid w:val="00537DAE"/>
    <w:rsid w:val="005409BB"/>
    <w:rsid w:val="005418BB"/>
    <w:rsid w:val="00542C84"/>
    <w:rsid w:val="0054315A"/>
    <w:rsid w:val="00547090"/>
    <w:rsid w:val="00550A9C"/>
    <w:rsid w:val="00550B19"/>
    <w:rsid w:val="00552A35"/>
    <w:rsid w:val="00552BD3"/>
    <w:rsid w:val="0055410E"/>
    <w:rsid w:val="00554C39"/>
    <w:rsid w:val="005563B2"/>
    <w:rsid w:val="005605B2"/>
    <w:rsid w:val="0056276E"/>
    <w:rsid w:val="00562E44"/>
    <w:rsid w:val="0056318E"/>
    <w:rsid w:val="00566460"/>
    <w:rsid w:val="00566662"/>
    <w:rsid w:val="00566D2A"/>
    <w:rsid w:val="0057021C"/>
    <w:rsid w:val="00570BFB"/>
    <w:rsid w:val="0057104D"/>
    <w:rsid w:val="005714F1"/>
    <w:rsid w:val="005741EC"/>
    <w:rsid w:val="00576B79"/>
    <w:rsid w:val="005773C0"/>
    <w:rsid w:val="0057798C"/>
    <w:rsid w:val="00581F8A"/>
    <w:rsid w:val="005832AA"/>
    <w:rsid w:val="00583B0C"/>
    <w:rsid w:val="00585716"/>
    <w:rsid w:val="00585D72"/>
    <w:rsid w:val="0058648E"/>
    <w:rsid w:val="00587F93"/>
    <w:rsid w:val="00591AC3"/>
    <w:rsid w:val="00591EA6"/>
    <w:rsid w:val="00592015"/>
    <w:rsid w:val="00592755"/>
    <w:rsid w:val="00592850"/>
    <w:rsid w:val="00593241"/>
    <w:rsid w:val="005933A8"/>
    <w:rsid w:val="00593826"/>
    <w:rsid w:val="00593A66"/>
    <w:rsid w:val="00593C37"/>
    <w:rsid w:val="00595704"/>
    <w:rsid w:val="00595EE4"/>
    <w:rsid w:val="00596693"/>
    <w:rsid w:val="00596C43"/>
    <w:rsid w:val="005979B0"/>
    <w:rsid w:val="005A2355"/>
    <w:rsid w:val="005A2BA7"/>
    <w:rsid w:val="005A3CFD"/>
    <w:rsid w:val="005A4E0E"/>
    <w:rsid w:val="005A51B7"/>
    <w:rsid w:val="005A5713"/>
    <w:rsid w:val="005A5B36"/>
    <w:rsid w:val="005A7D40"/>
    <w:rsid w:val="005B024E"/>
    <w:rsid w:val="005B05F8"/>
    <w:rsid w:val="005B0734"/>
    <w:rsid w:val="005B0932"/>
    <w:rsid w:val="005B0A59"/>
    <w:rsid w:val="005B0D6F"/>
    <w:rsid w:val="005B12F7"/>
    <w:rsid w:val="005B1880"/>
    <w:rsid w:val="005B22CD"/>
    <w:rsid w:val="005B243B"/>
    <w:rsid w:val="005B2A6B"/>
    <w:rsid w:val="005B2CF9"/>
    <w:rsid w:val="005B2E73"/>
    <w:rsid w:val="005B3AA1"/>
    <w:rsid w:val="005B3FF9"/>
    <w:rsid w:val="005B40A5"/>
    <w:rsid w:val="005B4883"/>
    <w:rsid w:val="005B6F36"/>
    <w:rsid w:val="005C00D5"/>
    <w:rsid w:val="005C28E9"/>
    <w:rsid w:val="005C30AF"/>
    <w:rsid w:val="005C3135"/>
    <w:rsid w:val="005C4E3F"/>
    <w:rsid w:val="005C59B4"/>
    <w:rsid w:val="005C6E18"/>
    <w:rsid w:val="005C7471"/>
    <w:rsid w:val="005D159F"/>
    <w:rsid w:val="005D1C17"/>
    <w:rsid w:val="005D233A"/>
    <w:rsid w:val="005D24BC"/>
    <w:rsid w:val="005D430D"/>
    <w:rsid w:val="005D482A"/>
    <w:rsid w:val="005D4D01"/>
    <w:rsid w:val="005D538D"/>
    <w:rsid w:val="005D5792"/>
    <w:rsid w:val="005D7E32"/>
    <w:rsid w:val="005E1B42"/>
    <w:rsid w:val="005E287D"/>
    <w:rsid w:val="005E2C42"/>
    <w:rsid w:val="005E40C5"/>
    <w:rsid w:val="005E4440"/>
    <w:rsid w:val="005E6CA9"/>
    <w:rsid w:val="005E6F50"/>
    <w:rsid w:val="005E7216"/>
    <w:rsid w:val="005E76F6"/>
    <w:rsid w:val="005E7AF9"/>
    <w:rsid w:val="005F16C0"/>
    <w:rsid w:val="005F22E4"/>
    <w:rsid w:val="005F367D"/>
    <w:rsid w:val="005F3722"/>
    <w:rsid w:val="005F3CCA"/>
    <w:rsid w:val="005F5D9D"/>
    <w:rsid w:val="005F5FFE"/>
    <w:rsid w:val="005F68DA"/>
    <w:rsid w:val="005F6B09"/>
    <w:rsid w:val="005F7003"/>
    <w:rsid w:val="006027BF"/>
    <w:rsid w:val="00604008"/>
    <w:rsid w:val="006055EE"/>
    <w:rsid w:val="006067C2"/>
    <w:rsid w:val="006106FF"/>
    <w:rsid w:val="00611163"/>
    <w:rsid w:val="00611447"/>
    <w:rsid w:val="00611E73"/>
    <w:rsid w:val="00613803"/>
    <w:rsid w:val="006146D7"/>
    <w:rsid w:val="0061731B"/>
    <w:rsid w:val="0061741F"/>
    <w:rsid w:val="006202F0"/>
    <w:rsid w:val="006205B6"/>
    <w:rsid w:val="00620768"/>
    <w:rsid w:val="00620FF1"/>
    <w:rsid w:val="0062107C"/>
    <w:rsid w:val="00621369"/>
    <w:rsid w:val="00621481"/>
    <w:rsid w:val="00622109"/>
    <w:rsid w:val="0062216D"/>
    <w:rsid w:val="0062233C"/>
    <w:rsid w:val="00622B7C"/>
    <w:rsid w:val="00622F68"/>
    <w:rsid w:val="00623841"/>
    <w:rsid w:val="006253BC"/>
    <w:rsid w:val="006259FB"/>
    <w:rsid w:val="00630482"/>
    <w:rsid w:val="00632C87"/>
    <w:rsid w:val="00632D1D"/>
    <w:rsid w:val="00633686"/>
    <w:rsid w:val="006344CB"/>
    <w:rsid w:val="00635502"/>
    <w:rsid w:val="006357C5"/>
    <w:rsid w:val="00636003"/>
    <w:rsid w:val="00636737"/>
    <w:rsid w:val="0064086B"/>
    <w:rsid w:val="00640C14"/>
    <w:rsid w:val="00641157"/>
    <w:rsid w:val="006411CB"/>
    <w:rsid w:val="00642901"/>
    <w:rsid w:val="006431F8"/>
    <w:rsid w:val="00643ECB"/>
    <w:rsid w:val="00644684"/>
    <w:rsid w:val="00645A83"/>
    <w:rsid w:val="00645F63"/>
    <w:rsid w:val="006466C4"/>
    <w:rsid w:val="00647500"/>
    <w:rsid w:val="00647C16"/>
    <w:rsid w:val="00647DD1"/>
    <w:rsid w:val="00647F78"/>
    <w:rsid w:val="00650090"/>
    <w:rsid w:val="0065218B"/>
    <w:rsid w:val="0065239B"/>
    <w:rsid w:val="00652CCF"/>
    <w:rsid w:val="00653013"/>
    <w:rsid w:val="0065479B"/>
    <w:rsid w:val="00657B6C"/>
    <w:rsid w:val="00657F1A"/>
    <w:rsid w:val="00657F69"/>
    <w:rsid w:val="00662119"/>
    <w:rsid w:val="00662A90"/>
    <w:rsid w:val="00662D1B"/>
    <w:rsid w:val="006637BF"/>
    <w:rsid w:val="00666284"/>
    <w:rsid w:val="006662F7"/>
    <w:rsid w:val="006669A4"/>
    <w:rsid w:val="00666BE3"/>
    <w:rsid w:val="006676D5"/>
    <w:rsid w:val="006701C8"/>
    <w:rsid w:val="0067064F"/>
    <w:rsid w:val="00671268"/>
    <w:rsid w:val="00672440"/>
    <w:rsid w:val="006730C2"/>
    <w:rsid w:val="00673A8F"/>
    <w:rsid w:val="00676199"/>
    <w:rsid w:val="00677E28"/>
    <w:rsid w:val="00680239"/>
    <w:rsid w:val="00680B8A"/>
    <w:rsid w:val="0068130D"/>
    <w:rsid w:val="00682052"/>
    <w:rsid w:val="006824D5"/>
    <w:rsid w:val="00685422"/>
    <w:rsid w:val="00687BB7"/>
    <w:rsid w:val="006904CB"/>
    <w:rsid w:val="00691E2C"/>
    <w:rsid w:val="00692A6B"/>
    <w:rsid w:val="00692AB0"/>
    <w:rsid w:val="006933F2"/>
    <w:rsid w:val="00693D05"/>
    <w:rsid w:val="00693E07"/>
    <w:rsid w:val="006948B8"/>
    <w:rsid w:val="00694EF5"/>
    <w:rsid w:val="00697713"/>
    <w:rsid w:val="006A02AA"/>
    <w:rsid w:val="006A2E17"/>
    <w:rsid w:val="006A42CE"/>
    <w:rsid w:val="006A5736"/>
    <w:rsid w:val="006A5E10"/>
    <w:rsid w:val="006A6A39"/>
    <w:rsid w:val="006A7294"/>
    <w:rsid w:val="006A7ACE"/>
    <w:rsid w:val="006B033D"/>
    <w:rsid w:val="006B1967"/>
    <w:rsid w:val="006B1BB7"/>
    <w:rsid w:val="006B2C1B"/>
    <w:rsid w:val="006B391D"/>
    <w:rsid w:val="006B4F5D"/>
    <w:rsid w:val="006B507D"/>
    <w:rsid w:val="006B5DFD"/>
    <w:rsid w:val="006B70A9"/>
    <w:rsid w:val="006B7848"/>
    <w:rsid w:val="006C00E0"/>
    <w:rsid w:val="006C04F8"/>
    <w:rsid w:val="006C1509"/>
    <w:rsid w:val="006C1667"/>
    <w:rsid w:val="006C17EA"/>
    <w:rsid w:val="006C2080"/>
    <w:rsid w:val="006C22A4"/>
    <w:rsid w:val="006C3D4B"/>
    <w:rsid w:val="006C4680"/>
    <w:rsid w:val="006C4E1A"/>
    <w:rsid w:val="006C552E"/>
    <w:rsid w:val="006C635A"/>
    <w:rsid w:val="006C685B"/>
    <w:rsid w:val="006C710E"/>
    <w:rsid w:val="006C7B9F"/>
    <w:rsid w:val="006D0361"/>
    <w:rsid w:val="006D38D4"/>
    <w:rsid w:val="006D3F91"/>
    <w:rsid w:val="006D47E1"/>
    <w:rsid w:val="006D5B11"/>
    <w:rsid w:val="006D5E07"/>
    <w:rsid w:val="006D6491"/>
    <w:rsid w:val="006D64BA"/>
    <w:rsid w:val="006D6775"/>
    <w:rsid w:val="006D73CA"/>
    <w:rsid w:val="006E03C0"/>
    <w:rsid w:val="006E0788"/>
    <w:rsid w:val="006E1F8F"/>
    <w:rsid w:val="006E2540"/>
    <w:rsid w:val="006E5D81"/>
    <w:rsid w:val="006E67B8"/>
    <w:rsid w:val="006E6FC9"/>
    <w:rsid w:val="006E738E"/>
    <w:rsid w:val="006F0ABA"/>
    <w:rsid w:val="006F0FF1"/>
    <w:rsid w:val="006F2641"/>
    <w:rsid w:val="006F28D5"/>
    <w:rsid w:val="006F2CA3"/>
    <w:rsid w:val="006F2F40"/>
    <w:rsid w:val="006F32DE"/>
    <w:rsid w:val="006F376B"/>
    <w:rsid w:val="006F486E"/>
    <w:rsid w:val="006F49D5"/>
    <w:rsid w:val="006F4DC9"/>
    <w:rsid w:val="006F4EFE"/>
    <w:rsid w:val="006F57AD"/>
    <w:rsid w:val="006F5967"/>
    <w:rsid w:val="006F5CA1"/>
    <w:rsid w:val="006F7353"/>
    <w:rsid w:val="00702823"/>
    <w:rsid w:val="007041E4"/>
    <w:rsid w:val="00704AF7"/>
    <w:rsid w:val="00705276"/>
    <w:rsid w:val="007056CD"/>
    <w:rsid w:val="00706EAC"/>
    <w:rsid w:val="00707C61"/>
    <w:rsid w:val="00707F4B"/>
    <w:rsid w:val="00710A7C"/>
    <w:rsid w:val="0071141F"/>
    <w:rsid w:val="007114EA"/>
    <w:rsid w:val="007137FE"/>
    <w:rsid w:val="0071441A"/>
    <w:rsid w:val="0071486F"/>
    <w:rsid w:val="00714962"/>
    <w:rsid w:val="00715778"/>
    <w:rsid w:val="0071590F"/>
    <w:rsid w:val="007160D2"/>
    <w:rsid w:val="00717803"/>
    <w:rsid w:val="00717A13"/>
    <w:rsid w:val="00717E23"/>
    <w:rsid w:val="00720956"/>
    <w:rsid w:val="00720E14"/>
    <w:rsid w:val="007211F5"/>
    <w:rsid w:val="00721A2B"/>
    <w:rsid w:val="0072391E"/>
    <w:rsid w:val="007244AE"/>
    <w:rsid w:val="00724876"/>
    <w:rsid w:val="00725135"/>
    <w:rsid w:val="007256E2"/>
    <w:rsid w:val="00726F2E"/>
    <w:rsid w:val="00727596"/>
    <w:rsid w:val="007277DE"/>
    <w:rsid w:val="00730188"/>
    <w:rsid w:val="00730937"/>
    <w:rsid w:val="00730E0E"/>
    <w:rsid w:val="00732BEB"/>
    <w:rsid w:val="00732F6B"/>
    <w:rsid w:val="00733BFB"/>
    <w:rsid w:val="00734C26"/>
    <w:rsid w:val="007351BB"/>
    <w:rsid w:val="0073556D"/>
    <w:rsid w:val="00735DA0"/>
    <w:rsid w:val="00735FB7"/>
    <w:rsid w:val="00736544"/>
    <w:rsid w:val="0073742E"/>
    <w:rsid w:val="0073761D"/>
    <w:rsid w:val="007379B4"/>
    <w:rsid w:val="00737F56"/>
    <w:rsid w:val="0074034B"/>
    <w:rsid w:val="007414E7"/>
    <w:rsid w:val="00741A13"/>
    <w:rsid w:val="00743708"/>
    <w:rsid w:val="0074375A"/>
    <w:rsid w:val="00743E7C"/>
    <w:rsid w:val="00745299"/>
    <w:rsid w:val="00745D2D"/>
    <w:rsid w:val="00747F59"/>
    <w:rsid w:val="00751BC8"/>
    <w:rsid w:val="007522A9"/>
    <w:rsid w:val="00755AED"/>
    <w:rsid w:val="00757128"/>
    <w:rsid w:val="00760122"/>
    <w:rsid w:val="0076050F"/>
    <w:rsid w:val="00761063"/>
    <w:rsid w:val="007613E5"/>
    <w:rsid w:val="0076141C"/>
    <w:rsid w:val="00762459"/>
    <w:rsid w:val="007652B5"/>
    <w:rsid w:val="007655F7"/>
    <w:rsid w:val="007658EC"/>
    <w:rsid w:val="00767013"/>
    <w:rsid w:val="007679B5"/>
    <w:rsid w:val="00771609"/>
    <w:rsid w:val="00771782"/>
    <w:rsid w:val="007739D7"/>
    <w:rsid w:val="00773EA1"/>
    <w:rsid w:val="0077525F"/>
    <w:rsid w:val="00776857"/>
    <w:rsid w:val="0077779A"/>
    <w:rsid w:val="00777824"/>
    <w:rsid w:val="00777F87"/>
    <w:rsid w:val="00781BBA"/>
    <w:rsid w:val="007839D8"/>
    <w:rsid w:val="00783E14"/>
    <w:rsid w:val="00790553"/>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B0CAA"/>
    <w:rsid w:val="007B1A2F"/>
    <w:rsid w:val="007B254F"/>
    <w:rsid w:val="007B301B"/>
    <w:rsid w:val="007B3A99"/>
    <w:rsid w:val="007B59E7"/>
    <w:rsid w:val="007B69E3"/>
    <w:rsid w:val="007B703B"/>
    <w:rsid w:val="007C00A0"/>
    <w:rsid w:val="007C08AB"/>
    <w:rsid w:val="007C2EBE"/>
    <w:rsid w:val="007C3719"/>
    <w:rsid w:val="007C47A8"/>
    <w:rsid w:val="007C5305"/>
    <w:rsid w:val="007C558D"/>
    <w:rsid w:val="007C5F36"/>
    <w:rsid w:val="007C5F74"/>
    <w:rsid w:val="007D0A43"/>
    <w:rsid w:val="007D258D"/>
    <w:rsid w:val="007D416C"/>
    <w:rsid w:val="007D427B"/>
    <w:rsid w:val="007D5069"/>
    <w:rsid w:val="007E0010"/>
    <w:rsid w:val="007E127A"/>
    <w:rsid w:val="007E34C3"/>
    <w:rsid w:val="007E4892"/>
    <w:rsid w:val="007E58FC"/>
    <w:rsid w:val="007F0D3C"/>
    <w:rsid w:val="007F10D3"/>
    <w:rsid w:val="007F3CEB"/>
    <w:rsid w:val="007F4152"/>
    <w:rsid w:val="007F45D1"/>
    <w:rsid w:val="007F4651"/>
    <w:rsid w:val="007F478B"/>
    <w:rsid w:val="007F65CA"/>
    <w:rsid w:val="007F7670"/>
    <w:rsid w:val="008002E1"/>
    <w:rsid w:val="00800F41"/>
    <w:rsid w:val="00801F8A"/>
    <w:rsid w:val="00802C05"/>
    <w:rsid w:val="008038B1"/>
    <w:rsid w:val="0080404E"/>
    <w:rsid w:val="00804634"/>
    <w:rsid w:val="008074DB"/>
    <w:rsid w:val="00810B28"/>
    <w:rsid w:val="008127F4"/>
    <w:rsid w:val="0081351C"/>
    <w:rsid w:val="00813E5A"/>
    <w:rsid w:val="00815FA1"/>
    <w:rsid w:val="00816284"/>
    <w:rsid w:val="00816753"/>
    <w:rsid w:val="00820951"/>
    <w:rsid w:val="00821851"/>
    <w:rsid w:val="00821CE6"/>
    <w:rsid w:val="0082296E"/>
    <w:rsid w:val="00823A47"/>
    <w:rsid w:val="00824A02"/>
    <w:rsid w:val="0082555A"/>
    <w:rsid w:val="008259D8"/>
    <w:rsid w:val="00826233"/>
    <w:rsid w:val="00826A2C"/>
    <w:rsid w:val="0082750C"/>
    <w:rsid w:val="00827668"/>
    <w:rsid w:val="008278F3"/>
    <w:rsid w:val="008304C7"/>
    <w:rsid w:val="00830820"/>
    <w:rsid w:val="008310FA"/>
    <w:rsid w:val="00831B47"/>
    <w:rsid w:val="00832422"/>
    <w:rsid w:val="00833326"/>
    <w:rsid w:val="008338EF"/>
    <w:rsid w:val="00833B34"/>
    <w:rsid w:val="00835F5F"/>
    <w:rsid w:val="008368E8"/>
    <w:rsid w:val="00837AB9"/>
    <w:rsid w:val="00837CEE"/>
    <w:rsid w:val="00840023"/>
    <w:rsid w:val="00840AEF"/>
    <w:rsid w:val="008410EC"/>
    <w:rsid w:val="0084359C"/>
    <w:rsid w:val="0084481A"/>
    <w:rsid w:val="00844A67"/>
    <w:rsid w:val="00845B6E"/>
    <w:rsid w:val="00850254"/>
    <w:rsid w:val="008504E0"/>
    <w:rsid w:val="00851199"/>
    <w:rsid w:val="00851DF6"/>
    <w:rsid w:val="00852492"/>
    <w:rsid w:val="00852F1E"/>
    <w:rsid w:val="008534EF"/>
    <w:rsid w:val="00855E00"/>
    <w:rsid w:val="008565B2"/>
    <w:rsid w:val="00856C66"/>
    <w:rsid w:val="0086031B"/>
    <w:rsid w:val="00860E08"/>
    <w:rsid w:val="00861D15"/>
    <w:rsid w:val="00862F88"/>
    <w:rsid w:val="0086365B"/>
    <w:rsid w:val="0086442F"/>
    <w:rsid w:val="00864EAD"/>
    <w:rsid w:val="00865723"/>
    <w:rsid w:val="0086787B"/>
    <w:rsid w:val="00867A18"/>
    <w:rsid w:val="00871A45"/>
    <w:rsid w:val="008734E2"/>
    <w:rsid w:val="00875203"/>
    <w:rsid w:val="00875A89"/>
    <w:rsid w:val="00875E18"/>
    <w:rsid w:val="00877187"/>
    <w:rsid w:val="008771B4"/>
    <w:rsid w:val="008777EA"/>
    <w:rsid w:val="00880163"/>
    <w:rsid w:val="008809C4"/>
    <w:rsid w:val="00880A6B"/>
    <w:rsid w:val="008823DE"/>
    <w:rsid w:val="008830F3"/>
    <w:rsid w:val="00883B5A"/>
    <w:rsid w:val="00884B82"/>
    <w:rsid w:val="00884FE3"/>
    <w:rsid w:val="0088504A"/>
    <w:rsid w:val="00885AAE"/>
    <w:rsid w:val="008861DA"/>
    <w:rsid w:val="008862C2"/>
    <w:rsid w:val="008865F3"/>
    <w:rsid w:val="0088690A"/>
    <w:rsid w:val="00886A03"/>
    <w:rsid w:val="00886BE5"/>
    <w:rsid w:val="00886DF9"/>
    <w:rsid w:val="008874F6"/>
    <w:rsid w:val="00887F29"/>
    <w:rsid w:val="00890D20"/>
    <w:rsid w:val="0089148D"/>
    <w:rsid w:val="0089199C"/>
    <w:rsid w:val="00892B12"/>
    <w:rsid w:val="00894B15"/>
    <w:rsid w:val="008953A2"/>
    <w:rsid w:val="008957FA"/>
    <w:rsid w:val="00895E96"/>
    <w:rsid w:val="00896B88"/>
    <w:rsid w:val="008972BE"/>
    <w:rsid w:val="008A0278"/>
    <w:rsid w:val="008A07D5"/>
    <w:rsid w:val="008A261D"/>
    <w:rsid w:val="008A2B72"/>
    <w:rsid w:val="008A40DA"/>
    <w:rsid w:val="008A4116"/>
    <w:rsid w:val="008A6341"/>
    <w:rsid w:val="008A6B19"/>
    <w:rsid w:val="008A6CED"/>
    <w:rsid w:val="008A7C13"/>
    <w:rsid w:val="008A7D08"/>
    <w:rsid w:val="008B0D3C"/>
    <w:rsid w:val="008B1560"/>
    <w:rsid w:val="008B4B03"/>
    <w:rsid w:val="008B5900"/>
    <w:rsid w:val="008B5FD5"/>
    <w:rsid w:val="008B66E8"/>
    <w:rsid w:val="008B77AD"/>
    <w:rsid w:val="008C0D3D"/>
    <w:rsid w:val="008C0D4D"/>
    <w:rsid w:val="008C1C03"/>
    <w:rsid w:val="008C1FF0"/>
    <w:rsid w:val="008C2B02"/>
    <w:rsid w:val="008C38D7"/>
    <w:rsid w:val="008C3BDD"/>
    <w:rsid w:val="008C552F"/>
    <w:rsid w:val="008C5E4C"/>
    <w:rsid w:val="008C5FB1"/>
    <w:rsid w:val="008C6453"/>
    <w:rsid w:val="008C6E3C"/>
    <w:rsid w:val="008C750B"/>
    <w:rsid w:val="008C7616"/>
    <w:rsid w:val="008C7623"/>
    <w:rsid w:val="008C777B"/>
    <w:rsid w:val="008D00B4"/>
    <w:rsid w:val="008D062E"/>
    <w:rsid w:val="008D16D1"/>
    <w:rsid w:val="008D2269"/>
    <w:rsid w:val="008D3AA7"/>
    <w:rsid w:val="008D4A4B"/>
    <w:rsid w:val="008D4B4D"/>
    <w:rsid w:val="008D4E68"/>
    <w:rsid w:val="008D50D4"/>
    <w:rsid w:val="008D5C1C"/>
    <w:rsid w:val="008D6370"/>
    <w:rsid w:val="008D71B6"/>
    <w:rsid w:val="008D7A0A"/>
    <w:rsid w:val="008D7AC5"/>
    <w:rsid w:val="008E0214"/>
    <w:rsid w:val="008E0906"/>
    <w:rsid w:val="008E19AB"/>
    <w:rsid w:val="008E3AB7"/>
    <w:rsid w:val="008E46FB"/>
    <w:rsid w:val="008E690B"/>
    <w:rsid w:val="008E6E37"/>
    <w:rsid w:val="008E6F29"/>
    <w:rsid w:val="008F07D5"/>
    <w:rsid w:val="008F12AB"/>
    <w:rsid w:val="008F30CC"/>
    <w:rsid w:val="008F3625"/>
    <w:rsid w:val="008F41F0"/>
    <w:rsid w:val="008F59D3"/>
    <w:rsid w:val="008F59E6"/>
    <w:rsid w:val="008F61E7"/>
    <w:rsid w:val="008F6261"/>
    <w:rsid w:val="008F65C7"/>
    <w:rsid w:val="008F6F63"/>
    <w:rsid w:val="008F70E0"/>
    <w:rsid w:val="008F73C1"/>
    <w:rsid w:val="00900648"/>
    <w:rsid w:val="00900967"/>
    <w:rsid w:val="009023E3"/>
    <w:rsid w:val="00902C3A"/>
    <w:rsid w:val="0090304F"/>
    <w:rsid w:val="009032BE"/>
    <w:rsid w:val="00903FA8"/>
    <w:rsid w:val="0090636C"/>
    <w:rsid w:val="009067E1"/>
    <w:rsid w:val="009068F3"/>
    <w:rsid w:val="00910D5B"/>
    <w:rsid w:val="00914087"/>
    <w:rsid w:val="0091498B"/>
    <w:rsid w:val="009158F6"/>
    <w:rsid w:val="009166BA"/>
    <w:rsid w:val="00916E84"/>
    <w:rsid w:val="00917FB7"/>
    <w:rsid w:val="00920D2D"/>
    <w:rsid w:val="00921625"/>
    <w:rsid w:val="009225FA"/>
    <w:rsid w:val="0092278E"/>
    <w:rsid w:val="00922EC8"/>
    <w:rsid w:val="00923D60"/>
    <w:rsid w:val="00924FEB"/>
    <w:rsid w:val="00925258"/>
    <w:rsid w:val="009268C0"/>
    <w:rsid w:val="0092710E"/>
    <w:rsid w:val="0092715F"/>
    <w:rsid w:val="00927C00"/>
    <w:rsid w:val="00930E28"/>
    <w:rsid w:val="00932B3A"/>
    <w:rsid w:val="00933FF2"/>
    <w:rsid w:val="00934D62"/>
    <w:rsid w:val="00935177"/>
    <w:rsid w:val="009354E1"/>
    <w:rsid w:val="009357B1"/>
    <w:rsid w:val="00935A43"/>
    <w:rsid w:val="00936284"/>
    <w:rsid w:val="00941F89"/>
    <w:rsid w:val="00943493"/>
    <w:rsid w:val="00944770"/>
    <w:rsid w:val="00946C2D"/>
    <w:rsid w:val="00951F3D"/>
    <w:rsid w:val="00952C07"/>
    <w:rsid w:val="00953659"/>
    <w:rsid w:val="00955F07"/>
    <w:rsid w:val="0095725F"/>
    <w:rsid w:val="009621EB"/>
    <w:rsid w:val="009636D5"/>
    <w:rsid w:val="00963A58"/>
    <w:rsid w:val="00964A03"/>
    <w:rsid w:val="009662A3"/>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5782"/>
    <w:rsid w:val="009863CF"/>
    <w:rsid w:val="00986A4B"/>
    <w:rsid w:val="00987D2F"/>
    <w:rsid w:val="00990A48"/>
    <w:rsid w:val="0099245B"/>
    <w:rsid w:val="00996709"/>
    <w:rsid w:val="00996B56"/>
    <w:rsid w:val="00997C4E"/>
    <w:rsid w:val="009A0107"/>
    <w:rsid w:val="009A06B1"/>
    <w:rsid w:val="009A29A5"/>
    <w:rsid w:val="009A31CA"/>
    <w:rsid w:val="009A3973"/>
    <w:rsid w:val="009A3F22"/>
    <w:rsid w:val="009A3FEE"/>
    <w:rsid w:val="009A4380"/>
    <w:rsid w:val="009A4EC1"/>
    <w:rsid w:val="009A54E6"/>
    <w:rsid w:val="009A6394"/>
    <w:rsid w:val="009A63DC"/>
    <w:rsid w:val="009A7586"/>
    <w:rsid w:val="009B0FA9"/>
    <w:rsid w:val="009B4EE4"/>
    <w:rsid w:val="009B57CD"/>
    <w:rsid w:val="009B6278"/>
    <w:rsid w:val="009B62A4"/>
    <w:rsid w:val="009B6D9D"/>
    <w:rsid w:val="009B7CB7"/>
    <w:rsid w:val="009B7D93"/>
    <w:rsid w:val="009C00EF"/>
    <w:rsid w:val="009C2723"/>
    <w:rsid w:val="009C3007"/>
    <w:rsid w:val="009C5665"/>
    <w:rsid w:val="009C5C64"/>
    <w:rsid w:val="009C5E62"/>
    <w:rsid w:val="009C79C6"/>
    <w:rsid w:val="009D02BE"/>
    <w:rsid w:val="009D1355"/>
    <w:rsid w:val="009D1E3E"/>
    <w:rsid w:val="009D531F"/>
    <w:rsid w:val="009D55C9"/>
    <w:rsid w:val="009D6227"/>
    <w:rsid w:val="009D63D1"/>
    <w:rsid w:val="009D6832"/>
    <w:rsid w:val="009D77A8"/>
    <w:rsid w:val="009D782B"/>
    <w:rsid w:val="009E077C"/>
    <w:rsid w:val="009E185C"/>
    <w:rsid w:val="009E1C19"/>
    <w:rsid w:val="009E2524"/>
    <w:rsid w:val="009E5190"/>
    <w:rsid w:val="009E5A7D"/>
    <w:rsid w:val="009E62E2"/>
    <w:rsid w:val="009E675A"/>
    <w:rsid w:val="009F006B"/>
    <w:rsid w:val="009F0360"/>
    <w:rsid w:val="009F07EF"/>
    <w:rsid w:val="009F1BF1"/>
    <w:rsid w:val="009F1F4A"/>
    <w:rsid w:val="009F22D4"/>
    <w:rsid w:val="009F23DB"/>
    <w:rsid w:val="009F2936"/>
    <w:rsid w:val="009F4EFC"/>
    <w:rsid w:val="009F6B32"/>
    <w:rsid w:val="009F705F"/>
    <w:rsid w:val="009F79CE"/>
    <w:rsid w:val="00A00C7B"/>
    <w:rsid w:val="00A00E84"/>
    <w:rsid w:val="00A01247"/>
    <w:rsid w:val="00A01396"/>
    <w:rsid w:val="00A0459F"/>
    <w:rsid w:val="00A0593D"/>
    <w:rsid w:val="00A0601B"/>
    <w:rsid w:val="00A0746E"/>
    <w:rsid w:val="00A07643"/>
    <w:rsid w:val="00A108E5"/>
    <w:rsid w:val="00A128B1"/>
    <w:rsid w:val="00A1326C"/>
    <w:rsid w:val="00A14325"/>
    <w:rsid w:val="00A14AA4"/>
    <w:rsid w:val="00A14E92"/>
    <w:rsid w:val="00A1551A"/>
    <w:rsid w:val="00A15F88"/>
    <w:rsid w:val="00A1624C"/>
    <w:rsid w:val="00A231F7"/>
    <w:rsid w:val="00A2584E"/>
    <w:rsid w:val="00A25DA6"/>
    <w:rsid w:val="00A273D8"/>
    <w:rsid w:val="00A27F9E"/>
    <w:rsid w:val="00A30C67"/>
    <w:rsid w:val="00A31DAF"/>
    <w:rsid w:val="00A32C3E"/>
    <w:rsid w:val="00A34FD6"/>
    <w:rsid w:val="00A370CB"/>
    <w:rsid w:val="00A42C77"/>
    <w:rsid w:val="00A43348"/>
    <w:rsid w:val="00A43E4B"/>
    <w:rsid w:val="00A44648"/>
    <w:rsid w:val="00A458FA"/>
    <w:rsid w:val="00A45ADA"/>
    <w:rsid w:val="00A46B8A"/>
    <w:rsid w:val="00A502B7"/>
    <w:rsid w:val="00A504D6"/>
    <w:rsid w:val="00A50814"/>
    <w:rsid w:val="00A50C12"/>
    <w:rsid w:val="00A5134D"/>
    <w:rsid w:val="00A543AE"/>
    <w:rsid w:val="00A54E08"/>
    <w:rsid w:val="00A5653B"/>
    <w:rsid w:val="00A57740"/>
    <w:rsid w:val="00A577EF"/>
    <w:rsid w:val="00A62A34"/>
    <w:rsid w:val="00A62CE9"/>
    <w:rsid w:val="00A630B3"/>
    <w:rsid w:val="00A65CBB"/>
    <w:rsid w:val="00A6698E"/>
    <w:rsid w:val="00A6766E"/>
    <w:rsid w:val="00A703D8"/>
    <w:rsid w:val="00A71E36"/>
    <w:rsid w:val="00A72117"/>
    <w:rsid w:val="00A74187"/>
    <w:rsid w:val="00A76064"/>
    <w:rsid w:val="00A77FFA"/>
    <w:rsid w:val="00A8368B"/>
    <w:rsid w:val="00A83C56"/>
    <w:rsid w:val="00A84907"/>
    <w:rsid w:val="00A84A4E"/>
    <w:rsid w:val="00A85307"/>
    <w:rsid w:val="00A85426"/>
    <w:rsid w:val="00A860E2"/>
    <w:rsid w:val="00A8782C"/>
    <w:rsid w:val="00A90FFF"/>
    <w:rsid w:val="00A91383"/>
    <w:rsid w:val="00A92831"/>
    <w:rsid w:val="00A939C7"/>
    <w:rsid w:val="00A941B1"/>
    <w:rsid w:val="00A957AB"/>
    <w:rsid w:val="00A9626C"/>
    <w:rsid w:val="00A96E51"/>
    <w:rsid w:val="00A96FA9"/>
    <w:rsid w:val="00AA08F8"/>
    <w:rsid w:val="00AA21E1"/>
    <w:rsid w:val="00AA237B"/>
    <w:rsid w:val="00AA32DE"/>
    <w:rsid w:val="00AA3E91"/>
    <w:rsid w:val="00AA4368"/>
    <w:rsid w:val="00AA443D"/>
    <w:rsid w:val="00AA5327"/>
    <w:rsid w:val="00AA5482"/>
    <w:rsid w:val="00AA5D2E"/>
    <w:rsid w:val="00AA6059"/>
    <w:rsid w:val="00AA6653"/>
    <w:rsid w:val="00AA6795"/>
    <w:rsid w:val="00AA70D0"/>
    <w:rsid w:val="00AA7248"/>
    <w:rsid w:val="00AB0532"/>
    <w:rsid w:val="00AB230B"/>
    <w:rsid w:val="00AB23BF"/>
    <w:rsid w:val="00AB258F"/>
    <w:rsid w:val="00AB2F9A"/>
    <w:rsid w:val="00AB3847"/>
    <w:rsid w:val="00AB5AC6"/>
    <w:rsid w:val="00AB639A"/>
    <w:rsid w:val="00AB65D7"/>
    <w:rsid w:val="00AB69DC"/>
    <w:rsid w:val="00AB6E06"/>
    <w:rsid w:val="00AB702A"/>
    <w:rsid w:val="00AB7935"/>
    <w:rsid w:val="00AC1376"/>
    <w:rsid w:val="00AC2EFE"/>
    <w:rsid w:val="00AC4FD3"/>
    <w:rsid w:val="00AC5E4A"/>
    <w:rsid w:val="00AC6952"/>
    <w:rsid w:val="00AC75FC"/>
    <w:rsid w:val="00AD0DA2"/>
    <w:rsid w:val="00AD116F"/>
    <w:rsid w:val="00AD2C78"/>
    <w:rsid w:val="00AD2FE5"/>
    <w:rsid w:val="00AD3BB5"/>
    <w:rsid w:val="00AD42FB"/>
    <w:rsid w:val="00AD4C3E"/>
    <w:rsid w:val="00AD537E"/>
    <w:rsid w:val="00AD5997"/>
    <w:rsid w:val="00AD5D59"/>
    <w:rsid w:val="00AD77CB"/>
    <w:rsid w:val="00AE1E3D"/>
    <w:rsid w:val="00AE1F4F"/>
    <w:rsid w:val="00AE3044"/>
    <w:rsid w:val="00AE56C3"/>
    <w:rsid w:val="00AF11F5"/>
    <w:rsid w:val="00AF1652"/>
    <w:rsid w:val="00AF2399"/>
    <w:rsid w:val="00AF64C5"/>
    <w:rsid w:val="00AF7D42"/>
    <w:rsid w:val="00AF7EE0"/>
    <w:rsid w:val="00B00741"/>
    <w:rsid w:val="00B022F3"/>
    <w:rsid w:val="00B02C45"/>
    <w:rsid w:val="00B0422A"/>
    <w:rsid w:val="00B05F23"/>
    <w:rsid w:val="00B06C40"/>
    <w:rsid w:val="00B06F7B"/>
    <w:rsid w:val="00B06F94"/>
    <w:rsid w:val="00B070E9"/>
    <w:rsid w:val="00B10F4F"/>
    <w:rsid w:val="00B12F65"/>
    <w:rsid w:val="00B13EC2"/>
    <w:rsid w:val="00B20203"/>
    <w:rsid w:val="00B210D4"/>
    <w:rsid w:val="00B21DD0"/>
    <w:rsid w:val="00B226A7"/>
    <w:rsid w:val="00B22CEC"/>
    <w:rsid w:val="00B232EE"/>
    <w:rsid w:val="00B24884"/>
    <w:rsid w:val="00B252DB"/>
    <w:rsid w:val="00B256F6"/>
    <w:rsid w:val="00B2695F"/>
    <w:rsid w:val="00B26A33"/>
    <w:rsid w:val="00B27451"/>
    <w:rsid w:val="00B27A99"/>
    <w:rsid w:val="00B27FBE"/>
    <w:rsid w:val="00B30376"/>
    <w:rsid w:val="00B31189"/>
    <w:rsid w:val="00B311BD"/>
    <w:rsid w:val="00B327B6"/>
    <w:rsid w:val="00B3341B"/>
    <w:rsid w:val="00B33974"/>
    <w:rsid w:val="00B35FE5"/>
    <w:rsid w:val="00B3604D"/>
    <w:rsid w:val="00B36CBB"/>
    <w:rsid w:val="00B36D56"/>
    <w:rsid w:val="00B37E3A"/>
    <w:rsid w:val="00B4184B"/>
    <w:rsid w:val="00B4220B"/>
    <w:rsid w:val="00B431AF"/>
    <w:rsid w:val="00B4494A"/>
    <w:rsid w:val="00B44F26"/>
    <w:rsid w:val="00B46DA5"/>
    <w:rsid w:val="00B47687"/>
    <w:rsid w:val="00B50066"/>
    <w:rsid w:val="00B50CE1"/>
    <w:rsid w:val="00B53211"/>
    <w:rsid w:val="00B537BB"/>
    <w:rsid w:val="00B53A17"/>
    <w:rsid w:val="00B541B1"/>
    <w:rsid w:val="00B543AF"/>
    <w:rsid w:val="00B54D3E"/>
    <w:rsid w:val="00B551C2"/>
    <w:rsid w:val="00B56C6F"/>
    <w:rsid w:val="00B56E95"/>
    <w:rsid w:val="00B5751C"/>
    <w:rsid w:val="00B578F1"/>
    <w:rsid w:val="00B579D9"/>
    <w:rsid w:val="00B61017"/>
    <w:rsid w:val="00B61BA8"/>
    <w:rsid w:val="00B62D6D"/>
    <w:rsid w:val="00B6303C"/>
    <w:rsid w:val="00B638C1"/>
    <w:rsid w:val="00B67C65"/>
    <w:rsid w:val="00B67F87"/>
    <w:rsid w:val="00B700D8"/>
    <w:rsid w:val="00B70277"/>
    <w:rsid w:val="00B70839"/>
    <w:rsid w:val="00B70C6E"/>
    <w:rsid w:val="00B7113B"/>
    <w:rsid w:val="00B7148C"/>
    <w:rsid w:val="00B718F2"/>
    <w:rsid w:val="00B71B60"/>
    <w:rsid w:val="00B72C1D"/>
    <w:rsid w:val="00B7328A"/>
    <w:rsid w:val="00B73864"/>
    <w:rsid w:val="00B74DC9"/>
    <w:rsid w:val="00B75B55"/>
    <w:rsid w:val="00B7643F"/>
    <w:rsid w:val="00B769DE"/>
    <w:rsid w:val="00B77099"/>
    <w:rsid w:val="00B81F1B"/>
    <w:rsid w:val="00B82DD1"/>
    <w:rsid w:val="00B83F80"/>
    <w:rsid w:val="00B83FDF"/>
    <w:rsid w:val="00B848AD"/>
    <w:rsid w:val="00B84E22"/>
    <w:rsid w:val="00B8638E"/>
    <w:rsid w:val="00B8755C"/>
    <w:rsid w:val="00B87D43"/>
    <w:rsid w:val="00B90F5E"/>
    <w:rsid w:val="00B91004"/>
    <w:rsid w:val="00B93552"/>
    <w:rsid w:val="00B95A07"/>
    <w:rsid w:val="00B95E50"/>
    <w:rsid w:val="00B96F04"/>
    <w:rsid w:val="00B9761E"/>
    <w:rsid w:val="00BA069F"/>
    <w:rsid w:val="00BA1F8D"/>
    <w:rsid w:val="00BA2522"/>
    <w:rsid w:val="00BA3258"/>
    <w:rsid w:val="00BA4E6F"/>
    <w:rsid w:val="00BA5B4D"/>
    <w:rsid w:val="00BA6CB1"/>
    <w:rsid w:val="00BA6D83"/>
    <w:rsid w:val="00BB01A5"/>
    <w:rsid w:val="00BB26D5"/>
    <w:rsid w:val="00BB271D"/>
    <w:rsid w:val="00BB2787"/>
    <w:rsid w:val="00BB5272"/>
    <w:rsid w:val="00BB5E59"/>
    <w:rsid w:val="00BB5EF9"/>
    <w:rsid w:val="00BB79B3"/>
    <w:rsid w:val="00BC1DDF"/>
    <w:rsid w:val="00BC2D79"/>
    <w:rsid w:val="00BC33D9"/>
    <w:rsid w:val="00BC39EF"/>
    <w:rsid w:val="00BC56D3"/>
    <w:rsid w:val="00BD35C9"/>
    <w:rsid w:val="00BD4219"/>
    <w:rsid w:val="00BD4C25"/>
    <w:rsid w:val="00BD51C3"/>
    <w:rsid w:val="00BD546B"/>
    <w:rsid w:val="00BD6345"/>
    <w:rsid w:val="00BD67CE"/>
    <w:rsid w:val="00BD69EB"/>
    <w:rsid w:val="00BD6FC8"/>
    <w:rsid w:val="00BD7A24"/>
    <w:rsid w:val="00BD7F47"/>
    <w:rsid w:val="00BE1293"/>
    <w:rsid w:val="00BE1A39"/>
    <w:rsid w:val="00BE2093"/>
    <w:rsid w:val="00BE21EB"/>
    <w:rsid w:val="00BE2800"/>
    <w:rsid w:val="00BE2BA4"/>
    <w:rsid w:val="00BE3155"/>
    <w:rsid w:val="00BE4A4E"/>
    <w:rsid w:val="00BE5574"/>
    <w:rsid w:val="00BE66C1"/>
    <w:rsid w:val="00BF06BC"/>
    <w:rsid w:val="00BF122F"/>
    <w:rsid w:val="00BF1908"/>
    <w:rsid w:val="00BF1A25"/>
    <w:rsid w:val="00BF2AFA"/>
    <w:rsid w:val="00BF3139"/>
    <w:rsid w:val="00BF4B62"/>
    <w:rsid w:val="00BF4CCC"/>
    <w:rsid w:val="00BF624C"/>
    <w:rsid w:val="00BF631B"/>
    <w:rsid w:val="00BF6B1B"/>
    <w:rsid w:val="00C0046C"/>
    <w:rsid w:val="00C01D62"/>
    <w:rsid w:val="00C02AC7"/>
    <w:rsid w:val="00C036D6"/>
    <w:rsid w:val="00C0415E"/>
    <w:rsid w:val="00C04B9E"/>
    <w:rsid w:val="00C117F2"/>
    <w:rsid w:val="00C11E4E"/>
    <w:rsid w:val="00C12246"/>
    <w:rsid w:val="00C14089"/>
    <w:rsid w:val="00C140DA"/>
    <w:rsid w:val="00C14721"/>
    <w:rsid w:val="00C15051"/>
    <w:rsid w:val="00C17954"/>
    <w:rsid w:val="00C20154"/>
    <w:rsid w:val="00C20376"/>
    <w:rsid w:val="00C20381"/>
    <w:rsid w:val="00C2049C"/>
    <w:rsid w:val="00C218BF"/>
    <w:rsid w:val="00C22E5F"/>
    <w:rsid w:val="00C233B7"/>
    <w:rsid w:val="00C23462"/>
    <w:rsid w:val="00C2355B"/>
    <w:rsid w:val="00C23B24"/>
    <w:rsid w:val="00C2705F"/>
    <w:rsid w:val="00C2783E"/>
    <w:rsid w:val="00C27F92"/>
    <w:rsid w:val="00C30FA4"/>
    <w:rsid w:val="00C31E64"/>
    <w:rsid w:val="00C32E01"/>
    <w:rsid w:val="00C32E3E"/>
    <w:rsid w:val="00C33908"/>
    <w:rsid w:val="00C416F4"/>
    <w:rsid w:val="00C42D78"/>
    <w:rsid w:val="00C43D0B"/>
    <w:rsid w:val="00C44524"/>
    <w:rsid w:val="00C45501"/>
    <w:rsid w:val="00C45748"/>
    <w:rsid w:val="00C50BA6"/>
    <w:rsid w:val="00C50BEC"/>
    <w:rsid w:val="00C51939"/>
    <w:rsid w:val="00C51C92"/>
    <w:rsid w:val="00C547A0"/>
    <w:rsid w:val="00C5767F"/>
    <w:rsid w:val="00C57C10"/>
    <w:rsid w:val="00C60D56"/>
    <w:rsid w:val="00C612B8"/>
    <w:rsid w:val="00C618A4"/>
    <w:rsid w:val="00C61B6D"/>
    <w:rsid w:val="00C62E0E"/>
    <w:rsid w:val="00C63BD4"/>
    <w:rsid w:val="00C64373"/>
    <w:rsid w:val="00C64836"/>
    <w:rsid w:val="00C64D10"/>
    <w:rsid w:val="00C65588"/>
    <w:rsid w:val="00C66C86"/>
    <w:rsid w:val="00C716EC"/>
    <w:rsid w:val="00C71972"/>
    <w:rsid w:val="00C72126"/>
    <w:rsid w:val="00C730F2"/>
    <w:rsid w:val="00C73E6F"/>
    <w:rsid w:val="00C757D3"/>
    <w:rsid w:val="00C777A0"/>
    <w:rsid w:val="00C77DE0"/>
    <w:rsid w:val="00C81753"/>
    <w:rsid w:val="00C817A2"/>
    <w:rsid w:val="00C8208C"/>
    <w:rsid w:val="00C82CD1"/>
    <w:rsid w:val="00C831DE"/>
    <w:rsid w:val="00C84FF1"/>
    <w:rsid w:val="00C85323"/>
    <w:rsid w:val="00C861B6"/>
    <w:rsid w:val="00C86972"/>
    <w:rsid w:val="00C92739"/>
    <w:rsid w:val="00C92D06"/>
    <w:rsid w:val="00C9362E"/>
    <w:rsid w:val="00C94133"/>
    <w:rsid w:val="00C94147"/>
    <w:rsid w:val="00C942A8"/>
    <w:rsid w:val="00C95357"/>
    <w:rsid w:val="00C957BE"/>
    <w:rsid w:val="00C958FB"/>
    <w:rsid w:val="00CA114F"/>
    <w:rsid w:val="00CA12F7"/>
    <w:rsid w:val="00CA1CF9"/>
    <w:rsid w:val="00CA1EB9"/>
    <w:rsid w:val="00CA2FD0"/>
    <w:rsid w:val="00CA5B09"/>
    <w:rsid w:val="00CA5D81"/>
    <w:rsid w:val="00CA663B"/>
    <w:rsid w:val="00CA6677"/>
    <w:rsid w:val="00CA6AF9"/>
    <w:rsid w:val="00CA7A25"/>
    <w:rsid w:val="00CB01D7"/>
    <w:rsid w:val="00CB0488"/>
    <w:rsid w:val="00CB07FE"/>
    <w:rsid w:val="00CB0E04"/>
    <w:rsid w:val="00CB0E2B"/>
    <w:rsid w:val="00CB1589"/>
    <w:rsid w:val="00CB2115"/>
    <w:rsid w:val="00CB2C92"/>
    <w:rsid w:val="00CB310E"/>
    <w:rsid w:val="00CB3154"/>
    <w:rsid w:val="00CB7259"/>
    <w:rsid w:val="00CC0C2D"/>
    <w:rsid w:val="00CC4CE4"/>
    <w:rsid w:val="00CC5033"/>
    <w:rsid w:val="00CC5976"/>
    <w:rsid w:val="00CC7B16"/>
    <w:rsid w:val="00CC7FD8"/>
    <w:rsid w:val="00CD0D65"/>
    <w:rsid w:val="00CD157D"/>
    <w:rsid w:val="00CD15B6"/>
    <w:rsid w:val="00CD23A6"/>
    <w:rsid w:val="00CD2B6B"/>
    <w:rsid w:val="00CD3212"/>
    <w:rsid w:val="00CD3C21"/>
    <w:rsid w:val="00CD4A54"/>
    <w:rsid w:val="00CD7ABF"/>
    <w:rsid w:val="00CE1E43"/>
    <w:rsid w:val="00CE2063"/>
    <w:rsid w:val="00CE3031"/>
    <w:rsid w:val="00CE34F0"/>
    <w:rsid w:val="00CE3CE8"/>
    <w:rsid w:val="00CE3F66"/>
    <w:rsid w:val="00CE50A0"/>
    <w:rsid w:val="00CE51AD"/>
    <w:rsid w:val="00CE5657"/>
    <w:rsid w:val="00CE6258"/>
    <w:rsid w:val="00CE7527"/>
    <w:rsid w:val="00CF0104"/>
    <w:rsid w:val="00CF08DF"/>
    <w:rsid w:val="00CF1330"/>
    <w:rsid w:val="00CF17DE"/>
    <w:rsid w:val="00CF2561"/>
    <w:rsid w:val="00CF4053"/>
    <w:rsid w:val="00CF5183"/>
    <w:rsid w:val="00CF5874"/>
    <w:rsid w:val="00CF591A"/>
    <w:rsid w:val="00CF66BF"/>
    <w:rsid w:val="00CF72B8"/>
    <w:rsid w:val="00D00C27"/>
    <w:rsid w:val="00D00F66"/>
    <w:rsid w:val="00D0281E"/>
    <w:rsid w:val="00D0428C"/>
    <w:rsid w:val="00D04D8D"/>
    <w:rsid w:val="00D05A29"/>
    <w:rsid w:val="00D062FE"/>
    <w:rsid w:val="00D06EBA"/>
    <w:rsid w:val="00D07AA2"/>
    <w:rsid w:val="00D10D94"/>
    <w:rsid w:val="00D111CB"/>
    <w:rsid w:val="00D11A30"/>
    <w:rsid w:val="00D12E99"/>
    <w:rsid w:val="00D13E92"/>
    <w:rsid w:val="00D1476B"/>
    <w:rsid w:val="00D14C7E"/>
    <w:rsid w:val="00D15059"/>
    <w:rsid w:val="00D169D3"/>
    <w:rsid w:val="00D16D66"/>
    <w:rsid w:val="00D175CC"/>
    <w:rsid w:val="00D227BD"/>
    <w:rsid w:val="00D23224"/>
    <w:rsid w:val="00D23B4B"/>
    <w:rsid w:val="00D23DC3"/>
    <w:rsid w:val="00D23E93"/>
    <w:rsid w:val="00D2405D"/>
    <w:rsid w:val="00D24E3F"/>
    <w:rsid w:val="00D2514E"/>
    <w:rsid w:val="00D25334"/>
    <w:rsid w:val="00D25374"/>
    <w:rsid w:val="00D25BD4"/>
    <w:rsid w:val="00D25DAA"/>
    <w:rsid w:val="00D2728B"/>
    <w:rsid w:val="00D2747B"/>
    <w:rsid w:val="00D328AA"/>
    <w:rsid w:val="00D332EF"/>
    <w:rsid w:val="00D3379F"/>
    <w:rsid w:val="00D36B41"/>
    <w:rsid w:val="00D36B96"/>
    <w:rsid w:val="00D37A03"/>
    <w:rsid w:val="00D415F3"/>
    <w:rsid w:val="00D4188D"/>
    <w:rsid w:val="00D41BE5"/>
    <w:rsid w:val="00D41CE6"/>
    <w:rsid w:val="00D41E25"/>
    <w:rsid w:val="00D422C1"/>
    <w:rsid w:val="00D42F30"/>
    <w:rsid w:val="00D434F2"/>
    <w:rsid w:val="00D453DB"/>
    <w:rsid w:val="00D45F45"/>
    <w:rsid w:val="00D470C0"/>
    <w:rsid w:val="00D4714B"/>
    <w:rsid w:val="00D47765"/>
    <w:rsid w:val="00D50EAA"/>
    <w:rsid w:val="00D51816"/>
    <w:rsid w:val="00D51F8F"/>
    <w:rsid w:val="00D536B5"/>
    <w:rsid w:val="00D54C0A"/>
    <w:rsid w:val="00D550C7"/>
    <w:rsid w:val="00D5627B"/>
    <w:rsid w:val="00D57ADF"/>
    <w:rsid w:val="00D60463"/>
    <w:rsid w:val="00D6116E"/>
    <w:rsid w:val="00D61416"/>
    <w:rsid w:val="00D61CCC"/>
    <w:rsid w:val="00D62874"/>
    <w:rsid w:val="00D62AED"/>
    <w:rsid w:val="00D63D55"/>
    <w:rsid w:val="00D63F0F"/>
    <w:rsid w:val="00D63FF8"/>
    <w:rsid w:val="00D661CB"/>
    <w:rsid w:val="00D66496"/>
    <w:rsid w:val="00D66813"/>
    <w:rsid w:val="00D66CFB"/>
    <w:rsid w:val="00D67759"/>
    <w:rsid w:val="00D67B1A"/>
    <w:rsid w:val="00D67B7E"/>
    <w:rsid w:val="00D70CBF"/>
    <w:rsid w:val="00D725DC"/>
    <w:rsid w:val="00D73AC0"/>
    <w:rsid w:val="00D73D4F"/>
    <w:rsid w:val="00D75F9D"/>
    <w:rsid w:val="00D76750"/>
    <w:rsid w:val="00D76920"/>
    <w:rsid w:val="00D77B9B"/>
    <w:rsid w:val="00D80DF7"/>
    <w:rsid w:val="00D83115"/>
    <w:rsid w:val="00D833D2"/>
    <w:rsid w:val="00D84913"/>
    <w:rsid w:val="00D85E24"/>
    <w:rsid w:val="00D86D8B"/>
    <w:rsid w:val="00D87C84"/>
    <w:rsid w:val="00D92B1F"/>
    <w:rsid w:val="00D93314"/>
    <w:rsid w:val="00D9568B"/>
    <w:rsid w:val="00D965B9"/>
    <w:rsid w:val="00D96DCE"/>
    <w:rsid w:val="00D97489"/>
    <w:rsid w:val="00D976A9"/>
    <w:rsid w:val="00DA17B8"/>
    <w:rsid w:val="00DA18A5"/>
    <w:rsid w:val="00DA2FFF"/>
    <w:rsid w:val="00DA357F"/>
    <w:rsid w:val="00DA37F3"/>
    <w:rsid w:val="00DA387E"/>
    <w:rsid w:val="00DA3C64"/>
    <w:rsid w:val="00DA6256"/>
    <w:rsid w:val="00DA6630"/>
    <w:rsid w:val="00DA79E6"/>
    <w:rsid w:val="00DA7F6E"/>
    <w:rsid w:val="00DB23AA"/>
    <w:rsid w:val="00DB2ABA"/>
    <w:rsid w:val="00DB3AFD"/>
    <w:rsid w:val="00DB5820"/>
    <w:rsid w:val="00DB5D5A"/>
    <w:rsid w:val="00DB6B68"/>
    <w:rsid w:val="00DB7169"/>
    <w:rsid w:val="00DC061A"/>
    <w:rsid w:val="00DC15F4"/>
    <w:rsid w:val="00DC2125"/>
    <w:rsid w:val="00DC2213"/>
    <w:rsid w:val="00DC35FC"/>
    <w:rsid w:val="00DC580B"/>
    <w:rsid w:val="00DC6CA6"/>
    <w:rsid w:val="00DD007D"/>
    <w:rsid w:val="00DD0CB6"/>
    <w:rsid w:val="00DD100D"/>
    <w:rsid w:val="00DD1CAE"/>
    <w:rsid w:val="00DD1CFF"/>
    <w:rsid w:val="00DD2FCC"/>
    <w:rsid w:val="00DD4DF5"/>
    <w:rsid w:val="00DD4E1C"/>
    <w:rsid w:val="00DD544F"/>
    <w:rsid w:val="00DD59AC"/>
    <w:rsid w:val="00DD6A41"/>
    <w:rsid w:val="00DD6B6C"/>
    <w:rsid w:val="00DD7355"/>
    <w:rsid w:val="00DE0F78"/>
    <w:rsid w:val="00DE0F94"/>
    <w:rsid w:val="00DE26D9"/>
    <w:rsid w:val="00DE2820"/>
    <w:rsid w:val="00DE3087"/>
    <w:rsid w:val="00DF01C0"/>
    <w:rsid w:val="00DF2999"/>
    <w:rsid w:val="00DF30DD"/>
    <w:rsid w:val="00DF621C"/>
    <w:rsid w:val="00DF681D"/>
    <w:rsid w:val="00E0081B"/>
    <w:rsid w:val="00E00A8F"/>
    <w:rsid w:val="00E00C24"/>
    <w:rsid w:val="00E025A8"/>
    <w:rsid w:val="00E0295F"/>
    <w:rsid w:val="00E02C5C"/>
    <w:rsid w:val="00E0369C"/>
    <w:rsid w:val="00E03C78"/>
    <w:rsid w:val="00E04814"/>
    <w:rsid w:val="00E05156"/>
    <w:rsid w:val="00E058E9"/>
    <w:rsid w:val="00E06046"/>
    <w:rsid w:val="00E06D57"/>
    <w:rsid w:val="00E070B6"/>
    <w:rsid w:val="00E07A07"/>
    <w:rsid w:val="00E07EAD"/>
    <w:rsid w:val="00E10540"/>
    <w:rsid w:val="00E11739"/>
    <w:rsid w:val="00E11C08"/>
    <w:rsid w:val="00E122BE"/>
    <w:rsid w:val="00E123ED"/>
    <w:rsid w:val="00E13BF5"/>
    <w:rsid w:val="00E14126"/>
    <w:rsid w:val="00E15BFA"/>
    <w:rsid w:val="00E16CB1"/>
    <w:rsid w:val="00E202C5"/>
    <w:rsid w:val="00E20805"/>
    <w:rsid w:val="00E20D7E"/>
    <w:rsid w:val="00E221DA"/>
    <w:rsid w:val="00E22F75"/>
    <w:rsid w:val="00E24AC3"/>
    <w:rsid w:val="00E25909"/>
    <w:rsid w:val="00E26BFC"/>
    <w:rsid w:val="00E2723E"/>
    <w:rsid w:val="00E27AB6"/>
    <w:rsid w:val="00E27B93"/>
    <w:rsid w:val="00E301E7"/>
    <w:rsid w:val="00E30214"/>
    <w:rsid w:val="00E30DF5"/>
    <w:rsid w:val="00E328C8"/>
    <w:rsid w:val="00E33B38"/>
    <w:rsid w:val="00E33C3F"/>
    <w:rsid w:val="00E3577C"/>
    <w:rsid w:val="00E407A1"/>
    <w:rsid w:val="00E418EF"/>
    <w:rsid w:val="00E41E9C"/>
    <w:rsid w:val="00E422A7"/>
    <w:rsid w:val="00E432AB"/>
    <w:rsid w:val="00E441A8"/>
    <w:rsid w:val="00E442C1"/>
    <w:rsid w:val="00E4448C"/>
    <w:rsid w:val="00E444C9"/>
    <w:rsid w:val="00E44959"/>
    <w:rsid w:val="00E477A6"/>
    <w:rsid w:val="00E51F45"/>
    <w:rsid w:val="00E52704"/>
    <w:rsid w:val="00E54128"/>
    <w:rsid w:val="00E54139"/>
    <w:rsid w:val="00E5466E"/>
    <w:rsid w:val="00E56C29"/>
    <w:rsid w:val="00E56FEA"/>
    <w:rsid w:val="00E571BE"/>
    <w:rsid w:val="00E579CF"/>
    <w:rsid w:val="00E61516"/>
    <w:rsid w:val="00E6572E"/>
    <w:rsid w:val="00E65D28"/>
    <w:rsid w:val="00E70B06"/>
    <w:rsid w:val="00E70CB9"/>
    <w:rsid w:val="00E71B3A"/>
    <w:rsid w:val="00E71CF5"/>
    <w:rsid w:val="00E7222C"/>
    <w:rsid w:val="00E72AF2"/>
    <w:rsid w:val="00E73E1D"/>
    <w:rsid w:val="00E74578"/>
    <w:rsid w:val="00E74749"/>
    <w:rsid w:val="00E74BE0"/>
    <w:rsid w:val="00E752BD"/>
    <w:rsid w:val="00E75479"/>
    <w:rsid w:val="00E767FF"/>
    <w:rsid w:val="00E76958"/>
    <w:rsid w:val="00E77607"/>
    <w:rsid w:val="00E80C8F"/>
    <w:rsid w:val="00E81D5F"/>
    <w:rsid w:val="00E83091"/>
    <w:rsid w:val="00E8383A"/>
    <w:rsid w:val="00E83E7A"/>
    <w:rsid w:val="00E84D9F"/>
    <w:rsid w:val="00E865C2"/>
    <w:rsid w:val="00E8745E"/>
    <w:rsid w:val="00E907E5"/>
    <w:rsid w:val="00E92307"/>
    <w:rsid w:val="00E93942"/>
    <w:rsid w:val="00E9477A"/>
    <w:rsid w:val="00E95ED8"/>
    <w:rsid w:val="00E969B5"/>
    <w:rsid w:val="00EA00A7"/>
    <w:rsid w:val="00EA03CC"/>
    <w:rsid w:val="00EA1A98"/>
    <w:rsid w:val="00EA3336"/>
    <w:rsid w:val="00EA362D"/>
    <w:rsid w:val="00EA3A8D"/>
    <w:rsid w:val="00EA3DC5"/>
    <w:rsid w:val="00EA3E7A"/>
    <w:rsid w:val="00EA55AD"/>
    <w:rsid w:val="00EA5727"/>
    <w:rsid w:val="00EA6D87"/>
    <w:rsid w:val="00EB11AE"/>
    <w:rsid w:val="00EB2300"/>
    <w:rsid w:val="00EB3524"/>
    <w:rsid w:val="00EB3894"/>
    <w:rsid w:val="00EB3EC0"/>
    <w:rsid w:val="00EB55B4"/>
    <w:rsid w:val="00EB572B"/>
    <w:rsid w:val="00EB6CBD"/>
    <w:rsid w:val="00EB785C"/>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D75B5"/>
    <w:rsid w:val="00EE03F7"/>
    <w:rsid w:val="00EE1DCD"/>
    <w:rsid w:val="00EE381E"/>
    <w:rsid w:val="00EE54B6"/>
    <w:rsid w:val="00EE5FB0"/>
    <w:rsid w:val="00EE6F3C"/>
    <w:rsid w:val="00EE79EE"/>
    <w:rsid w:val="00EF0999"/>
    <w:rsid w:val="00EF2532"/>
    <w:rsid w:val="00EF4962"/>
    <w:rsid w:val="00EF4B7A"/>
    <w:rsid w:val="00EF58A0"/>
    <w:rsid w:val="00EF73BB"/>
    <w:rsid w:val="00EF7550"/>
    <w:rsid w:val="00EF7EC2"/>
    <w:rsid w:val="00F015B8"/>
    <w:rsid w:val="00F03CC9"/>
    <w:rsid w:val="00F0415F"/>
    <w:rsid w:val="00F04821"/>
    <w:rsid w:val="00F0588D"/>
    <w:rsid w:val="00F06B04"/>
    <w:rsid w:val="00F06CDE"/>
    <w:rsid w:val="00F07E28"/>
    <w:rsid w:val="00F10028"/>
    <w:rsid w:val="00F1082C"/>
    <w:rsid w:val="00F11A6F"/>
    <w:rsid w:val="00F1224F"/>
    <w:rsid w:val="00F1316C"/>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79D3"/>
    <w:rsid w:val="00F3005F"/>
    <w:rsid w:val="00F30067"/>
    <w:rsid w:val="00F31959"/>
    <w:rsid w:val="00F31B46"/>
    <w:rsid w:val="00F32906"/>
    <w:rsid w:val="00F34328"/>
    <w:rsid w:val="00F37D18"/>
    <w:rsid w:val="00F4042A"/>
    <w:rsid w:val="00F404A0"/>
    <w:rsid w:val="00F41877"/>
    <w:rsid w:val="00F41911"/>
    <w:rsid w:val="00F42649"/>
    <w:rsid w:val="00F42A0B"/>
    <w:rsid w:val="00F42F64"/>
    <w:rsid w:val="00F4342E"/>
    <w:rsid w:val="00F44036"/>
    <w:rsid w:val="00F44884"/>
    <w:rsid w:val="00F44E96"/>
    <w:rsid w:val="00F46B47"/>
    <w:rsid w:val="00F46D00"/>
    <w:rsid w:val="00F4780C"/>
    <w:rsid w:val="00F47DC8"/>
    <w:rsid w:val="00F5027C"/>
    <w:rsid w:val="00F506E0"/>
    <w:rsid w:val="00F51305"/>
    <w:rsid w:val="00F52DA6"/>
    <w:rsid w:val="00F5508C"/>
    <w:rsid w:val="00F5564E"/>
    <w:rsid w:val="00F56574"/>
    <w:rsid w:val="00F573DB"/>
    <w:rsid w:val="00F60C87"/>
    <w:rsid w:val="00F61DAC"/>
    <w:rsid w:val="00F6240E"/>
    <w:rsid w:val="00F63FFD"/>
    <w:rsid w:val="00F641C1"/>
    <w:rsid w:val="00F65A92"/>
    <w:rsid w:val="00F65C57"/>
    <w:rsid w:val="00F65DBF"/>
    <w:rsid w:val="00F6635F"/>
    <w:rsid w:val="00F66F68"/>
    <w:rsid w:val="00F67806"/>
    <w:rsid w:val="00F70E11"/>
    <w:rsid w:val="00F724FA"/>
    <w:rsid w:val="00F72E58"/>
    <w:rsid w:val="00F73A58"/>
    <w:rsid w:val="00F76686"/>
    <w:rsid w:val="00F76706"/>
    <w:rsid w:val="00F768BD"/>
    <w:rsid w:val="00F770BD"/>
    <w:rsid w:val="00F80A1C"/>
    <w:rsid w:val="00F82A60"/>
    <w:rsid w:val="00F82BBB"/>
    <w:rsid w:val="00F82F1F"/>
    <w:rsid w:val="00F850A4"/>
    <w:rsid w:val="00F857B6"/>
    <w:rsid w:val="00F85A57"/>
    <w:rsid w:val="00F85CCE"/>
    <w:rsid w:val="00F85F67"/>
    <w:rsid w:val="00F86EE0"/>
    <w:rsid w:val="00F87225"/>
    <w:rsid w:val="00F8734F"/>
    <w:rsid w:val="00F91E98"/>
    <w:rsid w:val="00F93ACB"/>
    <w:rsid w:val="00F94612"/>
    <w:rsid w:val="00F94B2A"/>
    <w:rsid w:val="00F95010"/>
    <w:rsid w:val="00F95069"/>
    <w:rsid w:val="00F971A8"/>
    <w:rsid w:val="00FA1170"/>
    <w:rsid w:val="00FA1C05"/>
    <w:rsid w:val="00FA22B0"/>
    <w:rsid w:val="00FA324B"/>
    <w:rsid w:val="00FA4374"/>
    <w:rsid w:val="00FA51B5"/>
    <w:rsid w:val="00FA6423"/>
    <w:rsid w:val="00FA6587"/>
    <w:rsid w:val="00FA6D93"/>
    <w:rsid w:val="00FA7445"/>
    <w:rsid w:val="00FB024B"/>
    <w:rsid w:val="00FB0A51"/>
    <w:rsid w:val="00FB223A"/>
    <w:rsid w:val="00FB2265"/>
    <w:rsid w:val="00FB2C88"/>
    <w:rsid w:val="00FB33C1"/>
    <w:rsid w:val="00FB3B38"/>
    <w:rsid w:val="00FB435B"/>
    <w:rsid w:val="00FB43AA"/>
    <w:rsid w:val="00FB44E3"/>
    <w:rsid w:val="00FB515E"/>
    <w:rsid w:val="00FB5B28"/>
    <w:rsid w:val="00FB7206"/>
    <w:rsid w:val="00FB74F5"/>
    <w:rsid w:val="00FC08AF"/>
    <w:rsid w:val="00FC1090"/>
    <w:rsid w:val="00FC21B7"/>
    <w:rsid w:val="00FC2C2F"/>
    <w:rsid w:val="00FC3107"/>
    <w:rsid w:val="00FC39AC"/>
    <w:rsid w:val="00FC3B19"/>
    <w:rsid w:val="00FC3CE9"/>
    <w:rsid w:val="00FC57B4"/>
    <w:rsid w:val="00FC5A3C"/>
    <w:rsid w:val="00FC654F"/>
    <w:rsid w:val="00FC6D7B"/>
    <w:rsid w:val="00FC6E62"/>
    <w:rsid w:val="00FC71D6"/>
    <w:rsid w:val="00FC7593"/>
    <w:rsid w:val="00FD1077"/>
    <w:rsid w:val="00FD1392"/>
    <w:rsid w:val="00FD173D"/>
    <w:rsid w:val="00FD627C"/>
    <w:rsid w:val="00FE1408"/>
    <w:rsid w:val="00FE19A3"/>
    <w:rsid w:val="00FE3B86"/>
    <w:rsid w:val="00FE5500"/>
    <w:rsid w:val="00FE55D8"/>
    <w:rsid w:val="00FE75B4"/>
    <w:rsid w:val="00FE78B8"/>
    <w:rsid w:val="00FF03D3"/>
    <w:rsid w:val="00FF0F6C"/>
    <w:rsid w:val="00FF1578"/>
    <w:rsid w:val="00FF29C2"/>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953">
      <w:bodyDiv w:val="1"/>
      <w:marLeft w:val="0"/>
      <w:marRight w:val="0"/>
      <w:marTop w:val="0"/>
      <w:marBottom w:val="0"/>
      <w:divBdr>
        <w:top w:val="none" w:sz="0" w:space="0" w:color="auto"/>
        <w:left w:val="none" w:sz="0" w:space="0" w:color="auto"/>
        <w:bottom w:val="none" w:sz="0" w:space="0" w:color="auto"/>
        <w:right w:val="none" w:sz="0" w:space="0" w:color="auto"/>
      </w:divBdr>
    </w:div>
    <w:div w:id="81264729">
      <w:bodyDiv w:val="1"/>
      <w:marLeft w:val="0"/>
      <w:marRight w:val="0"/>
      <w:marTop w:val="0"/>
      <w:marBottom w:val="0"/>
      <w:divBdr>
        <w:top w:val="none" w:sz="0" w:space="0" w:color="auto"/>
        <w:left w:val="none" w:sz="0" w:space="0" w:color="auto"/>
        <w:bottom w:val="none" w:sz="0" w:space="0" w:color="auto"/>
        <w:right w:val="none" w:sz="0" w:space="0" w:color="auto"/>
      </w:divBdr>
    </w:div>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566115441">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681055002">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naldeldique.com/anexos/ministr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2FB-AA20-4E7F-8D92-B3F48B9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2022-07-27T14:09:00Z</cp:lastPrinted>
  <dcterms:created xsi:type="dcterms:W3CDTF">2022-07-27T14:09:00Z</dcterms:created>
  <dcterms:modified xsi:type="dcterms:W3CDTF">2022-07-27T14:09:00Z</dcterms:modified>
</cp:coreProperties>
</file>