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52158" w14:textId="6E69AC78" w:rsidR="00066E5C" w:rsidRDefault="00DD5EB4">
      <w:pPr>
        <w:pStyle w:val="Textoindependiente"/>
        <w:spacing w:before="86"/>
        <w:ind w:left="117"/>
      </w:pPr>
      <w:r>
        <w:t xml:space="preserve">San Juan de Pasto, </w:t>
      </w:r>
      <w:r w:rsidR="00A91D35">
        <w:rPr>
          <w:spacing w:val="-2"/>
        </w:rPr>
        <w:t xml:space="preserve"> </w:t>
      </w:r>
      <w:r>
        <w:rPr>
          <w:spacing w:val="-2"/>
        </w:rPr>
        <w:t>J</w:t>
      </w:r>
      <w:r w:rsidR="00A91D35">
        <w:t>unio</w:t>
      </w:r>
      <w:r>
        <w:t xml:space="preserve"> 16</w:t>
      </w:r>
      <w:r w:rsidR="00A91D35">
        <w:rPr>
          <w:spacing w:val="-2"/>
        </w:rPr>
        <w:t xml:space="preserve"> </w:t>
      </w:r>
      <w:r w:rsidR="00A91D35">
        <w:t>de</w:t>
      </w:r>
      <w:r w:rsidR="00A91D35">
        <w:rPr>
          <w:spacing w:val="-3"/>
        </w:rPr>
        <w:t xml:space="preserve"> </w:t>
      </w:r>
      <w:r w:rsidR="00A91D35">
        <w:t>2022</w:t>
      </w:r>
    </w:p>
    <w:p w14:paraId="0E4CF0EF" w14:textId="77777777" w:rsidR="00066E5C" w:rsidRDefault="00066E5C">
      <w:pPr>
        <w:pStyle w:val="Textoindependiente"/>
        <w:rPr>
          <w:sz w:val="26"/>
        </w:rPr>
      </w:pPr>
    </w:p>
    <w:p w14:paraId="38C3AAA3" w14:textId="77777777" w:rsidR="00066E5C" w:rsidRDefault="00066E5C">
      <w:pPr>
        <w:pStyle w:val="Textoindependiente"/>
        <w:rPr>
          <w:sz w:val="26"/>
        </w:rPr>
      </w:pPr>
    </w:p>
    <w:p w14:paraId="4575F054" w14:textId="77777777" w:rsidR="00066E5C" w:rsidRDefault="00066E5C">
      <w:pPr>
        <w:pStyle w:val="Textoindependiente"/>
        <w:rPr>
          <w:sz w:val="26"/>
        </w:rPr>
      </w:pPr>
    </w:p>
    <w:p w14:paraId="58919A6F" w14:textId="77777777" w:rsidR="00066E5C" w:rsidRDefault="00066E5C">
      <w:pPr>
        <w:pStyle w:val="Textoindependiente"/>
        <w:rPr>
          <w:sz w:val="26"/>
        </w:rPr>
      </w:pPr>
    </w:p>
    <w:p w14:paraId="64DE7EF2" w14:textId="77777777" w:rsidR="00066E5C" w:rsidRDefault="00066E5C">
      <w:pPr>
        <w:pStyle w:val="Textoindependiente"/>
        <w:spacing w:before="1"/>
        <w:rPr>
          <w:sz w:val="33"/>
        </w:rPr>
      </w:pPr>
    </w:p>
    <w:p w14:paraId="46B8F5F6" w14:textId="77777777" w:rsidR="00066E5C" w:rsidRDefault="00A91D35">
      <w:pPr>
        <w:pStyle w:val="Textoindependiente"/>
        <w:spacing w:before="1"/>
        <w:ind w:left="117"/>
      </w:pPr>
      <w:r>
        <w:t>Honorables</w:t>
      </w:r>
      <w:r>
        <w:rPr>
          <w:spacing w:val="-2"/>
        </w:rPr>
        <w:t xml:space="preserve"> </w:t>
      </w:r>
      <w:r>
        <w:t>Magistrados</w:t>
      </w:r>
    </w:p>
    <w:p w14:paraId="40C0B55C" w14:textId="77777777" w:rsidR="00066E5C" w:rsidRDefault="00A91D35">
      <w:pPr>
        <w:pStyle w:val="Ttulo1"/>
        <w:spacing w:before="139"/>
        <w:ind w:left="117"/>
      </w:pPr>
      <w:r>
        <w:t>JORGE</w:t>
      </w:r>
      <w:r>
        <w:rPr>
          <w:spacing w:val="-2"/>
        </w:rPr>
        <w:t xml:space="preserve"> </w:t>
      </w:r>
      <w:r>
        <w:t>LUIS</w:t>
      </w:r>
      <w:r>
        <w:rPr>
          <w:spacing w:val="-4"/>
        </w:rPr>
        <w:t xml:space="preserve"> </w:t>
      </w:r>
      <w:r>
        <w:t>TRUJILLO</w:t>
      </w:r>
      <w:r>
        <w:rPr>
          <w:spacing w:val="1"/>
        </w:rPr>
        <w:t xml:space="preserve"> </w:t>
      </w:r>
      <w:r>
        <w:t>ALFARO</w:t>
      </w:r>
    </w:p>
    <w:p w14:paraId="3BFA5FD7" w14:textId="77777777" w:rsidR="00066E5C" w:rsidRDefault="00A91D35">
      <w:pPr>
        <w:pStyle w:val="Textoindependiente"/>
        <w:spacing w:before="137"/>
        <w:ind w:left="117"/>
      </w:pPr>
      <w:r>
        <w:t>Presidente</w:t>
      </w:r>
    </w:p>
    <w:p w14:paraId="0F3B97A5" w14:textId="77777777" w:rsidR="00066E5C" w:rsidRDefault="00A91D35">
      <w:pPr>
        <w:pStyle w:val="Ttulo1"/>
        <w:spacing w:before="139"/>
        <w:ind w:left="117"/>
      </w:pPr>
      <w:r>
        <w:t>AURELIO</w:t>
      </w:r>
      <w:r>
        <w:rPr>
          <w:spacing w:val="-3"/>
        </w:rPr>
        <w:t xml:space="preserve"> </w:t>
      </w:r>
      <w:r>
        <w:t>ENRIQUE</w:t>
      </w:r>
      <w:r>
        <w:rPr>
          <w:spacing w:val="-2"/>
        </w:rPr>
        <w:t xml:space="preserve"> </w:t>
      </w:r>
      <w:r>
        <w:t>RODRIGUEZ</w:t>
      </w:r>
      <w:r>
        <w:rPr>
          <w:spacing w:val="-3"/>
        </w:rPr>
        <w:t xml:space="preserve"> </w:t>
      </w:r>
      <w:r>
        <w:t>GUZMÁN</w:t>
      </w:r>
    </w:p>
    <w:p w14:paraId="7C3554ED" w14:textId="77777777" w:rsidR="00066E5C" w:rsidRDefault="00A91D35">
      <w:pPr>
        <w:pStyle w:val="Textoindependiente"/>
        <w:spacing w:before="137"/>
        <w:ind w:left="117"/>
      </w:pPr>
      <w:r>
        <w:t>Vicepresidente</w:t>
      </w:r>
    </w:p>
    <w:p w14:paraId="25080CF3" w14:textId="77777777" w:rsidR="00066E5C" w:rsidRDefault="00A91D35">
      <w:pPr>
        <w:pStyle w:val="Ttulo1"/>
        <w:spacing w:before="139"/>
        <w:ind w:left="107"/>
      </w:pPr>
      <w:r>
        <w:t>CONSEJO</w:t>
      </w:r>
      <w:r>
        <w:rPr>
          <w:spacing w:val="-1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JUDICATURA</w:t>
      </w:r>
    </w:p>
    <w:p w14:paraId="40E57BB4" w14:textId="77777777" w:rsidR="00066E5C" w:rsidRDefault="00A91D35">
      <w:pPr>
        <w:pStyle w:val="Textoindependiente"/>
        <w:spacing w:before="137" w:line="362" w:lineRule="auto"/>
        <w:ind w:left="107" w:right="6965"/>
      </w:pPr>
      <w:r>
        <w:t>Palacio de Justicia</w:t>
      </w:r>
      <w:r>
        <w:rPr>
          <w:spacing w:val="-64"/>
        </w:rPr>
        <w:t xml:space="preserve"> </w:t>
      </w:r>
      <w:r>
        <w:t>Bogotá D.C.</w:t>
      </w:r>
    </w:p>
    <w:p w14:paraId="3EC76F6C" w14:textId="77777777" w:rsidR="00066E5C" w:rsidRDefault="00066E5C">
      <w:pPr>
        <w:pStyle w:val="Textoindependiente"/>
        <w:rPr>
          <w:sz w:val="26"/>
        </w:rPr>
      </w:pPr>
    </w:p>
    <w:p w14:paraId="040A6392" w14:textId="77777777" w:rsidR="00066E5C" w:rsidRDefault="00066E5C">
      <w:pPr>
        <w:pStyle w:val="Textoindependiente"/>
        <w:rPr>
          <w:sz w:val="26"/>
        </w:rPr>
      </w:pPr>
    </w:p>
    <w:p w14:paraId="1D9A89A5" w14:textId="77777777" w:rsidR="00066E5C" w:rsidRDefault="00066E5C">
      <w:pPr>
        <w:pStyle w:val="Textoindependiente"/>
        <w:rPr>
          <w:sz w:val="26"/>
        </w:rPr>
      </w:pPr>
    </w:p>
    <w:p w14:paraId="4C9F3BDC" w14:textId="77777777" w:rsidR="00066E5C" w:rsidRDefault="00066E5C">
      <w:pPr>
        <w:pStyle w:val="Textoindependiente"/>
        <w:spacing w:before="4"/>
        <w:rPr>
          <w:sz w:val="23"/>
        </w:rPr>
      </w:pPr>
    </w:p>
    <w:p w14:paraId="13C83440" w14:textId="77777777" w:rsidR="00066E5C" w:rsidRDefault="00A91D35">
      <w:pPr>
        <w:spacing w:line="360" w:lineRule="auto"/>
        <w:ind w:left="122" w:right="11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REFERENCIA: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Solicitud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aplicación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1960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2019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Acuerdo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creación de dieciséis (16) cargos de Magistrados Seccionales de la Comisión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Disciplina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Judicial.</w:t>
      </w:r>
    </w:p>
    <w:p w14:paraId="0289401D" w14:textId="77777777" w:rsidR="00066E5C" w:rsidRDefault="00066E5C">
      <w:pPr>
        <w:pStyle w:val="Textoindependiente"/>
        <w:rPr>
          <w:rFonts w:ascii="Arial"/>
          <w:b/>
        </w:rPr>
      </w:pPr>
    </w:p>
    <w:p w14:paraId="666D493D" w14:textId="77777777" w:rsidR="00066E5C" w:rsidRDefault="00066E5C">
      <w:pPr>
        <w:pStyle w:val="Textoindependiente"/>
        <w:rPr>
          <w:rFonts w:ascii="Arial"/>
          <w:b/>
        </w:rPr>
      </w:pPr>
    </w:p>
    <w:p w14:paraId="099F858D" w14:textId="77777777" w:rsidR="00066E5C" w:rsidRDefault="00066E5C">
      <w:pPr>
        <w:pStyle w:val="Textoindependiente"/>
        <w:rPr>
          <w:rFonts w:ascii="Arial"/>
          <w:b/>
        </w:rPr>
      </w:pPr>
    </w:p>
    <w:p w14:paraId="47D33B47" w14:textId="77777777" w:rsidR="00066E5C" w:rsidRDefault="00066E5C">
      <w:pPr>
        <w:pStyle w:val="Textoindependiente"/>
        <w:spacing w:before="2"/>
        <w:rPr>
          <w:rFonts w:ascii="Arial"/>
          <w:b/>
          <w:sz w:val="33"/>
        </w:rPr>
      </w:pPr>
    </w:p>
    <w:p w14:paraId="0D95F075" w14:textId="77777777" w:rsidR="00066E5C" w:rsidRDefault="00A91D35">
      <w:pPr>
        <w:pStyle w:val="Textoindependiente"/>
        <w:ind w:left="189"/>
      </w:pPr>
      <w:r>
        <w:t>Respetados</w:t>
      </w:r>
      <w:r>
        <w:rPr>
          <w:spacing w:val="-3"/>
        </w:rPr>
        <w:t xml:space="preserve"> </w:t>
      </w:r>
      <w:r>
        <w:t>Magistrados:</w:t>
      </w:r>
    </w:p>
    <w:p w14:paraId="4C366DED" w14:textId="77777777" w:rsidR="00066E5C" w:rsidRDefault="00066E5C">
      <w:pPr>
        <w:pStyle w:val="Textoindependiente"/>
        <w:rPr>
          <w:sz w:val="26"/>
        </w:rPr>
      </w:pPr>
    </w:p>
    <w:p w14:paraId="5F240A7E" w14:textId="77777777" w:rsidR="00066E5C" w:rsidRDefault="00066E5C">
      <w:pPr>
        <w:pStyle w:val="Textoindependiente"/>
        <w:rPr>
          <w:sz w:val="22"/>
        </w:rPr>
      </w:pPr>
    </w:p>
    <w:p w14:paraId="04B3651C" w14:textId="09692AD8" w:rsidR="00066E5C" w:rsidRDefault="00DD5EB4">
      <w:pPr>
        <w:pStyle w:val="Textoindependiente"/>
        <w:spacing w:before="1" w:line="360" w:lineRule="auto"/>
        <w:ind w:left="122" w:right="116"/>
        <w:jc w:val="both"/>
      </w:pPr>
      <w:r>
        <w:rPr>
          <w:rFonts w:ascii="Arial" w:hAnsi="Arial"/>
          <w:b/>
        </w:rPr>
        <w:t>JAIRO ALBERTO FAJARDO RONDON</w:t>
      </w:r>
      <w:r w:rsidR="00A91D35">
        <w:rPr>
          <w:rFonts w:ascii="Arial" w:hAnsi="Arial"/>
          <w:b/>
        </w:rPr>
        <w:t xml:space="preserve">, </w:t>
      </w:r>
      <w:r w:rsidR="00A91D35">
        <w:t>identificado con cedula de ciudadanía</w:t>
      </w:r>
      <w:r>
        <w:t xml:space="preserve"> </w:t>
      </w:r>
      <w:r w:rsidR="00A91D35">
        <w:rPr>
          <w:spacing w:val="-64"/>
        </w:rPr>
        <w:t xml:space="preserve"> </w:t>
      </w:r>
      <w:proofErr w:type="spellStart"/>
      <w:r w:rsidR="00A91D35">
        <w:t>N°</w:t>
      </w:r>
      <w:proofErr w:type="spellEnd"/>
      <w:r w:rsidR="00A91D35">
        <w:t xml:space="preserve"> </w:t>
      </w:r>
      <w:r>
        <w:t>12</w:t>
      </w:r>
      <w:r w:rsidR="00A91D35">
        <w:t>.</w:t>
      </w:r>
      <w:r>
        <w:t>9</w:t>
      </w:r>
      <w:r w:rsidR="00A91D35">
        <w:t>7</w:t>
      </w:r>
      <w:r>
        <w:t>6</w:t>
      </w:r>
      <w:r w:rsidR="00A91D35">
        <w:t>.8</w:t>
      </w:r>
      <w:r>
        <w:t>57</w:t>
      </w:r>
      <w:r w:rsidR="00A91D35">
        <w:t xml:space="preserve"> expedida en </w:t>
      </w:r>
      <w:r>
        <w:t>Pasto</w:t>
      </w:r>
      <w:r w:rsidR="00A91D35">
        <w:t xml:space="preserve">, </w:t>
      </w:r>
      <w:r>
        <w:t xml:space="preserve">mediante el presente escrito muy </w:t>
      </w:r>
      <w:r w:rsidR="00A91D35">
        <w:t>respetuosamente</w:t>
      </w:r>
      <w:r w:rsidR="00A91D35">
        <w:rPr>
          <w:spacing w:val="1"/>
        </w:rPr>
        <w:t xml:space="preserve"> </w:t>
      </w:r>
      <w:r w:rsidR="00A91D35">
        <w:t>acudo</w:t>
      </w:r>
      <w:r w:rsidR="00A91D35">
        <w:rPr>
          <w:spacing w:val="14"/>
        </w:rPr>
        <w:t xml:space="preserve"> </w:t>
      </w:r>
      <w:r w:rsidR="00A91D35">
        <w:t>ante</w:t>
      </w:r>
      <w:r w:rsidR="00A91D35">
        <w:rPr>
          <w:spacing w:val="16"/>
        </w:rPr>
        <w:t xml:space="preserve"> </w:t>
      </w:r>
      <w:r w:rsidR="00A91D35">
        <w:t>ustedes</w:t>
      </w:r>
      <w:r w:rsidR="00A91D35">
        <w:rPr>
          <w:spacing w:val="14"/>
        </w:rPr>
        <w:t xml:space="preserve"> </w:t>
      </w:r>
      <w:r w:rsidR="00A91D35">
        <w:t>para</w:t>
      </w:r>
      <w:r w:rsidR="00A91D35">
        <w:rPr>
          <w:spacing w:val="15"/>
        </w:rPr>
        <w:t xml:space="preserve"> </w:t>
      </w:r>
      <w:r w:rsidR="00A91D35">
        <w:t>solicitarles</w:t>
      </w:r>
      <w:r w:rsidR="00A91D35">
        <w:rPr>
          <w:spacing w:val="15"/>
        </w:rPr>
        <w:t xml:space="preserve"> </w:t>
      </w:r>
      <w:r w:rsidR="00A91D35">
        <w:t>se</w:t>
      </w:r>
      <w:r w:rsidR="00A91D35">
        <w:rPr>
          <w:spacing w:val="13"/>
        </w:rPr>
        <w:t xml:space="preserve"> </w:t>
      </w:r>
      <w:r w:rsidR="00A91D35">
        <w:t>analice</w:t>
      </w:r>
      <w:r w:rsidR="00A91D35">
        <w:rPr>
          <w:spacing w:val="14"/>
        </w:rPr>
        <w:t xml:space="preserve"> </w:t>
      </w:r>
      <w:r w:rsidR="00A91D35">
        <w:t>la</w:t>
      </w:r>
      <w:r w:rsidR="00A91D35">
        <w:rPr>
          <w:spacing w:val="15"/>
        </w:rPr>
        <w:t xml:space="preserve"> </w:t>
      </w:r>
      <w:r w:rsidR="00A91D35">
        <w:t>posibilidad</w:t>
      </w:r>
      <w:r w:rsidR="00A91D35">
        <w:rPr>
          <w:spacing w:val="15"/>
        </w:rPr>
        <w:t xml:space="preserve"> </w:t>
      </w:r>
      <w:r w:rsidR="00A91D35">
        <w:t>jurídica</w:t>
      </w:r>
      <w:r w:rsidR="00A91D35">
        <w:rPr>
          <w:spacing w:val="14"/>
        </w:rPr>
        <w:t xml:space="preserve"> </w:t>
      </w:r>
      <w:r w:rsidR="00A91D35">
        <w:t>de</w:t>
      </w:r>
      <w:r w:rsidR="00A91D35">
        <w:rPr>
          <w:spacing w:val="15"/>
        </w:rPr>
        <w:t xml:space="preserve"> </w:t>
      </w:r>
      <w:r w:rsidR="00A91D35">
        <w:t>incluir</w:t>
      </w:r>
      <w:r w:rsidR="00A91D35">
        <w:rPr>
          <w:spacing w:val="13"/>
        </w:rPr>
        <w:t xml:space="preserve"> </w:t>
      </w:r>
      <w:r w:rsidR="00A91D35">
        <w:t>en</w:t>
      </w:r>
      <w:r w:rsidR="00A91D35">
        <w:rPr>
          <w:spacing w:val="-65"/>
        </w:rPr>
        <w:t xml:space="preserve"> </w:t>
      </w:r>
      <w:r w:rsidR="00A91D35">
        <w:t>el</w:t>
      </w:r>
      <w:r w:rsidR="00A91D35">
        <w:rPr>
          <w:spacing w:val="1"/>
        </w:rPr>
        <w:t xml:space="preserve"> </w:t>
      </w:r>
      <w:r w:rsidR="00A91D35">
        <w:t>contenido</w:t>
      </w:r>
      <w:r w:rsidR="00A91D35">
        <w:rPr>
          <w:spacing w:val="1"/>
        </w:rPr>
        <w:t xml:space="preserve"> </w:t>
      </w:r>
      <w:r w:rsidR="00A91D35">
        <w:t>del</w:t>
      </w:r>
      <w:r w:rsidR="00A91D35">
        <w:rPr>
          <w:spacing w:val="1"/>
        </w:rPr>
        <w:t xml:space="preserve"> </w:t>
      </w:r>
      <w:r w:rsidR="00A91D35">
        <w:t>Acuerdo</w:t>
      </w:r>
      <w:r w:rsidR="00A91D35">
        <w:rPr>
          <w:spacing w:val="1"/>
        </w:rPr>
        <w:t xml:space="preserve"> </w:t>
      </w:r>
      <w:r w:rsidR="00A91D35">
        <w:t>de</w:t>
      </w:r>
      <w:r w:rsidR="00A91D35">
        <w:rPr>
          <w:spacing w:val="1"/>
        </w:rPr>
        <w:t xml:space="preserve"> </w:t>
      </w:r>
      <w:r w:rsidR="00A91D35">
        <w:t>creación</w:t>
      </w:r>
      <w:r w:rsidR="00A91D35">
        <w:rPr>
          <w:spacing w:val="1"/>
        </w:rPr>
        <w:t xml:space="preserve"> </w:t>
      </w:r>
      <w:r w:rsidR="00A91D35">
        <w:t>de</w:t>
      </w:r>
      <w:r w:rsidR="00A91D35">
        <w:rPr>
          <w:spacing w:val="1"/>
        </w:rPr>
        <w:t xml:space="preserve"> </w:t>
      </w:r>
      <w:r w:rsidR="00A91D35">
        <w:t>dieciséis</w:t>
      </w:r>
      <w:r w:rsidR="00A91D35">
        <w:rPr>
          <w:spacing w:val="1"/>
        </w:rPr>
        <w:t xml:space="preserve"> </w:t>
      </w:r>
      <w:r w:rsidR="00A91D35">
        <w:t>(16)</w:t>
      </w:r>
      <w:r w:rsidR="00A91D35">
        <w:rPr>
          <w:spacing w:val="1"/>
        </w:rPr>
        <w:t xml:space="preserve"> </w:t>
      </w:r>
      <w:r w:rsidR="00A91D35">
        <w:t>nuevos</w:t>
      </w:r>
      <w:r w:rsidR="00A91D35">
        <w:rPr>
          <w:spacing w:val="1"/>
        </w:rPr>
        <w:t xml:space="preserve"> </w:t>
      </w:r>
      <w:r w:rsidR="00A91D35">
        <w:t>cargos</w:t>
      </w:r>
      <w:r w:rsidR="00A91D35">
        <w:rPr>
          <w:spacing w:val="1"/>
        </w:rPr>
        <w:t xml:space="preserve"> </w:t>
      </w:r>
      <w:r w:rsidR="00A91D35">
        <w:t>de</w:t>
      </w:r>
      <w:r w:rsidR="00A91D35">
        <w:rPr>
          <w:spacing w:val="1"/>
        </w:rPr>
        <w:t xml:space="preserve"> </w:t>
      </w:r>
      <w:r w:rsidR="00A91D35">
        <w:t>Magistrados Seccionales de la</w:t>
      </w:r>
      <w:r w:rsidR="00A91D35">
        <w:rPr>
          <w:spacing w:val="1"/>
        </w:rPr>
        <w:t xml:space="preserve"> </w:t>
      </w:r>
      <w:r w:rsidR="00A91D35">
        <w:t>Comisión de Disciplina Judicial, la aplicación del</w:t>
      </w:r>
      <w:r w:rsidR="00A91D35">
        <w:rPr>
          <w:spacing w:val="1"/>
        </w:rPr>
        <w:t xml:space="preserve"> </w:t>
      </w:r>
      <w:r w:rsidR="00A91D35">
        <w:t>artículo 6º de la Ley 1960 de 2019, modificatoria de la Ley 909 de 2004 y del</w:t>
      </w:r>
      <w:r w:rsidR="00A91D35">
        <w:rPr>
          <w:spacing w:val="1"/>
        </w:rPr>
        <w:t xml:space="preserve"> </w:t>
      </w:r>
      <w:r w:rsidR="00A91D35">
        <w:t>Decreto-ley 1567 de 1998, y de esta manera, acorde con el mandato del artículo</w:t>
      </w:r>
      <w:r w:rsidR="00A91D35">
        <w:rPr>
          <w:spacing w:val="1"/>
        </w:rPr>
        <w:t xml:space="preserve"> </w:t>
      </w:r>
      <w:r w:rsidR="00A91D35">
        <w:t>125 de la Constitución Política, permitirme el acceso a cargos públicos mediante el</w:t>
      </w:r>
      <w:r>
        <w:t xml:space="preserve"> </w:t>
      </w:r>
      <w:r w:rsidR="00A91D35">
        <w:rPr>
          <w:spacing w:val="-64"/>
        </w:rPr>
        <w:t xml:space="preserve"> </w:t>
      </w:r>
      <w:r w:rsidR="00A91D35">
        <w:t>mérito.</w:t>
      </w:r>
      <w:r w:rsidR="00A91D35">
        <w:rPr>
          <w:spacing w:val="-3"/>
        </w:rPr>
        <w:t xml:space="preserve"> </w:t>
      </w:r>
      <w:r w:rsidR="00A91D35">
        <w:t>Lo</w:t>
      </w:r>
      <w:r w:rsidR="00A91D35">
        <w:rPr>
          <w:spacing w:val="-3"/>
        </w:rPr>
        <w:t xml:space="preserve"> </w:t>
      </w:r>
      <w:r w:rsidR="00A91D35">
        <w:t>antedicho,</w:t>
      </w:r>
      <w:r w:rsidR="00A91D35">
        <w:rPr>
          <w:spacing w:val="2"/>
        </w:rPr>
        <w:t xml:space="preserve"> </w:t>
      </w:r>
      <w:r w:rsidR="00A91D35">
        <w:t>teniendo</w:t>
      </w:r>
      <w:r w:rsidR="00A91D35">
        <w:rPr>
          <w:spacing w:val="-3"/>
        </w:rPr>
        <w:t xml:space="preserve"> </w:t>
      </w:r>
      <w:r w:rsidR="00A91D35">
        <w:t>en cuenta los</w:t>
      </w:r>
      <w:r w:rsidR="00A91D35">
        <w:rPr>
          <w:spacing w:val="-5"/>
        </w:rPr>
        <w:t xml:space="preserve"> </w:t>
      </w:r>
      <w:r w:rsidR="00A91D35">
        <w:t>siguientes</w:t>
      </w:r>
      <w:r w:rsidR="00A91D35">
        <w:rPr>
          <w:spacing w:val="-1"/>
        </w:rPr>
        <w:t xml:space="preserve"> </w:t>
      </w:r>
      <w:r w:rsidR="00A91D35">
        <w:t>argumentos.</w:t>
      </w:r>
    </w:p>
    <w:p w14:paraId="713A94C6" w14:textId="77777777" w:rsidR="00066E5C" w:rsidRDefault="00066E5C">
      <w:pPr>
        <w:pStyle w:val="Textoindependiente"/>
        <w:rPr>
          <w:sz w:val="26"/>
        </w:rPr>
      </w:pPr>
    </w:p>
    <w:p w14:paraId="6F6A5335" w14:textId="77777777" w:rsidR="00066E5C" w:rsidRDefault="00066E5C">
      <w:pPr>
        <w:pStyle w:val="Textoindependiente"/>
        <w:spacing w:before="4"/>
        <w:rPr>
          <w:sz w:val="22"/>
        </w:rPr>
      </w:pPr>
    </w:p>
    <w:p w14:paraId="5D070C04" w14:textId="77777777" w:rsidR="00066E5C" w:rsidRDefault="00A91D35">
      <w:pPr>
        <w:pStyle w:val="Ttulo1"/>
        <w:ind w:left="892"/>
      </w:pPr>
      <w:r>
        <w:t>FUNDAMENTOS</w:t>
      </w:r>
      <w:r>
        <w:rPr>
          <w:spacing w:val="-4"/>
        </w:rPr>
        <w:t xml:space="preserve"> </w:t>
      </w:r>
      <w:r>
        <w:t>FÁCTICOS-</w:t>
      </w:r>
      <w:r>
        <w:rPr>
          <w:spacing w:val="-5"/>
        </w:rPr>
        <w:t xml:space="preserve"> </w:t>
      </w:r>
      <w:r>
        <w:t>JURIDICOS-JURISPRUDENCIALES</w:t>
      </w:r>
    </w:p>
    <w:p w14:paraId="7264E7B7" w14:textId="77777777" w:rsidR="00066E5C" w:rsidRDefault="00066E5C">
      <w:pPr>
        <w:pStyle w:val="Textoindependiente"/>
        <w:rPr>
          <w:rFonts w:ascii="Arial"/>
          <w:b/>
          <w:sz w:val="26"/>
        </w:rPr>
      </w:pPr>
    </w:p>
    <w:p w14:paraId="241A57C2" w14:textId="77777777" w:rsidR="00066E5C" w:rsidRDefault="00066E5C">
      <w:pPr>
        <w:pStyle w:val="Textoindependiente"/>
        <w:spacing w:before="10"/>
        <w:rPr>
          <w:rFonts w:ascii="Arial"/>
          <w:b/>
          <w:sz w:val="22"/>
        </w:rPr>
      </w:pPr>
    </w:p>
    <w:p w14:paraId="21A5861E" w14:textId="3BBA3EC0" w:rsidR="00066E5C" w:rsidRDefault="00A91D35">
      <w:pPr>
        <w:pStyle w:val="Textoindependiente"/>
        <w:spacing w:line="360" w:lineRule="auto"/>
        <w:ind w:left="122" w:right="234"/>
        <w:jc w:val="both"/>
      </w:pPr>
      <w:r>
        <w:rPr>
          <w:rFonts w:ascii="Arial" w:hAnsi="Arial"/>
          <w:b/>
        </w:rPr>
        <w:t>1.-</w:t>
      </w:r>
      <w:r>
        <w:rPr>
          <w:rFonts w:ascii="Arial" w:hAnsi="Arial"/>
          <w:b/>
          <w:spacing w:val="1"/>
        </w:rPr>
        <w:t xml:space="preserve"> </w:t>
      </w:r>
      <w:r w:rsidR="00DD5EB4">
        <w:rPr>
          <w:rFonts w:ascii="Arial" w:hAnsi="Arial"/>
          <w:b/>
          <w:spacing w:val="1"/>
        </w:rPr>
        <w:t>E</w:t>
      </w:r>
      <w:r w:rsidR="00DD5EB4">
        <w:t>n desarrollo de la convocatoria No. 22</w:t>
      </w:r>
      <w:r w:rsidR="00DD5EB4">
        <w:rPr>
          <w:spacing w:val="-64"/>
        </w:rPr>
        <w:t xml:space="preserve"> </w:t>
      </w:r>
      <w:r w:rsidR="00DD5EB4">
        <w:t>de</w:t>
      </w:r>
      <w:r w:rsidR="00DD5EB4">
        <w:rPr>
          <w:spacing w:val="-24"/>
        </w:rPr>
        <w:t xml:space="preserve"> </w:t>
      </w:r>
      <w:r w:rsidR="00DD5EB4">
        <w:t>2013 h</w:t>
      </w:r>
      <w:r>
        <w:t>ago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 Registro de</w:t>
      </w:r>
      <w:r>
        <w:rPr>
          <w:spacing w:val="1"/>
        </w:rPr>
        <w:t xml:space="preserve"> </w:t>
      </w:r>
      <w:r>
        <w:t>Elegibles para el cargo</w:t>
      </w:r>
      <w:r>
        <w:rPr>
          <w:spacing w:val="1"/>
        </w:rPr>
        <w:t xml:space="preserve"> </w:t>
      </w:r>
      <w:r>
        <w:t>de Magistrado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 Seccional de Disciplina Judicial.</w:t>
      </w:r>
    </w:p>
    <w:p w14:paraId="6617022A" w14:textId="77777777" w:rsidR="00066E5C" w:rsidRDefault="00066E5C">
      <w:pPr>
        <w:spacing w:line="360" w:lineRule="auto"/>
        <w:jc w:val="both"/>
        <w:sectPr w:rsidR="00066E5C">
          <w:headerReference w:type="default" r:id="rId7"/>
          <w:type w:val="continuous"/>
          <w:pgSz w:w="12240" w:h="18720"/>
          <w:pgMar w:top="1320" w:right="1580" w:bottom="280" w:left="1580" w:header="710" w:footer="720" w:gutter="0"/>
          <w:pgNumType w:start="1"/>
          <w:cols w:space="720"/>
        </w:sectPr>
      </w:pPr>
    </w:p>
    <w:p w14:paraId="1BBAFA39" w14:textId="3D822FE0" w:rsidR="00066E5C" w:rsidRDefault="00A91D35">
      <w:pPr>
        <w:pStyle w:val="Textoindependiente"/>
        <w:spacing w:before="86" w:line="360" w:lineRule="auto"/>
        <w:ind w:left="122" w:right="232"/>
        <w:jc w:val="both"/>
      </w:pPr>
      <w:r>
        <w:rPr>
          <w:rFonts w:ascii="Arial" w:hAnsi="Arial"/>
          <w:b/>
        </w:rPr>
        <w:lastRenderedPageBreak/>
        <w:t xml:space="preserve">2.- </w:t>
      </w:r>
      <w:r>
        <w:t xml:space="preserve">En los cuatro años de vigencia de la lista de elegibles, la cual </w:t>
      </w:r>
      <w:r w:rsidR="00340428">
        <w:t>expiró</w:t>
      </w:r>
      <w:r>
        <w:t xml:space="preserve"> el</w:t>
      </w:r>
      <w:r>
        <w:rPr>
          <w:spacing w:val="1"/>
        </w:rPr>
        <w:t xml:space="preserve"> </w:t>
      </w:r>
      <w:r>
        <w:t xml:space="preserve">pasado </w:t>
      </w:r>
      <w:r>
        <w:rPr>
          <w:rFonts w:ascii="Arial" w:hAnsi="Arial"/>
          <w:b/>
        </w:rPr>
        <w:t>19 de marzo de 2022</w:t>
      </w:r>
      <w:r>
        <w:t>, si bien se presentaron vacantes definitivas y por</w:t>
      </w:r>
      <w:r>
        <w:rPr>
          <w:spacing w:val="1"/>
        </w:rPr>
        <w:t xml:space="preserve"> </w:t>
      </w:r>
      <w:r>
        <w:t>ende</w:t>
      </w:r>
      <w:r>
        <w:rPr>
          <w:spacing w:val="1"/>
        </w:rPr>
        <w:t xml:space="preserve"> </w:t>
      </w:r>
      <w:r>
        <w:t>nombramientos de</w:t>
      </w:r>
      <w:r>
        <w:rPr>
          <w:spacing w:val="1"/>
        </w:rPr>
        <w:t xml:space="preserve"> </w:t>
      </w:r>
      <w:r>
        <w:t>Magistrados Seccionales,</w:t>
      </w:r>
      <w:r>
        <w:rPr>
          <w:spacing w:val="66"/>
        </w:rPr>
        <w:t xml:space="preserve"> </w:t>
      </w:r>
      <w:r>
        <w:t>en dicho periodo, por una</w:t>
      </w:r>
      <w:r>
        <w:rPr>
          <w:spacing w:val="1"/>
        </w:rPr>
        <w:t xml:space="preserve"> </w:t>
      </w:r>
      <w:r>
        <w:t>gran variedad de circunstancias negativas, no fue posible contar con las plazas</w:t>
      </w:r>
      <w:r>
        <w:rPr>
          <w:spacing w:val="1"/>
        </w:rPr>
        <w:t xml:space="preserve"> </w:t>
      </w:r>
      <w:r>
        <w:t>suficientes que nos permitieran acceder a ser parte de la Rama Judicial como</w:t>
      </w:r>
      <w:r>
        <w:rPr>
          <w:spacing w:val="1"/>
        </w:rPr>
        <w:t xml:space="preserve"> </w:t>
      </w:r>
      <w:r>
        <w:t>funcionarios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carrera,</w:t>
      </w:r>
      <w:r>
        <w:rPr>
          <w:spacing w:val="1"/>
        </w:rPr>
        <w:t xml:space="preserve"> </w:t>
      </w:r>
      <w:r>
        <w:t>frustrándose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pretensión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últimos</w:t>
      </w:r>
      <w:r>
        <w:rPr>
          <w:spacing w:val="1"/>
        </w:rPr>
        <w:t xml:space="preserve"> </w:t>
      </w:r>
      <w:r>
        <w:t>cuatro</w:t>
      </w:r>
      <w:r>
        <w:rPr>
          <w:spacing w:val="1"/>
        </w:rPr>
        <w:t xml:space="preserve"> </w:t>
      </w:r>
      <w:r>
        <w:t>(4)</w:t>
      </w:r>
      <w:r>
        <w:rPr>
          <w:spacing w:val="1"/>
        </w:rPr>
        <w:t xml:space="preserve"> </w:t>
      </w:r>
      <w:r>
        <w:t>integrantes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ese catálogo</w:t>
      </w:r>
      <w:r w:rsidR="00340428">
        <w:t>, dentro de los cuales se encuentra el suscrito</w:t>
      </w:r>
      <w:r>
        <w:t>.</w:t>
      </w:r>
    </w:p>
    <w:p w14:paraId="409C889E" w14:textId="77777777" w:rsidR="00340428" w:rsidRDefault="00340428">
      <w:pPr>
        <w:pStyle w:val="Textoindependiente"/>
        <w:spacing w:before="86" w:line="360" w:lineRule="auto"/>
        <w:ind w:left="122" w:right="232"/>
        <w:jc w:val="both"/>
      </w:pPr>
    </w:p>
    <w:p w14:paraId="6F1E24EF" w14:textId="77777777" w:rsidR="00066E5C" w:rsidRDefault="00A91D35">
      <w:pPr>
        <w:spacing w:before="2" w:line="360" w:lineRule="auto"/>
        <w:ind w:left="122" w:right="236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3.- </w:t>
      </w:r>
      <w:r>
        <w:rPr>
          <w:sz w:val="24"/>
        </w:rPr>
        <w:t>Es un hecho cierto que por parte del Consejo Superior de la Judicatura se</w:t>
      </w:r>
      <w:r>
        <w:rPr>
          <w:spacing w:val="1"/>
          <w:sz w:val="24"/>
        </w:rPr>
        <w:t xml:space="preserve"> </w:t>
      </w:r>
      <w:r>
        <w:rPr>
          <w:sz w:val="24"/>
        </w:rPr>
        <w:t>emitirá en los próximos días del mes de junio Acuerdo mediante el cual se crean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dieciséis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(16)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cargos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Magistrados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Seccionales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Comisión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Disciplina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Judicial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debiéndose</w:t>
      </w:r>
      <w:r>
        <w:rPr>
          <w:spacing w:val="1"/>
          <w:sz w:val="24"/>
        </w:rPr>
        <w:t xml:space="preserve"> </w:t>
      </w:r>
      <w:r>
        <w:rPr>
          <w:sz w:val="24"/>
        </w:rPr>
        <w:t>entonces</w:t>
      </w:r>
      <w:r>
        <w:rPr>
          <w:spacing w:val="1"/>
          <w:sz w:val="24"/>
        </w:rPr>
        <w:t xml:space="preserve"> </w:t>
      </w:r>
      <w:r>
        <w:rPr>
          <w:sz w:val="24"/>
        </w:rPr>
        <w:t>proceder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designación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nombramiento por parte de la Comisión Nacional de Disciplina Judicial como</w:t>
      </w:r>
      <w:r>
        <w:rPr>
          <w:spacing w:val="1"/>
          <w:sz w:val="24"/>
        </w:rPr>
        <w:t xml:space="preserve"> </w:t>
      </w:r>
      <w:r>
        <w:rPr>
          <w:sz w:val="24"/>
        </w:rPr>
        <w:t>nominador.</w:t>
      </w:r>
    </w:p>
    <w:p w14:paraId="727BE8EC" w14:textId="77777777" w:rsidR="00066E5C" w:rsidRDefault="00066E5C">
      <w:pPr>
        <w:pStyle w:val="Textoindependiente"/>
        <w:spacing w:before="11"/>
        <w:rPr>
          <w:sz w:val="35"/>
        </w:rPr>
      </w:pPr>
    </w:p>
    <w:p w14:paraId="16A38891" w14:textId="3123E2B2" w:rsidR="00066E5C" w:rsidRDefault="00A91D35">
      <w:pPr>
        <w:pStyle w:val="Textoindependiente"/>
        <w:spacing w:line="360" w:lineRule="auto"/>
        <w:ind w:left="122" w:right="231"/>
        <w:jc w:val="both"/>
      </w:pPr>
      <w:r>
        <w:rPr>
          <w:rFonts w:ascii="Arial" w:hAnsi="Arial"/>
          <w:b/>
        </w:rPr>
        <w:t xml:space="preserve">4.- </w:t>
      </w:r>
      <w:r>
        <w:t>Como es lógico discernirlo, lo que depreco en nombre propio, y abogando por</w:t>
      </w:r>
      <w:r>
        <w:rPr>
          <w:spacing w:val="1"/>
        </w:rPr>
        <w:t xml:space="preserve"> </w:t>
      </w:r>
      <w:r>
        <w:t>mis compañeros de lista,</w:t>
      </w:r>
      <w:r w:rsidR="002F5445">
        <w:t xml:space="preserve"> apoyando la respetuosa petición que previamente realizara el Dr. </w:t>
      </w:r>
      <w:r w:rsidR="002F5445" w:rsidRPr="002F5445">
        <w:rPr>
          <w:b/>
          <w:bCs/>
        </w:rPr>
        <w:t>Luis Ariel Rodríguez Ferreira</w:t>
      </w:r>
      <w:r w:rsidR="002F5445">
        <w:t xml:space="preserve">,  </w:t>
      </w:r>
      <w:r>
        <w:t xml:space="preserve"> es que por parte del Consejo Superior de la Judicatura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consagre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dicho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Creación,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claros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caros</w:t>
      </w:r>
      <w:r>
        <w:rPr>
          <w:spacing w:val="1"/>
        </w:rPr>
        <w:t xml:space="preserve"> </w:t>
      </w:r>
      <w:r>
        <w:t>preceptos constitucionales, legales y reglamentarios, contenidos en los artículos</w:t>
      </w:r>
      <w:r>
        <w:rPr>
          <w:spacing w:val="1"/>
        </w:rPr>
        <w:t xml:space="preserve"> </w:t>
      </w:r>
      <w:r>
        <w:t>209</w:t>
      </w:r>
      <w:r>
        <w:rPr>
          <w:position w:val="8"/>
          <w:sz w:val="16"/>
        </w:rPr>
        <w:t>1</w:t>
      </w:r>
      <w:r>
        <w:t>, 125</w:t>
      </w:r>
      <w:r>
        <w:rPr>
          <w:position w:val="8"/>
          <w:sz w:val="16"/>
        </w:rPr>
        <w:t>2</w:t>
      </w:r>
      <w:r>
        <w:rPr>
          <w:spacing w:val="1"/>
          <w:position w:val="8"/>
          <w:sz w:val="16"/>
        </w:rPr>
        <w:t xml:space="preserve"> </w:t>
      </w:r>
      <w:r>
        <w:t>de la CP, 130</w:t>
      </w:r>
      <w:r>
        <w:rPr>
          <w:position w:val="8"/>
          <w:sz w:val="16"/>
        </w:rPr>
        <w:t>3</w:t>
      </w:r>
      <w:r>
        <w:rPr>
          <w:spacing w:val="1"/>
          <w:position w:val="8"/>
          <w:sz w:val="16"/>
        </w:rPr>
        <w:t xml:space="preserve"> </w:t>
      </w:r>
      <w:r>
        <w:t>y, en especial, el 132</w:t>
      </w:r>
      <w:r>
        <w:rPr>
          <w:position w:val="8"/>
          <w:sz w:val="16"/>
        </w:rPr>
        <w:t>4</w:t>
      </w:r>
      <w:r>
        <w:rPr>
          <w:spacing w:val="45"/>
          <w:position w:val="8"/>
          <w:sz w:val="16"/>
        </w:rPr>
        <w:t xml:space="preserve"> </w:t>
      </w:r>
      <w:r>
        <w:t>de la Ley 270 de 1996,</w:t>
      </w:r>
      <w:r>
        <w:rPr>
          <w:spacing w:val="66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como,</w:t>
      </w:r>
      <w:r>
        <w:rPr>
          <w:spacing w:val="5"/>
        </w:rPr>
        <w:t xml:space="preserve"> </w:t>
      </w:r>
      <w:r>
        <w:t>entre</w:t>
      </w:r>
      <w:r>
        <w:rPr>
          <w:spacing w:val="5"/>
        </w:rPr>
        <w:t xml:space="preserve"> </w:t>
      </w:r>
      <w:r>
        <w:t>otros,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Circular</w:t>
      </w:r>
      <w:r>
        <w:rPr>
          <w:spacing w:val="3"/>
        </w:rPr>
        <w:t xml:space="preserve"> </w:t>
      </w:r>
      <w:r>
        <w:t>PCSJC17-36,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25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septiembre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2017,</w:t>
      </w:r>
    </w:p>
    <w:p w14:paraId="1ABAECA2" w14:textId="77777777" w:rsidR="00066E5C" w:rsidRDefault="0021350D">
      <w:pPr>
        <w:pStyle w:val="Textoindependiente"/>
        <w:spacing w:before="2"/>
        <w:rPr>
          <w:sz w:val="22"/>
        </w:rPr>
      </w:pPr>
      <w:r>
        <w:pict w14:anchorId="7627FF80">
          <v:rect id="_x0000_s2051" style="position:absolute;margin-left:85.1pt;margin-top:14.7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1014C10C" w14:textId="77777777" w:rsidR="00066E5C" w:rsidRDefault="00A91D35">
      <w:pPr>
        <w:spacing w:before="77" w:line="276" w:lineRule="auto"/>
        <w:ind w:left="122" w:right="122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"/>
          <w:position w:val="6"/>
          <w:sz w:val="12"/>
        </w:rPr>
        <w:t xml:space="preserve"> </w:t>
      </w:r>
      <w:r>
        <w:rPr>
          <w:color w:val="1F2023"/>
          <w:sz w:val="18"/>
        </w:rPr>
        <w:t>ARTICULO 209. La función administrativa está al servicio de los intereses generales y se desarrolla con</w:t>
      </w:r>
      <w:r>
        <w:rPr>
          <w:color w:val="1F2023"/>
          <w:spacing w:val="1"/>
          <w:sz w:val="18"/>
        </w:rPr>
        <w:t xml:space="preserve"> </w:t>
      </w:r>
      <w:r>
        <w:rPr>
          <w:color w:val="1F2023"/>
          <w:sz w:val="18"/>
        </w:rPr>
        <w:t>fundamento en los principios de igualdad, moralidad, eficacia, economía, celeridad, imparcialidad y publicidad,</w:t>
      </w:r>
      <w:r>
        <w:rPr>
          <w:color w:val="1F2023"/>
          <w:spacing w:val="-47"/>
          <w:sz w:val="18"/>
        </w:rPr>
        <w:t xml:space="preserve"> </w:t>
      </w:r>
      <w:r>
        <w:rPr>
          <w:color w:val="1F2023"/>
          <w:sz w:val="18"/>
        </w:rPr>
        <w:t>mediante</w:t>
      </w:r>
      <w:r>
        <w:rPr>
          <w:color w:val="1F2023"/>
          <w:spacing w:val="-3"/>
          <w:sz w:val="18"/>
        </w:rPr>
        <w:t xml:space="preserve"> </w:t>
      </w:r>
      <w:r>
        <w:rPr>
          <w:color w:val="1F2023"/>
          <w:sz w:val="18"/>
        </w:rPr>
        <w:t>la</w:t>
      </w:r>
      <w:r>
        <w:rPr>
          <w:color w:val="1F2023"/>
          <w:spacing w:val="-2"/>
          <w:sz w:val="18"/>
        </w:rPr>
        <w:t xml:space="preserve"> </w:t>
      </w:r>
      <w:r>
        <w:rPr>
          <w:color w:val="1F2023"/>
          <w:sz w:val="18"/>
        </w:rPr>
        <w:t>descentralización,</w:t>
      </w:r>
      <w:r>
        <w:rPr>
          <w:color w:val="1F2023"/>
          <w:spacing w:val="-3"/>
          <w:sz w:val="18"/>
        </w:rPr>
        <w:t xml:space="preserve"> </w:t>
      </w:r>
      <w:r>
        <w:rPr>
          <w:color w:val="1F2023"/>
          <w:sz w:val="18"/>
        </w:rPr>
        <w:t>la delegación</w:t>
      </w:r>
      <w:r>
        <w:rPr>
          <w:color w:val="1F2023"/>
          <w:spacing w:val="-1"/>
          <w:sz w:val="18"/>
        </w:rPr>
        <w:t xml:space="preserve"> </w:t>
      </w:r>
      <w:r>
        <w:rPr>
          <w:color w:val="1F2023"/>
          <w:sz w:val="18"/>
        </w:rPr>
        <w:t>y</w:t>
      </w:r>
      <w:r>
        <w:rPr>
          <w:color w:val="1F2023"/>
          <w:spacing w:val="-1"/>
          <w:sz w:val="18"/>
        </w:rPr>
        <w:t xml:space="preserve"> </w:t>
      </w:r>
      <w:r>
        <w:rPr>
          <w:color w:val="1F2023"/>
          <w:sz w:val="18"/>
        </w:rPr>
        <w:t>la</w:t>
      </w:r>
      <w:r>
        <w:rPr>
          <w:color w:val="1F2023"/>
          <w:spacing w:val="-1"/>
          <w:sz w:val="18"/>
        </w:rPr>
        <w:t xml:space="preserve"> </w:t>
      </w:r>
      <w:r>
        <w:rPr>
          <w:color w:val="1F2023"/>
          <w:sz w:val="18"/>
        </w:rPr>
        <w:t>desconcentración de</w:t>
      </w:r>
      <w:r>
        <w:rPr>
          <w:color w:val="1F2023"/>
          <w:spacing w:val="-3"/>
          <w:sz w:val="18"/>
        </w:rPr>
        <w:t xml:space="preserve"> </w:t>
      </w:r>
      <w:r>
        <w:rPr>
          <w:color w:val="1F2023"/>
          <w:sz w:val="18"/>
        </w:rPr>
        <w:t>funciones</w:t>
      </w:r>
    </w:p>
    <w:p w14:paraId="073E93B3" w14:textId="77777777" w:rsidR="00066E5C" w:rsidRDefault="00066E5C">
      <w:pPr>
        <w:pStyle w:val="Textoindependiente"/>
        <w:spacing w:before="5"/>
        <w:rPr>
          <w:sz w:val="20"/>
        </w:rPr>
      </w:pPr>
    </w:p>
    <w:p w14:paraId="06B4DF32" w14:textId="77777777" w:rsidR="00066E5C" w:rsidRDefault="00A91D35">
      <w:pPr>
        <w:spacing w:line="276" w:lineRule="auto"/>
        <w:ind w:left="122" w:right="128"/>
        <w:jc w:val="both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"/>
          <w:position w:val="6"/>
          <w:sz w:val="12"/>
        </w:rPr>
        <w:t xml:space="preserve"> </w:t>
      </w:r>
      <w:r>
        <w:rPr>
          <w:color w:val="1F2023"/>
          <w:sz w:val="18"/>
        </w:rPr>
        <w:t>ARTICULO 125. Los empleos en los órganos y entidades del Estado son de carrera. Se exceptúan los de</w:t>
      </w:r>
      <w:r>
        <w:rPr>
          <w:color w:val="1F2023"/>
          <w:spacing w:val="1"/>
          <w:sz w:val="18"/>
        </w:rPr>
        <w:t xml:space="preserve"> </w:t>
      </w:r>
      <w:r>
        <w:rPr>
          <w:color w:val="1F2023"/>
          <w:sz w:val="18"/>
        </w:rPr>
        <w:t>elección popular, los de libre nombramiento y remoción, los de trabajadores oficiales y los demás que</w:t>
      </w:r>
      <w:r>
        <w:rPr>
          <w:color w:val="1F2023"/>
          <w:spacing w:val="1"/>
          <w:sz w:val="18"/>
        </w:rPr>
        <w:t xml:space="preserve"> </w:t>
      </w:r>
      <w:r>
        <w:rPr>
          <w:color w:val="1F2023"/>
          <w:sz w:val="18"/>
        </w:rPr>
        <w:t>determine</w:t>
      </w:r>
      <w:r>
        <w:rPr>
          <w:color w:val="1F2023"/>
          <w:spacing w:val="-3"/>
          <w:sz w:val="18"/>
        </w:rPr>
        <w:t xml:space="preserve"> </w:t>
      </w:r>
      <w:r>
        <w:rPr>
          <w:color w:val="1F2023"/>
          <w:sz w:val="18"/>
        </w:rPr>
        <w:t>la</w:t>
      </w:r>
      <w:r>
        <w:rPr>
          <w:color w:val="1F2023"/>
          <w:spacing w:val="-2"/>
          <w:sz w:val="18"/>
        </w:rPr>
        <w:t xml:space="preserve"> </w:t>
      </w:r>
      <w:r>
        <w:rPr>
          <w:color w:val="1F2023"/>
          <w:sz w:val="18"/>
        </w:rPr>
        <w:t>ley.</w:t>
      </w:r>
    </w:p>
    <w:p w14:paraId="63E3383C" w14:textId="77777777" w:rsidR="00066E5C" w:rsidRDefault="00066E5C">
      <w:pPr>
        <w:pStyle w:val="Textoindependiente"/>
        <w:spacing w:before="7"/>
        <w:rPr>
          <w:sz w:val="23"/>
        </w:rPr>
      </w:pPr>
    </w:p>
    <w:p w14:paraId="1EF1430B" w14:textId="77777777" w:rsidR="00066E5C" w:rsidRDefault="00A91D35">
      <w:pPr>
        <w:spacing w:line="278" w:lineRule="auto"/>
        <w:ind w:left="122" w:right="116"/>
        <w:jc w:val="both"/>
        <w:rPr>
          <w:sz w:val="18"/>
        </w:rPr>
      </w:pPr>
      <w:r>
        <w:rPr>
          <w:rFonts w:ascii="Times New Roman" w:hAnsi="Times New Roman"/>
          <w:position w:val="6"/>
          <w:sz w:val="12"/>
        </w:rPr>
        <w:t>3</w:t>
      </w:r>
      <w:r>
        <w:rPr>
          <w:rFonts w:ascii="Times New Roman" w:hAnsi="Times New Roman"/>
          <w:spacing w:val="1"/>
          <w:position w:val="6"/>
          <w:sz w:val="12"/>
        </w:rPr>
        <w:t xml:space="preserve"> </w:t>
      </w:r>
      <w:r>
        <w:rPr>
          <w:sz w:val="18"/>
        </w:rPr>
        <w:t>ARTÍCULO 130. CLASIFICACIÓN DE LOS EMPLEOS. S</w:t>
      </w:r>
      <w:r>
        <w:rPr>
          <w:color w:val="4A4848"/>
          <w:sz w:val="18"/>
        </w:rPr>
        <w:t>on de Carrera los cargos de Magistrado de los</w:t>
      </w:r>
      <w:r>
        <w:rPr>
          <w:color w:val="4A4848"/>
          <w:spacing w:val="1"/>
          <w:sz w:val="18"/>
        </w:rPr>
        <w:t xml:space="preserve"> </w:t>
      </w:r>
      <w:r>
        <w:rPr>
          <w:color w:val="4A4848"/>
          <w:sz w:val="18"/>
        </w:rPr>
        <w:t>Tribunales Superiores de Distrito Judicial y de los Tribunales Contencioso Administrativos y de las Salas</w:t>
      </w:r>
      <w:r>
        <w:rPr>
          <w:color w:val="4A4848"/>
          <w:spacing w:val="1"/>
          <w:sz w:val="18"/>
        </w:rPr>
        <w:t xml:space="preserve"> </w:t>
      </w:r>
      <w:r>
        <w:rPr>
          <w:color w:val="4A4848"/>
          <w:sz w:val="18"/>
        </w:rPr>
        <w:t>Disciplinarias de los Consejos Seccionales de la Judicatura; de los Fiscales no previstos en los incisos</w:t>
      </w:r>
      <w:r>
        <w:rPr>
          <w:color w:val="4A4848"/>
          <w:spacing w:val="1"/>
          <w:sz w:val="18"/>
        </w:rPr>
        <w:t xml:space="preserve"> </w:t>
      </w:r>
      <w:r>
        <w:rPr>
          <w:color w:val="4A4848"/>
          <w:sz w:val="18"/>
        </w:rPr>
        <w:t>anteriores;</w:t>
      </w:r>
      <w:r>
        <w:rPr>
          <w:color w:val="4A4848"/>
          <w:spacing w:val="-1"/>
          <w:sz w:val="18"/>
        </w:rPr>
        <w:t xml:space="preserve"> </w:t>
      </w:r>
      <w:r>
        <w:rPr>
          <w:color w:val="4A4848"/>
          <w:sz w:val="18"/>
        </w:rPr>
        <w:t>de</w:t>
      </w:r>
      <w:r>
        <w:rPr>
          <w:color w:val="4A4848"/>
          <w:spacing w:val="-3"/>
          <w:sz w:val="18"/>
        </w:rPr>
        <w:t xml:space="preserve"> </w:t>
      </w:r>
      <w:r>
        <w:rPr>
          <w:color w:val="4A4848"/>
          <w:sz w:val="18"/>
        </w:rPr>
        <w:t>Juez</w:t>
      </w:r>
      <w:r>
        <w:rPr>
          <w:color w:val="4A4848"/>
          <w:spacing w:val="-3"/>
          <w:sz w:val="18"/>
        </w:rPr>
        <w:t xml:space="preserve"> </w:t>
      </w:r>
      <w:r>
        <w:rPr>
          <w:color w:val="4A4848"/>
          <w:sz w:val="18"/>
        </w:rPr>
        <w:t>de la</w:t>
      </w:r>
      <w:r>
        <w:rPr>
          <w:color w:val="4A4848"/>
          <w:spacing w:val="-1"/>
          <w:sz w:val="18"/>
        </w:rPr>
        <w:t xml:space="preserve"> </w:t>
      </w:r>
      <w:r>
        <w:rPr>
          <w:color w:val="4A4848"/>
          <w:sz w:val="18"/>
        </w:rPr>
        <w:t>República,</w:t>
      </w:r>
      <w:r>
        <w:rPr>
          <w:color w:val="4A4848"/>
          <w:spacing w:val="-1"/>
          <w:sz w:val="18"/>
        </w:rPr>
        <w:t xml:space="preserve"> </w:t>
      </w:r>
      <w:r>
        <w:rPr>
          <w:color w:val="4A4848"/>
          <w:sz w:val="18"/>
        </w:rPr>
        <w:t>y</w:t>
      </w:r>
      <w:r>
        <w:rPr>
          <w:color w:val="4A4848"/>
          <w:spacing w:val="-2"/>
          <w:sz w:val="18"/>
        </w:rPr>
        <w:t xml:space="preserve"> </w:t>
      </w:r>
      <w:r>
        <w:rPr>
          <w:color w:val="4A4848"/>
          <w:sz w:val="18"/>
        </w:rPr>
        <w:t>los demás</w:t>
      </w:r>
      <w:r>
        <w:rPr>
          <w:color w:val="4A4848"/>
          <w:spacing w:val="-2"/>
          <w:sz w:val="18"/>
        </w:rPr>
        <w:t xml:space="preserve"> </w:t>
      </w:r>
      <w:r>
        <w:rPr>
          <w:color w:val="4A4848"/>
          <w:sz w:val="18"/>
        </w:rPr>
        <w:t>cargos</w:t>
      </w:r>
      <w:r>
        <w:rPr>
          <w:color w:val="4A4848"/>
          <w:spacing w:val="1"/>
          <w:sz w:val="18"/>
        </w:rPr>
        <w:t xml:space="preserve"> </w:t>
      </w:r>
      <w:r>
        <w:rPr>
          <w:color w:val="4A4848"/>
          <w:sz w:val="18"/>
        </w:rPr>
        <w:t>de</w:t>
      </w:r>
      <w:r>
        <w:rPr>
          <w:color w:val="4A4848"/>
          <w:spacing w:val="-1"/>
          <w:sz w:val="18"/>
        </w:rPr>
        <w:t xml:space="preserve"> </w:t>
      </w:r>
      <w:r>
        <w:rPr>
          <w:color w:val="4A4848"/>
          <w:sz w:val="18"/>
        </w:rPr>
        <w:t>empleados de</w:t>
      </w:r>
      <w:r>
        <w:rPr>
          <w:color w:val="4A4848"/>
          <w:spacing w:val="-1"/>
          <w:sz w:val="18"/>
        </w:rPr>
        <w:t xml:space="preserve"> </w:t>
      </w:r>
      <w:r>
        <w:rPr>
          <w:color w:val="4A4848"/>
          <w:sz w:val="18"/>
        </w:rPr>
        <w:t>la Rama</w:t>
      </w:r>
      <w:r>
        <w:rPr>
          <w:color w:val="4A4848"/>
          <w:spacing w:val="-3"/>
          <w:sz w:val="18"/>
        </w:rPr>
        <w:t xml:space="preserve"> </w:t>
      </w:r>
      <w:r>
        <w:rPr>
          <w:color w:val="4A4848"/>
          <w:sz w:val="18"/>
        </w:rPr>
        <w:t>Judicial.</w:t>
      </w:r>
    </w:p>
    <w:p w14:paraId="28A5D065" w14:textId="77777777" w:rsidR="00066E5C" w:rsidRDefault="00066E5C">
      <w:pPr>
        <w:pStyle w:val="Textoindependiente"/>
        <w:spacing w:before="5"/>
        <w:rPr>
          <w:sz w:val="23"/>
        </w:rPr>
      </w:pPr>
    </w:p>
    <w:p w14:paraId="7C386C88" w14:textId="77777777" w:rsidR="00066E5C" w:rsidRDefault="00A91D35">
      <w:pPr>
        <w:spacing w:before="1"/>
        <w:ind w:left="122"/>
        <w:jc w:val="both"/>
        <w:rPr>
          <w:sz w:val="18"/>
        </w:rPr>
      </w:pPr>
      <w:r>
        <w:rPr>
          <w:rFonts w:ascii="Times New Roman" w:hAnsi="Times New Roman"/>
          <w:position w:val="6"/>
          <w:sz w:val="12"/>
        </w:rPr>
        <w:t>4</w:t>
      </w:r>
      <w:r>
        <w:rPr>
          <w:rFonts w:ascii="Times New Roman" w:hAnsi="Times New Roman"/>
          <w:spacing w:val="25"/>
          <w:position w:val="6"/>
          <w:sz w:val="12"/>
        </w:rPr>
        <w:t xml:space="preserve"> </w:t>
      </w:r>
      <w:r>
        <w:rPr>
          <w:sz w:val="18"/>
        </w:rPr>
        <w:t>ARTÍCULO</w:t>
      </w:r>
      <w:r>
        <w:rPr>
          <w:spacing w:val="10"/>
          <w:sz w:val="18"/>
        </w:rPr>
        <w:t xml:space="preserve"> </w:t>
      </w:r>
      <w:r>
        <w:rPr>
          <w:sz w:val="18"/>
        </w:rPr>
        <w:t>132.</w:t>
      </w:r>
      <w:r>
        <w:rPr>
          <w:spacing w:val="10"/>
          <w:sz w:val="18"/>
        </w:rPr>
        <w:t xml:space="preserve"> </w:t>
      </w:r>
      <w:r>
        <w:rPr>
          <w:sz w:val="18"/>
        </w:rPr>
        <w:t>FORMAS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10"/>
          <w:sz w:val="18"/>
        </w:rPr>
        <w:t xml:space="preserve"> </w:t>
      </w:r>
      <w:r>
        <w:rPr>
          <w:sz w:val="18"/>
        </w:rPr>
        <w:t>PROVISIÓN</w:t>
      </w:r>
      <w:r>
        <w:rPr>
          <w:spacing w:val="63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CARGOS</w:t>
      </w:r>
      <w:r>
        <w:rPr>
          <w:spacing w:val="13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LA</w:t>
      </w:r>
      <w:r>
        <w:rPr>
          <w:spacing w:val="11"/>
          <w:sz w:val="18"/>
        </w:rPr>
        <w:t xml:space="preserve"> </w:t>
      </w:r>
      <w:r>
        <w:rPr>
          <w:sz w:val="18"/>
        </w:rPr>
        <w:t>RAMA</w:t>
      </w:r>
      <w:r>
        <w:rPr>
          <w:spacing w:val="10"/>
          <w:sz w:val="18"/>
        </w:rPr>
        <w:t xml:space="preserve"> </w:t>
      </w:r>
      <w:r>
        <w:rPr>
          <w:sz w:val="18"/>
        </w:rPr>
        <w:t>JUDICIAL.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1"/>
          <w:sz w:val="18"/>
        </w:rPr>
        <w:t xml:space="preserve"> </w:t>
      </w:r>
      <w:r>
        <w:rPr>
          <w:sz w:val="18"/>
        </w:rPr>
        <w:t>provisión</w:t>
      </w:r>
      <w:r>
        <w:rPr>
          <w:spacing w:val="10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cargos</w:t>
      </w:r>
    </w:p>
    <w:p w14:paraId="1BA8A64E" w14:textId="77777777" w:rsidR="00066E5C" w:rsidRDefault="00A91D35">
      <w:pPr>
        <w:spacing w:before="33"/>
        <w:ind w:left="122"/>
        <w:jc w:val="both"/>
        <w:rPr>
          <w:sz w:val="18"/>
        </w:rPr>
      </w:pP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Rama</w:t>
      </w:r>
      <w:r>
        <w:rPr>
          <w:spacing w:val="-3"/>
          <w:sz w:val="18"/>
        </w:rPr>
        <w:t xml:space="preserve"> </w:t>
      </w:r>
      <w:r>
        <w:rPr>
          <w:sz w:val="18"/>
        </w:rPr>
        <w:t>Judicial</w:t>
      </w:r>
      <w:r>
        <w:rPr>
          <w:spacing w:val="-3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podrá</w:t>
      </w:r>
      <w:r>
        <w:rPr>
          <w:spacing w:val="-3"/>
          <w:sz w:val="18"/>
        </w:rPr>
        <w:t xml:space="preserve"> </w:t>
      </w:r>
      <w:r>
        <w:rPr>
          <w:sz w:val="18"/>
        </w:rPr>
        <w:t>hacer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siguientes maneras:</w:t>
      </w:r>
    </w:p>
    <w:p w14:paraId="3000AC6B" w14:textId="77777777" w:rsidR="00066E5C" w:rsidRDefault="00066E5C">
      <w:pPr>
        <w:pStyle w:val="Textoindependiente"/>
        <w:spacing w:before="3"/>
        <w:rPr>
          <w:sz w:val="27"/>
        </w:rPr>
      </w:pPr>
    </w:p>
    <w:p w14:paraId="24E3538C" w14:textId="77777777" w:rsidR="00066E5C" w:rsidRDefault="00A91D35">
      <w:pPr>
        <w:pStyle w:val="Prrafodelista"/>
        <w:numPr>
          <w:ilvl w:val="0"/>
          <w:numId w:val="5"/>
        </w:numPr>
        <w:tabs>
          <w:tab w:val="left" w:pos="333"/>
        </w:tabs>
        <w:spacing w:line="273" w:lineRule="auto"/>
        <w:ind w:right="129" w:firstLine="0"/>
        <w:jc w:val="both"/>
        <w:rPr>
          <w:sz w:val="18"/>
        </w:rPr>
      </w:pPr>
      <w:r>
        <w:rPr>
          <w:sz w:val="18"/>
        </w:rPr>
        <w:t>En propiedad. Para los empleos en vacancia definitiva, en cuanto se hayan superado todas las etapas del</w:t>
      </w:r>
      <w:r>
        <w:rPr>
          <w:spacing w:val="1"/>
          <w:sz w:val="18"/>
        </w:rPr>
        <w:t xml:space="preserve"> </w:t>
      </w:r>
      <w:r>
        <w:rPr>
          <w:sz w:val="18"/>
        </w:rPr>
        <w:t>proceso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selección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el</w:t>
      </w:r>
      <w:r>
        <w:rPr>
          <w:spacing w:val="-3"/>
          <w:sz w:val="18"/>
        </w:rPr>
        <w:t xml:space="preserve"> </w:t>
      </w:r>
      <w:r>
        <w:rPr>
          <w:sz w:val="18"/>
        </w:rPr>
        <w:t>cargo</w:t>
      </w:r>
      <w:r>
        <w:rPr>
          <w:spacing w:val="-1"/>
          <w:sz w:val="18"/>
        </w:rPr>
        <w:t xml:space="preserve"> </w:t>
      </w:r>
      <w:r>
        <w:rPr>
          <w:sz w:val="18"/>
        </w:rPr>
        <w:t>es de</w:t>
      </w:r>
      <w:r>
        <w:rPr>
          <w:spacing w:val="-1"/>
          <w:sz w:val="18"/>
        </w:rPr>
        <w:t xml:space="preserve"> </w:t>
      </w:r>
      <w:r>
        <w:rPr>
          <w:sz w:val="18"/>
        </w:rPr>
        <w:t>Carrera,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trate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traslado</w:t>
      </w:r>
      <w:r>
        <w:rPr>
          <w:spacing w:val="-3"/>
          <w:sz w:val="18"/>
        </w:rPr>
        <w:t xml:space="preserve"> </w:t>
      </w:r>
      <w:r>
        <w:rPr>
          <w:sz w:val="18"/>
        </w:rPr>
        <w:t>en</w:t>
      </w:r>
      <w:r>
        <w:rPr>
          <w:spacing w:val="-3"/>
          <w:sz w:val="18"/>
        </w:rPr>
        <w:t xml:space="preserve"> </w:t>
      </w:r>
      <w:r>
        <w:rPr>
          <w:sz w:val="18"/>
        </w:rPr>
        <w:t>los</w:t>
      </w:r>
      <w:r>
        <w:rPr>
          <w:spacing w:val="-2"/>
          <w:sz w:val="18"/>
        </w:rPr>
        <w:t xml:space="preserve"> </w:t>
      </w:r>
      <w:r>
        <w:rPr>
          <w:sz w:val="18"/>
        </w:rPr>
        <w:t>términos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artículo</w:t>
      </w:r>
      <w:r>
        <w:rPr>
          <w:spacing w:val="-1"/>
          <w:sz w:val="18"/>
        </w:rPr>
        <w:t xml:space="preserve"> </w:t>
      </w:r>
      <w:r>
        <w:rPr>
          <w:sz w:val="18"/>
        </w:rPr>
        <w:t>siguiente.</w:t>
      </w:r>
    </w:p>
    <w:p w14:paraId="4008F10F" w14:textId="77777777" w:rsidR="00066E5C" w:rsidRDefault="00066E5C">
      <w:pPr>
        <w:pStyle w:val="Textoindependiente"/>
        <w:spacing w:before="8"/>
      </w:pPr>
    </w:p>
    <w:p w14:paraId="3214A611" w14:textId="77777777" w:rsidR="00066E5C" w:rsidRDefault="00A91D35">
      <w:pPr>
        <w:pStyle w:val="Prrafodelista"/>
        <w:numPr>
          <w:ilvl w:val="0"/>
          <w:numId w:val="5"/>
        </w:numPr>
        <w:tabs>
          <w:tab w:val="left" w:pos="331"/>
        </w:tabs>
        <w:spacing w:before="1" w:line="273" w:lineRule="auto"/>
        <w:ind w:right="123" w:firstLine="0"/>
        <w:jc w:val="both"/>
        <w:rPr>
          <w:sz w:val="18"/>
        </w:rPr>
      </w:pPr>
      <w:r>
        <w:rPr>
          <w:sz w:val="18"/>
        </w:rPr>
        <w:t>En provisionalidad. El nombramiento se hará en provisionalidad en caso de vacancia definitiva, hasta tanto</w:t>
      </w:r>
      <w:r>
        <w:rPr>
          <w:spacing w:val="1"/>
          <w:sz w:val="18"/>
        </w:rPr>
        <w:t xml:space="preserve"> </w:t>
      </w:r>
      <w:r>
        <w:rPr>
          <w:sz w:val="18"/>
        </w:rPr>
        <w:t>se pueda hacer la designación por el sistema legalmente previsto, que no podrá exceder de seis meses, o en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vacancia</w:t>
      </w:r>
      <w:r>
        <w:rPr>
          <w:spacing w:val="-4"/>
          <w:sz w:val="18"/>
        </w:rPr>
        <w:t xml:space="preserve"> </w:t>
      </w:r>
      <w:r>
        <w:rPr>
          <w:sz w:val="18"/>
        </w:rPr>
        <w:t>temporal,</w:t>
      </w:r>
      <w:r>
        <w:rPr>
          <w:spacing w:val="-3"/>
          <w:sz w:val="18"/>
        </w:rPr>
        <w:t xml:space="preserve"> </w:t>
      </w:r>
      <w:r>
        <w:rPr>
          <w:sz w:val="18"/>
        </w:rPr>
        <w:t>cuando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haga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designación</w:t>
      </w:r>
      <w:r>
        <w:rPr>
          <w:spacing w:val="-1"/>
          <w:sz w:val="18"/>
        </w:rPr>
        <w:t xml:space="preserve"> </w:t>
      </w:r>
      <w:r>
        <w:rPr>
          <w:sz w:val="18"/>
        </w:rPr>
        <w:t>en</w:t>
      </w:r>
      <w:r>
        <w:rPr>
          <w:spacing w:val="-1"/>
          <w:sz w:val="18"/>
        </w:rPr>
        <w:t xml:space="preserve"> </w:t>
      </w:r>
      <w:r>
        <w:rPr>
          <w:sz w:val="18"/>
        </w:rPr>
        <w:t>encargo,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misma</w:t>
      </w:r>
      <w:r>
        <w:rPr>
          <w:spacing w:val="6"/>
          <w:sz w:val="18"/>
        </w:rPr>
        <w:t xml:space="preserve"> </w:t>
      </w:r>
      <w:r>
        <w:rPr>
          <w:sz w:val="18"/>
        </w:rPr>
        <w:t>sea</w:t>
      </w:r>
      <w:r>
        <w:rPr>
          <w:spacing w:val="-3"/>
          <w:sz w:val="18"/>
        </w:rPr>
        <w:t xml:space="preserve"> </w:t>
      </w:r>
      <w:r>
        <w:rPr>
          <w:sz w:val="18"/>
        </w:rPr>
        <w:t>superior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mes.</w:t>
      </w:r>
    </w:p>
    <w:p w14:paraId="5D3396F1" w14:textId="77777777" w:rsidR="00066E5C" w:rsidRDefault="00066E5C">
      <w:pPr>
        <w:pStyle w:val="Textoindependiente"/>
        <w:spacing w:before="9"/>
      </w:pPr>
    </w:p>
    <w:p w14:paraId="1F32814E" w14:textId="77777777" w:rsidR="00066E5C" w:rsidRDefault="00A91D35">
      <w:pPr>
        <w:spacing w:line="276" w:lineRule="auto"/>
        <w:ind w:left="122" w:right="124"/>
        <w:jc w:val="both"/>
        <w:rPr>
          <w:sz w:val="18"/>
        </w:rPr>
      </w:pPr>
      <w:r>
        <w:rPr>
          <w:sz w:val="18"/>
        </w:rPr>
        <w:t>Cuando el cargo sea de Carrera, inmediatamente se produzca la vacante el nominador solicitará a la Sala</w:t>
      </w:r>
      <w:r>
        <w:rPr>
          <w:spacing w:val="1"/>
          <w:sz w:val="18"/>
        </w:rPr>
        <w:t xml:space="preserve"> </w:t>
      </w:r>
      <w:r>
        <w:rPr>
          <w:sz w:val="18"/>
        </w:rPr>
        <w:t>Administrativa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Consejo</w:t>
      </w:r>
      <w:r>
        <w:rPr>
          <w:spacing w:val="1"/>
          <w:sz w:val="18"/>
        </w:rPr>
        <w:t xml:space="preserve"> </w:t>
      </w:r>
      <w:r>
        <w:rPr>
          <w:sz w:val="18"/>
        </w:rPr>
        <w:t>Superior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Seccional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Judicatura,</w:t>
      </w:r>
      <w:r>
        <w:rPr>
          <w:spacing w:val="1"/>
          <w:sz w:val="18"/>
        </w:rPr>
        <w:t xml:space="preserve"> </w:t>
      </w:r>
      <w:r>
        <w:rPr>
          <w:sz w:val="18"/>
        </w:rPr>
        <w:t>según</w:t>
      </w:r>
      <w:r>
        <w:rPr>
          <w:spacing w:val="1"/>
          <w:sz w:val="18"/>
        </w:rPr>
        <w:t xml:space="preserve"> </w:t>
      </w:r>
      <w:r>
        <w:rPr>
          <w:sz w:val="18"/>
        </w:rPr>
        <w:t>sea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caso,</w:t>
      </w:r>
      <w:r>
        <w:rPr>
          <w:spacing w:val="1"/>
          <w:sz w:val="18"/>
        </w:rPr>
        <w:t xml:space="preserve"> </w:t>
      </w:r>
      <w:r>
        <w:rPr>
          <w:sz w:val="18"/>
        </w:rPr>
        <w:t>el</w:t>
      </w:r>
      <w:r>
        <w:rPr>
          <w:spacing w:val="1"/>
          <w:sz w:val="18"/>
        </w:rPr>
        <w:t xml:space="preserve"> </w:t>
      </w:r>
      <w:r>
        <w:rPr>
          <w:sz w:val="18"/>
        </w:rPr>
        <w:t>envío</w:t>
      </w:r>
      <w:r>
        <w:rPr>
          <w:spacing w:val="1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correspondiente lista de candidatos, quienes deberán reunir los requisitos mínimos para el desempeño del</w:t>
      </w:r>
      <w:r>
        <w:rPr>
          <w:spacing w:val="1"/>
          <w:sz w:val="18"/>
        </w:rPr>
        <w:t xml:space="preserve"> </w:t>
      </w:r>
      <w:r>
        <w:rPr>
          <w:sz w:val="18"/>
        </w:rPr>
        <w:t>cargo.</w:t>
      </w:r>
    </w:p>
    <w:p w14:paraId="6F975A6F" w14:textId="77777777" w:rsidR="00066E5C" w:rsidRDefault="00066E5C">
      <w:pPr>
        <w:spacing w:line="276" w:lineRule="auto"/>
        <w:jc w:val="both"/>
        <w:rPr>
          <w:sz w:val="18"/>
        </w:rPr>
        <w:sectPr w:rsidR="00066E5C">
          <w:pgSz w:w="12240" w:h="18720"/>
          <w:pgMar w:top="1320" w:right="1580" w:bottom="280" w:left="1580" w:header="710" w:footer="0" w:gutter="0"/>
          <w:cols w:space="720"/>
        </w:sectPr>
      </w:pPr>
    </w:p>
    <w:p w14:paraId="1C755102" w14:textId="20214C4C" w:rsidR="00066E5C" w:rsidRDefault="00A91D35">
      <w:pPr>
        <w:spacing w:before="86" w:line="360" w:lineRule="auto"/>
        <w:ind w:left="122" w:right="233"/>
        <w:jc w:val="both"/>
        <w:rPr>
          <w:rFonts w:ascii="Arial" w:hAnsi="Arial"/>
          <w:b/>
          <w:sz w:val="24"/>
        </w:rPr>
      </w:pPr>
      <w:r>
        <w:rPr>
          <w:sz w:val="24"/>
        </w:rPr>
        <w:lastRenderedPageBreak/>
        <w:t>mediante la cual el Consejo Superior de la Judicatura establece los lineamientos</w:t>
      </w:r>
      <w:r>
        <w:rPr>
          <w:spacing w:val="1"/>
          <w:sz w:val="24"/>
        </w:rPr>
        <w:t xml:space="preserve"> </w:t>
      </w:r>
      <w:r>
        <w:rPr>
          <w:sz w:val="24"/>
        </w:rPr>
        <w:t>dentro de la Rama Judicial para el cumplimiento de las disposiciones legales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 con la provisión de los empleos de carrera por vacancia definitiva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transitoria, </w:t>
      </w:r>
      <w:r>
        <w:rPr>
          <w:rFonts w:ascii="Arial" w:hAnsi="Arial"/>
          <w:b/>
          <w:sz w:val="24"/>
        </w:rPr>
        <w:t>que para proveer dichos nuevos cargos la Comisión Nacional 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Disciplina Judicial se ha preferir y acudir primeramente, a quienes hacen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parte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 la lista</w:t>
      </w:r>
      <w:r w:rsidR="002F5445">
        <w:rPr>
          <w:rFonts w:ascii="Arial" w:hAnsi="Arial"/>
          <w:b/>
          <w:sz w:val="24"/>
        </w:rPr>
        <w:t xml:space="preserve"> de elegibles</w:t>
      </w:r>
      <w:r>
        <w:rPr>
          <w:rFonts w:ascii="Arial" w:hAnsi="Arial"/>
          <w:b/>
          <w:sz w:val="24"/>
        </w:rPr>
        <w:t xml:space="preserve"> 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convocatoria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No.22.</w:t>
      </w:r>
    </w:p>
    <w:p w14:paraId="5BB176CB" w14:textId="77777777" w:rsidR="00066E5C" w:rsidRDefault="00066E5C">
      <w:pPr>
        <w:pStyle w:val="Textoindependiente"/>
        <w:spacing w:before="1"/>
        <w:rPr>
          <w:rFonts w:ascii="Arial"/>
          <w:b/>
          <w:sz w:val="36"/>
        </w:rPr>
      </w:pPr>
    </w:p>
    <w:p w14:paraId="42272502" w14:textId="42A10E3C" w:rsidR="00066E5C" w:rsidRDefault="00A91D35">
      <w:pPr>
        <w:pStyle w:val="Textoindependiente"/>
        <w:spacing w:before="1" w:line="360" w:lineRule="auto"/>
        <w:ind w:left="122" w:right="233"/>
        <w:jc w:val="both"/>
      </w:pPr>
      <w:r>
        <w:rPr>
          <w:rFonts w:ascii="Arial" w:hAnsi="Arial"/>
          <w:b/>
        </w:rPr>
        <w:t xml:space="preserve">5.- </w:t>
      </w:r>
      <w:r>
        <w:t xml:space="preserve">las razones que sostienen jurídicamente esta postura, tienen como </w:t>
      </w:r>
      <w:r w:rsidR="002F5445">
        <w:t>sustento</w:t>
      </w:r>
      <w:r>
        <w:t>,</w:t>
      </w:r>
      <w:r>
        <w:rPr>
          <w:spacing w:val="1"/>
        </w:rPr>
        <w:t xml:space="preserve"> </w:t>
      </w:r>
      <w:r>
        <w:t>además de la Ley, a La Jurisprudencia y a la Doctrina, debilitando el argumento,</w:t>
      </w:r>
      <w:r>
        <w:rPr>
          <w:spacing w:val="1"/>
        </w:rPr>
        <w:t xml:space="preserve"> </w:t>
      </w:r>
      <w:r>
        <w:t>formalmente válido y conveniente, pero jurídicamente rebatible, de que ya no es</w:t>
      </w:r>
      <w:r>
        <w:rPr>
          <w:spacing w:val="1"/>
        </w:rPr>
        <w:t xml:space="preserve"> </w:t>
      </w:r>
      <w:r>
        <w:t>posible</w:t>
      </w:r>
      <w:r>
        <w:rPr>
          <w:spacing w:val="1"/>
        </w:rPr>
        <w:t xml:space="preserve"> </w:t>
      </w:r>
      <w:r>
        <w:t>nombrar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misma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está</w:t>
      </w:r>
      <w:r>
        <w:rPr>
          <w:spacing w:val="66"/>
        </w:rPr>
        <w:t xml:space="preserve"> </w:t>
      </w:r>
      <w:r>
        <w:t>vigente.</w:t>
      </w:r>
      <w:r>
        <w:rPr>
          <w:spacing w:val="67"/>
        </w:rPr>
        <w:t xml:space="preserve"> </w:t>
      </w:r>
      <w:r>
        <w:t>Veamos</w:t>
      </w:r>
      <w:r>
        <w:rPr>
          <w:spacing w:val="1"/>
        </w:rPr>
        <w:t xml:space="preserve"> </w:t>
      </w:r>
      <w:r>
        <w:t>entonces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potísimas</w:t>
      </w:r>
      <w:r>
        <w:rPr>
          <w:spacing w:val="-4"/>
        </w:rPr>
        <w:t xml:space="preserve"> </w:t>
      </w:r>
      <w:r>
        <w:t>razones que</w:t>
      </w:r>
      <w:r>
        <w:rPr>
          <w:spacing w:val="-1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fortale</w:t>
      </w:r>
      <w:r w:rsidR="002F5445">
        <w:t>za</w:t>
      </w:r>
      <w:r>
        <w:t xml:space="preserve"> a</w:t>
      </w:r>
      <w:r>
        <w:rPr>
          <w:spacing w:val="-2"/>
        </w:rPr>
        <w:t xml:space="preserve"> </w:t>
      </w:r>
      <w:r>
        <w:t>los argumentos</w:t>
      </w:r>
      <w:r w:rsidR="002F5445">
        <w:t>:</w:t>
      </w:r>
    </w:p>
    <w:p w14:paraId="72C3A0B4" w14:textId="77777777" w:rsidR="00066E5C" w:rsidRDefault="00066E5C">
      <w:pPr>
        <w:pStyle w:val="Textoindependiente"/>
        <w:rPr>
          <w:sz w:val="36"/>
        </w:rPr>
      </w:pPr>
    </w:p>
    <w:p w14:paraId="55F91792" w14:textId="77777777" w:rsidR="00066E5C" w:rsidRDefault="00A91D35">
      <w:pPr>
        <w:pStyle w:val="Ttulo1"/>
      </w:pPr>
      <w:r>
        <w:t xml:space="preserve">5.1 </w:t>
      </w:r>
      <w:r>
        <w:rPr>
          <w:u w:val="thick"/>
        </w:rPr>
        <w:t>El</w:t>
      </w:r>
      <w:r>
        <w:rPr>
          <w:spacing w:val="-1"/>
          <w:u w:val="thick"/>
        </w:rPr>
        <w:t xml:space="preserve"> </w:t>
      </w:r>
      <w:r>
        <w:rPr>
          <w:u w:val="thick"/>
        </w:rPr>
        <w:t>fundamento</w:t>
      </w:r>
      <w:r>
        <w:rPr>
          <w:spacing w:val="-1"/>
          <w:u w:val="thick"/>
        </w:rPr>
        <w:t xml:space="preserve"> </w:t>
      </w:r>
      <w:r>
        <w:rPr>
          <w:u w:val="thick"/>
        </w:rPr>
        <w:t>fáctico.</w:t>
      </w:r>
    </w:p>
    <w:p w14:paraId="500A1162" w14:textId="77777777" w:rsidR="00066E5C" w:rsidRDefault="00066E5C">
      <w:pPr>
        <w:pStyle w:val="Textoindependiente"/>
        <w:rPr>
          <w:rFonts w:ascii="Arial"/>
          <w:b/>
          <w:sz w:val="20"/>
        </w:rPr>
      </w:pPr>
    </w:p>
    <w:p w14:paraId="2D49B22C" w14:textId="5792115D" w:rsidR="00066E5C" w:rsidRDefault="00A91D35">
      <w:pPr>
        <w:pStyle w:val="Textoindependiente"/>
        <w:spacing w:before="207" w:line="360" w:lineRule="auto"/>
        <w:ind w:left="122" w:right="116"/>
        <w:jc w:val="both"/>
      </w:pPr>
      <w:r>
        <w:t>Se resume en que es de público conocimiento que en este momento, esto es, 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junio de 2022</w:t>
      </w:r>
      <w:r>
        <w:t>, y por un largo periodo, no existe ni existirá otra lista o registro de</w:t>
      </w:r>
      <w:r>
        <w:rPr>
          <w:spacing w:val="1"/>
        </w:rPr>
        <w:t xml:space="preserve"> </w:t>
      </w:r>
      <w:r>
        <w:t>elegibles diferente a la que nació luego de agotado el trámite de la convocatoria</w:t>
      </w:r>
      <w:r>
        <w:rPr>
          <w:spacing w:val="1"/>
        </w:rPr>
        <w:t xml:space="preserve"> </w:t>
      </w:r>
      <w:r>
        <w:t>número 22 para los cargos de Magistrados de la Comisión Seccional de Disciplina</w:t>
      </w:r>
      <w:r>
        <w:rPr>
          <w:spacing w:val="1"/>
        </w:rPr>
        <w:t xml:space="preserve"> </w:t>
      </w:r>
      <w:r>
        <w:t>Judicial</w:t>
      </w:r>
      <w:r w:rsidR="002F5445">
        <w:t xml:space="preserve">, </w:t>
      </w:r>
      <w:r>
        <w:rPr>
          <w:spacing w:val="-1"/>
        </w:rPr>
        <w:t xml:space="preserve"> </w:t>
      </w:r>
      <w:r>
        <w:t>producto de</w:t>
      </w:r>
      <w:r>
        <w:rPr>
          <w:spacing w:val="-2"/>
        </w:rPr>
        <w:t xml:space="preserve"> </w:t>
      </w:r>
      <w:r>
        <w:t>un concurso de</w:t>
      </w:r>
      <w:r>
        <w:rPr>
          <w:spacing w:val="-2"/>
        </w:rPr>
        <w:t xml:space="preserve"> </w:t>
      </w:r>
      <w:r>
        <w:t>méritos.</w:t>
      </w:r>
    </w:p>
    <w:p w14:paraId="7F450617" w14:textId="77777777" w:rsidR="00066E5C" w:rsidRDefault="00066E5C">
      <w:pPr>
        <w:pStyle w:val="Textoindependiente"/>
        <w:spacing w:before="2"/>
        <w:rPr>
          <w:sz w:val="26"/>
        </w:rPr>
      </w:pPr>
    </w:p>
    <w:p w14:paraId="1607A4D5" w14:textId="500EAD72" w:rsidR="00066E5C" w:rsidRDefault="00A91D35">
      <w:pPr>
        <w:pStyle w:val="Textoindependiente"/>
        <w:spacing w:before="1" w:line="360" w:lineRule="auto"/>
        <w:ind w:left="122" w:right="116"/>
        <w:jc w:val="both"/>
      </w:pPr>
      <w:r>
        <w:t xml:space="preserve">Esto, lo precedente, porque en la convocatoria </w:t>
      </w:r>
      <w:r>
        <w:rPr>
          <w:rFonts w:ascii="Arial" w:hAnsi="Arial"/>
          <w:b/>
        </w:rPr>
        <w:t>número 27</w:t>
      </w:r>
      <w:r>
        <w:t>, diseñada para proveer</w:t>
      </w:r>
      <w:r>
        <w:rPr>
          <w:spacing w:val="-64"/>
        </w:rPr>
        <w:t xml:space="preserve"> </w:t>
      </w:r>
      <w:r>
        <w:t>cargos de Jueces y Magistrados de la Rama Judicial una vez se agotaran las listas</w:t>
      </w:r>
      <w:r>
        <w:rPr>
          <w:spacing w:val="-64"/>
        </w:rPr>
        <w:t xml:space="preserve"> </w:t>
      </w:r>
      <w:r>
        <w:t xml:space="preserve">de la </w:t>
      </w:r>
      <w:r>
        <w:rPr>
          <w:rFonts w:ascii="Arial" w:hAnsi="Arial"/>
          <w:b/>
        </w:rPr>
        <w:t>número 22</w:t>
      </w:r>
      <w:r>
        <w:t>, se han de presentar nuevamente las pruebas conforme fuera</w:t>
      </w:r>
      <w:r>
        <w:rPr>
          <w:spacing w:val="1"/>
        </w:rPr>
        <w:t xml:space="preserve"> </w:t>
      </w:r>
      <w:r>
        <w:t xml:space="preserve">dispuesto en la </w:t>
      </w:r>
      <w:r>
        <w:rPr>
          <w:rFonts w:ascii="Arial" w:hAnsi="Arial"/>
          <w:b/>
        </w:rPr>
        <w:t xml:space="preserve">Resolución CJR20-0202 </w:t>
      </w:r>
      <w:r>
        <w:t>del Consejo Superior de la Judicatura,</w:t>
      </w:r>
      <w:r>
        <w:rPr>
          <w:spacing w:val="1"/>
        </w:rPr>
        <w:t xml:space="preserve"> </w:t>
      </w:r>
      <w:r>
        <w:t>que por errores en el diseño y calificación ordenó la anulación de los resultados</w:t>
      </w:r>
      <w:r>
        <w:rPr>
          <w:spacing w:val="1"/>
        </w:rPr>
        <w:t xml:space="preserve"> </w:t>
      </w:r>
      <w:r>
        <w:t>iniciales y dispuso la repetición de las pruebas escritas; lo que, valga anotarlo, fue</w:t>
      </w:r>
      <w:r>
        <w:rPr>
          <w:spacing w:val="1"/>
        </w:rPr>
        <w:t xml:space="preserve"> </w:t>
      </w:r>
      <w:r>
        <w:t>avalado en decisión de tutela proferida por la Corte Constitucional, que fuera</w:t>
      </w:r>
      <w:r>
        <w:rPr>
          <w:spacing w:val="1"/>
        </w:rPr>
        <w:t xml:space="preserve"> </w:t>
      </w:r>
      <w:r>
        <w:t>anunciada y publicitada mediante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de prensa No.6 del 24 de febrero del</w:t>
      </w:r>
      <w:r>
        <w:rPr>
          <w:spacing w:val="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año</w:t>
      </w:r>
      <w:r w:rsidR="003A55F5">
        <w:t>, quedando aún pendiente el cumplimiento de las demás etapas de dicha convocatoria, lo bien invertirá una buena cantidad de tiempo hasta que se consolide una nueva lista de elegibles.</w:t>
      </w:r>
    </w:p>
    <w:p w14:paraId="3E4B3840" w14:textId="77777777" w:rsidR="00066E5C" w:rsidRDefault="00066E5C">
      <w:pPr>
        <w:pStyle w:val="Textoindependiente"/>
        <w:rPr>
          <w:sz w:val="26"/>
        </w:rPr>
      </w:pPr>
    </w:p>
    <w:p w14:paraId="66B9C3EB" w14:textId="77777777" w:rsidR="00066E5C" w:rsidRDefault="00A91D35">
      <w:pPr>
        <w:pStyle w:val="Prrafodelista"/>
        <w:numPr>
          <w:ilvl w:val="1"/>
          <w:numId w:val="4"/>
        </w:numPr>
        <w:tabs>
          <w:tab w:val="left" w:pos="59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El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fundamento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jurídico.</w:t>
      </w:r>
    </w:p>
    <w:p w14:paraId="7F9DF1F2" w14:textId="77777777" w:rsidR="00066E5C" w:rsidRDefault="00066E5C">
      <w:pPr>
        <w:pStyle w:val="Textoindependiente"/>
        <w:rPr>
          <w:rFonts w:ascii="Arial"/>
          <w:b/>
          <w:sz w:val="20"/>
        </w:rPr>
      </w:pPr>
    </w:p>
    <w:p w14:paraId="6957E079" w14:textId="51B19406" w:rsidR="00066E5C" w:rsidRDefault="00A91D35">
      <w:pPr>
        <w:pStyle w:val="Textoindependiente"/>
        <w:spacing w:before="208" w:line="360" w:lineRule="auto"/>
        <w:ind w:left="122" w:right="114"/>
        <w:jc w:val="both"/>
      </w:pPr>
      <w:r>
        <w:t xml:space="preserve">Por una primera parte, la que se desarrolla inicialmente aquí, encuentra </w:t>
      </w:r>
      <w:r w:rsidR="003A55F5">
        <w:t>sustento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pronunciamientos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Corte</w:t>
      </w:r>
      <w:r>
        <w:rPr>
          <w:spacing w:val="1"/>
        </w:rPr>
        <w:t xml:space="preserve"> </w:t>
      </w:r>
      <w:r>
        <w:t>Constitucional,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enseñan,</w:t>
      </w:r>
      <w:r>
        <w:rPr>
          <w:spacing w:val="1"/>
        </w:rPr>
        <w:t xml:space="preserve"> </w:t>
      </w:r>
      <w:r>
        <w:rPr>
          <w:rFonts w:ascii="Arial" w:hAnsi="Arial"/>
          <w:b/>
          <w:u w:val="thick"/>
        </w:rPr>
        <w:t>como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principio</w:t>
      </w:r>
      <w:r>
        <w:rPr>
          <w:u w:val="thick"/>
        </w:rPr>
        <w:t>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privilegiarse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del mérito</w:t>
      </w:r>
      <w:r>
        <w:rPr>
          <w:spacing w:val="1"/>
        </w:rPr>
        <w:t xml:space="preserve"> </w:t>
      </w:r>
      <w:r>
        <w:t>sobre el</w:t>
      </w:r>
      <w:r>
        <w:rPr>
          <w:spacing w:val="-3"/>
        </w:rPr>
        <w:t xml:space="preserve"> </w:t>
      </w:r>
      <w:r>
        <w:t>mero</w:t>
      </w:r>
      <w:r>
        <w:rPr>
          <w:spacing w:val="-2"/>
        </w:rPr>
        <w:t xml:space="preserve"> </w:t>
      </w:r>
      <w:r>
        <w:t>paso</w:t>
      </w:r>
      <w:r>
        <w:rPr>
          <w:spacing w:val="-1"/>
        </w:rPr>
        <w:t xml:space="preserve"> </w:t>
      </w:r>
      <w:r>
        <w:t>del tiempo.</w:t>
      </w:r>
    </w:p>
    <w:p w14:paraId="24888106" w14:textId="23CA8AAA" w:rsidR="003A55F5" w:rsidRDefault="003A55F5">
      <w:pPr>
        <w:pStyle w:val="Textoindependiente"/>
        <w:spacing w:before="208" w:line="360" w:lineRule="auto"/>
        <w:ind w:left="122" w:right="114"/>
        <w:jc w:val="both"/>
      </w:pPr>
    </w:p>
    <w:p w14:paraId="2C365A2D" w14:textId="77777777" w:rsidR="003A55F5" w:rsidRDefault="003A55F5">
      <w:pPr>
        <w:pStyle w:val="Textoindependiente"/>
        <w:spacing w:before="208" w:line="360" w:lineRule="auto"/>
        <w:ind w:left="122" w:right="114"/>
        <w:jc w:val="both"/>
      </w:pPr>
    </w:p>
    <w:p w14:paraId="6B4B830E" w14:textId="77777777" w:rsidR="00066E5C" w:rsidRDefault="00066E5C">
      <w:pPr>
        <w:pStyle w:val="Textoindependiente"/>
        <w:rPr>
          <w:sz w:val="26"/>
        </w:rPr>
      </w:pPr>
    </w:p>
    <w:p w14:paraId="47BB5093" w14:textId="3BA9B921" w:rsidR="00066E5C" w:rsidRDefault="00A91D35" w:rsidP="003A55F5">
      <w:pPr>
        <w:pStyle w:val="Prrafodelista"/>
        <w:numPr>
          <w:ilvl w:val="2"/>
          <w:numId w:val="4"/>
        </w:numPr>
        <w:tabs>
          <w:tab w:val="left" w:pos="830"/>
        </w:tabs>
        <w:spacing w:before="86" w:line="360" w:lineRule="auto"/>
        <w:ind w:right="233" w:firstLine="0"/>
        <w:jc w:val="both"/>
      </w:pPr>
      <w:r>
        <w:rPr>
          <w:sz w:val="24"/>
        </w:rPr>
        <w:t>La</w:t>
      </w:r>
      <w:r w:rsidRPr="003A55F5">
        <w:rPr>
          <w:spacing w:val="38"/>
          <w:sz w:val="24"/>
        </w:rPr>
        <w:t xml:space="preserve"> </w:t>
      </w:r>
      <w:r w:rsidRPr="003A55F5">
        <w:rPr>
          <w:rFonts w:ascii="Arial" w:hAnsi="Arial"/>
          <w:b/>
          <w:sz w:val="24"/>
        </w:rPr>
        <w:t>Corte</w:t>
      </w:r>
      <w:r w:rsidRPr="003A55F5">
        <w:rPr>
          <w:rFonts w:ascii="Arial" w:hAnsi="Arial"/>
          <w:b/>
          <w:spacing w:val="37"/>
          <w:sz w:val="24"/>
        </w:rPr>
        <w:t xml:space="preserve"> </w:t>
      </w:r>
      <w:r w:rsidRPr="003A55F5">
        <w:rPr>
          <w:rFonts w:ascii="Arial" w:hAnsi="Arial"/>
          <w:b/>
          <w:sz w:val="24"/>
        </w:rPr>
        <w:t>Constitucional</w:t>
      </w:r>
      <w:r>
        <w:rPr>
          <w:sz w:val="24"/>
        </w:rPr>
        <w:t>,</w:t>
      </w:r>
      <w:r w:rsidRPr="003A55F5">
        <w:rPr>
          <w:spacing w:val="37"/>
          <w:sz w:val="24"/>
        </w:rPr>
        <w:t xml:space="preserve"> </w:t>
      </w:r>
      <w:r>
        <w:rPr>
          <w:sz w:val="24"/>
        </w:rPr>
        <w:t>en</w:t>
      </w:r>
      <w:r w:rsidRPr="003A55F5">
        <w:rPr>
          <w:spacing w:val="37"/>
          <w:sz w:val="24"/>
        </w:rPr>
        <w:t xml:space="preserve"> </w:t>
      </w:r>
      <w:r>
        <w:rPr>
          <w:sz w:val="24"/>
        </w:rPr>
        <w:t>múltiples</w:t>
      </w:r>
      <w:r w:rsidRPr="003A55F5">
        <w:rPr>
          <w:spacing w:val="39"/>
          <w:sz w:val="24"/>
        </w:rPr>
        <w:t xml:space="preserve"> </w:t>
      </w:r>
      <w:r>
        <w:rPr>
          <w:sz w:val="24"/>
        </w:rPr>
        <w:t>decisiones,</w:t>
      </w:r>
      <w:r w:rsidRPr="003A55F5">
        <w:rPr>
          <w:spacing w:val="37"/>
          <w:sz w:val="24"/>
        </w:rPr>
        <w:t xml:space="preserve"> </w:t>
      </w:r>
      <w:r>
        <w:rPr>
          <w:sz w:val="24"/>
        </w:rPr>
        <w:t>ha</w:t>
      </w:r>
      <w:r w:rsidRPr="003A55F5">
        <w:rPr>
          <w:spacing w:val="37"/>
          <w:sz w:val="24"/>
        </w:rPr>
        <w:t xml:space="preserve"> </w:t>
      </w:r>
      <w:r>
        <w:rPr>
          <w:sz w:val="24"/>
        </w:rPr>
        <w:t>hecho</w:t>
      </w:r>
      <w:r w:rsidRPr="003A55F5">
        <w:rPr>
          <w:spacing w:val="37"/>
          <w:sz w:val="24"/>
        </w:rPr>
        <w:t xml:space="preserve"> </w:t>
      </w:r>
      <w:r>
        <w:rPr>
          <w:sz w:val="24"/>
        </w:rPr>
        <w:t>mención</w:t>
      </w:r>
      <w:r w:rsidRPr="003A55F5">
        <w:rPr>
          <w:spacing w:val="38"/>
          <w:sz w:val="24"/>
        </w:rPr>
        <w:t xml:space="preserve"> </w:t>
      </w:r>
      <w:r>
        <w:rPr>
          <w:sz w:val="24"/>
        </w:rPr>
        <w:t>al</w:t>
      </w:r>
      <w:r w:rsidRPr="003A55F5">
        <w:rPr>
          <w:spacing w:val="-64"/>
          <w:sz w:val="24"/>
        </w:rPr>
        <w:t xml:space="preserve"> </w:t>
      </w:r>
      <w:r>
        <w:rPr>
          <w:sz w:val="24"/>
        </w:rPr>
        <w:t>principio</w:t>
      </w:r>
      <w:r w:rsidRPr="003A55F5">
        <w:rPr>
          <w:spacing w:val="4"/>
          <w:sz w:val="24"/>
        </w:rPr>
        <w:t xml:space="preserve"> </w:t>
      </w:r>
      <w:r>
        <w:rPr>
          <w:sz w:val="24"/>
        </w:rPr>
        <w:t>del</w:t>
      </w:r>
      <w:r w:rsidRPr="003A55F5">
        <w:rPr>
          <w:spacing w:val="3"/>
          <w:sz w:val="24"/>
        </w:rPr>
        <w:t xml:space="preserve"> </w:t>
      </w:r>
      <w:r>
        <w:rPr>
          <w:sz w:val="24"/>
        </w:rPr>
        <w:t>mérito</w:t>
      </w:r>
      <w:r w:rsidRPr="003A55F5">
        <w:rPr>
          <w:spacing w:val="2"/>
          <w:sz w:val="24"/>
        </w:rPr>
        <w:t xml:space="preserve"> </w:t>
      </w:r>
      <w:r>
        <w:rPr>
          <w:sz w:val="24"/>
        </w:rPr>
        <w:t>en</w:t>
      </w:r>
      <w:r w:rsidRPr="003A55F5">
        <w:rPr>
          <w:spacing w:val="4"/>
          <w:sz w:val="24"/>
        </w:rPr>
        <w:t xml:space="preserve"> </w:t>
      </w:r>
      <w:r>
        <w:rPr>
          <w:sz w:val="24"/>
        </w:rPr>
        <w:t>la</w:t>
      </w:r>
      <w:r w:rsidRPr="003A55F5">
        <w:rPr>
          <w:spacing w:val="4"/>
          <w:sz w:val="24"/>
        </w:rPr>
        <w:t xml:space="preserve"> </w:t>
      </w:r>
      <w:r>
        <w:rPr>
          <w:sz w:val="24"/>
        </w:rPr>
        <w:t>Constitución</w:t>
      </w:r>
      <w:r w:rsidRPr="003A55F5">
        <w:rPr>
          <w:spacing w:val="4"/>
          <w:sz w:val="24"/>
        </w:rPr>
        <w:t xml:space="preserve"> </w:t>
      </w:r>
      <w:r>
        <w:rPr>
          <w:sz w:val="24"/>
        </w:rPr>
        <w:t>Política,</w:t>
      </w:r>
      <w:r w:rsidRPr="003A55F5">
        <w:rPr>
          <w:spacing w:val="4"/>
          <w:sz w:val="24"/>
        </w:rPr>
        <w:t xml:space="preserve"> </w:t>
      </w:r>
      <w:r>
        <w:rPr>
          <w:sz w:val="24"/>
        </w:rPr>
        <w:t>enfatizando</w:t>
      </w:r>
      <w:r w:rsidRPr="003A55F5">
        <w:rPr>
          <w:spacing w:val="4"/>
          <w:sz w:val="24"/>
        </w:rPr>
        <w:t xml:space="preserve"> </w:t>
      </w:r>
      <w:r>
        <w:rPr>
          <w:sz w:val="24"/>
        </w:rPr>
        <w:t>que</w:t>
      </w:r>
      <w:r w:rsidRPr="003A55F5">
        <w:rPr>
          <w:spacing w:val="2"/>
          <w:sz w:val="24"/>
        </w:rPr>
        <w:t xml:space="preserve"> </w:t>
      </w:r>
      <w:r>
        <w:rPr>
          <w:sz w:val="24"/>
        </w:rPr>
        <w:t>conforme</w:t>
      </w:r>
      <w:r w:rsidRPr="003A55F5">
        <w:rPr>
          <w:spacing w:val="2"/>
          <w:sz w:val="24"/>
        </w:rPr>
        <w:t xml:space="preserve"> </w:t>
      </w:r>
      <w:r>
        <w:rPr>
          <w:sz w:val="24"/>
        </w:rPr>
        <w:t>al</w:t>
      </w:r>
      <w:r w:rsidR="003A55F5">
        <w:rPr>
          <w:sz w:val="24"/>
        </w:rPr>
        <w:t xml:space="preserve"> a</w:t>
      </w:r>
      <w:r>
        <w:t>rtículo</w:t>
      </w:r>
      <w:r w:rsidRPr="003A55F5">
        <w:rPr>
          <w:spacing w:val="-2"/>
        </w:rPr>
        <w:t xml:space="preserve"> </w:t>
      </w:r>
      <w:r>
        <w:t>125</w:t>
      </w:r>
      <w:r w:rsidRPr="003A55F5">
        <w:rPr>
          <w:spacing w:val="-3"/>
        </w:rPr>
        <w:t xml:space="preserve"> </w:t>
      </w:r>
      <w:r>
        <w:t>de</w:t>
      </w:r>
      <w:r w:rsidRPr="003A55F5">
        <w:rPr>
          <w:spacing w:val="-4"/>
        </w:rPr>
        <w:t xml:space="preserve"> </w:t>
      </w:r>
      <w:r>
        <w:t>la</w:t>
      </w:r>
      <w:r w:rsidRPr="003A55F5">
        <w:rPr>
          <w:spacing w:val="-1"/>
        </w:rPr>
        <w:t xml:space="preserve"> </w:t>
      </w:r>
      <w:r>
        <w:t>Constitución</w:t>
      </w:r>
      <w:r w:rsidRPr="003A55F5">
        <w:rPr>
          <w:spacing w:val="-2"/>
        </w:rPr>
        <w:t xml:space="preserve"> </w:t>
      </w:r>
      <w:r>
        <w:t>Política:</w:t>
      </w:r>
    </w:p>
    <w:p w14:paraId="780EFD60" w14:textId="77777777" w:rsidR="00066E5C" w:rsidRDefault="00066E5C">
      <w:pPr>
        <w:pStyle w:val="Textoindependiente"/>
        <w:rPr>
          <w:sz w:val="26"/>
        </w:rPr>
      </w:pPr>
    </w:p>
    <w:p w14:paraId="721B543E" w14:textId="77777777" w:rsidR="00066E5C" w:rsidRDefault="00066E5C">
      <w:pPr>
        <w:pStyle w:val="Textoindependiente"/>
        <w:spacing w:before="11"/>
        <w:rPr>
          <w:sz w:val="21"/>
        </w:rPr>
      </w:pPr>
    </w:p>
    <w:p w14:paraId="1D7BBED8" w14:textId="77777777" w:rsidR="00066E5C" w:rsidRDefault="00A91D35">
      <w:pPr>
        <w:spacing w:line="360" w:lineRule="auto"/>
        <w:ind w:left="688" w:right="1016"/>
        <w:jc w:val="both"/>
        <w:rPr>
          <w:sz w:val="20"/>
        </w:rPr>
      </w:pPr>
      <w:r>
        <w:rPr>
          <w:sz w:val="20"/>
        </w:rPr>
        <w:t>“Los empleos en los órganos y entidades del Estado son de carrera. Se exceptúan</w:t>
      </w:r>
      <w:r>
        <w:rPr>
          <w:spacing w:val="-53"/>
          <w:sz w:val="20"/>
        </w:rPr>
        <w:t xml:space="preserve"> </w:t>
      </w:r>
      <w:r>
        <w:rPr>
          <w:sz w:val="20"/>
        </w:rPr>
        <w:t>los de elección popular, los de libre nombramiento y remoción, los de trabajadores</w:t>
      </w:r>
      <w:r>
        <w:rPr>
          <w:spacing w:val="1"/>
          <w:sz w:val="20"/>
        </w:rPr>
        <w:t xml:space="preserve"> </w:t>
      </w:r>
      <w:r>
        <w:rPr>
          <w:sz w:val="20"/>
        </w:rPr>
        <w:t>oficiales y los demás que determine la ley. // Los funcionarios, cuyo sistema de</w:t>
      </w:r>
      <w:r>
        <w:rPr>
          <w:spacing w:val="1"/>
          <w:sz w:val="20"/>
        </w:rPr>
        <w:t xml:space="preserve"> </w:t>
      </w:r>
      <w:r>
        <w:rPr>
          <w:sz w:val="20"/>
        </w:rPr>
        <w:t>nombramiento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haya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Constitución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ley,</w:t>
      </w:r>
      <w:r>
        <w:rPr>
          <w:spacing w:val="1"/>
          <w:sz w:val="20"/>
        </w:rPr>
        <w:t xml:space="preserve"> </w:t>
      </w:r>
      <w:r>
        <w:rPr>
          <w:sz w:val="20"/>
        </w:rPr>
        <w:t>serán</w:t>
      </w:r>
      <w:r>
        <w:rPr>
          <w:spacing w:val="1"/>
          <w:sz w:val="20"/>
        </w:rPr>
        <w:t xml:space="preserve"> </w:t>
      </w:r>
      <w:r>
        <w:rPr>
          <w:sz w:val="20"/>
        </w:rPr>
        <w:t>nombrados por concurso público. // El ingreso a los cargos de carrera y el ascenso</w:t>
      </w:r>
      <w:r>
        <w:rPr>
          <w:spacing w:val="-53"/>
          <w:sz w:val="20"/>
        </w:rPr>
        <w:t xml:space="preserve"> </w:t>
      </w:r>
      <w:r>
        <w:rPr>
          <w:sz w:val="20"/>
        </w:rPr>
        <w:t>en los mismos, se harán previo cumplimiento de los requisitos y condiciones que</w:t>
      </w:r>
      <w:r>
        <w:rPr>
          <w:spacing w:val="1"/>
          <w:sz w:val="20"/>
        </w:rPr>
        <w:t xml:space="preserve"> </w:t>
      </w:r>
      <w:r>
        <w:rPr>
          <w:sz w:val="20"/>
        </w:rPr>
        <w:t>fije la ley para determinar los méritos y calidades de los aspirantes. // El retiro se</w:t>
      </w:r>
      <w:r>
        <w:rPr>
          <w:spacing w:val="1"/>
          <w:sz w:val="20"/>
        </w:rPr>
        <w:t xml:space="preserve"> </w:t>
      </w:r>
      <w:r>
        <w:rPr>
          <w:sz w:val="20"/>
        </w:rPr>
        <w:t>hará: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4"/>
          <w:sz w:val="20"/>
        </w:rPr>
        <w:t xml:space="preserve"> </w:t>
      </w:r>
      <w:r>
        <w:rPr>
          <w:sz w:val="20"/>
        </w:rPr>
        <w:t>calificación</w:t>
      </w:r>
      <w:r>
        <w:rPr>
          <w:spacing w:val="23"/>
          <w:sz w:val="20"/>
        </w:rPr>
        <w:t xml:space="preserve"> </w:t>
      </w:r>
      <w:r>
        <w:rPr>
          <w:sz w:val="20"/>
        </w:rPr>
        <w:t>no</w:t>
      </w:r>
      <w:r>
        <w:rPr>
          <w:spacing w:val="23"/>
          <w:sz w:val="20"/>
        </w:rPr>
        <w:t xml:space="preserve"> </w:t>
      </w:r>
      <w:r>
        <w:rPr>
          <w:sz w:val="20"/>
        </w:rPr>
        <w:t>satisfactoria</w:t>
      </w:r>
      <w:r>
        <w:rPr>
          <w:spacing w:val="23"/>
          <w:sz w:val="20"/>
        </w:rPr>
        <w:t xml:space="preserve"> </w:t>
      </w:r>
      <w:r>
        <w:rPr>
          <w:sz w:val="20"/>
        </w:rPr>
        <w:t>en</w:t>
      </w:r>
      <w:r>
        <w:rPr>
          <w:spacing w:val="23"/>
          <w:sz w:val="20"/>
        </w:rPr>
        <w:t xml:space="preserve"> </w:t>
      </w:r>
      <w:r>
        <w:rPr>
          <w:sz w:val="20"/>
        </w:rPr>
        <w:t>el</w:t>
      </w:r>
      <w:r>
        <w:rPr>
          <w:spacing w:val="22"/>
          <w:sz w:val="20"/>
        </w:rPr>
        <w:t xml:space="preserve"> </w:t>
      </w:r>
      <w:r>
        <w:rPr>
          <w:sz w:val="20"/>
        </w:rPr>
        <w:t>desempeño</w:t>
      </w:r>
      <w:r>
        <w:rPr>
          <w:spacing w:val="23"/>
          <w:sz w:val="20"/>
        </w:rPr>
        <w:t xml:space="preserve"> </w:t>
      </w:r>
      <w:r>
        <w:rPr>
          <w:sz w:val="20"/>
        </w:rPr>
        <w:t>del</w:t>
      </w:r>
      <w:r>
        <w:rPr>
          <w:spacing w:val="22"/>
          <w:sz w:val="20"/>
        </w:rPr>
        <w:t xml:space="preserve"> </w:t>
      </w:r>
      <w:r>
        <w:rPr>
          <w:sz w:val="20"/>
        </w:rPr>
        <w:t>empleo;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4"/>
          <w:sz w:val="20"/>
        </w:rPr>
        <w:t xml:space="preserve"> </w:t>
      </w:r>
      <w:r>
        <w:rPr>
          <w:sz w:val="20"/>
        </w:rPr>
        <w:t>violación</w:t>
      </w:r>
      <w:r>
        <w:rPr>
          <w:spacing w:val="-53"/>
          <w:sz w:val="20"/>
        </w:rPr>
        <w:t xml:space="preserve"> </w:t>
      </w:r>
      <w:r>
        <w:rPr>
          <w:sz w:val="20"/>
        </w:rPr>
        <w:t>del régimen disciplinario y por las demás causales previstas en la Constitución o la</w:t>
      </w:r>
      <w:r>
        <w:rPr>
          <w:spacing w:val="-53"/>
          <w:sz w:val="20"/>
        </w:rPr>
        <w:t xml:space="preserve"> </w:t>
      </w:r>
      <w:r>
        <w:rPr>
          <w:sz w:val="20"/>
        </w:rPr>
        <w:t>ley</w:t>
      </w:r>
      <w:r>
        <w:rPr>
          <w:spacing w:val="-4"/>
          <w:sz w:val="20"/>
        </w:rPr>
        <w:t xml:space="preserve"> </w:t>
      </w:r>
      <w:r>
        <w:rPr>
          <w:sz w:val="20"/>
        </w:rPr>
        <w:t>(…)”.</w:t>
      </w:r>
    </w:p>
    <w:p w14:paraId="2F5522BC" w14:textId="77777777" w:rsidR="00066E5C" w:rsidRDefault="00066E5C">
      <w:pPr>
        <w:pStyle w:val="Textoindependiente"/>
        <w:rPr>
          <w:sz w:val="22"/>
        </w:rPr>
      </w:pPr>
    </w:p>
    <w:p w14:paraId="70225DF6" w14:textId="77777777" w:rsidR="00066E5C" w:rsidRDefault="00A91D35">
      <w:pPr>
        <w:pStyle w:val="Prrafodelista"/>
        <w:numPr>
          <w:ilvl w:val="3"/>
          <w:numId w:val="4"/>
        </w:numPr>
        <w:tabs>
          <w:tab w:val="left" w:pos="1025"/>
        </w:tabs>
        <w:spacing w:before="163" w:line="360" w:lineRule="auto"/>
        <w:ind w:right="117" w:firstLine="0"/>
        <w:rPr>
          <w:rFonts w:ascii="Arial" w:hAnsi="Arial"/>
          <w:color w:val="2C2C2C"/>
          <w:sz w:val="24"/>
        </w:rPr>
      </w:pPr>
      <w:r>
        <w:rPr>
          <w:color w:val="2C2C2C"/>
          <w:sz w:val="24"/>
        </w:rPr>
        <w:t>Según</w:t>
      </w:r>
      <w:r>
        <w:rPr>
          <w:color w:val="2C2C2C"/>
          <w:spacing w:val="31"/>
          <w:sz w:val="24"/>
        </w:rPr>
        <w:t xml:space="preserve"> </w:t>
      </w:r>
      <w:r>
        <w:rPr>
          <w:color w:val="2C2C2C"/>
          <w:sz w:val="24"/>
        </w:rPr>
        <w:t>lo</w:t>
      </w:r>
      <w:r>
        <w:rPr>
          <w:color w:val="2C2C2C"/>
          <w:spacing w:val="31"/>
          <w:sz w:val="24"/>
        </w:rPr>
        <w:t xml:space="preserve"> </w:t>
      </w:r>
      <w:r>
        <w:rPr>
          <w:color w:val="2C2C2C"/>
          <w:sz w:val="24"/>
        </w:rPr>
        <w:t>ha</w:t>
      </w:r>
      <w:r>
        <w:rPr>
          <w:color w:val="2C2C2C"/>
          <w:spacing w:val="29"/>
          <w:sz w:val="24"/>
        </w:rPr>
        <w:t xml:space="preserve"> </w:t>
      </w:r>
      <w:r>
        <w:rPr>
          <w:color w:val="2C2C2C"/>
          <w:sz w:val="24"/>
        </w:rPr>
        <w:t>explicado</w:t>
      </w:r>
      <w:r>
        <w:rPr>
          <w:color w:val="2C2C2C"/>
          <w:spacing w:val="31"/>
          <w:sz w:val="24"/>
        </w:rPr>
        <w:t xml:space="preserve"> </w:t>
      </w:r>
      <w:r>
        <w:rPr>
          <w:color w:val="2C2C2C"/>
          <w:sz w:val="24"/>
        </w:rPr>
        <w:t>esa</w:t>
      </w:r>
      <w:r>
        <w:rPr>
          <w:color w:val="2C2C2C"/>
          <w:spacing w:val="32"/>
          <w:sz w:val="24"/>
        </w:rPr>
        <w:t xml:space="preserve"> </w:t>
      </w:r>
      <w:r>
        <w:rPr>
          <w:color w:val="2C2C2C"/>
          <w:sz w:val="24"/>
        </w:rPr>
        <w:t>Corporación,</w:t>
      </w:r>
      <w:r>
        <w:rPr>
          <w:color w:val="2C2C2C"/>
          <w:spacing w:val="31"/>
          <w:sz w:val="24"/>
        </w:rPr>
        <w:t xml:space="preserve"> </w:t>
      </w:r>
      <w:r>
        <w:rPr>
          <w:color w:val="2C2C2C"/>
          <w:sz w:val="24"/>
        </w:rPr>
        <w:t>la</w:t>
      </w:r>
      <w:r>
        <w:rPr>
          <w:color w:val="2C2C2C"/>
          <w:spacing w:val="31"/>
          <w:sz w:val="24"/>
        </w:rPr>
        <w:t xml:space="preserve"> </w:t>
      </w:r>
      <w:r>
        <w:rPr>
          <w:color w:val="2C2C2C"/>
          <w:sz w:val="24"/>
        </w:rPr>
        <w:t>constitucionalización</w:t>
      </w:r>
      <w:r>
        <w:rPr>
          <w:color w:val="2C2C2C"/>
          <w:spacing w:val="31"/>
          <w:sz w:val="24"/>
        </w:rPr>
        <w:t xml:space="preserve"> </w:t>
      </w:r>
      <w:r>
        <w:rPr>
          <w:color w:val="2C2C2C"/>
          <w:sz w:val="24"/>
        </w:rPr>
        <w:t>de</w:t>
      </w:r>
      <w:r>
        <w:rPr>
          <w:color w:val="2C2C2C"/>
          <w:spacing w:val="31"/>
          <w:sz w:val="24"/>
        </w:rPr>
        <w:t xml:space="preserve"> </w:t>
      </w:r>
      <w:r>
        <w:rPr>
          <w:color w:val="2C2C2C"/>
          <w:sz w:val="24"/>
        </w:rPr>
        <w:t>este</w:t>
      </w:r>
      <w:r>
        <w:rPr>
          <w:color w:val="2C2C2C"/>
          <w:spacing w:val="-64"/>
          <w:sz w:val="24"/>
        </w:rPr>
        <w:t xml:space="preserve"> </w:t>
      </w:r>
      <w:r>
        <w:rPr>
          <w:color w:val="2C2C2C"/>
          <w:sz w:val="24"/>
        </w:rPr>
        <w:t>principio</w:t>
      </w:r>
      <w:r>
        <w:rPr>
          <w:color w:val="2C2C2C"/>
          <w:spacing w:val="-1"/>
          <w:sz w:val="24"/>
        </w:rPr>
        <w:t xml:space="preserve"> </w:t>
      </w:r>
      <w:r>
        <w:rPr>
          <w:color w:val="2C2C2C"/>
          <w:sz w:val="24"/>
        </w:rPr>
        <w:t>busca tres</w:t>
      </w:r>
      <w:r>
        <w:rPr>
          <w:color w:val="2C2C2C"/>
          <w:spacing w:val="-3"/>
          <w:sz w:val="24"/>
        </w:rPr>
        <w:t xml:space="preserve"> </w:t>
      </w:r>
      <w:r>
        <w:rPr>
          <w:color w:val="2C2C2C"/>
          <w:sz w:val="24"/>
        </w:rPr>
        <w:t>propósitos</w:t>
      </w:r>
      <w:r>
        <w:rPr>
          <w:color w:val="2C2C2C"/>
          <w:spacing w:val="-3"/>
          <w:sz w:val="24"/>
        </w:rPr>
        <w:t xml:space="preserve"> </w:t>
      </w:r>
      <w:r>
        <w:rPr>
          <w:color w:val="2C2C2C"/>
          <w:sz w:val="24"/>
        </w:rPr>
        <w:t>fundamentales.</w:t>
      </w:r>
    </w:p>
    <w:p w14:paraId="717B9422" w14:textId="77777777" w:rsidR="00066E5C" w:rsidRDefault="00066E5C">
      <w:pPr>
        <w:pStyle w:val="Textoindependiente"/>
        <w:spacing w:before="1"/>
        <w:rPr>
          <w:sz w:val="36"/>
        </w:rPr>
      </w:pPr>
    </w:p>
    <w:p w14:paraId="2CEEE09A" w14:textId="77777777" w:rsidR="00066E5C" w:rsidRDefault="00A91D35">
      <w:pPr>
        <w:pStyle w:val="Textoindependiente"/>
        <w:spacing w:line="360" w:lineRule="auto"/>
        <w:ind w:left="122" w:right="122"/>
        <w:jc w:val="both"/>
      </w:pPr>
      <w:r>
        <w:rPr>
          <w:color w:val="2C2C2C"/>
        </w:rPr>
        <w:t xml:space="preserve">El </w:t>
      </w:r>
      <w:r>
        <w:rPr>
          <w:rFonts w:ascii="Arial" w:hAnsi="Arial"/>
          <w:b/>
          <w:color w:val="2C2C2C"/>
        </w:rPr>
        <w:t xml:space="preserve">primero </w:t>
      </w:r>
      <w:r>
        <w:rPr>
          <w:color w:val="2C2C2C"/>
        </w:rPr>
        <w:t>de ellos es asegurar el cumplimiento de los fines estatales y de la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función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administrativa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previstos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en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los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artículos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2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y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209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Superiores.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En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este</w:t>
      </w:r>
      <w:r>
        <w:rPr>
          <w:color w:val="2C2C2C"/>
          <w:spacing w:val="-64"/>
        </w:rPr>
        <w:t xml:space="preserve"> </w:t>
      </w:r>
      <w:r>
        <w:rPr>
          <w:color w:val="2C2C2C"/>
        </w:rPr>
        <w:t>sentido, se ha dicho que la prestación del servicio público por personas calificadas</w:t>
      </w:r>
      <w:r>
        <w:rPr>
          <w:color w:val="2C2C2C"/>
          <w:spacing w:val="-64"/>
        </w:rPr>
        <w:t xml:space="preserve"> </w:t>
      </w:r>
      <w:r>
        <w:rPr>
          <w:color w:val="2C2C2C"/>
        </w:rPr>
        <w:t>se traduce en eficacia y eficiencia de dicha actividad. Además, el mérito como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criterio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de selección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provee de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imparcialidad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a la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función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pública.</w:t>
      </w:r>
    </w:p>
    <w:p w14:paraId="632B3E59" w14:textId="77777777" w:rsidR="00066E5C" w:rsidRDefault="00066E5C">
      <w:pPr>
        <w:pStyle w:val="Textoindependiente"/>
        <w:rPr>
          <w:sz w:val="36"/>
        </w:rPr>
      </w:pPr>
    </w:p>
    <w:p w14:paraId="0D03C456" w14:textId="77777777" w:rsidR="00066E5C" w:rsidRDefault="00A91D35">
      <w:pPr>
        <w:pStyle w:val="Textoindependiente"/>
        <w:spacing w:line="360" w:lineRule="auto"/>
        <w:ind w:left="122" w:right="117"/>
        <w:jc w:val="both"/>
      </w:pPr>
      <w:r>
        <w:rPr>
          <w:color w:val="2C2C2C"/>
        </w:rPr>
        <w:t xml:space="preserve">El </w:t>
      </w:r>
      <w:r>
        <w:rPr>
          <w:rFonts w:ascii="Arial" w:hAnsi="Arial"/>
          <w:b/>
          <w:color w:val="2C2C2C"/>
        </w:rPr>
        <w:t xml:space="preserve">segundo </w:t>
      </w:r>
      <w:r>
        <w:rPr>
          <w:color w:val="2C2C2C"/>
        </w:rPr>
        <w:t>es materializar distintos derechos de la ciudadanía. Por ejemplo, el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derecho de acceder al desempeño de funciones y cargos públicos; el debido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proceso,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visto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desde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la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fijación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reglas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y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criterios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selección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objetivos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y</w:t>
      </w:r>
      <w:r>
        <w:rPr>
          <w:color w:val="2C2C2C"/>
          <w:spacing w:val="-64"/>
        </w:rPr>
        <w:t xml:space="preserve"> </w:t>
      </w:r>
      <w:r>
        <w:rPr>
          <w:color w:val="2C2C2C"/>
        </w:rPr>
        <w:t>transparentes</w:t>
      </w:r>
      <w:r>
        <w:rPr>
          <w:color w:val="2C2C2C"/>
          <w:spacing w:val="26"/>
        </w:rPr>
        <w:t xml:space="preserve"> </w:t>
      </w:r>
      <w:r>
        <w:rPr>
          <w:color w:val="2C2C2C"/>
        </w:rPr>
        <w:t>previamente</w:t>
      </w:r>
      <w:r>
        <w:rPr>
          <w:color w:val="2C2C2C"/>
          <w:spacing w:val="28"/>
        </w:rPr>
        <w:t xml:space="preserve"> </w:t>
      </w:r>
      <w:r>
        <w:rPr>
          <w:color w:val="2C2C2C"/>
        </w:rPr>
        <w:t>conocidos</w:t>
      </w:r>
      <w:r>
        <w:rPr>
          <w:color w:val="2C2C2C"/>
          <w:spacing w:val="27"/>
        </w:rPr>
        <w:t xml:space="preserve"> </w:t>
      </w:r>
      <w:r>
        <w:rPr>
          <w:color w:val="2C2C2C"/>
        </w:rPr>
        <w:t>por</w:t>
      </w:r>
      <w:r>
        <w:rPr>
          <w:color w:val="2C2C2C"/>
          <w:spacing w:val="28"/>
        </w:rPr>
        <w:t xml:space="preserve"> </w:t>
      </w:r>
      <w:r>
        <w:rPr>
          <w:color w:val="2C2C2C"/>
        </w:rPr>
        <w:t>los</w:t>
      </w:r>
      <w:r>
        <w:rPr>
          <w:color w:val="2C2C2C"/>
          <w:spacing w:val="29"/>
        </w:rPr>
        <w:t xml:space="preserve"> </w:t>
      </w:r>
      <w:r>
        <w:rPr>
          <w:color w:val="2C2C2C"/>
        </w:rPr>
        <w:t>aspirantes;</w:t>
      </w:r>
      <w:r>
        <w:rPr>
          <w:color w:val="2C2C2C"/>
          <w:spacing w:val="29"/>
        </w:rPr>
        <w:t xml:space="preserve"> </w:t>
      </w:r>
      <w:r>
        <w:rPr>
          <w:color w:val="2C2C2C"/>
        </w:rPr>
        <w:t>y</w:t>
      </w:r>
      <w:r>
        <w:rPr>
          <w:color w:val="2C2C2C"/>
          <w:spacing w:val="27"/>
        </w:rPr>
        <w:t xml:space="preserve"> </w:t>
      </w:r>
      <w:r>
        <w:rPr>
          <w:color w:val="2C2C2C"/>
        </w:rPr>
        <w:t>el</w:t>
      </w:r>
      <w:r>
        <w:rPr>
          <w:color w:val="2C2C2C"/>
          <w:spacing w:val="29"/>
        </w:rPr>
        <w:t xml:space="preserve"> </w:t>
      </w:r>
      <w:r>
        <w:rPr>
          <w:color w:val="2C2C2C"/>
        </w:rPr>
        <w:t>derecho</w:t>
      </w:r>
      <w:r>
        <w:rPr>
          <w:color w:val="2C2C2C"/>
          <w:spacing w:val="27"/>
        </w:rPr>
        <w:t xml:space="preserve"> </w:t>
      </w:r>
      <w:r>
        <w:rPr>
          <w:color w:val="2C2C2C"/>
        </w:rPr>
        <w:t>al</w:t>
      </w:r>
      <w:r>
        <w:rPr>
          <w:color w:val="2C2C2C"/>
          <w:spacing w:val="29"/>
        </w:rPr>
        <w:t xml:space="preserve"> </w:t>
      </w:r>
      <w:r>
        <w:rPr>
          <w:color w:val="2C2C2C"/>
        </w:rPr>
        <w:t>trabajo,</w:t>
      </w:r>
      <w:r>
        <w:rPr>
          <w:color w:val="2C2C2C"/>
          <w:spacing w:val="-64"/>
        </w:rPr>
        <w:t xml:space="preserve"> </w:t>
      </w:r>
      <w:r>
        <w:rPr>
          <w:color w:val="2C2C2C"/>
        </w:rPr>
        <w:t>ya que una vez un servidor público adquiere derechos de carrera, solo la falta de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mérito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puede ser causal para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su remoción.</w:t>
      </w:r>
    </w:p>
    <w:p w14:paraId="648FCF36" w14:textId="77777777" w:rsidR="00066E5C" w:rsidRDefault="00066E5C">
      <w:pPr>
        <w:pStyle w:val="Textoindependiente"/>
        <w:spacing w:before="11"/>
        <w:rPr>
          <w:sz w:val="35"/>
        </w:rPr>
      </w:pPr>
    </w:p>
    <w:p w14:paraId="7C0D3EC1" w14:textId="4FF9073E" w:rsidR="00066E5C" w:rsidRDefault="00A91D35">
      <w:pPr>
        <w:pStyle w:val="Textoindependiente"/>
        <w:spacing w:line="360" w:lineRule="auto"/>
        <w:ind w:left="122" w:right="115"/>
        <w:jc w:val="both"/>
        <w:rPr>
          <w:color w:val="2C2C2C"/>
        </w:rPr>
      </w:pPr>
      <w:r>
        <w:rPr>
          <w:color w:val="2C2C2C"/>
        </w:rPr>
        <w:t xml:space="preserve">El </w:t>
      </w:r>
      <w:r>
        <w:rPr>
          <w:rFonts w:ascii="Arial" w:hAnsi="Arial"/>
          <w:b/>
          <w:color w:val="2C2C2C"/>
        </w:rPr>
        <w:t xml:space="preserve">tercer </w:t>
      </w:r>
      <w:r>
        <w:rPr>
          <w:color w:val="2C2C2C"/>
        </w:rPr>
        <w:t>y último propósito perseguido por el artículo 125 Superior, es la igualdad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 xml:space="preserve">de trato y oportunidades, ya que con el establecimiento de </w:t>
      </w:r>
      <w:r>
        <w:rPr>
          <w:rFonts w:ascii="Arial" w:hAnsi="Arial"/>
          <w:b/>
          <w:color w:val="2C2C2C"/>
        </w:rPr>
        <w:t>concursos públicos</w:t>
      </w:r>
      <w:r>
        <w:rPr>
          <w:color w:val="2C2C2C"/>
        </w:rPr>
        <w:t>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en los que el mérito es el criterio determinante para acceder a un cargo, cualquier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persona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puede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participar,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sin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que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dentro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este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esquema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se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toleren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tratos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diferenciados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injustificados,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así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como la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arbitrariedad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del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nominador.</w:t>
      </w:r>
    </w:p>
    <w:p w14:paraId="1F97BDC0" w14:textId="1B573BA1" w:rsidR="0019510C" w:rsidRDefault="0019510C">
      <w:pPr>
        <w:pStyle w:val="Textoindependiente"/>
        <w:spacing w:line="360" w:lineRule="auto"/>
        <w:ind w:left="122" w:right="115"/>
        <w:jc w:val="both"/>
        <w:rPr>
          <w:color w:val="2C2C2C"/>
        </w:rPr>
      </w:pPr>
    </w:p>
    <w:p w14:paraId="1EE6BD70" w14:textId="77777777" w:rsidR="00066E5C" w:rsidRDefault="00A91D35">
      <w:pPr>
        <w:pStyle w:val="Ttulo1"/>
        <w:numPr>
          <w:ilvl w:val="3"/>
          <w:numId w:val="4"/>
        </w:numPr>
        <w:tabs>
          <w:tab w:val="left" w:pos="1082"/>
        </w:tabs>
        <w:spacing w:line="360" w:lineRule="auto"/>
        <w:ind w:right="122" w:firstLine="0"/>
        <w:rPr>
          <w:color w:val="2C2C2C"/>
        </w:rPr>
      </w:pPr>
      <w:r>
        <w:rPr>
          <w:color w:val="2C2C2C"/>
        </w:rPr>
        <w:t>El</w:t>
      </w:r>
      <w:r>
        <w:rPr>
          <w:color w:val="2C2C2C"/>
          <w:spacing w:val="22"/>
        </w:rPr>
        <w:t xml:space="preserve"> </w:t>
      </w:r>
      <w:r>
        <w:rPr>
          <w:color w:val="2C2C2C"/>
        </w:rPr>
        <w:t>principio</w:t>
      </w:r>
      <w:r>
        <w:rPr>
          <w:color w:val="2C2C2C"/>
          <w:spacing w:val="20"/>
        </w:rPr>
        <w:t xml:space="preserve"> </w:t>
      </w:r>
      <w:r>
        <w:rPr>
          <w:color w:val="2C2C2C"/>
        </w:rPr>
        <w:t>constitucional</w:t>
      </w:r>
      <w:r>
        <w:rPr>
          <w:color w:val="2C2C2C"/>
          <w:spacing w:val="22"/>
        </w:rPr>
        <w:t xml:space="preserve"> </w:t>
      </w:r>
      <w:r>
        <w:rPr>
          <w:color w:val="2C2C2C"/>
        </w:rPr>
        <w:t>del</w:t>
      </w:r>
      <w:r>
        <w:rPr>
          <w:color w:val="2C2C2C"/>
          <w:spacing w:val="20"/>
        </w:rPr>
        <w:t xml:space="preserve"> </w:t>
      </w:r>
      <w:r>
        <w:rPr>
          <w:color w:val="2C2C2C"/>
        </w:rPr>
        <w:t>mérito</w:t>
      </w:r>
      <w:r>
        <w:rPr>
          <w:color w:val="2C2C2C"/>
          <w:spacing w:val="22"/>
        </w:rPr>
        <w:t xml:space="preserve"> </w:t>
      </w:r>
      <w:r>
        <w:rPr>
          <w:color w:val="2C2C2C"/>
        </w:rPr>
        <w:t>como</w:t>
      </w:r>
      <w:r>
        <w:rPr>
          <w:color w:val="2C2C2C"/>
          <w:spacing w:val="22"/>
        </w:rPr>
        <w:t xml:space="preserve"> </w:t>
      </w:r>
      <w:r>
        <w:rPr>
          <w:color w:val="2C2C2C"/>
        </w:rPr>
        <w:t>principio</w:t>
      </w:r>
      <w:r>
        <w:rPr>
          <w:color w:val="2C2C2C"/>
          <w:spacing w:val="22"/>
        </w:rPr>
        <w:t xml:space="preserve"> </w:t>
      </w:r>
      <w:r>
        <w:rPr>
          <w:color w:val="2C2C2C"/>
        </w:rPr>
        <w:t>rector</w:t>
      </w:r>
      <w:r>
        <w:rPr>
          <w:color w:val="2C2C2C"/>
          <w:spacing w:val="22"/>
        </w:rPr>
        <w:t xml:space="preserve"> </w:t>
      </w:r>
      <w:r>
        <w:rPr>
          <w:color w:val="2C2C2C"/>
        </w:rPr>
        <w:t>del</w:t>
      </w:r>
      <w:r>
        <w:rPr>
          <w:color w:val="2C2C2C"/>
          <w:spacing w:val="-64"/>
        </w:rPr>
        <w:t xml:space="preserve"> </w:t>
      </w:r>
      <w:r>
        <w:rPr>
          <w:color w:val="2C2C2C"/>
        </w:rPr>
        <w:t>acceso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al empleo público</w:t>
      </w:r>
    </w:p>
    <w:p w14:paraId="14FE30EE" w14:textId="792FFA28" w:rsidR="00066E5C" w:rsidRDefault="00066E5C">
      <w:pPr>
        <w:pStyle w:val="Textoindependiente"/>
        <w:spacing w:before="10"/>
        <w:rPr>
          <w:rFonts w:ascii="Arial"/>
          <w:b/>
          <w:sz w:val="35"/>
        </w:rPr>
      </w:pPr>
    </w:p>
    <w:p w14:paraId="409CC233" w14:textId="58D2E722" w:rsidR="003A55F5" w:rsidRDefault="003A55F5">
      <w:pPr>
        <w:pStyle w:val="Textoindependiente"/>
        <w:spacing w:before="10"/>
        <w:rPr>
          <w:rFonts w:ascii="Arial"/>
          <w:b/>
          <w:sz w:val="35"/>
        </w:rPr>
      </w:pPr>
    </w:p>
    <w:p w14:paraId="2DF9DD91" w14:textId="77777777" w:rsidR="003A55F5" w:rsidRDefault="003A55F5">
      <w:pPr>
        <w:pStyle w:val="Textoindependiente"/>
        <w:spacing w:before="10"/>
        <w:rPr>
          <w:rFonts w:ascii="Arial"/>
          <w:b/>
          <w:sz w:val="35"/>
        </w:rPr>
      </w:pPr>
    </w:p>
    <w:p w14:paraId="76A7D99F" w14:textId="77777777" w:rsidR="00066E5C" w:rsidRDefault="00A91D35">
      <w:pPr>
        <w:pStyle w:val="Textoindependiente"/>
        <w:ind w:left="122"/>
        <w:jc w:val="both"/>
      </w:pPr>
      <w:r>
        <w:rPr>
          <w:color w:val="2C2C2C"/>
        </w:rPr>
        <w:t>Concretamente,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la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Corte ha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sostenido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que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el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principio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de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mérito:</w:t>
      </w:r>
    </w:p>
    <w:p w14:paraId="0B3F76CE" w14:textId="77777777" w:rsidR="00066E5C" w:rsidRDefault="00066E5C">
      <w:pPr>
        <w:jc w:val="both"/>
      </w:pPr>
    </w:p>
    <w:p w14:paraId="2914CF8C" w14:textId="77777777" w:rsidR="003A55F5" w:rsidRDefault="003A55F5">
      <w:pPr>
        <w:jc w:val="both"/>
      </w:pPr>
    </w:p>
    <w:p w14:paraId="6B97F567" w14:textId="7B619462" w:rsidR="00066E5C" w:rsidRDefault="00A91D35">
      <w:pPr>
        <w:spacing w:before="82" w:line="360" w:lineRule="auto"/>
        <w:ind w:left="688" w:right="1017"/>
        <w:jc w:val="both"/>
        <w:rPr>
          <w:rFonts w:ascii="Arial" w:hAnsi="Arial"/>
          <w:i/>
          <w:color w:val="2C2C2C"/>
          <w:sz w:val="20"/>
        </w:rPr>
      </w:pPr>
      <w:r>
        <w:rPr>
          <w:rFonts w:ascii="Arial" w:hAnsi="Arial"/>
          <w:i/>
          <w:color w:val="2C2C2C"/>
          <w:sz w:val="20"/>
        </w:rPr>
        <w:t>“constituye plena garantía que desarrolla el principio a la igualdad, en la medida en</w:t>
      </w:r>
      <w:r>
        <w:rPr>
          <w:rFonts w:ascii="Arial" w:hAnsi="Arial"/>
          <w:i/>
          <w:color w:val="2C2C2C"/>
          <w:spacing w:val="-53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que contribuye a depurar las prácticas clientelistas o políticas en cuanto hace al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nombramiento de los servidores públicos o cuando fuese necesario el ascenso o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remoción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de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los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mismos,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lo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que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les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permite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brindarles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protección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y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trato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sin</w:t>
      </w:r>
      <w:r>
        <w:rPr>
          <w:rFonts w:ascii="Arial" w:hAnsi="Arial"/>
          <w:i/>
          <w:color w:val="2C2C2C"/>
          <w:spacing w:val="-53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discriminación de sexo, raza, origen nacional o familiar, lengua, religión, opinión</w:t>
      </w:r>
      <w:r>
        <w:rPr>
          <w:rFonts w:ascii="Arial" w:hAnsi="Arial"/>
          <w:i/>
          <w:color w:val="2C2C2C"/>
          <w:spacing w:val="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política o</w:t>
      </w:r>
      <w:r>
        <w:rPr>
          <w:rFonts w:ascii="Arial" w:hAnsi="Arial"/>
          <w:i/>
          <w:color w:val="2C2C2C"/>
          <w:spacing w:val="-1"/>
          <w:sz w:val="20"/>
        </w:rPr>
        <w:t xml:space="preserve"> </w:t>
      </w:r>
      <w:r>
        <w:rPr>
          <w:rFonts w:ascii="Arial" w:hAnsi="Arial"/>
          <w:i/>
          <w:color w:val="2C2C2C"/>
          <w:sz w:val="20"/>
        </w:rPr>
        <w:t>filosófica.”.</w:t>
      </w:r>
    </w:p>
    <w:p w14:paraId="69867CF1" w14:textId="677427CE" w:rsidR="0019510C" w:rsidRDefault="0019510C">
      <w:pPr>
        <w:spacing w:before="82" w:line="360" w:lineRule="auto"/>
        <w:ind w:left="688" w:right="1017"/>
        <w:jc w:val="both"/>
        <w:rPr>
          <w:rFonts w:ascii="Arial" w:hAnsi="Arial"/>
          <w:i/>
          <w:color w:val="2C2C2C"/>
          <w:sz w:val="20"/>
        </w:rPr>
      </w:pPr>
    </w:p>
    <w:p w14:paraId="5C79413E" w14:textId="33C299A1" w:rsidR="0019510C" w:rsidRDefault="0019510C" w:rsidP="001027A5">
      <w:pPr>
        <w:spacing w:before="82" w:line="360" w:lineRule="auto"/>
        <w:ind w:right="1017"/>
        <w:jc w:val="both"/>
        <w:rPr>
          <w:rFonts w:ascii="Arial" w:hAnsi="Arial" w:cs="Arial"/>
          <w:iCs/>
          <w:color w:val="2C2C2C"/>
          <w:sz w:val="24"/>
          <w:szCs w:val="24"/>
        </w:rPr>
      </w:pPr>
      <w:r w:rsidRPr="001027A5">
        <w:rPr>
          <w:rFonts w:ascii="Arial" w:hAnsi="Arial" w:cs="Arial"/>
          <w:iCs/>
          <w:color w:val="2C2C2C"/>
          <w:sz w:val="24"/>
          <w:szCs w:val="24"/>
        </w:rPr>
        <w:t xml:space="preserve">Además, téngase presente que en sentencia </w:t>
      </w:r>
      <w:r w:rsidR="00B9653E" w:rsidRPr="001027A5">
        <w:rPr>
          <w:rFonts w:ascii="Arial" w:hAnsi="Arial" w:cs="Arial"/>
          <w:iCs/>
          <w:color w:val="2C2C2C"/>
          <w:sz w:val="24"/>
          <w:szCs w:val="24"/>
        </w:rPr>
        <w:t xml:space="preserve">T-682 de 2016, </w:t>
      </w:r>
      <w:r w:rsidRPr="001027A5">
        <w:rPr>
          <w:rFonts w:ascii="Arial" w:hAnsi="Arial" w:cs="Arial"/>
          <w:iCs/>
          <w:color w:val="2C2C2C"/>
          <w:sz w:val="24"/>
          <w:szCs w:val="24"/>
        </w:rPr>
        <w:t xml:space="preserve"> la Corte Constitucional consideró que es deber del Consejo Superior de la Judicatura el de realizar la convocatoria para concursos en la rama judicial cada dos años y así mantener una lista de elegibles para cargos de carrera, por lo que al no haberse cumplido este mandato judicial, lo que lleva a que en este momento no exista una lista de elegibles vigente para los cargos mencionados, la solución que se propone es darle cumplimiento estricto al </w:t>
      </w:r>
      <w:proofErr w:type="spellStart"/>
      <w:r w:rsidRPr="001027A5">
        <w:rPr>
          <w:rFonts w:ascii="Arial" w:hAnsi="Arial" w:cs="Arial"/>
          <w:iCs/>
          <w:color w:val="2C2C2C"/>
          <w:sz w:val="24"/>
          <w:szCs w:val="24"/>
        </w:rPr>
        <w:t>articulo</w:t>
      </w:r>
      <w:proofErr w:type="spellEnd"/>
      <w:r w:rsidRPr="001027A5">
        <w:rPr>
          <w:rFonts w:ascii="Arial" w:hAnsi="Arial" w:cs="Arial"/>
          <w:iCs/>
          <w:color w:val="2C2C2C"/>
          <w:sz w:val="24"/>
          <w:szCs w:val="24"/>
        </w:rPr>
        <w:t xml:space="preserve"> 125 Superior para que puedan ser designados </w:t>
      </w:r>
      <w:r w:rsidR="00B9653E" w:rsidRPr="001027A5">
        <w:rPr>
          <w:rFonts w:ascii="Arial" w:hAnsi="Arial" w:cs="Arial"/>
          <w:iCs/>
          <w:color w:val="2C2C2C"/>
          <w:sz w:val="24"/>
          <w:szCs w:val="24"/>
        </w:rPr>
        <w:t>quienes nos encontramos dentro de una lista de elegibles y nos sometimos a las reglas del ingreso por mérito, a pesar de la expiración de la vigencia de la misma</w:t>
      </w:r>
      <w:r w:rsidR="001027A5">
        <w:rPr>
          <w:rFonts w:ascii="Arial" w:hAnsi="Arial" w:cs="Arial"/>
          <w:iCs/>
          <w:color w:val="2C2C2C"/>
          <w:sz w:val="24"/>
          <w:szCs w:val="24"/>
        </w:rPr>
        <w:t>.</w:t>
      </w:r>
    </w:p>
    <w:p w14:paraId="4B8C74F4" w14:textId="77777777" w:rsidR="001027A5" w:rsidRDefault="001027A5" w:rsidP="001027A5">
      <w:pPr>
        <w:spacing w:before="82" w:line="360" w:lineRule="auto"/>
        <w:ind w:right="1017"/>
        <w:jc w:val="both"/>
        <w:rPr>
          <w:rFonts w:ascii="Arial" w:hAnsi="Arial"/>
          <w:i/>
          <w:color w:val="2C2C2C"/>
          <w:sz w:val="20"/>
        </w:rPr>
      </w:pPr>
    </w:p>
    <w:p w14:paraId="41ACBF4C" w14:textId="2E10A790" w:rsidR="00066E5C" w:rsidRDefault="00A91D35" w:rsidP="0019510C">
      <w:pPr>
        <w:spacing w:before="82" w:line="360" w:lineRule="auto"/>
        <w:ind w:right="1017"/>
        <w:jc w:val="both"/>
        <w:rPr>
          <w:sz w:val="24"/>
        </w:rPr>
      </w:pP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Consejo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Estado,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máximo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Tribunal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Contencioso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Administrativo,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indicado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debe</w:t>
      </w:r>
      <w:r>
        <w:rPr>
          <w:spacing w:val="1"/>
          <w:sz w:val="24"/>
        </w:rPr>
        <w:t xml:space="preserve"> </w:t>
      </w:r>
      <w:r>
        <w:rPr>
          <w:sz w:val="24"/>
        </w:rPr>
        <w:t>olvidarse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67"/>
          <w:sz w:val="24"/>
        </w:rPr>
        <w:t xml:space="preserve"> </w:t>
      </w:r>
      <w:r>
        <w:rPr>
          <w:sz w:val="24"/>
        </w:rPr>
        <w:t>prevalencia</w:t>
      </w:r>
      <w:r>
        <w:rPr>
          <w:spacing w:val="1"/>
          <w:sz w:val="24"/>
        </w:rPr>
        <w:t xml:space="preserve"> </w:t>
      </w:r>
      <w:r>
        <w:rPr>
          <w:sz w:val="24"/>
        </w:rPr>
        <w:t>meritocrática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nombramiento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servidores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(i)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eleva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probabilidades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función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 w:rsidR="003A55F5"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ejercida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óptimo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capacitado; </w:t>
      </w:r>
      <w:r>
        <w:rPr>
          <w:rFonts w:ascii="Arial" w:hAnsi="Arial"/>
          <w:b/>
          <w:sz w:val="24"/>
        </w:rPr>
        <w:t>(</w:t>
      </w:r>
      <w:proofErr w:type="spellStart"/>
      <w:r>
        <w:rPr>
          <w:rFonts w:ascii="Arial" w:hAnsi="Arial"/>
          <w:b/>
          <w:sz w:val="24"/>
        </w:rPr>
        <w:t>ii</w:t>
      </w:r>
      <w:proofErr w:type="spellEnd"/>
      <w:r>
        <w:rPr>
          <w:rFonts w:ascii="Arial" w:hAnsi="Arial"/>
          <w:b/>
          <w:sz w:val="24"/>
        </w:rPr>
        <w:t xml:space="preserve">) </w:t>
      </w:r>
      <w:r>
        <w:rPr>
          <w:sz w:val="24"/>
        </w:rPr>
        <w:t>garantiza el derecho a la igualdad de los ciudadanos que aspiran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cargo</w:t>
      </w:r>
      <w:r>
        <w:rPr>
          <w:spacing w:val="1"/>
          <w:sz w:val="24"/>
        </w:rPr>
        <w:t xml:space="preserve"> </w:t>
      </w:r>
      <w:r>
        <w:rPr>
          <w:sz w:val="24"/>
        </w:rPr>
        <w:t>público;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(</w:t>
      </w:r>
      <w:proofErr w:type="spellStart"/>
      <w:r>
        <w:rPr>
          <w:rFonts w:ascii="Arial" w:hAnsi="Arial"/>
          <w:b/>
          <w:sz w:val="24"/>
        </w:rPr>
        <w:t>iii</w:t>
      </w:r>
      <w:proofErr w:type="spellEnd"/>
      <w:r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persigue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eliminación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prácticas</w:t>
      </w:r>
      <w:r>
        <w:rPr>
          <w:spacing w:val="1"/>
          <w:sz w:val="24"/>
        </w:rPr>
        <w:t xml:space="preserve"> </w:t>
      </w:r>
      <w:r>
        <w:rPr>
          <w:sz w:val="24"/>
        </w:rPr>
        <w:t>clientelistas,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“amiguismo”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nepotismo,</w:t>
      </w:r>
      <w:r>
        <w:rPr>
          <w:spacing w:val="1"/>
          <w:sz w:val="24"/>
        </w:rPr>
        <w:t xml:space="preserve"> </w:t>
      </w:r>
      <w:r>
        <w:rPr>
          <w:sz w:val="24"/>
        </w:rPr>
        <w:t>censurable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quienes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administran</w:t>
      </w:r>
      <w:r>
        <w:rPr>
          <w:spacing w:val="1"/>
          <w:sz w:val="24"/>
        </w:rPr>
        <w:t xml:space="preserve"> </w:t>
      </w:r>
      <w:r>
        <w:rPr>
          <w:sz w:val="24"/>
        </w:rPr>
        <w:t>justicia.</w:t>
      </w:r>
    </w:p>
    <w:p w14:paraId="1B33A852" w14:textId="77777777" w:rsidR="00066E5C" w:rsidRDefault="00066E5C">
      <w:pPr>
        <w:pStyle w:val="Textoindependiente"/>
        <w:spacing w:before="11"/>
        <w:rPr>
          <w:sz w:val="35"/>
        </w:rPr>
      </w:pPr>
    </w:p>
    <w:p w14:paraId="27CD0DBC" w14:textId="77777777" w:rsidR="00066E5C" w:rsidRDefault="00A91D35">
      <w:pPr>
        <w:pStyle w:val="Prrafodelista"/>
        <w:numPr>
          <w:ilvl w:val="3"/>
          <w:numId w:val="4"/>
        </w:numPr>
        <w:tabs>
          <w:tab w:val="left" w:pos="1049"/>
        </w:tabs>
        <w:spacing w:line="360" w:lineRule="auto"/>
        <w:ind w:right="229" w:firstLine="0"/>
        <w:jc w:val="both"/>
        <w:rPr>
          <w:rFonts w:ascii="Arial" w:hAnsi="Arial"/>
          <w:sz w:val="24"/>
        </w:rPr>
      </w:pPr>
      <w:r>
        <w:rPr>
          <w:sz w:val="24"/>
        </w:rPr>
        <w:t>Y dada la importancia de este derecho fundamental, el de acceso a</w:t>
      </w:r>
      <w:r>
        <w:rPr>
          <w:spacing w:val="1"/>
          <w:sz w:val="24"/>
        </w:rPr>
        <w:t xml:space="preserve"> </w:t>
      </w:r>
      <w:r>
        <w:rPr>
          <w:sz w:val="24"/>
        </w:rPr>
        <w:t>cargos públicos por méritos, la Sala de lo Contencioso Administrativo - Sección</w:t>
      </w:r>
      <w:r>
        <w:rPr>
          <w:spacing w:val="1"/>
          <w:sz w:val="24"/>
        </w:rPr>
        <w:t xml:space="preserve"> </w:t>
      </w:r>
      <w:r>
        <w:rPr>
          <w:sz w:val="24"/>
        </w:rPr>
        <w:t>Cuarta- en sentencia de 8 de agosto de 2019 (Radicado: 25000- 23-42-000-2019-</w:t>
      </w:r>
      <w:r>
        <w:rPr>
          <w:spacing w:val="-64"/>
          <w:sz w:val="24"/>
        </w:rPr>
        <w:t xml:space="preserve"> </w:t>
      </w:r>
      <w:r>
        <w:rPr>
          <w:sz w:val="24"/>
        </w:rPr>
        <w:t>00730-01) se pronunció sobre la posibilidad de efectuar un nombramiento tras el</w:t>
      </w:r>
      <w:r>
        <w:rPr>
          <w:spacing w:val="1"/>
          <w:sz w:val="24"/>
        </w:rPr>
        <w:t xml:space="preserve"> </w:t>
      </w:r>
      <w:r>
        <w:rPr>
          <w:sz w:val="24"/>
        </w:rPr>
        <w:t>vencimiento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 listas de</w:t>
      </w:r>
      <w:r>
        <w:rPr>
          <w:spacing w:val="-2"/>
          <w:sz w:val="24"/>
        </w:rPr>
        <w:t xml:space="preserve"> </w:t>
      </w:r>
      <w:r>
        <w:rPr>
          <w:sz w:val="24"/>
        </w:rPr>
        <w:t>elegibles.</w:t>
      </w:r>
    </w:p>
    <w:p w14:paraId="0094A4C4" w14:textId="77777777" w:rsidR="00066E5C" w:rsidRDefault="00066E5C">
      <w:pPr>
        <w:pStyle w:val="Textoindependiente"/>
        <w:rPr>
          <w:sz w:val="36"/>
        </w:rPr>
      </w:pPr>
    </w:p>
    <w:p w14:paraId="6181A0E8" w14:textId="77777777" w:rsidR="00066E5C" w:rsidRDefault="00A91D35">
      <w:pPr>
        <w:pStyle w:val="Prrafodelista"/>
        <w:numPr>
          <w:ilvl w:val="2"/>
          <w:numId w:val="4"/>
        </w:numPr>
        <w:tabs>
          <w:tab w:val="left" w:pos="902"/>
        </w:tabs>
        <w:spacing w:line="360" w:lineRule="auto"/>
        <w:ind w:right="233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Ley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anterior,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parte,</w:t>
      </w:r>
      <w:r>
        <w:rPr>
          <w:spacing w:val="1"/>
          <w:sz w:val="24"/>
        </w:rPr>
        <w:t xml:space="preserve"> </w:t>
      </w:r>
      <w:r>
        <w:rPr>
          <w:sz w:val="24"/>
        </w:rPr>
        <w:t>pues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legislación</w:t>
      </w:r>
      <w:r>
        <w:rPr>
          <w:spacing w:val="1"/>
          <w:sz w:val="24"/>
        </w:rPr>
        <w:t xml:space="preserve"> </w:t>
      </w:r>
      <w:r>
        <w:rPr>
          <w:sz w:val="24"/>
        </w:rPr>
        <w:t>expedida</w:t>
      </w:r>
      <w:r>
        <w:rPr>
          <w:spacing w:val="1"/>
          <w:sz w:val="24"/>
        </w:rPr>
        <w:t xml:space="preserve"> </w:t>
      </w:r>
      <w:r>
        <w:rPr>
          <w:sz w:val="24"/>
        </w:rPr>
        <w:t>precisamente para regular el empleo público y la carrera administrativa, así lo</w:t>
      </w:r>
      <w:r>
        <w:rPr>
          <w:spacing w:val="1"/>
          <w:sz w:val="24"/>
        </w:rPr>
        <w:t xml:space="preserve"> </w:t>
      </w:r>
      <w:r>
        <w:rPr>
          <w:sz w:val="24"/>
        </w:rPr>
        <w:t>confirman.</w:t>
      </w:r>
    </w:p>
    <w:p w14:paraId="4506DCD8" w14:textId="666F88B5" w:rsidR="00066E5C" w:rsidRDefault="00066E5C">
      <w:pPr>
        <w:pStyle w:val="Textoindependiente"/>
        <w:rPr>
          <w:sz w:val="36"/>
        </w:rPr>
      </w:pPr>
    </w:p>
    <w:p w14:paraId="5FDC8050" w14:textId="77777777" w:rsidR="001027A5" w:rsidRDefault="001027A5">
      <w:pPr>
        <w:pStyle w:val="Textoindependiente"/>
        <w:rPr>
          <w:sz w:val="36"/>
        </w:rPr>
      </w:pPr>
    </w:p>
    <w:p w14:paraId="33531360" w14:textId="77777777" w:rsidR="00066E5C" w:rsidRDefault="00A91D35">
      <w:pPr>
        <w:pStyle w:val="Prrafodelista"/>
        <w:numPr>
          <w:ilvl w:val="3"/>
          <w:numId w:val="4"/>
        </w:numPr>
        <w:tabs>
          <w:tab w:val="left" w:pos="1008"/>
        </w:tabs>
        <w:spacing w:before="1" w:line="360" w:lineRule="auto"/>
        <w:ind w:right="229" w:firstLine="0"/>
        <w:jc w:val="both"/>
        <w:rPr>
          <w:rFonts w:ascii="Arial" w:hAnsi="Arial"/>
          <w:color w:val="4A4848"/>
          <w:sz w:val="24"/>
        </w:rPr>
      </w:pPr>
      <w:r>
        <w:rPr>
          <w:sz w:val="24"/>
        </w:rPr>
        <w:t xml:space="preserve">Valga entonces este acápite, para, inicialmente, hacer mención a la </w:t>
      </w:r>
      <w:r>
        <w:rPr>
          <w:rFonts w:ascii="Arial" w:hAnsi="Arial"/>
          <w:b/>
          <w:sz w:val="24"/>
        </w:rPr>
        <w:t>Ley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909 de 2004</w:t>
      </w:r>
      <w:r>
        <w:rPr>
          <w:sz w:val="24"/>
        </w:rPr>
        <w:t>, la cual tiene por objeto la regulación del sistema de empleo público</w:t>
      </w:r>
      <w:r>
        <w:rPr>
          <w:spacing w:val="1"/>
          <w:sz w:val="24"/>
        </w:rPr>
        <w:t xml:space="preserve"> </w:t>
      </w:r>
      <w:r>
        <w:rPr>
          <w:sz w:val="24"/>
        </w:rPr>
        <w:t>y el establecimiento de los principios básicos que deben regular el ejercicio de la</w:t>
      </w:r>
      <w:r>
        <w:rPr>
          <w:spacing w:val="1"/>
          <w:sz w:val="24"/>
        </w:rPr>
        <w:t xml:space="preserve"> </w:t>
      </w:r>
      <w:r>
        <w:rPr>
          <w:sz w:val="24"/>
        </w:rPr>
        <w:t>gerencia</w:t>
      </w:r>
      <w:r>
        <w:rPr>
          <w:spacing w:val="-1"/>
          <w:sz w:val="24"/>
        </w:rPr>
        <w:t xml:space="preserve"> </w:t>
      </w:r>
      <w:r>
        <w:rPr>
          <w:sz w:val="24"/>
        </w:rPr>
        <w:t>pública.</w:t>
      </w:r>
    </w:p>
    <w:p w14:paraId="151B199A" w14:textId="77777777" w:rsidR="00066E5C" w:rsidRDefault="00066E5C">
      <w:pPr>
        <w:pStyle w:val="Textoindependiente"/>
        <w:spacing w:before="10"/>
        <w:rPr>
          <w:sz w:val="35"/>
        </w:rPr>
      </w:pPr>
    </w:p>
    <w:p w14:paraId="4BB1E69C" w14:textId="77777777" w:rsidR="00066E5C" w:rsidRDefault="00A91D35">
      <w:pPr>
        <w:pStyle w:val="Textoindependiente"/>
        <w:spacing w:line="360" w:lineRule="auto"/>
        <w:ind w:left="122" w:right="235"/>
        <w:jc w:val="both"/>
      </w:pPr>
      <w:r>
        <w:rPr>
          <w:color w:val="4A4848"/>
        </w:rPr>
        <w:t>Siendo entonces aceptado mencionar dichos principios, pues aplican igualmente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 xml:space="preserve">para los </w:t>
      </w:r>
      <w:r>
        <w:rPr>
          <w:rFonts w:ascii="Arial" w:hAnsi="Arial"/>
          <w:b/>
          <w:color w:val="4A4848"/>
          <w:u w:val="thick" w:color="4A4848"/>
        </w:rPr>
        <w:t>cargos de la Rama Judicial</w:t>
      </w:r>
      <w:r>
        <w:rPr>
          <w:rFonts w:ascii="Arial" w:hAnsi="Arial"/>
          <w:b/>
          <w:color w:val="4A4848"/>
        </w:rPr>
        <w:t xml:space="preserve">, </w:t>
      </w:r>
      <w:r>
        <w:rPr>
          <w:color w:val="4A4848"/>
        </w:rPr>
        <w:t>justamente por remisión normativa y por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tener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como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fuente,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como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origen</w:t>
      </w:r>
      <w:r>
        <w:rPr>
          <w:color w:val="4A4848"/>
          <w:spacing w:val="3"/>
        </w:rPr>
        <w:t xml:space="preserve"> </w:t>
      </w:r>
      <w:r>
        <w:rPr>
          <w:color w:val="4A4848"/>
        </w:rPr>
        <w:t>único,</w:t>
      </w:r>
      <w:r>
        <w:rPr>
          <w:color w:val="4A4848"/>
          <w:spacing w:val="-1"/>
        </w:rPr>
        <w:t xml:space="preserve"> </w:t>
      </w:r>
      <w:r>
        <w:rPr>
          <w:color w:val="4A4848"/>
        </w:rPr>
        <w:t>la</w:t>
      </w:r>
      <w:r>
        <w:rPr>
          <w:color w:val="4A4848"/>
          <w:spacing w:val="-1"/>
        </w:rPr>
        <w:t xml:space="preserve"> </w:t>
      </w:r>
      <w:r>
        <w:rPr>
          <w:color w:val="4A4848"/>
        </w:rPr>
        <w:t>Constitución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Política.</w:t>
      </w:r>
      <w:r>
        <w:rPr>
          <w:color w:val="4A4848"/>
          <w:spacing w:val="-1"/>
        </w:rPr>
        <w:t xml:space="preserve"> </w:t>
      </w:r>
      <w:r>
        <w:rPr>
          <w:color w:val="4A4848"/>
        </w:rPr>
        <w:t>Son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entonces:</w:t>
      </w:r>
    </w:p>
    <w:p w14:paraId="02E8DB52" w14:textId="591D0FC3" w:rsidR="00066E5C" w:rsidRDefault="00066E5C">
      <w:pPr>
        <w:pStyle w:val="Textoindependiente"/>
        <w:rPr>
          <w:sz w:val="28"/>
        </w:rPr>
      </w:pPr>
    </w:p>
    <w:p w14:paraId="3A329ACD" w14:textId="77777777" w:rsidR="00066E5C" w:rsidRDefault="00A91D35">
      <w:pPr>
        <w:pStyle w:val="Prrafodelista"/>
        <w:numPr>
          <w:ilvl w:val="4"/>
          <w:numId w:val="4"/>
        </w:numPr>
        <w:tabs>
          <w:tab w:val="left" w:pos="1046"/>
        </w:tabs>
        <w:spacing w:before="1" w:line="280" w:lineRule="auto"/>
        <w:ind w:right="1022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función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desarrolla</w:t>
      </w:r>
      <w:r>
        <w:rPr>
          <w:spacing w:val="1"/>
          <w:sz w:val="20"/>
        </w:rPr>
        <w:t xml:space="preserve"> </w:t>
      </w:r>
      <w:r>
        <w:rPr>
          <w:sz w:val="20"/>
        </w:rPr>
        <w:t>teniendo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cuenta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principios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constitucionales de igualdad, mérito, moralidad, eficacia, economía, imparcialidad,</w:t>
      </w:r>
      <w:r>
        <w:rPr>
          <w:spacing w:val="1"/>
          <w:sz w:val="20"/>
        </w:rPr>
        <w:t xml:space="preserve"> </w:t>
      </w:r>
      <w:r>
        <w:rPr>
          <w:sz w:val="20"/>
        </w:rPr>
        <w:t>transparencia,</w:t>
      </w:r>
      <w:r>
        <w:rPr>
          <w:spacing w:val="-2"/>
          <w:sz w:val="20"/>
        </w:rPr>
        <w:t xml:space="preserve"> </w:t>
      </w:r>
      <w:r>
        <w:rPr>
          <w:sz w:val="20"/>
        </w:rPr>
        <w:t>celeridad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publicidad.</w:t>
      </w:r>
    </w:p>
    <w:p w14:paraId="652B380E" w14:textId="77777777" w:rsidR="00066E5C" w:rsidRDefault="00A91D35">
      <w:pPr>
        <w:pStyle w:val="Prrafodelista"/>
        <w:numPr>
          <w:ilvl w:val="4"/>
          <w:numId w:val="4"/>
        </w:numPr>
        <w:tabs>
          <w:tab w:val="left" w:pos="1013"/>
        </w:tabs>
        <w:spacing w:before="126" w:line="280" w:lineRule="auto"/>
        <w:ind w:right="1021" w:firstLine="0"/>
        <w:jc w:val="both"/>
        <w:rPr>
          <w:sz w:val="20"/>
        </w:rPr>
      </w:pP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criterio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mérito,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calidades</w:t>
      </w:r>
      <w:r>
        <w:rPr>
          <w:spacing w:val="1"/>
          <w:sz w:val="20"/>
        </w:rPr>
        <w:t xml:space="preserve"> </w:t>
      </w:r>
      <w:r>
        <w:rPr>
          <w:sz w:val="20"/>
        </w:rPr>
        <w:t>personales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la</w:t>
      </w:r>
      <w:r>
        <w:rPr>
          <w:spacing w:val="56"/>
          <w:sz w:val="20"/>
        </w:rPr>
        <w:t xml:space="preserve"> </w:t>
      </w:r>
      <w:r>
        <w:rPr>
          <w:sz w:val="20"/>
        </w:rPr>
        <w:t>capacidad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son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elementos</w:t>
      </w:r>
      <w:r>
        <w:rPr>
          <w:spacing w:val="1"/>
          <w:sz w:val="20"/>
        </w:rPr>
        <w:t xml:space="preserve"> </w:t>
      </w:r>
      <w:r>
        <w:rPr>
          <w:sz w:val="20"/>
        </w:rPr>
        <w:t>sustantivos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procesos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selección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personal que integra la función pública. Tales criterios se podrán ajustar a los</w:t>
      </w:r>
      <w:r>
        <w:rPr>
          <w:spacing w:val="1"/>
          <w:sz w:val="20"/>
        </w:rPr>
        <w:t xml:space="preserve"> </w:t>
      </w:r>
      <w:r>
        <w:rPr>
          <w:sz w:val="20"/>
        </w:rPr>
        <w:t>empleos públicos de libre nombramiento y remoción, de acuerdo con lo previsto en</w:t>
      </w:r>
      <w:r>
        <w:rPr>
          <w:spacing w:val="-5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ley.</w:t>
      </w:r>
    </w:p>
    <w:p w14:paraId="46125890" w14:textId="77777777" w:rsidR="00066E5C" w:rsidRDefault="00066E5C">
      <w:pPr>
        <w:pStyle w:val="Textoindependiente"/>
        <w:spacing w:before="10"/>
      </w:pPr>
    </w:p>
    <w:p w14:paraId="48DC603B" w14:textId="77777777" w:rsidR="00066E5C" w:rsidRDefault="00A91D35">
      <w:pPr>
        <w:pStyle w:val="Prrafodelista"/>
        <w:numPr>
          <w:ilvl w:val="4"/>
          <w:numId w:val="4"/>
        </w:numPr>
        <w:tabs>
          <w:tab w:val="left" w:pos="922"/>
        </w:tabs>
        <w:spacing w:before="1" w:line="280" w:lineRule="auto"/>
        <w:ind w:right="1027" w:firstLine="0"/>
        <w:jc w:val="both"/>
        <w:rPr>
          <w:sz w:val="20"/>
        </w:rPr>
      </w:pPr>
      <w:r>
        <w:rPr>
          <w:sz w:val="20"/>
        </w:rPr>
        <w:t>Esta ley se orienta al logro de la satisfacción de los intereses generales y de la</w:t>
      </w:r>
      <w:r>
        <w:rPr>
          <w:spacing w:val="1"/>
          <w:sz w:val="20"/>
        </w:rPr>
        <w:t xml:space="preserve"> </w:t>
      </w:r>
      <w:r>
        <w:rPr>
          <w:sz w:val="20"/>
        </w:rPr>
        <w:t>efectiva prestación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servicio, de</w:t>
      </w:r>
      <w:r>
        <w:rPr>
          <w:spacing w:val="1"/>
          <w:sz w:val="20"/>
        </w:rPr>
        <w:t xml:space="preserve"> </w:t>
      </w:r>
      <w:r>
        <w:rPr>
          <w:sz w:val="20"/>
        </w:rPr>
        <w:t>lo que derivan</w:t>
      </w:r>
      <w:r>
        <w:rPr>
          <w:spacing w:val="-2"/>
          <w:sz w:val="20"/>
        </w:rPr>
        <w:t xml:space="preserve"> </w:t>
      </w:r>
      <w:r>
        <w:rPr>
          <w:sz w:val="20"/>
        </w:rPr>
        <w:t>tres</w:t>
      </w:r>
      <w:r>
        <w:rPr>
          <w:spacing w:val="1"/>
          <w:sz w:val="20"/>
        </w:rPr>
        <w:t xml:space="preserve"> </w:t>
      </w:r>
      <w:r>
        <w:rPr>
          <w:sz w:val="20"/>
        </w:rPr>
        <w:t>criterios básicos:</w:t>
      </w:r>
    </w:p>
    <w:p w14:paraId="4964A20E" w14:textId="77777777" w:rsidR="00066E5C" w:rsidRDefault="00066E5C">
      <w:pPr>
        <w:pStyle w:val="Textoindependiente"/>
        <w:spacing w:before="4"/>
      </w:pPr>
    </w:p>
    <w:p w14:paraId="34A9DF22" w14:textId="77777777" w:rsidR="00066E5C" w:rsidRDefault="00A91D35">
      <w:pPr>
        <w:pStyle w:val="Prrafodelista"/>
        <w:numPr>
          <w:ilvl w:val="0"/>
          <w:numId w:val="3"/>
        </w:numPr>
        <w:tabs>
          <w:tab w:val="left" w:pos="936"/>
        </w:tabs>
        <w:spacing w:line="280" w:lineRule="auto"/>
        <w:ind w:right="1027" w:firstLine="0"/>
        <w:jc w:val="both"/>
        <w:rPr>
          <w:sz w:val="20"/>
        </w:rPr>
      </w:pPr>
      <w:r>
        <w:rPr>
          <w:sz w:val="20"/>
        </w:rPr>
        <w:t>La profesionalización de los recursos humanos al servicio de la 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busca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consolidación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principio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mérito</w:t>
      </w:r>
      <w:r>
        <w:rPr>
          <w:spacing w:val="1"/>
          <w:sz w:val="20"/>
        </w:rPr>
        <w:t xml:space="preserve"> </w:t>
      </w:r>
      <w:r>
        <w:rPr>
          <w:sz w:val="20"/>
        </w:rPr>
        <w:t>y la</w:t>
      </w:r>
      <w:r>
        <w:rPr>
          <w:spacing w:val="1"/>
          <w:sz w:val="20"/>
        </w:rPr>
        <w:t xml:space="preserve"> </w:t>
      </w:r>
      <w:r>
        <w:rPr>
          <w:sz w:val="20"/>
        </w:rPr>
        <w:t>calidad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prestación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servicio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los ciudadanos;</w:t>
      </w:r>
    </w:p>
    <w:p w14:paraId="73E1F257" w14:textId="77777777" w:rsidR="00066E5C" w:rsidRDefault="00066E5C">
      <w:pPr>
        <w:pStyle w:val="Textoindependiente"/>
        <w:spacing w:before="6"/>
      </w:pPr>
    </w:p>
    <w:p w14:paraId="3E1AEF63" w14:textId="77777777" w:rsidR="00066E5C" w:rsidRDefault="00A91D35">
      <w:pPr>
        <w:pStyle w:val="Prrafodelista"/>
        <w:numPr>
          <w:ilvl w:val="0"/>
          <w:numId w:val="3"/>
        </w:numPr>
        <w:tabs>
          <w:tab w:val="left" w:pos="926"/>
        </w:tabs>
        <w:spacing w:line="280" w:lineRule="auto"/>
        <w:ind w:right="1026" w:firstLine="0"/>
        <w:jc w:val="both"/>
        <w:rPr>
          <w:sz w:val="20"/>
        </w:rPr>
      </w:pPr>
      <w:r>
        <w:rPr>
          <w:sz w:val="20"/>
        </w:rPr>
        <w:t>La flexibilidad en la organización y gestión de la función pública para adecuarse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las</w:t>
      </w:r>
      <w:r>
        <w:rPr>
          <w:spacing w:val="26"/>
          <w:sz w:val="20"/>
        </w:rPr>
        <w:t xml:space="preserve"> </w:t>
      </w:r>
      <w:r>
        <w:rPr>
          <w:sz w:val="20"/>
        </w:rPr>
        <w:t>necesidades</w:t>
      </w:r>
      <w:r>
        <w:rPr>
          <w:spacing w:val="27"/>
          <w:sz w:val="20"/>
        </w:rPr>
        <w:t xml:space="preserve"> </w:t>
      </w:r>
      <w:r>
        <w:rPr>
          <w:sz w:val="20"/>
        </w:rPr>
        <w:t>cambiantes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la</w:t>
      </w:r>
      <w:r>
        <w:rPr>
          <w:spacing w:val="25"/>
          <w:sz w:val="20"/>
        </w:rPr>
        <w:t xml:space="preserve"> </w:t>
      </w:r>
      <w:r>
        <w:rPr>
          <w:sz w:val="20"/>
        </w:rPr>
        <w:t>sociedad,</w:t>
      </w:r>
      <w:r>
        <w:rPr>
          <w:spacing w:val="25"/>
          <w:sz w:val="20"/>
        </w:rPr>
        <w:t xml:space="preserve"> </w:t>
      </w:r>
      <w:r>
        <w:rPr>
          <w:sz w:val="20"/>
        </w:rPr>
        <w:t>flexibilidad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3"/>
          <w:sz w:val="20"/>
        </w:rPr>
        <w:t xml:space="preserve"> </w:t>
      </w:r>
      <w:r>
        <w:rPr>
          <w:sz w:val="20"/>
        </w:rPr>
        <w:t>ha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entenderse</w:t>
      </w:r>
      <w:r>
        <w:rPr>
          <w:spacing w:val="-53"/>
          <w:sz w:val="20"/>
        </w:rPr>
        <w:t xml:space="preserve"> </w:t>
      </w:r>
      <w:r>
        <w:rPr>
          <w:sz w:val="20"/>
        </w:rPr>
        <w:t>sin</w:t>
      </w:r>
      <w:r>
        <w:rPr>
          <w:spacing w:val="-2"/>
          <w:sz w:val="20"/>
        </w:rPr>
        <w:t xml:space="preserve"> </w:t>
      </w:r>
      <w:r>
        <w:rPr>
          <w:sz w:val="20"/>
        </w:rPr>
        <w:t>detrimento</w:t>
      </w:r>
      <w:r>
        <w:rPr>
          <w:spacing w:val="-2"/>
          <w:sz w:val="20"/>
        </w:rPr>
        <w:t xml:space="preserve"> </w:t>
      </w:r>
      <w:r>
        <w:rPr>
          <w:sz w:val="20"/>
        </w:rPr>
        <w:t>de la estabilidad 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 el artículo</w:t>
      </w:r>
      <w:r>
        <w:rPr>
          <w:spacing w:val="7"/>
          <w:sz w:val="20"/>
        </w:rPr>
        <w:t xml:space="preserve"> </w:t>
      </w:r>
      <w:r>
        <w:rPr>
          <w:sz w:val="20"/>
        </w:rPr>
        <w:t>27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presente ley;</w:t>
      </w:r>
    </w:p>
    <w:p w14:paraId="2A5E8581" w14:textId="77777777" w:rsidR="00066E5C" w:rsidRDefault="00066E5C">
      <w:pPr>
        <w:pStyle w:val="Textoindependiente"/>
        <w:spacing w:before="10"/>
      </w:pPr>
    </w:p>
    <w:p w14:paraId="073465DB" w14:textId="77777777" w:rsidR="00066E5C" w:rsidRDefault="00A91D35">
      <w:pPr>
        <w:pStyle w:val="Prrafodelista"/>
        <w:numPr>
          <w:ilvl w:val="0"/>
          <w:numId w:val="3"/>
        </w:numPr>
        <w:tabs>
          <w:tab w:val="left" w:pos="914"/>
        </w:tabs>
        <w:spacing w:line="280" w:lineRule="auto"/>
        <w:ind w:right="1025" w:firstLine="0"/>
        <w:jc w:val="both"/>
        <w:rPr>
          <w:sz w:val="20"/>
        </w:rPr>
      </w:pPr>
      <w:r>
        <w:rPr>
          <w:sz w:val="20"/>
        </w:rPr>
        <w:t>La responsabilidad de los servidores públicos por el trabajo desarrollado, que se</w:t>
      </w:r>
      <w:r>
        <w:rPr>
          <w:spacing w:val="-53"/>
          <w:sz w:val="20"/>
        </w:rPr>
        <w:t xml:space="preserve"> </w:t>
      </w:r>
      <w:r>
        <w:rPr>
          <w:sz w:val="20"/>
        </w:rPr>
        <w:t>concretará a través de los instrumentos de evaluación del desempeño y de los</w:t>
      </w:r>
      <w:r>
        <w:rPr>
          <w:spacing w:val="1"/>
          <w:sz w:val="20"/>
        </w:rPr>
        <w:t xml:space="preserve"> </w:t>
      </w:r>
      <w:r>
        <w:rPr>
          <w:sz w:val="20"/>
        </w:rPr>
        <w:t>acuerdos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gestión;</w:t>
      </w:r>
    </w:p>
    <w:p w14:paraId="00343AAF" w14:textId="77777777" w:rsidR="00066E5C" w:rsidRDefault="00066E5C">
      <w:pPr>
        <w:pStyle w:val="Textoindependiente"/>
        <w:rPr>
          <w:sz w:val="21"/>
        </w:rPr>
      </w:pPr>
    </w:p>
    <w:p w14:paraId="6EBC00EC" w14:textId="77777777" w:rsidR="00066E5C" w:rsidRDefault="00A91D35">
      <w:pPr>
        <w:pStyle w:val="Prrafodelista"/>
        <w:numPr>
          <w:ilvl w:val="0"/>
          <w:numId w:val="3"/>
        </w:numPr>
        <w:tabs>
          <w:tab w:val="left" w:pos="921"/>
        </w:tabs>
        <w:ind w:left="920" w:hanging="233"/>
        <w:jc w:val="both"/>
        <w:rPr>
          <w:sz w:val="20"/>
        </w:rPr>
      </w:pPr>
      <w:r>
        <w:rPr>
          <w:sz w:val="20"/>
        </w:rPr>
        <w:t>Capacitación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aumentar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niveles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eficacia.</w:t>
      </w:r>
    </w:p>
    <w:p w14:paraId="3D7C442A" w14:textId="77777777" w:rsidR="00066E5C" w:rsidRDefault="00066E5C">
      <w:pPr>
        <w:pStyle w:val="Textoindependiente"/>
        <w:rPr>
          <w:sz w:val="22"/>
        </w:rPr>
      </w:pPr>
    </w:p>
    <w:p w14:paraId="634FCCCF" w14:textId="77777777" w:rsidR="00066E5C" w:rsidRDefault="00A91D35">
      <w:pPr>
        <w:spacing w:before="142" w:line="360" w:lineRule="auto"/>
        <w:ind w:left="122" w:right="165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Lo anterior, la </w:t>
      </w:r>
      <w:proofErr w:type="spellStart"/>
      <w:r>
        <w:rPr>
          <w:sz w:val="24"/>
        </w:rPr>
        <w:t>principialística</w:t>
      </w:r>
      <w:proofErr w:type="spellEnd"/>
      <w:r>
        <w:rPr>
          <w:sz w:val="24"/>
        </w:rPr>
        <w:t xml:space="preserve">, pues en lo concerniente al </w:t>
      </w:r>
      <w:r>
        <w:rPr>
          <w:rFonts w:ascii="Arial" w:hAnsi="Arial"/>
          <w:b/>
          <w:sz w:val="24"/>
        </w:rPr>
        <w:t>campo de aplicación de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dicha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normativa</w:t>
      </w:r>
      <w:r>
        <w:rPr>
          <w:rFonts w:ascii="Arial" w:hAnsi="Arial"/>
          <w:b/>
          <w:position w:val="8"/>
          <w:sz w:val="16"/>
        </w:rPr>
        <w:t>5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tiene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ella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destina,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supletorio-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presentarse vacíos- como en este nuestro caso- a </w:t>
      </w:r>
      <w:r>
        <w:rPr>
          <w:color w:val="4A4848"/>
          <w:sz w:val="24"/>
        </w:rPr>
        <w:t>los servidores públicos de las</w:t>
      </w:r>
      <w:r>
        <w:rPr>
          <w:color w:val="4A4848"/>
          <w:spacing w:val="1"/>
          <w:sz w:val="24"/>
        </w:rPr>
        <w:t xml:space="preserve"> </w:t>
      </w:r>
      <w:r>
        <w:rPr>
          <w:color w:val="4A4848"/>
          <w:sz w:val="24"/>
        </w:rPr>
        <w:t>carreras</w:t>
      </w:r>
      <w:r>
        <w:rPr>
          <w:color w:val="4A4848"/>
          <w:spacing w:val="-1"/>
          <w:sz w:val="24"/>
        </w:rPr>
        <w:t xml:space="preserve"> </w:t>
      </w:r>
      <w:r>
        <w:rPr>
          <w:color w:val="4A4848"/>
          <w:sz w:val="24"/>
        </w:rPr>
        <w:t>especiales,</w:t>
      </w:r>
      <w:r>
        <w:rPr>
          <w:color w:val="4A4848"/>
          <w:spacing w:val="-2"/>
          <w:sz w:val="24"/>
        </w:rPr>
        <w:t xml:space="preserve"> </w:t>
      </w:r>
      <w:r>
        <w:rPr>
          <w:color w:val="4A4848"/>
          <w:sz w:val="24"/>
        </w:rPr>
        <w:t xml:space="preserve">tales como la </w:t>
      </w:r>
      <w:r>
        <w:rPr>
          <w:rFonts w:ascii="Arial" w:hAnsi="Arial"/>
          <w:b/>
          <w:color w:val="4A4848"/>
          <w:sz w:val="24"/>
        </w:rPr>
        <w:t>RAMA</w:t>
      </w:r>
      <w:r>
        <w:rPr>
          <w:rFonts w:ascii="Arial" w:hAnsi="Arial"/>
          <w:b/>
          <w:color w:val="4A4848"/>
          <w:spacing w:val="-6"/>
          <w:sz w:val="24"/>
        </w:rPr>
        <w:t xml:space="preserve"> </w:t>
      </w:r>
      <w:r>
        <w:rPr>
          <w:rFonts w:ascii="Arial" w:hAnsi="Arial"/>
          <w:b/>
          <w:color w:val="4A4848"/>
          <w:sz w:val="24"/>
        </w:rPr>
        <w:t>JUDICIAL</w:t>
      </w:r>
      <w:r>
        <w:rPr>
          <w:rFonts w:ascii="Arial" w:hAnsi="Arial"/>
          <w:b/>
          <w:color w:val="4A4848"/>
          <w:spacing w:val="-1"/>
          <w:sz w:val="24"/>
        </w:rPr>
        <w:t xml:space="preserve"> </w:t>
      </w:r>
      <w:r>
        <w:rPr>
          <w:rFonts w:ascii="Arial" w:hAnsi="Arial"/>
          <w:b/>
          <w:color w:val="4A4848"/>
          <w:sz w:val="24"/>
        </w:rPr>
        <w:t>DEL</w:t>
      </w:r>
      <w:r>
        <w:rPr>
          <w:rFonts w:ascii="Arial" w:hAnsi="Arial"/>
          <w:b/>
          <w:color w:val="4A4848"/>
          <w:spacing w:val="-1"/>
          <w:sz w:val="24"/>
        </w:rPr>
        <w:t xml:space="preserve"> </w:t>
      </w:r>
      <w:r>
        <w:rPr>
          <w:rFonts w:ascii="Arial" w:hAnsi="Arial"/>
          <w:b/>
          <w:color w:val="4A4848"/>
          <w:sz w:val="24"/>
        </w:rPr>
        <w:t>PODER PÚBLICO.</w:t>
      </w:r>
    </w:p>
    <w:p w14:paraId="0770FAF8" w14:textId="77777777" w:rsidR="00066E5C" w:rsidRDefault="00066E5C">
      <w:pPr>
        <w:pStyle w:val="Textoindependiente"/>
        <w:rPr>
          <w:rFonts w:ascii="Arial"/>
          <w:b/>
          <w:sz w:val="26"/>
        </w:rPr>
      </w:pPr>
    </w:p>
    <w:p w14:paraId="1458A070" w14:textId="77777777" w:rsidR="00066E5C" w:rsidRDefault="00066E5C">
      <w:pPr>
        <w:pStyle w:val="Textoindependiente"/>
        <w:rPr>
          <w:rFonts w:ascii="Arial"/>
          <w:b/>
          <w:sz w:val="22"/>
        </w:rPr>
      </w:pPr>
    </w:p>
    <w:p w14:paraId="270F9FD6" w14:textId="77777777" w:rsidR="00066E5C" w:rsidRDefault="00A91D35">
      <w:pPr>
        <w:pStyle w:val="Ttulo1"/>
        <w:jc w:val="both"/>
      </w:pPr>
      <w:r>
        <w:t>5.2.3.2.</w:t>
      </w:r>
      <w:r>
        <w:rPr>
          <w:spacing w:val="6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1960</w:t>
      </w:r>
      <w:r>
        <w:rPr>
          <w:spacing w:val="-2"/>
        </w:rPr>
        <w:t xml:space="preserve"> </w:t>
      </w:r>
      <w:r>
        <w:t>de 2019.</w:t>
      </w:r>
    </w:p>
    <w:p w14:paraId="1D73A298" w14:textId="77777777" w:rsidR="00066E5C" w:rsidRDefault="00066E5C">
      <w:pPr>
        <w:pStyle w:val="Textoindependiente"/>
        <w:rPr>
          <w:rFonts w:ascii="Arial"/>
          <w:b/>
          <w:sz w:val="26"/>
        </w:rPr>
      </w:pPr>
    </w:p>
    <w:p w14:paraId="7831707D" w14:textId="77777777" w:rsidR="00066E5C" w:rsidRDefault="00066E5C">
      <w:pPr>
        <w:pStyle w:val="Textoindependiente"/>
        <w:rPr>
          <w:rFonts w:ascii="Arial"/>
          <w:b/>
          <w:sz w:val="22"/>
        </w:rPr>
      </w:pPr>
    </w:p>
    <w:p w14:paraId="1BB5725C" w14:textId="77777777" w:rsidR="00066E5C" w:rsidRDefault="00A91D35">
      <w:pPr>
        <w:pStyle w:val="Textoindependiente"/>
        <w:spacing w:line="360" w:lineRule="auto"/>
        <w:ind w:left="122" w:right="117"/>
        <w:jc w:val="both"/>
      </w:pPr>
      <w:r>
        <w:rPr>
          <w:rFonts w:ascii="Arial" w:hAnsi="Arial"/>
          <w:b/>
        </w:rPr>
        <w:t xml:space="preserve">5.2.3.2.1 </w:t>
      </w:r>
      <w:r>
        <w:t>De enfatizar, que no solo se invoca como sustento legal de la pretensión</w:t>
      </w:r>
      <w:r>
        <w:rPr>
          <w:spacing w:val="1"/>
        </w:rPr>
        <w:t xml:space="preserve"> </w:t>
      </w:r>
      <w:r>
        <w:t xml:space="preserve">el contenido de la </w:t>
      </w:r>
      <w:r>
        <w:rPr>
          <w:rFonts w:ascii="Arial" w:hAnsi="Arial"/>
          <w:b/>
        </w:rPr>
        <w:t>Ley 909 de 2004</w:t>
      </w:r>
      <w:r>
        <w:t>, pues es imposible soslayar la normativa de la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Ley 1960 de 2019</w:t>
      </w:r>
      <w:r>
        <w:t>, modificatoria de</w:t>
      </w:r>
      <w:r>
        <w:rPr>
          <w:spacing w:val="1"/>
        </w:rPr>
        <w:t xml:space="preserve"> </w:t>
      </w:r>
      <w:r>
        <w:t>la Ley 909 de 2004 y del Decreto-ley 1567 de</w:t>
      </w:r>
      <w:r>
        <w:rPr>
          <w:spacing w:val="1"/>
        </w:rPr>
        <w:t xml:space="preserve"> </w:t>
      </w:r>
      <w:r>
        <w:t>1998.</w:t>
      </w:r>
    </w:p>
    <w:p w14:paraId="1AF0EC25" w14:textId="77777777" w:rsidR="00066E5C" w:rsidRDefault="00066E5C">
      <w:pPr>
        <w:pStyle w:val="Textoindependiente"/>
        <w:rPr>
          <w:sz w:val="20"/>
        </w:rPr>
      </w:pPr>
    </w:p>
    <w:p w14:paraId="27A00E2D" w14:textId="77777777" w:rsidR="00066E5C" w:rsidRDefault="0021350D">
      <w:pPr>
        <w:pStyle w:val="Textoindependiente"/>
        <w:spacing w:before="3"/>
        <w:rPr>
          <w:sz w:val="26"/>
        </w:rPr>
      </w:pPr>
      <w:r>
        <w:pict w14:anchorId="7781BB5F">
          <v:rect id="_x0000_s2050" style="position:absolute;margin-left:85.1pt;margin-top:17.0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424C99CE" w14:textId="293360DE" w:rsidR="00066E5C" w:rsidRDefault="00066E5C">
      <w:pPr>
        <w:pStyle w:val="Textoindependiente"/>
        <w:spacing w:before="1"/>
        <w:rPr>
          <w:sz w:val="22"/>
        </w:rPr>
      </w:pPr>
    </w:p>
    <w:p w14:paraId="3317FC64" w14:textId="77777777" w:rsidR="001027A5" w:rsidRDefault="001027A5">
      <w:pPr>
        <w:pStyle w:val="Textoindependiente"/>
        <w:spacing w:before="1"/>
        <w:rPr>
          <w:sz w:val="22"/>
        </w:rPr>
      </w:pPr>
    </w:p>
    <w:p w14:paraId="0FB55C4A" w14:textId="77777777" w:rsidR="00066E5C" w:rsidRDefault="00A91D35">
      <w:pPr>
        <w:spacing w:before="102"/>
        <w:ind w:left="122"/>
        <w:rPr>
          <w:rFonts w:ascii="Times New Roman" w:hAnsi="Times New Roman"/>
          <w:sz w:val="16"/>
        </w:rPr>
      </w:pPr>
      <w:r>
        <w:rPr>
          <w:sz w:val="16"/>
          <w:vertAlign w:val="superscript"/>
        </w:rPr>
        <w:lastRenderedPageBreak/>
        <w:t>5</w:t>
      </w:r>
      <w:r>
        <w:rPr>
          <w:spacing w:val="-2"/>
          <w:sz w:val="16"/>
        </w:rPr>
        <w:t xml:space="preserve"> </w:t>
      </w:r>
      <w:r>
        <w:rPr>
          <w:sz w:val="16"/>
        </w:rPr>
        <w:t>ARTÍCULO</w:t>
      </w:r>
      <w:r>
        <w:rPr>
          <w:spacing w:val="-1"/>
          <w:sz w:val="16"/>
        </w:rPr>
        <w:t xml:space="preserve"> </w:t>
      </w:r>
      <w:r>
        <w:rPr>
          <w:sz w:val="16"/>
        </w:rPr>
        <w:t>3o.</w:t>
      </w:r>
      <w:r>
        <w:rPr>
          <w:spacing w:val="-2"/>
          <w:sz w:val="16"/>
        </w:rPr>
        <w:t xml:space="preserve"> </w:t>
      </w:r>
      <w:r>
        <w:rPr>
          <w:sz w:val="16"/>
        </w:rPr>
        <w:t>CAMPO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APLICACIÓN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PRESENTE LEY</w:t>
      </w:r>
      <w:r>
        <w:rPr>
          <w:spacing w:val="-5"/>
          <w:sz w:val="16"/>
        </w:rPr>
        <w:t xml:space="preserve"> </w:t>
      </w:r>
      <w:r>
        <w:rPr>
          <w:sz w:val="16"/>
        </w:rPr>
        <w:t>(</w:t>
      </w:r>
      <w:r>
        <w:rPr>
          <w:rFonts w:ascii="Times New Roman" w:hAnsi="Times New Roman"/>
          <w:sz w:val="16"/>
        </w:rPr>
        <w:t>909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2004).</w:t>
      </w:r>
    </w:p>
    <w:p w14:paraId="3BA23E4D" w14:textId="77777777" w:rsidR="00066E5C" w:rsidRDefault="00066E5C">
      <w:pPr>
        <w:pStyle w:val="Textoindependiente"/>
        <w:spacing w:before="7"/>
        <w:rPr>
          <w:rFonts w:ascii="Times New Roman"/>
        </w:rPr>
      </w:pPr>
    </w:p>
    <w:p w14:paraId="5A3CEB62" w14:textId="77777777" w:rsidR="00066E5C" w:rsidRDefault="00A91D35">
      <w:pPr>
        <w:ind w:left="122"/>
        <w:rPr>
          <w:sz w:val="16"/>
        </w:rPr>
      </w:pPr>
      <w:r>
        <w:rPr>
          <w:sz w:val="16"/>
        </w:rPr>
        <w:t>(…)</w:t>
      </w:r>
    </w:p>
    <w:p w14:paraId="6E1EFF84" w14:textId="77777777" w:rsidR="00066E5C" w:rsidRDefault="00066E5C">
      <w:pPr>
        <w:pStyle w:val="Textoindependiente"/>
        <w:spacing w:before="3"/>
      </w:pPr>
    </w:p>
    <w:p w14:paraId="363D60E4" w14:textId="77777777" w:rsidR="00066E5C" w:rsidRDefault="00A91D35">
      <w:pPr>
        <w:ind w:left="122" w:right="106"/>
        <w:rPr>
          <w:sz w:val="16"/>
        </w:rPr>
      </w:pPr>
      <w:r>
        <w:rPr>
          <w:sz w:val="16"/>
        </w:rPr>
        <w:t>2. Las disposiciones contenidas en esta ley se aplicarán, igualmente, con carácter supletorio, en caso de presentarse vacíos</w:t>
      </w:r>
      <w:r>
        <w:rPr>
          <w:spacing w:val="-42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normatividad que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2"/>
          <w:sz w:val="16"/>
        </w:rPr>
        <w:t xml:space="preserve"> </w:t>
      </w:r>
      <w:r>
        <w:rPr>
          <w:sz w:val="16"/>
        </w:rPr>
        <w:t>rige,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los</w:t>
      </w:r>
      <w:r>
        <w:rPr>
          <w:spacing w:val="-2"/>
          <w:sz w:val="16"/>
        </w:rPr>
        <w:t xml:space="preserve"> </w:t>
      </w:r>
      <w:r>
        <w:rPr>
          <w:sz w:val="16"/>
        </w:rPr>
        <w:t>servidores</w:t>
      </w:r>
      <w:r>
        <w:rPr>
          <w:spacing w:val="2"/>
          <w:sz w:val="16"/>
        </w:rPr>
        <w:t xml:space="preserve"> </w:t>
      </w:r>
      <w:r>
        <w:rPr>
          <w:sz w:val="16"/>
        </w:rPr>
        <w:t>públicos</w:t>
      </w:r>
      <w:r>
        <w:rPr>
          <w:spacing w:val="-2"/>
          <w:sz w:val="16"/>
        </w:rPr>
        <w:t xml:space="preserve"> </w:t>
      </w:r>
      <w:r>
        <w:rPr>
          <w:sz w:val="16"/>
        </w:rPr>
        <w:t>de las</w:t>
      </w:r>
      <w:r>
        <w:rPr>
          <w:spacing w:val="-2"/>
          <w:sz w:val="16"/>
        </w:rPr>
        <w:t xml:space="preserve"> </w:t>
      </w:r>
      <w:r>
        <w:rPr>
          <w:sz w:val="16"/>
        </w:rPr>
        <w:t>carreras</w:t>
      </w:r>
      <w:r>
        <w:rPr>
          <w:spacing w:val="2"/>
          <w:sz w:val="16"/>
        </w:rPr>
        <w:t xml:space="preserve"> </w:t>
      </w:r>
      <w:r>
        <w:rPr>
          <w:sz w:val="16"/>
        </w:rPr>
        <w:t>especiales</w:t>
      </w:r>
      <w:r>
        <w:rPr>
          <w:spacing w:val="-2"/>
          <w:sz w:val="16"/>
        </w:rPr>
        <w:t xml:space="preserve"> </w:t>
      </w:r>
      <w:r>
        <w:rPr>
          <w:sz w:val="16"/>
        </w:rPr>
        <w:t>tales</w:t>
      </w:r>
      <w:r>
        <w:rPr>
          <w:spacing w:val="-3"/>
          <w:sz w:val="16"/>
        </w:rPr>
        <w:t xml:space="preserve"> </w:t>
      </w:r>
      <w:r>
        <w:rPr>
          <w:sz w:val="16"/>
        </w:rPr>
        <w:t>como:</w:t>
      </w:r>
    </w:p>
    <w:p w14:paraId="6BBAE111" w14:textId="77777777" w:rsidR="00066E5C" w:rsidRDefault="00066E5C">
      <w:pPr>
        <w:pStyle w:val="Textoindependiente"/>
        <w:spacing w:before="5"/>
      </w:pPr>
    </w:p>
    <w:p w14:paraId="7B594BFF" w14:textId="77777777" w:rsidR="00066E5C" w:rsidRDefault="00A91D35">
      <w:pPr>
        <w:ind w:left="122"/>
        <w:rPr>
          <w:sz w:val="16"/>
        </w:rPr>
      </w:pPr>
      <w:r>
        <w:rPr>
          <w:sz w:val="16"/>
        </w:rPr>
        <w:t>(…)</w:t>
      </w:r>
    </w:p>
    <w:p w14:paraId="2BC57B89" w14:textId="77777777" w:rsidR="00066E5C" w:rsidRDefault="00066E5C">
      <w:pPr>
        <w:pStyle w:val="Textoindependiente"/>
        <w:spacing w:before="3"/>
      </w:pPr>
    </w:p>
    <w:p w14:paraId="52210106" w14:textId="77777777" w:rsidR="00066E5C" w:rsidRDefault="00A91D35">
      <w:pPr>
        <w:ind w:left="122"/>
        <w:rPr>
          <w:sz w:val="16"/>
        </w:rPr>
      </w:pPr>
      <w:r>
        <w:rPr>
          <w:sz w:val="16"/>
          <w:u w:val="single"/>
        </w:rPr>
        <w:t>-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Rama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Judicial del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Poder</w:t>
      </w:r>
      <w:r>
        <w:rPr>
          <w:spacing w:val="-3"/>
          <w:sz w:val="16"/>
          <w:u w:val="single"/>
        </w:rPr>
        <w:t xml:space="preserve"> </w:t>
      </w:r>
      <w:r>
        <w:rPr>
          <w:sz w:val="16"/>
          <w:u w:val="single"/>
        </w:rPr>
        <w:t>Público</w:t>
      </w:r>
      <w:r>
        <w:rPr>
          <w:sz w:val="16"/>
        </w:rPr>
        <w:t>.</w:t>
      </w:r>
    </w:p>
    <w:p w14:paraId="6B1D1114" w14:textId="77777777" w:rsidR="001027A5" w:rsidRDefault="001027A5">
      <w:pPr>
        <w:pStyle w:val="Textoindependiente"/>
        <w:spacing w:before="86" w:line="360" w:lineRule="auto"/>
        <w:ind w:left="122" w:right="114"/>
        <w:jc w:val="both"/>
        <w:rPr>
          <w:color w:val="4A4848"/>
        </w:rPr>
      </w:pPr>
    </w:p>
    <w:p w14:paraId="123BBA1A" w14:textId="3A3A56B4" w:rsidR="00066E5C" w:rsidRDefault="00A91D35">
      <w:pPr>
        <w:pStyle w:val="Textoindependiente"/>
        <w:spacing w:before="86" w:line="360" w:lineRule="auto"/>
        <w:ind w:left="122" w:right="114"/>
        <w:jc w:val="both"/>
      </w:pPr>
      <w:r>
        <w:rPr>
          <w:color w:val="4A4848"/>
        </w:rPr>
        <w:t>Y de este estatuto, por su importante trascendencia y aplicabilidad, se invocará el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artículo 6º, mediante el cual se enmendó el</w:t>
      </w:r>
      <w:r>
        <w:rPr>
          <w:color w:val="4A4848"/>
          <w:spacing w:val="66"/>
        </w:rPr>
        <w:t xml:space="preserve"> </w:t>
      </w:r>
      <w:r>
        <w:rPr>
          <w:color w:val="4A4848"/>
        </w:rPr>
        <w:t>numeral 4º del artículo 31 de la Ley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909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2004,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y</w:t>
      </w:r>
      <w:r>
        <w:rPr>
          <w:color w:val="4A4848"/>
          <w:spacing w:val="-3"/>
        </w:rPr>
        <w:t xml:space="preserve"> </w:t>
      </w:r>
      <w:r>
        <w:rPr>
          <w:color w:val="4A4848"/>
        </w:rPr>
        <w:t>de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este</w:t>
      </w:r>
      <w:r>
        <w:rPr>
          <w:color w:val="4A4848"/>
          <w:spacing w:val="-2"/>
        </w:rPr>
        <w:t xml:space="preserve"> </w:t>
      </w:r>
      <w:r>
        <w:rPr>
          <w:color w:val="4A4848"/>
        </w:rPr>
        <w:t>numeral,</w:t>
      </w:r>
      <w:r>
        <w:rPr>
          <w:color w:val="4A4848"/>
          <w:spacing w:val="2"/>
        </w:rPr>
        <w:t xml:space="preserve"> </w:t>
      </w:r>
      <w:r>
        <w:rPr>
          <w:color w:val="4A4848"/>
        </w:rPr>
        <w:t>se destaca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el texto</w:t>
      </w:r>
      <w:r>
        <w:rPr>
          <w:color w:val="4A4848"/>
          <w:spacing w:val="1"/>
        </w:rPr>
        <w:t xml:space="preserve"> </w:t>
      </w:r>
      <w:r>
        <w:rPr>
          <w:color w:val="4A4848"/>
        </w:rPr>
        <w:t>que</w:t>
      </w:r>
      <w:r>
        <w:rPr>
          <w:color w:val="4A4848"/>
          <w:spacing w:val="-1"/>
        </w:rPr>
        <w:t xml:space="preserve"> </w:t>
      </w:r>
      <w:r>
        <w:rPr>
          <w:color w:val="4A4848"/>
        </w:rPr>
        <w:t>reza:</w:t>
      </w:r>
    </w:p>
    <w:p w14:paraId="185F4479" w14:textId="77777777" w:rsidR="00066E5C" w:rsidRDefault="00066E5C">
      <w:pPr>
        <w:pStyle w:val="Textoindependiente"/>
        <w:spacing w:before="5"/>
      </w:pPr>
    </w:p>
    <w:p w14:paraId="19D2A54F" w14:textId="77777777" w:rsidR="00066E5C" w:rsidRDefault="00A91D35">
      <w:pPr>
        <w:spacing w:line="360" w:lineRule="auto"/>
        <w:ind w:left="688" w:right="1020"/>
        <w:jc w:val="both"/>
        <w:rPr>
          <w:sz w:val="20"/>
        </w:rPr>
      </w:pPr>
      <w:r>
        <w:rPr>
          <w:sz w:val="20"/>
        </w:rPr>
        <w:t>4. Con los resultados de las pruebas la Comisión Nacional del Servicio Civil o la</w:t>
      </w:r>
      <w:r>
        <w:rPr>
          <w:spacing w:val="1"/>
          <w:sz w:val="20"/>
        </w:rPr>
        <w:t xml:space="preserve"> </w:t>
      </w:r>
      <w:r>
        <w:rPr>
          <w:sz w:val="20"/>
        </w:rPr>
        <w:t>entidad contratada, por delegación de aquella, elaborará</w:t>
      </w:r>
      <w:r>
        <w:rPr>
          <w:spacing w:val="1"/>
          <w:sz w:val="20"/>
        </w:rPr>
        <w:t xml:space="preserve"> </w:t>
      </w:r>
      <w:r>
        <w:rPr>
          <w:sz w:val="20"/>
        </w:rPr>
        <w:t>en estricto orden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mérito la lista de elegibles que tendrá una vigencia de dos (2) años. </w:t>
      </w:r>
      <w:r>
        <w:rPr>
          <w:rFonts w:ascii="Arial" w:hAnsi="Arial"/>
          <w:b/>
          <w:sz w:val="20"/>
          <w:u w:val="thick"/>
        </w:rPr>
        <w:t>Con esta y en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estricto</w:t>
      </w:r>
      <w:r>
        <w:rPr>
          <w:rFonts w:ascii="Arial" w:hAnsi="Arial"/>
          <w:b/>
          <w:spacing w:val="1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orden</w:t>
      </w:r>
      <w:r>
        <w:rPr>
          <w:rFonts w:ascii="Arial" w:hAnsi="Arial"/>
          <w:b/>
          <w:spacing w:val="1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1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mérito</w:t>
      </w:r>
      <w:r>
        <w:rPr>
          <w:rFonts w:ascii="Arial" w:hAnsi="Arial"/>
          <w:b/>
          <w:spacing w:val="1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</w:t>
      </w:r>
      <w:r>
        <w:rPr>
          <w:rFonts w:ascii="Arial" w:hAnsi="Arial"/>
          <w:b/>
          <w:spacing w:val="1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cubrirán</w:t>
      </w:r>
      <w:r>
        <w:rPr>
          <w:rFonts w:ascii="Arial" w:hAnsi="Arial"/>
          <w:b/>
          <w:spacing w:val="1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las</w:t>
      </w:r>
      <w:r>
        <w:rPr>
          <w:rFonts w:ascii="Arial" w:hAnsi="Arial"/>
          <w:b/>
          <w:spacing w:val="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vacantes</w:t>
      </w:r>
      <w:r>
        <w:rPr>
          <w:rFonts w:ascii="Arial" w:hAnsi="Arial"/>
          <w:b/>
          <w:spacing w:val="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para</w:t>
      </w:r>
      <w:r>
        <w:rPr>
          <w:rFonts w:ascii="Arial" w:hAnsi="Arial"/>
          <w:b/>
          <w:spacing w:val="1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las</w:t>
      </w:r>
      <w:r>
        <w:rPr>
          <w:rFonts w:ascii="Arial" w:hAnsi="Arial"/>
          <w:b/>
          <w:spacing w:val="1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cuales</w:t>
      </w:r>
      <w:r>
        <w:rPr>
          <w:rFonts w:ascii="Arial" w:hAnsi="Arial"/>
          <w:b/>
          <w:spacing w:val="1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</w:t>
      </w:r>
      <w:r>
        <w:rPr>
          <w:rFonts w:ascii="Arial" w:hAnsi="Arial"/>
          <w:b/>
          <w:spacing w:val="1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efectuó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el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concurso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y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las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vacantes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definitivas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cargos</w:t>
      </w:r>
      <w:r>
        <w:rPr>
          <w:rFonts w:ascii="Arial" w:hAnsi="Arial"/>
          <w:b/>
          <w:spacing w:val="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equivalentes</w:t>
      </w:r>
      <w:r>
        <w:rPr>
          <w:rFonts w:ascii="Arial" w:hAnsi="Arial"/>
          <w:b/>
          <w:spacing w:val="56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convocados, que surjan con posterioridad a la convocatoria del concurso en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la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misma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Entidad.</w:t>
      </w:r>
      <w:r>
        <w:rPr>
          <w:rFonts w:ascii="Arial" w:hAnsi="Arial"/>
          <w:b/>
          <w:spacing w:val="54"/>
          <w:sz w:val="20"/>
          <w:u w:val="thick"/>
        </w:rPr>
        <w:t xml:space="preserve"> </w:t>
      </w:r>
      <w:r>
        <w:rPr>
          <w:sz w:val="20"/>
        </w:rPr>
        <w:t>(Negrillas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subrayas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ahora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resaltar).</w:t>
      </w:r>
    </w:p>
    <w:p w14:paraId="411C88E3" w14:textId="77777777" w:rsidR="00066E5C" w:rsidRDefault="00066E5C">
      <w:pPr>
        <w:pStyle w:val="Textoindependiente"/>
        <w:rPr>
          <w:sz w:val="20"/>
        </w:rPr>
      </w:pPr>
    </w:p>
    <w:p w14:paraId="7EBC4759" w14:textId="77777777" w:rsidR="00066E5C" w:rsidRDefault="00066E5C">
      <w:pPr>
        <w:pStyle w:val="Textoindependiente"/>
        <w:rPr>
          <w:sz w:val="20"/>
        </w:rPr>
      </w:pPr>
    </w:p>
    <w:p w14:paraId="180A2E33" w14:textId="77777777" w:rsidR="00066E5C" w:rsidRDefault="00066E5C">
      <w:pPr>
        <w:pStyle w:val="Textoindependiente"/>
        <w:spacing w:before="5"/>
        <w:rPr>
          <w:sz w:val="20"/>
        </w:rPr>
      </w:pPr>
    </w:p>
    <w:p w14:paraId="599B2096" w14:textId="77777777" w:rsidR="00066E5C" w:rsidRDefault="00A91D35">
      <w:pPr>
        <w:pStyle w:val="Ttulo1"/>
        <w:numPr>
          <w:ilvl w:val="3"/>
          <w:numId w:val="2"/>
        </w:numPr>
        <w:tabs>
          <w:tab w:val="left" w:pos="1097"/>
        </w:tabs>
        <w:spacing w:line="360" w:lineRule="auto"/>
        <w:ind w:right="111" w:firstLine="0"/>
      </w:pPr>
      <w:r>
        <w:t>APLICACIÓN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LEY</w:t>
      </w:r>
      <w:r>
        <w:rPr>
          <w:spacing w:val="14"/>
        </w:rPr>
        <w:t xml:space="preserve"> </w:t>
      </w:r>
      <w:r>
        <w:t>1960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2019</w:t>
      </w:r>
      <w:r>
        <w:rPr>
          <w:spacing w:val="22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TIEMPO/</w:t>
      </w:r>
      <w:r>
        <w:rPr>
          <w:spacing w:val="16"/>
        </w:rPr>
        <w:t xml:space="preserve"> </w:t>
      </w:r>
      <w:r>
        <w:t>SENTENCIA</w:t>
      </w:r>
      <w:r>
        <w:rPr>
          <w:spacing w:val="-64"/>
        </w:rPr>
        <w:t xml:space="preserve"> </w:t>
      </w:r>
      <w:r>
        <w:t>T-340-2020</w:t>
      </w:r>
    </w:p>
    <w:p w14:paraId="2F3DEDF7" w14:textId="77777777" w:rsidR="00066E5C" w:rsidRDefault="00066E5C">
      <w:pPr>
        <w:pStyle w:val="Textoindependiente"/>
        <w:spacing w:before="10"/>
        <w:rPr>
          <w:rFonts w:ascii="Arial"/>
          <w:b/>
          <w:sz w:val="35"/>
        </w:rPr>
      </w:pPr>
    </w:p>
    <w:p w14:paraId="75DEDD8A" w14:textId="77777777" w:rsidR="00066E5C" w:rsidRDefault="00A91D35">
      <w:pPr>
        <w:pStyle w:val="Textoindependiente"/>
        <w:spacing w:before="1" w:line="360" w:lineRule="auto"/>
        <w:ind w:left="122" w:right="116"/>
        <w:jc w:val="both"/>
        <w:rPr>
          <w:rFonts w:ascii="Arial" w:hAnsi="Arial"/>
          <w:b/>
        </w:rPr>
      </w:pPr>
      <w:r>
        <w:t>En relación con la aplicación en el tiempo de la Ley 1960 de 2019,</w:t>
      </w:r>
      <w:r>
        <w:rPr>
          <w:spacing w:val="1"/>
        </w:rPr>
        <w:t xml:space="preserve"> </w:t>
      </w:r>
      <w:r>
        <w:t>la Corte</w:t>
      </w:r>
      <w:r>
        <w:rPr>
          <w:spacing w:val="1"/>
        </w:rPr>
        <w:t xml:space="preserve"> </w:t>
      </w:r>
      <w:r>
        <w:t>Constitucional</w:t>
      </w:r>
      <w:r>
        <w:rPr>
          <w:spacing w:val="-1"/>
        </w:rPr>
        <w:t xml:space="preserve"> </w:t>
      </w:r>
      <w:r>
        <w:t>profirió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rFonts w:ascii="Arial" w:hAnsi="Arial"/>
          <w:b/>
        </w:rPr>
        <w:t>Sentencia T-340 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2020.</w:t>
      </w:r>
    </w:p>
    <w:p w14:paraId="01E5FBE9" w14:textId="77777777" w:rsidR="00066E5C" w:rsidRDefault="00066E5C">
      <w:pPr>
        <w:pStyle w:val="Textoindependiente"/>
        <w:rPr>
          <w:rFonts w:ascii="Arial"/>
          <w:b/>
          <w:sz w:val="26"/>
        </w:rPr>
      </w:pPr>
    </w:p>
    <w:p w14:paraId="6EFDC806" w14:textId="77777777" w:rsidR="00066E5C" w:rsidRDefault="00A91D35">
      <w:pPr>
        <w:pStyle w:val="Textoindependiente"/>
        <w:spacing w:before="185" w:line="360" w:lineRule="auto"/>
        <w:ind w:left="122" w:right="115"/>
        <w:jc w:val="both"/>
      </w:pPr>
      <w:r>
        <w:t>Como fundamento de este fallo, la Corte, en la Sentencia T-081/21</w:t>
      </w:r>
      <w:r>
        <w:rPr>
          <w:rFonts w:ascii="Arial" w:hAnsi="Arial"/>
          <w:b/>
        </w:rPr>
        <w:t xml:space="preserve">, </w:t>
      </w:r>
      <w:r>
        <w:t>reafirmó y</w:t>
      </w:r>
      <w:r>
        <w:rPr>
          <w:spacing w:val="1"/>
        </w:rPr>
        <w:t xml:space="preserve"> </w:t>
      </w:r>
      <w:r>
        <w:t>señaló</w:t>
      </w:r>
      <w:r>
        <w:rPr>
          <w:spacing w:val="-2"/>
        </w:rPr>
        <w:t xml:space="preserve"> </w:t>
      </w:r>
      <w:r>
        <w:t>que:</w:t>
      </w:r>
    </w:p>
    <w:p w14:paraId="18EF78BC" w14:textId="77777777" w:rsidR="00066E5C" w:rsidRDefault="00066E5C">
      <w:pPr>
        <w:pStyle w:val="Textoindependiente"/>
        <w:spacing w:before="8"/>
        <w:rPr>
          <w:sz w:val="35"/>
        </w:rPr>
      </w:pPr>
    </w:p>
    <w:p w14:paraId="35F773BA" w14:textId="77777777" w:rsidR="00066E5C" w:rsidRDefault="00A91D35">
      <w:pPr>
        <w:spacing w:line="360" w:lineRule="auto"/>
        <w:ind w:left="122" w:right="114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“La modificación de la Ley 1960 de 2019 en relación con la aplicación de las listas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 elegibles para proveer vacantes no convocadas, supone una regulación de 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situación jurídica no consolidada de las personas con un lugar en la lista 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excedía las plazas inicialmente ofertadas. En particular, si bien ello no se traduce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 un derecho subjetivo a ser nombrados, extiende la expectativa a otro supuesto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hecho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que,</w:t>
      </w:r>
      <w:r>
        <w:rPr>
          <w:rFonts w:ascii="Arial" w:hAnsi="Arial"/>
          <w:i/>
          <w:spacing w:val="15"/>
          <w:sz w:val="24"/>
        </w:rPr>
        <w:t xml:space="preserve"> </w:t>
      </w:r>
      <w:r>
        <w:rPr>
          <w:rFonts w:ascii="Arial" w:hAnsi="Arial"/>
          <w:i/>
          <w:sz w:val="24"/>
        </w:rPr>
        <w:t>bajo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16"/>
          <w:sz w:val="24"/>
        </w:rPr>
        <w:t xml:space="preserve"> </w:t>
      </w:r>
      <w:r>
        <w:rPr>
          <w:rFonts w:ascii="Arial" w:hAnsi="Arial"/>
          <w:i/>
          <w:sz w:val="24"/>
        </w:rPr>
        <w:t>condición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z w:val="24"/>
        </w:rPr>
        <w:t>si</w:t>
      </w:r>
      <w:r>
        <w:rPr>
          <w:rFonts w:ascii="Arial" w:hAnsi="Arial"/>
          <w:i/>
          <w:spacing w:val="17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4"/>
          <w:sz w:val="24"/>
        </w:rPr>
        <w:t xml:space="preserve"> </w:t>
      </w:r>
      <w:r>
        <w:rPr>
          <w:rFonts w:ascii="Arial" w:hAnsi="Arial"/>
          <w:i/>
          <w:sz w:val="24"/>
        </w:rPr>
        <w:t>abre</w:t>
      </w:r>
      <w:r>
        <w:rPr>
          <w:rFonts w:ascii="Arial" w:hAnsi="Arial"/>
          <w:i/>
          <w:spacing w:val="15"/>
          <w:sz w:val="24"/>
        </w:rPr>
        <w:t xml:space="preserve"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z w:val="24"/>
        </w:rPr>
        <w:t>vacante</w:t>
      </w:r>
      <w:r>
        <w:rPr>
          <w:rFonts w:ascii="Arial" w:hAnsi="Arial"/>
          <w:i/>
          <w:spacing w:val="16"/>
          <w:sz w:val="24"/>
        </w:rPr>
        <w:t xml:space="preserve"> </w:t>
      </w:r>
      <w:r>
        <w:rPr>
          <w:rFonts w:ascii="Arial" w:hAnsi="Arial"/>
          <w:i/>
          <w:sz w:val="24"/>
        </w:rPr>
        <w:t>definitiva</w:t>
      </w:r>
      <w:r>
        <w:rPr>
          <w:rFonts w:ascii="Arial" w:hAnsi="Arial"/>
          <w:i/>
          <w:spacing w:val="18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un cargo equivalente al ofertado, la lista de elegibles -si se encuentra vigente-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pueda ser utilizada para nombrar en periodo de prueba al siguiente en el orden 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mérito.</w:t>
      </w:r>
    </w:p>
    <w:p w14:paraId="711F7F95" w14:textId="5525165D" w:rsidR="00066E5C" w:rsidRDefault="00066E5C">
      <w:pPr>
        <w:pStyle w:val="Textoindependiente"/>
        <w:spacing w:before="1"/>
        <w:rPr>
          <w:rFonts w:ascii="Arial"/>
          <w:i/>
          <w:sz w:val="36"/>
        </w:rPr>
      </w:pPr>
    </w:p>
    <w:p w14:paraId="0AD7CF6C" w14:textId="143D095A" w:rsidR="001027A5" w:rsidRDefault="001027A5">
      <w:pPr>
        <w:pStyle w:val="Textoindependiente"/>
        <w:spacing w:before="1"/>
        <w:rPr>
          <w:rFonts w:ascii="Arial"/>
          <w:i/>
          <w:sz w:val="36"/>
        </w:rPr>
      </w:pPr>
    </w:p>
    <w:p w14:paraId="049C6E22" w14:textId="0039B6D1" w:rsidR="001027A5" w:rsidRDefault="001027A5">
      <w:pPr>
        <w:pStyle w:val="Textoindependiente"/>
        <w:spacing w:before="1"/>
        <w:rPr>
          <w:rFonts w:ascii="Arial"/>
          <w:i/>
          <w:sz w:val="36"/>
        </w:rPr>
      </w:pPr>
    </w:p>
    <w:p w14:paraId="412726B3" w14:textId="16047267" w:rsidR="001027A5" w:rsidRDefault="001027A5">
      <w:pPr>
        <w:pStyle w:val="Textoindependiente"/>
        <w:spacing w:before="1"/>
        <w:rPr>
          <w:rFonts w:ascii="Arial"/>
          <w:i/>
          <w:sz w:val="36"/>
        </w:rPr>
      </w:pPr>
    </w:p>
    <w:p w14:paraId="43A5A552" w14:textId="77777777" w:rsidR="001027A5" w:rsidRDefault="001027A5">
      <w:pPr>
        <w:pStyle w:val="Textoindependiente"/>
        <w:spacing w:before="1"/>
        <w:rPr>
          <w:rFonts w:ascii="Arial"/>
          <w:i/>
          <w:sz w:val="36"/>
        </w:rPr>
      </w:pPr>
    </w:p>
    <w:p w14:paraId="606E6F3D" w14:textId="2BF6C483" w:rsidR="00066E5C" w:rsidRDefault="00A91D35">
      <w:pPr>
        <w:spacing w:line="360" w:lineRule="auto"/>
        <w:ind w:left="122" w:right="118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lastRenderedPageBreak/>
        <w:t>Teniendo en cuenta que en este escenario no se generaba una situación jurídica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consolidada,</w:t>
      </w:r>
      <w:r>
        <w:rPr>
          <w:rFonts w:ascii="Arial" w:hAnsi="Arial"/>
          <w:i/>
          <w:spacing w:val="43"/>
          <w:sz w:val="24"/>
        </w:rPr>
        <w:t xml:space="preserve"> </w:t>
      </w:r>
      <w:r>
        <w:rPr>
          <w:rFonts w:ascii="Arial" w:hAnsi="Arial"/>
          <w:i/>
          <w:sz w:val="24"/>
        </w:rPr>
        <w:t>era</w:t>
      </w:r>
      <w:r>
        <w:rPr>
          <w:rFonts w:ascii="Arial" w:hAnsi="Arial"/>
          <w:i/>
          <w:spacing w:val="46"/>
          <w:sz w:val="24"/>
        </w:rPr>
        <w:t xml:space="preserve"> </w:t>
      </w:r>
      <w:r>
        <w:rPr>
          <w:rFonts w:ascii="Arial" w:hAnsi="Arial"/>
          <w:i/>
          <w:sz w:val="24"/>
        </w:rPr>
        <w:t>plausible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46"/>
          <w:sz w:val="24"/>
        </w:rPr>
        <w:t xml:space="preserve"> </w:t>
      </w:r>
      <w:r>
        <w:rPr>
          <w:rFonts w:ascii="Arial" w:hAnsi="Arial"/>
          <w:i/>
          <w:sz w:val="24"/>
        </w:rPr>
        <w:t>aplicación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retrospectiva</w:t>
      </w:r>
      <w:r>
        <w:rPr>
          <w:rFonts w:ascii="Arial" w:hAnsi="Arial"/>
          <w:i/>
          <w:spacing w:val="46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46"/>
          <w:sz w:val="24"/>
        </w:rPr>
        <w:t xml:space="preserve"> </w:t>
      </w:r>
      <w:r>
        <w:rPr>
          <w:rFonts w:ascii="Arial" w:hAnsi="Arial"/>
          <w:i/>
          <w:sz w:val="24"/>
        </w:rPr>
        <w:t>artículo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6</w:t>
      </w:r>
      <w:r>
        <w:rPr>
          <w:rFonts w:ascii="Arial" w:hAnsi="Arial"/>
          <w:i/>
          <w:spacing w:val="46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47"/>
          <w:sz w:val="24"/>
        </w:rPr>
        <w:t xml:space="preserve"> </w:t>
      </w:r>
      <w:r>
        <w:rPr>
          <w:rFonts w:ascii="Arial" w:hAnsi="Arial"/>
          <w:i/>
          <w:sz w:val="24"/>
        </w:rPr>
        <w:t>Ley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1960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2019,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listas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elegibles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hubiesen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expedido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encontraran vigentes para el 27 de junio del año en cita (</w:t>
      </w:r>
      <w:r>
        <w:rPr>
          <w:rFonts w:ascii="Arial" w:hAnsi="Arial"/>
          <w:b/>
          <w:i/>
          <w:sz w:val="24"/>
        </w:rPr>
        <w:t>cuando se profirió la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mencionada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ley</w:t>
      </w:r>
      <w:r>
        <w:rPr>
          <w:rFonts w:ascii="Arial" w:hAnsi="Arial"/>
          <w:i/>
          <w:sz w:val="24"/>
        </w:rPr>
        <w:t>).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anterior,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siempre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acreditaran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66"/>
          <w:sz w:val="24"/>
        </w:rPr>
        <w:t xml:space="preserve"> </w:t>
      </w:r>
      <w:r>
        <w:rPr>
          <w:rFonts w:ascii="Arial" w:hAnsi="Arial"/>
          <w:i/>
          <w:sz w:val="24"/>
        </w:rPr>
        <w:t>siguientes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supuestos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fácticos:</w:t>
      </w:r>
    </w:p>
    <w:p w14:paraId="34DD8CF6" w14:textId="77777777" w:rsidR="001027A5" w:rsidRDefault="001027A5">
      <w:pPr>
        <w:spacing w:line="360" w:lineRule="auto"/>
        <w:ind w:left="122" w:right="118"/>
        <w:jc w:val="both"/>
        <w:rPr>
          <w:rFonts w:ascii="Arial" w:hAnsi="Arial"/>
          <w:i/>
          <w:sz w:val="24"/>
        </w:rPr>
      </w:pPr>
    </w:p>
    <w:p w14:paraId="4663334B" w14:textId="77777777" w:rsidR="00066E5C" w:rsidRDefault="00A91D35">
      <w:pPr>
        <w:pStyle w:val="Prrafodelista"/>
        <w:numPr>
          <w:ilvl w:val="0"/>
          <w:numId w:val="1"/>
        </w:numPr>
        <w:tabs>
          <w:tab w:val="left" w:pos="550"/>
        </w:tabs>
        <w:spacing w:before="83" w:line="348" w:lineRule="auto"/>
        <w:ind w:right="1021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i/>
          <w:sz w:val="20"/>
        </w:rPr>
        <w:t>La Ley 1960 de 2019 hubiese entrado en vigencia para el fallo de segunda o única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instancia que se revisa por parte de la Corte, esto es, en la que se amparó el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derecho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 ordenó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nombramiento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actor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</w:t>
      </w:r>
      <w:r>
        <w:rPr>
          <w:rFonts w:ascii="Arial" w:hAnsi="Arial"/>
          <w:b/>
          <w:i/>
          <w:sz w:val="20"/>
        </w:rPr>
        <w:t>el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27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junio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2019).</w:t>
      </w:r>
    </w:p>
    <w:p w14:paraId="66B38C40" w14:textId="77777777" w:rsidR="00066E5C" w:rsidRDefault="00066E5C">
      <w:pPr>
        <w:pStyle w:val="Textoindependiente"/>
        <w:spacing w:before="7"/>
        <w:rPr>
          <w:rFonts w:ascii="Arial"/>
          <w:b/>
          <w:i/>
          <w:sz w:val="30"/>
        </w:rPr>
      </w:pPr>
    </w:p>
    <w:p w14:paraId="11186272" w14:textId="77777777" w:rsidR="00066E5C" w:rsidRDefault="00A91D35">
      <w:pPr>
        <w:pStyle w:val="Prrafodelista"/>
        <w:numPr>
          <w:ilvl w:val="0"/>
          <w:numId w:val="1"/>
        </w:numPr>
        <w:tabs>
          <w:tab w:val="left" w:pos="550"/>
        </w:tabs>
        <w:ind w:hanging="361"/>
        <w:rPr>
          <w:rFonts w:ascii="Arial"/>
          <w:i/>
          <w:sz w:val="20"/>
        </w:rPr>
      </w:pPr>
      <w:r>
        <w:rPr>
          <w:rFonts w:ascii="Arial"/>
          <w:i/>
          <w:sz w:val="20"/>
        </w:rPr>
        <w:t>Para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esa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misma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fecha,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lista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elegibles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encontrara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vigente.</w:t>
      </w:r>
    </w:p>
    <w:p w14:paraId="6F85782B" w14:textId="77777777" w:rsidR="00066E5C" w:rsidRDefault="00066E5C">
      <w:pPr>
        <w:pStyle w:val="Textoindependiente"/>
        <w:rPr>
          <w:rFonts w:ascii="Arial"/>
          <w:i/>
          <w:sz w:val="26"/>
        </w:rPr>
      </w:pPr>
    </w:p>
    <w:p w14:paraId="6E5FF1C5" w14:textId="77777777" w:rsidR="00066E5C" w:rsidRDefault="00A91D35">
      <w:pPr>
        <w:pStyle w:val="Prrafodelista"/>
        <w:numPr>
          <w:ilvl w:val="0"/>
          <w:numId w:val="1"/>
        </w:numPr>
        <w:tabs>
          <w:tab w:val="left" w:pos="550"/>
        </w:tabs>
        <w:spacing w:before="152"/>
        <w:ind w:hanging="361"/>
        <w:rPr>
          <w:rFonts w:ascii="Arial"/>
          <w:i/>
          <w:sz w:val="20"/>
        </w:rPr>
      </w:pPr>
      <w:r>
        <w:rPr>
          <w:rFonts w:ascii="Arial"/>
          <w:i/>
          <w:sz w:val="20"/>
        </w:rPr>
        <w:t>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accionante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fuese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siguiente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en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orden de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lista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elegibles.</w:t>
      </w:r>
    </w:p>
    <w:p w14:paraId="71CAFEFC" w14:textId="77777777" w:rsidR="00066E5C" w:rsidRDefault="00066E5C">
      <w:pPr>
        <w:pStyle w:val="Textoindependiente"/>
        <w:rPr>
          <w:rFonts w:ascii="Arial"/>
          <w:i/>
          <w:sz w:val="26"/>
        </w:rPr>
      </w:pPr>
    </w:p>
    <w:p w14:paraId="13A50375" w14:textId="77777777" w:rsidR="00066E5C" w:rsidRDefault="00A91D35">
      <w:pPr>
        <w:pStyle w:val="Prrafodelista"/>
        <w:numPr>
          <w:ilvl w:val="0"/>
          <w:numId w:val="1"/>
        </w:numPr>
        <w:tabs>
          <w:tab w:val="left" w:pos="550"/>
        </w:tabs>
        <w:spacing w:before="153" w:line="333" w:lineRule="auto"/>
        <w:ind w:right="1025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El cargo en el que aspiraba a ser nombrado se encontrara en vacancia definitiva, y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estuviese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sin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nombramiento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alguno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o provisto en encargo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o en provisionalidad.</w:t>
      </w:r>
    </w:p>
    <w:p w14:paraId="3C82675C" w14:textId="77777777" w:rsidR="00066E5C" w:rsidRDefault="00066E5C">
      <w:pPr>
        <w:pStyle w:val="Textoindependiente"/>
        <w:spacing w:before="1"/>
        <w:rPr>
          <w:rFonts w:ascii="Arial"/>
          <w:i/>
          <w:sz w:val="32"/>
        </w:rPr>
      </w:pPr>
    </w:p>
    <w:p w14:paraId="71C415AD" w14:textId="77777777" w:rsidR="00066E5C" w:rsidRDefault="00A91D35">
      <w:pPr>
        <w:pStyle w:val="Prrafodelista"/>
        <w:numPr>
          <w:ilvl w:val="0"/>
          <w:numId w:val="1"/>
        </w:numPr>
        <w:tabs>
          <w:tab w:val="left" w:pos="550"/>
        </w:tabs>
        <w:spacing w:line="331" w:lineRule="auto"/>
        <w:ind w:right="1025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cargo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cuestión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fuese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equivalente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inicialmente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ofertado,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decir,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correspondiera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denominación, grado,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código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 asignación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básica.</w:t>
      </w:r>
    </w:p>
    <w:p w14:paraId="0A808536" w14:textId="77777777" w:rsidR="00066E5C" w:rsidRDefault="00066E5C">
      <w:pPr>
        <w:pStyle w:val="Textoindependiente"/>
        <w:rPr>
          <w:rFonts w:ascii="Arial"/>
          <w:i/>
          <w:sz w:val="22"/>
        </w:rPr>
      </w:pPr>
    </w:p>
    <w:p w14:paraId="65E4BEDA" w14:textId="77777777" w:rsidR="00066E5C" w:rsidRDefault="00066E5C">
      <w:pPr>
        <w:pStyle w:val="Textoindependiente"/>
        <w:spacing w:before="10"/>
        <w:rPr>
          <w:rFonts w:ascii="Arial"/>
          <w:i/>
          <w:sz w:val="18"/>
        </w:rPr>
      </w:pPr>
    </w:p>
    <w:p w14:paraId="137A9BD2" w14:textId="77777777" w:rsidR="00066E5C" w:rsidRDefault="00A91D35">
      <w:pPr>
        <w:pStyle w:val="Prrafodelista"/>
        <w:numPr>
          <w:ilvl w:val="3"/>
          <w:numId w:val="2"/>
        </w:numPr>
        <w:tabs>
          <w:tab w:val="left" w:pos="1015"/>
        </w:tabs>
        <w:spacing w:line="360" w:lineRule="auto"/>
        <w:ind w:right="113" w:firstLine="0"/>
        <w:jc w:val="both"/>
        <w:rPr>
          <w:sz w:val="24"/>
        </w:rPr>
      </w:pPr>
      <w:r>
        <w:rPr>
          <w:sz w:val="24"/>
        </w:rPr>
        <w:t>Entonces, con el artículo 6 de la Ley 1960 de 2019, se extendió la regla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para la utilización de las listas de elegibles frente a las </w:t>
      </w:r>
      <w:r>
        <w:rPr>
          <w:rFonts w:ascii="Arial" w:hAnsi="Arial"/>
          <w:b/>
          <w:i/>
          <w:sz w:val="24"/>
        </w:rPr>
        <w:t xml:space="preserve">vacantes definitivas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convocadas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cargos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surgieran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posterioridad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 del concurso. A partir de la Sentencia T-340 de 2020, se admitió la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 retrospectiva de esta nueva disposición normativa para las listas de</w:t>
      </w:r>
      <w:r>
        <w:rPr>
          <w:spacing w:val="1"/>
          <w:sz w:val="24"/>
        </w:rPr>
        <w:t xml:space="preserve"> </w:t>
      </w:r>
      <w:r>
        <w:rPr>
          <w:sz w:val="24"/>
        </w:rPr>
        <w:t>elegibles que estuviesen en firme al momento de su entrada en vigor (</w:t>
      </w:r>
      <w:r>
        <w:rPr>
          <w:rFonts w:ascii="Arial" w:hAnsi="Arial"/>
          <w:b/>
          <w:sz w:val="24"/>
        </w:rPr>
        <w:t>27 de junio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2019</w:t>
      </w:r>
      <w:r>
        <w:rPr>
          <w:sz w:val="24"/>
        </w:rPr>
        <w:t>), siempre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se comprobara que se</w:t>
      </w:r>
      <w:r>
        <w:rPr>
          <w:spacing w:val="-2"/>
          <w:sz w:val="24"/>
        </w:rPr>
        <w:t xml:space="preserve"> </w:t>
      </w:r>
      <w:r>
        <w:rPr>
          <w:sz w:val="24"/>
        </w:rPr>
        <w:t>encontraba vigente.</w:t>
      </w:r>
    </w:p>
    <w:p w14:paraId="61B88CF8" w14:textId="77777777" w:rsidR="00066E5C" w:rsidRDefault="00066E5C">
      <w:pPr>
        <w:pStyle w:val="Textoindependiente"/>
        <w:rPr>
          <w:sz w:val="26"/>
        </w:rPr>
      </w:pPr>
    </w:p>
    <w:p w14:paraId="00050374" w14:textId="77777777" w:rsidR="00066E5C" w:rsidRDefault="00066E5C">
      <w:pPr>
        <w:pStyle w:val="Textoindependiente"/>
        <w:spacing w:before="1"/>
        <w:rPr>
          <w:sz w:val="34"/>
        </w:rPr>
      </w:pPr>
    </w:p>
    <w:p w14:paraId="5B622832" w14:textId="77777777" w:rsidR="00066E5C" w:rsidRDefault="00A91D35">
      <w:pPr>
        <w:pStyle w:val="Ttulo1"/>
      </w:pPr>
      <w:r>
        <w:t>CONCLUSIÓN.</w:t>
      </w:r>
    </w:p>
    <w:p w14:paraId="5FACE2B3" w14:textId="77777777" w:rsidR="00066E5C" w:rsidRDefault="00066E5C">
      <w:pPr>
        <w:pStyle w:val="Textoindependiente"/>
        <w:rPr>
          <w:rFonts w:ascii="Arial"/>
          <w:b/>
          <w:sz w:val="26"/>
        </w:rPr>
      </w:pPr>
    </w:p>
    <w:p w14:paraId="0681E13F" w14:textId="77777777" w:rsidR="00066E5C" w:rsidRDefault="00066E5C">
      <w:pPr>
        <w:pStyle w:val="Textoindependiente"/>
        <w:spacing w:before="9"/>
        <w:rPr>
          <w:rFonts w:ascii="Arial"/>
          <w:b/>
          <w:sz w:val="21"/>
        </w:rPr>
      </w:pPr>
    </w:p>
    <w:p w14:paraId="3FAAD6CC" w14:textId="77777777" w:rsidR="00066E5C" w:rsidRDefault="00A91D35">
      <w:pPr>
        <w:pStyle w:val="Textoindependiente"/>
        <w:spacing w:line="360" w:lineRule="auto"/>
        <w:ind w:left="122" w:right="119"/>
        <w:jc w:val="both"/>
      </w:pPr>
      <w:r>
        <w:t>Conforme se ha dejado expuesto, se dan todos y cada uno de los presupuestos</w:t>
      </w:r>
      <w:r>
        <w:rPr>
          <w:spacing w:val="1"/>
        </w:rPr>
        <w:t xml:space="preserve"> </w:t>
      </w:r>
      <w:r>
        <w:t>legales, constitucionales, formales, materiales, para que por parte del Consejo</w:t>
      </w:r>
      <w:r>
        <w:rPr>
          <w:spacing w:val="1"/>
        </w:rPr>
        <w:t xml:space="preserve"> </w:t>
      </w:r>
      <w:r>
        <w:t>Superior de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Judicatura</w:t>
      </w:r>
      <w:r>
        <w:rPr>
          <w:spacing w:val="3"/>
        </w:rPr>
        <w:t xml:space="preserve"> </w:t>
      </w:r>
      <w:r>
        <w:t>al expedir</w:t>
      </w:r>
      <w:r>
        <w:rPr>
          <w:spacing w:val="1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cual</w:t>
      </w:r>
      <w:r>
        <w:rPr>
          <w:spacing w:val="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crean</w:t>
      </w:r>
      <w:r>
        <w:rPr>
          <w:spacing w:val="1"/>
        </w:rPr>
        <w:t xml:space="preserve"> </w:t>
      </w:r>
      <w:r>
        <w:t>dieciséis</w:t>
      </w:r>
    </w:p>
    <w:p w14:paraId="17FF30B2" w14:textId="77777777" w:rsidR="00066E5C" w:rsidRDefault="00A91D35">
      <w:pPr>
        <w:pStyle w:val="Textoindependiente"/>
        <w:spacing w:before="2" w:line="360" w:lineRule="auto"/>
        <w:ind w:left="122" w:right="116"/>
        <w:jc w:val="both"/>
      </w:pPr>
      <w:r>
        <w:t>(16) nuevos cargos de Magistrados</w:t>
      </w:r>
      <w:r>
        <w:rPr>
          <w:spacing w:val="1"/>
        </w:rPr>
        <w:t xml:space="preserve"> </w:t>
      </w:r>
      <w:r>
        <w:t>Seccionales</w:t>
      </w:r>
      <w:r>
        <w:rPr>
          <w:spacing w:val="1"/>
        </w:rPr>
        <w:t xml:space="preserve"> </w:t>
      </w:r>
      <w:r>
        <w:t>de la Comisión de Disciplina</w:t>
      </w:r>
      <w:r>
        <w:rPr>
          <w:spacing w:val="1"/>
        </w:rPr>
        <w:t xml:space="preserve"> </w:t>
      </w:r>
      <w:r>
        <w:t>Judicial, se disponga que el procedimiento para nombrar en dichos cargos que se</w:t>
      </w:r>
      <w:r>
        <w:rPr>
          <w:spacing w:val="1"/>
        </w:rPr>
        <w:t xml:space="preserve"> </w:t>
      </w:r>
      <w:r>
        <w:t>han presentado, debe iniciarse teniendo en cuenta</w:t>
      </w:r>
      <w:r>
        <w:rPr>
          <w:spacing w:val="1"/>
        </w:rPr>
        <w:t xml:space="preserve"> </w:t>
      </w:r>
      <w:r>
        <w:t>a quienes hacemos parte de la</w:t>
      </w:r>
      <w:r>
        <w:rPr>
          <w:spacing w:val="-64"/>
        </w:rPr>
        <w:t xml:space="preserve"> </w:t>
      </w:r>
      <w:r>
        <w:t>lista de</w:t>
      </w:r>
      <w:r>
        <w:rPr>
          <w:spacing w:val="-2"/>
        </w:rPr>
        <w:t xml:space="preserve"> </w:t>
      </w:r>
      <w:r>
        <w:t>elegibles de la</w:t>
      </w:r>
      <w:r>
        <w:rPr>
          <w:spacing w:val="-2"/>
        </w:rPr>
        <w:t xml:space="preserve"> </w:t>
      </w:r>
      <w:r>
        <w:t>convocatoria</w:t>
      </w:r>
      <w:r>
        <w:rPr>
          <w:spacing w:val="-2"/>
        </w:rPr>
        <w:t xml:space="preserve"> </w:t>
      </w:r>
      <w:r>
        <w:t>22.</w:t>
      </w:r>
    </w:p>
    <w:p w14:paraId="33FBD550" w14:textId="77777777" w:rsidR="00066E5C" w:rsidRDefault="00066E5C">
      <w:pPr>
        <w:pStyle w:val="Textoindependiente"/>
        <w:spacing w:before="10"/>
        <w:rPr>
          <w:sz w:val="35"/>
        </w:rPr>
      </w:pPr>
    </w:p>
    <w:p w14:paraId="5F331DD3" w14:textId="32759C20" w:rsidR="00066E5C" w:rsidRDefault="00A91D35">
      <w:pPr>
        <w:pStyle w:val="Textoindependiente"/>
        <w:spacing w:before="1"/>
        <w:ind w:left="122"/>
        <w:jc w:val="both"/>
      </w:pPr>
      <w:r>
        <w:t>Y</w:t>
      </w:r>
      <w:r>
        <w:rPr>
          <w:spacing w:val="-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anterior,</w:t>
      </w:r>
      <w:r>
        <w:rPr>
          <w:spacing w:val="-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razones:</w:t>
      </w:r>
    </w:p>
    <w:p w14:paraId="64F33A89" w14:textId="62197B79" w:rsidR="001027A5" w:rsidRDefault="001027A5">
      <w:pPr>
        <w:pStyle w:val="Textoindependiente"/>
        <w:spacing w:before="1"/>
        <w:ind w:left="122"/>
        <w:jc w:val="both"/>
      </w:pPr>
    </w:p>
    <w:p w14:paraId="06A2CBC5" w14:textId="77777777" w:rsidR="001027A5" w:rsidRDefault="001027A5">
      <w:pPr>
        <w:pStyle w:val="Textoindependiente"/>
        <w:spacing w:before="1"/>
        <w:ind w:left="122"/>
        <w:jc w:val="both"/>
      </w:pPr>
    </w:p>
    <w:p w14:paraId="470C1798" w14:textId="77777777" w:rsidR="00066E5C" w:rsidRDefault="00066E5C">
      <w:pPr>
        <w:pStyle w:val="Textoindependiente"/>
        <w:rPr>
          <w:sz w:val="26"/>
        </w:rPr>
      </w:pPr>
    </w:p>
    <w:p w14:paraId="35F20A4C" w14:textId="77777777" w:rsidR="00066E5C" w:rsidRDefault="00066E5C">
      <w:pPr>
        <w:pStyle w:val="Textoindependiente"/>
        <w:spacing w:before="11"/>
        <w:rPr>
          <w:sz w:val="21"/>
        </w:rPr>
      </w:pPr>
    </w:p>
    <w:p w14:paraId="2181C48D" w14:textId="77777777" w:rsidR="00066E5C" w:rsidRDefault="00A91D35">
      <w:pPr>
        <w:pStyle w:val="Textoindependiente"/>
        <w:spacing w:line="360" w:lineRule="auto"/>
        <w:ind w:left="122" w:right="118"/>
        <w:jc w:val="both"/>
      </w:pPr>
      <w:r>
        <w:rPr>
          <w:rFonts w:ascii="Arial" w:hAnsi="Arial"/>
          <w:b/>
        </w:rPr>
        <w:lastRenderedPageBreak/>
        <w:t xml:space="preserve">PRIMERO: </w:t>
      </w:r>
      <w:r>
        <w:t>A la fecha, y por un lapso indefinido, no existe una lista de elegibles</w:t>
      </w:r>
      <w:r>
        <w:rPr>
          <w:spacing w:val="1"/>
        </w:rPr>
        <w:t xml:space="preserve"> </w:t>
      </w:r>
      <w:r>
        <w:t>para el cargo de Magistrado de Comisión Seccional de Disciplina Judicial diferente</w:t>
      </w:r>
      <w:r>
        <w:rPr>
          <w:spacing w:val="-64"/>
        </w:rPr>
        <w:t xml:space="preserve"> </w:t>
      </w:r>
      <w:r>
        <w:t>a la que se obtuvo de la convocatoria No. 22. Siendo ello una razón de naturaleza</w:t>
      </w:r>
      <w:r>
        <w:rPr>
          <w:spacing w:val="1"/>
        </w:rPr>
        <w:t xml:space="preserve"> </w:t>
      </w:r>
      <w:r>
        <w:t>constitucional</w:t>
      </w:r>
      <w:r>
        <w:rPr>
          <w:spacing w:val="62"/>
        </w:rPr>
        <w:t xml:space="preserve"> </w:t>
      </w:r>
      <w:r>
        <w:t>para</w:t>
      </w:r>
      <w:r>
        <w:rPr>
          <w:spacing w:val="66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64"/>
        </w:rPr>
        <w:t xml:space="preserve"> </w:t>
      </w:r>
      <w:r>
        <w:t>de</w:t>
      </w:r>
      <w:r>
        <w:rPr>
          <w:spacing w:val="65"/>
        </w:rPr>
        <w:t xml:space="preserve"> </w:t>
      </w:r>
      <w:r>
        <w:t>prevalencia</w:t>
      </w:r>
      <w:r>
        <w:rPr>
          <w:spacing w:val="64"/>
        </w:rPr>
        <w:t xml:space="preserve"> </w:t>
      </w:r>
      <w:r>
        <w:t>al</w:t>
      </w:r>
      <w:r>
        <w:rPr>
          <w:spacing w:val="65"/>
        </w:rPr>
        <w:t xml:space="preserve"> </w:t>
      </w:r>
      <w:r>
        <w:t>principio</w:t>
      </w:r>
      <w:r>
        <w:rPr>
          <w:spacing w:val="64"/>
        </w:rPr>
        <w:t xml:space="preserve"> </w:t>
      </w:r>
      <w:r>
        <w:t>del</w:t>
      </w:r>
      <w:r>
        <w:rPr>
          <w:spacing w:val="62"/>
        </w:rPr>
        <w:t xml:space="preserve"> </w:t>
      </w:r>
      <w:r>
        <w:t>mérito</w:t>
      </w:r>
      <w:r>
        <w:rPr>
          <w:spacing w:val="1"/>
        </w:rPr>
        <w:t xml:space="preserve"> </w:t>
      </w:r>
      <w:r>
        <w:t>para  ocupar</w:t>
      </w:r>
    </w:p>
    <w:p w14:paraId="57D3666B" w14:textId="77777777" w:rsidR="00066E5C" w:rsidRDefault="00A91D35">
      <w:pPr>
        <w:pStyle w:val="Textoindependiente"/>
        <w:spacing w:before="86" w:line="362" w:lineRule="auto"/>
        <w:ind w:left="122" w:right="116"/>
        <w:jc w:val="both"/>
      </w:pPr>
      <w:r>
        <w:t>cargos</w:t>
      </w:r>
      <w:r>
        <w:rPr>
          <w:spacing w:val="12"/>
        </w:rPr>
        <w:t xml:space="preserve"> </w:t>
      </w:r>
      <w:r>
        <w:t>públicos,</w:t>
      </w:r>
      <w:r>
        <w:rPr>
          <w:spacing w:val="13"/>
        </w:rPr>
        <w:t xml:space="preserve"> </w:t>
      </w:r>
      <w:r>
        <w:t>como</w:t>
      </w:r>
      <w:r>
        <w:rPr>
          <w:spacing w:val="11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son</w:t>
      </w:r>
      <w:r>
        <w:rPr>
          <w:spacing w:val="13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derecho,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haber</w:t>
      </w:r>
      <w:r>
        <w:rPr>
          <w:spacing w:val="11"/>
        </w:rPr>
        <w:t xml:space="preserve"> </w:t>
      </w:r>
      <w:r>
        <w:t>superado</w:t>
      </w:r>
      <w:r>
        <w:rPr>
          <w:spacing w:val="17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pruebas</w:t>
      </w:r>
      <w:r>
        <w:rPr>
          <w:spacing w:val="-6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conquistado un</w:t>
      </w:r>
      <w:r>
        <w:rPr>
          <w:spacing w:val="-1"/>
        </w:rPr>
        <w:t xml:space="preserve"> </w:t>
      </w:r>
      <w:r>
        <w:t>lugar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 elegibles</w:t>
      </w:r>
      <w:r>
        <w:rPr>
          <w:spacing w:val="-4"/>
        </w:rPr>
        <w:t xml:space="preserve"> </w:t>
      </w:r>
      <w:r>
        <w:t>No.22, nos</w:t>
      </w:r>
      <w:r>
        <w:rPr>
          <w:spacing w:val="-1"/>
        </w:rPr>
        <w:t xml:space="preserve"> </w:t>
      </w:r>
      <w:r>
        <w:t>corresponden.</w:t>
      </w:r>
    </w:p>
    <w:p w14:paraId="640CF80D" w14:textId="77777777" w:rsidR="00066E5C" w:rsidRDefault="00066E5C">
      <w:pPr>
        <w:pStyle w:val="Textoindependiente"/>
        <w:spacing w:before="7"/>
        <w:rPr>
          <w:sz w:val="35"/>
        </w:rPr>
      </w:pPr>
    </w:p>
    <w:p w14:paraId="6094FB1D" w14:textId="1F1C39F7" w:rsidR="00066E5C" w:rsidRDefault="00A91D35">
      <w:pPr>
        <w:pStyle w:val="Textoindependiente"/>
        <w:spacing w:line="360" w:lineRule="auto"/>
        <w:ind w:left="122" w:right="116"/>
        <w:jc w:val="both"/>
      </w:pPr>
      <w:r>
        <w:rPr>
          <w:rFonts w:ascii="Arial" w:hAnsi="Arial"/>
          <w:b/>
        </w:rPr>
        <w:t>SEGUNDO</w:t>
      </w:r>
      <w:r>
        <w:t>:</w:t>
      </w:r>
      <w:r>
        <w:rPr>
          <w:spacing w:val="27"/>
        </w:rPr>
        <w:t xml:space="preserve"> </w:t>
      </w:r>
      <w:r>
        <w:t>Diferente</w:t>
      </w:r>
      <w:r>
        <w:rPr>
          <w:spacing w:val="27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pretender</w:t>
      </w:r>
      <w:r>
        <w:rPr>
          <w:spacing w:val="26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soslaye</w:t>
      </w:r>
      <w:r>
        <w:rPr>
          <w:spacing w:val="27"/>
        </w:rPr>
        <w:t xml:space="preserve"> </w:t>
      </w:r>
      <w:r>
        <w:t>o</w:t>
      </w:r>
      <w:r>
        <w:rPr>
          <w:spacing w:val="27"/>
        </w:rPr>
        <w:t xml:space="preserve"> </w:t>
      </w:r>
      <w:r>
        <w:t>se</w:t>
      </w:r>
      <w:r>
        <w:rPr>
          <w:spacing w:val="27"/>
        </w:rPr>
        <w:t xml:space="preserve"> </w:t>
      </w:r>
      <w:r>
        <w:t>desconozca</w:t>
      </w:r>
      <w:r>
        <w:rPr>
          <w:spacing w:val="27"/>
        </w:rPr>
        <w:t xml:space="preserve"> </w:t>
      </w:r>
      <w:r>
        <w:t>el</w:t>
      </w:r>
      <w:r>
        <w:rPr>
          <w:spacing w:val="26"/>
        </w:rPr>
        <w:t xml:space="preserve"> </w:t>
      </w:r>
      <w:r>
        <w:t>contenido</w:t>
      </w:r>
      <w:r>
        <w:rPr>
          <w:spacing w:val="-64"/>
        </w:rPr>
        <w:t xml:space="preserve"> </w:t>
      </w:r>
      <w:r>
        <w:t>del artículo 165 de la Ley 270 de 1996, o sugerir que se dé trámite a una reforma</w:t>
      </w:r>
      <w:r>
        <w:rPr>
          <w:spacing w:val="1"/>
        </w:rPr>
        <w:t xml:space="preserve"> </w:t>
      </w:r>
      <w:r>
        <w:t>de dicha Ley Estatutaria, no es mi cometido.</w:t>
      </w:r>
      <w:r>
        <w:rPr>
          <w:spacing w:val="66"/>
        </w:rPr>
        <w:t xml:space="preserve"> </w:t>
      </w:r>
      <w:r>
        <w:rPr>
          <w:rFonts w:ascii="Arial" w:hAnsi="Arial"/>
          <w:b/>
        </w:rPr>
        <w:t>No</w:t>
      </w:r>
      <w:r>
        <w:t xml:space="preserve">. </w:t>
      </w:r>
      <w:r>
        <w:rPr>
          <w:rFonts w:ascii="Arial" w:hAnsi="Arial"/>
          <w:b/>
        </w:rPr>
        <w:t>Ni lo uno ni lo otro</w:t>
      </w:r>
      <w:r>
        <w:t>. De lo 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mejor</w:t>
      </w:r>
      <w:r>
        <w:rPr>
          <w:spacing w:val="1"/>
        </w:rPr>
        <w:t xml:space="preserve"> </w:t>
      </w:r>
      <w:r>
        <w:t>fórmula,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legalmente,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solucionar el vacío legal que se presenta, por una parte, por la pérdida de vigencia</w:t>
      </w:r>
      <w:r>
        <w:rPr>
          <w:spacing w:val="-64"/>
        </w:rPr>
        <w:t xml:space="preserve"> </w:t>
      </w:r>
      <w:r>
        <w:t>de la lista de la convocatoria No.22, y, por otra, quizás más importante que la</w:t>
      </w:r>
      <w:r>
        <w:rPr>
          <w:spacing w:val="1"/>
        </w:rPr>
        <w:t xml:space="preserve"> </w:t>
      </w:r>
      <w:r>
        <w:t xml:space="preserve">anterior, la absoluta ausencia de </w:t>
      </w:r>
      <w:r w:rsidR="00653043">
        <w:t xml:space="preserve">nueva </w:t>
      </w:r>
      <w:r>
        <w:t>lista de elegibles que pueda ser utilizada para los</w:t>
      </w:r>
      <w:r>
        <w:rPr>
          <w:spacing w:val="-64"/>
        </w:rPr>
        <w:t xml:space="preserve"> </w:t>
      </w:r>
      <w:r>
        <w:t>nombramientos en los cargos que se crean, no pudiéndose, por inconstitucional,</w:t>
      </w:r>
      <w:r>
        <w:rPr>
          <w:spacing w:val="1"/>
        </w:rPr>
        <w:t xml:space="preserve"> </w:t>
      </w:r>
      <w:r>
        <w:t xml:space="preserve">dejar al </w:t>
      </w:r>
      <w:r w:rsidR="00270FD4">
        <w:t>arbitrio</w:t>
      </w:r>
      <w:r>
        <w:t xml:space="preserve"> del nominador (la Comisión Nacional de Disciplina</w:t>
      </w:r>
      <w:r>
        <w:rPr>
          <w:spacing w:val="1"/>
        </w:rPr>
        <w:t xml:space="preserve"> </w:t>
      </w:r>
      <w:r>
        <w:t>Judicial),  la escogencia de quienes han de ocupar esas</w:t>
      </w:r>
      <w:r>
        <w:rPr>
          <w:spacing w:val="1"/>
        </w:rPr>
        <w:t xml:space="preserve"> </w:t>
      </w:r>
      <w:r>
        <w:t>dignidades de carrera. Esto último, itero, si sería a todas luces contrario a la</w:t>
      </w:r>
      <w:r>
        <w:rPr>
          <w:spacing w:val="1"/>
        </w:rPr>
        <w:t xml:space="preserve"> </w:t>
      </w:r>
      <w:r>
        <w:t>Constitución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 Ley.</w:t>
      </w:r>
    </w:p>
    <w:p w14:paraId="4E72730F" w14:textId="77777777" w:rsidR="00066E5C" w:rsidRDefault="00066E5C">
      <w:pPr>
        <w:pStyle w:val="Textoindependiente"/>
        <w:rPr>
          <w:sz w:val="36"/>
        </w:rPr>
      </w:pPr>
    </w:p>
    <w:p w14:paraId="17B4D307" w14:textId="77777777" w:rsidR="00066E5C" w:rsidRDefault="00A91D35">
      <w:pPr>
        <w:pStyle w:val="Textoindependiente"/>
        <w:spacing w:line="360" w:lineRule="auto"/>
        <w:ind w:left="122" w:right="112"/>
        <w:jc w:val="both"/>
      </w:pPr>
      <w:r>
        <w:t>Lo anterior, es entonces, la propuesta de la forma en como el Consejo Superior de</w:t>
      </w:r>
      <w:r>
        <w:rPr>
          <w:spacing w:val="-64"/>
        </w:rPr>
        <w:t xml:space="preserve"> </w:t>
      </w:r>
      <w:r>
        <w:t>la Judicatura respeta y hará respetar la legalidad de sus actos, y todo ello teniendo</w:t>
      </w:r>
      <w:r>
        <w:rPr>
          <w:spacing w:val="-64"/>
        </w:rPr>
        <w:t xml:space="preserve"> </w:t>
      </w:r>
      <w:r>
        <w:t>como norte y guía el canon 125 constitucional, y por este vía realizar el test de</w:t>
      </w:r>
      <w:r>
        <w:rPr>
          <w:spacing w:val="1"/>
        </w:rPr>
        <w:t xml:space="preserve"> </w:t>
      </w:r>
      <w:r>
        <w:t>proporcionalidad constitucional, que, como todos sabemos, implica el desarrollo de</w:t>
      </w:r>
      <w:r>
        <w:rPr>
          <w:spacing w:val="-64"/>
        </w:rPr>
        <w:t xml:space="preserve"> </w:t>
      </w:r>
      <w:r>
        <w:t>sus</w:t>
      </w:r>
      <w:r>
        <w:rPr>
          <w:spacing w:val="1"/>
        </w:rPr>
        <w:t xml:space="preserve"> </w:t>
      </w:r>
      <w:proofErr w:type="spellStart"/>
      <w:r>
        <w:t>sub-principios</w:t>
      </w:r>
      <w:proofErr w:type="spellEnd"/>
      <w:r>
        <w:rPr>
          <w:spacing w:val="1"/>
        </w:rPr>
        <w:t xml:space="preserve"> </w:t>
      </w:r>
      <w:r>
        <w:rPr>
          <w:rFonts w:ascii="Arial" w:hAnsi="Arial"/>
          <w:b/>
          <w:sz w:val="18"/>
        </w:rPr>
        <w:t>(razonabilidad,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necesidad,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proporcionalidad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estricto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sentido),</w:t>
      </w:r>
      <w:r>
        <w:rPr>
          <w:rFonts w:ascii="Arial" w:hAnsi="Arial"/>
          <w:b/>
          <w:spacing w:val="1"/>
          <w:sz w:val="18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concluir que la ruta jurídica a seguir es aquella a través de la cual se proteja y</w:t>
      </w:r>
      <w:r>
        <w:rPr>
          <w:spacing w:val="1"/>
        </w:rPr>
        <w:t xml:space="preserve"> </w:t>
      </w:r>
      <w:r>
        <w:t>garantice derechos fundamentales como lo son el debido proceso, el derecho al</w:t>
      </w:r>
      <w:r>
        <w:rPr>
          <w:spacing w:val="1"/>
        </w:rPr>
        <w:t xml:space="preserve"> </w:t>
      </w:r>
      <w:r>
        <w:t>trabajo,</w:t>
      </w:r>
      <w:r>
        <w:rPr>
          <w:spacing w:val="-3"/>
        </w:rPr>
        <w:t xml:space="preserve"> </w:t>
      </w:r>
      <w:r>
        <w:t>el derecho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desempeñar cargos</w:t>
      </w:r>
      <w:r>
        <w:rPr>
          <w:spacing w:val="-1"/>
        </w:rPr>
        <w:t xml:space="preserve"> </w:t>
      </w:r>
      <w:r>
        <w:t>públicos, y</w:t>
      </w:r>
      <w:r>
        <w:rPr>
          <w:spacing w:val="-4"/>
        </w:rPr>
        <w:t xml:space="preserve"> </w:t>
      </w:r>
      <w:r>
        <w:t>el principio del</w:t>
      </w:r>
      <w:r>
        <w:rPr>
          <w:spacing w:val="-4"/>
        </w:rPr>
        <w:t xml:space="preserve"> </w:t>
      </w:r>
      <w:r>
        <w:t>mérito.</w:t>
      </w:r>
    </w:p>
    <w:p w14:paraId="0F107F73" w14:textId="77777777" w:rsidR="00066E5C" w:rsidRDefault="00066E5C">
      <w:pPr>
        <w:pStyle w:val="Textoindependiente"/>
        <w:spacing w:before="2"/>
        <w:rPr>
          <w:sz w:val="36"/>
        </w:rPr>
      </w:pPr>
    </w:p>
    <w:p w14:paraId="06F61255" w14:textId="77777777" w:rsidR="00066E5C" w:rsidRDefault="00A91D35">
      <w:pPr>
        <w:pStyle w:val="Textoindependiente"/>
        <w:spacing w:line="360" w:lineRule="auto"/>
        <w:ind w:left="122" w:right="114"/>
        <w:jc w:val="both"/>
      </w:pPr>
      <w:r>
        <w:rPr>
          <w:rFonts w:ascii="Arial" w:hAnsi="Arial"/>
          <w:b/>
        </w:rPr>
        <w:t xml:space="preserve">TERCERO: </w:t>
      </w:r>
      <w:r>
        <w:t>En este evento, que trata de llenar un vacío legal (no hay lista vigente</w:t>
      </w:r>
      <w:r>
        <w:rPr>
          <w:spacing w:val="1"/>
        </w:rPr>
        <w:t xml:space="preserve"> </w:t>
      </w:r>
      <w:r>
        <w:t>y no es posible reformar la Ley), y por esta misma vía prodigar protección de</w:t>
      </w:r>
      <w:r>
        <w:rPr>
          <w:spacing w:val="1"/>
        </w:rPr>
        <w:t xml:space="preserve"> </w:t>
      </w:r>
      <w:r>
        <w:t>derechos fundamentales, es completamente viable la aplicación retrospectiva que</w:t>
      </w:r>
      <w:r>
        <w:rPr>
          <w:spacing w:val="1"/>
        </w:rPr>
        <w:t xml:space="preserve"> </w:t>
      </w:r>
      <w:r>
        <w:t>consagra el artículo 6 de la Ley 1960 de 2019, pues, nótese, como un elemento</w:t>
      </w:r>
      <w:r>
        <w:rPr>
          <w:spacing w:val="1"/>
        </w:rPr>
        <w:t xml:space="preserve"> </w:t>
      </w:r>
      <w:r>
        <w:t>positivo, que la única lista de elegibles que existe (</w:t>
      </w:r>
      <w:r>
        <w:rPr>
          <w:rFonts w:ascii="Arial" w:hAnsi="Arial"/>
          <w:b/>
        </w:rPr>
        <w:t>la de la convocatoria 22</w:t>
      </w:r>
      <w:r>
        <w:t>) fue</w:t>
      </w:r>
      <w:r>
        <w:rPr>
          <w:spacing w:val="1"/>
        </w:rPr>
        <w:t xml:space="preserve"> </w:t>
      </w:r>
      <w:r>
        <w:t xml:space="preserve">expedida y se encontraba vigente </w:t>
      </w:r>
      <w:r>
        <w:rPr>
          <w:rFonts w:ascii="Arial" w:hAnsi="Arial"/>
          <w:b/>
        </w:rPr>
        <w:t xml:space="preserve">para el 27 de junio del año 2019 </w:t>
      </w:r>
      <w:r>
        <w:t>(</w:t>
      </w:r>
      <w:r>
        <w:rPr>
          <w:rFonts w:ascii="Arial" w:hAnsi="Arial"/>
          <w:b/>
        </w:rPr>
        <w:t>cuando se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profirió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mencionada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ley</w:t>
      </w:r>
      <w:r>
        <w:t>),</w:t>
      </w:r>
      <w:r>
        <w:rPr>
          <w:spacing w:val="1"/>
        </w:rPr>
        <w:t xml:space="preserve"> </w:t>
      </w:r>
      <w:r>
        <w:t>cumpliendo</w:t>
      </w:r>
      <w:r>
        <w:rPr>
          <w:spacing w:val="1"/>
        </w:rPr>
        <w:t xml:space="preserve"> </w:t>
      </w:r>
      <w:r>
        <w:t>entonces</w:t>
      </w:r>
      <w:r>
        <w:rPr>
          <w:spacing w:val="1"/>
        </w:rPr>
        <w:t xml:space="preserve"> </w:t>
      </w:r>
      <w:r>
        <w:t>esa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elegibles</w:t>
      </w:r>
      <w:r>
        <w:rPr>
          <w:spacing w:val="1"/>
        </w:rPr>
        <w:t xml:space="preserve"> </w:t>
      </w:r>
      <w:r>
        <w:t>(convocatoria 22), con las dos condiciones, es decir, ya se había</w:t>
      </w:r>
      <w:r>
        <w:rPr>
          <w:spacing w:val="1"/>
        </w:rPr>
        <w:t xml:space="preserve"> </w:t>
      </w:r>
      <w:r>
        <w:t>expedido y</w:t>
      </w:r>
      <w:r>
        <w:rPr>
          <w:spacing w:val="1"/>
        </w:rPr>
        <w:t xml:space="preserve"> </w:t>
      </w:r>
      <w:r>
        <w:t>además</w:t>
      </w:r>
      <w:r>
        <w:rPr>
          <w:spacing w:val="-1"/>
        </w:rPr>
        <w:t xml:space="preserve"> </w:t>
      </w:r>
      <w:r>
        <w:t>se encontraba</w:t>
      </w:r>
      <w:r>
        <w:rPr>
          <w:spacing w:val="-3"/>
        </w:rPr>
        <w:t xml:space="preserve"> </w:t>
      </w:r>
      <w:r>
        <w:t>vigente</w:t>
      </w:r>
      <w:r>
        <w:rPr>
          <w:spacing w:val="5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cuando la</w:t>
      </w:r>
      <w:r>
        <w:rPr>
          <w:spacing w:val="-1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proferida.</w:t>
      </w:r>
    </w:p>
    <w:p w14:paraId="2929F928" w14:textId="2E6FECE1" w:rsidR="00066E5C" w:rsidRDefault="00066E5C">
      <w:pPr>
        <w:pStyle w:val="Textoindependiente"/>
        <w:spacing w:before="10"/>
        <w:rPr>
          <w:sz w:val="35"/>
        </w:rPr>
      </w:pPr>
    </w:p>
    <w:p w14:paraId="16DF42F1" w14:textId="0E17CACE" w:rsidR="001027A5" w:rsidRDefault="001027A5">
      <w:pPr>
        <w:pStyle w:val="Textoindependiente"/>
        <w:spacing w:before="10"/>
        <w:rPr>
          <w:sz w:val="35"/>
        </w:rPr>
      </w:pPr>
    </w:p>
    <w:p w14:paraId="41CBFD9A" w14:textId="49CCE2B3" w:rsidR="001027A5" w:rsidRDefault="001027A5">
      <w:pPr>
        <w:pStyle w:val="Textoindependiente"/>
        <w:spacing w:before="10"/>
        <w:rPr>
          <w:sz w:val="35"/>
        </w:rPr>
      </w:pPr>
    </w:p>
    <w:p w14:paraId="5421BA21" w14:textId="77777777" w:rsidR="001027A5" w:rsidRDefault="001027A5">
      <w:pPr>
        <w:pStyle w:val="Textoindependiente"/>
        <w:spacing w:before="10"/>
        <w:rPr>
          <w:sz w:val="35"/>
        </w:rPr>
      </w:pPr>
    </w:p>
    <w:p w14:paraId="4A4848CD" w14:textId="77777777" w:rsidR="00066E5C" w:rsidRDefault="00A91D35">
      <w:pPr>
        <w:pStyle w:val="Textoindependiente"/>
        <w:spacing w:line="360" w:lineRule="auto"/>
        <w:ind w:left="122" w:right="117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CUARTO:</w:t>
      </w:r>
      <w:r>
        <w:rPr>
          <w:rFonts w:ascii="Arial" w:hAnsi="Arial"/>
          <w:b/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Magistrados</w:t>
      </w:r>
      <w:r>
        <w:rPr>
          <w:spacing w:val="1"/>
        </w:rPr>
        <w:t xml:space="preserve"> </w:t>
      </w:r>
      <w:r>
        <w:t>Seccionales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67"/>
        </w:rPr>
        <w:t xml:space="preserve"> </w:t>
      </w:r>
      <w:r>
        <w:t>encuentran</w:t>
      </w:r>
      <w:r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vacantes</w:t>
      </w:r>
      <w:r>
        <w:rPr>
          <w:spacing w:val="1"/>
        </w:rPr>
        <w:t xml:space="preserve"> </w:t>
      </w:r>
      <w:r>
        <w:t>definitivamente</w:t>
      </w:r>
      <w:r>
        <w:rPr>
          <w:spacing w:val="1"/>
        </w:rPr>
        <w:t xml:space="preserve"> </w:t>
      </w:r>
      <w:r>
        <w:t>por renuncia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sus titulares,</w:t>
      </w:r>
      <w:r>
        <w:rPr>
          <w:spacing w:val="1"/>
        </w:rPr>
        <w:t xml:space="preserve"> </w:t>
      </w:r>
      <w:r>
        <w:t>y los</w:t>
      </w:r>
      <w:r>
        <w:rPr>
          <w:spacing w:val="66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ahora</w:t>
      </w:r>
      <w:r>
        <w:rPr>
          <w:spacing w:val="16"/>
        </w:rPr>
        <w:t xml:space="preserve"> </w:t>
      </w:r>
      <w:r>
        <w:t>son</w:t>
      </w:r>
      <w:r>
        <w:rPr>
          <w:spacing w:val="17"/>
        </w:rPr>
        <w:t xml:space="preserve"> </w:t>
      </w:r>
      <w:r>
        <w:t>creados</w:t>
      </w:r>
      <w:r>
        <w:rPr>
          <w:spacing w:val="14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número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dieciséis</w:t>
      </w:r>
      <w:r>
        <w:rPr>
          <w:spacing w:val="16"/>
        </w:rPr>
        <w:t xml:space="preserve"> </w:t>
      </w:r>
      <w:r>
        <w:t>(16),</w:t>
      </w:r>
      <w:r>
        <w:rPr>
          <w:spacing w:val="17"/>
        </w:rPr>
        <w:t xml:space="preserve"> </w:t>
      </w:r>
      <w:r>
        <w:t>corresponden,</w:t>
      </w:r>
      <w:r>
        <w:rPr>
          <w:spacing w:val="17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rPr>
          <w:rFonts w:ascii="Arial" w:hAnsi="Arial"/>
          <w:b/>
          <w:u w:val="thick"/>
        </w:rPr>
        <w:t>total</w:t>
      </w:r>
    </w:p>
    <w:p w14:paraId="57D23422" w14:textId="77777777" w:rsidR="00066E5C" w:rsidRDefault="00A91D35">
      <w:pPr>
        <w:pStyle w:val="Textoindependiente"/>
        <w:spacing w:before="86" w:line="360" w:lineRule="auto"/>
        <w:ind w:left="122" w:right="115"/>
        <w:jc w:val="both"/>
      </w:pPr>
      <w:r>
        <w:rPr>
          <w:rFonts w:ascii="Arial" w:hAnsi="Arial"/>
          <w:b/>
          <w:u w:val="thick"/>
        </w:rPr>
        <w:t>equivalencia</w:t>
      </w:r>
      <w:r>
        <w:t>, a los que se han asignado</w:t>
      </w:r>
      <w:r>
        <w:rPr>
          <w:spacing w:val="1"/>
        </w:rPr>
        <w:t xml:space="preserve"> </w:t>
      </w:r>
      <w:r>
        <w:t>a quienes nos antecedieron en los</w:t>
      </w:r>
      <w:r>
        <w:rPr>
          <w:spacing w:val="1"/>
        </w:rPr>
        <w:t xml:space="preserve"> </w:t>
      </w:r>
      <w:r>
        <w:t>primeros lugares de la lista, es decir, que como lo exige la Ley 1960 de 2019,</w:t>
      </w:r>
      <w:r>
        <w:rPr>
          <w:spacing w:val="1"/>
        </w:rPr>
        <w:t xml:space="preserve"> </w:t>
      </w:r>
      <w:r>
        <w:t>existe</w:t>
      </w:r>
      <w:r>
        <w:rPr>
          <w:spacing w:val="-1"/>
        </w:rPr>
        <w:t xml:space="preserve"> </w:t>
      </w:r>
      <w:r>
        <w:t>correspondencia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denominación,</w:t>
      </w:r>
      <w:r>
        <w:rPr>
          <w:spacing w:val="-5"/>
        </w:rPr>
        <w:t xml:space="preserve"> </w:t>
      </w:r>
      <w:r>
        <w:t>grado,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asignación</w:t>
      </w:r>
      <w:r>
        <w:rPr>
          <w:spacing w:val="-1"/>
        </w:rPr>
        <w:t xml:space="preserve"> </w:t>
      </w:r>
      <w:r>
        <w:t>básica.</w:t>
      </w:r>
    </w:p>
    <w:p w14:paraId="3626DA16" w14:textId="77777777" w:rsidR="00066E5C" w:rsidRDefault="00066E5C">
      <w:pPr>
        <w:pStyle w:val="Textoindependiente"/>
        <w:rPr>
          <w:sz w:val="36"/>
        </w:rPr>
      </w:pPr>
    </w:p>
    <w:p w14:paraId="0B8960C0" w14:textId="77777777" w:rsidR="00066E5C" w:rsidRDefault="00A91D35">
      <w:pPr>
        <w:pStyle w:val="Ttulo1"/>
      </w:pPr>
      <w:r>
        <w:t>PETICIÓN.</w:t>
      </w:r>
    </w:p>
    <w:p w14:paraId="305168AA" w14:textId="77777777" w:rsidR="00066E5C" w:rsidRDefault="00066E5C">
      <w:pPr>
        <w:pStyle w:val="Textoindependiente"/>
        <w:rPr>
          <w:rFonts w:ascii="Arial"/>
          <w:b/>
          <w:sz w:val="26"/>
        </w:rPr>
      </w:pPr>
    </w:p>
    <w:p w14:paraId="3FAFD381" w14:textId="4DF9A12A" w:rsidR="00066E5C" w:rsidRDefault="00A91D35">
      <w:pPr>
        <w:pStyle w:val="Textoindependiente"/>
        <w:spacing w:before="1" w:line="360" w:lineRule="auto"/>
        <w:ind w:left="122" w:right="116"/>
        <w:jc w:val="both"/>
      </w:pPr>
      <w:r>
        <w:t>Conforme a todo lo antedicho, respetuosamente solicito a los señore</w:t>
      </w:r>
      <w:r w:rsidR="001E6F8B">
        <w:t>(a)</w:t>
      </w:r>
      <w:r>
        <w:t>s Magistrado</w:t>
      </w:r>
      <w:r w:rsidR="001E6F8B">
        <w:t>(a)</w:t>
      </w:r>
      <w:r>
        <w:t>s</w:t>
      </w:r>
      <w:r>
        <w:rPr>
          <w:spacing w:val="-64"/>
        </w:rPr>
        <w:t xml:space="preserve"> </w:t>
      </w:r>
      <w:r w:rsidR="001E6F8B">
        <w:rPr>
          <w:spacing w:val="-64"/>
        </w:rPr>
        <w:t xml:space="preserve"> </w:t>
      </w:r>
      <w:r>
        <w:t>del Consejo Superior de la Judicatura, que al analizar la vía jurídica a seguir a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expedir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dieciséis</w:t>
      </w:r>
      <w:r>
        <w:rPr>
          <w:spacing w:val="1"/>
        </w:rPr>
        <w:t xml:space="preserve"> </w:t>
      </w:r>
      <w:r>
        <w:t>(16)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Magistrados</w:t>
      </w:r>
      <w:r>
        <w:rPr>
          <w:spacing w:val="1"/>
        </w:rPr>
        <w:t xml:space="preserve"> </w:t>
      </w:r>
      <w:r>
        <w:t>Seccionales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Judicial,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tengan</w:t>
      </w:r>
      <w:r>
        <w:rPr>
          <w:spacing w:val="1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postulaciones aquí</w:t>
      </w:r>
      <w:r>
        <w:rPr>
          <w:spacing w:val="-2"/>
        </w:rPr>
        <w:t xml:space="preserve"> </w:t>
      </w:r>
      <w:r>
        <w:t>realizadas.</w:t>
      </w:r>
    </w:p>
    <w:p w14:paraId="5751CB10" w14:textId="77777777" w:rsidR="00066E5C" w:rsidRDefault="00066E5C">
      <w:pPr>
        <w:pStyle w:val="Textoindependiente"/>
        <w:rPr>
          <w:sz w:val="26"/>
        </w:rPr>
      </w:pPr>
    </w:p>
    <w:p w14:paraId="4C6A32B1" w14:textId="6D6E1B73" w:rsidR="00653043" w:rsidRDefault="00653043">
      <w:pPr>
        <w:pStyle w:val="Textoindependiente"/>
        <w:spacing w:before="229"/>
        <w:ind w:left="122"/>
        <w:jc w:val="both"/>
      </w:pPr>
      <w:r>
        <w:t>Atentamente,</w:t>
      </w:r>
    </w:p>
    <w:p w14:paraId="38C28B66" w14:textId="77777777" w:rsidR="00066E5C" w:rsidRDefault="00066E5C">
      <w:pPr>
        <w:pStyle w:val="Textoindependiente"/>
        <w:rPr>
          <w:sz w:val="26"/>
        </w:rPr>
      </w:pPr>
    </w:p>
    <w:p w14:paraId="1A6A9C20" w14:textId="77777777" w:rsidR="00066E5C" w:rsidRDefault="00066E5C">
      <w:pPr>
        <w:pStyle w:val="Textoindependiente"/>
        <w:rPr>
          <w:sz w:val="26"/>
        </w:rPr>
      </w:pPr>
    </w:p>
    <w:p w14:paraId="78CCB8D4" w14:textId="4C7CEE66" w:rsidR="00066E5C" w:rsidRDefault="0092617F">
      <w:pPr>
        <w:pStyle w:val="Textoindependiente"/>
        <w:rPr>
          <w:sz w:val="26"/>
        </w:rPr>
      </w:pPr>
      <w:r w:rsidRPr="00F33CFF">
        <w:rPr>
          <w:rFonts w:cs="Arial"/>
          <w:noProof/>
          <w:sz w:val="16"/>
          <w:szCs w:val="16"/>
          <w:lang w:val="es-CO" w:eastAsia="es-CO"/>
        </w:rPr>
        <w:drawing>
          <wp:inline distT="0" distB="0" distL="0" distR="0" wp14:anchorId="6D198C88" wp14:editId="0831305A">
            <wp:extent cx="1456055" cy="4019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B950D" w14:textId="1BCE5E71" w:rsidR="00066E5C" w:rsidRDefault="00653043">
      <w:pPr>
        <w:pStyle w:val="Ttulo1"/>
        <w:spacing w:before="163"/>
      </w:pPr>
      <w:r>
        <w:t>JAIRO ALBERTO FAJARDO RONDON</w:t>
      </w:r>
    </w:p>
    <w:p w14:paraId="62F1ED43" w14:textId="70420A9D" w:rsidR="00066E5C" w:rsidRDefault="00A91D35">
      <w:pPr>
        <w:pStyle w:val="Textoindependiente"/>
        <w:spacing w:before="137"/>
        <w:ind w:left="122"/>
      </w:pPr>
      <w:r>
        <w:t>C.C.</w:t>
      </w:r>
      <w:r>
        <w:rPr>
          <w:spacing w:val="-2"/>
        </w:rPr>
        <w:t xml:space="preserve"> </w:t>
      </w:r>
      <w:r w:rsidR="00653043">
        <w:rPr>
          <w:spacing w:val="-2"/>
        </w:rPr>
        <w:t>No. 12</w:t>
      </w:r>
      <w:r>
        <w:t>.</w:t>
      </w:r>
      <w:r w:rsidR="00653043">
        <w:t>9</w:t>
      </w:r>
      <w:r>
        <w:t>7</w:t>
      </w:r>
      <w:r w:rsidR="00653043">
        <w:t>7</w:t>
      </w:r>
      <w:r>
        <w:t>.8</w:t>
      </w:r>
      <w:r w:rsidR="00653043">
        <w:t xml:space="preserve">57 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 w:rsidR="00653043">
        <w:rPr>
          <w:spacing w:val="-2"/>
        </w:rPr>
        <w:t>Pasto</w:t>
      </w:r>
    </w:p>
    <w:sectPr w:rsidR="00066E5C">
      <w:pgSz w:w="12240" w:h="18720"/>
      <w:pgMar w:top="1320" w:right="1580" w:bottom="280" w:left="15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8E9F" w14:textId="77777777" w:rsidR="0021350D" w:rsidRDefault="0021350D">
      <w:r>
        <w:separator/>
      </w:r>
    </w:p>
  </w:endnote>
  <w:endnote w:type="continuationSeparator" w:id="0">
    <w:p w14:paraId="5DACDB40" w14:textId="77777777" w:rsidR="0021350D" w:rsidRDefault="0021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C886" w14:textId="77777777" w:rsidR="0021350D" w:rsidRDefault="0021350D">
      <w:r>
        <w:separator/>
      </w:r>
    </w:p>
  </w:footnote>
  <w:footnote w:type="continuationSeparator" w:id="0">
    <w:p w14:paraId="34371F07" w14:textId="77777777" w:rsidR="0021350D" w:rsidRDefault="00213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FDFC" w14:textId="77777777" w:rsidR="00066E5C" w:rsidRDefault="0021350D">
    <w:pPr>
      <w:pStyle w:val="Textoindependiente"/>
      <w:spacing w:line="14" w:lineRule="auto"/>
      <w:rPr>
        <w:sz w:val="20"/>
      </w:rPr>
    </w:pPr>
    <w:r>
      <w:pict w14:anchorId="5FA28A8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2pt;margin-top:34.5pt;width:18pt;height:15.3pt;z-index:-251658752;mso-position-horizontal-relative:page;mso-position-vertical-relative:page" filled="f" stroked="f">
          <v:textbox style="mso-next-textbox:#_x0000_s1025" inset="0,0,0,0">
            <w:txbxContent>
              <w:p w14:paraId="79A91A68" w14:textId="77777777" w:rsidR="00066E5C" w:rsidRDefault="00A91D35">
                <w:pPr>
                  <w:pStyle w:val="Textoindependiente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2B61"/>
    <w:multiLevelType w:val="hybridMultilevel"/>
    <w:tmpl w:val="E1F068D4"/>
    <w:lvl w:ilvl="0" w:tplc="2AD6C9CE">
      <w:start w:val="1"/>
      <w:numFmt w:val="decimal"/>
      <w:lvlText w:val="%1."/>
      <w:lvlJc w:val="left"/>
      <w:pPr>
        <w:ind w:left="122" w:hanging="211"/>
        <w:jc w:val="left"/>
      </w:pPr>
      <w:rPr>
        <w:rFonts w:ascii="Arial MT" w:eastAsia="Arial MT" w:hAnsi="Arial MT" w:cs="Arial MT" w:hint="default"/>
        <w:w w:val="99"/>
        <w:sz w:val="18"/>
        <w:szCs w:val="18"/>
        <w:lang w:val="es-ES" w:eastAsia="en-US" w:bidi="ar-SA"/>
      </w:rPr>
    </w:lvl>
    <w:lvl w:ilvl="1" w:tplc="5BECF1D4">
      <w:numFmt w:val="bullet"/>
      <w:lvlText w:val="•"/>
      <w:lvlJc w:val="left"/>
      <w:pPr>
        <w:ind w:left="1016" w:hanging="211"/>
      </w:pPr>
      <w:rPr>
        <w:rFonts w:hint="default"/>
        <w:lang w:val="es-ES" w:eastAsia="en-US" w:bidi="ar-SA"/>
      </w:rPr>
    </w:lvl>
    <w:lvl w:ilvl="2" w:tplc="14763F60">
      <w:numFmt w:val="bullet"/>
      <w:lvlText w:val="•"/>
      <w:lvlJc w:val="left"/>
      <w:pPr>
        <w:ind w:left="1912" w:hanging="211"/>
      </w:pPr>
      <w:rPr>
        <w:rFonts w:hint="default"/>
        <w:lang w:val="es-ES" w:eastAsia="en-US" w:bidi="ar-SA"/>
      </w:rPr>
    </w:lvl>
    <w:lvl w:ilvl="3" w:tplc="BB96EE66">
      <w:numFmt w:val="bullet"/>
      <w:lvlText w:val="•"/>
      <w:lvlJc w:val="left"/>
      <w:pPr>
        <w:ind w:left="2808" w:hanging="211"/>
      </w:pPr>
      <w:rPr>
        <w:rFonts w:hint="default"/>
        <w:lang w:val="es-ES" w:eastAsia="en-US" w:bidi="ar-SA"/>
      </w:rPr>
    </w:lvl>
    <w:lvl w:ilvl="4" w:tplc="616A93F4">
      <w:numFmt w:val="bullet"/>
      <w:lvlText w:val="•"/>
      <w:lvlJc w:val="left"/>
      <w:pPr>
        <w:ind w:left="3704" w:hanging="211"/>
      </w:pPr>
      <w:rPr>
        <w:rFonts w:hint="default"/>
        <w:lang w:val="es-ES" w:eastAsia="en-US" w:bidi="ar-SA"/>
      </w:rPr>
    </w:lvl>
    <w:lvl w:ilvl="5" w:tplc="9E605628">
      <w:numFmt w:val="bullet"/>
      <w:lvlText w:val="•"/>
      <w:lvlJc w:val="left"/>
      <w:pPr>
        <w:ind w:left="4600" w:hanging="211"/>
      </w:pPr>
      <w:rPr>
        <w:rFonts w:hint="default"/>
        <w:lang w:val="es-ES" w:eastAsia="en-US" w:bidi="ar-SA"/>
      </w:rPr>
    </w:lvl>
    <w:lvl w:ilvl="6" w:tplc="C72EDEF4">
      <w:numFmt w:val="bullet"/>
      <w:lvlText w:val="•"/>
      <w:lvlJc w:val="left"/>
      <w:pPr>
        <w:ind w:left="5496" w:hanging="211"/>
      </w:pPr>
      <w:rPr>
        <w:rFonts w:hint="default"/>
        <w:lang w:val="es-ES" w:eastAsia="en-US" w:bidi="ar-SA"/>
      </w:rPr>
    </w:lvl>
    <w:lvl w:ilvl="7" w:tplc="BCA0F1C8">
      <w:numFmt w:val="bullet"/>
      <w:lvlText w:val="•"/>
      <w:lvlJc w:val="left"/>
      <w:pPr>
        <w:ind w:left="6392" w:hanging="211"/>
      </w:pPr>
      <w:rPr>
        <w:rFonts w:hint="default"/>
        <w:lang w:val="es-ES" w:eastAsia="en-US" w:bidi="ar-SA"/>
      </w:rPr>
    </w:lvl>
    <w:lvl w:ilvl="8" w:tplc="1EDC53D8">
      <w:numFmt w:val="bullet"/>
      <w:lvlText w:val="•"/>
      <w:lvlJc w:val="left"/>
      <w:pPr>
        <w:ind w:left="7288" w:hanging="211"/>
      </w:pPr>
      <w:rPr>
        <w:rFonts w:hint="default"/>
        <w:lang w:val="es-ES" w:eastAsia="en-US" w:bidi="ar-SA"/>
      </w:rPr>
    </w:lvl>
  </w:abstractNum>
  <w:abstractNum w:abstractNumId="1" w15:restartNumberingAfterBreak="0">
    <w:nsid w:val="34851A95"/>
    <w:multiLevelType w:val="multilevel"/>
    <w:tmpl w:val="FF8EADDE"/>
    <w:lvl w:ilvl="0">
      <w:start w:val="5"/>
      <w:numFmt w:val="decimal"/>
      <w:lvlText w:val="%1"/>
      <w:lvlJc w:val="left"/>
      <w:pPr>
        <w:ind w:left="590" w:hanging="468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."/>
      <w:lvlJc w:val="left"/>
      <w:pPr>
        <w:ind w:left="590" w:hanging="468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" w:hanging="708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22" w:hanging="886"/>
        <w:jc w:val="left"/>
      </w:pPr>
      <w:rPr>
        <w:rFonts w:hint="default"/>
        <w:b/>
        <w:bCs/>
        <w:spacing w:val="-2"/>
        <w:w w:val="99"/>
        <w:lang w:val="es-ES" w:eastAsia="en-US" w:bidi="ar-SA"/>
      </w:rPr>
    </w:lvl>
    <w:lvl w:ilvl="4">
      <w:start w:val="1"/>
      <w:numFmt w:val="decimal"/>
      <w:lvlText w:val="%5."/>
      <w:lvlJc w:val="left"/>
      <w:pPr>
        <w:ind w:left="688" w:hanging="358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3830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80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93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80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375F6636"/>
    <w:multiLevelType w:val="multilevel"/>
    <w:tmpl w:val="FD16BD5E"/>
    <w:lvl w:ilvl="0">
      <w:start w:val="5"/>
      <w:numFmt w:val="decimal"/>
      <w:lvlText w:val="%1"/>
      <w:lvlJc w:val="left"/>
      <w:pPr>
        <w:ind w:left="122" w:hanging="975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22" w:hanging="975"/>
        <w:jc w:val="left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22" w:hanging="975"/>
        <w:jc w:val="left"/>
      </w:pPr>
      <w:rPr>
        <w:rFonts w:hint="default"/>
        <w:lang w:val="es-ES" w:eastAsia="en-US" w:bidi="ar-SA"/>
      </w:rPr>
    </w:lvl>
    <w:lvl w:ilvl="3">
      <w:start w:val="3"/>
      <w:numFmt w:val="decimal"/>
      <w:lvlText w:val="%1.%2.%3.%4."/>
      <w:lvlJc w:val="left"/>
      <w:pPr>
        <w:ind w:left="122" w:hanging="975"/>
        <w:jc w:val="lef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3704" w:hanging="97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00" w:hanging="97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96" w:hanging="97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92" w:hanging="97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88" w:hanging="975"/>
      </w:pPr>
      <w:rPr>
        <w:rFonts w:hint="default"/>
        <w:lang w:val="es-ES" w:eastAsia="en-US" w:bidi="ar-SA"/>
      </w:rPr>
    </w:lvl>
  </w:abstractNum>
  <w:abstractNum w:abstractNumId="3" w15:restartNumberingAfterBreak="0">
    <w:nsid w:val="74220A4A"/>
    <w:multiLevelType w:val="hybridMultilevel"/>
    <w:tmpl w:val="B538B364"/>
    <w:lvl w:ilvl="0" w:tplc="A57AAB1A">
      <w:start w:val="1"/>
      <w:numFmt w:val="lowerLetter"/>
      <w:lvlText w:val="%1)"/>
      <w:lvlJc w:val="left"/>
      <w:pPr>
        <w:ind w:left="688" w:hanging="247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7A6648A">
      <w:numFmt w:val="bullet"/>
      <w:lvlText w:val="•"/>
      <w:lvlJc w:val="left"/>
      <w:pPr>
        <w:ind w:left="1520" w:hanging="247"/>
      </w:pPr>
      <w:rPr>
        <w:rFonts w:hint="default"/>
        <w:lang w:val="es-ES" w:eastAsia="en-US" w:bidi="ar-SA"/>
      </w:rPr>
    </w:lvl>
    <w:lvl w:ilvl="2" w:tplc="987ECA34">
      <w:numFmt w:val="bullet"/>
      <w:lvlText w:val="•"/>
      <w:lvlJc w:val="left"/>
      <w:pPr>
        <w:ind w:left="2360" w:hanging="247"/>
      </w:pPr>
      <w:rPr>
        <w:rFonts w:hint="default"/>
        <w:lang w:val="es-ES" w:eastAsia="en-US" w:bidi="ar-SA"/>
      </w:rPr>
    </w:lvl>
    <w:lvl w:ilvl="3" w:tplc="DF78ABD4">
      <w:numFmt w:val="bullet"/>
      <w:lvlText w:val="•"/>
      <w:lvlJc w:val="left"/>
      <w:pPr>
        <w:ind w:left="3200" w:hanging="247"/>
      </w:pPr>
      <w:rPr>
        <w:rFonts w:hint="default"/>
        <w:lang w:val="es-ES" w:eastAsia="en-US" w:bidi="ar-SA"/>
      </w:rPr>
    </w:lvl>
    <w:lvl w:ilvl="4" w:tplc="724C546E">
      <w:numFmt w:val="bullet"/>
      <w:lvlText w:val="•"/>
      <w:lvlJc w:val="left"/>
      <w:pPr>
        <w:ind w:left="4040" w:hanging="247"/>
      </w:pPr>
      <w:rPr>
        <w:rFonts w:hint="default"/>
        <w:lang w:val="es-ES" w:eastAsia="en-US" w:bidi="ar-SA"/>
      </w:rPr>
    </w:lvl>
    <w:lvl w:ilvl="5" w:tplc="5B7E4680">
      <w:numFmt w:val="bullet"/>
      <w:lvlText w:val="•"/>
      <w:lvlJc w:val="left"/>
      <w:pPr>
        <w:ind w:left="4880" w:hanging="247"/>
      </w:pPr>
      <w:rPr>
        <w:rFonts w:hint="default"/>
        <w:lang w:val="es-ES" w:eastAsia="en-US" w:bidi="ar-SA"/>
      </w:rPr>
    </w:lvl>
    <w:lvl w:ilvl="6" w:tplc="F1E210D4">
      <w:numFmt w:val="bullet"/>
      <w:lvlText w:val="•"/>
      <w:lvlJc w:val="left"/>
      <w:pPr>
        <w:ind w:left="5720" w:hanging="247"/>
      </w:pPr>
      <w:rPr>
        <w:rFonts w:hint="default"/>
        <w:lang w:val="es-ES" w:eastAsia="en-US" w:bidi="ar-SA"/>
      </w:rPr>
    </w:lvl>
    <w:lvl w:ilvl="7" w:tplc="021660FA">
      <w:numFmt w:val="bullet"/>
      <w:lvlText w:val="•"/>
      <w:lvlJc w:val="left"/>
      <w:pPr>
        <w:ind w:left="6560" w:hanging="247"/>
      </w:pPr>
      <w:rPr>
        <w:rFonts w:hint="default"/>
        <w:lang w:val="es-ES" w:eastAsia="en-US" w:bidi="ar-SA"/>
      </w:rPr>
    </w:lvl>
    <w:lvl w:ilvl="8" w:tplc="C1161CF0">
      <w:numFmt w:val="bullet"/>
      <w:lvlText w:val="•"/>
      <w:lvlJc w:val="left"/>
      <w:pPr>
        <w:ind w:left="7400" w:hanging="247"/>
      </w:pPr>
      <w:rPr>
        <w:rFonts w:hint="default"/>
        <w:lang w:val="es-ES" w:eastAsia="en-US" w:bidi="ar-SA"/>
      </w:rPr>
    </w:lvl>
  </w:abstractNum>
  <w:abstractNum w:abstractNumId="4" w15:restartNumberingAfterBreak="0">
    <w:nsid w:val="7C966BFA"/>
    <w:multiLevelType w:val="hybridMultilevel"/>
    <w:tmpl w:val="2DFA570A"/>
    <w:lvl w:ilvl="0" w:tplc="9F724E68">
      <w:start w:val="1"/>
      <w:numFmt w:val="lowerLetter"/>
      <w:lvlText w:val="%1."/>
      <w:lvlJc w:val="left"/>
      <w:pPr>
        <w:ind w:left="549" w:hanging="360"/>
        <w:jc w:val="left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es-ES" w:eastAsia="en-US" w:bidi="ar-SA"/>
      </w:rPr>
    </w:lvl>
    <w:lvl w:ilvl="1" w:tplc="4066E47C">
      <w:numFmt w:val="bullet"/>
      <w:lvlText w:val="•"/>
      <w:lvlJc w:val="left"/>
      <w:pPr>
        <w:ind w:left="1394" w:hanging="360"/>
      </w:pPr>
      <w:rPr>
        <w:rFonts w:hint="default"/>
        <w:lang w:val="es-ES" w:eastAsia="en-US" w:bidi="ar-SA"/>
      </w:rPr>
    </w:lvl>
    <w:lvl w:ilvl="2" w:tplc="0B58A810">
      <w:numFmt w:val="bullet"/>
      <w:lvlText w:val="•"/>
      <w:lvlJc w:val="left"/>
      <w:pPr>
        <w:ind w:left="2248" w:hanging="360"/>
      </w:pPr>
      <w:rPr>
        <w:rFonts w:hint="default"/>
        <w:lang w:val="es-ES" w:eastAsia="en-US" w:bidi="ar-SA"/>
      </w:rPr>
    </w:lvl>
    <w:lvl w:ilvl="3" w:tplc="EAA8E0C2">
      <w:numFmt w:val="bullet"/>
      <w:lvlText w:val="•"/>
      <w:lvlJc w:val="left"/>
      <w:pPr>
        <w:ind w:left="3102" w:hanging="360"/>
      </w:pPr>
      <w:rPr>
        <w:rFonts w:hint="default"/>
        <w:lang w:val="es-ES" w:eastAsia="en-US" w:bidi="ar-SA"/>
      </w:rPr>
    </w:lvl>
    <w:lvl w:ilvl="4" w:tplc="20F6DA38">
      <w:numFmt w:val="bullet"/>
      <w:lvlText w:val="•"/>
      <w:lvlJc w:val="left"/>
      <w:pPr>
        <w:ind w:left="3956" w:hanging="360"/>
      </w:pPr>
      <w:rPr>
        <w:rFonts w:hint="default"/>
        <w:lang w:val="es-ES" w:eastAsia="en-US" w:bidi="ar-SA"/>
      </w:rPr>
    </w:lvl>
    <w:lvl w:ilvl="5" w:tplc="231AF71C">
      <w:numFmt w:val="bullet"/>
      <w:lvlText w:val="•"/>
      <w:lvlJc w:val="left"/>
      <w:pPr>
        <w:ind w:left="4810" w:hanging="360"/>
      </w:pPr>
      <w:rPr>
        <w:rFonts w:hint="default"/>
        <w:lang w:val="es-ES" w:eastAsia="en-US" w:bidi="ar-SA"/>
      </w:rPr>
    </w:lvl>
    <w:lvl w:ilvl="6" w:tplc="909C331E">
      <w:numFmt w:val="bullet"/>
      <w:lvlText w:val="•"/>
      <w:lvlJc w:val="left"/>
      <w:pPr>
        <w:ind w:left="5664" w:hanging="360"/>
      </w:pPr>
      <w:rPr>
        <w:rFonts w:hint="default"/>
        <w:lang w:val="es-ES" w:eastAsia="en-US" w:bidi="ar-SA"/>
      </w:rPr>
    </w:lvl>
    <w:lvl w:ilvl="7" w:tplc="72F81314">
      <w:numFmt w:val="bullet"/>
      <w:lvlText w:val="•"/>
      <w:lvlJc w:val="left"/>
      <w:pPr>
        <w:ind w:left="6518" w:hanging="360"/>
      </w:pPr>
      <w:rPr>
        <w:rFonts w:hint="default"/>
        <w:lang w:val="es-ES" w:eastAsia="en-US" w:bidi="ar-SA"/>
      </w:rPr>
    </w:lvl>
    <w:lvl w:ilvl="8" w:tplc="425C2F10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</w:abstractNum>
  <w:num w:numId="1" w16cid:durableId="24408996">
    <w:abstractNumId w:val="4"/>
  </w:num>
  <w:num w:numId="2" w16cid:durableId="1282879073">
    <w:abstractNumId w:val="2"/>
  </w:num>
  <w:num w:numId="3" w16cid:durableId="1071077473">
    <w:abstractNumId w:val="3"/>
  </w:num>
  <w:num w:numId="4" w16cid:durableId="1427575536">
    <w:abstractNumId w:val="1"/>
  </w:num>
  <w:num w:numId="5" w16cid:durableId="175258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E5C"/>
    <w:rsid w:val="00066E5C"/>
    <w:rsid w:val="001027A5"/>
    <w:rsid w:val="0019510C"/>
    <w:rsid w:val="001E6F8B"/>
    <w:rsid w:val="0021350D"/>
    <w:rsid w:val="00270FD4"/>
    <w:rsid w:val="002F5445"/>
    <w:rsid w:val="00340428"/>
    <w:rsid w:val="003A55F5"/>
    <w:rsid w:val="00653043"/>
    <w:rsid w:val="0092617F"/>
    <w:rsid w:val="00A91D35"/>
    <w:rsid w:val="00B9653E"/>
    <w:rsid w:val="00DD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B9C2EEC"/>
  <w15:docId w15:val="{D0EC265C-04CA-4183-BACA-0F874395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2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3398</Words>
  <Characters>18690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Ariel Rodriguez Ferreira</dc:creator>
  <cp:lastModifiedBy>Jairo Fajardo</cp:lastModifiedBy>
  <cp:revision>6</cp:revision>
  <dcterms:created xsi:type="dcterms:W3CDTF">2022-06-12T20:05:00Z</dcterms:created>
  <dcterms:modified xsi:type="dcterms:W3CDTF">2022-06-16T16:33:00Z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2022-06-12T00:00:00Z</vt:filetime>
  </property>
</Properties>
</file>