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71E96" w14:textId="77777777" w:rsidR="004D757B" w:rsidRPr="00615892" w:rsidRDefault="004D757B" w:rsidP="004D757B">
      <w:pPr>
        <w:tabs>
          <w:tab w:val="left" w:pos="1995"/>
        </w:tabs>
        <w:spacing w:line="360" w:lineRule="auto"/>
        <w:jc w:val="center"/>
        <w:rPr>
          <w:rFonts w:ascii="Arial" w:hAnsi="Arial" w:cs="Arial"/>
          <w:b/>
        </w:rPr>
      </w:pPr>
      <w:r w:rsidRPr="00615892">
        <w:rPr>
          <w:rFonts w:ascii="Arial" w:hAnsi="Arial" w:cs="Arial"/>
          <w:b/>
        </w:rPr>
        <w:t>Consejero Ponente: NICOLÁS YEPES CORRALES</w:t>
      </w:r>
    </w:p>
    <w:p w14:paraId="42ED0E46" w14:textId="77777777" w:rsidR="004D757B" w:rsidRPr="00615892" w:rsidRDefault="004D757B" w:rsidP="004D757B">
      <w:pPr>
        <w:tabs>
          <w:tab w:val="left" w:pos="1995"/>
        </w:tabs>
        <w:spacing w:line="360" w:lineRule="auto"/>
        <w:rPr>
          <w:rFonts w:ascii="Arial" w:hAnsi="Arial" w:cs="Arial"/>
          <w:b/>
        </w:rPr>
      </w:pPr>
    </w:p>
    <w:p w14:paraId="6AD7E2E6" w14:textId="17A7EFE3" w:rsidR="004D757B" w:rsidRPr="007A5255" w:rsidRDefault="004D757B" w:rsidP="004D757B">
      <w:pPr>
        <w:tabs>
          <w:tab w:val="left" w:pos="1995"/>
        </w:tabs>
        <w:spacing w:line="360" w:lineRule="auto"/>
        <w:jc w:val="both"/>
        <w:rPr>
          <w:rFonts w:ascii="Arial" w:hAnsi="Arial" w:cs="Arial"/>
        </w:rPr>
      </w:pPr>
      <w:r w:rsidRPr="007A5255">
        <w:rPr>
          <w:rFonts w:ascii="Arial" w:hAnsi="Arial" w:cs="Arial"/>
        </w:rPr>
        <w:t xml:space="preserve">Bogotá D.C., </w:t>
      </w:r>
      <w:r w:rsidR="00BA2273" w:rsidRPr="007A5255">
        <w:rPr>
          <w:rFonts w:ascii="Arial" w:hAnsi="Arial" w:cs="Arial"/>
        </w:rPr>
        <w:t>diecinueve</w:t>
      </w:r>
      <w:r w:rsidR="00D25DF8" w:rsidRPr="007A5255">
        <w:rPr>
          <w:rFonts w:ascii="Arial" w:hAnsi="Arial" w:cs="Arial"/>
        </w:rPr>
        <w:t xml:space="preserve"> </w:t>
      </w:r>
      <w:r w:rsidRPr="007A5255">
        <w:rPr>
          <w:rFonts w:ascii="Arial" w:hAnsi="Arial" w:cs="Arial"/>
        </w:rPr>
        <w:t>(</w:t>
      </w:r>
      <w:r w:rsidR="009A24F1" w:rsidRPr="007A5255">
        <w:rPr>
          <w:rFonts w:ascii="Arial" w:hAnsi="Arial" w:cs="Arial"/>
        </w:rPr>
        <w:t>1</w:t>
      </w:r>
      <w:r w:rsidR="00BA2273" w:rsidRPr="007A5255">
        <w:rPr>
          <w:rFonts w:ascii="Arial" w:hAnsi="Arial" w:cs="Arial"/>
        </w:rPr>
        <w:t>9</w:t>
      </w:r>
      <w:r w:rsidRPr="007A5255">
        <w:rPr>
          <w:rFonts w:ascii="Arial" w:hAnsi="Arial" w:cs="Arial"/>
        </w:rPr>
        <w:t xml:space="preserve">) de </w:t>
      </w:r>
      <w:r w:rsidR="009A24F1" w:rsidRPr="007A5255">
        <w:rPr>
          <w:rFonts w:ascii="Arial" w:hAnsi="Arial" w:cs="Arial"/>
        </w:rPr>
        <w:t xml:space="preserve">agosto </w:t>
      </w:r>
      <w:r w:rsidRPr="007A5255">
        <w:rPr>
          <w:rFonts w:ascii="Arial" w:hAnsi="Arial" w:cs="Arial"/>
        </w:rPr>
        <w:t xml:space="preserve">de dos mil </w:t>
      </w:r>
      <w:r w:rsidR="009A24F1" w:rsidRPr="007A5255">
        <w:rPr>
          <w:rFonts w:ascii="Arial" w:hAnsi="Arial" w:cs="Arial"/>
        </w:rPr>
        <w:t>veintidós</w:t>
      </w:r>
      <w:r w:rsidR="00CA4EA9" w:rsidRPr="007A5255">
        <w:rPr>
          <w:rFonts w:ascii="Arial" w:hAnsi="Arial" w:cs="Arial"/>
        </w:rPr>
        <w:t xml:space="preserve"> (202</w:t>
      </w:r>
      <w:r w:rsidR="00F916F2" w:rsidRPr="007A5255">
        <w:rPr>
          <w:rFonts w:ascii="Arial" w:hAnsi="Arial" w:cs="Arial"/>
        </w:rPr>
        <w:t>2</w:t>
      </w:r>
      <w:r w:rsidR="00CA4EA9" w:rsidRPr="007A5255">
        <w:rPr>
          <w:rFonts w:ascii="Arial" w:hAnsi="Arial" w:cs="Arial"/>
        </w:rPr>
        <w:t>)</w:t>
      </w:r>
    </w:p>
    <w:p w14:paraId="2D0B7859" w14:textId="77777777" w:rsidR="00CA4EA9" w:rsidRPr="007A5255" w:rsidRDefault="00CA4EA9" w:rsidP="004D757B">
      <w:pPr>
        <w:tabs>
          <w:tab w:val="left" w:pos="1995"/>
        </w:tabs>
        <w:spacing w:line="360" w:lineRule="auto"/>
        <w:jc w:val="both"/>
        <w:rPr>
          <w:rFonts w:ascii="Arial" w:hAnsi="Arial" w:cs="Arial"/>
        </w:rPr>
      </w:pPr>
    </w:p>
    <w:p w14:paraId="77289008" w14:textId="38CF604D" w:rsidR="004D757B" w:rsidRPr="00615892" w:rsidRDefault="004D757B" w:rsidP="004D757B">
      <w:pPr>
        <w:tabs>
          <w:tab w:val="left" w:pos="1995"/>
        </w:tabs>
        <w:spacing w:line="276" w:lineRule="auto"/>
        <w:jc w:val="both"/>
        <w:rPr>
          <w:rFonts w:ascii="Arial" w:hAnsi="Arial" w:cs="Arial"/>
          <w:b/>
        </w:rPr>
      </w:pPr>
      <w:r w:rsidRPr="00615892">
        <w:rPr>
          <w:rFonts w:ascii="Arial" w:hAnsi="Arial" w:cs="Arial"/>
          <w:b/>
        </w:rPr>
        <w:t xml:space="preserve">Radicación: </w:t>
      </w:r>
      <w:r w:rsidR="00CA4EA9" w:rsidRPr="00615892">
        <w:rPr>
          <w:rFonts w:ascii="Arial" w:hAnsi="Arial" w:cs="Arial"/>
        </w:rPr>
        <w:t>11001-03-15-000-202</w:t>
      </w:r>
      <w:r w:rsidR="005A6403">
        <w:rPr>
          <w:rFonts w:ascii="Arial" w:hAnsi="Arial" w:cs="Arial"/>
        </w:rPr>
        <w:t>2</w:t>
      </w:r>
      <w:r w:rsidR="00CA4EA9" w:rsidRPr="00615892">
        <w:rPr>
          <w:rFonts w:ascii="Arial" w:hAnsi="Arial" w:cs="Arial"/>
        </w:rPr>
        <w:t>-</w:t>
      </w:r>
      <w:r w:rsidR="00BA2273">
        <w:rPr>
          <w:rFonts w:ascii="Arial" w:hAnsi="Arial" w:cs="Arial"/>
        </w:rPr>
        <w:t>04104</w:t>
      </w:r>
      <w:r w:rsidR="00CA4EA9" w:rsidRPr="00615892">
        <w:rPr>
          <w:rFonts w:ascii="Arial" w:hAnsi="Arial" w:cs="Arial"/>
        </w:rPr>
        <w:t>-00</w:t>
      </w:r>
    </w:p>
    <w:p w14:paraId="6A2A741F" w14:textId="4348BD98" w:rsidR="004D757B" w:rsidRPr="00E800B4" w:rsidRDefault="004D757B" w:rsidP="004D757B">
      <w:pPr>
        <w:tabs>
          <w:tab w:val="left" w:pos="1995"/>
        </w:tabs>
        <w:spacing w:line="276" w:lineRule="auto"/>
        <w:jc w:val="both"/>
        <w:rPr>
          <w:rFonts w:ascii="Arial" w:hAnsi="Arial" w:cs="Arial"/>
        </w:rPr>
      </w:pPr>
      <w:r w:rsidRPr="00E800B4">
        <w:rPr>
          <w:rFonts w:ascii="Arial" w:hAnsi="Arial" w:cs="Arial"/>
          <w:b/>
        </w:rPr>
        <w:t xml:space="preserve">Accionante: </w:t>
      </w:r>
      <w:r w:rsidR="007A5255">
        <w:rPr>
          <w:rFonts w:ascii="Arial" w:hAnsi="Arial" w:cs="Arial"/>
        </w:rPr>
        <w:t>Favio Rodríguez Sierra</w:t>
      </w:r>
    </w:p>
    <w:p w14:paraId="79B5B4C8" w14:textId="0F309507" w:rsidR="001A40E4" w:rsidRPr="00615892" w:rsidRDefault="004D757B" w:rsidP="004D757B">
      <w:pPr>
        <w:pStyle w:val="Sangradetextonormal"/>
        <w:tabs>
          <w:tab w:val="left" w:pos="3810"/>
        </w:tabs>
        <w:spacing w:after="0" w:line="276" w:lineRule="auto"/>
        <w:ind w:left="0"/>
        <w:jc w:val="both"/>
        <w:rPr>
          <w:rFonts w:ascii="Arial" w:hAnsi="Arial" w:cs="Arial"/>
          <w:lang w:val="es-CO"/>
        </w:rPr>
      </w:pPr>
      <w:r w:rsidRPr="00615892">
        <w:rPr>
          <w:rFonts w:ascii="Arial" w:hAnsi="Arial" w:cs="Arial"/>
          <w:b/>
        </w:rPr>
        <w:t>Accionado</w:t>
      </w:r>
      <w:r w:rsidR="00791789" w:rsidRPr="00615892">
        <w:rPr>
          <w:rFonts w:ascii="Arial" w:hAnsi="Arial" w:cs="Arial"/>
          <w:b/>
        </w:rPr>
        <w:t>s</w:t>
      </w:r>
      <w:r w:rsidRPr="00615892">
        <w:rPr>
          <w:rFonts w:ascii="Arial" w:hAnsi="Arial" w:cs="Arial"/>
          <w:b/>
        </w:rPr>
        <w:t xml:space="preserve">: </w:t>
      </w:r>
      <w:r w:rsidR="008F1A9A">
        <w:rPr>
          <w:rFonts w:ascii="Arial" w:hAnsi="Arial" w:cs="Arial"/>
          <w:lang w:val="es-CO"/>
        </w:rPr>
        <w:t xml:space="preserve">Agencia Nacional de Infraestructura </w:t>
      </w:r>
      <w:r w:rsidR="00B71E48" w:rsidRPr="006542E5">
        <w:rPr>
          <w:rFonts w:ascii="Arial" w:hAnsi="Arial" w:cs="Arial"/>
        </w:rPr>
        <w:t>–AN</w:t>
      </w:r>
      <w:r w:rsidR="00B71E48">
        <w:rPr>
          <w:rFonts w:ascii="Arial" w:hAnsi="Arial" w:cs="Arial"/>
        </w:rPr>
        <w:t>I</w:t>
      </w:r>
      <w:r w:rsidR="00B71E48" w:rsidRPr="006542E5">
        <w:rPr>
          <w:rFonts w:ascii="Arial" w:hAnsi="Arial" w:cs="Arial"/>
        </w:rPr>
        <w:t xml:space="preserve">– </w:t>
      </w:r>
      <w:r w:rsidR="00CA4EA9" w:rsidRPr="00615892">
        <w:rPr>
          <w:rFonts w:ascii="Arial" w:hAnsi="Arial" w:cs="Arial"/>
          <w:lang w:val="es-CO"/>
        </w:rPr>
        <w:t>y otros</w:t>
      </w:r>
    </w:p>
    <w:p w14:paraId="4AE54F99" w14:textId="6EDA1B6C" w:rsidR="004D757B" w:rsidRPr="00615892" w:rsidRDefault="004D757B" w:rsidP="004D757B">
      <w:pPr>
        <w:pStyle w:val="Sangradetextonormal"/>
        <w:tabs>
          <w:tab w:val="left" w:pos="3810"/>
        </w:tabs>
        <w:spacing w:after="0" w:line="276" w:lineRule="auto"/>
        <w:ind w:left="0"/>
        <w:jc w:val="both"/>
        <w:rPr>
          <w:rFonts w:ascii="Arial" w:hAnsi="Arial" w:cs="Arial"/>
          <w:lang w:val="es-CO"/>
        </w:rPr>
      </w:pPr>
      <w:r w:rsidRPr="00615892">
        <w:rPr>
          <w:rFonts w:ascii="Arial" w:hAnsi="Arial" w:cs="Arial"/>
          <w:b/>
          <w:lang w:val="es-CO"/>
        </w:rPr>
        <w:t xml:space="preserve">Asunto: </w:t>
      </w:r>
      <w:r w:rsidRPr="00615892">
        <w:rPr>
          <w:rFonts w:ascii="Arial" w:hAnsi="Arial" w:cs="Arial"/>
          <w:lang w:val="es-CO"/>
        </w:rPr>
        <w:t>Acción de tutela – Decide</w:t>
      </w:r>
      <w:r w:rsidR="00541259">
        <w:rPr>
          <w:rFonts w:ascii="Arial" w:hAnsi="Arial" w:cs="Arial"/>
          <w:lang w:val="es-CO"/>
        </w:rPr>
        <w:t xml:space="preserve"> admisión y</w:t>
      </w:r>
      <w:r w:rsidRPr="00615892">
        <w:rPr>
          <w:rFonts w:ascii="Arial" w:hAnsi="Arial" w:cs="Arial"/>
          <w:lang w:val="es-CO"/>
        </w:rPr>
        <w:t xml:space="preserve"> acumulación  </w:t>
      </w:r>
    </w:p>
    <w:p w14:paraId="5A2B6CA2" w14:textId="77777777" w:rsidR="004D757B" w:rsidRPr="00615892" w:rsidRDefault="004D757B" w:rsidP="009A7255">
      <w:pPr>
        <w:pStyle w:val="Sangradetextonormal"/>
        <w:tabs>
          <w:tab w:val="left" w:pos="3810"/>
        </w:tabs>
        <w:spacing w:after="0" w:line="360" w:lineRule="auto"/>
        <w:ind w:left="0"/>
        <w:jc w:val="both"/>
        <w:rPr>
          <w:rFonts w:ascii="Arial" w:hAnsi="Arial" w:cs="Arial"/>
          <w:lang w:val="es-CO"/>
        </w:rPr>
      </w:pPr>
    </w:p>
    <w:p w14:paraId="4EF36AB4" w14:textId="77777777" w:rsidR="004D757B" w:rsidRPr="00615892" w:rsidRDefault="004D757B" w:rsidP="009A7255">
      <w:pPr>
        <w:pStyle w:val="Sangradetextonormal"/>
        <w:tabs>
          <w:tab w:val="left" w:pos="3810"/>
        </w:tabs>
        <w:spacing w:after="0" w:line="360" w:lineRule="auto"/>
        <w:ind w:left="0"/>
        <w:jc w:val="center"/>
        <w:rPr>
          <w:rFonts w:ascii="Arial" w:hAnsi="Arial" w:cs="Arial"/>
          <w:b/>
          <w:lang w:val="es-CO"/>
        </w:rPr>
      </w:pPr>
      <w:r w:rsidRPr="00615892">
        <w:rPr>
          <w:rFonts w:ascii="Arial" w:hAnsi="Arial" w:cs="Arial"/>
          <w:b/>
          <w:lang w:val="es-CO"/>
        </w:rPr>
        <w:t>I. ANTECEDENTES</w:t>
      </w:r>
    </w:p>
    <w:p w14:paraId="6B514BC9" w14:textId="77777777" w:rsidR="004D757B" w:rsidRPr="00615892" w:rsidRDefault="004D757B" w:rsidP="009A7255">
      <w:pPr>
        <w:pStyle w:val="Sangradetextonormal"/>
        <w:tabs>
          <w:tab w:val="left" w:pos="3810"/>
        </w:tabs>
        <w:spacing w:after="0" w:line="360" w:lineRule="auto"/>
        <w:ind w:left="0"/>
        <w:rPr>
          <w:rFonts w:ascii="Arial" w:hAnsi="Arial" w:cs="Arial"/>
          <w:b/>
          <w:lang w:val="es-CO"/>
        </w:rPr>
      </w:pPr>
    </w:p>
    <w:p w14:paraId="756E7FBE" w14:textId="5B0001D5" w:rsidR="00450803" w:rsidRDefault="004D757B" w:rsidP="009A7255">
      <w:pPr>
        <w:pStyle w:val="Sangradetextonormal"/>
        <w:tabs>
          <w:tab w:val="left" w:pos="3810"/>
        </w:tabs>
        <w:spacing w:after="0" w:line="360" w:lineRule="auto"/>
        <w:ind w:left="0"/>
        <w:jc w:val="both"/>
        <w:rPr>
          <w:rFonts w:ascii="Arial" w:hAnsi="Arial" w:cs="Arial"/>
        </w:rPr>
      </w:pPr>
      <w:r w:rsidRPr="00615892">
        <w:rPr>
          <w:rFonts w:ascii="Arial" w:hAnsi="Arial" w:cs="Arial"/>
          <w:lang w:val="es-CO"/>
        </w:rPr>
        <w:t xml:space="preserve">1.1.- </w:t>
      </w:r>
      <w:r w:rsidR="00450803" w:rsidRPr="00615892">
        <w:rPr>
          <w:rFonts w:ascii="Arial" w:hAnsi="Arial" w:cs="Arial"/>
          <w:lang w:val="es-CO"/>
        </w:rPr>
        <w:t xml:space="preserve">El </w:t>
      </w:r>
      <w:r w:rsidR="0015108F">
        <w:rPr>
          <w:rFonts w:ascii="Arial" w:hAnsi="Arial" w:cs="Arial"/>
          <w:lang w:val="es-CO"/>
        </w:rPr>
        <w:t>21</w:t>
      </w:r>
      <w:r w:rsidR="00450803" w:rsidRPr="00615892">
        <w:rPr>
          <w:rFonts w:ascii="Arial" w:hAnsi="Arial" w:cs="Arial"/>
          <w:lang w:val="es-CO"/>
        </w:rPr>
        <w:t xml:space="preserve"> de </w:t>
      </w:r>
      <w:r w:rsidR="0015108F">
        <w:rPr>
          <w:rFonts w:ascii="Arial" w:hAnsi="Arial" w:cs="Arial"/>
          <w:lang w:val="es-CO"/>
        </w:rPr>
        <w:t xml:space="preserve">julio </w:t>
      </w:r>
      <w:r w:rsidR="00450803" w:rsidRPr="00615892">
        <w:rPr>
          <w:rFonts w:ascii="Arial" w:hAnsi="Arial" w:cs="Arial"/>
          <w:lang w:val="es-CO"/>
        </w:rPr>
        <w:t>de 202</w:t>
      </w:r>
      <w:r w:rsidR="0015108F">
        <w:rPr>
          <w:rFonts w:ascii="Arial" w:hAnsi="Arial" w:cs="Arial"/>
          <w:lang w:val="es-CO"/>
        </w:rPr>
        <w:t>2</w:t>
      </w:r>
      <w:r w:rsidR="00450803" w:rsidRPr="00A261C2">
        <w:rPr>
          <w:rFonts w:ascii="Arial" w:hAnsi="Arial" w:cs="Arial"/>
        </w:rPr>
        <w:t xml:space="preserve"> </w:t>
      </w:r>
      <w:r w:rsidR="00A261C2" w:rsidRPr="00A261C2">
        <w:rPr>
          <w:rFonts w:ascii="Arial" w:hAnsi="Arial" w:cs="Arial"/>
        </w:rPr>
        <w:t>la Asociación Afrocolombiana Familiar del Rincón del Mar –</w:t>
      </w:r>
      <w:proofErr w:type="spellStart"/>
      <w:r w:rsidR="00A261C2" w:rsidRPr="00A261C2">
        <w:rPr>
          <w:rFonts w:ascii="Arial" w:hAnsi="Arial" w:cs="Arial"/>
        </w:rPr>
        <w:t>Afromar</w:t>
      </w:r>
      <w:proofErr w:type="spellEnd"/>
      <w:r w:rsidR="00B228A8">
        <w:rPr>
          <w:rFonts w:ascii="Arial" w:hAnsi="Arial" w:cs="Arial"/>
        </w:rPr>
        <w:t xml:space="preserve"> </w:t>
      </w:r>
      <w:r w:rsidR="00450803" w:rsidRPr="00615892">
        <w:rPr>
          <w:rFonts w:ascii="Arial" w:hAnsi="Arial" w:cs="Arial"/>
        </w:rPr>
        <w:t>presentó acción de tutela</w:t>
      </w:r>
      <w:r w:rsidR="00450803" w:rsidRPr="00615892">
        <w:rPr>
          <w:rStyle w:val="Refdenotaalpie"/>
          <w:rFonts w:ascii="Arial" w:hAnsi="Arial" w:cs="Arial"/>
        </w:rPr>
        <w:footnoteReference w:id="1"/>
      </w:r>
      <w:r w:rsidR="00450803" w:rsidRPr="00615892">
        <w:rPr>
          <w:rFonts w:ascii="Arial" w:hAnsi="Arial" w:cs="Arial"/>
        </w:rPr>
        <w:t xml:space="preserve"> en contra de la Presidencia de la República</w:t>
      </w:r>
      <w:r w:rsidR="00F82AE7">
        <w:rPr>
          <w:rFonts w:ascii="Arial" w:hAnsi="Arial" w:cs="Arial"/>
        </w:rPr>
        <w:t xml:space="preserve"> y otros</w:t>
      </w:r>
      <w:r w:rsidR="00F82AE7">
        <w:rPr>
          <w:rStyle w:val="Refdenotaalpie"/>
          <w:rFonts w:ascii="Arial" w:hAnsi="Arial" w:cs="Arial"/>
        </w:rPr>
        <w:footnoteReference w:id="2"/>
      </w:r>
      <w:r w:rsidR="00450803" w:rsidRPr="00615892">
        <w:rPr>
          <w:rFonts w:ascii="Arial" w:hAnsi="Arial" w:cs="Arial"/>
        </w:rPr>
        <w:t xml:space="preserve">, en procura de la protección de sus derechos fundamentales </w:t>
      </w:r>
      <w:r w:rsidR="00251089" w:rsidRPr="00251089">
        <w:rPr>
          <w:rFonts w:ascii="Arial" w:hAnsi="Arial" w:cs="Arial"/>
        </w:rPr>
        <w:t>“</w:t>
      </w:r>
      <w:r w:rsidR="00251089" w:rsidRPr="00251089">
        <w:rPr>
          <w:rFonts w:ascii="Arial" w:hAnsi="Arial" w:cs="Arial"/>
          <w:i/>
          <w:iCs/>
        </w:rPr>
        <w:t>(…) al [d]</w:t>
      </w:r>
      <w:proofErr w:type="spellStart"/>
      <w:r w:rsidR="00251089" w:rsidRPr="00251089">
        <w:rPr>
          <w:rFonts w:ascii="Arial" w:hAnsi="Arial" w:cs="Arial"/>
          <w:i/>
          <w:iCs/>
        </w:rPr>
        <w:t>ebido</w:t>
      </w:r>
      <w:proofErr w:type="spellEnd"/>
      <w:r w:rsidR="00251089" w:rsidRPr="00251089">
        <w:rPr>
          <w:rFonts w:ascii="Arial" w:hAnsi="Arial" w:cs="Arial"/>
          <w:i/>
          <w:iCs/>
        </w:rPr>
        <w:t xml:space="preserve"> [p]</w:t>
      </w:r>
      <w:proofErr w:type="spellStart"/>
      <w:r w:rsidR="00251089" w:rsidRPr="00251089">
        <w:rPr>
          <w:rFonts w:ascii="Arial" w:hAnsi="Arial" w:cs="Arial"/>
          <w:i/>
          <w:iCs/>
        </w:rPr>
        <w:t>roceso</w:t>
      </w:r>
      <w:proofErr w:type="spellEnd"/>
      <w:r w:rsidR="00251089" w:rsidRPr="00251089">
        <w:rPr>
          <w:rFonts w:ascii="Arial" w:hAnsi="Arial" w:cs="Arial"/>
          <w:i/>
          <w:iCs/>
        </w:rPr>
        <w:t>, al [p]</w:t>
      </w:r>
      <w:proofErr w:type="spellStart"/>
      <w:r w:rsidR="00251089" w:rsidRPr="00251089">
        <w:rPr>
          <w:rFonts w:ascii="Arial" w:hAnsi="Arial" w:cs="Arial"/>
          <w:i/>
          <w:iCs/>
        </w:rPr>
        <w:t>rincipio</w:t>
      </w:r>
      <w:proofErr w:type="spellEnd"/>
      <w:r w:rsidR="00251089" w:rsidRPr="00251089">
        <w:rPr>
          <w:rFonts w:ascii="Arial" w:hAnsi="Arial" w:cs="Arial"/>
          <w:i/>
          <w:iCs/>
        </w:rPr>
        <w:t xml:space="preserve"> sobre [p]</w:t>
      </w:r>
      <w:proofErr w:type="spellStart"/>
      <w:r w:rsidR="00251089" w:rsidRPr="00251089">
        <w:rPr>
          <w:rFonts w:ascii="Arial" w:hAnsi="Arial" w:cs="Arial"/>
          <w:i/>
          <w:iCs/>
        </w:rPr>
        <w:t>articipación</w:t>
      </w:r>
      <w:proofErr w:type="spellEnd"/>
      <w:r w:rsidR="00251089" w:rsidRPr="00251089">
        <w:rPr>
          <w:rFonts w:ascii="Arial" w:hAnsi="Arial" w:cs="Arial"/>
          <w:i/>
          <w:iCs/>
        </w:rPr>
        <w:t xml:space="preserve"> [a]</w:t>
      </w:r>
      <w:proofErr w:type="spellStart"/>
      <w:r w:rsidR="00251089" w:rsidRPr="00251089">
        <w:rPr>
          <w:rFonts w:ascii="Arial" w:hAnsi="Arial" w:cs="Arial"/>
          <w:i/>
          <w:iCs/>
        </w:rPr>
        <w:t>mbiental</w:t>
      </w:r>
      <w:proofErr w:type="spellEnd"/>
      <w:r w:rsidR="00251089" w:rsidRPr="00251089">
        <w:rPr>
          <w:rFonts w:ascii="Arial" w:hAnsi="Arial" w:cs="Arial"/>
          <w:i/>
          <w:iCs/>
        </w:rPr>
        <w:t>, a la [p]</w:t>
      </w:r>
      <w:proofErr w:type="spellStart"/>
      <w:r w:rsidR="00251089" w:rsidRPr="00251089">
        <w:rPr>
          <w:rFonts w:ascii="Arial" w:hAnsi="Arial" w:cs="Arial"/>
          <w:i/>
          <w:iCs/>
        </w:rPr>
        <w:t>rotección</w:t>
      </w:r>
      <w:proofErr w:type="spellEnd"/>
      <w:r w:rsidR="00251089" w:rsidRPr="00251089">
        <w:rPr>
          <w:rFonts w:ascii="Arial" w:hAnsi="Arial" w:cs="Arial"/>
          <w:i/>
          <w:iCs/>
        </w:rPr>
        <w:t xml:space="preserve"> de los [d]</w:t>
      </w:r>
      <w:proofErr w:type="spellStart"/>
      <w:r w:rsidR="00251089" w:rsidRPr="00251089">
        <w:rPr>
          <w:rFonts w:ascii="Arial" w:hAnsi="Arial" w:cs="Arial"/>
          <w:i/>
          <w:iCs/>
        </w:rPr>
        <w:t>erechos</w:t>
      </w:r>
      <w:proofErr w:type="spellEnd"/>
      <w:r w:rsidR="00251089" w:rsidRPr="00251089">
        <w:rPr>
          <w:rFonts w:ascii="Arial" w:hAnsi="Arial" w:cs="Arial"/>
          <w:i/>
          <w:iCs/>
        </w:rPr>
        <w:t xml:space="preserve"> de la [n]</w:t>
      </w:r>
      <w:proofErr w:type="spellStart"/>
      <w:r w:rsidR="00251089" w:rsidRPr="00251089">
        <w:rPr>
          <w:rFonts w:ascii="Arial" w:hAnsi="Arial" w:cs="Arial"/>
          <w:i/>
          <w:iCs/>
        </w:rPr>
        <w:t>aturaleza</w:t>
      </w:r>
      <w:proofErr w:type="spellEnd"/>
      <w:r w:rsidR="00251089" w:rsidRPr="00251089">
        <w:rPr>
          <w:rFonts w:ascii="Arial" w:hAnsi="Arial" w:cs="Arial"/>
          <w:i/>
          <w:iCs/>
        </w:rPr>
        <w:t>, [a] los [d]</w:t>
      </w:r>
      <w:proofErr w:type="spellStart"/>
      <w:r w:rsidR="00251089" w:rsidRPr="00251089">
        <w:rPr>
          <w:rFonts w:ascii="Arial" w:hAnsi="Arial" w:cs="Arial"/>
          <w:i/>
          <w:iCs/>
        </w:rPr>
        <w:t>erechos</w:t>
      </w:r>
      <w:proofErr w:type="spellEnd"/>
      <w:r w:rsidR="00251089" w:rsidRPr="00251089">
        <w:rPr>
          <w:rFonts w:ascii="Arial" w:hAnsi="Arial" w:cs="Arial"/>
          <w:i/>
          <w:iCs/>
        </w:rPr>
        <w:t xml:space="preserve"> a la [v]</w:t>
      </w:r>
      <w:proofErr w:type="spellStart"/>
      <w:r w:rsidR="00251089" w:rsidRPr="00251089">
        <w:rPr>
          <w:rFonts w:ascii="Arial" w:hAnsi="Arial" w:cs="Arial"/>
          <w:i/>
          <w:iCs/>
        </w:rPr>
        <w:t>erdad</w:t>
      </w:r>
      <w:proofErr w:type="spellEnd"/>
      <w:r w:rsidR="00251089" w:rsidRPr="00251089">
        <w:rPr>
          <w:rFonts w:ascii="Arial" w:hAnsi="Arial" w:cs="Arial"/>
          <w:i/>
          <w:iCs/>
        </w:rPr>
        <w:t>, [a la] [j]</w:t>
      </w:r>
      <w:proofErr w:type="spellStart"/>
      <w:r w:rsidR="00251089" w:rsidRPr="00251089">
        <w:rPr>
          <w:rFonts w:ascii="Arial" w:hAnsi="Arial" w:cs="Arial"/>
          <w:i/>
          <w:iCs/>
        </w:rPr>
        <w:t>usticia</w:t>
      </w:r>
      <w:proofErr w:type="spellEnd"/>
      <w:r w:rsidR="00251089" w:rsidRPr="00251089">
        <w:rPr>
          <w:rFonts w:ascii="Arial" w:hAnsi="Arial" w:cs="Arial"/>
          <w:i/>
          <w:iCs/>
        </w:rPr>
        <w:t xml:space="preserve"> y [a la] [r]</w:t>
      </w:r>
      <w:proofErr w:type="spellStart"/>
      <w:r w:rsidR="00251089" w:rsidRPr="00251089">
        <w:rPr>
          <w:rFonts w:ascii="Arial" w:hAnsi="Arial" w:cs="Arial"/>
          <w:i/>
          <w:iCs/>
        </w:rPr>
        <w:t>eparación</w:t>
      </w:r>
      <w:proofErr w:type="spellEnd"/>
      <w:r w:rsidR="00251089" w:rsidRPr="00251089">
        <w:rPr>
          <w:rFonts w:ascii="Arial" w:hAnsi="Arial" w:cs="Arial"/>
        </w:rPr>
        <w:t>”</w:t>
      </w:r>
      <w:r w:rsidR="00251089">
        <w:rPr>
          <w:rStyle w:val="Refdenotaalpie"/>
          <w:rFonts w:ascii="Arial" w:hAnsi="Arial" w:cs="Arial"/>
        </w:rPr>
        <w:footnoteReference w:id="3"/>
      </w:r>
      <w:r w:rsidR="00450803" w:rsidRPr="00615892">
        <w:rPr>
          <w:rFonts w:ascii="Arial" w:hAnsi="Arial" w:cs="Arial"/>
        </w:rPr>
        <w:t>.</w:t>
      </w:r>
    </w:p>
    <w:p w14:paraId="5BF2CD25" w14:textId="0CB4D9DD" w:rsidR="008973B8" w:rsidRDefault="008973B8" w:rsidP="009A7255">
      <w:pPr>
        <w:pStyle w:val="Sangradetextonormal"/>
        <w:tabs>
          <w:tab w:val="left" w:pos="3810"/>
        </w:tabs>
        <w:spacing w:after="0" w:line="360" w:lineRule="auto"/>
        <w:ind w:left="0"/>
        <w:jc w:val="both"/>
        <w:rPr>
          <w:rFonts w:ascii="Arial" w:hAnsi="Arial" w:cs="Arial"/>
        </w:rPr>
      </w:pPr>
    </w:p>
    <w:p w14:paraId="1116A976" w14:textId="6ABC4061" w:rsidR="008973B8" w:rsidRPr="001C0DD5" w:rsidRDefault="008973B8" w:rsidP="009A7255">
      <w:pPr>
        <w:pStyle w:val="Sangradetextonormal"/>
        <w:tabs>
          <w:tab w:val="left" w:pos="3810"/>
        </w:tabs>
        <w:spacing w:after="0" w:line="360" w:lineRule="auto"/>
        <w:ind w:left="0"/>
        <w:jc w:val="both"/>
        <w:rPr>
          <w:rFonts w:asciiTheme="minorBidi" w:hAnsiTheme="minorBidi" w:cstheme="minorBidi"/>
        </w:rPr>
      </w:pPr>
      <w:r w:rsidRPr="001C0DD5">
        <w:rPr>
          <w:rFonts w:asciiTheme="minorBidi" w:hAnsiTheme="minorBidi" w:cstheme="minorBidi"/>
        </w:rPr>
        <w:t xml:space="preserve">1.2.- </w:t>
      </w:r>
      <w:r w:rsidR="001C0DD5" w:rsidRPr="001C0DD5">
        <w:rPr>
          <w:rFonts w:asciiTheme="minorBidi" w:hAnsiTheme="minorBidi" w:cstheme="minorBidi"/>
        </w:rPr>
        <w:t>La peticionaria estim</w:t>
      </w:r>
      <w:r w:rsidR="0039685D">
        <w:rPr>
          <w:rFonts w:asciiTheme="minorBidi" w:hAnsiTheme="minorBidi" w:cstheme="minorBidi"/>
        </w:rPr>
        <w:t>ó</w:t>
      </w:r>
      <w:r w:rsidR="001C0DD5" w:rsidRPr="001C0DD5">
        <w:rPr>
          <w:rFonts w:asciiTheme="minorBidi" w:hAnsiTheme="minorBidi" w:cstheme="minorBidi"/>
        </w:rPr>
        <w:t xml:space="preserve"> vulneradas sus garantías constitucionales con el proyecto “</w:t>
      </w:r>
      <w:r w:rsidR="001C0DD5" w:rsidRPr="001C0DD5">
        <w:rPr>
          <w:rFonts w:asciiTheme="minorBidi" w:hAnsiTheme="minorBidi" w:cstheme="minorBidi"/>
          <w:i/>
          <w:iCs/>
        </w:rPr>
        <w:t>Restauración de Ecosistemas Degradados del Canal del Dique</w:t>
      </w:r>
      <w:r w:rsidR="001C0DD5" w:rsidRPr="001C0DD5">
        <w:rPr>
          <w:rFonts w:asciiTheme="minorBidi" w:hAnsiTheme="minorBidi" w:cstheme="minorBidi"/>
        </w:rPr>
        <w:t>”, por cuanto, en su criterio, en el proceso de consulta previa, las autoridades involucradas incurrieron en múltiples irregularidades e, incluso, en “</w:t>
      </w:r>
      <w:r w:rsidR="001C0DD5" w:rsidRPr="001C0DD5">
        <w:rPr>
          <w:rFonts w:asciiTheme="minorBidi" w:hAnsiTheme="minorBidi" w:cstheme="minorBidi"/>
          <w:i/>
          <w:iCs/>
        </w:rPr>
        <w:t>actos de corrupción</w:t>
      </w:r>
      <w:r w:rsidR="001C0DD5" w:rsidRPr="001C0DD5">
        <w:rPr>
          <w:rFonts w:asciiTheme="minorBidi" w:hAnsiTheme="minorBidi" w:cstheme="minorBidi"/>
        </w:rPr>
        <w:t>”</w:t>
      </w:r>
      <w:r w:rsidR="001C0DD5">
        <w:rPr>
          <w:rFonts w:asciiTheme="minorBidi" w:hAnsiTheme="minorBidi" w:cstheme="minorBidi"/>
        </w:rPr>
        <w:t>.</w:t>
      </w:r>
    </w:p>
    <w:p w14:paraId="348EFF21" w14:textId="77777777" w:rsidR="00450803" w:rsidRPr="00615892" w:rsidRDefault="00450803" w:rsidP="004D757B">
      <w:pPr>
        <w:pStyle w:val="Sangradetextonormal"/>
        <w:tabs>
          <w:tab w:val="left" w:pos="3810"/>
        </w:tabs>
        <w:spacing w:after="0" w:line="360" w:lineRule="auto"/>
        <w:ind w:left="0"/>
        <w:jc w:val="both"/>
        <w:rPr>
          <w:rFonts w:ascii="Arial" w:hAnsi="Arial" w:cs="Arial"/>
        </w:rPr>
      </w:pPr>
    </w:p>
    <w:p w14:paraId="5CE0184D" w14:textId="4FF8E4CB" w:rsidR="00E20D59" w:rsidRPr="00615892" w:rsidRDefault="00E20D59" w:rsidP="007B590C">
      <w:pPr>
        <w:pStyle w:val="Sangradetextonormal"/>
        <w:tabs>
          <w:tab w:val="left" w:pos="3810"/>
        </w:tabs>
        <w:spacing w:after="0" w:line="360" w:lineRule="auto"/>
        <w:ind w:left="0"/>
        <w:jc w:val="both"/>
        <w:rPr>
          <w:rFonts w:ascii="Arial" w:hAnsi="Arial" w:cs="Arial"/>
        </w:rPr>
      </w:pPr>
      <w:r w:rsidRPr="00615892">
        <w:rPr>
          <w:rFonts w:ascii="Arial" w:hAnsi="Arial" w:cs="Arial"/>
        </w:rPr>
        <w:t>1.</w:t>
      </w:r>
      <w:r w:rsidR="001C0DD5">
        <w:rPr>
          <w:rFonts w:ascii="Arial" w:hAnsi="Arial" w:cs="Arial"/>
        </w:rPr>
        <w:t>3</w:t>
      </w:r>
      <w:r w:rsidRPr="00615892">
        <w:rPr>
          <w:rFonts w:ascii="Arial" w:hAnsi="Arial" w:cs="Arial"/>
        </w:rPr>
        <w:t xml:space="preserve">.- </w:t>
      </w:r>
      <w:r w:rsidR="00450803" w:rsidRPr="00615892">
        <w:rPr>
          <w:rFonts w:ascii="Arial" w:hAnsi="Arial" w:cs="Arial"/>
        </w:rPr>
        <w:t>El proceso le correspondió a este Despacho</w:t>
      </w:r>
      <w:r w:rsidRPr="00615892">
        <w:rPr>
          <w:rFonts w:ascii="Arial" w:hAnsi="Arial" w:cs="Arial"/>
        </w:rPr>
        <w:t xml:space="preserve"> con el radicado No. 11001-03-15-000-202</w:t>
      </w:r>
      <w:r w:rsidR="00251089">
        <w:rPr>
          <w:rFonts w:ascii="Arial" w:hAnsi="Arial" w:cs="Arial"/>
        </w:rPr>
        <w:t>2</w:t>
      </w:r>
      <w:r w:rsidRPr="00615892">
        <w:rPr>
          <w:rFonts w:ascii="Arial" w:hAnsi="Arial" w:cs="Arial"/>
        </w:rPr>
        <w:t>-</w:t>
      </w:r>
      <w:r w:rsidR="00251089">
        <w:rPr>
          <w:rFonts w:ascii="Arial" w:hAnsi="Arial" w:cs="Arial"/>
        </w:rPr>
        <w:t>03981</w:t>
      </w:r>
      <w:r w:rsidRPr="00615892">
        <w:rPr>
          <w:rFonts w:ascii="Arial" w:hAnsi="Arial" w:cs="Arial"/>
        </w:rPr>
        <w:t>-00</w:t>
      </w:r>
      <w:r w:rsidR="00450803" w:rsidRPr="00615892">
        <w:rPr>
          <w:rFonts w:ascii="Arial" w:hAnsi="Arial" w:cs="Arial"/>
        </w:rPr>
        <w:t>, que por medio de providencia del</w:t>
      </w:r>
      <w:r w:rsidRPr="00615892">
        <w:rPr>
          <w:rFonts w:ascii="Arial" w:hAnsi="Arial" w:cs="Arial"/>
        </w:rPr>
        <w:t xml:space="preserve"> </w:t>
      </w:r>
      <w:r w:rsidR="00251089">
        <w:rPr>
          <w:rFonts w:ascii="Arial" w:hAnsi="Arial" w:cs="Arial"/>
        </w:rPr>
        <w:t>25</w:t>
      </w:r>
      <w:r w:rsidRPr="00615892">
        <w:rPr>
          <w:rFonts w:ascii="Arial" w:hAnsi="Arial" w:cs="Arial"/>
        </w:rPr>
        <w:t xml:space="preserve"> de </w:t>
      </w:r>
      <w:r w:rsidR="00251089">
        <w:rPr>
          <w:rFonts w:ascii="Arial" w:hAnsi="Arial" w:cs="Arial"/>
        </w:rPr>
        <w:t xml:space="preserve">julio </w:t>
      </w:r>
      <w:r w:rsidRPr="00615892">
        <w:rPr>
          <w:rFonts w:ascii="Arial" w:hAnsi="Arial" w:cs="Arial"/>
        </w:rPr>
        <w:t>de 202</w:t>
      </w:r>
      <w:r w:rsidR="00251089">
        <w:rPr>
          <w:rFonts w:ascii="Arial" w:hAnsi="Arial" w:cs="Arial"/>
        </w:rPr>
        <w:t>2</w:t>
      </w:r>
      <w:r w:rsidRPr="00615892">
        <w:rPr>
          <w:rStyle w:val="Refdenotaalpie"/>
          <w:rFonts w:ascii="Arial" w:hAnsi="Arial" w:cs="Arial"/>
        </w:rPr>
        <w:footnoteReference w:id="4"/>
      </w:r>
      <w:r w:rsidRPr="00615892">
        <w:rPr>
          <w:rFonts w:ascii="Arial" w:hAnsi="Arial" w:cs="Arial"/>
        </w:rPr>
        <w:t xml:space="preserve"> admitió la antes anotada acción de tutela y ordenó la vinculación </w:t>
      </w:r>
      <w:r w:rsidR="007B590C">
        <w:rPr>
          <w:rFonts w:ascii="Arial" w:hAnsi="Arial" w:cs="Arial"/>
        </w:rPr>
        <w:t xml:space="preserve">del </w:t>
      </w:r>
      <w:r w:rsidR="007B590C" w:rsidRPr="007B590C">
        <w:rPr>
          <w:rFonts w:ascii="Arial" w:hAnsi="Arial" w:cs="Arial"/>
        </w:rPr>
        <w:t xml:space="preserve">Comité Técnico del Canal del Dique, </w:t>
      </w:r>
      <w:r w:rsidR="007B590C">
        <w:rPr>
          <w:rFonts w:ascii="Arial" w:hAnsi="Arial" w:cs="Arial"/>
        </w:rPr>
        <w:t xml:space="preserve">de </w:t>
      </w:r>
      <w:r w:rsidR="007B590C" w:rsidRPr="007B590C">
        <w:rPr>
          <w:rFonts w:ascii="Arial" w:hAnsi="Arial" w:cs="Arial"/>
        </w:rPr>
        <w:t>la Corporación Autónoma Regional del Río Grande de la Magdalena –</w:t>
      </w:r>
      <w:r w:rsidR="0007675E">
        <w:rPr>
          <w:rFonts w:ascii="Arial" w:hAnsi="Arial" w:cs="Arial"/>
        </w:rPr>
        <w:t xml:space="preserve"> </w:t>
      </w:r>
      <w:r w:rsidR="007B590C" w:rsidRPr="007B590C">
        <w:rPr>
          <w:rFonts w:ascii="Arial" w:hAnsi="Arial" w:cs="Arial"/>
        </w:rPr>
        <w:t xml:space="preserve">Cormagdalena, </w:t>
      </w:r>
      <w:r w:rsidR="007B590C">
        <w:rPr>
          <w:rFonts w:ascii="Arial" w:hAnsi="Arial" w:cs="Arial"/>
        </w:rPr>
        <w:t xml:space="preserve">de </w:t>
      </w:r>
      <w:r w:rsidR="007B590C" w:rsidRPr="007B590C">
        <w:rPr>
          <w:rFonts w:ascii="Arial" w:hAnsi="Arial" w:cs="Arial"/>
        </w:rPr>
        <w:t>la Corporación Autónoma Regional del Canal del Dique –</w:t>
      </w:r>
      <w:r w:rsidR="0007675E">
        <w:rPr>
          <w:rFonts w:ascii="Arial" w:hAnsi="Arial" w:cs="Arial"/>
        </w:rPr>
        <w:t xml:space="preserve"> </w:t>
      </w:r>
      <w:proofErr w:type="spellStart"/>
      <w:r w:rsidR="007B590C" w:rsidRPr="007B590C">
        <w:rPr>
          <w:rFonts w:ascii="Arial" w:hAnsi="Arial" w:cs="Arial"/>
        </w:rPr>
        <w:t>Cardique</w:t>
      </w:r>
      <w:proofErr w:type="spellEnd"/>
      <w:r w:rsidR="007B590C">
        <w:rPr>
          <w:rFonts w:ascii="Arial" w:hAnsi="Arial" w:cs="Arial"/>
        </w:rPr>
        <w:t>,</w:t>
      </w:r>
      <w:r w:rsidR="007B590C" w:rsidRPr="007B590C">
        <w:rPr>
          <w:rFonts w:ascii="Arial" w:hAnsi="Arial" w:cs="Arial"/>
        </w:rPr>
        <w:t xml:space="preserve"> </w:t>
      </w:r>
      <w:r w:rsidR="007B590C">
        <w:rPr>
          <w:rFonts w:ascii="Arial" w:hAnsi="Arial" w:cs="Arial"/>
        </w:rPr>
        <w:t>de</w:t>
      </w:r>
      <w:r w:rsidR="007B590C" w:rsidRPr="007B590C">
        <w:rPr>
          <w:rFonts w:ascii="Arial" w:hAnsi="Arial" w:cs="Arial"/>
        </w:rPr>
        <w:t xml:space="preserve"> la Corporación Autónoma Regional de Sucre –</w:t>
      </w:r>
      <w:r w:rsidR="0007675E">
        <w:rPr>
          <w:rFonts w:ascii="Arial" w:hAnsi="Arial" w:cs="Arial"/>
        </w:rPr>
        <w:t xml:space="preserve"> </w:t>
      </w:r>
      <w:proofErr w:type="spellStart"/>
      <w:r w:rsidR="007B590C" w:rsidRPr="007B590C">
        <w:rPr>
          <w:rFonts w:ascii="Arial" w:hAnsi="Arial" w:cs="Arial"/>
        </w:rPr>
        <w:t>Carsucre</w:t>
      </w:r>
      <w:proofErr w:type="spellEnd"/>
      <w:r w:rsidR="005C64ED">
        <w:rPr>
          <w:rFonts w:ascii="Arial" w:hAnsi="Arial" w:cs="Arial"/>
        </w:rPr>
        <w:t>,</w:t>
      </w:r>
      <w:r w:rsidR="007B590C" w:rsidRPr="007B590C">
        <w:rPr>
          <w:rFonts w:ascii="Arial" w:hAnsi="Arial" w:cs="Arial"/>
        </w:rPr>
        <w:t xml:space="preserve"> </w:t>
      </w:r>
      <w:r w:rsidR="005C64ED">
        <w:rPr>
          <w:rFonts w:ascii="Arial" w:hAnsi="Arial" w:cs="Arial"/>
        </w:rPr>
        <w:t xml:space="preserve">de </w:t>
      </w:r>
      <w:r w:rsidR="007B590C" w:rsidRPr="007B590C">
        <w:rPr>
          <w:rFonts w:ascii="Arial" w:hAnsi="Arial" w:cs="Arial"/>
        </w:rPr>
        <w:t xml:space="preserve">la Regional Bolívar de la Defensoría del </w:t>
      </w:r>
      <w:r w:rsidR="007B590C" w:rsidRPr="007B590C">
        <w:rPr>
          <w:rFonts w:ascii="Arial" w:hAnsi="Arial" w:cs="Arial"/>
        </w:rPr>
        <w:lastRenderedPageBreak/>
        <w:t xml:space="preserve">Pueblo, </w:t>
      </w:r>
      <w:r w:rsidR="005C64ED">
        <w:rPr>
          <w:rFonts w:ascii="Arial" w:hAnsi="Arial" w:cs="Arial"/>
        </w:rPr>
        <w:t>de</w:t>
      </w:r>
      <w:r w:rsidR="007B590C" w:rsidRPr="007B590C">
        <w:rPr>
          <w:rFonts w:ascii="Arial" w:hAnsi="Arial" w:cs="Arial"/>
        </w:rPr>
        <w:t xml:space="preserve"> la Procuraduría General de la Nación, </w:t>
      </w:r>
      <w:r w:rsidR="007065BB">
        <w:rPr>
          <w:rFonts w:ascii="Arial" w:hAnsi="Arial" w:cs="Arial"/>
        </w:rPr>
        <w:t xml:space="preserve">del </w:t>
      </w:r>
      <w:r w:rsidR="007B590C" w:rsidRPr="007B590C">
        <w:rPr>
          <w:rFonts w:ascii="Arial" w:hAnsi="Arial" w:cs="Arial"/>
        </w:rPr>
        <w:t>Fondo de Adaptación adscrito al Ministerio de Hacienda y Crédito Público</w:t>
      </w:r>
      <w:r w:rsidR="007065BB">
        <w:rPr>
          <w:rFonts w:ascii="Arial" w:hAnsi="Arial" w:cs="Arial"/>
        </w:rPr>
        <w:t>,</w:t>
      </w:r>
      <w:r w:rsidR="007B590C" w:rsidRPr="007B590C">
        <w:rPr>
          <w:rFonts w:ascii="Arial" w:hAnsi="Arial" w:cs="Arial"/>
        </w:rPr>
        <w:t xml:space="preserve"> </w:t>
      </w:r>
      <w:r w:rsidR="007065BB">
        <w:rPr>
          <w:rFonts w:ascii="Arial" w:hAnsi="Arial" w:cs="Arial"/>
        </w:rPr>
        <w:t xml:space="preserve">de </w:t>
      </w:r>
      <w:proofErr w:type="spellStart"/>
      <w:r w:rsidR="007B590C" w:rsidRPr="007B590C">
        <w:rPr>
          <w:rFonts w:ascii="Arial" w:hAnsi="Arial" w:cs="Arial"/>
        </w:rPr>
        <w:t>Invemar</w:t>
      </w:r>
      <w:proofErr w:type="spellEnd"/>
      <w:r w:rsidR="00C636DE">
        <w:rPr>
          <w:rFonts w:ascii="Arial" w:hAnsi="Arial" w:cs="Arial"/>
        </w:rPr>
        <w:t xml:space="preserve"> y</w:t>
      </w:r>
      <w:r w:rsidR="007B590C" w:rsidRPr="007B590C">
        <w:rPr>
          <w:rFonts w:ascii="Arial" w:hAnsi="Arial" w:cs="Arial"/>
        </w:rPr>
        <w:t xml:space="preserve"> </w:t>
      </w:r>
      <w:r w:rsidR="007065BB">
        <w:rPr>
          <w:rFonts w:ascii="Arial" w:hAnsi="Arial" w:cs="Arial"/>
        </w:rPr>
        <w:t xml:space="preserve">de </w:t>
      </w:r>
      <w:r w:rsidR="007B590C" w:rsidRPr="007B590C">
        <w:rPr>
          <w:rFonts w:ascii="Arial" w:hAnsi="Arial" w:cs="Arial"/>
        </w:rPr>
        <w:t>las comunidades reconocidas en los artículos 1º y 2º de la ST- 0567 del 6 de julio de 2020</w:t>
      </w:r>
      <w:r w:rsidR="000818DD">
        <w:rPr>
          <w:rStyle w:val="Refdenotaalpie"/>
          <w:rFonts w:ascii="Arial" w:hAnsi="Arial" w:cs="Arial"/>
        </w:rPr>
        <w:footnoteReference w:id="5"/>
      </w:r>
      <w:r w:rsidRPr="00615892">
        <w:rPr>
          <w:rFonts w:ascii="Arial" w:hAnsi="Arial" w:cs="Arial"/>
        </w:rPr>
        <w:t xml:space="preserve">. </w:t>
      </w:r>
    </w:p>
    <w:p w14:paraId="59DD2FC8" w14:textId="77777777" w:rsidR="00E20D59" w:rsidRPr="00615892" w:rsidRDefault="00E20D59" w:rsidP="00E20D59">
      <w:pPr>
        <w:pStyle w:val="Sangradetextonormal"/>
        <w:tabs>
          <w:tab w:val="left" w:pos="3810"/>
        </w:tabs>
        <w:spacing w:after="0" w:line="360" w:lineRule="auto"/>
        <w:ind w:left="0"/>
        <w:jc w:val="both"/>
        <w:rPr>
          <w:rFonts w:ascii="Arial" w:hAnsi="Arial" w:cs="Arial"/>
        </w:rPr>
      </w:pPr>
    </w:p>
    <w:p w14:paraId="21B3A475" w14:textId="343CF0FB" w:rsidR="00C61851" w:rsidRDefault="00910820" w:rsidP="00216B99">
      <w:pPr>
        <w:pStyle w:val="Sangradetextonormal"/>
        <w:tabs>
          <w:tab w:val="left" w:pos="3810"/>
        </w:tabs>
        <w:spacing w:after="0" w:line="360" w:lineRule="auto"/>
        <w:ind w:left="0"/>
        <w:jc w:val="both"/>
        <w:rPr>
          <w:rFonts w:ascii="Arial" w:hAnsi="Arial" w:cs="Arial"/>
          <w:bCs/>
          <w:lang w:val="es-CO"/>
        </w:rPr>
      </w:pPr>
      <w:r w:rsidRPr="00615892">
        <w:rPr>
          <w:rFonts w:ascii="Arial" w:hAnsi="Arial" w:cs="Arial"/>
        </w:rPr>
        <w:t>1.</w:t>
      </w:r>
      <w:r w:rsidR="001C0DD5">
        <w:rPr>
          <w:rFonts w:ascii="Arial" w:hAnsi="Arial" w:cs="Arial"/>
        </w:rPr>
        <w:t>4</w:t>
      </w:r>
      <w:r w:rsidRPr="00615892">
        <w:rPr>
          <w:rFonts w:ascii="Arial" w:hAnsi="Arial" w:cs="Arial"/>
        </w:rPr>
        <w:t xml:space="preserve">.- </w:t>
      </w:r>
      <w:r w:rsidR="00930DAB">
        <w:rPr>
          <w:rFonts w:ascii="Arial" w:hAnsi="Arial" w:cs="Arial"/>
        </w:rPr>
        <w:t>Igualmente</w:t>
      </w:r>
      <w:r w:rsidR="00C61851">
        <w:rPr>
          <w:rFonts w:ascii="Arial" w:hAnsi="Arial" w:cs="Arial"/>
        </w:rPr>
        <w:t xml:space="preserve">, los señores </w:t>
      </w:r>
      <w:proofErr w:type="spellStart"/>
      <w:r w:rsidR="00C61851">
        <w:rPr>
          <w:rFonts w:ascii="Arial" w:hAnsi="Arial" w:cs="Arial"/>
        </w:rPr>
        <w:t>Aiden</w:t>
      </w:r>
      <w:proofErr w:type="spellEnd"/>
      <w:r w:rsidR="00C61851">
        <w:rPr>
          <w:rFonts w:ascii="Arial" w:hAnsi="Arial" w:cs="Arial"/>
        </w:rPr>
        <w:t xml:space="preserve"> José Salgado Cassiani y Manuel Mercado Palencia</w:t>
      </w:r>
      <w:r w:rsidR="00161DCA">
        <w:rPr>
          <w:rFonts w:ascii="Arial" w:hAnsi="Arial" w:cs="Arial"/>
        </w:rPr>
        <w:t>,</w:t>
      </w:r>
      <w:r w:rsidR="00C61851">
        <w:rPr>
          <w:rFonts w:ascii="Arial" w:hAnsi="Arial" w:cs="Arial"/>
        </w:rPr>
        <w:t xml:space="preserve"> </w:t>
      </w:r>
      <w:r w:rsidR="006529AB">
        <w:rPr>
          <w:rFonts w:ascii="Arial" w:hAnsi="Arial" w:cs="Arial"/>
        </w:rPr>
        <w:t>y</w:t>
      </w:r>
      <w:r w:rsidR="003A7BFF">
        <w:rPr>
          <w:rFonts w:ascii="Arial" w:hAnsi="Arial" w:cs="Arial"/>
        </w:rPr>
        <w:t xml:space="preserve"> </w:t>
      </w:r>
      <w:r w:rsidR="006542E5" w:rsidRPr="006542E5">
        <w:rPr>
          <w:rFonts w:ascii="Arial" w:hAnsi="Arial" w:cs="Arial"/>
        </w:rPr>
        <w:t xml:space="preserve">la Corporación Agencia Nacional Étnica –ANET– y el Colectivo de Abogados Justicia y Derecho </w:t>
      </w:r>
      <w:r w:rsidR="00C61851" w:rsidRPr="00615892">
        <w:rPr>
          <w:rFonts w:ascii="Arial" w:hAnsi="Arial" w:cs="Arial"/>
        </w:rPr>
        <w:t>present</w:t>
      </w:r>
      <w:r w:rsidR="00C61851">
        <w:rPr>
          <w:rFonts w:ascii="Arial" w:hAnsi="Arial" w:cs="Arial"/>
        </w:rPr>
        <w:t>aron</w:t>
      </w:r>
      <w:r w:rsidR="00C61851" w:rsidRPr="00615892">
        <w:rPr>
          <w:rFonts w:ascii="Arial" w:hAnsi="Arial" w:cs="Arial"/>
        </w:rPr>
        <w:t xml:space="preserve"> </w:t>
      </w:r>
      <w:r w:rsidR="006542E5">
        <w:rPr>
          <w:rFonts w:ascii="Arial" w:hAnsi="Arial" w:cs="Arial"/>
        </w:rPr>
        <w:t xml:space="preserve">sendas acciones </w:t>
      </w:r>
      <w:r w:rsidR="00C61851">
        <w:rPr>
          <w:rFonts w:ascii="Arial" w:hAnsi="Arial" w:cs="Arial"/>
        </w:rPr>
        <w:t>tuitiva</w:t>
      </w:r>
      <w:r w:rsidR="006542E5">
        <w:rPr>
          <w:rFonts w:ascii="Arial" w:hAnsi="Arial" w:cs="Arial"/>
        </w:rPr>
        <w:t>s</w:t>
      </w:r>
      <w:r w:rsidR="00C61851" w:rsidRPr="00615892">
        <w:rPr>
          <w:rStyle w:val="Refdenotaalpie"/>
          <w:rFonts w:ascii="Arial" w:hAnsi="Arial" w:cs="Arial"/>
        </w:rPr>
        <w:footnoteReference w:id="6"/>
      </w:r>
      <w:r w:rsidR="00C61851">
        <w:rPr>
          <w:rFonts w:ascii="Arial" w:hAnsi="Arial" w:cs="Arial"/>
        </w:rPr>
        <w:t xml:space="preserve">, </w:t>
      </w:r>
      <w:r w:rsidR="00B26D19">
        <w:rPr>
          <w:rFonts w:ascii="Arial" w:hAnsi="Arial" w:cs="Arial"/>
        </w:rPr>
        <w:t>la</w:t>
      </w:r>
      <w:r w:rsidR="009A5629">
        <w:rPr>
          <w:rFonts w:ascii="Arial" w:hAnsi="Arial" w:cs="Arial"/>
        </w:rPr>
        <w:t>s</w:t>
      </w:r>
      <w:r w:rsidR="00B26D19">
        <w:rPr>
          <w:rFonts w:ascii="Arial" w:hAnsi="Arial" w:cs="Arial"/>
        </w:rPr>
        <w:t xml:space="preserve"> </w:t>
      </w:r>
      <w:r w:rsidR="00C61851">
        <w:rPr>
          <w:rFonts w:ascii="Arial" w:hAnsi="Arial" w:cs="Arial"/>
        </w:rPr>
        <w:t>cual</w:t>
      </w:r>
      <w:r w:rsidR="009A5629">
        <w:rPr>
          <w:rFonts w:ascii="Arial" w:hAnsi="Arial" w:cs="Arial"/>
        </w:rPr>
        <w:t>es</w:t>
      </w:r>
      <w:r w:rsidR="00C61851">
        <w:rPr>
          <w:rFonts w:ascii="Arial" w:hAnsi="Arial" w:cs="Arial"/>
        </w:rPr>
        <w:t xml:space="preserve"> </w:t>
      </w:r>
      <w:r w:rsidR="00C61BD9">
        <w:rPr>
          <w:rFonts w:ascii="Arial" w:hAnsi="Arial" w:cs="Arial"/>
          <w:bCs/>
          <w:lang w:val="es-CO"/>
        </w:rPr>
        <w:t>se registr</w:t>
      </w:r>
      <w:r w:rsidR="009A5629">
        <w:rPr>
          <w:rFonts w:ascii="Arial" w:hAnsi="Arial" w:cs="Arial"/>
          <w:bCs/>
          <w:lang w:val="es-CO"/>
        </w:rPr>
        <w:t>aron</w:t>
      </w:r>
      <w:r w:rsidR="00C61BD9">
        <w:rPr>
          <w:rFonts w:ascii="Arial" w:hAnsi="Arial" w:cs="Arial"/>
          <w:bCs/>
          <w:lang w:val="es-CO"/>
        </w:rPr>
        <w:t xml:space="preserve"> </w:t>
      </w:r>
      <w:r w:rsidR="00C61BD9" w:rsidRPr="00615892">
        <w:rPr>
          <w:rFonts w:ascii="Arial" w:hAnsi="Arial" w:cs="Arial"/>
        </w:rPr>
        <w:t xml:space="preserve">con </w:t>
      </w:r>
      <w:r w:rsidR="009A5629">
        <w:rPr>
          <w:rFonts w:ascii="Arial" w:hAnsi="Arial" w:cs="Arial"/>
        </w:rPr>
        <w:t xml:space="preserve">los </w:t>
      </w:r>
      <w:r w:rsidR="00C61BD9" w:rsidRPr="00615892">
        <w:rPr>
          <w:rFonts w:ascii="Arial" w:hAnsi="Arial" w:cs="Arial"/>
        </w:rPr>
        <w:t>radicado</w:t>
      </w:r>
      <w:r w:rsidR="009A5629">
        <w:rPr>
          <w:rFonts w:ascii="Arial" w:hAnsi="Arial" w:cs="Arial"/>
        </w:rPr>
        <w:t>s</w:t>
      </w:r>
      <w:r w:rsidR="00C61BD9" w:rsidRPr="00615892">
        <w:rPr>
          <w:rFonts w:ascii="Arial" w:hAnsi="Arial" w:cs="Arial"/>
        </w:rPr>
        <w:t xml:space="preserve"> No</w:t>
      </w:r>
      <w:r w:rsidR="009A5629">
        <w:rPr>
          <w:rFonts w:ascii="Arial" w:hAnsi="Arial" w:cs="Arial"/>
        </w:rPr>
        <w:t>s</w:t>
      </w:r>
      <w:r w:rsidR="00C61BD9" w:rsidRPr="00615892">
        <w:rPr>
          <w:rFonts w:ascii="Arial" w:hAnsi="Arial" w:cs="Arial"/>
        </w:rPr>
        <w:t>. 11001-03-15-000-202</w:t>
      </w:r>
      <w:r w:rsidR="00C61BD9">
        <w:rPr>
          <w:rFonts w:ascii="Arial" w:hAnsi="Arial" w:cs="Arial"/>
        </w:rPr>
        <w:t>2</w:t>
      </w:r>
      <w:r w:rsidR="00C61BD9" w:rsidRPr="00615892">
        <w:rPr>
          <w:rFonts w:ascii="Arial" w:hAnsi="Arial" w:cs="Arial"/>
        </w:rPr>
        <w:t>-</w:t>
      </w:r>
      <w:r w:rsidR="00C61BD9">
        <w:rPr>
          <w:rFonts w:ascii="Arial" w:hAnsi="Arial" w:cs="Arial"/>
        </w:rPr>
        <w:t>04114</w:t>
      </w:r>
      <w:r w:rsidR="00C61BD9" w:rsidRPr="00615892">
        <w:rPr>
          <w:rFonts w:ascii="Arial" w:hAnsi="Arial" w:cs="Arial"/>
        </w:rPr>
        <w:t>-00</w:t>
      </w:r>
      <w:r w:rsidR="00545995">
        <w:rPr>
          <w:rStyle w:val="Refdenotaalpie"/>
          <w:rFonts w:ascii="Arial" w:hAnsi="Arial" w:cs="Arial"/>
        </w:rPr>
        <w:footnoteReference w:id="7"/>
      </w:r>
      <w:r w:rsidR="00216B99">
        <w:rPr>
          <w:rFonts w:ascii="Arial" w:hAnsi="Arial" w:cs="Arial"/>
        </w:rPr>
        <w:t xml:space="preserve"> y </w:t>
      </w:r>
      <w:r w:rsidR="00216B99" w:rsidRPr="00216B99">
        <w:rPr>
          <w:rFonts w:ascii="Arial" w:hAnsi="Arial" w:cs="Arial"/>
        </w:rPr>
        <w:t>11001-03-15-000-2022-03939-00</w:t>
      </w:r>
      <w:r w:rsidR="002B0BA7">
        <w:rPr>
          <w:rStyle w:val="Refdenotaalpie"/>
          <w:rFonts w:ascii="Arial" w:hAnsi="Arial" w:cs="Arial"/>
        </w:rPr>
        <w:footnoteReference w:id="8"/>
      </w:r>
      <w:r w:rsidR="00C61851" w:rsidRPr="00615892">
        <w:rPr>
          <w:rFonts w:ascii="Arial" w:hAnsi="Arial" w:cs="Arial"/>
        </w:rPr>
        <w:t>,</w:t>
      </w:r>
      <w:r w:rsidR="00D00216">
        <w:rPr>
          <w:rFonts w:ascii="Arial" w:hAnsi="Arial" w:cs="Arial"/>
        </w:rPr>
        <w:t xml:space="preserve"> respectivamente,</w:t>
      </w:r>
      <w:r w:rsidR="00C61851" w:rsidRPr="00615892">
        <w:rPr>
          <w:rFonts w:ascii="Arial" w:hAnsi="Arial" w:cs="Arial"/>
        </w:rPr>
        <w:t xml:space="preserve"> </w:t>
      </w:r>
      <w:r w:rsidR="00D00216">
        <w:rPr>
          <w:rFonts w:ascii="Arial" w:hAnsi="Arial" w:cs="Arial"/>
          <w:bCs/>
          <w:lang w:val="es-CO"/>
        </w:rPr>
        <w:t xml:space="preserve">y </w:t>
      </w:r>
      <w:r w:rsidR="00216B99">
        <w:rPr>
          <w:rFonts w:ascii="Arial" w:hAnsi="Arial" w:cs="Arial"/>
          <w:bCs/>
          <w:lang w:val="es-CO"/>
        </w:rPr>
        <w:t>fueron remit</w:t>
      </w:r>
      <w:r w:rsidR="00E82CC7">
        <w:rPr>
          <w:rFonts w:ascii="Arial" w:hAnsi="Arial" w:cs="Arial"/>
          <w:bCs/>
          <w:lang w:val="es-CO"/>
        </w:rPr>
        <w:t>idas</w:t>
      </w:r>
      <w:r w:rsidR="002C66B8">
        <w:rPr>
          <w:rFonts w:ascii="Arial" w:hAnsi="Arial" w:cs="Arial"/>
          <w:bCs/>
          <w:lang w:val="es-CO"/>
        </w:rPr>
        <w:t>, por sus ponentes,</w:t>
      </w:r>
      <w:r w:rsidR="00E82CC7">
        <w:rPr>
          <w:rFonts w:ascii="Arial" w:hAnsi="Arial" w:cs="Arial"/>
          <w:bCs/>
          <w:lang w:val="es-CO"/>
        </w:rPr>
        <w:t xml:space="preserve"> </w:t>
      </w:r>
      <w:r w:rsidR="00C61851" w:rsidRPr="009A7255">
        <w:rPr>
          <w:rFonts w:ascii="Arial" w:hAnsi="Arial" w:cs="Arial"/>
          <w:bCs/>
          <w:lang w:val="es-CO"/>
        </w:rPr>
        <w:t>a este Despacho</w:t>
      </w:r>
      <w:r w:rsidR="00C61851" w:rsidRPr="00615892">
        <w:rPr>
          <w:rFonts w:ascii="Arial" w:hAnsi="Arial" w:cs="Arial"/>
          <w:bCs/>
          <w:lang w:val="es-CO"/>
        </w:rPr>
        <w:t xml:space="preserve"> para que se estudiara </w:t>
      </w:r>
      <w:r w:rsidR="00E82CC7">
        <w:rPr>
          <w:rFonts w:ascii="Arial" w:hAnsi="Arial" w:cs="Arial"/>
          <w:bCs/>
          <w:lang w:val="es-CO"/>
        </w:rPr>
        <w:t>su</w:t>
      </w:r>
      <w:r w:rsidR="00C61851" w:rsidRPr="00615892">
        <w:rPr>
          <w:rFonts w:ascii="Arial" w:hAnsi="Arial" w:cs="Arial"/>
          <w:bCs/>
          <w:lang w:val="es-CO"/>
        </w:rPr>
        <w:t xml:space="preserve"> posible acumulación al proceso con radicado No.</w:t>
      </w:r>
      <w:r w:rsidR="00C61851" w:rsidRPr="00615892">
        <w:rPr>
          <w:rFonts w:ascii="Arial" w:hAnsi="Arial" w:cs="Arial"/>
        </w:rPr>
        <w:t xml:space="preserve"> </w:t>
      </w:r>
      <w:r w:rsidR="00C61851" w:rsidRPr="00615892">
        <w:rPr>
          <w:rFonts w:ascii="Arial" w:hAnsi="Arial" w:cs="Arial"/>
          <w:bCs/>
          <w:lang w:val="es-CO"/>
        </w:rPr>
        <w:t>11001-03-15-000-202</w:t>
      </w:r>
      <w:r w:rsidR="00C61851">
        <w:rPr>
          <w:rFonts w:ascii="Arial" w:hAnsi="Arial" w:cs="Arial"/>
          <w:bCs/>
          <w:lang w:val="es-CO"/>
        </w:rPr>
        <w:t>2</w:t>
      </w:r>
      <w:r w:rsidR="00C61851" w:rsidRPr="00615892">
        <w:rPr>
          <w:rFonts w:ascii="Arial" w:hAnsi="Arial" w:cs="Arial"/>
          <w:bCs/>
          <w:lang w:val="es-CO"/>
        </w:rPr>
        <w:t>-</w:t>
      </w:r>
      <w:r w:rsidR="00C61851">
        <w:rPr>
          <w:rFonts w:ascii="Arial" w:hAnsi="Arial" w:cs="Arial"/>
          <w:bCs/>
          <w:lang w:val="es-CO"/>
        </w:rPr>
        <w:t>03981</w:t>
      </w:r>
      <w:r w:rsidR="00C61851" w:rsidRPr="00615892">
        <w:rPr>
          <w:rFonts w:ascii="Arial" w:hAnsi="Arial" w:cs="Arial"/>
          <w:bCs/>
          <w:lang w:val="es-CO"/>
        </w:rPr>
        <w:t>-00.</w:t>
      </w:r>
    </w:p>
    <w:p w14:paraId="010FB3D5" w14:textId="527297EB" w:rsidR="00C61851" w:rsidRDefault="00C61851" w:rsidP="004D757B">
      <w:pPr>
        <w:pStyle w:val="Sangradetextonormal"/>
        <w:tabs>
          <w:tab w:val="left" w:pos="3810"/>
        </w:tabs>
        <w:spacing w:after="0" w:line="360" w:lineRule="auto"/>
        <w:ind w:left="0"/>
        <w:jc w:val="both"/>
        <w:rPr>
          <w:rFonts w:ascii="Arial" w:hAnsi="Arial" w:cs="Arial"/>
          <w:bCs/>
          <w:lang w:val="es-CO"/>
        </w:rPr>
      </w:pPr>
    </w:p>
    <w:p w14:paraId="113AEC4A" w14:textId="3B157EE6" w:rsidR="00C61851" w:rsidRDefault="00C61851" w:rsidP="00E52675">
      <w:pPr>
        <w:pStyle w:val="Sangradetextonormal"/>
        <w:tabs>
          <w:tab w:val="left" w:pos="3810"/>
        </w:tabs>
        <w:spacing w:after="0" w:line="360" w:lineRule="auto"/>
        <w:ind w:left="0"/>
        <w:jc w:val="both"/>
        <w:rPr>
          <w:rFonts w:ascii="Arial" w:hAnsi="Arial" w:cs="Arial"/>
        </w:rPr>
      </w:pPr>
      <w:r>
        <w:rPr>
          <w:rFonts w:ascii="Arial" w:hAnsi="Arial" w:cs="Arial"/>
          <w:bCs/>
          <w:lang w:val="es-CO"/>
        </w:rPr>
        <w:t xml:space="preserve">1.5.- </w:t>
      </w:r>
      <w:r w:rsidR="00B26D19">
        <w:rPr>
          <w:rFonts w:ascii="Arial" w:hAnsi="Arial" w:cs="Arial"/>
          <w:bCs/>
          <w:lang w:val="es-CO"/>
        </w:rPr>
        <w:t>Al</w:t>
      </w:r>
      <w:r>
        <w:rPr>
          <w:rFonts w:ascii="Arial" w:hAnsi="Arial" w:cs="Arial"/>
          <w:bCs/>
          <w:lang w:val="es-CO"/>
        </w:rPr>
        <w:t xml:space="preserve"> </w:t>
      </w:r>
      <w:r w:rsidR="00B26D19">
        <w:rPr>
          <w:rFonts w:ascii="Arial" w:hAnsi="Arial" w:cs="Arial"/>
          <w:bCs/>
          <w:lang w:val="es-CO"/>
        </w:rPr>
        <w:t xml:space="preserve">revisar </w:t>
      </w:r>
      <w:r w:rsidR="00E82CC7">
        <w:rPr>
          <w:rFonts w:ascii="Arial" w:hAnsi="Arial" w:cs="Arial"/>
          <w:bCs/>
          <w:lang w:val="es-CO"/>
        </w:rPr>
        <w:t>los aludidos</w:t>
      </w:r>
      <w:r w:rsidR="00B26D19">
        <w:rPr>
          <w:rFonts w:ascii="Arial" w:hAnsi="Arial" w:cs="Arial"/>
          <w:bCs/>
          <w:lang w:val="es-CO"/>
        </w:rPr>
        <w:t xml:space="preserve"> </w:t>
      </w:r>
      <w:r w:rsidR="00821ED9">
        <w:rPr>
          <w:rFonts w:ascii="Arial" w:hAnsi="Arial" w:cs="Arial"/>
          <w:bCs/>
          <w:lang w:val="es-CO"/>
        </w:rPr>
        <w:t>expediente</w:t>
      </w:r>
      <w:r w:rsidR="00E82CC7">
        <w:rPr>
          <w:rFonts w:ascii="Arial" w:hAnsi="Arial" w:cs="Arial"/>
          <w:bCs/>
          <w:lang w:val="es-CO"/>
        </w:rPr>
        <w:t>s</w:t>
      </w:r>
      <w:r w:rsidR="00821ED9">
        <w:rPr>
          <w:rFonts w:ascii="Arial" w:hAnsi="Arial" w:cs="Arial"/>
          <w:bCs/>
          <w:lang w:val="es-CO"/>
        </w:rPr>
        <w:t xml:space="preserve"> </w:t>
      </w:r>
      <w:r w:rsidR="00B26D19">
        <w:rPr>
          <w:rFonts w:ascii="Arial" w:hAnsi="Arial" w:cs="Arial"/>
          <w:bCs/>
          <w:lang w:val="es-CO"/>
        </w:rPr>
        <w:t xml:space="preserve">y por </w:t>
      </w:r>
      <w:r>
        <w:rPr>
          <w:rFonts w:ascii="Arial" w:hAnsi="Arial" w:cs="Arial"/>
          <w:bCs/>
          <w:lang w:val="es-CO"/>
        </w:rPr>
        <w:t xml:space="preserve">encontrar acreditados los presupuestos para la acumulación, mediante </w:t>
      </w:r>
      <w:r w:rsidR="004E474E">
        <w:rPr>
          <w:rFonts w:ascii="Arial" w:hAnsi="Arial" w:cs="Arial"/>
          <w:bCs/>
          <w:lang w:val="es-CO"/>
        </w:rPr>
        <w:t>auto</w:t>
      </w:r>
      <w:r w:rsidR="00E82CC7">
        <w:rPr>
          <w:rFonts w:ascii="Arial" w:hAnsi="Arial" w:cs="Arial"/>
          <w:bCs/>
          <w:lang w:val="es-CO"/>
        </w:rPr>
        <w:t>s</w:t>
      </w:r>
      <w:r w:rsidR="004E474E">
        <w:rPr>
          <w:rFonts w:ascii="Arial" w:hAnsi="Arial" w:cs="Arial"/>
          <w:bCs/>
          <w:lang w:val="es-CO"/>
        </w:rPr>
        <w:t xml:space="preserve"> del 12</w:t>
      </w:r>
      <w:r w:rsidR="004E474E">
        <w:rPr>
          <w:rStyle w:val="Refdenotaalpie"/>
          <w:rFonts w:ascii="Arial" w:hAnsi="Arial" w:cs="Arial"/>
          <w:bCs/>
          <w:lang w:val="es-CO"/>
        </w:rPr>
        <w:footnoteReference w:id="9"/>
      </w:r>
      <w:r w:rsidR="0072585A">
        <w:rPr>
          <w:rFonts w:ascii="Arial" w:hAnsi="Arial" w:cs="Arial"/>
          <w:bCs/>
          <w:lang w:val="es-CO"/>
        </w:rPr>
        <w:t xml:space="preserve"> y 17</w:t>
      </w:r>
      <w:r w:rsidR="0072585A">
        <w:rPr>
          <w:rStyle w:val="Refdenotaalpie"/>
          <w:rFonts w:ascii="Arial" w:hAnsi="Arial" w:cs="Arial"/>
          <w:bCs/>
          <w:lang w:val="es-CO"/>
        </w:rPr>
        <w:footnoteReference w:id="10"/>
      </w:r>
      <w:r w:rsidR="0072585A">
        <w:rPr>
          <w:rFonts w:ascii="Arial" w:hAnsi="Arial" w:cs="Arial"/>
          <w:bCs/>
          <w:lang w:val="es-CO"/>
        </w:rPr>
        <w:t xml:space="preserve"> de agosto</w:t>
      </w:r>
      <w:r w:rsidR="004E474E">
        <w:rPr>
          <w:rFonts w:ascii="Arial" w:hAnsi="Arial" w:cs="Arial"/>
          <w:bCs/>
          <w:lang w:val="es-CO"/>
        </w:rPr>
        <w:t xml:space="preserve"> </w:t>
      </w:r>
      <w:r w:rsidR="0072585A">
        <w:rPr>
          <w:rFonts w:ascii="Arial" w:hAnsi="Arial" w:cs="Arial"/>
          <w:bCs/>
          <w:lang w:val="es-CO"/>
        </w:rPr>
        <w:t>del año en curso</w:t>
      </w:r>
      <w:r w:rsidR="002C66B8">
        <w:rPr>
          <w:rFonts w:ascii="Arial" w:hAnsi="Arial" w:cs="Arial"/>
          <w:bCs/>
          <w:lang w:val="es-CO"/>
        </w:rPr>
        <w:t>,</w:t>
      </w:r>
      <w:r w:rsidR="002C66B8" w:rsidRPr="00D00216">
        <w:rPr>
          <w:rFonts w:ascii="Arial" w:hAnsi="Arial" w:cs="Arial"/>
          <w:bCs/>
          <w:lang w:val="es-CO"/>
        </w:rPr>
        <w:t xml:space="preserve"> </w:t>
      </w:r>
      <w:r w:rsidR="002C66B8">
        <w:rPr>
          <w:rFonts w:ascii="Arial" w:hAnsi="Arial" w:cs="Arial"/>
          <w:bCs/>
          <w:lang w:val="es-CO"/>
        </w:rPr>
        <w:t xml:space="preserve">respectivamente, </w:t>
      </w:r>
      <w:r w:rsidR="00821ED9">
        <w:rPr>
          <w:rFonts w:ascii="Arial" w:hAnsi="Arial" w:cs="Arial"/>
          <w:bCs/>
          <w:lang w:val="es-CO"/>
        </w:rPr>
        <w:t xml:space="preserve">el suscrito consejero </w:t>
      </w:r>
      <w:r w:rsidR="004E474E">
        <w:rPr>
          <w:rFonts w:ascii="Arial" w:hAnsi="Arial" w:cs="Arial"/>
          <w:bCs/>
          <w:lang w:val="es-CO"/>
        </w:rPr>
        <w:t>admitió la</w:t>
      </w:r>
      <w:r w:rsidR="00E52675">
        <w:rPr>
          <w:rFonts w:ascii="Arial" w:hAnsi="Arial" w:cs="Arial"/>
          <w:bCs/>
          <w:lang w:val="es-CO"/>
        </w:rPr>
        <w:t>s</w:t>
      </w:r>
      <w:r w:rsidR="004E474E">
        <w:rPr>
          <w:rFonts w:ascii="Arial" w:hAnsi="Arial" w:cs="Arial"/>
          <w:bCs/>
          <w:lang w:val="es-CO"/>
        </w:rPr>
        <w:t xml:space="preserve"> </w:t>
      </w:r>
      <w:r w:rsidR="00E52675">
        <w:rPr>
          <w:rFonts w:ascii="Arial" w:hAnsi="Arial" w:cs="Arial"/>
          <w:bCs/>
          <w:lang w:val="es-CO"/>
        </w:rPr>
        <w:t xml:space="preserve">acciones </w:t>
      </w:r>
      <w:r w:rsidR="00B26D19">
        <w:rPr>
          <w:rFonts w:ascii="Arial" w:hAnsi="Arial" w:cs="Arial"/>
          <w:bCs/>
          <w:lang w:val="es-CO"/>
        </w:rPr>
        <w:t>No</w:t>
      </w:r>
      <w:r w:rsidR="00E52675">
        <w:rPr>
          <w:rFonts w:ascii="Arial" w:hAnsi="Arial" w:cs="Arial"/>
          <w:bCs/>
          <w:lang w:val="es-CO"/>
        </w:rPr>
        <w:t>s</w:t>
      </w:r>
      <w:r w:rsidR="00B26D19">
        <w:rPr>
          <w:rFonts w:ascii="Arial" w:hAnsi="Arial" w:cs="Arial"/>
          <w:bCs/>
          <w:lang w:val="es-CO"/>
        </w:rPr>
        <w:t xml:space="preserve">. </w:t>
      </w:r>
      <w:r w:rsidR="00B26D19" w:rsidRPr="00615892">
        <w:rPr>
          <w:rFonts w:ascii="Arial" w:hAnsi="Arial" w:cs="Arial"/>
        </w:rPr>
        <w:t>11001-03-15-000-202</w:t>
      </w:r>
      <w:r w:rsidR="00B26D19">
        <w:rPr>
          <w:rFonts w:ascii="Arial" w:hAnsi="Arial" w:cs="Arial"/>
        </w:rPr>
        <w:t>2</w:t>
      </w:r>
      <w:r w:rsidR="00B26D19" w:rsidRPr="00615892">
        <w:rPr>
          <w:rFonts w:ascii="Arial" w:hAnsi="Arial" w:cs="Arial"/>
        </w:rPr>
        <w:t>-</w:t>
      </w:r>
      <w:r w:rsidR="00B26D19">
        <w:rPr>
          <w:rFonts w:ascii="Arial" w:hAnsi="Arial" w:cs="Arial"/>
        </w:rPr>
        <w:t>04114</w:t>
      </w:r>
      <w:r w:rsidR="00B26D19" w:rsidRPr="00615892">
        <w:rPr>
          <w:rFonts w:ascii="Arial" w:hAnsi="Arial" w:cs="Arial"/>
        </w:rPr>
        <w:t>-</w:t>
      </w:r>
      <w:r w:rsidR="00B26D19" w:rsidRPr="00E52675">
        <w:rPr>
          <w:rFonts w:ascii="Arial" w:hAnsi="Arial" w:cs="Arial"/>
          <w:bCs/>
          <w:lang w:val="es-CO"/>
        </w:rPr>
        <w:t>00</w:t>
      </w:r>
      <w:r w:rsidR="00E52675">
        <w:rPr>
          <w:rFonts w:ascii="Arial" w:hAnsi="Arial" w:cs="Arial"/>
          <w:bCs/>
          <w:lang w:val="es-CO"/>
        </w:rPr>
        <w:t xml:space="preserve"> y</w:t>
      </w:r>
      <w:r w:rsidR="00B26D19" w:rsidRPr="00E52675">
        <w:rPr>
          <w:rFonts w:ascii="Arial" w:hAnsi="Arial" w:cs="Arial"/>
          <w:bCs/>
          <w:lang w:val="es-CO"/>
        </w:rPr>
        <w:t xml:space="preserve"> </w:t>
      </w:r>
      <w:r w:rsidR="00E52675" w:rsidRPr="00E52675">
        <w:rPr>
          <w:rFonts w:ascii="Arial" w:hAnsi="Arial" w:cs="Arial"/>
          <w:bCs/>
          <w:lang w:val="es-CO"/>
        </w:rPr>
        <w:t>11001-03-15-000-2022-03939-00</w:t>
      </w:r>
      <w:r w:rsidR="002C66B8">
        <w:rPr>
          <w:rFonts w:ascii="Arial" w:hAnsi="Arial" w:cs="Arial"/>
          <w:bCs/>
          <w:lang w:val="es-CO"/>
        </w:rPr>
        <w:t xml:space="preserve">, </w:t>
      </w:r>
      <w:r w:rsidR="00E52675">
        <w:rPr>
          <w:rFonts w:ascii="Arial" w:hAnsi="Arial" w:cs="Arial"/>
          <w:bCs/>
          <w:lang w:val="es-CO"/>
        </w:rPr>
        <w:t>además,</w:t>
      </w:r>
      <w:r w:rsidR="00E52675" w:rsidRPr="00E52675">
        <w:rPr>
          <w:rFonts w:ascii="Arial" w:hAnsi="Arial" w:cs="Arial"/>
          <w:bCs/>
          <w:lang w:val="es-CO"/>
        </w:rPr>
        <w:t xml:space="preserve"> </w:t>
      </w:r>
      <w:r w:rsidR="004E474E">
        <w:rPr>
          <w:rFonts w:ascii="Arial" w:hAnsi="Arial" w:cs="Arial"/>
          <w:bCs/>
          <w:lang w:val="es-CO"/>
        </w:rPr>
        <w:t xml:space="preserve">ordenó </w:t>
      </w:r>
      <w:r w:rsidR="00B26D19">
        <w:rPr>
          <w:rFonts w:ascii="Arial" w:hAnsi="Arial" w:cs="Arial"/>
          <w:bCs/>
          <w:lang w:val="es-CO"/>
        </w:rPr>
        <w:t xml:space="preserve">su acumulación </w:t>
      </w:r>
      <w:r w:rsidR="004E474E">
        <w:rPr>
          <w:rFonts w:ascii="Arial" w:hAnsi="Arial" w:cs="Arial"/>
          <w:bCs/>
          <w:lang w:val="es-CO"/>
        </w:rPr>
        <w:t xml:space="preserve">a la No. </w:t>
      </w:r>
      <w:r w:rsidR="004E474E" w:rsidRPr="00615892">
        <w:rPr>
          <w:rFonts w:ascii="Arial" w:hAnsi="Arial" w:cs="Arial"/>
          <w:bCs/>
          <w:lang w:val="es-CO"/>
        </w:rPr>
        <w:t>11001-03-15-000-202</w:t>
      </w:r>
      <w:r w:rsidR="004E474E">
        <w:rPr>
          <w:rFonts w:ascii="Arial" w:hAnsi="Arial" w:cs="Arial"/>
          <w:bCs/>
          <w:lang w:val="es-CO"/>
        </w:rPr>
        <w:t>2</w:t>
      </w:r>
      <w:r w:rsidR="004E474E" w:rsidRPr="00615892">
        <w:rPr>
          <w:rFonts w:ascii="Arial" w:hAnsi="Arial" w:cs="Arial"/>
          <w:bCs/>
          <w:lang w:val="es-CO"/>
        </w:rPr>
        <w:t>-</w:t>
      </w:r>
      <w:r w:rsidR="004E474E">
        <w:rPr>
          <w:rFonts w:ascii="Arial" w:hAnsi="Arial" w:cs="Arial"/>
          <w:bCs/>
          <w:lang w:val="es-CO"/>
        </w:rPr>
        <w:t>03981</w:t>
      </w:r>
      <w:r w:rsidR="004E474E" w:rsidRPr="00615892">
        <w:rPr>
          <w:rFonts w:ascii="Arial" w:hAnsi="Arial" w:cs="Arial"/>
          <w:bCs/>
          <w:lang w:val="es-CO"/>
        </w:rPr>
        <w:t>-00</w:t>
      </w:r>
      <w:r w:rsidR="004E474E">
        <w:rPr>
          <w:rFonts w:ascii="Arial" w:hAnsi="Arial" w:cs="Arial"/>
          <w:bCs/>
          <w:lang w:val="es-CO"/>
        </w:rPr>
        <w:t>.</w:t>
      </w:r>
    </w:p>
    <w:p w14:paraId="660C6AF6" w14:textId="77777777" w:rsidR="00C61851" w:rsidRDefault="00C61851" w:rsidP="004D757B">
      <w:pPr>
        <w:pStyle w:val="Sangradetextonormal"/>
        <w:tabs>
          <w:tab w:val="left" w:pos="3810"/>
        </w:tabs>
        <w:spacing w:after="0" w:line="360" w:lineRule="auto"/>
        <w:ind w:left="0"/>
        <w:jc w:val="both"/>
        <w:rPr>
          <w:rFonts w:ascii="Arial" w:hAnsi="Arial" w:cs="Arial"/>
        </w:rPr>
      </w:pPr>
    </w:p>
    <w:p w14:paraId="536A9B2A" w14:textId="44DDB6F3" w:rsidR="00CA4EA9" w:rsidRPr="00615892" w:rsidRDefault="004E474E" w:rsidP="004D757B">
      <w:pPr>
        <w:pStyle w:val="Sangradetextonormal"/>
        <w:tabs>
          <w:tab w:val="left" w:pos="3810"/>
        </w:tabs>
        <w:spacing w:after="0" w:line="360" w:lineRule="auto"/>
        <w:ind w:left="0"/>
        <w:jc w:val="both"/>
        <w:rPr>
          <w:rFonts w:ascii="Arial" w:hAnsi="Arial" w:cs="Arial"/>
        </w:rPr>
      </w:pPr>
      <w:r>
        <w:rPr>
          <w:rFonts w:ascii="Arial" w:hAnsi="Arial" w:cs="Arial"/>
        </w:rPr>
        <w:t xml:space="preserve">1.6.- </w:t>
      </w:r>
      <w:r w:rsidR="00C27B14">
        <w:rPr>
          <w:rFonts w:ascii="Arial" w:hAnsi="Arial" w:cs="Arial"/>
        </w:rPr>
        <w:t xml:space="preserve">Por otra parte, </w:t>
      </w:r>
      <w:r w:rsidR="00C32070" w:rsidRPr="00C32070">
        <w:rPr>
          <w:rFonts w:ascii="Arial" w:hAnsi="Arial" w:cs="Arial"/>
        </w:rPr>
        <w:t xml:space="preserve">Favio Rodríguez Sierra </w:t>
      </w:r>
      <w:r w:rsidR="00120E46">
        <w:rPr>
          <w:rFonts w:ascii="Arial" w:hAnsi="Arial" w:cs="Arial"/>
        </w:rPr>
        <w:t>presentó</w:t>
      </w:r>
      <w:r w:rsidR="004D757B" w:rsidRPr="00615892">
        <w:rPr>
          <w:rFonts w:ascii="Arial" w:hAnsi="Arial" w:cs="Arial"/>
        </w:rPr>
        <w:t xml:space="preserve"> acción </w:t>
      </w:r>
      <w:r w:rsidR="00820A27">
        <w:rPr>
          <w:rFonts w:ascii="Arial" w:hAnsi="Arial" w:cs="Arial"/>
        </w:rPr>
        <w:t>tuitiva</w:t>
      </w:r>
      <w:r w:rsidR="00345B08" w:rsidRPr="00615892">
        <w:rPr>
          <w:rStyle w:val="Refdenotaalpie"/>
          <w:rFonts w:ascii="Arial" w:hAnsi="Arial" w:cs="Arial"/>
        </w:rPr>
        <w:footnoteReference w:id="11"/>
      </w:r>
      <w:r w:rsidR="00EC2D30">
        <w:rPr>
          <w:rFonts w:ascii="Arial" w:hAnsi="Arial" w:cs="Arial"/>
        </w:rPr>
        <w:t xml:space="preserve"> </w:t>
      </w:r>
      <w:r w:rsidR="004D757B" w:rsidRPr="00615892">
        <w:rPr>
          <w:rFonts w:ascii="Arial" w:hAnsi="Arial" w:cs="Arial"/>
        </w:rPr>
        <w:t>en contra de la</w:t>
      </w:r>
      <w:r w:rsidR="00910820" w:rsidRPr="00615892">
        <w:rPr>
          <w:rFonts w:ascii="Arial" w:hAnsi="Arial" w:cs="Arial"/>
        </w:rPr>
        <w:t xml:space="preserve">s mismas </w:t>
      </w:r>
      <w:r w:rsidR="00276853">
        <w:rPr>
          <w:rFonts w:ascii="Arial" w:hAnsi="Arial" w:cs="Arial"/>
        </w:rPr>
        <w:t xml:space="preserve">personas y </w:t>
      </w:r>
      <w:r w:rsidR="00910820" w:rsidRPr="00615892">
        <w:rPr>
          <w:rFonts w:ascii="Arial" w:hAnsi="Arial" w:cs="Arial"/>
        </w:rPr>
        <w:t>entidades</w:t>
      </w:r>
      <w:r w:rsidR="00910820" w:rsidRPr="00615892">
        <w:rPr>
          <w:rStyle w:val="Refdenotaalpie"/>
          <w:rFonts w:ascii="Arial" w:hAnsi="Arial" w:cs="Arial"/>
        </w:rPr>
        <w:footnoteReference w:id="12"/>
      </w:r>
      <w:r w:rsidR="0007675E">
        <w:rPr>
          <w:rFonts w:ascii="Arial" w:hAnsi="Arial" w:cs="Arial"/>
        </w:rPr>
        <w:t>,</w:t>
      </w:r>
      <w:r w:rsidR="00F97448">
        <w:rPr>
          <w:rFonts w:ascii="Arial" w:hAnsi="Arial" w:cs="Arial"/>
        </w:rPr>
        <w:t xml:space="preserve"> con excepción de la Presidencia de la República, y</w:t>
      </w:r>
      <w:r w:rsidR="00910820" w:rsidRPr="00615892">
        <w:rPr>
          <w:rFonts w:ascii="Arial" w:hAnsi="Arial" w:cs="Arial"/>
        </w:rPr>
        <w:t xml:space="preserve"> </w:t>
      </w:r>
      <w:r w:rsidR="00CA4EA9" w:rsidRPr="00615892">
        <w:rPr>
          <w:rFonts w:ascii="Arial" w:hAnsi="Arial" w:cs="Arial"/>
        </w:rPr>
        <w:t xml:space="preserve">en </w:t>
      </w:r>
      <w:r w:rsidR="00CA4EA9" w:rsidRPr="00615892">
        <w:rPr>
          <w:rFonts w:ascii="Arial" w:hAnsi="Arial" w:cs="Arial"/>
        </w:rPr>
        <w:lastRenderedPageBreak/>
        <w:t xml:space="preserve">procura de la protección de </w:t>
      </w:r>
      <w:r w:rsidR="00F81052" w:rsidRPr="00615892">
        <w:rPr>
          <w:rFonts w:ascii="Arial" w:hAnsi="Arial" w:cs="Arial"/>
        </w:rPr>
        <w:t>iguales</w:t>
      </w:r>
      <w:r w:rsidR="00910820" w:rsidRPr="00615892">
        <w:rPr>
          <w:rFonts w:ascii="Arial" w:hAnsi="Arial" w:cs="Arial"/>
        </w:rPr>
        <w:t xml:space="preserve"> </w:t>
      </w:r>
      <w:r w:rsidR="00CA4EA9" w:rsidRPr="00615892">
        <w:rPr>
          <w:rFonts w:ascii="Arial" w:hAnsi="Arial" w:cs="Arial"/>
        </w:rPr>
        <w:t>derech</w:t>
      </w:r>
      <w:r w:rsidR="00910820" w:rsidRPr="00615892">
        <w:rPr>
          <w:rFonts w:ascii="Arial" w:hAnsi="Arial" w:cs="Arial"/>
        </w:rPr>
        <w:t>os fundamentales</w:t>
      </w:r>
      <w:r w:rsidR="00910820" w:rsidRPr="00615892">
        <w:rPr>
          <w:rStyle w:val="Refdenotaalpie"/>
          <w:rFonts w:ascii="Arial" w:hAnsi="Arial" w:cs="Arial"/>
        </w:rPr>
        <w:footnoteReference w:id="13"/>
      </w:r>
      <w:r w:rsidR="0007675E">
        <w:rPr>
          <w:rFonts w:ascii="Arial" w:hAnsi="Arial" w:cs="Arial"/>
        </w:rPr>
        <w:t>,</w:t>
      </w:r>
      <w:r w:rsidR="00CA4EA9" w:rsidRPr="00615892">
        <w:rPr>
          <w:rFonts w:ascii="Arial" w:hAnsi="Arial" w:cs="Arial"/>
        </w:rPr>
        <w:t xml:space="preserve"> que estim</w:t>
      </w:r>
      <w:r w:rsidR="008F1A9A">
        <w:rPr>
          <w:rFonts w:ascii="Arial" w:hAnsi="Arial" w:cs="Arial"/>
        </w:rPr>
        <w:t>ó</w:t>
      </w:r>
      <w:r w:rsidR="00CA4EA9" w:rsidRPr="00615892">
        <w:rPr>
          <w:rFonts w:ascii="Arial" w:hAnsi="Arial" w:cs="Arial"/>
        </w:rPr>
        <w:t xml:space="preserve"> transgredidos por </w:t>
      </w:r>
      <w:r w:rsidR="003A447B">
        <w:rPr>
          <w:rFonts w:ascii="Arial" w:hAnsi="Arial" w:cs="Arial"/>
        </w:rPr>
        <w:t>idénticas razones</w:t>
      </w:r>
      <w:r w:rsidR="00CA4EA9" w:rsidRPr="00615892">
        <w:rPr>
          <w:rFonts w:ascii="Arial" w:hAnsi="Arial" w:cs="Arial"/>
        </w:rPr>
        <w:t>.</w:t>
      </w:r>
      <w:r w:rsidR="00312EE4">
        <w:rPr>
          <w:rFonts w:ascii="Arial" w:hAnsi="Arial" w:cs="Arial"/>
        </w:rPr>
        <w:t xml:space="preserve"> </w:t>
      </w:r>
    </w:p>
    <w:p w14:paraId="2074D6F4" w14:textId="77777777" w:rsidR="00CA4EA9" w:rsidRPr="00615892" w:rsidRDefault="00CA4EA9" w:rsidP="004D757B">
      <w:pPr>
        <w:pStyle w:val="Sangradetextonormal"/>
        <w:tabs>
          <w:tab w:val="left" w:pos="3810"/>
        </w:tabs>
        <w:spacing w:after="0" w:line="360" w:lineRule="auto"/>
        <w:ind w:left="0"/>
        <w:jc w:val="both"/>
        <w:rPr>
          <w:rFonts w:ascii="Arial" w:hAnsi="Arial" w:cs="Arial"/>
        </w:rPr>
      </w:pPr>
    </w:p>
    <w:p w14:paraId="1B8B5C25" w14:textId="6F2DD13D" w:rsidR="006343C2" w:rsidRDefault="00C30757" w:rsidP="006343C2">
      <w:pPr>
        <w:pStyle w:val="Sangradetextonormal"/>
        <w:tabs>
          <w:tab w:val="left" w:pos="3810"/>
        </w:tabs>
        <w:spacing w:after="0" w:line="360" w:lineRule="auto"/>
        <w:ind w:left="0"/>
        <w:jc w:val="both"/>
        <w:rPr>
          <w:rFonts w:ascii="Arial" w:hAnsi="Arial" w:cs="Arial"/>
          <w:bCs/>
          <w:lang w:val="es-CO"/>
        </w:rPr>
      </w:pPr>
      <w:r w:rsidRPr="00615892">
        <w:rPr>
          <w:rFonts w:ascii="Arial" w:hAnsi="Arial" w:cs="Arial"/>
          <w:bCs/>
          <w:lang w:val="es-CO"/>
        </w:rPr>
        <w:t>1.</w:t>
      </w:r>
      <w:r w:rsidR="00B26D19">
        <w:rPr>
          <w:rFonts w:ascii="Arial" w:hAnsi="Arial" w:cs="Arial"/>
          <w:bCs/>
          <w:lang w:val="es-CO"/>
        </w:rPr>
        <w:t>7</w:t>
      </w:r>
      <w:r w:rsidRPr="00615892">
        <w:rPr>
          <w:rFonts w:ascii="Arial" w:hAnsi="Arial" w:cs="Arial"/>
          <w:bCs/>
          <w:lang w:val="es-CO"/>
        </w:rPr>
        <w:t xml:space="preserve">.- </w:t>
      </w:r>
      <w:r w:rsidR="00F014A7" w:rsidRPr="00615892">
        <w:rPr>
          <w:rFonts w:ascii="Arial" w:hAnsi="Arial" w:cs="Arial"/>
          <w:bCs/>
          <w:lang w:val="es-CO"/>
        </w:rPr>
        <w:t>El proceso</w:t>
      </w:r>
      <w:r w:rsidR="001C0DD5">
        <w:rPr>
          <w:rFonts w:ascii="Arial" w:hAnsi="Arial" w:cs="Arial"/>
          <w:bCs/>
          <w:lang w:val="es-CO"/>
        </w:rPr>
        <w:t xml:space="preserve"> anterior</w:t>
      </w:r>
      <w:r w:rsidR="00F014A7" w:rsidRPr="00615892">
        <w:rPr>
          <w:rFonts w:ascii="Arial" w:hAnsi="Arial" w:cs="Arial"/>
          <w:bCs/>
          <w:lang w:val="es-CO"/>
        </w:rPr>
        <w:t xml:space="preserve"> </w:t>
      </w:r>
      <w:r w:rsidR="00B75DB1">
        <w:rPr>
          <w:rFonts w:ascii="Arial" w:hAnsi="Arial" w:cs="Arial"/>
          <w:bCs/>
          <w:lang w:val="es-CO"/>
        </w:rPr>
        <w:t>fue repartido a</w:t>
      </w:r>
      <w:r w:rsidR="00617F83">
        <w:rPr>
          <w:rFonts w:ascii="Arial" w:hAnsi="Arial" w:cs="Arial"/>
          <w:bCs/>
          <w:lang w:val="es-CO"/>
        </w:rPr>
        <w:t xml:space="preserve"> </w:t>
      </w:r>
      <w:r w:rsidR="00B75DB1">
        <w:rPr>
          <w:rFonts w:ascii="Arial" w:hAnsi="Arial" w:cs="Arial"/>
          <w:bCs/>
          <w:lang w:val="es-CO"/>
        </w:rPr>
        <w:t>l</w:t>
      </w:r>
      <w:r w:rsidR="00617F83">
        <w:rPr>
          <w:rFonts w:ascii="Arial" w:hAnsi="Arial" w:cs="Arial"/>
          <w:bCs/>
          <w:lang w:val="es-CO"/>
        </w:rPr>
        <w:t>a</w:t>
      </w:r>
      <w:r w:rsidR="00B75DB1">
        <w:rPr>
          <w:rFonts w:ascii="Arial" w:hAnsi="Arial" w:cs="Arial"/>
          <w:bCs/>
          <w:lang w:val="es-CO"/>
        </w:rPr>
        <w:t xml:space="preserve"> </w:t>
      </w:r>
      <w:r w:rsidR="00A16355">
        <w:rPr>
          <w:rFonts w:ascii="Arial" w:hAnsi="Arial" w:cs="Arial"/>
          <w:bCs/>
          <w:lang w:val="es-CO"/>
        </w:rPr>
        <w:t>consejer</w:t>
      </w:r>
      <w:r w:rsidR="00741BE0">
        <w:rPr>
          <w:rFonts w:ascii="Arial" w:hAnsi="Arial" w:cs="Arial"/>
          <w:bCs/>
          <w:lang w:val="es-CO"/>
        </w:rPr>
        <w:t>a</w:t>
      </w:r>
      <w:r w:rsidR="00A16355">
        <w:rPr>
          <w:rFonts w:ascii="Arial" w:hAnsi="Arial" w:cs="Arial"/>
          <w:bCs/>
          <w:lang w:val="es-CO"/>
        </w:rPr>
        <w:t xml:space="preserve"> </w:t>
      </w:r>
      <w:r w:rsidR="00741BE0">
        <w:rPr>
          <w:rFonts w:ascii="Arial" w:hAnsi="Arial" w:cs="Arial"/>
          <w:bCs/>
          <w:lang w:val="es-CO"/>
        </w:rPr>
        <w:t xml:space="preserve">Myriam Stella Gutiérrez Argüello </w:t>
      </w:r>
      <w:r w:rsidR="00F014A7" w:rsidRPr="00615892">
        <w:rPr>
          <w:rFonts w:ascii="Arial" w:hAnsi="Arial" w:cs="Arial"/>
        </w:rPr>
        <w:t>con el radicado No. 11001-03-15-000-202</w:t>
      </w:r>
      <w:r w:rsidR="00A16355">
        <w:rPr>
          <w:rFonts w:ascii="Arial" w:hAnsi="Arial" w:cs="Arial"/>
        </w:rPr>
        <w:t>2</w:t>
      </w:r>
      <w:r w:rsidR="00F014A7" w:rsidRPr="00615892">
        <w:rPr>
          <w:rFonts w:ascii="Arial" w:hAnsi="Arial" w:cs="Arial"/>
        </w:rPr>
        <w:t>-</w:t>
      </w:r>
      <w:r w:rsidR="00741BE0">
        <w:rPr>
          <w:rFonts w:ascii="Arial" w:hAnsi="Arial" w:cs="Arial"/>
        </w:rPr>
        <w:t>04104</w:t>
      </w:r>
      <w:r w:rsidR="00F014A7" w:rsidRPr="00615892">
        <w:rPr>
          <w:rFonts w:ascii="Arial" w:hAnsi="Arial" w:cs="Arial"/>
        </w:rPr>
        <w:t xml:space="preserve">-00, </w:t>
      </w:r>
      <w:r w:rsidR="00F014A7" w:rsidRPr="00615892">
        <w:rPr>
          <w:rFonts w:ascii="Arial" w:hAnsi="Arial" w:cs="Arial"/>
          <w:bCs/>
          <w:lang w:val="es-CO"/>
        </w:rPr>
        <w:t>qu</w:t>
      </w:r>
      <w:r w:rsidR="00791789" w:rsidRPr="00615892">
        <w:rPr>
          <w:rFonts w:ascii="Arial" w:hAnsi="Arial" w:cs="Arial"/>
          <w:bCs/>
          <w:lang w:val="es-CO"/>
        </w:rPr>
        <w:t>ien</w:t>
      </w:r>
      <w:r w:rsidR="00F014A7" w:rsidRPr="00615892">
        <w:rPr>
          <w:rFonts w:ascii="Arial" w:hAnsi="Arial" w:cs="Arial"/>
          <w:bCs/>
          <w:lang w:val="es-CO"/>
        </w:rPr>
        <w:t xml:space="preserve"> </w:t>
      </w:r>
      <w:r w:rsidRPr="00615892">
        <w:rPr>
          <w:rFonts w:ascii="Arial" w:hAnsi="Arial" w:cs="Arial"/>
          <w:bCs/>
          <w:lang w:val="es-CO"/>
        </w:rPr>
        <w:t>a través de auto del</w:t>
      </w:r>
      <w:r w:rsidR="00061BAC">
        <w:rPr>
          <w:rFonts w:ascii="Arial" w:hAnsi="Arial" w:cs="Arial"/>
          <w:bCs/>
          <w:lang w:val="es-CO"/>
        </w:rPr>
        <w:t xml:space="preserve"> </w:t>
      </w:r>
      <w:r w:rsidR="00741BE0">
        <w:rPr>
          <w:rFonts w:ascii="Arial" w:hAnsi="Arial" w:cs="Arial"/>
          <w:bCs/>
          <w:lang w:val="es-CO"/>
        </w:rPr>
        <w:t xml:space="preserve">1º </w:t>
      </w:r>
      <w:r w:rsidR="00061BAC">
        <w:rPr>
          <w:rFonts w:ascii="Arial" w:hAnsi="Arial" w:cs="Arial"/>
          <w:bCs/>
          <w:lang w:val="es-CO"/>
        </w:rPr>
        <w:t xml:space="preserve">de </w:t>
      </w:r>
      <w:r w:rsidR="00741BE0">
        <w:rPr>
          <w:rFonts w:ascii="Arial" w:hAnsi="Arial" w:cs="Arial"/>
          <w:bCs/>
          <w:lang w:val="es-CO"/>
        </w:rPr>
        <w:t xml:space="preserve">agosto </w:t>
      </w:r>
      <w:r w:rsidR="00061BAC">
        <w:rPr>
          <w:rFonts w:ascii="Arial" w:hAnsi="Arial" w:cs="Arial"/>
          <w:bCs/>
          <w:lang w:val="es-CO"/>
        </w:rPr>
        <w:t>de 2022</w:t>
      </w:r>
      <w:r w:rsidR="00C61BD9">
        <w:rPr>
          <w:rStyle w:val="Refdenotaalpie"/>
          <w:rFonts w:ascii="Arial" w:hAnsi="Arial" w:cs="Arial"/>
          <w:bCs/>
          <w:lang w:val="es-CO"/>
        </w:rPr>
        <w:footnoteReference w:id="14"/>
      </w:r>
      <w:r w:rsidR="008F7B80">
        <w:rPr>
          <w:rFonts w:ascii="Arial" w:hAnsi="Arial" w:cs="Arial"/>
          <w:bCs/>
          <w:lang w:val="es-CO"/>
        </w:rPr>
        <w:t>,</w:t>
      </w:r>
      <w:r w:rsidRPr="00615892">
        <w:rPr>
          <w:rFonts w:ascii="Arial" w:hAnsi="Arial" w:cs="Arial"/>
          <w:bCs/>
          <w:lang w:val="es-CO"/>
        </w:rPr>
        <w:t xml:space="preserve"> </w:t>
      </w:r>
      <w:r w:rsidR="008F7B80" w:rsidRPr="00615892">
        <w:rPr>
          <w:rFonts w:ascii="Arial" w:hAnsi="Arial" w:cs="Arial"/>
          <w:bCs/>
          <w:lang w:val="es-CO"/>
        </w:rPr>
        <w:t xml:space="preserve">ordenó </w:t>
      </w:r>
      <w:r w:rsidR="008F7B80">
        <w:rPr>
          <w:rFonts w:ascii="Arial" w:hAnsi="Arial" w:cs="Arial"/>
          <w:bCs/>
          <w:lang w:val="es-CO"/>
        </w:rPr>
        <w:t xml:space="preserve">remitir la tutela en cuestión </w:t>
      </w:r>
      <w:r w:rsidR="008F7B80" w:rsidRPr="009A7255">
        <w:rPr>
          <w:rFonts w:ascii="Arial" w:hAnsi="Arial" w:cs="Arial"/>
          <w:bCs/>
          <w:lang w:val="es-CO"/>
        </w:rPr>
        <w:t>a este Despacho</w:t>
      </w:r>
      <w:r w:rsidR="008F7B80" w:rsidRPr="00615892">
        <w:rPr>
          <w:rFonts w:ascii="Arial" w:hAnsi="Arial" w:cs="Arial"/>
          <w:bCs/>
          <w:lang w:val="es-CO"/>
        </w:rPr>
        <w:t xml:space="preserve"> para que se estudiara la posible acumulación al proceso con radicado No.</w:t>
      </w:r>
      <w:r w:rsidR="008F7B80" w:rsidRPr="00615892">
        <w:rPr>
          <w:rFonts w:ascii="Arial" w:hAnsi="Arial" w:cs="Arial"/>
        </w:rPr>
        <w:t xml:space="preserve"> </w:t>
      </w:r>
      <w:r w:rsidR="008F7B80" w:rsidRPr="00615892">
        <w:rPr>
          <w:rFonts w:ascii="Arial" w:hAnsi="Arial" w:cs="Arial"/>
          <w:bCs/>
          <w:lang w:val="es-CO"/>
        </w:rPr>
        <w:t>11001-03-15-000-202</w:t>
      </w:r>
      <w:r w:rsidR="008F7B80">
        <w:rPr>
          <w:rFonts w:ascii="Arial" w:hAnsi="Arial" w:cs="Arial"/>
          <w:bCs/>
          <w:lang w:val="es-CO"/>
        </w:rPr>
        <w:t>2</w:t>
      </w:r>
      <w:r w:rsidR="008F7B80" w:rsidRPr="00615892">
        <w:rPr>
          <w:rFonts w:ascii="Arial" w:hAnsi="Arial" w:cs="Arial"/>
          <w:bCs/>
          <w:lang w:val="es-CO"/>
        </w:rPr>
        <w:t>-</w:t>
      </w:r>
      <w:r w:rsidR="008F7B80">
        <w:rPr>
          <w:rFonts w:ascii="Arial" w:hAnsi="Arial" w:cs="Arial"/>
          <w:bCs/>
          <w:lang w:val="es-CO"/>
        </w:rPr>
        <w:t>03981</w:t>
      </w:r>
      <w:r w:rsidR="008F7B80" w:rsidRPr="00615892">
        <w:rPr>
          <w:rFonts w:ascii="Arial" w:hAnsi="Arial" w:cs="Arial"/>
          <w:bCs/>
          <w:lang w:val="es-CO"/>
        </w:rPr>
        <w:t>-00</w:t>
      </w:r>
    </w:p>
    <w:p w14:paraId="5E1BCBD7" w14:textId="4DE6A4C4" w:rsidR="00836E6E" w:rsidRDefault="00836E6E" w:rsidP="00836E6E">
      <w:pPr>
        <w:pStyle w:val="Sangradetextonormal"/>
        <w:tabs>
          <w:tab w:val="left" w:pos="3810"/>
        </w:tabs>
        <w:spacing w:after="0" w:line="360" w:lineRule="auto"/>
        <w:ind w:left="0"/>
        <w:jc w:val="both"/>
        <w:rPr>
          <w:rFonts w:ascii="Arial" w:hAnsi="Arial" w:cs="Arial"/>
          <w:bCs/>
          <w:lang w:val="es-CO"/>
        </w:rPr>
      </w:pPr>
    </w:p>
    <w:p w14:paraId="5A227FB9" w14:textId="127B9E38" w:rsidR="00010114" w:rsidRPr="00615892" w:rsidRDefault="00010114" w:rsidP="004D757B">
      <w:pPr>
        <w:pStyle w:val="Sangradetextonormal"/>
        <w:tabs>
          <w:tab w:val="left" w:pos="3810"/>
        </w:tabs>
        <w:spacing w:after="0" w:line="360" w:lineRule="auto"/>
        <w:ind w:left="0"/>
        <w:jc w:val="both"/>
        <w:rPr>
          <w:rFonts w:ascii="Arial" w:hAnsi="Arial" w:cs="Arial"/>
          <w:bCs/>
          <w:lang w:val="es-CO"/>
        </w:rPr>
      </w:pPr>
      <w:r w:rsidRPr="00615892">
        <w:rPr>
          <w:rFonts w:ascii="Arial" w:hAnsi="Arial" w:cs="Arial"/>
          <w:bCs/>
          <w:lang w:val="es-CO"/>
        </w:rPr>
        <w:t>1.</w:t>
      </w:r>
      <w:r w:rsidR="008F7B80">
        <w:rPr>
          <w:rFonts w:ascii="Arial" w:hAnsi="Arial" w:cs="Arial"/>
          <w:bCs/>
          <w:lang w:val="es-CO"/>
        </w:rPr>
        <w:t>8</w:t>
      </w:r>
      <w:r w:rsidRPr="00615892">
        <w:rPr>
          <w:rFonts w:ascii="Arial" w:hAnsi="Arial" w:cs="Arial"/>
          <w:bCs/>
          <w:lang w:val="es-CO"/>
        </w:rPr>
        <w:t xml:space="preserve">.- </w:t>
      </w:r>
      <w:r w:rsidR="00DB3ABE" w:rsidRPr="00615892">
        <w:rPr>
          <w:rFonts w:ascii="Arial" w:hAnsi="Arial" w:cs="Arial"/>
          <w:bCs/>
          <w:lang w:val="es-CO"/>
        </w:rPr>
        <w:t xml:space="preserve">La presente acción </w:t>
      </w:r>
      <w:r w:rsidR="00724E3F" w:rsidRPr="00615892">
        <w:rPr>
          <w:rFonts w:ascii="Arial" w:hAnsi="Arial" w:cs="Arial"/>
          <w:bCs/>
          <w:lang w:val="es-CO"/>
        </w:rPr>
        <w:t>pasó al Despacho</w:t>
      </w:r>
      <w:r w:rsidR="00B62FE4" w:rsidRPr="00615892">
        <w:rPr>
          <w:rFonts w:ascii="Arial" w:hAnsi="Arial" w:cs="Arial"/>
          <w:bCs/>
          <w:lang w:val="es-CO"/>
        </w:rPr>
        <w:t xml:space="preserve"> el </w:t>
      </w:r>
      <w:r w:rsidR="006D0B5C">
        <w:rPr>
          <w:rFonts w:ascii="Arial" w:hAnsi="Arial" w:cs="Arial"/>
          <w:bCs/>
          <w:lang w:val="es-CO"/>
        </w:rPr>
        <w:t>1</w:t>
      </w:r>
      <w:r w:rsidR="008D2847">
        <w:rPr>
          <w:rFonts w:ascii="Arial" w:hAnsi="Arial" w:cs="Arial"/>
          <w:bCs/>
          <w:lang w:val="es-CO"/>
        </w:rPr>
        <w:t>8</w:t>
      </w:r>
      <w:r w:rsidR="00B62FE4" w:rsidRPr="00615892">
        <w:rPr>
          <w:rFonts w:ascii="Arial" w:hAnsi="Arial" w:cs="Arial"/>
          <w:bCs/>
          <w:lang w:val="es-CO"/>
        </w:rPr>
        <w:t xml:space="preserve"> de </w:t>
      </w:r>
      <w:r w:rsidR="006D0B5C">
        <w:rPr>
          <w:rFonts w:ascii="Arial" w:hAnsi="Arial" w:cs="Arial"/>
          <w:bCs/>
          <w:lang w:val="es-CO"/>
        </w:rPr>
        <w:t xml:space="preserve">agosto </w:t>
      </w:r>
      <w:r w:rsidR="00BA0BB9" w:rsidRPr="00615892">
        <w:rPr>
          <w:rFonts w:ascii="Arial" w:hAnsi="Arial" w:cs="Arial"/>
          <w:bCs/>
          <w:lang w:val="es-CO"/>
        </w:rPr>
        <w:t>de 202</w:t>
      </w:r>
      <w:r w:rsidR="006D0B5C">
        <w:rPr>
          <w:rFonts w:ascii="Arial" w:hAnsi="Arial" w:cs="Arial"/>
          <w:bCs/>
          <w:lang w:val="es-CO"/>
        </w:rPr>
        <w:t>2</w:t>
      </w:r>
      <w:r w:rsidR="00B62FE4" w:rsidRPr="00615892">
        <w:rPr>
          <w:rFonts w:ascii="Arial" w:hAnsi="Arial" w:cs="Arial"/>
          <w:bCs/>
          <w:lang w:val="es-CO"/>
        </w:rPr>
        <w:t>.</w:t>
      </w:r>
    </w:p>
    <w:p w14:paraId="788ACB2C" w14:textId="77777777" w:rsidR="00DC5CBF" w:rsidRPr="00615892" w:rsidRDefault="00DC5CBF" w:rsidP="004D757B">
      <w:pPr>
        <w:pStyle w:val="Sangradetextonormal"/>
        <w:tabs>
          <w:tab w:val="left" w:pos="3810"/>
        </w:tabs>
        <w:spacing w:after="0" w:line="360" w:lineRule="auto"/>
        <w:ind w:left="0"/>
        <w:jc w:val="both"/>
        <w:rPr>
          <w:rFonts w:ascii="Arial" w:hAnsi="Arial" w:cs="Arial"/>
          <w:bCs/>
          <w:lang w:val="es-CO"/>
        </w:rPr>
      </w:pPr>
    </w:p>
    <w:p w14:paraId="7FA1578F" w14:textId="7BFF185F" w:rsidR="00DC5CBF" w:rsidRPr="00615892" w:rsidRDefault="00DC5CBF" w:rsidP="00821ED9">
      <w:pPr>
        <w:pStyle w:val="Sangradetextonormal"/>
        <w:keepNext/>
        <w:tabs>
          <w:tab w:val="left" w:pos="3810"/>
        </w:tabs>
        <w:spacing w:after="0" w:line="360" w:lineRule="auto"/>
        <w:ind w:left="0"/>
        <w:jc w:val="center"/>
        <w:rPr>
          <w:rFonts w:ascii="Arial" w:hAnsi="Arial" w:cs="Arial"/>
          <w:b/>
          <w:bCs/>
          <w:lang w:val="es-CO"/>
        </w:rPr>
      </w:pPr>
      <w:r w:rsidRPr="00615892">
        <w:rPr>
          <w:rFonts w:ascii="Arial" w:hAnsi="Arial" w:cs="Arial"/>
          <w:b/>
          <w:bCs/>
          <w:lang w:val="es-CO"/>
        </w:rPr>
        <w:t>II. CONSIDERACIONES</w:t>
      </w:r>
    </w:p>
    <w:p w14:paraId="6BA8FD76" w14:textId="77777777" w:rsidR="00BC42AD" w:rsidRPr="00615892" w:rsidRDefault="00BC42AD" w:rsidP="00821ED9">
      <w:pPr>
        <w:pStyle w:val="Sangradetextonormal"/>
        <w:keepNext/>
        <w:tabs>
          <w:tab w:val="left" w:pos="3810"/>
        </w:tabs>
        <w:spacing w:after="0" w:line="360" w:lineRule="auto"/>
        <w:ind w:left="0"/>
        <w:rPr>
          <w:rFonts w:ascii="Arial" w:hAnsi="Arial" w:cs="Arial"/>
          <w:b/>
          <w:bCs/>
          <w:lang w:val="es-CO"/>
        </w:rPr>
      </w:pPr>
    </w:p>
    <w:p w14:paraId="048EC934" w14:textId="77777777" w:rsidR="0089035A" w:rsidRPr="00615892" w:rsidRDefault="0089035A" w:rsidP="00E326B0">
      <w:pPr>
        <w:pStyle w:val="NormalWeb"/>
        <w:spacing w:before="0" w:beforeAutospacing="0" w:after="0" w:afterAutospacing="0" w:line="360" w:lineRule="auto"/>
        <w:jc w:val="both"/>
        <w:rPr>
          <w:rFonts w:ascii="Arial" w:hAnsi="Arial" w:cs="Arial"/>
          <w:i/>
          <w:color w:val="000000"/>
        </w:rPr>
      </w:pPr>
      <w:r w:rsidRPr="00615892">
        <w:rPr>
          <w:rFonts w:ascii="Arial" w:hAnsi="Arial" w:cs="Arial"/>
        </w:rPr>
        <w:t>2.1.- Esta Subsección es competente para conocer y fallar la presente solicitud de amparo, de conformidad con lo establecido en los artículos 86 de la Constitución</w:t>
      </w:r>
      <w:r w:rsidRPr="00615892">
        <w:rPr>
          <w:rFonts w:ascii="Arial" w:hAnsi="Arial" w:cs="Arial"/>
          <w:vertAlign w:val="superscript"/>
        </w:rPr>
        <w:footnoteReference w:id="15"/>
      </w:r>
      <w:r w:rsidRPr="00615892">
        <w:rPr>
          <w:rFonts w:ascii="Arial" w:hAnsi="Arial" w:cs="Arial"/>
        </w:rPr>
        <w:t>, 37</w:t>
      </w:r>
      <w:r w:rsidRPr="00615892">
        <w:rPr>
          <w:rFonts w:ascii="Arial" w:hAnsi="Arial" w:cs="Arial"/>
          <w:vertAlign w:val="superscript"/>
        </w:rPr>
        <w:footnoteReference w:id="16"/>
      </w:r>
      <w:r w:rsidRPr="00615892">
        <w:rPr>
          <w:rFonts w:ascii="Arial" w:hAnsi="Arial" w:cs="Arial"/>
        </w:rPr>
        <w:t xml:space="preserve"> del Decreto Ley 2591 de 1991 y 13</w:t>
      </w:r>
      <w:r w:rsidRPr="00615892">
        <w:rPr>
          <w:rStyle w:val="Refdenotaalpie"/>
          <w:rFonts w:ascii="Arial" w:hAnsi="Arial" w:cs="Arial"/>
        </w:rPr>
        <w:footnoteReference w:id="17"/>
      </w:r>
      <w:r w:rsidRPr="00615892">
        <w:rPr>
          <w:rFonts w:ascii="Arial" w:hAnsi="Arial" w:cs="Arial"/>
        </w:rPr>
        <w:t xml:space="preserve"> del Acuerdo 080 de 2019 de la Sala Plena del Consejo de Estado.</w:t>
      </w:r>
    </w:p>
    <w:p w14:paraId="74C97667" w14:textId="77777777" w:rsidR="0089035A" w:rsidRPr="00615892" w:rsidRDefault="0089035A" w:rsidP="00E326B0">
      <w:pPr>
        <w:spacing w:line="360" w:lineRule="auto"/>
        <w:jc w:val="both"/>
        <w:rPr>
          <w:rFonts w:ascii="Arial" w:hAnsi="Arial" w:cs="Arial"/>
          <w:b/>
        </w:rPr>
      </w:pPr>
    </w:p>
    <w:p w14:paraId="6FD03531" w14:textId="51AD5255" w:rsidR="0089035A" w:rsidRPr="00615892" w:rsidRDefault="0089035A" w:rsidP="00E326B0">
      <w:pPr>
        <w:spacing w:line="360" w:lineRule="auto"/>
        <w:jc w:val="both"/>
        <w:rPr>
          <w:rFonts w:ascii="Arial" w:hAnsi="Arial" w:cs="Arial"/>
          <w:shd w:val="clear" w:color="auto" w:fill="FFFFFF" w:themeFill="background1"/>
        </w:rPr>
      </w:pPr>
      <w:r w:rsidRPr="00615892">
        <w:rPr>
          <w:rFonts w:ascii="Arial" w:hAnsi="Arial" w:cs="Arial"/>
          <w:lang w:eastAsia="es-CO"/>
        </w:rPr>
        <w:t>2.2.- Así mismo, el Despacho encuentra que se reúnen los requisitos de forma exigidos en el artículo 14 del Decreto Ley 2591 de 1991 y procede</w:t>
      </w:r>
      <w:r w:rsidR="00821ED9">
        <w:rPr>
          <w:rFonts w:ascii="Arial" w:hAnsi="Arial" w:cs="Arial"/>
          <w:lang w:eastAsia="es-CO"/>
        </w:rPr>
        <w:t>rá</w:t>
      </w:r>
      <w:r w:rsidRPr="00615892">
        <w:rPr>
          <w:rFonts w:ascii="Arial" w:hAnsi="Arial" w:cs="Arial"/>
          <w:lang w:eastAsia="es-CO"/>
        </w:rPr>
        <w:t xml:space="preserve"> a admitir la </w:t>
      </w:r>
      <w:r w:rsidR="00821ED9">
        <w:rPr>
          <w:rFonts w:ascii="Arial" w:hAnsi="Arial" w:cs="Arial"/>
          <w:lang w:eastAsia="es-CO"/>
        </w:rPr>
        <w:t xml:space="preserve">presente </w:t>
      </w:r>
      <w:r w:rsidRPr="00615892">
        <w:rPr>
          <w:rFonts w:ascii="Arial" w:hAnsi="Arial" w:cs="Arial"/>
          <w:lang w:eastAsia="es-CO"/>
        </w:rPr>
        <w:t>acción de tutela</w:t>
      </w:r>
      <w:r w:rsidRPr="00615892">
        <w:rPr>
          <w:rFonts w:ascii="Arial" w:hAnsi="Arial" w:cs="Arial"/>
          <w:shd w:val="clear" w:color="auto" w:fill="FFFFFF" w:themeFill="background1"/>
        </w:rPr>
        <w:t>.</w:t>
      </w:r>
    </w:p>
    <w:p w14:paraId="0E5C434E" w14:textId="77777777" w:rsidR="0089035A" w:rsidRPr="00615892" w:rsidRDefault="0089035A" w:rsidP="003A2FD9">
      <w:pPr>
        <w:pStyle w:val="Sangradetextonormal"/>
        <w:tabs>
          <w:tab w:val="left" w:pos="3810"/>
        </w:tabs>
        <w:spacing w:after="0" w:line="360" w:lineRule="auto"/>
        <w:ind w:left="0"/>
        <w:jc w:val="both"/>
        <w:rPr>
          <w:rFonts w:ascii="Arial" w:hAnsi="Arial" w:cs="Arial"/>
          <w:bCs/>
          <w:lang w:val="es-CO"/>
        </w:rPr>
      </w:pPr>
    </w:p>
    <w:p w14:paraId="0D81E080" w14:textId="5BF51223" w:rsidR="00A03DBA" w:rsidRPr="00615892" w:rsidRDefault="00BC42AD" w:rsidP="003A2FD9">
      <w:pPr>
        <w:pStyle w:val="Sangradetextonormal"/>
        <w:tabs>
          <w:tab w:val="left" w:pos="3810"/>
        </w:tabs>
        <w:spacing w:after="0" w:line="360" w:lineRule="auto"/>
        <w:ind w:left="0"/>
        <w:jc w:val="both"/>
        <w:rPr>
          <w:rFonts w:ascii="Arial" w:hAnsi="Arial" w:cs="Arial"/>
        </w:rPr>
      </w:pPr>
      <w:r w:rsidRPr="00615892">
        <w:rPr>
          <w:rFonts w:ascii="Arial" w:hAnsi="Arial" w:cs="Arial"/>
          <w:bCs/>
          <w:lang w:val="es-CO"/>
        </w:rPr>
        <w:t>2.</w:t>
      </w:r>
      <w:r w:rsidR="00541259">
        <w:rPr>
          <w:rFonts w:ascii="Arial" w:hAnsi="Arial" w:cs="Arial"/>
          <w:bCs/>
          <w:lang w:val="es-CO"/>
        </w:rPr>
        <w:t>3</w:t>
      </w:r>
      <w:r w:rsidRPr="00615892">
        <w:rPr>
          <w:rFonts w:ascii="Arial" w:hAnsi="Arial" w:cs="Arial"/>
          <w:bCs/>
          <w:lang w:val="es-CO"/>
        </w:rPr>
        <w:t xml:space="preserve">.- </w:t>
      </w:r>
      <w:r w:rsidR="0089035A" w:rsidRPr="00615892">
        <w:rPr>
          <w:rFonts w:ascii="Arial" w:hAnsi="Arial" w:cs="Arial"/>
          <w:bCs/>
          <w:lang w:val="es-CO"/>
        </w:rPr>
        <w:t>De igual forma, se</w:t>
      </w:r>
      <w:r w:rsidR="00A03DBA" w:rsidRPr="00615892">
        <w:rPr>
          <w:rFonts w:ascii="Arial" w:hAnsi="Arial" w:cs="Arial"/>
          <w:bCs/>
          <w:lang w:val="es-CO"/>
        </w:rPr>
        <w:t xml:space="preserve"> advierte que la acción de tutela </w:t>
      </w:r>
      <w:r w:rsidR="00A43F14">
        <w:rPr>
          <w:rFonts w:ascii="Arial" w:hAnsi="Arial" w:cs="Arial"/>
          <w:bCs/>
          <w:lang w:val="es-CO"/>
        </w:rPr>
        <w:t xml:space="preserve">No. </w:t>
      </w:r>
      <w:r w:rsidR="00A43F14" w:rsidRPr="00615892">
        <w:rPr>
          <w:rFonts w:ascii="Arial" w:hAnsi="Arial" w:cs="Arial"/>
        </w:rPr>
        <w:t>11001-03-15-000-202</w:t>
      </w:r>
      <w:r w:rsidR="00A43F14">
        <w:rPr>
          <w:rFonts w:ascii="Arial" w:hAnsi="Arial" w:cs="Arial"/>
        </w:rPr>
        <w:t>2</w:t>
      </w:r>
      <w:r w:rsidR="00A43F14" w:rsidRPr="00615892">
        <w:rPr>
          <w:rFonts w:ascii="Arial" w:hAnsi="Arial" w:cs="Arial"/>
        </w:rPr>
        <w:t>-</w:t>
      </w:r>
      <w:r w:rsidR="00D61836">
        <w:rPr>
          <w:rFonts w:ascii="Arial" w:hAnsi="Arial" w:cs="Arial"/>
        </w:rPr>
        <w:t>04104</w:t>
      </w:r>
      <w:r w:rsidR="00A43F14" w:rsidRPr="00615892">
        <w:rPr>
          <w:rFonts w:ascii="Arial" w:hAnsi="Arial" w:cs="Arial"/>
        </w:rPr>
        <w:t>-00</w:t>
      </w:r>
      <w:r w:rsidR="00A03DBA" w:rsidRPr="00615892">
        <w:rPr>
          <w:rFonts w:ascii="Arial" w:hAnsi="Arial" w:cs="Arial"/>
          <w:bCs/>
          <w:lang w:val="es-CO"/>
        </w:rPr>
        <w:t xml:space="preserve"> y la de </w:t>
      </w:r>
      <w:r w:rsidR="00A03DBA" w:rsidRPr="00615892">
        <w:rPr>
          <w:rFonts w:ascii="Arial" w:hAnsi="Arial" w:cs="Arial"/>
        </w:rPr>
        <w:t xml:space="preserve">radicado No. </w:t>
      </w:r>
      <w:r w:rsidR="00BA0BB9" w:rsidRPr="00615892">
        <w:rPr>
          <w:rFonts w:ascii="Arial" w:hAnsi="Arial" w:cs="Arial"/>
          <w:bCs/>
          <w:lang w:val="es-CO"/>
        </w:rPr>
        <w:t>11001-03-15-000-202</w:t>
      </w:r>
      <w:r w:rsidR="00EA09BA">
        <w:rPr>
          <w:rFonts w:ascii="Arial" w:hAnsi="Arial" w:cs="Arial"/>
          <w:bCs/>
          <w:lang w:val="es-CO"/>
        </w:rPr>
        <w:t>2</w:t>
      </w:r>
      <w:r w:rsidR="00BA0BB9" w:rsidRPr="00615892">
        <w:rPr>
          <w:rFonts w:ascii="Arial" w:hAnsi="Arial" w:cs="Arial"/>
          <w:bCs/>
          <w:lang w:val="es-CO"/>
        </w:rPr>
        <w:t>-</w:t>
      </w:r>
      <w:r w:rsidR="00EA09BA">
        <w:rPr>
          <w:rFonts w:ascii="Arial" w:hAnsi="Arial" w:cs="Arial"/>
          <w:bCs/>
          <w:lang w:val="es-CO"/>
        </w:rPr>
        <w:t>03981</w:t>
      </w:r>
      <w:r w:rsidR="00BA0BB9" w:rsidRPr="00615892">
        <w:rPr>
          <w:rFonts w:ascii="Arial" w:hAnsi="Arial" w:cs="Arial"/>
          <w:bCs/>
          <w:lang w:val="es-CO"/>
        </w:rPr>
        <w:t xml:space="preserve">-00 </w:t>
      </w:r>
      <w:r w:rsidR="003A2FD9" w:rsidRPr="00615892">
        <w:rPr>
          <w:rFonts w:ascii="Arial" w:hAnsi="Arial" w:cs="Arial"/>
          <w:bCs/>
          <w:lang w:val="es-CO"/>
        </w:rPr>
        <w:t xml:space="preserve">persiguen la protección </w:t>
      </w:r>
      <w:r w:rsidR="003A2FD9" w:rsidRPr="00615892">
        <w:rPr>
          <w:rFonts w:ascii="Arial" w:hAnsi="Arial" w:cs="Arial"/>
          <w:bCs/>
          <w:lang w:val="es-CO"/>
        </w:rPr>
        <w:lastRenderedPageBreak/>
        <w:t xml:space="preserve">de los mismos derechos fundamentales, presuntamente vulnerados por </w:t>
      </w:r>
      <w:r w:rsidR="00201E55" w:rsidRPr="00615892">
        <w:rPr>
          <w:rFonts w:ascii="Arial" w:hAnsi="Arial" w:cs="Arial"/>
          <w:bCs/>
          <w:lang w:val="es-CO"/>
        </w:rPr>
        <w:t>iguales</w:t>
      </w:r>
      <w:r w:rsidR="003A2FD9" w:rsidRPr="00615892">
        <w:rPr>
          <w:rFonts w:ascii="Arial" w:hAnsi="Arial" w:cs="Arial"/>
          <w:bCs/>
          <w:lang w:val="es-CO"/>
        </w:rPr>
        <w:t xml:space="preserve"> </w:t>
      </w:r>
      <w:r w:rsidR="00EA09BA">
        <w:rPr>
          <w:rFonts w:ascii="Arial" w:hAnsi="Arial" w:cs="Arial"/>
          <w:bCs/>
          <w:lang w:val="es-CO"/>
        </w:rPr>
        <w:t xml:space="preserve">personas y </w:t>
      </w:r>
      <w:r w:rsidR="003A2FD9" w:rsidRPr="00615892">
        <w:rPr>
          <w:rFonts w:ascii="Arial" w:hAnsi="Arial" w:cs="Arial"/>
          <w:bCs/>
          <w:lang w:val="es-CO"/>
        </w:rPr>
        <w:t xml:space="preserve">entidades, </w:t>
      </w:r>
      <w:r w:rsidR="00587A5A">
        <w:rPr>
          <w:rFonts w:ascii="Arial" w:hAnsi="Arial" w:cs="Arial"/>
          <w:bCs/>
          <w:lang w:val="es-CO"/>
        </w:rPr>
        <w:t xml:space="preserve">sin que el hecho de no haber accionado directamente a la Presidencia de la República </w:t>
      </w:r>
      <w:r w:rsidR="00CE5F7C">
        <w:rPr>
          <w:rFonts w:ascii="Arial" w:hAnsi="Arial" w:cs="Arial"/>
          <w:bCs/>
          <w:lang w:val="es-CO"/>
        </w:rPr>
        <w:t>alter</w:t>
      </w:r>
      <w:r w:rsidR="00D24885">
        <w:rPr>
          <w:rFonts w:ascii="Arial" w:hAnsi="Arial" w:cs="Arial"/>
          <w:bCs/>
          <w:lang w:val="es-CO"/>
        </w:rPr>
        <w:t>e</w:t>
      </w:r>
      <w:r w:rsidR="00CE5F7C">
        <w:rPr>
          <w:rFonts w:ascii="Arial" w:hAnsi="Arial" w:cs="Arial"/>
          <w:bCs/>
          <w:lang w:val="es-CO"/>
        </w:rPr>
        <w:t xml:space="preserve"> sustancialmente el extremo pasivo</w:t>
      </w:r>
      <w:r w:rsidR="00587A5A">
        <w:rPr>
          <w:rFonts w:ascii="Arial" w:hAnsi="Arial" w:cs="Arial"/>
          <w:bCs/>
          <w:lang w:val="es-CO"/>
        </w:rPr>
        <w:t xml:space="preserve">; </w:t>
      </w:r>
      <w:r w:rsidR="003A2FD9" w:rsidRPr="00615892">
        <w:rPr>
          <w:rFonts w:ascii="Arial" w:hAnsi="Arial" w:cs="Arial"/>
          <w:bCs/>
          <w:lang w:val="es-CO"/>
        </w:rPr>
        <w:t>y</w:t>
      </w:r>
      <w:r w:rsidR="00587A5A">
        <w:rPr>
          <w:rFonts w:ascii="Arial" w:hAnsi="Arial" w:cs="Arial"/>
          <w:bCs/>
          <w:lang w:val="es-CO"/>
        </w:rPr>
        <w:t>, además</w:t>
      </w:r>
      <w:r w:rsidR="003A2FD9" w:rsidRPr="00615892">
        <w:rPr>
          <w:rFonts w:ascii="Arial" w:hAnsi="Arial" w:cs="Arial"/>
          <w:bCs/>
          <w:lang w:val="es-CO"/>
        </w:rPr>
        <w:t xml:space="preserve"> </w:t>
      </w:r>
      <w:r w:rsidR="008E6C21" w:rsidRPr="00615892">
        <w:rPr>
          <w:rFonts w:ascii="Arial" w:hAnsi="Arial" w:cs="Arial"/>
          <w:bCs/>
          <w:lang w:val="es-CO"/>
        </w:rPr>
        <w:t xml:space="preserve">están sustentadas en similares </w:t>
      </w:r>
      <w:r w:rsidR="00A03DBA" w:rsidRPr="00615892">
        <w:rPr>
          <w:rFonts w:ascii="Arial" w:hAnsi="Arial" w:cs="Arial"/>
        </w:rPr>
        <w:t>supuestos fácticos</w:t>
      </w:r>
      <w:r w:rsidR="003A2FD9" w:rsidRPr="00615892">
        <w:rPr>
          <w:rFonts w:ascii="Arial" w:hAnsi="Arial" w:cs="Arial"/>
        </w:rPr>
        <w:t xml:space="preserve">. </w:t>
      </w:r>
    </w:p>
    <w:p w14:paraId="02D711BC" w14:textId="77777777" w:rsidR="003A2FD9" w:rsidRPr="00615892" w:rsidRDefault="003A2FD9" w:rsidP="00A03DBA">
      <w:pPr>
        <w:pStyle w:val="Sangradetextonormal"/>
        <w:tabs>
          <w:tab w:val="left" w:pos="3810"/>
        </w:tabs>
        <w:spacing w:after="0" w:line="360" w:lineRule="auto"/>
        <w:ind w:left="0"/>
        <w:jc w:val="both"/>
        <w:rPr>
          <w:rFonts w:ascii="Arial" w:hAnsi="Arial" w:cs="Arial"/>
        </w:rPr>
      </w:pPr>
    </w:p>
    <w:p w14:paraId="6ABDEE4A" w14:textId="3FDCA7C1" w:rsidR="003A2FD9" w:rsidRDefault="00A03DBA" w:rsidP="001004ED">
      <w:pPr>
        <w:pStyle w:val="Sangradetextonormal"/>
        <w:tabs>
          <w:tab w:val="left" w:pos="3810"/>
        </w:tabs>
        <w:spacing w:after="0" w:line="360" w:lineRule="auto"/>
        <w:ind w:left="0"/>
        <w:jc w:val="both"/>
        <w:rPr>
          <w:rFonts w:ascii="Arial" w:hAnsi="Arial" w:cs="Arial"/>
        </w:rPr>
      </w:pPr>
      <w:r w:rsidRPr="00615892">
        <w:rPr>
          <w:rFonts w:ascii="Arial" w:hAnsi="Arial" w:cs="Arial"/>
        </w:rPr>
        <w:t>2.</w:t>
      </w:r>
      <w:r w:rsidR="00541259">
        <w:rPr>
          <w:rFonts w:ascii="Arial" w:hAnsi="Arial" w:cs="Arial"/>
        </w:rPr>
        <w:t>4</w:t>
      </w:r>
      <w:r w:rsidRPr="00615892">
        <w:rPr>
          <w:rFonts w:ascii="Arial" w:hAnsi="Arial" w:cs="Arial"/>
        </w:rPr>
        <w:t xml:space="preserve">.- </w:t>
      </w:r>
      <w:r w:rsidR="008E6C21" w:rsidRPr="00615892">
        <w:rPr>
          <w:rFonts w:ascii="Arial" w:hAnsi="Arial" w:cs="Arial"/>
        </w:rPr>
        <w:t>H</w:t>
      </w:r>
      <w:r w:rsidRPr="00615892">
        <w:rPr>
          <w:rFonts w:ascii="Arial" w:hAnsi="Arial" w:cs="Arial"/>
        </w:rPr>
        <w:t xml:space="preserve">abida cuenta de que se cumplen los </w:t>
      </w:r>
      <w:r w:rsidR="00791789" w:rsidRPr="00615892">
        <w:rPr>
          <w:rFonts w:ascii="Arial" w:hAnsi="Arial" w:cs="Arial"/>
        </w:rPr>
        <w:t>requisitos</w:t>
      </w:r>
      <w:r w:rsidRPr="00615892">
        <w:rPr>
          <w:rFonts w:ascii="Arial" w:hAnsi="Arial" w:cs="Arial"/>
        </w:rPr>
        <w:t xml:space="preserve"> consagrados en el </w:t>
      </w:r>
      <w:r w:rsidR="00BC42AD" w:rsidRPr="00615892">
        <w:rPr>
          <w:rFonts w:ascii="Arial" w:hAnsi="Arial" w:cs="Arial"/>
          <w:bCs/>
          <w:lang w:val="es-CO"/>
        </w:rPr>
        <w:t>artículo 2.2.3.1.3.1 del Decreto 1834 de 2015</w:t>
      </w:r>
      <w:r w:rsidRPr="00615892">
        <w:rPr>
          <w:rFonts w:ascii="Arial" w:hAnsi="Arial" w:cs="Arial"/>
          <w:bCs/>
          <w:lang w:val="es-CO"/>
        </w:rPr>
        <w:t xml:space="preserve">, se decretará la acumulación del presente proceso al expediente </w:t>
      </w:r>
      <w:r w:rsidR="000C3610" w:rsidRPr="00615892">
        <w:rPr>
          <w:rFonts w:ascii="Arial" w:hAnsi="Arial" w:cs="Arial"/>
          <w:bCs/>
          <w:lang w:val="es-CO"/>
        </w:rPr>
        <w:t xml:space="preserve">con radicado </w:t>
      </w:r>
      <w:r w:rsidRPr="00615892">
        <w:rPr>
          <w:rFonts w:ascii="Arial" w:hAnsi="Arial" w:cs="Arial"/>
          <w:bCs/>
          <w:lang w:val="es-CO"/>
        </w:rPr>
        <w:t xml:space="preserve">No. </w:t>
      </w:r>
      <w:r w:rsidR="003A2FD9" w:rsidRPr="00615892">
        <w:rPr>
          <w:rFonts w:ascii="Arial" w:hAnsi="Arial" w:cs="Arial"/>
          <w:bCs/>
          <w:lang w:val="es-CO"/>
        </w:rPr>
        <w:t>11001-03-15-000-202</w:t>
      </w:r>
      <w:r w:rsidR="00356866">
        <w:rPr>
          <w:rFonts w:ascii="Arial" w:hAnsi="Arial" w:cs="Arial"/>
          <w:bCs/>
          <w:lang w:val="es-CO"/>
        </w:rPr>
        <w:t>2</w:t>
      </w:r>
      <w:r w:rsidR="003A2FD9" w:rsidRPr="00615892">
        <w:rPr>
          <w:rFonts w:ascii="Arial" w:hAnsi="Arial" w:cs="Arial"/>
          <w:bCs/>
          <w:lang w:val="es-CO"/>
        </w:rPr>
        <w:t>-</w:t>
      </w:r>
      <w:r w:rsidR="00356866">
        <w:rPr>
          <w:rFonts w:ascii="Arial" w:hAnsi="Arial" w:cs="Arial"/>
          <w:bCs/>
          <w:lang w:val="es-CO"/>
        </w:rPr>
        <w:t>03981</w:t>
      </w:r>
      <w:r w:rsidR="003A2FD9" w:rsidRPr="00615892">
        <w:rPr>
          <w:rFonts w:ascii="Arial" w:hAnsi="Arial" w:cs="Arial"/>
          <w:bCs/>
          <w:lang w:val="es-CO"/>
        </w:rPr>
        <w:t>-00</w:t>
      </w:r>
      <w:r w:rsidR="008E6C21" w:rsidRPr="00615892">
        <w:rPr>
          <w:rFonts w:ascii="Arial" w:hAnsi="Arial" w:cs="Arial"/>
        </w:rPr>
        <w:t>.</w:t>
      </w:r>
    </w:p>
    <w:p w14:paraId="0F1C6CAF" w14:textId="508239AF" w:rsidR="00356866" w:rsidRDefault="00356866" w:rsidP="001004ED">
      <w:pPr>
        <w:pStyle w:val="Sangradetextonormal"/>
        <w:tabs>
          <w:tab w:val="left" w:pos="3810"/>
        </w:tabs>
        <w:spacing w:after="0" w:line="360" w:lineRule="auto"/>
        <w:ind w:left="0"/>
        <w:jc w:val="both"/>
        <w:rPr>
          <w:rFonts w:ascii="Arial" w:hAnsi="Arial" w:cs="Arial"/>
        </w:rPr>
      </w:pPr>
    </w:p>
    <w:p w14:paraId="2EEBCCAF" w14:textId="5636A43E" w:rsidR="00356866" w:rsidRDefault="00356866" w:rsidP="002E25E7">
      <w:pPr>
        <w:pStyle w:val="Sangradetextonormal"/>
        <w:tabs>
          <w:tab w:val="left" w:pos="3810"/>
        </w:tabs>
        <w:spacing w:after="0" w:line="360" w:lineRule="auto"/>
        <w:ind w:left="0"/>
        <w:jc w:val="both"/>
        <w:rPr>
          <w:rFonts w:ascii="Arial" w:hAnsi="Arial" w:cs="Arial"/>
          <w:bCs/>
          <w:lang w:val="es-CO"/>
        </w:rPr>
      </w:pPr>
      <w:r w:rsidRPr="002E25E7">
        <w:rPr>
          <w:rFonts w:ascii="Arial" w:hAnsi="Arial" w:cs="Arial"/>
          <w:bCs/>
          <w:lang w:val="es-CO"/>
        </w:rPr>
        <w:t>2.5.- Ahora bien,</w:t>
      </w:r>
      <w:r w:rsidR="00277F6F">
        <w:rPr>
          <w:rFonts w:ascii="Arial" w:hAnsi="Arial" w:cs="Arial"/>
          <w:bCs/>
          <w:lang w:val="es-CO"/>
        </w:rPr>
        <w:t xml:space="preserve"> en</w:t>
      </w:r>
      <w:r w:rsidR="00C636DE">
        <w:rPr>
          <w:rFonts w:ascii="Arial" w:hAnsi="Arial" w:cs="Arial"/>
          <w:bCs/>
          <w:lang w:val="es-CO"/>
        </w:rPr>
        <w:t xml:space="preserve"> la tutela</w:t>
      </w:r>
      <w:r w:rsidRPr="002E25E7">
        <w:rPr>
          <w:rFonts w:ascii="Arial" w:hAnsi="Arial" w:cs="Arial"/>
          <w:bCs/>
          <w:lang w:val="es-CO"/>
        </w:rPr>
        <w:t xml:space="preserve"> </w:t>
      </w:r>
      <w:r w:rsidR="00277F6F">
        <w:rPr>
          <w:rFonts w:ascii="Arial" w:hAnsi="Arial" w:cs="Arial"/>
          <w:bCs/>
          <w:lang w:val="es-CO"/>
        </w:rPr>
        <w:t>actual</w:t>
      </w:r>
      <w:r w:rsidR="002B467C">
        <w:rPr>
          <w:rFonts w:ascii="Arial" w:hAnsi="Arial" w:cs="Arial"/>
          <w:bCs/>
          <w:lang w:val="es-CO"/>
        </w:rPr>
        <w:t xml:space="preserve"> </w:t>
      </w:r>
      <w:r w:rsidR="00E04ACD">
        <w:rPr>
          <w:rFonts w:ascii="Arial" w:hAnsi="Arial" w:cs="Arial"/>
          <w:bCs/>
          <w:lang w:val="es-CO"/>
        </w:rPr>
        <w:t>el</w:t>
      </w:r>
      <w:r w:rsidR="000C18B2" w:rsidRPr="002E25E7">
        <w:rPr>
          <w:rFonts w:ascii="Arial" w:hAnsi="Arial" w:cs="Arial"/>
          <w:bCs/>
          <w:lang w:val="es-CO"/>
        </w:rPr>
        <w:t xml:space="preserve"> accionante </w:t>
      </w:r>
      <w:r w:rsidR="00E04ACD">
        <w:rPr>
          <w:rFonts w:ascii="Arial" w:hAnsi="Arial" w:cs="Arial"/>
          <w:bCs/>
          <w:lang w:val="es-CO"/>
        </w:rPr>
        <w:t>solicitó</w:t>
      </w:r>
      <w:r w:rsidR="00C53642" w:rsidRPr="002E25E7">
        <w:rPr>
          <w:rFonts w:ascii="Arial" w:hAnsi="Arial" w:cs="Arial"/>
          <w:bCs/>
          <w:lang w:val="es-CO"/>
        </w:rPr>
        <w:t xml:space="preserve">, a </w:t>
      </w:r>
      <w:r w:rsidR="002E25E7" w:rsidRPr="002E25E7">
        <w:rPr>
          <w:rFonts w:ascii="Arial" w:hAnsi="Arial" w:cs="Arial"/>
          <w:bCs/>
          <w:lang w:val="es-CO"/>
        </w:rPr>
        <w:t>título</w:t>
      </w:r>
      <w:r w:rsidR="000C18B2" w:rsidRPr="002E25E7">
        <w:rPr>
          <w:rFonts w:ascii="Arial" w:hAnsi="Arial" w:cs="Arial"/>
          <w:bCs/>
          <w:lang w:val="es-CO"/>
        </w:rPr>
        <w:t xml:space="preserve"> de medida </w:t>
      </w:r>
      <w:r w:rsidR="00C53642" w:rsidRPr="002E25E7">
        <w:rPr>
          <w:rFonts w:ascii="Arial" w:hAnsi="Arial" w:cs="Arial"/>
          <w:bCs/>
          <w:lang w:val="es-CO"/>
        </w:rPr>
        <w:t xml:space="preserve">provisional, la </w:t>
      </w:r>
      <w:r w:rsidR="002E25E7" w:rsidRPr="002E25E7">
        <w:rPr>
          <w:rFonts w:ascii="Arial" w:hAnsi="Arial" w:cs="Arial"/>
          <w:bCs/>
          <w:lang w:val="es-CO"/>
        </w:rPr>
        <w:t>suspensión</w:t>
      </w:r>
      <w:r w:rsidR="00C53642" w:rsidRPr="002E25E7">
        <w:rPr>
          <w:rFonts w:ascii="Arial" w:hAnsi="Arial" w:cs="Arial"/>
          <w:bCs/>
          <w:lang w:val="es-CO"/>
        </w:rPr>
        <w:t xml:space="preserve"> del </w:t>
      </w:r>
      <w:r w:rsidR="00EC48EF" w:rsidRPr="002E25E7">
        <w:rPr>
          <w:rFonts w:ascii="Arial" w:hAnsi="Arial" w:cs="Arial"/>
          <w:bCs/>
          <w:lang w:val="es-CO"/>
        </w:rPr>
        <w:t>proyecto para la “</w:t>
      </w:r>
      <w:r w:rsidR="00EC48EF" w:rsidRPr="002E25E7">
        <w:rPr>
          <w:rFonts w:ascii="Arial" w:hAnsi="Arial" w:cs="Arial"/>
          <w:bCs/>
          <w:i/>
          <w:iCs/>
          <w:lang w:val="es-CO"/>
        </w:rPr>
        <w:t>Restauración de Ecosistemas Degradados del Canal del Dique</w:t>
      </w:r>
      <w:r w:rsidR="00EC48EF" w:rsidRPr="002E25E7">
        <w:rPr>
          <w:rFonts w:ascii="Arial" w:hAnsi="Arial" w:cs="Arial"/>
          <w:bCs/>
          <w:lang w:val="es-CO"/>
        </w:rPr>
        <w:t>” y que se dejen sin efectos las decisiones y actos administrativos adoptados al cierre de la</w:t>
      </w:r>
      <w:r w:rsidR="002E25E7" w:rsidRPr="002E25E7">
        <w:rPr>
          <w:rFonts w:ascii="Arial" w:hAnsi="Arial" w:cs="Arial"/>
          <w:bCs/>
          <w:lang w:val="es-CO"/>
        </w:rPr>
        <w:t xml:space="preserve"> licitación llevada a cabo el pasado 13 de julio de 2022, lo que susten</w:t>
      </w:r>
      <w:r w:rsidR="004F5F7A">
        <w:rPr>
          <w:rFonts w:ascii="Arial" w:hAnsi="Arial" w:cs="Arial"/>
          <w:bCs/>
          <w:lang w:val="es-CO"/>
        </w:rPr>
        <w:t>tó</w:t>
      </w:r>
      <w:r w:rsidR="002E25E7" w:rsidRPr="002E25E7">
        <w:rPr>
          <w:rFonts w:ascii="Arial" w:hAnsi="Arial" w:cs="Arial"/>
          <w:bCs/>
          <w:lang w:val="es-CO"/>
        </w:rPr>
        <w:t xml:space="preserve"> en que aún no se ha definido un protocolo de recuperación y protección de los restos humanos que puedan estar en el lecho del río producto de actuaciones de grupos al margen de la legalidad, aunado a las </w:t>
      </w:r>
      <w:r w:rsidR="002B467C">
        <w:rPr>
          <w:rFonts w:ascii="Arial" w:hAnsi="Arial" w:cs="Arial"/>
          <w:bCs/>
          <w:lang w:val="es-CO"/>
        </w:rPr>
        <w:t xml:space="preserve">supuestas </w:t>
      </w:r>
      <w:r w:rsidR="002E25E7" w:rsidRPr="002E25E7">
        <w:rPr>
          <w:rFonts w:ascii="Arial" w:hAnsi="Arial" w:cs="Arial"/>
          <w:bCs/>
          <w:lang w:val="es-CO"/>
        </w:rPr>
        <w:t>irregularidades y actos delictivos que ocurrieron en el marco de la consulta previa</w:t>
      </w:r>
      <w:r w:rsidR="002B467C">
        <w:rPr>
          <w:rFonts w:ascii="Arial" w:hAnsi="Arial" w:cs="Arial"/>
          <w:bCs/>
          <w:lang w:val="es-CO"/>
        </w:rPr>
        <w:t>,</w:t>
      </w:r>
      <w:r w:rsidR="002E25E7" w:rsidRPr="002E25E7">
        <w:rPr>
          <w:rFonts w:ascii="Arial" w:hAnsi="Arial" w:cs="Arial"/>
          <w:bCs/>
          <w:lang w:val="es-CO"/>
        </w:rPr>
        <w:t xml:space="preserve"> y a que no se conocen los efectos ambientales que pued</w:t>
      </w:r>
      <w:r w:rsidR="002B467C">
        <w:rPr>
          <w:rFonts w:ascii="Arial" w:hAnsi="Arial" w:cs="Arial"/>
          <w:bCs/>
          <w:lang w:val="es-CO"/>
        </w:rPr>
        <w:t>e</w:t>
      </w:r>
      <w:r w:rsidR="002E25E7" w:rsidRPr="002E25E7">
        <w:rPr>
          <w:rFonts w:ascii="Arial" w:hAnsi="Arial" w:cs="Arial"/>
          <w:bCs/>
          <w:lang w:val="es-CO"/>
        </w:rPr>
        <w:t xml:space="preserve"> ocasionar el proyecto en la zona intervenida</w:t>
      </w:r>
      <w:r w:rsidR="001619DF">
        <w:rPr>
          <w:rFonts w:ascii="Arial" w:hAnsi="Arial" w:cs="Arial"/>
          <w:bCs/>
          <w:lang w:val="es-CO"/>
        </w:rPr>
        <w:t>.</w:t>
      </w:r>
    </w:p>
    <w:p w14:paraId="05F14631" w14:textId="141E8079" w:rsidR="001619DF" w:rsidRDefault="001619DF" w:rsidP="002E25E7">
      <w:pPr>
        <w:pStyle w:val="Sangradetextonormal"/>
        <w:tabs>
          <w:tab w:val="left" w:pos="3810"/>
        </w:tabs>
        <w:spacing w:after="0" w:line="360" w:lineRule="auto"/>
        <w:ind w:left="0"/>
        <w:jc w:val="both"/>
        <w:rPr>
          <w:rFonts w:ascii="Arial" w:hAnsi="Arial" w:cs="Arial"/>
          <w:bCs/>
          <w:lang w:val="es-CO"/>
        </w:rPr>
      </w:pPr>
    </w:p>
    <w:p w14:paraId="71335E0C" w14:textId="3EE951CF" w:rsidR="001619DF" w:rsidRDefault="001619DF" w:rsidP="002E25E7">
      <w:pPr>
        <w:pStyle w:val="Sangradetextonormal"/>
        <w:tabs>
          <w:tab w:val="left" w:pos="3810"/>
        </w:tabs>
        <w:spacing w:after="0" w:line="360" w:lineRule="auto"/>
        <w:ind w:left="0"/>
        <w:jc w:val="both"/>
        <w:rPr>
          <w:rFonts w:ascii="Arial" w:hAnsi="Arial" w:cs="Arial"/>
          <w:bCs/>
          <w:lang w:val="es-CO"/>
        </w:rPr>
      </w:pPr>
      <w:r w:rsidRPr="001619DF">
        <w:rPr>
          <w:rFonts w:ascii="Arial" w:hAnsi="Arial" w:cs="Arial"/>
          <w:bCs/>
          <w:lang w:val="es-CO"/>
        </w:rPr>
        <w:t xml:space="preserve">No obstante, este Despacho, de conformidad con el artículo 7 del Decreto 2591 de 1991, no encuentra, </w:t>
      </w:r>
      <w:r w:rsidRPr="0048096F">
        <w:rPr>
          <w:rFonts w:ascii="Arial" w:hAnsi="Arial" w:cs="Arial"/>
          <w:bCs/>
          <w:i/>
          <w:iCs/>
          <w:lang w:val="es-CO"/>
        </w:rPr>
        <w:t>prima facie</w:t>
      </w:r>
      <w:r w:rsidRPr="001619DF">
        <w:rPr>
          <w:rFonts w:ascii="Arial" w:hAnsi="Arial" w:cs="Arial"/>
          <w:bCs/>
          <w:lang w:val="es-CO"/>
        </w:rPr>
        <w:t>, que tal medida resulte necesaria y urgente para evitar un perjuicio cierto e irremediable. Por lo anterior y aunado a que se requiere contar con mayores elementos de juicio para analizar y decidir sobre la presunta vulneración invocada, se negará la medida solicitada.</w:t>
      </w:r>
    </w:p>
    <w:p w14:paraId="17F43ABC" w14:textId="0F7DEB2F" w:rsidR="00143C8A" w:rsidRDefault="00143C8A" w:rsidP="002E25E7">
      <w:pPr>
        <w:pStyle w:val="Sangradetextonormal"/>
        <w:tabs>
          <w:tab w:val="left" w:pos="3810"/>
        </w:tabs>
        <w:spacing w:after="0" w:line="360" w:lineRule="auto"/>
        <w:ind w:left="0"/>
        <w:jc w:val="both"/>
        <w:rPr>
          <w:rFonts w:ascii="Arial" w:hAnsi="Arial" w:cs="Arial"/>
          <w:bCs/>
          <w:lang w:val="es-CO"/>
        </w:rPr>
      </w:pPr>
    </w:p>
    <w:p w14:paraId="6CB415FB" w14:textId="3F2590AF" w:rsidR="00143C8A" w:rsidRDefault="00180D28" w:rsidP="00C46EC3">
      <w:pPr>
        <w:pStyle w:val="Sangradetextonormal"/>
        <w:tabs>
          <w:tab w:val="left" w:pos="3810"/>
        </w:tabs>
        <w:spacing w:after="0" w:line="360" w:lineRule="auto"/>
        <w:ind w:left="0"/>
        <w:jc w:val="both"/>
        <w:rPr>
          <w:rFonts w:ascii="Arial" w:hAnsi="Arial" w:cs="Arial"/>
          <w:bCs/>
          <w:lang w:val="es-CO"/>
        </w:rPr>
      </w:pPr>
      <w:r w:rsidRPr="00180D28">
        <w:rPr>
          <w:rFonts w:ascii="Arial" w:hAnsi="Arial" w:cs="Arial"/>
          <w:bCs/>
          <w:lang w:val="es-CO"/>
        </w:rPr>
        <w:t xml:space="preserve">2.6.- Finalmente, en el escrito introductorio </w:t>
      </w:r>
      <w:r w:rsidR="00C46EC3">
        <w:rPr>
          <w:rFonts w:ascii="Arial" w:hAnsi="Arial" w:cs="Arial"/>
          <w:bCs/>
          <w:lang w:val="es-CO"/>
        </w:rPr>
        <w:t xml:space="preserve">Rodríguez Sierra </w:t>
      </w:r>
      <w:r w:rsidR="00623F96">
        <w:rPr>
          <w:rFonts w:ascii="Arial" w:hAnsi="Arial" w:cs="Arial"/>
          <w:bCs/>
          <w:lang w:val="es-CO"/>
        </w:rPr>
        <w:t xml:space="preserve">manifestó </w:t>
      </w:r>
      <w:r w:rsidRPr="00180D28">
        <w:rPr>
          <w:rFonts w:ascii="Arial" w:hAnsi="Arial" w:cs="Arial"/>
          <w:bCs/>
          <w:lang w:val="es-CO"/>
        </w:rPr>
        <w:t>que actúa en calidad de ciudadano y de miembro de “</w:t>
      </w:r>
      <w:r w:rsidRPr="00306204">
        <w:rPr>
          <w:rFonts w:ascii="Arial" w:hAnsi="Arial" w:cs="Arial"/>
          <w:bCs/>
          <w:i/>
          <w:iCs/>
          <w:lang w:val="es-CO"/>
        </w:rPr>
        <w:t>ALIANZA Y ASAMBLEA POPULAR POR LA DEFENSA, AUTONOMÍA DESARROLLO Y PROTECCIÓN DEL CANAL DEL DIQUE Y GOLFO DE MORROSQUILLO</w:t>
      </w:r>
      <w:r w:rsidRPr="00180D28">
        <w:rPr>
          <w:rFonts w:ascii="Arial" w:hAnsi="Arial" w:cs="Arial"/>
          <w:bCs/>
          <w:lang w:val="es-CO"/>
        </w:rPr>
        <w:t>”, sin embargo, esa sola afirmación no permite verificar la legitimación de</w:t>
      </w:r>
      <w:r w:rsidR="00306204">
        <w:rPr>
          <w:rFonts w:ascii="Arial" w:hAnsi="Arial" w:cs="Arial"/>
          <w:bCs/>
          <w:lang w:val="es-CO"/>
        </w:rPr>
        <w:t>l</w:t>
      </w:r>
      <w:r w:rsidRPr="00180D28">
        <w:rPr>
          <w:rFonts w:ascii="Arial" w:hAnsi="Arial" w:cs="Arial"/>
          <w:bCs/>
          <w:lang w:val="es-CO"/>
        </w:rPr>
        <w:t xml:space="preserve"> actor frente a las pretensiones de la tutela, ni la afectación a su</w:t>
      </w:r>
      <w:r w:rsidR="00126A75">
        <w:rPr>
          <w:rFonts w:ascii="Arial" w:hAnsi="Arial" w:cs="Arial"/>
          <w:bCs/>
          <w:lang w:val="es-CO"/>
        </w:rPr>
        <w:t>s</w:t>
      </w:r>
      <w:r w:rsidRPr="00180D28">
        <w:rPr>
          <w:rFonts w:ascii="Arial" w:hAnsi="Arial" w:cs="Arial"/>
          <w:bCs/>
          <w:lang w:val="es-CO"/>
        </w:rPr>
        <w:t xml:space="preserve"> derecho</w:t>
      </w:r>
      <w:r w:rsidR="00126A75">
        <w:rPr>
          <w:rFonts w:ascii="Arial" w:hAnsi="Arial" w:cs="Arial"/>
          <w:bCs/>
          <w:lang w:val="es-CO"/>
        </w:rPr>
        <w:t>s</w:t>
      </w:r>
      <w:r w:rsidRPr="00180D28">
        <w:rPr>
          <w:rFonts w:ascii="Arial" w:hAnsi="Arial" w:cs="Arial"/>
          <w:bCs/>
          <w:lang w:val="es-CO"/>
        </w:rPr>
        <w:t xml:space="preserve"> ocasionada por los hechos expuestos. Por ende, se lo requerirá para que informe y aclare cómo se han visto afectadas sus prerrogativas fundamentales por los hechos expuestos en el escrito de tutela.</w:t>
      </w:r>
    </w:p>
    <w:p w14:paraId="74EEB2AE" w14:textId="0449B014" w:rsidR="00B95D4A" w:rsidRDefault="00B95D4A" w:rsidP="002E25E7">
      <w:pPr>
        <w:pStyle w:val="Sangradetextonormal"/>
        <w:tabs>
          <w:tab w:val="left" w:pos="3810"/>
        </w:tabs>
        <w:spacing w:after="0" w:line="360" w:lineRule="auto"/>
        <w:ind w:left="0"/>
        <w:jc w:val="both"/>
        <w:rPr>
          <w:rFonts w:ascii="Arial" w:hAnsi="Arial" w:cs="Arial"/>
          <w:bCs/>
          <w:lang w:val="es-CO"/>
        </w:rPr>
      </w:pPr>
    </w:p>
    <w:p w14:paraId="36B07447" w14:textId="77777777" w:rsidR="008654A0" w:rsidRPr="00615892" w:rsidRDefault="008654A0" w:rsidP="00A03DBA">
      <w:pPr>
        <w:pStyle w:val="Sangradetextonormal"/>
        <w:tabs>
          <w:tab w:val="left" w:pos="3810"/>
        </w:tabs>
        <w:spacing w:after="0" w:line="360" w:lineRule="auto"/>
        <w:ind w:left="0"/>
        <w:jc w:val="both"/>
        <w:rPr>
          <w:rFonts w:ascii="Arial" w:hAnsi="Arial" w:cs="Arial"/>
        </w:rPr>
      </w:pPr>
      <w:r w:rsidRPr="00615892">
        <w:rPr>
          <w:rFonts w:ascii="Arial" w:hAnsi="Arial" w:cs="Arial"/>
        </w:rPr>
        <w:lastRenderedPageBreak/>
        <w:t xml:space="preserve">En mérito de lo expuesto, el Despacho, </w:t>
      </w:r>
    </w:p>
    <w:p w14:paraId="2A699F3C" w14:textId="77777777" w:rsidR="008654A0" w:rsidRPr="00615892" w:rsidRDefault="008654A0" w:rsidP="00A03DBA">
      <w:pPr>
        <w:pStyle w:val="Sangradetextonormal"/>
        <w:tabs>
          <w:tab w:val="left" w:pos="3810"/>
        </w:tabs>
        <w:spacing w:after="0" w:line="360" w:lineRule="auto"/>
        <w:ind w:left="0"/>
        <w:jc w:val="both"/>
        <w:rPr>
          <w:rFonts w:ascii="Arial" w:hAnsi="Arial" w:cs="Arial"/>
        </w:rPr>
      </w:pPr>
    </w:p>
    <w:p w14:paraId="310E99AA" w14:textId="77777777" w:rsidR="008654A0" w:rsidRPr="00615892" w:rsidRDefault="008654A0" w:rsidP="008654A0">
      <w:pPr>
        <w:pStyle w:val="Sangradetextonormal"/>
        <w:tabs>
          <w:tab w:val="left" w:pos="3810"/>
        </w:tabs>
        <w:spacing w:after="0" w:line="360" w:lineRule="auto"/>
        <w:ind w:left="0"/>
        <w:jc w:val="center"/>
        <w:rPr>
          <w:rFonts w:ascii="Arial" w:hAnsi="Arial" w:cs="Arial"/>
          <w:b/>
        </w:rPr>
      </w:pPr>
      <w:r w:rsidRPr="00615892">
        <w:rPr>
          <w:rFonts w:ascii="Arial" w:hAnsi="Arial" w:cs="Arial"/>
          <w:b/>
        </w:rPr>
        <w:t>III. RESUELVE</w:t>
      </w:r>
    </w:p>
    <w:p w14:paraId="1829D292" w14:textId="77777777" w:rsidR="008654A0" w:rsidRPr="00615892" w:rsidRDefault="008654A0" w:rsidP="008654A0">
      <w:pPr>
        <w:pStyle w:val="Sangradetextonormal"/>
        <w:tabs>
          <w:tab w:val="left" w:pos="3810"/>
        </w:tabs>
        <w:spacing w:after="0" w:line="360" w:lineRule="auto"/>
        <w:ind w:left="0"/>
        <w:jc w:val="both"/>
        <w:rPr>
          <w:rFonts w:ascii="Arial" w:hAnsi="Arial" w:cs="Arial"/>
          <w:b/>
        </w:rPr>
      </w:pPr>
    </w:p>
    <w:p w14:paraId="79241AF2" w14:textId="4C809281" w:rsidR="0052751F" w:rsidRPr="00615892" w:rsidRDefault="008654A0" w:rsidP="008654A0">
      <w:pPr>
        <w:pStyle w:val="Sangradetextonormal"/>
        <w:tabs>
          <w:tab w:val="left" w:pos="3810"/>
        </w:tabs>
        <w:spacing w:after="0" w:line="360" w:lineRule="auto"/>
        <w:ind w:left="0"/>
        <w:jc w:val="both"/>
        <w:rPr>
          <w:rFonts w:ascii="Arial" w:hAnsi="Arial" w:cs="Arial"/>
        </w:rPr>
      </w:pPr>
      <w:r w:rsidRPr="00615892">
        <w:rPr>
          <w:rFonts w:ascii="Arial" w:hAnsi="Arial" w:cs="Arial"/>
          <w:b/>
        </w:rPr>
        <w:t xml:space="preserve">PRIMERO: </w:t>
      </w:r>
      <w:r w:rsidR="0052751F" w:rsidRPr="00615892">
        <w:rPr>
          <w:rFonts w:ascii="Arial" w:hAnsi="Arial" w:cs="Arial"/>
          <w:b/>
        </w:rPr>
        <w:t xml:space="preserve">ADMITIR </w:t>
      </w:r>
      <w:r w:rsidR="0052751F" w:rsidRPr="00615892">
        <w:rPr>
          <w:rFonts w:ascii="Arial" w:hAnsi="Arial" w:cs="Arial"/>
        </w:rPr>
        <w:t xml:space="preserve">la acción de tutela presentada por </w:t>
      </w:r>
      <w:r w:rsidR="00B71E48" w:rsidRPr="00C32070">
        <w:rPr>
          <w:rFonts w:ascii="Arial" w:hAnsi="Arial" w:cs="Arial"/>
        </w:rPr>
        <w:t>Favio Rodríguez Sierra</w:t>
      </w:r>
      <w:r w:rsidR="00B71E48" w:rsidRPr="00615892">
        <w:rPr>
          <w:rFonts w:ascii="Arial" w:hAnsi="Arial" w:cs="Arial"/>
        </w:rPr>
        <w:t xml:space="preserve"> </w:t>
      </w:r>
      <w:r w:rsidR="00BB2AFC" w:rsidRPr="00615892">
        <w:rPr>
          <w:rFonts w:ascii="Arial" w:hAnsi="Arial" w:cs="Arial"/>
        </w:rPr>
        <w:t xml:space="preserve">en contra de la </w:t>
      </w:r>
      <w:r w:rsidR="00B71E48">
        <w:rPr>
          <w:rFonts w:ascii="Arial" w:hAnsi="Arial" w:cs="Arial"/>
          <w:lang w:val="es-CO"/>
        </w:rPr>
        <w:t xml:space="preserve">Agencia Nacional de Infraestructura </w:t>
      </w:r>
      <w:r w:rsidR="00B71E48" w:rsidRPr="006542E5">
        <w:rPr>
          <w:rFonts w:ascii="Arial" w:hAnsi="Arial" w:cs="Arial"/>
        </w:rPr>
        <w:t>–AN</w:t>
      </w:r>
      <w:r w:rsidR="00B71E48">
        <w:rPr>
          <w:rFonts w:ascii="Arial" w:hAnsi="Arial" w:cs="Arial"/>
        </w:rPr>
        <w:t>I</w:t>
      </w:r>
      <w:r w:rsidR="00B71E48" w:rsidRPr="006542E5">
        <w:rPr>
          <w:rFonts w:ascii="Arial" w:hAnsi="Arial" w:cs="Arial"/>
        </w:rPr>
        <w:t xml:space="preserve">– </w:t>
      </w:r>
      <w:r w:rsidR="00BB2AFC">
        <w:rPr>
          <w:rFonts w:ascii="Arial" w:hAnsi="Arial" w:cs="Arial"/>
        </w:rPr>
        <w:t>y otros</w:t>
      </w:r>
      <w:r w:rsidR="00BB2AFC">
        <w:rPr>
          <w:rStyle w:val="Refdenotaalpie"/>
          <w:rFonts w:ascii="Arial" w:hAnsi="Arial" w:cs="Arial"/>
        </w:rPr>
        <w:footnoteReference w:id="18"/>
      </w:r>
      <w:r w:rsidR="0052751F" w:rsidRPr="00615892">
        <w:rPr>
          <w:rFonts w:ascii="Arial" w:hAnsi="Arial" w:cs="Arial"/>
        </w:rPr>
        <w:t>.</w:t>
      </w:r>
    </w:p>
    <w:p w14:paraId="3CD32979" w14:textId="77777777" w:rsidR="0052751F" w:rsidRPr="00615892" w:rsidRDefault="0052751F" w:rsidP="008654A0">
      <w:pPr>
        <w:pStyle w:val="Sangradetextonormal"/>
        <w:tabs>
          <w:tab w:val="left" w:pos="3810"/>
        </w:tabs>
        <w:spacing w:after="0" w:line="360" w:lineRule="auto"/>
        <w:ind w:left="0"/>
        <w:jc w:val="both"/>
        <w:rPr>
          <w:rFonts w:ascii="Arial" w:hAnsi="Arial" w:cs="Arial"/>
        </w:rPr>
      </w:pPr>
    </w:p>
    <w:p w14:paraId="64B42179" w14:textId="42CB1374" w:rsidR="000A10FF" w:rsidRPr="00615892" w:rsidRDefault="0052751F" w:rsidP="008654A0">
      <w:pPr>
        <w:pStyle w:val="Sangradetextonormal"/>
        <w:tabs>
          <w:tab w:val="left" w:pos="3810"/>
        </w:tabs>
        <w:spacing w:after="0" w:line="360" w:lineRule="auto"/>
        <w:ind w:left="0"/>
        <w:jc w:val="both"/>
        <w:rPr>
          <w:rFonts w:ascii="Arial" w:hAnsi="Arial" w:cs="Arial"/>
          <w:b/>
          <w:lang w:val="es-CO"/>
        </w:rPr>
      </w:pPr>
      <w:r w:rsidRPr="00615892">
        <w:rPr>
          <w:rFonts w:ascii="Arial" w:hAnsi="Arial" w:cs="Arial"/>
          <w:b/>
          <w:lang w:val="es-CO"/>
        </w:rPr>
        <w:t xml:space="preserve">SEGUNDO: </w:t>
      </w:r>
      <w:r w:rsidR="000A10FF" w:rsidRPr="00615892">
        <w:rPr>
          <w:rFonts w:ascii="Arial" w:hAnsi="Arial" w:cs="Arial"/>
          <w:b/>
        </w:rPr>
        <w:t>VINCULAR</w:t>
      </w:r>
      <w:r w:rsidR="000A10FF" w:rsidRPr="00615892">
        <w:rPr>
          <w:rFonts w:ascii="Arial" w:hAnsi="Arial" w:cs="Arial"/>
          <w:bCs/>
        </w:rPr>
        <w:t>,</w:t>
      </w:r>
      <w:r w:rsidR="000A10FF" w:rsidRPr="00615892">
        <w:rPr>
          <w:rFonts w:ascii="Arial" w:hAnsi="Arial" w:cs="Arial"/>
          <w:b/>
        </w:rPr>
        <w:t xml:space="preserve"> </w:t>
      </w:r>
      <w:r w:rsidR="000A10FF" w:rsidRPr="00615892">
        <w:rPr>
          <w:rFonts w:ascii="Arial" w:hAnsi="Arial" w:cs="Arial"/>
        </w:rPr>
        <w:t>conforme con lo dispuesto en el artículo 13 del Decreto Ley 2591 de 1991, a</w:t>
      </w:r>
      <w:r w:rsidR="000F40B4">
        <w:rPr>
          <w:rFonts w:ascii="Arial" w:hAnsi="Arial" w:cs="Arial"/>
        </w:rPr>
        <w:t>l</w:t>
      </w:r>
      <w:r w:rsidR="000A10FF" w:rsidRPr="00615892">
        <w:rPr>
          <w:rFonts w:ascii="Arial" w:hAnsi="Arial" w:cs="Arial"/>
        </w:rPr>
        <w:t xml:space="preserve"> </w:t>
      </w:r>
      <w:r w:rsidR="000F40B4" w:rsidRPr="007B590C">
        <w:rPr>
          <w:rFonts w:ascii="Arial" w:hAnsi="Arial" w:cs="Arial"/>
        </w:rPr>
        <w:t xml:space="preserve">Comité Técnico del Canal del Dique, </w:t>
      </w:r>
      <w:r w:rsidR="000F40B4">
        <w:rPr>
          <w:rFonts w:ascii="Arial" w:hAnsi="Arial" w:cs="Arial"/>
        </w:rPr>
        <w:t xml:space="preserve">a </w:t>
      </w:r>
      <w:r w:rsidR="000F40B4" w:rsidRPr="007B590C">
        <w:rPr>
          <w:rFonts w:ascii="Arial" w:hAnsi="Arial" w:cs="Arial"/>
        </w:rPr>
        <w:t>la Corporación Autónoma Regional del Río Grande de la Magdalena –</w:t>
      </w:r>
      <w:r w:rsidR="00277F6F">
        <w:rPr>
          <w:rFonts w:ascii="Arial" w:hAnsi="Arial" w:cs="Arial"/>
        </w:rPr>
        <w:t xml:space="preserve"> </w:t>
      </w:r>
      <w:r w:rsidR="000F40B4" w:rsidRPr="007B590C">
        <w:rPr>
          <w:rFonts w:ascii="Arial" w:hAnsi="Arial" w:cs="Arial"/>
        </w:rPr>
        <w:t xml:space="preserve">Cormagdalena, </w:t>
      </w:r>
      <w:r w:rsidR="000F40B4">
        <w:rPr>
          <w:rFonts w:ascii="Arial" w:hAnsi="Arial" w:cs="Arial"/>
        </w:rPr>
        <w:t xml:space="preserve">a </w:t>
      </w:r>
      <w:r w:rsidR="000F40B4" w:rsidRPr="007B590C">
        <w:rPr>
          <w:rFonts w:ascii="Arial" w:hAnsi="Arial" w:cs="Arial"/>
        </w:rPr>
        <w:t>la Corporación Autónoma Regional del Canal del Dique –</w:t>
      </w:r>
      <w:r w:rsidR="00277F6F">
        <w:rPr>
          <w:rFonts w:ascii="Arial" w:hAnsi="Arial" w:cs="Arial"/>
        </w:rPr>
        <w:t xml:space="preserve"> </w:t>
      </w:r>
      <w:proofErr w:type="spellStart"/>
      <w:r w:rsidR="000F40B4" w:rsidRPr="007B590C">
        <w:rPr>
          <w:rFonts w:ascii="Arial" w:hAnsi="Arial" w:cs="Arial"/>
        </w:rPr>
        <w:t>Cardique</w:t>
      </w:r>
      <w:proofErr w:type="spellEnd"/>
      <w:r w:rsidR="000F40B4">
        <w:rPr>
          <w:rFonts w:ascii="Arial" w:hAnsi="Arial" w:cs="Arial"/>
        </w:rPr>
        <w:t>,</w:t>
      </w:r>
      <w:r w:rsidR="000F40B4" w:rsidRPr="007B590C">
        <w:rPr>
          <w:rFonts w:ascii="Arial" w:hAnsi="Arial" w:cs="Arial"/>
        </w:rPr>
        <w:t xml:space="preserve"> </w:t>
      </w:r>
      <w:r w:rsidR="000F40B4">
        <w:rPr>
          <w:rFonts w:ascii="Arial" w:hAnsi="Arial" w:cs="Arial"/>
        </w:rPr>
        <w:t>a</w:t>
      </w:r>
      <w:r w:rsidR="000F40B4" w:rsidRPr="007B590C">
        <w:rPr>
          <w:rFonts w:ascii="Arial" w:hAnsi="Arial" w:cs="Arial"/>
        </w:rPr>
        <w:t xml:space="preserve"> la Corporación Autónoma Regional de Sucre –</w:t>
      </w:r>
      <w:r w:rsidR="00277F6F">
        <w:rPr>
          <w:rFonts w:ascii="Arial" w:hAnsi="Arial" w:cs="Arial"/>
        </w:rPr>
        <w:t xml:space="preserve"> </w:t>
      </w:r>
      <w:proofErr w:type="spellStart"/>
      <w:r w:rsidR="000F40B4" w:rsidRPr="007B590C">
        <w:rPr>
          <w:rFonts w:ascii="Arial" w:hAnsi="Arial" w:cs="Arial"/>
        </w:rPr>
        <w:t>Carsucre</w:t>
      </w:r>
      <w:proofErr w:type="spellEnd"/>
      <w:r w:rsidR="000F40B4">
        <w:rPr>
          <w:rFonts w:ascii="Arial" w:hAnsi="Arial" w:cs="Arial"/>
        </w:rPr>
        <w:t>,</w:t>
      </w:r>
      <w:r w:rsidR="000F40B4" w:rsidRPr="007B590C">
        <w:rPr>
          <w:rFonts w:ascii="Arial" w:hAnsi="Arial" w:cs="Arial"/>
        </w:rPr>
        <w:t xml:space="preserve"> </w:t>
      </w:r>
      <w:r w:rsidR="000F40B4">
        <w:rPr>
          <w:rFonts w:ascii="Arial" w:hAnsi="Arial" w:cs="Arial"/>
        </w:rPr>
        <w:t xml:space="preserve">a </w:t>
      </w:r>
      <w:r w:rsidR="000F40B4" w:rsidRPr="007B590C">
        <w:rPr>
          <w:rFonts w:ascii="Arial" w:hAnsi="Arial" w:cs="Arial"/>
        </w:rPr>
        <w:t xml:space="preserve">la Regional Bolívar de la Defensoría del Pueblo, </w:t>
      </w:r>
      <w:r w:rsidR="000F40B4">
        <w:rPr>
          <w:rFonts w:ascii="Arial" w:hAnsi="Arial" w:cs="Arial"/>
        </w:rPr>
        <w:t>a</w:t>
      </w:r>
      <w:r w:rsidR="000F40B4" w:rsidRPr="007B590C">
        <w:rPr>
          <w:rFonts w:ascii="Arial" w:hAnsi="Arial" w:cs="Arial"/>
        </w:rPr>
        <w:t xml:space="preserve"> la Procuraduría General de la Nación, </w:t>
      </w:r>
      <w:r w:rsidR="000F40B4">
        <w:rPr>
          <w:rFonts w:ascii="Arial" w:hAnsi="Arial" w:cs="Arial"/>
        </w:rPr>
        <w:t xml:space="preserve">al </w:t>
      </w:r>
      <w:r w:rsidR="000F40B4" w:rsidRPr="007B590C">
        <w:rPr>
          <w:rFonts w:ascii="Arial" w:hAnsi="Arial" w:cs="Arial"/>
        </w:rPr>
        <w:t>Fondo de Adaptación adscrito al Ministerio de Hacienda y Crédito Público</w:t>
      </w:r>
      <w:r w:rsidR="000F40B4">
        <w:rPr>
          <w:rFonts w:ascii="Arial" w:hAnsi="Arial" w:cs="Arial"/>
        </w:rPr>
        <w:t>,</w:t>
      </w:r>
      <w:r w:rsidR="000F40B4" w:rsidRPr="007B590C">
        <w:rPr>
          <w:rFonts w:ascii="Arial" w:hAnsi="Arial" w:cs="Arial"/>
        </w:rPr>
        <w:t xml:space="preserve"> </w:t>
      </w:r>
      <w:r w:rsidR="000F40B4">
        <w:rPr>
          <w:rFonts w:ascii="Arial" w:hAnsi="Arial" w:cs="Arial"/>
        </w:rPr>
        <w:t xml:space="preserve">a </w:t>
      </w:r>
      <w:proofErr w:type="spellStart"/>
      <w:r w:rsidR="000F40B4" w:rsidRPr="007B590C">
        <w:rPr>
          <w:rFonts w:ascii="Arial" w:hAnsi="Arial" w:cs="Arial"/>
        </w:rPr>
        <w:t>Invemar</w:t>
      </w:r>
      <w:proofErr w:type="spellEnd"/>
      <w:r w:rsidR="0081215B">
        <w:rPr>
          <w:rFonts w:ascii="Arial" w:hAnsi="Arial" w:cs="Arial"/>
        </w:rPr>
        <w:t xml:space="preserve"> y</w:t>
      </w:r>
      <w:r w:rsidR="000F40B4" w:rsidRPr="007B590C">
        <w:rPr>
          <w:rFonts w:ascii="Arial" w:hAnsi="Arial" w:cs="Arial"/>
        </w:rPr>
        <w:t xml:space="preserve"> </w:t>
      </w:r>
      <w:r w:rsidR="000F40B4">
        <w:rPr>
          <w:rFonts w:ascii="Arial" w:hAnsi="Arial" w:cs="Arial"/>
        </w:rPr>
        <w:t xml:space="preserve">a </w:t>
      </w:r>
      <w:r w:rsidR="000F40B4" w:rsidRPr="007B590C">
        <w:rPr>
          <w:rFonts w:ascii="Arial" w:hAnsi="Arial" w:cs="Arial"/>
        </w:rPr>
        <w:t>las comunidades reconocidas en los artículos 1º y 2º de la ST- 0567 del 6 de julio de 2020</w:t>
      </w:r>
      <w:r w:rsidR="000F40B4">
        <w:rPr>
          <w:rStyle w:val="Refdenotaalpie"/>
          <w:rFonts w:ascii="Arial" w:hAnsi="Arial" w:cs="Arial"/>
        </w:rPr>
        <w:footnoteReference w:id="19"/>
      </w:r>
      <w:r w:rsidR="000A10FF" w:rsidRPr="00615892">
        <w:rPr>
          <w:rFonts w:ascii="Arial" w:hAnsi="Arial" w:cs="Arial"/>
        </w:rPr>
        <w:t>, para que, en el término de (2) días contados a partir de la notificación de esta providencia, se pronuncie</w:t>
      </w:r>
      <w:r w:rsidR="000F40B4">
        <w:rPr>
          <w:rFonts w:ascii="Arial" w:hAnsi="Arial" w:cs="Arial"/>
        </w:rPr>
        <w:t>n</w:t>
      </w:r>
      <w:r w:rsidR="000A10FF" w:rsidRPr="00615892">
        <w:rPr>
          <w:rFonts w:ascii="Arial" w:hAnsi="Arial" w:cs="Arial"/>
        </w:rPr>
        <w:t xml:space="preserve"> sobre el contenido de la acción de amparo impetrada.</w:t>
      </w:r>
    </w:p>
    <w:p w14:paraId="3D53C671" w14:textId="77777777" w:rsidR="000A10FF" w:rsidRPr="00615892" w:rsidRDefault="000A10FF" w:rsidP="008654A0">
      <w:pPr>
        <w:pStyle w:val="Sangradetextonormal"/>
        <w:tabs>
          <w:tab w:val="left" w:pos="3810"/>
        </w:tabs>
        <w:spacing w:after="0" w:line="360" w:lineRule="auto"/>
        <w:ind w:left="0"/>
        <w:jc w:val="both"/>
        <w:rPr>
          <w:rFonts w:ascii="Arial" w:hAnsi="Arial" w:cs="Arial"/>
          <w:b/>
          <w:lang w:val="es-CO"/>
        </w:rPr>
      </w:pPr>
    </w:p>
    <w:p w14:paraId="177FED47" w14:textId="1BCB3CA8" w:rsidR="008654A0" w:rsidRPr="00615892" w:rsidRDefault="000A10FF" w:rsidP="008654A0">
      <w:pPr>
        <w:pStyle w:val="Sangradetextonormal"/>
        <w:tabs>
          <w:tab w:val="left" w:pos="3810"/>
        </w:tabs>
        <w:spacing w:after="0" w:line="360" w:lineRule="auto"/>
        <w:ind w:left="0"/>
        <w:jc w:val="both"/>
        <w:rPr>
          <w:rFonts w:ascii="Arial" w:hAnsi="Arial" w:cs="Arial"/>
          <w:lang w:val="es-CO"/>
        </w:rPr>
      </w:pPr>
      <w:r w:rsidRPr="00615892">
        <w:rPr>
          <w:rFonts w:ascii="Arial" w:hAnsi="Arial" w:cs="Arial"/>
          <w:b/>
          <w:lang w:val="es-CO"/>
        </w:rPr>
        <w:t xml:space="preserve">TERCERO: </w:t>
      </w:r>
      <w:r w:rsidR="008654A0" w:rsidRPr="00615892">
        <w:rPr>
          <w:rFonts w:ascii="Arial" w:hAnsi="Arial" w:cs="Arial"/>
        </w:rPr>
        <w:t xml:space="preserve">Ordenar a la Secretaría General </w:t>
      </w:r>
      <w:r w:rsidR="008654A0" w:rsidRPr="00615892">
        <w:rPr>
          <w:rFonts w:ascii="Arial" w:hAnsi="Arial" w:cs="Arial"/>
          <w:b/>
        </w:rPr>
        <w:t xml:space="preserve">ACUMULAR </w:t>
      </w:r>
      <w:r w:rsidR="008654A0" w:rsidRPr="00615892">
        <w:rPr>
          <w:rFonts w:ascii="Arial" w:hAnsi="Arial" w:cs="Arial"/>
        </w:rPr>
        <w:t>la presente acción tuitiva</w:t>
      </w:r>
      <w:r w:rsidR="003356C1" w:rsidRPr="00615892">
        <w:rPr>
          <w:rFonts w:ascii="Arial" w:hAnsi="Arial" w:cs="Arial"/>
        </w:rPr>
        <w:t xml:space="preserve"> </w:t>
      </w:r>
      <w:r w:rsidR="008654A0" w:rsidRPr="00615892">
        <w:rPr>
          <w:rFonts w:ascii="Arial" w:hAnsi="Arial" w:cs="Arial"/>
        </w:rPr>
        <w:t xml:space="preserve">a la acción de igual naturaleza radicada bajo el No. </w:t>
      </w:r>
      <w:r w:rsidR="007C55FD" w:rsidRPr="00615892">
        <w:rPr>
          <w:rFonts w:ascii="Arial" w:hAnsi="Arial" w:cs="Arial"/>
          <w:bCs/>
          <w:lang w:val="es-CO"/>
        </w:rPr>
        <w:t>11001-03-15-000-202</w:t>
      </w:r>
      <w:r w:rsidR="002C2ACA">
        <w:rPr>
          <w:rFonts w:ascii="Arial" w:hAnsi="Arial" w:cs="Arial"/>
          <w:bCs/>
          <w:lang w:val="es-CO"/>
        </w:rPr>
        <w:t>2</w:t>
      </w:r>
      <w:r w:rsidR="007C55FD" w:rsidRPr="00615892">
        <w:rPr>
          <w:rFonts w:ascii="Arial" w:hAnsi="Arial" w:cs="Arial"/>
          <w:bCs/>
          <w:lang w:val="es-CO"/>
        </w:rPr>
        <w:t>-</w:t>
      </w:r>
      <w:r w:rsidR="008A43D2">
        <w:rPr>
          <w:rFonts w:ascii="Arial" w:hAnsi="Arial" w:cs="Arial"/>
          <w:bCs/>
          <w:lang w:val="es-CO"/>
        </w:rPr>
        <w:t>03981</w:t>
      </w:r>
      <w:r w:rsidR="007C55FD" w:rsidRPr="00615892">
        <w:rPr>
          <w:rFonts w:ascii="Arial" w:hAnsi="Arial" w:cs="Arial"/>
          <w:bCs/>
          <w:lang w:val="es-CO"/>
        </w:rPr>
        <w:t>-00</w:t>
      </w:r>
      <w:r w:rsidR="008654A0" w:rsidRPr="00615892">
        <w:rPr>
          <w:rFonts w:ascii="Arial" w:hAnsi="Arial" w:cs="Arial"/>
        </w:rPr>
        <w:t xml:space="preserve">, impetrada </w:t>
      </w:r>
      <w:r w:rsidR="002C2ACA">
        <w:rPr>
          <w:rFonts w:ascii="Arial" w:hAnsi="Arial" w:cs="Arial"/>
        </w:rPr>
        <w:t xml:space="preserve">por </w:t>
      </w:r>
      <w:r w:rsidR="002C2ACA" w:rsidRPr="00A261C2">
        <w:rPr>
          <w:rFonts w:ascii="Arial" w:hAnsi="Arial" w:cs="Arial"/>
        </w:rPr>
        <w:t>la Asociación Afrocolombiana Familiar del Rincón del Mar –</w:t>
      </w:r>
      <w:r w:rsidR="004D0966">
        <w:rPr>
          <w:rFonts w:ascii="Arial" w:hAnsi="Arial" w:cs="Arial"/>
        </w:rPr>
        <w:t xml:space="preserve"> </w:t>
      </w:r>
      <w:proofErr w:type="spellStart"/>
      <w:r w:rsidR="002C2ACA" w:rsidRPr="00A261C2">
        <w:rPr>
          <w:rFonts w:ascii="Arial" w:hAnsi="Arial" w:cs="Arial"/>
        </w:rPr>
        <w:t>Afromar</w:t>
      </w:r>
      <w:proofErr w:type="spellEnd"/>
      <w:r w:rsidR="004D0966">
        <w:rPr>
          <w:rFonts w:ascii="Arial" w:hAnsi="Arial" w:cs="Arial"/>
        </w:rPr>
        <w:t xml:space="preserve"> </w:t>
      </w:r>
      <w:r w:rsidR="007C55FD" w:rsidRPr="00615892">
        <w:rPr>
          <w:rFonts w:ascii="Arial" w:hAnsi="Arial" w:cs="Arial"/>
        </w:rPr>
        <w:t xml:space="preserve">en contra </w:t>
      </w:r>
      <w:r w:rsidR="002C2ACA" w:rsidRPr="00615892">
        <w:rPr>
          <w:rFonts w:ascii="Arial" w:hAnsi="Arial" w:cs="Arial"/>
        </w:rPr>
        <w:t>de la Presidencia de la República</w:t>
      </w:r>
      <w:r w:rsidR="002C2ACA">
        <w:rPr>
          <w:rFonts w:ascii="Arial" w:hAnsi="Arial" w:cs="Arial"/>
        </w:rPr>
        <w:t xml:space="preserve"> y otros</w:t>
      </w:r>
      <w:r w:rsidR="002C2ACA">
        <w:rPr>
          <w:rStyle w:val="Refdenotaalpie"/>
          <w:rFonts w:ascii="Arial" w:hAnsi="Arial" w:cs="Arial"/>
        </w:rPr>
        <w:footnoteReference w:id="20"/>
      </w:r>
      <w:r w:rsidR="008654A0" w:rsidRPr="00615892">
        <w:rPr>
          <w:rFonts w:ascii="Arial" w:hAnsi="Arial" w:cs="Arial"/>
          <w:lang w:val="es-CO"/>
        </w:rPr>
        <w:t xml:space="preserve">. </w:t>
      </w:r>
    </w:p>
    <w:p w14:paraId="21BE8626" w14:textId="77777777" w:rsidR="008654A0" w:rsidRPr="00615892" w:rsidRDefault="008654A0" w:rsidP="008654A0">
      <w:pPr>
        <w:pStyle w:val="Sangradetextonormal"/>
        <w:tabs>
          <w:tab w:val="left" w:pos="3810"/>
        </w:tabs>
        <w:spacing w:after="0" w:line="360" w:lineRule="auto"/>
        <w:ind w:left="0"/>
        <w:jc w:val="both"/>
        <w:rPr>
          <w:rFonts w:ascii="Arial" w:hAnsi="Arial" w:cs="Arial"/>
          <w:lang w:val="es-CO"/>
        </w:rPr>
      </w:pPr>
    </w:p>
    <w:p w14:paraId="252D32FA" w14:textId="78662ABA" w:rsidR="008654A0" w:rsidRPr="00615892" w:rsidRDefault="000A10FF" w:rsidP="002C2ACA">
      <w:pPr>
        <w:pStyle w:val="Sangradetextonormal"/>
        <w:tabs>
          <w:tab w:val="left" w:pos="3810"/>
        </w:tabs>
        <w:spacing w:after="0" w:line="360" w:lineRule="auto"/>
        <w:ind w:left="0"/>
        <w:jc w:val="both"/>
        <w:rPr>
          <w:rFonts w:ascii="Arial" w:hAnsi="Arial" w:cs="Arial"/>
          <w:lang w:val="es-CO"/>
        </w:rPr>
      </w:pPr>
      <w:r w:rsidRPr="00615892">
        <w:rPr>
          <w:rFonts w:ascii="Arial" w:hAnsi="Arial" w:cs="Arial"/>
          <w:b/>
          <w:lang w:val="es-CO"/>
        </w:rPr>
        <w:t xml:space="preserve">CUARTO: </w:t>
      </w:r>
      <w:r w:rsidR="008654A0" w:rsidRPr="00615892">
        <w:rPr>
          <w:rFonts w:ascii="Arial" w:hAnsi="Arial" w:cs="Arial"/>
          <w:b/>
          <w:lang w:val="es-CO"/>
        </w:rPr>
        <w:t>NOTIFICAR</w:t>
      </w:r>
      <w:r w:rsidR="0052751F" w:rsidRPr="00615892">
        <w:rPr>
          <w:rFonts w:ascii="Arial" w:hAnsi="Arial" w:cs="Arial"/>
          <w:lang w:val="es-CO"/>
        </w:rPr>
        <w:t xml:space="preserve">, mediante oficio, a las </w:t>
      </w:r>
      <w:r w:rsidR="002C2ACA">
        <w:rPr>
          <w:rFonts w:ascii="Arial" w:hAnsi="Arial" w:cs="Arial"/>
          <w:lang w:val="es-CO"/>
        </w:rPr>
        <w:t xml:space="preserve">personas y </w:t>
      </w:r>
      <w:r w:rsidR="0052751F" w:rsidRPr="00615892">
        <w:rPr>
          <w:rFonts w:ascii="Arial" w:hAnsi="Arial" w:cs="Arial"/>
          <w:lang w:val="es-CO"/>
        </w:rPr>
        <w:t>autoridades demandadas</w:t>
      </w:r>
      <w:r w:rsidR="0089035A" w:rsidRPr="00615892">
        <w:rPr>
          <w:rFonts w:ascii="Arial" w:hAnsi="Arial" w:cs="Arial"/>
          <w:lang w:val="es-CO"/>
        </w:rPr>
        <w:t xml:space="preserve"> y a los </w:t>
      </w:r>
      <w:r w:rsidR="000C3610" w:rsidRPr="00615892">
        <w:rPr>
          <w:rFonts w:ascii="Arial" w:hAnsi="Arial" w:cs="Arial"/>
          <w:lang w:val="es-CO"/>
        </w:rPr>
        <w:t>vinculado</w:t>
      </w:r>
      <w:r w:rsidR="0052751F" w:rsidRPr="00615892">
        <w:rPr>
          <w:rFonts w:ascii="Arial" w:hAnsi="Arial" w:cs="Arial"/>
          <w:lang w:val="es-CO"/>
        </w:rPr>
        <w:t>s</w:t>
      </w:r>
      <w:r w:rsidR="000C3610" w:rsidRPr="00615892">
        <w:rPr>
          <w:rFonts w:ascii="Arial" w:hAnsi="Arial" w:cs="Arial"/>
          <w:lang w:val="es-CO"/>
        </w:rPr>
        <w:t xml:space="preserve"> </w:t>
      </w:r>
      <w:r w:rsidR="00314F3F">
        <w:rPr>
          <w:rFonts w:ascii="Arial" w:hAnsi="Arial" w:cs="Arial"/>
          <w:lang w:val="es-CO"/>
        </w:rPr>
        <w:t>tanto en es</w:t>
      </w:r>
      <w:r w:rsidR="008A43D2">
        <w:rPr>
          <w:rFonts w:ascii="Arial" w:hAnsi="Arial" w:cs="Arial"/>
          <w:lang w:val="es-CO"/>
        </w:rPr>
        <w:t>t</w:t>
      </w:r>
      <w:r w:rsidR="00314F3F">
        <w:rPr>
          <w:rFonts w:ascii="Arial" w:hAnsi="Arial" w:cs="Arial"/>
          <w:lang w:val="es-CO"/>
        </w:rPr>
        <w:t xml:space="preserve">a causa como </w:t>
      </w:r>
      <w:r w:rsidR="000C3610" w:rsidRPr="00615892">
        <w:rPr>
          <w:rFonts w:ascii="Arial" w:hAnsi="Arial" w:cs="Arial"/>
          <w:lang w:val="es-CO"/>
        </w:rPr>
        <w:t>en el proceso con radicado</w:t>
      </w:r>
      <w:r w:rsidR="000C3610" w:rsidRPr="00615892">
        <w:rPr>
          <w:rFonts w:ascii="Arial" w:hAnsi="Arial" w:cs="Arial"/>
        </w:rPr>
        <w:t xml:space="preserve"> No. </w:t>
      </w:r>
      <w:r w:rsidR="000C3610" w:rsidRPr="00615892">
        <w:rPr>
          <w:rFonts w:ascii="Arial" w:hAnsi="Arial" w:cs="Arial"/>
          <w:bCs/>
          <w:lang w:val="es-CO"/>
        </w:rPr>
        <w:t>11001-03-15-000-202</w:t>
      </w:r>
      <w:r w:rsidR="008A43D2">
        <w:rPr>
          <w:rFonts w:ascii="Arial" w:hAnsi="Arial" w:cs="Arial"/>
          <w:bCs/>
          <w:lang w:val="es-CO"/>
        </w:rPr>
        <w:t>2</w:t>
      </w:r>
      <w:r w:rsidR="000C3610" w:rsidRPr="00615892">
        <w:rPr>
          <w:rFonts w:ascii="Arial" w:hAnsi="Arial" w:cs="Arial"/>
          <w:bCs/>
          <w:lang w:val="es-CO"/>
        </w:rPr>
        <w:t>-</w:t>
      </w:r>
      <w:r w:rsidR="008A43D2">
        <w:rPr>
          <w:rFonts w:ascii="Arial" w:hAnsi="Arial" w:cs="Arial"/>
          <w:bCs/>
          <w:lang w:val="es-CO"/>
        </w:rPr>
        <w:t>03981</w:t>
      </w:r>
      <w:r w:rsidR="000C3610" w:rsidRPr="00615892">
        <w:rPr>
          <w:rFonts w:ascii="Arial" w:hAnsi="Arial" w:cs="Arial"/>
          <w:bCs/>
          <w:lang w:val="es-CO"/>
        </w:rPr>
        <w:t>-00</w:t>
      </w:r>
      <w:r w:rsidR="000C3610" w:rsidRPr="00615892">
        <w:rPr>
          <w:rFonts w:ascii="Arial" w:hAnsi="Arial" w:cs="Arial"/>
          <w:lang w:val="es-CO"/>
        </w:rPr>
        <w:t xml:space="preserve">, </w:t>
      </w:r>
      <w:r w:rsidR="008654A0" w:rsidRPr="00615892">
        <w:rPr>
          <w:rFonts w:ascii="Arial" w:hAnsi="Arial" w:cs="Arial"/>
          <w:lang w:val="es-CO"/>
        </w:rPr>
        <w:t xml:space="preserve">para que dentro del término de dos (2) días contados a partir de su recibo ejerzan su derecho de defensa. </w:t>
      </w:r>
    </w:p>
    <w:p w14:paraId="52096C1F" w14:textId="77777777" w:rsidR="008654A0" w:rsidRPr="00615892" w:rsidRDefault="008654A0" w:rsidP="008654A0">
      <w:pPr>
        <w:pStyle w:val="Sangradetextonormal"/>
        <w:tabs>
          <w:tab w:val="left" w:pos="3810"/>
        </w:tabs>
        <w:spacing w:after="0" w:line="360" w:lineRule="auto"/>
        <w:ind w:left="0"/>
        <w:jc w:val="both"/>
        <w:rPr>
          <w:rFonts w:ascii="Arial" w:hAnsi="Arial" w:cs="Arial"/>
          <w:lang w:val="es-CO"/>
        </w:rPr>
      </w:pPr>
    </w:p>
    <w:p w14:paraId="45209963" w14:textId="34299869" w:rsidR="00500F56" w:rsidRDefault="000A10FF" w:rsidP="008654A0">
      <w:pPr>
        <w:pStyle w:val="Sangradetextonormal"/>
        <w:tabs>
          <w:tab w:val="left" w:pos="3810"/>
        </w:tabs>
        <w:spacing w:after="0" w:line="360" w:lineRule="auto"/>
        <w:ind w:left="0"/>
        <w:jc w:val="both"/>
        <w:rPr>
          <w:rFonts w:ascii="Arial" w:hAnsi="Arial" w:cs="Arial"/>
          <w:b/>
          <w:lang w:val="es-CO"/>
        </w:rPr>
      </w:pPr>
      <w:r w:rsidRPr="00615892">
        <w:rPr>
          <w:rFonts w:ascii="Arial" w:hAnsi="Arial" w:cs="Arial"/>
          <w:b/>
          <w:lang w:val="es-CO"/>
        </w:rPr>
        <w:lastRenderedPageBreak/>
        <w:t>QUINTO:</w:t>
      </w:r>
      <w:r w:rsidRPr="00B66C8A">
        <w:rPr>
          <w:rFonts w:ascii="Arial" w:hAnsi="Arial" w:cs="Arial"/>
          <w:lang w:val="es-CO"/>
        </w:rPr>
        <w:t xml:space="preserve"> </w:t>
      </w:r>
      <w:r w:rsidR="00B66C8A" w:rsidRPr="00B66C8A">
        <w:rPr>
          <w:rFonts w:ascii="Arial" w:hAnsi="Arial" w:cs="Arial"/>
          <w:b/>
          <w:bCs/>
          <w:lang w:val="es-CO"/>
        </w:rPr>
        <w:t>NEGAR</w:t>
      </w:r>
      <w:r w:rsidR="00B66C8A" w:rsidRPr="00B66C8A">
        <w:rPr>
          <w:rFonts w:ascii="Arial" w:hAnsi="Arial" w:cs="Arial"/>
          <w:lang w:val="es-CO"/>
        </w:rPr>
        <w:t xml:space="preserve"> la medida provisional solicitada.</w:t>
      </w:r>
    </w:p>
    <w:p w14:paraId="0F4B5E4E" w14:textId="77777777" w:rsidR="00500F56" w:rsidRDefault="00500F56" w:rsidP="008654A0">
      <w:pPr>
        <w:pStyle w:val="Sangradetextonormal"/>
        <w:tabs>
          <w:tab w:val="left" w:pos="3810"/>
        </w:tabs>
        <w:spacing w:after="0" w:line="360" w:lineRule="auto"/>
        <w:ind w:left="0"/>
        <w:jc w:val="both"/>
        <w:rPr>
          <w:rFonts w:ascii="Arial" w:hAnsi="Arial" w:cs="Arial"/>
          <w:b/>
          <w:lang w:val="es-CO"/>
        </w:rPr>
      </w:pPr>
    </w:p>
    <w:p w14:paraId="6E739E7F" w14:textId="243C21A8" w:rsidR="00D859CA" w:rsidRPr="00D859CA" w:rsidRDefault="00B66C8A" w:rsidP="008654A0">
      <w:pPr>
        <w:pStyle w:val="Sangradetextonormal"/>
        <w:tabs>
          <w:tab w:val="left" w:pos="3810"/>
        </w:tabs>
        <w:spacing w:after="0" w:line="360" w:lineRule="auto"/>
        <w:ind w:left="0"/>
        <w:jc w:val="both"/>
        <w:rPr>
          <w:rFonts w:ascii="Arial" w:hAnsi="Arial" w:cs="Arial"/>
        </w:rPr>
      </w:pPr>
      <w:r w:rsidRPr="00615892">
        <w:rPr>
          <w:rFonts w:ascii="Arial" w:hAnsi="Arial" w:cs="Arial"/>
          <w:b/>
          <w:lang w:val="es-CO"/>
        </w:rPr>
        <w:t>SEXTO:</w:t>
      </w:r>
      <w:r w:rsidRPr="00D859CA">
        <w:rPr>
          <w:rFonts w:ascii="Arial" w:hAnsi="Arial" w:cs="Arial"/>
        </w:rPr>
        <w:t xml:space="preserve"> </w:t>
      </w:r>
      <w:r w:rsidR="00D859CA" w:rsidRPr="00D859CA">
        <w:rPr>
          <w:rFonts w:ascii="Arial" w:hAnsi="Arial" w:cs="Arial"/>
          <w:b/>
          <w:bCs/>
        </w:rPr>
        <w:t>REQUERIR</w:t>
      </w:r>
      <w:r w:rsidR="00D859CA" w:rsidRPr="00D859CA">
        <w:rPr>
          <w:rFonts w:ascii="Arial" w:hAnsi="Arial" w:cs="Arial"/>
        </w:rPr>
        <w:t xml:space="preserve"> a </w:t>
      </w:r>
      <w:r w:rsidR="00D859CA">
        <w:rPr>
          <w:rFonts w:ascii="Arial" w:hAnsi="Arial" w:cs="Arial"/>
        </w:rPr>
        <w:t>Favio Rodríguez Sierra</w:t>
      </w:r>
      <w:r w:rsidR="00D859CA" w:rsidRPr="00D859CA">
        <w:rPr>
          <w:rFonts w:ascii="Arial" w:hAnsi="Arial" w:cs="Arial"/>
        </w:rPr>
        <w:t xml:space="preserve"> para que informe y aclare cómo se han visto afectadas sus prerrogativas fundamentales por los hechos expuestos en el escrito de tutela</w:t>
      </w:r>
      <w:r w:rsidR="00D859CA">
        <w:rPr>
          <w:rFonts w:ascii="Arial" w:hAnsi="Arial" w:cs="Arial"/>
        </w:rPr>
        <w:t>.</w:t>
      </w:r>
    </w:p>
    <w:p w14:paraId="2C4E7D75" w14:textId="77777777" w:rsidR="00D859CA" w:rsidRDefault="00D859CA" w:rsidP="008654A0">
      <w:pPr>
        <w:pStyle w:val="Sangradetextonormal"/>
        <w:tabs>
          <w:tab w:val="left" w:pos="3810"/>
        </w:tabs>
        <w:spacing w:after="0" w:line="360" w:lineRule="auto"/>
        <w:ind w:left="0"/>
        <w:jc w:val="both"/>
        <w:rPr>
          <w:rFonts w:ascii="Arial" w:hAnsi="Arial" w:cs="Arial"/>
          <w:b/>
          <w:lang w:val="es-CO"/>
        </w:rPr>
      </w:pPr>
    </w:p>
    <w:p w14:paraId="40F85724" w14:textId="4F9CE4FA" w:rsidR="0052751F" w:rsidRPr="00615892" w:rsidRDefault="00D17D2B" w:rsidP="008654A0">
      <w:pPr>
        <w:pStyle w:val="Sangradetextonormal"/>
        <w:tabs>
          <w:tab w:val="left" w:pos="3810"/>
        </w:tabs>
        <w:spacing w:after="0" w:line="360" w:lineRule="auto"/>
        <w:ind w:left="0"/>
        <w:jc w:val="both"/>
        <w:rPr>
          <w:rFonts w:ascii="Arial" w:hAnsi="Arial" w:cs="Arial"/>
          <w:lang w:val="es-CO"/>
        </w:rPr>
      </w:pPr>
      <w:r w:rsidRPr="00615892">
        <w:rPr>
          <w:rFonts w:ascii="Arial" w:hAnsi="Arial" w:cs="Arial"/>
          <w:b/>
          <w:lang w:val="es-CO"/>
        </w:rPr>
        <w:t>SÉPTIMO:</w:t>
      </w:r>
      <w:r>
        <w:rPr>
          <w:rFonts w:ascii="Arial" w:hAnsi="Arial" w:cs="Arial"/>
          <w:b/>
          <w:lang w:val="es-CO"/>
        </w:rPr>
        <w:t xml:space="preserve"> </w:t>
      </w:r>
      <w:r w:rsidR="00930DAB" w:rsidRPr="00615892">
        <w:rPr>
          <w:rFonts w:ascii="Arial" w:hAnsi="Arial" w:cs="Arial"/>
          <w:b/>
          <w:lang w:val="es-CO"/>
        </w:rPr>
        <w:t xml:space="preserve">SUSPENDER </w:t>
      </w:r>
      <w:r w:rsidR="00930DAB" w:rsidRPr="00615892">
        <w:rPr>
          <w:rFonts w:ascii="Arial" w:hAnsi="Arial" w:cs="Arial"/>
          <w:lang w:val="es-CO"/>
        </w:rPr>
        <w:t xml:space="preserve">los términos de esta actuación desde el </w:t>
      </w:r>
      <w:r w:rsidR="00CC506C">
        <w:rPr>
          <w:rFonts w:ascii="Arial" w:hAnsi="Arial" w:cs="Arial"/>
          <w:lang w:val="es-CO"/>
        </w:rPr>
        <w:t>18</w:t>
      </w:r>
      <w:r w:rsidR="00930DAB" w:rsidRPr="00615892">
        <w:rPr>
          <w:rFonts w:ascii="Arial" w:hAnsi="Arial" w:cs="Arial"/>
          <w:lang w:val="es-CO"/>
        </w:rPr>
        <w:t xml:space="preserve"> de </w:t>
      </w:r>
      <w:r w:rsidR="00930DAB">
        <w:rPr>
          <w:rFonts w:ascii="Arial" w:hAnsi="Arial" w:cs="Arial"/>
          <w:lang w:val="es-CO"/>
        </w:rPr>
        <w:t xml:space="preserve">agosto </w:t>
      </w:r>
      <w:r w:rsidR="00930DAB" w:rsidRPr="00615892">
        <w:rPr>
          <w:rFonts w:ascii="Arial" w:hAnsi="Arial" w:cs="Arial"/>
          <w:lang w:val="es-CO"/>
        </w:rPr>
        <w:t>de 202</w:t>
      </w:r>
      <w:r w:rsidR="00930DAB">
        <w:rPr>
          <w:rFonts w:ascii="Arial" w:hAnsi="Arial" w:cs="Arial"/>
          <w:lang w:val="es-CO"/>
        </w:rPr>
        <w:t>2</w:t>
      </w:r>
      <w:r w:rsidR="00930DAB" w:rsidRPr="00615892">
        <w:rPr>
          <w:rFonts w:ascii="Arial" w:hAnsi="Arial" w:cs="Arial"/>
          <w:lang w:val="es-CO"/>
        </w:rPr>
        <w:t>, inclusive, y hasta que el expediente reingrese al Despacho.</w:t>
      </w:r>
    </w:p>
    <w:p w14:paraId="682A4C3F" w14:textId="77777777" w:rsidR="0052751F" w:rsidRPr="00615892" w:rsidRDefault="0052751F" w:rsidP="008654A0">
      <w:pPr>
        <w:pStyle w:val="Sangradetextonormal"/>
        <w:tabs>
          <w:tab w:val="left" w:pos="3810"/>
        </w:tabs>
        <w:spacing w:after="0" w:line="360" w:lineRule="auto"/>
        <w:ind w:left="0"/>
        <w:jc w:val="both"/>
        <w:rPr>
          <w:rFonts w:ascii="Arial" w:hAnsi="Arial" w:cs="Arial"/>
          <w:lang w:val="es-CO"/>
        </w:rPr>
      </w:pPr>
    </w:p>
    <w:p w14:paraId="7D64B787" w14:textId="0BD40B4E" w:rsidR="0052751F" w:rsidRPr="00615892" w:rsidRDefault="00CC506C" w:rsidP="008654A0">
      <w:pPr>
        <w:pStyle w:val="Sangradetextonormal"/>
        <w:tabs>
          <w:tab w:val="left" w:pos="3810"/>
        </w:tabs>
        <w:spacing w:after="0" w:line="360" w:lineRule="auto"/>
        <w:ind w:left="0"/>
        <w:jc w:val="both"/>
        <w:rPr>
          <w:rFonts w:ascii="Arial" w:hAnsi="Arial" w:cs="Arial"/>
          <w:b/>
          <w:lang w:val="es-CO"/>
        </w:rPr>
      </w:pPr>
      <w:r w:rsidRPr="00615892">
        <w:rPr>
          <w:rFonts w:ascii="Arial" w:hAnsi="Arial" w:cs="Arial"/>
          <w:b/>
          <w:lang w:val="es-CO"/>
        </w:rPr>
        <w:t xml:space="preserve">OCTAVO: </w:t>
      </w:r>
      <w:r w:rsidR="00930DAB" w:rsidRPr="00615892">
        <w:rPr>
          <w:rFonts w:ascii="Arial" w:hAnsi="Arial" w:cs="Arial"/>
          <w:b/>
          <w:lang w:val="es-CO"/>
        </w:rPr>
        <w:t xml:space="preserve">SOLICITAR </w:t>
      </w:r>
      <w:r w:rsidR="00930DAB" w:rsidRPr="00615892">
        <w:rPr>
          <w:rFonts w:ascii="Arial" w:hAnsi="Arial" w:cs="Arial"/>
          <w:lang w:val="es-CO"/>
        </w:rPr>
        <w:t>a la</w:t>
      </w:r>
      <w:r w:rsidR="00930DAB" w:rsidRPr="00615892">
        <w:rPr>
          <w:rFonts w:ascii="Arial" w:hAnsi="Arial" w:cs="Arial"/>
          <w:b/>
          <w:lang w:val="es-CO"/>
        </w:rPr>
        <w:t xml:space="preserve"> </w:t>
      </w:r>
      <w:r w:rsidR="00930DAB" w:rsidRPr="00615892">
        <w:rPr>
          <w:rFonts w:ascii="Arial" w:hAnsi="Arial" w:cs="Arial"/>
          <w:lang w:val="es-CO"/>
        </w:rPr>
        <w:t>Secretaría General de esta Corporación tener en cuenta el asunto para la compensación respectiva.</w:t>
      </w:r>
    </w:p>
    <w:p w14:paraId="1233E78F" w14:textId="77777777" w:rsidR="0052751F" w:rsidRPr="00615892" w:rsidRDefault="0052751F" w:rsidP="008654A0">
      <w:pPr>
        <w:pStyle w:val="Sangradetextonormal"/>
        <w:tabs>
          <w:tab w:val="left" w:pos="3810"/>
        </w:tabs>
        <w:spacing w:after="0" w:line="360" w:lineRule="auto"/>
        <w:ind w:left="0"/>
        <w:jc w:val="both"/>
        <w:rPr>
          <w:rFonts w:ascii="Arial" w:hAnsi="Arial" w:cs="Arial"/>
          <w:b/>
          <w:lang w:val="es-CO"/>
        </w:rPr>
      </w:pPr>
    </w:p>
    <w:p w14:paraId="7E8F61C6" w14:textId="7CBEB878" w:rsidR="008654A0" w:rsidRPr="00615892" w:rsidRDefault="00CC506C" w:rsidP="008654A0">
      <w:pPr>
        <w:pStyle w:val="Sangradetextonormal"/>
        <w:tabs>
          <w:tab w:val="left" w:pos="3810"/>
        </w:tabs>
        <w:spacing w:after="0" w:line="360" w:lineRule="auto"/>
        <w:ind w:left="0"/>
        <w:jc w:val="both"/>
        <w:rPr>
          <w:rFonts w:ascii="Arial" w:hAnsi="Arial" w:cs="Arial"/>
          <w:lang w:val="es-CO"/>
        </w:rPr>
      </w:pPr>
      <w:r>
        <w:rPr>
          <w:rFonts w:ascii="Arial" w:hAnsi="Arial" w:cs="Arial"/>
          <w:b/>
        </w:rPr>
        <w:t xml:space="preserve">NOVENO: </w:t>
      </w:r>
      <w:r w:rsidR="00930DAB" w:rsidRPr="00615892">
        <w:rPr>
          <w:rFonts w:ascii="Arial" w:hAnsi="Arial" w:cs="Arial"/>
          <w:b/>
        </w:rPr>
        <w:t xml:space="preserve">PUBLICAR </w:t>
      </w:r>
      <w:r w:rsidR="00930DAB" w:rsidRPr="00615892">
        <w:rPr>
          <w:rFonts w:ascii="Arial" w:hAnsi="Arial" w:cs="Arial"/>
        </w:rPr>
        <w:t>la presente providencia en las páginas web de esta Corporación y de la Rama judicial, para el conocimiento de quienes pudieran tener interés en el asunto.</w:t>
      </w:r>
    </w:p>
    <w:p w14:paraId="5F098891" w14:textId="16D74CEE" w:rsidR="00D449B3" w:rsidRDefault="00D449B3" w:rsidP="008654A0">
      <w:pPr>
        <w:pStyle w:val="Sangradetextonormal"/>
        <w:tabs>
          <w:tab w:val="left" w:pos="3810"/>
        </w:tabs>
        <w:spacing w:after="0" w:line="360" w:lineRule="auto"/>
        <w:ind w:left="0"/>
        <w:jc w:val="both"/>
        <w:rPr>
          <w:rFonts w:ascii="Arial" w:hAnsi="Arial" w:cs="Arial"/>
        </w:rPr>
      </w:pPr>
    </w:p>
    <w:p w14:paraId="5CAEF4EA" w14:textId="77777777" w:rsidR="00802005" w:rsidRPr="00615892" w:rsidRDefault="00802005" w:rsidP="008654A0">
      <w:pPr>
        <w:pStyle w:val="Sangradetextonormal"/>
        <w:tabs>
          <w:tab w:val="left" w:pos="3810"/>
        </w:tabs>
        <w:spacing w:after="0" w:line="360" w:lineRule="auto"/>
        <w:ind w:left="0"/>
        <w:jc w:val="both"/>
        <w:rPr>
          <w:rFonts w:ascii="Arial" w:hAnsi="Arial" w:cs="Arial"/>
        </w:rPr>
      </w:pPr>
    </w:p>
    <w:p w14:paraId="0BC8F999" w14:textId="38938DD0" w:rsidR="00D449B3" w:rsidRDefault="00D449B3" w:rsidP="00370B4F">
      <w:pPr>
        <w:pStyle w:val="Sangradetextonormal"/>
        <w:tabs>
          <w:tab w:val="left" w:pos="3810"/>
        </w:tabs>
        <w:spacing w:after="0" w:line="276" w:lineRule="auto"/>
        <w:ind w:left="0"/>
        <w:jc w:val="center"/>
        <w:rPr>
          <w:rFonts w:ascii="Arial" w:hAnsi="Arial" w:cs="Arial"/>
          <w:b/>
        </w:rPr>
      </w:pPr>
      <w:r w:rsidRPr="00615892">
        <w:rPr>
          <w:rFonts w:ascii="Arial" w:hAnsi="Arial" w:cs="Arial"/>
          <w:b/>
        </w:rPr>
        <w:t>NOTIFÍQUESE Y CÚMPLASE,</w:t>
      </w:r>
    </w:p>
    <w:p w14:paraId="0FB4411A" w14:textId="11324270" w:rsidR="004D0966" w:rsidRDefault="004D0966" w:rsidP="00370B4F">
      <w:pPr>
        <w:pStyle w:val="Sangradetextonormal"/>
        <w:tabs>
          <w:tab w:val="left" w:pos="3810"/>
        </w:tabs>
        <w:spacing w:after="0" w:line="276" w:lineRule="auto"/>
        <w:ind w:left="0"/>
        <w:jc w:val="center"/>
        <w:rPr>
          <w:rFonts w:ascii="Arial" w:hAnsi="Arial" w:cs="Arial"/>
          <w:b/>
        </w:rPr>
      </w:pPr>
    </w:p>
    <w:p w14:paraId="7ED970FA" w14:textId="02816687" w:rsidR="0048096F" w:rsidRPr="00615892" w:rsidRDefault="0048096F" w:rsidP="00756248">
      <w:pPr>
        <w:pStyle w:val="Sangradetextonormal"/>
        <w:tabs>
          <w:tab w:val="left" w:pos="3810"/>
        </w:tabs>
        <w:spacing w:after="0" w:line="276" w:lineRule="auto"/>
        <w:ind w:left="0"/>
        <w:jc w:val="center"/>
        <w:rPr>
          <w:rFonts w:ascii="Arial" w:hAnsi="Arial" w:cs="Arial"/>
          <w:b/>
        </w:rPr>
      </w:pPr>
      <w:bookmarkStart w:id="0" w:name="_GoBack"/>
      <w:bookmarkEnd w:id="0"/>
    </w:p>
    <w:p w14:paraId="4D02C312" w14:textId="1E055B2C" w:rsidR="00D449B3" w:rsidRPr="00615892" w:rsidRDefault="00D449B3" w:rsidP="00930DAB">
      <w:pPr>
        <w:pStyle w:val="Sangradetextonormal"/>
        <w:tabs>
          <w:tab w:val="left" w:pos="3810"/>
        </w:tabs>
        <w:spacing w:after="0"/>
        <w:ind w:left="0"/>
        <w:jc w:val="center"/>
        <w:rPr>
          <w:rFonts w:ascii="Arial" w:hAnsi="Arial" w:cs="Arial"/>
          <w:b/>
        </w:rPr>
      </w:pPr>
      <w:r w:rsidRPr="00615892">
        <w:rPr>
          <w:rFonts w:ascii="Arial" w:hAnsi="Arial" w:cs="Arial"/>
          <w:b/>
        </w:rPr>
        <w:t>NICOLÁS YEPES CORRALES</w:t>
      </w:r>
    </w:p>
    <w:p w14:paraId="7E0279DA" w14:textId="77777777" w:rsidR="00370B4F" w:rsidRPr="00615892" w:rsidRDefault="00D449B3" w:rsidP="00930DAB">
      <w:pPr>
        <w:pStyle w:val="Sangradetextonormal"/>
        <w:tabs>
          <w:tab w:val="left" w:pos="3810"/>
        </w:tabs>
        <w:spacing w:after="0"/>
        <w:ind w:left="0"/>
        <w:jc w:val="center"/>
        <w:rPr>
          <w:rFonts w:ascii="Arial" w:hAnsi="Arial" w:cs="Arial"/>
          <w:b/>
          <w:lang w:val="es-CO"/>
        </w:rPr>
      </w:pPr>
      <w:r w:rsidRPr="00615892">
        <w:rPr>
          <w:rFonts w:ascii="Arial" w:hAnsi="Arial" w:cs="Arial"/>
          <w:b/>
        </w:rPr>
        <w:t>Consejero Ponente</w:t>
      </w:r>
    </w:p>
    <w:sectPr w:rsidR="00370B4F" w:rsidRPr="00615892"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16FC" w14:textId="77777777" w:rsidR="00A955D1" w:rsidRDefault="00A955D1" w:rsidP="004D757B">
      <w:r>
        <w:separator/>
      </w:r>
    </w:p>
  </w:endnote>
  <w:endnote w:type="continuationSeparator" w:id="0">
    <w:p w14:paraId="04956FEA" w14:textId="77777777" w:rsidR="00A955D1" w:rsidRDefault="00A955D1" w:rsidP="004D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7780F" w14:textId="77777777" w:rsidR="00A955D1" w:rsidRDefault="00A955D1" w:rsidP="004D757B">
      <w:r>
        <w:separator/>
      </w:r>
    </w:p>
  </w:footnote>
  <w:footnote w:type="continuationSeparator" w:id="0">
    <w:p w14:paraId="1DE179D7" w14:textId="77777777" w:rsidR="00A955D1" w:rsidRDefault="00A955D1" w:rsidP="004D757B">
      <w:r>
        <w:continuationSeparator/>
      </w:r>
    </w:p>
  </w:footnote>
  <w:footnote w:id="1">
    <w:p w14:paraId="768BE87C" w14:textId="7E645D09" w:rsidR="00450803" w:rsidRPr="004B143D" w:rsidRDefault="00450803" w:rsidP="00CC623F">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4C4DFD" w:rsidRPr="004B143D">
        <w:rPr>
          <w:rFonts w:ascii="Arial" w:hAnsi="Arial" w:cs="Arial"/>
          <w:color w:val="000000" w:themeColor="text1"/>
        </w:rPr>
        <w:t>Obra escrito de tutela en el archivo digital subido en SAMAI, en el índice 2, con certificado 0BFD252CB3F3C9B9 FD3B2E966FE96D19 A0D19E563221DEF2 D04D4E0609DB42D1</w:t>
      </w:r>
      <w:r w:rsidR="00F014A7" w:rsidRPr="004B143D">
        <w:rPr>
          <w:rFonts w:ascii="Arial" w:hAnsi="Arial" w:cs="Arial"/>
          <w:color w:val="000000" w:themeColor="text1"/>
        </w:rPr>
        <w:t>, en el expediente de tutela digital de radicado No. 11001-03-15-000-202</w:t>
      </w:r>
      <w:r w:rsidR="004C4DFD" w:rsidRPr="004B143D">
        <w:rPr>
          <w:rFonts w:ascii="Arial" w:hAnsi="Arial" w:cs="Arial"/>
          <w:color w:val="000000" w:themeColor="text1"/>
        </w:rPr>
        <w:t>2</w:t>
      </w:r>
      <w:r w:rsidR="00F014A7" w:rsidRPr="004B143D">
        <w:rPr>
          <w:rFonts w:ascii="Arial" w:hAnsi="Arial" w:cs="Arial"/>
          <w:color w:val="000000" w:themeColor="text1"/>
        </w:rPr>
        <w:t>-</w:t>
      </w:r>
      <w:r w:rsidR="004C4DFD" w:rsidRPr="004B143D">
        <w:rPr>
          <w:rFonts w:ascii="Arial" w:hAnsi="Arial" w:cs="Arial"/>
          <w:color w:val="000000" w:themeColor="text1"/>
        </w:rPr>
        <w:t>03981</w:t>
      </w:r>
      <w:r w:rsidR="00F014A7" w:rsidRPr="004B143D">
        <w:rPr>
          <w:rFonts w:ascii="Arial" w:hAnsi="Arial" w:cs="Arial"/>
          <w:color w:val="000000" w:themeColor="text1"/>
        </w:rPr>
        <w:t>-00</w:t>
      </w:r>
      <w:r w:rsidRPr="004B143D">
        <w:rPr>
          <w:rFonts w:ascii="Arial" w:hAnsi="Arial" w:cs="Arial"/>
          <w:color w:val="000000" w:themeColor="text1"/>
        </w:rPr>
        <w:t>.</w:t>
      </w:r>
    </w:p>
  </w:footnote>
  <w:footnote w:id="2">
    <w:p w14:paraId="63AF7A8D" w14:textId="273C622E" w:rsidR="00F82AE7" w:rsidRPr="004B143D" w:rsidRDefault="00F82AE7" w:rsidP="00CC623F">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C46540" w:rsidRPr="004B143D">
        <w:rPr>
          <w:rFonts w:ascii="Arial" w:hAnsi="Arial" w:cs="Arial"/>
          <w:color w:val="000000" w:themeColor="text1"/>
        </w:rPr>
        <w:t xml:space="preserve">ANLA; Gustavo Petro Urrego; Francia Márquez Mina; Susana </w:t>
      </w:r>
      <w:proofErr w:type="spellStart"/>
      <w:r w:rsidR="00C46540" w:rsidRPr="004B143D">
        <w:rPr>
          <w:rFonts w:ascii="Arial" w:hAnsi="Arial" w:cs="Arial"/>
          <w:color w:val="000000" w:themeColor="text1"/>
        </w:rPr>
        <w:t>Muhamad</w:t>
      </w:r>
      <w:proofErr w:type="spellEnd"/>
      <w:r w:rsidR="00C46540" w:rsidRPr="004B143D">
        <w:rPr>
          <w:rFonts w:ascii="Arial" w:hAnsi="Arial" w:cs="Arial"/>
          <w:color w:val="000000" w:themeColor="text1"/>
        </w:rPr>
        <w:t xml:space="preserve"> González; Dirección Nacional de Consulta Previa del Ministerio del Interior; Parques Nacionales Naturales de Colombia; Departamentos de Bolívar, Atlántico, Córdoba, Sucre y Magdalena; Ministerio de Ambiente y Desarrollo Sostenible; y las Asambleas Departamentales de Bolívar, Atlántico, Sucre, Córdoba y Magdalena</w:t>
      </w:r>
      <w:r w:rsidR="00563890" w:rsidRPr="004B143D">
        <w:rPr>
          <w:rFonts w:ascii="Arial" w:hAnsi="Arial" w:cs="Arial"/>
          <w:color w:val="000000" w:themeColor="text1"/>
        </w:rPr>
        <w:t>.</w:t>
      </w:r>
    </w:p>
  </w:footnote>
  <w:footnote w:id="3">
    <w:p w14:paraId="52B66B6A" w14:textId="5A723924" w:rsidR="00251089" w:rsidRPr="004B143D" w:rsidRDefault="00251089" w:rsidP="00CC623F">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444862" w:rsidRPr="004B143D">
        <w:rPr>
          <w:rFonts w:ascii="Arial" w:hAnsi="Arial" w:cs="Arial"/>
          <w:color w:val="000000" w:themeColor="text1"/>
        </w:rPr>
        <w:t>A folios 2-3 del archivo digital subido en SAMAI, en el índice 2, con certificado 0BFD252CB3F3C9B9 FD3B2E966FE96D19 A0D19E563221DEF2 D04D4E0609DB42D1, en el expediente de tutela digital de radicado No. 11001-03-15-000-2022-03981-00.</w:t>
      </w:r>
    </w:p>
  </w:footnote>
  <w:footnote w:id="4">
    <w:p w14:paraId="42423345" w14:textId="3BB3B935" w:rsidR="00E20D59" w:rsidRPr="004B143D" w:rsidRDefault="00E20D59" w:rsidP="00206CE3">
      <w:pPr>
        <w:jc w:val="both"/>
        <w:rPr>
          <w:rFonts w:ascii="Arial" w:hAnsi="Arial" w:cs="Arial"/>
          <w:color w:val="000000" w:themeColor="text1"/>
          <w:sz w:val="20"/>
          <w:szCs w:val="20"/>
        </w:rPr>
      </w:pPr>
      <w:r w:rsidRPr="004B143D">
        <w:rPr>
          <w:rStyle w:val="Refdenotaalpie"/>
          <w:rFonts w:ascii="Arial" w:hAnsi="Arial" w:cs="Arial"/>
          <w:color w:val="000000" w:themeColor="text1"/>
          <w:sz w:val="20"/>
          <w:szCs w:val="20"/>
        </w:rPr>
        <w:footnoteRef/>
      </w:r>
      <w:r w:rsidRPr="004B143D">
        <w:rPr>
          <w:rFonts w:ascii="Arial" w:hAnsi="Arial" w:cs="Arial"/>
          <w:color w:val="000000" w:themeColor="text1"/>
          <w:sz w:val="20"/>
          <w:szCs w:val="20"/>
        </w:rPr>
        <w:t xml:space="preserve"> Obra </w:t>
      </w:r>
      <w:r w:rsidR="00206CE3" w:rsidRPr="004B143D">
        <w:rPr>
          <w:rFonts w:ascii="Arial" w:hAnsi="Arial" w:cs="Arial"/>
          <w:color w:val="000000" w:themeColor="text1"/>
          <w:sz w:val="20"/>
          <w:szCs w:val="20"/>
        </w:rPr>
        <w:t>auto en el archivo digital subido en SAMAI, en el índice 5, con certificado F2FAF0673BCC00E7 57526AE187E3C39F 9F351A1CF37B88A0 6FF9A3956A99FA35, en el expediente de tutela digital de radicado No. 11001-03-15-000-2022-03981-00</w:t>
      </w:r>
      <w:r w:rsidR="000818DD" w:rsidRPr="004B143D">
        <w:rPr>
          <w:rFonts w:ascii="Arial" w:hAnsi="Arial" w:cs="Arial"/>
          <w:color w:val="000000" w:themeColor="text1"/>
          <w:sz w:val="20"/>
          <w:szCs w:val="20"/>
        </w:rPr>
        <w:t>.</w:t>
      </w:r>
    </w:p>
  </w:footnote>
  <w:footnote w:id="5">
    <w:p w14:paraId="5CE97D05" w14:textId="61EE70E0" w:rsidR="000818DD" w:rsidRPr="004B143D" w:rsidRDefault="000818DD" w:rsidP="000818DD">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Obra resolución en el archivo digital subido en SAMAI, en el índice 2, con certificado E98F529443F95ACD D45A3BA5E62EEAD8 E6974B9B1EE64DB2 83FCF9F22B89EE0F, en el expediente de tutela digital de radicado No. 11001-03-15-000-2022-03981-00.</w:t>
      </w:r>
    </w:p>
  </w:footnote>
  <w:footnote w:id="6">
    <w:p w14:paraId="4FE4DC77" w14:textId="42D63D7E" w:rsidR="00C61851" w:rsidRPr="004B143D" w:rsidRDefault="00C61851" w:rsidP="00665BDA">
      <w:pPr>
        <w:jc w:val="both"/>
        <w:rPr>
          <w:rFonts w:ascii="Arial" w:hAnsi="Arial" w:cs="Arial"/>
          <w:color w:val="000000" w:themeColor="text1"/>
          <w:sz w:val="20"/>
          <w:szCs w:val="20"/>
        </w:rPr>
      </w:pPr>
      <w:r w:rsidRPr="004B143D">
        <w:rPr>
          <w:rStyle w:val="Refdenotaalpie"/>
          <w:rFonts w:ascii="Arial" w:hAnsi="Arial" w:cs="Arial"/>
          <w:color w:val="000000" w:themeColor="text1"/>
          <w:sz w:val="20"/>
          <w:szCs w:val="20"/>
        </w:rPr>
        <w:footnoteRef/>
      </w:r>
      <w:r w:rsidRPr="004B143D">
        <w:rPr>
          <w:rFonts w:ascii="Arial" w:hAnsi="Arial" w:cs="Arial"/>
          <w:color w:val="000000" w:themeColor="text1"/>
          <w:sz w:val="20"/>
          <w:szCs w:val="20"/>
        </w:rPr>
        <w:t xml:space="preserve"> Obra</w:t>
      </w:r>
      <w:r w:rsidR="006542E5" w:rsidRPr="004B143D">
        <w:rPr>
          <w:rFonts w:ascii="Arial" w:hAnsi="Arial" w:cs="Arial"/>
          <w:color w:val="000000" w:themeColor="text1"/>
          <w:sz w:val="20"/>
          <w:szCs w:val="20"/>
        </w:rPr>
        <w:t>n</w:t>
      </w:r>
      <w:r w:rsidR="00665BDA" w:rsidRPr="004B143D">
        <w:rPr>
          <w:rFonts w:ascii="Arial" w:hAnsi="Arial" w:cs="Arial"/>
          <w:color w:val="000000" w:themeColor="text1"/>
          <w:sz w:val="20"/>
          <w:szCs w:val="20"/>
        </w:rPr>
        <w:t>, respectivamente,</w:t>
      </w:r>
      <w:r w:rsidRPr="004B143D">
        <w:rPr>
          <w:rFonts w:ascii="Arial" w:hAnsi="Arial" w:cs="Arial"/>
          <w:color w:val="000000" w:themeColor="text1"/>
          <w:sz w:val="20"/>
          <w:szCs w:val="20"/>
        </w:rPr>
        <w:t xml:space="preserve"> </w:t>
      </w:r>
      <w:r w:rsidR="00665BDA" w:rsidRPr="004B143D">
        <w:rPr>
          <w:rFonts w:ascii="Arial" w:hAnsi="Arial" w:cs="Arial"/>
          <w:color w:val="000000" w:themeColor="text1"/>
          <w:sz w:val="20"/>
          <w:szCs w:val="20"/>
        </w:rPr>
        <w:t xml:space="preserve">los </w:t>
      </w:r>
      <w:r w:rsidRPr="004B143D">
        <w:rPr>
          <w:rFonts w:ascii="Arial" w:hAnsi="Arial" w:cs="Arial"/>
          <w:color w:val="000000" w:themeColor="text1"/>
          <w:sz w:val="20"/>
          <w:szCs w:val="20"/>
        </w:rPr>
        <w:t>escrito</w:t>
      </w:r>
      <w:r w:rsidR="006542E5" w:rsidRPr="004B143D">
        <w:rPr>
          <w:rFonts w:ascii="Arial" w:hAnsi="Arial" w:cs="Arial"/>
          <w:color w:val="000000" w:themeColor="text1"/>
          <w:sz w:val="20"/>
          <w:szCs w:val="20"/>
        </w:rPr>
        <w:t>s</w:t>
      </w:r>
      <w:r w:rsidRPr="004B143D">
        <w:rPr>
          <w:rFonts w:ascii="Arial" w:hAnsi="Arial" w:cs="Arial"/>
          <w:color w:val="000000" w:themeColor="text1"/>
          <w:sz w:val="20"/>
          <w:szCs w:val="20"/>
        </w:rPr>
        <w:t xml:space="preserve"> de tutela en </w:t>
      </w:r>
      <w:r w:rsidR="006542E5" w:rsidRPr="004B143D">
        <w:rPr>
          <w:rFonts w:ascii="Arial" w:hAnsi="Arial" w:cs="Arial"/>
          <w:color w:val="000000" w:themeColor="text1"/>
          <w:sz w:val="20"/>
          <w:szCs w:val="20"/>
        </w:rPr>
        <w:t xml:space="preserve">los </w:t>
      </w:r>
      <w:r w:rsidRPr="004B143D">
        <w:rPr>
          <w:rFonts w:ascii="Arial" w:hAnsi="Arial" w:cs="Arial"/>
          <w:color w:val="000000" w:themeColor="text1"/>
          <w:sz w:val="20"/>
          <w:szCs w:val="20"/>
        </w:rPr>
        <w:t>archivo</w:t>
      </w:r>
      <w:r w:rsidR="006542E5" w:rsidRPr="004B143D">
        <w:rPr>
          <w:rFonts w:ascii="Arial" w:hAnsi="Arial" w:cs="Arial"/>
          <w:color w:val="000000" w:themeColor="text1"/>
          <w:sz w:val="20"/>
          <w:szCs w:val="20"/>
        </w:rPr>
        <w:t>s</w:t>
      </w:r>
      <w:r w:rsidRPr="004B143D">
        <w:rPr>
          <w:rFonts w:ascii="Arial" w:hAnsi="Arial" w:cs="Arial"/>
          <w:color w:val="000000" w:themeColor="text1"/>
          <w:sz w:val="20"/>
          <w:szCs w:val="20"/>
        </w:rPr>
        <w:t xml:space="preserve"> digital</w:t>
      </w:r>
      <w:r w:rsidR="006542E5" w:rsidRPr="004B143D">
        <w:rPr>
          <w:rFonts w:ascii="Arial" w:hAnsi="Arial" w:cs="Arial"/>
          <w:color w:val="000000" w:themeColor="text1"/>
          <w:sz w:val="20"/>
          <w:szCs w:val="20"/>
        </w:rPr>
        <w:t>es</w:t>
      </w:r>
      <w:r w:rsidRPr="004B143D">
        <w:rPr>
          <w:rFonts w:ascii="Arial" w:hAnsi="Arial" w:cs="Arial"/>
          <w:color w:val="000000" w:themeColor="text1"/>
          <w:sz w:val="20"/>
          <w:szCs w:val="20"/>
        </w:rPr>
        <w:t xml:space="preserve"> subido</w:t>
      </w:r>
      <w:r w:rsidR="006542E5" w:rsidRPr="004B143D">
        <w:rPr>
          <w:rFonts w:ascii="Arial" w:hAnsi="Arial" w:cs="Arial"/>
          <w:color w:val="000000" w:themeColor="text1"/>
          <w:sz w:val="20"/>
          <w:szCs w:val="20"/>
        </w:rPr>
        <w:t>s</w:t>
      </w:r>
      <w:r w:rsidRPr="004B143D">
        <w:rPr>
          <w:rFonts w:ascii="Arial" w:hAnsi="Arial" w:cs="Arial"/>
          <w:color w:val="000000" w:themeColor="text1"/>
          <w:sz w:val="20"/>
          <w:szCs w:val="20"/>
        </w:rPr>
        <w:t xml:space="preserve"> en SAMAI, en el índice 2, con certificado 253A001529057BEE B48792C0A7102C06 E16226A44BEF0C0A F0741FF19B722BED, en el expediente de tutela digital de radicado No. 11001-03-15-000-2022-04114-00</w:t>
      </w:r>
      <w:r w:rsidR="009A5629" w:rsidRPr="004B143D">
        <w:rPr>
          <w:rFonts w:ascii="Arial" w:hAnsi="Arial" w:cs="Arial"/>
          <w:color w:val="000000" w:themeColor="text1"/>
          <w:sz w:val="20"/>
          <w:szCs w:val="20"/>
        </w:rPr>
        <w:t>;</w:t>
      </w:r>
      <w:r w:rsidR="00077F65" w:rsidRPr="004B143D">
        <w:rPr>
          <w:rFonts w:ascii="Arial" w:hAnsi="Arial" w:cs="Arial"/>
          <w:color w:val="000000" w:themeColor="text1"/>
          <w:sz w:val="20"/>
          <w:szCs w:val="20"/>
        </w:rPr>
        <w:t xml:space="preserve"> </w:t>
      </w:r>
      <w:r w:rsidR="00665BDA" w:rsidRPr="004B143D">
        <w:rPr>
          <w:rFonts w:ascii="Arial" w:hAnsi="Arial" w:cs="Arial"/>
          <w:color w:val="000000" w:themeColor="text1"/>
          <w:sz w:val="20"/>
          <w:szCs w:val="20"/>
        </w:rPr>
        <w:t>y</w:t>
      </w:r>
      <w:r w:rsidR="00D33AD2" w:rsidRPr="004B143D">
        <w:rPr>
          <w:rFonts w:ascii="Arial" w:hAnsi="Arial" w:cs="Arial"/>
          <w:color w:val="000000" w:themeColor="text1"/>
          <w:sz w:val="20"/>
          <w:szCs w:val="20"/>
        </w:rPr>
        <w:t>, en el índice 2,</w:t>
      </w:r>
      <w:r w:rsidR="00665BDA" w:rsidRPr="004B143D">
        <w:rPr>
          <w:rFonts w:ascii="Arial" w:hAnsi="Arial" w:cs="Arial"/>
          <w:color w:val="000000" w:themeColor="text1"/>
          <w:sz w:val="20"/>
          <w:szCs w:val="20"/>
        </w:rPr>
        <w:t xml:space="preserve"> con certificado </w:t>
      </w:r>
      <w:r w:rsidR="00077F65" w:rsidRPr="004B143D">
        <w:rPr>
          <w:rFonts w:ascii="Arial" w:hAnsi="Arial" w:cs="Arial"/>
          <w:color w:val="000000" w:themeColor="text1"/>
          <w:sz w:val="20"/>
          <w:szCs w:val="20"/>
        </w:rPr>
        <w:t>7B4A3390763ECABB F0FCE4169BC82BFE 884765D4939B19C4 3C068CEBEAFD639D, en el expediente de tutela digital de radicado No. 11001-03-15-000-2022-03939-00</w:t>
      </w:r>
      <w:r w:rsidRPr="004B143D">
        <w:rPr>
          <w:rFonts w:ascii="Arial" w:hAnsi="Arial" w:cs="Arial"/>
          <w:color w:val="000000" w:themeColor="text1"/>
          <w:sz w:val="20"/>
          <w:szCs w:val="20"/>
        </w:rPr>
        <w:t>.</w:t>
      </w:r>
    </w:p>
  </w:footnote>
  <w:footnote w:id="7">
    <w:p w14:paraId="4E671860" w14:textId="1C45D57B" w:rsidR="00545995" w:rsidRPr="004B143D" w:rsidRDefault="00545995" w:rsidP="001829D8">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1829D8" w:rsidRPr="004B143D">
        <w:rPr>
          <w:rFonts w:ascii="Arial" w:hAnsi="Arial" w:cs="Arial"/>
          <w:color w:val="000000" w:themeColor="text1"/>
        </w:rPr>
        <w:t xml:space="preserve">Le correspondió al consejero Carmelo Perdomo </w:t>
      </w:r>
      <w:proofErr w:type="spellStart"/>
      <w:r w:rsidR="001829D8" w:rsidRPr="004B143D">
        <w:rPr>
          <w:rFonts w:ascii="Arial" w:hAnsi="Arial" w:cs="Arial"/>
          <w:color w:val="000000" w:themeColor="text1"/>
        </w:rPr>
        <w:t>Cuéter</w:t>
      </w:r>
      <w:proofErr w:type="spellEnd"/>
      <w:r w:rsidR="001829D8" w:rsidRPr="004B143D">
        <w:rPr>
          <w:rFonts w:ascii="Arial" w:hAnsi="Arial" w:cs="Arial"/>
          <w:color w:val="000000" w:themeColor="text1"/>
        </w:rPr>
        <w:t>.</w:t>
      </w:r>
    </w:p>
  </w:footnote>
  <w:footnote w:id="8">
    <w:p w14:paraId="7407F889" w14:textId="6959DA9C" w:rsidR="002B0BA7" w:rsidRPr="004B143D" w:rsidRDefault="002B0BA7" w:rsidP="00D47A0E">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Le correspondió al consejero </w:t>
      </w:r>
      <w:r w:rsidR="00D47A0E" w:rsidRPr="004B143D">
        <w:rPr>
          <w:rFonts w:ascii="Arial" w:hAnsi="Arial" w:cs="Arial"/>
          <w:color w:val="000000" w:themeColor="text1"/>
        </w:rPr>
        <w:t>Jaime Enrique Rodríguez Navas.</w:t>
      </w:r>
    </w:p>
  </w:footnote>
  <w:footnote w:id="9">
    <w:p w14:paraId="76015B0A" w14:textId="3DD0EC72" w:rsidR="004E474E" w:rsidRPr="004B143D" w:rsidRDefault="004E474E" w:rsidP="004E474E">
      <w:pPr>
        <w:jc w:val="both"/>
        <w:rPr>
          <w:rFonts w:ascii="Arial" w:hAnsi="Arial" w:cs="Arial"/>
          <w:color w:val="000000" w:themeColor="text1"/>
          <w:sz w:val="20"/>
          <w:szCs w:val="20"/>
        </w:rPr>
      </w:pPr>
      <w:r w:rsidRPr="004B143D">
        <w:rPr>
          <w:rStyle w:val="Refdenotaalpie"/>
          <w:rFonts w:ascii="Arial" w:hAnsi="Arial" w:cs="Arial"/>
          <w:color w:val="000000" w:themeColor="text1"/>
          <w:sz w:val="20"/>
          <w:szCs w:val="20"/>
        </w:rPr>
        <w:footnoteRef/>
      </w:r>
      <w:r w:rsidRPr="004B143D">
        <w:rPr>
          <w:rFonts w:ascii="Arial" w:hAnsi="Arial" w:cs="Arial"/>
          <w:color w:val="000000" w:themeColor="text1"/>
          <w:sz w:val="20"/>
          <w:szCs w:val="20"/>
        </w:rPr>
        <w:t xml:space="preserve"> Obra auto en el archivo digital subido en SAMAI, en el índice 10, con certificado 96FE5218F3ADD81A 212806D247F5DBB8 44FE3126D98678C7 63E8E50741AD5093, en el expediente de tutela digital de radicado No. 11001-03-15-000-2022-04114-00.</w:t>
      </w:r>
    </w:p>
  </w:footnote>
  <w:footnote w:id="10">
    <w:p w14:paraId="3C69E278" w14:textId="43966C67" w:rsidR="0072585A" w:rsidRPr="004B143D" w:rsidRDefault="0072585A" w:rsidP="001A3B69">
      <w:pPr>
        <w:rPr>
          <w:rFonts w:ascii="Arial" w:hAnsi="Arial" w:cs="Arial"/>
          <w:color w:val="000000" w:themeColor="text1"/>
          <w:sz w:val="20"/>
          <w:szCs w:val="20"/>
        </w:rPr>
      </w:pPr>
      <w:r w:rsidRPr="004B143D">
        <w:rPr>
          <w:rStyle w:val="Refdenotaalpie"/>
          <w:rFonts w:ascii="Arial" w:hAnsi="Arial" w:cs="Arial"/>
          <w:color w:val="000000" w:themeColor="text1"/>
          <w:sz w:val="20"/>
          <w:szCs w:val="20"/>
        </w:rPr>
        <w:footnoteRef/>
      </w:r>
      <w:r w:rsidRPr="004B143D">
        <w:rPr>
          <w:rFonts w:ascii="Arial" w:hAnsi="Arial" w:cs="Arial"/>
          <w:color w:val="000000" w:themeColor="text1"/>
          <w:sz w:val="20"/>
          <w:szCs w:val="20"/>
        </w:rPr>
        <w:t xml:space="preserve"> Obra auto en el archivo digital subido en SAMAI, en el índice </w:t>
      </w:r>
      <w:r w:rsidR="008D35BF" w:rsidRPr="004B143D">
        <w:rPr>
          <w:rFonts w:ascii="Arial" w:hAnsi="Arial" w:cs="Arial"/>
          <w:color w:val="000000" w:themeColor="text1"/>
          <w:sz w:val="20"/>
          <w:szCs w:val="20"/>
        </w:rPr>
        <w:t>24</w:t>
      </w:r>
      <w:r w:rsidRPr="004B143D">
        <w:rPr>
          <w:rFonts w:ascii="Arial" w:hAnsi="Arial" w:cs="Arial"/>
          <w:color w:val="000000" w:themeColor="text1"/>
          <w:sz w:val="20"/>
          <w:szCs w:val="20"/>
        </w:rPr>
        <w:t>, con certificado</w:t>
      </w:r>
      <w:r w:rsidR="001A3B69" w:rsidRPr="004B143D">
        <w:rPr>
          <w:rFonts w:ascii="Arial" w:hAnsi="Arial" w:cs="Arial"/>
          <w:color w:val="000000" w:themeColor="text1"/>
          <w:sz w:val="20"/>
          <w:szCs w:val="20"/>
        </w:rPr>
        <w:t xml:space="preserve"> </w:t>
      </w:r>
      <w:r w:rsidR="001A3B69" w:rsidRPr="004B143D">
        <w:rPr>
          <w:rFonts w:ascii="Arial" w:hAnsi="Arial" w:cs="Arial"/>
          <w:color w:val="000000" w:themeColor="text1"/>
          <w:sz w:val="20"/>
          <w:szCs w:val="20"/>
          <w:shd w:val="clear" w:color="auto" w:fill="FFFFFF"/>
        </w:rPr>
        <w:t>C479E3015FC16BEC ABD9DC7099810A54 F82DEAA36BCA9AB7 98A98CA649963A7E</w:t>
      </w:r>
      <w:r w:rsidRPr="004B143D">
        <w:rPr>
          <w:rFonts w:ascii="Arial" w:hAnsi="Arial" w:cs="Arial"/>
          <w:color w:val="000000" w:themeColor="text1"/>
          <w:sz w:val="20"/>
          <w:szCs w:val="20"/>
        </w:rPr>
        <w:t xml:space="preserve">, en el expediente de tutela digital de radicado No. </w:t>
      </w:r>
      <w:r w:rsidR="008D35BF" w:rsidRPr="004B143D">
        <w:rPr>
          <w:rFonts w:ascii="Arial" w:hAnsi="Arial" w:cs="Arial"/>
          <w:color w:val="000000" w:themeColor="text1"/>
          <w:sz w:val="20"/>
          <w:szCs w:val="20"/>
        </w:rPr>
        <w:t>11001-03-15-000-2022-03939-00</w:t>
      </w:r>
      <w:r w:rsidRPr="004B143D">
        <w:rPr>
          <w:rFonts w:ascii="Arial" w:hAnsi="Arial" w:cs="Arial"/>
          <w:color w:val="000000" w:themeColor="text1"/>
          <w:sz w:val="20"/>
          <w:szCs w:val="20"/>
        </w:rPr>
        <w:t>.</w:t>
      </w:r>
    </w:p>
  </w:footnote>
  <w:footnote w:id="11">
    <w:p w14:paraId="0208425A" w14:textId="580DAB31" w:rsidR="00345B08" w:rsidRPr="004B143D" w:rsidRDefault="00345B08" w:rsidP="004E3E51">
      <w:pPr>
        <w:jc w:val="both"/>
        <w:rPr>
          <w:rFonts w:ascii="Arial" w:hAnsi="Arial" w:cs="Arial"/>
          <w:color w:val="000000" w:themeColor="text1"/>
          <w:sz w:val="20"/>
          <w:szCs w:val="20"/>
        </w:rPr>
      </w:pPr>
      <w:r w:rsidRPr="004B143D">
        <w:rPr>
          <w:rStyle w:val="Refdenotaalpie"/>
          <w:rFonts w:ascii="Arial" w:hAnsi="Arial" w:cs="Arial"/>
          <w:color w:val="000000" w:themeColor="text1"/>
          <w:sz w:val="20"/>
          <w:szCs w:val="20"/>
        </w:rPr>
        <w:footnoteRef/>
      </w:r>
      <w:r w:rsidRPr="004B143D">
        <w:rPr>
          <w:rFonts w:ascii="Arial" w:hAnsi="Arial" w:cs="Arial"/>
          <w:color w:val="000000" w:themeColor="text1"/>
          <w:sz w:val="20"/>
          <w:szCs w:val="20"/>
        </w:rPr>
        <w:t xml:space="preserve"> </w:t>
      </w:r>
      <w:r w:rsidR="00A20C72" w:rsidRPr="004B143D">
        <w:rPr>
          <w:rFonts w:ascii="Arial" w:hAnsi="Arial" w:cs="Arial"/>
          <w:color w:val="000000" w:themeColor="text1"/>
          <w:sz w:val="20"/>
          <w:szCs w:val="20"/>
        </w:rPr>
        <w:t xml:space="preserve">Obra escrito de tutela en el archivo digital subido en SAMAI, en el índice 2, con certificado </w:t>
      </w:r>
      <w:r w:rsidR="004E3E51" w:rsidRPr="004B143D">
        <w:rPr>
          <w:rFonts w:ascii="Arial" w:hAnsi="Arial" w:cs="Arial"/>
          <w:color w:val="000000" w:themeColor="text1"/>
          <w:sz w:val="20"/>
          <w:szCs w:val="20"/>
        </w:rPr>
        <w:t>37335B839417EC64 55C425E469E4594E 83CF3325D81B071D F2CAA33CFC2CE73B</w:t>
      </w:r>
      <w:r w:rsidR="00A20C72" w:rsidRPr="004B143D">
        <w:rPr>
          <w:rFonts w:ascii="Arial" w:hAnsi="Arial" w:cs="Arial"/>
          <w:color w:val="000000" w:themeColor="text1"/>
          <w:sz w:val="20"/>
          <w:szCs w:val="20"/>
        </w:rPr>
        <w:t>, en el expediente de tutela digital de radicado No. 11001-03-15-000-2022-</w:t>
      </w:r>
      <w:r w:rsidR="004E3E51" w:rsidRPr="004B143D">
        <w:rPr>
          <w:rFonts w:ascii="Arial" w:hAnsi="Arial" w:cs="Arial"/>
          <w:color w:val="000000" w:themeColor="text1"/>
          <w:sz w:val="20"/>
          <w:szCs w:val="20"/>
        </w:rPr>
        <w:t>04104</w:t>
      </w:r>
      <w:r w:rsidR="00A20C72" w:rsidRPr="004B143D">
        <w:rPr>
          <w:rFonts w:ascii="Arial" w:hAnsi="Arial" w:cs="Arial"/>
          <w:color w:val="000000" w:themeColor="text1"/>
          <w:sz w:val="20"/>
          <w:szCs w:val="20"/>
        </w:rPr>
        <w:t>-00.</w:t>
      </w:r>
    </w:p>
  </w:footnote>
  <w:footnote w:id="12">
    <w:p w14:paraId="297C357A" w14:textId="6D6A8EA9" w:rsidR="00910820" w:rsidRPr="004B143D" w:rsidRDefault="00910820" w:rsidP="00563890">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563890" w:rsidRPr="004B143D">
        <w:rPr>
          <w:rFonts w:ascii="Arial" w:hAnsi="Arial" w:cs="Arial"/>
          <w:color w:val="000000" w:themeColor="text1"/>
        </w:rPr>
        <w:t xml:space="preserve">ANLA; ANI; Gustavo Petro Urrego; Francia Márquez Mina; Susana </w:t>
      </w:r>
      <w:proofErr w:type="spellStart"/>
      <w:r w:rsidR="00563890" w:rsidRPr="004B143D">
        <w:rPr>
          <w:rFonts w:ascii="Arial" w:hAnsi="Arial" w:cs="Arial"/>
          <w:color w:val="000000" w:themeColor="text1"/>
        </w:rPr>
        <w:t>Muhamad</w:t>
      </w:r>
      <w:proofErr w:type="spellEnd"/>
      <w:r w:rsidR="00563890" w:rsidRPr="004B143D">
        <w:rPr>
          <w:rFonts w:ascii="Arial" w:hAnsi="Arial" w:cs="Arial"/>
          <w:color w:val="000000" w:themeColor="text1"/>
        </w:rPr>
        <w:t xml:space="preserve"> González; Dirección Nacional de Consulta Previa del Ministerio del Interior; Parques Nacionales Naturales de Colombia; Departamentos de Bolívar, Atlántico, Córdoba, Sucre y Magdalena; Ministerio de Ambiente y Desarrollo Sostenible; y las Asambleas Departamentales de Bolívar, Atlántico, Sucre, Córdoba y Magdalena.</w:t>
      </w:r>
    </w:p>
  </w:footnote>
  <w:footnote w:id="13">
    <w:p w14:paraId="14936E32" w14:textId="039B7C58" w:rsidR="00910820" w:rsidRPr="004B143D" w:rsidRDefault="00910820" w:rsidP="00CC623F">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008E65E0" w:rsidRPr="004B143D">
        <w:rPr>
          <w:rFonts w:ascii="Arial" w:hAnsi="Arial" w:cs="Arial"/>
          <w:color w:val="000000" w:themeColor="text1"/>
        </w:rPr>
        <w:t xml:space="preserve">A folio 2 del </w:t>
      </w:r>
      <w:r w:rsidR="00F97448" w:rsidRPr="004B143D">
        <w:rPr>
          <w:rFonts w:ascii="Arial" w:hAnsi="Arial" w:cs="Arial"/>
          <w:color w:val="000000" w:themeColor="text1"/>
        </w:rPr>
        <w:t>archivo digital subido en SAMAI, en el índice 2, con certificado 37335B839417EC64 55C425E469E4594E 83CF3325D81B071D F2CAA33CFC2CE73B, en el expediente de tutela digital de radicado No. 11001-03-15-000-2022-04104-00.</w:t>
      </w:r>
    </w:p>
  </w:footnote>
  <w:footnote w:id="14">
    <w:p w14:paraId="15A1E979" w14:textId="585A1ACE" w:rsidR="00C61BD9" w:rsidRPr="004B143D" w:rsidRDefault="00C61BD9" w:rsidP="00836E6E">
      <w:pPr>
        <w:jc w:val="both"/>
        <w:rPr>
          <w:rFonts w:ascii="Arial" w:hAnsi="Arial" w:cs="Arial"/>
          <w:color w:val="000000" w:themeColor="text1"/>
          <w:sz w:val="20"/>
          <w:szCs w:val="20"/>
        </w:rPr>
      </w:pPr>
      <w:r w:rsidRPr="004B143D">
        <w:rPr>
          <w:rStyle w:val="Refdenotaalpie"/>
          <w:rFonts w:ascii="Arial" w:hAnsi="Arial" w:cs="Arial"/>
          <w:color w:val="000000" w:themeColor="text1"/>
          <w:sz w:val="20"/>
          <w:szCs w:val="20"/>
        </w:rPr>
        <w:footnoteRef/>
      </w:r>
      <w:r w:rsidRPr="004B143D">
        <w:rPr>
          <w:rFonts w:ascii="Arial" w:hAnsi="Arial" w:cs="Arial"/>
          <w:color w:val="000000" w:themeColor="text1"/>
          <w:sz w:val="20"/>
          <w:szCs w:val="20"/>
        </w:rPr>
        <w:t xml:space="preserve"> Obra auto en el archivo digital subido en SAMAI, en el índice </w:t>
      </w:r>
      <w:r w:rsidR="001045F9">
        <w:rPr>
          <w:rFonts w:ascii="Arial" w:hAnsi="Arial" w:cs="Arial"/>
          <w:color w:val="000000" w:themeColor="text1"/>
          <w:sz w:val="20"/>
          <w:szCs w:val="20"/>
        </w:rPr>
        <w:t>6</w:t>
      </w:r>
      <w:r w:rsidRPr="004B143D">
        <w:rPr>
          <w:rFonts w:ascii="Arial" w:hAnsi="Arial" w:cs="Arial"/>
          <w:color w:val="000000" w:themeColor="text1"/>
          <w:sz w:val="20"/>
          <w:szCs w:val="20"/>
        </w:rPr>
        <w:t xml:space="preserve">, con certificado </w:t>
      </w:r>
      <w:r w:rsidR="001045F9" w:rsidRPr="001045F9">
        <w:rPr>
          <w:rFonts w:ascii="Arial" w:hAnsi="Arial" w:cs="Arial"/>
          <w:color w:val="000000" w:themeColor="text1"/>
          <w:sz w:val="20"/>
          <w:szCs w:val="20"/>
        </w:rPr>
        <w:t>247A1BC0B3495BAF 163CFBD9E2BA4417 E1CD8C37FD1E9C23 DAA1B1442C87C07A</w:t>
      </w:r>
      <w:r w:rsidR="00836E6E" w:rsidRPr="004B143D">
        <w:rPr>
          <w:rFonts w:ascii="Arial" w:hAnsi="Arial" w:cs="Arial"/>
          <w:color w:val="000000" w:themeColor="text1"/>
          <w:sz w:val="20"/>
          <w:szCs w:val="20"/>
        </w:rPr>
        <w:t>, en el expediente de tutela digital de radicado No. 11001-03-15-000-2022-03939-00.</w:t>
      </w:r>
    </w:p>
  </w:footnote>
  <w:footnote w:id="15">
    <w:p w14:paraId="219588AC" w14:textId="10EAF829" w:rsidR="0089035A" w:rsidRPr="004B143D" w:rsidRDefault="0089035A" w:rsidP="00C30625">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Pr="004B143D">
        <w:rPr>
          <w:rFonts w:ascii="Arial" w:hAnsi="Arial" w:cs="Arial"/>
          <w:i/>
          <w:iCs/>
          <w:color w:val="000000" w:themeColor="text1"/>
        </w:rPr>
        <w:t>A</w:t>
      </w:r>
      <w:r w:rsidRPr="004B143D">
        <w:rPr>
          <w:rFonts w:ascii="Arial" w:hAnsi="Arial" w:cs="Arial"/>
          <w:bCs/>
          <w:i/>
          <w:iCs/>
          <w:color w:val="000000" w:themeColor="text1"/>
        </w:rPr>
        <w:t>rtículo 86.</w:t>
      </w:r>
      <w:r w:rsidRPr="004B143D">
        <w:rPr>
          <w:rFonts w:ascii="Arial" w:hAnsi="Arial" w:cs="Arial"/>
          <w:b/>
          <w:bCs/>
          <w:i/>
          <w:iCs/>
          <w:color w:val="000000" w:themeColor="text1"/>
        </w:rPr>
        <w:t> </w:t>
      </w:r>
      <w:r w:rsidRPr="004B143D">
        <w:rPr>
          <w:rFonts w:ascii="Arial" w:hAnsi="Arial" w:cs="Arial"/>
          <w:i/>
          <w:iCs/>
          <w:color w:val="000000" w:themeColor="text1"/>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[e]</w:t>
      </w:r>
      <w:proofErr w:type="spellStart"/>
      <w:r w:rsidRPr="004B143D">
        <w:rPr>
          <w:rFonts w:ascii="Arial" w:hAnsi="Arial" w:cs="Arial"/>
          <w:i/>
          <w:iCs/>
          <w:color w:val="000000" w:themeColor="text1"/>
        </w:rPr>
        <w:t>stos</w:t>
      </w:r>
      <w:proofErr w:type="spellEnd"/>
      <w:r w:rsidRPr="004B143D">
        <w:rPr>
          <w:rFonts w:ascii="Arial" w:hAnsi="Arial" w:cs="Arial"/>
          <w:i/>
          <w:iCs/>
          <w:color w:val="000000" w:themeColor="text1"/>
        </w:rPr>
        <w:t xml:space="preserve"> resulten vulnerados o amenazados por la acción o la omisión de cualquier autoridad pública. (…)</w:t>
      </w:r>
      <w:r w:rsidRPr="004B143D">
        <w:rPr>
          <w:rFonts w:ascii="Arial" w:hAnsi="Arial" w:cs="Arial"/>
          <w:color w:val="000000" w:themeColor="text1"/>
        </w:rPr>
        <w:t xml:space="preserve">”. </w:t>
      </w:r>
    </w:p>
  </w:footnote>
  <w:footnote w:id="16">
    <w:p w14:paraId="00A8E94F" w14:textId="77777777" w:rsidR="0089035A" w:rsidRPr="004B143D" w:rsidRDefault="0089035A" w:rsidP="00C30625">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Pr="004B143D">
        <w:rPr>
          <w:rFonts w:ascii="Arial" w:hAnsi="Arial" w:cs="Arial"/>
          <w:i/>
          <w:iCs/>
          <w:color w:val="000000" w:themeColor="text1"/>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4B143D">
        <w:rPr>
          <w:rFonts w:ascii="Arial" w:hAnsi="Arial" w:cs="Arial"/>
          <w:color w:val="000000" w:themeColor="text1"/>
          <w:shd w:val="clear" w:color="auto" w:fill="FFFFFF"/>
        </w:rPr>
        <w:t>”.</w:t>
      </w:r>
    </w:p>
  </w:footnote>
  <w:footnote w:id="17">
    <w:p w14:paraId="6B0B1F5D" w14:textId="77777777" w:rsidR="0089035A" w:rsidRPr="004B143D" w:rsidRDefault="0089035A" w:rsidP="00C30625">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w:t>
      </w:r>
      <w:r w:rsidRPr="004B143D">
        <w:rPr>
          <w:rFonts w:ascii="Arial" w:hAnsi="Arial" w:cs="Arial"/>
          <w:i/>
          <w:iCs/>
          <w:color w:val="000000" w:themeColor="text1"/>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4B143D">
        <w:rPr>
          <w:rFonts w:ascii="Arial" w:hAnsi="Arial" w:cs="Arial"/>
          <w:color w:val="000000" w:themeColor="text1"/>
        </w:rPr>
        <w:t xml:space="preserve">”. </w:t>
      </w:r>
    </w:p>
  </w:footnote>
  <w:footnote w:id="18">
    <w:p w14:paraId="1B898D39" w14:textId="77777777" w:rsidR="00BB2AFC" w:rsidRPr="004B143D" w:rsidRDefault="00BB2AFC" w:rsidP="00BB2AFC">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ANLA; ANI; Gustavo Petro Urrego; Francia Márquez Mina; Susana </w:t>
      </w:r>
      <w:proofErr w:type="spellStart"/>
      <w:r w:rsidRPr="004B143D">
        <w:rPr>
          <w:rFonts w:ascii="Arial" w:hAnsi="Arial" w:cs="Arial"/>
          <w:color w:val="000000" w:themeColor="text1"/>
        </w:rPr>
        <w:t>Muhamad</w:t>
      </w:r>
      <w:proofErr w:type="spellEnd"/>
      <w:r w:rsidRPr="004B143D">
        <w:rPr>
          <w:rFonts w:ascii="Arial" w:hAnsi="Arial" w:cs="Arial"/>
          <w:color w:val="000000" w:themeColor="text1"/>
        </w:rPr>
        <w:t xml:space="preserve"> González; Dirección Nacional de Consulta Previa del Ministerio del Interior; Parques Nacionales Naturales de Colombia; Departamentos de Bolívar, Atlántico, Córdoba, Sucre y Magdalena; Ministerio de Ambiente y Desarrollo Sostenible; y las Asambleas Departamentales de Bolívar, Atlántico, Sucre, Córdoba y Magdalena.</w:t>
      </w:r>
    </w:p>
  </w:footnote>
  <w:footnote w:id="19">
    <w:p w14:paraId="16E2BED0" w14:textId="06029A38" w:rsidR="000F40B4" w:rsidRPr="004B143D" w:rsidRDefault="000F40B4" w:rsidP="000F40B4">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Obra resolución en el archivo digital subido en SAMAI, en el índice 2, con certificado</w:t>
      </w:r>
      <w:r w:rsidR="00DA5BFF" w:rsidRPr="004B143D">
        <w:rPr>
          <w:rFonts w:ascii="Arial" w:hAnsi="Arial" w:cs="Arial"/>
          <w:color w:val="000000" w:themeColor="text1"/>
        </w:rPr>
        <w:t xml:space="preserve"> </w:t>
      </w:r>
      <w:r w:rsidRPr="004B143D">
        <w:rPr>
          <w:rFonts w:ascii="Arial" w:hAnsi="Arial" w:cs="Arial"/>
          <w:color w:val="000000" w:themeColor="text1"/>
        </w:rPr>
        <w:t>E98F529443F95ACD D45A3BA5E62EEAD8 E6974B9B1EE64DB2 83FCF9F22B89EE0F, en el expediente de tutela digital de radicado No. 11001-03-15-000-2022-03981-00.</w:t>
      </w:r>
    </w:p>
  </w:footnote>
  <w:footnote w:id="20">
    <w:p w14:paraId="3B82AF97" w14:textId="77777777" w:rsidR="002C2ACA" w:rsidRPr="004B143D" w:rsidRDefault="002C2ACA" w:rsidP="002C2ACA">
      <w:pPr>
        <w:pStyle w:val="Textonotapie"/>
        <w:jc w:val="both"/>
        <w:rPr>
          <w:rFonts w:ascii="Arial" w:hAnsi="Arial" w:cs="Arial"/>
          <w:color w:val="000000" w:themeColor="text1"/>
        </w:rPr>
      </w:pPr>
      <w:r w:rsidRPr="004B143D">
        <w:rPr>
          <w:rStyle w:val="Refdenotaalpie"/>
          <w:rFonts w:ascii="Arial" w:hAnsi="Arial" w:cs="Arial"/>
          <w:color w:val="000000" w:themeColor="text1"/>
        </w:rPr>
        <w:footnoteRef/>
      </w:r>
      <w:r w:rsidRPr="004B143D">
        <w:rPr>
          <w:rFonts w:ascii="Arial" w:hAnsi="Arial" w:cs="Arial"/>
          <w:color w:val="000000" w:themeColor="text1"/>
        </w:rPr>
        <w:t xml:space="preserve"> ANLA; ANI; Gustavo Petro Urrego; Francia Márquez Mina; Susana </w:t>
      </w:r>
      <w:proofErr w:type="spellStart"/>
      <w:r w:rsidRPr="004B143D">
        <w:rPr>
          <w:rFonts w:ascii="Arial" w:hAnsi="Arial" w:cs="Arial"/>
          <w:color w:val="000000" w:themeColor="text1"/>
        </w:rPr>
        <w:t>Muhamad</w:t>
      </w:r>
      <w:proofErr w:type="spellEnd"/>
      <w:r w:rsidRPr="004B143D">
        <w:rPr>
          <w:rFonts w:ascii="Arial" w:hAnsi="Arial" w:cs="Arial"/>
          <w:color w:val="000000" w:themeColor="text1"/>
        </w:rPr>
        <w:t xml:space="preserve"> González; Dirección Nacional de Consulta Previa del Ministerio del Interior; Parques Nacionales Naturales de Colombia; Departamentos de Bolívar, Atlántico, Córdoba, Sucre y Magdalena; Ministerio de Ambiente y Desarrollo Sostenible; y las Asambleas Departamentales de Bolívar, Atlántico, Sucre, Córdoba y Magdalena.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44497652"/>
      <w:docPartObj>
        <w:docPartGallery w:val="Page Numbers (Top of Page)"/>
        <w:docPartUnique/>
      </w:docPartObj>
    </w:sdtPr>
    <w:sdtEndPr/>
    <w:sdtContent>
      <w:p w14:paraId="298942E1" w14:textId="77777777" w:rsidR="00345B08" w:rsidRPr="00CC5CF4" w:rsidRDefault="00345B08" w:rsidP="00345B08">
        <w:pPr>
          <w:pStyle w:val="Encabezado"/>
          <w:jc w:val="center"/>
          <w:rPr>
            <w:rFonts w:ascii="Arial" w:hAnsi="Arial" w:cs="Arial"/>
            <w:sz w:val="18"/>
            <w:szCs w:val="18"/>
          </w:rPr>
        </w:pPr>
        <w:r w:rsidRPr="00CC5CF4">
          <w:rPr>
            <w:rFonts w:ascii="Arial" w:hAnsi="Arial" w:cs="Arial"/>
            <w:sz w:val="18"/>
            <w:szCs w:val="18"/>
          </w:rPr>
          <w:fldChar w:fldCharType="begin"/>
        </w:r>
        <w:r w:rsidRPr="00CC5CF4">
          <w:rPr>
            <w:rFonts w:ascii="Arial" w:hAnsi="Arial" w:cs="Arial"/>
            <w:sz w:val="18"/>
            <w:szCs w:val="18"/>
          </w:rPr>
          <w:instrText>PAGE   \* MERGEFORMAT</w:instrText>
        </w:r>
        <w:r w:rsidRPr="00CC5CF4">
          <w:rPr>
            <w:rFonts w:ascii="Arial" w:hAnsi="Arial" w:cs="Arial"/>
            <w:sz w:val="18"/>
            <w:szCs w:val="18"/>
          </w:rPr>
          <w:fldChar w:fldCharType="separate"/>
        </w:r>
        <w:r w:rsidR="0052751F" w:rsidRPr="0052751F">
          <w:rPr>
            <w:rFonts w:ascii="Arial" w:hAnsi="Arial" w:cs="Arial"/>
            <w:noProof/>
            <w:sz w:val="18"/>
            <w:szCs w:val="18"/>
            <w:lang w:val="es-ES"/>
          </w:rPr>
          <w:t>3</w:t>
        </w:r>
        <w:r w:rsidRPr="00CC5CF4">
          <w:rPr>
            <w:rFonts w:ascii="Arial" w:hAnsi="Arial" w:cs="Arial"/>
            <w:sz w:val="18"/>
            <w:szCs w:val="18"/>
          </w:rPr>
          <w:fldChar w:fldCharType="end"/>
        </w:r>
      </w:p>
    </w:sdtContent>
  </w:sdt>
  <w:p w14:paraId="2ABC55FE" w14:textId="77777777" w:rsidR="00D25DF8" w:rsidRDefault="00D25DF8" w:rsidP="003A2FD9">
    <w:pPr>
      <w:tabs>
        <w:tab w:val="left" w:pos="1995"/>
      </w:tabs>
      <w:jc w:val="right"/>
      <w:rPr>
        <w:rFonts w:ascii="Arial" w:hAnsi="Arial" w:cs="Arial"/>
        <w:i/>
        <w:sz w:val="18"/>
        <w:szCs w:val="18"/>
      </w:rPr>
    </w:pPr>
  </w:p>
  <w:p w14:paraId="0085127B" w14:textId="77777777" w:rsidR="00D25DF8" w:rsidRDefault="00D25DF8" w:rsidP="003A2FD9">
    <w:pPr>
      <w:tabs>
        <w:tab w:val="left" w:pos="1995"/>
      </w:tabs>
      <w:jc w:val="right"/>
      <w:rPr>
        <w:rFonts w:ascii="Arial" w:hAnsi="Arial" w:cs="Arial"/>
        <w:i/>
        <w:sz w:val="18"/>
        <w:szCs w:val="18"/>
      </w:rPr>
    </w:pPr>
  </w:p>
  <w:p w14:paraId="11D77CF8" w14:textId="6727E4E5" w:rsidR="00345B08" w:rsidRPr="00CC5CF4" w:rsidRDefault="00345B08" w:rsidP="003A2FD9">
    <w:pPr>
      <w:tabs>
        <w:tab w:val="left" w:pos="1995"/>
      </w:tabs>
      <w:jc w:val="right"/>
      <w:rPr>
        <w:rFonts w:ascii="Arial" w:hAnsi="Arial" w:cs="Arial"/>
        <w:i/>
        <w:sz w:val="18"/>
        <w:szCs w:val="18"/>
      </w:rPr>
    </w:pPr>
    <w:r>
      <w:rPr>
        <w:rFonts w:ascii="Arial" w:hAnsi="Arial" w:cs="Arial"/>
        <w:i/>
        <w:sz w:val="18"/>
        <w:szCs w:val="18"/>
      </w:rPr>
      <w:t>Decide</w:t>
    </w:r>
    <w:r w:rsidR="00541259">
      <w:rPr>
        <w:rFonts w:ascii="Arial" w:hAnsi="Arial" w:cs="Arial"/>
        <w:i/>
        <w:sz w:val="18"/>
        <w:szCs w:val="18"/>
      </w:rPr>
      <w:t xml:space="preserve"> admisión y</w:t>
    </w:r>
    <w:r>
      <w:rPr>
        <w:rFonts w:ascii="Arial" w:hAnsi="Arial" w:cs="Arial"/>
        <w:i/>
        <w:sz w:val="18"/>
        <w:szCs w:val="18"/>
      </w:rPr>
      <w:t xml:space="preserve"> acumulación </w:t>
    </w:r>
  </w:p>
  <w:p w14:paraId="2146FD73" w14:textId="517B978A" w:rsidR="003A2FD9" w:rsidRPr="003A2FD9" w:rsidRDefault="003A2FD9" w:rsidP="003A2FD9">
    <w:pPr>
      <w:pStyle w:val="Encabezado"/>
      <w:jc w:val="right"/>
      <w:rPr>
        <w:rFonts w:ascii="Arial" w:hAnsi="Arial" w:cs="Arial"/>
        <w:i/>
        <w:sz w:val="18"/>
        <w:szCs w:val="18"/>
      </w:rPr>
    </w:pPr>
    <w:r w:rsidRPr="003A2FD9">
      <w:rPr>
        <w:rFonts w:ascii="Arial" w:hAnsi="Arial" w:cs="Arial"/>
        <w:i/>
        <w:sz w:val="18"/>
        <w:szCs w:val="18"/>
      </w:rPr>
      <w:t>Radicación: 11001-03-15-000-202</w:t>
    </w:r>
    <w:r w:rsidR="00CD3224">
      <w:rPr>
        <w:rFonts w:ascii="Arial" w:hAnsi="Arial" w:cs="Arial"/>
        <w:i/>
        <w:sz w:val="18"/>
        <w:szCs w:val="18"/>
      </w:rPr>
      <w:t>2</w:t>
    </w:r>
    <w:r w:rsidRPr="003A2FD9">
      <w:rPr>
        <w:rFonts w:ascii="Arial" w:hAnsi="Arial" w:cs="Arial"/>
        <w:i/>
        <w:sz w:val="18"/>
        <w:szCs w:val="18"/>
      </w:rPr>
      <w:t>-</w:t>
    </w:r>
    <w:r w:rsidR="00CC506C">
      <w:rPr>
        <w:rFonts w:ascii="Arial" w:hAnsi="Arial" w:cs="Arial"/>
        <w:i/>
        <w:sz w:val="18"/>
        <w:szCs w:val="18"/>
      </w:rPr>
      <w:t>041</w:t>
    </w:r>
    <w:r w:rsidR="000C722C">
      <w:rPr>
        <w:rFonts w:ascii="Arial" w:hAnsi="Arial" w:cs="Arial"/>
        <w:i/>
        <w:sz w:val="18"/>
        <w:szCs w:val="18"/>
      </w:rPr>
      <w:t>0</w:t>
    </w:r>
    <w:r w:rsidR="00CC506C">
      <w:rPr>
        <w:rFonts w:ascii="Arial" w:hAnsi="Arial" w:cs="Arial"/>
        <w:i/>
        <w:sz w:val="18"/>
        <w:szCs w:val="18"/>
      </w:rPr>
      <w:t>4</w:t>
    </w:r>
    <w:r w:rsidRPr="003A2FD9">
      <w:rPr>
        <w:rFonts w:ascii="Arial" w:hAnsi="Arial" w:cs="Arial"/>
        <w:i/>
        <w:sz w:val="18"/>
        <w:szCs w:val="18"/>
      </w:rPr>
      <w:t>-00</w:t>
    </w:r>
  </w:p>
  <w:p w14:paraId="3B75EB5C" w14:textId="389C51B1" w:rsidR="003A2FD9" w:rsidRPr="003A2FD9" w:rsidRDefault="003A2FD9" w:rsidP="000C722C">
    <w:pPr>
      <w:pStyle w:val="Encabezado"/>
      <w:jc w:val="right"/>
      <w:rPr>
        <w:rFonts w:ascii="Arial" w:hAnsi="Arial" w:cs="Arial"/>
        <w:i/>
        <w:sz w:val="18"/>
        <w:szCs w:val="18"/>
      </w:rPr>
    </w:pPr>
    <w:r w:rsidRPr="003A2FD9">
      <w:rPr>
        <w:rFonts w:ascii="Arial" w:hAnsi="Arial" w:cs="Arial"/>
        <w:i/>
        <w:sz w:val="18"/>
        <w:szCs w:val="18"/>
      </w:rPr>
      <w:t xml:space="preserve">Accionante: </w:t>
    </w:r>
    <w:r w:rsidR="000C722C" w:rsidRPr="000C722C">
      <w:rPr>
        <w:rFonts w:ascii="Arial" w:hAnsi="Arial" w:cs="Arial"/>
        <w:i/>
        <w:sz w:val="18"/>
        <w:szCs w:val="18"/>
      </w:rPr>
      <w:t>Favio Rodríguez Sierra</w:t>
    </w:r>
  </w:p>
  <w:p w14:paraId="7A71C192" w14:textId="00EE819F" w:rsidR="00345B08" w:rsidRDefault="003A2FD9" w:rsidP="003A2FD9">
    <w:pPr>
      <w:pStyle w:val="Encabezado"/>
      <w:jc w:val="right"/>
    </w:pPr>
    <w:r w:rsidRPr="003A2FD9">
      <w:rPr>
        <w:rFonts w:ascii="Arial" w:hAnsi="Arial" w:cs="Arial"/>
        <w:i/>
        <w:sz w:val="18"/>
        <w:szCs w:val="18"/>
      </w:rPr>
      <w:t>Accionado</w:t>
    </w:r>
    <w:r w:rsidR="00CD3224">
      <w:rPr>
        <w:rFonts w:ascii="Arial" w:hAnsi="Arial" w:cs="Arial"/>
        <w:i/>
        <w:sz w:val="18"/>
        <w:szCs w:val="18"/>
      </w:rPr>
      <w:t>s</w:t>
    </w:r>
    <w:r w:rsidRPr="003A2FD9">
      <w:rPr>
        <w:rFonts w:ascii="Arial" w:hAnsi="Arial" w:cs="Arial"/>
        <w:i/>
        <w:sz w:val="18"/>
        <w:szCs w:val="18"/>
      </w:rPr>
      <w:t xml:space="preserve">: </w:t>
    </w:r>
    <w:r w:rsidR="000C722C" w:rsidRPr="000C722C">
      <w:rPr>
        <w:rFonts w:ascii="Arial" w:hAnsi="Arial" w:cs="Arial"/>
        <w:i/>
        <w:sz w:val="18"/>
        <w:szCs w:val="18"/>
      </w:rPr>
      <w:t xml:space="preserve">Agencia Nacional de Infraestructura –ANI– </w:t>
    </w:r>
    <w:r w:rsidRPr="003A2FD9">
      <w:rPr>
        <w:rFonts w:ascii="Arial" w:hAnsi="Arial" w:cs="Arial"/>
        <w:i/>
        <w:sz w:val="18"/>
        <w:szCs w:val="18"/>
      </w:rPr>
      <w:t>y otros</w:t>
    </w:r>
  </w:p>
  <w:p w14:paraId="5B064972" w14:textId="054AEB89" w:rsidR="00DB3ABE" w:rsidRDefault="00DB3ABE">
    <w:pPr>
      <w:pStyle w:val="Encabezado"/>
    </w:pPr>
  </w:p>
  <w:p w14:paraId="263AA0D7" w14:textId="3239292E" w:rsidR="00D25DF8" w:rsidRDefault="00D25DF8">
    <w:pPr>
      <w:pStyle w:val="Encabezado"/>
    </w:pPr>
  </w:p>
  <w:p w14:paraId="55ED91B7" w14:textId="77777777" w:rsidR="00D25DF8" w:rsidRDefault="00D25D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A804" w14:textId="77777777" w:rsidR="004D757B" w:rsidRPr="005C5077" w:rsidRDefault="004D757B" w:rsidP="004D757B">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24EA0F8F" wp14:editId="42639998">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D6F9A" w14:textId="77777777" w:rsidR="004D757B" w:rsidRPr="005C5077" w:rsidRDefault="004D757B" w:rsidP="004D757B">
    <w:pPr>
      <w:jc w:val="center"/>
      <w:rPr>
        <w:rFonts w:ascii="Arial" w:hAnsi="Arial" w:cs="Arial"/>
        <w:b/>
        <w:bCs/>
        <w:lang w:eastAsia="es-ES"/>
      </w:rPr>
    </w:pPr>
    <w:r w:rsidRPr="005C5077">
      <w:rPr>
        <w:rFonts w:ascii="Arial" w:hAnsi="Arial" w:cs="Arial"/>
        <w:b/>
        <w:bCs/>
        <w:lang w:eastAsia="es-ES"/>
      </w:rPr>
      <w:t>CONSEJO DE ESTADO</w:t>
    </w:r>
  </w:p>
  <w:p w14:paraId="3F5F5218" w14:textId="77777777" w:rsidR="004D757B" w:rsidRPr="005C5077" w:rsidRDefault="004D757B" w:rsidP="004D757B">
    <w:pPr>
      <w:jc w:val="center"/>
      <w:rPr>
        <w:rFonts w:ascii="Arial" w:hAnsi="Arial" w:cs="Arial"/>
        <w:b/>
        <w:bCs/>
        <w:color w:val="000000"/>
        <w:lang w:eastAsia="es-ES"/>
      </w:rPr>
    </w:pPr>
    <w:r w:rsidRPr="005C5077">
      <w:rPr>
        <w:rFonts w:ascii="Arial" w:hAnsi="Arial" w:cs="Arial"/>
        <w:b/>
        <w:bCs/>
        <w:color w:val="000000"/>
        <w:lang w:eastAsia="es-ES"/>
      </w:rPr>
      <w:t>SALA DE LO CONTENCIOSO ADMINISTRATIVO</w:t>
    </w:r>
  </w:p>
  <w:p w14:paraId="46DD32D1" w14:textId="77777777" w:rsidR="004D757B" w:rsidRPr="005C5077" w:rsidRDefault="004D757B" w:rsidP="004D757B">
    <w:pPr>
      <w:jc w:val="center"/>
      <w:rPr>
        <w:rFonts w:ascii="Arial" w:hAnsi="Arial" w:cs="Arial"/>
        <w:b/>
        <w:bCs/>
        <w:color w:val="000000"/>
        <w:lang w:eastAsia="es-ES"/>
      </w:rPr>
    </w:pPr>
    <w:r w:rsidRPr="005C5077">
      <w:rPr>
        <w:rFonts w:ascii="Arial" w:hAnsi="Arial" w:cs="Arial"/>
        <w:b/>
        <w:bCs/>
        <w:color w:val="000000"/>
        <w:lang w:eastAsia="es-ES"/>
      </w:rPr>
      <w:t>SECCIÓN TERCERA</w:t>
    </w:r>
  </w:p>
  <w:p w14:paraId="2EF35C6F" w14:textId="77777777" w:rsidR="004D757B" w:rsidRPr="005C5077" w:rsidRDefault="004D757B" w:rsidP="004D757B">
    <w:pPr>
      <w:jc w:val="center"/>
      <w:rPr>
        <w:rFonts w:ascii="Arial" w:hAnsi="Arial" w:cs="Arial"/>
        <w:b/>
        <w:bCs/>
        <w:color w:val="000000"/>
        <w:lang w:eastAsia="es-ES"/>
      </w:rPr>
    </w:pPr>
    <w:r w:rsidRPr="005C5077">
      <w:rPr>
        <w:rFonts w:ascii="Arial" w:hAnsi="Arial" w:cs="Arial"/>
        <w:b/>
        <w:bCs/>
        <w:color w:val="000000"/>
        <w:lang w:eastAsia="es-ES"/>
      </w:rPr>
      <w:t>SUBSECCIÓN C</w:t>
    </w:r>
  </w:p>
  <w:p w14:paraId="492DE65D" w14:textId="77777777" w:rsidR="004D757B" w:rsidRDefault="004D75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7B"/>
    <w:rsid w:val="000005BC"/>
    <w:rsid w:val="00010114"/>
    <w:rsid w:val="00061BAC"/>
    <w:rsid w:val="0007675E"/>
    <w:rsid w:val="00077F65"/>
    <w:rsid w:val="000818DD"/>
    <w:rsid w:val="00085773"/>
    <w:rsid w:val="000911F8"/>
    <w:rsid w:val="000A10FF"/>
    <w:rsid w:val="000C18B2"/>
    <w:rsid w:val="000C3610"/>
    <w:rsid w:val="000C60AB"/>
    <w:rsid w:val="000C722C"/>
    <w:rsid w:val="000D5057"/>
    <w:rsid w:val="000E72A2"/>
    <w:rsid w:val="000F262D"/>
    <w:rsid w:val="000F40B4"/>
    <w:rsid w:val="001004ED"/>
    <w:rsid w:val="001045F9"/>
    <w:rsid w:val="001153B8"/>
    <w:rsid w:val="00120E46"/>
    <w:rsid w:val="00126A75"/>
    <w:rsid w:val="00137F00"/>
    <w:rsid w:val="00143C8A"/>
    <w:rsid w:val="001461FB"/>
    <w:rsid w:val="0015108F"/>
    <w:rsid w:val="001619DF"/>
    <w:rsid w:val="00161DCA"/>
    <w:rsid w:val="001776A3"/>
    <w:rsid w:val="00180D28"/>
    <w:rsid w:val="001829D8"/>
    <w:rsid w:val="001853BE"/>
    <w:rsid w:val="001853FD"/>
    <w:rsid w:val="001A33B9"/>
    <w:rsid w:val="001A3B69"/>
    <w:rsid w:val="001A40E4"/>
    <w:rsid w:val="001B45B6"/>
    <w:rsid w:val="001C0DD5"/>
    <w:rsid w:val="001F0BEC"/>
    <w:rsid w:val="001F22B2"/>
    <w:rsid w:val="00201E55"/>
    <w:rsid w:val="00206CE3"/>
    <w:rsid w:val="00216B99"/>
    <w:rsid w:val="0022676C"/>
    <w:rsid w:val="0023624D"/>
    <w:rsid w:val="00242F50"/>
    <w:rsid w:val="0024581A"/>
    <w:rsid w:val="00247FF8"/>
    <w:rsid w:val="00251089"/>
    <w:rsid w:val="00276853"/>
    <w:rsid w:val="00277F6F"/>
    <w:rsid w:val="002947E3"/>
    <w:rsid w:val="002A6E41"/>
    <w:rsid w:val="002B0BA7"/>
    <w:rsid w:val="002B467C"/>
    <w:rsid w:val="002C2ACA"/>
    <w:rsid w:val="002C66B8"/>
    <w:rsid w:val="002D1CC0"/>
    <w:rsid w:val="002D3ECD"/>
    <w:rsid w:val="002D5064"/>
    <w:rsid w:val="002D7CE2"/>
    <w:rsid w:val="002E25E7"/>
    <w:rsid w:val="002F37D8"/>
    <w:rsid w:val="00300247"/>
    <w:rsid w:val="00306204"/>
    <w:rsid w:val="00312EE4"/>
    <w:rsid w:val="00314F3F"/>
    <w:rsid w:val="0031608D"/>
    <w:rsid w:val="003356C1"/>
    <w:rsid w:val="00345B08"/>
    <w:rsid w:val="0035269F"/>
    <w:rsid w:val="00356866"/>
    <w:rsid w:val="00370B4F"/>
    <w:rsid w:val="00370CEE"/>
    <w:rsid w:val="00377C4F"/>
    <w:rsid w:val="0039685D"/>
    <w:rsid w:val="003A2FD9"/>
    <w:rsid w:val="003A447B"/>
    <w:rsid w:val="003A7BFF"/>
    <w:rsid w:val="003C4BAC"/>
    <w:rsid w:val="00444862"/>
    <w:rsid w:val="0044755B"/>
    <w:rsid w:val="00450803"/>
    <w:rsid w:val="00457D82"/>
    <w:rsid w:val="0048096F"/>
    <w:rsid w:val="00492D39"/>
    <w:rsid w:val="004B143D"/>
    <w:rsid w:val="004B4618"/>
    <w:rsid w:val="004C415F"/>
    <w:rsid w:val="004C4DFD"/>
    <w:rsid w:val="004D0966"/>
    <w:rsid w:val="004D757B"/>
    <w:rsid w:val="004E3E51"/>
    <w:rsid w:val="004E474E"/>
    <w:rsid w:val="004E4C79"/>
    <w:rsid w:val="004F49FB"/>
    <w:rsid w:val="004F5F7A"/>
    <w:rsid w:val="00500F56"/>
    <w:rsid w:val="00502E44"/>
    <w:rsid w:val="0050593D"/>
    <w:rsid w:val="00522192"/>
    <w:rsid w:val="0052751F"/>
    <w:rsid w:val="00541259"/>
    <w:rsid w:val="00545995"/>
    <w:rsid w:val="00563890"/>
    <w:rsid w:val="005772E7"/>
    <w:rsid w:val="005838C8"/>
    <w:rsid w:val="00587A5A"/>
    <w:rsid w:val="005A6403"/>
    <w:rsid w:val="005C04FA"/>
    <w:rsid w:val="005C64ED"/>
    <w:rsid w:val="005F2454"/>
    <w:rsid w:val="00615892"/>
    <w:rsid w:val="00617F83"/>
    <w:rsid w:val="006210B9"/>
    <w:rsid w:val="00623F96"/>
    <w:rsid w:val="006343C2"/>
    <w:rsid w:val="00641010"/>
    <w:rsid w:val="006529AB"/>
    <w:rsid w:val="006542E5"/>
    <w:rsid w:val="00665BDA"/>
    <w:rsid w:val="00666B00"/>
    <w:rsid w:val="006A6579"/>
    <w:rsid w:val="006B2B53"/>
    <w:rsid w:val="006B5C9F"/>
    <w:rsid w:val="006D0B5C"/>
    <w:rsid w:val="006E2458"/>
    <w:rsid w:val="006F3AEF"/>
    <w:rsid w:val="007065BB"/>
    <w:rsid w:val="00724E3F"/>
    <w:rsid w:val="0072585A"/>
    <w:rsid w:val="007323AC"/>
    <w:rsid w:val="00741BE0"/>
    <w:rsid w:val="00756248"/>
    <w:rsid w:val="00791789"/>
    <w:rsid w:val="007A5255"/>
    <w:rsid w:val="007B590C"/>
    <w:rsid w:val="007B5B15"/>
    <w:rsid w:val="007C55FD"/>
    <w:rsid w:val="007D2E2C"/>
    <w:rsid w:val="007D3611"/>
    <w:rsid w:val="007E5A32"/>
    <w:rsid w:val="007F4E82"/>
    <w:rsid w:val="007F5A42"/>
    <w:rsid w:val="00802005"/>
    <w:rsid w:val="00810B28"/>
    <w:rsid w:val="0081215B"/>
    <w:rsid w:val="00820A27"/>
    <w:rsid w:val="00820B71"/>
    <w:rsid w:val="00821ED9"/>
    <w:rsid w:val="00836E6E"/>
    <w:rsid w:val="0086543E"/>
    <w:rsid w:val="008654A0"/>
    <w:rsid w:val="008817FF"/>
    <w:rsid w:val="0089035A"/>
    <w:rsid w:val="00895FE3"/>
    <w:rsid w:val="008973B8"/>
    <w:rsid w:val="008A43D2"/>
    <w:rsid w:val="008A52F9"/>
    <w:rsid w:val="008B2F4F"/>
    <w:rsid w:val="008D2847"/>
    <w:rsid w:val="008D35BF"/>
    <w:rsid w:val="008E65E0"/>
    <w:rsid w:val="008E6C21"/>
    <w:rsid w:val="008F1A9A"/>
    <w:rsid w:val="008F66A4"/>
    <w:rsid w:val="008F7B80"/>
    <w:rsid w:val="00906FF7"/>
    <w:rsid w:val="00910820"/>
    <w:rsid w:val="00930DAB"/>
    <w:rsid w:val="009A24F1"/>
    <w:rsid w:val="009A5629"/>
    <w:rsid w:val="009A7255"/>
    <w:rsid w:val="009A7BB2"/>
    <w:rsid w:val="009B1C25"/>
    <w:rsid w:val="009D3C69"/>
    <w:rsid w:val="00A00B00"/>
    <w:rsid w:val="00A03DBA"/>
    <w:rsid w:val="00A16355"/>
    <w:rsid w:val="00A20C72"/>
    <w:rsid w:val="00A261C2"/>
    <w:rsid w:val="00A43F14"/>
    <w:rsid w:val="00A45914"/>
    <w:rsid w:val="00A6221C"/>
    <w:rsid w:val="00A84734"/>
    <w:rsid w:val="00A955D1"/>
    <w:rsid w:val="00AA5BD0"/>
    <w:rsid w:val="00B228A8"/>
    <w:rsid w:val="00B26D19"/>
    <w:rsid w:val="00B616F7"/>
    <w:rsid w:val="00B62FE4"/>
    <w:rsid w:val="00B66C8A"/>
    <w:rsid w:val="00B71E48"/>
    <w:rsid w:val="00B75DB1"/>
    <w:rsid w:val="00B9374E"/>
    <w:rsid w:val="00B95D4A"/>
    <w:rsid w:val="00B97324"/>
    <w:rsid w:val="00B9782B"/>
    <w:rsid w:val="00BA0BB9"/>
    <w:rsid w:val="00BA2273"/>
    <w:rsid w:val="00BB2AFC"/>
    <w:rsid w:val="00BC42AD"/>
    <w:rsid w:val="00C025A8"/>
    <w:rsid w:val="00C15311"/>
    <w:rsid w:val="00C26CAE"/>
    <w:rsid w:val="00C27B14"/>
    <w:rsid w:val="00C30625"/>
    <w:rsid w:val="00C30757"/>
    <w:rsid w:val="00C32070"/>
    <w:rsid w:val="00C44E22"/>
    <w:rsid w:val="00C46540"/>
    <w:rsid w:val="00C46EC3"/>
    <w:rsid w:val="00C53642"/>
    <w:rsid w:val="00C61851"/>
    <w:rsid w:val="00C61BD9"/>
    <w:rsid w:val="00C636DE"/>
    <w:rsid w:val="00C759EA"/>
    <w:rsid w:val="00CA4EA9"/>
    <w:rsid w:val="00CC506C"/>
    <w:rsid w:val="00CC623F"/>
    <w:rsid w:val="00CD3224"/>
    <w:rsid w:val="00CD5E9A"/>
    <w:rsid w:val="00CE4EEB"/>
    <w:rsid w:val="00CE5F7C"/>
    <w:rsid w:val="00D00216"/>
    <w:rsid w:val="00D0323C"/>
    <w:rsid w:val="00D17D2B"/>
    <w:rsid w:val="00D20F6D"/>
    <w:rsid w:val="00D24885"/>
    <w:rsid w:val="00D25DF8"/>
    <w:rsid w:val="00D33AD2"/>
    <w:rsid w:val="00D449B3"/>
    <w:rsid w:val="00D47A0E"/>
    <w:rsid w:val="00D61836"/>
    <w:rsid w:val="00D809FF"/>
    <w:rsid w:val="00D825D2"/>
    <w:rsid w:val="00D859CA"/>
    <w:rsid w:val="00DA3A90"/>
    <w:rsid w:val="00DA5BFF"/>
    <w:rsid w:val="00DB3ABE"/>
    <w:rsid w:val="00DB5181"/>
    <w:rsid w:val="00DC5CBF"/>
    <w:rsid w:val="00DE1AA5"/>
    <w:rsid w:val="00DE32AD"/>
    <w:rsid w:val="00DE3AF5"/>
    <w:rsid w:val="00E04ACD"/>
    <w:rsid w:val="00E04EF7"/>
    <w:rsid w:val="00E205D9"/>
    <w:rsid w:val="00E20D59"/>
    <w:rsid w:val="00E326B0"/>
    <w:rsid w:val="00E3421B"/>
    <w:rsid w:val="00E52675"/>
    <w:rsid w:val="00E640E6"/>
    <w:rsid w:val="00E70CB9"/>
    <w:rsid w:val="00E71698"/>
    <w:rsid w:val="00E800B4"/>
    <w:rsid w:val="00E82CC7"/>
    <w:rsid w:val="00E93EA4"/>
    <w:rsid w:val="00EA09BA"/>
    <w:rsid w:val="00EA257D"/>
    <w:rsid w:val="00EC2D30"/>
    <w:rsid w:val="00EC48EF"/>
    <w:rsid w:val="00EF65C7"/>
    <w:rsid w:val="00F00929"/>
    <w:rsid w:val="00F014A7"/>
    <w:rsid w:val="00F81052"/>
    <w:rsid w:val="00F82AE7"/>
    <w:rsid w:val="00F872DC"/>
    <w:rsid w:val="00F916F2"/>
    <w:rsid w:val="00F9247C"/>
    <w:rsid w:val="00F97448"/>
    <w:rsid w:val="00FB342F"/>
    <w:rsid w:val="00FE4BB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37C7C"/>
  <w15:docId w15:val="{52031A8F-FF91-2740-AB25-3797C929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B6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7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D757B"/>
  </w:style>
  <w:style w:type="paragraph" w:styleId="Piedepgina">
    <w:name w:val="footer"/>
    <w:basedOn w:val="Normal"/>
    <w:link w:val="PiedepginaCar"/>
    <w:uiPriority w:val="99"/>
    <w:unhideWhenUsed/>
    <w:rsid w:val="004D757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D757B"/>
  </w:style>
  <w:style w:type="paragraph" w:styleId="Sangradetextonormal">
    <w:name w:val="Body Text Indent"/>
    <w:basedOn w:val="Normal"/>
    <w:link w:val="SangradetextonormalCar"/>
    <w:rsid w:val="004D757B"/>
    <w:pPr>
      <w:spacing w:after="120"/>
      <w:ind w:left="283"/>
    </w:pPr>
    <w:rPr>
      <w:lang w:val="es-ES" w:eastAsia="es-ES"/>
    </w:rPr>
  </w:style>
  <w:style w:type="character" w:customStyle="1" w:styleId="SangradetextonormalCar">
    <w:name w:val="Sangría de texto normal Car"/>
    <w:basedOn w:val="Fuentedeprrafopredeter"/>
    <w:link w:val="Sangradetextonormal"/>
    <w:rsid w:val="004D757B"/>
    <w:rPr>
      <w:rFonts w:ascii="Times New Roman" w:eastAsia="Times New Roman" w:hAnsi="Times New Roman" w:cs="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457D82"/>
    <w:rPr>
      <w:rFonts w:asciiTheme="minorHAnsi" w:eastAsiaTheme="minorHAnsi" w:hAnsiTheme="minorHAnsi" w:cstheme="minorBidi"/>
      <w:sz w:val="20"/>
      <w:szCs w:val="20"/>
      <w:lang w:eastAsia="en-U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 Car Car Car,C Car"/>
    <w:basedOn w:val="Fuentedeprrafopredeter"/>
    <w:link w:val="Textonotapie"/>
    <w:uiPriority w:val="99"/>
    <w:semiHidden/>
    <w:rsid w:val="00457D82"/>
    <w:rPr>
      <w:sz w:val="20"/>
      <w:szCs w:val="20"/>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457D8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035A"/>
    <w:pPr>
      <w:jc w:val="both"/>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qFormat/>
    <w:rsid w:val="0089035A"/>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2104">
      <w:bodyDiv w:val="1"/>
      <w:marLeft w:val="0"/>
      <w:marRight w:val="0"/>
      <w:marTop w:val="0"/>
      <w:marBottom w:val="0"/>
      <w:divBdr>
        <w:top w:val="none" w:sz="0" w:space="0" w:color="auto"/>
        <w:left w:val="none" w:sz="0" w:space="0" w:color="auto"/>
        <w:bottom w:val="none" w:sz="0" w:space="0" w:color="auto"/>
        <w:right w:val="none" w:sz="0" w:space="0" w:color="auto"/>
      </w:divBdr>
    </w:div>
    <w:div w:id="214583795">
      <w:bodyDiv w:val="1"/>
      <w:marLeft w:val="0"/>
      <w:marRight w:val="0"/>
      <w:marTop w:val="0"/>
      <w:marBottom w:val="0"/>
      <w:divBdr>
        <w:top w:val="none" w:sz="0" w:space="0" w:color="auto"/>
        <w:left w:val="none" w:sz="0" w:space="0" w:color="auto"/>
        <w:bottom w:val="none" w:sz="0" w:space="0" w:color="auto"/>
        <w:right w:val="none" w:sz="0" w:space="0" w:color="auto"/>
      </w:divBdr>
    </w:div>
    <w:div w:id="358553697">
      <w:bodyDiv w:val="1"/>
      <w:marLeft w:val="0"/>
      <w:marRight w:val="0"/>
      <w:marTop w:val="0"/>
      <w:marBottom w:val="0"/>
      <w:divBdr>
        <w:top w:val="none" w:sz="0" w:space="0" w:color="auto"/>
        <w:left w:val="none" w:sz="0" w:space="0" w:color="auto"/>
        <w:bottom w:val="none" w:sz="0" w:space="0" w:color="auto"/>
        <w:right w:val="none" w:sz="0" w:space="0" w:color="auto"/>
      </w:divBdr>
    </w:div>
    <w:div w:id="362824955">
      <w:bodyDiv w:val="1"/>
      <w:marLeft w:val="0"/>
      <w:marRight w:val="0"/>
      <w:marTop w:val="0"/>
      <w:marBottom w:val="0"/>
      <w:divBdr>
        <w:top w:val="none" w:sz="0" w:space="0" w:color="auto"/>
        <w:left w:val="none" w:sz="0" w:space="0" w:color="auto"/>
        <w:bottom w:val="none" w:sz="0" w:space="0" w:color="auto"/>
        <w:right w:val="none" w:sz="0" w:space="0" w:color="auto"/>
      </w:divBdr>
    </w:div>
    <w:div w:id="439105725">
      <w:bodyDiv w:val="1"/>
      <w:marLeft w:val="0"/>
      <w:marRight w:val="0"/>
      <w:marTop w:val="0"/>
      <w:marBottom w:val="0"/>
      <w:divBdr>
        <w:top w:val="none" w:sz="0" w:space="0" w:color="auto"/>
        <w:left w:val="none" w:sz="0" w:space="0" w:color="auto"/>
        <w:bottom w:val="none" w:sz="0" w:space="0" w:color="auto"/>
        <w:right w:val="none" w:sz="0" w:space="0" w:color="auto"/>
      </w:divBdr>
    </w:div>
    <w:div w:id="539323555">
      <w:bodyDiv w:val="1"/>
      <w:marLeft w:val="0"/>
      <w:marRight w:val="0"/>
      <w:marTop w:val="0"/>
      <w:marBottom w:val="0"/>
      <w:divBdr>
        <w:top w:val="none" w:sz="0" w:space="0" w:color="auto"/>
        <w:left w:val="none" w:sz="0" w:space="0" w:color="auto"/>
        <w:bottom w:val="none" w:sz="0" w:space="0" w:color="auto"/>
        <w:right w:val="none" w:sz="0" w:space="0" w:color="auto"/>
      </w:divBdr>
    </w:div>
    <w:div w:id="568686922">
      <w:bodyDiv w:val="1"/>
      <w:marLeft w:val="0"/>
      <w:marRight w:val="0"/>
      <w:marTop w:val="0"/>
      <w:marBottom w:val="0"/>
      <w:divBdr>
        <w:top w:val="none" w:sz="0" w:space="0" w:color="auto"/>
        <w:left w:val="none" w:sz="0" w:space="0" w:color="auto"/>
        <w:bottom w:val="none" w:sz="0" w:space="0" w:color="auto"/>
        <w:right w:val="none" w:sz="0" w:space="0" w:color="auto"/>
      </w:divBdr>
    </w:div>
    <w:div w:id="624695372">
      <w:bodyDiv w:val="1"/>
      <w:marLeft w:val="0"/>
      <w:marRight w:val="0"/>
      <w:marTop w:val="0"/>
      <w:marBottom w:val="0"/>
      <w:divBdr>
        <w:top w:val="none" w:sz="0" w:space="0" w:color="auto"/>
        <w:left w:val="none" w:sz="0" w:space="0" w:color="auto"/>
        <w:bottom w:val="none" w:sz="0" w:space="0" w:color="auto"/>
        <w:right w:val="none" w:sz="0" w:space="0" w:color="auto"/>
      </w:divBdr>
    </w:div>
    <w:div w:id="654576317">
      <w:bodyDiv w:val="1"/>
      <w:marLeft w:val="0"/>
      <w:marRight w:val="0"/>
      <w:marTop w:val="0"/>
      <w:marBottom w:val="0"/>
      <w:divBdr>
        <w:top w:val="none" w:sz="0" w:space="0" w:color="auto"/>
        <w:left w:val="none" w:sz="0" w:space="0" w:color="auto"/>
        <w:bottom w:val="none" w:sz="0" w:space="0" w:color="auto"/>
        <w:right w:val="none" w:sz="0" w:space="0" w:color="auto"/>
      </w:divBdr>
    </w:div>
    <w:div w:id="836724118">
      <w:bodyDiv w:val="1"/>
      <w:marLeft w:val="0"/>
      <w:marRight w:val="0"/>
      <w:marTop w:val="0"/>
      <w:marBottom w:val="0"/>
      <w:divBdr>
        <w:top w:val="none" w:sz="0" w:space="0" w:color="auto"/>
        <w:left w:val="none" w:sz="0" w:space="0" w:color="auto"/>
        <w:bottom w:val="none" w:sz="0" w:space="0" w:color="auto"/>
        <w:right w:val="none" w:sz="0" w:space="0" w:color="auto"/>
      </w:divBdr>
    </w:div>
    <w:div w:id="868763342">
      <w:bodyDiv w:val="1"/>
      <w:marLeft w:val="0"/>
      <w:marRight w:val="0"/>
      <w:marTop w:val="0"/>
      <w:marBottom w:val="0"/>
      <w:divBdr>
        <w:top w:val="none" w:sz="0" w:space="0" w:color="auto"/>
        <w:left w:val="none" w:sz="0" w:space="0" w:color="auto"/>
        <w:bottom w:val="none" w:sz="0" w:space="0" w:color="auto"/>
        <w:right w:val="none" w:sz="0" w:space="0" w:color="auto"/>
      </w:divBdr>
    </w:div>
    <w:div w:id="893735790">
      <w:bodyDiv w:val="1"/>
      <w:marLeft w:val="0"/>
      <w:marRight w:val="0"/>
      <w:marTop w:val="0"/>
      <w:marBottom w:val="0"/>
      <w:divBdr>
        <w:top w:val="none" w:sz="0" w:space="0" w:color="auto"/>
        <w:left w:val="none" w:sz="0" w:space="0" w:color="auto"/>
        <w:bottom w:val="none" w:sz="0" w:space="0" w:color="auto"/>
        <w:right w:val="none" w:sz="0" w:space="0" w:color="auto"/>
      </w:divBdr>
    </w:div>
    <w:div w:id="1639603041">
      <w:bodyDiv w:val="1"/>
      <w:marLeft w:val="0"/>
      <w:marRight w:val="0"/>
      <w:marTop w:val="0"/>
      <w:marBottom w:val="0"/>
      <w:divBdr>
        <w:top w:val="none" w:sz="0" w:space="0" w:color="auto"/>
        <w:left w:val="none" w:sz="0" w:space="0" w:color="auto"/>
        <w:bottom w:val="none" w:sz="0" w:space="0" w:color="auto"/>
        <w:right w:val="none" w:sz="0" w:space="0" w:color="auto"/>
      </w:divBdr>
    </w:div>
    <w:div w:id="1835798133">
      <w:bodyDiv w:val="1"/>
      <w:marLeft w:val="0"/>
      <w:marRight w:val="0"/>
      <w:marTop w:val="0"/>
      <w:marBottom w:val="0"/>
      <w:divBdr>
        <w:top w:val="none" w:sz="0" w:space="0" w:color="auto"/>
        <w:left w:val="none" w:sz="0" w:space="0" w:color="auto"/>
        <w:bottom w:val="none" w:sz="0" w:space="0" w:color="auto"/>
        <w:right w:val="none" w:sz="0" w:space="0" w:color="auto"/>
      </w:divBdr>
    </w:div>
    <w:div w:id="19951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C384-24F6-4B29-9728-75EE6051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Alejandra</dc:creator>
  <cp:lastModifiedBy>NELCY VERENA CÁRDENAS ÁLVAREZ</cp:lastModifiedBy>
  <cp:revision>3</cp:revision>
  <cp:lastPrinted>2022-08-22T18:57:00Z</cp:lastPrinted>
  <dcterms:created xsi:type="dcterms:W3CDTF">2022-08-22T18:58:00Z</dcterms:created>
  <dcterms:modified xsi:type="dcterms:W3CDTF">2022-08-22T18:58:00Z</dcterms:modified>
</cp:coreProperties>
</file>