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E138" w14:textId="77777777" w:rsidR="0002323E" w:rsidRPr="00F865A8" w:rsidRDefault="00FF7654" w:rsidP="00E11658">
      <w:pPr>
        <w:spacing w:after="0" w:line="240" w:lineRule="auto"/>
        <w:jc w:val="center"/>
        <w:rPr>
          <w:rFonts w:ascii="Arial" w:hAnsi="Arial" w:cs="Arial"/>
          <w:b/>
          <w:sz w:val="24"/>
          <w:szCs w:val="24"/>
        </w:rPr>
      </w:pPr>
      <w:r w:rsidRPr="00F865A8">
        <w:rPr>
          <w:rFonts w:ascii="Arial" w:hAnsi="Arial" w:cs="Arial"/>
          <w:b/>
          <w:sz w:val="24"/>
          <w:szCs w:val="24"/>
        </w:rPr>
        <w:t>Consejero p</w:t>
      </w:r>
      <w:r w:rsidR="0002323E" w:rsidRPr="00F865A8">
        <w:rPr>
          <w:rFonts w:ascii="Arial" w:hAnsi="Arial" w:cs="Arial"/>
          <w:b/>
          <w:sz w:val="24"/>
          <w:szCs w:val="24"/>
        </w:rPr>
        <w:t>onente: NICOLÁS YEPES CORRALES</w:t>
      </w:r>
    </w:p>
    <w:p w14:paraId="10D5DE57" w14:textId="60EDA556" w:rsidR="0002323E" w:rsidRDefault="0002323E" w:rsidP="00E11658">
      <w:pPr>
        <w:spacing w:after="0" w:line="240" w:lineRule="auto"/>
        <w:jc w:val="both"/>
        <w:rPr>
          <w:rFonts w:ascii="Arial" w:hAnsi="Arial" w:cs="Arial"/>
          <w:sz w:val="24"/>
          <w:szCs w:val="24"/>
        </w:rPr>
      </w:pPr>
    </w:p>
    <w:p w14:paraId="17ECB92C" w14:textId="77777777" w:rsidR="00727E34" w:rsidRPr="00F865A8" w:rsidRDefault="00727E34" w:rsidP="00E11658">
      <w:pPr>
        <w:spacing w:after="0" w:line="240" w:lineRule="auto"/>
        <w:jc w:val="both"/>
        <w:rPr>
          <w:rFonts w:ascii="Arial" w:hAnsi="Arial" w:cs="Arial"/>
          <w:sz w:val="24"/>
          <w:szCs w:val="24"/>
        </w:rPr>
      </w:pPr>
    </w:p>
    <w:p w14:paraId="77BF5D89" w14:textId="29E45292" w:rsidR="001A40E4" w:rsidRPr="00F865A8" w:rsidRDefault="0002323E" w:rsidP="00E11658">
      <w:pPr>
        <w:spacing w:after="0" w:line="240" w:lineRule="auto"/>
        <w:jc w:val="both"/>
        <w:rPr>
          <w:rFonts w:ascii="Arial" w:hAnsi="Arial" w:cs="Arial"/>
          <w:sz w:val="24"/>
          <w:szCs w:val="24"/>
        </w:rPr>
      </w:pPr>
      <w:r w:rsidRPr="00F865A8">
        <w:rPr>
          <w:rFonts w:ascii="Arial" w:hAnsi="Arial" w:cs="Arial"/>
          <w:sz w:val="24"/>
          <w:szCs w:val="24"/>
        </w:rPr>
        <w:t>Bogotá</w:t>
      </w:r>
      <w:r w:rsidR="00E11658" w:rsidRPr="00F865A8">
        <w:rPr>
          <w:rFonts w:ascii="Arial" w:hAnsi="Arial" w:cs="Arial"/>
          <w:sz w:val="24"/>
          <w:szCs w:val="24"/>
        </w:rPr>
        <w:t>,</w:t>
      </w:r>
      <w:r w:rsidRPr="00F865A8">
        <w:rPr>
          <w:rFonts w:ascii="Arial" w:hAnsi="Arial" w:cs="Arial"/>
          <w:sz w:val="24"/>
          <w:szCs w:val="24"/>
        </w:rPr>
        <w:t xml:space="preserve"> D.C.,</w:t>
      </w:r>
      <w:r w:rsidR="00FD682A">
        <w:rPr>
          <w:rFonts w:ascii="Arial" w:hAnsi="Arial" w:cs="Arial"/>
          <w:sz w:val="24"/>
          <w:szCs w:val="24"/>
        </w:rPr>
        <w:t xml:space="preserve"> </w:t>
      </w:r>
      <w:r w:rsidR="00A81F79">
        <w:rPr>
          <w:rFonts w:ascii="Arial" w:hAnsi="Arial" w:cs="Arial"/>
          <w:sz w:val="24"/>
          <w:szCs w:val="24"/>
        </w:rPr>
        <w:t>veintiuno</w:t>
      </w:r>
      <w:r w:rsidRPr="00F865A8">
        <w:rPr>
          <w:rFonts w:ascii="Arial" w:hAnsi="Arial" w:cs="Arial"/>
          <w:sz w:val="24"/>
          <w:szCs w:val="24"/>
        </w:rPr>
        <w:t xml:space="preserve"> </w:t>
      </w:r>
      <w:r w:rsidR="003E694A" w:rsidRPr="00F865A8">
        <w:rPr>
          <w:rFonts w:ascii="Arial" w:hAnsi="Arial" w:cs="Arial"/>
          <w:sz w:val="24"/>
          <w:szCs w:val="24"/>
        </w:rPr>
        <w:t>(</w:t>
      </w:r>
      <w:r w:rsidR="00A81F79">
        <w:rPr>
          <w:rFonts w:ascii="Arial" w:hAnsi="Arial" w:cs="Arial"/>
          <w:sz w:val="24"/>
          <w:szCs w:val="24"/>
        </w:rPr>
        <w:t>21</w:t>
      </w:r>
      <w:r w:rsidRPr="00F865A8">
        <w:rPr>
          <w:rFonts w:ascii="Arial" w:hAnsi="Arial" w:cs="Arial"/>
          <w:sz w:val="24"/>
          <w:szCs w:val="24"/>
        </w:rPr>
        <w:t xml:space="preserve">) de </w:t>
      </w:r>
      <w:r w:rsidR="00025345">
        <w:rPr>
          <w:rFonts w:ascii="Arial" w:hAnsi="Arial" w:cs="Arial"/>
          <w:sz w:val="24"/>
          <w:szCs w:val="24"/>
        </w:rPr>
        <w:t xml:space="preserve">octubre </w:t>
      </w:r>
      <w:r w:rsidRPr="00F865A8">
        <w:rPr>
          <w:rFonts w:ascii="Arial" w:hAnsi="Arial" w:cs="Arial"/>
          <w:sz w:val="24"/>
          <w:szCs w:val="24"/>
        </w:rPr>
        <w:t xml:space="preserve">de dos mil </w:t>
      </w:r>
      <w:r w:rsidR="0042102E">
        <w:rPr>
          <w:rFonts w:ascii="Arial" w:hAnsi="Arial" w:cs="Arial"/>
          <w:sz w:val="24"/>
          <w:szCs w:val="24"/>
        </w:rPr>
        <w:t xml:space="preserve">veintidós </w:t>
      </w:r>
      <w:r w:rsidRPr="00F865A8">
        <w:rPr>
          <w:rFonts w:ascii="Arial" w:hAnsi="Arial" w:cs="Arial"/>
          <w:sz w:val="24"/>
          <w:szCs w:val="24"/>
        </w:rPr>
        <w:t>(202</w:t>
      </w:r>
      <w:r w:rsidR="0042102E">
        <w:rPr>
          <w:rFonts w:ascii="Arial" w:hAnsi="Arial" w:cs="Arial"/>
          <w:sz w:val="24"/>
          <w:szCs w:val="24"/>
        </w:rPr>
        <w:t>2</w:t>
      </w:r>
      <w:r w:rsidRPr="00F865A8">
        <w:rPr>
          <w:rFonts w:ascii="Arial" w:hAnsi="Arial" w:cs="Arial"/>
          <w:sz w:val="24"/>
          <w:szCs w:val="24"/>
        </w:rPr>
        <w:t xml:space="preserve">) </w:t>
      </w:r>
    </w:p>
    <w:p w14:paraId="037437E0" w14:textId="77777777" w:rsidR="0002323E" w:rsidRPr="00F865A8" w:rsidRDefault="0002323E" w:rsidP="00E11658">
      <w:pPr>
        <w:spacing w:after="0" w:line="240" w:lineRule="auto"/>
        <w:jc w:val="both"/>
        <w:rPr>
          <w:rFonts w:ascii="Arial" w:hAnsi="Arial" w:cs="Arial"/>
          <w:sz w:val="24"/>
          <w:szCs w:val="24"/>
        </w:rPr>
      </w:pPr>
    </w:p>
    <w:p w14:paraId="1C903D75" w14:textId="77777777" w:rsidR="00C86189" w:rsidRPr="00F865A8" w:rsidRDefault="00C86189" w:rsidP="00E11658">
      <w:pPr>
        <w:spacing w:after="0" w:line="240" w:lineRule="auto"/>
        <w:jc w:val="both"/>
        <w:rPr>
          <w:rFonts w:ascii="Arial" w:hAnsi="Arial" w:cs="Arial"/>
          <w:b/>
          <w:sz w:val="24"/>
          <w:szCs w:val="24"/>
        </w:rPr>
      </w:pPr>
    </w:p>
    <w:p w14:paraId="64926401" w14:textId="1B5E52A1" w:rsidR="005973D2" w:rsidRDefault="00DE4AC7" w:rsidP="0042102E">
      <w:pPr>
        <w:spacing w:after="0" w:line="240" w:lineRule="auto"/>
        <w:jc w:val="both"/>
        <w:rPr>
          <w:rFonts w:ascii="Arial" w:hAnsi="Arial" w:cs="Arial"/>
          <w:sz w:val="24"/>
          <w:szCs w:val="24"/>
        </w:rPr>
      </w:pPr>
      <w:r w:rsidRPr="00F865A8">
        <w:rPr>
          <w:rFonts w:ascii="Arial" w:hAnsi="Arial" w:cs="Arial"/>
          <w:b/>
          <w:sz w:val="24"/>
          <w:szCs w:val="24"/>
        </w:rPr>
        <w:t>Radicación</w:t>
      </w:r>
      <w:r w:rsidRPr="00361EE1">
        <w:rPr>
          <w:rFonts w:ascii="Arial" w:hAnsi="Arial" w:cs="Arial"/>
          <w:b/>
          <w:bCs/>
          <w:sz w:val="24"/>
          <w:szCs w:val="24"/>
        </w:rPr>
        <w:t>:</w:t>
      </w:r>
      <w:r w:rsidRPr="00F865A8">
        <w:rPr>
          <w:rFonts w:ascii="Arial" w:hAnsi="Arial" w:cs="Arial"/>
          <w:sz w:val="24"/>
          <w:szCs w:val="24"/>
        </w:rPr>
        <w:t xml:space="preserve"> </w:t>
      </w:r>
      <w:r w:rsidR="008031D3">
        <w:rPr>
          <w:rFonts w:ascii="Arial" w:hAnsi="Arial" w:cs="Arial"/>
          <w:sz w:val="24"/>
          <w:szCs w:val="24"/>
        </w:rPr>
        <w:tab/>
      </w:r>
      <w:r w:rsidR="0010739C" w:rsidRPr="0010739C">
        <w:rPr>
          <w:rFonts w:ascii="Arial" w:hAnsi="Arial" w:cs="Arial"/>
          <w:sz w:val="24"/>
          <w:szCs w:val="24"/>
        </w:rPr>
        <w:t>11001-03-15-000-202</w:t>
      </w:r>
      <w:r w:rsidR="0042102E">
        <w:rPr>
          <w:rFonts w:ascii="Arial" w:hAnsi="Arial" w:cs="Arial"/>
          <w:sz w:val="24"/>
          <w:szCs w:val="24"/>
        </w:rPr>
        <w:t>2</w:t>
      </w:r>
      <w:r w:rsidR="0010739C" w:rsidRPr="0010739C">
        <w:rPr>
          <w:rFonts w:ascii="Arial" w:hAnsi="Arial" w:cs="Arial"/>
          <w:sz w:val="24"/>
          <w:szCs w:val="24"/>
        </w:rPr>
        <w:t>-</w:t>
      </w:r>
      <w:r w:rsidR="00025345">
        <w:rPr>
          <w:rFonts w:ascii="Arial" w:hAnsi="Arial" w:cs="Arial"/>
          <w:sz w:val="24"/>
          <w:szCs w:val="24"/>
        </w:rPr>
        <w:t>04437</w:t>
      </w:r>
      <w:r w:rsidR="002B5E1F" w:rsidRPr="002B5E1F">
        <w:rPr>
          <w:rFonts w:ascii="Arial" w:hAnsi="Arial" w:cs="Arial"/>
          <w:sz w:val="24"/>
          <w:szCs w:val="24"/>
        </w:rPr>
        <w:t>-</w:t>
      </w:r>
      <w:r w:rsidR="006D7D5D" w:rsidRPr="00F865A8">
        <w:rPr>
          <w:rFonts w:ascii="Arial" w:hAnsi="Arial" w:cs="Arial"/>
          <w:sz w:val="24"/>
          <w:szCs w:val="24"/>
        </w:rPr>
        <w:t>00</w:t>
      </w:r>
    </w:p>
    <w:p w14:paraId="2D02B76A" w14:textId="0C94BB90" w:rsidR="00025345" w:rsidRPr="00F865A8" w:rsidRDefault="00025345" w:rsidP="0042102E">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sidR="008031D3">
        <w:rPr>
          <w:rFonts w:ascii="Arial" w:hAnsi="Arial" w:cs="Arial"/>
          <w:sz w:val="24"/>
          <w:szCs w:val="24"/>
        </w:rPr>
        <w:tab/>
      </w:r>
      <w:r w:rsidRPr="00025345">
        <w:rPr>
          <w:rFonts w:ascii="Arial" w:hAnsi="Arial" w:cs="Arial"/>
          <w:sz w:val="24"/>
          <w:szCs w:val="24"/>
        </w:rPr>
        <w:t>11001-03-15-000-2022-04757-00</w:t>
      </w:r>
      <w:r>
        <w:rPr>
          <w:rFonts w:ascii="Arial" w:hAnsi="Arial" w:cs="Arial"/>
          <w:sz w:val="24"/>
          <w:szCs w:val="24"/>
        </w:rPr>
        <w:t xml:space="preserve"> (acumulado)</w:t>
      </w:r>
    </w:p>
    <w:p w14:paraId="5F136489" w14:textId="40EC4B52" w:rsidR="005973D2" w:rsidRPr="00F865A8" w:rsidRDefault="003E694A" w:rsidP="00E11658">
      <w:pPr>
        <w:spacing w:after="0" w:line="240" w:lineRule="auto"/>
        <w:jc w:val="both"/>
        <w:rPr>
          <w:rFonts w:ascii="Arial" w:hAnsi="Arial" w:cs="Arial"/>
          <w:sz w:val="24"/>
          <w:szCs w:val="24"/>
        </w:rPr>
      </w:pPr>
      <w:r w:rsidRPr="00F865A8">
        <w:rPr>
          <w:rFonts w:ascii="Arial" w:hAnsi="Arial" w:cs="Arial"/>
          <w:b/>
          <w:sz w:val="24"/>
          <w:szCs w:val="24"/>
        </w:rPr>
        <w:t>Accionante</w:t>
      </w:r>
      <w:r w:rsidR="00EA38B8">
        <w:rPr>
          <w:rFonts w:ascii="Arial" w:hAnsi="Arial" w:cs="Arial"/>
          <w:b/>
          <w:sz w:val="24"/>
          <w:szCs w:val="24"/>
        </w:rPr>
        <w:t>s</w:t>
      </w:r>
      <w:r w:rsidR="005973D2" w:rsidRPr="00361EE1">
        <w:rPr>
          <w:rFonts w:ascii="Arial" w:hAnsi="Arial" w:cs="Arial"/>
          <w:b/>
          <w:bCs/>
          <w:sz w:val="24"/>
          <w:szCs w:val="24"/>
        </w:rPr>
        <w:t>:</w:t>
      </w:r>
      <w:r w:rsidR="005973D2" w:rsidRPr="00F865A8">
        <w:rPr>
          <w:rFonts w:ascii="Arial" w:hAnsi="Arial" w:cs="Arial"/>
          <w:sz w:val="24"/>
          <w:szCs w:val="24"/>
        </w:rPr>
        <w:t xml:space="preserve"> </w:t>
      </w:r>
      <w:r w:rsidR="008031D3">
        <w:rPr>
          <w:rFonts w:ascii="Arial" w:hAnsi="Arial" w:cs="Arial"/>
          <w:sz w:val="24"/>
          <w:szCs w:val="24"/>
        </w:rPr>
        <w:tab/>
      </w:r>
      <w:r w:rsidR="00025345" w:rsidRPr="00025345">
        <w:rPr>
          <w:rFonts w:ascii="Arial" w:hAnsi="Arial" w:cs="Arial"/>
          <w:sz w:val="24"/>
          <w:szCs w:val="24"/>
        </w:rPr>
        <w:t>Joel Darío Aguilar Forero</w:t>
      </w:r>
      <w:r w:rsidR="00025345">
        <w:rPr>
          <w:rFonts w:ascii="Arial" w:hAnsi="Arial" w:cs="Arial"/>
          <w:sz w:val="24"/>
          <w:szCs w:val="24"/>
        </w:rPr>
        <w:t xml:space="preserve"> </w:t>
      </w:r>
      <w:r w:rsidR="00EA38B8" w:rsidRPr="00EA38B8">
        <w:rPr>
          <w:rFonts w:ascii="Arial" w:hAnsi="Arial" w:cs="Arial"/>
          <w:sz w:val="24"/>
          <w:szCs w:val="24"/>
        </w:rPr>
        <w:t>y otro</w:t>
      </w:r>
    </w:p>
    <w:p w14:paraId="0604C460" w14:textId="0DD20985" w:rsidR="009F4A7A" w:rsidRPr="00025345" w:rsidRDefault="009A467B" w:rsidP="00E11658">
      <w:pPr>
        <w:spacing w:after="0" w:line="240" w:lineRule="auto"/>
        <w:jc w:val="both"/>
        <w:rPr>
          <w:rFonts w:ascii="Arial" w:hAnsi="Arial" w:cs="Arial"/>
          <w:b/>
          <w:sz w:val="24"/>
          <w:szCs w:val="24"/>
        </w:rPr>
      </w:pPr>
      <w:r w:rsidRPr="00025345">
        <w:rPr>
          <w:rFonts w:ascii="Arial" w:hAnsi="Arial" w:cs="Arial"/>
          <w:b/>
          <w:sz w:val="24"/>
          <w:szCs w:val="24"/>
        </w:rPr>
        <w:t>Accionado</w:t>
      </w:r>
      <w:r w:rsidR="00541125" w:rsidRPr="00025345">
        <w:rPr>
          <w:rFonts w:ascii="Arial" w:hAnsi="Arial" w:cs="Arial"/>
          <w:b/>
          <w:bCs/>
          <w:sz w:val="24"/>
          <w:szCs w:val="24"/>
        </w:rPr>
        <w:t>:</w:t>
      </w:r>
      <w:r w:rsidR="00541125" w:rsidRPr="00025345">
        <w:rPr>
          <w:rFonts w:ascii="Arial" w:hAnsi="Arial" w:cs="Arial"/>
          <w:sz w:val="24"/>
          <w:szCs w:val="24"/>
        </w:rPr>
        <w:t xml:space="preserve"> </w:t>
      </w:r>
      <w:r w:rsidR="008031D3">
        <w:rPr>
          <w:rFonts w:ascii="Arial" w:hAnsi="Arial" w:cs="Arial"/>
          <w:sz w:val="24"/>
          <w:szCs w:val="24"/>
        </w:rPr>
        <w:tab/>
      </w:r>
      <w:r w:rsidR="008031D3">
        <w:rPr>
          <w:rFonts w:ascii="Arial" w:hAnsi="Arial" w:cs="Arial"/>
          <w:sz w:val="24"/>
          <w:szCs w:val="24"/>
        </w:rPr>
        <w:tab/>
      </w:r>
      <w:r w:rsidR="00025345" w:rsidRPr="00025345">
        <w:rPr>
          <w:rFonts w:ascii="Arial" w:hAnsi="Arial" w:cs="Arial"/>
          <w:sz w:val="24"/>
          <w:szCs w:val="24"/>
        </w:rPr>
        <w:t>Tribunal Administrativo de San</w:t>
      </w:r>
      <w:r w:rsidR="00025345">
        <w:rPr>
          <w:rFonts w:ascii="Arial" w:hAnsi="Arial" w:cs="Arial"/>
          <w:sz w:val="24"/>
          <w:szCs w:val="24"/>
        </w:rPr>
        <w:t>tander</w:t>
      </w:r>
    </w:p>
    <w:p w14:paraId="7FEE39DD" w14:textId="719ED2B7" w:rsidR="0002323E" w:rsidRPr="00F865A8" w:rsidRDefault="009F4A7A" w:rsidP="00E11658">
      <w:pPr>
        <w:spacing w:after="0" w:line="240" w:lineRule="auto"/>
        <w:jc w:val="both"/>
        <w:rPr>
          <w:rFonts w:ascii="Arial" w:hAnsi="Arial" w:cs="Arial"/>
          <w:sz w:val="24"/>
          <w:szCs w:val="24"/>
        </w:rPr>
      </w:pPr>
      <w:r w:rsidRPr="00F865A8">
        <w:rPr>
          <w:rFonts w:ascii="Arial" w:hAnsi="Arial" w:cs="Arial"/>
          <w:b/>
          <w:sz w:val="24"/>
          <w:szCs w:val="24"/>
        </w:rPr>
        <w:t>Asunt</w:t>
      </w:r>
      <w:r w:rsidRPr="00361EE1">
        <w:rPr>
          <w:rFonts w:ascii="Arial" w:hAnsi="Arial" w:cs="Arial"/>
          <w:b/>
          <w:sz w:val="24"/>
          <w:szCs w:val="24"/>
        </w:rPr>
        <w:t>o:</w:t>
      </w:r>
      <w:r w:rsidRPr="00F865A8">
        <w:rPr>
          <w:rFonts w:ascii="Arial" w:hAnsi="Arial" w:cs="Arial"/>
          <w:sz w:val="24"/>
          <w:szCs w:val="24"/>
        </w:rPr>
        <w:t xml:space="preserve"> </w:t>
      </w:r>
      <w:r w:rsidR="008031D3">
        <w:rPr>
          <w:rFonts w:ascii="Arial" w:hAnsi="Arial" w:cs="Arial"/>
          <w:sz w:val="24"/>
          <w:szCs w:val="24"/>
        </w:rPr>
        <w:tab/>
      </w:r>
      <w:r w:rsidR="008031D3">
        <w:rPr>
          <w:rFonts w:ascii="Arial" w:hAnsi="Arial" w:cs="Arial"/>
          <w:sz w:val="24"/>
          <w:szCs w:val="24"/>
        </w:rPr>
        <w:tab/>
      </w:r>
      <w:r w:rsidRPr="00F865A8">
        <w:rPr>
          <w:rFonts w:ascii="Arial" w:hAnsi="Arial" w:cs="Arial"/>
          <w:sz w:val="24"/>
          <w:szCs w:val="24"/>
        </w:rPr>
        <w:t>Acción de tutela</w:t>
      </w:r>
      <w:r w:rsidR="00646FC2" w:rsidRPr="00F865A8">
        <w:rPr>
          <w:rFonts w:ascii="Arial" w:hAnsi="Arial" w:cs="Arial"/>
          <w:sz w:val="24"/>
          <w:szCs w:val="24"/>
        </w:rPr>
        <w:t xml:space="preserve"> – Sentencia de primera instancia</w:t>
      </w:r>
    </w:p>
    <w:p w14:paraId="712ECCD1" w14:textId="77777777" w:rsidR="00D1346A" w:rsidRPr="00F865A8" w:rsidRDefault="00D1346A" w:rsidP="00F528CC">
      <w:pPr>
        <w:spacing w:after="0" w:line="240" w:lineRule="auto"/>
        <w:jc w:val="both"/>
        <w:rPr>
          <w:rFonts w:ascii="Arial" w:hAnsi="Arial" w:cs="Arial"/>
          <w:sz w:val="24"/>
          <w:szCs w:val="24"/>
        </w:rPr>
      </w:pPr>
    </w:p>
    <w:p w14:paraId="2B745FBE" w14:textId="3224A902" w:rsidR="003E694A" w:rsidRDefault="003E694A" w:rsidP="00F528CC">
      <w:pPr>
        <w:spacing w:after="0" w:line="240" w:lineRule="auto"/>
        <w:jc w:val="both"/>
        <w:rPr>
          <w:rFonts w:ascii="Arial" w:hAnsi="Arial" w:cs="Arial"/>
          <w:sz w:val="24"/>
          <w:szCs w:val="24"/>
        </w:rPr>
      </w:pPr>
    </w:p>
    <w:p w14:paraId="43747097" w14:textId="77777777" w:rsidR="0088204F" w:rsidRPr="0088204F" w:rsidRDefault="0088204F" w:rsidP="00F528CC">
      <w:pPr>
        <w:spacing w:after="0" w:line="240" w:lineRule="auto"/>
        <w:jc w:val="both"/>
        <w:rPr>
          <w:rFonts w:ascii="Arial" w:hAnsi="Arial" w:cs="Arial"/>
          <w:sz w:val="24"/>
          <w:szCs w:val="24"/>
        </w:rPr>
      </w:pPr>
    </w:p>
    <w:p w14:paraId="045FD6A7" w14:textId="02784894" w:rsidR="000E4157" w:rsidRPr="0088204F" w:rsidRDefault="00CF0CB9" w:rsidP="00025345">
      <w:pPr>
        <w:tabs>
          <w:tab w:val="left" w:pos="975"/>
        </w:tabs>
        <w:spacing w:after="0" w:line="240" w:lineRule="auto"/>
        <w:jc w:val="both"/>
        <w:rPr>
          <w:rFonts w:ascii="Arial" w:hAnsi="Arial" w:cs="Arial"/>
          <w:sz w:val="24"/>
          <w:szCs w:val="24"/>
        </w:rPr>
      </w:pPr>
      <w:r w:rsidRPr="0088204F">
        <w:rPr>
          <w:rFonts w:ascii="Arial" w:hAnsi="Arial" w:cs="Arial"/>
          <w:b/>
          <w:sz w:val="24"/>
          <w:szCs w:val="24"/>
          <w:lang w:val="es-ES_tradnl"/>
        </w:rPr>
        <w:t xml:space="preserve">Tema: </w:t>
      </w:r>
      <w:r w:rsidRPr="0088204F">
        <w:rPr>
          <w:rFonts w:ascii="Arial" w:hAnsi="Arial" w:cs="Arial"/>
          <w:sz w:val="24"/>
          <w:szCs w:val="24"/>
          <w:lang w:val="es-ES_tradnl"/>
        </w:rPr>
        <w:t>Acci</w:t>
      </w:r>
      <w:r w:rsidR="00F14DC6" w:rsidRPr="0088204F">
        <w:rPr>
          <w:rFonts w:ascii="Arial" w:hAnsi="Arial" w:cs="Arial"/>
          <w:sz w:val="24"/>
          <w:szCs w:val="24"/>
          <w:lang w:val="es-ES_tradnl"/>
        </w:rPr>
        <w:t>ones</w:t>
      </w:r>
      <w:r w:rsidRPr="0088204F">
        <w:rPr>
          <w:rFonts w:ascii="Arial" w:hAnsi="Arial" w:cs="Arial"/>
          <w:sz w:val="24"/>
          <w:szCs w:val="24"/>
          <w:lang w:val="es-ES_tradnl"/>
        </w:rPr>
        <w:t xml:space="preserve"> de tutela en contra de providencia judicial. </w:t>
      </w:r>
      <w:r w:rsidRPr="0088204F">
        <w:rPr>
          <w:rFonts w:ascii="Arial" w:hAnsi="Arial" w:cs="Arial"/>
          <w:b/>
          <w:sz w:val="24"/>
          <w:szCs w:val="24"/>
          <w:lang w:val="es-ES_tradnl"/>
        </w:rPr>
        <w:t xml:space="preserve">Subtema 1: </w:t>
      </w:r>
      <w:r w:rsidRPr="0088204F">
        <w:rPr>
          <w:rFonts w:ascii="Arial" w:hAnsi="Arial" w:cs="Arial"/>
          <w:bCs/>
          <w:sz w:val="24"/>
          <w:szCs w:val="24"/>
          <w:lang w:val="es-ES_tradnl"/>
        </w:rPr>
        <w:t>R</w:t>
      </w:r>
      <w:r w:rsidRPr="0088204F">
        <w:rPr>
          <w:rFonts w:ascii="Arial" w:hAnsi="Arial" w:cs="Arial"/>
          <w:sz w:val="24"/>
          <w:szCs w:val="24"/>
          <w:lang w:val="es-ES_tradnl"/>
        </w:rPr>
        <w:t>equisitos generales de procedibilidad de la acción de tutela – relevancia constitucional.</w:t>
      </w:r>
      <w:r w:rsidRPr="0088204F">
        <w:rPr>
          <w:rFonts w:ascii="Arial" w:hAnsi="Arial" w:cs="Arial"/>
          <w:b/>
          <w:sz w:val="24"/>
          <w:szCs w:val="24"/>
        </w:rPr>
        <w:t xml:space="preserve"> Sentido del fallo de tutela: </w:t>
      </w:r>
      <w:r w:rsidRPr="0088204F">
        <w:rPr>
          <w:rFonts w:ascii="Arial" w:hAnsi="Arial" w:cs="Arial"/>
          <w:sz w:val="24"/>
          <w:szCs w:val="24"/>
        </w:rPr>
        <w:t>Se declara</w:t>
      </w:r>
      <w:r w:rsidR="00F14DC6" w:rsidRPr="0088204F">
        <w:rPr>
          <w:rFonts w:ascii="Arial" w:hAnsi="Arial" w:cs="Arial"/>
          <w:sz w:val="24"/>
          <w:szCs w:val="24"/>
        </w:rPr>
        <w:t>n</w:t>
      </w:r>
      <w:r w:rsidRPr="0088204F">
        <w:rPr>
          <w:rFonts w:ascii="Arial" w:hAnsi="Arial" w:cs="Arial"/>
          <w:sz w:val="24"/>
          <w:szCs w:val="24"/>
        </w:rPr>
        <w:t xml:space="preserve"> improcedente</w:t>
      </w:r>
      <w:r w:rsidR="00F14DC6" w:rsidRPr="0088204F">
        <w:rPr>
          <w:rFonts w:ascii="Arial" w:hAnsi="Arial" w:cs="Arial"/>
          <w:sz w:val="24"/>
          <w:szCs w:val="24"/>
        </w:rPr>
        <w:t>s</w:t>
      </w:r>
      <w:r w:rsidRPr="0088204F">
        <w:rPr>
          <w:rFonts w:ascii="Arial" w:hAnsi="Arial" w:cs="Arial"/>
          <w:sz w:val="24"/>
          <w:szCs w:val="24"/>
        </w:rPr>
        <w:t>.</w:t>
      </w:r>
    </w:p>
    <w:p w14:paraId="5D6C2938" w14:textId="3D885C63" w:rsidR="00CF0CB9" w:rsidRDefault="00CF0CB9" w:rsidP="0042102E">
      <w:pPr>
        <w:tabs>
          <w:tab w:val="left" w:pos="975"/>
        </w:tabs>
        <w:spacing w:after="0" w:line="360" w:lineRule="auto"/>
        <w:jc w:val="both"/>
        <w:rPr>
          <w:rFonts w:ascii="Arial" w:hAnsi="Arial" w:cs="Arial"/>
          <w:sz w:val="24"/>
          <w:szCs w:val="24"/>
        </w:rPr>
      </w:pPr>
    </w:p>
    <w:p w14:paraId="334D28D8" w14:textId="77777777" w:rsidR="0088204F" w:rsidRDefault="0088204F" w:rsidP="0042102E">
      <w:pPr>
        <w:tabs>
          <w:tab w:val="left" w:pos="975"/>
        </w:tabs>
        <w:spacing w:after="0" w:line="360" w:lineRule="auto"/>
        <w:jc w:val="both"/>
        <w:rPr>
          <w:rFonts w:ascii="Arial" w:hAnsi="Arial" w:cs="Arial"/>
          <w:sz w:val="24"/>
          <w:szCs w:val="24"/>
        </w:rPr>
      </w:pPr>
    </w:p>
    <w:p w14:paraId="6BBA6D34" w14:textId="2CF534A3" w:rsidR="000657ED" w:rsidRDefault="005E3795" w:rsidP="00025345">
      <w:pPr>
        <w:tabs>
          <w:tab w:val="left" w:pos="975"/>
        </w:tabs>
        <w:spacing w:after="0" w:line="360" w:lineRule="auto"/>
        <w:jc w:val="both"/>
        <w:rPr>
          <w:rFonts w:ascii="Arial" w:hAnsi="Arial" w:cs="Arial"/>
          <w:sz w:val="24"/>
          <w:szCs w:val="24"/>
        </w:rPr>
      </w:pPr>
      <w:r w:rsidRPr="00F865A8">
        <w:rPr>
          <w:rFonts w:ascii="Arial" w:hAnsi="Arial" w:cs="Arial"/>
          <w:sz w:val="24"/>
          <w:szCs w:val="24"/>
        </w:rPr>
        <w:t>L</w:t>
      </w:r>
      <w:r w:rsidR="009F4A7A" w:rsidRPr="00F865A8">
        <w:rPr>
          <w:rFonts w:ascii="Arial" w:hAnsi="Arial" w:cs="Arial"/>
          <w:sz w:val="24"/>
          <w:szCs w:val="24"/>
        </w:rPr>
        <w:t>a Sala decide la</w:t>
      </w:r>
      <w:r w:rsidR="00025345">
        <w:rPr>
          <w:rFonts w:ascii="Arial" w:hAnsi="Arial" w:cs="Arial"/>
          <w:sz w:val="24"/>
          <w:szCs w:val="24"/>
        </w:rPr>
        <w:t>s</w:t>
      </w:r>
      <w:r w:rsidR="009F4A7A" w:rsidRPr="00F865A8">
        <w:rPr>
          <w:rFonts w:ascii="Arial" w:hAnsi="Arial" w:cs="Arial"/>
          <w:sz w:val="24"/>
          <w:szCs w:val="24"/>
        </w:rPr>
        <w:t xml:space="preserve"> acci</w:t>
      </w:r>
      <w:r w:rsidR="00025345">
        <w:rPr>
          <w:rFonts w:ascii="Arial" w:hAnsi="Arial" w:cs="Arial"/>
          <w:sz w:val="24"/>
          <w:szCs w:val="24"/>
        </w:rPr>
        <w:t>ones</w:t>
      </w:r>
      <w:r w:rsidR="009F4A7A" w:rsidRPr="00F865A8">
        <w:rPr>
          <w:rFonts w:ascii="Arial" w:hAnsi="Arial" w:cs="Arial"/>
          <w:sz w:val="24"/>
          <w:szCs w:val="24"/>
        </w:rPr>
        <w:t xml:space="preserve"> de tutela</w:t>
      </w:r>
      <w:r w:rsidR="00CD7A42" w:rsidRPr="00F865A8">
        <w:rPr>
          <w:rStyle w:val="Refdenotaalpie"/>
          <w:rFonts w:ascii="Arial" w:hAnsi="Arial" w:cs="Arial"/>
          <w:sz w:val="24"/>
          <w:szCs w:val="24"/>
        </w:rPr>
        <w:footnoteReference w:id="1"/>
      </w:r>
      <w:r w:rsidR="009F4A7A" w:rsidRPr="00F865A8">
        <w:rPr>
          <w:rFonts w:ascii="Arial" w:hAnsi="Arial" w:cs="Arial"/>
          <w:sz w:val="24"/>
          <w:szCs w:val="24"/>
        </w:rPr>
        <w:t xml:space="preserve"> </w:t>
      </w:r>
      <w:r w:rsidR="009F4A7A" w:rsidRPr="000657ED">
        <w:rPr>
          <w:rFonts w:ascii="Arial" w:hAnsi="Arial" w:cs="Arial"/>
          <w:sz w:val="24"/>
          <w:szCs w:val="24"/>
        </w:rPr>
        <w:t>p</w:t>
      </w:r>
      <w:r w:rsidR="009F4A7A" w:rsidRPr="00FC497D">
        <w:rPr>
          <w:rFonts w:ascii="Arial" w:hAnsi="Arial" w:cs="Arial"/>
          <w:sz w:val="24"/>
          <w:szCs w:val="24"/>
        </w:rPr>
        <w:t>resentada</w:t>
      </w:r>
      <w:r w:rsidR="00025345">
        <w:rPr>
          <w:rFonts w:ascii="Arial" w:hAnsi="Arial" w:cs="Arial"/>
          <w:sz w:val="24"/>
          <w:szCs w:val="24"/>
        </w:rPr>
        <w:t>s</w:t>
      </w:r>
      <w:r w:rsidR="00EA38B8">
        <w:rPr>
          <w:rFonts w:ascii="Arial" w:hAnsi="Arial" w:cs="Arial"/>
          <w:sz w:val="24"/>
          <w:szCs w:val="24"/>
        </w:rPr>
        <w:t>, a través de apoderado judicial</w:t>
      </w:r>
      <w:r w:rsidR="0019351D">
        <w:rPr>
          <w:rStyle w:val="Refdenotaalpie"/>
          <w:rFonts w:ascii="Arial" w:hAnsi="Arial" w:cs="Arial"/>
          <w:sz w:val="24"/>
          <w:szCs w:val="24"/>
        </w:rPr>
        <w:footnoteReference w:id="2"/>
      </w:r>
      <w:r w:rsidR="00EA38B8">
        <w:rPr>
          <w:rFonts w:ascii="Arial" w:hAnsi="Arial" w:cs="Arial"/>
          <w:sz w:val="24"/>
          <w:szCs w:val="24"/>
        </w:rPr>
        <w:t>,</w:t>
      </w:r>
      <w:r w:rsidR="009F4A7A" w:rsidRPr="00FC497D">
        <w:rPr>
          <w:rFonts w:ascii="Arial" w:hAnsi="Arial" w:cs="Arial"/>
          <w:sz w:val="24"/>
          <w:szCs w:val="24"/>
        </w:rPr>
        <w:t xml:space="preserve"> </w:t>
      </w:r>
      <w:r w:rsidR="008B384A" w:rsidRPr="008B384A">
        <w:rPr>
          <w:rFonts w:ascii="Arial" w:hAnsi="Arial" w:cs="Arial"/>
          <w:sz w:val="24"/>
          <w:szCs w:val="24"/>
        </w:rPr>
        <w:t xml:space="preserve">por </w:t>
      </w:r>
      <w:r w:rsidR="003913EE" w:rsidRPr="00025345">
        <w:rPr>
          <w:rFonts w:ascii="Arial" w:hAnsi="Arial" w:cs="Arial"/>
          <w:sz w:val="24"/>
          <w:szCs w:val="24"/>
        </w:rPr>
        <w:t>Joel Darío Aguilar Forero</w:t>
      </w:r>
      <w:r w:rsidR="003913EE">
        <w:rPr>
          <w:rFonts w:ascii="Arial" w:hAnsi="Arial" w:cs="Arial"/>
          <w:sz w:val="24"/>
          <w:szCs w:val="24"/>
        </w:rPr>
        <w:t xml:space="preserve"> y </w:t>
      </w:r>
      <w:r w:rsidR="003913EE" w:rsidRPr="003913EE">
        <w:rPr>
          <w:rFonts w:ascii="Arial" w:hAnsi="Arial" w:cs="Arial"/>
          <w:sz w:val="24"/>
          <w:szCs w:val="24"/>
        </w:rPr>
        <w:t>Christian Javier Figueroa Gelves</w:t>
      </w:r>
      <w:r w:rsidR="00FC497D" w:rsidRPr="003913EE">
        <w:rPr>
          <w:rFonts w:ascii="Arial" w:hAnsi="Arial" w:cs="Arial"/>
          <w:sz w:val="24"/>
          <w:szCs w:val="24"/>
        </w:rPr>
        <w:t xml:space="preserve"> </w:t>
      </w:r>
      <w:r w:rsidR="00945606" w:rsidRPr="003913EE">
        <w:rPr>
          <w:rFonts w:ascii="Arial" w:hAnsi="Arial" w:cs="Arial"/>
          <w:sz w:val="24"/>
          <w:szCs w:val="24"/>
        </w:rPr>
        <w:t xml:space="preserve">en </w:t>
      </w:r>
      <w:r w:rsidR="00945606" w:rsidRPr="00945606">
        <w:rPr>
          <w:rFonts w:ascii="Arial" w:hAnsi="Arial" w:cs="Arial"/>
          <w:sz w:val="24"/>
          <w:szCs w:val="24"/>
        </w:rPr>
        <w:t xml:space="preserve">contra </w:t>
      </w:r>
      <w:r w:rsidR="00F61553" w:rsidRPr="00F61553">
        <w:rPr>
          <w:rFonts w:ascii="Arial" w:hAnsi="Arial" w:cs="Arial"/>
          <w:sz w:val="24"/>
          <w:szCs w:val="24"/>
        </w:rPr>
        <w:t>de</w:t>
      </w:r>
      <w:r w:rsidR="003913EE">
        <w:rPr>
          <w:rFonts w:ascii="Arial" w:hAnsi="Arial" w:cs="Arial"/>
          <w:sz w:val="24"/>
          <w:szCs w:val="24"/>
        </w:rPr>
        <w:t>l Tribunal Administrativo de Santander</w:t>
      </w:r>
      <w:r w:rsidR="00B61658">
        <w:rPr>
          <w:rFonts w:ascii="Arial" w:hAnsi="Arial" w:cs="Arial"/>
          <w:sz w:val="24"/>
          <w:szCs w:val="24"/>
        </w:rPr>
        <w:t>.</w:t>
      </w:r>
    </w:p>
    <w:p w14:paraId="69FC47FE" w14:textId="77777777" w:rsidR="000657ED" w:rsidRDefault="000657ED" w:rsidP="00FA2FE9">
      <w:pPr>
        <w:tabs>
          <w:tab w:val="left" w:pos="975"/>
        </w:tabs>
        <w:spacing w:after="0" w:line="360" w:lineRule="auto"/>
        <w:jc w:val="both"/>
        <w:rPr>
          <w:rFonts w:ascii="Arial" w:hAnsi="Arial" w:cs="Arial"/>
          <w:sz w:val="24"/>
          <w:szCs w:val="24"/>
        </w:rPr>
      </w:pPr>
    </w:p>
    <w:p w14:paraId="0E62CEE4" w14:textId="77777777" w:rsidR="00646FC2" w:rsidRPr="00F865A8" w:rsidRDefault="00646FC2" w:rsidP="00FA2FE9">
      <w:pPr>
        <w:pStyle w:val="Prrafodelista"/>
        <w:numPr>
          <w:ilvl w:val="0"/>
          <w:numId w:val="7"/>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ANTECEDENTES</w:t>
      </w:r>
    </w:p>
    <w:p w14:paraId="7FA7BEB7" w14:textId="77777777" w:rsidR="00D1346A" w:rsidRPr="00F865A8" w:rsidRDefault="00D1346A" w:rsidP="00FA2FE9">
      <w:pPr>
        <w:tabs>
          <w:tab w:val="left" w:pos="975"/>
        </w:tabs>
        <w:spacing w:after="0" w:line="360" w:lineRule="auto"/>
        <w:rPr>
          <w:rFonts w:ascii="Arial" w:hAnsi="Arial" w:cs="Arial"/>
          <w:b/>
          <w:sz w:val="24"/>
          <w:szCs w:val="24"/>
        </w:rPr>
      </w:pPr>
    </w:p>
    <w:p w14:paraId="614C7408"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t>1.</w:t>
      </w:r>
      <w:r w:rsidR="00D1346A" w:rsidRPr="00F865A8">
        <w:rPr>
          <w:rFonts w:ascii="Arial" w:hAnsi="Arial" w:cs="Arial"/>
          <w:b/>
          <w:sz w:val="24"/>
          <w:szCs w:val="24"/>
        </w:rPr>
        <w:t>1.- La solicitud de tutela</w:t>
      </w:r>
    </w:p>
    <w:p w14:paraId="4D0C32FE" w14:textId="77777777" w:rsidR="00B210BF" w:rsidRPr="00F865A8" w:rsidRDefault="00B210BF" w:rsidP="00FA2FE9">
      <w:pPr>
        <w:tabs>
          <w:tab w:val="left" w:pos="975"/>
        </w:tabs>
        <w:spacing w:after="0" w:line="360" w:lineRule="auto"/>
        <w:jc w:val="both"/>
        <w:rPr>
          <w:rFonts w:ascii="Arial" w:hAnsi="Arial" w:cs="Arial"/>
          <w:b/>
          <w:sz w:val="24"/>
          <w:szCs w:val="24"/>
        </w:rPr>
      </w:pPr>
    </w:p>
    <w:p w14:paraId="3ECF773E" w14:textId="65AF746F" w:rsidR="008910CB" w:rsidRDefault="003913EE" w:rsidP="00745B60">
      <w:pPr>
        <w:tabs>
          <w:tab w:val="left" w:pos="975"/>
        </w:tabs>
        <w:spacing w:after="0" w:line="360" w:lineRule="auto"/>
        <w:jc w:val="both"/>
        <w:rPr>
          <w:rFonts w:ascii="Arial" w:hAnsi="Arial" w:cs="Arial"/>
          <w:sz w:val="24"/>
          <w:szCs w:val="24"/>
        </w:rPr>
      </w:pPr>
      <w:r>
        <w:rPr>
          <w:rFonts w:ascii="Arial" w:hAnsi="Arial" w:cs="Arial"/>
          <w:sz w:val="24"/>
          <w:szCs w:val="24"/>
        </w:rPr>
        <w:t>L</w:t>
      </w:r>
      <w:r w:rsidR="00745B60">
        <w:rPr>
          <w:rFonts w:ascii="Arial" w:hAnsi="Arial" w:cs="Arial"/>
          <w:sz w:val="24"/>
          <w:szCs w:val="24"/>
        </w:rPr>
        <w:t>os</w:t>
      </w:r>
      <w:r w:rsidR="00211E51">
        <w:rPr>
          <w:rFonts w:ascii="Arial" w:hAnsi="Arial" w:cs="Arial"/>
          <w:sz w:val="24"/>
          <w:szCs w:val="24"/>
        </w:rPr>
        <w:t xml:space="preserve"> </w:t>
      </w:r>
      <w:r w:rsidR="008031D3">
        <w:rPr>
          <w:rFonts w:ascii="Arial" w:hAnsi="Arial" w:cs="Arial"/>
          <w:sz w:val="24"/>
          <w:szCs w:val="24"/>
        </w:rPr>
        <w:t>interesados</w:t>
      </w:r>
      <w:r w:rsidR="00211E51">
        <w:rPr>
          <w:rFonts w:ascii="Arial" w:hAnsi="Arial" w:cs="Arial"/>
          <w:sz w:val="24"/>
          <w:szCs w:val="24"/>
        </w:rPr>
        <w:t xml:space="preserve"> interpus</w:t>
      </w:r>
      <w:r w:rsidR="00745B60">
        <w:rPr>
          <w:rFonts w:ascii="Arial" w:hAnsi="Arial" w:cs="Arial"/>
          <w:sz w:val="24"/>
          <w:szCs w:val="24"/>
        </w:rPr>
        <w:t>ieron</w:t>
      </w:r>
      <w:r w:rsidR="00211E51">
        <w:rPr>
          <w:rFonts w:ascii="Arial" w:hAnsi="Arial" w:cs="Arial"/>
          <w:sz w:val="24"/>
          <w:szCs w:val="24"/>
        </w:rPr>
        <w:t xml:space="preserve"> </w:t>
      </w:r>
      <w:r w:rsidR="00B210BF" w:rsidRPr="00F865A8">
        <w:rPr>
          <w:rFonts w:ascii="Arial" w:hAnsi="Arial" w:cs="Arial"/>
          <w:sz w:val="24"/>
          <w:szCs w:val="24"/>
        </w:rPr>
        <w:t xml:space="preserve">acción de </w:t>
      </w:r>
      <w:r w:rsidR="00B210BF" w:rsidRPr="00E6669B">
        <w:rPr>
          <w:rFonts w:ascii="Arial" w:hAnsi="Arial" w:cs="Arial"/>
          <w:sz w:val="24"/>
          <w:szCs w:val="24"/>
        </w:rPr>
        <w:t>tutela</w:t>
      </w:r>
      <w:r w:rsidR="004440F4" w:rsidRPr="00E6669B">
        <w:rPr>
          <w:rFonts w:ascii="Arial" w:hAnsi="Arial" w:cs="Arial"/>
          <w:sz w:val="24"/>
          <w:szCs w:val="24"/>
        </w:rPr>
        <w:t xml:space="preserve"> </w:t>
      </w:r>
      <w:r w:rsidR="00E6669B" w:rsidRPr="00E6669B">
        <w:rPr>
          <w:rFonts w:ascii="Arial" w:hAnsi="Arial" w:cs="Arial"/>
          <w:sz w:val="24"/>
          <w:szCs w:val="24"/>
        </w:rPr>
        <w:t xml:space="preserve">en procura de la protección de sus derechos </w:t>
      </w:r>
      <w:r w:rsidR="008910CB" w:rsidRPr="008910CB">
        <w:rPr>
          <w:rFonts w:ascii="Arial" w:hAnsi="Arial" w:cs="Arial"/>
          <w:sz w:val="24"/>
          <w:szCs w:val="24"/>
        </w:rPr>
        <w:t>al debido proceso</w:t>
      </w:r>
      <w:r>
        <w:rPr>
          <w:rFonts w:ascii="Arial" w:hAnsi="Arial" w:cs="Arial"/>
          <w:sz w:val="24"/>
          <w:szCs w:val="24"/>
        </w:rPr>
        <w:t xml:space="preserve"> y</w:t>
      </w:r>
      <w:r w:rsidR="008910CB" w:rsidRPr="008910CB">
        <w:rPr>
          <w:rFonts w:ascii="Arial" w:hAnsi="Arial" w:cs="Arial"/>
          <w:sz w:val="24"/>
          <w:szCs w:val="24"/>
        </w:rPr>
        <w:t xml:space="preserve"> a la igualdad</w:t>
      </w:r>
      <w:r w:rsidR="008910CB">
        <w:rPr>
          <w:rFonts w:ascii="Arial" w:hAnsi="Arial" w:cs="Arial"/>
          <w:sz w:val="24"/>
          <w:szCs w:val="24"/>
        </w:rPr>
        <w:t xml:space="preserve">, </w:t>
      </w:r>
      <w:r w:rsidR="004440F4">
        <w:rPr>
          <w:rFonts w:ascii="Arial" w:hAnsi="Arial" w:cs="Arial"/>
          <w:sz w:val="24"/>
          <w:szCs w:val="24"/>
        </w:rPr>
        <w:t>que consider</w:t>
      </w:r>
      <w:r w:rsidR="008910CB">
        <w:rPr>
          <w:rFonts w:ascii="Arial" w:hAnsi="Arial" w:cs="Arial"/>
          <w:sz w:val="24"/>
          <w:szCs w:val="24"/>
        </w:rPr>
        <w:t>aron</w:t>
      </w:r>
      <w:r w:rsidR="004440F4">
        <w:rPr>
          <w:rFonts w:ascii="Arial" w:hAnsi="Arial" w:cs="Arial"/>
          <w:sz w:val="24"/>
          <w:szCs w:val="24"/>
        </w:rPr>
        <w:t xml:space="preserve"> vulnerado</w:t>
      </w:r>
      <w:r w:rsidR="006017E2">
        <w:rPr>
          <w:rFonts w:ascii="Arial" w:hAnsi="Arial" w:cs="Arial"/>
          <w:sz w:val="24"/>
          <w:szCs w:val="24"/>
        </w:rPr>
        <w:t>s</w:t>
      </w:r>
      <w:r w:rsidR="00B210BF" w:rsidRPr="00F865A8">
        <w:rPr>
          <w:rFonts w:ascii="Arial" w:hAnsi="Arial" w:cs="Arial"/>
          <w:sz w:val="24"/>
          <w:szCs w:val="24"/>
        </w:rPr>
        <w:t xml:space="preserve"> </w:t>
      </w:r>
      <w:r w:rsidRPr="003913EE">
        <w:rPr>
          <w:rFonts w:ascii="Arial" w:hAnsi="Arial" w:cs="Arial"/>
          <w:sz w:val="24"/>
          <w:szCs w:val="24"/>
        </w:rPr>
        <w:t>con la</w:t>
      </w:r>
      <w:r>
        <w:rPr>
          <w:rFonts w:ascii="Arial" w:hAnsi="Arial" w:cs="Arial"/>
          <w:sz w:val="24"/>
          <w:szCs w:val="24"/>
        </w:rPr>
        <w:t>s</w:t>
      </w:r>
      <w:r w:rsidRPr="003913EE">
        <w:rPr>
          <w:rFonts w:ascii="Arial" w:hAnsi="Arial" w:cs="Arial"/>
          <w:sz w:val="24"/>
          <w:szCs w:val="24"/>
        </w:rPr>
        <w:t xml:space="preserve"> providencia</w:t>
      </w:r>
      <w:r>
        <w:rPr>
          <w:rFonts w:ascii="Arial" w:hAnsi="Arial" w:cs="Arial"/>
          <w:sz w:val="24"/>
          <w:szCs w:val="24"/>
        </w:rPr>
        <w:t>s</w:t>
      </w:r>
      <w:r w:rsidRPr="003913EE">
        <w:rPr>
          <w:rFonts w:ascii="Arial" w:hAnsi="Arial" w:cs="Arial"/>
          <w:sz w:val="24"/>
          <w:szCs w:val="24"/>
        </w:rPr>
        <w:t xml:space="preserve"> dictada</w:t>
      </w:r>
      <w:r>
        <w:rPr>
          <w:rFonts w:ascii="Arial" w:hAnsi="Arial" w:cs="Arial"/>
          <w:sz w:val="24"/>
          <w:szCs w:val="24"/>
        </w:rPr>
        <w:t>s</w:t>
      </w:r>
      <w:r w:rsidRPr="003913EE">
        <w:rPr>
          <w:rFonts w:ascii="Arial" w:hAnsi="Arial" w:cs="Arial"/>
          <w:sz w:val="24"/>
          <w:szCs w:val="24"/>
        </w:rPr>
        <w:t xml:space="preserve"> el </w:t>
      </w:r>
      <w:r>
        <w:rPr>
          <w:rFonts w:ascii="Arial" w:hAnsi="Arial" w:cs="Arial"/>
          <w:sz w:val="24"/>
          <w:szCs w:val="24"/>
        </w:rPr>
        <w:t xml:space="preserve">24 de febrero </w:t>
      </w:r>
      <w:r w:rsidR="00B627B7">
        <w:rPr>
          <w:rFonts w:ascii="Arial" w:hAnsi="Arial" w:cs="Arial"/>
          <w:sz w:val="24"/>
          <w:szCs w:val="24"/>
        </w:rPr>
        <w:t xml:space="preserve">de 2022 </w:t>
      </w:r>
      <w:r w:rsidRPr="003913EE">
        <w:rPr>
          <w:rFonts w:ascii="Arial" w:hAnsi="Arial" w:cs="Arial"/>
          <w:sz w:val="24"/>
          <w:szCs w:val="24"/>
        </w:rPr>
        <w:t>por el Tribunal Administrativo de Santander dentro de</w:t>
      </w:r>
      <w:r>
        <w:rPr>
          <w:rFonts w:ascii="Arial" w:hAnsi="Arial" w:cs="Arial"/>
          <w:sz w:val="24"/>
          <w:szCs w:val="24"/>
        </w:rPr>
        <w:t xml:space="preserve"> </w:t>
      </w:r>
      <w:r w:rsidRPr="003913EE">
        <w:rPr>
          <w:rFonts w:ascii="Arial" w:hAnsi="Arial" w:cs="Arial"/>
          <w:sz w:val="24"/>
          <w:szCs w:val="24"/>
        </w:rPr>
        <w:t>l</w:t>
      </w:r>
      <w:r>
        <w:rPr>
          <w:rFonts w:ascii="Arial" w:hAnsi="Arial" w:cs="Arial"/>
          <w:sz w:val="24"/>
          <w:szCs w:val="24"/>
        </w:rPr>
        <w:t>os</w:t>
      </w:r>
      <w:r w:rsidRPr="003913EE">
        <w:rPr>
          <w:rFonts w:ascii="Arial" w:hAnsi="Arial" w:cs="Arial"/>
          <w:sz w:val="24"/>
          <w:szCs w:val="24"/>
        </w:rPr>
        <w:t xml:space="preserve"> </w:t>
      </w:r>
      <w:r w:rsidR="008031D3">
        <w:rPr>
          <w:rFonts w:ascii="Arial" w:hAnsi="Arial" w:cs="Arial"/>
          <w:sz w:val="24"/>
          <w:szCs w:val="24"/>
        </w:rPr>
        <w:t>asuntos</w:t>
      </w:r>
      <w:r w:rsidRPr="003913EE">
        <w:rPr>
          <w:rFonts w:ascii="Arial" w:hAnsi="Arial" w:cs="Arial"/>
          <w:sz w:val="24"/>
          <w:szCs w:val="24"/>
        </w:rPr>
        <w:t xml:space="preserve"> de nulidad y restablecimiento del derecho No</w:t>
      </w:r>
      <w:r>
        <w:rPr>
          <w:rFonts w:ascii="Arial" w:hAnsi="Arial" w:cs="Arial"/>
          <w:sz w:val="24"/>
          <w:szCs w:val="24"/>
        </w:rPr>
        <w:t>s</w:t>
      </w:r>
      <w:r w:rsidRPr="003913EE">
        <w:rPr>
          <w:rFonts w:ascii="Arial" w:hAnsi="Arial" w:cs="Arial"/>
          <w:sz w:val="24"/>
          <w:szCs w:val="24"/>
        </w:rPr>
        <w:t>.</w:t>
      </w:r>
      <w:r>
        <w:rPr>
          <w:rFonts w:ascii="Arial" w:hAnsi="Arial" w:cs="Arial"/>
          <w:sz w:val="24"/>
          <w:szCs w:val="24"/>
        </w:rPr>
        <w:t xml:space="preserve"> </w:t>
      </w:r>
      <w:r w:rsidR="00B627B7" w:rsidRPr="003913EE">
        <w:rPr>
          <w:rFonts w:ascii="Arial" w:hAnsi="Arial" w:cs="Arial"/>
          <w:sz w:val="24"/>
          <w:szCs w:val="24"/>
        </w:rPr>
        <w:t>68001333300320150024800</w:t>
      </w:r>
      <w:r w:rsidR="00B627B7">
        <w:rPr>
          <w:rFonts w:ascii="Arial" w:hAnsi="Arial" w:cs="Arial"/>
          <w:sz w:val="24"/>
          <w:szCs w:val="24"/>
        </w:rPr>
        <w:t xml:space="preserve">/01 y </w:t>
      </w:r>
      <w:r w:rsidRPr="003913EE">
        <w:rPr>
          <w:rFonts w:ascii="Arial" w:hAnsi="Arial" w:cs="Arial"/>
          <w:sz w:val="24"/>
          <w:szCs w:val="24"/>
        </w:rPr>
        <w:t>680013333014201500274</w:t>
      </w:r>
      <w:r>
        <w:rPr>
          <w:rFonts w:ascii="Arial" w:hAnsi="Arial" w:cs="Arial"/>
          <w:sz w:val="24"/>
          <w:szCs w:val="24"/>
        </w:rPr>
        <w:t>00/</w:t>
      </w:r>
      <w:r w:rsidRPr="003913EE">
        <w:rPr>
          <w:rFonts w:ascii="Arial" w:hAnsi="Arial" w:cs="Arial"/>
          <w:sz w:val="24"/>
          <w:szCs w:val="24"/>
        </w:rPr>
        <w:t>01</w:t>
      </w:r>
      <w:r w:rsidR="0088204F">
        <w:rPr>
          <w:rFonts w:ascii="Arial" w:hAnsi="Arial" w:cs="Arial"/>
          <w:sz w:val="24"/>
          <w:szCs w:val="24"/>
        </w:rPr>
        <w:t>,</w:t>
      </w:r>
      <w:r w:rsidRPr="003913EE">
        <w:rPr>
          <w:rFonts w:ascii="Arial" w:hAnsi="Arial" w:cs="Arial"/>
          <w:sz w:val="24"/>
          <w:szCs w:val="24"/>
        </w:rPr>
        <w:t xml:space="preserve"> mediante la</w:t>
      </w:r>
      <w:r w:rsidR="009F7026">
        <w:rPr>
          <w:rFonts w:ascii="Arial" w:hAnsi="Arial" w:cs="Arial"/>
          <w:sz w:val="24"/>
          <w:szCs w:val="24"/>
        </w:rPr>
        <w:t>s</w:t>
      </w:r>
      <w:r w:rsidRPr="003913EE">
        <w:rPr>
          <w:rFonts w:ascii="Arial" w:hAnsi="Arial" w:cs="Arial"/>
          <w:sz w:val="24"/>
          <w:szCs w:val="24"/>
        </w:rPr>
        <w:t xml:space="preserve"> </w:t>
      </w:r>
      <w:r w:rsidR="009F7026">
        <w:rPr>
          <w:rFonts w:ascii="Arial" w:hAnsi="Arial" w:cs="Arial"/>
          <w:sz w:val="24"/>
          <w:szCs w:val="24"/>
        </w:rPr>
        <w:t xml:space="preserve">cuales </w:t>
      </w:r>
      <w:r w:rsidRPr="003913EE">
        <w:rPr>
          <w:rFonts w:ascii="Arial" w:hAnsi="Arial" w:cs="Arial"/>
          <w:sz w:val="24"/>
          <w:szCs w:val="24"/>
        </w:rPr>
        <w:t>se negaron las pretensiones de la</w:t>
      </w:r>
      <w:r w:rsidR="008E36BC">
        <w:rPr>
          <w:rFonts w:ascii="Arial" w:hAnsi="Arial" w:cs="Arial"/>
          <w:sz w:val="24"/>
          <w:szCs w:val="24"/>
        </w:rPr>
        <w:t>s</w:t>
      </w:r>
      <w:r w:rsidRPr="003913EE">
        <w:rPr>
          <w:rFonts w:ascii="Arial" w:hAnsi="Arial" w:cs="Arial"/>
          <w:sz w:val="24"/>
          <w:szCs w:val="24"/>
        </w:rPr>
        <w:t xml:space="preserve"> demanda</w:t>
      </w:r>
      <w:r w:rsidR="008E36BC">
        <w:rPr>
          <w:rFonts w:ascii="Arial" w:hAnsi="Arial" w:cs="Arial"/>
          <w:sz w:val="24"/>
          <w:szCs w:val="24"/>
        </w:rPr>
        <w:t>s correspondientes</w:t>
      </w:r>
      <w:r w:rsidR="006811F5" w:rsidRPr="006811F5">
        <w:rPr>
          <w:rFonts w:ascii="Arial" w:hAnsi="Arial" w:cs="Arial"/>
          <w:sz w:val="24"/>
          <w:szCs w:val="24"/>
        </w:rPr>
        <w:t>.</w:t>
      </w:r>
      <w:r w:rsidR="0032109A" w:rsidRPr="0032109A">
        <w:rPr>
          <w:rFonts w:ascii="Arial" w:hAnsi="Arial" w:cs="Arial"/>
          <w:sz w:val="24"/>
          <w:szCs w:val="24"/>
        </w:rPr>
        <w:t xml:space="preserve"> </w:t>
      </w:r>
    </w:p>
    <w:p w14:paraId="7E06FDEE" w14:textId="651039E7" w:rsidR="008910CB" w:rsidRDefault="008910CB" w:rsidP="00745B60">
      <w:pPr>
        <w:tabs>
          <w:tab w:val="left" w:pos="975"/>
        </w:tabs>
        <w:spacing w:after="0" w:line="360" w:lineRule="auto"/>
        <w:jc w:val="both"/>
        <w:rPr>
          <w:rFonts w:ascii="Arial" w:hAnsi="Arial" w:cs="Arial"/>
          <w:sz w:val="24"/>
          <w:szCs w:val="24"/>
        </w:rPr>
      </w:pPr>
    </w:p>
    <w:p w14:paraId="61DDCD69" w14:textId="77777777" w:rsidR="00D1346A" w:rsidRPr="00F865A8" w:rsidRDefault="00471CF8" w:rsidP="00FA2FE9">
      <w:pPr>
        <w:tabs>
          <w:tab w:val="left" w:pos="975"/>
        </w:tabs>
        <w:spacing w:after="0" w:line="360" w:lineRule="auto"/>
        <w:rPr>
          <w:rFonts w:ascii="Arial" w:hAnsi="Arial" w:cs="Arial"/>
          <w:b/>
          <w:sz w:val="24"/>
          <w:szCs w:val="24"/>
        </w:rPr>
      </w:pPr>
      <w:r>
        <w:rPr>
          <w:rFonts w:ascii="Arial" w:hAnsi="Arial" w:cs="Arial"/>
          <w:b/>
          <w:sz w:val="24"/>
          <w:szCs w:val="24"/>
        </w:rPr>
        <w:lastRenderedPageBreak/>
        <w:t>1.</w:t>
      </w:r>
      <w:r w:rsidR="007A2F93">
        <w:rPr>
          <w:rFonts w:ascii="Arial" w:hAnsi="Arial" w:cs="Arial"/>
          <w:b/>
          <w:sz w:val="24"/>
          <w:szCs w:val="24"/>
        </w:rPr>
        <w:t>2</w:t>
      </w:r>
      <w:r w:rsidR="005D2C1A" w:rsidRPr="00F865A8">
        <w:rPr>
          <w:rFonts w:ascii="Arial" w:hAnsi="Arial" w:cs="Arial"/>
          <w:b/>
          <w:sz w:val="24"/>
          <w:szCs w:val="24"/>
        </w:rPr>
        <w:t xml:space="preserve">.- </w:t>
      </w:r>
      <w:r w:rsidR="00D1346A" w:rsidRPr="00F865A8">
        <w:rPr>
          <w:rFonts w:ascii="Arial" w:hAnsi="Arial" w:cs="Arial"/>
          <w:b/>
          <w:sz w:val="24"/>
          <w:szCs w:val="24"/>
        </w:rPr>
        <w:t>Hechos</w:t>
      </w:r>
    </w:p>
    <w:p w14:paraId="11D7E8D2" w14:textId="230B859A" w:rsidR="00BC6CFB" w:rsidRDefault="00BC6CFB" w:rsidP="00215F98">
      <w:pPr>
        <w:pStyle w:val="Default"/>
        <w:spacing w:line="360" w:lineRule="auto"/>
        <w:jc w:val="both"/>
        <w:rPr>
          <w:rFonts w:ascii="Arial" w:hAnsi="Arial" w:cs="Arial"/>
        </w:rPr>
      </w:pPr>
    </w:p>
    <w:p w14:paraId="0C111919" w14:textId="4C93FA96" w:rsidR="00BC6CFB" w:rsidRPr="00BC6CFB" w:rsidRDefault="00BC6CFB" w:rsidP="00215F98">
      <w:pPr>
        <w:pStyle w:val="Default"/>
        <w:spacing w:line="360" w:lineRule="auto"/>
        <w:jc w:val="both"/>
        <w:rPr>
          <w:rFonts w:ascii="Arial" w:hAnsi="Arial" w:cs="Arial"/>
          <w:u w:val="single"/>
        </w:rPr>
      </w:pPr>
      <w:r w:rsidRPr="00BC6CFB">
        <w:rPr>
          <w:rFonts w:ascii="Arial" w:hAnsi="Arial" w:cs="Arial"/>
          <w:u w:val="single"/>
        </w:rPr>
        <w:t>Hechos comunes a</w:t>
      </w:r>
      <w:r w:rsidR="002F6160">
        <w:rPr>
          <w:rFonts w:ascii="Arial" w:hAnsi="Arial" w:cs="Arial"/>
          <w:u w:val="single"/>
        </w:rPr>
        <w:t xml:space="preserve"> ambos</w:t>
      </w:r>
      <w:r w:rsidRPr="00BC6CFB">
        <w:rPr>
          <w:rFonts w:ascii="Arial" w:hAnsi="Arial" w:cs="Arial"/>
          <w:u w:val="single"/>
        </w:rPr>
        <w:t xml:space="preserve"> tutelantes</w:t>
      </w:r>
    </w:p>
    <w:p w14:paraId="23562EB0" w14:textId="77777777" w:rsidR="00BC6CFB" w:rsidRDefault="00BC6CFB" w:rsidP="00215F98">
      <w:pPr>
        <w:pStyle w:val="Default"/>
        <w:spacing w:line="360" w:lineRule="auto"/>
        <w:jc w:val="both"/>
        <w:rPr>
          <w:rFonts w:ascii="Arial" w:hAnsi="Arial" w:cs="Arial"/>
        </w:rPr>
      </w:pPr>
    </w:p>
    <w:p w14:paraId="423F3106" w14:textId="5DD6BB2F" w:rsidR="004A2FF2" w:rsidRDefault="00471CF8" w:rsidP="00215F98">
      <w:pPr>
        <w:pStyle w:val="Default"/>
        <w:spacing w:line="360" w:lineRule="auto"/>
        <w:jc w:val="both"/>
        <w:rPr>
          <w:rFonts w:ascii="Arial" w:hAnsi="Arial" w:cs="Arial"/>
        </w:rPr>
      </w:pPr>
      <w:r>
        <w:rPr>
          <w:rFonts w:ascii="Arial" w:hAnsi="Arial" w:cs="Arial"/>
        </w:rPr>
        <w:t>1.</w:t>
      </w:r>
      <w:r w:rsidR="007A2F93">
        <w:rPr>
          <w:rFonts w:ascii="Arial" w:hAnsi="Arial" w:cs="Arial"/>
        </w:rPr>
        <w:t>2.1</w:t>
      </w:r>
      <w:r w:rsidR="00734DAD">
        <w:rPr>
          <w:rFonts w:ascii="Arial" w:hAnsi="Arial" w:cs="Arial"/>
        </w:rPr>
        <w:t>.-</w:t>
      </w:r>
      <w:r w:rsidR="009F7026">
        <w:rPr>
          <w:rFonts w:ascii="Arial" w:hAnsi="Arial" w:cs="Arial"/>
        </w:rPr>
        <w:t xml:space="preserve"> </w:t>
      </w:r>
      <w:r w:rsidR="006A0511">
        <w:rPr>
          <w:rFonts w:ascii="Arial" w:hAnsi="Arial" w:cs="Arial"/>
        </w:rPr>
        <w:t>Afirmaron l</w:t>
      </w:r>
      <w:r w:rsidR="009F7026">
        <w:rPr>
          <w:rFonts w:ascii="Arial" w:hAnsi="Arial" w:cs="Arial"/>
        </w:rPr>
        <w:t xml:space="preserve">os accionantes </w:t>
      </w:r>
      <w:r w:rsidR="006A0511">
        <w:rPr>
          <w:rFonts w:ascii="Arial" w:hAnsi="Arial" w:cs="Arial"/>
        </w:rPr>
        <w:t xml:space="preserve">que, mientras </w:t>
      </w:r>
      <w:r w:rsidR="009F7026">
        <w:rPr>
          <w:rFonts w:ascii="Arial" w:hAnsi="Arial" w:cs="Arial"/>
        </w:rPr>
        <w:t xml:space="preserve">estaban vinculados a la Policía Nacional, </w:t>
      </w:r>
      <w:r w:rsidR="006A0511">
        <w:rPr>
          <w:rFonts w:ascii="Arial" w:hAnsi="Arial" w:cs="Arial"/>
        </w:rPr>
        <w:t xml:space="preserve">se destacaron por su excelente desempeño, </w:t>
      </w:r>
      <w:r w:rsidR="009F7026">
        <w:rPr>
          <w:rFonts w:ascii="Arial" w:hAnsi="Arial" w:cs="Arial"/>
        </w:rPr>
        <w:t>no obstante, por Acta No. 005-MEBUC-SUBCP del 19 de marzo de 2015 expedida por la Junta de Evaluación y Clasificación del Personal de Suboficiales</w:t>
      </w:r>
      <w:r w:rsidR="008E36BC">
        <w:rPr>
          <w:rFonts w:ascii="Arial" w:hAnsi="Arial" w:cs="Arial"/>
        </w:rPr>
        <w:t xml:space="preserve"> Nivel Ejecutivo y Agentes de la Policía Metropolitana de Bucaramanga se recomendó su retiro de la entidad</w:t>
      </w:r>
      <w:r w:rsidR="005568B1">
        <w:rPr>
          <w:rStyle w:val="Refdenotaalpie"/>
          <w:rFonts w:ascii="Arial" w:hAnsi="Arial" w:cs="Arial"/>
        </w:rPr>
        <w:footnoteReference w:id="3"/>
      </w:r>
      <w:r w:rsidR="005568B1">
        <w:rPr>
          <w:rFonts w:ascii="Arial" w:hAnsi="Arial" w:cs="Arial"/>
        </w:rPr>
        <w:t>.</w:t>
      </w:r>
    </w:p>
    <w:p w14:paraId="0D487F89" w14:textId="77777777" w:rsidR="004A2FF2" w:rsidRDefault="004A2FF2" w:rsidP="00521FB4">
      <w:pPr>
        <w:pStyle w:val="Default"/>
        <w:spacing w:line="360" w:lineRule="auto"/>
        <w:jc w:val="both"/>
        <w:rPr>
          <w:rFonts w:ascii="Arial" w:hAnsi="Arial" w:cs="Arial"/>
        </w:rPr>
      </w:pPr>
    </w:p>
    <w:p w14:paraId="315161C5" w14:textId="447F8FED" w:rsidR="008A44FF" w:rsidRDefault="001E780B" w:rsidP="003A789B">
      <w:pPr>
        <w:pStyle w:val="Default"/>
        <w:spacing w:line="360" w:lineRule="auto"/>
        <w:jc w:val="both"/>
        <w:rPr>
          <w:rFonts w:ascii="Arial" w:hAnsi="Arial" w:cs="Arial"/>
        </w:rPr>
      </w:pPr>
      <w:r>
        <w:rPr>
          <w:rFonts w:ascii="Arial" w:hAnsi="Arial" w:cs="Arial"/>
        </w:rPr>
        <w:t>1.2.2.-</w:t>
      </w:r>
      <w:r w:rsidR="008E36BC">
        <w:rPr>
          <w:rFonts w:ascii="Arial" w:hAnsi="Arial" w:cs="Arial"/>
        </w:rPr>
        <w:t xml:space="preserve"> </w:t>
      </w:r>
      <w:r w:rsidR="006A0511">
        <w:rPr>
          <w:rFonts w:ascii="Arial" w:hAnsi="Arial" w:cs="Arial"/>
        </w:rPr>
        <w:t>En atención a esa recomendación, se expidi</w:t>
      </w:r>
      <w:r w:rsidR="003A789B">
        <w:rPr>
          <w:rFonts w:ascii="Arial" w:hAnsi="Arial" w:cs="Arial"/>
        </w:rPr>
        <w:t>eron</w:t>
      </w:r>
      <w:r w:rsidR="006A0511">
        <w:rPr>
          <w:rFonts w:ascii="Arial" w:hAnsi="Arial" w:cs="Arial"/>
        </w:rPr>
        <w:t xml:space="preserve"> l</w:t>
      </w:r>
      <w:r w:rsidR="003A789B">
        <w:rPr>
          <w:rFonts w:ascii="Arial" w:hAnsi="Arial" w:cs="Arial"/>
        </w:rPr>
        <w:t>as</w:t>
      </w:r>
      <w:r w:rsidR="006A0511">
        <w:rPr>
          <w:rFonts w:ascii="Arial" w:hAnsi="Arial" w:cs="Arial"/>
        </w:rPr>
        <w:t xml:space="preserve"> Resoluci</w:t>
      </w:r>
      <w:r w:rsidR="003A789B">
        <w:rPr>
          <w:rFonts w:ascii="Arial" w:hAnsi="Arial" w:cs="Arial"/>
        </w:rPr>
        <w:t>ones</w:t>
      </w:r>
      <w:r w:rsidR="006A0511">
        <w:rPr>
          <w:rFonts w:ascii="Arial" w:hAnsi="Arial" w:cs="Arial"/>
        </w:rPr>
        <w:t xml:space="preserve"> No. 0141 del 26 de marzo de 2015, mediante la cual se retiró a </w:t>
      </w:r>
      <w:r w:rsidR="006A0511" w:rsidRPr="00025345">
        <w:rPr>
          <w:rFonts w:ascii="Arial" w:hAnsi="Arial" w:cs="Arial"/>
        </w:rPr>
        <w:t>Joel Darío Aguilar Forero</w:t>
      </w:r>
      <w:r w:rsidR="006A0511">
        <w:rPr>
          <w:rFonts w:ascii="Arial" w:hAnsi="Arial" w:cs="Arial"/>
        </w:rPr>
        <w:t xml:space="preserve"> de </w:t>
      </w:r>
      <w:r w:rsidR="006A0511" w:rsidRPr="00DB15AF">
        <w:rPr>
          <w:rFonts w:ascii="Arial" w:hAnsi="Arial" w:cs="Arial"/>
        </w:rPr>
        <w:t>la Policía Nacional</w:t>
      </w:r>
      <w:r w:rsidR="00057061" w:rsidRPr="00DB15AF">
        <w:rPr>
          <w:rStyle w:val="Refdenotaalpie"/>
          <w:rFonts w:ascii="Arial" w:hAnsi="Arial" w:cs="Arial"/>
        </w:rPr>
        <w:footnoteReference w:id="4"/>
      </w:r>
      <w:r w:rsidR="006A0511" w:rsidRPr="00DB15AF">
        <w:rPr>
          <w:rFonts w:ascii="Arial" w:hAnsi="Arial" w:cs="Arial"/>
        </w:rPr>
        <w:t xml:space="preserve"> y</w:t>
      </w:r>
      <w:r w:rsidR="0088204F" w:rsidRPr="00DB15AF">
        <w:rPr>
          <w:rFonts w:ascii="Arial" w:hAnsi="Arial" w:cs="Arial"/>
        </w:rPr>
        <w:t>,</w:t>
      </w:r>
      <w:r w:rsidR="006A0511" w:rsidRPr="00DB15AF">
        <w:rPr>
          <w:rFonts w:ascii="Arial" w:hAnsi="Arial" w:cs="Arial"/>
        </w:rPr>
        <w:t xml:space="preserve"> 0142 de la misma fecha, en la que se dispuso, a su vez, el retiro de Christian Javier Figueroa Gelves</w:t>
      </w:r>
      <w:r w:rsidR="006A0511" w:rsidRPr="00DB15AF">
        <w:rPr>
          <w:rStyle w:val="Refdenotaalpie"/>
          <w:rFonts w:ascii="Arial" w:hAnsi="Arial" w:cs="Arial"/>
        </w:rPr>
        <w:footnoteReference w:id="5"/>
      </w:r>
      <w:r w:rsidR="006A0511" w:rsidRPr="00DB15AF">
        <w:rPr>
          <w:rFonts w:ascii="Arial" w:hAnsi="Arial" w:cs="Arial"/>
        </w:rPr>
        <w:t>.</w:t>
      </w:r>
    </w:p>
    <w:p w14:paraId="7AB37498" w14:textId="518CD2D8" w:rsidR="00BC6CFB" w:rsidRDefault="00BC6CFB" w:rsidP="00521FB4">
      <w:pPr>
        <w:pStyle w:val="Default"/>
        <w:spacing w:line="360" w:lineRule="auto"/>
        <w:jc w:val="both"/>
        <w:rPr>
          <w:rFonts w:ascii="Arial" w:hAnsi="Arial" w:cs="Arial"/>
        </w:rPr>
      </w:pPr>
    </w:p>
    <w:p w14:paraId="22818A67" w14:textId="52C1E7D1" w:rsidR="00BC6CFB" w:rsidRPr="00BC6CFB" w:rsidRDefault="00144D5A" w:rsidP="00521FB4">
      <w:pPr>
        <w:pStyle w:val="Default"/>
        <w:spacing w:line="360" w:lineRule="auto"/>
        <w:jc w:val="both"/>
        <w:rPr>
          <w:rFonts w:ascii="Arial" w:hAnsi="Arial" w:cs="Arial"/>
          <w:u w:val="single"/>
        </w:rPr>
      </w:pPr>
      <w:r>
        <w:rPr>
          <w:rFonts w:ascii="Arial" w:hAnsi="Arial" w:cs="Arial"/>
          <w:u w:val="single"/>
        </w:rPr>
        <w:t xml:space="preserve">Antecedentes </w:t>
      </w:r>
      <w:r w:rsidR="00BC6CFB" w:rsidRPr="00144D5A">
        <w:rPr>
          <w:rFonts w:ascii="Arial" w:hAnsi="Arial" w:cs="Arial"/>
          <w:u w:val="single"/>
        </w:rPr>
        <w:t xml:space="preserve">del proceso </w:t>
      </w:r>
      <w:r w:rsidRPr="00144D5A">
        <w:rPr>
          <w:rFonts w:ascii="Arial" w:hAnsi="Arial" w:cs="Arial"/>
          <w:u w:val="single"/>
        </w:rPr>
        <w:t>No. 68001333300320150024800</w:t>
      </w:r>
      <w:r>
        <w:rPr>
          <w:rFonts w:ascii="Arial" w:hAnsi="Arial" w:cs="Arial"/>
          <w:u w:val="single"/>
        </w:rPr>
        <w:t>/01</w:t>
      </w:r>
    </w:p>
    <w:p w14:paraId="1A20827C" w14:textId="77777777" w:rsidR="00B934F0" w:rsidRDefault="00B934F0" w:rsidP="00521FB4">
      <w:pPr>
        <w:pStyle w:val="Default"/>
        <w:spacing w:line="360" w:lineRule="auto"/>
        <w:jc w:val="both"/>
        <w:rPr>
          <w:rFonts w:ascii="Arial" w:hAnsi="Arial" w:cs="Arial"/>
        </w:rPr>
      </w:pPr>
    </w:p>
    <w:p w14:paraId="7C30809C" w14:textId="7A1BD6E2" w:rsidR="00BC6CFB" w:rsidRDefault="00B934F0" w:rsidP="00BC6CFB">
      <w:pPr>
        <w:pStyle w:val="Default"/>
        <w:spacing w:line="360" w:lineRule="auto"/>
        <w:jc w:val="both"/>
        <w:rPr>
          <w:rFonts w:ascii="Arial" w:hAnsi="Arial" w:cs="Arial"/>
        </w:rPr>
      </w:pPr>
      <w:r w:rsidRPr="00BC6CFB">
        <w:rPr>
          <w:rFonts w:ascii="Arial" w:hAnsi="Arial" w:cs="Arial"/>
        </w:rPr>
        <w:t xml:space="preserve">1.2.3.- </w:t>
      </w:r>
      <w:r w:rsidR="00BC6CFB" w:rsidRPr="00BC6CFB">
        <w:rPr>
          <w:rFonts w:ascii="Arial" w:hAnsi="Arial" w:cs="Arial"/>
        </w:rPr>
        <w:t>Por lo anterior, Aguilar Forero</w:t>
      </w:r>
      <w:r w:rsidR="00BC6CFB">
        <w:rPr>
          <w:rFonts w:ascii="Arial" w:hAnsi="Arial" w:cs="Arial"/>
        </w:rPr>
        <w:t xml:space="preserve"> formuló medio de control de nulidad y restablecimiento del derecho en contra de la Policía Nacional</w:t>
      </w:r>
      <w:r w:rsidR="00FD69C9">
        <w:rPr>
          <w:rFonts w:ascii="Arial" w:hAnsi="Arial" w:cs="Arial"/>
        </w:rPr>
        <w:t>, con el fin de que se decl</w:t>
      </w:r>
      <w:r w:rsidR="002F5EB1">
        <w:rPr>
          <w:rFonts w:ascii="Arial" w:hAnsi="Arial" w:cs="Arial"/>
        </w:rPr>
        <w:t xml:space="preserve">arara </w:t>
      </w:r>
      <w:r w:rsidR="00BC6CFB">
        <w:rPr>
          <w:rFonts w:ascii="Arial" w:hAnsi="Arial" w:cs="Arial"/>
        </w:rPr>
        <w:t xml:space="preserve">la nulidad de los actos mediante los cuales se recomendó y se lo retiró </w:t>
      </w:r>
      <w:r w:rsidR="00874985">
        <w:rPr>
          <w:rFonts w:ascii="Arial" w:hAnsi="Arial" w:cs="Arial"/>
        </w:rPr>
        <w:t>efectivamente del servicio y, en consecuencia, se ordenara su reintegro</w:t>
      </w:r>
      <w:r w:rsidR="003A789B">
        <w:rPr>
          <w:rFonts w:ascii="Arial" w:hAnsi="Arial" w:cs="Arial"/>
        </w:rPr>
        <w:t xml:space="preserve"> a la institución</w:t>
      </w:r>
      <w:r w:rsidR="00874985">
        <w:rPr>
          <w:rFonts w:ascii="Arial" w:hAnsi="Arial" w:cs="Arial"/>
        </w:rPr>
        <w:t xml:space="preserve">. El Trámite le correspondió al Juzgado 3º Administrativo de Bucaramanga, bajo el radicado No. </w:t>
      </w:r>
      <w:r w:rsidR="00874985" w:rsidRPr="003913EE">
        <w:rPr>
          <w:rFonts w:ascii="Arial" w:hAnsi="Arial" w:cs="Arial"/>
        </w:rPr>
        <w:t>68001333300320150024800</w:t>
      </w:r>
      <w:r w:rsidR="00874985">
        <w:rPr>
          <w:rFonts w:ascii="Arial" w:hAnsi="Arial" w:cs="Arial"/>
        </w:rPr>
        <w:t>.</w:t>
      </w:r>
    </w:p>
    <w:p w14:paraId="2EC97CA8" w14:textId="77777777" w:rsidR="00BC6CFB" w:rsidRDefault="00BC6CFB" w:rsidP="00BC6CFB">
      <w:pPr>
        <w:pStyle w:val="Default"/>
        <w:spacing w:line="360" w:lineRule="auto"/>
        <w:jc w:val="both"/>
        <w:rPr>
          <w:rFonts w:ascii="Arial" w:hAnsi="Arial" w:cs="Arial"/>
        </w:rPr>
      </w:pPr>
    </w:p>
    <w:p w14:paraId="75855A5F" w14:textId="4D0632FC" w:rsidR="00564890" w:rsidRDefault="005C2BD1" w:rsidP="00874985">
      <w:pPr>
        <w:pStyle w:val="Default"/>
        <w:spacing w:line="360" w:lineRule="auto"/>
        <w:jc w:val="both"/>
        <w:rPr>
          <w:rFonts w:ascii="Arial" w:hAnsi="Arial" w:cs="Arial"/>
        </w:rPr>
      </w:pPr>
      <w:r>
        <w:rPr>
          <w:rFonts w:ascii="Arial" w:hAnsi="Arial" w:cs="Arial"/>
        </w:rPr>
        <w:t xml:space="preserve">1.2.4.- </w:t>
      </w:r>
      <w:r w:rsidR="00291235">
        <w:rPr>
          <w:rFonts w:ascii="Arial" w:hAnsi="Arial" w:cs="Arial"/>
        </w:rPr>
        <w:t xml:space="preserve">El </w:t>
      </w:r>
      <w:r w:rsidR="00291235" w:rsidRPr="004F4A01">
        <w:rPr>
          <w:rFonts w:ascii="Arial" w:hAnsi="Arial" w:cs="Arial"/>
          <w:i/>
          <w:iCs/>
        </w:rPr>
        <w:t>a quo</w:t>
      </w:r>
      <w:r w:rsidR="00291235">
        <w:rPr>
          <w:rFonts w:ascii="Arial" w:hAnsi="Arial" w:cs="Arial"/>
        </w:rPr>
        <w:t xml:space="preserve"> ordinario, por sentencia del </w:t>
      </w:r>
      <w:r w:rsidR="00874985">
        <w:rPr>
          <w:rFonts w:ascii="Arial" w:hAnsi="Arial" w:cs="Arial"/>
        </w:rPr>
        <w:t>19 de septiembre de 2017</w:t>
      </w:r>
      <w:r w:rsidR="005224D9">
        <w:rPr>
          <w:rStyle w:val="Refdenotaalpie"/>
          <w:rFonts w:ascii="Arial" w:hAnsi="Arial" w:cs="Arial"/>
        </w:rPr>
        <w:footnoteReference w:id="6"/>
      </w:r>
      <w:r w:rsidR="005224D9">
        <w:rPr>
          <w:rFonts w:ascii="Arial" w:hAnsi="Arial" w:cs="Arial"/>
        </w:rPr>
        <w:t>, accedió parcialmente a las pretensiones de la demanda</w:t>
      </w:r>
      <w:r w:rsidR="006A0104">
        <w:rPr>
          <w:rFonts w:ascii="Arial" w:hAnsi="Arial" w:cs="Arial"/>
        </w:rPr>
        <w:t>. Para ello,</w:t>
      </w:r>
      <w:r w:rsidR="00877DCC">
        <w:rPr>
          <w:rFonts w:ascii="Arial" w:hAnsi="Arial" w:cs="Arial"/>
        </w:rPr>
        <w:t xml:space="preserve"> </w:t>
      </w:r>
      <w:r w:rsidR="006A0104">
        <w:rPr>
          <w:rFonts w:ascii="Arial" w:hAnsi="Arial" w:cs="Arial"/>
        </w:rPr>
        <w:t>indicó que</w:t>
      </w:r>
      <w:r w:rsidR="00874985">
        <w:rPr>
          <w:rFonts w:ascii="Arial" w:hAnsi="Arial" w:cs="Arial"/>
        </w:rPr>
        <w:t xml:space="preserve"> el acto de retiro desconoció la SU</w:t>
      </w:r>
      <w:r w:rsidR="0088204F">
        <w:rPr>
          <w:rFonts w:ascii="Arial" w:hAnsi="Arial" w:cs="Arial"/>
        </w:rPr>
        <w:t>-</w:t>
      </w:r>
      <w:r w:rsidR="00874985">
        <w:rPr>
          <w:rFonts w:ascii="Arial" w:hAnsi="Arial" w:cs="Arial"/>
        </w:rPr>
        <w:t xml:space="preserve">053 de 2015 de la Corte Constitucional, pues la Junta de </w:t>
      </w:r>
      <w:r w:rsidR="00874985">
        <w:rPr>
          <w:rFonts w:ascii="Arial" w:hAnsi="Arial" w:cs="Arial"/>
        </w:rPr>
        <w:lastRenderedPageBreak/>
        <w:t>Evaluación y Calificación omitió la información relativa a las evaluaciones de desempeño</w:t>
      </w:r>
      <w:r w:rsidR="008525AF">
        <w:rPr>
          <w:rFonts w:ascii="Arial" w:hAnsi="Arial" w:cs="Arial"/>
        </w:rPr>
        <w:t xml:space="preserve">, además, en su criterio, </w:t>
      </w:r>
      <w:r w:rsidR="00B55A38">
        <w:rPr>
          <w:rFonts w:ascii="Arial" w:hAnsi="Arial" w:cs="Arial"/>
        </w:rPr>
        <w:t xml:space="preserve">si existían </w:t>
      </w:r>
      <w:r w:rsidR="008525AF">
        <w:rPr>
          <w:rFonts w:ascii="Arial" w:hAnsi="Arial" w:cs="Arial"/>
        </w:rPr>
        <w:t xml:space="preserve">dudas </w:t>
      </w:r>
      <w:r w:rsidR="002E7494">
        <w:rPr>
          <w:rFonts w:ascii="Arial" w:hAnsi="Arial" w:cs="Arial"/>
        </w:rPr>
        <w:t xml:space="preserve">del </w:t>
      </w:r>
      <w:r w:rsidR="008525AF">
        <w:rPr>
          <w:rFonts w:ascii="Arial" w:hAnsi="Arial" w:cs="Arial"/>
        </w:rPr>
        <w:t>proceder del demandante frente a un</w:t>
      </w:r>
      <w:r w:rsidR="00B55A38">
        <w:rPr>
          <w:rFonts w:ascii="Arial" w:hAnsi="Arial" w:cs="Arial"/>
        </w:rPr>
        <w:t>a</w:t>
      </w:r>
      <w:r w:rsidR="008525AF">
        <w:rPr>
          <w:rFonts w:ascii="Arial" w:hAnsi="Arial" w:cs="Arial"/>
        </w:rPr>
        <w:t xml:space="preserve"> </w:t>
      </w:r>
      <w:r w:rsidR="00B55A38">
        <w:rPr>
          <w:rFonts w:ascii="Arial" w:hAnsi="Arial" w:cs="Arial"/>
        </w:rPr>
        <w:t xml:space="preserve">situación </w:t>
      </w:r>
      <w:r w:rsidR="008525AF">
        <w:rPr>
          <w:rFonts w:ascii="Arial" w:hAnsi="Arial" w:cs="Arial"/>
        </w:rPr>
        <w:t>concret</w:t>
      </w:r>
      <w:r w:rsidR="00B55A38">
        <w:rPr>
          <w:rFonts w:ascii="Arial" w:hAnsi="Arial" w:cs="Arial"/>
        </w:rPr>
        <w:t>a</w:t>
      </w:r>
      <w:r w:rsidR="008525AF">
        <w:rPr>
          <w:rFonts w:ascii="Arial" w:hAnsi="Arial" w:cs="Arial"/>
        </w:rPr>
        <w:t xml:space="preserve">, estas debieron disiparse antes de separarlo del cargo, por lo que se vulneró la presunción de inocencia. </w:t>
      </w:r>
    </w:p>
    <w:p w14:paraId="422EDB94" w14:textId="77777777" w:rsidR="00874985" w:rsidRDefault="00874985" w:rsidP="00874985">
      <w:pPr>
        <w:pStyle w:val="Default"/>
        <w:spacing w:line="360" w:lineRule="auto"/>
        <w:jc w:val="both"/>
        <w:rPr>
          <w:rFonts w:ascii="Arial" w:hAnsi="Arial" w:cs="Arial"/>
        </w:rPr>
      </w:pPr>
    </w:p>
    <w:p w14:paraId="5DB618AD" w14:textId="01DEBB67" w:rsidR="00564890" w:rsidRDefault="00564890" w:rsidP="00144D5A">
      <w:pPr>
        <w:pStyle w:val="Default"/>
        <w:spacing w:line="360" w:lineRule="auto"/>
        <w:jc w:val="both"/>
        <w:rPr>
          <w:rFonts w:ascii="Arial" w:hAnsi="Arial" w:cs="Arial"/>
        </w:rPr>
      </w:pPr>
      <w:r>
        <w:rPr>
          <w:rFonts w:ascii="Arial" w:hAnsi="Arial" w:cs="Arial"/>
        </w:rPr>
        <w:t xml:space="preserve">1.2.5.- </w:t>
      </w:r>
      <w:r w:rsidR="00AD20B1">
        <w:rPr>
          <w:rFonts w:ascii="Arial" w:hAnsi="Arial" w:cs="Arial"/>
        </w:rPr>
        <w:t>Inconforme</w:t>
      </w:r>
      <w:r w:rsidR="001D2DF2">
        <w:rPr>
          <w:rFonts w:ascii="Arial" w:hAnsi="Arial" w:cs="Arial"/>
        </w:rPr>
        <w:t>,</w:t>
      </w:r>
      <w:r w:rsidR="00AD20B1">
        <w:rPr>
          <w:rFonts w:ascii="Arial" w:hAnsi="Arial" w:cs="Arial"/>
        </w:rPr>
        <w:t xml:space="preserve"> la</w:t>
      </w:r>
      <w:r w:rsidR="008525AF">
        <w:rPr>
          <w:rFonts w:ascii="Arial" w:hAnsi="Arial" w:cs="Arial"/>
        </w:rPr>
        <w:t xml:space="preserve"> Policía Nacional</w:t>
      </w:r>
      <w:r w:rsidR="00AD20B1">
        <w:rPr>
          <w:rFonts w:ascii="Arial" w:hAnsi="Arial" w:cs="Arial"/>
        </w:rPr>
        <w:t xml:space="preserve"> </w:t>
      </w:r>
      <w:r w:rsidR="008525AF">
        <w:rPr>
          <w:rFonts w:ascii="Arial" w:hAnsi="Arial" w:cs="Arial"/>
        </w:rPr>
        <w:t xml:space="preserve">recurrió </w:t>
      </w:r>
      <w:r w:rsidR="00AD20B1">
        <w:rPr>
          <w:rFonts w:ascii="Arial" w:hAnsi="Arial" w:cs="Arial"/>
        </w:rPr>
        <w:t>la sentencia. L</w:t>
      </w:r>
      <w:r w:rsidR="008525AF">
        <w:rPr>
          <w:rFonts w:ascii="Arial" w:hAnsi="Arial" w:cs="Arial"/>
        </w:rPr>
        <w:t xml:space="preserve">a demandada alegó que la decisión de retiro por voluntad del comandante no está sujeta a que el </w:t>
      </w:r>
      <w:r w:rsidR="00144D5A">
        <w:rPr>
          <w:rFonts w:ascii="Arial" w:hAnsi="Arial" w:cs="Arial"/>
        </w:rPr>
        <w:t xml:space="preserve">retirado </w:t>
      </w:r>
      <w:r w:rsidR="008525AF">
        <w:rPr>
          <w:rFonts w:ascii="Arial" w:hAnsi="Arial" w:cs="Arial"/>
        </w:rPr>
        <w:t>s</w:t>
      </w:r>
      <w:r w:rsidR="00144D5A">
        <w:rPr>
          <w:rFonts w:ascii="Arial" w:hAnsi="Arial" w:cs="Arial"/>
        </w:rPr>
        <w:t>ea</w:t>
      </w:r>
      <w:r w:rsidR="008525AF">
        <w:rPr>
          <w:rFonts w:ascii="Arial" w:hAnsi="Arial" w:cs="Arial"/>
        </w:rPr>
        <w:t xml:space="preserve"> condenado o absuelto en un proceso sancionatorio</w:t>
      </w:r>
      <w:r w:rsidR="00144D5A">
        <w:rPr>
          <w:rFonts w:ascii="Arial" w:hAnsi="Arial" w:cs="Arial"/>
        </w:rPr>
        <w:t>, pues se trata de una decisión unilateral que obedece a razones del servicio y lo que se tiene en consideración es la pérdida de confianza institucional por conductas antiéticas que desconocen la misión policial. Acotó que el comportamiento del demandante afectó la imagen de la institución y la buena prestación del servicio y, por último, aseveró que la Junta argumentó en debida forma la recomendación de retiro</w:t>
      </w:r>
      <w:r w:rsidR="00C355AB">
        <w:rPr>
          <w:rStyle w:val="Refdenotaalpie"/>
          <w:rFonts w:ascii="Arial" w:hAnsi="Arial" w:cs="Arial"/>
        </w:rPr>
        <w:footnoteReference w:id="7"/>
      </w:r>
      <w:r w:rsidR="00C355AB">
        <w:rPr>
          <w:rFonts w:ascii="Arial" w:hAnsi="Arial" w:cs="Arial"/>
        </w:rPr>
        <w:t>.</w:t>
      </w:r>
      <w:r w:rsidR="00AD20B1">
        <w:rPr>
          <w:rFonts w:ascii="Arial" w:hAnsi="Arial" w:cs="Arial"/>
        </w:rPr>
        <w:t xml:space="preserve"> </w:t>
      </w:r>
    </w:p>
    <w:p w14:paraId="1C9171B0" w14:textId="15FBCA38" w:rsidR="00945797" w:rsidRDefault="00945797" w:rsidP="00DD787A">
      <w:pPr>
        <w:pStyle w:val="Default"/>
        <w:spacing w:line="360" w:lineRule="auto"/>
        <w:jc w:val="both"/>
        <w:rPr>
          <w:rFonts w:ascii="Arial" w:hAnsi="Arial" w:cs="Arial"/>
        </w:rPr>
      </w:pPr>
    </w:p>
    <w:p w14:paraId="7789776B" w14:textId="29A06BA4" w:rsidR="00945797" w:rsidRDefault="00945797" w:rsidP="00C35432">
      <w:pPr>
        <w:pStyle w:val="Default"/>
        <w:spacing w:line="360" w:lineRule="auto"/>
        <w:jc w:val="both"/>
        <w:rPr>
          <w:rFonts w:ascii="Arial" w:hAnsi="Arial" w:cs="Arial"/>
        </w:rPr>
      </w:pPr>
      <w:r>
        <w:rPr>
          <w:rFonts w:ascii="Arial" w:hAnsi="Arial" w:cs="Arial"/>
        </w:rPr>
        <w:t>1.2.6.-</w:t>
      </w:r>
      <w:r w:rsidR="007B1627">
        <w:rPr>
          <w:rFonts w:ascii="Arial" w:hAnsi="Arial" w:cs="Arial"/>
        </w:rPr>
        <w:t xml:space="preserve"> Por sentencia del 24 de febrero de 2022</w:t>
      </w:r>
      <w:r w:rsidR="00983ABF">
        <w:rPr>
          <w:rStyle w:val="Refdenotaalpie"/>
          <w:rFonts w:ascii="Arial" w:hAnsi="Arial" w:cs="Arial"/>
        </w:rPr>
        <w:footnoteReference w:id="8"/>
      </w:r>
      <w:r w:rsidR="007B1627">
        <w:rPr>
          <w:rFonts w:ascii="Arial" w:hAnsi="Arial" w:cs="Arial"/>
        </w:rPr>
        <w:t xml:space="preserve"> </w:t>
      </w:r>
      <w:r w:rsidR="00B60248">
        <w:rPr>
          <w:rFonts w:ascii="Arial" w:hAnsi="Arial" w:cs="Arial"/>
        </w:rPr>
        <w:t xml:space="preserve">el Tribunal Administrativo de Santander revocó la decisión cuestionada y, en su lugar, negó las pretensiones de la demanda, </w:t>
      </w:r>
      <w:r w:rsidR="004C02CF">
        <w:rPr>
          <w:rFonts w:ascii="Arial" w:hAnsi="Arial" w:cs="Arial"/>
        </w:rPr>
        <w:t xml:space="preserve">porque, en su criterio, </w:t>
      </w:r>
      <w:r w:rsidR="002F5F8E">
        <w:rPr>
          <w:rFonts w:ascii="Arial" w:hAnsi="Arial" w:cs="Arial"/>
        </w:rPr>
        <w:t xml:space="preserve">no es cierto que el retiro se hubiese fundado en </w:t>
      </w:r>
      <w:r w:rsidR="00D77D45">
        <w:rPr>
          <w:rFonts w:ascii="Arial" w:hAnsi="Arial" w:cs="Arial"/>
        </w:rPr>
        <w:t xml:space="preserve">la </w:t>
      </w:r>
      <w:r w:rsidR="002F5F8E">
        <w:rPr>
          <w:rFonts w:ascii="Arial" w:hAnsi="Arial" w:cs="Arial"/>
        </w:rPr>
        <w:t xml:space="preserve">denuncia anónima </w:t>
      </w:r>
      <w:r w:rsidR="00D77D45">
        <w:rPr>
          <w:rFonts w:ascii="Arial" w:hAnsi="Arial" w:cs="Arial"/>
        </w:rPr>
        <w:t>recibida en marzo de 2015, sino</w:t>
      </w:r>
      <w:r w:rsidR="00082DB3">
        <w:rPr>
          <w:rFonts w:ascii="Arial" w:hAnsi="Arial" w:cs="Arial"/>
        </w:rPr>
        <w:t xml:space="preserve">, como se </w:t>
      </w:r>
      <w:r w:rsidR="00F26FC4">
        <w:rPr>
          <w:rFonts w:ascii="Arial" w:hAnsi="Arial" w:cs="Arial"/>
        </w:rPr>
        <w:t xml:space="preserve">advierte </w:t>
      </w:r>
      <w:r w:rsidR="00082DB3">
        <w:rPr>
          <w:rFonts w:ascii="Arial" w:hAnsi="Arial" w:cs="Arial"/>
        </w:rPr>
        <w:t xml:space="preserve">en los actos </w:t>
      </w:r>
      <w:r w:rsidR="00A72C5E">
        <w:rPr>
          <w:rFonts w:ascii="Arial" w:hAnsi="Arial" w:cs="Arial"/>
        </w:rPr>
        <w:t>de</w:t>
      </w:r>
      <w:r w:rsidR="00082DB3">
        <w:rPr>
          <w:rFonts w:ascii="Arial" w:hAnsi="Arial" w:cs="Arial"/>
        </w:rPr>
        <w:t xml:space="preserve"> desvinculación,</w:t>
      </w:r>
      <w:r w:rsidR="00D77D45">
        <w:rPr>
          <w:rFonts w:ascii="Arial" w:hAnsi="Arial" w:cs="Arial"/>
        </w:rPr>
        <w:t xml:space="preserve"> en </w:t>
      </w:r>
      <w:r w:rsidR="00A72C5E">
        <w:rPr>
          <w:rFonts w:ascii="Arial" w:hAnsi="Arial" w:cs="Arial"/>
        </w:rPr>
        <w:t xml:space="preserve">que en los </w:t>
      </w:r>
      <w:r w:rsidR="00D77D45">
        <w:rPr>
          <w:rFonts w:ascii="Arial" w:hAnsi="Arial" w:cs="Arial"/>
        </w:rPr>
        <w:t xml:space="preserve">antecedentes </w:t>
      </w:r>
      <w:r w:rsidR="00A72C5E">
        <w:rPr>
          <w:rFonts w:ascii="Arial" w:hAnsi="Arial" w:cs="Arial"/>
        </w:rPr>
        <w:t xml:space="preserve">de Aguilar Forero </w:t>
      </w:r>
      <w:r w:rsidR="00D77D45">
        <w:rPr>
          <w:rFonts w:ascii="Arial" w:hAnsi="Arial" w:cs="Arial"/>
        </w:rPr>
        <w:t xml:space="preserve">se </w:t>
      </w:r>
      <w:r w:rsidR="00082DB3">
        <w:rPr>
          <w:rFonts w:ascii="Arial" w:hAnsi="Arial" w:cs="Arial"/>
        </w:rPr>
        <w:t>observa</w:t>
      </w:r>
      <w:r w:rsidR="00D77D45">
        <w:rPr>
          <w:rFonts w:ascii="Arial" w:hAnsi="Arial" w:cs="Arial"/>
        </w:rPr>
        <w:t xml:space="preserve"> una sanción de suspensión, una </w:t>
      </w:r>
      <w:r w:rsidR="00082DB3">
        <w:rPr>
          <w:rFonts w:ascii="Arial" w:hAnsi="Arial" w:cs="Arial"/>
        </w:rPr>
        <w:t>investigación disciplinaria en curso</w:t>
      </w:r>
      <w:r w:rsidR="00983ABF">
        <w:rPr>
          <w:rFonts w:ascii="Arial" w:hAnsi="Arial" w:cs="Arial"/>
        </w:rPr>
        <w:t xml:space="preserve"> y 10 registros negativos, lo que afecta la confianza de la institución en el servidor</w:t>
      </w:r>
      <w:r w:rsidR="00D966DD">
        <w:rPr>
          <w:rFonts w:ascii="Arial" w:hAnsi="Arial" w:cs="Arial"/>
        </w:rPr>
        <w:t>.</w:t>
      </w:r>
    </w:p>
    <w:p w14:paraId="6694EA25" w14:textId="79E77211" w:rsidR="00D840CB" w:rsidRDefault="00D840CB" w:rsidP="00C35432">
      <w:pPr>
        <w:pStyle w:val="Default"/>
        <w:spacing w:line="360" w:lineRule="auto"/>
        <w:jc w:val="both"/>
        <w:rPr>
          <w:rFonts w:ascii="Arial" w:hAnsi="Arial" w:cs="Arial"/>
        </w:rPr>
      </w:pPr>
    </w:p>
    <w:p w14:paraId="3F0FF435" w14:textId="4A12D07C" w:rsidR="00D840CB" w:rsidRDefault="00D840CB" w:rsidP="00C35432">
      <w:pPr>
        <w:pStyle w:val="Default"/>
        <w:spacing w:line="360" w:lineRule="auto"/>
        <w:jc w:val="both"/>
        <w:rPr>
          <w:rFonts w:ascii="Arial" w:hAnsi="Arial" w:cs="Arial"/>
        </w:rPr>
      </w:pPr>
      <w:r>
        <w:rPr>
          <w:rFonts w:ascii="Arial" w:hAnsi="Arial" w:cs="Arial"/>
        </w:rPr>
        <w:t xml:space="preserve">1.2.6.1.- Destacó que la facultad de retiro discrecional y la </w:t>
      </w:r>
      <w:r w:rsidR="00497348">
        <w:rPr>
          <w:rFonts w:ascii="Arial" w:hAnsi="Arial" w:cs="Arial"/>
        </w:rPr>
        <w:t xml:space="preserve">sancionatoria se pueden aplicar concomitantemente </w:t>
      </w:r>
      <w:r w:rsidR="00D2204C">
        <w:rPr>
          <w:rFonts w:ascii="Arial" w:hAnsi="Arial" w:cs="Arial"/>
        </w:rPr>
        <w:t xml:space="preserve">al ser </w:t>
      </w:r>
      <w:r w:rsidR="00497348">
        <w:rPr>
          <w:rFonts w:ascii="Arial" w:hAnsi="Arial" w:cs="Arial"/>
        </w:rPr>
        <w:t xml:space="preserve">independientes, por lo que </w:t>
      </w:r>
      <w:r w:rsidR="00D2204C">
        <w:rPr>
          <w:rFonts w:ascii="Arial" w:hAnsi="Arial" w:cs="Arial"/>
        </w:rPr>
        <w:t xml:space="preserve">la absolución </w:t>
      </w:r>
      <w:r w:rsidR="00497348">
        <w:rPr>
          <w:rFonts w:ascii="Arial" w:hAnsi="Arial" w:cs="Arial"/>
        </w:rPr>
        <w:t xml:space="preserve">en el trámite sancionatorio no enerva la posibilidad de </w:t>
      </w:r>
      <w:r w:rsidR="00E40448">
        <w:rPr>
          <w:rFonts w:ascii="Arial" w:hAnsi="Arial" w:cs="Arial"/>
        </w:rPr>
        <w:t>retiro bajo el presupuesto de la referida facultad discrecional.</w:t>
      </w:r>
    </w:p>
    <w:p w14:paraId="7257EE4B" w14:textId="325DACC8" w:rsidR="00E40448" w:rsidRDefault="00E40448" w:rsidP="00C35432">
      <w:pPr>
        <w:pStyle w:val="Default"/>
        <w:spacing w:line="360" w:lineRule="auto"/>
        <w:jc w:val="both"/>
        <w:rPr>
          <w:rFonts w:ascii="Arial" w:hAnsi="Arial" w:cs="Arial"/>
        </w:rPr>
      </w:pPr>
    </w:p>
    <w:p w14:paraId="4EBA401C" w14:textId="190F830E" w:rsidR="00E40448" w:rsidRDefault="00E40448" w:rsidP="008A1CB8">
      <w:pPr>
        <w:pStyle w:val="Default"/>
        <w:spacing w:line="360" w:lineRule="auto"/>
        <w:jc w:val="both"/>
        <w:rPr>
          <w:rFonts w:ascii="Arial" w:hAnsi="Arial" w:cs="Arial"/>
        </w:rPr>
      </w:pPr>
      <w:r>
        <w:rPr>
          <w:rFonts w:ascii="Arial" w:hAnsi="Arial" w:cs="Arial"/>
        </w:rPr>
        <w:t xml:space="preserve">1.2.6.2.- </w:t>
      </w:r>
      <w:r w:rsidR="00DC52CD">
        <w:rPr>
          <w:rFonts w:ascii="Arial" w:hAnsi="Arial" w:cs="Arial"/>
        </w:rPr>
        <w:t xml:space="preserve">Precisó que el hecho de que la investigación disciplinaria </w:t>
      </w:r>
      <w:r w:rsidR="001C5C9E">
        <w:rPr>
          <w:rFonts w:ascii="Arial" w:hAnsi="Arial" w:cs="Arial"/>
        </w:rPr>
        <w:t>no afect</w:t>
      </w:r>
      <w:r w:rsidR="0016118F">
        <w:rPr>
          <w:rFonts w:ascii="Arial" w:hAnsi="Arial" w:cs="Arial"/>
        </w:rPr>
        <w:t>a</w:t>
      </w:r>
      <w:r w:rsidR="001C5C9E">
        <w:rPr>
          <w:rFonts w:ascii="Arial" w:hAnsi="Arial" w:cs="Arial"/>
        </w:rPr>
        <w:t xml:space="preserve"> </w:t>
      </w:r>
      <w:r w:rsidR="00DF62E5">
        <w:rPr>
          <w:rFonts w:ascii="Arial" w:hAnsi="Arial" w:cs="Arial"/>
        </w:rPr>
        <w:t>la evaluación de desempeño del uniformado no implica que no pued</w:t>
      </w:r>
      <w:r w:rsidR="008A1CB8">
        <w:rPr>
          <w:rFonts w:ascii="Arial" w:hAnsi="Arial" w:cs="Arial"/>
        </w:rPr>
        <w:t>a</w:t>
      </w:r>
      <w:r w:rsidR="00DF62E5">
        <w:rPr>
          <w:rFonts w:ascii="Arial" w:hAnsi="Arial" w:cs="Arial"/>
        </w:rPr>
        <w:t xml:space="preserve"> </w:t>
      </w:r>
      <w:r w:rsidR="0016118F">
        <w:rPr>
          <w:rFonts w:ascii="Arial" w:hAnsi="Arial" w:cs="Arial"/>
        </w:rPr>
        <w:t xml:space="preserve">menoscabar </w:t>
      </w:r>
      <w:r w:rsidR="00DF62E5">
        <w:rPr>
          <w:rFonts w:ascii="Arial" w:hAnsi="Arial" w:cs="Arial"/>
        </w:rPr>
        <w:t xml:space="preserve">la </w:t>
      </w:r>
      <w:r w:rsidR="008A1CB8">
        <w:rPr>
          <w:rFonts w:ascii="Arial" w:hAnsi="Arial" w:cs="Arial"/>
        </w:rPr>
        <w:t>confianza</w:t>
      </w:r>
      <w:r w:rsidR="00655A43">
        <w:rPr>
          <w:rFonts w:ascii="Arial" w:hAnsi="Arial" w:cs="Arial"/>
        </w:rPr>
        <w:t xml:space="preserve"> de la Policía en él</w:t>
      </w:r>
      <w:r w:rsidR="00434178">
        <w:rPr>
          <w:rFonts w:ascii="Arial" w:hAnsi="Arial" w:cs="Arial"/>
        </w:rPr>
        <w:t xml:space="preserve">. Así, </w:t>
      </w:r>
      <w:r w:rsidR="00482B5F">
        <w:rPr>
          <w:rFonts w:ascii="Arial" w:hAnsi="Arial" w:cs="Arial"/>
        </w:rPr>
        <w:t xml:space="preserve">explicó que, </w:t>
      </w:r>
      <w:r w:rsidR="00434178">
        <w:rPr>
          <w:rFonts w:ascii="Arial" w:hAnsi="Arial" w:cs="Arial"/>
        </w:rPr>
        <w:t xml:space="preserve">aunque la Junta no analizó el desempeño </w:t>
      </w:r>
      <w:r w:rsidR="005173FA">
        <w:rPr>
          <w:rFonts w:ascii="Arial" w:hAnsi="Arial" w:cs="Arial"/>
        </w:rPr>
        <w:t>de Aguilar Forero</w:t>
      </w:r>
      <w:r w:rsidR="00482B5F">
        <w:rPr>
          <w:rFonts w:ascii="Arial" w:hAnsi="Arial" w:cs="Arial"/>
        </w:rPr>
        <w:t xml:space="preserve"> como debía hacerlo</w:t>
      </w:r>
      <w:r w:rsidR="00AD6E85">
        <w:rPr>
          <w:rFonts w:ascii="Arial" w:hAnsi="Arial" w:cs="Arial"/>
        </w:rPr>
        <w:t xml:space="preserve">, tal irregularidad no vicia por sí </w:t>
      </w:r>
      <w:r w:rsidR="00AD6E85">
        <w:rPr>
          <w:rFonts w:ascii="Arial" w:hAnsi="Arial" w:cs="Arial"/>
        </w:rPr>
        <w:lastRenderedPageBreak/>
        <w:t xml:space="preserve">solo </w:t>
      </w:r>
      <w:r w:rsidR="00634A22">
        <w:rPr>
          <w:rFonts w:ascii="Arial" w:hAnsi="Arial" w:cs="Arial"/>
        </w:rPr>
        <w:t>el acto de retiro, puesto que</w:t>
      </w:r>
      <w:r w:rsidR="00655A43">
        <w:rPr>
          <w:rFonts w:ascii="Arial" w:hAnsi="Arial" w:cs="Arial"/>
        </w:rPr>
        <w:t>,</w:t>
      </w:r>
      <w:r w:rsidR="00634A22">
        <w:rPr>
          <w:rFonts w:ascii="Arial" w:hAnsi="Arial" w:cs="Arial"/>
        </w:rPr>
        <w:t xml:space="preserve"> de haberse valorado ta</w:t>
      </w:r>
      <w:r w:rsidR="00FF7736">
        <w:rPr>
          <w:rFonts w:ascii="Arial" w:hAnsi="Arial" w:cs="Arial"/>
        </w:rPr>
        <w:t>l aspecto, el resultado no hubiese sido diferente</w:t>
      </w:r>
      <w:r w:rsidR="00D7209B">
        <w:rPr>
          <w:rFonts w:ascii="Arial" w:hAnsi="Arial" w:cs="Arial"/>
        </w:rPr>
        <w:t>.</w:t>
      </w:r>
    </w:p>
    <w:p w14:paraId="1D2BEC14" w14:textId="3077B2A2" w:rsidR="00B25982" w:rsidRDefault="00B25982" w:rsidP="00DD787A">
      <w:pPr>
        <w:pStyle w:val="Default"/>
        <w:spacing w:line="360" w:lineRule="auto"/>
        <w:jc w:val="both"/>
        <w:rPr>
          <w:rFonts w:ascii="Arial" w:hAnsi="Arial" w:cs="Arial"/>
        </w:rPr>
      </w:pPr>
    </w:p>
    <w:p w14:paraId="724FD7D3" w14:textId="18766CCC" w:rsidR="00144D5A" w:rsidRPr="00BC6CFB" w:rsidRDefault="00144D5A" w:rsidP="00144D5A">
      <w:pPr>
        <w:pStyle w:val="Default"/>
        <w:spacing w:line="360" w:lineRule="auto"/>
        <w:jc w:val="both"/>
        <w:rPr>
          <w:rFonts w:ascii="Arial" w:hAnsi="Arial" w:cs="Arial"/>
          <w:u w:val="single"/>
        </w:rPr>
      </w:pPr>
      <w:r>
        <w:rPr>
          <w:rFonts w:ascii="Arial" w:hAnsi="Arial" w:cs="Arial"/>
          <w:u w:val="single"/>
        </w:rPr>
        <w:t xml:space="preserve">Antecedentes procesales </w:t>
      </w:r>
      <w:r w:rsidRPr="00144D5A">
        <w:rPr>
          <w:rFonts w:ascii="Arial" w:hAnsi="Arial" w:cs="Arial"/>
          <w:u w:val="single"/>
        </w:rPr>
        <w:t xml:space="preserve">del </w:t>
      </w:r>
      <w:r w:rsidR="00221892">
        <w:rPr>
          <w:rFonts w:ascii="Arial" w:hAnsi="Arial" w:cs="Arial"/>
          <w:u w:val="single"/>
        </w:rPr>
        <w:t>asunto</w:t>
      </w:r>
      <w:r w:rsidRPr="00144D5A">
        <w:rPr>
          <w:rFonts w:ascii="Arial" w:hAnsi="Arial" w:cs="Arial"/>
          <w:u w:val="single"/>
        </w:rPr>
        <w:t xml:space="preserve"> No. 68001333301420150027400/01</w:t>
      </w:r>
    </w:p>
    <w:p w14:paraId="75E2788D" w14:textId="77777777" w:rsidR="00A04D09" w:rsidRDefault="00A04D09" w:rsidP="00DD787A">
      <w:pPr>
        <w:pStyle w:val="Default"/>
        <w:spacing w:line="360" w:lineRule="auto"/>
        <w:jc w:val="both"/>
        <w:rPr>
          <w:rFonts w:ascii="Arial" w:hAnsi="Arial" w:cs="Arial"/>
        </w:rPr>
      </w:pPr>
    </w:p>
    <w:p w14:paraId="512AEA0A" w14:textId="4382B1E0" w:rsidR="00353409" w:rsidRDefault="0044631E" w:rsidP="00B0594D">
      <w:pPr>
        <w:pStyle w:val="Default"/>
        <w:spacing w:line="360" w:lineRule="auto"/>
        <w:jc w:val="both"/>
        <w:rPr>
          <w:rFonts w:ascii="Arial" w:hAnsi="Arial" w:cs="Arial"/>
        </w:rPr>
      </w:pPr>
      <w:r>
        <w:rPr>
          <w:rFonts w:ascii="Arial" w:hAnsi="Arial" w:cs="Arial"/>
        </w:rPr>
        <w:t xml:space="preserve">1.2.7.- </w:t>
      </w:r>
      <w:r w:rsidR="002010D3" w:rsidRPr="003913EE">
        <w:rPr>
          <w:rFonts w:ascii="Arial" w:hAnsi="Arial" w:cs="Arial"/>
        </w:rPr>
        <w:t>Christian Javier Figueroa Gelves</w:t>
      </w:r>
      <w:r w:rsidR="002010D3">
        <w:rPr>
          <w:rFonts w:ascii="Arial" w:hAnsi="Arial" w:cs="Arial"/>
        </w:rPr>
        <w:t>, a su vez, formuló medio de control de nulidad y restablecimiento del derecho</w:t>
      </w:r>
      <w:r w:rsidR="005510CA">
        <w:rPr>
          <w:rFonts w:ascii="Arial" w:hAnsi="Arial" w:cs="Arial"/>
        </w:rPr>
        <w:t xml:space="preserve">, en el cual </w:t>
      </w:r>
      <w:r w:rsidR="00B0594D">
        <w:rPr>
          <w:rFonts w:ascii="Arial" w:hAnsi="Arial" w:cs="Arial"/>
        </w:rPr>
        <w:t>pretendió, al igual que en el caso de Aguilar Forero, la nulidad de las actuaciones de retiro y su reintegro a la Policía Nacional. El proceso le correspondió al Juzgado 14 Administrativo de Bucaramanga</w:t>
      </w:r>
      <w:r w:rsidR="00951839">
        <w:rPr>
          <w:rFonts w:ascii="Arial" w:hAnsi="Arial" w:cs="Arial"/>
        </w:rPr>
        <w:t>,</w:t>
      </w:r>
      <w:r w:rsidR="00353409">
        <w:rPr>
          <w:rFonts w:ascii="Arial" w:hAnsi="Arial" w:cs="Arial"/>
        </w:rPr>
        <w:t xml:space="preserve"> bajo el radicado No. </w:t>
      </w:r>
      <w:r w:rsidR="00353409" w:rsidRPr="00353409">
        <w:rPr>
          <w:rFonts w:ascii="Arial" w:hAnsi="Arial" w:cs="Arial"/>
        </w:rPr>
        <w:t>68001333301420150027400</w:t>
      </w:r>
      <w:r w:rsidR="00353409">
        <w:rPr>
          <w:rFonts w:ascii="Arial" w:hAnsi="Arial" w:cs="Arial"/>
        </w:rPr>
        <w:t>.</w:t>
      </w:r>
    </w:p>
    <w:p w14:paraId="115AD2FC" w14:textId="77777777" w:rsidR="00353409" w:rsidRDefault="00353409" w:rsidP="00B0594D">
      <w:pPr>
        <w:pStyle w:val="Default"/>
        <w:spacing w:line="360" w:lineRule="auto"/>
        <w:jc w:val="both"/>
        <w:rPr>
          <w:rFonts w:ascii="Arial" w:hAnsi="Arial" w:cs="Arial"/>
        </w:rPr>
      </w:pPr>
    </w:p>
    <w:p w14:paraId="2E6B7067" w14:textId="41BBCFF0" w:rsidR="00B25982" w:rsidRDefault="00353409" w:rsidP="00B0594D">
      <w:pPr>
        <w:pStyle w:val="Default"/>
        <w:spacing w:line="360" w:lineRule="auto"/>
        <w:jc w:val="both"/>
        <w:rPr>
          <w:rFonts w:ascii="Arial" w:hAnsi="Arial" w:cs="Arial"/>
        </w:rPr>
      </w:pPr>
      <w:r>
        <w:rPr>
          <w:rFonts w:ascii="Arial" w:hAnsi="Arial" w:cs="Arial"/>
        </w:rPr>
        <w:t xml:space="preserve">1.2.8.- El Juzgado, en providencia del </w:t>
      </w:r>
      <w:r w:rsidR="00864819">
        <w:rPr>
          <w:rFonts w:ascii="Arial" w:hAnsi="Arial" w:cs="Arial"/>
        </w:rPr>
        <w:t>13 de febrero de 2018</w:t>
      </w:r>
      <w:r w:rsidR="00BA1980">
        <w:rPr>
          <w:rStyle w:val="Refdenotaalpie"/>
          <w:rFonts w:ascii="Arial" w:hAnsi="Arial" w:cs="Arial"/>
        </w:rPr>
        <w:footnoteReference w:id="9"/>
      </w:r>
      <w:r w:rsidR="00864819">
        <w:rPr>
          <w:rFonts w:ascii="Arial" w:hAnsi="Arial" w:cs="Arial"/>
        </w:rPr>
        <w:t xml:space="preserve">, negó las pretensiones de la demanda. Como sustento de </w:t>
      </w:r>
      <w:r w:rsidR="00BA1980">
        <w:rPr>
          <w:rFonts w:ascii="Arial" w:hAnsi="Arial" w:cs="Arial"/>
        </w:rPr>
        <w:t xml:space="preserve">su </w:t>
      </w:r>
      <w:r w:rsidR="00864819">
        <w:rPr>
          <w:rFonts w:ascii="Arial" w:hAnsi="Arial" w:cs="Arial"/>
        </w:rPr>
        <w:t xml:space="preserve">decisión, indicó que </w:t>
      </w:r>
      <w:r w:rsidR="009711FF">
        <w:rPr>
          <w:rFonts w:ascii="Arial" w:hAnsi="Arial" w:cs="Arial"/>
        </w:rPr>
        <w:t xml:space="preserve">el retirado </w:t>
      </w:r>
      <w:r w:rsidR="00C05FFD">
        <w:rPr>
          <w:rFonts w:ascii="Arial" w:hAnsi="Arial" w:cs="Arial"/>
        </w:rPr>
        <w:t>tenía más de 4 anotaciones negativas en su hoja de vida y</w:t>
      </w:r>
      <w:r w:rsidR="003332A5">
        <w:rPr>
          <w:rFonts w:ascii="Arial" w:hAnsi="Arial" w:cs="Arial"/>
        </w:rPr>
        <w:t xml:space="preserve"> </w:t>
      </w:r>
      <w:r w:rsidR="00C05FFD">
        <w:rPr>
          <w:rFonts w:ascii="Arial" w:hAnsi="Arial" w:cs="Arial"/>
        </w:rPr>
        <w:t xml:space="preserve">4 investigaciones </w:t>
      </w:r>
      <w:r w:rsidR="00771124">
        <w:rPr>
          <w:rFonts w:ascii="Arial" w:hAnsi="Arial" w:cs="Arial"/>
        </w:rPr>
        <w:t xml:space="preserve">por hechos </w:t>
      </w:r>
      <w:r w:rsidR="00C05FFD">
        <w:rPr>
          <w:rFonts w:ascii="Arial" w:hAnsi="Arial" w:cs="Arial"/>
        </w:rPr>
        <w:t>graves</w:t>
      </w:r>
      <w:r w:rsidR="00951839">
        <w:rPr>
          <w:rFonts w:ascii="Arial" w:hAnsi="Arial" w:cs="Arial"/>
        </w:rPr>
        <w:t>, lo</w:t>
      </w:r>
      <w:r w:rsidR="00B0594D">
        <w:rPr>
          <w:rFonts w:ascii="Arial" w:hAnsi="Arial" w:cs="Arial"/>
        </w:rPr>
        <w:t xml:space="preserve"> </w:t>
      </w:r>
      <w:r w:rsidR="00771124">
        <w:rPr>
          <w:rFonts w:ascii="Arial" w:hAnsi="Arial" w:cs="Arial"/>
        </w:rPr>
        <w:t xml:space="preserve">que </w:t>
      </w:r>
      <w:r w:rsidR="007657F9">
        <w:rPr>
          <w:rFonts w:ascii="Arial" w:hAnsi="Arial" w:cs="Arial"/>
        </w:rPr>
        <w:t xml:space="preserve">repercute </w:t>
      </w:r>
      <w:r w:rsidR="00951839">
        <w:rPr>
          <w:rFonts w:ascii="Arial" w:hAnsi="Arial" w:cs="Arial"/>
        </w:rPr>
        <w:t xml:space="preserve">negativamente </w:t>
      </w:r>
      <w:r w:rsidR="007657F9">
        <w:rPr>
          <w:rFonts w:ascii="Arial" w:hAnsi="Arial" w:cs="Arial"/>
        </w:rPr>
        <w:t xml:space="preserve">en la reputación y buen nombre de la entidad y </w:t>
      </w:r>
      <w:r w:rsidR="00F7033A">
        <w:rPr>
          <w:rFonts w:ascii="Arial" w:hAnsi="Arial" w:cs="Arial"/>
        </w:rPr>
        <w:t xml:space="preserve">de sus superiores. Frente a la recomendación de retiro, estimó que esta cumplía con los parámetros de la SU-053 de 2015, ya que se basó en </w:t>
      </w:r>
      <w:r w:rsidR="001E54C9">
        <w:rPr>
          <w:rFonts w:ascii="Arial" w:hAnsi="Arial" w:cs="Arial"/>
        </w:rPr>
        <w:t xml:space="preserve">las investigaciones y en las anotaciones negativas </w:t>
      </w:r>
      <w:r w:rsidR="004B0EEC">
        <w:rPr>
          <w:rFonts w:ascii="Arial" w:hAnsi="Arial" w:cs="Arial"/>
        </w:rPr>
        <w:t xml:space="preserve">verificables en </w:t>
      </w:r>
      <w:r w:rsidR="001E54C9">
        <w:rPr>
          <w:rFonts w:ascii="Arial" w:hAnsi="Arial" w:cs="Arial"/>
        </w:rPr>
        <w:t xml:space="preserve">la hoja de vida del policía, </w:t>
      </w:r>
      <w:r w:rsidR="004B0EEC">
        <w:rPr>
          <w:rFonts w:ascii="Arial" w:hAnsi="Arial" w:cs="Arial"/>
        </w:rPr>
        <w:t>aunado</w:t>
      </w:r>
      <w:r w:rsidR="001E54C9">
        <w:rPr>
          <w:rFonts w:ascii="Arial" w:hAnsi="Arial" w:cs="Arial"/>
        </w:rPr>
        <w:t xml:space="preserve"> a que su calificación no </w:t>
      </w:r>
      <w:r w:rsidR="00801CA5">
        <w:rPr>
          <w:rFonts w:ascii="Arial" w:hAnsi="Arial" w:cs="Arial"/>
        </w:rPr>
        <w:t xml:space="preserve">era absolutamente </w:t>
      </w:r>
      <w:r w:rsidR="004B0EEC">
        <w:rPr>
          <w:rFonts w:ascii="Arial" w:hAnsi="Arial" w:cs="Arial"/>
        </w:rPr>
        <w:t>excelente.</w:t>
      </w:r>
    </w:p>
    <w:p w14:paraId="45E52C1F" w14:textId="03DA78DB" w:rsidR="004B0EEC" w:rsidRDefault="004B0EEC" w:rsidP="00B0594D">
      <w:pPr>
        <w:pStyle w:val="Default"/>
        <w:spacing w:line="360" w:lineRule="auto"/>
        <w:jc w:val="both"/>
        <w:rPr>
          <w:rFonts w:ascii="Arial" w:hAnsi="Arial" w:cs="Arial"/>
        </w:rPr>
      </w:pPr>
    </w:p>
    <w:p w14:paraId="2D9DCE5D" w14:textId="5A022157" w:rsidR="00E663C5" w:rsidRDefault="004B0EEC" w:rsidP="00B0594D">
      <w:pPr>
        <w:pStyle w:val="Default"/>
        <w:spacing w:line="360" w:lineRule="auto"/>
        <w:jc w:val="both"/>
        <w:rPr>
          <w:rFonts w:ascii="Arial" w:hAnsi="Arial" w:cs="Arial"/>
        </w:rPr>
      </w:pPr>
      <w:r>
        <w:rPr>
          <w:rFonts w:ascii="Arial" w:hAnsi="Arial" w:cs="Arial"/>
        </w:rPr>
        <w:t xml:space="preserve">1.2.9.- </w:t>
      </w:r>
      <w:r w:rsidR="003256BB">
        <w:rPr>
          <w:rFonts w:ascii="Arial" w:hAnsi="Arial" w:cs="Arial"/>
        </w:rPr>
        <w:t>El demandante elevó recurso de apelación</w:t>
      </w:r>
      <w:r w:rsidR="004B36F2">
        <w:rPr>
          <w:rStyle w:val="Refdenotaalpie"/>
          <w:rFonts w:ascii="Arial" w:hAnsi="Arial" w:cs="Arial"/>
        </w:rPr>
        <w:footnoteReference w:id="10"/>
      </w:r>
      <w:r w:rsidR="003256BB">
        <w:rPr>
          <w:rFonts w:ascii="Arial" w:hAnsi="Arial" w:cs="Arial"/>
        </w:rPr>
        <w:t xml:space="preserve"> bajo el argumento de que </w:t>
      </w:r>
      <w:r w:rsidR="001571F4">
        <w:rPr>
          <w:rFonts w:ascii="Arial" w:hAnsi="Arial" w:cs="Arial"/>
        </w:rPr>
        <w:t xml:space="preserve">dos </w:t>
      </w:r>
      <w:r w:rsidR="00801CA5">
        <w:rPr>
          <w:rFonts w:ascii="Arial" w:hAnsi="Arial" w:cs="Arial"/>
        </w:rPr>
        <w:t xml:space="preserve">de los </w:t>
      </w:r>
      <w:r w:rsidR="00A32B5C">
        <w:rPr>
          <w:rFonts w:ascii="Arial" w:hAnsi="Arial" w:cs="Arial"/>
        </w:rPr>
        <w:t>proceso</w:t>
      </w:r>
      <w:r w:rsidR="001571F4">
        <w:rPr>
          <w:rFonts w:ascii="Arial" w:hAnsi="Arial" w:cs="Arial"/>
        </w:rPr>
        <w:t>s</w:t>
      </w:r>
      <w:r w:rsidR="00A32B5C">
        <w:rPr>
          <w:rFonts w:ascii="Arial" w:hAnsi="Arial" w:cs="Arial"/>
        </w:rPr>
        <w:t xml:space="preserve"> disciplinarios </w:t>
      </w:r>
      <w:r w:rsidR="001571F4">
        <w:rPr>
          <w:rFonts w:ascii="Arial" w:hAnsi="Arial" w:cs="Arial"/>
        </w:rPr>
        <w:t xml:space="preserve">que iniciaron en su contra fueron archivados, </w:t>
      </w:r>
      <w:r w:rsidR="00EF4BE6">
        <w:rPr>
          <w:rFonts w:ascii="Arial" w:hAnsi="Arial" w:cs="Arial"/>
        </w:rPr>
        <w:t>además, que en su hoja de vida no constaban sanciones o inhabilidades vigentes</w:t>
      </w:r>
      <w:r w:rsidR="004E1AA3">
        <w:rPr>
          <w:rFonts w:ascii="Arial" w:hAnsi="Arial" w:cs="Arial"/>
        </w:rPr>
        <w:t xml:space="preserve">, por lo que </w:t>
      </w:r>
      <w:r w:rsidR="00801CA5">
        <w:rPr>
          <w:rFonts w:ascii="Arial" w:hAnsi="Arial" w:cs="Arial"/>
        </w:rPr>
        <w:t xml:space="preserve">no </w:t>
      </w:r>
      <w:r w:rsidR="004E1AA3">
        <w:rPr>
          <w:rFonts w:ascii="Arial" w:hAnsi="Arial" w:cs="Arial"/>
        </w:rPr>
        <w:t xml:space="preserve">se podía presumir </w:t>
      </w:r>
      <w:r w:rsidR="00801CA5">
        <w:rPr>
          <w:rFonts w:ascii="Arial" w:hAnsi="Arial" w:cs="Arial"/>
        </w:rPr>
        <w:t xml:space="preserve">su </w:t>
      </w:r>
      <w:r w:rsidR="004E1AA3">
        <w:rPr>
          <w:rFonts w:ascii="Arial" w:hAnsi="Arial" w:cs="Arial"/>
        </w:rPr>
        <w:t>culpabilidad</w:t>
      </w:r>
      <w:r w:rsidR="00E663C5">
        <w:rPr>
          <w:rFonts w:ascii="Arial" w:hAnsi="Arial" w:cs="Arial"/>
        </w:rPr>
        <w:t>.</w:t>
      </w:r>
    </w:p>
    <w:p w14:paraId="6ED86FA5" w14:textId="77777777" w:rsidR="00E663C5" w:rsidRDefault="00E663C5" w:rsidP="00B0594D">
      <w:pPr>
        <w:pStyle w:val="Default"/>
        <w:spacing w:line="360" w:lineRule="auto"/>
        <w:jc w:val="both"/>
        <w:rPr>
          <w:rFonts w:ascii="Arial" w:hAnsi="Arial" w:cs="Arial"/>
        </w:rPr>
      </w:pPr>
    </w:p>
    <w:p w14:paraId="6F5B29FF" w14:textId="3CE4C40F" w:rsidR="004B0EEC" w:rsidRDefault="00E663C5" w:rsidP="00B0594D">
      <w:pPr>
        <w:pStyle w:val="Default"/>
        <w:spacing w:line="360" w:lineRule="auto"/>
        <w:jc w:val="both"/>
        <w:rPr>
          <w:rFonts w:ascii="Arial" w:hAnsi="Arial" w:cs="Arial"/>
        </w:rPr>
      </w:pPr>
      <w:r>
        <w:rPr>
          <w:rFonts w:ascii="Arial" w:hAnsi="Arial" w:cs="Arial"/>
        </w:rPr>
        <w:t>1.2.9.1.-</w:t>
      </w:r>
      <w:r w:rsidR="004E1AA3">
        <w:rPr>
          <w:rFonts w:ascii="Arial" w:hAnsi="Arial" w:cs="Arial"/>
        </w:rPr>
        <w:t xml:space="preserve"> </w:t>
      </w:r>
      <w:r>
        <w:rPr>
          <w:rFonts w:ascii="Arial" w:hAnsi="Arial" w:cs="Arial"/>
        </w:rPr>
        <w:t>Señaló que</w:t>
      </w:r>
      <w:r w:rsidR="004E1AA3">
        <w:rPr>
          <w:rFonts w:ascii="Arial" w:hAnsi="Arial" w:cs="Arial"/>
        </w:rPr>
        <w:t xml:space="preserve"> </w:t>
      </w:r>
      <w:r w:rsidR="00EE77FB">
        <w:rPr>
          <w:rFonts w:ascii="Arial" w:hAnsi="Arial" w:cs="Arial"/>
        </w:rPr>
        <w:t>la única</w:t>
      </w:r>
      <w:r w:rsidR="004E1AA3">
        <w:rPr>
          <w:rFonts w:ascii="Arial" w:hAnsi="Arial" w:cs="Arial"/>
        </w:rPr>
        <w:t xml:space="preserve"> </w:t>
      </w:r>
      <w:r w:rsidR="00EE77FB">
        <w:rPr>
          <w:rFonts w:ascii="Arial" w:hAnsi="Arial" w:cs="Arial"/>
        </w:rPr>
        <w:t xml:space="preserve">anotación </w:t>
      </w:r>
      <w:r w:rsidR="004E1AA3">
        <w:rPr>
          <w:rFonts w:ascii="Arial" w:hAnsi="Arial" w:cs="Arial"/>
        </w:rPr>
        <w:t>negativa</w:t>
      </w:r>
      <w:r w:rsidR="00EE77FB">
        <w:rPr>
          <w:rFonts w:ascii="Arial" w:hAnsi="Arial" w:cs="Arial"/>
        </w:rPr>
        <w:t xml:space="preserve"> que </w:t>
      </w:r>
      <w:r w:rsidR="0054060E">
        <w:rPr>
          <w:rFonts w:ascii="Arial" w:hAnsi="Arial" w:cs="Arial"/>
        </w:rPr>
        <w:t>podía valorarse</w:t>
      </w:r>
      <w:r w:rsidR="004E1AA3">
        <w:rPr>
          <w:rFonts w:ascii="Arial" w:hAnsi="Arial" w:cs="Arial"/>
        </w:rPr>
        <w:t xml:space="preserve"> </w:t>
      </w:r>
      <w:r w:rsidR="00AD22E9">
        <w:rPr>
          <w:rFonts w:ascii="Arial" w:hAnsi="Arial" w:cs="Arial"/>
        </w:rPr>
        <w:t xml:space="preserve">no ostentaba la entidad suficiente </w:t>
      </w:r>
      <w:r w:rsidR="00EE77FB">
        <w:rPr>
          <w:rFonts w:ascii="Arial" w:hAnsi="Arial" w:cs="Arial"/>
        </w:rPr>
        <w:t>para recomendar el retiro</w:t>
      </w:r>
      <w:r w:rsidR="009458BC">
        <w:rPr>
          <w:rFonts w:ascii="Arial" w:hAnsi="Arial" w:cs="Arial"/>
        </w:rPr>
        <w:t xml:space="preserve"> y las otras debieron bo</w:t>
      </w:r>
      <w:r w:rsidR="00294425">
        <w:rPr>
          <w:rFonts w:ascii="Arial" w:hAnsi="Arial" w:cs="Arial"/>
        </w:rPr>
        <w:t>rrarse porque fue ascendido en el 2011.</w:t>
      </w:r>
    </w:p>
    <w:p w14:paraId="3AEEB8A6" w14:textId="732E8567" w:rsidR="00442AA3" w:rsidRDefault="00442AA3" w:rsidP="00DD787A">
      <w:pPr>
        <w:pStyle w:val="Default"/>
        <w:spacing w:line="360" w:lineRule="auto"/>
        <w:jc w:val="both"/>
        <w:rPr>
          <w:rFonts w:ascii="Arial" w:hAnsi="Arial" w:cs="Arial"/>
        </w:rPr>
      </w:pPr>
    </w:p>
    <w:p w14:paraId="5AC0BD19" w14:textId="41FC7149" w:rsidR="00442AA3" w:rsidRDefault="00442AA3" w:rsidP="00DD787A">
      <w:pPr>
        <w:pStyle w:val="Default"/>
        <w:spacing w:line="360" w:lineRule="auto"/>
        <w:jc w:val="both"/>
        <w:rPr>
          <w:rFonts w:ascii="Arial" w:hAnsi="Arial" w:cs="Arial"/>
        </w:rPr>
      </w:pPr>
      <w:r>
        <w:rPr>
          <w:rFonts w:ascii="Arial" w:hAnsi="Arial" w:cs="Arial"/>
        </w:rPr>
        <w:t>1.2.</w:t>
      </w:r>
      <w:r w:rsidR="0054060E">
        <w:rPr>
          <w:rFonts w:ascii="Arial" w:hAnsi="Arial" w:cs="Arial"/>
        </w:rPr>
        <w:t>9</w:t>
      </w:r>
      <w:r>
        <w:rPr>
          <w:rFonts w:ascii="Arial" w:hAnsi="Arial" w:cs="Arial"/>
        </w:rPr>
        <w:t>.</w:t>
      </w:r>
      <w:r w:rsidR="0054060E">
        <w:rPr>
          <w:rFonts w:ascii="Arial" w:hAnsi="Arial" w:cs="Arial"/>
        </w:rPr>
        <w:t>2</w:t>
      </w:r>
      <w:r>
        <w:rPr>
          <w:rFonts w:ascii="Arial" w:hAnsi="Arial" w:cs="Arial"/>
        </w:rPr>
        <w:t xml:space="preserve">.- </w:t>
      </w:r>
      <w:r w:rsidR="00856E31">
        <w:rPr>
          <w:rFonts w:ascii="Arial" w:hAnsi="Arial" w:cs="Arial"/>
        </w:rPr>
        <w:t>Afirmó que siempre mantuvo una conducta intachable, lo</w:t>
      </w:r>
      <w:r w:rsidR="00332479">
        <w:rPr>
          <w:rFonts w:ascii="Arial" w:hAnsi="Arial" w:cs="Arial"/>
        </w:rPr>
        <w:t xml:space="preserve"> </w:t>
      </w:r>
      <w:r w:rsidR="00856E31">
        <w:rPr>
          <w:rFonts w:ascii="Arial" w:hAnsi="Arial" w:cs="Arial"/>
        </w:rPr>
        <w:t>qu</w:t>
      </w:r>
      <w:r w:rsidR="00332479">
        <w:rPr>
          <w:rFonts w:ascii="Arial" w:hAnsi="Arial" w:cs="Arial"/>
        </w:rPr>
        <w:t>e</w:t>
      </w:r>
      <w:r w:rsidR="00856E31">
        <w:rPr>
          <w:rFonts w:ascii="Arial" w:hAnsi="Arial" w:cs="Arial"/>
        </w:rPr>
        <w:t xml:space="preserve"> dio lugar a </w:t>
      </w:r>
      <w:r w:rsidR="00332479">
        <w:rPr>
          <w:rFonts w:ascii="Arial" w:hAnsi="Arial" w:cs="Arial"/>
        </w:rPr>
        <w:t>múltiples</w:t>
      </w:r>
      <w:r w:rsidR="00856E31">
        <w:rPr>
          <w:rFonts w:ascii="Arial" w:hAnsi="Arial" w:cs="Arial"/>
        </w:rPr>
        <w:t xml:space="preserve"> </w:t>
      </w:r>
      <w:r w:rsidR="00332479">
        <w:rPr>
          <w:rFonts w:ascii="Arial" w:hAnsi="Arial" w:cs="Arial"/>
        </w:rPr>
        <w:t>condecoraciones y felicitaciones</w:t>
      </w:r>
      <w:r w:rsidR="002379DC">
        <w:rPr>
          <w:rFonts w:ascii="Arial" w:hAnsi="Arial" w:cs="Arial"/>
        </w:rPr>
        <w:t xml:space="preserve">, por lo </w:t>
      </w:r>
      <w:r w:rsidR="00104327">
        <w:rPr>
          <w:rFonts w:ascii="Arial" w:hAnsi="Arial" w:cs="Arial"/>
        </w:rPr>
        <w:t>cual</w:t>
      </w:r>
      <w:r w:rsidR="002379DC">
        <w:rPr>
          <w:rFonts w:ascii="Arial" w:hAnsi="Arial" w:cs="Arial"/>
        </w:rPr>
        <w:t xml:space="preserve">, en su parecer, el retiro se dio </w:t>
      </w:r>
      <w:r w:rsidR="002379DC">
        <w:rPr>
          <w:rFonts w:ascii="Arial" w:hAnsi="Arial" w:cs="Arial"/>
        </w:rPr>
        <w:lastRenderedPageBreak/>
        <w:t>por una denuncia anónima recibida en marzo de 2015</w:t>
      </w:r>
      <w:r w:rsidR="00104327">
        <w:rPr>
          <w:rFonts w:ascii="Arial" w:hAnsi="Arial" w:cs="Arial"/>
        </w:rPr>
        <w:t xml:space="preserve"> y reiteró que no se realizó un estudio adecuado de </w:t>
      </w:r>
      <w:r w:rsidR="00801CA5">
        <w:rPr>
          <w:rFonts w:ascii="Arial" w:hAnsi="Arial" w:cs="Arial"/>
        </w:rPr>
        <w:t>su</w:t>
      </w:r>
      <w:r w:rsidR="00104327">
        <w:rPr>
          <w:rFonts w:ascii="Arial" w:hAnsi="Arial" w:cs="Arial"/>
        </w:rPr>
        <w:t xml:space="preserve"> hoja de vida</w:t>
      </w:r>
      <w:r w:rsidR="00801205">
        <w:rPr>
          <w:rFonts w:ascii="Arial" w:hAnsi="Arial" w:cs="Arial"/>
        </w:rPr>
        <w:t>,</w:t>
      </w:r>
      <w:r w:rsidR="00104327">
        <w:rPr>
          <w:rFonts w:ascii="Arial" w:hAnsi="Arial" w:cs="Arial"/>
        </w:rPr>
        <w:t xml:space="preserve"> ni</w:t>
      </w:r>
      <w:r w:rsidR="00801205">
        <w:rPr>
          <w:rFonts w:ascii="Arial" w:hAnsi="Arial" w:cs="Arial"/>
        </w:rPr>
        <w:t xml:space="preserve"> de la calificación superior que le fue otorgada, ni de las felicitaciones y condecoraciones de las que fue merecedor</w:t>
      </w:r>
      <w:r w:rsidR="00104327">
        <w:rPr>
          <w:rFonts w:ascii="Arial" w:hAnsi="Arial" w:cs="Arial"/>
        </w:rPr>
        <w:t>.</w:t>
      </w:r>
    </w:p>
    <w:p w14:paraId="7405FED1" w14:textId="250D8BD8" w:rsidR="00A7171A" w:rsidRDefault="00A7171A" w:rsidP="00DD787A">
      <w:pPr>
        <w:pStyle w:val="Default"/>
        <w:spacing w:line="360" w:lineRule="auto"/>
        <w:jc w:val="both"/>
        <w:rPr>
          <w:rFonts w:ascii="Arial" w:hAnsi="Arial" w:cs="Arial"/>
        </w:rPr>
      </w:pPr>
    </w:p>
    <w:p w14:paraId="13BA90F3" w14:textId="0B15DC68" w:rsidR="00A7171A" w:rsidRDefault="00A7171A" w:rsidP="00E95681">
      <w:pPr>
        <w:pStyle w:val="Default"/>
        <w:spacing w:line="360" w:lineRule="auto"/>
        <w:jc w:val="both"/>
        <w:rPr>
          <w:rFonts w:ascii="Arial" w:hAnsi="Arial" w:cs="Arial"/>
        </w:rPr>
      </w:pPr>
      <w:r>
        <w:rPr>
          <w:rFonts w:ascii="Arial" w:hAnsi="Arial" w:cs="Arial"/>
        </w:rPr>
        <w:t>1.2.</w:t>
      </w:r>
      <w:r w:rsidR="00EF4754">
        <w:rPr>
          <w:rFonts w:ascii="Arial" w:hAnsi="Arial" w:cs="Arial"/>
        </w:rPr>
        <w:t>10</w:t>
      </w:r>
      <w:r>
        <w:rPr>
          <w:rFonts w:ascii="Arial" w:hAnsi="Arial" w:cs="Arial"/>
        </w:rPr>
        <w:t xml:space="preserve">.- </w:t>
      </w:r>
      <w:r w:rsidR="00EF4754">
        <w:rPr>
          <w:rFonts w:ascii="Arial" w:hAnsi="Arial" w:cs="Arial"/>
        </w:rPr>
        <w:t xml:space="preserve">Por sentencia del </w:t>
      </w:r>
      <w:r w:rsidR="00EB71AA">
        <w:rPr>
          <w:rFonts w:ascii="Arial" w:hAnsi="Arial" w:cs="Arial"/>
        </w:rPr>
        <w:t>24 de febrero de 2022</w:t>
      </w:r>
      <w:r w:rsidR="00D02FA6">
        <w:rPr>
          <w:rStyle w:val="Refdenotaalpie"/>
          <w:rFonts w:ascii="Arial" w:hAnsi="Arial" w:cs="Arial"/>
        </w:rPr>
        <w:footnoteReference w:id="11"/>
      </w:r>
      <w:r w:rsidR="003768B7">
        <w:rPr>
          <w:rFonts w:ascii="Arial" w:hAnsi="Arial" w:cs="Arial"/>
        </w:rPr>
        <w:t xml:space="preserve"> el Tribunal convocado confirmó la </w:t>
      </w:r>
      <w:r w:rsidR="00774677">
        <w:rPr>
          <w:rFonts w:ascii="Arial" w:hAnsi="Arial" w:cs="Arial"/>
        </w:rPr>
        <w:t>recurrida. Al respecto, afirmó que</w:t>
      </w:r>
      <w:r w:rsidR="001535CD">
        <w:rPr>
          <w:rFonts w:ascii="Arial" w:hAnsi="Arial" w:cs="Arial"/>
        </w:rPr>
        <w:t xml:space="preserve"> Figueroa Gelves tenía 2 investigaciones disciplinarias vigentes</w:t>
      </w:r>
      <w:r w:rsidR="005428AC">
        <w:rPr>
          <w:rFonts w:ascii="Arial" w:hAnsi="Arial" w:cs="Arial"/>
        </w:rPr>
        <w:t>, lo que implica la pérdida de confianza y credibilidad por parte de la Policía Nacional</w:t>
      </w:r>
      <w:r w:rsidR="00E621A1">
        <w:rPr>
          <w:rFonts w:ascii="Arial" w:hAnsi="Arial" w:cs="Arial"/>
        </w:rPr>
        <w:t xml:space="preserve"> </w:t>
      </w:r>
      <w:r w:rsidR="00E95681">
        <w:rPr>
          <w:rFonts w:ascii="Arial" w:hAnsi="Arial" w:cs="Arial"/>
        </w:rPr>
        <w:t xml:space="preserve">y así se expresó </w:t>
      </w:r>
      <w:r w:rsidR="005428AC">
        <w:rPr>
          <w:rFonts w:ascii="Arial" w:hAnsi="Arial" w:cs="Arial"/>
        </w:rPr>
        <w:t>en el acto</w:t>
      </w:r>
      <w:r w:rsidR="00295AF3">
        <w:rPr>
          <w:rFonts w:ascii="Arial" w:hAnsi="Arial" w:cs="Arial"/>
        </w:rPr>
        <w:t xml:space="preserve"> administrativo demandado.</w:t>
      </w:r>
    </w:p>
    <w:p w14:paraId="569818E8" w14:textId="24006E2D" w:rsidR="00295AF3" w:rsidRDefault="00295AF3" w:rsidP="00DD787A">
      <w:pPr>
        <w:pStyle w:val="Default"/>
        <w:spacing w:line="360" w:lineRule="auto"/>
        <w:jc w:val="both"/>
        <w:rPr>
          <w:rFonts w:ascii="Arial" w:hAnsi="Arial" w:cs="Arial"/>
        </w:rPr>
      </w:pPr>
    </w:p>
    <w:p w14:paraId="3F8F6B6C" w14:textId="60B52CB7" w:rsidR="00295AF3" w:rsidRDefault="00295AF3" w:rsidP="00DD787A">
      <w:pPr>
        <w:pStyle w:val="Default"/>
        <w:spacing w:line="360" w:lineRule="auto"/>
        <w:jc w:val="both"/>
        <w:rPr>
          <w:rFonts w:ascii="Arial" w:hAnsi="Arial" w:cs="Arial"/>
        </w:rPr>
      </w:pPr>
      <w:r>
        <w:rPr>
          <w:rFonts w:ascii="Arial" w:hAnsi="Arial" w:cs="Arial"/>
        </w:rPr>
        <w:t>1.2.10.1.- Explicó que</w:t>
      </w:r>
      <w:r w:rsidR="00815EA0">
        <w:rPr>
          <w:rFonts w:ascii="Arial" w:hAnsi="Arial" w:cs="Arial"/>
        </w:rPr>
        <w:t>,</w:t>
      </w:r>
      <w:r>
        <w:rPr>
          <w:rFonts w:ascii="Arial" w:hAnsi="Arial" w:cs="Arial"/>
        </w:rPr>
        <w:t xml:space="preserve"> </w:t>
      </w:r>
      <w:r w:rsidR="00EB0365">
        <w:rPr>
          <w:rFonts w:ascii="Arial" w:hAnsi="Arial" w:cs="Arial"/>
        </w:rPr>
        <w:t xml:space="preserve">el archivo de </w:t>
      </w:r>
      <w:r w:rsidR="006B7B5A">
        <w:rPr>
          <w:rFonts w:ascii="Arial" w:hAnsi="Arial" w:cs="Arial"/>
        </w:rPr>
        <w:t>dos procesos disciplinarios</w:t>
      </w:r>
      <w:r w:rsidR="000B223F">
        <w:rPr>
          <w:rFonts w:ascii="Arial" w:hAnsi="Arial" w:cs="Arial"/>
        </w:rPr>
        <w:t xml:space="preserve"> en contra</w:t>
      </w:r>
      <w:r w:rsidR="00E95681">
        <w:rPr>
          <w:rFonts w:ascii="Arial" w:hAnsi="Arial" w:cs="Arial"/>
        </w:rPr>
        <w:t xml:space="preserve"> del demandante</w:t>
      </w:r>
      <w:r w:rsidR="006B7B5A">
        <w:rPr>
          <w:rFonts w:ascii="Arial" w:hAnsi="Arial" w:cs="Arial"/>
        </w:rPr>
        <w:t xml:space="preserve"> no </w:t>
      </w:r>
      <w:r w:rsidR="00EB0365">
        <w:rPr>
          <w:rFonts w:ascii="Arial" w:hAnsi="Arial" w:cs="Arial"/>
        </w:rPr>
        <w:t xml:space="preserve">torna </w:t>
      </w:r>
      <w:r w:rsidR="006B7B5A">
        <w:rPr>
          <w:rFonts w:ascii="Arial" w:hAnsi="Arial" w:cs="Arial"/>
        </w:rPr>
        <w:t xml:space="preserve">improcedente el retiro discrecional, pues esta facultad y la </w:t>
      </w:r>
      <w:r w:rsidR="00741A47">
        <w:rPr>
          <w:rFonts w:ascii="Arial" w:hAnsi="Arial" w:cs="Arial"/>
        </w:rPr>
        <w:t xml:space="preserve">sancionatoria pueden concurrir </w:t>
      </w:r>
      <w:r w:rsidR="00F53467">
        <w:rPr>
          <w:rFonts w:ascii="Arial" w:hAnsi="Arial" w:cs="Arial"/>
        </w:rPr>
        <w:t>porque</w:t>
      </w:r>
      <w:r w:rsidR="00741A47">
        <w:rPr>
          <w:rFonts w:ascii="Arial" w:hAnsi="Arial" w:cs="Arial"/>
        </w:rPr>
        <w:t xml:space="preserve"> son independientes.</w:t>
      </w:r>
    </w:p>
    <w:p w14:paraId="17C2B300" w14:textId="2359B888" w:rsidR="00815EA0" w:rsidRDefault="00815EA0" w:rsidP="00DD787A">
      <w:pPr>
        <w:pStyle w:val="Default"/>
        <w:spacing w:line="360" w:lineRule="auto"/>
        <w:jc w:val="both"/>
        <w:rPr>
          <w:rFonts w:ascii="Arial" w:hAnsi="Arial" w:cs="Arial"/>
        </w:rPr>
      </w:pPr>
    </w:p>
    <w:p w14:paraId="4408EF5B" w14:textId="04CEE5D4" w:rsidR="00815EA0" w:rsidRDefault="00815EA0" w:rsidP="004431AE">
      <w:pPr>
        <w:pStyle w:val="Default"/>
        <w:spacing w:line="360" w:lineRule="auto"/>
        <w:jc w:val="both"/>
        <w:rPr>
          <w:rFonts w:ascii="Arial" w:hAnsi="Arial" w:cs="Arial"/>
        </w:rPr>
      </w:pPr>
      <w:r>
        <w:rPr>
          <w:rFonts w:ascii="Arial" w:hAnsi="Arial" w:cs="Arial"/>
        </w:rPr>
        <w:t xml:space="preserve">1.2.10.2.- Adujo que, si bien </w:t>
      </w:r>
      <w:r w:rsidR="00F53467">
        <w:rPr>
          <w:rFonts w:ascii="Arial" w:hAnsi="Arial" w:cs="Arial"/>
        </w:rPr>
        <w:t>las</w:t>
      </w:r>
      <w:r>
        <w:rPr>
          <w:rFonts w:ascii="Arial" w:hAnsi="Arial" w:cs="Arial"/>
        </w:rPr>
        <w:t xml:space="preserve"> investigaci</w:t>
      </w:r>
      <w:r w:rsidR="00F53467">
        <w:rPr>
          <w:rFonts w:ascii="Arial" w:hAnsi="Arial" w:cs="Arial"/>
        </w:rPr>
        <w:t>ones</w:t>
      </w:r>
      <w:r>
        <w:rPr>
          <w:rFonts w:ascii="Arial" w:hAnsi="Arial" w:cs="Arial"/>
        </w:rPr>
        <w:t xml:space="preserve"> disciplinaria</w:t>
      </w:r>
      <w:r w:rsidR="00F53467">
        <w:rPr>
          <w:rFonts w:ascii="Arial" w:hAnsi="Arial" w:cs="Arial"/>
        </w:rPr>
        <w:t>s</w:t>
      </w:r>
      <w:r>
        <w:rPr>
          <w:rFonts w:ascii="Arial" w:hAnsi="Arial" w:cs="Arial"/>
        </w:rPr>
        <w:t xml:space="preserve"> no afecta</w:t>
      </w:r>
      <w:r w:rsidR="00F53467">
        <w:rPr>
          <w:rFonts w:ascii="Arial" w:hAnsi="Arial" w:cs="Arial"/>
        </w:rPr>
        <w:t>n</w:t>
      </w:r>
      <w:r>
        <w:rPr>
          <w:rFonts w:ascii="Arial" w:hAnsi="Arial" w:cs="Arial"/>
        </w:rPr>
        <w:t xml:space="preserve"> la evaluación de desempeño, </w:t>
      </w:r>
      <w:r w:rsidR="00000030">
        <w:rPr>
          <w:rFonts w:ascii="Arial" w:hAnsi="Arial" w:cs="Arial"/>
        </w:rPr>
        <w:t xml:space="preserve">ello no es </w:t>
      </w:r>
      <w:r w:rsidR="004431AE">
        <w:rPr>
          <w:rFonts w:ascii="Arial" w:hAnsi="Arial" w:cs="Arial"/>
        </w:rPr>
        <w:t>óbice</w:t>
      </w:r>
      <w:r w:rsidR="00000030">
        <w:rPr>
          <w:rFonts w:ascii="Arial" w:hAnsi="Arial" w:cs="Arial"/>
        </w:rPr>
        <w:t xml:space="preserve"> para que la institución pierda la confianza en </w:t>
      </w:r>
      <w:r w:rsidR="004431AE">
        <w:rPr>
          <w:rFonts w:ascii="Arial" w:hAnsi="Arial" w:cs="Arial"/>
        </w:rPr>
        <w:t>el uniformado</w:t>
      </w:r>
      <w:r>
        <w:rPr>
          <w:rFonts w:ascii="Arial" w:hAnsi="Arial" w:cs="Arial"/>
        </w:rPr>
        <w:t xml:space="preserve">. </w:t>
      </w:r>
      <w:r w:rsidR="004431AE">
        <w:rPr>
          <w:rFonts w:ascii="Arial" w:hAnsi="Arial" w:cs="Arial"/>
        </w:rPr>
        <w:t>Entonces</w:t>
      </w:r>
      <w:r>
        <w:rPr>
          <w:rFonts w:ascii="Arial" w:hAnsi="Arial" w:cs="Arial"/>
        </w:rPr>
        <w:t>, aunque la Junta no analizó el desempeño de</w:t>
      </w:r>
      <w:r w:rsidR="004431AE">
        <w:rPr>
          <w:rFonts w:ascii="Arial" w:hAnsi="Arial" w:cs="Arial"/>
        </w:rPr>
        <w:t>l demandante</w:t>
      </w:r>
      <w:r>
        <w:rPr>
          <w:rFonts w:ascii="Arial" w:hAnsi="Arial" w:cs="Arial"/>
        </w:rPr>
        <w:t>, tal irregularidad no vicia el acto de retiro, puesto que</w:t>
      </w:r>
      <w:r w:rsidR="004431AE">
        <w:rPr>
          <w:rFonts w:ascii="Arial" w:hAnsi="Arial" w:cs="Arial"/>
        </w:rPr>
        <w:t>, incluso de haberse tenido en cuenta,</w:t>
      </w:r>
      <w:r>
        <w:rPr>
          <w:rFonts w:ascii="Arial" w:hAnsi="Arial" w:cs="Arial"/>
        </w:rPr>
        <w:t xml:space="preserve"> </w:t>
      </w:r>
      <w:r w:rsidR="004431AE">
        <w:rPr>
          <w:rFonts w:ascii="Arial" w:hAnsi="Arial" w:cs="Arial"/>
        </w:rPr>
        <w:t>el resultado hubiese sido similar</w:t>
      </w:r>
      <w:r w:rsidR="00DF5142">
        <w:rPr>
          <w:rFonts w:ascii="Arial" w:hAnsi="Arial" w:cs="Arial"/>
        </w:rPr>
        <w:t>; sumado a que no se probó la supuesta represalia alegada en la apelación</w:t>
      </w:r>
      <w:r>
        <w:rPr>
          <w:rFonts w:ascii="Arial" w:hAnsi="Arial" w:cs="Arial"/>
        </w:rPr>
        <w:t>.</w:t>
      </w:r>
    </w:p>
    <w:p w14:paraId="1F81A1CE" w14:textId="77777777" w:rsidR="00DD787A" w:rsidRDefault="00DD787A" w:rsidP="00DD787A">
      <w:pPr>
        <w:pStyle w:val="Default"/>
        <w:spacing w:line="360" w:lineRule="auto"/>
        <w:jc w:val="both"/>
        <w:rPr>
          <w:rFonts w:ascii="Arial" w:hAnsi="Arial" w:cs="Arial"/>
        </w:rPr>
      </w:pPr>
    </w:p>
    <w:p w14:paraId="4B291D8C" w14:textId="69236BE8" w:rsidR="00D1346A" w:rsidRPr="00F865A8" w:rsidRDefault="00AB6C4F" w:rsidP="002E77CE">
      <w:pPr>
        <w:tabs>
          <w:tab w:val="left" w:pos="975"/>
        </w:tabs>
        <w:spacing w:after="0" w:line="360" w:lineRule="auto"/>
        <w:rPr>
          <w:rFonts w:ascii="Arial" w:hAnsi="Arial" w:cs="Arial"/>
          <w:b/>
          <w:sz w:val="24"/>
          <w:szCs w:val="24"/>
        </w:rPr>
      </w:pPr>
      <w:r>
        <w:rPr>
          <w:rFonts w:ascii="Arial" w:hAnsi="Arial" w:cs="Arial"/>
          <w:b/>
          <w:sz w:val="24"/>
          <w:szCs w:val="24"/>
        </w:rPr>
        <w:t>1.</w:t>
      </w:r>
      <w:r w:rsidR="004F4AB5" w:rsidRPr="008B5B84">
        <w:rPr>
          <w:rFonts w:ascii="Arial" w:hAnsi="Arial" w:cs="Arial"/>
          <w:b/>
          <w:sz w:val="24"/>
          <w:szCs w:val="24"/>
        </w:rPr>
        <w:t>3</w:t>
      </w:r>
      <w:r w:rsidR="00FE7B3A" w:rsidRPr="008B5B84">
        <w:rPr>
          <w:rFonts w:ascii="Arial" w:hAnsi="Arial" w:cs="Arial"/>
          <w:b/>
          <w:sz w:val="24"/>
          <w:szCs w:val="24"/>
        </w:rPr>
        <w:t xml:space="preserve">.- </w:t>
      </w:r>
      <w:r w:rsidR="00D1346A" w:rsidRPr="008B5B84">
        <w:rPr>
          <w:rFonts w:ascii="Arial" w:hAnsi="Arial" w:cs="Arial"/>
          <w:b/>
          <w:sz w:val="24"/>
          <w:szCs w:val="24"/>
        </w:rPr>
        <w:t>Fundamentos de la</w:t>
      </w:r>
      <w:r w:rsidR="002E77CE">
        <w:rPr>
          <w:rFonts w:ascii="Arial" w:hAnsi="Arial" w:cs="Arial"/>
          <w:b/>
          <w:sz w:val="24"/>
          <w:szCs w:val="24"/>
        </w:rPr>
        <w:t>s</w:t>
      </w:r>
      <w:r w:rsidR="00D1346A" w:rsidRPr="008B5B84">
        <w:rPr>
          <w:rFonts w:ascii="Arial" w:hAnsi="Arial" w:cs="Arial"/>
          <w:b/>
          <w:sz w:val="24"/>
          <w:szCs w:val="24"/>
        </w:rPr>
        <w:t xml:space="preserve"> </w:t>
      </w:r>
      <w:r w:rsidR="002E77CE">
        <w:rPr>
          <w:rFonts w:ascii="Arial" w:hAnsi="Arial" w:cs="Arial"/>
          <w:b/>
          <w:sz w:val="24"/>
          <w:szCs w:val="24"/>
        </w:rPr>
        <w:t xml:space="preserve">acciones </w:t>
      </w:r>
      <w:r w:rsidR="00D1346A" w:rsidRPr="008B5B84">
        <w:rPr>
          <w:rFonts w:ascii="Arial" w:hAnsi="Arial" w:cs="Arial"/>
          <w:b/>
          <w:sz w:val="24"/>
          <w:szCs w:val="24"/>
        </w:rPr>
        <w:t>de tutela</w:t>
      </w:r>
      <w:r w:rsidR="00140719">
        <w:rPr>
          <w:rStyle w:val="Refdenotaalpie"/>
          <w:rFonts w:ascii="Arial" w:hAnsi="Arial" w:cs="Arial"/>
          <w:b/>
          <w:sz w:val="24"/>
          <w:szCs w:val="24"/>
        </w:rPr>
        <w:footnoteReference w:id="12"/>
      </w:r>
    </w:p>
    <w:p w14:paraId="035F692B" w14:textId="77777777" w:rsidR="002C67FD" w:rsidRPr="00D30976" w:rsidRDefault="002C67FD" w:rsidP="00D30976">
      <w:pPr>
        <w:pStyle w:val="Sinespaciado1"/>
        <w:spacing w:line="360" w:lineRule="auto"/>
        <w:jc w:val="both"/>
        <w:rPr>
          <w:rFonts w:ascii="Arial" w:eastAsia="Calibri" w:hAnsi="Arial" w:cs="Arial"/>
          <w:color w:val="000000"/>
          <w:lang w:eastAsia="en-US"/>
        </w:rPr>
      </w:pPr>
    </w:p>
    <w:p w14:paraId="030DE36F" w14:textId="50BD1EC6" w:rsidR="00FC09DA" w:rsidRDefault="00F76151" w:rsidP="00963DB2">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sz w:val="24"/>
          <w:szCs w:val="24"/>
        </w:rPr>
        <w:t xml:space="preserve">1.3.1.- </w:t>
      </w:r>
      <w:r w:rsidR="00542558">
        <w:rPr>
          <w:rFonts w:ascii="Arial" w:hAnsi="Arial" w:cs="Arial"/>
          <w:sz w:val="24"/>
          <w:szCs w:val="24"/>
        </w:rPr>
        <w:t>L</w:t>
      </w:r>
      <w:r w:rsidR="00FC09DA">
        <w:rPr>
          <w:rFonts w:ascii="Arial" w:hAnsi="Arial" w:cs="Arial"/>
          <w:sz w:val="24"/>
          <w:szCs w:val="24"/>
        </w:rPr>
        <w:t xml:space="preserve">os accionantes </w:t>
      </w:r>
      <w:r w:rsidR="00D30976" w:rsidRPr="00D30976">
        <w:rPr>
          <w:rFonts w:ascii="Arial" w:hAnsi="Arial" w:cs="Arial"/>
          <w:color w:val="000000"/>
          <w:sz w:val="24"/>
          <w:szCs w:val="24"/>
        </w:rPr>
        <w:t>consider</w:t>
      </w:r>
      <w:r w:rsidR="001F560A">
        <w:rPr>
          <w:rFonts w:ascii="Arial" w:hAnsi="Arial" w:cs="Arial"/>
          <w:color w:val="000000"/>
          <w:sz w:val="24"/>
          <w:szCs w:val="24"/>
        </w:rPr>
        <w:t>a</w:t>
      </w:r>
      <w:r w:rsidR="00FC09DA">
        <w:rPr>
          <w:rFonts w:ascii="Arial" w:hAnsi="Arial" w:cs="Arial"/>
          <w:color w:val="000000"/>
          <w:sz w:val="24"/>
          <w:szCs w:val="24"/>
        </w:rPr>
        <w:t>n</w:t>
      </w:r>
      <w:r w:rsidR="00D30976" w:rsidRPr="00D30976">
        <w:rPr>
          <w:rFonts w:ascii="Arial" w:hAnsi="Arial" w:cs="Arial"/>
          <w:color w:val="000000"/>
          <w:sz w:val="24"/>
          <w:szCs w:val="24"/>
        </w:rPr>
        <w:t xml:space="preserve"> </w:t>
      </w:r>
      <w:r w:rsidR="006E5EC5">
        <w:rPr>
          <w:rFonts w:ascii="Arial" w:hAnsi="Arial" w:cs="Arial"/>
          <w:color w:val="000000"/>
          <w:sz w:val="24"/>
          <w:szCs w:val="24"/>
        </w:rPr>
        <w:t xml:space="preserve">que </w:t>
      </w:r>
      <w:r w:rsidR="00225797">
        <w:rPr>
          <w:rFonts w:ascii="Arial" w:hAnsi="Arial" w:cs="Arial"/>
          <w:color w:val="000000"/>
          <w:sz w:val="24"/>
          <w:szCs w:val="24"/>
        </w:rPr>
        <w:t xml:space="preserve">en </w:t>
      </w:r>
      <w:r w:rsidR="006E5EC5">
        <w:rPr>
          <w:rFonts w:ascii="Arial" w:hAnsi="Arial" w:cs="Arial"/>
          <w:color w:val="000000"/>
          <w:sz w:val="24"/>
          <w:szCs w:val="24"/>
        </w:rPr>
        <w:t>la</w:t>
      </w:r>
      <w:r w:rsidR="00FC09DA">
        <w:rPr>
          <w:rFonts w:ascii="Arial" w:hAnsi="Arial" w:cs="Arial"/>
          <w:color w:val="000000"/>
          <w:sz w:val="24"/>
          <w:szCs w:val="24"/>
        </w:rPr>
        <w:t>s</w:t>
      </w:r>
      <w:r w:rsidR="006E5EC5">
        <w:rPr>
          <w:rFonts w:ascii="Arial" w:hAnsi="Arial" w:cs="Arial"/>
          <w:color w:val="000000"/>
          <w:sz w:val="24"/>
          <w:szCs w:val="24"/>
        </w:rPr>
        <w:t xml:space="preserve"> sentencia</w:t>
      </w:r>
      <w:r w:rsidR="00FC09DA">
        <w:rPr>
          <w:rFonts w:ascii="Arial" w:hAnsi="Arial" w:cs="Arial"/>
          <w:color w:val="000000"/>
          <w:sz w:val="24"/>
          <w:szCs w:val="24"/>
        </w:rPr>
        <w:t xml:space="preserve">s </w:t>
      </w:r>
      <w:r w:rsidR="006E5EC5">
        <w:rPr>
          <w:rFonts w:ascii="Arial" w:hAnsi="Arial" w:cs="Arial"/>
          <w:color w:val="000000"/>
          <w:sz w:val="24"/>
          <w:szCs w:val="24"/>
        </w:rPr>
        <w:t>proferida</w:t>
      </w:r>
      <w:r w:rsidR="00FC09DA">
        <w:rPr>
          <w:rFonts w:ascii="Arial" w:hAnsi="Arial" w:cs="Arial"/>
          <w:color w:val="000000"/>
          <w:sz w:val="24"/>
          <w:szCs w:val="24"/>
        </w:rPr>
        <w:t>s</w:t>
      </w:r>
      <w:r w:rsidR="006E5EC5">
        <w:rPr>
          <w:rFonts w:ascii="Arial" w:hAnsi="Arial" w:cs="Arial"/>
          <w:color w:val="000000"/>
          <w:sz w:val="24"/>
          <w:szCs w:val="24"/>
        </w:rPr>
        <w:t xml:space="preserve"> el </w:t>
      </w:r>
      <w:r w:rsidR="00FC09DA">
        <w:rPr>
          <w:rFonts w:ascii="Arial" w:hAnsi="Arial" w:cs="Arial"/>
          <w:color w:val="000000"/>
          <w:sz w:val="24"/>
          <w:szCs w:val="24"/>
        </w:rPr>
        <w:t xml:space="preserve">24 </w:t>
      </w:r>
      <w:r w:rsidR="006E5EC5">
        <w:rPr>
          <w:rFonts w:ascii="Arial" w:hAnsi="Arial" w:cs="Arial"/>
          <w:color w:val="000000"/>
          <w:sz w:val="24"/>
          <w:szCs w:val="24"/>
        </w:rPr>
        <w:t xml:space="preserve">de </w:t>
      </w:r>
      <w:r w:rsidR="00FC09DA">
        <w:rPr>
          <w:rFonts w:ascii="Arial" w:hAnsi="Arial" w:cs="Arial"/>
          <w:color w:val="000000"/>
          <w:sz w:val="24"/>
          <w:szCs w:val="24"/>
        </w:rPr>
        <w:t xml:space="preserve">febrero </w:t>
      </w:r>
      <w:r w:rsidR="006E5EC5">
        <w:rPr>
          <w:rFonts w:ascii="Arial" w:hAnsi="Arial" w:cs="Arial"/>
          <w:color w:val="000000"/>
          <w:sz w:val="24"/>
          <w:szCs w:val="24"/>
        </w:rPr>
        <w:t>de 2022</w:t>
      </w:r>
      <w:r w:rsidR="00225797">
        <w:rPr>
          <w:rFonts w:ascii="Arial" w:hAnsi="Arial" w:cs="Arial"/>
          <w:color w:val="000000"/>
          <w:sz w:val="24"/>
          <w:szCs w:val="24"/>
        </w:rPr>
        <w:t xml:space="preserve"> se configuró </w:t>
      </w:r>
      <w:r w:rsidR="000614FC">
        <w:rPr>
          <w:rFonts w:ascii="Arial" w:hAnsi="Arial" w:cs="Arial"/>
          <w:color w:val="000000"/>
          <w:sz w:val="24"/>
          <w:szCs w:val="24"/>
        </w:rPr>
        <w:t>un</w:t>
      </w:r>
      <w:r w:rsidR="00225797">
        <w:rPr>
          <w:rFonts w:ascii="Arial" w:hAnsi="Arial" w:cs="Arial"/>
          <w:color w:val="000000"/>
          <w:sz w:val="24"/>
          <w:szCs w:val="24"/>
        </w:rPr>
        <w:t xml:space="preserve"> defecto por violación direct</w:t>
      </w:r>
      <w:r w:rsidR="00E621A1">
        <w:rPr>
          <w:rFonts w:ascii="Arial" w:hAnsi="Arial" w:cs="Arial"/>
          <w:color w:val="000000"/>
          <w:sz w:val="24"/>
          <w:szCs w:val="24"/>
        </w:rPr>
        <w:t>a</w:t>
      </w:r>
      <w:r w:rsidR="00225797">
        <w:rPr>
          <w:rFonts w:ascii="Arial" w:hAnsi="Arial" w:cs="Arial"/>
          <w:color w:val="000000"/>
          <w:sz w:val="24"/>
          <w:szCs w:val="24"/>
        </w:rPr>
        <w:t xml:space="preserve"> de la Constitución, en tanto</w:t>
      </w:r>
      <w:r w:rsidR="00FC09DA">
        <w:rPr>
          <w:rFonts w:ascii="Arial" w:hAnsi="Arial" w:cs="Arial"/>
          <w:color w:val="000000"/>
          <w:sz w:val="24"/>
          <w:szCs w:val="24"/>
        </w:rPr>
        <w:t xml:space="preserve"> </w:t>
      </w:r>
      <w:r w:rsidR="000614FC">
        <w:rPr>
          <w:rFonts w:ascii="Arial" w:hAnsi="Arial" w:cs="Arial"/>
          <w:color w:val="000000"/>
          <w:sz w:val="24"/>
          <w:szCs w:val="24"/>
        </w:rPr>
        <w:t>se vulneró</w:t>
      </w:r>
      <w:r w:rsidR="00FC09DA">
        <w:rPr>
          <w:rFonts w:ascii="Arial" w:hAnsi="Arial" w:cs="Arial"/>
          <w:color w:val="000000"/>
          <w:sz w:val="24"/>
          <w:szCs w:val="24"/>
        </w:rPr>
        <w:t xml:space="preserve"> </w:t>
      </w:r>
      <w:r w:rsidR="00963DB2">
        <w:rPr>
          <w:rFonts w:ascii="Arial" w:hAnsi="Arial" w:cs="Arial"/>
          <w:color w:val="000000"/>
          <w:sz w:val="24"/>
          <w:szCs w:val="24"/>
        </w:rPr>
        <w:t>su derecho a la</w:t>
      </w:r>
      <w:r w:rsidR="003B4B41">
        <w:rPr>
          <w:rFonts w:ascii="Arial" w:hAnsi="Arial" w:cs="Arial"/>
          <w:color w:val="000000"/>
          <w:sz w:val="24"/>
          <w:szCs w:val="24"/>
        </w:rPr>
        <w:t xml:space="preserve"> </w:t>
      </w:r>
      <w:r w:rsidR="00963DB2">
        <w:rPr>
          <w:rFonts w:ascii="Arial" w:hAnsi="Arial" w:cs="Arial"/>
          <w:color w:val="000000"/>
          <w:sz w:val="24"/>
          <w:szCs w:val="24"/>
        </w:rPr>
        <w:t xml:space="preserve">igualdad, puesto que el mismo Tribunal, en el proceso No. </w:t>
      </w:r>
      <w:r w:rsidR="00883027" w:rsidRPr="00883027">
        <w:rPr>
          <w:rFonts w:ascii="Arial" w:hAnsi="Arial" w:cs="Arial"/>
          <w:color w:val="000000"/>
          <w:sz w:val="24"/>
          <w:szCs w:val="24"/>
        </w:rPr>
        <w:t>680013333003201500248</w:t>
      </w:r>
      <w:r w:rsidR="00883027">
        <w:rPr>
          <w:rFonts w:ascii="Arial" w:hAnsi="Arial" w:cs="Arial"/>
          <w:color w:val="000000"/>
          <w:sz w:val="24"/>
          <w:szCs w:val="24"/>
        </w:rPr>
        <w:t>00/</w:t>
      </w:r>
      <w:r w:rsidR="00883027" w:rsidRPr="00883027">
        <w:rPr>
          <w:rFonts w:ascii="Arial" w:hAnsi="Arial" w:cs="Arial"/>
          <w:color w:val="000000"/>
          <w:sz w:val="24"/>
          <w:szCs w:val="24"/>
        </w:rPr>
        <w:t>01</w:t>
      </w:r>
      <w:r w:rsidR="00883027">
        <w:rPr>
          <w:rFonts w:ascii="Arial" w:hAnsi="Arial" w:cs="Arial"/>
          <w:color w:val="000000"/>
          <w:sz w:val="24"/>
          <w:szCs w:val="24"/>
        </w:rPr>
        <w:t xml:space="preserve"> adelant</w:t>
      </w:r>
      <w:r w:rsidR="00724A7D">
        <w:rPr>
          <w:rFonts w:ascii="Arial" w:hAnsi="Arial" w:cs="Arial"/>
          <w:color w:val="000000"/>
          <w:sz w:val="24"/>
          <w:szCs w:val="24"/>
        </w:rPr>
        <w:t>ado</w:t>
      </w:r>
      <w:r w:rsidR="00883027">
        <w:rPr>
          <w:rFonts w:ascii="Arial" w:hAnsi="Arial" w:cs="Arial"/>
          <w:color w:val="000000"/>
          <w:sz w:val="24"/>
          <w:szCs w:val="24"/>
        </w:rPr>
        <w:t xml:space="preserve"> </w:t>
      </w:r>
      <w:r w:rsidR="00724A7D">
        <w:rPr>
          <w:rFonts w:ascii="Arial" w:hAnsi="Arial" w:cs="Arial"/>
          <w:color w:val="000000"/>
          <w:sz w:val="24"/>
          <w:szCs w:val="24"/>
        </w:rPr>
        <w:t xml:space="preserve">por Elkin </w:t>
      </w:r>
      <w:r w:rsidR="00CA7330">
        <w:rPr>
          <w:rFonts w:ascii="Arial" w:hAnsi="Arial" w:cs="Arial"/>
          <w:color w:val="000000"/>
          <w:sz w:val="24"/>
          <w:szCs w:val="24"/>
        </w:rPr>
        <w:t>Hernández</w:t>
      </w:r>
      <w:r w:rsidR="00724A7D">
        <w:rPr>
          <w:rFonts w:ascii="Arial" w:hAnsi="Arial" w:cs="Arial"/>
          <w:color w:val="000000"/>
          <w:sz w:val="24"/>
          <w:szCs w:val="24"/>
        </w:rPr>
        <w:t xml:space="preserve"> Quintero </w:t>
      </w:r>
      <w:r w:rsidR="00CA34EF">
        <w:rPr>
          <w:rFonts w:ascii="Arial" w:hAnsi="Arial" w:cs="Arial"/>
          <w:color w:val="000000"/>
          <w:sz w:val="24"/>
          <w:szCs w:val="24"/>
        </w:rPr>
        <w:t xml:space="preserve">en contra de la Policía Nacional, </w:t>
      </w:r>
      <w:r w:rsidR="00C91A86">
        <w:rPr>
          <w:rFonts w:ascii="Arial" w:hAnsi="Arial" w:cs="Arial"/>
          <w:color w:val="000000"/>
          <w:sz w:val="24"/>
          <w:szCs w:val="24"/>
        </w:rPr>
        <w:t xml:space="preserve">fundado en </w:t>
      </w:r>
      <w:r w:rsidR="00724A7D">
        <w:rPr>
          <w:rFonts w:ascii="Arial" w:hAnsi="Arial" w:cs="Arial"/>
          <w:color w:val="000000"/>
          <w:sz w:val="24"/>
          <w:szCs w:val="24"/>
        </w:rPr>
        <w:t xml:space="preserve">hechos </w:t>
      </w:r>
      <w:r>
        <w:rPr>
          <w:rFonts w:ascii="Arial" w:hAnsi="Arial" w:cs="Arial"/>
          <w:color w:val="000000"/>
          <w:sz w:val="24"/>
          <w:szCs w:val="24"/>
        </w:rPr>
        <w:t>y pretensiones idénticas</w:t>
      </w:r>
      <w:r w:rsidR="00724A7D">
        <w:rPr>
          <w:rFonts w:ascii="Arial" w:hAnsi="Arial" w:cs="Arial"/>
          <w:color w:val="000000"/>
          <w:sz w:val="24"/>
          <w:szCs w:val="24"/>
        </w:rPr>
        <w:t xml:space="preserve">, </w:t>
      </w:r>
      <w:r w:rsidR="00CA7330">
        <w:rPr>
          <w:rFonts w:ascii="Arial" w:hAnsi="Arial" w:cs="Arial"/>
          <w:color w:val="000000"/>
          <w:sz w:val="24"/>
          <w:szCs w:val="24"/>
        </w:rPr>
        <w:t>ordenó el reintegro a la Policía Nacional</w:t>
      </w:r>
      <w:r w:rsidR="0083103C">
        <w:rPr>
          <w:rFonts w:ascii="Arial" w:hAnsi="Arial" w:cs="Arial"/>
          <w:color w:val="000000"/>
          <w:sz w:val="24"/>
          <w:szCs w:val="24"/>
        </w:rPr>
        <w:t>.</w:t>
      </w:r>
    </w:p>
    <w:p w14:paraId="1C106070" w14:textId="3B506647" w:rsidR="0083103C" w:rsidRDefault="0083103C" w:rsidP="00963DB2">
      <w:pPr>
        <w:overflowPunct w:val="0"/>
        <w:autoSpaceDE w:val="0"/>
        <w:autoSpaceDN w:val="0"/>
        <w:adjustRightInd w:val="0"/>
        <w:spacing w:after="0" w:line="360" w:lineRule="auto"/>
        <w:jc w:val="both"/>
        <w:rPr>
          <w:rFonts w:ascii="Arial" w:hAnsi="Arial" w:cs="Arial"/>
          <w:color w:val="000000"/>
          <w:sz w:val="24"/>
          <w:szCs w:val="24"/>
        </w:rPr>
      </w:pPr>
    </w:p>
    <w:p w14:paraId="16709779" w14:textId="78F29FE6" w:rsidR="0083103C" w:rsidRDefault="00F76151" w:rsidP="00963DB2">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1.3.2.- </w:t>
      </w:r>
      <w:r w:rsidR="00225797">
        <w:rPr>
          <w:rFonts w:ascii="Arial" w:hAnsi="Arial" w:cs="Arial"/>
          <w:color w:val="000000"/>
          <w:sz w:val="24"/>
          <w:szCs w:val="24"/>
        </w:rPr>
        <w:t xml:space="preserve">Estimaron, además, </w:t>
      </w:r>
      <w:r w:rsidR="0083103C">
        <w:rPr>
          <w:rFonts w:ascii="Arial" w:hAnsi="Arial" w:cs="Arial"/>
          <w:color w:val="000000"/>
          <w:sz w:val="24"/>
          <w:szCs w:val="24"/>
        </w:rPr>
        <w:t xml:space="preserve">que </w:t>
      </w:r>
      <w:r w:rsidR="00C91A86">
        <w:rPr>
          <w:rFonts w:ascii="Arial" w:hAnsi="Arial" w:cs="Arial"/>
          <w:color w:val="000000"/>
          <w:sz w:val="24"/>
          <w:szCs w:val="24"/>
        </w:rPr>
        <w:t>las providencias</w:t>
      </w:r>
      <w:r w:rsidR="0083103C">
        <w:rPr>
          <w:rFonts w:ascii="Arial" w:hAnsi="Arial" w:cs="Arial"/>
          <w:color w:val="000000"/>
          <w:sz w:val="24"/>
          <w:szCs w:val="24"/>
        </w:rPr>
        <w:t xml:space="preserve"> </w:t>
      </w:r>
      <w:r w:rsidR="00C91A86">
        <w:rPr>
          <w:rFonts w:ascii="Arial" w:hAnsi="Arial" w:cs="Arial"/>
          <w:color w:val="000000"/>
          <w:sz w:val="24"/>
          <w:szCs w:val="24"/>
        </w:rPr>
        <w:t xml:space="preserve">incurrieron </w:t>
      </w:r>
      <w:r w:rsidR="0083103C">
        <w:rPr>
          <w:rFonts w:ascii="Arial" w:hAnsi="Arial" w:cs="Arial"/>
          <w:color w:val="000000"/>
          <w:sz w:val="24"/>
          <w:szCs w:val="24"/>
        </w:rPr>
        <w:t xml:space="preserve">en un defecto por desconocimiento del precedente judicial, ya que se pasaron por alto </w:t>
      </w:r>
      <w:r w:rsidR="003F6DAF">
        <w:rPr>
          <w:rFonts w:ascii="Arial" w:hAnsi="Arial" w:cs="Arial"/>
          <w:color w:val="000000"/>
          <w:sz w:val="24"/>
          <w:szCs w:val="24"/>
        </w:rPr>
        <w:t>el estándar mínimo de motivación</w:t>
      </w:r>
      <w:r w:rsidR="0083103C">
        <w:rPr>
          <w:rFonts w:ascii="Arial" w:hAnsi="Arial" w:cs="Arial"/>
          <w:color w:val="000000"/>
          <w:sz w:val="24"/>
          <w:szCs w:val="24"/>
        </w:rPr>
        <w:t xml:space="preserve"> </w:t>
      </w:r>
      <w:r w:rsidR="003F6DAF">
        <w:rPr>
          <w:rFonts w:ascii="Arial" w:hAnsi="Arial" w:cs="Arial"/>
          <w:color w:val="000000"/>
          <w:sz w:val="24"/>
          <w:szCs w:val="24"/>
        </w:rPr>
        <w:t xml:space="preserve">que debe contener el acto discrecional de retiro, </w:t>
      </w:r>
      <w:r w:rsidR="00C91A86">
        <w:rPr>
          <w:rFonts w:ascii="Arial" w:hAnsi="Arial" w:cs="Arial"/>
          <w:color w:val="000000"/>
          <w:sz w:val="24"/>
          <w:szCs w:val="24"/>
        </w:rPr>
        <w:t xml:space="preserve">el cual está </w:t>
      </w:r>
      <w:r w:rsidR="003F6DAF">
        <w:rPr>
          <w:rFonts w:ascii="Arial" w:hAnsi="Arial" w:cs="Arial"/>
          <w:color w:val="000000"/>
          <w:sz w:val="24"/>
          <w:szCs w:val="24"/>
        </w:rPr>
        <w:lastRenderedPageBreak/>
        <w:t xml:space="preserve">fijado </w:t>
      </w:r>
      <w:r w:rsidR="0083103C">
        <w:rPr>
          <w:rFonts w:ascii="Arial" w:hAnsi="Arial" w:cs="Arial"/>
          <w:color w:val="000000"/>
          <w:sz w:val="24"/>
          <w:szCs w:val="24"/>
        </w:rPr>
        <w:t>en la sentencia de unificación 053 de 2015 proferida por la Corte Constitucional</w:t>
      </w:r>
      <w:r w:rsidR="004E611A">
        <w:rPr>
          <w:rFonts w:ascii="Arial" w:hAnsi="Arial" w:cs="Arial"/>
          <w:color w:val="000000"/>
          <w:sz w:val="24"/>
          <w:szCs w:val="24"/>
        </w:rPr>
        <w:t xml:space="preserve">. </w:t>
      </w:r>
    </w:p>
    <w:p w14:paraId="4EBC929D" w14:textId="33516901" w:rsidR="00C86DB3" w:rsidRDefault="00C86DB3" w:rsidP="00963DB2">
      <w:pPr>
        <w:overflowPunct w:val="0"/>
        <w:autoSpaceDE w:val="0"/>
        <w:autoSpaceDN w:val="0"/>
        <w:adjustRightInd w:val="0"/>
        <w:spacing w:after="0" w:line="360" w:lineRule="auto"/>
        <w:jc w:val="both"/>
        <w:rPr>
          <w:rFonts w:ascii="Arial" w:hAnsi="Arial" w:cs="Arial"/>
          <w:color w:val="000000"/>
          <w:sz w:val="24"/>
          <w:szCs w:val="24"/>
        </w:rPr>
      </w:pPr>
    </w:p>
    <w:p w14:paraId="55360847" w14:textId="2F92AF84" w:rsidR="00C86DB3" w:rsidRDefault="00C86DB3" w:rsidP="00963DB2">
      <w:pPr>
        <w:overflowPunct w:val="0"/>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1.3.3.- Igualmente, alegaron que </w:t>
      </w:r>
      <w:r w:rsidR="004E7550">
        <w:rPr>
          <w:rFonts w:ascii="Arial" w:hAnsi="Arial" w:cs="Arial"/>
          <w:color w:val="000000"/>
          <w:sz w:val="24"/>
          <w:szCs w:val="24"/>
        </w:rPr>
        <w:t xml:space="preserve">no existían razones para </w:t>
      </w:r>
      <w:r w:rsidR="00FB4834">
        <w:rPr>
          <w:rFonts w:ascii="Arial" w:hAnsi="Arial" w:cs="Arial"/>
          <w:color w:val="000000"/>
          <w:sz w:val="24"/>
          <w:szCs w:val="24"/>
        </w:rPr>
        <w:t>sustentar</w:t>
      </w:r>
      <w:r w:rsidR="004E7550">
        <w:rPr>
          <w:rFonts w:ascii="Arial" w:hAnsi="Arial" w:cs="Arial"/>
          <w:color w:val="000000"/>
          <w:sz w:val="24"/>
          <w:szCs w:val="24"/>
        </w:rPr>
        <w:t xml:space="preserve"> la </w:t>
      </w:r>
      <w:r w:rsidR="001548F0">
        <w:rPr>
          <w:rFonts w:ascii="Arial" w:hAnsi="Arial" w:cs="Arial"/>
          <w:color w:val="000000"/>
          <w:sz w:val="24"/>
          <w:szCs w:val="24"/>
        </w:rPr>
        <w:t xml:space="preserve">supuesta </w:t>
      </w:r>
      <w:r w:rsidR="004E7550">
        <w:rPr>
          <w:rFonts w:ascii="Arial" w:hAnsi="Arial" w:cs="Arial"/>
          <w:color w:val="000000"/>
          <w:sz w:val="24"/>
          <w:szCs w:val="24"/>
        </w:rPr>
        <w:t xml:space="preserve">pérdida de confianza </w:t>
      </w:r>
      <w:r w:rsidR="001548F0">
        <w:rPr>
          <w:rFonts w:ascii="Arial" w:hAnsi="Arial" w:cs="Arial"/>
          <w:color w:val="000000"/>
          <w:sz w:val="24"/>
          <w:szCs w:val="24"/>
        </w:rPr>
        <w:t xml:space="preserve">en </w:t>
      </w:r>
      <w:r w:rsidR="004E7550">
        <w:rPr>
          <w:rFonts w:ascii="Arial" w:hAnsi="Arial" w:cs="Arial"/>
          <w:color w:val="000000"/>
          <w:sz w:val="24"/>
          <w:szCs w:val="24"/>
        </w:rPr>
        <w:t xml:space="preserve">que se </w:t>
      </w:r>
      <w:r w:rsidR="001548F0">
        <w:rPr>
          <w:rFonts w:ascii="Arial" w:hAnsi="Arial" w:cs="Arial"/>
          <w:color w:val="000000"/>
          <w:sz w:val="24"/>
          <w:szCs w:val="24"/>
        </w:rPr>
        <w:t xml:space="preserve">basaron </w:t>
      </w:r>
      <w:r w:rsidR="004E7550">
        <w:rPr>
          <w:rFonts w:ascii="Arial" w:hAnsi="Arial" w:cs="Arial"/>
          <w:color w:val="000000"/>
          <w:sz w:val="24"/>
          <w:szCs w:val="24"/>
        </w:rPr>
        <w:t>la</w:t>
      </w:r>
      <w:r w:rsidR="001548F0">
        <w:rPr>
          <w:rFonts w:ascii="Arial" w:hAnsi="Arial" w:cs="Arial"/>
          <w:color w:val="000000"/>
          <w:sz w:val="24"/>
          <w:szCs w:val="24"/>
        </w:rPr>
        <w:t>s</w:t>
      </w:r>
      <w:r w:rsidR="004E7550">
        <w:rPr>
          <w:rFonts w:ascii="Arial" w:hAnsi="Arial" w:cs="Arial"/>
          <w:color w:val="000000"/>
          <w:sz w:val="24"/>
          <w:szCs w:val="24"/>
        </w:rPr>
        <w:t xml:space="preserve"> sentencias censuradas y </w:t>
      </w:r>
      <w:r w:rsidR="001548F0">
        <w:rPr>
          <w:rFonts w:ascii="Arial" w:hAnsi="Arial" w:cs="Arial"/>
          <w:color w:val="000000"/>
          <w:sz w:val="24"/>
          <w:szCs w:val="24"/>
        </w:rPr>
        <w:t>que se omit</w:t>
      </w:r>
      <w:r w:rsidR="00140719">
        <w:rPr>
          <w:rFonts w:ascii="Arial" w:hAnsi="Arial" w:cs="Arial"/>
          <w:color w:val="000000"/>
          <w:sz w:val="24"/>
          <w:szCs w:val="24"/>
        </w:rPr>
        <w:t>ió realizar un análisis minucioso de los medios de prueba aportados.</w:t>
      </w:r>
    </w:p>
    <w:p w14:paraId="15450000" w14:textId="77777777" w:rsidR="0003367F" w:rsidRDefault="0003367F" w:rsidP="00D30976">
      <w:pPr>
        <w:overflowPunct w:val="0"/>
        <w:autoSpaceDE w:val="0"/>
        <w:autoSpaceDN w:val="0"/>
        <w:adjustRightInd w:val="0"/>
        <w:spacing w:after="0" w:line="360" w:lineRule="auto"/>
        <w:jc w:val="both"/>
        <w:rPr>
          <w:rFonts w:ascii="Arial" w:hAnsi="Arial" w:cs="Arial"/>
          <w:color w:val="000000"/>
          <w:sz w:val="24"/>
          <w:szCs w:val="24"/>
        </w:rPr>
      </w:pPr>
    </w:p>
    <w:p w14:paraId="5959F5D8" w14:textId="0A5929EA"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4</w:t>
      </w:r>
      <w:r w:rsidR="00FE7B3A" w:rsidRPr="00F865A8">
        <w:rPr>
          <w:rFonts w:ascii="Arial" w:hAnsi="Arial" w:cs="Arial"/>
          <w:b/>
          <w:sz w:val="24"/>
          <w:szCs w:val="24"/>
        </w:rPr>
        <w:t xml:space="preserve">.- </w:t>
      </w:r>
      <w:r w:rsidR="00D1346A" w:rsidRPr="00F865A8">
        <w:rPr>
          <w:rFonts w:ascii="Arial" w:hAnsi="Arial" w:cs="Arial"/>
          <w:b/>
          <w:sz w:val="24"/>
          <w:szCs w:val="24"/>
        </w:rPr>
        <w:t>Pretensi</w:t>
      </w:r>
      <w:r w:rsidR="00F947AF">
        <w:rPr>
          <w:rFonts w:ascii="Arial" w:hAnsi="Arial" w:cs="Arial"/>
          <w:b/>
          <w:sz w:val="24"/>
          <w:szCs w:val="24"/>
        </w:rPr>
        <w:t>ones</w:t>
      </w:r>
      <w:r w:rsidR="00D1346A" w:rsidRPr="00F865A8">
        <w:rPr>
          <w:rFonts w:ascii="Arial" w:hAnsi="Arial" w:cs="Arial"/>
          <w:b/>
          <w:sz w:val="24"/>
          <w:szCs w:val="24"/>
        </w:rPr>
        <w:t xml:space="preserve"> de la acción </w:t>
      </w:r>
    </w:p>
    <w:p w14:paraId="6B393748" w14:textId="77777777" w:rsidR="009D55F0" w:rsidRPr="00F865A8" w:rsidRDefault="009D55F0" w:rsidP="00FA2FE9">
      <w:pPr>
        <w:tabs>
          <w:tab w:val="left" w:pos="975"/>
        </w:tabs>
        <w:spacing w:after="0" w:line="360" w:lineRule="auto"/>
        <w:jc w:val="both"/>
        <w:rPr>
          <w:rFonts w:ascii="Arial" w:hAnsi="Arial" w:cs="Arial"/>
          <w:sz w:val="24"/>
          <w:szCs w:val="24"/>
        </w:rPr>
      </w:pPr>
    </w:p>
    <w:p w14:paraId="26F6B346" w14:textId="042C3CEE" w:rsidR="007168EF" w:rsidRDefault="00225F72" w:rsidP="00FB4834">
      <w:pPr>
        <w:tabs>
          <w:tab w:val="left" w:pos="975"/>
        </w:tabs>
        <w:spacing w:after="0" w:line="360" w:lineRule="auto"/>
        <w:jc w:val="both"/>
        <w:rPr>
          <w:rFonts w:ascii="Arial" w:hAnsi="Arial" w:cs="Arial"/>
          <w:sz w:val="24"/>
          <w:szCs w:val="24"/>
        </w:rPr>
      </w:pPr>
      <w:r>
        <w:rPr>
          <w:rFonts w:ascii="Arial" w:hAnsi="Arial" w:cs="Arial"/>
          <w:sz w:val="24"/>
          <w:szCs w:val="24"/>
        </w:rPr>
        <w:t xml:space="preserve">En ambas acciones constitucionales los </w:t>
      </w:r>
      <w:r w:rsidR="00555F00">
        <w:rPr>
          <w:rFonts w:ascii="Arial" w:hAnsi="Arial" w:cs="Arial"/>
          <w:sz w:val="24"/>
          <w:szCs w:val="24"/>
        </w:rPr>
        <w:t>interesados</w:t>
      </w:r>
      <w:r>
        <w:rPr>
          <w:rFonts w:ascii="Arial" w:hAnsi="Arial" w:cs="Arial"/>
          <w:sz w:val="24"/>
          <w:szCs w:val="24"/>
        </w:rPr>
        <w:t xml:space="preserve"> </w:t>
      </w:r>
      <w:r w:rsidR="007168EF">
        <w:rPr>
          <w:rFonts w:ascii="Arial" w:hAnsi="Arial" w:cs="Arial"/>
          <w:sz w:val="24"/>
          <w:szCs w:val="24"/>
        </w:rPr>
        <w:t>solicita</w:t>
      </w:r>
      <w:r w:rsidR="008C428D">
        <w:rPr>
          <w:rFonts w:ascii="Arial" w:hAnsi="Arial" w:cs="Arial"/>
          <w:sz w:val="24"/>
          <w:szCs w:val="24"/>
        </w:rPr>
        <w:t>n</w:t>
      </w:r>
      <w:r w:rsidR="007168EF">
        <w:rPr>
          <w:rFonts w:ascii="Arial" w:hAnsi="Arial" w:cs="Arial"/>
          <w:sz w:val="24"/>
          <w:szCs w:val="24"/>
        </w:rPr>
        <w:t xml:space="preserve"> </w:t>
      </w:r>
      <w:r w:rsidR="008C428D">
        <w:rPr>
          <w:rFonts w:ascii="Arial" w:hAnsi="Arial" w:cs="Arial"/>
          <w:sz w:val="24"/>
          <w:szCs w:val="24"/>
        </w:rPr>
        <w:t xml:space="preserve">(i) </w:t>
      </w:r>
      <w:r w:rsidR="007168EF">
        <w:rPr>
          <w:rFonts w:ascii="Arial" w:hAnsi="Arial" w:cs="Arial"/>
          <w:sz w:val="24"/>
          <w:szCs w:val="24"/>
        </w:rPr>
        <w:t xml:space="preserve">que se </w:t>
      </w:r>
      <w:r w:rsidR="008C428D">
        <w:rPr>
          <w:rFonts w:ascii="Arial" w:hAnsi="Arial" w:cs="Arial"/>
          <w:sz w:val="24"/>
          <w:szCs w:val="24"/>
        </w:rPr>
        <w:t>amparen</w:t>
      </w:r>
      <w:r w:rsidR="007168EF">
        <w:rPr>
          <w:rFonts w:ascii="Arial" w:hAnsi="Arial" w:cs="Arial"/>
          <w:sz w:val="24"/>
          <w:szCs w:val="24"/>
        </w:rPr>
        <w:t xml:space="preserve"> sus derechos a</w:t>
      </w:r>
      <w:r w:rsidR="000B47E7">
        <w:rPr>
          <w:rFonts w:ascii="Arial" w:hAnsi="Arial" w:cs="Arial"/>
          <w:sz w:val="24"/>
          <w:szCs w:val="24"/>
        </w:rPr>
        <w:t>l debido proceso y a</w:t>
      </w:r>
      <w:r w:rsidR="007168EF">
        <w:rPr>
          <w:rFonts w:ascii="Arial" w:hAnsi="Arial" w:cs="Arial"/>
          <w:sz w:val="24"/>
          <w:szCs w:val="24"/>
        </w:rPr>
        <w:t xml:space="preserve"> </w:t>
      </w:r>
      <w:r w:rsidR="000B47E7">
        <w:rPr>
          <w:rFonts w:ascii="Arial" w:hAnsi="Arial" w:cs="Arial"/>
          <w:sz w:val="24"/>
          <w:szCs w:val="24"/>
        </w:rPr>
        <w:t>la igualdad</w:t>
      </w:r>
      <w:r w:rsidR="008C428D">
        <w:rPr>
          <w:rFonts w:ascii="Arial" w:hAnsi="Arial" w:cs="Arial"/>
          <w:sz w:val="24"/>
          <w:szCs w:val="24"/>
        </w:rPr>
        <w:t>; (ii)</w:t>
      </w:r>
      <w:r w:rsidR="000B47E7">
        <w:rPr>
          <w:rFonts w:ascii="Arial" w:hAnsi="Arial" w:cs="Arial"/>
          <w:sz w:val="24"/>
          <w:szCs w:val="24"/>
        </w:rPr>
        <w:t xml:space="preserve"> que se </w:t>
      </w:r>
      <w:r w:rsidR="008C428D">
        <w:rPr>
          <w:rFonts w:ascii="Arial" w:hAnsi="Arial" w:cs="Arial"/>
          <w:sz w:val="24"/>
          <w:szCs w:val="24"/>
        </w:rPr>
        <w:t>deje</w:t>
      </w:r>
      <w:r w:rsidR="00FB4834">
        <w:rPr>
          <w:rFonts w:ascii="Arial" w:hAnsi="Arial" w:cs="Arial"/>
          <w:sz w:val="24"/>
          <w:szCs w:val="24"/>
        </w:rPr>
        <w:t>n</w:t>
      </w:r>
      <w:r w:rsidR="008C428D">
        <w:rPr>
          <w:rFonts w:ascii="Arial" w:hAnsi="Arial" w:cs="Arial"/>
          <w:sz w:val="24"/>
          <w:szCs w:val="24"/>
        </w:rPr>
        <w:t xml:space="preserve"> </w:t>
      </w:r>
      <w:r w:rsidR="000B47E7">
        <w:rPr>
          <w:rFonts w:ascii="Arial" w:hAnsi="Arial" w:cs="Arial"/>
          <w:sz w:val="24"/>
          <w:szCs w:val="24"/>
        </w:rPr>
        <w:t>sin efectos la</w:t>
      </w:r>
      <w:r w:rsidR="00FB4834">
        <w:rPr>
          <w:rFonts w:ascii="Arial" w:hAnsi="Arial" w:cs="Arial"/>
          <w:sz w:val="24"/>
          <w:szCs w:val="24"/>
        </w:rPr>
        <w:t>s</w:t>
      </w:r>
      <w:r w:rsidR="000B47E7">
        <w:rPr>
          <w:rFonts w:ascii="Arial" w:hAnsi="Arial" w:cs="Arial"/>
          <w:sz w:val="24"/>
          <w:szCs w:val="24"/>
        </w:rPr>
        <w:t xml:space="preserve"> sentencia</w:t>
      </w:r>
      <w:r w:rsidR="00FB4834">
        <w:rPr>
          <w:rFonts w:ascii="Arial" w:hAnsi="Arial" w:cs="Arial"/>
          <w:sz w:val="24"/>
          <w:szCs w:val="24"/>
        </w:rPr>
        <w:t>s</w:t>
      </w:r>
      <w:r w:rsidR="000B47E7">
        <w:rPr>
          <w:rFonts w:ascii="Arial" w:hAnsi="Arial" w:cs="Arial"/>
          <w:sz w:val="24"/>
          <w:szCs w:val="24"/>
        </w:rPr>
        <w:t xml:space="preserve"> del Tribunal Administrativo de Santander</w:t>
      </w:r>
      <w:r w:rsidR="00D32D73">
        <w:rPr>
          <w:rFonts w:ascii="Arial" w:hAnsi="Arial" w:cs="Arial"/>
          <w:sz w:val="24"/>
          <w:szCs w:val="24"/>
        </w:rPr>
        <w:t xml:space="preserve"> atacadas</w:t>
      </w:r>
      <w:r w:rsidR="008C428D">
        <w:rPr>
          <w:rFonts w:ascii="Arial" w:hAnsi="Arial" w:cs="Arial"/>
          <w:sz w:val="24"/>
          <w:szCs w:val="24"/>
        </w:rPr>
        <w:t xml:space="preserve"> y (iii)</w:t>
      </w:r>
      <w:r w:rsidR="000B47E7">
        <w:rPr>
          <w:rFonts w:ascii="Arial" w:hAnsi="Arial" w:cs="Arial"/>
          <w:sz w:val="24"/>
          <w:szCs w:val="24"/>
        </w:rPr>
        <w:t xml:space="preserve"> que se le orden</w:t>
      </w:r>
      <w:r w:rsidR="008C428D">
        <w:rPr>
          <w:rFonts w:ascii="Arial" w:hAnsi="Arial" w:cs="Arial"/>
          <w:sz w:val="24"/>
          <w:szCs w:val="24"/>
        </w:rPr>
        <w:t xml:space="preserve">e a esa autoridad </w:t>
      </w:r>
      <w:r w:rsidR="00372CDC">
        <w:rPr>
          <w:rFonts w:ascii="Arial" w:hAnsi="Arial" w:cs="Arial"/>
          <w:sz w:val="24"/>
          <w:szCs w:val="24"/>
        </w:rPr>
        <w:t xml:space="preserve">dictar un fallo de reemplazo en el que se aplique la sentencia de unificación </w:t>
      </w:r>
      <w:r w:rsidR="00F00BA6">
        <w:rPr>
          <w:rFonts w:ascii="Arial" w:hAnsi="Arial" w:cs="Arial"/>
          <w:sz w:val="24"/>
          <w:szCs w:val="24"/>
        </w:rPr>
        <w:t xml:space="preserve">053 de 2015 y los fundamentos jurídicos de la </w:t>
      </w:r>
      <w:r w:rsidR="005B446B">
        <w:rPr>
          <w:rFonts w:ascii="Arial" w:hAnsi="Arial" w:cs="Arial"/>
          <w:sz w:val="24"/>
          <w:szCs w:val="24"/>
        </w:rPr>
        <w:t>providencia</w:t>
      </w:r>
      <w:r w:rsidR="00F00BA6">
        <w:rPr>
          <w:rFonts w:ascii="Arial" w:hAnsi="Arial" w:cs="Arial"/>
          <w:sz w:val="24"/>
          <w:szCs w:val="24"/>
        </w:rPr>
        <w:t xml:space="preserve"> </w:t>
      </w:r>
      <w:r w:rsidR="005B446B">
        <w:rPr>
          <w:rFonts w:ascii="Arial" w:hAnsi="Arial" w:cs="Arial"/>
          <w:sz w:val="24"/>
          <w:szCs w:val="24"/>
        </w:rPr>
        <w:t xml:space="preserve">dictada por </w:t>
      </w:r>
      <w:r w:rsidR="0029757A">
        <w:rPr>
          <w:rFonts w:ascii="Arial" w:hAnsi="Arial" w:cs="Arial"/>
          <w:sz w:val="24"/>
          <w:szCs w:val="24"/>
        </w:rPr>
        <w:t xml:space="preserve">el referido Tribunal </w:t>
      </w:r>
      <w:r w:rsidR="005B446B">
        <w:rPr>
          <w:rFonts w:ascii="Arial" w:hAnsi="Arial" w:cs="Arial"/>
          <w:sz w:val="24"/>
          <w:szCs w:val="24"/>
        </w:rPr>
        <w:t xml:space="preserve">en el proceso No. </w:t>
      </w:r>
      <w:r w:rsidR="005B446B" w:rsidRPr="00883027">
        <w:rPr>
          <w:rFonts w:ascii="Arial" w:hAnsi="Arial" w:cs="Arial"/>
          <w:color w:val="000000"/>
          <w:sz w:val="24"/>
          <w:szCs w:val="24"/>
        </w:rPr>
        <w:t>680013333003201500248</w:t>
      </w:r>
      <w:r w:rsidR="005B446B">
        <w:rPr>
          <w:rFonts w:ascii="Arial" w:hAnsi="Arial" w:cs="Arial"/>
          <w:color w:val="000000"/>
          <w:sz w:val="24"/>
          <w:szCs w:val="24"/>
        </w:rPr>
        <w:t>00/</w:t>
      </w:r>
      <w:r w:rsidR="005B446B" w:rsidRPr="00883027">
        <w:rPr>
          <w:rFonts w:ascii="Arial" w:hAnsi="Arial" w:cs="Arial"/>
          <w:color w:val="000000"/>
          <w:sz w:val="24"/>
          <w:szCs w:val="24"/>
        </w:rPr>
        <w:t>01</w:t>
      </w:r>
      <w:r w:rsidR="005B446B">
        <w:rPr>
          <w:rFonts w:ascii="Arial" w:hAnsi="Arial" w:cs="Arial"/>
          <w:color w:val="000000"/>
          <w:sz w:val="24"/>
          <w:szCs w:val="24"/>
        </w:rPr>
        <w:t>.</w:t>
      </w:r>
    </w:p>
    <w:p w14:paraId="2C337E55" w14:textId="77777777" w:rsidR="007168EF" w:rsidRDefault="007168EF" w:rsidP="00FA2FE9">
      <w:pPr>
        <w:tabs>
          <w:tab w:val="left" w:pos="975"/>
        </w:tabs>
        <w:spacing w:after="0" w:line="360" w:lineRule="auto"/>
        <w:jc w:val="both"/>
        <w:rPr>
          <w:rFonts w:ascii="Arial" w:hAnsi="Arial" w:cs="Arial"/>
          <w:sz w:val="24"/>
          <w:szCs w:val="24"/>
        </w:rPr>
      </w:pPr>
    </w:p>
    <w:p w14:paraId="1F68DA27" w14:textId="77777777" w:rsidR="00D1346A" w:rsidRPr="00F865A8" w:rsidRDefault="00AB6C4F" w:rsidP="00FA2FE9">
      <w:pPr>
        <w:tabs>
          <w:tab w:val="left" w:pos="975"/>
        </w:tabs>
        <w:spacing w:after="0" w:line="360" w:lineRule="auto"/>
        <w:rPr>
          <w:rFonts w:ascii="Arial" w:hAnsi="Arial" w:cs="Arial"/>
          <w:b/>
          <w:sz w:val="24"/>
          <w:szCs w:val="24"/>
        </w:rPr>
      </w:pPr>
      <w:r>
        <w:rPr>
          <w:rFonts w:ascii="Arial" w:hAnsi="Arial" w:cs="Arial"/>
          <w:b/>
          <w:sz w:val="24"/>
          <w:szCs w:val="24"/>
        </w:rPr>
        <w:t>1.</w:t>
      </w:r>
      <w:r w:rsidR="00AB0038">
        <w:rPr>
          <w:rFonts w:ascii="Arial" w:hAnsi="Arial" w:cs="Arial"/>
          <w:b/>
          <w:sz w:val="24"/>
          <w:szCs w:val="24"/>
        </w:rPr>
        <w:t>5</w:t>
      </w:r>
      <w:r w:rsidR="00FE7B3A" w:rsidRPr="00F865A8">
        <w:rPr>
          <w:rFonts w:ascii="Arial" w:hAnsi="Arial" w:cs="Arial"/>
          <w:b/>
          <w:sz w:val="24"/>
          <w:szCs w:val="24"/>
        </w:rPr>
        <w:t xml:space="preserve">.- </w:t>
      </w:r>
      <w:r w:rsidR="00D1346A" w:rsidRPr="00F865A8">
        <w:rPr>
          <w:rFonts w:ascii="Arial" w:hAnsi="Arial" w:cs="Arial"/>
          <w:b/>
          <w:sz w:val="24"/>
          <w:szCs w:val="24"/>
        </w:rPr>
        <w:t>Trámite de la acción de tutela y fundamento de la oposición</w:t>
      </w:r>
    </w:p>
    <w:p w14:paraId="1485D7AF" w14:textId="77777777" w:rsidR="009D55F0" w:rsidRPr="00F865A8" w:rsidRDefault="009D55F0" w:rsidP="00FA2FE9">
      <w:pPr>
        <w:tabs>
          <w:tab w:val="left" w:pos="975"/>
        </w:tabs>
        <w:spacing w:after="0" w:line="360" w:lineRule="auto"/>
        <w:jc w:val="both"/>
        <w:rPr>
          <w:rFonts w:ascii="Arial" w:hAnsi="Arial" w:cs="Arial"/>
          <w:b/>
          <w:sz w:val="24"/>
          <w:szCs w:val="24"/>
        </w:rPr>
      </w:pPr>
    </w:p>
    <w:p w14:paraId="6DB017AC" w14:textId="4FC7FF60" w:rsidR="00A31C68" w:rsidRPr="00F865A8" w:rsidRDefault="008F2050" w:rsidP="002C5E2C">
      <w:pPr>
        <w:tabs>
          <w:tab w:val="left" w:pos="975"/>
        </w:tabs>
        <w:spacing w:after="0" w:line="360" w:lineRule="auto"/>
        <w:jc w:val="both"/>
        <w:rPr>
          <w:rFonts w:ascii="Arial" w:hAnsi="Arial" w:cs="Arial"/>
          <w:sz w:val="24"/>
          <w:szCs w:val="24"/>
        </w:rPr>
      </w:pPr>
      <w:r>
        <w:rPr>
          <w:rFonts w:ascii="Arial" w:hAnsi="Arial" w:cs="Arial"/>
          <w:sz w:val="24"/>
          <w:szCs w:val="24"/>
        </w:rPr>
        <w:t>1.5.1</w:t>
      </w:r>
      <w:r w:rsidR="00FE7B3A" w:rsidRPr="00F865A8">
        <w:rPr>
          <w:rFonts w:ascii="Arial" w:hAnsi="Arial" w:cs="Arial"/>
          <w:sz w:val="24"/>
          <w:szCs w:val="24"/>
        </w:rPr>
        <w:t>.-</w:t>
      </w:r>
      <w:r w:rsidR="009D55F0" w:rsidRPr="00F865A8">
        <w:rPr>
          <w:rFonts w:ascii="Arial" w:hAnsi="Arial" w:cs="Arial"/>
          <w:sz w:val="24"/>
          <w:szCs w:val="24"/>
        </w:rPr>
        <w:t xml:space="preserve"> Mediante auto del </w:t>
      </w:r>
      <w:r w:rsidR="002D5622">
        <w:rPr>
          <w:rFonts w:ascii="Arial" w:hAnsi="Arial" w:cs="Arial"/>
          <w:sz w:val="24"/>
          <w:szCs w:val="24"/>
        </w:rPr>
        <w:t>18</w:t>
      </w:r>
      <w:r w:rsidR="009D55F0" w:rsidRPr="00F865A8">
        <w:rPr>
          <w:rFonts w:ascii="Arial" w:hAnsi="Arial" w:cs="Arial"/>
          <w:sz w:val="24"/>
          <w:szCs w:val="24"/>
        </w:rPr>
        <w:t xml:space="preserve"> de </w:t>
      </w:r>
      <w:r w:rsidR="002D5622">
        <w:rPr>
          <w:rFonts w:ascii="Arial" w:hAnsi="Arial" w:cs="Arial"/>
          <w:sz w:val="24"/>
          <w:szCs w:val="24"/>
        </w:rPr>
        <w:t xml:space="preserve">agosto </w:t>
      </w:r>
      <w:r w:rsidR="00AC15AA" w:rsidRPr="00F865A8">
        <w:rPr>
          <w:rFonts w:ascii="Arial" w:hAnsi="Arial" w:cs="Arial"/>
          <w:sz w:val="24"/>
          <w:szCs w:val="24"/>
        </w:rPr>
        <w:t>de</w:t>
      </w:r>
      <w:r w:rsidR="00A76F27">
        <w:rPr>
          <w:rFonts w:ascii="Arial" w:hAnsi="Arial" w:cs="Arial"/>
          <w:sz w:val="24"/>
          <w:szCs w:val="24"/>
        </w:rPr>
        <w:t xml:space="preserve"> 202</w:t>
      </w:r>
      <w:r w:rsidR="00D12887">
        <w:rPr>
          <w:rFonts w:ascii="Arial" w:hAnsi="Arial" w:cs="Arial"/>
          <w:sz w:val="24"/>
          <w:szCs w:val="24"/>
        </w:rPr>
        <w:t>2</w:t>
      </w:r>
      <w:r w:rsidR="009D55F0" w:rsidRPr="00F865A8">
        <w:rPr>
          <w:rFonts w:ascii="Arial" w:hAnsi="Arial" w:cs="Arial"/>
          <w:sz w:val="24"/>
          <w:szCs w:val="24"/>
        </w:rPr>
        <w:t xml:space="preserve"> el Despacho Ponente admitió la acción de tutela</w:t>
      </w:r>
      <w:r w:rsidR="002D5622">
        <w:rPr>
          <w:rFonts w:ascii="Arial" w:hAnsi="Arial" w:cs="Arial"/>
          <w:sz w:val="24"/>
          <w:szCs w:val="24"/>
        </w:rPr>
        <w:t xml:space="preserve"> formulada por Joel Darío Aguilar Forero</w:t>
      </w:r>
      <w:r w:rsidR="00A76F27">
        <w:rPr>
          <w:rFonts w:ascii="Arial" w:hAnsi="Arial" w:cs="Arial"/>
          <w:sz w:val="24"/>
          <w:szCs w:val="24"/>
        </w:rPr>
        <w:t xml:space="preserve"> </w:t>
      </w:r>
      <w:r w:rsidR="00D32D73">
        <w:rPr>
          <w:rFonts w:ascii="Arial" w:hAnsi="Arial" w:cs="Arial"/>
          <w:sz w:val="24"/>
          <w:szCs w:val="24"/>
        </w:rPr>
        <w:t xml:space="preserve">y </w:t>
      </w:r>
      <w:r w:rsidR="00A76F27">
        <w:rPr>
          <w:rFonts w:ascii="Arial" w:hAnsi="Arial" w:cs="Arial"/>
          <w:sz w:val="24"/>
          <w:szCs w:val="24"/>
        </w:rPr>
        <w:t>dispuso la vinculación de</w:t>
      </w:r>
      <w:r w:rsidR="00D12887">
        <w:rPr>
          <w:rFonts w:ascii="Arial" w:hAnsi="Arial" w:cs="Arial"/>
          <w:sz w:val="24"/>
          <w:szCs w:val="24"/>
        </w:rPr>
        <w:t>l</w:t>
      </w:r>
      <w:r w:rsidR="00A76F27">
        <w:rPr>
          <w:rFonts w:ascii="Arial" w:hAnsi="Arial" w:cs="Arial"/>
          <w:sz w:val="24"/>
          <w:szCs w:val="24"/>
        </w:rPr>
        <w:t xml:space="preserve"> </w:t>
      </w:r>
      <w:r w:rsidR="002D5622">
        <w:rPr>
          <w:rFonts w:ascii="Arial" w:hAnsi="Arial" w:cs="Arial"/>
          <w:sz w:val="24"/>
          <w:szCs w:val="24"/>
        </w:rPr>
        <w:t>Juzgado 3º Administrativo de Bucaramanga</w:t>
      </w:r>
      <w:r w:rsidR="009F42AB">
        <w:rPr>
          <w:rFonts w:ascii="Arial" w:hAnsi="Arial" w:cs="Arial"/>
          <w:sz w:val="24"/>
          <w:szCs w:val="24"/>
        </w:rPr>
        <w:t xml:space="preserve"> y de la Policía Nacional</w:t>
      </w:r>
      <w:r w:rsidR="009D55F0" w:rsidRPr="00F865A8">
        <w:rPr>
          <w:rFonts w:ascii="Arial" w:hAnsi="Arial" w:cs="Arial"/>
          <w:sz w:val="24"/>
          <w:szCs w:val="24"/>
        </w:rPr>
        <w:t>.</w:t>
      </w:r>
      <w:r w:rsidR="009F42AB">
        <w:rPr>
          <w:rFonts w:ascii="Arial" w:hAnsi="Arial" w:cs="Arial"/>
          <w:sz w:val="24"/>
          <w:szCs w:val="24"/>
        </w:rPr>
        <w:t xml:space="preserve"> Ulteriormente, por auto del 6 de septiembre siguiente, se </w:t>
      </w:r>
      <w:r w:rsidR="005D44E6">
        <w:rPr>
          <w:rFonts w:ascii="Arial" w:hAnsi="Arial" w:cs="Arial"/>
          <w:sz w:val="24"/>
          <w:szCs w:val="24"/>
        </w:rPr>
        <w:t>dispuso a</w:t>
      </w:r>
      <w:r w:rsidR="009F42AB">
        <w:rPr>
          <w:rFonts w:ascii="Arial" w:hAnsi="Arial" w:cs="Arial"/>
          <w:sz w:val="24"/>
          <w:szCs w:val="24"/>
        </w:rPr>
        <w:t xml:space="preserve"> admitir la acción de tutela presentada por Christian Javier Figueroa Gelves</w:t>
      </w:r>
      <w:r w:rsidR="00483A0D">
        <w:rPr>
          <w:rFonts w:ascii="Arial" w:hAnsi="Arial" w:cs="Arial"/>
          <w:sz w:val="24"/>
          <w:szCs w:val="24"/>
        </w:rPr>
        <w:t>, la vinculación del Juzgado 14 Administrativo de Bucaramanga y de la Policía Nacional</w:t>
      </w:r>
      <w:r w:rsidR="00D80E45">
        <w:rPr>
          <w:rFonts w:ascii="Arial" w:hAnsi="Arial" w:cs="Arial"/>
          <w:sz w:val="24"/>
          <w:szCs w:val="24"/>
        </w:rPr>
        <w:t xml:space="preserve"> y</w:t>
      </w:r>
      <w:r w:rsidR="005D44E6">
        <w:rPr>
          <w:rFonts w:ascii="Arial" w:hAnsi="Arial" w:cs="Arial"/>
          <w:sz w:val="24"/>
          <w:szCs w:val="24"/>
        </w:rPr>
        <w:t xml:space="preserve"> se ordenó la acumulación de esa petición de amparo a la No. 2022-04437-00.</w:t>
      </w:r>
      <w:r w:rsidR="009D55F0" w:rsidRPr="00F865A8">
        <w:rPr>
          <w:rFonts w:ascii="Arial" w:hAnsi="Arial" w:cs="Arial"/>
          <w:sz w:val="24"/>
          <w:szCs w:val="24"/>
        </w:rPr>
        <w:t xml:space="preserve"> </w:t>
      </w:r>
    </w:p>
    <w:p w14:paraId="1789016F" w14:textId="77777777" w:rsidR="006B4529" w:rsidRPr="00F865A8" w:rsidRDefault="006B4529" w:rsidP="00FA2FE9">
      <w:pPr>
        <w:tabs>
          <w:tab w:val="left" w:pos="975"/>
        </w:tabs>
        <w:spacing w:after="0" w:line="360" w:lineRule="auto"/>
        <w:jc w:val="both"/>
        <w:rPr>
          <w:rFonts w:ascii="Arial" w:hAnsi="Arial" w:cs="Arial"/>
          <w:sz w:val="24"/>
          <w:szCs w:val="24"/>
        </w:rPr>
      </w:pPr>
    </w:p>
    <w:p w14:paraId="7E08B665" w14:textId="733D38E6" w:rsidR="00F95011" w:rsidRDefault="008F2050" w:rsidP="00D039B5">
      <w:pPr>
        <w:tabs>
          <w:tab w:val="left" w:pos="975"/>
        </w:tabs>
        <w:spacing w:after="0" w:line="360" w:lineRule="auto"/>
        <w:jc w:val="both"/>
        <w:rPr>
          <w:rFonts w:ascii="Arial" w:hAnsi="Arial" w:cs="Arial"/>
          <w:sz w:val="24"/>
          <w:szCs w:val="24"/>
        </w:rPr>
      </w:pPr>
      <w:r>
        <w:rPr>
          <w:rFonts w:ascii="Arial" w:hAnsi="Arial" w:cs="Arial"/>
          <w:sz w:val="24"/>
          <w:szCs w:val="24"/>
        </w:rPr>
        <w:t>1.5.</w:t>
      </w:r>
      <w:r w:rsidR="00D01D02" w:rsidRPr="00F865A8">
        <w:rPr>
          <w:rFonts w:ascii="Arial" w:hAnsi="Arial" w:cs="Arial"/>
          <w:sz w:val="24"/>
          <w:szCs w:val="24"/>
        </w:rPr>
        <w:t>2.</w:t>
      </w:r>
      <w:r w:rsidR="00FE7B3A" w:rsidRPr="00F865A8">
        <w:rPr>
          <w:rFonts w:ascii="Arial" w:hAnsi="Arial" w:cs="Arial"/>
          <w:sz w:val="24"/>
          <w:szCs w:val="24"/>
        </w:rPr>
        <w:t>-</w:t>
      </w:r>
      <w:r w:rsidR="00A31C68" w:rsidRPr="00F865A8">
        <w:rPr>
          <w:rFonts w:ascii="Arial" w:hAnsi="Arial" w:cs="Arial"/>
          <w:sz w:val="24"/>
          <w:szCs w:val="24"/>
        </w:rPr>
        <w:t xml:space="preserve"> </w:t>
      </w:r>
      <w:r w:rsidR="002C5E2C">
        <w:rPr>
          <w:rFonts w:ascii="Arial" w:hAnsi="Arial" w:cs="Arial"/>
          <w:sz w:val="24"/>
          <w:szCs w:val="24"/>
        </w:rPr>
        <w:t xml:space="preserve">El Juzgado </w:t>
      </w:r>
      <w:r w:rsidR="001270AA">
        <w:rPr>
          <w:rFonts w:ascii="Arial" w:hAnsi="Arial" w:cs="Arial"/>
          <w:sz w:val="24"/>
          <w:szCs w:val="24"/>
        </w:rPr>
        <w:t xml:space="preserve">3º Administrativo de Bucaramanga </w:t>
      </w:r>
      <w:r w:rsidR="007B544D">
        <w:rPr>
          <w:rFonts w:ascii="Arial" w:hAnsi="Arial" w:cs="Arial"/>
          <w:sz w:val="24"/>
          <w:szCs w:val="24"/>
        </w:rPr>
        <w:t>manifestó que las quejas elevadas por Aguilar Forero están dirigidas, específicamente, en contra de la sentencia del Tribunal accionado</w:t>
      </w:r>
      <w:r w:rsidR="009A4B6C">
        <w:rPr>
          <w:rFonts w:ascii="Arial" w:hAnsi="Arial" w:cs="Arial"/>
          <w:sz w:val="24"/>
          <w:szCs w:val="24"/>
        </w:rPr>
        <w:t xml:space="preserve">, sin embargo, aclaró que no se cumplen los requisitos de procedibilidad y procedencia, por lo que </w:t>
      </w:r>
      <w:r w:rsidR="00795D6B">
        <w:rPr>
          <w:rFonts w:ascii="Arial" w:hAnsi="Arial" w:cs="Arial"/>
          <w:sz w:val="24"/>
          <w:szCs w:val="24"/>
        </w:rPr>
        <w:t xml:space="preserve">se impone la negación de </w:t>
      </w:r>
      <w:r w:rsidR="009A4B6C">
        <w:rPr>
          <w:rFonts w:ascii="Arial" w:hAnsi="Arial" w:cs="Arial"/>
          <w:sz w:val="24"/>
          <w:szCs w:val="24"/>
        </w:rPr>
        <w:t>la petición.</w:t>
      </w:r>
    </w:p>
    <w:p w14:paraId="2F4A2DF0" w14:textId="77777777" w:rsidR="00586654" w:rsidRDefault="00586654" w:rsidP="00D12887">
      <w:pPr>
        <w:tabs>
          <w:tab w:val="left" w:pos="975"/>
        </w:tabs>
        <w:spacing w:after="0" w:line="360" w:lineRule="auto"/>
        <w:jc w:val="both"/>
        <w:rPr>
          <w:rFonts w:ascii="Arial" w:hAnsi="Arial" w:cs="Arial"/>
          <w:sz w:val="24"/>
          <w:szCs w:val="24"/>
        </w:rPr>
      </w:pPr>
    </w:p>
    <w:p w14:paraId="3117E2DC" w14:textId="5E1B8A42" w:rsidR="00DD7CA5" w:rsidRDefault="00586654" w:rsidP="00D12887">
      <w:pPr>
        <w:tabs>
          <w:tab w:val="left" w:pos="975"/>
        </w:tabs>
        <w:spacing w:after="0" w:line="360" w:lineRule="auto"/>
        <w:jc w:val="both"/>
        <w:rPr>
          <w:rFonts w:ascii="Arial" w:hAnsi="Arial" w:cs="Arial"/>
          <w:sz w:val="24"/>
          <w:szCs w:val="24"/>
        </w:rPr>
      </w:pPr>
      <w:r>
        <w:rPr>
          <w:rFonts w:ascii="Arial" w:hAnsi="Arial" w:cs="Arial"/>
          <w:sz w:val="24"/>
          <w:szCs w:val="24"/>
        </w:rPr>
        <w:t xml:space="preserve">1.5.3.- </w:t>
      </w:r>
      <w:r w:rsidR="00D27D31">
        <w:rPr>
          <w:rFonts w:ascii="Arial" w:hAnsi="Arial" w:cs="Arial"/>
          <w:sz w:val="24"/>
          <w:szCs w:val="24"/>
        </w:rPr>
        <w:t xml:space="preserve">La Policía Nacional, a su vez, adujo que </w:t>
      </w:r>
      <w:r w:rsidR="00733135">
        <w:rPr>
          <w:rFonts w:ascii="Arial" w:hAnsi="Arial" w:cs="Arial"/>
          <w:sz w:val="24"/>
          <w:szCs w:val="24"/>
        </w:rPr>
        <w:t xml:space="preserve">no se vulneraron los derechos </w:t>
      </w:r>
      <w:r w:rsidR="00795D6B">
        <w:rPr>
          <w:rFonts w:ascii="Arial" w:hAnsi="Arial" w:cs="Arial"/>
          <w:sz w:val="24"/>
          <w:szCs w:val="24"/>
        </w:rPr>
        <w:t xml:space="preserve">fundamentales alegados y se refirió a la facultad </w:t>
      </w:r>
      <w:r w:rsidR="004A6479">
        <w:rPr>
          <w:rFonts w:ascii="Arial" w:hAnsi="Arial" w:cs="Arial"/>
          <w:sz w:val="24"/>
          <w:szCs w:val="24"/>
        </w:rPr>
        <w:t>de retiro discrecional que tiene frente a sus miembros</w:t>
      </w:r>
      <w:r w:rsidR="0017409E">
        <w:rPr>
          <w:rFonts w:ascii="Arial" w:hAnsi="Arial" w:cs="Arial"/>
          <w:sz w:val="24"/>
          <w:szCs w:val="24"/>
        </w:rPr>
        <w:t xml:space="preserve">; también </w:t>
      </w:r>
      <w:r w:rsidR="00B15EDC">
        <w:rPr>
          <w:rFonts w:ascii="Arial" w:hAnsi="Arial" w:cs="Arial"/>
          <w:sz w:val="24"/>
          <w:szCs w:val="24"/>
        </w:rPr>
        <w:t>adujo</w:t>
      </w:r>
      <w:r w:rsidR="004A6479">
        <w:rPr>
          <w:rFonts w:ascii="Arial" w:hAnsi="Arial" w:cs="Arial"/>
          <w:sz w:val="24"/>
          <w:szCs w:val="24"/>
        </w:rPr>
        <w:t xml:space="preserve"> que se cumplieron los requisitos </w:t>
      </w:r>
      <w:r w:rsidR="007A2058">
        <w:rPr>
          <w:rFonts w:ascii="Arial" w:hAnsi="Arial" w:cs="Arial"/>
          <w:sz w:val="24"/>
          <w:szCs w:val="24"/>
        </w:rPr>
        <w:t xml:space="preserve">para </w:t>
      </w:r>
      <w:r w:rsidR="007A2058">
        <w:rPr>
          <w:rFonts w:ascii="Arial" w:hAnsi="Arial" w:cs="Arial"/>
          <w:sz w:val="24"/>
          <w:szCs w:val="24"/>
        </w:rPr>
        <w:lastRenderedPageBreak/>
        <w:t xml:space="preserve">ejercerla, además, </w:t>
      </w:r>
      <w:r w:rsidR="009862E5">
        <w:rPr>
          <w:rFonts w:ascii="Arial" w:hAnsi="Arial" w:cs="Arial"/>
          <w:sz w:val="24"/>
          <w:szCs w:val="24"/>
        </w:rPr>
        <w:t>afirmó que las pretensiones son improcedentes por no estar acreditado un perjuicio irremediable.</w:t>
      </w:r>
    </w:p>
    <w:p w14:paraId="13416B95" w14:textId="77777777" w:rsidR="00DD7CA5" w:rsidRDefault="00DD7CA5" w:rsidP="00D12887">
      <w:pPr>
        <w:tabs>
          <w:tab w:val="left" w:pos="975"/>
        </w:tabs>
        <w:spacing w:after="0" w:line="360" w:lineRule="auto"/>
        <w:jc w:val="both"/>
        <w:rPr>
          <w:rFonts w:ascii="Arial" w:hAnsi="Arial" w:cs="Arial"/>
          <w:sz w:val="24"/>
          <w:szCs w:val="24"/>
        </w:rPr>
      </w:pPr>
    </w:p>
    <w:p w14:paraId="6B8C8797" w14:textId="77777777" w:rsidR="00D1346A" w:rsidRPr="00F865A8" w:rsidRDefault="00D1346A" w:rsidP="004B1831">
      <w:pPr>
        <w:pStyle w:val="Prrafodelista"/>
        <w:keepNext/>
        <w:numPr>
          <w:ilvl w:val="0"/>
          <w:numId w:val="7"/>
        </w:numPr>
        <w:tabs>
          <w:tab w:val="left" w:pos="975"/>
        </w:tabs>
        <w:spacing w:after="0" w:line="360" w:lineRule="auto"/>
        <w:ind w:left="0" w:firstLine="0"/>
        <w:contextualSpacing w:val="0"/>
        <w:jc w:val="center"/>
        <w:rPr>
          <w:rFonts w:ascii="Arial" w:hAnsi="Arial" w:cs="Arial"/>
          <w:b/>
          <w:sz w:val="24"/>
          <w:szCs w:val="24"/>
        </w:rPr>
      </w:pPr>
      <w:r w:rsidRPr="00F865A8">
        <w:rPr>
          <w:rFonts w:ascii="Arial" w:hAnsi="Arial" w:cs="Arial"/>
          <w:b/>
          <w:sz w:val="24"/>
          <w:szCs w:val="24"/>
        </w:rPr>
        <w:t>CONSIDERACIONES</w:t>
      </w:r>
    </w:p>
    <w:p w14:paraId="093A8A92" w14:textId="77777777" w:rsidR="00A31C68" w:rsidRPr="00F865A8" w:rsidRDefault="00A31C68" w:rsidP="004B1831">
      <w:pPr>
        <w:keepNext/>
        <w:tabs>
          <w:tab w:val="left" w:pos="975"/>
        </w:tabs>
        <w:spacing w:after="0" w:line="360" w:lineRule="auto"/>
        <w:jc w:val="center"/>
        <w:rPr>
          <w:rFonts w:ascii="Arial" w:hAnsi="Arial" w:cs="Arial"/>
          <w:b/>
          <w:sz w:val="24"/>
          <w:szCs w:val="24"/>
        </w:rPr>
      </w:pPr>
    </w:p>
    <w:p w14:paraId="25E2A6EE" w14:textId="77777777" w:rsidR="00EB44D2" w:rsidRDefault="009702E7" w:rsidP="00797018">
      <w:pPr>
        <w:spacing w:after="0" w:line="360" w:lineRule="auto"/>
        <w:jc w:val="both"/>
        <w:rPr>
          <w:rFonts w:ascii="Arial" w:hAnsi="Arial" w:cs="Arial"/>
          <w:sz w:val="24"/>
          <w:szCs w:val="24"/>
        </w:rPr>
      </w:pPr>
      <w:r>
        <w:rPr>
          <w:rFonts w:ascii="Arial" w:hAnsi="Arial" w:cs="Arial"/>
          <w:b/>
          <w:sz w:val="24"/>
          <w:szCs w:val="24"/>
        </w:rPr>
        <w:t>1</w:t>
      </w:r>
      <w:r w:rsidR="00EB44D2">
        <w:rPr>
          <w:rFonts w:ascii="Arial" w:hAnsi="Arial" w:cs="Arial"/>
          <w:b/>
          <w:sz w:val="24"/>
          <w:szCs w:val="24"/>
        </w:rPr>
        <w:t xml:space="preserve">.- </w:t>
      </w:r>
      <w:r w:rsidR="00EB44D2" w:rsidRPr="00F865A8">
        <w:rPr>
          <w:rFonts w:ascii="Arial" w:hAnsi="Arial" w:cs="Arial"/>
          <w:b/>
          <w:sz w:val="24"/>
          <w:szCs w:val="24"/>
        </w:rPr>
        <w:t>Competencia</w:t>
      </w:r>
    </w:p>
    <w:p w14:paraId="032AD287" w14:textId="77777777" w:rsidR="0055358F" w:rsidRDefault="0055358F" w:rsidP="00797018">
      <w:pPr>
        <w:spacing w:after="0" w:line="360" w:lineRule="auto"/>
        <w:jc w:val="both"/>
        <w:rPr>
          <w:rFonts w:ascii="Arial" w:hAnsi="Arial" w:cs="Arial"/>
          <w:sz w:val="24"/>
          <w:szCs w:val="24"/>
        </w:rPr>
      </w:pPr>
    </w:p>
    <w:p w14:paraId="1CDB4542" w14:textId="4E964AA5" w:rsidR="00D1346A" w:rsidRPr="00F865A8" w:rsidRDefault="00A31C68" w:rsidP="00797018">
      <w:pPr>
        <w:spacing w:after="0" w:line="360" w:lineRule="auto"/>
        <w:jc w:val="both"/>
        <w:rPr>
          <w:rFonts w:ascii="Arial" w:eastAsia="Arial" w:hAnsi="Arial" w:cs="Arial"/>
          <w:sz w:val="24"/>
          <w:szCs w:val="24"/>
        </w:rPr>
      </w:pPr>
      <w:r w:rsidRPr="00F865A8">
        <w:rPr>
          <w:rFonts w:ascii="Arial" w:hAnsi="Arial" w:cs="Arial"/>
          <w:sz w:val="24"/>
          <w:szCs w:val="24"/>
        </w:rPr>
        <w:t>Esta Sala es competente para conocer de la</w:t>
      </w:r>
      <w:r w:rsidR="00701DC4">
        <w:rPr>
          <w:rFonts w:ascii="Arial" w:hAnsi="Arial" w:cs="Arial"/>
          <w:sz w:val="24"/>
          <w:szCs w:val="24"/>
        </w:rPr>
        <w:t>s</w:t>
      </w:r>
      <w:r w:rsidRPr="00F865A8">
        <w:rPr>
          <w:rFonts w:ascii="Arial" w:hAnsi="Arial" w:cs="Arial"/>
          <w:sz w:val="24"/>
          <w:szCs w:val="24"/>
        </w:rPr>
        <w:t xml:space="preserve"> </w:t>
      </w:r>
      <w:r w:rsidR="00701DC4">
        <w:rPr>
          <w:rFonts w:ascii="Arial" w:hAnsi="Arial" w:cs="Arial"/>
          <w:sz w:val="24"/>
          <w:szCs w:val="24"/>
        </w:rPr>
        <w:t xml:space="preserve">acciones </w:t>
      </w:r>
      <w:r w:rsidRPr="00F865A8">
        <w:rPr>
          <w:rFonts w:ascii="Arial" w:hAnsi="Arial" w:cs="Arial"/>
          <w:sz w:val="24"/>
          <w:szCs w:val="24"/>
        </w:rPr>
        <w:t>de tutela interpuesta</w:t>
      </w:r>
      <w:r w:rsidR="00701DC4">
        <w:rPr>
          <w:rFonts w:ascii="Arial" w:hAnsi="Arial" w:cs="Arial"/>
          <w:sz w:val="24"/>
          <w:szCs w:val="24"/>
        </w:rPr>
        <w:t>s</w:t>
      </w:r>
      <w:r w:rsidRPr="00F865A8">
        <w:rPr>
          <w:rFonts w:ascii="Arial" w:hAnsi="Arial" w:cs="Arial"/>
          <w:sz w:val="24"/>
          <w:szCs w:val="24"/>
        </w:rPr>
        <w:t xml:space="preserve"> </w:t>
      </w:r>
      <w:r w:rsidR="00701DC4" w:rsidRPr="008B384A">
        <w:rPr>
          <w:rFonts w:ascii="Arial" w:hAnsi="Arial" w:cs="Arial"/>
          <w:sz w:val="24"/>
          <w:szCs w:val="24"/>
        </w:rPr>
        <w:t xml:space="preserve">por </w:t>
      </w:r>
      <w:r w:rsidR="00701DC4" w:rsidRPr="00025345">
        <w:rPr>
          <w:rFonts w:ascii="Arial" w:hAnsi="Arial" w:cs="Arial"/>
          <w:sz w:val="24"/>
          <w:szCs w:val="24"/>
        </w:rPr>
        <w:t>Joel Darío Aguilar Forero</w:t>
      </w:r>
      <w:r w:rsidR="00701DC4">
        <w:rPr>
          <w:rFonts w:ascii="Arial" w:hAnsi="Arial" w:cs="Arial"/>
          <w:sz w:val="24"/>
          <w:szCs w:val="24"/>
        </w:rPr>
        <w:t xml:space="preserve"> y </w:t>
      </w:r>
      <w:r w:rsidR="00701DC4" w:rsidRPr="003913EE">
        <w:rPr>
          <w:rFonts w:ascii="Arial" w:hAnsi="Arial" w:cs="Arial"/>
          <w:sz w:val="24"/>
          <w:szCs w:val="24"/>
        </w:rPr>
        <w:t xml:space="preserve">Christian Javier Figueroa Gelves en </w:t>
      </w:r>
      <w:r w:rsidR="00701DC4" w:rsidRPr="00945606">
        <w:rPr>
          <w:rFonts w:ascii="Arial" w:hAnsi="Arial" w:cs="Arial"/>
          <w:sz w:val="24"/>
          <w:szCs w:val="24"/>
        </w:rPr>
        <w:t xml:space="preserve">contra </w:t>
      </w:r>
      <w:r w:rsidR="00701DC4" w:rsidRPr="00F61553">
        <w:rPr>
          <w:rFonts w:ascii="Arial" w:hAnsi="Arial" w:cs="Arial"/>
          <w:sz w:val="24"/>
          <w:szCs w:val="24"/>
        </w:rPr>
        <w:t>de</w:t>
      </w:r>
      <w:r w:rsidR="00701DC4">
        <w:rPr>
          <w:rFonts w:ascii="Arial" w:hAnsi="Arial" w:cs="Arial"/>
          <w:sz w:val="24"/>
          <w:szCs w:val="24"/>
        </w:rPr>
        <w:t>l Tribunal Administrativo de Santander</w:t>
      </w:r>
      <w:r w:rsidR="00555F00">
        <w:rPr>
          <w:rFonts w:ascii="Arial" w:hAnsi="Arial" w:cs="Arial"/>
          <w:sz w:val="24"/>
          <w:szCs w:val="24"/>
        </w:rPr>
        <w:t>,</w:t>
      </w:r>
      <w:r w:rsidRPr="00F865A8">
        <w:rPr>
          <w:rFonts w:ascii="Arial" w:hAnsi="Arial" w:cs="Arial"/>
          <w:sz w:val="24"/>
          <w:szCs w:val="24"/>
        </w:rPr>
        <w:t xml:space="preserve"> de conformidad </w:t>
      </w:r>
      <w:r w:rsidRPr="00F865A8">
        <w:rPr>
          <w:rFonts w:ascii="Arial" w:eastAsia="Arial" w:hAnsi="Arial" w:cs="Arial"/>
          <w:sz w:val="24"/>
          <w:szCs w:val="24"/>
        </w:rPr>
        <w:t>con lo establecido en los artículos 86 de la Constitución, 37 del Decreto 2591 de 1991 y 13 del Acuerdo 080 de 2019 de la Sala Plena del Consejo de Estado.</w:t>
      </w:r>
    </w:p>
    <w:p w14:paraId="22FCC202" w14:textId="77777777" w:rsidR="00E75CBF" w:rsidRPr="00F865A8" w:rsidRDefault="00E75CBF" w:rsidP="00797018">
      <w:pPr>
        <w:tabs>
          <w:tab w:val="left" w:pos="975"/>
        </w:tabs>
        <w:spacing w:after="0" w:line="360" w:lineRule="auto"/>
        <w:jc w:val="both"/>
        <w:rPr>
          <w:rFonts w:ascii="Arial" w:hAnsi="Arial" w:cs="Arial"/>
          <w:b/>
          <w:sz w:val="24"/>
          <w:szCs w:val="24"/>
        </w:rPr>
      </w:pPr>
    </w:p>
    <w:p w14:paraId="55AB86B7" w14:textId="77777777" w:rsidR="00D1346A" w:rsidRPr="00F865A8" w:rsidRDefault="009702E7" w:rsidP="00FA2FE9">
      <w:pPr>
        <w:tabs>
          <w:tab w:val="left" w:pos="975"/>
        </w:tabs>
        <w:spacing w:after="0" w:line="360" w:lineRule="auto"/>
        <w:rPr>
          <w:rFonts w:ascii="Arial" w:hAnsi="Arial" w:cs="Arial"/>
          <w:b/>
          <w:sz w:val="24"/>
          <w:szCs w:val="24"/>
        </w:rPr>
      </w:pPr>
      <w:r>
        <w:rPr>
          <w:rFonts w:ascii="Arial" w:hAnsi="Arial" w:cs="Arial"/>
          <w:b/>
          <w:sz w:val="24"/>
          <w:szCs w:val="24"/>
        </w:rPr>
        <w:t>2</w:t>
      </w:r>
      <w:r w:rsidR="00FE7B3A" w:rsidRPr="00F865A8">
        <w:rPr>
          <w:rFonts w:ascii="Arial" w:hAnsi="Arial" w:cs="Arial"/>
          <w:b/>
          <w:sz w:val="24"/>
          <w:szCs w:val="24"/>
        </w:rPr>
        <w:t xml:space="preserve">.- </w:t>
      </w:r>
      <w:r w:rsidR="00D1346A" w:rsidRPr="00F865A8">
        <w:rPr>
          <w:rFonts w:ascii="Arial" w:hAnsi="Arial" w:cs="Arial"/>
          <w:b/>
          <w:sz w:val="24"/>
          <w:szCs w:val="24"/>
        </w:rPr>
        <w:t xml:space="preserve">Problema jurídico </w:t>
      </w:r>
    </w:p>
    <w:p w14:paraId="305BF8F7" w14:textId="77777777" w:rsidR="00057815" w:rsidRPr="00F865A8" w:rsidRDefault="00057815" w:rsidP="009702E7">
      <w:pPr>
        <w:spacing w:after="0" w:line="360" w:lineRule="auto"/>
        <w:jc w:val="both"/>
        <w:rPr>
          <w:rFonts w:ascii="Arial" w:hAnsi="Arial" w:cs="Arial"/>
          <w:sz w:val="24"/>
          <w:szCs w:val="24"/>
        </w:rPr>
      </w:pPr>
    </w:p>
    <w:p w14:paraId="536AF771" w14:textId="704D5806" w:rsidR="009F637C" w:rsidRPr="00AF55B9" w:rsidRDefault="0041129E" w:rsidP="00E164A7">
      <w:pPr>
        <w:spacing w:after="0" w:line="360" w:lineRule="auto"/>
        <w:jc w:val="both"/>
        <w:rPr>
          <w:rFonts w:ascii="Arial" w:hAnsi="Arial" w:cs="Arial"/>
          <w:sz w:val="24"/>
          <w:szCs w:val="24"/>
        </w:rPr>
      </w:pPr>
      <w:r>
        <w:rPr>
          <w:rFonts w:ascii="Arial" w:hAnsi="Arial" w:cs="Arial"/>
          <w:sz w:val="24"/>
          <w:szCs w:val="24"/>
        </w:rPr>
        <w:t xml:space="preserve">En primer lugar, se </w:t>
      </w:r>
      <w:r w:rsidRPr="00A438F8">
        <w:rPr>
          <w:rFonts w:ascii="Arial" w:hAnsi="Arial" w:cs="Arial"/>
          <w:sz w:val="24"/>
          <w:szCs w:val="24"/>
        </w:rPr>
        <w:t>verificará si la</w:t>
      </w:r>
      <w:r w:rsidR="00E164A7">
        <w:rPr>
          <w:rFonts w:ascii="Arial" w:hAnsi="Arial" w:cs="Arial"/>
          <w:sz w:val="24"/>
          <w:szCs w:val="24"/>
        </w:rPr>
        <w:t>s</w:t>
      </w:r>
      <w:r w:rsidRPr="00A438F8">
        <w:rPr>
          <w:rFonts w:ascii="Arial" w:hAnsi="Arial" w:cs="Arial"/>
          <w:sz w:val="24"/>
          <w:szCs w:val="24"/>
        </w:rPr>
        <w:t xml:space="preserve"> solicitud</w:t>
      </w:r>
      <w:r w:rsidR="00E164A7">
        <w:rPr>
          <w:rFonts w:ascii="Arial" w:hAnsi="Arial" w:cs="Arial"/>
          <w:sz w:val="24"/>
          <w:szCs w:val="24"/>
        </w:rPr>
        <w:t>es</w:t>
      </w:r>
      <w:r w:rsidRPr="00A438F8">
        <w:rPr>
          <w:rFonts w:ascii="Arial" w:hAnsi="Arial" w:cs="Arial"/>
          <w:sz w:val="24"/>
          <w:szCs w:val="24"/>
        </w:rPr>
        <w:t xml:space="preserve"> de amparo constitucional cumple</w:t>
      </w:r>
      <w:r w:rsidR="00E164A7">
        <w:rPr>
          <w:rFonts w:ascii="Arial" w:hAnsi="Arial" w:cs="Arial"/>
          <w:sz w:val="24"/>
          <w:szCs w:val="24"/>
        </w:rPr>
        <w:t>n</w:t>
      </w:r>
      <w:r w:rsidRPr="00A438F8">
        <w:rPr>
          <w:rFonts w:ascii="Arial" w:hAnsi="Arial" w:cs="Arial"/>
          <w:sz w:val="24"/>
          <w:szCs w:val="24"/>
        </w:rPr>
        <w:t xml:space="preserve"> con los requisitos generales de procedibilidad. En caso afirmativo, </w:t>
      </w:r>
      <w:r w:rsidR="006146C2">
        <w:rPr>
          <w:rFonts w:ascii="Arial" w:hAnsi="Arial" w:cs="Arial"/>
          <w:sz w:val="24"/>
          <w:szCs w:val="24"/>
        </w:rPr>
        <w:t xml:space="preserve">se </w:t>
      </w:r>
      <w:r w:rsidRPr="00A438F8">
        <w:rPr>
          <w:rFonts w:ascii="Arial" w:hAnsi="Arial" w:cs="Arial"/>
          <w:sz w:val="24"/>
          <w:szCs w:val="24"/>
        </w:rPr>
        <w:t>determinará si la</w:t>
      </w:r>
      <w:r w:rsidR="00E164A7">
        <w:rPr>
          <w:rFonts w:ascii="Arial" w:hAnsi="Arial" w:cs="Arial"/>
          <w:sz w:val="24"/>
          <w:szCs w:val="24"/>
        </w:rPr>
        <w:t>s</w:t>
      </w:r>
      <w:r w:rsidRPr="00A438F8">
        <w:rPr>
          <w:rFonts w:ascii="Arial" w:hAnsi="Arial" w:cs="Arial"/>
          <w:sz w:val="24"/>
          <w:szCs w:val="24"/>
        </w:rPr>
        <w:t xml:space="preserve"> providencia</w:t>
      </w:r>
      <w:r w:rsidR="00E164A7">
        <w:rPr>
          <w:rFonts w:ascii="Arial" w:hAnsi="Arial" w:cs="Arial"/>
          <w:sz w:val="24"/>
          <w:szCs w:val="24"/>
        </w:rPr>
        <w:t>s</w:t>
      </w:r>
      <w:r w:rsidRPr="00A438F8">
        <w:rPr>
          <w:rFonts w:ascii="Arial" w:hAnsi="Arial" w:cs="Arial"/>
          <w:sz w:val="24"/>
          <w:szCs w:val="24"/>
        </w:rPr>
        <w:t xml:space="preserve"> </w:t>
      </w:r>
      <w:r w:rsidR="00A22D8F">
        <w:rPr>
          <w:rFonts w:ascii="Arial" w:hAnsi="Arial" w:cs="Arial"/>
          <w:sz w:val="24"/>
          <w:szCs w:val="24"/>
        </w:rPr>
        <w:t>censurada</w:t>
      </w:r>
      <w:r w:rsidR="00E164A7">
        <w:rPr>
          <w:rFonts w:ascii="Arial" w:hAnsi="Arial" w:cs="Arial"/>
          <w:sz w:val="24"/>
          <w:szCs w:val="24"/>
        </w:rPr>
        <w:t>s</w:t>
      </w:r>
      <w:r>
        <w:rPr>
          <w:rFonts w:ascii="Arial" w:hAnsi="Arial" w:cs="Arial"/>
          <w:sz w:val="24"/>
          <w:szCs w:val="24"/>
        </w:rPr>
        <w:t xml:space="preserve"> </w:t>
      </w:r>
      <w:r w:rsidR="00E164A7">
        <w:rPr>
          <w:rFonts w:ascii="Arial" w:hAnsi="Arial" w:cs="Arial"/>
          <w:sz w:val="24"/>
          <w:szCs w:val="24"/>
        </w:rPr>
        <w:t xml:space="preserve">vulneraron </w:t>
      </w:r>
      <w:r>
        <w:rPr>
          <w:rFonts w:ascii="Arial" w:hAnsi="Arial" w:cs="Arial"/>
          <w:sz w:val="24"/>
          <w:szCs w:val="24"/>
        </w:rPr>
        <w:t>los derechos invocados</w:t>
      </w:r>
      <w:r w:rsidRPr="00A438F8">
        <w:rPr>
          <w:rFonts w:ascii="Arial" w:hAnsi="Arial" w:cs="Arial"/>
          <w:sz w:val="24"/>
          <w:szCs w:val="24"/>
        </w:rPr>
        <w:t>.</w:t>
      </w:r>
    </w:p>
    <w:p w14:paraId="49A3907A" w14:textId="77777777" w:rsidR="009F637C" w:rsidRPr="00471F33" w:rsidRDefault="009F637C" w:rsidP="009F637C">
      <w:pPr>
        <w:spacing w:after="0" w:line="360" w:lineRule="auto"/>
        <w:jc w:val="both"/>
        <w:rPr>
          <w:rFonts w:ascii="Arial" w:hAnsi="Arial" w:cs="Arial"/>
          <w:sz w:val="24"/>
          <w:szCs w:val="24"/>
          <w:highlight w:val="yellow"/>
        </w:rPr>
      </w:pPr>
    </w:p>
    <w:p w14:paraId="4C3225F9" w14:textId="77777777" w:rsidR="0054797F" w:rsidRPr="00A438F8" w:rsidRDefault="0054797F" w:rsidP="0054797F">
      <w:pPr>
        <w:tabs>
          <w:tab w:val="left" w:pos="975"/>
        </w:tabs>
        <w:spacing w:after="0" w:line="360" w:lineRule="auto"/>
        <w:jc w:val="both"/>
        <w:rPr>
          <w:rFonts w:ascii="Arial" w:hAnsi="Arial" w:cs="Arial"/>
          <w:b/>
          <w:sz w:val="24"/>
          <w:szCs w:val="24"/>
        </w:rPr>
      </w:pPr>
      <w:r>
        <w:rPr>
          <w:rFonts w:ascii="Arial" w:hAnsi="Arial" w:cs="Arial"/>
          <w:b/>
          <w:sz w:val="24"/>
          <w:szCs w:val="24"/>
        </w:rPr>
        <w:t>3</w:t>
      </w:r>
      <w:r w:rsidRPr="00A438F8">
        <w:rPr>
          <w:rFonts w:ascii="Arial" w:hAnsi="Arial" w:cs="Arial"/>
          <w:b/>
          <w:sz w:val="24"/>
          <w:szCs w:val="24"/>
        </w:rPr>
        <w:t>.- La acción de tutela en contra de providencias judiciales</w:t>
      </w:r>
    </w:p>
    <w:p w14:paraId="3AE79B85" w14:textId="77777777" w:rsidR="0054797F" w:rsidRDefault="0054797F" w:rsidP="0054797F">
      <w:pPr>
        <w:spacing w:after="0" w:line="360" w:lineRule="auto"/>
        <w:jc w:val="both"/>
        <w:rPr>
          <w:rFonts w:ascii="Arial" w:hAnsi="Arial" w:cs="Arial"/>
          <w:sz w:val="24"/>
          <w:szCs w:val="24"/>
        </w:rPr>
      </w:pPr>
    </w:p>
    <w:p w14:paraId="624623E4" w14:textId="77777777" w:rsidR="0054797F" w:rsidRDefault="0054797F" w:rsidP="0054797F">
      <w:pPr>
        <w:spacing w:after="0" w:line="360" w:lineRule="auto"/>
        <w:jc w:val="both"/>
        <w:rPr>
          <w:rFonts w:ascii="Arial" w:hAnsi="Arial" w:cs="Arial"/>
          <w:sz w:val="24"/>
          <w:szCs w:val="24"/>
        </w:rPr>
      </w:pPr>
      <w:r w:rsidRPr="00A438F8">
        <w:rPr>
          <w:rFonts w:ascii="Arial" w:hAnsi="Arial" w:cs="Arial"/>
          <w:sz w:val="24"/>
          <w:szCs w:val="24"/>
        </w:rPr>
        <w:t>La Corte Constitucional en sentencia C-590 del 2005 reconoció que la acción de tutela en contra de providencias judiciales está sujeta al cumplimiento de rigurosos requisitos de procedibilidad</w:t>
      </w:r>
      <w:r w:rsidRPr="00A438F8">
        <w:rPr>
          <w:rStyle w:val="Refdenotaalpie"/>
          <w:rFonts w:ascii="Arial" w:hAnsi="Arial" w:cs="Arial"/>
          <w:sz w:val="24"/>
          <w:szCs w:val="24"/>
        </w:rPr>
        <w:footnoteReference w:id="13"/>
      </w:r>
      <w:r w:rsidRPr="00A438F8">
        <w:rPr>
          <w:rFonts w:ascii="Arial" w:hAnsi="Arial" w:cs="Arial"/>
          <w:sz w:val="24"/>
          <w:szCs w:val="24"/>
        </w:rPr>
        <w:t xml:space="preserve"> y de procedencia</w:t>
      </w:r>
      <w:r w:rsidRPr="00A438F8">
        <w:rPr>
          <w:rStyle w:val="Refdenotaalpie"/>
          <w:rFonts w:ascii="Arial" w:hAnsi="Arial" w:cs="Arial"/>
          <w:sz w:val="24"/>
          <w:szCs w:val="24"/>
        </w:rPr>
        <w:footnoteReference w:id="14"/>
      </w:r>
      <w:r w:rsidRPr="00A438F8">
        <w:rPr>
          <w:rFonts w:ascii="Arial" w:hAnsi="Arial" w:cs="Arial"/>
          <w:sz w:val="24"/>
          <w:szCs w:val="24"/>
        </w:rPr>
        <w:t>, con el fin de determinar si se vulneraron o no los derechos de orden superior.</w:t>
      </w:r>
    </w:p>
    <w:p w14:paraId="54CC0CA7" w14:textId="76BA75A1" w:rsidR="00186FAF" w:rsidRDefault="00186FAF" w:rsidP="009702E7">
      <w:pPr>
        <w:spacing w:after="0" w:line="360" w:lineRule="auto"/>
        <w:jc w:val="both"/>
        <w:rPr>
          <w:rFonts w:ascii="Arial" w:hAnsi="Arial" w:cs="Arial"/>
          <w:sz w:val="24"/>
          <w:szCs w:val="24"/>
        </w:rPr>
      </w:pPr>
    </w:p>
    <w:p w14:paraId="6A3F8B96" w14:textId="22DADB20" w:rsidR="00555F00" w:rsidRDefault="00555F00" w:rsidP="009702E7">
      <w:pPr>
        <w:spacing w:after="0" w:line="360" w:lineRule="auto"/>
        <w:jc w:val="both"/>
        <w:rPr>
          <w:rFonts w:ascii="Arial" w:hAnsi="Arial" w:cs="Arial"/>
          <w:sz w:val="24"/>
          <w:szCs w:val="24"/>
        </w:rPr>
      </w:pPr>
    </w:p>
    <w:p w14:paraId="4115281A" w14:textId="77777777" w:rsidR="00555F00" w:rsidRPr="009702E7" w:rsidRDefault="00555F00" w:rsidP="009702E7">
      <w:pPr>
        <w:spacing w:after="0" w:line="360" w:lineRule="auto"/>
        <w:jc w:val="both"/>
        <w:rPr>
          <w:rFonts w:ascii="Arial" w:hAnsi="Arial" w:cs="Arial"/>
          <w:sz w:val="24"/>
          <w:szCs w:val="24"/>
        </w:rPr>
      </w:pPr>
    </w:p>
    <w:p w14:paraId="3C9A5C89" w14:textId="77777777" w:rsidR="00077412" w:rsidRPr="00E6203F" w:rsidRDefault="00077412" w:rsidP="00077412">
      <w:pPr>
        <w:pStyle w:val="Textosinformato"/>
        <w:spacing w:line="360" w:lineRule="auto"/>
        <w:jc w:val="both"/>
        <w:rPr>
          <w:rFonts w:ascii="Arial" w:hAnsi="Arial" w:cs="Arial"/>
          <w:b/>
          <w:sz w:val="24"/>
          <w:szCs w:val="24"/>
        </w:rPr>
      </w:pPr>
      <w:r>
        <w:rPr>
          <w:rFonts w:ascii="Arial" w:hAnsi="Arial" w:cs="Arial"/>
          <w:b/>
          <w:sz w:val="24"/>
          <w:szCs w:val="24"/>
        </w:rPr>
        <w:lastRenderedPageBreak/>
        <w:t>4</w:t>
      </w:r>
      <w:r w:rsidRPr="00E6203F">
        <w:rPr>
          <w:rFonts w:ascii="Arial" w:hAnsi="Arial" w:cs="Arial"/>
          <w:b/>
          <w:sz w:val="24"/>
          <w:szCs w:val="24"/>
        </w:rPr>
        <w:t>.- El requisito</w:t>
      </w:r>
      <w:r>
        <w:rPr>
          <w:rFonts w:ascii="Arial" w:hAnsi="Arial" w:cs="Arial"/>
          <w:b/>
          <w:sz w:val="24"/>
          <w:szCs w:val="24"/>
        </w:rPr>
        <w:t xml:space="preserve"> de relevancia constitucional</w:t>
      </w:r>
      <w:r w:rsidRPr="00E6203F">
        <w:rPr>
          <w:rFonts w:ascii="Arial" w:hAnsi="Arial" w:cs="Arial"/>
          <w:b/>
          <w:sz w:val="24"/>
          <w:szCs w:val="24"/>
        </w:rPr>
        <w:t xml:space="preserve"> en el caso concreto</w:t>
      </w:r>
    </w:p>
    <w:p w14:paraId="43BB5E55" w14:textId="77777777" w:rsidR="00F95A9A" w:rsidRPr="00077412" w:rsidRDefault="00F95A9A" w:rsidP="00F95A9A">
      <w:pPr>
        <w:pStyle w:val="Cuadrculaclara-nfasis31"/>
        <w:spacing w:line="360" w:lineRule="auto"/>
        <w:ind w:left="0"/>
        <w:contextualSpacing w:val="0"/>
        <w:jc w:val="both"/>
        <w:rPr>
          <w:rFonts w:ascii="Arial" w:hAnsi="Arial" w:cs="Arial"/>
          <w:lang w:val="es-ES"/>
        </w:rPr>
      </w:pPr>
    </w:p>
    <w:p w14:paraId="0FA5049A" w14:textId="77777777" w:rsidR="00B159D2" w:rsidRDefault="00B159D2" w:rsidP="00B159D2">
      <w:pPr>
        <w:pStyle w:val="Sinespaciado1"/>
        <w:spacing w:line="360" w:lineRule="auto"/>
        <w:jc w:val="both"/>
        <w:rPr>
          <w:rFonts w:ascii="Arial" w:hAnsi="Arial" w:cs="Arial"/>
        </w:rPr>
      </w:pPr>
      <w:r>
        <w:rPr>
          <w:rFonts w:ascii="Arial" w:hAnsi="Arial" w:cs="Arial"/>
        </w:rPr>
        <w:t>4</w:t>
      </w:r>
      <w:r w:rsidRPr="006A140C">
        <w:rPr>
          <w:rFonts w:ascii="Arial" w:hAnsi="Arial" w:cs="Arial"/>
        </w:rPr>
        <w:t xml:space="preserve">.1.- Sobre </w:t>
      </w:r>
      <w:r>
        <w:rPr>
          <w:rFonts w:ascii="Arial" w:hAnsi="Arial" w:cs="Arial"/>
        </w:rPr>
        <w:t>este requisito</w:t>
      </w:r>
      <w:r w:rsidRPr="006A140C">
        <w:rPr>
          <w:rFonts w:ascii="Arial" w:hAnsi="Arial" w:cs="Arial"/>
        </w:rPr>
        <w:t xml:space="preserve">, la Corte Constitucional ha señalado que el juez de tutela </w:t>
      </w:r>
      <w:r w:rsidRPr="001D64BC">
        <w:rPr>
          <w:rFonts w:ascii="Arial" w:hAnsi="Arial" w:cs="Arial"/>
          <w:iCs/>
        </w:rPr>
        <w:t>“</w:t>
      </w:r>
      <w:r w:rsidRPr="006A140C">
        <w:rPr>
          <w:rFonts w:ascii="Arial" w:hAnsi="Arial" w:cs="Arial"/>
          <w:i/>
        </w:rPr>
        <w:t>no puede entrar a estudiar cuestiones que no tienen una clara y marcada importancia constitucional so pena de involucrarse en asuntos que corresponde definir a otras jurisdicciones</w:t>
      </w:r>
      <w:r w:rsidRPr="006A140C">
        <w:rPr>
          <w:rFonts w:ascii="Arial" w:hAnsi="Arial" w:cs="Arial"/>
        </w:rPr>
        <w:t>”</w:t>
      </w:r>
      <w:r w:rsidRPr="006A140C">
        <w:rPr>
          <w:rFonts w:ascii="Arial" w:hAnsi="Arial" w:cs="Arial"/>
          <w:vertAlign w:val="superscript"/>
        </w:rPr>
        <w:footnoteReference w:id="15"/>
      </w:r>
      <w:r w:rsidRPr="00865B38">
        <w:rPr>
          <w:rFonts w:ascii="Arial" w:hAnsi="Arial" w:cs="Arial"/>
        </w:rPr>
        <w:t>.</w:t>
      </w:r>
    </w:p>
    <w:p w14:paraId="48AE4084" w14:textId="77777777" w:rsidR="00B159D2" w:rsidRPr="006A140C" w:rsidRDefault="00B159D2" w:rsidP="00B159D2">
      <w:pPr>
        <w:pStyle w:val="Sinespaciado1"/>
        <w:spacing w:line="360" w:lineRule="auto"/>
        <w:jc w:val="both"/>
        <w:rPr>
          <w:rFonts w:ascii="Arial" w:hAnsi="Arial" w:cs="Arial"/>
        </w:rPr>
      </w:pPr>
    </w:p>
    <w:p w14:paraId="5FEDE71C" w14:textId="48D0F9C7" w:rsidR="00B159D2" w:rsidRPr="00E656BA" w:rsidRDefault="00B159D2" w:rsidP="00B159D2">
      <w:pPr>
        <w:pStyle w:val="Sinespaciado1"/>
        <w:spacing w:line="360" w:lineRule="auto"/>
        <w:jc w:val="both"/>
        <w:rPr>
          <w:rFonts w:ascii="Arial" w:hAnsi="Arial" w:cs="Arial"/>
        </w:rPr>
      </w:pPr>
      <w:r w:rsidRPr="00E656BA">
        <w:rPr>
          <w:rFonts w:ascii="Arial" w:hAnsi="Arial" w:cs="Arial"/>
        </w:rPr>
        <w:t>En ese sentido, para determinar si una solicitud de amparo tiene o no relevancia constitucional, la Sala Plena del Consejo de Estado ha considerado necesario examinar dos elementos, a saber</w:t>
      </w:r>
      <w:r w:rsidRPr="00606FBF">
        <w:rPr>
          <w:rFonts w:ascii="Arial" w:hAnsi="Arial" w:cs="Arial"/>
          <w:vertAlign w:val="superscript"/>
        </w:rPr>
        <w:footnoteReference w:id="16"/>
      </w:r>
      <w:r w:rsidRPr="00E656BA">
        <w:rPr>
          <w:rFonts w:ascii="Arial" w:hAnsi="Arial" w:cs="Arial"/>
        </w:rPr>
        <w:t xml:space="preserve">: (i) que el actor cumpla su carga argumentativa, en donde justifique suficientemente la relevancia constitucional por vulneración de derechos fundamentales, ya que no basta que se aduzca la </w:t>
      </w:r>
      <w:r>
        <w:rPr>
          <w:rFonts w:ascii="Arial" w:hAnsi="Arial" w:cs="Arial"/>
        </w:rPr>
        <w:t>transgresión</w:t>
      </w:r>
      <w:r w:rsidRPr="00E656BA">
        <w:rPr>
          <w:rFonts w:ascii="Arial" w:hAnsi="Arial" w:cs="Arial"/>
        </w:rPr>
        <w:t xml:space="preserve"> de aquellos </w:t>
      </w:r>
      <w:r>
        <w:rPr>
          <w:rFonts w:ascii="Arial" w:hAnsi="Arial" w:cs="Arial"/>
        </w:rPr>
        <w:t xml:space="preserve">y </w:t>
      </w:r>
      <w:r w:rsidRPr="00E656BA">
        <w:rPr>
          <w:rFonts w:ascii="Arial" w:hAnsi="Arial" w:cs="Arial"/>
        </w:rPr>
        <w:t>(ii) que la acción de tutela no se convierta en una instancia adicional al proceso ordinario en el cual fue proferida la providencia acusada, puesto que este mecanismo especial constitucional está constituido para proteger derechos fundamentales y no para discutir la discrepancia que el actor tenga frente a la decisión judicial.</w:t>
      </w:r>
    </w:p>
    <w:p w14:paraId="615AD19F" w14:textId="77777777" w:rsidR="00F95A9A" w:rsidRPr="00F95A9A" w:rsidRDefault="00F95A9A" w:rsidP="00F95A9A">
      <w:pPr>
        <w:pStyle w:val="Cuadrculaclara-nfasis31"/>
        <w:spacing w:line="360" w:lineRule="auto"/>
        <w:ind w:left="0"/>
        <w:contextualSpacing w:val="0"/>
        <w:jc w:val="both"/>
        <w:rPr>
          <w:rFonts w:ascii="Arial" w:hAnsi="Arial" w:cs="Arial"/>
        </w:rPr>
      </w:pPr>
    </w:p>
    <w:p w14:paraId="6397DDEC" w14:textId="10CF5927" w:rsidR="00F05487" w:rsidRDefault="00F05487" w:rsidP="00F05487">
      <w:pPr>
        <w:pStyle w:val="Sinespaciado1"/>
        <w:spacing w:line="360" w:lineRule="auto"/>
        <w:jc w:val="both"/>
        <w:rPr>
          <w:rFonts w:ascii="Arial" w:hAnsi="Arial" w:cs="Arial"/>
        </w:rPr>
      </w:pPr>
      <w:r>
        <w:rPr>
          <w:rFonts w:ascii="Arial" w:hAnsi="Arial" w:cs="Arial"/>
        </w:rPr>
        <w:t>4</w:t>
      </w:r>
      <w:r w:rsidRPr="00E656BA">
        <w:rPr>
          <w:rFonts w:ascii="Arial" w:hAnsi="Arial" w:cs="Arial"/>
        </w:rPr>
        <w:t>.</w:t>
      </w:r>
      <w:r>
        <w:rPr>
          <w:rFonts w:ascii="Arial" w:hAnsi="Arial" w:cs="Arial"/>
        </w:rPr>
        <w:t>2</w:t>
      </w:r>
      <w:r w:rsidRPr="00E656BA">
        <w:rPr>
          <w:rFonts w:ascii="Arial" w:hAnsi="Arial" w:cs="Arial"/>
        </w:rPr>
        <w:t xml:space="preserve">.- </w:t>
      </w:r>
      <w:r w:rsidRPr="00A438F8">
        <w:rPr>
          <w:rFonts w:ascii="Arial" w:hAnsi="Arial" w:cs="Arial"/>
        </w:rPr>
        <w:t>Para la Sala</w:t>
      </w:r>
      <w:r>
        <w:rPr>
          <w:rFonts w:ascii="Arial" w:hAnsi="Arial" w:cs="Arial"/>
        </w:rPr>
        <w:t xml:space="preserve">, </w:t>
      </w:r>
      <w:r w:rsidRPr="00943BE3">
        <w:rPr>
          <w:rFonts w:ascii="Arial" w:hAnsi="Arial" w:cs="Arial"/>
          <w:i/>
          <w:iCs/>
        </w:rPr>
        <w:t>ab initio</w:t>
      </w:r>
      <w:r>
        <w:rPr>
          <w:rFonts w:ascii="Arial" w:hAnsi="Arial" w:cs="Arial"/>
        </w:rPr>
        <w:t>,</w:t>
      </w:r>
      <w:r w:rsidRPr="00A438F8">
        <w:rPr>
          <w:rFonts w:ascii="Arial" w:hAnsi="Arial" w:cs="Arial"/>
        </w:rPr>
        <w:t xml:space="preserve"> se torna evidente que </w:t>
      </w:r>
      <w:r>
        <w:rPr>
          <w:rFonts w:ascii="Arial" w:hAnsi="Arial" w:cs="Arial"/>
        </w:rPr>
        <w:t xml:space="preserve">los cargos </w:t>
      </w:r>
      <w:r w:rsidR="00FA23B4">
        <w:rPr>
          <w:rFonts w:ascii="Arial" w:hAnsi="Arial" w:cs="Arial"/>
        </w:rPr>
        <w:t xml:space="preserve">elevados en </w:t>
      </w:r>
      <w:r w:rsidR="00CC2F29">
        <w:rPr>
          <w:rFonts w:ascii="Arial" w:hAnsi="Arial" w:cs="Arial"/>
        </w:rPr>
        <w:t xml:space="preserve">los </w:t>
      </w:r>
      <w:r w:rsidR="00FA23B4">
        <w:rPr>
          <w:rFonts w:ascii="Arial" w:hAnsi="Arial" w:cs="Arial"/>
        </w:rPr>
        <w:t>escrito</w:t>
      </w:r>
      <w:r w:rsidR="00CC2F29">
        <w:rPr>
          <w:rFonts w:ascii="Arial" w:hAnsi="Arial" w:cs="Arial"/>
        </w:rPr>
        <w:t>s</w:t>
      </w:r>
      <w:r w:rsidR="00FA23B4">
        <w:rPr>
          <w:rFonts w:ascii="Arial" w:hAnsi="Arial" w:cs="Arial"/>
        </w:rPr>
        <w:t xml:space="preserve"> introductorio</w:t>
      </w:r>
      <w:r w:rsidR="00CC2F29">
        <w:rPr>
          <w:rFonts w:ascii="Arial" w:hAnsi="Arial" w:cs="Arial"/>
        </w:rPr>
        <w:t>s</w:t>
      </w:r>
      <w:r w:rsidR="00FA23B4">
        <w:rPr>
          <w:rFonts w:ascii="Arial" w:hAnsi="Arial" w:cs="Arial"/>
        </w:rPr>
        <w:t xml:space="preserve"> </w:t>
      </w:r>
      <w:r w:rsidRPr="00A438F8">
        <w:rPr>
          <w:rFonts w:ascii="Arial" w:hAnsi="Arial" w:cs="Arial"/>
        </w:rPr>
        <w:t>no satisface</w:t>
      </w:r>
      <w:r>
        <w:rPr>
          <w:rFonts w:ascii="Arial" w:hAnsi="Arial" w:cs="Arial"/>
        </w:rPr>
        <w:t>n</w:t>
      </w:r>
      <w:r w:rsidRPr="00A438F8">
        <w:rPr>
          <w:rFonts w:ascii="Arial" w:hAnsi="Arial" w:cs="Arial"/>
        </w:rPr>
        <w:t xml:space="preserve"> el requisito</w:t>
      </w:r>
      <w:r>
        <w:rPr>
          <w:rFonts w:ascii="Arial" w:hAnsi="Arial" w:cs="Arial"/>
        </w:rPr>
        <w:t xml:space="preserve"> genérico</w:t>
      </w:r>
      <w:r w:rsidRPr="00A438F8">
        <w:rPr>
          <w:rFonts w:ascii="Arial" w:hAnsi="Arial" w:cs="Arial"/>
        </w:rPr>
        <w:t xml:space="preserve"> </w:t>
      </w:r>
      <w:r w:rsidRPr="00B2681E">
        <w:rPr>
          <w:rFonts w:ascii="Arial" w:hAnsi="Arial" w:cs="Arial"/>
          <w:i/>
          <w:iCs/>
        </w:rPr>
        <w:t>sub examine</w:t>
      </w:r>
      <w:r w:rsidRPr="00A438F8">
        <w:rPr>
          <w:rFonts w:ascii="Arial" w:hAnsi="Arial" w:cs="Arial"/>
        </w:rPr>
        <w:t xml:space="preserve">, </w:t>
      </w:r>
      <w:r w:rsidRPr="00A438F8">
        <w:rPr>
          <w:rFonts w:ascii="Arial" w:eastAsia="Verdana" w:hAnsi="Arial" w:cs="Arial"/>
        </w:rPr>
        <w:t>puesto que</w:t>
      </w:r>
      <w:r>
        <w:rPr>
          <w:rFonts w:ascii="Arial" w:eastAsia="Verdana" w:hAnsi="Arial" w:cs="Arial"/>
        </w:rPr>
        <w:t>, además de no estar debidamente justificados,</w:t>
      </w:r>
      <w:r w:rsidRPr="00A438F8">
        <w:rPr>
          <w:rFonts w:ascii="Arial" w:eastAsia="Verdana" w:hAnsi="Arial" w:cs="Arial"/>
        </w:rPr>
        <w:t xml:space="preserve"> se advierte</w:t>
      </w:r>
      <w:r>
        <w:rPr>
          <w:rFonts w:ascii="Arial" w:eastAsia="Verdana" w:hAnsi="Arial" w:cs="Arial"/>
        </w:rPr>
        <w:t>n</w:t>
      </w:r>
      <w:r w:rsidRPr="00A438F8">
        <w:rPr>
          <w:rFonts w:ascii="Arial" w:eastAsia="Verdana" w:hAnsi="Arial" w:cs="Arial"/>
        </w:rPr>
        <w:t xml:space="preserve"> como un medio dirigido </w:t>
      </w:r>
      <w:r w:rsidRPr="00A438F8">
        <w:rPr>
          <w:rFonts w:ascii="Arial" w:hAnsi="Arial" w:cs="Arial"/>
        </w:rPr>
        <w:t xml:space="preserve">a revivir el análisis jurídico efectuado </w:t>
      </w:r>
      <w:r w:rsidR="00CC2F29">
        <w:rPr>
          <w:rFonts w:ascii="Arial" w:hAnsi="Arial" w:cs="Arial"/>
        </w:rPr>
        <w:t xml:space="preserve">por el Tribunal Administrativo de Santander en </w:t>
      </w:r>
      <w:r w:rsidR="000D46C5">
        <w:rPr>
          <w:rFonts w:ascii="Arial" w:hAnsi="Arial" w:cs="Arial"/>
        </w:rPr>
        <w:t xml:space="preserve">los procesos </w:t>
      </w:r>
      <w:r>
        <w:rPr>
          <w:rFonts w:ascii="Arial" w:hAnsi="Arial" w:cs="Arial"/>
        </w:rPr>
        <w:t>No</w:t>
      </w:r>
      <w:r w:rsidR="000D46C5">
        <w:rPr>
          <w:rFonts w:ascii="Arial" w:hAnsi="Arial" w:cs="Arial"/>
        </w:rPr>
        <w:t>s</w:t>
      </w:r>
      <w:r>
        <w:rPr>
          <w:rFonts w:ascii="Arial" w:hAnsi="Arial" w:cs="Arial"/>
        </w:rPr>
        <w:t>.</w:t>
      </w:r>
      <w:r w:rsidRPr="00C442E8">
        <w:rPr>
          <w:rFonts w:ascii="Arial" w:hAnsi="Arial" w:cs="Arial"/>
        </w:rPr>
        <w:t xml:space="preserve"> </w:t>
      </w:r>
      <w:r w:rsidR="00D03EDC" w:rsidRPr="003913EE">
        <w:rPr>
          <w:rFonts w:ascii="Arial" w:hAnsi="Arial" w:cs="Arial"/>
        </w:rPr>
        <w:t>68001333300320150024800</w:t>
      </w:r>
      <w:r w:rsidR="00D03EDC">
        <w:rPr>
          <w:rFonts w:ascii="Arial" w:hAnsi="Arial" w:cs="Arial"/>
        </w:rPr>
        <w:t xml:space="preserve">/01 y </w:t>
      </w:r>
      <w:r w:rsidR="00D03EDC" w:rsidRPr="003913EE">
        <w:rPr>
          <w:rFonts w:ascii="Arial" w:hAnsi="Arial" w:cs="Arial"/>
        </w:rPr>
        <w:t>680013333014201500274</w:t>
      </w:r>
      <w:r w:rsidR="00D03EDC">
        <w:rPr>
          <w:rFonts w:ascii="Arial" w:hAnsi="Arial" w:cs="Arial"/>
        </w:rPr>
        <w:t>00/</w:t>
      </w:r>
      <w:r w:rsidR="00D03EDC" w:rsidRPr="003913EE">
        <w:rPr>
          <w:rFonts w:ascii="Arial" w:hAnsi="Arial" w:cs="Arial"/>
        </w:rPr>
        <w:t>01</w:t>
      </w:r>
      <w:r w:rsidRPr="00A438F8">
        <w:rPr>
          <w:rFonts w:ascii="Arial" w:hAnsi="Arial" w:cs="Arial"/>
        </w:rPr>
        <w:t>,</w:t>
      </w:r>
      <w:r w:rsidRPr="00A438F8">
        <w:rPr>
          <w:rFonts w:ascii="Arial" w:hAnsi="Arial" w:cs="Arial"/>
          <w:i/>
        </w:rPr>
        <w:t xml:space="preserve"> </w:t>
      </w:r>
      <w:r w:rsidRPr="00A438F8">
        <w:rPr>
          <w:rFonts w:ascii="Arial" w:hAnsi="Arial" w:cs="Arial"/>
        </w:rPr>
        <w:t>como si este mecanismo fuera una instancia adicional al proceso ordinario, según se explicará.</w:t>
      </w:r>
    </w:p>
    <w:p w14:paraId="5429A4FD" w14:textId="77777777" w:rsidR="00F05487" w:rsidRDefault="00F05487" w:rsidP="00F05487">
      <w:pPr>
        <w:pStyle w:val="Sinespaciado1"/>
        <w:spacing w:line="360" w:lineRule="auto"/>
        <w:jc w:val="both"/>
        <w:rPr>
          <w:rFonts w:ascii="Arial" w:hAnsi="Arial" w:cs="Arial"/>
        </w:rPr>
      </w:pPr>
    </w:p>
    <w:p w14:paraId="5CAB5A38" w14:textId="14969D05" w:rsidR="00F05487" w:rsidRDefault="00F05487" w:rsidP="00971764">
      <w:pPr>
        <w:pStyle w:val="Sinespaciado1"/>
        <w:spacing w:line="360" w:lineRule="auto"/>
        <w:jc w:val="both"/>
        <w:rPr>
          <w:rFonts w:ascii="Arial" w:hAnsi="Arial" w:cs="Arial"/>
        </w:rPr>
      </w:pPr>
      <w:r>
        <w:rPr>
          <w:rFonts w:ascii="Arial" w:hAnsi="Arial" w:cs="Arial"/>
        </w:rPr>
        <w:t xml:space="preserve">4.3.- </w:t>
      </w:r>
      <w:r w:rsidR="000D46C5">
        <w:rPr>
          <w:rFonts w:ascii="Arial" w:hAnsi="Arial" w:cs="Arial"/>
        </w:rPr>
        <w:t>A</w:t>
      </w:r>
      <w:r>
        <w:rPr>
          <w:rFonts w:ascii="Arial" w:hAnsi="Arial" w:cs="Arial"/>
        </w:rPr>
        <w:t xml:space="preserve">l </w:t>
      </w:r>
      <w:r w:rsidR="001E3BBF">
        <w:rPr>
          <w:rFonts w:ascii="Arial" w:hAnsi="Arial" w:cs="Arial"/>
        </w:rPr>
        <w:t>revisar</w:t>
      </w:r>
      <w:r w:rsidRPr="00E656BA">
        <w:rPr>
          <w:rFonts w:ascii="Arial" w:hAnsi="Arial" w:cs="Arial"/>
        </w:rPr>
        <w:t xml:space="preserve"> </w:t>
      </w:r>
      <w:r>
        <w:rPr>
          <w:rFonts w:ascii="Arial" w:hAnsi="Arial" w:cs="Arial"/>
        </w:rPr>
        <w:t xml:space="preserve">la providencia </w:t>
      </w:r>
      <w:r w:rsidR="006456A1">
        <w:rPr>
          <w:rFonts w:ascii="Arial" w:hAnsi="Arial" w:cs="Arial"/>
        </w:rPr>
        <w:t xml:space="preserve">proferida </w:t>
      </w:r>
      <w:r w:rsidR="005A774B">
        <w:rPr>
          <w:rFonts w:ascii="Arial" w:hAnsi="Arial" w:cs="Arial"/>
        </w:rPr>
        <w:t xml:space="preserve">en el medio de control elevado por </w:t>
      </w:r>
      <w:r w:rsidR="00971764">
        <w:rPr>
          <w:rFonts w:ascii="Arial" w:hAnsi="Arial" w:cs="Arial"/>
        </w:rPr>
        <w:t>Aguilar Forero</w:t>
      </w:r>
      <w:r>
        <w:rPr>
          <w:rFonts w:ascii="Arial" w:hAnsi="Arial" w:cs="Arial"/>
        </w:rPr>
        <w:t xml:space="preserve">, se </w:t>
      </w:r>
      <w:r w:rsidR="001E3BBF">
        <w:rPr>
          <w:rFonts w:ascii="Arial" w:hAnsi="Arial" w:cs="Arial"/>
        </w:rPr>
        <w:t>observa el</w:t>
      </w:r>
      <w:r>
        <w:rPr>
          <w:rFonts w:ascii="Arial" w:hAnsi="Arial" w:cs="Arial"/>
        </w:rPr>
        <w:t xml:space="preserve"> </w:t>
      </w:r>
      <w:r w:rsidR="001E3BBF">
        <w:rPr>
          <w:rFonts w:ascii="Arial" w:hAnsi="Arial" w:cs="Arial"/>
        </w:rPr>
        <w:t>siguiente análisis</w:t>
      </w:r>
      <w:r w:rsidR="000B0127">
        <w:rPr>
          <w:rFonts w:ascii="Arial" w:hAnsi="Arial" w:cs="Arial"/>
        </w:rPr>
        <w:t xml:space="preserve"> por parte de la colegiatura con jurisdicción en Santander</w:t>
      </w:r>
      <w:r>
        <w:rPr>
          <w:rFonts w:ascii="Arial" w:hAnsi="Arial" w:cs="Arial"/>
        </w:rPr>
        <w:t>:</w:t>
      </w:r>
    </w:p>
    <w:p w14:paraId="1EA5A975" w14:textId="54629FC8" w:rsidR="00971764" w:rsidRDefault="00971764" w:rsidP="00971764">
      <w:pPr>
        <w:pStyle w:val="Sinespaciado1"/>
        <w:spacing w:line="360" w:lineRule="auto"/>
        <w:jc w:val="both"/>
        <w:rPr>
          <w:rFonts w:ascii="Arial" w:hAnsi="Arial" w:cs="Arial"/>
        </w:rPr>
      </w:pPr>
    </w:p>
    <w:p w14:paraId="0C614CB7" w14:textId="3840892A" w:rsidR="00BB0AC7" w:rsidRDefault="001E3BBF" w:rsidP="00BB0AC7">
      <w:pPr>
        <w:pStyle w:val="Sinespaciado1"/>
        <w:ind w:left="567" w:right="567"/>
        <w:jc w:val="both"/>
        <w:rPr>
          <w:rFonts w:ascii="Arial" w:hAnsi="Arial" w:cs="Arial"/>
          <w:i/>
          <w:iCs/>
          <w:sz w:val="22"/>
          <w:szCs w:val="22"/>
        </w:rPr>
      </w:pPr>
      <w:r w:rsidRPr="00937914">
        <w:rPr>
          <w:rFonts w:ascii="Arial" w:hAnsi="Arial" w:cs="Arial"/>
          <w:sz w:val="22"/>
          <w:szCs w:val="22"/>
        </w:rPr>
        <w:t>“</w:t>
      </w:r>
      <w:r w:rsidR="00BB0AC7">
        <w:rPr>
          <w:rFonts w:ascii="Arial" w:hAnsi="Arial" w:cs="Arial"/>
          <w:i/>
          <w:iCs/>
          <w:sz w:val="22"/>
          <w:szCs w:val="22"/>
        </w:rPr>
        <w:t xml:space="preserve">Sin embargo, para la Sala </w:t>
      </w:r>
      <w:r w:rsidR="00E7761E">
        <w:rPr>
          <w:rFonts w:ascii="Arial" w:hAnsi="Arial" w:cs="Arial"/>
          <w:i/>
          <w:iCs/>
          <w:sz w:val="22"/>
          <w:szCs w:val="22"/>
        </w:rPr>
        <w:t xml:space="preserve">este solo hecho no acredita el vicio de nulidad del acto </w:t>
      </w:r>
      <w:r w:rsidR="00F8597C">
        <w:rPr>
          <w:rFonts w:ascii="Arial" w:hAnsi="Arial" w:cs="Arial"/>
          <w:i/>
          <w:iCs/>
          <w:sz w:val="22"/>
          <w:szCs w:val="22"/>
        </w:rPr>
        <w:t>administrativo demandado, en la medida en que dicha proximidad temporal bien puede obedecer</w:t>
      </w:r>
      <w:r w:rsidR="00CE6FB4">
        <w:rPr>
          <w:rFonts w:ascii="Arial" w:hAnsi="Arial" w:cs="Arial"/>
          <w:i/>
          <w:iCs/>
          <w:sz w:val="22"/>
          <w:szCs w:val="22"/>
        </w:rPr>
        <w:t xml:space="preserve"> a una simple coincidencia</w:t>
      </w:r>
      <w:r w:rsidR="002F1DE4">
        <w:rPr>
          <w:rFonts w:ascii="Arial" w:hAnsi="Arial" w:cs="Arial"/>
          <w:i/>
          <w:iCs/>
          <w:sz w:val="22"/>
          <w:szCs w:val="22"/>
        </w:rPr>
        <w:t xml:space="preserve"> frente a la valoración que de cara a la prestación de servicio realizó la Policía Nacional</w:t>
      </w:r>
      <w:r w:rsidR="000051D1">
        <w:rPr>
          <w:rFonts w:ascii="Arial" w:hAnsi="Arial" w:cs="Arial"/>
          <w:i/>
          <w:iCs/>
          <w:sz w:val="22"/>
          <w:szCs w:val="22"/>
        </w:rPr>
        <w:t xml:space="preserve"> en esos momento</w:t>
      </w:r>
      <w:r w:rsidR="00F37E98">
        <w:rPr>
          <w:rFonts w:ascii="Arial" w:hAnsi="Arial" w:cs="Arial"/>
          <w:i/>
          <w:iCs/>
          <w:sz w:val="22"/>
          <w:szCs w:val="22"/>
        </w:rPr>
        <w:t>s</w:t>
      </w:r>
      <w:r w:rsidR="000051D1">
        <w:rPr>
          <w:rFonts w:ascii="Arial" w:hAnsi="Arial" w:cs="Arial"/>
          <w:i/>
          <w:iCs/>
          <w:sz w:val="22"/>
          <w:szCs w:val="22"/>
        </w:rPr>
        <w:t xml:space="preserve"> y que condujo a considerar como necesario el retiro del demandante de la institución. (…)</w:t>
      </w:r>
    </w:p>
    <w:p w14:paraId="123935CB" w14:textId="37D170DB" w:rsidR="000051D1" w:rsidRDefault="000051D1" w:rsidP="00BB0AC7">
      <w:pPr>
        <w:pStyle w:val="Sinespaciado1"/>
        <w:ind w:left="567" w:right="567"/>
        <w:jc w:val="both"/>
        <w:rPr>
          <w:rFonts w:ascii="Arial" w:hAnsi="Arial" w:cs="Arial"/>
          <w:i/>
          <w:iCs/>
          <w:sz w:val="22"/>
          <w:szCs w:val="22"/>
        </w:rPr>
      </w:pPr>
    </w:p>
    <w:p w14:paraId="78E35FAA" w14:textId="4E11E8AA" w:rsidR="000051D1" w:rsidRDefault="00D57B48" w:rsidP="00BB0AC7">
      <w:pPr>
        <w:pStyle w:val="Sinespaciado1"/>
        <w:ind w:left="567" w:right="567"/>
        <w:jc w:val="both"/>
        <w:rPr>
          <w:rFonts w:ascii="Arial" w:hAnsi="Arial" w:cs="Arial"/>
          <w:i/>
          <w:iCs/>
          <w:sz w:val="22"/>
          <w:szCs w:val="22"/>
        </w:rPr>
      </w:pPr>
      <w:r>
        <w:rPr>
          <w:rFonts w:ascii="Arial" w:hAnsi="Arial" w:cs="Arial"/>
          <w:i/>
          <w:iCs/>
          <w:sz w:val="22"/>
          <w:szCs w:val="22"/>
        </w:rPr>
        <w:lastRenderedPageBreak/>
        <w:t xml:space="preserve">En este sentido encuentra la Sala que luego de analizar la trayectoria institucional del señor JOEL DARÍO AGUILAR FORERO la Policía Nacional </w:t>
      </w:r>
      <w:r w:rsidR="00E11691">
        <w:rPr>
          <w:rFonts w:ascii="Arial" w:hAnsi="Arial" w:cs="Arial"/>
          <w:i/>
          <w:iCs/>
          <w:sz w:val="22"/>
          <w:szCs w:val="22"/>
        </w:rPr>
        <w:t>[</w:t>
      </w:r>
      <w:r w:rsidR="00B326F9">
        <w:rPr>
          <w:rFonts w:ascii="Arial" w:hAnsi="Arial" w:cs="Arial"/>
          <w:i/>
          <w:iCs/>
          <w:sz w:val="22"/>
          <w:szCs w:val="22"/>
        </w:rPr>
        <w:t>advi</w:t>
      </w:r>
      <w:r w:rsidR="00E11691">
        <w:rPr>
          <w:rFonts w:ascii="Arial" w:hAnsi="Arial" w:cs="Arial"/>
          <w:i/>
          <w:iCs/>
          <w:sz w:val="22"/>
          <w:szCs w:val="22"/>
        </w:rPr>
        <w:t>r</w:t>
      </w:r>
      <w:r w:rsidR="00B326F9">
        <w:rPr>
          <w:rFonts w:ascii="Arial" w:hAnsi="Arial" w:cs="Arial"/>
          <w:i/>
          <w:iCs/>
          <w:sz w:val="22"/>
          <w:szCs w:val="22"/>
        </w:rPr>
        <w:t>t</w:t>
      </w:r>
      <w:r w:rsidR="008670BC">
        <w:rPr>
          <w:rFonts w:ascii="Arial" w:hAnsi="Arial" w:cs="Arial"/>
          <w:i/>
          <w:iCs/>
          <w:sz w:val="22"/>
          <w:szCs w:val="22"/>
        </w:rPr>
        <w:t>ió]</w:t>
      </w:r>
      <w:r w:rsidR="00B326F9">
        <w:rPr>
          <w:rFonts w:ascii="Arial" w:hAnsi="Arial" w:cs="Arial"/>
          <w:i/>
          <w:iCs/>
          <w:sz w:val="22"/>
          <w:szCs w:val="22"/>
        </w:rPr>
        <w:t xml:space="preserve"> que en la misma cuenta con una sanción de suspensión de sesenta (60) días, una (1) investigación disciplinaria vigente</w:t>
      </w:r>
      <w:r w:rsidR="00F37E98">
        <w:rPr>
          <w:rFonts w:ascii="Arial" w:hAnsi="Arial" w:cs="Arial"/>
          <w:i/>
          <w:iCs/>
          <w:sz w:val="22"/>
          <w:szCs w:val="22"/>
        </w:rPr>
        <w:t xml:space="preserve">, diez (10) registros negativos en su trayectoria como [p]atrullero, manifestando que este </w:t>
      </w:r>
      <w:r w:rsidR="00623752">
        <w:rPr>
          <w:rFonts w:ascii="Arial" w:hAnsi="Arial" w:cs="Arial"/>
          <w:i/>
          <w:iCs/>
          <w:sz w:val="22"/>
          <w:szCs w:val="22"/>
        </w:rPr>
        <w:t>tipo de circunstancias hacen</w:t>
      </w:r>
      <w:r w:rsidR="00B838F8">
        <w:rPr>
          <w:rFonts w:ascii="Arial" w:hAnsi="Arial" w:cs="Arial"/>
          <w:i/>
          <w:iCs/>
          <w:sz w:val="22"/>
          <w:szCs w:val="22"/>
        </w:rPr>
        <w:t xml:space="preserve"> que el nominador pierda la confianza y la credibilidad en sus funcionarios, lo que inexorablemente impacta </w:t>
      </w:r>
      <w:r w:rsidR="007D7715">
        <w:rPr>
          <w:rFonts w:ascii="Arial" w:hAnsi="Arial" w:cs="Arial"/>
          <w:i/>
          <w:iCs/>
          <w:sz w:val="22"/>
          <w:szCs w:val="22"/>
        </w:rPr>
        <w:t xml:space="preserve">negativamente en la prestación del servicio, en tanto la institución no cuenta con la confianza suficiente para depositar en el uniformado la labor de cumplir las funciones que la </w:t>
      </w:r>
      <w:r w:rsidR="00E11691">
        <w:rPr>
          <w:rFonts w:ascii="Arial" w:hAnsi="Arial" w:cs="Arial"/>
          <w:i/>
          <w:iCs/>
          <w:sz w:val="22"/>
          <w:szCs w:val="22"/>
        </w:rPr>
        <w:t>[l]</w:t>
      </w:r>
      <w:r w:rsidR="007D0C6C">
        <w:rPr>
          <w:rFonts w:ascii="Arial" w:hAnsi="Arial" w:cs="Arial"/>
          <w:i/>
          <w:iCs/>
          <w:sz w:val="22"/>
          <w:szCs w:val="22"/>
        </w:rPr>
        <w:t xml:space="preserve">ey y la Constitución le ha encomendado a la Policía Nacional, razones que fueron puestas de presente expresa y ampliamente en </w:t>
      </w:r>
      <w:r w:rsidR="00D75722">
        <w:rPr>
          <w:rFonts w:ascii="Arial" w:hAnsi="Arial" w:cs="Arial"/>
          <w:i/>
          <w:iCs/>
          <w:sz w:val="22"/>
          <w:szCs w:val="22"/>
        </w:rPr>
        <w:t>el acto administrativo</w:t>
      </w:r>
      <w:r w:rsidR="00D86BB0">
        <w:rPr>
          <w:rFonts w:ascii="Arial" w:hAnsi="Arial" w:cs="Arial"/>
          <w:i/>
          <w:iCs/>
          <w:sz w:val="22"/>
          <w:szCs w:val="22"/>
        </w:rPr>
        <w:t xml:space="preserve"> cuya nulidad se pretende (…)</w:t>
      </w:r>
    </w:p>
    <w:p w14:paraId="7AD3785A" w14:textId="1DBD00E5" w:rsidR="00D86BB0" w:rsidRDefault="00D86BB0" w:rsidP="00BB0AC7">
      <w:pPr>
        <w:pStyle w:val="Sinespaciado1"/>
        <w:ind w:left="567" w:right="567"/>
        <w:jc w:val="both"/>
        <w:rPr>
          <w:rFonts w:ascii="Arial" w:hAnsi="Arial" w:cs="Arial"/>
          <w:i/>
          <w:iCs/>
          <w:sz w:val="22"/>
          <w:szCs w:val="22"/>
        </w:rPr>
      </w:pPr>
    </w:p>
    <w:p w14:paraId="76D80FC1" w14:textId="39B83A1B" w:rsidR="00D86BB0" w:rsidRDefault="00D86BB0" w:rsidP="00BB0AC7">
      <w:pPr>
        <w:pStyle w:val="Sinespaciado1"/>
        <w:ind w:left="567" w:right="567"/>
        <w:jc w:val="both"/>
        <w:rPr>
          <w:rFonts w:ascii="Arial" w:hAnsi="Arial" w:cs="Arial"/>
          <w:i/>
          <w:iCs/>
          <w:sz w:val="22"/>
          <w:szCs w:val="22"/>
        </w:rPr>
      </w:pPr>
      <w:r>
        <w:rPr>
          <w:rFonts w:ascii="Arial" w:hAnsi="Arial" w:cs="Arial"/>
          <w:i/>
          <w:iCs/>
          <w:sz w:val="22"/>
          <w:szCs w:val="22"/>
        </w:rPr>
        <w:t>Así pues, en virtud de la expuesto se tiene que la potestad discrecional es independiente de la potestad disciplinaria y por ende aquella no se ve enervada</w:t>
      </w:r>
      <w:r w:rsidR="00667127">
        <w:rPr>
          <w:rFonts w:ascii="Arial" w:hAnsi="Arial" w:cs="Arial"/>
          <w:i/>
          <w:iCs/>
          <w:sz w:val="22"/>
          <w:szCs w:val="22"/>
        </w:rPr>
        <w:t xml:space="preserve"> por la falta de conclusión o finalización del proceso disciplinario, en tanto cada una de las potestades tienen fundamentos propios y diversos (…)</w:t>
      </w:r>
    </w:p>
    <w:p w14:paraId="6B99F77F" w14:textId="0CB8AD3D" w:rsidR="00667127" w:rsidRDefault="00667127" w:rsidP="00BB0AC7">
      <w:pPr>
        <w:pStyle w:val="Sinespaciado1"/>
        <w:ind w:left="567" w:right="567"/>
        <w:jc w:val="both"/>
        <w:rPr>
          <w:rFonts w:ascii="Arial" w:hAnsi="Arial" w:cs="Arial"/>
          <w:i/>
          <w:iCs/>
          <w:sz w:val="22"/>
          <w:szCs w:val="22"/>
        </w:rPr>
      </w:pPr>
    </w:p>
    <w:p w14:paraId="23DAB86E" w14:textId="075D2082" w:rsidR="00667127" w:rsidRDefault="00667127" w:rsidP="00BB0AC7">
      <w:pPr>
        <w:pStyle w:val="Sinespaciado1"/>
        <w:ind w:left="567" w:right="567"/>
        <w:jc w:val="both"/>
        <w:rPr>
          <w:rFonts w:ascii="Arial" w:hAnsi="Arial" w:cs="Arial"/>
          <w:i/>
          <w:iCs/>
          <w:sz w:val="22"/>
          <w:szCs w:val="22"/>
        </w:rPr>
      </w:pPr>
      <w:r>
        <w:rPr>
          <w:rFonts w:ascii="Arial" w:hAnsi="Arial" w:cs="Arial"/>
          <w:i/>
          <w:iCs/>
          <w:sz w:val="22"/>
          <w:szCs w:val="22"/>
        </w:rPr>
        <w:t xml:space="preserve">En este punto es pertinente resaltar que el haber sido absuelto en </w:t>
      </w:r>
      <w:r w:rsidR="006134D2">
        <w:rPr>
          <w:rFonts w:ascii="Arial" w:hAnsi="Arial" w:cs="Arial"/>
          <w:i/>
          <w:iCs/>
          <w:sz w:val="22"/>
          <w:szCs w:val="22"/>
        </w:rPr>
        <w:t>[el] proceso disciplinario no enerva la potestad discrecional que ostenta la Policía Nacional</w:t>
      </w:r>
      <w:r w:rsidR="00F2618B">
        <w:rPr>
          <w:rFonts w:ascii="Arial" w:hAnsi="Arial" w:cs="Arial"/>
          <w:i/>
          <w:iCs/>
          <w:sz w:val="22"/>
          <w:szCs w:val="22"/>
        </w:rPr>
        <w:t xml:space="preserve"> para retirar del servicio a los servidores </w:t>
      </w:r>
      <w:r w:rsidR="007F2982">
        <w:rPr>
          <w:rFonts w:ascii="Arial" w:hAnsi="Arial" w:cs="Arial"/>
          <w:i/>
          <w:iCs/>
          <w:sz w:val="22"/>
          <w:szCs w:val="22"/>
        </w:rPr>
        <w:t xml:space="preserve">que previa recomendación de la Junta no permitan a la entidad garantizar la prestación del servicio </w:t>
      </w:r>
      <w:r w:rsidR="009A2A19">
        <w:rPr>
          <w:rFonts w:ascii="Arial" w:hAnsi="Arial" w:cs="Arial"/>
          <w:i/>
          <w:iCs/>
          <w:sz w:val="22"/>
          <w:szCs w:val="22"/>
        </w:rPr>
        <w:t>de manera eficiente (…)</w:t>
      </w:r>
    </w:p>
    <w:p w14:paraId="1AB4BEE5" w14:textId="230C1C5A" w:rsidR="009A2A19" w:rsidRDefault="009A2A19" w:rsidP="00BB0AC7">
      <w:pPr>
        <w:pStyle w:val="Sinespaciado1"/>
        <w:ind w:left="567" w:right="567"/>
        <w:jc w:val="both"/>
        <w:rPr>
          <w:rFonts w:ascii="Arial" w:hAnsi="Arial" w:cs="Arial"/>
          <w:i/>
          <w:iCs/>
          <w:sz w:val="22"/>
          <w:szCs w:val="22"/>
        </w:rPr>
      </w:pPr>
    </w:p>
    <w:p w14:paraId="525831E7" w14:textId="297E4086" w:rsidR="00EF6130" w:rsidRPr="00937914" w:rsidRDefault="00DA49F3" w:rsidP="0080192E">
      <w:pPr>
        <w:pStyle w:val="Sinespaciado1"/>
        <w:ind w:left="567" w:right="567"/>
        <w:jc w:val="both"/>
        <w:rPr>
          <w:rFonts w:ascii="Arial" w:hAnsi="Arial" w:cs="Arial"/>
          <w:sz w:val="22"/>
          <w:szCs w:val="22"/>
        </w:rPr>
      </w:pPr>
      <w:r>
        <w:rPr>
          <w:rFonts w:ascii="Arial" w:hAnsi="Arial" w:cs="Arial"/>
          <w:i/>
          <w:iCs/>
          <w:sz w:val="22"/>
          <w:szCs w:val="22"/>
        </w:rPr>
        <w:t>Visto lo anterior, si bien la [J]unta no analizó la evaluación de desempeño</w:t>
      </w:r>
      <w:r w:rsidR="00A42EED">
        <w:rPr>
          <w:rFonts w:ascii="Arial" w:hAnsi="Arial" w:cs="Arial"/>
          <w:i/>
          <w:iCs/>
          <w:sz w:val="22"/>
          <w:szCs w:val="22"/>
        </w:rPr>
        <w:t xml:space="preserve"> del señor JOEL DARÍO AGUILAR FORERO, y ello constituye una irregularidad en tanto desatiende parcialmente uno de los parámetros fijados por la H. Corte Constitucional en sentencia SU-053 de 2015, tal </w:t>
      </w:r>
      <w:r w:rsidR="008E60E7">
        <w:rPr>
          <w:rFonts w:ascii="Arial" w:hAnsi="Arial" w:cs="Arial"/>
          <w:i/>
          <w:iCs/>
          <w:sz w:val="22"/>
          <w:szCs w:val="22"/>
        </w:rPr>
        <w:t>irregularidad</w:t>
      </w:r>
      <w:r w:rsidR="00A42EED">
        <w:rPr>
          <w:rFonts w:ascii="Arial" w:hAnsi="Arial" w:cs="Arial"/>
          <w:i/>
          <w:iCs/>
          <w:sz w:val="22"/>
          <w:szCs w:val="22"/>
        </w:rPr>
        <w:t xml:space="preserve"> no tiene la </w:t>
      </w:r>
      <w:r w:rsidR="008E60E7">
        <w:rPr>
          <w:rFonts w:ascii="Arial" w:hAnsi="Arial" w:cs="Arial"/>
          <w:i/>
          <w:iCs/>
          <w:sz w:val="22"/>
          <w:szCs w:val="22"/>
        </w:rPr>
        <w:t>potencialidad</w:t>
      </w:r>
      <w:r w:rsidR="00A42EED">
        <w:rPr>
          <w:rFonts w:ascii="Arial" w:hAnsi="Arial" w:cs="Arial"/>
          <w:i/>
          <w:iCs/>
          <w:sz w:val="22"/>
          <w:szCs w:val="22"/>
        </w:rPr>
        <w:t xml:space="preserve"> de viciar de nulidad el acto administrativo demandado, toda vez que de haberse realizado el respectivo análisis</w:t>
      </w:r>
      <w:r w:rsidR="002B296C">
        <w:rPr>
          <w:rFonts w:ascii="Arial" w:hAnsi="Arial" w:cs="Arial"/>
          <w:i/>
          <w:iCs/>
          <w:sz w:val="22"/>
          <w:szCs w:val="22"/>
        </w:rPr>
        <w:t xml:space="preserve"> de los formularios de evaluación</w:t>
      </w:r>
      <w:r w:rsidR="00604BCC">
        <w:rPr>
          <w:rFonts w:ascii="Arial" w:hAnsi="Arial" w:cs="Arial"/>
          <w:i/>
          <w:iCs/>
          <w:sz w:val="22"/>
          <w:szCs w:val="22"/>
        </w:rPr>
        <w:t xml:space="preserve"> de desempeño del demandante</w:t>
      </w:r>
      <w:r w:rsidR="0080192E">
        <w:rPr>
          <w:rFonts w:ascii="Arial" w:hAnsi="Arial" w:cs="Arial"/>
          <w:i/>
          <w:iCs/>
          <w:sz w:val="22"/>
          <w:szCs w:val="22"/>
        </w:rPr>
        <w:t>, el resulta no hubiese sido diferente (…)</w:t>
      </w:r>
      <w:r w:rsidR="00937914" w:rsidRPr="00937914">
        <w:rPr>
          <w:rFonts w:ascii="Arial" w:hAnsi="Arial" w:cs="Arial"/>
          <w:sz w:val="22"/>
          <w:szCs w:val="22"/>
        </w:rPr>
        <w:t>”</w:t>
      </w:r>
      <w:r w:rsidR="00FC1E13">
        <w:rPr>
          <w:rStyle w:val="Refdenotaalpie"/>
          <w:rFonts w:ascii="Arial" w:hAnsi="Arial" w:cs="Arial"/>
          <w:sz w:val="22"/>
          <w:szCs w:val="22"/>
        </w:rPr>
        <w:footnoteReference w:id="17"/>
      </w:r>
      <w:r w:rsidR="00FC1E13">
        <w:rPr>
          <w:rFonts w:ascii="Arial" w:hAnsi="Arial" w:cs="Arial"/>
          <w:sz w:val="22"/>
          <w:szCs w:val="22"/>
        </w:rPr>
        <w:t>.</w:t>
      </w:r>
    </w:p>
    <w:p w14:paraId="29270034" w14:textId="4E2826F0" w:rsidR="00F05487" w:rsidRDefault="00F05487" w:rsidP="00F05487">
      <w:pPr>
        <w:pStyle w:val="Sinespaciado1"/>
        <w:spacing w:line="360" w:lineRule="auto"/>
        <w:jc w:val="both"/>
        <w:rPr>
          <w:rFonts w:ascii="Arial" w:hAnsi="Arial" w:cs="Arial"/>
        </w:rPr>
      </w:pPr>
    </w:p>
    <w:p w14:paraId="09A9F626" w14:textId="24E21172" w:rsidR="009A616F" w:rsidRDefault="00A636F1" w:rsidP="003B06EB">
      <w:pPr>
        <w:pStyle w:val="Sinespaciado1"/>
        <w:spacing w:line="360" w:lineRule="auto"/>
        <w:jc w:val="both"/>
        <w:rPr>
          <w:rFonts w:ascii="Arial" w:hAnsi="Arial" w:cs="Arial"/>
        </w:rPr>
      </w:pPr>
      <w:r>
        <w:rPr>
          <w:rFonts w:ascii="Arial" w:hAnsi="Arial" w:cs="Arial"/>
        </w:rPr>
        <w:t>4.</w:t>
      </w:r>
      <w:r w:rsidR="009A616F">
        <w:rPr>
          <w:rFonts w:ascii="Arial" w:hAnsi="Arial" w:cs="Arial"/>
        </w:rPr>
        <w:t>4</w:t>
      </w:r>
      <w:r>
        <w:rPr>
          <w:rFonts w:ascii="Arial" w:hAnsi="Arial" w:cs="Arial"/>
        </w:rPr>
        <w:t xml:space="preserve">.- </w:t>
      </w:r>
      <w:r w:rsidR="009A616F">
        <w:rPr>
          <w:rFonts w:ascii="Arial" w:hAnsi="Arial" w:cs="Arial"/>
        </w:rPr>
        <w:t xml:space="preserve">Por otra parte, </w:t>
      </w:r>
      <w:r w:rsidR="003B06EB">
        <w:rPr>
          <w:rFonts w:ascii="Arial" w:hAnsi="Arial" w:cs="Arial"/>
        </w:rPr>
        <w:t>el</w:t>
      </w:r>
      <w:r w:rsidR="009A616F">
        <w:rPr>
          <w:rFonts w:ascii="Arial" w:hAnsi="Arial" w:cs="Arial"/>
        </w:rPr>
        <w:t xml:space="preserve"> mism</w:t>
      </w:r>
      <w:r w:rsidR="003B06EB">
        <w:rPr>
          <w:rFonts w:ascii="Arial" w:hAnsi="Arial" w:cs="Arial"/>
        </w:rPr>
        <w:t>o</w:t>
      </w:r>
      <w:r w:rsidR="009A616F">
        <w:rPr>
          <w:rFonts w:ascii="Arial" w:hAnsi="Arial" w:cs="Arial"/>
        </w:rPr>
        <w:t xml:space="preserve"> </w:t>
      </w:r>
      <w:r w:rsidR="003B06EB">
        <w:rPr>
          <w:rFonts w:ascii="Arial" w:hAnsi="Arial" w:cs="Arial"/>
        </w:rPr>
        <w:t>Tribunal</w:t>
      </w:r>
      <w:r w:rsidR="004A5695">
        <w:rPr>
          <w:rFonts w:ascii="Arial" w:hAnsi="Arial" w:cs="Arial"/>
        </w:rPr>
        <w:t>,</w:t>
      </w:r>
      <w:r w:rsidR="009A616F">
        <w:rPr>
          <w:rFonts w:ascii="Arial" w:hAnsi="Arial" w:cs="Arial"/>
        </w:rPr>
        <w:t xml:space="preserve"> </w:t>
      </w:r>
      <w:r w:rsidR="00C720F7">
        <w:rPr>
          <w:rFonts w:ascii="Arial" w:hAnsi="Arial" w:cs="Arial"/>
        </w:rPr>
        <w:t xml:space="preserve">en la sentencia dictada </w:t>
      </w:r>
      <w:r w:rsidR="00B726D9">
        <w:rPr>
          <w:rFonts w:ascii="Arial" w:hAnsi="Arial" w:cs="Arial"/>
        </w:rPr>
        <w:t xml:space="preserve">en el marco del proceso </w:t>
      </w:r>
      <w:r w:rsidR="00823997">
        <w:rPr>
          <w:rFonts w:ascii="Arial" w:hAnsi="Arial" w:cs="Arial"/>
        </w:rPr>
        <w:t>incoado</w:t>
      </w:r>
      <w:r w:rsidR="004A5695">
        <w:rPr>
          <w:rFonts w:ascii="Arial" w:hAnsi="Arial" w:cs="Arial"/>
        </w:rPr>
        <w:t xml:space="preserve"> por </w:t>
      </w:r>
      <w:r w:rsidR="004A5695" w:rsidRPr="003913EE">
        <w:rPr>
          <w:rFonts w:ascii="Arial" w:hAnsi="Arial" w:cs="Arial"/>
        </w:rPr>
        <w:t>Christian Javier Figueroa Gelves</w:t>
      </w:r>
      <w:r w:rsidR="004A5695">
        <w:rPr>
          <w:rFonts w:ascii="Arial" w:hAnsi="Arial" w:cs="Arial"/>
        </w:rPr>
        <w:t>, arribó a conclusiones similares, como se advierte a continuación:</w:t>
      </w:r>
    </w:p>
    <w:p w14:paraId="77855B99" w14:textId="5217E5DB" w:rsidR="004A5695" w:rsidRDefault="004A5695" w:rsidP="00623362">
      <w:pPr>
        <w:pStyle w:val="Sinespaciado1"/>
        <w:spacing w:line="360" w:lineRule="auto"/>
        <w:jc w:val="both"/>
        <w:rPr>
          <w:rFonts w:ascii="Arial" w:hAnsi="Arial" w:cs="Arial"/>
        </w:rPr>
      </w:pPr>
    </w:p>
    <w:p w14:paraId="79D9E456" w14:textId="6EC37457" w:rsidR="004A5695" w:rsidRPr="008670BC" w:rsidRDefault="001E3A88" w:rsidP="003A5B6C">
      <w:pPr>
        <w:pStyle w:val="Sinespaciado1"/>
        <w:ind w:left="567" w:right="567"/>
        <w:jc w:val="both"/>
        <w:rPr>
          <w:rFonts w:asciiTheme="minorBidi" w:hAnsiTheme="minorBidi" w:cstheme="minorBidi"/>
          <w:i/>
          <w:iCs/>
          <w:sz w:val="22"/>
          <w:szCs w:val="22"/>
        </w:rPr>
      </w:pPr>
      <w:r w:rsidRPr="003A5B6C">
        <w:rPr>
          <w:rFonts w:asciiTheme="minorBidi" w:hAnsiTheme="minorBidi" w:cstheme="minorBidi"/>
          <w:sz w:val="22"/>
          <w:szCs w:val="22"/>
        </w:rPr>
        <w:t>“</w:t>
      </w:r>
      <w:r w:rsidR="001C57F2" w:rsidRPr="008670BC">
        <w:rPr>
          <w:rFonts w:asciiTheme="minorBidi" w:hAnsiTheme="minorBidi" w:cstheme="minorBidi"/>
          <w:i/>
          <w:iCs/>
          <w:sz w:val="22"/>
          <w:szCs w:val="22"/>
        </w:rPr>
        <w:t>Sin embargo, para la Sala este solo hecho no acredita el vicio de nulidad del acto administrativo demandado, en la medida que dicha proximidad temporal bien puede obedecer a una simple coincidencia frente a una valoración que de cara a la prestación de servicio realizó la Policía Nacional en esos momentos y que condujo a considerar como necesario el retiro del demandante de la institución. (…)</w:t>
      </w:r>
    </w:p>
    <w:p w14:paraId="5B532A49" w14:textId="208A15F4" w:rsidR="001C57F2" w:rsidRPr="008670BC" w:rsidRDefault="001C57F2" w:rsidP="003A5B6C">
      <w:pPr>
        <w:pStyle w:val="Sinespaciado1"/>
        <w:ind w:left="567" w:right="567"/>
        <w:jc w:val="both"/>
        <w:rPr>
          <w:rFonts w:asciiTheme="minorBidi" w:hAnsiTheme="minorBidi" w:cstheme="minorBidi"/>
          <w:i/>
          <w:iCs/>
          <w:sz w:val="22"/>
          <w:szCs w:val="22"/>
        </w:rPr>
      </w:pPr>
    </w:p>
    <w:p w14:paraId="6C78E68A" w14:textId="13FC388B" w:rsidR="001C57F2" w:rsidRPr="008670BC" w:rsidRDefault="00E845C2" w:rsidP="003A5B6C">
      <w:pPr>
        <w:pStyle w:val="Sinespaciado1"/>
        <w:ind w:left="567" w:right="567"/>
        <w:jc w:val="both"/>
        <w:rPr>
          <w:rFonts w:asciiTheme="minorBidi" w:hAnsiTheme="minorBidi" w:cstheme="minorBidi"/>
          <w:i/>
          <w:iCs/>
          <w:sz w:val="22"/>
          <w:szCs w:val="22"/>
        </w:rPr>
      </w:pPr>
      <w:r w:rsidRPr="008670BC">
        <w:rPr>
          <w:rFonts w:asciiTheme="minorBidi" w:hAnsiTheme="minorBidi" w:cstheme="minorBidi"/>
          <w:i/>
          <w:iCs/>
          <w:sz w:val="22"/>
          <w:szCs w:val="22"/>
        </w:rPr>
        <w:t xml:space="preserve">En este sentido encuentra la Sala que luego de analizar la trayectoria institucional del señor CHRISTIAN JAVIER FIGUEROA GELVES la Policía Nacional </w:t>
      </w:r>
      <w:r w:rsidR="00E11691">
        <w:rPr>
          <w:rFonts w:ascii="Arial" w:hAnsi="Arial" w:cs="Arial"/>
          <w:i/>
          <w:iCs/>
          <w:sz w:val="22"/>
          <w:szCs w:val="22"/>
        </w:rPr>
        <w:t xml:space="preserve">[advirtió] </w:t>
      </w:r>
      <w:r w:rsidRPr="008670BC">
        <w:rPr>
          <w:rFonts w:asciiTheme="minorBidi" w:hAnsiTheme="minorBidi" w:cstheme="minorBidi"/>
          <w:i/>
          <w:iCs/>
          <w:sz w:val="22"/>
          <w:szCs w:val="22"/>
        </w:rPr>
        <w:t xml:space="preserve">que en la misma cuenta con dos (02) investigaciones disciplinarias vigentes, manifestando que este tipo de comportamientos hacen que el nominador pierda la confianza y la credibilidad en sus funcionarios, lo que inexorablemente impacta negativamente en la prestación del servicio, en tanto la institución no cuenta con la confianza suficiente para depositar en el </w:t>
      </w:r>
      <w:r w:rsidRPr="008670BC">
        <w:rPr>
          <w:rFonts w:asciiTheme="minorBidi" w:hAnsiTheme="minorBidi" w:cstheme="minorBidi"/>
          <w:i/>
          <w:iCs/>
          <w:sz w:val="22"/>
          <w:szCs w:val="22"/>
        </w:rPr>
        <w:lastRenderedPageBreak/>
        <w:t xml:space="preserve">uniformado la labor de cumplir con las funciones que la </w:t>
      </w:r>
      <w:r w:rsidR="00E11691">
        <w:rPr>
          <w:rFonts w:asciiTheme="minorBidi" w:hAnsiTheme="minorBidi" w:cstheme="minorBidi"/>
          <w:i/>
          <w:iCs/>
          <w:sz w:val="22"/>
          <w:szCs w:val="22"/>
        </w:rPr>
        <w:t>[l]</w:t>
      </w:r>
      <w:r w:rsidRPr="008670BC">
        <w:rPr>
          <w:rFonts w:asciiTheme="minorBidi" w:hAnsiTheme="minorBidi" w:cstheme="minorBidi"/>
          <w:i/>
          <w:iCs/>
          <w:sz w:val="22"/>
          <w:szCs w:val="22"/>
        </w:rPr>
        <w:t>ey y la Constitución le ha encomendado a la Policía Nacional, razones que fueron puestas de presente expresa y ampliamente en el acto administrativo cuya nulidad se pretende (…)</w:t>
      </w:r>
    </w:p>
    <w:p w14:paraId="4755CD02" w14:textId="77777777" w:rsidR="009A616F" w:rsidRPr="008670BC" w:rsidRDefault="009A616F" w:rsidP="003A5B6C">
      <w:pPr>
        <w:pStyle w:val="Sinespaciado1"/>
        <w:ind w:left="567" w:right="567"/>
        <w:jc w:val="both"/>
        <w:rPr>
          <w:rFonts w:asciiTheme="minorBidi" w:hAnsiTheme="minorBidi" w:cstheme="minorBidi"/>
          <w:i/>
          <w:iCs/>
          <w:sz w:val="22"/>
          <w:szCs w:val="22"/>
        </w:rPr>
      </w:pPr>
    </w:p>
    <w:p w14:paraId="31276522" w14:textId="455B4E16" w:rsidR="009A616F" w:rsidRPr="008670BC" w:rsidRDefault="00826810" w:rsidP="003A5B6C">
      <w:pPr>
        <w:pStyle w:val="Sinespaciado1"/>
        <w:ind w:left="567" w:right="567"/>
        <w:jc w:val="both"/>
        <w:rPr>
          <w:rFonts w:asciiTheme="minorBidi" w:hAnsiTheme="minorBidi" w:cstheme="minorBidi"/>
          <w:i/>
          <w:iCs/>
          <w:sz w:val="22"/>
          <w:szCs w:val="22"/>
        </w:rPr>
      </w:pPr>
      <w:r w:rsidRPr="008670BC">
        <w:rPr>
          <w:rFonts w:asciiTheme="minorBidi" w:hAnsiTheme="minorBidi" w:cstheme="minorBidi"/>
          <w:i/>
          <w:iCs/>
          <w:sz w:val="22"/>
          <w:szCs w:val="22"/>
        </w:rPr>
        <w:t xml:space="preserve">Así pues, en virtud de lo expuesto se tiene que la potestad discrecional es independiente de la potestad disciplinaria y por ende aquella no se ve enervada </w:t>
      </w:r>
      <w:r w:rsidRPr="002551E3">
        <w:rPr>
          <w:rFonts w:asciiTheme="minorBidi" w:hAnsiTheme="minorBidi" w:cstheme="minorBidi"/>
          <w:i/>
          <w:iCs/>
          <w:sz w:val="22"/>
          <w:szCs w:val="22"/>
        </w:rPr>
        <w:t xml:space="preserve">por la falta </w:t>
      </w:r>
      <w:r w:rsidR="00E278A1" w:rsidRPr="002551E3">
        <w:rPr>
          <w:rFonts w:asciiTheme="minorBidi" w:hAnsiTheme="minorBidi" w:cstheme="minorBidi"/>
          <w:i/>
          <w:iCs/>
          <w:sz w:val="22"/>
          <w:szCs w:val="22"/>
        </w:rPr>
        <w:t xml:space="preserve">[de] </w:t>
      </w:r>
      <w:r w:rsidRPr="002551E3">
        <w:rPr>
          <w:rFonts w:asciiTheme="minorBidi" w:hAnsiTheme="minorBidi" w:cstheme="minorBidi"/>
          <w:i/>
          <w:iCs/>
          <w:sz w:val="22"/>
          <w:szCs w:val="22"/>
        </w:rPr>
        <w:t>conclusión o finalización del proceso</w:t>
      </w:r>
      <w:r w:rsidRPr="008670BC">
        <w:rPr>
          <w:rFonts w:asciiTheme="minorBidi" w:hAnsiTheme="minorBidi" w:cstheme="minorBidi"/>
          <w:i/>
          <w:iCs/>
          <w:sz w:val="22"/>
          <w:szCs w:val="22"/>
        </w:rPr>
        <w:t xml:space="preserve"> disciplinario, en tanto cada una de las potestades tienen fundamentos propios y diversos (…)</w:t>
      </w:r>
    </w:p>
    <w:p w14:paraId="38076E32" w14:textId="101B411E" w:rsidR="00826810" w:rsidRPr="008670BC" w:rsidRDefault="00826810" w:rsidP="003A5B6C">
      <w:pPr>
        <w:pStyle w:val="Sinespaciado1"/>
        <w:ind w:left="567" w:right="567"/>
        <w:jc w:val="both"/>
        <w:rPr>
          <w:rFonts w:asciiTheme="minorBidi" w:hAnsiTheme="minorBidi" w:cstheme="minorBidi"/>
          <w:i/>
          <w:iCs/>
          <w:sz w:val="22"/>
          <w:szCs w:val="22"/>
        </w:rPr>
      </w:pPr>
    </w:p>
    <w:p w14:paraId="009DE449" w14:textId="0540CC95" w:rsidR="00826810" w:rsidRPr="008670BC" w:rsidRDefault="00826810" w:rsidP="003A5B6C">
      <w:pPr>
        <w:pStyle w:val="Sinespaciado1"/>
        <w:ind w:left="567" w:right="567"/>
        <w:jc w:val="both"/>
        <w:rPr>
          <w:rFonts w:asciiTheme="minorBidi" w:hAnsiTheme="minorBidi" w:cstheme="minorBidi"/>
          <w:i/>
          <w:iCs/>
          <w:sz w:val="22"/>
          <w:szCs w:val="22"/>
        </w:rPr>
      </w:pPr>
      <w:r w:rsidRPr="008670BC">
        <w:rPr>
          <w:rFonts w:asciiTheme="minorBidi" w:hAnsiTheme="minorBidi" w:cstheme="minorBidi"/>
          <w:i/>
          <w:iCs/>
          <w:sz w:val="22"/>
          <w:szCs w:val="22"/>
        </w:rPr>
        <w:t>En este punto también es pertinente resaltar que el haber sido absuelto en proceso disciplinario no enerva la potestad discrecional que ostenta la Policía Nacional para retirar del servicio a los servidores que previa recomendación de la Junta no permitan a la entidad garantizar la prestación del servicio de manera eficiente (…)</w:t>
      </w:r>
    </w:p>
    <w:p w14:paraId="21F523E8" w14:textId="546F4276" w:rsidR="00826810" w:rsidRPr="008670BC" w:rsidRDefault="00826810" w:rsidP="003A5B6C">
      <w:pPr>
        <w:pStyle w:val="Sinespaciado1"/>
        <w:ind w:left="567" w:right="567"/>
        <w:jc w:val="both"/>
        <w:rPr>
          <w:rFonts w:asciiTheme="minorBidi" w:hAnsiTheme="minorBidi" w:cstheme="minorBidi"/>
          <w:i/>
          <w:iCs/>
          <w:sz w:val="22"/>
          <w:szCs w:val="22"/>
        </w:rPr>
      </w:pPr>
    </w:p>
    <w:p w14:paraId="4B559823" w14:textId="2E71CB05" w:rsidR="00826810" w:rsidRPr="008670BC" w:rsidRDefault="00A8375E" w:rsidP="00202C5E">
      <w:pPr>
        <w:pStyle w:val="Sinespaciado1"/>
        <w:ind w:left="567" w:right="567"/>
        <w:jc w:val="both"/>
        <w:rPr>
          <w:rFonts w:asciiTheme="minorBidi" w:hAnsiTheme="minorBidi" w:cstheme="minorBidi"/>
          <w:i/>
          <w:iCs/>
          <w:sz w:val="22"/>
          <w:szCs w:val="22"/>
        </w:rPr>
      </w:pPr>
      <w:r w:rsidRPr="008670BC">
        <w:rPr>
          <w:rFonts w:asciiTheme="minorBidi" w:hAnsiTheme="minorBidi" w:cstheme="minorBidi"/>
          <w:i/>
          <w:iCs/>
          <w:sz w:val="22"/>
          <w:szCs w:val="22"/>
        </w:rPr>
        <w:t>Ahora, refiere la parte recurrente que dentro de la trayectoria institucional del demandante no existe anotación negativa vigente que permitiera recomendar y decretar la desvinculación por voluntad de la Dirección General de la Policía Nacional. Al respecto reitera la Sala que lo que motivó el retiro del servicio del señor CHRISTIAN JAVIER FIGUEROA GELVES fue la pérdida de confianza de la institución en el uniformado con base en diversas circunstancias que afectaban el servicio y la imagen institucional, como lo son las dos investigaciones disciplinarias que reposaban en contra del policial, entre otras.</w:t>
      </w:r>
      <w:r w:rsidR="00202C5E">
        <w:rPr>
          <w:rFonts w:asciiTheme="minorBidi" w:hAnsiTheme="minorBidi" w:cstheme="minorBidi"/>
          <w:i/>
          <w:iCs/>
          <w:sz w:val="22"/>
          <w:szCs w:val="22"/>
        </w:rPr>
        <w:t xml:space="preserve"> </w:t>
      </w:r>
      <w:r w:rsidRPr="008670BC">
        <w:rPr>
          <w:rFonts w:asciiTheme="minorBidi" w:hAnsiTheme="minorBidi" w:cstheme="minorBidi"/>
          <w:i/>
          <w:iCs/>
          <w:sz w:val="22"/>
          <w:szCs w:val="22"/>
        </w:rPr>
        <w:t xml:space="preserve">En este punto advierte la Sala que </w:t>
      </w:r>
      <w:r w:rsidR="00202C5E">
        <w:rPr>
          <w:rFonts w:asciiTheme="minorBidi" w:hAnsiTheme="minorBidi" w:cstheme="minorBidi"/>
          <w:i/>
          <w:iCs/>
          <w:sz w:val="22"/>
          <w:szCs w:val="22"/>
        </w:rPr>
        <w:t xml:space="preserve">[a] </w:t>
      </w:r>
      <w:r w:rsidRPr="008670BC">
        <w:rPr>
          <w:rFonts w:asciiTheme="minorBidi" w:hAnsiTheme="minorBidi" w:cstheme="minorBidi"/>
          <w:i/>
          <w:iCs/>
          <w:sz w:val="22"/>
          <w:szCs w:val="22"/>
        </w:rPr>
        <w:t xml:space="preserve">folios 303-305 del expediente reposa formulario de seguimiento del señor CHRISTIAN JAVIER FIGUEROA GELVES en el que se insertan dos (02) anotaciones negativas de fecha 09 de febrero de </w:t>
      </w:r>
      <w:r w:rsidRPr="002551E3">
        <w:rPr>
          <w:rFonts w:asciiTheme="minorBidi" w:hAnsiTheme="minorBidi" w:cstheme="minorBidi"/>
          <w:i/>
          <w:iCs/>
          <w:sz w:val="22"/>
          <w:szCs w:val="22"/>
        </w:rPr>
        <w:t>2015 y 25 de febrero</w:t>
      </w:r>
      <w:r w:rsidRPr="008670BC">
        <w:rPr>
          <w:rFonts w:asciiTheme="minorBidi" w:hAnsiTheme="minorBidi" w:cstheme="minorBidi"/>
          <w:i/>
          <w:iCs/>
          <w:sz w:val="22"/>
          <w:szCs w:val="22"/>
        </w:rPr>
        <w:t xml:space="preserve"> de 2015 respectivamente -antes de la reunión de la Junta</w:t>
      </w:r>
      <w:r w:rsidR="002551E3">
        <w:rPr>
          <w:rFonts w:asciiTheme="minorBidi" w:hAnsiTheme="minorBidi" w:cstheme="minorBidi"/>
          <w:i/>
          <w:iCs/>
          <w:sz w:val="22"/>
          <w:szCs w:val="22"/>
        </w:rPr>
        <w:t>-</w:t>
      </w:r>
      <w:r w:rsidRPr="008670BC">
        <w:rPr>
          <w:rFonts w:asciiTheme="minorBidi" w:hAnsiTheme="minorBidi" w:cstheme="minorBidi"/>
          <w:i/>
          <w:iCs/>
          <w:sz w:val="22"/>
          <w:szCs w:val="22"/>
        </w:rPr>
        <w:t>, las cuales si bien no fueron valoradas y analizadas por la Junta de Evaluación y Clasificación, s</w:t>
      </w:r>
      <w:r w:rsidR="00202C5E">
        <w:rPr>
          <w:rFonts w:asciiTheme="minorBidi" w:hAnsiTheme="minorBidi" w:cstheme="minorBidi"/>
          <w:i/>
          <w:iCs/>
          <w:sz w:val="22"/>
          <w:szCs w:val="22"/>
        </w:rPr>
        <w:t>[í]</w:t>
      </w:r>
      <w:r w:rsidRPr="008670BC">
        <w:rPr>
          <w:rFonts w:asciiTheme="minorBidi" w:hAnsiTheme="minorBidi" w:cstheme="minorBidi"/>
          <w:i/>
          <w:iCs/>
          <w:sz w:val="22"/>
          <w:szCs w:val="22"/>
        </w:rPr>
        <w:t xml:space="preserve"> son indicativas de afectaciones al servicio y desvirtúan la afirmación de la parte demandante referente a que no existía en la trayectoria institucional del uniformado anotación negativa vigente, por lo cual este cargo de apelación tampoco tiene vocación de prosperidad.</w:t>
      </w:r>
    </w:p>
    <w:p w14:paraId="56DC5F26" w14:textId="5F3B0F51" w:rsidR="00A8375E" w:rsidRPr="008670BC" w:rsidRDefault="00A8375E" w:rsidP="003A5B6C">
      <w:pPr>
        <w:pStyle w:val="Sinespaciado1"/>
        <w:ind w:left="567" w:right="567"/>
        <w:jc w:val="both"/>
        <w:rPr>
          <w:rFonts w:asciiTheme="minorBidi" w:hAnsiTheme="minorBidi" w:cstheme="minorBidi"/>
          <w:i/>
          <w:iCs/>
          <w:sz w:val="22"/>
          <w:szCs w:val="22"/>
        </w:rPr>
      </w:pPr>
    </w:p>
    <w:p w14:paraId="77C78072" w14:textId="20241758" w:rsidR="00A8375E" w:rsidRPr="003A5B6C" w:rsidRDefault="003A5B6C" w:rsidP="003A5B6C">
      <w:pPr>
        <w:pStyle w:val="Sinespaciado1"/>
        <w:ind w:left="567" w:right="567"/>
        <w:jc w:val="both"/>
        <w:rPr>
          <w:rFonts w:asciiTheme="minorBidi" w:hAnsiTheme="minorBidi" w:cstheme="minorBidi"/>
          <w:sz w:val="22"/>
          <w:szCs w:val="22"/>
        </w:rPr>
      </w:pPr>
      <w:r w:rsidRPr="008670BC">
        <w:rPr>
          <w:rFonts w:asciiTheme="minorBidi" w:hAnsiTheme="minorBidi" w:cstheme="minorBidi"/>
          <w:i/>
          <w:iCs/>
          <w:sz w:val="22"/>
          <w:szCs w:val="22"/>
        </w:rPr>
        <w:t>Visto lo anterior, si bien la junta no analizó la evaluación de desempeño del señor CHRISTIAN JAVIER FIGUEROA GELVES, y ello constituye una irregularidad en tanto desatiente parcialmente uno de los parámetros fijados por la H. Corte Constitucional en sentencia SU-053 del 2015, tal irregularidad no tiene la potencialidad de viciar de nulidad el acto administrativo demandado, toda vez que de haberse realizado el respetivo análisis de los formularios de evaluación de desempeño del demandante, el resultado no hubiese sido diferente, por cuanto, se reitera, de conformidad con las anteriores consideraciones, una evaluación de desempeño de nivel superior no impide que la entidad pierda la confianza en el uniformado, lo que a la postre fue lo que motivó el retiro del servicio activo del señor CHRISTIAN JAVIER FIGUEROA GELVES, razón por la cual la Sala tampoco encuentra mérito en este cargo de apelación (…)</w:t>
      </w:r>
      <w:r w:rsidRPr="003A5B6C">
        <w:rPr>
          <w:rFonts w:asciiTheme="minorBidi" w:hAnsiTheme="minorBidi" w:cstheme="minorBidi"/>
          <w:sz w:val="22"/>
          <w:szCs w:val="22"/>
        </w:rPr>
        <w:t>”</w:t>
      </w:r>
      <w:r>
        <w:rPr>
          <w:rStyle w:val="Refdenotaalpie"/>
          <w:rFonts w:asciiTheme="minorBidi" w:hAnsiTheme="minorBidi" w:cstheme="minorBidi"/>
          <w:sz w:val="22"/>
          <w:szCs w:val="22"/>
        </w:rPr>
        <w:footnoteReference w:id="18"/>
      </w:r>
      <w:r w:rsidRPr="003A5B6C">
        <w:rPr>
          <w:rFonts w:asciiTheme="minorBidi" w:hAnsiTheme="minorBidi" w:cstheme="minorBidi"/>
          <w:sz w:val="22"/>
          <w:szCs w:val="22"/>
        </w:rPr>
        <w:t>.</w:t>
      </w:r>
    </w:p>
    <w:p w14:paraId="0FA76B61" w14:textId="77777777" w:rsidR="009A616F" w:rsidRDefault="009A616F" w:rsidP="00623362">
      <w:pPr>
        <w:pStyle w:val="Sinespaciado1"/>
        <w:spacing w:line="360" w:lineRule="auto"/>
        <w:jc w:val="both"/>
        <w:rPr>
          <w:rFonts w:ascii="Arial" w:hAnsi="Arial" w:cs="Arial"/>
        </w:rPr>
      </w:pPr>
    </w:p>
    <w:p w14:paraId="68E7B94B" w14:textId="140B15D2" w:rsidR="005E1F00" w:rsidRDefault="00675B6D" w:rsidP="00623362">
      <w:pPr>
        <w:pStyle w:val="Sinespaciado1"/>
        <w:spacing w:line="360" w:lineRule="auto"/>
        <w:jc w:val="both"/>
        <w:rPr>
          <w:rFonts w:ascii="Arial" w:hAnsi="Arial" w:cs="Arial"/>
          <w:color w:val="000000"/>
          <w:lang w:eastAsia="es-CO"/>
        </w:rPr>
      </w:pPr>
      <w:r>
        <w:rPr>
          <w:rFonts w:ascii="Arial" w:hAnsi="Arial" w:cs="Arial"/>
          <w:color w:val="000000"/>
          <w:lang w:eastAsia="es-CO"/>
        </w:rPr>
        <w:t xml:space="preserve">4.5.- </w:t>
      </w:r>
      <w:r w:rsidR="00A636F1" w:rsidRPr="00A438F8">
        <w:rPr>
          <w:rFonts w:ascii="Arial" w:hAnsi="Arial" w:cs="Arial"/>
          <w:color w:val="000000"/>
          <w:lang w:eastAsia="es-CO"/>
        </w:rPr>
        <w:t>En a</w:t>
      </w:r>
      <w:r w:rsidR="00A636F1">
        <w:rPr>
          <w:rFonts w:ascii="Arial" w:hAnsi="Arial" w:cs="Arial"/>
          <w:color w:val="000000"/>
          <w:lang w:eastAsia="es-CO"/>
        </w:rPr>
        <w:t>tención a lo anterior, la Sala</w:t>
      </w:r>
      <w:r w:rsidR="00A636F1" w:rsidRPr="00A438F8">
        <w:rPr>
          <w:rFonts w:ascii="Arial" w:hAnsi="Arial" w:cs="Arial"/>
          <w:color w:val="000000"/>
          <w:lang w:eastAsia="es-CO"/>
        </w:rPr>
        <w:t xml:space="preserve"> </w:t>
      </w:r>
      <w:r w:rsidR="00A636F1">
        <w:rPr>
          <w:rFonts w:ascii="Arial" w:hAnsi="Arial" w:cs="Arial"/>
          <w:color w:val="000000"/>
          <w:lang w:eastAsia="es-CO"/>
        </w:rPr>
        <w:t xml:space="preserve">nota </w:t>
      </w:r>
      <w:r w:rsidR="00A636F1" w:rsidRPr="00A438F8">
        <w:rPr>
          <w:rFonts w:ascii="Arial" w:hAnsi="Arial" w:cs="Arial"/>
          <w:color w:val="000000"/>
          <w:lang w:eastAsia="es-CO"/>
        </w:rPr>
        <w:t>que</w:t>
      </w:r>
      <w:r w:rsidR="00A636F1">
        <w:rPr>
          <w:rFonts w:ascii="Arial" w:hAnsi="Arial" w:cs="Arial"/>
          <w:color w:val="000000"/>
          <w:lang w:eastAsia="es-CO"/>
        </w:rPr>
        <w:t xml:space="preserve"> el </w:t>
      </w:r>
      <w:r w:rsidR="00A636F1" w:rsidRPr="00982F63">
        <w:rPr>
          <w:rFonts w:ascii="Arial" w:hAnsi="Arial" w:cs="Arial"/>
          <w:i/>
          <w:color w:val="000000"/>
          <w:lang w:eastAsia="es-CO"/>
        </w:rPr>
        <w:t>ad quem</w:t>
      </w:r>
      <w:r w:rsidR="00A636F1">
        <w:rPr>
          <w:rFonts w:ascii="Arial" w:hAnsi="Arial" w:cs="Arial"/>
          <w:color w:val="000000"/>
          <w:lang w:eastAsia="es-CO"/>
        </w:rPr>
        <w:t xml:space="preserve"> </w:t>
      </w:r>
      <w:r>
        <w:rPr>
          <w:rFonts w:ascii="Arial" w:hAnsi="Arial" w:cs="Arial"/>
          <w:color w:val="000000"/>
          <w:lang w:eastAsia="es-CO"/>
        </w:rPr>
        <w:t xml:space="preserve">accionado </w:t>
      </w:r>
      <w:r w:rsidR="00A636F1">
        <w:rPr>
          <w:rFonts w:ascii="Arial" w:hAnsi="Arial" w:cs="Arial"/>
          <w:color w:val="000000"/>
          <w:lang w:eastAsia="es-CO"/>
        </w:rPr>
        <w:t>analizó minuciosamente los medios de prueba que obraban en el expediente</w:t>
      </w:r>
      <w:r w:rsidR="006456A1">
        <w:rPr>
          <w:rFonts w:ascii="Arial" w:hAnsi="Arial" w:cs="Arial"/>
          <w:color w:val="000000"/>
          <w:lang w:eastAsia="es-CO"/>
        </w:rPr>
        <w:t xml:space="preserve"> y</w:t>
      </w:r>
      <w:r w:rsidR="00A636F1">
        <w:rPr>
          <w:rFonts w:ascii="Arial" w:hAnsi="Arial" w:cs="Arial"/>
          <w:color w:val="000000"/>
          <w:lang w:eastAsia="es-CO"/>
        </w:rPr>
        <w:t xml:space="preserve">, </w:t>
      </w:r>
      <w:r w:rsidR="009D6FCC">
        <w:rPr>
          <w:rFonts w:ascii="Arial" w:hAnsi="Arial" w:cs="Arial"/>
          <w:color w:val="000000"/>
          <w:lang w:eastAsia="es-CO"/>
        </w:rPr>
        <w:t>adicionalmente</w:t>
      </w:r>
      <w:r w:rsidR="00A636F1">
        <w:rPr>
          <w:rFonts w:ascii="Arial" w:hAnsi="Arial" w:cs="Arial"/>
          <w:color w:val="000000"/>
          <w:lang w:eastAsia="es-CO"/>
        </w:rPr>
        <w:t xml:space="preserve">, tuvo en cuenta </w:t>
      </w:r>
      <w:r w:rsidR="005E1F00">
        <w:rPr>
          <w:rFonts w:ascii="Arial" w:hAnsi="Arial" w:cs="Arial"/>
          <w:color w:val="000000"/>
          <w:lang w:eastAsia="es-CO"/>
        </w:rPr>
        <w:t>los parámetros fijados por la Corte Constitucional en la SU-053 de 2015</w:t>
      </w:r>
      <w:r w:rsidR="00520149">
        <w:rPr>
          <w:rFonts w:ascii="Arial" w:hAnsi="Arial" w:cs="Arial"/>
          <w:color w:val="000000"/>
          <w:lang w:eastAsia="es-CO"/>
        </w:rPr>
        <w:t>, sin embargo, concluyó que</w:t>
      </w:r>
      <w:r w:rsidR="001E38C9">
        <w:rPr>
          <w:rFonts w:ascii="Arial" w:hAnsi="Arial" w:cs="Arial"/>
          <w:color w:val="000000"/>
          <w:lang w:eastAsia="es-CO"/>
        </w:rPr>
        <w:t xml:space="preserve"> </w:t>
      </w:r>
      <w:r w:rsidR="006E50D4">
        <w:rPr>
          <w:rFonts w:ascii="Arial" w:hAnsi="Arial" w:cs="Arial"/>
          <w:color w:val="000000"/>
          <w:lang w:eastAsia="es-CO"/>
        </w:rPr>
        <w:t xml:space="preserve">la potestad disciplinaria de la </w:t>
      </w:r>
      <w:r w:rsidR="006E50D4">
        <w:rPr>
          <w:rFonts w:ascii="Arial" w:hAnsi="Arial" w:cs="Arial"/>
          <w:color w:val="000000"/>
          <w:lang w:eastAsia="es-CO"/>
        </w:rPr>
        <w:lastRenderedPageBreak/>
        <w:t>Policía es independiente</w:t>
      </w:r>
      <w:r w:rsidR="002538D9">
        <w:rPr>
          <w:rFonts w:ascii="Arial" w:hAnsi="Arial" w:cs="Arial"/>
          <w:color w:val="000000"/>
          <w:lang w:eastAsia="es-CO"/>
        </w:rPr>
        <w:t xml:space="preserve"> </w:t>
      </w:r>
      <w:r w:rsidR="009D6FCC">
        <w:rPr>
          <w:rFonts w:ascii="Arial" w:hAnsi="Arial" w:cs="Arial"/>
          <w:color w:val="000000"/>
          <w:lang w:eastAsia="es-CO"/>
        </w:rPr>
        <w:t>de</w:t>
      </w:r>
      <w:r w:rsidR="002538D9">
        <w:rPr>
          <w:rFonts w:ascii="Arial" w:hAnsi="Arial" w:cs="Arial"/>
          <w:color w:val="000000"/>
          <w:lang w:eastAsia="es-CO"/>
        </w:rPr>
        <w:t xml:space="preserve"> la facultad de retiro discrecional basada en la pérdida de confianza </w:t>
      </w:r>
      <w:r w:rsidR="006E50B2">
        <w:rPr>
          <w:rFonts w:ascii="Arial" w:hAnsi="Arial" w:cs="Arial"/>
          <w:color w:val="000000"/>
          <w:lang w:eastAsia="es-CO"/>
        </w:rPr>
        <w:t xml:space="preserve">en </w:t>
      </w:r>
      <w:r w:rsidR="002538D9">
        <w:rPr>
          <w:rFonts w:ascii="Arial" w:hAnsi="Arial" w:cs="Arial"/>
          <w:color w:val="000000"/>
          <w:lang w:eastAsia="es-CO"/>
        </w:rPr>
        <w:t>los uniformados</w:t>
      </w:r>
      <w:r w:rsidR="006E50B2">
        <w:rPr>
          <w:rFonts w:ascii="Arial" w:hAnsi="Arial" w:cs="Arial"/>
          <w:color w:val="000000"/>
          <w:lang w:eastAsia="es-CO"/>
        </w:rPr>
        <w:t xml:space="preserve">, la que, en los casos concretos, se ejerció </w:t>
      </w:r>
      <w:r w:rsidR="00AD33AB">
        <w:rPr>
          <w:rFonts w:ascii="Arial" w:hAnsi="Arial" w:cs="Arial"/>
          <w:color w:val="000000"/>
          <w:lang w:eastAsia="es-CO"/>
        </w:rPr>
        <w:t>al</w:t>
      </w:r>
      <w:r w:rsidR="006E50B2">
        <w:rPr>
          <w:rFonts w:ascii="Arial" w:hAnsi="Arial" w:cs="Arial"/>
          <w:color w:val="000000"/>
          <w:lang w:eastAsia="es-CO"/>
        </w:rPr>
        <w:t xml:space="preserve"> encontra</w:t>
      </w:r>
      <w:r w:rsidR="007E2693">
        <w:rPr>
          <w:rFonts w:ascii="Arial" w:hAnsi="Arial" w:cs="Arial"/>
          <w:color w:val="000000"/>
          <w:lang w:eastAsia="es-CO"/>
        </w:rPr>
        <w:t>r</w:t>
      </w:r>
      <w:r w:rsidR="006D7E61">
        <w:rPr>
          <w:rFonts w:ascii="Arial" w:hAnsi="Arial" w:cs="Arial"/>
          <w:color w:val="000000"/>
          <w:lang w:eastAsia="es-CO"/>
        </w:rPr>
        <w:t>se</w:t>
      </w:r>
      <w:r w:rsidR="007E2693">
        <w:rPr>
          <w:rFonts w:ascii="Arial" w:hAnsi="Arial" w:cs="Arial"/>
          <w:color w:val="000000"/>
          <w:lang w:eastAsia="es-CO"/>
        </w:rPr>
        <w:t xml:space="preserve"> anotaciones negativas e investigaciones en curso en las hojas de vida de los accionantes </w:t>
      </w:r>
      <w:r w:rsidR="000519BF">
        <w:rPr>
          <w:rFonts w:ascii="Arial" w:hAnsi="Arial" w:cs="Arial"/>
          <w:color w:val="000000"/>
          <w:lang w:eastAsia="es-CO"/>
        </w:rPr>
        <w:t xml:space="preserve">y, aunque </w:t>
      </w:r>
      <w:r w:rsidR="004C22FA">
        <w:rPr>
          <w:rFonts w:ascii="Arial" w:hAnsi="Arial" w:cs="Arial"/>
          <w:color w:val="000000"/>
          <w:lang w:eastAsia="es-CO"/>
        </w:rPr>
        <w:t>en ambos casos la Junta</w:t>
      </w:r>
      <w:r w:rsidR="000519BF">
        <w:rPr>
          <w:rFonts w:ascii="Arial" w:hAnsi="Arial" w:cs="Arial"/>
          <w:color w:val="000000"/>
          <w:lang w:eastAsia="es-CO"/>
        </w:rPr>
        <w:t xml:space="preserve"> cometió </w:t>
      </w:r>
      <w:r w:rsidR="004C22FA">
        <w:rPr>
          <w:rFonts w:ascii="Arial" w:hAnsi="Arial" w:cs="Arial"/>
          <w:color w:val="000000"/>
          <w:lang w:eastAsia="es-CO"/>
        </w:rPr>
        <w:t>el error de no considerar la evaluación de desempeño</w:t>
      </w:r>
      <w:r w:rsidR="00F76929">
        <w:rPr>
          <w:rFonts w:ascii="Arial" w:hAnsi="Arial" w:cs="Arial"/>
          <w:color w:val="000000"/>
          <w:lang w:eastAsia="es-CO"/>
        </w:rPr>
        <w:t xml:space="preserve"> de los uniformados como lo ordenó la Corte Constitucional en la sentencia de unificación referida, lo cierto es que esa omisión por sí sola no </w:t>
      </w:r>
      <w:r w:rsidR="006D7E61">
        <w:rPr>
          <w:rFonts w:ascii="Arial" w:hAnsi="Arial" w:cs="Arial"/>
          <w:color w:val="000000"/>
          <w:lang w:eastAsia="es-CO"/>
        </w:rPr>
        <w:t>tenía</w:t>
      </w:r>
      <w:r w:rsidR="00F76929">
        <w:rPr>
          <w:rFonts w:ascii="Arial" w:hAnsi="Arial" w:cs="Arial"/>
          <w:color w:val="000000"/>
          <w:lang w:eastAsia="es-CO"/>
        </w:rPr>
        <w:t xml:space="preserve"> la entidad </w:t>
      </w:r>
      <w:r w:rsidR="006D7E61">
        <w:rPr>
          <w:rFonts w:ascii="Arial" w:hAnsi="Arial" w:cs="Arial"/>
          <w:color w:val="000000"/>
          <w:lang w:eastAsia="es-CO"/>
        </w:rPr>
        <w:t xml:space="preserve">suficiente para </w:t>
      </w:r>
      <w:r w:rsidR="00F76929">
        <w:rPr>
          <w:rFonts w:ascii="Arial" w:hAnsi="Arial" w:cs="Arial"/>
          <w:color w:val="000000"/>
          <w:lang w:eastAsia="es-CO"/>
        </w:rPr>
        <w:t xml:space="preserve">alterar </w:t>
      </w:r>
      <w:r w:rsidR="009F09FF">
        <w:rPr>
          <w:rFonts w:ascii="Arial" w:hAnsi="Arial" w:cs="Arial"/>
          <w:color w:val="000000"/>
          <w:lang w:eastAsia="es-CO"/>
        </w:rPr>
        <w:t>la decisión de retiro.</w:t>
      </w:r>
    </w:p>
    <w:p w14:paraId="7F77B162" w14:textId="77777777" w:rsidR="005E1F00" w:rsidRDefault="005E1F00" w:rsidP="00623362">
      <w:pPr>
        <w:pStyle w:val="Sinespaciado1"/>
        <w:spacing w:line="360" w:lineRule="auto"/>
        <w:jc w:val="both"/>
        <w:rPr>
          <w:rFonts w:ascii="Arial" w:hAnsi="Arial" w:cs="Arial"/>
          <w:color w:val="000000"/>
          <w:lang w:eastAsia="es-CO"/>
        </w:rPr>
      </w:pPr>
    </w:p>
    <w:p w14:paraId="778019E8" w14:textId="1AC5C8E7" w:rsidR="00520149" w:rsidRDefault="001D53F6" w:rsidP="00B50A39">
      <w:pPr>
        <w:pStyle w:val="Sinespaciado1"/>
        <w:spacing w:line="360" w:lineRule="auto"/>
        <w:jc w:val="both"/>
        <w:rPr>
          <w:rFonts w:ascii="Arial" w:hAnsi="Arial" w:cs="Arial"/>
        </w:rPr>
      </w:pPr>
      <w:r>
        <w:rPr>
          <w:rFonts w:ascii="Arial" w:hAnsi="Arial" w:cs="Arial"/>
          <w:color w:val="000000"/>
          <w:lang w:eastAsia="es-CO"/>
        </w:rPr>
        <w:t>4.</w:t>
      </w:r>
      <w:r w:rsidR="009F09FF">
        <w:rPr>
          <w:rFonts w:ascii="Arial" w:hAnsi="Arial" w:cs="Arial"/>
          <w:color w:val="000000"/>
          <w:lang w:eastAsia="es-CO"/>
        </w:rPr>
        <w:t>6</w:t>
      </w:r>
      <w:r>
        <w:rPr>
          <w:rFonts w:ascii="Arial" w:hAnsi="Arial" w:cs="Arial"/>
          <w:color w:val="000000"/>
          <w:lang w:eastAsia="es-CO"/>
        </w:rPr>
        <w:t xml:space="preserve">.- </w:t>
      </w:r>
      <w:r w:rsidR="00FE6BED">
        <w:rPr>
          <w:rFonts w:ascii="Arial" w:hAnsi="Arial" w:cs="Arial"/>
          <w:color w:val="000000"/>
          <w:lang w:eastAsia="es-CO"/>
        </w:rPr>
        <w:t>Así las cosas,</w:t>
      </w:r>
      <w:r>
        <w:rPr>
          <w:rFonts w:ascii="Arial" w:hAnsi="Arial" w:cs="Arial"/>
          <w:color w:val="000000"/>
          <w:lang w:eastAsia="es-CO"/>
        </w:rPr>
        <w:t xml:space="preserve"> </w:t>
      </w:r>
      <w:r w:rsidR="001F3F07">
        <w:rPr>
          <w:rFonts w:ascii="Arial" w:hAnsi="Arial" w:cs="Arial"/>
          <w:color w:val="000000"/>
          <w:lang w:eastAsia="es-CO"/>
        </w:rPr>
        <w:t xml:space="preserve">respecto </w:t>
      </w:r>
      <w:r>
        <w:rPr>
          <w:rFonts w:ascii="Arial" w:hAnsi="Arial" w:cs="Arial"/>
          <w:color w:val="000000"/>
          <w:lang w:eastAsia="es-CO"/>
        </w:rPr>
        <w:t>a</w:t>
      </w:r>
      <w:r w:rsidR="009F09FF">
        <w:rPr>
          <w:rFonts w:ascii="Arial" w:hAnsi="Arial" w:cs="Arial"/>
          <w:color w:val="000000"/>
          <w:lang w:eastAsia="es-CO"/>
        </w:rPr>
        <w:t xml:space="preserve"> </w:t>
      </w:r>
      <w:r>
        <w:rPr>
          <w:rFonts w:ascii="Arial" w:hAnsi="Arial" w:cs="Arial"/>
          <w:color w:val="000000"/>
          <w:lang w:eastAsia="es-CO"/>
        </w:rPr>
        <w:t>l</w:t>
      </w:r>
      <w:r w:rsidR="009F09FF">
        <w:rPr>
          <w:rFonts w:ascii="Arial" w:hAnsi="Arial" w:cs="Arial"/>
          <w:color w:val="000000"/>
          <w:lang w:eastAsia="es-CO"/>
        </w:rPr>
        <w:t>os</w:t>
      </w:r>
      <w:r>
        <w:rPr>
          <w:rFonts w:ascii="Arial" w:hAnsi="Arial" w:cs="Arial"/>
          <w:color w:val="000000"/>
          <w:lang w:eastAsia="es-CO"/>
        </w:rPr>
        <w:t xml:space="preserve"> reproche</w:t>
      </w:r>
      <w:r w:rsidR="009F09FF">
        <w:rPr>
          <w:rFonts w:ascii="Arial" w:hAnsi="Arial" w:cs="Arial"/>
          <w:color w:val="000000"/>
          <w:lang w:eastAsia="es-CO"/>
        </w:rPr>
        <w:t>s</w:t>
      </w:r>
      <w:r>
        <w:rPr>
          <w:rFonts w:ascii="Arial" w:hAnsi="Arial" w:cs="Arial"/>
          <w:color w:val="000000"/>
          <w:lang w:eastAsia="es-CO"/>
        </w:rPr>
        <w:t xml:space="preserve"> sobre la indebida valoración probatoria</w:t>
      </w:r>
      <w:r w:rsidR="009F09FF">
        <w:rPr>
          <w:rFonts w:ascii="Arial" w:hAnsi="Arial" w:cs="Arial"/>
          <w:color w:val="000000"/>
          <w:lang w:eastAsia="es-CO"/>
        </w:rPr>
        <w:t xml:space="preserve"> y la omisión del precedente de la Corte Constitucional</w:t>
      </w:r>
      <w:r>
        <w:rPr>
          <w:rFonts w:ascii="Arial" w:hAnsi="Arial" w:cs="Arial"/>
          <w:color w:val="000000"/>
          <w:lang w:eastAsia="es-CO"/>
        </w:rPr>
        <w:t xml:space="preserve">, resulta claro que la parte actora </w:t>
      </w:r>
      <w:r w:rsidRPr="00A438F8">
        <w:rPr>
          <w:rFonts w:ascii="Arial" w:hAnsi="Arial" w:cs="Arial"/>
        </w:rPr>
        <w:t xml:space="preserve">pretende utilizar la tutela como si se tratara de una instancia adicional, pues, como se vio, </w:t>
      </w:r>
      <w:r w:rsidR="009F09FF">
        <w:rPr>
          <w:rFonts w:ascii="Arial" w:hAnsi="Arial" w:cs="Arial"/>
        </w:rPr>
        <w:t xml:space="preserve">el Tribunal </w:t>
      </w:r>
      <w:r w:rsidR="001F3F07">
        <w:rPr>
          <w:rFonts w:ascii="Arial" w:hAnsi="Arial" w:cs="Arial"/>
        </w:rPr>
        <w:t>convocad</w:t>
      </w:r>
      <w:r w:rsidR="009F09FF">
        <w:rPr>
          <w:rFonts w:ascii="Arial" w:hAnsi="Arial" w:cs="Arial"/>
        </w:rPr>
        <w:t>o</w:t>
      </w:r>
      <w:r w:rsidR="001F3F07">
        <w:rPr>
          <w:rFonts w:ascii="Arial" w:hAnsi="Arial" w:cs="Arial"/>
        </w:rPr>
        <w:t xml:space="preserve"> </w:t>
      </w:r>
      <w:r>
        <w:rPr>
          <w:rFonts w:ascii="Arial" w:hAnsi="Arial" w:cs="Arial"/>
        </w:rPr>
        <w:t>estudió</w:t>
      </w:r>
      <w:r w:rsidR="00B50A39">
        <w:rPr>
          <w:rFonts w:ascii="Arial" w:hAnsi="Arial" w:cs="Arial"/>
        </w:rPr>
        <w:t>,</w:t>
      </w:r>
      <w:r>
        <w:rPr>
          <w:rFonts w:ascii="Arial" w:hAnsi="Arial" w:cs="Arial"/>
        </w:rPr>
        <w:t xml:space="preserve"> </w:t>
      </w:r>
      <w:r w:rsidR="00B50A39">
        <w:rPr>
          <w:rFonts w:ascii="Arial" w:hAnsi="Arial" w:cs="Arial"/>
        </w:rPr>
        <w:t xml:space="preserve">bajo lo dispuesto en la SU-053 de 2015, </w:t>
      </w:r>
      <w:r>
        <w:rPr>
          <w:rFonts w:ascii="Arial" w:hAnsi="Arial" w:cs="Arial"/>
        </w:rPr>
        <w:t>los medios de prueba</w:t>
      </w:r>
      <w:r w:rsidR="00B50A39">
        <w:rPr>
          <w:rFonts w:ascii="Arial" w:hAnsi="Arial" w:cs="Arial"/>
        </w:rPr>
        <w:t xml:space="preserve"> allegados a los procesos de nulidad y restablecimiento del derecho, sin embargo,</w:t>
      </w:r>
      <w:r>
        <w:rPr>
          <w:rFonts w:ascii="Arial" w:hAnsi="Arial" w:cs="Arial"/>
        </w:rPr>
        <w:t xml:space="preserve"> </w:t>
      </w:r>
      <w:r w:rsidR="00B50A39">
        <w:rPr>
          <w:rFonts w:ascii="Arial" w:hAnsi="Arial" w:cs="Arial"/>
        </w:rPr>
        <w:t>no encontró probado ningún vicio que conlleve la nulidad de los actos administrativos demandados</w:t>
      </w:r>
      <w:r>
        <w:rPr>
          <w:rFonts w:ascii="Arial" w:hAnsi="Arial" w:cs="Arial"/>
        </w:rPr>
        <w:t>.</w:t>
      </w:r>
    </w:p>
    <w:p w14:paraId="30B90BE7" w14:textId="77777777" w:rsidR="00B50A39" w:rsidRPr="00817C35" w:rsidRDefault="00B50A39" w:rsidP="00B50A39">
      <w:pPr>
        <w:pStyle w:val="Sinespaciado1"/>
        <w:spacing w:line="360" w:lineRule="auto"/>
        <w:jc w:val="both"/>
        <w:rPr>
          <w:rFonts w:ascii="Arial" w:hAnsi="Arial" w:cs="Arial"/>
        </w:rPr>
      </w:pPr>
    </w:p>
    <w:p w14:paraId="059B6F8A" w14:textId="2F080609" w:rsidR="001F6C01" w:rsidRDefault="00A636F1" w:rsidP="003F5A6B">
      <w:pPr>
        <w:pStyle w:val="Sinespaciado1"/>
        <w:spacing w:line="360" w:lineRule="auto"/>
        <w:jc w:val="both"/>
        <w:rPr>
          <w:rFonts w:ascii="Arial" w:hAnsi="Arial" w:cs="Arial"/>
          <w:color w:val="000000"/>
          <w:lang w:eastAsia="es-CO"/>
        </w:rPr>
      </w:pPr>
      <w:r>
        <w:rPr>
          <w:rFonts w:ascii="Arial" w:hAnsi="Arial" w:cs="Arial"/>
          <w:color w:val="000000"/>
          <w:lang w:eastAsia="es-CO"/>
        </w:rPr>
        <w:t>4.</w:t>
      </w:r>
      <w:r w:rsidR="00B50A39">
        <w:rPr>
          <w:rFonts w:ascii="Arial" w:hAnsi="Arial" w:cs="Arial"/>
          <w:color w:val="000000"/>
          <w:lang w:eastAsia="es-CO"/>
        </w:rPr>
        <w:t>7</w:t>
      </w:r>
      <w:r w:rsidR="00FE6BED">
        <w:rPr>
          <w:rFonts w:ascii="Arial" w:hAnsi="Arial" w:cs="Arial"/>
          <w:color w:val="000000"/>
          <w:lang w:eastAsia="es-CO"/>
        </w:rPr>
        <w:t>.</w:t>
      </w:r>
      <w:r>
        <w:rPr>
          <w:rFonts w:ascii="Arial" w:hAnsi="Arial" w:cs="Arial"/>
          <w:color w:val="000000"/>
          <w:lang w:eastAsia="es-CO"/>
        </w:rPr>
        <w:t xml:space="preserve">- Ahora bien, </w:t>
      </w:r>
      <w:r w:rsidR="009B502E">
        <w:rPr>
          <w:rFonts w:ascii="Arial" w:hAnsi="Arial" w:cs="Arial"/>
          <w:color w:val="000000"/>
          <w:lang w:eastAsia="es-CO"/>
        </w:rPr>
        <w:t>en cuanto a</w:t>
      </w:r>
      <w:r w:rsidR="001F6C01">
        <w:rPr>
          <w:rFonts w:ascii="Arial" w:hAnsi="Arial" w:cs="Arial"/>
          <w:color w:val="000000"/>
          <w:lang w:eastAsia="es-CO"/>
        </w:rPr>
        <w:t>l cercenamiento del derecho a la igualdad</w:t>
      </w:r>
      <w:r w:rsidR="00927058">
        <w:rPr>
          <w:rFonts w:ascii="Arial" w:hAnsi="Arial" w:cs="Arial"/>
          <w:color w:val="000000"/>
          <w:lang w:eastAsia="es-CO"/>
        </w:rPr>
        <w:t xml:space="preserve"> fundado en que en el proceso </w:t>
      </w:r>
      <w:r w:rsidR="00927058">
        <w:rPr>
          <w:rFonts w:ascii="Arial" w:hAnsi="Arial" w:cs="Arial"/>
          <w:color w:val="000000"/>
        </w:rPr>
        <w:t xml:space="preserve">No. </w:t>
      </w:r>
      <w:r w:rsidR="00927058" w:rsidRPr="00883027">
        <w:rPr>
          <w:rFonts w:ascii="Arial" w:hAnsi="Arial" w:cs="Arial"/>
          <w:color w:val="000000"/>
        </w:rPr>
        <w:t>680013333003201500248</w:t>
      </w:r>
      <w:r w:rsidR="00927058">
        <w:rPr>
          <w:rFonts w:ascii="Arial" w:hAnsi="Arial" w:cs="Arial"/>
          <w:color w:val="000000"/>
        </w:rPr>
        <w:t>00/</w:t>
      </w:r>
      <w:r w:rsidR="00927058" w:rsidRPr="00883027">
        <w:rPr>
          <w:rFonts w:ascii="Arial" w:hAnsi="Arial" w:cs="Arial"/>
          <w:color w:val="000000"/>
        </w:rPr>
        <w:t>01</w:t>
      </w:r>
      <w:r w:rsidR="00927058">
        <w:rPr>
          <w:rFonts w:ascii="Arial" w:hAnsi="Arial" w:cs="Arial"/>
          <w:color w:val="000000"/>
        </w:rPr>
        <w:t xml:space="preserve"> adelantado por Elkin Hernández Quintero</w:t>
      </w:r>
      <w:r w:rsidR="00CA34EF">
        <w:rPr>
          <w:rFonts w:ascii="Arial" w:hAnsi="Arial" w:cs="Arial"/>
          <w:color w:val="000000"/>
        </w:rPr>
        <w:t>,</w:t>
      </w:r>
      <w:r w:rsidR="007A11F4">
        <w:rPr>
          <w:rFonts w:ascii="Arial" w:hAnsi="Arial" w:cs="Arial"/>
          <w:color w:val="000000"/>
        </w:rPr>
        <w:t xml:space="preserve"> se accedió a las pretensiones de la demanda,</w:t>
      </w:r>
      <w:r w:rsidR="00CA34EF">
        <w:rPr>
          <w:rFonts w:ascii="Arial" w:hAnsi="Arial" w:cs="Arial"/>
          <w:color w:val="000000"/>
        </w:rPr>
        <w:t xml:space="preserve"> esta Sala advierte que cada </w:t>
      </w:r>
      <w:r w:rsidR="00724ED3">
        <w:rPr>
          <w:rFonts w:ascii="Arial" w:hAnsi="Arial" w:cs="Arial"/>
          <w:color w:val="000000"/>
        </w:rPr>
        <w:t>caso</w:t>
      </w:r>
      <w:r w:rsidR="00472058">
        <w:rPr>
          <w:rFonts w:ascii="Arial" w:hAnsi="Arial" w:cs="Arial"/>
          <w:color w:val="000000"/>
        </w:rPr>
        <w:t>, aunque sea similar,</w:t>
      </w:r>
      <w:r w:rsidR="00724ED3">
        <w:rPr>
          <w:rFonts w:ascii="Arial" w:hAnsi="Arial" w:cs="Arial"/>
          <w:color w:val="000000"/>
        </w:rPr>
        <w:t xml:space="preserve"> </w:t>
      </w:r>
      <w:r w:rsidR="00472058">
        <w:rPr>
          <w:rFonts w:ascii="Arial" w:hAnsi="Arial" w:cs="Arial"/>
          <w:color w:val="000000"/>
        </w:rPr>
        <w:t>amerita un estudio independiente</w:t>
      </w:r>
      <w:r w:rsidR="002235EA">
        <w:rPr>
          <w:rFonts w:ascii="Arial" w:hAnsi="Arial" w:cs="Arial"/>
          <w:color w:val="000000"/>
        </w:rPr>
        <w:t xml:space="preserve">, puesto que la pérdida de confianza </w:t>
      </w:r>
      <w:r w:rsidR="00847FB5">
        <w:rPr>
          <w:rFonts w:ascii="Arial" w:hAnsi="Arial" w:cs="Arial"/>
          <w:color w:val="000000"/>
        </w:rPr>
        <w:t>obedece a circunstancias concretas y específicas según la hoja de vida de cada uniformado</w:t>
      </w:r>
      <w:r w:rsidR="009E6E72">
        <w:rPr>
          <w:rFonts w:ascii="Arial" w:hAnsi="Arial" w:cs="Arial"/>
          <w:color w:val="000000"/>
        </w:rPr>
        <w:t>. Adicionalmente, los tutelante</w:t>
      </w:r>
      <w:r w:rsidR="003F5A6B">
        <w:rPr>
          <w:rFonts w:ascii="Arial" w:hAnsi="Arial" w:cs="Arial"/>
          <w:color w:val="000000"/>
        </w:rPr>
        <w:t>s</w:t>
      </w:r>
      <w:r w:rsidR="009E6E72">
        <w:rPr>
          <w:rFonts w:ascii="Arial" w:hAnsi="Arial" w:cs="Arial"/>
          <w:color w:val="000000"/>
        </w:rPr>
        <w:t xml:space="preserve"> no identificaron la regla jurisprudencial </w:t>
      </w:r>
      <w:r w:rsidR="003F5A6B">
        <w:rPr>
          <w:rFonts w:ascii="Arial" w:hAnsi="Arial" w:cs="Arial"/>
          <w:color w:val="000000"/>
        </w:rPr>
        <w:t>desconocida, ni</w:t>
      </w:r>
      <w:r w:rsidR="00381E16">
        <w:rPr>
          <w:rFonts w:ascii="Arial" w:hAnsi="Arial" w:cs="Arial"/>
          <w:color w:val="000000"/>
        </w:rPr>
        <w:t xml:space="preserve"> </w:t>
      </w:r>
      <w:r w:rsidR="003F5A6B">
        <w:rPr>
          <w:rFonts w:ascii="Arial" w:hAnsi="Arial" w:cs="Arial"/>
          <w:color w:val="000000"/>
        </w:rPr>
        <w:t xml:space="preserve">justificaron el motivo por el </w:t>
      </w:r>
      <w:r w:rsidR="00022D1D">
        <w:rPr>
          <w:rFonts w:ascii="Arial" w:hAnsi="Arial" w:cs="Arial"/>
          <w:color w:val="000000"/>
        </w:rPr>
        <w:t xml:space="preserve">cual </w:t>
      </w:r>
      <w:r w:rsidR="003F5A6B">
        <w:rPr>
          <w:rFonts w:ascii="Arial" w:hAnsi="Arial" w:cs="Arial"/>
          <w:color w:val="000000"/>
        </w:rPr>
        <w:t>una sentencia</w:t>
      </w:r>
      <w:r w:rsidR="00381E16">
        <w:rPr>
          <w:rFonts w:ascii="Arial" w:hAnsi="Arial" w:cs="Arial"/>
          <w:color w:val="000000"/>
        </w:rPr>
        <w:t xml:space="preserve"> con efectos </w:t>
      </w:r>
      <w:r w:rsidR="00381E16" w:rsidRPr="00381E16">
        <w:rPr>
          <w:rFonts w:ascii="Arial" w:hAnsi="Arial" w:cs="Arial"/>
          <w:i/>
          <w:iCs/>
          <w:color w:val="000000"/>
        </w:rPr>
        <w:t>inter partes</w:t>
      </w:r>
      <w:r w:rsidR="003F5A6B">
        <w:rPr>
          <w:rFonts w:ascii="Arial" w:hAnsi="Arial" w:cs="Arial"/>
          <w:color w:val="000000"/>
        </w:rPr>
        <w:t xml:space="preserve"> expedida por otra sala de decisión </w:t>
      </w:r>
      <w:r w:rsidR="00381E16">
        <w:rPr>
          <w:rFonts w:ascii="Arial" w:hAnsi="Arial" w:cs="Arial"/>
          <w:color w:val="000000"/>
        </w:rPr>
        <w:t xml:space="preserve">de la misma colegiatura resultaba vinculante y obligatoria </w:t>
      </w:r>
      <w:r w:rsidR="003D25F6">
        <w:rPr>
          <w:rFonts w:ascii="Arial" w:hAnsi="Arial" w:cs="Arial"/>
          <w:color w:val="000000"/>
        </w:rPr>
        <w:t>para el ponente de los fallos reprochados.</w:t>
      </w:r>
    </w:p>
    <w:p w14:paraId="640C31D1" w14:textId="77777777" w:rsidR="001F6C01" w:rsidRDefault="001F6C01" w:rsidP="00A636F1">
      <w:pPr>
        <w:pStyle w:val="Sinespaciado1"/>
        <w:spacing w:line="360" w:lineRule="auto"/>
        <w:jc w:val="both"/>
        <w:rPr>
          <w:rFonts w:ascii="Arial" w:hAnsi="Arial" w:cs="Arial"/>
          <w:color w:val="000000"/>
          <w:lang w:eastAsia="es-CO"/>
        </w:rPr>
      </w:pPr>
    </w:p>
    <w:p w14:paraId="5F66242A" w14:textId="2002F11A" w:rsidR="00A636F1" w:rsidRPr="000B04A6" w:rsidRDefault="00A636F1" w:rsidP="00022D1D">
      <w:pPr>
        <w:pStyle w:val="Sinespaciado1"/>
        <w:spacing w:line="360" w:lineRule="auto"/>
        <w:jc w:val="both"/>
        <w:rPr>
          <w:rFonts w:ascii="Arial" w:hAnsi="Arial" w:cs="Arial"/>
        </w:rPr>
      </w:pPr>
      <w:r>
        <w:rPr>
          <w:rFonts w:ascii="Arial" w:hAnsi="Arial" w:cs="Arial"/>
        </w:rPr>
        <w:t>4.</w:t>
      </w:r>
      <w:r w:rsidR="003D25F6">
        <w:rPr>
          <w:rFonts w:ascii="Arial" w:hAnsi="Arial" w:cs="Arial"/>
        </w:rPr>
        <w:t>8</w:t>
      </w:r>
      <w:r>
        <w:rPr>
          <w:rFonts w:ascii="Arial" w:hAnsi="Arial" w:cs="Arial"/>
        </w:rPr>
        <w:t>.</w:t>
      </w:r>
      <w:r w:rsidR="00C27700">
        <w:rPr>
          <w:rFonts w:ascii="Arial" w:hAnsi="Arial" w:cs="Arial"/>
        </w:rPr>
        <w:t>-</w:t>
      </w:r>
      <w:r>
        <w:rPr>
          <w:rFonts w:ascii="Arial" w:hAnsi="Arial" w:cs="Arial"/>
        </w:rPr>
        <w:t xml:space="preserve"> En tal medida, para esta Sala, se torna diáfano que </w:t>
      </w:r>
      <w:r w:rsidR="00F45FA1">
        <w:rPr>
          <w:rFonts w:ascii="Arial" w:hAnsi="Arial" w:cs="Arial"/>
        </w:rPr>
        <w:t>los accionantes</w:t>
      </w:r>
      <w:r w:rsidR="00E43B24">
        <w:rPr>
          <w:rFonts w:ascii="Arial" w:hAnsi="Arial" w:cs="Arial"/>
        </w:rPr>
        <w:t>, sin justificar en debida forma los cargos elevados,</w:t>
      </w:r>
      <w:r w:rsidR="00F45FA1">
        <w:rPr>
          <w:rFonts w:ascii="Arial" w:hAnsi="Arial" w:cs="Arial"/>
        </w:rPr>
        <w:t xml:space="preserve"> buscan</w:t>
      </w:r>
      <w:r w:rsidRPr="00A438F8">
        <w:rPr>
          <w:rFonts w:ascii="Arial" w:hAnsi="Arial" w:cs="Arial"/>
        </w:rPr>
        <w:t xml:space="preserve"> reabrir </w:t>
      </w:r>
      <w:r w:rsidR="00E43B24">
        <w:rPr>
          <w:rFonts w:ascii="Arial" w:hAnsi="Arial" w:cs="Arial"/>
        </w:rPr>
        <w:t xml:space="preserve">los </w:t>
      </w:r>
      <w:r w:rsidRPr="00A438F8">
        <w:rPr>
          <w:rFonts w:ascii="Arial" w:hAnsi="Arial" w:cs="Arial"/>
        </w:rPr>
        <w:t>debate</w:t>
      </w:r>
      <w:r w:rsidR="00E43B24">
        <w:rPr>
          <w:rFonts w:ascii="Arial" w:hAnsi="Arial" w:cs="Arial"/>
        </w:rPr>
        <w:t>s</w:t>
      </w:r>
      <w:r w:rsidRPr="00A438F8">
        <w:rPr>
          <w:rFonts w:ascii="Arial" w:hAnsi="Arial" w:cs="Arial"/>
        </w:rPr>
        <w:t xml:space="preserve"> </w:t>
      </w:r>
      <w:r>
        <w:rPr>
          <w:rFonts w:ascii="Arial" w:hAnsi="Arial" w:cs="Arial"/>
        </w:rPr>
        <w:t xml:space="preserve">que </w:t>
      </w:r>
      <w:r w:rsidR="00E43B24">
        <w:rPr>
          <w:rFonts w:ascii="Arial" w:hAnsi="Arial" w:cs="Arial"/>
        </w:rPr>
        <w:t xml:space="preserve">tuvieron </w:t>
      </w:r>
      <w:r>
        <w:rPr>
          <w:rFonts w:ascii="Arial" w:hAnsi="Arial" w:cs="Arial"/>
        </w:rPr>
        <w:t xml:space="preserve">lugar en </w:t>
      </w:r>
      <w:r w:rsidR="00E43B24">
        <w:rPr>
          <w:rFonts w:ascii="Arial" w:hAnsi="Arial" w:cs="Arial"/>
        </w:rPr>
        <w:t xml:space="preserve">los </w:t>
      </w:r>
      <w:r>
        <w:rPr>
          <w:rFonts w:ascii="Arial" w:hAnsi="Arial" w:cs="Arial"/>
        </w:rPr>
        <w:t>trámite</w:t>
      </w:r>
      <w:r w:rsidR="00E43B24">
        <w:rPr>
          <w:rFonts w:ascii="Arial" w:hAnsi="Arial" w:cs="Arial"/>
        </w:rPr>
        <w:t xml:space="preserve">s </w:t>
      </w:r>
      <w:r>
        <w:rPr>
          <w:rFonts w:ascii="Arial" w:hAnsi="Arial" w:cs="Arial"/>
        </w:rPr>
        <w:t>ordinario</w:t>
      </w:r>
      <w:r w:rsidR="00E43B24">
        <w:rPr>
          <w:rFonts w:ascii="Arial" w:hAnsi="Arial" w:cs="Arial"/>
        </w:rPr>
        <w:t>s</w:t>
      </w:r>
      <w:r w:rsidRPr="00A438F8">
        <w:rPr>
          <w:rFonts w:ascii="Arial" w:hAnsi="Arial" w:cs="Arial"/>
        </w:rPr>
        <w:t xml:space="preserve">, con el fin de que </w:t>
      </w:r>
      <w:r>
        <w:rPr>
          <w:rFonts w:ascii="Arial" w:hAnsi="Arial" w:cs="Arial"/>
        </w:rPr>
        <w:t xml:space="preserve">se analicen nuevamente los aspectos </w:t>
      </w:r>
      <w:r w:rsidR="00E1170B">
        <w:rPr>
          <w:rFonts w:ascii="Arial" w:hAnsi="Arial" w:cs="Arial"/>
        </w:rPr>
        <w:t xml:space="preserve">probatorios </w:t>
      </w:r>
      <w:r>
        <w:rPr>
          <w:rFonts w:ascii="Arial" w:hAnsi="Arial" w:cs="Arial"/>
        </w:rPr>
        <w:t xml:space="preserve">que fueron definidos por la autoridad judicial </w:t>
      </w:r>
      <w:r w:rsidR="00022D1D">
        <w:rPr>
          <w:rFonts w:ascii="Arial" w:hAnsi="Arial" w:cs="Arial"/>
        </w:rPr>
        <w:t xml:space="preserve">competente </w:t>
      </w:r>
      <w:r>
        <w:rPr>
          <w:rFonts w:ascii="Arial" w:hAnsi="Arial" w:cs="Arial"/>
        </w:rPr>
        <w:t xml:space="preserve">y se imponga </w:t>
      </w:r>
      <w:r w:rsidR="00022D1D">
        <w:rPr>
          <w:rFonts w:ascii="Arial" w:hAnsi="Arial" w:cs="Arial"/>
        </w:rPr>
        <w:t>una</w:t>
      </w:r>
      <w:r>
        <w:rPr>
          <w:rFonts w:ascii="Arial" w:hAnsi="Arial" w:cs="Arial"/>
        </w:rPr>
        <w:t xml:space="preserve"> interpretación favorable a </w:t>
      </w:r>
      <w:r w:rsidR="00E1170B">
        <w:rPr>
          <w:rFonts w:ascii="Arial" w:hAnsi="Arial" w:cs="Arial"/>
        </w:rPr>
        <w:t xml:space="preserve">sus </w:t>
      </w:r>
      <w:r>
        <w:rPr>
          <w:rFonts w:ascii="Arial" w:hAnsi="Arial" w:cs="Arial"/>
        </w:rPr>
        <w:t>intereses en detrimento de aquella que fue prohijada por</w:t>
      </w:r>
      <w:r w:rsidR="00E1170B">
        <w:rPr>
          <w:rFonts w:ascii="Arial" w:hAnsi="Arial" w:cs="Arial"/>
        </w:rPr>
        <w:t xml:space="preserve"> </w:t>
      </w:r>
      <w:r w:rsidR="00022D1D">
        <w:rPr>
          <w:rFonts w:ascii="Arial" w:hAnsi="Arial" w:cs="Arial"/>
        </w:rPr>
        <w:t>el Tribunal Administrativo de Santander</w:t>
      </w:r>
      <w:r w:rsidRPr="00A438F8">
        <w:rPr>
          <w:rFonts w:ascii="Arial" w:hAnsi="Arial" w:cs="Arial"/>
        </w:rPr>
        <w:t>, lo qu</w:t>
      </w:r>
      <w:r>
        <w:rPr>
          <w:rFonts w:ascii="Arial" w:hAnsi="Arial" w:cs="Arial"/>
        </w:rPr>
        <w:t>e impide estudiar el fondo de esa</w:t>
      </w:r>
      <w:r w:rsidR="00E1170B">
        <w:rPr>
          <w:rFonts w:ascii="Arial" w:hAnsi="Arial" w:cs="Arial"/>
        </w:rPr>
        <w:t>s</w:t>
      </w:r>
      <w:r>
        <w:rPr>
          <w:rFonts w:ascii="Arial" w:hAnsi="Arial" w:cs="Arial"/>
        </w:rPr>
        <w:t xml:space="preserve"> </w:t>
      </w:r>
      <w:r w:rsidR="00E1170B">
        <w:rPr>
          <w:rFonts w:ascii="Arial" w:hAnsi="Arial" w:cs="Arial"/>
        </w:rPr>
        <w:t>alegaciones</w:t>
      </w:r>
      <w:r w:rsidRPr="00A438F8">
        <w:rPr>
          <w:rFonts w:ascii="Arial" w:hAnsi="Arial" w:cs="Arial"/>
        </w:rPr>
        <w:t>.</w:t>
      </w:r>
    </w:p>
    <w:p w14:paraId="6C865498" w14:textId="77777777" w:rsidR="00A636F1" w:rsidRPr="00A438F8" w:rsidRDefault="00A636F1" w:rsidP="00A636F1">
      <w:pPr>
        <w:pStyle w:val="Sinespaciado"/>
        <w:spacing w:line="360" w:lineRule="auto"/>
        <w:jc w:val="both"/>
        <w:rPr>
          <w:rFonts w:ascii="Arial" w:hAnsi="Arial" w:cs="Arial"/>
          <w:sz w:val="24"/>
          <w:szCs w:val="24"/>
        </w:rPr>
      </w:pPr>
    </w:p>
    <w:p w14:paraId="7868364A" w14:textId="5228C89C" w:rsidR="00A636F1" w:rsidRPr="00A438F8" w:rsidRDefault="00A636F1" w:rsidP="00A636F1">
      <w:pPr>
        <w:pStyle w:val="Sinespaciado"/>
        <w:spacing w:line="360" w:lineRule="auto"/>
        <w:jc w:val="both"/>
        <w:rPr>
          <w:rFonts w:ascii="Arial" w:hAnsi="Arial" w:cs="Arial"/>
          <w:sz w:val="24"/>
          <w:szCs w:val="24"/>
        </w:rPr>
      </w:pPr>
      <w:r>
        <w:rPr>
          <w:rFonts w:ascii="Arial" w:hAnsi="Arial" w:cs="Arial"/>
          <w:sz w:val="24"/>
          <w:szCs w:val="24"/>
        </w:rPr>
        <w:lastRenderedPageBreak/>
        <w:t>4.</w:t>
      </w:r>
      <w:r w:rsidR="00E43B24">
        <w:rPr>
          <w:rFonts w:ascii="Arial" w:hAnsi="Arial" w:cs="Arial"/>
          <w:sz w:val="24"/>
          <w:szCs w:val="24"/>
        </w:rPr>
        <w:t>9</w:t>
      </w:r>
      <w:r>
        <w:rPr>
          <w:rFonts w:ascii="Arial" w:hAnsi="Arial" w:cs="Arial"/>
          <w:sz w:val="24"/>
          <w:szCs w:val="24"/>
        </w:rPr>
        <w:t xml:space="preserve">.- </w:t>
      </w:r>
      <w:r w:rsidRPr="00A438F8">
        <w:rPr>
          <w:rFonts w:ascii="Arial" w:hAnsi="Arial" w:cs="Arial"/>
          <w:sz w:val="24"/>
          <w:szCs w:val="24"/>
        </w:rPr>
        <w:t>En este orden de ideas y en atención a la autonomía judicial y al carácter excepcionalísimo que reviste la tutela</w:t>
      </w:r>
      <w:r>
        <w:rPr>
          <w:rFonts w:ascii="Arial" w:hAnsi="Arial" w:cs="Arial"/>
          <w:sz w:val="24"/>
          <w:szCs w:val="24"/>
        </w:rPr>
        <w:t xml:space="preserve"> formulada en contra de una providencia judicial</w:t>
      </w:r>
      <w:r w:rsidRPr="00A438F8">
        <w:rPr>
          <w:rFonts w:ascii="Arial" w:hAnsi="Arial" w:cs="Arial"/>
          <w:sz w:val="24"/>
          <w:szCs w:val="24"/>
        </w:rPr>
        <w:t xml:space="preserve">, se debe acotar que no basta con manifestar inconformidades respecto de las decisiones judiciales objeto de censura o alegar la configuración de los requisitos especiales de procedencia, ya que, de esa forma, la discusión queda restringida a asuntos de mera legalidad que no trascienden al plano constitucional. </w:t>
      </w:r>
    </w:p>
    <w:p w14:paraId="50F7A473" w14:textId="77777777" w:rsidR="00A636F1" w:rsidRPr="00A438F8" w:rsidRDefault="00A636F1" w:rsidP="00A636F1">
      <w:pPr>
        <w:pStyle w:val="Sinespaciado"/>
        <w:spacing w:line="360" w:lineRule="auto"/>
        <w:jc w:val="both"/>
        <w:rPr>
          <w:rFonts w:ascii="Arial" w:hAnsi="Arial" w:cs="Arial"/>
          <w:sz w:val="24"/>
          <w:szCs w:val="24"/>
        </w:rPr>
      </w:pPr>
    </w:p>
    <w:p w14:paraId="476CBB73" w14:textId="0442DD91" w:rsidR="00A636F1" w:rsidRDefault="00A636F1" w:rsidP="00A636F1">
      <w:pPr>
        <w:pStyle w:val="Sinespaciado"/>
        <w:spacing w:line="360" w:lineRule="auto"/>
        <w:jc w:val="both"/>
        <w:rPr>
          <w:rFonts w:ascii="Arial" w:eastAsia="Verdana" w:hAnsi="Arial" w:cs="Arial"/>
          <w:sz w:val="24"/>
          <w:szCs w:val="24"/>
        </w:rPr>
      </w:pPr>
      <w:r>
        <w:rPr>
          <w:rFonts w:ascii="Arial" w:hAnsi="Arial" w:cs="Arial"/>
          <w:sz w:val="24"/>
          <w:szCs w:val="24"/>
        </w:rPr>
        <w:t>4.</w:t>
      </w:r>
      <w:r w:rsidR="00E43B24">
        <w:rPr>
          <w:rFonts w:ascii="Arial" w:hAnsi="Arial" w:cs="Arial"/>
          <w:sz w:val="24"/>
          <w:szCs w:val="24"/>
        </w:rPr>
        <w:t>10</w:t>
      </w:r>
      <w:r w:rsidRPr="00A438F8">
        <w:rPr>
          <w:rFonts w:ascii="Arial" w:hAnsi="Arial" w:cs="Arial"/>
          <w:sz w:val="24"/>
          <w:szCs w:val="24"/>
        </w:rPr>
        <w:t xml:space="preserve">.- </w:t>
      </w:r>
      <w:r w:rsidRPr="00A438F8">
        <w:rPr>
          <w:rFonts w:ascii="Arial" w:eastAsia="Verdana" w:hAnsi="Arial" w:cs="Arial"/>
          <w:sz w:val="24"/>
          <w:szCs w:val="24"/>
        </w:rPr>
        <w:t>Al respecto, se insiste en que la procedencia de la acción de tutela en contra de decisiones judiciales es de carácter residual y no puede usarse para desconocer la autonomía e independencia judicial, ni los principios de cosa juzgada y seguridad jurídica, en razón a lo cual es concebida como un “</w:t>
      </w:r>
      <w:r w:rsidRPr="00A438F8">
        <w:rPr>
          <w:rFonts w:ascii="Arial" w:eastAsia="Verdana" w:hAnsi="Arial" w:cs="Arial"/>
          <w:i/>
          <w:sz w:val="24"/>
          <w:szCs w:val="24"/>
        </w:rPr>
        <w:t>juicio de validez</w:t>
      </w:r>
      <w:r w:rsidRPr="00A438F8">
        <w:rPr>
          <w:rFonts w:ascii="Arial" w:eastAsia="Verdana" w:hAnsi="Arial" w:cs="Arial"/>
          <w:iCs/>
          <w:sz w:val="24"/>
          <w:szCs w:val="24"/>
        </w:rPr>
        <w:t xml:space="preserve">” </w:t>
      </w:r>
      <w:r w:rsidRPr="00A438F8">
        <w:rPr>
          <w:rFonts w:ascii="Arial" w:eastAsia="Verdana" w:hAnsi="Arial" w:cs="Arial"/>
          <w:sz w:val="24"/>
          <w:szCs w:val="24"/>
        </w:rPr>
        <w:t xml:space="preserve">y no como un </w:t>
      </w:r>
      <w:r w:rsidRPr="00A438F8">
        <w:rPr>
          <w:rFonts w:ascii="Arial" w:eastAsia="Verdana" w:hAnsi="Arial" w:cs="Arial"/>
          <w:iCs/>
          <w:sz w:val="24"/>
          <w:szCs w:val="24"/>
        </w:rPr>
        <w:t>“</w:t>
      </w:r>
      <w:r w:rsidRPr="00A438F8">
        <w:rPr>
          <w:rFonts w:ascii="Arial" w:eastAsia="Verdana" w:hAnsi="Arial" w:cs="Arial"/>
          <w:i/>
          <w:sz w:val="24"/>
          <w:szCs w:val="24"/>
        </w:rPr>
        <w:t>juicio de corrección</w:t>
      </w:r>
      <w:r w:rsidRPr="00A438F8">
        <w:rPr>
          <w:rFonts w:ascii="Arial" w:eastAsia="Verdana" w:hAnsi="Arial" w:cs="Arial"/>
          <w:iCs/>
          <w:sz w:val="24"/>
          <w:szCs w:val="24"/>
        </w:rPr>
        <w:t>”</w:t>
      </w:r>
      <w:r w:rsidRPr="00A438F8">
        <w:rPr>
          <w:rFonts w:ascii="Arial" w:eastAsia="Verdana" w:hAnsi="Arial" w:cs="Arial"/>
          <w:i/>
          <w:sz w:val="24"/>
          <w:szCs w:val="24"/>
        </w:rPr>
        <w:t xml:space="preserve"> </w:t>
      </w:r>
      <w:r w:rsidRPr="00A438F8">
        <w:rPr>
          <w:rFonts w:ascii="Arial" w:eastAsia="Verdana" w:hAnsi="Arial" w:cs="Arial"/>
          <w:sz w:val="24"/>
          <w:szCs w:val="24"/>
        </w:rPr>
        <w:t>de la decisión cuestionada</w:t>
      </w:r>
      <w:r w:rsidRPr="00A438F8">
        <w:rPr>
          <w:rFonts w:ascii="Arial" w:eastAsia="Verdana" w:hAnsi="Arial" w:cs="Arial"/>
          <w:sz w:val="24"/>
          <w:szCs w:val="24"/>
          <w:vertAlign w:val="superscript"/>
        </w:rPr>
        <w:footnoteReference w:id="19"/>
      </w:r>
      <w:r w:rsidRPr="00A438F8">
        <w:rPr>
          <w:rFonts w:ascii="Arial" w:eastAsia="Verdana" w:hAnsi="Arial" w:cs="Arial"/>
          <w:sz w:val="24"/>
          <w:szCs w:val="24"/>
        </w:rPr>
        <w:t>, lo que se opone a que se use indebidamente como una nueva instancia para la discusión de los asuntos de índole probatoria o de interpretación del derecho, que se resolvieron en el curso del proceso ordinario</w:t>
      </w:r>
      <w:r w:rsidRPr="00A438F8">
        <w:rPr>
          <w:rStyle w:val="Refdenotaalpie"/>
          <w:rFonts w:ascii="Arial" w:eastAsia="Verdana" w:hAnsi="Arial" w:cs="Arial"/>
          <w:sz w:val="24"/>
          <w:szCs w:val="24"/>
        </w:rPr>
        <w:footnoteReference w:id="20"/>
      </w:r>
      <w:r>
        <w:rPr>
          <w:rFonts w:ascii="Arial" w:eastAsia="Verdana" w:hAnsi="Arial" w:cs="Arial"/>
          <w:sz w:val="24"/>
          <w:szCs w:val="24"/>
        </w:rPr>
        <w:t xml:space="preserve"> o para manifestar censuras </w:t>
      </w:r>
      <w:r w:rsidR="005D3948">
        <w:rPr>
          <w:rFonts w:ascii="Arial" w:eastAsia="Verdana" w:hAnsi="Arial" w:cs="Arial"/>
          <w:sz w:val="24"/>
          <w:szCs w:val="24"/>
        </w:rPr>
        <w:t>que no est</w:t>
      </w:r>
      <w:r w:rsidR="00022D1D">
        <w:rPr>
          <w:rFonts w:ascii="Arial" w:eastAsia="Verdana" w:hAnsi="Arial" w:cs="Arial"/>
          <w:sz w:val="24"/>
          <w:szCs w:val="24"/>
        </w:rPr>
        <w:t>é</w:t>
      </w:r>
      <w:r w:rsidR="005D3948">
        <w:rPr>
          <w:rFonts w:ascii="Arial" w:eastAsia="Verdana" w:hAnsi="Arial" w:cs="Arial"/>
          <w:sz w:val="24"/>
          <w:szCs w:val="24"/>
        </w:rPr>
        <w:t>n respaldadas con argumentos justificativos suficientes</w:t>
      </w:r>
      <w:r w:rsidRPr="00A438F8">
        <w:rPr>
          <w:rFonts w:ascii="Arial" w:eastAsia="Verdana" w:hAnsi="Arial" w:cs="Arial"/>
          <w:sz w:val="24"/>
          <w:szCs w:val="24"/>
        </w:rPr>
        <w:t>.</w:t>
      </w:r>
    </w:p>
    <w:p w14:paraId="7FC36E0E" w14:textId="77777777" w:rsidR="005D3948" w:rsidRPr="00A438F8" w:rsidRDefault="005D3948" w:rsidP="00A636F1">
      <w:pPr>
        <w:pStyle w:val="Sinespaciado"/>
        <w:spacing w:line="360" w:lineRule="auto"/>
        <w:jc w:val="both"/>
        <w:rPr>
          <w:rFonts w:ascii="Arial" w:hAnsi="Arial" w:cs="Arial"/>
          <w:sz w:val="24"/>
          <w:szCs w:val="24"/>
        </w:rPr>
      </w:pPr>
    </w:p>
    <w:p w14:paraId="5D88490D" w14:textId="77777777" w:rsidR="00CD0FEF" w:rsidRPr="00475516" w:rsidRDefault="00CD0FEF" w:rsidP="00CD0FEF">
      <w:pPr>
        <w:pStyle w:val="Sinespaciado"/>
        <w:spacing w:line="360" w:lineRule="auto"/>
        <w:jc w:val="both"/>
        <w:rPr>
          <w:rFonts w:ascii="Arial" w:hAnsi="Arial" w:cs="Arial"/>
          <w:color w:val="000000"/>
          <w:sz w:val="24"/>
          <w:szCs w:val="24"/>
        </w:rPr>
      </w:pPr>
      <w:r>
        <w:rPr>
          <w:rFonts w:ascii="Arial" w:hAnsi="Arial" w:cs="Arial"/>
          <w:color w:val="000000"/>
          <w:sz w:val="24"/>
          <w:szCs w:val="24"/>
        </w:rPr>
        <w:t>5</w:t>
      </w:r>
      <w:r w:rsidRPr="00475516">
        <w:rPr>
          <w:rFonts w:ascii="Arial" w:hAnsi="Arial" w:cs="Arial"/>
          <w:color w:val="000000"/>
          <w:sz w:val="24"/>
          <w:szCs w:val="24"/>
        </w:rPr>
        <w:t>.- Con fundamento en las consideraciones expuestas, la Sala declarará improcedente el amparo constitucional objeto de estudio.</w:t>
      </w:r>
    </w:p>
    <w:p w14:paraId="5CCFD7DD" w14:textId="77777777" w:rsidR="003A19B6" w:rsidRDefault="003A19B6" w:rsidP="00F95A9A">
      <w:pPr>
        <w:spacing w:after="0" w:line="360" w:lineRule="auto"/>
        <w:jc w:val="both"/>
        <w:rPr>
          <w:rFonts w:ascii="Arial" w:hAnsi="Arial" w:cs="Arial"/>
          <w:sz w:val="24"/>
          <w:szCs w:val="24"/>
        </w:rPr>
      </w:pPr>
    </w:p>
    <w:p w14:paraId="2C9910CE" w14:textId="77777777" w:rsidR="00277047" w:rsidRPr="00F865A8" w:rsidRDefault="00277047" w:rsidP="000053F4">
      <w:pPr>
        <w:spacing w:after="0" w:line="360" w:lineRule="auto"/>
        <w:jc w:val="both"/>
        <w:rPr>
          <w:rFonts w:ascii="Arial" w:hAnsi="Arial" w:cs="Arial"/>
          <w:sz w:val="24"/>
          <w:szCs w:val="24"/>
        </w:rPr>
      </w:pPr>
      <w:r w:rsidRPr="00F865A8">
        <w:rPr>
          <w:rFonts w:ascii="Arial" w:eastAsia="Dotum" w:hAnsi="Arial" w:cs="Arial"/>
          <w:sz w:val="24"/>
          <w:szCs w:val="24"/>
        </w:rPr>
        <w:t xml:space="preserve">En mérito de lo expuesto, la </w:t>
      </w:r>
      <w:r w:rsidRPr="00F865A8">
        <w:rPr>
          <w:rFonts w:ascii="Arial" w:hAnsi="Arial" w:cs="Arial"/>
          <w:sz w:val="24"/>
          <w:szCs w:val="24"/>
        </w:rPr>
        <w:t>Subsección C</w:t>
      </w:r>
      <w:r w:rsidRPr="00F865A8">
        <w:rPr>
          <w:rFonts w:ascii="Arial" w:eastAsia="Dotum" w:hAnsi="Arial" w:cs="Arial"/>
          <w:sz w:val="24"/>
          <w:szCs w:val="24"/>
        </w:rPr>
        <w:t xml:space="preserve"> de la</w:t>
      </w:r>
      <w:r w:rsidRPr="00F865A8">
        <w:rPr>
          <w:rFonts w:ascii="Arial" w:hAnsi="Arial" w:cs="Arial"/>
          <w:sz w:val="24"/>
          <w:szCs w:val="24"/>
        </w:rPr>
        <w:t xml:space="preserve"> Sección Tercera</w:t>
      </w:r>
      <w:r w:rsidRPr="00F865A8">
        <w:rPr>
          <w:rFonts w:ascii="Arial" w:eastAsia="Dotum" w:hAnsi="Arial" w:cs="Arial"/>
          <w:sz w:val="24"/>
          <w:szCs w:val="24"/>
        </w:rPr>
        <w:t xml:space="preserve"> de la </w:t>
      </w:r>
      <w:r w:rsidRPr="00F865A8">
        <w:rPr>
          <w:rFonts w:ascii="Arial" w:hAnsi="Arial" w:cs="Arial"/>
          <w:sz w:val="24"/>
          <w:szCs w:val="24"/>
        </w:rPr>
        <w:t>Sala de lo Contencioso Administrativo</w:t>
      </w:r>
      <w:r w:rsidRPr="00F865A8">
        <w:rPr>
          <w:rFonts w:ascii="Arial" w:eastAsia="Dotum" w:hAnsi="Arial" w:cs="Arial"/>
          <w:sz w:val="24"/>
          <w:szCs w:val="24"/>
        </w:rPr>
        <w:t xml:space="preserve"> del </w:t>
      </w:r>
      <w:r w:rsidRPr="00F865A8">
        <w:rPr>
          <w:rFonts w:ascii="Arial" w:hAnsi="Arial" w:cs="Arial"/>
          <w:sz w:val="24"/>
          <w:szCs w:val="24"/>
        </w:rPr>
        <w:t>Consejo de Estado, administrando justicia en nombre de la República y por autoridad de la ley,</w:t>
      </w:r>
    </w:p>
    <w:p w14:paraId="0726684F" w14:textId="77777777" w:rsidR="009B3D29" w:rsidRPr="00F865A8" w:rsidRDefault="009B3D29" w:rsidP="000053F4">
      <w:pPr>
        <w:tabs>
          <w:tab w:val="left" w:pos="975"/>
        </w:tabs>
        <w:spacing w:after="0" w:line="360" w:lineRule="auto"/>
        <w:jc w:val="both"/>
        <w:rPr>
          <w:rFonts w:ascii="Arial" w:hAnsi="Arial" w:cs="Arial"/>
          <w:sz w:val="24"/>
          <w:szCs w:val="24"/>
        </w:rPr>
      </w:pPr>
    </w:p>
    <w:p w14:paraId="677C5E63" w14:textId="77777777" w:rsidR="00D1346A" w:rsidRPr="00F865A8" w:rsidRDefault="00D1346A" w:rsidP="000053F4">
      <w:pPr>
        <w:pStyle w:val="Prrafodelista"/>
        <w:numPr>
          <w:ilvl w:val="0"/>
          <w:numId w:val="13"/>
        </w:numPr>
        <w:tabs>
          <w:tab w:val="left" w:pos="975"/>
        </w:tabs>
        <w:spacing w:after="0" w:line="360" w:lineRule="auto"/>
        <w:ind w:left="0" w:firstLine="0"/>
        <w:jc w:val="center"/>
        <w:rPr>
          <w:rFonts w:ascii="Arial" w:hAnsi="Arial" w:cs="Arial"/>
          <w:b/>
          <w:sz w:val="24"/>
          <w:szCs w:val="24"/>
        </w:rPr>
      </w:pPr>
      <w:r w:rsidRPr="00F865A8">
        <w:rPr>
          <w:rFonts w:ascii="Arial" w:hAnsi="Arial" w:cs="Arial"/>
          <w:b/>
          <w:sz w:val="24"/>
          <w:szCs w:val="24"/>
        </w:rPr>
        <w:t>RESUELVE</w:t>
      </w:r>
    </w:p>
    <w:p w14:paraId="293DE4F1" w14:textId="77777777" w:rsidR="0089346B" w:rsidRPr="00F865A8" w:rsidRDefault="0089346B" w:rsidP="000053F4">
      <w:pPr>
        <w:tabs>
          <w:tab w:val="left" w:pos="975"/>
        </w:tabs>
        <w:spacing w:after="0" w:line="360" w:lineRule="auto"/>
        <w:rPr>
          <w:rFonts w:ascii="Arial" w:hAnsi="Arial" w:cs="Arial"/>
          <w:b/>
          <w:sz w:val="24"/>
          <w:szCs w:val="24"/>
        </w:rPr>
      </w:pPr>
    </w:p>
    <w:p w14:paraId="4684B762" w14:textId="143AA8C5" w:rsidR="006C0C4A" w:rsidRPr="00F865A8" w:rsidRDefault="0089346B" w:rsidP="000053F4">
      <w:pPr>
        <w:tabs>
          <w:tab w:val="left" w:pos="975"/>
        </w:tabs>
        <w:spacing w:after="0" w:line="360" w:lineRule="auto"/>
        <w:jc w:val="both"/>
        <w:rPr>
          <w:rFonts w:ascii="Arial" w:hAnsi="Arial" w:cs="Arial"/>
          <w:sz w:val="24"/>
          <w:szCs w:val="24"/>
        </w:rPr>
      </w:pPr>
      <w:r w:rsidRPr="00F865A8">
        <w:rPr>
          <w:rFonts w:ascii="Arial" w:hAnsi="Arial" w:cs="Arial"/>
          <w:b/>
          <w:sz w:val="24"/>
          <w:szCs w:val="24"/>
        </w:rPr>
        <w:t>PRIMERO</w:t>
      </w:r>
      <w:r w:rsidR="00E57154" w:rsidRPr="00F865A8">
        <w:rPr>
          <w:rFonts w:ascii="Arial" w:hAnsi="Arial" w:cs="Arial"/>
          <w:b/>
          <w:sz w:val="24"/>
          <w:szCs w:val="24"/>
        </w:rPr>
        <w:t xml:space="preserve">: </w:t>
      </w:r>
      <w:r w:rsidR="005E5D9E" w:rsidRPr="00F865A8">
        <w:rPr>
          <w:rFonts w:ascii="Arial" w:hAnsi="Arial" w:cs="Arial"/>
          <w:b/>
          <w:sz w:val="24"/>
          <w:szCs w:val="24"/>
        </w:rPr>
        <w:t>DECLARAR</w:t>
      </w:r>
      <w:r w:rsidR="005E5D9E" w:rsidRPr="00F865A8">
        <w:rPr>
          <w:rFonts w:ascii="Arial" w:hAnsi="Arial" w:cs="Arial"/>
          <w:sz w:val="24"/>
          <w:szCs w:val="24"/>
        </w:rPr>
        <w:t xml:space="preserve"> improcedente</w:t>
      </w:r>
      <w:r w:rsidR="005E5D9E" w:rsidRPr="00F865A8">
        <w:rPr>
          <w:rFonts w:ascii="Arial" w:hAnsi="Arial" w:cs="Arial"/>
          <w:b/>
          <w:sz w:val="24"/>
          <w:szCs w:val="24"/>
        </w:rPr>
        <w:t xml:space="preserve"> </w:t>
      </w:r>
      <w:r w:rsidR="00E43B24">
        <w:rPr>
          <w:rFonts w:ascii="Arial" w:eastAsia="Arial" w:hAnsi="Arial" w:cs="Arial"/>
          <w:sz w:val="24"/>
          <w:szCs w:val="24"/>
        </w:rPr>
        <w:t>los</w:t>
      </w:r>
      <w:r w:rsidR="005E5D9E" w:rsidRPr="00F865A8">
        <w:rPr>
          <w:rFonts w:ascii="Arial" w:eastAsia="Arial" w:hAnsi="Arial" w:cs="Arial"/>
          <w:sz w:val="24"/>
          <w:szCs w:val="24"/>
        </w:rPr>
        <w:t xml:space="preserve"> amparo</w:t>
      </w:r>
      <w:r w:rsidR="00E43B24">
        <w:rPr>
          <w:rFonts w:ascii="Arial" w:eastAsia="Arial" w:hAnsi="Arial" w:cs="Arial"/>
          <w:sz w:val="24"/>
          <w:szCs w:val="24"/>
        </w:rPr>
        <w:t>s</w:t>
      </w:r>
      <w:r w:rsidR="005E5D9E" w:rsidRPr="00F865A8">
        <w:rPr>
          <w:rFonts w:ascii="Arial" w:eastAsia="Arial" w:hAnsi="Arial" w:cs="Arial"/>
          <w:sz w:val="24"/>
          <w:szCs w:val="24"/>
        </w:rPr>
        <w:t xml:space="preserve"> constitucional</w:t>
      </w:r>
      <w:r w:rsidR="00E43B24">
        <w:rPr>
          <w:rFonts w:ascii="Arial" w:eastAsia="Arial" w:hAnsi="Arial" w:cs="Arial"/>
          <w:sz w:val="24"/>
          <w:szCs w:val="24"/>
        </w:rPr>
        <w:t>es</w:t>
      </w:r>
      <w:r w:rsidR="005E5D9E" w:rsidRPr="00F865A8">
        <w:rPr>
          <w:rFonts w:ascii="Arial" w:eastAsia="Arial" w:hAnsi="Arial" w:cs="Arial"/>
          <w:sz w:val="24"/>
          <w:szCs w:val="24"/>
        </w:rPr>
        <w:t xml:space="preserve"> </w:t>
      </w:r>
      <w:r w:rsidR="00E43B24">
        <w:rPr>
          <w:rFonts w:ascii="Arial" w:eastAsia="Arial" w:hAnsi="Arial" w:cs="Arial"/>
          <w:sz w:val="24"/>
          <w:szCs w:val="24"/>
        </w:rPr>
        <w:t>acumulados</w:t>
      </w:r>
      <w:r w:rsidR="005E5D9E">
        <w:rPr>
          <w:rFonts w:ascii="Arial" w:hAnsi="Arial" w:cs="Arial"/>
          <w:sz w:val="24"/>
          <w:szCs w:val="24"/>
        </w:rPr>
        <w:t xml:space="preserve"> de conformidad con las razones </w:t>
      </w:r>
      <w:r w:rsidR="005E5D9E" w:rsidRPr="00CC73DF">
        <w:rPr>
          <w:rFonts w:ascii="Arial" w:hAnsi="Arial" w:cs="Arial"/>
          <w:i/>
          <w:iCs/>
          <w:sz w:val="24"/>
          <w:szCs w:val="24"/>
        </w:rPr>
        <w:t>ut supra</w:t>
      </w:r>
      <w:r w:rsidR="005E5D9E">
        <w:rPr>
          <w:rFonts w:ascii="Arial" w:hAnsi="Arial" w:cs="Arial"/>
          <w:sz w:val="24"/>
          <w:szCs w:val="24"/>
        </w:rPr>
        <w:t>.</w:t>
      </w:r>
    </w:p>
    <w:p w14:paraId="6C7C0F87" w14:textId="77777777" w:rsidR="006C0C4A" w:rsidRPr="00F865A8" w:rsidRDefault="006C0C4A" w:rsidP="000053F4">
      <w:pPr>
        <w:tabs>
          <w:tab w:val="left" w:pos="975"/>
        </w:tabs>
        <w:spacing w:after="0" w:line="360" w:lineRule="auto"/>
        <w:jc w:val="both"/>
        <w:rPr>
          <w:rFonts w:ascii="Arial" w:hAnsi="Arial" w:cs="Arial"/>
          <w:sz w:val="24"/>
          <w:szCs w:val="24"/>
        </w:rPr>
      </w:pPr>
    </w:p>
    <w:p w14:paraId="6E6CA194" w14:textId="21073C56" w:rsidR="00D86DFB" w:rsidRDefault="00D86DFB" w:rsidP="00E57154">
      <w:pPr>
        <w:tabs>
          <w:tab w:val="left" w:pos="975"/>
        </w:tabs>
        <w:spacing w:after="0" w:line="360" w:lineRule="auto"/>
        <w:jc w:val="both"/>
        <w:rPr>
          <w:rFonts w:ascii="Arial" w:hAnsi="Arial" w:cs="Arial"/>
          <w:sz w:val="24"/>
          <w:szCs w:val="24"/>
        </w:rPr>
      </w:pPr>
      <w:r>
        <w:rPr>
          <w:rFonts w:ascii="Arial" w:hAnsi="Arial" w:cs="Arial"/>
          <w:b/>
          <w:sz w:val="24"/>
          <w:szCs w:val="24"/>
        </w:rPr>
        <w:t>SEGUNDO:</w:t>
      </w:r>
      <w:r>
        <w:rPr>
          <w:rFonts w:ascii="Arial" w:hAnsi="Arial" w:cs="Arial"/>
          <w:sz w:val="24"/>
          <w:szCs w:val="24"/>
        </w:rPr>
        <w:t xml:space="preserve"> </w:t>
      </w:r>
      <w:r w:rsidR="00BA7E63" w:rsidRPr="00A438F8">
        <w:rPr>
          <w:rFonts w:ascii="Arial" w:hAnsi="Arial" w:cs="Arial"/>
          <w:b/>
          <w:sz w:val="24"/>
          <w:szCs w:val="24"/>
        </w:rPr>
        <w:t xml:space="preserve">NOTIFICAR </w:t>
      </w:r>
      <w:r w:rsidR="00BA7E63" w:rsidRPr="00A438F8">
        <w:rPr>
          <w:rFonts w:ascii="Arial" w:hAnsi="Arial" w:cs="Arial"/>
          <w:sz w:val="24"/>
          <w:szCs w:val="24"/>
        </w:rPr>
        <w:t>la presente decisión a los interesados por el medio más expedito.</w:t>
      </w:r>
    </w:p>
    <w:p w14:paraId="587FAE90" w14:textId="77777777" w:rsidR="00F44A05" w:rsidRPr="00F44A05" w:rsidRDefault="00F44A05" w:rsidP="00E57154">
      <w:pPr>
        <w:tabs>
          <w:tab w:val="left" w:pos="975"/>
        </w:tabs>
        <w:spacing w:after="0" w:line="360" w:lineRule="auto"/>
        <w:jc w:val="both"/>
        <w:rPr>
          <w:rFonts w:ascii="Arial" w:hAnsi="Arial" w:cs="Arial"/>
          <w:sz w:val="24"/>
          <w:szCs w:val="24"/>
        </w:rPr>
      </w:pPr>
    </w:p>
    <w:p w14:paraId="5378BF7A" w14:textId="139EE8CF" w:rsidR="0089346B" w:rsidRPr="00F865A8" w:rsidRDefault="00BA7E63" w:rsidP="000053F4">
      <w:pPr>
        <w:pStyle w:val="Sinespaciado"/>
        <w:spacing w:line="360" w:lineRule="auto"/>
        <w:jc w:val="both"/>
        <w:rPr>
          <w:rFonts w:ascii="Arial" w:hAnsi="Arial" w:cs="Arial"/>
          <w:sz w:val="24"/>
          <w:szCs w:val="24"/>
        </w:rPr>
      </w:pPr>
      <w:r>
        <w:rPr>
          <w:rFonts w:ascii="Arial" w:hAnsi="Arial" w:cs="Arial"/>
          <w:b/>
          <w:sz w:val="24"/>
          <w:szCs w:val="24"/>
        </w:rPr>
        <w:lastRenderedPageBreak/>
        <w:t>TERCERO</w:t>
      </w:r>
      <w:r w:rsidR="008B67DD" w:rsidRPr="00F865A8">
        <w:rPr>
          <w:rFonts w:ascii="Arial" w:hAnsi="Arial" w:cs="Arial"/>
          <w:b/>
          <w:sz w:val="24"/>
          <w:szCs w:val="24"/>
        </w:rPr>
        <w:t xml:space="preserve">: </w:t>
      </w:r>
      <w:r w:rsidR="00E57154" w:rsidRPr="00F865A8">
        <w:rPr>
          <w:rFonts w:ascii="Arial" w:hAnsi="Arial" w:cs="Arial"/>
          <w:b/>
          <w:sz w:val="24"/>
          <w:szCs w:val="24"/>
        </w:rPr>
        <w:t xml:space="preserve">REMITIR </w:t>
      </w:r>
      <w:r w:rsidR="00E57154" w:rsidRPr="00F865A8">
        <w:rPr>
          <w:rFonts w:ascii="Arial" w:hAnsi="Arial" w:cs="Arial"/>
          <w:sz w:val="24"/>
          <w:szCs w:val="24"/>
        </w:rPr>
        <w:t xml:space="preserve">el expediente a la Corte Constitucional para su eventual revisión al día siguiente de su ejecutoria, conforme </w:t>
      </w:r>
      <w:r w:rsidR="00817C35">
        <w:rPr>
          <w:rFonts w:ascii="Arial" w:hAnsi="Arial" w:cs="Arial"/>
          <w:sz w:val="24"/>
          <w:szCs w:val="24"/>
        </w:rPr>
        <w:t>con</w:t>
      </w:r>
      <w:r w:rsidR="00E57154" w:rsidRPr="00F865A8">
        <w:rPr>
          <w:rFonts w:ascii="Arial" w:hAnsi="Arial" w:cs="Arial"/>
          <w:sz w:val="24"/>
          <w:szCs w:val="24"/>
        </w:rPr>
        <w:t xml:space="preserve"> lo dispuesto en el artículo 31 del Decreto 2591 de 1991, siempre que no sea objeto de impugnación.</w:t>
      </w:r>
    </w:p>
    <w:p w14:paraId="4430E837" w14:textId="77777777" w:rsidR="0089346B" w:rsidRPr="00F865A8" w:rsidRDefault="0089346B" w:rsidP="00FA2FE9">
      <w:pPr>
        <w:tabs>
          <w:tab w:val="left" w:pos="709"/>
          <w:tab w:val="left" w:pos="1701"/>
        </w:tabs>
        <w:spacing w:after="0" w:line="360" w:lineRule="auto"/>
        <w:jc w:val="center"/>
        <w:rPr>
          <w:rFonts w:ascii="Arial" w:eastAsia="Arial" w:hAnsi="Arial" w:cs="Arial"/>
          <w:b/>
          <w:sz w:val="24"/>
          <w:szCs w:val="24"/>
          <w:lang w:eastAsia="es-ES_tradnl"/>
        </w:rPr>
      </w:pPr>
    </w:p>
    <w:p w14:paraId="23494D9D" w14:textId="77777777" w:rsidR="0089346B" w:rsidRPr="00F865A8" w:rsidRDefault="0089346B" w:rsidP="00E32A23">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CÓPIESE, NOTIFÍQUESE Y CÚMPLASE</w:t>
      </w:r>
    </w:p>
    <w:p w14:paraId="4E334C63" w14:textId="77777777" w:rsidR="005C6273" w:rsidRDefault="005C6273" w:rsidP="00E32A23">
      <w:pPr>
        <w:spacing w:after="0" w:line="240" w:lineRule="auto"/>
        <w:jc w:val="center"/>
        <w:rPr>
          <w:rFonts w:ascii="Arial" w:eastAsia="Arial" w:hAnsi="Arial" w:cs="Arial"/>
          <w:b/>
          <w:sz w:val="24"/>
          <w:szCs w:val="24"/>
          <w:lang w:eastAsia="es-ES_tradnl"/>
        </w:rPr>
      </w:pPr>
    </w:p>
    <w:p w14:paraId="21064F54" w14:textId="77777777" w:rsidR="004A3212" w:rsidRPr="00F865A8" w:rsidRDefault="004A3212" w:rsidP="00E32A23">
      <w:pPr>
        <w:spacing w:after="0" w:line="240" w:lineRule="auto"/>
        <w:jc w:val="center"/>
        <w:rPr>
          <w:rFonts w:ascii="Arial" w:eastAsia="Arial" w:hAnsi="Arial" w:cs="Arial"/>
          <w:b/>
          <w:sz w:val="24"/>
          <w:szCs w:val="24"/>
          <w:lang w:eastAsia="es-ES_tradnl"/>
        </w:rPr>
      </w:pPr>
    </w:p>
    <w:p w14:paraId="0A1E096F" w14:textId="77777777" w:rsidR="004A3212" w:rsidRPr="00F865A8" w:rsidRDefault="00E962BF" w:rsidP="004A3212">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 xml:space="preserve">NICOLÁS YEPES CORRALES </w:t>
      </w:r>
    </w:p>
    <w:p w14:paraId="3D5C987A" w14:textId="77777777" w:rsidR="005C6273" w:rsidRPr="00F865A8" w:rsidRDefault="008B7E4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color w:val="000000"/>
          <w:sz w:val="24"/>
          <w:szCs w:val="24"/>
        </w:rPr>
        <w:t>Presidente de la Sala</w:t>
      </w:r>
    </w:p>
    <w:p w14:paraId="24526028" w14:textId="77777777" w:rsidR="005C6273" w:rsidRDefault="005C6273" w:rsidP="00E32A23">
      <w:pPr>
        <w:spacing w:after="0" w:line="240" w:lineRule="auto"/>
        <w:jc w:val="center"/>
        <w:rPr>
          <w:rFonts w:ascii="Arial" w:eastAsia="Arial" w:hAnsi="Arial" w:cs="Arial"/>
          <w:b/>
          <w:sz w:val="24"/>
          <w:szCs w:val="24"/>
          <w:lang w:eastAsia="es-ES_tradnl"/>
        </w:rPr>
      </w:pPr>
    </w:p>
    <w:p w14:paraId="073F9E39" w14:textId="77777777" w:rsidR="00E962BF" w:rsidRPr="00F865A8" w:rsidRDefault="00E962BF" w:rsidP="00E32A23">
      <w:pPr>
        <w:spacing w:after="0" w:line="240" w:lineRule="auto"/>
        <w:jc w:val="center"/>
        <w:rPr>
          <w:rFonts w:ascii="Arial" w:eastAsia="Arial" w:hAnsi="Arial" w:cs="Arial"/>
          <w:b/>
          <w:sz w:val="24"/>
          <w:szCs w:val="24"/>
          <w:lang w:eastAsia="es-ES_tradnl"/>
        </w:rPr>
      </w:pPr>
    </w:p>
    <w:p w14:paraId="2EA5B352" w14:textId="77777777" w:rsidR="00E962BF" w:rsidRPr="00F865A8" w:rsidRDefault="00E962BF" w:rsidP="00E962BF">
      <w:pPr>
        <w:tabs>
          <w:tab w:val="left" w:pos="709"/>
          <w:tab w:val="left" w:pos="1701"/>
        </w:tabs>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JAIME ENRIQUE RODRÍGUEZ NAVAS</w:t>
      </w:r>
    </w:p>
    <w:p w14:paraId="25DD16A0" w14:textId="77777777" w:rsidR="00E962BF" w:rsidRPr="00F865A8" w:rsidRDefault="00E962BF" w:rsidP="00E962BF">
      <w:pPr>
        <w:spacing w:after="0" w:line="240" w:lineRule="auto"/>
        <w:jc w:val="center"/>
        <w:rPr>
          <w:rFonts w:ascii="Arial" w:eastAsia="Times New Roman" w:hAnsi="Arial" w:cs="Arial"/>
          <w:sz w:val="24"/>
          <w:szCs w:val="24"/>
          <w:lang w:eastAsia="es-ES_tradnl"/>
        </w:rPr>
      </w:pPr>
      <w:r w:rsidRPr="00F865A8">
        <w:rPr>
          <w:rFonts w:ascii="Arial" w:eastAsia="Arial" w:hAnsi="Arial" w:cs="Arial"/>
          <w:b/>
          <w:sz w:val="24"/>
          <w:szCs w:val="24"/>
          <w:lang w:eastAsia="es-ES_tradnl"/>
        </w:rPr>
        <w:t xml:space="preserve">Consejero </w:t>
      </w:r>
      <w:r>
        <w:rPr>
          <w:rFonts w:ascii="Arial" w:eastAsia="Arial" w:hAnsi="Arial" w:cs="Arial"/>
          <w:b/>
          <w:sz w:val="24"/>
          <w:szCs w:val="24"/>
          <w:lang w:eastAsia="es-ES_tradnl"/>
        </w:rPr>
        <w:t>de Estado</w:t>
      </w:r>
    </w:p>
    <w:p w14:paraId="2DB9B6B1" w14:textId="77777777" w:rsidR="004A3212" w:rsidRDefault="004A3212" w:rsidP="004A3212">
      <w:pPr>
        <w:spacing w:after="0" w:line="240" w:lineRule="auto"/>
        <w:jc w:val="center"/>
        <w:rPr>
          <w:rFonts w:ascii="Arial" w:eastAsia="Arial" w:hAnsi="Arial" w:cs="Arial"/>
          <w:b/>
          <w:sz w:val="24"/>
          <w:szCs w:val="24"/>
          <w:lang w:eastAsia="es-ES_tradnl"/>
        </w:rPr>
      </w:pPr>
    </w:p>
    <w:p w14:paraId="48A2717A" w14:textId="77777777" w:rsidR="00E962BF" w:rsidRPr="00F865A8" w:rsidRDefault="00E962BF" w:rsidP="004A3212">
      <w:pPr>
        <w:spacing w:after="0" w:line="240" w:lineRule="auto"/>
        <w:jc w:val="center"/>
        <w:rPr>
          <w:rFonts w:ascii="Arial" w:eastAsia="Arial" w:hAnsi="Arial" w:cs="Arial"/>
          <w:b/>
          <w:sz w:val="24"/>
          <w:szCs w:val="24"/>
          <w:lang w:eastAsia="es-ES_tradnl"/>
        </w:rPr>
      </w:pPr>
    </w:p>
    <w:p w14:paraId="1AE8329C" w14:textId="77777777" w:rsidR="005C6273" w:rsidRPr="00F865A8" w:rsidRDefault="004A3212" w:rsidP="004A3212">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GUILLERMO SÁNCHEZ LUQUE</w:t>
      </w:r>
    </w:p>
    <w:p w14:paraId="58EA439E" w14:textId="4B73BBEF" w:rsidR="0089346B" w:rsidRDefault="0089346B" w:rsidP="00E32A23">
      <w:pPr>
        <w:spacing w:after="0" w:line="240" w:lineRule="auto"/>
        <w:jc w:val="center"/>
        <w:rPr>
          <w:rFonts w:ascii="Arial" w:eastAsia="Arial" w:hAnsi="Arial" w:cs="Arial"/>
          <w:b/>
          <w:sz w:val="24"/>
          <w:szCs w:val="24"/>
          <w:lang w:eastAsia="es-ES_tradnl"/>
        </w:rPr>
      </w:pPr>
      <w:r w:rsidRPr="00F865A8">
        <w:rPr>
          <w:rFonts w:ascii="Arial" w:eastAsia="Arial" w:hAnsi="Arial" w:cs="Arial"/>
          <w:b/>
          <w:sz w:val="24"/>
          <w:szCs w:val="24"/>
          <w:lang w:eastAsia="es-ES_tradnl"/>
        </w:rPr>
        <w:t>Consejero de Estado</w:t>
      </w:r>
    </w:p>
    <w:p w14:paraId="1DF08216" w14:textId="77777777" w:rsidR="00876E9F" w:rsidRDefault="00876E9F" w:rsidP="00E32A23">
      <w:pPr>
        <w:spacing w:after="0" w:line="240" w:lineRule="auto"/>
        <w:jc w:val="center"/>
        <w:rPr>
          <w:rFonts w:ascii="Arial" w:eastAsia="BatangChe" w:hAnsi="Arial" w:cs="Arial"/>
          <w:b/>
          <w:sz w:val="24"/>
          <w:szCs w:val="24"/>
        </w:rPr>
      </w:pPr>
      <w:r w:rsidRPr="00EC7CF8">
        <w:rPr>
          <w:rFonts w:ascii="Arial" w:eastAsia="BatangChe" w:hAnsi="Arial" w:cs="Arial"/>
          <w:b/>
          <w:sz w:val="24"/>
          <w:szCs w:val="24"/>
        </w:rPr>
        <w:t xml:space="preserve">Aclaración de voto </w:t>
      </w:r>
    </w:p>
    <w:p w14:paraId="31FDA833" w14:textId="1E5E2CFC" w:rsidR="00876E9F" w:rsidRDefault="00876E9F" w:rsidP="00E32A23">
      <w:pPr>
        <w:spacing w:after="0" w:line="240" w:lineRule="auto"/>
        <w:jc w:val="center"/>
        <w:rPr>
          <w:rFonts w:ascii="Arial" w:eastAsia="Arial" w:hAnsi="Arial" w:cs="Arial"/>
          <w:b/>
          <w:sz w:val="24"/>
          <w:szCs w:val="24"/>
          <w:lang w:eastAsia="es-ES_tradnl"/>
        </w:rPr>
      </w:pPr>
      <w:r w:rsidRPr="00EC7CF8">
        <w:rPr>
          <w:rFonts w:ascii="Arial" w:eastAsia="BatangChe" w:hAnsi="Arial" w:cs="Arial"/>
          <w:b/>
          <w:sz w:val="24"/>
          <w:szCs w:val="24"/>
        </w:rPr>
        <w:t>Cfr.</w:t>
      </w:r>
      <w:r>
        <w:rPr>
          <w:rFonts w:ascii="Arial" w:eastAsia="BatangChe" w:hAnsi="Arial" w:cs="Arial"/>
          <w:b/>
          <w:sz w:val="24"/>
          <w:szCs w:val="24"/>
        </w:rPr>
        <w:t xml:space="preserve"> </w:t>
      </w:r>
      <w:r w:rsidRPr="00EC7CF8">
        <w:rPr>
          <w:rFonts w:ascii="Arial" w:eastAsia="BatangChe" w:hAnsi="Arial" w:cs="Arial"/>
          <w:b/>
          <w:sz w:val="24"/>
          <w:szCs w:val="24"/>
        </w:rPr>
        <w:t>Rad.</w:t>
      </w:r>
      <w:r w:rsidRPr="00FF413B">
        <w:t xml:space="preserve"> </w:t>
      </w:r>
      <w:r w:rsidRPr="00FF413B">
        <w:rPr>
          <w:rFonts w:ascii="Arial" w:eastAsia="BatangChe" w:hAnsi="Arial" w:cs="Arial"/>
          <w:b/>
          <w:sz w:val="24"/>
          <w:szCs w:val="24"/>
        </w:rPr>
        <w:t>11001-03-15-000-2019-01299-00</w:t>
      </w:r>
    </w:p>
    <w:sectPr w:rsidR="00876E9F" w:rsidSect="00470A28">
      <w:headerReference w:type="default" r:id="rId11"/>
      <w:headerReference w:type="first" r:id="rId12"/>
      <w:pgSz w:w="12242" w:h="18722" w:code="159"/>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DE8B" w14:textId="77777777" w:rsidR="001A6C5A" w:rsidRDefault="001A6C5A" w:rsidP="0002323E">
      <w:pPr>
        <w:spacing w:after="0" w:line="240" w:lineRule="auto"/>
      </w:pPr>
      <w:r>
        <w:separator/>
      </w:r>
    </w:p>
  </w:endnote>
  <w:endnote w:type="continuationSeparator" w:id="0">
    <w:p w14:paraId="4F214785" w14:textId="77777777" w:rsidR="001A6C5A" w:rsidRDefault="001A6C5A" w:rsidP="0002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B61" w14:textId="77777777" w:rsidR="001A6C5A" w:rsidRDefault="001A6C5A" w:rsidP="0002323E">
      <w:pPr>
        <w:spacing w:after="0" w:line="240" w:lineRule="auto"/>
      </w:pPr>
      <w:r>
        <w:separator/>
      </w:r>
    </w:p>
  </w:footnote>
  <w:footnote w:type="continuationSeparator" w:id="0">
    <w:p w14:paraId="37B3A154" w14:textId="77777777" w:rsidR="001A6C5A" w:rsidRDefault="001A6C5A" w:rsidP="0002323E">
      <w:pPr>
        <w:spacing w:after="0" w:line="240" w:lineRule="auto"/>
      </w:pPr>
      <w:r>
        <w:continuationSeparator/>
      </w:r>
    </w:p>
  </w:footnote>
  <w:footnote w:id="1">
    <w:p w14:paraId="7AA86657" w14:textId="0037EF9B" w:rsidR="00592977" w:rsidRPr="008031D3" w:rsidRDefault="00592977" w:rsidP="003913EE">
      <w:pPr>
        <w:spacing w:after="0" w:line="240" w:lineRule="auto"/>
        <w:jc w:val="both"/>
        <w:rPr>
          <w:rFonts w:asciiTheme="minorBidi" w:hAnsiTheme="minorBidi" w:cstheme="minorBidi"/>
          <w:sz w:val="20"/>
          <w:szCs w:val="20"/>
        </w:rPr>
      </w:pPr>
      <w:r w:rsidRPr="008031D3">
        <w:rPr>
          <w:rStyle w:val="Refdenotaalpie"/>
          <w:rFonts w:asciiTheme="minorBidi" w:hAnsiTheme="minorBidi" w:cstheme="minorBidi"/>
          <w:color w:val="000000"/>
          <w:sz w:val="20"/>
          <w:szCs w:val="20"/>
        </w:rPr>
        <w:footnoteRef/>
      </w:r>
      <w:r w:rsidRPr="008031D3">
        <w:rPr>
          <w:rFonts w:asciiTheme="minorBidi" w:hAnsiTheme="minorBidi" w:cstheme="minorBidi"/>
          <w:color w:val="000000"/>
          <w:sz w:val="20"/>
          <w:szCs w:val="20"/>
        </w:rPr>
        <w:t xml:space="preserve"> </w:t>
      </w:r>
      <w:r w:rsidR="0042102E" w:rsidRPr="008031D3">
        <w:rPr>
          <w:rFonts w:asciiTheme="minorBidi" w:hAnsiTheme="minorBidi" w:cstheme="minorBidi"/>
          <w:sz w:val="20"/>
          <w:szCs w:val="20"/>
        </w:rPr>
        <w:t>Obra</w:t>
      </w:r>
      <w:r w:rsidR="00025345" w:rsidRPr="008031D3">
        <w:rPr>
          <w:rFonts w:asciiTheme="minorBidi" w:hAnsiTheme="minorBidi" w:cstheme="minorBidi"/>
          <w:sz w:val="20"/>
          <w:szCs w:val="20"/>
        </w:rPr>
        <w:t>n</w:t>
      </w:r>
      <w:r w:rsidR="0042102E" w:rsidRPr="008031D3">
        <w:rPr>
          <w:rFonts w:asciiTheme="minorBidi" w:hAnsiTheme="minorBidi" w:cstheme="minorBidi"/>
          <w:sz w:val="20"/>
          <w:szCs w:val="20"/>
        </w:rPr>
        <w:t xml:space="preserve"> </w:t>
      </w:r>
      <w:r w:rsidR="00EA38B8" w:rsidRPr="008031D3">
        <w:rPr>
          <w:rFonts w:asciiTheme="minorBidi" w:hAnsiTheme="minorBidi" w:cstheme="minorBidi"/>
          <w:sz w:val="20"/>
          <w:szCs w:val="20"/>
        </w:rPr>
        <w:t>escrito</w:t>
      </w:r>
      <w:r w:rsidR="00025345" w:rsidRPr="008031D3">
        <w:rPr>
          <w:rFonts w:asciiTheme="minorBidi" w:hAnsiTheme="minorBidi" w:cstheme="minorBidi"/>
          <w:sz w:val="20"/>
          <w:szCs w:val="20"/>
        </w:rPr>
        <w:t>s</w:t>
      </w:r>
      <w:r w:rsidR="00EA38B8" w:rsidRPr="008031D3">
        <w:rPr>
          <w:rFonts w:asciiTheme="minorBidi" w:hAnsiTheme="minorBidi" w:cstheme="minorBidi"/>
          <w:sz w:val="20"/>
          <w:szCs w:val="20"/>
        </w:rPr>
        <w:t xml:space="preserve"> de tutela </w:t>
      </w:r>
      <w:r w:rsidR="00025345" w:rsidRPr="008031D3">
        <w:rPr>
          <w:rFonts w:asciiTheme="minorBidi" w:hAnsiTheme="minorBidi" w:cstheme="minorBidi"/>
          <w:sz w:val="20"/>
          <w:szCs w:val="20"/>
        </w:rPr>
        <w:t xml:space="preserve">en los </w:t>
      </w:r>
      <w:r w:rsidR="00EA38B8" w:rsidRPr="008031D3">
        <w:rPr>
          <w:rFonts w:asciiTheme="minorBidi" w:hAnsiTheme="minorBidi" w:cstheme="minorBidi"/>
          <w:sz w:val="20"/>
          <w:szCs w:val="20"/>
        </w:rPr>
        <w:t>archivo</w:t>
      </w:r>
      <w:r w:rsidR="00025345" w:rsidRPr="008031D3">
        <w:rPr>
          <w:rFonts w:asciiTheme="minorBidi" w:hAnsiTheme="minorBidi" w:cstheme="minorBidi"/>
          <w:sz w:val="20"/>
          <w:szCs w:val="20"/>
        </w:rPr>
        <w:t>s</w:t>
      </w:r>
      <w:r w:rsidR="00EA38B8" w:rsidRPr="008031D3">
        <w:rPr>
          <w:rFonts w:asciiTheme="minorBidi" w:hAnsiTheme="minorBidi" w:cstheme="minorBidi"/>
          <w:sz w:val="20"/>
          <w:szCs w:val="20"/>
        </w:rPr>
        <w:t xml:space="preserve"> digital</w:t>
      </w:r>
      <w:r w:rsidR="00025345" w:rsidRPr="008031D3">
        <w:rPr>
          <w:rFonts w:asciiTheme="minorBidi" w:hAnsiTheme="minorBidi" w:cstheme="minorBidi"/>
          <w:sz w:val="20"/>
          <w:szCs w:val="20"/>
        </w:rPr>
        <w:t>es</w:t>
      </w:r>
      <w:r w:rsidR="00EA38B8" w:rsidRPr="008031D3">
        <w:rPr>
          <w:rFonts w:asciiTheme="minorBidi" w:hAnsiTheme="minorBidi" w:cstheme="minorBidi"/>
          <w:sz w:val="20"/>
          <w:szCs w:val="20"/>
        </w:rPr>
        <w:t xml:space="preserve"> subido</w:t>
      </w:r>
      <w:r w:rsidR="00025345" w:rsidRPr="008031D3">
        <w:rPr>
          <w:rFonts w:asciiTheme="minorBidi" w:hAnsiTheme="minorBidi" w:cstheme="minorBidi"/>
          <w:sz w:val="20"/>
          <w:szCs w:val="20"/>
        </w:rPr>
        <w:t>s</w:t>
      </w:r>
      <w:r w:rsidR="00EA38B8" w:rsidRPr="008031D3">
        <w:rPr>
          <w:rFonts w:asciiTheme="minorBidi" w:hAnsiTheme="minorBidi" w:cstheme="minorBidi"/>
          <w:sz w:val="20"/>
          <w:szCs w:val="20"/>
        </w:rPr>
        <w:t xml:space="preserve"> en SAMAI, en el índice 2, con certificado </w:t>
      </w:r>
      <w:r w:rsidR="00D75DEC" w:rsidRPr="00D75DEC">
        <w:rPr>
          <w:rFonts w:asciiTheme="minorBidi" w:hAnsiTheme="minorBidi" w:cstheme="minorBidi"/>
          <w:sz w:val="20"/>
          <w:szCs w:val="20"/>
        </w:rPr>
        <w:t>57EE556C714702A5 F122F3094C13F6BE 9014D4DE78B6AEF5 E60488700DCC7324</w:t>
      </w:r>
      <w:r w:rsidR="003913EE" w:rsidRPr="008031D3">
        <w:rPr>
          <w:rFonts w:asciiTheme="minorBidi" w:hAnsiTheme="minorBidi" w:cstheme="minorBidi"/>
          <w:sz w:val="20"/>
          <w:szCs w:val="20"/>
        </w:rPr>
        <w:t>, en</w:t>
      </w:r>
      <w:r w:rsidR="00025345" w:rsidRPr="008031D3">
        <w:rPr>
          <w:rFonts w:asciiTheme="minorBidi" w:hAnsiTheme="minorBidi" w:cstheme="minorBidi"/>
          <w:sz w:val="20"/>
          <w:szCs w:val="20"/>
        </w:rPr>
        <w:t xml:space="preserve"> el expediente No. 11001-03-15-000-2022-04437-00; y con certificado </w:t>
      </w:r>
      <w:r w:rsidR="003913EE" w:rsidRPr="008031D3">
        <w:rPr>
          <w:rFonts w:asciiTheme="minorBidi" w:hAnsiTheme="minorBidi" w:cstheme="minorBidi"/>
          <w:sz w:val="20"/>
          <w:szCs w:val="20"/>
        </w:rPr>
        <w:t>C6E2AE1DB517173F A85741B4DB30DD77 BF70CF491F81960B 4A3219C01359368F,</w:t>
      </w:r>
      <w:r w:rsidR="00025345" w:rsidRPr="008031D3">
        <w:rPr>
          <w:rFonts w:asciiTheme="minorBidi" w:hAnsiTheme="minorBidi" w:cstheme="minorBidi"/>
          <w:sz w:val="20"/>
          <w:szCs w:val="20"/>
        </w:rPr>
        <w:t xml:space="preserve"> </w:t>
      </w:r>
      <w:r w:rsidR="003913EE" w:rsidRPr="008031D3">
        <w:rPr>
          <w:rFonts w:asciiTheme="minorBidi" w:hAnsiTheme="minorBidi" w:cstheme="minorBidi"/>
          <w:sz w:val="20"/>
          <w:szCs w:val="20"/>
        </w:rPr>
        <w:t xml:space="preserve">en el </w:t>
      </w:r>
      <w:r w:rsidR="00025345" w:rsidRPr="008031D3">
        <w:rPr>
          <w:rFonts w:asciiTheme="minorBidi" w:hAnsiTheme="minorBidi" w:cstheme="minorBidi"/>
          <w:sz w:val="20"/>
          <w:szCs w:val="20"/>
        </w:rPr>
        <w:t>expediente No. 11001-03-15-000-2022-04757-00.</w:t>
      </w:r>
    </w:p>
  </w:footnote>
  <w:footnote w:id="2">
    <w:p w14:paraId="716AADDD" w14:textId="5253AD95" w:rsidR="0019351D" w:rsidRPr="008031D3" w:rsidRDefault="0019351D" w:rsidP="003913EE">
      <w:pPr>
        <w:spacing w:after="0" w:line="240" w:lineRule="auto"/>
        <w:jc w:val="both"/>
        <w:rPr>
          <w:rFonts w:asciiTheme="minorBidi" w:hAnsiTheme="minorBidi" w:cstheme="minorBidi"/>
          <w:sz w:val="20"/>
          <w:szCs w:val="20"/>
        </w:rPr>
      </w:pPr>
      <w:r w:rsidRPr="008031D3">
        <w:rPr>
          <w:rStyle w:val="Refdenotaalpie"/>
          <w:rFonts w:asciiTheme="minorBidi" w:hAnsiTheme="minorBidi" w:cstheme="minorBidi"/>
          <w:sz w:val="20"/>
          <w:szCs w:val="20"/>
        </w:rPr>
        <w:footnoteRef/>
      </w:r>
      <w:r w:rsidRPr="008031D3">
        <w:rPr>
          <w:rFonts w:asciiTheme="minorBidi" w:hAnsiTheme="minorBidi" w:cstheme="minorBidi"/>
          <w:sz w:val="20"/>
          <w:szCs w:val="20"/>
        </w:rPr>
        <w:t xml:space="preserve"> </w:t>
      </w:r>
      <w:r w:rsidRPr="008031D3">
        <w:rPr>
          <w:rFonts w:asciiTheme="minorBidi" w:hAnsiTheme="minorBidi" w:cstheme="minorBidi"/>
          <w:sz w:val="20"/>
          <w:szCs w:val="20"/>
        </w:rPr>
        <w:t xml:space="preserve">Obran poderes </w:t>
      </w:r>
      <w:r w:rsidR="003913EE" w:rsidRPr="008031D3">
        <w:rPr>
          <w:rFonts w:asciiTheme="minorBidi" w:hAnsiTheme="minorBidi" w:cstheme="minorBidi"/>
          <w:sz w:val="20"/>
          <w:szCs w:val="20"/>
        </w:rPr>
        <w:t>en los archivos digitales subidos en SAMAI, en el índice 2, con certificado 9E329071E0AFE0F6 7B5089FB0DC54FF0 1DABF1CF653A547C A82E508A1CBE9E5F, en el expediente No. 11001-03-15-000-2022-04437-00; y con certificado B2F8CAD779467B52 4206CC26B34192FF 8E43A1B2C6C44CF6 27E50DDCA087C56A, en el expediente No. 11001-03-15-000-2022-04757-00.</w:t>
      </w:r>
    </w:p>
  </w:footnote>
  <w:footnote w:id="3">
    <w:p w14:paraId="125FCBDA" w14:textId="0F6B6090" w:rsidR="005568B1" w:rsidRPr="008031D3" w:rsidRDefault="005568B1" w:rsidP="00874985">
      <w:pPr>
        <w:spacing w:after="0" w:line="240" w:lineRule="auto"/>
        <w:jc w:val="both"/>
        <w:rPr>
          <w:rFonts w:asciiTheme="minorBidi" w:hAnsiTheme="minorBidi" w:cstheme="minorBidi"/>
          <w:sz w:val="20"/>
          <w:szCs w:val="20"/>
        </w:rPr>
      </w:pPr>
      <w:r w:rsidRPr="008031D3">
        <w:rPr>
          <w:rStyle w:val="Refdenotaalpie"/>
          <w:rFonts w:asciiTheme="minorBidi" w:hAnsiTheme="minorBidi" w:cstheme="minorBidi"/>
          <w:sz w:val="20"/>
          <w:szCs w:val="20"/>
        </w:rPr>
        <w:footnoteRef/>
      </w:r>
      <w:r w:rsidRPr="008031D3">
        <w:rPr>
          <w:rFonts w:asciiTheme="minorBidi" w:hAnsiTheme="minorBidi" w:cstheme="minorBidi"/>
          <w:sz w:val="20"/>
          <w:szCs w:val="20"/>
        </w:rPr>
        <w:t xml:space="preserve"> </w:t>
      </w:r>
      <w:r w:rsidRPr="008031D3">
        <w:rPr>
          <w:rFonts w:asciiTheme="minorBidi" w:hAnsiTheme="minorBidi" w:cstheme="minorBidi"/>
          <w:sz w:val="20"/>
          <w:szCs w:val="20"/>
        </w:rPr>
        <w:t xml:space="preserve">Obran estos hechos a folio 2 del archivo digital </w:t>
      </w:r>
      <w:r w:rsidR="008E36BC" w:rsidRPr="008031D3">
        <w:rPr>
          <w:rFonts w:asciiTheme="minorBidi" w:hAnsiTheme="minorBidi" w:cstheme="minorBidi"/>
          <w:sz w:val="20"/>
          <w:szCs w:val="20"/>
        </w:rPr>
        <w:t xml:space="preserve">denominado “17_6800133330032015002480016EXPEDIENTEDIGI20220518125808_TC133059322377758767” en la carpeta </w:t>
      </w:r>
      <w:r w:rsidRPr="008031D3">
        <w:rPr>
          <w:rFonts w:asciiTheme="minorBidi" w:hAnsiTheme="minorBidi" w:cstheme="minorBidi"/>
          <w:sz w:val="20"/>
          <w:szCs w:val="20"/>
        </w:rPr>
        <w:t>subid</w:t>
      </w:r>
      <w:r w:rsidR="008E36BC" w:rsidRPr="008031D3">
        <w:rPr>
          <w:rFonts w:asciiTheme="minorBidi" w:hAnsiTheme="minorBidi" w:cstheme="minorBidi"/>
          <w:sz w:val="20"/>
          <w:szCs w:val="20"/>
        </w:rPr>
        <w:t>a</w:t>
      </w:r>
      <w:r w:rsidRPr="008031D3">
        <w:rPr>
          <w:rFonts w:asciiTheme="minorBidi" w:hAnsiTheme="minorBidi" w:cstheme="minorBidi"/>
          <w:sz w:val="20"/>
          <w:szCs w:val="20"/>
        </w:rPr>
        <w:t xml:space="preserve"> en SAMAI, en el índice </w:t>
      </w:r>
      <w:r w:rsidR="008E36BC" w:rsidRPr="008031D3">
        <w:rPr>
          <w:rFonts w:asciiTheme="minorBidi" w:hAnsiTheme="minorBidi" w:cstheme="minorBidi"/>
          <w:sz w:val="20"/>
          <w:szCs w:val="20"/>
        </w:rPr>
        <w:t>11</w:t>
      </w:r>
      <w:r w:rsidRPr="008031D3">
        <w:rPr>
          <w:rFonts w:asciiTheme="minorBidi" w:hAnsiTheme="minorBidi" w:cstheme="minorBidi"/>
          <w:sz w:val="20"/>
          <w:szCs w:val="20"/>
        </w:rPr>
        <w:t>, con certificado</w:t>
      </w:r>
      <w:r w:rsidR="002A2C32" w:rsidRPr="008031D3">
        <w:rPr>
          <w:rFonts w:asciiTheme="minorBidi" w:hAnsiTheme="minorBidi" w:cstheme="minorBidi"/>
          <w:sz w:val="20"/>
          <w:szCs w:val="20"/>
        </w:rPr>
        <w:t xml:space="preserve"> </w:t>
      </w:r>
      <w:r w:rsidR="008E36BC" w:rsidRPr="008031D3">
        <w:rPr>
          <w:rFonts w:asciiTheme="minorBidi" w:hAnsiTheme="minorBidi" w:cstheme="minorBidi"/>
          <w:sz w:val="20"/>
          <w:szCs w:val="20"/>
        </w:rPr>
        <w:t>1233561469671A3B 30E5437EA6E4F00A DE9DA3E9BBB3A7EF E5BB88F6BAF383D0, en el expediente No. 11001-03-15-000-2022-04437-00</w:t>
      </w:r>
      <w:r w:rsidR="002A2C32" w:rsidRPr="008031D3">
        <w:rPr>
          <w:rFonts w:asciiTheme="minorBidi" w:hAnsiTheme="minorBidi" w:cstheme="minorBidi"/>
          <w:sz w:val="20"/>
          <w:szCs w:val="20"/>
        </w:rPr>
        <w:t>.</w:t>
      </w:r>
    </w:p>
  </w:footnote>
  <w:footnote w:id="4">
    <w:p w14:paraId="68519BA7" w14:textId="438E31C1" w:rsidR="00057061" w:rsidRPr="008031D3" w:rsidRDefault="00057061" w:rsidP="00C94DF1">
      <w:pPr>
        <w:pStyle w:val="Textonotapie"/>
        <w:jc w:val="both"/>
        <w:rPr>
          <w:rFonts w:asciiTheme="minorBidi" w:hAnsiTheme="minorBidi" w:cstheme="minorBidi"/>
        </w:rPr>
      </w:pPr>
      <w:r w:rsidRPr="008031D3">
        <w:rPr>
          <w:rStyle w:val="Refdenotaalpie"/>
          <w:rFonts w:asciiTheme="minorBidi" w:hAnsiTheme="minorBidi" w:cstheme="minorBidi"/>
        </w:rPr>
        <w:footnoteRef/>
      </w:r>
      <w:r w:rsidRPr="008031D3">
        <w:rPr>
          <w:rFonts w:asciiTheme="minorBidi" w:hAnsiTheme="minorBidi" w:cstheme="minorBidi"/>
        </w:rPr>
        <w:t xml:space="preserve"> Ibídem.</w:t>
      </w:r>
    </w:p>
  </w:footnote>
  <w:footnote w:id="5">
    <w:p w14:paraId="0AC6F9A1" w14:textId="6C2CA10A" w:rsidR="006A0511" w:rsidRPr="008031D3" w:rsidRDefault="006A0511" w:rsidP="004B36F2">
      <w:pPr>
        <w:spacing w:after="0" w:line="240" w:lineRule="auto"/>
        <w:jc w:val="both"/>
        <w:rPr>
          <w:rFonts w:asciiTheme="minorBidi" w:hAnsiTheme="minorBidi" w:cstheme="minorBidi"/>
          <w:sz w:val="20"/>
          <w:szCs w:val="20"/>
          <w:lang w:val="es-ES_tradnl"/>
        </w:rPr>
      </w:pPr>
      <w:r w:rsidRPr="008031D3">
        <w:rPr>
          <w:rStyle w:val="Refdenotaalpie"/>
          <w:rFonts w:asciiTheme="minorBidi" w:hAnsiTheme="minorBidi" w:cstheme="minorBidi"/>
          <w:sz w:val="20"/>
          <w:szCs w:val="20"/>
        </w:rPr>
        <w:footnoteRef/>
      </w:r>
      <w:r w:rsidRPr="008031D3">
        <w:rPr>
          <w:rFonts w:asciiTheme="minorBidi" w:hAnsiTheme="minorBidi" w:cstheme="minorBidi"/>
          <w:sz w:val="20"/>
          <w:szCs w:val="20"/>
        </w:rPr>
        <w:t xml:space="preserve"> </w:t>
      </w:r>
      <w:r w:rsidRPr="008031D3">
        <w:rPr>
          <w:rFonts w:asciiTheme="minorBidi" w:hAnsiTheme="minorBidi" w:cstheme="minorBidi"/>
          <w:sz w:val="20"/>
          <w:szCs w:val="20"/>
        </w:rPr>
        <w:t>Obran estos hechos a folio 2 del archivo digital denominado “</w:t>
      </w:r>
      <w:r w:rsidR="00BC6CFB" w:rsidRPr="008031D3">
        <w:rPr>
          <w:rFonts w:asciiTheme="minorBidi" w:hAnsiTheme="minorBidi" w:cstheme="minorBidi"/>
          <w:sz w:val="20"/>
          <w:szCs w:val="20"/>
        </w:rPr>
        <w:t>39_110010315000202204437002RECIBEMEMORIAL20220926143513</w:t>
      </w:r>
      <w:r w:rsidRPr="008031D3">
        <w:rPr>
          <w:rFonts w:asciiTheme="minorBidi" w:hAnsiTheme="minorBidi" w:cstheme="minorBidi"/>
          <w:sz w:val="20"/>
          <w:szCs w:val="20"/>
        </w:rPr>
        <w:t xml:space="preserve">” en la carpeta subida en SAMAI, en el índice </w:t>
      </w:r>
      <w:r w:rsidR="00BC6CFB" w:rsidRPr="008031D3">
        <w:rPr>
          <w:rFonts w:asciiTheme="minorBidi" w:hAnsiTheme="minorBidi" w:cstheme="minorBidi"/>
          <w:sz w:val="20"/>
          <w:szCs w:val="20"/>
        </w:rPr>
        <w:t>30</w:t>
      </w:r>
      <w:r w:rsidRPr="008031D3">
        <w:rPr>
          <w:rFonts w:asciiTheme="minorBidi" w:hAnsiTheme="minorBidi" w:cstheme="minorBidi"/>
          <w:sz w:val="20"/>
          <w:szCs w:val="20"/>
        </w:rPr>
        <w:t xml:space="preserve">, con certificado </w:t>
      </w:r>
      <w:r w:rsidR="00BC6CFB" w:rsidRPr="008031D3">
        <w:rPr>
          <w:rFonts w:asciiTheme="minorBidi" w:hAnsiTheme="minorBidi" w:cstheme="minorBidi"/>
          <w:sz w:val="20"/>
          <w:szCs w:val="20"/>
        </w:rPr>
        <w:t>2FAB6C082552C330 BA02EBC007912BFA 1AD94EF1F1717759 B7941D6C320A5781</w:t>
      </w:r>
      <w:r w:rsidRPr="008031D3">
        <w:rPr>
          <w:rFonts w:asciiTheme="minorBidi" w:hAnsiTheme="minorBidi" w:cstheme="minorBidi"/>
          <w:sz w:val="20"/>
          <w:szCs w:val="20"/>
        </w:rPr>
        <w:t>, en el expediente No. 11001-03-15-000-2022-04437-00</w:t>
      </w:r>
      <w:r w:rsidR="004B36F2" w:rsidRPr="008031D3">
        <w:rPr>
          <w:rFonts w:asciiTheme="minorBidi" w:hAnsiTheme="minorBidi" w:cstheme="minorBidi"/>
          <w:sz w:val="20"/>
          <w:szCs w:val="20"/>
        </w:rPr>
        <w:t>.</w:t>
      </w:r>
    </w:p>
  </w:footnote>
  <w:footnote w:id="6">
    <w:p w14:paraId="1CD184E4" w14:textId="226D0D3D" w:rsidR="005224D9" w:rsidRPr="008031D3" w:rsidRDefault="005224D9" w:rsidP="00C94DF1">
      <w:pPr>
        <w:pStyle w:val="Textonotapie"/>
        <w:jc w:val="both"/>
        <w:rPr>
          <w:rFonts w:asciiTheme="minorBidi" w:hAnsiTheme="minorBidi" w:cstheme="minorBidi"/>
        </w:rPr>
      </w:pPr>
      <w:r w:rsidRPr="008031D3">
        <w:rPr>
          <w:rStyle w:val="Refdenotaalpie"/>
          <w:rFonts w:asciiTheme="minorBidi" w:hAnsiTheme="minorBidi" w:cstheme="minorBidi"/>
        </w:rPr>
        <w:footnoteRef/>
      </w:r>
      <w:r w:rsidRPr="008031D3">
        <w:rPr>
          <w:rFonts w:asciiTheme="minorBidi" w:hAnsiTheme="minorBidi" w:cstheme="minorBidi"/>
        </w:rPr>
        <w:t xml:space="preserve"> Obra</w:t>
      </w:r>
      <w:r w:rsidR="00874985" w:rsidRPr="008031D3">
        <w:rPr>
          <w:rFonts w:asciiTheme="minorBidi" w:hAnsiTheme="minorBidi" w:cstheme="minorBidi"/>
        </w:rPr>
        <w:t>n argumentos</w:t>
      </w:r>
      <w:r w:rsidRPr="008031D3">
        <w:rPr>
          <w:rFonts w:asciiTheme="minorBidi" w:hAnsiTheme="minorBidi" w:cstheme="minorBidi"/>
        </w:rPr>
        <w:t xml:space="preserve"> </w:t>
      </w:r>
      <w:r w:rsidR="00874985" w:rsidRPr="008031D3">
        <w:rPr>
          <w:rFonts w:asciiTheme="minorBidi" w:hAnsiTheme="minorBidi" w:cstheme="minorBidi"/>
        </w:rPr>
        <w:t xml:space="preserve">de la </w:t>
      </w:r>
      <w:r w:rsidRPr="008031D3">
        <w:rPr>
          <w:rFonts w:asciiTheme="minorBidi" w:hAnsiTheme="minorBidi" w:cstheme="minorBidi"/>
        </w:rPr>
        <w:t xml:space="preserve">sentencia </w:t>
      </w:r>
      <w:r w:rsidR="00874985" w:rsidRPr="008031D3">
        <w:rPr>
          <w:rFonts w:asciiTheme="minorBidi" w:hAnsiTheme="minorBidi" w:cstheme="minorBidi"/>
        </w:rPr>
        <w:t xml:space="preserve">a folios 6-7 del archivo digital denominado “17_6800133330032015002480016EXPEDIENTEDIGI20220518125808_TC133059322377758767” en la carpeta subida en SAMAI, en el índice 11, con certificado </w:t>
      </w:r>
      <w:r w:rsidR="00874985" w:rsidRPr="008031D3">
        <w:rPr>
          <w:rFonts w:asciiTheme="minorBidi" w:eastAsia="Calibri" w:hAnsiTheme="minorBidi" w:cstheme="minorBidi"/>
          <w:lang w:eastAsia="en-US"/>
        </w:rPr>
        <w:t>1233561469671A3B 30E5437EA6E4F00A DE9DA3E9BBB3A7EF E5BB88F6BAF383D0</w:t>
      </w:r>
      <w:r w:rsidR="00874985" w:rsidRPr="008031D3">
        <w:rPr>
          <w:rFonts w:asciiTheme="minorBidi" w:hAnsiTheme="minorBidi" w:cstheme="minorBidi"/>
        </w:rPr>
        <w:t>, en el expediente No. 11001-03-15-000-2022-04437-00.</w:t>
      </w:r>
    </w:p>
  </w:footnote>
  <w:footnote w:id="7">
    <w:p w14:paraId="7B66FCF8" w14:textId="5473F6F5" w:rsidR="00C355AB" w:rsidRPr="008031D3" w:rsidRDefault="00C355AB" w:rsidP="00C94DF1">
      <w:pPr>
        <w:spacing w:after="0" w:line="240" w:lineRule="auto"/>
        <w:jc w:val="both"/>
        <w:rPr>
          <w:rFonts w:asciiTheme="minorBidi" w:hAnsiTheme="minorBidi" w:cstheme="minorBidi"/>
          <w:sz w:val="20"/>
          <w:szCs w:val="20"/>
        </w:rPr>
      </w:pPr>
      <w:r w:rsidRPr="008031D3">
        <w:rPr>
          <w:rStyle w:val="Refdenotaalpie"/>
          <w:rFonts w:asciiTheme="minorBidi" w:hAnsiTheme="minorBidi" w:cstheme="minorBidi"/>
          <w:sz w:val="20"/>
          <w:szCs w:val="20"/>
        </w:rPr>
        <w:footnoteRef/>
      </w:r>
      <w:r w:rsidRPr="008031D3">
        <w:rPr>
          <w:rFonts w:asciiTheme="minorBidi" w:hAnsiTheme="minorBidi" w:cstheme="minorBidi"/>
          <w:sz w:val="20"/>
          <w:szCs w:val="20"/>
        </w:rPr>
        <w:t xml:space="preserve"> </w:t>
      </w:r>
      <w:r w:rsidR="00144D5A" w:rsidRPr="008031D3">
        <w:rPr>
          <w:rFonts w:asciiTheme="minorBidi" w:hAnsiTheme="minorBidi" w:cstheme="minorBidi"/>
          <w:sz w:val="20"/>
          <w:szCs w:val="20"/>
        </w:rPr>
        <w:t>Ibídem</w:t>
      </w:r>
      <w:r w:rsidR="00B265EF">
        <w:rPr>
          <w:rFonts w:asciiTheme="minorBidi" w:hAnsiTheme="minorBidi" w:cstheme="minorBidi"/>
          <w:sz w:val="20"/>
          <w:szCs w:val="20"/>
        </w:rPr>
        <w:t>, folio 7.</w:t>
      </w:r>
    </w:p>
  </w:footnote>
  <w:footnote w:id="8">
    <w:p w14:paraId="707C05C2" w14:textId="373F2022" w:rsidR="00983ABF" w:rsidRPr="008031D3" w:rsidRDefault="00983ABF" w:rsidP="00983ABF">
      <w:pPr>
        <w:pStyle w:val="Textonotapie"/>
        <w:jc w:val="both"/>
        <w:rPr>
          <w:rFonts w:asciiTheme="minorBidi" w:hAnsiTheme="minorBidi" w:cstheme="minorBidi"/>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00D7209B" w:rsidRPr="008031D3">
        <w:rPr>
          <w:rFonts w:asciiTheme="minorBidi" w:hAnsiTheme="minorBidi" w:cstheme="minorBidi"/>
        </w:rPr>
        <w:t xml:space="preserve">Obra sentencia en el archivo digital denominado “17_6800133330032015002480016EXPEDIENTEDIGI20220518125808_TC133059322377758767” en la carpeta subida en SAMAI, en el índice 11, con certificado </w:t>
      </w:r>
      <w:r w:rsidR="00D7209B" w:rsidRPr="008031D3">
        <w:rPr>
          <w:rFonts w:asciiTheme="minorBidi" w:eastAsia="Calibri" w:hAnsiTheme="minorBidi" w:cstheme="minorBidi"/>
          <w:lang w:eastAsia="en-US"/>
        </w:rPr>
        <w:t>1233561469671A3B 30E5437EA6E4F00A DE9DA3E9BBB3A7EF E5BB88F6BAF383D0</w:t>
      </w:r>
      <w:r w:rsidR="00D7209B" w:rsidRPr="008031D3">
        <w:rPr>
          <w:rFonts w:asciiTheme="minorBidi" w:hAnsiTheme="minorBidi" w:cstheme="minorBidi"/>
        </w:rPr>
        <w:t>, en el expediente No. 11001-03-15-000-2022-04437-00.</w:t>
      </w:r>
    </w:p>
  </w:footnote>
  <w:footnote w:id="9">
    <w:p w14:paraId="23694FC3" w14:textId="528F489D" w:rsidR="00BA1980" w:rsidRPr="008031D3" w:rsidRDefault="00BA1980" w:rsidP="00D02FA6">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00DF5142" w:rsidRPr="008031D3">
        <w:rPr>
          <w:rFonts w:asciiTheme="minorBidi" w:hAnsiTheme="minorBidi" w:cstheme="minorBidi"/>
        </w:rPr>
        <w:t xml:space="preserve">Obran argumentos a folios </w:t>
      </w:r>
      <w:r w:rsidR="004B36F2" w:rsidRPr="008031D3">
        <w:rPr>
          <w:rFonts w:asciiTheme="minorBidi" w:hAnsiTheme="minorBidi" w:cstheme="minorBidi"/>
        </w:rPr>
        <w:t xml:space="preserve">6-7 del archivo digital denominado “39_110010315000202204437002RECIBEMEMORIAL20220926143513” en la carpeta subida en SAMAI, en el índice 30, con certificado </w:t>
      </w:r>
      <w:r w:rsidR="004B36F2" w:rsidRPr="008031D3">
        <w:rPr>
          <w:rFonts w:asciiTheme="minorBidi" w:eastAsia="Calibri" w:hAnsiTheme="minorBidi" w:cstheme="minorBidi"/>
          <w:lang w:eastAsia="en-US"/>
        </w:rPr>
        <w:t>2FAB6C082552C330 BA02EBC007912BFA 1AD94EF1F1717759 B7941D6C320A5781</w:t>
      </w:r>
      <w:r w:rsidR="004B36F2" w:rsidRPr="008031D3">
        <w:rPr>
          <w:rFonts w:asciiTheme="minorBidi" w:hAnsiTheme="minorBidi" w:cstheme="minorBidi"/>
        </w:rPr>
        <w:t>, en el expediente No. 11001-03-15-000-2022-04437-00</w:t>
      </w:r>
      <w:r w:rsidR="00D02FA6" w:rsidRPr="008031D3">
        <w:rPr>
          <w:rFonts w:asciiTheme="minorBidi" w:hAnsiTheme="minorBidi" w:cstheme="minorBidi"/>
        </w:rPr>
        <w:t>.</w:t>
      </w:r>
    </w:p>
  </w:footnote>
  <w:footnote w:id="10">
    <w:p w14:paraId="558C950B" w14:textId="730CF13B" w:rsidR="004B36F2" w:rsidRPr="008031D3" w:rsidRDefault="004B36F2" w:rsidP="00D02FA6">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Pr="008031D3">
        <w:rPr>
          <w:rFonts w:asciiTheme="minorBidi" w:hAnsiTheme="minorBidi" w:cstheme="minorBidi"/>
          <w:lang w:val="es-CO"/>
        </w:rPr>
        <w:t xml:space="preserve">Obran argumentos del recurso a folios 7-8 del </w:t>
      </w:r>
      <w:r w:rsidRPr="008031D3">
        <w:rPr>
          <w:rFonts w:asciiTheme="minorBidi" w:hAnsiTheme="minorBidi" w:cstheme="minorBidi"/>
        </w:rPr>
        <w:t xml:space="preserve">archivo digital denominado “39_110010315000202204437002RECIBEMEMORIAL20220926143513” en la carpeta subida en SAMAI, en el índice 30, con certificado </w:t>
      </w:r>
      <w:r w:rsidRPr="008031D3">
        <w:rPr>
          <w:rFonts w:asciiTheme="minorBidi" w:eastAsia="Calibri" w:hAnsiTheme="minorBidi" w:cstheme="minorBidi"/>
          <w:lang w:eastAsia="en-US"/>
        </w:rPr>
        <w:t>2FAB6C082552C330 BA02EBC007912BFA 1AD94EF1F1717759 B7941D6C320A5781</w:t>
      </w:r>
      <w:r w:rsidRPr="008031D3">
        <w:rPr>
          <w:rFonts w:asciiTheme="minorBidi" w:hAnsiTheme="minorBidi" w:cstheme="minorBidi"/>
        </w:rPr>
        <w:t>, en el expediente No. 11001-03-15-000-2022-04437-00</w:t>
      </w:r>
      <w:r w:rsidR="00D02FA6" w:rsidRPr="008031D3">
        <w:rPr>
          <w:rFonts w:asciiTheme="minorBidi" w:hAnsiTheme="minorBidi" w:cstheme="minorBidi"/>
        </w:rPr>
        <w:t>.</w:t>
      </w:r>
    </w:p>
  </w:footnote>
  <w:footnote w:id="11">
    <w:p w14:paraId="003B488C" w14:textId="34A32D48" w:rsidR="00D02FA6" w:rsidRPr="008031D3" w:rsidRDefault="00D02FA6" w:rsidP="00D02FA6">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Pr="008031D3">
        <w:rPr>
          <w:rFonts w:asciiTheme="minorBidi" w:hAnsiTheme="minorBidi" w:cstheme="minorBidi"/>
          <w:lang w:val="es-CO"/>
        </w:rPr>
        <w:t xml:space="preserve">Obra sentencia en el </w:t>
      </w:r>
      <w:r w:rsidRPr="008031D3">
        <w:rPr>
          <w:rFonts w:asciiTheme="minorBidi" w:hAnsiTheme="minorBidi" w:cstheme="minorBidi"/>
        </w:rPr>
        <w:t xml:space="preserve">archivo digital denominado “39_110010315000202204437002RECIBEMEMORIAL20220926143513” en la carpeta subida en SAMAI, en el índice 30, con certificado </w:t>
      </w:r>
      <w:r w:rsidRPr="008031D3">
        <w:rPr>
          <w:rFonts w:asciiTheme="minorBidi" w:eastAsia="Calibri" w:hAnsiTheme="minorBidi" w:cstheme="minorBidi"/>
          <w:lang w:eastAsia="en-US"/>
        </w:rPr>
        <w:t>2FAB6C082552C330 BA02EBC007912BFA 1AD94EF1F1717759 B7941D6C320A5781</w:t>
      </w:r>
      <w:r w:rsidRPr="008031D3">
        <w:rPr>
          <w:rFonts w:asciiTheme="minorBidi" w:hAnsiTheme="minorBidi" w:cstheme="minorBidi"/>
        </w:rPr>
        <w:t>, en el expediente No. 11001-03-15-000-2022-04437-00.</w:t>
      </w:r>
    </w:p>
  </w:footnote>
  <w:footnote w:id="12">
    <w:p w14:paraId="0EEF91A7" w14:textId="0EFA0118" w:rsidR="00140719" w:rsidRPr="008031D3" w:rsidRDefault="00140719" w:rsidP="00BC79F8">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Pr="008031D3">
        <w:rPr>
          <w:rFonts w:asciiTheme="minorBidi" w:hAnsiTheme="minorBidi" w:cstheme="minorBidi"/>
          <w:lang w:val="es-CO"/>
        </w:rPr>
        <w:t>Teniendo en cuenta la similitud de los reproches, en este capítulo se expondrán los funda</w:t>
      </w:r>
      <w:r w:rsidR="00BC79F8" w:rsidRPr="008031D3">
        <w:rPr>
          <w:rFonts w:asciiTheme="minorBidi" w:hAnsiTheme="minorBidi" w:cstheme="minorBidi"/>
          <w:lang w:val="es-CO"/>
        </w:rPr>
        <w:t>mentos de las peticiones de amparo de forma conjunta.</w:t>
      </w:r>
    </w:p>
  </w:footnote>
  <w:footnote w:id="13">
    <w:p w14:paraId="37DBD538" w14:textId="77777777" w:rsidR="0054797F" w:rsidRPr="008031D3" w:rsidRDefault="0054797F" w:rsidP="00C94DF1">
      <w:pPr>
        <w:spacing w:after="0" w:line="240" w:lineRule="auto"/>
        <w:ind w:right="51"/>
        <w:contextualSpacing/>
        <w:jc w:val="both"/>
        <w:rPr>
          <w:rFonts w:ascii="Arial" w:hAnsi="Arial" w:cs="Arial"/>
          <w:sz w:val="20"/>
          <w:szCs w:val="20"/>
        </w:rPr>
      </w:pPr>
      <w:r w:rsidRPr="008031D3">
        <w:rPr>
          <w:rStyle w:val="Refdenotaalpie"/>
          <w:rFonts w:ascii="Arial" w:hAnsi="Arial" w:cs="Arial"/>
          <w:sz w:val="20"/>
          <w:szCs w:val="20"/>
        </w:rPr>
        <w:footnoteRef/>
      </w:r>
      <w:r w:rsidRPr="008031D3">
        <w:rPr>
          <w:rFonts w:ascii="Arial" w:hAnsi="Arial" w:cs="Arial"/>
          <w:sz w:val="20"/>
          <w:szCs w:val="20"/>
        </w:rPr>
        <w:t xml:space="preserve"> </w:t>
      </w:r>
      <w:r w:rsidRPr="008031D3">
        <w:rPr>
          <w:rFonts w:ascii="Arial" w:hAnsi="Arial" w:cs="Arial"/>
          <w:sz w:val="20"/>
          <w:szCs w:val="20"/>
        </w:rPr>
        <w:t xml:space="preserve">De acuerdo con la sentencia C-590 del 2005, la tutela en contra de providencia judicial está sujeta al cumplimiento de los siguientes requisitos generales de procedibilidad: que </w:t>
      </w:r>
      <w:r w:rsidRPr="008031D3">
        <w:rPr>
          <w:rFonts w:ascii="Arial" w:eastAsia="SimSun" w:hAnsi="Arial" w:cs="Arial"/>
          <w:sz w:val="20"/>
          <w:szCs w:val="20"/>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8031D3">
        <w:rPr>
          <w:rFonts w:ascii="Arial" w:eastAsia="MS Mincho" w:hAnsi="Arial" w:cs="Arial"/>
          <w:sz w:val="20"/>
          <w:szCs w:val="20"/>
          <w:lang w:eastAsia="es-CO"/>
        </w:rPr>
        <w:t xml:space="preserve">; </w:t>
      </w:r>
      <w:r w:rsidRPr="008031D3">
        <w:rPr>
          <w:rFonts w:ascii="Arial" w:eastAsia="SimSun" w:hAnsi="Arial" w:cs="Arial"/>
          <w:sz w:val="20"/>
          <w:szCs w:val="20"/>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14">
    <w:p w14:paraId="078F94B2" w14:textId="77777777" w:rsidR="0054797F" w:rsidRPr="008031D3" w:rsidRDefault="0054797F" w:rsidP="00C94DF1">
      <w:pPr>
        <w:spacing w:after="0" w:line="240" w:lineRule="auto"/>
        <w:ind w:right="51"/>
        <w:contextualSpacing/>
        <w:jc w:val="both"/>
        <w:rPr>
          <w:rFonts w:ascii="Arial" w:eastAsia="Verdana" w:hAnsi="Arial" w:cs="Arial"/>
          <w:sz w:val="20"/>
          <w:szCs w:val="20"/>
        </w:rPr>
      </w:pPr>
      <w:r w:rsidRPr="008031D3">
        <w:rPr>
          <w:rStyle w:val="Refdenotaalpie"/>
          <w:rFonts w:ascii="Arial" w:hAnsi="Arial" w:cs="Arial"/>
          <w:sz w:val="20"/>
          <w:szCs w:val="20"/>
        </w:rPr>
        <w:footnoteRef/>
      </w:r>
      <w:r w:rsidRPr="008031D3">
        <w:rPr>
          <w:rFonts w:ascii="Arial" w:hAnsi="Arial" w:cs="Arial"/>
          <w:sz w:val="20"/>
          <w:szCs w:val="20"/>
        </w:rPr>
        <w:t xml:space="preserve"> </w:t>
      </w:r>
      <w:r w:rsidRPr="008031D3">
        <w:rPr>
          <w:rFonts w:ascii="Arial" w:hAnsi="Arial" w:cs="Arial"/>
          <w:sz w:val="20"/>
          <w:szCs w:val="20"/>
        </w:rPr>
        <w:t>Los requisitos específicos, también conocidos como defectos, son: d</w:t>
      </w:r>
      <w:r w:rsidRPr="008031D3">
        <w:rPr>
          <w:rFonts w:ascii="Arial" w:eastAsia="Verdana" w:hAnsi="Arial" w:cs="Arial"/>
          <w:sz w:val="20"/>
          <w:szCs w:val="20"/>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15">
    <w:p w14:paraId="44C8113C" w14:textId="77777777" w:rsidR="00B159D2" w:rsidRPr="008031D3" w:rsidRDefault="00B159D2" w:rsidP="00C94DF1">
      <w:pPr>
        <w:pStyle w:val="Sinespaciado"/>
        <w:ind w:right="49"/>
        <w:jc w:val="both"/>
        <w:rPr>
          <w:rFonts w:ascii="Arial" w:hAnsi="Arial" w:cs="Arial"/>
          <w:color w:val="000000"/>
          <w:sz w:val="20"/>
          <w:szCs w:val="20"/>
        </w:rPr>
      </w:pPr>
      <w:r w:rsidRPr="008031D3">
        <w:rPr>
          <w:rStyle w:val="Refdenotaalpie"/>
          <w:rFonts w:ascii="Arial" w:hAnsi="Arial" w:cs="Arial"/>
          <w:color w:val="000000"/>
          <w:sz w:val="20"/>
          <w:szCs w:val="20"/>
        </w:rPr>
        <w:footnoteRef/>
      </w:r>
      <w:r w:rsidRPr="008031D3">
        <w:rPr>
          <w:rFonts w:ascii="Arial" w:hAnsi="Arial" w:cs="Arial"/>
          <w:color w:val="000000"/>
          <w:sz w:val="20"/>
          <w:szCs w:val="20"/>
        </w:rPr>
        <w:t xml:space="preserve"> </w:t>
      </w:r>
      <w:r w:rsidRPr="008031D3">
        <w:rPr>
          <w:rFonts w:ascii="Arial" w:hAnsi="Arial" w:cs="Arial"/>
          <w:color w:val="000000"/>
          <w:sz w:val="20"/>
          <w:szCs w:val="20"/>
        </w:rPr>
        <w:t>Corte Constitucional, sentencia C-590 de 08 de junio de 2005.</w:t>
      </w:r>
    </w:p>
  </w:footnote>
  <w:footnote w:id="16">
    <w:p w14:paraId="4A4A127F" w14:textId="77777777" w:rsidR="00B159D2" w:rsidRPr="008031D3" w:rsidRDefault="00B159D2" w:rsidP="00C94DF1">
      <w:pPr>
        <w:pStyle w:val="Sinespaciado"/>
        <w:jc w:val="both"/>
        <w:rPr>
          <w:rFonts w:ascii="Arial" w:hAnsi="Arial" w:cs="Arial"/>
          <w:color w:val="000000"/>
          <w:sz w:val="20"/>
          <w:szCs w:val="20"/>
        </w:rPr>
      </w:pPr>
      <w:r w:rsidRPr="008031D3">
        <w:rPr>
          <w:rFonts w:ascii="Arial" w:hAnsi="Arial" w:cs="Arial"/>
          <w:color w:val="000000"/>
          <w:sz w:val="20"/>
          <w:szCs w:val="20"/>
          <w:vertAlign w:val="superscript"/>
        </w:rPr>
        <w:footnoteRef/>
      </w:r>
      <w:r w:rsidRPr="008031D3">
        <w:rPr>
          <w:rFonts w:ascii="Arial" w:hAnsi="Arial" w:cs="Arial"/>
          <w:color w:val="000000"/>
          <w:sz w:val="20"/>
          <w:szCs w:val="20"/>
        </w:rPr>
        <w:t xml:space="preserve"> </w:t>
      </w:r>
      <w:r w:rsidRPr="008031D3">
        <w:rPr>
          <w:rFonts w:ascii="Arial" w:hAnsi="Arial" w:cs="Arial"/>
          <w:color w:val="000000"/>
          <w:sz w:val="20"/>
          <w:szCs w:val="20"/>
        </w:rPr>
        <w:t>Consejo de Estado, sentencia del 5 de agosto de 2014, rad. 11001031500020120220101.</w:t>
      </w:r>
    </w:p>
  </w:footnote>
  <w:footnote w:id="17">
    <w:p w14:paraId="55C00A04" w14:textId="3824617F" w:rsidR="00FC1E13" w:rsidRPr="008031D3" w:rsidRDefault="00FC1E13" w:rsidP="00C94DF1">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A folios </w:t>
      </w:r>
      <w:r w:rsidR="0080192E" w:rsidRPr="008031D3">
        <w:rPr>
          <w:rFonts w:asciiTheme="minorBidi" w:hAnsiTheme="minorBidi" w:cstheme="minorBidi"/>
        </w:rPr>
        <w:t>17</w:t>
      </w:r>
      <w:r w:rsidRPr="008031D3">
        <w:rPr>
          <w:rFonts w:asciiTheme="minorBidi" w:hAnsiTheme="minorBidi" w:cstheme="minorBidi"/>
        </w:rPr>
        <w:t>-</w:t>
      </w:r>
      <w:r w:rsidR="0080192E" w:rsidRPr="008031D3">
        <w:rPr>
          <w:rFonts w:asciiTheme="minorBidi" w:hAnsiTheme="minorBidi" w:cstheme="minorBidi"/>
        </w:rPr>
        <w:t>20</w:t>
      </w:r>
      <w:r w:rsidRPr="008031D3">
        <w:rPr>
          <w:rFonts w:asciiTheme="minorBidi" w:hAnsiTheme="minorBidi" w:cstheme="minorBidi"/>
        </w:rPr>
        <w:t xml:space="preserve"> </w:t>
      </w:r>
      <w:r w:rsidR="00D06EF8" w:rsidRPr="008031D3">
        <w:rPr>
          <w:rFonts w:asciiTheme="minorBidi" w:hAnsiTheme="minorBidi" w:cstheme="minorBidi"/>
        </w:rPr>
        <w:t xml:space="preserve">del archivo digital denominado “17_6800133330032015002480016EXPEDIENTEDIGI20220518125808_TC133059322377758767” en la carpeta subida en SAMAI, en el índice 11, con certificado </w:t>
      </w:r>
      <w:r w:rsidR="00D06EF8" w:rsidRPr="008031D3">
        <w:rPr>
          <w:rFonts w:asciiTheme="minorBidi" w:eastAsia="Calibri" w:hAnsiTheme="minorBidi" w:cstheme="minorBidi"/>
          <w:lang w:eastAsia="en-US"/>
        </w:rPr>
        <w:t>1233561469671A3B 30E5437EA6E4F00A DE9DA3E9BBB3A7EF E5BB88F6BAF383D0</w:t>
      </w:r>
      <w:r w:rsidR="00D06EF8" w:rsidRPr="008031D3">
        <w:rPr>
          <w:rFonts w:asciiTheme="minorBidi" w:hAnsiTheme="minorBidi" w:cstheme="minorBidi"/>
        </w:rPr>
        <w:t>, en el expediente No. 11001-03-15-000-2022-04437-00.</w:t>
      </w:r>
    </w:p>
  </w:footnote>
  <w:footnote w:id="18">
    <w:p w14:paraId="23A04E68" w14:textId="26A6CCD0" w:rsidR="003A5B6C" w:rsidRPr="008031D3" w:rsidRDefault="003A5B6C" w:rsidP="00866D86">
      <w:pPr>
        <w:pStyle w:val="Textonotapie"/>
        <w:jc w:val="both"/>
        <w:rPr>
          <w:rFonts w:asciiTheme="minorBidi" w:hAnsiTheme="minorBidi" w:cstheme="minorBidi"/>
          <w:lang w:val="es-CO"/>
        </w:rPr>
      </w:pPr>
      <w:r w:rsidRPr="008031D3">
        <w:rPr>
          <w:rStyle w:val="Refdenotaalpie"/>
          <w:rFonts w:asciiTheme="minorBidi" w:hAnsiTheme="minorBidi" w:cstheme="minorBidi"/>
        </w:rPr>
        <w:footnoteRef/>
      </w:r>
      <w:r w:rsidRPr="008031D3">
        <w:rPr>
          <w:rFonts w:asciiTheme="minorBidi" w:hAnsiTheme="minorBidi" w:cstheme="minorBidi"/>
        </w:rPr>
        <w:t xml:space="preserve"> </w:t>
      </w:r>
      <w:r w:rsidRPr="008031D3">
        <w:rPr>
          <w:rFonts w:asciiTheme="minorBidi" w:hAnsiTheme="minorBidi" w:cstheme="minorBidi"/>
          <w:lang w:val="es-CO"/>
        </w:rPr>
        <w:t xml:space="preserve">A folios 20-24 </w:t>
      </w:r>
      <w:r w:rsidRPr="008031D3">
        <w:rPr>
          <w:rFonts w:asciiTheme="minorBidi" w:hAnsiTheme="minorBidi" w:cstheme="minorBidi"/>
        </w:rPr>
        <w:t xml:space="preserve">del archivo digital denominado “39_110010315000202204437002RECIBEMEMORIAL20220926143513” en la carpeta subida en SAMAI, en el índice 30, con certificado </w:t>
      </w:r>
      <w:r w:rsidRPr="008031D3">
        <w:rPr>
          <w:rFonts w:asciiTheme="minorBidi" w:eastAsia="Calibri" w:hAnsiTheme="minorBidi" w:cstheme="minorBidi"/>
          <w:lang w:eastAsia="en-US"/>
        </w:rPr>
        <w:t>2FAB6C082552C330 BA02EBC007912BFA 1AD94EF1F1717759 B7941D6C320A5781</w:t>
      </w:r>
      <w:r w:rsidRPr="008031D3">
        <w:rPr>
          <w:rFonts w:asciiTheme="minorBidi" w:hAnsiTheme="minorBidi" w:cstheme="minorBidi"/>
        </w:rPr>
        <w:t>, en el expediente No. 11001-03-15-000-2022-04437-00.</w:t>
      </w:r>
    </w:p>
  </w:footnote>
  <w:footnote w:id="19">
    <w:p w14:paraId="3160054B" w14:textId="77777777" w:rsidR="00A636F1" w:rsidRPr="008031D3" w:rsidRDefault="00A636F1" w:rsidP="00C94DF1">
      <w:pPr>
        <w:pStyle w:val="Textonotapie"/>
        <w:ind w:right="50"/>
        <w:jc w:val="both"/>
        <w:rPr>
          <w:rFonts w:ascii="Arial" w:hAnsi="Arial" w:cs="Arial"/>
          <w:lang w:val="es-CO"/>
        </w:rPr>
      </w:pPr>
      <w:r w:rsidRPr="008031D3">
        <w:rPr>
          <w:rStyle w:val="Refdenotaalpie"/>
          <w:rFonts w:ascii="Arial" w:hAnsi="Arial" w:cs="Arial"/>
        </w:rPr>
        <w:footnoteRef/>
      </w:r>
      <w:r w:rsidRPr="008031D3">
        <w:rPr>
          <w:rFonts w:ascii="Arial" w:hAnsi="Arial" w:cs="Arial"/>
        </w:rPr>
        <w:t xml:space="preserve"> Corte Constitucional, sentencia T-310 del 30 de abril de 2009.</w:t>
      </w:r>
    </w:p>
  </w:footnote>
  <w:footnote w:id="20">
    <w:p w14:paraId="4BB7D1E8" w14:textId="77777777" w:rsidR="00A636F1" w:rsidRPr="008031D3" w:rsidRDefault="00A636F1" w:rsidP="00C94DF1">
      <w:pPr>
        <w:pStyle w:val="Textonotapie"/>
        <w:ind w:right="50"/>
        <w:jc w:val="both"/>
        <w:rPr>
          <w:rFonts w:ascii="Arial" w:hAnsi="Arial" w:cs="Arial"/>
          <w:lang w:val="es-CO"/>
        </w:rPr>
      </w:pPr>
      <w:r w:rsidRPr="008031D3">
        <w:rPr>
          <w:rStyle w:val="Refdenotaalpie"/>
          <w:rFonts w:ascii="Arial" w:hAnsi="Arial" w:cs="Arial"/>
        </w:rPr>
        <w:footnoteRef/>
      </w:r>
      <w:r w:rsidRPr="008031D3">
        <w:rPr>
          <w:rFonts w:ascii="Arial" w:hAnsi="Arial" w:cs="Arial"/>
        </w:rPr>
        <w:t xml:space="preserve"> Corte Constitucional, sentencia </w:t>
      </w:r>
      <w:r w:rsidRPr="008031D3">
        <w:rPr>
          <w:rFonts w:ascii="Arial" w:hAnsi="Arial" w:cs="Arial"/>
          <w:lang w:val="es-CO"/>
        </w:rPr>
        <w:t>T-384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3BDE" w14:textId="77777777" w:rsidR="00592977" w:rsidRPr="008031D3" w:rsidRDefault="00592977">
    <w:pPr>
      <w:pStyle w:val="Encabezado"/>
      <w:jc w:val="center"/>
      <w:rPr>
        <w:rFonts w:ascii="Arial" w:hAnsi="Arial" w:cs="Arial"/>
        <w:sz w:val="18"/>
        <w:szCs w:val="18"/>
      </w:rPr>
    </w:pPr>
  </w:p>
  <w:p w14:paraId="6DAAB100" w14:textId="77777777" w:rsidR="00592977" w:rsidRPr="008031D3" w:rsidRDefault="00592977">
    <w:pPr>
      <w:pStyle w:val="Encabezado"/>
      <w:jc w:val="center"/>
      <w:rPr>
        <w:rFonts w:ascii="Arial" w:hAnsi="Arial" w:cs="Arial"/>
        <w:sz w:val="18"/>
        <w:szCs w:val="18"/>
      </w:rPr>
    </w:pPr>
  </w:p>
  <w:p w14:paraId="485548DB" w14:textId="77777777" w:rsidR="00592977" w:rsidRPr="008031D3" w:rsidRDefault="00592977">
    <w:pPr>
      <w:pStyle w:val="Encabezado"/>
      <w:jc w:val="center"/>
      <w:rPr>
        <w:rFonts w:ascii="Arial" w:hAnsi="Arial" w:cs="Arial"/>
        <w:sz w:val="18"/>
        <w:szCs w:val="18"/>
      </w:rPr>
    </w:pPr>
    <w:r w:rsidRPr="008031D3">
      <w:rPr>
        <w:rFonts w:ascii="Arial" w:hAnsi="Arial" w:cs="Arial"/>
        <w:sz w:val="18"/>
        <w:szCs w:val="18"/>
      </w:rPr>
      <w:fldChar w:fldCharType="begin"/>
    </w:r>
    <w:r w:rsidRPr="008031D3">
      <w:rPr>
        <w:rFonts w:ascii="Arial" w:hAnsi="Arial" w:cs="Arial"/>
        <w:sz w:val="18"/>
        <w:szCs w:val="18"/>
      </w:rPr>
      <w:instrText>PAGE   \* MERGEFORMAT</w:instrText>
    </w:r>
    <w:r w:rsidRPr="008031D3">
      <w:rPr>
        <w:rFonts w:ascii="Arial" w:hAnsi="Arial" w:cs="Arial"/>
        <w:sz w:val="18"/>
        <w:szCs w:val="18"/>
      </w:rPr>
      <w:fldChar w:fldCharType="separate"/>
    </w:r>
    <w:r w:rsidR="00BA22FB" w:rsidRPr="00BA22FB">
      <w:rPr>
        <w:rFonts w:ascii="Arial" w:hAnsi="Arial" w:cs="Arial"/>
        <w:noProof/>
        <w:sz w:val="18"/>
        <w:szCs w:val="18"/>
        <w:lang w:val="es-ES"/>
      </w:rPr>
      <w:t>6</w:t>
    </w:r>
    <w:r w:rsidRPr="008031D3">
      <w:rPr>
        <w:rFonts w:ascii="Arial" w:hAnsi="Arial" w:cs="Arial"/>
        <w:sz w:val="18"/>
        <w:szCs w:val="18"/>
      </w:rPr>
      <w:fldChar w:fldCharType="end"/>
    </w:r>
  </w:p>
  <w:p w14:paraId="0AD8DD24" w14:textId="46CF23B6" w:rsidR="00592977" w:rsidRPr="008031D3" w:rsidRDefault="00592977" w:rsidP="00F678AA">
    <w:pPr>
      <w:spacing w:after="0" w:line="240" w:lineRule="auto"/>
      <w:jc w:val="right"/>
      <w:rPr>
        <w:rFonts w:ascii="Arial" w:hAnsi="Arial" w:cs="Arial"/>
        <w:bCs/>
        <w:i/>
        <w:sz w:val="18"/>
        <w:szCs w:val="18"/>
      </w:rPr>
    </w:pPr>
    <w:r w:rsidRPr="008031D3">
      <w:rPr>
        <w:rFonts w:ascii="Arial" w:hAnsi="Arial" w:cs="Arial"/>
        <w:bCs/>
        <w:i/>
        <w:sz w:val="18"/>
        <w:szCs w:val="18"/>
      </w:rPr>
      <w:t>Radicación: 11001-03-15-000-202</w:t>
    </w:r>
    <w:r w:rsidR="0032109A" w:rsidRPr="008031D3">
      <w:rPr>
        <w:rFonts w:ascii="Arial" w:hAnsi="Arial" w:cs="Arial"/>
        <w:bCs/>
        <w:i/>
        <w:sz w:val="18"/>
        <w:szCs w:val="18"/>
      </w:rPr>
      <w:t>2</w:t>
    </w:r>
    <w:r w:rsidRPr="008031D3">
      <w:rPr>
        <w:rFonts w:ascii="Arial" w:hAnsi="Arial" w:cs="Arial"/>
        <w:bCs/>
        <w:i/>
        <w:sz w:val="18"/>
        <w:szCs w:val="18"/>
      </w:rPr>
      <w:t>-</w:t>
    </w:r>
    <w:r w:rsidR="006852E6" w:rsidRPr="008031D3">
      <w:rPr>
        <w:rFonts w:ascii="Arial" w:hAnsi="Arial" w:cs="Arial"/>
        <w:bCs/>
        <w:i/>
        <w:sz w:val="18"/>
        <w:szCs w:val="18"/>
      </w:rPr>
      <w:t>04437</w:t>
    </w:r>
    <w:r w:rsidRPr="008031D3">
      <w:rPr>
        <w:rFonts w:ascii="Arial" w:hAnsi="Arial" w:cs="Arial"/>
        <w:bCs/>
        <w:i/>
        <w:sz w:val="18"/>
        <w:szCs w:val="18"/>
      </w:rPr>
      <w:t>-00</w:t>
    </w:r>
    <w:r w:rsidR="006852E6" w:rsidRPr="008031D3">
      <w:rPr>
        <w:rFonts w:ascii="Arial" w:hAnsi="Arial" w:cs="Arial"/>
        <w:bCs/>
        <w:i/>
        <w:sz w:val="18"/>
        <w:szCs w:val="18"/>
      </w:rPr>
      <w:t xml:space="preserve"> y otro</w:t>
    </w:r>
  </w:p>
  <w:p w14:paraId="3CA870EA" w14:textId="1B242B9D" w:rsidR="00592977" w:rsidRPr="008031D3" w:rsidRDefault="00592977" w:rsidP="00971486">
    <w:pPr>
      <w:spacing w:after="0" w:line="240" w:lineRule="auto"/>
      <w:jc w:val="right"/>
      <w:rPr>
        <w:rFonts w:ascii="Arial" w:hAnsi="Arial" w:cs="Arial"/>
        <w:bCs/>
        <w:i/>
        <w:sz w:val="18"/>
        <w:szCs w:val="18"/>
      </w:rPr>
    </w:pPr>
    <w:r w:rsidRPr="008031D3">
      <w:rPr>
        <w:rFonts w:ascii="Arial" w:hAnsi="Arial" w:cs="Arial"/>
        <w:bCs/>
        <w:i/>
        <w:sz w:val="18"/>
        <w:szCs w:val="18"/>
      </w:rPr>
      <w:t>Accionante</w:t>
    </w:r>
    <w:r w:rsidR="004E22B3" w:rsidRPr="008031D3">
      <w:rPr>
        <w:rFonts w:ascii="Arial" w:hAnsi="Arial" w:cs="Arial"/>
        <w:bCs/>
        <w:i/>
        <w:sz w:val="18"/>
        <w:szCs w:val="18"/>
      </w:rPr>
      <w:t>s</w:t>
    </w:r>
    <w:r w:rsidRPr="008031D3">
      <w:rPr>
        <w:rFonts w:ascii="Arial" w:hAnsi="Arial" w:cs="Arial"/>
        <w:bCs/>
        <w:i/>
        <w:sz w:val="18"/>
        <w:szCs w:val="18"/>
      </w:rPr>
      <w:t xml:space="preserve">: </w:t>
    </w:r>
    <w:r w:rsidR="006852E6" w:rsidRPr="008031D3">
      <w:rPr>
        <w:rFonts w:ascii="Arial" w:hAnsi="Arial" w:cs="Arial"/>
        <w:bCs/>
        <w:i/>
        <w:sz w:val="18"/>
        <w:szCs w:val="18"/>
      </w:rPr>
      <w:t xml:space="preserve">Joel Darío Aguilar Forero </w:t>
    </w:r>
    <w:r w:rsidR="004E22B3" w:rsidRPr="008031D3">
      <w:rPr>
        <w:rFonts w:ascii="Arial" w:hAnsi="Arial" w:cs="Arial"/>
        <w:bCs/>
        <w:i/>
        <w:sz w:val="18"/>
        <w:szCs w:val="18"/>
      </w:rPr>
      <w:t>y otro</w:t>
    </w:r>
  </w:p>
  <w:p w14:paraId="25009BBF" w14:textId="7BE30BCA" w:rsidR="00592977" w:rsidRPr="008031D3" w:rsidRDefault="00592977" w:rsidP="00F678AA">
    <w:pPr>
      <w:spacing w:after="0" w:line="276" w:lineRule="auto"/>
      <w:jc w:val="right"/>
      <w:rPr>
        <w:rFonts w:ascii="Arial" w:hAnsi="Arial" w:cs="Arial"/>
        <w:bCs/>
        <w:i/>
        <w:sz w:val="18"/>
        <w:szCs w:val="18"/>
        <w:lang w:val="pt-BR"/>
      </w:rPr>
    </w:pPr>
    <w:r w:rsidRPr="008031D3">
      <w:rPr>
        <w:rFonts w:ascii="Arial" w:hAnsi="Arial" w:cs="Arial"/>
        <w:bCs/>
        <w:i/>
        <w:sz w:val="18"/>
        <w:szCs w:val="18"/>
        <w:lang w:val="pt-BR"/>
      </w:rPr>
      <w:t xml:space="preserve">Accionado: </w:t>
    </w:r>
    <w:r w:rsidR="006852E6" w:rsidRPr="008031D3">
      <w:rPr>
        <w:rFonts w:ascii="Arial" w:hAnsi="Arial" w:cs="Arial"/>
        <w:bCs/>
        <w:i/>
        <w:sz w:val="18"/>
        <w:szCs w:val="18"/>
        <w:lang w:val="pt-BR"/>
      </w:rPr>
      <w:t>Tribunal Administrativo de Santander</w:t>
    </w:r>
  </w:p>
  <w:p w14:paraId="2363C6F4" w14:textId="77777777" w:rsidR="00592977" w:rsidRPr="008031D3" w:rsidRDefault="00592977" w:rsidP="00F678AA">
    <w:pPr>
      <w:tabs>
        <w:tab w:val="left" w:pos="975"/>
      </w:tabs>
      <w:spacing w:after="0"/>
      <w:jc w:val="right"/>
      <w:rPr>
        <w:rFonts w:ascii="Arial" w:hAnsi="Arial" w:cs="Arial"/>
        <w:bCs/>
        <w:i/>
        <w:sz w:val="18"/>
        <w:szCs w:val="18"/>
      </w:rPr>
    </w:pPr>
    <w:r w:rsidRPr="008031D3">
      <w:rPr>
        <w:rFonts w:ascii="Arial" w:hAnsi="Arial" w:cs="Arial"/>
        <w:bCs/>
        <w:i/>
        <w:sz w:val="18"/>
        <w:szCs w:val="18"/>
      </w:rPr>
      <w:t>Asunto: Acción de tutela – Sentencia de primera instancia</w:t>
    </w:r>
  </w:p>
  <w:p w14:paraId="45D44CF1" w14:textId="77777777" w:rsidR="00592977" w:rsidRPr="008031D3" w:rsidRDefault="00592977">
    <w:pPr>
      <w:pStyle w:val="Encabezado"/>
      <w:rPr>
        <w:rFonts w:ascii="Arial" w:hAnsi="Arial" w:cs="Arial"/>
        <w:bCs/>
        <w:sz w:val="18"/>
        <w:szCs w:val="18"/>
      </w:rPr>
    </w:pPr>
  </w:p>
  <w:p w14:paraId="7C988C45" w14:textId="77777777" w:rsidR="00592977" w:rsidRPr="008031D3" w:rsidRDefault="00592977">
    <w:pPr>
      <w:pStyle w:val="Encabezad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CEDA" w14:textId="77777777" w:rsidR="00592977" w:rsidRDefault="00592977" w:rsidP="00470A28">
    <w:pPr>
      <w:pStyle w:val="Encabezado"/>
    </w:pPr>
  </w:p>
  <w:p w14:paraId="6A6B5929" w14:textId="4A944916" w:rsidR="00592977" w:rsidRDefault="00DA68AB" w:rsidP="00470A28">
    <w:pPr>
      <w:pStyle w:val="Encabezado"/>
    </w:pPr>
    <w:r>
      <w:rPr>
        <w:noProof/>
        <w:lang w:eastAsia="es-CO"/>
      </w:rPr>
      <w:drawing>
        <wp:anchor distT="0" distB="0" distL="114300" distR="114300" simplePos="0" relativeHeight="251657728" behindDoc="1" locked="0" layoutInCell="1" allowOverlap="1" wp14:anchorId="092C1182" wp14:editId="4697DA08">
          <wp:simplePos x="0" y="0"/>
          <wp:positionH relativeFrom="column">
            <wp:posOffset>92710</wp:posOffset>
          </wp:positionH>
          <wp:positionV relativeFrom="paragraph">
            <wp:posOffset>92710</wp:posOffset>
          </wp:positionV>
          <wp:extent cx="962025" cy="8997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8742E"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CONSEJO DE ESTADO</w:t>
    </w:r>
  </w:p>
  <w:p w14:paraId="7D9DCCF8"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SALA DE LO CONTENCIOSO ADMINISTRATIVO</w:t>
    </w:r>
  </w:p>
  <w:p w14:paraId="29CD3224" w14:textId="77777777" w:rsidR="00592977" w:rsidRPr="00736F34" w:rsidRDefault="00592977" w:rsidP="00470A28">
    <w:pPr>
      <w:pStyle w:val="Sinespaciado1"/>
      <w:spacing w:line="276" w:lineRule="auto"/>
      <w:jc w:val="center"/>
      <w:rPr>
        <w:rFonts w:ascii="Arial" w:hAnsi="Arial" w:cs="Arial"/>
        <w:b/>
      </w:rPr>
    </w:pPr>
    <w:r w:rsidRPr="00736F34">
      <w:rPr>
        <w:rFonts w:ascii="Arial" w:hAnsi="Arial" w:cs="Arial"/>
        <w:b/>
      </w:rPr>
      <w:t>SECCIÓN TERCERA</w:t>
    </w:r>
  </w:p>
  <w:p w14:paraId="40096638" w14:textId="77777777" w:rsidR="00592977" w:rsidRDefault="00592977" w:rsidP="00470A28">
    <w:pPr>
      <w:pStyle w:val="Sinespaciado1"/>
      <w:spacing w:line="276" w:lineRule="auto"/>
      <w:jc w:val="center"/>
      <w:rPr>
        <w:rFonts w:ascii="Arial" w:hAnsi="Arial" w:cs="Arial"/>
        <w:b/>
      </w:rPr>
    </w:pPr>
    <w:r w:rsidRPr="00736F34">
      <w:rPr>
        <w:rFonts w:ascii="Arial" w:hAnsi="Arial" w:cs="Arial"/>
        <w:b/>
      </w:rPr>
      <w:t>SUBSECCIÓN C</w:t>
    </w:r>
  </w:p>
  <w:p w14:paraId="43A355B3" w14:textId="77777777" w:rsidR="00592977" w:rsidRDefault="00592977" w:rsidP="00470A28">
    <w:pPr>
      <w:pStyle w:val="Encabezado"/>
    </w:pPr>
  </w:p>
  <w:p w14:paraId="6C1B8852" w14:textId="77777777" w:rsidR="00592977" w:rsidRPr="00967146" w:rsidRDefault="00592977" w:rsidP="00470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066"/>
    <w:multiLevelType w:val="hybridMultilevel"/>
    <w:tmpl w:val="DA5C9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434F1C"/>
    <w:multiLevelType w:val="multilevel"/>
    <w:tmpl w:val="1B00463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4096099"/>
    <w:multiLevelType w:val="hybridMultilevel"/>
    <w:tmpl w:val="76529AB6"/>
    <w:lvl w:ilvl="0" w:tplc="7730E9F8">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886B7A"/>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177F26"/>
    <w:multiLevelType w:val="hybridMultilevel"/>
    <w:tmpl w:val="44F49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BE178C"/>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06C3C83"/>
    <w:multiLevelType w:val="multilevel"/>
    <w:tmpl w:val="F8A2FE0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0761DA"/>
    <w:multiLevelType w:val="multilevel"/>
    <w:tmpl w:val="7A4079C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2B973D8"/>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583658A"/>
    <w:multiLevelType w:val="hybridMultilevel"/>
    <w:tmpl w:val="576C4D4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4B165A71"/>
    <w:multiLevelType w:val="hybridMultilevel"/>
    <w:tmpl w:val="4E88366E"/>
    <w:lvl w:ilvl="0" w:tplc="86D6222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F84A50"/>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55BF594A"/>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57143D"/>
    <w:multiLevelType w:val="multilevel"/>
    <w:tmpl w:val="65DAB19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F91976"/>
    <w:multiLevelType w:val="multilevel"/>
    <w:tmpl w:val="FE7433EC"/>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67A04374"/>
    <w:multiLevelType w:val="multilevel"/>
    <w:tmpl w:val="281413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E8097F"/>
    <w:multiLevelType w:val="hybridMultilevel"/>
    <w:tmpl w:val="28141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98053418">
    <w:abstractNumId w:val="5"/>
  </w:num>
  <w:num w:numId="2" w16cid:durableId="86386094">
    <w:abstractNumId w:val="3"/>
  </w:num>
  <w:num w:numId="3" w16cid:durableId="1525248279">
    <w:abstractNumId w:val="11"/>
  </w:num>
  <w:num w:numId="4" w16cid:durableId="1644770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7685">
    <w:abstractNumId w:val="4"/>
  </w:num>
  <w:num w:numId="6" w16cid:durableId="1279414533">
    <w:abstractNumId w:val="6"/>
  </w:num>
  <w:num w:numId="7" w16cid:durableId="1087077086">
    <w:abstractNumId w:val="13"/>
  </w:num>
  <w:num w:numId="8" w16cid:durableId="1771076063">
    <w:abstractNumId w:val="0"/>
  </w:num>
  <w:num w:numId="9" w16cid:durableId="1001350971">
    <w:abstractNumId w:val="16"/>
  </w:num>
  <w:num w:numId="10" w16cid:durableId="1412046930">
    <w:abstractNumId w:val="15"/>
  </w:num>
  <w:num w:numId="11" w16cid:durableId="1736008807">
    <w:abstractNumId w:val="8"/>
  </w:num>
  <w:num w:numId="12" w16cid:durableId="1636986667">
    <w:abstractNumId w:val="12"/>
  </w:num>
  <w:num w:numId="13" w16cid:durableId="763577304">
    <w:abstractNumId w:val="2"/>
  </w:num>
  <w:num w:numId="14" w16cid:durableId="159202382">
    <w:abstractNumId w:val="14"/>
  </w:num>
  <w:num w:numId="15" w16cid:durableId="1291017420">
    <w:abstractNumId w:val="1"/>
  </w:num>
  <w:num w:numId="16" w16cid:durableId="991637637">
    <w:abstractNumId w:val="10"/>
  </w:num>
  <w:num w:numId="17" w16cid:durableId="1601987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3E"/>
    <w:rsid w:val="00000030"/>
    <w:rsid w:val="000002EC"/>
    <w:rsid w:val="000015F2"/>
    <w:rsid w:val="000051D1"/>
    <w:rsid w:val="000053F4"/>
    <w:rsid w:val="000069D9"/>
    <w:rsid w:val="00006C57"/>
    <w:rsid w:val="00010AFB"/>
    <w:rsid w:val="00011920"/>
    <w:rsid w:val="00012594"/>
    <w:rsid w:val="00012C16"/>
    <w:rsid w:val="00013265"/>
    <w:rsid w:val="00014E41"/>
    <w:rsid w:val="00014F00"/>
    <w:rsid w:val="00015B77"/>
    <w:rsid w:val="00016E24"/>
    <w:rsid w:val="00020388"/>
    <w:rsid w:val="000208E9"/>
    <w:rsid w:val="00020D90"/>
    <w:rsid w:val="00020F22"/>
    <w:rsid w:val="0002192D"/>
    <w:rsid w:val="00022963"/>
    <w:rsid w:val="00022BFE"/>
    <w:rsid w:val="00022D1D"/>
    <w:rsid w:val="0002323E"/>
    <w:rsid w:val="00023635"/>
    <w:rsid w:val="00023711"/>
    <w:rsid w:val="00023B23"/>
    <w:rsid w:val="00023EF3"/>
    <w:rsid w:val="00024402"/>
    <w:rsid w:val="00025345"/>
    <w:rsid w:val="000263B8"/>
    <w:rsid w:val="000268BC"/>
    <w:rsid w:val="00027711"/>
    <w:rsid w:val="000312D0"/>
    <w:rsid w:val="000317E9"/>
    <w:rsid w:val="00031F1D"/>
    <w:rsid w:val="00032611"/>
    <w:rsid w:val="00033106"/>
    <w:rsid w:val="0003367F"/>
    <w:rsid w:val="00034DFC"/>
    <w:rsid w:val="00035B0B"/>
    <w:rsid w:val="0003618C"/>
    <w:rsid w:val="000369CF"/>
    <w:rsid w:val="00036FC0"/>
    <w:rsid w:val="0003741C"/>
    <w:rsid w:val="000379F9"/>
    <w:rsid w:val="0004206A"/>
    <w:rsid w:val="000421E2"/>
    <w:rsid w:val="0004253C"/>
    <w:rsid w:val="00042B6A"/>
    <w:rsid w:val="00044F23"/>
    <w:rsid w:val="00045C7F"/>
    <w:rsid w:val="00045DB1"/>
    <w:rsid w:val="000464AD"/>
    <w:rsid w:val="0004685E"/>
    <w:rsid w:val="0004689E"/>
    <w:rsid w:val="000469CE"/>
    <w:rsid w:val="00047A93"/>
    <w:rsid w:val="00047BA7"/>
    <w:rsid w:val="000519BF"/>
    <w:rsid w:val="00051A65"/>
    <w:rsid w:val="000521B9"/>
    <w:rsid w:val="00054452"/>
    <w:rsid w:val="00054952"/>
    <w:rsid w:val="000550A2"/>
    <w:rsid w:val="00055539"/>
    <w:rsid w:val="00055640"/>
    <w:rsid w:val="00056589"/>
    <w:rsid w:val="00057031"/>
    <w:rsid w:val="00057061"/>
    <w:rsid w:val="0005729F"/>
    <w:rsid w:val="00057654"/>
    <w:rsid w:val="00057815"/>
    <w:rsid w:val="00060B9F"/>
    <w:rsid w:val="000611BE"/>
    <w:rsid w:val="000614FC"/>
    <w:rsid w:val="0006187B"/>
    <w:rsid w:val="00061D86"/>
    <w:rsid w:val="00064389"/>
    <w:rsid w:val="000644B7"/>
    <w:rsid w:val="000657ED"/>
    <w:rsid w:val="00066590"/>
    <w:rsid w:val="000665B0"/>
    <w:rsid w:val="00067264"/>
    <w:rsid w:val="00067440"/>
    <w:rsid w:val="00070C36"/>
    <w:rsid w:val="000737B1"/>
    <w:rsid w:val="00075057"/>
    <w:rsid w:val="00076593"/>
    <w:rsid w:val="00077412"/>
    <w:rsid w:val="00077A2C"/>
    <w:rsid w:val="00080B3C"/>
    <w:rsid w:val="000813A2"/>
    <w:rsid w:val="00082C8D"/>
    <w:rsid w:val="00082DB3"/>
    <w:rsid w:val="00084D35"/>
    <w:rsid w:val="000865C3"/>
    <w:rsid w:val="0008681F"/>
    <w:rsid w:val="00086F89"/>
    <w:rsid w:val="0008792A"/>
    <w:rsid w:val="0009075D"/>
    <w:rsid w:val="00090899"/>
    <w:rsid w:val="00091581"/>
    <w:rsid w:val="00092FFE"/>
    <w:rsid w:val="000937E8"/>
    <w:rsid w:val="00093E77"/>
    <w:rsid w:val="00094239"/>
    <w:rsid w:val="00094EBD"/>
    <w:rsid w:val="00095C56"/>
    <w:rsid w:val="000969A7"/>
    <w:rsid w:val="00096A73"/>
    <w:rsid w:val="0009777D"/>
    <w:rsid w:val="00097891"/>
    <w:rsid w:val="00097A05"/>
    <w:rsid w:val="000A13CD"/>
    <w:rsid w:val="000A1717"/>
    <w:rsid w:val="000A1E9B"/>
    <w:rsid w:val="000A341E"/>
    <w:rsid w:val="000A3479"/>
    <w:rsid w:val="000A3CA9"/>
    <w:rsid w:val="000A4843"/>
    <w:rsid w:val="000A55EC"/>
    <w:rsid w:val="000A58ED"/>
    <w:rsid w:val="000A5E7F"/>
    <w:rsid w:val="000A689A"/>
    <w:rsid w:val="000A68D9"/>
    <w:rsid w:val="000A6D70"/>
    <w:rsid w:val="000B0127"/>
    <w:rsid w:val="000B12A1"/>
    <w:rsid w:val="000B139E"/>
    <w:rsid w:val="000B1640"/>
    <w:rsid w:val="000B223F"/>
    <w:rsid w:val="000B2D01"/>
    <w:rsid w:val="000B3309"/>
    <w:rsid w:val="000B3C5F"/>
    <w:rsid w:val="000B47E7"/>
    <w:rsid w:val="000B51C6"/>
    <w:rsid w:val="000B56B4"/>
    <w:rsid w:val="000B60F6"/>
    <w:rsid w:val="000B64CF"/>
    <w:rsid w:val="000B670F"/>
    <w:rsid w:val="000B7621"/>
    <w:rsid w:val="000C05B8"/>
    <w:rsid w:val="000C1CB3"/>
    <w:rsid w:val="000C305A"/>
    <w:rsid w:val="000C34B6"/>
    <w:rsid w:val="000C3F0C"/>
    <w:rsid w:val="000C41C0"/>
    <w:rsid w:val="000C5777"/>
    <w:rsid w:val="000C5F34"/>
    <w:rsid w:val="000C6771"/>
    <w:rsid w:val="000C7BB8"/>
    <w:rsid w:val="000D0FB5"/>
    <w:rsid w:val="000D213A"/>
    <w:rsid w:val="000D27BE"/>
    <w:rsid w:val="000D36B6"/>
    <w:rsid w:val="000D46C5"/>
    <w:rsid w:val="000D57A5"/>
    <w:rsid w:val="000D7B12"/>
    <w:rsid w:val="000D7F42"/>
    <w:rsid w:val="000E37A4"/>
    <w:rsid w:val="000E39EA"/>
    <w:rsid w:val="000E4048"/>
    <w:rsid w:val="000E4157"/>
    <w:rsid w:val="000E4C40"/>
    <w:rsid w:val="000E5A70"/>
    <w:rsid w:val="000E771A"/>
    <w:rsid w:val="000F0801"/>
    <w:rsid w:val="000F3B38"/>
    <w:rsid w:val="000F44F5"/>
    <w:rsid w:val="000F4A89"/>
    <w:rsid w:val="000F4D79"/>
    <w:rsid w:val="000F4F07"/>
    <w:rsid w:val="000F5117"/>
    <w:rsid w:val="000F70C9"/>
    <w:rsid w:val="000F73B7"/>
    <w:rsid w:val="000F75C5"/>
    <w:rsid w:val="000F7601"/>
    <w:rsid w:val="000F789C"/>
    <w:rsid w:val="001006B7"/>
    <w:rsid w:val="00101AB5"/>
    <w:rsid w:val="00101C1A"/>
    <w:rsid w:val="0010284F"/>
    <w:rsid w:val="00102CCE"/>
    <w:rsid w:val="001036EC"/>
    <w:rsid w:val="00103F1D"/>
    <w:rsid w:val="00104327"/>
    <w:rsid w:val="001044EE"/>
    <w:rsid w:val="00104668"/>
    <w:rsid w:val="0010542C"/>
    <w:rsid w:val="00105BA6"/>
    <w:rsid w:val="001071A7"/>
    <w:rsid w:val="0010739C"/>
    <w:rsid w:val="0011024D"/>
    <w:rsid w:val="0011071E"/>
    <w:rsid w:val="0011155F"/>
    <w:rsid w:val="00111C4C"/>
    <w:rsid w:val="00111E69"/>
    <w:rsid w:val="0011364A"/>
    <w:rsid w:val="00114A1E"/>
    <w:rsid w:val="00117A77"/>
    <w:rsid w:val="00117B7D"/>
    <w:rsid w:val="00117C8F"/>
    <w:rsid w:val="0012025B"/>
    <w:rsid w:val="001227D4"/>
    <w:rsid w:val="00123808"/>
    <w:rsid w:val="001246C4"/>
    <w:rsid w:val="00124E1C"/>
    <w:rsid w:val="001260A7"/>
    <w:rsid w:val="001270AA"/>
    <w:rsid w:val="00127A25"/>
    <w:rsid w:val="00127A38"/>
    <w:rsid w:val="001307F1"/>
    <w:rsid w:val="001312FA"/>
    <w:rsid w:val="001314C7"/>
    <w:rsid w:val="00131FC9"/>
    <w:rsid w:val="001324D0"/>
    <w:rsid w:val="0013287D"/>
    <w:rsid w:val="00132F74"/>
    <w:rsid w:val="001335A9"/>
    <w:rsid w:val="00133C4B"/>
    <w:rsid w:val="0013416A"/>
    <w:rsid w:val="001350D9"/>
    <w:rsid w:val="00135E67"/>
    <w:rsid w:val="001375F3"/>
    <w:rsid w:val="00140257"/>
    <w:rsid w:val="00140719"/>
    <w:rsid w:val="001413AF"/>
    <w:rsid w:val="00141705"/>
    <w:rsid w:val="00143FB7"/>
    <w:rsid w:val="00144D5A"/>
    <w:rsid w:val="0014610B"/>
    <w:rsid w:val="00146163"/>
    <w:rsid w:val="00146244"/>
    <w:rsid w:val="001470B3"/>
    <w:rsid w:val="001473D1"/>
    <w:rsid w:val="0015139E"/>
    <w:rsid w:val="00151CFC"/>
    <w:rsid w:val="00152BFA"/>
    <w:rsid w:val="00153406"/>
    <w:rsid w:val="001535CD"/>
    <w:rsid w:val="00153AFD"/>
    <w:rsid w:val="00153B1A"/>
    <w:rsid w:val="001548F0"/>
    <w:rsid w:val="001549D0"/>
    <w:rsid w:val="0015500D"/>
    <w:rsid w:val="001550EF"/>
    <w:rsid w:val="001561D5"/>
    <w:rsid w:val="001571F4"/>
    <w:rsid w:val="00157646"/>
    <w:rsid w:val="001576A2"/>
    <w:rsid w:val="0016118F"/>
    <w:rsid w:val="00162C37"/>
    <w:rsid w:val="00162E3E"/>
    <w:rsid w:val="0016331E"/>
    <w:rsid w:val="0016349D"/>
    <w:rsid w:val="00167AA7"/>
    <w:rsid w:val="001706BD"/>
    <w:rsid w:val="00170DB6"/>
    <w:rsid w:val="001711F5"/>
    <w:rsid w:val="00171850"/>
    <w:rsid w:val="00171884"/>
    <w:rsid w:val="00172F20"/>
    <w:rsid w:val="001731C0"/>
    <w:rsid w:val="0017327E"/>
    <w:rsid w:val="001735DC"/>
    <w:rsid w:val="0017409E"/>
    <w:rsid w:val="00174E22"/>
    <w:rsid w:val="001755C1"/>
    <w:rsid w:val="00175FB1"/>
    <w:rsid w:val="00176700"/>
    <w:rsid w:val="001768AB"/>
    <w:rsid w:val="001773C0"/>
    <w:rsid w:val="00177564"/>
    <w:rsid w:val="001807BD"/>
    <w:rsid w:val="0018189D"/>
    <w:rsid w:val="00181D2A"/>
    <w:rsid w:val="00181E06"/>
    <w:rsid w:val="001832BB"/>
    <w:rsid w:val="001838EF"/>
    <w:rsid w:val="00183C37"/>
    <w:rsid w:val="001848F6"/>
    <w:rsid w:val="001849D2"/>
    <w:rsid w:val="00184DB5"/>
    <w:rsid w:val="00185441"/>
    <w:rsid w:val="00186FAF"/>
    <w:rsid w:val="001870FA"/>
    <w:rsid w:val="0019041E"/>
    <w:rsid w:val="00190C20"/>
    <w:rsid w:val="001916EF"/>
    <w:rsid w:val="001927B4"/>
    <w:rsid w:val="0019351D"/>
    <w:rsid w:val="001935FB"/>
    <w:rsid w:val="0019370B"/>
    <w:rsid w:val="0019404F"/>
    <w:rsid w:val="00195425"/>
    <w:rsid w:val="00195A81"/>
    <w:rsid w:val="00195B13"/>
    <w:rsid w:val="00195CF9"/>
    <w:rsid w:val="00195FB3"/>
    <w:rsid w:val="001965A0"/>
    <w:rsid w:val="00196E91"/>
    <w:rsid w:val="00197916"/>
    <w:rsid w:val="001A055E"/>
    <w:rsid w:val="001A0EE0"/>
    <w:rsid w:val="001A1139"/>
    <w:rsid w:val="001A14B5"/>
    <w:rsid w:val="001A1CFD"/>
    <w:rsid w:val="001A20CA"/>
    <w:rsid w:val="001A2B04"/>
    <w:rsid w:val="001A3B52"/>
    <w:rsid w:val="001A40E4"/>
    <w:rsid w:val="001A50C3"/>
    <w:rsid w:val="001A5341"/>
    <w:rsid w:val="001A60CD"/>
    <w:rsid w:val="001A6A94"/>
    <w:rsid w:val="001A6C5A"/>
    <w:rsid w:val="001A7EE8"/>
    <w:rsid w:val="001B053C"/>
    <w:rsid w:val="001B1D14"/>
    <w:rsid w:val="001B1F8E"/>
    <w:rsid w:val="001B2814"/>
    <w:rsid w:val="001B2CB9"/>
    <w:rsid w:val="001B3504"/>
    <w:rsid w:val="001B3F64"/>
    <w:rsid w:val="001B6DF3"/>
    <w:rsid w:val="001B7A5F"/>
    <w:rsid w:val="001B7E02"/>
    <w:rsid w:val="001B7F1C"/>
    <w:rsid w:val="001B7FA0"/>
    <w:rsid w:val="001C031E"/>
    <w:rsid w:val="001C10FB"/>
    <w:rsid w:val="001C1207"/>
    <w:rsid w:val="001C19F8"/>
    <w:rsid w:val="001C1EF1"/>
    <w:rsid w:val="001C2600"/>
    <w:rsid w:val="001C26FA"/>
    <w:rsid w:val="001C39F5"/>
    <w:rsid w:val="001C43D1"/>
    <w:rsid w:val="001C56DA"/>
    <w:rsid w:val="001C57F2"/>
    <w:rsid w:val="001C5C9E"/>
    <w:rsid w:val="001C668D"/>
    <w:rsid w:val="001C6B33"/>
    <w:rsid w:val="001C738F"/>
    <w:rsid w:val="001C75BD"/>
    <w:rsid w:val="001D14F2"/>
    <w:rsid w:val="001D1A53"/>
    <w:rsid w:val="001D2B02"/>
    <w:rsid w:val="001D2DF2"/>
    <w:rsid w:val="001D31B6"/>
    <w:rsid w:val="001D3871"/>
    <w:rsid w:val="001D41C5"/>
    <w:rsid w:val="001D42F7"/>
    <w:rsid w:val="001D438F"/>
    <w:rsid w:val="001D4EA4"/>
    <w:rsid w:val="001D52E0"/>
    <w:rsid w:val="001D53F6"/>
    <w:rsid w:val="001D657E"/>
    <w:rsid w:val="001D66B3"/>
    <w:rsid w:val="001D75DD"/>
    <w:rsid w:val="001E2409"/>
    <w:rsid w:val="001E38C9"/>
    <w:rsid w:val="001E3A88"/>
    <w:rsid w:val="001E3BBF"/>
    <w:rsid w:val="001E4207"/>
    <w:rsid w:val="001E48B4"/>
    <w:rsid w:val="001E49A4"/>
    <w:rsid w:val="001E4E62"/>
    <w:rsid w:val="001E4F5C"/>
    <w:rsid w:val="001E54C9"/>
    <w:rsid w:val="001E562D"/>
    <w:rsid w:val="001E5B63"/>
    <w:rsid w:val="001E63E9"/>
    <w:rsid w:val="001E6864"/>
    <w:rsid w:val="001E7440"/>
    <w:rsid w:val="001E780B"/>
    <w:rsid w:val="001E7C65"/>
    <w:rsid w:val="001F26B0"/>
    <w:rsid w:val="001F26B4"/>
    <w:rsid w:val="001F2DE4"/>
    <w:rsid w:val="001F32A5"/>
    <w:rsid w:val="001F37E0"/>
    <w:rsid w:val="001F3F07"/>
    <w:rsid w:val="001F4327"/>
    <w:rsid w:val="001F4AF5"/>
    <w:rsid w:val="001F4EB6"/>
    <w:rsid w:val="001F55BC"/>
    <w:rsid w:val="001F560A"/>
    <w:rsid w:val="001F59AA"/>
    <w:rsid w:val="001F6C01"/>
    <w:rsid w:val="001F6F1C"/>
    <w:rsid w:val="002010D3"/>
    <w:rsid w:val="00201818"/>
    <w:rsid w:val="00202678"/>
    <w:rsid w:val="00202C5E"/>
    <w:rsid w:val="00203653"/>
    <w:rsid w:val="00203CC8"/>
    <w:rsid w:val="002040B0"/>
    <w:rsid w:val="002053CA"/>
    <w:rsid w:val="002065E1"/>
    <w:rsid w:val="0020668D"/>
    <w:rsid w:val="00206A65"/>
    <w:rsid w:val="00206C0E"/>
    <w:rsid w:val="002073D9"/>
    <w:rsid w:val="00207583"/>
    <w:rsid w:val="00211229"/>
    <w:rsid w:val="00211A6B"/>
    <w:rsid w:val="00211E51"/>
    <w:rsid w:val="00213764"/>
    <w:rsid w:val="00213D80"/>
    <w:rsid w:val="0021546F"/>
    <w:rsid w:val="002156EF"/>
    <w:rsid w:val="00215F98"/>
    <w:rsid w:val="002162EF"/>
    <w:rsid w:val="0021698E"/>
    <w:rsid w:val="002175A8"/>
    <w:rsid w:val="00217B41"/>
    <w:rsid w:val="00220700"/>
    <w:rsid w:val="00221892"/>
    <w:rsid w:val="002220F9"/>
    <w:rsid w:val="00222D5A"/>
    <w:rsid w:val="002235EA"/>
    <w:rsid w:val="00223985"/>
    <w:rsid w:val="00223F4B"/>
    <w:rsid w:val="00224EF0"/>
    <w:rsid w:val="00224F5E"/>
    <w:rsid w:val="002251D6"/>
    <w:rsid w:val="0022565A"/>
    <w:rsid w:val="00225797"/>
    <w:rsid w:val="00225E9F"/>
    <w:rsid w:val="00225F72"/>
    <w:rsid w:val="002279A8"/>
    <w:rsid w:val="00227B2D"/>
    <w:rsid w:val="00230DCE"/>
    <w:rsid w:val="00231296"/>
    <w:rsid w:val="00231B21"/>
    <w:rsid w:val="00235519"/>
    <w:rsid w:val="0023592A"/>
    <w:rsid w:val="0023646C"/>
    <w:rsid w:val="00236A22"/>
    <w:rsid w:val="00236AFE"/>
    <w:rsid w:val="00236F8A"/>
    <w:rsid w:val="002379DC"/>
    <w:rsid w:val="002408B4"/>
    <w:rsid w:val="00240B44"/>
    <w:rsid w:val="002410F4"/>
    <w:rsid w:val="002415F0"/>
    <w:rsid w:val="00241F84"/>
    <w:rsid w:val="002429F5"/>
    <w:rsid w:val="00244188"/>
    <w:rsid w:val="0024424C"/>
    <w:rsid w:val="0024505B"/>
    <w:rsid w:val="00246232"/>
    <w:rsid w:val="00247251"/>
    <w:rsid w:val="0024750B"/>
    <w:rsid w:val="0025015F"/>
    <w:rsid w:val="002501EC"/>
    <w:rsid w:val="00250A40"/>
    <w:rsid w:val="002517A4"/>
    <w:rsid w:val="00251A41"/>
    <w:rsid w:val="00252B15"/>
    <w:rsid w:val="00253316"/>
    <w:rsid w:val="002538D9"/>
    <w:rsid w:val="00253C54"/>
    <w:rsid w:val="00254515"/>
    <w:rsid w:val="00254EDB"/>
    <w:rsid w:val="002551E3"/>
    <w:rsid w:val="00255CFD"/>
    <w:rsid w:val="00256277"/>
    <w:rsid w:val="0025710F"/>
    <w:rsid w:val="00257E5E"/>
    <w:rsid w:val="00261A0F"/>
    <w:rsid w:val="00261AA8"/>
    <w:rsid w:val="00262B96"/>
    <w:rsid w:val="0026471E"/>
    <w:rsid w:val="002648E3"/>
    <w:rsid w:val="00265517"/>
    <w:rsid w:val="00265C09"/>
    <w:rsid w:val="00265C10"/>
    <w:rsid w:val="0026647A"/>
    <w:rsid w:val="00266CBB"/>
    <w:rsid w:val="00266F33"/>
    <w:rsid w:val="002677BB"/>
    <w:rsid w:val="00267A13"/>
    <w:rsid w:val="00267EBE"/>
    <w:rsid w:val="00270E09"/>
    <w:rsid w:val="002710D3"/>
    <w:rsid w:val="002711C8"/>
    <w:rsid w:val="002716BF"/>
    <w:rsid w:val="00271EB6"/>
    <w:rsid w:val="00271F69"/>
    <w:rsid w:val="00271F7E"/>
    <w:rsid w:val="00273630"/>
    <w:rsid w:val="00273BBE"/>
    <w:rsid w:val="00275793"/>
    <w:rsid w:val="00275960"/>
    <w:rsid w:val="002760D0"/>
    <w:rsid w:val="00276DF3"/>
    <w:rsid w:val="00277047"/>
    <w:rsid w:val="002770E9"/>
    <w:rsid w:val="00277975"/>
    <w:rsid w:val="00277F97"/>
    <w:rsid w:val="0028078C"/>
    <w:rsid w:val="00280F61"/>
    <w:rsid w:val="00281005"/>
    <w:rsid w:val="002822D1"/>
    <w:rsid w:val="0028238E"/>
    <w:rsid w:val="00282783"/>
    <w:rsid w:val="00285B92"/>
    <w:rsid w:val="00286305"/>
    <w:rsid w:val="00287691"/>
    <w:rsid w:val="00287CD7"/>
    <w:rsid w:val="00290990"/>
    <w:rsid w:val="00290A42"/>
    <w:rsid w:val="00291235"/>
    <w:rsid w:val="00291601"/>
    <w:rsid w:val="00291918"/>
    <w:rsid w:val="002938A6"/>
    <w:rsid w:val="002941D1"/>
    <w:rsid w:val="00294425"/>
    <w:rsid w:val="002951E4"/>
    <w:rsid w:val="0029554F"/>
    <w:rsid w:val="002958EC"/>
    <w:rsid w:val="00295AF3"/>
    <w:rsid w:val="0029757A"/>
    <w:rsid w:val="00297B0D"/>
    <w:rsid w:val="002A0268"/>
    <w:rsid w:val="002A0686"/>
    <w:rsid w:val="002A0FAB"/>
    <w:rsid w:val="002A1153"/>
    <w:rsid w:val="002A1F0B"/>
    <w:rsid w:val="002A2C32"/>
    <w:rsid w:val="002A346B"/>
    <w:rsid w:val="002A3950"/>
    <w:rsid w:val="002A4FF7"/>
    <w:rsid w:val="002A5564"/>
    <w:rsid w:val="002A59D3"/>
    <w:rsid w:val="002A6C4F"/>
    <w:rsid w:val="002A6F07"/>
    <w:rsid w:val="002A78E0"/>
    <w:rsid w:val="002B097E"/>
    <w:rsid w:val="002B296C"/>
    <w:rsid w:val="002B2D53"/>
    <w:rsid w:val="002B2F36"/>
    <w:rsid w:val="002B3E2B"/>
    <w:rsid w:val="002B592C"/>
    <w:rsid w:val="002B5B73"/>
    <w:rsid w:val="002B5E1F"/>
    <w:rsid w:val="002B663D"/>
    <w:rsid w:val="002B7474"/>
    <w:rsid w:val="002B775F"/>
    <w:rsid w:val="002B77E5"/>
    <w:rsid w:val="002B7B45"/>
    <w:rsid w:val="002B7F2D"/>
    <w:rsid w:val="002C135E"/>
    <w:rsid w:val="002C2B10"/>
    <w:rsid w:val="002C3793"/>
    <w:rsid w:val="002C3DB6"/>
    <w:rsid w:val="002C5E2C"/>
    <w:rsid w:val="002C620F"/>
    <w:rsid w:val="002C6459"/>
    <w:rsid w:val="002C67FD"/>
    <w:rsid w:val="002C6BEA"/>
    <w:rsid w:val="002C70B5"/>
    <w:rsid w:val="002C753A"/>
    <w:rsid w:val="002D021B"/>
    <w:rsid w:val="002D04BC"/>
    <w:rsid w:val="002D04EA"/>
    <w:rsid w:val="002D078E"/>
    <w:rsid w:val="002D0D94"/>
    <w:rsid w:val="002D1613"/>
    <w:rsid w:val="002D27E3"/>
    <w:rsid w:val="002D3614"/>
    <w:rsid w:val="002D36DF"/>
    <w:rsid w:val="002D4C27"/>
    <w:rsid w:val="002D4E26"/>
    <w:rsid w:val="002D5190"/>
    <w:rsid w:val="002D5622"/>
    <w:rsid w:val="002D5F64"/>
    <w:rsid w:val="002E0012"/>
    <w:rsid w:val="002E2DDF"/>
    <w:rsid w:val="002E3D19"/>
    <w:rsid w:val="002E5448"/>
    <w:rsid w:val="002E5978"/>
    <w:rsid w:val="002E5C99"/>
    <w:rsid w:val="002E61EC"/>
    <w:rsid w:val="002E6626"/>
    <w:rsid w:val="002E6BA2"/>
    <w:rsid w:val="002E6CFB"/>
    <w:rsid w:val="002E6DD9"/>
    <w:rsid w:val="002E73A2"/>
    <w:rsid w:val="002E7494"/>
    <w:rsid w:val="002E77CE"/>
    <w:rsid w:val="002F1196"/>
    <w:rsid w:val="002F1392"/>
    <w:rsid w:val="002F183A"/>
    <w:rsid w:val="002F1DE4"/>
    <w:rsid w:val="002F2C19"/>
    <w:rsid w:val="002F3484"/>
    <w:rsid w:val="002F3768"/>
    <w:rsid w:val="002F3DBC"/>
    <w:rsid w:val="002F4786"/>
    <w:rsid w:val="002F50A3"/>
    <w:rsid w:val="002F5199"/>
    <w:rsid w:val="002F5509"/>
    <w:rsid w:val="002F59B0"/>
    <w:rsid w:val="002F5EB1"/>
    <w:rsid w:val="002F5F8E"/>
    <w:rsid w:val="002F6160"/>
    <w:rsid w:val="002F6302"/>
    <w:rsid w:val="002F6763"/>
    <w:rsid w:val="002F768B"/>
    <w:rsid w:val="003000C9"/>
    <w:rsid w:val="003005FF"/>
    <w:rsid w:val="00301617"/>
    <w:rsid w:val="00302509"/>
    <w:rsid w:val="003027FC"/>
    <w:rsid w:val="00303259"/>
    <w:rsid w:val="00306B4E"/>
    <w:rsid w:val="003072B9"/>
    <w:rsid w:val="003100CA"/>
    <w:rsid w:val="00310F7F"/>
    <w:rsid w:val="0031170B"/>
    <w:rsid w:val="003119E8"/>
    <w:rsid w:val="00311DDF"/>
    <w:rsid w:val="003127B8"/>
    <w:rsid w:val="00313292"/>
    <w:rsid w:val="00316177"/>
    <w:rsid w:val="00316E63"/>
    <w:rsid w:val="00317777"/>
    <w:rsid w:val="0032069F"/>
    <w:rsid w:val="00320911"/>
    <w:rsid w:val="00320BDA"/>
    <w:rsid w:val="00320FAC"/>
    <w:rsid w:val="0032109A"/>
    <w:rsid w:val="00322E83"/>
    <w:rsid w:val="00323B32"/>
    <w:rsid w:val="003256BB"/>
    <w:rsid w:val="00326ABB"/>
    <w:rsid w:val="00326C18"/>
    <w:rsid w:val="00332479"/>
    <w:rsid w:val="00332700"/>
    <w:rsid w:val="00332983"/>
    <w:rsid w:val="00332C8B"/>
    <w:rsid w:val="003332A5"/>
    <w:rsid w:val="00333517"/>
    <w:rsid w:val="00333762"/>
    <w:rsid w:val="00333F3E"/>
    <w:rsid w:val="00333FF4"/>
    <w:rsid w:val="00334651"/>
    <w:rsid w:val="00334731"/>
    <w:rsid w:val="003347AF"/>
    <w:rsid w:val="00334CCD"/>
    <w:rsid w:val="00334FCF"/>
    <w:rsid w:val="0033573E"/>
    <w:rsid w:val="00335775"/>
    <w:rsid w:val="00335B0E"/>
    <w:rsid w:val="00336297"/>
    <w:rsid w:val="00336C63"/>
    <w:rsid w:val="003406E8"/>
    <w:rsid w:val="003409DD"/>
    <w:rsid w:val="00341D4B"/>
    <w:rsid w:val="00341E92"/>
    <w:rsid w:val="0034239A"/>
    <w:rsid w:val="0034468F"/>
    <w:rsid w:val="00344E75"/>
    <w:rsid w:val="00350281"/>
    <w:rsid w:val="003507F0"/>
    <w:rsid w:val="00350953"/>
    <w:rsid w:val="00350CE6"/>
    <w:rsid w:val="00353409"/>
    <w:rsid w:val="003537AE"/>
    <w:rsid w:val="0035385D"/>
    <w:rsid w:val="00353882"/>
    <w:rsid w:val="003549F3"/>
    <w:rsid w:val="00354E06"/>
    <w:rsid w:val="00354EFD"/>
    <w:rsid w:val="00355297"/>
    <w:rsid w:val="00356998"/>
    <w:rsid w:val="00357172"/>
    <w:rsid w:val="0036010C"/>
    <w:rsid w:val="003611E9"/>
    <w:rsid w:val="003613B9"/>
    <w:rsid w:val="00361466"/>
    <w:rsid w:val="003614FB"/>
    <w:rsid w:val="00361AF0"/>
    <w:rsid w:val="00361E88"/>
    <w:rsid w:val="00361EE1"/>
    <w:rsid w:val="00363A2D"/>
    <w:rsid w:val="00364371"/>
    <w:rsid w:val="003645B9"/>
    <w:rsid w:val="003652C1"/>
    <w:rsid w:val="00366590"/>
    <w:rsid w:val="00370505"/>
    <w:rsid w:val="00370AD2"/>
    <w:rsid w:val="003718EC"/>
    <w:rsid w:val="0037194D"/>
    <w:rsid w:val="00371DA6"/>
    <w:rsid w:val="003721CD"/>
    <w:rsid w:val="00372CDC"/>
    <w:rsid w:val="00372D4E"/>
    <w:rsid w:val="0037351E"/>
    <w:rsid w:val="00373DE1"/>
    <w:rsid w:val="00374547"/>
    <w:rsid w:val="003749B1"/>
    <w:rsid w:val="003762CC"/>
    <w:rsid w:val="003768B7"/>
    <w:rsid w:val="0037694E"/>
    <w:rsid w:val="00376B02"/>
    <w:rsid w:val="00376BAA"/>
    <w:rsid w:val="0037722D"/>
    <w:rsid w:val="00377450"/>
    <w:rsid w:val="00377C6D"/>
    <w:rsid w:val="003801F9"/>
    <w:rsid w:val="00381BD0"/>
    <w:rsid w:val="00381DFE"/>
    <w:rsid w:val="00381E16"/>
    <w:rsid w:val="00384481"/>
    <w:rsid w:val="003855BF"/>
    <w:rsid w:val="003856DD"/>
    <w:rsid w:val="003867FB"/>
    <w:rsid w:val="00386880"/>
    <w:rsid w:val="00387DB3"/>
    <w:rsid w:val="003913EE"/>
    <w:rsid w:val="00391DEA"/>
    <w:rsid w:val="003925EA"/>
    <w:rsid w:val="0039321F"/>
    <w:rsid w:val="00393338"/>
    <w:rsid w:val="00393B43"/>
    <w:rsid w:val="00393D26"/>
    <w:rsid w:val="00394571"/>
    <w:rsid w:val="00394891"/>
    <w:rsid w:val="00394D78"/>
    <w:rsid w:val="003971CF"/>
    <w:rsid w:val="00397CB8"/>
    <w:rsid w:val="003A00DB"/>
    <w:rsid w:val="003A04F3"/>
    <w:rsid w:val="003A0DBD"/>
    <w:rsid w:val="003A10E8"/>
    <w:rsid w:val="003A19B6"/>
    <w:rsid w:val="003A407B"/>
    <w:rsid w:val="003A4E19"/>
    <w:rsid w:val="003A53A2"/>
    <w:rsid w:val="003A54BF"/>
    <w:rsid w:val="003A5544"/>
    <w:rsid w:val="003A566D"/>
    <w:rsid w:val="003A5B6C"/>
    <w:rsid w:val="003A644E"/>
    <w:rsid w:val="003A6866"/>
    <w:rsid w:val="003A6986"/>
    <w:rsid w:val="003A6FB9"/>
    <w:rsid w:val="003A70A0"/>
    <w:rsid w:val="003A780C"/>
    <w:rsid w:val="003A789B"/>
    <w:rsid w:val="003A7D16"/>
    <w:rsid w:val="003B06EB"/>
    <w:rsid w:val="003B08BF"/>
    <w:rsid w:val="003B1638"/>
    <w:rsid w:val="003B189C"/>
    <w:rsid w:val="003B1FBD"/>
    <w:rsid w:val="003B2778"/>
    <w:rsid w:val="003B32CB"/>
    <w:rsid w:val="003B4AD4"/>
    <w:rsid w:val="003B4B41"/>
    <w:rsid w:val="003B4C5B"/>
    <w:rsid w:val="003B51AF"/>
    <w:rsid w:val="003B51C9"/>
    <w:rsid w:val="003B5499"/>
    <w:rsid w:val="003B564D"/>
    <w:rsid w:val="003B642E"/>
    <w:rsid w:val="003B6A3E"/>
    <w:rsid w:val="003B7112"/>
    <w:rsid w:val="003B769B"/>
    <w:rsid w:val="003B77F4"/>
    <w:rsid w:val="003C3165"/>
    <w:rsid w:val="003C3A33"/>
    <w:rsid w:val="003C3AF5"/>
    <w:rsid w:val="003C3C1E"/>
    <w:rsid w:val="003C6501"/>
    <w:rsid w:val="003C7B7E"/>
    <w:rsid w:val="003D0BD6"/>
    <w:rsid w:val="003D1F1B"/>
    <w:rsid w:val="003D1FEA"/>
    <w:rsid w:val="003D2238"/>
    <w:rsid w:val="003D25F6"/>
    <w:rsid w:val="003D36A8"/>
    <w:rsid w:val="003D3D27"/>
    <w:rsid w:val="003D419D"/>
    <w:rsid w:val="003D4C22"/>
    <w:rsid w:val="003D6221"/>
    <w:rsid w:val="003D6850"/>
    <w:rsid w:val="003D7207"/>
    <w:rsid w:val="003E16CF"/>
    <w:rsid w:val="003E2B50"/>
    <w:rsid w:val="003E2BB7"/>
    <w:rsid w:val="003E3231"/>
    <w:rsid w:val="003E34B3"/>
    <w:rsid w:val="003E372B"/>
    <w:rsid w:val="003E4039"/>
    <w:rsid w:val="003E5620"/>
    <w:rsid w:val="003E694A"/>
    <w:rsid w:val="003E7068"/>
    <w:rsid w:val="003E7702"/>
    <w:rsid w:val="003E78B7"/>
    <w:rsid w:val="003E7E20"/>
    <w:rsid w:val="003F1E84"/>
    <w:rsid w:val="003F283E"/>
    <w:rsid w:val="003F37A5"/>
    <w:rsid w:val="003F3BAD"/>
    <w:rsid w:val="003F47C5"/>
    <w:rsid w:val="003F48FB"/>
    <w:rsid w:val="003F4A7A"/>
    <w:rsid w:val="003F57A8"/>
    <w:rsid w:val="003F5A6B"/>
    <w:rsid w:val="003F5A86"/>
    <w:rsid w:val="003F5E5A"/>
    <w:rsid w:val="003F6BFB"/>
    <w:rsid w:val="003F6DAF"/>
    <w:rsid w:val="003F7446"/>
    <w:rsid w:val="003F792D"/>
    <w:rsid w:val="003F7B51"/>
    <w:rsid w:val="00400E8A"/>
    <w:rsid w:val="004017B0"/>
    <w:rsid w:val="00401874"/>
    <w:rsid w:val="00401AF2"/>
    <w:rsid w:val="004037BC"/>
    <w:rsid w:val="00403B1C"/>
    <w:rsid w:val="0040432D"/>
    <w:rsid w:val="0040478A"/>
    <w:rsid w:val="00404AE4"/>
    <w:rsid w:val="0040527E"/>
    <w:rsid w:val="00406200"/>
    <w:rsid w:val="00407E2D"/>
    <w:rsid w:val="00410043"/>
    <w:rsid w:val="004105AB"/>
    <w:rsid w:val="0041096D"/>
    <w:rsid w:val="0041129E"/>
    <w:rsid w:val="00411309"/>
    <w:rsid w:val="004119AA"/>
    <w:rsid w:val="00411BD9"/>
    <w:rsid w:val="004121A7"/>
    <w:rsid w:val="004126DB"/>
    <w:rsid w:val="00413072"/>
    <w:rsid w:val="00413650"/>
    <w:rsid w:val="00414774"/>
    <w:rsid w:val="004150F4"/>
    <w:rsid w:val="00416262"/>
    <w:rsid w:val="00416AC0"/>
    <w:rsid w:val="00416F62"/>
    <w:rsid w:val="0042102E"/>
    <w:rsid w:val="004210A2"/>
    <w:rsid w:val="004223B7"/>
    <w:rsid w:val="004224FC"/>
    <w:rsid w:val="00423FCF"/>
    <w:rsid w:val="004242F0"/>
    <w:rsid w:val="004255AA"/>
    <w:rsid w:val="00427A89"/>
    <w:rsid w:val="00427F7C"/>
    <w:rsid w:val="00430202"/>
    <w:rsid w:val="00431BB3"/>
    <w:rsid w:val="00432652"/>
    <w:rsid w:val="00432C10"/>
    <w:rsid w:val="00432F64"/>
    <w:rsid w:val="00433570"/>
    <w:rsid w:val="00433693"/>
    <w:rsid w:val="00433A7B"/>
    <w:rsid w:val="00434178"/>
    <w:rsid w:val="00435122"/>
    <w:rsid w:val="00435502"/>
    <w:rsid w:val="00435F2D"/>
    <w:rsid w:val="00436130"/>
    <w:rsid w:val="0043715E"/>
    <w:rsid w:val="004376C0"/>
    <w:rsid w:val="00440931"/>
    <w:rsid w:val="0044166C"/>
    <w:rsid w:val="00441E2C"/>
    <w:rsid w:val="00441FE7"/>
    <w:rsid w:val="004421C5"/>
    <w:rsid w:val="004425D0"/>
    <w:rsid w:val="00442AA3"/>
    <w:rsid w:val="004430EE"/>
    <w:rsid w:val="004431AE"/>
    <w:rsid w:val="004440F4"/>
    <w:rsid w:val="0044502B"/>
    <w:rsid w:val="00445847"/>
    <w:rsid w:val="00445895"/>
    <w:rsid w:val="00445A64"/>
    <w:rsid w:val="00445D77"/>
    <w:rsid w:val="00445FBE"/>
    <w:rsid w:val="0044631E"/>
    <w:rsid w:val="00446DB0"/>
    <w:rsid w:val="00447423"/>
    <w:rsid w:val="00447770"/>
    <w:rsid w:val="00450810"/>
    <w:rsid w:val="00451DEA"/>
    <w:rsid w:val="004534D6"/>
    <w:rsid w:val="00457292"/>
    <w:rsid w:val="004576B7"/>
    <w:rsid w:val="00461232"/>
    <w:rsid w:val="00461671"/>
    <w:rsid w:val="00462258"/>
    <w:rsid w:val="00463AF4"/>
    <w:rsid w:val="0046493F"/>
    <w:rsid w:val="00465171"/>
    <w:rsid w:val="004653EC"/>
    <w:rsid w:val="00466635"/>
    <w:rsid w:val="004667EE"/>
    <w:rsid w:val="004671D9"/>
    <w:rsid w:val="0046787F"/>
    <w:rsid w:val="004701F7"/>
    <w:rsid w:val="00470A28"/>
    <w:rsid w:val="00471CF8"/>
    <w:rsid w:val="00471F33"/>
    <w:rsid w:val="00472058"/>
    <w:rsid w:val="004723F3"/>
    <w:rsid w:val="0047322B"/>
    <w:rsid w:val="00474ED8"/>
    <w:rsid w:val="0047546B"/>
    <w:rsid w:val="00475C8A"/>
    <w:rsid w:val="00475CFB"/>
    <w:rsid w:val="00476836"/>
    <w:rsid w:val="00477806"/>
    <w:rsid w:val="00481555"/>
    <w:rsid w:val="00481B76"/>
    <w:rsid w:val="00482B5F"/>
    <w:rsid w:val="00483A0D"/>
    <w:rsid w:val="00484084"/>
    <w:rsid w:val="004846E8"/>
    <w:rsid w:val="00484717"/>
    <w:rsid w:val="00484BF4"/>
    <w:rsid w:val="0048543E"/>
    <w:rsid w:val="00485C52"/>
    <w:rsid w:val="004867D4"/>
    <w:rsid w:val="00486E16"/>
    <w:rsid w:val="00487387"/>
    <w:rsid w:val="00487852"/>
    <w:rsid w:val="004902B9"/>
    <w:rsid w:val="00491DBA"/>
    <w:rsid w:val="00491DE4"/>
    <w:rsid w:val="00492521"/>
    <w:rsid w:val="00492EE5"/>
    <w:rsid w:val="004934E8"/>
    <w:rsid w:val="00493A33"/>
    <w:rsid w:val="0049420B"/>
    <w:rsid w:val="00494D8A"/>
    <w:rsid w:val="004956CC"/>
    <w:rsid w:val="00496463"/>
    <w:rsid w:val="00496FC6"/>
    <w:rsid w:val="00497348"/>
    <w:rsid w:val="00497C6F"/>
    <w:rsid w:val="004A000A"/>
    <w:rsid w:val="004A1546"/>
    <w:rsid w:val="004A1EDE"/>
    <w:rsid w:val="004A2C47"/>
    <w:rsid w:val="004A2C76"/>
    <w:rsid w:val="004A2DC4"/>
    <w:rsid w:val="004A2FF2"/>
    <w:rsid w:val="004A3028"/>
    <w:rsid w:val="004A3212"/>
    <w:rsid w:val="004A4EE6"/>
    <w:rsid w:val="004A546C"/>
    <w:rsid w:val="004A5695"/>
    <w:rsid w:val="004A5F1B"/>
    <w:rsid w:val="004A6479"/>
    <w:rsid w:val="004A672E"/>
    <w:rsid w:val="004A6837"/>
    <w:rsid w:val="004A7CA6"/>
    <w:rsid w:val="004B0210"/>
    <w:rsid w:val="004B0EEC"/>
    <w:rsid w:val="004B12ED"/>
    <w:rsid w:val="004B1831"/>
    <w:rsid w:val="004B2057"/>
    <w:rsid w:val="004B2378"/>
    <w:rsid w:val="004B3293"/>
    <w:rsid w:val="004B36F2"/>
    <w:rsid w:val="004B3FF8"/>
    <w:rsid w:val="004B43DA"/>
    <w:rsid w:val="004B44A5"/>
    <w:rsid w:val="004B55D2"/>
    <w:rsid w:val="004B5F8E"/>
    <w:rsid w:val="004B6182"/>
    <w:rsid w:val="004B69AE"/>
    <w:rsid w:val="004B6C36"/>
    <w:rsid w:val="004B7300"/>
    <w:rsid w:val="004B73DD"/>
    <w:rsid w:val="004B76FC"/>
    <w:rsid w:val="004C02CF"/>
    <w:rsid w:val="004C06CE"/>
    <w:rsid w:val="004C2174"/>
    <w:rsid w:val="004C22FA"/>
    <w:rsid w:val="004C25BF"/>
    <w:rsid w:val="004C2A08"/>
    <w:rsid w:val="004C2EDB"/>
    <w:rsid w:val="004C3BCE"/>
    <w:rsid w:val="004C40D1"/>
    <w:rsid w:val="004C45CE"/>
    <w:rsid w:val="004C4D6D"/>
    <w:rsid w:val="004C58CB"/>
    <w:rsid w:val="004C6BAE"/>
    <w:rsid w:val="004D0054"/>
    <w:rsid w:val="004D026C"/>
    <w:rsid w:val="004D496A"/>
    <w:rsid w:val="004D54AF"/>
    <w:rsid w:val="004D5F2D"/>
    <w:rsid w:val="004D6F77"/>
    <w:rsid w:val="004D7EBE"/>
    <w:rsid w:val="004E0048"/>
    <w:rsid w:val="004E1AA3"/>
    <w:rsid w:val="004E22B3"/>
    <w:rsid w:val="004E277F"/>
    <w:rsid w:val="004E3042"/>
    <w:rsid w:val="004E351B"/>
    <w:rsid w:val="004E3FB3"/>
    <w:rsid w:val="004E4134"/>
    <w:rsid w:val="004E53BA"/>
    <w:rsid w:val="004E611A"/>
    <w:rsid w:val="004E71E8"/>
    <w:rsid w:val="004E7550"/>
    <w:rsid w:val="004E7703"/>
    <w:rsid w:val="004F0AC1"/>
    <w:rsid w:val="004F2E6A"/>
    <w:rsid w:val="004F4A01"/>
    <w:rsid w:val="004F4AB5"/>
    <w:rsid w:val="004F69A8"/>
    <w:rsid w:val="004F703D"/>
    <w:rsid w:val="004F74C4"/>
    <w:rsid w:val="004F7584"/>
    <w:rsid w:val="004F78C7"/>
    <w:rsid w:val="00500193"/>
    <w:rsid w:val="005011B5"/>
    <w:rsid w:val="0050142F"/>
    <w:rsid w:val="005016CA"/>
    <w:rsid w:val="005047CD"/>
    <w:rsid w:val="005057A8"/>
    <w:rsid w:val="005060A0"/>
    <w:rsid w:val="00507802"/>
    <w:rsid w:val="0051036C"/>
    <w:rsid w:val="00510AFF"/>
    <w:rsid w:val="005124B1"/>
    <w:rsid w:val="005127F2"/>
    <w:rsid w:val="00512827"/>
    <w:rsid w:val="00512D5E"/>
    <w:rsid w:val="00512FE3"/>
    <w:rsid w:val="005136BB"/>
    <w:rsid w:val="00513B58"/>
    <w:rsid w:val="00513F32"/>
    <w:rsid w:val="00514344"/>
    <w:rsid w:val="0051503F"/>
    <w:rsid w:val="0051575B"/>
    <w:rsid w:val="00515B6E"/>
    <w:rsid w:val="00516E43"/>
    <w:rsid w:val="005173FA"/>
    <w:rsid w:val="00517ED6"/>
    <w:rsid w:val="00520149"/>
    <w:rsid w:val="00520256"/>
    <w:rsid w:val="00520285"/>
    <w:rsid w:val="0052176A"/>
    <w:rsid w:val="00521FB4"/>
    <w:rsid w:val="005224D9"/>
    <w:rsid w:val="00522A8E"/>
    <w:rsid w:val="00523704"/>
    <w:rsid w:val="0052434E"/>
    <w:rsid w:val="00524610"/>
    <w:rsid w:val="005262A8"/>
    <w:rsid w:val="0052797D"/>
    <w:rsid w:val="00531B59"/>
    <w:rsid w:val="0053258F"/>
    <w:rsid w:val="0053287B"/>
    <w:rsid w:val="005334FB"/>
    <w:rsid w:val="00535369"/>
    <w:rsid w:val="00536CCC"/>
    <w:rsid w:val="005374C9"/>
    <w:rsid w:val="00540135"/>
    <w:rsid w:val="00540517"/>
    <w:rsid w:val="0054060E"/>
    <w:rsid w:val="00540A4D"/>
    <w:rsid w:val="00540DD5"/>
    <w:rsid w:val="00540ED4"/>
    <w:rsid w:val="005410F2"/>
    <w:rsid w:val="00541125"/>
    <w:rsid w:val="0054191B"/>
    <w:rsid w:val="0054237D"/>
    <w:rsid w:val="00542558"/>
    <w:rsid w:val="005428AC"/>
    <w:rsid w:val="005429D5"/>
    <w:rsid w:val="00542DE0"/>
    <w:rsid w:val="0054300E"/>
    <w:rsid w:val="00543214"/>
    <w:rsid w:val="00543450"/>
    <w:rsid w:val="005456E8"/>
    <w:rsid w:val="005463E1"/>
    <w:rsid w:val="0054754F"/>
    <w:rsid w:val="005477D9"/>
    <w:rsid w:val="0054797F"/>
    <w:rsid w:val="00547CCD"/>
    <w:rsid w:val="00547EC3"/>
    <w:rsid w:val="0055039C"/>
    <w:rsid w:val="005510CA"/>
    <w:rsid w:val="00551C8F"/>
    <w:rsid w:val="00551F93"/>
    <w:rsid w:val="005525B3"/>
    <w:rsid w:val="005528ED"/>
    <w:rsid w:val="00552BF1"/>
    <w:rsid w:val="00552F00"/>
    <w:rsid w:val="0055358F"/>
    <w:rsid w:val="00553BF9"/>
    <w:rsid w:val="0055485B"/>
    <w:rsid w:val="00555D9B"/>
    <w:rsid w:val="00555F00"/>
    <w:rsid w:val="005568B1"/>
    <w:rsid w:val="005568F6"/>
    <w:rsid w:val="005579B4"/>
    <w:rsid w:val="00557D7C"/>
    <w:rsid w:val="005607BA"/>
    <w:rsid w:val="00560E15"/>
    <w:rsid w:val="00560FE9"/>
    <w:rsid w:val="00561A71"/>
    <w:rsid w:val="00562852"/>
    <w:rsid w:val="00563A37"/>
    <w:rsid w:val="00564890"/>
    <w:rsid w:val="00564EE8"/>
    <w:rsid w:val="00565535"/>
    <w:rsid w:val="00565785"/>
    <w:rsid w:val="0056610D"/>
    <w:rsid w:val="0056703A"/>
    <w:rsid w:val="00567678"/>
    <w:rsid w:val="005722E1"/>
    <w:rsid w:val="00572341"/>
    <w:rsid w:val="005750B1"/>
    <w:rsid w:val="00576915"/>
    <w:rsid w:val="005817F9"/>
    <w:rsid w:val="00582AAC"/>
    <w:rsid w:val="00583385"/>
    <w:rsid w:val="00583780"/>
    <w:rsid w:val="00584C93"/>
    <w:rsid w:val="00585710"/>
    <w:rsid w:val="00585953"/>
    <w:rsid w:val="00585C80"/>
    <w:rsid w:val="00585EEF"/>
    <w:rsid w:val="00586654"/>
    <w:rsid w:val="00586767"/>
    <w:rsid w:val="005876E5"/>
    <w:rsid w:val="005879CD"/>
    <w:rsid w:val="00590915"/>
    <w:rsid w:val="005918FD"/>
    <w:rsid w:val="00591A19"/>
    <w:rsid w:val="00592977"/>
    <w:rsid w:val="00593AA7"/>
    <w:rsid w:val="00594A7D"/>
    <w:rsid w:val="005959F1"/>
    <w:rsid w:val="00595FDC"/>
    <w:rsid w:val="0059650A"/>
    <w:rsid w:val="00596BB0"/>
    <w:rsid w:val="005973D2"/>
    <w:rsid w:val="00597AF4"/>
    <w:rsid w:val="005A0E50"/>
    <w:rsid w:val="005A276A"/>
    <w:rsid w:val="005A2B6E"/>
    <w:rsid w:val="005A4463"/>
    <w:rsid w:val="005A508E"/>
    <w:rsid w:val="005A50A5"/>
    <w:rsid w:val="005A73C5"/>
    <w:rsid w:val="005A774B"/>
    <w:rsid w:val="005B067B"/>
    <w:rsid w:val="005B06DE"/>
    <w:rsid w:val="005B1DAB"/>
    <w:rsid w:val="005B258E"/>
    <w:rsid w:val="005B2C5E"/>
    <w:rsid w:val="005B446B"/>
    <w:rsid w:val="005B51E8"/>
    <w:rsid w:val="005B7637"/>
    <w:rsid w:val="005C08C7"/>
    <w:rsid w:val="005C13EC"/>
    <w:rsid w:val="005C145D"/>
    <w:rsid w:val="005C2772"/>
    <w:rsid w:val="005C2BD1"/>
    <w:rsid w:val="005C2CAE"/>
    <w:rsid w:val="005C3247"/>
    <w:rsid w:val="005C3B2D"/>
    <w:rsid w:val="005C5003"/>
    <w:rsid w:val="005C541C"/>
    <w:rsid w:val="005C5994"/>
    <w:rsid w:val="005C6273"/>
    <w:rsid w:val="005C71C0"/>
    <w:rsid w:val="005D03F6"/>
    <w:rsid w:val="005D0BE3"/>
    <w:rsid w:val="005D1AE5"/>
    <w:rsid w:val="005D1F7C"/>
    <w:rsid w:val="005D223E"/>
    <w:rsid w:val="005D2C1A"/>
    <w:rsid w:val="005D3948"/>
    <w:rsid w:val="005D44E6"/>
    <w:rsid w:val="005D4B11"/>
    <w:rsid w:val="005D5467"/>
    <w:rsid w:val="005D674B"/>
    <w:rsid w:val="005E00CF"/>
    <w:rsid w:val="005E0B21"/>
    <w:rsid w:val="005E0F9C"/>
    <w:rsid w:val="005E136A"/>
    <w:rsid w:val="005E1F00"/>
    <w:rsid w:val="005E373D"/>
    <w:rsid w:val="005E3795"/>
    <w:rsid w:val="005E3C76"/>
    <w:rsid w:val="005E3E93"/>
    <w:rsid w:val="005E44A7"/>
    <w:rsid w:val="005E4AFE"/>
    <w:rsid w:val="005E55EC"/>
    <w:rsid w:val="005E57A5"/>
    <w:rsid w:val="005E5D9E"/>
    <w:rsid w:val="005E6ECA"/>
    <w:rsid w:val="005F08B5"/>
    <w:rsid w:val="005F1840"/>
    <w:rsid w:val="005F1C1A"/>
    <w:rsid w:val="005F2C90"/>
    <w:rsid w:val="005F346B"/>
    <w:rsid w:val="005F39B5"/>
    <w:rsid w:val="005F3BDE"/>
    <w:rsid w:val="005F41FF"/>
    <w:rsid w:val="005F5313"/>
    <w:rsid w:val="005F6585"/>
    <w:rsid w:val="005F6EAB"/>
    <w:rsid w:val="005F7006"/>
    <w:rsid w:val="005F7139"/>
    <w:rsid w:val="005F7152"/>
    <w:rsid w:val="005F7638"/>
    <w:rsid w:val="005F7D5E"/>
    <w:rsid w:val="00600E2F"/>
    <w:rsid w:val="00600F0D"/>
    <w:rsid w:val="006017E2"/>
    <w:rsid w:val="00603E63"/>
    <w:rsid w:val="00604BCC"/>
    <w:rsid w:val="006052A6"/>
    <w:rsid w:val="0061016F"/>
    <w:rsid w:val="006109F1"/>
    <w:rsid w:val="00611EBC"/>
    <w:rsid w:val="00612153"/>
    <w:rsid w:val="006130CA"/>
    <w:rsid w:val="00613347"/>
    <w:rsid w:val="006134D2"/>
    <w:rsid w:val="00613BEA"/>
    <w:rsid w:val="00614630"/>
    <w:rsid w:val="006146C2"/>
    <w:rsid w:val="00614756"/>
    <w:rsid w:val="00614B93"/>
    <w:rsid w:val="0061505B"/>
    <w:rsid w:val="00615B6E"/>
    <w:rsid w:val="00616742"/>
    <w:rsid w:val="00616B0D"/>
    <w:rsid w:val="0061725B"/>
    <w:rsid w:val="00617524"/>
    <w:rsid w:val="006177DE"/>
    <w:rsid w:val="0061791B"/>
    <w:rsid w:val="00617B2D"/>
    <w:rsid w:val="00622589"/>
    <w:rsid w:val="006227DB"/>
    <w:rsid w:val="00623362"/>
    <w:rsid w:val="00623752"/>
    <w:rsid w:val="006258F5"/>
    <w:rsid w:val="00626227"/>
    <w:rsid w:val="0063006D"/>
    <w:rsid w:val="00630E42"/>
    <w:rsid w:val="006314EE"/>
    <w:rsid w:val="00632987"/>
    <w:rsid w:val="0063364B"/>
    <w:rsid w:val="006338D6"/>
    <w:rsid w:val="006340D9"/>
    <w:rsid w:val="0063429B"/>
    <w:rsid w:val="00634A22"/>
    <w:rsid w:val="00634FD8"/>
    <w:rsid w:val="006357C8"/>
    <w:rsid w:val="00636123"/>
    <w:rsid w:val="006369A7"/>
    <w:rsid w:val="0063713D"/>
    <w:rsid w:val="006405AA"/>
    <w:rsid w:val="00640F34"/>
    <w:rsid w:val="006418EC"/>
    <w:rsid w:val="00642C42"/>
    <w:rsid w:val="00643956"/>
    <w:rsid w:val="006439A2"/>
    <w:rsid w:val="00643C8A"/>
    <w:rsid w:val="006456A1"/>
    <w:rsid w:val="006464AC"/>
    <w:rsid w:val="006465D0"/>
    <w:rsid w:val="00646FC2"/>
    <w:rsid w:val="0064759D"/>
    <w:rsid w:val="00650D05"/>
    <w:rsid w:val="00654101"/>
    <w:rsid w:val="006549DC"/>
    <w:rsid w:val="00654D00"/>
    <w:rsid w:val="00655A43"/>
    <w:rsid w:val="00655F09"/>
    <w:rsid w:val="00656033"/>
    <w:rsid w:val="00656211"/>
    <w:rsid w:val="00660565"/>
    <w:rsid w:val="00661A44"/>
    <w:rsid w:val="006621B9"/>
    <w:rsid w:val="0066456F"/>
    <w:rsid w:val="00664C6E"/>
    <w:rsid w:val="00665D10"/>
    <w:rsid w:val="00665DB9"/>
    <w:rsid w:val="00665FA5"/>
    <w:rsid w:val="00667127"/>
    <w:rsid w:val="006674B2"/>
    <w:rsid w:val="00670669"/>
    <w:rsid w:val="00671B7A"/>
    <w:rsid w:val="00672658"/>
    <w:rsid w:val="00672F9C"/>
    <w:rsid w:val="0067479D"/>
    <w:rsid w:val="00675B6D"/>
    <w:rsid w:val="006764AD"/>
    <w:rsid w:val="00676844"/>
    <w:rsid w:val="00676972"/>
    <w:rsid w:val="006770DB"/>
    <w:rsid w:val="0067782F"/>
    <w:rsid w:val="00680449"/>
    <w:rsid w:val="006811F5"/>
    <w:rsid w:val="0068175A"/>
    <w:rsid w:val="00681914"/>
    <w:rsid w:val="00681A00"/>
    <w:rsid w:val="0068213D"/>
    <w:rsid w:val="00682E05"/>
    <w:rsid w:val="006831A7"/>
    <w:rsid w:val="006852E6"/>
    <w:rsid w:val="00686FA6"/>
    <w:rsid w:val="0068798E"/>
    <w:rsid w:val="006900ED"/>
    <w:rsid w:val="00691AE4"/>
    <w:rsid w:val="00693E1D"/>
    <w:rsid w:val="00693EAA"/>
    <w:rsid w:val="0069442B"/>
    <w:rsid w:val="0069448F"/>
    <w:rsid w:val="006951B9"/>
    <w:rsid w:val="00695243"/>
    <w:rsid w:val="0069652B"/>
    <w:rsid w:val="006A0104"/>
    <w:rsid w:val="006A0511"/>
    <w:rsid w:val="006A1FB6"/>
    <w:rsid w:val="006A2340"/>
    <w:rsid w:val="006A3167"/>
    <w:rsid w:val="006A3B84"/>
    <w:rsid w:val="006A4654"/>
    <w:rsid w:val="006A4D10"/>
    <w:rsid w:val="006A528E"/>
    <w:rsid w:val="006A5900"/>
    <w:rsid w:val="006A6455"/>
    <w:rsid w:val="006A6897"/>
    <w:rsid w:val="006A77D6"/>
    <w:rsid w:val="006B0769"/>
    <w:rsid w:val="006B192A"/>
    <w:rsid w:val="006B335C"/>
    <w:rsid w:val="006B34D5"/>
    <w:rsid w:val="006B3C24"/>
    <w:rsid w:val="006B4529"/>
    <w:rsid w:val="006B49B4"/>
    <w:rsid w:val="006B4DEB"/>
    <w:rsid w:val="006B5147"/>
    <w:rsid w:val="006B54BF"/>
    <w:rsid w:val="006B5540"/>
    <w:rsid w:val="006B5938"/>
    <w:rsid w:val="006B7B5A"/>
    <w:rsid w:val="006B7BC1"/>
    <w:rsid w:val="006C00BF"/>
    <w:rsid w:val="006C0809"/>
    <w:rsid w:val="006C0C4A"/>
    <w:rsid w:val="006C0FEF"/>
    <w:rsid w:val="006C1137"/>
    <w:rsid w:val="006C23ED"/>
    <w:rsid w:val="006C3CE4"/>
    <w:rsid w:val="006C42A8"/>
    <w:rsid w:val="006C58BE"/>
    <w:rsid w:val="006C5D01"/>
    <w:rsid w:val="006C6FE7"/>
    <w:rsid w:val="006C7B65"/>
    <w:rsid w:val="006C7E99"/>
    <w:rsid w:val="006D025B"/>
    <w:rsid w:val="006D4E9E"/>
    <w:rsid w:val="006D5B02"/>
    <w:rsid w:val="006D6C77"/>
    <w:rsid w:val="006D71DA"/>
    <w:rsid w:val="006D7D5D"/>
    <w:rsid w:val="006D7E61"/>
    <w:rsid w:val="006E04A7"/>
    <w:rsid w:val="006E1626"/>
    <w:rsid w:val="006E1886"/>
    <w:rsid w:val="006E26A0"/>
    <w:rsid w:val="006E360E"/>
    <w:rsid w:val="006E372B"/>
    <w:rsid w:val="006E467D"/>
    <w:rsid w:val="006E4A5E"/>
    <w:rsid w:val="006E5029"/>
    <w:rsid w:val="006E50B2"/>
    <w:rsid w:val="006E50D4"/>
    <w:rsid w:val="006E57D5"/>
    <w:rsid w:val="006E59BD"/>
    <w:rsid w:val="006E5EC5"/>
    <w:rsid w:val="006E63CC"/>
    <w:rsid w:val="006F08A1"/>
    <w:rsid w:val="006F0F37"/>
    <w:rsid w:val="006F22FE"/>
    <w:rsid w:val="006F2956"/>
    <w:rsid w:val="006F2FC6"/>
    <w:rsid w:val="006F30B1"/>
    <w:rsid w:val="006F373E"/>
    <w:rsid w:val="006F39CB"/>
    <w:rsid w:val="006F4C1A"/>
    <w:rsid w:val="006F5FD0"/>
    <w:rsid w:val="006F742E"/>
    <w:rsid w:val="006F7DC7"/>
    <w:rsid w:val="006F7F68"/>
    <w:rsid w:val="0070147B"/>
    <w:rsid w:val="007016FB"/>
    <w:rsid w:val="00701DC4"/>
    <w:rsid w:val="0070253C"/>
    <w:rsid w:val="00702D87"/>
    <w:rsid w:val="007042D6"/>
    <w:rsid w:val="007045FF"/>
    <w:rsid w:val="007049AA"/>
    <w:rsid w:val="00705E4A"/>
    <w:rsid w:val="007064AD"/>
    <w:rsid w:val="00706941"/>
    <w:rsid w:val="00711539"/>
    <w:rsid w:val="007120D8"/>
    <w:rsid w:val="007124D3"/>
    <w:rsid w:val="007128AE"/>
    <w:rsid w:val="00712C58"/>
    <w:rsid w:val="00713CB1"/>
    <w:rsid w:val="00714333"/>
    <w:rsid w:val="00714BB2"/>
    <w:rsid w:val="00715112"/>
    <w:rsid w:val="00715420"/>
    <w:rsid w:val="00716254"/>
    <w:rsid w:val="007168EF"/>
    <w:rsid w:val="00717BD7"/>
    <w:rsid w:val="00717DEF"/>
    <w:rsid w:val="00721FA2"/>
    <w:rsid w:val="00724A7D"/>
    <w:rsid w:val="00724ED3"/>
    <w:rsid w:val="00725004"/>
    <w:rsid w:val="007259BE"/>
    <w:rsid w:val="00727E34"/>
    <w:rsid w:val="0073068E"/>
    <w:rsid w:val="007307E3"/>
    <w:rsid w:val="00731575"/>
    <w:rsid w:val="0073167B"/>
    <w:rsid w:val="00731C7C"/>
    <w:rsid w:val="007329E1"/>
    <w:rsid w:val="00733135"/>
    <w:rsid w:val="00733337"/>
    <w:rsid w:val="00733DF5"/>
    <w:rsid w:val="00734BD5"/>
    <w:rsid w:val="00734DAD"/>
    <w:rsid w:val="00735CBD"/>
    <w:rsid w:val="0073618A"/>
    <w:rsid w:val="00740866"/>
    <w:rsid w:val="00741A47"/>
    <w:rsid w:val="00743400"/>
    <w:rsid w:val="00745419"/>
    <w:rsid w:val="00745B60"/>
    <w:rsid w:val="00746972"/>
    <w:rsid w:val="0074772E"/>
    <w:rsid w:val="00747A47"/>
    <w:rsid w:val="00747B71"/>
    <w:rsid w:val="0075042A"/>
    <w:rsid w:val="007511EF"/>
    <w:rsid w:val="00752619"/>
    <w:rsid w:val="00752A87"/>
    <w:rsid w:val="00752DEA"/>
    <w:rsid w:val="00753F48"/>
    <w:rsid w:val="00753F66"/>
    <w:rsid w:val="00754581"/>
    <w:rsid w:val="0075656A"/>
    <w:rsid w:val="00756C63"/>
    <w:rsid w:val="00757F4F"/>
    <w:rsid w:val="00760856"/>
    <w:rsid w:val="00763EFC"/>
    <w:rsid w:val="0076430A"/>
    <w:rsid w:val="00764AC4"/>
    <w:rsid w:val="007650B3"/>
    <w:rsid w:val="007657F9"/>
    <w:rsid w:val="00765C12"/>
    <w:rsid w:val="00766008"/>
    <w:rsid w:val="0076675F"/>
    <w:rsid w:val="00766BC1"/>
    <w:rsid w:val="007672A9"/>
    <w:rsid w:val="0077042F"/>
    <w:rsid w:val="00771124"/>
    <w:rsid w:val="00771179"/>
    <w:rsid w:val="00771FD8"/>
    <w:rsid w:val="00772E53"/>
    <w:rsid w:val="00773CD6"/>
    <w:rsid w:val="00774677"/>
    <w:rsid w:val="007751B9"/>
    <w:rsid w:val="00775EB9"/>
    <w:rsid w:val="00775FC7"/>
    <w:rsid w:val="00777E38"/>
    <w:rsid w:val="007800A0"/>
    <w:rsid w:val="00780204"/>
    <w:rsid w:val="00780430"/>
    <w:rsid w:val="00785B4B"/>
    <w:rsid w:val="00785B53"/>
    <w:rsid w:val="00786098"/>
    <w:rsid w:val="00787BD0"/>
    <w:rsid w:val="0079019E"/>
    <w:rsid w:val="007902C6"/>
    <w:rsid w:val="00790541"/>
    <w:rsid w:val="0079074E"/>
    <w:rsid w:val="007908EF"/>
    <w:rsid w:val="00790909"/>
    <w:rsid w:val="00790D5D"/>
    <w:rsid w:val="00794943"/>
    <w:rsid w:val="00794BEC"/>
    <w:rsid w:val="00795814"/>
    <w:rsid w:val="00795D6B"/>
    <w:rsid w:val="007965FC"/>
    <w:rsid w:val="00796905"/>
    <w:rsid w:val="00797018"/>
    <w:rsid w:val="00797442"/>
    <w:rsid w:val="00797537"/>
    <w:rsid w:val="00797885"/>
    <w:rsid w:val="007A0104"/>
    <w:rsid w:val="007A0A0D"/>
    <w:rsid w:val="007A1171"/>
    <w:rsid w:val="007A11F4"/>
    <w:rsid w:val="007A2058"/>
    <w:rsid w:val="007A2F93"/>
    <w:rsid w:val="007A32B7"/>
    <w:rsid w:val="007A3535"/>
    <w:rsid w:val="007A4A62"/>
    <w:rsid w:val="007A4D70"/>
    <w:rsid w:val="007A513E"/>
    <w:rsid w:val="007A516E"/>
    <w:rsid w:val="007A6828"/>
    <w:rsid w:val="007A6FA9"/>
    <w:rsid w:val="007A7660"/>
    <w:rsid w:val="007A77C8"/>
    <w:rsid w:val="007A7CBF"/>
    <w:rsid w:val="007B00E2"/>
    <w:rsid w:val="007B019F"/>
    <w:rsid w:val="007B04D3"/>
    <w:rsid w:val="007B1627"/>
    <w:rsid w:val="007B3423"/>
    <w:rsid w:val="007B544D"/>
    <w:rsid w:val="007B5E20"/>
    <w:rsid w:val="007B5E38"/>
    <w:rsid w:val="007B663F"/>
    <w:rsid w:val="007B7DBA"/>
    <w:rsid w:val="007C0399"/>
    <w:rsid w:val="007C0418"/>
    <w:rsid w:val="007C085C"/>
    <w:rsid w:val="007C1B47"/>
    <w:rsid w:val="007C24B0"/>
    <w:rsid w:val="007C2B96"/>
    <w:rsid w:val="007C2C38"/>
    <w:rsid w:val="007C2EE1"/>
    <w:rsid w:val="007C4726"/>
    <w:rsid w:val="007C6D16"/>
    <w:rsid w:val="007C715B"/>
    <w:rsid w:val="007C7339"/>
    <w:rsid w:val="007D0C6C"/>
    <w:rsid w:val="007D1088"/>
    <w:rsid w:val="007D136E"/>
    <w:rsid w:val="007D1516"/>
    <w:rsid w:val="007D2326"/>
    <w:rsid w:val="007D48E1"/>
    <w:rsid w:val="007D4FC8"/>
    <w:rsid w:val="007D57DD"/>
    <w:rsid w:val="007D5D96"/>
    <w:rsid w:val="007D7715"/>
    <w:rsid w:val="007D7EB8"/>
    <w:rsid w:val="007E0259"/>
    <w:rsid w:val="007E067B"/>
    <w:rsid w:val="007E0683"/>
    <w:rsid w:val="007E082C"/>
    <w:rsid w:val="007E2693"/>
    <w:rsid w:val="007E2ACD"/>
    <w:rsid w:val="007E3A24"/>
    <w:rsid w:val="007E3AC1"/>
    <w:rsid w:val="007E40F0"/>
    <w:rsid w:val="007F13E7"/>
    <w:rsid w:val="007F1782"/>
    <w:rsid w:val="007F1D27"/>
    <w:rsid w:val="007F1DFD"/>
    <w:rsid w:val="007F1ECE"/>
    <w:rsid w:val="007F1FB1"/>
    <w:rsid w:val="007F2667"/>
    <w:rsid w:val="007F270E"/>
    <w:rsid w:val="007F2982"/>
    <w:rsid w:val="007F3447"/>
    <w:rsid w:val="00800029"/>
    <w:rsid w:val="008001A3"/>
    <w:rsid w:val="0080105A"/>
    <w:rsid w:val="00801205"/>
    <w:rsid w:val="0080192E"/>
    <w:rsid w:val="00801CA5"/>
    <w:rsid w:val="00802124"/>
    <w:rsid w:val="008027FF"/>
    <w:rsid w:val="00802E65"/>
    <w:rsid w:val="008031D3"/>
    <w:rsid w:val="008039D6"/>
    <w:rsid w:val="00804349"/>
    <w:rsid w:val="00804490"/>
    <w:rsid w:val="00805C43"/>
    <w:rsid w:val="00805F2F"/>
    <w:rsid w:val="00807612"/>
    <w:rsid w:val="00807DAB"/>
    <w:rsid w:val="00810B28"/>
    <w:rsid w:val="00811B5C"/>
    <w:rsid w:val="00812868"/>
    <w:rsid w:val="00812D2B"/>
    <w:rsid w:val="008139E0"/>
    <w:rsid w:val="00814699"/>
    <w:rsid w:val="00815EA0"/>
    <w:rsid w:val="008178C2"/>
    <w:rsid w:val="00817C35"/>
    <w:rsid w:val="00817D5F"/>
    <w:rsid w:val="00817DAC"/>
    <w:rsid w:val="00822793"/>
    <w:rsid w:val="00822CDF"/>
    <w:rsid w:val="00822E2C"/>
    <w:rsid w:val="00823997"/>
    <w:rsid w:val="0082407D"/>
    <w:rsid w:val="00825B0E"/>
    <w:rsid w:val="0082641A"/>
    <w:rsid w:val="00826810"/>
    <w:rsid w:val="00830260"/>
    <w:rsid w:val="008302DD"/>
    <w:rsid w:val="008305C2"/>
    <w:rsid w:val="008306F5"/>
    <w:rsid w:val="00830C03"/>
    <w:rsid w:val="0083103C"/>
    <w:rsid w:val="008319CB"/>
    <w:rsid w:val="008325BC"/>
    <w:rsid w:val="008327AA"/>
    <w:rsid w:val="0083297B"/>
    <w:rsid w:val="00833820"/>
    <w:rsid w:val="00835481"/>
    <w:rsid w:val="008358B2"/>
    <w:rsid w:val="00840335"/>
    <w:rsid w:val="0084083D"/>
    <w:rsid w:val="00840AEA"/>
    <w:rsid w:val="00842AEB"/>
    <w:rsid w:val="0084324F"/>
    <w:rsid w:val="008445A9"/>
    <w:rsid w:val="00845085"/>
    <w:rsid w:val="0084517B"/>
    <w:rsid w:val="00845B9E"/>
    <w:rsid w:val="00846697"/>
    <w:rsid w:val="00846B9C"/>
    <w:rsid w:val="0084762B"/>
    <w:rsid w:val="00847FB5"/>
    <w:rsid w:val="00847FD3"/>
    <w:rsid w:val="00850AEA"/>
    <w:rsid w:val="00850D39"/>
    <w:rsid w:val="00851A3C"/>
    <w:rsid w:val="008525AF"/>
    <w:rsid w:val="00852915"/>
    <w:rsid w:val="00854B7E"/>
    <w:rsid w:val="00855277"/>
    <w:rsid w:val="00856E31"/>
    <w:rsid w:val="00861291"/>
    <w:rsid w:val="0086170E"/>
    <w:rsid w:val="00861770"/>
    <w:rsid w:val="00861836"/>
    <w:rsid w:val="00861BD1"/>
    <w:rsid w:val="008626FD"/>
    <w:rsid w:val="00864819"/>
    <w:rsid w:val="00864A36"/>
    <w:rsid w:val="00865078"/>
    <w:rsid w:val="0086541B"/>
    <w:rsid w:val="00866D86"/>
    <w:rsid w:val="008670BC"/>
    <w:rsid w:val="00870086"/>
    <w:rsid w:val="00870C03"/>
    <w:rsid w:val="00871C02"/>
    <w:rsid w:val="0087263B"/>
    <w:rsid w:val="00873DCE"/>
    <w:rsid w:val="008740C2"/>
    <w:rsid w:val="008741F0"/>
    <w:rsid w:val="00874985"/>
    <w:rsid w:val="008750EF"/>
    <w:rsid w:val="0087518D"/>
    <w:rsid w:val="0087569A"/>
    <w:rsid w:val="00876B61"/>
    <w:rsid w:val="00876E9F"/>
    <w:rsid w:val="008773ED"/>
    <w:rsid w:val="00877C5C"/>
    <w:rsid w:val="00877DCC"/>
    <w:rsid w:val="00881C43"/>
    <w:rsid w:val="00881CD7"/>
    <w:rsid w:val="0088204F"/>
    <w:rsid w:val="00883027"/>
    <w:rsid w:val="00883723"/>
    <w:rsid w:val="008837B5"/>
    <w:rsid w:val="0088717C"/>
    <w:rsid w:val="008910CB"/>
    <w:rsid w:val="0089127E"/>
    <w:rsid w:val="008920A0"/>
    <w:rsid w:val="00892338"/>
    <w:rsid w:val="008933C4"/>
    <w:rsid w:val="0089346B"/>
    <w:rsid w:val="008935E4"/>
    <w:rsid w:val="008938D2"/>
    <w:rsid w:val="008947F1"/>
    <w:rsid w:val="00894F00"/>
    <w:rsid w:val="008961D5"/>
    <w:rsid w:val="0089646C"/>
    <w:rsid w:val="00896B57"/>
    <w:rsid w:val="008A1029"/>
    <w:rsid w:val="008A1CB8"/>
    <w:rsid w:val="008A34DC"/>
    <w:rsid w:val="008A372D"/>
    <w:rsid w:val="008A420B"/>
    <w:rsid w:val="008A44FF"/>
    <w:rsid w:val="008A5E7A"/>
    <w:rsid w:val="008A608F"/>
    <w:rsid w:val="008A6E0E"/>
    <w:rsid w:val="008A6E6C"/>
    <w:rsid w:val="008A72C5"/>
    <w:rsid w:val="008B17CD"/>
    <w:rsid w:val="008B21BD"/>
    <w:rsid w:val="008B2597"/>
    <w:rsid w:val="008B2929"/>
    <w:rsid w:val="008B384A"/>
    <w:rsid w:val="008B538D"/>
    <w:rsid w:val="008B5556"/>
    <w:rsid w:val="008B5B84"/>
    <w:rsid w:val="008B67DD"/>
    <w:rsid w:val="008B71E0"/>
    <w:rsid w:val="008B7E4B"/>
    <w:rsid w:val="008C18E8"/>
    <w:rsid w:val="008C298D"/>
    <w:rsid w:val="008C30F9"/>
    <w:rsid w:val="008C3169"/>
    <w:rsid w:val="008C4007"/>
    <w:rsid w:val="008C428D"/>
    <w:rsid w:val="008C48EC"/>
    <w:rsid w:val="008C4F3A"/>
    <w:rsid w:val="008C4F67"/>
    <w:rsid w:val="008C554B"/>
    <w:rsid w:val="008C5745"/>
    <w:rsid w:val="008C6EBC"/>
    <w:rsid w:val="008C6F38"/>
    <w:rsid w:val="008D0590"/>
    <w:rsid w:val="008D0B07"/>
    <w:rsid w:val="008D1A45"/>
    <w:rsid w:val="008D2171"/>
    <w:rsid w:val="008D28C0"/>
    <w:rsid w:val="008D3952"/>
    <w:rsid w:val="008D5D5E"/>
    <w:rsid w:val="008D6641"/>
    <w:rsid w:val="008D66EB"/>
    <w:rsid w:val="008D7334"/>
    <w:rsid w:val="008D7F04"/>
    <w:rsid w:val="008E0392"/>
    <w:rsid w:val="008E1066"/>
    <w:rsid w:val="008E16CD"/>
    <w:rsid w:val="008E23DD"/>
    <w:rsid w:val="008E2935"/>
    <w:rsid w:val="008E36BC"/>
    <w:rsid w:val="008E4023"/>
    <w:rsid w:val="008E4147"/>
    <w:rsid w:val="008E43B4"/>
    <w:rsid w:val="008E4AF1"/>
    <w:rsid w:val="008E5320"/>
    <w:rsid w:val="008E5F0D"/>
    <w:rsid w:val="008E60E7"/>
    <w:rsid w:val="008E6749"/>
    <w:rsid w:val="008E7336"/>
    <w:rsid w:val="008E75E8"/>
    <w:rsid w:val="008F048E"/>
    <w:rsid w:val="008F05FE"/>
    <w:rsid w:val="008F06E7"/>
    <w:rsid w:val="008F2050"/>
    <w:rsid w:val="008F2193"/>
    <w:rsid w:val="008F29FF"/>
    <w:rsid w:val="008F6492"/>
    <w:rsid w:val="008F7374"/>
    <w:rsid w:val="008F7E62"/>
    <w:rsid w:val="008F7F02"/>
    <w:rsid w:val="009005AC"/>
    <w:rsid w:val="009012BD"/>
    <w:rsid w:val="009014DE"/>
    <w:rsid w:val="0090346D"/>
    <w:rsid w:val="00903856"/>
    <w:rsid w:val="009057B9"/>
    <w:rsid w:val="009074A2"/>
    <w:rsid w:val="009076F0"/>
    <w:rsid w:val="00910AE4"/>
    <w:rsid w:val="00910F91"/>
    <w:rsid w:val="0091175C"/>
    <w:rsid w:val="00912BAE"/>
    <w:rsid w:val="009133FE"/>
    <w:rsid w:val="00914AD2"/>
    <w:rsid w:val="0091548B"/>
    <w:rsid w:val="00915BC6"/>
    <w:rsid w:val="0091607D"/>
    <w:rsid w:val="00916B86"/>
    <w:rsid w:val="009171C6"/>
    <w:rsid w:val="0091758C"/>
    <w:rsid w:val="00920E7E"/>
    <w:rsid w:val="0092176D"/>
    <w:rsid w:val="0092206B"/>
    <w:rsid w:val="0092264B"/>
    <w:rsid w:val="00923570"/>
    <w:rsid w:val="00923C68"/>
    <w:rsid w:val="00924013"/>
    <w:rsid w:val="00924948"/>
    <w:rsid w:val="00924F4B"/>
    <w:rsid w:val="00925168"/>
    <w:rsid w:val="00925785"/>
    <w:rsid w:val="00925D94"/>
    <w:rsid w:val="0092649E"/>
    <w:rsid w:val="00926E00"/>
    <w:rsid w:val="00927058"/>
    <w:rsid w:val="00927890"/>
    <w:rsid w:val="009304B1"/>
    <w:rsid w:val="0093051A"/>
    <w:rsid w:val="00931349"/>
    <w:rsid w:val="00931E0C"/>
    <w:rsid w:val="00931FD4"/>
    <w:rsid w:val="00932005"/>
    <w:rsid w:val="0093228C"/>
    <w:rsid w:val="0093262F"/>
    <w:rsid w:val="00932CD7"/>
    <w:rsid w:val="009339F3"/>
    <w:rsid w:val="00934D5B"/>
    <w:rsid w:val="00935511"/>
    <w:rsid w:val="00937914"/>
    <w:rsid w:val="00937CB2"/>
    <w:rsid w:val="009407B5"/>
    <w:rsid w:val="009417EB"/>
    <w:rsid w:val="00941B01"/>
    <w:rsid w:val="0094458A"/>
    <w:rsid w:val="009446F1"/>
    <w:rsid w:val="00945606"/>
    <w:rsid w:val="00945797"/>
    <w:rsid w:val="009458BC"/>
    <w:rsid w:val="00946A9E"/>
    <w:rsid w:val="009476B9"/>
    <w:rsid w:val="00947992"/>
    <w:rsid w:val="00947FF3"/>
    <w:rsid w:val="00951050"/>
    <w:rsid w:val="00951839"/>
    <w:rsid w:val="00952D5B"/>
    <w:rsid w:val="009534C9"/>
    <w:rsid w:val="00956647"/>
    <w:rsid w:val="00956C8C"/>
    <w:rsid w:val="00962325"/>
    <w:rsid w:val="009627DE"/>
    <w:rsid w:val="00963DB2"/>
    <w:rsid w:val="00965ACC"/>
    <w:rsid w:val="009665E5"/>
    <w:rsid w:val="00966925"/>
    <w:rsid w:val="00966D9D"/>
    <w:rsid w:val="009702E7"/>
    <w:rsid w:val="009709A1"/>
    <w:rsid w:val="00970E3E"/>
    <w:rsid w:val="009711FF"/>
    <w:rsid w:val="00971486"/>
    <w:rsid w:val="0097174D"/>
    <w:rsid w:val="00971764"/>
    <w:rsid w:val="00971D42"/>
    <w:rsid w:val="00971F52"/>
    <w:rsid w:val="00973B1D"/>
    <w:rsid w:val="0097644E"/>
    <w:rsid w:val="00977B78"/>
    <w:rsid w:val="00977D1F"/>
    <w:rsid w:val="00980D74"/>
    <w:rsid w:val="00983ABF"/>
    <w:rsid w:val="0098447C"/>
    <w:rsid w:val="00984D43"/>
    <w:rsid w:val="009862E5"/>
    <w:rsid w:val="0098640A"/>
    <w:rsid w:val="0098664F"/>
    <w:rsid w:val="0098757F"/>
    <w:rsid w:val="00987D24"/>
    <w:rsid w:val="00991DC1"/>
    <w:rsid w:val="00991F33"/>
    <w:rsid w:val="009920F8"/>
    <w:rsid w:val="0099249C"/>
    <w:rsid w:val="00992BDB"/>
    <w:rsid w:val="00992D55"/>
    <w:rsid w:val="0099581A"/>
    <w:rsid w:val="009960F3"/>
    <w:rsid w:val="00996C18"/>
    <w:rsid w:val="00997D18"/>
    <w:rsid w:val="009A0956"/>
    <w:rsid w:val="009A0BD6"/>
    <w:rsid w:val="009A0E57"/>
    <w:rsid w:val="009A2A19"/>
    <w:rsid w:val="009A305C"/>
    <w:rsid w:val="009A467B"/>
    <w:rsid w:val="009A4B6C"/>
    <w:rsid w:val="009A616F"/>
    <w:rsid w:val="009A6FAF"/>
    <w:rsid w:val="009A757C"/>
    <w:rsid w:val="009B11F0"/>
    <w:rsid w:val="009B1755"/>
    <w:rsid w:val="009B198C"/>
    <w:rsid w:val="009B1D1A"/>
    <w:rsid w:val="009B3D29"/>
    <w:rsid w:val="009B4571"/>
    <w:rsid w:val="009B4EF6"/>
    <w:rsid w:val="009B502E"/>
    <w:rsid w:val="009B5F3B"/>
    <w:rsid w:val="009B6F49"/>
    <w:rsid w:val="009C22A1"/>
    <w:rsid w:val="009C232F"/>
    <w:rsid w:val="009C25F7"/>
    <w:rsid w:val="009C2F88"/>
    <w:rsid w:val="009C5A8B"/>
    <w:rsid w:val="009C5AFF"/>
    <w:rsid w:val="009C5BB0"/>
    <w:rsid w:val="009C79BB"/>
    <w:rsid w:val="009C7AA5"/>
    <w:rsid w:val="009D2FE9"/>
    <w:rsid w:val="009D388A"/>
    <w:rsid w:val="009D3D6D"/>
    <w:rsid w:val="009D55F0"/>
    <w:rsid w:val="009D5C97"/>
    <w:rsid w:val="009D669C"/>
    <w:rsid w:val="009D6FCC"/>
    <w:rsid w:val="009D71B1"/>
    <w:rsid w:val="009D75AA"/>
    <w:rsid w:val="009D77C0"/>
    <w:rsid w:val="009E023D"/>
    <w:rsid w:val="009E03F1"/>
    <w:rsid w:val="009E094C"/>
    <w:rsid w:val="009E1035"/>
    <w:rsid w:val="009E1C1C"/>
    <w:rsid w:val="009E211C"/>
    <w:rsid w:val="009E22E7"/>
    <w:rsid w:val="009E2786"/>
    <w:rsid w:val="009E2972"/>
    <w:rsid w:val="009E2C48"/>
    <w:rsid w:val="009E35BE"/>
    <w:rsid w:val="009E3AA6"/>
    <w:rsid w:val="009E453C"/>
    <w:rsid w:val="009E5324"/>
    <w:rsid w:val="009E605B"/>
    <w:rsid w:val="009E627C"/>
    <w:rsid w:val="009E649B"/>
    <w:rsid w:val="009E678F"/>
    <w:rsid w:val="009E6E72"/>
    <w:rsid w:val="009E7339"/>
    <w:rsid w:val="009E7AD6"/>
    <w:rsid w:val="009F09FF"/>
    <w:rsid w:val="009F258C"/>
    <w:rsid w:val="009F3253"/>
    <w:rsid w:val="009F42AB"/>
    <w:rsid w:val="009F4A7A"/>
    <w:rsid w:val="009F5907"/>
    <w:rsid w:val="009F637C"/>
    <w:rsid w:val="009F7026"/>
    <w:rsid w:val="009F7F69"/>
    <w:rsid w:val="00A02495"/>
    <w:rsid w:val="00A0272C"/>
    <w:rsid w:val="00A02985"/>
    <w:rsid w:val="00A03135"/>
    <w:rsid w:val="00A03577"/>
    <w:rsid w:val="00A04CE7"/>
    <w:rsid w:val="00A04D09"/>
    <w:rsid w:val="00A05118"/>
    <w:rsid w:val="00A06AB7"/>
    <w:rsid w:val="00A07F6C"/>
    <w:rsid w:val="00A1063E"/>
    <w:rsid w:val="00A10869"/>
    <w:rsid w:val="00A10FF1"/>
    <w:rsid w:val="00A1129F"/>
    <w:rsid w:val="00A11394"/>
    <w:rsid w:val="00A11A52"/>
    <w:rsid w:val="00A12735"/>
    <w:rsid w:val="00A12D02"/>
    <w:rsid w:val="00A13F33"/>
    <w:rsid w:val="00A141ED"/>
    <w:rsid w:val="00A14BE6"/>
    <w:rsid w:val="00A15340"/>
    <w:rsid w:val="00A16D52"/>
    <w:rsid w:val="00A17050"/>
    <w:rsid w:val="00A17630"/>
    <w:rsid w:val="00A21AD9"/>
    <w:rsid w:val="00A22D8F"/>
    <w:rsid w:val="00A23059"/>
    <w:rsid w:val="00A24A28"/>
    <w:rsid w:val="00A24CB7"/>
    <w:rsid w:val="00A25B42"/>
    <w:rsid w:val="00A26B35"/>
    <w:rsid w:val="00A26E36"/>
    <w:rsid w:val="00A272BB"/>
    <w:rsid w:val="00A27440"/>
    <w:rsid w:val="00A278D0"/>
    <w:rsid w:val="00A27918"/>
    <w:rsid w:val="00A27B58"/>
    <w:rsid w:val="00A27D45"/>
    <w:rsid w:val="00A27F05"/>
    <w:rsid w:val="00A304A3"/>
    <w:rsid w:val="00A305E2"/>
    <w:rsid w:val="00A30E6B"/>
    <w:rsid w:val="00A310BB"/>
    <w:rsid w:val="00A31C68"/>
    <w:rsid w:val="00A32B5C"/>
    <w:rsid w:val="00A33EF0"/>
    <w:rsid w:val="00A37E04"/>
    <w:rsid w:val="00A41C15"/>
    <w:rsid w:val="00A41C25"/>
    <w:rsid w:val="00A42E63"/>
    <w:rsid w:val="00A42EED"/>
    <w:rsid w:val="00A430B8"/>
    <w:rsid w:val="00A43556"/>
    <w:rsid w:val="00A43837"/>
    <w:rsid w:val="00A4454A"/>
    <w:rsid w:val="00A46E97"/>
    <w:rsid w:val="00A51632"/>
    <w:rsid w:val="00A51A31"/>
    <w:rsid w:val="00A52454"/>
    <w:rsid w:val="00A52A64"/>
    <w:rsid w:val="00A52BA2"/>
    <w:rsid w:val="00A5368C"/>
    <w:rsid w:val="00A54CE9"/>
    <w:rsid w:val="00A54DBF"/>
    <w:rsid w:val="00A54F1A"/>
    <w:rsid w:val="00A55217"/>
    <w:rsid w:val="00A5575A"/>
    <w:rsid w:val="00A559D1"/>
    <w:rsid w:val="00A55D13"/>
    <w:rsid w:val="00A560B3"/>
    <w:rsid w:val="00A560F6"/>
    <w:rsid w:val="00A56E3C"/>
    <w:rsid w:val="00A56F1D"/>
    <w:rsid w:val="00A60001"/>
    <w:rsid w:val="00A60C26"/>
    <w:rsid w:val="00A61846"/>
    <w:rsid w:val="00A61D9C"/>
    <w:rsid w:val="00A636F1"/>
    <w:rsid w:val="00A6385D"/>
    <w:rsid w:val="00A64C2B"/>
    <w:rsid w:val="00A652DE"/>
    <w:rsid w:val="00A65DBE"/>
    <w:rsid w:val="00A66348"/>
    <w:rsid w:val="00A71136"/>
    <w:rsid w:val="00A714E6"/>
    <w:rsid w:val="00A7171A"/>
    <w:rsid w:val="00A721FB"/>
    <w:rsid w:val="00A726B2"/>
    <w:rsid w:val="00A72C5E"/>
    <w:rsid w:val="00A734BB"/>
    <w:rsid w:val="00A74118"/>
    <w:rsid w:val="00A76240"/>
    <w:rsid w:val="00A763F7"/>
    <w:rsid w:val="00A76F27"/>
    <w:rsid w:val="00A773F7"/>
    <w:rsid w:val="00A80F51"/>
    <w:rsid w:val="00A81F79"/>
    <w:rsid w:val="00A832A6"/>
    <w:rsid w:val="00A8375E"/>
    <w:rsid w:val="00A83D3C"/>
    <w:rsid w:val="00A83D82"/>
    <w:rsid w:val="00A83DD1"/>
    <w:rsid w:val="00A841E5"/>
    <w:rsid w:val="00A84203"/>
    <w:rsid w:val="00A846EE"/>
    <w:rsid w:val="00A84A88"/>
    <w:rsid w:val="00A84E87"/>
    <w:rsid w:val="00A85907"/>
    <w:rsid w:val="00A86737"/>
    <w:rsid w:val="00A87454"/>
    <w:rsid w:val="00A87F97"/>
    <w:rsid w:val="00A9003D"/>
    <w:rsid w:val="00A90107"/>
    <w:rsid w:val="00A90D3C"/>
    <w:rsid w:val="00A912AD"/>
    <w:rsid w:val="00A91E7A"/>
    <w:rsid w:val="00A924A9"/>
    <w:rsid w:val="00A93D4B"/>
    <w:rsid w:val="00A942D9"/>
    <w:rsid w:val="00A9495F"/>
    <w:rsid w:val="00A95818"/>
    <w:rsid w:val="00A958D2"/>
    <w:rsid w:val="00A95A93"/>
    <w:rsid w:val="00A96C03"/>
    <w:rsid w:val="00A9777F"/>
    <w:rsid w:val="00A9798C"/>
    <w:rsid w:val="00AA0E72"/>
    <w:rsid w:val="00AA253A"/>
    <w:rsid w:val="00AA32B2"/>
    <w:rsid w:val="00AA403F"/>
    <w:rsid w:val="00AA5ED9"/>
    <w:rsid w:val="00AA67C8"/>
    <w:rsid w:val="00AB0038"/>
    <w:rsid w:val="00AB0E00"/>
    <w:rsid w:val="00AB0F5B"/>
    <w:rsid w:val="00AB0FEB"/>
    <w:rsid w:val="00AB1405"/>
    <w:rsid w:val="00AB4462"/>
    <w:rsid w:val="00AB4865"/>
    <w:rsid w:val="00AB4A08"/>
    <w:rsid w:val="00AB5163"/>
    <w:rsid w:val="00AB53B1"/>
    <w:rsid w:val="00AB57B1"/>
    <w:rsid w:val="00AB5F22"/>
    <w:rsid w:val="00AB687E"/>
    <w:rsid w:val="00AB6ABD"/>
    <w:rsid w:val="00AB6C4F"/>
    <w:rsid w:val="00AB753A"/>
    <w:rsid w:val="00AC07BF"/>
    <w:rsid w:val="00AC0EF1"/>
    <w:rsid w:val="00AC158C"/>
    <w:rsid w:val="00AC15AA"/>
    <w:rsid w:val="00AC23E6"/>
    <w:rsid w:val="00AC2D1A"/>
    <w:rsid w:val="00AC36C6"/>
    <w:rsid w:val="00AC3FA1"/>
    <w:rsid w:val="00AC4102"/>
    <w:rsid w:val="00AC5799"/>
    <w:rsid w:val="00AD1DEB"/>
    <w:rsid w:val="00AD1FC6"/>
    <w:rsid w:val="00AD20B1"/>
    <w:rsid w:val="00AD22E9"/>
    <w:rsid w:val="00AD2E50"/>
    <w:rsid w:val="00AD33AB"/>
    <w:rsid w:val="00AD3A26"/>
    <w:rsid w:val="00AD3EE5"/>
    <w:rsid w:val="00AD44C0"/>
    <w:rsid w:val="00AD4916"/>
    <w:rsid w:val="00AD57D7"/>
    <w:rsid w:val="00AD6E85"/>
    <w:rsid w:val="00AD75A6"/>
    <w:rsid w:val="00AD764A"/>
    <w:rsid w:val="00AE0A51"/>
    <w:rsid w:val="00AE1D1D"/>
    <w:rsid w:val="00AE228D"/>
    <w:rsid w:val="00AE499C"/>
    <w:rsid w:val="00AE5137"/>
    <w:rsid w:val="00AE5515"/>
    <w:rsid w:val="00AE6A9C"/>
    <w:rsid w:val="00AE6D1A"/>
    <w:rsid w:val="00AE7148"/>
    <w:rsid w:val="00AE78C3"/>
    <w:rsid w:val="00AF0B5D"/>
    <w:rsid w:val="00AF0D7F"/>
    <w:rsid w:val="00AF1466"/>
    <w:rsid w:val="00AF1657"/>
    <w:rsid w:val="00AF1BBE"/>
    <w:rsid w:val="00AF247A"/>
    <w:rsid w:val="00AF27EA"/>
    <w:rsid w:val="00AF2853"/>
    <w:rsid w:val="00AF310D"/>
    <w:rsid w:val="00AF39EB"/>
    <w:rsid w:val="00AF5585"/>
    <w:rsid w:val="00AF55B9"/>
    <w:rsid w:val="00AF57F5"/>
    <w:rsid w:val="00AF7C7C"/>
    <w:rsid w:val="00B01118"/>
    <w:rsid w:val="00B02265"/>
    <w:rsid w:val="00B03067"/>
    <w:rsid w:val="00B041D9"/>
    <w:rsid w:val="00B045D0"/>
    <w:rsid w:val="00B05690"/>
    <w:rsid w:val="00B0594D"/>
    <w:rsid w:val="00B05CF1"/>
    <w:rsid w:val="00B0639E"/>
    <w:rsid w:val="00B068E0"/>
    <w:rsid w:val="00B06F23"/>
    <w:rsid w:val="00B0778B"/>
    <w:rsid w:val="00B07D45"/>
    <w:rsid w:val="00B10998"/>
    <w:rsid w:val="00B11BB5"/>
    <w:rsid w:val="00B1410A"/>
    <w:rsid w:val="00B14520"/>
    <w:rsid w:val="00B1530C"/>
    <w:rsid w:val="00B159D2"/>
    <w:rsid w:val="00B15EDC"/>
    <w:rsid w:val="00B2005E"/>
    <w:rsid w:val="00B20347"/>
    <w:rsid w:val="00B20D1F"/>
    <w:rsid w:val="00B210BF"/>
    <w:rsid w:val="00B213E4"/>
    <w:rsid w:val="00B2172A"/>
    <w:rsid w:val="00B21D00"/>
    <w:rsid w:val="00B22A3F"/>
    <w:rsid w:val="00B22D9E"/>
    <w:rsid w:val="00B23093"/>
    <w:rsid w:val="00B238AF"/>
    <w:rsid w:val="00B23FAC"/>
    <w:rsid w:val="00B24187"/>
    <w:rsid w:val="00B246EB"/>
    <w:rsid w:val="00B25982"/>
    <w:rsid w:val="00B25B3F"/>
    <w:rsid w:val="00B265EF"/>
    <w:rsid w:val="00B267B1"/>
    <w:rsid w:val="00B2687F"/>
    <w:rsid w:val="00B26D89"/>
    <w:rsid w:val="00B26D9B"/>
    <w:rsid w:val="00B30BE5"/>
    <w:rsid w:val="00B326F9"/>
    <w:rsid w:val="00B3303A"/>
    <w:rsid w:val="00B37EF4"/>
    <w:rsid w:val="00B420D3"/>
    <w:rsid w:val="00B42415"/>
    <w:rsid w:val="00B424D7"/>
    <w:rsid w:val="00B4346E"/>
    <w:rsid w:val="00B44310"/>
    <w:rsid w:val="00B50562"/>
    <w:rsid w:val="00B50853"/>
    <w:rsid w:val="00B50A39"/>
    <w:rsid w:val="00B50BA0"/>
    <w:rsid w:val="00B51033"/>
    <w:rsid w:val="00B51924"/>
    <w:rsid w:val="00B51B0E"/>
    <w:rsid w:val="00B51BD5"/>
    <w:rsid w:val="00B521A5"/>
    <w:rsid w:val="00B528D2"/>
    <w:rsid w:val="00B534D4"/>
    <w:rsid w:val="00B53A25"/>
    <w:rsid w:val="00B54476"/>
    <w:rsid w:val="00B55A38"/>
    <w:rsid w:val="00B568E9"/>
    <w:rsid w:val="00B57EC1"/>
    <w:rsid w:val="00B60248"/>
    <w:rsid w:val="00B60642"/>
    <w:rsid w:val="00B61167"/>
    <w:rsid w:val="00B61658"/>
    <w:rsid w:val="00B6243F"/>
    <w:rsid w:val="00B625B2"/>
    <w:rsid w:val="00B627B7"/>
    <w:rsid w:val="00B62CA3"/>
    <w:rsid w:val="00B64C14"/>
    <w:rsid w:val="00B6625F"/>
    <w:rsid w:val="00B66AB3"/>
    <w:rsid w:val="00B67084"/>
    <w:rsid w:val="00B70514"/>
    <w:rsid w:val="00B70EA1"/>
    <w:rsid w:val="00B70EAA"/>
    <w:rsid w:val="00B72623"/>
    <w:rsid w:val="00B726D9"/>
    <w:rsid w:val="00B72764"/>
    <w:rsid w:val="00B735E3"/>
    <w:rsid w:val="00B76FA0"/>
    <w:rsid w:val="00B77AA0"/>
    <w:rsid w:val="00B77FB1"/>
    <w:rsid w:val="00B805EA"/>
    <w:rsid w:val="00B80E01"/>
    <w:rsid w:val="00B81BCB"/>
    <w:rsid w:val="00B820C0"/>
    <w:rsid w:val="00B82659"/>
    <w:rsid w:val="00B82929"/>
    <w:rsid w:val="00B82D2D"/>
    <w:rsid w:val="00B838BD"/>
    <w:rsid w:val="00B838F8"/>
    <w:rsid w:val="00B843B7"/>
    <w:rsid w:val="00B85F34"/>
    <w:rsid w:val="00B8638A"/>
    <w:rsid w:val="00B87DCD"/>
    <w:rsid w:val="00B90955"/>
    <w:rsid w:val="00B90E37"/>
    <w:rsid w:val="00B91B3C"/>
    <w:rsid w:val="00B91DE8"/>
    <w:rsid w:val="00B91EA3"/>
    <w:rsid w:val="00B9271A"/>
    <w:rsid w:val="00B929E6"/>
    <w:rsid w:val="00B931DA"/>
    <w:rsid w:val="00B934F0"/>
    <w:rsid w:val="00B935AF"/>
    <w:rsid w:val="00B93B41"/>
    <w:rsid w:val="00B940F8"/>
    <w:rsid w:val="00B95F1E"/>
    <w:rsid w:val="00B9668D"/>
    <w:rsid w:val="00BA171E"/>
    <w:rsid w:val="00BA1980"/>
    <w:rsid w:val="00BA22FB"/>
    <w:rsid w:val="00BA23B8"/>
    <w:rsid w:val="00BA2695"/>
    <w:rsid w:val="00BA307F"/>
    <w:rsid w:val="00BA3BE6"/>
    <w:rsid w:val="00BA3DF9"/>
    <w:rsid w:val="00BA43A5"/>
    <w:rsid w:val="00BA4D15"/>
    <w:rsid w:val="00BA4D91"/>
    <w:rsid w:val="00BA5247"/>
    <w:rsid w:val="00BA57CD"/>
    <w:rsid w:val="00BA5B5E"/>
    <w:rsid w:val="00BA5D86"/>
    <w:rsid w:val="00BA6323"/>
    <w:rsid w:val="00BA64BF"/>
    <w:rsid w:val="00BA6BEB"/>
    <w:rsid w:val="00BA6C45"/>
    <w:rsid w:val="00BA6EB1"/>
    <w:rsid w:val="00BA7E63"/>
    <w:rsid w:val="00BB0247"/>
    <w:rsid w:val="00BB0AC7"/>
    <w:rsid w:val="00BB1205"/>
    <w:rsid w:val="00BB2202"/>
    <w:rsid w:val="00BB24A2"/>
    <w:rsid w:val="00BB3359"/>
    <w:rsid w:val="00BB33F9"/>
    <w:rsid w:val="00BB377C"/>
    <w:rsid w:val="00BB3796"/>
    <w:rsid w:val="00BB4F21"/>
    <w:rsid w:val="00BB566D"/>
    <w:rsid w:val="00BB60B2"/>
    <w:rsid w:val="00BB77C3"/>
    <w:rsid w:val="00BB7D11"/>
    <w:rsid w:val="00BC1C72"/>
    <w:rsid w:val="00BC2847"/>
    <w:rsid w:val="00BC2C15"/>
    <w:rsid w:val="00BC2E22"/>
    <w:rsid w:val="00BC5AF7"/>
    <w:rsid w:val="00BC5D57"/>
    <w:rsid w:val="00BC6CFB"/>
    <w:rsid w:val="00BC744D"/>
    <w:rsid w:val="00BC7654"/>
    <w:rsid w:val="00BC79C6"/>
    <w:rsid w:val="00BC79F8"/>
    <w:rsid w:val="00BD0CCD"/>
    <w:rsid w:val="00BD1200"/>
    <w:rsid w:val="00BD17F7"/>
    <w:rsid w:val="00BD2698"/>
    <w:rsid w:val="00BD2758"/>
    <w:rsid w:val="00BD482A"/>
    <w:rsid w:val="00BD484D"/>
    <w:rsid w:val="00BD52DF"/>
    <w:rsid w:val="00BD5AA4"/>
    <w:rsid w:val="00BD5BC6"/>
    <w:rsid w:val="00BD6715"/>
    <w:rsid w:val="00BD68E6"/>
    <w:rsid w:val="00BD6CF0"/>
    <w:rsid w:val="00BD7037"/>
    <w:rsid w:val="00BD78BE"/>
    <w:rsid w:val="00BE0D3A"/>
    <w:rsid w:val="00BE0F09"/>
    <w:rsid w:val="00BE1096"/>
    <w:rsid w:val="00BE11B8"/>
    <w:rsid w:val="00BE11EE"/>
    <w:rsid w:val="00BE152D"/>
    <w:rsid w:val="00BE19F1"/>
    <w:rsid w:val="00BE2087"/>
    <w:rsid w:val="00BE236E"/>
    <w:rsid w:val="00BE250A"/>
    <w:rsid w:val="00BE2689"/>
    <w:rsid w:val="00BE27A5"/>
    <w:rsid w:val="00BE2C1A"/>
    <w:rsid w:val="00BE3063"/>
    <w:rsid w:val="00BE349D"/>
    <w:rsid w:val="00BE398E"/>
    <w:rsid w:val="00BE469F"/>
    <w:rsid w:val="00BE5330"/>
    <w:rsid w:val="00BE56B1"/>
    <w:rsid w:val="00BE621B"/>
    <w:rsid w:val="00BE7140"/>
    <w:rsid w:val="00BE7906"/>
    <w:rsid w:val="00BF0D15"/>
    <w:rsid w:val="00BF108C"/>
    <w:rsid w:val="00BF18BB"/>
    <w:rsid w:val="00BF2102"/>
    <w:rsid w:val="00BF25D1"/>
    <w:rsid w:val="00BF4879"/>
    <w:rsid w:val="00BF5D8B"/>
    <w:rsid w:val="00BF5F25"/>
    <w:rsid w:val="00BF6FB9"/>
    <w:rsid w:val="00BF7D4D"/>
    <w:rsid w:val="00C00B59"/>
    <w:rsid w:val="00C01022"/>
    <w:rsid w:val="00C0357E"/>
    <w:rsid w:val="00C0364D"/>
    <w:rsid w:val="00C03FD0"/>
    <w:rsid w:val="00C042DE"/>
    <w:rsid w:val="00C05FFD"/>
    <w:rsid w:val="00C05FFF"/>
    <w:rsid w:val="00C06605"/>
    <w:rsid w:val="00C06839"/>
    <w:rsid w:val="00C06E1F"/>
    <w:rsid w:val="00C071B0"/>
    <w:rsid w:val="00C07A4A"/>
    <w:rsid w:val="00C10010"/>
    <w:rsid w:val="00C10E0B"/>
    <w:rsid w:val="00C11982"/>
    <w:rsid w:val="00C1294C"/>
    <w:rsid w:val="00C12F13"/>
    <w:rsid w:val="00C135C9"/>
    <w:rsid w:val="00C140A5"/>
    <w:rsid w:val="00C15591"/>
    <w:rsid w:val="00C155C2"/>
    <w:rsid w:val="00C157D4"/>
    <w:rsid w:val="00C1592E"/>
    <w:rsid w:val="00C15BD6"/>
    <w:rsid w:val="00C15CEA"/>
    <w:rsid w:val="00C16635"/>
    <w:rsid w:val="00C17F0A"/>
    <w:rsid w:val="00C22199"/>
    <w:rsid w:val="00C2271C"/>
    <w:rsid w:val="00C2358A"/>
    <w:rsid w:val="00C23942"/>
    <w:rsid w:val="00C25D2A"/>
    <w:rsid w:val="00C26ECB"/>
    <w:rsid w:val="00C27700"/>
    <w:rsid w:val="00C27A59"/>
    <w:rsid w:val="00C31484"/>
    <w:rsid w:val="00C31DA9"/>
    <w:rsid w:val="00C32292"/>
    <w:rsid w:val="00C32A48"/>
    <w:rsid w:val="00C32C80"/>
    <w:rsid w:val="00C32DF6"/>
    <w:rsid w:val="00C33032"/>
    <w:rsid w:val="00C340EE"/>
    <w:rsid w:val="00C35134"/>
    <w:rsid w:val="00C35371"/>
    <w:rsid w:val="00C35432"/>
    <w:rsid w:val="00C355AB"/>
    <w:rsid w:val="00C37409"/>
    <w:rsid w:val="00C40084"/>
    <w:rsid w:val="00C40413"/>
    <w:rsid w:val="00C40AA7"/>
    <w:rsid w:val="00C40D88"/>
    <w:rsid w:val="00C4154B"/>
    <w:rsid w:val="00C41960"/>
    <w:rsid w:val="00C43E74"/>
    <w:rsid w:val="00C4462A"/>
    <w:rsid w:val="00C45143"/>
    <w:rsid w:val="00C4594D"/>
    <w:rsid w:val="00C45D6A"/>
    <w:rsid w:val="00C47676"/>
    <w:rsid w:val="00C511E4"/>
    <w:rsid w:val="00C51978"/>
    <w:rsid w:val="00C524CB"/>
    <w:rsid w:val="00C524F4"/>
    <w:rsid w:val="00C52AA2"/>
    <w:rsid w:val="00C53243"/>
    <w:rsid w:val="00C533E4"/>
    <w:rsid w:val="00C537F5"/>
    <w:rsid w:val="00C538BC"/>
    <w:rsid w:val="00C53AAF"/>
    <w:rsid w:val="00C53D1E"/>
    <w:rsid w:val="00C54720"/>
    <w:rsid w:val="00C5472C"/>
    <w:rsid w:val="00C55F72"/>
    <w:rsid w:val="00C57447"/>
    <w:rsid w:val="00C577F0"/>
    <w:rsid w:val="00C57A40"/>
    <w:rsid w:val="00C602D0"/>
    <w:rsid w:val="00C61106"/>
    <w:rsid w:val="00C61144"/>
    <w:rsid w:val="00C616FE"/>
    <w:rsid w:val="00C62569"/>
    <w:rsid w:val="00C62D17"/>
    <w:rsid w:val="00C63AC9"/>
    <w:rsid w:val="00C63F21"/>
    <w:rsid w:val="00C64017"/>
    <w:rsid w:val="00C64286"/>
    <w:rsid w:val="00C66A52"/>
    <w:rsid w:val="00C66A70"/>
    <w:rsid w:val="00C710B6"/>
    <w:rsid w:val="00C71F7A"/>
    <w:rsid w:val="00C720F7"/>
    <w:rsid w:val="00C75DCF"/>
    <w:rsid w:val="00C76368"/>
    <w:rsid w:val="00C80D7C"/>
    <w:rsid w:val="00C81BDA"/>
    <w:rsid w:val="00C826C1"/>
    <w:rsid w:val="00C83EC5"/>
    <w:rsid w:val="00C83F45"/>
    <w:rsid w:val="00C84397"/>
    <w:rsid w:val="00C84FF3"/>
    <w:rsid w:val="00C8523E"/>
    <w:rsid w:val="00C85862"/>
    <w:rsid w:val="00C85BF8"/>
    <w:rsid w:val="00C86189"/>
    <w:rsid w:val="00C86DB3"/>
    <w:rsid w:val="00C87485"/>
    <w:rsid w:val="00C90279"/>
    <w:rsid w:val="00C904E9"/>
    <w:rsid w:val="00C91A86"/>
    <w:rsid w:val="00C92335"/>
    <w:rsid w:val="00C92C65"/>
    <w:rsid w:val="00C93855"/>
    <w:rsid w:val="00C93A3F"/>
    <w:rsid w:val="00C93FCC"/>
    <w:rsid w:val="00C945FA"/>
    <w:rsid w:val="00C9477A"/>
    <w:rsid w:val="00C94DF1"/>
    <w:rsid w:val="00C958CC"/>
    <w:rsid w:val="00C964CB"/>
    <w:rsid w:val="00C96571"/>
    <w:rsid w:val="00CA00A3"/>
    <w:rsid w:val="00CA1054"/>
    <w:rsid w:val="00CA1988"/>
    <w:rsid w:val="00CA1A51"/>
    <w:rsid w:val="00CA1F5A"/>
    <w:rsid w:val="00CA2102"/>
    <w:rsid w:val="00CA23D4"/>
    <w:rsid w:val="00CA34EF"/>
    <w:rsid w:val="00CA4402"/>
    <w:rsid w:val="00CA509A"/>
    <w:rsid w:val="00CA5961"/>
    <w:rsid w:val="00CA6381"/>
    <w:rsid w:val="00CA7330"/>
    <w:rsid w:val="00CA7BAB"/>
    <w:rsid w:val="00CB1FAC"/>
    <w:rsid w:val="00CB2545"/>
    <w:rsid w:val="00CB403D"/>
    <w:rsid w:val="00CB4192"/>
    <w:rsid w:val="00CB76AE"/>
    <w:rsid w:val="00CC06AB"/>
    <w:rsid w:val="00CC1B29"/>
    <w:rsid w:val="00CC1CA0"/>
    <w:rsid w:val="00CC214E"/>
    <w:rsid w:val="00CC2F29"/>
    <w:rsid w:val="00CC38A2"/>
    <w:rsid w:val="00CC4A9D"/>
    <w:rsid w:val="00CC5B4F"/>
    <w:rsid w:val="00CC72FE"/>
    <w:rsid w:val="00CC7308"/>
    <w:rsid w:val="00CD0A18"/>
    <w:rsid w:val="00CD0FEF"/>
    <w:rsid w:val="00CD11F9"/>
    <w:rsid w:val="00CD145A"/>
    <w:rsid w:val="00CD18DF"/>
    <w:rsid w:val="00CD1927"/>
    <w:rsid w:val="00CD19DD"/>
    <w:rsid w:val="00CD19E3"/>
    <w:rsid w:val="00CD25F4"/>
    <w:rsid w:val="00CD311B"/>
    <w:rsid w:val="00CD50FA"/>
    <w:rsid w:val="00CD515F"/>
    <w:rsid w:val="00CD597C"/>
    <w:rsid w:val="00CD5B0E"/>
    <w:rsid w:val="00CD6EC0"/>
    <w:rsid w:val="00CD767B"/>
    <w:rsid w:val="00CD7A42"/>
    <w:rsid w:val="00CD7DC4"/>
    <w:rsid w:val="00CE0038"/>
    <w:rsid w:val="00CE0262"/>
    <w:rsid w:val="00CE0A4C"/>
    <w:rsid w:val="00CE25CD"/>
    <w:rsid w:val="00CE28EF"/>
    <w:rsid w:val="00CE3131"/>
    <w:rsid w:val="00CE3B21"/>
    <w:rsid w:val="00CE42F0"/>
    <w:rsid w:val="00CE449C"/>
    <w:rsid w:val="00CE578A"/>
    <w:rsid w:val="00CE6C48"/>
    <w:rsid w:val="00CE6FB4"/>
    <w:rsid w:val="00CE7623"/>
    <w:rsid w:val="00CE7693"/>
    <w:rsid w:val="00CE7905"/>
    <w:rsid w:val="00CF0CB9"/>
    <w:rsid w:val="00CF13E6"/>
    <w:rsid w:val="00CF1C81"/>
    <w:rsid w:val="00CF2065"/>
    <w:rsid w:val="00CF32D7"/>
    <w:rsid w:val="00CF3643"/>
    <w:rsid w:val="00CF3E1E"/>
    <w:rsid w:val="00CF4522"/>
    <w:rsid w:val="00CF4A8B"/>
    <w:rsid w:val="00CF5584"/>
    <w:rsid w:val="00CF55E8"/>
    <w:rsid w:val="00CF776B"/>
    <w:rsid w:val="00D009E8"/>
    <w:rsid w:val="00D010D2"/>
    <w:rsid w:val="00D0113F"/>
    <w:rsid w:val="00D01156"/>
    <w:rsid w:val="00D01D02"/>
    <w:rsid w:val="00D02461"/>
    <w:rsid w:val="00D02FA6"/>
    <w:rsid w:val="00D03774"/>
    <w:rsid w:val="00D037AA"/>
    <w:rsid w:val="00D03801"/>
    <w:rsid w:val="00D039B5"/>
    <w:rsid w:val="00D03EDC"/>
    <w:rsid w:val="00D04718"/>
    <w:rsid w:val="00D04B4D"/>
    <w:rsid w:val="00D04C2C"/>
    <w:rsid w:val="00D053F7"/>
    <w:rsid w:val="00D0542A"/>
    <w:rsid w:val="00D06EF8"/>
    <w:rsid w:val="00D06F61"/>
    <w:rsid w:val="00D075CD"/>
    <w:rsid w:val="00D077D8"/>
    <w:rsid w:val="00D078A5"/>
    <w:rsid w:val="00D078E4"/>
    <w:rsid w:val="00D10794"/>
    <w:rsid w:val="00D12857"/>
    <w:rsid w:val="00D12887"/>
    <w:rsid w:val="00D13052"/>
    <w:rsid w:val="00D1346A"/>
    <w:rsid w:val="00D13B2D"/>
    <w:rsid w:val="00D13CA7"/>
    <w:rsid w:val="00D143A5"/>
    <w:rsid w:val="00D14517"/>
    <w:rsid w:val="00D16ACE"/>
    <w:rsid w:val="00D1712C"/>
    <w:rsid w:val="00D17A7A"/>
    <w:rsid w:val="00D2204C"/>
    <w:rsid w:val="00D22CE3"/>
    <w:rsid w:val="00D23315"/>
    <w:rsid w:val="00D262F4"/>
    <w:rsid w:val="00D263CA"/>
    <w:rsid w:val="00D2720B"/>
    <w:rsid w:val="00D27D19"/>
    <w:rsid w:val="00D27D31"/>
    <w:rsid w:val="00D27DF3"/>
    <w:rsid w:val="00D30976"/>
    <w:rsid w:val="00D30DCA"/>
    <w:rsid w:val="00D31A90"/>
    <w:rsid w:val="00D32196"/>
    <w:rsid w:val="00D32273"/>
    <w:rsid w:val="00D32D73"/>
    <w:rsid w:val="00D32D90"/>
    <w:rsid w:val="00D331AF"/>
    <w:rsid w:val="00D341A2"/>
    <w:rsid w:val="00D34E1F"/>
    <w:rsid w:val="00D35D2B"/>
    <w:rsid w:val="00D35EBD"/>
    <w:rsid w:val="00D35EE4"/>
    <w:rsid w:val="00D365D1"/>
    <w:rsid w:val="00D36878"/>
    <w:rsid w:val="00D37BF7"/>
    <w:rsid w:val="00D403A2"/>
    <w:rsid w:val="00D40BD3"/>
    <w:rsid w:val="00D416A9"/>
    <w:rsid w:val="00D41B78"/>
    <w:rsid w:val="00D4305A"/>
    <w:rsid w:val="00D4366A"/>
    <w:rsid w:val="00D436B8"/>
    <w:rsid w:val="00D44067"/>
    <w:rsid w:val="00D456E1"/>
    <w:rsid w:val="00D46190"/>
    <w:rsid w:val="00D47484"/>
    <w:rsid w:val="00D474F2"/>
    <w:rsid w:val="00D52055"/>
    <w:rsid w:val="00D521C0"/>
    <w:rsid w:val="00D52AF2"/>
    <w:rsid w:val="00D52EA4"/>
    <w:rsid w:val="00D53B15"/>
    <w:rsid w:val="00D5542A"/>
    <w:rsid w:val="00D55619"/>
    <w:rsid w:val="00D557FB"/>
    <w:rsid w:val="00D55937"/>
    <w:rsid w:val="00D5656E"/>
    <w:rsid w:val="00D57B48"/>
    <w:rsid w:val="00D6179F"/>
    <w:rsid w:val="00D621AD"/>
    <w:rsid w:val="00D62A9D"/>
    <w:rsid w:val="00D63C47"/>
    <w:rsid w:val="00D65324"/>
    <w:rsid w:val="00D6540F"/>
    <w:rsid w:val="00D66372"/>
    <w:rsid w:val="00D6786F"/>
    <w:rsid w:val="00D7106F"/>
    <w:rsid w:val="00D7209B"/>
    <w:rsid w:val="00D7257F"/>
    <w:rsid w:val="00D75722"/>
    <w:rsid w:val="00D758A2"/>
    <w:rsid w:val="00D75DEC"/>
    <w:rsid w:val="00D76449"/>
    <w:rsid w:val="00D7798F"/>
    <w:rsid w:val="00D77D45"/>
    <w:rsid w:val="00D77DFC"/>
    <w:rsid w:val="00D77EBA"/>
    <w:rsid w:val="00D8004F"/>
    <w:rsid w:val="00D80E45"/>
    <w:rsid w:val="00D81AF6"/>
    <w:rsid w:val="00D823C0"/>
    <w:rsid w:val="00D833C4"/>
    <w:rsid w:val="00D840CB"/>
    <w:rsid w:val="00D843E7"/>
    <w:rsid w:val="00D85187"/>
    <w:rsid w:val="00D855BD"/>
    <w:rsid w:val="00D85942"/>
    <w:rsid w:val="00D85D93"/>
    <w:rsid w:val="00D85DE2"/>
    <w:rsid w:val="00D86478"/>
    <w:rsid w:val="00D86531"/>
    <w:rsid w:val="00D86BB0"/>
    <w:rsid w:val="00D86DFB"/>
    <w:rsid w:val="00D90554"/>
    <w:rsid w:val="00D90F75"/>
    <w:rsid w:val="00D91041"/>
    <w:rsid w:val="00D92501"/>
    <w:rsid w:val="00D9250C"/>
    <w:rsid w:val="00D93F27"/>
    <w:rsid w:val="00D944C7"/>
    <w:rsid w:val="00D94A3C"/>
    <w:rsid w:val="00D94C22"/>
    <w:rsid w:val="00D966DD"/>
    <w:rsid w:val="00D96D78"/>
    <w:rsid w:val="00D97340"/>
    <w:rsid w:val="00D97ACF"/>
    <w:rsid w:val="00D97AD6"/>
    <w:rsid w:val="00DA0FDA"/>
    <w:rsid w:val="00DA10A0"/>
    <w:rsid w:val="00DA205B"/>
    <w:rsid w:val="00DA22B5"/>
    <w:rsid w:val="00DA3EA2"/>
    <w:rsid w:val="00DA41B0"/>
    <w:rsid w:val="00DA49F3"/>
    <w:rsid w:val="00DA51C7"/>
    <w:rsid w:val="00DA53B1"/>
    <w:rsid w:val="00DA5D5D"/>
    <w:rsid w:val="00DA68AB"/>
    <w:rsid w:val="00DA70D3"/>
    <w:rsid w:val="00DA77C3"/>
    <w:rsid w:val="00DA79FE"/>
    <w:rsid w:val="00DB00BA"/>
    <w:rsid w:val="00DB0F39"/>
    <w:rsid w:val="00DB1362"/>
    <w:rsid w:val="00DB14CB"/>
    <w:rsid w:val="00DB15AF"/>
    <w:rsid w:val="00DB1FAB"/>
    <w:rsid w:val="00DB30EE"/>
    <w:rsid w:val="00DB4822"/>
    <w:rsid w:val="00DB53C0"/>
    <w:rsid w:val="00DB57E9"/>
    <w:rsid w:val="00DB5F94"/>
    <w:rsid w:val="00DB6193"/>
    <w:rsid w:val="00DB7844"/>
    <w:rsid w:val="00DB78B2"/>
    <w:rsid w:val="00DC0923"/>
    <w:rsid w:val="00DC0C92"/>
    <w:rsid w:val="00DC1CEF"/>
    <w:rsid w:val="00DC1E57"/>
    <w:rsid w:val="00DC2E0F"/>
    <w:rsid w:val="00DC52CD"/>
    <w:rsid w:val="00DC5A1A"/>
    <w:rsid w:val="00DC60B0"/>
    <w:rsid w:val="00DC6AEC"/>
    <w:rsid w:val="00DD16F7"/>
    <w:rsid w:val="00DD323D"/>
    <w:rsid w:val="00DD53E7"/>
    <w:rsid w:val="00DD6C19"/>
    <w:rsid w:val="00DD787A"/>
    <w:rsid w:val="00DD7CA5"/>
    <w:rsid w:val="00DD7E61"/>
    <w:rsid w:val="00DE26DD"/>
    <w:rsid w:val="00DE4AC7"/>
    <w:rsid w:val="00DE5AA7"/>
    <w:rsid w:val="00DE6241"/>
    <w:rsid w:val="00DE62D9"/>
    <w:rsid w:val="00DF0D2F"/>
    <w:rsid w:val="00DF102F"/>
    <w:rsid w:val="00DF1535"/>
    <w:rsid w:val="00DF155B"/>
    <w:rsid w:val="00DF1761"/>
    <w:rsid w:val="00DF2103"/>
    <w:rsid w:val="00DF41F1"/>
    <w:rsid w:val="00DF43D4"/>
    <w:rsid w:val="00DF4A2B"/>
    <w:rsid w:val="00DF5142"/>
    <w:rsid w:val="00DF5A35"/>
    <w:rsid w:val="00DF62E5"/>
    <w:rsid w:val="00DF7B93"/>
    <w:rsid w:val="00E0004F"/>
    <w:rsid w:val="00E018E3"/>
    <w:rsid w:val="00E01D90"/>
    <w:rsid w:val="00E021D9"/>
    <w:rsid w:val="00E050A3"/>
    <w:rsid w:val="00E054B5"/>
    <w:rsid w:val="00E0557A"/>
    <w:rsid w:val="00E05AF4"/>
    <w:rsid w:val="00E05F9E"/>
    <w:rsid w:val="00E1069A"/>
    <w:rsid w:val="00E11225"/>
    <w:rsid w:val="00E11658"/>
    <w:rsid w:val="00E11691"/>
    <w:rsid w:val="00E1170B"/>
    <w:rsid w:val="00E118C0"/>
    <w:rsid w:val="00E12E4C"/>
    <w:rsid w:val="00E12E7B"/>
    <w:rsid w:val="00E14053"/>
    <w:rsid w:val="00E1473F"/>
    <w:rsid w:val="00E14D79"/>
    <w:rsid w:val="00E14DBB"/>
    <w:rsid w:val="00E164A7"/>
    <w:rsid w:val="00E17A2F"/>
    <w:rsid w:val="00E228AC"/>
    <w:rsid w:val="00E22B08"/>
    <w:rsid w:val="00E236C5"/>
    <w:rsid w:val="00E2383C"/>
    <w:rsid w:val="00E2418F"/>
    <w:rsid w:val="00E24353"/>
    <w:rsid w:val="00E25799"/>
    <w:rsid w:val="00E25C8A"/>
    <w:rsid w:val="00E25E67"/>
    <w:rsid w:val="00E25F17"/>
    <w:rsid w:val="00E265A0"/>
    <w:rsid w:val="00E271D4"/>
    <w:rsid w:val="00E2732A"/>
    <w:rsid w:val="00E278A1"/>
    <w:rsid w:val="00E30869"/>
    <w:rsid w:val="00E3089A"/>
    <w:rsid w:val="00E31AA0"/>
    <w:rsid w:val="00E31CF1"/>
    <w:rsid w:val="00E32A23"/>
    <w:rsid w:val="00E33014"/>
    <w:rsid w:val="00E351BE"/>
    <w:rsid w:val="00E36E12"/>
    <w:rsid w:val="00E40448"/>
    <w:rsid w:val="00E40475"/>
    <w:rsid w:val="00E4080A"/>
    <w:rsid w:val="00E40BD1"/>
    <w:rsid w:val="00E41087"/>
    <w:rsid w:val="00E41131"/>
    <w:rsid w:val="00E4237B"/>
    <w:rsid w:val="00E434C1"/>
    <w:rsid w:val="00E435F9"/>
    <w:rsid w:val="00E43B24"/>
    <w:rsid w:val="00E444B3"/>
    <w:rsid w:val="00E445AB"/>
    <w:rsid w:val="00E449DA"/>
    <w:rsid w:val="00E44D17"/>
    <w:rsid w:val="00E45184"/>
    <w:rsid w:val="00E45EF7"/>
    <w:rsid w:val="00E45FE0"/>
    <w:rsid w:val="00E4639C"/>
    <w:rsid w:val="00E47BC6"/>
    <w:rsid w:val="00E50332"/>
    <w:rsid w:val="00E50FDA"/>
    <w:rsid w:val="00E51142"/>
    <w:rsid w:val="00E51DBC"/>
    <w:rsid w:val="00E52C36"/>
    <w:rsid w:val="00E531E7"/>
    <w:rsid w:val="00E53846"/>
    <w:rsid w:val="00E54F4E"/>
    <w:rsid w:val="00E54FC2"/>
    <w:rsid w:val="00E55B77"/>
    <w:rsid w:val="00E57154"/>
    <w:rsid w:val="00E57F7B"/>
    <w:rsid w:val="00E621A1"/>
    <w:rsid w:val="00E628B0"/>
    <w:rsid w:val="00E62CBA"/>
    <w:rsid w:val="00E6426B"/>
    <w:rsid w:val="00E64996"/>
    <w:rsid w:val="00E65400"/>
    <w:rsid w:val="00E65437"/>
    <w:rsid w:val="00E6578B"/>
    <w:rsid w:val="00E65EFA"/>
    <w:rsid w:val="00E663C5"/>
    <w:rsid w:val="00E6669B"/>
    <w:rsid w:val="00E671C8"/>
    <w:rsid w:val="00E676F4"/>
    <w:rsid w:val="00E70167"/>
    <w:rsid w:val="00E70524"/>
    <w:rsid w:val="00E70ACB"/>
    <w:rsid w:val="00E70CB9"/>
    <w:rsid w:val="00E71D55"/>
    <w:rsid w:val="00E724B2"/>
    <w:rsid w:val="00E72B54"/>
    <w:rsid w:val="00E72ED1"/>
    <w:rsid w:val="00E749D1"/>
    <w:rsid w:val="00E7510F"/>
    <w:rsid w:val="00E75578"/>
    <w:rsid w:val="00E75CBF"/>
    <w:rsid w:val="00E76306"/>
    <w:rsid w:val="00E7761E"/>
    <w:rsid w:val="00E777A8"/>
    <w:rsid w:val="00E80719"/>
    <w:rsid w:val="00E81014"/>
    <w:rsid w:val="00E81B5C"/>
    <w:rsid w:val="00E81D26"/>
    <w:rsid w:val="00E833F5"/>
    <w:rsid w:val="00E8363C"/>
    <w:rsid w:val="00E837D3"/>
    <w:rsid w:val="00E8388D"/>
    <w:rsid w:val="00E838BB"/>
    <w:rsid w:val="00E845C2"/>
    <w:rsid w:val="00E8487B"/>
    <w:rsid w:val="00E84B6F"/>
    <w:rsid w:val="00E858BE"/>
    <w:rsid w:val="00E87FFC"/>
    <w:rsid w:val="00E92A83"/>
    <w:rsid w:val="00E92E23"/>
    <w:rsid w:val="00E942DD"/>
    <w:rsid w:val="00E95681"/>
    <w:rsid w:val="00E962BF"/>
    <w:rsid w:val="00E97055"/>
    <w:rsid w:val="00E9733E"/>
    <w:rsid w:val="00E97575"/>
    <w:rsid w:val="00EA0DC4"/>
    <w:rsid w:val="00EA1D7C"/>
    <w:rsid w:val="00EA1F88"/>
    <w:rsid w:val="00EA25BA"/>
    <w:rsid w:val="00EA38B8"/>
    <w:rsid w:val="00EA4C22"/>
    <w:rsid w:val="00EA5691"/>
    <w:rsid w:val="00EA7C31"/>
    <w:rsid w:val="00EA7DBA"/>
    <w:rsid w:val="00EB0365"/>
    <w:rsid w:val="00EB2AA7"/>
    <w:rsid w:val="00EB2DCA"/>
    <w:rsid w:val="00EB44D2"/>
    <w:rsid w:val="00EB4D5F"/>
    <w:rsid w:val="00EB4D99"/>
    <w:rsid w:val="00EB59C3"/>
    <w:rsid w:val="00EB6337"/>
    <w:rsid w:val="00EB69A1"/>
    <w:rsid w:val="00EB6BEF"/>
    <w:rsid w:val="00EB6E61"/>
    <w:rsid w:val="00EB71AA"/>
    <w:rsid w:val="00EB7320"/>
    <w:rsid w:val="00EB79E2"/>
    <w:rsid w:val="00EC3101"/>
    <w:rsid w:val="00EC31C9"/>
    <w:rsid w:val="00EC40C2"/>
    <w:rsid w:val="00EC4656"/>
    <w:rsid w:val="00EC4759"/>
    <w:rsid w:val="00EC4C8C"/>
    <w:rsid w:val="00EC607D"/>
    <w:rsid w:val="00EC6462"/>
    <w:rsid w:val="00EC68BD"/>
    <w:rsid w:val="00EC7433"/>
    <w:rsid w:val="00EC7476"/>
    <w:rsid w:val="00ED034F"/>
    <w:rsid w:val="00ED0420"/>
    <w:rsid w:val="00ED0538"/>
    <w:rsid w:val="00ED26B4"/>
    <w:rsid w:val="00ED2B99"/>
    <w:rsid w:val="00ED3706"/>
    <w:rsid w:val="00ED383B"/>
    <w:rsid w:val="00ED5BF5"/>
    <w:rsid w:val="00ED5C27"/>
    <w:rsid w:val="00ED66CC"/>
    <w:rsid w:val="00ED7BEF"/>
    <w:rsid w:val="00EE006B"/>
    <w:rsid w:val="00EE0A5D"/>
    <w:rsid w:val="00EE1454"/>
    <w:rsid w:val="00EE162A"/>
    <w:rsid w:val="00EE176F"/>
    <w:rsid w:val="00EE1FA1"/>
    <w:rsid w:val="00EE4C17"/>
    <w:rsid w:val="00EE5D99"/>
    <w:rsid w:val="00EE679B"/>
    <w:rsid w:val="00EE77FB"/>
    <w:rsid w:val="00EF0AE5"/>
    <w:rsid w:val="00EF17F5"/>
    <w:rsid w:val="00EF202F"/>
    <w:rsid w:val="00EF2153"/>
    <w:rsid w:val="00EF263E"/>
    <w:rsid w:val="00EF3426"/>
    <w:rsid w:val="00EF3D1F"/>
    <w:rsid w:val="00EF3F1E"/>
    <w:rsid w:val="00EF4110"/>
    <w:rsid w:val="00EF4754"/>
    <w:rsid w:val="00EF4BE6"/>
    <w:rsid w:val="00EF5272"/>
    <w:rsid w:val="00EF6130"/>
    <w:rsid w:val="00EF62E9"/>
    <w:rsid w:val="00EF7BBA"/>
    <w:rsid w:val="00EF7CAB"/>
    <w:rsid w:val="00F005AD"/>
    <w:rsid w:val="00F005E4"/>
    <w:rsid w:val="00F00BA6"/>
    <w:rsid w:val="00F010C1"/>
    <w:rsid w:val="00F0267B"/>
    <w:rsid w:val="00F05487"/>
    <w:rsid w:val="00F05EB4"/>
    <w:rsid w:val="00F05F3A"/>
    <w:rsid w:val="00F062D7"/>
    <w:rsid w:val="00F06578"/>
    <w:rsid w:val="00F07EF5"/>
    <w:rsid w:val="00F106FD"/>
    <w:rsid w:val="00F1209B"/>
    <w:rsid w:val="00F1453A"/>
    <w:rsid w:val="00F14DC6"/>
    <w:rsid w:val="00F15435"/>
    <w:rsid w:val="00F16FC3"/>
    <w:rsid w:val="00F17C58"/>
    <w:rsid w:val="00F20575"/>
    <w:rsid w:val="00F20CD4"/>
    <w:rsid w:val="00F2135D"/>
    <w:rsid w:val="00F22DAC"/>
    <w:rsid w:val="00F23982"/>
    <w:rsid w:val="00F243BA"/>
    <w:rsid w:val="00F252F5"/>
    <w:rsid w:val="00F2618B"/>
    <w:rsid w:val="00F26BF3"/>
    <w:rsid w:val="00F26FC4"/>
    <w:rsid w:val="00F27745"/>
    <w:rsid w:val="00F30E65"/>
    <w:rsid w:val="00F31E47"/>
    <w:rsid w:val="00F32608"/>
    <w:rsid w:val="00F32821"/>
    <w:rsid w:val="00F3329C"/>
    <w:rsid w:val="00F3332F"/>
    <w:rsid w:val="00F33761"/>
    <w:rsid w:val="00F34A4B"/>
    <w:rsid w:val="00F364E8"/>
    <w:rsid w:val="00F3686B"/>
    <w:rsid w:val="00F36F7E"/>
    <w:rsid w:val="00F37E98"/>
    <w:rsid w:val="00F4032C"/>
    <w:rsid w:val="00F4038F"/>
    <w:rsid w:val="00F40712"/>
    <w:rsid w:val="00F40A46"/>
    <w:rsid w:val="00F41834"/>
    <w:rsid w:val="00F42D9E"/>
    <w:rsid w:val="00F4352B"/>
    <w:rsid w:val="00F44357"/>
    <w:rsid w:val="00F44894"/>
    <w:rsid w:val="00F44A05"/>
    <w:rsid w:val="00F45FA1"/>
    <w:rsid w:val="00F46679"/>
    <w:rsid w:val="00F46A7B"/>
    <w:rsid w:val="00F47525"/>
    <w:rsid w:val="00F47D44"/>
    <w:rsid w:val="00F51BB4"/>
    <w:rsid w:val="00F51FA4"/>
    <w:rsid w:val="00F528CC"/>
    <w:rsid w:val="00F53467"/>
    <w:rsid w:val="00F53862"/>
    <w:rsid w:val="00F53876"/>
    <w:rsid w:val="00F53ED1"/>
    <w:rsid w:val="00F542A0"/>
    <w:rsid w:val="00F54C13"/>
    <w:rsid w:val="00F54EE4"/>
    <w:rsid w:val="00F55AA7"/>
    <w:rsid w:val="00F55F74"/>
    <w:rsid w:val="00F5715C"/>
    <w:rsid w:val="00F57F50"/>
    <w:rsid w:val="00F6000C"/>
    <w:rsid w:val="00F60940"/>
    <w:rsid w:val="00F61553"/>
    <w:rsid w:val="00F61F5D"/>
    <w:rsid w:val="00F625CA"/>
    <w:rsid w:val="00F62BF6"/>
    <w:rsid w:val="00F6364E"/>
    <w:rsid w:val="00F64C52"/>
    <w:rsid w:val="00F6507D"/>
    <w:rsid w:val="00F66032"/>
    <w:rsid w:val="00F6707D"/>
    <w:rsid w:val="00F674BB"/>
    <w:rsid w:val="00F678AA"/>
    <w:rsid w:val="00F702AB"/>
    <w:rsid w:val="00F7033A"/>
    <w:rsid w:val="00F7053D"/>
    <w:rsid w:val="00F70806"/>
    <w:rsid w:val="00F71E7D"/>
    <w:rsid w:val="00F74980"/>
    <w:rsid w:val="00F74C9E"/>
    <w:rsid w:val="00F75062"/>
    <w:rsid w:val="00F75720"/>
    <w:rsid w:val="00F75BDE"/>
    <w:rsid w:val="00F76151"/>
    <w:rsid w:val="00F76359"/>
    <w:rsid w:val="00F76929"/>
    <w:rsid w:val="00F76B92"/>
    <w:rsid w:val="00F771BF"/>
    <w:rsid w:val="00F80195"/>
    <w:rsid w:val="00F81751"/>
    <w:rsid w:val="00F81F6B"/>
    <w:rsid w:val="00F8345A"/>
    <w:rsid w:val="00F855C2"/>
    <w:rsid w:val="00F857D0"/>
    <w:rsid w:val="00F8597C"/>
    <w:rsid w:val="00F864A6"/>
    <w:rsid w:val="00F865A8"/>
    <w:rsid w:val="00F8688F"/>
    <w:rsid w:val="00F87949"/>
    <w:rsid w:val="00F87FDF"/>
    <w:rsid w:val="00F901CB"/>
    <w:rsid w:val="00F90A9A"/>
    <w:rsid w:val="00F9184A"/>
    <w:rsid w:val="00F91FC8"/>
    <w:rsid w:val="00F929FD"/>
    <w:rsid w:val="00F93F20"/>
    <w:rsid w:val="00F947AF"/>
    <w:rsid w:val="00F95011"/>
    <w:rsid w:val="00F9561E"/>
    <w:rsid w:val="00F95A9A"/>
    <w:rsid w:val="00F96B32"/>
    <w:rsid w:val="00F9768B"/>
    <w:rsid w:val="00F97CCF"/>
    <w:rsid w:val="00FA06D5"/>
    <w:rsid w:val="00FA0E9C"/>
    <w:rsid w:val="00FA2325"/>
    <w:rsid w:val="00FA2331"/>
    <w:rsid w:val="00FA23B4"/>
    <w:rsid w:val="00FA2FE9"/>
    <w:rsid w:val="00FA36E1"/>
    <w:rsid w:val="00FA4530"/>
    <w:rsid w:val="00FA609D"/>
    <w:rsid w:val="00FA61C5"/>
    <w:rsid w:val="00FA6C0E"/>
    <w:rsid w:val="00FA6E6F"/>
    <w:rsid w:val="00FB0783"/>
    <w:rsid w:val="00FB0911"/>
    <w:rsid w:val="00FB0A8A"/>
    <w:rsid w:val="00FB1194"/>
    <w:rsid w:val="00FB1464"/>
    <w:rsid w:val="00FB2628"/>
    <w:rsid w:val="00FB26CD"/>
    <w:rsid w:val="00FB2B84"/>
    <w:rsid w:val="00FB2F6D"/>
    <w:rsid w:val="00FB3463"/>
    <w:rsid w:val="00FB34C8"/>
    <w:rsid w:val="00FB47DB"/>
    <w:rsid w:val="00FB4834"/>
    <w:rsid w:val="00FB506B"/>
    <w:rsid w:val="00FB5805"/>
    <w:rsid w:val="00FB63A0"/>
    <w:rsid w:val="00FB63C0"/>
    <w:rsid w:val="00FC0586"/>
    <w:rsid w:val="00FC06CC"/>
    <w:rsid w:val="00FC09DA"/>
    <w:rsid w:val="00FC0E28"/>
    <w:rsid w:val="00FC0E8E"/>
    <w:rsid w:val="00FC1E13"/>
    <w:rsid w:val="00FC2EF0"/>
    <w:rsid w:val="00FC34D5"/>
    <w:rsid w:val="00FC3E8A"/>
    <w:rsid w:val="00FC497D"/>
    <w:rsid w:val="00FC4B2F"/>
    <w:rsid w:val="00FC571F"/>
    <w:rsid w:val="00FC6AD2"/>
    <w:rsid w:val="00FC781A"/>
    <w:rsid w:val="00FC7F23"/>
    <w:rsid w:val="00FD014E"/>
    <w:rsid w:val="00FD0536"/>
    <w:rsid w:val="00FD1F40"/>
    <w:rsid w:val="00FD2036"/>
    <w:rsid w:val="00FD2912"/>
    <w:rsid w:val="00FD2CE2"/>
    <w:rsid w:val="00FD2D3A"/>
    <w:rsid w:val="00FD385E"/>
    <w:rsid w:val="00FD3FCA"/>
    <w:rsid w:val="00FD437D"/>
    <w:rsid w:val="00FD4B9B"/>
    <w:rsid w:val="00FD5666"/>
    <w:rsid w:val="00FD5C56"/>
    <w:rsid w:val="00FD682A"/>
    <w:rsid w:val="00FD69C9"/>
    <w:rsid w:val="00FD79BA"/>
    <w:rsid w:val="00FE09B4"/>
    <w:rsid w:val="00FE1912"/>
    <w:rsid w:val="00FE19B7"/>
    <w:rsid w:val="00FE1D24"/>
    <w:rsid w:val="00FE241F"/>
    <w:rsid w:val="00FE509B"/>
    <w:rsid w:val="00FE544E"/>
    <w:rsid w:val="00FE6B2F"/>
    <w:rsid w:val="00FE6BED"/>
    <w:rsid w:val="00FE7B3A"/>
    <w:rsid w:val="00FF0353"/>
    <w:rsid w:val="00FF0AC3"/>
    <w:rsid w:val="00FF0E00"/>
    <w:rsid w:val="00FF1480"/>
    <w:rsid w:val="00FF27A5"/>
    <w:rsid w:val="00FF36A6"/>
    <w:rsid w:val="00FF45BF"/>
    <w:rsid w:val="00FF6046"/>
    <w:rsid w:val="00FF7198"/>
    <w:rsid w:val="00FF71F7"/>
    <w:rsid w:val="00FF728C"/>
    <w:rsid w:val="00FF737D"/>
    <w:rsid w:val="00FF7654"/>
    <w:rsid w:val="00FF7736"/>
    <w:rsid w:val="00FF78F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30AE"/>
  <w15:docId w15:val="{71F8BF1F-5C41-44EE-A5A5-1FF27DB5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02323E"/>
  </w:style>
  <w:style w:type="paragraph" w:styleId="Piedepgina">
    <w:name w:val="footer"/>
    <w:basedOn w:val="Normal"/>
    <w:link w:val="PiedepginaCar"/>
    <w:uiPriority w:val="99"/>
    <w:unhideWhenUsed/>
    <w:rsid w:val="0002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3E"/>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uiPriority w:val="99"/>
    <w:qFormat/>
    <w:rsid w:val="00646FC2"/>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qFormat/>
    <w:rsid w:val="00646FC2"/>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qFormat/>
    <w:rsid w:val="00646FC2"/>
    <w:rPr>
      <w:rFonts w:ascii="Times New Roman" w:eastAsia="Times New Roman" w:hAnsi="Times New Roman" w:cs="Times New Roman"/>
      <w:sz w:val="2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6FC2"/>
    <w:pPr>
      <w:spacing w:after="0" w:line="240" w:lineRule="auto"/>
      <w:jc w:val="both"/>
    </w:pPr>
    <w:rPr>
      <w:vertAlign w:val="superscript"/>
    </w:rPr>
  </w:style>
  <w:style w:type="paragraph" w:styleId="Prrafodelista">
    <w:name w:val="List Paragraph"/>
    <w:basedOn w:val="Normal"/>
    <w:uiPriority w:val="34"/>
    <w:qFormat/>
    <w:rsid w:val="00646FC2"/>
    <w:pPr>
      <w:ind w:left="720"/>
      <w:contextualSpacing/>
    </w:pPr>
  </w:style>
  <w:style w:type="paragraph" w:styleId="Sinespaciado">
    <w:name w:val="No Spacing"/>
    <w:aliases w:val="C. Extensa,CITA 1"/>
    <w:link w:val="SinespaciadoCar"/>
    <w:uiPriority w:val="1"/>
    <w:qFormat/>
    <w:rsid w:val="00775EB9"/>
    <w:rPr>
      <w:sz w:val="22"/>
      <w:szCs w:val="22"/>
      <w:lang w:eastAsia="en-US"/>
    </w:rPr>
  </w:style>
  <w:style w:type="character" w:customStyle="1" w:styleId="SinespaciadoCar">
    <w:name w:val="Sin espaciado Car"/>
    <w:aliases w:val="C. Extensa Car,CITA 1 Car"/>
    <w:link w:val="Sinespaciado"/>
    <w:uiPriority w:val="1"/>
    <w:locked/>
    <w:rsid w:val="00775EB9"/>
    <w:rPr>
      <w:rFonts w:ascii="Calibri" w:eastAsia="Calibri" w:hAnsi="Calibri" w:cs="Times New Roman"/>
    </w:rPr>
  </w:style>
  <w:style w:type="paragraph" w:customStyle="1" w:styleId="Prrafodelista1">
    <w:name w:val="Párrafo de lista1"/>
    <w:basedOn w:val="Normal"/>
    <w:uiPriority w:val="34"/>
    <w:qFormat/>
    <w:rsid w:val="004B44A5"/>
    <w:pPr>
      <w:spacing w:after="0" w:line="240" w:lineRule="auto"/>
      <w:ind w:left="720"/>
      <w:contextualSpacing/>
    </w:pPr>
    <w:rPr>
      <w:rFonts w:eastAsia="Times New Roman"/>
      <w:lang w:val="es-ES" w:eastAsia="es-CO"/>
    </w:rPr>
  </w:style>
  <w:style w:type="paragraph" w:customStyle="1" w:styleId="Piedepagina">
    <w:name w:val="Pie de pagina"/>
    <w:basedOn w:val="Normal"/>
    <w:rsid w:val="004B44A5"/>
    <w:pPr>
      <w:spacing w:line="240" w:lineRule="exact"/>
    </w:pPr>
    <w:rPr>
      <w:rFonts w:ascii="Palatino Linotype" w:hAnsi="Palatino Linotype"/>
      <w:sz w:val="20"/>
      <w:szCs w:val="20"/>
      <w:vertAlign w:val="superscript"/>
      <w:lang w:eastAsia="es-CO"/>
    </w:rPr>
  </w:style>
  <w:style w:type="paragraph" w:customStyle="1" w:styleId="Default">
    <w:name w:val="Default"/>
    <w:rsid w:val="00EB79E2"/>
    <w:pPr>
      <w:autoSpaceDE w:val="0"/>
      <w:autoSpaceDN w:val="0"/>
      <w:adjustRightInd w:val="0"/>
    </w:pPr>
    <w:rPr>
      <w:rFonts w:ascii="Cambria Math" w:hAnsi="Cambria Math" w:cs="Cambria Math"/>
      <w:color w:val="000000"/>
      <w:sz w:val="24"/>
      <w:szCs w:val="24"/>
      <w:lang w:eastAsia="en-US"/>
    </w:rPr>
  </w:style>
  <w:style w:type="character" w:styleId="Refdecomentario">
    <w:name w:val="annotation reference"/>
    <w:uiPriority w:val="99"/>
    <w:semiHidden/>
    <w:unhideWhenUsed/>
    <w:rsid w:val="003E7068"/>
    <w:rPr>
      <w:sz w:val="16"/>
      <w:szCs w:val="16"/>
    </w:rPr>
  </w:style>
  <w:style w:type="paragraph" w:styleId="Textocomentario">
    <w:name w:val="annotation text"/>
    <w:basedOn w:val="Normal"/>
    <w:link w:val="TextocomentarioCar"/>
    <w:uiPriority w:val="99"/>
    <w:semiHidden/>
    <w:unhideWhenUsed/>
    <w:rsid w:val="003E7068"/>
    <w:pPr>
      <w:spacing w:line="240" w:lineRule="auto"/>
    </w:pPr>
    <w:rPr>
      <w:sz w:val="20"/>
      <w:szCs w:val="20"/>
    </w:rPr>
  </w:style>
  <w:style w:type="character" w:customStyle="1" w:styleId="TextocomentarioCar">
    <w:name w:val="Texto comentario Car"/>
    <w:link w:val="Textocomentario"/>
    <w:uiPriority w:val="99"/>
    <w:semiHidden/>
    <w:rsid w:val="003E7068"/>
    <w:rPr>
      <w:sz w:val="20"/>
      <w:szCs w:val="20"/>
    </w:rPr>
  </w:style>
  <w:style w:type="paragraph" w:styleId="Asuntodelcomentario">
    <w:name w:val="annotation subject"/>
    <w:basedOn w:val="Textocomentario"/>
    <w:next w:val="Textocomentario"/>
    <w:link w:val="AsuntodelcomentarioCar"/>
    <w:uiPriority w:val="99"/>
    <w:semiHidden/>
    <w:unhideWhenUsed/>
    <w:rsid w:val="003E7068"/>
    <w:rPr>
      <w:b/>
      <w:bCs/>
    </w:rPr>
  </w:style>
  <w:style w:type="character" w:customStyle="1" w:styleId="AsuntodelcomentarioCar">
    <w:name w:val="Asunto del comentario Car"/>
    <w:link w:val="Asuntodelcomentario"/>
    <w:uiPriority w:val="99"/>
    <w:semiHidden/>
    <w:rsid w:val="003E7068"/>
    <w:rPr>
      <w:b/>
      <w:bCs/>
      <w:sz w:val="20"/>
      <w:szCs w:val="20"/>
    </w:rPr>
  </w:style>
  <w:style w:type="paragraph" w:styleId="Textodeglobo">
    <w:name w:val="Balloon Text"/>
    <w:basedOn w:val="Normal"/>
    <w:link w:val="TextodegloboCar"/>
    <w:uiPriority w:val="99"/>
    <w:semiHidden/>
    <w:unhideWhenUsed/>
    <w:rsid w:val="003E7068"/>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3E7068"/>
    <w:rPr>
      <w:rFonts w:ascii="Times New Roman" w:hAnsi="Times New Roman" w:cs="Times New Roman"/>
      <w:sz w:val="18"/>
      <w:szCs w:val="18"/>
    </w:rPr>
  </w:style>
  <w:style w:type="paragraph" w:styleId="Revisin">
    <w:name w:val="Revision"/>
    <w:hidden/>
    <w:uiPriority w:val="99"/>
    <w:semiHidden/>
    <w:rsid w:val="000C7BB8"/>
    <w:rPr>
      <w:sz w:val="22"/>
      <w:szCs w:val="22"/>
      <w:lang w:eastAsia="en-US"/>
    </w:rPr>
  </w:style>
  <w:style w:type="paragraph" w:customStyle="1" w:styleId="xmsonormal">
    <w:name w:val="x_msonormal"/>
    <w:basedOn w:val="Normal"/>
    <w:rsid w:val="007650B3"/>
    <w:pPr>
      <w:spacing w:before="100" w:beforeAutospacing="1" w:after="100" w:afterAutospacing="1" w:line="240" w:lineRule="auto"/>
    </w:pPr>
    <w:rPr>
      <w:rFonts w:ascii="Times New Roman" w:eastAsia="Times New Roman" w:hAnsi="Times New Roman"/>
      <w:sz w:val="24"/>
      <w:szCs w:val="24"/>
      <w:lang w:eastAsia="es-CO"/>
    </w:rPr>
  </w:style>
  <w:style w:type="paragraph" w:styleId="NormalWeb">
    <w:name w:val="Normal (Web)"/>
    <w:basedOn w:val="Normal"/>
    <w:uiPriority w:val="99"/>
    <w:unhideWhenUsed/>
    <w:qFormat/>
    <w:rsid w:val="004B5F8E"/>
    <w:pPr>
      <w:spacing w:before="100" w:beforeAutospacing="1" w:after="100" w:afterAutospacing="1" w:line="240" w:lineRule="auto"/>
    </w:pPr>
    <w:rPr>
      <w:rFonts w:ascii="Times New Roman" w:eastAsia="Times New Roman" w:hAnsi="Times New Roman"/>
      <w:sz w:val="24"/>
      <w:szCs w:val="24"/>
      <w:lang w:eastAsia="es-CO"/>
    </w:rPr>
  </w:style>
  <w:style w:type="paragraph" w:styleId="Textosinformato">
    <w:name w:val="Plain Text"/>
    <w:basedOn w:val="Normal"/>
    <w:link w:val="TextosinformatoCar"/>
    <w:semiHidden/>
    <w:unhideWhenUsed/>
    <w:qFormat/>
    <w:rsid w:val="00BB3359"/>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semiHidden/>
    <w:qFormat/>
    <w:rsid w:val="00BB3359"/>
    <w:rPr>
      <w:rFonts w:ascii="Courier New" w:eastAsia="Times New Roman" w:hAnsi="Courier New"/>
      <w:lang w:val="es-ES" w:eastAsia="es-ES"/>
    </w:rPr>
  </w:style>
  <w:style w:type="paragraph" w:customStyle="1" w:styleId="Textonotapie1">
    <w:name w:val="Texto nota pie1"/>
    <w:basedOn w:val="Normal"/>
    <w:rsid w:val="00BB335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5876E5"/>
    <w:rPr>
      <w:color w:val="0000FF"/>
      <w:u w:val="single"/>
    </w:rPr>
  </w:style>
  <w:style w:type="paragraph" w:customStyle="1" w:styleId="Sinespaciado1">
    <w:name w:val="Sin espaciado1"/>
    <w:link w:val="NoSpacingChar"/>
    <w:qFormat/>
    <w:rsid w:val="00470A28"/>
    <w:rPr>
      <w:rFonts w:ascii="Times New Roman" w:eastAsia="Times New Roman" w:hAnsi="Times New Roman"/>
      <w:sz w:val="24"/>
      <w:szCs w:val="24"/>
      <w:lang w:eastAsia="es-ES"/>
    </w:rPr>
  </w:style>
  <w:style w:type="character" w:customStyle="1" w:styleId="NoSpacingChar">
    <w:name w:val="No Spacing Char"/>
    <w:link w:val="Sinespaciado1"/>
    <w:locked/>
    <w:rsid w:val="00470A28"/>
    <w:rPr>
      <w:rFonts w:ascii="Times New Roman" w:eastAsia="Times New Roman" w:hAnsi="Times New Roman"/>
      <w:sz w:val="24"/>
      <w:szCs w:val="24"/>
      <w:lang w:val="es-CO"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r Car1,texto de nota al pie Car,Texto nota pie Ca Car,ft Car"/>
    <w:qFormat/>
    <w:locked/>
    <w:rsid w:val="00FA6E6F"/>
    <w:rPr>
      <w:rFonts w:ascii="Times New Roman" w:eastAsia="Times New Roman" w:hAnsi="Times New Roman"/>
      <w:lang w:val="zh-CN" w:eastAsia="es-ES"/>
    </w:rPr>
  </w:style>
  <w:style w:type="character" w:styleId="Textoennegrita">
    <w:name w:val="Strong"/>
    <w:uiPriority w:val="22"/>
    <w:qFormat/>
    <w:rsid w:val="00E65EFA"/>
    <w:rPr>
      <w:b/>
      <w:bCs/>
    </w:rPr>
  </w:style>
  <w:style w:type="paragraph" w:customStyle="1" w:styleId="Cuadrculaclara-nfasis31">
    <w:name w:val="Cuadrícula clara - Énfasis 31"/>
    <w:basedOn w:val="Normal"/>
    <w:link w:val="Cuadrculaclara-nfasis3Car"/>
    <w:uiPriority w:val="34"/>
    <w:qFormat/>
    <w:rsid w:val="00F95A9A"/>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F95A9A"/>
    <w:rPr>
      <w:rFonts w:ascii="Times New Roman" w:eastAsia="Times New Roman" w:hAnsi="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6936">
      <w:bodyDiv w:val="1"/>
      <w:marLeft w:val="0"/>
      <w:marRight w:val="0"/>
      <w:marTop w:val="0"/>
      <w:marBottom w:val="0"/>
      <w:divBdr>
        <w:top w:val="none" w:sz="0" w:space="0" w:color="auto"/>
        <w:left w:val="none" w:sz="0" w:space="0" w:color="auto"/>
        <w:bottom w:val="none" w:sz="0" w:space="0" w:color="auto"/>
        <w:right w:val="none" w:sz="0" w:space="0" w:color="auto"/>
      </w:divBdr>
    </w:div>
    <w:div w:id="153036345">
      <w:bodyDiv w:val="1"/>
      <w:marLeft w:val="0"/>
      <w:marRight w:val="0"/>
      <w:marTop w:val="0"/>
      <w:marBottom w:val="0"/>
      <w:divBdr>
        <w:top w:val="none" w:sz="0" w:space="0" w:color="auto"/>
        <w:left w:val="none" w:sz="0" w:space="0" w:color="auto"/>
        <w:bottom w:val="none" w:sz="0" w:space="0" w:color="auto"/>
        <w:right w:val="none" w:sz="0" w:space="0" w:color="auto"/>
      </w:divBdr>
    </w:div>
    <w:div w:id="412514527">
      <w:bodyDiv w:val="1"/>
      <w:marLeft w:val="0"/>
      <w:marRight w:val="0"/>
      <w:marTop w:val="0"/>
      <w:marBottom w:val="0"/>
      <w:divBdr>
        <w:top w:val="none" w:sz="0" w:space="0" w:color="auto"/>
        <w:left w:val="none" w:sz="0" w:space="0" w:color="auto"/>
        <w:bottom w:val="none" w:sz="0" w:space="0" w:color="auto"/>
        <w:right w:val="none" w:sz="0" w:space="0" w:color="auto"/>
      </w:divBdr>
    </w:div>
    <w:div w:id="423502811">
      <w:bodyDiv w:val="1"/>
      <w:marLeft w:val="0"/>
      <w:marRight w:val="0"/>
      <w:marTop w:val="0"/>
      <w:marBottom w:val="0"/>
      <w:divBdr>
        <w:top w:val="none" w:sz="0" w:space="0" w:color="auto"/>
        <w:left w:val="none" w:sz="0" w:space="0" w:color="auto"/>
        <w:bottom w:val="none" w:sz="0" w:space="0" w:color="auto"/>
        <w:right w:val="none" w:sz="0" w:space="0" w:color="auto"/>
      </w:divBdr>
    </w:div>
    <w:div w:id="472872604">
      <w:bodyDiv w:val="1"/>
      <w:marLeft w:val="0"/>
      <w:marRight w:val="0"/>
      <w:marTop w:val="0"/>
      <w:marBottom w:val="0"/>
      <w:divBdr>
        <w:top w:val="none" w:sz="0" w:space="0" w:color="auto"/>
        <w:left w:val="none" w:sz="0" w:space="0" w:color="auto"/>
        <w:bottom w:val="none" w:sz="0" w:space="0" w:color="auto"/>
        <w:right w:val="none" w:sz="0" w:space="0" w:color="auto"/>
      </w:divBdr>
    </w:div>
    <w:div w:id="479690214">
      <w:bodyDiv w:val="1"/>
      <w:marLeft w:val="0"/>
      <w:marRight w:val="0"/>
      <w:marTop w:val="0"/>
      <w:marBottom w:val="0"/>
      <w:divBdr>
        <w:top w:val="none" w:sz="0" w:space="0" w:color="auto"/>
        <w:left w:val="none" w:sz="0" w:space="0" w:color="auto"/>
        <w:bottom w:val="none" w:sz="0" w:space="0" w:color="auto"/>
        <w:right w:val="none" w:sz="0" w:space="0" w:color="auto"/>
      </w:divBdr>
    </w:div>
    <w:div w:id="535310151">
      <w:bodyDiv w:val="1"/>
      <w:marLeft w:val="0"/>
      <w:marRight w:val="0"/>
      <w:marTop w:val="0"/>
      <w:marBottom w:val="0"/>
      <w:divBdr>
        <w:top w:val="none" w:sz="0" w:space="0" w:color="auto"/>
        <w:left w:val="none" w:sz="0" w:space="0" w:color="auto"/>
        <w:bottom w:val="none" w:sz="0" w:space="0" w:color="auto"/>
        <w:right w:val="none" w:sz="0" w:space="0" w:color="auto"/>
      </w:divBdr>
    </w:div>
    <w:div w:id="590547887">
      <w:bodyDiv w:val="1"/>
      <w:marLeft w:val="0"/>
      <w:marRight w:val="0"/>
      <w:marTop w:val="0"/>
      <w:marBottom w:val="0"/>
      <w:divBdr>
        <w:top w:val="none" w:sz="0" w:space="0" w:color="auto"/>
        <w:left w:val="none" w:sz="0" w:space="0" w:color="auto"/>
        <w:bottom w:val="none" w:sz="0" w:space="0" w:color="auto"/>
        <w:right w:val="none" w:sz="0" w:space="0" w:color="auto"/>
      </w:divBdr>
    </w:div>
    <w:div w:id="632251607">
      <w:bodyDiv w:val="1"/>
      <w:marLeft w:val="0"/>
      <w:marRight w:val="0"/>
      <w:marTop w:val="0"/>
      <w:marBottom w:val="0"/>
      <w:divBdr>
        <w:top w:val="none" w:sz="0" w:space="0" w:color="auto"/>
        <w:left w:val="none" w:sz="0" w:space="0" w:color="auto"/>
        <w:bottom w:val="none" w:sz="0" w:space="0" w:color="auto"/>
        <w:right w:val="none" w:sz="0" w:space="0" w:color="auto"/>
      </w:divBdr>
    </w:div>
    <w:div w:id="778525683">
      <w:bodyDiv w:val="1"/>
      <w:marLeft w:val="0"/>
      <w:marRight w:val="0"/>
      <w:marTop w:val="0"/>
      <w:marBottom w:val="0"/>
      <w:divBdr>
        <w:top w:val="none" w:sz="0" w:space="0" w:color="auto"/>
        <w:left w:val="none" w:sz="0" w:space="0" w:color="auto"/>
        <w:bottom w:val="none" w:sz="0" w:space="0" w:color="auto"/>
        <w:right w:val="none" w:sz="0" w:space="0" w:color="auto"/>
      </w:divBdr>
    </w:div>
    <w:div w:id="1179856164">
      <w:bodyDiv w:val="1"/>
      <w:marLeft w:val="0"/>
      <w:marRight w:val="0"/>
      <w:marTop w:val="0"/>
      <w:marBottom w:val="0"/>
      <w:divBdr>
        <w:top w:val="none" w:sz="0" w:space="0" w:color="auto"/>
        <w:left w:val="none" w:sz="0" w:space="0" w:color="auto"/>
        <w:bottom w:val="none" w:sz="0" w:space="0" w:color="auto"/>
        <w:right w:val="none" w:sz="0" w:space="0" w:color="auto"/>
      </w:divBdr>
    </w:div>
    <w:div w:id="1199968500">
      <w:bodyDiv w:val="1"/>
      <w:marLeft w:val="0"/>
      <w:marRight w:val="0"/>
      <w:marTop w:val="0"/>
      <w:marBottom w:val="0"/>
      <w:divBdr>
        <w:top w:val="none" w:sz="0" w:space="0" w:color="auto"/>
        <w:left w:val="none" w:sz="0" w:space="0" w:color="auto"/>
        <w:bottom w:val="none" w:sz="0" w:space="0" w:color="auto"/>
        <w:right w:val="none" w:sz="0" w:space="0" w:color="auto"/>
      </w:divBdr>
    </w:div>
    <w:div w:id="1253659643">
      <w:bodyDiv w:val="1"/>
      <w:marLeft w:val="0"/>
      <w:marRight w:val="0"/>
      <w:marTop w:val="0"/>
      <w:marBottom w:val="0"/>
      <w:divBdr>
        <w:top w:val="none" w:sz="0" w:space="0" w:color="auto"/>
        <w:left w:val="none" w:sz="0" w:space="0" w:color="auto"/>
        <w:bottom w:val="none" w:sz="0" w:space="0" w:color="auto"/>
        <w:right w:val="none" w:sz="0" w:space="0" w:color="auto"/>
      </w:divBdr>
    </w:div>
    <w:div w:id="1316303666">
      <w:bodyDiv w:val="1"/>
      <w:marLeft w:val="0"/>
      <w:marRight w:val="0"/>
      <w:marTop w:val="0"/>
      <w:marBottom w:val="0"/>
      <w:divBdr>
        <w:top w:val="none" w:sz="0" w:space="0" w:color="auto"/>
        <w:left w:val="none" w:sz="0" w:space="0" w:color="auto"/>
        <w:bottom w:val="none" w:sz="0" w:space="0" w:color="auto"/>
        <w:right w:val="none" w:sz="0" w:space="0" w:color="auto"/>
      </w:divBdr>
    </w:div>
    <w:div w:id="1339037938">
      <w:bodyDiv w:val="1"/>
      <w:marLeft w:val="0"/>
      <w:marRight w:val="0"/>
      <w:marTop w:val="0"/>
      <w:marBottom w:val="0"/>
      <w:divBdr>
        <w:top w:val="none" w:sz="0" w:space="0" w:color="auto"/>
        <w:left w:val="none" w:sz="0" w:space="0" w:color="auto"/>
        <w:bottom w:val="none" w:sz="0" w:space="0" w:color="auto"/>
        <w:right w:val="none" w:sz="0" w:space="0" w:color="auto"/>
      </w:divBdr>
    </w:div>
    <w:div w:id="1399280297">
      <w:bodyDiv w:val="1"/>
      <w:marLeft w:val="0"/>
      <w:marRight w:val="0"/>
      <w:marTop w:val="0"/>
      <w:marBottom w:val="0"/>
      <w:divBdr>
        <w:top w:val="none" w:sz="0" w:space="0" w:color="auto"/>
        <w:left w:val="none" w:sz="0" w:space="0" w:color="auto"/>
        <w:bottom w:val="none" w:sz="0" w:space="0" w:color="auto"/>
        <w:right w:val="none" w:sz="0" w:space="0" w:color="auto"/>
      </w:divBdr>
    </w:div>
    <w:div w:id="1565749301">
      <w:bodyDiv w:val="1"/>
      <w:marLeft w:val="0"/>
      <w:marRight w:val="0"/>
      <w:marTop w:val="0"/>
      <w:marBottom w:val="0"/>
      <w:divBdr>
        <w:top w:val="none" w:sz="0" w:space="0" w:color="auto"/>
        <w:left w:val="none" w:sz="0" w:space="0" w:color="auto"/>
        <w:bottom w:val="none" w:sz="0" w:space="0" w:color="auto"/>
        <w:right w:val="none" w:sz="0" w:space="0" w:color="auto"/>
      </w:divBdr>
    </w:div>
    <w:div w:id="1632518987">
      <w:bodyDiv w:val="1"/>
      <w:marLeft w:val="0"/>
      <w:marRight w:val="0"/>
      <w:marTop w:val="0"/>
      <w:marBottom w:val="0"/>
      <w:divBdr>
        <w:top w:val="none" w:sz="0" w:space="0" w:color="auto"/>
        <w:left w:val="none" w:sz="0" w:space="0" w:color="auto"/>
        <w:bottom w:val="none" w:sz="0" w:space="0" w:color="auto"/>
        <w:right w:val="none" w:sz="0" w:space="0" w:color="auto"/>
      </w:divBdr>
    </w:div>
    <w:div w:id="1732269378">
      <w:bodyDiv w:val="1"/>
      <w:marLeft w:val="0"/>
      <w:marRight w:val="0"/>
      <w:marTop w:val="0"/>
      <w:marBottom w:val="0"/>
      <w:divBdr>
        <w:top w:val="none" w:sz="0" w:space="0" w:color="auto"/>
        <w:left w:val="none" w:sz="0" w:space="0" w:color="auto"/>
        <w:bottom w:val="none" w:sz="0" w:space="0" w:color="auto"/>
        <w:right w:val="none" w:sz="0" w:space="0" w:color="auto"/>
      </w:divBdr>
    </w:div>
    <w:div w:id="1878423831">
      <w:bodyDiv w:val="1"/>
      <w:marLeft w:val="0"/>
      <w:marRight w:val="0"/>
      <w:marTop w:val="0"/>
      <w:marBottom w:val="0"/>
      <w:divBdr>
        <w:top w:val="none" w:sz="0" w:space="0" w:color="auto"/>
        <w:left w:val="none" w:sz="0" w:space="0" w:color="auto"/>
        <w:bottom w:val="none" w:sz="0" w:space="0" w:color="auto"/>
        <w:right w:val="none" w:sz="0" w:space="0" w:color="auto"/>
      </w:divBdr>
    </w:div>
    <w:div w:id="1889145840">
      <w:bodyDiv w:val="1"/>
      <w:marLeft w:val="0"/>
      <w:marRight w:val="0"/>
      <w:marTop w:val="0"/>
      <w:marBottom w:val="0"/>
      <w:divBdr>
        <w:top w:val="none" w:sz="0" w:space="0" w:color="auto"/>
        <w:left w:val="none" w:sz="0" w:space="0" w:color="auto"/>
        <w:bottom w:val="none" w:sz="0" w:space="0" w:color="auto"/>
        <w:right w:val="none" w:sz="0" w:space="0" w:color="auto"/>
      </w:divBdr>
    </w:div>
    <w:div w:id="1924726829">
      <w:bodyDiv w:val="1"/>
      <w:marLeft w:val="0"/>
      <w:marRight w:val="0"/>
      <w:marTop w:val="0"/>
      <w:marBottom w:val="0"/>
      <w:divBdr>
        <w:top w:val="none" w:sz="0" w:space="0" w:color="auto"/>
        <w:left w:val="none" w:sz="0" w:space="0" w:color="auto"/>
        <w:bottom w:val="none" w:sz="0" w:space="0" w:color="auto"/>
        <w:right w:val="none" w:sz="0" w:space="0" w:color="auto"/>
      </w:divBdr>
    </w:div>
    <w:div w:id="1934438189">
      <w:bodyDiv w:val="1"/>
      <w:marLeft w:val="0"/>
      <w:marRight w:val="0"/>
      <w:marTop w:val="0"/>
      <w:marBottom w:val="0"/>
      <w:divBdr>
        <w:top w:val="none" w:sz="0" w:space="0" w:color="auto"/>
        <w:left w:val="none" w:sz="0" w:space="0" w:color="auto"/>
        <w:bottom w:val="none" w:sz="0" w:space="0" w:color="auto"/>
        <w:right w:val="none" w:sz="0" w:space="0" w:color="auto"/>
      </w:divBdr>
    </w:div>
    <w:div w:id="1961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E8C4-8353-4C89-93EF-8820582DE6E9}">
  <ds:schemaRefs>
    <ds:schemaRef ds:uri="http://schemas.microsoft.com/sharepoint/v3/contenttype/forms"/>
  </ds:schemaRefs>
</ds:datastoreItem>
</file>

<file path=customXml/itemProps2.xml><?xml version="1.0" encoding="utf-8"?>
<ds:datastoreItem xmlns:ds="http://schemas.openxmlformats.org/officeDocument/2006/customXml" ds:itemID="{D83F41A0-F3C1-445B-BF12-1C355C13E220}">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5CF9B583-88BC-4456-B57C-BB74F687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F885D-9747-433C-AF6B-D72BEF27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3858</Words>
  <Characters>21223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cp:lastModifiedBy>Astrid Lorena Bermeo Aceldas</cp:lastModifiedBy>
  <cp:revision>4</cp:revision>
  <dcterms:created xsi:type="dcterms:W3CDTF">2022-10-21T23:25:00Z</dcterms:created>
  <dcterms:modified xsi:type="dcterms:W3CDTF">2022-10-30T16:13:00Z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