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Verdana" w:hAnsi="Verdana"/>
          <w:b/>
          <w:sz w:val="24"/>
          <w:szCs w:val="24"/>
        </w:rPr>
        <w:alias w:val="No permite editar"/>
        <w:tag w:val="No permite editar"/>
        <w:id w:val="1027833381"/>
        <w:lock w:val="sdtContentLocked"/>
        <w:placeholder>
          <w:docPart w:val="DefaultPlaceholder_1081868574"/>
        </w:placeholder>
        <w15:color w:val="FFFFFF"/>
      </w:sdtPr>
      <w:sdtEndPr>
        <w:rPr>
          <w:rFonts w:asciiTheme="minorHAnsi" w:hAnsiTheme="minorHAnsi"/>
          <w:b w:val="0"/>
          <w:sz w:val="22"/>
          <w:szCs w:val="22"/>
        </w:rPr>
      </w:sdtEndPr>
      <w:sdtContent>
        <w:p w:rsidR="00616DC9" w:rsidRPr="00B60AF3" w:rsidRDefault="00616DC9" w:rsidP="00616DC9">
          <w:pPr>
            <w:spacing w:line="240" w:lineRule="auto"/>
            <w:jc w:val="center"/>
            <w:rPr>
              <w:rFonts w:ascii="Verdana" w:hAnsi="Verdana"/>
              <w:b/>
              <w:sz w:val="24"/>
              <w:szCs w:val="24"/>
            </w:rPr>
          </w:pPr>
          <w:r w:rsidRPr="00B60AF3">
            <w:rPr>
              <w:rFonts w:ascii="Verdana" w:hAnsi="Verdana"/>
              <w:b/>
              <w:sz w:val="24"/>
              <w:szCs w:val="24"/>
            </w:rPr>
            <w:t>Distrito Judicial de Antioquia</w:t>
          </w:r>
        </w:p>
        <w:p w:rsidR="00616DC9" w:rsidRPr="00B60AF3" w:rsidRDefault="00616DC9" w:rsidP="00616DC9">
          <w:pPr>
            <w:spacing w:line="240" w:lineRule="auto"/>
            <w:jc w:val="center"/>
            <w:rPr>
              <w:rFonts w:ascii="Verdana" w:hAnsi="Verdana"/>
              <w:b/>
              <w:sz w:val="24"/>
              <w:szCs w:val="24"/>
            </w:rPr>
          </w:pPr>
          <w:r w:rsidRPr="00B60AF3">
            <w:rPr>
              <w:rFonts w:ascii="Verdana" w:hAnsi="Verdana"/>
              <w:b/>
              <w:sz w:val="24"/>
              <w:szCs w:val="24"/>
            </w:rPr>
            <w:t>Juzgado Promiscuo del Circuito de Cisneros</w:t>
          </w:r>
        </w:p>
        <w:p w:rsidR="00616DC9" w:rsidRPr="00B60AF3" w:rsidRDefault="00616DC9" w:rsidP="00616DC9">
          <w:pPr>
            <w:spacing w:line="240" w:lineRule="auto"/>
            <w:jc w:val="center"/>
            <w:rPr>
              <w:rFonts w:ascii="Verdana" w:hAnsi="Verdana"/>
              <w:sz w:val="24"/>
              <w:szCs w:val="24"/>
            </w:rPr>
          </w:pPr>
          <w:r>
            <w:rPr>
              <w:rFonts w:ascii="Verdana" w:hAnsi="Verdana"/>
              <w:sz w:val="24"/>
              <w:szCs w:val="24"/>
            </w:rPr>
            <w:t>Cisneros, Antioquia, veintitrés</w:t>
          </w:r>
          <w:r w:rsidRPr="00B60AF3">
            <w:rPr>
              <w:rFonts w:ascii="Verdana" w:hAnsi="Verdana"/>
              <w:sz w:val="24"/>
              <w:szCs w:val="24"/>
            </w:rPr>
            <w:t xml:space="preserve"> de abril de dos mil veinte</w:t>
          </w:r>
        </w:p>
        <w:p w:rsidR="00616DC9" w:rsidRPr="00B60AF3" w:rsidRDefault="00616DC9" w:rsidP="00616DC9">
          <w:pPr>
            <w:spacing w:line="240" w:lineRule="auto"/>
            <w:rPr>
              <w:rFonts w:ascii="Verdana" w:hAnsi="Verdana"/>
              <w:b/>
              <w:sz w:val="24"/>
              <w:szCs w:val="24"/>
            </w:rPr>
          </w:pPr>
        </w:p>
        <w:p w:rsidR="00616DC9" w:rsidRPr="00B60AF3" w:rsidRDefault="00616DC9" w:rsidP="00616DC9">
          <w:pPr>
            <w:spacing w:line="240" w:lineRule="auto"/>
            <w:rPr>
              <w:rFonts w:ascii="Verdana" w:hAnsi="Verdana"/>
              <w:b/>
              <w:sz w:val="24"/>
              <w:szCs w:val="24"/>
            </w:rPr>
          </w:pPr>
          <w:r w:rsidRPr="00B60AF3">
            <w:rPr>
              <w:rFonts w:ascii="Verdana" w:hAnsi="Verdana"/>
              <w:b/>
              <w:sz w:val="24"/>
              <w:szCs w:val="24"/>
            </w:rPr>
            <w:t xml:space="preserve">Oficio. </w:t>
          </w:r>
        </w:p>
        <w:p w:rsidR="00616DC9" w:rsidRPr="00B60AF3" w:rsidRDefault="00616DC9" w:rsidP="00616DC9">
          <w:pPr>
            <w:spacing w:line="240" w:lineRule="auto"/>
            <w:rPr>
              <w:rFonts w:ascii="Verdana" w:hAnsi="Verdana"/>
              <w:b/>
              <w:sz w:val="24"/>
              <w:szCs w:val="24"/>
            </w:rPr>
          </w:pPr>
        </w:p>
        <w:p w:rsidR="00616DC9" w:rsidRDefault="00616DC9" w:rsidP="00616DC9">
          <w:pPr>
            <w:spacing w:line="240" w:lineRule="auto"/>
            <w:rPr>
              <w:rFonts w:ascii="Verdana" w:hAnsi="Verdana"/>
              <w:b/>
              <w:sz w:val="24"/>
              <w:szCs w:val="24"/>
            </w:rPr>
          </w:pPr>
          <w:r>
            <w:rPr>
              <w:rFonts w:ascii="Verdana" w:hAnsi="Verdana"/>
              <w:b/>
              <w:sz w:val="24"/>
              <w:szCs w:val="24"/>
            </w:rPr>
            <w:t>Señor</w:t>
          </w:r>
          <w:r w:rsidR="00FF02A9">
            <w:rPr>
              <w:rFonts w:ascii="Verdana" w:hAnsi="Verdana"/>
              <w:b/>
              <w:sz w:val="24"/>
              <w:szCs w:val="24"/>
            </w:rPr>
            <w:t>es</w:t>
          </w:r>
        </w:p>
        <w:p w:rsidR="00616DC9" w:rsidRDefault="00FF02A9" w:rsidP="00616DC9">
          <w:pPr>
            <w:spacing w:line="240" w:lineRule="auto"/>
            <w:rPr>
              <w:rFonts w:ascii="Verdana" w:hAnsi="Verdana"/>
              <w:sz w:val="24"/>
              <w:szCs w:val="24"/>
            </w:rPr>
          </w:pPr>
          <w:r>
            <w:rPr>
              <w:rFonts w:ascii="Verdana" w:hAnsi="Verdana"/>
              <w:sz w:val="24"/>
              <w:szCs w:val="24"/>
            </w:rPr>
            <w:t xml:space="preserve">Soporte página web de la Rama Judicial </w:t>
          </w:r>
        </w:p>
        <w:p w:rsidR="00FF02A9" w:rsidRDefault="00A31FE8" w:rsidP="00616DC9">
          <w:pPr>
            <w:spacing w:line="240" w:lineRule="auto"/>
            <w:rPr>
              <w:rFonts w:ascii="Verdana" w:hAnsi="Verdana"/>
              <w:sz w:val="24"/>
              <w:szCs w:val="24"/>
            </w:rPr>
          </w:pPr>
          <w:hyperlink r:id="rId6" w:history="1">
            <w:r w:rsidR="00FF02A9" w:rsidRPr="00E95B46">
              <w:rPr>
                <w:rStyle w:val="Hipervnculo"/>
                <w:rFonts w:ascii="Verdana" w:hAnsi="Verdana"/>
                <w:sz w:val="24"/>
                <w:szCs w:val="24"/>
              </w:rPr>
              <w:t>soportepaginaweb@cendoj.ramajudicial.gov.co</w:t>
            </w:r>
          </w:hyperlink>
          <w:r w:rsidR="00FF02A9">
            <w:rPr>
              <w:rFonts w:ascii="Verdana" w:hAnsi="Verdana"/>
              <w:sz w:val="24"/>
              <w:szCs w:val="24"/>
            </w:rPr>
            <w:t xml:space="preserve"> </w:t>
          </w:r>
        </w:p>
        <w:p w:rsidR="00616DC9" w:rsidRDefault="00FF02A9" w:rsidP="00616DC9">
          <w:pPr>
            <w:spacing w:line="240" w:lineRule="auto"/>
            <w:rPr>
              <w:rFonts w:ascii="Verdana" w:hAnsi="Verdana"/>
              <w:sz w:val="24"/>
              <w:szCs w:val="24"/>
            </w:rPr>
          </w:pPr>
          <w:r>
            <w:rPr>
              <w:rFonts w:ascii="Verdana" w:hAnsi="Verdana"/>
              <w:sz w:val="24"/>
              <w:szCs w:val="24"/>
            </w:rPr>
            <w:t xml:space="preserve">Bogotá D.C. </w:t>
          </w:r>
        </w:p>
        <w:p w:rsidR="00616DC9" w:rsidRDefault="00616DC9" w:rsidP="00616DC9">
          <w:pPr>
            <w:spacing w:line="240" w:lineRule="auto"/>
            <w:rPr>
              <w:rFonts w:ascii="Verdana" w:hAnsi="Verdana"/>
              <w:sz w:val="24"/>
              <w:szCs w:val="24"/>
            </w:rPr>
          </w:pPr>
        </w:p>
        <w:p w:rsidR="00FF02A9" w:rsidRPr="00FF02A9" w:rsidRDefault="00FF02A9" w:rsidP="00616DC9">
          <w:pPr>
            <w:spacing w:line="240" w:lineRule="auto"/>
            <w:rPr>
              <w:rFonts w:ascii="Verdana" w:hAnsi="Verdana"/>
              <w:b/>
              <w:sz w:val="24"/>
              <w:szCs w:val="24"/>
            </w:rPr>
          </w:pPr>
          <w:r>
            <w:rPr>
              <w:rFonts w:ascii="Verdana" w:hAnsi="Verdana"/>
              <w:b/>
              <w:sz w:val="24"/>
              <w:szCs w:val="24"/>
            </w:rPr>
            <w:t xml:space="preserve">Asunto.           Solicitud notificación de auto </w:t>
          </w:r>
          <w:proofErr w:type="spellStart"/>
          <w:r>
            <w:rPr>
              <w:rFonts w:ascii="Verdana" w:hAnsi="Verdana"/>
              <w:b/>
              <w:sz w:val="24"/>
              <w:szCs w:val="24"/>
            </w:rPr>
            <w:t>admisorio</w:t>
          </w:r>
          <w:proofErr w:type="spellEnd"/>
          <w:r>
            <w:rPr>
              <w:rFonts w:ascii="Verdana" w:hAnsi="Verdana"/>
              <w:b/>
              <w:sz w:val="24"/>
              <w:szCs w:val="24"/>
            </w:rPr>
            <w:t xml:space="preserve"> fechado del 22 de abril de 2020.</w:t>
          </w:r>
        </w:p>
        <w:p w:rsidR="00616DC9" w:rsidRDefault="00616DC9" w:rsidP="00616DC9">
          <w:pPr>
            <w:spacing w:line="240" w:lineRule="auto"/>
            <w:jc w:val="both"/>
            <w:rPr>
              <w:rFonts w:ascii="Verdana" w:hAnsi="Verdana"/>
              <w:sz w:val="24"/>
              <w:szCs w:val="24"/>
            </w:rPr>
          </w:pPr>
        </w:p>
        <w:p w:rsidR="00616DC9" w:rsidRDefault="00616DC9" w:rsidP="00616DC9">
          <w:pPr>
            <w:spacing w:line="240" w:lineRule="auto"/>
            <w:jc w:val="both"/>
            <w:rPr>
              <w:rFonts w:ascii="Verdana" w:hAnsi="Verdana" w:cs="Tahoma"/>
              <w:sz w:val="24"/>
              <w:szCs w:val="24"/>
            </w:rPr>
          </w:pPr>
          <w:r>
            <w:rPr>
              <w:rFonts w:ascii="Verdana" w:hAnsi="Verdana"/>
              <w:b/>
              <w:sz w:val="24"/>
              <w:szCs w:val="24"/>
            </w:rPr>
            <w:t xml:space="preserve">Accionante.    </w:t>
          </w:r>
          <w:r w:rsidRPr="005358A0">
            <w:rPr>
              <w:rFonts w:ascii="Verdana" w:hAnsi="Verdana" w:cs="Tahoma"/>
              <w:sz w:val="24"/>
              <w:szCs w:val="24"/>
            </w:rPr>
            <w:t>Andrés Felipe Perez Agudelo</w:t>
          </w:r>
        </w:p>
        <w:p w:rsidR="00616DC9" w:rsidRDefault="00616DC9" w:rsidP="00616DC9">
          <w:pPr>
            <w:spacing w:line="240" w:lineRule="auto"/>
            <w:jc w:val="both"/>
            <w:rPr>
              <w:rFonts w:ascii="Verdana" w:hAnsi="Verdana" w:cs="Tahoma"/>
              <w:sz w:val="24"/>
              <w:szCs w:val="24"/>
            </w:rPr>
          </w:pPr>
          <w:r>
            <w:rPr>
              <w:rFonts w:ascii="Verdana" w:hAnsi="Verdana" w:cs="Tahoma"/>
              <w:b/>
              <w:sz w:val="24"/>
              <w:szCs w:val="24"/>
            </w:rPr>
            <w:t xml:space="preserve">Accionado.     </w:t>
          </w:r>
          <w:r w:rsidRPr="005358A0">
            <w:rPr>
              <w:rFonts w:ascii="Verdana" w:hAnsi="Verdana" w:cs="Tahoma"/>
              <w:sz w:val="24"/>
              <w:szCs w:val="24"/>
            </w:rPr>
            <w:t>Inspección de Policía y Tránsito de Carolina</w:t>
          </w:r>
        </w:p>
        <w:p w:rsidR="00616DC9" w:rsidRDefault="00616DC9" w:rsidP="00616DC9">
          <w:pPr>
            <w:spacing w:line="240" w:lineRule="auto"/>
            <w:jc w:val="both"/>
            <w:rPr>
              <w:rFonts w:ascii="Verdana" w:hAnsi="Verdana" w:cs="Tahoma"/>
              <w:sz w:val="24"/>
              <w:szCs w:val="24"/>
            </w:rPr>
          </w:pPr>
          <w:r>
            <w:rPr>
              <w:rFonts w:ascii="Verdana" w:hAnsi="Verdana" w:cs="Tahoma"/>
              <w:b/>
              <w:sz w:val="24"/>
              <w:szCs w:val="24"/>
            </w:rPr>
            <w:t xml:space="preserve">Vinculados.    </w:t>
          </w:r>
          <w:r w:rsidRPr="005358A0">
            <w:rPr>
              <w:rFonts w:ascii="Verdana" w:hAnsi="Verdana" w:cs="Tahoma"/>
              <w:sz w:val="24"/>
              <w:szCs w:val="24"/>
            </w:rPr>
            <w:t>Policía Nacional – Estación de Policía Carolina del Príncipe y otros</w:t>
          </w:r>
          <w:r>
            <w:rPr>
              <w:rFonts w:ascii="Verdana" w:hAnsi="Verdana" w:cs="Tahoma"/>
              <w:sz w:val="24"/>
              <w:szCs w:val="24"/>
            </w:rPr>
            <w:t xml:space="preserve">. </w:t>
          </w:r>
        </w:p>
        <w:p w:rsidR="00616DC9" w:rsidRPr="008C69D1" w:rsidRDefault="00616DC9" w:rsidP="00616DC9">
          <w:pPr>
            <w:spacing w:line="240" w:lineRule="auto"/>
            <w:jc w:val="both"/>
            <w:rPr>
              <w:rFonts w:ascii="Verdana" w:hAnsi="Verdana"/>
              <w:b/>
              <w:sz w:val="24"/>
              <w:szCs w:val="24"/>
            </w:rPr>
          </w:pPr>
          <w:r>
            <w:rPr>
              <w:rFonts w:ascii="Verdana" w:hAnsi="Verdana" w:cs="Tahoma"/>
              <w:b/>
              <w:sz w:val="24"/>
              <w:szCs w:val="24"/>
            </w:rPr>
            <w:t xml:space="preserve">Radicado.       </w:t>
          </w:r>
          <w:r>
            <w:rPr>
              <w:rFonts w:ascii="Verdana" w:hAnsi="Verdana" w:cs="Tahoma"/>
              <w:sz w:val="24"/>
              <w:szCs w:val="24"/>
            </w:rPr>
            <w:t>05190 31 89 001 2020 00036</w:t>
          </w:r>
        </w:p>
        <w:p w:rsidR="00616DC9" w:rsidRDefault="00616DC9" w:rsidP="00616DC9">
          <w:pPr>
            <w:spacing w:line="240" w:lineRule="auto"/>
            <w:jc w:val="both"/>
            <w:rPr>
              <w:rFonts w:ascii="Verdana" w:hAnsi="Verdana"/>
              <w:sz w:val="24"/>
              <w:szCs w:val="24"/>
            </w:rPr>
          </w:pPr>
          <w:r>
            <w:rPr>
              <w:rFonts w:ascii="Verdana" w:hAnsi="Verdana"/>
              <w:sz w:val="24"/>
              <w:szCs w:val="24"/>
            </w:rPr>
            <w:t xml:space="preserve"> </w:t>
          </w:r>
        </w:p>
        <w:p w:rsidR="00616DC9" w:rsidRDefault="00FF02A9" w:rsidP="00616DC9">
          <w:pPr>
            <w:spacing w:line="240" w:lineRule="auto"/>
            <w:jc w:val="both"/>
            <w:rPr>
              <w:rFonts w:ascii="Verdana" w:hAnsi="Verdana"/>
              <w:sz w:val="24"/>
              <w:szCs w:val="24"/>
            </w:rPr>
          </w:pPr>
          <w:r>
            <w:rPr>
              <w:rFonts w:ascii="Verdana" w:hAnsi="Verdana"/>
              <w:sz w:val="24"/>
              <w:szCs w:val="24"/>
            </w:rPr>
            <w:t xml:space="preserve">Cordial saludo, </w:t>
          </w:r>
        </w:p>
        <w:p w:rsidR="00FF02A9" w:rsidRDefault="00FF02A9" w:rsidP="00616DC9">
          <w:pPr>
            <w:spacing w:line="240" w:lineRule="auto"/>
            <w:jc w:val="both"/>
            <w:rPr>
              <w:rFonts w:ascii="Verdana" w:hAnsi="Verdana"/>
              <w:sz w:val="24"/>
              <w:szCs w:val="24"/>
            </w:rPr>
          </w:pPr>
          <w:r>
            <w:rPr>
              <w:rFonts w:ascii="Verdana" w:hAnsi="Verdana"/>
              <w:sz w:val="24"/>
              <w:szCs w:val="24"/>
            </w:rPr>
            <w:t xml:space="preserve">Por el presente me permito solicitar se sirva publicar con efectos de notificar auto </w:t>
          </w:r>
          <w:proofErr w:type="spellStart"/>
          <w:r>
            <w:rPr>
              <w:rFonts w:ascii="Verdana" w:hAnsi="Verdana"/>
              <w:sz w:val="24"/>
              <w:szCs w:val="24"/>
            </w:rPr>
            <w:t>admisorio</w:t>
          </w:r>
          <w:proofErr w:type="spellEnd"/>
          <w:r>
            <w:rPr>
              <w:rFonts w:ascii="Verdana" w:hAnsi="Verdana"/>
              <w:sz w:val="24"/>
              <w:szCs w:val="24"/>
            </w:rPr>
            <w:t xml:space="preserve"> del 22 de abril del año corriente en donde se dispuso lo siguiente; </w:t>
          </w:r>
        </w:p>
        <w:p w:rsidR="00FF02A9" w:rsidRDefault="00FF02A9" w:rsidP="00FF02A9">
          <w:pPr>
            <w:pStyle w:val="Sinespaciado"/>
            <w:spacing w:line="288" w:lineRule="auto"/>
            <w:ind w:left="708"/>
            <w:jc w:val="both"/>
            <w:rPr>
              <w:rFonts w:ascii="Verdana" w:hAnsi="Verdana" w:cs="Tahoma"/>
              <w:b/>
              <w:i/>
            </w:rPr>
          </w:pPr>
          <w:r>
            <w:rPr>
              <w:rFonts w:ascii="Verdana" w:hAnsi="Verdana" w:cs="Tahoma"/>
              <w:i/>
            </w:rPr>
            <w:t xml:space="preserve">    “</w:t>
          </w:r>
          <w:r w:rsidRPr="00FF02A9">
            <w:rPr>
              <w:rFonts w:ascii="Verdana" w:hAnsi="Verdana" w:cs="Tahoma"/>
              <w:i/>
            </w:rPr>
            <w:t xml:space="preserve">Cúmplase lo resuelto por el Honorable Tribunal Superior de Antioquia Sala de Decisión Penal en auto fechado del 20 de abril de 2020, en el cual decreta la nulidad de lo actuado a partir del auto </w:t>
          </w:r>
          <w:proofErr w:type="spellStart"/>
          <w:r w:rsidRPr="00FF02A9">
            <w:rPr>
              <w:rFonts w:ascii="Verdana" w:hAnsi="Verdana" w:cs="Tahoma"/>
              <w:i/>
            </w:rPr>
            <w:t>admisorio</w:t>
          </w:r>
          <w:proofErr w:type="spellEnd"/>
          <w:r w:rsidRPr="00FF02A9">
            <w:rPr>
              <w:rFonts w:ascii="Verdana" w:hAnsi="Verdana" w:cs="Tahoma"/>
              <w:i/>
            </w:rPr>
            <w:t xml:space="preserve"> inclusive, y además, se plasma en el artículo primero que se mantendrá incólume lo informado por las entidades inicialmente demandadas. Conforme a lo anterior;</w:t>
          </w:r>
          <w:r>
            <w:rPr>
              <w:rFonts w:ascii="Verdana" w:hAnsi="Verdana" w:cs="Tahoma"/>
              <w:i/>
            </w:rPr>
            <w:t xml:space="preserve"> </w:t>
          </w:r>
          <w:r w:rsidRPr="00FF02A9">
            <w:rPr>
              <w:rFonts w:ascii="Verdana" w:hAnsi="Verdana" w:cs="Tahoma"/>
              <w:b/>
              <w:i/>
            </w:rPr>
            <w:t xml:space="preserve">Primero: </w:t>
          </w:r>
          <w:r w:rsidRPr="00FF02A9">
            <w:rPr>
              <w:rFonts w:ascii="Verdana" w:hAnsi="Verdana" w:cs="Tahoma"/>
              <w:i/>
            </w:rPr>
            <w:t xml:space="preserve">Se admite la presente acción de tutela instaurada por </w:t>
          </w:r>
          <w:r w:rsidRPr="00FF02A9">
            <w:rPr>
              <w:rFonts w:ascii="Verdana" w:hAnsi="Verdana" w:cs="Tahoma"/>
              <w:b/>
              <w:i/>
            </w:rPr>
            <w:t xml:space="preserve">ANDRES FELIPE PEREZ AGUDELO </w:t>
          </w:r>
          <w:r w:rsidRPr="00FF02A9">
            <w:rPr>
              <w:rFonts w:ascii="Verdana" w:hAnsi="Verdana" w:cs="Tahoma"/>
              <w:i/>
            </w:rPr>
            <w:t xml:space="preserve">en contra de la </w:t>
          </w:r>
          <w:r w:rsidRPr="00FF02A9">
            <w:rPr>
              <w:rFonts w:ascii="Verdana" w:hAnsi="Verdana" w:cs="Tahoma"/>
              <w:b/>
              <w:i/>
            </w:rPr>
            <w:t xml:space="preserve">INSPECCIÓN DE POLÍCIA Y TRÁNSITO DE CAROLINA DEL PRINCIPE, </w:t>
          </w:r>
          <w:r w:rsidRPr="00FF02A9">
            <w:rPr>
              <w:rFonts w:ascii="Verdana" w:hAnsi="Verdana" w:cs="Tahoma"/>
              <w:i/>
            </w:rPr>
            <w:t xml:space="preserve">a quien se le solicita información sobre los fundamentos facticos y jurídicos de los hechos que motivaron la acción, lo cual deberán hacer en el término perentorio de 2 días hábiles. </w:t>
          </w:r>
          <w:r w:rsidRPr="00FF02A9">
            <w:rPr>
              <w:rFonts w:ascii="Verdana" w:hAnsi="Verdana" w:cs="Tahoma"/>
              <w:b/>
              <w:i/>
            </w:rPr>
            <w:t xml:space="preserve">Segundo: </w:t>
          </w:r>
          <w:r w:rsidRPr="00FF02A9">
            <w:rPr>
              <w:rFonts w:ascii="Verdana" w:hAnsi="Verdana" w:cs="Tahoma"/>
              <w:i/>
            </w:rPr>
            <w:t xml:space="preserve">Se vincula como accionados a la </w:t>
          </w:r>
          <w:r w:rsidRPr="00FF02A9">
            <w:rPr>
              <w:rFonts w:ascii="Verdana" w:hAnsi="Verdana" w:cs="Tahoma"/>
              <w:b/>
              <w:i/>
            </w:rPr>
            <w:t xml:space="preserve">POLICIA NACIONAL </w:t>
          </w:r>
          <w:r w:rsidRPr="00FF02A9">
            <w:rPr>
              <w:rFonts w:ascii="Verdana" w:hAnsi="Verdana" w:cs="Tahoma"/>
              <w:i/>
            </w:rPr>
            <w:t>y</w:t>
          </w:r>
          <w:r w:rsidRPr="00FF02A9">
            <w:rPr>
              <w:rFonts w:ascii="Verdana" w:hAnsi="Verdana" w:cs="Tahoma"/>
              <w:b/>
              <w:i/>
            </w:rPr>
            <w:t xml:space="preserve"> ESTACIÓN DE POLICIA CAROLINA DEL PRINCIPE, </w:t>
          </w:r>
          <w:r w:rsidRPr="00FF02A9">
            <w:rPr>
              <w:rFonts w:ascii="Verdana" w:hAnsi="Verdana" w:cs="Tahoma"/>
              <w:i/>
            </w:rPr>
            <w:t>en razón a lo informado por el accionante en cuanto aduce que “la motocicleta de placas YYU84C fue inmovilizada por 3 agentes de policía”, además, se vincula por pasiva al</w:t>
          </w:r>
          <w:r w:rsidRPr="00FF02A9">
            <w:rPr>
              <w:rFonts w:ascii="Verdana" w:hAnsi="Verdana" w:cs="Tahoma"/>
              <w:b/>
              <w:i/>
            </w:rPr>
            <w:t xml:space="preserve"> MINISTERIO DE TRÁNSITO Y TRANSPORTE, ALCALDE MUNICIPAL DE CAROLINA DEL PRINCIPE </w:t>
          </w:r>
          <w:r w:rsidRPr="00FF02A9">
            <w:rPr>
              <w:rFonts w:ascii="Verdana" w:hAnsi="Verdana" w:cs="Tahoma"/>
              <w:i/>
            </w:rPr>
            <w:t xml:space="preserve">y </w:t>
          </w:r>
          <w:r w:rsidRPr="00FF02A9">
            <w:rPr>
              <w:rFonts w:ascii="Verdana" w:hAnsi="Verdana" w:cs="Tahoma"/>
              <w:b/>
              <w:i/>
            </w:rPr>
            <w:t xml:space="preserve">ORGANISMOS DE TRÁNSITO DEPARTAMENTALES DE ANTIOQUIA, </w:t>
          </w:r>
          <w:r w:rsidRPr="00FF02A9">
            <w:rPr>
              <w:rFonts w:ascii="Verdana" w:hAnsi="Verdana" w:cs="Tahoma"/>
              <w:i/>
            </w:rPr>
            <w:t xml:space="preserve"> toda vez que podrían tener interés directo en la decisión, organismos vinculados que tendrán el término de 2 días </w:t>
          </w:r>
          <w:r w:rsidRPr="00FF02A9">
            <w:rPr>
              <w:rFonts w:ascii="Verdana" w:hAnsi="Verdana" w:cs="Tahoma"/>
              <w:i/>
            </w:rPr>
            <w:lastRenderedPageBreak/>
            <w:t xml:space="preserve">hábiles contados a partir de la notificación de este auto para que presten los informes correspondientes de la tutela impetrada. </w:t>
          </w:r>
          <w:r w:rsidRPr="00FF02A9">
            <w:rPr>
              <w:rFonts w:ascii="Verdana" w:hAnsi="Verdana" w:cs="Tahoma"/>
              <w:b/>
              <w:i/>
            </w:rPr>
            <w:t xml:space="preserve">Tercero: </w:t>
          </w:r>
          <w:r w:rsidRPr="00FF02A9">
            <w:rPr>
              <w:rFonts w:ascii="Verdana" w:hAnsi="Verdana" w:cs="Tahoma"/>
              <w:i/>
            </w:rPr>
            <w:t>Para garantizar derechos de</w:t>
          </w:r>
          <w:r w:rsidRPr="00FF02A9">
            <w:rPr>
              <w:rFonts w:ascii="Verdana" w:hAnsi="Verdana" w:cs="Tahoma"/>
              <w:b/>
              <w:i/>
            </w:rPr>
            <w:t xml:space="preserve"> </w:t>
          </w:r>
          <w:r w:rsidRPr="00FF02A9">
            <w:rPr>
              <w:rFonts w:ascii="Verdana" w:hAnsi="Verdana" w:cs="Tahoma"/>
              <w:i/>
            </w:rPr>
            <w:t xml:space="preserve">personas que puedan verse afectadas con la decisión a adoptar en el presente asunto se vincula a </w:t>
          </w:r>
          <w:r w:rsidRPr="00FF02A9">
            <w:rPr>
              <w:rFonts w:ascii="Verdana" w:hAnsi="Verdana" w:cs="Tahoma"/>
              <w:b/>
              <w:i/>
            </w:rPr>
            <w:t>EDWIN OCAMPO RENTERÍA</w:t>
          </w:r>
          <w:r w:rsidRPr="00FF02A9">
            <w:rPr>
              <w:rFonts w:ascii="Verdana" w:hAnsi="Verdana" w:cs="Tahoma"/>
              <w:i/>
            </w:rPr>
            <w:t xml:space="preserve"> identificado con C.C. 94.372.339, en razón a pronunciamiento realizado por la Inspección de Policía y Tránsito y, la Estación de Policía de Carolina del Príncipe donde informan que el propietario de la motocicleta de placas YYU84C es el señor Ocampo, tal como obra a folio 26 del expediente y, al señor </w:t>
          </w:r>
          <w:r w:rsidRPr="00FF02A9">
            <w:rPr>
              <w:rFonts w:ascii="Verdana" w:hAnsi="Verdana" w:cs="Tahoma"/>
              <w:b/>
              <w:i/>
            </w:rPr>
            <w:t>HÉCTOR FABIO GÓMEZ</w:t>
          </w:r>
          <w:r w:rsidRPr="00FF02A9">
            <w:rPr>
              <w:rFonts w:ascii="Verdana" w:hAnsi="Verdana" w:cs="Tahoma"/>
              <w:i/>
            </w:rPr>
            <w:t xml:space="preserve"> identificado con C.C. 1.038.334.978, quien a folio 9 del expediente es quien suscribió contrato de compraventa con el accionante, en calidad de vendedor del vehículo de referencia. Teniendo el término de dos días hábiles para que se pronuncien acerca de la acción de tutela incoada. Para lograr la debida notificación de </w:t>
          </w:r>
          <w:r w:rsidRPr="00FF02A9">
            <w:rPr>
              <w:rFonts w:ascii="Verdana" w:hAnsi="Verdana" w:cs="Tahoma"/>
              <w:b/>
              <w:i/>
            </w:rPr>
            <w:t xml:space="preserve">EDWIN OCAMPO RENTERÍA </w:t>
          </w:r>
          <w:r w:rsidRPr="00FF02A9">
            <w:rPr>
              <w:rFonts w:ascii="Verdana" w:hAnsi="Verdana" w:cs="Tahoma"/>
              <w:i/>
            </w:rPr>
            <w:t xml:space="preserve">se dispone por secretaria se libre oficio dirigido a soporte técnico, página web de la Rama Judicial a fin de que se realice publicación del auto </w:t>
          </w:r>
          <w:proofErr w:type="spellStart"/>
          <w:r w:rsidRPr="00FF02A9">
            <w:rPr>
              <w:rFonts w:ascii="Verdana" w:hAnsi="Verdana" w:cs="Tahoma"/>
              <w:i/>
            </w:rPr>
            <w:t>admisorio</w:t>
          </w:r>
          <w:proofErr w:type="spellEnd"/>
          <w:r w:rsidRPr="00FF02A9">
            <w:rPr>
              <w:rFonts w:ascii="Verdana" w:hAnsi="Verdana" w:cs="Tahoma"/>
              <w:i/>
            </w:rPr>
            <w:t xml:space="preserve"> de la presente tutela en el espacio de novedades del portal Web de la Rama Judicial. Comunicándose además, que dicha publicación se debe realizar a más tardar al día siguiente al aviso de esta providencia y debe permanecer, al menos durante el término de un (1) día. </w:t>
          </w:r>
          <w:r>
            <w:rPr>
              <w:rFonts w:ascii="Verdana" w:hAnsi="Verdana" w:cs="Tahoma"/>
              <w:b/>
              <w:i/>
            </w:rPr>
            <w:t>Cuarto</w:t>
          </w:r>
          <w:r w:rsidRPr="00FF02A9">
            <w:rPr>
              <w:rFonts w:ascii="Verdana" w:hAnsi="Verdana" w:cs="Tahoma"/>
              <w:b/>
              <w:i/>
            </w:rPr>
            <w:t xml:space="preserve">: </w:t>
          </w:r>
          <w:r w:rsidRPr="00FF02A9">
            <w:rPr>
              <w:rFonts w:ascii="Verdana" w:hAnsi="Verdana" w:cs="Tahoma"/>
              <w:i/>
            </w:rPr>
            <w:t xml:space="preserve">Téngase en su valor legal los documentos aportados con la demanda. </w:t>
          </w:r>
          <w:r>
            <w:rPr>
              <w:rFonts w:ascii="Verdana" w:hAnsi="Verdana" w:cs="Tahoma"/>
              <w:b/>
              <w:i/>
            </w:rPr>
            <w:t>Quint</w:t>
          </w:r>
          <w:r w:rsidRPr="00FF02A9">
            <w:rPr>
              <w:rFonts w:ascii="Verdana" w:hAnsi="Verdana" w:cs="Tahoma"/>
              <w:b/>
              <w:i/>
            </w:rPr>
            <w:t xml:space="preserve">o: </w:t>
          </w:r>
          <w:r w:rsidRPr="00FF02A9">
            <w:rPr>
              <w:rFonts w:ascii="Verdana" w:hAnsi="Verdana" w:cs="Tahoma"/>
              <w:i/>
            </w:rPr>
            <w:t>Se ordena la notificación de esta admisión por el medio más eficaz y seguro.</w:t>
          </w:r>
          <w:r>
            <w:rPr>
              <w:rFonts w:ascii="Verdana" w:hAnsi="Verdana" w:cs="Tahoma"/>
              <w:b/>
              <w:i/>
            </w:rPr>
            <w:t>”</w:t>
          </w:r>
        </w:p>
        <w:p w:rsidR="00FF02A9" w:rsidRDefault="00FF02A9" w:rsidP="00FF02A9">
          <w:pPr>
            <w:pStyle w:val="Sinespaciado"/>
            <w:spacing w:line="288" w:lineRule="auto"/>
            <w:jc w:val="both"/>
            <w:rPr>
              <w:rFonts w:ascii="Verdana" w:hAnsi="Verdana" w:cs="Tahoma"/>
              <w:b/>
              <w:i/>
            </w:rPr>
          </w:pPr>
        </w:p>
        <w:p w:rsidR="00616DC9" w:rsidRPr="00FF02A9" w:rsidRDefault="00FF02A9" w:rsidP="00FF02A9">
          <w:pPr>
            <w:pStyle w:val="Sinespaciado"/>
            <w:spacing w:line="288" w:lineRule="auto"/>
            <w:jc w:val="both"/>
            <w:rPr>
              <w:rFonts w:ascii="Verdana" w:hAnsi="Verdana" w:cs="Tahoma"/>
              <w:sz w:val="24"/>
              <w:szCs w:val="24"/>
            </w:rPr>
          </w:pPr>
          <w:r w:rsidRPr="00FF02A9">
            <w:rPr>
              <w:rFonts w:ascii="Verdana" w:hAnsi="Verdana" w:cs="Tahoma"/>
              <w:sz w:val="24"/>
              <w:szCs w:val="24"/>
            </w:rPr>
            <w:t xml:space="preserve">Se anexa copia del auto referido anteriormente. </w:t>
          </w:r>
        </w:p>
        <w:p w:rsidR="00616DC9" w:rsidRDefault="00616DC9" w:rsidP="00616DC9">
          <w:pPr>
            <w:spacing w:line="240" w:lineRule="auto"/>
            <w:jc w:val="both"/>
            <w:rPr>
              <w:rFonts w:ascii="Verdana" w:hAnsi="Verdana"/>
              <w:sz w:val="24"/>
              <w:szCs w:val="24"/>
            </w:rPr>
          </w:pPr>
        </w:p>
        <w:p w:rsidR="00616DC9" w:rsidRDefault="00616DC9" w:rsidP="00616DC9">
          <w:pPr>
            <w:spacing w:line="240" w:lineRule="auto"/>
            <w:jc w:val="both"/>
            <w:rPr>
              <w:rFonts w:ascii="Verdana" w:hAnsi="Verdana"/>
              <w:sz w:val="24"/>
              <w:szCs w:val="24"/>
            </w:rPr>
          </w:pPr>
          <w:r>
            <w:rPr>
              <w:rFonts w:ascii="Verdana" w:hAnsi="Verdana"/>
              <w:sz w:val="24"/>
              <w:szCs w:val="24"/>
            </w:rPr>
            <w:t xml:space="preserve">Cordialmente, </w:t>
          </w:r>
        </w:p>
        <w:p w:rsidR="00616DC9" w:rsidRPr="008C69D1" w:rsidRDefault="00616DC9" w:rsidP="00616DC9">
          <w:pPr>
            <w:spacing w:line="240" w:lineRule="auto"/>
            <w:jc w:val="both"/>
            <w:rPr>
              <w:rFonts w:ascii="Verdana" w:hAnsi="Verdana"/>
              <w:sz w:val="24"/>
              <w:szCs w:val="24"/>
            </w:rPr>
          </w:pPr>
        </w:p>
        <w:p w:rsidR="00616DC9" w:rsidRPr="00B60AF3" w:rsidRDefault="00616DC9" w:rsidP="00616DC9">
          <w:pPr>
            <w:spacing w:line="240" w:lineRule="auto"/>
            <w:jc w:val="both"/>
            <w:rPr>
              <w:rFonts w:ascii="Verdana" w:hAnsi="Verdana"/>
              <w:sz w:val="24"/>
              <w:szCs w:val="24"/>
            </w:rPr>
          </w:pPr>
        </w:p>
        <w:p w:rsidR="00616DC9" w:rsidRPr="00B60AF3" w:rsidRDefault="00616DC9" w:rsidP="00616DC9">
          <w:pPr>
            <w:spacing w:line="240" w:lineRule="auto"/>
            <w:jc w:val="both"/>
            <w:rPr>
              <w:rFonts w:ascii="Verdana" w:hAnsi="Verdana"/>
              <w:b/>
              <w:sz w:val="24"/>
              <w:szCs w:val="24"/>
            </w:rPr>
          </w:pPr>
          <w:r w:rsidRPr="00B60AF3">
            <w:rPr>
              <w:rFonts w:ascii="Verdana" w:hAnsi="Verdana"/>
              <w:b/>
              <w:sz w:val="24"/>
              <w:szCs w:val="24"/>
            </w:rPr>
            <w:t>MARIA MARCELA PÉREZ TRUJILLO</w:t>
          </w:r>
        </w:p>
        <w:p w:rsidR="00616DC9" w:rsidRPr="00B60AF3" w:rsidRDefault="00616DC9" w:rsidP="00616DC9">
          <w:pPr>
            <w:spacing w:line="240" w:lineRule="auto"/>
            <w:jc w:val="both"/>
            <w:rPr>
              <w:rFonts w:ascii="Verdana" w:hAnsi="Verdana"/>
              <w:sz w:val="24"/>
              <w:szCs w:val="24"/>
            </w:rPr>
          </w:pPr>
          <w:r w:rsidRPr="00B60AF3">
            <w:rPr>
              <w:rFonts w:ascii="Verdana" w:hAnsi="Verdana"/>
              <w:b/>
              <w:sz w:val="24"/>
              <w:szCs w:val="24"/>
            </w:rPr>
            <w:t xml:space="preserve">Juez </w:t>
          </w:r>
          <w:r w:rsidRPr="00B60AF3">
            <w:rPr>
              <w:rFonts w:ascii="Verdana" w:hAnsi="Verdana"/>
              <w:sz w:val="24"/>
              <w:szCs w:val="24"/>
            </w:rPr>
            <w:t xml:space="preserve"> </w:t>
          </w:r>
        </w:p>
        <w:p w:rsidR="00616DC9" w:rsidRDefault="00616DC9" w:rsidP="00616DC9"/>
        <w:p w:rsidR="00616DC9" w:rsidRDefault="00616DC9" w:rsidP="00616DC9"/>
        <w:p w:rsidR="00616DC9" w:rsidRDefault="00616DC9" w:rsidP="00616DC9"/>
        <w:p w:rsidR="00A51555" w:rsidRPr="00FF02A9" w:rsidRDefault="00EA2BA3" w:rsidP="00FF02A9">
          <w:pPr>
            <w:tabs>
              <w:tab w:val="left" w:pos="7736"/>
            </w:tabs>
          </w:pPr>
        </w:p>
      </w:sdtContent>
    </w:sdt>
    <w:bookmarkStart w:id="0" w:name="_GoBack" w:displacedByCustomXml="prev"/>
    <w:bookmarkEnd w:id="0" w:displacedByCustomXml="prev"/>
    <w:sectPr w:rsidR="00A51555" w:rsidRPr="00FF02A9" w:rsidSect="008C69D1">
      <w:headerReference w:type="default" r:id="rId7"/>
      <w:footerReference w:type="default" r:id="rId8"/>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E8" w:rsidRDefault="00A31FE8" w:rsidP="008C69D1">
      <w:pPr>
        <w:spacing w:after="0" w:line="240" w:lineRule="auto"/>
      </w:pPr>
      <w:r>
        <w:separator/>
      </w:r>
    </w:p>
  </w:endnote>
  <w:endnote w:type="continuationSeparator" w:id="0">
    <w:p w:rsidR="00A31FE8" w:rsidRDefault="00A31FE8" w:rsidP="008C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549768132"/>
      <w:lock w:val="sdtContentLocked"/>
      <w:placeholder>
        <w:docPart w:val="DefaultPlaceholder_1081868574"/>
      </w:placeholder>
      <w15:color w:val="FFFFFF"/>
    </w:sdtPr>
    <w:sdtContent>
      <w:p w:rsidR="00EA2BA3" w:rsidRDefault="00EA2BA3" w:rsidP="00EA2BA3">
        <w:pPr>
          <w:pStyle w:val="Piedepgina"/>
          <w:jc w:val="center"/>
          <w:rPr>
            <w:i/>
          </w:rPr>
        </w:pPr>
        <w:r>
          <w:rPr>
            <w:i/>
          </w:rPr>
          <w:t>Calle 19 No. 17 – 37 Avenida del Ferrocarril – Cisneros, Antioquia, Oficina 201 Telefax 863 17 11</w:t>
        </w:r>
      </w:p>
      <w:p w:rsidR="00EA2BA3" w:rsidRPr="00EA2BA3" w:rsidRDefault="00EA2BA3" w:rsidP="00EA2BA3">
        <w:pPr>
          <w:pStyle w:val="Piedepgina"/>
          <w:jc w:val="center"/>
          <w:rPr>
            <w:i/>
          </w:rPr>
        </w:pPr>
        <w:r>
          <w:rPr>
            <w:i/>
          </w:rPr>
          <w:t>E-mail: jprctocisne@cendoj.ramajudicial.gov.co</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E8" w:rsidRDefault="00A31FE8" w:rsidP="008C69D1">
      <w:pPr>
        <w:spacing w:after="0" w:line="240" w:lineRule="auto"/>
      </w:pPr>
      <w:r>
        <w:separator/>
      </w:r>
    </w:p>
  </w:footnote>
  <w:footnote w:type="continuationSeparator" w:id="0">
    <w:p w:rsidR="00A31FE8" w:rsidRDefault="00A31FE8" w:rsidP="008C6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D1" w:rsidRDefault="008C69D1">
    <w:pPr>
      <w:pStyle w:val="Encabezado"/>
    </w:pPr>
    <w:r w:rsidRPr="00127580">
      <w:rPr>
        <w:noProof/>
        <w:lang w:eastAsia="es-CO"/>
      </w:rPr>
      <w:drawing>
        <wp:inline distT="0" distB="0" distL="0" distR="0" wp14:anchorId="511C5A91" wp14:editId="47CB5CFE">
          <wp:extent cx="215265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33838" t="57741" r="28108" b="21674"/>
                  <a:stretch>
                    <a:fillRect/>
                  </a:stretch>
                </pic:blipFill>
                <pic:spPr bwMode="auto">
                  <a:xfrm>
                    <a:off x="0" y="0"/>
                    <a:ext cx="2152650" cy="685800"/>
                  </a:xfrm>
                  <a:prstGeom prst="rect">
                    <a:avLst/>
                  </a:prstGeom>
                  <a:noFill/>
                  <a:ln>
                    <a:noFill/>
                  </a:ln>
                </pic:spPr>
              </pic:pic>
            </a:graphicData>
          </a:graphic>
        </wp:inline>
      </w:drawing>
    </w:r>
  </w:p>
  <w:p w:rsidR="008C69D1" w:rsidRDefault="008C69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AD"/>
    <w:rsid w:val="00190391"/>
    <w:rsid w:val="002B36FC"/>
    <w:rsid w:val="003D6080"/>
    <w:rsid w:val="005317CC"/>
    <w:rsid w:val="00616DC9"/>
    <w:rsid w:val="008C69D1"/>
    <w:rsid w:val="00920AAD"/>
    <w:rsid w:val="00A31FE8"/>
    <w:rsid w:val="00A51555"/>
    <w:rsid w:val="00B7531F"/>
    <w:rsid w:val="00CA5734"/>
    <w:rsid w:val="00DB5B4F"/>
    <w:rsid w:val="00EA2BA3"/>
    <w:rsid w:val="00FF02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AA348-5C7F-4E8E-AA7F-8C10C5C0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9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69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9D1"/>
  </w:style>
  <w:style w:type="paragraph" w:styleId="Piedepgina">
    <w:name w:val="footer"/>
    <w:basedOn w:val="Normal"/>
    <w:link w:val="PiedepginaCar"/>
    <w:uiPriority w:val="99"/>
    <w:unhideWhenUsed/>
    <w:rsid w:val="008C69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69D1"/>
  </w:style>
  <w:style w:type="character" w:styleId="Hipervnculo">
    <w:name w:val="Hyperlink"/>
    <w:basedOn w:val="Fuentedeprrafopredeter"/>
    <w:uiPriority w:val="99"/>
    <w:unhideWhenUsed/>
    <w:rsid w:val="008C69D1"/>
    <w:rPr>
      <w:color w:val="0563C1" w:themeColor="hyperlink"/>
      <w:u w:val="single"/>
    </w:rPr>
  </w:style>
  <w:style w:type="table" w:styleId="Tablaconcuadrcula">
    <w:name w:val="Table Grid"/>
    <w:basedOn w:val="Tablanormal"/>
    <w:uiPriority w:val="39"/>
    <w:rsid w:val="008C6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uiPriority w:val="1"/>
    <w:qFormat/>
    <w:rsid w:val="008C69D1"/>
    <w:pPr>
      <w:spacing w:after="0" w:line="240" w:lineRule="auto"/>
    </w:pPr>
    <w:rPr>
      <w:rFonts w:ascii="Times New Roman" w:eastAsia="Times New Roman" w:hAnsi="Times New Roman" w:cs="Times New Roman"/>
      <w:sz w:val="20"/>
      <w:szCs w:val="20"/>
      <w:lang w:val="es-ES" w:eastAsia="es-CO"/>
    </w:rPr>
  </w:style>
  <w:style w:type="character" w:styleId="Textodelmarcadordeposicin">
    <w:name w:val="Placeholder Text"/>
    <w:basedOn w:val="Fuentedeprrafopredeter"/>
    <w:uiPriority w:val="99"/>
    <w:semiHidden/>
    <w:rsid w:val="00EA2B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portepaginaweb@cendoj.ramajudicial.gov.c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1DD0136-5ABA-4376-B3AF-2D1A0710DECE}"/>
      </w:docPartPr>
      <w:docPartBody>
        <w:p w:rsidR="00000000" w:rsidRDefault="00290E0A">
          <w:r w:rsidRPr="00AE49F4">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0A"/>
    <w:rsid w:val="00290E0A"/>
    <w:rsid w:val="005716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90E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571</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01 Promiscuo Circuito - Antioquia - Cisneros</dc:creator>
  <cp:keywords/>
  <dc:description/>
  <cp:lastModifiedBy>Juzgado 01 Promiscuo Circuito - Antioquia - Cisneros</cp:lastModifiedBy>
  <cp:revision>4</cp:revision>
  <dcterms:created xsi:type="dcterms:W3CDTF">2020-04-22T23:22:00Z</dcterms:created>
  <dcterms:modified xsi:type="dcterms:W3CDTF">2020-04-23T01:33:00Z</dcterms:modified>
</cp:coreProperties>
</file>