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9C" w:rsidRPr="008F2265" w:rsidRDefault="008D439C" w:rsidP="008D439C">
      <w:pPr>
        <w:pStyle w:val="Ttulo1"/>
      </w:pPr>
      <w:r w:rsidRPr="008F2265">
        <w:t>Señor</w:t>
      </w:r>
      <w:r w:rsidRPr="008F2265">
        <w:br/>
        <w:t>JUEZ  CIVIL MUNICIPAL – REPARTO-</w:t>
      </w:r>
    </w:p>
    <w:p w:rsidR="008D439C" w:rsidRPr="008F2265" w:rsidRDefault="008D439C" w:rsidP="008D439C">
      <w:pPr>
        <w:pStyle w:val="NormalWeb"/>
        <w:spacing w:before="0" w:beforeAutospacing="0" w:after="0" w:afterAutospacing="0" w:line="276" w:lineRule="auto"/>
        <w:jc w:val="both"/>
        <w:rPr>
          <w:rFonts w:ascii="Arial" w:hAnsi="Arial" w:cs="Arial"/>
          <w:sz w:val="26"/>
          <w:szCs w:val="26"/>
        </w:rPr>
      </w:pPr>
      <w:r w:rsidRPr="008F2265">
        <w:rPr>
          <w:rFonts w:ascii="Arial" w:hAnsi="Arial" w:cs="Arial"/>
          <w:sz w:val="26"/>
          <w:szCs w:val="26"/>
        </w:rPr>
        <w:t>E. S. D.</w:t>
      </w:r>
    </w:p>
    <w:p w:rsidR="008D439C" w:rsidRPr="008F2265" w:rsidRDefault="008D439C" w:rsidP="008D439C">
      <w:pPr>
        <w:pStyle w:val="NormalWeb"/>
        <w:spacing w:before="0" w:beforeAutospacing="0" w:after="0" w:afterAutospacing="0" w:line="276" w:lineRule="auto"/>
        <w:jc w:val="both"/>
        <w:rPr>
          <w:rFonts w:ascii="Arial" w:hAnsi="Arial" w:cs="Arial"/>
          <w:sz w:val="26"/>
          <w:szCs w:val="26"/>
        </w:rPr>
      </w:pPr>
    </w:p>
    <w:p w:rsidR="008D439C" w:rsidRPr="008F2265" w:rsidRDefault="008D439C" w:rsidP="008D439C">
      <w:pPr>
        <w:autoSpaceDE w:val="0"/>
        <w:autoSpaceDN w:val="0"/>
        <w:adjustRightInd w:val="0"/>
        <w:spacing w:after="0"/>
        <w:jc w:val="both"/>
        <w:rPr>
          <w:rFonts w:ascii="Arial" w:hAnsi="Arial" w:cs="Arial"/>
          <w:sz w:val="26"/>
          <w:szCs w:val="26"/>
        </w:rPr>
      </w:pPr>
      <w:r w:rsidRPr="008F2265">
        <w:rPr>
          <w:rFonts w:ascii="Arial" w:hAnsi="Arial" w:cs="Arial"/>
          <w:sz w:val="26"/>
          <w:szCs w:val="26"/>
        </w:rPr>
        <w:t xml:space="preserve">Yo, </w:t>
      </w:r>
      <w:r w:rsidR="00A30510" w:rsidRPr="00A30510">
        <w:rPr>
          <w:rFonts w:ascii="Arial" w:hAnsi="Arial" w:cs="Arial"/>
          <w:b/>
          <w:sz w:val="26"/>
          <w:szCs w:val="26"/>
        </w:rPr>
        <w:t>MARTHA CECILIA PINZÓN VELA</w:t>
      </w:r>
      <w:r w:rsidR="00A30510">
        <w:rPr>
          <w:rFonts w:ascii="Arial" w:hAnsi="Arial" w:cs="Arial"/>
          <w:sz w:val="26"/>
          <w:szCs w:val="26"/>
        </w:rPr>
        <w:t xml:space="preserve">, identificada con la </w:t>
      </w:r>
      <w:r w:rsidR="008545B1">
        <w:rPr>
          <w:rFonts w:ascii="Arial" w:hAnsi="Arial" w:cs="Arial"/>
          <w:sz w:val="26"/>
          <w:szCs w:val="26"/>
        </w:rPr>
        <w:t>cédula</w:t>
      </w:r>
      <w:r w:rsidR="00A30510">
        <w:rPr>
          <w:rFonts w:ascii="Arial" w:hAnsi="Arial" w:cs="Arial"/>
          <w:sz w:val="26"/>
          <w:szCs w:val="26"/>
        </w:rPr>
        <w:t xml:space="preserve"> de </w:t>
      </w:r>
      <w:r w:rsidR="008545B1">
        <w:rPr>
          <w:rFonts w:ascii="Arial" w:hAnsi="Arial" w:cs="Arial"/>
          <w:sz w:val="26"/>
          <w:szCs w:val="26"/>
        </w:rPr>
        <w:t>ciudadanía</w:t>
      </w:r>
      <w:r w:rsidR="00A30510">
        <w:rPr>
          <w:rFonts w:ascii="Arial" w:hAnsi="Arial" w:cs="Arial"/>
          <w:sz w:val="26"/>
          <w:szCs w:val="26"/>
        </w:rPr>
        <w:t xml:space="preserve"> </w:t>
      </w:r>
      <w:r w:rsidR="008545B1">
        <w:rPr>
          <w:rFonts w:ascii="Arial" w:hAnsi="Arial" w:cs="Arial"/>
          <w:sz w:val="26"/>
          <w:szCs w:val="26"/>
        </w:rPr>
        <w:t>núm.</w:t>
      </w:r>
      <w:r w:rsidR="00A30510">
        <w:rPr>
          <w:rFonts w:ascii="Arial" w:hAnsi="Arial" w:cs="Arial"/>
          <w:sz w:val="26"/>
          <w:szCs w:val="26"/>
        </w:rPr>
        <w:t xml:space="preserve"> 53.011.141 de Bogotá en calidad de agente oficiosos de mi padre, el señor </w:t>
      </w:r>
      <w:r w:rsidR="00910B90">
        <w:rPr>
          <w:rFonts w:ascii="Arial" w:hAnsi="Arial" w:cs="Arial"/>
          <w:b/>
          <w:sz w:val="26"/>
          <w:szCs w:val="26"/>
        </w:rPr>
        <w:t>ROQUE PINZON AVELLANEDA</w:t>
      </w:r>
      <w:r w:rsidRPr="008F2265">
        <w:rPr>
          <w:rFonts w:ascii="Arial" w:hAnsi="Arial" w:cs="Arial"/>
          <w:b/>
          <w:sz w:val="26"/>
          <w:szCs w:val="26"/>
        </w:rPr>
        <w:t>,</w:t>
      </w:r>
      <w:r w:rsidRPr="008F2265">
        <w:rPr>
          <w:rFonts w:ascii="Arial" w:hAnsi="Arial" w:cs="Arial"/>
          <w:sz w:val="26"/>
          <w:szCs w:val="26"/>
        </w:rPr>
        <w:t xml:space="preserve"> con cedula de ciudadanía número </w:t>
      </w:r>
      <w:r w:rsidR="00910B90">
        <w:rPr>
          <w:rFonts w:ascii="Arial" w:hAnsi="Arial" w:cs="Arial"/>
          <w:sz w:val="26"/>
          <w:szCs w:val="26"/>
        </w:rPr>
        <w:t>1.163.354</w:t>
      </w:r>
      <w:r w:rsidR="00A30510">
        <w:rPr>
          <w:rFonts w:ascii="Arial" w:hAnsi="Arial" w:cs="Arial"/>
          <w:sz w:val="26"/>
          <w:szCs w:val="26"/>
        </w:rPr>
        <w:t xml:space="preserve"> de Susacón Boyacá</w:t>
      </w:r>
      <w:r w:rsidRPr="008F2265">
        <w:rPr>
          <w:rFonts w:ascii="Arial" w:hAnsi="Arial" w:cs="Arial"/>
          <w:sz w:val="26"/>
          <w:szCs w:val="26"/>
        </w:rPr>
        <w:t>, me dirijo ante usted respetuosamente para</w:t>
      </w:r>
      <w:r w:rsidRPr="008F2265">
        <w:rPr>
          <w:rFonts w:ascii="Arial" w:hAnsi="Arial" w:cs="Arial"/>
          <w:b/>
          <w:bCs/>
          <w:sz w:val="26"/>
          <w:szCs w:val="26"/>
        </w:rPr>
        <w:t xml:space="preserve"> </w:t>
      </w:r>
      <w:r w:rsidRPr="008F2265">
        <w:rPr>
          <w:rFonts w:ascii="Arial" w:hAnsi="Arial" w:cs="Arial"/>
          <w:sz w:val="26"/>
          <w:szCs w:val="26"/>
        </w:rPr>
        <w:t xml:space="preserve">promover Acción de Tutela contra </w:t>
      </w:r>
      <w:r w:rsidR="00910B90">
        <w:rPr>
          <w:rFonts w:ascii="Arial" w:hAnsi="Arial" w:cs="Arial"/>
          <w:sz w:val="26"/>
          <w:szCs w:val="26"/>
        </w:rPr>
        <w:t>NUEVA EPS</w:t>
      </w:r>
      <w:r w:rsidRPr="008F2265">
        <w:rPr>
          <w:rFonts w:ascii="Arial" w:hAnsi="Arial" w:cs="Arial"/>
          <w:sz w:val="26"/>
          <w:szCs w:val="26"/>
        </w:rPr>
        <w:t>, de conformidad con el Artículo 86 de la Constitución Política y el Decreto Reglamentario 2591 de 1991, para que judicialmente se le conceda la protección de los derechos constitucionales fundamentales a la Vida, Artículo 11 C.P; a la Igualdad, Artículo 13</w:t>
      </w:r>
      <w:r>
        <w:rPr>
          <w:rFonts w:ascii="Arial" w:hAnsi="Arial" w:cs="Arial"/>
          <w:sz w:val="26"/>
          <w:szCs w:val="26"/>
        </w:rPr>
        <w:t xml:space="preserve"> </w:t>
      </w:r>
      <w:r w:rsidRPr="008F2265">
        <w:rPr>
          <w:rFonts w:ascii="Arial" w:hAnsi="Arial" w:cs="Arial"/>
          <w:sz w:val="26"/>
          <w:szCs w:val="26"/>
        </w:rPr>
        <w:t>de la C.P., y a la Dignidad Humana, Artículo 1 y SS de la C.P, así mismo el derecho a la Salud, Artículo 49 C.P; y a la Seguridad Social Artículo 48 C.P, en conexidad con los anteriores, los cuales considero vulnerados y/o amenazados por la entidad accionada.</w:t>
      </w:r>
    </w:p>
    <w:p w:rsidR="008D439C" w:rsidRPr="008F2265" w:rsidRDefault="008D439C" w:rsidP="008D439C">
      <w:pPr>
        <w:autoSpaceDE w:val="0"/>
        <w:autoSpaceDN w:val="0"/>
        <w:adjustRightInd w:val="0"/>
        <w:spacing w:after="0"/>
        <w:jc w:val="both"/>
        <w:rPr>
          <w:rFonts w:ascii="Arial" w:hAnsi="Arial" w:cs="Arial"/>
          <w:sz w:val="26"/>
          <w:szCs w:val="26"/>
        </w:rPr>
      </w:pPr>
    </w:p>
    <w:p w:rsidR="008D439C" w:rsidRPr="008F2265" w:rsidRDefault="008D439C" w:rsidP="008D439C">
      <w:pPr>
        <w:autoSpaceDE w:val="0"/>
        <w:autoSpaceDN w:val="0"/>
        <w:adjustRightInd w:val="0"/>
        <w:spacing w:after="0"/>
        <w:jc w:val="both"/>
        <w:rPr>
          <w:rFonts w:ascii="Arial" w:hAnsi="Arial" w:cs="Arial"/>
          <w:b/>
          <w:bCs/>
          <w:sz w:val="26"/>
          <w:szCs w:val="26"/>
        </w:rPr>
      </w:pPr>
      <w:r w:rsidRPr="008F2265">
        <w:rPr>
          <w:rFonts w:ascii="Arial" w:hAnsi="Arial" w:cs="Arial"/>
          <w:sz w:val="26"/>
          <w:szCs w:val="26"/>
        </w:rPr>
        <w:t>Mi petición se fundamenta en los siguientes hechos y consideraciones.</w:t>
      </w:r>
    </w:p>
    <w:p w:rsidR="008D439C" w:rsidRPr="008F2265" w:rsidRDefault="008D439C" w:rsidP="008D439C">
      <w:pPr>
        <w:pStyle w:val="NormalWeb"/>
        <w:spacing w:before="0" w:beforeAutospacing="0" w:after="0" w:afterAutospacing="0" w:line="276" w:lineRule="auto"/>
        <w:jc w:val="both"/>
        <w:rPr>
          <w:rFonts w:ascii="Arial" w:hAnsi="Arial" w:cs="Arial"/>
          <w:i/>
          <w:iCs/>
          <w:sz w:val="26"/>
          <w:szCs w:val="26"/>
        </w:rPr>
      </w:pPr>
    </w:p>
    <w:p w:rsidR="008D439C" w:rsidRPr="008F2265" w:rsidRDefault="008D439C" w:rsidP="008D439C">
      <w:pPr>
        <w:pStyle w:val="NormalWeb"/>
        <w:spacing w:before="0" w:beforeAutospacing="0" w:after="0" w:afterAutospacing="0" w:line="276" w:lineRule="auto"/>
        <w:jc w:val="center"/>
        <w:rPr>
          <w:rFonts w:ascii="Arial" w:hAnsi="Arial" w:cs="Arial"/>
          <w:b/>
          <w:iCs/>
          <w:sz w:val="26"/>
          <w:szCs w:val="26"/>
        </w:rPr>
      </w:pPr>
      <w:r w:rsidRPr="008F2265">
        <w:rPr>
          <w:rFonts w:ascii="Arial" w:hAnsi="Arial" w:cs="Arial"/>
          <w:b/>
          <w:iCs/>
          <w:sz w:val="26"/>
          <w:szCs w:val="26"/>
        </w:rPr>
        <w:t>HECHOS</w:t>
      </w:r>
    </w:p>
    <w:p w:rsidR="008D439C" w:rsidRPr="008F2265" w:rsidRDefault="008D439C" w:rsidP="008D439C">
      <w:pPr>
        <w:pStyle w:val="NormalWeb"/>
        <w:spacing w:before="0" w:beforeAutospacing="0" w:after="0" w:afterAutospacing="0" w:line="276" w:lineRule="auto"/>
        <w:jc w:val="center"/>
        <w:rPr>
          <w:rFonts w:ascii="Arial" w:hAnsi="Arial" w:cs="Arial"/>
          <w:b/>
          <w:iCs/>
          <w:sz w:val="26"/>
          <w:szCs w:val="26"/>
        </w:rPr>
      </w:pPr>
    </w:p>
    <w:p w:rsidR="008D439C" w:rsidRPr="008F2265" w:rsidRDefault="00B84C05" w:rsidP="008D439C">
      <w:pPr>
        <w:pStyle w:val="NormalWeb"/>
        <w:spacing w:before="0" w:beforeAutospacing="0" w:after="0" w:afterAutospacing="0" w:line="276" w:lineRule="auto"/>
        <w:jc w:val="both"/>
        <w:rPr>
          <w:rFonts w:ascii="Arial" w:hAnsi="Arial" w:cs="Arial"/>
          <w:sz w:val="26"/>
          <w:szCs w:val="26"/>
        </w:rPr>
      </w:pPr>
      <w:r>
        <w:rPr>
          <w:rFonts w:ascii="Arial" w:hAnsi="Arial" w:cs="Arial"/>
          <w:sz w:val="26"/>
          <w:szCs w:val="26"/>
        </w:rPr>
        <w:t xml:space="preserve">1.- </w:t>
      </w:r>
      <w:r w:rsidR="00A30510">
        <w:rPr>
          <w:rFonts w:ascii="Arial" w:hAnsi="Arial" w:cs="Arial"/>
          <w:sz w:val="26"/>
          <w:szCs w:val="26"/>
        </w:rPr>
        <w:t>Mi padre de</w:t>
      </w:r>
      <w:r w:rsidR="00B429CB">
        <w:rPr>
          <w:rFonts w:ascii="Arial" w:hAnsi="Arial" w:cs="Arial"/>
          <w:sz w:val="26"/>
          <w:szCs w:val="26"/>
        </w:rPr>
        <w:t xml:space="preserve"> 78 </w:t>
      </w:r>
      <w:r w:rsidR="00A30510">
        <w:rPr>
          <w:rFonts w:ascii="Arial" w:hAnsi="Arial" w:cs="Arial"/>
          <w:sz w:val="26"/>
          <w:szCs w:val="26"/>
        </w:rPr>
        <w:t>años de edad, se</w:t>
      </w:r>
      <w:r>
        <w:rPr>
          <w:rFonts w:ascii="Arial" w:hAnsi="Arial" w:cs="Arial"/>
          <w:sz w:val="26"/>
          <w:szCs w:val="26"/>
        </w:rPr>
        <w:t xml:space="preserve"> </w:t>
      </w:r>
      <w:r w:rsidR="00A30510">
        <w:rPr>
          <w:rFonts w:ascii="Arial" w:hAnsi="Arial" w:cs="Arial"/>
          <w:sz w:val="26"/>
          <w:szCs w:val="26"/>
        </w:rPr>
        <w:t>encuentra</w:t>
      </w:r>
      <w:r>
        <w:rPr>
          <w:rFonts w:ascii="Arial" w:hAnsi="Arial" w:cs="Arial"/>
          <w:sz w:val="26"/>
          <w:szCs w:val="26"/>
        </w:rPr>
        <w:t xml:space="preserve"> afiliado a</w:t>
      </w:r>
      <w:r w:rsidR="008D439C" w:rsidRPr="008F2265">
        <w:rPr>
          <w:rFonts w:ascii="Arial" w:hAnsi="Arial" w:cs="Arial"/>
          <w:sz w:val="26"/>
          <w:szCs w:val="26"/>
        </w:rPr>
        <w:t xml:space="preserve"> </w:t>
      </w:r>
      <w:r w:rsidR="00910B90">
        <w:rPr>
          <w:rFonts w:ascii="Arial" w:hAnsi="Arial" w:cs="Arial"/>
          <w:sz w:val="26"/>
          <w:szCs w:val="26"/>
        </w:rPr>
        <w:t xml:space="preserve">NUEVA EPS </w:t>
      </w:r>
      <w:r>
        <w:rPr>
          <w:rFonts w:ascii="Arial" w:hAnsi="Arial" w:cs="Arial"/>
          <w:sz w:val="26"/>
          <w:szCs w:val="26"/>
        </w:rPr>
        <w:t xml:space="preserve">mediante el </w:t>
      </w:r>
      <w:r w:rsidR="008D439C" w:rsidRPr="008F2265">
        <w:rPr>
          <w:rFonts w:ascii="Arial" w:hAnsi="Arial" w:cs="Arial"/>
          <w:sz w:val="26"/>
          <w:szCs w:val="26"/>
        </w:rPr>
        <w:t>régimen contributivo.</w:t>
      </w:r>
    </w:p>
    <w:p w:rsidR="008D439C" w:rsidRPr="008F2265" w:rsidRDefault="008D439C" w:rsidP="008D439C">
      <w:pPr>
        <w:pStyle w:val="NormalWeb"/>
        <w:spacing w:before="0" w:beforeAutospacing="0" w:after="0" w:afterAutospacing="0" w:line="276" w:lineRule="auto"/>
        <w:jc w:val="both"/>
        <w:rPr>
          <w:rFonts w:ascii="Arial" w:hAnsi="Arial" w:cs="Arial"/>
          <w:sz w:val="26"/>
          <w:szCs w:val="26"/>
        </w:rPr>
      </w:pPr>
    </w:p>
    <w:p w:rsidR="00952ED5" w:rsidRDefault="00B429CB" w:rsidP="00952ED5">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t>2.-</w:t>
      </w:r>
      <w:r w:rsidR="00A30510">
        <w:rPr>
          <w:rFonts w:ascii="Arial" w:hAnsi="Arial" w:cs="Arial"/>
          <w:sz w:val="26"/>
          <w:szCs w:val="26"/>
        </w:rPr>
        <w:t>El padece</w:t>
      </w:r>
      <w:r w:rsidR="008D439C">
        <w:rPr>
          <w:rFonts w:ascii="Arial" w:hAnsi="Arial" w:cs="Arial"/>
          <w:sz w:val="26"/>
          <w:szCs w:val="26"/>
        </w:rPr>
        <w:t xml:space="preserve"> de </w:t>
      </w:r>
      <w:r w:rsidR="00E46ED6">
        <w:rPr>
          <w:rFonts w:ascii="Arial" w:hAnsi="Arial" w:cs="Arial"/>
          <w:sz w:val="26"/>
          <w:szCs w:val="26"/>
        </w:rPr>
        <w:t>“</w:t>
      </w:r>
      <w:r w:rsidR="00424C08" w:rsidRPr="00E46ED6">
        <w:rPr>
          <w:rFonts w:ascii="Arial" w:hAnsi="Arial" w:cs="Arial"/>
          <w:i/>
          <w:sz w:val="26"/>
          <w:szCs w:val="26"/>
        </w:rPr>
        <w:t>hipertensión arterial</w:t>
      </w:r>
      <w:r w:rsidR="00E46ED6">
        <w:rPr>
          <w:rFonts w:ascii="Arial" w:hAnsi="Arial" w:cs="Arial"/>
          <w:sz w:val="26"/>
          <w:szCs w:val="26"/>
        </w:rPr>
        <w:t>”</w:t>
      </w:r>
      <w:r w:rsidR="00424C08">
        <w:rPr>
          <w:rFonts w:ascii="Arial" w:hAnsi="Arial" w:cs="Arial"/>
          <w:sz w:val="26"/>
          <w:szCs w:val="26"/>
        </w:rPr>
        <w:t xml:space="preserve"> </w:t>
      </w:r>
      <w:r w:rsidR="00952ED5">
        <w:rPr>
          <w:rFonts w:ascii="Arial" w:hAnsi="Arial" w:cs="Arial"/>
          <w:sz w:val="26"/>
          <w:szCs w:val="26"/>
        </w:rPr>
        <w:t>desde hace muchos años</w:t>
      </w:r>
      <w:r w:rsidR="00E46ED6">
        <w:rPr>
          <w:rFonts w:ascii="Arial" w:hAnsi="Arial" w:cs="Arial"/>
          <w:sz w:val="26"/>
          <w:szCs w:val="26"/>
        </w:rPr>
        <w:t>,</w:t>
      </w:r>
      <w:r w:rsidR="00A30510">
        <w:rPr>
          <w:rFonts w:ascii="Arial" w:hAnsi="Arial" w:cs="Arial"/>
          <w:sz w:val="26"/>
          <w:szCs w:val="26"/>
        </w:rPr>
        <w:t xml:space="preserve"> por lo que está</w:t>
      </w:r>
      <w:r w:rsidR="00952ED5">
        <w:rPr>
          <w:rFonts w:ascii="Arial" w:hAnsi="Arial" w:cs="Arial"/>
          <w:sz w:val="26"/>
          <w:szCs w:val="26"/>
        </w:rPr>
        <w:t xml:space="preserve"> </w:t>
      </w:r>
      <w:r w:rsidR="00E46ED6">
        <w:rPr>
          <w:rFonts w:ascii="Arial" w:hAnsi="Arial" w:cs="Arial"/>
          <w:sz w:val="26"/>
          <w:szCs w:val="26"/>
        </w:rPr>
        <w:t xml:space="preserve">en el grupo de “crónicos” de </w:t>
      </w:r>
      <w:r w:rsidR="00E46ED6">
        <w:rPr>
          <w:rFonts w:ascii="Arial" w:hAnsi="Arial" w:cs="Arial"/>
          <w:sz w:val="26"/>
          <w:szCs w:val="26"/>
        </w:rPr>
        <w:t>NUEVA EPS</w:t>
      </w:r>
      <w:r w:rsidR="00E46ED6">
        <w:rPr>
          <w:rFonts w:ascii="Arial" w:hAnsi="Arial" w:cs="Arial"/>
          <w:sz w:val="26"/>
          <w:szCs w:val="26"/>
        </w:rPr>
        <w:t xml:space="preserve">, </w:t>
      </w:r>
      <w:r w:rsidR="00A30510">
        <w:rPr>
          <w:rFonts w:ascii="Arial" w:hAnsi="Arial" w:cs="Arial"/>
          <w:sz w:val="26"/>
          <w:szCs w:val="26"/>
        </w:rPr>
        <w:t>donde lo</w:t>
      </w:r>
      <w:r w:rsidR="00E46ED6">
        <w:rPr>
          <w:rFonts w:ascii="Arial" w:hAnsi="Arial" w:cs="Arial"/>
          <w:sz w:val="26"/>
          <w:szCs w:val="26"/>
        </w:rPr>
        <w:t xml:space="preserve"> val</w:t>
      </w:r>
      <w:r w:rsidR="00A30510">
        <w:rPr>
          <w:rFonts w:ascii="Arial" w:hAnsi="Arial" w:cs="Arial"/>
          <w:sz w:val="26"/>
          <w:szCs w:val="26"/>
        </w:rPr>
        <w:t>oran y formulan por cuenta de sus</w:t>
      </w:r>
      <w:r w:rsidR="00E46ED6">
        <w:rPr>
          <w:rFonts w:ascii="Arial" w:hAnsi="Arial" w:cs="Arial"/>
          <w:sz w:val="26"/>
          <w:szCs w:val="26"/>
        </w:rPr>
        <w:t xml:space="preserve"> enfermedad</w:t>
      </w:r>
      <w:r w:rsidR="001F101D">
        <w:rPr>
          <w:rFonts w:ascii="Arial" w:hAnsi="Arial" w:cs="Arial"/>
          <w:sz w:val="26"/>
          <w:szCs w:val="26"/>
        </w:rPr>
        <w:t>es</w:t>
      </w:r>
      <w:r w:rsidR="00E46ED6">
        <w:rPr>
          <w:rFonts w:ascii="Arial" w:hAnsi="Arial" w:cs="Arial"/>
          <w:sz w:val="26"/>
          <w:szCs w:val="26"/>
        </w:rPr>
        <w:t>.</w:t>
      </w:r>
    </w:p>
    <w:p w:rsidR="00E46ED6" w:rsidRDefault="00E46ED6" w:rsidP="00952ED5">
      <w:pPr>
        <w:pStyle w:val="NormalWeb"/>
        <w:tabs>
          <w:tab w:val="left" w:pos="5812"/>
        </w:tabs>
        <w:spacing w:before="0" w:beforeAutospacing="0" w:after="0" w:afterAutospacing="0" w:line="276" w:lineRule="auto"/>
        <w:jc w:val="both"/>
        <w:rPr>
          <w:rFonts w:ascii="Arial" w:hAnsi="Arial" w:cs="Arial"/>
          <w:sz w:val="26"/>
          <w:szCs w:val="26"/>
        </w:rPr>
      </w:pPr>
    </w:p>
    <w:p w:rsidR="00C16339" w:rsidRDefault="00E46ED6" w:rsidP="00952ED5">
      <w:pPr>
        <w:pStyle w:val="NormalWeb"/>
        <w:tabs>
          <w:tab w:val="left" w:pos="5812"/>
        </w:tabs>
        <w:spacing w:before="0" w:beforeAutospacing="0" w:after="0" w:afterAutospacing="0" w:line="276" w:lineRule="auto"/>
        <w:jc w:val="both"/>
        <w:rPr>
          <w:rFonts w:ascii="Arial" w:hAnsi="Arial" w:cs="Arial"/>
          <w:i/>
          <w:sz w:val="26"/>
          <w:szCs w:val="26"/>
        </w:rPr>
      </w:pPr>
      <w:r>
        <w:rPr>
          <w:rFonts w:ascii="Arial" w:hAnsi="Arial" w:cs="Arial"/>
          <w:sz w:val="26"/>
          <w:szCs w:val="26"/>
        </w:rPr>
        <w:t xml:space="preserve">3.- Desde enero del año 2017 </w:t>
      </w:r>
      <w:r w:rsidR="00F1430F">
        <w:rPr>
          <w:rFonts w:ascii="Arial" w:hAnsi="Arial" w:cs="Arial"/>
          <w:sz w:val="26"/>
          <w:szCs w:val="26"/>
        </w:rPr>
        <w:t>sufre</w:t>
      </w:r>
      <w:r>
        <w:rPr>
          <w:rFonts w:ascii="Arial" w:hAnsi="Arial" w:cs="Arial"/>
          <w:sz w:val="26"/>
          <w:szCs w:val="26"/>
        </w:rPr>
        <w:t xml:space="preserve"> de “</w:t>
      </w:r>
      <w:r w:rsidRPr="00E46ED6">
        <w:rPr>
          <w:rFonts w:ascii="Arial" w:hAnsi="Arial" w:cs="Arial"/>
          <w:i/>
          <w:sz w:val="26"/>
          <w:szCs w:val="26"/>
        </w:rPr>
        <w:t>Neuralgia de trigémino</w:t>
      </w:r>
      <w:r>
        <w:rPr>
          <w:rFonts w:ascii="Arial" w:hAnsi="Arial" w:cs="Arial"/>
          <w:sz w:val="26"/>
          <w:szCs w:val="26"/>
        </w:rPr>
        <w:t xml:space="preserve">”, </w:t>
      </w:r>
      <w:r w:rsidR="0059456D">
        <w:rPr>
          <w:rFonts w:ascii="Arial" w:hAnsi="Arial" w:cs="Arial"/>
          <w:sz w:val="26"/>
          <w:szCs w:val="26"/>
        </w:rPr>
        <w:t xml:space="preserve">enfermedad </w:t>
      </w:r>
      <w:r w:rsidR="00221E73">
        <w:rPr>
          <w:rFonts w:ascii="Arial" w:hAnsi="Arial" w:cs="Arial"/>
          <w:sz w:val="26"/>
          <w:szCs w:val="26"/>
        </w:rPr>
        <w:t>que se caracteriza por</w:t>
      </w:r>
      <w:r w:rsidR="0059456D">
        <w:rPr>
          <w:rFonts w:ascii="Arial" w:hAnsi="Arial" w:cs="Arial"/>
          <w:sz w:val="26"/>
          <w:szCs w:val="26"/>
        </w:rPr>
        <w:t xml:space="preserve"> un intenso dolor</w:t>
      </w:r>
      <w:r w:rsidR="00F1430F">
        <w:rPr>
          <w:rFonts w:ascii="Arial" w:hAnsi="Arial" w:cs="Arial"/>
          <w:sz w:val="26"/>
          <w:szCs w:val="26"/>
        </w:rPr>
        <w:t xml:space="preserve"> tipo corrientazo </w:t>
      </w:r>
      <w:r w:rsidR="0059456D">
        <w:rPr>
          <w:rFonts w:ascii="Arial" w:hAnsi="Arial" w:cs="Arial"/>
          <w:sz w:val="26"/>
          <w:szCs w:val="26"/>
        </w:rPr>
        <w:t xml:space="preserve"> y sensibilidad</w:t>
      </w:r>
      <w:r w:rsidR="00044CE7">
        <w:rPr>
          <w:rFonts w:ascii="Arial" w:hAnsi="Arial" w:cs="Arial"/>
          <w:sz w:val="26"/>
          <w:szCs w:val="26"/>
        </w:rPr>
        <w:t xml:space="preserve"> en el lado </w:t>
      </w:r>
      <w:r w:rsidR="00F1430F">
        <w:rPr>
          <w:rFonts w:ascii="Arial" w:hAnsi="Arial" w:cs="Arial"/>
          <w:sz w:val="26"/>
          <w:szCs w:val="26"/>
        </w:rPr>
        <w:t>izquierdo de su</w:t>
      </w:r>
      <w:r w:rsidR="00044CE7">
        <w:rPr>
          <w:rFonts w:ascii="Arial" w:hAnsi="Arial" w:cs="Arial"/>
          <w:sz w:val="26"/>
          <w:szCs w:val="26"/>
        </w:rPr>
        <w:t xml:space="preserve"> cara</w:t>
      </w:r>
      <w:r w:rsidR="0059456D">
        <w:rPr>
          <w:rFonts w:ascii="Arial" w:hAnsi="Arial" w:cs="Arial"/>
          <w:sz w:val="26"/>
          <w:szCs w:val="26"/>
        </w:rPr>
        <w:t>,</w:t>
      </w:r>
      <w:r w:rsidR="00F1430F">
        <w:rPr>
          <w:rFonts w:ascii="Arial" w:hAnsi="Arial" w:cs="Arial"/>
          <w:sz w:val="26"/>
          <w:szCs w:val="26"/>
        </w:rPr>
        <w:t xml:space="preserve"> que l</w:t>
      </w:r>
      <w:r w:rsidR="00044CE7">
        <w:rPr>
          <w:rFonts w:ascii="Arial" w:hAnsi="Arial" w:cs="Arial"/>
          <w:sz w:val="26"/>
          <w:szCs w:val="26"/>
        </w:rPr>
        <w:t xml:space="preserve">e ocasiona problemas </w:t>
      </w:r>
      <w:r w:rsidR="00C16339">
        <w:rPr>
          <w:rFonts w:ascii="Arial" w:hAnsi="Arial" w:cs="Arial"/>
          <w:sz w:val="26"/>
          <w:szCs w:val="26"/>
        </w:rPr>
        <w:t>para masticar  y pasar alimentos</w:t>
      </w:r>
      <w:r w:rsidR="00044CE7">
        <w:rPr>
          <w:rFonts w:ascii="Arial" w:hAnsi="Arial" w:cs="Arial"/>
          <w:sz w:val="26"/>
          <w:szCs w:val="26"/>
        </w:rPr>
        <w:t xml:space="preserve">, </w:t>
      </w:r>
      <w:r w:rsidR="00C16339">
        <w:rPr>
          <w:rFonts w:ascii="Arial" w:hAnsi="Arial" w:cs="Arial"/>
          <w:sz w:val="26"/>
          <w:szCs w:val="26"/>
        </w:rPr>
        <w:t>dormir</w:t>
      </w:r>
      <w:r w:rsidR="00F1430F">
        <w:rPr>
          <w:rFonts w:ascii="Arial" w:hAnsi="Arial" w:cs="Arial"/>
          <w:sz w:val="26"/>
          <w:szCs w:val="26"/>
        </w:rPr>
        <w:t>, altera su</w:t>
      </w:r>
      <w:r w:rsidR="00C16339">
        <w:rPr>
          <w:rFonts w:ascii="Arial" w:hAnsi="Arial" w:cs="Arial"/>
          <w:sz w:val="26"/>
          <w:szCs w:val="26"/>
        </w:rPr>
        <w:t xml:space="preserve"> estado de ánimo, entre otros síntomas, por </w:t>
      </w:r>
      <w:r w:rsidR="00221E73">
        <w:rPr>
          <w:rFonts w:ascii="Arial" w:hAnsi="Arial" w:cs="Arial"/>
          <w:sz w:val="26"/>
          <w:szCs w:val="26"/>
        </w:rPr>
        <w:t>l</w:t>
      </w:r>
      <w:r w:rsidR="00C16339">
        <w:rPr>
          <w:rFonts w:ascii="Arial" w:hAnsi="Arial" w:cs="Arial"/>
          <w:sz w:val="26"/>
          <w:szCs w:val="26"/>
        </w:rPr>
        <w:t xml:space="preserve">o cual desde ese año </w:t>
      </w:r>
      <w:r w:rsidR="00F1430F">
        <w:rPr>
          <w:rFonts w:ascii="Arial" w:hAnsi="Arial" w:cs="Arial"/>
          <w:sz w:val="26"/>
          <w:szCs w:val="26"/>
        </w:rPr>
        <w:t>l</w:t>
      </w:r>
      <w:r w:rsidR="00C16339">
        <w:rPr>
          <w:rFonts w:ascii="Arial" w:hAnsi="Arial" w:cs="Arial"/>
          <w:sz w:val="26"/>
          <w:szCs w:val="26"/>
        </w:rPr>
        <w:t>e formul</w:t>
      </w:r>
      <w:r w:rsidR="00F1430F">
        <w:rPr>
          <w:rFonts w:ascii="Arial" w:hAnsi="Arial" w:cs="Arial"/>
          <w:sz w:val="26"/>
          <w:szCs w:val="26"/>
        </w:rPr>
        <w:t>aron</w:t>
      </w:r>
      <w:r w:rsidR="00C16339">
        <w:rPr>
          <w:rFonts w:ascii="Arial" w:hAnsi="Arial" w:cs="Arial"/>
          <w:sz w:val="26"/>
          <w:szCs w:val="26"/>
        </w:rPr>
        <w:t xml:space="preserve"> el medicamento denominado </w:t>
      </w:r>
      <w:r w:rsidR="00221E73">
        <w:rPr>
          <w:rFonts w:ascii="Arial" w:hAnsi="Arial" w:cs="Arial"/>
          <w:sz w:val="26"/>
          <w:szCs w:val="26"/>
        </w:rPr>
        <w:t>“</w:t>
      </w:r>
      <w:r w:rsidR="00221E73" w:rsidRPr="00221E73">
        <w:rPr>
          <w:rFonts w:ascii="Arial" w:hAnsi="Arial" w:cs="Arial"/>
          <w:i/>
          <w:sz w:val="26"/>
          <w:szCs w:val="26"/>
        </w:rPr>
        <w:t xml:space="preserve">carbamazepina 200 mg para tomar 1 cada 8 horas al día”. </w:t>
      </w:r>
    </w:p>
    <w:p w:rsidR="001F101D" w:rsidRDefault="001F101D" w:rsidP="00952ED5">
      <w:pPr>
        <w:pStyle w:val="NormalWeb"/>
        <w:tabs>
          <w:tab w:val="left" w:pos="5812"/>
        </w:tabs>
        <w:spacing w:before="0" w:beforeAutospacing="0" w:after="0" w:afterAutospacing="0" w:line="276" w:lineRule="auto"/>
        <w:jc w:val="both"/>
        <w:rPr>
          <w:rFonts w:ascii="Arial" w:hAnsi="Arial" w:cs="Arial"/>
          <w:i/>
          <w:sz w:val="26"/>
          <w:szCs w:val="26"/>
        </w:rPr>
      </w:pPr>
    </w:p>
    <w:p w:rsidR="002D09AC" w:rsidRDefault="001F101D" w:rsidP="00952ED5">
      <w:pPr>
        <w:pStyle w:val="NormalWeb"/>
        <w:tabs>
          <w:tab w:val="left" w:pos="5812"/>
        </w:tabs>
        <w:spacing w:before="0" w:beforeAutospacing="0" w:after="0" w:afterAutospacing="0" w:line="276" w:lineRule="auto"/>
        <w:jc w:val="both"/>
        <w:rPr>
          <w:rFonts w:ascii="Arial" w:hAnsi="Arial" w:cs="Arial"/>
          <w:sz w:val="26"/>
          <w:szCs w:val="26"/>
        </w:rPr>
      </w:pPr>
      <w:r w:rsidRPr="001F101D">
        <w:rPr>
          <w:rFonts w:ascii="Arial" w:hAnsi="Arial" w:cs="Arial"/>
          <w:sz w:val="26"/>
          <w:szCs w:val="26"/>
        </w:rPr>
        <w:t xml:space="preserve">4.- Aclaro que </w:t>
      </w:r>
      <w:r>
        <w:rPr>
          <w:rFonts w:ascii="Arial" w:hAnsi="Arial" w:cs="Arial"/>
          <w:sz w:val="26"/>
          <w:szCs w:val="26"/>
        </w:rPr>
        <w:t xml:space="preserve">inicialmente </w:t>
      </w:r>
      <w:r w:rsidR="002D09AC">
        <w:rPr>
          <w:rFonts w:ascii="Arial" w:hAnsi="Arial" w:cs="Arial"/>
          <w:sz w:val="26"/>
          <w:szCs w:val="26"/>
        </w:rPr>
        <w:t xml:space="preserve">el precitado insumo fue formulado por la especialidad de Neurología, pero luego de unos controles, </w:t>
      </w:r>
      <w:r w:rsidR="00C96245">
        <w:rPr>
          <w:rFonts w:ascii="Arial" w:hAnsi="Arial" w:cs="Arial"/>
          <w:sz w:val="26"/>
          <w:szCs w:val="26"/>
        </w:rPr>
        <w:t xml:space="preserve">siguió </w:t>
      </w:r>
      <w:r w:rsidR="002D09AC">
        <w:rPr>
          <w:rFonts w:ascii="Arial" w:hAnsi="Arial" w:cs="Arial"/>
          <w:sz w:val="26"/>
          <w:szCs w:val="26"/>
        </w:rPr>
        <w:t xml:space="preserve">siendo valorado por el médico de crónicos, quien </w:t>
      </w:r>
      <w:r w:rsidR="00C96245">
        <w:rPr>
          <w:rFonts w:ascii="Arial" w:hAnsi="Arial" w:cs="Arial"/>
          <w:sz w:val="26"/>
          <w:szCs w:val="26"/>
        </w:rPr>
        <w:t xml:space="preserve">se </w:t>
      </w:r>
      <w:r w:rsidR="00795EAB">
        <w:rPr>
          <w:rFonts w:ascii="Arial" w:hAnsi="Arial" w:cs="Arial"/>
          <w:sz w:val="26"/>
          <w:szCs w:val="26"/>
        </w:rPr>
        <w:t xml:space="preserve">lo prescribía </w:t>
      </w:r>
      <w:r w:rsidR="002D09AC">
        <w:rPr>
          <w:rFonts w:ascii="Arial" w:hAnsi="Arial" w:cs="Arial"/>
          <w:sz w:val="26"/>
          <w:szCs w:val="26"/>
        </w:rPr>
        <w:t>trimestral</w:t>
      </w:r>
      <w:r w:rsidR="00795EAB">
        <w:rPr>
          <w:rFonts w:ascii="Arial" w:hAnsi="Arial" w:cs="Arial"/>
          <w:sz w:val="26"/>
          <w:szCs w:val="26"/>
        </w:rPr>
        <w:t xml:space="preserve">mente y lo </w:t>
      </w:r>
      <w:r w:rsidR="002D09AC">
        <w:rPr>
          <w:rFonts w:ascii="Arial" w:hAnsi="Arial" w:cs="Arial"/>
          <w:sz w:val="26"/>
          <w:szCs w:val="26"/>
        </w:rPr>
        <w:t>ordena</w:t>
      </w:r>
      <w:r w:rsidR="00795EAB">
        <w:rPr>
          <w:rFonts w:ascii="Arial" w:hAnsi="Arial" w:cs="Arial"/>
          <w:sz w:val="26"/>
          <w:szCs w:val="26"/>
        </w:rPr>
        <w:t xml:space="preserve">ba juntos </w:t>
      </w:r>
      <w:r w:rsidR="002D09AC">
        <w:rPr>
          <w:rFonts w:ascii="Arial" w:hAnsi="Arial" w:cs="Arial"/>
          <w:sz w:val="26"/>
          <w:szCs w:val="26"/>
        </w:rPr>
        <w:t>los siguientes medicamentos:</w:t>
      </w:r>
    </w:p>
    <w:p w:rsidR="002D09AC" w:rsidRPr="00C96245" w:rsidRDefault="002D09AC" w:rsidP="00952ED5">
      <w:pPr>
        <w:pStyle w:val="NormalWeb"/>
        <w:tabs>
          <w:tab w:val="left" w:pos="5812"/>
        </w:tabs>
        <w:spacing w:before="0" w:beforeAutospacing="0" w:after="0" w:afterAutospacing="0" w:line="276" w:lineRule="auto"/>
        <w:jc w:val="both"/>
        <w:rPr>
          <w:rFonts w:ascii="Arial" w:hAnsi="Arial" w:cs="Arial"/>
          <w:i/>
          <w:sz w:val="26"/>
          <w:szCs w:val="26"/>
        </w:rPr>
      </w:pPr>
    </w:p>
    <w:p w:rsidR="002D09AC" w:rsidRPr="00C96245" w:rsidRDefault="002D09AC" w:rsidP="00795EAB">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w:t>
      </w:r>
      <w:r w:rsidR="00795EAB" w:rsidRPr="00C96245">
        <w:rPr>
          <w:rFonts w:ascii="Arial" w:hAnsi="Arial" w:cs="Arial"/>
          <w:i/>
          <w:sz w:val="26"/>
          <w:szCs w:val="26"/>
        </w:rPr>
        <w:t>Hidroclorotiazida 25 mg, 1 tab. al día”</w:t>
      </w:r>
      <w:r w:rsidRPr="00C96245">
        <w:rPr>
          <w:rFonts w:ascii="Arial" w:hAnsi="Arial" w:cs="Arial"/>
          <w:i/>
          <w:sz w:val="26"/>
          <w:szCs w:val="26"/>
        </w:rPr>
        <w:t xml:space="preserve"> </w:t>
      </w:r>
    </w:p>
    <w:p w:rsidR="00795EAB" w:rsidRPr="00C96245" w:rsidRDefault="00795EAB" w:rsidP="00795EAB">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 xml:space="preserve">“Lansoprasol 15 mg, 1 cap cada </w:t>
      </w:r>
      <w:r w:rsidR="00754902" w:rsidRPr="00C96245">
        <w:rPr>
          <w:rFonts w:ascii="Arial" w:hAnsi="Arial" w:cs="Arial"/>
          <w:i/>
          <w:sz w:val="26"/>
          <w:szCs w:val="26"/>
        </w:rPr>
        <w:t>día</w:t>
      </w:r>
      <w:r w:rsidRPr="00C96245">
        <w:rPr>
          <w:rFonts w:ascii="Arial" w:hAnsi="Arial" w:cs="Arial"/>
          <w:i/>
          <w:sz w:val="26"/>
          <w:szCs w:val="26"/>
        </w:rPr>
        <w:t>”</w:t>
      </w:r>
    </w:p>
    <w:p w:rsidR="00795EAB" w:rsidRPr="00C96245" w:rsidRDefault="00795EAB" w:rsidP="00795EAB">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 xml:space="preserve">“Amlodipino 5 mg,  </w:t>
      </w:r>
      <w:r w:rsidR="00754902" w:rsidRPr="00C96245">
        <w:rPr>
          <w:rFonts w:ascii="Arial" w:hAnsi="Arial" w:cs="Arial"/>
          <w:i/>
          <w:sz w:val="26"/>
          <w:szCs w:val="26"/>
        </w:rPr>
        <w:t xml:space="preserve">1 </w:t>
      </w:r>
      <w:r w:rsidRPr="00C96245">
        <w:rPr>
          <w:rFonts w:ascii="Arial" w:hAnsi="Arial" w:cs="Arial"/>
          <w:i/>
          <w:sz w:val="26"/>
          <w:szCs w:val="26"/>
        </w:rPr>
        <w:t>tab</w:t>
      </w:r>
      <w:r w:rsidRPr="00C96245">
        <w:rPr>
          <w:rFonts w:ascii="Arial" w:hAnsi="Arial" w:cs="Arial"/>
          <w:i/>
          <w:sz w:val="26"/>
          <w:szCs w:val="26"/>
        </w:rPr>
        <w:t xml:space="preserve"> cada </w:t>
      </w:r>
      <w:r w:rsidRPr="00C96245">
        <w:rPr>
          <w:rFonts w:ascii="Arial" w:hAnsi="Arial" w:cs="Arial"/>
          <w:i/>
          <w:sz w:val="26"/>
          <w:szCs w:val="26"/>
        </w:rPr>
        <w:t>día</w:t>
      </w:r>
      <w:r w:rsidRPr="00C96245">
        <w:rPr>
          <w:rFonts w:ascii="Arial" w:hAnsi="Arial" w:cs="Arial"/>
          <w:i/>
          <w:sz w:val="26"/>
          <w:szCs w:val="26"/>
        </w:rPr>
        <w:t>”</w:t>
      </w:r>
    </w:p>
    <w:p w:rsidR="003A0A67" w:rsidRPr="00C96245" w:rsidRDefault="003A0A67" w:rsidP="00795EAB">
      <w:pPr>
        <w:pStyle w:val="NormalWeb"/>
        <w:numPr>
          <w:ilvl w:val="0"/>
          <w:numId w:val="3"/>
        </w:numPr>
        <w:tabs>
          <w:tab w:val="left" w:pos="5812"/>
        </w:tabs>
        <w:spacing w:before="0" w:beforeAutospacing="0" w:after="0" w:afterAutospacing="0" w:line="276" w:lineRule="auto"/>
        <w:jc w:val="both"/>
        <w:rPr>
          <w:rFonts w:ascii="Arial" w:hAnsi="Arial" w:cs="Arial"/>
          <w:b/>
          <w:i/>
          <w:sz w:val="26"/>
          <w:szCs w:val="26"/>
        </w:rPr>
      </w:pPr>
      <w:r w:rsidRPr="00C96245">
        <w:rPr>
          <w:rFonts w:ascii="Arial" w:hAnsi="Arial" w:cs="Arial"/>
          <w:b/>
          <w:i/>
          <w:sz w:val="26"/>
          <w:szCs w:val="26"/>
        </w:rPr>
        <w:t>“C</w:t>
      </w:r>
      <w:r w:rsidRPr="00C96245">
        <w:rPr>
          <w:rFonts w:ascii="Arial" w:hAnsi="Arial" w:cs="Arial"/>
          <w:b/>
          <w:i/>
          <w:sz w:val="26"/>
          <w:szCs w:val="26"/>
        </w:rPr>
        <w:t>arbamazepina 200 mg</w:t>
      </w:r>
      <w:r w:rsidRPr="00C96245">
        <w:rPr>
          <w:rFonts w:ascii="Arial" w:hAnsi="Arial" w:cs="Arial"/>
          <w:b/>
          <w:i/>
          <w:sz w:val="26"/>
          <w:szCs w:val="26"/>
        </w:rPr>
        <w:t>, una cada 8 horas”</w:t>
      </w:r>
    </w:p>
    <w:p w:rsidR="00795EAB" w:rsidRPr="00C96245" w:rsidRDefault="00754902" w:rsidP="00795EAB">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 xml:space="preserve">“Propranolol clorhidrato 40 mg </w:t>
      </w:r>
      <w:r w:rsidR="008247EB" w:rsidRPr="00C96245">
        <w:rPr>
          <w:rFonts w:ascii="Arial" w:hAnsi="Arial" w:cs="Arial"/>
          <w:i/>
          <w:sz w:val="26"/>
          <w:szCs w:val="26"/>
        </w:rPr>
        <w:t>1 cap cada noche</w:t>
      </w:r>
      <w:r w:rsidR="00795EAB" w:rsidRPr="00C96245">
        <w:rPr>
          <w:rFonts w:ascii="Arial" w:hAnsi="Arial" w:cs="Arial"/>
          <w:i/>
          <w:sz w:val="26"/>
          <w:szCs w:val="26"/>
        </w:rPr>
        <w:t>”</w:t>
      </w:r>
    </w:p>
    <w:p w:rsidR="003A0A67" w:rsidRPr="00C96245" w:rsidRDefault="003A0A67" w:rsidP="00795EAB">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 xml:space="preserve">“Betametasona 0.005% (crema), aplicar sobre lesión 2 veces al </w:t>
      </w:r>
      <w:r w:rsidR="00C96245" w:rsidRPr="00C96245">
        <w:rPr>
          <w:rFonts w:ascii="Arial" w:hAnsi="Arial" w:cs="Arial"/>
          <w:i/>
          <w:sz w:val="26"/>
          <w:szCs w:val="26"/>
        </w:rPr>
        <w:t>día</w:t>
      </w:r>
      <w:r w:rsidRPr="00C96245">
        <w:rPr>
          <w:rFonts w:ascii="Arial" w:hAnsi="Arial" w:cs="Arial"/>
          <w:i/>
          <w:sz w:val="26"/>
          <w:szCs w:val="26"/>
        </w:rPr>
        <w:t>”</w:t>
      </w:r>
    </w:p>
    <w:p w:rsidR="002D09AC" w:rsidRDefault="002D09AC" w:rsidP="00952ED5">
      <w:pPr>
        <w:pStyle w:val="NormalWeb"/>
        <w:tabs>
          <w:tab w:val="left" w:pos="5812"/>
        </w:tabs>
        <w:spacing w:before="0" w:beforeAutospacing="0" w:after="0" w:afterAutospacing="0" w:line="276" w:lineRule="auto"/>
        <w:jc w:val="both"/>
        <w:rPr>
          <w:rFonts w:ascii="Arial" w:hAnsi="Arial" w:cs="Arial"/>
          <w:sz w:val="26"/>
          <w:szCs w:val="26"/>
        </w:rPr>
      </w:pPr>
    </w:p>
    <w:p w:rsidR="008E24C6" w:rsidRDefault="00A72CD8" w:rsidP="00952ED5">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lastRenderedPageBreak/>
        <w:t>5.-</w:t>
      </w:r>
      <w:r w:rsidR="002227A0">
        <w:rPr>
          <w:rFonts w:ascii="Arial" w:hAnsi="Arial" w:cs="Arial"/>
          <w:sz w:val="26"/>
          <w:szCs w:val="26"/>
        </w:rPr>
        <w:t xml:space="preserve"> El año pasado </w:t>
      </w:r>
      <w:r w:rsidR="000C628F">
        <w:rPr>
          <w:rFonts w:ascii="Arial" w:hAnsi="Arial" w:cs="Arial"/>
          <w:sz w:val="26"/>
          <w:szCs w:val="26"/>
        </w:rPr>
        <w:t>volvió</w:t>
      </w:r>
      <w:r w:rsidR="002227A0">
        <w:rPr>
          <w:rFonts w:ascii="Arial" w:hAnsi="Arial" w:cs="Arial"/>
          <w:sz w:val="26"/>
          <w:szCs w:val="26"/>
        </w:rPr>
        <w:t xml:space="preserve"> a sufrir del mismo dolor intenso en</w:t>
      </w:r>
      <w:r w:rsidR="000C628F">
        <w:rPr>
          <w:rFonts w:ascii="Arial" w:hAnsi="Arial" w:cs="Arial"/>
          <w:sz w:val="26"/>
          <w:szCs w:val="26"/>
        </w:rPr>
        <w:t xml:space="preserve"> el </w:t>
      </w:r>
      <w:r w:rsidR="002227A0">
        <w:rPr>
          <w:rFonts w:ascii="Arial" w:hAnsi="Arial" w:cs="Arial"/>
          <w:sz w:val="26"/>
          <w:szCs w:val="26"/>
        </w:rPr>
        <w:t xml:space="preserve">lado izquierdo de </w:t>
      </w:r>
      <w:r w:rsidR="008B2071">
        <w:rPr>
          <w:rFonts w:ascii="Arial" w:hAnsi="Arial" w:cs="Arial"/>
          <w:sz w:val="26"/>
          <w:szCs w:val="26"/>
        </w:rPr>
        <w:t>su</w:t>
      </w:r>
      <w:r w:rsidR="002227A0">
        <w:rPr>
          <w:rFonts w:ascii="Arial" w:hAnsi="Arial" w:cs="Arial"/>
          <w:sz w:val="26"/>
          <w:szCs w:val="26"/>
        </w:rPr>
        <w:t xml:space="preserve"> cara, por lo cual</w:t>
      </w:r>
      <w:r w:rsidR="008B2071">
        <w:rPr>
          <w:rFonts w:ascii="Arial" w:hAnsi="Arial" w:cs="Arial"/>
          <w:sz w:val="26"/>
          <w:szCs w:val="26"/>
        </w:rPr>
        <w:t xml:space="preserve"> fue</w:t>
      </w:r>
      <w:r w:rsidR="002227A0">
        <w:rPr>
          <w:rFonts w:ascii="Arial" w:hAnsi="Arial" w:cs="Arial"/>
          <w:sz w:val="26"/>
          <w:szCs w:val="26"/>
        </w:rPr>
        <w:t xml:space="preserve"> remitido a la especialidad de Neurología nuevamente, quien  </w:t>
      </w:r>
      <w:r w:rsidR="00EA4482">
        <w:rPr>
          <w:rFonts w:ascii="Arial" w:hAnsi="Arial" w:cs="Arial"/>
          <w:sz w:val="26"/>
          <w:szCs w:val="26"/>
        </w:rPr>
        <w:t xml:space="preserve">el 16 de enero de 2020 </w:t>
      </w:r>
      <w:r w:rsidR="008B2071">
        <w:rPr>
          <w:rFonts w:ascii="Arial" w:hAnsi="Arial" w:cs="Arial"/>
          <w:sz w:val="26"/>
          <w:szCs w:val="26"/>
        </w:rPr>
        <w:t>lo</w:t>
      </w:r>
      <w:r w:rsidR="002227A0">
        <w:rPr>
          <w:rFonts w:ascii="Arial" w:hAnsi="Arial" w:cs="Arial"/>
          <w:sz w:val="26"/>
          <w:szCs w:val="26"/>
        </w:rPr>
        <w:t xml:space="preserve"> valoró</w:t>
      </w:r>
      <w:r w:rsidR="00EA4482">
        <w:rPr>
          <w:rFonts w:ascii="Arial" w:hAnsi="Arial" w:cs="Arial"/>
          <w:sz w:val="26"/>
          <w:szCs w:val="26"/>
        </w:rPr>
        <w:t xml:space="preserve">, considerando que primero se debería descartar una lesión dental, así las cosas, </w:t>
      </w:r>
      <w:r w:rsidR="008B2071">
        <w:rPr>
          <w:rFonts w:ascii="Arial" w:hAnsi="Arial" w:cs="Arial"/>
          <w:sz w:val="26"/>
          <w:szCs w:val="26"/>
        </w:rPr>
        <w:t>l</w:t>
      </w:r>
      <w:r w:rsidR="008E24C6">
        <w:rPr>
          <w:rFonts w:ascii="Arial" w:hAnsi="Arial" w:cs="Arial"/>
          <w:sz w:val="26"/>
          <w:szCs w:val="26"/>
        </w:rPr>
        <w:t>e ordenó analgésico, valoración con odontología y cirugía maxilofacial</w:t>
      </w:r>
      <w:r w:rsidR="008B2071">
        <w:rPr>
          <w:rFonts w:ascii="Arial" w:hAnsi="Arial" w:cs="Arial"/>
          <w:sz w:val="26"/>
          <w:szCs w:val="26"/>
        </w:rPr>
        <w:t>,</w:t>
      </w:r>
      <w:r w:rsidR="007E35FA">
        <w:rPr>
          <w:rFonts w:ascii="Arial" w:hAnsi="Arial" w:cs="Arial"/>
          <w:sz w:val="26"/>
          <w:szCs w:val="26"/>
        </w:rPr>
        <w:t xml:space="preserve"> y cita de control con su especialidad.</w:t>
      </w:r>
    </w:p>
    <w:p w:rsidR="008E24C6" w:rsidRDefault="008E24C6" w:rsidP="00952ED5">
      <w:pPr>
        <w:pStyle w:val="NormalWeb"/>
        <w:tabs>
          <w:tab w:val="left" w:pos="5812"/>
        </w:tabs>
        <w:spacing w:before="0" w:beforeAutospacing="0" w:after="0" w:afterAutospacing="0" w:line="276" w:lineRule="auto"/>
        <w:jc w:val="both"/>
        <w:rPr>
          <w:rFonts w:ascii="Arial" w:hAnsi="Arial" w:cs="Arial"/>
          <w:sz w:val="26"/>
          <w:szCs w:val="26"/>
        </w:rPr>
      </w:pPr>
    </w:p>
    <w:p w:rsidR="00704C22" w:rsidRDefault="008E24C6" w:rsidP="00952ED5">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t xml:space="preserve">6.- Después de varias llamadas e interponer una queja ante Nueva EPS, el 27 de febrero de 2020 </w:t>
      </w:r>
      <w:r w:rsidR="008B2071">
        <w:rPr>
          <w:rFonts w:ascii="Arial" w:hAnsi="Arial" w:cs="Arial"/>
          <w:sz w:val="26"/>
          <w:szCs w:val="26"/>
        </w:rPr>
        <w:t>fue</w:t>
      </w:r>
      <w:r>
        <w:rPr>
          <w:rFonts w:ascii="Arial" w:hAnsi="Arial" w:cs="Arial"/>
          <w:sz w:val="26"/>
          <w:szCs w:val="26"/>
        </w:rPr>
        <w:t xml:space="preserve"> valorado por </w:t>
      </w:r>
      <w:r>
        <w:rPr>
          <w:rFonts w:ascii="Arial" w:hAnsi="Arial" w:cs="Arial"/>
          <w:sz w:val="26"/>
          <w:szCs w:val="26"/>
        </w:rPr>
        <w:t>cirugía maxilofacial</w:t>
      </w:r>
      <w:r>
        <w:rPr>
          <w:rFonts w:ascii="Arial" w:hAnsi="Arial" w:cs="Arial"/>
          <w:sz w:val="26"/>
          <w:szCs w:val="26"/>
        </w:rPr>
        <w:t xml:space="preserve">, quien me </w:t>
      </w:r>
      <w:r w:rsidR="001F211F">
        <w:rPr>
          <w:rFonts w:ascii="Arial" w:hAnsi="Arial" w:cs="Arial"/>
          <w:sz w:val="26"/>
          <w:szCs w:val="26"/>
        </w:rPr>
        <w:t>ordenó</w:t>
      </w:r>
      <w:r w:rsidR="007E35FA">
        <w:rPr>
          <w:rFonts w:ascii="Arial" w:hAnsi="Arial" w:cs="Arial"/>
          <w:sz w:val="26"/>
          <w:szCs w:val="26"/>
        </w:rPr>
        <w:t xml:space="preserve"> los exámenes “</w:t>
      </w:r>
      <w:r w:rsidR="00000DCA" w:rsidRPr="00000DCA">
        <w:rPr>
          <w:rFonts w:ascii="Arial" w:hAnsi="Arial" w:cs="Arial"/>
          <w:i/>
          <w:sz w:val="26"/>
          <w:szCs w:val="26"/>
        </w:rPr>
        <w:t>C</w:t>
      </w:r>
      <w:r w:rsidR="007E35FA" w:rsidRPr="00000DCA">
        <w:rPr>
          <w:rFonts w:ascii="Arial" w:hAnsi="Arial" w:cs="Arial"/>
          <w:i/>
          <w:sz w:val="26"/>
          <w:szCs w:val="26"/>
        </w:rPr>
        <w:t>reatinina en suero u otros f</w:t>
      </w:r>
      <w:r w:rsidR="00704C22" w:rsidRPr="00000DCA">
        <w:rPr>
          <w:rFonts w:ascii="Arial" w:hAnsi="Arial" w:cs="Arial"/>
          <w:i/>
          <w:sz w:val="26"/>
          <w:szCs w:val="26"/>
        </w:rPr>
        <w:t>l</w:t>
      </w:r>
      <w:r w:rsidR="007E35FA" w:rsidRPr="00000DCA">
        <w:rPr>
          <w:rFonts w:ascii="Arial" w:hAnsi="Arial" w:cs="Arial"/>
          <w:i/>
          <w:sz w:val="26"/>
          <w:szCs w:val="26"/>
        </w:rPr>
        <w:t>uidos”,</w:t>
      </w:r>
      <w:r w:rsidR="00704C22" w:rsidRPr="00000DCA">
        <w:rPr>
          <w:rFonts w:ascii="Arial" w:hAnsi="Arial" w:cs="Arial"/>
          <w:i/>
          <w:sz w:val="26"/>
          <w:szCs w:val="26"/>
        </w:rPr>
        <w:t xml:space="preserve"> “Nitrógeno Ureico”, “</w:t>
      </w:r>
      <w:r w:rsidR="00000DCA" w:rsidRPr="00000DCA">
        <w:rPr>
          <w:rFonts w:ascii="Arial" w:hAnsi="Arial" w:cs="Arial"/>
          <w:i/>
          <w:sz w:val="26"/>
          <w:szCs w:val="26"/>
        </w:rPr>
        <w:t>T</w:t>
      </w:r>
      <w:r w:rsidR="00704C22" w:rsidRPr="00000DCA">
        <w:rPr>
          <w:rFonts w:ascii="Arial" w:hAnsi="Arial" w:cs="Arial"/>
          <w:i/>
          <w:sz w:val="26"/>
          <w:szCs w:val="26"/>
        </w:rPr>
        <w:t>omografía axial computarizada de senos paranasales”, “</w:t>
      </w:r>
      <w:r w:rsidR="00000DCA" w:rsidRPr="00000DCA">
        <w:rPr>
          <w:rFonts w:ascii="Arial" w:hAnsi="Arial" w:cs="Arial"/>
          <w:i/>
          <w:sz w:val="26"/>
          <w:szCs w:val="26"/>
        </w:rPr>
        <w:t>T</w:t>
      </w:r>
      <w:r w:rsidR="00704C22" w:rsidRPr="00000DCA">
        <w:rPr>
          <w:rFonts w:ascii="Arial" w:hAnsi="Arial" w:cs="Arial"/>
          <w:i/>
          <w:sz w:val="26"/>
          <w:szCs w:val="26"/>
        </w:rPr>
        <w:t>omografía axial computarizada de cuello con contraste</w:t>
      </w:r>
      <w:r w:rsidR="00704C22">
        <w:rPr>
          <w:rFonts w:ascii="Arial" w:hAnsi="Arial" w:cs="Arial"/>
          <w:sz w:val="26"/>
          <w:szCs w:val="26"/>
        </w:rPr>
        <w:t>”, y cita de control.</w:t>
      </w:r>
    </w:p>
    <w:p w:rsidR="00704C22" w:rsidRDefault="00704C22" w:rsidP="00952ED5">
      <w:pPr>
        <w:pStyle w:val="NormalWeb"/>
        <w:tabs>
          <w:tab w:val="left" w:pos="5812"/>
        </w:tabs>
        <w:spacing w:before="0" w:beforeAutospacing="0" w:after="0" w:afterAutospacing="0" w:line="276" w:lineRule="auto"/>
        <w:jc w:val="both"/>
        <w:rPr>
          <w:rFonts w:ascii="Arial" w:hAnsi="Arial" w:cs="Arial"/>
          <w:sz w:val="26"/>
          <w:szCs w:val="26"/>
        </w:rPr>
      </w:pPr>
    </w:p>
    <w:p w:rsidR="003E5543" w:rsidRDefault="00704C22" w:rsidP="00952ED5">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t xml:space="preserve">7.- </w:t>
      </w:r>
      <w:r w:rsidR="003E5543">
        <w:rPr>
          <w:rFonts w:ascii="Arial" w:hAnsi="Arial" w:cs="Arial"/>
          <w:sz w:val="26"/>
          <w:szCs w:val="26"/>
        </w:rPr>
        <w:t>Las citas para las precitadas tomografías fueron asignadas para el 14 de abril de 2020, a las cuales no pudo asistir, por estar en pico y placa de género, y ser un adulto mayor con restricciones de salida, medidas tomadas por la contingencia mundial que ha generado el COVID- 19.</w:t>
      </w:r>
    </w:p>
    <w:p w:rsidR="003E5543" w:rsidRDefault="003E5543" w:rsidP="00952ED5">
      <w:pPr>
        <w:pStyle w:val="NormalWeb"/>
        <w:tabs>
          <w:tab w:val="left" w:pos="5812"/>
        </w:tabs>
        <w:spacing w:before="0" w:beforeAutospacing="0" w:after="0" w:afterAutospacing="0" w:line="276" w:lineRule="auto"/>
        <w:jc w:val="both"/>
        <w:rPr>
          <w:rFonts w:ascii="Arial" w:hAnsi="Arial" w:cs="Arial"/>
          <w:sz w:val="26"/>
          <w:szCs w:val="26"/>
        </w:rPr>
      </w:pPr>
    </w:p>
    <w:p w:rsidR="00FF3EBD" w:rsidRDefault="003E5543" w:rsidP="00FF3EBD">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t>8.- Con anterioridad</w:t>
      </w:r>
      <w:r w:rsidR="005B2F40">
        <w:rPr>
          <w:rFonts w:ascii="Arial" w:hAnsi="Arial" w:cs="Arial"/>
          <w:sz w:val="26"/>
          <w:szCs w:val="26"/>
        </w:rPr>
        <w:t>,</w:t>
      </w:r>
      <w:r>
        <w:rPr>
          <w:rFonts w:ascii="Arial" w:hAnsi="Arial" w:cs="Arial"/>
          <w:sz w:val="26"/>
          <w:szCs w:val="26"/>
        </w:rPr>
        <w:t xml:space="preserve"> el 27 de marzo de 2020, tenía cita de control con el </w:t>
      </w:r>
      <w:r w:rsidR="005B2F40">
        <w:rPr>
          <w:rFonts w:ascii="Arial" w:hAnsi="Arial" w:cs="Arial"/>
          <w:sz w:val="26"/>
          <w:szCs w:val="26"/>
        </w:rPr>
        <w:t>médico</w:t>
      </w:r>
      <w:r>
        <w:rPr>
          <w:rFonts w:ascii="Arial" w:hAnsi="Arial" w:cs="Arial"/>
          <w:sz w:val="26"/>
          <w:szCs w:val="26"/>
        </w:rPr>
        <w:t xml:space="preserve"> de crónicos</w:t>
      </w:r>
      <w:r w:rsidR="005B2F40">
        <w:rPr>
          <w:rFonts w:ascii="Arial" w:hAnsi="Arial" w:cs="Arial"/>
          <w:sz w:val="26"/>
          <w:szCs w:val="26"/>
        </w:rPr>
        <w:t xml:space="preserve">, quien </w:t>
      </w:r>
      <w:r w:rsidR="00FF3EBD">
        <w:rPr>
          <w:rFonts w:ascii="Arial" w:hAnsi="Arial" w:cs="Arial"/>
          <w:sz w:val="26"/>
          <w:szCs w:val="26"/>
        </w:rPr>
        <w:t xml:space="preserve">ante </w:t>
      </w:r>
      <w:r w:rsidR="005B2F40">
        <w:rPr>
          <w:rFonts w:ascii="Arial" w:hAnsi="Arial" w:cs="Arial"/>
          <w:sz w:val="26"/>
          <w:szCs w:val="26"/>
        </w:rPr>
        <w:t>la contingencia</w:t>
      </w:r>
      <w:r w:rsidR="00FF3EBD">
        <w:rPr>
          <w:rFonts w:ascii="Arial" w:hAnsi="Arial" w:cs="Arial"/>
          <w:sz w:val="26"/>
          <w:szCs w:val="26"/>
        </w:rPr>
        <w:t xml:space="preserve"> que ahora asume el país</w:t>
      </w:r>
      <w:r w:rsidR="005B2F40">
        <w:rPr>
          <w:rFonts w:ascii="Arial" w:hAnsi="Arial" w:cs="Arial"/>
          <w:sz w:val="26"/>
          <w:szCs w:val="26"/>
        </w:rPr>
        <w:t>, lo llamó para hacer una presunta cita telefónica. No obstante, fue una llamada muy breve, donde solo se verificó la dirección para la remisión de los medicamentos</w:t>
      </w:r>
      <w:r w:rsidR="00FF3EBD">
        <w:rPr>
          <w:rFonts w:ascii="Arial" w:hAnsi="Arial" w:cs="Arial"/>
          <w:sz w:val="26"/>
          <w:szCs w:val="26"/>
        </w:rPr>
        <w:t>.</w:t>
      </w:r>
    </w:p>
    <w:p w:rsidR="00FF3EBD" w:rsidRDefault="00FF3EBD" w:rsidP="00FF3EBD">
      <w:pPr>
        <w:pStyle w:val="NormalWeb"/>
        <w:tabs>
          <w:tab w:val="left" w:pos="5812"/>
        </w:tabs>
        <w:spacing w:before="0" w:beforeAutospacing="0" w:after="0" w:afterAutospacing="0" w:line="276" w:lineRule="auto"/>
        <w:jc w:val="both"/>
        <w:rPr>
          <w:rFonts w:ascii="Arial" w:hAnsi="Arial" w:cs="Arial"/>
          <w:sz w:val="26"/>
          <w:szCs w:val="26"/>
        </w:rPr>
      </w:pPr>
    </w:p>
    <w:p w:rsidR="00FF3EBD" w:rsidRDefault="005B2F40" w:rsidP="00FF3EBD">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t xml:space="preserve">9.- </w:t>
      </w:r>
      <w:r w:rsidR="00FF3EBD">
        <w:rPr>
          <w:rFonts w:ascii="Arial" w:hAnsi="Arial" w:cs="Arial"/>
          <w:sz w:val="26"/>
          <w:szCs w:val="26"/>
        </w:rPr>
        <w:t xml:space="preserve">El mismo médico general, llamo a mi señora madre, quien también está en el programa de crónicos, quien me paso al teléfono por no comprender la conversación, yo quise confirmar los medicamentos ordenados a ella y a mi agenciado, pero el galeno me indicó que al ser de crónicos, no estaba facultado para ordenar el medicamento </w:t>
      </w:r>
      <w:r w:rsidR="00FF3EBD" w:rsidRPr="00C96245">
        <w:rPr>
          <w:rFonts w:ascii="Arial" w:hAnsi="Arial" w:cs="Arial"/>
          <w:b/>
          <w:i/>
          <w:sz w:val="26"/>
          <w:szCs w:val="26"/>
        </w:rPr>
        <w:t>“Carbamazepina 200 mg, una cada 8 horas”</w:t>
      </w:r>
      <w:r w:rsidR="00FF3EBD">
        <w:rPr>
          <w:rFonts w:ascii="Arial" w:hAnsi="Arial" w:cs="Arial"/>
          <w:b/>
          <w:i/>
          <w:sz w:val="26"/>
          <w:szCs w:val="26"/>
        </w:rPr>
        <w:t xml:space="preserve">, </w:t>
      </w:r>
      <w:r w:rsidR="00FF3EBD">
        <w:rPr>
          <w:rFonts w:ascii="Arial" w:hAnsi="Arial" w:cs="Arial"/>
          <w:sz w:val="26"/>
          <w:szCs w:val="26"/>
        </w:rPr>
        <w:t>pues, solo formula a personas que sufren de diabetes, hipertensión y riñón.</w:t>
      </w:r>
    </w:p>
    <w:p w:rsidR="00FF3EBD" w:rsidRDefault="00FF3EBD" w:rsidP="00FF3EBD">
      <w:pPr>
        <w:pStyle w:val="NormalWeb"/>
        <w:tabs>
          <w:tab w:val="left" w:pos="5812"/>
        </w:tabs>
        <w:spacing w:before="0" w:beforeAutospacing="0" w:after="0" w:afterAutospacing="0" w:line="276" w:lineRule="auto"/>
        <w:jc w:val="both"/>
        <w:rPr>
          <w:rFonts w:ascii="Arial" w:hAnsi="Arial" w:cs="Arial"/>
          <w:sz w:val="26"/>
          <w:szCs w:val="26"/>
        </w:rPr>
      </w:pPr>
    </w:p>
    <w:p w:rsidR="00562F90" w:rsidRDefault="00FF3EBD" w:rsidP="00FF3EBD">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t xml:space="preserve">10.- Por lo anterior, un poco alterada le solicite una solución, debido a que mi </w:t>
      </w:r>
      <w:r w:rsidR="00BE426F">
        <w:rPr>
          <w:rFonts w:ascii="Arial" w:hAnsi="Arial" w:cs="Arial"/>
          <w:sz w:val="26"/>
          <w:szCs w:val="26"/>
        </w:rPr>
        <w:t>papá</w:t>
      </w:r>
      <w:r>
        <w:rPr>
          <w:rFonts w:ascii="Arial" w:hAnsi="Arial" w:cs="Arial"/>
          <w:sz w:val="26"/>
          <w:szCs w:val="26"/>
        </w:rPr>
        <w:t xml:space="preserve"> toma ese </w:t>
      </w:r>
      <w:r w:rsidR="00BE426F">
        <w:rPr>
          <w:rFonts w:ascii="Arial" w:hAnsi="Arial" w:cs="Arial"/>
          <w:sz w:val="26"/>
          <w:szCs w:val="26"/>
        </w:rPr>
        <w:t xml:space="preserve">medicamento desde hace 3 años, y en estos momentos es el que le quita un poco el dolor de su cara y le permite alimentarse, más aun, que ante la contingencia, las citas con los especialistas estaban suspendidas, sin embargo, se lo </w:t>
      </w:r>
      <w:r w:rsidR="0065311C">
        <w:rPr>
          <w:rFonts w:ascii="Arial" w:hAnsi="Arial" w:cs="Arial"/>
          <w:sz w:val="26"/>
          <w:szCs w:val="26"/>
        </w:rPr>
        <w:t xml:space="preserve">suspendió, sin </w:t>
      </w:r>
      <w:r w:rsidR="00F11DB9">
        <w:rPr>
          <w:rFonts w:ascii="Arial" w:hAnsi="Arial" w:cs="Arial"/>
          <w:sz w:val="26"/>
          <w:szCs w:val="26"/>
        </w:rPr>
        <w:t xml:space="preserve">valorarlo previamente </w:t>
      </w:r>
      <w:r w:rsidR="000F6D94">
        <w:rPr>
          <w:rFonts w:ascii="Arial" w:hAnsi="Arial" w:cs="Arial"/>
          <w:sz w:val="26"/>
          <w:szCs w:val="26"/>
        </w:rPr>
        <w:t xml:space="preserve"> y sin realizar</w:t>
      </w:r>
      <w:r w:rsidR="00F11DB9">
        <w:rPr>
          <w:rFonts w:ascii="Arial" w:hAnsi="Arial" w:cs="Arial"/>
          <w:sz w:val="26"/>
          <w:szCs w:val="26"/>
        </w:rPr>
        <w:t>le</w:t>
      </w:r>
      <w:r w:rsidR="000F6D94">
        <w:rPr>
          <w:rFonts w:ascii="Arial" w:hAnsi="Arial" w:cs="Arial"/>
          <w:sz w:val="26"/>
          <w:szCs w:val="26"/>
        </w:rPr>
        <w:t xml:space="preserve"> exámenes.</w:t>
      </w:r>
      <w:r w:rsidR="00562F90">
        <w:rPr>
          <w:rFonts w:ascii="Arial" w:hAnsi="Arial" w:cs="Arial"/>
          <w:sz w:val="26"/>
          <w:szCs w:val="26"/>
        </w:rPr>
        <w:t xml:space="preserve"> </w:t>
      </w:r>
    </w:p>
    <w:p w:rsidR="00562F90" w:rsidRDefault="00562F90" w:rsidP="00FF3EBD">
      <w:pPr>
        <w:pStyle w:val="NormalWeb"/>
        <w:tabs>
          <w:tab w:val="left" w:pos="5812"/>
        </w:tabs>
        <w:spacing w:before="0" w:beforeAutospacing="0" w:after="0" w:afterAutospacing="0" w:line="276" w:lineRule="auto"/>
        <w:jc w:val="both"/>
        <w:rPr>
          <w:rFonts w:ascii="Arial" w:hAnsi="Arial" w:cs="Arial"/>
          <w:sz w:val="26"/>
          <w:szCs w:val="26"/>
        </w:rPr>
      </w:pPr>
    </w:p>
    <w:p w:rsidR="00BE426F" w:rsidRDefault="00562F90" w:rsidP="00FF3EBD">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t>Esta situación la puse en conocimiento de Nueva EPS, mediante queja, quien a la fecha no ha contestado nada.</w:t>
      </w:r>
    </w:p>
    <w:p w:rsidR="00BE426F" w:rsidRDefault="00BE426F" w:rsidP="00FF3EBD">
      <w:pPr>
        <w:pStyle w:val="NormalWeb"/>
        <w:tabs>
          <w:tab w:val="left" w:pos="5812"/>
        </w:tabs>
        <w:spacing w:before="0" w:beforeAutospacing="0" w:after="0" w:afterAutospacing="0" w:line="276" w:lineRule="auto"/>
        <w:jc w:val="both"/>
        <w:rPr>
          <w:rFonts w:ascii="Arial" w:hAnsi="Arial" w:cs="Arial"/>
          <w:sz w:val="26"/>
          <w:szCs w:val="26"/>
        </w:rPr>
      </w:pPr>
    </w:p>
    <w:p w:rsidR="00F11DB9" w:rsidRDefault="00BE426F" w:rsidP="00FF3EBD">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t xml:space="preserve">11.- </w:t>
      </w:r>
      <w:r w:rsidR="00E26852">
        <w:rPr>
          <w:rFonts w:ascii="Arial" w:hAnsi="Arial" w:cs="Arial"/>
          <w:sz w:val="26"/>
          <w:szCs w:val="26"/>
        </w:rPr>
        <w:t>La semana pasada</w:t>
      </w:r>
      <w:r w:rsidR="00562F90">
        <w:rPr>
          <w:rFonts w:ascii="Arial" w:hAnsi="Arial" w:cs="Arial"/>
          <w:sz w:val="26"/>
          <w:szCs w:val="26"/>
        </w:rPr>
        <w:t xml:space="preserve">, le </w:t>
      </w:r>
      <w:r w:rsidR="000344DE">
        <w:rPr>
          <w:rFonts w:ascii="Arial" w:hAnsi="Arial" w:cs="Arial"/>
          <w:sz w:val="26"/>
          <w:szCs w:val="26"/>
        </w:rPr>
        <w:t>entregaron</w:t>
      </w:r>
      <w:r w:rsidR="00F11DB9">
        <w:rPr>
          <w:rFonts w:ascii="Arial" w:hAnsi="Arial" w:cs="Arial"/>
          <w:sz w:val="26"/>
          <w:szCs w:val="26"/>
        </w:rPr>
        <w:t xml:space="preserve"> a mi </w:t>
      </w:r>
      <w:r w:rsidR="00AD3730">
        <w:rPr>
          <w:rFonts w:ascii="Arial" w:hAnsi="Arial" w:cs="Arial"/>
          <w:sz w:val="26"/>
          <w:szCs w:val="26"/>
        </w:rPr>
        <w:t>papá</w:t>
      </w:r>
      <w:r w:rsidR="00F56234">
        <w:rPr>
          <w:rFonts w:ascii="Arial" w:hAnsi="Arial" w:cs="Arial"/>
          <w:sz w:val="26"/>
          <w:szCs w:val="26"/>
        </w:rPr>
        <w:t xml:space="preserve"> en su </w:t>
      </w:r>
      <w:r w:rsidR="00F56234">
        <w:rPr>
          <w:rFonts w:ascii="Arial" w:hAnsi="Arial" w:cs="Arial"/>
          <w:sz w:val="26"/>
          <w:szCs w:val="26"/>
        </w:rPr>
        <w:t>domicilio</w:t>
      </w:r>
      <w:r w:rsidR="000344DE">
        <w:rPr>
          <w:rFonts w:ascii="Arial" w:hAnsi="Arial" w:cs="Arial"/>
          <w:sz w:val="26"/>
          <w:szCs w:val="26"/>
        </w:rPr>
        <w:t>, los medicamentos</w:t>
      </w:r>
      <w:r w:rsidR="00D25BE7">
        <w:rPr>
          <w:rFonts w:ascii="Arial" w:hAnsi="Arial" w:cs="Arial"/>
          <w:sz w:val="26"/>
          <w:szCs w:val="26"/>
        </w:rPr>
        <w:t xml:space="preserve"> “Acetaminofén 500 mg, Losartan Potasio</w:t>
      </w:r>
      <w:r w:rsidR="00AD3730">
        <w:rPr>
          <w:rFonts w:ascii="Arial" w:hAnsi="Arial" w:cs="Arial"/>
          <w:sz w:val="26"/>
          <w:szCs w:val="26"/>
        </w:rPr>
        <w:t xml:space="preserve"> 50 mg</w:t>
      </w:r>
      <w:r w:rsidR="00D25BE7">
        <w:rPr>
          <w:rFonts w:ascii="Arial" w:hAnsi="Arial" w:cs="Arial"/>
          <w:sz w:val="26"/>
          <w:szCs w:val="26"/>
        </w:rPr>
        <w:t xml:space="preserve"> e </w:t>
      </w:r>
      <w:r w:rsidR="00D25BE7" w:rsidRPr="00AD3730">
        <w:rPr>
          <w:rFonts w:ascii="Arial" w:hAnsi="Arial" w:cs="Arial"/>
          <w:b/>
          <w:sz w:val="26"/>
          <w:szCs w:val="26"/>
        </w:rPr>
        <w:t>Hidroclorotiazida</w:t>
      </w:r>
      <w:r w:rsidR="00AD3730" w:rsidRPr="00AD3730">
        <w:rPr>
          <w:rFonts w:ascii="Arial" w:hAnsi="Arial" w:cs="Arial"/>
          <w:b/>
          <w:sz w:val="26"/>
          <w:szCs w:val="26"/>
        </w:rPr>
        <w:t xml:space="preserve"> 25 mg</w:t>
      </w:r>
      <w:r w:rsidR="00D25BE7">
        <w:rPr>
          <w:rFonts w:ascii="Arial" w:hAnsi="Arial" w:cs="Arial"/>
          <w:sz w:val="26"/>
          <w:szCs w:val="26"/>
        </w:rPr>
        <w:t xml:space="preserve">”, </w:t>
      </w:r>
      <w:r w:rsidR="00F11DB9">
        <w:rPr>
          <w:rFonts w:ascii="Arial" w:hAnsi="Arial" w:cs="Arial"/>
          <w:sz w:val="26"/>
          <w:szCs w:val="26"/>
        </w:rPr>
        <w:t xml:space="preserve">siendo el </w:t>
      </w:r>
      <w:r w:rsidR="00AD3730">
        <w:rPr>
          <w:rFonts w:ascii="Arial" w:hAnsi="Arial" w:cs="Arial"/>
          <w:sz w:val="26"/>
          <w:szCs w:val="26"/>
        </w:rPr>
        <w:t>último</w:t>
      </w:r>
      <w:r w:rsidR="00F11DB9">
        <w:rPr>
          <w:rFonts w:ascii="Arial" w:hAnsi="Arial" w:cs="Arial"/>
          <w:sz w:val="26"/>
          <w:szCs w:val="26"/>
        </w:rPr>
        <w:t xml:space="preserve"> el único que coincide con los que </w:t>
      </w:r>
      <w:r w:rsidR="00AD3730">
        <w:rPr>
          <w:rFonts w:ascii="Arial" w:hAnsi="Arial" w:cs="Arial"/>
          <w:sz w:val="26"/>
          <w:szCs w:val="26"/>
        </w:rPr>
        <w:t>habitualmente</w:t>
      </w:r>
      <w:r w:rsidR="00F11DB9">
        <w:rPr>
          <w:rFonts w:ascii="Arial" w:hAnsi="Arial" w:cs="Arial"/>
          <w:sz w:val="26"/>
          <w:szCs w:val="26"/>
        </w:rPr>
        <w:t xml:space="preserve"> le formulan. </w:t>
      </w:r>
      <w:r w:rsidR="00AD3730">
        <w:rPr>
          <w:rFonts w:ascii="Arial" w:hAnsi="Arial" w:cs="Arial"/>
          <w:sz w:val="26"/>
          <w:szCs w:val="26"/>
        </w:rPr>
        <w:t>Además</w:t>
      </w:r>
      <w:r w:rsidR="00F11DB9">
        <w:rPr>
          <w:rFonts w:ascii="Arial" w:hAnsi="Arial" w:cs="Arial"/>
          <w:sz w:val="26"/>
          <w:szCs w:val="26"/>
        </w:rPr>
        <w:t xml:space="preserve">, no </w:t>
      </w:r>
      <w:r w:rsidR="00D25BE7">
        <w:rPr>
          <w:rFonts w:ascii="Arial" w:hAnsi="Arial" w:cs="Arial"/>
          <w:sz w:val="26"/>
          <w:szCs w:val="26"/>
        </w:rPr>
        <w:t>se dijo nada sobre</w:t>
      </w:r>
      <w:r w:rsidR="00F11DB9">
        <w:rPr>
          <w:rFonts w:ascii="Arial" w:hAnsi="Arial" w:cs="Arial"/>
          <w:sz w:val="26"/>
          <w:szCs w:val="26"/>
        </w:rPr>
        <w:t xml:space="preserve"> los denominados:</w:t>
      </w:r>
    </w:p>
    <w:p w:rsidR="00FF3EBD" w:rsidRDefault="00D25BE7" w:rsidP="00FF3EBD">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t xml:space="preserve">  </w:t>
      </w:r>
      <w:r w:rsidR="000344DE">
        <w:rPr>
          <w:rFonts w:ascii="Arial" w:hAnsi="Arial" w:cs="Arial"/>
          <w:sz w:val="26"/>
          <w:szCs w:val="26"/>
        </w:rPr>
        <w:t xml:space="preserve"> </w:t>
      </w:r>
      <w:r w:rsidR="00E26852">
        <w:rPr>
          <w:rFonts w:ascii="Arial" w:hAnsi="Arial" w:cs="Arial"/>
          <w:sz w:val="26"/>
          <w:szCs w:val="26"/>
        </w:rPr>
        <w:t xml:space="preserve"> </w:t>
      </w:r>
      <w:r w:rsidR="00FF3EBD">
        <w:rPr>
          <w:rFonts w:ascii="Arial" w:hAnsi="Arial" w:cs="Arial"/>
          <w:sz w:val="26"/>
          <w:szCs w:val="26"/>
        </w:rPr>
        <w:t xml:space="preserve"> </w:t>
      </w:r>
    </w:p>
    <w:p w:rsidR="00F11DB9" w:rsidRPr="00C96245" w:rsidRDefault="00F11DB9" w:rsidP="00F11DB9">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“Lansoprasol 15 mg, 1 cap cada día”</w:t>
      </w:r>
    </w:p>
    <w:p w:rsidR="00F11DB9" w:rsidRPr="00C96245" w:rsidRDefault="00F11DB9" w:rsidP="00F11DB9">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“Amlodipino 5 mg,  1 tab cada día”</w:t>
      </w:r>
    </w:p>
    <w:p w:rsidR="00F11DB9" w:rsidRPr="00C96245" w:rsidRDefault="00F11DB9" w:rsidP="00F11DB9">
      <w:pPr>
        <w:pStyle w:val="NormalWeb"/>
        <w:numPr>
          <w:ilvl w:val="0"/>
          <w:numId w:val="3"/>
        </w:numPr>
        <w:tabs>
          <w:tab w:val="left" w:pos="5812"/>
        </w:tabs>
        <w:spacing w:before="0" w:beforeAutospacing="0" w:after="0" w:afterAutospacing="0" w:line="276" w:lineRule="auto"/>
        <w:jc w:val="both"/>
        <w:rPr>
          <w:rFonts w:ascii="Arial" w:hAnsi="Arial" w:cs="Arial"/>
          <w:b/>
          <w:i/>
          <w:sz w:val="26"/>
          <w:szCs w:val="26"/>
        </w:rPr>
      </w:pPr>
      <w:r w:rsidRPr="00C96245">
        <w:rPr>
          <w:rFonts w:ascii="Arial" w:hAnsi="Arial" w:cs="Arial"/>
          <w:b/>
          <w:i/>
          <w:sz w:val="26"/>
          <w:szCs w:val="26"/>
        </w:rPr>
        <w:lastRenderedPageBreak/>
        <w:t>“Carbamazepina 200 mg, una cada 8 horas”</w:t>
      </w:r>
    </w:p>
    <w:p w:rsidR="00F11DB9" w:rsidRPr="00C96245" w:rsidRDefault="00F11DB9" w:rsidP="00F11DB9">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“Propranolol clorhidrato 40 mg 1 cap cada noche”</w:t>
      </w:r>
    </w:p>
    <w:p w:rsidR="00F11DB9" w:rsidRPr="00C96245" w:rsidRDefault="00F11DB9" w:rsidP="00F11DB9">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“Betametasona 0.005% (crema), aplicar sobre lesión 2 veces al día”</w:t>
      </w:r>
    </w:p>
    <w:p w:rsidR="00F11DB9" w:rsidRDefault="00F11DB9" w:rsidP="00FF3EBD">
      <w:pPr>
        <w:pStyle w:val="NormalWeb"/>
        <w:tabs>
          <w:tab w:val="left" w:pos="5812"/>
        </w:tabs>
        <w:spacing w:before="0" w:beforeAutospacing="0" w:after="0" w:afterAutospacing="0" w:line="276" w:lineRule="auto"/>
        <w:jc w:val="both"/>
        <w:rPr>
          <w:rFonts w:ascii="Arial" w:hAnsi="Arial" w:cs="Arial"/>
          <w:sz w:val="26"/>
          <w:szCs w:val="26"/>
        </w:rPr>
      </w:pPr>
    </w:p>
    <w:p w:rsidR="00FF3EBD" w:rsidRDefault="00F11DB9" w:rsidP="00FF3EBD">
      <w:pPr>
        <w:pStyle w:val="NormalWeb"/>
        <w:tabs>
          <w:tab w:val="left" w:pos="5812"/>
        </w:tabs>
        <w:spacing w:before="0" w:beforeAutospacing="0" w:after="0" w:afterAutospacing="0" w:line="276" w:lineRule="auto"/>
        <w:jc w:val="both"/>
        <w:rPr>
          <w:rFonts w:ascii="Arial" w:hAnsi="Arial" w:cs="Arial"/>
          <w:sz w:val="26"/>
          <w:szCs w:val="26"/>
        </w:rPr>
      </w:pPr>
      <w:r>
        <w:rPr>
          <w:rFonts w:ascii="Arial" w:hAnsi="Arial" w:cs="Arial"/>
          <w:sz w:val="26"/>
          <w:szCs w:val="26"/>
        </w:rPr>
        <w:t xml:space="preserve">12.- De antemano, indicó que soy consciente de la contingencia que en la actualidad sufre el país, y que la prioridad se centra en el COVID 19. No obstante, el dolor que sufre mi padre es fuerte, le ocasiona problemas para alimentarse, y en la actualidad padece de mareos, que no han sido valorados.  </w:t>
      </w:r>
    </w:p>
    <w:p w:rsidR="008D439C" w:rsidRPr="008F2265" w:rsidRDefault="008D439C" w:rsidP="00AD3730">
      <w:pPr>
        <w:pStyle w:val="NormalWeb"/>
        <w:tabs>
          <w:tab w:val="left" w:pos="5812"/>
        </w:tabs>
        <w:spacing w:before="0" w:beforeAutospacing="0" w:after="0" w:afterAutospacing="0" w:line="276" w:lineRule="auto"/>
        <w:jc w:val="both"/>
        <w:rPr>
          <w:rFonts w:ascii="Arial" w:hAnsi="Arial" w:cs="Arial"/>
          <w:sz w:val="26"/>
          <w:szCs w:val="26"/>
        </w:rPr>
      </w:pPr>
    </w:p>
    <w:p w:rsidR="008D439C" w:rsidRPr="008F2265" w:rsidRDefault="008D439C" w:rsidP="008D439C">
      <w:pPr>
        <w:pStyle w:val="NormalWeb"/>
        <w:spacing w:before="0" w:beforeAutospacing="0" w:after="0" w:afterAutospacing="0" w:line="276" w:lineRule="auto"/>
        <w:ind w:left="720"/>
        <w:jc w:val="center"/>
        <w:rPr>
          <w:rFonts w:ascii="Arial" w:hAnsi="Arial" w:cs="Arial"/>
          <w:b/>
          <w:iCs/>
          <w:sz w:val="26"/>
          <w:szCs w:val="26"/>
        </w:rPr>
      </w:pPr>
      <w:r w:rsidRPr="008F2265">
        <w:rPr>
          <w:rFonts w:ascii="Arial" w:hAnsi="Arial" w:cs="Arial"/>
          <w:b/>
          <w:iCs/>
          <w:sz w:val="26"/>
          <w:szCs w:val="26"/>
        </w:rPr>
        <w:t>PRETENSIONES</w:t>
      </w:r>
    </w:p>
    <w:p w:rsidR="008D439C" w:rsidRPr="008F2265" w:rsidRDefault="008D439C" w:rsidP="008D439C">
      <w:pPr>
        <w:pStyle w:val="NormalWeb"/>
        <w:spacing w:before="0" w:beforeAutospacing="0" w:after="0" w:afterAutospacing="0" w:line="276" w:lineRule="auto"/>
        <w:jc w:val="both"/>
        <w:rPr>
          <w:rFonts w:ascii="Arial" w:hAnsi="Arial" w:cs="Arial"/>
          <w:i/>
          <w:iCs/>
          <w:sz w:val="26"/>
          <w:szCs w:val="26"/>
        </w:rPr>
      </w:pPr>
    </w:p>
    <w:p w:rsidR="00AD3730" w:rsidRDefault="00AD3730" w:rsidP="008D439C">
      <w:pPr>
        <w:pStyle w:val="NormalWeb"/>
        <w:spacing w:before="0" w:beforeAutospacing="0" w:after="0" w:afterAutospacing="0" w:line="276" w:lineRule="auto"/>
        <w:jc w:val="both"/>
        <w:rPr>
          <w:rFonts w:ascii="Arial" w:hAnsi="Arial" w:cs="Arial"/>
          <w:sz w:val="26"/>
          <w:szCs w:val="26"/>
        </w:rPr>
      </w:pPr>
      <w:r>
        <w:rPr>
          <w:rFonts w:ascii="Arial" w:hAnsi="Arial" w:cs="Arial"/>
          <w:sz w:val="26"/>
          <w:szCs w:val="26"/>
        </w:rPr>
        <w:t xml:space="preserve">1.- Ordenar </w:t>
      </w:r>
      <w:r w:rsidR="008D439C" w:rsidRPr="008F2265">
        <w:rPr>
          <w:rFonts w:ascii="Arial" w:hAnsi="Arial" w:cs="Arial"/>
          <w:sz w:val="26"/>
          <w:szCs w:val="26"/>
        </w:rPr>
        <w:t xml:space="preserve">a </w:t>
      </w:r>
      <w:r w:rsidR="00910B90">
        <w:rPr>
          <w:rFonts w:ascii="Arial" w:hAnsi="Arial" w:cs="Arial"/>
          <w:sz w:val="26"/>
          <w:szCs w:val="26"/>
        </w:rPr>
        <w:t>NUEVA EPS</w:t>
      </w:r>
      <w:r w:rsidR="00F11DB9">
        <w:rPr>
          <w:rFonts w:ascii="Arial" w:hAnsi="Arial" w:cs="Arial"/>
          <w:sz w:val="26"/>
          <w:szCs w:val="26"/>
        </w:rPr>
        <w:t xml:space="preserve"> </w:t>
      </w:r>
      <w:r w:rsidR="008D439C" w:rsidRPr="008F2265">
        <w:rPr>
          <w:rFonts w:ascii="Arial" w:hAnsi="Arial" w:cs="Arial"/>
          <w:sz w:val="26"/>
          <w:szCs w:val="26"/>
        </w:rPr>
        <w:t xml:space="preserve">y/o quien corresponda que en el término de 48 horas a partir de la </w:t>
      </w:r>
      <w:r w:rsidR="00F11DB9">
        <w:rPr>
          <w:rFonts w:ascii="Arial" w:hAnsi="Arial" w:cs="Arial"/>
          <w:sz w:val="26"/>
          <w:szCs w:val="26"/>
        </w:rPr>
        <w:t>notificación del fallo</w:t>
      </w:r>
      <w:r>
        <w:rPr>
          <w:rFonts w:ascii="Arial" w:hAnsi="Arial" w:cs="Arial"/>
          <w:sz w:val="26"/>
          <w:szCs w:val="26"/>
        </w:rPr>
        <w:t xml:space="preserve"> continúe ordenando</w:t>
      </w:r>
      <w:r w:rsidR="00023BAB">
        <w:rPr>
          <w:rFonts w:ascii="Arial" w:hAnsi="Arial" w:cs="Arial"/>
          <w:sz w:val="26"/>
          <w:szCs w:val="26"/>
        </w:rPr>
        <w:t xml:space="preserve"> al</w:t>
      </w:r>
      <w:r w:rsidR="00023BAB">
        <w:rPr>
          <w:rFonts w:ascii="Arial" w:hAnsi="Arial" w:cs="Arial"/>
          <w:sz w:val="26"/>
          <w:szCs w:val="26"/>
        </w:rPr>
        <w:t xml:space="preserve"> señor </w:t>
      </w:r>
      <w:r w:rsidR="00023BAB">
        <w:rPr>
          <w:rFonts w:ascii="Arial" w:hAnsi="Arial" w:cs="Arial"/>
          <w:b/>
          <w:sz w:val="26"/>
          <w:szCs w:val="26"/>
        </w:rPr>
        <w:t>ROQUE PINZON AVELLANEDA</w:t>
      </w:r>
      <w:r>
        <w:rPr>
          <w:rFonts w:ascii="Arial" w:hAnsi="Arial" w:cs="Arial"/>
          <w:sz w:val="26"/>
          <w:szCs w:val="26"/>
        </w:rPr>
        <w:t>,</w:t>
      </w:r>
      <w:r w:rsidR="00023BAB">
        <w:rPr>
          <w:rFonts w:ascii="Arial" w:hAnsi="Arial" w:cs="Arial"/>
          <w:sz w:val="26"/>
          <w:szCs w:val="26"/>
        </w:rPr>
        <w:t xml:space="preserve"> además,</w:t>
      </w:r>
      <w:r>
        <w:rPr>
          <w:rFonts w:ascii="Arial" w:hAnsi="Arial" w:cs="Arial"/>
          <w:sz w:val="26"/>
          <w:szCs w:val="26"/>
        </w:rPr>
        <w:t xml:space="preserve"> </w:t>
      </w:r>
      <w:r w:rsidR="00F11DB9">
        <w:rPr>
          <w:rFonts w:ascii="Arial" w:hAnsi="Arial" w:cs="Arial"/>
          <w:sz w:val="26"/>
          <w:szCs w:val="26"/>
        </w:rPr>
        <w:t xml:space="preserve"> autorice y entregue los </w:t>
      </w:r>
      <w:r w:rsidR="008D439C" w:rsidRPr="008F2265">
        <w:rPr>
          <w:rFonts w:ascii="Arial" w:hAnsi="Arial" w:cs="Arial"/>
          <w:sz w:val="26"/>
          <w:szCs w:val="26"/>
        </w:rPr>
        <w:t xml:space="preserve"> </w:t>
      </w:r>
      <w:r>
        <w:rPr>
          <w:rFonts w:ascii="Arial" w:hAnsi="Arial" w:cs="Arial"/>
          <w:sz w:val="26"/>
          <w:szCs w:val="26"/>
        </w:rPr>
        <w:t>medicamentos</w:t>
      </w:r>
      <w:r w:rsidR="00023BAB">
        <w:rPr>
          <w:rFonts w:ascii="Arial" w:hAnsi="Arial" w:cs="Arial"/>
          <w:sz w:val="26"/>
          <w:szCs w:val="26"/>
        </w:rPr>
        <w:t xml:space="preserve"> denominados</w:t>
      </w:r>
      <w:r>
        <w:rPr>
          <w:rFonts w:ascii="Arial" w:hAnsi="Arial" w:cs="Arial"/>
          <w:sz w:val="26"/>
          <w:szCs w:val="26"/>
        </w:rPr>
        <w:t xml:space="preserve">: </w:t>
      </w:r>
    </w:p>
    <w:p w:rsidR="00AD3730" w:rsidRDefault="00AD3730" w:rsidP="008D439C">
      <w:pPr>
        <w:pStyle w:val="NormalWeb"/>
        <w:spacing w:before="0" w:beforeAutospacing="0" w:after="0" w:afterAutospacing="0" w:line="276" w:lineRule="auto"/>
        <w:jc w:val="both"/>
        <w:rPr>
          <w:rFonts w:ascii="Arial" w:hAnsi="Arial" w:cs="Arial"/>
          <w:sz w:val="26"/>
          <w:szCs w:val="26"/>
        </w:rPr>
      </w:pPr>
    </w:p>
    <w:p w:rsidR="00AD3730" w:rsidRPr="00C96245" w:rsidRDefault="00AD3730" w:rsidP="00AD3730">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“Lansoprasol 15 mg, 1 cap cada día”</w:t>
      </w:r>
    </w:p>
    <w:p w:rsidR="00AD3730" w:rsidRPr="00C96245" w:rsidRDefault="00AD3730" w:rsidP="00AD3730">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“Amlodipino 5 mg,  1 tab cada día”</w:t>
      </w:r>
    </w:p>
    <w:p w:rsidR="00AD3730" w:rsidRPr="00C96245" w:rsidRDefault="00AD3730" w:rsidP="00AD3730">
      <w:pPr>
        <w:pStyle w:val="NormalWeb"/>
        <w:numPr>
          <w:ilvl w:val="0"/>
          <w:numId w:val="3"/>
        </w:numPr>
        <w:tabs>
          <w:tab w:val="left" w:pos="5812"/>
        </w:tabs>
        <w:spacing w:before="0" w:beforeAutospacing="0" w:after="0" w:afterAutospacing="0" w:line="276" w:lineRule="auto"/>
        <w:jc w:val="both"/>
        <w:rPr>
          <w:rFonts w:ascii="Arial" w:hAnsi="Arial" w:cs="Arial"/>
          <w:b/>
          <w:i/>
          <w:sz w:val="26"/>
          <w:szCs w:val="26"/>
        </w:rPr>
      </w:pPr>
      <w:r w:rsidRPr="00C96245">
        <w:rPr>
          <w:rFonts w:ascii="Arial" w:hAnsi="Arial" w:cs="Arial"/>
          <w:b/>
          <w:i/>
          <w:sz w:val="26"/>
          <w:szCs w:val="26"/>
        </w:rPr>
        <w:t>“Carbamazepina 200 mg, una cada 8 horas”</w:t>
      </w:r>
    </w:p>
    <w:p w:rsidR="00AD3730" w:rsidRPr="00C96245" w:rsidRDefault="00AD3730" w:rsidP="00AD3730">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“Propranolol clorhidrato 40 mg 1 cap cada noche”</w:t>
      </w:r>
    </w:p>
    <w:p w:rsidR="00AD3730" w:rsidRPr="00C96245" w:rsidRDefault="00AD3730" w:rsidP="00AD3730">
      <w:pPr>
        <w:pStyle w:val="NormalWeb"/>
        <w:numPr>
          <w:ilvl w:val="0"/>
          <w:numId w:val="3"/>
        </w:numPr>
        <w:tabs>
          <w:tab w:val="left" w:pos="5812"/>
        </w:tabs>
        <w:spacing w:before="0" w:beforeAutospacing="0" w:after="0" w:afterAutospacing="0" w:line="276" w:lineRule="auto"/>
        <w:jc w:val="both"/>
        <w:rPr>
          <w:rFonts w:ascii="Arial" w:hAnsi="Arial" w:cs="Arial"/>
          <w:i/>
          <w:sz w:val="26"/>
          <w:szCs w:val="26"/>
        </w:rPr>
      </w:pPr>
      <w:r w:rsidRPr="00C96245">
        <w:rPr>
          <w:rFonts w:ascii="Arial" w:hAnsi="Arial" w:cs="Arial"/>
          <w:i/>
          <w:sz w:val="26"/>
          <w:szCs w:val="26"/>
        </w:rPr>
        <w:t>“Betametasona 0.005% (crema), aplicar sobre lesión 2 veces al día”</w:t>
      </w:r>
    </w:p>
    <w:p w:rsidR="00AD3730" w:rsidRPr="008F2265" w:rsidRDefault="00AD3730" w:rsidP="008D439C">
      <w:pPr>
        <w:pStyle w:val="NormalWeb"/>
        <w:spacing w:before="0" w:beforeAutospacing="0" w:after="0" w:afterAutospacing="0" w:line="276" w:lineRule="auto"/>
        <w:jc w:val="both"/>
        <w:rPr>
          <w:rFonts w:ascii="Arial" w:hAnsi="Arial" w:cs="Arial"/>
          <w:sz w:val="26"/>
          <w:szCs w:val="26"/>
        </w:rPr>
      </w:pPr>
    </w:p>
    <w:p w:rsidR="00AD3730" w:rsidRDefault="008D439C" w:rsidP="00AD3730">
      <w:pPr>
        <w:pStyle w:val="NormalWeb"/>
        <w:spacing w:before="0" w:beforeAutospacing="0" w:after="0" w:afterAutospacing="0" w:line="276" w:lineRule="auto"/>
        <w:jc w:val="both"/>
        <w:rPr>
          <w:rFonts w:ascii="Arial" w:hAnsi="Arial" w:cs="Arial"/>
          <w:sz w:val="26"/>
          <w:szCs w:val="26"/>
        </w:rPr>
      </w:pPr>
      <w:r w:rsidRPr="008F2265">
        <w:rPr>
          <w:rFonts w:ascii="Arial" w:hAnsi="Arial" w:cs="Arial"/>
          <w:sz w:val="26"/>
          <w:szCs w:val="26"/>
        </w:rPr>
        <w:t xml:space="preserve">2.- </w:t>
      </w:r>
      <w:r w:rsidR="00AD3730">
        <w:rPr>
          <w:rFonts w:ascii="Arial" w:hAnsi="Arial" w:cs="Arial"/>
          <w:sz w:val="26"/>
          <w:szCs w:val="26"/>
        </w:rPr>
        <w:t>Ordene</w:t>
      </w:r>
      <w:r w:rsidR="00AD3730">
        <w:rPr>
          <w:rFonts w:ascii="Arial" w:hAnsi="Arial" w:cs="Arial"/>
          <w:sz w:val="26"/>
          <w:szCs w:val="26"/>
        </w:rPr>
        <w:t xml:space="preserve"> </w:t>
      </w:r>
      <w:r w:rsidR="00AD3730" w:rsidRPr="008F2265">
        <w:rPr>
          <w:rFonts w:ascii="Arial" w:hAnsi="Arial" w:cs="Arial"/>
          <w:sz w:val="26"/>
          <w:szCs w:val="26"/>
        </w:rPr>
        <w:t xml:space="preserve">a </w:t>
      </w:r>
      <w:r w:rsidR="00AD3730">
        <w:rPr>
          <w:rFonts w:ascii="Arial" w:hAnsi="Arial" w:cs="Arial"/>
          <w:sz w:val="26"/>
          <w:szCs w:val="26"/>
        </w:rPr>
        <w:t xml:space="preserve">NUEVA EPS </w:t>
      </w:r>
      <w:r w:rsidR="00AD3730" w:rsidRPr="008F2265">
        <w:rPr>
          <w:rFonts w:ascii="Arial" w:hAnsi="Arial" w:cs="Arial"/>
          <w:sz w:val="26"/>
          <w:szCs w:val="26"/>
        </w:rPr>
        <w:t xml:space="preserve">y/o quien corresponda que en el término de 48 horas a partir de la </w:t>
      </w:r>
      <w:r w:rsidR="00AD3730">
        <w:rPr>
          <w:rFonts w:ascii="Arial" w:hAnsi="Arial" w:cs="Arial"/>
          <w:sz w:val="26"/>
          <w:szCs w:val="26"/>
        </w:rPr>
        <w:t xml:space="preserve">notificación del fallo </w:t>
      </w:r>
      <w:r w:rsidR="00AD3730">
        <w:rPr>
          <w:rFonts w:ascii="Arial" w:hAnsi="Arial" w:cs="Arial"/>
          <w:sz w:val="26"/>
          <w:szCs w:val="26"/>
        </w:rPr>
        <w:t xml:space="preserve">ordene valoración médica para el señor </w:t>
      </w:r>
      <w:r w:rsidR="00AD3730">
        <w:rPr>
          <w:rFonts w:ascii="Arial" w:hAnsi="Arial" w:cs="Arial"/>
          <w:b/>
          <w:sz w:val="26"/>
          <w:szCs w:val="26"/>
        </w:rPr>
        <w:t>ROQUE PINZON AVELLANEDA</w:t>
      </w:r>
      <w:r w:rsidR="00AD3730">
        <w:rPr>
          <w:rFonts w:ascii="Arial" w:hAnsi="Arial" w:cs="Arial"/>
          <w:b/>
          <w:sz w:val="26"/>
          <w:szCs w:val="26"/>
        </w:rPr>
        <w:t xml:space="preserve">, </w:t>
      </w:r>
      <w:r w:rsidR="00AD3730" w:rsidRPr="00AD3730">
        <w:rPr>
          <w:rFonts w:ascii="Arial" w:hAnsi="Arial" w:cs="Arial"/>
          <w:sz w:val="26"/>
          <w:szCs w:val="26"/>
        </w:rPr>
        <w:t>de ser el caso en su domicilio, para que</w:t>
      </w:r>
      <w:r w:rsidR="00AD3730">
        <w:rPr>
          <w:rFonts w:ascii="Arial" w:hAnsi="Arial" w:cs="Arial"/>
          <w:sz w:val="26"/>
          <w:szCs w:val="26"/>
        </w:rPr>
        <w:t xml:space="preserve"> verifique cual es el tratamiento idóneo a seguir.</w:t>
      </w:r>
    </w:p>
    <w:p w:rsidR="00AD3730" w:rsidRDefault="00AD3730" w:rsidP="00AD3730">
      <w:pPr>
        <w:pStyle w:val="NormalWeb"/>
        <w:spacing w:before="0" w:beforeAutospacing="0" w:after="0" w:afterAutospacing="0" w:line="276" w:lineRule="auto"/>
        <w:jc w:val="both"/>
        <w:rPr>
          <w:rFonts w:ascii="Arial" w:hAnsi="Arial" w:cs="Arial"/>
          <w:sz w:val="26"/>
          <w:szCs w:val="26"/>
        </w:rPr>
      </w:pPr>
    </w:p>
    <w:p w:rsidR="00AD3730" w:rsidRPr="00AD3730" w:rsidRDefault="00AD3730" w:rsidP="00AD3730">
      <w:pPr>
        <w:pStyle w:val="NormalWeb"/>
        <w:spacing w:before="0" w:beforeAutospacing="0" w:after="0" w:afterAutospacing="0" w:line="276" w:lineRule="auto"/>
        <w:jc w:val="both"/>
        <w:rPr>
          <w:rFonts w:ascii="Arial" w:hAnsi="Arial" w:cs="Arial"/>
          <w:sz w:val="26"/>
          <w:szCs w:val="26"/>
        </w:rPr>
      </w:pPr>
      <w:r>
        <w:rPr>
          <w:rFonts w:ascii="Arial" w:hAnsi="Arial" w:cs="Arial"/>
          <w:sz w:val="26"/>
          <w:szCs w:val="26"/>
        </w:rPr>
        <w:t xml:space="preserve">3.- </w:t>
      </w:r>
      <w:r>
        <w:rPr>
          <w:rFonts w:ascii="Arial" w:hAnsi="Arial" w:cs="Arial"/>
          <w:sz w:val="26"/>
          <w:szCs w:val="26"/>
        </w:rPr>
        <w:t xml:space="preserve">Ordene </w:t>
      </w:r>
      <w:r w:rsidRPr="008F2265">
        <w:rPr>
          <w:rFonts w:ascii="Arial" w:hAnsi="Arial" w:cs="Arial"/>
          <w:sz w:val="26"/>
          <w:szCs w:val="26"/>
        </w:rPr>
        <w:t xml:space="preserve">a </w:t>
      </w:r>
      <w:r>
        <w:rPr>
          <w:rFonts w:ascii="Arial" w:hAnsi="Arial" w:cs="Arial"/>
          <w:sz w:val="26"/>
          <w:szCs w:val="26"/>
        </w:rPr>
        <w:t xml:space="preserve">NUEVA EPS </w:t>
      </w:r>
      <w:r w:rsidRPr="008F2265">
        <w:rPr>
          <w:rFonts w:ascii="Arial" w:hAnsi="Arial" w:cs="Arial"/>
          <w:sz w:val="26"/>
          <w:szCs w:val="26"/>
        </w:rPr>
        <w:t>y/o quien corresponda que en el término de 48 horas</w:t>
      </w:r>
      <w:r w:rsidR="00D96C1F">
        <w:rPr>
          <w:rFonts w:ascii="Arial" w:hAnsi="Arial" w:cs="Arial"/>
          <w:sz w:val="26"/>
          <w:szCs w:val="26"/>
        </w:rPr>
        <w:t xml:space="preserve">, reprograme </w:t>
      </w:r>
      <w:r w:rsidR="00D96C1F">
        <w:rPr>
          <w:rFonts w:ascii="Arial" w:hAnsi="Arial" w:cs="Arial"/>
          <w:sz w:val="26"/>
          <w:szCs w:val="26"/>
        </w:rPr>
        <w:t xml:space="preserve">para el señor </w:t>
      </w:r>
      <w:r w:rsidR="00D96C1F">
        <w:rPr>
          <w:rFonts w:ascii="Arial" w:hAnsi="Arial" w:cs="Arial"/>
          <w:b/>
          <w:sz w:val="26"/>
          <w:szCs w:val="26"/>
        </w:rPr>
        <w:t>ROQUE PINZON AVELLANEDA</w:t>
      </w:r>
      <w:r w:rsidR="00D96C1F">
        <w:rPr>
          <w:rFonts w:ascii="Arial" w:hAnsi="Arial" w:cs="Arial"/>
          <w:sz w:val="26"/>
          <w:szCs w:val="26"/>
        </w:rPr>
        <w:t xml:space="preserve"> l</w:t>
      </w:r>
      <w:r>
        <w:rPr>
          <w:rFonts w:ascii="Arial" w:hAnsi="Arial" w:cs="Arial"/>
          <w:sz w:val="26"/>
          <w:szCs w:val="26"/>
        </w:rPr>
        <w:t xml:space="preserve">as citas para </w:t>
      </w:r>
      <w:r w:rsidR="00162772">
        <w:rPr>
          <w:rFonts w:ascii="Arial" w:hAnsi="Arial" w:cs="Arial"/>
          <w:sz w:val="26"/>
          <w:szCs w:val="26"/>
        </w:rPr>
        <w:t>los exámenes “</w:t>
      </w:r>
      <w:r w:rsidR="00162772" w:rsidRPr="00000DCA">
        <w:rPr>
          <w:rFonts w:ascii="Arial" w:hAnsi="Arial" w:cs="Arial"/>
          <w:i/>
          <w:sz w:val="26"/>
          <w:szCs w:val="26"/>
        </w:rPr>
        <w:t>Creatinina en suero u otros fluidos”, “Nitrógeno Ureico”, “Tomografía axial computarizada de senos paranasales”</w:t>
      </w:r>
      <w:r w:rsidR="00162772">
        <w:rPr>
          <w:rFonts w:ascii="Arial" w:hAnsi="Arial" w:cs="Arial"/>
          <w:i/>
          <w:sz w:val="26"/>
          <w:szCs w:val="26"/>
        </w:rPr>
        <w:t xml:space="preserve"> y </w:t>
      </w:r>
      <w:r w:rsidR="00162772" w:rsidRPr="00000DCA">
        <w:rPr>
          <w:rFonts w:ascii="Arial" w:hAnsi="Arial" w:cs="Arial"/>
          <w:i/>
          <w:sz w:val="26"/>
          <w:szCs w:val="26"/>
        </w:rPr>
        <w:t>“Tomografía axial computarizada de cuello con contraste</w:t>
      </w:r>
      <w:r w:rsidR="00162772">
        <w:rPr>
          <w:rFonts w:ascii="Arial" w:hAnsi="Arial" w:cs="Arial"/>
          <w:sz w:val="26"/>
          <w:szCs w:val="26"/>
        </w:rPr>
        <w:t>”</w:t>
      </w:r>
      <w:r w:rsidR="00162772">
        <w:rPr>
          <w:rFonts w:ascii="Arial" w:hAnsi="Arial" w:cs="Arial"/>
          <w:sz w:val="26"/>
          <w:szCs w:val="26"/>
        </w:rPr>
        <w:t>.</w:t>
      </w:r>
    </w:p>
    <w:p w:rsidR="00AD3730" w:rsidRDefault="00AD3730" w:rsidP="00AD3730">
      <w:pPr>
        <w:pStyle w:val="NormalWeb"/>
        <w:spacing w:before="0" w:beforeAutospacing="0" w:after="0" w:afterAutospacing="0" w:line="276" w:lineRule="auto"/>
        <w:jc w:val="both"/>
        <w:rPr>
          <w:rFonts w:ascii="Arial" w:hAnsi="Arial" w:cs="Arial"/>
          <w:sz w:val="26"/>
          <w:szCs w:val="26"/>
        </w:rPr>
      </w:pPr>
    </w:p>
    <w:p w:rsidR="0018104E" w:rsidRPr="00D96C1F" w:rsidRDefault="00E044EE" w:rsidP="00AD3730">
      <w:pPr>
        <w:pStyle w:val="NormalWeb"/>
        <w:spacing w:before="0" w:beforeAutospacing="0" w:after="0" w:afterAutospacing="0" w:line="276" w:lineRule="auto"/>
        <w:jc w:val="both"/>
        <w:rPr>
          <w:rFonts w:ascii="Arial" w:hAnsi="Arial" w:cs="Arial"/>
          <w:i/>
          <w:sz w:val="26"/>
          <w:szCs w:val="26"/>
        </w:rPr>
      </w:pPr>
      <w:r>
        <w:rPr>
          <w:rFonts w:ascii="Arial" w:hAnsi="Arial" w:cs="Arial"/>
          <w:sz w:val="26"/>
          <w:szCs w:val="26"/>
        </w:rPr>
        <w:t>4</w:t>
      </w:r>
      <w:r w:rsidR="0018104E">
        <w:rPr>
          <w:rFonts w:ascii="Arial" w:hAnsi="Arial" w:cs="Arial"/>
          <w:sz w:val="26"/>
          <w:szCs w:val="26"/>
        </w:rPr>
        <w:t xml:space="preserve">.- Ordene </w:t>
      </w:r>
      <w:r w:rsidR="0018104E" w:rsidRPr="008F2265">
        <w:rPr>
          <w:rFonts w:ascii="Arial" w:hAnsi="Arial" w:cs="Arial"/>
          <w:sz w:val="26"/>
          <w:szCs w:val="26"/>
        </w:rPr>
        <w:t xml:space="preserve">a </w:t>
      </w:r>
      <w:r w:rsidR="0018104E">
        <w:rPr>
          <w:rFonts w:ascii="Arial" w:hAnsi="Arial" w:cs="Arial"/>
          <w:sz w:val="26"/>
          <w:szCs w:val="26"/>
        </w:rPr>
        <w:t xml:space="preserve">NUEVA EPS </w:t>
      </w:r>
      <w:r w:rsidR="0018104E" w:rsidRPr="008F2265">
        <w:rPr>
          <w:rFonts w:ascii="Arial" w:hAnsi="Arial" w:cs="Arial"/>
          <w:sz w:val="26"/>
          <w:szCs w:val="26"/>
        </w:rPr>
        <w:t>y/o quien corresponda que en el término de 48 horas</w:t>
      </w:r>
      <w:r w:rsidR="002745B5">
        <w:rPr>
          <w:rFonts w:ascii="Arial" w:hAnsi="Arial" w:cs="Arial"/>
          <w:sz w:val="26"/>
          <w:szCs w:val="26"/>
        </w:rPr>
        <w:t xml:space="preserve">, </w:t>
      </w:r>
      <w:r w:rsidR="0018104E">
        <w:rPr>
          <w:rFonts w:ascii="Arial" w:hAnsi="Arial" w:cs="Arial"/>
          <w:sz w:val="26"/>
          <w:szCs w:val="26"/>
        </w:rPr>
        <w:t>programe</w:t>
      </w:r>
      <w:r w:rsidR="002745B5">
        <w:rPr>
          <w:rFonts w:ascii="Arial" w:hAnsi="Arial" w:cs="Arial"/>
          <w:sz w:val="26"/>
          <w:szCs w:val="26"/>
        </w:rPr>
        <w:t xml:space="preserve"> </w:t>
      </w:r>
      <w:r w:rsidR="00D96C1F">
        <w:rPr>
          <w:rFonts w:ascii="Arial" w:hAnsi="Arial" w:cs="Arial"/>
          <w:sz w:val="26"/>
          <w:szCs w:val="26"/>
        </w:rPr>
        <w:t xml:space="preserve">para el señor </w:t>
      </w:r>
      <w:r w:rsidR="00D96C1F">
        <w:rPr>
          <w:rFonts w:ascii="Arial" w:hAnsi="Arial" w:cs="Arial"/>
          <w:b/>
          <w:sz w:val="26"/>
          <w:szCs w:val="26"/>
        </w:rPr>
        <w:t>ROQUE PINZON AVELLANEDA</w:t>
      </w:r>
      <w:r w:rsidR="00D96C1F">
        <w:rPr>
          <w:rFonts w:ascii="Arial" w:hAnsi="Arial" w:cs="Arial"/>
          <w:sz w:val="26"/>
          <w:szCs w:val="26"/>
        </w:rPr>
        <w:t xml:space="preserve"> </w:t>
      </w:r>
      <w:r w:rsidR="002745B5">
        <w:rPr>
          <w:rFonts w:ascii="Arial" w:hAnsi="Arial" w:cs="Arial"/>
          <w:sz w:val="26"/>
          <w:szCs w:val="26"/>
        </w:rPr>
        <w:t>las interconsultas con las especialidades de</w:t>
      </w:r>
      <w:r w:rsidR="00D96C1F">
        <w:rPr>
          <w:rFonts w:ascii="Arial" w:hAnsi="Arial" w:cs="Arial"/>
          <w:sz w:val="26"/>
          <w:szCs w:val="26"/>
        </w:rPr>
        <w:t xml:space="preserve"> </w:t>
      </w:r>
      <w:r w:rsidR="00D96C1F" w:rsidRPr="00D96C1F">
        <w:rPr>
          <w:rFonts w:ascii="Arial" w:hAnsi="Arial" w:cs="Arial"/>
          <w:i/>
          <w:sz w:val="26"/>
          <w:szCs w:val="26"/>
        </w:rPr>
        <w:t>“CIRUGÍA MAXILOFACIAL”</w:t>
      </w:r>
      <w:r w:rsidR="00D96C1F">
        <w:rPr>
          <w:rFonts w:ascii="Arial" w:hAnsi="Arial" w:cs="Arial"/>
          <w:i/>
          <w:sz w:val="26"/>
          <w:szCs w:val="26"/>
        </w:rPr>
        <w:t xml:space="preserve"> y “NEUROLOGÍA”. </w:t>
      </w:r>
    </w:p>
    <w:p w:rsidR="00AD3730" w:rsidRDefault="00AD3730" w:rsidP="008D439C">
      <w:pPr>
        <w:pStyle w:val="NormalWeb"/>
        <w:spacing w:before="0" w:beforeAutospacing="0" w:after="0" w:afterAutospacing="0" w:line="276" w:lineRule="auto"/>
        <w:jc w:val="both"/>
        <w:rPr>
          <w:rFonts w:ascii="Arial" w:hAnsi="Arial" w:cs="Arial"/>
          <w:sz w:val="26"/>
          <w:szCs w:val="26"/>
        </w:rPr>
      </w:pPr>
    </w:p>
    <w:p w:rsidR="008D439C" w:rsidRPr="008F2265" w:rsidRDefault="00E044EE" w:rsidP="008D439C">
      <w:pPr>
        <w:pStyle w:val="NormalWeb"/>
        <w:spacing w:before="0" w:beforeAutospacing="0" w:after="0" w:afterAutospacing="0" w:line="276" w:lineRule="auto"/>
        <w:jc w:val="both"/>
        <w:rPr>
          <w:rFonts w:ascii="Arial" w:hAnsi="Arial" w:cs="Arial"/>
          <w:spacing w:val="-3"/>
          <w:sz w:val="26"/>
          <w:szCs w:val="26"/>
        </w:rPr>
      </w:pPr>
      <w:r>
        <w:rPr>
          <w:rFonts w:ascii="Arial" w:hAnsi="Arial" w:cs="Arial"/>
          <w:sz w:val="26"/>
          <w:szCs w:val="26"/>
        </w:rPr>
        <w:t>5</w:t>
      </w:r>
      <w:r w:rsidR="00C62B5F">
        <w:rPr>
          <w:rFonts w:ascii="Arial" w:hAnsi="Arial" w:cs="Arial"/>
          <w:sz w:val="26"/>
          <w:szCs w:val="26"/>
        </w:rPr>
        <w:t>.-</w:t>
      </w:r>
      <w:r w:rsidR="008D439C" w:rsidRPr="008F2265">
        <w:rPr>
          <w:rFonts w:ascii="Arial" w:hAnsi="Arial" w:cs="Arial"/>
          <w:sz w:val="26"/>
          <w:szCs w:val="26"/>
        </w:rPr>
        <w:t>Ordenar a la entidad accionada que la atención se PRESTE EN FORMA INTEGRAL, es decir la prestación oportuna y eficaz de la atención médica, incluyendo la práctica de tratamientos, implementos, intervenciones quirúrgicas, implantes o exámenes y hospitalizaciones</w:t>
      </w:r>
      <w:r w:rsidR="008D439C" w:rsidRPr="008F2265">
        <w:rPr>
          <w:rFonts w:ascii="Arial" w:hAnsi="Arial" w:cs="Arial"/>
          <w:spacing w:val="-3"/>
          <w:sz w:val="26"/>
          <w:szCs w:val="26"/>
        </w:rPr>
        <w:t>, para el restablecimiento de la salud, respecto de la</w:t>
      </w:r>
      <w:r w:rsidR="00744469">
        <w:rPr>
          <w:rFonts w:ascii="Arial" w:hAnsi="Arial" w:cs="Arial"/>
          <w:spacing w:val="-3"/>
          <w:sz w:val="26"/>
          <w:szCs w:val="26"/>
        </w:rPr>
        <w:t>s</w:t>
      </w:r>
      <w:r w:rsidR="008D439C" w:rsidRPr="008F2265">
        <w:rPr>
          <w:rFonts w:ascii="Arial" w:hAnsi="Arial" w:cs="Arial"/>
          <w:spacing w:val="-3"/>
          <w:sz w:val="26"/>
          <w:szCs w:val="26"/>
        </w:rPr>
        <w:t xml:space="preserve"> patología</w:t>
      </w:r>
      <w:r w:rsidR="00744469">
        <w:rPr>
          <w:rFonts w:ascii="Arial" w:hAnsi="Arial" w:cs="Arial"/>
          <w:spacing w:val="-3"/>
          <w:sz w:val="26"/>
          <w:szCs w:val="26"/>
        </w:rPr>
        <w:t>s</w:t>
      </w:r>
      <w:r w:rsidR="008D439C" w:rsidRPr="008F2265">
        <w:rPr>
          <w:rFonts w:ascii="Arial" w:hAnsi="Arial" w:cs="Arial"/>
          <w:spacing w:val="-3"/>
          <w:sz w:val="26"/>
          <w:szCs w:val="26"/>
        </w:rPr>
        <w:t xml:space="preserve"> padecida</w:t>
      </w:r>
      <w:r w:rsidR="00744469">
        <w:rPr>
          <w:rFonts w:ascii="Arial" w:hAnsi="Arial" w:cs="Arial"/>
          <w:spacing w:val="-3"/>
          <w:sz w:val="26"/>
          <w:szCs w:val="26"/>
        </w:rPr>
        <w:t xml:space="preserve">s por </w:t>
      </w:r>
      <w:r w:rsidR="00744469">
        <w:rPr>
          <w:rFonts w:ascii="Arial" w:hAnsi="Arial" w:cs="Arial"/>
          <w:sz w:val="26"/>
          <w:szCs w:val="26"/>
        </w:rPr>
        <w:t xml:space="preserve">el señor </w:t>
      </w:r>
      <w:r w:rsidR="00744469">
        <w:rPr>
          <w:rFonts w:ascii="Arial" w:hAnsi="Arial" w:cs="Arial"/>
          <w:b/>
          <w:sz w:val="26"/>
          <w:szCs w:val="26"/>
        </w:rPr>
        <w:t>ROQUE PINZON AVELLANEDA</w:t>
      </w:r>
      <w:r w:rsidR="00744469">
        <w:rPr>
          <w:rFonts w:ascii="Arial" w:hAnsi="Arial" w:cs="Arial"/>
          <w:b/>
          <w:sz w:val="26"/>
          <w:szCs w:val="26"/>
        </w:rPr>
        <w:t>,</w:t>
      </w:r>
      <w:r w:rsidR="008D439C" w:rsidRPr="008F2265">
        <w:rPr>
          <w:rFonts w:ascii="Arial" w:hAnsi="Arial" w:cs="Arial"/>
          <w:spacing w:val="-3"/>
          <w:sz w:val="26"/>
          <w:szCs w:val="26"/>
        </w:rPr>
        <w:t xml:space="preserve"> por el tiempo que sea necesario.</w:t>
      </w:r>
    </w:p>
    <w:p w:rsidR="008D439C" w:rsidRPr="008F2265" w:rsidRDefault="008D439C" w:rsidP="008D439C">
      <w:pPr>
        <w:pStyle w:val="NormalWeb"/>
        <w:spacing w:before="0" w:beforeAutospacing="0" w:after="0" w:afterAutospacing="0" w:line="276" w:lineRule="auto"/>
        <w:jc w:val="both"/>
        <w:rPr>
          <w:rFonts w:ascii="Arial" w:hAnsi="Arial" w:cs="Arial"/>
          <w:sz w:val="26"/>
          <w:szCs w:val="26"/>
        </w:rPr>
      </w:pPr>
    </w:p>
    <w:p w:rsidR="008D439C" w:rsidRPr="008F2265" w:rsidRDefault="00E044EE" w:rsidP="008D439C">
      <w:pPr>
        <w:pStyle w:val="NormalWeb"/>
        <w:spacing w:before="0" w:beforeAutospacing="0" w:after="0" w:afterAutospacing="0" w:line="276" w:lineRule="auto"/>
        <w:jc w:val="both"/>
        <w:rPr>
          <w:rFonts w:ascii="Arial" w:hAnsi="Arial" w:cs="Arial"/>
          <w:sz w:val="26"/>
          <w:szCs w:val="26"/>
        </w:rPr>
      </w:pPr>
      <w:r>
        <w:rPr>
          <w:rFonts w:ascii="Arial" w:hAnsi="Arial" w:cs="Arial"/>
          <w:sz w:val="26"/>
          <w:szCs w:val="26"/>
        </w:rPr>
        <w:t>6</w:t>
      </w:r>
      <w:r w:rsidR="008D439C" w:rsidRPr="008F2265">
        <w:rPr>
          <w:rFonts w:ascii="Arial" w:hAnsi="Arial" w:cs="Arial"/>
          <w:sz w:val="26"/>
          <w:szCs w:val="26"/>
        </w:rPr>
        <w:t>.- Prevenir al DIRECTOR de la EPS que en ningún caso vuelvan a incurrir en las acciones que dieron mérito a iniciar esta tutela y que si lo hacen serán sancionadas conforme lo dispone el art. 52 del Dcto. 2591/91 (arresto, multa, sanciones penales).</w:t>
      </w:r>
    </w:p>
    <w:p w:rsidR="008D439C" w:rsidRPr="00EF38ED" w:rsidRDefault="008D439C" w:rsidP="008D439C">
      <w:pPr>
        <w:pStyle w:val="NormalWeb"/>
        <w:spacing w:before="0" w:beforeAutospacing="0" w:after="0" w:afterAutospacing="0" w:line="276" w:lineRule="auto"/>
        <w:jc w:val="center"/>
        <w:rPr>
          <w:rFonts w:ascii="Arial" w:hAnsi="Arial" w:cs="Arial"/>
          <w:sz w:val="28"/>
          <w:szCs w:val="28"/>
        </w:rPr>
      </w:pPr>
    </w:p>
    <w:p w:rsidR="008D439C" w:rsidRPr="008F2265" w:rsidRDefault="008D439C" w:rsidP="008D439C">
      <w:pPr>
        <w:pStyle w:val="NormalWeb"/>
        <w:spacing w:before="0" w:beforeAutospacing="0" w:after="0" w:afterAutospacing="0" w:line="276" w:lineRule="auto"/>
        <w:jc w:val="center"/>
        <w:rPr>
          <w:rFonts w:ascii="Arial" w:hAnsi="Arial" w:cs="Arial"/>
          <w:b/>
          <w:sz w:val="26"/>
          <w:szCs w:val="26"/>
        </w:rPr>
      </w:pPr>
      <w:r w:rsidRPr="008F2265">
        <w:rPr>
          <w:rFonts w:ascii="Arial" w:hAnsi="Arial" w:cs="Arial"/>
          <w:b/>
          <w:sz w:val="26"/>
          <w:szCs w:val="26"/>
        </w:rPr>
        <w:t>FUNDAMENTOS DE DERECHO</w:t>
      </w:r>
    </w:p>
    <w:p w:rsidR="008D439C" w:rsidRPr="00EF38ED" w:rsidRDefault="008D439C" w:rsidP="008D439C">
      <w:pPr>
        <w:pStyle w:val="NormalWeb"/>
        <w:spacing w:before="0" w:beforeAutospacing="0" w:after="0" w:afterAutospacing="0" w:line="276" w:lineRule="auto"/>
        <w:ind w:right="-516"/>
        <w:jc w:val="center"/>
        <w:rPr>
          <w:rFonts w:ascii="Arial" w:hAnsi="Arial" w:cs="Arial"/>
          <w:b/>
          <w:i/>
          <w:sz w:val="28"/>
          <w:szCs w:val="28"/>
        </w:rPr>
      </w:pPr>
    </w:p>
    <w:p w:rsidR="008D439C" w:rsidRPr="00EF38ED" w:rsidRDefault="008D439C" w:rsidP="008D439C">
      <w:pPr>
        <w:ind w:right="-516"/>
        <w:jc w:val="both"/>
        <w:rPr>
          <w:rFonts w:ascii="Arial" w:hAnsi="Arial" w:cs="Arial"/>
          <w:i/>
          <w:sz w:val="24"/>
          <w:szCs w:val="24"/>
        </w:rPr>
      </w:pPr>
      <w:r w:rsidRPr="00EF38ED">
        <w:rPr>
          <w:rFonts w:ascii="Arial" w:hAnsi="Arial" w:cs="Arial"/>
          <w:i/>
          <w:sz w:val="24"/>
          <w:szCs w:val="24"/>
        </w:rPr>
        <w:t xml:space="preserve">En la sentencia T-760 de 2008, en la cual se expone: </w:t>
      </w:r>
      <w:r w:rsidRPr="00EF38ED">
        <w:rPr>
          <w:rFonts w:ascii="Arial" w:hAnsi="Arial" w:cs="Arial"/>
          <w:i/>
          <w:sz w:val="24"/>
          <w:szCs w:val="24"/>
          <w:lang w:val="es-CO"/>
        </w:rPr>
        <w:t>Siguiendo esta línea jurisprudencial, entre otras consideraciones, la Corte Constitucional en pleno ha subrayado que la salud es un derecho fundamental que debe ser garantizado a todos los seres humanos igualmente dignos. No hacerlo conduce a que se presenta un déficit de protección constitucionalmente inadmisible. Por ejemplo, la Corte decidió que representaba una violación al derecho a la dignidad humana excluir del régimen de salud a la pareja de una persona homosexual,</w:t>
      </w:r>
      <w:r w:rsidRPr="00EF38ED">
        <w:rPr>
          <w:rFonts w:ascii="Arial" w:hAnsi="Arial" w:cs="Arial"/>
          <w:i/>
          <w:sz w:val="24"/>
          <w:szCs w:val="24"/>
          <w:vertAlign w:val="superscript"/>
          <w:lang w:val="es-CO"/>
        </w:rPr>
        <w:footnoteReference w:id="1"/>
      </w:r>
      <w:r w:rsidRPr="00EF38ED">
        <w:rPr>
          <w:rFonts w:ascii="Arial" w:hAnsi="Arial" w:cs="Arial"/>
          <w:i/>
          <w:sz w:val="24"/>
          <w:szCs w:val="24"/>
          <w:lang w:val="es-CO"/>
        </w:rPr>
        <w:t xml:space="preserve"> extendiendo así el alcance de la primera sentencia de constitucionalidad relativa al déficit de protección en que se encuentran las parejas homosexuales.</w:t>
      </w:r>
      <w:r w:rsidRPr="00EF38ED">
        <w:rPr>
          <w:rFonts w:ascii="Arial" w:hAnsi="Arial" w:cs="Arial"/>
          <w:i/>
          <w:sz w:val="24"/>
          <w:szCs w:val="24"/>
          <w:vertAlign w:val="superscript"/>
          <w:lang w:val="es-CO"/>
        </w:rPr>
        <w:footnoteReference w:id="2"/>
      </w:r>
      <w:r w:rsidRPr="00EF38ED">
        <w:rPr>
          <w:rFonts w:ascii="Arial" w:hAnsi="Arial" w:cs="Arial"/>
          <w:i/>
          <w:sz w:val="24"/>
          <w:szCs w:val="24"/>
          <w:lang w:val="es-CO"/>
        </w:rPr>
        <w:t xml:space="preserve"> En este caso resolvió reiterar la decisión jurisprudencial de reconocer “(…) que el derecho a la salud es, autónomamente, un derecho fundamental y que, en esa medida, la garantía de protección debe partir de las políticas estatales, de conformidad con la disponibilidad de los recursos destinados a su cobertura.”</w:t>
      </w:r>
      <w:r w:rsidRPr="00EF38ED">
        <w:rPr>
          <w:rFonts w:ascii="Arial" w:hAnsi="Arial" w:cs="Arial"/>
          <w:i/>
          <w:sz w:val="24"/>
          <w:szCs w:val="24"/>
          <w:vertAlign w:val="superscript"/>
          <w:lang w:val="es-CO"/>
        </w:rPr>
        <w:footnoteReference w:id="3"/>
      </w:r>
      <w:r w:rsidRPr="00EF38ED">
        <w:rPr>
          <w:rFonts w:ascii="Arial" w:hAnsi="Arial" w:cs="Arial"/>
          <w:i/>
          <w:sz w:val="24"/>
          <w:szCs w:val="24"/>
          <w:lang w:val="es-CO"/>
        </w:rPr>
        <w:t xml:space="preserve"> Esta decisión se adoptó considerando la estrecha relación entre la salud y el concepto de la ‘dignidad humana’, “(…) elemento fundante del estado social de derecho que impone a las autoridades y a los particulares el trato a la persona conforme con su humana condición.”</w:t>
      </w:r>
      <w:r w:rsidRPr="00EF38ED">
        <w:rPr>
          <w:rFonts w:ascii="Arial" w:hAnsi="Arial" w:cs="Arial"/>
          <w:i/>
          <w:sz w:val="24"/>
          <w:szCs w:val="24"/>
          <w:vertAlign w:val="superscript"/>
          <w:lang w:val="es-CO"/>
        </w:rPr>
        <w:footnoteReference w:id="4"/>
      </w:r>
    </w:p>
    <w:p w:rsidR="008D439C" w:rsidRPr="00EF38ED" w:rsidRDefault="008D439C" w:rsidP="008D439C">
      <w:pPr>
        <w:ind w:right="-516"/>
        <w:jc w:val="both"/>
        <w:rPr>
          <w:rFonts w:ascii="Arial" w:hAnsi="Arial" w:cs="Arial"/>
          <w:i/>
          <w:sz w:val="24"/>
          <w:szCs w:val="24"/>
          <w:lang w:val="es-CO"/>
        </w:rPr>
      </w:pPr>
      <w:r w:rsidRPr="00EF38ED">
        <w:rPr>
          <w:rFonts w:ascii="Arial" w:hAnsi="Arial" w:cs="Arial"/>
          <w:i/>
          <w:sz w:val="24"/>
          <w:szCs w:val="24"/>
          <w:lang w:val="es-CO"/>
        </w:rPr>
        <w:t>3.2.1.5. El reconocimiento de la salud como un derecho fundamental en el contexto constitucional colombiano, coincide con la  evolución de su protección en el ámbito internacional. En efecto, la génesis y desenvolvi</w:t>
      </w:r>
      <w:r w:rsidRPr="00EF38ED">
        <w:rPr>
          <w:rFonts w:ascii="Arial" w:hAnsi="Arial" w:cs="Arial"/>
          <w:i/>
          <w:sz w:val="24"/>
          <w:szCs w:val="24"/>
          <w:lang w:val="es-CO"/>
        </w:rPr>
        <w:softHyphen/>
        <w:t>miento del derecho a la salud, tanto en el ámbito internacional como en el ámbito regional, evidencia la funda mentalidad de esta garantía.”</w:t>
      </w:r>
    </w:p>
    <w:p w:rsidR="008D439C" w:rsidRPr="00EF38ED" w:rsidRDefault="008D439C" w:rsidP="008D439C">
      <w:pPr>
        <w:widowControl w:val="0"/>
        <w:ind w:right="-516"/>
        <w:jc w:val="both"/>
        <w:rPr>
          <w:rFonts w:ascii="Arial" w:hAnsi="Arial" w:cs="Arial"/>
          <w:i/>
          <w:iCs/>
          <w:sz w:val="24"/>
          <w:szCs w:val="24"/>
        </w:rPr>
      </w:pPr>
      <w:r w:rsidRPr="00EF38ED">
        <w:rPr>
          <w:rFonts w:ascii="Arial" w:hAnsi="Arial" w:cs="Arial"/>
          <w:i/>
          <w:sz w:val="24"/>
          <w:szCs w:val="24"/>
        </w:rPr>
        <w:t xml:space="preserve">La H. Corte Constitucional en sentencia T-227 de 2003 precisó que </w:t>
      </w:r>
      <w:r w:rsidRPr="00EF38ED">
        <w:rPr>
          <w:rFonts w:ascii="Arial" w:hAnsi="Arial" w:cs="Arial"/>
          <w:i/>
          <w:iCs/>
          <w:sz w:val="24"/>
          <w:szCs w:val="24"/>
        </w:rPr>
        <w:t xml:space="preserve">“será fundamental </w:t>
      </w:r>
      <w:r w:rsidRPr="00EF38ED">
        <w:rPr>
          <w:rFonts w:ascii="Arial" w:hAnsi="Arial" w:cs="Arial"/>
          <w:i/>
          <w:iCs/>
          <w:sz w:val="24"/>
          <w:szCs w:val="24"/>
        </w:rPr>
        <w:lastRenderedPageBreak/>
        <w:t>todo derecho constitucional que funcionalmente esté dirigido a lograr la dignidad humana y sea traducible en un derecho subjetivo” y en sentencia T-760 de 2008 puntualizó que “uno de los elementos centrales que le da sentido al uso de la expresión “derechos fundamentales” es el concepto de “dignidad humana”, el cual ha de ser apreciado en el contexto en que se encuentra cada persona”</w:t>
      </w:r>
    </w:p>
    <w:p w:rsidR="008D439C" w:rsidRPr="00EF38ED" w:rsidRDefault="008D439C" w:rsidP="008D439C">
      <w:pPr>
        <w:ind w:right="-516"/>
        <w:jc w:val="both"/>
        <w:rPr>
          <w:rFonts w:ascii="Arial" w:hAnsi="Arial" w:cs="Arial"/>
          <w:i/>
          <w:sz w:val="24"/>
          <w:szCs w:val="24"/>
        </w:rPr>
      </w:pPr>
      <w:r w:rsidRPr="00EF38ED">
        <w:rPr>
          <w:rFonts w:ascii="Arial" w:hAnsi="Arial" w:cs="Arial"/>
          <w:i/>
          <w:sz w:val="24"/>
          <w:szCs w:val="24"/>
        </w:rPr>
        <w:t>En este orden de ideas concluye  que “…el derecho a la salud será considerado como un derecho fundamental en aquellos casos en que su garantía esta funcionalmente dirigida a lograr la realización de la dignidad humana”.</w:t>
      </w:r>
    </w:p>
    <w:p w:rsidR="008D439C" w:rsidRPr="00EF38ED" w:rsidRDefault="008D439C" w:rsidP="008D439C">
      <w:pPr>
        <w:shd w:val="clear" w:color="auto" w:fill="FFFFFF"/>
        <w:ind w:right="-516"/>
        <w:jc w:val="both"/>
        <w:rPr>
          <w:rFonts w:ascii="Arial" w:hAnsi="Arial" w:cs="Arial"/>
          <w:i/>
          <w:color w:val="000000"/>
          <w:sz w:val="24"/>
          <w:szCs w:val="24"/>
        </w:rPr>
      </w:pPr>
      <w:r w:rsidRPr="00EF38ED">
        <w:rPr>
          <w:rFonts w:ascii="Arial" w:hAnsi="Arial" w:cs="Arial"/>
          <w:i/>
          <w:color w:val="000000"/>
          <w:sz w:val="24"/>
          <w:szCs w:val="24"/>
        </w:rPr>
        <w:t>En sentencia T 066 DE 2012, la Honorable Corte preciso que “La Organización de Naciones Unidas (ONU) a través de la Organización Mundial de la Salud, establece que:</w:t>
      </w:r>
    </w:p>
    <w:p w:rsidR="008D439C" w:rsidRPr="00EF38ED" w:rsidRDefault="008D439C" w:rsidP="008D439C">
      <w:pPr>
        <w:shd w:val="clear" w:color="auto" w:fill="FFFFFF"/>
        <w:ind w:right="-516"/>
        <w:jc w:val="both"/>
        <w:rPr>
          <w:rFonts w:ascii="Arial" w:hAnsi="Arial" w:cs="Arial"/>
          <w:i/>
          <w:color w:val="000000"/>
          <w:sz w:val="24"/>
          <w:szCs w:val="24"/>
        </w:rPr>
      </w:pPr>
      <w:r w:rsidRPr="00EF38ED">
        <w:rPr>
          <w:rFonts w:ascii="Arial" w:hAnsi="Arial" w:cs="Arial"/>
          <w:i/>
          <w:color w:val="000000"/>
          <w:sz w:val="24"/>
          <w:szCs w:val="24"/>
        </w:rPr>
        <w:t>“</w:t>
      </w:r>
      <w:r w:rsidRPr="00EF38ED">
        <w:rPr>
          <w:rFonts w:ascii="Arial" w:hAnsi="Arial" w:cs="Arial"/>
          <w:i/>
          <w:iCs/>
          <w:color w:val="000000"/>
          <w:sz w:val="24"/>
          <w:szCs w:val="24"/>
        </w:rPr>
        <w:t>la salud es un estado de completo bienestar físico, mental y social y no solamente la ausencia de afecciones o enfermedades (…) el goce del grado máximo de salud que se pueda lograr es uno de los derechos fundamentales de todo ser humano sin distinción de raza, religión, ideología política o condición económica o social(…) considerada como una condición fundamental para lograr la paz y la seguridad”</w:t>
      </w:r>
      <w:r w:rsidRPr="00EF38ED">
        <w:rPr>
          <w:rFonts w:ascii="Arial" w:hAnsi="Arial" w:cs="Arial"/>
          <w:i/>
          <w:color w:val="000000"/>
          <w:sz w:val="24"/>
          <w:szCs w:val="24"/>
        </w:rPr>
        <w:t>.</w:t>
      </w:r>
    </w:p>
    <w:p w:rsidR="008D439C" w:rsidRPr="00EF38ED" w:rsidRDefault="008D439C" w:rsidP="008D439C">
      <w:pPr>
        <w:shd w:val="clear" w:color="auto" w:fill="FFFFFF"/>
        <w:ind w:right="-516"/>
        <w:jc w:val="both"/>
        <w:rPr>
          <w:rFonts w:ascii="Arial" w:hAnsi="Arial" w:cs="Arial"/>
          <w:i/>
          <w:color w:val="000000"/>
          <w:sz w:val="24"/>
          <w:szCs w:val="24"/>
        </w:rPr>
      </w:pPr>
      <w:r w:rsidRPr="00EF38ED">
        <w:rPr>
          <w:rFonts w:ascii="Arial" w:hAnsi="Arial" w:cs="Arial"/>
          <w:i/>
          <w:color w:val="000000"/>
          <w:sz w:val="24"/>
          <w:szCs w:val="24"/>
        </w:rPr>
        <w:t>En igual forma, la Declaración Universal de Derechos Humanos dispone:</w:t>
      </w:r>
    </w:p>
    <w:p w:rsidR="008D439C" w:rsidRPr="00EF38ED" w:rsidRDefault="008D439C" w:rsidP="008D439C">
      <w:pPr>
        <w:shd w:val="clear" w:color="auto" w:fill="FFFFFF"/>
        <w:ind w:right="-516"/>
        <w:jc w:val="both"/>
        <w:rPr>
          <w:rFonts w:ascii="Arial" w:hAnsi="Arial" w:cs="Arial"/>
          <w:i/>
          <w:color w:val="000000"/>
          <w:sz w:val="24"/>
          <w:szCs w:val="24"/>
        </w:rPr>
      </w:pPr>
      <w:r w:rsidRPr="00EF38ED">
        <w:rPr>
          <w:rFonts w:ascii="Arial" w:hAnsi="Arial" w:cs="Arial"/>
          <w:i/>
          <w:iCs/>
          <w:color w:val="000000"/>
          <w:sz w:val="24"/>
          <w:szCs w:val="24"/>
        </w:rPr>
        <w:t>“</w:t>
      </w:r>
      <w:r w:rsidRPr="00EF38ED">
        <w:rPr>
          <w:rFonts w:ascii="Arial" w:hAnsi="Arial" w:cs="Arial"/>
          <w:b/>
          <w:i/>
          <w:iCs/>
          <w:color w:val="000000"/>
          <w:sz w:val="24"/>
          <w:szCs w:val="24"/>
        </w:rPr>
        <w:t>Toda persona tiene derecho a un nivel de vida adecuado que le asegure, así como a su familia, la salud y el bienestar, y en especial la alimentación, el vestido, la vivienda, la asistencia médica y los servicios sociales necesarios</w:t>
      </w:r>
      <w:r w:rsidRPr="00EF38ED">
        <w:rPr>
          <w:rFonts w:ascii="Arial" w:hAnsi="Arial" w:cs="Arial"/>
          <w:i/>
          <w:iCs/>
          <w:color w:val="000000"/>
          <w:sz w:val="24"/>
          <w:szCs w:val="24"/>
        </w:rPr>
        <w:t xml:space="preserve"> (…)</w:t>
      </w:r>
      <w:r w:rsidRPr="00EF38ED">
        <w:rPr>
          <w:rFonts w:ascii="Arial" w:hAnsi="Arial" w:cs="Arial"/>
          <w:i/>
          <w:color w:val="000000"/>
          <w:sz w:val="24"/>
          <w:szCs w:val="24"/>
        </w:rPr>
        <w:t>.”</w:t>
      </w:r>
      <w:r w:rsidRPr="00EF38ED">
        <w:rPr>
          <w:rFonts w:ascii="Arial" w:hAnsi="Arial" w:cs="Arial"/>
          <w:i/>
          <w:color w:val="000000"/>
          <w:sz w:val="24"/>
          <w:szCs w:val="24"/>
          <w:vertAlign w:val="superscript"/>
        </w:rPr>
        <w:t xml:space="preserve">(negrilla </w:t>
      </w:r>
      <w:r w:rsidRPr="00EF38ED">
        <w:rPr>
          <w:rFonts w:ascii="Arial" w:hAnsi="Arial" w:cs="Arial"/>
          <w:i/>
          <w:color w:val="000000"/>
          <w:sz w:val="24"/>
          <w:szCs w:val="24"/>
        </w:rPr>
        <w:t>fuera de texto)</w:t>
      </w:r>
    </w:p>
    <w:p w:rsidR="008D439C" w:rsidRPr="00EF38ED" w:rsidRDefault="008D439C" w:rsidP="008D439C">
      <w:pPr>
        <w:pStyle w:val="Textonotapie"/>
        <w:shd w:val="clear" w:color="auto" w:fill="FFFFFF"/>
        <w:spacing w:before="0" w:beforeAutospacing="0" w:after="0" w:afterAutospacing="0" w:line="276" w:lineRule="auto"/>
        <w:ind w:right="-516"/>
        <w:jc w:val="both"/>
        <w:rPr>
          <w:rFonts w:ascii="Arial" w:hAnsi="Arial" w:cs="Arial"/>
          <w:i/>
          <w:color w:val="000000"/>
        </w:rPr>
      </w:pPr>
      <w:r w:rsidRPr="00EF38ED">
        <w:rPr>
          <w:rFonts w:ascii="Arial" w:hAnsi="Arial" w:cs="Arial"/>
          <w:i/>
          <w:color w:val="000000"/>
        </w:rPr>
        <w:t>Así mismo, el Pacto Internacional de Derechos Económicos Sociales y Culturales establece:</w:t>
      </w:r>
    </w:p>
    <w:p w:rsidR="008D439C" w:rsidRPr="00EF38ED" w:rsidRDefault="008D439C" w:rsidP="008D439C">
      <w:pPr>
        <w:pStyle w:val="Textonotapie"/>
        <w:shd w:val="clear" w:color="auto" w:fill="FFFFFF"/>
        <w:spacing w:before="0" w:beforeAutospacing="0" w:after="0" w:afterAutospacing="0" w:line="276" w:lineRule="auto"/>
        <w:ind w:left="720" w:right="-516" w:hanging="720"/>
        <w:jc w:val="both"/>
        <w:rPr>
          <w:rFonts w:ascii="Arial" w:hAnsi="Arial" w:cs="Arial"/>
          <w:i/>
          <w:color w:val="000000"/>
        </w:rPr>
      </w:pPr>
      <w:r w:rsidRPr="00EF38ED">
        <w:rPr>
          <w:rFonts w:ascii="Arial" w:hAnsi="Arial" w:cs="Arial"/>
          <w:i/>
          <w:color w:val="000000"/>
        </w:rPr>
        <w:t> </w:t>
      </w:r>
    </w:p>
    <w:p w:rsidR="008D439C" w:rsidRPr="00EF38ED" w:rsidRDefault="008D439C" w:rsidP="008D439C">
      <w:pPr>
        <w:pStyle w:val="Textonotapie"/>
        <w:shd w:val="clear" w:color="auto" w:fill="FFFFFF"/>
        <w:spacing w:before="0" w:beforeAutospacing="0" w:after="0" w:afterAutospacing="0" w:line="276" w:lineRule="auto"/>
        <w:ind w:right="-516"/>
        <w:jc w:val="both"/>
        <w:rPr>
          <w:rFonts w:ascii="Arial" w:hAnsi="Arial" w:cs="Arial"/>
          <w:i/>
          <w:color w:val="000000"/>
        </w:rPr>
      </w:pPr>
      <w:r w:rsidRPr="00EF38ED">
        <w:rPr>
          <w:rFonts w:ascii="Arial" w:hAnsi="Arial" w:cs="Arial"/>
          <w:i/>
          <w:iCs/>
          <w:color w:val="000000"/>
        </w:rPr>
        <w:t>“1. Los Estados Partes en el presente Pacto reconocen el derecho de toda persona al disfrute del más alto nivel posible de salud física y mental. 2. Entre las medidas que deberán adoptar los Estados Partes en el Pacto a fin de asegurar la plena efectividad de este derecho, figurarán las necesarias para: a) La reducción de la mortinatalidad y de la mortalidad infantil, y el sano desarrollo de los niños; b) El mejoramiento en todos sus aspectos de la higiene del trabajo y del medio ambiente; c) La prevención y el tratamiento de las enfermedades epidémicas, endémicas, profesionales y de otra índole, y la lucha contra ellas; d) La creación de condiciones que asegure a todos asistencia médica y servicios médicos en caso de enfermedad.”</w:t>
      </w:r>
    </w:p>
    <w:p w:rsidR="008D439C" w:rsidRPr="00EF38ED" w:rsidRDefault="008D439C" w:rsidP="008D439C">
      <w:pPr>
        <w:pStyle w:val="Textonotapie"/>
        <w:shd w:val="clear" w:color="auto" w:fill="FFFFFF"/>
        <w:spacing w:before="0" w:beforeAutospacing="0" w:after="0" w:afterAutospacing="0" w:line="276" w:lineRule="auto"/>
        <w:ind w:left="720" w:right="-516" w:hanging="720"/>
        <w:jc w:val="both"/>
        <w:rPr>
          <w:rFonts w:ascii="Arial" w:hAnsi="Arial" w:cs="Arial"/>
          <w:i/>
          <w:color w:val="000000"/>
        </w:rPr>
      </w:pPr>
      <w:r w:rsidRPr="00EF38ED">
        <w:rPr>
          <w:rFonts w:ascii="Arial" w:hAnsi="Arial" w:cs="Arial"/>
          <w:i/>
          <w:iCs/>
          <w:color w:val="000000"/>
        </w:rPr>
        <w:t> </w:t>
      </w:r>
    </w:p>
    <w:p w:rsidR="008D439C" w:rsidRPr="00EF38ED" w:rsidRDefault="008D439C" w:rsidP="008D439C">
      <w:pPr>
        <w:pStyle w:val="Textonotapie"/>
        <w:shd w:val="clear" w:color="auto" w:fill="FFFFFF"/>
        <w:spacing w:before="0" w:beforeAutospacing="0" w:after="0" w:afterAutospacing="0" w:line="276" w:lineRule="auto"/>
        <w:ind w:right="-516"/>
        <w:jc w:val="both"/>
        <w:rPr>
          <w:rFonts w:ascii="Arial" w:hAnsi="Arial" w:cs="Arial"/>
          <w:i/>
          <w:color w:val="000000"/>
        </w:rPr>
      </w:pPr>
      <w:r w:rsidRPr="00EF38ED">
        <w:rPr>
          <w:rFonts w:ascii="Arial" w:hAnsi="Arial" w:cs="Arial"/>
          <w:i/>
          <w:color w:val="000000"/>
        </w:rPr>
        <w:t>En el mismo sentido, la Observación No. 14 del Comité de Derechos Económicos, Sociales y Culturales preceptúa el derecho al disfrute del nivel más alto posible de salud, considerando que “</w:t>
      </w:r>
      <w:r w:rsidRPr="00EF38ED">
        <w:rPr>
          <w:rFonts w:ascii="Arial" w:hAnsi="Arial" w:cs="Arial"/>
          <w:i/>
          <w:iCs/>
          <w:color w:val="000000"/>
        </w:rPr>
        <w:t>la salud es un derecho humano fundamental e indispensable para el ejercicio de los demás derechos humanos. Todo ser humano tiene derecho al disfrute del más alto nivel posible de salud que le permita vivir dignamente</w:t>
      </w:r>
      <w:r w:rsidRPr="00EF38ED">
        <w:rPr>
          <w:rFonts w:ascii="Arial" w:hAnsi="Arial" w:cs="Arial"/>
          <w:i/>
          <w:color w:val="000000"/>
        </w:rPr>
        <w:t>.”</w:t>
      </w:r>
    </w:p>
    <w:p w:rsidR="008D439C" w:rsidRPr="00EF38ED" w:rsidRDefault="008D439C" w:rsidP="008D439C">
      <w:pPr>
        <w:pStyle w:val="Textonotapie"/>
        <w:shd w:val="clear" w:color="auto" w:fill="FFFFFF"/>
        <w:spacing w:before="0" w:beforeAutospacing="0" w:after="0" w:afterAutospacing="0" w:line="276" w:lineRule="auto"/>
        <w:ind w:left="720" w:right="-516"/>
        <w:jc w:val="both"/>
        <w:rPr>
          <w:rFonts w:ascii="Arial" w:hAnsi="Arial" w:cs="Arial"/>
          <w:i/>
          <w:color w:val="000000"/>
        </w:rPr>
      </w:pPr>
      <w:r w:rsidRPr="00EF38ED">
        <w:rPr>
          <w:rFonts w:ascii="Arial" w:hAnsi="Arial" w:cs="Arial"/>
          <w:i/>
          <w:color w:val="000000"/>
        </w:rPr>
        <w:t> </w:t>
      </w:r>
    </w:p>
    <w:p w:rsidR="008D439C" w:rsidRPr="00EF38ED" w:rsidRDefault="008D439C" w:rsidP="008D439C">
      <w:pPr>
        <w:pStyle w:val="Textonotapie"/>
        <w:shd w:val="clear" w:color="auto" w:fill="FFFFFF"/>
        <w:spacing w:before="0" w:beforeAutospacing="0" w:after="0" w:afterAutospacing="0" w:line="276" w:lineRule="auto"/>
        <w:ind w:right="-516"/>
        <w:jc w:val="both"/>
        <w:rPr>
          <w:rFonts w:ascii="Arial" w:hAnsi="Arial" w:cs="Arial"/>
          <w:i/>
          <w:color w:val="000000"/>
        </w:rPr>
      </w:pPr>
      <w:r w:rsidRPr="00EF38ED">
        <w:rPr>
          <w:rFonts w:ascii="Arial" w:hAnsi="Arial" w:cs="Arial"/>
          <w:i/>
          <w:color w:val="000000"/>
        </w:rPr>
        <w:t>En nuestro ordenamiento colombiano, la Constitución Política consagra el derecho a la salud y a la seguridad social en el artículo 48, cuando define la seguridad social “</w:t>
      </w:r>
      <w:r w:rsidRPr="00EF38ED">
        <w:rPr>
          <w:rFonts w:ascii="Arial" w:hAnsi="Arial" w:cs="Arial"/>
          <w:i/>
          <w:iCs/>
          <w:color w:val="000000"/>
        </w:rPr>
        <w:t>como un servicio público de carácter obligatorio que se prestará bajo la dirección, coordinación y control del Estado con sujeción a los principios de eficiencia, universalidad y solidaridad en los términos que establezca la ley. Se garantiza a todos los habitantes el derecho irrenunciable a la seguridad social (...).”</w:t>
      </w:r>
    </w:p>
    <w:p w:rsidR="008D439C" w:rsidRPr="00EF38ED" w:rsidRDefault="008D439C" w:rsidP="008D439C">
      <w:pPr>
        <w:pStyle w:val="Sangradetextonormal"/>
        <w:shd w:val="clear" w:color="auto" w:fill="FFFFFF"/>
        <w:spacing w:after="0"/>
        <w:ind w:left="720" w:right="-516"/>
        <w:jc w:val="both"/>
        <w:rPr>
          <w:rFonts w:ascii="Arial" w:hAnsi="Arial" w:cs="Arial"/>
          <w:i/>
          <w:color w:val="000000"/>
          <w:sz w:val="24"/>
          <w:szCs w:val="24"/>
        </w:rPr>
      </w:pPr>
      <w:r w:rsidRPr="00EF38ED">
        <w:rPr>
          <w:rFonts w:ascii="Arial" w:hAnsi="Arial" w:cs="Arial"/>
          <w:i/>
          <w:color w:val="000000"/>
          <w:sz w:val="24"/>
          <w:szCs w:val="24"/>
        </w:rPr>
        <w:t> </w:t>
      </w:r>
    </w:p>
    <w:p w:rsidR="008D439C" w:rsidRPr="00EF38ED" w:rsidRDefault="008D439C" w:rsidP="008D439C">
      <w:pPr>
        <w:shd w:val="clear" w:color="auto" w:fill="FFFFFF"/>
        <w:ind w:right="-516"/>
        <w:jc w:val="both"/>
        <w:rPr>
          <w:rFonts w:ascii="Arial" w:hAnsi="Arial" w:cs="Arial"/>
          <w:i/>
          <w:color w:val="000000"/>
          <w:sz w:val="24"/>
          <w:szCs w:val="24"/>
        </w:rPr>
      </w:pPr>
      <w:r w:rsidRPr="00EF38ED">
        <w:rPr>
          <w:rFonts w:ascii="Arial" w:hAnsi="Arial" w:cs="Arial"/>
          <w:i/>
          <w:color w:val="000000"/>
          <w:sz w:val="24"/>
          <w:szCs w:val="24"/>
        </w:rPr>
        <w:t xml:space="preserve">Teniendo en cuenta este mandato constitucional, en el año 1993 se expidió la Ley 100, mediante la cual se reglamentó el sistema de seguridad social con el fin de configurar entre otros, el sistema general en materia de Salud, así mismo desarrollar sus </w:t>
      </w:r>
      <w:r w:rsidRPr="00EF38ED">
        <w:rPr>
          <w:rFonts w:ascii="Arial" w:hAnsi="Arial" w:cs="Arial"/>
          <w:i/>
          <w:color w:val="000000"/>
          <w:sz w:val="24"/>
          <w:szCs w:val="24"/>
        </w:rPr>
        <w:lastRenderedPageBreak/>
        <w:t>fundamentos, organización y funcionamiento desde la perspectiva de una cobertura universal.</w:t>
      </w:r>
    </w:p>
    <w:p w:rsidR="008D439C" w:rsidRPr="008F2265" w:rsidRDefault="008D439C" w:rsidP="008D439C">
      <w:pPr>
        <w:pStyle w:val="NormalWeb"/>
        <w:spacing w:before="0" w:beforeAutospacing="0" w:after="0" w:afterAutospacing="0" w:line="276" w:lineRule="auto"/>
        <w:jc w:val="center"/>
        <w:rPr>
          <w:rFonts w:ascii="Arial" w:hAnsi="Arial" w:cs="Arial"/>
          <w:b/>
          <w:iCs/>
          <w:sz w:val="26"/>
          <w:szCs w:val="26"/>
        </w:rPr>
      </w:pPr>
      <w:r w:rsidRPr="008F2265">
        <w:rPr>
          <w:rFonts w:ascii="Arial" w:hAnsi="Arial" w:cs="Arial"/>
          <w:b/>
          <w:iCs/>
          <w:sz w:val="26"/>
          <w:szCs w:val="26"/>
        </w:rPr>
        <w:t>PRUEBAS</w:t>
      </w:r>
    </w:p>
    <w:p w:rsidR="008D439C" w:rsidRPr="008F2265" w:rsidRDefault="008D439C" w:rsidP="008D439C">
      <w:pPr>
        <w:pStyle w:val="NormalWeb"/>
        <w:spacing w:before="0" w:beforeAutospacing="0" w:after="0" w:afterAutospacing="0" w:line="276" w:lineRule="auto"/>
        <w:jc w:val="both"/>
        <w:rPr>
          <w:rFonts w:ascii="Arial" w:hAnsi="Arial" w:cs="Arial"/>
          <w:sz w:val="26"/>
          <w:szCs w:val="26"/>
        </w:rPr>
      </w:pPr>
      <w:r w:rsidRPr="008F2265">
        <w:rPr>
          <w:rFonts w:ascii="Arial" w:hAnsi="Arial" w:cs="Arial"/>
          <w:sz w:val="26"/>
          <w:szCs w:val="26"/>
        </w:rPr>
        <w:t>Documental:</w:t>
      </w:r>
    </w:p>
    <w:p w:rsidR="008D439C" w:rsidRPr="008F2265" w:rsidRDefault="008D439C" w:rsidP="008D439C">
      <w:pPr>
        <w:pStyle w:val="NormalWeb"/>
        <w:spacing w:before="0" w:beforeAutospacing="0" w:after="0" w:afterAutospacing="0" w:line="276" w:lineRule="auto"/>
        <w:jc w:val="both"/>
        <w:rPr>
          <w:rFonts w:ascii="Arial" w:hAnsi="Arial" w:cs="Arial"/>
          <w:sz w:val="26"/>
          <w:szCs w:val="26"/>
        </w:rPr>
      </w:pPr>
    </w:p>
    <w:p w:rsidR="008D439C" w:rsidRPr="008F2265" w:rsidRDefault="008D439C" w:rsidP="008D439C">
      <w:pPr>
        <w:pStyle w:val="Prrafodelista"/>
        <w:numPr>
          <w:ilvl w:val="0"/>
          <w:numId w:val="2"/>
        </w:numPr>
        <w:jc w:val="both"/>
        <w:rPr>
          <w:rFonts w:ascii="Arial" w:hAnsi="Arial" w:cs="Arial"/>
          <w:color w:val="000000"/>
          <w:sz w:val="26"/>
          <w:szCs w:val="26"/>
          <w:lang w:val="es-CO"/>
        </w:rPr>
      </w:pPr>
      <w:r>
        <w:rPr>
          <w:rFonts w:ascii="Arial" w:hAnsi="Arial" w:cs="Arial"/>
          <w:color w:val="000000"/>
          <w:sz w:val="26"/>
          <w:szCs w:val="26"/>
          <w:lang w:val="es-CO"/>
        </w:rPr>
        <w:t>Orden</w:t>
      </w:r>
      <w:r w:rsidR="005D48AB">
        <w:rPr>
          <w:rFonts w:ascii="Arial" w:hAnsi="Arial" w:cs="Arial"/>
          <w:color w:val="000000"/>
          <w:sz w:val="26"/>
          <w:szCs w:val="26"/>
          <w:lang w:val="es-CO"/>
        </w:rPr>
        <w:t xml:space="preserve">es médicas de los </w:t>
      </w:r>
      <w:r w:rsidR="0096030D">
        <w:rPr>
          <w:rFonts w:ascii="Arial" w:hAnsi="Arial" w:cs="Arial"/>
          <w:color w:val="000000"/>
          <w:sz w:val="26"/>
          <w:szCs w:val="26"/>
          <w:lang w:val="es-CO"/>
        </w:rPr>
        <w:t>servicios</w:t>
      </w:r>
      <w:r w:rsidR="005D48AB">
        <w:rPr>
          <w:rFonts w:ascii="Arial" w:hAnsi="Arial" w:cs="Arial"/>
          <w:color w:val="000000"/>
          <w:sz w:val="26"/>
          <w:szCs w:val="26"/>
          <w:lang w:val="es-CO"/>
        </w:rPr>
        <w:t xml:space="preserve"> requeridos</w:t>
      </w:r>
      <w:r w:rsidRPr="008F2265">
        <w:rPr>
          <w:rFonts w:ascii="Arial" w:hAnsi="Arial" w:cs="Arial"/>
          <w:color w:val="000000"/>
          <w:sz w:val="26"/>
          <w:szCs w:val="26"/>
          <w:lang w:val="es-CO"/>
        </w:rPr>
        <w:t>.</w:t>
      </w:r>
    </w:p>
    <w:p w:rsidR="0096030D" w:rsidRDefault="0096030D" w:rsidP="008D439C">
      <w:pPr>
        <w:pStyle w:val="NormalWeb"/>
        <w:spacing w:before="0" w:beforeAutospacing="0" w:after="0" w:afterAutospacing="0" w:line="276" w:lineRule="auto"/>
        <w:jc w:val="both"/>
        <w:rPr>
          <w:rFonts w:ascii="Arial" w:hAnsi="Arial" w:cs="Arial"/>
          <w:b/>
          <w:iCs/>
          <w:sz w:val="26"/>
          <w:szCs w:val="26"/>
        </w:rPr>
      </w:pPr>
    </w:p>
    <w:p w:rsidR="008D439C" w:rsidRPr="008F2265" w:rsidRDefault="008D439C" w:rsidP="008D439C">
      <w:pPr>
        <w:pStyle w:val="NormalWeb"/>
        <w:spacing w:before="0" w:beforeAutospacing="0" w:after="0" w:afterAutospacing="0" w:line="276" w:lineRule="auto"/>
        <w:jc w:val="both"/>
        <w:rPr>
          <w:rFonts w:ascii="Arial" w:hAnsi="Arial" w:cs="Arial"/>
          <w:b/>
          <w:iCs/>
          <w:sz w:val="26"/>
          <w:szCs w:val="26"/>
        </w:rPr>
      </w:pPr>
      <w:r w:rsidRPr="008F2265">
        <w:rPr>
          <w:rFonts w:ascii="Arial" w:hAnsi="Arial" w:cs="Arial"/>
          <w:b/>
          <w:iCs/>
          <w:sz w:val="26"/>
          <w:szCs w:val="26"/>
        </w:rPr>
        <w:t>CUMPLIMIENTO AL ARTÍCULO 37 DE DECRETO 2591/91: JURAMENTO</w:t>
      </w:r>
    </w:p>
    <w:p w:rsidR="008D439C" w:rsidRPr="008F2265" w:rsidRDefault="008D439C" w:rsidP="008D439C">
      <w:pPr>
        <w:pStyle w:val="NormalWeb"/>
        <w:spacing w:before="0" w:beforeAutospacing="0" w:after="0" w:afterAutospacing="0" w:line="276" w:lineRule="auto"/>
        <w:jc w:val="both"/>
        <w:rPr>
          <w:rFonts w:ascii="Arial" w:hAnsi="Arial" w:cs="Arial"/>
          <w:i/>
          <w:iCs/>
          <w:sz w:val="26"/>
          <w:szCs w:val="26"/>
        </w:rPr>
      </w:pPr>
    </w:p>
    <w:p w:rsidR="008D439C" w:rsidRPr="008F2265" w:rsidRDefault="008D439C" w:rsidP="008D439C">
      <w:pPr>
        <w:pStyle w:val="NormalWeb"/>
        <w:spacing w:before="0" w:beforeAutospacing="0" w:after="0" w:afterAutospacing="0" w:line="276" w:lineRule="auto"/>
        <w:jc w:val="both"/>
        <w:rPr>
          <w:rFonts w:ascii="Arial" w:hAnsi="Arial" w:cs="Arial"/>
          <w:sz w:val="26"/>
          <w:szCs w:val="26"/>
        </w:rPr>
      </w:pPr>
      <w:r w:rsidRPr="008F2265">
        <w:rPr>
          <w:rFonts w:ascii="Arial" w:hAnsi="Arial" w:cs="Arial"/>
          <w:sz w:val="26"/>
          <w:szCs w:val="26"/>
        </w:rPr>
        <w:t>Manifiesto bajo la gravedad del juramento que no se ha presentado ninguna otra acción de tutela por los mismos hechos y derechos.</w:t>
      </w:r>
    </w:p>
    <w:p w:rsidR="008D439C" w:rsidRDefault="008D439C" w:rsidP="008D439C">
      <w:pPr>
        <w:pStyle w:val="NormalWeb"/>
        <w:spacing w:before="0" w:beforeAutospacing="0" w:after="0" w:afterAutospacing="0" w:line="276" w:lineRule="auto"/>
        <w:jc w:val="both"/>
        <w:rPr>
          <w:rFonts w:ascii="Arial" w:hAnsi="Arial" w:cs="Arial"/>
          <w:sz w:val="26"/>
          <w:szCs w:val="26"/>
        </w:rPr>
      </w:pPr>
    </w:p>
    <w:p w:rsidR="0096030D" w:rsidRPr="008F2265" w:rsidRDefault="0096030D" w:rsidP="008D439C">
      <w:pPr>
        <w:pStyle w:val="NormalWeb"/>
        <w:spacing w:before="0" w:beforeAutospacing="0" w:after="0" w:afterAutospacing="0" w:line="276" w:lineRule="auto"/>
        <w:jc w:val="both"/>
        <w:rPr>
          <w:rFonts w:ascii="Arial" w:hAnsi="Arial" w:cs="Arial"/>
          <w:sz w:val="26"/>
          <w:szCs w:val="26"/>
        </w:rPr>
      </w:pPr>
    </w:p>
    <w:p w:rsidR="008D439C" w:rsidRPr="008F2265" w:rsidRDefault="008D439C" w:rsidP="008D439C">
      <w:pPr>
        <w:pStyle w:val="NormalWeb"/>
        <w:spacing w:before="0" w:beforeAutospacing="0" w:after="0" w:afterAutospacing="0" w:line="276" w:lineRule="auto"/>
        <w:jc w:val="center"/>
        <w:rPr>
          <w:rFonts w:ascii="Arial" w:hAnsi="Arial" w:cs="Arial"/>
          <w:b/>
          <w:sz w:val="26"/>
          <w:szCs w:val="26"/>
        </w:rPr>
      </w:pPr>
      <w:r w:rsidRPr="008F2265">
        <w:rPr>
          <w:rFonts w:ascii="Arial" w:hAnsi="Arial" w:cs="Arial"/>
          <w:b/>
          <w:sz w:val="26"/>
          <w:szCs w:val="26"/>
        </w:rPr>
        <w:t>NOTIFICACIONES</w:t>
      </w:r>
    </w:p>
    <w:p w:rsidR="008D439C" w:rsidRPr="008F2265" w:rsidRDefault="008D439C" w:rsidP="008D439C">
      <w:pPr>
        <w:pStyle w:val="NormalWeb"/>
        <w:spacing w:before="0" w:beforeAutospacing="0" w:after="0" w:afterAutospacing="0" w:line="276" w:lineRule="auto"/>
        <w:jc w:val="both"/>
        <w:rPr>
          <w:rFonts w:ascii="Arial" w:hAnsi="Arial" w:cs="Arial"/>
          <w:sz w:val="26"/>
          <w:szCs w:val="26"/>
        </w:rPr>
      </w:pPr>
    </w:p>
    <w:p w:rsidR="00D86A82" w:rsidRDefault="0096030D" w:rsidP="00D86A82">
      <w:pPr>
        <w:pStyle w:val="NormalWeb"/>
        <w:spacing w:before="0" w:beforeAutospacing="0" w:after="0" w:afterAutospacing="0" w:line="276" w:lineRule="auto"/>
        <w:jc w:val="both"/>
        <w:rPr>
          <w:rFonts w:ascii="Arial" w:hAnsi="Arial" w:cs="Arial"/>
          <w:sz w:val="26"/>
          <w:szCs w:val="26"/>
        </w:rPr>
      </w:pPr>
      <w:r>
        <w:rPr>
          <w:rFonts w:ascii="Arial" w:hAnsi="Arial" w:cs="Arial"/>
          <w:sz w:val="26"/>
          <w:szCs w:val="26"/>
        </w:rPr>
        <w:t xml:space="preserve">La </w:t>
      </w:r>
      <w:r w:rsidR="008D439C" w:rsidRPr="008F2265">
        <w:rPr>
          <w:rFonts w:ascii="Arial" w:hAnsi="Arial" w:cs="Arial"/>
          <w:sz w:val="26"/>
          <w:szCs w:val="26"/>
        </w:rPr>
        <w:t>suscrita</w:t>
      </w:r>
      <w:r>
        <w:rPr>
          <w:rFonts w:ascii="Arial" w:hAnsi="Arial" w:cs="Arial"/>
          <w:sz w:val="26"/>
          <w:szCs w:val="26"/>
        </w:rPr>
        <w:t xml:space="preserve">: En la </w:t>
      </w:r>
      <w:r w:rsidR="008D439C">
        <w:rPr>
          <w:rFonts w:ascii="Arial" w:hAnsi="Arial" w:cs="Arial"/>
          <w:sz w:val="26"/>
          <w:szCs w:val="26"/>
        </w:rPr>
        <w:t xml:space="preserve">dirección  </w:t>
      </w:r>
      <w:r>
        <w:rPr>
          <w:rFonts w:ascii="Arial" w:hAnsi="Arial" w:cs="Arial"/>
          <w:sz w:val="26"/>
          <w:szCs w:val="26"/>
        </w:rPr>
        <w:t xml:space="preserve">calle 70 Sur No. 13 B 73 Este Casa 22 </w:t>
      </w:r>
      <w:r w:rsidR="008D439C">
        <w:rPr>
          <w:rFonts w:ascii="Arial" w:hAnsi="Arial" w:cs="Arial"/>
          <w:sz w:val="26"/>
          <w:szCs w:val="26"/>
        </w:rPr>
        <w:t>de Bogotá, teléfonos</w:t>
      </w:r>
      <w:r>
        <w:rPr>
          <w:rFonts w:ascii="Arial" w:hAnsi="Arial" w:cs="Arial"/>
          <w:sz w:val="26"/>
          <w:szCs w:val="26"/>
        </w:rPr>
        <w:t xml:space="preserve"> 311 518 5422 y </w:t>
      </w:r>
      <w:r w:rsidR="007F060E">
        <w:rPr>
          <w:rFonts w:ascii="Arial" w:hAnsi="Arial" w:cs="Arial"/>
          <w:sz w:val="26"/>
          <w:szCs w:val="26"/>
        </w:rPr>
        <w:t>3652091</w:t>
      </w:r>
      <w:r>
        <w:rPr>
          <w:rFonts w:ascii="Arial" w:hAnsi="Arial" w:cs="Arial"/>
          <w:sz w:val="26"/>
          <w:szCs w:val="26"/>
        </w:rPr>
        <w:t xml:space="preserve">, </w:t>
      </w:r>
      <w:r w:rsidR="008D439C">
        <w:rPr>
          <w:rFonts w:ascii="Arial" w:hAnsi="Arial" w:cs="Arial"/>
          <w:sz w:val="26"/>
          <w:szCs w:val="26"/>
        </w:rPr>
        <w:t>y correo electrónico</w:t>
      </w:r>
      <w:r>
        <w:rPr>
          <w:rFonts w:ascii="Arial" w:hAnsi="Arial" w:cs="Arial"/>
          <w:sz w:val="26"/>
          <w:szCs w:val="26"/>
        </w:rPr>
        <w:t xml:space="preserve"> marthapinzon935</w:t>
      </w:r>
      <w:r w:rsidRPr="0096030D">
        <w:rPr>
          <w:rFonts w:ascii="Arial" w:hAnsi="Arial" w:cs="Arial"/>
          <w:sz w:val="26"/>
          <w:szCs w:val="26"/>
        </w:rPr>
        <w:t>@hotmail.com</w:t>
      </w:r>
      <w:bookmarkStart w:id="0" w:name="_GoBack"/>
      <w:bookmarkEnd w:id="0"/>
    </w:p>
    <w:p w:rsidR="00D86A82" w:rsidRDefault="00D86A82" w:rsidP="008D439C">
      <w:pPr>
        <w:pStyle w:val="NormalWeb"/>
        <w:spacing w:before="0" w:beforeAutospacing="0" w:after="0" w:afterAutospacing="0" w:line="276" w:lineRule="auto"/>
        <w:jc w:val="both"/>
        <w:rPr>
          <w:rFonts w:ascii="Arial" w:hAnsi="Arial" w:cs="Arial"/>
          <w:sz w:val="26"/>
          <w:szCs w:val="26"/>
        </w:rPr>
      </w:pPr>
    </w:p>
    <w:p w:rsidR="0096030D" w:rsidRDefault="0096030D" w:rsidP="008D439C">
      <w:pPr>
        <w:pStyle w:val="NormalWeb"/>
        <w:spacing w:before="0" w:beforeAutospacing="0" w:after="0" w:afterAutospacing="0" w:line="276" w:lineRule="auto"/>
        <w:jc w:val="both"/>
        <w:rPr>
          <w:rFonts w:ascii="Arial" w:hAnsi="Arial" w:cs="Arial"/>
          <w:sz w:val="26"/>
          <w:szCs w:val="26"/>
        </w:rPr>
      </w:pPr>
    </w:p>
    <w:p w:rsidR="0096030D" w:rsidRDefault="0096030D" w:rsidP="008D439C">
      <w:pPr>
        <w:pStyle w:val="NormalWeb"/>
        <w:spacing w:before="0" w:beforeAutospacing="0" w:after="0" w:afterAutospacing="0" w:line="276" w:lineRule="auto"/>
        <w:jc w:val="both"/>
        <w:rPr>
          <w:rFonts w:ascii="Arial" w:hAnsi="Arial" w:cs="Arial"/>
          <w:sz w:val="26"/>
          <w:szCs w:val="26"/>
        </w:rPr>
      </w:pPr>
      <w:r>
        <w:rPr>
          <w:rFonts w:ascii="Arial" w:hAnsi="Arial" w:cs="Arial"/>
          <w:sz w:val="26"/>
          <w:szCs w:val="26"/>
        </w:rPr>
        <w:t xml:space="preserve">Al señor </w:t>
      </w:r>
      <w:r>
        <w:rPr>
          <w:rFonts w:ascii="Arial" w:hAnsi="Arial" w:cs="Arial"/>
          <w:b/>
          <w:sz w:val="26"/>
          <w:szCs w:val="26"/>
        </w:rPr>
        <w:t>ROQUE PINZON AVELLANEDA</w:t>
      </w:r>
      <w:r>
        <w:rPr>
          <w:rFonts w:ascii="Arial" w:hAnsi="Arial" w:cs="Arial"/>
          <w:sz w:val="26"/>
          <w:szCs w:val="26"/>
        </w:rPr>
        <w:t xml:space="preserve">, </w:t>
      </w:r>
      <w:r w:rsidR="007F060E">
        <w:rPr>
          <w:rFonts w:ascii="Arial" w:hAnsi="Arial" w:cs="Arial"/>
          <w:sz w:val="26"/>
          <w:szCs w:val="26"/>
        </w:rPr>
        <w:t xml:space="preserve">en la Carrera 14 Este No. 90 D 21 Sur de Bogotá, </w:t>
      </w:r>
      <w:r w:rsidR="007F060E">
        <w:rPr>
          <w:rFonts w:ascii="Arial" w:hAnsi="Arial" w:cs="Arial"/>
          <w:sz w:val="26"/>
          <w:szCs w:val="26"/>
        </w:rPr>
        <w:t>teléfonos</w:t>
      </w:r>
      <w:r w:rsidR="007F060E">
        <w:rPr>
          <w:rFonts w:ascii="Arial" w:hAnsi="Arial" w:cs="Arial"/>
          <w:sz w:val="26"/>
          <w:szCs w:val="26"/>
        </w:rPr>
        <w:t xml:space="preserve"> 314 297 3111</w:t>
      </w:r>
      <w:r w:rsidR="007F060E">
        <w:rPr>
          <w:rFonts w:ascii="Arial" w:hAnsi="Arial" w:cs="Arial"/>
          <w:sz w:val="26"/>
          <w:szCs w:val="26"/>
        </w:rPr>
        <w:t xml:space="preserve"> y 3654689</w:t>
      </w:r>
      <w:r w:rsidR="008545B1">
        <w:rPr>
          <w:rFonts w:ascii="Arial" w:hAnsi="Arial" w:cs="Arial"/>
          <w:sz w:val="26"/>
          <w:szCs w:val="26"/>
        </w:rPr>
        <w:t>.</w:t>
      </w:r>
    </w:p>
    <w:p w:rsidR="008545B1" w:rsidRDefault="008545B1" w:rsidP="008D439C">
      <w:pPr>
        <w:pStyle w:val="NormalWeb"/>
        <w:spacing w:before="0" w:beforeAutospacing="0" w:after="0" w:afterAutospacing="0" w:line="276" w:lineRule="auto"/>
        <w:jc w:val="both"/>
        <w:rPr>
          <w:rFonts w:ascii="Arial" w:hAnsi="Arial" w:cs="Arial"/>
          <w:sz w:val="26"/>
          <w:szCs w:val="26"/>
        </w:rPr>
      </w:pPr>
    </w:p>
    <w:p w:rsidR="0096030D" w:rsidRDefault="0096030D" w:rsidP="008D439C">
      <w:pPr>
        <w:pStyle w:val="NormalWeb"/>
        <w:spacing w:before="0" w:beforeAutospacing="0" w:after="0" w:afterAutospacing="0" w:line="276" w:lineRule="auto"/>
        <w:jc w:val="both"/>
        <w:rPr>
          <w:rFonts w:ascii="Arial" w:hAnsi="Arial" w:cs="Arial"/>
          <w:sz w:val="26"/>
          <w:szCs w:val="26"/>
        </w:rPr>
      </w:pPr>
    </w:p>
    <w:p w:rsidR="0096030D" w:rsidRPr="008F2265" w:rsidRDefault="0096030D" w:rsidP="008D439C">
      <w:pPr>
        <w:pStyle w:val="NormalWeb"/>
        <w:spacing w:before="0" w:beforeAutospacing="0" w:after="0" w:afterAutospacing="0" w:line="276" w:lineRule="auto"/>
        <w:jc w:val="both"/>
        <w:rPr>
          <w:rFonts w:ascii="Arial" w:hAnsi="Arial" w:cs="Arial"/>
          <w:sz w:val="26"/>
          <w:szCs w:val="26"/>
        </w:rPr>
      </w:pPr>
    </w:p>
    <w:p w:rsidR="008D439C" w:rsidRPr="008F2265" w:rsidRDefault="008D439C" w:rsidP="008D439C">
      <w:pPr>
        <w:pStyle w:val="NormalWeb"/>
        <w:spacing w:before="0" w:beforeAutospacing="0" w:after="0" w:afterAutospacing="0" w:line="276" w:lineRule="auto"/>
        <w:jc w:val="both"/>
        <w:rPr>
          <w:rFonts w:ascii="Arial" w:hAnsi="Arial" w:cs="Arial"/>
          <w:sz w:val="26"/>
          <w:szCs w:val="26"/>
        </w:rPr>
      </w:pPr>
      <w:r w:rsidRPr="008F2265">
        <w:rPr>
          <w:rFonts w:ascii="Arial" w:hAnsi="Arial" w:cs="Arial"/>
          <w:sz w:val="26"/>
          <w:szCs w:val="26"/>
        </w:rPr>
        <w:t xml:space="preserve">Atentamente, </w:t>
      </w:r>
    </w:p>
    <w:p w:rsidR="008D439C" w:rsidRPr="008F2265" w:rsidRDefault="008D439C" w:rsidP="008D439C">
      <w:pPr>
        <w:pStyle w:val="NormalWeb"/>
        <w:spacing w:before="0" w:beforeAutospacing="0" w:after="0" w:afterAutospacing="0" w:line="276" w:lineRule="auto"/>
        <w:jc w:val="both"/>
        <w:rPr>
          <w:rFonts w:ascii="Arial" w:hAnsi="Arial" w:cs="Arial"/>
          <w:sz w:val="26"/>
          <w:szCs w:val="26"/>
        </w:rPr>
      </w:pPr>
    </w:p>
    <w:p w:rsidR="008545B1" w:rsidRDefault="008545B1" w:rsidP="008D439C">
      <w:pPr>
        <w:pStyle w:val="NormalWeb"/>
        <w:spacing w:before="0" w:beforeAutospacing="0" w:after="0" w:afterAutospacing="0" w:line="276" w:lineRule="auto"/>
        <w:jc w:val="both"/>
        <w:rPr>
          <w:rFonts w:ascii="Arial" w:hAnsi="Arial" w:cs="Arial"/>
          <w:b/>
          <w:sz w:val="26"/>
          <w:szCs w:val="26"/>
        </w:rPr>
      </w:pPr>
      <w:r w:rsidRPr="00A30510">
        <w:rPr>
          <w:rFonts w:ascii="Arial" w:hAnsi="Arial" w:cs="Arial"/>
          <w:b/>
          <w:sz w:val="26"/>
          <w:szCs w:val="26"/>
        </w:rPr>
        <w:t>MARTHA CECILIA PINZÓN VELA</w:t>
      </w:r>
      <w:r>
        <w:rPr>
          <w:rFonts w:ascii="Arial" w:hAnsi="Arial" w:cs="Arial"/>
          <w:b/>
          <w:sz w:val="26"/>
          <w:szCs w:val="26"/>
        </w:rPr>
        <w:t>.</w:t>
      </w:r>
    </w:p>
    <w:p w:rsidR="008545B1" w:rsidRDefault="008545B1" w:rsidP="008D439C">
      <w:pPr>
        <w:pStyle w:val="NormalWeb"/>
        <w:spacing w:before="0" w:beforeAutospacing="0" w:after="0" w:afterAutospacing="0" w:line="276" w:lineRule="auto"/>
        <w:jc w:val="both"/>
        <w:rPr>
          <w:rFonts w:ascii="Arial" w:hAnsi="Arial" w:cs="Arial"/>
          <w:b/>
          <w:sz w:val="26"/>
          <w:szCs w:val="26"/>
        </w:rPr>
      </w:pPr>
    </w:p>
    <w:p w:rsidR="008D439C" w:rsidRPr="008F2265" w:rsidRDefault="008545B1" w:rsidP="008D439C">
      <w:pPr>
        <w:pStyle w:val="NormalWeb"/>
        <w:spacing w:before="0" w:beforeAutospacing="0" w:after="0" w:afterAutospacing="0" w:line="276" w:lineRule="auto"/>
        <w:jc w:val="both"/>
        <w:rPr>
          <w:rFonts w:ascii="Arial" w:hAnsi="Arial" w:cs="Arial"/>
          <w:sz w:val="26"/>
          <w:szCs w:val="26"/>
        </w:rPr>
      </w:pPr>
      <w:r>
        <w:rPr>
          <w:rFonts w:ascii="Arial" w:hAnsi="Arial" w:cs="Arial"/>
          <w:b/>
          <w:sz w:val="26"/>
          <w:szCs w:val="26"/>
        </w:rPr>
        <w:t>C.C.</w:t>
      </w:r>
      <w:r>
        <w:rPr>
          <w:rFonts w:ascii="Arial" w:hAnsi="Arial" w:cs="Arial"/>
          <w:sz w:val="26"/>
          <w:szCs w:val="26"/>
        </w:rPr>
        <w:t xml:space="preserve"> 53.011.141 </w:t>
      </w:r>
      <w:r>
        <w:rPr>
          <w:rFonts w:ascii="Arial" w:hAnsi="Arial" w:cs="Arial"/>
          <w:sz w:val="26"/>
          <w:szCs w:val="26"/>
        </w:rPr>
        <w:t>de Bogotá</w:t>
      </w:r>
    </w:p>
    <w:p w:rsidR="008D439C" w:rsidRDefault="008D439C" w:rsidP="008D439C">
      <w:pPr>
        <w:pStyle w:val="NormalWeb"/>
        <w:spacing w:before="0" w:beforeAutospacing="0" w:after="0" w:afterAutospacing="0" w:line="276" w:lineRule="auto"/>
        <w:jc w:val="center"/>
        <w:rPr>
          <w:rFonts w:ascii="Arial" w:hAnsi="Arial" w:cs="Arial"/>
          <w:b/>
          <w:sz w:val="28"/>
          <w:szCs w:val="28"/>
        </w:rPr>
      </w:pPr>
    </w:p>
    <w:p w:rsidR="008D439C" w:rsidRDefault="008D439C" w:rsidP="008D439C"/>
    <w:p w:rsidR="00CC2499" w:rsidRDefault="00CC2499" w:rsidP="008D439C"/>
    <w:sectPr w:rsidR="00CC2499" w:rsidSect="008D439C">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E5F" w:rsidRDefault="008F6E5F" w:rsidP="008D439C">
      <w:pPr>
        <w:spacing w:after="0" w:line="240" w:lineRule="auto"/>
      </w:pPr>
      <w:r>
        <w:separator/>
      </w:r>
    </w:p>
  </w:endnote>
  <w:endnote w:type="continuationSeparator" w:id="0">
    <w:p w:rsidR="008F6E5F" w:rsidRDefault="008F6E5F" w:rsidP="008D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E5F" w:rsidRDefault="008F6E5F" w:rsidP="008D439C">
      <w:pPr>
        <w:spacing w:after="0" w:line="240" w:lineRule="auto"/>
      </w:pPr>
      <w:r>
        <w:separator/>
      </w:r>
    </w:p>
  </w:footnote>
  <w:footnote w:type="continuationSeparator" w:id="0">
    <w:p w:rsidR="008F6E5F" w:rsidRDefault="008F6E5F" w:rsidP="008D439C">
      <w:pPr>
        <w:spacing w:after="0" w:line="240" w:lineRule="auto"/>
      </w:pPr>
      <w:r>
        <w:continuationSeparator/>
      </w:r>
    </w:p>
  </w:footnote>
  <w:footnote w:id="1">
    <w:p w:rsidR="008D439C" w:rsidRDefault="008D439C" w:rsidP="008D439C">
      <w:pPr>
        <w:jc w:val="both"/>
      </w:pPr>
      <w:r w:rsidRPr="00C2296B">
        <w:rPr>
          <w:vertAlign w:val="superscript"/>
        </w:rPr>
        <w:footnoteRef/>
      </w:r>
      <w:r w:rsidRPr="00C2296B">
        <w:rPr>
          <w:lang w:val="es-CO"/>
        </w:rPr>
        <w:t xml:space="preserve"> </w:t>
      </w:r>
      <w:r w:rsidRPr="00C2296B">
        <w:t>Corte Constitucional, sentencia C-811 de 2007 (MP Marco Gerardo Monroy Cabra; SV Jaime Araujo Rentería, Nilson Pinilla Pinilla; AV Catalina Botero Marino)</w:t>
      </w:r>
      <w:r w:rsidRPr="00C2296B">
        <w:rPr>
          <w:lang w:val="es-ES_tradnl"/>
        </w:rPr>
        <w:t xml:space="preserve">; en este caso </w:t>
      </w:r>
      <w:smartTag w:uri="urn:schemas-microsoft-com:office:smarttags" w:element="PersonName">
        <w:smartTagPr>
          <w:attr w:name="ProductID" w:val="LA Corte"/>
        </w:smartTagPr>
        <w:r w:rsidRPr="00C2296B">
          <w:rPr>
            <w:lang w:val="es-ES_tradnl"/>
          </w:rPr>
          <w:t>la Corte</w:t>
        </w:r>
      </w:smartTag>
      <w:r w:rsidRPr="00C2296B">
        <w:rPr>
          <w:lang w:val="es-ES_tradnl"/>
        </w:rPr>
        <w:t xml:space="preserve"> consideró que “(…) </w:t>
      </w:r>
      <w:r w:rsidRPr="008A1229">
        <w:rPr>
          <w:i/>
          <w:lang w:val="es-ES_tradnl"/>
        </w:rPr>
        <w:t xml:space="preserve">la exclusión del régimen de seguridad social en salud del miembro homosexual de la pareja constituye una vulneración de su derecho a la dignidad humana, pues la exclusión está fundada esencialmente en su libre opción sexual, lo cual hace de su derecho una garantía directamente protegida por </w:t>
      </w:r>
      <w:smartTag w:uri="urn:schemas-microsoft-com:office:smarttags" w:element="PersonName">
        <w:smartTagPr>
          <w:attr w:name="ProductID" w:val="la Carta. En"/>
        </w:smartTagPr>
        <w:r w:rsidRPr="008A1229">
          <w:rPr>
            <w:i/>
            <w:lang w:val="es-ES_tradnl"/>
          </w:rPr>
          <w:t>la Carta. En</w:t>
        </w:r>
      </w:smartTag>
      <w:r w:rsidRPr="008A1229">
        <w:rPr>
          <w:i/>
          <w:lang w:val="es-ES_tradnl"/>
        </w:rPr>
        <w:t xml:space="preserve"> tanto que </w:t>
      </w:r>
      <w:smartTag w:uri="urn:schemas-microsoft-com:office:smarttags" w:element="PersonName">
        <w:smartTagPr>
          <w:attr w:name="ProductID" w:val="la Corporaci￳n"/>
        </w:smartTagPr>
        <w:r w:rsidRPr="008A1229">
          <w:rPr>
            <w:i/>
            <w:lang w:val="es-ES_tradnl"/>
          </w:rPr>
          <w:t>la Corporación</w:t>
        </w:r>
      </w:smartTag>
      <w:r w:rsidRPr="008A1229">
        <w:rPr>
          <w:i/>
          <w:lang w:val="es-ES_tradnl"/>
        </w:rPr>
        <w:t xml:space="preserve"> reconoce que la protección del derecho a la salud puede ser amparada directamente por vía de tutela, cuando la misma implica la violación de la dignidad humana, </w:t>
      </w:r>
      <w:smartTag w:uri="urn:schemas-microsoft-com:office:smarttags" w:element="PersonName">
        <w:smartTagPr>
          <w:attr w:name="ProductID" w:val="LA Corte"/>
        </w:smartTagPr>
        <w:r w:rsidRPr="008A1229">
          <w:rPr>
            <w:i/>
            <w:lang w:val="es-ES_tradnl"/>
          </w:rPr>
          <w:t>la Corte</w:t>
        </w:r>
      </w:smartTag>
      <w:r w:rsidRPr="008A1229">
        <w:rPr>
          <w:i/>
          <w:lang w:val="es-ES_tradnl"/>
        </w:rPr>
        <w:t xml:space="preserve"> infiere que la medida que excluye de la prestación del servicio de salud se encuentra en abierta contradicción con la dignidad humana del individuo y, por tanto, contraria al texto de </w:t>
      </w:r>
      <w:smartTag w:uri="urn:schemas-microsoft-com:office:smarttags" w:element="PersonName">
        <w:smartTagPr>
          <w:attr w:name="ProductID" w:val="la Carta"/>
        </w:smartTagPr>
        <w:r w:rsidRPr="008A1229">
          <w:rPr>
            <w:i/>
            <w:lang w:val="es-ES_tradnl"/>
          </w:rPr>
          <w:t>la Carta</w:t>
        </w:r>
      </w:smartTag>
      <w:r w:rsidRPr="008A1229">
        <w:rPr>
          <w:i/>
          <w:lang w:val="es-ES_tradnl"/>
        </w:rPr>
        <w:t>, razón de más para considerar que el vacío detectado resulta inconstitucional</w:t>
      </w:r>
      <w:r w:rsidRPr="00C2296B">
        <w:rPr>
          <w:lang w:val="es-ES_tradnl"/>
        </w:rPr>
        <w:t>.”</w:t>
      </w:r>
    </w:p>
  </w:footnote>
  <w:footnote w:id="2">
    <w:p w:rsidR="008D439C" w:rsidRDefault="008D439C" w:rsidP="008D439C">
      <w:pPr>
        <w:jc w:val="both"/>
      </w:pPr>
      <w:r w:rsidRPr="00C2296B">
        <w:rPr>
          <w:vertAlign w:val="superscript"/>
        </w:rPr>
        <w:footnoteRef/>
      </w:r>
      <w:r w:rsidRPr="00C2296B">
        <w:rPr>
          <w:lang w:val="es-CO"/>
        </w:rPr>
        <w:t xml:space="preserve"> </w:t>
      </w:r>
      <w:r w:rsidRPr="00C2296B">
        <w:t xml:space="preserve">En la sentencia C-075 de 2007 (MP Rodrigo Escobar Gil; SV Jaime Araujo Rentería; AV Jaime Córdoba Triviño, Nilson Pinilla Pinilla, Rodrigo Escobar Gil, Marco Gerardo Monroy Cabra) </w:t>
      </w:r>
      <w:smartTag w:uri="urn:schemas-microsoft-com:office:smarttags" w:element="PersonName">
        <w:smartTagPr>
          <w:attr w:name="ProductID" w:val="la Corte Constitucional"/>
        </w:smartTagPr>
        <w:r w:rsidRPr="00C2296B">
          <w:t>la Corte Constitucional</w:t>
        </w:r>
      </w:smartTag>
      <w:r w:rsidRPr="00C2296B">
        <w:t xml:space="preserve"> resolvió declarar la exequibilidad de </w:t>
      </w:r>
      <w:smartTag w:uri="urn:schemas-microsoft-com:office:smarttags" w:element="PersonName">
        <w:smartTagPr>
          <w:attr w:name="ProductID" w:val="La Ley"/>
        </w:smartTagPr>
        <w:r w:rsidRPr="00C2296B">
          <w:t>la Ley</w:t>
        </w:r>
      </w:smartTag>
      <w:r w:rsidRPr="00C2296B">
        <w:t xml:space="preserve"> 54 de 1990, tal como fue modificada por </w:t>
      </w:r>
      <w:smartTag w:uri="urn:schemas-microsoft-com:office:smarttags" w:element="PersonName">
        <w:smartTagPr>
          <w:attr w:name="ProductID" w:val="La Ley"/>
        </w:smartTagPr>
        <w:r w:rsidRPr="00C2296B">
          <w:t>la Ley</w:t>
        </w:r>
      </w:smartTag>
      <w:r w:rsidRPr="00C2296B">
        <w:t xml:space="preserve"> 979 de 2005, </w:t>
      </w:r>
      <w:r w:rsidRPr="00C2296B">
        <w:rPr>
          <w:lang w:val="es-CO"/>
        </w:rPr>
        <w:t>‘</w:t>
      </w:r>
      <w:r w:rsidRPr="00C2296B">
        <w:rPr>
          <w:i/>
          <w:iCs/>
        </w:rPr>
        <w:t>en el entendido que el régimen de protección en ella contenido se aplica también a las parejas homosexuales</w:t>
      </w:r>
      <w:r w:rsidRPr="00C2296B">
        <w:rPr>
          <w:lang w:val="es-CO"/>
        </w:rPr>
        <w:t>’</w:t>
      </w:r>
      <w:r w:rsidRPr="00C2296B">
        <w:t>.</w:t>
      </w:r>
    </w:p>
  </w:footnote>
  <w:footnote w:id="3">
    <w:p w:rsidR="008D439C" w:rsidRDefault="008D439C" w:rsidP="008D439C">
      <w:pPr>
        <w:jc w:val="both"/>
      </w:pPr>
      <w:r w:rsidRPr="00C2296B">
        <w:rPr>
          <w:vertAlign w:val="superscript"/>
        </w:rPr>
        <w:footnoteRef/>
      </w:r>
      <w:r w:rsidRPr="00C2296B">
        <w:rPr>
          <w:lang w:val="es-CO"/>
        </w:rPr>
        <w:t xml:space="preserve"> </w:t>
      </w:r>
      <w:r w:rsidRPr="00C2296B">
        <w:t>En la sentencia C-811 de 2007 (MP Marco Gerardo Monroy Cabra; SV Jaime Araujo Rentería, Nilson Pinilla Pinilla; AV Catalina Botero Marino).</w:t>
      </w:r>
    </w:p>
  </w:footnote>
  <w:footnote w:id="4">
    <w:p w:rsidR="008D439C" w:rsidRDefault="008D439C" w:rsidP="008D439C">
      <w:pPr>
        <w:jc w:val="both"/>
      </w:pPr>
      <w:r w:rsidRPr="00C2296B">
        <w:rPr>
          <w:vertAlign w:val="superscript"/>
        </w:rPr>
        <w:footnoteRef/>
      </w:r>
      <w:r w:rsidRPr="00C2296B">
        <w:rPr>
          <w:lang w:val="es-CO"/>
        </w:rPr>
        <w:t xml:space="preserve"> </w:t>
      </w:r>
      <w:r w:rsidRPr="00C2296B">
        <w:t xml:space="preserve">Corte Constitucional, sentencia C-811 de 2007 (MP Marco Gerardo Monroy Cabra; SV Jaime Araujo Rentería, Nilson Pinilla Pinilla; AV Catalina Botero Marino). En este caso se reiteró </w:t>
      </w:r>
      <w:r w:rsidRPr="00C2296B">
        <w:rPr>
          <w:lang w:val="es-ES_tradnl"/>
        </w:rPr>
        <w:t>que “</w:t>
      </w:r>
      <w:r w:rsidRPr="00C2296B">
        <w:rPr>
          <w:lang w:val="es-CO"/>
        </w:rPr>
        <w:t xml:space="preserve">… </w:t>
      </w:r>
      <w:r w:rsidRPr="00C2296B">
        <w:rPr>
          <w:i/>
          <w:iCs/>
          <w:lang w:val="es-ES_tradnl"/>
        </w:rPr>
        <w:t>dentro del sistema constitucional colombiano, el principio de dignidad constituye el centro axiológico a partir del cual se derivan las obligaciones de protección, respeto y promoción de los derechos constitucionales y el aseguramiento del cumplimiento de los deberes constitucionales, bajo la égida del orden justo.</w:t>
      </w:r>
      <w:r w:rsidRPr="00C2296B">
        <w:rPr>
          <w:lang w:val="es-CO"/>
        </w:rPr>
        <w:t xml:space="preserve">”, tal como lo había considerado </w:t>
      </w:r>
      <w:smartTag w:uri="urn:schemas-microsoft-com:office:smarttags" w:element="PersonName">
        <w:smartTagPr>
          <w:attr w:name="ProductID" w:val="la Corte Constitucional"/>
        </w:smartTagPr>
        <w:r w:rsidRPr="00C2296B">
          <w:rPr>
            <w:lang w:val="es-CO"/>
          </w:rPr>
          <w:t>la Corte Constitucional</w:t>
        </w:r>
      </w:smartTag>
      <w:r w:rsidRPr="00C2296B">
        <w:rPr>
          <w:lang w:val="es-CO"/>
        </w:rPr>
        <w:t xml:space="preserve"> en la </w:t>
      </w:r>
      <w:r w:rsidRPr="00C2296B">
        <w:t>sentencia C-684 de 2005 (MP Marco Gerardo Monroy Cabra)</w:t>
      </w:r>
      <w:r w:rsidRPr="00C2296B">
        <w:rPr>
          <w:lang w:val="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2pt;height:12pt;visibility:visible;mso-wrap-style:square" o:bullet="t">
        <v:imagedata r:id="rId1" o:title=""/>
      </v:shape>
    </w:pict>
  </w:numPicBullet>
  <w:abstractNum w:abstractNumId="0">
    <w:nsid w:val="42091FFC"/>
    <w:multiLevelType w:val="hybridMultilevel"/>
    <w:tmpl w:val="9CB2F21C"/>
    <w:lvl w:ilvl="0" w:tplc="9F0ABC34">
      <w:start w:val="1"/>
      <w:numFmt w:val="bullet"/>
      <w:lvlText w:val=""/>
      <w:lvlPicBulletId w:val="0"/>
      <w:lvlJc w:val="left"/>
      <w:pPr>
        <w:tabs>
          <w:tab w:val="num" w:pos="720"/>
        </w:tabs>
        <w:ind w:left="720" w:hanging="360"/>
      </w:pPr>
      <w:rPr>
        <w:rFonts w:ascii="Symbol" w:hAnsi="Symbol" w:hint="default"/>
      </w:rPr>
    </w:lvl>
    <w:lvl w:ilvl="1" w:tplc="8D708202" w:tentative="1">
      <w:start w:val="1"/>
      <w:numFmt w:val="bullet"/>
      <w:lvlText w:val=""/>
      <w:lvlJc w:val="left"/>
      <w:pPr>
        <w:tabs>
          <w:tab w:val="num" w:pos="1440"/>
        </w:tabs>
        <w:ind w:left="1440" w:hanging="360"/>
      </w:pPr>
      <w:rPr>
        <w:rFonts w:ascii="Symbol" w:hAnsi="Symbol" w:hint="default"/>
      </w:rPr>
    </w:lvl>
    <w:lvl w:ilvl="2" w:tplc="23141AF2" w:tentative="1">
      <w:start w:val="1"/>
      <w:numFmt w:val="bullet"/>
      <w:lvlText w:val=""/>
      <w:lvlJc w:val="left"/>
      <w:pPr>
        <w:tabs>
          <w:tab w:val="num" w:pos="2160"/>
        </w:tabs>
        <w:ind w:left="2160" w:hanging="360"/>
      </w:pPr>
      <w:rPr>
        <w:rFonts w:ascii="Symbol" w:hAnsi="Symbol" w:hint="default"/>
      </w:rPr>
    </w:lvl>
    <w:lvl w:ilvl="3" w:tplc="1B12C4B2" w:tentative="1">
      <w:start w:val="1"/>
      <w:numFmt w:val="bullet"/>
      <w:lvlText w:val=""/>
      <w:lvlJc w:val="left"/>
      <w:pPr>
        <w:tabs>
          <w:tab w:val="num" w:pos="2880"/>
        </w:tabs>
        <w:ind w:left="2880" w:hanging="360"/>
      </w:pPr>
      <w:rPr>
        <w:rFonts w:ascii="Symbol" w:hAnsi="Symbol" w:hint="default"/>
      </w:rPr>
    </w:lvl>
    <w:lvl w:ilvl="4" w:tplc="78863174" w:tentative="1">
      <w:start w:val="1"/>
      <w:numFmt w:val="bullet"/>
      <w:lvlText w:val=""/>
      <w:lvlJc w:val="left"/>
      <w:pPr>
        <w:tabs>
          <w:tab w:val="num" w:pos="3600"/>
        </w:tabs>
        <w:ind w:left="3600" w:hanging="360"/>
      </w:pPr>
      <w:rPr>
        <w:rFonts w:ascii="Symbol" w:hAnsi="Symbol" w:hint="default"/>
      </w:rPr>
    </w:lvl>
    <w:lvl w:ilvl="5" w:tplc="A594995A" w:tentative="1">
      <w:start w:val="1"/>
      <w:numFmt w:val="bullet"/>
      <w:lvlText w:val=""/>
      <w:lvlJc w:val="left"/>
      <w:pPr>
        <w:tabs>
          <w:tab w:val="num" w:pos="4320"/>
        </w:tabs>
        <w:ind w:left="4320" w:hanging="360"/>
      </w:pPr>
      <w:rPr>
        <w:rFonts w:ascii="Symbol" w:hAnsi="Symbol" w:hint="default"/>
      </w:rPr>
    </w:lvl>
    <w:lvl w:ilvl="6" w:tplc="77CE863E" w:tentative="1">
      <w:start w:val="1"/>
      <w:numFmt w:val="bullet"/>
      <w:lvlText w:val=""/>
      <w:lvlJc w:val="left"/>
      <w:pPr>
        <w:tabs>
          <w:tab w:val="num" w:pos="5040"/>
        </w:tabs>
        <w:ind w:left="5040" w:hanging="360"/>
      </w:pPr>
      <w:rPr>
        <w:rFonts w:ascii="Symbol" w:hAnsi="Symbol" w:hint="default"/>
      </w:rPr>
    </w:lvl>
    <w:lvl w:ilvl="7" w:tplc="7D40A5A2" w:tentative="1">
      <w:start w:val="1"/>
      <w:numFmt w:val="bullet"/>
      <w:lvlText w:val=""/>
      <w:lvlJc w:val="left"/>
      <w:pPr>
        <w:tabs>
          <w:tab w:val="num" w:pos="5760"/>
        </w:tabs>
        <w:ind w:left="5760" w:hanging="360"/>
      </w:pPr>
      <w:rPr>
        <w:rFonts w:ascii="Symbol" w:hAnsi="Symbol" w:hint="default"/>
      </w:rPr>
    </w:lvl>
    <w:lvl w:ilvl="8" w:tplc="D3085D9E" w:tentative="1">
      <w:start w:val="1"/>
      <w:numFmt w:val="bullet"/>
      <w:lvlText w:val=""/>
      <w:lvlJc w:val="left"/>
      <w:pPr>
        <w:tabs>
          <w:tab w:val="num" w:pos="6480"/>
        </w:tabs>
        <w:ind w:left="6480" w:hanging="360"/>
      </w:pPr>
      <w:rPr>
        <w:rFonts w:ascii="Symbol" w:hAnsi="Symbol" w:hint="default"/>
      </w:rPr>
    </w:lvl>
  </w:abstractNum>
  <w:abstractNum w:abstractNumId="1">
    <w:nsid w:val="66853D65"/>
    <w:multiLevelType w:val="hybridMultilevel"/>
    <w:tmpl w:val="BD9A68BA"/>
    <w:lvl w:ilvl="0" w:tplc="9B5C9A0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72DA7296"/>
    <w:multiLevelType w:val="hybridMultilevel"/>
    <w:tmpl w:val="2E1406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9C"/>
    <w:rsid w:val="00000DCA"/>
    <w:rsid w:val="00002831"/>
    <w:rsid w:val="00004479"/>
    <w:rsid w:val="00004C8B"/>
    <w:rsid w:val="00007654"/>
    <w:rsid w:val="00007F48"/>
    <w:rsid w:val="00011D56"/>
    <w:rsid w:val="000150DB"/>
    <w:rsid w:val="0002129E"/>
    <w:rsid w:val="00021FC4"/>
    <w:rsid w:val="00023B00"/>
    <w:rsid w:val="00023BAB"/>
    <w:rsid w:val="0002557B"/>
    <w:rsid w:val="0002731C"/>
    <w:rsid w:val="00030C62"/>
    <w:rsid w:val="00032825"/>
    <w:rsid w:val="00032DB0"/>
    <w:rsid w:val="000332A1"/>
    <w:rsid w:val="000344DE"/>
    <w:rsid w:val="00036444"/>
    <w:rsid w:val="0004096F"/>
    <w:rsid w:val="00041CB0"/>
    <w:rsid w:val="00044CB0"/>
    <w:rsid w:val="00044CE7"/>
    <w:rsid w:val="00045487"/>
    <w:rsid w:val="0004641B"/>
    <w:rsid w:val="00046ACC"/>
    <w:rsid w:val="000512E5"/>
    <w:rsid w:val="00052863"/>
    <w:rsid w:val="00054ACD"/>
    <w:rsid w:val="0005607E"/>
    <w:rsid w:val="00056ECA"/>
    <w:rsid w:val="000577DC"/>
    <w:rsid w:val="00060F73"/>
    <w:rsid w:val="00062322"/>
    <w:rsid w:val="00064C53"/>
    <w:rsid w:val="00064C8C"/>
    <w:rsid w:val="00065195"/>
    <w:rsid w:val="00065AE4"/>
    <w:rsid w:val="0006683A"/>
    <w:rsid w:val="00067B41"/>
    <w:rsid w:val="00070CEA"/>
    <w:rsid w:val="0007110D"/>
    <w:rsid w:val="00073EB0"/>
    <w:rsid w:val="00077027"/>
    <w:rsid w:val="00080C44"/>
    <w:rsid w:val="00081AAC"/>
    <w:rsid w:val="00083455"/>
    <w:rsid w:val="000843F3"/>
    <w:rsid w:val="00084650"/>
    <w:rsid w:val="00086381"/>
    <w:rsid w:val="0008647E"/>
    <w:rsid w:val="00087554"/>
    <w:rsid w:val="00091228"/>
    <w:rsid w:val="00095345"/>
    <w:rsid w:val="00096A89"/>
    <w:rsid w:val="00096F97"/>
    <w:rsid w:val="000A26F4"/>
    <w:rsid w:val="000A6C8D"/>
    <w:rsid w:val="000B201B"/>
    <w:rsid w:val="000B49DA"/>
    <w:rsid w:val="000B5D1F"/>
    <w:rsid w:val="000B79E4"/>
    <w:rsid w:val="000C1DBE"/>
    <w:rsid w:val="000C31ED"/>
    <w:rsid w:val="000C3258"/>
    <w:rsid w:val="000C34E7"/>
    <w:rsid w:val="000C386A"/>
    <w:rsid w:val="000C5C82"/>
    <w:rsid w:val="000C628F"/>
    <w:rsid w:val="000C6A8C"/>
    <w:rsid w:val="000D1600"/>
    <w:rsid w:val="000D168B"/>
    <w:rsid w:val="000D38A7"/>
    <w:rsid w:val="000D43D5"/>
    <w:rsid w:val="000D5241"/>
    <w:rsid w:val="000D53C3"/>
    <w:rsid w:val="000D71B0"/>
    <w:rsid w:val="000E0808"/>
    <w:rsid w:val="000E2B34"/>
    <w:rsid w:val="000E44AF"/>
    <w:rsid w:val="000E4F5E"/>
    <w:rsid w:val="000E6CDA"/>
    <w:rsid w:val="000F38B3"/>
    <w:rsid w:val="000F6D94"/>
    <w:rsid w:val="00106036"/>
    <w:rsid w:val="0010726A"/>
    <w:rsid w:val="00107E25"/>
    <w:rsid w:val="00110427"/>
    <w:rsid w:val="00110CD8"/>
    <w:rsid w:val="001143AF"/>
    <w:rsid w:val="00116BEA"/>
    <w:rsid w:val="001178CC"/>
    <w:rsid w:val="00122D9A"/>
    <w:rsid w:val="001235BD"/>
    <w:rsid w:val="001245F1"/>
    <w:rsid w:val="001256E9"/>
    <w:rsid w:val="00125C7D"/>
    <w:rsid w:val="00127F73"/>
    <w:rsid w:val="0013036F"/>
    <w:rsid w:val="00133020"/>
    <w:rsid w:val="00134615"/>
    <w:rsid w:val="00135A91"/>
    <w:rsid w:val="00140EC7"/>
    <w:rsid w:val="001410DF"/>
    <w:rsid w:val="0014294E"/>
    <w:rsid w:val="00143413"/>
    <w:rsid w:val="00144083"/>
    <w:rsid w:val="00144561"/>
    <w:rsid w:val="0015656F"/>
    <w:rsid w:val="00156790"/>
    <w:rsid w:val="00156C97"/>
    <w:rsid w:val="00161ABE"/>
    <w:rsid w:val="00161D89"/>
    <w:rsid w:val="00162772"/>
    <w:rsid w:val="00163821"/>
    <w:rsid w:val="00170C45"/>
    <w:rsid w:val="001729D4"/>
    <w:rsid w:val="00173409"/>
    <w:rsid w:val="00173BE8"/>
    <w:rsid w:val="00180BFC"/>
    <w:rsid w:val="0018104E"/>
    <w:rsid w:val="0018133D"/>
    <w:rsid w:val="00182256"/>
    <w:rsid w:val="00182651"/>
    <w:rsid w:val="00191511"/>
    <w:rsid w:val="00191F24"/>
    <w:rsid w:val="001936CB"/>
    <w:rsid w:val="001A0B57"/>
    <w:rsid w:val="001A5CD7"/>
    <w:rsid w:val="001A6385"/>
    <w:rsid w:val="001A6DAB"/>
    <w:rsid w:val="001A75F4"/>
    <w:rsid w:val="001B20C1"/>
    <w:rsid w:val="001B44F4"/>
    <w:rsid w:val="001C01D6"/>
    <w:rsid w:val="001C0E62"/>
    <w:rsid w:val="001C33FE"/>
    <w:rsid w:val="001C471D"/>
    <w:rsid w:val="001C798B"/>
    <w:rsid w:val="001D13F5"/>
    <w:rsid w:val="001D43F7"/>
    <w:rsid w:val="001D46C9"/>
    <w:rsid w:val="001D4800"/>
    <w:rsid w:val="001D59A5"/>
    <w:rsid w:val="001D7262"/>
    <w:rsid w:val="001D7DB4"/>
    <w:rsid w:val="001E37F9"/>
    <w:rsid w:val="001E4D1E"/>
    <w:rsid w:val="001E5513"/>
    <w:rsid w:val="001E7006"/>
    <w:rsid w:val="001F101D"/>
    <w:rsid w:val="001F211F"/>
    <w:rsid w:val="001F2CB0"/>
    <w:rsid w:val="001F6795"/>
    <w:rsid w:val="00203145"/>
    <w:rsid w:val="00203584"/>
    <w:rsid w:val="00203BFD"/>
    <w:rsid w:val="00203DE8"/>
    <w:rsid w:val="002110AF"/>
    <w:rsid w:val="00211629"/>
    <w:rsid w:val="0021243F"/>
    <w:rsid w:val="0021469C"/>
    <w:rsid w:val="002166A0"/>
    <w:rsid w:val="002200C5"/>
    <w:rsid w:val="00221E73"/>
    <w:rsid w:val="002227A0"/>
    <w:rsid w:val="00224A3A"/>
    <w:rsid w:val="00225D19"/>
    <w:rsid w:val="002263C3"/>
    <w:rsid w:val="00226EB2"/>
    <w:rsid w:val="00234140"/>
    <w:rsid w:val="00234EA4"/>
    <w:rsid w:val="00235BFB"/>
    <w:rsid w:val="002413F5"/>
    <w:rsid w:val="002419E3"/>
    <w:rsid w:val="00241CD3"/>
    <w:rsid w:val="002429D9"/>
    <w:rsid w:val="00244D83"/>
    <w:rsid w:val="002505AE"/>
    <w:rsid w:val="00250F32"/>
    <w:rsid w:val="002558F8"/>
    <w:rsid w:val="00256004"/>
    <w:rsid w:val="002565C3"/>
    <w:rsid w:val="0025731F"/>
    <w:rsid w:val="00262054"/>
    <w:rsid w:val="00263B0E"/>
    <w:rsid w:val="00265B8E"/>
    <w:rsid w:val="0027201C"/>
    <w:rsid w:val="00274242"/>
    <w:rsid w:val="002744E1"/>
    <w:rsid w:val="002745B5"/>
    <w:rsid w:val="002778C7"/>
    <w:rsid w:val="0028102D"/>
    <w:rsid w:val="00284F9E"/>
    <w:rsid w:val="002864EE"/>
    <w:rsid w:val="0028672C"/>
    <w:rsid w:val="002875D8"/>
    <w:rsid w:val="0029091F"/>
    <w:rsid w:val="00293A33"/>
    <w:rsid w:val="002A09CA"/>
    <w:rsid w:val="002A5C11"/>
    <w:rsid w:val="002B396E"/>
    <w:rsid w:val="002B6B7B"/>
    <w:rsid w:val="002C342B"/>
    <w:rsid w:val="002C491A"/>
    <w:rsid w:val="002C5931"/>
    <w:rsid w:val="002D0588"/>
    <w:rsid w:val="002D09AC"/>
    <w:rsid w:val="002D1ACC"/>
    <w:rsid w:val="002D2860"/>
    <w:rsid w:val="002D492F"/>
    <w:rsid w:val="002D4DBC"/>
    <w:rsid w:val="002D4F8D"/>
    <w:rsid w:val="002D75A1"/>
    <w:rsid w:val="002D7B06"/>
    <w:rsid w:val="002E01BE"/>
    <w:rsid w:val="002E3473"/>
    <w:rsid w:val="002E5812"/>
    <w:rsid w:val="002F62B8"/>
    <w:rsid w:val="0030067D"/>
    <w:rsid w:val="0030300A"/>
    <w:rsid w:val="003032AB"/>
    <w:rsid w:val="003038B2"/>
    <w:rsid w:val="00305504"/>
    <w:rsid w:val="00310A68"/>
    <w:rsid w:val="00310C6A"/>
    <w:rsid w:val="00311527"/>
    <w:rsid w:val="00312A16"/>
    <w:rsid w:val="00312AAE"/>
    <w:rsid w:val="003151A2"/>
    <w:rsid w:val="00315566"/>
    <w:rsid w:val="003233C6"/>
    <w:rsid w:val="00323FAB"/>
    <w:rsid w:val="0033001E"/>
    <w:rsid w:val="003309D1"/>
    <w:rsid w:val="00331639"/>
    <w:rsid w:val="00334048"/>
    <w:rsid w:val="003346C6"/>
    <w:rsid w:val="00334E76"/>
    <w:rsid w:val="00342697"/>
    <w:rsid w:val="003432AF"/>
    <w:rsid w:val="00343610"/>
    <w:rsid w:val="00343EEF"/>
    <w:rsid w:val="003441FD"/>
    <w:rsid w:val="00344CBD"/>
    <w:rsid w:val="00345EAB"/>
    <w:rsid w:val="0035036C"/>
    <w:rsid w:val="0035038F"/>
    <w:rsid w:val="003513E2"/>
    <w:rsid w:val="00351696"/>
    <w:rsid w:val="00354D4D"/>
    <w:rsid w:val="003557CA"/>
    <w:rsid w:val="00361CB4"/>
    <w:rsid w:val="00362B7D"/>
    <w:rsid w:val="00363708"/>
    <w:rsid w:val="00363F17"/>
    <w:rsid w:val="00371AC9"/>
    <w:rsid w:val="00372D3A"/>
    <w:rsid w:val="00381C40"/>
    <w:rsid w:val="003873AC"/>
    <w:rsid w:val="00390BDB"/>
    <w:rsid w:val="00391C48"/>
    <w:rsid w:val="00391E8F"/>
    <w:rsid w:val="00392291"/>
    <w:rsid w:val="00394C97"/>
    <w:rsid w:val="00394D61"/>
    <w:rsid w:val="00397351"/>
    <w:rsid w:val="003A0A67"/>
    <w:rsid w:val="003A12BB"/>
    <w:rsid w:val="003A208E"/>
    <w:rsid w:val="003A2752"/>
    <w:rsid w:val="003A5AC1"/>
    <w:rsid w:val="003A5AEE"/>
    <w:rsid w:val="003A6706"/>
    <w:rsid w:val="003A7B25"/>
    <w:rsid w:val="003B6EA8"/>
    <w:rsid w:val="003C0B82"/>
    <w:rsid w:val="003C1F41"/>
    <w:rsid w:val="003C454E"/>
    <w:rsid w:val="003C485B"/>
    <w:rsid w:val="003C4D26"/>
    <w:rsid w:val="003C61C2"/>
    <w:rsid w:val="003C684D"/>
    <w:rsid w:val="003C6DC6"/>
    <w:rsid w:val="003D327F"/>
    <w:rsid w:val="003D50C5"/>
    <w:rsid w:val="003E0725"/>
    <w:rsid w:val="003E1AB6"/>
    <w:rsid w:val="003E23F3"/>
    <w:rsid w:val="003E5543"/>
    <w:rsid w:val="003E6475"/>
    <w:rsid w:val="003F00C2"/>
    <w:rsid w:val="003F1229"/>
    <w:rsid w:val="003F2BAE"/>
    <w:rsid w:val="003F4079"/>
    <w:rsid w:val="003F6A66"/>
    <w:rsid w:val="00401948"/>
    <w:rsid w:val="00406575"/>
    <w:rsid w:val="00407D17"/>
    <w:rsid w:val="0041342A"/>
    <w:rsid w:val="00415127"/>
    <w:rsid w:val="004162EC"/>
    <w:rsid w:val="00416672"/>
    <w:rsid w:val="00416AFE"/>
    <w:rsid w:val="00423E29"/>
    <w:rsid w:val="00424501"/>
    <w:rsid w:val="00424C08"/>
    <w:rsid w:val="00425E6B"/>
    <w:rsid w:val="0043089D"/>
    <w:rsid w:val="00430C2B"/>
    <w:rsid w:val="00434CEE"/>
    <w:rsid w:val="00437779"/>
    <w:rsid w:val="004436A2"/>
    <w:rsid w:val="004439AC"/>
    <w:rsid w:val="00443A6A"/>
    <w:rsid w:val="0044544E"/>
    <w:rsid w:val="00460B2D"/>
    <w:rsid w:val="004633FC"/>
    <w:rsid w:val="00466497"/>
    <w:rsid w:val="0047381B"/>
    <w:rsid w:val="004750EA"/>
    <w:rsid w:val="00475CB2"/>
    <w:rsid w:val="004776DB"/>
    <w:rsid w:val="004806DF"/>
    <w:rsid w:val="004815D2"/>
    <w:rsid w:val="00481B34"/>
    <w:rsid w:val="004829F1"/>
    <w:rsid w:val="00482D9D"/>
    <w:rsid w:val="00483417"/>
    <w:rsid w:val="00484D97"/>
    <w:rsid w:val="00490146"/>
    <w:rsid w:val="00492026"/>
    <w:rsid w:val="004A05E3"/>
    <w:rsid w:val="004A31DC"/>
    <w:rsid w:val="004A38C2"/>
    <w:rsid w:val="004A3FB7"/>
    <w:rsid w:val="004A4FED"/>
    <w:rsid w:val="004B3A7E"/>
    <w:rsid w:val="004B552C"/>
    <w:rsid w:val="004C0643"/>
    <w:rsid w:val="004C3FAF"/>
    <w:rsid w:val="004C4425"/>
    <w:rsid w:val="004D0800"/>
    <w:rsid w:val="004D0823"/>
    <w:rsid w:val="004D23A6"/>
    <w:rsid w:val="004D3EB2"/>
    <w:rsid w:val="004D49E0"/>
    <w:rsid w:val="004D4B1B"/>
    <w:rsid w:val="004D5056"/>
    <w:rsid w:val="004D7B46"/>
    <w:rsid w:val="004E08F7"/>
    <w:rsid w:val="004E0901"/>
    <w:rsid w:val="004E24F5"/>
    <w:rsid w:val="004E42EC"/>
    <w:rsid w:val="004E4F7B"/>
    <w:rsid w:val="004E539A"/>
    <w:rsid w:val="004E55C6"/>
    <w:rsid w:val="004E64CA"/>
    <w:rsid w:val="004E727E"/>
    <w:rsid w:val="004E7DA8"/>
    <w:rsid w:val="004F0171"/>
    <w:rsid w:val="00500EC6"/>
    <w:rsid w:val="00501ABB"/>
    <w:rsid w:val="0050228B"/>
    <w:rsid w:val="00502FA9"/>
    <w:rsid w:val="00507C6D"/>
    <w:rsid w:val="00507FAF"/>
    <w:rsid w:val="00513231"/>
    <w:rsid w:val="0051376F"/>
    <w:rsid w:val="00517BAE"/>
    <w:rsid w:val="00521F96"/>
    <w:rsid w:val="00522BEE"/>
    <w:rsid w:val="00523B74"/>
    <w:rsid w:val="00524D32"/>
    <w:rsid w:val="00525079"/>
    <w:rsid w:val="00527C3B"/>
    <w:rsid w:val="00527D85"/>
    <w:rsid w:val="00530F80"/>
    <w:rsid w:val="005312C2"/>
    <w:rsid w:val="005319CE"/>
    <w:rsid w:val="00531FE9"/>
    <w:rsid w:val="00533609"/>
    <w:rsid w:val="00534CB4"/>
    <w:rsid w:val="005413E6"/>
    <w:rsid w:val="00541DB0"/>
    <w:rsid w:val="005458A3"/>
    <w:rsid w:val="00546964"/>
    <w:rsid w:val="00550969"/>
    <w:rsid w:val="00554E69"/>
    <w:rsid w:val="0055737C"/>
    <w:rsid w:val="005578C7"/>
    <w:rsid w:val="00562F90"/>
    <w:rsid w:val="00562F9B"/>
    <w:rsid w:val="00563778"/>
    <w:rsid w:val="005637AD"/>
    <w:rsid w:val="00564B42"/>
    <w:rsid w:val="005652A9"/>
    <w:rsid w:val="00567A5B"/>
    <w:rsid w:val="00582B75"/>
    <w:rsid w:val="00585073"/>
    <w:rsid w:val="00587EBC"/>
    <w:rsid w:val="00590544"/>
    <w:rsid w:val="00593A82"/>
    <w:rsid w:val="0059456D"/>
    <w:rsid w:val="005972BF"/>
    <w:rsid w:val="005A3066"/>
    <w:rsid w:val="005A318D"/>
    <w:rsid w:val="005A5845"/>
    <w:rsid w:val="005A7932"/>
    <w:rsid w:val="005B2B7D"/>
    <w:rsid w:val="005B2C78"/>
    <w:rsid w:val="005B2F40"/>
    <w:rsid w:val="005B32AF"/>
    <w:rsid w:val="005B5112"/>
    <w:rsid w:val="005B68D5"/>
    <w:rsid w:val="005C304A"/>
    <w:rsid w:val="005C507A"/>
    <w:rsid w:val="005C64EF"/>
    <w:rsid w:val="005D14A0"/>
    <w:rsid w:val="005D48AB"/>
    <w:rsid w:val="005D5009"/>
    <w:rsid w:val="005D724C"/>
    <w:rsid w:val="005E3F5E"/>
    <w:rsid w:val="005E6280"/>
    <w:rsid w:val="005E7D46"/>
    <w:rsid w:val="005F05BD"/>
    <w:rsid w:val="005F38EF"/>
    <w:rsid w:val="005F6712"/>
    <w:rsid w:val="006011BE"/>
    <w:rsid w:val="0060192A"/>
    <w:rsid w:val="006026D5"/>
    <w:rsid w:val="00607881"/>
    <w:rsid w:val="00611B3F"/>
    <w:rsid w:val="006134CA"/>
    <w:rsid w:val="00620943"/>
    <w:rsid w:val="00620F98"/>
    <w:rsid w:val="006213CE"/>
    <w:rsid w:val="00627FEB"/>
    <w:rsid w:val="00630329"/>
    <w:rsid w:val="00632E96"/>
    <w:rsid w:val="00636274"/>
    <w:rsid w:val="00642365"/>
    <w:rsid w:val="00644A7F"/>
    <w:rsid w:val="0064502C"/>
    <w:rsid w:val="0065311C"/>
    <w:rsid w:val="0065377A"/>
    <w:rsid w:val="00654BAE"/>
    <w:rsid w:val="006572E4"/>
    <w:rsid w:val="00657C93"/>
    <w:rsid w:val="00661726"/>
    <w:rsid w:val="00661A6E"/>
    <w:rsid w:val="006626A9"/>
    <w:rsid w:val="00670B66"/>
    <w:rsid w:val="00681004"/>
    <w:rsid w:val="0068266E"/>
    <w:rsid w:val="006829FE"/>
    <w:rsid w:val="00686AC0"/>
    <w:rsid w:val="006920C1"/>
    <w:rsid w:val="00692518"/>
    <w:rsid w:val="00693CAF"/>
    <w:rsid w:val="00694A69"/>
    <w:rsid w:val="00694FC6"/>
    <w:rsid w:val="00695BAC"/>
    <w:rsid w:val="00697839"/>
    <w:rsid w:val="006A116F"/>
    <w:rsid w:val="006A1771"/>
    <w:rsid w:val="006A2407"/>
    <w:rsid w:val="006B0B77"/>
    <w:rsid w:val="006B11AF"/>
    <w:rsid w:val="006B583E"/>
    <w:rsid w:val="006B677A"/>
    <w:rsid w:val="006B75DB"/>
    <w:rsid w:val="006B779E"/>
    <w:rsid w:val="006C0DAC"/>
    <w:rsid w:val="006C1985"/>
    <w:rsid w:val="006C2268"/>
    <w:rsid w:val="006C3D52"/>
    <w:rsid w:val="006C44A1"/>
    <w:rsid w:val="006D090E"/>
    <w:rsid w:val="006E1316"/>
    <w:rsid w:val="006E6206"/>
    <w:rsid w:val="006E6551"/>
    <w:rsid w:val="006F0D8F"/>
    <w:rsid w:val="006F3998"/>
    <w:rsid w:val="006F39F9"/>
    <w:rsid w:val="006F5518"/>
    <w:rsid w:val="006F5850"/>
    <w:rsid w:val="0070120B"/>
    <w:rsid w:val="0070379F"/>
    <w:rsid w:val="00704C22"/>
    <w:rsid w:val="00706654"/>
    <w:rsid w:val="007109AC"/>
    <w:rsid w:val="007123D8"/>
    <w:rsid w:val="007124BF"/>
    <w:rsid w:val="007125A6"/>
    <w:rsid w:val="00714F14"/>
    <w:rsid w:val="00715744"/>
    <w:rsid w:val="00717B54"/>
    <w:rsid w:val="007204DC"/>
    <w:rsid w:val="00727AFE"/>
    <w:rsid w:val="00731206"/>
    <w:rsid w:val="00734CFC"/>
    <w:rsid w:val="00735686"/>
    <w:rsid w:val="0073607A"/>
    <w:rsid w:val="00742764"/>
    <w:rsid w:val="007433CD"/>
    <w:rsid w:val="00744469"/>
    <w:rsid w:val="00745F6B"/>
    <w:rsid w:val="00751BBE"/>
    <w:rsid w:val="00752809"/>
    <w:rsid w:val="0075380F"/>
    <w:rsid w:val="007539B6"/>
    <w:rsid w:val="00753B73"/>
    <w:rsid w:val="00754902"/>
    <w:rsid w:val="00760FDE"/>
    <w:rsid w:val="00761725"/>
    <w:rsid w:val="00765A3B"/>
    <w:rsid w:val="0076760B"/>
    <w:rsid w:val="00770367"/>
    <w:rsid w:val="0077136D"/>
    <w:rsid w:val="007721C6"/>
    <w:rsid w:val="007728EF"/>
    <w:rsid w:val="00772DC9"/>
    <w:rsid w:val="00774567"/>
    <w:rsid w:val="00775669"/>
    <w:rsid w:val="007764A8"/>
    <w:rsid w:val="00786B8E"/>
    <w:rsid w:val="007874AD"/>
    <w:rsid w:val="007904F9"/>
    <w:rsid w:val="00791B68"/>
    <w:rsid w:val="00792858"/>
    <w:rsid w:val="00795514"/>
    <w:rsid w:val="00795EAB"/>
    <w:rsid w:val="00797F54"/>
    <w:rsid w:val="007A0775"/>
    <w:rsid w:val="007A4A9E"/>
    <w:rsid w:val="007A4F83"/>
    <w:rsid w:val="007B0FEB"/>
    <w:rsid w:val="007B20A5"/>
    <w:rsid w:val="007B2FB6"/>
    <w:rsid w:val="007B5F49"/>
    <w:rsid w:val="007C21E6"/>
    <w:rsid w:val="007C236C"/>
    <w:rsid w:val="007C3D63"/>
    <w:rsid w:val="007C53D3"/>
    <w:rsid w:val="007C5BC8"/>
    <w:rsid w:val="007C5CF7"/>
    <w:rsid w:val="007D15D5"/>
    <w:rsid w:val="007D5040"/>
    <w:rsid w:val="007D594F"/>
    <w:rsid w:val="007D66F0"/>
    <w:rsid w:val="007E0171"/>
    <w:rsid w:val="007E0E60"/>
    <w:rsid w:val="007E1C5A"/>
    <w:rsid w:val="007E35FA"/>
    <w:rsid w:val="007E368A"/>
    <w:rsid w:val="007E6854"/>
    <w:rsid w:val="007F060E"/>
    <w:rsid w:val="007F3B9D"/>
    <w:rsid w:val="007F4042"/>
    <w:rsid w:val="007F4318"/>
    <w:rsid w:val="007F70EF"/>
    <w:rsid w:val="008026A1"/>
    <w:rsid w:val="0080449E"/>
    <w:rsid w:val="00805A88"/>
    <w:rsid w:val="008126D6"/>
    <w:rsid w:val="00812F90"/>
    <w:rsid w:val="00817D5E"/>
    <w:rsid w:val="008210C3"/>
    <w:rsid w:val="00821CA7"/>
    <w:rsid w:val="008247EB"/>
    <w:rsid w:val="00826B12"/>
    <w:rsid w:val="008323CD"/>
    <w:rsid w:val="008401EB"/>
    <w:rsid w:val="00842D19"/>
    <w:rsid w:val="008431A9"/>
    <w:rsid w:val="00844C02"/>
    <w:rsid w:val="00845BA6"/>
    <w:rsid w:val="00851307"/>
    <w:rsid w:val="00851C51"/>
    <w:rsid w:val="008545B1"/>
    <w:rsid w:val="00855B33"/>
    <w:rsid w:val="008568BE"/>
    <w:rsid w:val="00857B93"/>
    <w:rsid w:val="008676F7"/>
    <w:rsid w:val="00870221"/>
    <w:rsid w:val="00872962"/>
    <w:rsid w:val="008777B5"/>
    <w:rsid w:val="00881790"/>
    <w:rsid w:val="008817BA"/>
    <w:rsid w:val="00882CA1"/>
    <w:rsid w:val="008879F9"/>
    <w:rsid w:val="0089031C"/>
    <w:rsid w:val="008904D3"/>
    <w:rsid w:val="008918CD"/>
    <w:rsid w:val="008926E1"/>
    <w:rsid w:val="008933F5"/>
    <w:rsid w:val="00896374"/>
    <w:rsid w:val="00896822"/>
    <w:rsid w:val="00896BAC"/>
    <w:rsid w:val="00897F34"/>
    <w:rsid w:val="008A5EC1"/>
    <w:rsid w:val="008B15B3"/>
    <w:rsid w:val="008B1F56"/>
    <w:rsid w:val="008B2071"/>
    <w:rsid w:val="008B2B1D"/>
    <w:rsid w:val="008B3AEA"/>
    <w:rsid w:val="008B5D17"/>
    <w:rsid w:val="008B6689"/>
    <w:rsid w:val="008B76BD"/>
    <w:rsid w:val="008C1493"/>
    <w:rsid w:val="008C4F32"/>
    <w:rsid w:val="008C6172"/>
    <w:rsid w:val="008D00C8"/>
    <w:rsid w:val="008D39B5"/>
    <w:rsid w:val="008D41FB"/>
    <w:rsid w:val="008D439C"/>
    <w:rsid w:val="008D6187"/>
    <w:rsid w:val="008D7513"/>
    <w:rsid w:val="008E0C1D"/>
    <w:rsid w:val="008E15AB"/>
    <w:rsid w:val="008E24C6"/>
    <w:rsid w:val="008E468E"/>
    <w:rsid w:val="008E7FA5"/>
    <w:rsid w:val="008F04CA"/>
    <w:rsid w:val="008F2532"/>
    <w:rsid w:val="008F3E3E"/>
    <w:rsid w:val="008F668A"/>
    <w:rsid w:val="008F6E5F"/>
    <w:rsid w:val="008F7850"/>
    <w:rsid w:val="008F7B21"/>
    <w:rsid w:val="00902548"/>
    <w:rsid w:val="00902D40"/>
    <w:rsid w:val="00903CA4"/>
    <w:rsid w:val="00905417"/>
    <w:rsid w:val="00906B90"/>
    <w:rsid w:val="00910B90"/>
    <w:rsid w:val="00911F8B"/>
    <w:rsid w:val="00914156"/>
    <w:rsid w:val="00924194"/>
    <w:rsid w:val="0092641C"/>
    <w:rsid w:val="0092723F"/>
    <w:rsid w:val="00927925"/>
    <w:rsid w:val="00934BC1"/>
    <w:rsid w:val="00940B64"/>
    <w:rsid w:val="0094528C"/>
    <w:rsid w:val="0094625A"/>
    <w:rsid w:val="0094651C"/>
    <w:rsid w:val="00952ED5"/>
    <w:rsid w:val="009559CD"/>
    <w:rsid w:val="0096030D"/>
    <w:rsid w:val="00963A16"/>
    <w:rsid w:val="00964F83"/>
    <w:rsid w:val="00971BA0"/>
    <w:rsid w:val="00973B73"/>
    <w:rsid w:val="00973EEC"/>
    <w:rsid w:val="00974926"/>
    <w:rsid w:val="00977D65"/>
    <w:rsid w:val="00986B8E"/>
    <w:rsid w:val="00987C37"/>
    <w:rsid w:val="00992667"/>
    <w:rsid w:val="009964F1"/>
    <w:rsid w:val="009A3E10"/>
    <w:rsid w:val="009A4C84"/>
    <w:rsid w:val="009B0345"/>
    <w:rsid w:val="009B6596"/>
    <w:rsid w:val="009C45DB"/>
    <w:rsid w:val="009D3FA1"/>
    <w:rsid w:val="009D417F"/>
    <w:rsid w:val="009D47B1"/>
    <w:rsid w:val="009D7070"/>
    <w:rsid w:val="009E0101"/>
    <w:rsid w:val="009E05E4"/>
    <w:rsid w:val="009E1D26"/>
    <w:rsid w:val="009E2B20"/>
    <w:rsid w:val="009E7203"/>
    <w:rsid w:val="009E7AF5"/>
    <w:rsid w:val="009F1042"/>
    <w:rsid w:val="009F2FB2"/>
    <w:rsid w:val="009F33E6"/>
    <w:rsid w:val="009F696D"/>
    <w:rsid w:val="00A009F2"/>
    <w:rsid w:val="00A02EAE"/>
    <w:rsid w:val="00A03422"/>
    <w:rsid w:val="00A04495"/>
    <w:rsid w:val="00A0584E"/>
    <w:rsid w:val="00A06ABF"/>
    <w:rsid w:val="00A07A43"/>
    <w:rsid w:val="00A10636"/>
    <w:rsid w:val="00A106C6"/>
    <w:rsid w:val="00A10F85"/>
    <w:rsid w:val="00A13C4A"/>
    <w:rsid w:val="00A14F92"/>
    <w:rsid w:val="00A158AE"/>
    <w:rsid w:val="00A21B56"/>
    <w:rsid w:val="00A222E5"/>
    <w:rsid w:val="00A27EDF"/>
    <w:rsid w:val="00A27F5D"/>
    <w:rsid w:val="00A30510"/>
    <w:rsid w:val="00A34840"/>
    <w:rsid w:val="00A35CA9"/>
    <w:rsid w:val="00A360D5"/>
    <w:rsid w:val="00A367BF"/>
    <w:rsid w:val="00A36FC3"/>
    <w:rsid w:val="00A37427"/>
    <w:rsid w:val="00A4598D"/>
    <w:rsid w:val="00A46644"/>
    <w:rsid w:val="00A50718"/>
    <w:rsid w:val="00A567AB"/>
    <w:rsid w:val="00A56AFF"/>
    <w:rsid w:val="00A57C13"/>
    <w:rsid w:val="00A609B6"/>
    <w:rsid w:val="00A609E8"/>
    <w:rsid w:val="00A64C8F"/>
    <w:rsid w:val="00A666B7"/>
    <w:rsid w:val="00A70923"/>
    <w:rsid w:val="00A72376"/>
    <w:rsid w:val="00A72CD8"/>
    <w:rsid w:val="00A7302B"/>
    <w:rsid w:val="00A7479E"/>
    <w:rsid w:val="00A75488"/>
    <w:rsid w:val="00A75D9D"/>
    <w:rsid w:val="00A84DC6"/>
    <w:rsid w:val="00A86CB0"/>
    <w:rsid w:val="00A8776A"/>
    <w:rsid w:val="00A905C0"/>
    <w:rsid w:val="00A90FF7"/>
    <w:rsid w:val="00A935C9"/>
    <w:rsid w:val="00A94528"/>
    <w:rsid w:val="00A959E4"/>
    <w:rsid w:val="00A976EF"/>
    <w:rsid w:val="00AA2524"/>
    <w:rsid w:val="00AA4337"/>
    <w:rsid w:val="00AA573F"/>
    <w:rsid w:val="00AA5F54"/>
    <w:rsid w:val="00AB001F"/>
    <w:rsid w:val="00AB00B8"/>
    <w:rsid w:val="00AB1831"/>
    <w:rsid w:val="00AB2B92"/>
    <w:rsid w:val="00AB2C24"/>
    <w:rsid w:val="00AB3FA1"/>
    <w:rsid w:val="00AB547A"/>
    <w:rsid w:val="00AB7DBA"/>
    <w:rsid w:val="00AC0C5E"/>
    <w:rsid w:val="00AC154F"/>
    <w:rsid w:val="00AC2C6B"/>
    <w:rsid w:val="00AC2EF6"/>
    <w:rsid w:val="00AC41C3"/>
    <w:rsid w:val="00AC564E"/>
    <w:rsid w:val="00AD2290"/>
    <w:rsid w:val="00AD3730"/>
    <w:rsid w:val="00AD4DE8"/>
    <w:rsid w:val="00AD523C"/>
    <w:rsid w:val="00AD6E95"/>
    <w:rsid w:val="00AE0921"/>
    <w:rsid w:val="00AE57B5"/>
    <w:rsid w:val="00AF06D8"/>
    <w:rsid w:val="00AF12B6"/>
    <w:rsid w:val="00AF42FE"/>
    <w:rsid w:val="00B050BE"/>
    <w:rsid w:val="00B0533D"/>
    <w:rsid w:val="00B0675A"/>
    <w:rsid w:val="00B1454B"/>
    <w:rsid w:val="00B155E9"/>
    <w:rsid w:val="00B201F7"/>
    <w:rsid w:val="00B225AF"/>
    <w:rsid w:val="00B2347D"/>
    <w:rsid w:val="00B23C93"/>
    <w:rsid w:val="00B23E18"/>
    <w:rsid w:val="00B26327"/>
    <w:rsid w:val="00B2786E"/>
    <w:rsid w:val="00B33D48"/>
    <w:rsid w:val="00B36D9F"/>
    <w:rsid w:val="00B402FD"/>
    <w:rsid w:val="00B40F07"/>
    <w:rsid w:val="00B41950"/>
    <w:rsid w:val="00B421E9"/>
    <w:rsid w:val="00B429CB"/>
    <w:rsid w:val="00B45645"/>
    <w:rsid w:val="00B456E1"/>
    <w:rsid w:val="00B458CA"/>
    <w:rsid w:val="00B46E52"/>
    <w:rsid w:val="00B47ECC"/>
    <w:rsid w:val="00B504BE"/>
    <w:rsid w:val="00B513DE"/>
    <w:rsid w:val="00B526E4"/>
    <w:rsid w:val="00B567C7"/>
    <w:rsid w:val="00B57411"/>
    <w:rsid w:val="00B610A7"/>
    <w:rsid w:val="00B65E83"/>
    <w:rsid w:val="00B660D2"/>
    <w:rsid w:val="00B704A2"/>
    <w:rsid w:val="00B730CD"/>
    <w:rsid w:val="00B752C2"/>
    <w:rsid w:val="00B773D8"/>
    <w:rsid w:val="00B840B1"/>
    <w:rsid w:val="00B84399"/>
    <w:rsid w:val="00B84C05"/>
    <w:rsid w:val="00B87975"/>
    <w:rsid w:val="00B90AD8"/>
    <w:rsid w:val="00B9285A"/>
    <w:rsid w:val="00B92B58"/>
    <w:rsid w:val="00B9348C"/>
    <w:rsid w:val="00B96002"/>
    <w:rsid w:val="00BA11BC"/>
    <w:rsid w:val="00BA222A"/>
    <w:rsid w:val="00BA29D3"/>
    <w:rsid w:val="00BA33C6"/>
    <w:rsid w:val="00BA3663"/>
    <w:rsid w:val="00BA4CA8"/>
    <w:rsid w:val="00BA699A"/>
    <w:rsid w:val="00BB17A8"/>
    <w:rsid w:val="00BC02F4"/>
    <w:rsid w:val="00BC0939"/>
    <w:rsid w:val="00BC293A"/>
    <w:rsid w:val="00BC534D"/>
    <w:rsid w:val="00BC7A54"/>
    <w:rsid w:val="00BD39FB"/>
    <w:rsid w:val="00BD6910"/>
    <w:rsid w:val="00BD6DA4"/>
    <w:rsid w:val="00BE04B4"/>
    <w:rsid w:val="00BE3042"/>
    <w:rsid w:val="00BE426F"/>
    <w:rsid w:val="00BE619E"/>
    <w:rsid w:val="00BE6B24"/>
    <w:rsid w:val="00BE7972"/>
    <w:rsid w:val="00BF0479"/>
    <w:rsid w:val="00BF3D89"/>
    <w:rsid w:val="00BF3F9C"/>
    <w:rsid w:val="00BF6310"/>
    <w:rsid w:val="00BF6938"/>
    <w:rsid w:val="00BF6A36"/>
    <w:rsid w:val="00BF7263"/>
    <w:rsid w:val="00C00955"/>
    <w:rsid w:val="00C014BA"/>
    <w:rsid w:val="00C04549"/>
    <w:rsid w:val="00C07BBE"/>
    <w:rsid w:val="00C14064"/>
    <w:rsid w:val="00C14084"/>
    <w:rsid w:val="00C1469B"/>
    <w:rsid w:val="00C15915"/>
    <w:rsid w:val="00C16339"/>
    <w:rsid w:val="00C25189"/>
    <w:rsid w:val="00C30ED8"/>
    <w:rsid w:val="00C35836"/>
    <w:rsid w:val="00C36CDF"/>
    <w:rsid w:val="00C37A7B"/>
    <w:rsid w:val="00C414B1"/>
    <w:rsid w:val="00C43B12"/>
    <w:rsid w:val="00C4592E"/>
    <w:rsid w:val="00C50843"/>
    <w:rsid w:val="00C52F46"/>
    <w:rsid w:val="00C546A8"/>
    <w:rsid w:val="00C56268"/>
    <w:rsid w:val="00C5666E"/>
    <w:rsid w:val="00C57608"/>
    <w:rsid w:val="00C576CB"/>
    <w:rsid w:val="00C61224"/>
    <w:rsid w:val="00C62B5F"/>
    <w:rsid w:val="00C630A2"/>
    <w:rsid w:val="00C63A8A"/>
    <w:rsid w:val="00C646CD"/>
    <w:rsid w:val="00C6470E"/>
    <w:rsid w:val="00C7054C"/>
    <w:rsid w:val="00C70626"/>
    <w:rsid w:val="00C70C2F"/>
    <w:rsid w:val="00C710DA"/>
    <w:rsid w:val="00C729CE"/>
    <w:rsid w:val="00C77062"/>
    <w:rsid w:val="00C772F2"/>
    <w:rsid w:val="00C805EC"/>
    <w:rsid w:val="00C807FF"/>
    <w:rsid w:val="00C81C14"/>
    <w:rsid w:val="00C82579"/>
    <w:rsid w:val="00C84128"/>
    <w:rsid w:val="00C87B8C"/>
    <w:rsid w:val="00C906C1"/>
    <w:rsid w:val="00C91CF8"/>
    <w:rsid w:val="00C94FF8"/>
    <w:rsid w:val="00C96245"/>
    <w:rsid w:val="00CA0117"/>
    <w:rsid w:val="00CA16A9"/>
    <w:rsid w:val="00CA27C6"/>
    <w:rsid w:val="00CA2CF7"/>
    <w:rsid w:val="00CA2D26"/>
    <w:rsid w:val="00CA5F70"/>
    <w:rsid w:val="00CB02C6"/>
    <w:rsid w:val="00CB0ED1"/>
    <w:rsid w:val="00CB207B"/>
    <w:rsid w:val="00CB3116"/>
    <w:rsid w:val="00CB4A96"/>
    <w:rsid w:val="00CB4B0B"/>
    <w:rsid w:val="00CB78C2"/>
    <w:rsid w:val="00CC2499"/>
    <w:rsid w:val="00CC2E1F"/>
    <w:rsid w:val="00CC5957"/>
    <w:rsid w:val="00CC644A"/>
    <w:rsid w:val="00CD39B7"/>
    <w:rsid w:val="00CD3DB6"/>
    <w:rsid w:val="00CD72F3"/>
    <w:rsid w:val="00CD7AE3"/>
    <w:rsid w:val="00CE17CD"/>
    <w:rsid w:val="00CE3313"/>
    <w:rsid w:val="00CE33AF"/>
    <w:rsid w:val="00CE6A95"/>
    <w:rsid w:val="00CF1BDE"/>
    <w:rsid w:val="00CF2F24"/>
    <w:rsid w:val="00CF3EFB"/>
    <w:rsid w:val="00CF60AA"/>
    <w:rsid w:val="00CF6132"/>
    <w:rsid w:val="00CF6FDF"/>
    <w:rsid w:val="00D01869"/>
    <w:rsid w:val="00D036D9"/>
    <w:rsid w:val="00D03BBC"/>
    <w:rsid w:val="00D073F4"/>
    <w:rsid w:val="00D11CB1"/>
    <w:rsid w:val="00D121F2"/>
    <w:rsid w:val="00D13EA0"/>
    <w:rsid w:val="00D1428E"/>
    <w:rsid w:val="00D14C7A"/>
    <w:rsid w:val="00D153AF"/>
    <w:rsid w:val="00D158B2"/>
    <w:rsid w:val="00D22144"/>
    <w:rsid w:val="00D25BE7"/>
    <w:rsid w:val="00D27B2E"/>
    <w:rsid w:val="00D31170"/>
    <w:rsid w:val="00D3121D"/>
    <w:rsid w:val="00D321D5"/>
    <w:rsid w:val="00D346D1"/>
    <w:rsid w:val="00D35351"/>
    <w:rsid w:val="00D35F3D"/>
    <w:rsid w:val="00D368C3"/>
    <w:rsid w:val="00D427AA"/>
    <w:rsid w:val="00D440DB"/>
    <w:rsid w:val="00D452D6"/>
    <w:rsid w:val="00D46B4A"/>
    <w:rsid w:val="00D50DF4"/>
    <w:rsid w:val="00D60351"/>
    <w:rsid w:val="00D60365"/>
    <w:rsid w:val="00D647E2"/>
    <w:rsid w:val="00D64E71"/>
    <w:rsid w:val="00D656F2"/>
    <w:rsid w:val="00D6690E"/>
    <w:rsid w:val="00D72199"/>
    <w:rsid w:val="00D72D2F"/>
    <w:rsid w:val="00D7596C"/>
    <w:rsid w:val="00D7717E"/>
    <w:rsid w:val="00D77BC9"/>
    <w:rsid w:val="00D812CF"/>
    <w:rsid w:val="00D818B6"/>
    <w:rsid w:val="00D84CEE"/>
    <w:rsid w:val="00D86A82"/>
    <w:rsid w:val="00D87C51"/>
    <w:rsid w:val="00D87D94"/>
    <w:rsid w:val="00D9095A"/>
    <w:rsid w:val="00D91E84"/>
    <w:rsid w:val="00D92DA9"/>
    <w:rsid w:val="00D94906"/>
    <w:rsid w:val="00D96C1F"/>
    <w:rsid w:val="00DA234E"/>
    <w:rsid w:val="00DA37E7"/>
    <w:rsid w:val="00DA6C63"/>
    <w:rsid w:val="00DB2236"/>
    <w:rsid w:val="00DB4956"/>
    <w:rsid w:val="00DB5066"/>
    <w:rsid w:val="00DB76DF"/>
    <w:rsid w:val="00DC0D3C"/>
    <w:rsid w:val="00DC15BD"/>
    <w:rsid w:val="00DC5B09"/>
    <w:rsid w:val="00DC71C0"/>
    <w:rsid w:val="00DD2516"/>
    <w:rsid w:val="00DD33AE"/>
    <w:rsid w:val="00DD3B0D"/>
    <w:rsid w:val="00DD5100"/>
    <w:rsid w:val="00DD5FAC"/>
    <w:rsid w:val="00DD7015"/>
    <w:rsid w:val="00DD718A"/>
    <w:rsid w:val="00DE000F"/>
    <w:rsid w:val="00DE14E8"/>
    <w:rsid w:val="00DE3EA7"/>
    <w:rsid w:val="00DE4160"/>
    <w:rsid w:val="00DE4539"/>
    <w:rsid w:val="00DF0548"/>
    <w:rsid w:val="00DF0635"/>
    <w:rsid w:val="00DF28E7"/>
    <w:rsid w:val="00DF31C8"/>
    <w:rsid w:val="00DF3DA2"/>
    <w:rsid w:val="00DF7598"/>
    <w:rsid w:val="00E00687"/>
    <w:rsid w:val="00E014FC"/>
    <w:rsid w:val="00E044EE"/>
    <w:rsid w:val="00E12428"/>
    <w:rsid w:val="00E124D2"/>
    <w:rsid w:val="00E12D4C"/>
    <w:rsid w:val="00E13535"/>
    <w:rsid w:val="00E15BEA"/>
    <w:rsid w:val="00E16C34"/>
    <w:rsid w:val="00E2406C"/>
    <w:rsid w:val="00E24463"/>
    <w:rsid w:val="00E2454E"/>
    <w:rsid w:val="00E26852"/>
    <w:rsid w:val="00E313AF"/>
    <w:rsid w:val="00E31437"/>
    <w:rsid w:val="00E3283A"/>
    <w:rsid w:val="00E4021C"/>
    <w:rsid w:val="00E42A94"/>
    <w:rsid w:val="00E43EB7"/>
    <w:rsid w:val="00E4469B"/>
    <w:rsid w:val="00E46ED6"/>
    <w:rsid w:val="00E4795B"/>
    <w:rsid w:val="00E50731"/>
    <w:rsid w:val="00E51538"/>
    <w:rsid w:val="00E52E6E"/>
    <w:rsid w:val="00E5677D"/>
    <w:rsid w:val="00E56D80"/>
    <w:rsid w:val="00E579C6"/>
    <w:rsid w:val="00E623DD"/>
    <w:rsid w:val="00E65FA9"/>
    <w:rsid w:val="00E70618"/>
    <w:rsid w:val="00E7066F"/>
    <w:rsid w:val="00E7189F"/>
    <w:rsid w:val="00E736FD"/>
    <w:rsid w:val="00E74BDB"/>
    <w:rsid w:val="00E7598C"/>
    <w:rsid w:val="00E7672C"/>
    <w:rsid w:val="00E80435"/>
    <w:rsid w:val="00E85050"/>
    <w:rsid w:val="00E86CCD"/>
    <w:rsid w:val="00E87636"/>
    <w:rsid w:val="00E90792"/>
    <w:rsid w:val="00E91C66"/>
    <w:rsid w:val="00E91E4F"/>
    <w:rsid w:val="00E94221"/>
    <w:rsid w:val="00E942B2"/>
    <w:rsid w:val="00EA4482"/>
    <w:rsid w:val="00EA4A8B"/>
    <w:rsid w:val="00EA4D14"/>
    <w:rsid w:val="00EA57C4"/>
    <w:rsid w:val="00EA5B6F"/>
    <w:rsid w:val="00EA768D"/>
    <w:rsid w:val="00EA7771"/>
    <w:rsid w:val="00EA7EEB"/>
    <w:rsid w:val="00EB06C2"/>
    <w:rsid w:val="00EB7D13"/>
    <w:rsid w:val="00EC20D8"/>
    <w:rsid w:val="00EC6E90"/>
    <w:rsid w:val="00ED08F8"/>
    <w:rsid w:val="00ED15C3"/>
    <w:rsid w:val="00ED5431"/>
    <w:rsid w:val="00ED5684"/>
    <w:rsid w:val="00EE1913"/>
    <w:rsid w:val="00EE3F42"/>
    <w:rsid w:val="00EF0A3F"/>
    <w:rsid w:val="00EF14ED"/>
    <w:rsid w:val="00EF4BF2"/>
    <w:rsid w:val="00EF5857"/>
    <w:rsid w:val="00EF6DA3"/>
    <w:rsid w:val="00EF7265"/>
    <w:rsid w:val="00F0083D"/>
    <w:rsid w:val="00F03BE0"/>
    <w:rsid w:val="00F0613D"/>
    <w:rsid w:val="00F111FF"/>
    <w:rsid w:val="00F1150A"/>
    <w:rsid w:val="00F11DB9"/>
    <w:rsid w:val="00F125C1"/>
    <w:rsid w:val="00F1430F"/>
    <w:rsid w:val="00F14639"/>
    <w:rsid w:val="00F175F9"/>
    <w:rsid w:val="00F2009E"/>
    <w:rsid w:val="00F213DA"/>
    <w:rsid w:val="00F2187A"/>
    <w:rsid w:val="00F21BC0"/>
    <w:rsid w:val="00F22916"/>
    <w:rsid w:val="00F2451B"/>
    <w:rsid w:val="00F2596F"/>
    <w:rsid w:val="00F2626D"/>
    <w:rsid w:val="00F32BF9"/>
    <w:rsid w:val="00F32C8B"/>
    <w:rsid w:val="00F343C5"/>
    <w:rsid w:val="00F35860"/>
    <w:rsid w:val="00F35B9C"/>
    <w:rsid w:val="00F407C9"/>
    <w:rsid w:val="00F45604"/>
    <w:rsid w:val="00F465F0"/>
    <w:rsid w:val="00F52EDC"/>
    <w:rsid w:val="00F5301A"/>
    <w:rsid w:val="00F54F1F"/>
    <w:rsid w:val="00F55C15"/>
    <w:rsid w:val="00F56234"/>
    <w:rsid w:val="00F56452"/>
    <w:rsid w:val="00F57429"/>
    <w:rsid w:val="00F601E7"/>
    <w:rsid w:val="00F6079A"/>
    <w:rsid w:val="00F613A9"/>
    <w:rsid w:val="00F61E90"/>
    <w:rsid w:val="00F62122"/>
    <w:rsid w:val="00F63C8E"/>
    <w:rsid w:val="00F63E4F"/>
    <w:rsid w:val="00F653D9"/>
    <w:rsid w:val="00F6662D"/>
    <w:rsid w:val="00F70A5C"/>
    <w:rsid w:val="00F717D2"/>
    <w:rsid w:val="00F72B35"/>
    <w:rsid w:val="00F72BD9"/>
    <w:rsid w:val="00F731D5"/>
    <w:rsid w:val="00F74779"/>
    <w:rsid w:val="00F7568E"/>
    <w:rsid w:val="00F760F2"/>
    <w:rsid w:val="00F77D45"/>
    <w:rsid w:val="00F80A63"/>
    <w:rsid w:val="00F80E40"/>
    <w:rsid w:val="00F876FC"/>
    <w:rsid w:val="00F87AF0"/>
    <w:rsid w:val="00F91BE6"/>
    <w:rsid w:val="00F93C89"/>
    <w:rsid w:val="00F95650"/>
    <w:rsid w:val="00F95F40"/>
    <w:rsid w:val="00F96F9D"/>
    <w:rsid w:val="00FA2E50"/>
    <w:rsid w:val="00FA36EA"/>
    <w:rsid w:val="00FA72A4"/>
    <w:rsid w:val="00FB0E3F"/>
    <w:rsid w:val="00FB27B9"/>
    <w:rsid w:val="00FB3E0B"/>
    <w:rsid w:val="00FC0819"/>
    <w:rsid w:val="00FC2319"/>
    <w:rsid w:val="00FC4EBF"/>
    <w:rsid w:val="00FC6E35"/>
    <w:rsid w:val="00FD181F"/>
    <w:rsid w:val="00FD32DB"/>
    <w:rsid w:val="00FD458E"/>
    <w:rsid w:val="00FD6969"/>
    <w:rsid w:val="00FE0C5A"/>
    <w:rsid w:val="00FE247D"/>
    <w:rsid w:val="00FE4D46"/>
    <w:rsid w:val="00FE56D5"/>
    <w:rsid w:val="00FE646F"/>
    <w:rsid w:val="00FE65E9"/>
    <w:rsid w:val="00FF0CB1"/>
    <w:rsid w:val="00FF3EBD"/>
    <w:rsid w:val="00FF60D2"/>
    <w:rsid w:val="00FF64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9C"/>
  </w:style>
  <w:style w:type="paragraph" w:styleId="Ttulo1">
    <w:name w:val="heading 1"/>
    <w:basedOn w:val="Normal"/>
    <w:next w:val="Normal"/>
    <w:link w:val="Ttulo1Car"/>
    <w:uiPriority w:val="9"/>
    <w:qFormat/>
    <w:rsid w:val="008D43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D4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39C"/>
    <w:rPr>
      <w:rFonts w:ascii="Tahoma" w:hAnsi="Tahoma" w:cs="Tahoma"/>
      <w:sz w:val="16"/>
      <w:szCs w:val="16"/>
    </w:rPr>
  </w:style>
  <w:style w:type="paragraph" w:styleId="Prrafodelista">
    <w:name w:val="List Paragraph"/>
    <w:basedOn w:val="Normal"/>
    <w:uiPriority w:val="34"/>
    <w:qFormat/>
    <w:rsid w:val="008D439C"/>
    <w:pPr>
      <w:ind w:left="720"/>
      <w:contextualSpacing/>
    </w:pPr>
  </w:style>
  <w:style w:type="character" w:customStyle="1" w:styleId="Ttulo1Car">
    <w:name w:val="Título 1 Car"/>
    <w:basedOn w:val="Fuentedeprrafopredeter"/>
    <w:link w:val="Ttulo1"/>
    <w:uiPriority w:val="9"/>
    <w:rsid w:val="008D439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D4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39C"/>
    <w:pPr>
      <w:spacing w:after="120"/>
      <w:ind w:left="283"/>
    </w:pPr>
  </w:style>
  <w:style w:type="character" w:customStyle="1" w:styleId="SangradetextonormalCar">
    <w:name w:val="Sangría de texto normal Car"/>
    <w:basedOn w:val="Fuentedeprrafopredeter"/>
    <w:link w:val="Sangradetextonormal"/>
    <w:uiPriority w:val="99"/>
    <w:rsid w:val="008D439C"/>
  </w:style>
  <w:style w:type="paragraph" w:styleId="Textonotapie">
    <w:name w:val="footnote text"/>
    <w:basedOn w:val="Normal"/>
    <w:link w:val="TextonotapieCar"/>
    <w:uiPriority w:val="99"/>
    <w:semiHidden/>
    <w:unhideWhenUsed/>
    <w:rsid w:val="008D439C"/>
    <w:pPr>
      <w:spacing w:before="100" w:beforeAutospacing="1" w:after="100" w:afterAutospacing="1" w:line="240" w:lineRule="auto"/>
    </w:pPr>
    <w:rPr>
      <w:rFonts w:ascii="Times New Roman" w:eastAsia="Times New Roman" w:hAnsi="Times New Roman" w:cs="Times New Roman"/>
      <w:sz w:val="24"/>
      <w:szCs w:val="24"/>
      <w:lang w:val="es-CO" w:eastAsia="ko-KR"/>
    </w:rPr>
  </w:style>
  <w:style w:type="character" w:customStyle="1" w:styleId="TextonotapieCar">
    <w:name w:val="Texto nota pie Car"/>
    <w:basedOn w:val="Fuentedeprrafopredeter"/>
    <w:link w:val="Textonotapie"/>
    <w:uiPriority w:val="99"/>
    <w:semiHidden/>
    <w:rsid w:val="008D439C"/>
    <w:rPr>
      <w:rFonts w:ascii="Times New Roman" w:eastAsia="Times New Roman" w:hAnsi="Times New Roman" w:cs="Times New Roman"/>
      <w:sz w:val="24"/>
      <w:szCs w:val="24"/>
      <w:lang w:val="es-CO"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9C"/>
  </w:style>
  <w:style w:type="paragraph" w:styleId="Ttulo1">
    <w:name w:val="heading 1"/>
    <w:basedOn w:val="Normal"/>
    <w:next w:val="Normal"/>
    <w:link w:val="Ttulo1Car"/>
    <w:uiPriority w:val="9"/>
    <w:qFormat/>
    <w:rsid w:val="008D43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D4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39C"/>
    <w:rPr>
      <w:rFonts w:ascii="Tahoma" w:hAnsi="Tahoma" w:cs="Tahoma"/>
      <w:sz w:val="16"/>
      <w:szCs w:val="16"/>
    </w:rPr>
  </w:style>
  <w:style w:type="paragraph" w:styleId="Prrafodelista">
    <w:name w:val="List Paragraph"/>
    <w:basedOn w:val="Normal"/>
    <w:uiPriority w:val="34"/>
    <w:qFormat/>
    <w:rsid w:val="008D439C"/>
    <w:pPr>
      <w:ind w:left="720"/>
      <w:contextualSpacing/>
    </w:pPr>
  </w:style>
  <w:style w:type="character" w:customStyle="1" w:styleId="Ttulo1Car">
    <w:name w:val="Título 1 Car"/>
    <w:basedOn w:val="Fuentedeprrafopredeter"/>
    <w:link w:val="Ttulo1"/>
    <w:uiPriority w:val="9"/>
    <w:rsid w:val="008D439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D4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39C"/>
    <w:pPr>
      <w:spacing w:after="120"/>
      <w:ind w:left="283"/>
    </w:pPr>
  </w:style>
  <w:style w:type="character" w:customStyle="1" w:styleId="SangradetextonormalCar">
    <w:name w:val="Sangría de texto normal Car"/>
    <w:basedOn w:val="Fuentedeprrafopredeter"/>
    <w:link w:val="Sangradetextonormal"/>
    <w:uiPriority w:val="99"/>
    <w:rsid w:val="008D439C"/>
  </w:style>
  <w:style w:type="paragraph" w:styleId="Textonotapie">
    <w:name w:val="footnote text"/>
    <w:basedOn w:val="Normal"/>
    <w:link w:val="TextonotapieCar"/>
    <w:uiPriority w:val="99"/>
    <w:semiHidden/>
    <w:unhideWhenUsed/>
    <w:rsid w:val="008D439C"/>
    <w:pPr>
      <w:spacing w:before="100" w:beforeAutospacing="1" w:after="100" w:afterAutospacing="1" w:line="240" w:lineRule="auto"/>
    </w:pPr>
    <w:rPr>
      <w:rFonts w:ascii="Times New Roman" w:eastAsia="Times New Roman" w:hAnsi="Times New Roman" w:cs="Times New Roman"/>
      <w:sz w:val="24"/>
      <w:szCs w:val="24"/>
      <w:lang w:val="es-CO" w:eastAsia="ko-KR"/>
    </w:rPr>
  </w:style>
  <w:style w:type="character" w:customStyle="1" w:styleId="TextonotapieCar">
    <w:name w:val="Texto nota pie Car"/>
    <w:basedOn w:val="Fuentedeprrafopredeter"/>
    <w:link w:val="Textonotapie"/>
    <w:uiPriority w:val="99"/>
    <w:semiHidden/>
    <w:rsid w:val="008D439C"/>
    <w:rPr>
      <w:rFonts w:ascii="Times New Roman" w:eastAsia="Times New Roman" w:hAnsi="Times New Roman" w:cs="Times New Roman"/>
      <w:sz w:val="24"/>
      <w:szCs w:val="24"/>
      <w:lang w:val="es-CO"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Pages>
  <Words>2035</Words>
  <Characters>11197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Martha.Pinzon</dc:creator>
  <cp:lastModifiedBy>Martha.Pinzon</cp:lastModifiedBy>
  <cp:revision>65</cp:revision>
  <dcterms:created xsi:type="dcterms:W3CDTF">2020-04-14T20:50:00Z</dcterms:created>
  <dcterms:modified xsi:type="dcterms:W3CDTF">2020-04-15T01:15:00Z</dcterms:modified>
</cp:coreProperties>
</file>