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D6" w:rsidRPr="00932412" w:rsidRDefault="004C03D6" w:rsidP="004C03D6">
      <w:pPr>
        <w:spacing w:line="360" w:lineRule="auto"/>
        <w:jc w:val="center"/>
        <w:rPr>
          <w:rFonts w:ascii="Bookman Old Style" w:hAnsi="Bookman Old Style" w:cs="Microsoft Sans Serif"/>
          <w:b/>
          <w:bCs/>
        </w:rPr>
      </w:pPr>
      <w:r w:rsidRPr="00932412">
        <w:rPr>
          <w:rFonts w:ascii="Bookman Old Style" w:hAnsi="Bookman Old Style" w:cs="Microsoft Sans Serif"/>
          <w:b/>
        </w:rPr>
        <w:t>REPÚBLICA DE COLOMBIA</w:t>
      </w:r>
    </w:p>
    <w:p w:rsidR="004C03D6" w:rsidRPr="00932412" w:rsidRDefault="004C03D6" w:rsidP="004C03D6">
      <w:pPr>
        <w:spacing w:line="360" w:lineRule="auto"/>
        <w:jc w:val="center"/>
        <w:rPr>
          <w:rFonts w:ascii="Bookman Old Style" w:hAnsi="Bookman Old Style" w:cs="Microsoft Sans Serif"/>
          <w:b/>
          <w:bCs/>
        </w:rPr>
      </w:pPr>
      <w:r w:rsidRPr="00932412">
        <w:rPr>
          <w:rFonts w:ascii="Bookman Old Style" w:hAnsi="Bookman Old Style" w:cs="Microsoft Sans Serif"/>
          <w:b/>
        </w:rPr>
        <w:t>RAMA JUDICIAL</w:t>
      </w:r>
    </w:p>
    <w:p w:rsidR="004C03D6" w:rsidRPr="00770E69" w:rsidRDefault="004C03D6" w:rsidP="004C03D6">
      <w:pPr>
        <w:spacing w:line="360" w:lineRule="auto"/>
        <w:jc w:val="center"/>
        <w:rPr>
          <w:rFonts w:ascii="Bookman Old Style" w:hAnsi="Bookman Old Style" w:cs="Microsoft Sans Serif"/>
          <w:bCs/>
        </w:rPr>
      </w:pPr>
      <w:r w:rsidRPr="00932412">
        <w:rPr>
          <w:rFonts w:ascii="Bookman Old Style" w:hAnsi="Bookman Old Style" w:cs="Microsoft Sans Serif"/>
          <w:b/>
        </w:rPr>
        <w:t>JUZGADO TERCERO PENAL DEL CIRCUITO</w:t>
      </w:r>
    </w:p>
    <w:p w:rsidR="004C03D6" w:rsidRPr="00770E69" w:rsidRDefault="004C03D6" w:rsidP="004C03D6">
      <w:pPr>
        <w:pStyle w:val="Subttulo"/>
        <w:spacing w:line="360" w:lineRule="auto"/>
        <w:ind w:right="51"/>
        <w:rPr>
          <w:rFonts w:ascii="Bookman Old Style" w:eastAsia="Arial Unicode MS" w:hAnsi="Bookman Old Style" w:cs="Arial"/>
          <w:szCs w:val="24"/>
        </w:rPr>
      </w:pPr>
      <w:r w:rsidRPr="00770E69">
        <w:rPr>
          <w:rFonts w:ascii="Bookman Old Style" w:hAnsi="Bookman Old Style" w:cs="Microsoft Sans Serif"/>
          <w:b/>
          <w:bCs/>
          <w:szCs w:val="24"/>
        </w:rPr>
        <w:t>CON FUNCIONES DE CONOCIMIENTO DE SANTA MARTA</w:t>
      </w:r>
    </w:p>
    <w:p w:rsidR="004C03D6" w:rsidRDefault="004C03D6" w:rsidP="004C03D6">
      <w:pPr>
        <w:spacing w:line="360" w:lineRule="auto"/>
      </w:pP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  <w:r w:rsidRPr="00FE3A6F">
        <w:rPr>
          <w:rFonts w:ascii="Bookman Old Style" w:hAnsi="Bookman Old Style"/>
        </w:rPr>
        <w:t xml:space="preserve">Santa </w:t>
      </w:r>
      <w:proofErr w:type="gramStart"/>
      <w:r w:rsidRPr="00FE3A6F">
        <w:rPr>
          <w:rFonts w:ascii="Bookman Old Style" w:hAnsi="Bookman Old Style"/>
        </w:rPr>
        <w:t xml:space="preserve">Marta, </w:t>
      </w:r>
      <w:r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>5</w:t>
      </w:r>
      <w:proofErr w:type="gramEnd"/>
      <w:r>
        <w:rPr>
          <w:rFonts w:ascii="Bookman Old Style" w:hAnsi="Bookman Old Style"/>
        </w:rPr>
        <w:t xml:space="preserve"> de julio</w:t>
      </w:r>
      <w:r>
        <w:rPr>
          <w:rFonts w:ascii="Bookman Old Style" w:hAnsi="Bookman Old Style"/>
        </w:rPr>
        <w:t xml:space="preserve"> de 2020</w:t>
      </w:r>
    </w:p>
    <w:p w:rsidR="004C03D6" w:rsidRDefault="004C03D6" w:rsidP="004C03D6">
      <w:pPr>
        <w:spacing w:line="360" w:lineRule="auto"/>
        <w:jc w:val="right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Ofc</w:t>
      </w:r>
      <w:proofErr w:type="spellEnd"/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1119</w:t>
      </w: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Señores </w:t>
      </w: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CONSEJO SECCIONAL DE LA JUDICATURA</w:t>
      </w: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SALA ADMINISTRATIVA</w:t>
      </w: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Ciudad </w:t>
      </w: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</w:p>
    <w:p w:rsidR="004C03D6" w:rsidRDefault="004C03D6" w:rsidP="004C03D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Cordial saludo.</w:t>
      </w: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Mediante la presente me permito comedidamente solicitarles se sirvan efectuar el trámite que corresponda para la publicación en la página web de la Rama Judicial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del proveído </w:t>
      </w:r>
      <w:r>
        <w:rPr>
          <w:rFonts w:ascii="Bookman Old Style" w:hAnsi="Bookman Old Style"/>
        </w:rPr>
        <w:t xml:space="preserve">a través del cual se admitió </w:t>
      </w:r>
      <w:r>
        <w:rPr>
          <w:rFonts w:ascii="Bookman Old Style" w:hAnsi="Bookman Old Style"/>
        </w:rPr>
        <w:t xml:space="preserve"> la acción de tutela seguida por</w:t>
      </w:r>
      <w:r>
        <w:rPr>
          <w:rFonts w:ascii="Bookman Old Style" w:hAnsi="Bookman Old Style"/>
        </w:rPr>
        <w:t xml:space="preserve"> DANIEL MONTENGERO CERVANTES, LIZETH ESQUIVEL VELEZ Y MANUEL GARCIA ESPINOSA en contra del CONSEJO SECCIONAL DE LA JUDICATURA, CONSEJO SUPERIOR DE LA JUDICATURA y la UNIVERSIDAD NACIONAL, </w:t>
      </w:r>
      <w:r>
        <w:rPr>
          <w:rFonts w:ascii="Bookman Old Style" w:hAnsi="Bookman Old Style"/>
        </w:rPr>
        <w:t>a fin que todas las personas interesadas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puedan ejercer su derecho de defensa y contradicción.</w:t>
      </w: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Agradecemos de antemano la colaboración y apoyo que puedan prestarnos.</w:t>
      </w: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 anterior para su conocimiento y fines pertinentes.</w:t>
      </w: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 anexa copia de la providencia referida.</w:t>
      </w: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Atentamente,</w:t>
      </w: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 </w:t>
      </w: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JOHANNA BRITO PINEDO</w:t>
      </w:r>
    </w:p>
    <w:p w:rsidR="004C03D6" w:rsidRDefault="004C03D6" w:rsidP="004C03D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SECRETARIA</w:t>
      </w:r>
    </w:p>
    <w:p w:rsidR="00F84293" w:rsidRDefault="00F84293"/>
    <w:sectPr w:rsidR="00F84293" w:rsidSect="004C03D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icrosoft Sans Serif"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6"/>
    <w:rsid w:val="004C03D6"/>
    <w:rsid w:val="00F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582D5"/>
  <w15:chartTrackingRefBased/>
  <w15:docId w15:val="{A74F1979-0021-4CAE-9358-FB976949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C03D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ar">
    <w:name w:val="Subtítulo Car"/>
    <w:basedOn w:val="Fuentedeprrafopredeter"/>
    <w:link w:val="Subttulo"/>
    <w:rsid w:val="004C03D6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AENISDIAZH</dc:creator>
  <cp:keywords/>
  <dc:description/>
  <cp:lastModifiedBy>AENISDIAZH</cp:lastModifiedBy>
  <cp:revision>1</cp:revision>
  <dcterms:created xsi:type="dcterms:W3CDTF">2020-07-15T15:52:00Z</dcterms:created>
  <dcterms:modified xsi:type="dcterms:W3CDTF">2020-07-15T15:58:00Z</dcterms:modified>
</cp:coreProperties>
</file>