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A9E52" w14:textId="77777777" w:rsidR="00F2234D" w:rsidRPr="00B90F48" w:rsidRDefault="00F2234D" w:rsidP="00D6023A">
      <w:pPr>
        <w:spacing w:after="0" w:line="240" w:lineRule="auto"/>
        <w:jc w:val="both"/>
        <w:rPr>
          <w:rFonts w:ascii="Arial" w:eastAsia="Batang" w:hAnsi="Arial" w:cs="Arial"/>
          <w:smallCaps/>
        </w:rPr>
      </w:pPr>
    </w:p>
    <w:p w14:paraId="6CF8910B" w14:textId="4B8F1ED5" w:rsidR="00F2234D" w:rsidRPr="00B90F48" w:rsidRDefault="005E42D9" w:rsidP="00D6023A">
      <w:pPr>
        <w:spacing w:after="0" w:line="240" w:lineRule="auto"/>
        <w:jc w:val="both"/>
        <w:rPr>
          <w:rFonts w:ascii="Arial" w:hAnsi="Arial" w:cs="Arial"/>
          <w:smallCaps/>
        </w:rPr>
      </w:pPr>
      <w:r w:rsidRPr="0F627E3F">
        <w:rPr>
          <w:rFonts w:ascii="Arial" w:eastAsia="Batang" w:hAnsi="Arial" w:cs="Arial"/>
          <w:smallCaps/>
        </w:rPr>
        <w:t xml:space="preserve">NOTIFICACION SENTENCIA. PROVIDENCIA DEL 14 DE OCTUBRE DE 2020, PROFERIDA POR EL MAGISTRADO EDDER JIMMY SÁNCHEZ CALAMBÁS, EN SALA DE DECISIÓN CIVIL-FAMILIA DEL TRIBUNAL SUPERIOR DE PEREIRA, AL SEÑOR </w:t>
      </w:r>
      <w:r w:rsidRPr="0F627E3F">
        <w:rPr>
          <w:rFonts w:ascii="Arial" w:hAnsi="Arial" w:cs="Arial"/>
          <w:smallCaps/>
        </w:rPr>
        <w:t xml:space="preserve">BERNARDO CORREA RESTREPO, DE IGUAL MANERA SE PROCEDERÁ FRENTE A LOS HEREDEROS INDETERMINADOS DE CARLOS ENRIQUE RESTREPO ARISTIZÁBAL, </w:t>
      </w:r>
      <w:r w:rsidRPr="0F627E3F">
        <w:rPr>
          <w:rFonts w:ascii="Arial" w:eastAsia="Batang" w:hAnsi="Arial" w:cs="Arial"/>
          <w:smallCaps/>
        </w:rPr>
        <w:t xml:space="preserve"> DENTRO DE LA ACCIÓN DE TUTELA PROMOVIDA POR EL</w:t>
      </w:r>
      <w:r w:rsidRPr="0F627E3F">
        <w:rPr>
          <w:rFonts w:ascii="Arial" w:hAnsi="Arial" w:cs="Arial"/>
          <w:smallCaps/>
        </w:rPr>
        <w:t xml:space="preserve"> ABOGADO LUIS ALEXANDER JIMÉNEZ CUARTAS EN CALIDAD DE APODERADO DE LA SEÑORA LUZ MARINA CORREA RESTREPO</w:t>
      </w:r>
      <w:r w:rsidR="00386BC3">
        <w:rPr>
          <w:rFonts w:ascii="Arial" w:hAnsi="Arial" w:cs="Arial"/>
          <w:smallCaps/>
        </w:rPr>
        <w:t xml:space="preserve"> </w:t>
      </w:r>
      <w:r w:rsidR="00386BC3" w:rsidRPr="0F627E3F">
        <w:rPr>
          <w:rFonts w:ascii="Arial" w:hAnsi="Arial" w:cs="Arial"/>
          <w:smallCaps/>
        </w:rPr>
        <w:t>Y OTROS</w:t>
      </w:r>
      <w:r w:rsidRPr="0F627E3F">
        <w:rPr>
          <w:rFonts w:ascii="Arial" w:eastAsia="Batang" w:hAnsi="Arial" w:cs="Arial"/>
          <w:smallCaps/>
        </w:rPr>
        <w:t xml:space="preserve">, CONTRA EL JUZGADO CIVIL DEL CIRCUITO DE SANTA ROSA DE CABAL,  RADICACIÓN </w:t>
      </w:r>
      <w:r w:rsidR="00386BC3" w:rsidRPr="0F627E3F">
        <w:rPr>
          <w:rFonts w:ascii="Arial" w:hAnsi="Arial" w:cs="Arial"/>
          <w:smallCaps/>
          <w:lang w:val="es-ES"/>
        </w:rPr>
        <w:t>66001-22-13-000-2020-00119-00</w:t>
      </w:r>
      <w:r w:rsidRPr="0F627E3F">
        <w:rPr>
          <w:rFonts w:ascii="Arial" w:hAnsi="Arial" w:cs="Arial"/>
          <w:smallCaps/>
        </w:rPr>
        <w:t xml:space="preserve">, </w:t>
      </w:r>
      <w:bookmarkStart w:id="0" w:name="_GoBack"/>
      <w:bookmarkEnd w:id="0"/>
      <w:r w:rsidRPr="0F627E3F">
        <w:rPr>
          <w:rFonts w:ascii="Arial" w:hAnsi="Arial" w:cs="Arial"/>
          <w:smallCaps/>
        </w:rPr>
        <w:t>A LA CUAL FUERON VINCULADOS</w:t>
      </w:r>
      <w:r w:rsidR="00160CD7" w:rsidRPr="0F627E3F">
        <w:rPr>
          <w:rFonts w:ascii="Arial" w:hAnsi="Arial" w:cs="Arial"/>
          <w:smallCaps/>
        </w:rPr>
        <w:t>.</w:t>
      </w:r>
    </w:p>
    <w:p w14:paraId="16E14A5C" w14:textId="77777777" w:rsidR="00F2234D" w:rsidRPr="00B90F48" w:rsidRDefault="00F2234D" w:rsidP="00D6023A">
      <w:pPr>
        <w:spacing w:after="0" w:line="240" w:lineRule="auto"/>
        <w:jc w:val="both"/>
        <w:rPr>
          <w:rFonts w:ascii="Arial" w:eastAsia="Batang" w:hAnsi="Arial" w:cs="Arial"/>
          <w:smallCaps/>
        </w:rPr>
      </w:pPr>
    </w:p>
    <w:p w14:paraId="5BEE6C88" w14:textId="7F734954" w:rsidR="00F2234D" w:rsidRPr="00B90F48" w:rsidRDefault="00386BC3" w:rsidP="00D6023A">
      <w:pPr>
        <w:spacing w:after="0" w:line="240" w:lineRule="auto"/>
        <w:jc w:val="both"/>
        <w:rPr>
          <w:rFonts w:ascii="Arial" w:eastAsia="Batang" w:hAnsi="Arial" w:cs="Arial"/>
          <w:smallCaps/>
        </w:rPr>
      </w:pPr>
      <w:r w:rsidRPr="00B90F48">
        <w:rPr>
          <w:rFonts w:ascii="Arial" w:hAnsi="Arial" w:cs="Arial"/>
          <w:smallCaps/>
        </w:rPr>
        <w:t xml:space="preserve">la </w:t>
      </w:r>
      <w:proofErr w:type="spellStart"/>
      <w:r w:rsidRPr="00B90F48">
        <w:rPr>
          <w:rFonts w:ascii="Arial" w:hAnsi="Arial" w:cs="Arial"/>
          <w:smallCaps/>
        </w:rPr>
        <w:t>citada</w:t>
      </w:r>
      <w:proofErr w:type="spellEnd"/>
      <w:r w:rsidRPr="00B90F48">
        <w:rPr>
          <w:rFonts w:ascii="Arial" w:hAnsi="Arial" w:cs="Arial"/>
          <w:smallCaps/>
        </w:rPr>
        <w:t xml:space="preserve"> </w:t>
      </w:r>
      <w:proofErr w:type="spellStart"/>
      <w:r w:rsidRPr="00B90F48">
        <w:rPr>
          <w:rFonts w:ascii="Arial" w:hAnsi="Arial" w:cs="Arial"/>
          <w:smallCaps/>
        </w:rPr>
        <w:t>providencia</w:t>
      </w:r>
      <w:proofErr w:type="spellEnd"/>
      <w:r w:rsidRPr="00B90F48">
        <w:rPr>
          <w:rFonts w:ascii="Arial" w:hAnsi="Arial" w:cs="Arial"/>
          <w:smallCaps/>
        </w:rPr>
        <w:t xml:space="preserve"> </w:t>
      </w:r>
      <w:proofErr w:type="spellStart"/>
      <w:r w:rsidRPr="00B90F48">
        <w:rPr>
          <w:rFonts w:ascii="Arial" w:hAnsi="Arial" w:cs="Arial"/>
          <w:smallCaps/>
        </w:rPr>
        <w:t>resolvió</w:t>
      </w:r>
      <w:proofErr w:type="spellEnd"/>
      <w:r w:rsidRPr="00B90F48">
        <w:rPr>
          <w:rFonts w:ascii="Arial" w:hAnsi="Arial" w:cs="Arial"/>
          <w:smallCaps/>
        </w:rPr>
        <w:t xml:space="preserve">: </w:t>
      </w:r>
    </w:p>
    <w:p w14:paraId="64C697B0" w14:textId="77777777" w:rsidR="00F2234D" w:rsidRPr="00B90F48" w:rsidRDefault="00F2234D" w:rsidP="63C14DD8">
      <w:pPr>
        <w:spacing w:after="0" w:line="240" w:lineRule="auto"/>
        <w:jc w:val="both"/>
        <w:rPr>
          <w:rFonts w:ascii="Arial" w:hAnsi="Arial" w:cs="Arial"/>
          <w:i/>
          <w:iCs/>
        </w:rPr>
      </w:pPr>
    </w:p>
    <w:p w14:paraId="375F06D6" w14:textId="77777777" w:rsidR="008052C1" w:rsidRDefault="00386BC3" w:rsidP="005E42D9">
      <w:pPr>
        <w:spacing w:after="0"/>
        <w:ind w:left="720" w:firstLine="720"/>
        <w:jc w:val="both"/>
        <w:rPr>
          <w:rFonts w:ascii="Arial" w:eastAsia="Arial" w:hAnsi="Arial" w:cs="Arial"/>
          <w:i/>
          <w:iCs/>
          <w:lang w:val="es-CO"/>
        </w:rPr>
      </w:pPr>
      <w:r w:rsidRPr="00B90F48">
        <w:rPr>
          <w:rFonts w:ascii="Arial" w:hAnsi="Arial" w:cs="Arial"/>
          <w:i/>
          <w:iCs/>
        </w:rPr>
        <w:t>“…</w:t>
      </w:r>
      <w:r w:rsidRPr="00B90F48">
        <w:rPr>
          <w:rFonts w:ascii="Arial" w:eastAsia="Arial" w:hAnsi="Arial" w:cs="Arial"/>
          <w:i/>
          <w:iCs/>
        </w:rPr>
        <w:t xml:space="preserve"> </w:t>
      </w:r>
      <w:r w:rsidRPr="00386BC3">
        <w:rPr>
          <w:rFonts w:ascii="Arial" w:eastAsia="Arial" w:hAnsi="Arial" w:cs="Arial"/>
          <w:b/>
          <w:i/>
          <w:iCs/>
          <w:lang w:val="es-CO"/>
        </w:rPr>
        <w:t>PRIMERO</w:t>
      </w:r>
      <w:r w:rsidRPr="00B90F48">
        <w:rPr>
          <w:rFonts w:ascii="Arial" w:eastAsia="Arial" w:hAnsi="Arial" w:cs="Arial"/>
          <w:i/>
          <w:iCs/>
          <w:lang w:val="es-CO"/>
        </w:rPr>
        <w:t>: DECLARAR IMPROCEDENTE LA ACCIÓN DE TUTELA PRESENTADA POR LOS SEÑORES LUZ MARINA CORREA RESTREPO, INGRID CORREA RESTREPO, LILIANA CORREA RESTREPO, MADELENE CORREA RESTREPO, SONIA CORREA RESTREPO, MARÍA EUGENIA CORREA RESTREPO, GUIDO ALBERTO CORREA RESTREPO, GABRIEL CORREA RESTREPO, ADRIANA CORREA RESTREPO, CLAUDIA CORREA RESTREPO Y ALBERT FABIÁN CORREA RESTREPO, FRENTE A LOS JUZGADOS CIVIL DEL CIRCUITO DE SANTA ROSA DE CABAL Y SEGUNDO CIVIL MUNICIPAL DE SANTA ROSA DE CABAL, CONFORME A LO EXPUESTO EN LA PARTE MOTIVA DE ESTA PROVIDENCIA.</w:t>
      </w:r>
    </w:p>
    <w:p w14:paraId="78898B94" w14:textId="0411BBD2" w:rsidR="005678CE" w:rsidRPr="00B90F48" w:rsidRDefault="00386BC3" w:rsidP="005E42D9">
      <w:pPr>
        <w:spacing w:after="0"/>
        <w:ind w:left="720" w:firstLine="720"/>
        <w:jc w:val="both"/>
        <w:rPr>
          <w:rFonts w:ascii="Arial" w:eastAsia="Arial" w:hAnsi="Arial" w:cs="Arial"/>
          <w:i/>
          <w:iCs/>
          <w:lang w:val="es-CO"/>
        </w:rPr>
      </w:pPr>
      <w:r w:rsidRPr="00B90F48">
        <w:rPr>
          <w:rFonts w:ascii="Arial" w:eastAsia="Arial" w:hAnsi="Arial" w:cs="Arial"/>
          <w:i/>
          <w:iCs/>
          <w:lang w:val="es-CO"/>
        </w:rPr>
        <w:t xml:space="preserve"> </w:t>
      </w:r>
    </w:p>
    <w:p w14:paraId="4FBCA39A" w14:textId="06CC2477" w:rsidR="005678CE" w:rsidRPr="00B90F48" w:rsidRDefault="00386BC3" w:rsidP="005E42D9">
      <w:pPr>
        <w:spacing w:after="0"/>
        <w:jc w:val="both"/>
        <w:rPr>
          <w:rFonts w:ascii="Arial" w:eastAsia="Arial" w:hAnsi="Arial" w:cs="Arial"/>
          <w:i/>
          <w:iCs/>
          <w:lang w:val="es-CO"/>
        </w:rPr>
      </w:pPr>
      <w:r w:rsidRPr="00B90F48">
        <w:rPr>
          <w:rFonts w:ascii="Arial" w:eastAsia="Arial" w:hAnsi="Arial" w:cs="Arial"/>
          <w:i/>
          <w:iCs/>
          <w:lang w:val="es-CO"/>
        </w:rPr>
        <w:t xml:space="preserve"> </w:t>
      </w:r>
    </w:p>
    <w:p w14:paraId="42C11537" w14:textId="53960546" w:rsidR="009309AA" w:rsidRDefault="00386BC3" w:rsidP="005E42D9">
      <w:pPr>
        <w:spacing w:after="0"/>
        <w:ind w:firstLine="720"/>
        <w:jc w:val="both"/>
        <w:rPr>
          <w:rFonts w:ascii="Arial" w:hAnsi="Arial" w:cs="Arial"/>
          <w:i/>
          <w:iCs/>
        </w:rPr>
      </w:pPr>
      <w:r w:rsidRPr="00B90F48">
        <w:rPr>
          <w:rFonts w:ascii="Arial" w:eastAsia="Arial" w:hAnsi="Arial" w:cs="Arial"/>
          <w:i/>
          <w:iCs/>
          <w:lang w:val="es-CO"/>
        </w:rPr>
        <w:t xml:space="preserve">        </w:t>
      </w:r>
      <w:r w:rsidRPr="00386BC3">
        <w:rPr>
          <w:rFonts w:ascii="Arial" w:eastAsia="Arial" w:hAnsi="Arial" w:cs="Arial"/>
          <w:b/>
          <w:i/>
          <w:iCs/>
          <w:lang w:val="es-CO"/>
        </w:rPr>
        <w:t>SEGUNDO</w:t>
      </w:r>
      <w:r w:rsidRPr="00B90F48">
        <w:rPr>
          <w:rFonts w:ascii="Arial" w:eastAsia="Arial" w:hAnsi="Arial" w:cs="Arial"/>
          <w:i/>
          <w:iCs/>
          <w:lang w:val="es-CO"/>
        </w:rPr>
        <w:t>: DESVINCULAR AL SEÑOR CARLOS EDUARDO TORO ÁVILA, ASÍ COMO A BERNARDO CORREA RESTREPO Y LOS HEREDEROS INDETERMINADOS DEL CAUSANTE CARLOS ENRIQUE RESTREPO ARISTIZABAL…</w:t>
      </w:r>
      <w:r w:rsidRPr="00B90F48">
        <w:rPr>
          <w:rFonts w:ascii="Arial" w:hAnsi="Arial" w:cs="Arial"/>
          <w:i/>
          <w:iCs/>
        </w:rPr>
        <w:t>”</w:t>
      </w:r>
    </w:p>
    <w:p w14:paraId="3D553DD9" w14:textId="77777777" w:rsidR="008052C1" w:rsidRPr="00B90F48" w:rsidRDefault="008052C1" w:rsidP="005E42D9">
      <w:pPr>
        <w:spacing w:after="0"/>
        <w:ind w:firstLine="720"/>
        <w:jc w:val="both"/>
        <w:rPr>
          <w:rFonts w:ascii="Arial" w:hAnsi="Arial" w:cs="Arial"/>
          <w:i/>
          <w:iCs/>
        </w:rPr>
      </w:pPr>
    </w:p>
    <w:p w14:paraId="21EE9DAA" w14:textId="77777777" w:rsidR="009309AA" w:rsidRPr="00B90F48" w:rsidRDefault="009309AA" w:rsidP="00D6023A">
      <w:pPr>
        <w:pStyle w:val="NormalWeb"/>
        <w:spacing w:before="0" w:beforeAutospacing="0" w:after="0" w:afterAutospacing="0"/>
        <w:jc w:val="both"/>
        <w:rPr>
          <w:rFonts w:ascii="Arial" w:hAnsi="Arial" w:cs="Arial"/>
          <w:i/>
          <w:iCs/>
          <w:sz w:val="22"/>
          <w:szCs w:val="22"/>
        </w:rPr>
      </w:pPr>
    </w:p>
    <w:p w14:paraId="65C248E8" w14:textId="77777777" w:rsidR="00F2234D" w:rsidRPr="00B90F48" w:rsidRDefault="00F2234D" w:rsidP="00D6023A">
      <w:pPr>
        <w:spacing w:after="0" w:line="240" w:lineRule="auto"/>
        <w:jc w:val="both"/>
        <w:rPr>
          <w:rFonts w:ascii="Arial" w:hAnsi="Arial" w:cs="Arial"/>
          <w:lang w:val="es-CO"/>
        </w:rPr>
      </w:pPr>
    </w:p>
    <w:p w14:paraId="6973C8D1" w14:textId="74E93D1C" w:rsidR="00F2234D" w:rsidRPr="00B90F48" w:rsidRDefault="00F2234D" w:rsidP="00D6023A">
      <w:pPr>
        <w:spacing w:after="0" w:line="240" w:lineRule="auto"/>
        <w:jc w:val="both"/>
        <w:rPr>
          <w:rFonts w:ascii="Arial" w:hAnsi="Arial" w:cs="Arial"/>
          <w:i/>
          <w:lang w:val="es-MX"/>
        </w:rPr>
      </w:pPr>
      <w:r w:rsidRPr="00B90F48">
        <w:rPr>
          <w:rFonts w:ascii="Arial" w:hAnsi="Arial" w:cs="Arial"/>
          <w:lang w:val="es-MX"/>
        </w:rPr>
        <w:t>Se dispuso agotar dichas notificaciones por intermedio de aviso que se publicará en la</w:t>
      </w:r>
      <w:r w:rsidRPr="00B90F48">
        <w:rPr>
          <w:rFonts w:ascii="Arial" w:hAnsi="Arial" w:cs="Arial"/>
          <w:i/>
          <w:lang w:val="es-MX"/>
        </w:rPr>
        <w:t xml:space="preserve"> página web </w:t>
      </w:r>
      <w:r w:rsidRPr="00B90F48">
        <w:rPr>
          <w:rFonts w:ascii="Arial" w:hAnsi="Arial" w:cs="Arial"/>
          <w:lang w:val="es-MX"/>
        </w:rPr>
        <w:t>de esta Corporación</w:t>
      </w:r>
      <w:r w:rsidRPr="00B90F48">
        <w:rPr>
          <w:rFonts w:ascii="Arial" w:hAnsi="Arial" w:cs="Arial"/>
          <w:i/>
          <w:lang w:val="es-MX"/>
        </w:rPr>
        <w:t>: tribunalsuperiorpereira.com –</w:t>
      </w:r>
      <w:r w:rsidRPr="00B90F48">
        <w:rPr>
          <w:rFonts w:ascii="Arial" w:hAnsi="Arial" w:cs="Arial"/>
          <w:lang w:val="es-MX"/>
        </w:rPr>
        <w:t xml:space="preserve">avisos-; en la de la Rama Judicial: </w:t>
      </w:r>
      <w:r w:rsidRPr="00B90F48">
        <w:rPr>
          <w:rFonts w:ascii="Arial" w:hAnsi="Arial" w:cs="Arial"/>
          <w:i/>
          <w:lang w:val="es-MX"/>
        </w:rPr>
        <w:t xml:space="preserve">www.ramajudicial.gov.co </w:t>
      </w:r>
      <w:r w:rsidRPr="00B90F48">
        <w:rPr>
          <w:rFonts w:ascii="Arial" w:hAnsi="Arial" w:cs="Arial"/>
          <w:lang w:val="es-MX"/>
        </w:rPr>
        <w:t xml:space="preserve">–novedades-; y que se fijará en la </w:t>
      </w:r>
      <w:r w:rsidRPr="00B90F48">
        <w:rPr>
          <w:rFonts w:ascii="Arial" w:hAnsi="Arial" w:cs="Arial"/>
          <w:i/>
          <w:lang w:val="es-MX"/>
        </w:rPr>
        <w:t xml:space="preserve">cartelera de la Secretaría de la Sala Civil-Familia </w:t>
      </w:r>
    </w:p>
    <w:p w14:paraId="19EBE048" w14:textId="77777777" w:rsidR="00F2234D" w:rsidRPr="00B90F48" w:rsidRDefault="00F2234D" w:rsidP="00D6023A">
      <w:pPr>
        <w:spacing w:after="0" w:line="240" w:lineRule="auto"/>
        <w:jc w:val="both"/>
        <w:rPr>
          <w:rFonts w:ascii="Arial" w:eastAsia="Batang" w:hAnsi="Arial" w:cs="Arial"/>
        </w:rPr>
      </w:pPr>
    </w:p>
    <w:p w14:paraId="0907E248" w14:textId="77777777" w:rsidR="00F2234D" w:rsidRPr="00B90F48" w:rsidRDefault="00F2234D" w:rsidP="00D6023A">
      <w:pPr>
        <w:spacing w:after="0" w:line="240" w:lineRule="auto"/>
        <w:jc w:val="both"/>
        <w:rPr>
          <w:rFonts w:ascii="Arial" w:eastAsia="Batang" w:hAnsi="Arial" w:cs="Arial"/>
        </w:rPr>
      </w:pPr>
    </w:p>
    <w:p w14:paraId="0E809982" w14:textId="2155D061" w:rsidR="00F2234D" w:rsidRPr="00B90F48" w:rsidRDefault="00F2234D" w:rsidP="00D6023A">
      <w:pPr>
        <w:spacing w:after="0" w:line="240" w:lineRule="auto"/>
        <w:jc w:val="both"/>
        <w:rPr>
          <w:rFonts w:ascii="Arial" w:eastAsia="Batang" w:hAnsi="Arial" w:cs="Arial"/>
        </w:rPr>
      </w:pPr>
      <w:r w:rsidRPr="00B90F48">
        <w:rPr>
          <w:rFonts w:ascii="Arial" w:eastAsia="Batang" w:hAnsi="Arial" w:cs="Arial"/>
        </w:rPr>
        <w:t xml:space="preserve">Pereira, </w:t>
      </w:r>
      <w:proofErr w:type="spellStart"/>
      <w:r w:rsidR="005E42D9" w:rsidRPr="00B90F48">
        <w:rPr>
          <w:rFonts w:ascii="Arial" w:eastAsia="Batang" w:hAnsi="Arial" w:cs="Arial"/>
        </w:rPr>
        <w:t>octubre</w:t>
      </w:r>
      <w:proofErr w:type="spellEnd"/>
      <w:r w:rsidR="005E42D9" w:rsidRPr="00B90F48">
        <w:rPr>
          <w:rFonts w:ascii="Arial" w:eastAsia="Batang" w:hAnsi="Arial" w:cs="Arial"/>
        </w:rPr>
        <w:t xml:space="preserve"> </w:t>
      </w:r>
      <w:r w:rsidR="36B7865E" w:rsidRPr="00B90F48">
        <w:rPr>
          <w:rFonts w:ascii="Arial" w:eastAsia="Batang" w:hAnsi="Arial" w:cs="Arial"/>
        </w:rPr>
        <w:t>1</w:t>
      </w:r>
      <w:r w:rsidR="005E42D9" w:rsidRPr="00B90F48">
        <w:rPr>
          <w:rFonts w:ascii="Arial" w:eastAsia="Batang" w:hAnsi="Arial" w:cs="Arial"/>
        </w:rPr>
        <w:t>5</w:t>
      </w:r>
      <w:r w:rsidR="36B7865E" w:rsidRPr="00B90F48">
        <w:rPr>
          <w:rFonts w:ascii="Arial" w:eastAsia="Batang" w:hAnsi="Arial" w:cs="Arial"/>
        </w:rPr>
        <w:t xml:space="preserve"> </w:t>
      </w:r>
      <w:r w:rsidRPr="00B90F48">
        <w:rPr>
          <w:rFonts w:ascii="Arial" w:eastAsia="Batang" w:hAnsi="Arial" w:cs="Arial"/>
        </w:rPr>
        <w:t>de 2020</w:t>
      </w:r>
    </w:p>
    <w:p w14:paraId="768DD04A" w14:textId="77777777" w:rsidR="00F2234D" w:rsidRPr="00B90F48" w:rsidRDefault="00F2234D" w:rsidP="00D6023A">
      <w:pPr>
        <w:spacing w:after="0" w:line="240" w:lineRule="auto"/>
        <w:jc w:val="both"/>
        <w:rPr>
          <w:rFonts w:ascii="Arial" w:eastAsia="Batang" w:hAnsi="Arial" w:cs="Arial"/>
        </w:rPr>
      </w:pPr>
    </w:p>
    <w:p w14:paraId="397C8C56" w14:textId="38DADE85" w:rsidR="00F2234D" w:rsidRPr="00B90F48" w:rsidRDefault="00D16674" w:rsidP="00D6023A">
      <w:pPr>
        <w:spacing w:after="0" w:line="240" w:lineRule="auto"/>
        <w:jc w:val="both"/>
        <w:rPr>
          <w:rFonts w:ascii="Arial" w:eastAsia="Batang" w:hAnsi="Arial" w:cs="Arial"/>
        </w:rPr>
      </w:pPr>
      <w:r w:rsidRPr="00B90F48">
        <w:rPr>
          <w:rFonts w:ascii="Tahoma" w:eastAsia="Times New Roman" w:hAnsi="Tahoma" w:cs="Tahoma"/>
          <w:noProof/>
          <w:lang w:eastAsia="es-CO"/>
        </w:rPr>
        <mc:AlternateContent>
          <mc:Choice Requires="wps">
            <w:drawing>
              <wp:anchor distT="0" distB="0" distL="114300" distR="114300" simplePos="0" relativeHeight="251658240" behindDoc="1" locked="0" layoutInCell="1" allowOverlap="1" wp14:anchorId="3F9778B8" wp14:editId="30FF13F8">
                <wp:simplePos x="0" y="0"/>
                <wp:positionH relativeFrom="margin">
                  <wp:posOffset>0</wp:posOffset>
                </wp:positionH>
                <wp:positionV relativeFrom="paragraph">
                  <wp:posOffset>-635</wp:posOffset>
                </wp:positionV>
                <wp:extent cx="2638425" cy="752475"/>
                <wp:effectExtent l="0" t="0" r="28575" b="2857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752475"/>
                        </a:xfrm>
                        <a:prstGeom prst="rect">
                          <a:avLst/>
                        </a:prstGeom>
                        <a:solidFill>
                          <a:srgbClr val="F2F2F2"/>
                        </a:solidFill>
                        <a:ln w="19050" cap="rnd" cmpd="dbl">
                          <a:solidFill>
                            <a:srgbClr val="000000"/>
                          </a:solidFill>
                          <a:miter lim="800000"/>
                          <a:headEnd/>
                          <a:tailEnd/>
                        </a:ln>
                      </wps:spPr>
                      <wps:txbx>
                        <w:txbxContent>
                          <w:p w14:paraId="725E15E3" w14:textId="77777777" w:rsidR="00D16674" w:rsidRDefault="00D16674" w:rsidP="00D16674">
                            <w:pPr>
                              <w:spacing w:after="0" w:line="240" w:lineRule="auto"/>
                              <w:jc w:val="center"/>
                              <w:rPr>
                                <w:rFonts w:ascii="Georgia" w:hAnsi="Georgia"/>
                                <w:bCs/>
                                <w:i/>
                                <w:iCs/>
                              </w:rPr>
                            </w:pPr>
                            <w:r w:rsidRPr="00B558F4">
                              <w:rPr>
                                <w:rFonts w:ascii="Georgia" w:hAnsi="Georgia"/>
                                <w:bCs/>
                                <w:iCs/>
                              </w:rPr>
                              <w:t>SIN NECESIDAD DE FIRMA</w:t>
                            </w:r>
                            <w:r>
                              <w:rPr>
                                <w:rFonts w:ascii="Georgia" w:hAnsi="Georgia"/>
                                <w:bCs/>
                                <w:i/>
                                <w:iCs/>
                              </w:rPr>
                              <w:t>.</w:t>
                            </w:r>
                          </w:p>
                          <w:p w14:paraId="1E7AA525" w14:textId="77777777" w:rsidR="00D16674" w:rsidRPr="00B558F4" w:rsidRDefault="00D16674" w:rsidP="00D16674">
                            <w:pPr>
                              <w:spacing w:after="0" w:line="240" w:lineRule="auto"/>
                              <w:jc w:val="center"/>
                              <w:rPr>
                                <w:b/>
                                <w:smallCaps/>
                                <w:u w:val="single"/>
                              </w:rPr>
                            </w:pPr>
                            <w:r>
                              <w:rPr>
                                <w:rFonts w:ascii="Georgia" w:hAnsi="Georgia"/>
                                <w:bCs/>
                                <w:iCs/>
                              </w:rPr>
                              <w:t xml:space="preserve"> (A</w:t>
                            </w:r>
                            <w:r w:rsidRPr="00E967BE">
                              <w:rPr>
                                <w:rFonts w:ascii="Georgia" w:hAnsi="Georgia"/>
                                <w:i/>
                              </w:rPr>
                              <w:t>rt</w:t>
                            </w:r>
                            <w:r>
                              <w:rPr>
                                <w:rFonts w:ascii="Georgia" w:hAnsi="Georgia"/>
                                <w:i/>
                              </w:rPr>
                              <w:t>s</w:t>
                            </w:r>
                            <w:r w:rsidRPr="00E967BE">
                              <w:rPr>
                                <w:rFonts w:ascii="Georgia" w:hAnsi="Georgia"/>
                                <w:i/>
                              </w:rPr>
                              <w:t>.</w:t>
                            </w:r>
                            <w:r w:rsidRPr="007F76C6">
                              <w:t xml:space="preserve"> </w:t>
                            </w:r>
                            <w:proofErr w:type="spellStart"/>
                            <w:r w:rsidRPr="007F76C6">
                              <w:rPr>
                                <w:rFonts w:ascii="Georgia" w:hAnsi="Georgia"/>
                                <w:i/>
                              </w:rPr>
                              <w:t>artículo</w:t>
                            </w:r>
                            <w:proofErr w:type="spellEnd"/>
                            <w:r w:rsidRPr="007F76C6">
                              <w:rPr>
                                <w:rFonts w:ascii="Georgia" w:hAnsi="Georgia"/>
                                <w:i/>
                              </w:rPr>
                              <w:t xml:space="preserve"> 2</w:t>
                            </w:r>
                            <w:r>
                              <w:rPr>
                                <w:rFonts w:ascii="Georgia" w:hAnsi="Georgia"/>
                                <w:i/>
                              </w:rPr>
                              <w:t>°</w:t>
                            </w:r>
                            <w:r w:rsidRPr="007F76C6">
                              <w:rPr>
                                <w:rFonts w:ascii="Georgia" w:hAnsi="Georgia"/>
                                <w:i/>
                              </w:rPr>
                              <w:t xml:space="preserve">, </w:t>
                            </w:r>
                            <w:proofErr w:type="spellStart"/>
                            <w:r w:rsidRPr="007F76C6">
                              <w:rPr>
                                <w:rFonts w:ascii="Georgia" w:hAnsi="Georgia"/>
                                <w:i/>
                              </w:rPr>
                              <w:t>inciso</w:t>
                            </w:r>
                            <w:proofErr w:type="spellEnd"/>
                            <w:r w:rsidRPr="007F76C6">
                              <w:rPr>
                                <w:rFonts w:ascii="Georgia" w:hAnsi="Georgia"/>
                                <w:i/>
                              </w:rPr>
                              <w:t xml:space="preserve"> 2 </w:t>
                            </w:r>
                            <w:r w:rsidRPr="00E967BE">
                              <w:rPr>
                                <w:rFonts w:ascii="Georgia" w:hAnsi="Georgia"/>
                                <w:i/>
                              </w:rPr>
                              <w:t>°</w:t>
                            </w:r>
                            <w:r>
                              <w:rPr>
                                <w:rFonts w:ascii="Georgia" w:hAnsi="Georgia"/>
                                <w:i/>
                              </w:rPr>
                              <w:t xml:space="preserve">, </w:t>
                            </w:r>
                            <w:proofErr w:type="spellStart"/>
                            <w:r>
                              <w:rPr>
                                <w:rFonts w:ascii="Georgia" w:hAnsi="Georgia"/>
                                <w:i/>
                              </w:rPr>
                              <w:t>Decreto</w:t>
                            </w:r>
                            <w:proofErr w:type="spellEnd"/>
                            <w:r>
                              <w:rPr>
                                <w:rFonts w:ascii="Georgia" w:hAnsi="Georgia"/>
                                <w:i/>
                              </w:rPr>
                              <w:t xml:space="preserve"> </w:t>
                            </w:r>
                            <w:proofErr w:type="spellStart"/>
                            <w:r>
                              <w:rPr>
                                <w:rFonts w:ascii="Georgia" w:hAnsi="Georgia"/>
                                <w:i/>
                              </w:rPr>
                              <w:t>Presidencial</w:t>
                            </w:r>
                            <w:proofErr w:type="spellEnd"/>
                            <w:r>
                              <w:rPr>
                                <w:rFonts w:ascii="Georgia" w:hAnsi="Georgia"/>
                                <w:i/>
                              </w:rPr>
                              <w:t xml:space="preserve"> 806 de 2020 y 28°, </w:t>
                            </w:r>
                            <w:proofErr w:type="spellStart"/>
                            <w:r>
                              <w:rPr>
                                <w:rFonts w:ascii="Georgia" w:hAnsi="Georgia"/>
                                <w:i/>
                              </w:rPr>
                              <w:t>Acuerdo</w:t>
                            </w:r>
                            <w:proofErr w:type="spellEnd"/>
                            <w:r>
                              <w:rPr>
                                <w:rFonts w:ascii="Georgia" w:hAnsi="Georgia"/>
                                <w:i/>
                              </w:rPr>
                              <w:t xml:space="preserve"> </w:t>
                            </w:r>
                            <w:r w:rsidRPr="00E967BE">
                              <w:rPr>
                                <w:rFonts w:ascii="Georgia" w:hAnsi="Georgia"/>
                                <w:i/>
                              </w:rPr>
                              <w:t>PCSJA20-11567</w:t>
                            </w:r>
                            <w:r>
                              <w:rPr>
                                <w:rFonts w:ascii="Georgia" w:hAnsi="Georgia"/>
                                <w:i/>
                              </w:rPr>
                              <w:t>, CSJ</w:t>
                            </w:r>
                            <w:r>
                              <w:rPr>
                                <w:rFonts w:ascii="Georgia" w:hAnsi="Georgia"/>
                              </w:rPr>
                              <w:t>)</w:t>
                            </w:r>
                          </w:p>
                          <w:p w14:paraId="621E43B2" w14:textId="77777777" w:rsidR="00D16674" w:rsidRPr="00B558F4" w:rsidRDefault="00D16674" w:rsidP="00D16674">
                            <w:pPr>
                              <w:spacing w:after="0" w:line="240" w:lineRule="auto"/>
                              <w:jc w:val="center"/>
                              <w:rPr>
                                <w:b/>
                                <w:smallCaps/>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v:rect id="Rectángulo 5" style="position:absolute;left:0;text-align:left;margin-left:0;margin-top:-.05pt;width:207.75pt;height:5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f2f2f2" strokeweight="1.5pt" w14:anchorId="3F9778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">
                <v:stroke linestyle="thinThin" endcap="round"/>
                <v:textbox>
                  <w:txbxContent>
                    <w:p w:rsidR="00D16674" w:rsidP="00D16674" w:rsidRDefault="00D16674" w14:paraId="725E15E3" w14:textId="77777777">
                      <w:pPr>
                        <w:spacing w:after="0" w:line="240" w:lineRule="auto"/>
                        <w:jc w:val="center"/>
                        <w:rPr>
                          <w:rFonts w:ascii="Georgia" w:hAnsi="Georgia"/>
                          <w:bCs/>
                          <w:i/>
                          <w:iCs/>
                        </w:rPr>
                      </w:pPr>
                      <w:r w:rsidRPr="00B558F4">
                        <w:rPr>
                          <w:rFonts w:ascii="Georgia" w:hAnsi="Georgia"/>
                          <w:bCs/>
                          <w:iCs/>
                        </w:rPr>
                        <w:t>SIN NECESIDAD DE FIRMA</w:t>
                      </w:r>
                      <w:r>
                        <w:rPr>
                          <w:rFonts w:ascii="Georgia" w:hAnsi="Georgia"/>
                          <w:bCs/>
                          <w:i/>
                          <w:iCs/>
                        </w:rPr>
                        <w:t>.</w:t>
                      </w:r>
                    </w:p>
                    <w:p w:rsidRPr="00B558F4" w:rsidR="00D16674" w:rsidP="00D16674" w:rsidRDefault="00D16674" w14:paraId="1E7AA525" w14:textId="77777777">
                      <w:pPr>
                        <w:spacing w:after="0" w:line="240" w:lineRule="auto"/>
                        <w:jc w:val="center"/>
                        <w:rPr>
                          <w:b/>
                          <w:smallCaps/>
                          <w:u w:val="single"/>
                        </w:rPr>
                      </w:pPr>
                      <w:r>
                        <w:rPr>
                          <w:rFonts w:ascii="Georgia" w:hAnsi="Georgia"/>
                          <w:bCs/>
                          <w:iCs/>
                        </w:rPr>
                        <w:t xml:space="preserve"> (A</w:t>
                      </w:r>
                      <w:r w:rsidRPr="00E967BE">
                        <w:rPr>
                          <w:rFonts w:ascii="Georgia" w:hAnsi="Georgia"/>
                          <w:i/>
                        </w:rPr>
                        <w:t>rt</w:t>
                      </w:r>
                      <w:r>
                        <w:rPr>
                          <w:rFonts w:ascii="Georgia" w:hAnsi="Georgia"/>
                          <w:i/>
                        </w:rPr>
                        <w:t>s</w:t>
                      </w:r>
                      <w:r w:rsidRPr="00E967BE">
                        <w:rPr>
                          <w:rFonts w:ascii="Georgia" w:hAnsi="Georgia"/>
                          <w:i/>
                        </w:rPr>
                        <w:t>.</w:t>
                      </w:r>
                      <w:r w:rsidRPr="007F76C6">
                        <w:t xml:space="preserve"> </w:t>
                      </w:r>
                      <w:r w:rsidRPr="007F76C6">
                        <w:rPr>
                          <w:rFonts w:ascii="Georgia" w:hAnsi="Georgia"/>
                          <w:i/>
                        </w:rPr>
                        <w:t>artículo 2</w:t>
                      </w:r>
                      <w:r>
                        <w:rPr>
                          <w:rFonts w:ascii="Georgia" w:hAnsi="Georgia"/>
                          <w:i/>
                        </w:rPr>
                        <w:t>°</w:t>
                      </w:r>
                      <w:r w:rsidRPr="007F76C6">
                        <w:rPr>
                          <w:rFonts w:ascii="Georgia" w:hAnsi="Georgia"/>
                          <w:i/>
                        </w:rPr>
                        <w:t xml:space="preserve">, inciso 2 </w:t>
                      </w:r>
                      <w:r w:rsidRPr="00E967BE">
                        <w:rPr>
                          <w:rFonts w:ascii="Georgia" w:hAnsi="Georgia"/>
                          <w:i/>
                        </w:rPr>
                        <w:t>°</w:t>
                      </w:r>
                      <w:r>
                        <w:rPr>
                          <w:rFonts w:ascii="Georgia" w:hAnsi="Georgia"/>
                          <w:i/>
                        </w:rPr>
                        <w:t xml:space="preserve">, Decreto Presidencial 806 de 2020 y 28°, Acuerdo </w:t>
                      </w:r>
                      <w:r w:rsidRPr="00E967BE">
                        <w:rPr>
                          <w:rFonts w:ascii="Georgia" w:hAnsi="Georgia"/>
                          <w:i/>
                        </w:rPr>
                        <w:t>PCSJA20-11567</w:t>
                      </w:r>
                      <w:r>
                        <w:rPr>
                          <w:rFonts w:ascii="Georgia" w:hAnsi="Georgia"/>
                          <w:i/>
                        </w:rPr>
                        <w:t>, CSJ</w:t>
                      </w:r>
                      <w:r>
                        <w:rPr>
                          <w:rFonts w:ascii="Georgia" w:hAnsi="Georgia"/>
                        </w:rPr>
                        <w:t>)</w:t>
                      </w:r>
                    </w:p>
                    <w:p w:rsidRPr="00B558F4" w:rsidR="00D16674" w:rsidP="00D16674" w:rsidRDefault="00D16674" w14:paraId="621E43B2" w14:textId="77777777">
                      <w:pPr>
                        <w:spacing w:after="0" w:line="240" w:lineRule="auto"/>
                        <w:jc w:val="center"/>
                        <w:rPr>
                          <w:b/>
                          <w:smallCaps/>
                          <w:sz w:val="14"/>
                        </w:rPr>
                      </w:pPr>
                    </w:p>
                  </w:txbxContent>
                </v:textbox>
                <w10:wrap anchorx="margin"/>
              </v:rect>
            </w:pict>
          </mc:Fallback>
        </mc:AlternateContent>
      </w:r>
    </w:p>
    <w:p w14:paraId="7A2096FB" w14:textId="77777777" w:rsidR="00F2234D" w:rsidRPr="00B90F48" w:rsidRDefault="00F2234D" w:rsidP="00D6023A">
      <w:pPr>
        <w:spacing w:after="0" w:line="240" w:lineRule="auto"/>
        <w:jc w:val="both"/>
        <w:rPr>
          <w:rFonts w:ascii="Arial" w:eastAsia="Batang" w:hAnsi="Arial" w:cs="Arial"/>
        </w:rPr>
      </w:pPr>
    </w:p>
    <w:p w14:paraId="4F4D0FEC" w14:textId="77777777" w:rsidR="00F2234D" w:rsidRPr="00B90F48" w:rsidRDefault="00F2234D" w:rsidP="00D6023A">
      <w:pPr>
        <w:spacing w:after="0" w:line="240" w:lineRule="auto"/>
        <w:jc w:val="both"/>
        <w:rPr>
          <w:rFonts w:ascii="Arial" w:eastAsia="Batang" w:hAnsi="Arial" w:cs="Arial"/>
        </w:rPr>
      </w:pPr>
    </w:p>
    <w:p w14:paraId="50531FEE" w14:textId="77777777" w:rsidR="00D16674" w:rsidRPr="00B90F48" w:rsidRDefault="00D16674" w:rsidP="00D6023A">
      <w:pPr>
        <w:spacing w:after="0" w:line="240" w:lineRule="auto"/>
        <w:jc w:val="both"/>
        <w:rPr>
          <w:rFonts w:ascii="Arial" w:eastAsia="Batang" w:hAnsi="Arial" w:cs="Arial"/>
          <w:smallCaps/>
        </w:rPr>
      </w:pPr>
    </w:p>
    <w:p w14:paraId="404B5D13" w14:textId="77777777" w:rsidR="00D16674" w:rsidRPr="00B90F48" w:rsidRDefault="00D16674" w:rsidP="00D6023A">
      <w:pPr>
        <w:spacing w:after="0" w:line="240" w:lineRule="auto"/>
        <w:jc w:val="both"/>
        <w:rPr>
          <w:rFonts w:ascii="Arial" w:eastAsia="Batang" w:hAnsi="Arial" w:cs="Arial"/>
          <w:smallCaps/>
        </w:rPr>
      </w:pPr>
    </w:p>
    <w:p w14:paraId="5A68AA92" w14:textId="1FFCCCD9" w:rsidR="00F2234D" w:rsidRPr="00B90F48" w:rsidRDefault="00B450B4" w:rsidP="00D6023A">
      <w:pPr>
        <w:spacing w:after="0" w:line="240" w:lineRule="auto"/>
        <w:jc w:val="both"/>
        <w:rPr>
          <w:rFonts w:ascii="Arial" w:eastAsia="Batang" w:hAnsi="Arial" w:cs="Arial"/>
          <w:smallCaps/>
        </w:rPr>
      </w:pPr>
      <w:r w:rsidRPr="00B90F48">
        <w:rPr>
          <w:rFonts w:ascii="Arial" w:eastAsia="Batang" w:hAnsi="Arial" w:cs="Arial"/>
          <w:smallCaps/>
        </w:rPr>
        <w:t>CÉSAR AUGUSTO GRACIA LONDOÑO</w:t>
      </w:r>
    </w:p>
    <w:p w14:paraId="7C649B12" w14:textId="77777777" w:rsidR="00F2234D" w:rsidRPr="00B90F48" w:rsidRDefault="00F2234D" w:rsidP="00D6023A">
      <w:pPr>
        <w:spacing w:after="0" w:line="240" w:lineRule="auto"/>
        <w:jc w:val="both"/>
        <w:rPr>
          <w:rFonts w:ascii="Arial" w:eastAsia="Batang" w:hAnsi="Arial" w:cs="Arial"/>
          <w:smallCaps/>
        </w:rPr>
      </w:pPr>
      <w:proofErr w:type="spellStart"/>
      <w:r w:rsidRPr="00B90F48">
        <w:rPr>
          <w:rFonts w:ascii="Arial" w:eastAsia="Batang" w:hAnsi="Arial" w:cs="Arial"/>
          <w:smallCaps/>
        </w:rPr>
        <w:t>Secretario</w:t>
      </w:r>
      <w:proofErr w:type="spellEnd"/>
    </w:p>
    <w:p w14:paraId="3A9E014B" w14:textId="77777777" w:rsidR="00F2234D" w:rsidRPr="00B90F48" w:rsidRDefault="00F2234D" w:rsidP="00D6023A">
      <w:pPr>
        <w:spacing w:after="0" w:line="240" w:lineRule="auto"/>
        <w:jc w:val="both"/>
        <w:rPr>
          <w:rFonts w:ascii="Arial" w:eastAsia="Batang" w:hAnsi="Arial" w:cs="Arial"/>
          <w:b/>
        </w:rPr>
      </w:pPr>
    </w:p>
    <w:p w14:paraId="6A91BFAB" w14:textId="3AAE1E41" w:rsidR="00F2234D" w:rsidRPr="00B90F48" w:rsidRDefault="00F2234D" w:rsidP="00D6023A">
      <w:pPr>
        <w:spacing w:after="0" w:line="240" w:lineRule="auto"/>
        <w:jc w:val="both"/>
        <w:rPr>
          <w:rFonts w:ascii="Arial" w:hAnsi="Arial" w:cs="Arial"/>
        </w:rPr>
      </w:pPr>
    </w:p>
    <w:p w14:paraId="7472F6E2" w14:textId="6514D633" w:rsidR="00F2234D" w:rsidRPr="00D6023A" w:rsidRDefault="00F2234D" w:rsidP="00D6023A">
      <w:pPr>
        <w:spacing w:after="0" w:line="240" w:lineRule="auto"/>
        <w:jc w:val="both"/>
        <w:rPr>
          <w:rFonts w:ascii="Arial" w:eastAsia="Batang" w:hAnsi="Arial" w:cs="Arial"/>
          <w:smallCaps/>
        </w:rPr>
      </w:pPr>
    </w:p>
    <w:sectPr w:rsidR="00F2234D" w:rsidRPr="00D6023A" w:rsidSect="00D16674">
      <w:headerReference w:type="default" r:id="rId9"/>
      <w:footerReference w:type="default" r:id="rId10"/>
      <w:pgSz w:w="12242" w:h="1872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3E54B" w14:textId="77777777" w:rsidR="00B6390C" w:rsidRDefault="00B6390C" w:rsidP="00B450B4">
      <w:pPr>
        <w:spacing w:after="0" w:line="240" w:lineRule="auto"/>
      </w:pPr>
      <w:r>
        <w:separator/>
      </w:r>
    </w:p>
  </w:endnote>
  <w:endnote w:type="continuationSeparator" w:id="0">
    <w:p w14:paraId="634165BC" w14:textId="77777777" w:rsidR="00B6390C" w:rsidRDefault="00B6390C" w:rsidP="00B450B4">
      <w:pPr>
        <w:spacing w:after="0" w:line="240" w:lineRule="auto"/>
      </w:pPr>
      <w:r>
        <w:continuationSeparator/>
      </w:r>
    </w:p>
  </w:endnote>
  <w:endnote w:type="continuationNotice" w:id="1">
    <w:p w14:paraId="246421BF" w14:textId="77777777" w:rsidR="00B6390C" w:rsidRDefault="00B639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E2A57" w14:textId="77777777" w:rsidR="00B450B4" w:rsidRPr="00160CD7" w:rsidRDefault="00B450B4" w:rsidP="00160CD7">
    <w:pPr>
      <w:spacing w:after="0" w:line="240" w:lineRule="auto"/>
      <w:jc w:val="center"/>
      <w:rPr>
        <w:rFonts w:ascii="Arial" w:hAnsi="Arial" w:cs="Arial"/>
        <w:sz w:val="18"/>
        <w:szCs w:val="18"/>
      </w:rPr>
    </w:pPr>
    <w:r w:rsidRPr="00160CD7">
      <w:rPr>
        <w:rFonts w:ascii="Arial" w:hAnsi="Arial" w:cs="Arial"/>
        <w:sz w:val="18"/>
        <w:szCs w:val="18"/>
      </w:rPr>
      <w:t>PALACIO DE JUSTICIA DE PEREIRA (RISARALDA)</w:t>
    </w:r>
  </w:p>
  <w:p w14:paraId="78DB084B" w14:textId="77777777" w:rsidR="00B450B4" w:rsidRPr="00160CD7" w:rsidRDefault="00B450B4" w:rsidP="00160CD7">
    <w:pPr>
      <w:spacing w:after="0" w:line="240" w:lineRule="auto"/>
      <w:jc w:val="center"/>
      <w:rPr>
        <w:rFonts w:ascii="Arial" w:hAnsi="Arial" w:cs="Arial"/>
        <w:sz w:val="18"/>
        <w:szCs w:val="18"/>
      </w:rPr>
    </w:pPr>
    <w:r w:rsidRPr="00160CD7">
      <w:rPr>
        <w:rFonts w:ascii="Arial" w:hAnsi="Arial" w:cs="Arial"/>
        <w:sz w:val="18"/>
        <w:szCs w:val="18"/>
      </w:rPr>
      <w:t>CARRERA 8ª CON CALLE 41 ESQUINA TORRE “C” – OFICINAS 306-304</w:t>
    </w:r>
  </w:p>
  <w:p w14:paraId="05DA2A66" w14:textId="77777777" w:rsidR="00B450B4" w:rsidRPr="00160CD7" w:rsidRDefault="00B450B4" w:rsidP="00160CD7">
    <w:pPr>
      <w:spacing w:after="0" w:line="240" w:lineRule="auto"/>
      <w:jc w:val="center"/>
      <w:rPr>
        <w:rFonts w:ascii="Arial" w:hAnsi="Arial" w:cs="Arial"/>
        <w:sz w:val="18"/>
        <w:szCs w:val="18"/>
      </w:rPr>
    </w:pPr>
    <w:r w:rsidRPr="00160CD7">
      <w:rPr>
        <w:rFonts w:ascii="Arial" w:hAnsi="Arial" w:cs="Arial"/>
        <w:sz w:val="18"/>
        <w:szCs w:val="18"/>
      </w:rPr>
      <w:t>TELÉFONOS: (6) 3147740 – 3147741 – 3147742 – 3147735</w:t>
    </w:r>
  </w:p>
  <w:p w14:paraId="1D9935FE" w14:textId="77777777" w:rsidR="00B450B4" w:rsidRPr="00160CD7" w:rsidRDefault="00B450B4" w:rsidP="00160CD7">
    <w:pPr>
      <w:spacing w:after="0" w:line="240" w:lineRule="auto"/>
      <w:jc w:val="center"/>
      <w:rPr>
        <w:rFonts w:ascii="Arial" w:hAnsi="Arial" w:cs="Arial"/>
        <w:sz w:val="18"/>
        <w:szCs w:val="18"/>
        <w:shd w:val="clear" w:color="auto" w:fill="FFFFFF"/>
      </w:rPr>
    </w:pPr>
    <w:proofErr w:type="spellStart"/>
    <w:r w:rsidRPr="00160CD7">
      <w:rPr>
        <w:rFonts w:ascii="Arial" w:hAnsi="Arial" w:cs="Arial"/>
        <w:sz w:val="18"/>
        <w:szCs w:val="18"/>
      </w:rPr>
      <w:t>Correo</w:t>
    </w:r>
    <w:proofErr w:type="spellEnd"/>
    <w:r w:rsidRPr="00160CD7">
      <w:rPr>
        <w:rFonts w:ascii="Arial" w:hAnsi="Arial" w:cs="Arial"/>
        <w:sz w:val="18"/>
        <w:szCs w:val="18"/>
      </w:rPr>
      <w:t xml:space="preserve"> </w:t>
    </w:r>
    <w:proofErr w:type="spellStart"/>
    <w:r w:rsidRPr="00160CD7">
      <w:rPr>
        <w:rFonts w:ascii="Arial" w:hAnsi="Arial" w:cs="Arial"/>
        <w:sz w:val="18"/>
        <w:szCs w:val="18"/>
      </w:rPr>
      <w:t>Electrónico</w:t>
    </w:r>
    <w:proofErr w:type="spellEnd"/>
    <w:r w:rsidRPr="00160CD7">
      <w:rPr>
        <w:rFonts w:ascii="Arial" w:hAnsi="Arial" w:cs="Arial"/>
        <w:sz w:val="18"/>
        <w:szCs w:val="18"/>
      </w:rPr>
      <w:t xml:space="preserve">: </w:t>
    </w:r>
    <w:hyperlink r:id="rId1" w:history="1">
      <w:r w:rsidRPr="00160CD7">
        <w:rPr>
          <w:rStyle w:val="Hipervnculo"/>
          <w:rFonts w:ascii="Arial" w:hAnsi="Arial" w:cs="Arial"/>
          <w:sz w:val="18"/>
          <w:szCs w:val="18"/>
        </w:rPr>
        <w:t>sscfper</w:t>
      </w:r>
      <w:r w:rsidRPr="00160CD7">
        <w:rPr>
          <w:rStyle w:val="Hipervnculo"/>
          <w:rFonts w:ascii="Arial" w:hAnsi="Arial" w:cs="Arial"/>
          <w:sz w:val="18"/>
          <w:szCs w:val="18"/>
          <w:shd w:val="clear" w:color="auto" w:fill="FFFFFF"/>
        </w:rPr>
        <w:t>@cendoj.ramajudicial.gov.co</w:t>
      </w:r>
    </w:hyperlink>
  </w:p>
  <w:p w14:paraId="19B907D3" w14:textId="77777777" w:rsidR="00B450B4" w:rsidRPr="00D6023A" w:rsidRDefault="00B450B4" w:rsidP="00B450B4">
    <w:pPr>
      <w:spacing w:after="0" w:line="240" w:lineRule="auto"/>
      <w:jc w:val="both"/>
      <w:rPr>
        <w:rFonts w:ascii="Arial" w:hAnsi="Arial" w:cs="Arial"/>
        <w:shd w:val="clear" w:color="auto" w:fill="FFFFFF"/>
      </w:rPr>
    </w:pPr>
  </w:p>
  <w:p w14:paraId="1DE16759" w14:textId="77777777" w:rsidR="00B450B4" w:rsidRDefault="00B450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C4FEB" w14:textId="77777777" w:rsidR="00B6390C" w:rsidRDefault="00B6390C" w:rsidP="00B450B4">
      <w:pPr>
        <w:spacing w:after="0" w:line="240" w:lineRule="auto"/>
      </w:pPr>
      <w:r>
        <w:separator/>
      </w:r>
    </w:p>
  </w:footnote>
  <w:footnote w:type="continuationSeparator" w:id="0">
    <w:p w14:paraId="5398FF49" w14:textId="77777777" w:rsidR="00B6390C" w:rsidRDefault="00B6390C" w:rsidP="00B450B4">
      <w:pPr>
        <w:spacing w:after="0" w:line="240" w:lineRule="auto"/>
      </w:pPr>
      <w:r>
        <w:continuationSeparator/>
      </w:r>
    </w:p>
  </w:footnote>
  <w:footnote w:type="continuationNotice" w:id="1">
    <w:p w14:paraId="537FEFB2" w14:textId="77777777" w:rsidR="00B6390C" w:rsidRDefault="00B639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8575C" w14:textId="77777777" w:rsidR="00160CD7" w:rsidRPr="00D6023A" w:rsidRDefault="00160CD7" w:rsidP="00160CD7">
    <w:pPr>
      <w:spacing w:after="0" w:line="240" w:lineRule="auto"/>
      <w:jc w:val="center"/>
      <w:rPr>
        <w:rFonts w:ascii="Arial" w:eastAsia="Batang" w:hAnsi="Arial" w:cs="Arial"/>
        <w:smallCaps/>
      </w:rPr>
    </w:pPr>
    <w:r w:rsidRPr="00D6023A">
      <w:rPr>
        <w:rFonts w:ascii="Arial" w:eastAsia="Batang" w:hAnsi="Arial" w:cs="Arial"/>
        <w:smallCaps/>
      </w:rPr>
      <w:t>TRIBUNAL SUPERIOR DEL DISTRITO JUDICIAL</w:t>
    </w:r>
  </w:p>
  <w:p w14:paraId="793C44DA" w14:textId="77777777" w:rsidR="00160CD7" w:rsidRPr="00D6023A" w:rsidRDefault="00160CD7" w:rsidP="00160CD7">
    <w:pPr>
      <w:spacing w:after="0" w:line="240" w:lineRule="auto"/>
      <w:jc w:val="center"/>
      <w:rPr>
        <w:rFonts w:ascii="Arial" w:eastAsia="Batang" w:hAnsi="Arial" w:cs="Arial"/>
        <w:smallCaps/>
      </w:rPr>
    </w:pPr>
    <w:r w:rsidRPr="00D6023A">
      <w:rPr>
        <w:rFonts w:ascii="Arial" w:eastAsia="Batang" w:hAnsi="Arial" w:cs="Arial"/>
        <w:smallCaps/>
      </w:rPr>
      <w:t>SALA CIVIL-FAMILIA</w:t>
    </w:r>
  </w:p>
  <w:p w14:paraId="182A56A2" w14:textId="77777777" w:rsidR="00160CD7" w:rsidRPr="00D6023A" w:rsidRDefault="00160CD7" w:rsidP="00160CD7">
    <w:pPr>
      <w:spacing w:after="0" w:line="240" w:lineRule="auto"/>
      <w:jc w:val="center"/>
      <w:rPr>
        <w:rFonts w:ascii="Arial" w:eastAsia="Batang" w:hAnsi="Arial" w:cs="Arial"/>
        <w:smallCaps/>
      </w:rPr>
    </w:pPr>
    <w:r w:rsidRPr="00D6023A">
      <w:rPr>
        <w:rFonts w:ascii="Arial" w:eastAsia="Batang" w:hAnsi="Arial" w:cs="Arial"/>
        <w:smallCaps/>
      </w:rPr>
      <w:t>PEREIRA- RISARALDA</w:t>
    </w:r>
  </w:p>
  <w:p w14:paraId="4DDACA9E" w14:textId="77777777" w:rsidR="00160CD7" w:rsidRDefault="00160CD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19"/>
    <w:rsid w:val="00014578"/>
    <w:rsid w:val="0009513A"/>
    <w:rsid w:val="000E44D5"/>
    <w:rsid w:val="001051BB"/>
    <w:rsid w:val="001433F6"/>
    <w:rsid w:val="001502AB"/>
    <w:rsid w:val="00160CD7"/>
    <w:rsid w:val="001910AB"/>
    <w:rsid w:val="0027520A"/>
    <w:rsid w:val="00294E48"/>
    <w:rsid w:val="002A749B"/>
    <w:rsid w:val="00332820"/>
    <w:rsid w:val="00351B3C"/>
    <w:rsid w:val="00364EE7"/>
    <w:rsid w:val="00386BC3"/>
    <w:rsid w:val="00431CF4"/>
    <w:rsid w:val="004B7D11"/>
    <w:rsid w:val="005678CE"/>
    <w:rsid w:val="005824DF"/>
    <w:rsid w:val="005915F7"/>
    <w:rsid w:val="005E42D9"/>
    <w:rsid w:val="00703A5D"/>
    <w:rsid w:val="007D70C5"/>
    <w:rsid w:val="008052C1"/>
    <w:rsid w:val="008F2A78"/>
    <w:rsid w:val="00907D18"/>
    <w:rsid w:val="009309AA"/>
    <w:rsid w:val="00971A42"/>
    <w:rsid w:val="009740A5"/>
    <w:rsid w:val="00983F03"/>
    <w:rsid w:val="00A758B7"/>
    <w:rsid w:val="00A8020F"/>
    <w:rsid w:val="00A93AA1"/>
    <w:rsid w:val="00AB4AF0"/>
    <w:rsid w:val="00B450B4"/>
    <w:rsid w:val="00B6390C"/>
    <w:rsid w:val="00B90F48"/>
    <w:rsid w:val="00BC054D"/>
    <w:rsid w:val="00BF70CA"/>
    <w:rsid w:val="00C87FEE"/>
    <w:rsid w:val="00CA5490"/>
    <w:rsid w:val="00CB4738"/>
    <w:rsid w:val="00D16674"/>
    <w:rsid w:val="00D24A00"/>
    <w:rsid w:val="00D302E6"/>
    <w:rsid w:val="00D6023A"/>
    <w:rsid w:val="00DB3A93"/>
    <w:rsid w:val="00E31419"/>
    <w:rsid w:val="00E70D42"/>
    <w:rsid w:val="00EB291E"/>
    <w:rsid w:val="00ED1477"/>
    <w:rsid w:val="00F055AE"/>
    <w:rsid w:val="00F2234D"/>
    <w:rsid w:val="00F51B9D"/>
    <w:rsid w:val="00F52CB6"/>
    <w:rsid w:val="00FA4E23"/>
    <w:rsid w:val="00FD51EF"/>
    <w:rsid w:val="00FD5A86"/>
    <w:rsid w:val="0F627E3F"/>
    <w:rsid w:val="175154EB"/>
    <w:rsid w:val="35AE8289"/>
    <w:rsid w:val="36B7865E"/>
    <w:rsid w:val="458CD95C"/>
    <w:rsid w:val="4EAB7C4D"/>
    <w:rsid w:val="5A5273C7"/>
    <w:rsid w:val="62162D43"/>
    <w:rsid w:val="63C14DD8"/>
    <w:rsid w:val="67C4D7D4"/>
    <w:rsid w:val="6C092E61"/>
    <w:rsid w:val="79D2A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4D8D"/>
  <w15:chartTrackingRefBased/>
  <w15:docId w15:val="{2B149E45-667B-4559-BD66-76286476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51B3C"/>
    <w:rPr>
      <w:color w:val="0563C1" w:themeColor="hyperlink"/>
      <w:u w:val="single"/>
    </w:rPr>
  </w:style>
  <w:style w:type="paragraph" w:customStyle="1" w:styleId="Default">
    <w:name w:val="Default"/>
    <w:rsid w:val="00351B3C"/>
    <w:pPr>
      <w:autoSpaceDE w:val="0"/>
      <w:autoSpaceDN w:val="0"/>
      <w:adjustRightInd w:val="0"/>
      <w:spacing w:after="0" w:line="240" w:lineRule="auto"/>
    </w:pPr>
    <w:rPr>
      <w:rFonts w:ascii="Verdana" w:hAnsi="Verdana" w:cs="Verdana"/>
      <w:color w:val="000000"/>
      <w:sz w:val="24"/>
      <w:szCs w:val="24"/>
      <w:lang w:val="es-CO"/>
    </w:rPr>
  </w:style>
  <w:style w:type="paragraph" w:styleId="NormalWeb">
    <w:name w:val="Normal (Web)"/>
    <w:basedOn w:val="Normal"/>
    <w:uiPriority w:val="99"/>
    <w:unhideWhenUsed/>
    <w:rsid w:val="00351B3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Mencinsinresolver">
    <w:name w:val="Unresolved Mention"/>
    <w:basedOn w:val="Fuentedeprrafopredeter"/>
    <w:uiPriority w:val="99"/>
    <w:semiHidden/>
    <w:unhideWhenUsed/>
    <w:rsid w:val="009309AA"/>
    <w:rPr>
      <w:color w:val="605E5C"/>
      <w:shd w:val="clear" w:color="auto" w:fill="E1DFDD"/>
    </w:rPr>
  </w:style>
  <w:style w:type="paragraph" w:styleId="Encabezado">
    <w:name w:val="header"/>
    <w:basedOn w:val="Normal"/>
    <w:link w:val="EncabezadoCar"/>
    <w:uiPriority w:val="99"/>
    <w:unhideWhenUsed/>
    <w:rsid w:val="00B450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0B4"/>
  </w:style>
  <w:style w:type="paragraph" w:styleId="Piedepgina">
    <w:name w:val="footer"/>
    <w:basedOn w:val="Normal"/>
    <w:link w:val="PiedepginaCar"/>
    <w:uiPriority w:val="99"/>
    <w:unhideWhenUsed/>
    <w:rsid w:val="00B450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26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scfper@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287BE9E462874E9FD6F8C3E9040B17" ma:contentTypeVersion="9" ma:contentTypeDescription="Crear nuevo documento." ma:contentTypeScope="" ma:versionID="005174a4f6d90780b0d6169a41c0dffd">
  <xsd:schema xmlns:xsd="http://www.w3.org/2001/XMLSchema" xmlns:xs="http://www.w3.org/2001/XMLSchema" xmlns:p="http://schemas.microsoft.com/office/2006/metadata/properties" xmlns:ns2="40dff8d2-af2c-4bfe-9a16-0af8c7576c3c" xmlns:ns3="3945fb7f-db39-4a11-a308-40dbdb979a39" targetNamespace="http://schemas.microsoft.com/office/2006/metadata/properties" ma:root="true" ma:fieldsID="91e28d0b7307ea5178b40231ccac2898" ns2:_="" ns3:_="">
    <xsd:import namespace="40dff8d2-af2c-4bfe-9a16-0af8c7576c3c"/>
    <xsd:import namespace="3945fb7f-db39-4a11-a308-40dbdb979a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ff8d2-af2c-4bfe-9a16-0af8c7576c3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45fb7f-db39-4a11-a308-40dbdb979a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B0F7D-29A2-4808-B7F0-E2AC6C220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ff8d2-af2c-4bfe-9a16-0af8c7576c3c"/>
    <ds:schemaRef ds:uri="3945fb7f-db39-4a11-a308-40dbdb979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74F59-B08E-4156-9248-378B87BFE066}">
  <ds:schemaRefs>
    <ds:schemaRef ds:uri="http://schemas.microsoft.com/sharepoint/v3/contenttype/forms"/>
  </ds:schemaRefs>
</ds:datastoreItem>
</file>

<file path=customXml/itemProps3.xml><?xml version="1.0" encoding="utf-8"?>
<ds:datastoreItem xmlns:ds="http://schemas.openxmlformats.org/officeDocument/2006/customXml" ds:itemID="{F944C189-09DA-4E0D-A3EB-A941D77B9E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273</Words>
  <Characters>1506</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dc:creator>
  <cp:keywords/>
  <dc:description/>
  <cp:lastModifiedBy>Claudia Patricia Ocampo Gutierrez</cp:lastModifiedBy>
  <cp:revision>40</cp:revision>
  <dcterms:created xsi:type="dcterms:W3CDTF">2020-09-04T19:38:00Z</dcterms:created>
  <dcterms:modified xsi:type="dcterms:W3CDTF">2020-10-15T14:48:00Z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0x0101004F287BE9E462874E9FD6F8C3E9040B17</vt:lpwstr>
  </property>
</Properties>
</file>