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9263E" w14:textId="5E52431F" w:rsidR="000105E0" w:rsidRDefault="000105E0" w:rsidP="000105E0">
      <w:pPr>
        <w:jc w:val="both"/>
        <w:rPr>
          <w:rFonts w:ascii="Arial" w:hAnsi="Arial" w:cs="Arial"/>
          <w:b/>
          <w:color w:val="000000" w:themeColor="text1"/>
          <w:lang w:val="es-MX"/>
        </w:rPr>
      </w:pPr>
      <w:r>
        <w:rPr>
          <w:rFonts w:ascii="Arial" w:hAnsi="Arial" w:cs="Arial"/>
          <w:b/>
          <w:color w:val="000000" w:themeColor="text1"/>
          <w:lang w:val="es-MX"/>
        </w:rPr>
        <w:t xml:space="preserve">ENRIQUECIMIENTO SIN CAUSA / Procedencia de la </w:t>
      </w:r>
      <w:proofErr w:type="spellStart"/>
      <w:r w:rsidRPr="000105E0">
        <w:rPr>
          <w:rFonts w:ascii="Arial" w:hAnsi="Arial" w:cs="Arial"/>
          <w:b/>
          <w:i/>
          <w:color w:val="000000" w:themeColor="text1"/>
          <w:lang w:val="es-MX"/>
        </w:rPr>
        <w:t>actio</w:t>
      </w:r>
      <w:proofErr w:type="spellEnd"/>
      <w:r w:rsidRPr="000105E0">
        <w:rPr>
          <w:rFonts w:ascii="Arial" w:hAnsi="Arial" w:cs="Arial"/>
          <w:b/>
          <w:i/>
          <w:color w:val="000000" w:themeColor="text1"/>
          <w:lang w:val="es-MX"/>
        </w:rPr>
        <w:t xml:space="preserve"> in rem verso</w:t>
      </w:r>
      <w:r>
        <w:rPr>
          <w:rFonts w:ascii="Arial" w:hAnsi="Arial" w:cs="Arial"/>
          <w:b/>
          <w:color w:val="000000" w:themeColor="text1"/>
          <w:lang w:val="es-MX"/>
        </w:rPr>
        <w:t xml:space="preserve"> ante la inexistencia de un contrato estatal / Carácter excepcional / Requisito: no pretender contrariar o desconocer una norma imperativa / Normas que establecen solemnidades son de orden público y por tanto imperativas.</w:t>
      </w:r>
    </w:p>
    <w:p w14:paraId="651A8AEA" w14:textId="46502174" w:rsidR="000105E0" w:rsidRDefault="000105E0" w:rsidP="000105E0">
      <w:pPr>
        <w:jc w:val="both"/>
        <w:rPr>
          <w:rFonts w:ascii="Arial" w:hAnsi="Arial" w:cs="Arial"/>
          <w:b/>
          <w:color w:val="000000" w:themeColor="text1"/>
          <w:lang w:val="es-MX"/>
        </w:rPr>
      </w:pPr>
    </w:p>
    <w:p w14:paraId="0B202EF1" w14:textId="71DDC1A4" w:rsidR="000105E0" w:rsidRDefault="000105E0" w:rsidP="000105E0">
      <w:pPr>
        <w:jc w:val="both"/>
        <w:rPr>
          <w:rFonts w:ascii="Arial" w:hAnsi="Arial" w:cs="Arial"/>
          <w:color w:val="000000" w:themeColor="text1"/>
          <w:lang w:val="es-MX"/>
        </w:rPr>
      </w:pPr>
      <w:r w:rsidRPr="000105E0">
        <w:rPr>
          <w:rFonts w:ascii="Arial" w:hAnsi="Arial" w:cs="Arial"/>
          <w:color w:val="000000" w:themeColor="text1"/>
          <w:lang w:val="es-MX"/>
        </w:rPr>
        <w:t>S</w:t>
      </w:r>
      <w:r w:rsidRPr="000105E0">
        <w:rPr>
          <w:rFonts w:ascii="Arial" w:hAnsi="Arial" w:cs="Arial"/>
          <w:color w:val="000000" w:themeColor="text1"/>
          <w:lang w:val="es-MX"/>
        </w:rPr>
        <w:t xml:space="preserve">e extraen las causales específicas de procedencia de la acción bajo examen: i) el particular afectado no tuvo participación o culpa en la prestación del servicio sin que mediara un contrato estatal, sino que, por el contrario, existió  constreñimiento o imposición por parte de la entidad demandada; </w:t>
      </w:r>
      <w:proofErr w:type="spellStart"/>
      <w:r w:rsidRPr="000105E0">
        <w:rPr>
          <w:rFonts w:ascii="Arial" w:hAnsi="Arial" w:cs="Arial"/>
          <w:color w:val="000000" w:themeColor="text1"/>
          <w:lang w:val="es-MX"/>
        </w:rPr>
        <w:t>ii</w:t>
      </w:r>
      <w:proofErr w:type="spellEnd"/>
      <w:r w:rsidRPr="000105E0">
        <w:rPr>
          <w:rFonts w:ascii="Arial" w:hAnsi="Arial" w:cs="Arial"/>
          <w:color w:val="000000" w:themeColor="text1"/>
          <w:lang w:val="es-MX"/>
        </w:rPr>
        <w:t xml:space="preserve">) la urgencia y necesidad en la prestación del servicio o el suministro de bienes relacionados con el derecho a la salud, valoración que, por supuesto, corresponde a la administración y </w:t>
      </w:r>
      <w:proofErr w:type="spellStart"/>
      <w:r w:rsidRPr="000105E0">
        <w:rPr>
          <w:rFonts w:ascii="Arial" w:hAnsi="Arial" w:cs="Arial"/>
          <w:color w:val="000000" w:themeColor="text1"/>
          <w:lang w:val="es-MX"/>
        </w:rPr>
        <w:t>iii</w:t>
      </w:r>
      <w:proofErr w:type="spellEnd"/>
      <w:r w:rsidRPr="000105E0">
        <w:rPr>
          <w:rFonts w:ascii="Arial" w:hAnsi="Arial" w:cs="Arial"/>
          <w:color w:val="000000" w:themeColor="text1"/>
          <w:lang w:val="es-MX"/>
        </w:rPr>
        <w:t>) cuando se omitió la declaratoria de urgencia manifiesta.</w:t>
      </w:r>
      <w:r>
        <w:rPr>
          <w:rFonts w:ascii="Arial" w:hAnsi="Arial" w:cs="Arial"/>
          <w:color w:val="000000" w:themeColor="text1"/>
          <w:lang w:val="es-MX"/>
        </w:rPr>
        <w:t xml:space="preserve"> </w:t>
      </w:r>
      <w:r w:rsidRPr="000105E0">
        <w:rPr>
          <w:rFonts w:ascii="Arial" w:hAnsi="Arial" w:cs="Arial"/>
          <w:color w:val="000000" w:themeColor="text1"/>
          <w:lang w:val="es-MX"/>
        </w:rPr>
        <w:t xml:space="preserve">No obstante ser la </w:t>
      </w:r>
      <w:proofErr w:type="spellStart"/>
      <w:r w:rsidRPr="000105E0">
        <w:rPr>
          <w:rFonts w:ascii="Arial" w:hAnsi="Arial" w:cs="Arial"/>
          <w:i/>
          <w:color w:val="000000" w:themeColor="text1"/>
          <w:lang w:val="es-MX"/>
        </w:rPr>
        <w:t>actio</w:t>
      </w:r>
      <w:proofErr w:type="spellEnd"/>
      <w:r w:rsidRPr="000105E0">
        <w:rPr>
          <w:rFonts w:ascii="Arial" w:hAnsi="Arial" w:cs="Arial"/>
          <w:i/>
          <w:color w:val="000000" w:themeColor="text1"/>
          <w:lang w:val="es-MX"/>
        </w:rPr>
        <w:t xml:space="preserve"> in rem verso</w:t>
      </w:r>
      <w:r w:rsidRPr="000105E0">
        <w:rPr>
          <w:rFonts w:ascii="Arial" w:hAnsi="Arial" w:cs="Arial"/>
          <w:color w:val="000000" w:themeColor="text1"/>
          <w:lang w:val="es-MX"/>
        </w:rPr>
        <w:t xml:space="preserve"> un medio por el cual la parte afectada sin la suscripción del contrato, puede pretender su pago, debe tenerse claro, que su procedencia es excepcional y ello implica que no puede ser invocada para reclamar el pago de servicios o prestaciones ejecutadas sin la previa celebración de un contrato estatal que lo justifique. En otras palabras, esta acción no constituye una vía para desconocer o contrariar una norma como la que impone que los contratos estatales deben suscribirse por escrito.</w:t>
      </w:r>
      <w:r>
        <w:rPr>
          <w:rFonts w:ascii="Arial" w:hAnsi="Arial" w:cs="Arial"/>
          <w:color w:val="000000" w:themeColor="text1"/>
          <w:lang w:val="es-MX"/>
        </w:rPr>
        <w:t xml:space="preserve"> </w:t>
      </w:r>
      <w:r w:rsidRPr="000105E0">
        <w:rPr>
          <w:rFonts w:ascii="Arial" w:hAnsi="Arial" w:cs="Arial"/>
          <w:color w:val="000000" w:themeColor="text1"/>
          <w:lang w:val="es-MX"/>
        </w:rPr>
        <w:t>Indicó el Consejo de Estado:</w:t>
      </w:r>
      <w:r>
        <w:rPr>
          <w:rFonts w:ascii="Arial" w:hAnsi="Arial" w:cs="Arial"/>
          <w:color w:val="000000" w:themeColor="text1"/>
          <w:lang w:val="es-MX"/>
        </w:rPr>
        <w:t xml:space="preserve"> </w:t>
      </w:r>
      <w:r w:rsidRPr="000105E0">
        <w:rPr>
          <w:rFonts w:ascii="Arial" w:hAnsi="Arial" w:cs="Arial"/>
          <w:i/>
          <w:color w:val="000000" w:themeColor="text1"/>
          <w:lang w:val="es-MX"/>
        </w:rPr>
        <w:t xml:space="preserve">“Para este efecto la Sala empieza por precisar que, por regla general, el enriquecimiento sin causa, y en consecuencia la </w:t>
      </w:r>
      <w:proofErr w:type="spellStart"/>
      <w:r w:rsidRPr="000105E0">
        <w:rPr>
          <w:rFonts w:ascii="Arial" w:hAnsi="Arial" w:cs="Arial"/>
          <w:i/>
          <w:color w:val="000000" w:themeColor="text1"/>
          <w:lang w:val="es-MX"/>
        </w:rPr>
        <w:t>actio</w:t>
      </w:r>
      <w:proofErr w:type="spellEnd"/>
      <w:r w:rsidRPr="000105E0">
        <w:rPr>
          <w:rFonts w:ascii="Arial" w:hAnsi="Arial" w:cs="Arial"/>
          <w:i/>
          <w:color w:val="000000" w:themeColor="text1"/>
          <w:lang w:val="es-MX"/>
        </w:rPr>
        <w:t xml:space="preserve"> de in rem verso, que en nuestro derecho es un principio general, tal como lo dedujo la Corte Suprema de Justicia a partir del artículo 8  de la ley 153 de 1887, y ahora consagrado de manera expresa en el artículo 831 del Código de Comercio, no pueden ser invocados para reclamar el pago de obras, entrega de bienes o servicios ejecutados sin la previa celebración de un contrato estatal que los justifique por la elemental pero suficiente razón consistente en que la </w:t>
      </w:r>
      <w:proofErr w:type="spellStart"/>
      <w:r w:rsidRPr="000105E0">
        <w:rPr>
          <w:rFonts w:ascii="Arial" w:hAnsi="Arial" w:cs="Arial"/>
          <w:i/>
          <w:color w:val="000000" w:themeColor="text1"/>
          <w:lang w:val="es-MX"/>
        </w:rPr>
        <w:t>actio</w:t>
      </w:r>
      <w:proofErr w:type="spellEnd"/>
      <w:r w:rsidRPr="000105E0">
        <w:rPr>
          <w:rFonts w:ascii="Arial" w:hAnsi="Arial" w:cs="Arial"/>
          <w:i/>
          <w:color w:val="000000" w:themeColor="text1"/>
          <w:lang w:val="es-MX"/>
        </w:rPr>
        <w:t xml:space="preserve"> de in rem verso requiere para su procedencia, entre otros requisitos, que con ella no se pretenda desconocer o contrariar una norma imperativa o </w:t>
      </w:r>
      <w:proofErr w:type="spellStart"/>
      <w:r w:rsidRPr="000105E0">
        <w:rPr>
          <w:rFonts w:ascii="Arial" w:hAnsi="Arial" w:cs="Arial"/>
          <w:i/>
          <w:color w:val="000000" w:themeColor="text1"/>
          <w:lang w:val="es-MX"/>
        </w:rPr>
        <w:t>cogente</w:t>
      </w:r>
      <w:proofErr w:type="spellEnd"/>
      <w:r w:rsidRPr="000105E0">
        <w:rPr>
          <w:rFonts w:ascii="Arial" w:hAnsi="Arial" w:cs="Arial"/>
          <w:i/>
          <w:color w:val="000000" w:themeColor="text1"/>
          <w:lang w:val="es-MX"/>
        </w:rPr>
        <w:t>.</w:t>
      </w:r>
      <w:r w:rsidRPr="000105E0">
        <w:rPr>
          <w:rFonts w:ascii="Arial" w:hAnsi="Arial" w:cs="Arial"/>
          <w:i/>
          <w:color w:val="000000" w:themeColor="text1"/>
          <w:lang w:val="es-MX"/>
        </w:rPr>
        <w:t xml:space="preserve"> </w:t>
      </w:r>
      <w:r w:rsidRPr="000105E0">
        <w:rPr>
          <w:rFonts w:ascii="Arial" w:hAnsi="Arial" w:cs="Arial"/>
          <w:i/>
          <w:color w:val="000000" w:themeColor="text1"/>
          <w:lang w:val="es-MX"/>
        </w:rPr>
        <w:t xml:space="preserve">Pues bien, de acuerdo con lo dispuesto en los artículos 39 y 41 de la Ley 80 de 1993 los contratos estatales son solemnes puesto que su perfeccionamiento exige la solemnidad del escrito, excepción hecha de ciertos eventos de urgencia manifiesta en que el contrato se torna consensual ante la imposibilidad de cumplir con la exigencia de la solemnidad del escrito (Ley 80 de 1993 art culo 41 inciso </w:t>
      </w:r>
      <w:r w:rsidRPr="000105E0">
        <w:rPr>
          <w:rFonts w:ascii="Arial" w:hAnsi="Arial" w:cs="Arial"/>
          <w:i/>
          <w:color w:val="000000" w:themeColor="text1"/>
          <w:lang w:val="es-MX"/>
        </w:rPr>
        <w:t>4)</w:t>
      </w:r>
      <w:r w:rsidRPr="000105E0">
        <w:rPr>
          <w:rFonts w:ascii="Arial" w:hAnsi="Arial" w:cs="Arial"/>
          <w:i/>
          <w:color w:val="000000" w:themeColor="text1"/>
          <w:lang w:val="es-MX"/>
        </w:rPr>
        <w:t>. En los demás casos de urgencia manifiesta, que no queden comprendidos en esta hipótesis, la solemnidad del escrito se sujeta a la regla general expuesta.</w:t>
      </w:r>
      <w:r w:rsidRPr="000105E0">
        <w:rPr>
          <w:rFonts w:ascii="Arial" w:hAnsi="Arial" w:cs="Arial"/>
          <w:i/>
          <w:color w:val="000000" w:themeColor="text1"/>
          <w:lang w:val="es-MX"/>
        </w:rPr>
        <w:t xml:space="preserve"> (…)”.</w:t>
      </w:r>
      <w:r>
        <w:rPr>
          <w:rFonts w:ascii="Arial" w:hAnsi="Arial" w:cs="Arial"/>
          <w:color w:val="000000" w:themeColor="text1"/>
          <w:lang w:val="es-MX"/>
        </w:rPr>
        <w:t xml:space="preserve"> </w:t>
      </w:r>
      <w:r w:rsidRPr="000105E0">
        <w:rPr>
          <w:rFonts w:ascii="Arial" w:hAnsi="Arial" w:cs="Arial"/>
          <w:color w:val="000000" w:themeColor="text1"/>
          <w:lang w:val="es-MX"/>
        </w:rPr>
        <w:t>No se olvide que las normas que exigen solemnidades constitutivas son de orden público e imperativas y por lo tanto inmodificables e inderogables por el querer de sus destinatarios.</w:t>
      </w:r>
      <w:r>
        <w:rPr>
          <w:rFonts w:ascii="Arial" w:hAnsi="Arial" w:cs="Arial"/>
          <w:color w:val="000000" w:themeColor="text1"/>
          <w:lang w:val="es-MX"/>
        </w:rPr>
        <w:t xml:space="preserve"> (…) </w:t>
      </w:r>
      <w:r w:rsidRPr="000105E0">
        <w:rPr>
          <w:rFonts w:ascii="Arial" w:hAnsi="Arial" w:cs="Arial"/>
          <w:color w:val="000000" w:themeColor="text1"/>
          <w:lang w:val="es-MX"/>
        </w:rPr>
        <w:t xml:space="preserve">Al efecto, el alto Tribunal de lo Contencioso Administrativo , ha señalado que la ejecución de prestaciones a favor de la entidad estatal sin la suscripción escrita del contrato, no puede dar lugar a la </w:t>
      </w:r>
      <w:proofErr w:type="spellStart"/>
      <w:r w:rsidRPr="000105E0">
        <w:rPr>
          <w:rFonts w:ascii="Arial" w:hAnsi="Arial" w:cs="Arial"/>
          <w:color w:val="000000" w:themeColor="text1"/>
          <w:lang w:val="es-MX"/>
        </w:rPr>
        <w:t>actio</w:t>
      </w:r>
      <w:proofErr w:type="spellEnd"/>
      <w:r w:rsidRPr="000105E0">
        <w:rPr>
          <w:rFonts w:ascii="Arial" w:hAnsi="Arial" w:cs="Arial"/>
          <w:color w:val="000000" w:themeColor="text1"/>
          <w:lang w:val="es-MX"/>
        </w:rPr>
        <w:t xml:space="preserve"> in rem verso, pues un elemento de la figura del enriquecimiento sin justa causa es que con ella no se pretenda desconocer o contrariar una norma imperativa, cual es para este caso, la de los artículos 39 y 41 de la Ley 80 de 1993 que establecieron que los contratos estatales son solemnes, puesto que deben constar por escrito, salvo ciertos casos de urgencia manifiesta, en los que se torna consensual.</w:t>
      </w:r>
    </w:p>
    <w:p w14:paraId="635AAF94" w14:textId="290EBC79" w:rsidR="00935E1C" w:rsidRDefault="00935E1C" w:rsidP="000105E0">
      <w:pPr>
        <w:jc w:val="both"/>
        <w:rPr>
          <w:rFonts w:ascii="Arial" w:hAnsi="Arial" w:cs="Arial"/>
          <w:color w:val="000000" w:themeColor="text1"/>
          <w:lang w:val="es-MX"/>
        </w:rPr>
      </w:pPr>
    </w:p>
    <w:p w14:paraId="35614387" w14:textId="556B5ED3" w:rsidR="00935E1C" w:rsidRPr="00935E1C" w:rsidRDefault="00935E1C" w:rsidP="000105E0">
      <w:pPr>
        <w:jc w:val="both"/>
        <w:rPr>
          <w:rFonts w:ascii="Arial" w:hAnsi="Arial" w:cs="Arial"/>
          <w:b/>
          <w:color w:val="000000" w:themeColor="text1"/>
          <w:lang w:val="es-MX"/>
        </w:rPr>
      </w:pPr>
      <w:r w:rsidRPr="00935E1C">
        <w:rPr>
          <w:rFonts w:ascii="Arial" w:hAnsi="Arial" w:cs="Arial"/>
          <w:b/>
          <w:i/>
          <w:color w:val="000000" w:themeColor="text1"/>
          <w:lang w:val="es-MX"/>
        </w:rPr>
        <w:t>ACTIO IN REM VERSO</w:t>
      </w:r>
      <w:r>
        <w:rPr>
          <w:rFonts w:ascii="Arial" w:hAnsi="Arial" w:cs="Arial"/>
          <w:b/>
          <w:i/>
          <w:color w:val="000000" w:themeColor="text1"/>
          <w:lang w:val="es-MX"/>
        </w:rPr>
        <w:t xml:space="preserve"> </w:t>
      </w:r>
      <w:r>
        <w:rPr>
          <w:rFonts w:ascii="Arial" w:hAnsi="Arial" w:cs="Arial"/>
          <w:b/>
          <w:color w:val="000000" w:themeColor="text1"/>
          <w:lang w:val="es-MX"/>
        </w:rPr>
        <w:t>/ Procedencia excepcional ante la inexistencia de un contrato estatal / No se acreditó ninguna de las excepciones previstas en sentencia de unificación del Consejo de Estado.</w:t>
      </w:r>
    </w:p>
    <w:p w14:paraId="40E96C4A" w14:textId="55EC35B6" w:rsidR="000C504F" w:rsidRDefault="000C504F" w:rsidP="000105E0">
      <w:pPr>
        <w:jc w:val="both"/>
        <w:rPr>
          <w:rFonts w:ascii="Arial" w:hAnsi="Arial" w:cs="Arial"/>
          <w:color w:val="000000" w:themeColor="text1"/>
          <w:lang w:val="es-MX"/>
        </w:rPr>
      </w:pPr>
    </w:p>
    <w:p w14:paraId="61D5775C" w14:textId="436A65A8" w:rsidR="000C504F" w:rsidRDefault="000C504F" w:rsidP="000C504F">
      <w:pPr>
        <w:jc w:val="both"/>
        <w:rPr>
          <w:rFonts w:ascii="Arial" w:hAnsi="Arial" w:cs="Arial"/>
          <w:color w:val="000000" w:themeColor="text1"/>
          <w:lang w:val="es-MX"/>
        </w:rPr>
      </w:pPr>
      <w:r>
        <w:rPr>
          <w:rFonts w:ascii="Arial" w:hAnsi="Arial" w:cs="Arial"/>
          <w:color w:val="000000" w:themeColor="text1"/>
          <w:lang w:val="es-MX"/>
        </w:rPr>
        <w:lastRenderedPageBreak/>
        <w:t>L</w:t>
      </w:r>
      <w:r w:rsidRPr="000C504F">
        <w:rPr>
          <w:rFonts w:ascii="Arial" w:hAnsi="Arial" w:cs="Arial"/>
          <w:color w:val="000000" w:themeColor="text1"/>
          <w:lang w:val="es-MX"/>
        </w:rPr>
        <w:t>os hechos probados dentro del expediente no dan cuenta de la prestación de un servicio de salud; tampoco de que el negocio se haya dado por un estado de emergencia no declarado o que la administración hubiese constreñido u obligado a la Arquidiócesis a dar en “arriendo” las instalaciones en donde funciona el Colegio Gimnasio Gran Colombiano de la ciudad de Tunja.</w:t>
      </w:r>
      <w:r>
        <w:rPr>
          <w:rFonts w:ascii="Arial" w:hAnsi="Arial" w:cs="Arial"/>
          <w:color w:val="000000" w:themeColor="text1"/>
          <w:lang w:val="es-MX"/>
        </w:rPr>
        <w:t xml:space="preserve"> </w:t>
      </w:r>
      <w:r w:rsidRPr="000C504F">
        <w:rPr>
          <w:rFonts w:ascii="Arial" w:hAnsi="Arial" w:cs="Arial"/>
          <w:color w:val="000000" w:themeColor="text1"/>
          <w:lang w:val="es-MX"/>
        </w:rPr>
        <w:t xml:space="preserve">Es cierto como lo afirma la parte demandante, que desde el año 2014 el inmueble venía siendo ocupado por el municipio de Tunja, pues en el texto del contrato No 85 del 10 de febrero de 2016, la administración señaló textualmente que </w:t>
      </w:r>
      <w:r w:rsidRPr="00935E1C">
        <w:rPr>
          <w:rFonts w:ascii="Arial" w:hAnsi="Arial" w:cs="Arial"/>
          <w:i/>
          <w:color w:val="000000" w:themeColor="text1"/>
          <w:lang w:val="es-MX"/>
        </w:rPr>
        <w:t>“La Secretaría de Educación viene cancelando un canon de arrendamiento de la sede donde funciona en la actualidad la Institución Educativa Gimnasio Gran Colombiano y esto le ha permitido garantizar la cobertura para la población que vive en la zona de geo referenciación y aquellos cuyos familiares trabajan o cumplen alguna actividad en la zona centro.”</w:t>
      </w:r>
      <w:r>
        <w:rPr>
          <w:rFonts w:ascii="Arial" w:hAnsi="Arial" w:cs="Arial"/>
          <w:color w:val="000000" w:themeColor="text1"/>
          <w:lang w:val="es-MX"/>
        </w:rPr>
        <w:t xml:space="preserve"> </w:t>
      </w:r>
      <w:r w:rsidRPr="000C504F">
        <w:rPr>
          <w:rFonts w:ascii="Arial" w:hAnsi="Arial" w:cs="Arial"/>
          <w:color w:val="000000" w:themeColor="text1"/>
          <w:lang w:val="es-MX"/>
        </w:rPr>
        <w:t>Sin embargo, la Arquidiócesis de Tunja tenía conocimiento de que la parte arrendataria del contrato era una entidad estatal, frente a la cual no podía inferir la renovación automática del negocio como sucede con un particular, sino que imponía el cumplimiento de cada una de las formalidades del contrato estatal, por tanto, debieron seguirse los trámites y requisitos administrativos gobernados por el principio de legalidad, el cual comporta, entre otros, disponer previamente de las partidas presupuestales destinadas a cubrir los cánones de arrendamiento, administración, servicios públicos y que conste por escrito, so pena de no generar los efectos jurídicos deseados.</w:t>
      </w:r>
      <w:r w:rsidR="00935E1C">
        <w:rPr>
          <w:rFonts w:ascii="Arial" w:hAnsi="Arial" w:cs="Arial"/>
          <w:color w:val="000000" w:themeColor="text1"/>
          <w:lang w:val="es-MX"/>
        </w:rPr>
        <w:t xml:space="preserve"> </w:t>
      </w:r>
      <w:r w:rsidRPr="000C504F">
        <w:rPr>
          <w:rFonts w:ascii="Arial" w:hAnsi="Arial" w:cs="Arial"/>
          <w:color w:val="000000" w:themeColor="text1"/>
          <w:lang w:val="es-MX"/>
        </w:rPr>
        <w:t>Era además de conocimiento de la parte demandante la expiración del plazo del contrato a 31 de diciembre de 2015, fecha para la cual estaba legitimada para exigir la restitución del inmueble o de indagar con antelación sobre la suscripción del nuevo contrato para la vigencia 2016. Pero nótese que reclama dentro de este proceso el pago desde el 1° de enero del mismo año, no obstante haber presentado la propuesta hasta el 19 de enero de 2016, hecho que denota una confianza que de facto imponía el desconocimiento de la norma estatal que ordena la verificación de la disponibilidad presupuestal y la realización de los trámites legales que la suscripción del contrato requerían.</w:t>
      </w:r>
      <w:r w:rsidR="00935E1C">
        <w:rPr>
          <w:rFonts w:ascii="Arial" w:hAnsi="Arial" w:cs="Arial"/>
          <w:color w:val="000000" w:themeColor="text1"/>
          <w:lang w:val="es-MX"/>
        </w:rPr>
        <w:t xml:space="preserve"> </w:t>
      </w:r>
      <w:r w:rsidRPr="000C504F">
        <w:rPr>
          <w:rFonts w:ascii="Arial" w:hAnsi="Arial" w:cs="Arial"/>
          <w:color w:val="000000" w:themeColor="text1"/>
          <w:lang w:val="es-MX"/>
        </w:rPr>
        <w:t xml:space="preserve">Era palpable que además de radicar la propuesta se debían verificar las formalidades propias del contrato estatal y ello sugería el paso de algunos días, luego las partes del contrato, debieron prever con más antelación los trámites contractuales que el arrendamiento del inmueble imponían, pues el desconocimiento de la norma contractual no puede dar lugar a buscar el pago vía </w:t>
      </w:r>
      <w:proofErr w:type="spellStart"/>
      <w:r w:rsidRPr="000C504F">
        <w:rPr>
          <w:rFonts w:ascii="Arial" w:hAnsi="Arial" w:cs="Arial"/>
          <w:color w:val="000000" w:themeColor="text1"/>
          <w:lang w:val="es-MX"/>
        </w:rPr>
        <w:t>actio</w:t>
      </w:r>
      <w:proofErr w:type="spellEnd"/>
      <w:r w:rsidRPr="000C504F">
        <w:rPr>
          <w:rFonts w:ascii="Arial" w:hAnsi="Arial" w:cs="Arial"/>
          <w:color w:val="000000" w:themeColor="text1"/>
          <w:lang w:val="es-MX"/>
        </w:rPr>
        <w:t xml:space="preserve"> in rem verso.</w:t>
      </w:r>
    </w:p>
    <w:p w14:paraId="63CAA3B6" w14:textId="6FF77A78" w:rsidR="00935E1C" w:rsidRDefault="00935E1C" w:rsidP="000C504F">
      <w:pPr>
        <w:jc w:val="both"/>
        <w:rPr>
          <w:rFonts w:ascii="Arial" w:hAnsi="Arial" w:cs="Arial"/>
          <w:color w:val="000000" w:themeColor="text1"/>
          <w:lang w:val="es-MX"/>
        </w:rPr>
      </w:pPr>
    </w:p>
    <w:p w14:paraId="04224961" w14:textId="6BD18E89" w:rsidR="00935E1C" w:rsidRDefault="00935E1C" w:rsidP="000C504F">
      <w:pPr>
        <w:jc w:val="both"/>
        <w:rPr>
          <w:rFonts w:ascii="Arial" w:hAnsi="Arial" w:cs="Arial"/>
          <w:b/>
          <w:color w:val="000000" w:themeColor="text1"/>
          <w:lang w:val="es-MX"/>
        </w:rPr>
      </w:pPr>
      <w:r>
        <w:rPr>
          <w:rFonts w:ascii="Arial" w:hAnsi="Arial" w:cs="Arial"/>
          <w:b/>
          <w:color w:val="000000" w:themeColor="text1"/>
          <w:lang w:val="es-MX"/>
        </w:rPr>
        <w:t>BUENA FE EN MATERIA DE CONTRATACIÓN ESTATAL / Buena fe objetiva / Pretender el pago del canon de arrendamiento sin la suscripción del respectivo contrato no se acompasa con la buena fe objetiva.</w:t>
      </w:r>
    </w:p>
    <w:p w14:paraId="51CB65B0" w14:textId="0308FDD0" w:rsidR="00935E1C" w:rsidRDefault="00935E1C" w:rsidP="000C504F">
      <w:pPr>
        <w:jc w:val="both"/>
        <w:rPr>
          <w:rFonts w:ascii="Arial" w:hAnsi="Arial" w:cs="Arial"/>
          <w:b/>
          <w:color w:val="000000" w:themeColor="text1"/>
          <w:lang w:val="es-MX"/>
        </w:rPr>
      </w:pPr>
    </w:p>
    <w:p w14:paraId="0AFDC51F" w14:textId="5B44E72B" w:rsidR="00935E1C" w:rsidRDefault="00935E1C" w:rsidP="00935E1C">
      <w:pPr>
        <w:jc w:val="both"/>
        <w:rPr>
          <w:rFonts w:ascii="Arial" w:hAnsi="Arial" w:cs="Arial"/>
          <w:color w:val="000000" w:themeColor="text1"/>
          <w:lang w:val="es-MX"/>
        </w:rPr>
      </w:pPr>
      <w:r w:rsidRPr="00935E1C">
        <w:rPr>
          <w:rFonts w:ascii="Arial" w:hAnsi="Arial" w:cs="Arial"/>
          <w:color w:val="000000" w:themeColor="text1"/>
          <w:lang w:val="es-MX"/>
        </w:rPr>
        <w:t>En concordancia con lo anterior, el concepto de buena fe y confianza legítima al que hace referencia el apoderado de la parte demandante no puede ser tenido en cuenta para acceder a las pretensiones de la demanda, pues en materia de contratación estatal, debe tratarse de una buena fe objetiva que implica actuar conforme a las previsiones del ordenamiento jurídico y pretender el pago del canon de arrendamiento sin suscripción del contrato no se acompasa con dicho concepto.</w:t>
      </w:r>
      <w:r w:rsidRPr="00935E1C">
        <w:rPr>
          <w:rFonts w:ascii="Arial" w:hAnsi="Arial" w:cs="Arial"/>
          <w:color w:val="000000" w:themeColor="text1"/>
          <w:lang w:val="es-MX"/>
        </w:rPr>
        <w:t xml:space="preserve"> </w:t>
      </w:r>
      <w:r w:rsidRPr="00935E1C">
        <w:rPr>
          <w:rFonts w:ascii="Arial" w:hAnsi="Arial" w:cs="Arial"/>
          <w:color w:val="000000" w:themeColor="text1"/>
          <w:lang w:val="es-MX"/>
        </w:rPr>
        <w:t>Comprende la Sala, no obstante, que la renovación anual del contrato en el que funcionaba un Colegio Estatal generaba en el arrendador la expectativa de continuar con el negocio, pero esa expectativa no podía traducirse en descuido y confianza desprevenida al punto radicar la propuesta el 19 de enero de 2016, pretendiendo la suscripción retroactiva del contrato, sin haber verificado por ejemplo la existencia del presupuesto para la contratación.</w:t>
      </w:r>
      <w:r>
        <w:rPr>
          <w:rFonts w:ascii="Arial" w:hAnsi="Arial" w:cs="Arial"/>
          <w:color w:val="000000" w:themeColor="text1"/>
          <w:lang w:val="es-MX"/>
        </w:rPr>
        <w:t xml:space="preserve"> (…) </w:t>
      </w:r>
      <w:r w:rsidRPr="00935E1C">
        <w:rPr>
          <w:rFonts w:ascii="Arial" w:hAnsi="Arial" w:cs="Arial"/>
          <w:color w:val="000000" w:themeColor="text1"/>
          <w:lang w:val="es-MX"/>
        </w:rPr>
        <w:t xml:space="preserve">De otra parte, tampoco es dable afirmar que la Arquidiócesis desconocía el trámite para la suscripción del contrato estatal, pues los contratos suscritos para las vigencias 2014 y 2015 fueron solemnizados en los dos primeros días del mes de enero, lo que indica que en aquellas oportunidades habían tramitado con antelación la suscripción del contrato, no siendo procedente </w:t>
      </w:r>
      <w:r w:rsidRPr="00935E1C">
        <w:rPr>
          <w:rFonts w:ascii="Arial" w:hAnsi="Arial" w:cs="Arial"/>
          <w:color w:val="000000" w:themeColor="text1"/>
          <w:lang w:val="es-MX"/>
        </w:rPr>
        <w:lastRenderedPageBreak/>
        <w:t>encaminar la responsabilidad de la suscripción tardía del contrato para la vigencia 2016 al municipio de Tunja, pues en dicha situación también tuvo injerencia la parte actora, quien solo hasta el 19 de enero radicó la respectiva propuesta.</w:t>
      </w:r>
      <w:r>
        <w:rPr>
          <w:rFonts w:ascii="Arial" w:hAnsi="Arial" w:cs="Arial"/>
          <w:color w:val="000000" w:themeColor="text1"/>
          <w:lang w:val="es-MX"/>
        </w:rPr>
        <w:t xml:space="preserve"> </w:t>
      </w:r>
      <w:r w:rsidRPr="00935E1C">
        <w:rPr>
          <w:rFonts w:ascii="Arial" w:hAnsi="Arial" w:cs="Arial"/>
          <w:color w:val="000000" w:themeColor="text1"/>
          <w:lang w:val="es-MX"/>
        </w:rPr>
        <w:t>En últimas, el desconocimiento consciente de las formalidades legales impide considerar que en el sub examine se configure el nexo de causalidad entre el presunto enriquecimiento de la entidad pública y el empobrecimiento de la sociedad que accionante.</w:t>
      </w:r>
      <w:r>
        <w:rPr>
          <w:rFonts w:ascii="Arial" w:hAnsi="Arial" w:cs="Arial"/>
          <w:color w:val="000000" w:themeColor="text1"/>
          <w:lang w:val="es-MX"/>
        </w:rPr>
        <w:t xml:space="preserve"> (...) </w:t>
      </w:r>
      <w:r w:rsidRPr="00935E1C">
        <w:rPr>
          <w:rFonts w:ascii="Arial" w:hAnsi="Arial" w:cs="Arial"/>
          <w:color w:val="000000" w:themeColor="text1"/>
          <w:lang w:val="es-MX"/>
        </w:rPr>
        <w:t>En conclusión al no haberse acreditado ninguna de las causales contempladas por la sentencia de unificación tenida en cuenta en esta providencia, aunado a que no puede valorarse la buena fe subjetiva alegada por la parte actora, conllevan a confirmar la sentencia de primera instancia proferida por el Juzgado Octavo Administrativo de Tunja que negó las pretensiones de la demanda</w:t>
      </w:r>
      <w:r>
        <w:rPr>
          <w:rFonts w:ascii="Arial" w:hAnsi="Arial" w:cs="Arial"/>
          <w:color w:val="000000" w:themeColor="text1"/>
          <w:lang w:val="es-MX"/>
        </w:rPr>
        <w:t>.</w:t>
      </w:r>
    </w:p>
    <w:p w14:paraId="7D653362" w14:textId="2E7143D8" w:rsidR="00935E1C" w:rsidRDefault="00935E1C" w:rsidP="00935E1C">
      <w:pPr>
        <w:jc w:val="both"/>
        <w:rPr>
          <w:rFonts w:ascii="Arial" w:hAnsi="Arial" w:cs="Arial"/>
          <w:color w:val="000000" w:themeColor="text1"/>
          <w:lang w:val="es-MX"/>
        </w:rPr>
      </w:pPr>
    </w:p>
    <w:p w14:paraId="4A447814" w14:textId="692D5EE2" w:rsidR="00935E1C" w:rsidRPr="00935E1C" w:rsidRDefault="00935E1C" w:rsidP="00935E1C">
      <w:pPr>
        <w:jc w:val="both"/>
        <w:rPr>
          <w:rFonts w:ascii="Arial" w:hAnsi="Arial" w:cs="Arial"/>
          <w:color w:val="000000" w:themeColor="text1"/>
          <w:lang w:val="es-MX"/>
        </w:rPr>
      </w:pPr>
      <w:r w:rsidRPr="00935E1C">
        <w:rPr>
          <w:rFonts w:ascii="Arial" w:hAnsi="Arial" w:cs="Arial"/>
          <w:b/>
          <w:color w:val="000000" w:themeColor="text1"/>
          <w:lang w:val="es-MX"/>
        </w:rPr>
        <w:t>NOTA DE RELATORÍA:</w:t>
      </w:r>
      <w:r w:rsidRPr="00935E1C">
        <w:rPr>
          <w:rFonts w:ascii="Arial" w:hAnsi="Arial" w:cs="Arial"/>
          <w:color w:val="000000" w:themeColor="text1"/>
          <w:lang w:val="es-MX"/>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0F47B565" w14:textId="4D068A5B" w:rsidR="00935E1C" w:rsidRDefault="00935E1C" w:rsidP="000C504F">
      <w:pPr>
        <w:jc w:val="both"/>
        <w:rPr>
          <w:rFonts w:ascii="Arial" w:hAnsi="Arial" w:cs="Arial"/>
          <w:b/>
          <w:color w:val="000000" w:themeColor="text1"/>
          <w:lang w:val="es-MX"/>
        </w:rPr>
      </w:pPr>
    </w:p>
    <w:p w14:paraId="0EF69469" w14:textId="77777777" w:rsidR="00935E1C" w:rsidRPr="00935E1C" w:rsidRDefault="00935E1C" w:rsidP="000C504F">
      <w:pPr>
        <w:jc w:val="both"/>
        <w:rPr>
          <w:rFonts w:ascii="Arial" w:hAnsi="Arial" w:cs="Arial"/>
          <w:b/>
          <w:color w:val="000000" w:themeColor="text1"/>
          <w:lang w:val="es-MX"/>
        </w:rPr>
      </w:pPr>
      <w:bookmarkStart w:id="0" w:name="_GoBack"/>
      <w:bookmarkEnd w:id="0"/>
    </w:p>
    <w:p w14:paraId="1ACC4E33" w14:textId="77777777" w:rsidR="00F00906" w:rsidRDefault="00F00906" w:rsidP="781168A9">
      <w:pPr>
        <w:rPr>
          <w:color w:val="000000" w:themeColor="text1"/>
          <w:lang w:val="es-MX"/>
        </w:rPr>
      </w:pPr>
    </w:p>
    <w:p w14:paraId="5C3EBF2B" w14:textId="1D066E90" w:rsidR="00385E3A" w:rsidRPr="00B66131" w:rsidRDefault="00385E3A" w:rsidP="781168A9">
      <w:pPr>
        <w:rPr>
          <w:color w:val="000000" w:themeColor="text1"/>
          <w:lang w:val="es-MX"/>
        </w:rPr>
      </w:pPr>
      <w:r w:rsidRPr="781168A9">
        <w:rPr>
          <w:color w:val="000000" w:themeColor="text1"/>
          <w:lang w:val="es-MX"/>
        </w:rPr>
        <w:t>Tunja,</w:t>
      </w:r>
      <w:r w:rsidR="00CA2EAC">
        <w:rPr>
          <w:color w:val="000000" w:themeColor="text1"/>
          <w:lang w:val="es-MX"/>
        </w:rPr>
        <w:t xml:space="preserve"> </w:t>
      </w:r>
      <w:r w:rsidR="00DA3916">
        <w:rPr>
          <w:color w:val="000000" w:themeColor="text1"/>
          <w:lang w:val="es-MX"/>
        </w:rPr>
        <w:t>23</w:t>
      </w:r>
      <w:r w:rsidR="00C60B50">
        <w:rPr>
          <w:color w:val="000000" w:themeColor="text1"/>
          <w:lang w:val="es-MX"/>
        </w:rPr>
        <w:t xml:space="preserve"> de febrero</w:t>
      </w:r>
      <w:r w:rsidR="004E3914">
        <w:rPr>
          <w:color w:val="000000" w:themeColor="text1"/>
          <w:lang w:val="es-MX"/>
        </w:rPr>
        <w:t xml:space="preserve"> de 2022</w:t>
      </w:r>
    </w:p>
    <w:p w14:paraId="6E38C7B5" w14:textId="77777777" w:rsidR="00385E3A" w:rsidRPr="00B66131" w:rsidRDefault="00385E3A" w:rsidP="00385E3A">
      <w:pPr>
        <w:rPr>
          <w:color w:val="000000" w:themeColor="text1"/>
          <w:szCs w:val="26"/>
          <w:lang w:val="es-MX"/>
        </w:rPr>
      </w:pPr>
    </w:p>
    <w:tbl>
      <w:tblPr>
        <w:tblStyle w:val="Tablaconcuadrcula"/>
        <w:tblW w:w="8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311"/>
        <w:gridCol w:w="6131"/>
      </w:tblGrid>
      <w:tr w:rsidR="008776D5" w:rsidRPr="00B66131" w14:paraId="2C8E2447" w14:textId="77777777" w:rsidTr="3D7580D3">
        <w:trPr>
          <w:trHeight w:val="271"/>
        </w:trPr>
        <w:tc>
          <w:tcPr>
            <w:tcW w:w="2387" w:type="dxa"/>
          </w:tcPr>
          <w:p w14:paraId="13526AF6" w14:textId="77777777" w:rsidR="00385E3A" w:rsidRPr="00B66131" w:rsidRDefault="00385E3A" w:rsidP="00E00F27">
            <w:pPr>
              <w:ind w:left="-108"/>
              <w:jc w:val="both"/>
              <w:rPr>
                <w:color w:val="000000" w:themeColor="text1"/>
                <w:szCs w:val="26"/>
                <w:lang w:val="es-MX"/>
              </w:rPr>
            </w:pPr>
            <w:r w:rsidRPr="00B66131">
              <w:rPr>
                <w:color w:val="000000" w:themeColor="text1"/>
                <w:szCs w:val="26"/>
              </w:rPr>
              <w:t>Medio de Control</w:t>
            </w:r>
          </w:p>
        </w:tc>
        <w:tc>
          <w:tcPr>
            <w:tcW w:w="311" w:type="dxa"/>
          </w:tcPr>
          <w:p w14:paraId="5BDE0AC0" w14:textId="77777777" w:rsidR="00385E3A" w:rsidRPr="00B66131" w:rsidRDefault="00385E3A" w:rsidP="00E00F27">
            <w:pPr>
              <w:ind w:left="-108"/>
              <w:jc w:val="both"/>
              <w:rPr>
                <w:b/>
                <w:color w:val="000000" w:themeColor="text1"/>
                <w:szCs w:val="26"/>
                <w:lang w:val="es-MX"/>
              </w:rPr>
            </w:pPr>
            <w:r w:rsidRPr="00B66131">
              <w:rPr>
                <w:b/>
                <w:color w:val="000000" w:themeColor="text1"/>
                <w:szCs w:val="26"/>
                <w:lang w:val="es-MX"/>
              </w:rPr>
              <w:t>:</w:t>
            </w:r>
          </w:p>
        </w:tc>
        <w:tc>
          <w:tcPr>
            <w:tcW w:w="6131" w:type="dxa"/>
          </w:tcPr>
          <w:p w14:paraId="704F481B" w14:textId="7078DE5A" w:rsidR="00385E3A" w:rsidRPr="00B66131" w:rsidRDefault="00DA3916" w:rsidP="00E00F27">
            <w:pPr>
              <w:ind w:left="-108"/>
              <w:jc w:val="both"/>
              <w:rPr>
                <w:b/>
                <w:color w:val="000000" w:themeColor="text1"/>
                <w:szCs w:val="26"/>
                <w:lang w:val="es-MX"/>
              </w:rPr>
            </w:pPr>
            <w:r>
              <w:rPr>
                <w:b/>
                <w:color w:val="000000" w:themeColor="text1"/>
                <w:szCs w:val="26"/>
              </w:rPr>
              <w:t>Reparación Directa</w:t>
            </w:r>
          </w:p>
        </w:tc>
      </w:tr>
      <w:tr w:rsidR="008776D5" w:rsidRPr="00B66131" w14:paraId="14959EDD" w14:textId="77777777" w:rsidTr="3D7580D3">
        <w:trPr>
          <w:trHeight w:val="271"/>
        </w:trPr>
        <w:tc>
          <w:tcPr>
            <w:tcW w:w="2387" w:type="dxa"/>
          </w:tcPr>
          <w:p w14:paraId="641283FE" w14:textId="791951C9" w:rsidR="00385E3A" w:rsidRPr="00B66131" w:rsidRDefault="00385E3A" w:rsidP="4836F747">
            <w:pPr>
              <w:ind w:left="-108"/>
              <w:jc w:val="both"/>
              <w:rPr>
                <w:color w:val="000000" w:themeColor="text1"/>
                <w:lang w:val="es-MX"/>
              </w:rPr>
            </w:pPr>
            <w:r w:rsidRPr="4836F747">
              <w:rPr>
                <w:color w:val="000000" w:themeColor="text1"/>
              </w:rPr>
              <w:t>Demandante</w:t>
            </w:r>
          </w:p>
        </w:tc>
        <w:tc>
          <w:tcPr>
            <w:tcW w:w="311" w:type="dxa"/>
          </w:tcPr>
          <w:p w14:paraId="355E9D10" w14:textId="77777777" w:rsidR="00385E3A" w:rsidRPr="00B66131" w:rsidRDefault="00385E3A" w:rsidP="00E00F27">
            <w:pPr>
              <w:ind w:left="-108"/>
              <w:jc w:val="both"/>
              <w:rPr>
                <w:b/>
                <w:color w:val="000000" w:themeColor="text1"/>
                <w:szCs w:val="26"/>
                <w:lang w:val="es-MX"/>
              </w:rPr>
            </w:pPr>
            <w:r w:rsidRPr="00B66131">
              <w:rPr>
                <w:b/>
                <w:color w:val="000000" w:themeColor="text1"/>
                <w:szCs w:val="26"/>
                <w:lang w:val="es-MX"/>
              </w:rPr>
              <w:t>:</w:t>
            </w:r>
          </w:p>
        </w:tc>
        <w:tc>
          <w:tcPr>
            <w:tcW w:w="6131" w:type="dxa"/>
          </w:tcPr>
          <w:p w14:paraId="09BC36F9" w14:textId="6D35C4EC" w:rsidR="00385E3A" w:rsidRPr="00B66131" w:rsidRDefault="00DA3916" w:rsidP="00E00F27">
            <w:pPr>
              <w:ind w:left="-108"/>
              <w:jc w:val="both"/>
              <w:rPr>
                <w:b/>
                <w:color w:val="000000" w:themeColor="text1"/>
                <w:szCs w:val="26"/>
                <w:lang w:val="es-MX"/>
              </w:rPr>
            </w:pPr>
            <w:r>
              <w:rPr>
                <w:b/>
                <w:color w:val="000000" w:themeColor="text1"/>
                <w:szCs w:val="26"/>
              </w:rPr>
              <w:t>Arquidiócesis de Tunja</w:t>
            </w:r>
            <w:r w:rsidR="008B511F" w:rsidRPr="00B66131">
              <w:rPr>
                <w:b/>
                <w:color w:val="000000" w:themeColor="text1"/>
                <w:szCs w:val="26"/>
              </w:rPr>
              <w:t xml:space="preserve"> </w:t>
            </w:r>
          </w:p>
        </w:tc>
      </w:tr>
      <w:tr w:rsidR="008776D5" w:rsidRPr="00B66131" w14:paraId="75DFAC19" w14:textId="77777777" w:rsidTr="3D7580D3">
        <w:trPr>
          <w:trHeight w:val="543"/>
        </w:trPr>
        <w:tc>
          <w:tcPr>
            <w:tcW w:w="2387" w:type="dxa"/>
          </w:tcPr>
          <w:p w14:paraId="4AFC44CC" w14:textId="77777777" w:rsidR="00385E3A" w:rsidRPr="00B66131" w:rsidRDefault="00385E3A" w:rsidP="00E00F27">
            <w:pPr>
              <w:ind w:left="-108"/>
              <w:jc w:val="both"/>
              <w:rPr>
                <w:color w:val="000000" w:themeColor="text1"/>
                <w:szCs w:val="26"/>
                <w:lang w:val="es-MX"/>
              </w:rPr>
            </w:pPr>
            <w:r w:rsidRPr="00B66131">
              <w:rPr>
                <w:color w:val="000000" w:themeColor="text1"/>
                <w:szCs w:val="26"/>
              </w:rPr>
              <w:t>Demandado</w:t>
            </w:r>
          </w:p>
        </w:tc>
        <w:tc>
          <w:tcPr>
            <w:tcW w:w="311" w:type="dxa"/>
          </w:tcPr>
          <w:p w14:paraId="4AE82F02" w14:textId="77777777" w:rsidR="00385E3A" w:rsidRPr="00B66131" w:rsidRDefault="00385E3A" w:rsidP="00E00F27">
            <w:pPr>
              <w:ind w:left="-108"/>
              <w:jc w:val="both"/>
              <w:rPr>
                <w:b/>
                <w:color w:val="000000" w:themeColor="text1"/>
                <w:szCs w:val="26"/>
                <w:lang w:val="es-MX"/>
              </w:rPr>
            </w:pPr>
            <w:r w:rsidRPr="00B66131">
              <w:rPr>
                <w:b/>
                <w:color w:val="000000" w:themeColor="text1"/>
                <w:szCs w:val="26"/>
                <w:lang w:val="es-MX"/>
              </w:rPr>
              <w:t>:</w:t>
            </w:r>
          </w:p>
        </w:tc>
        <w:tc>
          <w:tcPr>
            <w:tcW w:w="6131" w:type="dxa"/>
          </w:tcPr>
          <w:p w14:paraId="30422DB1" w14:textId="709D61AC" w:rsidR="002657A3" w:rsidRPr="00B66131" w:rsidRDefault="00DA3916" w:rsidP="008776D5">
            <w:pPr>
              <w:ind w:left="-108"/>
              <w:jc w:val="both"/>
              <w:rPr>
                <w:b/>
                <w:color w:val="000000" w:themeColor="text1"/>
                <w:szCs w:val="26"/>
                <w:lang w:val="es-MX"/>
              </w:rPr>
            </w:pPr>
            <w:r>
              <w:rPr>
                <w:b/>
                <w:color w:val="000000" w:themeColor="text1"/>
                <w:szCs w:val="26"/>
              </w:rPr>
              <w:t>Municipio de Tunja</w:t>
            </w:r>
          </w:p>
        </w:tc>
      </w:tr>
      <w:tr w:rsidR="008776D5" w:rsidRPr="00B66131" w14:paraId="55A6DAE8" w14:textId="77777777" w:rsidTr="3D7580D3">
        <w:trPr>
          <w:trHeight w:val="806"/>
        </w:trPr>
        <w:tc>
          <w:tcPr>
            <w:tcW w:w="2387" w:type="dxa"/>
          </w:tcPr>
          <w:p w14:paraId="20DA4241" w14:textId="77777777" w:rsidR="00385E3A" w:rsidRPr="00B66131" w:rsidRDefault="00385E3A" w:rsidP="00E00F27">
            <w:pPr>
              <w:ind w:left="-108"/>
              <w:jc w:val="both"/>
              <w:rPr>
                <w:color w:val="000000" w:themeColor="text1"/>
                <w:szCs w:val="26"/>
              </w:rPr>
            </w:pPr>
            <w:r w:rsidRPr="00B66131">
              <w:rPr>
                <w:color w:val="000000" w:themeColor="text1"/>
                <w:szCs w:val="26"/>
              </w:rPr>
              <w:t>Expediente</w:t>
            </w:r>
          </w:p>
          <w:p w14:paraId="702C8529" w14:textId="2AE23EB7" w:rsidR="00A07E6B" w:rsidRPr="00B66131" w:rsidRDefault="00930214" w:rsidP="00A07E6B">
            <w:pPr>
              <w:ind w:left="-108"/>
              <w:jc w:val="both"/>
              <w:rPr>
                <w:color w:val="000000" w:themeColor="text1"/>
                <w:szCs w:val="26"/>
              </w:rPr>
            </w:pPr>
            <w:r>
              <w:rPr>
                <w:color w:val="000000" w:themeColor="text1"/>
                <w:szCs w:val="26"/>
              </w:rPr>
              <w:t xml:space="preserve"> </w:t>
            </w:r>
          </w:p>
          <w:p w14:paraId="76FD7605" w14:textId="77777777" w:rsidR="00A07E6B" w:rsidRPr="00B66131" w:rsidRDefault="00A07E6B" w:rsidP="00CA2EAC">
            <w:pPr>
              <w:ind w:left="-108"/>
              <w:jc w:val="center"/>
              <w:rPr>
                <w:color w:val="000000" w:themeColor="text1"/>
                <w:szCs w:val="26"/>
                <w:lang w:val="es-MX"/>
              </w:rPr>
            </w:pPr>
          </w:p>
        </w:tc>
        <w:tc>
          <w:tcPr>
            <w:tcW w:w="311" w:type="dxa"/>
          </w:tcPr>
          <w:p w14:paraId="74A58F08" w14:textId="77777777" w:rsidR="00385E3A" w:rsidRPr="00B66131" w:rsidRDefault="00385E3A" w:rsidP="00CA2EAC">
            <w:pPr>
              <w:jc w:val="both"/>
              <w:rPr>
                <w:b/>
                <w:color w:val="000000" w:themeColor="text1"/>
                <w:szCs w:val="26"/>
                <w:lang w:val="es-MX"/>
              </w:rPr>
            </w:pPr>
            <w:r w:rsidRPr="00B66131">
              <w:rPr>
                <w:b/>
                <w:color w:val="000000" w:themeColor="text1"/>
                <w:szCs w:val="26"/>
                <w:lang w:val="es-MX"/>
              </w:rPr>
              <w:t>:</w:t>
            </w:r>
          </w:p>
        </w:tc>
        <w:tc>
          <w:tcPr>
            <w:tcW w:w="6131" w:type="dxa"/>
          </w:tcPr>
          <w:p w14:paraId="0E6D116F" w14:textId="74680F1A" w:rsidR="00A07E6B" w:rsidRPr="00B66131" w:rsidRDefault="00DF72B5" w:rsidP="3FA8ED48">
            <w:pPr>
              <w:ind w:left="-108"/>
              <w:jc w:val="both"/>
              <w:rPr>
                <w:b/>
                <w:bCs/>
                <w:color w:val="000000" w:themeColor="text1"/>
              </w:rPr>
            </w:pPr>
            <w:r w:rsidRPr="3D7580D3">
              <w:rPr>
                <w:b/>
                <w:bCs/>
                <w:color w:val="000000" w:themeColor="text1"/>
              </w:rPr>
              <w:t>15</w:t>
            </w:r>
            <w:r w:rsidR="00DA3916" w:rsidRPr="3D7580D3">
              <w:rPr>
                <w:b/>
                <w:bCs/>
                <w:color w:val="000000" w:themeColor="text1"/>
              </w:rPr>
              <w:t>001</w:t>
            </w:r>
            <w:r w:rsidRPr="3D7580D3">
              <w:rPr>
                <w:b/>
                <w:bCs/>
                <w:color w:val="000000" w:themeColor="text1"/>
              </w:rPr>
              <w:t>-33</w:t>
            </w:r>
            <w:r w:rsidR="002657A3" w:rsidRPr="3D7580D3">
              <w:rPr>
                <w:b/>
                <w:bCs/>
                <w:color w:val="000000" w:themeColor="text1"/>
              </w:rPr>
              <w:t>-33-0</w:t>
            </w:r>
            <w:r w:rsidR="000570C2" w:rsidRPr="3D7580D3">
              <w:rPr>
                <w:b/>
                <w:bCs/>
                <w:color w:val="000000" w:themeColor="text1"/>
              </w:rPr>
              <w:t>0</w:t>
            </w:r>
            <w:r w:rsidR="00DA3916" w:rsidRPr="3D7580D3">
              <w:rPr>
                <w:b/>
                <w:bCs/>
                <w:color w:val="000000" w:themeColor="text1"/>
              </w:rPr>
              <w:t>8</w:t>
            </w:r>
            <w:r w:rsidR="002657A3" w:rsidRPr="3D7580D3">
              <w:rPr>
                <w:b/>
                <w:bCs/>
                <w:color w:val="000000" w:themeColor="text1"/>
              </w:rPr>
              <w:t>-201</w:t>
            </w:r>
            <w:r w:rsidR="00DA3916" w:rsidRPr="3D7580D3">
              <w:rPr>
                <w:b/>
                <w:bCs/>
                <w:color w:val="000000" w:themeColor="text1"/>
              </w:rPr>
              <w:t>8</w:t>
            </w:r>
            <w:r w:rsidRPr="3D7580D3">
              <w:rPr>
                <w:b/>
                <w:bCs/>
                <w:color w:val="000000" w:themeColor="text1"/>
              </w:rPr>
              <w:t>-00</w:t>
            </w:r>
            <w:r w:rsidR="00DA3916" w:rsidRPr="3D7580D3">
              <w:rPr>
                <w:b/>
                <w:bCs/>
                <w:color w:val="000000" w:themeColor="text1"/>
              </w:rPr>
              <w:t>007</w:t>
            </w:r>
            <w:r w:rsidR="002657A3" w:rsidRPr="3D7580D3">
              <w:rPr>
                <w:b/>
                <w:bCs/>
                <w:color w:val="000000" w:themeColor="text1"/>
              </w:rPr>
              <w:t>-0</w:t>
            </w:r>
            <w:r w:rsidRPr="3D7580D3">
              <w:rPr>
                <w:b/>
                <w:bCs/>
                <w:color w:val="000000" w:themeColor="text1"/>
              </w:rPr>
              <w:t>1</w:t>
            </w:r>
          </w:p>
          <w:p w14:paraId="0942759E" w14:textId="77777777" w:rsidR="00A07E6B" w:rsidRPr="00B66131" w:rsidRDefault="00A07E6B" w:rsidP="00A07E6B">
            <w:pPr>
              <w:ind w:left="-108"/>
              <w:jc w:val="both"/>
              <w:rPr>
                <w:b/>
                <w:color w:val="000000" w:themeColor="text1"/>
                <w:szCs w:val="26"/>
              </w:rPr>
            </w:pPr>
          </w:p>
        </w:tc>
      </w:tr>
    </w:tbl>
    <w:p w14:paraId="2129CDEB" w14:textId="77777777" w:rsidR="00D16664" w:rsidRPr="00B66131" w:rsidRDefault="00D16664" w:rsidP="00385E3A">
      <w:pPr>
        <w:rPr>
          <w:color w:val="000000" w:themeColor="text1"/>
          <w:szCs w:val="26"/>
          <w:lang w:val="es-MX"/>
        </w:rPr>
      </w:pPr>
    </w:p>
    <w:tbl>
      <w:tblPr>
        <w:tblStyle w:val="Tablaconcuadrcula"/>
        <w:tblW w:w="0" w:type="auto"/>
        <w:tblLook w:val="04A0" w:firstRow="1" w:lastRow="0" w:firstColumn="1" w:lastColumn="0" w:noHBand="0" w:noVBand="1"/>
      </w:tblPr>
      <w:tblGrid>
        <w:gridCol w:w="8784"/>
      </w:tblGrid>
      <w:tr w:rsidR="00B66131" w:rsidRPr="00B66131" w14:paraId="76059941" w14:textId="77777777" w:rsidTr="4836F747">
        <w:trPr>
          <w:trHeight w:val="571"/>
        </w:trPr>
        <w:tc>
          <w:tcPr>
            <w:tcW w:w="8784" w:type="dxa"/>
            <w:shd w:val="clear" w:color="auto" w:fill="auto"/>
          </w:tcPr>
          <w:p w14:paraId="5BCD821E" w14:textId="1DA5C693" w:rsidR="00D16664" w:rsidRPr="007F585E" w:rsidRDefault="00D16664" w:rsidP="00F5524E">
            <w:pPr>
              <w:jc w:val="both"/>
              <w:rPr>
                <w:color w:val="000000" w:themeColor="text1"/>
                <w:sz w:val="20"/>
                <w:szCs w:val="20"/>
                <w:lang w:val="es-MX"/>
              </w:rPr>
            </w:pPr>
            <w:r w:rsidRPr="4836F747">
              <w:rPr>
                <w:b/>
                <w:bCs/>
                <w:color w:val="000000" w:themeColor="text1"/>
                <w:sz w:val="20"/>
                <w:szCs w:val="20"/>
                <w:lang w:val="es-MX"/>
              </w:rPr>
              <w:t>Tema</w:t>
            </w:r>
            <w:r w:rsidRPr="4836F747">
              <w:rPr>
                <w:color w:val="000000" w:themeColor="text1"/>
                <w:sz w:val="20"/>
                <w:szCs w:val="20"/>
                <w:lang w:val="es-MX"/>
              </w:rPr>
              <w:t>:</w:t>
            </w:r>
            <w:r w:rsidR="004D0C23" w:rsidRPr="4836F747">
              <w:rPr>
                <w:color w:val="000000" w:themeColor="text1"/>
                <w:sz w:val="20"/>
                <w:szCs w:val="20"/>
                <w:lang w:val="es-MX"/>
              </w:rPr>
              <w:t xml:space="preserve"> </w:t>
            </w:r>
            <w:r w:rsidR="0068664B" w:rsidRPr="4836F747">
              <w:rPr>
                <w:color w:val="000000" w:themeColor="text1"/>
                <w:sz w:val="20"/>
                <w:szCs w:val="20"/>
                <w:lang w:val="es-MX"/>
              </w:rPr>
              <w:t xml:space="preserve">Contrato estatal de arrendamiento de bien inmueble no puede celebrarse de manera oral, sino que conforme a la Ley 80 de 1993 debe cumplirse con el requisito de solemnidad y/o escritura. El no cumplimiento de dicho requisito no puede ser posteriormente alegado en </w:t>
            </w:r>
            <w:proofErr w:type="spellStart"/>
            <w:r w:rsidR="0068664B" w:rsidRPr="4836F747">
              <w:rPr>
                <w:b/>
                <w:bCs/>
                <w:color w:val="000000" w:themeColor="text1"/>
                <w:sz w:val="20"/>
                <w:szCs w:val="20"/>
                <w:lang w:val="es-MX"/>
              </w:rPr>
              <w:t>actio</w:t>
            </w:r>
            <w:proofErr w:type="spellEnd"/>
            <w:r w:rsidR="0068664B" w:rsidRPr="4836F747">
              <w:rPr>
                <w:b/>
                <w:bCs/>
                <w:color w:val="000000" w:themeColor="text1"/>
                <w:sz w:val="20"/>
                <w:szCs w:val="20"/>
                <w:lang w:val="es-MX"/>
              </w:rPr>
              <w:t xml:space="preserve"> in rem verso</w:t>
            </w:r>
            <w:r w:rsidR="0068664B" w:rsidRPr="4836F747">
              <w:rPr>
                <w:color w:val="000000" w:themeColor="text1"/>
                <w:sz w:val="20"/>
                <w:szCs w:val="20"/>
                <w:lang w:val="es-MX"/>
              </w:rPr>
              <w:t xml:space="preserve">, porque esta solo procede en caso de constreñimiento de parte de la entidad para prestar el servicio o suministrar el bien, cuando se trate de </w:t>
            </w:r>
            <w:r w:rsidR="00490459" w:rsidRPr="4836F747">
              <w:rPr>
                <w:color w:val="000000" w:themeColor="text1"/>
                <w:sz w:val="20"/>
                <w:szCs w:val="20"/>
                <w:lang w:val="es-MX"/>
              </w:rPr>
              <w:t>dar prelación al derecho a la salud, o por urgencia manifiesta no declarada. La buena fe contractual, es la objetiva, lo cual implica el acatamiento a la Ley de contratación. Se confirma fallo de instancia que negó las pretensiones de la demanda.</w:t>
            </w:r>
          </w:p>
        </w:tc>
      </w:tr>
    </w:tbl>
    <w:p w14:paraId="4FD54314" w14:textId="77777777" w:rsidR="00D16664" w:rsidRPr="00B66131" w:rsidRDefault="00D16664" w:rsidP="00385E3A">
      <w:pPr>
        <w:rPr>
          <w:color w:val="000000" w:themeColor="text1"/>
          <w:szCs w:val="26"/>
          <w:lang w:val="es-MX"/>
        </w:rPr>
      </w:pPr>
    </w:p>
    <w:p w14:paraId="5E38190C" w14:textId="77777777" w:rsidR="00E8593A" w:rsidRPr="00445357" w:rsidRDefault="00E8593A" w:rsidP="00162BC7">
      <w:pPr>
        <w:pStyle w:val="Textoindependiente"/>
        <w:spacing w:line="360" w:lineRule="auto"/>
        <w:jc w:val="both"/>
        <w:rPr>
          <w:color w:val="000000" w:themeColor="text1"/>
          <w:sz w:val="26"/>
          <w:szCs w:val="26"/>
        </w:rPr>
      </w:pPr>
      <w:r w:rsidRPr="670B6EF9">
        <w:rPr>
          <w:b w:val="0"/>
          <w:color w:val="000000" w:themeColor="text1"/>
          <w:sz w:val="26"/>
          <w:szCs w:val="26"/>
        </w:rPr>
        <w:t xml:space="preserve">Magistrado ponente: </w:t>
      </w:r>
      <w:r w:rsidRPr="670B6EF9">
        <w:rPr>
          <w:color w:val="000000" w:themeColor="text1"/>
          <w:sz w:val="26"/>
          <w:szCs w:val="26"/>
        </w:rPr>
        <w:t>Luís Ernesto Arciniegas Triana</w:t>
      </w:r>
    </w:p>
    <w:p w14:paraId="2925DAD2" w14:textId="77777777" w:rsidR="00E8593A" w:rsidRPr="00445357" w:rsidRDefault="00E8593A" w:rsidP="00162BC7">
      <w:pPr>
        <w:pStyle w:val="Sangra3detindependiente"/>
        <w:tabs>
          <w:tab w:val="left" w:pos="7380"/>
        </w:tabs>
        <w:ind w:left="0"/>
        <w:jc w:val="both"/>
        <w:rPr>
          <w:color w:val="000000" w:themeColor="text1"/>
          <w:sz w:val="26"/>
          <w:szCs w:val="26"/>
        </w:rPr>
      </w:pPr>
    </w:p>
    <w:p w14:paraId="2C486EA0" w14:textId="4FB43EC0" w:rsidR="00E8593A" w:rsidRPr="00280EC8" w:rsidRDefault="00E8593A" w:rsidP="00162BC7">
      <w:pPr>
        <w:pStyle w:val="Sangra3detindependiente"/>
        <w:spacing w:line="360" w:lineRule="auto"/>
        <w:ind w:left="0"/>
        <w:jc w:val="both"/>
        <w:rPr>
          <w:color w:val="000000" w:themeColor="text1"/>
          <w:sz w:val="26"/>
          <w:szCs w:val="26"/>
        </w:rPr>
      </w:pPr>
      <w:r w:rsidRPr="4836F747">
        <w:rPr>
          <w:color w:val="000000" w:themeColor="text1"/>
          <w:sz w:val="26"/>
          <w:szCs w:val="26"/>
        </w:rPr>
        <w:t xml:space="preserve">Procede la Sala a resolver el recurso de apelación interpuesto por el apoderado judicial de la </w:t>
      </w:r>
      <w:r w:rsidR="00DA3916" w:rsidRPr="4836F747">
        <w:rPr>
          <w:color w:val="000000" w:themeColor="text1"/>
          <w:sz w:val="26"/>
          <w:szCs w:val="26"/>
        </w:rPr>
        <w:t xml:space="preserve">parte demandante </w:t>
      </w:r>
      <w:r w:rsidRPr="4836F747">
        <w:rPr>
          <w:color w:val="000000" w:themeColor="text1"/>
          <w:sz w:val="26"/>
          <w:szCs w:val="26"/>
        </w:rPr>
        <w:t xml:space="preserve">contra la sentencia proferida el </w:t>
      </w:r>
      <w:r w:rsidR="00DA3916" w:rsidRPr="4836F747">
        <w:rPr>
          <w:color w:val="000000" w:themeColor="text1"/>
          <w:sz w:val="26"/>
          <w:szCs w:val="26"/>
        </w:rPr>
        <w:t>26 de abril de 2019</w:t>
      </w:r>
      <w:r w:rsidR="00C60B50" w:rsidRPr="4836F747">
        <w:rPr>
          <w:color w:val="000000" w:themeColor="text1"/>
          <w:sz w:val="26"/>
          <w:szCs w:val="26"/>
        </w:rPr>
        <w:t xml:space="preserve"> </w:t>
      </w:r>
      <w:r w:rsidRPr="4836F747">
        <w:rPr>
          <w:color w:val="000000" w:themeColor="text1"/>
          <w:sz w:val="26"/>
          <w:szCs w:val="26"/>
        </w:rPr>
        <w:t xml:space="preserve">por el </w:t>
      </w:r>
      <w:r w:rsidRPr="4836F747">
        <w:rPr>
          <w:b/>
          <w:bCs/>
          <w:color w:val="000000" w:themeColor="text1"/>
          <w:sz w:val="26"/>
          <w:szCs w:val="26"/>
        </w:rPr>
        <w:t xml:space="preserve">Juzgado </w:t>
      </w:r>
      <w:r w:rsidR="00DA3916" w:rsidRPr="4836F747">
        <w:rPr>
          <w:b/>
          <w:bCs/>
          <w:color w:val="000000" w:themeColor="text1"/>
          <w:sz w:val="26"/>
          <w:szCs w:val="26"/>
        </w:rPr>
        <w:t>Octavo</w:t>
      </w:r>
      <w:r w:rsidRPr="4836F747">
        <w:rPr>
          <w:b/>
          <w:bCs/>
          <w:color w:val="000000" w:themeColor="text1"/>
          <w:sz w:val="26"/>
          <w:szCs w:val="26"/>
        </w:rPr>
        <w:t xml:space="preserve"> Administrativo Oral del Circuito Judicial de </w:t>
      </w:r>
      <w:r w:rsidR="00DA3916" w:rsidRPr="4836F747">
        <w:rPr>
          <w:b/>
          <w:bCs/>
          <w:color w:val="000000" w:themeColor="text1"/>
          <w:sz w:val="26"/>
          <w:szCs w:val="26"/>
        </w:rPr>
        <w:t>Tunja</w:t>
      </w:r>
      <w:r w:rsidRPr="4836F747">
        <w:rPr>
          <w:b/>
          <w:bCs/>
          <w:color w:val="000000" w:themeColor="text1"/>
          <w:sz w:val="26"/>
          <w:szCs w:val="26"/>
        </w:rPr>
        <w:t>,</w:t>
      </w:r>
      <w:r w:rsidRPr="4836F747">
        <w:rPr>
          <w:color w:val="000000" w:themeColor="text1"/>
          <w:sz w:val="26"/>
          <w:szCs w:val="26"/>
        </w:rPr>
        <w:t xml:space="preserve"> </w:t>
      </w:r>
      <w:r w:rsidRPr="4836F747">
        <w:rPr>
          <w:b/>
          <w:bCs/>
          <w:color w:val="000000" w:themeColor="text1"/>
          <w:sz w:val="26"/>
          <w:szCs w:val="26"/>
        </w:rPr>
        <w:t>que negó las pretensiones de la demanda</w:t>
      </w:r>
      <w:r w:rsidRPr="4836F747">
        <w:rPr>
          <w:color w:val="000000" w:themeColor="text1"/>
          <w:sz w:val="26"/>
          <w:szCs w:val="26"/>
        </w:rPr>
        <w:t>.</w:t>
      </w:r>
    </w:p>
    <w:p w14:paraId="3562001E" w14:textId="3912AB3A" w:rsidR="4836F747" w:rsidRDefault="4836F747" w:rsidP="4836F747">
      <w:pPr>
        <w:pStyle w:val="Sangra3detindependiente"/>
        <w:spacing w:line="360" w:lineRule="auto"/>
        <w:ind w:left="0"/>
        <w:jc w:val="both"/>
        <w:rPr>
          <w:color w:val="000000" w:themeColor="text1"/>
        </w:rPr>
      </w:pPr>
    </w:p>
    <w:p w14:paraId="71C8BCC6" w14:textId="77777777" w:rsidR="00E8593A" w:rsidRPr="00280EC8" w:rsidRDefault="00E8593A" w:rsidP="00162BC7">
      <w:pPr>
        <w:numPr>
          <w:ilvl w:val="0"/>
          <w:numId w:val="1"/>
        </w:numPr>
        <w:spacing w:before="240" w:after="60"/>
        <w:jc w:val="both"/>
        <w:outlineLvl w:val="5"/>
        <w:rPr>
          <w:b/>
          <w:bCs/>
          <w:color w:val="000000" w:themeColor="text1"/>
          <w:sz w:val="26"/>
          <w:szCs w:val="26"/>
        </w:rPr>
      </w:pPr>
      <w:r w:rsidRPr="00280EC8">
        <w:rPr>
          <w:b/>
          <w:bCs/>
          <w:color w:val="000000" w:themeColor="text1"/>
          <w:sz w:val="26"/>
          <w:szCs w:val="26"/>
        </w:rPr>
        <w:t>ANTECEDENTES</w:t>
      </w:r>
    </w:p>
    <w:p w14:paraId="3CFEF12A" w14:textId="77777777" w:rsidR="00E8593A" w:rsidRPr="00280EC8" w:rsidRDefault="00E8593A" w:rsidP="00162BC7">
      <w:pPr>
        <w:spacing w:line="360" w:lineRule="auto"/>
        <w:jc w:val="both"/>
        <w:rPr>
          <w:color w:val="000000" w:themeColor="text1"/>
          <w:sz w:val="26"/>
          <w:szCs w:val="26"/>
        </w:rPr>
      </w:pPr>
      <w:r w:rsidRPr="00280EC8">
        <w:rPr>
          <w:color w:val="000000" w:themeColor="text1"/>
          <w:sz w:val="26"/>
          <w:szCs w:val="26"/>
        </w:rPr>
        <w:t xml:space="preserve"> </w:t>
      </w:r>
    </w:p>
    <w:p w14:paraId="1B76AE34" w14:textId="7D0BBC70" w:rsidR="00E8593A" w:rsidRPr="00280EC8" w:rsidRDefault="00E8593A" w:rsidP="00162BC7">
      <w:pPr>
        <w:spacing w:line="360" w:lineRule="auto"/>
        <w:jc w:val="both"/>
        <w:rPr>
          <w:color w:val="000000" w:themeColor="text1"/>
          <w:sz w:val="26"/>
          <w:szCs w:val="26"/>
        </w:rPr>
      </w:pPr>
      <w:r w:rsidRPr="4836F747">
        <w:rPr>
          <w:color w:val="000000" w:themeColor="text1"/>
          <w:sz w:val="26"/>
          <w:szCs w:val="26"/>
        </w:rPr>
        <w:t xml:space="preserve">Se concurre a través del medio de control de </w:t>
      </w:r>
      <w:r w:rsidR="00DA3916" w:rsidRPr="4836F747">
        <w:rPr>
          <w:color w:val="000000" w:themeColor="text1"/>
          <w:sz w:val="26"/>
          <w:szCs w:val="26"/>
        </w:rPr>
        <w:t>reparación directa</w:t>
      </w:r>
      <w:r w:rsidRPr="4836F747">
        <w:rPr>
          <w:color w:val="000000" w:themeColor="text1"/>
          <w:sz w:val="26"/>
          <w:szCs w:val="26"/>
        </w:rPr>
        <w:t xml:space="preserve">, con el fin de que se concedan las siguientes: </w:t>
      </w:r>
    </w:p>
    <w:p w14:paraId="3305C17B" w14:textId="77777777" w:rsidR="00E8593A" w:rsidRPr="00280EC8" w:rsidRDefault="00E8593A" w:rsidP="00162BC7">
      <w:pPr>
        <w:tabs>
          <w:tab w:val="left" w:pos="567"/>
        </w:tabs>
        <w:spacing w:line="360" w:lineRule="auto"/>
        <w:jc w:val="both"/>
        <w:rPr>
          <w:color w:val="000000" w:themeColor="text1"/>
          <w:sz w:val="26"/>
          <w:szCs w:val="26"/>
          <w:highlight w:val="yellow"/>
        </w:rPr>
      </w:pPr>
    </w:p>
    <w:p w14:paraId="7EDC552F" w14:textId="77777777" w:rsidR="00E8593A" w:rsidRPr="00280EC8" w:rsidRDefault="00E8593A" w:rsidP="00162BC7">
      <w:pPr>
        <w:pStyle w:val="Prrafodelista"/>
        <w:numPr>
          <w:ilvl w:val="0"/>
          <w:numId w:val="5"/>
        </w:numPr>
        <w:tabs>
          <w:tab w:val="left" w:pos="567"/>
        </w:tabs>
        <w:spacing w:line="360" w:lineRule="auto"/>
        <w:jc w:val="both"/>
        <w:rPr>
          <w:b/>
          <w:bCs/>
          <w:color w:val="000000" w:themeColor="text1"/>
          <w:sz w:val="26"/>
          <w:szCs w:val="26"/>
        </w:rPr>
      </w:pPr>
      <w:r w:rsidRPr="00280EC8">
        <w:rPr>
          <w:b/>
          <w:bCs/>
          <w:color w:val="000000" w:themeColor="text1"/>
          <w:sz w:val="26"/>
          <w:szCs w:val="26"/>
        </w:rPr>
        <w:t>Pretensiones</w:t>
      </w:r>
    </w:p>
    <w:p w14:paraId="65BCF38B" w14:textId="77777777" w:rsidR="00E8593A" w:rsidRPr="00280EC8" w:rsidRDefault="00E8593A" w:rsidP="00162BC7">
      <w:pPr>
        <w:tabs>
          <w:tab w:val="left" w:pos="567"/>
        </w:tabs>
        <w:spacing w:line="360" w:lineRule="auto"/>
        <w:jc w:val="both"/>
        <w:rPr>
          <w:b/>
          <w:bCs/>
          <w:color w:val="000000" w:themeColor="text1"/>
          <w:sz w:val="26"/>
          <w:szCs w:val="26"/>
        </w:rPr>
      </w:pPr>
    </w:p>
    <w:p w14:paraId="68EFE893" w14:textId="555465FB" w:rsidR="00C60B50" w:rsidRDefault="00C60B50" w:rsidP="3D7580D3">
      <w:pPr>
        <w:tabs>
          <w:tab w:val="left" w:pos="567"/>
        </w:tabs>
        <w:spacing w:line="360" w:lineRule="auto"/>
        <w:jc w:val="both"/>
        <w:rPr>
          <w:color w:val="000000" w:themeColor="text1"/>
          <w:sz w:val="26"/>
          <w:szCs w:val="26"/>
        </w:rPr>
      </w:pPr>
      <w:r w:rsidRPr="3D7580D3">
        <w:rPr>
          <w:color w:val="000000" w:themeColor="text1"/>
          <w:sz w:val="26"/>
          <w:szCs w:val="26"/>
        </w:rPr>
        <w:t xml:space="preserve">Que se </w:t>
      </w:r>
      <w:r w:rsidR="00DA3916" w:rsidRPr="3D7580D3">
        <w:rPr>
          <w:color w:val="000000" w:themeColor="text1"/>
          <w:sz w:val="26"/>
          <w:szCs w:val="26"/>
        </w:rPr>
        <w:t>condene al municipio de Tunja a cancelar a la Arquidiócesis de Tunja la suma de catorce millones quinientos cuarenta y siete mil sesenta y nueve pesos m/cte. ($ 14.547.069), por concepto del valor del c</w:t>
      </w:r>
      <w:r w:rsidR="00D74230" w:rsidRPr="3D7580D3">
        <w:rPr>
          <w:color w:val="000000" w:themeColor="text1"/>
          <w:sz w:val="26"/>
          <w:szCs w:val="26"/>
        </w:rPr>
        <w:t>a</w:t>
      </w:r>
      <w:r w:rsidR="00DA3916" w:rsidRPr="3D7580D3">
        <w:rPr>
          <w:color w:val="000000" w:themeColor="text1"/>
          <w:sz w:val="26"/>
          <w:szCs w:val="26"/>
        </w:rPr>
        <w:t xml:space="preserve">non de arrendamiento del inmueble de la carrera 9 No </w:t>
      </w:r>
      <w:r w:rsidR="00D74230" w:rsidRPr="3D7580D3">
        <w:rPr>
          <w:color w:val="000000" w:themeColor="text1"/>
          <w:sz w:val="26"/>
          <w:szCs w:val="26"/>
        </w:rPr>
        <w:t>16-21 de propiedad de la Arquidiócesis, ocupado por la Institución Educativa Gimnasio Gran Colombiano (Alcaldía de Tunja) durante el periodo comprendido entre el 1 de enero y el 9 de febrero de 2016, tiempo que no fue amparado por el contrato de arrendamiento Ni 85 del 10 de febrero de 2016 celebrado entre estas entidades.</w:t>
      </w:r>
    </w:p>
    <w:p w14:paraId="3A4DD77D" w14:textId="01532278" w:rsidR="3D7580D3" w:rsidRDefault="3D7580D3" w:rsidP="3D7580D3">
      <w:pPr>
        <w:tabs>
          <w:tab w:val="left" w:pos="567"/>
        </w:tabs>
        <w:spacing w:line="360" w:lineRule="auto"/>
        <w:jc w:val="both"/>
        <w:rPr>
          <w:color w:val="000000" w:themeColor="text1"/>
          <w:sz w:val="26"/>
          <w:szCs w:val="26"/>
        </w:rPr>
      </w:pPr>
    </w:p>
    <w:p w14:paraId="469326C4" w14:textId="6B99A764" w:rsidR="00D74230" w:rsidRDefault="00D74230" w:rsidP="00162BC7">
      <w:pPr>
        <w:tabs>
          <w:tab w:val="left" w:pos="567"/>
        </w:tabs>
        <w:spacing w:line="360" w:lineRule="auto"/>
        <w:jc w:val="both"/>
        <w:rPr>
          <w:color w:val="000000" w:themeColor="text1"/>
          <w:sz w:val="26"/>
          <w:szCs w:val="26"/>
        </w:rPr>
      </w:pPr>
      <w:r w:rsidRPr="4836F747">
        <w:rPr>
          <w:color w:val="000000" w:themeColor="text1"/>
          <w:sz w:val="26"/>
          <w:szCs w:val="26"/>
        </w:rPr>
        <w:t>Que se condene al municipio de Tunja, a reconocer y pagar a la Arquidiócesis de Tunja el valor de la indexación o actualización de la suma de dinero dejada de pagar por concepto de cánones de arrendamiento.</w:t>
      </w:r>
    </w:p>
    <w:p w14:paraId="7F4DA81D" w14:textId="61376754" w:rsidR="00D74230" w:rsidRDefault="00D74230" w:rsidP="00162BC7">
      <w:pPr>
        <w:tabs>
          <w:tab w:val="left" w:pos="567"/>
        </w:tabs>
        <w:spacing w:line="360" w:lineRule="auto"/>
        <w:jc w:val="both"/>
        <w:rPr>
          <w:color w:val="000000" w:themeColor="text1"/>
          <w:sz w:val="26"/>
          <w:szCs w:val="26"/>
        </w:rPr>
      </w:pPr>
    </w:p>
    <w:p w14:paraId="5982C347" w14:textId="088A5F33" w:rsidR="00D74230" w:rsidRDefault="00D74230" w:rsidP="00162BC7">
      <w:pPr>
        <w:tabs>
          <w:tab w:val="left" w:pos="567"/>
        </w:tabs>
        <w:spacing w:line="360" w:lineRule="auto"/>
        <w:jc w:val="both"/>
        <w:rPr>
          <w:color w:val="000000" w:themeColor="text1"/>
          <w:sz w:val="26"/>
          <w:szCs w:val="26"/>
        </w:rPr>
      </w:pPr>
      <w:r>
        <w:rPr>
          <w:color w:val="000000" w:themeColor="text1"/>
          <w:sz w:val="26"/>
          <w:szCs w:val="26"/>
        </w:rPr>
        <w:t>Que se condene al Municipio de Tunja, a reconocer y pagar las costas procesales correspondientes.</w:t>
      </w:r>
    </w:p>
    <w:p w14:paraId="022C641E" w14:textId="77777777" w:rsidR="00C60B50" w:rsidRPr="00445357" w:rsidRDefault="00C60B50" w:rsidP="00E8593A">
      <w:pPr>
        <w:tabs>
          <w:tab w:val="left" w:pos="567"/>
        </w:tabs>
        <w:spacing w:line="360" w:lineRule="auto"/>
        <w:jc w:val="both"/>
        <w:rPr>
          <w:color w:val="000000" w:themeColor="text1"/>
          <w:sz w:val="26"/>
          <w:szCs w:val="26"/>
        </w:rPr>
      </w:pPr>
    </w:p>
    <w:p w14:paraId="06AA09DF" w14:textId="77777777" w:rsidR="00E8593A" w:rsidRPr="00280EC8" w:rsidRDefault="00E8593A" w:rsidP="00386632">
      <w:pPr>
        <w:pStyle w:val="Prrafodelista"/>
        <w:numPr>
          <w:ilvl w:val="0"/>
          <w:numId w:val="5"/>
        </w:numPr>
        <w:spacing w:line="360" w:lineRule="auto"/>
        <w:jc w:val="both"/>
        <w:rPr>
          <w:b/>
          <w:bCs/>
          <w:color w:val="000000" w:themeColor="text1"/>
          <w:sz w:val="26"/>
          <w:szCs w:val="26"/>
        </w:rPr>
      </w:pPr>
      <w:r w:rsidRPr="00280EC8">
        <w:rPr>
          <w:b/>
          <w:bCs/>
          <w:color w:val="000000" w:themeColor="text1"/>
          <w:sz w:val="26"/>
          <w:szCs w:val="26"/>
        </w:rPr>
        <w:t>Fundamentos fácticos</w:t>
      </w:r>
    </w:p>
    <w:p w14:paraId="4449625D" w14:textId="77777777" w:rsidR="00E8593A" w:rsidRPr="00280EC8" w:rsidRDefault="00E8593A" w:rsidP="00E8593A">
      <w:pPr>
        <w:spacing w:line="360" w:lineRule="auto"/>
        <w:jc w:val="both"/>
        <w:rPr>
          <w:color w:val="000000" w:themeColor="text1"/>
          <w:sz w:val="26"/>
          <w:szCs w:val="26"/>
        </w:rPr>
      </w:pPr>
    </w:p>
    <w:p w14:paraId="72560CC4" w14:textId="5C1AE187" w:rsidR="004D5213" w:rsidRPr="00280EC8" w:rsidRDefault="00E8593A" w:rsidP="004D5213">
      <w:pPr>
        <w:spacing w:line="360" w:lineRule="auto"/>
        <w:jc w:val="both"/>
        <w:rPr>
          <w:color w:val="000000" w:themeColor="text1"/>
          <w:sz w:val="26"/>
          <w:szCs w:val="26"/>
        </w:rPr>
      </w:pPr>
      <w:r w:rsidRPr="5DE1B6AF">
        <w:rPr>
          <w:color w:val="000000" w:themeColor="text1"/>
          <w:sz w:val="26"/>
          <w:szCs w:val="26"/>
        </w:rPr>
        <w:t>Narra la demanda que</w:t>
      </w:r>
      <w:r w:rsidR="00C60B50" w:rsidRPr="5DE1B6AF">
        <w:rPr>
          <w:color w:val="000000" w:themeColor="text1"/>
          <w:sz w:val="26"/>
          <w:szCs w:val="26"/>
        </w:rPr>
        <w:t xml:space="preserve"> </w:t>
      </w:r>
      <w:r w:rsidR="00D74230" w:rsidRPr="5DE1B6AF">
        <w:rPr>
          <w:color w:val="000000" w:themeColor="text1"/>
          <w:sz w:val="26"/>
          <w:szCs w:val="26"/>
        </w:rPr>
        <w:t xml:space="preserve">entre la Arquidiócesis de Tunja y el Municipio de Tunja se ha venido celebrando en los últimos años distintos contratos de arrendamiento sobre el inmueble de la carrera 9 No 16-21 de esta ciudad, de propiedad de la Arquidiócesis, para el funcionamiento de la Institución Educativa Gimnasio Gran Colombiano </w:t>
      </w:r>
      <w:r w:rsidR="00162BC7" w:rsidRPr="5DE1B6AF">
        <w:rPr>
          <w:color w:val="000000" w:themeColor="text1"/>
          <w:sz w:val="26"/>
          <w:szCs w:val="26"/>
        </w:rPr>
        <w:t>de este municipio</w:t>
      </w:r>
      <w:r w:rsidR="00D74230" w:rsidRPr="5DE1B6AF">
        <w:rPr>
          <w:color w:val="000000" w:themeColor="text1"/>
          <w:sz w:val="26"/>
          <w:szCs w:val="26"/>
        </w:rPr>
        <w:t xml:space="preserve">, compromiso que </w:t>
      </w:r>
      <w:r w:rsidR="00C438D4" w:rsidRPr="5DE1B6AF">
        <w:rPr>
          <w:color w:val="000000" w:themeColor="text1"/>
          <w:sz w:val="26"/>
          <w:szCs w:val="26"/>
        </w:rPr>
        <w:t>se ha legalizado bajo contrato de arrendamiento anual</w:t>
      </w:r>
      <w:r w:rsidR="007A181A" w:rsidRPr="5DE1B6AF">
        <w:rPr>
          <w:color w:val="000000" w:themeColor="text1"/>
          <w:sz w:val="26"/>
          <w:szCs w:val="26"/>
        </w:rPr>
        <w:t>, siendo renovado desde el año 2014, con vigencia del 1 de enero al 31 de diciembre de cada a</w:t>
      </w:r>
      <w:r w:rsidR="007A181A" w:rsidRPr="5DE1B6AF">
        <w:rPr>
          <w:b/>
          <w:bCs/>
          <w:color w:val="000000" w:themeColor="text1"/>
          <w:sz w:val="26"/>
          <w:szCs w:val="26"/>
        </w:rPr>
        <w:t>ño.</w:t>
      </w:r>
      <w:r w:rsidR="004D5213" w:rsidRPr="5DE1B6AF">
        <w:rPr>
          <w:b/>
          <w:bCs/>
          <w:color w:val="000000" w:themeColor="text1"/>
          <w:sz w:val="26"/>
          <w:szCs w:val="26"/>
        </w:rPr>
        <w:t xml:space="preserve"> Para el año 2017 el contrato correspondió al No 30 de 2017</w:t>
      </w:r>
      <w:r w:rsidR="00162BC7" w:rsidRPr="5DE1B6AF">
        <w:rPr>
          <w:b/>
          <w:bCs/>
          <w:color w:val="000000" w:themeColor="text1"/>
          <w:sz w:val="26"/>
          <w:szCs w:val="26"/>
        </w:rPr>
        <w:t>.</w:t>
      </w:r>
    </w:p>
    <w:p w14:paraId="0E758200" w14:textId="4D08E263" w:rsidR="007A181A" w:rsidRDefault="007A181A" w:rsidP="00D74230">
      <w:pPr>
        <w:spacing w:line="360" w:lineRule="auto"/>
        <w:jc w:val="both"/>
        <w:rPr>
          <w:color w:val="000000" w:themeColor="text1"/>
          <w:sz w:val="26"/>
          <w:szCs w:val="26"/>
        </w:rPr>
      </w:pPr>
    </w:p>
    <w:p w14:paraId="5C50D0F9" w14:textId="7BBAC463" w:rsidR="007A181A" w:rsidRDefault="007A181A" w:rsidP="00D74230">
      <w:pPr>
        <w:spacing w:line="360" w:lineRule="auto"/>
        <w:jc w:val="both"/>
        <w:rPr>
          <w:color w:val="000000" w:themeColor="text1"/>
          <w:sz w:val="26"/>
          <w:szCs w:val="26"/>
        </w:rPr>
      </w:pPr>
      <w:r>
        <w:rPr>
          <w:color w:val="000000" w:themeColor="text1"/>
          <w:sz w:val="26"/>
          <w:szCs w:val="26"/>
        </w:rPr>
        <w:t xml:space="preserve">El 18 de enero de 2016, la Arquidiócesis </w:t>
      </w:r>
      <w:r w:rsidR="007C7DC0">
        <w:rPr>
          <w:color w:val="000000" w:themeColor="text1"/>
          <w:sz w:val="26"/>
          <w:szCs w:val="26"/>
        </w:rPr>
        <w:t xml:space="preserve">hizo la respectiva propuesta sobre el arrendamiento para esa vigencia, incrementando el canon en el mismo porcentaje que el IPC – única variación en las condiciones con respecto a los años pasados – para un </w:t>
      </w:r>
      <w:proofErr w:type="gramStart"/>
      <w:r w:rsidR="007C7DC0">
        <w:rPr>
          <w:color w:val="000000" w:themeColor="text1"/>
          <w:sz w:val="26"/>
          <w:szCs w:val="26"/>
        </w:rPr>
        <w:t>total</w:t>
      </w:r>
      <w:proofErr w:type="gramEnd"/>
      <w:r w:rsidR="007C7DC0">
        <w:rPr>
          <w:color w:val="000000" w:themeColor="text1"/>
          <w:sz w:val="26"/>
          <w:szCs w:val="26"/>
        </w:rPr>
        <w:t xml:space="preserve"> de $ 168.154.831 por el año 2016, esto es, $ 14.012.902,58 m/</w:t>
      </w:r>
      <w:proofErr w:type="spellStart"/>
      <w:r w:rsidR="007C7DC0">
        <w:rPr>
          <w:color w:val="000000" w:themeColor="text1"/>
          <w:sz w:val="26"/>
          <w:szCs w:val="26"/>
        </w:rPr>
        <w:t>cte</w:t>
      </w:r>
      <w:proofErr w:type="spellEnd"/>
      <w:r w:rsidR="00162BC7">
        <w:rPr>
          <w:color w:val="000000" w:themeColor="text1"/>
          <w:sz w:val="26"/>
          <w:szCs w:val="26"/>
        </w:rPr>
        <w:t xml:space="preserve"> mensuales</w:t>
      </w:r>
      <w:r w:rsidR="007C7DC0">
        <w:rPr>
          <w:color w:val="000000" w:themeColor="text1"/>
          <w:sz w:val="26"/>
          <w:szCs w:val="26"/>
        </w:rPr>
        <w:t xml:space="preserve">. El </w:t>
      </w:r>
      <w:r w:rsidR="007C7DC0">
        <w:rPr>
          <w:color w:val="000000" w:themeColor="text1"/>
          <w:sz w:val="26"/>
          <w:szCs w:val="26"/>
        </w:rPr>
        <w:lastRenderedPageBreak/>
        <w:t xml:space="preserve">radicado dado a la propuesta fue el No SAC-66866 del 19 de enero de 2016, </w:t>
      </w:r>
      <w:r w:rsidR="006315E0">
        <w:rPr>
          <w:color w:val="000000" w:themeColor="text1"/>
          <w:sz w:val="26"/>
          <w:szCs w:val="26"/>
        </w:rPr>
        <w:t>y con este, el Municipio adelant</w:t>
      </w:r>
      <w:r w:rsidR="00162BC7">
        <w:rPr>
          <w:color w:val="000000" w:themeColor="text1"/>
          <w:sz w:val="26"/>
          <w:szCs w:val="26"/>
        </w:rPr>
        <w:t xml:space="preserve">ó </w:t>
      </w:r>
      <w:r w:rsidR="006315E0">
        <w:rPr>
          <w:color w:val="000000" w:themeColor="text1"/>
          <w:sz w:val="26"/>
          <w:szCs w:val="26"/>
        </w:rPr>
        <w:t>el trámite para elaboración del contrato</w:t>
      </w:r>
      <w:r w:rsidR="008E6570">
        <w:rPr>
          <w:color w:val="000000" w:themeColor="text1"/>
          <w:sz w:val="26"/>
          <w:szCs w:val="26"/>
        </w:rPr>
        <w:t>.</w:t>
      </w:r>
    </w:p>
    <w:p w14:paraId="1FB25DCD" w14:textId="18C54C7B" w:rsidR="008E6570" w:rsidRDefault="008E6570" w:rsidP="00D74230">
      <w:pPr>
        <w:spacing w:line="360" w:lineRule="auto"/>
        <w:jc w:val="both"/>
        <w:rPr>
          <w:color w:val="000000" w:themeColor="text1"/>
          <w:sz w:val="26"/>
          <w:szCs w:val="26"/>
        </w:rPr>
      </w:pPr>
    </w:p>
    <w:p w14:paraId="6413B757" w14:textId="7F5FD2D8" w:rsidR="008E6570" w:rsidRDefault="008E6570" w:rsidP="00D74230">
      <w:pPr>
        <w:spacing w:line="360" w:lineRule="auto"/>
        <w:jc w:val="both"/>
        <w:rPr>
          <w:color w:val="000000" w:themeColor="text1"/>
          <w:sz w:val="26"/>
          <w:szCs w:val="26"/>
        </w:rPr>
      </w:pPr>
      <w:r w:rsidRPr="5DE1B6AF">
        <w:rPr>
          <w:color w:val="000000" w:themeColor="text1"/>
          <w:sz w:val="26"/>
          <w:szCs w:val="26"/>
        </w:rPr>
        <w:t xml:space="preserve">El Colegio Gimnasio Gran Colombiano, venía utilizando las instalaciones desde hacía varios años, </w:t>
      </w:r>
      <w:r w:rsidR="003F3CF4" w:rsidRPr="5DE1B6AF">
        <w:rPr>
          <w:color w:val="000000" w:themeColor="text1"/>
          <w:sz w:val="26"/>
          <w:szCs w:val="26"/>
        </w:rPr>
        <w:t xml:space="preserve">lo que implica, que desde el primer día del año </w:t>
      </w:r>
      <w:r w:rsidR="003F3CF4" w:rsidRPr="5DE1B6AF">
        <w:rPr>
          <w:b/>
          <w:bCs/>
          <w:color w:val="000000" w:themeColor="text1"/>
          <w:sz w:val="26"/>
          <w:szCs w:val="26"/>
        </w:rPr>
        <w:t>2016 ya estaba allí instalado</w:t>
      </w:r>
      <w:r w:rsidR="003F3CF4" w:rsidRPr="5DE1B6AF">
        <w:rPr>
          <w:color w:val="000000" w:themeColor="text1"/>
          <w:sz w:val="26"/>
          <w:szCs w:val="26"/>
        </w:rPr>
        <w:t xml:space="preserve">, </w:t>
      </w:r>
      <w:r w:rsidR="00162BC7" w:rsidRPr="5DE1B6AF">
        <w:rPr>
          <w:color w:val="000000" w:themeColor="text1"/>
          <w:sz w:val="26"/>
          <w:szCs w:val="26"/>
        </w:rPr>
        <w:t>y ello</w:t>
      </w:r>
      <w:r w:rsidR="003F3CF4" w:rsidRPr="5DE1B6AF">
        <w:rPr>
          <w:color w:val="000000" w:themeColor="text1"/>
          <w:sz w:val="26"/>
          <w:szCs w:val="26"/>
        </w:rPr>
        <w:t xml:space="preserve"> hizo que la arrendadora tuviera el convencimiento de que el municipio respondería por el compromiso económico correspondiente al tiempo de utilización del inmueble como lo había venido haciendo en virtud de la contratación que anualmente se realizaba.</w:t>
      </w:r>
    </w:p>
    <w:p w14:paraId="214533EA" w14:textId="76E54D6E" w:rsidR="003F3CF4" w:rsidRDefault="003F3CF4" w:rsidP="00D74230">
      <w:pPr>
        <w:spacing w:line="360" w:lineRule="auto"/>
        <w:jc w:val="both"/>
        <w:rPr>
          <w:color w:val="000000" w:themeColor="text1"/>
          <w:sz w:val="26"/>
          <w:szCs w:val="26"/>
        </w:rPr>
      </w:pPr>
    </w:p>
    <w:p w14:paraId="55D8625B" w14:textId="49DBBA85" w:rsidR="003F3CF4" w:rsidRDefault="003F3CF4" w:rsidP="3D7580D3">
      <w:pPr>
        <w:spacing w:line="360" w:lineRule="auto"/>
        <w:jc w:val="both"/>
        <w:rPr>
          <w:b/>
          <w:bCs/>
          <w:color w:val="000000" w:themeColor="text1"/>
          <w:sz w:val="26"/>
          <w:szCs w:val="26"/>
        </w:rPr>
      </w:pPr>
      <w:r w:rsidRPr="3D7580D3">
        <w:rPr>
          <w:color w:val="000000" w:themeColor="text1"/>
          <w:sz w:val="26"/>
          <w:szCs w:val="26"/>
        </w:rPr>
        <w:t>Por dificultades y trabas de tipo administrativo, el contrato solo s</w:t>
      </w:r>
      <w:r w:rsidRPr="3D7580D3">
        <w:rPr>
          <w:b/>
          <w:bCs/>
          <w:color w:val="000000" w:themeColor="text1"/>
          <w:sz w:val="26"/>
          <w:szCs w:val="26"/>
        </w:rPr>
        <w:t>e pudo firmar el 10 de febrero de 2016 por un monto de $ 153.607.76</w:t>
      </w:r>
      <w:r w:rsidRPr="3D7580D3">
        <w:rPr>
          <w:color w:val="000000" w:themeColor="text1"/>
          <w:sz w:val="26"/>
          <w:szCs w:val="26"/>
        </w:rPr>
        <w:t>2, modificando el monto contractual de la propuesta económica presentada, quedando por fuera del contrato el tiempo comprendido entre el 1 de enero al 9 de febrero de 2016, que equivalía a $ 14.547.069</w:t>
      </w:r>
      <w:r w:rsidR="00C213B5" w:rsidRPr="3D7580D3">
        <w:rPr>
          <w:color w:val="000000" w:themeColor="text1"/>
          <w:sz w:val="26"/>
          <w:szCs w:val="26"/>
        </w:rPr>
        <w:t xml:space="preserve">, </w:t>
      </w:r>
      <w:r w:rsidR="00C213B5" w:rsidRPr="3D7580D3">
        <w:rPr>
          <w:b/>
          <w:bCs/>
          <w:color w:val="000000" w:themeColor="text1"/>
          <w:sz w:val="26"/>
          <w:szCs w:val="26"/>
        </w:rPr>
        <w:t>proceder que ha generado un enriquecimiento sin justa causa a favor del Municipio y en perjuicio de la Arquidiócesis.</w:t>
      </w:r>
    </w:p>
    <w:p w14:paraId="0D8F6D44" w14:textId="525F8139" w:rsidR="00C213B5" w:rsidRDefault="00C213B5" w:rsidP="00D74230">
      <w:pPr>
        <w:spacing w:line="360" w:lineRule="auto"/>
        <w:jc w:val="both"/>
        <w:rPr>
          <w:color w:val="000000" w:themeColor="text1"/>
          <w:sz w:val="26"/>
          <w:szCs w:val="26"/>
        </w:rPr>
      </w:pPr>
    </w:p>
    <w:p w14:paraId="2DC02CA0" w14:textId="77777777" w:rsidR="00E8593A" w:rsidRPr="00445357" w:rsidRDefault="00E8593A" w:rsidP="00E8593A">
      <w:pPr>
        <w:spacing w:line="360" w:lineRule="auto"/>
        <w:jc w:val="both"/>
        <w:rPr>
          <w:b/>
          <w:bCs/>
          <w:color w:val="000000" w:themeColor="text1"/>
          <w:sz w:val="26"/>
          <w:szCs w:val="26"/>
        </w:rPr>
      </w:pPr>
      <w:r w:rsidRPr="299C5E92">
        <w:rPr>
          <w:b/>
          <w:bCs/>
          <w:color w:val="000000" w:themeColor="text1"/>
          <w:sz w:val="26"/>
          <w:szCs w:val="26"/>
        </w:rPr>
        <w:t>3. Fundamentos de derecho</w:t>
      </w:r>
    </w:p>
    <w:p w14:paraId="407CC77F" w14:textId="77777777" w:rsidR="00E8593A" w:rsidRPr="00445357" w:rsidRDefault="00E8593A" w:rsidP="00E8593A">
      <w:pPr>
        <w:pStyle w:val="Prrafodelista"/>
        <w:spacing w:line="360" w:lineRule="auto"/>
        <w:ind w:left="1778"/>
        <w:jc w:val="both"/>
        <w:rPr>
          <w:b/>
          <w:bCs/>
          <w:color w:val="000000" w:themeColor="text1"/>
          <w:sz w:val="26"/>
          <w:szCs w:val="26"/>
        </w:rPr>
      </w:pPr>
    </w:p>
    <w:p w14:paraId="0DFE3705" w14:textId="77777777" w:rsidR="00E8593A" w:rsidRPr="00445357" w:rsidRDefault="00E8593A" w:rsidP="00E8593A">
      <w:pPr>
        <w:spacing w:line="360" w:lineRule="auto"/>
        <w:jc w:val="both"/>
        <w:rPr>
          <w:b/>
          <w:bCs/>
          <w:color w:val="000000" w:themeColor="text1"/>
          <w:sz w:val="26"/>
          <w:szCs w:val="26"/>
        </w:rPr>
      </w:pPr>
      <w:r w:rsidRPr="299C5E92">
        <w:rPr>
          <w:b/>
          <w:bCs/>
          <w:color w:val="000000" w:themeColor="text1"/>
          <w:sz w:val="26"/>
          <w:szCs w:val="26"/>
        </w:rPr>
        <w:t>3.1. Normas vulneradas</w:t>
      </w:r>
    </w:p>
    <w:p w14:paraId="6C917329" w14:textId="77777777" w:rsidR="00E8593A" w:rsidRPr="00445357" w:rsidRDefault="00E8593A" w:rsidP="00E8593A">
      <w:pPr>
        <w:spacing w:line="360" w:lineRule="auto"/>
        <w:jc w:val="both"/>
        <w:rPr>
          <w:b/>
          <w:bCs/>
          <w:color w:val="000000" w:themeColor="text1"/>
          <w:sz w:val="26"/>
          <w:szCs w:val="26"/>
        </w:rPr>
      </w:pPr>
    </w:p>
    <w:p w14:paraId="3B0A3CED" w14:textId="03DC6C8E" w:rsidR="00C6097D" w:rsidRDefault="00E8593A" w:rsidP="00C6097D">
      <w:pPr>
        <w:spacing w:line="360" w:lineRule="auto"/>
        <w:jc w:val="both"/>
        <w:rPr>
          <w:color w:val="000000" w:themeColor="text1"/>
          <w:sz w:val="26"/>
          <w:szCs w:val="26"/>
        </w:rPr>
      </w:pPr>
      <w:r w:rsidRPr="299C5E92">
        <w:rPr>
          <w:b/>
          <w:bCs/>
          <w:color w:val="000000" w:themeColor="text1"/>
          <w:sz w:val="26"/>
          <w:szCs w:val="26"/>
        </w:rPr>
        <w:t xml:space="preserve">- Normas constitucionales: </w:t>
      </w:r>
      <w:r w:rsidRPr="299C5E92">
        <w:rPr>
          <w:color w:val="000000" w:themeColor="text1"/>
          <w:sz w:val="26"/>
          <w:szCs w:val="26"/>
        </w:rPr>
        <w:t>Artículos 2,</w:t>
      </w:r>
      <w:r w:rsidR="00C60B50">
        <w:rPr>
          <w:color w:val="000000" w:themeColor="text1"/>
          <w:sz w:val="26"/>
          <w:szCs w:val="26"/>
        </w:rPr>
        <w:t xml:space="preserve"> </w:t>
      </w:r>
      <w:r w:rsidR="004D5213">
        <w:rPr>
          <w:color w:val="000000" w:themeColor="text1"/>
          <w:sz w:val="26"/>
          <w:szCs w:val="26"/>
        </w:rPr>
        <w:t>8</w:t>
      </w:r>
      <w:r w:rsidRPr="299C5E92">
        <w:rPr>
          <w:color w:val="000000" w:themeColor="text1"/>
          <w:sz w:val="26"/>
          <w:szCs w:val="26"/>
        </w:rPr>
        <w:t>3, 90 de la Constitución Política de Colombia</w:t>
      </w:r>
      <w:r w:rsidR="00C6097D">
        <w:rPr>
          <w:color w:val="000000" w:themeColor="text1"/>
          <w:sz w:val="26"/>
          <w:szCs w:val="26"/>
        </w:rPr>
        <w:t>.</w:t>
      </w:r>
    </w:p>
    <w:p w14:paraId="3A3D332B" w14:textId="77777777" w:rsidR="00C6097D" w:rsidRPr="00C6097D" w:rsidRDefault="00C6097D" w:rsidP="00C6097D">
      <w:pPr>
        <w:spacing w:line="360" w:lineRule="auto"/>
        <w:jc w:val="both"/>
        <w:rPr>
          <w:b/>
          <w:bCs/>
          <w:color w:val="000000" w:themeColor="text1"/>
          <w:sz w:val="26"/>
          <w:szCs w:val="26"/>
        </w:rPr>
      </w:pPr>
    </w:p>
    <w:p w14:paraId="19A0F5FE" w14:textId="4C2CB56D" w:rsidR="00C6097D" w:rsidRPr="009273A2" w:rsidRDefault="00C6097D" w:rsidP="00C6097D">
      <w:pPr>
        <w:spacing w:line="360" w:lineRule="auto"/>
        <w:jc w:val="both"/>
        <w:rPr>
          <w:color w:val="000000" w:themeColor="text1"/>
          <w:sz w:val="26"/>
          <w:szCs w:val="26"/>
        </w:rPr>
      </w:pPr>
      <w:r w:rsidRPr="00C6097D">
        <w:rPr>
          <w:b/>
          <w:bCs/>
          <w:color w:val="000000" w:themeColor="text1"/>
          <w:sz w:val="26"/>
          <w:szCs w:val="26"/>
        </w:rPr>
        <w:t>- Normas legales</w:t>
      </w:r>
      <w:r w:rsidR="009273A2">
        <w:rPr>
          <w:b/>
          <w:bCs/>
          <w:color w:val="000000" w:themeColor="text1"/>
          <w:sz w:val="26"/>
          <w:szCs w:val="26"/>
        </w:rPr>
        <w:t xml:space="preserve">: </w:t>
      </w:r>
      <w:r w:rsidR="009273A2">
        <w:rPr>
          <w:color w:val="000000" w:themeColor="text1"/>
          <w:sz w:val="26"/>
          <w:szCs w:val="26"/>
        </w:rPr>
        <w:t>Artículo 41 Ley 80 de 1993 y Ley 136 de 1994</w:t>
      </w:r>
    </w:p>
    <w:p w14:paraId="5A6C9FCD" w14:textId="19857DF3" w:rsidR="00E8593A" w:rsidRPr="00445357" w:rsidRDefault="00E8593A" w:rsidP="00E8593A">
      <w:pPr>
        <w:spacing w:line="360" w:lineRule="auto"/>
        <w:jc w:val="both"/>
        <w:rPr>
          <w:color w:val="000000" w:themeColor="text1"/>
          <w:sz w:val="26"/>
          <w:szCs w:val="26"/>
        </w:rPr>
      </w:pPr>
    </w:p>
    <w:p w14:paraId="47805EFA" w14:textId="76CE1D42" w:rsidR="00E8593A" w:rsidRDefault="00E8593A" w:rsidP="00E8593A">
      <w:pPr>
        <w:spacing w:line="360" w:lineRule="auto"/>
        <w:jc w:val="both"/>
        <w:rPr>
          <w:b/>
          <w:bCs/>
          <w:color w:val="000000" w:themeColor="text1"/>
          <w:sz w:val="26"/>
          <w:szCs w:val="26"/>
        </w:rPr>
      </w:pPr>
      <w:r w:rsidRPr="299C5E92">
        <w:rPr>
          <w:b/>
          <w:bCs/>
          <w:color w:val="000000" w:themeColor="text1"/>
          <w:sz w:val="26"/>
          <w:szCs w:val="26"/>
        </w:rPr>
        <w:t>3.2. Concepto de la violación</w:t>
      </w:r>
    </w:p>
    <w:p w14:paraId="5C455281" w14:textId="3E1D8D12" w:rsidR="00C60B50" w:rsidRDefault="00C60B50" w:rsidP="00E8593A">
      <w:pPr>
        <w:spacing w:line="360" w:lineRule="auto"/>
        <w:jc w:val="both"/>
        <w:rPr>
          <w:b/>
          <w:bCs/>
          <w:color w:val="000000" w:themeColor="text1"/>
          <w:sz w:val="26"/>
          <w:szCs w:val="26"/>
        </w:rPr>
      </w:pPr>
    </w:p>
    <w:p w14:paraId="0EB9B1C0" w14:textId="6CF242E8" w:rsidR="00C37A54" w:rsidRPr="00C848FC" w:rsidRDefault="00C37A54" w:rsidP="00E8593A">
      <w:pPr>
        <w:spacing w:line="360" w:lineRule="auto"/>
        <w:jc w:val="both"/>
        <w:rPr>
          <w:color w:val="000000" w:themeColor="text1"/>
          <w:sz w:val="26"/>
          <w:szCs w:val="26"/>
        </w:rPr>
      </w:pPr>
      <w:r w:rsidRPr="4836F747">
        <w:rPr>
          <w:color w:val="000000" w:themeColor="text1"/>
          <w:sz w:val="26"/>
          <w:szCs w:val="26"/>
        </w:rPr>
        <w:t>Señaló que la omisión en el cumplimiento de los deberes de los funcionarios del municipio de Tunja que retrasaron el proceso contractual, no es un hecho que de</w:t>
      </w:r>
      <w:r w:rsidR="005A45F2" w:rsidRPr="4836F747">
        <w:rPr>
          <w:color w:val="000000" w:themeColor="text1"/>
          <w:sz w:val="26"/>
          <w:szCs w:val="26"/>
        </w:rPr>
        <w:t>ba</w:t>
      </w:r>
      <w:r w:rsidRPr="4836F747">
        <w:rPr>
          <w:color w:val="000000" w:themeColor="text1"/>
          <w:sz w:val="26"/>
          <w:szCs w:val="26"/>
        </w:rPr>
        <w:t xml:space="preserve"> soportar la demandante </w:t>
      </w:r>
      <w:r w:rsidR="00F66F43" w:rsidRPr="4836F747">
        <w:rPr>
          <w:color w:val="000000" w:themeColor="text1"/>
          <w:sz w:val="26"/>
          <w:szCs w:val="26"/>
        </w:rPr>
        <w:t>quien tenía planificado sus ingresos pero los vio disminuidos por el actuar del ente territorial</w:t>
      </w:r>
      <w:r w:rsidRPr="4836F747">
        <w:rPr>
          <w:color w:val="000000" w:themeColor="text1"/>
          <w:sz w:val="26"/>
          <w:szCs w:val="26"/>
        </w:rPr>
        <w:t xml:space="preserve">, además de vulnerar el principio de la buena fe </w:t>
      </w:r>
      <w:r w:rsidR="005A45F2" w:rsidRPr="4836F747">
        <w:rPr>
          <w:color w:val="000000" w:themeColor="text1"/>
          <w:sz w:val="26"/>
          <w:szCs w:val="26"/>
        </w:rPr>
        <w:t>del demandante que confió en que legalizaría el contrato por el plazo y el precio acordado para el año 2016, pero que después, sin explicación alguna</w:t>
      </w:r>
      <w:r w:rsidR="00162BC7" w:rsidRPr="4836F747">
        <w:rPr>
          <w:color w:val="000000" w:themeColor="text1"/>
          <w:sz w:val="26"/>
          <w:szCs w:val="26"/>
        </w:rPr>
        <w:t>, lo</w:t>
      </w:r>
      <w:r w:rsidR="005A45F2" w:rsidRPr="4836F747">
        <w:rPr>
          <w:color w:val="000000" w:themeColor="text1"/>
          <w:sz w:val="26"/>
          <w:szCs w:val="26"/>
        </w:rPr>
        <w:t xml:space="preserve"> modifica por un valor </w:t>
      </w:r>
      <w:r w:rsidR="005A45F2" w:rsidRPr="4836F747">
        <w:rPr>
          <w:color w:val="000000" w:themeColor="text1"/>
          <w:sz w:val="26"/>
          <w:szCs w:val="26"/>
        </w:rPr>
        <w:lastRenderedPageBreak/>
        <w:t>inferior</w:t>
      </w:r>
      <w:r w:rsidR="00F66F43" w:rsidRPr="4836F747">
        <w:rPr>
          <w:color w:val="000000" w:themeColor="text1"/>
          <w:sz w:val="26"/>
          <w:szCs w:val="26"/>
        </w:rPr>
        <w:t>,</w:t>
      </w:r>
      <w:r w:rsidR="005A45F2" w:rsidRPr="4836F747">
        <w:rPr>
          <w:color w:val="000000" w:themeColor="text1"/>
          <w:sz w:val="26"/>
          <w:szCs w:val="26"/>
        </w:rPr>
        <w:t xml:space="preserve"> descontando el tiempo transcurrido entre el 1 de enero y el 9 de febrero de 2016, a sabiendas de que el Municipio ocupó el inmueble durante dicho lapso.</w:t>
      </w:r>
    </w:p>
    <w:p w14:paraId="5198876C" w14:textId="63901E69" w:rsidR="00F66F43" w:rsidRPr="00C848FC" w:rsidRDefault="00F66F43" w:rsidP="00E8593A">
      <w:pPr>
        <w:spacing w:line="360" w:lineRule="auto"/>
        <w:jc w:val="both"/>
        <w:rPr>
          <w:color w:val="000000" w:themeColor="text1"/>
          <w:sz w:val="26"/>
          <w:szCs w:val="26"/>
        </w:rPr>
      </w:pPr>
    </w:p>
    <w:p w14:paraId="2AEB9CBB" w14:textId="63C61A23" w:rsidR="00F66F43" w:rsidRPr="00C848FC" w:rsidRDefault="00F66F43" w:rsidP="00E8593A">
      <w:pPr>
        <w:spacing w:line="360" w:lineRule="auto"/>
        <w:jc w:val="both"/>
        <w:rPr>
          <w:color w:val="000000" w:themeColor="text1"/>
          <w:sz w:val="26"/>
          <w:szCs w:val="26"/>
        </w:rPr>
      </w:pPr>
      <w:r w:rsidRPr="3D7580D3">
        <w:rPr>
          <w:color w:val="000000" w:themeColor="text1"/>
          <w:sz w:val="26"/>
          <w:szCs w:val="26"/>
        </w:rPr>
        <w:t xml:space="preserve">En consecuencia, dado el daño antijurídico de que fue víctima la Arquidiócesis de Tunja, es procedente </w:t>
      </w:r>
      <w:r w:rsidR="00C848FC" w:rsidRPr="3D7580D3">
        <w:rPr>
          <w:color w:val="000000" w:themeColor="text1"/>
          <w:sz w:val="26"/>
          <w:szCs w:val="26"/>
        </w:rPr>
        <w:t xml:space="preserve">la </w:t>
      </w:r>
      <w:proofErr w:type="spellStart"/>
      <w:r w:rsidR="00C848FC" w:rsidRPr="3D7580D3">
        <w:rPr>
          <w:i/>
          <w:iCs/>
          <w:color w:val="000000" w:themeColor="text1"/>
          <w:sz w:val="26"/>
          <w:szCs w:val="26"/>
        </w:rPr>
        <w:t>Actio</w:t>
      </w:r>
      <w:proofErr w:type="spellEnd"/>
      <w:r w:rsidR="00C848FC" w:rsidRPr="3D7580D3">
        <w:rPr>
          <w:i/>
          <w:iCs/>
          <w:color w:val="000000" w:themeColor="text1"/>
          <w:sz w:val="26"/>
          <w:szCs w:val="26"/>
        </w:rPr>
        <w:t xml:space="preserve"> In rem Verso</w:t>
      </w:r>
      <w:r w:rsidR="00C848FC" w:rsidRPr="3D7580D3">
        <w:rPr>
          <w:color w:val="000000" w:themeColor="text1"/>
          <w:sz w:val="26"/>
          <w:szCs w:val="26"/>
        </w:rPr>
        <w:t xml:space="preserve"> por presentarse la causal consistente en ser la entidad pública exclusivamente, sin participación y sin culpa del particular afectado, la que en virtud de su supremacía, de su autoridad o </w:t>
      </w:r>
      <w:proofErr w:type="spellStart"/>
      <w:r w:rsidR="00C848FC" w:rsidRPr="3D7580D3">
        <w:rPr>
          <w:color w:val="000000" w:themeColor="text1"/>
          <w:sz w:val="26"/>
          <w:szCs w:val="26"/>
        </w:rPr>
        <w:t>imperium</w:t>
      </w:r>
      <w:proofErr w:type="spellEnd"/>
      <w:r w:rsidR="00C848FC" w:rsidRPr="3D7580D3">
        <w:rPr>
          <w:color w:val="000000" w:themeColor="text1"/>
          <w:sz w:val="26"/>
          <w:szCs w:val="26"/>
        </w:rPr>
        <w:t>, constriñó al particular la ejecución de prestaciones o el suministro de bienes o servicios en su beneficio, por fuera del marco del contrato estatal o con prescindencia del mismo.</w:t>
      </w:r>
    </w:p>
    <w:p w14:paraId="2C21F5E1" w14:textId="2DE27F66" w:rsidR="00C848FC" w:rsidRPr="00C848FC" w:rsidRDefault="00C848FC" w:rsidP="00E8593A">
      <w:pPr>
        <w:spacing w:line="360" w:lineRule="auto"/>
        <w:jc w:val="both"/>
        <w:rPr>
          <w:color w:val="000000" w:themeColor="text1"/>
          <w:sz w:val="26"/>
          <w:szCs w:val="26"/>
        </w:rPr>
      </w:pPr>
    </w:p>
    <w:p w14:paraId="653E2A8B" w14:textId="6C939108" w:rsidR="00C848FC" w:rsidRPr="00C848FC" w:rsidRDefault="00C848FC" w:rsidP="00E8593A">
      <w:pPr>
        <w:spacing w:line="360" w:lineRule="auto"/>
        <w:jc w:val="both"/>
        <w:rPr>
          <w:color w:val="000000" w:themeColor="text1"/>
          <w:sz w:val="26"/>
          <w:szCs w:val="26"/>
        </w:rPr>
      </w:pPr>
      <w:r w:rsidRPr="4836F747">
        <w:rPr>
          <w:color w:val="000000" w:themeColor="text1"/>
          <w:sz w:val="26"/>
          <w:szCs w:val="26"/>
        </w:rPr>
        <w:t>No existe duda al decir del demandante, de que el proceder del municipio de Tunja ha sido contrario a los principios enunciados y de que además se ha favorecido con un enriquecimiento injustificado, frente al detrimento patrimonial de la Arquidiócesis, razón por la que procede la acción de reclamación compensatoria, para obtener el reconocimiento y pago del monto del dinero dejado de pagar por concepto de arrendamiento, en los términos ya expuestos.</w:t>
      </w:r>
    </w:p>
    <w:p w14:paraId="024E829C" w14:textId="77777777" w:rsidR="00E8593A" w:rsidRPr="00445357" w:rsidRDefault="00E8593A" w:rsidP="00E8593A">
      <w:pPr>
        <w:spacing w:line="360" w:lineRule="auto"/>
        <w:jc w:val="both"/>
        <w:rPr>
          <w:color w:val="000000" w:themeColor="text1"/>
          <w:sz w:val="26"/>
          <w:szCs w:val="26"/>
        </w:rPr>
      </w:pPr>
    </w:p>
    <w:p w14:paraId="18F54F20" w14:textId="77777777" w:rsidR="00E8593A" w:rsidRPr="00445357" w:rsidRDefault="00E8593A" w:rsidP="00386632">
      <w:pPr>
        <w:pStyle w:val="Prrafodelista"/>
        <w:numPr>
          <w:ilvl w:val="0"/>
          <w:numId w:val="1"/>
        </w:numPr>
        <w:spacing w:line="360" w:lineRule="auto"/>
        <w:jc w:val="center"/>
        <w:rPr>
          <w:b/>
          <w:bCs/>
          <w:color w:val="000000" w:themeColor="text1"/>
          <w:sz w:val="26"/>
          <w:szCs w:val="26"/>
        </w:rPr>
      </w:pPr>
      <w:r w:rsidRPr="299C5E92">
        <w:rPr>
          <w:b/>
          <w:bCs/>
          <w:color w:val="000000" w:themeColor="text1"/>
          <w:sz w:val="26"/>
          <w:szCs w:val="26"/>
        </w:rPr>
        <w:t>ACTUACIÓN PROCESAL</w:t>
      </w:r>
      <w:r>
        <w:rPr>
          <w:b/>
          <w:bCs/>
          <w:color w:val="000000" w:themeColor="text1"/>
          <w:sz w:val="26"/>
          <w:szCs w:val="26"/>
        </w:rPr>
        <w:t xml:space="preserve"> </w:t>
      </w:r>
    </w:p>
    <w:p w14:paraId="15E937CD" w14:textId="77777777" w:rsidR="00E8593A" w:rsidRPr="00445357" w:rsidRDefault="00E8593A" w:rsidP="00E8593A">
      <w:pPr>
        <w:pStyle w:val="Prrafodelista"/>
        <w:spacing w:line="360" w:lineRule="auto"/>
        <w:ind w:left="1080"/>
        <w:rPr>
          <w:b/>
          <w:bCs/>
          <w:color w:val="000000" w:themeColor="text1"/>
          <w:sz w:val="26"/>
          <w:szCs w:val="26"/>
        </w:rPr>
      </w:pPr>
    </w:p>
    <w:p w14:paraId="7FF4923E" w14:textId="12DCA831" w:rsidR="00E8593A" w:rsidRPr="00445357" w:rsidRDefault="00E8593A" w:rsidP="00E8593A">
      <w:pPr>
        <w:pStyle w:val="Textoindependiente2"/>
        <w:spacing w:after="0" w:line="360" w:lineRule="auto"/>
        <w:jc w:val="both"/>
        <w:rPr>
          <w:color w:val="000000" w:themeColor="text1"/>
          <w:sz w:val="26"/>
          <w:szCs w:val="26"/>
        </w:rPr>
      </w:pPr>
      <w:r w:rsidRPr="00445357">
        <w:rPr>
          <w:color w:val="000000" w:themeColor="text1"/>
          <w:sz w:val="26"/>
          <w:szCs w:val="26"/>
        </w:rPr>
        <w:t xml:space="preserve">La demanda fue presentada el </w:t>
      </w:r>
      <w:r w:rsidR="00FF4192">
        <w:rPr>
          <w:color w:val="000000" w:themeColor="text1"/>
          <w:sz w:val="26"/>
          <w:szCs w:val="26"/>
        </w:rPr>
        <w:t>15 de diciembre</w:t>
      </w:r>
      <w:r w:rsidR="00873E05">
        <w:rPr>
          <w:color w:val="000000" w:themeColor="text1"/>
          <w:sz w:val="26"/>
          <w:szCs w:val="26"/>
        </w:rPr>
        <w:t xml:space="preserve"> de 2017</w:t>
      </w:r>
      <w:r w:rsidRPr="00445357">
        <w:rPr>
          <w:color w:val="000000" w:themeColor="text1"/>
          <w:sz w:val="26"/>
          <w:szCs w:val="26"/>
        </w:rPr>
        <w:t xml:space="preserve"> ante el Juzgado </w:t>
      </w:r>
      <w:r w:rsidR="00C848FC">
        <w:rPr>
          <w:color w:val="000000" w:themeColor="text1"/>
          <w:sz w:val="26"/>
          <w:szCs w:val="26"/>
        </w:rPr>
        <w:t>Octavo Administrativo</w:t>
      </w:r>
      <w:r w:rsidR="00C60B50">
        <w:rPr>
          <w:color w:val="000000" w:themeColor="text1"/>
          <w:sz w:val="26"/>
          <w:szCs w:val="26"/>
        </w:rPr>
        <w:t xml:space="preserve"> Oral</w:t>
      </w:r>
      <w:r w:rsidRPr="00445357">
        <w:rPr>
          <w:color w:val="000000" w:themeColor="text1"/>
          <w:sz w:val="26"/>
          <w:szCs w:val="26"/>
        </w:rPr>
        <w:t xml:space="preserve"> de</w:t>
      </w:r>
      <w:r w:rsidR="00280EC8">
        <w:rPr>
          <w:color w:val="000000" w:themeColor="text1"/>
          <w:sz w:val="26"/>
          <w:szCs w:val="26"/>
        </w:rPr>
        <w:t>l Circuito Judicial de</w:t>
      </w:r>
      <w:r w:rsidRPr="00445357">
        <w:rPr>
          <w:color w:val="000000" w:themeColor="text1"/>
          <w:sz w:val="26"/>
          <w:szCs w:val="26"/>
        </w:rPr>
        <w:t xml:space="preserve"> Tunja,</w:t>
      </w:r>
      <w:r w:rsidRPr="00445357">
        <w:rPr>
          <w:rStyle w:val="Refdenotaalpie"/>
          <w:color w:val="000000" w:themeColor="text1"/>
          <w:sz w:val="26"/>
          <w:szCs w:val="26"/>
        </w:rPr>
        <w:footnoteReference w:id="1"/>
      </w:r>
      <w:r w:rsidRPr="00445357">
        <w:rPr>
          <w:color w:val="000000" w:themeColor="text1"/>
          <w:sz w:val="26"/>
          <w:szCs w:val="26"/>
        </w:rPr>
        <w:t xml:space="preserve"> quien mediante providencia</w:t>
      </w:r>
      <w:r w:rsidR="00C60B50">
        <w:rPr>
          <w:color w:val="000000" w:themeColor="text1"/>
          <w:sz w:val="26"/>
          <w:szCs w:val="26"/>
        </w:rPr>
        <w:t xml:space="preserve"> d</w:t>
      </w:r>
      <w:r w:rsidRPr="00445357">
        <w:rPr>
          <w:color w:val="000000" w:themeColor="text1"/>
          <w:sz w:val="26"/>
          <w:szCs w:val="26"/>
        </w:rPr>
        <w:t xml:space="preserve">el </w:t>
      </w:r>
      <w:r w:rsidR="00FF4192">
        <w:rPr>
          <w:color w:val="000000" w:themeColor="text1"/>
          <w:sz w:val="26"/>
          <w:szCs w:val="26"/>
        </w:rPr>
        <w:t>1 de febrero de 2018</w:t>
      </w:r>
      <w:r w:rsidRPr="00445357">
        <w:rPr>
          <w:color w:val="000000" w:themeColor="text1"/>
          <w:sz w:val="26"/>
          <w:szCs w:val="26"/>
        </w:rPr>
        <w:t xml:space="preserve"> admitió la demanda</w:t>
      </w:r>
      <w:r>
        <w:rPr>
          <w:color w:val="000000" w:themeColor="text1"/>
          <w:sz w:val="26"/>
          <w:szCs w:val="26"/>
        </w:rPr>
        <w:t xml:space="preserve">, ordenando notificar </w:t>
      </w:r>
      <w:r w:rsidRPr="00445357">
        <w:rPr>
          <w:color w:val="000000" w:themeColor="text1"/>
          <w:sz w:val="26"/>
          <w:szCs w:val="26"/>
        </w:rPr>
        <w:t xml:space="preserve">a </w:t>
      </w:r>
      <w:r w:rsidR="00FF4192">
        <w:rPr>
          <w:color w:val="000000" w:themeColor="text1"/>
          <w:sz w:val="26"/>
          <w:szCs w:val="26"/>
        </w:rPr>
        <w:t>la entidad demandada</w:t>
      </w:r>
      <w:r w:rsidRPr="00445357">
        <w:rPr>
          <w:color w:val="000000" w:themeColor="text1"/>
          <w:sz w:val="26"/>
          <w:szCs w:val="26"/>
        </w:rPr>
        <w:t xml:space="preserve"> </w:t>
      </w:r>
      <w:r w:rsidR="00FF4192">
        <w:rPr>
          <w:color w:val="000000" w:themeColor="text1"/>
          <w:sz w:val="26"/>
          <w:szCs w:val="26"/>
        </w:rPr>
        <w:t xml:space="preserve">y al Ministerio Público </w:t>
      </w:r>
      <w:r w:rsidRPr="00445357">
        <w:rPr>
          <w:color w:val="000000" w:themeColor="text1"/>
          <w:sz w:val="26"/>
          <w:szCs w:val="26"/>
        </w:rPr>
        <w:t>conforme a lo previsto en los artículos 199 y 612 del CPACA</w:t>
      </w:r>
      <w:r w:rsidRPr="00445357">
        <w:rPr>
          <w:rStyle w:val="Refdenotaalpie"/>
          <w:color w:val="000000" w:themeColor="text1"/>
          <w:sz w:val="26"/>
          <w:szCs w:val="26"/>
        </w:rPr>
        <w:footnoteReference w:id="2"/>
      </w:r>
      <w:r w:rsidRPr="00445357">
        <w:rPr>
          <w:color w:val="000000" w:themeColor="text1"/>
          <w:sz w:val="26"/>
          <w:szCs w:val="26"/>
        </w:rPr>
        <w:t xml:space="preserve">. </w:t>
      </w:r>
    </w:p>
    <w:p w14:paraId="649B54CC" w14:textId="77777777" w:rsidR="00E8593A" w:rsidRPr="00445357" w:rsidRDefault="00E8593A" w:rsidP="00E8593A">
      <w:pPr>
        <w:pStyle w:val="Textoindependiente2"/>
        <w:spacing w:after="0" w:line="360" w:lineRule="auto"/>
        <w:jc w:val="both"/>
        <w:rPr>
          <w:color w:val="000000" w:themeColor="text1"/>
          <w:sz w:val="26"/>
          <w:szCs w:val="26"/>
        </w:rPr>
      </w:pPr>
    </w:p>
    <w:p w14:paraId="3611151D" w14:textId="705D75F8" w:rsidR="00E8593A" w:rsidRPr="00445357" w:rsidRDefault="00E8593A" w:rsidP="00386632">
      <w:pPr>
        <w:pStyle w:val="Lista"/>
        <w:numPr>
          <w:ilvl w:val="0"/>
          <w:numId w:val="3"/>
        </w:numPr>
        <w:spacing w:line="360" w:lineRule="auto"/>
        <w:jc w:val="both"/>
        <w:rPr>
          <w:b/>
          <w:bCs/>
          <w:color w:val="000000" w:themeColor="text1"/>
          <w:sz w:val="26"/>
          <w:szCs w:val="26"/>
        </w:rPr>
      </w:pPr>
      <w:r w:rsidRPr="299C5E92">
        <w:rPr>
          <w:b/>
          <w:bCs/>
          <w:color w:val="000000" w:themeColor="text1"/>
          <w:sz w:val="26"/>
          <w:szCs w:val="26"/>
        </w:rPr>
        <w:t>Contestación de la demanda</w:t>
      </w:r>
      <w:r w:rsidR="00C60B50">
        <w:rPr>
          <w:rStyle w:val="Refdenotaalpie"/>
          <w:b/>
          <w:bCs/>
          <w:color w:val="000000" w:themeColor="text1"/>
          <w:sz w:val="26"/>
          <w:szCs w:val="26"/>
        </w:rPr>
        <w:footnoteReference w:id="3"/>
      </w:r>
    </w:p>
    <w:p w14:paraId="79A7C25A" w14:textId="78346D3E" w:rsidR="00E8593A" w:rsidRDefault="00E8593A" w:rsidP="00E8593A">
      <w:pPr>
        <w:pStyle w:val="Textoindependiente2"/>
        <w:spacing w:after="0" w:line="360" w:lineRule="auto"/>
        <w:jc w:val="both"/>
        <w:rPr>
          <w:color w:val="000000" w:themeColor="text1"/>
          <w:sz w:val="26"/>
          <w:szCs w:val="26"/>
        </w:rPr>
      </w:pPr>
    </w:p>
    <w:p w14:paraId="7E5010EC" w14:textId="5D1A9A59" w:rsidR="00E8593A" w:rsidRPr="00D33FCA" w:rsidRDefault="00B55B19" w:rsidP="00280EC8">
      <w:pPr>
        <w:spacing w:line="360" w:lineRule="auto"/>
        <w:jc w:val="both"/>
        <w:rPr>
          <w:color w:val="000000" w:themeColor="text1"/>
          <w:sz w:val="26"/>
          <w:szCs w:val="26"/>
        </w:rPr>
      </w:pPr>
      <w:r w:rsidRPr="00D33FCA">
        <w:rPr>
          <w:color w:val="000000" w:themeColor="text1"/>
          <w:sz w:val="26"/>
          <w:szCs w:val="26"/>
        </w:rPr>
        <w:t xml:space="preserve">Se opuso a la prosperidad de las pretensiones de la demanda al considerar que no se configuran los elementos para la procedencia de la </w:t>
      </w:r>
      <w:proofErr w:type="spellStart"/>
      <w:r w:rsidRPr="00D33FCA">
        <w:rPr>
          <w:color w:val="000000" w:themeColor="text1"/>
          <w:sz w:val="26"/>
          <w:szCs w:val="26"/>
        </w:rPr>
        <w:t>actio</w:t>
      </w:r>
      <w:proofErr w:type="spellEnd"/>
      <w:r w:rsidRPr="00D33FCA">
        <w:rPr>
          <w:color w:val="000000" w:themeColor="text1"/>
          <w:sz w:val="26"/>
          <w:szCs w:val="26"/>
        </w:rPr>
        <w:t xml:space="preserve"> in rem verso. Indicó que el contrato de arrendamiento </w:t>
      </w:r>
      <w:r w:rsidR="006C7881" w:rsidRPr="00D33FCA">
        <w:rPr>
          <w:color w:val="000000" w:themeColor="text1"/>
          <w:sz w:val="26"/>
          <w:szCs w:val="26"/>
        </w:rPr>
        <w:t>e</w:t>
      </w:r>
      <w:r w:rsidR="00D12C45" w:rsidRPr="00D33FCA">
        <w:rPr>
          <w:color w:val="000000" w:themeColor="text1"/>
          <w:sz w:val="26"/>
          <w:szCs w:val="26"/>
        </w:rPr>
        <w:t>statal debe constar por escrito so pena de tenerse por inexistente</w:t>
      </w:r>
      <w:r w:rsidR="00873E05">
        <w:rPr>
          <w:color w:val="000000" w:themeColor="text1"/>
          <w:sz w:val="26"/>
          <w:szCs w:val="26"/>
        </w:rPr>
        <w:t>; además,</w:t>
      </w:r>
      <w:r w:rsidR="006C7881" w:rsidRPr="00D33FCA">
        <w:rPr>
          <w:color w:val="000000" w:themeColor="text1"/>
          <w:sz w:val="26"/>
          <w:szCs w:val="26"/>
        </w:rPr>
        <w:t xml:space="preserve"> este se extingue por el vencimiento del plazo pactado y su vigencia no se extiende por el hecho de que el arrendatario continúe con el uso del </w:t>
      </w:r>
      <w:r w:rsidR="006C7881" w:rsidRPr="00D33FCA">
        <w:rPr>
          <w:color w:val="000000" w:themeColor="text1"/>
          <w:sz w:val="26"/>
          <w:szCs w:val="26"/>
        </w:rPr>
        <w:lastRenderedPageBreak/>
        <w:t>inmueble arrendado. En otras palabras, la no restitución del bien al término del contrato, no puede tener el efecto de extender el vínculo contractual indefinidamente</w:t>
      </w:r>
      <w:r w:rsidR="00873E05">
        <w:rPr>
          <w:color w:val="000000" w:themeColor="text1"/>
          <w:sz w:val="26"/>
          <w:szCs w:val="26"/>
        </w:rPr>
        <w:t>.</w:t>
      </w:r>
    </w:p>
    <w:p w14:paraId="419CA07E" w14:textId="30C5D53F" w:rsidR="006C7881" w:rsidRPr="00D33FCA" w:rsidRDefault="006C7881" w:rsidP="00280EC8">
      <w:pPr>
        <w:spacing w:line="360" w:lineRule="auto"/>
        <w:jc w:val="both"/>
        <w:rPr>
          <w:color w:val="000000" w:themeColor="text1"/>
          <w:sz w:val="26"/>
          <w:szCs w:val="26"/>
        </w:rPr>
      </w:pPr>
    </w:p>
    <w:p w14:paraId="309292B3" w14:textId="00B4BD66" w:rsidR="006C7881" w:rsidRPr="00D33FCA" w:rsidRDefault="006C7881" w:rsidP="00280EC8">
      <w:pPr>
        <w:spacing w:line="360" w:lineRule="auto"/>
        <w:jc w:val="both"/>
        <w:rPr>
          <w:color w:val="000000" w:themeColor="text1"/>
          <w:sz w:val="26"/>
          <w:szCs w:val="26"/>
        </w:rPr>
      </w:pPr>
      <w:r w:rsidRPr="00D33FCA">
        <w:rPr>
          <w:color w:val="000000" w:themeColor="text1"/>
          <w:sz w:val="26"/>
          <w:szCs w:val="26"/>
        </w:rPr>
        <w:t xml:space="preserve">Señaló que no se presentan </w:t>
      </w:r>
      <w:r w:rsidR="00A93190" w:rsidRPr="00D33FCA">
        <w:rPr>
          <w:color w:val="000000" w:themeColor="text1"/>
          <w:sz w:val="26"/>
          <w:szCs w:val="26"/>
        </w:rPr>
        <w:t>las característ</w:t>
      </w:r>
      <w:r w:rsidR="009167FA" w:rsidRPr="00D33FCA">
        <w:rPr>
          <w:color w:val="000000" w:themeColor="text1"/>
          <w:sz w:val="26"/>
          <w:szCs w:val="26"/>
        </w:rPr>
        <w:t xml:space="preserve">icas propias de la </w:t>
      </w:r>
      <w:proofErr w:type="spellStart"/>
      <w:r w:rsidR="009167FA" w:rsidRPr="00D33FCA">
        <w:rPr>
          <w:color w:val="000000" w:themeColor="text1"/>
          <w:sz w:val="26"/>
          <w:szCs w:val="26"/>
        </w:rPr>
        <w:t>actio</w:t>
      </w:r>
      <w:proofErr w:type="spellEnd"/>
      <w:r w:rsidR="009167FA" w:rsidRPr="00D33FCA">
        <w:rPr>
          <w:color w:val="000000" w:themeColor="text1"/>
          <w:sz w:val="26"/>
          <w:szCs w:val="26"/>
        </w:rPr>
        <w:t xml:space="preserve"> in rem verso, pues </w:t>
      </w:r>
      <w:r w:rsidR="00873E05">
        <w:rPr>
          <w:color w:val="000000" w:themeColor="text1"/>
          <w:sz w:val="26"/>
          <w:szCs w:val="26"/>
        </w:rPr>
        <w:t>lo que</w:t>
      </w:r>
      <w:r w:rsidR="008F4411" w:rsidRPr="00D33FCA">
        <w:rPr>
          <w:color w:val="000000" w:themeColor="text1"/>
          <w:sz w:val="26"/>
          <w:szCs w:val="26"/>
        </w:rPr>
        <w:t xml:space="preserve"> se evidencia es que las partes que venían celebrando contratos de arrendamiento del inmueble, dejaron de cumplir dicha gestión en t</w:t>
      </w:r>
      <w:r w:rsidR="00873E05">
        <w:rPr>
          <w:color w:val="000000" w:themeColor="text1"/>
          <w:sz w:val="26"/>
          <w:szCs w:val="26"/>
        </w:rPr>
        <w:t>i</w:t>
      </w:r>
      <w:r w:rsidR="008F4411" w:rsidRPr="00D33FCA">
        <w:rPr>
          <w:color w:val="000000" w:themeColor="text1"/>
          <w:sz w:val="26"/>
          <w:szCs w:val="26"/>
        </w:rPr>
        <w:t>empo, sin que ello constituya una amenaza o lesión del derecho a la salud, ni se acreditó la existencia de urgencia manifiesta que justificara la omisión en cuanto a la celebración del contrato de arrendamiento, omisión que la postre no puede ser el fundamento para el reconocimiento de los perjuicios.</w:t>
      </w:r>
    </w:p>
    <w:p w14:paraId="466D57A9" w14:textId="6BC8BF77" w:rsidR="008F4411" w:rsidRPr="00D33FCA" w:rsidRDefault="008F4411" w:rsidP="00280EC8">
      <w:pPr>
        <w:spacing w:line="360" w:lineRule="auto"/>
        <w:jc w:val="both"/>
        <w:rPr>
          <w:color w:val="000000" w:themeColor="text1"/>
          <w:sz w:val="26"/>
          <w:szCs w:val="26"/>
        </w:rPr>
      </w:pPr>
    </w:p>
    <w:p w14:paraId="0F66269A" w14:textId="4A7D5E19" w:rsidR="008F4411" w:rsidRPr="00D33FCA" w:rsidRDefault="008F4411" w:rsidP="00280EC8">
      <w:pPr>
        <w:spacing w:line="360" w:lineRule="auto"/>
        <w:jc w:val="both"/>
        <w:rPr>
          <w:color w:val="000000" w:themeColor="text1"/>
          <w:sz w:val="26"/>
          <w:szCs w:val="26"/>
        </w:rPr>
      </w:pPr>
      <w:r w:rsidRPr="4836F747">
        <w:rPr>
          <w:color w:val="000000" w:themeColor="text1"/>
          <w:sz w:val="26"/>
          <w:szCs w:val="26"/>
        </w:rPr>
        <w:t>Propuso las siguientes excepciones:</w:t>
      </w:r>
    </w:p>
    <w:p w14:paraId="14E13ADF" w14:textId="613B080F" w:rsidR="4836F747" w:rsidRDefault="4836F747" w:rsidP="4836F747">
      <w:pPr>
        <w:spacing w:line="360" w:lineRule="auto"/>
        <w:jc w:val="both"/>
        <w:rPr>
          <w:color w:val="000000" w:themeColor="text1"/>
        </w:rPr>
      </w:pPr>
    </w:p>
    <w:p w14:paraId="06B449AA" w14:textId="73D0BEE8" w:rsidR="008F4411" w:rsidRPr="00D33FCA" w:rsidRDefault="008F4411" w:rsidP="008F4411">
      <w:pPr>
        <w:pStyle w:val="Prrafodelista"/>
        <w:numPr>
          <w:ilvl w:val="0"/>
          <w:numId w:val="10"/>
        </w:numPr>
        <w:spacing w:line="360" w:lineRule="auto"/>
        <w:jc w:val="both"/>
        <w:rPr>
          <w:color w:val="000000" w:themeColor="text1"/>
          <w:sz w:val="26"/>
          <w:szCs w:val="26"/>
        </w:rPr>
      </w:pPr>
      <w:r w:rsidRPr="4836F747">
        <w:rPr>
          <w:b/>
          <w:bCs/>
          <w:color w:val="000000" w:themeColor="text1"/>
          <w:sz w:val="26"/>
          <w:szCs w:val="26"/>
        </w:rPr>
        <w:t xml:space="preserve">Incumplimiento de requisitos de procedencia de la </w:t>
      </w:r>
      <w:proofErr w:type="spellStart"/>
      <w:r w:rsidRPr="4836F747">
        <w:rPr>
          <w:b/>
          <w:bCs/>
          <w:color w:val="000000" w:themeColor="text1"/>
          <w:sz w:val="26"/>
          <w:szCs w:val="26"/>
        </w:rPr>
        <w:t>actio</w:t>
      </w:r>
      <w:proofErr w:type="spellEnd"/>
      <w:r w:rsidRPr="4836F747">
        <w:rPr>
          <w:b/>
          <w:bCs/>
          <w:color w:val="000000" w:themeColor="text1"/>
          <w:sz w:val="26"/>
          <w:szCs w:val="26"/>
        </w:rPr>
        <w:t xml:space="preserve"> in rem verso</w:t>
      </w:r>
      <w:r w:rsidRPr="4836F747">
        <w:rPr>
          <w:color w:val="000000" w:themeColor="text1"/>
          <w:sz w:val="26"/>
          <w:szCs w:val="26"/>
        </w:rPr>
        <w:t xml:space="preserve">, pues </w:t>
      </w:r>
      <w:r w:rsidR="00012C1E" w:rsidRPr="4836F747">
        <w:rPr>
          <w:color w:val="000000" w:themeColor="text1"/>
          <w:sz w:val="26"/>
          <w:szCs w:val="26"/>
        </w:rPr>
        <w:t xml:space="preserve">el detrimento alegado por la demandante no representó un aumento en el patrimonio de la demandada; se incumple con el requisito consistente en que con esta acción no puede pretenderse desconocer norma imperativa y en el presente caso es palmario que se desconoce la Ley 80 de 1993 que impone la </w:t>
      </w:r>
      <w:proofErr w:type="spellStart"/>
      <w:r w:rsidR="00012C1E" w:rsidRPr="4836F747">
        <w:rPr>
          <w:color w:val="000000" w:themeColor="text1"/>
          <w:sz w:val="26"/>
          <w:szCs w:val="26"/>
        </w:rPr>
        <w:t>escrituralidad</w:t>
      </w:r>
      <w:proofErr w:type="spellEnd"/>
      <w:r w:rsidR="00012C1E" w:rsidRPr="4836F747">
        <w:rPr>
          <w:color w:val="000000" w:themeColor="text1"/>
          <w:sz w:val="26"/>
          <w:szCs w:val="26"/>
        </w:rPr>
        <w:t xml:space="preserve"> del contrato de arrendamiento.</w:t>
      </w:r>
    </w:p>
    <w:p w14:paraId="1A816D04" w14:textId="723FF79C" w:rsidR="00012C1E" w:rsidRPr="00D33FCA" w:rsidRDefault="00012C1E" w:rsidP="00012C1E">
      <w:pPr>
        <w:pStyle w:val="Prrafodelista"/>
        <w:spacing w:line="360" w:lineRule="auto"/>
        <w:jc w:val="both"/>
        <w:rPr>
          <w:color w:val="000000" w:themeColor="text1"/>
          <w:sz w:val="26"/>
          <w:szCs w:val="26"/>
        </w:rPr>
      </w:pPr>
    </w:p>
    <w:p w14:paraId="0CC7D121" w14:textId="44654A33" w:rsidR="00D33FCA" w:rsidRDefault="00012C1E" w:rsidP="00012C1E">
      <w:pPr>
        <w:pStyle w:val="Prrafodelista"/>
        <w:spacing w:line="360" w:lineRule="auto"/>
        <w:jc w:val="both"/>
        <w:rPr>
          <w:color w:val="000000" w:themeColor="text1"/>
          <w:sz w:val="26"/>
          <w:szCs w:val="26"/>
        </w:rPr>
      </w:pPr>
      <w:r w:rsidRPr="00D33FCA">
        <w:rPr>
          <w:color w:val="000000" w:themeColor="text1"/>
          <w:sz w:val="26"/>
          <w:szCs w:val="26"/>
        </w:rPr>
        <w:t xml:space="preserve">De otra parte, la buena fe que debe guiar la acción contractual, es la objetiva </w:t>
      </w:r>
      <w:r w:rsidR="00873E05">
        <w:rPr>
          <w:color w:val="000000" w:themeColor="text1"/>
          <w:sz w:val="26"/>
          <w:szCs w:val="26"/>
        </w:rPr>
        <w:t>que</w:t>
      </w:r>
      <w:r w:rsidRPr="00D33FCA">
        <w:rPr>
          <w:color w:val="000000" w:themeColor="text1"/>
          <w:sz w:val="26"/>
          <w:szCs w:val="26"/>
        </w:rPr>
        <w:t xml:space="preserve"> se funda en los principios y valores que se derivan del ordenamiento jurídico superior ya que persiguen preservar el interés general, los recursos públicos, el sistema democrático y participativo, la libertad de empresa y la iniciativa privada mediante la observancia de los principios de planeación, transparencia y selección objetiva, entre otros, de tal manera que todo se traduzca en seguridad jurídica para los asociados</w:t>
      </w:r>
      <w:r w:rsidR="00D33FCA" w:rsidRPr="00D33FCA">
        <w:rPr>
          <w:color w:val="000000" w:themeColor="text1"/>
          <w:sz w:val="26"/>
          <w:szCs w:val="26"/>
        </w:rPr>
        <w:t xml:space="preserve">, razón por la cual, la </w:t>
      </w:r>
      <w:proofErr w:type="spellStart"/>
      <w:r w:rsidR="00D33FCA" w:rsidRPr="00D33FCA">
        <w:rPr>
          <w:color w:val="000000" w:themeColor="text1"/>
          <w:sz w:val="26"/>
          <w:szCs w:val="26"/>
        </w:rPr>
        <w:t>actio</w:t>
      </w:r>
      <w:proofErr w:type="spellEnd"/>
      <w:r w:rsidR="00D33FCA" w:rsidRPr="00D33FCA">
        <w:rPr>
          <w:color w:val="000000" w:themeColor="text1"/>
          <w:sz w:val="26"/>
          <w:szCs w:val="26"/>
        </w:rPr>
        <w:t xml:space="preserve"> in rem verso, proc</w:t>
      </w:r>
      <w:r w:rsidR="00DC114B">
        <w:rPr>
          <w:color w:val="000000" w:themeColor="text1"/>
          <w:sz w:val="26"/>
          <w:szCs w:val="26"/>
        </w:rPr>
        <w:t xml:space="preserve">ede </w:t>
      </w:r>
      <w:r w:rsidR="00D33FCA" w:rsidRPr="00D33FCA">
        <w:rPr>
          <w:color w:val="000000" w:themeColor="text1"/>
          <w:sz w:val="26"/>
          <w:szCs w:val="26"/>
        </w:rPr>
        <w:t>en casos muy excepcionales y no en todos aquellos en que se actúe bajo el convencimiento</w:t>
      </w:r>
      <w:r w:rsidR="00DC114B">
        <w:rPr>
          <w:color w:val="000000" w:themeColor="text1"/>
          <w:sz w:val="26"/>
          <w:szCs w:val="26"/>
        </w:rPr>
        <w:t xml:space="preserve"> de estar actuando</w:t>
      </w:r>
      <w:r w:rsidR="00D33FCA" w:rsidRPr="00D33FCA">
        <w:rPr>
          <w:color w:val="000000" w:themeColor="text1"/>
          <w:sz w:val="26"/>
          <w:szCs w:val="26"/>
        </w:rPr>
        <w:t xml:space="preserve"> conforme al ordenamiento jurídico. </w:t>
      </w:r>
    </w:p>
    <w:p w14:paraId="22D680E2" w14:textId="77777777" w:rsidR="00D33FCA" w:rsidRDefault="00D33FCA" w:rsidP="00D33FCA">
      <w:pPr>
        <w:spacing w:line="360" w:lineRule="auto"/>
        <w:jc w:val="both"/>
        <w:rPr>
          <w:color w:val="000000" w:themeColor="text1"/>
          <w:sz w:val="26"/>
          <w:szCs w:val="26"/>
        </w:rPr>
      </w:pPr>
    </w:p>
    <w:p w14:paraId="1B0B0E9D" w14:textId="470B8275" w:rsidR="00012C1E" w:rsidRDefault="00D33FCA" w:rsidP="00D33FCA">
      <w:pPr>
        <w:spacing w:line="360" w:lineRule="auto"/>
        <w:jc w:val="both"/>
        <w:rPr>
          <w:color w:val="000000" w:themeColor="text1"/>
          <w:sz w:val="26"/>
          <w:szCs w:val="26"/>
        </w:rPr>
      </w:pPr>
      <w:r w:rsidRPr="00D33FCA">
        <w:rPr>
          <w:color w:val="000000" w:themeColor="text1"/>
          <w:sz w:val="26"/>
          <w:szCs w:val="26"/>
        </w:rPr>
        <w:t>Trajo a colación los eventos especiales en que procede dicha acción</w:t>
      </w:r>
      <w:r>
        <w:rPr>
          <w:color w:val="000000" w:themeColor="text1"/>
          <w:sz w:val="26"/>
          <w:szCs w:val="26"/>
        </w:rPr>
        <w:t xml:space="preserve">, tales como el constreñimiento de parte de la entidad para la ejecución de prestaciones o suministro de bienes; la prestación del servicio o suministro de bienes para evitar una lesión </w:t>
      </w:r>
      <w:r>
        <w:rPr>
          <w:color w:val="000000" w:themeColor="text1"/>
          <w:sz w:val="26"/>
          <w:szCs w:val="26"/>
        </w:rPr>
        <w:lastRenderedPageBreak/>
        <w:t>inminente al derecho a la salud; en los que se omitió la declaratoria de urgencia manifiesta.</w:t>
      </w:r>
    </w:p>
    <w:p w14:paraId="01DCDA3A" w14:textId="10AC9FEA" w:rsidR="00D33FCA" w:rsidRDefault="00D33FCA" w:rsidP="00D33FCA">
      <w:pPr>
        <w:spacing w:line="360" w:lineRule="auto"/>
        <w:jc w:val="both"/>
        <w:rPr>
          <w:color w:val="000000" w:themeColor="text1"/>
          <w:sz w:val="26"/>
          <w:szCs w:val="26"/>
        </w:rPr>
      </w:pPr>
    </w:p>
    <w:p w14:paraId="497F9A5E" w14:textId="255EC4F3" w:rsidR="00D33FCA" w:rsidRPr="00D33FCA" w:rsidRDefault="00D33FCA" w:rsidP="00D33FCA">
      <w:pPr>
        <w:spacing w:line="360" w:lineRule="auto"/>
        <w:jc w:val="both"/>
        <w:rPr>
          <w:color w:val="000000" w:themeColor="text1"/>
          <w:sz w:val="26"/>
          <w:szCs w:val="26"/>
        </w:rPr>
      </w:pPr>
      <w:r w:rsidRPr="4836F747">
        <w:rPr>
          <w:color w:val="000000" w:themeColor="text1"/>
          <w:sz w:val="26"/>
          <w:szCs w:val="26"/>
        </w:rPr>
        <w:t xml:space="preserve">Concluyó que en el presente caso no está acreditado que la Entidad demandada </w:t>
      </w:r>
      <w:r w:rsidR="00C72590" w:rsidRPr="4836F747">
        <w:rPr>
          <w:color w:val="000000" w:themeColor="text1"/>
          <w:sz w:val="26"/>
          <w:szCs w:val="26"/>
        </w:rPr>
        <w:t>h</w:t>
      </w:r>
      <w:r w:rsidRPr="4836F747">
        <w:rPr>
          <w:color w:val="000000" w:themeColor="text1"/>
          <w:sz w:val="26"/>
          <w:szCs w:val="26"/>
        </w:rPr>
        <w:t xml:space="preserve">aya constreñido y/o impuesto a la Demandante </w:t>
      </w:r>
      <w:r w:rsidR="00F937FD" w:rsidRPr="4836F747">
        <w:rPr>
          <w:color w:val="000000" w:themeColor="text1"/>
          <w:sz w:val="26"/>
          <w:szCs w:val="26"/>
        </w:rPr>
        <w:t>la ejecución de prestaciones en su beneficio, pues la participación de este fue voluntaria.</w:t>
      </w:r>
    </w:p>
    <w:p w14:paraId="60A62FA9" w14:textId="77777777" w:rsidR="00E8593A" w:rsidRPr="002730BD" w:rsidRDefault="00E8593A" w:rsidP="00E8593A">
      <w:pPr>
        <w:jc w:val="both"/>
        <w:rPr>
          <w:b/>
          <w:color w:val="000000" w:themeColor="text1"/>
          <w:sz w:val="26"/>
          <w:szCs w:val="26"/>
        </w:rPr>
      </w:pPr>
    </w:p>
    <w:p w14:paraId="627F3F08" w14:textId="77777777" w:rsidR="00E8593A" w:rsidRPr="002730BD" w:rsidRDefault="00E8593A" w:rsidP="00386632">
      <w:pPr>
        <w:pStyle w:val="Prrafodelista"/>
        <w:numPr>
          <w:ilvl w:val="0"/>
          <w:numId w:val="3"/>
        </w:numPr>
        <w:jc w:val="both"/>
        <w:rPr>
          <w:b/>
          <w:bCs/>
          <w:color w:val="000000" w:themeColor="text1"/>
          <w:sz w:val="26"/>
          <w:szCs w:val="26"/>
        </w:rPr>
      </w:pPr>
      <w:r w:rsidRPr="78C4DEEF">
        <w:rPr>
          <w:b/>
          <w:bCs/>
          <w:color w:val="000000" w:themeColor="text1"/>
          <w:sz w:val="26"/>
          <w:szCs w:val="26"/>
        </w:rPr>
        <w:t>Audiencia inicial</w:t>
      </w:r>
    </w:p>
    <w:p w14:paraId="46A2118A" w14:textId="77777777" w:rsidR="00E8593A" w:rsidRPr="002730BD" w:rsidRDefault="00E8593A" w:rsidP="00E8593A">
      <w:pPr>
        <w:pStyle w:val="Prrafodelista"/>
        <w:spacing w:line="360" w:lineRule="auto"/>
        <w:jc w:val="both"/>
        <w:rPr>
          <w:b/>
          <w:color w:val="000000" w:themeColor="text1"/>
          <w:sz w:val="26"/>
          <w:szCs w:val="26"/>
        </w:rPr>
      </w:pPr>
    </w:p>
    <w:p w14:paraId="5287A9BB" w14:textId="534470D3" w:rsidR="00E8593A" w:rsidRPr="002730BD" w:rsidRDefault="00C60B50" w:rsidP="00E8593A">
      <w:pPr>
        <w:spacing w:line="360" w:lineRule="auto"/>
        <w:jc w:val="both"/>
        <w:rPr>
          <w:color w:val="000000" w:themeColor="text1"/>
          <w:sz w:val="26"/>
          <w:szCs w:val="26"/>
        </w:rPr>
      </w:pPr>
      <w:r>
        <w:rPr>
          <w:color w:val="000000" w:themeColor="text1"/>
          <w:sz w:val="26"/>
          <w:szCs w:val="26"/>
        </w:rPr>
        <w:t>Procedió el a</w:t>
      </w:r>
      <w:r w:rsidR="00E8593A" w:rsidRPr="002730BD">
        <w:rPr>
          <w:color w:val="000000" w:themeColor="text1"/>
          <w:sz w:val="26"/>
          <w:szCs w:val="26"/>
        </w:rPr>
        <w:t xml:space="preserve"> quo </w:t>
      </w:r>
      <w:r>
        <w:rPr>
          <w:color w:val="000000" w:themeColor="text1"/>
          <w:sz w:val="26"/>
          <w:szCs w:val="26"/>
        </w:rPr>
        <w:t>a fijar</w:t>
      </w:r>
      <w:r w:rsidR="00E8593A" w:rsidRPr="002730BD">
        <w:rPr>
          <w:color w:val="000000" w:themeColor="text1"/>
          <w:sz w:val="26"/>
          <w:szCs w:val="26"/>
        </w:rPr>
        <w:t xml:space="preserve"> fecha para realizar audiencia inicial para el día </w:t>
      </w:r>
      <w:r>
        <w:rPr>
          <w:color w:val="000000" w:themeColor="text1"/>
          <w:sz w:val="26"/>
          <w:szCs w:val="26"/>
        </w:rPr>
        <w:t>1</w:t>
      </w:r>
      <w:r w:rsidR="00F937FD">
        <w:rPr>
          <w:color w:val="000000" w:themeColor="text1"/>
          <w:sz w:val="26"/>
          <w:szCs w:val="26"/>
        </w:rPr>
        <w:t>1</w:t>
      </w:r>
      <w:r>
        <w:rPr>
          <w:color w:val="000000" w:themeColor="text1"/>
          <w:sz w:val="26"/>
          <w:szCs w:val="26"/>
        </w:rPr>
        <w:t xml:space="preserve"> de octubre de 2018</w:t>
      </w:r>
      <w:r w:rsidR="00E8593A" w:rsidRPr="002730BD">
        <w:rPr>
          <w:rStyle w:val="Refdenotaalpie"/>
          <w:color w:val="000000" w:themeColor="text1"/>
          <w:sz w:val="26"/>
          <w:szCs w:val="26"/>
        </w:rPr>
        <w:footnoteReference w:id="4"/>
      </w:r>
      <w:r>
        <w:rPr>
          <w:color w:val="000000" w:themeColor="text1"/>
          <w:sz w:val="26"/>
          <w:szCs w:val="26"/>
        </w:rPr>
        <w:t>,</w:t>
      </w:r>
      <w:r w:rsidR="00280EC8">
        <w:rPr>
          <w:color w:val="000000" w:themeColor="text1"/>
          <w:sz w:val="26"/>
          <w:szCs w:val="26"/>
        </w:rPr>
        <w:t xml:space="preserve">y </w:t>
      </w:r>
      <w:r w:rsidR="00E8593A" w:rsidRPr="002730BD">
        <w:rPr>
          <w:color w:val="000000" w:themeColor="text1"/>
          <w:sz w:val="26"/>
          <w:szCs w:val="26"/>
        </w:rPr>
        <w:t>evacuadas sus etapas al tenor del artículo 180 del C.P.A.C.A</w:t>
      </w:r>
      <w:r w:rsidR="00280EC8">
        <w:rPr>
          <w:color w:val="000000" w:themeColor="text1"/>
          <w:sz w:val="26"/>
          <w:szCs w:val="26"/>
        </w:rPr>
        <w:t>, se fijó fecha para el recaudo probatorio.</w:t>
      </w:r>
      <w:r w:rsidR="00F937FD">
        <w:rPr>
          <w:rStyle w:val="Refdenotaalpie"/>
          <w:color w:val="000000" w:themeColor="text1"/>
          <w:sz w:val="26"/>
          <w:szCs w:val="26"/>
        </w:rPr>
        <w:footnoteReference w:id="5"/>
      </w:r>
    </w:p>
    <w:p w14:paraId="39875987" w14:textId="77777777" w:rsidR="00E8593A" w:rsidRDefault="00E8593A" w:rsidP="00E8593A">
      <w:pPr>
        <w:pStyle w:val="Prrafodelista"/>
        <w:spacing w:line="360" w:lineRule="auto"/>
        <w:jc w:val="both"/>
        <w:rPr>
          <w:color w:val="000000" w:themeColor="text1"/>
          <w:szCs w:val="26"/>
        </w:rPr>
      </w:pPr>
    </w:p>
    <w:p w14:paraId="1054E0C4" w14:textId="5B196B76" w:rsidR="004D04FA" w:rsidRPr="002730BD" w:rsidRDefault="00E8593A" w:rsidP="00E8593A">
      <w:pPr>
        <w:spacing w:line="360" w:lineRule="auto"/>
        <w:jc w:val="both"/>
        <w:rPr>
          <w:color w:val="000000" w:themeColor="text1"/>
          <w:sz w:val="26"/>
          <w:szCs w:val="26"/>
        </w:rPr>
      </w:pPr>
      <w:r>
        <w:rPr>
          <w:color w:val="000000" w:themeColor="text1"/>
          <w:sz w:val="26"/>
          <w:szCs w:val="26"/>
        </w:rPr>
        <w:t>Realizadas</w:t>
      </w:r>
      <w:r w:rsidRPr="002730BD">
        <w:rPr>
          <w:color w:val="000000" w:themeColor="text1"/>
          <w:sz w:val="26"/>
          <w:szCs w:val="26"/>
        </w:rPr>
        <w:t xml:space="preserve"> las audiencias de pruebas, se corrió traslado para presentar alegatos de conclusión</w:t>
      </w:r>
      <w:r w:rsidRPr="002730BD">
        <w:rPr>
          <w:rStyle w:val="Refdenotaalpie"/>
          <w:color w:val="000000" w:themeColor="text1"/>
          <w:sz w:val="26"/>
          <w:szCs w:val="26"/>
        </w:rPr>
        <w:footnoteReference w:id="6"/>
      </w:r>
      <w:r w:rsidR="00C60B50">
        <w:rPr>
          <w:color w:val="000000" w:themeColor="text1"/>
          <w:sz w:val="26"/>
          <w:szCs w:val="26"/>
        </w:rPr>
        <w:t xml:space="preserve">, término dentro del cual, la parte demandante </w:t>
      </w:r>
      <w:r w:rsidR="00F1574A">
        <w:rPr>
          <w:color w:val="000000" w:themeColor="text1"/>
          <w:sz w:val="26"/>
          <w:szCs w:val="26"/>
        </w:rPr>
        <w:t xml:space="preserve">presentó escrito, reiterando las pretensiones de la demanda y </w:t>
      </w:r>
      <w:r w:rsidR="004D04FA">
        <w:rPr>
          <w:color w:val="000000" w:themeColor="text1"/>
          <w:sz w:val="26"/>
          <w:szCs w:val="26"/>
        </w:rPr>
        <w:t>señalando que la Demandante no realizó actos tendientes a obtener la restitución al creer que</w:t>
      </w:r>
      <w:r w:rsidR="00C72590">
        <w:rPr>
          <w:color w:val="000000" w:themeColor="text1"/>
          <w:sz w:val="26"/>
          <w:szCs w:val="26"/>
        </w:rPr>
        <w:t xml:space="preserve"> en</w:t>
      </w:r>
      <w:r w:rsidR="004D04FA">
        <w:rPr>
          <w:color w:val="000000" w:themeColor="text1"/>
          <w:sz w:val="26"/>
          <w:szCs w:val="26"/>
        </w:rPr>
        <w:t xml:space="preserve"> el trámite contractual con el que pretendía legalizar el contrato reconocería el valor total del canon arrendado.</w:t>
      </w:r>
    </w:p>
    <w:p w14:paraId="5EBA4E0C" w14:textId="77777777" w:rsidR="00E8593A" w:rsidRPr="002730BD" w:rsidRDefault="00E8593A" w:rsidP="00E8593A">
      <w:pPr>
        <w:spacing w:line="360" w:lineRule="auto"/>
        <w:jc w:val="both"/>
        <w:rPr>
          <w:color w:val="000000" w:themeColor="text1"/>
          <w:sz w:val="26"/>
          <w:szCs w:val="26"/>
        </w:rPr>
      </w:pPr>
    </w:p>
    <w:p w14:paraId="23ACE8E9" w14:textId="77777777" w:rsidR="00E8593A" w:rsidRPr="00C60B50" w:rsidRDefault="00E8593A" w:rsidP="00E8593A">
      <w:pPr>
        <w:pStyle w:val="Lista"/>
        <w:spacing w:line="360" w:lineRule="auto"/>
        <w:ind w:left="360" w:firstLine="0"/>
        <w:jc w:val="center"/>
        <w:rPr>
          <w:b/>
          <w:bCs/>
          <w:color w:val="000000" w:themeColor="text1"/>
          <w:sz w:val="26"/>
          <w:szCs w:val="26"/>
        </w:rPr>
      </w:pPr>
      <w:r w:rsidRPr="00C60B50">
        <w:rPr>
          <w:b/>
          <w:bCs/>
          <w:color w:val="000000" w:themeColor="text1"/>
          <w:sz w:val="26"/>
          <w:szCs w:val="26"/>
        </w:rPr>
        <w:t>III. FALLO RECURRIDO</w:t>
      </w:r>
    </w:p>
    <w:p w14:paraId="3B6FF854" w14:textId="77777777" w:rsidR="00E8593A" w:rsidRPr="002730BD" w:rsidRDefault="00E8593A" w:rsidP="00E8593A">
      <w:pPr>
        <w:pStyle w:val="Lista"/>
        <w:spacing w:line="360" w:lineRule="auto"/>
        <w:ind w:left="0" w:firstLine="0"/>
        <w:jc w:val="center"/>
        <w:rPr>
          <w:color w:val="000000" w:themeColor="text1"/>
          <w:sz w:val="26"/>
          <w:szCs w:val="26"/>
        </w:rPr>
      </w:pPr>
    </w:p>
    <w:p w14:paraId="51968582" w14:textId="5D6A63AA" w:rsidR="00E8593A" w:rsidRDefault="00E8593A" w:rsidP="00E8593A">
      <w:pPr>
        <w:spacing w:line="360" w:lineRule="auto"/>
        <w:jc w:val="both"/>
        <w:rPr>
          <w:color w:val="000000" w:themeColor="text1"/>
          <w:sz w:val="26"/>
          <w:szCs w:val="26"/>
        </w:rPr>
      </w:pPr>
      <w:r w:rsidRPr="299C5E92">
        <w:rPr>
          <w:color w:val="000000" w:themeColor="text1"/>
          <w:sz w:val="26"/>
          <w:szCs w:val="26"/>
        </w:rPr>
        <w:t xml:space="preserve">El Juzgado </w:t>
      </w:r>
      <w:r w:rsidR="004D04FA">
        <w:rPr>
          <w:color w:val="000000" w:themeColor="text1"/>
          <w:sz w:val="26"/>
          <w:szCs w:val="26"/>
        </w:rPr>
        <w:t>Octavo</w:t>
      </w:r>
      <w:r w:rsidRPr="299C5E92">
        <w:rPr>
          <w:color w:val="000000" w:themeColor="text1"/>
          <w:sz w:val="26"/>
          <w:szCs w:val="26"/>
        </w:rPr>
        <w:t xml:space="preserve"> Administrativo Oral de </w:t>
      </w:r>
      <w:r w:rsidR="004D04FA">
        <w:rPr>
          <w:color w:val="000000" w:themeColor="text1"/>
          <w:sz w:val="26"/>
          <w:szCs w:val="26"/>
        </w:rPr>
        <w:t>Tunja</w:t>
      </w:r>
      <w:r w:rsidR="008535FA">
        <w:rPr>
          <w:color w:val="000000" w:themeColor="text1"/>
          <w:sz w:val="26"/>
          <w:szCs w:val="26"/>
        </w:rPr>
        <w:t xml:space="preserve"> </w:t>
      </w:r>
      <w:r w:rsidRPr="299C5E92">
        <w:rPr>
          <w:color w:val="000000" w:themeColor="text1"/>
          <w:sz w:val="26"/>
          <w:szCs w:val="26"/>
        </w:rPr>
        <w:t xml:space="preserve">profirió sentencia el </w:t>
      </w:r>
      <w:r w:rsidR="008535FA">
        <w:rPr>
          <w:color w:val="000000" w:themeColor="text1"/>
          <w:sz w:val="26"/>
          <w:szCs w:val="26"/>
        </w:rPr>
        <w:t>26 de abril</w:t>
      </w:r>
      <w:r w:rsidR="00C60B50">
        <w:rPr>
          <w:color w:val="000000" w:themeColor="text1"/>
          <w:sz w:val="26"/>
          <w:szCs w:val="26"/>
        </w:rPr>
        <w:t xml:space="preserve"> de 2019</w:t>
      </w:r>
      <w:r w:rsidRPr="299C5E92">
        <w:rPr>
          <w:color w:val="000000" w:themeColor="text1"/>
          <w:sz w:val="26"/>
          <w:szCs w:val="26"/>
        </w:rPr>
        <w:t>, resolviendo:</w:t>
      </w:r>
    </w:p>
    <w:p w14:paraId="04E4AAE3" w14:textId="77777777" w:rsidR="00C60B50" w:rsidRPr="002730BD" w:rsidRDefault="00C60B50" w:rsidP="00E8593A">
      <w:pPr>
        <w:spacing w:line="360" w:lineRule="auto"/>
        <w:jc w:val="both"/>
        <w:rPr>
          <w:color w:val="000000" w:themeColor="text1"/>
          <w:sz w:val="26"/>
          <w:szCs w:val="26"/>
        </w:rPr>
      </w:pPr>
    </w:p>
    <w:p w14:paraId="168CA1A6" w14:textId="0449851A" w:rsidR="00E8593A" w:rsidRPr="00C60B50" w:rsidRDefault="00E8593A" w:rsidP="00E8593A">
      <w:pPr>
        <w:ind w:left="700"/>
        <w:jc w:val="both"/>
        <w:rPr>
          <w:color w:val="000000" w:themeColor="text1"/>
          <w:sz w:val="22"/>
          <w:szCs w:val="22"/>
        </w:rPr>
      </w:pPr>
      <w:r w:rsidRPr="4836F747">
        <w:rPr>
          <w:color w:val="000000" w:themeColor="text1"/>
          <w:sz w:val="22"/>
          <w:szCs w:val="22"/>
        </w:rPr>
        <w:t>“</w:t>
      </w:r>
      <w:r w:rsidRPr="4836F747">
        <w:rPr>
          <w:b/>
          <w:bCs/>
          <w:color w:val="000000" w:themeColor="text1"/>
          <w:sz w:val="22"/>
          <w:szCs w:val="22"/>
        </w:rPr>
        <w:t xml:space="preserve">PRIMERO: </w:t>
      </w:r>
      <w:r w:rsidR="00C60B50" w:rsidRPr="4836F747">
        <w:rPr>
          <w:b/>
          <w:bCs/>
          <w:color w:val="000000" w:themeColor="text1"/>
          <w:sz w:val="22"/>
          <w:szCs w:val="22"/>
        </w:rPr>
        <w:t xml:space="preserve">DECLARAR </w:t>
      </w:r>
      <w:r w:rsidR="008535FA" w:rsidRPr="4836F747">
        <w:rPr>
          <w:color w:val="000000" w:themeColor="text1"/>
          <w:sz w:val="22"/>
          <w:szCs w:val="22"/>
        </w:rPr>
        <w:t xml:space="preserve">probada la excepción de incumplimiento de requisitos de procedencia de la </w:t>
      </w:r>
      <w:proofErr w:type="spellStart"/>
      <w:r w:rsidR="008535FA" w:rsidRPr="4836F747">
        <w:rPr>
          <w:color w:val="000000" w:themeColor="text1"/>
          <w:sz w:val="22"/>
          <w:szCs w:val="22"/>
        </w:rPr>
        <w:t>actio</w:t>
      </w:r>
      <w:proofErr w:type="spellEnd"/>
      <w:r w:rsidR="008535FA" w:rsidRPr="4836F747">
        <w:rPr>
          <w:color w:val="000000" w:themeColor="text1"/>
          <w:sz w:val="22"/>
          <w:szCs w:val="22"/>
        </w:rPr>
        <w:t xml:space="preserve"> in rem verso, propuesta por la entidad demandada.</w:t>
      </w:r>
    </w:p>
    <w:p w14:paraId="2C22137B" w14:textId="77777777" w:rsidR="00E8593A" w:rsidRDefault="00E8593A" w:rsidP="00E8593A">
      <w:pPr>
        <w:ind w:left="700"/>
        <w:jc w:val="both"/>
        <w:rPr>
          <w:color w:val="000000" w:themeColor="text1"/>
          <w:sz w:val="22"/>
          <w:szCs w:val="22"/>
        </w:rPr>
      </w:pPr>
    </w:p>
    <w:p w14:paraId="121645F9" w14:textId="03FF0EAF" w:rsidR="00E8593A" w:rsidRDefault="00E8593A" w:rsidP="00E8593A">
      <w:pPr>
        <w:ind w:left="700"/>
        <w:jc w:val="both"/>
        <w:rPr>
          <w:color w:val="000000" w:themeColor="text1"/>
          <w:sz w:val="22"/>
          <w:szCs w:val="22"/>
        </w:rPr>
      </w:pPr>
      <w:r w:rsidRPr="299C5E92">
        <w:rPr>
          <w:b/>
          <w:bCs/>
          <w:color w:val="000000" w:themeColor="text1"/>
          <w:sz w:val="22"/>
          <w:szCs w:val="22"/>
        </w:rPr>
        <w:t xml:space="preserve">SEGUNDO: </w:t>
      </w:r>
      <w:r w:rsidR="008535FA">
        <w:rPr>
          <w:b/>
          <w:bCs/>
          <w:color w:val="000000" w:themeColor="text1"/>
          <w:sz w:val="22"/>
          <w:szCs w:val="22"/>
        </w:rPr>
        <w:t xml:space="preserve">NEGAR </w:t>
      </w:r>
      <w:r w:rsidR="008535FA" w:rsidRPr="005B4DA7">
        <w:rPr>
          <w:color w:val="000000" w:themeColor="text1"/>
          <w:sz w:val="22"/>
          <w:szCs w:val="22"/>
        </w:rPr>
        <w:t>las pretensiones de la demanda conforme a lo expuesto en la parte motiva de esta sentenc</w:t>
      </w:r>
      <w:r w:rsidR="005B4DA7" w:rsidRPr="005B4DA7">
        <w:rPr>
          <w:color w:val="000000" w:themeColor="text1"/>
          <w:sz w:val="22"/>
          <w:szCs w:val="22"/>
        </w:rPr>
        <w:t>ia.</w:t>
      </w:r>
    </w:p>
    <w:p w14:paraId="6AE30AFD" w14:textId="23298DB0" w:rsidR="005B4DA7" w:rsidRDefault="005B4DA7" w:rsidP="00E8593A">
      <w:pPr>
        <w:ind w:left="700"/>
        <w:jc w:val="both"/>
        <w:rPr>
          <w:color w:val="000000" w:themeColor="text1"/>
          <w:sz w:val="22"/>
          <w:szCs w:val="22"/>
        </w:rPr>
      </w:pPr>
    </w:p>
    <w:p w14:paraId="0C2D637F" w14:textId="2D214005" w:rsidR="005B4DA7" w:rsidRDefault="005B4DA7" w:rsidP="00E8593A">
      <w:pPr>
        <w:ind w:left="700"/>
        <w:jc w:val="both"/>
        <w:rPr>
          <w:color w:val="000000" w:themeColor="text1"/>
          <w:sz w:val="22"/>
          <w:szCs w:val="22"/>
        </w:rPr>
      </w:pPr>
      <w:r w:rsidRPr="15865363">
        <w:rPr>
          <w:b/>
          <w:bCs/>
          <w:color w:val="000000" w:themeColor="text1"/>
          <w:sz w:val="22"/>
          <w:szCs w:val="22"/>
        </w:rPr>
        <w:t>TERCERO</w:t>
      </w:r>
      <w:r w:rsidR="00064850" w:rsidRPr="15865363">
        <w:rPr>
          <w:b/>
          <w:bCs/>
          <w:color w:val="000000" w:themeColor="text1"/>
          <w:sz w:val="22"/>
          <w:szCs w:val="22"/>
        </w:rPr>
        <w:t>. SIN CONDENA EN COSTAS</w:t>
      </w:r>
      <w:r w:rsidR="00064850" w:rsidRPr="15865363">
        <w:rPr>
          <w:color w:val="000000" w:themeColor="text1"/>
          <w:sz w:val="22"/>
          <w:szCs w:val="22"/>
        </w:rPr>
        <w:t>, por lo expuesto en la parte motiva de esta sentencia.”</w:t>
      </w:r>
    </w:p>
    <w:p w14:paraId="63BE20F6" w14:textId="73BB9BC9" w:rsidR="00C60B50" w:rsidRDefault="00C60B50" w:rsidP="15865363">
      <w:pPr>
        <w:jc w:val="both"/>
        <w:rPr>
          <w:color w:val="000000" w:themeColor="text1"/>
        </w:rPr>
      </w:pPr>
    </w:p>
    <w:p w14:paraId="780827EC" w14:textId="77777777" w:rsidR="007948EC" w:rsidRPr="003901B5" w:rsidRDefault="007948EC" w:rsidP="007948EC">
      <w:pPr>
        <w:jc w:val="both"/>
        <w:rPr>
          <w:color w:val="000000" w:themeColor="text1"/>
          <w:sz w:val="26"/>
          <w:szCs w:val="26"/>
        </w:rPr>
      </w:pPr>
    </w:p>
    <w:p w14:paraId="398A3BDA" w14:textId="7A3F977A" w:rsidR="00E66E3B" w:rsidRDefault="005A40F8" w:rsidP="003901B5">
      <w:pPr>
        <w:spacing w:line="360" w:lineRule="auto"/>
        <w:jc w:val="both"/>
        <w:rPr>
          <w:color w:val="000000" w:themeColor="text1"/>
          <w:sz w:val="26"/>
          <w:szCs w:val="26"/>
        </w:rPr>
      </w:pPr>
      <w:r w:rsidRPr="3D7580D3">
        <w:rPr>
          <w:color w:val="000000" w:themeColor="text1"/>
          <w:sz w:val="26"/>
          <w:szCs w:val="26"/>
        </w:rPr>
        <w:t>Señaló</w:t>
      </w:r>
      <w:r w:rsidR="00C60B50" w:rsidRPr="3D7580D3">
        <w:rPr>
          <w:color w:val="000000" w:themeColor="text1"/>
          <w:sz w:val="26"/>
          <w:szCs w:val="26"/>
        </w:rPr>
        <w:t xml:space="preserve"> que</w:t>
      </w:r>
      <w:r w:rsidR="00A80255" w:rsidRPr="3D7580D3">
        <w:rPr>
          <w:color w:val="000000" w:themeColor="text1"/>
          <w:sz w:val="26"/>
          <w:szCs w:val="26"/>
        </w:rPr>
        <w:t xml:space="preserve"> para que proceda la </w:t>
      </w:r>
      <w:proofErr w:type="spellStart"/>
      <w:r w:rsidR="00A80255" w:rsidRPr="3D7580D3">
        <w:rPr>
          <w:i/>
          <w:iCs/>
          <w:color w:val="000000" w:themeColor="text1"/>
          <w:sz w:val="26"/>
          <w:szCs w:val="26"/>
        </w:rPr>
        <w:t>actio</w:t>
      </w:r>
      <w:proofErr w:type="spellEnd"/>
      <w:r w:rsidR="00A80255" w:rsidRPr="3D7580D3">
        <w:rPr>
          <w:i/>
          <w:iCs/>
          <w:color w:val="000000" w:themeColor="text1"/>
          <w:sz w:val="26"/>
          <w:szCs w:val="26"/>
        </w:rPr>
        <w:t xml:space="preserve"> in rem verso </w:t>
      </w:r>
      <w:r w:rsidRPr="3D7580D3">
        <w:rPr>
          <w:color w:val="000000" w:themeColor="text1"/>
          <w:sz w:val="26"/>
          <w:szCs w:val="26"/>
        </w:rPr>
        <w:t>ante</w:t>
      </w:r>
      <w:r w:rsidR="00A80255" w:rsidRPr="3D7580D3">
        <w:rPr>
          <w:color w:val="000000" w:themeColor="text1"/>
          <w:sz w:val="26"/>
          <w:szCs w:val="26"/>
        </w:rPr>
        <w:t xml:space="preserve"> la ejecución de prestaciones que debían encontrarse amparadas por la celebración de un contrato pero </w:t>
      </w:r>
      <w:r w:rsidR="00E66E3B" w:rsidRPr="3D7580D3">
        <w:rPr>
          <w:color w:val="000000" w:themeColor="text1"/>
          <w:sz w:val="26"/>
          <w:szCs w:val="26"/>
        </w:rPr>
        <w:t xml:space="preserve">que se </w:t>
      </w:r>
      <w:r w:rsidR="00E66E3B" w:rsidRPr="3D7580D3">
        <w:rPr>
          <w:color w:val="000000" w:themeColor="text1"/>
          <w:sz w:val="26"/>
          <w:szCs w:val="26"/>
        </w:rPr>
        <w:lastRenderedPageBreak/>
        <w:t>produjo</w:t>
      </w:r>
      <w:r w:rsidR="00066F2A" w:rsidRPr="3D7580D3">
        <w:rPr>
          <w:color w:val="000000" w:themeColor="text1"/>
          <w:sz w:val="26"/>
          <w:szCs w:val="26"/>
        </w:rPr>
        <w:t xml:space="preserve"> con pretermisión de las formalidades de carácter legal, ha de concurrir alguna de las causales referidas por el Consejo de Estado, a saber</w:t>
      </w:r>
      <w:r w:rsidR="00E66E3B" w:rsidRPr="3D7580D3">
        <w:rPr>
          <w:color w:val="000000" w:themeColor="text1"/>
          <w:sz w:val="26"/>
          <w:szCs w:val="26"/>
        </w:rPr>
        <w:t>:</w:t>
      </w:r>
    </w:p>
    <w:p w14:paraId="686D2E41" w14:textId="77777777" w:rsidR="00C72590" w:rsidRDefault="00C72590" w:rsidP="003901B5">
      <w:pPr>
        <w:spacing w:line="360" w:lineRule="auto"/>
        <w:jc w:val="both"/>
        <w:rPr>
          <w:color w:val="000000" w:themeColor="text1"/>
          <w:sz w:val="26"/>
          <w:szCs w:val="26"/>
        </w:rPr>
      </w:pPr>
    </w:p>
    <w:p w14:paraId="1D62C845" w14:textId="77777777" w:rsidR="00E66E3B" w:rsidRDefault="00E66E3B" w:rsidP="00E66E3B">
      <w:pPr>
        <w:pStyle w:val="Prrafodelista"/>
        <w:numPr>
          <w:ilvl w:val="0"/>
          <w:numId w:val="10"/>
        </w:numPr>
        <w:spacing w:line="360" w:lineRule="auto"/>
        <w:jc w:val="both"/>
        <w:rPr>
          <w:color w:val="000000" w:themeColor="text1"/>
          <w:sz w:val="26"/>
          <w:szCs w:val="26"/>
        </w:rPr>
      </w:pPr>
      <w:r w:rsidRPr="00E66E3B">
        <w:rPr>
          <w:color w:val="000000" w:themeColor="text1"/>
          <w:sz w:val="26"/>
          <w:szCs w:val="26"/>
        </w:rPr>
        <w:t>Q</w:t>
      </w:r>
      <w:r w:rsidR="00066F2A" w:rsidRPr="00E66E3B">
        <w:rPr>
          <w:color w:val="000000" w:themeColor="text1"/>
          <w:sz w:val="26"/>
          <w:szCs w:val="26"/>
        </w:rPr>
        <w:t xml:space="preserve">ue la autoridad pública dado su </w:t>
      </w:r>
      <w:proofErr w:type="spellStart"/>
      <w:r w:rsidR="00066F2A" w:rsidRPr="00E66E3B">
        <w:rPr>
          <w:color w:val="000000" w:themeColor="text1"/>
          <w:sz w:val="26"/>
          <w:szCs w:val="26"/>
        </w:rPr>
        <w:t>imperium</w:t>
      </w:r>
      <w:proofErr w:type="spellEnd"/>
      <w:r w:rsidR="00066F2A" w:rsidRPr="00E66E3B">
        <w:rPr>
          <w:color w:val="000000" w:themeColor="text1"/>
          <w:sz w:val="26"/>
          <w:szCs w:val="26"/>
        </w:rPr>
        <w:t xml:space="preserve"> impuso al particular la prestación del servicio</w:t>
      </w:r>
      <w:r w:rsidRPr="00E66E3B">
        <w:rPr>
          <w:color w:val="000000" w:themeColor="text1"/>
          <w:sz w:val="26"/>
          <w:szCs w:val="26"/>
        </w:rPr>
        <w:t xml:space="preserve"> o</w:t>
      </w:r>
      <w:r w:rsidR="00066F2A" w:rsidRPr="00E66E3B">
        <w:rPr>
          <w:color w:val="000000" w:themeColor="text1"/>
          <w:sz w:val="26"/>
          <w:szCs w:val="26"/>
        </w:rPr>
        <w:t xml:space="preserve"> suministro del bien, con prescindencia del contrato estatal;</w:t>
      </w:r>
    </w:p>
    <w:p w14:paraId="26FD4DA0" w14:textId="77777777" w:rsidR="00E66E3B" w:rsidRDefault="00E66E3B" w:rsidP="00E66E3B">
      <w:pPr>
        <w:pStyle w:val="Prrafodelista"/>
        <w:numPr>
          <w:ilvl w:val="0"/>
          <w:numId w:val="10"/>
        </w:numPr>
        <w:spacing w:line="360" w:lineRule="auto"/>
        <w:jc w:val="both"/>
        <w:rPr>
          <w:color w:val="000000" w:themeColor="text1"/>
          <w:sz w:val="26"/>
          <w:szCs w:val="26"/>
        </w:rPr>
      </w:pPr>
      <w:r>
        <w:rPr>
          <w:color w:val="000000" w:themeColor="text1"/>
          <w:sz w:val="26"/>
          <w:szCs w:val="26"/>
        </w:rPr>
        <w:t>C</w:t>
      </w:r>
      <w:r w:rsidR="00066F2A" w:rsidRPr="00E66E3B">
        <w:rPr>
          <w:color w:val="000000" w:themeColor="text1"/>
          <w:sz w:val="26"/>
          <w:szCs w:val="26"/>
        </w:rPr>
        <w:t>uando fue urgente y necesario adquirir bienes, solicitar servicios, suministros, u ordenar obras con el fin de prestar un servicio para evitar una amenaza o una lesión al derecho a la salud;</w:t>
      </w:r>
    </w:p>
    <w:p w14:paraId="4D511873" w14:textId="77777777" w:rsidR="00E66E3B" w:rsidRDefault="00066F2A" w:rsidP="00E66E3B">
      <w:pPr>
        <w:pStyle w:val="Prrafodelista"/>
        <w:numPr>
          <w:ilvl w:val="0"/>
          <w:numId w:val="10"/>
        </w:numPr>
        <w:spacing w:line="360" w:lineRule="auto"/>
        <w:jc w:val="both"/>
        <w:rPr>
          <w:color w:val="000000" w:themeColor="text1"/>
          <w:sz w:val="26"/>
          <w:szCs w:val="26"/>
        </w:rPr>
      </w:pPr>
      <w:r w:rsidRPr="00E66E3B">
        <w:rPr>
          <w:color w:val="000000" w:themeColor="text1"/>
          <w:sz w:val="26"/>
          <w:szCs w:val="26"/>
        </w:rPr>
        <w:t xml:space="preserve"> </w:t>
      </w:r>
      <w:r w:rsidR="00E66E3B">
        <w:rPr>
          <w:color w:val="000000" w:themeColor="text1"/>
          <w:sz w:val="26"/>
          <w:szCs w:val="26"/>
        </w:rPr>
        <w:t>C</w:t>
      </w:r>
      <w:r w:rsidRPr="00E66E3B">
        <w:rPr>
          <w:color w:val="000000" w:themeColor="text1"/>
          <w:sz w:val="26"/>
          <w:szCs w:val="26"/>
        </w:rPr>
        <w:t>uando la entidad ha omitido declarar la urgencia manifiesta y solicitó el suministro del bien o la prestación del servicio</w:t>
      </w:r>
      <w:r w:rsidR="00E66E3B">
        <w:rPr>
          <w:color w:val="000000" w:themeColor="text1"/>
          <w:sz w:val="26"/>
          <w:szCs w:val="26"/>
        </w:rPr>
        <w:t>.</w:t>
      </w:r>
    </w:p>
    <w:p w14:paraId="098D028C" w14:textId="77777777" w:rsidR="00E66E3B" w:rsidRDefault="00E66E3B" w:rsidP="00E66E3B">
      <w:pPr>
        <w:spacing w:line="360" w:lineRule="auto"/>
        <w:jc w:val="both"/>
        <w:rPr>
          <w:color w:val="000000" w:themeColor="text1"/>
          <w:sz w:val="26"/>
          <w:szCs w:val="26"/>
        </w:rPr>
      </w:pPr>
    </w:p>
    <w:p w14:paraId="23EC213D" w14:textId="1E898668" w:rsidR="00CA7E4E" w:rsidRDefault="00E66E3B" w:rsidP="00E66E3B">
      <w:pPr>
        <w:spacing w:line="360" w:lineRule="auto"/>
        <w:jc w:val="both"/>
        <w:rPr>
          <w:color w:val="000000" w:themeColor="text1"/>
          <w:sz w:val="26"/>
          <w:szCs w:val="26"/>
        </w:rPr>
      </w:pPr>
      <w:r>
        <w:rPr>
          <w:color w:val="000000" w:themeColor="text1"/>
          <w:sz w:val="26"/>
          <w:szCs w:val="26"/>
        </w:rPr>
        <w:t>Dichas</w:t>
      </w:r>
      <w:r w:rsidR="00CA7E4E" w:rsidRPr="00E66E3B">
        <w:rPr>
          <w:color w:val="000000" w:themeColor="text1"/>
          <w:sz w:val="26"/>
          <w:szCs w:val="26"/>
        </w:rPr>
        <w:t xml:space="preserve"> circunstancias  no se encuentran presentes en el caso concreto</w:t>
      </w:r>
      <w:r w:rsidR="00274F51" w:rsidRPr="00E66E3B">
        <w:rPr>
          <w:color w:val="000000" w:themeColor="text1"/>
          <w:sz w:val="26"/>
          <w:szCs w:val="26"/>
        </w:rPr>
        <w:t xml:space="preserve">, </w:t>
      </w:r>
      <w:r w:rsidRPr="00E66E3B">
        <w:rPr>
          <w:color w:val="000000" w:themeColor="text1"/>
          <w:sz w:val="26"/>
          <w:szCs w:val="26"/>
        </w:rPr>
        <w:t>dado que no se halla ausencia de declaratoria de</w:t>
      </w:r>
      <w:r w:rsidR="00274F51" w:rsidRPr="00E66E3B">
        <w:rPr>
          <w:color w:val="000000" w:themeColor="text1"/>
          <w:sz w:val="26"/>
          <w:szCs w:val="26"/>
        </w:rPr>
        <w:t xml:space="preserve"> urgencia manifiesta ni</w:t>
      </w:r>
      <w:r w:rsidRPr="00E66E3B">
        <w:rPr>
          <w:color w:val="000000" w:themeColor="text1"/>
          <w:sz w:val="26"/>
          <w:szCs w:val="26"/>
        </w:rPr>
        <w:t xml:space="preserve"> se encentra en discusión</w:t>
      </w:r>
      <w:r w:rsidR="00274F51" w:rsidRPr="00E66E3B">
        <w:rPr>
          <w:color w:val="000000" w:themeColor="text1"/>
          <w:sz w:val="26"/>
          <w:szCs w:val="26"/>
        </w:rPr>
        <w:t xml:space="preserve"> el derecho a la salud</w:t>
      </w:r>
      <w:r w:rsidR="005A40F8" w:rsidRPr="00E66E3B">
        <w:rPr>
          <w:color w:val="000000" w:themeColor="text1"/>
          <w:sz w:val="26"/>
          <w:szCs w:val="26"/>
        </w:rPr>
        <w:t>, así como tampoco, imposición alguna de la entidad, pues en los contratos de arrendamiento anteriores</w:t>
      </w:r>
      <w:r w:rsidRPr="00E66E3B">
        <w:rPr>
          <w:color w:val="000000" w:themeColor="text1"/>
          <w:sz w:val="26"/>
          <w:szCs w:val="26"/>
        </w:rPr>
        <w:t xml:space="preserve"> se evidencia la cláusula de restitución del inmueble a la terminación del contrato</w:t>
      </w:r>
      <w:r>
        <w:rPr>
          <w:color w:val="000000" w:themeColor="text1"/>
          <w:sz w:val="26"/>
          <w:szCs w:val="26"/>
        </w:rPr>
        <w:t>, dejando la posibilidad al actor de iniciar las respectivas acciones para la restitución del inmueble, sin embargo, no lo hizo.</w:t>
      </w:r>
    </w:p>
    <w:p w14:paraId="1CF5F77C" w14:textId="77777777" w:rsidR="00E66E3B" w:rsidRPr="00E66E3B" w:rsidRDefault="00E66E3B" w:rsidP="00E66E3B">
      <w:pPr>
        <w:spacing w:line="360" w:lineRule="auto"/>
        <w:jc w:val="both"/>
        <w:rPr>
          <w:color w:val="000000" w:themeColor="text1"/>
          <w:sz w:val="26"/>
          <w:szCs w:val="26"/>
        </w:rPr>
      </w:pPr>
    </w:p>
    <w:p w14:paraId="44D9E4D6" w14:textId="62D818D5" w:rsidR="00930214" w:rsidRPr="00E66E3B" w:rsidRDefault="00E8593A" w:rsidP="00E66E3B">
      <w:pPr>
        <w:pStyle w:val="Prrafodelista"/>
        <w:numPr>
          <w:ilvl w:val="0"/>
          <w:numId w:val="1"/>
        </w:numPr>
        <w:spacing w:line="360" w:lineRule="auto"/>
        <w:jc w:val="center"/>
        <w:rPr>
          <w:color w:val="000000" w:themeColor="text1"/>
          <w:sz w:val="26"/>
          <w:szCs w:val="26"/>
        </w:rPr>
      </w:pPr>
      <w:r w:rsidRPr="00E66E3B">
        <w:rPr>
          <w:b/>
          <w:bCs/>
          <w:color w:val="000000" w:themeColor="text1"/>
          <w:sz w:val="26"/>
          <w:szCs w:val="26"/>
        </w:rPr>
        <w:t>SUSTENTACIÓN DE LA APELACIÓN</w:t>
      </w:r>
    </w:p>
    <w:p w14:paraId="2732DBE0" w14:textId="77777777" w:rsidR="00E66E3B" w:rsidRDefault="00E66E3B" w:rsidP="00E66E3B">
      <w:pPr>
        <w:spacing w:line="360" w:lineRule="auto"/>
        <w:rPr>
          <w:color w:val="000000" w:themeColor="text1"/>
          <w:sz w:val="26"/>
          <w:szCs w:val="26"/>
        </w:rPr>
      </w:pPr>
    </w:p>
    <w:p w14:paraId="41688C38" w14:textId="55302FA6" w:rsidR="00E66E3B" w:rsidRPr="00140635" w:rsidRDefault="00E66E3B" w:rsidP="00140635">
      <w:pPr>
        <w:spacing w:line="360" w:lineRule="auto"/>
        <w:jc w:val="both"/>
        <w:rPr>
          <w:color w:val="000000" w:themeColor="text1"/>
          <w:sz w:val="26"/>
          <w:szCs w:val="26"/>
        </w:rPr>
      </w:pPr>
      <w:r w:rsidRPr="4836F747">
        <w:rPr>
          <w:color w:val="000000" w:themeColor="text1"/>
          <w:sz w:val="26"/>
          <w:szCs w:val="26"/>
        </w:rPr>
        <w:t xml:space="preserve">La Parte Demandante, inconforme con la decisión de primera instancia interpuso recurso de apelación señalando que </w:t>
      </w:r>
      <w:r w:rsidR="006546D4" w:rsidRPr="4836F747">
        <w:rPr>
          <w:color w:val="000000" w:themeColor="text1"/>
          <w:sz w:val="26"/>
          <w:szCs w:val="26"/>
        </w:rPr>
        <w:t>dados los fundamentos fácticos que rodearon el caso, ello permitía a la Arquidiócesis de Tunja presumir que la intención del Municipio era seguir ocupando el inmueble por lo que el contrato sería renovado, situación diferente, es que el ente territorial haya demorado el trámite del contrato hasta el 10 de febrero de 2016, dejando por fuera el tiempo transcurrido entre el 1 de enero y el 10 de febrero del mismo año.</w:t>
      </w:r>
    </w:p>
    <w:p w14:paraId="3BBFE0F4" w14:textId="13D77D84" w:rsidR="00930214" w:rsidRPr="00140635" w:rsidRDefault="00930214" w:rsidP="00140635">
      <w:pPr>
        <w:spacing w:line="360" w:lineRule="auto"/>
        <w:jc w:val="both"/>
        <w:rPr>
          <w:color w:val="000000" w:themeColor="text1"/>
          <w:sz w:val="26"/>
          <w:szCs w:val="26"/>
        </w:rPr>
      </w:pPr>
    </w:p>
    <w:p w14:paraId="35E39297" w14:textId="27B5E8B3" w:rsidR="006546D4" w:rsidRPr="00140635" w:rsidRDefault="006546D4" w:rsidP="00140635">
      <w:pPr>
        <w:spacing w:line="360" w:lineRule="auto"/>
        <w:jc w:val="both"/>
        <w:rPr>
          <w:color w:val="000000" w:themeColor="text1"/>
          <w:sz w:val="26"/>
          <w:szCs w:val="26"/>
        </w:rPr>
      </w:pPr>
      <w:r w:rsidRPr="00140635">
        <w:rPr>
          <w:color w:val="000000" w:themeColor="text1"/>
          <w:sz w:val="26"/>
          <w:szCs w:val="26"/>
        </w:rPr>
        <w:t>La ocupación del inmueble en el referido lapso de tie</w:t>
      </w:r>
      <w:r w:rsidR="00EC1D2B" w:rsidRPr="00140635">
        <w:rPr>
          <w:color w:val="000000" w:themeColor="text1"/>
          <w:sz w:val="26"/>
          <w:szCs w:val="26"/>
        </w:rPr>
        <w:t>m</w:t>
      </w:r>
      <w:r w:rsidRPr="00140635">
        <w:rPr>
          <w:color w:val="000000" w:themeColor="text1"/>
          <w:sz w:val="26"/>
          <w:szCs w:val="26"/>
        </w:rPr>
        <w:t>po</w:t>
      </w:r>
      <w:r w:rsidR="00EC1D2B" w:rsidRPr="00140635">
        <w:rPr>
          <w:color w:val="000000" w:themeColor="text1"/>
          <w:sz w:val="26"/>
          <w:szCs w:val="26"/>
        </w:rPr>
        <w:t xml:space="preserve">, constituyen el </w:t>
      </w:r>
      <w:proofErr w:type="spellStart"/>
      <w:r w:rsidR="00EC1D2B" w:rsidRPr="00140635">
        <w:rPr>
          <w:color w:val="000000" w:themeColor="text1"/>
          <w:sz w:val="26"/>
          <w:szCs w:val="26"/>
        </w:rPr>
        <w:t>imperium</w:t>
      </w:r>
      <w:proofErr w:type="spellEnd"/>
      <w:r w:rsidR="00EC1D2B" w:rsidRPr="00140635">
        <w:rPr>
          <w:color w:val="000000" w:themeColor="text1"/>
          <w:sz w:val="26"/>
          <w:szCs w:val="26"/>
        </w:rPr>
        <w:t xml:space="preserve"> de la entidad pública, pues no se comprende cómo dicha entidad, siendo arrendador de varios inmuebles de la Arquidiócesis, falte al principio de la confianza legítima a sabiendas de su aprovechamiento resultante de su desidia para legalizar el contrato.</w:t>
      </w:r>
    </w:p>
    <w:p w14:paraId="08ACDEEB" w14:textId="6AF08036" w:rsidR="00EC1D2B" w:rsidRPr="00140635" w:rsidRDefault="00EC1D2B" w:rsidP="00140635">
      <w:pPr>
        <w:spacing w:line="360" w:lineRule="auto"/>
        <w:jc w:val="both"/>
        <w:rPr>
          <w:color w:val="000000" w:themeColor="text1"/>
          <w:sz w:val="26"/>
          <w:szCs w:val="26"/>
        </w:rPr>
      </w:pPr>
    </w:p>
    <w:p w14:paraId="27738337" w14:textId="01E6648C" w:rsidR="00EC1D2B" w:rsidRPr="00140635" w:rsidRDefault="00EC1D2B" w:rsidP="00140635">
      <w:pPr>
        <w:spacing w:line="360" w:lineRule="auto"/>
        <w:jc w:val="both"/>
        <w:rPr>
          <w:color w:val="000000" w:themeColor="text1"/>
          <w:sz w:val="26"/>
          <w:szCs w:val="26"/>
        </w:rPr>
      </w:pPr>
      <w:r w:rsidRPr="15865363">
        <w:rPr>
          <w:color w:val="000000" w:themeColor="text1"/>
          <w:sz w:val="26"/>
          <w:szCs w:val="26"/>
        </w:rPr>
        <w:lastRenderedPageBreak/>
        <w:t xml:space="preserve">Adujo el apelante que fue la confianza que, como resultado de las relaciones contractuales sostenidas durante muchos años, llevó a la Arquidiócesis a someterse a las condiciones administrativas del ente municipal para obtener el trámite de un contrato de arrendamiento, que se venía celebrando </w:t>
      </w:r>
      <w:r w:rsidR="00482903" w:rsidRPr="15865363">
        <w:rPr>
          <w:color w:val="000000" w:themeColor="text1"/>
          <w:sz w:val="26"/>
          <w:szCs w:val="26"/>
        </w:rPr>
        <w:t>entre las partes durante varios años y en la actualidad se encuentra en ejecución</w:t>
      </w:r>
      <w:r w:rsidR="00002E3B" w:rsidRPr="15865363">
        <w:rPr>
          <w:color w:val="000000" w:themeColor="text1"/>
          <w:sz w:val="26"/>
          <w:szCs w:val="26"/>
        </w:rPr>
        <w:t>.</w:t>
      </w:r>
    </w:p>
    <w:p w14:paraId="4B92B1EA" w14:textId="55C0312D" w:rsidR="00002E3B" w:rsidRPr="00140635" w:rsidRDefault="00002E3B" w:rsidP="00140635">
      <w:pPr>
        <w:spacing w:line="360" w:lineRule="auto"/>
        <w:jc w:val="both"/>
        <w:rPr>
          <w:color w:val="000000" w:themeColor="text1"/>
          <w:sz w:val="26"/>
          <w:szCs w:val="26"/>
        </w:rPr>
      </w:pPr>
    </w:p>
    <w:p w14:paraId="492B7D03" w14:textId="633B0627" w:rsidR="00002E3B" w:rsidRPr="00140635" w:rsidRDefault="00002E3B" w:rsidP="00140635">
      <w:pPr>
        <w:spacing w:line="360" w:lineRule="auto"/>
        <w:jc w:val="both"/>
        <w:rPr>
          <w:color w:val="000000" w:themeColor="text1"/>
          <w:sz w:val="26"/>
          <w:szCs w:val="26"/>
        </w:rPr>
      </w:pPr>
      <w:r w:rsidRPr="00140635">
        <w:rPr>
          <w:color w:val="000000" w:themeColor="text1"/>
          <w:sz w:val="26"/>
          <w:szCs w:val="26"/>
        </w:rPr>
        <w:t xml:space="preserve">Señaló que las reglas administrativas para obtener un trámite contractual las establece el ente municipal y a ellas se ha sometido la Arquidiócesis durante </w:t>
      </w:r>
      <w:r w:rsidR="00C72590">
        <w:rPr>
          <w:color w:val="000000" w:themeColor="text1"/>
          <w:sz w:val="26"/>
          <w:szCs w:val="26"/>
        </w:rPr>
        <w:t>varios</w:t>
      </w:r>
      <w:r w:rsidRPr="00140635">
        <w:rPr>
          <w:color w:val="000000" w:themeColor="text1"/>
          <w:sz w:val="26"/>
          <w:szCs w:val="26"/>
        </w:rPr>
        <w:t xml:space="preserve"> años</w:t>
      </w:r>
      <w:r w:rsidR="00C72590">
        <w:rPr>
          <w:color w:val="000000" w:themeColor="text1"/>
          <w:sz w:val="26"/>
          <w:szCs w:val="26"/>
        </w:rPr>
        <w:t>,</w:t>
      </w:r>
      <w:r w:rsidRPr="00140635">
        <w:rPr>
          <w:color w:val="000000" w:themeColor="text1"/>
          <w:sz w:val="26"/>
          <w:szCs w:val="26"/>
        </w:rPr>
        <w:t xml:space="preserve"> </w:t>
      </w:r>
      <w:r w:rsidR="00292214">
        <w:rPr>
          <w:color w:val="000000" w:themeColor="text1"/>
          <w:sz w:val="26"/>
          <w:szCs w:val="26"/>
        </w:rPr>
        <w:t>pero ahora, sorpresivamente la entidad alega</w:t>
      </w:r>
      <w:r w:rsidRPr="00140635">
        <w:rPr>
          <w:color w:val="000000" w:themeColor="text1"/>
          <w:sz w:val="26"/>
          <w:szCs w:val="26"/>
        </w:rPr>
        <w:t xml:space="preserve"> su propia </w:t>
      </w:r>
      <w:r w:rsidR="00EE049D" w:rsidRPr="00140635">
        <w:rPr>
          <w:color w:val="000000" w:themeColor="text1"/>
          <w:sz w:val="26"/>
          <w:szCs w:val="26"/>
        </w:rPr>
        <w:t>ineficiencia</w:t>
      </w:r>
      <w:r w:rsidRPr="00140635">
        <w:rPr>
          <w:color w:val="000000" w:themeColor="text1"/>
          <w:sz w:val="26"/>
          <w:szCs w:val="26"/>
        </w:rPr>
        <w:t>, para desconocer un derecho patrimonial</w:t>
      </w:r>
      <w:r w:rsidR="00EE049D" w:rsidRPr="00140635">
        <w:rPr>
          <w:color w:val="000000" w:themeColor="text1"/>
          <w:sz w:val="26"/>
          <w:szCs w:val="26"/>
        </w:rPr>
        <w:t xml:space="preserve">, </w:t>
      </w:r>
      <w:r w:rsidR="00292214">
        <w:rPr>
          <w:color w:val="000000" w:themeColor="text1"/>
          <w:sz w:val="26"/>
          <w:szCs w:val="26"/>
        </w:rPr>
        <w:t>previa</w:t>
      </w:r>
      <w:r w:rsidR="00EE049D" w:rsidRPr="00140635">
        <w:rPr>
          <w:color w:val="000000" w:themeColor="text1"/>
          <w:sz w:val="26"/>
          <w:szCs w:val="26"/>
        </w:rPr>
        <w:t xml:space="preserve"> utilización abusiva por parte del municipio de un inmueble de su propiedad.</w:t>
      </w:r>
    </w:p>
    <w:p w14:paraId="10A990B2" w14:textId="5420C485" w:rsidR="00EE049D" w:rsidRPr="00140635" w:rsidRDefault="00EE049D" w:rsidP="00140635">
      <w:pPr>
        <w:spacing w:line="360" w:lineRule="auto"/>
        <w:jc w:val="both"/>
        <w:rPr>
          <w:color w:val="000000" w:themeColor="text1"/>
          <w:sz w:val="26"/>
          <w:szCs w:val="26"/>
        </w:rPr>
      </w:pPr>
    </w:p>
    <w:p w14:paraId="09F8B4CB" w14:textId="51F83534" w:rsidR="00EA5D72" w:rsidRPr="00140635" w:rsidRDefault="00EE049D" w:rsidP="00140635">
      <w:pPr>
        <w:spacing w:line="360" w:lineRule="auto"/>
        <w:jc w:val="both"/>
        <w:rPr>
          <w:color w:val="000000" w:themeColor="text1"/>
          <w:sz w:val="26"/>
          <w:szCs w:val="26"/>
        </w:rPr>
      </w:pPr>
      <w:r w:rsidRPr="4836F747">
        <w:rPr>
          <w:color w:val="000000" w:themeColor="text1"/>
          <w:sz w:val="26"/>
          <w:szCs w:val="26"/>
        </w:rPr>
        <w:t>El fallo de primera instancia no establece argumento alguno que permita fundamentar su determinación, pues es innegable que el municipio ocupó el inmueble, como también lo es que el contrato no contempló el monto correspondiente al tiempo de ocupación del inmueble, que el trámite administrativo de legalización del contrato se haya realizado a partir de una fecha y no de otra, es un asunto irrelevante, pues el ente Municipal no ha demostrado dentro del proceso la justificación que lo releve de su obligación de celebrar el contrato</w:t>
      </w:r>
      <w:r w:rsidR="00292214" w:rsidRPr="4836F747">
        <w:rPr>
          <w:color w:val="000000" w:themeColor="text1"/>
          <w:sz w:val="26"/>
          <w:szCs w:val="26"/>
        </w:rPr>
        <w:t>,</w:t>
      </w:r>
      <w:r w:rsidRPr="4836F747">
        <w:rPr>
          <w:color w:val="000000" w:themeColor="text1"/>
          <w:sz w:val="26"/>
          <w:szCs w:val="26"/>
        </w:rPr>
        <w:t xml:space="preserve"> y mal puede la demandante aceptar que por la incompetencia del órgano administrativo deba perder una suma importante de dinero</w:t>
      </w:r>
      <w:r w:rsidR="00EA5D72" w:rsidRPr="4836F747">
        <w:rPr>
          <w:color w:val="000000" w:themeColor="text1"/>
          <w:sz w:val="26"/>
          <w:szCs w:val="26"/>
        </w:rPr>
        <w:t>, pues debe acudirse a principios tales como la equidad que amparan al débil en una relación en la que es parte el ente estatal, pues el inmueble fue ocupado, y el Municipio era conocedor de su calidad de arrendatario, de la que se desprende la obligación de pagar el canon de arrendamiento.</w:t>
      </w:r>
    </w:p>
    <w:p w14:paraId="52DD16EF" w14:textId="06C5C0A5" w:rsidR="00EA5D72" w:rsidRPr="00140635" w:rsidRDefault="00EA5D72" w:rsidP="00140635">
      <w:pPr>
        <w:spacing w:line="360" w:lineRule="auto"/>
        <w:jc w:val="both"/>
        <w:rPr>
          <w:color w:val="000000" w:themeColor="text1"/>
          <w:sz w:val="26"/>
          <w:szCs w:val="26"/>
        </w:rPr>
      </w:pPr>
    </w:p>
    <w:p w14:paraId="6B7C2A0B" w14:textId="345703AE" w:rsidR="00EA5D72" w:rsidRPr="00140635" w:rsidRDefault="00EA5D72" w:rsidP="00140635">
      <w:pPr>
        <w:spacing w:line="360" w:lineRule="auto"/>
        <w:jc w:val="both"/>
        <w:rPr>
          <w:color w:val="000000" w:themeColor="text1"/>
          <w:sz w:val="26"/>
          <w:szCs w:val="26"/>
        </w:rPr>
      </w:pPr>
      <w:r w:rsidRPr="4836F747">
        <w:rPr>
          <w:color w:val="000000" w:themeColor="text1"/>
          <w:sz w:val="26"/>
          <w:szCs w:val="26"/>
        </w:rPr>
        <w:t xml:space="preserve">Indicó finalmente que la administración municipal, hubiera podido establecer en el acto administrativo expedido para ordenar la celebración del contrato de arrendamiento con la Arquidiócesis, que el contrato que se celebraría abarcaría toda la vigencia presupuestal, conforme los estudios previos correspondientes, </w:t>
      </w:r>
      <w:r w:rsidR="00D36D11" w:rsidRPr="4836F747">
        <w:rPr>
          <w:color w:val="000000" w:themeColor="text1"/>
          <w:sz w:val="26"/>
          <w:szCs w:val="26"/>
        </w:rPr>
        <w:t>incluyendo el valor del tiempo aquí reclamado; no obstante, la Demandante no actuó vulnerando normas contractuales, fue la lentitud de la administración, la que impidió la celebración oportuna del contrato generando un perjuicio injustificado a la Arquidiócesis de Tunja.</w:t>
      </w:r>
    </w:p>
    <w:p w14:paraId="43CF2F4E" w14:textId="77777777" w:rsidR="00D36D11" w:rsidRPr="00930214" w:rsidRDefault="00D36D11" w:rsidP="00930214">
      <w:pPr>
        <w:spacing w:line="360" w:lineRule="auto"/>
        <w:jc w:val="both"/>
        <w:rPr>
          <w:color w:val="000000" w:themeColor="text1"/>
        </w:rPr>
      </w:pPr>
    </w:p>
    <w:p w14:paraId="726815CD" w14:textId="14E50C99" w:rsidR="00E8593A" w:rsidRPr="000B5570" w:rsidRDefault="00E8593A" w:rsidP="00E8593A">
      <w:pPr>
        <w:pStyle w:val="Prrafodelista"/>
        <w:spacing w:line="360" w:lineRule="auto"/>
        <w:ind w:left="360"/>
        <w:jc w:val="center"/>
        <w:rPr>
          <w:b/>
          <w:bCs/>
          <w:color w:val="000000" w:themeColor="text1"/>
          <w:sz w:val="26"/>
          <w:szCs w:val="26"/>
        </w:rPr>
      </w:pPr>
      <w:r w:rsidRPr="299C5E92">
        <w:rPr>
          <w:b/>
          <w:bCs/>
          <w:color w:val="000000" w:themeColor="text1"/>
          <w:sz w:val="26"/>
          <w:szCs w:val="26"/>
        </w:rPr>
        <w:lastRenderedPageBreak/>
        <w:t>V. TRÁMITE EN SEGUNDA INSTANCIA</w:t>
      </w:r>
    </w:p>
    <w:p w14:paraId="1E195110" w14:textId="77777777" w:rsidR="00E8593A" w:rsidRPr="000B5570" w:rsidRDefault="00E8593A" w:rsidP="00E8593A">
      <w:pPr>
        <w:spacing w:line="360" w:lineRule="auto"/>
        <w:jc w:val="center"/>
        <w:rPr>
          <w:b/>
          <w:bCs/>
          <w:color w:val="000000" w:themeColor="text1"/>
          <w:sz w:val="26"/>
          <w:szCs w:val="26"/>
        </w:rPr>
      </w:pPr>
    </w:p>
    <w:p w14:paraId="4C478264" w14:textId="18398E75" w:rsidR="00E8593A" w:rsidRPr="000B5570" w:rsidRDefault="00D36D11" w:rsidP="00E8593A">
      <w:pPr>
        <w:spacing w:line="360" w:lineRule="auto"/>
        <w:jc w:val="both"/>
        <w:rPr>
          <w:color w:val="000000" w:themeColor="text1"/>
          <w:sz w:val="26"/>
          <w:szCs w:val="26"/>
        </w:rPr>
      </w:pPr>
      <w:r>
        <w:rPr>
          <w:color w:val="000000" w:themeColor="text1"/>
          <w:sz w:val="26"/>
          <w:szCs w:val="26"/>
        </w:rPr>
        <w:t>La</w:t>
      </w:r>
      <w:r w:rsidR="00930214">
        <w:rPr>
          <w:color w:val="000000" w:themeColor="text1"/>
          <w:sz w:val="26"/>
          <w:szCs w:val="26"/>
        </w:rPr>
        <w:t xml:space="preserve"> </w:t>
      </w:r>
      <w:r w:rsidR="003901B5">
        <w:rPr>
          <w:color w:val="000000" w:themeColor="text1"/>
          <w:sz w:val="26"/>
          <w:szCs w:val="26"/>
        </w:rPr>
        <w:t>J</w:t>
      </w:r>
      <w:r w:rsidR="00930214">
        <w:rPr>
          <w:color w:val="000000" w:themeColor="text1"/>
          <w:sz w:val="26"/>
          <w:szCs w:val="26"/>
        </w:rPr>
        <w:t>uez</w:t>
      </w:r>
      <w:r w:rsidR="00E8593A" w:rsidRPr="000B5570">
        <w:rPr>
          <w:color w:val="000000" w:themeColor="text1"/>
          <w:sz w:val="26"/>
          <w:szCs w:val="26"/>
        </w:rPr>
        <w:t xml:space="preserve"> </w:t>
      </w:r>
      <w:r>
        <w:rPr>
          <w:color w:val="000000" w:themeColor="text1"/>
          <w:sz w:val="26"/>
          <w:szCs w:val="26"/>
        </w:rPr>
        <w:t>Octavo</w:t>
      </w:r>
      <w:r w:rsidR="00E8593A" w:rsidRPr="000B5570">
        <w:rPr>
          <w:color w:val="000000" w:themeColor="text1"/>
          <w:sz w:val="26"/>
          <w:szCs w:val="26"/>
        </w:rPr>
        <w:t xml:space="preserve"> Administrativo de Oralidad de </w:t>
      </w:r>
      <w:r>
        <w:rPr>
          <w:color w:val="000000" w:themeColor="text1"/>
          <w:sz w:val="26"/>
          <w:szCs w:val="26"/>
        </w:rPr>
        <w:t>Tunja</w:t>
      </w:r>
      <w:r w:rsidR="00E8593A" w:rsidRPr="000B5570">
        <w:rPr>
          <w:color w:val="000000" w:themeColor="text1"/>
          <w:sz w:val="26"/>
          <w:szCs w:val="26"/>
        </w:rPr>
        <w:t xml:space="preserve"> concedió en el efecto suspensivo para ante esta Corporación el recurso de apelación interpuesto por entidad demandada</w:t>
      </w:r>
      <w:r w:rsidR="00E8593A" w:rsidRPr="000B5570">
        <w:rPr>
          <w:rStyle w:val="Refdenotaalpie"/>
          <w:color w:val="000000" w:themeColor="text1"/>
          <w:sz w:val="26"/>
          <w:szCs w:val="26"/>
        </w:rPr>
        <w:footnoteReference w:id="7"/>
      </w:r>
      <w:r w:rsidR="00E8593A" w:rsidRPr="000B5570">
        <w:rPr>
          <w:color w:val="000000" w:themeColor="text1"/>
          <w:sz w:val="26"/>
          <w:szCs w:val="26"/>
        </w:rPr>
        <w:t>.</w:t>
      </w:r>
    </w:p>
    <w:p w14:paraId="6E621D47" w14:textId="77777777" w:rsidR="00E8593A" w:rsidRPr="000B5570" w:rsidRDefault="00E8593A" w:rsidP="00E8593A">
      <w:pPr>
        <w:spacing w:line="360" w:lineRule="auto"/>
        <w:jc w:val="both"/>
        <w:rPr>
          <w:color w:val="000000" w:themeColor="text1"/>
          <w:sz w:val="26"/>
          <w:szCs w:val="26"/>
        </w:rPr>
      </w:pPr>
    </w:p>
    <w:p w14:paraId="450A1CA9" w14:textId="637C6924" w:rsidR="00E8593A" w:rsidRPr="000B5570" w:rsidRDefault="00E8593A" w:rsidP="00E8593A">
      <w:pPr>
        <w:spacing w:line="360" w:lineRule="auto"/>
        <w:jc w:val="both"/>
        <w:rPr>
          <w:color w:val="000000" w:themeColor="text1"/>
          <w:sz w:val="26"/>
          <w:szCs w:val="26"/>
        </w:rPr>
      </w:pPr>
      <w:r w:rsidRPr="000B5570">
        <w:rPr>
          <w:color w:val="000000" w:themeColor="text1"/>
          <w:sz w:val="26"/>
          <w:szCs w:val="26"/>
        </w:rPr>
        <w:t xml:space="preserve">Mediante providencia del </w:t>
      </w:r>
      <w:r w:rsidR="00D36D11">
        <w:rPr>
          <w:color w:val="000000" w:themeColor="text1"/>
          <w:sz w:val="26"/>
          <w:szCs w:val="26"/>
        </w:rPr>
        <w:t>19 de julio</w:t>
      </w:r>
      <w:r w:rsidR="00930214">
        <w:rPr>
          <w:color w:val="000000" w:themeColor="text1"/>
          <w:sz w:val="26"/>
          <w:szCs w:val="26"/>
        </w:rPr>
        <w:t xml:space="preserve"> de 2019</w:t>
      </w:r>
      <w:r w:rsidRPr="000B5570">
        <w:rPr>
          <w:color w:val="000000" w:themeColor="text1"/>
          <w:sz w:val="26"/>
          <w:szCs w:val="26"/>
        </w:rPr>
        <w:t xml:space="preserve"> se admitió el recurso de apelación interpuesto por la entidad demandada</w:t>
      </w:r>
      <w:r w:rsidRPr="000B5570">
        <w:rPr>
          <w:rStyle w:val="Refdenotaalpie"/>
          <w:color w:val="000000" w:themeColor="text1"/>
          <w:sz w:val="26"/>
          <w:szCs w:val="26"/>
        </w:rPr>
        <w:footnoteReference w:id="8"/>
      </w:r>
      <w:r w:rsidRPr="000B5570">
        <w:rPr>
          <w:color w:val="000000" w:themeColor="text1"/>
          <w:sz w:val="26"/>
          <w:szCs w:val="26"/>
        </w:rPr>
        <w:t xml:space="preserve">. </w:t>
      </w:r>
    </w:p>
    <w:p w14:paraId="2FFA6094" w14:textId="77777777" w:rsidR="00E8593A" w:rsidRPr="000B5570" w:rsidRDefault="00E8593A" w:rsidP="00E8593A">
      <w:pPr>
        <w:spacing w:line="360" w:lineRule="auto"/>
        <w:jc w:val="both"/>
        <w:rPr>
          <w:color w:val="000000" w:themeColor="text1"/>
          <w:sz w:val="26"/>
          <w:szCs w:val="26"/>
        </w:rPr>
      </w:pPr>
    </w:p>
    <w:p w14:paraId="3357D7CC" w14:textId="0FA1F957" w:rsidR="00E8593A" w:rsidRPr="000B5570" w:rsidRDefault="00E8593A" w:rsidP="00E8593A">
      <w:pPr>
        <w:spacing w:line="360" w:lineRule="auto"/>
        <w:jc w:val="both"/>
        <w:rPr>
          <w:color w:val="000000" w:themeColor="text1"/>
          <w:sz w:val="26"/>
          <w:szCs w:val="26"/>
        </w:rPr>
      </w:pPr>
      <w:r w:rsidRPr="000B5570">
        <w:rPr>
          <w:color w:val="000000" w:themeColor="text1"/>
          <w:sz w:val="26"/>
          <w:szCs w:val="26"/>
        </w:rPr>
        <w:t xml:space="preserve">A través de proveído de </w:t>
      </w:r>
      <w:r w:rsidR="00D36D11">
        <w:rPr>
          <w:color w:val="000000" w:themeColor="text1"/>
          <w:sz w:val="26"/>
          <w:szCs w:val="26"/>
        </w:rPr>
        <w:t>8 de agosto</w:t>
      </w:r>
      <w:r w:rsidR="00930214">
        <w:rPr>
          <w:color w:val="000000" w:themeColor="text1"/>
          <w:sz w:val="26"/>
          <w:szCs w:val="26"/>
        </w:rPr>
        <w:t xml:space="preserve"> de 2019</w:t>
      </w:r>
      <w:r w:rsidRPr="000B5570">
        <w:rPr>
          <w:color w:val="000000" w:themeColor="text1"/>
          <w:sz w:val="26"/>
          <w:szCs w:val="26"/>
        </w:rPr>
        <w:t xml:space="preserve"> se abstuvo el despacho de fijar fecha para la realización de audiencia de alegaciones y juzgamiento, por cuanto la consideró innecesaria, ya que las partes no solicitaron pruebas y se ordenó en su lugar la presentación de los alegatos por escrito, tal y como lo autoriza el numeral 4º del artículo 247 del CPACA</w:t>
      </w:r>
      <w:r w:rsidRPr="000B5570">
        <w:rPr>
          <w:rStyle w:val="Refdenotaalpie"/>
          <w:color w:val="000000" w:themeColor="text1"/>
          <w:sz w:val="26"/>
          <w:szCs w:val="26"/>
        </w:rPr>
        <w:footnoteReference w:id="9"/>
      </w:r>
      <w:r w:rsidR="00D36D11">
        <w:rPr>
          <w:color w:val="000000" w:themeColor="text1"/>
          <w:sz w:val="26"/>
          <w:szCs w:val="26"/>
        </w:rPr>
        <w:t>, término dentro del cual, las partes guardaron silencio.</w:t>
      </w:r>
    </w:p>
    <w:p w14:paraId="461F5439" w14:textId="104FAAE9" w:rsidR="00E8593A" w:rsidRPr="00D36D11" w:rsidRDefault="00E8593A" w:rsidP="00E8593A">
      <w:pPr>
        <w:spacing w:line="360" w:lineRule="auto"/>
        <w:jc w:val="both"/>
        <w:rPr>
          <w:b/>
          <w:bCs/>
          <w:color w:val="000000" w:themeColor="text1"/>
          <w:sz w:val="26"/>
          <w:szCs w:val="26"/>
        </w:rPr>
      </w:pPr>
    </w:p>
    <w:p w14:paraId="5B5C7865" w14:textId="2A1459C8" w:rsidR="00930214" w:rsidRDefault="00D36D11" w:rsidP="00D36D11">
      <w:pPr>
        <w:pStyle w:val="Prrafodelista"/>
        <w:numPr>
          <w:ilvl w:val="0"/>
          <w:numId w:val="10"/>
        </w:numPr>
        <w:spacing w:line="360" w:lineRule="auto"/>
        <w:jc w:val="both"/>
        <w:rPr>
          <w:b/>
          <w:bCs/>
          <w:color w:val="000000" w:themeColor="text1"/>
          <w:sz w:val="26"/>
          <w:szCs w:val="26"/>
        </w:rPr>
      </w:pPr>
      <w:r w:rsidRPr="00D36D11">
        <w:rPr>
          <w:b/>
          <w:bCs/>
          <w:color w:val="000000" w:themeColor="text1"/>
          <w:sz w:val="26"/>
          <w:szCs w:val="26"/>
        </w:rPr>
        <w:t>Alegatos de conclusión presentados por el Ministerio Público</w:t>
      </w:r>
    </w:p>
    <w:p w14:paraId="69C51C41" w14:textId="77777777" w:rsidR="00140635" w:rsidRDefault="00140635" w:rsidP="00140635">
      <w:pPr>
        <w:pStyle w:val="Prrafodelista"/>
        <w:spacing w:line="360" w:lineRule="auto"/>
        <w:jc w:val="both"/>
        <w:rPr>
          <w:b/>
          <w:bCs/>
          <w:color w:val="000000" w:themeColor="text1"/>
          <w:sz w:val="26"/>
          <w:szCs w:val="26"/>
        </w:rPr>
      </w:pPr>
    </w:p>
    <w:p w14:paraId="1CFF9F51" w14:textId="42D61429" w:rsidR="00D36D11" w:rsidRPr="00C522A8" w:rsidRDefault="00FB3A99" w:rsidP="00FB3A99">
      <w:pPr>
        <w:spacing w:line="360" w:lineRule="auto"/>
        <w:jc w:val="both"/>
        <w:rPr>
          <w:color w:val="000000" w:themeColor="text1"/>
          <w:sz w:val="26"/>
          <w:szCs w:val="26"/>
        </w:rPr>
      </w:pPr>
      <w:r w:rsidRPr="4836F747">
        <w:rPr>
          <w:color w:val="000000" w:themeColor="text1"/>
          <w:sz w:val="26"/>
          <w:szCs w:val="26"/>
        </w:rPr>
        <w:t xml:space="preserve">Solicitó </w:t>
      </w:r>
      <w:r w:rsidRPr="4836F747">
        <w:rPr>
          <w:b/>
          <w:bCs/>
          <w:color w:val="000000" w:themeColor="text1"/>
          <w:sz w:val="26"/>
          <w:szCs w:val="26"/>
        </w:rPr>
        <w:t>confirmar</w:t>
      </w:r>
      <w:r w:rsidRPr="4836F747">
        <w:rPr>
          <w:color w:val="000000" w:themeColor="text1"/>
          <w:sz w:val="26"/>
          <w:szCs w:val="26"/>
        </w:rPr>
        <w:t xml:space="preserve"> la sentencia de primera instancia, al evidenciar que no se presentan las causales para la procedencia de la </w:t>
      </w:r>
      <w:proofErr w:type="spellStart"/>
      <w:r w:rsidRPr="4836F747">
        <w:rPr>
          <w:color w:val="000000" w:themeColor="text1"/>
          <w:sz w:val="26"/>
          <w:szCs w:val="26"/>
        </w:rPr>
        <w:t>actio</w:t>
      </w:r>
      <w:proofErr w:type="spellEnd"/>
      <w:r w:rsidRPr="4836F747">
        <w:rPr>
          <w:color w:val="000000" w:themeColor="text1"/>
          <w:sz w:val="26"/>
          <w:szCs w:val="26"/>
        </w:rPr>
        <w:t xml:space="preserve"> in rem verso, al tenor de lo establecido por la sentencia de unificación del Consejo de Estado del 19 de noviembre de 2012.</w:t>
      </w:r>
    </w:p>
    <w:p w14:paraId="29D04C40" w14:textId="52D1345E" w:rsidR="00FB3A99" w:rsidRPr="00C522A8" w:rsidRDefault="00FB3A99" w:rsidP="00FB3A99">
      <w:pPr>
        <w:spacing w:line="360" w:lineRule="auto"/>
        <w:jc w:val="both"/>
        <w:rPr>
          <w:color w:val="000000" w:themeColor="text1"/>
          <w:sz w:val="26"/>
          <w:szCs w:val="26"/>
        </w:rPr>
      </w:pPr>
    </w:p>
    <w:p w14:paraId="3ED2D3D7" w14:textId="415BCC3C" w:rsidR="00FB3A99" w:rsidRPr="00C522A8" w:rsidRDefault="00FB3A99" w:rsidP="00FB3A99">
      <w:pPr>
        <w:spacing w:line="360" w:lineRule="auto"/>
        <w:jc w:val="both"/>
        <w:rPr>
          <w:color w:val="000000" w:themeColor="text1"/>
          <w:sz w:val="26"/>
          <w:szCs w:val="26"/>
        </w:rPr>
      </w:pPr>
      <w:r w:rsidRPr="00C522A8">
        <w:rPr>
          <w:color w:val="000000" w:themeColor="text1"/>
          <w:sz w:val="26"/>
          <w:szCs w:val="26"/>
        </w:rPr>
        <w:t xml:space="preserve">En efecto, afirma la agencia, no se presentaron situaciones urgentes que hubieren ameritado la adquisición de bienes tendientes a proteger el derecho o la salud o la urgencia manifiesta. Tampoco se genera el </w:t>
      </w:r>
      <w:proofErr w:type="spellStart"/>
      <w:r w:rsidRPr="00C522A8">
        <w:rPr>
          <w:color w:val="000000" w:themeColor="text1"/>
          <w:sz w:val="26"/>
          <w:szCs w:val="26"/>
        </w:rPr>
        <w:t>imperium</w:t>
      </w:r>
      <w:proofErr w:type="spellEnd"/>
      <w:r w:rsidRPr="00C522A8">
        <w:rPr>
          <w:color w:val="000000" w:themeColor="text1"/>
          <w:sz w:val="26"/>
          <w:szCs w:val="26"/>
        </w:rPr>
        <w:t xml:space="preserve"> de la administración que se aduce en la alzada, el que necesariamente debe acreditarse con los medios probatorios con que cuente la parte actora, sin que pueda inferirse su existencia de la conducta de las partes o de razonamientos jurídicos como el de la confianza legítima según los contratos que se habían suscrito entre las partes en años anteriores</w:t>
      </w:r>
      <w:r w:rsidR="00C522A8" w:rsidRPr="00C522A8">
        <w:rPr>
          <w:color w:val="000000" w:themeColor="text1"/>
          <w:sz w:val="26"/>
          <w:szCs w:val="26"/>
        </w:rPr>
        <w:t>. Para la agencia, la actora tenía la posibilidad de requerir la continuidad en la celebración del contrato o exhortar su terminación, pero ello no fue acreditado en el plenario.</w:t>
      </w:r>
    </w:p>
    <w:p w14:paraId="79B6E758" w14:textId="78D61B18" w:rsidR="00C522A8" w:rsidRPr="00C522A8" w:rsidRDefault="00C522A8" w:rsidP="00FB3A99">
      <w:pPr>
        <w:spacing w:line="360" w:lineRule="auto"/>
        <w:jc w:val="both"/>
        <w:rPr>
          <w:color w:val="000000" w:themeColor="text1"/>
          <w:sz w:val="26"/>
          <w:szCs w:val="26"/>
        </w:rPr>
      </w:pPr>
    </w:p>
    <w:p w14:paraId="48DA58EF" w14:textId="37443CF6" w:rsidR="00C522A8" w:rsidRPr="00C522A8" w:rsidRDefault="00C522A8" w:rsidP="00FB3A99">
      <w:pPr>
        <w:spacing w:line="360" w:lineRule="auto"/>
        <w:jc w:val="both"/>
        <w:rPr>
          <w:color w:val="000000" w:themeColor="text1"/>
          <w:sz w:val="26"/>
          <w:szCs w:val="26"/>
        </w:rPr>
      </w:pPr>
      <w:r w:rsidRPr="00C522A8">
        <w:rPr>
          <w:color w:val="000000" w:themeColor="text1"/>
          <w:sz w:val="26"/>
          <w:szCs w:val="26"/>
        </w:rPr>
        <w:lastRenderedPageBreak/>
        <w:t>Solicita entonces el Ministerio Público, negar las pretensiones de la demanda.</w:t>
      </w:r>
    </w:p>
    <w:p w14:paraId="7E645CE3" w14:textId="77777777" w:rsidR="00930214" w:rsidRPr="000B5570" w:rsidRDefault="00930214" w:rsidP="00E8593A">
      <w:pPr>
        <w:spacing w:line="360" w:lineRule="auto"/>
        <w:jc w:val="both"/>
        <w:rPr>
          <w:color w:val="000000" w:themeColor="text1"/>
          <w:sz w:val="26"/>
          <w:szCs w:val="26"/>
        </w:rPr>
      </w:pPr>
    </w:p>
    <w:p w14:paraId="3AEEECD1" w14:textId="77777777" w:rsidR="00E8593A" w:rsidRPr="000B5570" w:rsidRDefault="00E8593A" w:rsidP="00E8593A">
      <w:pPr>
        <w:tabs>
          <w:tab w:val="left" w:pos="3888"/>
          <w:tab w:val="center" w:pos="5489"/>
        </w:tabs>
        <w:spacing w:line="360" w:lineRule="auto"/>
        <w:jc w:val="center"/>
        <w:rPr>
          <w:b/>
          <w:bCs/>
          <w:color w:val="000000" w:themeColor="text1"/>
          <w:sz w:val="26"/>
          <w:szCs w:val="26"/>
        </w:rPr>
      </w:pPr>
      <w:r w:rsidRPr="299C5E92">
        <w:rPr>
          <w:b/>
          <w:bCs/>
          <w:color w:val="000000" w:themeColor="text1"/>
          <w:sz w:val="26"/>
          <w:szCs w:val="26"/>
        </w:rPr>
        <w:t>VI. CONSIDERACIONES</w:t>
      </w:r>
    </w:p>
    <w:p w14:paraId="7AFFED28" w14:textId="77777777" w:rsidR="00E8593A" w:rsidRPr="000B5570" w:rsidRDefault="00E8593A" w:rsidP="00E8593A">
      <w:pPr>
        <w:spacing w:line="360" w:lineRule="auto"/>
        <w:rPr>
          <w:b/>
          <w:bCs/>
          <w:color w:val="000000" w:themeColor="text1"/>
          <w:sz w:val="26"/>
          <w:szCs w:val="26"/>
        </w:rPr>
      </w:pPr>
    </w:p>
    <w:p w14:paraId="473A1290" w14:textId="77777777" w:rsidR="00E8593A" w:rsidRPr="000B5570" w:rsidRDefault="00E8593A" w:rsidP="00386632">
      <w:pPr>
        <w:pStyle w:val="Prrafodelista"/>
        <w:numPr>
          <w:ilvl w:val="0"/>
          <w:numId w:val="4"/>
        </w:numPr>
        <w:spacing w:line="360" w:lineRule="auto"/>
        <w:jc w:val="both"/>
        <w:rPr>
          <w:b/>
          <w:bCs/>
          <w:color w:val="000000" w:themeColor="text1"/>
          <w:sz w:val="26"/>
          <w:szCs w:val="26"/>
        </w:rPr>
      </w:pPr>
      <w:r w:rsidRPr="299C5E92">
        <w:rPr>
          <w:b/>
          <w:bCs/>
          <w:color w:val="000000" w:themeColor="text1"/>
          <w:sz w:val="26"/>
          <w:szCs w:val="26"/>
        </w:rPr>
        <w:t xml:space="preserve">Competencia </w:t>
      </w:r>
    </w:p>
    <w:p w14:paraId="568E91CE" w14:textId="77777777" w:rsidR="00E8593A" w:rsidRPr="000B5570" w:rsidRDefault="00E8593A" w:rsidP="00E8593A">
      <w:pPr>
        <w:spacing w:line="360" w:lineRule="auto"/>
        <w:ind w:left="426"/>
        <w:jc w:val="both"/>
        <w:rPr>
          <w:b/>
          <w:bCs/>
          <w:color w:val="000000" w:themeColor="text1"/>
          <w:sz w:val="26"/>
          <w:szCs w:val="26"/>
        </w:rPr>
      </w:pPr>
    </w:p>
    <w:p w14:paraId="4E4630C5" w14:textId="77777777" w:rsidR="00E8593A" w:rsidRPr="002E14CD" w:rsidRDefault="00E8593A" w:rsidP="002E14CD">
      <w:pPr>
        <w:spacing w:line="360" w:lineRule="auto"/>
        <w:jc w:val="both"/>
        <w:rPr>
          <w:color w:val="000000" w:themeColor="text1"/>
          <w:sz w:val="26"/>
          <w:szCs w:val="26"/>
        </w:rPr>
      </w:pPr>
      <w:r w:rsidRPr="002E14CD">
        <w:rPr>
          <w:color w:val="000000" w:themeColor="text1"/>
          <w:sz w:val="26"/>
          <w:szCs w:val="26"/>
        </w:rPr>
        <w:t>De acuerdo con lo establecido en el artículo 153 del CPACA, esta Corporación es competente para conocer en segunda instancia de las apelaciones y sentencias dictadas por los jueces administrativos.</w:t>
      </w:r>
    </w:p>
    <w:p w14:paraId="386101E4" w14:textId="685164F9" w:rsidR="00E8593A" w:rsidRPr="002E14CD" w:rsidRDefault="00E8593A" w:rsidP="002E14CD">
      <w:pPr>
        <w:pStyle w:val="Textoindependiente"/>
        <w:spacing w:line="360" w:lineRule="auto"/>
        <w:jc w:val="both"/>
        <w:rPr>
          <w:b w:val="0"/>
          <w:color w:val="000000" w:themeColor="text1"/>
          <w:sz w:val="26"/>
          <w:szCs w:val="26"/>
        </w:rPr>
      </w:pPr>
    </w:p>
    <w:p w14:paraId="4EFDFA74" w14:textId="48654B7C" w:rsidR="00F06886" w:rsidRPr="002E14CD" w:rsidRDefault="00F06886" w:rsidP="002E14CD">
      <w:pPr>
        <w:pStyle w:val="NormalWeb"/>
        <w:spacing w:line="360" w:lineRule="auto"/>
        <w:jc w:val="both"/>
        <w:rPr>
          <w:color w:val="000000" w:themeColor="text1"/>
          <w:sz w:val="26"/>
          <w:szCs w:val="26"/>
        </w:rPr>
      </w:pPr>
      <w:r w:rsidRPr="002E14CD">
        <w:rPr>
          <w:color w:val="000000" w:themeColor="text1"/>
          <w:sz w:val="26"/>
          <w:szCs w:val="26"/>
        </w:rPr>
        <w:t xml:space="preserve">Aunado a lo anterior, téngase en cuenta que el artículo 104 del CPACA estableció que </w:t>
      </w:r>
      <w:r w:rsidRPr="002E14CD">
        <w:rPr>
          <w:color w:val="000000" w:themeColor="text1"/>
          <w:sz w:val="26"/>
          <w:szCs w:val="26"/>
          <w:lang w:eastAsia="es-MX"/>
        </w:rPr>
        <w:t>La Jurisdicción de lo Contencioso Administrativo está instituida para conocer, entre otros procesos, de los</w:t>
      </w:r>
      <w:r w:rsidRPr="00F06886">
        <w:rPr>
          <w:color w:val="000000" w:themeColor="text1"/>
          <w:sz w:val="26"/>
          <w:szCs w:val="26"/>
        </w:rPr>
        <w:t xml:space="preserve"> relativos a la responsabilidad extracontractual de cualquier entidad pública, cualquiera que sea el régimen aplicable.</w:t>
      </w:r>
    </w:p>
    <w:p w14:paraId="710DC26A" w14:textId="37E84BB4" w:rsidR="002E14CD" w:rsidRPr="002E14CD" w:rsidRDefault="002E14CD" w:rsidP="002E14CD">
      <w:pPr>
        <w:pStyle w:val="NormalWeb"/>
        <w:spacing w:line="360" w:lineRule="auto"/>
        <w:jc w:val="both"/>
        <w:rPr>
          <w:color w:val="000000" w:themeColor="text1"/>
          <w:sz w:val="26"/>
          <w:szCs w:val="26"/>
        </w:rPr>
      </w:pPr>
    </w:p>
    <w:p w14:paraId="65AD0125" w14:textId="6566BE9F" w:rsidR="002E14CD" w:rsidRPr="00F06886" w:rsidRDefault="002E14CD" w:rsidP="002E14CD">
      <w:pPr>
        <w:pStyle w:val="NormalWeb"/>
        <w:spacing w:line="360" w:lineRule="auto"/>
        <w:jc w:val="both"/>
        <w:rPr>
          <w:color w:val="000000" w:themeColor="text1"/>
          <w:sz w:val="26"/>
          <w:szCs w:val="26"/>
        </w:rPr>
      </w:pPr>
      <w:r w:rsidRPr="15865363">
        <w:rPr>
          <w:color w:val="000000" w:themeColor="text1"/>
          <w:sz w:val="26"/>
          <w:szCs w:val="26"/>
        </w:rPr>
        <w:t>Siendo la parte demanda el municipio de Tunja - entidad pública del orden municipal perteneciente a la Rama Ejecutiva –, y al tratarse sobre su responsabilidad extracontractual, resulta palmario que esta Jurisdicción es la competente para conocer de este asunto.</w:t>
      </w:r>
    </w:p>
    <w:p w14:paraId="159BA3D7" w14:textId="007E24B0" w:rsidR="00F06886" w:rsidRPr="00F06886" w:rsidRDefault="00F06886" w:rsidP="00E8593A">
      <w:pPr>
        <w:pStyle w:val="Textoindependiente"/>
        <w:jc w:val="both"/>
        <w:rPr>
          <w:b w:val="0"/>
          <w:color w:val="000000" w:themeColor="text1"/>
          <w:sz w:val="26"/>
          <w:szCs w:val="26"/>
        </w:rPr>
      </w:pPr>
    </w:p>
    <w:p w14:paraId="68116E1B" w14:textId="7CEAD8E9" w:rsidR="00930214" w:rsidRPr="00926CF9" w:rsidRDefault="4836F747" w:rsidP="4836F747">
      <w:pPr>
        <w:pStyle w:val="Textoindependiente"/>
        <w:numPr>
          <w:ilvl w:val="0"/>
          <w:numId w:val="4"/>
        </w:numPr>
        <w:spacing w:line="360" w:lineRule="auto"/>
        <w:jc w:val="both"/>
        <w:rPr>
          <w:color w:val="000000" w:themeColor="text1"/>
          <w:sz w:val="26"/>
          <w:szCs w:val="26"/>
        </w:rPr>
      </w:pPr>
      <w:r w:rsidRPr="4836F747">
        <w:rPr>
          <w:color w:val="000000" w:themeColor="text1"/>
          <w:sz w:val="26"/>
          <w:szCs w:val="26"/>
        </w:rPr>
        <w:t xml:space="preserve">Oportuno ejercicio del medio de control </w:t>
      </w:r>
    </w:p>
    <w:p w14:paraId="309D63AF" w14:textId="1E2F23A9" w:rsidR="4836F747" w:rsidRDefault="4836F747" w:rsidP="4836F747">
      <w:pPr>
        <w:pStyle w:val="Textoindependiente"/>
        <w:spacing w:line="360" w:lineRule="auto"/>
        <w:jc w:val="both"/>
        <w:rPr>
          <w:bCs/>
          <w:color w:val="000000" w:themeColor="text1"/>
        </w:rPr>
      </w:pPr>
    </w:p>
    <w:p w14:paraId="69277388" w14:textId="42C0AF9F" w:rsidR="004E12D2" w:rsidRPr="00F06886" w:rsidRDefault="003901B5" w:rsidP="00F06886">
      <w:pPr>
        <w:spacing w:line="360" w:lineRule="auto"/>
        <w:jc w:val="both"/>
        <w:rPr>
          <w:color w:val="000000" w:themeColor="text1"/>
          <w:sz w:val="26"/>
          <w:szCs w:val="26"/>
        </w:rPr>
      </w:pPr>
      <w:r w:rsidRPr="4836F747">
        <w:rPr>
          <w:color w:val="000000" w:themeColor="text1"/>
          <w:sz w:val="26"/>
          <w:szCs w:val="26"/>
        </w:rPr>
        <w:t xml:space="preserve">El artículo 164 del CPACA estableció que la demanda de </w:t>
      </w:r>
      <w:r w:rsidR="004E12D2" w:rsidRPr="4836F747">
        <w:rPr>
          <w:color w:val="000000" w:themeColor="text1"/>
          <w:sz w:val="26"/>
          <w:szCs w:val="26"/>
        </w:rPr>
        <w:t xml:space="preserve">reparación directa </w:t>
      </w:r>
      <w:r w:rsidRPr="4836F747">
        <w:rPr>
          <w:color w:val="000000" w:themeColor="text1"/>
          <w:sz w:val="26"/>
          <w:szCs w:val="26"/>
        </w:rPr>
        <w:t xml:space="preserve">debe ser presentada, so pena de que opere la caducidad, dentro del término de </w:t>
      </w:r>
      <w:r w:rsidR="004E12D2" w:rsidRPr="4836F747">
        <w:rPr>
          <w:color w:val="4B4949"/>
          <w:sz w:val="26"/>
          <w:szCs w:val="26"/>
        </w:rPr>
        <w:t>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w:t>
      </w:r>
    </w:p>
    <w:p w14:paraId="250C9B4E" w14:textId="77777777" w:rsidR="004E12D2" w:rsidRPr="00F06886" w:rsidRDefault="004E12D2" w:rsidP="00F06886">
      <w:pPr>
        <w:spacing w:line="360" w:lineRule="auto"/>
        <w:jc w:val="both"/>
        <w:rPr>
          <w:color w:val="000000" w:themeColor="text1"/>
          <w:sz w:val="26"/>
          <w:szCs w:val="26"/>
        </w:rPr>
      </w:pPr>
    </w:p>
    <w:p w14:paraId="2047769C" w14:textId="42F61B6D" w:rsidR="004E12D2" w:rsidRPr="00F06886" w:rsidRDefault="00F06886" w:rsidP="00F06886">
      <w:pPr>
        <w:spacing w:line="360" w:lineRule="auto"/>
        <w:jc w:val="both"/>
        <w:rPr>
          <w:color w:val="000000" w:themeColor="text1"/>
          <w:sz w:val="26"/>
          <w:szCs w:val="26"/>
        </w:rPr>
      </w:pPr>
      <w:r w:rsidRPr="3D7580D3">
        <w:rPr>
          <w:color w:val="000000" w:themeColor="text1"/>
          <w:sz w:val="26"/>
          <w:szCs w:val="26"/>
        </w:rPr>
        <w:t>En el presente caso el hecho causante del daño surgió con la suscripción del contrato el día 10 de febrero de 2016, dado que allí se evidenció que la administración municipal había desconocido el lapso del contrato de arrendamiento comprendido entre el 1 de enero y el 9 de febrero del mismo año.</w:t>
      </w:r>
    </w:p>
    <w:p w14:paraId="3F4BBE72" w14:textId="57D5FE8B" w:rsidR="00F06886" w:rsidRPr="00F06886" w:rsidRDefault="00F06886" w:rsidP="00F06886">
      <w:pPr>
        <w:spacing w:line="360" w:lineRule="auto"/>
        <w:jc w:val="both"/>
        <w:rPr>
          <w:color w:val="000000" w:themeColor="text1"/>
          <w:sz w:val="26"/>
          <w:szCs w:val="26"/>
        </w:rPr>
      </w:pPr>
    </w:p>
    <w:p w14:paraId="47930040" w14:textId="31BC5F07" w:rsidR="00F06886" w:rsidRPr="00F06886" w:rsidRDefault="00F06886" w:rsidP="00F06886">
      <w:pPr>
        <w:spacing w:line="360" w:lineRule="auto"/>
        <w:jc w:val="both"/>
        <w:rPr>
          <w:color w:val="000000" w:themeColor="text1"/>
          <w:sz w:val="26"/>
          <w:szCs w:val="26"/>
        </w:rPr>
      </w:pPr>
      <w:r w:rsidRPr="3D7580D3">
        <w:rPr>
          <w:color w:val="000000" w:themeColor="text1"/>
          <w:sz w:val="26"/>
          <w:szCs w:val="26"/>
        </w:rPr>
        <w:lastRenderedPageBreak/>
        <w:t>Lo anterior quiere decir que la demandante tenía hasta el 10 de febrero de 2018 para presentar la demanda y lo hizo el 19 de enero de 2018, a lo que debe agregarse que entre el 23 de agosto y el 25 de octubre de 2016 el término estuvo suspendido dado el trámite de conciliación extrajudicial tramitado ante la Procuraduría 69 Judicial I delegada para asuntos administrativos.</w:t>
      </w:r>
    </w:p>
    <w:p w14:paraId="10E9734A" w14:textId="66F8AAD5" w:rsidR="00F06886" w:rsidRPr="00F06886" w:rsidRDefault="00F06886" w:rsidP="00F06886">
      <w:pPr>
        <w:spacing w:line="360" w:lineRule="auto"/>
        <w:jc w:val="both"/>
        <w:rPr>
          <w:color w:val="000000" w:themeColor="text1"/>
          <w:sz w:val="26"/>
          <w:szCs w:val="26"/>
        </w:rPr>
      </w:pPr>
    </w:p>
    <w:p w14:paraId="6CBE9C1F" w14:textId="37879AFB" w:rsidR="00F06886" w:rsidRPr="00F06886" w:rsidRDefault="00F06886" w:rsidP="00F06886">
      <w:pPr>
        <w:spacing w:line="360" w:lineRule="auto"/>
        <w:jc w:val="both"/>
        <w:rPr>
          <w:color w:val="000000" w:themeColor="text1"/>
          <w:sz w:val="26"/>
          <w:szCs w:val="26"/>
        </w:rPr>
      </w:pPr>
      <w:r w:rsidRPr="00F06886">
        <w:rPr>
          <w:color w:val="000000" w:themeColor="text1"/>
          <w:sz w:val="26"/>
          <w:szCs w:val="26"/>
        </w:rPr>
        <w:t>En tal sentido, la demanda fue presentada dentro de los dos años de que trata el artículo 164 del CPACA.</w:t>
      </w:r>
    </w:p>
    <w:p w14:paraId="2705BAAC" w14:textId="081304AB" w:rsidR="003901B5" w:rsidRDefault="003901B5" w:rsidP="003901B5">
      <w:pPr>
        <w:pStyle w:val="Textoindependiente"/>
        <w:spacing w:line="360" w:lineRule="auto"/>
        <w:jc w:val="both"/>
        <w:rPr>
          <w:color w:val="000000" w:themeColor="text1"/>
          <w:sz w:val="26"/>
          <w:szCs w:val="26"/>
        </w:rPr>
      </w:pPr>
    </w:p>
    <w:p w14:paraId="7C926449" w14:textId="6B4C6A12" w:rsidR="00E8593A" w:rsidRPr="000B5570" w:rsidRDefault="00E8593A" w:rsidP="00386632">
      <w:pPr>
        <w:pStyle w:val="Textoindependiente"/>
        <w:numPr>
          <w:ilvl w:val="0"/>
          <w:numId w:val="4"/>
        </w:numPr>
        <w:spacing w:line="360" w:lineRule="auto"/>
        <w:jc w:val="both"/>
        <w:rPr>
          <w:color w:val="000000" w:themeColor="text1"/>
          <w:sz w:val="26"/>
          <w:szCs w:val="26"/>
        </w:rPr>
      </w:pPr>
      <w:r w:rsidRPr="4836F747">
        <w:rPr>
          <w:color w:val="000000" w:themeColor="text1"/>
          <w:sz w:val="26"/>
          <w:szCs w:val="26"/>
        </w:rPr>
        <w:t>Problema jurídico</w:t>
      </w:r>
    </w:p>
    <w:p w14:paraId="7A58A266" w14:textId="630EA26E" w:rsidR="006B411D" w:rsidRDefault="006B411D" w:rsidP="006B411D">
      <w:pPr>
        <w:pStyle w:val="Default"/>
      </w:pPr>
    </w:p>
    <w:p w14:paraId="355B0F7A" w14:textId="7BB5DCDF" w:rsidR="006B411D" w:rsidRPr="006B411D" w:rsidRDefault="006B411D" w:rsidP="006B411D">
      <w:pPr>
        <w:pStyle w:val="Default"/>
        <w:spacing w:line="360" w:lineRule="auto"/>
        <w:jc w:val="both"/>
        <w:rPr>
          <w:rFonts w:ascii="Times New Roman" w:hAnsi="Times New Roman" w:cs="Times New Roman"/>
          <w:sz w:val="26"/>
          <w:szCs w:val="26"/>
        </w:rPr>
      </w:pPr>
      <w:r w:rsidRPr="15865363">
        <w:rPr>
          <w:rFonts w:ascii="Times New Roman" w:hAnsi="Times New Roman" w:cs="Times New Roman"/>
          <w:sz w:val="26"/>
          <w:szCs w:val="26"/>
        </w:rPr>
        <w:t xml:space="preserve">Corresponde a la Sala establecer, si se probó el daño antijuridico derivado de la </w:t>
      </w:r>
      <w:proofErr w:type="spellStart"/>
      <w:r w:rsidRPr="15865363">
        <w:rPr>
          <w:rFonts w:ascii="Times New Roman" w:hAnsi="Times New Roman" w:cs="Times New Roman"/>
          <w:i/>
          <w:iCs/>
          <w:sz w:val="26"/>
          <w:szCs w:val="26"/>
        </w:rPr>
        <w:t>actio</w:t>
      </w:r>
      <w:proofErr w:type="spellEnd"/>
      <w:r w:rsidRPr="15865363">
        <w:rPr>
          <w:rFonts w:ascii="Times New Roman" w:hAnsi="Times New Roman" w:cs="Times New Roman"/>
          <w:i/>
          <w:iCs/>
          <w:sz w:val="26"/>
          <w:szCs w:val="26"/>
        </w:rPr>
        <w:t xml:space="preserve"> in rem verso </w:t>
      </w:r>
      <w:r w:rsidRPr="15865363">
        <w:rPr>
          <w:rFonts w:ascii="Times New Roman" w:hAnsi="Times New Roman" w:cs="Times New Roman"/>
          <w:sz w:val="26"/>
          <w:szCs w:val="26"/>
        </w:rPr>
        <w:t xml:space="preserve">por el no pago de los cánones de arrendamiento suscitados entre el 1 enero al 9 de febrero de 2016, por parte del municipio de Tunja, conforme con lo cual, deberá establecer la Sala si se presentaron los requisitos para configurarse el daño causado por la entidad demandada. </w:t>
      </w:r>
    </w:p>
    <w:p w14:paraId="17ABA83D" w14:textId="016D8EDF" w:rsidR="00930214" w:rsidRPr="006B411D" w:rsidRDefault="00930214" w:rsidP="006B411D">
      <w:pPr>
        <w:pStyle w:val="Textoindependiente21"/>
        <w:spacing w:line="360" w:lineRule="auto"/>
        <w:rPr>
          <w:b/>
          <w:bCs/>
          <w:color w:val="000000" w:themeColor="text1"/>
          <w:sz w:val="26"/>
          <w:szCs w:val="26"/>
          <w:lang w:val="es-MX"/>
        </w:rPr>
      </w:pPr>
    </w:p>
    <w:p w14:paraId="60517470" w14:textId="4D534CDB" w:rsidR="008F5EE4" w:rsidRDefault="008F5EE4" w:rsidP="008F5EE4">
      <w:pPr>
        <w:pStyle w:val="Textoindependiente21"/>
        <w:numPr>
          <w:ilvl w:val="0"/>
          <w:numId w:val="4"/>
        </w:numPr>
        <w:spacing w:line="360" w:lineRule="auto"/>
        <w:rPr>
          <w:b/>
          <w:bCs/>
          <w:color w:val="000000" w:themeColor="text1"/>
          <w:sz w:val="26"/>
          <w:szCs w:val="26"/>
        </w:rPr>
      </w:pPr>
      <w:r w:rsidRPr="4836F747">
        <w:rPr>
          <w:b/>
          <w:bCs/>
          <w:color w:val="000000" w:themeColor="text1"/>
          <w:sz w:val="26"/>
          <w:szCs w:val="26"/>
        </w:rPr>
        <w:t>De los hechos probados</w:t>
      </w:r>
    </w:p>
    <w:p w14:paraId="0FB846E0" w14:textId="2B83C6A2" w:rsidR="008F5EE4" w:rsidRDefault="008F5EE4" w:rsidP="008F5EE4">
      <w:pPr>
        <w:pStyle w:val="Textoindependiente21"/>
        <w:spacing w:line="360" w:lineRule="auto"/>
        <w:rPr>
          <w:b/>
          <w:bCs/>
          <w:color w:val="000000" w:themeColor="text1"/>
          <w:sz w:val="26"/>
          <w:szCs w:val="26"/>
        </w:rPr>
      </w:pPr>
    </w:p>
    <w:p w14:paraId="796804B9" w14:textId="0D7C0E14" w:rsidR="008F5EE4" w:rsidRPr="008F5EE4" w:rsidRDefault="008F5EE4" w:rsidP="008F5EE4">
      <w:pPr>
        <w:pStyle w:val="Textoindependiente21"/>
        <w:spacing w:line="360" w:lineRule="auto"/>
        <w:rPr>
          <w:color w:val="000000" w:themeColor="text1"/>
          <w:sz w:val="26"/>
          <w:szCs w:val="26"/>
        </w:rPr>
      </w:pPr>
      <w:r w:rsidRPr="008F5EE4">
        <w:rPr>
          <w:color w:val="000000" w:themeColor="text1"/>
          <w:sz w:val="26"/>
          <w:szCs w:val="26"/>
        </w:rPr>
        <w:t>A través de las pruebas documentales allegadas al expediente, se probaron los siguientes hechos:</w:t>
      </w:r>
    </w:p>
    <w:p w14:paraId="6B34C5E4" w14:textId="6298B79C" w:rsidR="008F5EE4" w:rsidRPr="0052309D" w:rsidRDefault="008F5EE4" w:rsidP="008F5EE4">
      <w:pPr>
        <w:pStyle w:val="Textoindependiente21"/>
        <w:spacing w:line="360" w:lineRule="auto"/>
        <w:rPr>
          <w:color w:val="000000" w:themeColor="text1"/>
          <w:sz w:val="26"/>
          <w:szCs w:val="26"/>
        </w:rPr>
      </w:pPr>
    </w:p>
    <w:p w14:paraId="17C8B836" w14:textId="1427B70C" w:rsidR="008F5EE4" w:rsidRPr="0052309D" w:rsidRDefault="008F5EE4" w:rsidP="008F5EE4">
      <w:pPr>
        <w:pStyle w:val="Textoindependiente21"/>
        <w:numPr>
          <w:ilvl w:val="0"/>
          <w:numId w:val="10"/>
        </w:numPr>
        <w:spacing w:line="360" w:lineRule="auto"/>
        <w:rPr>
          <w:color w:val="000000" w:themeColor="text1"/>
          <w:sz w:val="26"/>
          <w:szCs w:val="26"/>
        </w:rPr>
      </w:pPr>
      <w:r w:rsidRPr="0052309D">
        <w:rPr>
          <w:color w:val="000000" w:themeColor="text1"/>
          <w:sz w:val="26"/>
          <w:szCs w:val="26"/>
        </w:rPr>
        <w:t xml:space="preserve">Que mediante contrato de </w:t>
      </w:r>
      <w:r w:rsidRPr="3D7580D3">
        <w:rPr>
          <w:color w:val="000000" w:themeColor="text1"/>
          <w:sz w:val="26"/>
          <w:szCs w:val="26"/>
        </w:rPr>
        <w:t>arrendamiento No 030 del 2 de enero de 2014, la Arquidiócesis de Tunja arrendó al municipio de Tunja el inmueble ubicado en la Carrera 9 No 16 -21 de la ciudad de Tunja</w:t>
      </w:r>
      <w:r w:rsidR="00B26868" w:rsidRPr="3D7580D3">
        <w:rPr>
          <w:color w:val="000000" w:themeColor="text1"/>
          <w:sz w:val="26"/>
          <w:szCs w:val="26"/>
        </w:rPr>
        <w:t xml:space="preserve"> para el funcionamiento de la Institución Educativa Gimnasio Gran Colombiano desde el 2 de enero hasta el 31 de diciembre de 2014</w:t>
      </w:r>
      <w:r w:rsidR="00B26868" w:rsidRPr="0052309D">
        <w:rPr>
          <w:color w:val="000000" w:themeColor="text1"/>
          <w:sz w:val="26"/>
          <w:szCs w:val="26"/>
        </w:rPr>
        <w:t>. Se acordó que el pago de los cánones de arrendamiento sería mensual.</w:t>
      </w:r>
      <w:r w:rsidR="00B26868" w:rsidRPr="0052309D">
        <w:rPr>
          <w:rStyle w:val="Refdenotaalpie"/>
          <w:color w:val="000000" w:themeColor="text1"/>
          <w:sz w:val="26"/>
          <w:szCs w:val="26"/>
        </w:rPr>
        <w:footnoteReference w:id="10"/>
      </w:r>
    </w:p>
    <w:p w14:paraId="5F117C15" w14:textId="5509B3BE" w:rsidR="3D7580D3" w:rsidRDefault="3D7580D3" w:rsidP="3D7580D3">
      <w:pPr>
        <w:pStyle w:val="Textoindependiente21"/>
        <w:spacing w:line="360" w:lineRule="auto"/>
        <w:rPr>
          <w:color w:val="000000" w:themeColor="text1"/>
          <w:szCs w:val="28"/>
        </w:rPr>
      </w:pPr>
    </w:p>
    <w:p w14:paraId="089696E6" w14:textId="5305C034" w:rsidR="00B26868" w:rsidRPr="0052309D" w:rsidRDefault="00B26868" w:rsidP="008F5EE4">
      <w:pPr>
        <w:pStyle w:val="Textoindependiente21"/>
        <w:numPr>
          <w:ilvl w:val="0"/>
          <w:numId w:val="10"/>
        </w:numPr>
        <w:spacing w:line="360" w:lineRule="auto"/>
        <w:rPr>
          <w:color w:val="000000" w:themeColor="text1"/>
          <w:sz w:val="26"/>
          <w:szCs w:val="26"/>
        </w:rPr>
      </w:pPr>
      <w:r w:rsidRPr="3D7580D3">
        <w:rPr>
          <w:color w:val="000000" w:themeColor="text1"/>
          <w:sz w:val="26"/>
          <w:szCs w:val="26"/>
        </w:rPr>
        <w:t>Mediante contrato No 055 del 2 de enero de 2015</w:t>
      </w:r>
      <w:r w:rsidRPr="0052309D">
        <w:rPr>
          <w:color w:val="000000" w:themeColor="text1"/>
          <w:sz w:val="26"/>
          <w:szCs w:val="26"/>
        </w:rPr>
        <w:t xml:space="preserve"> la Arquidiócesis de Tunja arrendó al municipio de Tunja el inmueble ubicado en la Carrera 9 No 16 -21 de la ciudad de Tunja para el funcionamiento de la Institución Educativa </w:t>
      </w:r>
      <w:r w:rsidRPr="0052309D">
        <w:rPr>
          <w:color w:val="000000" w:themeColor="text1"/>
          <w:sz w:val="26"/>
          <w:szCs w:val="26"/>
        </w:rPr>
        <w:lastRenderedPageBreak/>
        <w:t xml:space="preserve">Gimnasio Gran Colombiano desde el 2 </w:t>
      </w:r>
      <w:r w:rsidRPr="3D7580D3">
        <w:rPr>
          <w:color w:val="000000" w:themeColor="text1"/>
          <w:sz w:val="26"/>
          <w:szCs w:val="26"/>
        </w:rPr>
        <w:t>de enero hasta el 31 de diciembre de 2015</w:t>
      </w:r>
      <w:r w:rsidRPr="0052309D">
        <w:rPr>
          <w:color w:val="000000" w:themeColor="text1"/>
          <w:sz w:val="26"/>
          <w:szCs w:val="26"/>
        </w:rPr>
        <w:t>. Se acordó que el pago de los cánones de arrendamiento sería mensual.</w:t>
      </w:r>
      <w:r w:rsidRPr="0052309D">
        <w:rPr>
          <w:rStyle w:val="Refdenotaalpie"/>
          <w:color w:val="000000" w:themeColor="text1"/>
          <w:sz w:val="26"/>
          <w:szCs w:val="26"/>
        </w:rPr>
        <w:footnoteReference w:id="11"/>
      </w:r>
    </w:p>
    <w:p w14:paraId="1D73435D" w14:textId="5235B220" w:rsidR="3D7580D3" w:rsidRDefault="3D7580D3" w:rsidP="3D7580D3">
      <w:pPr>
        <w:pStyle w:val="Textoindependiente21"/>
        <w:spacing w:line="360" w:lineRule="auto"/>
        <w:rPr>
          <w:color w:val="000000" w:themeColor="text1"/>
          <w:szCs w:val="28"/>
        </w:rPr>
      </w:pPr>
    </w:p>
    <w:p w14:paraId="1EAB66FB" w14:textId="72A40A78" w:rsidR="00B26868" w:rsidRPr="0052309D" w:rsidRDefault="00B26868" w:rsidP="3D7580D3">
      <w:pPr>
        <w:pStyle w:val="Textoindependiente21"/>
        <w:numPr>
          <w:ilvl w:val="0"/>
          <w:numId w:val="10"/>
        </w:numPr>
        <w:spacing w:line="360" w:lineRule="auto"/>
        <w:rPr>
          <w:color w:val="000000" w:themeColor="text1"/>
          <w:sz w:val="26"/>
          <w:szCs w:val="26"/>
          <w:u w:val="single"/>
        </w:rPr>
      </w:pPr>
      <w:r w:rsidRPr="3D7580D3">
        <w:rPr>
          <w:color w:val="000000" w:themeColor="text1"/>
          <w:sz w:val="26"/>
          <w:szCs w:val="26"/>
        </w:rPr>
        <w:t xml:space="preserve">Certificado en el que consta que </w:t>
      </w:r>
      <w:r w:rsidR="00940AA9" w:rsidRPr="3D7580D3">
        <w:rPr>
          <w:color w:val="000000" w:themeColor="text1"/>
          <w:sz w:val="26"/>
          <w:szCs w:val="26"/>
        </w:rPr>
        <w:t>e</w:t>
      </w:r>
      <w:r w:rsidR="00940AA9" w:rsidRPr="3D7580D3">
        <w:rPr>
          <w:color w:val="000000" w:themeColor="text1"/>
          <w:sz w:val="26"/>
          <w:szCs w:val="26"/>
          <w:u w:val="single"/>
        </w:rPr>
        <w:t xml:space="preserve">l 19 de enero de 2016 mediante radicado No SAC-66-866 La Arquidiócesis de Tunja presentó propuesta de arrendamiento del inmueble </w:t>
      </w:r>
      <w:r w:rsidR="002E14CD" w:rsidRPr="3D7580D3">
        <w:rPr>
          <w:color w:val="000000" w:themeColor="text1"/>
          <w:sz w:val="26"/>
          <w:szCs w:val="26"/>
          <w:u w:val="single"/>
        </w:rPr>
        <w:t>ubicado</w:t>
      </w:r>
      <w:r w:rsidR="00940AA9" w:rsidRPr="3D7580D3">
        <w:rPr>
          <w:color w:val="000000" w:themeColor="text1"/>
          <w:sz w:val="26"/>
          <w:szCs w:val="26"/>
          <w:u w:val="single"/>
        </w:rPr>
        <w:t xml:space="preserve"> en la Carrera 9 No 16 – 21 – Sede Colegio Gran Colombiano</w:t>
      </w:r>
      <w:r w:rsidR="002E14CD" w:rsidRPr="3D7580D3">
        <w:rPr>
          <w:color w:val="000000" w:themeColor="text1"/>
          <w:sz w:val="26"/>
          <w:szCs w:val="26"/>
          <w:u w:val="single"/>
        </w:rPr>
        <w:t>, para la vigencia 2016.</w:t>
      </w:r>
    </w:p>
    <w:p w14:paraId="28B3FD2A" w14:textId="25A51008" w:rsidR="3D7580D3" w:rsidRDefault="3D7580D3" w:rsidP="3D7580D3">
      <w:pPr>
        <w:pStyle w:val="Textoindependiente21"/>
        <w:spacing w:line="360" w:lineRule="auto"/>
        <w:rPr>
          <w:color w:val="000000" w:themeColor="text1"/>
          <w:szCs w:val="28"/>
          <w:u w:val="single"/>
        </w:rPr>
      </w:pPr>
    </w:p>
    <w:p w14:paraId="063CE79A" w14:textId="7E5F6674" w:rsidR="00940AA9" w:rsidRPr="0052309D" w:rsidRDefault="00940AA9" w:rsidP="3D7580D3">
      <w:pPr>
        <w:pStyle w:val="Textoindependiente21"/>
        <w:numPr>
          <w:ilvl w:val="0"/>
          <w:numId w:val="10"/>
        </w:numPr>
        <w:spacing w:line="360" w:lineRule="auto"/>
        <w:rPr>
          <w:color w:val="000000" w:themeColor="text1"/>
          <w:sz w:val="26"/>
          <w:szCs w:val="26"/>
        </w:rPr>
      </w:pPr>
      <w:r w:rsidRPr="0052309D">
        <w:rPr>
          <w:color w:val="000000" w:themeColor="text1"/>
          <w:sz w:val="26"/>
          <w:szCs w:val="26"/>
        </w:rPr>
        <w:t>Copia del Registro Presupuestal No 20160348 del 10 de febrero de 2016 para el contrato de arrendamiento No 085 de 2016 – arrendamiento de inmueble ubicado en la carrera 9 No 16-21 de Tunja</w:t>
      </w:r>
      <w:r w:rsidR="002E14CD">
        <w:rPr>
          <w:color w:val="000000" w:themeColor="text1"/>
          <w:sz w:val="26"/>
          <w:szCs w:val="26"/>
        </w:rPr>
        <w:t xml:space="preserve"> - </w:t>
      </w:r>
      <w:r w:rsidR="002E14CD" w:rsidRPr="3D7580D3">
        <w:rPr>
          <w:color w:val="000000" w:themeColor="text1"/>
          <w:sz w:val="26"/>
          <w:szCs w:val="26"/>
        </w:rPr>
        <w:t>con</w:t>
      </w:r>
      <w:r w:rsidRPr="3D7580D3">
        <w:rPr>
          <w:color w:val="000000" w:themeColor="text1"/>
          <w:sz w:val="26"/>
          <w:szCs w:val="26"/>
        </w:rPr>
        <w:t xml:space="preserve"> plazo de ejecución hasta el 31 de diciembre de 2016.</w:t>
      </w:r>
      <w:r w:rsidRPr="3D7580D3">
        <w:rPr>
          <w:rStyle w:val="Refdenotaalpie"/>
          <w:color w:val="000000" w:themeColor="text1"/>
          <w:sz w:val="26"/>
          <w:szCs w:val="26"/>
        </w:rPr>
        <w:footnoteReference w:id="12"/>
      </w:r>
    </w:p>
    <w:p w14:paraId="6F84D6A7" w14:textId="46269D1C" w:rsidR="3D7580D3" w:rsidRDefault="3D7580D3" w:rsidP="3D7580D3">
      <w:pPr>
        <w:pStyle w:val="Textoindependiente21"/>
        <w:spacing w:line="360" w:lineRule="auto"/>
        <w:rPr>
          <w:color w:val="000000" w:themeColor="text1"/>
          <w:szCs w:val="28"/>
        </w:rPr>
      </w:pPr>
    </w:p>
    <w:p w14:paraId="4D53CF5E" w14:textId="49480CA9" w:rsidR="00115AD7" w:rsidRPr="0052309D" w:rsidRDefault="006D00E3" w:rsidP="00386632">
      <w:pPr>
        <w:pStyle w:val="Textoindependiente21"/>
        <w:numPr>
          <w:ilvl w:val="0"/>
          <w:numId w:val="4"/>
        </w:numPr>
        <w:spacing w:line="360" w:lineRule="auto"/>
        <w:rPr>
          <w:color w:val="000000" w:themeColor="text1"/>
          <w:sz w:val="26"/>
          <w:szCs w:val="26"/>
        </w:rPr>
      </w:pPr>
      <w:r w:rsidRPr="3D7580D3">
        <w:rPr>
          <w:color w:val="000000" w:themeColor="text1"/>
          <w:sz w:val="26"/>
          <w:szCs w:val="26"/>
        </w:rPr>
        <w:t xml:space="preserve">Mediante contrato No 85 del 10 de febrero de 2016 la Arquidiócesis de Tunja arrendó al municipio de Tunja el inmueble ubicado en la Carrera 9 No 16 -21 de la ciudad de Tunja para el funcionamiento de la Institución Educativa Gimnasio Gran Colombiano desde el </w:t>
      </w:r>
      <w:r w:rsidR="00115AD7" w:rsidRPr="3D7580D3">
        <w:rPr>
          <w:color w:val="000000" w:themeColor="text1"/>
          <w:sz w:val="26"/>
          <w:szCs w:val="26"/>
        </w:rPr>
        <w:t>10 de febrero</w:t>
      </w:r>
      <w:r w:rsidRPr="3D7580D3">
        <w:rPr>
          <w:color w:val="000000" w:themeColor="text1"/>
          <w:sz w:val="26"/>
          <w:szCs w:val="26"/>
        </w:rPr>
        <w:t xml:space="preserve"> hasta el 31 de diciembre de 201</w:t>
      </w:r>
      <w:r w:rsidR="00115AD7" w:rsidRPr="3D7580D3">
        <w:rPr>
          <w:color w:val="000000" w:themeColor="text1"/>
          <w:sz w:val="26"/>
          <w:szCs w:val="26"/>
        </w:rPr>
        <w:t>6</w:t>
      </w:r>
      <w:r w:rsidRPr="3D7580D3">
        <w:rPr>
          <w:color w:val="000000" w:themeColor="text1"/>
          <w:sz w:val="26"/>
          <w:szCs w:val="26"/>
        </w:rPr>
        <w:t>. Se acordó que el pago de los cánones de arrendamiento sería mensual</w:t>
      </w:r>
      <w:r w:rsidR="00D72CE3" w:rsidRPr="3D7580D3">
        <w:rPr>
          <w:color w:val="000000" w:themeColor="text1"/>
          <w:sz w:val="26"/>
          <w:szCs w:val="26"/>
        </w:rPr>
        <w:t xml:space="preserve"> en once pagos de $13.964.342.</w:t>
      </w:r>
    </w:p>
    <w:p w14:paraId="7B5B127A" w14:textId="77777777" w:rsidR="00115AD7" w:rsidRDefault="00115AD7" w:rsidP="00D72CE3">
      <w:pPr>
        <w:pStyle w:val="Textoindependiente21"/>
        <w:spacing w:line="360" w:lineRule="auto"/>
        <w:ind w:left="720"/>
        <w:rPr>
          <w:b/>
          <w:bCs/>
          <w:color w:val="000000" w:themeColor="text1"/>
          <w:sz w:val="26"/>
          <w:szCs w:val="26"/>
        </w:rPr>
      </w:pPr>
    </w:p>
    <w:p w14:paraId="57FE4B32" w14:textId="5E81A170" w:rsidR="00930214" w:rsidRDefault="4836F747" w:rsidP="00386632">
      <w:pPr>
        <w:pStyle w:val="Textoindependiente21"/>
        <w:numPr>
          <w:ilvl w:val="0"/>
          <w:numId w:val="4"/>
        </w:numPr>
        <w:spacing w:line="360" w:lineRule="auto"/>
        <w:rPr>
          <w:b/>
          <w:bCs/>
          <w:color w:val="000000" w:themeColor="text1"/>
          <w:sz w:val="26"/>
          <w:szCs w:val="26"/>
        </w:rPr>
      </w:pPr>
      <w:r w:rsidRPr="4836F747">
        <w:rPr>
          <w:b/>
          <w:bCs/>
          <w:color w:val="000000" w:themeColor="text1"/>
          <w:sz w:val="26"/>
          <w:szCs w:val="26"/>
        </w:rPr>
        <w:t xml:space="preserve">Del enriquecimiento sin causa y la </w:t>
      </w:r>
      <w:proofErr w:type="spellStart"/>
      <w:r w:rsidRPr="4836F747">
        <w:rPr>
          <w:b/>
          <w:bCs/>
          <w:color w:val="000000" w:themeColor="text1"/>
          <w:sz w:val="26"/>
          <w:szCs w:val="26"/>
        </w:rPr>
        <w:t>actio</w:t>
      </w:r>
      <w:proofErr w:type="spellEnd"/>
      <w:r w:rsidRPr="4836F747">
        <w:rPr>
          <w:b/>
          <w:bCs/>
          <w:color w:val="000000" w:themeColor="text1"/>
          <w:sz w:val="26"/>
          <w:szCs w:val="26"/>
        </w:rPr>
        <w:t xml:space="preserve"> in rem verso</w:t>
      </w:r>
    </w:p>
    <w:p w14:paraId="2412F7D9" w14:textId="77777777" w:rsidR="006B411D" w:rsidRDefault="006B411D" w:rsidP="006B411D">
      <w:pPr>
        <w:pStyle w:val="Textoindependiente21"/>
        <w:spacing w:line="360" w:lineRule="auto"/>
        <w:rPr>
          <w:b/>
          <w:bCs/>
          <w:color w:val="000000" w:themeColor="text1"/>
          <w:sz w:val="26"/>
          <w:szCs w:val="26"/>
          <w:lang w:val="es-MX"/>
        </w:rPr>
      </w:pPr>
    </w:p>
    <w:p w14:paraId="43B0632F" w14:textId="04B27805" w:rsidR="00930214" w:rsidRPr="00DF4007" w:rsidRDefault="006B411D" w:rsidP="00DF4007">
      <w:pPr>
        <w:pStyle w:val="Textoindependiente21"/>
        <w:spacing w:line="360" w:lineRule="auto"/>
        <w:rPr>
          <w:color w:val="000000" w:themeColor="text1"/>
          <w:sz w:val="26"/>
          <w:szCs w:val="26"/>
          <w:lang w:val="es-MX"/>
        </w:rPr>
      </w:pPr>
      <w:r w:rsidRPr="15865363">
        <w:rPr>
          <w:color w:val="000000" w:themeColor="text1"/>
          <w:sz w:val="26"/>
          <w:szCs w:val="26"/>
          <w:lang w:val="es-MX"/>
        </w:rPr>
        <w:t>La Sección Tercera del Consejo de Estado, se ocup</w:t>
      </w:r>
      <w:r w:rsidR="00F40607" w:rsidRPr="15865363">
        <w:rPr>
          <w:color w:val="000000" w:themeColor="text1"/>
          <w:sz w:val="26"/>
          <w:szCs w:val="26"/>
          <w:lang w:val="es-MX"/>
        </w:rPr>
        <w:t>ó</w:t>
      </w:r>
      <w:r w:rsidRPr="15865363">
        <w:rPr>
          <w:color w:val="000000" w:themeColor="text1"/>
          <w:sz w:val="26"/>
          <w:szCs w:val="26"/>
          <w:lang w:val="es-MX"/>
        </w:rPr>
        <w:t xml:space="preserve"> de unificar la posici</w:t>
      </w:r>
      <w:r w:rsidR="00F40607" w:rsidRPr="15865363">
        <w:rPr>
          <w:color w:val="000000" w:themeColor="text1"/>
          <w:sz w:val="26"/>
          <w:szCs w:val="26"/>
          <w:lang w:val="es-MX"/>
        </w:rPr>
        <w:t>ó</w:t>
      </w:r>
      <w:r w:rsidRPr="15865363">
        <w:rPr>
          <w:color w:val="000000" w:themeColor="text1"/>
          <w:sz w:val="26"/>
          <w:szCs w:val="26"/>
          <w:lang w:val="es-MX"/>
        </w:rPr>
        <w:t>n jurisprudencial frente a la figura del enriquecimiento sin causa, as</w:t>
      </w:r>
      <w:r w:rsidR="005966D5" w:rsidRPr="15865363">
        <w:rPr>
          <w:color w:val="000000" w:themeColor="text1"/>
          <w:sz w:val="26"/>
          <w:szCs w:val="26"/>
          <w:lang w:val="es-MX"/>
        </w:rPr>
        <w:t xml:space="preserve">í </w:t>
      </w:r>
      <w:r w:rsidRPr="15865363">
        <w:rPr>
          <w:color w:val="000000" w:themeColor="text1"/>
          <w:sz w:val="26"/>
          <w:szCs w:val="26"/>
          <w:lang w:val="es-MX"/>
        </w:rPr>
        <w:t xml:space="preserve">como la </w:t>
      </w:r>
      <w:proofErr w:type="spellStart"/>
      <w:r w:rsidRPr="15865363">
        <w:rPr>
          <w:color w:val="000000" w:themeColor="text1"/>
          <w:sz w:val="26"/>
          <w:szCs w:val="26"/>
          <w:lang w:val="es-MX"/>
        </w:rPr>
        <w:t>actio</w:t>
      </w:r>
      <w:proofErr w:type="spellEnd"/>
      <w:r w:rsidRPr="15865363">
        <w:rPr>
          <w:color w:val="000000" w:themeColor="text1"/>
          <w:sz w:val="26"/>
          <w:szCs w:val="26"/>
          <w:lang w:val="es-MX"/>
        </w:rPr>
        <w:t xml:space="preserve"> in rem verso, por lo cual, en sentencia de unificaci</w:t>
      </w:r>
      <w:r w:rsidR="00272EB7" w:rsidRPr="15865363">
        <w:rPr>
          <w:color w:val="000000" w:themeColor="text1"/>
          <w:sz w:val="26"/>
          <w:szCs w:val="26"/>
          <w:lang w:val="es-MX"/>
        </w:rPr>
        <w:t>ó</w:t>
      </w:r>
      <w:r w:rsidRPr="15865363">
        <w:rPr>
          <w:color w:val="000000" w:themeColor="text1"/>
          <w:sz w:val="26"/>
          <w:szCs w:val="26"/>
          <w:lang w:val="es-MX"/>
        </w:rPr>
        <w:t>n de 19 de noviembre de 2012, determinó los casos en los que procede la reparaci</w:t>
      </w:r>
      <w:r w:rsidR="00272EB7" w:rsidRPr="15865363">
        <w:rPr>
          <w:color w:val="000000" w:themeColor="text1"/>
          <w:sz w:val="26"/>
          <w:szCs w:val="26"/>
          <w:lang w:val="es-MX"/>
        </w:rPr>
        <w:t>ó</w:t>
      </w:r>
      <w:r w:rsidRPr="15865363">
        <w:rPr>
          <w:color w:val="000000" w:themeColor="text1"/>
          <w:sz w:val="26"/>
          <w:szCs w:val="26"/>
          <w:lang w:val="es-MX"/>
        </w:rPr>
        <w:t>n por v</w:t>
      </w:r>
      <w:r w:rsidR="00272EB7" w:rsidRPr="15865363">
        <w:rPr>
          <w:color w:val="000000" w:themeColor="text1"/>
          <w:sz w:val="26"/>
          <w:szCs w:val="26"/>
          <w:lang w:val="es-MX"/>
        </w:rPr>
        <w:t>í</w:t>
      </w:r>
      <w:r w:rsidRPr="15865363">
        <w:rPr>
          <w:color w:val="000000" w:themeColor="text1"/>
          <w:sz w:val="26"/>
          <w:szCs w:val="26"/>
          <w:lang w:val="es-MX"/>
        </w:rPr>
        <w:t xml:space="preserve">a de la </w:t>
      </w:r>
      <w:proofErr w:type="spellStart"/>
      <w:r w:rsidRPr="15865363">
        <w:rPr>
          <w:color w:val="000000" w:themeColor="text1"/>
          <w:sz w:val="26"/>
          <w:szCs w:val="26"/>
          <w:lang w:val="es-MX"/>
        </w:rPr>
        <w:t>actio</w:t>
      </w:r>
      <w:proofErr w:type="spellEnd"/>
      <w:r w:rsidRPr="15865363">
        <w:rPr>
          <w:color w:val="000000" w:themeColor="text1"/>
          <w:sz w:val="26"/>
          <w:szCs w:val="26"/>
          <w:lang w:val="es-MX"/>
        </w:rPr>
        <w:t xml:space="preserve"> in rem verso; en dicha ocasi</w:t>
      </w:r>
      <w:r w:rsidR="00272EB7" w:rsidRPr="15865363">
        <w:rPr>
          <w:color w:val="000000" w:themeColor="text1"/>
          <w:sz w:val="26"/>
          <w:szCs w:val="26"/>
          <w:lang w:val="es-MX"/>
        </w:rPr>
        <w:t>ó</w:t>
      </w:r>
      <w:r w:rsidRPr="15865363">
        <w:rPr>
          <w:color w:val="000000" w:themeColor="text1"/>
          <w:sz w:val="26"/>
          <w:szCs w:val="26"/>
          <w:lang w:val="es-MX"/>
        </w:rPr>
        <w:t>n la referida Corporaci</w:t>
      </w:r>
      <w:r w:rsidR="00272EB7" w:rsidRPr="15865363">
        <w:rPr>
          <w:color w:val="000000" w:themeColor="text1"/>
          <w:sz w:val="26"/>
          <w:szCs w:val="26"/>
          <w:lang w:val="es-MX"/>
        </w:rPr>
        <w:t>ó</w:t>
      </w:r>
      <w:r w:rsidRPr="15865363">
        <w:rPr>
          <w:color w:val="000000" w:themeColor="text1"/>
          <w:sz w:val="26"/>
          <w:szCs w:val="26"/>
          <w:lang w:val="es-MX"/>
        </w:rPr>
        <w:t>n expuso:</w:t>
      </w:r>
    </w:p>
    <w:p w14:paraId="341D78B7" w14:textId="77777777" w:rsidR="00272EB7" w:rsidRPr="00DF4007" w:rsidRDefault="00272EB7" w:rsidP="00DF4007">
      <w:pPr>
        <w:pStyle w:val="Textoindependiente21"/>
        <w:spacing w:line="360" w:lineRule="auto"/>
        <w:rPr>
          <w:color w:val="000000" w:themeColor="text1"/>
          <w:sz w:val="26"/>
          <w:szCs w:val="26"/>
          <w:lang w:val="es-MX"/>
        </w:rPr>
      </w:pPr>
    </w:p>
    <w:p w14:paraId="754A6547" w14:textId="77777777" w:rsidR="00272EB7" w:rsidRPr="00DF4007" w:rsidRDefault="00272EB7" w:rsidP="00DF4007">
      <w:pPr>
        <w:pStyle w:val="Textoindependiente21"/>
        <w:ind w:left="708"/>
        <w:rPr>
          <w:color w:val="000000" w:themeColor="text1"/>
          <w:sz w:val="24"/>
          <w:lang w:val="es-MX"/>
        </w:rPr>
      </w:pPr>
      <w:r w:rsidRPr="00DF4007">
        <w:rPr>
          <w:color w:val="000000" w:themeColor="text1"/>
          <w:sz w:val="24"/>
          <w:lang w:val="es-MX"/>
        </w:rPr>
        <w:tab/>
      </w:r>
      <w:r w:rsidR="00F40607" w:rsidRPr="00DF4007">
        <w:rPr>
          <w:color w:val="000000" w:themeColor="text1"/>
          <w:sz w:val="24"/>
          <w:lang w:val="es-MX"/>
        </w:rPr>
        <w:t>“12.2. Con otras palabras, la Sala admite hip</w:t>
      </w:r>
      <w:r w:rsidRPr="00DF4007">
        <w:rPr>
          <w:color w:val="000000" w:themeColor="text1"/>
          <w:sz w:val="24"/>
          <w:lang w:val="es-MX"/>
        </w:rPr>
        <w:t>ó</w:t>
      </w:r>
      <w:r w:rsidR="00F40607" w:rsidRPr="00DF4007">
        <w:rPr>
          <w:color w:val="000000" w:themeColor="text1"/>
          <w:sz w:val="24"/>
          <w:lang w:val="es-MX"/>
        </w:rPr>
        <w:t>tesis en las que resultar</w:t>
      </w:r>
      <w:r w:rsidRPr="00DF4007">
        <w:rPr>
          <w:color w:val="000000" w:themeColor="text1"/>
          <w:sz w:val="24"/>
          <w:lang w:val="es-MX"/>
        </w:rPr>
        <w:t>í</w:t>
      </w:r>
      <w:r w:rsidR="00F40607" w:rsidRPr="00DF4007">
        <w:rPr>
          <w:color w:val="000000" w:themeColor="text1"/>
          <w:sz w:val="24"/>
          <w:lang w:val="es-MX"/>
        </w:rPr>
        <w:t xml:space="preserve">a procedente la </w:t>
      </w:r>
      <w:proofErr w:type="spellStart"/>
      <w:r w:rsidR="00F40607" w:rsidRPr="00DF4007">
        <w:rPr>
          <w:color w:val="000000" w:themeColor="text1"/>
          <w:sz w:val="24"/>
          <w:lang w:val="es-MX"/>
        </w:rPr>
        <w:t>actio</w:t>
      </w:r>
      <w:proofErr w:type="spellEnd"/>
      <w:r w:rsidR="00F40607" w:rsidRPr="00DF4007">
        <w:rPr>
          <w:color w:val="000000" w:themeColor="text1"/>
          <w:sz w:val="24"/>
          <w:lang w:val="es-MX"/>
        </w:rPr>
        <w:t xml:space="preserve"> de in rem verso sin que medie contrato alguno, pero, se insiste, estas posibilidades son de car</w:t>
      </w:r>
      <w:r w:rsidRPr="00DF4007">
        <w:rPr>
          <w:color w:val="000000" w:themeColor="text1"/>
          <w:sz w:val="24"/>
          <w:lang w:val="es-MX"/>
        </w:rPr>
        <w:t>á</w:t>
      </w:r>
      <w:r w:rsidR="00F40607" w:rsidRPr="00DF4007">
        <w:rPr>
          <w:color w:val="000000" w:themeColor="text1"/>
          <w:sz w:val="24"/>
          <w:lang w:val="es-MX"/>
        </w:rPr>
        <w:t>cter excepcional y por consiguiente de interpretaci</w:t>
      </w:r>
      <w:r w:rsidRPr="00DF4007">
        <w:rPr>
          <w:color w:val="000000" w:themeColor="text1"/>
          <w:sz w:val="24"/>
          <w:lang w:val="es-MX"/>
        </w:rPr>
        <w:t>ó</w:t>
      </w:r>
      <w:r w:rsidR="00F40607" w:rsidRPr="00DF4007">
        <w:rPr>
          <w:color w:val="000000" w:themeColor="text1"/>
          <w:sz w:val="24"/>
          <w:lang w:val="es-MX"/>
        </w:rPr>
        <w:t>n y aplicaci</w:t>
      </w:r>
      <w:r w:rsidRPr="00DF4007">
        <w:rPr>
          <w:color w:val="000000" w:themeColor="text1"/>
          <w:sz w:val="24"/>
          <w:lang w:val="es-MX"/>
        </w:rPr>
        <w:t>ó</w:t>
      </w:r>
      <w:r w:rsidR="00F40607" w:rsidRPr="00DF4007">
        <w:rPr>
          <w:color w:val="000000" w:themeColor="text1"/>
          <w:sz w:val="24"/>
          <w:lang w:val="es-MX"/>
        </w:rPr>
        <w:t>n restrictiva, y de ninguna manera con la pretensi</w:t>
      </w:r>
      <w:r w:rsidRPr="00DF4007">
        <w:rPr>
          <w:color w:val="000000" w:themeColor="text1"/>
          <w:sz w:val="24"/>
          <w:lang w:val="es-MX"/>
        </w:rPr>
        <w:t>ó</w:t>
      </w:r>
      <w:r w:rsidR="00F40607" w:rsidRPr="00DF4007">
        <w:rPr>
          <w:color w:val="000000" w:themeColor="text1"/>
          <w:sz w:val="24"/>
          <w:lang w:val="es-MX"/>
        </w:rPr>
        <w:t>n de encuadrar dentro de estos casos excepcionales, o al amparo de ellos, eventos que necesariamente quedan comprendidos dentro de la regla general que antes se mencion</w:t>
      </w:r>
      <w:r w:rsidRPr="00DF4007">
        <w:rPr>
          <w:color w:val="000000" w:themeColor="text1"/>
          <w:sz w:val="24"/>
          <w:lang w:val="es-MX"/>
        </w:rPr>
        <w:t>ó</w:t>
      </w:r>
      <w:r w:rsidR="00F40607" w:rsidRPr="00DF4007">
        <w:rPr>
          <w:color w:val="000000" w:themeColor="text1"/>
          <w:sz w:val="24"/>
          <w:lang w:val="es-MX"/>
        </w:rPr>
        <w:t>.</w:t>
      </w:r>
    </w:p>
    <w:p w14:paraId="503297A2" w14:textId="77777777" w:rsidR="00272EB7" w:rsidRPr="00DF4007" w:rsidRDefault="00272EB7" w:rsidP="00DF4007">
      <w:pPr>
        <w:pStyle w:val="Textoindependiente21"/>
        <w:ind w:left="708"/>
        <w:rPr>
          <w:color w:val="000000" w:themeColor="text1"/>
          <w:sz w:val="24"/>
          <w:lang w:val="es-MX"/>
        </w:rPr>
      </w:pPr>
    </w:p>
    <w:p w14:paraId="6113DF7E" w14:textId="4DE56CA8" w:rsidR="00F40607" w:rsidRPr="00DF4007" w:rsidRDefault="00F40607" w:rsidP="00DF4007">
      <w:pPr>
        <w:pStyle w:val="Textoindependiente21"/>
        <w:ind w:left="708"/>
        <w:rPr>
          <w:color w:val="000000" w:themeColor="text1"/>
          <w:sz w:val="24"/>
          <w:lang w:val="es-MX"/>
        </w:rPr>
      </w:pPr>
      <w:r w:rsidRPr="00DF4007">
        <w:rPr>
          <w:color w:val="000000" w:themeColor="text1"/>
          <w:sz w:val="24"/>
          <w:lang w:val="es-MX"/>
        </w:rPr>
        <w:t>Esos casos en donde, de manera excepcional y por razones de inter</w:t>
      </w:r>
      <w:r w:rsidR="00272EB7" w:rsidRPr="00DF4007">
        <w:rPr>
          <w:color w:val="000000" w:themeColor="text1"/>
          <w:sz w:val="24"/>
          <w:lang w:val="es-MX"/>
        </w:rPr>
        <w:t>é</w:t>
      </w:r>
      <w:r w:rsidRPr="00DF4007">
        <w:rPr>
          <w:color w:val="000000" w:themeColor="text1"/>
          <w:sz w:val="24"/>
          <w:lang w:val="es-MX"/>
        </w:rPr>
        <w:t>s p</w:t>
      </w:r>
      <w:r w:rsidR="00272EB7" w:rsidRPr="00DF4007">
        <w:rPr>
          <w:color w:val="000000" w:themeColor="text1"/>
          <w:sz w:val="24"/>
          <w:lang w:val="es-MX"/>
        </w:rPr>
        <w:t>ú</w:t>
      </w:r>
      <w:r w:rsidRPr="00DF4007">
        <w:rPr>
          <w:color w:val="000000" w:themeColor="text1"/>
          <w:sz w:val="24"/>
          <w:lang w:val="es-MX"/>
        </w:rPr>
        <w:t>blico o general, resultar</w:t>
      </w:r>
      <w:r w:rsidR="00272EB7" w:rsidRPr="00DF4007">
        <w:rPr>
          <w:color w:val="000000" w:themeColor="text1"/>
          <w:sz w:val="24"/>
          <w:lang w:val="es-MX"/>
        </w:rPr>
        <w:t>í</w:t>
      </w:r>
      <w:r w:rsidRPr="00DF4007">
        <w:rPr>
          <w:color w:val="000000" w:themeColor="text1"/>
          <w:sz w:val="24"/>
          <w:lang w:val="es-MX"/>
        </w:rPr>
        <w:t xml:space="preserve">a procedente la </w:t>
      </w:r>
      <w:proofErr w:type="spellStart"/>
      <w:r w:rsidRPr="00DF4007">
        <w:rPr>
          <w:color w:val="000000" w:themeColor="text1"/>
          <w:sz w:val="24"/>
          <w:lang w:val="es-MX"/>
        </w:rPr>
        <w:t>actio</w:t>
      </w:r>
      <w:proofErr w:type="spellEnd"/>
      <w:r w:rsidRPr="00DF4007">
        <w:rPr>
          <w:color w:val="000000" w:themeColor="text1"/>
          <w:sz w:val="24"/>
          <w:lang w:val="es-MX"/>
        </w:rPr>
        <w:t xml:space="preserve"> de in rem verso a juicio de la Sala, ser</w:t>
      </w:r>
      <w:r w:rsidR="00272EB7" w:rsidRPr="00DF4007">
        <w:rPr>
          <w:color w:val="000000" w:themeColor="text1"/>
          <w:sz w:val="24"/>
          <w:lang w:val="es-MX"/>
        </w:rPr>
        <w:t>í</w:t>
      </w:r>
      <w:r w:rsidRPr="00DF4007">
        <w:rPr>
          <w:color w:val="000000" w:themeColor="text1"/>
          <w:sz w:val="24"/>
          <w:lang w:val="es-MX"/>
        </w:rPr>
        <w:t>an entre otros los siguientes:</w:t>
      </w:r>
    </w:p>
    <w:p w14:paraId="7586530D" w14:textId="77777777" w:rsidR="00272EB7" w:rsidRPr="00DF4007" w:rsidRDefault="00272EB7" w:rsidP="00DF4007">
      <w:pPr>
        <w:pStyle w:val="Textoindependiente21"/>
        <w:ind w:left="708"/>
        <w:rPr>
          <w:color w:val="000000" w:themeColor="text1"/>
          <w:sz w:val="24"/>
          <w:lang w:val="es-MX"/>
        </w:rPr>
      </w:pPr>
    </w:p>
    <w:p w14:paraId="11B9E8B0" w14:textId="24205DAA" w:rsidR="003514E3" w:rsidRPr="00DF4007" w:rsidRDefault="00F40607" w:rsidP="15865363">
      <w:pPr>
        <w:pStyle w:val="Textoindependiente21"/>
        <w:numPr>
          <w:ilvl w:val="0"/>
          <w:numId w:val="11"/>
        </w:numPr>
        <w:rPr>
          <w:color w:val="000000" w:themeColor="text1"/>
          <w:sz w:val="24"/>
          <w:lang w:val="es-MX"/>
        </w:rPr>
      </w:pPr>
      <w:r w:rsidRPr="15865363">
        <w:rPr>
          <w:color w:val="000000" w:themeColor="text1"/>
          <w:sz w:val="24"/>
          <w:lang w:val="es-MX"/>
        </w:rPr>
        <w:t>Cuando se acredite de manera fehaciente y evidente en el proceso, que fue exclusivamente la entidad p</w:t>
      </w:r>
      <w:r w:rsidR="003514E3" w:rsidRPr="15865363">
        <w:rPr>
          <w:color w:val="000000" w:themeColor="text1"/>
          <w:sz w:val="24"/>
          <w:lang w:val="es-MX"/>
        </w:rPr>
        <w:t>ú</w:t>
      </w:r>
      <w:r w:rsidRPr="15865363">
        <w:rPr>
          <w:color w:val="000000" w:themeColor="text1"/>
          <w:sz w:val="24"/>
          <w:lang w:val="es-MX"/>
        </w:rPr>
        <w:t>blica, sin participaci</w:t>
      </w:r>
      <w:r w:rsidR="003514E3" w:rsidRPr="15865363">
        <w:rPr>
          <w:color w:val="000000" w:themeColor="text1"/>
          <w:sz w:val="24"/>
          <w:lang w:val="es-MX"/>
        </w:rPr>
        <w:t>ó</w:t>
      </w:r>
      <w:r w:rsidRPr="15865363">
        <w:rPr>
          <w:color w:val="000000" w:themeColor="text1"/>
          <w:sz w:val="24"/>
          <w:lang w:val="es-MX"/>
        </w:rPr>
        <w:t xml:space="preserve">n y sin culpa del particular afectado, la </w:t>
      </w:r>
      <w:proofErr w:type="gramStart"/>
      <w:r w:rsidRPr="15865363">
        <w:rPr>
          <w:color w:val="000000" w:themeColor="text1"/>
          <w:sz w:val="24"/>
          <w:lang w:val="es-MX"/>
        </w:rPr>
        <w:t>que</w:t>
      </w:r>
      <w:proofErr w:type="gramEnd"/>
      <w:r w:rsidRPr="15865363">
        <w:rPr>
          <w:color w:val="000000" w:themeColor="text1"/>
          <w:sz w:val="24"/>
          <w:lang w:val="es-MX"/>
        </w:rPr>
        <w:t xml:space="preserve"> en virtud de su supremac</w:t>
      </w:r>
      <w:r w:rsidR="003514E3" w:rsidRPr="15865363">
        <w:rPr>
          <w:color w:val="000000" w:themeColor="text1"/>
          <w:sz w:val="24"/>
          <w:lang w:val="es-MX"/>
        </w:rPr>
        <w:t>í</w:t>
      </w:r>
      <w:r w:rsidRPr="15865363">
        <w:rPr>
          <w:color w:val="000000" w:themeColor="text1"/>
          <w:sz w:val="24"/>
          <w:lang w:val="es-MX"/>
        </w:rPr>
        <w:t xml:space="preserve">a, de su autoridad o de su </w:t>
      </w:r>
      <w:proofErr w:type="spellStart"/>
      <w:r w:rsidRPr="15865363">
        <w:rPr>
          <w:color w:val="000000" w:themeColor="text1"/>
          <w:sz w:val="24"/>
          <w:lang w:val="es-MX"/>
        </w:rPr>
        <w:t>imperium</w:t>
      </w:r>
      <w:proofErr w:type="spellEnd"/>
      <w:r w:rsidRPr="15865363">
        <w:rPr>
          <w:color w:val="000000" w:themeColor="text1"/>
          <w:sz w:val="24"/>
          <w:lang w:val="es-MX"/>
        </w:rPr>
        <w:t xml:space="preserve"> constri</w:t>
      </w:r>
      <w:r w:rsidR="003514E3" w:rsidRPr="15865363">
        <w:rPr>
          <w:color w:val="000000" w:themeColor="text1"/>
          <w:sz w:val="24"/>
          <w:lang w:val="es-MX"/>
        </w:rPr>
        <w:t xml:space="preserve">ñó </w:t>
      </w:r>
      <w:r w:rsidRPr="15865363">
        <w:rPr>
          <w:color w:val="000000" w:themeColor="text1"/>
          <w:sz w:val="24"/>
          <w:lang w:val="es-MX"/>
        </w:rPr>
        <w:t>o impuso al respectivo particular la ejecuci</w:t>
      </w:r>
      <w:r w:rsidR="003514E3" w:rsidRPr="15865363">
        <w:rPr>
          <w:color w:val="000000" w:themeColor="text1"/>
          <w:sz w:val="24"/>
          <w:lang w:val="es-MX"/>
        </w:rPr>
        <w:t>ó</w:t>
      </w:r>
      <w:r w:rsidRPr="15865363">
        <w:rPr>
          <w:color w:val="000000" w:themeColor="text1"/>
          <w:sz w:val="24"/>
          <w:lang w:val="es-MX"/>
        </w:rPr>
        <w:t>n de prestaciones o el suministro de bienes o servicios en su beneficio, por fuera del marco de un contrato estatal o con prescindencia del mismo.</w:t>
      </w:r>
    </w:p>
    <w:p w14:paraId="08B5FF4E" w14:textId="77777777" w:rsidR="003514E3" w:rsidRPr="00DF4007" w:rsidRDefault="003514E3" w:rsidP="00DF4007">
      <w:pPr>
        <w:pStyle w:val="Textoindependiente21"/>
        <w:ind w:left="720"/>
        <w:rPr>
          <w:color w:val="000000" w:themeColor="text1"/>
          <w:sz w:val="24"/>
          <w:lang w:val="es-MX"/>
        </w:rPr>
      </w:pPr>
    </w:p>
    <w:p w14:paraId="242113E7" w14:textId="77777777" w:rsidR="003514E3" w:rsidRPr="00DF4007" w:rsidRDefault="00F40607" w:rsidP="00DF4007">
      <w:pPr>
        <w:pStyle w:val="Textoindependiente21"/>
        <w:numPr>
          <w:ilvl w:val="0"/>
          <w:numId w:val="11"/>
        </w:numPr>
        <w:rPr>
          <w:color w:val="000000" w:themeColor="text1"/>
          <w:sz w:val="24"/>
          <w:lang w:val="es-MX"/>
        </w:rPr>
      </w:pPr>
      <w:r w:rsidRPr="00DF4007">
        <w:rPr>
          <w:color w:val="000000" w:themeColor="text1"/>
          <w:sz w:val="24"/>
          <w:lang w:val="es-MX"/>
        </w:rPr>
        <w:t>En los que es urgente y necesario adquirir bienes, solicitar servicios, suministros, ordenar obras con el fin de prestar un servicio para evitar una amenaza o una lesi</w:t>
      </w:r>
      <w:r w:rsidR="003514E3" w:rsidRPr="00DF4007">
        <w:rPr>
          <w:color w:val="000000" w:themeColor="text1"/>
          <w:sz w:val="24"/>
          <w:lang w:val="es-MX"/>
        </w:rPr>
        <w:t>ó</w:t>
      </w:r>
      <w:r w:rsidRPr="00DF4007">
        <w:rPr>
          <w:color w:val="000000" w:themeColor="text1"/>
          <w:sz w:val="24"/>
          <w:lang w:val="es-MX"/>
        </w:rPr>
        <w:t>n inminente e irreversible al derecho a la salud, derecho este que es fundamental por conexidad con los derechos a la vida y a la integridad personal, urgencia y necesidad que deben aparecer de manera objetiva y manifiesta como consecuencia de la imposibilidad absoluta de planificar y adelantar un proceso de selecci</w:t>
      </w:r>
      <w:r w:rsidR="003514E3" w:rsidRPr="00DF4007">
        <w:rPr>
          <w:color w:val="000000" w:themeColor="text1"/>
          <w:sz w:val="24"/>
          <w:lang w:val="es-MX"/>
        </w:rPr>
        <w:t>ó</w:t>
      </w:r>
      <w:r w:rsidRPr="00DF4007">
        <w:rPr>
          <w:color w:val="000000" w:themeColor="text1"/>
          <w:sz w:val="24"/>
          <w:lang w:val="es-MX"/>
        </w:rPr>
        <w:t>n de contratistas, as</w:t>
      </w:r>
      <w:r w:rsidR="003514E3" w:rsidRPr="00DF4007">
        <w:rPr>
          <w:color w:val="000000" w:themeColor="text1"/>
          <w:sz w:val="24"/>
          <w:lang w:val="es-MX"/>
        </w:rPr>
        <w:t>í</w:t>
      </w:r>
      <w:r w:rsidRPr="00DF4007">
        <w:rPr>
          <w:color w:val="000000" w:themeColor="text1"/>
          <w:sz w:val="24"/>
          <w:lang w:val="es-MX"/>
        </w:rPr>
        <w:t xml:space="preserve"> como de la celebraci</w:t>
      </w:r>
      <w:r w:rsidR="003514E3" w:rsidRPr="00DF4007">
        <w:rPr>
          <w:color w:val="000000" w:themeColor="text1"/>
          <w:sz w:val="24"/>
          <w:lang w:val="es-MX"/>
        </w:rPr>
        <w:t>ó</w:t>
      </w:r>
      <w:r w:rsidRPr="00DF4007">
        <w:rPr>
          <w:color w:val="000000" w:themeColor="text1"/>
          <w:sz w:val="24"/>
          <w:lang w:val="es-MX"/>
        </w:rPr>
        <w:t>n de los correspondientes contratos, circunstancias que deben estar plenamente acreditadas en el proceso contencioso administrativo, sin que el juzgador pierda de vista el derrotero general que se ha se</w:t>
      </w:r>
      <w:r w:rsidR="003514E3" w:rsidRPr="00DF4007">
        <w:rPr>
          <w:color w:val="000000" w:themeColor="text1"/>
          <w:sz w:val="24"/>
          <w:lang w:val="es-MX"/>
        </w:rPr>
        <w:t>ñ</w:t>
      </w:r>
      <w:r w:rsidRPr="00DF4007">
        <w:rPr>
          <w:color w:val="000000" w:themeColor="text1"/>
          <w:sz w:val="24"/>
          <w:lang w:val="es-MX"/>
        </w:rPr>
        <w:t>alado en el numeral 12.1 de la presente providencia, es decir, verificando en todo caso que la decisi</w:t>
      </w:r>
      <w:r w:rsidR="003514E3" w:rsidRPr="00DF4007">
        <w:rPr>
          <w:color w:val="000000" w:themeColor="text1"/>
          <w:sz w:val="24"/>
          <w:lang w:val="es-MX"/>
        </w:rPr>
        <w:t>ó</w:t>
      </w:r>
      <w:r w:rsidRPr="00DF4007">
        <w:rPr>
          <w:color w:val="000000" w:themeColor="text1"/>
          <w:sz w:val="24"/>
          <w:lang w:val="es-MX"/>
        </w:rPr>
        <w:t>n de la administraci</w:t>
      </w:r>
      <w:r w:rsidR="003514E3" w:rsidRPr="00DF4007">
        <w:rPr>
          <w:color w:val="000000" w:themeColor="text1"/>
          <w:sz w:val="24"/>
          <w:lang w:val="es-MX"/>
        </w:rPr>
        <w:t>ó</w:t>
      </w:r>
      <w:r w:rsidRPr="00DF4007">
        <w:rPr>
          <w:color w:val="000000" w:themeColor="text1"/>
          <w:sz w:val="24"/>
          <w:lang w:val="es-MX"/>
        </w:rPr>
        <w:t>n frente a estas circunstancias haya sido realmente urgente</w:t>
      </w:r>
      <w:r w:rsidR="003514E3" w:rsidRPr="00DF4007">
        <w:rPr>
          <w:color w:val="000000" w:themeColor="text1"/>
          <w:sz w:val="24"/>
          <w:lang w:val="es-MX"/>
        </w:rPr>
        <w:t>,</w:t>
      </w:r>
      <w:r w:rsidRPr="00DF4007">
        <w:rPr>
          <w:color w:val="000000" w:themeColor="text1"/>
          <w:sz w:val="24"/>
          <w:lang w:val="es-MX"/>
        </w:rPr>
        <w:t> </w:t>
      </w:r>
      <w:r w:rsidR="003514E3" w:rsidRPr="00DF4007">
        <w:rPr>
          <w:color w:val="000000" w:themeColor="text1"/>
          <w:sz w:val="24"/>
          <w:lang w:val="es-MX"/>
        </w:rPr>
        <w:t>ú</w:t>
      </w:r>
      <w:r w:rsidRPr="00DF4007">
        <w:rPr>
          <w:color w:val="000000" w:themeColor="text1"/>
          <w:sz w:val="24"/>
          <w:lang w:val="es-MX"/>
        </w:rPr>
        <w:t>til, necesaria y la m</w:t>
      </w:r>
      <w:r w:rsidR="003514E3" w:rsidRPr="00DF4007">
        <w:rPr>
          <w:color w:val="000000" w:themeColor="text1"/>
          <w:sz w:val="24"/>
          <w:lang w:val="es-MX"/>
        </w:rPr>
        <w:t>á</w:t>
      </w:r>
      <w:r w:rsidRPr="00DF4007">
        <w:rPr>
          <w:color w:val="000000" w:themeColor="text1"/>
          <w:sz w:val="24"/>
          <w:lang w:val="es-MX"/>
        </w:rPr>
        <w:t>s razonablemente ajustada a las circunstancias que la llevaron a tomar tal determinaci</w:t>
      </w:r>
      <w:r w:rsidR="003514E3" w:rsidRPr="00DF4007">
        <w:rPr>
          <w:color w:val="000000" w:themeColor="text1"/>
          <w:sz w:val="24"/>
          <w:lang w:val="es-MX"/>
        </w:rPr>
        <w:t>ó</w:t>
      </w:r>
      <w:r w:rsidRPr="00DF4007">
        <w:rPr>
          <w:color w:val="000000" w:themeColor="text1"/>
          <w:sz w:val="24"/>
          <w:lang w:val="es-MX"/>
        </w:rPr>
        <w:t>n.</w:t>
      </w:r>
    </w:p>
    <w:p w14:paraId="240539E5" w14:textId="77777777" w:rsidR="003514E3" w:rsidRPr="00DF4007" w:rsidRDefault="003514E3" w:rsidP="00DF4007">
      <w:pPr>
        <w:pStyle w:val="Prrafodelista"/>
        <w:rPr>
          <w:color w:val="000000" w:themeColor="text1"/>
          <w:lang w:val="es-MX"/>
        </w:rPr>
      </w:pPr>
    </w:p>
    <w:p w14:paraId="4E3F730C" w14:textId="3E0A8C90" w:rsidR="00F40607" w:rsidRDefault="00F40607" w:rsidP="00DF4007">
      <w:pPr>
        <w:pStyle w:val="Textoindependiente21"/>
        <w:numPr>
          <w:ilvl w:val="0"/>
          <w:numId w:val="11"/>
        </w:numPr>
        <w:rPr>
          <w:color w:val="000000" w:themeColor="text1"/>
          <w:sz w:val="24"/>
          <w:lang w:val="es-MX"/>
        </w:rPr>
      </w:pPr>
      <w:r w:rsidRPr="00DF4007">
        <w:rPr>
          <w:color w:val="000000" w:themeColor="text1"/>
          <w:sz w:val="24"/>
          <w:lang w:val="es-MX"/>
        </w:rPr>
        <w:t xml:space="preserve"> En los que debi</w:t>
      </w:r>
      <w:r w:rsidR="003514E3" w:rsidRPr="00DF4007">
        <w:rPr>
          <w:color w:val="000000" w:themeColor="text1"/>
          <w:sz w:val="24"/>
          <w:lang w:val="es-MX"/>
        </w:rPr>
        <w:t>é</w:t>
      </w:r>
      <w:r w:rsidRPr="00DF4007">
        <w:rPr>
          <w:color w:val="000000" w:themeColor="text1"/>
          <w:sz w:val="24"/>
          <w:lang w:val="es-MX"/>
        </w:rPr>
        <w:t>ndose legalmente declarar una situaci</w:t>
      </w:r>
      <w:r w:rsidR="003514E3" w:rsidRPr="00DF4007">
        <w:rPr>
          <w:color w:val="000000" w:themeColor="text1"/>
          <w:sz w:val="24"/>
          <w:lang w:val="es-MX"/>
        </w:rPr>
        <w:t>ó</w:t>
      </w:r>
      <w:r w:rsidRPr="00DF4007">
        <w:rPr>
          <w:color w:val="000000" w:themeColor="text1"/>
          <w:sz w:val="24"/>
          <w:lang w:val="es-MX"/>
        </w:rPr>
        <w:t>n de urgencia manifiesta, la administraci</w:t>
      </w:r>
      <w:r w:rsidR="003514E3" w:rsidRPr="00DF4007">
        <w:rPr>
          <w:color w:val="000000" w:themeColor="text1"/>
          <w:sz w:val="24"/>
          <w:lang w:val="es-MX"/>
        </w:rPr>
        <w:t>ó</w:t>
      </w:r>
      <w:r w:rsidRPr="00DF4007">
        <w:rPr>
          <w:color w:val="000000" w:themeColor="text1"/>
          <w:sz w:val="24"/>
          <w:lang w:val="es-MX"/>
        </w:rPr>
        <w:t>n omite tal declaratoria y procede a solicitar la ejecuci</w:t>
      </w:r>
      <w:r w:rsidR="00BA7C18" w:rsidRPr="00DF4007">
        <w:rPr>
          <w:color w:val="000000" w:themeColor="text1"/>
          <w:sz w:val="24"/>
          <w:lang w:val="es-MX"/>
        </w:rPr>
        <w:t>ó</w:t>
      </w:r>
      <w:r w:rsidRPr="00DF4007">
        <w:rPr>
          <w:color w:val="000000" w:themeColor="text1"/>
          <w:sz w:val="24"/>
          <w:lang w:val="es-MX"/>
        </w:rPr>
        <w:t>n de obras, prestaci</w:t>
      </w:r>
      <w:r w:rsidR="00BA7C18" w:rsidRPr="00DF4007">
        <w:rPr>
          <w:color w:val="000000" w:themeColor="text1"/>
          <w:sz w:val="24"/>
          <w:lang w:val="es-MX"/>
        </w:rPr>
        <w:t>ó</w:t>
      </w:r>
      <w:r w:rsidRPr="00DF4007">
        <w:rPr>
          <w:color w:val="000000" w:themeColor="text1"/>
          <w:sz w:val="24"/>
          <w:lang w:val="es-MX"/>
        </w:rPr>
        <w:t>n de servicios y suministro de bienes, sin contrato escrito alguno, en los casos en que esta exigencia imperativa del legislador no est</w:t>
      </w:r>
      <w:r w:rsidR="00BA7C18" w:rsidRPr="00DF4007">
        <w:rPr>
          <w:color w:val="000000" w:themeColor="text1"/>
          <w:sz w:val="24"/>
          <w:lang w:val="es-MX"/>
        </w:rPr>
        <w:t>é</w:t>
      </w:r>
      <w:r w:rsidRPr="00DF4007">
        <w:rPr>
          <w:color w:val="000000" w:themeColor="text1"/>
          <w:sz w:val="24"/>
          <w:lang w:val="es-MX"/>
        </w:rPr>
        <w:t xml:space="preserve"> excepcionada conforme a lo dispuesto en el art</w:t>
      </w:r>
      <w:r w:rsidR="00BA7C18" w:rsidRPr="00DF4007">
        <w:rPr>
          <w:color w:val="000000" w:themeColor="text1"/>
          <w:sz w:val="24"/>
          <w:lang w:val="es-MX"/>
        </w:rPr>
        <w:t>í</w:t>
      </w:r>
      <w:r w:rsidRPr="00DF4007">
        <w:rPr>
          <w:color w:val="000000" w:themeColor="text1"/>
          <w:sz w:val="24"/>
          <w:lang w:val="es-MX"/>
        </w:rPr>
        <w:t>culo 41 inciso 4 de la Ley 80 de 1993.</w:t>
      </w:r>
    </w:p>
    <w:p w14:paraId="07390416" w14:textId="77777777" w:rsidR="00DF4007" w:rsidRDefault="00DF4007" w:rsidP="00DF4007">
      <w:pPr>
        <w:pStyle w:val="Prrafodelista"/>
        <w:rPr>
          <w:color w:val="000000" w:themeColor="text1"/>
          <w:lang w:val="es-MX"/>
        </w:rPr>
      </w:pPr>
    </w:p>
    <w:p w14:paraId="35BF4EA6" w14:textId="77777777" w:rsidR="00DF4007" w:rsidRPr="00DF4007" w:rsidRDefault="00DF4007" w:rsidP="00DF4007">
      <w:pPr>
        <w:pStyle w:val="Textoindependiente21"/>
        <w:ind w:left="720"/>
        <w:rPr>
          <w:color w:val="000000" w:themeColor="text1"/>
          <w:sz w:val="24"/>
          <w:lang w:val="es-MX"/>
        </w:rPr>
      </w:pPr>
    </w:p>
    <w:p w14:paraId="288239B6" w14:textId="613F0390" w:rsidR="00F40607" w:rsidRPr="000105E0" w:rsidRDefault="00F40607" w:rsidP="00DF4007">
      <w:pPr>
        <w:pStyle w:val="Textoindependiente21"/>
        <w:spacing w:line="360" w:lineRule="auto"/>
        <w:rPr>
          <w:color w:val="000000" w:themeColor="text1"/>
          <w:sz w:val="26"/>
          <w:szCs w:val="26"/>
          <w:lang w:val="es-MX"/>
        </w:rPr>
      </w:pPr>
      <w:r w:rsidRPr="4836F747">
        <w:rPr>
          <w:color w:val="000000" w:themeColor="text1"/>
          <w:sz w:val="26"/>
          <w:szCs w:val="26"/>
          <w:lang w:val="es-MX"/>
        </w:rPr>
        <w:t>De lo anterior</w:t>
      </w:r>
      <w:r w:rsidRPr="000105E0">
        <w:rPr>
          <w:color w:val="000000" w:themeColor="text1"/>
          <w:sz w:val="26"/>
          <w:szCs w:val="26"/>
          <w:lang w:val="es-MX"/>
        </w:rPr>
        <w:t>, se extraen las causales espec</w:t>
      </w:r>
      <w:r w:rsidR="00DF4007" w:rsidRPr="000105E0">
        <w:rPr>
          <w:color w:val="000000" w:themeColor="text1"/>
          <w:sz w:val="26"/>
          <w:szCs w:val="26"/>
          <w:lang w:val="es-MX"/>
        </w:rPr>
        <w:t>í</w:t>
      </w:r>
      <w:r w:rsidRPr="000105E0">
        <w:rPr>
          <w:color w:val="000000" w:themeColor="text1"/>
          <w:sz w:val="26"/>
          <w:szCs w:val="26"/>
          <w:lang w:val="es-MX"/>
        </w:rPr>
        <w:t>ficas de procedencia de la acci</w:t>
      </w:r>
      <w:r w:rsidR="00DF4007" w:rsidRPr="000105E0">
        <w:rPr>
          <w:color w:val="000000" w:themeColor="text1"/>
          <w:sz w:val="26"/>
          <w:szCs w:val="26"/>
          <w:lang w:val="es-MX"/>
        </w:rPr>
        <w:t>ó</w:t>
      </w:r>
      <w:r w:rsidRPr="000105E0">
        <w:rPr>
          <w:color w:val="000000" w:themeColor="text1"/>
          <w:sz w:val="26"/>
          <w:szCs w:val="26"/>
          <w:lang w:val="es-MX"/>
        </w:rPr>
        <w:t>n bajo examen: i) el particular afectado no tuvo participaci</w:t>
      </w:r>
      <w:r w:rsidR="00DF4007" w:rsidRPr="000105E0">
        <w:rPr>
          <w:color w:val="000000" w:themeColor="text1"/>
          <w:sz w:val="26"/>
          <w:szCs w:val="26"/>
          <w:lang w:val="es-MX"/>
        </w:rPr>
        <w:t>ó</w:t>
      </w:r>
      <w:r w:rsidRPr="000105E0">
        <w:rPr>
          <w:color w:val="000000" w:themeColor="text1"/>
          <w:sz w:val="26"/>
          <w:szCs w:val="26"/>
          <w:lang w:val="es-MX"/>
        </w:rPr>
        <w:t>n o</w:t>
      </w:r>
      <w:r w:rsidR="00DF4007" w:rsidRPr="000105E0">
        <w:rPr>
          <w:color w:val="000000" w:themeColor="text1"/>
          <w:sz w:val="26"/>
          <w:szCs w:val="26"/>
          <w:lang w:val="es-MX"/>
        </w:rPr>
        <w:t xml:space="preserve"> </w:t>
      </w:r>
      <w:r w:rsidRPr="000105E0">
        <w:rPr>
          <w:color w:val="000000" w:themeColor="text1"/>
          <w:sz w:val="26"/>
          <w:szCs w:val="26"/>
          <w:lang w:val="es-MX"/>
        </w:rPr>
        <w:t>culpa en la prestaci</w:t>
      </w:r>
      <w:r w:rsidR="00DF4007" w:rsidRPr="000105E0">
        <w:rPr>
          <w:color w:val="000000" w:themeColor="text1"/>
          <w:sz w:val="26"/>
          <w:szCs w:val="26"/>
          <w:lang w:val="es-MX"/>
        </w:rPr>
        <w:t>ó</w:t>
      </w:r>
      <w:r w:rsidRPr="000105E0">
        <w:rPr>
          <w:color w:val="000000" w:themeColor="text1"/>
          <w:sz w:val="26"/>
          <w:szCs w:val="26"/>
          <w:lang w:val="es-MX"/>
        </w:rPr>
        <w:t>n del servicio sin que mediara un contrato estatal, sino que, por el contrario, existi</w:t>
      </w:r>
      <w:r w:rsidR="00DF4007" w:rsidRPr="000105E0">
        <w:rPr>
          <w:color w:val="000000" w:themeColor="text1"/>
          <w:sz w:val="26"/>
          <w:szCs w:val="26"/>
          <w:lang w:val="es-MX"/>
        </w:rPr>
        <w:t>ó</w:t>
      </w:r>
      <w:r w:rsidRPr="000105E0">
        <w:rPr>
          <w:color w:val="000000" w:themeColor="text1"/>
          <w:sz w:val="26"/>
          <w:szCs w:val="26"/>
          <w:lang w:val="es-MX"/>
        </w:rPr>
        <w:t>  constre</w:t>
      </w:r>
      <w:r w:rsidR="00DF4007" w:rsidRPr="000105E0">
        <w:rPr>
          <w:color w:val="000000" w:themeColor="text1"/>
          <w:sz w:val="26"/>
          <w:szCs w:val="26"/>
          <w:lang w:val="es-MX"/>
        </w:rPr>
        <w:t>ñ</w:t>
      </w:r>
      <w:r w:rsidRPr="000105E0">
        <w:rPr>
          <w:color w:val="000000" w:themeColor="text1"/>
          <w:sz w:val="26"/>
          <w:szCs w:val="26"/>
          <w:lang w:val="es-MX"/>
        </w:rPr>
        <w:t>imiento o imposici</w:t>
      </w:r>
      <w:r w:rsidR="00DF4007" w:rsidRPr="000105E0">
        <w:rPr>
          <w:color w:val="000000" w:themeColor="text1"/>
          <w:sz w:val="26"/>
          <w:szCs w:val="26"/>
          <w:lang w:val="es-MX"/>
        </w:rPr>
        <w:t>ó</w:t>
      </w:r>
      <w:r w:rsidRPr="000105E0">
        <w:rPr>
          <w:color w:val="000000" w:themeColor="text1"/>
          <w:sz w:val="26"/>
          <w:szCs w:val="26"/>
          <w:lang w:val="es-MX"/>
        </w:rPr>
        <w:t xml:space="preserve">n por parte de la entidad demandada; </w:t>
      </w:r>
      <w:proofErr w:type="spellStart"/>
      <w:r w:rsidRPr="000105E0">
        <w:rPr>
          <w:color w:val="000000" w:themeColor="text1"/>
          <w:sz w:val="26"/>
          <w:szCs w:val="26"/>
          <w:lang w:val="es-MX"/>
        </w:rPr>
        <w:t>ii</w:t>
      </w:r>
      <w:proofErr w:type="spellEnd"/>
      <w:r w:rsidRPr="000105E0">
        <w:rPr>
          <w:color w:val="000000" w:themeColor="text1"/>
          <w:sz w:val="26"/>
          <w:szCs w:val="26"/>
          <w:lang w:val="es-MX"/>
        </w:rPr>
        <w:t>) la urgencia y necesidad en la prestaci</w:t>
      </w:r>
      <w:r w:rsidR="00DF4007" w:rsidRPr="000105E0">
        <w:rPr>
          <w:color w:val="000000" w:themeColor="text1"/>
          <w:sz w:val="26"/>
          <w:szCs w:val="26"/>
          <w:lang w:val="es-MX"/>
        </w:rPr>
        <w:t>ó</w:t>
      </w:r>
      <w:r w:rsidRPr="000105E0">
        <w:rPr>
          <w:color w:val="000000" w:themeColor="text1"/>
          <w:sz w:val="26"/>
          <w:szCs w:val="26"/>
          <w:lang w:val="es-MX"/>
        </w:rPr>
        <w:t>n del servicio o el suministro de bienes relacionados con el derecho a la salud, valoraci</w:t>
      </w:r>
      <w:r w:rsidR="00DF4007" w:rsidRPr="000105E0">
        <w:rPr>
          <w:color w:val="000000" w:themeColor="text1"/>
          <w:sz w:val="26"/>
          <w:szCs w:val="26"/>
          <w:lang w:val="es-MX"/>
        </w:rPr>
        <w:t>ó</w:t>
      </w:r>
      <w:r w:rsidRPr="000105E0">
        <w:rPr>
          <w:color w:val="000000" w:themeColor="text1"/>
          <w:sz w:val="26"/>
          <w:szCs w:val="26"/>
          <w:lang w:val="es-MX"/>
        </w:rPr>
        <w:t>n que, por supuesto, corresponde a la administraci</w:t>
      </w:r>
      <w:r w:rsidR="00DF4007" w:rsidRPr="000105E0">
        <w:rPr>
          <w:color w:val="000000" w:themeColor="text1"/>
          <w:sz w:val="26"/>
          <w:szCs w:val="26"/>
          <w:lang w:val="es-MX"/>
        </w:rPr>
        <w:t>ó</w:t>
      </w:r>
      <w:r w:rsidRPr="000105E0">
        <w:rPr>
          <w:color w:val="000000" w:themeColor="text1"/>
          <w:sz w:val="26"/>
          <w:szCs w:val="26"/>
          <w:lang w:val="es-MX"/>
        </w:rPr>
        <w:t xml:space="preserve">n y </w:t>
      </w:r>
      <w:proofErr w:type="spellStart"/>
      <w:r w:rsidRPr="000105E0">
        <w:rPr>
          <w:color w:val="000000" w:themeColor="text1"/>
          <w:sz w:val="26"/>
          <w:szCs w:val="26"/>
          <w:lang w:val="es-MX"/>
        </w:rPr>
        <w:t>iii</w:t>
      </w:r>
      <w:proofErr w:type="spellEnd"/>
      <w:r w:rsidRPr="000105E0">
        <w:rPr>
          <w:color w:val="000000" w:themeColor="text1"/>
          <w:sz w:val="26"/>
          <w:szCs w:val="26"/>
          <w:lang w:val="es-MX"/>
        </w:rPr>
        <w:t>) cuando se omiti</w:t>
      </w:r>
      <w:r w:rsidR="00DF4007" w:rsidRPr="000105E0">
        <w:rPr>
          <w:color w:val="000000" w:themeColor="text1"/>
          <w:sz w:val="26"/>
          <w:szCs w:val="26"/>
          <w:lang w:val="es-MX"/>
        </w:rPr>
        <w:t>ó</w:t>
      </w:r>
      <w:r w:rsidRPr="000105E0">
        <w:rPr>
          <w:color w:val="000000" w:themeColor="text1"/>
          <w:sz w:val="26"/>
          <w:szCs w:val="26"/>
          <w:lang w:val="es-MX"/>
        </w:rPr>
        <w:t xml:space="preserve"> la declaratoria de urgencia manifiesta.</w:t>
      </w:r>
    </w:p>
    <w:p w14:paraId="37115007" w14:textId="616D7CCE" w:rsidR="00DF4007" w:rsidRPr="000105E0" w:rsidRDefault="00DF4007" w:rsidP="00DF4007">
      <w:pPr>
        <w:pStyle w:val="Textoindependiente21"/>
        <w:spacing w:line="360" w:lineRule="auto"/>
        <w:rPr>
          <w:color w:val="000000" w:themeColor="text1"/>
          <w:sz w:val="26"/>
          <w:szCs w:val="26"/>
          <w:lang w:val="es-MX"/>
        </w:rPr>
      </w:pPr>
    </w:p>
    <w:p w14:paraId="0BFAA99A" w14:textId="3370A95E" w:rsidR="00F40607" w:rsidRPr="000105E0" w:rsidRDefault="00694DAB" w:rsidP="00694DAB">
      <w:pPr>
        <w:pStyle w:val="Textoindependiente21"/>
        <w:spacing w:line="360" w:lineRule="auto"/>
        <w:rPr>
          <w:color w:val="000000" w:themeColor="text1"/>
          <w:sz w:val="26"/>
          <w:szCs w:val="26"/>
          <w:lang w:val="es-MX"/>
        </w:rPr>
      </w:pPr>
      <w:r w:rsidRPr="000105E0">
        <w:rPr>
          <w:color w:val="000000" w:themeColor="text1"/>
          <w:sz w:val="26"/>
          <w:szCs w:val="26"/>
          <w:lang w:val="es-MX"/>
        </w:rPr>
        <w:t xml:space="preserve">No obstante ser la </w:t>
      </w:r>
      <w:proofErr w:type="spellStart"/>
      <w:r w:rsidRPr="000105E0">
        <w:rPr>
          <w:color w:val="000000" w:themeColor="text1"/>
          <w:sz w:val="26"/>
          <w:szCs w:val="26"/>
          <w:lang w:val="es-MX"/>
        </w:rPr>
        <w:t>actio</w:t>
      </w:r>
      <w:proofErr w:type="spellEnd"/>
      <w:r w:rsidRPr="000105E0">
        <w:rPr>
          <w:color w:val="000000" w:themeColor="text1"/>
          <w:sz w:val="26"/>
          <w:szCs w:val="26"/>
          <w:lang w:val="es-MX"/>
        </w:rPr>
        <w:t xml:space="preserve"> in rem verso un medio por el cual la parte afectada sin la suscripción del contrato, puede pretender su pago, debe tenerse claro, que su procedencia es excepcional y ello implica que no puede ser invocada para reclamar el pago de servicios o prestaciones ejecutadas sin la previa celebración de un contrato estatal que lo justifique. En otras palabras, esta acción no constituye una vía para </w:t>
      </w:r>
      <w:r w:rsidRPr="000105E0">
        <w:rPr>
          <w:color w:val="000000" w:themeColor="text1"/>
          <w:sz w:val="26"/>
          <w:szCs w:val="26"/>
          <w:lang w:val="es-MX"/>
        </w:rPr>
        <w:lastRenderedPageBreak/>
        <w:t>desconocer o contrariar una norma como la que impone que los contratos estatales deben suscribirse por escrito.</w:t>
      </w:r>
      <w:r w:rsidRPr="15865363">
        <w:rPr>
          <w:color w:val="000000" w:themeColor="text1"/>
          <w:sz w:val="26"/>
          <w:szCs w:val="26"/>
          <w:lang w:val="es-MX"/>
        </w:rPr>
        <w:t xml:space="preserve"> </w:t>
      </w:r>
      <w:r w:rsidRPr="000105E0">
        <w:rPr>
          <w:color w:val="000000" w:themeColor="text1"/>
          <w:sz w:val="26"/>
          <w:szCs w:val="26"/>
          <w:lang w:val="es-MX"/>
        </w:rPr>
        <w:t>Indicó el Consejo de Estado:</w:t>
      </w:r>
    </w:p>
    <w:p w14:paraId="6E0A29BB" w14:textId="18F5C345" w:rsidR="00DF4007" w:rsidRPr="000105E0" w:rsidRDefault="00DF4007" w:rsidP="00F40607">
      <w:pPr>
        <w:pStyle w:val="Textoindependiente21"/>
        <w:spacing w:line="360" w:lineRule="auto"/>
        <w:rPr>
          <w:b/>
          <w:bCs/>
          <w:color w:val="000000" w:themeColor="text1"/>
          <w:sz w:val="26"/>
          <w:szCs w:val="26"/>
          <w:lang w:val="es-MX"/>
        </w:rPr>
      </w:pPr>
    </w:p>
    <w:p w14:paraId="004EBC39" w14:textId="2124CD57" w:rsidR="00DF4007" w:rsidRPr="000105E0" w:rsidRDefault="00DF4007" w:rsidP="00492B82">
      <w:pPr>
        <w:pStyle w:val="Textoindependiente21"/>
        <w:ind w:left="708"/>
        <w:rPr>
          <w:color w:val="000000" w:themeColor="text1"/>
          <w:sz w:val="24"/>
          <w:lang w:val="es-MX"/>
        </w:rPr>
      </w:pPr>
      <w:r w:rsidRPr="000105E0">
        <w:rPr>
          <w:color w:val="000000" w:themeColor="text1"/>
          <w:sz w:val="24"/>
          <w:lang w:val="es-MX"/>
        </w:rPr>
        <w:t xml:space="preserve">“Para este efecto la Sala empieza por precisar que, por regla general, el enriquecimiento sin causa, y en consecuencia la </w:t>
      </w:r>
      <w:proofErr w:type="spellStart"/>
      <w:r w:rsidRPr="000105E0">
        <w:rPr>
          <w:color w:val="000000" w:themeColor="text1"/>
          <w:sz w:val="24"/>
          <w:lang w:val="es-MX"/>
        </w:rPr>
        <w:t>actio</w:t>
      </w:r>
      <w:proofErr w:type="spellEnd"/>
      <w:r w:rsidRPr="000105E0">
        <w:rPr>
          <w:color w:val="000000" w:themeColor="text1"/>
          <w:sz w:val="24"/>
          <w:lang w:val="es-MX"/>
        </w:rPr>
        <w:t xml:space="preserve"> de in rem verso, que en nuestro derecho es un principio general, tal como lo dedujo la Corte Suprema de Justicia a partir del art</w:t>
      </w:r>
      <w:r w:rsidR="00E034AF" w:rsidRPr="000105E0">
        <w:rPr>
          <w:color w:val="000000" w:themeColor="text1"/>
          <w:sz w:val="24"/>
          <w:lang w:val="es-MX"/>
        </w:rPr>
        <w:t>í</w:t>
      </w:r>
      <w:r w:rsidRPr="000105E0">
        <w:rPr>
          <w:color w:val="000000" w:themeColor="text1"/>
          <w:sz w:val="24"/>
          <w:lang w:val="es-MX"/>
        </w:rPr>
        <w:t>culo 8  de la ley 153 de 1887, y ahora consagrado de manera expresa en el art</w:t>
      </w:r>
      <w:r w:rsidR="005966D5" w:rsidRPr="000105E0">
        <w:rPr>
          <w:color w:val="000000" w:themeColor="text1"/>
          <w:sz w:val="24"/>
          <w:lang w:val="es-MX"/>
        </w:rPr>
        <w:t>í</w:t>
      </w:r>
      <w:r w:rsidRPr="000105E0">
        <w:rPr>
          <w:color w:val="000000" w:themeColor="text1"/>
          <w:sz w:val="24"/>
          <w:lang w:val="es-MX"/>
        </w:rPr>
        <w:t>culo 831 del C</w:t>
      </w:r>
      <w:r w:rsidR="003A0B3D" w:rsidRPr="000105E0">
        <w:rPr>
          <w:color w:val="000000" w:themeColor="text1"/>
          <w:sz w:val="24"/>
          <w:lang w:val="es-MX"/>
        </w:rPr>
        <w:t>ó</w:t>
      </w:r>
      <w:r w:rsidRPr="000105E0">
        <w:rPr>
          <w:color w:val="000000" w:themeColor="text1"/>
          <w:sz w:val="24"/>
          <w:lang w:val="es-MX"/>
        </w:rPr>
        <w:t xml:space="preserve">digo de Comercio, </w:t>
      </w:r>
      <w:r w:rsidRPr="000105E0">
        <w:rPr>
          <w:b/>
          <w:bCs/>
          <w:color w:val="000000" w:themeColor="text1"/>
          <w:sz w:val="24"/>
          <w:u w:val="single"/>
          <w:lang w:val="es-MX"/>
        </w:rPr>
        <w:t>no pueden ser invocados para reclamar el pago de obras, entrega de bienes o servicios ejecutados sin la previa celebraci</w:t>
      </w:r>
      <w:r w:rsidR="003A0B3D" w:rsidRPr="000105E0">
        <w:rPr>
          <w:b/>
          <w:bCs/>
          <w:color w:val="000000" w:themeColor="text1"/>
          <w:sz w:val="24"/>
          <w:u w:val="single"/>
          <w:lang w:val="es-MX"/>
        </w:rPr>
        <w:t>ó</w:t>
      </w:r>
      <w:r w:rsidRPr="000105E0">
        <w:rPr>
          <w:b/>
          <w:bCs/>
          <w:color w:val="000000" w:themeColor="text1"/>
          <w:sz w:val="24"/>
          <w:u w:val="single"/>
          <w:lang w:val="es-MX"/>
        </w:rPr>
        <w:t xml:space="preserve">n de un contrato estatal </w:t>
      </w:r>
      <w:r w:rsidRPr="000105E0">
        <w:rPr>
          <w:color w:val="000000" w:themeColor="text1"/>
          <w:sz w:val="24"/>
          <w:lang w:val="es-MX"/>
        </w:rPr>
        <w:t>que los justifique por la elemental pero suficiente raz</w:t>
      </w:r>
      <w:r w:rsidR="00492B82" w:rsidRPr="000105E0">
        <w:rPr>
          <w:color w:val="000000" w:themeColor="text1"/>
          <w:sz w:val="24"/>
          <w:lang w:val="es-MX"/>
        </w:rPr>
        <w:t>ó</w:t>
      </w:r>
      <w:r w:rsidRPr="000105E0">
        <w:rPr>
          <w:color w:val="000000" w:themeColor="text1"/>
          <w:sz w:val="24"/>
          <w:lang w:val="es-MX"/>
        </w:rPr>
        <w:t xml:space="preserve">n consistente en que la </w:t>
      </w:r>
      <w:proofErr w:type="spellStart"/>
      <w:r w:rsidRPr="000105E0">
        <w:rPr>
          <w:color w:val="000000" w:themeColor="text1"/>
          <w:sz w:val="24"/>
          <w:lang w:val="es-MX"/>
        </w:rPr>
        <w:t>actio</w:t>
      </w:r>
      <w:proofErr w:type="spellEnd"/>
      <w:r w:rsidRPr="000105E0">
        <w:rPr>
          <w:color w:val="000000" w:themeColor="text1"/>
          <w:sz w:val="24"/>
          <w:lang w:val="es-MX"/>
        </w:rPr>
        <w:t xml:space="preserve"> de in rem verso requiere para su procedencia, entre otros requisitos, que con ella no se pretenda desconocer o contrariar una norma imperativa o </w:t>
      </w:r>
      <w:proofErr w:type="spellStart"/>
      <w:r w:rsidRPr="000105E0">
        <w:rPr>
          <w:color w:val="000000" w:themeColor="text1"/>
          <w:sz w:val="24"/>
          <w:lang w:val="es-MX"/>
        </w:rPr>
        <w:t>cogente</w:t>
      </w:r>
      <w:proofErr w:type="spellEnd"/>
      <w:r w:rsidRPr="000105E0">
        <w:rPr>
          <w:color w:val="000000" w:themeColor="text1"/>
          <w:sz w:val="24"/>
          <w:lang w:val="es-MX"/>
        </w:rPr>
        <w:t>.</w:t>
      </w:r>
    </w:p>
    <w:p w14:paraId="23F423A0" w14:textId="77777777" w:rsidR="003A0B3D" w:rsidRPr="000105E0" w:rsidRDefault="003A0B3D" w:rsidP="00492B82">
      <w:pPr>
        <w:pStyle w:val="Textoindependiente21"/>
        <w:ind w:left="708"/>
        <w:rPr>
          <w:color w:val="000000" w:themeColor="text1"/>
          <w:sz w:val="24"/>
          <w:lang w:val="es-MX"/>
        </w:rPr>
      </w:pPr>
    </w:p>
    <w:p w14:paraId="679781F0" w14:textId="705BA13A" w:rsidR="00DF4007" w:rsidRPr="000105E0" w:rsidRDefault="00DF4007" w:rsidP="00492B82">
      <w:pPr>
        <w:pStyle w:val="Textoindependiente21"/>
        <w:ind w:left="708"/>
        <w:rPr>
          <w:color w:val="000000" w:themeColor="text1"/>
          <w:sz w:val="24"/>
          <w:lang w:val="es-MX"/>
        </w:rPr>
      </w:pPr>
      <w:r w:rsidRPr="000105E0">
        <w:rPr>
          <w:color w:val="000000" w:themeColor="text1"/>
          <w:sz w:val="24"/>
          <w:lang w:val="es-MX"/>
        </w:rPr>
        <w:t>Pues bien, de acuerdo con lo dispuesto en los art</w:t>
      </w:r>
      <w:r w:rsidR="003A0B3D" w:rsidRPr="000105E0">
        <w:rPr>
          <w:color w:val="000000" w:themeColor="text1"/>
          <w:sz w:val="24"/>
          <w:lang w:val="es-MX"/>
        </w:rPr>
        <w:t>í</w:t>
      </w:r>
      <w:r w:rsidRPr="000105E0">
        <w:rPr>
          <w:color w:val="000000" w:themeColor="text1"/>
          <w:sz w:val="24"/>
          <w:lang w:val="es-MX"/>
        </w:rPr>
        <w:t>culos 39 y 41 de la Ley 80 de 1993 los contratos estatales son solemnes puesto que su perfeccionamiento exige la solemnidad del escrito, excepci</w:t>
      </w:r>
      <w:r w:rsidR="003A0B3D" w:rsidRPr="000105E0">
        <w:rPr>
          <w:color w:val="000000" w:themeColor="text1"/>
          <w:sz w:val="24"/>
          <w:lang w:val="es-MX"/>
        </w:rPr>
        <w:t>ó</w:t>
      </w:r>
      <w:r w:rsidRPr="000105E0">
        <w:rPr>
          <w:color w:val="000000" w:themeColor="text1"/>
          <w:sz w:val="24"/>
          <w:lang w:val="es-MX"/>
        </w:rPr>
        <w:t xml:space="preserve">n hecha de ciertos eventos de urgencia manifiesta en que el contrato se torna consensual ante la imposibilidad de cumplir con la exigencia de la solemnidad del escrito (Ley 80 de 1993 art culo 41 inciso </w:t>
      </w:r>
      <w:proofErr w:type="gramStart"/>
      <w:r w:rsidRPr="000105E0">
        <w:rPr>
          <w:color w:val="000000" w:themeColor="text1"/>
          <w:sz w:val="24"/>
          <w:lang w:val="es-MX"/>
        </w:rPr>
        <w:t>4 )</w:t>
      </w:r>
      <w:proofErr w:type="gramEnd"/>
      <w:r w:rsidRPr="000105E0">
        <w:rPr>
          <w:color w:val="000000" w:themeColor="text1"/>
          <w:sz w:val="24"/>
          <w:lang w:val="es-MX"/>
        </w:rPr>
        <w:t>. En los dem</w:t>
      </w:r>
      <w:r w:rsidR="003A0B3D" w:rsidRPr="000105E0">
        <w:rPr>
          <w:color w:val="000000" w:themeColor="text1"/>
          <w:sz w:val="24"/>
          <w:lang w:val="es-MX"/>
        </w:rPr>
        <w:t>á</w:t>
      </w:r>
      <w:r w:rsidRPr="000105E0">
        <w:rPr>
          <w:color w:val="000000" w:themeColor="text1"/>
          <w:sz w:val="24"/>
          <w:lang w:val="es-MX"/>
        </w:rPr>
        <w:t>s casos de urgencia manifiesta, que no queden comprendidos en esta hip</w:t>
      </w:r>
      <w:r w:rsidR="003A0B3D" w:rsidRPr="000105E0">
        <w:rPr>
          <w:color w:val="000000" w:themeColor="text1"/>
          <w:sz w:val="24"/>
          <w:lang w:val="es-MX"/>
        </w:rPr>
        <w:t>ó</w:t>
      </w:r>
      <w:r w:rsidRPr="000105E0">
        <w:rPr>
          <w:color w:val="000000" w:themeColor="text1"/>
          <w:sz w:val="24"/>
          <w:lang w:val="es-MX"/>
        </w:rPr>
        <w:t>tesis, la solemnidad del escrito se sujeta a la regla general expuesta.</w:t>
      </w:r>
    </w:p>
    <w:p w14:paraId="06452DFA" w14:textId="77777777" w:rsidR="003A0B3D" w:rsidRPr="000105E0" w:rsidRDefault="003A0B3D" w:rsidP="00492B82">
      <w:pPr>
        <w:pStyle w:val="Textoindependiente21"/>
        <w:ind w:left="708"/>
        <w:rPr>
          <w:color w:val="000000" w:themeColor="text1"/>
          <w:sz w:val="24"/>
          <w:lang w:val="es-MX"/>
        </w:rPr>
      </w:pPr>
    </w:p>
    <w:p w14:paraId="3A60CCF9" w14:textId="17FF0B05" w:rsidR="00DF4007" w:rsidRPr="00492B82" w:rsidRDefault="00DF4007" w:rsidP="00492B82">
      <w:pPr>
        <w:pStyle w:val="Textoindependiente21"/>
        <w:ind w:left="708"/>
        <w:rPr>
          <w:color w:val="000000" w:themeColor="text1"/>
          <w:sz w:val="24"/>
          <w:lang w:val="es-MX"/>
        </w:rPr>
      </w:pPr>
      <w:r w:rsidRPr="000105E0">
        <w:rPr>
          <w:color w:val="000000" w:themeColor="text1"/>
          <w:sz w:val="24"/>
          <w:lang w:val="es-MX"/>
        </w:rPr>
        <w:t>No se olvide que las normas que exigen solemnidades constitutivas son de orden p</w:t>
      </w:r>
      <w:r w:rsidR="003A0B3D" w:rsidRPr="000105E0">
        <w:rPr>
          <w:color w:val="000000" w:themeColor="text1"/>
          <w:sz w:val="24"/>
          <w:lang w:val="es-MX"/>
        </w:rPr>
        <w:t>ú</w:t>
      </w:r>
      <w:r w:rsidRPr="000105E0">
        <w:rPr>
          <w:color w:val="000000" w:themeColor="text1"/>
          <w:sz w:val="24"/>
          <w:lang w:val="es-MX"/>
        </w:rPr>
        <w:t>blico e imperativas y por lo tanto inmodificables e inderogables por el querer de sus destinatarios.</w:t>
      </w:r>
    </w:p>
    <w:p w14:paraId="2E567B96" w14:textId="77777777" w:rsidR="003A0B3D" w:rsidRPr="00492B82" w:rsidRDefault="003A0B3D" w:rsidP="00492B82">
      <w:pPr>
        <w:pStyle w:val="Textoindependiente21"/>
        <w:ind w:left="708"/>
        <w:rPr>
          <w:color w:val="000000" w:themeColor="text1"/>
          <w:sz w:val="24"/>
          <w:lang w:val="es-MX"/>
        </w:rPr>
      </w:pPr>
    </w:p>
    <w:p w14:paraId="2750E930" w14:textId="24852F25" w:rsidR="00DF4007" w:rsidRDefault="00DF4007" w:rsidP="00492B82">
      <w:pPr>
        <w:pStyle w:val="Textoindependiente21"/>
        <w:ind w:left="708"/>
        <w:rPr>
          <w:color w:val="000000" w:themeColor="text1"/>
          <w:sz w:val="24"/>
          <w:lang w:val="es-MX"/>
        </w:rPr>
      </w:pPr>
      <w:r w:rsidRPr="00492B82">
        <w:rPr>
          <w:color w:val="000000" w:themeColor="text1"/>
          <w:sz w:val="24"/>
          <w:lang w:val="es-MX"/>
        </w:rPr>
        <w:t>En consecuencia, sus destinatarios, es decir todos los que pretendan intervenir en la celebraci</w:t>
      </w:r>
      <w:r w:rsidR="003A0B3D" w:rsidRPr="00492B82">
        <w:rPr>
          <w:color w:val="000000" w:themeColor="text1"/>
          <w:sz w:val="24"/>
          <w:lang w:val="es-MX"/>
        </w:rPr>
        <w:t>ó</w:t>
      </w:r>
      <w:r w:rsidRPr="00492B82">
        <w:rPr>
          <w:color w:val="000000" w:themeColor="text1"/>
          <w:sz w:val="24"/>
          <w:lang w:val="es-MX"/>
        </w:rPr>
        <w:t>n de un contrato estatal, tienen el deber de acatar la exigencia legal del escrito para perfeccionar un negocio jur</w:t>
      </w:r>
      <w:r w:rsidR="003A0B3D" w:rsidRPr="00492B82">
        <w:rPr>
          <w:color w:val="000000" w:themeColor="text1"/>
          <w:sz w:val="24"/>
          <w:lang w:val="es-MX"/>
        </w:rPr>
        <w:t>í</w:t>
      </w:r>
      <w:r w:rsidRPr="00492B82">
        <w:rPr>
          <w:color w:val="000000" w:themeColor="text1"/>
          <w:sz w:val="24"/>
          <w:lang w:val="es-MX"/>
        </w:rPr>
        <w:t xml:space="preserve">dico de esa estirpe sin que sea admisible la ignorancia del precepto como excusa para su inobservancia.” </w:t>
      </w:r>
    </w:p>
    <w:p w14:paraId="246E62B4" w14:textId="2C65CA45" w:rsidR="00492B82" w:rsidRDefault="00492B82" w:rsidP="00492B82">
      <w:pPr>
        <w:pStyle w:val="Textoindependiente21"/>
        <w:rPr>
          <w:color w:val="000000" w:themeColor="text1"/>
          <w:sz w:val="24"/>
          <w:lang w:val="es-MX"/>
        </w:rPr>
      </w:pPr>
    </w:p>
    <w:p w14:paraId="0ACE531C" w14:textId="0C4FF2C8" w:rsidR="002A324D" w:rsidRPr="002A324D" w:rsidRDefault="00647F9B" w:rsidP="002A324D">
      <w:pPr>
        <w:pStyle w:val="Textoindependiente21"/>
        <w:spacing w:line="360" w:lineRule="auto"/>
        <w:rPr>
          <w:color w:val="000000" w:themeColor="text1"/>
          <w:sz w:val="26"/>
          <w:szCs w:val="26"/>
          <w:lang w:val="es-MX"/>
        </w:rPr>
      </w:pPr>
      <w:r w:rsidRPr="002A324D">
        <w:rPr>
          <w:color w:val="000000" w:themeColor="text1"/>
          <w:sz w:val="26"/>
          <w:szCs w:val="26"/>
          <w:lang w:val="es-MX"/>
        </w:rPr>
        <w:t xml:space="preserve">Dicho criterio impone </w:t>
      </w:r>
      <w:r w:rsidR="00EA7CA9" w:rsidRPr="002A324D">
        <w:rPr>
          <w:color w:val="000000" w:themeColor="text1"/>
          <w:sz w:val="26"/>
          <w:szCs w:val="26"/>
          <w:lang w:val="es-MX"/>
        </w:rPr>
        <w:t xml:space="preserve">a las partes del contrato estatal la suscripción del negocio de manera escrita so pena de no surtir efecto jurídico alguno. </w:t>
      </w:r>
      <w:r w:rsidR="00EA7CA9" w:rsidRPr="000105E0">
        <w:rPr>
          <w:color w:val="000000" w:themeColor="text1"/>
          <w:sz w:val="26"/>
          <w:szCs w:val="26"/>
          <w:lang w:val="es-MX"/>
        </w:rPr>
        <w:t>Al efecto, el alto Tribunal de lo Contencioso Administrativo</w:t>
      </w:r>
      <w:r w:rsidR="00012A30" w:rsidRPr="000105E0">
        <w:rPr>
          <w:rStyle w:val="Refdenotaalpie"/>
          <w:color w:val="000000" w:themeColor="text1"/>
          <w:sz w:val="26"/>
          <w:szCs w:val="26"/>
          <w:lang w:val="es-MX"/>
        </w:rPr>
        <w:footnoteReference w:id="13"/>
      </w:r>
      <w:r w:rsidR="00492B82" w:rsidRPr="000105E0">
        <w:rPr>
          <w:color w:val="000000" w:themeColor="text1"/>
          <w:sz w:val="26"/>
          <w:szCs w:val="26"/>
          <w:lang w:val="es-MX"/>
        </w:rPr>
        <w:t xml:space="preserve">, </w:t>
      </w:r>
      <w:r w:rsidR="00B3366A" w:rsidRPr="000105E0">
        <w:rPr>
          <w:color w:val="000000" w:themeColor="text1"/>
          <w:sz w:val="26"/>
          <w:szCs w:val="26"/>
          <w:lang w:val="es-MX"/>
        </w:rPr>
        <w:t xml:space="preserve">ha señalado que la ejecución de prestaciones a favor de la entidad estatal sin la suscripción escrita del contrato, no puede dar lugar a la </w:t>
      </w:r>
      <w:proofErr w:type="spellStart"/>
      <w:r w:rsidR="00B3366A" w:rsidRPr="000105E0">
        <w:rPr>
          <w:color w:val="000000" w:themeColor="text1"/>
          <w:sz w:val="26"/>
          <w:szCs w:val="26"/>
          <w:lang w:val="es-MX"/>
        </w:rPr>
        <w:t>actio</w:t>
      </w:r>
      <w:proofErr w:type="spellEnd"/>
      <w:r w:rsidR="00B3366A" w:rsidRPr="000105E0">
        <w:rPr>
          <w:color w:val="000000" w:themeColor="text1"/>
          <w:sz w:val="26"/>
          <w:szCs w:val="26"/>
          <w:lang w:val="es-MX"/>
        </w:rPr>
        <w:t xml:space="preserve"> in rem verso, </w:t>
      </w:r>
      <w:r w:rsidR="002A324D" w:rsidRPr="000105E0">
        <w:rPr>
          <w:color w:val="000000" w:themeColor="text1"/>
          <w:sz w:val="26"/>
          <w:szCs w:val="26"/>
          <w:lang w:val="es-MX"/>
        </w:rPr>
        <w:t>pues</w:t>
      </w:r>
      <w:r w:rsidR="00B3366A" w:rsidRPr="000105E0">
        <w:rPr>
          <w:color w:val="000000" w:themeColor="text1"/>
          <w:sz w:val="26"/>
          <w:szCs w:val="26"/>
          <w:lang w:val="es-MX"/>
        </w:rPr>
        <w:t xml:space="preserve"> un elemento de la figura del enriquecimiento sin justa causa es que con ella no se pretenda desconocer o contrariar una norma imperativa, cual es para este caso, la</w:t>
      </w:r>
      <w:r w:rsidR="002A324D" w:rsidRPr="000105E0">
        <w:rPr>
          <w:color w:val="000000" w:themeColor="text1"/>
          <w:sz w:val="26"/>
          <w:szCs w:val="26"/>
          <w:lang w:val="es-MX"/>
        </w:rPr>
        <w:t xml:space="preserve"> de los artículos 39 y 41 de la Ley 80 de 1993 que establecieron que los contratos estatales son solemnes, puesto que deben constar por escrito, salvo ciertos casos de urgencia manifiesta, en los que se torna consensual.</w:t>
      </w:r>
      <w:r w:rsidR="002A324D">
        <w:rPr>
          <w:color w:val="000000" w:themeColor="text1"/>
          <w:sz w:val="26"/>
          <w:szCs w:val="26"/>
          <w:lang w:val="es-MX"/>
        </w:rPr>
        <w:t xml:space="preserve"> Indicó el Consejo de Estado:</w:t>
      </w:r>
    </w:p>
    <w:p w14:paraId="15DF04E6" w14:textId="28571198" w:rsidR="00492B82" w:rsidRPr="00B3366A" w:rsidRDefault="00492B82" w:rsidP="00B3366A">
      <w:pPr>
        <w:pStyle w:val="Textoindependiente21"/>
        <w:spacing w:line="360" w:lineRule="auto"/>
        <w:rPr>
          <w:color w:val="000000" w:themeColor="text1"/>
          <w:sz w:val="26"/>
          <w:szCs w:val="26"/>
          <w:lang w:val="es-MX"/>
        </w:rPr>
      </w:pPr>
    </w:p>
    <w:p w14:paraId="5942B3E7" w14:textId="77777777" w:rsidR="00AE25EC" w:rsidRPr="00AE25EC" w:rsidRDefault="00AE25EC" w:rsidP="00AE25EC">
      <w:pPr>
        <w:pStyle w:val="Textoindependiente21"/>
        <w:spacing w:line="276" w:lineRule="auto"/>
        <w:ind w:left="708"/>
        <w:rPr>
          <w:color w:val="000000" w:themeColor="text1"/>
          <w:sz w:val="24"/>
          <w:lang w:val="es-MX"/>
        </w:rPr>
      </w:pPr>
    </w:p>
    <w:p w14:paraId="2B20F52D" w14:textId="6C4894B9" w:rsidR="00492B82" w:rsidRPr="001B5DEF" w:rsidRDefault="002A324D" w:rsidP="00AE25EC">
      <w:pPr>
        <w:pStyle w:val="Textoindependiente21"/>
        <w:spacing w:line="276" w:lineRule="auto"/>
        <w:ind w:left="708"/>
        <w:rPr>
          <w:color w:val="000000" w:themeColor="text1"/>
          <w:sz w:val="24"/>
          <w:lang w:val="es-MX"/>
        </w:rPr>
      </w:pPr>
      <w:r w:rsidRPr="001B5DEF">
        <w:rPr>
          <w:color w:val="000000" w:themeColor="text1"/>
          <w:sz w:val="24"/>
          <w:lang w:val="es-MX"/>
        </w:rPr>
        <w:lastRenderedPageBreak/>
        <w:t>“</w:t>
      </w:r>
      <w:r w:rsidR="00492B82" w:rsidRPr="001B5DEF">
        <w:rPr>
          <w:color w:val="000000" w:themeColor="text1"/>
          <w:sz w:val="24"/>
          <w:lang w:val="es-MX"/>
        </w:rPr>
        <w:t>40. Se resalta en la providencia de unificaci</w:t>
      </w:r>
      <w:r w:rsidR="00AE25EC" w:rsidRPr="001B5DEF">
        <w:rPr>
          <w:color w:val="000000" w:themeColor="text1"/>
          <w:sz w:val="24"/>
          <w:lang w:val="es-MX"/>
        </w:rPr>
        <w:t>ó</w:t>
      </w:r>
      <w:r w:rsidR="00492B82" w:rsidRPr="001B5DEF">
        <w:rPr>
          <w:color w:val="000000" w:themeColor="text1"/>
          <w:sz w:val="24"/>
          <w:lang w:val="es-MX"/>
        </w:rPr>
        <w:t>n que las normas que exigen solemnidades constitutivas son de orden p</w:t>
      </w:r>
      <w:r w:rsidR="00AE25EC" w:rsidRPr="001B5DEF">
        <w:rPr>
          <w:color w:val="000000" w:themeColor="text1"/>
          <w:sz w:val="24"/>
          <w:lang w:val="es-MX"/>
        </w:rPr>
        <w:t>ú</w:t>
      </w:r>
      <w:r w:rsidR="00492B82" w:rsidRPr="001B5DEF">
        <w:rPr>
          <w:color w:val="000000" w:themeColor="text1"/>
          <w:sz w:val="24"/>
          <w:lang w:val="es-MX"/>
        </w:rPr>
        <w:t xml:space="preserve">blico e imperativas, es decir, de obligatorio cumplimiento. </w:t>
      </w:r>
      <w:r w:rsidR="00492B82" w:rsidRPr="001B5DEF">
        <w:rPr>
          <w:b/>
          <w:bCs/>
          <w:color w:val="000000" w:themeColor="text1"/>
          <w:sz w:val="24"/>
          <w:u w:val="single"/>
          <w:lang w:val="es-MX"/>
        </w:rPr>
        <w:t>Y que, en materia de contrataci</w:t>
      </w:r>
      <w:r w:rsidR="00AE25EC" w:rsidRPr="001B5DEF">
        <w:rPr>
          <w:b/>
          <w:bCs/>
          <w:color w:val="000000" w:themeColor="text1"/>
          <w:sz w:val="24"/>
          <w:u w:val="single"/>
          <w:lang w:val="es-MX"/>
        </w:rPr>
        <w:t>ó</w:t>
      </w:r>
      <w:r w:rsidR="00492B82" w:rsidRPr="001B5DEF">
        <w:rPr>
          <w:b/>
          <w:bCs/>
          <w:color w:val="000000" w:themeColor="text1"/>
          <w:sz w:val="24"/>
          <w:u w:val="single"/>
          <w:lang w:val="es-MX"/>
        </w:rPr>
        <w:t xml:space="preserve">n estatal, el principio de la buena fe que debe obrar en el </w:t>
      </w:r>
      <w:proofErr w:type="spellStart"/>
      <w:r w:rsidR="00492B82" w:rsidRPr="001B5DEF">
        <w:rPr>
          <w:b/>
          <w:bCs/>
          <w:color w:val="000000" w:themeColor="text1"/>
          <w:sz w:val="24"/>
          <w:u w:val="single"/>
          <w:lang w:val="es-MX"/>
        </w:rPr>
        <w:t>iter</w:t>
      </w:r>
      <w:proofErr w:type="spellEnd"/>
      <w:r w:rsidR="00492B82" w:rsidRPr="001B5DEF">
        <w:rPr>
          <w:b/>
          <w:bCs/>
          <w:color w:val="000000" w:themeColor="text1"/>
          <w:sz w:val="24"/>
          <w:u w:val="single"/>
          <w:lang w:val="es-MX"/>
        </w:rPr>
        <w:t xml:space="preserve"> contractual, es la buena fe objetiva, consistente en la observancia de un comportamiento ajustado al ordenamiento y a los postulados de la lealtad y la correcci</w:t>
      </w:r>
      <w:r w:rsidR="00AE25EC" w:rsidRPr="001B5DEF">
        <w:rPr>
          <w:b/>
          <w:bCs/>
          <w:color w:val="000000" w:themeColor="text1"/>
          <w:sz w:val="24"/>
          <w:u w:val="single"/>
          <w:lang w:val="es-MX"/>
        </w:rPr>
        <w:t>ó</w:t>
      </w:r>
      <w:r w:rsidR="00492B82" w:rsidRPr="001B5DEF">
        <w:rPr>
          <w:b/>
          <w:bCs/>
          <w:color w:val="000000" w:themeColor="text1"/>
          <w:sz w:val="24"/>
          <w:u w:val="single"/>
          <w:lang w:val="es-MX"/>
        </w:rPr>
        <w:t>n.</w:t>
      </w:r>
    </w:p>
    <w:p w14:paraId="6B60392B" w14:textId="77777777" w:rsidR="00AE25EC" w:rsidRPr="001B5DEF" w:rsidRDefault="00AE25EC" w:rsidP="00AE25EC">
      <w:pPr>
        <w:pStyle w:val="Textoindependiente21"/>
        <w:spacing w:line="276" w:lineRule="auto"/>
        <w:ind w:left="708"/>
        <w:rPr>
          <w:color w:val="000000" w:themeColor="text1"/>
          <w:sz w:val="24"/>
          <w:lang w:val="es-MX"/>
        </w:rPr>
      </w:pPr>
    </w:p>
    <w:p w14:paraId="286D5C58" w14:textId="096AA525" w:rsidR="00492B82" w:rsidRPr="00AE25EC" w:rsidRDefault="00492B82" w:rsidP="00AE25EC">
      <w:pPr>
        <w:pStyle w:val="Textoindependiente21"/>
        <w:spacing w:line="276" w:lineRule="auto"/>
        <w:ind w:left="708"/>
        <w:rPr>
          <w:color w:val="000000" w:themeColor="text1"/>
          <w:sz w:val="24"/>
          <w:lang w:val="es-MX"/>
        </w:rPr>
      </w:pPr>
      <w:r w:rsidRPr="001B5DEF">
        <w:rPr>
          <w:color w:val="000000" w:themeColor="text1"/>
          <w:sz w:val="24"/>
          <w:lang w:val="es-MX"/>
        </w:rPr>
        <w:t>Por ello, la creencia de estar actuando de acuerdo al ordenamiento jur</w:t>
      </w:r>
      <w:r w:rsidR="002A324D" w:rsidRPr="001B5DEF">
        <w:rPr>
          <w:color w:val="000000" w:themeColor="text1"/>
          <w:sz w:val="24"/>
          <w:lang w:val="es-MX"/>
        </w:rPr>
        <w:t>í</w:t>
      </w:r>
      <w:r w:rsidRPr="001B5DEF">
        <w:rPr>
          <w:color w:val="000000" w:themeColor="text1"/>
          <w:sz w:val="24"/>
          <w:lang w:val="es-MX"/>
        </w:rPr>
        <w:t>dico no</w:t>
      </w:r>
      <w:r w:rsidR="00AE25EC" w:rsidRPr="001B5DEF">
        <w:rPr>
          <w:color w:val="000000" w:themeColor="text1"/>
          <w:sz w:val="24"/>
          <w:lang w:val="es-MX"/>
        </w:rPr>
        <w:t xml:space="preserve"> </w:t>
      </w:r>
      <w:r w:rsidRPr="001B5DEF">
        <w:rPr>
          <w:color w:val="000000" w:themeColor="text1"/>
          <w:sz w:val="24"/>
          <w:lang w:val="es-MX"/>
        </w:rPr>
        <w:t>enerva los mandatos imperativos de la ley ni justifica su elusi</w:t>
      </w:r>
      <w:r w:rsidR="00AE25EC" w:rsidRPr="001B5DEF">
        <w:rPr>
          <w:color w:val="000000" w:themeColor="text1"/>
          <w:sz w:val="24"/>
          <w:lang w:val="es-MX"/>
        </w:rPr>
        <w:t>ó</w:t>
      </w:r>
      <w:r w:rsidRPr="001B5DEF">
        <w:rPr>
          <w:color w:val="000000" w:themeColor="text1"/>
          <w:sz w:val="24"/>
          <w:lang w:val="es-MX"/>
        </w:rPr>
        <w:t>n.</w:t>
      </w:r>
    </w:p>
    <w:p w14:paraId="4FBE79DC" w14:textId="77777777" w:rsidR="00AE25EC" w:rsidRPr="00AE25EC" w:rsidRDefault="00AE25EC" w:rsidP="00AE25EC">
      <w:pPr>
        <w:pStyle w:val="Textoindependiente21"/>
        <w:spacing w:line="276" w:lineRule="auto"/>
        <w:ind w:left="708"/>
        <w:rPr>
          <w:color w:val="000000" w:themeColor="text1"/>
          <w:sz w:val="24"/>
          <w:lang w:val="es-MX"/>
        </w:rPr>
      </w:pPr>
    </w:p>
    <w:p w14:paraId="698F7D48" w14:textId="77777777" w:rsidR="002A324D" w:rsidRPr="002A324D" w:rsidRDefault="002A324D" w:rsidP="002A324D">
      <w:pPr>
        <w:pStyle w:val="Textoindependiente21"/>
        <w:spacing w:line="360" w:lineRule="auto"/>
        <w:rPr>
          <w:color w:val="000000" w:themeColor="text1"/>
          <w:sz w:val="26"/>
          <w:szCs w:val="26"/>
          <w:lang w:val="es-MX"/>
        </w:rPr>
      </w:pPr>
    </w:p>
    <w:p w14:paraId="067C5EE2" w14:textId="71590DA7" w:rsidR="00492B82" w:rsidRPr="002A324D" w:rsidRDefault="002A324D" w:rsidP="002A324D">
      <w:pPr>
        <w:pStyle w:val="Textoindependiente21"/>
        <w:spacing w:line="360" w:lineRule="auto"/>
        <w:rPr>
          <w:b/>
          <w:bCs/>
          <w:color w:val="000000" w:themeColor="text1"/>
          <w:sz w:val="26"/>
          <w:szCs w:val="26"/>
          <w:lang w:val="es-MX"/>
        </w:rPr>
      </w:pPr>
      <w:r w:rsidRPr="002A324D">
        <w:rPr>
          <w:color w:val="000000" w:themeColor="text1"/>
          <w:sz w:val="26"/>
          <w:szCs w:val="26"/>
          <w:lang w:val="es-MX"/>
        </w:rPr>
        <w:t xml:space="preserve">Concluyó la providencia en cita que </w:t>
      </w:r>
      <w:r w:rsidR="00492B82" w:rsidRPr="002A324D">
        <w:rPr>
          <w:color w:val="000000" w:themeColor="text1"/>
          <w:sz w:val="26"/>
          <w:szCs w:val="26"/>
          <w:lang w:val="es-MX"/>
        </w:rPr>
        <w:t>el enriquecimiento sin justa causa se admite de manera restringida, s</w:t>
      </w:r>
      <w:r w:rsidR="00AE25EC" w:rsidRPr="002A324D">
        <w:rPr>
          <w:color w:val="000000" w:themeColor="text1"/>
          <w:sz w:val="26"/>
          <w:szCs w:val="26"/>
          <w:lang w:val="es-MX"/>
        </w:rPr>
        <w:t>ó</w:t>
      </w:r>
      <w:r w:rsidR="00492B82" w:rsidRPr="002A324D">
        <w:rPr>
          <w:color w:val="000000" w:themeColor="text1"/>
          <w:sz w:val="26"/>
          <w:szCs w:val="26"/>
          <w:lang w:val="es-MX"/>
        </w:rPr>
        <w:t>lo en algunas hip</w:t>
      </w:r>
      <w:r w:rsidR="00AE25EC" w:rsidRPr="002A324D">
        <w:rPr>
          <w:color w:val="000000" w:themeColor="text1"/>
          <w:sz w:val="26"/>
          <w:szCs w:val="26"/>
          <w:lang w:val="es-MX"/>
        </w:rPr>
        <w:t>ó</w:t>
      </w:r>
      <w:r w:rsidR="00492B82" w:rsidRPr="002A324D">
        <w:rPr>
          <w:color w:val="000000" w:themeColor="text1"/>
          <w:sz w:val="26"/>
          <w:szCs w:val="26"/>
          <w:lang w:val="es-MX"/>
        </w:rPr>
        <w:t>tesis, de car</w:t>
      </w:r>
      <w:r w:rsidR="00AE25EC" w:rsidRPr="002A324D">
        <w:rPr>
          <w:color w:val="000000" w:themeColor="text1"/>
          <w:sz w:val="26"/>
          <w:szCs w:val="26"/>
          <w:lang w:val="es-MX"/>
        </w:rPr>
        <w:t>á</w:t>
      </w:r>
      <w:r w:rsidR="00492B82" w:rsidRPr="002A324D">
        <w:rPr>
          <w:color w:val="000000" w:themeColor="text1"/>
          <w:sz w:val="26"/>
          <w:szCs w:val="26"/>
          <w:lang w:val="es-MX"/>
        </w:rPr>
        <w:t>cter excepcional y aplicaci</w:t>
      </w:r>
      <w:r w:rsidR="00AE25EC" w:rsidRPr="002A324D">
        <w:rPr>
          <w:color w:val="000000" w:themeColor="text1"/>
          <w:sz w:val="26"/>
          <w:szCs w:val="26"/>
          <w:lang w:val="es-MX"/>
        </w:rPr>
        <w:t>ó</w:t>
      </w:r>
      <w:r w:rsidR="00492B82" w:rsidRPr="002A324D">
        <w:rPr>
          <w:color w:val="000000" w:themeColor="text1"/>
          <w:sz w:val="26"/>
          <w:szCs w:val="26"/>
          <w:lang w:val="es-MX"/>
        </w:rPr>
        <w:t>n restrictiva (s</w:t>
      </w:r>
      <w:r w:rsidR="00AE25EC" w:rsidRPr="002A324D">
        <w:rPr>
          <w:color w:val="000000" w:themeColor="text1"/>
          <w:sz w:val="26"/>
          <w:szCs w:val="26"/>
          <w:lang w:val="es-MX"/>
        </w:rPr>
        <w:t>ó</w:t>
      </w:r>
      <w:r w:rsidR="00492B82" w:rsidRPr="002A324D">
        <w:rPr>
          <w:color w:val="000000" w:themeColor="text1"/>
          <w:sz w:val="26"/>
          <w:szCs w:val="26"/>
          <w:lang w:val="es-MX"/>
        </w:rPr>
        <w:t>lo por razones de inter</w:t>
      </w:r>
      <w:r w:rsidR="00AE25EC" w:rsidRPr="002A324D">
        <w:rPr>
          <w:color w:val="000000" w:themeColor="text1"/>
          <w:sz w:val="26"/>
          <w:szCs w:val="26"/>
          <w:lang w:val="es-MX"/>
        </w:rPr>
        <w:t>é</w:t>
      </w:r>
      <w:r w:rsidR="00492B82" w:rsidRPr="002A324D">
        <w:rPr>
          <w:color w:val="000000" w:themeColor="text1"/>
          <w:sz w:val="26"/>
          <w:szCs w:val="26"/>
          <w:lang w:val="es-MX"/>
        </w:rPr>
        <w:t>s p</w:t>
      </w:r>
      <w:r w:rsidR="00AE25EC" w:rsidRPr="002A324D">
        <w:rPr>
          <w:color w:val="000000" w:themeColor="text1"/>
          <w:sz w:val="26"/>
          <w:szCs w:val="26"/>
          <w:lang w:val="es-MX"/>
        </w:rPr>
        <w:t>ú</w:t>
      </w:r>
      <w:r w:rsidR="00492B82" w:rsidRPr="002A324D">
        <w:rPr>
          <w:color w:val="000000" w:themeColor="text1"/>
          <w:sz w:val="26"/>
          <w:szCs w:val="26"/>
          <w:lang w:val="es-MX"/>
        </w:rPr>
        <w:t xml:space="preserve">blico o general), </w:t>
      </w:r>
      <w:r w:rsidRPr="002A324D">
        <w:rPr>
          <w:color w:val="000000" w:themeColor="text1"/>
          <w:sz w:val="26"/>
          <w:szCs w:val="26"/>
          <w:lang w:val="es-MX"/>
        </w:rPr>
        <w:t>y que son las ya enlistadas en párrafos que anteceden.</w:t>
      </w:r>
    </w:p>
    <w:p w14:paraId="5FEA0F78" w14:textId="77777777" w:rsidR="00AE25EC" w:rsidRPr="00FF11F3" w:rsidRDefault="00AE25EC" w:rsidP="00492B82">
      <w:pPr>
        <w:pStyle w:val="Textoindependiente21"/>
        <w:spacing w:line="360" w:lineRule="auto"/>
        <w:rPr>
          <w:color w:val="000000" w:themeColor="text1"/>
          <w:sz w:val="26"/>
          <w:szCs w:val="26"/>
          <w:lang w:val="es-MX"/>
        </w:rPr>
      </w:pPr>
    </w:p>
    <w:p w14:paraId="0CC9134A" w14:textId="100FD905" w:rsidR="00DF4007" w:rsidRPr="00FF11F3" w:rsidRDefault="00492B82" w:rsidP="00492B82">
      <w:pPr>
        <w:pStyle w:val="Textoindependiente21"/>
        <w:spacing w:line="360" w:lineRule="auto"/>
        <w:rPr>
          <w:color w:val="000000" w:themeColor="text1"/>
          <w:sz w:val="26"/>
          <w:szCs w:val="26"/>
          <w:lang w:val="es-MX"/>
        </w:rPr>
      </w:pPr>
      <w:r w:rsidRPr="00FF11F3">
        <w:rPr>
          <w:color w:val="000000" w:themeColor="text1"/>
          <w:sz w:val="26"/>
          <w:szCs w:val="26"/>
          <w:lang w:val="es-MX"/>
        </w:rPr>
        <w:t>Una vez precisada la naturaleza y presupuestos de la acci</w:t>
      </w:r>
      <w:r w:rsidR="00ED6218" w:rsidRPr="00FF11F3">
        <w:rPr>
          <w:color w:val="000000" w:themeColor="text1"/>
          <w:sz w:val="26"/>
          <w:szCs w:val="26"/>
          <w:lang w:val="es-MX"/>
        </w:rPr>
        <w:t>ó</w:t>
      </w:r>
      <w:r w:rsidRPr="00FF11F3">
        <w:rPr>
          <w:color w:val="000000" w:themeColor="text1"/>
          <w:sz w:val="26"/>
          <w:szCs w:val="26"/>
          <w:lang w:val="es-MX"/>
        </w:rPr>
        <w:t xml:space="preserve">n, procede la Sala a analizar el caso concreto, para establecer la procedencia en el sub lite de la </w:t>
      </w:r>
      <w:proofErr w:type="spellStart"/>
      <w:r w:rsidRPr="00FF11F3">
        <w:rPr>
          <w:color w:val="000000" w:themeColor="text1"/>
          <w:sz w:val="26"/>
          <w:szCs w:val="26"/>
          <w:lang w:val="es-MX"/>
        </w:rPr>
        <w:t>actio</w:t>
      </w:r>
      <w:proofErr w:type="spellEnd"/>
      <w:r w:rsidRPr="00FF11F3">
        <w:rPr>
          <w:color w:val="000000" w:themeColor="text1"/>
          <w:sz w:val="26"/>
          <w:szCs w:val="26"/>
          <w:lang w:val="es-MX"/>
        </w:rPr>
        <w:t xml:space="preserve"> in rem verso.</w:t>
      </w:r>
    </w:p>
    <w:p w14:paraId="31E50957" w14:textId="77777777" w:rsidR="00FF11F3" w:rsidRPr="006B411D" w:rsidRDefault="00FF11F3" w:rsidP="00492B82">
      <w:pPr>
        <w:pStyle w:val="Textoindependiente21"/>
        <w:spacing w:line="360" w:lineRule="auto"/>
        <w:rPr>
          <w:b/>
          <w:bCs/>
          <w:color w:val="000000" w:themeColor="text1"/>
          <w:sz w:val="26"/>
          <w:szCs w:val="26"/>
          <w:lang w:val="es-MX"/>
        </w:rPr>
      </w:pPr>
    </w:p>
    <w:p w14:paraId="0FF94617" w14:textId="7FF12032" w:rsidR="00930214" w:rsidRPr="000105E0" w:rsidRDefault="00C415EC" w:rsidP="4836F747">
      <w:pPr>
        <w:pStyle w:val="Textoindependiente21"/>
        <w:numPr>
          <w:ilvl w:val="0"/>
          <w:numId w:val="4"/>
        </w:numPr>
        <w:spacing w:line="360" w:lineRule="auto"/>
        <w:rPr>
          <w:rFonts w:asciiTheme="minorHAnsi" w:eastAsiaTheme="minorEastAsia" w:hAnsiTheme="minorHAnsi" w:cstheme="minorBidi"/>
          <w:b/>
          <w:bCs/>
          <w:color w:val="000000" w:themeColor="text1"/>
          <w:sz w:val="26"/>
          <w:szCs w:val="26"/>
        </w:rPr>
      </w:pPr>
      <w:r w:rsidRPr="000105E0">
        <w:rPr>
          <w:b/>
          <w:bCs/>
          <w:color w:val="000000" w:themeColor="text1"/>
          <w:sz w:val="26"/>
          <w:szCs w:val="26"/>
        </w:rPr>
        <w:t>Solución al caso concreto</w:t>
      </w:r>
    </w:p>
    <w:p w14:paraId="451AF6D4" w14:textId="3EA2700F" w:rsidR="00C415EC" w:rsidRDefault="00C415EC" w:rsidP="00C415EC">
      <w:pPr>
        <w:ind w:left="60"/>
      </w:pPr>
    </w:p>
    <w:p w14:paraId="3AABE13B" w14:textId="5B53F7D8" w:rsidR="001C4808" w:rsidRPr="002E14CD" w:rsidRDefault="001C4808" w:rsidP="002E14CD">
      <w:pPr>
        <w:spacing w:line="360" w:lineRule="auto"/>
        <w:jc w:val="both"/>
        <w:rPr>
          <w:sz w:val="26"/>
          <w:szCs w:val="26"/>
        </w:rPr>
      </w:pPr>
      <w:r w:rsidRPr="3D7580D3">
        <w:rPr>
          <w:sz w:val="26"/>
          <w:szCs w:val="26"/>
        </w:rPr>
        <w:t xml:space="preserve">La Sala </w:t>
      </w:r>
      <w:r w:rsidRPr="3D7580D3">
        <w:rPr>
          <w:b/>
          <w:bCs/>
          <w:sz w:val="26"/>
          <w:szCs w:val="26"/>
        </w:rPr>
        <w:t>confirmará</w:t>
      </w:r>
      <w:r w:rsidRPr="3D7580D3">
        <w:rPr>
          <w:sz w:val="26"/>
          <w:szCs w:val="26"/>
        </w:rPr>
        <w:t xml:space="preserve"> la sentencia de primera instancia, mediante la cual se niegan las pretensiones de la demanda, en razón a que, atendiendo los presupuestos establecidos en la sentencia de unificación de 19 de noviembre de 2012, en la cual se determinaron los casos en los que procede la reparación por vía de la </w:t>
      </w:r>
      <w:proofErr w:type="spellStart"/>
      <w:r w:rsidRPr="3D7580D3">
        <w:rPr>
          <w:sz w:val="26"/>
          <w:szCs w:val="26"/>
        </w:rPr>
        <w:t>actio</w:t>
      </w:r>
      <w:proofErr w:type="spellEnd"/>
      <w:r w:rsidRPr="3D7580D3">
        <w:rPr>
          <w:sz w:val="26"/>
          <w:szCs w:val="26"/>
        </w:rPr>
        <w:t xml:space="preserve"> in rem verso, no se logró demostrar que en el asunto de marras se presentaran los presupuestos para su configuración. </w:t>
      </w:r>
    </w:p>
    <w:p w14:paraId="3F580331" w14:textId="2E7F53F5" w:rsidR="001C4808" w:rsidRDefault="001C4808" w:rsidP="001C4808"/>
    <w:p w14:paraId="424A1F21" w14:textId="3A924265" w:rsidR="001C4808" w:rsidRPr="00935E1C" w:rsidRDefault="001C4808" w:rsidP="001C4808">
      <w:pPr>
        <w:spacing w:line="360" w:lineRule="auto"/>
        <w:jc w:val="both"/>
        <w:rPr>
          <w:sz w:val="26"/>
          <w:szCs w:val="26"/>
        </w:rPr>
      </w:pPr>
      <w:r w:rsidRPr="4836F747">
        <w:rPr>
          <w:sz w:val="26"/>
          <w:szCs w:val="26"/>
        </w:rPr>
        <w:t xml:space="preserve">Al efecto, </w:t>
      </w:r>
      <w:r w:rsidRPr="00935E1C">
        <w:rPr>
          <w:sz w:val="26"/>
          <w:szCs w:val="26"/>
        </w:rPr>
        <w:t xml:space="preserve">los hechos probados dentro del expediente no dan cuenta de la prestación de un servicio de salud; tampoco de que el negocio se haya dado por un estado de emergencia no declarado o que la administración hubiese constreñido u obligado a la Arquidiócesis a dar en “arriendo” las instalaciones </w:t>
      </w:r>
      <w:r w:rsidR="002E14CD" w:rsidRPr="00935E1C">
        <w:rPr>
          <w:sz w:val="26"/>
          <w:szCs w:val="26"/>
        </w:rPr>
        <w:t xml:space="preserve">en donde funciona el Colegio </w:t>
      </w:r>
      <w:r w:rsidR="0037162F" w:rsidRPr="00935E1C">
        <w:rPr>
          <w:sz w:val="26"/>
          <w:szCs w:val="26"/>
        </w:rPr>
        <w:t xml:space="preserve">Gimnasio </w:t>
      </w:r>
      <w:r w:rsidR="002E14CD" w:rsidRPr="00935E1C">
        <w:rPr>
          <w:sz w:val="26"/>
          <w:szCs w:val="26"/>
        </w:rPr>
        <w:t>Gran Colombiano de la ciudad de Tunja.</w:t>
      </w:r>
    </w:p>
    <w:p w14:paraId="7C10CE5E" w14:textId="2BC9E229" w:rsidR="00496F6D" w:rsidRPr="00935E1C" w:rsidRDefault="00496F6D" w:rsidP="001C4808">
      <w:pPr>
        <w:spacing w:line="360" w:lineRule="auto"/>
        <w:jc w:val="both"/>
        <w:rPr>
          <w:sz w:val="26"/>
          <w:szCs w:val="26"/>
        </w:rPr>
      </w:pPr>
    </w:p>
    <w:p w14:paraId="7AF61C07" w14:textId="1B86784E" w:rsidR="00496F6D" w:rsidRPr="00935E1C" w:rsidRDefault="00496F6D" w:rsidP="15865363">
      <w:pPr>
        <w:spacing w:line="360" w:lineRule="auto"/>
        <w:jc w:val="both"/>
        <w:rPr>
          <w:i/>
          <w:iCs/>
          <w:sz w:val="26"/>
          <w:szCs w:val="26"/>
        </w:rPr>
      </w:pPr>
      <w:r w:rsidRPr="00935E1C">
        <w:rPr>
          <w:sz w:val="26"/>
          <w:szCs w:val="26"/>
        </w:rPr>
        <w:t xml:space="preserve">Es cierto como lo afirma la parte demandante, que desde el año 2014 el inmueble venía siendo ocupado por el municipio de Tunja, pues en el texto del contrato No 85 del 10 de febrero de 2016, la administración señaló textualmente que </w:t>
      </w:r>
      <w:r w:rsidRPr="00935E1C">
        <w:rPr>
          <w:i/>
          <w:iCs/>
          <w:sz w:val="26"/>
          <w:szCs w:val="26"/>
        </w:rPr>
        <w:t xml:space="preserve">“La Secretaría de Educación viene cancelando un canon de arrendamiento de la sede donde funciona </w:t>
      </w:r>
      <w:r w:rsidRPr="00935E1C">
        <w:rPr>
          <w:i/>
          <w:iCs/>
          <w:sz w:val="26"/>
          <w:szCs w:val="26"/>
        </w:rPr>
        <w:lastRenderedPageBreak/>
        <w:t xml:space="preserve">en la actualidad la Institución Educativa Gimnasio Gran Colombiano y esto le ha permitido garantizar la cobertura para la población que vive </w:t>
      </w:r>
      <w:r w:rsidR="0037162F" w:rsidRPr="00935E1C">
        <w:rPr>
          <w:i/>
          <w:iCs/>
          <w:sz w:val="26"/>
          <w:szCs w:val="26"/>
        </w:rPr>
        <w:t>e</w:t>
      </w:r>
      <w:r w:rsidRPr="00935E1C">
        <w:rPr>
          <w:i/>
          <w:iCs/>
          <w:sz w:val="26"/>
          <w:szCs w:val="26"/>
        </w:rPr>
        <w:t>n la zona de geo referenciación y aquellos cuyos familiares trabajan o cumplen a</w:t>
      </w:r>
      <w:r w:rsidR="0037162F" w:rsidRPr="00935E1C">
        <w:rPr>
          <w:i/>
          <w:iCs/>
          <w:sz w:val="26"/>
          <w:szCs w:val="26"/>
        </w:rPr>
        <w:t>l</w:t>
      </w:r>
      <w:r w:rsidRPr="00935E1C">
        <w:rPr>
          <w:i/>
          <w:iCs/>
          <w:sz w:val="26"/>
          <w:szCs w:val="26"/>
        </w:rPr>
        <w:t>guna actividad en la zona centro.”</w:t>
      </w:r>
    </w:p>
    <w:p w14:paraId="4F50D471" w14:textId="6AF2E5EA" w:rsidR="00496F6D" w:rsidRPr="00935E1C" w:rsidRDefault="00496F6D" w:rsidP="00496F6D">
      <w:pPr>
        <w:spacing w:line="360" w:lineRule="auto"/>
        <w:jc w:val="both"/>
        <w:rPr>
          <w:i/>
          <w:iCs/>
          <w:sz w:val="26"/>
          <w:szCs w:val="26"/>
        </w:rPr>
      </w:pPr>
    </w:p>
    <w:p w14:paraId="137DD704" w14:textId="144D3370" w:rsidR="0018314E" w:rsidRPr="00935E1C" w:rsidRDefault="00496F6D" w:rsidP="0018314E">
      <w:pPr>
        <w:spacing w:line="360" w:lineRule="auto"/>
        <w:ind w:left="60"/>
        <w:jc w:val="both"/>
        <w:rPr>
          <w:sz w:val="26"/>
          <w:szCs w:val="26"/>
        </w:rPr>
      </w:pPr>
      <w:r w:rsidRPr="00935E1C">
        <w:rPr>
          <w:sz w:val="26"/>
          <w:szCs w:val="26"/>
        </w:rPr>
        <w:t>Sin embargo</w:t>
      </w:r>
      <w:r w:rsidR="0018314E" w:rsidRPr="00935E1C">
        <w:rPr>
          <w:sz w:val="26"/>
          <w:szCs w:val="26"/>
        </w:rPr>
        <w:t xml:space="preserve">, la Arquidiócesis de Tunja tenía conocimiento de que la parte arrendataria del contrato era una entidad estatal, </w:t>
      </w:r>
      <w:r w:rsidR="0018314E" w:rsidRPr="00935E1C">
        <w:rPr>
          <w:b/>
          <w:bCs/>
          <w:sz w:val="26"/>
          <w:szCs w:val="26"/>
        </w:rPr>
        <w:t>frente a la cual no podía inferir la renovación automática del negocio como sucede con un particular,</w:t>
      </w:r>
      <w:r w:rsidR="0018314E" w:rsidRPr="00935E1C">
        <w:rPr>
          <w:sz w:val="26"/>
          <w:szCs w:val="26"/>
        </w:rPr>
        <w:t xml:space="preserve"> sino que imponía el cumplimiento de cada una de las formalidades del contrato estatal, por tanto, </w:t>
      </w:r>
      <w:r w:rsidR="00056257" w:rsidRPr="00935E1C">
        <w:rPr>
          <w:sz w:val="26"/>
          <w:szCs w:val="26"/>
        </w:rPr>
        <w:t xml:space="preserve">debieron seguirse </w:t>
      </w:r>
      <w:r w:rsidR="0018314E" w:rsidRPr="00935E1C">
        <w:rPr>
          <w:sz w:val="26"/>
          <w:szCs w:val="26"/>
        </w:rPr>
        <w:t>los trámites y requisitos administrativos gobernados por el principio de legalidad, el cual comporta, entre otros, disponer previamente de las partidas presupuestales destinadas a cubrir los cánones de arrendamiento, administración, servicios públicos y que conste por escrito</w:t>
      </w:r>
      <w:r w:rsidR="00056257" w:rsidRPr="00935E1C">
        <w:rPr>
          <w:sz w:val="26"/>
          <w:szCs w:val="26"/>
        </w:rPr>
        <w:t>, so pena de no generar los efectos jurídicos deseados.</w:t>
      </w:r>
    </w:p>
    <w:p w14:paraId="036B2D4F" w14:textId="464B3FBE" w:rsidR="00496F6D" w:rsidRPr="00935E1C" w:rsidRDefault="00496F6D" w:rsidP="00496F6D">
      <w:pPr>
        <w:spacing w:line="360" w:lineRule="auto"/>
        <w:jc w:val="both"/>
        <w:rPr>
          <w:sz w:val="26"/>
          <w:szCs w:val="26"/>
        </w:rPr>
      </w:pPr>
    </w:p>
    <w:p w14:paraId="4FD9242E" w14:textId="4CAC8DE3" w:rsidR="00056257" w:rsidRPr="00935E1C" w:rsidRDefault="00056257" w:rsidP="00496F6D">
      <w:pPr>
        <w:spacing w:line="360" w:lineRule="auto"/>
        <w:jc w:val="both"/>
        <w:rPr>
          <w:sz w:val="26"/>
          <w:szCs w:val="26"/>
        </w:rPr>
      </w:pPr>
      <w:r w:rsidRPr="00935E1C">
        <w:rPr>
          <w:sz w:val="26"/>
          <w:szCs w:val="26"/>
        </w:rPr>
        <w:t>Era además de conocimiento de la parte demandante la expiración del plazo del contrato a 31 de diciembre de 2015, fecha para la cual estaba legitimada para exigir la restitución del inmueble o de indagar con antelación sobre la suscripción del nuevo contrato para la vigencia 2016. Pero nótese que reclama</w:t>
      </w:r>
      <w:r w:rsidR="00190902" w:rsidRPr="00935E1C">
        <w:rPr>
          <w:sz w:val="26"/>
          <w:szCs w:val="26"/>
        </w:rPr>
        <w:t xml:space="preserve"> dentro de este proceso</w:t>
      </w:r>
      <w:r w:rsidRPr="00935E1C">
        <w:rPr>
          <w:sz w:val="26"/>
          <w:szCs w:val="26"/>
        </w:rPr>
        <w:t xml:space="preserve"> el pago desde el 1° de enero del mismo año,</w:t>
      </w:r>
      <w:r w:rsidR="00190902" w:rsidRPr="00935E1C">
        <w:rPr>
          <w:sz w:val="26"/>
          <w:szCs w:val="26"/>
        </w:rPr>
        <w:t xml:space="preserve"> no obstante haber presentado la propuesta hasta el 19 de enero de 2016, hecho que denota una confianza que de facto imponía el desconocimiento de la norma estatal que </w:t>
      </w:r>
      <w:r w:rsidR="0037162F" w:rsidRPr="00935E1C">
        <w:rPr>
          <w:sz w:val="26"/>
          <w:szCs w:val="26"/>
        </w:rPr>
        <w:t>ordena</w:t>
      </w:r>
      <w:r w:rsidR="00190902" w:rsidRPr="00935E1C">
        <w:rPr>
          <w:sz w:val="26"/>
          <w:szCs w:val="26"/>
        </w:rPr>
        <w:t xml:space="preserve"> la verificación de la disponibilidad presupuestal y la realización de los trámites legales que la suscripción del contrato requerían.</w:t>
      </w:r>
    </w:p>
    <w:p w14:paraId="698263BE" w14:textId="28AFCCAE" w:rsidR="3D7580D3" w:rsidRPr="00935E1C" w:rsidRDefault="3D7580D3" w:rsidP="3D7580D3">
      <w:pPr>
        <w:spacing w:line="360" w:lineRule="auto"/>
        <w:jc w:val="both"/>
      </w:pPr>
    </w:p>
    <w:p w14:paraId="4FA1DE6B" w14:textId="12E99B34" w:rsidR="00190902" w:rsidRPr="00496F6D" w:rsidRDefault="00190902" w:rsidP="3D7580D3">
      <w:pPr>
        <w:spacing w:line="360" w:lineRule="auto"/>
        <w:jc w:val="both"/>
        <w:rPr>
          <w:sz w:val="26"/>
          <w:szCs w:val="26"/>
        </w:rPr>
      </w:pPr>
      <w:r w:rsidRPr="00935E1C">
        <w:rPr>
          <w:sz w:val="26"/>
          <w:szCs w:val="26"/>
        </w:rPr>
        <w:t xml:space="preserve">Era palpable que además de radicar la propuesta se debían verificar las formalidades propias del contrato estatal y ello </w:t>
      </w:r>
      <w:r w:rsidR="001B5DEF" w:rsidRPr="00935E1C">
        <w:rPr>
          <w:sz w:val="26"/>
          <w:szCs w:val="26"/>
        </w:rPr>
        <w:t xml:space="preserve">sugería el paso de algunos días, luego las partes del contrato, debieron prever con más antelación los trámites contractuales que el arrendamiento del inmueble imponían, pues el desconocimiento de la norma contractual no puede dar lugar a buscar el pago vía </w:t>
      </w:r>
      <w:proofErr w:type="spellStart"/>
      <w:r w:rsidR="001B5DEF" w:rsidRPr="00935E1C">
        <w:rPr>
          <w:sz w:val="26"/>
          <w:szCs w:val="26"/>
        </w:rPr>
        <w:t>actio</w:t>
      </w:r>
      <w:proofErr w:type="spellEnd"/>
      <w:r w:rsidR="001B5DEF" w:rsidRPr="00935E1C">
        <w:rPr>
          <w:sz w:val="26"/>
          <w:szCs w:val="26"/>
        </w:rPr>
        <w:t xml:space="preserve"> in rem verso. En</w:t>
      </w:r>
      <w:r w:rsidR="001B5DEF" w:rsidRPr="3D7580D3">
        <w:rPr>
          <w:sz w:val="26"/>
          <w:szCs w:val="26"/>
        </w:rPr>
        <w:t xml:space="preserve"> tal sentido, el Consejo de Estado</w:t>
      </w:r>
      <w:r w:rsidR="001B5DEF" w:rsidRPr="3D7580D3">
        <w:rPr>
          <w:rStyle w:val="Refdenotaalpie"/>
          <w:sz w:val="26"/>
          <w:szCs w:val="26"/>
        </w:rPr>
        <w:footnoteReference w:id="14"/>
      </w:r>
      <w:r w:rsidR="001B5DEF" w:rsidRPr="3D7580D3">
        <w:rPr>
          <w:sz w:val="26"/>
          <w:szCs w:val="26"/>
        </w:rPr>
        <w:t>, ha señalado:</w:t>
      </w:r>
    </w:p>
    <w:p w14:paraId="65C499B8" w14:textId="77777777" w:rsidR="001C4808" w:rsidRDefault="001C4808" w:rsidP="001C4808"/>
    <w:p w14:paraId="00045CF5" w14:textId="4232039E" w:rsidR="001C4808" w:rsidRDefault="001C4808" w:rsidP="001C4808"/>
    <w:p w14:paraId="0827E195" w14:textId="2DA41C6D" w:rsidR="001B5DEF" w:rsidRDefault="001B5DEF" w:rsidP="001B5DEF">
      <w:pPr>
        <w:pStyle w:val="Prrafodelista"/>
        <w:ind w:left="420"/>
        <w:jc w:val="both"/>
      </w:pPr>
      <w:r>
        <w:t>“15. En este asunto el demandante ha apoyado sus pretensiones en el hecho de haber celebrado con la administración varios contratos verbales y con fundamento en estos construye sus reclamaciones económicas. Este petitum así aducido y con tales fundamentos ya lo hacen impróspero puesto que en términos sencillos el demandante reclama derechos económicos derivados de contratos que nunca existieron por haberse omitido la solemnidad que la ley imperativamente exige para su formación o perfeccionamiento, lo que en otros términos significa que si no existieron los contratos tampoco se produjeron los efectos que les serían propios y por ende nada puede reclamarse con base en lo inexistente.</w:t>
      </w:r>
    </w:p>
    <w:p w14:paraId="7D05CB92" w14:textId="77777777" w:rsidR="001B5DEF" w:rsidRDefault="001B5DEF" w:rsidP="001B5DEF">
      <w:pPr>
        <w:pStyle w:val="Prrafodelista"/>
        <w:ind w:left="420"/>
        <w:jc w:val="both"/>
      </w:pPr>
    </w:p>
    <w:p w14:paraId="625F93F4" w14:textId="77777777" w:rsidR="001B5DEF" w:rsidRDefault="001B5DEF" w:rsidP="001B5DEF">
      <w:pPr>
        <w:pStyle w:val="Prrafodelista"/>
        <w:ind w:left="420"/>
        <w:jc w:val="both"/>
      </w:pPr>
      <w:r>
        <w:t xml:space="preserve">Pero además el enriquecimiento sin causa no puede ser admitido en este caso porque se trata de un evento en que con él se está pretendiendo desconocer el cumplimiento de una norma imperativa como lo es aquella que exige que los contratos estatales se celebren por escrito, agotando desde luego los procedimientos de selección previstos en la ley. </w:t>
      </w:r>
    </w:p>
    <w:p w14:paraId="07BBD17C" w14:textId="77777777" w:rsidR="001B5DEF" w:rsidRDefault="001B5DEF" w:rsidP="001B5DEF">
      <w:pPr>
        <w:pStyle w:val="Prrafodelista"/>
        <w:ind w:left="420"/>
        <w:jc w:val="both"/>
      </w:pPr>
    </w:p>
    <w:p w14:paraId="4B602D5B" w14:textId="77777777" w:rsidR="001B5DEF" w:rsidRDefault="001B5DEF" w:rsidP="001B5DEF">
      <w:pPr>
        <w:pStyle w:val="Prrafodelista"/>
        <w:ind w:left="420"/>
        <w:jc w:val="both"/>
      </w:pPr>
      <w:r>
        <w:t xml:space="preserve">(…) </w:t>
      </w:r>
    </w:p>
    <w:p w14:paraId="43B8D573" w14:textId="77777777" w:rsidR="001B5DEF" w:rsidRDefault="001B5DEF" w:rsidP="001B5DEF">
      <w:pPr>
        <w:pStyle w:val="Prrafodelista"/>
        <w:ind w:left="420"/>
        <w:jc w:val="both"/>
      </w:pPr>
    </w:p>
    <w:p w14:paraId="24E16B01" w14:textId="085C153E" w:rsidR="001B5DEF" w:rsidRDefault="001B5DEF" w:rsidP="001B5DEF">
      <w:pPr>
        <w:pStyle w:val="Prrafodelista"/>
        <w:ind w:left="420"/>
        <w:jc w:val="both"/>
      </w:pPr>
      <w:r>
        <w:t xml:space="preserve">Admitir lo contrario argumentando la buena fe subjetiva del demandante significaría hacer prevalecer el interés individual de este sobre el interés general que envuelve el mandato imperativo de la ley que exige el escrito para perfeccionar el contrato estatal, no debemos olvidar que el contrato se rige bajo el principio de la buena fe objetiva que implica la sujeción a todos los principios y valores propios del ordenamiento jurídico, tal como atrás se expresó.” </w:t>
      </w:r>
    </w:p>
    <w:p w14:paraId="10AD37E1" w14:textId="0B671105" w:rsidR="001B5DEF" w:rsidRDefault="001B5DEF" w:rsidP="001B5DEF">
      <w:pPr>
        <w:jc w:val="both"/>
      </w:pPr>
    </w:p>
    <w:p w14:paraId="0C04A252" w14:textId="2D1E0EFD" w:rsidR="001B5DEF" w:rsidRPr="00935E1C" w:rsidRDefault="001B5DEF" w:rsidP="0037162F">
      <w:pPr>
        <w:spacing w:line="360" w:lineRule="auto"/>
        <w:jc w:val="both"/>
        <w:rPr>
          <w:sz w:val="26"/>
          <w:szCs w:val="26"/>
        </w:rPr>
      </w:pPr>
      <w:r w:rsidRPr="00935E1C">
        <w:rPr>
          <w:sz w:val="26"/>
          <w:szCs w:val="26"/>
        </w:rPr>
        <w:t xml:space="preserve">En concordancia con lo anterior, </w:t>
      </w:r>
      <w:r w:rsidR="003A24B0" w:rsidRPr="00935E1C">
        <w:rPr>
          <w:sz w:val="26"/>
          <w:szCs w:val="26"/>
        </w:rPr>
        <w:t xml:space="preserve">el concepto de buena fe y confianza legítima al que hace referencia el apoderado de la parte demandante no puede ser tenido en cuenta para acceder a las pretensiones de la demanda, pues en materia de contratación estatal, debe tratarse de una buena fe objetiva </w:t>
      </w:r>
      <w:r w:rsidR="00AF4A2D" w:rsidRPr="00935E1C">
        <w:rPr>
          <w:sz w:val="26"/>
          <w:szCs w:val="26"/>
        </w:rPr>
        <w:t xml:space="preserve">que implica actuar conforme a las previsiones del ordenamiento jurídico y pretender el pago del </w:t>
      </w:r>
      <w:r w:rsidR="00DD491B" w:rsidRPr="00935E1C">
        <w:rPr>
          <w:sz w:val="26"/>
          <w:szCs w:val="26"/>
        </w:rPr>
        <w:t>canon</w:t>
      </w:r>
      <w:r w:rsidR="00AF4A2D" w:rsidRPr="00935E1C">
        <w:rPr>
          <w:sz w:val="26"/>
          <w:szCs w:val="26"/>
        </w:rPr>
        <w:t xml:space="preserve"> de arrendamiento sin suscripción del contrato no se acompasa con dicho concepto.</w:t>
      </w:r>
    </w:p>
    <w:p w14:paraId="797BB563" w14:textId="77777777" w:rsidR="00AF4A2D" w:rsidRPr="00935E1C" w:rsidRDefault="00AF4A2D" w:rsidP="4836F747">
      <w:pPr>
        <w:jc w:val="both"/>
        <w:rPr>
          <w:sz w:val="26"/>
          <w:szCs w:val="26"/>
        </w:rPr>
      </w:pPr>
    </w:p>
    <w:p w14:paraId="13C1AD73" w14:textId="6C9DE4E3" w:rsidR="001B5DEF" w:rsidRDefault="00AF4A2D" w:rsidP="4836F747">
      <w:pPr>
        <w:spacing w:line="360" w:lineRule="auto"/>
        <w:jc w:val="both"/>
        <w:rPr>
          <w:sz w:val="26"/>
          <w:szCs w:val="26"/>
        </w:rPr>
      </w:pPr>
      <w:r w:rsidRPr="00935E1C">
        <w:rPr>
          <w:sz w:val="26"/>
          <w:szCs w:val="26"/>
        </w:rPr>
        <w:t>Comprende la Sala, no obstante, que la renovación anual del contrato en el que funcionaba un Colegio Estatal generaba en el arrendador la expectativa de continuar con el negocio</w:t>
      </w:r>
      <w:r w:rsidR="00DD491B" w:rsidRPr="00935E1C">
        <w:rPr>
          <w:sz w:val="26"/>
          <w:szCs w:val="26"/>
        </w:rPr>
        <w:t>, pero esa expectativa no podía traducirse en descuido y confianza desprevenida al punto radicar la propuesta el 19 de enero de 2016, pretendiendo la suscripción retroactiva del contrato, sin haber verificado por ejemplo la existencia del presupuesto para la contratación.</w:t>
      </w:r>
      <w:r w:rsidRPr="3D7580D3">
        <w:rPr>
          <w:sz w:val="26"/>
          <w:szCs w:val="26"/>
        </w:rPr>
        <w:t xml:space="preserve"> </w:t>
      </w:r>
      <w:r w:rsidR="00DD491B" w:rsidRPr="3D7580D3">
        <w:rPr>
          <w:sz w:val="26"/>
          <w:szCs w:val="26"/>
        </w:rPr>
        <w:t>En lo que toca a la buena fe contractual, el Consejo de Estado ha señalado:</w:t>
      </w:r>
    </w:p>
    <w:p w14:paraId="6B7F32DF" w14:textId="77777777" w:rsidR="001B5DEF" w:rsidRPr="00AE25EC" w:rsidRDefault="001B5DEF" w:rsidP="001B5DEF">
      <w:pPr>
        <w:pStyle w:val="Textoindependiente21"/>
        <w:spacing w:line="276" w:lineRule="auto"/>
        <w:ind w:left="708"/>
        <w:rPr>
          <w:color w:val="000000" w:themeColor="text1"/>
          <w:sz w:val="24"/>
          <w:lang w:val="es-MX"/>
        </w:rPr>
      </w:pPr>
    </w:p>
    <w:p w14:paraId="09CF7CCB" w14:textId="77777777" w:rsidR="001B5DEF" w:rsidRPr="00DD491B" w:rsidRDefault="001B5DEF" w:rsidP="00DD491B">
      <w:pPr>
        <w:pStyle w:val="Textoindependiente21"/>
        <w:ind w:left="708"/>
        <w:rPr>
          <w:color w:val="000000" w:themeColor="text1"/>
          <w:sz w:val="24"/>
          <w:lang w:val="es-MX"/>
        </w:rPr>
      </w:pPr>
      <w:r w:rsidRPr="00DD491B">
        <w:rPr>
          <w:color w:val="000000" w:themeColor="text1"/>
          <w:sz w:val="24"/>
          <w:lang w:val="es-MX"/>
        </w:rPr>
        <w:t xml:space="preserve">“40. Se resalta en la providencia de unificación que las normas que exigen solemnidades constitutivas son de orden público e imperativas, es decir, de obligatorio cumplimiento. </w:t>
      </w:r>
      <w:r w:rsidRPr="00DD491B">
        <w:rPr>
          <w:b/>
          <w:bCs/>
          <w:color w:val="000000" w:themeColor="text1"/>
          <w:sz w:val="24"/>
          <w:u w:val="single"/>
          <w:lang w:val="es-MX"/>
        </w:rPr>
        <w:t xml:space="preserve">Y que, en materia de contratación estatal, el principio de la buena fe que debe obrar en el </w:t>
      </w:r>
      <w:proofErr w:type="spellStart"/>
      <w:r w:rsidRPr="00DD491B">
        <w:rPr>
          <w:b/>
          <w:bCs/>
          <w:color w:val="000000" w:themeColor="text1"/>
          <w:sz w:val="24"/>
          <w:u w:val="single"/>
          <w:lang w:val="es-MX"/>
        </w:rPr>
        <w:t>iter</w:t>
      </w:r>
      <w:proofErr w:type="spellEnd"/>
      <w:r w:rsidRPr="00DD491B">
        <w:rPr>
          <w:b/>
          <w:bCs/>
          <w:color w:val="000000" w:themeColor="text1"/>
          <w:sz w:val="24"/>
          <w:u w:val="single"/>
          <w:lang w:val="es-MX"/>
        </w:rPr>
        <w:t xml:space="preserve"> contractual, es la buena fe objetiva, consistente en la observancia de un comportamiento ajustado al ordenamiento y a los postulados de la lealtad y la corrección.</w:t>
      </w:r>
    </w:p>
    <w:p w14:paraId="77F31AE2" w14:textId="77777777" w:rsidR="001B5DEF" w:rsidRPr="00DD491B" w:rsidRDefault="001B5DEF" w:rsidP="00DD491B">
      <w:pPr>
        <w:pStyle w:val="Textoindependiente21"/>
        <w:ind w:left="708"/>
        <w:rPr>
          <w:color w:val="000000" w:themeColor="text1"/>
          <w:sz w:val="24"/>
          <w:lang w:val="es-MX"/>
        </w:rPr>
      </w:pPr>
    </w:p>
    <w:p w14:paraId="445B5792" w14:textId="3F768AAA" w:rsidR="001B5DEF" w:rsidRDefault="001B5DEF" w:rsidP="00DD491B">
      <w:pPr>
        <w:pStyle w:val="Textoindependiente21"/>
        <w:ind w:left="708"/>
        <w:rPr>
          <w:color w:val="000000" w:themeColor="text1"/>
          <w:sz w:val="24"/>
          <w:lang w:val="es-MX"/>
        </w:rPr>
      </w:pPr>
      <w:r w:rsidRPr="00DD491B">
        <w:rPr>
          <w:color w:val="000000" w:themeColor="text1"/>
          <w:sz w:val="24"/>
          <w:lang w:val="es-MX"/>
        </w:rPr>
        <w:t>Por ello, la creencia de estar actuando de acuerdo al ordenamiento jurídico no enerva los mandatos imperativos de la ley ni justifica su elusión.</w:t>
      </w:r>
      <w:r w:rsidR="009A429F">
        <w:rPr>
          <w:color w:val="000000" w:themeColor="text1"/>
          <w:sz w:val="24"/>
          <w:lang w:val="es-MX"/>
        </w:rPr>
        <w:t>”</w:t>
      </w:r>
    </w:p>
    <w:p w14:paraId="41B279F1" w14:textId="76FCF8C0" w:rsidR="009A429F" w:rsidRDefault="009A429F" w:rsidP="009A429F">
      <w:pPr>
        <w:pStyle w:val="Textoindependiente21"/>
        <w:rPr>
          <w:color w:val="000000" w:themeColor="text1"/>
          <w:sz w:val="24"/>
          <w:lang w:val="es-MX"/>
        </w:rPr>
      </w:pPr>
    </w:p>
    <w:p w14:paraId="5D876138" w14:textId="1E50D10D" w:rsidR="00C415EC" w:rsidRPr="009A429F" w:rsidRDefault="009A429F" w:rsidP="009A429F">
      <w:pPr>
        <w:pStyle w:val="Textoindependiente21"/>
        <w:spacing w:line="360" w:lineRule="auto"/>
        <w:rPr>
          <w:color w:val="000000" w:themeColor="text1"/>
          <w:sz w:val="26"/>
          <w:szCs w:val="26"/>
          <w:lang w:val="es-MX"/>
        </w:rPr>
      </w:pPr>
      <w:r w:rsidRPr="3D7580D3">
        <w:rPr>
          <w:color w:val="000000" w:themeColor="text1"/>
          <w:sz w:val="26"/>
          <w:szCs w:val="26"/>
          <w:lang w:val="es-MX"/>
        </w:rPr>
        <w:t>En consecuencia, aun cuando también es procedente conminar al Municipio de Tunja a fin de que actúe en respeto al principio de planeación y en tal sentido prevea la renovación de los contratos con anticipación, lo cierto es que la confianza con que dice haber actuado la parte actora, no justifica su pretensión de desconocimiento de la norma imperativa que exige la suscripción del contrato escrito.</w:t>
      </w:r>
    </w:p>
    <w:p w14:paraId="39DC69D8" w14:textId="50CA2986" w:rsidR="3D7580D3" w:rsidRDefault="3D7580D3" w:rsidP="3D7580D3">
      <w:pPr>
        <w:pStyle w:val="Textoindependiente21"/>
        <w:spacing w:line="360" w:lineRule="auto"/>
        <w:rPr>
          <w:color w:val="000000" w:themeColor="text1"/>
          <w:szCs w:val="28"/>
          <w:lang w:val="es-MX"/>
        </w:rPr>
      </w:pPr>
    </w:p>
    <w:p w14:paraId="5D62A3A7" w14:textId="77777777" w:rsidR="00C415EC" w:rsidRDefault="00C415EC" w:rsidP="00C415EC">
      <w:pPr>
        <w:jc w:val="both"/>
      </w:pPr>
    </w:p>
    <w:p w14:paraId="29760BB8" w14:textId="3B5C0F2D" w:rsidR="00C415EC" w:rsidRPr="00C415EC" w:rsidRDefault="009A429F" w:rsidP="00C415EC">
      <w:pPr>
        <w:spacing w:line="360" w:lineRule="auto"/>
        <w:jc w:val="both"/>
        <w:rPr>
          <w:sz w:val="26"/>
          <w:szCs w:val="26"/>
        </w:rPr>
      </w:pPr>
      <w:r>
        <w:rPr>
          <w:sz w:val="26"/>
          <w:szCs w:val="26"/>
        </w:rPr>
        <w:t xml:space="preserve">En concordancia con lo anterior, es procedente mencionar que en </w:t>
      </w:r>
      <w:r w:rsidRPr="4836F747">
        <w:rPr>
          <w:b/>
          <w:bCs/>
          <w:sz w:val="26"/>
          <w:szCs w:val="26"/>
        </w:rPr>
        <w:t xml:space="preserve">un caso de similares contornos al aquí estudiado </w:t>
      </w:r>
      <w:r>
        <w:rPr>
          <w:sz w:val="26"/>
          <w:szCs w:val="26"/>
        </w:rPr>
        <w:t xml:space="preserve">esta Corporación con ponencia del magistrado José  Fernández Osorio, indicó que </w:t>
      </w:r>
      <w:r w:rsidRPr="5DE1B6AF">
        <w:rPr>
          <w:i/>
          <w:iCs/>
          <w:sz w:val="26"/>
          <w:szCs w:val="26"/>
        </w:rPr>
        <w:t>“e</w:t>
      </w:r>
      <w:r w:rsidR="00C415EC" w:rsidRPr="5DE1B6AF">
        <w:rPr>
          <w:i/>
          <w:iCs/>
          <w:sz w:val="26"/>
          <w:szCs w:val="26"/>
        </w:rPr>
        <w:t>n ese contexto, cualquier situación administrativa que esté encaminada a satisfacer o atender los fines sociales de la administración pública, ejecutada por fuera de las previsiones legales, no puede, prima facie, originar, generar o crear una causa jurídica legítima para hacer valer los servicios ejecutados</w:t>
      </w:r>
      <w:r w:rsidRPr="5DE1B6AF">
        <w:rPr>
          <w:i/>
          <w:iCs/>
          <w:sz w:val="26"/>
          <w:szCs w:val="26"/>
        </w:rPr>
        <w:t>.”</w:t>
      </w:r>
      <w:r>
        <w:rPr>
          <w:rStyle w:val="Refdenotaalpie"/>
          <w:sz w:val="26"/>
          <w:szCs w:val="26"/>
        </w:rPr>
        <w:footnoteReference w:id="15"/>
      </w:r>
      <w:r w:rsidR="00C415EC" w:rsidRPr="00C415EC">
        <w:rPr>
          <w:sz w:val="26"/>
          <w:szCs w:val="26"/>
        </w:rPr>
        <w:t xml:space="preserve"> </w:t>
      </w:r>
    </w:p>
    <w:p w14:paraId="5D802DBD" w14:textId="77777777" w:rsidR="001C4808" w:rsidRDefault="001C4808" w:rsidP="00C415EC">
      <w:pPr>
        <w:spacing w:line="360" w:lineRule="auto"/>
        <w:jc w:val="both"/>
        <w:rPr>
          <w:sz w:val="26"/>
          <w:szCs w:val="26"/>
        </w:rPr>
      </w:pPr>
    </w:p>
    <w:p w14:paraId="4C837D85" w14:textId="42843396" w:rsidR="001A01C4" w:rsidRDefault="00E54905" w:rsidP="00C415EC">
      <w:pPr>
        <w:spacing w:line="360" w:lineRule="auto"/>
        <w:jc w:val="both"/>
        <w:rPr>
          <w:sz w:val="26"/>
          <w:szCs w:val="26"/>
        </w:rPr>
      </w:pPr>
      <w:r w:rsidRPr="15865363">
        <w:rPr>
          <w:sz w:val="26"/>
          <w:szCs w:val="26"/>
        </w:rPr>
        <w:t>No se</w:t>
      </w:r>
      <w:r w:rsidR="00C415EC" w:rsidRPr="15865363">
        <w:rPr>
          <w:sz w:val="26"/>
          <w:szCs w:val="26"/>
        </w:rPr>
        <w:t xml:space="preserve"> observa</w:t>
      </w:r>
      <w:r w:rsidRPr="15865363">
        <w:rPr>
          <w:sz w:val="26"/>
          <w:szCs w:val="26"/>
        </w:rPr>
        <w:t xml:space="preserve"> entonces</w:t>
      </w:r>
      <w:r w:rsidR="00C415EC" w:rsidRPr="15865363">
        <w:rPr>
          <w:sz w:val="26"/>
          <w:szCs w:val="26"/>
        </w:rPr>
        <w:t xml:space="preserve"> que</w:t>
      </w:r>
      <w:r w:rsidRPr="15865363">
        <w:rPr>
          <w:sz w:val="26"/>
          <w:szCs w:val="26"/>
        </w:rPr>
        <w:t xml:space="preserve"> se haya tratado de una urgencia</w:t>
      </w:r>
      <w:r w:rsidR="001A01C4" w:rsidRPr="15865363">
        <w:rPr>
          <w:sz w:val="26"/>
          <w:szCs w:val="26"/>
        </w:rPr>
        <w:t xml:space="preserve"> manifiesta no declarada, ni de un servicio prestado en pro del derecho a la salud; tampoco que</w:t>
      </w:r>
      <w:r w:rsidR="00C415EC" w:rsidRPr="15865363">
        <w:rPr>
          <w:sz w:val="26"/>
          <w:szCs w:val="26"/>
        </w:rPr>
        <w:t xml:space="preserve"> la administración hubiese sometido a engaño o le hubiera impuesto la obligación de prestar la labor por la</w:t>
      </w:r>
      <w:r w:rsidR="001C4808" w:rsidRPr="15865363">
        <w:rPr>
          <w:sz w:val="26"/>
          <w:szCs w:val="26"/>
        </w:rPr>
        <w:t xml:space="preserve"> </w:t>
      </w:r>
      <w:r w:rsidR="00C415EC" w:rsidRPr="15865363">
        <w:rPr>
          <w:sz w:val="26"/>
          <w:szCs w:val="26"/>
        </w:rPr>
        <w:t>que ahora se demanda</w:t>
      </w:r>
      <w:r w:rsidR="001A01C4" w:rsidRPr="15865363">
        <w:rPr>
          <w:sz w:val="26"/>
          <w:szCs w:val="26"/>
        </w:rPr>
        <w:t>.</w:t>
      </w:r>
    </w:p>
    <w:p w14:paraId="3E231257" w14:textId="77777777" w:rsidR="001A01C4" w:rsidRDefault="001A01C4" w:rsidP="00C415EC">
      <w:pPr>
        <w:spacing w:line="360" w:lineRule="auto"/>
        <w:jc w:val="both"/>
        <w:rPr>
          <w:sz w:val="26"/>
          <w:szCs w:val="26"/>
        </w:rPr>
      </w:pPr>
    </w:p>
    <w:p w14:paraId="391E927A" w14:textId="6781A201" w:rsidR="00C415EC" w:rsidRPr="00C415EC" w:rsidRDefault="001A01C4" w:rsidP="3D7580D3">
      <w:pPr>
        <w:spacing w:line="360" w:lineRule="auto"/>
        <w:jc w:val="both"/>
        <w:rPr>
          <w:sz w:val="26"/>
          <w:szCs w:val="26"/>
        </w:rPr>
      </w:pPr>
      <w:r w:rsidRPr="3D7580D3">
        <w:rPr>
          <w:sz w:val="26"/>
          <w:szCs w:val="26"/>
        </w:rPr>
        <w:t>Lo que se evidencia es que</w:t>
      </w:r>
      <w:r w:rsidR="00C415EC" w:rsidRPr="3D7580D3">
        <w:rPr>
          <w:sz w:val="26"/>
          <w:szCs w:val="26"/>
        </w:rPr>
        <w:t xml:space="preserve"> la parte demandante </w:t>
      </w:r>
      <w:r w:rsidRPr="3D7580D3">
        <w:rPr>
          <w:sz w:val="26"/>
          <w:szCs w:val="26"/>
        </w:rPr>
        <w:t>aduce la buena</w:t>
      </w:r>
      <w:r w:rsidR="00C415EC" w:rsidRPr="3D7580D3">
        <w:rPr>
          <w:sz w:val="26"/>
          <w:szCs w:val="26"/>
        </w:rPr>
        <w:t xml:space="preserve"> fe </w:t>
      </w:r>
      <w:r w:rsidRPr="3D7580D3">
        <w:rPr>
          <w:sz w:val="26"/>
          <w:szCs w:val="26"/>
        </w:rPr>
        <w:t>en el entendido de que como</w:t>
      </w:r>
      <w:r w:rsidR="00C415EC" w:rsidRPr="3D7580D3">
        <w:rPr>
          <w:sz w:val="26"/>
          <w:szCs w:val="26"/>
        </w:rPr>
        <w:t xml:space="preserve"> en anteriores años se había suscrito el contrato de arrendamiento, lo mismo ocurriría en el año 2016, dejando de lado el cumplimiento de las solemnidades propias del contrato de arrendamiento, omisión que no puede servir de fundamento para que ahora se pretenda el reconocimiento de perjuicios, cuando se actuó por fuera de la legalidad. </w:t>
      </w:r>
    </w:p>
    <w:p w14:paraId="6B6FE720" w14:textId="77777777" w:rsidR="00C415EC" w:rsidRDefault="00C415EC" w:rsidP="5DE1B6AF">
      <w:pPr>
        <w:rPr>
          <w:highlight w:val="yellow"/>
        </w:rPr>
      </w:pPr>
    </w:p>
    <w:p w14:paraId="11B7DC4C" w14:textId="374E8503" w:rsidR="00C415EC" w:rsidRPr="00C415EC" w:rsidRDefault="00C415EC" w:rsidP="00C415EC">
      <w:pPr>
        <w:rPr>
          <w:sz w:val="26"/>
          <w:szCs w:val="26"/>
        </w:rPr>
      </w:pPr>
      <w:r w:rsidRPr="00C415EC">
        <w:rPr>
          <w:sz w:val="26"/>
          <w:szCs w:val="26"/>
        </w:rPr>
        <w:t>El Consejo de Estado, en sentencia de 14 de mayo de 2014, consideró:</w:t>
      </w:r>
    </w:p>
    <w:p w14:paraId="32555CCF" w14:textId="558B1B36" w:rsidR="00C415EC" w:rsidRDefault="00C415EC" w:rsidP="00C415EC"/>
    <w:p w14:paraId="1D487D69" w14:textId="7E07B556" w:rsidR="00C415EC" w:rsidRDefault="00C415EC" w:rsidP="00C415EC">
      <w:pPr>
        <w:ind w:left="708"/>
        <w:jc w:val="both"/>
      </w:pPr>
      <w:r>
        <w:t xml:space="preserve">“En el sub lite, se observa con claridad que si bien la parte demandante realizó la construcción de las vías señaladas en la demanda, estas fueron realizadas voluntariamente y sin apremio de la parte demandada, tan es así, que en el libelo </w:t>
      </w:r>
      <w:r>
        <w:lastRenderedPageBreak/>
        <w:t xml:space="preserve">introductorio se mencionó que mediante la Resolución 608 del dos (2) de septiembre de mil novecientos noventa y dos (1992), mediante la cual se otorgó Licencia de Urbanismo a la sociedad demandante, para la modificación de la manzana 7 de la Urbanización Montevideo, “no aparece que se le hubiera impuesto a la URBANIZACIÓN MONTEVIDEO LTDA., la obligación de construir por su cuenta las obras del Plan Vial, como eran la calle 24 y a la Carrera (sic) 69 (…)”, y de igual forma no obra en el plenario medio probatorio alguno que permita de forma restrictiva inferir que hubo constreñimiento alguno por parte de la demandada sobre la sociedad Urbanización Montevideo LTDA con el fin de realizar la construcción de las obras objeto de la litis, obras que por demás beneficiaron a la Urbanización Montevideo. </w:t>
      </w:r>
    </w:p>
    <w:p w14:paraId="747362EB" w14:textId="77777777" w:rsidR="00C415EC" w:rsidRDefault="00C415EC" w:rsidP="00C415EC">
      <w:pPr>
        <w:ind w:left="708"/>
        <w:jc w:val="both"/>
      </w:pPr>
    </w:p>
    <w:p w14:paraId="3C7A9B9B" w14:textId="0402B4BB" w:rsidR="00C415EC" w:rsidRDefault="00C415EC" w:rsidP="00C415EC">
      <w:pPr>
        <w:ind w:left="708"/>
        <w:jc w:val="both"/>
      </w:pPr>
      <w:r>
        <w:t xml:space="preserve">Seguidamente, es palmario que dichas obras no eran urgentes con el fin de prestar un </w:t>
      </w:r>
      <w:r>
        <w:rPr>
          <w:rStyle w:val="Refdenotaalpie"/>
        </w:rPr>
        <w:footnoteReference w:id="16"/>
      </w:r>
      <w:r>
        <w:t>servicio para evitar una amenaza o una lesión inminente e irreversible al derecho a la salud.</w:t>
      </w:r>
    </w:p>
    <w:p w14:paraId="5839D93D" w14:textId="09A6D04E" w:rsidR="00930214" w:rsidRDefault="00930214" w:rsidP="00C415EC">
      <w:pPr>
        <w:pStyle w:val="Textoindependiente21"/>
        <w:ind w:left="708"/>
        <w:rPr>
          <w:b/>
          <w:bCs/>
          <w:color w:val="000000" w:themeColor="text1"/>
          <w:sz w:val="26"/>
          <w:szCs w:val="26"/>
        </w:rPr>
      </w:pPr>
    </w:p>
    <w:p w14:paraId="5F1CC838" w14:textId="77777777" w:rsidR="00C415EC" w:rsidRDefault="00C415EC" w:rsidP="00C415EC">
      <w:pPr>
        <w:ind w:left="708"/>
        <w:jc w:val="both"/>
      </w:pPr>
      <w:r>
        <w:t xml:space="preserve">Y por último, de acuerdo con el artículo 42 de la ley 80 de 1993, prescribe que existe urgencia manifiesta cuando la continuidad del servicio exige el suministro de bienes, o la prestación de servicios, o la ejecución de obras en el inmediato futuro, cuando se presenten situaciones relacionadas con los Estados de Excepción; cuando se trate de conjurar situaciones excepcionales relacionadas con hechos de calamidad o constitutivos de fuerza mayor o desastre que demanden actuaciones inmediatas y, en general cuando se trate de situaciones similares que imposibiliten acudir a los procedimientos de selección; circunstancias que se echan de menos en el presente asunto. </w:t>
      </w:r>
    </w:p>
    <w:p w14:paraId="3EA7E617" w14:textId="77777777" w:rsidR="00C415EC" w:rsidRDefault="00C415EC" w:rsidP="00C415EC">
      <w:pPr>
        <w:ind w:left="708"/>
        <w:jc w:val="both"/>
      </w:pPr>
    </w:p>
    <w:p w14:paraId="058927C4" w14:textId="5C6AA559" w:rsidR="00C415EC" w:rsidRDefault="001A01C4" w:rsidP="00C415EC">
      <w:pPr>
        <w:ind w:left="708"/>
        <w:jc w:val="both"/>
      </w:pPr>
      <w:r>
        <w:t>(…)</w:t>
      </w:r>
    </w:p>
    <w:p w14:paraId="5F91F3CF" w14:textId="36052CD2" w:rsidR="00C415EC" w:rsidRDefault="00C415EC" w:rsidP="00930214">
      <w:pPr>
        <w:pStyle w:val="Textoindependiente21"/>
        <w:spacing w:line="360" w:lineRule="auto"/>
        <w:rPr>
          <w:b/>
          <w:bCs/>
          <w:color w:val="000000" w:themeColor="text1"/>
          <w:sz w:val="26"/>
          <w:szCs w:val="26"/>
        </w:rPr>
      </w:pPr>
    </w:p>
    <w:p w14:paraId="5DF1F91E" w14:textId="72110D8D" w:rsidR="00C415EC" w:rsidRPr="00935E1C" w:rsidRDefault="002C4949" w:rsidP="3D7580D3">
      <w:pPr>
        <w:pStyle w:val="Textoindependiente21"/>
        <w:spacing w:line="360" w:lineRule="auto"/>
        <w:rPr>
          <w:color w:val="000000" w:themeColor="text1"/>
          <w:sz w:val="26"/>
          <w:szCs w:val="26"/>
        </w:rPr>
      </w:pPr>
      <w:r w:rsidRPr="00935E1C">
        <w:rPr>
          <w:color w:val="000000" w:themeColor="text1"/>
          <w:sz w:val="26"/>
          <w:szCs w:val="26"/>
        </w:rPr>
        <w:t>De otra parte, tampoco es dable afirmar que la Arquidiócesis desconocía el trámite para la suscripción del contrato estatal, pues los contratos suscritos para las vigencias 2014 y 2015 fueron solemnizados en los dos primeros días del mes de enero, lo que indica que en aquellas oportunidades habían tramitado con antelación la suscripción del contrato</w:t>
      </w:r>
      <w:r w:rsidR="001A5358" w:rsidRPr="00935E1C">
        <w:rPr>
          <w:color w:val="000000" w:themeColor="text1"/>
          <w:sz w:val="26"/>
          <w:szCs w:val="26"/>
        </w:rPr>
        <w:t>, no siendo procedente encaminar la responsabilidad de la suscripción tardía del contrato para la vigencia 2016 al municipio de Tunja, pues en dicha situación también tuvo injerencia la parte actora, quien solo hasta el 19 de enero radicó la respectiva propuesta.</w:t>
      </w:r>
    </w:p>
    <w:p w14:paraId="1341DE79" w14:textId="6100925C" w:rsidR="001A5358" w:rsidRPr="00935E1C" w:rsidRDefault="001A5358" w:rsidP="001A5358">
      <w:pPr>
        <w:pStyle w:val="Textoindependiente21"/>
        <w:spacing w:line="360" w:lineRule="auto"/>
        <w:rPr>
          <w:color w:val="000000" w:themeColor="text1"/>
          <w:sz w:val="26"/>
          <w:szCs w:val="26"/>
        </w:rPr>
      </w:pPr>
    </w:p>
    <w:p w14:paraId="5B6ABBCE" w14:textId="2F10536A" w:rsidR="00C415EC" w:rsidRPr="001A5358" w:rsidRDefault="001A5358" w:rsidP="001A5358">
      <w:pPr>
        <w:pStyle w:val="Textoindependiente21"/>
        <w:spacing w:line="360" w:lineRule="auto"/>
        <w:rPr>
          <w:color w:val="000000" w:themeColor="text1"/>
          <w:sz w:val="26"/>
          <w:szCs w:val="26"/>
        </w:rPr>
      </w:pPr>
      <w:r w:rsidRPr="00935E1C">
        <w:rPr>
          <w:color w:val="000000" w:themeColor="text1"/>
          <w:sz w:val="26"/>
          <w:szCs w:val="26"/>
        </w:rPr>
        <w:t xml:space="preserve">En últimas, el desconocimiento </w:t>
      </w:r>
      <w:r w:rsidR="00C415EC" w:rsidRPr="00935E1C">
        <w:rPr>
          <w:sz w:val="26"/>
          <w:szCs w:val="26"/>
        </w:rPr>
        <w:t>consciente de las formalidades legales impide considerar que en el sub examine se configure el nexo de causalidad entre el presunto enriquecimiento de la entidad pública y el empobrecimiento de la sociedad que acciona</w:t>
      </w:r>
      <w:r w:rsidRPr="00935E1C">
        <w:rPr>
          <w:sz w:val="26"/>
          <w:szCs w:val="26"/>
        </w:rPr>
        <w:t>nte.</w:t>
      </w:r>
    </w:p>
    <w:p w14:paraId="10371DE2" w14:textId="77777777" w:rsidR="00C415EC" w:rsidRPr="00C415EC" w:rsidRDefault="00C415EC" w:rsidP="00C415EC">
      <w:pPr>
        <w:spacing w:line="360" w:lineRule="auto"/>
        <w:jc w:val="both"/>
        <w:rPr>
          <w:sz w:val="26"/>
          <w:szCs w:val="26"/>
        </w:rPr>
      </w:pPr>
    </w:p>
    <w:p w14:paraId="27659A5B" w14:textId="2A84C4A4" w:rsidR="00C415EC" w:rsidRPr="00C415EC" w:rsidRDefault="00C415EC" w:rsidP="00C415EC">
      <w:pPr>
        <w:spacing w:line="360" w:lineRule="auto"/>
        <w:jc w:val="both"/>
        <w:rPr>
          <w:sz w:val="26"/>
          <w:szCs w:val="26"/>
        </w:rPr>
      </w:pPr>
      <w:r w:rsidRPr="15865363">
        <w:rPr>
          <w:sz w:val="26"/>
          <w:szCs w:val="26"/>
        </w:rPr>
        <w:lastRenderedPageBreak/>
        <w:t xml:space="preserve">En sentencia de 24 de abril de 2017 con ponencia del Consejero Doctor Danilo Rojas </w:t>
      </w:r>
      <w:proofErr w:type="spellStart"/>
      <w:r w:rsidRPr="15865363">
        <w:rPr>
          <w:sz w:val="26"/>
          <w:szCs w:val="26"/>
        </w:rPr>
        <w:t>Betancourth</w:t>
      </w:r>
      <w:proofErr w:type="spellEnd"/>
      <w:r w:rsidRPr="15865363">
        <w:rPr>
          <w:sz w:val="26"/>
          <w:szCs w:val="26"/>
        </w:rPr>
        <w:t>; radicación 25000-23-26-000-2001-02906- 01 (36943), se indicó:</w:t>
      </w:r>
    </w:p>
    <w:p w14:paraId="2EAE68EA" w14:textId="2D8226DE" w:rsidR="00C415EC" w:rsidRDefault="00C415EC" w:rsidP="00930214">
      <w:pPr>
        <w:pStyle w:val="Textoindependiente21"/>
        <w:spacing w:line="360" w:lineRule="auto"/>
        <w:rPr>
          <w:b/>
          <w:bCs/>
          <w:color w:val="000000" w:themeColor="text1"/>
          <w:sz w:val="26"/>
          <w:szCs w:val="26"/>
        </w:rPr>
      </w:pPr>
    </w:p>
    <w:p w14:paraId="747EE8DC" w14:textId="17E8F097" w:rsidR="00C415EC" w:rsidRDefault="00C415EC" w:rsidP="00C415EC">
      <w:pPr>
        <w:ind w:left="708"/>
        <w:jc w:val="both"/>
      </w:pPr>
      <w:r>
        <w:t xml:space="preserve">“45. Observa la Sala que, en el presente caso, fue la demandante, abogada de profesión, quien libremente, sin apremios ni constreñimientos de ninguna índole, accedió a ejecutar prestaciones a favor de la entidad demandada sin mediar un contrato debidamente perfeccionado, aceptando los poderes que le fueron conferidos para actuar como apoderada judicial del INVÍAS en varios procesos laborales adelantados en su contra. </w:t>
      </w:r>
    </w:p>
    <w:p w14:paraId="0E72897C" w14:textId="77777777" w:rsidR="00C415EC" w:rsidRDefault="00C415EC" w:rsidP="00C415EC">
      <w:pPr>
        <w:ind w:left="708"/>
        <w:jc w:val="both"/>
      </w:pPr>
    </w:p>
    <w:p w14:paraId="3B1D9E60" w14:textId="77777777" w:rsidR="00C415EC" w:rsidRDefault="00C415EC" w:rsidP="00C415EC">
      <w:pPr>
        <w:ind w:left="708"/>
        <w:jc w:val="both"/>
      </w:pPr>
      <w:r>
        <w:t xml:space="preserve">(…) </w:t>
      </w:r>
    </w:p>
    <w:p w14:paraId="268912ED" w14:textId="77777777" w:rsidR="00C415EC" w:rsidRDefault="00C415EC" w:rsidP="00C415EC">
      <w:pPr>
        <w:ind w:left="708"/>
        <w:jc w:val="both"/>
      </w:pPr>
    </w:p>
    <w:p w14:paraId="01765971" w14:textId="17EAB0D7" w:rsidR="00C415EC" w:rsidRDefault="00C415EC" w:rsidP="00C415EC">
      <w:pPr>
        <w:ind w:left="708"/>
        <w:jc w:val="both"/>
      </w:pPr>
      <w:r>
        <w:t xml:space="preserve">47. No encuentra la Sala justificación alguna para las actuaciones de la demandante, más allá de su ilegítima aspiración a que sobre la marcha, la entidad “legalizara su situación”, mediante la suscripción del respectivo contrato, en el que se recogieran, entre otras estipulaciones, el objeto y la contraprestación por los servicios prestados, actitud que debe ser rechazada en cuanto implica la deliberada omisión en el cumplimiento de las normas legales, imperativas y de derecho público del estatuto de contratación estatal, que de manera clara establecen los requisitos de perfeccionamiento y ejecución de los contratos estatales, sin que quepa alegar la buena fe de la demandante en el asunto, teniendo en cuenta lo dicho en la sentencia de unificación jurisprudencial ya citada. </w:t>
      </w:r>
    </w:p>
    <w:p w14:paraId="47B1664B" w14:textId="77777777" w:rsidR="00C415EC" w:rsidRDefault="00C415EC" w:rsidP="00C415EC">
      <w:pPr>
        <w:ind w:left="708"/>
        <w:jc w:val="both"/>
      </w:pPr>
    </w:p>
    <w:p w14:paraId="5BAB0FA5" w14:textId="1F9D2594" w:rsidR="00C415EC" w:rsidRDefault="00C415EC" w:rsidP="00C415EC">
      <w:pPr>
        <w:ind w:left="708"/>
        <w:jc w:val="both"/>
      </w:pPr>
      <w:r>
        <w:t>48. Es claro entonces que en el presente caso, la afectación del patrimonio de la demandante derivada de las labores que, sin contraprestación, ejecutó a favor de la entidad estatal demandada, se produjo por su propia culpa, al ejecutar tales prestaciones con el conocimiento cierto de la inexistencia de un soporte contractual que las justificara, razón por la cual, considera la Sala que, contrario a lo decidido por el a-quo y atendiendo a lo pedido por el Ministerio Público en su concepto, no hay lugar a efectuar reconocimiento alguno en su favor, razón por la cual la sentencia de primera instancia será revocada.” (Resaltado fuera del texto original).</w:t>
      </w:r>
    </w:p>
    <w:p w14:paraId="59C7F695" w14:textId="4C842041" w:rsidR="00C415EC" w:rsidRDefault="00C415EC" w:rsidP="00C415EC"/>
    <w:p w14:paraId="78D1E57E" w14:textId="27BC7F57" w:rsidR="00C415EC" w:rsidRPr="0052309D" w:rsidRDefault="00C415EC" w:rsidP="0052309D">
      <w:pPr>
        <w:spacing w:line="360" w:lineRule="auto"/>
        <w:rPr>
          <w:sz w:val="26"/>
          <w:szCs w:val="26"/>
        </w:rPr>
      </w:pPr>
      <w:r w:rsidRPr="0052309D">
        <w:rPr>
          <w:sz w:val="26"/>
          <w:szCs w:val="26"/>
        </w:rPr>
        <w:t>Asimismo, ha sido referente jurisprudencial, el que no existe posibilidad de pagos de dineros por un negocio sin el cumplimiento de los requisitos y solemnidades propias del contrato, así lo ha expuesto esta Corporación:</w:t>
      </w:r>
    </w:p>
    <w:p w14:paraId="7519DC3A" w14:textId="056E01CE" w:rsidR="00C415EC" w:rsidRDefault="00C415EC" w:rsidP="00930214">
      <w:pPr>
        <w:pStyle w:val="Textoindependiente21"/>
        <w:spacing w:line="360" w:lineRule="auto"/>
        <w:rPr>
          <w:b/>
          <w:bCs/>
          <w:color w:val="000000" w:themeColor="text1"/>
          <w:sz w:val="26"/>
          <w:szCs w:val="26"/>
        </w:rPr>
      </w:pPr>
    </w:p>
    <w:p w14:paraId="05FD0DBB" w14:textId="3A3701F0" w:rsidR="0052309D" w:rsidRDefault="0052309D" w:rsidP="0052309D">
      <w:pPr>
        <w:ind w:left="708"/>
        <w:jc w:val="both"/>
      </w:pPr>
      <w:r>
        <w:t xml:space="preserve">“Nótese que la jurisprudencia es enfática en determinar que no habrá pago de los dineros adeudados por un negocio sin el cumplimiento de los requisitos legales cuando voluntariamente la parte accede a prestar un servicio o, como en este caso, permite el usufructo de un inmueble. Como se lee, el detrimento patrimonial se produjo por su propia culpa – la del ahora demandante - al aceptar un acuerdo verbal sin contrato. </w:t>
      </w:r>
    </w:p>
    <w:p w14:paraId="404C594C" w14:textId="77777777" w:rsidR="0052309D" w:rsidRDefault="0052309D" w:rsidP="0052309D">
      <w:pPr>
        <w:ind w:left="708"/>
        <w:jc w:val="both"/>
      </w:pPr>
    </w:p>
    <w:p w14:paraId="4A8A6F81" w14:textId="77777777" w:rsidR="0052309D" w:rsidRDefault="0052309D" w:rsidP="0052309D">
      <w:pPr>
        <w:ind w:left="708"/>
        <w:jc w:val="both"/>
      </w:pPr>
      <w:r>
        <w:t xml:space="preserve">(…) </w:t>
      </w:r>
    </w:p>
    <w:p w14:paraId="4822AA22" w14:textId="77777777" w:rsidR="0052309D" w:rsidRDefault="0052309D" w:rsidP="0052309D">
      <w:pPr>
        <w:ind w:left="708"/>
        <w:jc w:val="both"/>
      </w:pPr>
    </w:p>
    <w:p w14:paraId="0D28019A" w14:textId="7C8428BE" w:rsidR="0052309D" w:rsidRDefault="0052309D" w:rsidP="0052309D">
      <w:pPr>
        <w:ind w:left="708"/>
        <w:jc w:val="both"/>
      </w:pPr>
      <w:r>
        <w:t xml:space="preserve">En tal sentido, frente al argumento de la parte actora tendiente a demostrar que obró de buena fe, con la expectativa y confianza de que con posterioridad a la reunión se suscribiría el respectivo contrato, dirá esta Sala que aceptar tal afirmación sería asentir sobre la ilegalidad que comportaría dicha actuación por parte de la entidad, en calidad de arrendataria - y el Fondo – en calidad de arrendador -, pues ello equivaldría a avalar </w:t>
      </w:r>
      <w:r>
        <w:lastRenderedPageBreak/>
        <w:t>la inobservancia de los mandatos legales que rigen la contratación estatal”. (Resalta la Sala)</w:t>
      </w:r>
    </w:p>
    <w:p w14:paraId="6847DD1A" w14:textId="2208087C" w:rsidR="0052309D" w:rsidRPr="0068664B" w:rsidRDefault="0052309D" w:rsidP="00930214">
      <w:pPr>
        <w:pStyle w:val="Textoindependiente21"/>
        <w:spacing w:line="360" w:lineRule="auto"/>
        <w:rPr>
          <w:color w:val="000000" w:themeColor="text1"/>
          <w:sz w:val="26"/>
          <w:szCs w:val="26"/>
        </w:rPr>
      </w:pPr>
    </w:p>
    <w:p w14:paraId="293A42A8" w14:textId="4A826751" w:rsidR="0068664B" w:rsidRPr="0068664B" w:rsidRDefault="0068664B" w:rsidP="00930214">
      <w:pPr>
        <w:pStyle w:val="Textoindependiente21"/>
        <w:spacing w:line="360" w:lineRule="auto"/>
        <w:rPr>
          <w:color w:val="000000" w:themeColor="text1"/>
          <w:sz w:val="26"/>
          <w:szCs w:val="26"/>
        </w:rPr>
      </w:pPr>
      <w:r w:rsidRPr="0068664B">
        <w:rPr>
          <w:color w:val="000000" w:themeColor="text1"/>
          <w:sz w:val="26"/>
          <w:szCs w:val="26"/>
        </w:rPr>
        <w:t xml:space="preserve">En </w:t>
      </w:r>
      <w:proofErr w:type="gramStart"/>
      <w:r w:rsidRPr="0068664B">
        <w:rPr>
          <w:color w:val="000000" w:themeColor="text1"/>
          <w:sz w:val="26"/>
          <w:szCs w:val="26"/>
        </w:rPr>
        <w:t>conclusión</w:t>
      </w:r>
      <w:proofErr w:type="gramEnd"/>
      <w:r w:rsidRPr="0068664B">
        <w:rPr>
          <w:color w:val="000000" w:themeColor="text1"/>
          <w:sz w:val="26"/>
          <w:szCs w:val="26"/>
        </w:rPr>
        <w:t xml:space="preserve"> al no haberse acreditado ninguna de las causales contempladas por la sentencia de unificación tenida en cuenta en esta providencia, aunado a que no puede valorarse la buena fe subjetiva alegada por la parte actora, conllevan a confirmar la sentencia de primera instancia proferida por el Juzgado Octavo Administrativo de Tunja que negó las pretensiones de la demanda</w:t>
      </w:r>
    </w:p>
    <w:p w14:paraId="4FBDF080" w14:textId="77777777" w:rsidR="0052309D" w:rsidRDefault="0052309D" w:rsidP="00930214">
      <w:pPr>
        <w:pStyle w:val="Textoindependiente21"/>
        <w:spacing w:line="360" w:lineRule="auto"/>
        <w:rPr>
          <w:b/>
          <w:bCs/>
          <w:color w:val="000000" w:themeColor="text1"/>
          <w:sz w:val="26"/>
          <w:szCs w:val="26"/>
        </w:rPr>
      </w:pPr>
    </w:p>
    <w:p w14:paraId="3F80601E" w14:textId="71F8ABBB" w:rsidR="00776313" w:rsidRPr="001B017C" w:rsidRDefault="00776313" w:rsidP="4836F747">
      <w:pPr>
        <w:pStyle w:val="Textoindependiente21"/>
        <w:numPr>
          <w:ilvl w:val="0"/>
          <w:numId w:val="4"/>
        </w:numPr>
        <w:spacing w:line="360" w:lineRule="auto"/>
        <w:rPr>
          <w:rFonts w:asciiTheme="minorHAnsi" w:eastAsiaTheme="minorEastAsia" w:hAnsiTheme="minorHAnsi" w:cstheme="minorBidi"/>
          <w:b/>
          <w:bCs/>
          <w:color w:val="000000" w:themeColor="text1"/>
          <w:sz w:val="26"/>
          <w:szCs w:val="26"/>
        </w:rPr>
      </w:pPr>
      <w:r w:rsidRPr="4836F747">
        <w:rPr>
          <w:b/>
          <w:bCs/>
          <w:color w:val="000000" w:themeColor="text1"/>
          <w:sz w:val="26"/>
          <w:szCs w:val="26"/>
        </w:rPr>
        <w:t>Costas</w:t>
      </w:r>
    </w:p>
    <w:p w14:paraId="4FF10732" w14:textId="77777777" w:rsidR="003901B5" w:rsidRPr="00E77281" w:rsidRDefault="003901B5" w:rsidP="003901B5">
      <w:pPr>
        <w:pStyle w:val="Textoindependiente21"/>
        <w:spacing w:line="360" w:lineRule="auto"/>
        <w:rPr>
          <w:b/>
          <w:bCs/>
          <w:color w:val="FF0000"/>
          <w:sz w:val="26"/>
          <w:szCs w:val="26"/>
        </w:rPr>
      </w:pPr>
    </w:p>
    <w:p w14:paraId="6CADE4B9" w14:textId="77777777" w:rsidR="003901B5" w:rsidRPr="00874A87" w:rsidRDefault="003901B5" w:rsidP="003901B5">
      <w:pPr>
        <w:pStyle w:val="paragraph"/>
        <w:spacing w:before="0" w:beforeAutospacing="0" w:after="0" w:afterAutospacing="0" w:line="360" w:lineRule="auto"/>
        <w:jc w:val="both"/>
        <w:textAlignment w:val="baseline"/>
        <w:rPr>
          <w:color w:val="000000" w:themeColor="text1"/>
          <w:sz w:val="26"/>
          <w:szCs w:val="26"/>
        </w:rPr>
      </w:pPr>
      <w:r w:rsidRPr="5E8D3BB8">
        <w:rPr>
          <w:rStyle w:val="normaltextrun"/>
          <w:color w:val="000000" w:themeColor="text1"/>
          <w:sz w:val="26"/>
          <w:szCs w:val="26"/>
          <w:lang w:val="es-ES"/>
        </w:rPr>
        <w:t>El artículo 361 del Código General del Proceso, prevé que las costas están integradas por la totalidad de expensas y gastos sufragados durante el curso de un proceso y por las agencias en derecho. Ha dicho la doctrina lo siguiente:</w:t>
      </w:r>
      <w:r w:rsidRPr="5E8D3BB8">
        <w:rPr>
          <w:rStyle w:val="eop"/>
          <w:color w:val="000000" w:themeColor="text1"/>
          <w:sz w:val="26"/>
          <w:szCs w:val="26"/>
        </w:rPr>
        <w:t> </w:t>
      </w:r>
    </w:p>
    <w:p w14:paraId="662C8C0F" w14:textId="77777777" w:rsidR="003901B5" w:rsidRPr="00874A87" w:rsidRDefault="003901B5" w:rsidP="003901B5">
      <w:pPr>
        <w:pStyle w:val="paragraph"/>
        <w:spacing w:before="0" w:beforeAutospacing="0" w:after="0" w:afterAutospacing="0"/>
        <w:jc w:val="both"/>
        <w:textAlignment w:val="baseline"/>
        <w:rPr>
          <w:color w:val="000000" w:themeColor="text1"/>
          <w:sz w:val="26"/>
          <w:szCs w:val="26"/>
        </w:rPr>
      </w:pPr>
      <w:r w:rsidRPr="5E8D3BB8">
        <w:rPr>
          <w:rStyle w:val="eop"/>
          <w:color w:val="000000" w:themeColor="text1"/>
          <w:sz w:val="26"/>
          <w:szCs w:val="26"/>
        </w:rPr>
        <w:t> </w:t>
      </w:r>
    </w:p>
    <w:p w14:paraId="56060938" w14:textId="77777777" w:rsidR="003901B5" w:rsidRPr="00874A87" w:rsidRDefault="003901B5" w:rsidP="003901B5">
      <w:pPr>
        <w:pStyle w:val="paragraph"/>
        <w:spacing w:before="0" w:beforeAutospacing="0" w:after="0" w:afterAutospacing="0"/>
        <w:ind w:left="1134"/>
        <w:jc w:val="both"/>
        <w:textAlignment w:val="baseline"/>
        <w:rPr>
          <w:color w:val="000000" w:themeColor="text1"/>
          <w:sz w:val="22"/>
          <w:szCs w:val="22"/>
        </w:rPr>
      </w:pPr>
      <w:r w:rsidRPr="5E8D3BB8">
        <w:rPr>
          <w:rStyle w:val="normaltextrun"/>
          <w:color w:val="000000" w:themeColor="text1"/>
          <w:sz w:val="22"/>
          <w:szCs w:val="22"/>
          <w:lang w:val="es-ES"/>
        </w:rPr>
        <w:t>“LAS AGENCIAS EN DERECHO Y LA LIQUIDACIÓN DE COSTAS. Se ha destacado que dentro del concepto de costas </w:t>
      </w:r>
      <w:r w:rsidRPr="5E8D3BB8">
        <w:rPr>
          <w:rStyle w:val="normaltextrun"/>
          <w:b/>
          <w:bCs/>
          <w:color w:val="000000" w:themeColor="text1"/>
          <w:sz w:val="22"/>
          <w:szCs w:val="22"/>
          <w:lang w:val="es-ES"/>
        </w:rPr>
        <w:t>está incluido el de agencias en derecho, que constituye la cantidad que debe el juez ordenar para el favorecido con la condena en costas con el fin de resarcirle de los gastos que tuvo que afrontar para pagar los honorarios de un abogado o, si actuó en nombre propio, como contraprestación por el tiempo y esfuerzo dedicados a esta actividad.</w:t>
      </w:r>
      <w:r w:rsidRPr="5E8D3BB8">
        <w:rPr>
          <w:rStyle w:val="eop"/>
          <w:color w:val="000000" w:themeColor="text1"/>
          <w:sz w:val="22"/>
          <w:szCs w:val="22"/>
        </w:rPr>
        <w:t> </w:t>
      </w:r>
    </w:p>
    <w:p w14:paraId="409C8727" w14:textId="77777777" w:rsidR="003901B5" w:rsidRPr="00874A87" w:rsidRDefault="003901B5" w:rsidP="003901B5">
      <w:pPr>
        <w:pStyle w:val="paragraph"/>
        <w:spacing w:before="0" w:beforeAutospacing="0" w:after="0" w:afterAutospacing="0"/>
        <w:ind w:left="1134"/>
        <w:jc w:val="both"/>
        <w:textAlignment w:val="baseline"/>
        <w:rPr>
          <w:color w:val="000000" w:themeColor="text1"/>
          <w:sz w:val="22"/>
          <w:szCs w:val="22"/>
        </w:rPr>
      </w:pPr>
      <w:r w:rsidRPr="5E8D3BB8">
        <w:rPr>
          <w:rStyle w:val="eop"/>
          <w:color w:val="000000" w:themeColor="text1"/>
          <w:sz w:val="22"/>
          <w:szCs w:val="22"/>
        </w:rPr>
        <w:t> </w:t>
      </w:r>
    </w:p>
    <w:p w14:paraId="4FF9CCE4" w14:textId="77777777" w:rsidR="003901B5" w:rsidRPr="00874A87" w:rsidRDefault="003901B5" w:rsidP="003901B5">
      <w:pPr>
        <w:pStyle w:val="paragraph"/>
        <w:spacing w:before="0" w:beforeAutospacing="0" w:after="0" w:afterAutospacing="0"/>
        <w:ind w:left="1134"/>
        <w:jc w:val="both"/>
        <w:textAlignment w:val="baseline"/>
        <w:rPr>
          <w:color w:val="000000" w:themeColor="text1"/>
          <w:sz w:val="22"/>
          <w:szCs w:val="22"/>
        </w:rPr>
      </w:pPr>
      <w:r w:rsidRPr="5E8D3BB8">
        <w:rPr>
          <w:rStyle w:val="normaltextrun"/>
          <w:color w:val="000000" w:themeColor="text1"/>
          <w:sz w:val="22"/>
          <w:szCs w:val="22"/>
          <w:lang w:val="es-ES"/>
        </w:rPr>
        <w:t>Esa fijación de agencias en derecho es privativa del juez, </w:t>
      </w:r>
      <w:r w:rsidRPr="5E8D3BB8">
        <w:rPr>
          <w:rStyle w:val="normaltextrun"/>
          <w:b/>
          <w:bCs/>
          <w:color w:val="000000" w:themeColor="text1"/>
          <w:sz w:val="22"/>
          <w:szCs w:val="22"/>
          <w:lang w:val="es-ES"/>
        </w:rPr>
        <w:t>quien no goza, como pudiera pensarse, de una amplia libertad en materia de su señalamiento</w:t>
      </w:r>
      <w:r w:rsidRPr="5E8D3BB8">
        <w:rPr>
          <w:rStyle w:val="normaltextrun"/>
          <w:color w:val="000000" w:themeColor="text1"/>
          <w:sz w:val="22"/>
          <w:szCs w:val="22"/>
          <w:lang w:val="es-ES"/>
        </w:rPr>
        <w:t>, debido a que debe él orientarse por los criterios contenidos en el numeral 3° del artículo 393 que le imponen el deber de guiarse por “las tarifas establecidas con aprobación del Ministerio de Justicia, por el Colegio de Abogados del respectivo distrito, o de otro si allí no existiere” ...”</w:t>
      </w:r>
      <w:r w:rsidRPr="5E8D3BB8">
        <w:rPr>
          <w:rStyle w:val="textrun"/>
          <w:color w:val="000000" w:themeColor="text1"/>
          <w:sz w:val="22"/>
          <w:szCs w:val="22"/>
          <w:vertAlign w:val="superscript"/>
        </w:rPr>
        <w:t>11</w:t>
      </w:r>
      <w:r w:rsidRPr="5E8D3BB8">
        <w:rPr>
          <w:rStyle w:val="normaltextrun"/>
          <w:color w:val="000000" w:themeColor="text1"/>
          <w:sz w:val="22"/>
          <w:szCs w:val="22"/>
          <w:lang w:val="es-ES"/>
        </w:rPr>
        <w:t> Resaltado fuera de texto.</w:t>
      </w:r>
      <w:r w:rsidRPr="5E8D3BB8">
        <w:rPr>
          <w:rStyle w:val="eop"/>
          <w:color w:val="000000" w:themeColor="text1"/>
          <w:sz w:val="22"/>
          <w:szCs w:val="22"/>
        </w:rPr>
        <w:t> </w:t>
      </w:r>
    </w:p>
    <w:p w14:paraId="3D362BFB" w14:textId="77777777" w:rsidR="003901B5" w:rsidRPr="00874A87" w:rsidRDefault="003901B5" w:rsidP="003901B5">
      <w:pPr>
        <w:pStyle w:val="paragraph"/>
        <w:spacing w:before="0" w:beforeAutospacing="0" w:after="0" w:afterAutospacing="0"/>
        <w:ind w:left="1410"/>
        <w:jc w:val="both"/>
        <w:textAlignment w:val="baseline"/>
        <w:rPr>
          <w:color w:val="000000" w:themeColor="text1"/>
          <w:sz w:val="26"/>
          <w:szCs w:val="26"/>
        </w:rPr>
      </w:pPr>
      <w:r w:rsidRPr="5E8D3BB8">
        <w:rPr>
          <w:rStyle w:val="eop"/>
          <w:color w:val="000000" w:themeColor="text1"/>
          <w:sz w:val="26"/>
          <w:szCs w:val="26"/>
        </w:rPr>
        <w:t> </w:t>
      </w:r>
    </w:p>
    <w:p w14:paraId="62421E43" w14:textId="77777777" w:rsidR="003901B5" w:rsidRPr="00874A87" w:rsidRDefault="003901B5" w:rsidP="003901B5">
      <w:pPr>
        <w:pStyle w:val="paragraph"/>
        <w:spacing w:before="0" w:beforeAutospacing="0" w:after="0" w:afterAutospacing="0" w:line="360" w:lineRule="auto"/>
        <w:jc w:val="both"/>
        <w:textAlignment w:val="baseline"/>
        <w:rPr>
          <w:color w:val="000000" w:themeColor="text1"/>
          <w:sz w:val="26"/>
          <w:szCs w:val="26"/>
        </w:rPr>
      </w:pPr>
      <w:r w:rsidRPr="5E8D3BB8">
        <w:rPr>
          <w:rStyle w:val="normaltextrun"/>
          <w:color w:val="000000" w:themeColor="text1"/>
          <w:sz w:val="26"/>
          <w:szCs w:val="26"/>
          <w:lang w:val="es-ES"/>
        </w:rPr>
        <w:t>A efectos de determinar si procede la condena en costas, la Sala advierte que, en sentencia del 22 de febrero de 2018, la Sección Segunda del H. Consejo de Estado Consejo de Estado - Sala de lo Contencioso Administrativo - Sección Segunda- Subsección “B”. CP: Sandra Lisset Ibarra Vélez, expediente con Radicación 25000-23-42-000-2012-00561-02(0372-17), se recoge las posiciones anteriores adoptadas por las Subsecciones A y B de esa Corporación y señala que </w:t>
      </w:r>
      <w:r w:rsidRPr="5E8D3BB8">
        <w:rPr>
          <w:rStyle w:val="normaltextrun"/>
          <w:b/>
          <w:bCs/>
          <w:color w:val="000000" w:themeColor="text1"/>
          <w:sz w:val="26"/>
          <w:szCs w:val="26"/>
          <w:u w:val="single"/>
          <w:lang w:val="es-ES"/>
        </w:rPr>
        <w:t>para determinar las costas se debe adoptar un criterio objetivo valorativo</w:t>
      </w:r>
      <w:r w:rsidRPr="5E8D3BB8">
        <w:rPr>
          <w:rStyle w:val="normaltextrun"/>
          <w:color w:val="000000" w:themeColor="text1"/>
          <w:sz w:val="26"/>
          <w:szCs w:val="26"/>
          <w:lang w:val="es-ES"/>
        </w:rPr>
        <w:t xml:space="preserve">, pues el artículo 188 Código de Procedimiento Administrativo y de lo Contencioso Administrativo (CPACA) impone al juez la facultad de disponer sobre la condena respecto de éstas, “(…) lo cual debe resultar de analizar diversos aspectos dentro de la actuación procesal, tales como la conducta de las partes, y que principalmente </w:t>
      </w:r>
      <w:r w:rsidRPr="5E8D3BB8">
        <w:rPr>
          <w:rStyle w:val="normaltextrun"/>
          <w:color w:val="000000" w:themeColor="text1"/>
          <w:sz w:val="26"/>
          <w:szCs w:val="26"/>
          <w:lang w:val="es-ES"/>
        </w:rPr>
        <w:lastRenderedPageBreak/>
        <w:t>aparezcan causadas y comprobadas, siendo consonantes con el contenido del artículo 365 del Código General del Proceso.”</w:t>
      </w:r>
      <w:r w:rsidRPr="5E8D3BB8">
        <w:rPr>
          <w:rStyle w:val="eop"/>
          <w:color w:val="000000" w:themeColor="text1"/>
          <w:sz w:val="26"/>
          <w:szCs w:val="26"/>
        </w:rPr>
        <w:t> </w:t>
      </w:r>
    </w:p>
    <w:p w14:paraId="1D8FE7A1" w14:textId="77777777" w:rsidR="003901B5" w:rsidRPr="00874A87" w:rsidRDefault="003901B5" w:rsidP="003901B5">
      <w:pPr>
        <w:pStyle w:val="paragraph"/>
        <w:spacing w:before="0" w:beforeAutospacing="0" w:after="0" w:afterAutospacing="0"/>
        <w:jc w:val="both"/>
        <w:textAlignment w:val="baseline"/>
        <w:rPr>
          <w:color w:val="000000" w:themeColor="text1"/>
          <w:sz w:val="26"/>
          <w:szCs w:val="26"/>
        </w:rPr>
      </w:pPr>
      <w:r w:rsidRPr="5E8D3BB8">
        <w:rPr>
          <w:rStyle w:val="eop"/>
          <w:color w:val="000000" w:themeColor="text1"/>
          <w:sz w:val="26"/>
          <w:szCs w:val="26"/>
        </w:rPr>
        <w:t> </w:t>
      </w:r>
    </w:p>
    <w:p w14:paraId="34B5C58F" w14:textId="77777777" w:rsidR="003901B5" w:rsidRPr="00874A87" w:rsidRDefault="003901B5" w:rsidP="15865363">
      <w:pPr>
        <w:pStyle w:val="paragraph"/>
        <w:spacing w:before="0" w:beforeAutospacing="0" w:after="0" w:afterAutospacing="0" w:line="360" w:lineRule="auto"/>
        <w:jc w:val="both"/>
        <w:textAlignment w:val="baseline"/>
        <w:rPr>
          <w:color w:val="000000" w:themeColor="text1"/>
          <w:sz w:val="26"/>
          <w:szCs w:val="26"/>
        </w:rPr>
      </w:pPr>
      <w:r w:rsidRPr="15865363">
        <w:rPr>
          <w:rStyle w:val="normaltextrun"/>
          <w:color w:val="000000" w:themeColor="text1"/>
          <w:sz w:val="26"/>
          <w:szCs w:val="26"/>
          <w:lang w:val="es-ES"/>
        </w:rPr>
        <w:t>Por su parte, en la sentencia proferida el 20 de septiembre de 2018 por la Subsección "A" con ponencia del Consejero Doctor William Hernández Gómez, dentro del expediente con Radicación número: 20001-23-33-000-2012 00222-01(1160-15), se lee lo siguiente:</w:t>
      </w:r>
      <w:r w:rsidRPr="15865363">
        <w:rPr>
          <w:rStyle w:val="eop"/>
          <w:color w:val="000000" w:themeColor="text1"/>
          <w:sz w:val="26"/>
          <w:szCs w:val="26"/>
        </w:rPr>
        <w:t> </w:t>
      </w:r>
    </w:p>
    <w:p w14:paraId="3C68D006" w14:textId="77777777" w:rsidR="003901B5" w:rsidRPr="00874A87" w:rsidRDefault="003901B5" w:rsidP="003901B5">
      <w:pPr>
        <w:pStyle w:val="paragraph"/>
        <w:spacing w:before="0" w:beforeAutospacing="0" w:after="0" w:afterAutospacing="0"/>
        <w:jc w:val="both"/>
        <w:textAlignment w:val="baseline"/>
        <w:rPr>
          <w:color w:val="000000" w:themeColor="text1"/>
          <w:sz w:val="26"/>
          <w:szCs w:val="26"/>
        </w:rPr>
      </w:pPr>
      <w:r w:rsidRPr="5E8D3BB8">
        <w:rPr>
          <w:rStyle w:val="eop"/>
          <w:color w:val="000000" w:themeColor="text1"/>
          <w:sz w:val="26"/>
          <w:szCs w:val="26"/>
        </w:rPr>
        <w:t> </w:t>
      </w:r>
    </w:p>
    <w:p w14:paraId="1C013E30" w14:textId="77777777" w:rsidR="003901B5" w:rsidRPr="00874A87" w:rsidRDefault="003901B5" w:rsidP="003901B5">
      <w:pPr>
        <w:pStyle w:val="paragraph"/>
        <w:spacing w:before="0" w:beforeAutospacing="0" w:after="0" w:afterAutospacing="0"/>
        <w:ind w:left="1134"/>
        <w:jc w:val="both"/>
        <w:textAlignment w:val="baseline"/>
        <w:rPr>
          <w:color w:val="000000" w:themeColor="text1"/>
          <w:sz w:val="22"/>
          <w:szCs w:val="22"/>
        </w:rPr>
      </w:pPr>
      <w:r w:rsidRPr="5E8D3BB8">
        <w:rPr>
          <w:rStyle w:val="normaltextrun"/>
          <w:color w:val="000000" w:themeColor="text1"/>
          <w:sz w:val="22"/>
          <w:szCs w:val="22"/>
          <w:lang w:val="es-ES"/>
        </w:rPr>
        <w:t>"(…) Por lo anterior, se colige que </w:t>
      </w:r>
      <w:r w:rsidRPr="5E8D3BB8">
        <w:rPr>
          <w:rStyle w:val="normaltextrun"/>
          <w:b/>
          <w:bCs/>
          <w:color w:val="000000" w:themeColor="text1"/>
          <w:sz w:val="22"/>
          <w:szCs w:val="22"/>
          <w:lang w:val="es-ES"/>
        </w:rPr>
        <w:t>la condena en costas implica una valoración objetiva valorativa que excluye como criterio de decisión la mala fe o la temeridad de las partes</w:t>
      </w:r>
      <w:r w:rsidRPr="5E8D3BB8">
        <w:rPr>
          <w:rStyle w:val="normaltextrun"/>
          <w:color w:val="000000" w:themeColor="text1"/>
          <w:sz w:val="22"/>
          <w:szCs w:val="22"/>
          <w:lang w:val="es-ES"/>
        </w:rPr>
        <w:t>. En efecto, el artículo 188 del CPACA, regula que, tratándose de costas en la jurisdicción de lo contencioso administrativo, en la sentencia, el juez tiene la obligación de pronunciarse sobre dicho aspecto, con excepción de los asuntos en los que se ventile un interés público.</w:t>
      </w:r>
      <w:r>
        <w:rPr>
          <w:rStyle w:val="normaltextrun"/>
          <w:color w:val="000000" w:themeColor="text1"/>
          <w:sz w:val="22"/>
          <w:szCs w:val="22"/>
          <w:lang w:val="es-ES"/>
        </w:rPr>
        <w:t xml:space="preserve"> </w:t>
      </w:r>
    </w:p>
    <w:p w14:paraId="76BB8044" w14:textId="77777777" w:rsidR="003901B5" w:rsidRPr="00874A87" w:rsidRDefault="003901B5" w:rsidP="003901B5">
      <w:pPr>
        <w:pStyle w:val="paragraph"/>
        <w:spacing w:before="0" w:beforeAutospacing="0" w:after="0" w:afterAutospacing="0"/>
        <w:ind w:left="1134"/>
        <w:jc w:val="both"/>
        <w:textAlignment w:val="baseline"/>
        <w:rPr>
          <w:color w:val="000000" w:themeColor="text1"/>
          <w:sz w:val="22"/>
          <w:szCs w:val="22"/>
        </w:rPr>
      </w:pPr>
      <w:r w:rsidRPr="5E8D3BB8">
        <w:rPr>
          <w:rStyle w:val="eop"/>
          <w:color w:val="000000" w:themeColor="text1"/>
          <w:sz w:val="22"/>
          <w:szCs w:val="22"/>
        </w:rPr>
        <w:t> </w:t>
      </w:r>
    </w:p>
    <w:p w14:paraId="12349FD3" w14:textId="77777777" w:rsidR="003901B5" w:rsidRPr="00874A87" w:rsidRDefault="003901B5" w:rsidP="003901B5">
      <w:pPr>
        <w:pStyle w:val="paragraph"/>
        <w:spacing w:before="0" w:beforeAutospacing="0" w:after="0" w:afterAutospacing="0"/>
        <w:ind w:left="1134"/>
        <w:jc w:val="both"/>
        <w:textAlignment w:val="baseline"/>
        <w:rPr>
          <w:color w:val="000000" w:themeColor="text1"/>
          <w:sz w:val="22"/>
          <w:szCs w:val="22"/>
        </w:rPr>
      </w:pPr>
      <w:r w:rsidRPr="5E8D3BB8">
        <w:rPr>
          <w:rStyle w:val="normaltextrun"/>
          <w:color w:val="000000" w:themeColor="text1"/>
          <w:sz w:val="22"/>
          <w:szCs w:val="22"/>
          <w:lang w:val="es-ES"/>
        </w:rPr>
        <w:t>Así mismo, de la lectura del artículo 365 del Código General del Proceso, se observa que varias de las situaciones por las que se impone el pago de las costas del proceso, están relacionadas con el hecho de que una de las partes resultó vencida en el juicio, </w:t>
      </w:r>
      <w:r w:rsidRPr="5E8D3BB8">
        <w:rPr>
          <w:rStyle w:val="normaltextrun"/>
          <w:color w:val="000000" w:themeColor="text1"/>
          <w:sz w:val="22"/>
          <w:szCs w:val="22"/>
          <w:u w:val="single"/>
          <w:lang w:val="es-ES"/>
        </w:rPr>
        <w:t>sin que para tal efecto se indique que adicionalmente debe verificarse mala fe o temeridad</w:t>
      </w:r>
      <w:r w:rsidRPr="5E8D3BB8">
        <w:rPr>
          <w:rStyle w:val="normaltextrun"/>
          <w:color w:val="000000" w:themeColor="text1"/>
          <w:sz w:val="22"/>
          <w:szCs w:val="22"/>
          <w:lang w:val="es-ES"/>
        </w:rPr>
        <w:t> (…)" Resaltado fuera de texto</w:t>
      </w:r>
      <w:r w:rsidRPr="5E8D3BB8">
        <w:rPr>
          <w:rStyle w:val="eop"/>
          <w:color w:val="000000" w:themeColor="text1"/>
          <w:sz w:val="22"/>
          <w:szCs w:val="22"/>
        </w:rPr>
        <w:t> </w:t>
      </w:r>
    </w:p>
    <w:p w14:paraId="07E42385" w14:textId="77777777" w:rsidR="003901B5" w:rsidRPr="00874A87" w:rsidRDefault="003901B5" w:rsidP="003901B5">
      <w:pPr>
        <w:pStyle w:val="paragraph"/>
        <w:spacing w:before="0" w:beforeAutospacing="0" w:after="0" w:afterAutospacing="0"/>
        <w:jc w:val="both"/>
        <w:textAlignment w:val="baseline"/>
        <w:rPr>
          <w:color w:val="000000" w:themeColor="text1"/>
          <w:sz w:val="26"/>
          <w:szCs w:val="26"/>
        </w:rPr>
      </w:pPr>
      <w:r w:rsidRPr="5E8D3BB8">
        <w:rPr>
          <w:rStyle w:val="eop"/>
          <w:color w:val="000000" w:themeColor="text1"/>
          <w:sz w:val="26"/>
          <w:szCs w:val="26"/>
        </w:rPr>
        <w:t> </w:t>
      </w:r>
    </w:p>
    <w:p w14:paraId="56334BD4" w14:textId="77777777" w:rsidR="003901B5" w:rsidRPr="00874A87" w:rsidRDefault="003901B5" w:rsidP="15865363">
      <w:pPr>
        <w:pStyle w:val="paragraph"/>
        <w:spacing w:before="0" w:beforeAutospacing="0" w:after="0" w:afterAutospacing="0" w:line="360" w:lineRule="auto"/>
        <w:jc w:val="both"/>
        <w:textAlignment w:val="baseline"/>
        <w:rPr>
          <w:color w:val="000000" w:themeColor="text1"/>
          <w:sz w:val="26"/>
          <w:szCs w:val="26"/>
        </w:rPr>
      </w:pPr>
      <w:r w:rsidRPr="15865363">
        <w:rPr>
          <w:rStyle w:val="normaltextrun"/>
          <w:color w:val="000000" w:themeColor="text1"/>
          <w:sz w:val="26"/>
          <w:szCs w:val="26"/>
          <w:lang w:val="es-ES"/>
        </w:rPr>
        <w:t xml:space="preserve">No obstante, en sentencia de la misma fecha, la Subsección "B" con ponencia de la Consejera Doctora Sandra Lisset Ibarra Vélez, en el expediente con Radicación número: 68001-23-33-000-2014-00988-01(3301-17), se expuso: </w:t>
      </w:r>
    </w:p>
    <w:p w14:paraId="08F0EBCC" w14:textId="77777777" w:rsidR="003901B5" w:rsidRPr="00874A87" w:rsidRDefault="003901B5" w:rsidP="003901B5">
      <w:pPr>
        <w:pStyle w:val="paragraph"/>
        <w:spacing w:before="0" w:beforeAutospacing="0" w:after="0" w:afterAutospacing="0"/>
        <w:jc w:val="both"/>
        <w:textAlignment w:val="baseline"/>
        <w:rPr>
          <w:color w:val="000000" w:themeColor="text1"/>
          <w:sz w:val="26"/>
          <w:szCs w:val="26"/>
        </w:rPr>
      </w:pPr>
      <w:r w:rsidRPr="5E8D3BB8">
        <w:rPr>
          <w:rStyle w:val="eop"/>
          <w:color w:val="000000" w:themeColor="text1"/>
          <w:sz w:val="26"/>
          <w:szCs w:val="26"/>
        </w:rPr>
        <w:t> </w:t>
      </w:r>
    </w:p>
    <w:p w14:paraId="1D92942E" w14:textId="40E5E8B5" w:rsidR="003901B5" w:rsidRPr="00874A87" w:rsidRDefault="003901B5" w:rsidP="4836F747">
      <w:pPr>
        <w:pStyle w:val="paragraph"/>
        <w:spacing w:before="0" w:beforeAutospacing="0" w:after="0" w:afterAutospacing="0"/>
        <w:ind w:left="1134"/>
        <w:jc w:val="both"/>
        <w:textAlignment w:val="baseline"/>
        <w:rPr>
          <w:color w:val="000000" w:themeColor="text1"/>
          <w:sz w:val="22"/>
          <w:szCs w:val="22"/>
        </w:rPr>
      </w:pPr>
      <w:r w:rsidRPr="4836F747">
        <w:rPr>
          <w:rStyle w:val="normaltextrun"/>
          <w:color w:val="000000" w:themeColor="text1"/>
          <w:sz w:val="22"/>
          <w:szCs w:val="22"/>
          <w:lang w:val="es-ES"/>
        </w:rPr>
        <w:t>"(…) Finalmente observa la Sala que el tribunal de primera instancia condenó en costas a la entidad demandada aplicando una tesis objetiva -pues no se refirió a la conducta desplegada por la demandada en el curso del proceso judicial-, por lo cual se precisa que esta no puede ser impuesta por el simple hecho de resultar vencida una parte dentro de un proceso judicial adelantado ante la Jurisdicción de lo Contencioso Administrativo, toda vez que para adoptar esa decisión, se debe establecer y estar comprobado en el proceso, </w:t>
      </w:r>
      <w:r w:rsidRPr="4836F747">
        <w:rPr>
          <w:rStyle w:val="normaltextrun"/>
          <w:b/>
          <w:bCs/>
          <w:color w:val="000000" w:themeColor="text1"/>
          <w:sz w:val="22"/>
          <w:szCs w:val="22"/>
          <w:lang w:val="es-ES"/>
        </w:rPr>
        <w:t>que la parte vencida realizó conductas temerarias o de mala fe que conduzcan a dicha condena.</w:t>
      </w:r>
      <w:r w:rsidRPr="4836F747">
        <w:rPr>
          <w:rStyle w:val="normaltextrun"/>
          <w:color w:val="000000" w:themeColor="text1"/>
          <w:sz w:val="22"/>
          <w:szCs w:val="22"/>
          <w:lang w:val="es-ES"/>
        </w:rPr>
        <w:t> Además, las costas deben estar probadas en el proceso, lo que quiere decir, que no pueden ser impuestas de manera automática, esto es, sin que se realice un debido análisis que conduzca determinar su ocurrencia.”</w:t>
      </w:r>
      <w:r w:rsidRPr="4836F747">
        <w:rPr>
          <w:rStyle w:val="eop"/>
          <w:color w:val="000000" w:themeColor="text1"/>
          <w:sz w:val="22"/>
          <w:szCs w:val="22"/>
        </w:rPr>
        <w:t> </w:t>
      </w:r>
    </w:p>
    <w:p w14:paraId="1B4B5C7D" w14:textId="77777777" w:rsidR="003901B5" w:rsidRPr="00874A87" w:rsidRDefault="003901B5" w:rsidP="003901B5">
      <w:pPr>
        <w:pStyle w:val="paragraph"/>
        <w:spacing w:before="0" w:beforeAutospacing="0" w:after="0" w:afterAutospacing="0"/>
        <w:jc w:val="both"/>
        <w:textAlignment w:val="baseline"/>
        <w:rPr>
          <w:color w:val="000000" w:themeColor="text1"/>
          <w:sz w:val="26"/>
          <w:szCs w:val="26"/>
        </w:rPr>
      </w:pPr>
      <w:r w:rsidRPr="5E8D3BB8">
        <w:rPr>
          <w:rStyle w:val="eop"/>
          <w:color w:val="000000" w:themeColor="text1"/>
          <w:sz w:val="26"/>
          <w:szCs w:val="26"/>
        </w:rPr>
        <w:t> </w:t>
      </w:r>
    </w:p>
    <w:p w14:paraId="3527EE98" w14:textId="77777777" w:rsidR="003901B5" w:rsidRPr="00874A87" w:rsidRDefault="003901B5" w:rsidP="003901B5">
      <w:pPr>
        <w:pStyle w:val="paragraph"/>
        <w:spacing w:before="0" w:beforeAutospacing="0" w:after="0" w:afterAutospacing="0" w:line="360" w:lineRule="auto"/>
        <w:jc w:val="both"/>
        <w:textAlignment w:val="baseline"/>
        <w:rPr>
          <w:color w:val="000000" w:themeColor="text1"/>
          <w:sz w:val="26"/>
          <w:szCs w:val="26"/>
        </w:rPr>
      </w:pPr>
      <w:r w:rsidRPr="5E8D3BB8">
        <w:rPr>
          <w:rStyle w:val="normaltextrun"/>
          <w:color w:val="000000" w:themeColor="text1"/>
          <w:sz w:val="26"/>
          <w:szCs w:val="26"/>
          <w:lang w:val="es-ES"/>
        </w:rPr>
        <w:t>Luego en sentencia proferida el 22 de octubre de 2018 por Subsección "B" de la Sección Segunda, C.P. Doctor Carmelo Perdomo </w:t>
      </w:r>
      <w:proofErr w:type="spellStart"/>
      <w:r w:rsidRPr="5E8D3BB8">
        <w:rPr>
          <w:rStyle w:val="normaltextrun"/>
          <w:color w:val="000000" w:themeColor="text1"/>
          <w:sz w:val="26"/>
          <w:szCs w:val="26"/>
          <w:lang w:val="es-ES"/>
        </w:rPr>
        <w:t>Cueter</w:t>
      </w:r>
      <w:proofErr w:type="spellEnd"/>
      <w:r w:rsidRPr="5E8D3BB8">
        <w:rPr>
          <w:rStyle w:val="normaltextrun"/>
          <w:color w:val="000000" w:themeColor="text1"/>
          <w:sz w:val="26"/>
          <w:szCs w:val="26"/>
          <w:lang w:val="es-ES"/>
        </w:rPr>
        <w:t>, expediente con Radicación número:</w:t>
      </w:r>
      <w:r>
        <w:rPr>
          <w:rStyle w:val="normaltextrun"/>
          <w:color w:val="000000" w:themeColor="text1"/>
          <w:sz w:val="26"/>
          <w:szCs w:val="26"/>
          <w:lang w:val="es-ES"/>
        </w:rPr>
        <w:t xml:space="preserve"> </w:t>
      </w:r>
      <w:r w:rsidRPr="5E8D3BB8">
        <w:rPr>
          <w:rStyle w:val="normaltextrun"/>
          <w:color w:val="000000" w:themeColor="text1"/>
          <w:sz w:val="26"/>
          <w:szCs w:val="26"/>
          <w:lang w:val="es-ES"/>
        </w:rPr>
        <w:t>05001-23-33-000-2014-00063-02(1074-15) Actor: UNIVERSIDAD DE ANTIOQUIA, se precisó:</w:t>
      </w:r>
      <w:r>
        <w:rPr>
          <w:rStyle w:val="normaltextrun"/>
          <w:color w:val="000000" w:themeColor="text1"/>
          <w:sz w:val="26"/>
          <w:szCs w:val="26"/>
          <w:lang w:val="es-ES"/>
        </w:rPr>
        <w:t xml:space="preserve"> </w:t>
      </w:r>
    </w:p>
    <w:p w14:paraId="57F9061F" w14:textId="77777777" w:rsidR="003901B5" w:rsidRPr="00874A87" w:rsidRDefault="003901B5" w:rsidP="003901B5">
      <w:pPr>
        <w:pStyle w:val="paragraph"/>
        <w:spacing w:before="0" w:beforeAutospacing="0" w:after="0" w:afterAutospacing="0"/>
        <w:jc w:val="both"/>
        <w:textAlignment w:val="baseline"/>
        <w:rPr>
          <w:color w:val="000000" w:themeColor="text1"/>
          <w:sz w:val="26"/>
          <w:szCs w:val="26"/>
        </w:rPr>
      </w:pPr>
      <w:r w:rsidRPr="5E8D3BB8">
        <w:rPr>
          <w:rStyle w:val="eop"/>
          <w:color w:val="000000" w:themeColor="text1"/>
          <w:sz w:val="26"/>
          <w:szCs w:val="26"/>
        </w:rPr>
        <w:t> </w:t>
      </w:r>
    </w:p>
    <w:p w14:paraId="076CC95A" w14:textId="0C763294" w:rsidR="003901B5" w:rsidRPr="00874A87" w:rsidRDefault="003901B5" w:rsidP="4836F747">
      <w:pPr>
        <w:pStyle w:val="paragraph"/>
        <w:spacing w:before="0" w:beforeAutospacing="0" w:after="0" w:afterAutospacing="0" w:line="240" w:lineRule="atLeast"/>
        <w:ind w:left="1134"/>
        <w:jc w:val="both"/>
        <w:textAlignment w:val="baseline"/>
        <w:rPr>
          <w:color w:val="000000" w:themeColor="text1"/>
          <w:sz w:val="22"/>
          <w:szCs w:val="22"/>
        </w:rPr>
      </w:pPr>
      <w:r w:rsidRPr="4836F747">
        <w:rPr>
          <w:rStyle w:val="normaltextrun"/>
          <w:color w:val="000000" w:themeColor="text1"/>
          <w:sz w:val="22"/>
          <w:szCs w:val="22"/>
          <w:lang w:val="es-ES"/>
        </w:rPr>
        <w:t>"(…) Por consiguiente, esta Sala considera que la referida normativa deja a disposición del juez la procedencia o no de la condena en costas, </w:t>
      </w:r>
      <w:r w:rsidRPr="4836F747">
        <w:rPr>
          <w:rStyle w:val="normaltextrun"/>
          <w:b/>
          <w:bCs/>
          <w:color w:val="000000" w:themeColor="text1"/>
          <w:sz w:val="22"/>
          <w:szCs w:val="22"/>
          <w:lang w:val="es-ES"/>
        </w:rPr>
        <w:t>ya que para ello debe examinar la actuación procesal de la parte vencida y comprobar su causación y no el simple hecho de que las resultas del proceso le fueron desfavorables a sus intereses</w:t>
      </w:r>
      <w:r w:rsidRPr="4836F747">
        <w:rPr>
          <w:rStyle w:val="normaltextrun"/>
          <w:color w:val="000000" w:themeColor="text1"/>
          <w:sz w:val="22"/>
          <w:szCs w:val="22"/>
          <w:lang w:val="es-ES"/>
        </w:rPr>
        <w:t xml:space="preserve">, pues dicha imposición surge después de tener certeza de que la conducta desplegada por aquella comporta temeridad o mala fe, actuación que, se reitera, no desplegó el a quo, por lo que, al no predicarse tal proceder de la parte demandada, no se impondrá condena en costas (…)" Resaltado fuera de texto </w:t>
      </w:r>
    </w:p>
    <w:p w14:paraId="73753F5C" w14:textId="77777777" w:rsidR="003901B5" w:rsidRPr="00874A87" w:rsidRDefault="003901B5" w:rsidP="003901B5">
      <w:pPr>
        <w:pStyle w:val="paragraph"/>
        <w:spacing w:before="0" w:beforeAutospacing="0" w:after="0" w:afterAutospacing="0"/>
        <w:jc w:val="both"/>
        <w:textAlignment w:val="baseline"/>
        <w:rPr>
          <w:color w:val="000000" w:themeColor="text1"/>
          <w:sz w:val="26"/>
          <w:szCs w:val="26"/>
        </w:rPr>
      </w:pPr>
      <w:r w:rsidRPr="5E8D3BB8">
        <w:rPr>
          <w:rStyle w:val="eop"/>
          <w:color w:val="000000" w:themeColor="text1"/>
          <w:sz w:val="26"/>
          <w:szCs w:val="26"/>
        </w:rPr>
        <w:lastRenderedPageBreak/>
        <w:t> </w:t>
      </w:r>
    </w:p>
    <w:p w14:paraId="740C9911" w14:textId="77777777" w:rsidR="003901B5" w:rsidRPr="00874A87" w:rsidRDefault="003901B5" w:rsidP="15865363">
      <w:pPr>
        <w:pStyle w:val="paragraph"/>
        <w:spacing w:before="0" w:beforeAutospacing="0" w:after="0" w:afterAutospacing="0" w:line="360" w:lineRule="auto"/>
        <w:jc w:val="both"/>
        <w:textAlignment w:val="baseline"/>
        <w:rPr>
          <w:color w:val="000000" w:themeColor="text1"/>
          <w:sz w:val="26"/>
          <w:szCs w:val="26"/>
        </w:rPr>
      </w:pPr>
      <w:r w:rsidRPr="15865363">
        <w:rPr>
          <w:rStyle w:val="normaltextrun"/>
          <w:color w:val="000000" w:themeColor="text1"/>
          <w:sz w:val="26"/>
          <w:szCs w:val="26"/>
          <w:lang w:val="es-ES"/>
        </w:rPr>
        <w:t>Más recientemente, en sentencia proferida por la misma Sección Subsección "A", con ponencia del Consejero Doctor Gabriel Valbuena Hernández el 29 de agosto de 2019, en el proceso Radicado No. 15001-23-33-000-2014-191-01 (2002-2015), actora María Ofelia </w:t>
      </w:r>
      <w:proofErr w:type="spellStart"/>
      <w:r w:rsidRPr="15865363">
        <w:rPr>
          <w:rStyle w:val="normaltextrun"/>
          <w:color w:val="000000" w:themeColor="text1"/>
          <w:sz w:val="26"/>
          <w:szCs w:val="26"/>
          <w:lang w:val="es-ES"/>
        </w:rPr>
        <w:t>Leguízamo</w:t>
      </w:r>
      <w:proofErr w:type="spellEnd"/>
      <w:r w:rsidRPr="15865363">
        <w:rPr>
          <w:rStyle w:val="normaltextrun"/>
          <w:color w:val="000000" w:themeColor="text1"/>
          <w:sz w:val="26"/>
          <w:szCs w:val="26"/>
          <w:lang w:val="es-ES"/>
        </w:rPr>
        <w:t> Carranza, </w:t>
      </w:r>
      <w:r w:rsidRPr="15865363">
        <w:rPr>
          <w:rStyle w:val="normaltextrun"/>
          <w:b/>
          <w:bCs/>
          <w:color w:val="000000" w:themeColor="text1"/>
          <w:sz w:val="26"/>
          <w:szCs w:val="26"/>
          <w:lang w:val="es-ES"/>
        </w:rPr>
        <w:t>se acudió al régimen objetivo sin atención al criterio de temeridad.</w:t>
      </w:r>
      <w:r w:rsidRPr="15865363">
        <w:rPr>
          <w:rStyle w:val="eop"/>
          <w:color w:val="000000" w:themeColor="text1"/>
          <w:sz w:val="26"/>
          <w:szCs w:val="26"/>
        </w:rPr>
        <w:t> </w:t>
      </w:r>
    </w:p>
    <w:p w14:paraId="225909B4" w14:textId="77777777" w:rsidR="003901B5" w:rsidRPr="00874A87" w:rsidRDefault="003901B5" w:rsidP="003901B5">
      <w:pPr>
        <w:pStyle w:val="paragraph"/>
        <w:spacing w:before="0" w:beforeAutospacing="0" w:after="0" w:afterAutospacing="0" w:line="360" w:lineRule="auto"/>
        <w:jc w:val="both"/>
        <w:textAlignment w:val="baseline"/>
        <w:rPr>
          <w:color w:val="000000" w:themeColor="text1"/>
          <w:sz w:val="26"/>
          <w:szCs w:val="26"/>
        </w:rPr>
      </w:pPr>
      <w:r w:rsidRPr="5E8D3BB8">
        <w:rPr>
          <w:rStyle w:val="eop"/>
          <w:color w:val="000000" w:themeColor="text1"/>
          <w:sz w:val="26"/>
          <w:szCs w:val="26"/>
        </w:rPr>
        <w:t> </w:t>
      </w:r>
    </w:p>
    <w:p w14:paraId="4CD600DA" w14:textId="77777777" w:rsidR="003901B5" w:rsidRPr="00874A87" w:rsidRDefault="003901B5" w:rsidP="003901B5">
      <w:pPr>
        <w:pStyle w:val="paragraph"/>
        <w:spacing w:before="0" w:beforeAutospacing="0" w:after="0" w:afterAutospacing="0" w:line="360" w:lineRule="auto"/>
        <w:jc w:val="both"/>
        <w:textAlignment w:val="baseline"/>
        <w:rPr>
          <w:rStyle w:val="normaltextrun"/>
          <w:color w:val="000000" w:themeColor="text1"/>
          <w:sz w:val="26"/>
          <w:szCs w:val="26"/>
          <w:lang w:val="es-ES"/>
        </w:rPr>
      </w:pPr>
      <w:r w:rsidRPr="5E8D3BB8">
        <w:rPr>
          <w:rStyle w:val="normaltextrun"/>
          <w:color w:val="000000" w:themeColor="text1"/>
          <w:sz w:val="26"/>
          <w:szCs w:val="26"/>
          <w:lang w:val="es-ES"/>
        </w:rPr>
        <w:t>Nótese que las citadas providencias plantean criterios opuestos, de manera que, evidenciada tal circunstancia, debe atenderse la postura que resulta más favorable a la parte vencida, pues al no existir en esa Corporación un pronunciamiento consistente y unificado en materia de costas, no puede hablarse de un precedente judicial vinculante para la autoridad judicial, es decir tal circunstancia faculta al juzgador para acoger el criterio que estime más ajustado a derecho. En ese sentido no se impondrán costas en esta instancia.</w:t>
      </w:r>
    </w:p>
    <w:p w14:paraId="48EB8974" w14:textId="77777777" w:rsidR="003901B5" w:rsidRPr="00EF6F2E" w:rsidRDefault="003901B5" w:rsidP="003901B5">
      <w:pPr>
        <w:pStyle w:val="paragraph"/>
        <w:spacing w:before="0" w:beforeAutospacing="0" w:after="0" w:afterAutospacing="0" w:line="360" w:lineRule="auto"/>
        <w:jc w:val="both"/>
        <w:textAlignment w:val="baseline"/>
        <w:rPr>
          <w:rStyle w:val="normaltextrun"/>
          <w:color w:val="FF0000"/>
          <w:sz w:val="26"/>
          <w:szCs w:val="26"/>
          <w:lang w:val="es-ES"/>
        </w:rPr>
      </w:pPr>
    </w:p>
    <w:p w14:paraId="0F051451" w14:textId="77777777" w:rsidR="003901B5" w:rsidRPr="00EF6F2E" w:rsidRDefault="003901B5" w:rsidP="003901B5">
      <w:pPr>
        <w:pStyle w:val="Textoindependiente21"/>
        <w:spacing w:line="360" w:lineRule="auto"/>
        <w:ind w:right="0"/>
        <w:rPr>
          <w:color w:val="000000" w:themeColor="text1"/>
          <w:sz w:val="26"/>
          <w:szCs w:val="26"/>
        </w:rPr>
      </w:pPr>
      <w:r w:rsidRPr="5E8D3BB8">
        <w:rPr>
          <w:color w:val="000000" w:themeColor="text1"/>
          <w:sz w:val="26"/>
          <w:szCs w:val="26"/>
        </w:rPr>
        <w:t xml:space="preserve">En mérito de lo expuesto, el Tribunal Administrativo de Boyacá, en Sala de Decisión No. 2, administrando justicia en nombre de la República y por autoridad de la Ley, </w:t>
      </w:r>
    </w:p>
    <w:p w14:paraId="0512C42B" w14:textId="77777777" w:rsidR="00FD707B" w:rsidRPr="001B017C" w:rsidRDefault="00FD707B" w:rsidP="00FD707B">
      <w:pPr>
        <w:spacing w:line="360" w:lineRule="auto"/>
        <w:jc w:val="center"/>
        <w:rPr>
          <w:b/>
          <w:color w:val="000000" w:themeColor="text1"/>
          <w:sz w:val="26"/>
          <w:szCs w:val="26"/>
        </w:rPr>
      </w:pPr>
    </w:p>
    <w:p w14:paraId="3BFC5BF2" w14:textId="684E98CB" w:rsidR="00FD707B" w:rsidRPr="001B017C" w:rsidRDefault="00FD707B" w:rsidP="4836F747">
      <w:pPr>
        <w:spacing w:line="360" w:lineRule="auto"/>
        <w:jc w:val="center"/>
        <w:rPr>
          <w:b/>
          <w:bCs/>
          <w:color w:val="000000" w:themeColor="text1"/>
          <w:sz w:val="26"/>
          <w:szCs w:val="26"/>
        </w:rPr>
      </w:pPr>
      <w:r w:rsidRPr="4836F747">
        <w:rPr>
          <w:b/>
          <w:bCs/>
          <w:color w:val="000000" w:themeColor="text1"/>
          <w:sz w:val="26"/>
          <w:szCs w:val="26"/>
        </w:rPr>
        <w:t>FALLA:</w:t>
      </w:r>
    </w:p>
    <w:p w14:paraId="5B6020D7" w14:textId="77777777" w:rsidR="00FD707B" w:rsidRPr="001B017C" w:rsidRDefault="00FD707B" w:rsidP="00FD707B">
      <w:pPr>
        <w:tabs>
          <w:tab w:val="left" w:pos="748"/>
        </w:tabs>
        <w:spacing w:line="360" w:lineRule="auto"/>
        <w:jc w:val="both"/>
        <w:rPr>
          <w:b/>
          <w:bCs/>
          <w:color w:val="000000" w:themeColor="text1"/>
          <w:sz w:val="26"/>
          <w:szCs w:val="26"/>
        </w:rPr>
      </w:pPr>
    </w:p>
    <w:p w14:paraId="40A568CB" w14:textId="1DDD4C6B" w:rsidR="00FD707B" w:rsidRPr="001B017C" w:rsidRDefault="00FD707B" w:rsidP="157808E2">
      <w:pPr>
        <w:tabs>
          <w:tab w:val="left" w:pos="748"/>
        </w:tabs>
        <w:spacing w:line="360" w:lineRule="auto"/>
        <w:jc w:val="both"/>
        <w:rPr>
          <w:color w:val="000000" w:themeColor="text1"/>
          <w:sz w:val="26"/>
          <w:szCs w:val="26"/>
        </w:rPr>
      </w:pPr>
      <w:r w:rsidRPr="670B6EF9">
        <w:rPr>
          <w:b/>
          <w:bCs/>
          <w:color w:val="000000" w:themeColor="text1"/>
          <w:sz w:val="26"/>
          <w:szCs w:val="26"/>
        </w:rPr>
        <w:t xml:space="preserve">PRIMERO. </w:t>
      </w:r>
      <w:r w:rsidR="00A20E6E" w:rsidRPr="670B6EF9">
        <w:rPr>
          <w:b/>
          <w:bCs/>
          <w:color w:val="000000" w:themeColor="text1"/>
          <w:sz w:val="26"/>
          <w:szCs w:val="26"/>
        </w:rPr>
        <w:t>CONFIRMAR</w:t>
      </w:r>
      <w:r w:rsidRPr="670B6EF9">
        <w:rPr>
          <w:b/>
          <w:bCs/>
          <w:color w:val="000000" w:themeColor="text1"/>
          <w:sz w:val="26"/>
          <w:szCs w:val="26"/>
        </w:rPr>
        <w:t xml:space="preserve"> l</w:t>
      </w:r>
      <w:r w:rsidRPr="670B6EF9">
        <w:rPr>
          <w:color w:val="000000" w:themeColor="text1"/>
          <w:sz w:val="26"/>
          <w:szCs w:val="26"/>
        </w:rPr>
        <w:t xml:space="preserve">a sentencia proferida por el Juzgado </w:t>
      </w:r>
      <w:r w:rsidR="0068664B">
        <w:rPr>
          <w:color w:val="000000" w:themeColor="text1"/>
          <w:sz w:val="26"/>
          <w:szCs w:val="26"/>
        </w:rPr>
        <w:t xml:space="preserve">Octavo </w:t>
      </w:r>
      <w:r w:rsidR="00155A27" w:rsidRPr="670B6EF9">
        <w:rPr>
          <w:color w:val="000000" w:themeColor="text1"/>
          <w:sz w:val="26"/>
          <w:szCs w:val="26"/>
        </w:rPr>
        <w:t>Administrativo</w:t>
      </w:r>
      <w:r w:rsidR="00C531AB" w:rsidRPr="670B6EF9">
        <w:rPr>
          <w:color w:val="000000" w:themeColor="text1"/>
          <w:sz w:val="26"/>
          <w:szCs w:val="26"/>
        </w:rPr>
        <w:t xml:space="preserve"> Oral de </w:t>
      </w:r>
      <w:r w:rsidR="0068664B">
        <w:rPr>
          <w:color w:val="000000" w:themeColor="text1"/>
          <w:sz w:val="26"/>
          <w:szCs w:val="26"/>
        </w:rPr>
        <w:t>Tunja</w:t>
      </w:r>
      <w:r w:rsidR="00C531AB" w:rsidRPr="670B6EF9">
        <w:rPr>
          <w:color w:val="000000" w:themeColor="text1"/>
          <w:sz w:val="26"/>
          <w:szCs w:val="26"/>
        </w:rPr>
        <w:t xml:space="preserve"> el día </w:t>
      </w:r>
      <w:r w:rsidR="0068664B">
        <w:rPr>
          <w:color w:val="000000" w:themeColor="text1"/>
          <w:sz w:val="26"/>
          <w:szCs w:val="26"/>
        </w:rPr>
        <w:t>26 de abril</w:t>
      </w:r>
      <w:r w:rsidR="003901B5">
        <w:rPr>
          <w:color w:val="000000" w:themeColor="text1"/>
          <w:sz w:val="26"/>
          <w:szCs w:val="26"/>
        </w:rPr>
        <w:t xml:space="preserve"> de 2019</w:t>
      </w:r>
      <w:r w:rsidR="00813188" w:rsidRPr="670B6EF9">
        <w:rPr>
          <w:color w:val="000000" w:themeColor="text1"/>
          <w:sz w:val="26"/>
          <w:szCs w:val="26"/>
        </w:rPr>
        <w:t>,</w:t>
      </w:r>
      <w:r w:rsidR="00F7099A" w:rsidRPr="670B6EF9">
        <w:rPr>
          <w:color w:val="000000" w:themeColor="text1"/>
          <w:sz w:val="26"/>
          <w:szCs w:val="26"/>
        </w:rPr>
        <w:t xml:space="preserve"> </w:t>
      </w:r>
      <w:r w:rsidR="003901B5">
        <w:rPr>
          <w:color w:val="000000" w:themeColor="text1"/>
          <w:sz w:val="26"/>
          <w:szCs w:val="26"/>
        </w:rPr>
        <w:t>por lo expuesto en la parte motiva de esta providencia.</w:t>
      </w:r>
    </w:p>
    <w:p w14:paraId="5686E938" w14:textId="5B6B57CE" w:rsidR="781168A9" w:rsidRDefault="781168A9" w:rsidP="00CA2EAC">
      <w:pPr>
        <w:jc w:val="both"/>
        <w:rPr>
          <w:color w:val="000000" w:themeColor="text1"/>
          <w:highlight w:val="yellow"/>
        </w:rPr>
      </w:pPr>
    </w:p>
    <w:p w14:paraId="3A7774F0" w14:textId="25B126B4" w:rsidR="00EC618E" w:rsidRPr="001B017C" w:rsidRDefault="000D10BF" w:rsidP="000D10BF">
      <w:pPr>
        <w:tabs>
          <w:tab w:val="left" w:pos="748"/>
        </w:tabs>
        <w:spacing w:line="360" w:lineRule="auto"/>
        <w:jc w:val="both"/>
        <w:rPr>
          <w:color w:val="000000" w:themeColor="text1"/>
          <w:sz w:val="26"/>
          <w:szCs w:val="26"/>
        </w:rPr>
      </w:pPr>
      <w:r w:rsidRPr="001B017C">
        <w:rPr>
          <w:b/>
          <w:bCs/>
          <w:color w:val="000000" w:themeColor="text1"/>
          <w:sz w:val="26"/>
          <w:szCs w:val="26"/>
        </w:rPr>
        <w:t>SEGUNDO</w:t>
      </w:r>
      <w:r w:rsidR="00EC618E" w:rsidRPr="001B017C">
        <w:rPr>
          <w:b/>
          <w:bCs/>
          <w:color w:val="000000" w:themeColor="text1"/>
          <w:sz w:val="26"/>
          <w:szCs w:val="26"/>
        </w:rPr>
        <w:t xml:space="preserve">. </w:t>
      </w:r>
      <w:r w:rsidRPr="001B017C">
        <w:rPr>
          <w:color w:val="000000" w:themeColor="text1"/>
          <w:sz w:val="26"/>
          <w:szCs w:val="26"/>
        </w:rPr>
        <w:t>Sin condena en costas en esta instancia.</w:t>
      </w:r>
    </w:p>
    <w:p w14:paraId="210384D4" w14:textId="77777777" w:rsidR="00AF2050" w:rsidRPr="001B017C" w:rsidRDefault="00AF2050" w:rsidP="000D10BF">
      <w:pPr>
        <w:tabs>
          <w:tab w:val="left" w:pos="748"/>
        </w:tabs>
        <w:spacing w:line="360" w:lineRule="auto"/>
        <w:jc w:val="both"/>
        <w:rPr>
          <w:b/>
          <w:color w:val="000000" w:themeColor="text1"/>
          <w:sz w:val="26"/>
          <w:szCs w:val="26"/>
        </w:rPr>
      </w:pPr>
    </w:p>
    <w:p w14:paraId="180ABF66" w14:textId="23A07C59" w:rsidR="000D10BF" w:rsidRPr="001B017C" w:rsidRDefault="000D10BF" w:rsidP="000D10BF">
      <w:pPr>
        <w:tabs>
          <w:tab w:val="left" w:pos="748"/>
        </w:tabs>
        <w:spacing w:line="360" w:lineRule="auto"/>
        <w:jc w:val="both"/>
        <w:rPr>
          <w:color w:val="000000" w:themeColor="text1"/>
          <w:sz w:val="26"/>
          <w:szCs w:val="26"/>
        </w:rPr>
      </w:pPr>
      <w:r w:rsidRPr="001B017C">
        <w:rPr>
          <w:b/>
          <w:color w:val="000000" w:themeColor="text1"/>
          <w:sz w:val="26"/>
          <w:szCs w:val="26"/>
        </w:rPr>
        <w:t>TERCERO.</w:t>
      </w:r>
      <w:r w:rsidRPr="001B017C">
        <w:rPr>
          <w:color w:val="000000" w:themeColor="text1"/>
          <w:sz w:val="26"/>
          <w:szCs w:val="26"/>
        </w:rPr>
        <w:t xml:space="preserve"> En firme la sentencia, devuélvase el expediente a su juzgado de origen, previas las anotaciones y constancias a que haya lugar.</w:t>
      </w:r>
    </w:p>
    <w:p w14:paraId="13CDE48C" w14:textId="77777777" w:rsidR="00EC618E" w:rsidRPr="001B017C" w:rsidRDefault="00EC618E" w:rsidP="00EC618E">
      <w:pPr>
        <w:jc w:val="both"/>
        <w:rPr>
          <w:color w:val="000000" w:themeColor="text1"/>
          <w:sz w:val="26"/>
          <w:szCs w:val="26"/>
        </w:rPr>
      </w:pPr>
    </w:p>
    <w:p w14:paraId="5CC57BAA" w14:textId="77777777" w:rsidR="00EC618E" w:rsidRPr="001B017C" w:rsidRDefault="00EC618E" w:rsidP="00EC618E">
      <w:pPr>
        <w:spacing w:line="360" w:lineRule="auto"/>
        <w:jc w:val="both"/>
        <w:rPr>
          <w:color w:val="000000" w:themeColor="text1"/>
          <w:sz w:val="26"/>
          <w:szCs w:val="26"/>
        </w:rPr>
      </w:pPr>
      <w:r w:rsidRPr="001B017C">
        <w:rPr>
          <w:color w:val="000000" w:themeColor="text1"/>
          <w:sz w:val="26"/>
          <w:szCs w:val="26"/>
        </w:rPr>
        <w:t>Esta providencia fue estudiada y aprobada en Sala de decisión No 2 de la fecha.</w:t>
      </w:r>
    </w:p>
    <w:p w14:paraId="1F261A6D" w14:textId="77777777" w:rsidR="00EC618E" w:rsidRPr="001B017C" w:rsidRDefault="00EC618E" w:rsidP="00EC618E">
      <w:pPr>
        <w:ind w:left="708" w:hanging="708"/>
        <w:jc w:val="center"/>
        <w:rPr>
          <w:color w:val="000000" w:themeColor="text1"/>
          <w:sz w:val="26"/>
          <w:szCs w:val="26"/>
        </w:rPr>
      </w:pPr>
    </w:p>
    <w:p w14:paraId="13D09022" w14:textId="77777777" w:rsidR="00EC618E" w:rsidRPr="001B017C" w:rsidRDefault="00EC618E" w:rsidP="00EC618E">
      <w:pPr>
        <w:ind w:left="708" w:hanging="708"/>
        <w:jc w:val="center"/>
        <w:rPr>
          <w:color w:val="000000" w:themeColor="text1"/>
          <w:sz w:val="26"/>
          <w:szCs w:val="26"/>
        </w:rPr>
      </w:pPr>
    </w:p>
    <w:p w14:paraId="4336153C" w14:textId="5C4280FD" w:rsidR="00EC618E" w:rsidRPr="001B017C" w:rsidRDefault="00EC618E" w:rsidP="157808E2">
      <w:pPr>
        <w:ind w:left="708" w:hanging="708"/>
        <w:jc w:val="center"/>
        <w:rPr>
          <w:b/>
          <w:bCs/>
          <w:color w:val="000000" w:themeColor="text1"/>
          <w:sz w:val="26"/>
          <w:szCs w:val="26"/>
        </w:rPr>
      </w:pPr>
      <w:r w:rsidRPr="4836F747">
        <w:rPr>
          <w:b/>
          <w:bCs/>
          <w:color w:val="000000" w:themeColor="text1"/>
          <w:sz w:val="26"/>
          <w:szCs w:val="26"/>
        </w:rPr>
        <w:t>Notifíquese y cúmplase,</w:t>
      </w:r>
    </w:p>
    <w:p w14:paraId="2DD46881" w14:textId="20BCCE83" w:rsidR="00EC618E" w:rsidRPr="00B66131" w:rsidRDefault="00EC618E" w:rsidP="3D7580D3">
      <w:pPr>
        <w:jc w:val="center"/>
        <w:rPr>
          <w:color w:val="000000" w:themeColor="text1"/>
        </w:rPr>
      </w:pPr>
    </w:p>
    <w:p w14:paraId="48B9F25B" w14:textId="77777777" w:rsidR="00EC618E" w:rsidRPr="00B66131" w:rsidRDefault="00EC618E" w:rsidP="00EC618E">
      <w:pPr>
        <w:jc w:val="center"/>
        <w:rPr>
          <w:color w:val="000000" w:themeColor="text1"/>
          <w:szCs w:val="26"/>
        </w:rPr>
      </w:pPr>
      <w:r w:rsidRPr="00B66131">
        <w:rPr>
          <w:color w:val="000000" w:themeColor="text1"/>
          <w:szCs w:val="26"/>
        </w:rPr>
        <w:t>LUÍS ERNESTO ARCINIEGAS TRIANA</w:t>
      </w:r>
    </w:p>
    <w:p w14:paraId="7B542C4E" w14:textId="274A618B" w:rsidR="00EC618E" w:rsidRPr="00CA2EAC" w:rsidRDefault="00EC618E" w:rsidP="00CA2EAC">
      <w:pPr>
        <w:jc w:val="center"/>
        <w:rPr>
          <w:b/>
          <w:color w:val="000000" w:themeColor="text1"/>
          <w:szCs w:val="26"/>
        </w:rPr>
      </w:pPr>
      <w:r w:rsidRPr="00B66131">
        <w:rPr>
          <w:b/>
          <w:color w:val="000000" w:themeColor="text1"/>
          <w:szCs w:val="26"/>
        </w:rPr>
        <w:t>Magistrado</w:t>
      </w:r>
    </w:p>
    <w:p w14:paraId="4A17C776" w14:textId="65D10F57" w:rsidR="00CA2EAC" w:rsidRDefault="00CA2EAC" w:rsidP="3D7580D3">
      <w:pPr>
        <w:jc w:val="center"/>
        <w:rPr>
          <w:color w:val="000000" w:themeColor="text1"/>
        </w:rPr>
      </w:pPr>
    </w:p>
    <w:p w14:paraId="0D4BE22C" w14:textId="77777777" w:rsidR="00CA2EAC" w:rsidRPr="00CA2EAC" w:rsidRDefault="00CA2EAC" w:rsidP="00CA2EAC">
      <w:pPr>
        <w:jc w:val="center"/>
      </w:pPr>
      <w:r w:rsidRPr="00CA2EAC">
        <w:rPr>
          <w:color w:val="000000"/>
          <w:sz w:val="26"/>
          <w:szCs w:val="26"/>
          <w:shd w:val="clear" w:color="auto" w:fill="FFFFFF"/>
        </w:rPr>
        <w:t>DAYÁN ALBERTO BLANCO LEGUÍZAMO</w:t>
      </w:r>
    </w:p>
    <w:p w14:paraId="33305F78" w14:textId="77777777" w:rsidR="00CA2EAC" w:rsidRDefault="00CA2EAC" w:rsidP="00CA2EAC">
      <w:pPr>
        <w:jc w:val="center"/>
        <w:rPr>
          <w:b/>
          <w:bCs/>
          <w:color w:val="000000" w:themeColor="text1"/>
        </w:rPr>
      </w:pPr>
      <w:r w:rsidRPr="781168A9">
        <w:rPr>
          <w:b/>
          <w:bCs/>
          <w:color w:val="000000" w:themeColor="text1"/>
        </w:rPr>
        <w:lastRenderedPageBreak/>
        <w:t>Magistrado</w:t>
      </w:r>
    </w:p>
    <w:p w14:paraId="4B265084" w14:textId="1BA3E3DD" w:rsidR="00CA2EAC" w:rsidRDefault="00CA2EAC" w:rsidP="3D7580D3">
      <w:pPr>
        <w:rPr>
          <w:color w:val="000000" w:themeColor="text1"/>
        </w:rPr>
      </w:pPr>
    </w:p>
    <w:p w14:paraId="22C6F744" w14:textId="77777777" w:rsidR="00EC618E" w:rsidRPr="00B66131" w:rsidRDefault="00EC618E" w:rsidP="00EC618E">
      <w:pPr>
        <w:jc w:val="center"/>
        <w:rPr>
          <w:color w:val="000000" w:themeColor="text1"/>
          <w:szCs w:val="26"/>
        </w:rPr>
      </w:pPr>
      <w:r w:rsidRPr="00B66131">
        <w:rPr>
          <w:color w:val="000000" w:themeColor="text1"/>
          <w:szCs w:val="26"/>
        </w:rPr>
        <w:t>JOSÉ ASCENCIÓN FERNÁNDEZ OSORIO</w:t>
      </w:r>
    </w:p>
    <w:p w14:paraId="2F14DB64" w14:textId="1C35EFB4" w:rsidR="008B058E" w:rsidRPr="00CA2EAC" w:rsidRDefault="00FD707B" w:rsidP="00CA2EAC">
      <w:pPr>
        <w:jc w:val="center"/>
        <w:rPr>
          <w:b/>
          <w:color w:val="000000" w:themeColor="text1"/>
          <w:szCs w:val="26"/>
        </w:rPr>
      </w:pPr>
      <w:r w:rsidRPr="00B66131">
        <w:rPr>
          <w:b/>
          <w:color w:val="000000" w:themeColor="text1"/>
          <w:szCs w:val="26"/>
        </w:rPr>
        <w:t>Magistrado</w:t>
      </w:r>
    </w:p>
    <w:p w14:paraId="7E4A5109" w14:textId="275A1E88" w:rsidR="781168A9" w:rsidRDefault="781168A9" w:rsidP="00CA2EAC">
      <w:pPr>
        <w:rPr>
          <w:b/>
          <w:bCs/>
          <w:color w:val="000000" w:themeColor="text1"/>
        </w:rPr>
      </w:pPr>
    </w:p>
    <w:p w14:paraId="4E314ACB" w14:textId="77777777" w:rsidR="008B058E" w:rsidRDefault="008B058E" w:rsidP="00FD707B">
      <w:pPr>
        <w:jc w:val="center"/>
        <w:rPr>
          <w:b/>
          <w:color w:val="000000" w:themeColor="text1"/>
          <w:szCs w:val="26"/>
        </w:rPr>
      </w:pPr>
    </w:p>
    <w:p w14:paraId="540F21D1" w14:textId="77777777" w:rsidR="008B058E" w:rsidRDefault="008B058E" w:rsidP="00FD707B">
      <w:pPr>
        <w:jc w:val="center"/>
        <w:rPr>
          <w:b/>
          <w:color w:val="000000" w:themeColor="text1"/>
          <w:szCs w:val="26"/>
        </w:rPr>
      </w:pPr>
    </w:p>
    <w:p w14:paraId="4318823D" w14:textId="7DC6C7E5" w:rsidR="008B058E" w:rsidRPr="008B058E" w:rsidRDefault="008B058E" w:rsidP="008B058E">
      <w:pPr>
        <w:jc w:val="both"/>
        <w:rPr>
          <w:color w:val="000000" w:themeColor="text1"/>
        </w:rPr>
      </w:pPr>
    </w:p>
    <w:sectPr w:rsidR="008B058E" w:rsidRPr="008B058E" w:rsidSect="007944B0">
      <w:headerReference w:type="default" r:id="rId11"/>
      <w:footerReference w:type="default" r:id="rId12"/>
      <w:headerReference w:type="first" r:id="rId13"/>
      <w:footerReference w:type="first" r:id="rId14"/>
      <w:pgSz w:w="12242" w:h="18722" w:code="12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EA348" w14:textId="77777777" w:rsidR="00FB0595" w:rsidRDefault="00FB0595" w:rsidP="00385E3A">
      <w:r>
        <w:separator/>
      </w:r>
    </w:p>
  </w:endnote>
  <w:endnote w:type="continuationSeparator" w:id="0">
    <w:p w14:paraId="4F3DBBDC" w14:textId="77777777" w:rsidR="00FB0595" w:rsidRDefault="00FB0595" w:rsidP="0038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1305940"/>
      <w:docPartObj>
        <w:docPartGallery w:val="Page Numbers (Bottom of Page)"/>
        <w:docPartUnique/>
      </w:docPartObj>
    </w:sdtPr>
    <w:sdtEndPr/>
    <w:sdtContent>
      <w:p w14:paraId="37D5CB54" w14:textId="77777777" w:rsidR="0088433A" w:rsidRDefault="0088433A">
        <w:pPr>
          <w:pStyle w:val="Piedepgina"/>
          <w:jc w:val="right"/>
        </w:pPr>
        <w:r>
          <w:fldChar w:fldCharType="begin"/>
        </w:r>
        <w:r>
          <w:instrText>PAGE   \* MERGEFORMAT</w:instrText>
        </w:r>
        <w:r>
          <w:fldChar w:fldCharType="separate"/>
        </w:r>
        <w:r>
          <w:rPr>
            <w:noProof/>
          </w:rPr>
          <w:t>35</w:t>
        </w:r>
        <w:r>
          <w:fldChar w:fldCharType="end"/>
        </w:r>
      </w:p>
    </w:sdtContent>
  </w:sdt>
  <w:p w14:paraId="1FE61AE7" w14:textId="77777777" w:rsidR="0088433A" w:rsidRDefault="008843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781168A9" w14:paraId="620E2D1D" w14:textId="77777777" w:rsidTr="781168A9">
      <w:tc>
        <w:tcPr>
          <w:tcW w:w="2945" w:type="dxa"/>
        </w:tcPr>
        <w:p w14:paraId="51F5F18A" w14:textId="1F32065A" w:rsidR="781168A9" w:rsidRDefault="781168A9" w:rsidP="781168A9">
          <w:pPr>
            <w:pStyle w:val="Encabezado"/>
            <w:ind w:left="-115"/>
          </w:pPr>
        </w:p>
      </w:tc>
      <w:tc>
        <w:tcPr>
          <w:tcW w:w="2945" w:type="dxa"/>
        </w:tcPr>
        <w:p w14:paraId="63AAD1AF" w14:textId="16EC69BD" w:rsidR="781168A9" w:rsidRDefault="781168A9" w:rsidP="781168A9">
          <w:pPr>
            <w:pStyle w:val="Encabezado"/>
            <w:jc w:val="center"/>
          </w:pPr>
        </w:p>
      </w:tc>
      <w:tc>
        <w:tcPr>
          <w:tcW w:w="2945" w:type="dxa"/>
        </w:tcPr>
        <w:p w14:paraId="5CA41516" w14:textId="45F49FB0" w:rsidR="781168A9" w:rsidRDefault="781168A9" w:rsidP="781168A9">
          <w:pPr>
            <w:pStyle w:val="Encabezado"/>
            <w:ind w:right="-115"/>
            <w:jc w:val="right"/>
          </w:pPr>
        </w:p>
      </w:tc>
    </w:tr>
  </w:tbl>
  <w:p w14:paraId="2370E2FB" w14:textId="11667D54" w:rsidR="781168A9" w:rsidRDefault="781168A9" w:rsidP="781168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066FE" w14:textId="77777777" w:rsidR="00FB0595" w:rsidRDefault="00FB0595" w:rsidP="00385E3A">
      <w:r>
        <w:separator/>
      </w:r>
    </w:p>
  </w:footnote>
  <w:footnote w:type="continuationSeparator" w:id="0">
    <w:p w14:paraId="5ED87C33" w14:textId="77777777" w:rsidR="00FB0595" w:rsidRDefault="00FB0595" w:rsidP="00385E3A">
      <w:r>
        <w:continuationSeparator/>
      </w:r>
    </w:p>
  </w:footnote>
  <w:footnote w:id="1">
    <w:p w14:paraId="369CFA18" w14:textId="2AB220C5" w:rsidR="00E8593A" w:rsidRPr="004E3914" w:rsidRDefault="00E8593A" w:rsidP="00E8593A">
      <w:pPr>
        <w:pStyle w:val="Textonotapie"/>
        <w:rPr>
          <w:szCs w:val="20"/>
        </w:rPr>
      </w:pPr>
      <w:r w:rsidRPr="009972BD">
        <w:rPr>
          <w:rStyle w:val="Refdenotaalpie"/>
          <w:szCs w:val="20"/>
        </w:rPr>
        <w:footnoteRef/>
      </w:r>
      <w:r>
        <w:rPr>
          <w:szCs w:val="20"/>
        </w:rPr>
        <w:t xml:space="preserve"> Ver fo</w:t>
      </w:r>
      <w:r w:rsidRPr="004E3914">
        <w:rPr>
          <w:szCs w:val="20"/>
        </w:rPr>
        <w:t>lio</w:t>
      </w:r>
      <w:r w:rsidR="00FF4192">
        <w:rPr>
          <w:szCs w:val="20"/>
        </w:rPr>
        <w:t>s</w:t>
      </w:r>
      <w:r w:rsidRPr="004E3914">
        <w:rPr>
          <w:szCs w:val="20"/>
        </w:rPr>
        <w:t xml:space="preserve"> </w:t>
      </w:r>
      <w:r w:rsidR="00C848FC">
        <w:rPr>
          <w:szCs w:val="20"/>
        </w:rPr>
        <w:t>42</w:t>
      </w:r>
      <w:r w:rsidR="00FF4192">
        <w:rPr>
          <w:szCs w:val="20"/>
        </w:rPr>
        <w:t xml:space="preserve"> a 45</w:t>
      </w:r>
      <w:r w:rsidR="00C848FC">
        <w:rPr>
          <w:szCs w:val="20"/>
        </w:rPr>
        <w:t xml:space="preserve"> </w:t>
      </w:r>
      <w:r w:rsidRPr="004E3914">
        <w:rPr>
          <w:szCs w:val="20"/>
        </w:rPr>
        <w:t>del expediente.</w:t>
      </w:r>
    </w:p>
  </w:footnote>
  <w:footnote w:id="2">
    <w:p w14:paraId="3F333A38" w14:textId="451906E4" w:rsidR="00E8593A" w:rsidRPr="004E3914" w:rsidRDefault="00E8593A" w:rsidP="00E8593A">
      <w:pPr>
        <w:pStyle w:val="Textonotapie"/>
        <w:rPr>
          <w:szCs w:val="20"/>
        </w:rPr>
      </w:pPr>
      <w:r w:rsidRPr="004E3914">
        <w:rPr>
          <w:rStyle w:val="Refdenotaalpie"/>
          <w:szCs w:val="20"/>
        </w:rPr>
        <w:footnoteRef/>
      </w:r>
      <w:r w:rsidRPr="004E3914">
        <w:rPr>
          <w:szCs w:val="20"/>
        </w:rPr>
        <w:t xml:space="preserve"> Ver folio</w:t>
      </w:r>
      <w:r w:rsidR="00FF4192">
        <w:rPr>
          <w:szCs w:val="20"/>
        </w:rPr>
        <w:t>s</w:t>
      </w:r>
      <w:r w:rsidRPr="004E3914">
        <w:rPr>
          <w:szCs w:val="20"/>
        </w:rPr>
        <w:t xml:space="preserve"> </w:t>
      </w:r>
      <w:r w:rsidR="00FF4192">
        <w:rPr>
          <w:szCs w:val="20"/>
        </w:rPr>
        <w:t xml:space="preserve">46 y 47 </w:t>
      </w:r>
      <w:r w:rsidRPr="004E3914">
        <w:rPr>
          <w:szCs w:val="20"/>
        </w:rPr>
        <w:t>del expediente</w:t>
      </w:r>
    </w:p>
  </w:footnote>
  <w:footnote w:id="3">
    <w:p w14:paraId="4C838D53" w14:textId="1F264CC6" w:rsidR="00C60B50" w:rsidRPr="00C60B50" w:rsidRDefault="00C60B50">
      <w:pPr>
        <w:pStyle w:val="Textonotapie"/>
      </w:pPr>
      <w:r>
        <w:rPr>
          <w:rStyle w:val="Refdenotaalpie"/>
        </w:rPr>
        <w:footnoteRef/>
      </w:r>
      <w:r>
        <w:t xml:space="preserve"> Ver folios </w:t>
      </w:r>
      <w:r w:rsidR="00FF4192">
        <w:t>68 a 81</w:t>
      </w:r>
      <w:r>
        <w:t xml:space="preserve"> del expediente</w:t>
      </w:r>
    </w:p>
  </w:footnote>
  <w:footnote w:id="4">
    <w:p w14:paraId="38A454E5" w14:textId="31C0FA05" w:rsidR="00E8593A" w:rsidRPr="004E3914" w:rsidRDefault="00E8593A" w:rsidP="00E8593A">
      <w:pPr>
        <w:pStyle w:val="Textonotapie"/>
        <w:rPr>
          <w:szCs w:val="20"/>
          <w:lang w:val="es-ES"/>
        </w:rPr>
      </w:pPr>
      <w:r w:rsidRPr="004E3914">
        <w:rPr>
          <w:rStyle w:val="Refdenotaalpie"/>
          <w:szCs w:val="20"/>
        </w:rPr>
        <w:footnoteRef/>
      </w:r>
      <w:r w:rsidRPr="004E3914">
        <w:rPr>
          <w:szCs w:val="20"/>
        </w:rPr>
        <w:t xml:space="preserve"> </w:t>
      </w:r>
      <w:r w:rsidRPr="004E3914">
        <w:rPr>
          <w:szCs w:val="20"/>
          <w:lang w:val="es-ES"/>
        </w:rPr>
        <w:t>Ver folio</w:t>
      </w:r>
      <w:r w:rsidR="00C60B50">
        <w:rPr>
          <w:szCs w:val="20"/>
          <w:lang w:val="es-ES"/>
        </w:rPr>
        <w:t xml:space="preserve"> </w:t>
      </w:r>
      <w:r w:rsidR="00F937FD">
        <w:rPr>
          <w:szCs w:val="20"/>
          <w:lang w:val="es-ES"/>
        </w:rPr>
        <w:t>94</w:t>
      </w:r>
      <w:r w:rsidR="00C60B50">
        <w:rPr>
          <w:szCs w:val="20"/>
          <w:lang w:val="es-ES"/>
        </w:rPr>
        <w:t xml:space="preserve"> </w:t>
      </w:r>
      <w:r w:rsidRPr="004E3914">
        <w:rPr>
          <w:szCs w:val="20"/>
          <w:lang w:val="es-ES"/>
        </w:rPr>
        <w:t>del expediente.</w:t>
      </w:r>
    </w:p>
  </w:footnote>
  <w:footnote w:id="5">
    <w:p w14:paraId="03A934C9" w14:textId="4BEADE15" w:rsidR="00F937FD" w:rsidRPr="00F937FD" w:rsidRDefault="00F937FD">
      <w:pPr>
        <w:pStyle w:val="Textonotapie"/>
      </w:pPr>
      <w:r>
        <w:rPr>
          <w:rStyle w:val="Refdenotaalpie"/>
        </w:rPr>
        <w:footnoteRef/>
      </w:r>
      <w:r>
        <w:t xml:space="preserve"> Ver folios 107 a 109 del expediente</w:t>
      </w:r>
    </w:p>
  </w:footnote>
  <w:footnote w:id="6">
    <w:p w14:paraId="1359B6C0" w14:textId="4D969F13" w:rsidR="00E8593A" w:rsidRPr="004E3914" w:rsidRDefault="00E8593A" w:rsidP="00E8593A">
      <w:pPr>
        <w:pStyle w:val="Textonotapie"/>
        <w:rPr>
          <w:szCs w:val="20"/>
          <w:lang w:val="es-ES"/>
        </w:rPr>
      </w:pPr>
      <w:r w:rsidRPr="004E3914">
        <w:rPr>
          <w:rStyle w:val="Refdenotaalpie"/>
          <w:szCs w:val="20"/>
        </w:rPr>
        <w:footnoteRef/>
      </w:r>
      <w:r w:rsidRPr="004E3914">
        <w:rPr>
          <w:szCs w:val="20"/>
        </w:rPr>
        <w:t xml:space="preserve"> </w:t>
      </w:r>
      <w:r w:rsidRPr="004E3914">
        <w:rPr>
          <w:szCs w:val="20"/>
          <w:lang w:val="es-ES"/>
        </w:rPr>
        <w:t xml:space="preserve">Ver </w:t>
      </w:r>
      <w:r w:rsidR="00F937FD">
        <w:rPr>
          <w:szCs w:val="20"/>
          <w:lang w:val="es-ES"/>
        </w:rPr>
        <w:t>folio 128</w:t>
      </w:r>
      <w:r w:rsidRPr="004E3914">
        <w:rPr>
          <w:szCs w:val="20"/>
          <w:lang w:val="es-ES"/>
        </w:rPr>
        <w:t xml:space="preserve"> del expediente.</w:t>
      </w:r>
    </w:p>
  </w:footnote>
  <w:footnote w:id="7">
    <w:p w14:paraId="424CEFF0" w14:textId="2352157A" w:rsidR="00E8593A" w:rsidRPr="004E3914" w:rsidRDefault="00E8593A" w:rsidP="00E8593A">
      <w:pPr>
        <w:pStyle w:val="Textonotapie"/>
        <w:rPr>
          <w:szCs w:val="20"/>
        </w:rPr>
      </w:pPr>
      <w:r w:rsidRPr="004E3914">
        <w:rPr>
          <w:rStyle w:val="Refdenotaalpie"/>
          <w:szCs w:val="20"/>
        </w:rPr>
        <w:footnoteRef/>
      </w:r>
      <w:r w:rsidRPr="004E3914">
        <w:rPr>
          <w:szCs w:val="20"/>
        </w:rPr>
        <w:t xml:space="preserve"> Ver folio</w:t>
      </w:r>
      <w:r w:rsidR="00930214">
        <w:rPr>
          <w:szCs w:val="20"/>
        </w:rPr>
        <w:t xml:space="preserve"> </w:t>
      </w:r>
      <w:r w:rsidR="00D36D11">
        <w:rPr>
          <w:szCs w:val="20"/>
        </w:rPr>
        <w:t>146</w:t>
      </w:r>
      <w:r w:rsidRPr="004E3914">
        <w:rPr>
          <w:szCs w:val="20"/>
        </w:rPr>
        <w:t xml:space="preserve"> del expediente.</w:t>
      </w:r>
    </w:p>
  </w:footnote>
  <w:footnote w:id="8">
    <w:p w14:paraId="1C9D9425" w14:textId="4754D38D" w:rsidR="00E8593A" w:rsidRPr="004E3914" w:rsidRDefault="00E8593A" w:rsidP="00E8593A">
      <w:pPr>
        <w:pStyle w:val="Textonotapie"/>
        <w:rPr>
          <w:szCs w:val="20"/>
        </w:rPr>
      </w:pPr>
      <w:r w:rsidRPr="004E3914">
        <w:rPr>
          <w:rStyle w:val="Refdenotaalpie"/>
          <w:szCs w:val="20"/>
        </w:rPr>
        <w:footnoteRef/>
      </w:r>
      <w:r w:rsidRPr="004E3914">
        <w:rPr>
          <w:szCs w:val="20"/>
        </w:rPr>
        <w:t xml:space="preserve"> Ver folio </w:t>
      </w:r>
      <w:r w:rsidR="00D36D11">
        <w:rPr>
          <w:szCs w:val="20"/>
        </w:rPr>
        <w:t>151</w:t>
      </w:r>
      <w:r w:rsidRPr="004E3914">
        <w:rPr>
          <w:szCs w:val="20"/>
        </w:rPr>
        <w:t xml:space="preserve"> del expediente</w:t>
      </w:r>
    </w:p>
  </w:footnote>
  <w:footnote w:id="9">
    <w:p w14:paraId="64490DA1" w14:textId="3287990B" w:rsidR="00E8593A" w:rsidRPr="004E3914" w:rsidRDefault="00E8593A" w:rsidP="00E8593A">
      <w:pPr>
        <w:pStyle w:val="Textonotapie"/>
        <w:rPr>
          <w:szCs w:val="20"/>
        </w:rPr>
      </w:pPr>
      <w:r w:rsidRPr="004E3914">
        <w:rPr>
          <w:rStyle w:val="Refdenotaalpie"/>
          <w:szCs w:val="20"/>
        </w:rPr>
        <w:footnoteRef/>
      </w:r>
      <w:r w:rsidRPr="004E3914">
        <w:rPr>
          <w:szCs w:val="20"/>
        </w:rPr>
        <w:t xml:space="preserve"> Ver folio </w:t>
      </w:r>
      <w:r w:rsidR="00D36D11">
        <w:rPr>
          <w:szCs w:val="20"/>
        </w:rPr>
        <w:t>156</w:t>
      </w:r>
      <w:r w:rsidRPr="004E3914">
        <w:rPr>
          <w:szCs w:val="20"/>
        </w:rPr>
        <w:t xml:space="preserve"> del expediente.</w:t>
      </w:r>
    </w:p>
  </w:footnote>
  <w:footnote w:id="10">
    <w:p w14:paraId="52A5F165" w14:textId="2C24218A" w:rsidR="00B26868" w:rsidRPr="00B26868" w:rsidRDefault="00B26868">
      <w:pPr>
        <w:pStyle w:val="Textonotapie"/>
      </w:pPr>
      <w:r>
        <w:rPr>
          <w:rStyle w:val="Refdenotaalpie"/>
        </w:rPr>
        <w:footnoteRef/>
      </w:r>
      <w:r>
        <w:t xml:space="preserve"> Ver folios 12 al 14 del expediente</w:t>
      </w:r>
    </w:p>
  </w:footnote>
  <w:footnote w:id="11">
    <w:p w14:paraId="7F751518" w14:textId="269591C3" w:rsidR="00B26868" w:rsidRPr="00B26868" w:rsidRDefault="00B26868">
      <w:pPr>
        <w:pStyle w:val="Textonotapie"/>
      </w:pPr>
      <w:r>
        <w:rPr>
          <w:rStyle w:val="Refdenotaalpie"/>
        </w:rPr>
        <w:footnoteRef/>
      </w:r>
      <w:r>
        <w:t xml:space="preserve"> Ver folios 15 a 17 del expediente</w:t>
      </w:r>
    </w:p>
  </w:footnote>
  <w:footnote w:id="12">
    <w:p w14:paraId="33594D08" w14:textId="630C43F0" w:rsidR="00940AA9" w:rsidRPr="00940AA9" w:rsidRDefault="00940AA9">
      <w:pPr>
        <w:pStyle w:val="Textonotapie"/>
      </w:pPr>
      <w:r>
        <w:rPr>
          <w:rStyle w:val="Refdenotaalpie"/>
        </w:rPr>
        <w:footnoteRef/>
      </w:r>
      <w:r>
        <w:t xml:space="preserve"> Ver folio 19 del expediente</w:t>
      </w:r>
    </w:p>
  </w:footnote>
  <w:footnote w:id="13">
    <w:p w14:paraId="1326ED75" w14:textId="062E02FF" w:rsidR="00012A30" w:rsidRPr="00012A30" w:rsidRDefault="00012A30">
      <w:pPr>
        <w:pStyle w:val="Textonotapie"/>
        <w:rPr>
          <w:szCs w:val="20"/>
        </w:rPr>
      </w:pPr>
      <w:r w:rsidRPr="00012A30">
        <w:rPr>
          <w:rStyle w:val="Refdenotaalpie"/>
          <w:szCs w:val="20"/>
        </w:rPr>
        <w:footnoteRef/>
      </w:r>
      <w:r w:rsidRPr="00012A30">
        <w:rPr>
          <w:szCs w:val="20"/>
        </w:rPr>
        <w:t xml:space="preserve"> Ver entre otras, en sentencia de 24 de abril de 2017, expediente número 25000-23-26-000-2001-02906-01(36943), Consejero Ponente Doctor Danilo Rojas </w:t>
      </w:r>
      <w:proofErr w:type="spellStart"/>
      <w:r w:rsidRPr="00012A30">
        <w:rPr>
          <w:szCs w:val="20"/>
        </w:rPr>
        <w:t>Betancourth</w:t>
      </w:r>
      <w:proofErr w:type="spellEnd"/>
      <w:r w:rsidRPr="00012A30">
        <w:rPr>
          <w:szCs w:val="20"/>
        </w:rPr>
        <w:t xml:space="preserve">  </w:t>
      </w:r>
    </w:p>
  </w:footnote>
  <w:footnote w:id="14">
    <w:p w14:paraId="1FEEA1F2" w14:textId="77777777" w:rsidR="001B5DEF" w:rsidRPr="00C415EC" w:rsidRDefault="001B5DEF" w:rsidP="001B5DEF">
      <w:pPr>
        <w:jc w:val="both"/>
      </w:pPr>
      <w:r w:rsidRPr="00C415EC">
        <w:rPr>
          <w:rStyle w:val="Refdenotaalpie"/>
        </w:rPr>
        <w:footnoteRef/>
      </w:r>
      <w:r w:rsidRPr="00C415EC">
        <w:t xml:space="preserve"> Consejo de Estado, Sección Tercera, sentencia proferida el 19 de noviembre de 2012 dentro del expediente 73001-23-31-000-2000-03075-01(24897), con ponencia del Consejero Doctor Jaime Orlando Santofimio Gamboa</w:t>
      </w:r>
    </w:p>
    <w:p w14:paraId="20C77BA9" w14:textId="77777777" w:rsidR="001B5DEF" w:rsidRPr="00C415EC" w:rsidRDefault="001B5DEF" w:rsidP="001B5DEF">
      <w:pPr>
        <w:pStyle w:val="Textonotapie"/>
        <w:rPr>
          <w:lang w:val="es-ES"/>
        </w:rPr>
      </w:pPr>
    </w:p>
  </w:footnote>
  <w:footnote w:id="15">
    <w:p w14:paraId="29795D5D" w14:textId="35BF1E1C" w:rsidR="00E54905" w:rsidRPr="00E54905" w:rsidRDefault="009A429F" w:rsidP="00E54905">
      <w:pPr>
        <w:jc w:val="both"/>
        <w:rPr>
          <w:sz w:val="20"/>
          <w:szCs w:val="20"/>
        </w:rPr>
      </w:pPr>
      <w:r w:rsidRPr="00E54905">
        <w:rPr>
          <w:rStyle w:val="Refdenotaalpie"/>
          <w:sz w:val="20"/>
          <w:szCs w:val="20"/>
        </w:rPr>
        <w:footnoteRef/>
      </w:r>
      <w:r w:rsidRPr="00E54905">
        <w:rPr>
          <w:sz w:val="20"/>
          <w:szCs w:val="20"/>
        </w:rPr>
        <w:t xml:space="preserve"> Sentencia del </w:t>
      </w:r>
      <w:r w:rsidR="00E54905" w:rsidRPr="00E54905">
        <w:rPr>
          <w:sz w:val="20"/>
          <w:szCs w:val="20"/>
        </w:rPr>
        <w:t>29 de abril de 2021 dentro del proceso Radicado No 15001333300920170021901 adelantado por la Arquidiócesis de Tunja, en contra del Municipio de Tunja</w:t>
      </w:r>
    </w:p>
    <w:p w14:paraId="1299524B" w14:textId="2FFF70D5" w:rsidR="009A429F" w:rsidRPr="00E54905" w:rsidRDefault="009A429F" w:rsidP="00E54905">
      <w:pPr>
        <w:pStyle w:val="Textonotapie"/>
        <w:rPr>
          <w:szCs w:val="20"/>
        </w:rPr>
      </w:pPr>
    </w:p>
  </w:footnote>
  <w:footnote w:id="16">
    <w:p w14:paraId="36EC4C1A" w14:textId="77777777" w:rsidR="00C415EC" w:rsidRPr="00E54905" w:rsidRDefault="00C415EC" w:rsidP="00E54905">
      <w:pPr>
        <w:jc w:val="both"/>
        <w:rPr>
          <w:sz w:val="20"/>
          <w:szCs w:val="20"/>
        </w:rPr>
      </w:pPr>
      <w:r w:rsidRPr="00E54905">
        <w:rPr>
          <w:rStyle w:val="Refdenotaalpie"/>
          <w:sz w:val="20"/>
          <w:szCs w:val="20"/>
        </w:rPr>
        <w:footnoteRef/>
      </w:r>
      <w:r w:rsidRPr="00E54905">
        <w:rPr>
          <w:sz w:val="20"/>
          <w:szCs w:val="20"/>
        </w:rPr>
        <w:t xml:space="preserve"> Consejo de Estado, Sentencia de 14 de mayo de 2014, </w:t>
      </w:r>
      <w:proofErr w:type="spellStart"/>
      <w:r w:rsidRPr="00E54905">
        <w:rPr>
          <w:sz w:val="20"/>
          <w:szCs w:val="20"/>
        </w:rPr>
        <w:t>Exp</w:t>
      </w:r>
      <w:proofErr w:type="spellEnd"/>
      <w:r w:rsidRPr="00E54905">
        <w:rPr>
          <w:sz w:val="20"/>
          <w:szCs w:val="20"/>
        </w:rPr>
        <w:t xml:space="preserve">. No. 25000-23-26-000-2001-02682- 01(29211), C.P. Dra. Olga </w:t>
      </w:r>
      <w:proofErr w:type="spellStart"/>
      <w:r w:rsidRPr="00E54905">
        <w:rPr>
          <w:sz w:val="20"/>
          <w:szCs w:val="20"/>
        </w:rPr>
        <w:t>Melida</w:t>
      </w:r>
      <w:proofErr w:type="spellEnd"/>
      <w:r w:rsidRPr="00E54905">
        <w:rPr>
          <w:sz w:val="20"/>
          <w:szCs w:val="20"/>
        </w:rPr>
        <w:t xml:space="preserve"> Valle de </w:t>
      </w:r>
      <w:proofErr w:type="spellStart"/>
      <w:r w:rsidRPr="00E54905">
        <w:rPr>
          <w:sz w:val="20"/>
          <w:szCs w:val="20"/>
        </w:rPr>
        <w:t>De</w:t>
      </w:r>
      <w:proofErr w:type="spellEnd"/>
      <w:r w:rsidRPr="00E54905">
        <w:rPr>
          <w:sz w:val="20"/>
          <w:szCs w:val="20"/>
        </w:rPr>
        <w:t xml:space="preserve"> la Hoz.</w:t>
      </w:r>
    </w:p>
    <w:p w14:paraId="76DC0AF9" w14:textId="22304C4D" w:rsidR="00C415EC" w:rsidRPr="00C415EC" w:rsidRDefault="00C415EC">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8613" w:type="dxa"/>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67"/>
      <w:gridCol w:w="158"/>
      <w:gridCol w:w="6095"/>
      <w:gridCol w:w="425"/>
    </w:tblGrid>
    <w:tr w:rsidR="0088433A" w:rsidRPr="005D4FE5" w14:paraId="265B9F22" w14:textId="77777777" w:rsidTr="4836F747">
      <w:trPr>
        <w:trHeight w:val="280"/>
      </w:trPr>
      <w:tc>
        <w:tcPr>
          <w:tcW w:w="1668" w:type="dxa"/>
        </w:tcPr>
        <w:p w14:paraId="378E44B6" w14:textId="77777777" w:rsidR="0088433A" w:rsidRPr="009B2A1B" w:rsidRDefault="0088433A" w:rsidP="009B2A1B">
          <w:pPr>
            <w:ind w:left="-108"/>
            <w:jc w:val="both"/>
            <w:rPr>
              <w:color w:val="000000" w:themeColor="text1"/>
              <w:sz w:val="20"/>
              <w:lang w:val="es-MX"/>
            </w:rPr>
          </w:pPr>
          <w:r w:rsidRPr="009B2A1B">
            <w:rPr>
              <w:color w:val="000000" w:themeColor="text1"/>
              <w:sz w:val="20"/>
            </w:rPr>
            <w:t>Medio de Control</w:t>
          </w:r>
        </w:p>
      </w:tc>
      <w:tc>
        <w:tcPr>
          <w:tcW w:w="425" w:type="dxa"/>
          <w:gridSpan w:val="2"/>
        </w:tcPr>
        <w:p w14:paraId="67EEBCBA" w14:textId="77777777" w:rsidR="0088433A" w:rsidRPr="009B2A1B" w:rsidRDefault="0088433A" w:rsidP="009B2A1B">
          <w:pPr>
            <w:ind w:left="-108"/>
            <w:jc w:val="both"/>
            <w:rPr>
              <w:b/>
              <w:color w:val="000000" w:themeColor="text1"/>
              <w:sz w:val="20"/>
              <w:lang w:val="es-MX"/>
            </w:rPr>
          </w:pPr>
          <w:r w:rsidRPr="009B2A1B">
            <w:rPr>
              <w:b/>
              <w:color w:val="000000" w:themeColor="text1"/>
              <w:sz w:val="20"/>
              <w:lang w:val="es-MX"/>
            </w:rPr>
            <w:t>:</w:t>
          </w:r>
        </w:p>
      </w:tc>
      <w:tc>
        <w:tcPr>
          <w:tcW w:w="6520" w:type="dxa"/>
          <w:gridSpan w:val="2"/>
        </w:tcPr>
        <w:p w14:paraId="4CCB17C4" w14:textId="24CDFDF5" w:rsidR="0088433A" w:rsidRPr="009B2A1B" w:rsidRDefault="00162BC7" w:rsidP="009B2A1B">
          <w:pPr>
            <w:ind w:left="-108"/>
            <w:jc w:val="both"/>
            <w:rPr>
              <w:b/>
              <w:color w:val="000000" w:themeColor="text1"/>
              <w:sz w:val="20"/>
              <w:lang w:val="es-MX"/>
            </w:rPr>
          </w:pPr>
          <w:r>
            <w:rPr>
              <w:b/>
              <w:color w:val="000000" w:themeColor="text1"/>
              <w:sz w:val="20"/>
            </w:rPr>
            <w:t>Reparación Directa</w:t>
          </w:r>
        </w:p>
      </w:tc>
    </w:tr>
    <w:tr w:rsidR="0088433A" w:rsidRPr="009B2A1B" w14:paraId="2D851B4B" w14:textId="77777777" w:rsidTr="4836F747">
      <w:trPr>
        <w:gridAfter w:val="1"/>
        <w:wAfter w:w="425" w:type="dxa"/>
        <w:trHeight w:val="244"/>
      </w:trPr>
      <w:tc>
        <w:tcPr>
          <w:tcW w:w="1668" w:type="dxa"/>
        </w:tcPr>
        <w:p w14:paraId="23F4A888" w14:textId="0B40335C" w:rsidR="0088433A" w:rsidRPr="009B2A1B" w:rsidRDefault="4836F747" w:rsidP="4836F747">
          <w:pPr>
            <w:ind w:left="-108"/>
            <w:jc w:val="both"/>
            <w:rPr>
              <w:color w:val="000000" w:themeColor="text1"/>
              <w:sz w:val="20"/>
              <w:szCs w:val="20"/>
              <w:lang w:val="es-MX"/>
            </w:rPr>
          </w:pPr>
          <w:r w:rsidRPr="4836F747">
            <w:rPr>
              <w:color w:val="000000" w:themeColor="text1"/>
              <w:sz w:val="20"/>
              <w:szCs w:val="20"/>
            </w:rPr>
            <w:t>Demandante</w:t>
          </w:r>
        </w:p>
      </w:tc>
      <w:tc>
        <w:tcPr>
          <w:tcW w:w="425" w:type="dxa"/>
          <w:gridSpan w:val="2"/>
        </w:tcPr>
        <w:p w14:paraId="7BF22053" w14:textId="77777777" w:rsidR="0088433A" w:rsidRPr="009B2A1B" w:rsidRDefault="0088433A" w:rsidP="009B2A1B">
          <w:pPr>
            <w:ind w:left="-108"/>
            <w:jc w:val="both"/>
            <w:rPr>
              <w:b/>
              <w:color w:val="000000" w:themeColor="text1"/>
              <w:sz w:val="20"/>
              <w:lang w:val="es-MX"/>
            </w:rPr>
          </w:pPr>
          <w:r w:rsidRPr="009B2A1B">
            <w:rPr>
              <w:b/>
              <w:color w:val="000000" w:themeColor="text1"/>
              <w:sz w:val="20"/>
              <w:lang w:val="es-MX"/>
            </w:rPr>
            <w:t>:</w:t>
          </w:r>
        </w:p>
      </w:tc>
      <w:tc>
        <w:tcPr>
          <w:tcW w:w="6095" w:type="dxa"/>
        </w:tcPr>
        <w:p w14:paraId="12CF15D4" w14:textId="03CE32A7" w:rsidR="0088433A" w:rsidRPr="009B2A1B" w:rsidRDefault="00162BC7" w:rsidP="00D728C0">
          <w:pPr>
            <w:ind w:left="-108"/>
            <w:jc w:val="both"/>
            <w:rPr>
              <w:b/>
              <w:color w:val="000000" w:themeColor="text1"/>
              <w:sz w:val="20"/>
              <w:lang w:val="es-MX"/>
            </w:rPr>
          </w:pPr>
          <w:r>
            <w:rPr>
              <w:b/>
              <w:color w:val="000000" w:themeColor="text1"/>
              <w:sz w:val="20"/>
            </w:rPr>
            <w:t>Arquidiócesis de Tunja</w:t>
          </w:r>
          <w:r w:rsidR="00CA2EAC">
            <w:rPr>
              <w:b/>
              <w:color w:val="000000" w:themeColor="text1"/>
              <w:sz w:val="20"/>
            </w:rPr>
            <w:t xml:space="preserve"> </w:t>
          </w:r>
        </w:p>
      </w:tc>
    </w:tr>
    <w:tr w:rsidR="0088433A" w:rsidRPr="009B2A1B" w14:paraId="5B875C7B" w14:textId="77777777" w:rsidTr="4836F747">
      <w:trPr>
        <w:gridAfter w:val="1"/>
        <w:wAfter w:w="425" w:type="dxa"/>
        <w:trHeight w:val="257"/>
      </w:trPr>
      <w:tc>
        <w:tcPr>
          <w:tcW w:w="1668" w:type="dxa"/>
        </w:tcPr>
        <w:p w14:paraId="6674C557" w14:textId="77777777" w:rsidR="0088433A" w:rsidRPr="009B2A1B" w:rsidRDefault="0088433A" w:rsidP="009B2A1B">
          <w:pPr>
            <w:ind w:left="-108"/>
            <w:jc w:val="both"/>
            <w:rPr>
              <w:color w:val="000000" w:themeColor="text1"/>
              <w:sz w:val="20"/>
              <w:lang w:val="es-MX"/>
            </w:rPr>
          </w:pPr>
          <w:r w:rsidRPr="009B2A1B">
            <w:rPr>
              <w:color w:val="000000" w:themeColor="text1"/>
              <w:sz w:val="20"/>
            </w:rPr>
            <w:t>Demandado</w:t>
          </w:r>
        </w:p>
      </w:tc>
      <w:tc>
        <w:tcPr>
          <w:tcW w:w="267" w:type="dxa"/>
        </w:tcPr>
        <w:p w14:paraId="28C3842E" w14:textId="77777777" w:rsidR="0088433A" w:rsidRPr="009B2A1B" w:rsidRDefault="0088433A" w:rsidP="009B2A1B">
          <w:pPr>
            <w:ind w:left="-108"/>
            <w:jc w:val="both"/>
            <w:rPr>
              <w:b/>
              <w:color w:val="000000" w:themeColor="text1"/>
              <w:sz w:val="20"/>
              <w:lang w:val="es-MX"/>
            </w:rPr>
          </w:pPr>
          <w:r w:rsidRPr="009B2A1B">
            <w:rPr>
              <w:b/>
              <w:color w:val="000000" w:themeColor="text1"/>
              <w:sz w:val="20"/>
              <w:lang w:val="es-MX"/>
            </w:rPr>
            <w:t>:</w:t>
          </w:r>
        </w:p>
      </w:tc>
      <w:tc>
        <w:tcPr>
          <w:tcW w:w="6253" w:type="dxa"/>
          <w:gridSpan w:val="2"/>
        </w:tcPr>
        <w:p w14:paraId="3514016C" w14:textId="35C8F4A0" w:rsidR="0088433A" w:rsidRPr="009B2A1B" w:rsidRDefault="00CA2EAC" w:rsidP="781168A9">
          <w:pPr>
            <w:jc w:val="both"/>
            <w:rPr>
              <w:b/>
              <w:bCs/>
              <w:color w:val="000000" w:themeColor="text1"/>
              <w:sz w:val="20"/>
              <w:szCs w:val="20"/>
              <w:lang w:val="es-MX"/>
            </w:rPr>
          </w:pPr>
          <w:r>
            <w:rPr>
              <w:b/>
              <w:bCs/>
              <w:color w:val="000000" w:themeColor="text1"/>
              <w:sz w:val="20"/>
              <w:szCs w:val="20"/>
            </w:rPr>
            <w:t xml:space="preserve"> </w:t>
          </w:r>
          <w:r w:rsidR="00162BC7">
            <w:rPr>
              <w:b/>
              <w:bCs/>
              <w:color w:val="000000" w:themeColor="text1"/>
              <w:sz w:val="20"/>
              <w:szCs w:val="20"/>
            </w:rPr>
            <w:t>Municipio de Tuna</w:t>
          </w:r>
        </w:p>
      </w:tc>
    </w:tr>
    <w:tr w:rsidR="0088433A" w:rsidRPr="009B2A1B" w14:paraId="176779DA" w14:textId="77777777" w:rsidTr="4836F747">
      <w:trPr>
        <w:gridAfter w:val="1"/>
        <w:wAfter w:w="425" w:type="dxa"/>
        <w:trHeight w:val="187"/>
      </w:trPr>
      <w:tc>
        <w:tcPr>
          <w:tcW w:w="1668" w:type="dxa"/>
        </w:tcPr>
        <w:p w14:paraId="72F3C920" w14:textId="77777777" w:rsidR="0088433A" w:rsidRPr="009B2A1B" w:rsidRDefault="0088433A" w:rsidP="009B2A1B">
          <w:pPr>
            <w:ind w:left="-108"/>
            <w:jc w:val="both"/>
            <w:rPr>
              <w:color w:val="000000" w:themeColor="text1"/>
              <w:sz w:val="20"/>
              <w:lang w:val="es-MX"/>
            </w:rPr>
          </w:pPr>
          <w:r w:rsidRPr="009B2A1B">
            <w:rPr>
              <w:color w:val="000000" w:themeColor="text1"/>
              <w:sz w:val="20"/>
            </w:rPr>
            <w:t>Expediente</w:t>
          </w:r>
        </w:p>
      </w:tc>
      <w:tc>
        <w:tcPr>
          <w:tcW w:w="425" w:type="dxa"/>
          <w:gridSpan w:val="2"/>
        </w:tcPr>
        <w:p w14:paraId="0D77C6CA" w14:textId="77777777" w:rsidR="0088433A" w:rsidRPr="009B2A1B" w:rsidRDefault="0088433A" w:rsidP="009B2A1B">
          <w:pPr>
            <w:ind w:left="-108"/>
            <w:jc w:val="both"/>
            <w:rPr>
              <w:b/>
              <w:color w:val="000000" w:themeColor="text1"/>
              <w:sz w:val="20"/>
              <w:lang w:val="es-MX"/>
            </w:rPr>
          </w:pPr>
          <w:r w:rsidRPr="009B2A1B">
            <w:rPr>
              <w:b/>
              <w:color w:val="000000" w:themeColor="text1"/>
              <w:sz w:val="20"/>
              <w:lang w:val="es-MX"/>
            </w:rPr>
            <w:t>:</w:t>
          </w:r>
        </w:p>
      </w:tc>
      <w:tc>
        <w:tcPr>
          <w:tcW w:w="6095" w:type="dxa"/>
        </w:tcPr>
        <w:p w14:paraId="4711F818" w14:textId="23F639AC" w:rsidR="0088433A" w:rsidRPr="009B2A1B" w:rsidRDefault="0088433A" w:rsidP="00AD2A45">
          <w:pPr>
            <w:ind w:left="-108"/>
            <w:jc w:val="both"/>
            <w:rPr>
              <w:b/>
              <w:color w:val="000000" w:themeColor="text1"/>
              <w:sz w:val="20"/>
              <w:lang w:val="es-MX"/>
            </w:rPr>
          </w:pPr>
          <w:r>
            <w:rPr>
              <w:b/>
              <w:color w:val="000000" w:themeColor="text1"/>
              <w:sz w:val="20"/>
            </w:rPr>
            <w:t>15</w:t>
          </w:r>
          <w:r w:rsidR="00162BC7">
            <w:rPr>
              <w:b/>
              <w:color w:val="000000" w:themeColor="text1"/>
              <w:sz w:val="20"/>
            </w:rPr>
            <w:t>001</w:t>
          </w:r>
          <w:r>
            <w:rPr>
              <w:b/>
              <w:color w:val="000000" w:themeColor="text1"/>
              <w:sz w:val="20"/>
            </w:rPr>
            <w:t xml:space="preserve"> 33 33 00</w:t>
          </w:r>
          <w:r w:rsidR="00162BC7">
            <w:rPr>
              <w:b/>
              <w:color w:val="000000" w:themeColor="text1"/>
              <w:sz w:val="20"/>
            </w:rPr>
            <w:t>8</w:t>
          </w:r>
          <w:r>
            <w:rPr>
              <w:b/>
              <w:color w:val="000000" w:themeColor="text1"/>
              <w:sz w:val="20"/>
            </w:rPr>
            <w:t xml:space="preserve"> 201</w:t>
          </w:r>
          <w:r w:rsidR="00162BC7">
            <w:rPr>
              <w:b/>
              <w:color w:val="000000" w:themeColor="text1"/>
              <w:sz w:val="20"/>
            </w:rPr>
            <w:t>8</w:t>
          </w:r>
          <w:r>
            <w:rPr>
              <w:b/>
              <w:color w:val="000000" w:themeColor="text1"/>
              <w:sz w:val="20"/>
            </w:rPr>
            <w:t xml:space="preserve"> 00</w:t>
          </w:r>
          <w:r w:rsidR="00162BC7">
            <w:rPr>
              <w:b/>
              <w:color w:val="000000" w:themeColor="text1"/>
              <w:sz w:val="20"/>
            </w:rPr>
            <w:t>007</w:t>
          </w:r>
          <w:r>
            <w:rPr>
              <w:b/>
              <w:color w:val="000000" w:themeColor="text1"/>
              <w:sz w:val="20"/>
            </w:rPr>
            <w:t xml:space="preserve"> 01</w:t>
          </w:r>
        </w:p>
      </w:tc>
    </w:tr>
  </w:tbl>
  <w:p w14:paraId="77BA5E75" w14:textId="77777777" w:rsidR="0088433A" w:rsidRDefault="008843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3FE2C" w14:textId="77777777" w:rsidR="0088433A" w:rsidRDefault="0088433A" w:rsidP="00E00F27">
    <w:pPr>
      <w:spacing w:line="240" w:lineRule="atLeast"/>
      <w:jc w:val="center"/>
      <w:rPr>
        <w:b/>
        <w:szCs w:val="26"/>
      </w:rPr>
    </w:pPr>
  </w:p>
  <w:p w14:paraId="124AB906" w14:textId="77777777" w:rsidR="0088433A" w:rsidRPr="00AD20A2" w:rsidRDefault="0088433A" w:rsidP="00E00F27">
    <w:pPr>
      <w:spacing w:line="240" w:lineRule="atLeast"/>
      <w:jc w:val="center"/>
      <w:rPr>
        <w:b/>
        <w:szCs w:val="26"/>
      </w:rPr>
    </w:pPr>
    <w:r w:rsidRPr="00AD20A2">
      <w:rPr>
        <w:b/>
        <w:szCs w:val="26"/>
      </w:rPr>
      <w:t>REPÚBLICA DE COLOMBIA</w:t>
    </w:r>
  </w:p>
  <w:p w14:paraId="57A8E941" w14:textId="77777777" w:rsidR="0088433A" w:rsidRPr="00AD20A2" w:rsidRDefault="3FA8ED48" w:rsidP="00E00F27">
    <w:pPr>
      <w:spacing w:line="240" w:lineRule="atLeast"/>
      <w:jc w:val="center"/>
      <w:rPr>
        <w:b/>
        <w:szCs w:val="26"/>
      </w:rPr>
    </w:pPr>
    <w:r>
      <w:rPr>
        <w:noProof/>
      </w:rPr>
      <w:drawing>
        <wp:inline distT="0" distB="0" distL="0" distR="0" wp14:anchorId="4E462D7C" wp14:editId="61BE2D3B">
          <wp:extent cx="607060" cy="607060"/>
          <wp:effectExtent l="0" t="0" r="2540" b="2540"/>
          <wp:docPr id="18665662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07060" cy="607060"/>
                  </a:xfrm>
                  <a:prstGeom prst="rect">
                    <a:avLst/>
                  </a:prstGeom>
                </pic:spPr>
              </pic:pic>
            </a:graphicData>
          </a:graphic>
        </wp:inline>
      </w:drawing>
    </w:r>
  </w:p>
  <w:p w14:paraId="060946CC" w14:textId="77777777" w:rsidR="0088433A" w:rsidRPr="00AD20A2" w:rsidRDefault="0088433A" w:rsidP="00E00F27">
    <w:pPr>
      <w:pStyle w:val="Encabezado"/>
      <w:jc w:val="center"/>
      <w:rPr>
        <w:b/>
        <w:szCs w:val="26"/>
      </w:rPr>
    </w:pPr>
    <w:r w:rsidRPr="00AD20A2">
      <w:rPr>
        <w:b/>
        <w:szCs w:val="26"/>
      </w:rPr>
      <w:t>TRIBUNAL ADMINISTRATIVO DE BOYACÁ</w:t>
    </w:r>
  </w:p>
  <w:p w14:paraId="2CEDADF8" w14:textId="727C9DDF" w:rsidR="0088433A" w:rsidRPr="00AD20A2" w:rsidRDefault="0088433A" w:rsidP="00E00F27">
    <w:pPr>
      <w:pStyle w:val="Encabezado"/>
      <w:jc w:val="center"/>
      <w:rPr>
        <w:b/>
        <w:szCs w:val="26"/>
      </w:rPr>
    </w:pPr>
    <w:r w:rsidRPr="00AD20A2">
      <w:rPr>
        <w:b/>
        <w:szCs w:val="26"/>
      </w:rPr>
      <w:t>SALA</w:t>
    </w:r>
    <w:r>
      <w:rPr>
        <w:b/>
        <w:szCs w:val="26"/>
      </w:rPr>
      <w:t xml:space="preserve"> SEGUNDA</w:t>
    </w:r>
    <w:r w:rsidRPr="00AD20A2">
      <w:rPr>
        <w:b/>
        <w:szCs w:val="26"/>
      </w:rPr>
      <w:t xml:space="preserve"> DE DECISIÓN</w:t>
    </w:r>
  </w:p>
  <w:p w14:paraId="3537BCDD" w14:textId="77777777" w:rsidR="0088433A" w:rsidRPr="00AD20A2" w:rsidRDefault="0088433A">
    <w:pPr>
      <w:pStyle w:val="Encabezado"/>
      <w:rPr>
        <w:szCs w:val="26"/>
      </w:rPr>
    </w:pPr>
  </w:p>
</w:hdr>
</file>

<file path=word/intelligence.xml><?xml version="1.0" encoding="utf-8"?>
<int:Intelligence xmlns:int="http://schemas.microsoft.com/office/intelligence/2019/intelligence">
  <int:IntelligenceSettings/>
  <int:Manifest>
    <int:WordHash hashCode="0sPKqulafSnztw" id="IkaFzU6C"/>
    <int:WordHash hashCode="RAxctMIhZU5WNU" id="Bt9IY0UQ"/>
    <int:ParagraphRange paragraphId="297396400" textId="606100906" start="167" length="3" invalidationStart="167" invalidationLength="3" id="3OfzJ5YV"/>
    <int:WordHash hashCode="Nigd/Ygs43icWT" id="Z6DPl2qb"/>
    <int:ParagraphRange paragraphId="660970075" textId="713344164" start="53" length="9" invalidationStart="53" invalidationLength="9" id="CgPLpoCp"/>
    <int:ParagraphRange paragraphId="884327823" textId="2004318071" start="107" length="9" invalidationStart="107" invalidationLength="9" id="lyu8sglO"/>
    <int:ParagraphRange paragraphId="1446202324" textId="2004318071" start="82" length="9" invalidationStart="82" invalidationLength="9" id="lYgRRqu4"/>
    <int:ParagraphRange paragraphId="1946982673" textId="2004318071" start="96" length="9" invalidationStart="96" invalidationLength="9" id="MWuVhZtT"/>
  </int:Manifest>
  <int:Observations>
    <int:Content id="IkaFzU6C">
      <int:Rejection type="LegacyProofing"/>
    </int:Content>
    <int:Content id="Bt9IY0UQ">
      <int:Rejection type="LegacyProofing"/>
    </int:Content>
    <int:Content id="3OfzJ5YV">
      <int:Rejection type="LegacyProofing"/>
    </int:Content>
    <int:Content id="Z6DPl2qb">
      <int:Rejection type="LegacyProofing"/>
    </int:Content>
    <int:Content id="CgPLpoCp">
      <int:Rejection type="LegacyProofing"/>
    </int:Content>
    <int:Content id="lyu8sglO">
      <int:Rejection type="LegacyProofing"/>
    </int:Content>
    <int:Content id="lYgRRqu4">
      <int:Rejection type="LegacyProofing"/>
    </int:Content>
    <int:Content id="MWuVhZt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47D6C"/>
    <w:multiLevelType w:val="multilevel"/>
    <w:tmpl w:val="D410E0C2"/>
    <w:lvl w:ilvl="0">
      <w:start w:val="1"/>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15:restartNumberingAfterBreak="0">
    <w:nsid w:val="1884442A"/>
    <w:multiLevelType w:val="hybridMultilevel"/>
    <w:tmpl w:val="F06E73FE"/>
    <w:lvl w:ilvl="0" w:tplc="B46ADF16">
      <w:start w:val="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2B5D20"/>
    <w:multiLevelType w:val="multilevel"/>
    <w:tmpl w:val="7B8E9410"/>
    <w:lvl w:ilvl="0">
      <w:start w:val="1"/>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lvlText w:val="%1.%2.%3."/>
      <w:lvlJc w:val="left"/>
      <w:pPr>
        <w:ind w:left="1287"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27DC6301"/>
    <w:multiLevelType w:val="multilevel"/>
    <w:tmpl w:val="27A2EFF6"/>
    <w:lvl w:ilvl="0">
      <w:start w:val="1"/>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2E646798"/>
    <w:multiLevelType w:val="hybridMultilevel"/>
    <w:tmpl w:val="B2AC05C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08103A6"/>
    <w:multiLevelType w:val="hybridMultilevel"/>
    <w:tmpl w:val="BAEEB7B0"/>
    <w:lvl w:ilvl="0" w:tplc="F14A273E">
      <w:start w:val="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8E3242"/>
    <w:multiLevelType w:val="multilevel"/>
    <w:tmpl w:val="43D2656C"/>
    <w:lvl w:ilvl="0">
      <w:start w:val="1"/>
      <w:numFmt w:val="upperRoman"/>
      <w:lvlText w:val="%1."/>
      <w:lvlJc w:val="left"/>
      <w:pPr>
        <w:ind w:left="1080" w:hanging="720"/>
      </w:pPr>
      <w:rPr>
        <w:rFonts w:hint="default"/>
      </w:rPr>
    </w:lvl>
    <w:lvl w:ilvl="1">
      <w:start w:val="1"/>
      <w:numFmt w:val="decimal"/>
      <w:lvlText w:val="%1.%2"/>
      <w:lvlJc w:val="left"/>
      <w:pPr>
        <w:ind w:left="735" w:hanging="37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7" w15:restartNumberingAfterBreak="0">
    <w:nsid w:val="43BE0468"/>
    <w:multiLevelType w:val="hybridMultilevel"/>
    <w:tmpl w:val="8D6873BC"/>
    <w:lvl w:ilvl="0" w:tplc="24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50650C"/>
    <w:multiLevelType w:val="hybridMultilevel"/>
    <w:tmpl w:val="C1E27648"/>
    <w:lvl w:ilvl="0" w:tplc="EE76E2E4">
      <w:start w:val="6"/>
      <w:numFmt w:val="bullet"/>
      <w:lvlText w:val="-"/>
      <w:lvlJc w:val="left"/>
      <w:pPr>
        <w:ind w:left="420" w:hanging="360"/>
      </w:pPr>
      <w:rPr>
        <w:rFonts w:ascii="Times New Roman" w:eastAsia="Times New Roman" w:hAnsi="Times New Roman" w:cs="Times New Roman"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9" w15:restartNumberingAfterBreak="0">
    <w:nsid w:val="48037054"/>
    <w:multiLevelType w:val="hybridMultilevel"/>
    <w:tmpl w:val="27E4B5BC"/>
    <w:lvl w:ilvl="0" w:tplc="24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610477"/>
    <w:multiLevelType w:val="hybridMultilevel"/>
    <w:tmpl w:val="53A669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2"/>
  </w:num>
  <w:num w:numId="5">
    <w:abstractNumId w:val="4"/>
  </w:num>
  <w:num w:numId="6">
    <w:abstractNumId w:val="8"/>
  </w:num>
  <w:num w:numId="7">
    <w:abstractNumId w:val="7"/>
  </w:num>
  <w:num w:numId="8">
    <w:abstractNumId w:val="9"/>
  </w:num>
  <w:num w:numId="9">
    <w:abstractNumId w:val="5"/>
  </w:num>
  <w:num w:numId="10">
    <w:abstractNumId w:val="1"/>
  </w:num>
  <w:num w:numId="1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E3A"/>
    <w:rsid w:val="00001E17"/>
    <w:rsid w:val="00002E3B"/>
    <w:rsid w:val="00005299"/>
    <w:rsid w:val="00005AF6"/>
    <w:rsid w:val="000105E0"/>
    <w:rsid w:val="00012A30"/>
    <w:rsid w:val="00012C1E"/>
    <w:rsid w:val="000148D6"/>
    <w:rsid w:val="00015BE6"/>
    <w:rsid w:val="0001634E"/>
    <w:rsid w:val="0001663A"/>
    <w:rsid w:val="000204B7"/>
    <w:rsid w:val="000209E4"/>
    <w:rsid w:val="00021876"/>
    <w:rsid w:val="00022214"/>
    <w:rsid w:val="00022514"/>
    <w:rsid w:val="00022710"/>
    <w:rsid w:val="000241CC"/>
    <w:rsid w:val="00025CAD"/>
    <w:rsid w:val="000265A2"/>
    <w:rsid w:val="00031BAA"/>
    <w:rsid w:val="0003421A"/>
    <w:rsid w:val="0003560F"/>
    <w:rsid w:val="00036786"/>
    <w:rsid w:val="00036987"/>
    <w:rsid w:val="00037945"/>
    <w:rsid w:val="00040AEF"/>
    <w:rsid w:val="00043105"/>
    <w:rsid w:val="00045BE9"/>
    <w:rsid w:val="000472EB"/>
    <w:rsid w:val="0005058D"/>
    <w:rsid w:val="00051612"/>
    <w:rsid w:val="00051C06"/>
    <w:rsid w:val="00055FFE"/>
    <w:rsid w:val="00056257"/>
    <w:rsid w:val="000569DD"/>
    <w:rsid w:val="000570C2"/>
    <w:rsid w:val="0006397B"/>
    <w:rsid w:val="00064850"/>
    <w:rsid w:val="0006619D"/>
    <w:rsid w:val="00066576"/>
    <w:rsid w:val="00066F2A"/>
    <w:rsid w:val="00067CAA"/>
    <w:rsid w:val="00067F23"/>
    <w:rsid w:val="000707B2"/>
    <w:rsid w:val="000707B8"/>
    <w:rsid w:val="00070950"/>
    <w:rsid w:val="0007123C"/>
    <w:rsid w:val="00071E61"/>
    <w:rsid w:val="00074534"/>
    <w:rsid w:val="00075A78"/>
    <w:rsid w:val="00075E6B"/>
    <w:rsid w:val="00076D4D"/>
    <w:rsid w:val="00076FB9"/>
    <w:rsid w:val="00077D53"/>
    <w:rsid w:val="00080325"/>
    <w:rsid w:val="0008189A"/>
    <w:rsid w:val="0008616B"/>
    <w:rsid w:val="000910B6"/>
    <w:rsid w:val="00095873"/>
    <w:rsid w:val="00097225"/>
    <w:rsid w:val="00097A8F"/>
    <w:rsid w:val="000A0537"/>
    <w:rsid w:val="000A19F7"/>
    <w:rsid w:val="000A2897"/>
    <w:rsid w:val="000A30E3"/>
    <w:rsid w:val="000A4BF8"/>
    <w:rsid w:val="000A648A"/>
    <w:rsid w:val="000A6C15"/>
    <w:rsid w:val="000A78DE"/>
    <w:rsid w:val="000B22CE"/>
    <w:rsid w:val="000B29CE"/>
    <w:rsid w:val="000B3720"/>
    <w:rsid w:val="000B4BB5"/>
    <w:rsid w:val="000B5570"/>
    <w:rsid w:val="000C385F"/>
    <w:rsid w:val="000C388C"/>
    <w:rsid w:val="000C4281"/>
    <w:rsid w:val="000C490E"/>
    <w:rsid w:val="000C49B2"/>
    <w:rsid w:val="000C504F"/>
    <w:rsid w:val="000C54F4"/>
    <w:rsid w:val="000C5EC7"/>
    <w:rsid w:val="000C65E4"/>
    <w:rsid w:val="000D10BF"/>
    <w:rsid w:val="000D11EA"/>
    <w:rsid w:val="000D3313"/>
    <w:rsid w:val="000D6C65"/>
    <w:rsid w:val="000D7043"/>
    <w:rsid w:val="000D7EFF"/>
    <w:rsid w:val="000E01EE"/>
    <w:rsid w:val="000E1CA3"/>
    <w:rsid w:val="000E4BB1"/>
    <w:rsid w:val="000E4DBE"/>
    <w:rsid w:val="000E6FF9"/>
    <w:rsid w:val="000F1C50"/>
    <w:rsid w:val="000F1D5D"/>
    <w:rsid w:val="000F302F"/>
    <w:rsid w:val="000F419C"/>
    <w:rsid w:val="000F5E5D"/>
    <w:rsid w:val="000F613F"/>
    <w:rsid w:val="0010029F"/>
    <w:rsid w:val="00101567"/>
    <w:rsid w:val="00104B58"/>
    <w:rsid w:val="0010523F"/>
    <w:rsid w:val="00107394"/>
    <w:rsid w:val="00107C9E"/>
    <w:rsid w:val="00107D32"/>
    <w:rsid w:val="00111241"/>
    <w:rsid w:val="001132FF"/>
    <w:rsid w:val="00114F3F"/>
    <w:rsid w:val="00115AD7"/>
    <w:rsid w:val="00117186"/>
    <w:rsid w:val="00120EEC"/>
    <w:rsid w:val="00121744"/>
    <w:rsid w:val="001218EC"/>
    <w:rsid w:val="00122E2C"/>
    <w:rsid w:val="001242BD"/>
    <w:rsid w:val="00130F45"/>
    <w:rsid w:val="00131CEB"/>
    <w:rsid w:val="00133176"/>
    <w:rsid w:val="0013329F"/>
    <w:rsid w:val="001354EC"/>
    <w:rsid w:val="00135A79"/>
    <w:rsid w:val="00135F95"/>
    <w:rsid w:val="001379E0"/>
    <w:rsid w:val="0014002A"/>
    <w:rsid w:val="00140635"/>
    <w:rsid w:val="001422B5"/>
    <w:rsid w:val="0014387E"/>
    <w:rsid w:val="001439BB"/>
    <w:rsid w:val="00146278"/>
    <w:rsid w:val="00153072"/>
    <w:rsid w:val="0015339E"/>
    <w:rsid w:val="00155A27"/>
    <w:rsid w:val="00156893"/>
    <w:rsid w:val="0015755B"/>
    <w:rsid w:val="001600A8"/>
    <w:rsid w:val="00160527"/>
    <w:rsid w:val="00160987"/>
    <w:rsid w:val="00160DBC"/>
    <w:rsid w:val="00162236"/>
    <w:rsid w:val="00162AB5"/>
    <w:rsid w:val="00162BC7"/>
    <w:rsid w:val="00163358"/>
    <w:rsid w:val="00163DDE"/>
    <w:rsid w:val="00166EDA"/>
    <w:rsid w:val="00171B86"/>
    <w:rsid w:val="00173103"/>
    <w:rsid w:val="00173C9E"/>
    <w:rsid w:val="00175AC7"/>
    <w:rsid w:val="0018314E"/>
    <w:rsid w:val="00183286"/>
    <w:rsid w:val="00183EB5"/>
    <w:rsid w:val="001848EF"/>
    <w:rsid w:val="001901AA"/>
    <w:rsid w:val="00190902"/>
    <w:rsid w:val="00192E87"/>
    <w:rsid w:val="001A01C4"/>
    <w:rsid w:val="001A44F9"/>
    <w:rsid w:val="001A5358"/>
    <w:rsid w:val="001A57E1"/>
    <w:rsid w:val="001A5E1B"/>
    <w:rsid w:val="001A64B1"/>
    <w:rsid w:val="001A65A0"/>
    <w:rsid w:val="001A7819"/>
    <w:rsid w:val="001A7948"/>
    <w:rsid w:val="001B017C"/>
    <w:rsid w:val="001B0488"/>
    <w:rsid w:val="001B10A6"/>
    <w:rsid w:val="001B5DEF"/>
    <w:rsid w:val="001B6DFF"/>
    <w:rsid w:val="001C0E48"/>
    <w:rsid w:val="001C0EDF"/>
    <w:rsid w:val="001C311F"/>
    <w:rsid w:val="001C4808"/>
    <w:rsid w:val="001C5D06"/>
    <w:rsid w:val="001C745B"/>
    <w:rsid w:val="001C79C8"/>
    <w:rsid w:val="001D0076"/>
    <w:rsid w:val="001D02BB"/>
    <w:rsid w:val="001D04D4"/>
    <w:rsid w:val="001D2F82"/>
    <w:rsid w:val="001D5CDF"/>
    <w:rsid w:val="001E0B99"/>
    <w:rsid w:val="001E171E"/>
    <w:rsid w:val="001E27C1"/>
    <w:rsid w:val="001E2F57"/>
    <w:rsid w:val="001E38E8"/>
    <w:rsid w:val="001E6411"/>
    <w:rsid w:val="001E733C"/>
    <w:rsid w:val="001E7604"/>
    <w:rsid w:val="001F11A6"/>
    <w:rsid w:val="001F651F"/>
    <w:rsid w:val="001F6C04"/>
    <w:rsid w:val="001F6E4D"/>
    <w:rsid w:val="002007D0"/>
    <w:rsid w:val="0020435C"/>
    <w:rsid w:val="00206918"/>
    <w:rsid w:val="00206AC7"/>
    <w:rsid w:val="002143D9"/>
    <w:rsid w:val="00216E4A"/>
    <w:rsid w:val="00220959"/>
    <w:rsid w:val="00222C05"/>
    <w:rsid w:val="00223F0E"/>
    <w:rsid w:val="00223F24"/>
    <w:rsid w:val="00225A1E"/>
    <w:rsid w:val="00225A59"/>
    <w:rsid w:val="00225EAC"/>
    <w:rsid w:val="002270FD"/>
    <w:rsid w:val="00227B97"/>
    <w:rsid w:val="00230E18"/>
    <w:rsid w:val="0023119E"/>
    <w:rsid w:val="002335D6"/>
    <w:rsid w:val="0023782A"/>
    <w:rsid w:val="00237904"/>
    <w:rsid w:val="00241604"/>
    <w:rsid w:val="00241611"/>
    <w:rsid w:val="00241ACB"/>
    <w:rsid w:val="0024264C"/>
    <w:rsid w:val="002432F4"/>
    <w:rsid w:val="00243AE1"/>
    <w:rsid w:val="0024462C"/>
    <w:rsid w:val="002461E9"/>
    <w:rsid w:val="00250B5C"/>
    <w:rsid w:val="00254692"/>
    <w:rsid w:val="00257BF4"/>
    <w:rsid w:val="00262A15"/>
    <w:rsid w:val="00262A7D"/>
    <w:rsid w:val="0026333C"/>
    <w:rsid w:val="0026353A"/>
    <w:rsid w:val="002635BC"/>
    <w:rsid w:val="0026429B"/>
    <w:rsid w:val="002657A3"/>
    <w:rsid w:val="002657B4"/>
    <w:rsid w:val="00270338"/>
    <w:rsid w:val="0027047C"/>
    <w:rsid w:val="002714B6"/>
    <w:rsid w:val="00272EB7"/>
    <w:rsid w:val="002730BD"/>
    <w:rsid w:val="00274852"/>
    <w:rsid w:val="00274D6C"/>
    <w:rsid w:val="00274F51"/>
    <w:rsid w:val="00280EC8"/>
    <w:rsid w:val="00281D03"/>
    <w:rsid w:val="00281D79"/>
    <w:rsid w:val="002838A4"/>
    <w:rsid w:val="002865EA"/>
    <w:rsid w:val="002901D5"/>
    <w:rsid w:val="00292214"/>
    <w:rsid w:val="00294480"/>
    <w:rsid w:val="002A1915"/>
    <w:rsid w:val="002A2373"/>
    <w:rsid w:val="002A2E79"/>
    <w:rsid w:val="002A324D"/>
    <w:rsid w:val="002A3C00"/>
    <w:rsid w:val="002A42BF"/>
    <w:rsid w:val="002A443C"/>
    <w:rsid w:val="002A694B"/>
    <w:rsid w:val="002B1232"/>
    <w:rsid w:val="002B2B81"/>
    <w:rsid w:val="002B5282"/>
    <w:rsid w:val="002B5C26"/>
    <w:rsid w:val="002B6381"/>
    <w:rsid w:val="002B67EB"/>
    <w:rsid w:val="002B76B2"/>
    <w:rsid w:val="002C0769"/>
    <w:rsid w:val="002C43C1"/>
    <w:rsid w:val="002C4949"/>
    <w:rsid w:val="002C54C2"/>
    <w:rsid w:val="002D0EBA"/>
    <w:rsid w:val="002D1ED3"/>
    <w:rsid w:val="002D2B98"/>
    <w:rsid w:val="002D3DEF"/>
    <w:rsid w:val="002D49C3"/>
    <w:rsid w:val="002D4EFC"/>
    <w:rsid w:val="002D52EF"/>
    <w:rsid w:val="002D67F2"/>
    <w:rsid w:val="002D6F82"/>
    <w:rsid w:val="002E025D"/>
    <w:rsid w:val="002E14CD"/>
    <w:rsid w:val="002E4B99"/>
    <w:rsid w:val="002E562F"/>
    <w:rsid w:val="002E60CB"/>
    <w:rsid w:val="002E7A47"/>
    <w:rsid w:val="002F03E4"/>
    <w:rsid w:val="002F07B2"/>
    <w:rsid w:val="002F148B"/>
    <w:rsid w:val="002F38B5"/>
    <w:rsid w:val="002F532A"/>
    <w:rsid w:val="002F5C70"/>
    <w:rsid w:val="002F7F6B"/>
    <w:rsid w:val="00301B72"/>
    <w:rsid w:val="00303DAF"/>
    <w:rsid w:val="0030423E"/>
    <w:rsid w:val="00304DB9"/>
    <w:rsid w:val="00306FC4"/>
    <w:rsid w:val="003076AC"/>
    <w:rsid w:val="003109C5"/>
    <w:rsid w:val="00311272"/>
    <w:rsid w:val="00315B9B"/>
    <w:rsid w:val="003161A9"/>
    <w:rsid w:val="00321970"/>
    <w:rsid w:val="00323F7E"/>
    <w:rsid w:val="003247C2"/>
    <w:rsid w:val="00325B85"/>
    <w:rsid w:val="003262B1"/>
    <w:rsid w:val="003273FB"/>
    <w:rsid w:val="00330B3B"/>
    <w:rsid w:val="0033369E"/>
    <w:rsid w:val="003355B4"/>
    <w:rsid w:val="00345CAD"/>
    <w:rsid w:val="00346993"/>
    <w:rsid w:val="00346FD6"/>
    <w:rsid w:val="003473C6"/>
    <w:rsid w:val="00350A81"/>
    <w:rsid w:val="003514E3"/>
    <w:rsid w:val="00351CA0"/>
    <w:rsid w:val="00355185"/>
    <w:rsid w:val="00362C8D"/>
    <w:rsid w:val="00362F07"/>
    <w:rsid w:val="00363EF9"/>
    <w:rsid w:val="00365BB8"/>
    <w:rsid w:val="003702AB"/>
    <w:rsid w:val="0037162F"/>
    <w:rsid w:val="00372E77"/>
    <w:rsid w:val="00374569"/>
    <w:rsid w:val="00374570"/>
    <w:rsid w:val="00374B3E"/>
    <w:rsid w:val="00374F6D"/>
    <w:rsid w:val="00375802"/>
    <w:rsid w:val="00380B08"/>
    <w:rsid w:val="00380D79"/>
    <w:rsid w:val="003816A2"/>
    <w:rsid w:val="00385E3A"/>
    <w:rsid w:val="00386632"/>
    <w:rsid w:val="0038735D"/>
    <w:rsid w:val="003901B5"/>
    <w:rsid w:val="00390706"/>
    <w:rsid w:val="00390C4A"/>
    <w:rsid w:val="0039180B"/>
    <w:rsid w:val="00397B52"/>
    <w:rsid w:val="003A001B"/>
    <w:rsid w:val="003A0B3D"/>
    <w:rsid w:val="003A1416"/>
    <w:rsid w:val="003A24B0"/>
    <w:rsid w:val="003A25B2"/>
    <w:rsid w:val="003A303F"/>
    <w:rsid w:val="003A30C7"/>
    <w:rsid w:val="003A5086"/>
    <w:rsid w:val="003A6DE2"/>
    <w:rsid w:val="003B0FA3"/>
    <w:rsid w:val="003B26C2"/>
    <w:rsid w:val="003B3286"/>
    <w:rsid w:val="003B680C"/>
    <w:rsid w:val="003C0BCD"/>
    <w:rsid w:val="003C0EC4"/>
    <w:rsid w:val="003C0FC9"/>
    <w:rsid w:val="003C2532"/>
    <w:rsid w:val="003C3AF9"/>
    <w:rsid w:val="003C4CB0"/>
    <w:rsid w:val="003C4DCE"/>
    <w:rsid w:val="003C57F7"/>
    <w:rsid w:val="003D06A1"/>
    <w:rsid w:val="003D0D7A"/>
    <w:rsid w:val="003D10E4"/>
    <w:rsid w:val="003D1594"/>
    <w:rsid w:val="003D1761"/>
    <w:rsid w:val="003D19B5"/>
    <w:rsid w:val="003D2863"/>
    <w:rsid w:val="003D2993"/>
    <w:rsid w:val="003D37D9"/>
    <w:rsid w:val="003E6F18"/>
    <w:rsid w:val="003E721F"/>
    <w:rsid w:val="003E7A02"/>
    <w:rsid w:val="003E7D08"/>
    <w:rsid w:val="003F0C0E"/>
    <w:rsid w:val="003F10E0"/>
    <w:rsid w:val="003F14F8"/>
    <w:rsid w:val="003F3173"/>
    <w:rsid w:val="003F3CF4"/>
    <w:rsid w:val="003F44FD"/>
    <w:rsid w:val="003F4E4C"/>
    <w:rsid w:val="003F7898"/>
    <w:rsid w:val="003F7D76"/>
    <w:rsid w:val="00401D82"/>
    <w:rsid w:val="0040317B"/>
    <w:rsid w:val="00403DA2"/>
    <w:rsid w:val="00404C69"/>
    <w:rsid w:val="00412EA0"/>
    <w:rsid w:val="00413D0C"/>
    <w:rsid w:val="004160AD"/>
    <w:rsid w:val="00417573"/>
    <w:rsid w:val="00421CD7"/>
    <w:rsid w:val="0042398D"/>
    <w:rsid w:val="00425481"/>
    <w:rsid w:val="00425D44"/>
    <w:rsid w:val="00427201"/>
    <w:rsid w:val="00431B87"/>
    <w:rsid w:val="004342AD"/>
    <w:rsid w:val="00436B38"/>
    <w:rsid w:val="00436C9E"/>
    <w:rsid w:val="00440DCF"/>
    <w:rsid w:val="00441FB1"/>
    <w:rsid w:val="00445357"/>
    <w:rsid w:val="004477FB"/>
    <w:rsid w:val="00450800"/>
    <w:rsid w:val="004526CE"/>
    <w:rsid w:val="004578E1"/>
    <w:rsid w:val="00457ADD"/>
    <w:rsid w:val="00457E59"/>
    <w:rsid w:val="00462381"/>
    <w:rsid w:val="0046389F"/>
    <w:rsid w:val="0046476C"/>
    <w:rsid w:val="004653D8"/>
    <w:rsid w:val="004737EB"/>
    <w:rsid w:val="00473BA7"/>
    <w:rsid w:val="00474284"/>
    <w:rsid w:val="00475F1C"/>
    <w:rsid w:val="0047740B"/>
    <w:rsid w:val="00477E89"/>
    <w:rsid w:val="00480E1B"/>
    <w:rsid w:val="0048289F"/>
    <w:rsid w:val="00482903"/>
    <w:rsid w:val="00484153"/>
    <w:rsid w:val="00485B3D"/>
    <w:rsid w:val="004867F3"/>
    <w:rsid w:val="00487CFE"/>
    <w:rsid w:val="00487DD9"/>
    <w:rsid w:val="004902F6"/>
    <w:rsid w:val="00490459"/>
    <w:rsid w:val="00490AE8"/>
    <w:rsid w:val="004918A1"/>
    <w:rsid w:val="00492B82"/>
    <w:rsid w:val="00492E48"/>
    <w:rsid w:val="004966B0"/>
    <w:rsid w:val="00496F6D"/>
    <w:rsid w:val="004A04C4"/>
    <w:rsid w:val="004A0BE6"/>
    <w:rsid w:val="004A4575"/>
    <w:rsid w:val="004A5793"/>
    <w:rsid w:val="004B25D9"/>
    <w:rsid w:val="004B2859"/>
    <w:rsid w:val="004B345F"/>
    <w:rsid w:val="004B3B5C"/>
    <w:rsid w:val="004B404E"/>
    <w:rsid w:val="004B4FCF"/>
    <w:rsid w:val="004B6BEE"/>
    <w:rsid w:val="004B6F74"/>
    <w:rsid w:val="004B6FCA"/>
    <w:rsid w:val="004C15FE"/>
    <w:rsid w:val="004C16F8"/>
    <w:rsid w:val="004C1AA7"/>
    <w:rsid w:val="004C1D2F"/>
    <w:rsid w:val="004C28D4"/>
    <w:rsid w:val="004C574B"/>
    <w:rsid w:val="004C6562"/>
    <w:rsid w:val="004C730B"/>
    <w:rsid w:val="004C7900"/>
    <w:rsid w:val="004D04FA"/>
    <w:rsid w:val="004D0C23"/>
    <w:rsid w:val="004D13F5"/>
    <w:rsid w:val="004D3F58"/>
    <w:rsid w:val="004D4D91"/>
    <w:rsid w:val="004D5213"/>
    <w:rsid w:val="004D55BB"/>
    <w:rsid w:val="004D6A62"/>
    <w:rsid w:val="004E12D2"/>
    <w:rsid w:val="004E1A51"/>
    <w:rsid w:val="004E1DA3"/>
    <w:rsid w:val="004E2438"/>
    <w:rsid w:val="004E3914"/>
    <w:rsid w:val="004E48A3"/>
    <w:rsid w:val="004E58CD"/>
    <w:rsid w:val="004F048A"/>
    <w:rsid w:val="004F1348"/>
    <w:rsid w:val="004F24F9"/>
    <w:rsid w:val="004F34D3"/>
    <w:rsid w:val="004F5282"/>
    <w:rsid w:val="004F7192"/>
    <w:rsid w:val="0050107D"/>
    <w:rsid w:val="005014C3"/>
    <w:rsid w:val="00502525"/>
    <w:rsid w:val="00502B35"/>
    <w:rsid w:val="00503DD9"/>
    <w:rsid w:val="00507D66"/>
    <w:rsid w:val="00507DFA"/>
    <w:rsid w:val="00514B45"/>
    <w:rsid w:val="00514EFF"/>
    <w:rsid w:val="005213C4"/>
    <w:rsid w:val="005221EA"/>
    <w:rsid w:val="0052309D"/>
    <w:rsid w:val="005262CB"/>
    <w:rsid w:val="00527A81"/>
    <w:rsid w:val="00527C45"/>
    <w:rsid w:val="00527FD9"/>
    <w:rsid w:val="00531500"/>
    <w:rsid w:val="00532D75"/>
    <w:rsid w:val="00535221"/>
    <w:rsid w:val="005362D1"/>
    <w:rsid w:val="00536C61"/>
    <w:rsid w:val="0054257B"/>
    <w:rsid w:val="005437A8"/>
    <w:rsid w:val="00545D08"/>
    <w:rsid w:val="00551552"/>
    <w:rsid w:val="00552666"/>
    <w:rsid w:val="005526A9"/>
    <w:rsid w:val="00553749"/>
    <w:rsid w:val="0056246A"/>
    <w:rsid w:val="0056477A"/>
    <w:rsid w:val="00565BF7"/>
    <w:rsid w:val="00566E8C"/>
    <w:rsid w:val="005727AD"/>
    <w:rsid w:val="0057680B"/>
    <w:rsid w:val="0057739A"/>
    <w:rsid w:val="0058215E"/>
    <w:rsid w:val="005847C1"/>
    <w:rsid w:val="0058773A"/>
    <w:rsid w:val="00587751"/>
    <w:rsid w:val="00591E75"/>
    <w:rsid w:val="00596274"/>
    <w:rsid w:val="005966D5"/>
    <w:rsid w:val="005A06D8"/>
    <w:rsid w:val="005A1AC2"/>
    <w:rsid w:val="005A40F8"/>
    <w:rsid w:val="005A45F2"/>
    <w:rsid w:val="005B28BF"/>
    <w:rsid w:val="005B33FA"/>
    <w:rsid w:val="005B4DA7"/>
    <w:rsid w:val="005B4DD9"/>
    <w:rsid w:val="005B5649"/>
    <w:rsid w:val="005B7170"/>
    <w:rsid w:val="005B7CF8"/>
    <w:rsid w:val="005C0730"/>
    <w:rsid w:val="005C09AC"/>
    <w:rsid w:val="005C10EA"/>
    <w:rsid w:val="005C4EC8"/>
    <w:rsid w:val="005C527B"/>
    <w:rsid w:val="005C5F00"/>
    <w:rsid w:val="005C7466"/>
    <w:rsid w:val="005D2117"/>
    <w:rsid w:val="005D2716"/>
    <w:rsid w:val="005D33C9"/>
    <w:rsid w:val="005D3D51"/>
    <w:rsid w:val="005D45B5"/>
    <w:rsid w:val="005D4FE5"/>
    <w:rsid w:val="005D5289"/>
    <w:rsid w:val="005D6F1E"/>
    <w:rsid w:val="005D74A9"/>
    <w:rsid w:val="005E1FDC"/>
    <w:rsid w:val="005E3916"/>
    <w:rsid w:val="005E7782"/>
    <w:rsid w:val="005F20C4"/>
    <w:rsid w:val="005F2A4C"/>
    <w:rsid w:val="005F5E0B"/>
    <w:rsid w:val="005F7159"/>
    <w:rsid w:val="00600D07"/>
    <w:rsid w:val="006012E0"/>
    <w:rsid w:val="00603485"/>
    <w:rsid w:val="0060522A"/>
    <w:rsid w:val="006078E6"/>
    <w:rsid w:val="00607E2F"/>
    <w:rsid w:val="0061104B"/>
    <w:rsid w:val="00611EAB"/>
    <w:rsid w:val="0061305E"/>
    <w:rsid w:val="00614D7C"/>
    <w:rsid w:val="0061578C"/>
    <w:rsid w:val="006162E4"/>
    <w:rsid w:val="006229C1"/>
    <w:rsid w:val="006247E9"/>
    <w:rsid w:val="00625386"/>
    <w:rsid w:val="00625B8A"/>
    <w:rsid w:val="00626513"/>
    <w:rsid w:val="00626D13"/>
    <w:rsid w:val="00630501"/>
    <w:rsid w:val="00630883"/>
    <w:rsid w:val="006315E0"/>
    <w:rsid w:val="00633516"/>
    <w:rsid w:val="00634AC4"/>
    <w:rsid w:val="00635ED6"/>
    <w:rsid w:val="006415E4"/>
    <w:rsid w:val="0064253D"/>
    <w:rsid w:val="00644B1F"/>
    <w:rsid w:val="00647F9B"/>
    <w:rsid w:val="00650872"/>
    <w:rsid w:val="006546D4"/>
    <w:rsid w:val="00655405"/>
    <w:rsid w:val="00655E77"/>
    <w:rsid w:val="00656B80"/>
    <w:rsid w:val="0065716D"/>
    <w:rsid w:val="00660DC9"/>
    <w:rsid w:val="00662384"/>
    <w:rsid w:val="006646BC"/>
    <w:rsid w:val="006650FE"/>
    <w:rsid w:val="0066604E"/>
    <w:rsid w:val="00667A3F"/>
    <w:rsid w:val="006706B4"/>
    <w:rsid w:val="006732B2"/>
    <w:rsid w:val="006739BE"/>
    <w:rsid w:val="0067518A"/>
    <w:rsid w:val="00675D03"/>
    <w:rsid w:val="006814A2"/>
    <w:rsid w:val="00682160"/>
    <w:rsid w:val="006841F0"/>
    <w:rsid w:val="006842EE"/>
    <w:rsid w:val="00684B4C"/>
    <w:rsid w:val="0068664B"/>
    <w:rsid w:val="006900B4"/>
    <w:rsid w:val="00690665"/>
    <w:rsid w:val="00692EFA"/>
    <w:rsid w:val="00694DAB"/>
    <w:rsid w:val="006A1E5B"/>
    <w:rsid w:val="006A214B"/>
    <w:rsid w:val="006A35FB"/>
    <w:rsid w:val="006A4847"/>
    <w:rsid w:val="006B0265"/>
    <w:rsid w:val="006B0889"/>
    <w:rsid w:val="006B2196"/>
    <w:rsid w:val="006B40A2"/>
    <w:rsid w:val="006B411D"/>
    <w:rsid w:val="006B6B3F"/>
    <w:rsid w:val="006B7022"/>
    <w:rsid w:val="006C3F69"/>
    <w:rsid w:val="006C40CB"/>
    <w:rsid w:val="006C43D6"/>
    <w:rsid w:val="006C4825"/>
    <w:rsid w:val="006C6FAE"/>
    <w:rsid w:val="006C7881"/>
    <w:rsid w:val="006D00E3"/>
    <w:rsid w:val="006D162B"/>
    <w:rsid w:val="006D3940"/>
    <w:rsid w:val="006D42C7"/>
    <w:rsid w:val="006E0D35"/>
    <w:rsid w:val="006E2E46"/>
    <w:rsid w:val="006E320C"/>
    <w:rsid w:val="006E32A1"/>
    <w:rsid w:val="006E4167"/>
    <w:rsid w:val="006E4F8A"/>
    <w:rsid w:val="006E5250"/>
    <w:rsid w:val="006E6BEB"/>
    <w:rsid w:val="006E7CA2"/>
    <w:rsid w:val="006F15B0"/>
    <w:rsid w:val="006F2A45"/>
    <w:rsid w:val="006F30DF"/>
    <w:rsid w:val="006F3F3A"/>
    <w:rsid w:val="006F40FB"/>
    <w:rsid w:val="006F56D1"/>
    <w:rsid w:val="006F5EEC"/>
    <w:rsid w:val="007041CD"/>
    <w:rsid w:val="007049D4"/>
    <w:rsid w:val="00704BBB"/>
    <w:rsid w:val="007072D5"/>
    <w:rsid w:val="007073B1"/>
    <w:rsid w:val="00717CF4"/>
    <w:rsid w:val="00720DA0"/>
    <w:rsid w:val="007227AA"/>
    <w:rsid w:val="00727579"/>
    <w:rsid w:val="00727838"/>
    <w:rsid w:val="007334B3"/>
    <w:rsid w:val="00735E28"/>
    <w:rsid w:val="007418E5"/>
    <w:rsid w:val="00741AA8"/>
    <w:rsid w:val="00746AE0"/>
    <w:rsid w:val="00746DBC"/>
    <w:rsid w:val="0075014A"/>
    <w:rsid w:val="00752246"/>
    <w:rsid w:val="00753685"/>
    <w:rsid w:val="00753E51"/>
    <w:rsid w:val="00754A43"/>
    <w:rsid w:val="00756665"/>
    <w:rsid w:val="00756B35"/>
    <w:rsid w:val="00756B4B"/>
    <w:rsid w:val="00757C2D"/>
    <w:rsid w:val="007604DF"/>
    <w:rsid w:val="007620DD"/>
    <w:rsid w:val="007626A3"/>
    <w:rsid w:val="00762D5D"/>
    <w:rsid w:val="00764582"/>
    <w:rsid w:val="0076562F"/>
    <w:rsid w:val="00766416"/>
    <w:rsid w:val="00771A54"/>
    <w:rsid w:val="007737BC"/>
    <w:rsid w:val="007753CE"/>
    <w:rsid w:val="00775793"/>
    <w:rsid w:val="00776313"/>
    <w:rsid w:val="00777CFE"/>
    <w:rsid w:val="007820EF"/>
    <w:rsid w:val="00786654"/>
    <w:rsid w:val="00787461"/>
    <w:rsid w:val="00787A84"/>
    <w:rsid w:val="007938DC"/>
    <w:rsid w:val="007944B0"/>
    <w:rsid w:val="007948EC"/>
    <w:rsid w:val="00794F75"/>
    <w:rsid w:val="00795AAD"/>
    <w:rsid w:val="00797590"/>
    <w:rsid w:val="00797BBE"/>
    <w:rsid w:val="00797D6B"/>
    <w:rsid w:val="007A02F8"/>
    <w:rsid w:val="007A07D2"/>
    <w:rsid w:val="007A0A9E"/>
    <w:rsid w:val="007A181A"/>
    <w:rsid w:val="007A1E32"/>
    <w:rsid w:val="007A391F"/>
    <w:rsid w:val="007A6965"/>
    <w:rsid w:val="007A72F0"/>
    <w:rsid w:val="007B0081"/>
    <w:rsid w:val="007B34BC"/>
    <w:rsid w:val="007B3BC8"/>
    <w:rsid w:val="007B46A7"/>
    <w:rsid w:val="007B6072"/>
    <w:rsid w:val="007C026E"/>
    <w:rsid w:val="007C063F"/>
    <w:rsid w:val="007C0698"/>
    <w:rsid w:val="007C1F9C"/>
    <w:rsid w:val="007C297F"/>
    <w:rsid w:val="007C30FA"/>
    <w:rsid w:val="007C5527"/>
    <w:rsid w:val="007C611E"/>
    <w:rsid w:val="007C731D"/>
    <w:rsid w:val="007C7DC0"/>
    <w:rsid w:val="007D0E21"/>
    <w:rsid w:val="007D1A18"/>
    <w:rsid w:val="007D20DC"/>
    <w:rsid w:val="007D23DB"/>
    <w:rsid w:val="007D2B18"/>
    <w:rsid w:val="007D490B"/>
    <w:rsid w:val="007D525B"/>
    <w:rsid w:val="007E0712"/>
    <w:rsid w:val="007E6C66"/>
    <w:rsid w:val="007F18D4"/>
    <w:rsid w:val="007F3F16"/>
    <w:rsid w:val="007F4456"/>
    <w:rsid w:val="007F585E"/>
    <w:rsid w:val="007F68B5"/>
    <w:rsid w:val="00801243"/>
    <w:rsid w:val="0080549A"/>
    <w:rsid w:val="0080622F"/>
    <w:rsid w:val="00813188"/>
    <w:rsid w:val="00814BCD"/>
    <w:rsid w:val="0081736F"/>
    <w:rsid w:val="008204E5"/>
    <w:rsid w:val="00820993"/>
    <w:rsid w:val="00827249"/>
    <w:rsid w:val="008300EA"/>
    <w:rsid w:val="00831E0E"/>
    <w:rsid w:val="00832237"/>
    <w:rsid w:val="00833DED"/>
    <w:rsid w:val="00834A2C"/>
    <w:rsid w:val="0083597B"/>
    <w:rsid w:val="00835FAC"/>
    <w:rsid w:val="0084197E"/>
    <w:rsid w:val="00841A65"/>
    <w:rsid w:val="00842581"/>
    <w:rsid w:val="00842C90"/>
    <w:rsid w:val="008430DB"/>
    <w:rsid w:val="00844751"/>
    <w:rsid w:val="008535FA"/>
    <w:rsid w:val="008557E8"/>
    <w:rsid w:val="00857F45"/>
    <w:rsid w:val="008616F1"/>
    <w:rsid w:val="0086296E"/>
    <w:rsid w:val="0086322A"/>
    <w:rsid w:val="00863C3F"/>
    <w:rsid w:val="008642C4"/>
    <w:rsid w:val="00865991"/>
    <w:rsid w:val="00866C72"/>
    <w:rsid w:val="008706A4"/>
    <w:rsid w:val="00873E05"/>
    <w:rsid w:val="0087492E"/>
    <w:rsid w:val="00875C96"/>
    <w:rsid w:val="008766F1"/>
    <w:rsid w:val="008776D5"/>
    <w:rsid w:val="00882D74"/>
    <w:rsid w:val="0088433A"/>
    <w:rsid w:val="00885745"/>
    <w:rsid w:val="00885ED8"/>
    <w:rsid w:val="008860C8"/>
    <w:rsid w:val="00887982"/>
    <w:rsid w:val="00887BA5"/>
    <w:rsid w:val="0089043E"/>
    <w:rsid w:val="008907CC"/>
    <w:rsid w:val="00890C6E"/>
    <w:rsid w:val="0089221F"/>
    <w:rsid w:val="00892A77"/>
    <w:rsid w:val="00892E56"/>
    <w:rsid w:val="00894773"/>
    <w:rsid w:val="0089614C"/>
    <w:rsid w:val="008A026A"/>
    <w:rsid w:val="008A0FE4"/>
    <w:rsid w:val="008A1F7E"/>
    <w:rsid w:val="008A2E6A"/>
    <w:rsid w:val="008A4150"/>
    <w:rsid w:val="008B058E"/>
    <w:rsid w:val="008B0F28"/>
    <w:rsid w:val="008B2B95"/>
    <w:rsid w:val="008B440A"/>
    <w:rsid w:val="008B452F"/>
    <w:rsid w:val="008B5117"/>
    <w:rsid w:val="008B511F"/>
    <w:rsid w:val="008C0297"/>
    <w:rsid w:val="008C1AFE"/>
    <w:rsid w:val="008C3024"/>
    <w:rsid w:val="008C3843"/>
    <w:rsid w:val="008D0E46"/>
    <w:rsid w:val="008D225D"/>
    <w:rsid w:val="008D3368"/>
    <w:rsid w:val="008D5A98"/>
    <w:rsid w:val="008D787E"/>
    <w:rsid w:val="008E2A96"/>
    <w:rsid w:val="008E3A71"/>
    <w:rsid w:val="008E3B7F"/>
    <w:rsid w:val="008E522F"/>
    <w:rsid w:val="008E5BC1"/>
    <w:rsid w:val="008E6570"/>
    <w:rsid w:val="008E72AE"/>
    <w:rsid w:val="008F13FE"/>
    <w:rsid w:val="008F28D0"/>
    <w:rsid w:val="008F2A54"/>
    <w:rsid w:val="008F2B1F"/>
    <w:rsid w:val="008F4366"/>
    <w:rsid w:val="008F4411"/>
    <w:rsid w:val="008F482B"/>
    <w:rsid w:val="008F4CE5"/>
    <w:rsid w:val="008F5EE4"/>
    <w:rsid w:val="00900E54"/>
    <w:rsid w:val="00901604"/>
    <w:rsid w:val="00901D3C"/>
    <w:rsid w:val="0090308C"/>
    <w:rsid w:val="0090314E"/>
    <w:rsid w:val="0090533A"/>
    <w:rsid w:val="009118AB"/>
    <w:rsid w:val="00913107"/>
    <w:rsid w:val="00913602"/>
    <w:rsid w:val="00915DC0"/>
    <w:rsid w:val="00916096"/>
    <w:rsid w:val="009167FA"/>
    <w:rsid w:val="00916B8D"/>
    <w:rsid w:val="009209ED"/>
    <w:rsid w:val="00920B81"/>
    <w:rsid w:val="00922337"/>
    <w:rsid w:val="00922D72"/>
    <w:rsid w:val="00923FF8"/>
    <w:rsid w:val="009248A2"/>
    <w:rsid w:val="0092514B"/>
    <w:rsid w:val="0092591E"/>
    <w:rsid w:val="00925BFF"/>
    <w:rsid w:val="0092616F"/>
    <w:rsid w:val="00926CF9"/>
    <w:rsid w:val="009273A2"/>
    <w:rsid w:val="00930214"/>
    <w:rsid w:val="009334DC"/>
    <w:rsid w:val="0093365E"/>
    <w:rsid w:val="0093588C"/>
    <w:rsid w:val="00935E1C"/>
    <w:rsid w:val="00936DB4"/>
    <w:rsid w:val="00940AA9"/>
    <w:rsid w:val="00941A7E"/>
    <w:rsid w:val="00941BAD"/>
    <w:rsid w:val="00945626"/>
    <w:rsid w:val="00950E29"/>
    <w:rsid w:val="00952C26"/>
    <w:rsid w:val="009565C0"/>
    <w:rsid w:val="0095674B"/>
    <w:rsid w:val="0095713E"/>
    <w:rsid w:val="00960280"/>
    <w:rsid w:val="00961CEC"/>
    <w:rsid w:val="00962D15"/>
    <w:rsid w:val="0096359E"/>
    <w:rsid w:val="00964BDD"/>
    <w:rsid w:val="00966CC0"/>
    <w:rsid w:val="0096739E"/>
    <w:rsid w:val="00967464"/>
    <w:rsid w:val="00972389"/>
    <w:rsid w:val="00973321"/>
    <w:rsid w:val="00973486"/>
    <w:rsid w:val="0097452D"/>
    <w:rsid w:val="00975740"/>
    <w:rsid w:val="00975EFF"/>
    <w:rsid w:val="009815F7"/>
    <w:rsid w:val="009823A6"/>
    <w:rsid w:val="00982948"/>
    <w:rsid w:val="0098449E"/>
    <w:rsid w:val="009858A5"/>
    <w:rsid w:val="00985E7C"/>
    <w:rsid w:val="00986382"/>
    <w:rsid w:val="00993FC2"/>
    <w:rsid w:val="009972BD"/>
    <w:rsid w:val="009974F9"/>
    <w:rsid w:val="009A0CC3"/>
    <w:rsid w:val="009A19AA"/>
    <w:rsid w:val="009A2B9D"/>
    <w:rsid w:val="009A429F"/>
    <w:rsid w:val="009A69DC"/>
    <w:rsid w:val="009A7475"/>
    <w:rsid w:val="009B26B0"/>
    <w:rsid w:val="009B2A1B"/>
    <w:rsid w:val="009B440E"/>
    <w:rsid w:val="009B58B0"/>
    <w:rsid w:val="009C119A"/>
    <w:rsid w:val="009C233D"/>
    <w:rsid w:val="009D1871"/>
    <w:rsid w:val="009D216C"/>
    <w:rsid w:val="009D3F82"/>
    <w:rsid w:val="009D477F"/>
    <w:rsid w:val="009E0B93"/>
    <w:rsid w:val="009E277B"/>
    <w:rsid w:val="009E4D5F"/>
    <w:rsid w:val="009E55B9"/>
    <w:rsid w:val="009E7E25"/>
    <w:rsid w:val="009F0345"/>
    <w:rsid w:val="009F0472"/>
    <w:rsid w:val="009F35D1"/>
    <w:rsid w:val="00A01CAF"/>
    <w:rsid w:val="00A02721"/>
    <w:rsid w:val="00A06419"/>
    <w:rsid w:val="00A070F6"/>
    <w:rsid w:val="00A07635"/>
    <w:rsid w:val="00A07E6B"/>
    <w:rsid w:val="00A12976"/>
    <w:rsid w:val="00A13533"/>
    <w:rsid w:val="00A135BD"/>
    <w:rsid w:val="00A13A13"/>
    <w:rsid w:val="00A1736E"/>
    <w:rsid w:val="00A17C4B"/>
    <w:rsid w:val="00A20E6E"/>
    <w:rsid w:val="00A21A06"/>
    <w:rsid w:val="00A22D23"/>
    <w:rsid w:val="00A24388"/>
    <w:rsid w:val="00A253D7"/>
    <w:rsid w:val="00A3155C"/>
    <w:rsid w:val="00A3285A"/>
    <w:rsid w:val="00A33F84"/>
    <w:rsid w:val="00A34EB4"/>
    <w:rsid w:val="00A35494"/>
    <w:rsid w:val="00A355C8"/>
    <w:rsid w:val="00A37D9E"/>
    <w:rsid w:val="00A4009D"/>
    <w:rsid w:val="00A415A7"/>
    <w:rsid w:val="00A416AF"/>
    <w:rsid w:val="00A41779"/>
    <w:rsid w:val="00A448BC"/>
    <w:rsid w:val="00A45013"/>
    <w:rsid w:val="00A4527F"/>
    <w:rsid w:val="00A50735"/>
    <w:rsid w:val="00A50DBC"/>
    <w:rsid w:val="00A5215F"/>
    <w:rsid w:val="00A52C0E"/>
    <w:rsid w:val="00A535DA"/>
    <w:rsid w:val="00A548BE"/>
    <w:rsid w:val="00A54992"/>
    <w:rsid w:val="00A575EA"/>
    <w:rsid w:val="00A60AC4"/>
    <w:rsid w:val="00A62AA1"/>
    <w:rsid w:val="00A63B41"/>
    <w:rsid w:val="00A64184"/>
    <w:rsid w:val="00A654B2"/>
    <w:rsid w:val="00A65BBE"/>
    <w:rsid w:val="00A6627C"/>
    <w:rsid w:val="00A7020C"/>
    <w:rsid w:val="00A70C4B"/>
    <w:rsid w:val="00A741F8"/>
    <w:rsid w:val="00A75D6D"/>
    <w:rsid w:val="00A76915"/>
    <w:rsid w:val="00A76D6B"/>
    <w:rsid w:val="00A77F51"/>
    <w:rsid w:val="00A80255"/>
    <w:rsid w:val="00A82E30"/>
    <w:rsid w:val="00A83393"/>
    <w:rsid w:val="00A86828"/>
    <w:rsid w:val="00A91312"/>
    <w:rsid w:val="00A93190"/>
    <w:rsid w:val="00A93F94"/>
    <w:rsid w:val="00A940AA"/>
    <w:rsid w:val="00AA0100"/>
    <w:rsid w:val="00AA03C4"/>
    <w:rsid w:val="00AA183B"/>
    <w:rsid w:val="00AA3084"/>
    <w:rsid w:val="00AA34A9"/>
    <w:rsid w:val="00AB01E9"/>
    <w:rsid w:val="00AB1DC6"/>
    <w:rsid w:val="00AB29DA"/>
    <w:rsid w:val="00AB2B2D"/>
    <w:rsid w:val="00AB3F4B"/>
    <w:rsid w:val="00AB56A3"/>
    <w:rsid w:val="00AB5AF7"/>
    <w:rsid w:val="00AC10B5"/>
    <w:rsid w:val="00AC1443"/>
    <w:rsid w:val="00AC1927"/>
    <w:rsid w:val="00AD0974"/>
    <w:rsid w:val="00AD0C7A"/>
    <w:rsid w:val="00AD1770"/>
    <w:rsid w:val="00AD1FBA"/>
    <w:rsid w:val="00AD2A45"/>
    <w:rsid w:val="00AD335F"/>
    <w:rsid w:val="00AD352C"/>
    <w:rsid w:val="00AD6F70"/>
    <w:rsid w:val="00AD7569"/>
    <w:rsid w:val="00AE0BAF"/>
    <w:rsid w:val="00AE1A9E"/>
    <w:rsid w:val="00AE1C42"/>
    <w:rsid w:val="00AE25EC"/>
    <w:rsid w:val="00AE28CE"/>
    <w:rsid w:val="00AE52CD"/>
    <w:rsid w:val="00AE5955"/>
    <w:rsid w:val="00AE5BB2"/>
    <w:rsid w:val="00AE63D9"/>
    <w:rsid w:val="00AF0264"/>
    <w:rsid w:val="00AF0608"/>
    <w:rsid w:val="00AF127F"/>
    <w:rsid w:val="00AF2050"/>
    <w:rsid w:val="00AF22DD"/>
    <w:rsid w:val="00AF40A9"/>
    <w:rsid w:val="00AF4A2D"/>
    <w:rsid w:val="00AF68A7"/>
    <w:rsid w:val="00B00C77"/>
    <w:rsid w:val="00B0248B"/>
    <w:rsid w:val="00B05C90"/>
    <w:rsid w:val="00B06E69"/>
    <w:rsid w:val="00B075DE"/>
    <w:rsid w:val="00B14124"/>
    <w:rsid w:val="00B15501"/>
    <w:rsid w:val="00B161D8"/>
    <w:rsid w:val="00B2278F"/>
    <w:rsid w:val="00B22D37"/>
    <w:rsid w:val="00B22E48"/>
    <w:rsid w:val="00B24A58"/>
    <w:rsid w:val="00B24A5A"/>
    <w:rsid w:val="00B2625E"/>
    <w:rsid w:val="00B26868"/>
    <w:rsid w:val="00B26EDE"/>
    <w:rsid w:val="00B32CE1"/>
    <w:rsid w:val="00B3366A"/>
    <w:rsid w:val="00B34E1F"/>
    <w:rsid w:val="00B423A8"/>
    <w:rsid w:val="00B42C60"/>
    <w:rsid w:val="00B44987"/>
    <w:rsid w:val="00B4664D"/>
    <w:rsid w:val="00B46C9D"/>
    <w:rsid w:val="00B47399"/>
    <w:rsid w:val="00B5149F"/>
    <w:rsid w:val="00B53E3E"/>
    <w:rsid w:val="00B55B15"/>
    <w:rsid w:val="00B55B19"/>
    <w:rsid w:val="00B56BF7"/>
    <w:rsid w:val="00B6091D"/>
    <w:rsid w:val="00B60CA0"/>
    <w:rsid w:val="00B611F4"/>
    <w:rsid w:val="00B612BC"/>
    <w:rsid w:val="00B62704"/>
    <w:rsid w:val="00B6283A"/>
    <w:rsid w:val="00B65347"/>
    <w:rsid w:val="00B66131"/>
    <w:rsid w:val="00B67A56"/>
    <w:rsid w:val="00B736BB"/>
    <w:rsid w:val="00B75F6E"/>
    <w:rsid w:val="00B76422"/>
    <w:rsid w:val="00B76BF3"/>
    <w:rsid w:val="00B77EA5"/>
    <w:rsid w:val="00B810E5"/>
    <w:rsid w:val="00B81C0C"/>
    <w:rsid w:val="00B870BA"/>
    <w:rsid w:val="00B91008"/>
    <w:rsid w:val="00B91749"/>
    <w:rsid w:val="00B942A9"/>
    <w:rsid w:val="00BA23FC"/>
    <w:rsid w:val="00BA2630"/>
    <w:rsid w:val="00BA4EFD"/>
    <w:rsid w:val="00BA5D00"/>
    <w:rsid w:val="00BA6C18"/>
    <w:rsid w:val="00BA6D88"/>
    <w:rsid w:val="00BA7AB1"/>
    <w:rsid w:val="00BA7C18"/>
    <w:rsid w:val="00BB2171"/>
    <w:rsid w:val="00BB3FB5"/>
    <w:rsid w:val="00BB6578"/>
    <w:rsid w:val="00BB7E22"/>
    <w:rsid w:val="00BC1501"/>
    <w:rsid w:val="00BC1B22"/>
    <w:rsid w:val="00BC29FE"/>
    <w:rsid w:val="00BC2EFB"/>
    <w:rsid w:val="00BC4116"/>
    <w:rsid w:val="00BD00B8"/>
    <w:rsid w:val="00BD1146"/>
    <w:rsid w:val="00BD2E2B"/>
    <w:rsid w:val="00BD49E7"/>
    <w:rsid w:val="00BD5D91"/>
    <w:rsid w:val="00BD653E"/>
    <w:rsid w:val="00BD7E26"/>
    <w:rsid w:val="00BE008B"/>
    <w:rsid w:val="00BE0F59"/>
    <w:rsid w:val="00BE36A4"/>
    <w:rsid w:val="00BE3942"/>
    <w:rsid w:val="00BE3A0E"/>
    <w:rsid w:val="00BE4B14"/>
    <w:rsid w:val="00BE5371"/>
    <w:rsid w:val="00BE5C14"/>
    <w:rsid w:val="00BF0E44"/>
    <w:rsid w:val="00BF1D7D"/>
    <w:rsid w:val="00BF2648"/>
    <w:rsid w:val="00BF5128"/>
    <w:rsid w:val="00BF7F05"/>
    <w:rsid w:val="00C005BD"/>
    <w:rsid w:val="00C02342"/>
    <w:rsid w:val="00C04DE2"/>
    <w:rsid w:val="00C06224"/>
    <w:rsid w:val="00C11144"/>
    <w:rsid w:val="00C12C6F"/>
    <w:rsid w:val="00C13683"/>
    <w:rsid w:val="00C14FE2"/>
    <w:rsid w:val="00C153AD"/>
    <w:rsid w:val="00C178D2"/>
    <w:rsid w:val="00C213B5"/>
    <w:rsid w:val="00C22111"/>
    <w:rsid w:val="00C22AD4"/>
    <w:rsid w:val="00C244B0"/>
    <w:rsid w:val="00C24B2B"/>
    <w:rsid w:val="00C30321"/>
    <w:rsid w:val="00C305C5"/>
    <w:rsid w:val="00C334D2"/>
    <w:rsid w:val="00C3545F"/>
    <w:rsid w:val="00C360F6"/>
    <w:rsid w:val="00C37A54"/>
    <w:rsid w:val="00C40EC1"/>
    <w:rsid w:val="00C415EC"/>
    <w:rsid w:val="00C4373E"/>
    <w:rsid w:val="00C438D4"/>
    <w:rsid w:val="00C44259"/>
    <w:rsid w:val="00C4522F"/>
    <w:rsid w:val="00C47E28"/>
    <w:rsid w:val="00C501CD"/>
    <w:rsid w:val="00C50EE3"/>
    <w:rsid w:val="00C522A8"/>
    <w:rsid w:val="00C531AB"/>
    <w:rsid w:val="00C55A3E"/>
    <w:rsid w:val="00C6097D"/>
    <w:rsid w:val="00C60B50"/>
    <w:rsid w:val="00C60F72"/>
    <w:rsid w:val="00C613E3"/>
    <w:rsid w:val="00C6219D"/>
    <w:rsid w:val="00C63FAF"/>
    <w:rsid w:val="00C6671B"/>
    <w:rsid w:val="00C66E10"/>
    <w:rsid w:val="00C7076B"/>
    <w:rsid w:val="00C71435"/>
    <w:rsid w:val="00C72004"/>
    <w:rsid w:val="00C7218E"/>
    <w:rsid w:val="00C72590"/>
    <w:rsid w:val="00C80516"/>
    <w:rsid w:val="00C83826"/>
    <w:rsid w:val="00C848FC"/>
    <w:rsid w:val="00C9075A"/>
    <w:rsid w:val="00C913C0"/>
    <w:rsid w:val="00C940C4"/>
    <w:rsid w:val="00C958AE"/>
    <w:rsid w:val="00C95C5D"/>
    <w:rsid w:val="00C961C2"/>
    <w:rsid w:val="00C96A12"/>
    <w:rsid w:val="00CA0A47"/>
    <w:rsid w:val="00CA1542"/>
    <w:rsid w:val="00CA1DF9"/>
    <w:rsid w:val="00CA262C"/>
    <w:rsid w:val="00CA2EAC"/>
    <w:rsid w:val="00CA3219"/>
    <w:rsid w:val="00CA40DC"/>
    <w:rsid w:val="00CA7E4E"/>
    <w:rsid w:val="00CB36E7"/>
    <w:rsid w:val="00CB39F3"/>
    <w:rsid w:val="00CB4F06"/>
    <w:rsid w:val="00CB76CE"/>
    <w:rsid w:val="00CB7EF1"/>
    <w:rsid w:val="00CC18D0"/>
    <w:rsid w:val="00CC206C"/>
    <w:rsid w:val="00CC2C00"/>
    <w:rsid w:val="00CC3F29"/>
    <w:rsid w:val="00CD1BA4"/>
    <w:rsid w:val="00CD48C1"/>
    <w:rsid w:val="00CD5FBE"/>
    <w:rsid w:val="00CD729C"/>
    <w:rsid w:val="00CD77FB"/>
    <w:rsid w:val="00CD790A"/>
    <w:rsid w:val="00CD7BF1"/>
    <w:rsid w:val="00CE0760"/>
    <w:rsid w:val="00CE5A04"/>
    <w:rsid w:val="00CE78F1"/>
    <w:rsid w:val="00CF03A0"/>
    <w:rsid w:val="00CF164A"/>
    <w:rsid w:val="00CF3B95"/>
    <w:rsid w:val="00CF3E85"/>
    <w:rsid w:val="00CF465F"/>
    <w:rsid w:val="00CF60AF"/>
    <w:rsid w:val="00CF7A1C"/>
    <w:rsid w:val="00D06B8D"/>
    <w:rsid w:val="00D1196F"/>
    <w:rsid w:val="00D122E8"/>
    <w:rsid w:val="00D12C45"/>
    <w:rsid w:val="00D137BE"/>
    <w:rsid w:val="00D14DE2"/>
    <w:rsid w:val="00D15A28"/>
    <w:rsid w:val="00D15DE2"/>
    <w:rsid w:val="00D16664"/>
    <w:rsid w:val="00D175C0"/>
    <w:rsid w:val="00D178D2"/>
    <w:rsid w:val="00D17D7B"/>
    <w:rsid w:val="00D2237E"/>
    <w:rsid w:val="00D23270"/>
    <w:rsid w:val="00D2377B"/>
    <w:rsid w:val="00D24B87"/>
    <w:rsid w:val="00D24DB2"/>
    <w:rsid w:val="00D329CB"/>
    <w:rsid w:val="00D32D82"/>
    <w:rsid w:val="00D33FCA"/>
    <w:rsid w:val="00D34EEA"/>
    <w:rsid w:val="00D35419"/>
    <w:rsid w:val="00D35C19"/>
    <w:rsid w:val="00D36104"/>
    <w:rsid w:val="00D36D11"/>
    <w:rsid w:val="00D41CFD"/>
    <w:rsid w:val="00D42045"/>
    <w:rsid w:val="00D42431"/>
    <w:rsid w:val="00D43312"/>
    <w:rsid w:val="00D52390"/>
    <w:rsid w:val="00D52865"/>
    <w:rsid w:val="00D55978"/>
    <w:rsid w:val="00D63A6B"/>
    <w:rsid w:val="00D63B0A"/>
    <w:rsid w:val="00D64DD4"/>
    <w:rsid w:val="00D65535"/>
    <w:rsid w:val="00D65603"/>
    <w:rsid w:val="00D67CA3"/>
    <w:rsid w:val="00D728C0"/>
    <w:rsid w:val="00D72CE3"/>
    <w:rsid w:val="00D74230"/>
    <w:rsid w:val="00D74BDE"/>
    <w:rsid w:val="00D75EB3"/>
    <w:rsid w:val="00D76505"/>
    <w:rsid w:val="00D8225F"/>
    <w:rsid w:val="00D8290E"/>
    <w:rsid w:val="00D83554"/>
    <w:rsid w:val="00D845B6"/>
    <w:rsid w:val="00D87E66"/>
    <w:rsid w:val="00D926B2"/>
    <w:rsid w:val="00D92B3E"/>
    <w:rsid w:val="00D94973"/>
    <w:rsid w:val="00D961D3"/>
    <w:rsid w:val="00DA26A4"/>
    <w:rsid w:val="00DA3699"/>
    <w:rsid w:val="00DA3916"/>
    <w:rsid w:val="00DA60CC"/>
    <w:rsid w:val="00DB1BF6"/>
    <w:rsid w:val="00DB3F00"/>
    <w:rsid w:val="00DB591B"/>
    <w:rsid w:val="00DC03B9"/>
    <w:rsid w:val="00DC114B"/>
    <w:rsid w:val="00DC1B05"/>
    <w:rsid w:val="00DC3CAE"/>
    <w:rsid w:val="00DC3D57"/>
    <w:rsid w:val="00DC4A54"/>
    <w:rsid w:val="00DC4ECF"/>
    <w:rsid w:val="00DC6131"/>
    <w:rsid w:val="00DC63EB"/>
    <w:rsid w:val="00DD4460"/>
    <w:rsid w:val="00DD491B"/>
    <w:rsid w:val="00DD68A2"/>
    <w:rsid w:val="00DD6F71"/>
    <w:rsid w:val="00DD77B2"/>
    <w:rsid w:val="00DE0CDC"/>
    <w:rsid w:val="00DE1F3C"/>
    <w:rsid w:val="00DE4C56"/>
    <w:rsid w:val="00DF1525"/>
    <w:rsid w:val="00DF1F1E"/>
    <w:rsid w:val="00DF2A20"/>
    <w:rsid w:val="00DF39B2"/>
    <w:rsid w:val="00DF4007"/>
    <w:rsid w:val="00DF5D0C"/>
    <w:rsid w:val="00DF72B5"/>
    <w:rsid w:val="00DF75CA"/>
    <w:rsid w:val="00E00F27"/>
    <w:rsid w:val="00E034AF"/>
    <w:rsid w:val="00E06446"/>
    <w:rsid w:val="00E10D20"/>
    <w:rsid w:val="00E1141C"/>
    <w:rsid w:val="00E121FB"/>
    <w:rsid w:val="00E13195"/>
    <w:rsid w:val="00E150AE"/>
    <w:rsid w:val="00E1643D"/>
    <w:rsid w:val="00E169CC"/>
    <w:rsid w:val="00E16C77"/>
    <w:rsid w:val="00E201F1"/>
    <w:rsid w:val="00E20A5C"/>
    <w:rsid w:val="00E211B0"/>
    <w:rsid w:val="00E22CBE"/>
    <w:rsid w:val="00E236E3"/>
    <w:rsid w:val="00E2390C"/>
    <w:rsid w:val="00E250ED"/>
    <w:rsid w:val="00E25F0C"/>
    <w:rsid w:val="00E274DE"/>
    <w:rsid w:val="00E31C9E"/>
    <w:rsid w:val="00E34F6B"/>
    <w:rsid w:val="00E35A05"/>
    <w:rsid w:val="00E36AA2"/>
    <w:rsid w:val="00E376AB"/>
    <w:rsid w:val="00E37CCD"/>
    <w:rsid w:val="00E40C29"/>
    <w:rsid w:val="00E419F7"/>
    <w:rsid w:val="00E452B0"/>
    <w:rsid w:val="00E50345"/>
    <w:rsid w:val="00E50763"/>
    <w:rsid w:val="00E511E1"/>
    <w:rsid w:val="00E54726"/>
    <w:rsid w:val="00E54905"/>
    <w:rsid w:val="00E61D1A"/>
    <w:rsid w:val="00E63834"/>
    <w:rsid w:val="00E66E3B"/>
    <w:rsid w:val="00E67BA2"/>
    <w:rsid w:val="00E67D32"/>
    <w:rsid w:val="00E722E9"/>
    <w:rsid w:val="00E73189"/>
    <w:rsid w:val="00E73C03"/>
    <w:rsid w:val="00E74721"/>
    <w:rsid w:val="00E75501"/>
    <w:rsid w:val="00E755C6"/>
    <w:rsid w:val="00E76B0C"/>
    <w:rsid w:val="00E81366"/>
    <w:rsid w:val="00E858E5"/>
    <w:rsid w:val="00E8593A"/>
    <w:rsid w:val="00E87F40"/>
    <w:rsid w:val="00E977D6"/>
    <w:rsid w:val="00EA2846"/>
    <w:rsid w:val="00EA3590"/>
    <w:rsid w:val="00EA5D72"/>
    <w:rsid w:val="00EA7CA9"/>
    <w:rsid w:val="00EB3509"/>
    <w:rsid w:val="00EB37E8"/>
    <w:rsid w:val="00EC1D2B"/>
    <w:rsid w:val="00EC2C15"/>
    <w:rsid w:val="00EC3B67"/>
    <w:rsid w:val="00EC3BB5"/>
    <w:rsid w:val="00EC618E"/>
    <w:rsid w:val="00ED3512"/>
    <w:rsid w:val="00ED3B94"/>
    <w:rsid w:val="00ED43C9"/>
    <w:rsid w:val="00ED509F"/>
    <w:rsid w:val="00ED5131"/>
    <w:rsid w:val="00ED6218"/>
    <w:rsid w:val="00EE01E2"/>
    <w:rsid w:val="00EE049D"/>
    <w:rsid w:val="00EE05B8"/>
    <w:rsid w:val="00EE1F40"/>
    <w:rsid w:val="00EE2CA3"/>
    <w:rsid w:val="00EE4DBD"/>
    <w:rsid w:val="00EE6173"/>
    <w:rsid w:val="00EE6E94"/>
    <w:rsid w:val="00EE6F74"/>
    <w:rsid w:val="00EE75D8"/>
    <w:rsid w:val="00EE77DF"/>
    <w:rsid w:val="00EF20F3"/>
    <w:rsid w:val="00EF2B5C"/>
    <w:rsid w:val="00EF4CF6"/>
    <w:rsid w:val="00EF63C8"/>
    <w:rsid w:val="00F00906"/>
    <w:rsid w:val="00F00B8F"/>
    <w:rsid w:val="00F00C2A"/>
    <w:rsid w:val="00F00EDB"/>
    <w:rsid w:val="00F01DDA"/>
    <w:rsid w:val="00F02B60"/>
    <w:rsid w:val="00F05D75"/>
    <w:rsid w:val="00F05F70"/>
    <w:rsid w:val="00F05F72"/>
    <w:rsid w:val="00F06886"/>
    <w:rsid w:val="00F07EF4"/>
    <w:rsid w:val="00F10208"/>
    <w:rsid w:val="00F1574A"/>
    <w:rsid w:val="00F157FB"/>
    <w:rsid w:val="00F20D41"/>
    <w:rsid w:val="00F22768"/>
    <w:rsid w:val="00F22905"/>
    <w:rsid w:val="00F2452A"/>
    <w:rsid w:val="00F24B1E"/>
    <w:rsid w:val="00F25005"/>
    <w:rsid w:val="00F27363"/>
    <w:rsid w:val="00F274FD"/>
    <w:rsid w:val="00F306F5"/>
    <w:rsid w:val="00F315AA"/>
    <w:rsid w:val="00F32DAD"/>
    <w:rsid w:val="00F34A00"/>
    <w:rsid w:val="00F405DA"/>
    <w:rsid w:val="00F40607"/>
    <w:rsid w:val="00F40A74"/>
    <w:rsid w:val="00F41B19"/>
    <w:rsid w:val="00F44DAA"/>
    <w:rsid w:val="00F45CBA"/>
    <w:rsid w:val="00F463CB"/>
    <w:rsid w:val="00F505AE"/>
    <w:rsid w:val="00F53E87"/>
    <w:rsid w:val="00F5524E"/>
    <w:rsid w:val="00F60C33"/>
    <w:rsid w:val="00F61CC8"/>
    <w:rsid w:val="00F627A9"/>
    <w:rsid w:val="00F65F74"/>
    <w:rsid w:val="00F66744"/>
    <w:rsid w:val="00F66F43"/>
    <w:rsid w:val="00F7099A"/>
    <w:rsid w:val="00F71E19"/>
    <w:rsid w:val="00F72929"/>
    <w:rsid w:val="00F74FEA"/>
    <w:rsid w:val="00F75BA2"/>
    <w:rsid w:val="00F76E25"/>
    <w:rsid w:val="00F77ADC"/>
    <w:rsid w:val="00F81ACB"/>
    <w:rsid w:val="00F83AC9"/>
    <w:rsid w:val="00F84626"/>
    <w:rsid w:val="00F856EA"/>
    <w:rsid w:val="00F86166"/>
    <w:rsid w:val="00F86660"/>
    <w:rsid w:val="00F86FAE"/>
    <w:rsid w:val="00F937FD"/>
    <w:rsid w:val="00F963B2"/>
    <w:rsid w:val="00FA4385"/>
    <w:rsid w:val="00FA4D22"/>
    <w:rsid w:val="00FA5498"/>
    <w:rsid w:val="00FA56B0"/>
    <w:rsid w:val="00FA61F9"/>
    <w:rsid w:val="00FB0308"/>
    <w:rsid w:val="00FB0595"/>
    <w:rsid w:val="00FB1B2B"/>
    <w:rsid w:val="00FB2475"/>
    <w:rsid w:val="00FB25EE"/>
    <w:rsid w:val="00FB26B7"/>
    <w:rsid w:val="00FB313B"/>
    <w:rsid w:val="00FB3A99"/>
    <w:rsid w:val="00FB4ED0"/>
    <w:rsid w:val="00FB5BAF"/>
    <w:rsid w:val="00FB5DA3"/>
    <w:rsid w:val="00FB7EA1"/>
    <w:rsid w:val="00FC2DD6"/>
    <w:rsid w:val="00FC476F"/>
    <w:rsid w:val="00FC7AF3"/>
    <w:rsid w:val="00FC7F53"/>
    <w:rsid w:val="00FD1A87"/>
    <w:rsid w:val="00FD3E85"/>
    <w:rsid w:val="00FD707B"/>
    <w:rsid w:val="00FD7695"/>
    <w:rsid w:val="00FE2688"/>
    <w:rsid w:val="00FE3EA5"/>
    <w:rsid w:val="00FE3EF1"/>
    <w:rsid w:val="00FE6085"/>
    <w:rsid w:val="00FE6EB1"/>
    <w:rsid w:val="00FE75F3"/>
    <w:rsid w:val="00FE7742"/>
    <w:rsid w:val="00FE7BCD"/>
    <w:rsid w:val="00FF0261"/>
    <w:rsid w:val="00FF1132"/>
    <w:rsid w:val="00FF11F3"/>
    <w:rsid w:val="00FF1ED1"/>
    <w:rsid w:val="00FF1EF4"/>
    <w:rsid w:val="00FF25A1"/>
    <w:rsid w:val="00FF4192"/>
    <w:rsid w:val="00FF688B"/>
    <w:rsid w:val="00FF6BD7"/>
    <w:rsid w:val="0131C595"/>
    <w:rsid w:val="013C40FE"/>
    <w:rsid w:val="0142E33D"/>
    <w:rsid w:val="0173C29F"/>
    <w:rsid w:val="01EDAE4A"/>
    <w:rsid w:val="02037ECE"/>
    <w:rsid w:val="023C404E"/>
    <w:rsid w:val="0251FED6"/>
    <w:rsid w:val="02771EC4"/>
    <w:rsid w:val="0280D137"/>
    <w:rsid w:val="0287BDCC"/>
    <w:rsid w:val="02894C31"/>
    <w:rsid w:val="028E6F67"/>
    <w:rsid w:val="028F5BDB"/>
    <w:rsid w:val="02B6D701"/>
    <w:rsid w:val="02CD95F6"/>
    <w:rsid w:val="02DEB39E"/>
    <w:rsid w:val="0313FC8F"/>
    <w:rsid w:val="0319E1CA"/>
    <w:rsid w:val="037E4EFF"/>
    <w:rsid w:val="03ED8B89"/>
    <w:rsid w:val="0416D608"/>
    <w:rsid w:val="04238E2D"/>
    <w:rsid w:val="04616427"/>
    <w:rsid w:val="04828EB4"/>
    <w:rsid w:val="049EAA73"/>
    <w:rsid w:val="04A3EF74"/>
    <w:rsid w:val="04ADE0B2"/>
    <w:rsid w:val="04B92ABA"/>
    <w:rsid w:val="04D13F44"/>
    <w:rsid w:val="05428E29"/>
    <w:rsid w:val="055D294A"/>
    <w:rsid w:val="055E0E45"/>
    <w:rsid w:val="0572E04F"/>
    <w:rsid w:val="05A0CDE2"/>
    <w:rsid w:val="05B2A669"/>
    <w:rsid w:val="05C96A28"/>
    <w:rsid w:val="0637343B"/>
    <w:rsid w:val="064E2EED"/>
    <w:rsid w:val="069BBE51"/>
    <w:rsid w:val="06AEBFD3"/>
    <w:rsid w:val="06B15F92"/>
    <w:rsid w:val="073F789E"/>
    <w:rsid w:val="07C5F242"/>
    <w:rsid w:val="07C9DBC6"/>
    <w:rsid w:val="07F36FA1"/>
    <w:rsid w:val="07F4A6C3"/>
    <w:rsid w:val="07FE71BE"/>
    <w:rsid w:val="080FD667"/>
    <w:rsid w:val="0824C771"/>
    <w:rsid w:val="0855C960"/>
    <w:rsid w:val="08AA917E"/>
    <w:rsid w:val="08E3E6CD"/>
    <w:rsid w:val="08EA3F7B"/>
    <w:rsid w:val="08EC235F"/>
    <w:rsid w:val="090CA3B6"/>
    <w:rsid w:val="094587AC"/>
    <w:rsid w:val="096845B5"/>
    <w:rsid w:val="0994F928"/>
    <w:rsid w:val="09C8B5C9"/>
    <w:rsid w:val="09E85D49"/>
    <w:rsid w:val="0A59D949"/>
    <w:rsid w:val="0A8A1A07"/>
    <w:rsid w:val="0AFA4F2B"/>
    <w:rsid w:val="0AFFC720"/>
    <w:rsid w:val="0B3462B3"/>
    <w:rsid w:val="0B9919B3"/>
    <w:rsid w:val="0BCC6ACE"/>
    <w:rsid w:val="0BEB35A0"/>
    <w:rsid w:val="0BF5A9AA"/>
    <w:rsid w:val="0C1AD747"/>
    <w:rsid w:val="0C24A73A"/>
    <w:rsid w:val="0C4C7C0F"/>
    <w:rsid w:val="0C4EACDB"/>
    <w:rsid w:val="0C74783C"/>
    <w:rsid w:val="0C8D836A"/>
    <w:rsid w:val="0C9AE9F7"/>
    <w:rsid w:val="0CA81F78"/>
    <w:rsid w:val="0D3D633D"/>
    <w:rsid w:val="0D7B8846"/>
    <w:rsid w:val="0DBEE584"/>
    <w:rsid w:val="0DEFA757"/>
    <w:rsid w:val="0E048AE7"/>
    <w:rsid w:val="0E469A21"/>
    <w:rsid w:val="0E4A4498"/>
    <w:rsid w:val="0E62B125"/>
    <w:rsid w:val="0EA16D82"/>
    <w:rsid w:val="0EB86A74"/>
    <w:rsid w:val="0EEAE333"/>
    <w:rsid w:val="0EF2E440"/>
    <w:rsid w:val="0FDE6E69"/>
    <w:rsid w:val="100EC879"/>
    <w:rsid w:val="1048C2F7"/>
    <w:rsid w:val="10A93313"/>
    <w:rsid w:val="10AE6B3F"/>
    <w:rsid w:val="10C37A47"/>
    <w:rsid w:val="10EE486A"/>
    <w:rsid w:val="110EE4CA"/>
    <w:rsid w:val="113725D0"/>
    <w:rsid w:val="115AD528"/>
    <w:rsid w:val="116A4DFA"/>
    <w:rsid w:val="11733B5D"/>
    <w:rsid w:val="11E20EAD"/>
    <w:rsid w:val="11E53F53"/>
    <w:rsid w:val="12689B49"/>
    <w:rsid w:val="12C5F344"/>
    <w:rsid w:val="12F998ED"/>
    <w:rsid w:val="133AD3D5"/>
    <w:rsid w:val="13405AF2"/>
    <w:rsid w:val="136BECAD"/>
    <w:rsid w:val="13AC81E4"/>
    <w:rsid w:val="13FA1162"/>
    <w:rsid w:val="13FC3233"/>
    <w:rsid w:val="1400BB8F"/>
    <w:rsid w:val="140CC0CF"/>
    <w:rsid w:val="1429E53B"/>
    <w:rsid w:val="1441FF01"/>
    <w:rsid w:val="147C1F13"/>
    <w:rsid w:val="14896FE5"/>
    <w:rsid w:val="14C3CC69"/>
    <w:rsid w:val="1501214E"/>
    <w:rsid w:val="150EE43E"/>
    <w:rsid w:val="153F198A"/>
    <w:rsid w:val="154450D9"/>
    <w:rsid w:val="157808E2"/>
    <w:rsid w:val="15865363"/>
    <w:rsid w:val="169BB161"/>
    <w:rsid w:val="170F1D75"/>
    <w:rsid w:val="1730C5AD"/>
    <w:rsid w:val="177B0DA3"/>
    <w:rsid w:val="17842E67"/>
    <w:rsid w:val="1786B556"/>
    <w:rsid w:val="17A54DFC"/>
    <w:rsid w:val="17B5E0CC"/>
    <w:rsid w:val="17C110A7"/>
    <w:rsid w:val="17E96FBE"/>
    <w:rsid w:val="17E9922E"/>
    <w:rsid w:val="17EC2F46"/>
    <w:rsid w:val="182F8B40"/>
    <w:rsid w:val="183F352A"/>
    <w:rsid w:val="18768673"/>
    <w:rsid w:val="1887C72E"/>
    <w:rsid w:val="1891C579"/>
    <w:rsid w:val="18A872AC"/>
    <w:rsid w:val="18B00D15"/>
    <w:rsid w:val="18BA410F"/>
    <w:rsid w:val="18D82C12"/>
    <w:rsid w:val="19483D1E"/>
    <w:rsid w:val="1961EB6E"/>
    <w:rsid w:val="19B992F0"/>
    <w:rsid w:val="1A3512E1"/>
    <w:rsid w:val="1A7CEF59"/>
    <w:rsid w:val="1AA8295F"/>
    <w:rsid w:val="1ACF3C65"/>
    <w:rsid w:val="1AEB0A5C"/>
    <w:rsid w:val="1B169F23"/>
    <w:rsid w:val="1B536F53"/>
    <w:rsid w:val="1B5FD2DB"/>
    <w:rsid w:val="1B6FF306"/>
    <w:rsid w:val="1B7DC51F"/>
    <w:rsid w:val="1B8C8609"/>
    <w:rsid w:val="1BA4901F"/>
    <w:rsid w:val="1BA65753"/>
    <w:rsid w:val="1BB3F2F4"/>
    <w:rsid w:val="1BE28E98"/>
    <w:rsid w:val="1BEE66D0"/>
    <w:rsid w:val="1C43EE19"/>
    <w:rsid w:val="1C83761A"/>
    <w:rsid w:val="1D051CCB"/>
    <w:rsid w:val="1D219A24"/>
    <w:rsid w:val="1D267AEA"/>
    <w:rsid w:val="1D3F6A2F"/>
    <w:rsid w:val="1DA1BCF6"/>
    <w:rsid w:val="1DF33D2F"/>
    <w:rsid w:val="1E0E78EF"/>
    <w:rsid w:val="1E1F0BBE"/>
    <w:rsid w:val="1EAB7183"/>
    <w:rsid w:val="1EE0782F"/>
    <w:rsid w:val="1EEA0329"/>
    <w:rsid w:val="1F0106FD"/>
    <w:rsid w:val="1F6C97E2"/>
    <w:rsid w:val="1F797633"/>
    <w:rsid w:val="1F933B75"/>
    <w:rsid w:val="1FD06964"/>
    <w:rsid w:val="2003ABC3"/>
    <w:rsid w:val="2015C5CC"/>
    <w:rsid w:val="203E0B74"/>
    <w:rsid w:val="2046EE94"/>
    <w:rsid w:val="20AB2CBC"/>
    <w:rsid w:val="20DA66F6"/>
    <w:rsid w:val="20EAB829"/>
    <w:rsid w:val="217BC9AB"/>
    <w:rsid w:val="21D74FE4"/>
    <w:rsid w:val="22021D86"/>
    <w:rsid w:val="2209C5C9"/>
    <w:rsid w:val="221DB6A0"/>
    <w:rsid w:val="2234E94A"/>
    <w:rsid w:val="2251D01C"/>
    <w:rsid w:val="225B4F6F"/>
    <w:rsid w:val="22871438"/>
    <w:rsid w:val="231691BC"/>
    <w:rsid w:val="2355F5B1"/>
    <w:rsid w:val="235977C0"/>
    <w:rsid w:val="239AA533"/>
    <w:rsid w:val="23B244A8"/>
    <w:rsid w:val="23D47820"/>
    <w:rsid w:val="23DE1B79"/>
    <w:rsid w:val="23DE5DE4"/>
    <w:rsid w:val="2426E0A8"/>
    <w:rsid w:val="242AD21F"/>
    <w:rsid w:val="245B8727"/>
    <w:rsid w:val="247161B5"/>
    <w:rsid w:val="24A7E646"/>
    <w:rsid w:val="24D80688"/>
    <w:rsid w:val="24DA20EA"/>
    <w:rsid w:val="250A381D"/>
    <w:rsid w:val="2512B615"/>
    <w:rsid w:val="2513F098"/>
    <w:rsid w:val="251FD613"/>
    <w:rsid w:val="253B7149"/>
    <w:rsid w:val="256E9560"/>
    <w:rsid w:val="25BEB4FA"/>
    <w:rsid w:val="25C6A280"/>
    <w:rsid w:val="25CAC32C"/>
    <w:rsid w:val="25E08AF3"/>
    <w:rsid w:val="26027CF9"/>
    <w:rsid w:val="2607EC96"/>
    <w:rsid w:val="265EEE4A"/>
    <w:rsid w:val="26A6087E"/>
    <w:rsid w:val="27140668"/>
    <w:rsid w:val="27252410"/>
    <w:rsid w:val="276A01D0"/>
    <w:rsid w:val="277072BA"/>
    <w:rsid w:val="27B0660C"/>
    <w:rsid w:val="27C0FFD2"/>
    <w:rsid w:val="27FD0569"/>
    <w:rsid w:val="281F43DE"/>
    <w:rsid w:val="28882989"/>
    <w:rsid w:val="28917F39"/>
    <w:rsid w:val="28925965"/>
    <w:rsid w:val="28A177D9"/>
    <w:rsid w:val="28B1CF07"/>
    <w:rsid w:val="28C178FE"/>
    <w:rsid w:val="299C5E92"/>
    <w:rsid w:val="29A9FCB6"/>
    <w:rsid w:val="29AE02C4"/>
    <w:rsid w:val="29C1B807"/>
    <w:rsid w:val="29E3D5A4"/>
    <w:rsid w:val="29E8292F"/>
    <w:rsid w:val="29EA09E1"/>
    <w:rsid w:val="29FD2506"/>
    <w:rsid w:val="2A25E55E"/>
    <w:rsid w:val="2A3D0FD3"/>
    <w:rsid w:val="2A5A28D3"/>
    <w:rsid w:val="2A6B1C19"/>
    <w:rsid w:val="2A6B633C"/>
    <w:rsid w:val="2A6DF57E"/>
    <w:rsid w:val="2A7FF790"/>
    <w:rsid w:val="2A9A13A3"/>
    <w:rsid w:val="2A9F5218"/>
    <w:rsid w:val="2AA2A3A2"/>
    <w:rsid w:val="2AC3373E"/>
    <w:rsid w:val="2AC8E9A9"/>
    <w:rsid w:val="2ACDF144"/>
    <w:rsid w:val="2AD77213"/>
    <w:rsid w:val="2B070129"/>
    <w:rsid w:val="2B46D2FA"/>
    <w:rsid w:val="2B7F19C5"/>
    <w:rsid w:val="2B85E910"/>
    <w:rsid w:val="2B914F84"/>
    <w:rsid w:val="2BE3A571"/>
    <w:rsid w:val="2C1CBBA7"/>
    <w:rsid w:val="2C4543AD"/>
    <w:rsid w:val="2C5503FC"/>
    <w:rsid w:val="2C643861"/>
    <w:rsid w:val="2C6DA6C3"/>
    <w:rsid w:val="2C949E08"/>
    <w:rsid w:val="2CB04974"/>
    <w:rsid w:val="2CB6B10B"/>
    <w:rsid w:val="2CE10FC4"/>
    <w:rsid w:val="2D3040C4"/>
    <w:rsid w:val="2D36D370"/>
    <w:rsid w:val="2D5B8ADD"/>
    <w:rsid w:val="2D5E0802"/>
    <w:rsid w:val="2DA9B0CD"/>
    <w:rsid w:val="2DAD03DC"/>
    <w:rsid w:val="2DC2A3A2"/>
    <w:rsid w:val="2DF2C03D"/>
    <w:rsid w:val="2E1F8410"/>
    <w:rsid w:val="2E307959"/>
    <w:rsid w:val="2E3B2808"/>
    <w:rsid w:val="2E497EBB"/>
    <w:rsid w:val="2E6F179E"/>
    <w:rsid w:val="2E8DFBB6"/>
    <w:rsid w:val="2EC2B7D1"/>
    <w:rsid w:val="2EE26BF3"/>
    <w:rsid w:val="2EE7B5CF"/>
    <w:rsid w:val="2EE977C1"/>
    <w:rsid w:val="2FDA1D1B"/>
    <w:rsid w:val="3057F702"/>
    <w:rsid w:val="306E59B3"/>
    <w:rsid w:val="30745C4E"/>
    <w:rsid w:val="30A5B858"/>
    <w:rsid w:val="30F5C877"/>
    <w:rsid w:val="31811F7D"/>
    <w:rsid w:val="31830269"/>
    <w:rsid w:val="3188ACBC"/>
    <w:rsid w:val="31958344"/>
    <w:rsid w:val="31B990D2"/>
    <w:rsid w:val="3267D6B7"/>
    <w:rsid w:val="3292CCBA"/>
    <w:rsid w:val="329ACCFC"/>
    <w:rsid w:val="32B4A702"/>
    <w:rsid w:val="32E38DF5"/>
    <w:rsid w:val="3308DC55"/>
    <w:rsid w:val="33A32963"/>
    <w:rsid w:val="33C1D0EC"/>
    <w:rsid w:val="3403A718"/>
    <w:rsid w:val="3424BD15"/>
    <w:rsid w:val="342B5914"/>
    <w:rsid w:val="34BD408C"/>
    <w:rsid w:val="34E8EE40"/>
    <w:rsid w:val="35490257"/>
    <w:rsid w:val="3551D159"/>
    <w:rsid w:val="35B1724F"/>
    <w:rsid w:val="35BF1CFC"/>
    <w:rsid w:val="35F77381"/>
    <w:rsid w:val="36053684"/>
    <w:rsid w:val="360F8386"/>
    <w:rsid w:val="36270777"/>
    <w:rsid w:val="36317F72"/>
    <w:rsid w:val="36407D17"/>
    <w:rsid w:val="364BE8A4"/>
    <w:rsid w:val="3673E97C"/>
    <w:rsid w:val="367EA2AA"/>
    <w:rsid w:val="36B047B4"/>
    <w:rsid w:val="36B760E0"/>
    <w:rsid w:val="36E10CF6"/>
    <w:rsid w:val="36F3E34C"/>
    <w:rsid w:val="36F5BA7D"/>
    <w:rsid w:val="3712FA13"/>
    <w:rsid w:val="372736EF"/>
    <w:rsid w:val="37318D1A"/>
    <w:rsid w:val="3795521E"/>
    <w:rsid w:val="379A6CA4"/>
    <w:rsid w:val="37F41900"/>
    <w:rsid w:val="38533141"/>
    <w:rsid w:val="38BDD36C"/>
    <w:rsid w:val="38DADABB"/>
    <w:rsid w:val="3914670C"/>
    <w:rsid w:val="39363D05"/>
    <w:rsid w:val="39A09529"/>
    <w:rsid w:val="39DF91F4"/>
    <w:rsid w:val="39E44C94"/>
    <w:rsid w:val="3A04BDE5"/>
    <w:rsid w:val="3A072157"/>
    <w:rsid w:val="3A17FA39"/>
    <w:rsid w:val="3A3EFD14"/>
    <w:rsid w:val="3A46F18B"/>
    <w:rsid w:val="3A4A9AD5"/>
    <w:rsid w:val="3AF54E83"/>
    <w:rsid w:val="3B4A2AB7"/>
    <w:rsid w:val="3B4D3518"/>
    <w:rsid w:val="3B7ECCC3"/>
    <w:rsid w:val="3B865C28"/>
    <w:rsid w:val="3B8FF886"/>
    <w:rsid w:val="3C209CA9"/>
    <w:rsid w:val="3C80C374"/>
    <w:rsid w:val="3C81AD67"/>
    <w:rsid w:val="3C883EB1"/>
    <w:rsid w:val="3CB67C22"/>
    <w:rsid w:val="3D09BB3E"/>
    <w:rsid w:val="3D3122FD"/>
    <w:rsid w:val="3D36EF24"/>
    <w:rsid w:val="3D4397E4"/>
    <w:rsid w:val="3D7580D3"/>
    <w:rsid w:val="3D823B97"/>
    <w:rsid w:val="3DB051C0"/>
    <w:rsid w:val="3DD52E1C"/>
    <w:rsid w:val="3DDA0C8D"/>
    <w:rsid w:val="3DEFC8E3"/>
    <w:rsid w:val="3DF025A9"/>
    <w:rsid w:val="3E02D4DA"/>
    <w:rsid w:val="3E09AE28"/>
    <w:rsid w:val="3E57953E"/>
    <w:rsid w:val="3E5ADDEF"/>
    <w:rsid w:val="3E6C16EB"/>
    <w:rsid w:val="3EC5C4CA"/>
    <w:rsid w:val="3ED76366"/>
    <w:rsid w:val="3ED9A53D"/>
    <w:rsid w:val="3F0ED5E9"/>
    <w:rsid w:val="3F353C17"/>
    <w:rsid w:val="3F652BD5"/>
    <w:rsid w:val="3F6F1B9A"/>
    <w:rsid w:val="3F83A890"/>
    <w:rsid w:val="3FA8ED48"/>
    <w:rsid w:val="3FF6AE50"/>
    <w:rsid w:val="40075997"/>
    <w:rsid w:val="40199438"/>
    <w:rsid w:val="4051D3B7"/>
    <w:rsid w:val="4066875D"/>
    <w:rsid w:val="40782B99"/>
    <w:rsid w:val="40D1B75E"/>
    <w:rsid w:val="40D60D7C"/>
    <w:rsid w:val="40DFDD9F"/>
    <w:rsid w:val="40F3B802"/>
    <w:rsid w:val="40F68620"/>
    <w:rsid w:val="41044E31"/>
    <w:rsid w:val="410DCADB"/>
    <w:rsid w:val="41341380"/>
    <w:rsid w:val="416A3E38"/>
    <w:rsid w:val="41912C7B"/>
    <w:rsid w:val="419453FD"/>
    <w:rsid w:val="41E97357"/>
    <w:rsid w:val="422F6B07"/>
    <w:rsid w:val="424DC8DC"/>
    <w:rsid w:val="427F067A"/>
    <w:rsid w:val="429FD2C8"/>
    <w:rsid w:val="42BB926E"/>
    <w:rsid w:val="42C1AF95"/>
    <w:rsid w:val="4302F455"/>
    <w:rsid w:val="4325830E"/>
    <w:rsid w:val="43422E64"/>
    <w:rsid w:val="4399E660"/>
    <w:rsid w:val="43CE7FEC"/>
    <w:rsid w:val="43FA451A"/>
    <w:rsid w:val="44A45D8E"/>
    <w:rsid w:val="44CE23CD"/>
    <w:rsid w:val="452B955E"/>
    <w:rsid w:val="45404F9E"/>
    <w:rsid w:val="46537937"/>
    <w:rsid w:val="4665EFD4"/>
    <w:rsid w:val="46BCECDC"/>
    <w:rsid w:val="46E89F74"/>
    <w:rsid w:val="46FBD992"/>
    <w:rsid w:val="4724B08D"/>
    <w:rsid w:val="472FE1FA"/>
    <w:rsid w:val="47504504"/>
    <w:rsid w:val="477C0987"/>
    <w:rsid w:val="47BA261C"/>
    <w:rsid w:val="4836F747"/>
    <w:rsid w:val="4869550B"/>
    <w:rsid w:val="48F07E87"/>
    <w:rsid w:val="493742F9"/>
    <w:rsid w:val="49487BB2"/>
    <w:rsid w:val="4A052AF6"/>
    <w:rsid w:val="4A4D12E9"/>
    <w:rsid w:val="4A998728"/>
    <w:rsid w:val="4AB4D301"/>
    <w:rsid w:val="4ABAAB65"/>
    <w:rsid w:val="4ABB8E08"/>
    <w:rsid w:val="4B0ED3C4"/>
    <w:rsid w:val="4B92A9B8"/>
    <w:rsid w:val="4BD57CBE"/>
    <w:rsid w:val="4C02277C"/>
    <w:rsid w:val="4C1B1CBD"/>
    <w:rsid w:val="4C3BF8FF"/>
    <w:rsid w:val="4C7B262E"/>
    <w:rsid w:val="4CE58479"/>
    <w:rsid w:val="4CF051F3"/>
    <w:rsid w:val="4D335961"/>
    <w:rsid w:val="4D9B6827"/>
    <w:rsid w:val="4DA07CFB"/>
    <w:rsid w:val="4DF8580F"/>
    <w:rsid w:val="4E41884B"/>
    <w:rsid w:val="4E833161"/>
    <w:rsid w:val="4E8DAC89"/>
    <w:rsid w:val="4EA879C4"/>
    <w:rsid w:val="4EEA4C38"/>
    <w:rsid w:val="4EF17C00"/>
    <w:rsid w:val="4F4BEFF6"/>
    <w:rsid w:val="5068DA21"/>
    <w:rsid w:val="507DC21F"/>
    <w:rsid w:val="50A27D99"/>
    <w:rsid w:val="50ABBF80"/>
    <w:rsid w:val="50B4D540"/>
    <w:rsid w:val="512ADB12"/>
    <w:rsid w:val="51757A48"/>
    <w:rsid w:val="5191F639"/>
    <w:rsid w:val="51D7F61E"/>
    <w:rsid w:val="521F82C0"/>
    <w:rsid w:val="522AE488"/>
    <w:rsid w:val="522BDC6B"/>
    <w:rsid w:val="52B49856"/>
    <w:rsid w:val="5314B3CE"/>
    <w:rsid w:val="5388ED37"/>
    <w:rsid w:val="53C1F511"/>
    <w:rsid w:val="53D9CE28"/>
    <w:rsid w:val="54B0842F"/>
    <w:rsid w:val="54CEAEC9"/>
    <w:rsid w:val="552173FB"/>
    <w:rsid w:val="5541EEF2"/>
    <w:rsid w:val="5547CABB"/>
    <w:rsid w:val="559E9819"/>
    <w:rsid w:val="55A79EC7"/>
    <w:rsid w:val="55C38810"/>
    <w:rsid w:val="5601883C"/>
    <w:rsid w:val="5601D6D1"/>
    <w:rsid w:val="56307282"/>
    <w:rsid w:val="56393FF6"/>
    <w:rsid w:val="56840124"/>
    <w:rsid w:val="56854E49"/>
    <w:rsid w:val="56D81745"/>
    <w:rsid w:val="57044DF7"/>
    <w:rsid w:val="57125B16"/>
    <w:rsid w:val="57260F8A"/>
    <w:rsid w:val="572B6C82"/>
    <w:rsid w:val="58780621"/>
    <w:rsid w:val="58DEF6D6"/>
    <w:rsid w:val="59306763"/>
    <w:rsid w:val="597B6E92"/>
    <w:rsid w:val="5998B76B"/>
    <w:rsid w:val="59A435FC"/>
    <w:rsid w:val="59CB9A4C"/>
    <w:rsid w:val="59CCD3D5"/>
    <w:rsid w:val="5A316B3A"/>
    <w:rsid w:val="5A3EB5B6"/>
    <w:rsid w:val="5A5007CF"/>
    <w:rsid w:val="5A7FAC32"/>
    <w:rsid w:val="5A92E295"/>
    <w:rsid w:val="5A99FDE7"/>
    <w:rsid w:val="5AAE0109"/>
    <w:rsid w:val="5AD92594"/>
    <w:rsid w:val="5AF284DF"/>
    <w:rsid w:val="5B04E372"/>
    <w:rsid w:val="5B8C1868"/>
    <w:rsid w:val="5BA5DEC0"/>
    <w:rsid w:val="5BB2B005"/>
    <w:rsid w:val="5BCE12AC"/>
    <w:rsid w:val="5BDC8AF4"/>
    <w:rsid w:val="5BEB54D6"/>
    <w:rsid w:val="5C01E425"/>
    <w:rsid w:val="5C067D06"/>
    <w:rsid w:val="5C0D2092"/>
    <w:rsid w:val="5C12E0FE"/>
    <w:rsid w:val="5C1FCF96"/>
    <w:rsid w:val="5C2B7B22"/>
    <w:rsid w:val="5C5ED889"/>
    <w:rsid w:val="5C636EB5"/>
    <w:rsid w:val="5C7A62AE"/>
    <w:rsid w:val="5C9934F5"/>
    <w:rsid w:val="5CD31F2A"/>
    <w:rsid w:val="5CE7A0D7"/>
    <w:rsid w:val="5D63DB9F"/>
    <w:rsid w:val="5D96CC52"/>
    <w:rsid w:val="5D9A67C1"/>
    <w:rsid w:val="5D9FDE15"/>
    <w:rsid w:val="5DC17724"/>
    <w:rsid w:val="5DD7F739"/>
    <w:rsid w:val="5DE1B6AF"/>
    <w:rsid w:val="5E39560F"/>
    <w:rsid w:val="5EA45DB9"/>
    <w:rsid w:val="5F244B68"/>
    <w:rsid w:val="5F55930B"/>
    <w:rsid w:val="5F75CBEE"/>
    <w:rsid w:val="5F8954C7"/>
    <w:rsid w:val="5F8A0C08"/>
    <w:rsid w:val="5FD0E297"/>
    <w:rsid w:val="5FDE070F"/>
    <w:rsid w:val="5FE8FC03"/>
    <w:rsid w:val="601A113C"/>
    <w:rsid w:val="601BC5F9"/>
    <w:rsid w:val="6024B920"/>
    <w:rsid w:val="607C6229"/>
    <w:rsid w:val="608D3971"/>
    <w:rsid w:val="609C1E67"/>
    <w:rsid w:val="60AF3274"/>
    <w:rsid w:val="61084C10"/>
    <w:rsid w:val="610FD039"/>
    <w:rsid w:val="613FF7B3"/>
    <w:rsid w:val="61455F3A"/>
    <w:rsid w:val="616B0545"/>
    <w:rsid w:val="619C7DE0"/>
    <w:rsid w:val="61CB55B0"/>
    <w:rsid w:val="61FFD2C3"/>
    <w:rsid w:val="62072273"/>
    <w:rsid w:val="62112ECD"/>
    <w:rsid w:val="621281AC"/>
    <w:rsid w:val="62307D4D"/>
    <w:rsid w:val="62BC8134"/>
    <w:rsid w:val="6312AB5A"/>
    <w:rsid w:val="635CB08C"/>
    <w:rsid w:val="6370249B"/>
    <w:rsid w:val="6386510A"/>
    <w:rsid w:val="63BD8425"/>
    <w:rsid w:val="63EE34BF"/>
    <w:rsid w:val="63F32A0A"/>
    <w:rsid w:val="6428BAFB"/>
    <w:rsid w:val="644E5999"/>
    <w:rsid w:val="645E8E7F"/>
    <w:rsid w:val="6470EE48"/>
    <w:rsid w:val="64762D01"/>
    <w:rsid w:val="64A07BDC"/>
    <w:rsid w:val="64A422DD"/>
    <w:rsid w:val="64C3B0DF"/>
    <w:rsid w:val="64E7ED3E"/>
    <w:rsid w:val="64F2F8F2"/>
    <w:rsid w:val="6532D9F3"/>
    <w:rsid w:val="653B4909"/>
    <w:rsid w:val="656C7A1F"/>
    <w:rsid w:val="65DE6CCE"/>
    <w:rsid w:val="660C35B9"/>
    <w:rsid w:val="664E83D2"/>
    <w:rsid w:val="669B0D90"/>
    <w:rsid w:val="66D92B17"/>
    <w:rsid w:val="670B6EF9"/>
    <w:rsid w:val="67C415A5"/>
    <w:rsid w:val="67C925C4"/>
    <w:rsid w:val="67D466D4"/>
    <w:rsid w:val="68258028"/>
    <w:rsid w:val="683CB213"/>
    <w:rsid w:val="684CC31D"/>
    <w:rsid w:val="68EBB9C9"/>
    <w:rsid w:val="68EE3D48"/>
    <w:rsid w:val="68FC2C1E"/>
    <w:rsid w:val="691FC9E8"/>
    <w:rsid w:val="69978885"/>
    <w:rsid w:val="69AC5D7C"/>
    <w:rsid w:val="69F87003"/>
    <w:rsid w:val="69FC6552"/>
    <w:rsid w:val="6A0384C1"/>
    <w:rsid w:val="6A2A4B82"/>
    <w:rsid w:val="6A74B5B0"/>
    <w:rsid w:val="6A8163D8"/>
    <w:rsid w:val="6AB4F1C9"/>
    <w:rsid w:val="6AD12DFE"/>
    <w:rsid w:val="6AE8ED1B"/>
    <w:rsid w:val="6AF736A6"/>
    <w:rsid w:val="6AFACCBF"/>
    <w:rsid w:val="6B2C368A"/>
    <w:rsid w:val="6B8CDA43"/>
    <w:rsid w:val="6B8ECD92"/>
    <w:rsid w:val="6BBFFE99"/>
    <w:rsid w:val="6BCDB833"/>
    <w:rsid w:val="6BD8101A"/>
    <w:rsid w:val="6BE3B6A5"/>
    <w:rsid w:val="6BE50266"/>
    <w:rsid w:val="6C2A24E1"/>
    <w:rsid w:val="6C969D20"/>
    <w:rsid w:val="6CABD406"/>
    <w:rsid w:val="6CAEE764"/>
    <w:rsid w:val="6D03AFCD"/>
    <w:rsid w:val="6D605C66"/>
    <w:rsid w:val="6D7033E3"/>
    <w:rsid w:val="6D836FDC"/>
    <w:rsid w:val="6D9B4A93"/>
    <w:rsid w:val="6E2A230A"/>
    <w:rsid w:val="6E4527C8"/>
    <w:rsid w:val="6E555393"/>
    <w:rsid w:val="6E778495"/>
    <w:rsid w:val="6E9DA78C"/>
    <w:rsid w:val="6EA84A31"/>
    <w:rsid w:val="6ECE411C"/>
    <w:rsid w:val="6F989CFA"/>
    <w:rsid w:val="6FA9D4C0"/>
    <w:rsid w:val="6FA9E968"/>
    <w:rsid w:val="6FD92D70"/>
    <w:rsid w:val="70B0D179"/>
    <w:rsid w:val="70D0F8B4"/>
    <w:rsid w:val="7131B2E1"/>
    <w:rsid w:val="7136C265"/>
    <w:rsid w:val="71619E38"/>
    <w:rsid w:val="718B4AC1"/>
    <w:rsid w:val="71CE0467"/>
    <w:rsid w:val="720DA7BE"/>
    <w:rsid w:val="7220C5BE"/>
    <w:rsid w:val="723A2105"/>
    <w:rsid w:val="72C8AD02"/>
    <w:rsid w:val="72E1B830"/>
    <w:rsid w:val="72F65FC4"/>
    <w:rsid w:val="72FDA568"/>
    <w:rsid w:val="733005A2"/>
    <w:rsid w:val="735BAD7F"/>
    <w:rsid w:val="735BCAC4"/>
    <w:rsid w:val="735FF3E9"/>
    <w:rsid w:val="73A5E632"/>
    <w:rsid w:val="73CE3366"/>
    <w:rsid w:val="73DF2781"/>
    <w:rsid w:val="73FB2C52"/>
    <w:rsid w:val="740FB3B1"/>
    <w:rsid w:val="7438DD99"/>
    <w:rsid w:val="7492797B"/>
    <w:rsid w:val="7492D543"/>
    <w:rsid w:val="74BF7D01"/>
    <w:rsid w:val="74C075A7"/>
    <w:rsid w:val="74D07A6B"/>
    <w:rsid w:val="74D9D998"/>
    <w:rsid w:val="74F77DE0"/>
    <w:rsid w:val="74FBA5C1"/>
    <w:rsid w:val="752D1F32"/>
    <w:rsid w:val="753FCA55"/>
    <w:rsid w:val="75AA91FD"/>
    <w:rsid w:val="75D3B453"/>
    <w:rsid w:val="75D5FED6"/>
    <w:rsid w:val="76004DC4"/>
    <w:rsid w:val="7604ACB8"/>
    <w:rsid w:val="761DB4D6"/>
    <w:rsid w:val="7627FE5B"/>
    <w:rsid w:val="77211EE9"/>
    <w:rsid w:val="778CDB8C"/>
    <w:rsid w:val="77900F35"/>
    <w:rsid w:val="779C1E25"/>
    <w:rsid w:val="77A11F29"/>
    <w:rsid w:val="77AD4588"/>
    <w:rsid w:val="77BB9611"/>
    <w:rsid w:val="781168A9"/>
    <w:rsid w:val="7814AA00"/>
    <w:rsid w:val="78514923"/>
    <w:rsid w:val="78552C3E"/>
    <w:rsid w:val="788C4FC9"/>
    <w:rsid w:val="78B20C33"/>
    <w:rsid w:val="78C26E40"/>
    <w:rsid w:val="78C4DEEF"/>
    <w:rsid w:val="78E8A25A"/>
    <w:rsid w:val="7945313C"/>
    <w:rsid w:val="7961A173"/>
    <w:rsid w:val="79691AE8"/>
    <w:rsid w:val="7A133B78"/>
    <w:rsid w:val="7A465768"/>
    <w:rsid w:val="7A9A557F"/>
    <w:rsid w:val="7AAB03B3"/>
    <w:rsid w:val="7AC28410"/>
    <w:rsid w:val="7ACA76F4"/>
    <w:rsid w:val="7AE910BA"/>
    <w:rsid w:val="7B172425"/>
    <w:rsid w:val="7B2287CA"/>
    <w:rsid w:val="7B45BC39"/>
    <w:rsid w:val="7B70BEF4"/>
    <w:rsid w:val="7B7A7B8D"/>
    <w:rsid w:val="7B8A39D0"/>
    <w:rsid w:val="7BC1EE8A"/>
    <w:rsid w:val="7C6BC18E"/>
    <w:rsid w:val="7C777CCE"/>
    <w:rsid w:val="7C9100DB"/>
    <w:rsid w:val="7CA55D63"/>
    <w:rsid w:val="7CB1EF0F"/>
    <w:rsid w:val="7CBAD772"/>
    <w:rsid w:val="7D06E491"/>
    <w:rsid w:val="7D0BDA6F"/>
    <w:rsid w:val="7DB1BEB4"/>
    <w:rsid w:val="7DDAE6CB"/>
    <w:rsid w:val="7DE44BDC"/>
    <w:rsid w:val="7E305B18"/>
    <w:rsid w:val="7E507E9C"/>
    <w:rsid w:val="7E918B3B"/>
    <w:rsid w:val="7F6D1F26"/>
    <w:rsid w:val="7FA35C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C21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2D2"/>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85E3A"/>
    <w:rPr>
      <w:lang w:eastAsia="es-ES_tradnl"/>
    </w:rPr>
  </w:style>
  <w:style w:type="paragraph" w:styleId="Textoindependiente">
    <w:name w:val="Body Text"/>
    <w:basedOn w:val="Normal"/>
    <w:link w:val="TextoindependienteCar"/>
    <w:rsid w:val="00385E3A"/>
    <w:pPr>
      <w:jc w:val="center"/>
    </w:pPr>
    <w:rPr>
      <w:b/>
      <w:lang w:eastAsia="es-ES_tradnl"/>
    </w:rPr>
  </w:style>
  <w:style w:type="character" w:customStyle="1" w:styleId="TextoindependienteCar">
    <w:name w:val="Texto independiente Car"/>
    <w:basedOn w:val="Fuentedeprrafopredeter"/>
    <w:link w:val="Textoindependiente"/>
    <w:rsid w:val="00385E3A"/>
    <w:rPr>
      <w:rFonts w:ascii="Times New Roman" w:eastAsia="Times New Roman" w:hAnsi="Times New Roman" w:cs="Times New Roman"/>
      <w:b/>
      <w:sz w:val="24"/>
      <w:szCs w:val="20"/>
      <w:lang w:val="es-ES" w:eastAsia="es-ES"/>
    </w:rPr>
  </w:style>
  <w:style w:type="paragraph" w:styleId="Lista">
    <w:name w:val="List"/>
    <w:basedOn w:val="Normal"/>
    <w:rsid w:val="00385E3A"/>
    <w:pPr>
      <w:ind w:left="283" w:hanging="283"/>
    </w:pPr>
    <w:rPr>
      <w:lang w:eastAsia="es-ES_tradnl"/>
    </w:rPr>
  </w:style>
  <w:style w:type="paragraph" w:styleId="Textoindependiente2">
    <w:name w:val="Body Text 2"/>
    <w:basedOn w:val="Normal"/>
    <w:link w:val="Textoindependiente2Car"/>
    <w:rsid w:val="00385E3A"/>
    <w:pPr>
      <w:spacing w:after="120" w:line="480" w:lineRule="auto"/>
    </w:pPr>
    <w:rPr>
      <w:lang w:eastAsia="es-ES_tradnl"/>
    </w:rPr>
  </w:style>
  <w:style w:type="character" w:customStyle="1" w:styleId="Textoindependiente2Car">
    <w:name w:val="Texto independiente 2 Car"/>
    <w:basedOn w:val="Fuentedeprrafopredeter"/>
    <w:link w:val="Textoindependiente2"/>
    <w:rsid w:val="00385E3A"/>
    <w:rPr>
      <w:rFonts w:ascii="Times New Roman" w:eastAsia="Times New Roman" w:hAnsi="Times New Roman" w:cs="Times New Roman"/>
      <w:sz w:val="24"/>
      <w:szCs w:val="20"/>
      <w:lang w:val="es-ES" w:eastAsia="es-ES"/>
    </w:rPr>
  </w:style>
  <w:style w:type="paragraph" w:styleId="Prrafodelista">
    <w:name w:val="List Paragraph"/>
    <w:basedOn w:val="Normal"/>
    <w:uiPriority w:val="34"/>
    <w:qFormat/>
    <w:rsid w:val="00385E3A"/>
    <w:pPr>
      <w:ind w:left="720"/>
      <w:contextualSpacing/>
    </w:pPr>
    <w:rPr>
      <w:lang w:eastAsia="es-ES_tradnl"/>
    </w:rPr>
  </w:style>
  <w:style w:type="paragraph" w:styleId="Sangra3detindependiente">
    <w:name w:val="Body Text Indent 3"/>
    <w:basedOn w:val="Normal"/>
    <w:link w:val="Sangra3detindependienteCar"/>
    <w:rsid w:val="00385E3A"/>
    <w:pPr>
      <w:spacing w:after="120"/>
      <w:ind w:left="283"/>
    </w:pPr>
    <w:rPr>
      <w:sz w:val="16"/>
      <w:szCs w:val="16"/>
      <w:lang w:eastAsia="es-ES_tradnl"/>
    </w:rPr>
  </w:style>
  <w:style w:type="character" w:customStyle="1" w:styleId="Sangra3detindependienteCar">
    <w:name w:val="Sangría 3 de t. independiente Car"/>
    <w:basedOn w:val="Fuentedeprrafopredeter"/>
    <w:link w:val="Sangra3detindependiente"/>
    <w:rsid w:val="00385E3A"/>
    <w:rPr>
      <w:rFonts w:ascii="Times New Roman" w:eastAsia="Times New Roman" w:hAnsi="Times New Roman" w:cs="Times New Roman"/>
      <w:sz w:val="16"/>
      <w:szCs w:val="16"/>
      <w:lang w:val="es-ES" w:eastAsia="es-ES"/>
    </w:rPr>
  </w:style>
  <w:style w:type="paragraph" w:styleId="Textonotapie">
    <w:name w:val="footnote text"/>
    <w:aliases w:val="Footnote Text Char Char Char Char Char,Footnote Text Char Char Char Char,Footnote reference,FA Fu,texto de nota al pie,Footnote Text Char Char Char,Footnote Text Char Char Char Car,Footnote Text Char,Footnote referenc,C,Footnote Text Cha"/>
    <w:basedOn w:val="Normal"/>
    <w:next w:val="Normal"/>
    <w:link w:val="TextonotapieCar1"/>
    <w:qFormat/>
    <w:rsid w:val="004A0BE6"/>
    <w:pPr>
      <w:jc w:val="both"/>
      <w:textAlignment w:val="baseline"/>
    </w:pPr>
    <w:rPr>
      <w:sz w:val="20"/>
      <w:lang w:eastAsia="es-ES_tradnl"/>
    </w:rPr>
  </w:style>
  <w:style w:type="character" w:customStyle="1" w:styleId="TextonotapieCar">
    <w:name w:val="Texto nota pie Car"/>
    <w:aliases w:val="Footnote Text Char Char Char Char Char Car1,Footnote Text Char Char Char Char Car1,Footnote reference Car1,FA Fu Car1,texto de nota al pie Car1,Footnote Text Char Car1,Footnote Text Char Char Char Char Char Char Char Char Car1,F Car1"/>
    <w:basedOn w:val="Fuentedeprrafopredeter"/>
    <w:qFormat/>
    <w:rsid w:val="00385E3A"/>
    <w:rPr>
      <w:rFonts w:ascii="Times New Roman" w:eastAsia="Times New Roman" w:hAnsi="Times New Roman" w:cs="Times New Roman"/>
      <w:sz w:val="20"/>
      <w:szCs w:val="20"/>
      <w:lang w:val="es-ES" w:eastAsia="es-ES"/>
    </w:rPr>
  </w:style>
  <w:style w:type="character" w:styleId="Refdenotaalpie">
    <w:name w:val="footnote reference"/>
    <w:aliases w:val="Texto de nota al pie,Ref. de nota al pie 2,Pie de Página,FC,Texto de nota al pi,Appel note de bas de page,Footnotes refss,Footnote number,referencia nota al pie,BVI fnr,f,4_G,16 Point,Superscript 6 Point,Texto nota al pie,Pie de Pàgi"/>
    <w:qFormat/>
    <w:rsid w:val="00385E3A"/>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1,Footnote Text Char Char Char Car Car,Footnote Text Char Car"/>
    <w:link w:val="Textonotapie"/>
    <w:rsid w:val="004A0BE6"/>
    <w:rPr>
      <w:rFonts w:ascii="Times New Roman" w:eastAsia="Times New Roman" w:hAnsi="Times New Roman" w:cs="Times New Roman"/>
      <w:sz w:val="20"/>
      <w:szCs w:val="24"/>
      <w:lang w:val="es-ES_tradnl" w:eastAsia="es-ES_tradnl"/>
    </w:rPr>
  </w:style>
  <w:style w:type="paragraph" w:customStyle="1" w:styleId="Textoindependiente21">
    <w:name w:val="Texto independiente 21"/>
    <w:basedOn w:val="Normal"/>
    <w:rsid w:val="00385E3A"/>
    <w:pPr>
      <w:tabs>
        <w:tab w:val="left" w:pos="720"/>
      </w:tabs>
      <w:ind w:right="11"/>
      <w:jc w:val="both"/>
      <w:textAlignment w:val="baseline"/>
    </w:pPr>
    <w:rPr>
      <w:sz w:val="28"/>
      <w:lang w:eastAsia="es-ES_tradnl"/>
    </w:rPr>
  </w:style>
  <w:style w:type="paragraph" w:styleId="Encabezado">
    <w:name w:val="header"/>
    <w:basedOn w:val="Normal"/>
    <w:link w:val="EncabezadoCar"/>
    <w:unhideWhenUsed/>
    <w:rsid w:val="00385E3A"/>
    <w:pPr>
      <w:tabs>
        <w:tab w:val="center" w:pos="4419"/>
        <w:tab w:val="right" w:pos="8838"/>
      </w:tabs>
    </w:pPr>
    <w:rPr>
      <w:lang w:eastAsia="es-ES_tradnl"/>
    </w:rPr>
  </w:style>
  <w:style w:type="character" w:customStyle="1" w:styleId="EncabezadoCar">
    <w:name w:val="Encabezado Car"/>
    <w:basedOn w:val="Fuentedeprrafopredeter"/>
    <w:link w:val="Encabezado"/>
    <w:rsid w:val="00385E3A"/>
    <w:rPr>
      <w:rFonts w:ascii="Times New Roman" w:eastAsia="Times New Roman" w:hAnsi="Times New Roman" w:cs="Times New Roman"/>
      <w:sz w:val="24"/>
      <w:szCs w:val="20"/>
      <w:lang w:val="es-ES" w:eastAsia="es-ES"/>
    </w:rPr>
  </w:style>
  <w:style w:type="table" w:styleId="Tablaconcuadrcula">
    <w:name w:val="Table Grid"/>
    <w:basedOn w:val="Tablanormal"/>
    <w:uiPriority w:val="59"/>
    <w:rsid w:val="00385E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385E3A"/>
    <w:pPr>
      <w:tabs>
        <w:tab w:val="center" w:pos="4419"/>
        <w:tab w:val="right" w:pos="8838"/>
      </w:tabs>
    </w:pPr>
    <w:rPr>
      <w:lang w:eastAsia="es-ES_tradnl"/>
    </w:rPr>
  </w:style>
  <w:style w:type="character" w:customStyle="1" w:styleId="PiedepginaCar">
    <w:name w:val="Pie de página Car"/>
    <w:basedOn w:val="Fuentedeprrafopredeter"/>
    <w:link w:val="Piedepgina"/>
    <w:uiPriority w:val="99"/>
    <w:rsid w:val="00385E3A"/>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semiHidden/>
    <w:unhideWhenUsed/>
    <w:rsid w:val="00385E3A"/>
    <w:rPr>
      <w:rFonts w:ascii="Tahoma" w:hAnsi="Tahoma" w:cs="Tahoma"/>
      <w:sz w:val="16"/>
      <w:szCs w:val="16"/>
      <w:lang w:eastAsia="es-ES_tradnl"/>
    </w:rPr>
  </w:style>
  <w:style w:type="character" w:customStyle="1" w:styleId="TextodegloboCar">
    <w:name w:val="Texto de globo Car"/>
    <w:basedOn w:val="Fuentedeprrafopredeter"/>
    <w:link w:val="Textodeglobo"/>
    <w:uiPriority w:val="99"/>
    <w:semiHidden/>
    <w:rsid w:val="00385E3A"/>
    <w:rPr>
      <w:rFonts w:ascii="Tahoma" w:eastAsia="Times New Roman" w:hAnsi="Tahoma" w:cs="Tahoma"/>
      <w:sz w:val="16"/>
      <w:szCs w:val="16"/>
      <w:lang w:val="es-ES" w:eastAsia="es-ES"/>
    </w:rPr>
  </w:style>
  <w:style w:type="character" w:styleId="Hipervnculo">
    <w:name w:val="Hyperlink"/>
    <w:basedOn w:val="Fuentedeprrafopredeter"/>
    <w:uiPriority w:val="99"/>
    <w:semiHidden/>
    <w:unhideWhenUsed/>
    <w:rsid w:val="001E2F57"/>
    <w:rPr>
      <w:color w:val="0000FF"/>
      <w:u w:val="single"/>
    </w:rPr>
  </w:style>
  <w:style w:type="character" w:customStyle="1" w:styleId="apple-converted-space">
    <w:name w:val="apple-converted-space"/>
    <w:basedOn w:val="Fuentedeprrafopredeter"/>
    <w:rsid w:val="001E2F57"/>
  </w:style>
  <w:style w:type="character" w:styleId="Textoennegrita">
    <w:name w:val="Strong"/>
    <w:basedOn w:val="Fuentedeprrafopredeter"/>
    <w:uiPriority w:val="22"/>
    <w:qFormat/>
    <w:rsid w:val="00985E7C"/>
    <w:rPr>
      <w:b/>
      <w:bCs/>
    </w:rPr>
  </w:style>
  <w:style w:type="paragraph" w:styleId="Mapadeldocumento">
    <w:name w:val="Document Map"/>
    <w:basedOn w:val="Normal"/>
    <w:link w:val="MapadeldocumentoCar"/>
    <w:uiPriority w:val="99"/>
    <w:semiHidden/>
    <w:unhideWhenUsed/>
    <w:rsid w:val="002838A4"/>
    <w:rPr>
      <w:lang w:eastAsia="es-ES_tradnl"/>
    </w:rPr>
  </w:style>
  <w:style w:type="character" w:customStyle="1" w:styleId="MapadeldocumentoCar">
    <w:name w:val="Mapa del documento Car"/>
    <w:basedOn w:val="Fuentedeprrafopredeter"/>
    <w:link w:val="Mapadeldocumento"/>
    <w:uiPriority w:val="99"/>
    <w:semiHidden/>
    <w:rsid w:val="002838A4"/>
    <w:rPr>
      <w:rFonts w:ascii="Times New Roman" w:eastAsia="Times New Roman" w:hAnsi="Times New Roman" w:cs="Times New Roman"/>
      <w:sz w:val="24"/>
      <w:szCs w:val="24"/>
      <w:lang w:eastAsia="es-ES_tradnl"/>
    </w:rPr>
  </w:style>
  <w:style w:type="paragraph" w:customStyle="1" w:styleId="paragraph">
    <w:name w:val="paragraph"/>
    <w:basedOn w:val="Normal"/>
    <w:rsid w:val="00F25005"/>
    <w:pPr>
      <w:spacing w:before="100" w:beforeAutospacing="1" w:after="100" w:afterAutospacing="1"/>
    </w:pPr>
    <w:rPr>
      <w:rFonts w:eastAsiaTheme="minorHAnsi"/>
      <w:lang w:eastAsia="es-ES_tradnl"/>
    </w:rPr>
  </w:style>
  <w:style w:type="character" w:customStyle="1" w:styleId="textrun">
    <w:name w:val="textrun"/>
    <w:basedOn w:val="Fuentedeprrafopredeter"/>
    <w:rsid w:val="00F25005"/>
  </w:style>
  <w:style w:type="character" w:customStyle="1" w:styleId="normaltextrun">
    <w:name w:val="normaltextrun"/>
    <w:basedOn w:val="Fuentedeprrafopredeter"/>
    <w:rsid w:val="00F25005"/>
  </w:style>
  <w:style w:type="character" w:customStyle="1" w:styleId="eop">
    <w:name w:val="eop"/>
    <w:basedOn w:val="Fuentedeprrafopredeter"/>
    <w:rsid w:val="00F25005"/>
  </w:style>
  <w:style w:type="paragraph" w:styleId="Sinespaciado">
    <w:name w:val="No Spacing"/>
    <w:uiPriority w:val="1"/>
    <w:qFormat/>
    <w:rsid w:val="00FC7F53"/>
    <w:pPr>
      <w:spacing w:after="0" w:line="240" w:lineRule="auto"/>
    </w:pPr>
    <w:rPr>
      <w:rFonts w:ascii="Times New Roman" w:eastAsia="Times New Roman" w:hAnsi="Times New Roman" w:cs="Times New Roman"/>
      <w:sz w:val="24"/>
      <w:szCs w:val="24"/>
      <w:lang w:val="es-ES_tradnl" w:eastAsia="es-ES_tradnl"/>
    </w:rPr>
  </w:style>
  <w:style w:type="paragraph" w:customStyle="1" w:styleId="margenizq1punto0">
    <w:name w:val="margen_izq_1punto0"/>
    <w:basedOn w:val="Normal"/>
    <w:rsid w:val="00633516"/>
    <w:pPr>
      <w:spacing w:before="100" w:beforeAutospacing="1" w:after="100" w:afterAutospacing="1"/>
    </w:pPr>
    <w:rPr>
      <w:lang w:eastAsia="es-ES_tradnl"/>
    </w:rPr>
  </w:style>
  <w:style w:type="character" w:customStyle="1" w:styleId="letra14pt">
    <w:name w:val="letra14pt"/>
    <w:basedOn w:val="Fuentedeprrafopredeter"/>
    <w:rsid w:val="00633516"/>
  </w:style>
  <w:style w:type="character" w:customStyle="1" w:styleId="iaj">
    <w:name w:val="i_aj"/>
    <w:basedOn w:val="Fuentedeprrafopredeter"/>
    <w:rsid w:val="00633516"/>
  </w:style>
  <w:style w:type="character" w:customStyle="1" w:styleId="baj">
    <w:name w:val="b_aj"/>
    <w:basedOn w:val="Fuentedeprrafopredeter"/>
    <w:rsid w:val="00633516"/>
  </w:style>
  <w:style w:type="paragraph" w:styleId="Revisin">
    <w:name w:val="Revision"/>
    <w:hidden/>
    <w:uiPriority w:val="99"/>
    <w:semiHidden/>
    <w:rsid w:val="00CA2EAC"/>
    <w:pPr>
      <w:spacing w:after="0" w:line="240" w:lineRule="auto"/>
    </w:pPr>
    <w:rPr>
      <w:rFonts w:ascii="Times New Roman" w:eastAsia="Times New Roman" w:hAnsi="Times New Roman" w:cs="Times New Roman"/>
      <w:sz w:val="24"/>
      <w:szCs w:val="24"/>
      <w:lang w:eastAsia="es-ES_tradnl"/>
    </w:rPr>
  </w:style>
  <w:style w:type="character" w:customStyle="1" w:styleId="findhit">
    <w:name w:val="findhit"/>
    <w:basedOn w:val="Fuentedeprrafopredeter"/>
    <w:rsid w:val="00CA2EAC"/>
  </w:style>
  <w:style w:type="character" w:styleId="Refdecomentario">
    <w:name w:val="annotation reference"/>
    <w:basedOn w:val="Fuentedeprrafopredeter"/>
    <w:uiPriority w:val="99"/>
    <w:semiHidden/>
    <w:unhideWhenUsed/>
    <w:rsid w:val="00930214"/>
    <w:rPr>
      <w:sz w:val="16"/>
      <w:szCs w:val="16"/>
    </w:rPr>
  </w:style>
  <w:style w:type="paragraph" w:styleId="Textocomentario">
    <w:name w:val="annotation text"/>
    <w:basedOn w:val="Normal"/>
    <w:link w:val="TextocomentarioCar"/>
    <w:uiPriority w:val="99"/>
    <w:semiHidden/>
    <w:unhideWhenUsed/>
    <w:rsid w:val="00930214"/>
    <w:rPr>
      <w:sz w:val="20"/>
      <w:szCs w:val="20"/>
      <w:lang w:eastAsia="es-ES_tradnl"/>
    </w:rPr>
  </w:style>
  <w:style w:type="character" w:customStyle="1" w:styleId="TextocomentarioCar">
    <w:name w:val="Texto comentario Car"/>
    <w:basedOn w:val="Fuentedeprrafopredeter"/>
    <w:link w:val="Textocomentario"/>
    <w:uiPriority w:val="99"/>
    <w:semiHidden/>
    <w:rsid w:val="00930214"/>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930214"/>
    <w:rPr>
      <w:b/>
      <w:bCs/>
    </w:rPr>
  </w:style>
  <w:style w:type="character" w:customStyle="1" w:styleId="AsuntodelcomentarioCar">
    <w:name w:val="Asunto del comentario Car"/>
    <w:basedOn w:val="TextocomentarioCar"/>
    <w:link w:val="Asuntodelcomentario"/>
    <w:uiPriority w:val="99"/>
    <w:semiHidden/>
    <w:rsid w:val="00930214"/>
    <w:rPr>
      <w:rFonts w:ascii="Times New Roman" w:eastAsia="Times New Roman" w:hAnsi="Times New Roman" w:cs="Times New Roman"/>
      <w:b/>
      <w:bCs/>
      <w:sz w:val="20"/>
      <w:szCs w:val="20"/>
      <w:lang w:eastAsia="es-ES_tradnl"/>
    </w:rPr>
  </w:style>
  <w:style w:type="paragraph" w:customStyle="1" w:styleId="Default">
    <w:name w:val="Default"/>
    <w:rsid w:val="006B411D"/>
    <w:pPr>
      <w:autoSpaceDE w:val="0"/>
      <w:autoSpaceDN w:val="0"/>
      <w:adjustRightInd w:val="0"/>
      <w:spacing w:after="0" w:line="240" w:lineRule="auto"/>
    </w:pPr>
    <w:rPr>
      <w:rFonts w:ascii="Century Gothic" w:hAnsi="Century Gothic" w:cs="Century Gothic"/>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552">
      <w:bodyDiv w:val="1"/>
      <w:marLeft w:val="0"/>
      <w:marRight w:val="0"/>
      <w:marTop w:val="0"/>
      <w:marBottom w:val="0"/>
      <w:divBdr>
        <w:top w:val="none" w:sz="0" w:space="0" w:color="auto"/>
        <w:left w:val="none" w:sz="0" w:space="0" w:color="auto"/>
        <w:bottom w:val="none" w:sz="0" w:space="0" w:color="auto"/>
        <w:right w:val="none" w:sz="0" w:space="0" w:color="auto"/>
      </w:divBdr>
    </w:div>
    <w:div w:id="6029500">
      <w:bodyDiv w:val="1"/>
      <w:marLeft w:val="0"/>
      <w:marRight w:val="0"/>
      <w:marTop w:val="0"/>
      <w:marBottom w:val="0"/>
      <w:divBdr>
        <w:top w:val="none" w:sz="0" w:space="0" w:color="auto"/>
        <w:left w:val="none" w:sz="0" w:space="0" w:color="auto"/>
        <w:bottom w:val="none" w:sz="0" w:space="0" w:color="auto"/>
        <w:right w:val="none" w:sz="0" w:space="0" w:color="auto"/>
      </w:divBdr>
    </w:div>
    <w:div w:id="11495207">
      <w:bodyDiv w:val="1"/>
      <w:marLeft w:val="0"/>
      <w:marRight w:val="0"/>
      <w:marTop w:val="0"/>
      <w:marBottom w:val="0"/>
      <w:divBdr>
        <w:top w:val="none" w:sz="0" w:space="0" w:color="auto"/>
        <w:left w:val="none" w:sz="0" w:space="0" w:color="auto"/>
        <w:bottom w:val="none" w:sz="0" w:space="0" w:color="auto"/>
        <w:right w:val="none" w:sz="0" w:space="0" w:color="auto"/>
      </w:divBdr>
    </w:div>
    <w:div w:id="26609561">
      <w:bodyDiv w:val="1"/>
      <w:marLeft w:val="0"/>
      <w:marRight w:val="0"/>
      <w:marTop w:val="0"/>
      <w:marBottom w:val="0"/>
      <w:divBdr>
        <w:top w:val="none" w:sz="0" w:space="0" w:color="auto"/>
        <w:left w:val="none" w:sz="0" w:space="0" w:color="auto"/>
        <w:bottom w:val="none" w:sz="0" w:space="0" w:color="auto"/>
        <w:right w:val="none" w:sz="0" w:space="0" w:color="auto"/>
      </w:divBdr>
    </w:div>
    <w:div w:id="32849460">
      <w:bodyDiv w:val="1"/>
      <w:marLeft w:val="0"/>
      <w:marRight w:val="0"/>
      <w:marTop w:val="0"/>
      <w:marBottom w:val="0"/>
      <w:divBdr>
        <w:top w:val="none" w:sz="0" w:space="0" w:color="auto"/>
        <w:left w:val="none" w:sz="0" w:space="0" w:color="auto"/>
        <w:bottom w:val="none" w:sz="0" w:space="0" w:color="auto"/>
        <w:right w:val="none" w:sz="0" w:space="0" w:color="auto"/>
      </w:divBdr>
    </w:div>
    <w:div w:id="41906528">
      <w:bodyDiv w:val="1"/>
      <w:marLeft w:val="0"/>
      <w:marRight w:val="0"/>
      <w:marTop w:val="0"/>
      <w:marBottom w:val="0"/>
      <w:divBdr>
        <w:top w:val="none" w:sz="0" w:space="0" w:color="auto"/>
        <w:left w:val="none" w:sz="0" w:space="0" w:color="auto"/>
        <w:bottom w:val="none" w:sz="0" w:space="0" w:color="auto"/>
        <w:right w:val="none" w:sz="0" w:space="0" w:color="auto"/>
      </w:divBdr>
    </w:div>
    <w:div w:id="44843133">
      <w:bodyDiv w:val="1"/>
      <w:marLeft w:val="0"/>
      <w:marRight w:val="0"/>
      <w:marTop w:val="0"/>
      <w:marBottom w:val="0"/>
      <w:divBdr>
        <w:top w:val="none" w:sz="0" w:space="0" w:color="auto"/>
        <w:left w:val="none" w:sz="0" w:space="0" w:color="auto"/>
        <w:bottom w:val="none" w:sz="0" w:space="0" w:color="auto"/>
        <w:right w:val="none" w:sz="0" w:space="0" w:color="auto"/>
      </w:divBdr>
    </w:div>
    <w:div w:id="82457317">
      <w:bodyDiv w:val="1"/>
      <w:marLeft w:val="0"/>
      <w:marRight w:val="0"/>
      <w:marTop w:val="0"/>
      <w:marBottom w:val="0"/>
      <w:divBdr>
        <w:top w:val="none" w:sz="0" w:space="0" w:color="auto"/>
        <w:left w:val="none" w:sz="0" w:space="0" w:color="auto"/>
        <w:bottom w:val="none" w:sz="0" w:space="0" w:color="auto"/>
        <w:right w:val="none" w:sz="0" w:space="0" w:color="auto"/>
      </w:divBdr>
    </w:div>
    <w:div w:id="93325894">
      <w:bodyDiv w:val="1"/>
      <w:marLeft w:val="0"/>
      <w:marRight w:val="0"/>
      <w:marTop w:val="0"/>
      <w:marBottom w:val="0"/>
      <w:divBdr>
        <w:top w:val="none" w:sz="0" w:space="0" w:color="auto"/>
        <w:left w:val="none" w:sz="0" w:space="0" w:color="auto"/>
        <w:bottom w:val="none" w:sz="0" w:space="0" w:color="auto"/>
        <w:right w:val="none" w:sz="0" w:space="0" w:color="auto"/>
      </w:divBdr>
    </w:div>
    <w:div w:id="105320762">
      <w:bodyDiv w:val="1"/>
      <w:marLeft w:val="0"/>
      <w:marRight w:val="0"/>
      <w:marTop w:val="0"/>
      <w:marBottom w:val="0"/>
      <w:divBdr>
        <w:top w:val="none" w:sz="0" w:space="0" w:color="auto"/>
        <w:left w:val="none" w:sz="0" w:space="0" w:color="auto"/>
        <w:bottom w:val="none" w:sz="0" w:space="0" w:color="auto"/>
        <w:right w:val="none" w:sz="0" w:space="0" w:color="auto"/>
      </w:divBdr>
    </w:div>
    <w:div w:id="113182305">
      <w:bodyDiv w:val="1"/>
      <w:marLeft w:val="0"/>
      <w:marRight w:val="0"/>
      <w:marTop w:val="0"/>
      <w:marBottom w:val="0"/>
      <w:divBdr>
        <w:top w:val="none" w:sz="0" w:space="0" w:color="auto"/>
        <w:left w:val="none" w:sz="0" w:space="0" w:color="auto"/>
        <w:bottom w:val="none" w:sz="0" w:space="0" w:color="auto"/>
        <w:right w:val="none" w:sz="0" w:space="0" w:color="auto"/>
      </w:divBdr>
    </w:div>
    <w:div w:id="123357341">
      <w:bodyDiv w:val="1"/>
      <w:marLeft w:val="0"/>
      <w:marRight w:val="0"/>
      <w:marTop w:val="0"/>
      <w:marBottom w:val="0"/>
      <w:divBdr>
        <w:top w:val="none" w:sz="0" w:space="0" w:color="auto"/>
        <w:left w:val="none" w:sz="0" w:space="0" w:color="auto"/>
        <w:bottom w:val="none" w:sz="0" w:space="0" w:color="auto"/>
        <w:right w:val="none" w:sz="0" w:space="0" w:color="auto"/>
      </w:divBdr>
    </w:div>
    <w:div w:id="127434644">
      <w:bodyDiv w:val="1"/>
      <w:marLeft w:val="0"/>
      <w:marRight w:val="0"/>
      <w:marTop w:val="0"/>
      <w:marBottom w:val="0"/>
      <w:divBdr>
        <w:top w:val="none" w:sz="0" w:space="0" w:color="auto"/>
        <w:left w:val="none" w:sz="0" w:space="0" w:color="auto"/>
        <w:bottom w:val="none" w:sz="0" w:space="0" w:color="auto"/>
        <w:right w:val="none" w:sz="0" w:space="0" w:color="auto"/>
      </w:divBdr>
    </w:div>
    <w:div w:id="141625961">
      <w:bodyDiv w:val="1"/>
      <w:marLeft w:val="0"/>
      <w:marRight w:val="0"/>
      <w:marTop w:val="0"/>
      <w:marBottom w:val="0"/>
      <w:divBdr>
        <w:top w:val="none" w:sz="0" w:space="0" w:color="auto"/>
        <w:left w:val="none" w:sz="0" w:space="0" w:color="auto"/>
        <w:bottom w:val="none" w:sz="0" w:space="0" w:color="auto"/>
        <w:right w:val="none" w:sz="0" w:space="0" w:color="auto"/>
      </w:divBdr>
    </w:div>
    <w:div w:id="144205552">
      <w:bodyDiv w:val="1"/>
      <w:marLeft w:val="0"/>
      <w:marRight w:val="0"/>
      <w:marTop w:val="0"/>
      <w:marBottom w:val="0"/>
      <w:divBdr>
        <w:top w:val="none" w:sz="0" w:space="0" w:color="auto"/>
        <w:left w:val="none" w:sz="0" w:space="0" w:color="auto"/>
        <w:bottom w:val="none" w:sz="0" w:space="0" w:color="auto"/>
        <w:right w:val="none" w:sz="0" w:space="0" w:color="auto"/>
      </w:divBdr>
    </w:div>
    <w:div w:id="183328626">
      <w:bodyDiv w:val="1"/>
      <w:marLeft w:val="0"/>
      <w:marRight w:val="0"/>
      <w:marTop w:val="0"/>
      <w:marBottom w:val="0"/>
      <w:divBdr>
        <w:top w:val="none" w:sz="0" w:space="0" w:color="auto"/>
        <w:left w:val="none" w:sz="0" w:space="0" w:color="auto"/>
        <w:bottom w:val="none" w:sz="0" w:space="0" w:color="auto"/>
        <w:right w:val="none" w:sz="0" w:space="0" w:color="auto"/>
      </w:divBdr>
    </w:div>
    <w:div w:id="192839677">
      <w:bodyDiv w:val="1"/>
      <w:marLeft w:val="0"/>
      <w:marRight w:val="0"/>
      <w:marTop w:val="0"/>
      <w:marBottom w:val="0"/>
      <w:divBdr>
        <w:top w:val="none" w:sz="0" w:space="0" w:color="auto"/>
        <w:left w:val="none" w:sz="0" w:space="0" w:color="auto"/>
        <w:bottom w:val="none" w:sz="0" w:space="0" w:color="auto"/>
        <w:right w:val="none" w:sz="0" w:space="0" w:color="auto"/>
      </w:divBdr>
    </w:div>
    <w:div w:id="211431359">
      <w:bodyDiv w:val="1"/>
      <w:marLeft w:val="0"/>
      <w:marRight w:val="0"/>
      <w:marTop w:val="0"/>
      <w:marBottom w:val="0"/>
      <w:divBdr>
        <w:top w:val="none" w:sz="0" w:space="0" w:color="auto"/>
        <w:left w:val="none" w:sz="0" w:space="0" w:color="auto"/>
        <w:bottom w:val="none" w:sz="0" w:space="0" w:color="auto"/>
        <w:right w:val="none" w:sz="0" w:space="0" w:color="auto"/>
      </w:divBdr>
    </w:div>
    <w:div w:id="214124783">
      <w:bodyDiv w:val="1"/>
      <w:marLeft w:val="0"/>
      <w:marRight w:val="0"/>
      <w:marTop w:val="0"/>
      <w:marBottom w:val="0"/>
      <w:divBdr>
        <w:top w:val="none" w:sz="0" w:space="0" w:color="auto"/>
        <w:left w:val="none" w:sz="0" w:space="0" w:color="auto"/>
        <w:bottom w:val="none" w:sz="0" w:space="0" w:color="auto"/>
        <w:right w:val="none" w:sz="0" w:space="0" w:color="auto"/>
      </w:divBdr>
    </w:div>
    <w:div w:id="225536292">
      <w:bodyDiv w:val="1"/>
      <w:marLeft w:val="0"/>
      <w:marRight w:val="0"/>
      <w:marTop w:val="0"/>
      <w:marBottom w:val="0"/>
      <w:divBdr>
        <w:top w:val="none" w:sz="0" w:space="0" w:color="auto"/>
        <w:left w:val="none" w:sz="0" w:space="0" w:color="auto"/>
        <w:bottom w:val="none" w:sz="0" w:space="0" w:color="auto"/>
        <w:right w:val="none" w:sz="0" w:space="0" w:color="auto"/>
      </w:divBdr>
    </w:div>
    <w:div w:id="229847477">
      <w:bodyDiv w:val="1"/>
      <w:marLeft w:val="0"/>
      <w:marRight w:val="0"/>
      <w:marTop w:val="0"/>
      <w:marBottom w:val="0"/>
      <w:divBdr>
        <w:top w:val="none" w:sz="0" w:space="0" w:color="auto"/>
        <w:left w:val="none" w:sz="0" w:space="0" w:color="auto"/>
        <w:bottom w:val="none" w:sz="0" w:space="0" w:color="auto"/>
        <w:right w:val="none" w:sz="0" w:space="0" w:color="auto"/>
      </w:divBdr>
    </w:div>
    <w:div w:id="234364990">
      <w:bodyDiv w:val="1"/>
      <w:marLeft w:val="0"/>
      <w:marRight w:val="0"/>
      <w:marTop w:val="0"/>
      <w:marBottom w:val="0"/>
      <w:divBdr>
        <w:top w:val="none" w:sz="0" w:space="0" w:color="auto"/>
        <w:left w:val="none" w:sz="0" w:space="0" w:color="auto"/>
        <w:bottom w:val="none" w:sz="0" w:space="0" w:color="auto"/>
        <w:right w:val="none" w:sz="0" w:space="0" w:color="auto"/>
      </w:divBdr>
    </w:div>
    <w:div w:id="234824812">
      <w:bodyDiv w:val="1"/>
      <w:marLeft w:val="0"/>
      <w:marRight w:val="0"/>
      <w:marTop w:val="0"/>
      <w:marBottom w:val="0"/>
      <w:divBdr>
        <w:top w:val="none" w:sz="0" w:space="0" w:color="auto"/>
        <w:left w:val="none" w:sz="0" w:space="0" w:color="auto"/>
        <w:bottom w:val="none" w:sz="0" w:space="0" w:color="auto"/>
        <w:right w:val="none" w:sz="0" w:space="0" w:color="auto"/>
      </w:divBdr>
    </w:div>
    <w:div w:id="253513760">
      <w:bodyDiv w:val="1"/>
      <w:marLeft w:val="0"/>
      <w:marRight w:val="0"/>
      <w:marTop w:val="0"/>
      <w:marBottom w:val="0"/>
      <w:divBdr>
        <w:top w:val="none" w:sz="0" w:space="0" w:color="auto"/>
        <w:left w:val="none" w:sz="0" w:space="0" w:color="auto"/>
        <w:bottom w:val="none" w:sz="0" w:space="0" w:color="auto"/>
        <w:right w:val="none" w:sz="0" w:space="0" w:color="auto"/>
      </w:divBdr>
    </w:div>
    <w:div w:id="257909064">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306512455">
      <w:bodyDiv w:val="1"/>
      <w:marLeft w:val="0"/>
      <w:marRight w:val="0"/>
      <w:marTop w:val="0"/>
      <w:marBottom w:val="0"/>
      <w:divBdr>
        <w:top w:val="none" w:sz="0" w:space="0" w:color="auto"/>
        <w:left w:val="none" w:sz="0" w:space="0" w:color="auto"/>
        <w:bottom w:val="none" w:sz="0" w:space="0" w:color="auto"/>
        <w:right w:val="none" w:sz="0" w:space="0" w:color="auto"/>
      </w:divBdr>
    </w:div>
    <w:div w:id="311178284">
      <w:bodyDiv w:val="1"/>
      <w:marLeft w:val="0"/>
      <w:marRight w:val="0"/>
      <w:marTop w:val="0"/>
      <w:marBottom w:val="0"/>
      <w:divBdr>
        <w:top w:val="none" w:sz="0" w:space="0" w:color="auto"/>
        <w:left w:val="none" w:sz="0" w:space="0" w:color="auto"/>
        <w:bottom w:val="none" w:sz="0" w:space="0" w:color="auto"/>
        <w:right w:val="none" w:sz="0" w:space="0" w:color="auto"/>
      </w:divBdr>
    </w:div>
    <w:div w:id="325859396">
      <w:bodyDiv w:val="1"/>
      <w:marLeft w:val="0"/>
      <w:marRight w:val="0"/>
      <w:marTop w:val="0"/>
      <w:marBottom w:val="0"/>
      <w:divBdr>
        <w:top w:val="none" w:sz="0" w:space="0" w:color="auto"/>
        <w:left w:val="none" w:sz="0" w:space="0" w:color="auto"/>
        <w:bottom w:val="none" w:sz="0" w:space="0" w:color="auto"/>
        <w:right w:val="none" w:sz="0" w:space="0" w:color="auto"/>
      </w:divBdr>
    </w:div>
    <w:div w:id="339047521">
      <w:bodyDiv w:val="1"/>
      <w:marLeft w:val="0"/>
      <w:marRight w:val="0"/>
      <w:marTop w:val="0"/>
      <w:marBottom w:val="0"/>
      <w:divBdr>
        <w:top w:val="none" w:sz="0" w:space="0" w:color="auto"/>
        <w:left w:val="none" w:sz="0" w:space="0" w:color="auto"/>
        <w:bottom w:val="none" w:sz="0" w:space="0" w:color="auto"/>
        <w:right w:val="none" w:sz="0" w:space="0" w:color="auto"/>
      </w:divBdr>
    </w:div>
    <w:div w:id="346761140">
      <w:bodyDiv w:val="1"/>
      <w:marLeft w:val="0"/>
      <w:marRight w:val="0"/>
      <w:marTop w:val="0"/>
      <w:marBottom w:val="0"/>
      <w:divBdr>
        <w:top w:val="none" w:sz="0" w:space="0" w:color="auto"/>
        <w:left w:val="none" w:sz="0" w:space="0" w:color="auto"/>
        <w:bottom w:val="none" w:sz="0" w:space="0" w:color="auto"/>
        <w:right w:val="none" w:sz="0" w:space="0" w:color="auto"/>
      </w:divBdr>
    </w:div>
    <w:div w:id="373189774">
      <w:bodyDiv w:val="1"/>
      <w:marLeft w:val="0"/>
      <w:marRight w:val="0"/>
      <w:marTop w:val="0"/>
      <w:marBottom w:val="0"/>
      <w:divBdr>
        <w:top w:val="none" w:sz="0" w:space="0" w:color="auto"/>
        <w:left w:val="none" w:sz="0" w:space="0" w:color="auto"/>
        <w:bottom w:val="none" w:sz="0" w:space="0" w:color="auto"/>
        <w:right w:val="none" w:sz="0" w:space="0" w:color="auto"/>
      </w:divBdr>
    </w:div>
    <w:div w:id="374743889">
      <w:bodyDiv w:val="1"/>
      <w:marLeft w:val="0"/>
      <w:marRight w:val="0"/>
      <w:marTop w:val="0"/>
      <w:marBottom w:val="0"/>
      <w:divBdr>
        <w:top w:val="none" w:sz="0" w:space="0" w:color="auto"/>
        <w:left w:val="none" w:sz="0" w:space="0" w:color="auto"/>
        <w:bottom w:val="none" w:sz="0" w:space="0" w:color="auto"/>
        <w:right w:val="none" w:sz="0" w:space="0" w:color="auto"/>
      </w:divBdr>
    </w:div>
    <w:div w:id="392898596">
      <w:bodyDiv w:val="1"/>
      <w:marLeft w:val="0"/>
      <w:marRight w:val="0"/>
      <w:marTop w:val="0"/>
      <w:marBottom w:val="0"/>
      <w:divBdr>
        <w:top w:val="none" w:sz="0" w:space="0" w:color="auto"/>
        <w:left w:val="none" w:sz="0" w:space="0" w:color="auto"/>
        <w:bottom w:val="none" w:sz="0" w:space="0" w:color="auto"/>
        <w:right w:val="none" w:sz="0" w:space="0" w:color="auto"/>
      </w:divBdr>
    </w:div>
    <w:div w:id="401679652">
      <w:bodyDiv w:val="1"/>
      <w:marLeft w:val="0"/>
      <w:marRight w:val="0"/>
      <w:marTop w:val="0"/>
      <w:marBottom w:val="0"/>
      <w:divBdr>
        <w:top w:val="none" w:sz="0" w:space="0" w:color="auto"/>
        <w:left w:val="none" w:sz="0" w:space="0" w:color="auto"/>
        <w:bottom w:val="none" w:sz="0" w:space="0" w:color="auto"/>
        <w:right w:val="none" w:sz="0" w:space="0" w:color="auto"/>
      </w:divBdr>
    </w:div>
    <w:div w:id="413089557">
      <w:bodyDiv w:val="1"/>
      <w:marLeft w:val="0"/>
      <w:marRight w:val="0"/>
      <w:marTop w:val="0"/>
      <w:marBottom w:val="0"/>
      <w:divBdr>
        <w:top w:val="none" w:sz="0" w:space="0" w:color="auto"/>
        <w:left w:val="none" w:sz="0" w:space="0" w:color="auto"/>
        <w:bottom w:val="none" w:sz="0" w:space="0" w:color="auto"/>
        <w:right w:val="none" w:sz="0" w:space="0" w:color="auto"/>
      </w:divBdr>
    </w:div>
    <w:div w:id="423576781">
      <w:bodyDiv w:val="1"/>
      <w:marLeft w:val="0"/>
      <w:marRight w:val="0"/>
      <w:marTop w:val="0"/>
      <w:marBottom w:val="0"/>
      <w:divBdr>
        <w:top w:val="none" w:sz="0" w:space="0" w:color="auto"/>
        <w:left w:val="none" w:sz="0" w:space="0" w:color="auto"/>
        <w:bottom w:val="none" w:sz="0" w:space="0" w:color="auto"/>
        <w:right w:val="none" w:sz="0" w:space="0" w:color="auto"/>
      </w:divBdr>
    </w:div>
    <w:div w:id="429354475">
      <w:bodyDiv w:val="1"/>
      <w:marLeft w:val="0"/>
      <w:marRight w:val="0"/>
      <w:marTop w:val="0"/>
      <w:marBottom w:val="0"/>
      <w:divBdr>
        <w:top w:val="none" w:sz="0" w:space="0" w:color="auto"/>
        <w:left w:val="none" w:sz="0" w:space="0" w:color="auto"/>
        <w:bottom w:val="none" w:sz="0" w:space="0" w:color="auto"/>
        <w:right w:val="none" w:sz="0" w:space="0" w:color="auto"/>
      </w:divBdr>
    </w:div>
    <w:div w:id="430973844">
      <w:bodyDiv w:val="1"/>
      <w:marLeft w:val="0"/>
      <w:marRight w:val="0"/>
      <w:marTop w:val="0"/>
      <w:marBottom w:val="0"/>
      <w:divBdr>
        <w:top w:val="none" w:sz="0" w:space="0" w:color="auto"/>
        <w:left w:val="none" w:sz="0" w:space="0" w:color="auto"/>
        <w:bottom w:val="none" w:sz="0" w:space="0" w:color="auto"/>
        <w:right w:val="none" w:sz="0" w:space="0" w:color="auto"/>
      </w:divBdr>
    </w:div>
    <w:div w:id="442501892">
      <w:bodyDiv w:val="1"/>
      <w:marLeft w:val="0"/>
      <w:marRight w:val="0"/>
      <w:marTop w:val="0"/>
      <w:marBottom w:val="0"/>
      <w:divBdr>
        <w:top w:val="none" w:sz="0" w:space="0" w:color="auto"/>
        <w:left w:val="none" w:sz="0" w:space="0" w:color="auto"/>
        <w:bottom w:val="none" w:sz="0" w:space="0" w:color="auto"/>
        <w:right w:val="none" w:sz="0" w:space="0" w:color="auto"/>
      </w:divBdr>
    </w:div>
    <w:div w:id="449977402">
      <w:bodyDiv w:val="1"/>
      <w:marLeft w:val="0"/>
      <w:marRight w:val="0"/>
      <w:marTop w:val="0"/>
      <w:marBottom w:val="0"/>
      <w:divBdr>
        <w:top w:val="none" w:sz="0" w:space="0" w:color="auto"/>
        <w:left w:val="none" w:sz="0" w:space="0" w:color="auto"/>
        <w:bottom w:val="none" w:sz="0" w:space="0" w:color="auto"/>
        <w:right w:val="none" w:sz="0" w:space="0" w:color="auto"/>
      </w:divBdr>
    </w:div>
    <w:div w:id="458958041">
      <w:bodyDiv w:val="1"/>
      <w:marLeft w:val="0"/>
      <w:marRight w:val="0"/>
      <w:marTop w:val="0"/>
      <w:marBottom w:val="0"/>
      <w:divBdr>
        <w:top w:val="none" w:sz="0" w:space="0" w:color="auto"/>
        <w:left w:val="none" w:sz="0" w:space="0" w:color="auto"/>
        <w:bottom w:val="none" w:sz="0" w:space="0" w:color="auto"/>
        <w:right w:val="none" w:sz="0" w:space="0" w:color="auto"/>
      </w:divBdr>
    </w:div>
    <w:div w:id="507910034">
      <w:bodyDiv w:val="1"/>
      <w:marLeft w:val="0"/>
      <w:marRight w:val="0"/>
      <w:marTop w:val="0"/>
      <w:marBottom w:val="0"/>
      <w:divBdr>
        <w:top w:val="none" w:sz="0" w:space="0" w:color="auto"/>
        <w:left w:val="none" w:sz="0" w:space="0" w:color="auto"/>
        <w:bottom w:val="none" w:sz="0" w:space="0" w:color="auto"/>
        <w:right w:val="none" w:sz="0" w:space="0" w:color="auto"/>
      </w:divBdr>
    </w:div>
    <w:div w:id="521893678">
      <w:bodyDiv w:val="1"/>
      <w:marLeft w:val="0"/>
      <w:marRight w:val="0"/>
      <w:marTop w:val="0"/>
      <w:marBottom w:val="0"/>
      <w:divBdr>
        <w:top w:val="none" w:sz="0" w:space="0" w:color="auto"/>
        <w:left w:val="none" w:sz="0" w:space="0" w:color="auto"/>
        <w:bottom w:val="none" w:sz="0" w:space="0" w:color="auto"/>
        <w:right w:val="none" w:sz="0" w:space="0" w:color="auto"/>
      </w:divBdr>
    </w:div>
    <w:div w:id="526020211">
      <w:bodyDiv w:val="1"/>
      <w:marLeft w:val="0"/>
      <w:marRight w:val="0"/>
      <w:marTop w:val="0"/>
      <w:marBottom w:val="0"/>
      <w:divBdr>
        <w:top w:val="none" w:sz="0" w:space="0" w:color="auto"/>
        <w:left w:val="none" w:sz="0" w:space="0" w:color="auto"/>
        <w:bottom w:val="none" w:sz="0" w:space="0" w:color="auto"/>
        <w:right w:val="none" w:sz="0" w:space="0" w:color="auto"/>
      </w:divBdr>
    </w:div>
    <w:div w:id="551040787">
      <w:bodyDiv w:val="1"/>
      <w:marLeft w:val="0"/>
      <w:marRight w:val="0"/>
      <w:marTop w:val="0"/>
      <w:marBottom w:val="0"/>
      <w:divBdr>
        <w:top w:val="none" w:sz="0" w:space="0" w:color="auto"/>
        <w:left w:val="none" w:sz="0" w:space="0" w:color="auto"/>
        <w:bottom w:val="none" w:sz="0" w:space="0" w:color="auto"/>
        <w:right w:val="none" w:sz="0" w:space="0" w:color="auto"/>
      </w:divBdr>
    </w:div>
    <w:div w:id="562133789">
      <w:bodyDiv w:val="1"/>
      <w:marLeft w:val="0"/>
      <w:marRight w:val="0"/>
      <w:marTop w:val="0"/>
      <w:marBottom w:val="0"/>
      <w:divBdr>
        <w:top w:val="none" w:sz="0" w:space="0" w:color="auto"/>
        <w:left w:val="none" w:sz="0" w:space="0" w:color="auto"/>
        <w:bottom w:val="none" w:sz="0" w:space="0" w:color="auto"/>
        <w:right w:val="none" w:sz="0" w:space="0" w:color="auto"/>
      </w:divBdr>
    </w:div>
    <w:div w:id="564725820">
      <w:bodyDiv w:val="1"/>
      <w:marLeft w:val="0"/>
      <w:marRight w:val="0"/>
      <w:marTop w:val="0"/>
      <w:marBottom w:val="0"/>
      <w:divBdr>
        <w:top w:val="none" w:sz="0" w:space="0" w:color="auto"/>
        <w:left w:val="none" w:sz="0" w:space="0" w:color="auto"/>
        <w:bottom w:val="none" w:sz="0" w:space="0" w:color="auto"/>
        <w:right w:val="none" w:sz="0" w:space="0" w:color="auto"/>
      </w:divBdr>
    </w:div>
    <w:div w:id="568224066">
      <w:bodyDiv w:val="1"/>
      <w:marLeft w:val="0"/>
      <w:marRight w:val="0"/>
      <w:marTop w:val="0"/>
      <w:marBottom w:val="0"/>
      <w:divBdr>
        <w:top w:val="none" w:sz="0" w:space="0" w:color="auto"/>
        <w:left w:val="none" w:sz="0" w:space="0" w:color="auto"/>
        <w:bottom w:val="none" w:sz="0" w:space="0" w:color="auto"/>
        <w:right w:val="none" w:sz="0" w:space="0" w:color="auto"/>
      </w:divBdr>
    </w:div>
    <w:div w:id="572740316">
      <w:bodyDiv w:val="1"/>
      <w:marLeft w:val="0"/>
      <w:marRight w:val="0"/>
      <w:marTop w:val="0"/>
      <w:marBottom w:val="0"/>
      <w:divBdr>
        <w:top w:val="none" w:sz="0" w:space="0" w:color="auto"/>
        <w:left w:val="none" w:sz="0" w:space="0" w:color="auto"/>
        <w:bottom w:val="none" w:sz="0" w:space="0" w:color="auto"/>
        <w:right w:val="none" w:sz="0" w:space="0" w:color="auto"/>
      </w:divBdr>
    </w:div>
    <w:div w:id="581063575">
      <w:bodyDiv w:val="1"/>
      <w:marLeft w:val="0"/>
      <w:marRight w:val="0"/>
      <w:marTop w:val="0"/>
      <w:marBottom w:val="0"/>
      <w:divBdr>
        <w:top w:val="none" w:sz="0" w:space="0" w:color="auto"/>
        <w:left w:val="none" w:sz="0" w:space="0" w:color="auto"/>
        <w:bottom w:val="none" w:sz="0" w:space="0" w:color="auto"/>
        <w:right w:val="none" w:sz="0" w:space="0" w:color="auto"/>
      </w:divBdr>
    </w:div>
    <w:div w:id="611061301">
      <w:bodyDiv w:val="1"/>
      <w:marLeft w:val="0"/>
      <w:marRight w:val="0"/>
      <w:marTop w:val="0"/>
      <w:marBottom w:val="0"/>
      <w:divBdr>
        <w:top w:val="none" w:sz="0" w:space="0" w:color="auto"/>
        <w:left w:val="none" w:sz="0" w:space="0" w:color="auto"/>
        <w:bottom w:val="none" w:sz="0" w:space="0" w:color="auto"/>
        <w:right w:val="none" w:sz="0" w:space="0" w:color="auto"/>
      </w:divBdr>
    </w:div>
    <w:div w:id="632755913">
      <w:bodyDiv w:val="1"/>
      <w:marLeft w:val="0"/>
      <w:marRight w:val="0"/>
      <w:marTop w:val="0"/>
      <w:marBottom w:val="0"/>
      <w:divBdr>
        <w:top w:val="none" w:sz="0" w:space="0" w:color="auto"/>
        <w:left w:val="none" w:sz="0" w:space="0" w:color="auto"/>
        <w:bottom w:val="none" w:sz="0" w:space="0" w:color="auto"/>
        <w:right w:val="none" w:sz="0" w:space="0" w:color="auto"/>
      </w:divBdr>
    </w:div>
    <w:div w:id="644358956">
      <w:bodyDiv w:val="1"/>
      <w:marLeft w:val="0"/>
      <w:marRight w:val="0"/>
      <w:marTop w:val="0"/>
      <w:marBottom w:val="0"/>
      <w:divBdr>
        <w:top w:val="none" w:sz="0" w:space="0" w:color="auto"/>
        <w:left w:val="none" w:sz="0" w:space="0" w:color="auto"/>
        <w:bottom w:val="none" w:sz="0" w:space="0" w:color="auto"/>
        <w:right w:val="none" w:sz="0" w:space="0" w:color="auto"/>
      </w:divBdr>
    </w:div>
    <w:div w:id="693924822">
      <w:bodyDiv w:val="1"/>
      <w:marLeft w:val="0"/>
      <w:marRight w:val="0"/>
      <w:marTop w:val="0"/>
      <w:marBottom w:val="0"/>
      <w:divBdr>
        <w:top w:val="none" w:sz="0" w:space="0" w:color="auto"/>
        <w:left w:val="none" w:sz="0" w:space="0" w:color="auto"/>
        <w:bottom w:val="none" w:sz="0" w:space="0" w:color="auto"/>
        <w:right w:val="none" w:sz="0" w:space="0" w:color="auto"/>
      </w:divBdr>
    </w:div>
    <w:div w:id="709301978">
      <w:bodyDiv w:val="1"/>
      <w:marLeft w:val="0"/>
      <w:marRight w:val="0"/>
      <w:marTop w:val="0"/>
      <w:marBottom w:val="0"/>
      <w:divBdr>
        <w:top w:val="none" w:sz="0" w:space="0" w:color="auto"/>
        <w:left w:val="none" w:sz="0" w:space="0" w:color="auto"/>
        <w:bottom w:val="none" w:sz="0" w:space="0" w:color="auto"/>
        <w:right w:val="none" w:sz="0" w:space="0" w:color="auto"/>
      </w:divBdr>
    </w:div>
    <w:div w:id="735855668">
      <w:bodyDiv w:val="1"/>
      <w:marLeft w:val="0"/>
      <w:marRight w:val="0"/>
      <w:marTop w:val="0"/>
      <w:marBottom w:val="0"/>
      <w:divBdr>
        <w:top w:val="none" w:sz="0" w:space="0" w:color="auto"/>
        <w:left w:val="none" w:sz="0" w:space="0" w:color="auto"/>
        <w:bottom w:val="none" w:sz="0" w:space="0" w:color="auto"/>
        <w:right w:val="none" w:sz="0" w:space="0" w:color="auto"/>
      </w:divBdr>
    </w:div>
    <w:div w:id="743144070">
      <w:bodyDiv w:val="1"/>
      <w:marLeft w:val="0"/>
      <w:marRight w:val="0"/>
      <w:marTop w:val="0"/>
      <w:marBottom w:val="0"/>
      <w:divBdr>
        <w:top w:val="none" w:sz="0" w:space="0" w:color="auto"/>
        <w:left w:val="none" w:sz="0" w:space="0" w:color="auto"/>
        <w:bottom w:val="none" w:sz="0" w:space="0" w:color="auto"/>
        <w:right w:val="none" w:sz="0" w:space="0" w:color="auto"/>
      </w:divBdr>
    </w:div>
    <w:div w:id="771437124">
      <w:bodyDiv w:val="1"/>
      <w:marLeft w:val="0"/>
      <w:marRight w:val="0"/>
      <w:marTop w:val="0"/>
      <w:marBottom w:val="0"/>
      <w:divBdr>
        <w:top w:val="none" w:sz="0" w:space="0" w:color="auto"/>
        <w:left w:val="none" w:sz="0" w:space="0" w:color="auto"/>
        <w:bottom w:val="none" w:sz="0" w:space="0" w:color="auto"/>
        <w:right w:val="none" w:sz="0" w:space="0" w:color="auto"/>
      </w:divBdr>
    </w:div>
    <w:div w:id="788546898">
      <w:bodyDiv w:val="1"/>
      <w:marLeft w:val="0"/>
      <w:marRight w:val="0"/>
      <w:marTop w:val="0"/>
      <w:marBottom w:val="0"/>
      <w:divBdr>
        <w:top w:val="none" w:sz="0" w:space="0" w:color="auto"/>
        <w:left w:val="none" w:sz="0" w:space="0" w:color="auto"/>
        <w:bottom w:val="none" w:sz="0" w:space="0" w:color="auto"/>
        <w:right w:val="none" w:sz="0" w:space="0" w:color="auto"/>
      </w:divBdr>
    </w:div>
    <w:div w:id="790515301">
      <w:bodyDiv w:val="1"/>
      <w:marLeft w:val="0"/>
      <w:marRight w:val="0"/>
      <w:marTop w:val="0"/>
      <w:marBottom w:val="0"/>
      <w:divBdr>
        <w:top w:val="none" w:sz="0" w:space="0" w:color="auto"/>
        <w:left w:val="none" w:sz="0" w:space="0" w:color="auto"/>
        <w:bottom w:val="none" w:sz="0" w:space="0" w:color="auto"/>
        <w:right w:val="none" w:sz="0" w:space="0" w:color="auto"/>
      </w:divBdr>
    </w:div>
    <w:div w:id="792938255">
      <w:bodyDiv w:val="1"/>
      <w:marLeft w:val="0"/>
      <w:marRight w:val="0"/>
      <w:marTop w:val="0"/>
      <w:marBottom w:val="0"/>
      <w:divBdr>
        <w:top w:val="none" w:sz="0" w:space="0" w:color="auto"/>
        <w:left w:val="none" w:sz="0" w:space="0" w:color="auto"/>
        <w:bottom w:val="none" w:sz="0" w:space="0" w:color="auto"/>
        <w:right w:val="none" w:sz="0" w:space="0" w:color="auto"/>
      </w:divBdr>
    </w:div>
    <w:div w:id="796291336">
      <w:bodyDiv w:val="1"/>
      <w:marLeft w:val="0"/>
      <w:marRight w:val="0"/>
      <w:marTop w:val="0"/>
      <w:marBottom w:val="0"/>
      <w:divBdr>
        <w:top w:val="none" w:sz="0" w:space="0" w:color="auto"/>
        <w:left w:val="none" w:sz="0" w:space="0" w:color="auto"/>
        <w:bottom w:val="none" w:sz="0" w:space="0" w:color="auto"/>
        <w:right w:val="none" w:sz="0" w:space="0" w:color="auto"/>
      </w:divBdr>
    </w:div>
    <w:div w:id="797915416">
      <w:bodyDiv w:val="1"/>
      <w:marLeft w:val="0"/>
      <w:marRight w:val="0"/>
      <w:marTop w:val="0"/>
      <w:marBottom w:val="0"/>
      <w:divBdr>
        <w:top w:val="none" w:sz="0" w:space="0" w:color="auto"/>
        <w:left w:val="none" w:sz="0" w:space="0" w:color="auto"/>
        <w:bottom w:val="none" w:sz="0" w:space="0" w:color="auto"/>
        <w:right w:val="none" w:sz="0" w:space="0" w:color="auto"/>
      </w:divBdr>
    </w:div>
    <w:div w:id="807894860">
      <w:bodyDiv w:val="1"/>
      <w:marLeft w:val="0"/>
      <w:marRight w:val="0"/>
      <w:marTop w:val="0"/>
      <w:marBottom w:val="0"/>
      <w:divBdr>
        <w:top w:val="none" w:sz="0" w:space="0" w:color="auto"/>
        <w:left w:val="none" w:sz="0" w:space="0" w:color="auto"/>
        <w:bottom w:val="none" w:sz="0" w:space="0" w:color="auto"/>
        <w:right w:val="none" w:sz="0" w:space="0" w:color="auto"/>
      </w:divBdr>
    </w:div>
    <w:div w:id="828207185">
      <w:bodyDiv w:val="1"/>
      <w:marLeft w:val="0"/>
      <w:marRight w:val="0"/>
      <w:marTop w:val="0"/>
      <w:marBottom w:val="0"/>
      <w:divBdr>
        <w:top w:val="none" w:sz="0" w:space="0" w:color="auto"/>
        <w:left w:val="none" w:sz="0" w:space="0" w:color="auto"/>
        <w:bottom w:val="none" w:sz="0" w:space="0" w:color="auto"/>
        <w:right w:val="none" w:sz="0" w:space="0" w:color="auto"/>
      </w:divBdr>
    </w:div>
    <w:div w:id="830370524">
      <w:bodyDiv w:val="1"/>
      <w:marLeft w:val="0"/>
      <w:marRight w:val="0"/>
      <w:marTop w:val="0"/>
      <w:marBottom w:val="0"/>
      <w:divBdr>
        <w:top w:val="none" w:sz="0" w:space="0" w:color="auto"/>
        <w:left w:val="none" w:sz="0" w:space="0" w:color="auto"/>
        <w:bottom w:val="none" w:sz="0" w:space="0" w:color="auto"/>
        <w:right w:val="none" w:sz="0" w:space="0" w:color="auto"/>
      </w:divBdr>
    </w:div>
    <w:div w:id="836771697">
      <w:bodyDiv w:val="1"/>
      <w:marLeft w:val="0"/>
      <w:marRight w:val="0"/>
      <w:marTop w:val="0"/>
      <w:marBottom w:val="0"/>
      <w:divBdr>
        <w:top w:val="none" w:sz="0" w:space="0" w:color="auto"/>
        <w:left w:val="none" w:sz="0" w:space="0" w:color="auto"/>
        <w:bottom w:val="none" w:sz="0" w:space="0" w:color="auto"/>
        <w:right w:val="none" w:sz="0" w:space="0" w:color="auto"/>
      </w:divBdr>
    </w:div>
    <w:div w:id="854031491">
      <w:bodyDiv w:val="1"/>
      <w:marLeft w:val="0"/>
      <w:marRight w:val="0"/>
      <w:marTop w:val="0"/>
      <w:marBottom w:val="0"/>
      <w:divBdr>
        <w:top w:val="none" w:sz="0" w:space="0" w:color="auto"/>
        <w:left w:val="none" w:sz="0" w:space="0" w:color="auto"/>
        <w:bottom w:val="none" w:sz="0" w:space="0" w:color="auto"/>
        <w:right w:val="none" w:sz="0" w:space="0" w:color="auto"/>
      </w:divBdr>
    </w:div>
    <w:div w:id="878009915">
      <w:bodyDiv w:val="1"/>
      <w:marLeft w:val="0"/>
      <w:marRight w:val="0"/>
      <w:marTop w:val="0"/>
      <w:marBottom w:val="0"/>
      <w:divBdr>
        <w:top w:val="none" w:sz="0" w:space="0" w:color="auto"/>
        <w:left w:val="none" w:sz="0" w:space="0" w:color="auto"/>
        <w:bottom w:val="none" w:sz="0" w:space="0" w:color="auto"/>
        <w:right w:val="none" w:sz="0" w:space="0" w:color="auto"/>
      </w:divBdr>
    </w:div>
    <w:div w:id="901675671">
      <w:bodyDiv w:val="1"/>
      <w:marLeft w:val="0"/>
      <w:marRight w:val="0"/>
      <w:marTop w:val="0"/>
      <w:marBottom w:val="0"/>
      <w:divBdr>
        <w:top w:val="none" w:sz="0" w:space="0" w:color="auto"/>
        <w:left w:val="none" w:sz="0" w:space="0" w:color="auto"/>
        <w:bottom w:val="none" w:sz="0" w:space="0" w:color="auto"/>
        <w:right w:val="none" w:sz="0" w:space="0" w:color="auto"/>
      </w:divBdr>
    </w:div>
    <w:div w:id="917128983">
      <w:bodyDiv w:val="1"/>
      <w:marLeft w:val="0"/>
      <w:marRight w:val="0"/>
      <w:marTop w:val="0"/>
      <w:marBottom w:val="0"/>
      <w:divBdr>
        <w:top w:val="none" w:sz="0" w:space="0" w:color="auto"/>
        <w:left w:val="none" w:sz="0" w:space="0" w:color="auto"/>
        <w:bottom w:val="none" w:sz="0" w:space="0" w:color="auto"/>
        <w:right w:val="none" w:sz="0" w:space="0" w:color="auto"/>
      </w:divBdr>
    </w:div>
    <w:div w:id="928738194">
      <w:bodyDiv w:val="1"/>
      <w:marLeft w:val="0"/>
      <w:marRight w:val="0"/>
      <w:marTop w:val="0"/>
      <w:marBottom w:val="0"/>
      <w:divBdr>
        <w:top w:val="none" w:sz="0" w:space="0" w:color="auto"/>
        <w:left w:val="none" w:sz="0" w:space="0" w:color="auto"/>
        <w:bottom w:val="none" w:sz="0" w:space="0" w:color="auto"/>
        <w:right w:val="none" w:sz="0" w:space="0" w:color="auto"/>
      </w:divBdr>
    </w:div>
    <w:div w:id="941960292">
      <w:bodyDiv w:val="1"/>
      <w:marLeft w:val="0"/>
      <w:marRight w:val="0"/>
      <w:marTop w:val="0"/>
      <w:marBottom w:val="0"/>
      <w:divBdr>
        <w:top w:val="none" w:sz="0" w:space="0" w:color="auto"/>
        <w:left w:val="none" w:sz="0" w:space="0" w:color="auto"/>
        <w:bottom w:val="none" w:sz="0" w:space="0" w:color="auto"/>
        <w:right w:val="none" w:sz="0" w:space="0" w:color="auto"/>
      </w:divBdr>
    </w:div>
    <w:div w:id="942152736">
      <w:bodyDiv w:val="1"/>
      <w:marLeft w:val="0"/>
      <w:marRight w:val="0"/>
      <w:marTop w:val="0"/>
      <w:marBottom w:val="0"/>
      <w:divBdr>
        <w:top w:val="none" w:sz="0" w:space="0" w:color="auto"/>
        <w:left w:val="none" w:sz="0" w:space="0" w:color="auto"/>
        <w:bottom w:val="none" w:sz="0" w:space="0" w:color="auto"/>
        <w:right w:val="none" w:sz="0" w:space="0" w:color="auto"/>
      </w:divBdr>
    </w:div>
    <w:div w:id="969165610">
      <w:bodyDiv w:val="1"/>
      <w:marLeft w:val="0"/>
      <w:marRight w:val="0"/>
      <w:marTop w:val="0"/>
      <w:marBottom w:val="0"/>
      <w:divBdr>
        <w:top w:val="none" w:sz="0" w:space="0" w:color="auto"/>
        <w:left w:val="none" w:sz="0" w:space="0" w:color="auto"/>
        <w:bottom w:val="none" w:sz="0" w:space="0" w:color="auto"/>
        <w:right w:val="none" w:sz="0" w:space="0" w:color="auto"/>
      </w:divBdr>
    </w:div>
    <w:div w:id="982853905">
      <w:bodyDiv w:val="1"/>
      <w:marLeft w:val="0"/>
      <w:marRight w:val="0"/>
      <w:marTop w:val="0"/>
      <w:marBottom w:val="0"/>
      <w:divBdr>
        <w:top w:val="none" w:sz="0" w:space="0" w:color="auto"/>
        <w:left w:val="none" w:sz="0" w:space="0" w:color="auto"/>
        <w:bottom w:val="none" w:sz="0" w:space="0" w:color="auto"/>
        <w:right w:val="none" w:sz="0" w:space="0" w:color="auto"/>
      </w:divBdr>
    </w:div>
    <w:div w:id="986591177">
      <w:bodyDiv w:val="1"/>
      <w:marLeft w:val="0"/>
      <w:marRight w:val="0"/>
      <w:marTop w:val="0"/>
      <w:marBottom w:val="0"/>
      <w:divBdr>
        <w:top w:val="none" w:sz="0" w:space="0" w:color="auto"/>
        <w:left w:val="none" w:sz="0" w:space="0" w:color="auto"/>
        <w:bottom w:val="none" w:sz="0" w:space="0" w:color="auto"/>
        <w:right w:val="none" w:sz="0" w:space="0" w:color="auto"/>
      </w:divBdr>
    </w:div>
    <w:div w:id="990400807">
      <w:bodyDiv w:val="1"/>
      <w:marLeft w:val="0"/>
      <w:marRight w:val="0"/>
      <w:marTop w:val="0"/>
      <w:marBottom w:val="0"/>
      <w:divBdr>
        <w:top w:val="none" w:sz="0" w:space="0" w:color="auto"/>
        <w:left w:val="none" w:sz="0" w:space="0" w:color="auto"/>
        <w:bottom w:val="none" w:sz="0" w:space="0" w:color="auto"/>
        <w:right w:val="none" w:sz="0" w:space="0" w:color="auto"/>
      </w:divBdr>
    </w:div>
    <w:div w:id="100016182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40013545">
      <w:bodyDiv w:val="1"/>
      <w:marLeft w:val="0"/>
      <w:marRight w:val="0"/>
      <w:marTop w:val="0"/>
      <w:marBottom w:val="0"/>
      <w:divBdr>
        <w:top w:val="none" w:sz="0" w:space="0" w:color="auto"/>
        <w:left w:val="none" w:sz="0" w:space="0" w:color="auto"/>
        <w:bottom w:val="none" w:sz="0" w:space="0" w:color="auto"/>
        <w:right w:val="none" w:sz="0" w:space="0" w:color="auto"/>
      </w:divBdr>
    </w:div>
    <w:div w:id="1041251788">
      <w:bodyDiv w:val="1"/>
      <w:marLeft w:val="0"/>
      <w:marRight w:val="0"/>
      <w:marTop w:val="0"/>
      <w:marBottom w:val="0"/>
      <w:divBdr>
        <w:top w:val="none" w:sz="0" w:space="0" w:color="auto"/>
        <w:left w:val="none" w:sz="0" w:space="0" w:color="auto"/>
        <w:bottom w:val="none" w:sz="0" w:space="0" w:color="auto"/>
        <w:right w:val="none" w:sz="0" w:space="0" w:color="auto"/>
      </w:divBdr>
    </w:div>
    <w:div w:id="1049115137">
      <w:bodyDiv w:val="1"/>
      <w:marLeft w:val="0"/>
      <w:marRight w:val="0"/>
      <w:marTop w:val="0"/>
      <w:marBottom w:val="0"/>
      <w:divBdr>
        <w:top w:val="none" w:sz="0" w:space="0" w:color="auto"/>
        <w:left w:val="none" w:sz="0" w:space="0" w:color="auto"/>
        <w:bottom w:val="none" w:sz="0" w:space="0" w:color="auto"/>
        <w:right w:val="none" w:sz="0" w:space="0" w:color="auto"/>
      </w:divBdr>
    </w:div>
    <w:div w:id="1049764019">
      <w:bodyDiv w:val="1"/>
      <w:marLeft w:val="0"/>
      <w:marRight w:val="0"/>
      <w:marTop w:val="0"/>
      <w:marBottom w:val="0"/>
      <w:divBdr>
        <w:top w:val="none" w:sz="0" w:space="0" w:color="auto"/>
        <w:left w:val="none" w:sz="0" w:space="0" w:color="auto"/>
        <w:bottom w:val="none" w:sz="0" w:space="0" w:color="auto"/>
        <w:right w:val="none" w:sz="0" w:space="0" w:color="auto"/>
      </w:divBdr>
    </w:div>
    <w:div w:id="1051658902">
      <w:bodyDiv w:val="1"/>
      <w:marLeft w:val="0"/>
      <w:marRight w:val="0"/>
      <w:marTop w:val="0"/>
      <w:marBottom w:val="0"/>
      <w:divBdr>
        <w:top w:val="none" w:sz="0" w:space="0" w:color="auto"/>
        <w:left w:val="none" w:sz="0" w:space="0" w:color="auto"/>
        <w:bottom w:val="none" w:sz="0" w:space="0" w:color="auto"/>
        <w:right w:val="none" w:sz="0" w:space="0" w:color="auto"/>
      </w:divBdr>
    </w:div>
    <w:div w:id="1074552632">
      <w:bodyDiv w:val="1"/>
      <w:marLeft w:val="0"/>
      <w:marRight w:val="0"/>
      <w:marTop w:val="0"/>
      <w:marBottom w:val="0"/>
      <w:divBdr>
        <w:top w:val="none" w:sz="0" w:space="0" w:color="auto"/>
        <w:left w:val="none" w:sz="0" w:space="0" w:color="auto"/>
        <w:bottom w:val="none" w:sz="0" w:space="0" w:color="auto"/>
        <w:right w:val="none" w:sz="0" w:space="0" w:color="auto"/>
      </w:divBdr>
    </w:div>
    <w:div w:id="1089235276">
      <w:bodyDiv w:val="1"/>
      <w:marLeft w:val="0"/>
      <w:marRight w:val="0"/>
      <w:marTop w:val="0"/>
      <w:marBottom w:val="0"/>
      <w:divBdr>
        <w:top w:val="none" w:sz="0" w:space="0" w:color="auto"/>
        <w:left w:val="none" w:sz="0" w:space="0" w:color="auto"/>
        <w:bottom w:val="none" w:sz="0" w:space="0" w:color="auto"/>
        <w:right w:val="none" w:sz="0" w:space="0" w:color="auto"/>
      </w:divBdr>
    </w:div>
    <w:div w:id="1107891826">
      <w:bodyDiv w:val="1"/>
      <w:marLeft w:val="0"/>
      <w:marRight w:val="0"/>
      <w:marTop w:val="0"/>
      <w:marBottom w:val="0"/>
      <w:divBdr>
        <w:top w:val="none" w:sz="0" w:space="0" w:color="auto"/>
        <w:left w:val="none" w:sz="0" w:space="0" w:color="auto"/>
        <w:bottom w:val="none" w:sz="0" w:space="0" w:color="auto"/>
        <w:right w:val="none" w:sz="0" w:space="0" w:color="auto"/>
      </w:divBdr>
    </w:div>
    <w:div w:id="1135294024">
      <w:bodyDiv w:val="1"/>
      <w:marLeft w:val="0"/>
      <w:marRight w:val="0"/>
      <w:marTop w:val="0"/>
      <w:marBottom w:val="0"/>
      <w:divBdr>
        <w:top w:val="none" w:sz="0" w:space="0" w:color="auto"/>
        <w:left w:val="none" w:sz="0" w:space="0" w:color="auto"/>
        <w:bottom w:val="none" w:sz="0" w:space="0" w:color="auto"/>
        <w:right w:val="none" w:sz="0" w:space="0" w:color="auto"/>
      </w:divBdr>
    </w:div>
    <w:div w:id="1139496848">
      <w:bodyDiv w:val="1"/>
      <w:marLeft w:val="0"/>
      <w:marRight w:val="0"/>
      <w:marTop w:val="0"/>
      <w:marBottom w:val="0"/>
      <w:divBdr>
        <w:top w:val="none" w:sz="0" w:space="0" w:color="auto"/>
        <w:left w:val="none" w:sz="0" w:space="0" w:color="auto"/>
        <w:bottom w:val="none" w:sz="0" w:space="0" w:color="auto"/>
        <w:right w:val="none" w:sz="0" w:space="0" w:color="auto"/>
      </w:divBdr>
    </w:div>
    <w:div w:id="1175650472">
      <w:bodyDiv w:val="1"/>
      <w:marLeft w:val="0"/>
      <w:marRight w:val="0"/>
      <w:marTop w:val="0"/>
      <w:marBottom w:val="0"/>
      <w:divBdr>
        <w:top w:val="none" w:sz="0" w:space="0" w:color="auto"/>
        <w:left w:val="none" w:sz="0" w:space="0" w:color="auto"/>
        <w:bottom w:val="none" w:sz="0" w:space="0" w:color="auto"/>
        <w:right w:val="none" w:sz="0" w:space="0" w:color="auto"/>
      </w:divBdr>
    </w:div>
    <w:div w:id="1191989032">
      <w:bodyDiv w:val="1"/>
      <w:marLeft w:val="0"/>
      <w:marRight w:val="0"/>
      <w:marTop w:val="0"/>
      <w:marBottom w:val="0"/>
      <w:divBdr>
        <w:top w:val="none" w:sz="0" w:space="0" w:color="auto"/>
        <w:left w:val="none" w:sz="0" w:space="0" w:color="auto"/>
        <w:bottom w:val="none" w:sz="0" w:space="0" w:color="auto"/>
        <w:right w:val="none" w:sz="0" w:space="0" w:color="auto"/>
      </w:divBdr>
    </w:div>
    <w:div w:id="1209150878">
      <w:bodyDiv w:val="1"/>
      <w:marLeft w:val="0"/>
      <w:marRight w:val="0"/>
      <w:marTop w:val="0"/>
      <w:marBottom w:val="0"/>
      <w:divBdr>
        <w:top w:val="none" w:sz="0" w:space="0" w:color="auto"/>
        <w:left w:val="none" w:sz="0" w:space="0" w:color="auto"/>
        <w:bottom w:val="none" w:sz="0" w:space="0" w:color="auto"/>
        <w:right w:val="none" w:sz="0" w:space="0" w:color="auto"/>
      </w:divBdr>
    </w:div>
    <w:div w:id="1220096942">
      <w:bodyDiv w:val="1"/>
      <w:marLeft w:val="0"/>
      <w:marRight w:val="0"/>
      <w:marTop w:val="0"/>
      <w:marBottom w:val="0"/>
      <w:divBdr>
        <w:top w:val="none" w:sz="0" w:space="0" w:color="auto"/>
        <w:left w:val="none" w:sz="0" w:space="0" w:color="auto"/>
        <w:bottom w:val="none" w:sz="0" w:space="0" w:color="auto"/>
        <w:right w:val="none" w:sz="0" w:space="0" w:color="auto"/>
      </w:divBdr>
    </w:div>
    <w:div w:id="1241401642">
      <w:bodyDiv w:val="1"/>
      <w:marLeft w:val="0"/>
      <w:marRight w:val="0"/>
      <w:marTop w:val="0"/>
      <w:marBottom w:val="0"/>
      <w:divBdr>
        <w:top w:val="none" w:sz="0" w:space="0" w:color="auto"/>
        <w:left w:val="none" w:sz="0" w:space="0" w:color="auto"/>
        <w:bottom w:val="none" w:sz="0" w:space="0" w:color="auto"/>
        <w:right w:val="none" w:sz="0" w:space="0" w:color="auto"/>
      </w:divBdr>
    </w:div>
    <w:div w:id="1265915249">
      <w:bodyDiv w:val="1"/>
      <w:marLeft w:val="0"/>
      <w:marRight w:val="0"/>
      <w:marTop w:val="0"/>
      <w:marBottom w:val="0"/>
      <w:divBdr>
        <w:top w:val="none" w:sz="0" w:space="0" w:color="auto"/>
        <w:left w:val="none" w:sz="0" w:space="0" w:color="auto"/>
        <w:bottom w:val="none" w:sz="0" w:space="0" w:color="auto"/>
        <w:right w:val="none" w:sz="0" w:space="0" w:color="auto"/>
      </w:divBdr>
    </w:div>
    <w:div w:id="1306199121">
      <w:bodyDiv w:val="1"/>
      <w:marLeft w:val="0"/>
      <w:marRight w:val="0"/>
      <w:marTop w:val="0"/>
      <w:marBottom w:val="0"/>
      <w:divBdr>
        <w:top w:val="none" w:sz="0" w:space="0" w:color="auto"/>
        <w:left w:val="none" w:sz="0" w:space="0" w:color="auto"/>
        <w:bottom w:val="none" w:sz="0" w:space="0" w:color="auto"/>
        <w:right w:val="none" w:sz="0" w:space="0" w:color="auto"/>
      </w:divBdr>
    </w:div>
    <w:div w:id="1307472391">
      <w:bodyDiv w:val="1"/>
      <w:marLeft w:val="0"/>
      <w:marRight w:val="0"/>
      <w:marTop w:val="0"/>
      <w:marBottom w:val="0"/>
      <w:divBdr>
        <w:top w:val="none" w:sz="0" w:space="0" w:color="auto"/>
        <w:left w:val="none" w:sz="0" w:space="0" w:color="auto"/>
        <w:bottom w:val="none" w:sz="0" w:space="0" w:color="auto"/>
        <w:right w:val="none" w:sz="0" w:space="0" w:color="auto"/>
      </w:divBdr>
    </w:div>
    <w:div w:id="1331760951">
      <w:bodyDiv w:val="1"/>
      <w:marLeft w:val="0"/>
      <w:marRight w:val="0"/>
      <w:marTop w:val="0"/>
      <w:marBottom w:val="0"/>
      <w:divBdr>
        <w:top w:val="none" w:sz="0" w:space="0" w:color="auto"/>
        <w:left w:val="none" w:sz="0" w:space="0" w:color="auto"/>
        <w:bottom w:val="none" w:sz="0" w:space="0" w:color="auto"/>
        <w:right w:val="none" w:sz="0" w:space="0" w:color="auto"/>
      </w:divBdr>
    </w:div>
    <w:div w:id="1331909872">
      <w:bodyDiv w:val="1"/>
      <w:marLeft w:val="0"/>
      <w:marRight w:val="0"/>
      <w:marTop w:val="0"/>
      <w:marBottom w:val="0"/>
      <w:divBdr>
        <w:top w:val="none" w:sz="0" w:space="0" w:color="auto"/>
        <w:left w:val="none" w:sz="0" w:space="0" w:color="auto"/>
        <w:bottom w:val="none" w:sz="0" w:space="0" w:color="auto"/>
        <w:right w:val="none" w:sz="0" w:space="0" w:color="auto"/>
      </w:divBdr>
    </w:div>
    <w:div w:id="1353612417">
      <w:bodyDiv w:val="1"/>
      <w:marLeft w:val="0"/>
      <w:marRight w:val="0"/>
      <w:marTop w:val="0"/>
      <w:marBottom w:val="0"/>
      <w:divBdr>
        <w:top w:val="none" w:sz="0" w:space="0" w:color="auto"/>
        <w:left w:val="none" w:sz="0" w:space="0" w:color="auto"/>
        <w:bottom w:val="none" w:sz="0" w:space="0" w:color="auto"/>
        <w:right w:val="none" w:sz="0" w:space="0" w:color="auto"/>
      </w:divBdr>
    </w:div>
    <w:div w:id="1370717500">
      <w:bodyDiv w:val="1"/>
      <w:marLeft w:val="0"/>
      <w:marRight w:val="0"/>
      <w:marTop w:val="0"/>
      <w:marBottom w:val="0"/>
      <w:divBdr>
        <w:top w:val="none" w:sz="0" w:space="0" w:color="auto"/>
        <w:left w:val="none" w:sz="0" w:space="0" w:color="auto"/>
        <w:bottom w:val="none" w:sz="0" w:space="0" w:color="auto"/>
        <w:right w:val="none" w:sz="0" w:space="0" w:color="auto"/>
      </w:divBdr>
    </w:div>
    <w:div w:id="1385057971">
      <w:bodyDiv w:val="1"/>
      <w:marLeft w:val="0"/>
      <w:marRight w:val="0"/>
      <w:marTop w:val="0"/>
      <w:marBottom w:val="0"/>
      <w:divBdr>
        <w:top w:val="none" w:sz="0" w:space="0" w:color="auto"/>
        <w:left w:val="none" w:sz="0" w:space="0" w:color="auto"/>
        <w:bottom w:val="none" w:sz="0" w:space="0" w:color="auto"/>
        <w:right w:val="none" w:sz="0" w:space="0" w:color="auto"/>
      </w:divBdr>
    </w:div>
    <w:div w:id="1388992880">
      <w:bodyDiv w:val="1"/>
      <w:marLeft w:val="0"/>
      <w:marRight w:val="0"/>
      <w:marTop w:val="0"/>
      <w:marBottom w:val="0"/>
      <w:divBdr>
        <w:top w:val="none" w:sz="0" w:space="0" w:color="auto"/>
        <w:left w:val="none" w:sz="0" w:space="0" w:color="auto"/>
        <w:bottom w:val="none" w:sz="0" w:space="0" w:color="auto"/>
        <w:right w:val="none" w:sz="0" w:space="0" w:color="auto"/>
      </w:divBdr>
    </w:div>
    <w:div w:id="1400249631">
      <w:bodyDiv w:val="1"/>
      <w:marLeft w:val="0"/>
      <w:marRight w:val="0"/>
      <w:marTop w:val="0"/>
      <w:marBottom w:val="0"/>
      <w:divBdr>
        <w:top w:val="none" w:sz="0" w:space="0" w:color="auto"/>
        <w:left w:val="none" w:sz="0" w:space="0" w:color="auto"/>
        <w:bottom w:val="none" w:sz="0" w:space="0" w:color="auto"/>
        <w:right w:val="none" w:sz="0" w:space="0" w:color="auto"/>
      </w:divBdr>
    </w:div>
    <w:div w:id="1405446507">
      <w:bodyDiv w:val="1"/>
      <w:marLeft w:val="0"/>
      <w:marRight w:val="0"/>
      <w:marTop w:val="0"/>
      <w:marBottom w:val="0"/>
      <w:divBdr>
        <w:top w:val="none" w:sz="0" w:space="0" w:color="auto"/>
        <w:left w:val="none" w:sz="0" w:space="0" w:color="auto"/>
        <w:bottom w:val="none" w:sz="0" w:space="0" w:color="auto"/>
        <w:right w:val="none" w:sz="0" w:space="0" w:color="auto"/>
      </w:divBdr>
    </w:div>
    <w:div w:id="1420129398">
      <w:bodyDiv w:val="1"/>
      <w:marLeft w:val="0"/>
      <w:marRight w:val="0"/>
      <w:marTop w:val="0"/>
      <w:marBottom w:val="0"/>
      <w:divBdr>
        <w:top w:val="none" w:sz="0" w:space="0" w:color="auto"/>
        <w:left w:val="none" w:sz="0" w:space="0" w:color="auto"/>
        <w:bottom w:val="none" w:sz="0" w:space="0" w:color="auto"/>
        <w:right w:val="none" w:sz="0" w:space="0" w:color="auto"/>
      </w:divBdr>
    </w:div>
    <w:div w:id="1420835924">
      <w:bodyDiv w:val="1"/>
      <w:marLeft w:val="0"/>
      <w:marRight w:val="0"/>
      <w:marTop w:val="0"/>
      <w:marBottom w:val="0"/>
      <w:divBdr>
        <w:top w:val="none" w:sz="0" w:space="0" w:color="auto"/>
        <w:left w:val="none" w:sz="0" w:space="0" w:color="auto"/>
        <w:bottom w:val="none" w:sz="0" w:space="0" w:color="auto"/>
        <w:right w:val="none" w:sz="0" w:space="0" w:color="auto"/>
      </w:divBdr>
    </w:div>
    <w:div w:id="1427842980">
      <w:bodyDiv w:val="1"/>
      <w:marLeft w:val="0"/>
      <w:marRight w:val="0"/>
      <w:marTop w:val="0"/>
      <w:marBottom w:val="0"/>
      <w:divBdr>
        <w:top w:val="none" w:sz="0" w:space="0" w:color="auto"/>
        <w:left w:val="none" w:sz="0" w:space="0" w:color="auto"/>
        <w:bottom w:val="none" w:sz="0" w:space="0" w:color="auto"/>
        <w:right w:val="none" w:sz="0" w:space="0" w:color="auto"/>
      </w:divBdr>
    </w:div>
    <w:div w:id="1435706069">
      <w:bodyDiv w:val="1"/>
      <w:marLeft w:val="0"/>
      <w:marRight w:val="0"/>
      <w:marTop w:val="0"/>
      <w:marBottom w:val="0"/>
      <w:divBdr>
        <w:top w:val="none" w:sz="0" w:space="0" w:color="auto"/>
        <w:left w:val="none" w:sz="0" w:space="0" w:color="auto"/>
        <w:bottom w:val="none" w:sz="0" w:space="0" w:color="auto"/>
        <w:right w:val="none" w:sz="0" w:space="0" w:color="auto"/>
      </w:divBdr>
    </w:div>
    <w:div w:id="1446921634">
      <w:bodyDiv w:val="1"/>
      <w:marLeft w:val="0"/>
      <w:marRight w:val="0"/>
      <w:marTop w:val="0"/>
      <w:marBottom w:val="0"/>
      <w:divBdr>
        <w:top w:val="none" w:sz="0" w:space="0" w:color="auto"/>
        <w:left w:val="none" w:sz="0" w:space="0" w:color="auto"/>
        <w:bottom w:val="none" w:sz="0" w:space="0" w:color="auto"/>
        <w:right w:val="none" w:sz="0" w:space="0" w:color="auto"/>
      </w:divBdr>
    </w:div>
    <w:div w:id="1448887585">
      <w:bodyDiv w:val="1"/>
      <w:marLeft w:val="0"/>
      <w:marRight w:val="0"/>
      <w:marTop w:val="0"/>
      <w:marBottom w:val="0"/>
      <w:divBdr>
        <w:top w:val="none" w:sz="0" w:space="0" w:color="auto"/>
        <w:left w:val="none" w:sz="0" w:space="0" w:color="auto"/>
        <w:bottom w:val="none" w:sz="0" w:space="0" w:color="auto"/>
        <w:right w:val="none" w:sz="0" w:space="0" w:color="auto"/>
      </w:divBdr>
    </w:div>
    <w:div w:id="1454710131">
      <w:bodyDiv w:val="1"/>
      <w:marLeft w:val="0"/>
      <w:marRight w:val="0"/>
      <w:marTop w:val="0"/>
      <w:marBottom w:val="0"/>
      <w:divBdr>
        <w:top w:val="none" w:sz="0" w:space="0" w:color="auto"/>
        <w:left w:val="none" w:sz="0" w:space="0" w:color="auto"/>
        <w:bottom w:val="none" w:sz="0" w:space="0" w:color="auto"/>
        <w:right w:val="none" w:sz="0" w:space="0" w:color="auto"/>
      </w:divBdr>
      <w:divsChild>
        <w:div w:id="521165631">
          <w:marLeft w:val="0"/>
          <w:marRight w:val="0"/>
          <w:marTop w:val="0"/>
          <w:marBottom w:val="0"/>
          <w:divBdr>
            <w:top w:val="none" w:sz="0" w:space="0" w:color="auto"/>
            <w:left w:val="none" w:sz="0" w:space="0" w:color="auto"/>
            <w:bottom w:val="none" w:sz="0" w:space="0" w:color="auto"/>
            <w:right w:val="none" w:sz="0" w:space="0" w:color="auto"/>
          </w:divBdr>
        </w:div>
        <w:div w:id="872155442">
          <w:marLeft w:val="0"/>
          <w:marRight w:val="0"/>
          <w:marTop w:val="0"/>
          <w:marBottom w:val="0"/>
          <w:divBdr>
            <w:top w:val="none" w:sz="0" w:space="0" w:color="auto"/>
            <w:left w:val="none" w:sz="0" w:space="0" w:color="auto"/>
            <w:bottom w:val="none" w:sz="0" w:space="0" w:color="auto"/>
            <w:right w:val="none" w:sz="0" w:space="0" w:color="auto"/>
          </w:divBdr>
        </w:div>
      </w:divsChild>
    </w:div>
    <w:div w:id="1471240447">
      <w:bodyDiv w:val="1"/>
      <w:marLeft w:val="0"/>
      <w:marRight w:val="0"/>
      <w:marTop w:val="0"/>
      <w:marBottom w:val="0"/>
      <w:divBdr>
        <w:top w:val="none" w:sz="0" w:space="0" w:color="auto"/>
        <w:left w:val="none" w:sz="0" w:space="0" w:color="auto"/>
        <w:bottom w:val="none" w:sz="0" w:space="0" w:color="auto"/>
        <w:right w:val="none" w:sz="0" w:space="0" w:color="auto"/>
      </w:divBdr>
    </w:div>
    <w:div w:id="1475489717">
      <w:bodyDiv w:val="1"/>
      <w:marLeft w:val="0"/>
      <w:marRight w:val="0"/>
      <w:marTop w:val="0"/>
      <w:marBottom w:val="0"/>
      <w:divBdr>
        <w:top w:val="none" w:sz="0" w:space="0" w:color="auto"/>
        <w:left w:val="none" w:sz="0" w:space="0" w:color="auto"/>
        <w:bottom w:val="none" w:sz="0" w:space="0" w:color="auto"/>
        <w:right w:val="none" w:sz="0" w:space="0" w:color="auto"/>
      </w:divBdr>
    </w:div>
    <w:div w:id="1490830272">
      <w:bodyDiv w:val="1"/>
      <w:marLeft w:val="0"/>
      <w:marRight w:val="0"/>
      <w:marTop w:val="0"/>
      <w:marBottom w:val="0"/>
      <w:divBdr>
        <w:top w:val="none" w:sz="0" w:space="0" w:color="auto"/>
        <w:left w:val="none" w:sz="0" w:space="0" w:color="auto"/>
        <w:bottom w:val="none" w:sz="0" w:space="0" w:color="auto"/>
        <w:right w:val="none" w:sz="0" w:space="0" w:color="auto"/>
      </w:divBdr>
    </w:div>
    <w:div w:id="1494100025">
      <w:bodyDiv w:val="1"/>
      <w:marLeft w:val="0"/>
      <w:marRight w:val="0"/>
      <w:marTop w:val="0"/>
      <w:marBottom w:val="0"/>
      <w:divBdr>
        <w:top w:val="none" w:sz="0" w:space="0" w:color="auto"/>
        <w:left w:val="none" w:sz="0" w:space="0" w:color="auto"/>
        <w:bottom w:val="none" w:sz="0" w:space="0" w:color="auto"/>
        <w:right w:val="none" w:sz="0" w:space="0" w:color="auto"/>
      </w:divBdr>
    </w:div>
    <w:div w:id="1505127627">
      <w:bodyDiv w:val="1"/>
      <w:marLeft w:val="0"/>
      <w:marRight w:val="0"/>
      <w:marTop w:val="0"/>
      <w:marBottom w:val="0"/>
      <w:divBdr>
        <w:top w:val="none" w:sz="0" w:space="0" w:color="auto"/>
        <w:left w:val="none" w:sz="0" w:space="0" w:color="auto"/>
        <w:bottom w:val="none" w:sz="0" w:space="0" w:color="auto"/>
        <w:right w:val="none" w:sz="0" w:space="0" w:color="auto"/>
      </w:divBdr>
    </w:div>
    <w:div w:id="1510365947">
      <w:bodyDiv w:val="1"/>
      <w:marLeft w:val="0"/>
      <w:marRight w:val="0"/>
      <w:marTop w:val="0"/>
      <w:marBottom w:val="0"/>
      <w:divBdr>
        <w:top w:val="none" w:sz="0" w:space="0" w:color="auto"/>
        <w:left w:val="none" w:sz="0" w:space="0" w:color="auto"/>
        <w:bottom w:val="none" w:sz="0" w:space="0" w:color="auto"/>
        <w:right w:val="none" w:sz="0" w:space="0" w:color="auto"/>
      </w:divBdr>
    </w:div>
    <w:div w:id="1521165369">
      <w:bodyDiv w:val="1"/>
      <w:marLeft w:val="0"/>
      <w:marRight w:val="0"/>
      <w:marTop w:val="0"/>
      <w:marBottom w:val="0"/>
      <w:divBdr>
        <w:top w:val="none" w:sz="0" w:space="0" w:color="auto"/>
        <w:left w:val="none" w:sz="0" w:space="0" w:color="auto"/>
        <w:bottom w:val="none" w:sz="0" w:space="0" w:color="auto"/>
        <w:right w:val="none" w:sz="0" w:space="0" w:color="auto"/>
      </w:divBdr>
    </w:div>
    <w:div w:id="1522040162">
      <w:bodyDiv w:val="1"/>
      <w:marLeft w:val="0"/>
      <w:marRight w:val="0"/>
      <w:marTop w:val="0"/>
      <w:marBottom w:val="0"/>
      <w:divBdr>
        <w:top w:val="none" w:sz="0" w:space="0" w:color="auto"/>
        <w:left w:val="none" w:sz="0" w:space="0" w:color="auto"/>
        <w:bottom w:val="none" w:sz="0" w:space="0" w:color="auto"/>
        <w:right w:val="none" w:sz="0" w:space="0" w:color="auto"/>
      </w:divBdr>
    </w:div>
    <w:div w:id="1532955397">
      <w:bodyDiv w:val="1"/>
      <w:marLeft w:val="0"/>
      <w:marRight w:val="0"/>
      <w:marTop w:val="0"/>
      <w:marBottom w:val="0"/>
      <w:divBdr>
        <w:top w:val="none" w:sz="0" w:space="0" w:color="auto"/>
        <w:left w:val="none" w:sz="0" w:space="0" w:color="auto"/>
        <w:bottom w:val="none" w:sz="0" w:space="0" w:color="auto"/>
        <w:right w:val="none" w:sz="0" w:space="0" w:color="auto"/>
      </w:divBdr>
    </w:div>
    <w:div w:id="1534079586">
      <w:bodyDiv w:val="1"/>
      <w:marLeft w:val="0"/>
      <w:marRight w:val="0"/>
      <w:marTop w:val="0"/>
      <w:marBottom w:val="0"/>
      <w:divBdr>
        <w:top w:val="none" w:sz="0" w:space="0" w:color="auto"/>
        <w:left w:val="none" w:sz="0" w:space="0" w:color="auto"/>
        <w:bottom w:val="none" w:sz="0" w:space="0" w:color="auto"/>
        <w:right w:val="none" w:sz="0" w:space="0" w:color="auto"/>
      </w:divBdr>
    </w:div>
    <w:div w:id="1534540603">
      <w:bodyDiv w:val="1"/>
      <w:marLeft w:val="0"/>
      <w:marRight w:val="0"/>
      <w:marTop w:val="0"/>
      <w:marBottom w:val="0"/>
      <w:divBdr>
        <w:top w:val="none" w:sz="0" w:space="0" w:color="auto"/>
        <w:left w:val="none" w:sz="0" w:space="0" w:color="auto"/>
        <w:bottom w:val="none" w:sz="0" w:space="0" w:color="auto"/>
        <w:right w:val="none" w:sz="0" w:space="0" w:color="auto"/>
      </w:divBdr>
    </w:div>
    <w:div w:id="1536851195">
      <w:bodyDiv w:val="1"/>
      <w:marLeft w:val="0"/>
      <w:marRight w:val="0"/>
      <w:marTop w:val="0"/>
      <w:marBottom w:val="0"/>
      <w:divBdr>
        <w:top w:val="none" w:sz="0" w:space="0" w:color="auto"/>
        <w:left w:val="none" w:sz="0" w:space="0" w:color="auto"/>
        <w:bottom w:val="none" w:sz="0" w:space="0" w:color="auto"/>
        <w:right w:val="none" w:sz="0" w:space="0" w:color="auto"/>
      </w:divBdr>
    </w:div>
    <w:div w:id="1539931831">
      <w:bodyDiv w:val="1"/>
      <w:marLeft w:val="0"/>
      <w:marRight w:val="0"/>
      <w:marTop w:val="0"/>
      <w:marBottom w:val="0"/>
      <w:divBdr>
        <w:top w:val="none" w:sz="0" w:space="0" w:color="auto"/>
        <w:left w:val="none" w:sz="0" w:space="0" w:color="auto"/>
        <w:bottom w:val="none" w:sz="0" w:space="0" w:color="auto"/>
        <w:right w:val="none" w:sz="0" w:space="0" w:color="auto"/>
      </w:divBdr>
    </w:div>
    <w:div w:id="1576822714">
      <w:bodyDiv w:val="1"/>
      <w:marLeft w:val="0"/>
      <w:marRight w:val="0"/>
      <w:marTop w:val="0"/>
      <w:marBottom w:val="0"/>
      <w:divBdr>
        <w:top w:val="none" w:sz="0" w:space="0" w:color="auto"/>
        <w:left w:val="none" w:sz="0" w:space="0" w:color="auto"/>
        <w:bottom w:val="none" w:sz="0" w:space="0" w:color="auto"/>
        <w:right w:val="none" w:sz="0" w:space="0" w:color="auto"/>
      </w:divBdr>
    </w:div>
    <w:div w:id="1577085450">
      <w:bodyDiv w:val="1"/>
      <w:marLeft w:val="0"/>
      <w:marRight w:val="0"/>
      <w:marTop w:val="0"/>
      <w:marBottom w:val="0"/>
      <w:divBdr>
        <w:top w:val="none" w:sz="0" w:space="0" w:color="auto"/>
        <w:left w:val="none" w:sz="0" w:space="0" w:color="auto"/>
        <w:bottom w:val="none" w:sz="0" w:space="0" w:color="auto"/>
        <w:right w:val="none" w:sz="0" w:space="0" w:color="auto"/>
      </w:divBdr>
    </w:div>
    <w:div w:id="1581481121">
      <w:bodyDiv w:val="1"/>
      <w:marLeft w:val="0"/>
      <w:marRight w:val="0"/>
      <w:marTop w:val="0"/>
      <w:marBottom w:val="0"/>
      <w:divBdr>
        <w:top w:val="none" w:sz="0" w:space="0" w:color="auto"/>
        <w:left w:val="none" w:sz="0" w:space="0" w:color="auto"/>
        <w:bottom w:val="none" w:sz="0" w:space="0" w:color="auto"/>
        <w:right w:val="none" w:sz="0" w:space="0" w:color="auto"/>
      </w:divBdr>
    </w:div>
    <w:div w:id="1585726029">
      <w:bodyDiv w:val="1"/>
      <w:marLeft w:val="0"/>
      <w:marRight w:val="0"/>
      <w:marTop w:val="0"/>
      <w:marBottom w:val="0"/>
      <w:divBdr>
        <w:top w:val="none" w:sz="0" w:space="0" w:color="auto"/>
        <w:left w:val="none" w:sz="0" w:space="0" w:color="auto"/>
        <w:bottom w:val="none" w:sz="0" w:space="0" w:color="auto"/>
        <w:right w:val="none" w:sz="0" w:space="0" w:color="auto"/>
      </w:divBdr>
    </w:div>
    <w:div w:id="1604990447">
      <w:bodyDiv w:val="1"/>
      <w:marLeft w:val="0"/>
      <w:marRight w:val="0"/>
      <w:marTop w:val="0"/>
      <w:marBottom w:val="0"/>
      <w:divBdr>
        <w:top w:val="none" w:sz="0" w:space="0" w:color="auto"/>
        <w:left w:val="none" w:sz="0" w:space="0" w:color="auto"/>
        <w:bottom w:val="none" w:sz="0" w:space="0" w:color="auto"/>
        <w:right w:val="none" w:sz="0" w:space="0" w:color="auto"/>
      </w:divBdr>
    </w:div>
    <w:div w:id="1611668849">
      <w:bodyDiv w:val="1"/>
      <w:marLeft w:val="0"/>
      <w:marRight w:val="0"/>
      <w:marTop w:val="0"/>
      <w:marBottom w:val="0"/>
      <w:divBdr>
        <w:top w:val="none" w:sz="0" w:space="0" w:color="auto"/>
        <w:left w:val="none" w:sz="0" w:space="0" w:color="auto"/>
        <w:bottom w:val="none" w:sz="0" w:space="0" w:color="auto"/>
        <w:right w:val="none" w:sz="0" w:space="0" w:color="auto"/>
      </w:divBdr>
    </w:div>
    <w:div w:id="1612130135">
      <w:bodyDiv w:val="1"/>
      <w:marLeft w:val="0"/>
      <w:marRight w:val="0"/>
      <w:marTop w:val="0"/>
      <w:marBottom w:val="0"/>
      <w:divBdr>
        <w:top w:val="none" w:sz="0" w:space="0" w:color="auto"/>
        <w:left w:val="none" w:sz="0" w:space="0" w:color="auto"/>
        <w:bottom w:val="none" w:sz="0" w:space="0" w:color="auto"/>
        <w:right w:val="none" w:sz="0" w:space="0" w:color="auto"/>
      </w:divBdr>
    </w:div>
    <w:div w:id="1629820369">
      <w:bodyDiv w:val="1"/>
      <w:marLeft w:val="0"/>
      <w:marRight w:val="0"/>
      <w:marTop w:val="0"/>
      <w:marBottom w:val="0"/>
      <w:divBdr>
        <w:top w:val="none" w:sz="0" w:space="0" w:color="auto"/>
        <w:left w:val="none" w:sz="0" w:space="0" w:color="auto"/>
        <w:bottom w:val="none" w:sz="0" w:space="0" w:color="auto"/>
        <w:right w:val="none" w:sz="0" w:space="0" w:color="auto"/>
      </w:divBdr>
    </w:div>
    <w:div w:id="1634557415">
      <w:bodyDiv w:val="1"/>
      <w:marLeft w:val="0"/>
      <w:marRight w:val="0"/>
      <w:marTop w:val="0"/>
      <w:marBottom w:val="0"/>
      <w:divBdr>
        <w:top w:val="none" w:sz="0" w:space="0" w:color="auto"/>
        <w:left w:val="none" w:sz="0" w:space="0" w:color="auto"/>
        <w:bottom w:val="none" w:sz="0" w:space="0" w:color="auto"/>
        <w:right w:val="none" w:sz="0" w:space="0" w:color="auto"/>
      </w:divBdr>
    </w:div>
    <w:div w:id="1646010245">
      <w:bodyDiv w:val="1"/>
      <w:marLeft w:val="0"/>
      <w:marRight w:val="0"/>
      <w:marTop w:val="0"/>
      <w:marBottom w:val="0"/>
      <w:divBdr>
        <w:top w:val="none" w:sz="0" w:space="0" w:color="auto"/>
        <w:left w:val="none" w:sz="0" w:space="0" w:color="auto"/>
        <w:bottom w:val="none" w:sz="0" w:space="0" w:color="auto"/>
        <w:right w:val="none" w:sz="0" w:space="0" w:color="auto"/>
      </w:divBdr>
    </w:div>
    <w:div w:id="1669021693">
      <w:bodyDiv w:val="1"/>
      <w:marLeft w:val="0"/>
      <w:marRight w:val="0"/>
      <w:marTop w:val="0"/>
      <w:marBottom w:val="0"/>
      <w:divBdr>
        <w:top w:val="none" w:sz="0" w:space="0" w:color="auto"/>
        <w:left w:val="none" w:sz="0" w:space="0" w:color="auto"/>
        <w:bottom w:val="none" w:sz="0" w:space="0" w:color="auto"/>
        <w:right w:val="none" w:sz="0" w:space="0" w:color="auto"/>
      </w:divBdr>
    </w:div>
    <w:div w:id="1669554157">
      <w:bodyDiv w:val="1"/>
      <w:marLeft w:val="0"/>
      <w:marRight w:val="0"/>
      <w:marTop w:val="0"/>
      <w:marBottom w:val="0"/>
      <w:divBdr>
        <w:top w:val="none" w:sz="0" w:space="0" w:color="auto"/>
        <w:left w:val="none" w:sz="0" w:space="0" w:color="auto"/>
        <w:bottom w:val="none" w:sz="0" w:space="0" w:color="auto"/>
        <w:right w:val="none" w:sz="0" w:space="0" w:color="auto"/>
      </w:divBdr>
    </w:div>
    <w:div w:id="1674256957">
      <w:bodyDiv w:val="1"/>
      <w:marLeft w:val="0"/>
      <w:marRight w:val="0"/>
      <w:marTop w:val="0"/>
      <w:marBottom w:val="0"/>
      <w:divBdr>
        <w:top w:val="none" w:sz="0" w:space="0" w:color="auto"/>
        <w:left w:val="none" w:sz="0" w:space="0" w:color="auto"/>
        <w:bottom w:val="none" w:sz="0" w:space="0" w:color="auto"/>
        <w:right w:val="none" w:sz="0" w:space="0" w:color="auto"/>
      </w:divBdr>
    </w:div>
    <w:div w:id="1680697804">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6004510">
      <w:bodyDiv w:val="1"/>
      <w:marLeft w:val="0"/>
      <w:marRight w:val="0"/>
      <w:marTop w:val="0"/>
      <w:marBottom w:val="0"/>
      <w:divBdr>
        <w:top w:val="none" w:sz="0" w:space="0" w:color="auto"/>
        <w:left w:val="none" w:sz="0" w:space="0" w:color="auto"/>
        <w:bottom w:val="none" w:sz="0" w:space="0" w:color="auto"/>
        <w:right w:val="none" w:sz="0" w:space="0" w:color="auto"/>
      </w:divBdr>
    </w:div>
    <w:div w:id="1717777551">
      <w:bodyDiv w:val="1"/>
      <w:marLeft w:val="0"/>
      <w:marRight w:val="0"/>
      <w:marTop w:val="0"/>
      <w:marBottom w:val="0"/>
      <w:divBdr>
        <w:top w:val="none" w:sz="0" w:space="0" w:color="auto"/>
        <w:left w:val="none" w:sz="0" w:space="0" w:color="auto"/>
        <w:bottom w:val="none" w:sz="0" w:space="0" w:color="auto"/>
        <w:right w:val="none" w:sz="0" w:space="0" w:color="auto"/>
      </w:divBdr>
    </w:div>
    <w:div w:id="1725521110">
      <w:bodyDiv w:val="1"/>
      <w:marLeft w:val="0"/>
      <w:marRight w:val="0"/>
      <w:marTop w:val="0"/>
      <w:marBottom w:val="0"/>
      <w:divBdr>
        <w:top w:val="none" w:sz="0" w:space="0" w:color="auto"/>
        <w:left w:val="none" w:sz="0" w:space="0" w:color="auto"/>
        <w:bottom w:val="none" w:sz="0" w:space="0" w:color="auto"/>
        <w:right w:val="none" w:sz="0" w:space="0" w:color="auto"/>
      </w:divBdr>
    </w:div>
    <w:div w:id="1743601012">
      <w:bodyDiv w:val="1"/>
      <w:marLeft w:val="0"/>
      <w:marRight w:val="0"/>
      <w:marTop w:val="0"/>
      <w:marBottom w:val="0"/>
      <w:divBdr>
        <w:top w:val="none" w:sz="0" w:space="0" w:color="auto"/>
        <w:left w:val="none" w:sz="0" w:space="0" w:color="auto"/>
        <w:bottom w:val="none" w:sz="0" w:space="0" w:color="auto"/>
        <w:right w:val="none" w:sz="0" w:space="0" w:color="auto"/>
      </w:divBdr>
    </w:div>
    <w:div w:id="1759323886">
      <w:bodyDiv w:val="1"/>
      <w:marLeft w:val="0"/>
      <w:marRight w:val="0"/>
      <w:marTop w:val="0"/>
      <w:marBottom w:val="0"/>
      <w:divBdr>
        <w:top w:val="none" w:sz="0" w:space="0" w:color="auto"/>
        <w:left w:val="none" w:sz="0" w:space="0" w:color="auto"/>
        <w:bottom w:val="none" w:sz="0" w:space="0" w:color="auto"/>
        <w:right w:val="none" w:sz="0" w:space="0" w:color="auto"/>
      </w:divBdr>
    </w:div>
    <w:div w:id="1764380456">
      <w:bodyDiv w:val="1"/>
      <w:marLeft w:val="0"/>
      <w:marRight w:val="0"/>
      <w:marTop w:val="0"/>
      <w:marBottom w:val="0"/>
      <w:divBdr>
        <w:top w:val="none" w:sz="0" w:space="0" w:color="auto"/>
        <w:left w:val="none" w:sz="0" w:space="0" w:color="auto"/>
        <w:bottom w:val="none" w:sz="0" w:space="0" w:color="auto"/>
        <w:right w:val="none" w:sz="0" w:space="0" w:color="auto"/>
      </w:divBdr>
    </w:div>
    <w:div w:id="1770006051">
      <w:bodyDiv w:val="1"/>
      <w:marLeft w:val="0"/>
      <w:marRight w:val="0"/>
      <w:marTop w:val="0"/>
      <w:marBottom w:val="0"/>
      <w:divBdr>
        <w:top w:val="none" w:sz="0" w:space="0" w:color="auto"/>
        <w:left w:val="none" w:sz="0" w:space="0" w:color="auto"/>
        <w:bottom w:val="none" w:sz="0" w:space="0" w:color="auto"/>
        <w:right w:val="none" w:sz="0" w:space="0" w:color="auto"/>
      </w:divBdr>
    </w:div>
    <w:div w:id="1775204092">
      <w:bodyDiv w:val="1"/>
      <w:marLeft w:val="0"/>
      <w:marRight w:val="0"/>
      <w:marTop w:val="0"/>
      <w:marBottom w:val="0"/>
      <w:divBdr>
        <w:top w:val="none" w:sz="0" w:space="0" w:color="auto"/>
        <w:left w:val="none" w:sz="0" w:space="0" w:color="auto"/>
        <w:bottom w:val="none" w:sz="0" w:space="0" w:color="auto"/>
        <w:right w:val="none" w:sz="0" w:space="0" w:color="auto"/>
      </w:divBdr>
    </w:div>
    <w:div w:id="1776755006">
      <w:bodyDiv w:val="1"/>
      <w:marLeft w:val="0"/>
      <w:marRight w:val="0"/>
      <w:marTop w:val="0"/>
      <w:marBottom w:val="0"/>
      <w:divBdr>
        <w:top w:val="none" w:sz="0" w:space="0" w:color="auto"/>
        <w:left w:val="none" w:sz="0" w:space="0" w:color="auto"/>
        <w:bottom w:val="none" w:sz="0" w:space="0" w:color="auto"/>
        <w:right w:val="none" w:sz="0" w:space="0" w:color="auto"/>
      </w:divBdr>
    </w:div>
    <w:div w:id="1819375677">
      <w:bodyDiv w:val="1"/>
      <w:marLeft w:val="0"/>
      <w:marRight w:val="0"/>
      <w:marTop w:val="0"/>
      <w:marBottom w:val="0"/>
      <w:divBdr>
        <w:top w:val="none" w:sz="0" w:space="0" w:color="auto"/>
        <w:left w:val="none" w:sz="0" w:space="0" w:color="auto"/>
        <w:bottom w:val="none" w:sz="0" w:space="0" w:color="auto"/>
        <w:right w:val="none" w:sz="0" w:space="0" w:color="auto"/>
      </w:divBdr>
    </w:div>
    <w:div w:id="1858739605">
      <w:bodyDiv w:val="1"/>
      <w:marLeft w:val="0"/>
      <w:marRight w:val="0"/>
      <w:marTop w:val="0"/>
      <w:marBottom w:val="0"/>
      <w:divBdr>
        <w:top w:val="none" w:sz="0" w:space="0" w:color="auto"/>
        <w:left w:val="none" w:sz="0" w:space="0" w:color="auto"/>
        <w:bottom w:val="none" w:sz="0" w:space="0" w:color="auto"/>
        <w:right w:val="none" w:sz="0" w:space="0" w:color="auto"/>
      </w:divBdr>
    </w:div>
    <w:div w:id="1861239192">
      <w:bodyDiv w:val="1"/>
      <w:marLeft w:val="0"/>
      <w:marRight w:val="0"/>
      <w:marTop w:val="0"/>
      <w:marBottom w:val="0"/>
      <w:divBdr>
        <w:top w:val="none" w:sz="0" w:space="0" w:color="auto"/>
        <w:left w:val="none" w:sz="0" w:space="0" w:color="auto"/>
        <w:bottom w:val="none" w:sz="0" w:space="0" w:color="auto"/>
        <w:right w:val="none" w:sz="0" w:space="0" w:color="auto"/>
      </w:divBdr>
    </w:div>
    <w:div w:id="1874034414">
      <w:bodyDiv w:val="1"/>
      <w:marLeft w:val="0"/>
      <w:marRight w:val="0"/>
      <w:marTop w:val="0"/>
      <w:marBottom w:val="0"/>
      <w:divBdr>
        <w:top w:val="none" w:sz="0" w:space="0" w:color="auto"/>
        <w:left w:val="none" w:sz="0" w:space="0" w:color="auto"/>
        <w:bottom w:val="none" w:sz="0" w:space="0" w:color="auto"/>
        <w:right w:val="none" w:sz="0" w:space="0" w:color="auto"/>
      </w:divBdr>
    </w:div>
    <w:div w:id="1874927816">
      <w:bodyDiv w:val="1"/>
      <w:marLeft w:val="0"/>
      <w:marRight w:val="0"/>
      <w:marTop w:val="0"/>
      <w:marBottom w:val="0"/>
      <w:divBdr>
        <w:top w:val="none" w:sz="0" w:space="0" w:color="auto"/>
        <w:left w:val="none" w:sz="0" w:space="0" w:color="auto"/>
        <w:bottom w:val="none" w:sz="0" w:space="0" w:color="auto"/>
        <w:right w:val="none" w:sz="0" w:space="0" w:color="auto"/>
      </w:divBdr>
    </w:div>
    <w:div w:id="1879735211">
      <w:bodyDiv w:val="1"/>
      <w:marLeft w:val="0"/>
      <w:marRight w:val="0"/>
      <w:marTop w:val="0"/>
      <w:marBottom w:val="0"/>
      <w:divBdr>
        <w:top w:val="none" w:sz="0" w:space="0" w:color="auto"/>
        <w:left w:val="none" w:sz="0" w:space="0" w:color="auto"/>
        <w:bottom w:val="none" w:sz="0" w:space="0" w:color="auto"/>
        <w:right w:val="none" w:sz="0" w:space="0" w:color="auto"/>
      </w:divBdr>
    </w:div>
    <w:div w:id="1880582513">
      <w:bodyDiv w:val="1"/>
      <w:marLeft w:val="0"/>
      <w:marRight w:val="0"/>
      <w:marTop w:val="0"/>
      <w:marBottom w:val="0"/>
      <w:divBdr>
        <w:top w:val="none" w:sz="0" w:space="0" w:color="auto"/>
        <w:left w:val="none" w:sz="0" w:space="0" w:color="auto"/>
        <w:bottom w:val="none" w:sz="0" w:space="0" w:color="auto"/>
        <w:right w:val="none" w:sz="0" w:space="0" w:color="auto"/>
      </w:divBdr>
    </w:div>
    <w:div w:id="1924023193">
      <w:bodyDiv w:val="1"/>
      <w:marLeft w:val="0"/>
      <w:marRight w:val="0"/>
      <w:marTop w:val="0"/>
      <w:marBottom w:val="0"/>
      <w:divBdr>
        <w:top w:val="none" w:sz="0" w:space="0" w:color="auto"/>
        <w:left w:val="none" w:sz="0" w:space="0" w:color="auto"/>
        <w:bottom w:val="none" w:sz="0" w:space="0" w:color="auto"/>
        <w:right w:val="none" w:sz="0" w:space="0" w:color="auto"/>
      </w:divBdr>
    </w:div>
    <w:div w:id="1936933213">
      <w:bodyDiv w:val="1"/>
      <w:marLeft w:val="0"/>
      <w:marRight w:val="0"/>
      <w:marTop w:val="0"/>
      <w:marBottom w:val="0"/>
      <w:divBdr>
        <w:top w:val="none" w:sz="0" w:space="0" w:color="auto"/>
        <w:left w:val="none" w:sz="0" w:space="0" w:color="auto"/>
        <w:bottom w:val="none" w:sz="0" w:space="0" w:color="auto"/>
        <w:right w:val="none" w:sz="0" w:space="0" w:color="auto"/>
      </w:divBdr>
    </w:div>
    <w:div w:id="2003778207">
      <w:bodyDiv w:val="1"/>
      <w:marLeft w:val="0"/>
      <w:marRight w:val="0"/>
      <w:marTop w:val="0"/>
      <w:marBottom w:val="0"/>
      <w:divBdr>
        <w:top w:val="none" w:sz="0" w:space="0" w:color="auto"/>
        <w:left w:val="none" w:sz="0" w:space="0" w:color="auto"/>
        <w:bottom w:val="none" w:sz="0" w:space="0" w:color="auto"/>
        <w:right w:val="none" w:sz="0" w:space="0" w:color="auto"/>
      </w:divBdr>
    </w:div>
    <w:div w:id="2011524254">
      <w:bodyDiv w:val="1"/>
      <w:marLeft w:val="0"/>
      <w:marRight w:val="0"/>
      <w:marTop w:val="0"/>
      <w:marBottom w:val="0"/>
      <w:divBdr>
        <w:top w:val="none" w:sz="0" w:space="0" w:color="auto"/>
        <w:left w:val="none" w:sz="0" w:space="0" w:color="auto"/>
        <w:bottom w:val="none" w:sz="0" w:space="0" w:color="auto"/>
        <w:right w:val="none" w:sz="0" w:space="0" w:color="auto"/>
      </w:divBdr>
    </w:div>
    <w:div w:id="2020817065">
      <w:bodyDiv w:val="1"/>
      <w:marLeft w:val="0"/>
      <w:marRight w:val="0"/>
      <w:marTop w:val="0"/>
      <w:marBottom w:val="0"/>
      <w:divBdr>
        <w:top w:val="none" w:sz="0" w:space="0" w:color="auto"/>
        <w:left w:val="none" w:sz="0" w:space="0" w:color="auto"/>
        <w:bottom w:val="none" w:sz="0" w:space="0" w:color="auto"/>
        <w:right w:val="none" w:sz="0" w:space="0" w:color="auto"/>
      </w:divBdr>
    </w:div>
    <w:div w:id="2024042699">
      <w:bodyDiv w:val="1"/>
      <w:marLeft w:val="0"/>
      <w:marRight w:val="0"/>
      <w:marTop w:val="0"/>
      <w:marBottom w:val="0"/>
      <w:divBdr>
        <w:top w:val="none" w:sz="0" w:space="0" w:color="auto"/>
        <w:left w:val="none" w:sz="0" w:space="0" w:color="auto"/>
        <w:bottom w:val="none" w:sz="0" w:space="0" w:color="auto"/>
        <w:right w:val="none" w:sz="0" w:space="0" w:color="auto"/>
      </w:divBdr>
    </w:div>
    <w:div w:id="2028435829">
      <w:bodyDiv w:val="1"/>
      <w:marLeft w:val="0"/>
      <w:marRight w:val="0"/>
      <w:marTop w:val="0"/>
      <w:marBottom w:val="0"/>
      <w:divBdr>
        <w:top w:val="none" w:sz="0" w:space="0" w:color="auto"/>
        <w:left w:val="none" w:sz="0" w:space="0" w:color="auto"/>
        <w:bottom w:val="none" w:sz="0" w:space="0" w:color="auto"/>
        <w:right w:val="none" w:sz="0" w:space="0" w:color="auto"/>
      </w:divBdr>
    </w:div>
    <w:div w:id="2044789968">
      <w:bodyDiv w:val="1"/>
      <w:marLeft w:val="0"/>
      <w:marRight w:val="0"/>
      <w:marTop w:val="0"/>
      <w:marBottom w:val="0"/>
      <w:divBdr>
        <w:top w:val="none" w:sz="0" w:space="0" w:color="auto"/>
        <w:left w:val="none" w:sz="0" w:space="0" w:color="auto"/>
        <w:bottom w:val="none" w:sz="0" w:space="0" w:color="auto"/>
        <w:right w:val="none" w:sz="0" w:space="0" w:color="auto"/>
      </w:divBdr>
    </w:div>
    <w:div w:id="2056657444">
      <w:bodyDiv w:val="1"/>
      <w:marLeft w:val="0"/>
      <w:marRight w:val="0"/>
      <w:marTop w:val="0"/>
      <w:marBottom w:val="0"/>
      <w:divBdr>
        <w:top w:val="none" w:sz="0" w:space="0" w:color="auto"/>
        <w:left w:val="none" w:sz="0" w:space="0" w:color="auto"/>
        <w:bottom w:val="none" w:sz="0" w:space="0" w:color="auto"/>
        <w:right w:val="none" w:sz="0" w:space="0" w:color="auto"/>
      </w:divBdr>
    </w:div>
    <w:div w:id="2068719440">
      <w:bodyDiv w:val="1"/>
      <w:marLeft w:val="0"/>
      <w:marRight w:val="0"/>
      <w:marTop w:val="0"/>
      <w:marBottom w:val="0"/>
      <w:divBdr>
        <w:top w:val="none" w:sz="0" w:space="0" w:color="auto"/>
        <w:left w:val="none" w:sz="0" w:space="0" w:color="auto"/>
        <w:bottom w:val="none" w:sz="0" w:space="0" w:color="auto"/>
        <w:right w:val="none" w:sz="0" w:space="0" w:color="auto"/>
      </w:divBdr>
    </w:div>
    <w:div w:id="2074423024">
      <w:bodyDiv w:val="1"/>
      <w:marLeft w:val="0"/>
      <w:marRight w:val="0"/>
      <w:marTop w:val="0"/>
      <w:marBottom w:val="0"/>
      <w:divBdr>
        <w:top w:val="none" w:sz="0" w:space="0" w:color="auto"/>
        <w:left w:val="none" w:sz="0" w:space="0" w:color="auto"/>
        <w:bottom w:val="none" w:sz="0" w:space="0" w:color="auto"/>
        <w:right w:val="none" w:sz="0" w:space="0" w:color="auto"/>
      </w:divBdr>
    </w:div>
    <w:div w:id="2079550964">
      <w:bodyDiv w:val="1"/>
      <w:marLeft w:val="0"/>
      <w:marRight w:val="0"/>
      <w:marTop w:val="0"/>
      <w:marBottom w:val="0"/>
      <w:divBdr>
        <w:top w:val="none" w:sz="0" w:space="0" w:color="auto"/>
        <w:left w:val="none" w:sz="0" w:space="0" w:color="auto"/>
        <w:bottom w:val="none" w:sz="0" w:space="0" w:color="auto"/>
        <w:right w:val="none" w:sz="0" w:space="0" w:color="auto"/>
      </w:divBdr>
    </w:div>
    <w:div w:id="2080055390">
      <w:bodyDiv w:val="1"/>
      <w:marLeft w:val="0"/>
      <w:marRight w:val="0"/>
      <w:marTop w:val="0"/>
      <w:marBottom w:val="0"/>
      <w:divBdr>
        <w:top w:val="none" w:sz="0" w:space="0" w:color="auto"/>
        <w:left w:val="none" w:sz="0" w:space="0" w:color="auto"/>
        <w:bottom w:val="none" w:sz="0" w:space="0" w:color="auto"/>
        <w:right w:val="none" w:sz="0" w:space="0" w:color="auto"/>
      </w:divBdr>
    </w:div>
    <w:div w:id="2081710414">
      <w:bodyDiv w:val="1"/>
      <w:marLeft w:val="0"/>
      <w:marRight w:val="0"/>
      <w:marTop w:val="0"/>
      <w:marBottom w:val="0"/>
      <w:divBdr>
        <w:top w:val="none" w:sz="0" w:space="0" w:color="auto"/>
        <w:left w:val="none" w:sz="0" w:space="0" w:color="auto"/>
        <w:bottom w:val="none" w:sz="0" w:space="0" w:color="auto"/>
        <w:right w:val="none" w:sz="0" w:space="0" w:color="auto"/>
      </w:divBdr>
    </w:div>
    <w:div w:id="2097284725">
      <w:bodyDiv w:val="1"/>
      <w:marLeft w:val="0"/>
      <w:marRight w:val="0"/>
      <w:marTop w:val="0"/>
      <w:marBottom w:val="0"/>
      <w:divBdr>
        <w:top w:val="none" w:sz="0" w:space="0" w:color="auto"/>
        <w:left w:val="none" w:sz="0" w:space="0" w:color="auto"/>
        <w:bottom w:val="none" w:sz="0" w:space="0" w:color="auto"/>
        <w:right w:val="none" w:sz="0" w:space="0" w:color="auto"/>
      </w:divBdr>
    </w:div>
    <w:div w:id="2116291395">
      <w:bodyDiv w:val="1"/>
      <w:marLeft w:val="0"/>
      <w:marRight w:val="0"/>
      <w:marTop w:val="0"/>
      <w:marBottom w:val="0"/>
      <w:divBdr>
        <w:top w:val="none" w:sz="0" w:space="0" w:color="auto"/>
        <w:left w:val="none" w:sz="0" w:space="0" w:color="auto"/>
        <w:bottom w:val="none" w:sz="0" w:space="0" w:color="auto"/>
        <w:right w:val="none" w:sz="0" w:space="0" w:color="auto"/>
      </w:divBdr>
    </w:div>
    <w:div w:id="213968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de63aa1b39f146ae"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8" ma:contentTypeDescription="Crear nuevo documento." ma:contentTypeScope="" ma:versionID="b48368063c907295af4e613212447acc">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946e9cc160ca439b8e4df6219347ebac"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F1F0F-D920-48D2-9E10-0BC343129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A3281B-EF48-4F4E-8017-4A0F5EA8237B}">
  <ds:schemaRefs>
    <ds:schemaRef ds:uri="http://schemas.microsoft.com/sharepoint/v3/contenttype/forms"/>
  </ds:schemaRefs>
</ds:datastoreItem>
</file>

<file path=customXml/itemProps3.xml><?xml version="1.0" encoding="utf-8"?>
<ds:datastoreItem xmlns:ds="http://schemas.openxmlformats.org/officeDocument/2006/customXml" ds:itemID="{6ADEFDCF-952C-43E6-BB78-691CAE3A6E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6568CD-0130-4302-B8F7-882199F7C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26</Pages>
  <Words>9121</Words>
  <Characters>50170</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CSJ</Company>
  <LinksUpToDate>false</LinksUpToDate>
  <CharactersWithSpaces>59173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MAGISTRADO JAVIER ORTIZ DEL VALLE</dc:creator>
  <cp:keywords/>
  <dc:description/>
  <cp:lastModifiedBy>Relatoria Tribunal Administrativo - Boyaca - Seccional Tunja</cp:lastModifiedBy>
  <cp:revision>13</cp:revision>
  <cp:lastPrinted>2019-03-12T15:57:00Z</cp:lastPrinted>
  <dcterms:created xsi:type="dcterms:W3CDTF">2022-02-05T00:27:00Z</dcterms:created>
  <dcterms:modified xsi:type="dcterms:W3CDTF">2022-02-28T20:14:00Z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