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D046" w14:textId="3FA7A27C" w:rsidR="00E21931" w:rsidRPr="006F7D7C" w:rsidRDefault="00E21931" w:rsidP="00E21931">
      <w:pPr>
        <w:jc w:val="both"/>
        <w:rPr>
          <w:rFonts w:ascii="Arial" w:hAnsi="Arial" w:cs="Arial"/>
          <w:b/>
          <w:bCs/>
        </w:rPr>
      </w:pPr>
      <w:r w:rsidRPr="006F7D7C">
        <w:rPr>
          <w:rFonts w:ascii="Arial" w:hAnsi="Arial" w:cs="Arial"/>
          <w:b/>
          <w:bCs/>
        </w:rPr>
        <w:t>ACCIÓN POPULAR / Finalidades / Procedencia de la declaratoria y condena a una indemnización.</w:t>
      </w:r>
    </w:p>
    <w:p w14:paraId="1D1154F4" w14:textId="3CF4C951" w:rsidR="00E21931" w:rsidRPr="006F7D7C" w:rsidRDefault="00E21931" w:rsidP="00E21931">
      <w:pPr>
        <w:jc w:val="both"/>
        <w:rPr>
          <w:rFonts w:ascii="Arial" w:hAnsi="Arial" w:cs="Arial"/>
          <w:b/>
          <w:bCs/>
        </w:rPr>
      </w:pPr>
    </w:p>
    <w:p w14:paraId="15DBF681" w14:textId="15BB6B46" w:rsidR="00E21931" w:rsidRPr="006F7D7C" w:rsidRDefault="00E21931" w:rsidP="00E21931">
      <w:pPr>
        <w:jc w:val="both"/>
        <w:rPr>
          <w:rFonts w:ascii="Arial" w:hAnsi="Arial" w:cs="Arial"/>
          <w:bCs/>
        </w:rPr>
      </w:pPr>
      <w:r w:rsidRPr="006F7D7C">
        <w:rPr>
          <w:rFonts w:ascii="Arial" w:hAnsi="Arial" w:cs="Arial"/>
          <w:bCs/>
        </w:rPr>
        <w:t xml:space="preserve">En los términos del inciso 2º del artículo 2º de la Ley 472 de 1998, la acción popular es preventiva y restitutoria, en la medida que se ejerce para: i) evitar el daño contingente, </w:t>
      </w:r>
      <w:proofErr w:type="spellStart"/>
      <w:r w:rsidRPr="006F7D7C">
        <w:rPr>
          <w:rFonts w:ascii="Arial" w:hAnsi="Arial" w:cs="Arial"/>
          <w:bCs/>
        </w:rPr>
        <w:t>ii</w:t>
      </w:r>
      <w:proofErr w:type="spellEnd"/>
      <w:r w:rsidRPr="006F7D7C">
        <w:rPr>
          <w:rFonts w:ascii="Arial" w:hAnsi="Arial" w:cs="Arial"/>
          <w:bCs/>
        </w:rPr>
        <w:t xml:space="preserve">) hacer cesar el peligro, la amenaza, la vulneración o agravio sobre los derechos e intereses colectivos, o </w:t>
      </w:r>
      <w:proofErr w:type="spellStart"/>
      <w:r w:rsidRPr="006F7D7C">
        <w:rPr>
          <w:rFonts w:ascii="Arial" w:hAnsi="Arial" w:cs="Arial"/>
          <w:bCs/>
        </w:rPr>
        <w:t>iii</w:t>
      </w:r>
      <w:proofErr w:type="spellEnd"/>
      <w:r w:rsidRPr="006F7D7C">
        <w:rPr>
          <w:rFonts w:ascii="Arial" w:hAnsi="Arial" w:cs="Arial"/>
          <w:bCs/>
        </w:rPr>
        <w:t>) restituir las cosas a su estado anterior cuando fuere posible. En efecto, aunque las acciones populares tengan una finalidad netamente preventiva, ello no implica que en los casos en los que se produzca un daño, el juez pueda a través de la acción popular, ordenar al causante del perjuicio que restituya las cosas a su estado anterior, cuando ella fuere físicamente posible.</w:t>
      </w:r>
      <w:r w:rsidR="00791AC0" w:rsidRPr="006F7D7C">
        <w:rPr>
          <w:rFonts w:ascii="Arial" w:hAnsi="Arial" w:cs="Arial"/>
          <w:bCs/>
        </w:rPr>
        <w:t xml:space="preserve"> </w:t>
      </w:r>
      <w:r w:rsidRPr="006F7D7C">
        <w:rPr>
          <w:rFonts w:ascii="Arial" w:hAnsi="Arial" w:cs="Arial"/>
          <w:bCs/>
        </w:rPr>
        <w:t xml:space="preserve">En este punto es importante precisar que, si bien la acción popular no tiene una finalidad indemnizatoria, se debe entender que los eventos en que puede operar como tal se reducen a aquellos eventos en los que la entidad pública que debe velar por los intereses afectados no haya tenido culpa en la </w:t>
      </w:r>
      <w:proofErr w:type="spellStart"/>
      <w:r w:rsidRPr="006F7D7C">
        <w:rPr>
          <w:rFonts w:ascii="Arial" w:hAnsi="Arial" w:cs="Arial"/>
          <w:bCs/>
        </w:rPr>
        <w:t>causación</w:t>
      </w:r>
      <w:proofErr w:type="spellEnd"/>
      <w:r w:rsidRPr="006F7D7C">
        <w:rPr>
          <w:rFonts w:ascii="Arial" w:hAnsi="Arial" w:cs="Arial"/>
          <w:bCs/>
        </w:rPr>
        <w:t xml:space="preserve"> de daño, tal como lo señala el artículo 35 de la Ley 472 de </w:t>
      </w:r>
      <w:proofErr w:type="gramStart"/>
      <w:r w:rsidRPr="006F7D7C">
        <w:rPr>
          <w:rFonts w:ascii="Arial" w:hAnsi="Arial" w:cs="Arial"/>
          <w:bCs/>
        </w:rPr>
        <w:t>1998 .</w:t>
      </w:r>
      <w:proofErr w:type="gramEnd"/>
      <w:r w:rsidRPr="006F7D7C">
        <w:rPr>
          <w:rFonts w:ascii="Arial" w:hAnsi="Arial" w:cs="Arial"/>
          <w:bCs/>
        </w:rPr>
        <w:t xml:space="preserve"> En tal sentido se debe entender que la aludida indemnización es procedente para reparar el daño que se causó de manera directa al derecho colectivo, pero no para reparar los daños que mediatamente se causaron a los derechos individuales de los miembros de la comunidad </w:t>
      </w:r>
      <w:r w:rsidR="00791AC0" w:rsidRPr="006F7D7C">
        <w:rPr>
          <w:rFonts w:ascii="Arial" w:hAnsi="Arial" w:cs="Arial"/>
          <w:bCs/>
        </w:rPr>
        <w:t>afectada.</w:t>
      </w:r>
    </w:p>
    <w:p w14:paraId="520F2C87" w14:textId="2B2C178D" w:rsidR="00791AC0" w:rsidRPr="006F7D7C" w:rsidRDefault="00791AC0" w:rsidP="00E21931">
      <w:pPr>
        <w:jc w:val="both"/>
        <w:rPr>
          <w:rFonts w:ascii="Arial" w:hAnsi="Arial" w:cs="Arial"/>
          <w:bCs/>
        </w:rPr>
      </w:pPr>
    </w:p>
    <w:p w14:paraId="55905443" w14:textId="67416A7A" w:rsidR="00791AC0" w:rsidRPr="006F7D7C" w:rsidRDefault="00791AC0" w:rsidP="00E21931">
      <w:pPr>
        <w:jc w:val="both"/>
        <w:rPr>
          <w:rFonts w:ascii="Arial" w:hAnsi="Arial" w:cs="Arial"/>
          <w:b/>
          <w:bCs/>
        </w:rPr>
      </w:pPr>
      <w:r w:rsidRPr="006F7D7C">
        <w:rPr>
          <w:rFonts w:ascii="Arial" w:hAnsi="Arial" w:cs="Arial"/>
          <w:b/>
          <w:bCs/>
        </w:rPr>
        <w:t>ACCIÓN POPULAR / Diferencia con la acción de grupo.</w:t>
      </w:r>
    </w:p>
    <w:p w14:paraId="1CFA2B73" w14:textId="4461A52E" w:rsidR="00791AC0" w:rsidRPr="006F7D7C" w:rsidRDefault="00791AC0" w:rsidP="00E21931">
      <w:pPr>
        <w:jc w:val="both"/>
        <w:rPr>
          <w:rFonts w:ascii="Arial" w:hAnsi="Arial" w:cs="Arial"/>
          <w:bCs/>
        </w:rPr>
      </w:pPr>
    </w:p>
    <w:p w14:paraId="5E2D37D3" w14:textId="757B285D" w:rsidR="00791AC0" w:rsidRPr="006F7D7C" w:rsidRDefault="00791AC0" w:rsidP="00E21931">
      <w:pPr>
        <w:jc w:val="both"/>
        <w:rPr>
          <w:rFonts w:ascii="Arial" w:hAnsi="Arial" w:cs="Arial"/>
          <w:bCs/>
        </w:rPr>
      </w:pPr>
      <w:r w:rsidRPr="006F7D7C">
        <w:rPr>
          <w:rFonts w:ascii="Arial" w:hAnsi="Arial" w:cs="Arial"/>
          <w:bCs/>
        </w:rPr>
        <w:t xml:space="preserve">Conforme a lo anterior, el Consejo de Estado ha precisado que cuando la prestación obligacional que va ínsita en la sentencia que protege el derecho no se puede dividir y por tanto beneficia de </w:t>
      </w:r>
      <w:r w:rsidRPr="006F7D7C">
        <w:rPr>
          <w:rFonts w:ascii="Arial" w:hAnsi="Arial" w:cs="Arial"/>
          <w:bCs/>
          <w:i/>
        </w:rPr>
        <w:t>“manera unitaria a toda la colectividad”</w:t>
      </w:r>
      <w:r w:rsidRPr="006F7D7C">
        <w:rPr>
          <w:rFonts w:ascii="Arial" w:hAnsi="Arial" w:cs="Arial"/>
          <w:bCs/>
        </w:rPr>
        <w:t xml:space="preserve"> se está en presencia de la acción popular; por el contrario, cuando las resultas de la sentencia son divisibles y apropiables individualmente, se está en presencia de una acción de grupo o de una individual.</w:t>
      </w:r>
    </w:p>
    <w:p w14:paraId="0A4A2C84" w14:textId="5A9A7315" w:rsidR="00791AC0" w:rsidRPr="006F7D7C" w:rsidRDefault="00791AC0" w:rsidP="00E21931">
      <w:pPr>
        <w:jc w:val="both"/>
        <w:rPr>
          <w:rFonts w:ascii="Arial" w:hAnsi="Arial" w:cs="Arial"/>
          <w:bCs/>
        </w:rPr>
      </w:pPr>
    </w:p>
    <w:p w14:paraId="723DD022" w14:textId="0F3DFC29" w:rsidR="00791AC0" w:rsidRPr="006F7D7C" w:rsidRDefault="00791AC0" w:rsidP="00E21931">
      <w:pPr>
        <w:jc w:val="both"/>
        <w:rPr>
          <w:rFonts w:ascii="Arial" w:hAnsi="Arial" w:cs="Arial"/>
          <w:bCs/>
        </w:rPr>
      </w:pPr>
      <w:r w:rsidRPr="006F7D7C">
        <w:rPr>
          <w:rFonts w:ascii="Arial" w:hAnsi="Arial" w:cs="Arial"/>
          <w:b/>
          <w:bCs/>
        </w:rPr>
        <w:t>ACCIÓN POPULAR / Presupuestos sustanciales para su procedencia.</w:t>
      </w:r>
    </w:p>
    <w:p w14:paraId="1437E862" w14:textId="3FDABE7C" w:rsidR="00791AC0" w:rsidRPr="006F7D7C" w:rsidRDefault="00791AC0" w:rsidP="00E21931">
      <w:pPr>
        <w:jc w:val="both"/>
        <w:rPr>
          <w:rFonts w:ascii="Arial" w:hAnsi="Arial" w:cs="Arial"/>
          <w:bCs/>
        </w:rPr>
      </w:pPr>
    </w:p>
    <w:p w14:paraId="45CA6E71" w14:textId="24FED2AF" w:rsidR="00791AC0" w:rsidRPr="006F7D7C" w:rsidRDefault="00791AC0" w:rsidP="00E21931">
      <w:pPr>
        <w:jc w:val="both"/>
        <w:rPr>
          <w:rFonts w:ascii="Arial" w:hAnsi="Arial" w:cs="Arial"/>
          <w:bCs/>
        </w:rPr>
      </w:pPr>
      <w:r w:rsidRPr="006F7D7C">
        <w:rPr>
          <w:rFonts w:ascii="Arial" w:hAnsi="Arial" w:cs="Arial"/>
          <w:bCs/>
        </w:rPr>
        <w:t xml:space="preserve">De acuerdo con ello, se tiene que los supuestos sustanciales para que proceda la acción popular son: i) una acción u omisión de la parte demandada, </w:t>
      </w:r>
      <w:proofErr w:type="spellStart"/>
      <w:r w:rsidRPr="006F7D7C">
        <w:rPr>
          <w:rFonts w:ascii="Arial" w:hAnsi="Arial" w:cs="Arial"/>
          <w:bCs/>
        </w:rPr>
        <w:t>ii</w:t>
      </w:r>
      <w:proofErr w:type="spellEnd"/>
      <w:r w:rsidRPr="006F7D7C">
        <w:rPr>
          <w:rFonts w:ascii="Arial" w:hAnsi="Arial" w:cs="Arial"/>
          <w:bCs/>
        </w:rPr>
        <w:t xml:space="preserve">) un daño contingente, peligro, amenaza, vulneración o agravio de derechos o intereses colectivos, peligro o amenaza que no es en modo alguno el que proviene de todo riesgo normal de la actividad humana y, </w:t>
      </w:r>
      <w:proofErr w:type="spellStart"/>
      <w:r w:rsidRPr="006F7D7C">
        <w:rPr>
          <w:rFonts w:ascii="Arial" w:hAnsi="Arial" w:cs="Arial"/>
          <w:bCs/>
        </w:rPr>
        <w:t>iii</w:t>
      </w:r>
      <w:proofErr w:type="spellEnd"/>
      <w:r w:rsidRPr="006F7D7C">
        <w:rPr>
          <w:rFonts w:ascii="Arial" w:hAnsi="Arial" w:cs="Arial"/>
          <w:bCs/>
        </w:rPr>
        <w:t>) la relación de causalidad entre la acción u omisión y la señalada afectación de tales derechos e intereses; dichos supuestos deben ser demostrados de manera idónea en el proceso respectivo.</w:t>
      </w:r>
    </w:p>
    <w:p w14:paraId="5EE541FD" w14:textId="1C216C84" w:rsidR="00412F31" w:rsidRPr="006F7D7C" w:rsidRDefault="00412F31" w:rsidP="00E21931">
      <w:pPr>
        <w:jc w:val="both"/>
        <w:rPr>
          <w:rFonts w:ascii="Arial" w:hAnsi="Arial" w:cs="Arial"/>
          <w:bCs/>
        </w:rPr>
      </w:pPr>
    </w:p>
    <w:p w14:paraId="3F88F2F0" w14:textId="477F8F96" w:rsidR="00412F31" w:rsidRPr="006F7D7C" w:rsidRDefault="00412F31" w:rsidP="00E21931">
      <w:pPr>
        <w:jc w:val="both"/>
        <w:rPr>
          <w:rFonts w:ascii="Arial" w:hAnsi="Arial" w:cs="Arial"/>
          <w:b/>
          <w:bCs/>
        </w:rPr>
      </w:pPr>
      <w:r w:rsidRPr="006F7D7C">
        <w:rPr>
          <w:rFonts w:ascii="Arial" w:hAnsi="Arial" w:cs="Arial"/>
          <w:b/>
          <w:bCs/>
        </w:rPr>
        <w:t>DERECHO A LA SEGURIDAD Y PREVENCIÓN DE DESASTRES PREVISIBLES TÉCNICAMENTE</w:t>
      </w:r>
      <w:r w:rsidRPr="006F7D7C">
        <w:rPr>
          <w:rFonts w:ascii="Arial" w:hAnsi="Arial" w:cs="Arial"/>
          <w:bCs/>
        </w:rPr>
        <w:t xml:space="preserve"> / </w:t>
      </w:r>
      <w:r w:rsidRPr="006F7D7C">
        <w:rPr>
          <w:rFonts w:ascii="Arial" w:hAnsi="Arial" w:cs="Arial"/>
          <w:b/>
          <w:bCs/>
        </w:rPr>
        <w:t>Alcance.</w:t>
      </w:r>
    </w:p>
    <w:p w14:paraId="4695467D" w14:textId="77777777" w:rsidR="00412F31" w:rsidRPr="006F7D7C" w:rsidRDefault="00412F31" w:rsidP="00E21931">
      <w:pPr>
        <w:jc w:val="both"/>
        <w:rPr>
          <w:rFonts w:ascii="Arial" w:hAnsi="Arial" w:cs="Arial"/>
          <w:bCs/>
        </w:rPr>
      </w:pPr>
    </w:p>
    <w:p w14:paraId="494CC31E" w14:textId="64C5DE5E" w:rsidR="00412F31" w:rsidRPr="006F7D7C" w:rsidRDefault="00412F31" w:rsidP="00327705">
      <w:pPr>
        <w:jc w:val="both"/>
        <w:rPr>
          <w:rFonts w:ascii="Arial" w:hAnsi="Arial" w:cs="Arial"/>
          <w:bCs/>
          <w:i/>
        </w:rPr>
      </w:pPr>
      <w:r w:rsidRPr="006F7D7C">
        <w:rPr>
          <w:rFonts w:ascii="Arial" w:hAnsi="Arial" w:cs="Arial"/>
          <w:bCs/>
        </w:rPr>
        <w:t>Como derecho colectivo le impone al Estado la obligación de defender y proteger el patrimonio común y público así como a todos los residentes en el país frente a posibles o inminentes alteraciones, daños graves, o significativa desestabilización de las condiciones normales de vida causadas por fenómenos naturales y efectos catastróficos de la acción accidental del hombre, que demanden acciones preventivas, restablecedoras, de carácter humanitario o social, constituyéndose en un derecho de naturaleza eminentemente preventiva.</w:t>
      </w:r>
      <w:r w:rsidR="00327705" w:rsidRPr="006F7D7C">
        <w:rPr>
          <w:rFonts w:ascii="Arial" w:hAnsi="Arial" w:cs="Arial"/>
          <w:bCs/>
        </w:rPr>
        <w:t xml:space="preserve"> Acerca del contenido y alcances de este derecho, la Sección Primera del Consejo de Estado, en un fallo de acción popular consideró lo siguiente: </w:t>
      </w:r>
      <w:r w:rsidR="00327705" w:rsidRPr="006F7D7C">
        <w:rPr>
          <w:rFonts w:ascii="Arial" w:hAnsi="Arial" w:cs="Arial"/>
          <w:bCs/>
          <w:i/>
        </w:rPr>
        <w:t xml:space="preserve">“Proclamado por el literal l) del artículo 4º de la ley 472 de 1998, este derecho, orientado a precaver desastres y calamidades de origen natural o humano, busca garantizar por vía de la reacción -ex ante- de las autoridades la efectividad de los derechos y bienes jurídicos reconocidos por la Constitución a las comunidades y a las personas y la conservación de las condiciones normales de vida en un territorio”. Por esto demanda de los entes </w:t>
      </w:r>
      <w:r w:rsidR="00327705" w:rsidRPr="006F7D7C">
        <w:rPr>
          <w:rFonts w:ascii="Arial" w:hAnsi="Arial" w:cs="Arial"/>
          <w:bCs/>
          <w:i/>
        </w:rPr>
        <w:lastRenderedPageBreak/>
        <w:t>públicos competentes la adopción de las medidas, programas y proyectos que resulten necesarios y adecuados para solucionar de manera efectiva y con criterio de anticipación (y no solo de reacción posterior a los desastres, como es habitual en las actuaciones de policía administrativa) los problemas que aquejan a la comunidad y que amenazan su bienestar, integridad o tranquilidad y que resultan previsibles y controlables bien por la simple observación de la realidad, bien por medio de la utilización de las ayudas técnicas de las que hoy dispone la Administración Pública. (…)”.</w:t>
      </w:r>
    </w:p>
    <w:p w14:paraId="15F0A50D" w14:textId="4BF8A296" w:rsidR="004C1BB3" w:rsidRPr="006F7D7C" w:rsidRDefault="004C1BB3" w:rsidP="00327705">
      <w:pPr>
        <w:jc w:val="both"/>
        <w:rPr>
          <w:rFonts w:ascii="Arial" w:hAnsi="Arial" w:cs="Arial"/>
          <w:bCs/>
        </w:rPr>
      </w:pPr>
    </w:p>
    <w:p w14:paraId="1C9F090D" w14:textId="390DF2FA" w:rsidR="00CA0624" w:rsidRPr="006F7D7C" w:rsidRDefault="00CA0624" w:rsidP="004C1BB3">
      <w:pPr>
        <w:jc w:val="both"/>
        <w:rPr>
          <w:rFonts w:ascii="Arial" w:hAnsi="Arial" w:cs="Arial"/>
          <w:b/>
          <w:bCs/>
        </w:rPr>
      </w:pPr>
      <w:r w:rsidRPr="006F7D7C">
        <w:rPr>
          <w:rFonts w:ascii="Arial" w:hAnsi="Arial" w:cs="Arial"/>
          <w:b/>
          <w:bCs/>
        </w:rPr>
        <w:t>DERECHOS COLECTIVOS INVOCADOS / Vulneración y entidades responsables de su garantía efectiva.</w:t>
      </w:r>
    </w:p>
    <w:p w14:paraId="672F44FF" w14:textId="77777777" w:rsidR="00CA0624" w:rsidRPr="006F7D7C" w:rsidRDefault="00CA0624" w:rsidP="004C1BB3">
      <w:pPr>
        <w:jc w:val="both"/>
        <w:rPr>
          <w:rFonts w:ascii="Arial" w:hAnsi="Arial" w:cs="Arial"/>
          <w:b/>
          <w:bCs/>
        </w:rPr>
      </w:pPr>
    </w:p>
    <w:p w14:paraId="1C823D8B" w14:textId="1FF374D8" w:rsidR="004C1BB3" w:rsidRPr="006F7D7C" w:rsidRDefault="004C1BB3" w:rsidP="004C1BB3">
      <w:pPr>
        <w:jc w:val="both"/>
        <w:rPr>
          <w:rFonts w:ascii="Arial" w:hAnsi="Arial" w:cs="Arial"/>
          <w:bCs/>
        </w:rPr>
      </w:pPr>
      <w:r w:rsidRPr="006F7D7C">
        <w:rPr>
          <w:rFonts w:ascii="Arial" w:hAnsi="Arial" w:cs="Arial"/>
          <w:bCs/>
        </w:rPr>
        <w:t>S</w:t>
      </w:r>
      <w:r w:rsidRPr="006F7D7C">
        <w:rPr>
          <w:rFonts w:ascii="Arial" w:hAnsi="Arial" w:cs="Arial"/>
          <w:bCs/>
        </w:rPr>
        <w:t xml:space="preserve">e puede colegir que en el Km 2 vía Duitama- Paipa en la zona en que se encuentra ubicado el condominio </w:t>
      </w:r>
      <w:proofErr w:type="spellStart"/>
      <w:r w:rsidRPr="006F7D7C">
        <w:rPr>
          <w:rFonts w:ascii="Arial" w:hAnsi="Arial" w:cs="Arial"/>
          <w:bCs/>
        </w:rPr>
        <w:t>Surba</w:t>
      </w:r>
      <w:proofErr w:type="spellEnd"/>
      <w:r w:rsidRPr="006F7D7C">
        <w:rPr>
          <w:rFonts w:ascii="Arial" w:hAnsi="Arial" w:cs="Arial"/>
          <w:bCs/>
        </w:rPr>
        <w:t xml:space="preserve"> y </w:t>
      </w:r>
      <w:proofErr w:type="spellStart"/>
      <w:r w:rsidRPr="006F7D7C">
        <w:rPr>
          <w:rFonts w:ascii="Arial" w:hAnsi="Arial" w:cs="Arial"/>
          <w:bCs/>
        </w:rPr>
        <w:t>Bonza</w:t>
      </w:r>
      <w:proofErr w:type="spellEnd"/>
      <w:r w:rsidRPr="006F7D7C">
        <w:rPr>
          <w:rFonts w:ascii="Arial" w:hAnsi="Arial" w:cs="Arial"/>
          <w:bCs/>
        </w:rPr>
        <w:t>, que corresponde a una vía de doble calzada con 2 carriles, se evidencia un riesgo alto de amenaza por la alta velocidad a que transitan los vehículos automotores, en una velocidad homogénea en promedio de 93Km/h, y la falta de paso peatonal a desnivel que permita la circulación de las 96 personas que en promedio atraviesan estas vías con el fin de acceder al servicio público de transporte vehicular a efectos de movilizarse al referido Condominio, o a las instalaciones del Centro Agropecuario y Agroindustrial- CEDEAGRO del SENA, que para el año 2019 contaba con 1024 estudiantes, tal como lo hizo constar el Subdirector de dicho Centro, mediante oficio de 19 de marzo de 2019 (</w:t>
      </w:r>
      <w:proofErr w:type="spellStart"/>
      <w:r w:rsidRPr="006F7D7C">
        <w:rPr>
          <w:rFonts w:ascii="Arial" w:hAnsi="Arial" w:cs="Arial"/>
          <w:bCs/>
        </w:rPr>
        <w:t>fl</w:t>
      </w:r>
      <w:proofErr w:type="spellEnd"/>
      <w:r w:rsidRPr="006F7D7C">
        <w:rPr>
          <w:rFonts w:ascii="Arial" w:hAnsi="Arial" w:cs="Arial"/>
          <w:bCs/>
        </w:rPr>
        <w:t>. 208).</w:t>
      </w:r>
      <w:r w:rsidRPr="006F7D7C">
        <w:rPr>
          <w:rFonts w:ascii="Arial" w:hAnsi="Arial" w:cs="Arial"/>
          <w:bCs/>
        </w:rPr>
        <w:t xml:space="preserve"> </w:t>
      </w:r>
      <w:r w:rsidRPr="006F7D7C">
        <w:rPr>
          <w:rFonts w:ascii="Arial" w:hAnsi="Arial" w:cs="Arial"/>
          <w:bCs/>
        </w:rPr>
        <w:t>En estos términos, al evidenciarse la amenaza de los derechos colectivos invocados por el actor popular, y tener claro que, tanto el concesionario CSS Constructores S.A., como la Agencia Nacional de Infraestructura son las responsables de la rehabilitación, operación, mejoramiento y mantenimiento de todos los trayectos viales del proyecto vial Briceño- Tunja- Sogamoso, dentro del que se encuentra el que es objeto de la presente litis, procede la Sala a verificar si las órdenes emitidas como amparo de la vulneración de los derechos colectivos son las adecuadas para hacer cesar la referida amenaza a los derechos colectivos e intereses colectivos a la seguridad y prevención de desastres previsibles técnicamente y a la realización de construcciones, edificaciones, dando prevalencia al beneficio de calidad de vida de los habitantes del sector tramo 5502 de Paipa- Duitama.</w:t>
      </w:r>
    </w:p>
    <w:p w14:paraId="59D651D1" w14:textId="0E0DA67B" w:rsidR="00CA0624" w:rsidRPr="006F7D7C" w:rsidRDefault="00CA0624" w:rsidP="004C1BB3">
      <w:pPr>
        <w:jc w:val="both"/>
        <w:rPr>
          <w:rFonts w:ascii="Arial" w:hAnsi="Arial" w:cs="Arial"/>
          <w:bCs/>
        </w:rPr>
      </w:pPr>
    </w:p>
    <w:p w14:paraId="3CB87135" w14:textId="30A45530" w:rsidR="00CA0624" w:rsidRPr="006F7D7C" w:rsidRDefault="00CA0624" w:rsidP="004C1BB3">
      <w:pPr>
        <w:jc w:val="both"/>
        <w:rPr>
          <w:rFonts w:ascii="Arial" w:hAnsi="Arial" w:cs="Arial"/>
          <w:b/>
          <w:bCs/>
        </w:rPr>
      </w:pPr>
      <w:r w:rsidRPr="006F7D7C">
        <w:rPr>
          <w:rFonts w:ascii="Arial" w:hAnsi="Arial" w:cs="Arial"/>
          <w:b/>
          <w:bCs/>
        </w:rPr>
        <w:t>DERECHOS COLECTIVOS INVOCADOS / Órdenes impartidas en primera instancia / Construcción de sendero peatonal debe ser a desnivel según lineamientos técnicos.</w:t>
      </w:r>
    </w:p>
    <w:p w14:paraId="14818ACE" w14:textId="48B6C000" w:rsidR="00CA0624" w:rsidRPr="006F7D7C" w:rsidRDefault="00CA0624" w:rsidP="004C1BB3">
      <w:pPr>
        <w:jc w:val="both"/>
        <w:rPr>
          <w:rFonts w:ascii="Arial" w:hAnsi="Arial" w:cs="Arial"/>
          <w:bCs/>
        </w:rPr>
      </w:pPr>
    </w:p>
    <w:p w14:paraId="25F09E90" w14:textId="2C589AEE" w:rsidR="00CA0624" w:rsidRPr="006F7D7C" w:rsidRDefault="00CA0624" w:rsidP="00CA0624">
      <w:pPr>
        <w:jc w:val="both"/>
        <w:rPr>
          <w:rFonts w:ascii="Arial" w:hAnsi="Arial" w:cs="Arial"/>
          <w:bCs/>
        </w:rPr>
      </w:pPr>
      <w:r w:rsidRPr="006F7D7C">
        <w:rPr>
          <w:rFonts w:ascii="Arial" w:hAnsi="Arial" w:cs="Arial"/>
          <w:bCs/>
        </w:rPr>
        <w:t xml:space="preserve">A juicio de la Sala, la orden emitida en el numeral QUINTO de la parte resolutiva de la sentencia deberá REVOCARSE, debido a que el estudio técnico ordenado para evidenciar la viabilidad de construir un paso peatonal a nivel tipo cebra o subterráneo, en el sector objeto de controversia- no resulta aconsejable, debido a que como lo dejó establecido el perito designado por la Agencia Nacional de Seguridad Vial, en dicha zona la velocidad es MUY ALTA, más o menos homogéneas con promedio 93km/h., de manera que al establecer el capítulo 6.1.3 del Manual de Señalización Vial- Dispositivos uniformes para la Regulación de Tránsito en las Vías de Colombia de 2015, que </w:t>
      </w:r>
      <w:r w:rsidRPr="006F7D7C">
        <w:rPr>
          <w:rFonts w:ascii="Arial" w:hAnsi="Arial" w:cs="Arial"/>
          <w:bCs/>
          <w:i/>
        </w:rPr>
        <w:t>“en las carreteras y autopistas, además de las altas velocidades de operación que se registran, no puede haber interrupciones al flujo vehicular, en consecuencia, en el evento de requerirse un dispositivo peatonal en una vía de esta naturaleza, la única alternativa posible que garantiza condiciones de seguridad es el paso peatonal a desnivel”</w:t>
      </w:r>
      <w:r w:rsidRPr="006F7D7C">
        <w:rPr>
          <w:rFonts w:ascii="Arial" w:hAnsi="Arial" w:cs="Arial"/>
          <w:bCs/>
        </w:rPr>
        <w:t xml:space="preserve">, resulta claro que es esta medida la que se ha de implementar y no otra. </w:t>
      </w:r>
      <w:r w:rsidRPr="006F7D7C">
        <w:rPr>
          <w:rFonts w:ascii="Arial" w:hAnsi="Arial" w:cs="Arial"/>
          <w:bCs/>
        </w:rPr>
        <w:t xml:space="preserve">En el referido dictamen se dejó establecido que entre las opciones de paso peatonal a desnivel se encuentran: i) la construcción de un puente peatonal a desnivel”, o </w:t>
      </w:r>
      <w:proofErr w:type="spellStart"/>
      <w:r w:rsidRPr="006F7D7C">
        <w:rPr>
          <w:rFonts w:ascii="Arial" w:hAnsi="Arial" w:cs="Arial"/>
          <w:bCs/>
        </w:rPr>
        <w:t>ii</w:t>
      </w:r>
      <w:proofErr w:type="spellEnd"/>
      <w:r w:rsidRPr="006F7D7C">
        <w:rPr>
          <w:rFonts w:ascii="Arial" w:hAnsi="Arial" w:cs="Arial"/>
          <w:bCs/>
        </w:rPr>
        <w:t xml:space="preserve">) la construcción de un paso deprimido o túnel”, precisando que la primera alternativa no es la más efectiva, debido a que la experiencia en otros lugares del país demuestra que, construido el puente, muchos peatones no lo usan y continúan atravesando la vía a </w:t>
      </w:r>
      <w:r w:rsidRPr="006F7D7C">
        <w:rPr>
          <w:rFonts w:ascii="Arial" w:hAnsi="Arial" w:cs="Arial"/>
          <w:bCs/>
        </w:rPr>
        <w:lastRenderedPageBreak/>
        <w:t>nivel, arriesgando su vida (sic), mientras que el uso de pasos subterráneos o deprimidos es una opción que reduce el esfuerzo físico y puede incentivar un mayor uso por los pobladores del sector. Por consiguiente, considera la Sala que de acuerdo con dicho concepto técnico y normativo, la orden debe ir directamente dirigida a la construcción de un paso deprimido o túnel, por lo que el numeral SEXTO de la parte resolutiva debe ser MODIFICADO en el sentido de ordenar a la AGENCIA NACIONAL DE INFRAESTRUCTURA- ANI y al CONSORCIO CSS COSNTRUCTORES S.A., que en un término no mayor a tres (3) meses, efectué las modificaciones técnicas y de ingeniería necesarias y que amerite la vía para la construcción de un paso a desnivel- deprimido o túnel, seguro que proporcione un refugio para la totalidad de las personas que hagan uso del mismo, incluidas las de movilidad reducida, brindando además soluciones necesarias para garantizar también la seguridad de quienes se desplacen en vehículos, así como la continuidad de velocidad de operación vehicular de la vía. Para lo cual, deberá instalarse la correspondiente señalización vial tanto vertical como horizontal en los precisos términos que exige el Manual de Señalización Vial 2015 para los pasos peatonales a nivel y zonas contiguas.</w:t>
      </w:r>
    </w:p>
    <w:p w14:paraId="51C26C29" w14:textId="77777777" w:rsidR="006F7D7C" w:rsidRDefault="006F7D7C" w:rsidP="006F7D7C">
      <w:pPr>
        <w:pStyle w:val="NormalWeb"/>
        <w:jc w:val="both"/>
        <w:rPr>
          <w:rFonts w:ascii="Arial" w:hAnsi="Arial" w:cs="Arial"/>
          <w:color w:val="000000"/>
        </w:rPr>
      </w:pPr>
      <w:r w:rsidRPr="0016041C">
        <w:rPr>
          <w:rFonts w:ascii="Arial" w:hAnsi="Arial" w:cs="Arial"/>
          <w:b/>
          <w:color w:val="000000"/>
        </w:rPr>
        <w:t>NOTA DE RELATORÍA:</w:t>
      </w:r>
      <w:r w:rsidRPr="0016041C">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3815E75" w14:textId="77777777" w:rsidR="00E21931" w:rsidRPr="006F7D7C" w:rsidRDefault="00E21931" w:rsidP="00E21931">
      <w:pPr>
        <w:spacing w:line="360" w:lineRule="auto"/>
        <w:jc w:val="center"/>
        <w:rPr>
          <w:rFonts w:ascii="Verdana" w:hAnsi="Verdana" w:cs="Arial"/>
          <w:b/>
          <w:bCs/>
        </w:rPr>
      </w:pPr>
      <w:bookmarkStart w:id="0" w:name="_GoBack"/>
      <w:bookmarkEnd w:id="0"/>
    </w:p>
    <w:p w14:paraId="502D90AA" w14:textId="1B1D0624" w:rsidR="001D685A" w:rsidRPr="006F7D7C" w:rsidRDefault="001D685A" w:rsidP="00E21931">
      <w:pPr>
        <w:spacing w:line="360" w:lineRule="auto"/>
        <w:jc w:val="center"/>
        <w:rPr>
          <w:rFonts w:ascii="Verdana" w:hAnsi="Verdana" w:cs="Arial"/>
          <w:b/>
          <w:bCs/>
        </w:rPr>
      </w:pPr>
      <w:r w:rsidRPr="006F7D7C">
        <w:rPr>
          <w:rFonts w:ascii="Verdana" w:hAnsi="Verdana" w:cs="Arial"/>
          <w:b/>
          <w:bCs/>
          <w:noProof/>
          <w:lang w:val="es-CO" w:eastAsia="es-CO"/>
        </w:rPr>
        <w:drawing>
          <wp:inline distT="0" distB="0" distL="0" distR="0" wp14:anchorId="5E36FA7B" wp14:editId="7E341C2B">
            <wp:extent cx="544195" cy="549910"/>
            <wp:effectExtent l="0" t="0" r="825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549910"/>
                    </a:xfrm>
                    <a:prstGeom prst="rect">
                      <a:avLst/>
                    </a:prstGeom>
                    <a:noFill/>
                    <a:ln>
                      <a:noFill/>
                    </a:ln>
                  </pic:spPr>
                </pic:pic>
              </a:graphicData>
            </a:graphic>
          </wp:inline>
        </w:drawing>
      </w:r>
    </w:p>
    <w:p w14:paraId="7F13B101" w14:textId="77777777" w:rsidR="001D685A" w:rsidRPr="006F7D7C" w:rsidRDefault="001D685A" w:rsidP="001D685A">
      <w:pPr>
        <w:spacing w:line="360" w:lineRule="auto"/>
        <w:jc w:val="center"/>
        <w:rPr>
          <w:rFonts w:ascii="Verdana" w:hAnsi="Verdana" w:cs="Arial"/>
          <w:b/>
          <w:lang w:val="es-MX"/>
        </w:rPr>
      </w:pPr>
      <w:r w:rsidRPr="006F7D7C">
        <w:rPr>
          <w:rFonts w:ascii="Verdana" w:hAnsi="Verdana" w:cs="Arial"/>
          <w:b/>
          <w:lang w:val="es-MX"/>
        </w:rPr>
        <w:t>TRIBUNAL CONTENCIOSO ADMINISTRATIVO DE BOYACÁ</w:t>
      </w:r>
    </w:p>
    <w:p w14:paraId="317A7F1B" w14:textId="77777777" w:rsidR="001D685A" w:rsidRPr="006F7D7C" w:rsidRDefault="001D685A" w:rsidP="001D685A">
      <w:pPr>
        <w:spacing w:line="360" w:lineRule="auto"/>
        <w:jc w:val="center"/>
        <w:rPr>
          <w:rFonts w:ascii="Verdana" w:hAnsi="Verdana" w:cs="Arial"/>
          <w:b/>
          <w:lang w:val="es-MX"/>
        </w:rPr>
      </w:pPr>
      <w:r w:rsidRPr="006F7D7C">
        <w:rPr>
          <w:rFonts w:ascii="Verdana" w:hAnsi="Verdana" w:cs="Arial"/>
          <w:b/>
          <w:lang w:val="es-MX"/>
        </w:rPr>
        <w:t>SALA DE DECISIÓN No. 6</w:t>
      </w:r>
    </w:p>
    <w:p w14:paraId="436AFF82" w14:textId="77777777" w:rsidR="001D685A" w:rsidRPr="006F7D7C" w:rsidRDefault="001D685A" w:rsidP="001D685A">
      <w:pPr>
        <w:spacing w:line="360" w:lineRule="auto"/>
        <w:jc w:val="center"/>
        <w:rPr>
          <w:rFonts w:ascii="Verdana" w:hAnsi="Verdana" w:cs="Arial"/>
          <w:b/>
          <w:lang w:val="es-MX"/>
        </w:rPr>
      </w:pPr>
      <w:r w:rsidRPr="006F7D7C">
        <w:rPr>
          <w:rFonts w:ascii="Verdana" w:hAnsi="Verdana" w:cs="Arial"/>
          <w:b/>
          <w:lang w:val="es-MX"/>
        </w:rPr>
        <w:t>MAGISTRADO PONENTE: FELIX ALBERTO RODRIGUEZ RIVEROS</w:t>
      </w:r>
    </w:p>
    <w:p w14:paraId="7AD8E9C0" w14:textId="77777777" w:rsidR="001D685A" w:rsidRPr="006F7D7C" w:rsidRDefault="001D685A" w:rsidP="001D685A">
      <w:pPr>
        <w:spacing w:line="360" w:lineRule="auto"/>
        <w:jc w:val="center"/>
        <w:rPr>
          <w:rFonts w:ascii="Verdana" w:hAnsi="Verdana" w:cs="Arial"/>
          <w:b/>
          <w:lang w:val="es-MX"/>
        </w:rPr>
      </w:pPr>
    </w:p>
    <w:p w14:paraId="6E8C6E8C" w14:textId="32CD7749" w:rsidR="001D685A" w:rsidRPr="006F7D7C" w:rsidRDefault="001D685A" w:rsidP="001D685A">
      <w:pPr>
        <w:spacing w:line="360" w:lineRule="auto"/>
        <w:jc w:val="both"/>
        <w:rPr>
          <w:rFonts w:ascii="Verdana" w:hAnsi="Verdana" w:cs="Arial"/>
          <w:lang w:val="es-MX"/>
        </w:rPr>
      </w:pPr>
      <w:r w:rsidRPr="006F7D7C">
        <w:rPr>
          <w:rFonts w:ascii="Verdana" w:hAnsi="Verdana" w:cs="Arial"/>
          <w:lang w:val="es-MX"/>
        </w:rPr>
        <w:t>Tunja, 24 de marzo de 2022</w:t>
      </w:r>
    </w:p>
    <w:p w14:paraId="1C79DE2F" w14:textId="77777777" w:rsidR="001D685A" w:rsidRPr="006F7D7C" w:rsidRDefault="001D685A" w:rsidP="001D685A">
      <w:pPr>
        <w:spacing w:line="360" w:lineRule="auto"/>
        <w:jc w:val="both"/>
        <w:rPr>
          <w:rFonts w:ascii="Verdana" w:hAnsi="Verdana" w:cs="Arial"/>
          <w:lang w:val="es-MX"/>
        </w:rPr>
      </w:pPr>
    </w:p>
    <w:p w14:paraId="0A4D6527" w14:textId="77777777" w:rsidR="001D685A" w:rsidRPr="006F7D7C" w:rsidRDefault="001D685A" w:rsidP="001D685A">
      <w:pPr>
        <w:spacing w:line="360" w:lineRule="auto"/>
        <w:jc w:val="both"/>
        <w:rPr>
          <w:rFonts w:ascii="Verdana" w:hAnsi="Verdana" w:cs="Arial"/>
          <w:b/>
          <w:lang w:val="es-MX"/>
        </w:rPr>
      </w:pPr>
      <w:r w:rsidRPr="006F7D7C">
        <w:rPr>
          <w:rFonts w:ascii="Verdana" w:hAnsi="Verdana" w:cs="Arial"/>
          <w:b/>
          <w:lang w:val="es-MX"/>
        </w:rPr>
        <w:t>REF.: ACCIÓN POPULAR</w:t>
      </w:r>
    </w:p>
    <w:p w14:paraId="562E45DC" w14:textId="47FB6A58" w:rsidR="001D685A" w:rsidRPr="006F7D7C" w:rsidRDefault="001D685A" w:rsidP="001D685A">
      <w:pPr>
        <w:spacing w:line="360" w:lineRule="auto"/>
        <w:jc w:val="both"/>
        <w:rPr>
          <w:rFonts w:ascii="Verdana" w:hAnsi="Verdana" w:cs="Arial"/>
          <w:b/>
          <w:lang w:val="es-MX"/>
        </w:rPr>
      </w:pPr>
      <w:r w:rsidRPr="006F7D7C">
        <w:rPr>
          <w:rFonts w:ascii="Verdana" w:hAnsi="Verdana" w:cs="Arial"/>
          <w:b/>
          <w:lang w:val="es-MX"/>
        </w:rPr>
        <w:t>ACCIONANTE: LUIS GONZALO OLARTE CELY</w:t>
      </w:r>
    </w:p>
    <w:p w14:paraId="483AE7B5" w14:textId="0A273E35" w:rsidR="001D685A" w:rsidRPr="006F7D7C" w:rsidRDefault="001D685A" w:rsidP="001D685A">
      <w:pPr>
        <w:spacing w:line="360" w:lineRule="auto"/>
        <w:jc w:val="both"/>
        <w:rPr>
          <w:rFonts w:ascii="Verdana" w:hAnsi="Verdana" w:cs="Arial"/>
          <w:b/>
          <w:lang w:val="es-MX"/>
        </w:rPr>
      </w:pPr>
      <w:r w:rsidRPr="006F7D7C">
        <w:rPr>
          <w:rFonts w:ascii="Verdana" w:hAnsi="Verdana" w:cs="Arial"/>
          <w:b/>
          <w:lang w:val="es-MX"/>
        </w:rPr>
        <w:t>DEMANDADOS: CSS CONSTRUCTORES</w:t>
      </w:r>
      <w:r w:rsidR="00746C77" w:rsidRPr="006F7D7C">
        <w:rPr>
          <w:rFonts w:ascii="Verdana" w:hAnsi="Verdana" w:cs="Arial"/>
          <w:b/>
          <w:lang w:val="es-MX"/>
        </w:rPr>
        <w:t xml:space="preserve"> y otros</w:t>
      </w:r>
    </w:p>
    <w:p w14:paraId="16D7DBFB" w14:textId="2429ECB5" w:rsidR="001D685A" w:rsidRPr="006F7D7C" w:rsidRDefault="001D685A" w:rsidP="001D685A">
      <w:pPr>
        <w:spacing w:line="360" w:lineRule="auto"/>
        <w:jc w:val="both"/>
        <w:rPr>
          <w:rFonts w:ascii="Verdana" w:hAnsi="Verdana" w:cs="Arial"/>
          <w:b/>
          <w:lang w:val="es-MX"/>
        </w:rPr>
      </w:pPr>
      <w:r w:rsidRPr="006F7D7C">
        <w:rPr>
          <w:rFonts w:ascii="Verdana" w:hAnsi="Verdana" w:cs="Arial"/>
          <w:b/>
          <w:lang w:val="es-MX"/>
        </w:rPr>
        <w:t>RAD.: 15238333300 3 2018- 00342- 02</w:t>
      </w:r>
    </w:p>
    <w:p w14:paraId="776A92A3" w14:textId="77777777" w:rsidR="001D685A" w:rsidRPr="006F7D7C" w:rsidRDefault="001D685A" w:rsidP="001D685A">
      <w:pPr>
        <w:spacing w:line="360" w:lineRule="auto"/>
        <w:jc w:val="both"/>
        <w:rPr>
          <w:rFonts w:ascii="Verdana" w:hAnsi="Verdana" w:cs="Arial"/>
          <w:b/>
          <w:lang w:val="es-MX"/>
        </w:rPr>
      </w:pPr>
    </w:p>
    <w:p w14:paraId="0D45B157" w14:textId="77777777" w:rsidR="001D685A" w:rsidRPr="006F7D7C" w:rsidRDefault="001D685A" w:rsidP="001D685A">
      <w:pPr>
        <w:numPr>
          <w:ilvl w:val="0"/>
          <w:numId w:val="21"/>
        </w:numPr>
        <w:spacing w:line="360" w:lineRule="auto"/>
        <w:jc w:val="center"/>
        <w:rPr>
          <w:rFonts w:ascii="Verdana" w:hAnsi="Verdana" w:cs="Arial"/>
          <w:b/>
        </w:rPr>
      </w:pPr>
      <w:r w:rsidRPr="006F7D7C">
        <w:rPr>
          <w:rFonts w:ascii="Verdana" w:hAnsi="Verdana" w:cs="Arial"/>
          <w:b/>
        </w:rPr>
        <w:t>ASUNTO A RESOLVER</w:t>
      </w:r>
    </w:p>
    <w:p w14:paraId="45B10BCE" w14:textId="77777777" w:rsidR="001D685A" w:rsidRPr="006F7D7C" w:rsidRDefault="001D685A" w:rsidP="001D685A">
      <w:pPr>
        <w:spacing w:line="360" w:lineRule="auto"/>
        <w:ind w:left="360"/>
        <w:jc w:val="both"/>
        <w:rPr>
          <w:rFonts w:ascii="Verdana" w:hAnsi="Verdana" w:cs="Arial"/>
          <w:b/>
        </w:rPr>
      </w:pPr>
    </w:p>
    <w:p w14:paraId="341EB654" w14:textId="28C70BB6" w:rsidR="001D685A" w:rsidRPr="006F7D7C" w:rsidRDefault="001D685A" w:rsidP="001D685A">
      <w:pPr>
        <w:spacing w:line="360" w:lineRule="auto"/>
        <w:jc w:val="both"/>
        <w:rPr>
          <w:rFonts w:ascii="Verdana" w:hAnsi="Verdana" w:cs="Arial"/>
          <w:b/>
        </w:rPr>
      </w:pPr>
      <w:r w:rsidRPr="006F7D7C">
        <w:rPr>
          <w:rFonts w:ascii="Verdana" w:hAnsi="Verdana" w:cs="Arial"/>
        </w:rPr>
        <w:t xml:space="preserve">Procede la sala a resolver los recursos de apelación interpuestos por el actor popular, y los apoderados judiciales de la sociedad CSS CONSTRUCTORES S.A. y </w:t>
      </w:r>
      <w:r w:rsidR="001C11F2" w:rsidRPr="006F7D7C">
        <w:rPr>
          <w:rFonts w:ascii="Verdana" w:hAnsi="Verdana" w:cs="Arial"/>
        </w:rPr>
        <w:t xml:space="preserve">de </w:t>
      </w:r>
      <w:r w:rsidR="00746C77" w:rsidRPr="006F7D7C">
        <w:rPr>
          <w:rFonts w:ascii="Verdana" w:hAnsi="Verdana" w:cs="Arial"/>
        </w:rPr>
        <w:t>la AGENCIA NACIONAL DE INFRAESTRUCTURA ANI</w:t>
      </w:r>
      <w:r w:rsidRPr="006F7D7C">
        <w:rPr>
          <w:rFonts w:ascii="Verdana" w:hAnsi="Verdana" w:cs="Arial"/>
        </w:rPr>
        <w:t xml:space="preserve">, contra el fallo proferido el </w:t>
      </w:r>
      <w:r w:rsidR="00746C77" w:rsidRPr="006F7D7C">
        <w:rPr>
          <w:rFonts w:ascii="Verdana" w:hAnsi="Verdana" w:cs="Arial"/>
        </w:rPr>
        <w:t>13 de mayo de 2020</w:t>
      </w:r>
      <w:r w:rsidRPr="006F7D7C">
        <w:rPr>
          <w:rFonts w:ascii="Verdana" w:hAnsi="Verdana" w:cs="Arial"/>
        </w:rPr>
        <w:t xml:space="preserve"> por el Juzgado </w:t>
      </w:r>
      <w:r w:rsidR="00746C77" w:rsidRPr="006F7D7C">
        <w:rPr>
          <w:rFonts w:ascii="Verdana" w:hAnsi="Verdana" w:cs="Arial"/>
        </w:rPr>
        <w:t>Tercero Transitorio</w:t>
      </w:r>
      <w:r w:rsidRPr="006F7D7C">
        <w:rPr>
          <w:rFonts w:ascii="Verdana" w:hAnsi="Verdana" w:cs="Arial"/>
        </w:rPr>
        <w:t xml:space="preserve"> Administrativo Oral del Circuito Judicial </w:t>
      </w:r>
      <w:r w:rsidRPr="006F7D7C">
        <w:rPr>
          <w:rFonts w:ascii="Verdana" w:hAnsi="Verdana" w:cs="Arial"/>
        </w:rPr>
        <w:lastRenderedPageBreak/>
        <w:t xml:space="preserve">de </w:t>
      </w:r>
      <w:r w:rsidR="00746C77" w:rsidRPr="006F7D7C">
        <w:rPr>
          <w:rFonts w:ascii="Verdana" w:hAnsi="Verdana" w:cs="Arial"/>
        </w:rPr>
        <w:t>Duitama</w:t>
      </w:r>
      <w:r w:rsidRPr="006F7D7C">
        <w:rPr>
          <w:rFonts w:ascii="Verdana" w:hAnsi="Verdana" w:cs="Arial"/>
        </w:rPr>
        <w:t xml:space="preserve">, en el que se accedió al amparo de los derechos colectivos objeto de protección en la presente acción popular presentada por </w:t>
      </w:r>
      <w:r w:rsidR="00746C77" w:rsidRPr="006F7D7C">
        <w:rPr>
          <w:rFonts w:ascii="Verdana" w:hAnsi="Verdana" w:cs="Arial"/>
          <w:b/>
          <w:lang w:val="es-MX"/>
        </w:rPr>
        <w:t>LUIS GONZALO OLARTE CELY</w:t>
      </w:r>
      <w:r w:rsidR="001C11F2" w:rsidRPr="006F7D7C">
        <w:rPr>
          <w:rFonts w:ascii="Verdana" w:hAnsi="Verdana" w:cs="Arial"/>
          <w:b/>
          <w:lang w:val="es-MX"/>
        </w:rPr>
        <w:t xml:space="preserve"> y otros,</w:t>
      </w:r>
      <w:r w:rsidRPr="006F7D7C">
        <w:rPr>
          <w:rFonts w:ascii="Verdana" w:hAnsi="Verdana" w:cs="Arial"/>
          <w:b/>
        </w:rPr>
        <w:t xml:space="preserve"> </w:t>
      </w:r>
      <w:r w:rsidRPr="006F7D7C">
        <w:rPr>
          <w:rFonts w:ascii="Verdana" w:hAnsi="Verdana" w:cs="Arial"/>
        </w:rPr>
        <w:t xml:space="preserve">contra </w:t>
      </w:r>
      <w:r w:rsidR="00746C77" w:rsidRPr="006F7D7C">
        <w:rPr>
          <w:rFonts w:ascii="Verdana" w:hAnsi="Verdana" w:cs="Arial"/>
        </w:rPr>
        <w:t xml:space="preserve">la sociedad </w:t>
      </w:r>
      <w:r w:rsidR="00746C77" w:rsidRPr="006F7D7C">
        <w:rPr>
          <w:rFonts w:ascii="Verdana" w:hAnsi="Verdana" w:cs="Arial"/>
          <w:b/>
          <w:lang w:val="es-MX"/>
        </w:rPr>
        <w:t>CSS CONSTRUCTORES</w:t>
      </w:r>
      <w:r w:rsidR="006D4BD3" w:rsidRPr="006F7D7C">
        <w:rPr>
          <w:rFonts w:ascii="Verdana" w:hAnsi="Verdana" w:cs="Arial"/>
          <w:b/>
          <w:lang w:val="es-MX"/>
        </w:rPr>
        <w:t xml:space="preserve">, AGENCIA NACIONAL DE INFRAESTRUCTURA </w:t>
      </w:r>
      <w:r w:rsidR="00746C77" w:rsidRPr="006F7D7C">
        <w:rPr>
          <w:rFonts w:ascii="Verdana" w:hAnsi="Verdana" w:cs="Arial"/>
          <w:b/>
          <w:lang w:val="es-MX"/>
        </w:rPr>
        <w:t xml:space="preserve">y </w:t>
      </w:r>
      <w:r w:rsidR="006D4BD3" w:rsidRPr="006F7D7C">
        <w:rPr>
          <w:rFonts w:ascii="Verdana" w:hAnsi="Verdana" w:cs="Arial"/>
          <w:b/>
          <w:lang w:val="es-MX"/>
        </w:rPr>
        <w:t>MUNICIPIO DE DUITAMA</w:t>
      </w:r>
      <w:r w:rsidR="00746C77" w:rsidRPr="006F7D7C">
        <w:rPr>
          <w:rFonts w:ascii="Verdana" w:hAnsi="Verdana" w:cs="Arial"/>
          <w:b/>
          <w:lang w:val="es-MX"/>
        </w:rPr>
        <w:t>.</w:t>
      </w:r>
    </w:p>
    <w:p w14:paraId="19457BDA" w14:textId="77777777" w:rsidR="001D685A" w:rsidRPr="006F7D7C" w:rsidRDefault="001D685A" w:rsidP="001D685A">
      <w:pPr>
        <w:spacing w:line="360" w:lineRule="auto"/>
        <w:jc w:val="both"/>
        <w:rPr>
          <w:rFonts w:ascii="Verdana" w:hAnsi="Verdana" w:cs="Arial"/>
          <w:b/>
        </w:rPr>
      </w:pPr>
    </w:p>
    <w:p w14:paraId="19AD0AAD" w14:textId="77777777" w:rsidR="001D685A" w:rsidRPr="006F7D7C" w:rsidRDefault="001D685A" w:rsidP="001D685A">
      <w:pPr>
        <w:pStyle w:val="Prrafodelista"/>
        <w:numPr>
          <w:ilvl w:val="0"/>
          <w:numId w:val="21"/>
        </w:numPr>
        <w:spacing w:line="360" w:lineRule="auto"/>
        <w:jc w:val="center"/>
        <w:rPr>
          <w:rFonts w:ascii="Verdana" w:hAnsi="Verdana" w:cs="Arial"/>
          <w:b/>
        </w:rPr>
      </w:pPr>
      <w:r w:rsidRPr="006F7D7C">
        <w:rPr>
          <w:rFonts w:ascii="Verdana" w:hAnsi="Verdana" w:cs="Arial"/>
          <w:b/>
        </w:rPr>
        <w:t>ANTECEDENTES</w:t>
      </w:r>
    </w:p>
    <w:p w14:paraId="1E7F5655" w14:textId="77777777" w:rsidR="001D685A" w:rsidRPr="006F7D7C" w:rsidRDefault="001D685A" w:rsidP="001D685A">
      <w:pPr>
        <w:widowControl w:val="0"/>
        <w:autoSpaceDE w:val="0"/>
        <w:autoSpaceDN w:val="0"/>
        <w:adjustRightInd w:val="0"/>
        <w:spacing w:line="360" w:lineRule="auto"/>
        <w:jc w:val="both"/>
        <w:rPr>
          <w:rFonts w:ascii="Verdana" w:hAnsi="Verdana" w:cs="Arial"/>
          <w:b/>
          <w:u w:val="single"/>
        </w:rPr>
      </w:pPr>
    </w:p>
    <w:p w14:paraId="7475FFB6" w14:textId="732D9C63" w:rsidR="001442FD" w:rsidRPr="006F7D7C" w:rsidRDefault="001D685A" w:rsidP="001D685A">
      <w:pPr>
        <w:spacing w:line="360" w:lineRule="auto"/>
        <w:jc w:val="both"/>
        <w:rPr>
          <w:rFonts w:ascii="Verdana" w:hAnsi="Verdana"/>
        </w:rPr>
      </w:pPr>
      <w:r w:rsidRPr="006F7D7C">
        <w:rPr>
          <w:rFonts w:ascii="Verdana" w:hAnsi="Verdana" w:cs="Arial"/>
          <w:b/>
          <w:i/>
          <w:u w:val="single"/>
        </w:rPr>
        <w:t>2.1.- LA DEMANDA</w:t>
      </w:r>
      <w:r w:rsidRPr="006F7D7C">
        <w:rPr>
          <w:rFonts w:ascii="Verdana" w:hAnsi="Verdana" w:cs="Arial"/>
          <w:b/>
        </w:rPr>
        <w:t xml:space="preserve">: </w:t>
      </w:r>
      <w:r w:rsidRPr="006F7D7C">
        <w:rPr>
          <w:rFonts w:ascii="Verdana" w:hAnsi="Verdana"/>
        </w:rPr>
        <w:t xml:space="preserve">Pretende </w:t>
      </w:r>
      <w:r w:rsidR="006F33BB" w:rsidRPr="006F7D7C">
        <w:rPr>
          <w:rFonts w:ascii="Verdana" w:hAnsi="Verdana"/>
        </w:rPr>
        <w:t xml:space="preserve">el </w:t>
      </w:r>
      <w:r w:rsidRPr="006F7D7C">
        <w:rPr>
          <w:rFonts w:ascii="Verdana" w:hAnsi="Verdana"/>
        </w:rPr>
        <w:t xml:space="preserve">actor popular que se amparen los derechos colectivos </w:t>
      </w:r>
      <w:r w:rsidR="006F33BB" w:rsidRPr="006F7D7C">
        <w:rPr>
          <w:rFonts w:ascii="Verdana" w:hAnsi="Verdana"/>
        </w:rPr>
        <w:t>relacionados con e</w:t>
      </w:r>
      <w:r w:rsidRPr="006F7D7C">
        <w:rPr>
          <w:rFonts w:ascii="Verdana" w:hAnsi="Verdana"/>
        </w:rPr>
        <w:t>l goce del espacio público</w:t>
      </w:r>
      <w:r w:rsidR="00E05A1E" w:rsidRPr="006F7D7C">
        <w:rPr>
          <w:rFonts w:ascii="Verdana" w:hAnsi="Verdana"/>
        </w:rPr>
        <w:t>,</w:t>
      </w:r>
      <w:r w:rsidRPr="006F7D7C">
        <w:rPr>
          <w:rFonts w:ascii="Verdana" w:hAnsi="Verdana"/>
        </w:rPr>
        <w:t xml:space="preserve"> la utilización y defensa de los bienes de uso público,</w:t>
      </w:r>
      <w:r w:rsidR="001442FD" w:rsidRPr="006F7D7C">
        <w:rPr>
          <w:rFonts w:ascii="Verdana" w:hAnsi="Verdana"/>
        </w:rPr>
        <w:t xml:space="preserve"> y el derecho a la seguridad y prevención de desastres previsibles técnicamente</w:t>
      </w:r>
      <w:r w:rsidRPr="006F7D7C">
        <w:rPr>
          <w:rFonts w:ascii="Verdana" w:hAnsi="Verdana"/>
        </w:rPr>
        <w:t>. Como consecuencia de dicho amparo, solicit</w:t>
      </w:r>
      <w:r w:rsidR="001442FD" w:rsidRPr="006F7D7C">
        <w:rPr>
          <w:rFonts w:ascii="Verdana" w:hAnsi="Verdana"/>
        </w:rPr>
        <w:t xml:space="preserve">a </w:t>
      </w:r>
      <w:r w:rsidRPr="006F7D7C">
        <w:rPr>
          <w:rFonts w:ascii="Verdana" w:hAnsi="Verdana"/>
        </w:rPr>
        <w:t>que</w:t>
      </w:r>
      <w:r w:rsidR="001442FD" w:rsidRPr="006F7D7C">
        <w:rPr>
          <w:rFonts w:ascii="Verdana" w:hAnsi="Verdana"/>
        </w:rPr>
        <w:t xml:space="preserve"> se ordene a las entidades accionadas realizar las obras necesarias frente al Condominio </w:t>
      </w:r>
      <w:proofErr w:type="spellStart"/>
      <w:r w:rsidR="001442FD" w:rsidRPr="006F7D7C">
        <w:rPr>
          <w:rFonts w:ascii="Verdana" w:hAnsi="Verdana"/>
        </w:rPr>
        <w:t>Surba</w:t>
      </w:r>
      <w:proofErr w:type="spellEnd"/>
      <w:r w:rsidR="001442FD" w:rsidRPr="006F7D7C">
        <w:rPr>
          <w:rFonts w:ascii="Verdana" w:hAnsi="Verdana"/>
        </w:rPr>
        <w:t xml:space="preserve"> y </w:t>
      </w:r>
      <w:proofErr w:type="spellStart"/>
      <w:r w:rsidR="001442FD" w:rsidRPr="006F7D7C">
        <w:rPr>
          <w:rFonts w:ascii="Verdana" w:hAnsi="Verdana"/>
        </w:rPr>
        <w:t>Bonza</w:t>
      </w:r>
      <w:proofErr w:type="spellEnd"/>
      <w:r w:rsidR="001442FD" w:rsidRPr="006F7D7C">
        <w:rPr>
          <w:rFonts w:ascii="Verdana" w:hAnsi="Verdana"/>
        </w:rPr>
        <w:t>, ubicado en el Kilómetro 2 vía Duitama- Paipa, al margen izquierdo y derecho de la vía doble calzada, tales como instalación de reductores de velocidad- tipo estoperol, instalación y adecuación de paraderos de bus con la debida iluminación y la instalación de señales de tránsito  pertinentes e idóneas para que los conductores que transitan en esa zona disminuyan la velocidad.</w:t>
      </w:r>
    </w:p>
    <w:p w14:paraId="4A01833E" w14:textId="77777777" w:rsidR="00F91E8F" w:rsidRPr="006F7D7C" w:rsidRDefault="00F91E8F" w:rsidP="001D685A">
      <w:pPr>
        <w:widowControl w:val="0"/>
        <w:autoSpaceDE w:val="0"/>
        <w:autoSpaceDN w:val="0"/>
        <w:adjustRightInd w:val="0"/>
        <w:spacing w:line="360" w:lineRule="auto"/>
        <w:ind w:right="-81"/>
        <w:jc w:val="both"/>
        <w:rPr>
          <w:rFonts w:ascii="Verdana" w:hAnsi="Verdana" w:cs="Arial"/>
        </w:rPr>
      </w:pPr>
    </w:p>
    <w:p w14:paraId="1A744332" w14:textId="0FD5DABA" w:rsidR="00D0168A" w:rsidRPr="006F7D7C" w:rsidRDefault="001D685A" w:rsidP="001D685A">
      <w:pPr>
        <w:widowControl w:val="0"/>
        <w:autoSpaceDE w:val="0"/>
        <w:autoSpaceDN w:val="0"/>
        <w:adjustRightInd w:val="0"/>
        <w:spacing w:line="360" w:lineRule="auto"/>
        <w:ind w:right="-81"/>
        <w:jc w:val="both"/>
        <w:rPr>
          <w:rFonts w:ascii="Verdana" w:hAnsi="Verdana"/>
        </w:rPr>
      </w:pPr>
      <w:r w:rsidRPr="006F7D7C">
        <w:rPr>
          <w:rFonts w:ascii="Verdana" w:hAnsi="Verdana" w:cs="Arial"/>
        </w:rPr>
        <w:t xml:space="preserve">Como fundamento de sus pretensiones, </w:t>
      </w:r>
      <w:r w:rsidR="00F91E8F" w:rsidRPr="006F7D7C">
        <w:rPr>
          <w:rFonts w:ascii="Verdana" w:hAnsi="Verdana" w:cs="Arial"/>
        </w:rPr>
        <w:t>e</w:t>
      </w:r>
      <w:r w:rsidRPr="006F7D7C">
        <w:rPr>
          <w:rFonts w:ascii="Verdana" w:hAnsi="Verdana" w:cs="Arial"/>
        </w:rPr>
        <w:t>l actor popular señal</w:t>
      </w:r>
      <w:r w:rsidR="00F91E8F" w:rsidRPr="006F7D7C">
        <w:rPr>
          <w:rFonts w:ascii="Verdana" w:hAnsi="Verdana" w:cs="Arial"/>
        </w:rPr>
        <w:t>ó</w:t>
      </w:r>
      <w:r w:rsidRPr="006F7D7C">
        <w:rPr>
          <w:rFonts w:ascii="Verdana" w:hAnsi="Verdana" w:cs="Arial"/>
        </w:rPr>
        <w:t xml:space="preserve"> que </w:t>
      </w:r>
      <w:r w:rsidR="00F91E8F" w:rsidRPr="006F7D7C">
        <w:rPr>
          <w:rFonts w:ascii="Verdana" w:hAnsi="Verdana" w:cs="Arial"/>
        </w:rPr>
        <w:t>el Municipio de Duitama tiene autorizadas rutas de servicio público que transitan por la doble calzada</w:t>
      </w:r>
      <w:r w:rsidR="001B2FC7" w:rsidRPr="006F7D7C">
        <w:rPr>
          <w:rFonts w:ascii="Verdana" w:hAnsi="Verdana" w:cs="Arial"/>
        </w:rPr>
        <w:t xml:space="preserve"> vía Duitama- Paipa</w:t>
      </w:r>
      <w:r w:rsidR="00F91E8F" w:rsidRPr="006F7D7C">
        <w:rPr>
          <w:rFonts w:ascii="Verdana" w:hAnsi="Verdana" w:cs="Arial"/>
        </w:rPr>
        <w:t xml:space="preserve"> (ruta 55)</w:t>
      </w:r>
      <w:r w:rsidR="001B2FC7" w:rsidRPr="006F7D7C">
        <w:rPr>
          <w:rFonts w:ascii="Verdana" w:hAnsi="Verdana" w:cs="Arial"/>
        </w:rPr>
        <w:t>,</w:t>
      </w:r>
      <w:r w:rsidR="00F91E8F" w:rsidRPr="006F7D7C">
        <w:rPr>
          <w:rFonts w:ascii="Verdana" w:hAnsi="Verdana" w:cs="Arial"/>
        </w:rPr>
        <w:t xml:space="preserve"> algunas con cobertura hasta la ciudadela industrial de Duitama, transporte público que es utilizado por los habitantes del Condominio </w:t>
      </w:r>
      <w:proofErr w:type="spellStart"/>
      <w:r w:rsidR="00F91E8F" w:rsidRPr="006F7D7C">
        <w:rPr>
          <w:rFonts w:ascii="Verdana" w:hAnsi="Verdana"/>
        </w:rPr>
        <w:t>Surba</w:t>
      </w:r>
      <w:proofErr w:type="spellEnd"/>
      <w:r w:rsidR="00F91E8F" w:rsidRPr="006F7D7C">
        <w:rPr>
          <w:rFonts w:ascii="Verdana" w:hAnsi="Verdana"/>
        </w:rPr>
        <w:t xml:space="preserve"> y </w:t>
      </w:r>
      <w:proofErr w:type="spellStart"/>
      <w:r w:rsidR="00F91E8F" w:rsidRPr="006F7D7C">
        <w:rPr>
          <w:rFonts w:ascii="Verdana" w:hAnsi="Verdana"/>
        </w:rPr>
        <w:t>Bonza</w:t>
      </w:r>
      <w:proofErr w:type="spellEnd"/>
      <w:r w:rsidR="00F91E8F" w:rsidRPr="006F7D7C">
        <w:rPr>
          <w:rFonts w:ascii="Verdana" w:hAnsi="Verdana"/>
        </w:rPr>
        <w:t xml:space="preserve"> ubicado en el Kilómetro 2 vía Duitama- Paipa, y por los estudiantes del SENA (CEDEAGRO)</w:t>
      </w:r>
      <w:r w:rsidR="001B2FC7" w:rsidRPr="006F7D7C">
        <w:rPr>
          <w:rFonts w:ascii="Verdana" w:hAnsi="Verdana"/>
        </w:rPr>
        <w:t>,</w:t>
      </w:r>
      <w:r w:rsidR="00F91E8F" w:rsidRPr="006F7D7C">
        <w:rPr>
          <w:rFonts w:ascii="Verdana" w:hAnsi="Verdana"/>
        </w:rPr>
        <w:t xml:space="preserve"> quienes arriesgan la vida al cruzar la doble calzada</w:t>
      </w:r>
      <w:r w:rsidR="008C2E2D" w:rsidRPr="006F7D7C">
        <w:rPr>
          <w:rFonts w:ascii="Verdana" w:hAnsi="Verdana"/>
        </w:rPr>
        <w:t>, debido a que los vehículos que transitan por la zona en ambos sentidos</w:t>
      </w:r>
      <w:r w:rsidR="00742DED" w:rsidRPr="006F7D7C">
        <w:rPr>
          <w:rFonts w:ascii="Verdana" w:hAnsi="Verdana"/>
        </w:rPr>
        <w:t xml:space="preserve"> lo hacen excediendo la velocidad, y en la misma no existe iluminación, ni paraderos para vehículos de servicio público, y carece de señalización.</w:t>
      </w:r>
    </w:p>
    <w:p w14:paraId="0A91B575" w14:textId="77777777" w:rsidR="00D0168A" w:rsidRPr="006F7D7C" w:rsidRDefault="00D0168A" w:rsidP="001D685A">
      <w:pPr>
        <w:widowControl w:val="0"/>
        <w:autoSpaceDE w:val="0"/>
        <w:autoSpaceDN w:val="0"/>
        <w:adjustRightInd w:val="0"/>
        <w:spacing w:line="360" w:lineRule="auto"/>
        <w:ind w:right="-81"/>
        <w:jc w:val="both"/>
        <w:rPr>
          <w:rFonts w:ascii="Verdana" w:hAnsi="Verdana"/>
        </w:rPr>
      </w:pPr>
    </w:p>
    <w:p w14:paraId="3219E708" w14:textId="7066D10A" w:rsidR="0018269F" w:rsidRPr="006F7D7C" w:rsidRDefault="00D0168A" w:rsidP="001D685A">
      <w:pPr>
        <w:widowControl w:val="0"/>
        <w:autoSpaceDE w:val="0"/>
        <w:autoSpaceDN w:val="0"/>
        <w:adjustRightInd w:val="0"/>
        <w:spacing w:line="360" w:lineRule="auto"/>
        <w:ind w:right="-81"/>
        <w:jc w:val="both"/>
        <w:rPr>
          <w:rFonts w:ascii="Verdana" w:hAnsi="Verdana"/>
        </w:rPr>
      </w:pPr>
      <w:r w:rsidRPr="006F7D7C">
        <w:rPr>
          <w:rFonts w:ascii="Verdana" w:hAnsi="Verdana"/>
        </w:rPr>
        <w:t xml:space="preserve">Adicionalmente, precisó </w:t>
      </w:r>
      <w:r w:rsidR="0018269F" w:rsidRPr="006F7D7C">
        <w:rPr>
          <w:rFonts w:ascii="Verdana" w:hAnsi="Verdana"/>
        </w:rPr>
        <w:t>que,</w:t>
      </w:r>
      <w:r w:rsidRPr="006F7D7C">
        <w:rPr>
          <w:rFonts w:ascii="Verdana" w:hAnsi="Verdana"/>
        </w:rPr>
        <w:t xml:space="preserve"> frente al Condominio, justo en la mitad de la doble calzada, existe un separador de cemento que desde que se instaló ha permitido el paso de personas, pero </w:t>
      </w:r>
      <w:r w:rsidR="0018269F" w:rsidRPr="006F7D7C">
        <w:rPr>
          <w:rFonts w:ascii="Verdana" w:hAnsi="Verdana"/>
        </w:rPr>
        <w:t>que,</w:t>
      </w:r>
      <w:r w:rsidRPr="006F7D7C">
        <w:rPr>
          <w:rFonts w:ascii="Verdana" w:hAnsi="Verdana"/>
        </w:rPr>
        <w:t xml:space="preserve"> ante la ausencia de infraestructura de seguridad vial y paraderos para vehículos de servicio </w:t>
      </w:r>
      <w:r w:rsidRPr="006F7D7C">
        <w:rPr>
          <w:rFonts w:ascii="Verdana" w:hAnsi="Verdana"/>
        </w:rPr>
        <w:lastRenderedPageBreak/>
        <w:t>público, se hace peligroso el cruce de la calzada dificultando la utilización de transporte público.</w:t>
      </w:r>
    </w:p>
    <w:p w14:paraId="08ED848D" w14:textId="26C0E4F1" w:rsidR="00F91E8F" w:rsidRPr="006F7D7C" w:rsidRDefault="008C2E2D" w:rsidP="001D685A">
      <w:pPr>
        <w:widowControl w:val="0"/>
        <w:autoSpaceDE w:val="0"/>
        <w:autoSpaceDN w:val="0"/>
        <w:adjustRightInd w:val="0"/>
        <w:spacing w:line="360" w:lineRule="auto"/>
        <w:ind w:right="-81"/>
        <w:jc w:val="both"/>
        <w:rPr>
          <w:rFonts w:ascii="Verdana" w:hAnsi="Verdana" w:cs="Arial"/>
        </w:rPr>
      </w:pPr>
      <w:r w:rsidRPr="006F7D7C">
        <w:rPr>
          <w:rFonts w:ascii="Verdana" w:hAnsi="Verdana"/>
        </w:rPr>
        <w:t xml:space="preserve"> </w:t>
      </w:r>
    </w:p>
    <w:p w14:paraId="14851147" w14:textId="0B98F6F2" w:rsidR="00AD28F0" w:rsidRPr="006F7D7C" w:rsidRDefault="001D685A" w:rsidP="001D685A">
      <w:pPr>
        <w:widowControl w:val="0"/>
        <w:autoSpaceDE w:val="0"/>
        <w:autoSpaceDN w:val="0"/>
        <w:adjustRightInd w:val="0"/>
        <w:spacing w:line="360" w:lineRule="auto"/>
        <w:ind w:right="-81"/>
        <w:jc w:val="both"/>
        <w:rPr>
          <w:rFonts w:ascii="Verdana" w:hAnsi="Verdana" w:cs="Arial"/>
        </w:rPr>
      </w:pPr>
      <w:r w:rsidRPr="006F7D7C">
        <w:rPr>
          <w:rFonts w:ascii="Verdana" w:hAnsi="Verdana" w:cs="Arial"/>
          <w:b/>
        </w:rPr>
        <w:t xml:space="preserve">2.2. </w:t>
      </w:r>
      <w:r w:rsidRPr="006F7D7C">
        <w:rPr>
          <w:rFonts w:ascii="Verdana" w:hAnsi="Verdana" w:cs="Arial"/>
          <w:b/>
          <w:i/>
          <w:u w:val="single"/>
        </w:rPr>
        <w:t>LA PROVIDENCIA IMPUGNADA</w:t>
      </w:r>
      <w:r w:rsidRPr="006F7D7C">
        <w:rPr>
          <w:rFonts w:ascii="Verdana" w:hAnsi="Verdana" w:cs="Arial"/>
          <w:b/>
        </w:rPr>
        <w:t xml:space="preserve">. </w:t>
      </w:r>
      <w:r w:rsidRPr="006F7D7C">
        <w:rPr>
          <w:rFonts w:ascii="Verdana" w:hAnsi="Verdana" w:cs="Arial"/>
        </w:rPr>
        <w:t xml:space="preserve">Se trata de la sentencia proferida el </w:t>
      </w:r>
      <w:r w:rsidR="00CB7785" w:rsidRPr="006F7D7C">
        <w:rPr>
          <w:rFonts w:ascii="Verdana" w:hAnsi="Verdana" w:cs="Arial"/>
        </w:rPr>
        <w:t>13 de mayo de 2020</w:t>
      </w:r>
      <w:r w:rsidRPr="006F7D7C">
        <w:rPr>
          <w:rFonts w:ascii="Verdana" w:hAnsi="Verdana" w:cs="Arial"/>
        </w:rPr>
        <w:t xml:space="preserve"> por el Juzgado </w:t>
      </w:r>
      <w:r w:rsidR="00CB7785" w:rsidRPr="006F7D7C">
        <w:rPr>
          <w:rFonts w:ascii="Verdana" w:hAnsi="Verdana" w:cs="Arial"/>
        </w:rPr>
        <w:t>Tercero</w:t>
      </w:r>
      <w:r w:rsidRPr="006F7D7C">
        <w:rPr>
          <w:rFonts w:ascii="Verdana" w:hAnsi="Verdana" w:cs="Arial"/>
        </w:rPr>
        <w:t xml:space="preserve"> Administrativo </w:t>
      </w:r>
      <w:r w:rsidR="00CB7785" w:rsidRPr="006F7D7C">
        <w:rPr>
          <w:rFonts w:ascii="Verdana" w:hAnsi="Verdana" w:cs="Arial"/>
        </w:rPr>
        <w:t>Transitorio</w:t>
      </w:r>
      <w:r w:rsidRPr="006F7D7C">
        <w:rPr>
          <w:rFonts w:ascii="Verdana" w:hAnsi="Verdana" w:cs="Arial"/>
        </w:rPr>
        <w:t xml:space="preserve"> del Circuito Judicial de </w:t>
      </w:r>
      <w:r w:rsidR="00CB7785" w:rsidRPr="006F7D7C">
        <w:rPr>
          <w:rFonts w:ascii="Verdana" w:hAnsi="Verdana" w:cs="Arial"/>
        </w:rPr>
        <w:t>Duitama</w:t>
      </w:r>
      <w:r w:rsidRPr="006F7D7C">
        <w:rPr>
          <w:rFonts w:ascii="Verdana" w:hAnsi="Verdana" w:cs="Arial"/>
        </w:rPr>
        <w:t xml:space="preserve">, en la que se </w:t>
      </w:r>
      <w:r w:rsidR="00CB7785" w:rsidRPr="006F7D7C">
        <w:rPr>
          <w:rFonts w:ascii="Verdana" w:hAnsi="Verdana" w:cs="Arial"/>
        </w:rPr>
        <w:t xml:space="preserve">amparó los </w:t>
      </w:r>
      <w:r w:rsidR="00AD28F0" w:rsidRPr="006F7D7C">
        <w:rPr>
          <w:rFonts w:ascii="Verdana" w:hAnsi="Verdana" w:cs="Arial"/>
        </w:rPr>
        <w:t xml:space="preserve">derechos colectivos invocados por el actor popular, y consecuentemente </w:t>
      </w:r>
      <w:r w:rsidR="001B2FC7" w:rsidRPr="006F7D7C">
        <w:rPr>
          <w:rFonts w:ascii="Verdana" w:hAnsi="Verdana" w:cs="Arial"/>
        </w:rPr>
        <w:t xml:space="preserve">se </w:t>
      </w:r>
      <w:r w:rsidR="00AD28F0" w:rsidRPr="006F7D7C">
        <w:rPr>
          <w:rFonts w:ascii="Verdana" w:hAnsi="Verdana" w:cs="Arial"/>
        </w:rPr>
        <w:t>ordenó lo siguiente:</w:t>
      </w:r>
    </w:p>
    <w:p w14:paraId="71B9E5CA" w14:textId="77777777" w:rsidR="00AD28F0" w:rsidRPr="006F7D7C" w:rsidRDefault="00AD28F0" w:rsidP="001D685A">
      <w:pPr>
        <w:widowControl w:val="0"/>
        <w:autoSpaceDE w:val="0"/>
        <w:autoSpaceDN w:val="0"/>
        <w:adjustRightInd w:val="0"/>
        <w:spacing w:line="360" w:lineRule="auto"/>
        <w:ind w:right="-81"/>
        <w:jc w:val="both"/>
        <w:rPr>
          <w:rFonts w:ascii="Verdana" w:hAnsi="Verdana" w:cs="Arial"/>
        </w:rPr>
      </w:pPr>
    </w:p>
    <w:p w14:paraId="686AA49F" w14:textId="3E1DDA43" w:rsidR="00AD28F0" w:rsidRPr="006F7D7C" w:rsidRDefault="00AD28F0" w:rsidP="001D685A">
      <w:pPr>
        <w:widowControl w:val="0"/>
        <w:autoSpaceDE w:val="0"/>
        <w:autoSpaceDN w:val="0"/>
        <w:adjustRightInd w:val="0"/>
        <w:spacing w:line="360" w:lineRule="auto"/>
        <w:ind w:right="-81"/>
        <w:jc w:val="both"/>
        <w:rPr>
          <w:rFonts w:ascii="Verdana" w:hAnsi="Verdana" w:cs="Arial"/>
        </w:rPr>
      </w:pPr>
      <w:bookmarkStart w:id="1" w:name="_Hlk97559422"/>
      <w:r w:rsidRPr="006F7D7C">
        <w:rPr>
          <w:rFonts w:ascii="Verdana" w:hAnsi="Verdana" w:cs="Arial"/>
          <w:b/>
          <w:bCs/>
        </w:rPr>
        <w:t>i) Al CONSORCIO CSS COSNTRUCTORES S.A.</w:t>
      </w:r>
      <w:r w:rsidRPr="006F7D7C">
        <w:rPr>
          <w:rFonts w:ascii="Verdana" w:hAnsi="Verdana" w:cs="Arial"/>
        </w:rPr>
        <w:t xml:space="preserve"> que, de no haberlo hecho, dentro de los 30 días siguientes a la notificación de dicha providencia, proceda a llevar a cabo las obras necesarias, tendientes a cerrar la abertura de 1.30 metros que existe en el muro New Jersey que se encuentra ubicado frente al C</w:t>
      </w:r>
      <w:r w:rsidR="001B2FC7" w:rsidRPr="006F7D7C">
        <w:rPr>
          <w:rFonts w:ascii="Verdana" w:hAnsi="Verdana" w:cs="Arial"/>
        </w:rPr>
        <w:t>ondominio</w:t>
      </w:r>
      <w:r w:rsidRPr="006F7D7C">
        <w:rPr>
          <w:rFonts w:ascii="Verdana" w:hAnsi="Verdana" w:cs="Arial"/>
        </w:rPr>
        <w:t xml:space="preserve"> SURBA Y BONZA KM 2, e</w:t>
      </w:r>
      <w:r w:rsidR="001B2FC7" w:rsidRPr="006F7D7C">
        <w:rPr>
          <w:rFonts w:ascii="Verdana" w:hAnsi="Verdana" w:cs="Arial"/>
        </w:rPr>
        <w:t>n</w:t>
      </w:r>
      <w:r w:rsidRPr="006F7D7C">
        <w:rPr>
          <w:rFonts w:ascii="Verdana" w:hAnsi="Verdana" w:cs="Arial"/>
        </w:rPr>
        <w:t xml:space="preserve"> el mismo tipo de estructura anclándola con los tramos existentes. </w:t>
      </w:r>
    </w:p>
    <w:p w14:paraId="1564A082" w14:textId="2FDF0AFC" w:rsidR="00AD28F0" w:rsidRPr="006F7D7C" w:rsidRDefault="00AD28F0" w:rsidP="001D685A">
      <w:pPr>
        <w:widowControl w:val="0"/>
        <w:autoSpaceDE w:val="0"/>
        <w:autoSpaceDN w:val="0"/>
        <w:adjustRightInd w:val="0"/>
        <w:spacing w:line="360" w:lineRule="auto"/>
        <w:ind w:right="-81"/>
        <w:jc w:val="both"/>
        <w:rPr>
          <w:rFonts w:ascii="Verdana" w:hAnsi="Verdana" w:cs="Arial"/>
        </w:rPr>
      </w:pPr>
    </w:p>
    <w:p w14:paraId="4026D3B7" w14:textId="4286E0B3" w:rsidR="008C0076" w:rsidRPr="006F7D7C" w:rsidRDefault="00AD28F0" w:rsidP="001D685A">
      <w:pPr>
        <w:widowControl w:val="0"/>
        <w:autoSpaceDE w:val="0"/>
        <w:autoSpaceDN w:val="0"/>
        <w:adjustRightInd w:val="0"/>
        <w:spacing w:line="360" w:lineRule="auto"/>
        <w:ind w:right="-81"/>
        <w:jc w:val="both"/>
        <w:rPr>
          <w:rFonts w:ascii="Verdana" w:hAnsi="Verdana" w:cs="Arial"/>
        </w:rPr>
      </w:pPr>
      <w:proofErr w:type="spellStart"/>
      <w:r w:rsidRPr="006F7D7C">
        <w:rPr>
          <w:rFonts w:ascii="Verdana" w:hAnsi="Verdana" w:cs="Arial"/>
          <w:b/>
          <w:bCs/>
        </w:rPr>
        <w:t>ii</w:t>
      </w:r>
      <w:proofErr w:type="spellEnd"/>
      <w:r w:rsidRPr="006F7D7C">
        <w:rPr>
          <w:rFonts w:ascii="Verdana" w:hAnsi="Verdana" w:cs="Arial"/>
          <w:b/>
          <w:bCs/>
        </w:rPr>
        <w:t>) A la AGENCIA NACIONAL DE INFRAESTRUCTURA- ANI</w:t>
      </w:r>
      <w:r w:rsidR="008854FD" w:rsidRPr="006F7D7C">
        <w:rPr>
          <w:rFonts w:ascii="Verdana" w:hAnsi="Verdana" w:cs="Arial"/>
          <w:b/>
          <w:bCs/>
        </w:rPr>
        <w:t xml:space="preserve"> y al</w:t>
      </w:r>
      <w:r w:rsidR="008854FD" w:rsidRPr="006F7D7C">
        <w:rPr>
          <w:rFonts w:ascii="Verdana" w:hAnsi="Verdana" w:cs="Arial"/>
        </w:rPr>
        <w:t xml:space="preserve"> </w:t>
      </w:r>
      <w:r w:rsidR="008854FD" w:rsidRPr="006F7D7C">
        <w:rPr>
          <w:rFonts w:ascii="Verdana" w:hAnsi="Verdana" w:cs="Arial"/>
          <w:b/>
          <w:bCs/>
        </w:rPr>
        <w:t xml:space="preserve">CONSORCIO CSS COSNTRUCTORES S.A., </w:t>
      </w:r>
      <w:r w:rsidR="008854FD" w:rsidRPr="006F7D7C">
        <w:rPr>
          <w:rFonts w:ascii="Verdana" w:hAnsi="Verdana" w:cs="Arial"/>
        </w:rPr>
        <w:t xml:space="preserve">que, dentro de los </w:t>
      </w:r>
      <w:r w:rsidR="008854FD" w:rsidRPr="006F7D7C">
        <w:rPr>
          <w:rFonts w:ascii="Verdana" w:hAnsi="Verdana" w:cs="Arial"/>
          <w:b/>
          <w:bCs/>
        </w:rPr>
        <w:t>3 meses</w:t>
      </w:r>
      <w:r w:rsidR="008854FD" w:rsidRPr="006F7D7C">
        <w:rPr>
          <w:rFonts w:ascii="Verdana" w:hAnsi="Verdana" w:cs="Arial"/>
        </w:rPr>
        <w:t xml:space="preserve"> siguientes contados a partir de la notificación de dicha providencia,</w:t>
      </w:r>
      <w:r w:rsidR="008C0076" w:rsidRPr="006F7D7C">
        <w:rPr>
          <w:rFonts w:ascii="Verdana" w:hAnsi="Verdana" w:cs="Arial"/>
        </w:rPr>
        <w:t xml:space="preserve"> procedan a:</w:t>
      </w:r>
    </w:p>
    <w:p w14:paraId="38379880" w14:textId="1CE60A53" w:rsidR="008C0076" w:rsidRPr="006F7D7C" w:rsidRDefault="008C0076" w:rsidP="001D685A">
      <w:pPr>
        <w:widowControl w:val="0"/>
        <w:autoSpaceDE w:val="0"/>
        <w:autoSpaceDN w:val="0"/>
        <w:adjustRightInd w:val="0"/>
        <w:spacing w:line="360" w:lineRule="auto"/>
        <w:ind w:right="-81"/>
        <w:jc w:val="both"/>
        <w:rPr>
          <w:rFonts w:ascii="Verdana" w:hAnsi="Verdana" w:cs="Arial"/>
        </w:rPr>
      </w:pPr>
      <w:r w:rsidRPr="006F7D7C">
        <w:rPr>
          <w:rFonts w:ascii="Verdana" w:hAnsi="Verdana" w:cs="Arial"/>
        </w:rPr>
        <w:t xml:space="preserve"> </w:t>
      </w:r>
    </w:p>
    <w:p w14:paraId="12877C1D" w14:textId="32A93226" w:rsidR="00952205" w:rsidRPr="006F7D7C" w:rsidRDefault="008C0076" w:rsidP="008C0076">
      <w:pPr>
        <w:widowControl w:val="0"/>
        <w:autoSpaceDE w:val="0"/>
        <w:autoSpaceDN w:val="0"/>
        <w:adjustRightInd w:val="0"/>
        <w:spacing w:line="360" w:lineRule="auto"/>
        <w:ind w:left="284" w:right="-81"/>
        <w:jc w:val="both"/>
        <w:rPr>
          <w:rFonts w:ascii="Verdana" w:hAnsi="Verdana" w:cs="Arial"/>
        </w:rPr>
      </w:pPr>
      <w:r w:rsidRPr="006F7D7C">
        <w:rPr>
          <w:rFonts w:ascii="Verdana" w:hAnsi="Verdana" w:cs="Arial"/>
          <w:b/>
          <w:bCs/>
        </w:rPr>
        <w:t>1)</w:t>
      </w:r>
      <w:r w:rsidR="008854FD" w:rsidRPr="006F7D7C">
        <w:rPr>
          <w:rFonts w:ascii="Verdana" w:hAnsi="Verdana" w:cs="Arial"/>
        </w:rPr>
        <w:t xml:space="preserve"> </w:t>
      </w:r>
      <w:r w:rsidR="00DB5C7D" w:rsidRPr="006F7D7C">
        <w:rPr>
          <w:rFonts w:ascii="Verdana" w:hAnsi="Verdana" w:cs="Arial"/>
        </w:rPr>
        <w:t>E</w:t>
      </w:r>
      <w:r w:rsidR="008854FD" w:rsidRPr="006F7D7C">
        <w:rPr>
          <w:rFonts w:ascii="Verdana" w:hAnsi="Verdana" w:cs="Arial"/>
        </w:rPr>
        <w:t>fect</w:t>
      </w:r>
      <w:r w:rsidRPr="006F7D7C">
        <w:rPr>
          <w:rFonts w:ascii="Verdana" w:hAnsi="Verdana" w:cs="Arial"/>
        </w:rPr>
        <w:t>uar</w:t>
      </w:r>
      <w:r w:rsidR="008854FD" w:rsidRPr="006F7D7C">
        <w:rPr>
          <w:rFonts w:ascii="Verdana" w:hAnsi="Verdana" w:cs="Arial"/>
        </w:rPr>
        <w:t xml:space="preserve"> los estudios técnicos del caso que permitan evidenciar la viabilidad de construir un paso peatonal a nivel tipo cebra o subterráneo, en el sector objeto de controversia- PR 45 tramo 5502 Nomenclatura en mojones-, evaluando los volúmenes peatonales y vehiculares actuales y los que se generen en futuro, acorde con el desarrollo de la zona, así como las condiciones de velocidad de operación de la vía, </w:t>
      </w:r>
      <w:r w:rsidR="00952205" w:rsidRPr="006F7D7C">
        <w:rPr>
          <w:rFonts w:ascii="Verdana" w:hAnsi="Verdana" w:cs="Arial"/>
        </w:rPr>
        <w:t xml:space="preserve">precisando que se debe tener en cuenta lo exigido por </w:t>
      </w:r>
      <w:r w:rsidR="00DB5C7D" w:rsidRPr="006F7D7C">
        <w:rPr>
          <w:rFonts w:ascii="Verdana" w:hAnsi="Verdana" w:cs="Arial"/>
        </w:rPr>
        <w:t>e</w:t>
      </w:r>
      <w:r w:rsidR="00952205" w:rsidRPr="006F7D7C">
        <w:rPr>
          <w:rFonts w:ascii="Verdana" w:hAnsi="Verdana" w:cs="Arial"/>
        </w:rPr>
        <w:t>l manual de señalización vial expedido por el Ministerio de Transporte año 2015, así como el estudio efectuado por la ANSV.</w:t>
      </w:r>
    </w:p>
    <w:p w14:paraId="7945B66B" w14:textId="02742401" w:rsidR="00B17B55" w:rsidRPr="006F7D7C" w:rsidRDefault="00B17B55" w:rsidP="008C0076">
      <w:pPr>
        <w:widowControl w:val="0"/>
        <w:autoSpaceDE w:val="0"/>
        <w:autoSpaceDN w:val="0"/>
        <w:adjustRightInd w:val="0"/>
        <w:spacing w:line="360" w:lineRule="auto"/>
        <w:ind w:left="284" w:right="-81"/>
        <w:jc w:val="both"/>
        <w:rPr>
          <w:rFonts w:ascii="Verdana" w:hAnsi="Verdana" w:cs="Arial"/>
        </w:rPr>
      </w:pPr>
    </w:p>
    <w:p w14:paraId="6FD15CBE" w14:textId="063B3564" w:rsidR="00E75E19" w:rsidRPr="006F7D7C" w:rsidRDefault="00B17B55" w:rsidP="008C0076">
      <w:pPr>
        <w:widowControl w:val="0"/>
        <w:autoSpaceDE w:val="0"/>
        <w:autoSpaceDN w:val="0"/>
        <w:adjustRightInd w:val="0"/>
        <w:spacing w:line="360" w:lineRule="auto"/>
        <w:ind w:left="284" w:right="-81"/>
        <w:jc w:val="both"/>
        <w:rPr>
          <w:rFonts w:ascii="Verdana" w:hAnsi="Verdana" w:cs="Arial"/>
        </w:rPr>
      </w:pPr>
      <w:r w:rsidRPr="006F7D7C">
        <w:rPr>
          <w:rFonts w:ascii="Verdana" w:hAnsi="Verdana" w:cs="Arial"/>
        </w:rPr>
        <w:t xml:space="preserve">Adicionalmente, dispuso que, en el evento que el estudio determine la necesidad del paso peatonal a nivel, dichas entidades deberán proceder en un término no mayor a 3 meses, a efectuar las modificaciones técnicas y de ingeniería </w:t>
      </w:r>
      <w:r w:rsidR="00E75E19" w:rsidRPr="006F7D7C">
        <w:rPr>
          <w:rFonts w:ascii="Verdana" w:hAnsi="Verdana" w:cs="Arial"/>
        </w:rPr>
        <w:t xml:space="preserve">necesarias para aumentar el área del separador central construyendo un paso peatonal seguro para todas las personas </w:t>
      </w:r>
      <w:r w:rsidR="00E75E19" w:rsidRPr="006F7D7C">
        <w:rPr>
          <w:rFonts w:ascii="Verdana" w:hAnsi="Verdana" w:cs="Arial"/>
        </w:rPr>
        <w:lastRenderedPageBreak/>
        <w:t>que transiten por el mismo, incluso los de movilidad reducida, y garantizando también la seguridad de quienes transitan en vehículos, precisando que se deberá instalar la correspondiente señalización vial tanto vertical como horizontal en los términos que exige el Manual de Señalización Vial 2015 para los pasos peatonales a nivel y zonas contiguas.</w:t>
      </w:r>
    </w:p>
    <w:p w14:paraId="5EDD6E1A" w14:textId="77777777" w:rsidR="00DB5C7D" w:rsidRPr="006F7D7C" w:rsidRDefault="00DB5C7D" w:rsidP="008C0076">
      <w:pPr>
        <w:widowControl w:val="0"/>
        <w:autoSpaceDE w:val="0"/>
        <w:autoSpaceDN w:val="0"/>
        <w:adjustRightInd w:val="0"/>
        <w:spacing w:line="360" w:lineRule="auto"/>
        <w:ind w:left="284" w:right="-81"/>
        <w:jc w:val="both"/>
        <w:rPr>
          <w:rFonts w:ascii="Verdana" w:hAnsi="Verdana" w:cs="Arial"/>
        </w:rPr>
      </w:pPr>
    </w:p>
    <w:p w14:paraId="20F0F940" w14:textId="5FED1DC3" w:rsidR="00E75E19" w:rsidRPr="006F7D7C" w:rsidRDefault="00E75E19" w:rsidP="008C0076">
      <w:pPr>
        <w:widowControl w:val="0"/>
        <w:autoSpaceDE w:val="0"/>
        <w:autoSpaceDN w:val="0"/>
        <w:adjustRightInd w:val="0"/>
        <w:spacing w:line="360" w:lineRule="auto"/>
        <w:ind w:left="284" w:right="-81"/>
        <w:jc w:val="both"/>
        <w:rPr>
          <w:rFonts w:ascii="Verdana" w:hAnsi="Verdana" w:cs="Arial"/>
        </w:rPr>
      </w:pPr>
      <w:r w:rsidRPr="006F7D7C">
        <w:rPr>
          <w:rFonts w:ascii="Verdana" w:hAnsi="Verdana" w:cs="Arial"/>
        </w:rPr>
        <w:t xml:space="preserve">Aclaró </w:t>
      </w:r>
      <w:r w:rsidR="00DB5C7D" w:rsidRPr="006F7D7C">
        <w:rPr>
          <w:rFonts w:ascii="Verdana" w:hAnsi="Verdana" w:cs="Arial"/>
        </w:rPr>
        <w:t>que,</w:t>
      </w:r>
      <w:r w:rsidRPr="006F7D7C">
        <w:rPr>
          <w:rFonts w:ascii="Verdana" w:hAnsi="Verdana" w:cs="Arial"/>
        </w:rPr>
        <w:t xml:space="preserve"> si el estudio recomienda un paso subterráneo, se debe construir con las exigencias y en los mismos términos establecidos para el paso a nivel.</w:t>
      </w:r>
    </w:p>
    <w:p w14:paraId="778D8F94" w14:textId="0CCA1E46" w:rsidR="008C0076" w:rsidRPr="006F7D7C" w:rsidRDefault="008C0076" w:rsidP="008C0076">
      <w:pPr>
        <w:widowControl w:val="0"/>
        <w:autoSpaceDE w:val="0"/>
        <w:autoSpaceDN w:val="0"/>
        <w:adjustRightInd w:val="0"/>
        <w:spacing w:line="360" w:lineRule="auto"/>
        <w:ind w:left="284" w:right="-81"/>
        <w:jc w:val="both"/>
        <w:rPr>
          <w:rFonts w:ascii="Verdana" w:hAnsi="Verdana" w:cs="Arial"/>
        </w:rPr>
      </w:pPr>
    </w:p>
    <w:p w14:paraId="54F06FE1" w14:textId="77777777" w:rsidR="00702DFD" w:rsidRPr="006F7D7C" w:rsidRDefault="008C0076" w:rsidP="00702DFD">
      <w:pPr>
        <w:widowControl w:val="0"/>
        <w:autoSpaceDE w:val="0"/>
        <w:autoSpaceDN w:val="0"/>
        <w:adjustRightInd w:val="0"/>
        <w:spacing w:line="360" w:lineRule="auto"/>
        <w:ind w:left="284" w:right="-81"/>
        <w:jc w:val="both"/>
        <w:rPr>
          <w:rFonts w:ascii="Verdana" w:hAnsi="Verdana" w:cs="Arial"/>
        </w:rPr>
      </w:pPr>
      <w:r w:rsidRPr="006F7D7C">
        <w:rPr>
          <w:rFonts w:ascii="Verdana" w:hAnsi="Verdana" w:cs="Arial"/>
          <w:b/>
          <w:bCs/>
        </w:rPr>
        <w:t>2.</w:t>
      </w:r>
      <w:r w:rsidRPr="006F7D7C">
        <w:rPr>
          <w:rFonts w:ascii="Verdana" w:hAnsi="Verdana" w:cs="Arial"/>
        </w:rPr>
        <w:t xml:space="preserve"> Efectuar un estudio técnico que permita evidenciar la viabilidad de instalar paraderos de bus en ambos costados de la vía</w:t>
      </w:r>
      <w:r w:rsidR="00113CAC" w:rsidRPr="006F7D7C">
        <w:rPr>
          <w:rFonts w:ascii="Verdana" w:hAnsi="Verdana" w:cs="Arial"/>
        </w:rPr>
        <w:t xml:space="preserve">, </w:t>
      </w:r>
      <w:r w:rsidRPr="006F7D7C">
        <w:rPr>
          <w:rFonts w:ascii="Verdana" w:hAnsi="Verdana" w:cs="Arial"/>
        </w:rPr>
        <w:t>y a la menor distancia posible del sector objeto de controversia</w:t>
      </w:r>
      <w:r w:rsidR="00113CAC" w:rsidRPr="006F7D7C">
        <w:rPr>
          <w:rFonts w:ascii="Verdana" w:hAnsi="Verdana" w:cs="Arial"/>
        </w:rPr>
        <w:t>, y que estén ubicados por fuera de la calzada, con bahías de estacionamiento, carriles de aceleración y desaceleración,</w:t>
      </w:r>
      <w:r w:rsidR="005531B5" w:rsidRPr="006F7D7C">
        <w:rPr>
          <w:rFonts w:ascii="Verdana" w:hAnsi="Verdana" w:cs="Arial"/>
        </w:rPr>
        <w:t xml:space="preserve"> características de infraestructura para ascenso y descenso de pasajeros, caseta de protección para la espera y toda la demarcación, señalización vertical y horizontal conforme a lo establecido en el manual de señalización vial 2015.</w:t>
      </w:r>
    </w:p>
    <w:p w14:paraId="6B2DB254" w14:textId="77777777" w:rsidR="00702DFD" w:rsidRPr="006F7D7C" w:rsidRDefault="00702DFD" w:rsidP="00702DFD">
      <w:pPr>
        <w:widowControl w:val="0"/>
        <w:autoSpaceDE w:val="0"/>
        <w:autoSpaceDN w:val="0"/>
        <w:adjustRightInd w:val="0"/>
        <w:spacing w:line="360" w:lineRule="auto"/>
        <w:ind w:right="-81"/>
        <w:jc w:val="both"/>
        <w:rPr>
          <w:rFonts w:ascii="Verdana" w:hAnsi="Verdana" w:cs="Arial"/>
          <w:b/>
          <w:bCs/>
        </w:rPr>
      </w:pPr>
    </w:p>
    <w:p w14:paraId="40F82C09" w14:textId="29AAC966" w:rsidR="008C0076" w:rsidRPr="006F7D7C" w:rsidRDefault="00702DFD" w:rsidP="00702DFD">
      <w:pPr>
        <w:widowControl w:val="0"/>
        <w:autoSpaceDE w:val="0"/>
        <w:autoSpaceDN w:val="0"/>
        <w:adjustRightInd w:val="0"/>
        <w:spacing w:line="360" w:lineRule="auto"/>
        <w:ind w:right="-81"/>
        <w:jc w:val="both"/>
        <w:rPr>
          <w:rFonts w:ascii="Verdana" w:hAnsi="Verdana" w:cs="Arial"/>
        </w:rPr>
      </w:pPr>
      <w:proofErr w:type="spellStart"/>
      <w:r w:rsidRPr="006F7D7C">
        <w:rPr>
          <w:rFonts w:ascii="Verdana" w:hAnsi="Verdana" w:cs="Arial"/>
          <w:b/>
          <w:bCs/>
        </w:rPr>
        <w:t>iii</w:t>
      </w:r>
      <w:proofErr w:type="spellEnd"/>
      <w:r w:rsidRPr="006F7D7C">
        <w:rPr>
          <w:rFonts w:ascii="Verdana" w:hAnsi="Verdana" w:cs="Arial"/>
          <w:b/>
          <w:bCs/>
        </w:rPr>
        <w:t>)</w:t>
      </w:r>
      <w:r w:rsidRPr="006F7D7C">
        <w:rPr>
          <w:rFonts w:ascii="Verdana" w:hAnsi="Verdana" w:cs="Arial"/>
        </w:rPr>
        <w:t xml:space="preserve"> </w:t>
      </w:r>
      <w:r w:rsidR="00DB5C7D" w:rsidRPr="006F7D7C">
        <w:rPr>
          <w:rFonts w:ascii="Verdana" w:hAnsi="Verdana" w:cs="Arial"/>
        </w:rPr>
        <w:t>A</w:t>
      </w:r>
      <w:r w:rsidRPr="006F7D7C">
        <w:rPr>
          <w:rFonts w:ascii="Verdana" w:hAnsi="Verdana" w:cs="Arial"/>
        </w:rPr>
        <w:t xml:space="preserve">l </w:t>
      </w:r>
      <w:r w:rsidRPr="006F7D7C">
        <w:rPr>
          <w:rFonts w:ascii="Verdana" w:hAnsi="Verdana" w:cs="Arial"/>
          <w:b/>
          <w:bCs/>
        </w:rPr>
        <w:t>CONSORCIO CSS CONSTRUCTORES S.A.</w:t>
      </w:r>
      <w:r w:rsidRPr="006F7D7C">
        <w:rPr>
          <w:rFonts w:ascii="Verdana" w:hAnsi="Verdana" w:cs="Arial"/>
        </w:rPr>
        <w:t>, que en el término de</w:t>
      </w:r>
      <w:r w:rsidR="00DB5C7D" w:rsidRPr="006F7D7C">
        <w:rPr>
          <w:rFonts w:ascii="Verdana" w:hAnsi="Verdana" w:cs="Arial"/>
        </w:rPr>
        <w:t xml:space="preserve"> </w:t>
      </w:r>
      <w:r w:rsidRPr="006F7D7C">
        <w:rPr>
          <w:rFonts w:ascii="Verdana" w:hAnsi="Verdana" w:cs="Arial"/>
        </w:rPr>
        <w:t>1 mes siguiente a la notificación de dicha providencia, efectúe los estudios técnicos tenientes a determinar la viabilidad de instalar en el área referida, bandas reductoras de velocidad conforme lo disponen los numerales 3.29 y 5.9 del manual señalización vial 2015, con su debida señalización vertical y horizontal en la zona objeto de la acción popular, siempre y cuando dicho pu</w:t>
      </w:r>
      <w:r w:rsidR="00DB5C7D" w:rsidRPr="006F7D7C">
        <w:rPr>
          <w:rFonts w:ascii="Verdana" w:hAnsi="Verdana" w:cs="Arial"/>
        </w:rPr>
        <w:t>n</w:t>
      </w:r>
      <w:r w:rsidRPr="006F7D7C">
        <w:rPr>
          <w:rFonts w:ascii="Verdana" w:hAnsi="Verdana" w:cs="Arial"/>
        </w:rPr>
        <w:t>to sea considerado como crítico, teniendo en cuenta la afectación que ello pueda generar a los habitantes del sector.</w:t>
      </w:r>
    </w:p>
    <w:p w14:paraId="671FF1B8" w14:textId="4F892058" w:rsidR="00542815" w:rsidRPr="006F7D7C" w:rsidRDefault="00542815" w:rsidP="00702DFD">
      <w:pPr>
        <w:widowControl w:val="0"/>
        <w:autoSpaceDE w:val="0"/>
        <w:autoSpaceDN w:val="0"/>
        <w:adjustRightInd w:val="0"/>
        <w:spacing w:line="360" w:lineRule="auto"/>
        <w:ind w:right="-81"/>
        <w:jc w:val="both"/>
        <w:rPr>
          <w:rFonts w:ascii="Verdana" w:hAnsi="Verdana" w:cs="Arial"/>
        </w:rPr>
      </w:pPr>
    </w:p>
    <w:p w14:paraId="78051AE3" w14:textId="77777777" w:rsidR="00362A71" w:rsidRPr="006F7D7C" w:rsidRDefault="00542815" w:rsidP="00702DFD">
      <w:pPr>
        <w:widowControl w:val="0"/>
        <w:autoSpaceDE w:val="0"/>
        <w:autoSpaceDN w:val="0"/>
        <w:adjustRightInd w:val="0"/>
        <w:spacing w:line="360" w:lineRule="auto"/>
        <w:ind w:right="-81"/>
        <w:jc w:val="both"/>
        <w:rPr>
          <w:rFonts w:ascii="Verdana" w:hAnsi="Verdana" w:cs="Arial"/>
        </w:rPr>
      </w:pPr>
      <w:r w:rsidRPr="006F7D7C">
        <w:rPr>
          <w:rFonts w:ascii="Verdana" w:hAnsi="Verdana" w:cs="Arial"/>
        </w:rPr>
        <w:t xml:space="preserve">Adicionalmente, se le ordenó al Consorcio que en el mismo término instale las señales preventivas SP-46 ZONA DE PEATONES, </w:t>
      </w:r>
      <w:r w:rsidR="00A44FF3" w:rsidRPr="006F7D7C">
        <w:rPr>
          <w:rFonts w:ascii="Verdana" w:hAnsi="Verdana" w:cs="Arial"/>
        </w:rPr>
        <w:t>en ambos costados de la vía, así como señales verticales y horizontales reglamentarias que indique que dicha zona se debe transitar despacio, debiendo también pintar los bordes de pavimento y líneas centrales en ambos costados de las vías contiguas a la zona (km 2, PR 45 Tramo 5502 nomenclatura en mojones).</w:t>
      </w:r>
    </w:p>
    <w:p w14:paraId="594EAF2A" w14:textId="77777777" w:rsidR="00362A71" w:rsidRPr="006F7D7C" w:rsidRDefault="00362A71" w:rsidP="00702DFD">
      <w:pPr>
        <w:widowControl w:val="0"/>
        <w:autoSpaceDE w:val="0"/>
        <w:autoSpaceDN w:val="0"/>
        <w:adjustRightInd w:val="0"/>
        <w:spacing w:line="360" w:lineRule="auto"/>
        <w:ind w:right="-81"/>
        <w:jc w:val="both"/>
        <w:rPr>
          <w:rFonts w:ascii="Verdana" w:hAnsi="Verdana" w:cs="Arial"/>
        </w:rPr>
      </w:pPr>
    </w:p>
    <w:p w14:paraId="5AAABD83" w14:textId="579586B9" w:rsidR="00542815" w:rsidRPr="006F7D7C" w:rsidRDefault="00362A71" w:rsidP="00702DFD">
      <w:pPr>
        <w:widowControl w:val="0"/>
        <w:autoSpaceDE w:val="0"/>
        <w:autoSpaceDN w:val="0"/>
        <w:adjustRightInd w:val="0"/>
        <w:spacing w:line="360" w:lineRule="auto"/>
        <w:ind w:right="-81"/>
        <w:jc w:val="both"/>
        <w:rPr>
          <w:rFonts w:ascii="Verdana" w:hAnsi="Verdana" w:cs="Arial"/>
        </w:rPr>
      </w:pPr>
      <w:proofErr w:type="spellStart"/>
      <w:r w:rsidRPr="006F7D7C">
        <w:rPr>
          <w:rFonts w:ascii="Verdana" w:hAnsi="Verdana" w:cs="Arial"/>
          <w:b/>
          <w:bCs/>
        </w:rPr>
        <w:t>iv</w:t>
      </w:r>
      <w:proofErr w:type="spellEnd"/>
      <w:r w:rsidRPr="006F7D7C">
        <w:rPr>
          <w:rFonts w:ascii="Verdana" w:hAnsi="Verdana" w:cs="Arial"/>
          <w:b/>
          <w:bCs/>
        </w:rPr>
        <w:t>)</w:t>
      </w:r>
      <w:r w:rsidRPr="006F7D7C">
        <w:rPr>
          <w:rFonts w:ascii="Verdana" w:hAnsi="Verdana" w:cs="Arial"/>
        </w:rPr>
        <w:t xml:space="preserve"> Al </w:t>
      </w:r>
      <w:r w:rsidR="00DB5C7D" w:rsidRPr="006F7D7C">
        <w:rPr>
          <w:rFonts w:ascii="Verdana" w:hAnsi="Verdana" w:cs="Arial"/>
          <w:b/>
          <w:bCs/>
        </w:rPr>
        <w:t>MUNICIPIO DE DUITAMA</w:t>
      </w:r>
      <w:r w:rsidR="00DB5C7D" w:rsidRPr="006F7D7C">
        <w:rPr>
          <w:rFonts w:ascii="Verdana" w:hAnsi="Verdana" w:cs="Arial"/>
        </w:rPr>
        <w:t xml:space="preserve"> </w:t>
      </w:r>
      <w:r w:rsidRPr="006F7D7C">
        <w:rPr>
          <w:rFonts w:ascii="Verdana" w:hAnsi="Verdana" w:cs="Arial"/>
        </w:rPr>
        <w:t>que adelante los trámites que se encuentran a su cargo para exigir la instalación y mantenimiento de todas y cad</w:t>
      </w:r>
      <w:r w:rsidR="009409DB" w:rsidRPr="006F7D7C">
        <w:rPr>
          <w:rFonts w:ascii="Verdana" w:hAnsi="Verdana" w:cs="Arial"/>
        </w:rPr>
        <w:t>a</w:t>
      </w:r>
      <w:r w:rsidRPr="006F7D7C">
        <w:rPr>
          <w:rFonts w:ascii="Verdana" w:hAnsi="Verdana" w:cs="Arial"/>
        </w:rPr>
        <w:t xml:space="preserve"> una de las señales necesarias para un adecuado </w:t>
      </w:r>
      <w:bookmarkEnd w:id="1"/>
      <w:r w:rsidRPr="006F7D7C">
        <w:rPr>
          <w:rFonts w:ascii="Verdana" w:hAnsi="Verdana" w:cs="Arial"/>
        </w:rPr>
        <w:t>control del tránsito</w:t>
      </w:r>
      <w:r w:rsidR="007F797F" w:rsidRPr="006F7D7C">
        <w:rPr>
          <w:rFonts w:ascii="Verdana" w:hAnsi="Verdana" w:cs="Arial"/>
        </w:rPr>
        <w:t xml:space="preserve"> en el sector referido.</w:t>
      </w:r>
    </w:p>
    <w:p w14:paraId="7779FEA7" w14:textId="1E2B3FAF" w:rsidR="007F797F" w:rsidRPr="006F7D7C" w:rsidRDefault="007F797F" w:rsidP="00702DFD">
      <w:pPr>
        <w:widowControl w:val="0"/>
        <w:autoSpaceDE w:val="0"/>
        <w:autoSpaceDN w:val="0"/>
        <w:adjustRightInd w:val="0"/>
        <w:spacing w:line="360" w:lineRule="auto"/>
        <w:ind w:right="-81"/>
        <w:jc w:val="both"/>
        <w:rPr>
          <w:rFonts w:ascii="Verdana" w:hAnsi="Verdana" w:cs="Arial"/>
        </w:rPr>
      </w:pPr>
    </w:p>
    <w:p w14:paraId="5F29D228" w14:textId="4115766B" w:rsidR="007F797F" w:rsidRPr="006F7D7C" w:rsidRDefault="001D685A" w:rsidP="001D685A">
      <w:pPr>
        <w:widowControl w:val="0"/>
        <w:autoSpaceDE w:val="0"/>
        <w:autoSpaceDN w:val="0"/>
        <w:adjustRightInd w:val="0"/>
        <w:spacing w:line="360" w:lineRule="auto"/>
        <w:ind w:right="-81"/>
        <w:jc w:val="both"/>
        <w:rPr>
          <w:rFonts w:ascii="Verdana" w:hAnsi="Verdana" w:cs="Arial"/>
        </w:rPr>
      </w:pPr>
      <w:r w:rsidRPr="006F7D7C">
        <w:rPr>
          <w:rFonts w:ascii="Verdana" w:hAnsi="Verdana" w:cs="Arial"/>
        </w:rPr>
        <w:t>Para llegar a la anterior decisión, el Juez de instancia señaló que</w:t>
      </w:r>
      <w:r w:rsidR="007F797F" w:rsidRPr="006F7D7C">
        <w:rPr>
          <w:rFonts w:ascii="Verdana" w:hAnsi="Verdana" w:cs="Arial"/>
        </w:rPr>
        <w:t xml:space="preserve"> </w:t>
      </w:r>
      <w:r w:rsidR="007D7EC5" w:rsidRPr="006F7D7C">
        <w:rPr>
          <w:rFonts w:ascii="Verdana" w:hAnsi="Verdana" w:cs="Arial"/>
        </w:rPr>
        <w:t xml:space="preserve">de acuerdo con las pruebas que obran en el proceso, específicamente del dictamen pericial presentado por la ANSV, quedó demostrado que en el km 2 de la vía Duitama-Paipa de la doble calzada, se está generando un riesgo para la seguridad y vida de los peatones y en general para los usuarios de la vía, debido a que en la barrera de redireccionamiento y contención tipo New Jersey, que divide la doble calzada justo frente al condominio Altos de </w:t>
      </w:r>
      <w:proofErr w:type="spellStart"/>
      <w:r w:rsidR="007D7EC5" w:rsidRPr="006F7D7C">
        <w:rPr>
          <w:rFonts w:ascii="Verdana" w:hAnsi="Verdana" w:cs="Arial"/>
        </w:rPr>
        <w:t>Surba</w:t>
      </w:r>
      <w:proofErr w:type="spellEnd"/>
      <w:r w:rsidR="007D7EC5" w:rsidRPr="006F7D7C">
        <w:rPr>
          <w:rFonts w:ascii="Verdana" w:hAnsi="Verdana" w:cs="Arial"/>
        </w:rPr>
        <w:t xml:space="preserve"> y </w:t>
      </w:r>
      <w:proofErr w:type="spellStart"/>
      <w:r w:rsidR="007D7EC5" w:rsidRPr="006F7D7C">
        <w:rPr>
          <w:rFonts w:ascii="Verdana" w:hAnsi="Verdana" w:cs="Arial"/>
        </w:rPr>
        <w:t>Bonza</w:t>
      </w:r>
      <w:proofErr w:type="spellEnd"/>
      <w:r w:rsidR="007D7EC5" w:rsidRPr="006F7D7C">
        <w:rPr>
          <w:rFonts w:ascii="Verdana" w:hAnsi="Verdana" w:cs="Arial"/>
        </w:rPr>
        <w:t>, se encuentra una abertura de 1,30 m</w:t>
      </w:r>
      <w:r w:rsidR="009409DB" w:rsidRPr="006F7D7C">
        <w:rPr>
          <w:rFonts w:ascii="Verdana" w:hAnsi="Verdana" w:cs="Arial"/>
        </w:rPr>
        <w:t>etros</w:t>
      </w:r>
      <w:r w:rsidR="007D7EC5" w:rsidRPr="006F7D7C">
        <w:rPr>
          <w:rFonts w:ascii="Verdana" w:hAnsi="Verdana" w:cs="Arial"/>
        </w:rPr>
        <w:t xml:space="preserve"> que está siendo utilizada por los transeúntes como un paso peatonal a nivel, incluso como retorno, sin que el mismo posea ni cumpla con las características y exigencias establecidas en el manual de señalización vial conforme lo determin</w:t>
      </w:r>
      <w:r w:rsidR="0020359D" w:rsidRPr="006F7D7C">
        <w:rPr>
          <w:rFonts w:ascii="Verdana" w:hAnsi="Verdana" w:cs="Arial"/>
        </w:rPr>
        <w:t>o</w:t>
      </w:r>
      <w:r w:rsidR="007D7EC5" w:rsidRPr="006F7D7C">
        <w:rPr>
          <w:rFonts w:ascii="Verdana" w:hAnsi="Verdana" w:cs="Arial"/>
        </w:rPr>
        <w:t xml:space="preserve"> la ANSV, constituyéndose en un paso no seguro</w:t>
      </w:r>
      <w:r w:rsidR="0020359D" w:rsidRPr="006F7D7C">
        <w:rPr>
          <w:rFonts w:ascii="Verdana" w:hAnsi="Verdana" w:cs="Arial"/>
        </w:rPr>
        <w:t xml:space="preserve"> por la velocidad a que se desplazan los vehículos, además porque el espacio en el separador no es suficiente para refugiar a los peatones que pretenden cruzar la vía de un costado a otro, teniendo en cuenta que el paso peatonal más próximo se encuentra a 350 metros y que la discontinuidad por la abertura hace que se pierda la capacidad estructural del muro.</w:t>
      </w:r>
    </w:p>
    <w:p w14:paraId="0F2E27EB" w14:textId="78BE0A3B" w:rsidR="0020359D" w:rsidRPr="006F7D7C" w:rsidRDefault="0020359D" w:rsidP="001D685A">
      <w:pPr>
        <w:widowControl w:val="0"/>
        <w:autoSpaceDE w:val="0"/>
        <w:autoSpaceDN w:val="0"/>
        <w:adjustRightInd w:val="0"/>
        <w:spacing w:line="360" w:lineRule="auto"/>
        <w:ind w:right="-81"/>
        <w:jc w:val="both"/>
        <w:rPr>
          <w:rFonts w:ascii="Verdana" w:hAnsi="Verdana" w:cs="Arial"/>
        </w:rPr>
      </w:pPr>
    </w:p>
    <w:p w14:paraId="2D9B6B8D" w14:textId="54087177" w:rsidR="0020359D" w:rsidRPr="006F7D7C" w:rsidRDefault="0020359D" w:rsidP="001D685A">
      <w:pPr>
        <w:widowControl w:val="0"/>
        <w:autoSpaceDE w:val="0"/>
        <w:autoSpaceDN w:val="0"/>
        <w:adjustRightInd w:val="0"/>
        <w:spacing w:line="360" w:lineRule="auto"/>
        <w:ind w:right="-81"/>
        <w:jc w:val="both"/>
        <w:rPr>
          <w:rFonts w:ascii="Verdana" w:hAnsi="Verdana" w:cs="Arial"/>
        </w:rPr>
      </w:pPr>
      <w:r w:rsidRPr="006F7D7C">
        <w:rPr>
          <w:rFonts w:ascii="Verdana" w:hAnsi="Verdana" w:cs="Arial"/>
        </w:rPr>
        <w:t>Adicionalmente, precisó que la amenaza de los derechos colectivos también surge de la ausencia de infraestructura vial y que contribuyen a la seguridad de los usuarios de la vía, como es el caso de la ausencia de paraderos de bus en la zona, y la precaria e inadecuada señalización vial, como</w:t>
      </w:r>
      <w:r w:rsidR="009409DB" w:rsidRPr="006F7D7C">
        <w:rPr>
          <w:rFonts w:ascii="Verdana" w:hAnsi="Verdana" w:cs="Arial"/>
        </w:rPr>
        <w:t xml:space="preserve"> lo indicó</w:t>
      </w:r>
      <w:r w:rsidRPr="006F7D7C">
        <w:rPr>
          <w:rFonts w:ascii="Verdana" w:hAnsi="Verdana" w:cs="Arial"/>
        </w:rPr>
        <w:t xml:space="preserve"> la ANSV en su dictamen pericial, por lo que considera aceptable la solicitud del actor d</w:t>
      </w:r>
      <w:r w:rsidR="009D37D8" w:rsidRPr="006F7D7C">
        <w:rPr>
          <w:rFonts w:ascii="Verdana" w:hAnsi="Verdana" w:cs="Arial"/>
        </w:rPr>
        <w:t>e instalar reductores de velocidad, señales que adviertan la necesidad de transitar a baja velocidad, y paraderos de buses (</w:t>
      </w:r>
      <w:proofErr w:type="spellStart"/>
      <w:r w:rsidR="009D37D8" w:rsidRPr="006F7D7C">
        <w:rPr>
          <w:rFonts w:ascii="Verdana" w:hAnsi="Verdana" w:cs="Arial"/>
        </w:rPr>
        <w:t>fls</w:t>
      </w:r>
      <w:proofErr w:type="spellEnd"/>
      <w:r w:rsidR="009D37D8" w:rsidRPr="006F7D7C">
        <w:rPr>
          <w:rFonts w:ascii="Verdana" w:hAnsi="Verdana" w:cs="Arial"/>
        </w:rPr>
        <w:t xml:space="preserve">. 307 a 326). </w:t>
      </w:r>
      <w:r w:rsidRPr="006F7D7C">
        <w:rPr>
          <w:rFonts w:ascii="Verdana" w:hAnsi="Verdana" w:cs="Arial"/>
        </w:rPr>
        <w:t xml:space="preserve"> </w:t>
      </w:r>
    </w:p>
    <w:p w14:paraId="026AAD9F" w14:textId="77777777" w:rsidR="007F797F" w:rsidRPr="006F7D7C" w:rsidRDefault="007F797F" w:rsidP="001D685A">
      <w:pPr>
        <w:widowControl w:val="0"/>
        <w:autoSpaceDE w:val="0"/>
        <w:autoSpaceDN w:val="0"/>
        <w:adjustRightInd w:val="0"/>
        <w:spacing w:line="360" w:lineRule="auto"/>
        <w:ind w:right="-81"/>
        <w:jc w:val="both"/>
        <w:rPr>
          <w:rFonts w:ascii="Verdana" w:hAnsi="Verdana" w:cs="Arial"/>
        </w:rPr>
      </w:pPr>
    </w:p>
    <w:p w14:paraId="455EB206" w14:textId="1DDA8C6E" w:rsidR="009A41FF" w:rsidRPr="006F7D7C" w:rsidRDefault="185C3242" w:rsidP="724E5E3D">
      <w:pPr>
        <w:spacing w:line="360" w:lineRule="auto"/>
        <w:ind w:right="-81"/>
        <w:jc w:val="both"/>
        <w:rPr>
          <w:rFonts w:ascii="Verdana" w:eastAsia="Calibri" w:hAnsi="Verdana" w:cs="Arial"/>
          <w:spacing w:val="-3"/>
        </w:rPr>
      </w:pPr>
      <w:r w:rsidRPr="006F7D7C">
        <w:rPr>
          <w:rFonts w:ascii="Verdana" w:eastAsia="Calibri" w:hAnsi="Verdana" w:cs="Arial"/>
          <w:b/>
          <w:bCs/>
          <w:spacing w:val="-3"/>
        </w:rPr>
        <w:t>2.3</w:t>
      </w:r>
      <w:r w:rsidRPr="006F7D7C">
        <w:rPr>
          <w:rFonts w:ascii="Verdana" w:eastAsia="Calibri" w:hAnsi="Verdana" w:cs="Arial"/>
          <w:b/>
          <w:bCs/>
          <w:spacing w:val="-3"/>
          <w:u w:val="single"/>
        </w:rPr>
        <w:t>.</w:t>
      </w:r>
      <w:r w:rsidRPr="006F7D7C">
        <w:rPr>
          <w:rFonts w:ascii="Verdana" w:eastAsia="Calibri" w:hAnsi="Verdana" w:cs="Arial"/>
          <w:b/>
          <w:bCs/>
          <w:i/>
          <w:iCs/>
          <w:spacing w:val="-3"/>
          <w:u w:val="single"/>
        </w:rPr>
        <w:t xml:space="preserve"> EL RECURSO DE APELACIÓN</w:t>
      </w:r>
      <w:r w:rsidRPr="006F7D7C">
        <w:rPr>
          <w:rFonts w:ascii="Verdana" w:eastAsia="Calibri" w:hAnsi="Verdana" w:cs="Arial"/>
          <w:b/>
          <w:bCs/>
          <w:i/>
          <w:iCs/>
          <w:spacing w:val="-3"/>
        </w:rPr>
        <w:t xml:space="preserve">: </w:t>
      </w:r>
      <w:r w:rsidRPr="006F7D7C">
        <w:rPr>
          <w:rFonts w:ascii="Verdana" w:eastAsia="Calibri" w:hAnsi="Verdana" w:cs="Arial"/>
          <w:spacing w:val="-3"/>
        </w:rPr>
        <w:t>Inconforme con la decisión de primera instancia, el apoderado del</w:t>
      </w:r>
      <w:r w:rsidR="65FBE67B" w:rsidRPr="006F7D7C">
        <w:rPr>
          <w:rFonts w:ascii="Verdana" w:eastAsia="Calibri" w:hAnsi="Verdana" w:cs="Arial"/>
          <w:spacing w:val="-3"/>
        </w:rPr>
        <w:t xml:space="preserve"> </w:t>
      </w:r>
      <w:r w:rsidR="65FBE67B" w:rsidRPr="006F7D7C">
        <w:rPr>
          <w:rFonts w:ascii="Verdana" w:eastAsia="Calibri" w:hAnsi="Verdana" w:cs="Arial"/>
          <w:b/>
          <w:bCs/>
          <w:spacing w:val="-3"/>
        </w:rPr>
        <w:t>Consorcio CSS CONSTRUCTORES S.A</w:t>
      </w:r>
      <w:r w:rsidR="65FBE67B" w:rsidRPr="006F7D7C">
        <w:rPr>
          <w:rFonts w:ascii="Verdana" w:eastAsia="Calibri" w:hAnsi="Verdana" w:cs="Arial"/>
          <w:spacing w:val="-3"/>
        </w:rPr>
        <w:t xml:space="preserve">., </w:t>
      </w:r>
      <w:r w:rsidRPr="006F7D7C">
        <w:rPr>
          <w:rFonts w:ascii="Verdana" w:eastAsia="Calibri" w:hAnsi="Verdana" w:cs="Arial"/>
          <w:spacing w:val="-3"/>
        </w:rPr>
        <w:t xml:space="preserve">la </w:t>
      </w:r>
      <w:r w:rsidRPr="006F7D7C">
        <w:rPr>
          <w:rFonts w:ascii="Verdana" w:eastAsia="Calibri" w:hAnsi="Verdana" w:cs="Arial"/>
          <w:spacing w:val="-3"/>
        </w:rPr>
        <w:lastRenderedPageBreak/>
        <w:t>impugnó oportunamente indicando que</w:t>
      </w:r>
      <w:r w:rsidR="6DDE9E87" w:rsidRPr="006F7D7C">
        <w:rPr>
          <w:rFonts w:ascii="Verdana" w:eastAsia="Calibri" w:hAnsi="Verdana" w:cs="Arial"/>
          <w:spacing w:val="-3"/>
        </w:rPr>
        <w:t xml:space="preserve"> del material probatorio allegado al plenario no se evidencia que el Consorcio haya sido la causa directa de la vulneración o amenaza de los derechos colectivos objeto de la presente acción, y que por el contrario está acreditado que</w:t>
      </w:r>
      <w:r w:rsidR="067EC4B1" w:rsidRPr="006F7D7C">
        <w:rPr>
          <w:rFonts w:ascii="Verdana" w:eastAsia="Calibri" w:hAnsi="Verdana" w:cs="Arial"/>
          <w:spacing w:val="-3"/>
        </w:rPr>
        <w:t xml:space="preserve"> en su calidad de contratista</w:t>
      </w:r>
      <w:r w:rsidR="6DDE9E87" w:rsidRPr="006F7D7C">
        <w:rPr>
          <w:rFonts w:ascii="Verdana" w:eastAsia="Calibri" w:hAnsi="Verdana" w:cs="Arial"/>
          <w:spacing w:val="-3"/>
        </w:rPr>
        <w:t xml:space="preserve"> atendió íntegra y cabalmente con sus obligaciones derivadas del contrato de concesión </w:t>
      </w:r>
      <w:r w:rsidR="067EC4B1" w:rsidRPr="006F7D7C">
        <w:rPr>
          <w:rFonts w:ascii="Verdana" w:eastAsia="Calibri" w:hAnsi="Verdana" w:cs="Arial"/>
          <w:spacing w:val="-3"/>
        </w:rPr>
        <w:t xml:space="preserve">No. </w:t>
      </w:r>
      <w:r w:rsidR="6DDE9E87" w:rsidRPr="006F7D7C">
        <w:rPr>
          <w:rFonts w:ascii="Verdana" w:eastAsia="Calibri" w:hAnsi="Verdana" w:cs="Arial"/>
          <w:spacing w:val="-3"/>
        </w:rPr>
        <w:t>377 de 2002</w:t>
      </w:r>
      <w:r w:rsidR="6AB92F92" w:rsidRPr="006F7D7C">
        <w:rPr>
          <w:rFonts w:ascii="Verdana" w:eastAsia="Calibri" w:hAnsi="Verdana" w:cs="Arial"/>
          <w:spacing w:val="-3"/>
        </w:rPr>
        <w:t>,</w:t>
      </w:r>
      <w:r w:rsidR="75E415D9" w:rsidRPr="006F7D7C">
        <w:rPr>
          <w:rFonts w:ascii="Verdana" w:eastAsia="Calibri" w:hAnsi="Verdana" w:cs="Arial"/>
          <w:spacing w:val="-3"/>
        </w:rPr>
        <w:t xml:space="preserve"> </w:t>
      </w:r>
      <w:r w:rsidR="6AB92F92" w:rsidRPr="006F7D7C">
        <w:rPr>
          <w:rFonts w:ascii="Verdana" w:eastAsia="Calibri" w:hAnsi="Verdana" w:cs="Arial"/>
          <w:spacing w:val="-3"/>
        </w:rPr>
        <w:t>y por tanto</w:t>
      </w:r>
      <w:r w:rsidR="067EC4B1" w:rsidRPr="006F7D7C">
        <w:rPr>
          <w:rFonts w:ascii="Verdana" w:eastAsia="Calibri" w:hAnsi="Verdana" w:cs="Arial"/>
          <w:spacing w:val="-3"/>
        </w:rPr>
        <w:t>,</w:t>
      </w:r>
      <w:r w:rsidR="6AB92F92" w:rsidRPr="006F7D7C">
        <w:rPr>
          <w:rFonts w:ascii="Verdana" w:eastAsia="Calibri" w:hAnsi="Verdana" w:cs="Arial"/>
          <w:spacing w:val="-3"/>
        </w:rPr>
        <w:t xml:space="preserve"> no le asiste la responsabilidad de realizar estudios técnicos o modificaciones técnicas y de ingeniería para aumentar el área del separador central y construir un paso peatonal seguro, precisando que</w:t>
      </w:r>
      <w:r w:rsidR="6338B280" w:rsidRPr="006F7D7C">
        <w:rPr>
          <w:rFonts w:ascii="Verdana" w:eastAsia="Calibri" w:hAnsi="Verdana" w:cs="Arial"/>
          <w:spacing w:val="-3"/>
        </w:rPr>
        <w:t xml:space="preserve"> en acatamiento de las medidas cautelares decretadas, se ha allegado al proceso pruebas del fortalecimiento de la señalización en el sector</w:t>
      </w:r>
      <w:r w:rsidR="2C4BB5B5" w:rsidRPr="006F7D7C">
        <w:rPr>
          <w:rFonts w:ascii="Verdana" w:eastAsia="Calibri" w:hAnsi="Verdana" w:cs="Arial"/>
          <w:spacing w:val="-3"/>
        </w:rPr>
        <w:t xml:space="preserve"> (como identificación de velocidad máxima, y de prohibición de circulación de peatones),</w:t>
      </w:r>
      <w:r w:rsidR="6338B280" w:rsidRPr="006F7D7C">
        <w:rPr>
          <w:rFonts w:ascii="Verdana" w:eastAsia="Calibri" w:hAnsi="Verdana" w:cs="Arial"/>
          <w:spacing w:val="-3"/>
        </w:rPr>
        <w:t xml:space="preserve"> así como d</w:t>
      </w:r>
      <w:r w:rsidR="2C4BB5B5" w:rsidRPr="006F7D7C">
        <w:rPr>
          <w:rFonts w:ascii="Verdana" w:eastAsia="Calibri" w:hAnsi="Verdana" w:cs="Arial"/>
          <w:spacing w:val="-3"/>
        </w:rPr>
        <w:t>e</w:t>
      </w:r>
      <w:r w:rsidR="6338B280" w:rsidRPr="006F7D7C">
        <w:rPr>
          <w:rFonts w:ascii="Verdana" w:eastAsia="Calibri" w:hAnsi="Verdana" w:cs="Arial"/>
          <w:spacing w:val="-3"/>
        </w:rPr>
        <w:t xml:space="preserve"> acercamientos con la comunidad del sector de </w:t>
      </w:r>
      <w:proofErr w:type="spellStart"/>
      <w:r w:rsidR="6338B280" w:rsidRPr="006F7D7C">
        <w:rPr>
          <w:rFonts w:ascii="Verdana" w:eastAsia="Calibri" w:hAnsi="Verdana" w:cs="Arial"/>
          <w:spacing w:val="-3"/>
        </w:rPr>
        <w:t>Surba</w:t>
      </w:r>
      <w:proofErr w:type="spellEnd"/>
      <w:r w:rsidR="6338B280" w:rsidRPr="006F7D7C">
        <w:rPr>
          <w:rFonts w:ascii="Verdana" w:eastAsia="Calibri" w:hAnsi="Verdana" w:cs="Arial"/>
          <w:spacing w:val="-3"/>
        </w:rPr>
        <w:t xml:space="preserve"> y </w:t>
      </w:r>
      <w:proofErr w:type="spellStart"/>
      <w:r w:rsidR="6338B280" w:rsidRPr="006F7D7C">
        <w:rPr>
          <w:rFonts w:ascii="Verdana" w:eastAsia="Calibri" w:hAnsi="Verdana" w:cs="Arial"/>
          <w:spacing w:val="-3"/>
        </w:rPr>
        <w:t>Bonza</w:t>
      </w:r>
      <w:proofErr w:type="spellEnd"/>
      <w:r w:rsidR="6338B280" w:rsidRPr="006F7D7C">
        <w:rPr>
          <w:rFonts w:ascii="Verdana" w:eastAsia="Calibri" w:hAnsi="Verdana" w:cs="Arial"/>
          <w:spacing w:val="-3"/>
        </w:rPr>
        <w:t>, sin que pueda predicarse de su parte incumplimiento o desidia sobre la importancia que revista esta clase de acciones judiciales.</w:t>
      </w:r>
    </w:p>
    <w:p w14:paraId="67D4D987" w14:textId="4D4E06F8" w:rsidR="7D463EC1" w:rsidRPr="006F7D7C" w:rsidRDefault="7D463EC1" w:rsidP="7D463EC1">
      <w:pPr>
        <w:spacing w:line="360" w:lineRule="auto"/>
        <w:ind w:right="-81"/>
        <w:jc w:val="both"/>
      </w:pPr>
    </w:p>
    <w:p w14:paraId="7865EED2" w14:textId="34394AEA" w:rsidR="001A722D" w:rsidRPr="006F7D7C" w:rsidRDefault="001A722D" w:rsidP="724E5E3D">
      <w:pPr>
        <w:spacing w:line="360" w:lineRule="auto"/>
        <w:ind w:right="-81"/>
        <w:jc w:val="both"/>
        <w:rPr>
          <w:rFonts w:ascii="Verdana" w:eastAsia="Calibri" w:hAnsi="Verdana" w:cs="Arial"/>
          <w:spacing w:val="-3"/>
        </w:rPr>
      </w:pPr>
      <w:r w:rsidRPr="006F7D7C">
        <w:rPr>
          <w:rFonts w:ascii="Verdana" w:eastAsia="Calibri" w:hAnsi="Verdana" w:cs="Arial"/>
          <w:spacing w:val="-3"/>
        </w:rPr>
        <w:t>Adicionalmente, asegur</w:t>
      </w:r>
      <w:r w:rsidR="003D20D5" w:rsidRPr="006F7D7C">
        <w:rPr>
          <w:rFonts w:ascii="Verdana" w:eastAsia="Calibri" w:hAnsi="Verdana" w:cs="Arial"/>
          <w:spacing w:val="-3"/>
        </w:rPr>
        <w:t>ó</w:t>
      </w:r>
      <w:r w:rsidRPr="006F7D7C">
        <w:rPr>
          <w:rFonts w:ascii="Verdana" w:eastAsia="Calibri" w:hAnsi="Verdana" w:cs="Arial"/>
          <w:spacing w:val="-3"/>
        </w:rPr>
        <w:t xml:space="preserve"> que la Agencia Nacional de Infraestructura es la responsable de las intervenciones de mejoramiento de la vía concesionada, así como de su operación y mantenimiento, teniendo en cuenta las especificaciones técnicas contempladas en el Contrato de Concesión y el Manual de Señalización</w:t>
      </w:r>
      <w:r w:rsidR="003D20D5" w:rsidRPr="006F7D7C">
        <w:rPr>
          <w:rFonts w:ascii="Verdana" w:eastAsia="Calibri" w:hAnsi="Verdana" w:cs="Arial"/>
          <w:spacing w:val="-3"/>
        </w:rPr>
        <w:t xml:space="preserve">, y que al ordenarse en la sentencia </w:t>
      </w:r>
      <w:r w:rsidR="00BE157A" w:rsidRPr="006F7D7C">
        <w:rPr>
          <w:rFonts w:ascii="Verdana" w:eastAsia="Calibri" w:hAnsi="Verdana" w:cs="Arial"/>
          <w:spacing w:val="-3"/>
        </w:rPr>
        <w:t>a</w:t>
      </w:r>
      <w:r w:rsidR="003D20D5" w:rsidRPr="006F7D7C">
        <w:rPr>
          <w:rFonts w:ascii="Verdana" w:eastAsia="Calibri" w:hAnsi="Verdana" w:cs="Arial"/>
          <w:spacing w:val="-3"/>
        </w:rPr>
        <w:t xml:space="preserve"> CSS CONSTRUCTORES S.A. </w:t>
      </w:r>
      <w:r w:rsidR="00DA4359" w:rsidRPr="006F7D7C">
        <w:rPr>
          <w:rFonts w:ascii="Verdana" w:eastAsia="Calibri" w:hAnsi="Verdana" w:cs="Arial"/>
          <w:spacing w:val="-3"/>
        </w:rPr>
        <w:t>realizar estudios técnicos y obras para aumentar el área del separador central y construir un paso peatonal seguro en el sector objeto de protección en la presente litis, exceden el objeto del contrato de concesión 377 de 2002, afirmando que las cargas impuestas fueron basadas en tan solo las recomendaciones de orden técnico contenidas en el concepto de la Agencia de Seguridad Vial, desechando el restante material probatorio que a su juicio permite evidenciar la ausencia de causalidad del consorcio para endilgarle alguna responsabilidad, por lo que solicita que se revoque la sentencia de primera instancia (</w:t>
      </w:r>
      <w:proofErr w:type="spellStart"/>
      <w:r w:rsidR="00DA4359" w:rsidRPr="006F7D7C">
        <w:rPr>
          <w:rFonts w:ascii="Verdana" w:eastAsia="Calibri" w:hAnsi="Verdana" w:cs="Arial"/>
          <w:spacing w:val="-3"/>
        </w:rPr>
        <w:t>fls</w:t>
      </w:r>
      <w:proofErr w:type="spellEnd"/>
      <w:r w:rsidR="00DA4359" w:rsidRPr="006F7D7C">
        <w:rPr>
          <w:rFonts w:ascii="Verdana" w:eastAsia="Calibri" w:hAnsi="Verdana" w:cs="Arial"/>
          <w:spacing w:val="-3"/>
        </w:rPr>
        <w:t>. 335 a 342).</w:t>
      </w:r>
    </w:p>
    <w:p w14:paraId="7061D7AC" w14:textId="1D88DF3D" w:rsidR="001A722D" w:rsidRPr="006F7D7C" w:rsidRDefault="001A722D" w:rsidP="001D685A">
      <w:pPr>
        <w:spacing w:line="360" w:lineRule="auto"/>
        <w:ind w:right="-81"/>
        <w:jc w:val="both"/>
        <w:rPr>
          <w:rFonts w:ascii="Verdana" w:eastAsia="Calibri" w:hAnsi="Verdana" w:cs="Arial"/>
          <w:spacing w:val="-3"/>
          <w:lang w:val="es-ES_tradnl"/>
        </w:rPr>
      </w:pPr>
    </w:p>
    <w:p w14:paraId="5FEC8687" w14:textId="70FA4694" w:rsidR="004079FA" w:rsidRPr="006F7D7C" w:rsidRDefault="001D685A" w:rsidP="001D685A">
      <w:pPr>
        <w:spacing w:line="360" w:lineRule="auto"/>
        <w:ind w:right="-81"/>
        <w:jc w:val="both"/>
        <w:rPr>
          <w:rFonts w:ascii="Verdana" w:eastAsia="Calibri" w:hAnsi="Verdana" w:cs="Arial"/>
          <w:spacing w:val="-3"/>
          <w:lang w:val="es-ES_tradnl"/>
        </w:rPr>
      </w:pPr>
      <w:r w:rsidRPr="006F7D7C">
        <w:rPr>
          <w:rFonts w:ascii="Verdana" w:eastAsia="Calibri" w:hAnsi="Verdana" w:cs="Arial"/>
          <w:spacing w:val="-3"/>
          <w:lang w:val="es-ES_tradnl"/>
        </w:rPr>
        <w:t xml:space="preserve">Por su parte, </w:t>
      </w:r>
      <w:r w:rsidR="005B1C80" w:rsidRPr="006F7D7C">
        <w:rPr>
          <w:rFonts w:ascii="Verdana" w:eastAsia="Calibri" w:hAnsi="Verdana" w:cs="Arial"/>
          <w:spacing w:val="-3"/>
          <w:lang w:val="es-ES_tradnl"/>
        </w:rPr>
        <w:t xml:space="preserve">el </w:t>
      </w:r>
      <w:r w:rsidR="005B1C80" w:rsidRPr="006F7D7C">
        <w:rPr>
          <w:rFonts w:ascii="Verdana" w:eastAsia="Calibri" w:hAnsi="Verdana" w:cs="Arial"/>
          <w:b/>
          <w:bCs/>
          <w:spacing w:val="-3"/>
          <w:lang w:val="es-ES_tradnl"/>
        </w:rPr>
        <w:t>ACTOR POPULAR</w:t>
      </w:r>
      <w:r w:rsidR="005B1C80" w:rsidRPr="006F7D7C">
        <w:rPr>
          <w:rFonts w:ascii="Verdana" w:eastAsia="Calibri" w:hAnsi="Verdana" w:cs="Arial"/>
          <w:spacing w:val="-3"/>
          <w:lang w:val="es-ES_tradnl"/>
        </w:rPr>
        <w:t xml:space="preserve"> interpuso recurso de apelación contra la sentencia de primera instancia</w:t>
      </w:r>
      <w:r w:rsidR="004079FA" w:rsidRPr="006F7D7C">
        <w:rPr>
          <w:rFonts w:ascii="Verdana" w:eastAsia="Calibri" w:hAnsi="Verdana" w:cs="Arial"/>
          <w:spacing w:val="-3"/>
          <w:lang w:val="es-ES_tradnl"/>
        </w:rPr>
        <w:t>, aduciendo que no existe congruencia entre lo solicita</w:t>
      </w:r>
      <w:r w:rsidR="00C1440E" w:rsidRPr="006F7D7C">
        <w:rPr>
          <w:rFonts w:ascii="Verdana" w:eastAsia="Calibri" w:hAnsi="Verdana" w:cs="Arial"/>
          <w:spacing w:val="-3"/>
          <w:lang w:val="es-ES_tradnl"/>
        </w:rPr>
        <w:t>do</w:t>
      </w:r>
      <w:r w:rsidR="004079FA" w:rsidRPr="006F7D7C">
        <w:rPr>
          <w:rFonts w:ascii="Verdana" w:eastAsia="Calibri" w:hAnsi="Verdana" w:cs="Arial"/>
          <w:spacing w:val="-3"/>
          <w:lang w:val="es-ES_tradnl"/>
        </w:rPr>
        <w:t xml:space="preserve"> en la acción popular y lo fallado, debido a que en la demanda se solicitó que </w:t>
      </w:r>
      <w:r w:rsidR="004079FA" w:rsidRPr="006F7D7C">
        <w:rPr>
          <w:rFonts w:ascii="Verdana" w:eastAsia="Calibri" w:hAnsi="Verdana" w:cs="Arial"/>
          <w:b/>
          <w:bCs/>
          <w:spacing w:val="-3"/>
          <w:lang w:val="es-ES_tradnl"/>
        </w:rPr>
        <w:t>i)</w:t>
      </w:r>
      <w:r w:rsidR="004079FA" w:rsidRPr="006F7D7C">
        <w:rPr>
          <w:rFonts w:ascii="Verdana" w:eastAsia="Calibri" w:hAnsi="Verdana" w:cs="Arial"/>
          <w:spacing w:val="-3"/>
          <w:lang w:val="es-ES_tradnl"/>
        </w:rPr>
        <w:t xml:space="preserve"> se instalen reductores de velocidad adecuados (tipo estoperol); </w:t>
      </w:r>
      <w:proofErr w:type="spellStart"/>
      <w:r w:rsidR="004079FA" w:rsidRPr="006F7D7C">
        <w:rPr>
          <w:rFonts w:ascii="Verdana" w:eastAsia="Calibri" w:hAnsi="Verdana" w:cs="Arial"/>
          <w:b/>
          <w:bCs/>
          <w:spacing w:val="-3"/>
          <w:lang w:val="es-ES_tradnl"/>
        </w:rPr>
        <w:t>ii</w:t>
      </w:r>
      <w:proofErr w:type="spellEnd"/>
      <w:r w:rsidR="004079FA" w:rsidRPr="006F7D7C">
        <w:rPr>
          <w:rFonts w:ascii="Verdana" w:eastAsia="Calibri" w:hAnsi="Verdana" w:cs="Arial"/>
          <w:b/>
          <w:bCs/>
          <w:spacing w:val="-3"/>
          <w:lang w:val="es-ES_tradnl"/>
        </w:rPr>
        <w:t>)</w:t>
      </w:r>
      <w:r w:rsidR="004079FA" w:rsidRPr="006F7D7C">
        <w:rPr>
          <w:rFonts w:ascii="Verdana" w:eastAsia="Calibri" w:hAnsi="Verdana" w:cs="Arial"/>
          <w:spacing w:val="-3"/>
          <w:lang w:val="es-ES_tradnl"/>
        </w:rPr>
        <w:t xml:space="preserve"> se instalen y adecuen paraderos de bus con la debida </w:t>
      </w:r>
      <w:r w:rsidR="004079FA" w:rsidRPr="006F7D7C">
        <w:rPr>
          <w:rFonts w:ascii="Verdana" w:eastAsia="Calibri" w:hAnsi="Verdana" w:cs="Arial"/>
          <w:spacing w:val="-3"/>
          <w:lang w:val="es-ES_tradnl"/>
        </w:rPr>
        <w:lastRenderedPageBreak/>
        <w:t xml:space="preserve">iluminación; y </w:t>
      </w:r>
      <w:proofErr w:type="spellStart"/>
      <w:r w:rsidR="004079FA" w:rsidRPr="006F7D7C">
        <w:rPr>
          <w:rFonts w:ascii="Verdana" w:eastAsia="Calibri" w:hAnsi="Verdana" w:cs="Arial"/>
          <w:b/>
          <w:bCs/>
          <w:spacing w:val="-3"/>
          <w:lang w:val="es-ES_tradnl"/>
        </w:rPr>
        <w:t>iii</w:t>
      </w:r>
      <w:proofErr w:type="spellEnd"/>
      <w:r w:rsidR="004079FA" w:rsidRPr="006F7D7C">
        <w:rPr>
          <w:rFonts w:ascii="Verdana" w:eastAsia="Calibri" w:hAnsi="Verdana" w:cs="Arial"/>
          <w:b/>
          <w:bCs/>
          <w:spacing w:val="-3"/>
          <w:lang w:val="es-ES_tradnl"/>
        </w:rPr>
        <w:t>)</w:t>
      </w:r>
      <w:r w:rsidR="004079FA" w:rsidRPr="006F7D7C">
        <w:rPr>
          <w:rFonts w:ascii="Verdana" w:eastAsia="Calibri" w:hAnsi="Verdana" w:cs="Arial"/>
          <w:spacing w:val="-3"/>
          <w:lang w:val="es-ES_tradnl"/>
        </w:rPr>
        <w:t xml:space="preserve"> se instalen señales de tránsito idóneas para que los conductores que transitan en la zona ubicada en la entrada del condominio altos de </w:t>
      </w:r>
      <w:proofErr w:type="spellStart"/>
      <w:r w:rsidR="004079FA" w:rsidRPr="006F7D7C">
        <w:rPr>
          <w:rFonts w:ascii="Verdana" w:eastAsia="Calibri" w:hAnsi="Verdana" w:cs="Arial"/>
          <w:spacing w:val="-3"/>
          <w:lang w:val="es-ES_tradnl"/>
        </w:rPr>
        <w:t>Surba</w:t>
      </w:r>
      <w:proofErr w:type="spellEnd"/>
      <w:r w:rsidR="004079FA" w:rsidRPr="006F7D7C">
        <w:rPr>
          <w:rFonts w:ascii="Verdana" w:eastAsia="Calibri" w:hAnsi="Verdana" w:cs="Arial"/>
          <w:spacing w:val="-3"/>
          <w:lang w:val="es-ES_tradnl"/>
        </w:rPr>
        <w:t xml:space="preserve"> y </w:t>
      </w:r>
      <w:proofErr w:type="spellStart"/>
      <w:r w:rsidR="004079FA" w:rsidRPr="006F7D7C">
        <w:rPr>
          <w:rFonts w:ascii="Verdana" w:eastAsia="Calibri" w:hAnsi="Verdana" w:cs="Arial"/>
          <w:spacing w:val="-3"/>
          <w:lang w:val="es-ES_tradnl"/>
        </w:rPr>
        <w:t>Bonza</w:t>
      </w:r>
      <w:proofErr w:type="spellEnd"/>
      <w:r w:rsidR="004079FA" w:rsidRPr="006F7D7C">
        <w:rPr>
          <w:rFonts w:ascii="Verdana" w:eastAsia="Calibri" w:hAnsi="Verdana" w:cs="Arial"/>
          <w:spacing w:val="-3"/>
          <w:lang w:val="es-ES_tradnl"/>
        </w:rPr>
        <w:t>, disminuyan su velocidad, y no pongan en peligro la vida de las personas que transitan por éste sector y usan el servicio público</w:t>
      </w:r>
      <w:r w:rsidR="006B0B8F" w:rsidRPr="006F7D7C">
        <w:rPr>
          <w:rFonts w:ascii="Verdana" w:eastAsia="Calibri" w:hAnsi="Verdana" w:cs="Arial"/>
          <w:spacing w:val="-3"/>
          <w:lang w:val="es-ES_tradnl"/>
        </w:rPr>
        <w:t xml:space="preserve"> de transporte</w:t>
      </w:r>
      <w:r w:rsidR="004079FA" w:rsidRPr="006F7D7C">
        <w:rPr>
          <w:rFonts w:ascii="Verdana" w:eastAsia="Calibri" w:hAnsi="Verdana" w:cs="Arial"/>
          <w:spacing w:val="-3"/>
          <w:lang w:val="es-ES_tradnl"/>
        </w:rPr>
        <w:t>.</w:t>
      </w:r>
    </w:p>
    <w:p w14:paraId="14C089EE" w14:textId="39782E40" w:rsidR="004079FA" w:rsidRPr="006F7D7C" w:rsidRDefault="004079FA" w:rsidP="001D685A">
      <w:pPr>
        <w:spacing w:line="360" w:lineRule="auto"/>
        <w:ind w:right="-81"/>
        <w:jc w:val="both"/>
        <w:rPr>
          <w:rFonts w:ascii="Verdana" w:eastAsia="Calibri" w:hAnsi="Verdana" w:cs="Arial"/>
          <w:spacing w:val="-3"/>
          <w:lang w:val="es-ES_tradnl"/>
        </w:rPr>
      </w:pPr>
    </w:p>
    <w:p w14:paraId="52932F55" w14:textId="17749B0F" w:rsidR="004079FA" w:rsidRPr="006F7D7C" w:rsidRDefault="004079FA" w:rsidP="724E5E3D">
      <w:pPr>
        <w:spacing w:line="360" w:lineRule="auto"/>
        <w:ind w:right="-81"/>
        <w:jc w:val="both"/>
        <w:rPr>
          <w:rFonts w:ascii="Verdana" w:eastAsia="Calibri" w:hAnsi="Verdana" w:cs="Arial"/>
          <w:spacing w:val="-3"/>
        </w:rPr>
      </w:pPr>
      <w:r w:rsidRPr="006F7D7C">
        <w:rPr>
          <w:rFonts w:ascii="Verdana" w:eastAsia="Calibri" w:hAnsi="Verdana" w:cs="Arial"/>
          <w:spacing w:val="-3"/>
        </w:rPr>
        <w:t xml:space="preserve">Sin embargo, adujo que la decisión de la sentencia de cerrar el muro que conecta la doble calzada </w:t>
      </w:r>
      <w:r w:rsidR="006B0B8F" w:rsidRPr="006F7D7C">
        <w:rPr>
          <w:rFonts w:ascii="Verdana" w:eastAsia="Calibri" w:hAnsi="Verdana" w:cs="Arial"/>
          <w:spacing w:val="-3"/>
        </w:rPr>
        <w:t>traería una peor afectación a los derechos colectivos, debido a que dejaría incomunicadas a las personas que transitan por el sector y aumenta el riesgo de sus vidas al verse obligadas a saltar el muro para poder pasar y acceder al servicio público de transporte que pasa en el sentido Paipa</w:t>
      </w:r>
      <w:r w:rsidR="00C1440E" w:rsidRPr="006F7D7C">
        <w:rPr>
          <w:rFonts w:ascii="Verdana" w:eastAsia="Calibri" w:hAnsi="Verdana" w:cs="Arial"/>
          <w:spacing w:val="-3"/>
        </w:rPr>
        <w:t>-</w:t>
      </w:r>
      <w:r w:rsidR="006B0B8F" w:rsidRPr="006F7D7C">
        <w:rPr>
          <w:rFonts w:ascii="Verdana" w:eastAsia="Calibri" w:hAnsi="Verdana" w:cs="Arial"/>
          <w:spacing w:val="-3"/>
        </w:rPr>
        <w:t xml:space="preserve"> Duitama.</w:t>
      </w:r>
    </w:p>
    <w:p w14:paraId="12C76E69" w14:textId="07E367B9" w:rsidR="00AB2D4C" w:rsidRPr="006F7D7C" w:rsidRDefault="00AB2D4C" w:rsidP="001D685A">
      <w:pPr>
        <w:spacing w:line="360" w:lineRule="auto"/>
        <w:ind w:right="-81"/>
        <w:jc w:val="both"/>
        <w:rPr>
          <w:rFonts w:ascii="Verdana" w:eastAsia="Calibri" w:hAnsi="Verdana" w:cs="Arial"/>
          <w:spacing w:val="-3"/>
          <w:lang w:val="es-ES_tradnl"/>
        </w:rPr>
      </w:pPr>
    </w:p>
    <w:p w14:paraId="3A0ED2D0" w14:textId="6E6A570B" w:rsidR="00AB2D4C" w:rsidRPr="006F7D7C" w:rsidRDefault="00AB2D4C" w:rsidP="001D685A">
      <w:pPr>
        <w:spacing w:line="360" w:lineRule="auto"/>
        <w:ind w:right="-81"/>
        <w:jc w:val="both"/>
        <w:rPr>
          <w:rFonts w:ascii="Verdana" w:eastAsia="Calibri" w:hAnsi="Verdana" w:cs="Arial"/>
          <w:spacing w:val="-3"/>
          <w:lang w:val="es-ES_tradnl"/>
        </w:rPr>
      </w:pPr>
      <w:r w:rsidRPr="006F7D7C">
        <w:rPr>
          <w:rFonts w:ascii="Verdana" w:eastAsia="Calibri" w:hAnsi="Verdana" w:cs="Arial"/>
          <w:spacing w:val="-3"/>
          <w:lang w:val="es-ES_tradnl"/>
        </w:rPr>
        <w:t>Adicionalmente, señaló que la orden de elaborar estudios técnicos no soluciona la problemática que motivo la acción popular, por lo que solicita que se acceda a las pretensiones efectuadas en la misma</w:t>
      </w:r>
      <w:r w:rsidR="00C1440E" w:rsidRPr="006F7D7C">
        <w:rPr>
          <w:rFonts w:ascii="Verdana" w:eastAsia="Calibri" w:hAnsi="Verdana" w:cs="Arial"/>
          <w:spacing w:val="-3"/>
          <w:lang w:val="es-ES_tradnl"/>
        </w:rPr>
        <w:t>,</w:t>
      </w:r>
      <w:r w:rsidRPr="006F7D7C">
        <w:rPr>
          <w:rFonts w:ascii="Verdana" w:eastAsia="Calibri" w:hAnsi="Verdana" w:cs="Arial"/>
          <w:spacing w:val="-3"/>
          <w:lang w:val="es-ES_tradnl"/>
        </w:rPr>
        <w:t xml:space="preserve"> por considerar que es la única manera de lograr el uso de transporte colectivo municipal necesario para los residentes, estudiantes y trabajadores del condominio Altos de </w:t>
      </w:r>
      <w:proofErr w:type="spellStart"/>
      <w:r w:rsidRPr="006F7D7C">
        <w:rPr>
          <w:rFonts w:ascii="Verdana" w:eastAsia="Calibri" w:hAnsi="Verdana" w:cs="Arial"/>
          <w:spacing w:val="-3"/>
          <w:lang w:val="es-ES_tradnl"/>
        </w:rPr>
        <w:t>Surba</w:t>
      </w:r>
      <w:proofErr w:type="spellEnd"/>
      <w:r w:rsidRPr="006F7D7C">
        <w:rPr>
          <w:rFonts w:ascii="Verdana" w:eastAsia="Calibri" w:hAnsi="Verdana" w:cs="Arial"/>
          <w:spacing w:val="-3"/>
          <w:lang w:val="es-ES_tradnl"/>
        </w:rPr>
        <w:t xml:space="preserve"> y </w:t>
      </w:r>
      <w:proofErr w:type="spellStart"/>
      <w:r w:rsidRPr="006F7D7C">
        <w:rPr>
          <w:rFonts w:ascii="Verdana" w:eastAsia="Calibri" w:hAnsi="Verdana" w:cs="Arial"/>
          <w:spacing w:val="-3"/>
          <w:lang w:val="es-ES_tradnl"/>
        </w:rPr>
        <w:t>Bonza</w:t>
      </w:r>
      <w:proofErr w:type="spellEnd"/>
      <w:r w:rsidRPr="006F7D7C">
        <w:rPr>
          <w:rFonts w:ascii="Verdana" w:eastAsia="Calibri" w:hAnsi="Verdana" w:cs="Arial"/>
          <w:spacing w:val="-3"/>
          <w:lang w:val="es-ES_tradnl"/>
        </w:rPr>
        <w:t xml:space="preserve"> y del CEDEAGRO del SENA e incluso de la UNAD</w:t>
      </w:r>
      <w:r w:rsidR="0036352D" w:rsidRPr="006F7D7C">
        <w:rPr>
          <w:rFonts w:ascii="Verdana" w:eastAsia="Calibri" w:hAnsi="Verdana" w:cs="Arial"/>
          <w:spacing w:val="-3"/>
          <w:lang w:val="es-ES_tradnl"/>
        </w:rPr>
        <w:t xml:space="preserve"> (</w:t>
      </w:r>
      <w:proofErr w:type="spellStart"/>
      <w:r w:rsidR="0036352D" w:rsidRPr="006F7D7C">
        <w:rPr>
          <w:rFonts w:ascii="Verdana" w:eastAsia="Calibri" w:hAnsi="Verdana" w:cs="Arial"/>
          <w:spacing w:val="-3"/>
          <w:lang w:val="es-ES_tradnl"/>
        </w:rPr>
        <w:t>fls</w:t>
      </w:r>
      <w:proofErr w:type="spellEnd"/>
      <w:r w:rsidR="0036352D" w:rsidRPr="006F7D7C">
        <w:rPr>
          <w:rFonts w:ascii="Verdana" w:eastAsia="Calibri" w:hAnsi="Verdana" w:cs="Arial"/>
          <w:spacing w:val="-3"/>
          <w:lang w:val="es-ES_tradnl"/>
        </w:rPr>
        <w:t>. 346 a 347).</w:t>
      </w:r>
    </w:p>
    <w:p w14:paraId="6070A1BC" w14:textId="5BF9A5FA" w:rsidR="00A87748" w:rsidRPr="006F7D7C" w:rsidRDefault="00A87748" w:rsidP="001D685A">
      <w:pPr>
        <w:spacing w:line="360" w:lineRule="auto"/>
        <w:ind w:right="-81"/>
        <w:jc w:val="both"/>
        <w:rPr>
          <w:rFonts w:ascii="Verdana" w:eastAsia="Calibri" w:hAnsi="Verdana" w:cs="Arial"/>
          <w:spacing w:val="-3"/>
          <w:lang w:val="es-ES_tradnl"/>
        </w:rPr>
      </w:pPr>
    </w:p>
    <w:p w14:paraId="13614B41" w14:textId="1C40B0F2" w:rsidR="00A87748" w:rsidRPr="006F7D7C" w:rsidRDefault="57943B33" w:rsidP="7D463EC1">
      <w:pPr>
        <w:spacing w:line="360" w:lineRule="auto"/>
        <w:ind w:right="-81"/>
        <w:jc w:val="both"/>
        <w:rPr>
          <w:rFonts w:ascii="Verdana" w:eastAsia="Calibri" w:hAnsi="Verdana" w:cs="Arial"/>
          <w:spacing w:val="-3"/>
        </w:rPr>
      </w:pPr>
      <w:r w:rsidRPr="006F7D7C">
        <w:rPr>
          <w:rFonts w:ascii="Verdana" w:eastAsia="Calibri" w:hAnsi="Verdana" w:cs="Arial"/>
          <w:spacing w:val="-3"/>
        </w:rPr>
        <w:t xml:space="preserve">A su turno, la </w:t>
      </w:r>
      <w:r w:rsidR="7361DAE9" w:rsidRPr="006F7D7C">
        <w:rPr>
          <w:rFonts w:ascii="Verdana" w:eastAsia="Calibri" w:hAnsi="Verdana" w:cs="Arial"/>
          <w:b/>
          <w:bCs/>
          <w:spacing w:val="-3"/>
        </w:rPr>
        <w:t xml:space="preserve">AGENCIA NACIONAL DE </w:t>
      </w:r>
      <w:r w:rsidR="41B0924E" w:rsidRPr="006F7D7C">
        <w:rPr>
          <w:rFonts w:ascii="Verdana" w:hAnsi="Verdana" w:cs="Arial"/>
          <w:b/>
          <w:bCs/>
        </w:rPr>
        <w:t>INFRAESTRUCTURA- ANI</w:t>
      </w:r>
      <w:r w:rsidR="7361DAE9" w:rsidRPr="006F7D7C">
        <w:rPr>
          <w:rFonts w:ascii="Verdana" w:eastAsia="Calibri" w:hAnsi="Verdana" w:cs="Arial"/>
          <w:spacing w:val="-3"/>
        </w:rPr>
        <w:t xml:space="preserve"> </w:t>
      </w:r>
      <w:r w:rsidRPr="006F7D7C">
        <w:rPr>
          <w:rFonts w:ascii="Verdana" w:eastAsia="Calibri" w:hAnsi="Verdana" w:cs="Arial"/>
          <w:spacing w:val="-3"/>
        </w:rPr>
        <w:t>apeló la sentencia de primera in</w:t>
      </w:r>
      <w:r w:rsidR="3C4457CB" w:rsidRPr="006F7D7C">
        <w:rPr>
          <w:rFonts w:ascii="Verdana" w:eastAsia="Calibri" w:hAnsi="Verdana" w:cs="Arial"/>
          <w:spacing w:val="-3"/>
        </w:rPr>
        <w:t>s</w:t>
      </w:r>
      <w:r w:rsidRPr="006F7D7C">
        <w:rPr>
          <w:rFonts w:ascii="Verdana" w:eastAsia="Calibri" w:hAnsi="Verdana" w:cs="Arial"/>
          <w:spacing w:val="-3"/>
        </w:rPr>
        <w:t>tancia</w:t>
      </w:r>
      <w:r w:rsidR="3C4457CB" w:rsidRPr="006F7D7C">
        <w:rPr>
          <w:rFonts w:ascii="Verdana" w:eastAsia="Calibri" w:hAnsi="Verdana" w:cs="Arial"/>
          <w:spacing w:val="-3"/>
        </w:rPr>
        <w:t xml:space="preserve"> indicando que al haberse ordenado al Consorcio CSS Constructores cerrar la apertura del muro tipo New Jersey, el acatamiento de la orden impartida en tal sentido obedece a un hecho superado</w:t>
      </w:r>
      <w:r w:rsidR="7361DAE9" w:rsidRPr="006F7D7C">
        <w:rPr>
          <w:rFonts w:ascii="Verdana" w:eastAsia="Calibri" w:hAnsi="Verdana" w:cs="Arial"/>
          <w:spacing w:val="-3"/>
        </w:rPr>
        <w:t>, y que en consecuencia cualquier accidente obedecería a imprudencia peatonal, debido a que existen cruces peatonales en inmediaciones del tramo objeto de estudio, con la debida señalización de circulación de 50 KMPH.</w:t>
      </w:r>
    </w:p>
    <w:p w14:paraId="508485E9" w14:textId="07121317" w:rsidR="00BA4887" w:rsidRPr="006F7D7C" w:rsidRDefault="00BA4887" w:rsidP="001D685A">
      <w:pPr>
        <w:spacing w:line="360" w:lineRule="auto"/>
        <w:ind w:right="-81"/>
        <w:jc w:val="both"/>
        <w:rPr>
          <w:rFonts w:ascii="Verdana" w:eastAsia="Calibri" w:hAnsi="Verdana" w:cs="Arial"/>
          <w:spacing w:val="-3"/>
          <w:lang w:val="es-ES_tradnl"/>
        </w:rPr>
      </w:pPr>
    </w:p>
    <w:p w14:paraId="5B730BDB" w14:textId="09374C0C" w:rsidR="00BA4887" w:rsidRPr="006F7D7C" w:rsidRDefault="00BA4887" w:rsidP="724E5E3D">
      <w:pPr>
        <w:spacing w:line="360" w:lineRule="auto"/>
        <w:ind w:right="-81"/>
        <w:jc w:val="both"/>
        <w:rPr>
          <w:rFonts w:ascii="Verdana" w:eastAsia="Calibri" w:hAnsi="Verdana" w:cs="Arial"/>
          <w:spacing w:val="-3"/>
        </w:rPr>
      </w:pPr>
      <w:r w:rsidRPr="006F7D7C">
        <w:rPr>
          <w:rFonts w:ascii="Verdana" w:eastAsia="Calibri" w:hAnsi="Verdana" w:cs="Arial"/>
          <w:spacing w:val="-3"/>
        </w:rPr>
        <w:t>De otra parte, con respecto a la orden de construcción de paraderos, señaló que en cumplimiento</w:t>
      </w:r>
      <w:r w:rsidR="00412FA4" w:rsidRPr="006F7D7C">
        <w:rPr>
          <w:rFonts w:ascii="Verdana" w:eastAsia="Calibri" w:hAnsi="Verdana" w:cs="Arial"/>
          <w:spacing w:val="-3"/>
        </w:rPr>
        <w:t xml:space="preserve"> del contrato de concesión 377 de 2002 se contempló la construcción de algunos paraderos, los cuales se construyeron, afirmando que no es posible</w:t>
      </w:r>
      <w:r w:rsidR="004A0959" w:rsidRPr="006F7D7C">
        <w:rPr>
          <w:rFonts w:ascii="Verdana" w:eastAsia="Calibri" w:hAnsi="Verdana" w:cs="Arial"/>
          <w:spacing w:val="-3"/>
        </w:rPr>
        <w:t>, en virtud de</w:t>
      </w:r>
      <w:r w:rsidR="00F122F9" w:rsidRPr="006F7D7C">
        <w:rPr>
          <w:rFonts w:ascii="Verdana" w:eastAsia="Calibri" w:hAnsi="Verdana" w:cs="Arial"/>
          <w:spacing w:val="-3"/>
        </w:rPr>
        <w:t xml:space="preserve"> </w:t>
      </w:r>
      <w:r w:rsidR="004A0959" w:rsidRPr="006F7D7C">
        <w:rPr>
          <w:rFonts w:ascii="Verdana" w:eastAsia="Calibri" w:hAnsi="Verdana" w:cs="Arial"/>
          <w:spacing w:val="-3"/>
        </w:rPr>
        <w:t>l</w:t>
      </w:r>
      <w:r w:rsidR="00F122F9" w:rsidRPr="006F7D7C">
        <w:rPr>
          <w:rFonts w:ascii="Verdana" w:eastAsia="Calibri" w:hAnsi="Verdana" w:cs="Arial"/>
          <w:spacing w:val="-3"/>
        </w:rPr>
        <w:t>os</w:t>
      </w:r>
      <w:r w:rsidR="004A0959" w:rsidRPr="006F7D7C">
        <w:rPr>
          <w:rFonts w:ascii="Verdana" w:eastAsia="Calibri" w:hAnsi="Verdana" w:cs="Arial"/>
          <w:spacing w:val="-3"/>
        </w:rPr>
        <w:t xml:space="preserve"> principio</w:t>
      </w:r>
      <w:r w:rsidR="00F122F9" w:rsidRPr="006F7D7C">
        <w:rPr>
          <w:rFonts w:ascii="Verdana" w:eastAsia="Calibri" w:hAnsi="Verdana" w:cs="Arial"/>
          <w:spacing w:val="-3"/>
        </w:rPr>
        <w:t>s</w:t>
      </w:r>
      <w:r w:rsidR="004A0959" w:rsidRPr="006F7D7C">
        <w:rPr>
          <w:rFonts w:ascii="Verdana" w:eastAsia="Calibri" w:hAnsi="Verdana" w:cs="Arial"/>
          <w:spacing w:val="-3"/>
        </w:rPr>
        <w:t xml:space="preserve"> de planeación</w:t>
      </w:r>
      <w:r w:rsidR="00F122F9" w:rsidRPr="006F7D7C">
        <w:rPr>
          <w:rFonts w:ascii="Verdana" w:eastAsia="Calibri" w:hAnsi="Verdana" w:cs="Arial"/>
          <w:spacing w:val="-3"/>
        </w:rPr>
        <w:t xml:space="preserve"> y gasto</w:t>
      </w:r>
      <w:r w:rsidR="004A0959" w:rsidRPr="006F7D7C">
        <w:rPr>
          <w:rFonts w:ascii="Verdana" w:eastAsia="Calibri" w:hAnsi="Verdana" w:cs="Arial"/>
          <w:spacing w:val="-3"/>
        </w:rPr>
        <w:t xml:space="preserve">, </w:t>
      </w:r>
      <w:r w:rsidR="00412FA4" w:rsidRPr="006F7D7C">
        <w:rPr>
          <w:rFonts w:ascii="Verdana" w:eastAsia="Calibri" w:hAnsi="Verdana" w:cs="Arial"/>
          <w:spacing w:val="-3"/>
        </w:rPr>
        <w:t xml:space="preserve">pretender que con cargo a dicho contrato se construyan paraderos no estipulados en el mismo, asegurando que la construcción de los paraderos </w:t>
      </w:r>
      <w:r w:rsidR="00412FA4" w:rsidRPr="006F7D7C">
        <w:rPr>
          <w:rFonts w:ascii="Verdana" w:eastAsia="Calibri" w:hAnsi="Verdana" w:cs="Arial"/>
          <w:spacing w:val="-3"/>
        </w:rPr>
        <w:lastRenderedPageBreak/>
        <w:t>que surjan necesarios con ocasión de la ampliación de la doble calzada Briceño- Tunja- Sogamoso, por la construcción de nuevos condominios, como sucedió en el presente caso, es responsabilidad de las entidades territoriales</w:t>
      </w:r>
      <w:r w:rsidR="00754139" w:rsidRPr="006F7D7C">
        <w:rPr>
          <w:rFonts w:ascii="Verdana" w:eastAsia="Calibri" w:hAnsi="Verdana" w:cs="Arial"/>
          <w:spacing w:val="-3"/>
        </w:rPr>
        <w:t xml:space="preserve"> y de las constructoras</w:t>
      </w:r>
      <w:r w:rsidR="00C1440E" w:rsidRPr="006F7D7C">
        <w:rPr>
          <w:rFonts w:ascii="Verdana" w:eastAsia="Calibri" w:hAnsi="Verdana" w:cs="Arial"/>
          <w:spacing w:val="-3"/>
        </w:rPr>
        <w:t xml:space="preserve">, </w:t>
      </w:r>
      <w:r w:rsidR="00754139" w:rsidRPr="006F7D7C">
        <w:rPr>
          <w:rFonts w:ascii="Verdana" w:eastAsia="Calibri" w:hAnsi="Verdana" w:cs="Arial"/>
          <w:spacing w:val="-3"/>
        </w:rPr>
        <w:t>en el sentido de crear conciencia y manuales para que los habitantes adopten las medidas de precaución.</w:t>
      </w:r>
    </w:p>
    <w:p w14:paraId="35F1219C" w14:textId="7EA33DCD" w:rsidR="007619E1" w:rsidRPr="006F7D7C" w:rsidRDefault="007619E1" w:rsidP="001D685A">
      <w:pPr>
        <w:spacing w:line="360" w:lineRule="auto"/>
        <w:ind w:right="-81"/>
        <w:jc w:val="both"/>
        <w:rPr>
          <w:rFonts w:ascii="Verdana" w:eastAsia="Calibri" w:hAnsi="Verdana" w:cs="Arial"/>
          <w:spacing w:val="-3"/>
          <w:lang w:val="es-ES_tradnl"/>
        </w:rPr>
      </w:pPr>
    </w:p>
    <w:p w14:paraId="5786E366" w14:textId="6A2A3F8F" w:rsidR="007619E1" w:rsidRPr="006F7D7C" w:rsidRDefault="007619E1" w:rsidP="724E5E3D">
      <w:pPr>
        <w:spacing w:line="360" w:lineRule="auto"/>
        <w:ind w:right="-81"/>
        <w:jc w:val="both"/>
        <w:rPr>
          <w:rFonts w:ascii="Verdana" w:eastAsia="Calibri" w:hAnsi="Verdana" w:cs="Arial"/>
          <w:spacing w:val="-3"/>
        </w:rPr>
      </w:pPr>
      <w:r w:rsidRPr="006F7D7C">
        <w:rPr>
          <w:rFonts w:ascii="Verdana" w:eastAsia="Calibri" w:hAnsi="Verdana" w:cs="Arial"/>
          <w:spacing w:val="-3"/>
        </w:rPr>
        <w:t xml:space="preserve">Por último, </w:t>
      </w:r>
      <w:r w:rsidR="00C1440E" w:rsidRPr="006F7D7C">
        <w:rPr>
          <w:rFonts w:ascii="Verdana" w:eastAsia="Calibri" w:hAnsi="Verdana" w:cs="Arial"/>
          <w:spacing w:val="-3"/>
        </w:rPr>
        <w:t xml:space="preserve">adujo </w:t>
      </w:r>
      <w:r w:rsidRPr="006F7D7C">
        <w:rPr>
          <w:rFonts w:ascii="Verdana" w:eastAsia="Calibri" w:hAnsi="Verdana" w:cs="Arial"/>
          <w:spacing w:val="-3"/>
        </w:rPr>
        <w:t xml:space="preserve">que la ANI suscribe contratos de concesión y no contratos de obra, y solo ejerce dirección, control y vigilancia sobre dichos contratos de concesión y no ejecuta obras como la ordenada en el fallo de instancia, esto es, la construcción de un paso peatonal a distinto nivel elevado o pasarela”, y que tampoco resulta procedente realizar una adición del contrato de concesión 0377 de 2002 para dar cumplimiento a dicha orden, </w:t>
      </w:r>
      <w:r w:rsidR="001E02B8" w:rsidRPr="006F7D7C">
        <w:rPr>
          <w:rFonts w:ascii="Verdana" w:eastAsia="Calibri" w:hAnsi="Verdana" w:cs="Arial"/>
          <w:spacing w:val="-3"/>
        </w:rPr>
        <w:t xml:space="preserve">debido </w:t>
      </w:r>
      <w:r w:rsidR="00C1440E" w:rsidRPr="006F7D7C">
        <w:rPr>
          <w:rFonts w:ascii="Verdana" w:eastAsia="Calibri" w:hAnsi="Verdana" w:cs="Arial"/>
          <w:spacing w:val="-3"/>
        </w:rPr>
        <w:t xml:space="preserve">a </w:t>
      </w:r>
      <w:r w:rsidR="001E02B8" w:rsidRPr="006F7D7C">
        <w:rPr>
          <w:rFonts w:ascii="Verdana" w:eastAsia="Calibri" w:hAnsi="Verdana" w:cs="Arial"/>
          <w:spacing w:val="-3"/>
        </w:rPr>
        <w:t xml:space="preserve">que </w:t>
      </w:r>
      <w:r w:rsidR="00C1440E" w:rsidRPr="006F7D7C">
        <w:rPr>
          <w:rFonts w:ascii="Verdana" w:eastAsia="Calibri" w:hAnsi="Verdana" w:cs="Arial"/>
          <w:spacing w:val="-3"/>
        </w:rPr>
        <w:t xml:space="preserve">ya se </w:t>
      </w:r>
      <w:r w:rsidR="003F5E5B" w:rsidRPr="006F7D7C">
        <w:rPr>
          <w:rFonts w:ascii="Verdana" w:eastAsia="Calibri" w:hAnsi="Verdana" w:cs="Arial"/>
          <w:spacing w:val="-3"/>
        </w:rPr>
        <w:t xml:space="preserve">superó el tope máximo de adición y </w:t>
      </w:r>
      <w:r w:rsidR="001E02B8" w:rsidRPr="006F7D7C">
        <w:rPr>
          <w:rFonts w:ascii="Verdana" w:eastAsia="Calibri" w:hAnsi="Verdana" w:cs="Arial"/>
          <w:spacing w:val="-3"/>
        </w:rPr>
        <w:t xml:space="preserve">se haría incurrir a la ANI en una violación de sus deberes legales y constitucionales, constituyéndose en un </w:t>
      </w:r>
      <w:r w:rsidRPr="006F7D7C">
        <w:rPr>
          <w:rFonts w:ascii="Verdana" w:eastAsia="Calibri" w:hAnsi="Verdana" w:cs="Arial"/>
          <w:spacing w:val="-3"/>
        </w:rPr>
        <w:t>hallazgo para la Contraloría General de la República</w:t>
      </w:r>
      <w:r w:rsidR="001E02B8" w:rsidRPr="006F7D7C">
        <w:rPr>
          <w:rFonts w:ascii="Verdana" w:eastAsia="Calibri" w:hAnsi="Verdana" w:cs="Arial"/>
          <w:spacing w:val="-3"/>
        </w:rPr>
        <w:t>, razones por las que solicita que se revoque la sentencia de primera instancia (</w:t>
      </w:r>
      <w:proofErr w:type="spellStart"/>
      <w:r w:rsidR="001E02B8" w:rsidRPr="006F7D7C">
        <w:rPr>
          <w:rFonts w:ascii="Verdana" w:eastAsia="Calibri" w:hAnsi="Verdana" w:cs="Arial"/>
          <w:spacing w:val="-3"/>
        </w:rPr>
        <w:t>fls</w:t>
      </w:r>
      <w:proofErr w:type="spellEnd"/>
      <w:r w:rsidR="001E02B8" w:rsidRPr="006F7D7C">
        <w:rPr>
          <w:rFonts w:ascii="Verdana" w:eastAsia="Calibri" w:hAnsi="Verdana" w:cs="Arial"/>
          <w:spacing w:val="-3"/>
        </w:rPr>
        <w:t>. 350 a 356).</w:t>
      </w:r>
      <w:r w:rsidRPr="006F7D7C">
        <w:rPr>
          <w:rFonts w:ascii="Verdana" w:eastAsia="Calibri" w:hAnsi="Verdana" w:cs="Arial"/>
          <w:spacing w:val="-3"/>
        </w:rPr>
        <w:t xml:space="preserve"> </w:t>
      </w:r>
    </w:p>
    <w:p w14:paraId="7B44DD82" w14:textId="1BF2C255" w:rsidR="00F122F9" w:rsidRPr="006F7D7C" w:rsidRDefault="00F122F9" w:rsidP="001D685A">
      <w:pPr>
        <w:spacing w:line="360" w:lineRule="auto"/>
        <w:ind w:right="-81"/>
        <w:jc w:val="both"/>
        <w:rPr>
          <w:rFonts w:ascii="Verdana" w:eastAsia="Calibri" w:hAnsi="Verdana" w:cs="Arial"/>
          <w:spacing w:val="-3"/>
          <w:lang w:val="es-ES_tradnl"/>
        </w:rPr>
      </w:pPr>
    </w:p>
    <w:p w14:paraId="00531DFA" w14:textId="2999B6D5" w:rsidR="00C94906" w:rsidRPr="006F7D7C" w:rsidRDefault="001D685A" w:rsidP="001D685A">
      <w:pPr>
        <w:spacing w:line="360" w:lineRule="auto"/>
        <w:ind w:right="-81"/>
        <w:jc w:val="both"/>
        <w:rPr>
          <w:rFonts w:ascii="Verdana" w:eastAsia="Calibri" w:hAnsi="Verdana" w:cs="Arial"/>
          <w:bCs/>
          <w:spacing w:val="-3"/>
          <w:lang w:val="es-ES_tradnl"/>
        </w:rPr>
      </w:pPr>
      <w:r w:rsidRPr="006F7D7C">
        <w:rPr>
          <w:rFonts w:ascii="Verdana" w:eastAsia="Calibri" w:hAnsi="Verdana" w:cs="Arial"/>
          <w:b/>
        </w:rPr>
        <w:t xml:space="preserve">2.4. </w:t>
      </w:r>
      <w:r w:rsidRPr="006F7D7C">
        <w:rPr>
          <w:rFonts w:ascii="Verdana" w:eastAsia="Calibri" w:hAnsi="Verdana" w:cs="Arial"/>
          <w:b/>
          <w:spacing w:val="-3"/>
          <w:u w:val="single"/>
          <w:lang w:val="es-ES_tradnl"/>
        </w:rPr>
        <w:t xml:space="preserve">ALEGATOS DE CONCLUSION. </w:t>
      </w:r>
      <w:r w:rsidR="00C94906" w:rsidRPr="006F7D7C">
        <w:rPr>
          <w:rFonts w:ascii="Verdana" w:eastAsia="Calibri" w:hAnsi="Verdana" w:cs="Arial"/>
          <w:bCs/>
          <w:spacing w:val="-3"/>
          <w:lang w:val="es-ES_tradnl"/>
        </w:rPr>
        <w:t>Los apoderados de la Agencia Nacional de Infraestructura y del Consorcio CSS Constructores reiteraron los mismos argumentos expuestos en el recurso de apelación.</w:t>
      </w:r>
    </w:p>
    <w:p w14:paraId="0907C64D" w14:textId="402EE69C" w:rsidR="00EB1072" w:rsidRPr="006F7D7C" w:rsidRDefault="00EB1072" w:rsidP="001D685A">
      <w:pPr>
        <w:spacing w:line="360" w:lineRule="auto"/>
        <w:ind w:right="-81"/>
        <w:jc w:val="both"/>
        <w:rPr>
          <w:rFonts w:ascii="Verdana" w:eastAsia="Calibri" w:hAnsi="Verdana" w:cs="Arial"/>
          <w:bCs/>
          <w:spacing w:val="-3"/>
          <w:lang w:val="es-ES_tradnl"/>
        </w:rPr>
      </w:pPr>
    </w:p>
    <w:p w14:paraId="6251D180" w14:textId="4B6B389F" w:rsidR="00EB1072" w:rsidRPr="006F7D7C" w:rsidRDefault="00EB1072" w:rsidP="001D685A">
      <w:pPr>
        <w:spacing w:line="360" w:lineRule="auto"/>
        <w:ind w:right="-81"/>
        <w:jc w:val="both"/>
        <w:rPr>
          <w:rFonts w:ascii="Verdana" w:eastAsia="Calibri" w:hAnsi="Verdana" w:cs="Arial"/>
          <w:bCs/>
          <w:spacing w:val="-3"/>
          <w:lang w:val="es-ES_tradnl"/>
        </w:rPr>
      </w:pPr>
      <w:r w:rsidRPr="006F7D7C">
        <w:rPr>
          <w:rFonts w:ascii="Verdana" w:eastAsia="Calibri" w:hAnsi="Verdana" w:cs="Arial"/>
          <w:bCs/>
          <w:spacing w:val="-3"/>
          <w:lang w:val="es-ES_tradnl"/>
        </w:rPr>
        <w:t xml:space="preserve">Por su parte, el apoderado del Municipio de Duitama considera que la sentencia de primera instancia esta conforme a derecho, debido a que </w:t>
      </w:r>
      <w:proofErr w:type="spellStart"/>
      <w:r w:rsidRPr="006F7D7C">
        <w:rPr>
          <w:rFonts w:ascii="Verdana" w:eastAsia="Calibri" w:hAnsi="Verdana" w:cs="Arial"/>
          <w:bCs/>
          <w:spacing w:val="-3"/>
          <w:lang w:val="es-ES_tradnl"/>
        </w:rPr>
        <w:t>esta</w:t>
      </w:r>
      <w:proofErr w:type="spellEnd"/>
      <w:r w:rsidRPr="006F7D7C">
        <w:rPr>
          <w:rFonts w:ascii="Verdana" w:eastAsia="Calibri" w:hAnsi="Verdana" w:cs="Arial"/>
          <w:bCs/>
          <w:spacing w:val="-3"/>
          <w:lang w:val="es-ES_tradnl"/>
        </w:rPr>
        <w:t xml:space="preserve"> </w:t>
      </w:r>
      <w:r w:rsidR="001D285B" w:rsidRPr="006F7D7C">
        <w:rPr>
          <w:rFonts w:ascii="Verdana" w:eastAsia="Calibri" w:hAnsi="Verdana" w:cs="Arial"/>
          <w:bCs/>
          <w:spacing w:val="-3"/>
          <w:lang w:val="es-ES_tradnl"/>
        </w:rPr>
        <w:t xml:space="preserve">basada en las pruebas legalmente decretadas y practicadas, precisando que la vía donde se impone la orden judicial es de orden nacional, y que si bien la vía está en jurisdicción del Municipio de Duitama, la realización de obras ordenadas en la sentencia, como la instalación de reductores y señales de tránsito, no es de competencia del ente territorial, sino del Concesionario CSS constructores, resaltando que el Tribunal </w:t>
      </w:r>
      <w:r w:rsidR="008E7D2C" w:rsidRPr="006F7D7C">
        <w:rPr>
          <w:rFonts w:ascii="Verdana" w:eastAsia="Calibri" w:hAnsi="Verdana" w:cs="Arial"/>
          <w:bCs/>
          <w:spacing w:val="-3"/>
          <w:lang w:val="es-ES_tradnl"/>
        </w:rPr>
        <w:t>Administrativo</w:t>
      </w:r>
      <w:r w:rsidR="001D285B" w:rsidRPr="006F7D7C">
        <w:rPr>
          <w:rFonts w:ascii="Verdana" w:eastAsia="Calibri" w:hAnsi="Verdana" w:cs="Arial"/>
          <w:bCs/>
          <w:spacing w:val="-3"/>
          <w:lang w:val="es-ES_tradnl"/>
        </w:rPr>
        <w:t xml:space="preserve"> de Boyacá se ha pronunciado sobre la problemática que ha generado la presencia de la vía nacional ob</w:t>
      </w:r>
      <w:r w:rsidR="008E7D2C" w:rsidRPr="006F7D7C">
        <w:rPr>
          <w:rFonts w:ascii="Verdana" w:eastAsia="Calibri" w:hAnsi="Verdana" w:cs="Arial"/>
          <w:bCs/>
          <w:spacing w:val="-3"/>
          <w:lang w:val="es-ES_tradnl"/>
        </w:rPr>
        <w:t>j</w:t>
      </w:r>
      <w:r w:rsidR="001D285B" w:rsidRPr="006F7D7C">
        <w:rPr>
          <w:rFonts w:ascii="Verdana" w:eastAsia="Calibri" w:hAnsi="Verdana" w:cs="Arial"/>
          <w:bCs/>
          <w:spacing w:val="-3"/>
          <w:lang w:val="es-ES_tradnl"/>
        </w:rPr>
        <w:t xml:space="preserve">eto de la presente litis y las altas velocidades que se generan por el tránsito </w:t>
      </w:r>
      <w:r w:rsidR="008E7D2C" w:rsidRPr="006F7D7C">
        <w:rPr>
          <w:rFonts w:ascii="Verdana" w:eastAsia="Calibri" w:hAnsi="Verdana" w:cs="Arial"/>
          <w:bCs/>
          <w:spacing w:val="-3"/>
          <w:lang w:val="es-ES_tradnl"/>
        </w:rPr>
        <w:t>de las mismas.</w:t>
      </w:r>
    </w:p>
    <w:p w14:paraId="3A247651" w14:textId="77777777" w:rsidR="00C94906" w:rsidRPr="006F7D7C" w:rsidRDefault="00C94906" w:rsidP="001D685A">
      <w:pPr>
        <w:spacing w:line="360" w:lineRule="auto"/>
        <w:ind w:right="-81"/>
        <w:jc w:val="both"/>
        <w:rPr>
          <w:rFonts w:ascii="Verdana" w:eastAsia="Calibri" w:hAnsi="Verdana" w:cs="Arial"/>
          <w:b/>
          <w:spacing w:val="-3"/>
          <w:u w:val="single"/>
          <w:lang w:val="es-ES_tradnl"/>
        </w:rPr>
      </w:pPr>
    </w:p>
    <w:p w14:paraId="2AF46734" w14:textId="7D82217C" w:rsidR="00721480" w:rsidRPr="006F7D7C" w:rsidRDefault="00721480" w:rsidP="00721480">
      <w:pPr>
        <w:pStyle w:val="Textoindependiente"/>
        <w:spacing w:line="360" w:lineRule="auto"/>
        <w:ind w:left="159" w:right="113"/>
        <w:rPr>
          <w:rFonts w:ascii="Verdana" w:hAnsi="Verdana"/>
        </w:rPr>
      </w:pPr>
      <w:r w:rsidRPr="006F7D7C">
        <w:rPr>
          <w:rFonts w:ascii="Verdana" w:eastAsia="Calibri" w:hAnsi="Verdana"/>
          <w:spacing w:val="-3"/>
          <w:lang w:val="es-ES_tradnl"/>
        </w:rPr>
        <w:t xml:space="preserve">Por su parte, la </w:t>
      </w:r>
      <w:r w:rsidRPr="006F7D7C">
        <w:rPr>
          <w:rFonts w:ascii="Verdana" w:eastAsia="Calibri" w:hAnsi="Verdana"/>
          <w:b/>
          <w:bCs/>
          <w:spacing w:val="-3"/>
          <w:lang w:val="es-ES_tradnl"/>
        </w:rPr>
        <w:t>AGENCIA DEL MINISTERIO PÚBLICO</w:t>
      </w:r>
      <w:r w:rsidRPr="006F7D7C">
        <w:rPr>
          <w:rFonts w:ascii="Verdana" w:eastAsia="Calibri" w:hAnsi="Verdana"/>
          <w:spacing w:val="-3"/>
          <w:lang w:val="es-ES_tradnl"/>
        </w:rPr>
        <w:t xml:space="preserve"> emitió concepto en el sentido de señalar que</w:t>
      </w:r>
      <w:r w:rsidRPr="006F7D7C">
        <w:rPr>
          <w:rFonts w:ascii="Verdana" w:hAnsi="Verdana"/>
        </w:rPr>
        <w:t>,</w:t>
      </w:r>
      <w:r w:rsidRPr="006F7D7C">
        <w:rPr>
          <w:rFonts w:ascii="Verdana" w:hAnsi="Verdana"/>
          <w:spacing w:val="-8"/>
        </w:rPr>
        <w:t xml:space="preserve"> </w:t>
      </w:r>
      <w:r w:rsidRPr="006F7D7C">
        <w:rPr>
          <w:rFonts w:ascii="Verdana" w:hAnsi="Verdana"/>
        </w:rPr>
        <w:t>con</w:t>
      </w:r>
      <w:r w:rsidRPr="006F7D7C">
        <w:rPr>
          <w:rFonts w:ascii="Verdana" w:hAnsi="Verdana"/>
          <w:spacing w:val="-10"/>
        </w:rPr>
        <w:t xml:space="preserve"> </w:t>
      </w:r>
      <w:r w:rsidRPr="006F7D7C">
        <w:rPr>
          <w:rFonts w:ascii="Verdana" w:hAnsi="Verdana"/>
        </w:rPr>
        <w:t>el</w:t>
      </w:r>
      <w:r w:rsidRPr="006F7D7C">
        <w:rPr>
          <w:rFonts w:ascii="Verdana" w:hAnsi="Verdana"/>
          <w:spacing w:val="-11"/>
        </w:rPr>
        <w:t xml:space="preserve"> </w:t>
      </w:r>
      <w:r w:rsidRPr="006F7D7C">
        <w:rPr>
          <w:rFonts w:ascii="Verdana" w:hAnsi="Verdana"/>
        </w:rPr>
        <w:t>dictamen</w:t>
      </w:r>
      <w:r w:rsidRPr="006F7D7C">
        <w:rPr>
          <w:rFonts w:ascii="Verdana" w:hAnsi="Verdana"/>
          <w:spacing w:val="-10"/>
        </w:rPr>
        <w:t xml:space="preserve"> </w:t>
      </w:r>
      <w:r w:rsidRPr="006F7D7C">
        <w:rPr>
          <w:rFonts w:ascii="Verdana" w:hAnsi="Verdana"/>
        </w:rPr>
        <w:t>pericial</w:t>
      </w:r>
      <w:r w:rsidRPr="006F7D7C">
        <w:rPr>
          <w:rFonts w:ascii="Verdana" w:hAnsi="Verdana"/>
          <w:spacing w:val="-12"/>
        </w:rPr>
        <w:t xml:space="preserve"> </w:t>
      </w:r>
      <w:r w:rsidRPr="006F7D7C">
        <w:rPr>
          <w:rFonts w:ascii="Verdana" w:hAnsi="Verdana"/>
        </w:rPr>
        <w:t>rendido</w:t>
      </w:r>
      <w:r w:rsidRPr="006F7D7C">
        <w:rPr>
          <w:rFonts w:ascii="Verdana" w:hAnsi="Verdana"/>
          <w:spacing w:val="-10"/>
        </w:rPr>
        <w:t xml:space="preserve"> </w:t>
      </w:r>
      <w:r w:rsidRPr="006F7D7C">
        <w:rPr>
          <w:rFonts w:ascii="Verdana" w:hAnsi="Verdana"/>
        </w:rPr>
        <w:t>por</w:t>
      </w:r>
      <w:r w:rsidRPr="006F7D7C">
        <w:rPr>
          <w:rFonts w:ascii="Verdana" w:hAnsi="Verdana"/>
          <w:spacing w:val="-10"/>
        </w:rPr>
        <w:t xml:space="preserve"> </w:t>
      </w:r>
      <w:r w:rsidRPr="006F7D7C">
        <w:rPr>
          <w:rFonts w:ascii="Verdana" w:hAnsi="Verdana"/>
        </w:rPr>
        <w:t>el</w:t>
      </w:r>
      <w:r w:rsidRPr="006F7D7C">
        <w:rPr>
          <w:rFonts w:ascii="Verdana" w:hAnsi="Verdana"/>
          <w:spacing w:val="-11"/>
        </w:rPr>
        <w:t xml:space="preserve"> </w:t>
      </w:r>
      <w:r w:rsidRPr="006F7D7C">
        <w:rPr>
          <w:rFonts w:ascii="Verdana" w:hAnsi="Verdana"/>
        </w:rPr>
        <w:lastRenderedPageBreak/>
        <w:t>perito</w:t>
      </w:r>
      <w:r w:rsidRPr="006F7D7C">
        <w:rPr>
          <w:rFonts w:ascii="Verdana" w:hAnsi="Verdana"/>
          <w:spacing w:val="-11"/>
        </w:rPr>
        <w:t xml:space="preserve"> </w:t>
      </w:r>
      <w:r w:rsidRPr="006F7D7C">
        <w:rPr>
          <w:rFonts w:ascii="Verdana" w:hAnsi="Verdana"/>
        </w:rPr>
        <w:t>de</w:t>
      </w:r>
      <w:r w:rsidRPr="006F7D7C">
        <w:rPr>
          <w:rFonts w:ascii="Verdana" w:hAnsi="Verdana"/>
          <w:spacing w:val="-10"/>
        </w:rPr>
        <w:t xml:space="preserve"> </w:t>
      </w:r>
      <w:r w:rsidRPr="006F7D7C">
        <w:rPr>
          <w:rFonts w:ascii="Verdana" w:hAnsi="Verdana"/>
        </w:rPr>
        <w:t>la</w:t>
      </w:r>
      <w:r w:rsidRPr="006F7D7C">
        <w:rPr>
          <w:rFonts w:ascii="Verdana" w:hAnsi="Verdana"/>
          <w:spacing w:val="-4"/>
        </w:rPr>
        <w:t xml:space="preserve"> </w:t>
      </w:r>
      <w:r w:rsidRPr="006F7D7C">
        <w:rPr>
          <w:rFonts w:ascii="Verdana" w:hAnsi="Verdana"/>
        </w:rPr>
        <w:t>Agencia</w:t>
      </w:r>
      <w:r w:rsidRPr="006F7D7C">
        <w:rPr>
          <w:rFonts w:ascii="Verdana" w:hAnsi="Verdana"/>
          <w:spacing w:val="-10"/>
        </w:rPr>
        <w:t xml:space="preserve"> </w:t>
      </w:r>
      <w:r w:rsidRPr="006F7D7C">
        <w:rPr>
          <w:rFonts w:ascii="Verdana" w:hAnsi="Verdana"/>
        </w:rPr>
        <w:t>Nacional de</w:t>
      </w:r>
      <w:r w:rsidRPr="006F7D7C">
        <w:rPr>
          <w:rFonts w:ascii="Verdana" w:hAnsi="Verdana"/>
          <w:spacing w:val="-6"/>
        </w:rPr>
        <w:t xml:space="preserve"> </w:t>
      </w:r>
      <w:r w:rsidRPr="006F7D7C">
        <w:rPr>
          <w:rFonts w:ascii="Verdana" w:hAnsi="Verdana"/>
        </w:rPr>
        <w:t>Seguridad</w:t>
      </w:r>
      <w:r w:rsidRPr="006F7D7C">
        <w:rPr>
          <w:rFonts w:ascii="Verdana" w:hAnsi="Verdana"/>
          <w:spacing w:val="-6"/>
        </w:rPr>
        <w:t xml:space="preserve"> </w:t>
      </w:r>
      <w:r w:rsidRPr="006F7D7C">
        <w:rPr>
          <w:rFonts w:ascii="Verdana" w:hAnsi="Verdana"/>
        </w:rPr>
        <w:t>Vial</w:t>
      </w:r>
      <w:r w:rsidRPr="006F7D7C">
        <w:rPr>
          <w:rFonts w:ascii="Verdana" w:hAnsi="Verdana"/>
          <w:spacing w:val="-5"/>
        </w:rPr>
        <w:t xml:space="preserve"> </w:t>
      </w:r>
      <w:r w:rsidRPr="006F7D7C">
        <w:rPr>
          <w:rFonts w:ascii="Verdana" w:hAnsi="Verdana"/>
        </w:rPr>
        <w:t>–</w:t>
      </w:r>
      <w:r w:rsidRPr="006F7D7C">
        <w:rPr>
          <w:rFonts w:ascii="Verdana" w:hAnsi="Verdana"/>
          <w:spacing w:val="-5"/>
        </w:rPr>
        <w:t xml:space="preserve"> </w:t>
      </w:r>
      <w:r w:rsidRPr="006F7D7C">
        <w:rPr>
          <w:rFonts w:ascii="Verdana" w:hAnsi="Verdana"/>
        </w:rPr>
        <w:t>ANSV</w:t>
      </w:r>
      <w:r w:rsidRPr="006F7D7C">
        <w:rPr>
          <w:rFonts w:ascii="Verdana" w:hAnsi="Verdana"/>
          <w:spacing w:val="-8"/>
        </w:rPr>
        <w:t xml:space="preserve"> </w:t>
      </w:r>
      <w:r w:rsidRPr="006F7D7C">
        <w:rPr>
          <w:rFonts w:ascii="Verdana" w:hAnsi="Verdana"/>
        </w:rPr>
        <w:t>está</w:t>
      </w:r>
      <w:r w:rsidRPr="006F7D7C">
        <w:rPr>
          <w:rFonts w:ascii="Verdana" w:hAnsi="Verdana"/>
          <w:spacing w:val="-6"/>
        </w:rPr>
        <w:t xml:space="preserve"> </w:t>
      </w:r>
      <w:r w:rsidRPr="006F7D7C">
        <w:rPr>
          <w:rFonts w:ascii="Verdana" w:hAnsi="Verdana"/>
        </w:rPr>
        <w:t>probado</w:t>
      </w:r>
      <w:r w:rsidRPr="006F7D7C">
        <w:rPr>
          <w:rFonts w:ascii="Verdana" w:hAnsi="Verdana"/>
          <w:spacing w:val="-6"/>
        </w:rPr>
        <w:t xml:space="preserve"> </w:t>
      </w:r>
      <w:r w:rsidRPr="006F7D7C">
        <w:rPr>
          <w:rFonts w:ascii="Verdana" w:hAnsi="Verdana"/>
        </w:rPr>
        <w:t>que</w:t>
      </w:r>
      <w:r w:rsidRPr="006F7D7C">
        <w:rPr>
          <w:rFonts w:ascii="Verdana" w:hAnsi="Verdana"/>
          <w:spacing w:val="-6"/>
        </w:rPr>
        <w:t xml:space="preserve"> </w:t>
      </w:r>
      <w:r w:rsidRPr="006F7D7C">
        <w:rPr>
          <w:rFonts w:ascii="Verdana" w:hAnsi="Verdana"/>
        </w:rPr>
        <w:t>existe</w:t>
      </w:r>
      <w:r w:rsidRPr="006F7D7C">
        <w:rPr>
          <w:rFonts w:ascii="Verdana" w:hAnsi="Verdana"/>
          <w:spacing w:val="-6"/>
        </w:rPr>
        <w:t xml:space="preserve"> </w:t>
      </w:r>
      <w:r w:rsidRPr="006F7D7C">
        <w:rPr>
          <w:rFonts w:ascii="Verdana" w:hAnsi="Verdana"/>
        </w:rPr>
        <w:t>un</w:t>
      </w:r>
      <w:r w:rsidRPr="006F7D7C">
        <w:rPr>
          <w:rFonts w:ascii="Verdana" w:hAnsi="Verdana"/>
          <w:spacing w:val="-3"/>
        </w:rPr>
        <w:t xml:space="preserve"> </w:t>
      </w:r>
      <w:r w:rsidRPr="006F7D7C">
        <w:rPr>
          <w:rFonts w:ascii="Verdana" w:hAnsi="Verdana"/>
        </w:rPr>
        <w:t>riesgo</w:t>
      </w:r>
      <w:r w:rsidRPr="006F7D7C">
        <w:rPr>
          <w:rFonts w:ascii="Verdana" w:hAnsi="Verdana"/>
          <w:spacing w:val="-6"/>
        </w:rPr>
        <w:t xml:space="preserve"> </w:t>
      </w:r>
      <w:r w:rsidRPr="006F7D7C">
        <w:rPr>
          <w:rFonts w:ascii="Verdana" w:hAnsi="Verdana"/>
        </w:rPr>
        <w:t>alto</w:t>
      </w:r>
      <w:r w:rsidRPr="006F7D7C">
        <w:rPr>
          <w:rFonts w:ascii="Verdana" w:hAnsi="Verdana"/>
          <w:spacing w:val="-11"/>
        </w:rPr>
        <w:t xml:space="preserve"> </w:t>
      </w:r>
      <w:r w:rsidRPr="006F7D7C">
        <w:rPr>
          <w:rFonts w:ascii="Verdana" w:hAnsi="Verdana"/>
        </w:rPr>
        <w:t>de</w:t>
      </w:r>
      <w:r w:rsidRPr="006F7D7C">
        <w:rPr>
          <w:rFonts w:ascii="Verdana" w:hAnsi="Verdana"/>
          <w:spacing w:val="-6"/>
        </w:rPr>
        <w:t xml:space="preserve"> </w:t>
      </w:r>
      <w:r w:rsidRPr="006F7D7C">
        <w:rPr>
          <w:rFonts w:ascii="Verdana" w:hAnsi="Verdana"/>
        </w:rPr>
        <w:t>amenaza</w:t>
      </w:r>
      <w:r w:rsidRPr="006F7D7C">
        <w:rPr>
          <w:rFonts w:ascii="Verdana" w:hAnsi="Verdana"/>
          <w:spacing w:val="-11"/>
        </w:rPr>
        <w:t xml:space="preserve"> </w:t>
      </w:r>
      <w:r w:rsidRPr="006F7D7C">
        <w:rPr>
          <w:rFonts w:ascii="Verdana" w:hAnsi="Verdana"/>
        </w:rPr>
        <w:t>a</w:t>
      </w:r>
      <w:r w:rsidRPr="006F7D7C">
        <w:rPr>
          <w:rFonts w:ascii="Verdana" w:hAnsi="Verdana"/>
          <w:spacing w:val="-6"/>
        </w:rPr>
        <w:t xml:space="preserve"> </w:t>
      </w:r>
      <w:r w:rsidRPr="006F7D7C">
        <w:rPr>
          <w:rFonts w:ascii="Verdana" w:hAnsi="Verdana"/>
        </w:rPr>
        <w:t xml:space="preserve">los derechos colectivos al goce del espacio público, la seguridad y prevención de desastres previsibles técnicamente, a </w:t>
      </w:r>
      <w:r w:rsidRPr="006F7D7C">
        <w:rPr>
          <w:rFonts w:ascii="Verdana" w:hAnsi="Verdana"/>
          <w:spacing w:val="-3"/>
        </w:rPr>
        <w:t xml:space="preserve">la </w:t>
      </w:r>
      <w:r w:rsidRPr="006F7D7C">
        <w:rPr>
          <w:rFonts w:ascii="Verdana" w:hAnsi="Verdana"/>
        </w:rPr>
        <w:t>realización de construcciones, edificaciones respetando las disposiciones jurídicas, de manera ordenada y dando prevalencia al beneficio de calidad de vida de los habitantes, amenaza que se presenta</w:t>
      </w:r>
      <w:r w:rsidRPr="006F7D7C">
        <w:rPr>
          <w:rFonts w:ascii="Verdana" w:hAnsi="Verdana"/>
          <w:spacing w:val="-10"/>
        </w:rPr>
        <w:t xml:space="preserve"> </w:t>
      </w:r>
      <w:r w:rsidRPr="006F7D7C">
        <w:rPr>
          <w:rFonts w:ascii="Verdana" w:hAnsi="Verdana"/>
        </w:rPr>
        <w:t>por</w:t>
      </w:r>
      <w:r w:rsidRPr="006F7D7C">
        <w:rPr>
          <w:rFonts w:ascii="Verdana" w:hAnsi="Verdana"/>
          <w:spacing w:val="-5"/>
        </w:rPr>
        <w:t xml:space="preserve"> </w:t>
      </w:r>
      <w:r w:rsidRPr="006F7D7C">
        <w:rPr>
          <w:rFonts w:ascii="Verdana" w:hAnsi="Verdana"/>
        </w:rPr>
        <w:t>la</w:t>
      </w:r>
      <w:r w:rsidRPr="006F7D7C">
        <w:rPr>
          <w:rFonts w:ascii="Verdana" w:hAnsi="Verdana"/>
          <w:spacing w:val="-11"/>
        </w:rPr>
        <w:t xml:space="preserve"> </w:t>
      </w:r>
      <w:r w:rsidRPr="006F7D7C">
        <w:rPr>
          <w:rFonts w:ascii="Verdana" w:hAnsi="Verdana"/>
        </w:rPr>
        <w:t>falta</w:t>
      </w:r>
      <w:r w:rsidRPr="006F7D7C">
        <w:rPr>
          <w:rFonts w:ascii="Verdana" w:hAnsi="Verdana"/>
          <w:spacing w:val="-7"/>
        </w:rPr>
        <w:t xml:space="preserve"> </w:t>
      </w:r>
      <w:r w:rsidRPr="006F7D7C">
        <w:rPr>
          <w:rFonts w:ascii="Verdana" w:hAnsi="Verdana"/>
        </w:rPr>
        <w:t>de</w:t>
      </w:r>
      <w:r w:rsidRPr="006F7D7C">
        <w:rPr>
          <w:rFonts w:ascii="Verdana" w:hAnsi="Verdana"/>
          <w:spacing w:val="-6"/>
        </w:rPr>
        <w:t xml:space="preserve"> </w:t>
      </w:r>
      <w:r w:rsidRPr="006F7D7C">
        <w:rPr>
          <w:rFonts w:ascii="Verdana" w:hAnsi="Verdana"/>
        </w:rPr>
        <w:t>un</w:t>
      </w:r>
      <w:r w:rsidRPr="006F7D7C">
        <w:rPr>
          <w:rFonts w:ascii="Verdana" w:hAnsi="Verdana"/>
          <w:spacing w:val="-6"/>
        </w:rPr>
        <w:t xml:space="preserve"> </w:t>
      </w:r>
      <w:r w:rsidRPr="006F7D7C">
        <w:rPr>
          <w:rFonts w:ascii="Verdana" w:hAnsi="Verdana"/>
        </w:rPr>
        <w:t>puente</w:t>
      </w:r>
      <w:r w:rsidRPr="006F7D7C">
        <w:rPr>
          <w:rFonts w:ascii="Verdana" w:hAnsi="Verdana"/>
          <w:spacing w:val="-10"/>
        </w:rPr>
        <w:t xml:space="preserve"> </w:t>
      </w:r>
      <w:r w:rsidRPr="006F7D7C">
        <w:rPr>
          <w:rFonts w:ascii="Verdana" w:hAnsi="Verdana"/>
        </w:rPr>
        <w:t>peatonal</w:t>
      </w:r>
      <w:r w:rsidRPr="006F7D7C">
        <w:rPr>
          <w:rFonts w:ascii="Verdana" w:hAnsi="Verdana"/>
          <w:spacing w:val="-3"/>
        </w:rPr>
        <w:t xml:space="preserve"> </w:t>
      </w:r>
      <w:r w:rsidRPr="006F7D7C">
        <w:rPr>
          <w:rFonts w:ascii="Verdana" w:hAnsi="Verdana"/>
        </w:rPr>
        <w:t>a</w:t>
      </w:r>
      <w:r w:rsidRPr="006F7D7C">
        <w:rPr>
          <w:rFonts w:ascii="Verdana" w:hAnsi="Verdana"/>
          <w:spacing w:val="-14"/>
        </w:rPr>
        <w:t xml:space="preserve"> </w:t>
      </w:r>
      <w:r w:rsidRPr="006F7D7C">
        <w:rPr>
          <w:rFonts w:ascii="Verdana" w:hAnsi="Verdana"/>
        </w:rPr>
        <w:t>desnivel</w:t>
      </w:r>
      <w:r w:rsidRPr="006F7D7C">
        <w:rPr>
          <w:rFonts w:ascii="Verdana" w:hAnsi="Verdana"/>
          <w:spacing w:val="-7"/>
        </w:rPr>
        <w:t xml:space="preserve"> </w:t>
      </w:r>
      <w:r w:rsidRPr="006F7D7C">
        <w:rPr>
          <w:rFonts w:ascii="Verdana" w:hAnsi="Verdana"/>
        </w:rPr>
        <w:t>o</w:t>
      </w:r>
      <w:r w:rsidRPr="006F7D7C">
        <w:rPr>
          <w:rFonts w:ascii="Verdana" w:hAnsi="Verdana"/>
          <w:spacing w:val="-11"/>
        </w:rPr>
        <w:t xml:space="preserve"> </w:t>
      </w:r>
      <w:r w:rsidRPr="006F7D7C">
        <w:rPr>
          <w:rFonts w:ascii="Verdana" w:hAnsi="Verdana"/>
        </w:rPr>
        <w:t>subterráneo,</w:t>
      </w:r>
      <w:r w:rsidRPr="006F7D7C">
        <w:rPr>
          <w:rFonts w:ascii="Verdana" w:hAnsi="Verdana"/>
          <w:spacing w:val="-10"/>
        </w:rPr>
        <w:t xml:space="preserve"> </w:t>
      </w:r>
      <w:r w:rsidRPr="006F7D7C">
        <w:rPr>
          <w:rFonts w:ascii="Verdana" w:hAnsi="Verdana"/>
        </w:rPr>
        <w:t>que</w:t>
      </w:r>
      <w:r w:rsidRPr="006F7D7C">
        <w:rPr>
          <w:rFonts w:ascii="Verdana" w:hAnsi="Verdana"/>
          <w:spacing w:val="-11"/>
        </w:rPr>
        <w:t xml:space="preserve"> </w:t>
      </w:r>
      <w:r w:rsidRPr="006F7D7C">
        <w:rPr>
          <w:rFonts w:ascii="Verdana" w:hAnsi="Verdana"/>
        </w:rPr>
        <w:t>permita</w:t>
      </w:r>
      <w:r w:rsidRPr="006F7D7C">
        <w:rPr>
          <w:rFonts w:ascii="Verdana" w:hAnsi="Verdana"/>
          <w:spacing w:val="-6"/>
        </w:rPr>
        <w:t xml:space="preserve"> </w:t>
      </w:r>
      <w:r w:rsidRPr="006F7D7C">
        <w:rPr>
          <w:rFonts w:ascii="Verdana" w:hAnsi="Verdana"/>
        </w:rPr>
        <w:t>la circulación peatonal en el tramo 5502 de la vía Paipa-Duitama de la nomenclatura nacional.</w:t>
      </w:r>
    </w:p>
    <w:p w14:paraId="5BC8D95B" w14:textId="434770FE" w:rsidR="00721480" w:rsidRPr="006F7D7C" w:rsidRDefault="00721480" w:rsidP="00721480">
      <w:pPr>
        <w:pStyle w:val="Textoindependiente"/>
        <w:spacing w:line="360" w:lineRule="auto"/>
        <w:ind w:left="159" w:right="113"/>
        <w:rPr>
          <w:rFonts w:ascii="Verdana" w:hAnsi="Verdana"/>
        </w:rPr>
      </w:pPr>
    </w:p>
    <w:p w14:paraId="4AAD6747" w14:textId="45BD955C" w:rsidR="00B0419E" w:rsidRPr="006F7D7C" w:rsidRDefault="00721480" w:rsidP="00BF0DF5">
      <w:pPr>
        <w:pStyle w:val="Textoindependiente"/>
        <w:spacing w:line="360" w:lineRule="auto"/>
        <w:ind w:left="159" w:right="115"/>
        <w:rPr>
          <w:rFonts w:ascii="Verdana" w:hAnsi="Verdana"/>
        </w:rPr>
      </w:pPr>
      <w:r w:rsidRPr="006F7D7C">
        <w:rPr>
          <w:rFonts w:ascii="Verdana" w:hAnsi="Verdana"/>
        </w:rPr>
        <w:t xml:space="preserve">Por otra parte, </w:t>
      </w:r>
      <w:r w:rsidR="004445E4" w:rsidRPr="006F7D7C">
        <w:rPr>
          <w:rFonts w:ascii="Verdana" w:hAnsi="Verdana"/>
        </w:rPr>
        <w:t xml:space="preserve">señala que, como quiera que en </w:t>
      </w:r>
      <w:r w:rsidRPr="006F7D7C">
        <w:rPr>
          <w:rFonts w:ascii="Verdana" w:hAnsi="Verdana"/>
        </w:rPr>
        <w:t>el</w:t>
      </w:r>
      <w:r w:rsidRPr="006F7D7C">
        <w:rPr>
          <w:rFonts w:ascii="Verdana" w:hAnsi="Verdana"/>
          <w:spacing w:val="-11"/>
        </w:rPr>
        <w:t xml:space="preserve"> </w:t>
      </w:r>
      <w:r w:rsidRPr="006F7D7C">
        <w:rPr>
          <w:rFonts w:ascii="Verdana" w:hAnsi="Verdana"/>
        </w:rPr>
        <w:t>dictamen</w:t>
      </w:r>
      <w:r w:rsidRPr="006F7D7C">
        <w:rPr>
          <w:rFonts w:ascii="Verdana" w:hAnsi="Verdana"/>
          <w:spacing w:val="-11"/>
        </w:rPr>
        <w:t xml:space="preserve"> </w:t>
      </w:r>
      <w:r w:rsidRPr="006F7D7C">
        <w:rPr>
          <w:rFonts w:ascii="Verdana" w:hAnsi="Verdana"/>
        </w:rPr>
        <w:t>pericial</w:t>
      </w:r>
      <w:r w:rsidR="004445E4" w:rsidRPr="006F7D7C">
        <w:rPr>
          <w:rFonts w:ascii="Verdana" w:hAnsi="Verdana"/>
        </w:rPr>
        <w:t xml:space="preserve"> se dejó establecido que </w:t>
      </w:r>
      <w:r w:rsidRPr="006F7D7C">
        <w:rPr>
          <w:rFonts w:ascii="Verdana" w:hAnsi="Verdana"/>
        </w:rPr>
        <w:t>lo</w:t>
      </w:r>
      <w:r w:rsidRPr="006F7D7C">
        <w:rPr>
          <w:rFonts w:ascii="Verdana" w:hAnsi="Verdana"/>
          <w:spacing w:val="-10"/>
        </w:rPr>
        <w:t xml:space="preserve"> </w:t>
      </w:r>
      <w:r w:rsidRPr="006F7D7C">
        <w:rPr>
          <w:rFonts w:ascii="Verdana" w:hAnsi="Verdana"/>
        </w:rPr>
        <w:t>más viable sería la construcción de un paso peatonal a desnivel</w:t>
      </w:r>
      <w:r w:rsidR="004445E4" w:rsidRPr="006F7D7C">
        <w:rPr>
          <w:rFonts w:ascii="Verdana" w:hAnsi="Verdana"/>
        </w:rPr>
        <w:t xml:space="preserve"> (paso peatonal elevado o subterráneo)</w:t>
      </w:r>
      <w:r w:rsidRPr="006F7D7C">
        <w:rPr>
          <w:rFonts w:ascii="Verdana" w:hAnsi="Verdana"/>
        </w:rPr>
        <w:t>, como también lo establece</w:t>
      </w:r>
      <w:r w:rsidRPr="006F7D7C">
        <w:rPr>
          <w:rFonts w:ascii="Verdana" w:hAnsi="Verdana"/>
          <w:spacing w:val="-15"/>
        </w:rPr>
        <w:t xml:space="preserve"> </w:t>
      </w:r>
      <w:r w:rsidRPr="006F7D7C">
        <w:rPr>
          <w:rFonts w:ascii="Verdana" w:hAnsi="Verdana"/>
        </w:rPr>
        <w:t>el</w:t>
      </w:r>
      <w:r w:rsidRPr="006F7D7C">
        <w:rPr>
          <w:rFonts w:ascii="Verdana" w:hAnsi="Verdana"/>
          <w:spacing w:val="-20"/>
        </w:rPr>
        <w:t xml:space="preserve"> </w:t>
      </w:r>
      <w:r w:rsidRPr="006F7D7C">
        <w:rPr>
          <w:rFonts w:ascii="Verdana" w:hAnsi="Verdana"/>
        </w:rPr>
        <w:t>Manual</w:t>
      </w:r>
      <w:r w:rsidRPr="006F7D7C">
        <w:rPr>
          <w:rFonts w:ascii="Verdana" w:hAnsi="Verdana"/>
          <w:spacing w:val="-17"/>
        </w:rPr>
        <w:t xml:space="preserve"> </w:t>
      </w:r>
      <w:r w:rsidRPr="006F7D7C">
        <w:rPr>
          <w:rFonts w:ascii="Verdana" w:hAnsi="Verdana"/>
        </w:rPr>
        <w:t>de</w:t>
      </w:r>
      <w:r w:rsidRPr="006F7D7C">
        <w:rPr>
          <w:rFonts w:ascii="Verdana" w:hAnsi="Verdana"/>
          <w:spacing w:val="-16"/>
        </w:rPr>
        <w:t xml:space="preserve"> </w:t>
      </w:r>
      <w:r w:rsidRPr="006F7D7C">
        <w:rPr>
          <w:rFonts w:ascii="Verdana" w:hAnsi="Verdana"/>
        </w:rPr>
        <w:t>Señalización</w:t>
      </w:r>
      <w:r w:rsidRPr="006F7D7C">
        <w:rPr>
          <w:rFonts w:ascii="Verdana" w:hAnsi="Verdana"/>
          <w:spacing w:val="-15"/>
        </w:rPr>
        <w:t xml:space="preserve"> </w:t>
      </w:r>
      <w:r w:rsidRPr="006F7D7C">
        <w:rPr>
          <w:rFonts w:ascii="Verdana" w:hAnsi="Verdana"/>
        </w:rPr>
        <w:t>Vial-</w:t>
      </w:r>
      <w:r w:rsidRPr="006F7D7C">
        <w:rPr>
          <w:rFonts w:ascii="Verdana" w:hAnsi="Verdana"/>
          <w:spacing w:val="-15"/>
        </w:rPr>
        <w:t xml:space="preserve"> </w:t>
      </w:r>
      <w:r w:rsidRPr="006F7D7C">
        <w:rPr>
          <w:rFonts w:ascii="Verdana" w:hAnsi="Verdana"/>
        </w:rPr>
        <w:t>Dispositivos</w:t>
      </w:r>
      <w:r w:rsidRPr="006F7D7C">
        <w:rPr>
          <w:rFonts w:ascii="Verdana" w:hAnsi="Verdana"/>
          <w:spacing w:val="-16"/>
        </w:rPr>
        <w:t xml:space="preserve"> </w:t>
      </w:r>
      <w:r w:rsidRPr="006F7D7C">
        <w:rPr>
          <w:rFonts w:ascii="Verdana" w:hAnsi="Verdana"/>
        </w:rPr>
        <w:t>uniformes</w:t>
      </w:r>
      <w:r w:rsidRPr="006F7D7C">
        <w:rPr>
          <w:rFonts w:ascii="Verdana" w:hAnsi="Verdana"/>
          <w:spacing w:val="-16"/>
        </w:rPr>
        <w:t xml:space="preserve"> </w:t>
      </w:r>
      <w:r w:rsidRPr="006F7D7C">
        <w:rPr>
          <w:rFonts w:ascii="Verdana" w:hAnsi="Verdana"/>
        </w:rPr>
        <w:t>para</w:t>
      </w:r>
      <w:r w:rsidRPr="006F7D7C">
        <w:rPr>
          <w:rFonts w:ascii="Verdana" w:hAnsi="Verdana"/>
          <w:spacing w:val="-16"/>
        </w:rPr>
        <w:t xml:space="preserve"> </w:t>
      </w:r>
      <w:r w:rsidRPr="006F7D7C">
        <w:rPr>
          <w:rFonts w:ascii="Verdana" w:hAnsi="Verdana"/>
        </w:rPr>
        <w:t>la</w:t>
      </w:r>
      <w:r w:rsidRPr="006F7D7C">
        <w:rPr>
          <w:rFonts w:ascii="Verdana" w:hAnsi="Verdana"/>
          <w:spacing w:val="-16"/>
        </w:rPr>
        <w:t xml:space="preserve"> </w:t>
      </w:r>
      <w:r w:rsidRPr="006F7D7C">
        <w:rPr>
          <w:rFonts w:ascii="Verdana" w:hAnsi="Verdana"/>
        </w:rPr>
        <w:t xml:space="preserve">Regulación de Tránsito en las Vías de Colombia de 2015, capítulo </w:t>
      </w:r>
      <w:r w:rsidRPr="006F7D7C">
        <w:rPr>
          <w:rFonts w:ascii="Verdana" w:hAnsi="Verdana"/>
          <w:spacing w:val="4"/>
        </w:rPr>
        <w:t>6</w:t>
      </w:r>
      <w:r w:rsidR="004445E4" w:rsidRPr="006F7D7C">
        <w:rPr>
          <w:rFonts w:ascii="Verdana" w:hAnsi="Verdana"/>
          <w:spacing w:val="4"/>
        </w:rPr>
        <w:t xml:space="preserve">, teniendo en cuenta que </w:t>
      </w:r>
      <w:r w:rsidRPr="006F7D7C">
        <w:rPr>
          <w:rFonts w:ascii="Verdana" w:hAnsi="Verdana"/>
        </w:rPr>
        <w:t>la autopista, por ser de alta velocidad, no puede</w:t>
      </w:r>
      <w:r w:rsidRPr="006F7D7C">
        <w:rPr>
          <w:rFonts w:ascii="Verdana" w:hAnsi="Verdana"/>
          <w:spacing w:val="26"/>
        </w:rPr>
        <w:t xml:space="preserve"> </w:t>
      </w:r>
      <w:r w:rsidRPr="006F7D7C">
        <w:rPr>
          <w:rFonts w:ascii="Verdana" w:hAnsi="Verdana"/>
        </w:rPr>
        <w:t>tener interrupciones vehiculares</w:t>
      </w:r>
      <w:r w:rsidR="004445E4" w:rsidRPr="006F7D7C">
        <w:rPr>
          <w:rFonts w:ascii="Verdana" w:hAnsi="Verdana"/>
        </w:rPr>
        <w:t>, solicita que se modifiquen los numerales quinto y sexto de la sentencia de primera instancia</w:t>
      </w:r>
      <w:r w:rsidR="00B0419E" w:rsidRPr="006F7D7C">
        <w:rPr>
          <w:rFonts w:ascii="Verdana" w:hAnsi="Verdana"/>
        </w:rPr>
        <w:t>, en el sentido de ordenar a la Agencia Nacional de Infraestructura</w:t>
      </w:r>
      <w:r w:rsidR="00B0419E" w:rsidRPr="006F7D7C">
        <w:rPr>
          <w:rFonts w:ascii="Verdana" w:hAnsi="Verdana"/>
          <w:spacing w:val="-8"/>
        </w:rPr>
        <w:t xml:space="preserve"> </w:t>
      </w:r>
      <w:r w:rsidR="00B0419E" w:rsidRPr="006F7D7C">
        <w:rPr>
          <w:rFonts w:ascii="Verdana" w:hAnsi="Verdana"/>
        </w:rPr>
        <w:t>y</w:t>
      </w:r>
      <w:r w:rsidR="00B0419E" w:rsidRPr="006F7D7C">
        <w:rPr>
          <w:rFonts w:ascii="Verdana" w:hAnsi="Verdana"/>
          <w:spacing w:val="-13"/>
        </w:rPr>
        <w:t xml:space="preserve"> </w:t>
      </w:r>
      <w:r w:rsidR="00B0419E" w:rsidRPr="006F7D7C">
        <w:rPr>
          <w:rFonts w:ascii="Verdana" w:hAnsi="Verdana"/>
        </w:rPr>
        <w:t>al</w:t>
      </w:r>
      <w:r w:rsidR="00B0419E" w:rsidRPr="006F7D7C">
        <w:rPr>
          <w:rFonts w:ascii="Verdana" w:hAnsi="Verdana"/>
          <w:spacing w:val="-8"/>
        </w:rPr>
        <w:t xml:space="preserve"> </w:t>
      </w:r>
      <w:r w:rsidR="00B0419E" w:rsidRPr="006F7D7C">
        <w:rPr>
          <w:rFonts w:ascii="Verdana" w:hAnsi="Verdana"/>
        </w:rPr>
        <w:t>CSS</w:t>
      </w:r>
      <w:r w:rsidR="00B0419E" w:rsidRPr="006F7D7C">
        <w:rPr>
          <w:rFonts w:ascii="Verdana" w:hAnsi="Verdana"/>
          <w:spacing w:val="-9"/>
        </w:rPr>
        <w:t xml:space="preserve"> </w:t>
      </w:r>
      <w:r w:rsidR="00B0419E" w:rsidRPr="006F7D7C">
        <w:rPr>
          <w:rFonts w:ascii="Verdana" w:hAnsi="Verdana"/>
        </w:rPr>
        <w:t>Constructores</w:t>
      </w:r>
      <w:r w:rsidR="00B0419E" w:rsidRPr="006F7D7C">
        <w:rPr>
          <w:rFonts w:ascii="Verdana" w:hAnsi="Verdana"/>
          <w:spacing w:val="-9"/>
        </w:rPr>
        <w:t xml:space="preserve"> </w:t>
      </w:r>
      <w:r w:rsidR="00B0419E" w:rsidRPr="006F7D7C">
        <w:rPr>
          <w:rFonts w:ascii="Verdana" w:hAnsi="Verdana"/>
        </w:rPr>
        <w:t>S.A.</w:t>
      </w:r>
      <w:r w:rsidR="00B0419E" w:rsidRPr="006F7D7C">
        <w:rPr>
          <w:rFonts w:ascii="Verdana" w:hAnsi="Verdana"/>
          <w:spacing w:val="-7"/>
        </w:rPr>
        <w:t xml:space="preserve"> </w:t>
      </w:r>
      <w:r w:rsidR="00B0419E" w:rsidRPr="006F7D7C">
        <w:rPr>
          <w:rFonts w:ascii="Verdana" w:hAnsi="Verdana"/>
        </w:rPr>
        <w:t>que</w:t>
      </w:r>
      <w:r w:rsidR="00B0419E" w:rsidRPr="006F7D7C">
        <w:rPr>
          <w:rFonts w:ascii="Verdana" w:hAnsi="Verdana"/>
          <w:spacing w:val="-7"/>
        </w:rPr>
        <w:t xml:space="preserve"> </w:t>
      </w:r>
      <w:r w:rsidR="00B0419E" w:rsidRPr="006F7D7C">
        <w:rPr>
          <w:rFonts w:ascii="Verdana" w:hAnsi="Verdana"/>
        </w:rPr>
        <w:t>previo</w:t>
      </w:r>
      <w:r w:rsidR="00B0419E" w:rsidRPr="006F7D7C">
        <w:rPr>
          <w:rFonts w:ascii="Verdana" w:hAnsi="Verdana"/>
          <w:spacing w:val="-8"/>
        </w:rPr>
        <w:t xml:space="preserve"> </w:t>
      </w:r>
      <w:r w:rsidR="00B0419E" w:rsidRPr="006F7D7C">
        <w:rPr>
          <w:rFonts w:ascii="Verdana" w:hAnsi="Verdana"/>
        </w:rPr>
        <w:t>estudio</w:t>
      </w:r>
      <w:r w:rsidR="00B0419E" w:rsidRPr="006F7D7C">
        <w:rPr>
          <w:rFonts w:ascii="Verdana" w:hAnsi="Verdana"/>
          <w:spacing w:val="-12"/>
        </w:rPr>
        <w:t xml:space="preserve"> </w:t>
      </w:r>
      <w:r w:rsidR="00B0419E" w:rsidRPr="006F7D7C">
        <w:rPr>
          <w:rFonts w:ascii="Verdana" w:hAnsi="Verdana"/>
        </w:rPr>
        <w:t>técnico</w:t>
      </w:r>
      <w:r w:rsidR="00B0419E" w:rsidRPr="006F7D7C">
        <w:rPr>
          <w:rFonts w:ascii="Verdana" w:hAnsi="Verdana"/>
          <w:spacing w:val="-12"/>
        </w:rPr>
        <w:t xml:space="preserve"> </w:t>
      </w:r>
      <w:r w:rsidR="00B0419E" w:rsidRPr="006F7D7C">
        <w:rPr>
          <w:rFonts w:ascii="Verdana" w:hAnsi="Verdana"/>
        </w:rPr>
        <w:t>se</w:t>
      </w:r>
      <w:r w:rsidR="00B0419E" w:rsidRPr="006F7D7C">
        <w:rPr>
          <w:rFonts w:ascii="Verdana" w:hAnsi="Verdana"/>
          <w:spacing w:val="-7"/>
        </w:rPr>
        <w:t xml:space="preserve"> </w:t>
      </w:r>
      <w:r w:rsidR="00B0419E" w:rsidRPr="006F7D7C">
        <w:rPr>
          <w:rFonts w:ascii="Verdana" w:hAnsi="Verdana"/>
        </w:rPr>
        <w:t>construya un paso peatonal a desnivel en el sector tramo 5502 de la concesión vial Briceño- Tunja-</w:t>
      </w:r>
      <w:r w:rsidR="00B0419E" w:rsidRPr="006F7D7C">
        <w:rPr>
          <w:rFonts w:ascii="Verdana" w:hAnsi="Verdana"/>
          <w:spacing w:val="1"/>
        </w:rPr>
        <w:t xml:space="preserve"> </w:t>
      </w:r>
      <w:r w:rsidR="00B0419E" w:rsidRPr="006F7D7C">
        <w:rPr>
          <w:rFonts w:ascii="Verdana" w:hAnsi="Verdana"/>
        </w:rPr>
        <w:t>Sogamoso.</w:t>
      </w:r>
    </w:p>
    <w:p w14:paraId="3DFED79B" w14:textId="795FF345" w:rsidR="00721480" w:rsidRPr="006F7D7C" w:rsidRDefault="00721480" w:rsidP="00BF0DF5">
      <w:pPr>
        <w:pStyle w:val="Textoindependiente"/>
        <w:spacing w:line="360" w:lineRule="auto"/>
        <w:ind w:left="159" w:right="114"/>
        <w:rPr>
          <w:rFonts w:ascii="Verdana" w:hAnsi="Verdana"/>
        </w:rPr>
      </w:pPr>
    </w:p>
    <w:p w14:paraId="51EE24CC" w14:textId="77777777" w:rsidR="001D685A" w:rsidRPr="006F7D7C" w:rsidRDefault="001D685A" w:rsidP="001D685A">
      <w:pPr>
        <w:spacing w:line="360" w:lineRule="auto"/>
        <w:ind w:left="2124" w:right="-81" w:firstLine="708"/>
        <w:jc w:val="both"/>
        <w:rPr>
          <w:rFonts w:ascii="Verdana" w:eastAsia="Calibri" w:hAnsi="Verdana" w:cs="Arial"/>
          <w:b/>
          <w:bCs/>
        </w:rPr>
      </w:pPr>
      <w:r w:rsidRPr="006F7D7C">
        <w:rPr>
          <w:rFonts w:ascii="Verdana" w:eastAsia="Calibri" w:hAnsi="Verdana" w:cs="Arial"/>
          <w:b/>
          <w:bCs/>
        </w:rPr>
        <w:t>III. CONSIDERACIONES</w:t>
      </w:r>
    </w:p>
    <w:p w14:paraId="38067BFA" w14:textId="77777777" w:rsidR="001D685A" w:rsidRPr="006F7D7C" w:rsidRDefault="001D685A" w:rsidP="001D685A">
      <w:pPr>
        <w:spacing w:line="360" w:lineRule="auto"/>
        <w:ind w:left="2124" w:right="-81" w:firstLine="708"/>
        <w:jc w:val="both"/>
        <w:rPr>
          <w:rFonts w:ascii="Verdana" w:eastAsia="Calibri" w:hAnsi="Verdana" w:cs="Arial"/>
          <w:b/>
          <w:bCs/>
        </w:rPr>
      </w:pPr>
    </w:p>
    <w:p w14:paraId="6BCF05CD" w14:textId="77777777" w:rsidR="001D685A" w:rsidRPr="006F7D7C" w:rsidRDefault="001D685A" w:rsidP="001D685A">
      <w:pPr>
        <w:spacing w:line="360" w:lineRule="auto"/>
        <w:ind w:right="-81"/>
        <w:jc w:val="both"/>
        <w:rPr>
          <w:rFonts w:ascii="Verdana" w:eastAsia="Calibri" w:hAnsi="Verdana" w:cs="Arial"/>
          <w:b/>
          <w:bCs/>
        </w:rPr>
      </w:pPr>
      <w:r w:rsidRPr="006F7D7C">
        <w:rPr>
          <w:rFonts w:ascii="Verdana" w:eastAsia="Calibri" w:hAnsi="Verdana" w:cs="Arial"/>
          <w:b/>
          <w:bCs/>
        </w:rPr>
        <w:t>PROBLEMA JURÍDICO:</w:t>
      </w:r>
    </w:p>
    <w:p w14:paraId="001E7D77" w14:textId="77777777" w:rsidR="001D685A" w:rsidRPr="006F7D7C" w:rsidRDefault="001D685A" w:rsidP="001D685A">
      <w:pPr>
        <w:pStyle w:val="Textoindependiente"/>
        <w:spacing w:line="360" w:lineRule="auto"/>
        <w:rPr>
          <w:rFonts w:ascii="Verdana" w:hAnsi="Verdana"/>
        </w:rPr>
      </w:pPr>
    </w:p>
    <w:p w14:paraId="6E581047" w14:textId="2A550047" w:rsidR="003F5E5B" w:rsidRPr="006F7D7C" w:rsidRDefault="001D685A" w:rsidP="724E5E3D">
      <w:pPr>
        <w:pStyle w:val="Textoindependiente"/>
        <w:spacing w:line="360" w:lineRule="auto"/>
        <w:ind w:left="159" w:right="113"/>
        <w:rPr>
          <w:rFonts w:ascii="Verdana" w:hAnsi="Verdana"/>
        </w:rPr>
      </w:pPr>
      <w:r w:rsidRPr="006F7D7C">
        <w:rPr>
          <w:rFonts w:ascii="Verdana" w:hAnsi="Verdana"/>
        </w:rPr>
        <w:t xml:space="preserve">El debate se contrae a determinar </w:t>
      </w:r>
      <w:r w:rsidR="003F5E5B" w:rsidRPr="006F7D7C">
        <w:rPr>
          <w:rFonts w:ascii="Verdana" w:hAnsi="Verdana"/>
        </w:rPr>
        <w:t xml:space="preserve">si existe amenaza o vulneración de los derechos e intereses colectivos relacionados con el goce del espacio público y la utilización y defensa de los bienes de uso público y la seguridad y la prevención de desastres previsibles técnicamente, como consecuencia del riesgo al que se ven expuestos los peatones que circulan por la doble calzada Briceño-Tunja-Sogamoso, en el sector del kilómetro 2 de la vía Duitama -Paipa; en específico, los habitantes del condominio Altos de </w:t>
      </w:r>
      <w:proofErr w:type="spellStart"/>
      <w:r w:rsidR="003F5E5B" w:rsidRPr="006F7D7C">
        <w:rPr>
          <w:rFonts w:ascii="Verdana" w:hAnsi="Verdana"/>
        </w:rPr>
        <w:t>Surba</w:t>
      </w:r>
      <w:proofErr w:type="spellEnd"/>
      <w:r w:rsidR="003F5E5B" w:rsidRPr="006F7D7C">
        <w:rPr>
          <w:rFonts w:ascii="Verdana" w:hAnsi="Verdana"/>
        </w:rPr>
        <w:t xml:space="preserve"> y </w:t>
      </w:r>
      <w:proofErr w:type="spellStart"/>
      <w:r w:rsidR="003F5E5B" w:rsidRPr="006F7D7C">
        <w:rPr>
          <w:rFonts w:ascii="Verdana" w:hAnsi="Verdana"/>
        </w:rPr>
        <w:t>Bonza</w:t>
      </w:r>
      <w:proofErr w:type="spellEnd"/>
      <w:r w:rsidR="003F5E5B" w:rsidRPr="006F7D7C">
        <w:rPr>
          <w:rFonts w:ascii="Verdana" w:hAnsi="Verdana"/>
        </w:rPr>
        <w:t xml:space="preserve">, los estudiantes del SENA y los </w:t>
      </w:r>
      <w:r w:rsidR="003F5E5B" w:rsidRPr="006F7D7C">
        <w:rPr>
          <w:rFonts w:ascii="Verdana" w:hAnsi="Verdana"/>
        </w:rPr>
        <w:lastRenderedPageBreak/>
        <w:t>vecinos ante la carencia de reductores de velocidad, señales de tránsito y paraderos de buses.</w:t>
      </w:r>
    </w:p>
    <w:p w14:paraId="5BB0F287" w14:textId="77777777" w:rsidR="001D685A" w:rsidRPr="006F7D7C" w:rsidRDefault="001D685A" w:rsidP="724E5E3D">
      <w:pPr>
        <w:pStyle w:val="Textoindependiente"/>
        <w:spacing w:line="360" w:lineRule="auto"/>
        <w:rPr>
          <w:rFonts w:ascii="Verdana" w:hAnsi="Verdana"/>
        </w:rPr>
      </w:pPr>
    </w:p>
    <w:p w14:paraId="2E551151" w14:textId="77777777" w:rsidR="001D685A" w:rsidRPr="006F7D7C" w:rsidRDefault="001D685A" w:rsidP="001D685A">
      <w:pPr>
        <w:pStyle w:val="Textoindependiente"/>
        <w:overflowPunct w:val="0"/>
        <w:autoSpaceDE w:val="0"/>
        <w:autoSpaceDN w:val="0"/>
        <w:adjustRightInd w:val="0"/>
        <w:spacing w:line="360" w:lineRule="auto"/>
        <w:jc w:val="center"/>
        <w:textAlignment w:val="baseline"/>
        <w:rPr>
          <w:rFonts w:ascii="Verdana" w:hAnsi="Verdana"/>
          <w:b/>
        </w:rPr>
      </w:pPr>
      <w:r w:rsidRPr="006F7D7C">
        <w:rPr>
          <w:rFonts w:ascii="Verdana" w:hAnsi="Verdana"/>
          <w:b/>
        </w:rPr>
        <w:t>3.1 MARCO NORMATIVO Y JURISPRUDENCIAL</w:t>
      </w:r>
    </w:p>
    <w:p w14:paraId="108615F6" w14:textId="77777777" w:rsidR="001D685A" w:rsidRPr="006F7D7C" w:rsidRDefault="001D685A" w:rsidP="001D685A">
      <w:pPr>
        <w:pStyle w:val="Textoindependiente"/>
        <w:overflowPunct w:val="0"/>
        <w:autoSpaceDE w:val="0"/>
        <w:autoSpaceDN w:val="0"/>
        <w:adjustRightInd w:val="0"/>
        <w:spacing w:line="360" w:lineRule="auto"/>
        <w:jc w:val="center"/>
        <w:textAlignment w:val="baseline"/>
        <w:rPr>
          <w:rFonts w:ascii="Verdana" w:hAnsi="Verdana"/>
          <w:b/>
        </w:rPr>
      </w:pPr>
    </w:p>
    <w:p w14:paraId="0305476D" w14:textId="77777777" w:rsidR="001D685A" w:rsidRPr="006F7D7C" w:rsidRDefault="001D685A" w:rsidP="001D685A">
      <w:pPr>
        <w:pStyle w:val="Textoindependiente"/>
        <w:overflowPunct w:val="0"/>
        <w:autoSpaceDE w:val="0"/>
        <w:autoSpaceDN w:val="0"/>
        <w:adjustRightInd w:val="0"/>
        <w:spacing w:line="360" w:lineRule="auto"/>
        <w:textAlignment w:val="baseline"/>
        <w:rPr>
          <w:rFonts w:ascii="Verdana" w:hAnsi="Verdana"/>
          <w:b/>
        </w:rPr>
      </w:pPr>
      <w:r w:rsidRPr="006F7D7C">
        <w:rPr>
          <w:rFonts w:ascii="Verdana" w:hAnsi="Verdana"/>
          <w:b/>
        </w:rPr>
        <w:t xml:space="preserve">3.1.1 De la Procedibilidad y presupuestos de la Acción Popular. </w:t>
      </w:r>
    </w:p>
    <w:p w14:paraId="7C91D7E4" w14:textId="77777777" w:rsidR="001D685A" w:rsidRPr="006F7D7C" w:rsidRDefault="001D685A" w:rsidP="001D685A">
      <w:pPr>
        <w:pStyle w:val="Textoindependiente3"/>
        <w:spacing w:after="0" w:line="360" w:lineRule="auto"/>
        <w:jc w:val="both"/>
        <w:rPr>
          <w:rFonts w:ascii="Verdana" w:hAnsi="Verdana" w:cs="Arial"/>
          <w:sz w:val="24"/>
          <w:szCs w:val="24"/>
        </w:rPr>
      </w:pPr>
    </w:p>
    <w:p w14:paraId="021447FC" w14:textId="77777777" w:rsidR="001D685A" w:rsidRPr="006F7D7C" w:rsidRDefault="001D685A" w:rsidP="001D685A">
      <w:pPr>
        <w:pStyle w:val="Textoindependiente3"/>
        <w:spacing w:after="0" w:line="360" w:lineRule="auto"/>
        <w:jc w:val="both"/>
        <w:rPr>
          <w:rFonts w:ascii="Verdana" w:hAnsi="Verdana" w:cs="Arial"/>
          <w:sz w:val="24"/>
          <w:szCs w:val="24"/>
        </w:rPr>
      </w:pPr>
      <w:r w:rsidRPr="006F7D7C">
        <w:rPr>
          <w:rFonts w:ascii="Verdana" w:hAnsi="Verdana" w:cs="Arial"/>
          <w:sz w:val="24"/>
          <w:szCs w:val="24"/>
        </w:rPr>
        <w:t>La Ley 472 de 1998 reglamentó el artículo 88 de la Carta Política en cuanto se refiere al ejercicio de las acciones populares y de grupo. Fue así como se reconstruyó este mecanismo de participación ciudadana que busca la protección de los derechos colectivos, conocidos como de tercera generación, entre muchos otros, puede citarse el derecho a un ambiente sano, a la moralidad administrativa, al goce del espacio público, la seguridad y prevención de desastres previsibles técnicamente, a la salubridad pública y la defensa del patrimonio público. Todos ellos son derechos sociales que escapan a la órbita del individuo y hacen parte del patrimonio colectivo de la humanidad. Son, al decir del Consejo de Estado</w:t>
      </w:r>
      <w:r w:rsidRPr="006F7D7C">
        <w:rPr>
          <w:rStyle w:val="Refdenotaalpie"/>
          <w:rFonts w:ascii="Verdana" w:hAnsi="Verdana" w:cs="Arial"/>
        </w:rPr>
        <w:footnoteReference w:id="1"/>
      </w:r>
      <w:r w:rsidRPr="006F7D7C">
        <w:rPr>
          <w:rFonts w:ascii="Verdana" w:hAnsi="Verdana" w:cs="Arial"/>
          <w:sz w:val="24"/>
          <w:szCs w:val="24"/>
        </w:rPr>
        <w:t xml:space="preserve">, aquellos en los cuales aparecen comprometidos los derechos de la comunidad, cuyo radio de acción va más allá de la esfera individual o de los derechos subjetivos. </w:t>
      </w:r>
    </w:p>
    <w:p w14:paraId="5F1A4638" w14:textId="77777777" w:rsidR="001D685A" w:rsidRPr="006F7D7C" w:rsidRDefault="001D685A" w:rsidP="001D685A">
      <w:pPr>
        <w:pStyle w:val="Textoindependiente3"/>
        <w:spacing w:after="0" w:line="360" w:lineRule="auto"/>
        <w:jc w:val="both"/>
        <w:rPr>
          <w:rFonts w:ascii="Verdana" w:hAnsi="Verdana" w:cs="Arial"/>
          <w:sz w:val="24"/>
          <w:szCs w:val="24"/>
        </w:rPr>
      </w:pPr>
    </w:p>
    <w:p w14:paraId="0E04AA9D" w14:textId="18602C9D" w:rsidR="001D685A" w:rsidRPr="006F7D7C" w:rsidRDefault="001D685A" w:rsidP="724E5E3D">
      <w:pPr>
        <w:pStyle w:val="BodyText21"/>
        <w:ind w:firstLine="0"/>
        <w:rPr>
          <w:rFonts w:ascii="Verdana" w:hAnsi="Verdana" w:cs="Arial"/>
          <w:sz w:val="24"/>
          <w:szCs w:val="24"/>
        </w:rPr>
      </w:pPr>
      <w:r w:rsidRPr="006F7D7C">
        <w:rPr>
          <w:rFonts w:ascii="Verdana" w:hAnsi="Verdana" w:cs="Arial"/>
          <w:sz w:val="24"/>
          <w:szCs w:val="24"/>
        </w:rPr>
        <w:t>Conforme se ha visto, la finalidad de esta acción es la protección de los derechos colectivos que estén amenazados o vulnerados por la acción u omisión de las autoridades públicas o de los particulares, de manera que su procedencia requiere que de los hechos aducidos en la demanda pueda al menos deducirse una amenaza a los derechos colectivos, entendidos como intereses de representación difusa, en la medida en que su titular es un grupo indeterminado o indeterminable de personas que incluso puede comprender a todos los que integran una comunidad</w:t>
      </w:r>
      <w:r w:rsidRPr="006F7D7C">
        <w:rPr>
          <w:rStyle w:val="Refdenotaalpie"/>
          <w:rFonts w:ascii="Verdana" w:hAnsi="Verdana" w:cs="Arial"/>
        </w:rPr>
        <w:footnoteReference w:id="2"/>
      </w:r>
      <w:r w:rsidRPr="006F7D7C">
        <w:rPr>
          <w:rFonts w:ascii="Verdana" w:hAnsi="Verdana" w:cs="Arial"/>
          <w:sz w:val="24"/>
          <w:szCs w:val="24"/>
        </w:rPr>
        <w:t>.</w:t>
      </w:r>
    </w:p>
    <w:p w14:paraId="64121277" w14:textId="77777777" w:rsidR="001D685A" w:rsidRPr="006F7D7C" w:rsidRDefault="001D685A" w:rsidP="001D685A">
      <w:pPr>
        <w:pStyle w:val="Sangra2detindependiente"/>
        <w:spacing w:after="0" w:line="360" w:lineRule="auto"/>
        <w:ind w:left="0"/>
        <w:jc w:val="both"/>
        <w:rPr>
          <w:rFonts w:ascii="Verdana" w:hAnsi="Verdana" w:cs="Arial"/>
          <w:sz w:val="24"/>
          <w:szCs w:val="24"/>
        </w:rPr>
      </w:pPr>
    </w:p>
    <w:p w14:paraId="245B395F" w14:textId="77777777" w:rsidR="001D685A" w:rsidRPr="006F7D7C" w:rsidRDefault="001D685A" w:rsidP="001D685A">
      <w:pPr>
        <w:spacing w:line="360" w:lineRule="auto"/>
        <w:jc w:val="both"/>
        <w:rPr>
          <w:rFonts w:ascii="Verdana" w:hAnsi="Verdana" w:cs="Arial"/>
        </w:rPr>
      </w:pPr>
      <w:r w:rsidRPr="006F7D7C">
        <w:rPr>
          <w:rFonts w:ascii="Verdana" w:hAnsi="Verdana" w:cs="Arial"/>
        </w:rPr>
        <w:t xml:space="preserve">En los términos del inciso 2º del artículo 2º de la Ley 472 de 1998, la acción popular es </w:t>
      </w:r>
      <w:r w:rsidRPr="006F7D7C">
        <w:rPr>
          <w:rFonts w:ascii="Verdana" w:hAnsi="Verdana" w:cs="Arial"/>
          <w:b/>
          <w:i/>
        </w:rPr>
        <w:t>preventiva y restitutoria</w:t>
      </w:r>
      <w:r w:rsidRPr="006F7D7C">
        <w:rPr>
          <w:rFonts w:ascii="Verdana" w:hAnsi="Verdana" w:cs="Arial"/>
        </w:rPr>
        <w:t xml:space="preserve">, en la medida que se ejerce para: </w:t>
      </w:r>
      <w:r w:rsidRPr="006F7D7C">
        <w:rPr>
          <w:rFonts w:ascii="Verdana" w:hAnsi="Verdana" w:cs="Arial"/>
          <w:b/>
        </w:rPr>
        <w:t>i)</w:t>
      </w:r>
      <w:r w:rsidRPr="006F7D7C">
        <w:rPr>
          <w:rFonts w:ascii="Verdana" w:hAnsi="Verdana" w:cs="Arial"/>
        </w:rPr>
        <w:t xml:space="preserve"> evitar el daño contingente, </w:t>
      </w:r>
      <w:proofErr w:type="spellStart"/>
      <w:r w:rsidRPr="006F7D7C">
        <w:rPr>
          <w:rFonts w:ascii="Verdana" w:hAnsi="Verdana" w:cs="Arial"/>
          <w:b/>
        </w:rPr>
        <w:t>ii</w:t>
      </w:r>
      <w:proofErr w:type="spellEnd"/>
      <w:r w:rsidRPr="006F7D7C">
        <w:rPr>
          <w:rFonts w:ascii="Verdana" w:hAnsi="Verdana" w:cs="Arial"/>
          <w:b/>
        </w:rPr>
        <w:t>)</w:t>
      </w:r>
      <w:r w:rsidRPr="006F7D7C">
        <w:rPr>
          <w:rFonts w:ascii="Verdana" w:hAnsi="Verdana" w:cs="Arial"/>
        </w:rPr>
        <w:t xml:space="preserve"> hacer cesar el peligro, la amenaza, </w:t>
      </w:r>
      <w:r w:rsidRPr="006F7D7C">
        <w:rPr>
          <w:rFonts w:ascii="Verdana" w:hAnsi="Verdana" w:cs="Arial"/>
        </w:rPr>
        <w:lastRenderedPageBreak/>
        <w:t xml:space="preserve">la vulneración o agravio sobre los derechos e intereses colectivos, o </w:t>
      </w:r>
      <w:proofErr w:type="spellStart"/>
      <w:r w:rsidRPr="006F7D7C">
        <w:rPr>
          <w:rFonts w:ascii="Verdana" w:hAnsi="Verdana" w:cs="Arial"/>
          <w:b/>
        </w:rPr>
        <w:t>iii</w:t>
      </w:r>
      <w:proofErr w:type="spellEnd"/>
      <w:r w:rsidRPr="006F7D7C">
        <w:rPr>
          <w:rFonts w:ascii="Verdana" w:hAnsi="Verdana" w:cs="Arial"/>
          <w:b/>
        </w:rPr>
        <w:t>)</w:t>
      </w:r>
      <w:r w:rsidRPr="006F7D7C">
        <w:rPr>
          <w:rFonts w:ascii="Verdana" w:hAnsi="Verdana" w:cs="Arial"/>
        </w:rPr>
        <w:t xml:space="preserve"> restituir las cosas a su estado anterior cuando fuere posible</w:t>
      </w:r>
      <w:r w:rsidRPr="006F7D7C">
        <w:rPr>
          <w:rStyle w:val="Refdenotaalpie"/>
          <w:rFonts w:ascii="Verdana" w:hAnsi="Verdana" w:cs="Arial"/>
        </w:rPr>
        <w:footnoteReference w:id="3"/>
      </w:r>
      <w:r w:rsidRPr="006F7D7C">
        <w:rPr>
          <w:rFonts w:ascii="Verdana" w:hAnsi="Verdana" w:cs="Arial"/>
        </w:rPr>
        <w:t>.</w:t>
      </w:r>
    </w:p>
    <w:p w14:paraId="5AB4B8B1" w14:textId="77777777" w:rsidR="001D685A" w:rsidRPr="006F7D7C" w:rsidRDefault="001D685A" w:rsidP="001D685A">
      <w:pPr>
        <w:spacing w:line="360" w:lineRule="auto"/>
        <w:jc w:val="both"/>
        <w:rPr>
          <w:rFonts w:ascii="Verdana" w:hAnsi="Verdana" w:cs="Arial"/>
        </w:rPr>
      </w:pPr>
    </w:p>
    <w:p w14:paraId="621E4D91" w14:textId="77777777" w:rsidR="001D685A" w:rsidRPr="006F7D7C" w:rsidRDefault="001D685A" w:rsidP="001D685A">
      <w:pPr>
        <w:pStyle w:val="Textoindependiente3"/>
        <w:spacing w:after="0" w:line="360" w:lineRule="auto"/>
        <w:jc w:val="both"/>
        <w:rPr>
          <w:rFonts w:ascii="Verdana" w:hAnsi="Verdana" w:cs="Arial"/>
          <w:sz w:val="24"/>
          <w:szCs w:val="24"/>
        </w:rPr>
      </w:pPr>
      <w:r w:rsidRPr="006F7D7C">
        <w:rPr>
          <w:rFonts w:ascii="Verdana" w:hAnsi="Verdana" w:cs="Arial"/>
          <w:sz w:val="24"/>
          <w:szCs w:val="24"/>
        </w:rPr>
        <w:t>En efecto, aunque las acciones populares tengan una finalidad netamente preventiva, ello no implica que en los casos en los que se produzca un daño, el juez pueda a través de la acción popular, ordenar al causante del perjuicio que restituya las cosas a su estado anterior, cuando ella fuere físicamente posible.</w:t>
      </w:r>
    </w:p>
    <w:p w14:paraId="3F92A9C3" w14:textId="77777777" w:rsidR="001D685A" w:rsidRPr="006F7D7C" w:rsidRDefault="001D685A" w:rsidP="001D685A">
      <w:pPr>
        <w:pStyle w:val="Textoindependiente3"/>
        <w:spacing w:after="0" w:line="360" w:lineRule="auto"/>
        <w:jc w:val="both"/>
        <w:rPr>
          <w:rFonts w:ascii="Verdana" w:hAnsi="Verdana" w:cs="Arial"/>
          <w:sz w:val="24"/>
          <w:szCs w:val="24"/>
        </w:rPr>
      </w:pPr>
    </w:p>
    <w:p w14:paraId="788781DE" w14:textId="77777777" w:rsidR="001D685A" w:rsidRPr="006F7D7C" w:rsidRDefault="001D685A" w:rsidP="001D685A">
      <w:pPr>
        <w:pStyle w:val="Textoindependiente3"/>
        <w:spacing w:after="0" w:line="360" w:lineRule="auto"/>
        <w:jc w:val="both"/>
        <w:rPr>
          <w:rFonts w:ascii="Verdana" w:hAnsi="Verdana" w:cs="Arial"/>
          <w:sz w:val="24"/>
          <w:szCs w:val="24"/>
        </w:rPr>
      </w:pPr>
      <w:r w:rsidRPr="006F7D7C">
        <w:rPr>
          <w:rFonts w:ascii="Verdana" w:hAnsi="Verdana" w:cs="Arial"/>
          <w:sz w:val="24"/>
          <w:szCs w:val="24"/>
        </w:rPr>
        <w:t xml:space="preserve">En este punto es importante precisar que, si bien la acción popular no tiene una finalidad indemnizatoria, se debe entender que los eventos en que puede operar como tal se reducen a aquellos eventos en los que la entidad pública que debe velar por los intereses afectados no haya tenido culpa en la </w:t>
      </w:r>
      <w:proofErr w:type="spellStart"/>
      <w:r w:rsidRPr="006F7D7C">
        <w:rPr>
          <w:rFonts w:ascii="Verdana" w:hAnsi="Verdana" w:cs="Arial"/>
          <w:sz w:val="24"/>
          <w:szCs w:val="24"/>
        </w:rPr>
        <w:t>causación</w:t>
      </w:r>
      <w:proofErr w:type="spellEnd"/>
      <w:r w:rsidRPr="006F7D7C">
        <w:rPr>
          <w:rFonts w:ascii="Verdana" w:hAnsi="Verdana" w:cs="Arial"/>
          <w:sz w:val="24"/>
          <w:szCs w:val="24"/>
        </w:rPr>
        <w:t xml:space="preserve"> de daño, tal como lo señala el artículo 35 de la Ley 472 de 1998</w:t>
      </w:r>
      <w:r w:rsidRPr="006F7D7C">
        <w:rPr>
          <w:rStyle w:val="Refdenotaalpie"/>
          <w:rFonts w:ascii="Verdana" w:hAnsi="Verdana" w:cs="Arial"/>
          <w:szCs w:val="24"/>
        </w:rPr>
        <w:footnoteReference w:id="4"/>
      </w:r>
      <w:r w:rsidRPr="006F7D7C">
        <w:rPr>
          <w:rFonts w:ascii="Verdana" w:hAnsi="Verdana" w:cs="Arial"/>
          <w:sz w:val="24"/>
          <w:szCs w:val="24"/>
        </w:rPr>
        <w:t>. En tal sentido se debe entender que la aludida indemnización es procedente para reparar el daño que se causó de manera directa al derecho colectivo, pero no para reparar los daños que mediatamente se causaron a los derechos individuales de los miembros de la comunidad afectada</w:t>
      </w:r>
      <w:r w:rsidRPr="006F7D7C">
        <w:rPr>
          <w:rStyle w:val="Refdenotaalpie"/>
          <w:rFonts w:ascii="Verdana" w:hAnsi="Verdana" w:cs="Arial"/>
          <w:szCs w:val="24"/>
        </w:rPr>
        <w:footnoteReference w:id="5"/>
      </w:r>
      <w:r w:rsidRPr="006F7D7C">
        <w:rPr>
          <w:rFonts w:ascii="Verdana" w:hAnsi="Verdana" w:cs="Arial"/>
          <w:sz w:val="24"/>
          <w:szCs w:val="24"/>
        </w:rPr>
        <w:t xml:space="preserve">. </w:t>
      </w:r>
    </w:p>
    <w:p w14:paraId="018E0E4C" w14:textId="77777777" w:rsidR="001D685A" w:rsidRPr="006F7D7C" w:rsidRDefault="001D685A" w:rsidP="001D685A">
      <w:pPr>
        <w:pStyle w:val="Textoindependiente3"/>
        <w:spacing w:after="0" w:line="360" w:lineRule="auto"/>
        <w:jc w:val="both"/>
        <w:rPr>
          <w:rFonts w:ascii="Verdana" w:hAnsi="Verdana" w:cs="Arial"/>
          <w:sz w:val="24"/>
          <w:szCs w:val="24"/>
        </w:rPr>
      </w:pPr>
    </w:p>
    <w:p w14:paraId="41C73BC5" w14:textId="77777777" w:rsidR="001D685A" w:rsidRPr="006F7D7C" w:rsidRDefault="001D685A" w:rsidP="001D685A">
      <w:pPr>
        <w:pStyle w:val="Textoindependiente3"/>
        <w:spacing w:after="0" w:line="360" w:lineRule="auto"/>
        <w:jc w:val="both"/>
        <w:rPr>
          <w:rFonts w:ascii="Verdana" w:hAnsi="Verdana" w:cs="Arial"/>
          <w:sz w:val="24"/>
          <w:szCs w:val="24"/>
        </w:rPr>
      </w:pPr>
      <w:r w:rsidRPr="006F7D7C">
        <w:rPr>
          <w:rFonts w:ascii="Verdana" w:hAnsi="Verdana" w:cs="Arial"/>
          <w:sz w:val="24"/>
          <w:szCs w:val="24"/>
        </w:rPr>
        <w:t>Conforme a lo anterior, el Consejo de Estado ha precisado que cuando la prestación obligacional que va ínsita en la sentencia que protege el derecho no se puede dividir y por tanto beneficia de “manera unitaria a toda la colectividad” se está en presencia de la acción popular; por el contrario, cuando las resultas de la sentencia son divisibles y apropiables individualmente, se está en presencia de una acción de grupo o de una individual</w:t>
      </w:r>
      <w:r w:rsidRPr="006F7D7C">
        <w:rPr>
          <w:rStyle w:val="Refdenotaalpie"/>
          <w:rFonts w:ascii="Verdana" w:hAnsi="Verdana" w:cs="Arial"/>
          <w:szCs w:val="24"/>
        </w:rPr>
        <w:footnoteReference w:id="6"/>
      </w:r>
      <w:r w:rsidRPr="006F7D7C">
        <w:rPr>
          <w:rFonts w:ascii="Verdana" w:hAnsi="Verdana" w:cs="Arial"/>
          <w:sz w:val="24"/>
          <w:szCs w:val="24"/>
        </w:rPr>
        <w:t>.”</w:t>
      </w:r>
    </w:p>
    <w:p w14:paraId="134CDD52" w14:textId="77777777" w:rsidR="001D685A" w:rsidRPr="006F7D7C" w:rsidRDefault="001D685A" w:rsidP="001D685A">
      <w:pPr>
        <w:pStyle w:val="Textoindependiente3"/>
        <w:spacing w:after="0" w:line="360" w:lineRule="auto"/>
        <w:jc w:val="both"/>
        <w:rPr>
          <w:rFonts w:ascii="Verdana" w:hAnsi="Verdana" w:cs="Arial"/>
          <w:sz w:val="24"/>
          <w:szCs w:val="24"/>
        </w:rPr>
      </w:pPr>
    </w:p>
    <w:p w14:paraId="06D34F2F" w14:textId="7EB48103" w:rsidR="001D685A" w:rsidRPr="006F7D7C" w:rsidRDefault="185C3242" w:rsidP="7D463EC1">
      <w:pPr>
        <w:spacing w:line="360" w:lineRule="auto"/>
        <w:jc w:val="both"/>
        <w:rPr>
          <w:rFonts w:ascii="Verdana" w:hAnsi="Verdana" w:cs="Arial"/>
        </w:rPr>
      </w:pPr>
      <w:r w:rsidRPr="006F7D7C">
        <w:rPr>
          <w:rFonts w:ascii="Verdana" w:hAnsi="Verdana" w:cs="Arial"/>
        </w:rPr>
        <w:lastRenderedPageBreak/>
        <w:t>De acuerdo con ello, se tiene que los supuestos sustanciales para que proceda la acción popular son:</w:t>
      </w:r>
      <w:r w:rsidRPr="006F7D7C">
        <w:rPr>
          <w:rFonts w:ascii="Verdana" w:hAnsi="Verdana" w:cs="Arial"/>
          <w:b/>
          <w:bCs/>
        </w:rPr>
        <w:t xml:space="preserve"> i) </w:t>
      </w:r>
      <w:r w:rsidRPr="006F7D7C">
        <w:rPr>
          <w:rFonts w:ascii="Verdana" w:hAnsi="Verdana" w:cs="Arial"/>
        </w:rPr>
        <w:t>una acción u omisión de la parte demandada,</w:t>
      </w:r>
      <w:r w:rsidRPr="006F7D7C">
        <w:rPr>
          <w:rFonts w:ascii="Verdana" w:hAnsi="Verdana" w:cs="Arial"/>
          <w:b/>
          <w:bCs/>
        </w:rPr>
        <w:t xml:space="preserve"> </w:t>
      </w:r>
      <w:proofErr w:type="spellStart"/>
      <w:r w:rsidRPr="006F7D7C">
        <w:rPr>
          <w:rFonts w:ascii="Verdana" w:hAnsi="Verdana" w:cs="Arial"/>
          <w:b/>
          <w:bCs/>
        </w:rPr>
        <w:t>ii</w:t>
      </w:r>
      <w:proofErr w:type="spellEnd"/>
      <w:r w:rsidRPr="006F7D7C">
        <w:rPr>
          <w:rFonts w:ascii="Verdana" w:hAnsi="Verdana" w:cs="Arial"/>
          <w:b/>
          <w:bCs/>
        </w:rPr>
        <w:t xml:space="preserve">) </w:t>
      </w:r>
      <w:r w:rsidRPr="006F7D7C">
        <w:rPr>
          <w:rFonts w:ascii="Verdana" w:hAnsi="Verdana" w:cs="Arial"/>
        </w:rPr>
        <w:t>un daño contingente, peligro, amenaza, vulneración o agravio de derechos o intereses colectivos, peligro o amenaza que no es en modo alguno el que proviene de todo riesgo normal de la actividad humana y</w:t>
      </w:r>
      <w:r w:rsidRPr="006F7D7C">
        <w:rPr>
          <w:rFonts w:ascii="Verdana" w:hAnsi="Verdana" w:cs="Arial"/>
          <w:b/>
          <w:bCs/>
        </w:rPr>
        <w:t xml:space="preserve">, </w:t>
      </w:r>
      <w:proofErr w:type="spellStart"/>
      <w:r w:rsidRPr="006F7D7C">
        <w:rPr>
          <w:rFonts w:ascii="Verdana" w:hAnsi="Verdana" w:cs="Arial"/>
          <w:b/>
          <w:bCs/>
        </w:rPr>
        <w:t>iii</w:t>
      </w:r>
      <w:proofErr w:type="spellEnd"/>
      <w:r w:rsidRPr="006F7D7C">
        <w:rPr>
          <w:rFonts w:ascii="Verdana" w:hAnsi="Verdana" w:cs="Arial"/>
          <w:b/>
          <w:bCs/>
        </w:rPr>
        <w:t xml:space="preserve">) </w:t>
      </w:r>
      <w:r w:rsidRPr="006F7D7C">
        <w:rPr>
          <w:rFonts w:ascii="Verdana" w:hAnsi="Verdana" w:cs="Arial"/>
        </w:rPr>
        <w:t>la relación de causalidad entre la acción u omisión y la señalada afectación de tales derechos e intereses; dichos supuestos deben ser demostrados de manera idónea en el proceso respectivo</w:t>
      </w:r>
      <w:r w:rsidRPr="006F7D7C">
        <w:rPr>
          <w:rFonts w:ascii="Verdana" w:hAnsi="Verdana" w:cs="Arial"/>
          <w:b/>
          <w:bCs/>
        </w:rPr>
        <w:t>.</w:t>
      </w:r>
    </w:p>
    <w:p w14:paraId="739180FB" w14:textId="77777777" w:rsidR="001D685A" w:rsidRPr="006F7D7C" w:rsidRDefault="001D685A" w:rsidP="001D685A">
      <w:pPr>
        <w:pStyle w:val="Textoindependiente"/>
        <w:overflowPunct w:val="0"/>
        <w:autoSpaceDE w:val="0"/>
        <w:autoSpaceDN w:val="0"/>
        <w:adjustRightInd w:val="0"/>
        <w:spacing w:line="360" w:lineRule="auto"/>
        <w:textAlignment w:val="baseline"/>
        <w:rPr>
          <w:rFonts w:ascii="Verdana" w:hAnsi="Verdana"/>
          <w:b/>
        </w:rPr>
      </w:pPr>
    </w:p>
    <w:p w14:paraId="325F44DE" w14:textId="2070D2E1" w:rsidR="00763557" w:rsidRPr="006F7D7C" w:rsidRDefault="001D685A" w:rsidP="00FE15CC">
      <w:pPr>
        <w:spacing w:line="360" w:lineRule="auto"/>
        <w:jc w:val="both"/>
        <w:rPr>
          <w:rFonts w:ascii="Verdana" w:hAnsi="Verdana"/>
          <w:b/>
        </w:rPr>
      </w:pPr>
      <w:r w:rsidRPr="006F7D7C">
        <w:rPr>
          <w:rFonts w:ascii="Verdana" w:hAnsi="Verdana"/>
          <w:b/>
        </w:rPr>
        <w:t>3.1.2</w:t>
      </w:r>
      <w:r w:rsidR="00BF0DF5" w:rsidRPr="006F7D7C">
        <w:rPr>
          <w:rFonts w:ascii="Verdana" w:hAnsi="Verdana"/>
          <w:b/>
        </w:rPr>
        <w:t>.</w:t>
      </w:r>
      <w:r w:rsidRPr="006F7D7C">
        <w:rPr>
          <w:rFonts w:ascii="Verdana" w:hAnsi="Verdana"/>
          <w:b/>
        </w:rPr>
        <w:t xml:space="preserve"> </w:t>
      </w:r>
      <w:r w:rsidR="00763557" w:rsidRPr="006F7D7C">
        <w:rPr>
          <w:rFonts w:ascii="Verdana" w:hAnsi="Verdana"/>
          <w:b/>
        </w:rPr>
        <w:t xml:space="preserve"> Del goce del espacio público y la utilización y defensa de los bienes de uso público.</w:t>
      </w:r>
    </w:p>
    <w:p w14:paraId="702CC466" w14:textId="77777777" w:rsidR="00763557" w:rsidRPr="006F7D7C" w:rsidRDefault="00763557" w:rsidP="00FE15CC">
      <w:pPr>
        <w:pStyle w:val="Textoindependiente"/>
        <w:overflowPunct w:val="0"/>
        <w:autoSpaceDE w:val="0"/>
        <w:autoSpaceDN w:val="0"/>
        <w:adjustRightInd w:val="0"/>
        <w:spacing w:line="360" w:lineRule="auto"/>
        <w:textAlignment w:val="baseline"/>
        <w:rPr>
          <w:rFonts w:ascii="Verdana" w:hAnsi="Verdana"/>
          <w:b/>
        </w:rPr>
      </w:pPr>
    </w:p>
    <w:p w14:paraId="035ABB4F" w14:textId="335D566B" w:rsidR="00763557" w:rsidRPr="006F7D7C" w:rsidRDefault="00763557" w:rsidP="00FE15CC">
      <w:pPr>
        <w:pStyle w:val="Textoindependiente"/>
        <w:overflowPunct w:val="0"/>
        <w:autoSpaceDE w:val="0"/>
        <w:autoSpaceDN w:val="0"/>
        <w:adjustRightInd w:val="0"/>
        <w:spacing w:line="360" w:lineRule="auto"/>
        <w:textAlignment w:val="baseline"/>
        <w:rPr>
          <w:rFonts w:ascii="Verdana" w:hAnsi="Verdana"/>
        </w:rPr>
      </w:pPr>
      <w:r w:rsidRPr="006F7D7C">
        <w:rPr>
          <w:rFonts w:ascii="Verdana" w:hAnsi="Verdana"/>
        </w:rPr>
        <w:t>al artículo 5º de la Ley 9ª de 1989 que define el concepto; de igual manera, el artículo 674 del Código Civil define las calles como bienes de la unión de uso público, en tanto que su "uso pertenece a todos los habitantes de un territorio". Hacen parte del espacio público aquellas áreas que se construyen o se destinan para el uso peatonal o vehicular, de tal manera que puedan ser utilizadas por cualquier persona. De igual manera, estas zonas permiten la libre locomoción de las personas, favorecen su seguridad personal y comunican las ciudades y las poblaciones. Lo anterior muestra que el uso común del espacio público es un derecho protegido por el Estado que no solamente comprende la utilización por parte de la comunidad sino también el goce adecuado del mismo. De hecho, los bienes de uso público deben tener la destinación acorde con la finalidad propia de su naturaleza, pues el carácter común de aquellos no autoriza el uso indiscriminado de tales espacios. Luego, la protección del derecho al uso general del espacio público como la de los otros que invoca el demandante puede solicitarse por cualquier persona y, por lo tanto, pueden ser protegidos por medio de la acción popular.</w:t>
      </w:r>
    </w:p>
    <w:p w14:paraId="1EC902AB" w14:textId="20780BA7" w:rsidR="00763557" w:rsidRPr="006F7D7C" w:rsidRDefault="00763557" w:rsidP="00FE15CC">
      <w:pPr>
        <w:pStyle w:val="Textoindependiente"/>
        <w:overflowPunct w:val="0"/>
        <w:autoSpaceDE w:val="0"/>
        <w:autoSpaceDN w:val="0"/>
        <w:adjustRightInd w:val="0"/>
        <w:spacing w:line="360" w:lineRule="auto"/>
        <w:textAlignment w:val="baseline"/>
        <w:rPr>
          <w:rFonts w:ascii="Verdana" w:hAnsi="Verdana"/>
        </w:rPr>
      </w:pPr>
    </w:p>
    <w:p w14:paraId="3D5D92A4" w14:textId="2A48157D" w:rsidR="00763557" w:rsidRPr="006F7D7C" w:rsidRDefault="00763557" w:rsidP="00FE15CC">
      <w:pPr>
        <w:spacing w:line="360" w:lineRule="auto"/>
        <w:jc w:val="both"/>
        <w:rPr>
          <w:rFonts w:ascii="Verdana" w:hAnsi="Verdana"/>
          <w:b/>
        </w:rPr>
      </w:pPr>
      <w:r w:rsidRPr="006F7D7C">
        <w:rPr>
          <w:rFonts w:ascii="Verdana" w:hAnsi="Verdana"/>
          <w:b/>
          <w:bCs/>
        </w:rPr>
        <w:t xml:space="preserve">3.1.3. De la Seguridad y prevención de desastres previsibles técnicamente. </w:t>
      </w:r>
      <w:r w:rsidRPr="006F7D7C">
        <w:rPr>
          <w:rFonts w:ascii="Verdana" w:hAnsi="Verdana"/>
        </w:rPr>
        <w:t xml:space="preserve">Como derecho colectivo le impone al Estado la obligación de defender y proteger el patrimonio común y público así como a todos los residentes en el país frente a posibles o inminentes alteraciones, daños graves, o significativa desestabilización de las condiciones normales de vida causadas por fenómenos naturales y efectos catastróficos de la </w:t>
      </w:r>
      <w:r w:rsidRPr="006F7D7C">
        <w:rPr>
          <w:rFonts w:ascii="Verdana" w:hAnsi="Verdana"/>
        </w:rPr>
        <w:lastRenderedPageBreak/>
        <w:t>acción accidental del hombre, que demanden acciones preventivas, restablecedoras, de carácter humanitario o social, constituyéndose en un derecho de naturaleza eminentemente preventiva.5</w:t>
      </w:r>
    </w:p>
    <w:p w14:paraId="39331DE1" w14:textId="77777777" w:rsidR="00763557" w:rsidRPr="006F7D7C" w:rsidRDefault="00763557" w:rsidP="00FE15CC">
      <w:pPr>
        <w:pStyle w:val="Textoindependiente"/>
        <w:overflowPunct w:val="0"/>
        <w:autoSpaceDE w:val="0"/>
        <w:autoSpaceDN w:val="0"/>
        <w:adjustRightInd w:val="0"/>
        <w:spacing w:line="360" w:lineRule="auto"/>
        <w:textAlignment w:val="baseline"/>
        <w:rPr>
          <w:rFonts w:ascii="Verdana" w:hAnsi="Verdana"/>
          <w:b/>
        </w:rPr>
      </w:pPr>
    </w:p>
    <w:p w14:paraId="40790183" w14:textId="77777777" w:rsidR="00763557" w:rsidRPr="006F7D7C" w:rsidRDefault="00763557" w:rsidP="00FE15CC">
      <w:pPr>
        <w:pStyle w:val="paragraph"/>
        <w:spacing w:before="0" w:beforeAutospacing="0" w:after="0" w:afterAutospacing="0" w:line="360" w:lineRule="auto"/>
        <w:jc w:val="both"/>
        <w:textAlignment w:val="baseline"/>
        <w:rPr>
          <w:rFonts w:ascii="Verdana" w:hAnsi="Verdana" w:cs="Segoe UI"/>
        </w:rPr>
      </w:pPr>
      <w:r w:rsidRPr="006F7D7C">
        <w:rPr>
          <w:rStyle w:val="normaltextrun"/>
          <w:rFonts w:ascii="Verdana" w:hAnsi="Verdana" w:cs="Segoe UI"/>
        </w:rPr>
        <w:t>Acerca del contenido y alcances de este derecho, la Sección Primera del Consejo de Estado</w:t>
      </w:r>
      <w:r w:rsidRPr="006F7D7C">
        <w:rPr>
          <w:rStyle w:val="superscript"/>
          <w:rFonts w:ascii="Verdana" w:hAnsi="Verdana" w:cs="Segoe UI"/>
          <w:vertAlign w:val="superscript"/>
        </w:rPr>
        <w:t>2</w:t>
      </w:r>
      <w:r w:rsidRPr="006F7D7C">
        <w:rPr>
          <w:rStyle w:val="normaltextrun"/>
          <w:rFonts w:ascii="Verdana" w:hAnsi="Verdana" w:cs="Segoe UI"/>
        </w:rPr>
        <w:t>, en un fallo de acción popular consideró lo siguiente:</w:t>
      </w:r>
      <w:r w:rsidRPr="006F7D7C">
        <w:rPr>
          <w:rStyle w:val="eop"/>
          <w:rFonts w:ascii="Verdana" w:hAnsi="Verdana" w:cs="Segoe UI"/>
        </w:rPr>
        <w:t> </w:t>
      </w:r>
    </w:p>
    <w:p w14:paraId="7D3BC625" w14:textId="77777777" w:rsidR="00763557" w:rsidRPr="006F7D7C" w:rsidRDefault="00763557" w:rsidP="00763557">
      <w:pPr>
        <w:pStyle w:val="paragraph"/>
        <w:spacing w:before="0" w:beforeAutospacing="0" w:after="0" w:afterAutospacing="0"/>
        <w:jc w:val="both"/>
        <w:textAlignment w:val="baseline"/>
        <w:rPr>
          <w:rFonts w:ascii="Segoe UI" w:hAnsi="Segoe UI" w:cs="Segoe UI"/>
          <w:sz w:val="18"/>
          <w:szCs w:val="18"/>
        </w:rPr>
      </w:pPr>
      <w:r w:rsidRPr="006F7D7C">
        <w:rPr>
          <w:rStyle w:val="eop"/>
          <w:rFonts w:ascii="Verdana" w:hAnsi="Verdana" w:cs="Segoe UI"/>
          <w:sz w:val="22"/>
          <w:szCs w:val="22"/>
        </w:rPr>
        <w:t> </w:t>
      </w:r>
    </w:p>
    <w:p w14:paraId="792D652F" w14:textId="77777777" w:rsidR="00763557" w:rsidRPr="006F7D7C" w:rsidRDefault="00763557" w:rsidP="00763557">
      <w:pPr>
        <w:pStyle w:val="paragraph"/>
        <w:spacing w:before="0" w:beforeAutospacing="0" w:after="0" w:afterAutospacing="0"/>
        <w:ind w:left="360"/>
        <w:jc w:val="both"/>
        <w:textAlignment w:val="baseline"/>
        <w:rPr>
          <w:rFonts w:ascii="Segoe UI" w:hAnsi="Segoe UI" w:cs="Segoe UI"/>
          <w:sz w:val="18"/>
          <w:szCs w:val="18"/>
        </w:rPr>
      </w:pPr>
      <w:r w:rsidRPr="006F7D7C">
        <w:rPr>
          <w:rStyle w:val="normaltextrun"/>
          <w:rFonts w:ascii="Verdana" w:hAnsi="Verdana" w:cs="Segoe UI"/>
          <w:i/>
          <w:iCs/>
          <w:sz w:val="22"/>
          <w:szCs w:val="22"/>
        </w:rPr>
        <w:t>“Proclamado por el literal l) del artículo 4º de la ley 472 de 1998, este derecho, orientado a precaver desastres y calamidades de origen natural o humano, busca garantizar por vía de la reacción -ex ante- de las autoridades la efectividad de los derechos y bienes jurídicos reconocidos por la Constitución a las comunidades y a las personas y la conservación de las condiciones normales de vida en un territorio”</w:t>
      </w:r>
      <w:r w:rsidRPr="006F7D7C">
        <w:rPr>
          <w:rStyle w:val="superscript"/>
          <w:rFonts w:ascii="Verdana" w:hAnsi="Verdana" w:cs="Segoe UI"/>
          <w:i/>
          <w:iCs/>
          <w:sz w:val="17"/>
          <w:szCs w:val="17"/>
          <w:vertAlign w:val="superscript"/>
        </w:rPr>
        <w:t>3</w:t>
      </w:r>
      <w:r w:rsidRPr="006F7D7C">
        <w:rPr>
          <w:rStyle w:val="normaltextrun"/>
          <w:rFonts w:ascii="Verdana" w:hAnsi="Verdana" w:cs="Segoe UI"/>
          <w:i/>
          <w:iCs/>
          <w:sz w:val="22"/>
          <w:szCs w:val="22"/>
        </w:rPr>
        <w:t xml:space="preserve">. Por esto </w:t>
      </w:r>
      <w:r w:rsidRPr="006F7D7C">
        <w:rPr>
          <w:rStyle w:val="normaltextrun"/>
          <w:rFonts w:ascii="Verdana" w:hAnsi="Verdana" w:cs="Segoe UI"/>
          <w:b/>
          <w:bCs/>
          <w:i/>
          <w:iCs/>
          <w:sz w:val="22"/>
          <w:szCs w:val="22"/>
        </w:rPr>
        <w:t>demanda de los entes públicos competentes la adopción de las medidas, programas y proyectos que resulten necesarios y adecuados para solucionar de manera efectiva y con criterio de anticipación (y no solo de reacción posterior a los desastres, como es habitual en las actuaciones de policía administrativa) los problemas que aquejan a la comunidad y que amenazan su bienestar, integridad o tranquilidad</w:t>
      </w:r>
      <w:r w:rsidRPr="006F7D7C">
        <w:rPr>
          <w:rStyle w:val="normaltextrun"/>
          <w:rFonts w:ascii="Verdana" w:hAnsi="Verdana" w:cs="Segoe UI"/>
          <w:i/>
          <w:iCs/>
          <w:sz w:val="22"/>
          <w:szCs w:val="22"/>
        </w:rPr>
        <w:t xml:space="preserve"> </w:t>
      </w:r>
      <w:r w:rsidRPr="006F7D7C">
        <w:rPr>
          <w:rStyle w:val="normaltextrun"/>
          <w:rFonts w:ascii="Verdana" w:hAnsi="Verdana" w:cs="Segoe UI"/>
          <w:b/>
          <w:bCs/>
          <w:i/>
          <w:iCs/>
          <w:sz w:val="22"/>
          <w:szCs w:val="22"/>
        </w:rPr>
        <w:t>y que resultan previsibles y controlables bien por la simple observación de la realidad, bien por medio de la utilización de las ayudas técnicas de las que hoy dispone la Administración Pública.</w:t>
      </w:r>
      <w:r w:rsidRPr="006F7D7C">
        <w:rPr>
          <w:rStyle w:val="normaltextrun"/>
          <w:rFonts w:ascii="Verdana" w:hAnsi="Verdana" w:cs="Segoe UI"/>
          <w:i/>
          <w:iCs/>
          <w:sz w:val="22"/>
          <w:szCs w:val="22"/>
        </w:rPr>
        <w:t xml:space="preserve"> De ahí que esta Sección haya destacado el carácter preventivo de este derecho haciendo énfasis en su vocación de “evitar la consumación de los distintos tipos de riesgo que asedian al hombre en la actualidad”</w:t>
      </w:r>
      <w:r w:rsidRPr="006F7D7C">
        <w:rPr>
          <w:rStyle w:val="superscript"/>
          <w:rFonts w:ascii="Verdana" w:hAnsi="Verdana" w:cs="Segoe UI"/>
          <w:i/>
          <w:iCs/>
          <w:sz w:val="17"/>
          <w:szCs w:val="17"/>
          <w:vertAlign w:val="superscript"/>
        </w:rPr>
        <w:t>4</w:t>
      </w:r>
      <w:r w:rsidRPr="006F7D7C">
        <w:rPr>
          <w:rStyle w:val="normaltextrun"/>
          <w:rFonts w:ascii="Verdana" w:hAnsi="Verdana" w:cs="Segoe UI"/>
          <w:i/>
          <w:iCs/>
          <w:sz w:val="22"/>
          <w:szCs w:val="22"/>
        </w:rPr>
        <w:t xml:space="preserve">, ya no solo naturales (v. gr. fuego, deslizamientos de tierra, inundaciones, sequías, tormentas, epidemias, etc.), sino también –cada vez más– de origen antropocéntrico (v.gr., contaminación del ambiente, intoxicaciones o afectaciones a la salud, destrucción o afectación de la propiedad privada o pública por accidentes, productos, actividades o instalaciones). Pese al talante preventivo de este derecho colectivo, nada obsta para que su amparo pueda presentarse también ante situaciones que ya no solo constituyen riesgos sino vulneraciones concretas de los derechos e intereses reconocidos por la Constitución y la ley a la comunidad y a las personas que la conforman, y que, por ende, ameritan la intervención del Juez Constitucional. En últimas, </w:t>
      </w:r>
      <w:r w:rsidRPr="006F7D7C">
        <w:rPr>
          <w:rStyle w:val="normaltextrun"/>
          <w:rFonts w:ascii="Verdana" w:hAnsi="Verdana" w:cs="Segoe UI"/>
          <w:b/>
          <w:bCs/>
          <w:i/>
          <w:iCs/>
          <w:sz w:val="22"/>
          <w:szCs w:val="22"/>
        </w:rPr>
        <w:t>tanto la prevención como la protección, corrección y restitución de estos derechos frente a situaciones que los afectan constituyen objetivos propios de las acciones populares; a las que, como se mencionó líneas arriba, es inherente una dimensión preventiva, protectora, reparadora y restitutoria de los derechos que amparan.</w:t>
      </w:r>
      <w:r w:rsidRPr="006F7D7C">
        <w:rPr>
          <w:rStyle w:val="normaltextrun"/>
          <w:rFonts w:ascii="Verdana" w:hAnsi="Verdana" w:cs="Segoe UI"/>
          <w:i/>
          <w:iCs/>
          <w:sz w:val="22"/>
          <w:szCs w:val="22"/>
        </w:rPr>
        <w:t xml:space="preserve"> De acuerdo con lo señalado por la jurisprudencia de esta Corporación, el derecho a la seguridad pública ha sido definido como “parte del concepto de orden público (…) concretado en las obligaciones que tiene el Estado de garantizar condiciones mínimas que permitan el desarrollo de la vida en comunidad (…) Su contenido general, implica, de acuerdo con la jurisprudencia citada, en el caso de la seguridad, la prevención de los delitos, las contravenciones, los accidentes naturales y las calamidades humanas”</w:t>
      </w:r>
      <w:r w:rsidRPr="006F7D7C">
        <w:rPr>
          <w:rStyle w:val="superscript"/>
          <w:rFonts w:ascii="Verdana" w:hAnsi="Verdana" w:cs="Segoe UI"/>
          <w:i/>
          <w:iCs/>
          <w:sz w:val="17"/>
          <w:szCs w:val="17"/>
          <w:vertAlign w:val="superscript"/>
        </w:rPr>
        <w:t>5</w:t>
      </w:r>
      <w:r w:rsidRPr="006F7D7C">
        <w:rPr>
          <w:rStyle w:val="normaltextrun"/>
          <w:rFonts w:ascii="Verdana" w:hAnsi="Verdana" w:cs="Segoe UI"/>
          <w:i/>
          <w:iCs/>
          <w:sz w:val="22"/>
          <w:szCs w:val="22"/>
        </w:rPr>
        <w:t xml:space="preserve">. </w:t>
      </w:r>
      <w:r w:rsidRPr="006F7D7C">
        <w:rPr>
          <w:rStyle w:val="normaltextrun"/>
          <w:rFonts w:ascii="Verdana" w:hAnsi="Verdana" w:cs="Segoe UI"/>
          <w:b/>
          <w:bCs/>
          <w:i/>
          <w:iCs/>
          <w:sz w:val="22"/>
          <w:szCs w:val="22"/>
        </w:rPr>
        <w:t xml:space="preserve">Supone, entonces, una Administración Pública activa, técnica y comprometida con la asunción permanente de sus responsabilidades y con el monitoreo constante de aquellos ámbitos de la vida diaria que están bajo su cargo, como presupuesto de la actuación anticipada o preventiva </w:t>
      </w:r>
      <w:r w:rsidRPr="006F7D7C">
        <w:rPr>
          <w:rStyle w:val="normaltextrun"/>
          <w:rFonts w:ascii="Verdana" w:hAnsi="Verdana" w:cs="Segoe UI"/>
          <w:i/>
          <w:iCs/>
          <w:sz w:val="22"/>
          <w:szCs w:val="22"/>
        </w:rPr>
        <w:t xml:space="preserve">(y también reactiva) que instaura como estándar de sus actuaciones. No se puede olvidar que es misión de las autoridades realizar las acciones y adoptar las medidas que resulten indispensables para garantizar la vida e integridad de los residentes en Colombia en su vida, </w:t>
      </w:r>
      <w:r w:rsidRPr="006F7D7C">
        <w:rPr>
          <w:rStyle w:val="normaltextrun"/>
          <w:rFonts w:ascii="Verdana" w:hAnsi="Verdana" w:cs="Segoe UI"/>
          <w:i/>
          <w:iCs/>
          <w:sz w:val="22"/>
          <w:szCs w:val="22"/>
        </w:rPr>
        <w:lastRenderedPageBreak/>
        <w:t>honra, bienes y, en general, el conjunto de derechos de los que son titulares; para lo cual es esencial su compromiso con la prevención de situaciones de amenaza o vulneración de esos derechos, en especial cuando ellas son susceptibles de ser anticipadas mediante la fiscalización permanente de la realidad y la adopción oportuna de las medidas pertinentes para asegurar la efectividad de los derechos, bienes e intereses de la comunidad y de sus miembros. Todo ello, lógicamente, en un marco de razonabilidad y de proporcionalidad, pues mal puede suponer la imposición a la Administración de obligaciones imposibles de cumplir por razones técnicas, jurídicas, económicas o sociales”</w:t>
      </w:r>
      <w:r w:rsidRPr="006F7D7C">
        <w:rPr>
          <w:rStyle w:val="normaltextrun"/>
          <w:rFonts w:ascii="Verdana" w:hAnsi="Verdana" w:cs="Segoe UI"/>
          <w:sz w:val="22"/>
          <w:szCs w:val="22"/>
        </w:rPr>
        <w:t>. (Negrilla fuera de texto). </w:t>
      </w:r>
      <w:r w:rsidRPr="006F7D7C">
        <w:rPr>
          <w:rStyle w:val="eop"/>
          <w:rFonts w:ascii="Verdana" w:hAnsi="Verdana" w:cs="Segoe UI"/>
          <w:sz w:val="22"/>
          <w:szCs w:val="22"/>
        </w:rPr>
        <w:t> </w:t>
      </w:r>
    </w:p>
    <w:p w14:paraId="5D8FC411" w14:textId="1D7A216F" w:rsidR="00763557" w:rsidRPr="006F7D7C" w:rsidRDefault="00763557" w:rsidP="00763557">
      <w:pPr>
        <w:pStyle w:val="paragraph"/>
        <w:spacing w:before="0" w:beforeAutospacing="0" w:after="0" w:afterAutospacing="0"/>
        <w:jc w:val="both"/>
        <w:textAlignment w:val="baseline"/>
        <w:rPr>
          <w:rStyle w:val="eop"/>
          <w:rFonts w:ascii="Verdana" w:hAnsi="Verdana" w:cs="Segoe UI"/>
        </w:rPr>
      </w:pPr>
      <w:r w:rsidRPr="006F7D7C">
        <w:rPr>
          <w:rStyle w:val="eop"/>
          <w:rFonts w:ascii="Verdana" w:hAnsi="Verdana" w:cs="Segoe UI"/>
        </w:rPr>
        <w:t> </w:t>
      </w:r>
    </w:p>
    <w:p w14:paraId="7161678D" w14:textId="77777777" w:rsidR="00BF0DF5" w:rsidRPr="006F7D7C" w:rsidRDefault="00BF0DF5" w:rsidP="00763557">
      <w:pPr>
        <w:pStyle w:val="paragraph"/>
        <w:spacing w:before="0" w:beforeAutospacing="0" w:after="0" w:afterAutospacing="0"/>
        <w:jc w:val="both"/>
        <w:textAlignment w:val="baseline"/>
        <w:rPr>
          <w:rFonts w:ascii="Segoe UI" w:hAnsi="Segoe UI" w:cs="Segoe UI"/>
          <w:sz w:val="18"/>
          <w:szCs w:val="18"/>
        </w:rPr>
      </w:pPr>
    </w:p>
    <w:p w14:paraId="592E8350" w14:textId="0B7AA641" w:rsidR="00763557" w:rsidRPr="006F7D7C" w:rsidRDefault="00763557" w:rsidP="00BF0DF5">
      <w:pPr>
        <w:pStyle w:val="Prrafodelista"/>
        <w:numPr>
          <w:ilvl w:val="2"/>
          <w:numId w:val="25"/>
        </w:numPr>
        <w:spacing w:line="360" w:lineRule="auto"/>
        <w:jc w:val="both"/>
        <w:textAlignment w:val="baseline"/>
        <w:rPr>
          <w:rFonts w:ascii="Verdana" w:hAnsi="Verdana" w:cs="Segoe UI"/>
          <w:lang w:val="es-CO" w:eastAsia="es-CO"/>
        </w:rPr>
      </w:pPr>
      <w:r w:rsidRPr="006F7D7C">
        <w:rPr>
          <w:rFonts w:ascii="Verdana" w:hAnsi="Verdana" w:cs="Segoe UI"/>
          <w:b/>
          <w:bCs/>
          <w:lang w:eastAsia="es-CO"/>
        </w:rPr>
        <w:t>Del derecho a la seguridad vial</w:t>
      </w:r>
      <w:r w:rsidRPr="006F7D7C">
        <w:rPr>
          <w:rFonts w:ascii="Verdana" w:hAnsi="Verdana" w:cs="Segoe UI"/>
          <w:lang w:val="es-CO" w:eastAsia="es-CO"/>
        </w:rPr>
        <w:t> </w:t>
      </w:r>
    </w:p>
    <w:p w14:paraId="68706F79" w14:textId="77777777" w:rsidR="00763557" w:rsidRPr="006F7D7C" w:rsidRDefault="00763557" w:rsidP="00FE15CC">
      <w:pPr>
        <w:spacing w:line="360" w:lineRule="auto"/>
        <w:jc w:val="both"/>
        <w:textAlignment w:val="baseline"/>
        <w:rPr>
          <w:rFonts w:ascii="Verdana" w:hAnsi="Verdana" w:cs="Segoe UI"/>
          <w:lang w:val="es-CO" w:eastAsia="es-CO"/>
        </w:rPr>
      </w:pPr>
      <w:r w:rsidRPr="006F7D7C">
        <w:rPr>
          <w:rFonts w:ascii="Verdana" w:hAnsi="Verdana" w:cs="Segoe UI"/>
          <w:lang w:val="es-CO" w:eastAsia="es-CO"/>
        </w:rPr>
        <w:t> </w:t>
      </w:r>
    </w:p>
    <w:p w14:paraId="05758D57" w14:textId="77777777" w:rsidR="00763557" w:rsidRPr="006F7D7C" w:rsidRDefault="00763557" w:rsidP="00FE15CC">
      <w:pPr>
        <w:spacing w:line="360" w:lineRule="auto"/>
        <w:jc w:val="both"/>
        <w:textAlignment w:val="baseline"/>
        <w:rPr>
          <w:rFonts w:ascii="Verdana" w:hAnsi="Verdana" w:cs="Segoe UI"/>
          <w:lang w:eastAsia="es-CO"/>
        </w:rPr>
      </w:pPr>
      <w:r w:rsidRPr="006F7D7C">
        <w:rPr>
          <w:rFonts w:ascii="Verdana" w:hAnsi="Verdana" w:cs="Segoe UI"/>
          <w:lang w:eastAsia="es-CO"/>
        </w:rPr>
        <w:t>De conformidad con el artículo 2° de la Constitución Política, son fines esenciales del Estado, entre otros, la convivencia pacífica y la efectividad de los principios, derechos y deberes. A su vez, el artículo 24 preceptúa que “todo colombiano, con las limitaciones que establezca la Ley, tiene derecho a circular libremente por el territorio nacional, a entrar y salir de él, y a permanecer y residenciarse en Colombia”, lo cual supone que el Estado debe intervenir y limitar este derecho, con miras a garantizar la seguridad y comodidad de los habitantes del territorio.</w:t>
      </w:r>
    </w:p>
    <w:p w14:paraId="3C7165E0" w14:textId="328A79F5" w:rsidR="00763557" w:rsidRPr="006F7D7C" w:rsidRDefault="00763557" w:rsidP="00FE15CC">
      <w:pPr>
        <w:spacing w:line="360" w:lineRule="auto"/>
        <w:jc w:val="both"/>
        <w:textAlignment w:val="baseline"/>
        <w:rPr>
          <w:rFonts w:ascii="Verdana" w:hAnsi="Verdana" w:cs="Segoe UI"/>
          <w:lang w:val="es-CO" w:eastAsia="es-CO"/>
        </w:rPr>
      </w:pPr>
      <w:r w:rsidRPr="006F7D7C">
        <w:rPr>
          <w:rFonts w:ascii="Verdana" w:hAnsi="Verdana" w:cs="Segoe UI"/>
          <w:lang w:val="es-CO" w:eastAsia="es-CO"/>
        </w:rPr>
        <w:t> </w:t>
      </w:r>
    </w:p>
    <w:p w14:paraId="655E11F2" w14:textId="77777777" w:rsidR="00763557" w:rsidRPr="006F7D7C" w:rsidRDefault="00763557" w:rsidP="00FE15CC">
      <w:pPr>
        <w:spacing w:line="360" w:lineRule="auto"/>
        <w:jc w:val="both"/>
        <w:textAlignment w:val="baseline"/>
        <w:rPr>
          <w:rFonts w:ascii="Verdana" w:hAnsi="Verdana" w:cs="Segoe UI"/>
          <w:lang w:val="es-CO" w:eastAsia="es-CO"/>
        </w:rPr>
      </w:pPr>
      <w:r w:rsidRPr="006F7D7C">
        <w:rPr>
          <w:rFonts w:ascii="Verdana" w:hAnsi="Verdana" w:cs="Segoe UI"/>
          <w:lang w:eastAsia="es-CO"/>
        </w:rPr>
        <w:t>Para asegurar la convivencia pacífica, dentro de los lineamientos del derecho a la locomoción y a la seguridad vial, el legislador le otorgó al Ministerio de Transporte la facultad de reglamentar las características técnicas de la demarcación y señalización de toda la infraestructura vial. En la Ley 769 de 2002 se fijó la responsabilidad de determinar los elementos y los dispositivos de señalización necesarios en las obras de construcción (parágrafo del Art. 101), las señales, barreras, luces y demarcación en los pasos, a nivel de las vías Ferreras (Art. 113), y la reglamentación del diseño y definición de las características de las señales de tránsito (Art. 115). En este marco, el Ministerio expidió la Resolución No. 1050 de 2004 mediante la cual adopta el Manual de señalización vial- dispositivos para la regulación del tránsito en calles, carreteras y ciclo rutas de Colombia</w:t>
      </w:r>
      <w:r w:rsidRPr="006F7D7C">
        <w:rPr>
          <w:rFonts w:ascii="Verdana" w:hAnsi="Verdana" w:cs="Segoe UI"/>
          <w:vertAlign w:val="superscript"/>
          <w:lang w:eastAsia="es-CO"/>
        </w:rPr>
        <w:t>6</w:t>
      </w:r>
      <w:r w:rsidRPr="006F7D7C">
        <w:rPr>
          <w:rFonts w:ascii="Verdana" w:hAnsi="Verdana" w:cs="Segoe UI"/>
          <w:lang w:eastAsia="es-CO"/>
        </w:rPr>
        <w:t>, cuya finalidad consiste en divulgar los dispositivos requeridos para la regulación del tránsito, para procurar un ambiente ágil, seguro y eficiente en la movilización por las vías públicas del país.</w:t>
      </w:r>
      <w:r w:rsidRPr="006F7D7C">
        <w:rPr>
          <w:rFonts w:ascii="Verdana" w:hAnsi="Verdana" w:cs="Segoe UI"/>
          <w:lang w:val="es-CO" w:eastAsia="es-CO"/>
        </w:rPr>
        <w:t> </w:t>
      </w:r>
    </w:p>
    <w:p w14:paraId="64E36D5E" w14:textId="77777777" w:rsidR="00763557" w:rsidRPr="006F7D7C" w:rsidRDefault="00763557" w:rsidP="00FE15CC">
      <w:pPr>
        <w:spacing w:line="360" w:lineRule="auto"/>
        <w:jc w:val="both"/>
        <w:textAlignment w:val="baseline"/>
        <w:rPr>
          <w:rFonts w:ascii="Verdana" w:hAnsi="Verdana" w:cs="Segoe UI"/>
          <w:lang w:val="es-CO" w:eastAsia="es-CO"/>
        </w:rPr>
      </w:pPr>
      <w:r w:rsidRPr="006F7D7C">
        <w:rPr>
          <w:rFonts w:ascii="Verdana" w:hAnsi="Verdana" w:cs="Segoe UI"/>
          <w:lang w:val="es-CO" w:eastAsia="es-CO"/>
        </w:rPr>
        <w:t> </w:t>
      </w:r>
    </w:p>
    <w:p w14:paraId="67C15862" w14:textId="2A3D0F85" w:rsidR="00256EFD" w:rsidRPr="006F7D7C" w:rsidRDefault="00BF0DF5" w:rsidP="00FE15CC">
      <w:pPr>
        <w:pStyle w:val="Textoindependiente"/>
        <w:overflowPunct w:val="0"/>
        <w:autoSpaceDE w:val="0"/>
        <w:autoSpaceDN w:val="0"/>
        <w:adjustRightInd w:val="0"/>
        <w:spacing w:line="360" w:lineRule="auto"/>
        <w:textAlignment w:val="baseline"/>
        <w:rPr>
          <w:rFonts w:ascii="Verdana" w:hAnsi="Verdana"/>
          <w:b/>
          <w:bCs/>
        </w:rPr>
      </w:pPr>
      <w:r w:rsidRPr="006F7D7C">
        <w:rPr>
          <w:rFonts w:ascii="Verdana" w:hAnsi="Verdana"/>
          <w:b/>
          <w:bCs/>
        </w:rPr>
        <w:t>3.2.</w:t>
      </w:r>
      <w:r w:rsidR="00256EFD" w:rsidRPr="006F7D7C">
        <w:rPr>
          <w:rFonts w:ascii="Verdana" w:hAnsi="Verdana"/>
        </w:rPr>
        <w:t xml:space="preserve"> </w:t>
      </w:r>
      <w:r w:rsidR="00875D3C" w:rsidRPr="006F7D7C">
        <w:rPr>
          <w:rFonts w:ascii="Verdana" w:hAnsi="Verdana"/>
          <w:b/>
          <w:bCs/>
        </w:rPr>
        <w:t>PRECISIONES NORMATIVAS Y</w:t>
      </w:r>
      <w:r w:rsidR="00875D3C" w:rsidRPr="006F7D7C">
        <w:rPr>
          <w:rFonts w:ascii="Verdana" w:hAnsi="Verdana"/>
        </w:rPr>
        <w:t xml:space="preserve"> </w:t>
      </w:r>
      <w:r w:rsidR="00256EFD" w:rsidRPr="006F7D7C">
        <w:rPr>
          <w:rFonts w:ascii="Verdana" w:hAnsi="Verdana"/>
          <w:b/>
          <w:bCs/>
        </w:rPr>
        <w:t>MEDIDAS PARA AMPARAR EL DERECHO</w:t>
      </w:r>
    </w:p>
    <w:p w14:paraId="7F68A64D" w14:textId="77777777" w:rsidR="00256EFD" w:rsidRPr="006F7D7C" w:rsidRDefault="00256EFD" w:rsidP="00FE15CC">
      <w:pPr>
        <w:pStyle w:val="Textoindependiente"/>
        <w:overflowPunct w:val="0"/>
        <w:autoSpaceDE w:val="0"/>
        <w:autoSpaceDN w:val="0"/>
        <w:adjustRightInd w:val="0"/>
        <w:spacing w:line="360" w:lineRule="auto"/>
        <w:textAlignment w:val="baseline"/>
        <w:rPr>
          <w:rFonts w:ascii="Verdana" w:hAnsi="Verdana"/>
        </w:rPr>
      </w:pPr>
    </w:p>
    <w:p w14:paraId="6CC0DE18" w14:textId="77777777" w:rsidR="00256EFD" w:rsidRPr="006F7D7C" w:rsidRDefault="00256EFD" w:rsidP="00FE15CC">
      <w:pPr>
        <w:pStyle w:val="Textoindependiente"/>
        <w:overflowPunct w:val="0"/>
        <w:autoSpaceDE w:val="0"/>
        <w:autoSpaceDN w:val="0"/>
        <w:adjustRightInd w:val="0"/>
        <w:spacing w:line="360" w:lineRule="auto"/>
        <w:textAlignment w:val="baseline"/>
        <w:rPr>
          <w:rFonts w:ascii="Verdana" w:hAnsi="Verdana"/>
        </w:rPr>
      </w:pPr>
      <w:r w:rsidRPr="006F7D7C">
        <w:rPr>
          <w:rFonts w:ascii="Verdana" w:hAnsi="Verdana"/>
        </w:rPr>
        <w:t xml:space="preserve">La Ley 1551 de 6 de julio de 2012 </w:t>
      </w:r>
      <w:r w:rsidRPr="006F7D7C">
        <w:rPr>
          <w:rFonts w:ascii="Verdana" w:hAnsi="Verdana"/>
          <w:i/>
          <w:iCs/>
          <w:sz w:val="20"/>
          <w:szCs w:val="20"/>
        </w:rPr>
        <w:t>"por la cual se dictan normas para modernizar la organización y el funcionamiento de los municipios",</w:t>
      </w:r>
      <w:r w:rsidRPr="006F7D7C">
        <w:rPr>
          <w:rFonts w:ascii="Verdana" w:hAnsi="Verdana"/>
        </w:rPr>
        <w:t xml:space="preserve"> consagró en su artículo 6°, lo siguiente:</w:t>
      </w:r>
    </w:p>
    <w:p w14:paraId="3E151DF4" w14:textId="77777777" w:rsidR="00256EFD" w:rsidRPr="006F7D7C" w:rsidRDefault="00256EFD" w:rsidP="00256EFD">
      <w:pPr>
        <w:pStyle w:val="Textoindependiente"/>
        <w:overflowPunct w:val="0"/>
        <w:autoSpaceDE w:val="0"/>
        <w:autoSpaceDN w:val="0"/>
        <w:adjustRightInd w:val="0"/>
        <w:spacing w:line="360" w:lineRule="auto"/>
        <w:textAlignment w:val="baseline"/>
      </w:pPr>
    </w:p>
    <w:p w14:paraId="73A03A16" w14:textId="7505493D" w:rsidR="00BF0DF5"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"ARTÍCULO 6o. El artículo 3o de la Ley 136 de 1994 quedará así: Artículo 3o. </w:t>
      </w:r>
      <w:r w:rsidRPr="006F7D7C">
        <w:rPr>
          <w:rFonts w:ascii="Verdana" w:hAnsi="Verdana"/>
          <w:b/>
          <w:bCs/>
          <w:i/>
          <w:iCs/>
          <w:sz w:val="22"/>
          <w:szCs w:val="22"/>
        </w:rPr>
        <w:t>Funciones de los municipios.</w:t>
      </w:r>
      <w:r w:rsidRPr="006F7D7C">
        <w:rPr>
          <w:rFonts w:ascii="Verdana" w:hAnsi="Verdana"/>
          <w:i/>
          <w:iCs/>
          <w:sz w:val="22"/>
          <w:szCs w:val="22"/>
        </w:rPr>
        <w:t xml:space="preserve"> Corresponde al municipio:</w:t>
      </w:r>
    </w:p>
    <w:p w14:paraId="3CB2666B" w14:textId="77777777" w:rsidR="00BF0DF5" w:rsidRPr="006F7D7C" w:rsidRDefault="00BF0DF5" w:rsidP="00FE15CC">
      <w:pPr>
        <w:pStyle w:val="Textoindependiente"/>
        <w:overflowPunct w:val="0"/>
        <w:autoSpaceDE w:val="0"/>
        <w:autoSpaceDN w:val="0"/>
        <w:adjustRightInd w:val="0"/>
        <w:ind w:left="567"/>
        <w:textAlignment w:val="baseline"/>
        <w:rPr>
          <w:rFonts w:ascii="Verdana" w:hAnsi="Verdana"/>
          <w:i/>
          <w:iCs/>
          <w:sz w:val="22"/>
          <w:szCs w:val="22"/>
        </w:rPr>
      </w:pPr>
    </w:p>
    <w:p w14:paraId="66D790A2" w14:textId="0B7C5AC1" w:rsidR="00BF0DF5" w:rsidRPr="006F7D7C" w:rsidRDefault="00BF0DF5"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w:t>
      </w:r>
    </w:p>
    <w:p w14:paraId="06408A46" w14:textId="5D2FBD41" w:rsidR="00BF0DF5" w:rsidRPr="006F7D7C" w:rsidRDefault="00256EFD" w:rsidP="00BF0DF5">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 </w:t>
      </w:r>
    </w:p>
    <w:p w14:paraId="3135C089" w14:textId="77777777" w:rsidR="00BF0DF5"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3. Promover el desarrollo de su territorio y construir las obras que demande el progreso municipal. Para lo anterior deben tenerse en cuenta, entre otros: los planes de vida de los pueblos y comunidades indígenas y los planes de desarrollo comunal que tengan los respectivos organismos de acción comunal.</w:t>
      </w:r>
    </w:p>
    <w:p w14:paraId="49081026" w14:textId="64E1458B"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 </w:t>
      </w:r>
    </w:p>
    <w:p w14:paraId="556066E2"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4. </w:t>
      </w:r>
      <w:r w:rsidRPr="006F7D7C">
        <w:rPr>
          <w:rFonts w:ascii="Verdana" w:hAnsi="Verdana"/>
          <w:b/>
          <w:bCs/>
          <w:i/>
          <w:iCs/>
          <w:sz w:val="22"/>
          <w:szCs w:val="22"/>
        </w:rPr>
        <w:t>Elaborar e implementar los planes integrales de seguridad ciudadana, en coordinación con las autoridades locales de policía y promover la convivencia entre sus habitantes.</w:t>
      </w:r>
      <w:r w:rsidRPr="006F7D7C">
        <w:rPr>
          <w:rFonts w:ascii="Verdana" w:hAnsi="Verdana"/>
          <w:i/>
          <w:iCs/>
          <w:sz w:val="22"/>
          <w:szCs w:val="22"/>
        </w:rPr>
        <w:t xml:space="preserve"> </w:t>
      </w:r>
    </w:p>
    <w:p w14:paraId="6E57C736"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w:t>
      </w:r>
    </w:p>
    <w:p w14:paraId="38825E06"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b/>
          <w:i/>
          <w:iCs/>
          <w:sz w:val="22"/>
          <w:szCs w:val="22"/>
        </w:rPr>
      </w:pPr>
      <w:r w:rsidRPr="006F7D7C">
        <w:rPr>
          <w:rFonts w:ascii="Verdana" w:hAnsi="Verdana"/>
          <w:i/>
          <w:iCs/>
          <w:sz w:val="22"/>
          <w:szCs w:val="22"/>
        </w:rPr>
        <w:t xml:space="preserve">23. </w:t>
      </w:r>
      <w:r w:rsidRPr="006F7D7C">
        <w:rPr>
          <w:rFonts w:ascii="Verdana" w:hAnsi="Verdana"/>
          <w:b/>
          <w:bCs/>
          <w:i/>
          <w:iCs/>
          <w:sz w:val="22"/>
          <w:szCs w:val="22"/>
          <w:u w:val="single"/>
        </w:rPr>
        <w:t>En materia de vías, los municipios tendrán a su cargo la construcción y mantenimiento de vías urbanas y rurales del rancio municipal. Continuarán a cargo de la Nación, las vías urbanas que formen parte de las carreteras nacionales, y del Departamento las que sean departamentales</w:t>
      </w:r>
      <w:r w:rsidRPr="006F7D7C">
        <w:rPr>
          <w:rFonts w:ascii="Verdana" w:hAnsi="Verdana"/>
          <w:i/>
          <w:iCs/>
          <w:sz w:val="22"/>
          <w:szCs w:val="22"/>
        </w:rPr>
        <w:t xml:space="preserve"> (...)" (Resalta la Sala)</w:t>
      </w:r>
    </w:p>
    <w:p w14:paraId="7C5DEC4F" w14:textId="77777777" w:rsidR="00256EFD" w:rsidRPr="006F7D7C" w:rsidRDefault="00256EFD" w:rsidP="00256EFD">
      <w:pPr>
        <w:pStyle w:val="Textoindependiente"/>
        <w:overflowPunct w:val="0"/>
        <w:autoSpaceDE w:val="0"/>
        <w:autoSpaceDN w:val="0"/>
        <w:adjustRightInd w:val="0"/>
        <w:spacing w:line="360" w:lineRule="auto"/>
        <w:textAlignment w:val="baseline"/>
        <w:rPr>
          <w:rFonts w:ascii="Verdana" w:hAnsi="Verdana"/>
          <w:b/>
        </w:rPr>
      </w:pPr>
    </w:p>
    <w:p w14:paraId="3A3F94A0" w14:textId="3733150A" w:rsidR="00256EFD" w:rsidRPr="006F7D7C" w:rsidRDefault="00256EFD" w:rsidP="00256EFD">
      <w:pPr>
        <w:pStyle w:val="Textoindependiente"/>
        <w:overflowPunct w:val="0"/>
        <w:autoSpaceDE w:val="0"/>
        <w:autoSpaceDN w:val="0"/>
        <w:adjustRightInd w:val="0"/>
        <w:spacing w:line="360" w:lineRule="auto"/>
        <w:textAlignment w:val="baseline"/>
        <w:rPr>
          <w:rFonts w:ascii="Verdana" w:hAnsi="Verdana"/>
        </w:rPr>
      </w:pPr>
      <w:r w:rsidRPr="006F7D7C">
        <w:rPr>
          <w:rFonts w:ascii="Verdana" w:hAnsi="Verdana"/>
        </w:rPr>
        <w:t>Por su parte, el Decreto 1735 de 2001, contempló en su artículo 4° que:</w:t>
      </w:r>
    </w:p>
    <w:p w14:paraId="343596C4" w14:textId="77777777" w:rsidR="00256EFD" w:rsidRPr="006F7D7C" w:rsidRDefault="00256EFD" w:rsidP="00256EFD">
      <w:pPr>
        <w:pStyle w:val="Textoindependiente"/>
        <w:overflowPunct w:val="0"/>
        <w:autoSpaceDE w:val="0"/>
        <w:autoSpaceDN w:val="0"/>
        <w:adjustRightInd w:val="0"/>
        <w:spacing w:line="360" w:lineRule="auto"/>
        <w:textAlignment w:val="baseline"/>
      </w:pPr>
    </w:p>
    <w:p w14:paraId="06E5B27A"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"Artículo 4°. Fijar la Red Nacional de Carreteras construida a cargo del Instituto Nacional de Vías, de conformidad con el Documento </w:t>
      </w:r>
      <w:proofErr w:type="spellStart"/>
      <w:r w:rsidRPr="006F7D7C">
        <w:rPr>
          <w:rFonts w:ascii="Verdana" w:hAnsi="Verdana"/>
          <w:i/>
          <w:iCs/>
          <w:sz w:val="22"/>
          <w:szCs w:val="22"/>
        </w:rPr>
        <w:t>Compes</w:t>
      </w:r>
      <w:proofErr w:type="spellEnd"/>
      <w:r w:rsidRPr="006F7D7C">
        <w:rPr>
          <w:rFonts w:ascii="Verdana" w:hAnsi="Verdana"/>
          <w:i/>
          <w:iCs/>
          <w:sz w:val="22"/>
          <w:szCs w:val="22"/>
        </w:rPr>
        <w:t xml:space="preserve"> número 3085 del 14 de julio de 2000, la cual está constituida por 16.575,1 km. de los cuales 11.650,4 km. corresponden a carreteras pavimentadas y 4.924,70 km. a carreteras en afirmado, de acuerdo con la evaluación realizada en diciembre de 1999, así:</w:t>
      </w:r>
    </w:p>
    <w:p w14:paraId="34FC9A8F"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 </w:t>
      </w:r>
    </w:p>
    <w:p w14:paraId="59C2282E"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7. Troncal Central del Norte </w:t>
      </w:r>
    </w:p>
    <w:p w14:paraId="088C4A73"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5501 Bogotá-La Caro-Tunja, sector (calle 236)- Tunja 119.20 </w:t>
      </w:r>
    </w:p>
    <w:p w14:paraId="0910DA2C"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b/>
          <w:bCs/>
          <w:i/>
          <w:iCs/>
          <w:sz w:val="22"/>
          <w:szCs w:val="22"/>
        </w:rPr>
      </w:pPr>
      <w:r w:rsidRPr="006F7D7C">
        <w:rPr>
          <w:rFonts w:ascii="Verdana" w:hAnsi="Verdana"/>
          <w:b/>
          <w:bCs/>
          <w:i/>
          <w:iCs/>
          <w:sz w:val="22"/>
          <w:szCs w:val="22"/>
        </w:rPr>
        <w:t>55 BY A Variante de Tunja 4.00 5502 Tunja-Duitama 48.00</w:t>
      </w:r>
    </w:p>
    <w:p w14:paraId="668E8CE5"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b/>
          <w:bCs/>
          <w:i/>
          <w:iCs/>
          <w:sz w:val="22"/>
          <w:szCs w:val="22"/>
        </w:rPr>
        <w:t>5503 Duitama-La Palmera</w:t>
      </w:r>
      <w:r w:rsidRPr="006F7D7C">
        <w:rPr>
          <w:rFonts w:ascii="Verdana" w:hAnsi="Verdana"/>
          <w:i/>
          <w:iCs/>
          <w:sz w:val="22"/>
          <w:szCs w:val="22"/>
        </w:rPr>
        <w:t xml:space="preserve"> 134.50 5504 La Palmera-</w:t>
      </w:r>
      <w:proofErr w:type="gramStart"/>
      <w:r w:rsidRPr="006F7D7C">
        <w:rPr>
          <w:rFonts w:ascii="Verdana" w:hAnsi="Verdana"/>
          <w:i/>
          <w:iCs/>
          <w:sz w:val="22"/>
          <w:szCs w:val="22"/>
        </w:rPr>
        <w:t>Presidente</w:t>
      </w:r>
      <w:proofErr w:type="gramEnd"/>
      <w:r w:rsidRPr="006F7D7C">
        <w:rPr>
          <w:rFonts w:ascii="Verdana" w:hAnsi="Verdana"/>
          <w:i/>
          <w:iCs/>
          <w:sz w:val="22"/>
          <w:szCs w:val="22"/>
        </w:rPr>
        <w:t xml:space="preserve"> 104.81 </w:t>
      </w:r>
    </w:p>
    <w:p w14:paraId="05C00EE7" w14:textId="77777777" w:rsidR="00256EFD" w:rsidRPr="006F7D7C" w:rsidRDefault="00256EFD" w:rsidP="00FE15CC">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 xml:space="preserve">5505 </w:t>
      </w:r>
      <w:proofErr w:type="gramStart"/>
      <w:r w:rsidRPr="006F7D7C">
        <w:rPr>
          <w:rFonts w:ascii="Verdana" w:hAnsi="Verdana"/>
          <w:i/>
          <w:iCs/>
          <w:sz w:val="22"/>
          <w:szCs w:val="22"/>
        </w:rPr>
        <w:t>Presidente</w:t>
      </w:r>
      <w:proofErr w:type="gramEnd"/>
      <w:r w:rsidRPr="006F7D7C">
        <w:rPr>
          <w:rFonts w:ascii="Verdana" w:hAnsi="Verdana"/>
          <w:i/>
          <w:iCs/>
          <w:sz w:val="22"/>
          <w:szCs w:val="22"/>
        </w:rPr>
        <w:t xml:space="preserve">-Pamplona-Cúcuta 139.10 </w:t>
      </w:r>
    </w:p>
    <w:p w14:paraId="34086200" w14:textId="29C902D3" w:rsidR="00256EFD" w:rsidRPr="006F7D7C" w:rsidRDefault="00256EFD" w:rsidP="724E5E3D">
      <w:pPr>
        <w:pStyle w:val="Textoindependiente"/>
        <w:overflowPunct w:val="0"/>
        <w:autoSpaceDE w:val="0"/>
        <w:autoSpaceDN w:val="0"/>
        <w:adjustRightInd w:val="0"/>
        <w:ind w:left="567"/>
        <w:textAlignment w:val="baseline"/>
        <w:rPr>
          <w:rFonts w:ascii="Verdana" w:hAnsi="Verdana"/>
          <w:i/>
          <w:iCs/>
          <w:sz w:val="22"/>
          <w:szCs w:val="22"/>
        </w:rPr>
      </w:pPr>
      <w:r w:rsidRPr="006F7D7C">
        <w:rPr>
          <w:rFonts w:ascii="Verdana" w:hAnsi="Verdana"/>
          <w:i/>
          <w:iCs/>
          <w:sz w:val="22"/>
          <w:szCs w:val="22"/>
        </w:rPr>
        <w:t>5507 Cúcuta-Puerto Santander-Puente Internacional Pedro de Hevia (La Unión) 53.70 (...)"</w:t>
      </w:r>
    </w:p>
    <w:p w14:paraId="40A468AD" w14:textId="77777777" w:rsidR="00256EFD" w:rsidRPr="006F7D7C" w:rsidRDefault="00256EFD" w:rsidP="00256EFD">
      <w:pPr>
        <w:pStyle w:val="Textoindependiente"/>
        <w:overflowPunct w:val="0"/>
        <w:autoSpaceDE w:val="0"/>
        <w:autoSpaceDN w:val="0"/>
        <w:adjustRightInd w:val="0"/>
        <w:spacing w:line="360" w:lineRule="auto"/>
        <w:textAlignment w:val="baseline"/>
      </w:pPr>
    </w:p>
    <w:p w14:paraId="1834B141" w14:textId="26301E39" w:rsidR="00B81DF7" w:rsidRPr="006F7D7C" w:rsidRDefault="00B81DF7" w:rsidP="00B81DF7">
      <w:pPr>
        <w:spacing w:line="360" w:lineRule="auto"/>
        <w:ind w:right="-105"/>
        <w:jc w:val="both"/>
        <w:textAlignment w:val="baseline"/>
        <w:rPr>
          <w:rFonts w:ascii="Verdana" w:hAnsi="Verdana" w:cs="Segoe UI"/>
          <w:lang w:eastAsia="es-CO"/>
        </w:rPr>
      </w:pPr>
      <w:r w:rsidRPr="006F7D7C">
        <w:rPr>
          <w:rFonts w:ascii="Verdana" w:hAnsi="Verdana" w:cs="Segoe UI"/>
          <w:lang w:eastAsia="es-CO"/>
        </w:rPr>
        <w:t xml:space="preserve">Debe precisarse que el Director de Interventoría del Contrato de Concesión No. 0377 de 2002, mediante oficio IBTS-1435-18 de 06 de diciembre de 2018 señaló que “El sector mencionado como </w:t>
      </w:r>
      <w:r w:rsidRPr="006F7D7C">
        <w:rPr>
          <w:rFonts w:ascii="Verdana" w:hAnsi="Verdana" w:cs="Segoe UI"/>
          <w:i/>
          <w:iCs/>
          <w:sz w:val="22"/>
          <w:szCs w:val="22"/>
          <w:lang w:eastAsia="es-CO"/>
        </w:rPr>
        <w:t>“</w:t>
      </w:r>
      <w:r w:rsidRPr="006F7D7C">
        <w:rPr>
          <w:rFonts w:ascii="Verdana" w:hAnsi="Verdana" w:cs="Segoe UI"/>
          <w:b/>
          <w:bCs/>
          <w:i/>
          <w:iCs/>
          <w:sz w:val="22"/>
          <w:szCs w:val="22"/>
          <w:lang w:eastAsia="es-CO"/>
        </w:rPr>
        <w:t>kilómetro 2 de la vía Duitama Paipa,</w:t>
      </w:r>
      <w:r w:rsidRPr="006F7D7C">
        <w:rPr>
          <w:rFonts w:ascii="Verdana" w:hAnsi="Verdana" w:cs="Segoe UI"/>
          <w:i/>
          <w:iCs/>
          <w:sz w:val="22"/>
          <w:szCs w:val="22"/>
          <w:lang w:eastAsia="es-CO"/>
        </w:rPr>
        <w:t xml:space="preserve"> al margen izquierdo y derecho de la vía de doble calzada, en la zona en la que se encuentra ubicada la entrada principal del Condominio Altos de </w:t>
      </w:r>
      <w:proofErr w:type="spellStart"/>
      <w:r w:rsidRPr="006F7D7C">
        <w:rPr>
          <w:rFonts w:ascii="Verdana" w:hAnsi="Verdana" w:cs="Segoe UI"/>
          <w:i/>
          <w:iCs/>
          <w:sz w:val="22"/>
          <w:szCs w:val="22"/>
          <w:lang w:eastAsia="es-CO"/>
        </w:rPr>
        <w:t>Surba</w:t>
      </w:r>
      <w:proofErr w:type="spellEnd"/>
      <w:r w:rsidRPr="006F7D7C">
        <w:rPr>
          <w:rFonts w:ascii="Verdana" w:hAnsi="Verdana" w:cs="Segoe UI"/>
          <w:i/>
          <w:iCs/>
          <w:sz w:val="22"/>
          <w:szCs w:val="22"/>
          <w:lang w:eastAsia="es-CO"/>
        </w:rPr>
        <w:t xml:space="preserve"> y </w:t>
      </w:r>
      <w:proofErr w:type="spellStart"/>
      <w:r w:rsidRPr="006F7D7C">
        <w:rPr>
          <w:rFonts w:ascii="Verdana" w:hAnsi="Verdana" w:cs="Segoe UI"/>
          <w:i/>
          <w:iCs/>
          <w:sz w:val="22"/>
          <w:szCs w:val="22"/>
          <w:lang w:eastAsia="es-CO"/>
        </w:rPr>
        <w:t>Bonza</w:t>
      </w:r>
      <w:proofErr w:type="spellEnd"/>
      <w:r w:rsidRPr="006F7D7C">
        <w:rPr>
          <w:rFonts w:ascii="Verdana" w:hAnsi="Verdana" w:cs="Segoe UI"/>
          <w:i/>
          <w:iCs/>
          <w:sz w:val="22"/>
          <w:szCs w:val="22"/>
          <w:lang w:eastAsia="es-CO"/>
        </w:rPr>
        <w:t xml:space="preserve"> en la vereda San Lorenzo de Debajo de Duitama”,</w:t>
      </w:r>
      <w:r w:rsidRPr="006F7D7C">
        <w:rPr>
          <w:rFonts w:ascii="Verdana" w:hAnsi="Verdana" w:cs="Segoe UI"/>
          <w:lang w:eastAsia="es-CO"/>
        </w:rPr>
        <w:t xml:space="preserve"> </w:t>
      </w:r>
      <w:r w:rsidRPr="006F7D7C">
        <w:rPr>
          <w:rFonts w:ascii="Verdana" w:hAnsi="Verdana" w:cs="Segoe UI"/>
          <w:b/>
          <w:bCs/>
          <w:lang w:eastAsia="es-CO"/>
        </w:rPr>
        <w:t>si hace parte de la concesión Briceño- Tunja – Sogamoso (BTS</w:t>
      </w:r>
      <w:r w:rsidRPr="006F7D7C">
        <w:rPr>
          <w:rFonts w:ascii="Verdana" w:hAnsi="Verdana" w:cs="Segoe UI"/>
          <w:lang w:eastAsia="es-CO"/>
        </w:rPr>
        <w:t xml:space="preserve">) y está ubicado en </w:t>
      </w:r>
      <w:r w:rsidRPr="006F7D7C">
        <w:rPr>
          <w:rFonts w:ascii="Verdana" w:hAnsi="Verdana" w:cs="Segoe UI"/>
          <w:lang w:eastAsia="es-CO"/>
        </w:rPr>
        <w:lastRenderedPageBreak/>
        <w:t>el trayecto 15 (Paipa- Duitama), entre las abscisas de constricción K155+540 al K155+580, y los PR44+430 al PR 44+470 de la ruta nacional 55-02.” (</w:t>
      </w:r>
      <w:proofErr w:type="spellStart"/>
      <w:r w:rsidRPr="006F7D7C">
        <w:rPr>
          <w:rFonts w:ascii="Verdana" w:hAnsi="Verdana" w:cs="Segoe UI"/>
          <w:lang w:eastAsia="es-CO"/>
        </w:rPr>
        <w:t>fl</w:t>
      </w:r>
      <w:proofErr w:type="spellEnd"/>
      <w:r w:rsidRPr="006F7D7C">
        <w:rPr>
          <w:rFonts w:ascii="Verdana" w:hAnsi="Verdana" w:cs="Segoe UI"/>
          <w:lang w:eastAsia="es-CO"/>
        </w:rPr>
        <w:t>. 141).</w:t>
      </w:r>
    </w:p>
    <w:p w14:paraId="371E86ED" w14:textId="77777777" w:rsidR="00B81DF7" w:rsidRPr="006F7D7C" w:rsidRDefault="00B81DF7" w:rsidP="00FE15CC">
      <w:pPr>
        <w:pStyle w:val="Textoindependiente"/>
        <w:overflowPunct w:val="0"/>
        <w:autoSpaceDE w:val="0"/>
        <w:autoSpaceDN w:val="0"/>
        <w:adjustRightInd w:val="0"/>
        <w:spacing w:line="360" w:lineRule="auto"/>
        <w:textAlignment w:val="baseline"/>
        <w:rPr>
          <w:rFonts w:ascii="Verdana" w:hAnsi="Verdana"/>
        </w:rPr>
      </w:pPr>
    </w:p>
    <w:p w14:paraId="43F50852" w14:textId="292B0E09" w:rsidR="00256EFD" w:rsidRPr="006F7D7C" w:rsidRDefault="00256EFD" w:rsidP="00FE15CC">
      <w:pPr>
        <w:pStyle w:val="Textoindependiente"/>
        <w:overflowPunct w:val="0"/>
        <w:autoSpaceDE w:val="0"/>
        <w:autoSpaceDN w:val="0"/>
        <w:adjustRightInd w:val="0"/>
        <w:spacing w:line="360" w:lineRule="auto"/>
        <w:textAlignment w:val="baseline"/>
        <w:rPr>
          <w:rFonts w:ascii="Verdana" w:hAnsi="Verdana"/>
        </w:rPr>
      </w:pPr>
      <w:r w:rsidRPr="006F7D7C">
        <w:rPr>
          <w:rFonts w:ascii="Verdana" w:hAnsi="Verdana"/>
        </w:rPr>
        <w:t>Es claro entonces que la vía que corresponde a la doble calzada Briceño</w:t>
      </w:r>
      <w:r w:rsidR="008D734C" w:rsidRPr="006F7D7C">
        <w:rPr>
          <w:rFonts w:ascii="Verdana" w:hAnsi="Verdana"/>
        </w:rPr>
        <w:t>-</w:t>
      </w:r>
      <w:r w:rsidRPr="006F7D7C">
        <w:rPr>
          <w:rFonts w:ascii="Verdana" w:hAnsi="Verdana"/>
        </w:rPr>
        <w:t xml:space="preserve">Tunja-Sogamoso, concretamente el tramo objeto de la presente acción, esto es, </w:t>
      </w:r>
      <w:r w:rsidR="008D734C" w:rsidRPr="006F7D7C">
        <w:rPr>
          <w:rFonts w:ascii="Verdana" w:hAnsi="Verdana"/>
        </w:rPr>
        <w:t>Kilómetro 2 vía Duitama- Paipa</w:t>
      </w:r>
      <w:r w:rsidRPr="006F7D7C">
        <w:rPr>
          <w:rFonts w:ascii="Verdana" w:hAnsi="Verdana"/>
        </w:rPr>
        <w:t xml:space="preserve">, hace parte del inventario de vías a cargo del INVIAS. </w:t>
      </w:r>
    </w:p>
    <w:p w14:paraId="67E69B1E" w14:textId="77777777" w:rsidR="00256EFD" w:rsidRPr="006F7D7C" w:rsidRDefault="00256EFD" w:rsidP="00FE15CC">
      <w:pPr>
        <w:pStyle w:val="Textoindependiente"/>
        <w:overflowPunct w:val="0"/>
        <w:autoSpaceDE w:val="0"/>
        <w:autoSpaceDN w:val="0"/>
        <w:adjustRightInd w:val="0"/>
        <w:spacing w:line="360" w:lineRule="auto"/>
        <w:textAlignment w:val="baseline"/>
        <w:rPr>
          <w:rFonts w:ascii="Verdana" w:hAnsi="Verdana"/>
        </w:rPr>
      </w:pPr>
    </w:p>
    <w:p w14:paraId="6D11D6D1" w14:textId="1CBA4348" w:rsidR="005A2BBF" w:rsidRPr="006F7D7C" w:rsidRDefault="00256EFD" w:rsidP="00FE15CC">
      <w:pPr>
        <w:pStyle w:val="Textoindependiente"/>
        <w:overflowPunct w:val="0"/>
        <w:autoSpaceDE w:val="0"/>
        <w:autoSpaceDN w:val="0"/>
        <w:adjustRightInd w:val="0"/>
        <w:spacing w:line="360" w:lineRule="auto"/>
        <w:textAlignment w:val="baseline"/>
        <w:rPr>
          <w:rFonts w:ascii="Verdana" w:hAnsi="Verdana" w:cs="Segoe UI"/>
          <w:lang w:val="es-CO" w:eastAsia="es-CO"/>
        </w:rPr>
      </w:pPr>
      <w:r w:rsidRPr="006F7D7C">
        <w:rPr>
          <w:rFonts w:ascii="Verdana" w:hAnsi="Verdana"/>
        </w:rPr>
        <w:t xml:space="preserve">En este punto es importante precisar que </w:t>
      </w:r>
      <w:r w:rsidR="004A01EC" w:rsidRPr="006F7D7C">
        <w:rPr>
          <w:rFonts w:ascii="Verdana" w:hAnsi="Verdana"/>
        </w:rPr>
        <w:t>e</w:t>
      </w:r>
      <w:r w:rsidR="005A2BBF" w:rsidRPr="006F7D7C">
        <w:rPr>
          <w:rFonts w:ascii="Verdana" w:hAnsi="Verdana" w:cs="Segoe UI"/>
          <w:lang w:eastAsia="es-CO"/>
        </w:rPr>
        <w:t xml:space="preserve">l Instituto Nacional de Vías- INVIAS celebró contrato de concesión No. 377 de 2002 con el Consorcio Solarte y Solarte (hoy CSS Constructores S.A.), siendo cedido y subrogado dicho contrato mediante Resolución No. 003045 de 22 de agosto de 2003 por parte del INVÍAS al Instituto Nacional de Concesiones- INCO creado por Decreto 1800 de 26 de junio de 2003 (entidad que remplazó al INVIAS para todos los efectos de estructurar, planear, contratar, ejecutar y administrar los contratos de concesión de infraestructura de transporte), siendo posteriormente cambiada la naturaleza jurídica del INCO mediante Decreto 4165 de 03 de noviembre de 2011 de Establecimiento Público a Agencia Nacional Estatal de Naturaleza Especial del sector descentralizado de la Rama Ejecutiva del Orden Nacional, con personería jurídica, patrimonio autónomo y autonomía administrativa, financiera y técnica, pasando a denominarse  </w:t>
      </w:r>
      <w:r w:rsidR="005A2BBF" w:rsidRPr="006F7D7C">
        <w:rPr>
          <w:rFonts w:ascii="Verdana" w:hAnsi="Verdana" w:cs="Segoe UI"/>
          <w:b/>
          <w:bCs/>
          <w:lang w:eastAsia="es-CO"/>
        </w:rPr>
        <w:t>AGENCIA NACIONAL DE INFRAESTRUCTURA</w:t>
      </w:r>
      <w:r w:rsidR="005A2BBF" w:rsidRPr="006F7D7C">
        <w:rPr>
          <w:rFonts w:ascii="Verdana" w:hAnsi="Verdana" w:cs="Segoe UI"/>
          <w:lang w:eastAsia="es-CO"/>
        </w:rPr>
        <w:t xml:space="preserve">, adscrita al Ministerio de Transporte, entidad que en coordinación con </w:t>
      </w:r>
      <w:r w:rsidR="005A2BBF" w:rsidRPr="006F7D7C">
        <w:rPr>
          <w:rFonts w:ascii="Verdana" w:hAnsi="Verdana" w:cs="Segoe UI"/>
          <w:b/>
          <w:bCs/>
          <w:lang w:eastAsia="es-CO"/>
        </w:rPr>
        <w:t>CSS Constructores S.A</w:t>
      </w:r>
      <w:r w:rsidR="005A2BBF" w:rsidRPr="006F7D7C">
        <w:rPr>
          <w:rFonts w:ascii="Verdana" w:hAnsi="Verdana" w:cs="Segoe UI"/>
          <w:lang w:eastAsia="es-CO"/>
        </w:rPr>
        <w:t>., y en virtud del referido contrato de concesión, se encuentra</w:t>
      </w:r>
      <w:r w:rsidR="008D734C" w:rsidRPr="006F7D7C">
        <w:rPr>
          <w:rFonts w:ascii="Verdana" w:hAnsi="Verdana" w:cs="Segoe UI"/>
          <w:lang w:eastAsia="es-CO"/>
        </w:rPr>
        <w:t>n</w:t>
      </w:r>
      <w:r w:rsidR="005A2BBF" w:rsidRPr="006F7D7C">
        <w:rPr>
          <w:rFonts w:ascii="Verdana" w:hAnsi="Verdana" w:cs="Segoe UI"/>
          <w:lang w:eastAsia="es-CO"/>
        </w:rPr>
        <w:t xml:space="preserve"> adelantando el proyecto vial Briceño- Tunja – Sogamoso.</w:t>
      </w:r>
      <w:r w:rsidR="005A2BBF" w:rsidRPr="006F7D7C">
        <w:rPr>
          <w:rFonts w:ascii="Verdana" w:hAnsi="Verdana" w:cs="Segoe UI"/>
          <w:lang w:val="es-CO" w:eastAsia="es-CO"/>
        </w:rPr>
        <w:t> </w:t>
      </w:r>
    </w:p>
    <w:p w14:paraId="606AF5FA" w14:textId="77777777" w:rsidR="005A2BBF" w:rsidRPr="006F7D7C" w:rsidRDefault="005A2BBF" w:rsidP="00FE15CC">
      <w:pPr>
        <w:spacing w:line="360" w:lineRule="auto"/>
        <w:ind w:right="-105"/>
        <w:jc w:val="both"/>
        <w:textAlignment w:val="baseline"/>
        <w:rPr>
          <w:rFonts w:ascii="Verdana" w:hAnsi="Verdana" w:cs="Segoe UI"/>
          <w:lang w:val="es-CO" w:eastAsia="es-CO"/>
        </w:rPr>
      </w:pPr>
      <w:r w:rsidRPr="006F7D7C">
        <w:rPr>
          <w:rFonts w:ascii="Verdana" w:hAnsi="Verdana" w:cs="Segoe UI"/>
          <w:lang w:val="es-CO" w:eastAsia="es-CO"/>
        </w:rPr>
        <w:t> </w:t>
      </w:r>
    </w:p>
    <w:p w14:paraId="788D4612" w14:textId="01F306B2" w:rsidR="00035C7C" w:rsidRPr="006F7D7C" w:rsidRDefault="00B81DF7" w:rsidP="724E5E3D">
      <w:pPr>
        <w:spacing w:line="360" w:lineRule="auto"/>
        <w:ind w:right="-105"/>
        <w:jc w:val="both"/>
        <w:textAlignment w:val="baseline"/>
        <w:rPr>
          <w:rFonts w:ascii="Verdana" w:hAnsi="Verdana" w:cs="Segoe UI"/>
          <w:lang w:eastAsia="es-CO"/>
        </w:rPr>
      </w:pPr>
      <w:r w:rsidRPr="006F7D7C">
        <w:rPr>
          <w:rFonts w:ascii="Verdana" w:hAnsi="Verdana" w:cs="Segoe UI"/>
          <w:lang w:eastAsia="es-CO"/>
        </w:rPr>
        <w:t xml:space="preserve">Debe </w:t>
      </w:r>
      <w:r w:rsidR="005A2BBF" w:rsidRPr="006F7D7C">
        <w:rPr>
          <w:rFonts w:ascii="Verdana" w:hAnsi="Verdana" w:cs="Segoe UI"/>
          <w:lang w:eastAsia="es-CO"/>
        </w:rPr>
        <w:t>precisar</w:t>
      </w:r>
      <w:r w:rsidRPr="006F7D7C">
        <w:rPr>
          <w:rFonts w:ascii="Verdana" w:hAnsi="Verdana" w:cs="Segoe UI"/>
          <w:lang w:eastAsia="es-CO"/>
        </w:rPr>
        <w:t>se</w:t>
      </w:r>
      <w:r w:rsidR="005A2BBF" w:rsidRPr="006F7D7C">
        <w:rPr>
          <w:rFonts w:ascii="Verdana" w:hAnsi="Verdana" w:cs="Segoe UI"/>
          <w:lang w:eastAsia="es-CO"/>
        </w:rPr>
        <w:t xml:space="preserve"> que el artículo 1° del Decreto 2618 de 2013 establece que el objeto de Instituto Nacional de Vías- INVIAS está dirigido a la ejecución de las políticas, estrategias, planes, programas y proyectos de la infraestructura </w:t>
      </w:r>
      <w:r w:rsidR="005A2BBF" w:rsidRPr="006F7D7C">
        <w:rPr>
          <w:rFonts w:ascii="Verdana" w:hAnsi="Verdana" w:cs="Segoe UI"/>
          <w:b/>
          <w:bCs/>
          <w:u w:val="single"/>
          <w:lang w:eastAsia="es-CO"/>
        </w:rPr>
        <w:t>no concesionada</w:t>
      </w:r>
      <w:r w:rsidR="005A2BBF" w:rsidRPr="006F7D7C">
        <w:rPr>
          <w:rFonts w:ascii="Verdana" w:hAnsi="Verdana" w:cs="Segoe UI"/>
          <w:lang w:eastAsia="es-CO"/>
        </w:rPr>
        <w:t xml:space="preserve"> de la Red Vial Nacional de carreteras primaria y terciaria, férrea, fluvial y de la infraestructura marítima..”, lo que permite inferir que al haberse concesionado la vía Briceño- Tunja- Sogamoso- (</w:t>
      </w:r>
      <w:r w:rsidR="005A2BBF" w:rsidRPr="006F7D7C">
        <w:rPr>
          <w:rFonts w:ascii="Verdana" w:hAnsi="Verdana" w:cs="Segoe UI"/>
          <w:sz w:val="20"/>
          <w:szCs w:val="20"/>
          <w:lang w:eastAsia="es-CO"/>
        </w:rPr>
        <w:t>sector en el que los actores populares pretenden que se</w:t>
      </w:r>
      <w:r w:rsidR="00C70926" w:rsidRPr="006F7D7C">
        <w:rPr>
          <w:rFonts w:ascii="Verdana" w:hAnsi="Verdana" w:cs="Segoe UI"/>
          <w:sz w:val="20"/>
          <w:szCs w:val="20"/>
          <w:lang w:eastAsia="es-CO"/>
        </w:rPr>
        <w:t xml:space="preserve"> instalen los</w:t>
      </w:r>
      <w:r w:rsidR="00C70926" w:rsidRPr="006F7D7C">
        <w:rPr>
          <w:rFonts w:ascii="Verdana" w:hAnsi="Verdana"/>
          <w:sz w:val="20"/>
          <w:szCs w:val="20"/>
        </w:rPr>
        <w:t xml:space="preserve"> reductores de velocidad adecuados, los paraderos de bus, y señales de tránsito para que </w:t>
      </w:r>
      <w:r w:rsidR="00C70926" w:rsidRPr="006F7D7C">
        <w:rPr>
          <w:rFonts w:ascii="Verdana" w:hAnsi="Verdana"/>
          <w:sz w:val="20"/>
          <w:szCs w:val="20"/>
        </w:rPr>
        <w:lastRenderedPageBreak/>
        <w:t>los conductores disminuyan la</w:t>
      </w:r>
      <w:r w:rsidR="00C70926" w:rsidRPr="006F7D7C">
        <w:rPr>
          <w:rFonts w:ascii="Verdana" w:hAnsi="Verdana"/>
          <w:spacing w:val="-1"/>
          <w:sz w:val="20"/>
          <w:szCs w:val="20"/>
        </w:rPr>
        <w:t xml:space="preserve"> </w:t>
      </w:r>
      <w:r w:rsidR="00C70926" w:rsidRPr="006F7D7C">
        <w:rPr>
          <w:rFonts w:ascii="Verdana" w:hAnsi="Verdana"/>
          <w:sz w:val="20"/>
          <w:szCs w:val="20"/>
        </w:rPr>
        <w:t>velocidad)</w:t>
      </w:r>
      <w:r w:rsidR="005A2BBF" w:rsidRPr="006F7D7C">
        <w:rPr>
          <w:rFonts w:ascii="Verdana" w:hAnsi="Verdana" w:cs="Segoe UI"/>
          <w:sz w:val="20"/>
          <w:szCs w:val="20"/>
          <w:lang w:eastAsia="es-CO"/>
        </w:rPr>
        <w:t>,</w:t>
      </w:r>
      <w:r w:rsidR="005A2BBF" w:rsidRPr="006F7D7C">
        <w:rPr>
          <w:rFonts w:ascii="Verdana" w:hAnsi="Verdana" w:cs="Segoe UI"/>
          <w:lang w:eastAsia="es-CO"/>
        </w:rPr>
        <w:t xml:space="preserve">  al Consorcio Solarte </w:t>
      </w:r>
      <w:proofErr w:type="spellStart"/>
      <w:r w:rsidR="005A2BBF" w:rsidRPr="006F7D7C">
        <w:rPr>
          <w:rFonts w:ascii="Verdana" w:hAnsi="Verdana" w:cs="Segoe UI"/>
          <w:lang w:eastAsia="es-CO"/>
        </w:rPr>
        <w:t>Solarte</w:t>
      </w:r>
      <w:proofErr w:type="spellEnd"/>
      <w:r w:rsidR="005A2BBF" w:rsidRPr="006F7D7C">
        <w:rPr>
          <w:rFonts w:ascii="Verdana" w:hAnsi="Verdana" w:cs="Segoe UI"/>
          <w:lang w:eastAsia="es-CO"/>
        </w:rPr>
        <w:t>, hoy CSS Constructores S.A., a través de Contrato de Concesión No. 0377 de 2002, el INVÍAS carece de legitimación material en la causa por pasiva en el presente proceso.</w:t>
      </w:r>
    </w:p>
    <w:p w14:paraId="6FE90187" w14:textId="77777777" w:rsidR="00035C7C" w:rsidRPr="006F7D7C" w:rsidRDefault="00035C7C" w:rsidP="00FE15CC">
      <w:pPr>
        <w:spacing w:line="360" w:lineRule="auto"/>
        <w:ind w:right="-105"/>
        <w:jc w:val="both"/>
        <w:textAlignment w:val="baseline"/>
        <w:rPr>
          <w:rFonts w:ascii="Verdana" w:hAnsi="Verdana" w:cs="Segoe UI"/>
          <w:lang w:eastAsia="es-CO"/>
        </w:rPr>
      </w:pPr>
    </w:p>
    <w:p w14:paraId="1E6998CC" w14:textId="4B572454" w:rsidR="00C70926" w:rsidRPr="006F7D7C" w:rsidRDefault="005A2BBF" w:rsidP="724E5E3D">
      <w:pPr>
        <w:spacing w:line="360" w:lineRule="auto"/>
        <w:ind w:right="-105"/>
        <w:jc w:val="both"/>
        <w:textAlignment w:val="baseline"/>
        <w:rPr>
          <w:rFonts w:ascii="Verdana" w:hAnsi="Verdana" w:cs="Segoe UI"/>
          <w:lang w:val="es-CO" w:eastAsia="es-CO"/>
        </w:rPr>
      </w:pPr>
      <w:r w:rsidRPr="006F7D7C">
        <w:rPr>
          <w:rFonts w:ascii="Verdana" w:hAnsi="Verdana" w:cs="Segoe UI"/>
          <w:lang w:eastAsia="es-CO"/>
        </w:rPr>
        <w:t xml:space="preserve">En tal sentido, es del caso señalar que el objeto del aludido contrato de concesión es </w:t>
      </w:r>
      <w:r w:rsidRPr="006F7D7C">
        <w:rPr>
          <w:rFonts w:ascii="Verdana" w:hAnsi="Verdana" w:cs="Segoe UI"/>
          <w:i/>
          <w:iCs/>
          <w:lang w:eastAsia="es-CO"/>
        </w:rPr>
        <w:t>“e</w:t>
      </w:r>
      <w:r w:rsidRPr="006F7D7C">
        <w:rPr>
          <w:rFonts w:ascii="Verdana" w:hAnsi="Verdana" w:cs="Segoe UI"/>
          <w:i/>
          <w:iCs/>
          <w:shd w:val="clear" w:color="auto" w:fill="FFFFFF"/>
          <w:lang w:eastAsia="es-CO"/>
        </w:rPr>
        <w:t xml:space="preserve">l Otorgamiento al CONCESIONARIO de una concesión para que </w:t>
      </w:r>
      <w:r w:rsidRPr="006F7D7C">
        <w:rPr>
          <w:rFonts w:ascii="Verdana" w:hAnsi="Verdana" w:cs="Segoe UI"/>
          <w:b/>
          <w:bCs/>
          <w:i/>
          <w:iCs/>
          <w:u w:val="single"/>
          <w:shd w:val="clear" w:color="auto" w:fill="FFFFFF"/>
          <w:lang w:eastAsia="es-CO"/>
        </w:rPr>
        <w:t>realice, por su cuenta y riesgo, los estudios y diseños definitivos, las obras de construcción, rehabilitación y mejoramiento, la operación y el mantenimiento de los Trayectos, la prestación de servicios y el uso de los bienes de propiedad del INVÍAS dados en concesión,</w:t>
      </w:r>
      <w:r w:rsidRPr="006F7D7C">
        <w:rPr>
          <w:rFonts w:ascii="Verdana" w:hAnsi="Verdana" w:cs="Segoe UI"/>
          <w:i/>
          <w:iCs/>
          <w:shd w:val="clear" w:color="auto" w:fill="FFFFFF"/>
          <w:lang w:eastAsia="es-CO"/>
        </w:rPr>
        <w:t xml:space="preserve"> para la cabal ejecución del Proyecto, bajo el control y vigilancia del INVÍAS…”</w:t>
      </w:r>
      <w:r w:rsidRPr="006F7D7C">
        <w:rPr>
          <w:rFonts w:ascii="Verdana" w:hAnsi="Verdana" w:cs="Segoe UI"/>
          <w:lang w:val="es-CO" w:eastAsia="es-CO"/>
        </w:rPr>
        <w:t> </w:t>
      </w:r>
      <w:r w:rsidR="00C70926" w:rsidRPr="006F7D7C">
        <w:rPr>
          <w:rFonts w:ascii="Verdana" w:hAnsi="Verdana" w:cs="Segoe UI"/>
          <w:lang w:val="es-CO" w:eastAsia="es-CO"/>
        </w:rPr>
        <w:t xml:space="preserve"> (Resaltado de la Sala).</w:t>
      </w:r>
    </w:p>
    <w:p w14:paraId="152CDC45" w14:textId="77777777" w:rsidR="005A2BBF" w:rsidRPr="006F7D7C" w:rsidRDefault="005A2BBF" w:rsidP="00FE15CC">
      <w:pPr>
        <w:spacing w:line="360" w:lineRule="auto"/>
        <w:ind w:right="-105"/>
        <w:jc w:val="both"/>
        <w:textAlignment w:val="baseline"/>
        <w:rPr>
          <w:rFonts w:ascii="Verdana" w:hAnsi="Verdana" w:cs="Segoe UI"/>
          <w:lang w:val="es-CO" w:eastAsia="es-CO"/>
        </w:rPr>
      </w:pPr>
      <w:r w:rsidRPr="006F7D7C">
        <w:rPr>
          <w:rFonts w:ascii="Verdana" w:hAnsi="Verdana" w:cs="Arial"/>
          <w:lang w:val="es-CO" w:eastAsia="es-CO"/>
        </w:rPr>
        <w:t> </w:t>
      </w:r>
    </w:p>
    <w:p w14:paraId="750B103D" w14:textId="77777777" w:rsidR="005A2BBF" w:rsidRPr="006F7D7C" w:rsidRDefault="005A2BBF" w:rsidP="00FE15CC">
      <w:pPr>
        <w:spacing w:line="360" w:lineRule="auto"/>
        <w:ind w:right="-105"/>
        <w:jc w:val="both"/>
        <w:textAlignment w:val="baseline"/>
        <w:rPr>
          <w:rFonts w:ascii="Verdana" w:hAnsi="Verdana" w:cs="Segoe UI"/>
          <w:lang w:val="es-CO" w:eastAsia="es-CO"/>
        </w:rPr>
      </w:pPr>
      <w:r w:rsidRPr="006F7D7C">
        <w:rPr>
          <w:rFonts w:ascii="Verdana" w:hAnsi="Verdana" w:cs="Segoe UI"/>
          <w:lang w:eastAsia="es-CO"/>
        </w:rPr>
        <w:t>Igualmente, en el clausulado contractual también se establece como obligación del concesionario, entre otras, la de rehabilitación, mantenimiento y mejoramiento de los proyectos, así:</w:t>
      </w:r>
      <w:r w:rsidRPr="006F7D7C">
        <w:rPr>
          <w:rFonts w:ascii="Verdana" w:hAnsi="Verdana" w:cs="Segoe UI"/>
          <w:lang w:val="es-CO" w:eastAsia="es-CO"/>
        </w:rPr>
        <w:t> </w:t>
      </w:r>
    </w:p>
    <w:p w14:paraId="447AF7CF" w14:textId="77777777" w:rsidR="005A2BBF" w:rsidRPr="006F7D7C" w:rsidRDefault="005A2BBF" w:rsidP="00FE15CC">
      <w:pPr>
        <w:spacing w:line="360" w:lineRule="auto"/>
        <w:ind w:right="-105"/>
        <w:jc w:val="both"/>
        <w:textAlignment w:val="baseline"/>
        <w:rPr>
          <w:rFonts w:ascii="Verdana" w:hAnsi="Verdana" w:cs="Segoe UI"/>
          <w:lang w:val="es-CO" w:eastAsia="es-CO"/>
        </w:rPr>
      </w:pPr>
      <w:r w:rsidRPr="006F7D7C">
        <w:rPr>
          <w:rFonts w:ascii="Verdana" w:hAnsi="Verdana" w:cs="Segoe UI"/>
          <w:lang w:val="es-CO" w:eastAsia="es-CO"/>
        </w:rPr>
        <w:t> </w:t>
      </w:r>
    </w:p>
    <w:p w14:paraId="3C819F95"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i/>
          <w:iCs/>
          <w:sz w:val="22"/>
          <w:szCs w:val="22"/>
          <w:lang w:eastAsia="es-CO"/>
        </w:rPr>
        <w:t>“</w:t>
      </w:r>
      <w:r w:rsidRPr="006F7D7C">
        <w:rPr>
          <w:rFonts w:ascii="Verdana" w:hAnsi="Verdana" w:cs="Segoe UI"/>
          <w:b/>
          <w:bCs/>
          <w:i/>
          <w:iCs/>
          <w:sz w:val="22"/>
          <w:szCs w:val="22"/>
          <w:lang w:eastAsia="es-CO"/>
        </w:rPr>
        <w:t>6.2. OBLIGACIONES PRINCIPALES DEL CONCESIONARIO EN LA ETAPA DE CONSTRUCCIÓN.</w:t>
      </w:r>
      <w:r w:rsidRPr="006F7D7C">
        <w:rPr>
          <w:rFonts w:ascii="Verdana" w:hAnsi="Verdana" w:cs="Segoe UI"/>
          <w:sz w:val="22"/>
          <w:szCs w:val="22"/>
          <w:lang w:val="es-CO" w:eastAsia="es-CO"/>
        </w:rPr>
        <w:t> </w:t>
      </w:r>
    </w:p>
    <w:p w14:paraId="53D3F9BC"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68F4F069" w14:textId="77777777" w:rsidR="00D96A37" w:rsidRPr="006F7D7C" w:rsidRDefault="005A2BBF" w:rsidP="005A2BBF">
      <w:pPr>
        <w:ind w:left="555" w:right="615"/>
        <w:jc w:val="both"/>
        <w:textAlignment w:val="baseline"/>
        <w:rPr>
          <w:rFonts w:ascii="Verdana" w:hAnsi="Verdana" w:cs="Segoe UI"/>
          <w:i/>
          <w:iCs/>
          <w:sz w:val="22"/>
          <w:szCs w:val="22"/>
          <w:lang w:eastAsia="es-CO"/>
        </w:rPr>
      </w:pPr>
      <w:r w:rsidRPr="006F7D7C">
        <w:rPr>
          <w:rFonts w:ascii="Verdana" w:hAnsi="Verdana" w:cs="Segoe UI"/>
          <w:i/>
          <w:iCs/>
          <w:sz w:val="22"/>
          <w:szCs w:val="22"/>
          <w:lang w:eastAsia="es-CO"/>
        </w:rPr>
        <w:t>Durante esta etapa el CONCESIONARIO deberá cumplir, sin perjuicio de las demás obligaciones contempladas en este Contrato, con las siguientes obligaciones:</w:t>
      </w:r>
    </w:p>
    <w:p w14:paraId="4DDFC0C7" w14:textId="77777777" w:rsidR="00D96A37" w:rsidRPr="006F7D7C" w:rsidRDefault="00D96A37" w:rsidP="005A2BBF">
      <w:pPr>
        <w:ind w:left="555" w:right="615"/>
        <w:jc w:val="both"/>
        <w:textAlignment w:val="baseline"/>
        <w:rPr>
          <w:rFonts w:ascii="Verdana" w:hAnsi="Verdana" w:cs="Segoe UI"/>
          <w:i/>
          <w:iCs/>
          <w:sz w:val="22"/>
          <w:szCs w:val="22"/>
          <w:lang w:eastAsia="es-CO"/>
        </w:rPr>
      </w:pPr>
      <w:r w:rsidRPr="006F7D7C">
        <w:rPr>
          <w:rFonts w:ascii="Verdana" w:hAnsi="Verdana" w:cs="Segoe UI"/>
          <w:i/>
          <w:iCs/>
          <w:sz w:val="22"/>
          <w:szCs w:val="22"/>
          <w:lang w:eastAsia="es-CO"/>
        </w:rPr>
        <w:t>(…….)</w:t>
      </w:r>
    </w:p>
    <w:p w14:paraId="06207CA3" w14:textId="00AB7CCF"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275A3CCD" w14:textId="6384AEB1"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b/>
          <w:bCs/>
          <w:i/>
          <w:iCs/>
          <w:sz w:val="22"/>
          <w:szCs w:val="22"/>
          <w:lang w:eastAsia="es-CO"/>
        </w:rPr>
        <w:t xml:space="preserve">6.2.1. </w:t>
      </w:r>
      <w:r w:rsidRPr="006F7D7C">
        <w:rPr>
          <w:rFonts w:ascii="Verdana" w:hAnsi="Verdana" w:cs="Segoe UI"/>
          <w:b/>
          <w:bCs/>
          <w:i/>
          <w:iCs/>
          <w:sz w:val="22"/>
          <w:szCs w:val="22"/>
          <w:u w:val="single"/>
          <w:lang w:eastAsia="es-CO"/>
        </w:rPr>
        <w:t xml:space="preserve">Construir, rehabilitar y ejecutar de manera completa las obras comprendidas en el Alcance básico que, de acuerdo con los Pliegos, las Especificaciones Técnicas de Construcción, Rehabilitación y Mejoramiento y </w:t>
      </w:r>
      <w:r w:rsidR="00D96A37" w:rsidRPr="006F7D7C">
        <w:rPr>
          <w:rFonts w:ascii="Verdana" w:hAnsi="Verdana" w:cs="Segoe UI"/>
          <w:b/>
          <w:bCs/>
          <w:i/>
          <w:iCs/>
          <w:sz w:val="22"/>
          <w:szCs w:val="22"/>
          <w:u w:val="single"/>
          <w:lang w:eastAsia="es-CO"/>
        </w:rPr>
        <w:t>este</w:t>
      </w:r>
      <w:r w:rsidRPr="006F7D7C">
        <w:rPr>
          <w:rFonts w:ascii="Verdana" w:hAnsi="Verdana" w:cs="Segoe UI"/>
          <w:b/>
          <w:bCs/>
          <w:i/>
          <w:iCs/>
          <w:sz w:val="22"/>
          <w:szCs w:val="22"/>
          <w:u w:val="single"/>
          <w:lang w:eastAsia="es-CO"/>
        </w:rPr>
        <w:t xml:space="preserve"> Contrato</w:t>
      </w:r>
      <w:r w:rsidRPr="006F7D7C">
        <w:rPr>
          <w:rFonts w:ascii="Verdana" w:hAnsi="Verdana" w:cs="Segoe UI"/>
          <w:b/>
          <w:bCs/>
          <w:i/>
          <w:iCs/>
          <w:sz w:val="22"/>
          <w:szCs w:val="22"/>
          <w:lang w:eastAsia="es-CO"/>
        </w:rPr>
        <w:t>,</w:t>
      </w:r>
      <w:r w:rsidRPr="006F7D7C">
        <w:rPr>
          <w:rFonts w:ascii="Verdana" w:hAnsi="Verdana" w:cs="Segoe UI"/>
          <w:i/>
          <w:iCs/>
          <w:sz w:val="22"/>
          <w:szCs w:val="22"/>
          <w:lang w:eastAsia="es-CO"/>
        </w:rPr>
        <w:t xml:space="preserve"> en concordancia con el Cronograma de Priorización de Obras, deban realizarse durante la Etapa de Construcción……”</w:t>
      </w:r>
      <w:r w:rsidRPr="006F7D7C">
        <w:rPr>
          <w:rFonts w:ascii="Verdana" w:hAnsi="Verdana" w:cs="Segoe UI"/>
          <w:sz w:val="22"/>
          <w:szCs w:val="22"/>
          <w:lang w:val="es-CO" w:eastAsia="es-CO"/>
        </w:rPr>
        <w:t> </w:t>
      </w:r>
      <w:r w:rsidR="008705FE" w:rsidRPr="006F7D7C">
        <w:rPr>
          <w:rFonts w:ascii="Verdana" w:hAnsi="Verdana" w:cs="Segoe UI"/>
          <w:sz w:val="22"/>
          <w:szCs w:val="22"/>
          <w:lang w:val="es-CO" w:eastAsia="es-CO"/>
        </w:rPr>
        <w:t>(</w:t>
      </w:r>
      <w:r w:rsidR="0067119F" w:rsidRPr="006F7D7C">
        <w:rPr>
          <w:rFonts w:ascii="Verdana" w:hAnsi="Verdana" w:cs="Segoe UI"/>
          <w:color w:val="000000"/>
          <w:sz w:val="22"/>
          <w:szCs w:val="22"/>
          <w:lang w:val="es-CO" w:eastAsia="es-CO"/>
        </w:rPr>
        <w:t>Negrilla y resaltado fuera del texto</w:t>
      </w:r>
      <w:r w:rsidR="008705FE" w:rsidRPr="006F7D7C">
        <w:rPr>
          <w:rFonts w:ascii="Verdana" w:hAnsi="Verdana" w:cs="Segoe UI"/>
          <w:sz w:val="22"/>
          <w:szCs w:val="22"/>
          <w:lang w:val="es-CO" w:eastAsia="es-CO"/>
        </w:rPr>
        <w:t>).</w:t>
      </w:r>
    </w:p>
    <w:p w14:paraId="4BDB582B" w14:textId="77777777" w:rsidR="005A2BBF" w:rsidRPr="006F7D7C" w:rsidRDefault="005A2BBF" w:rsidP="005A2BBF">
      <w:pPr>
        <w:ind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38D23F57" w14:textId="77777777" w:rsidR="005A2BBF" w:rsidRPr="006F7D7C" w:rsidRDefault="005A2BBF" w:rsidP="005A2BBF">
      <w:pPr>
        <w:ind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74D4BEA6" w14:textId="77777777" w:rsidR="005A2BBF" w:rsidRPr="006F7D7C" w:rsidRDefault="005A2BBF" w:rsidP="00FE15CC">
      <w:pPr>
        <w:spacing w:line="360" w:lineRule="auto"/>
        <w:ind w:right="45"/>
        <w:jc w:val="both"/>
        <w:textAlignment w:val="baseline"/>
        <w:rPr>
          <w:rFonts w:ascii="Segoe UI" w:hAnsi="Segoe UI" w:cs="Segoe UI"/>
          <w:sz w:val="18"/>
          <w:szCs w:val="18"/>
          <w:lang w:val="es-CO" w:eastAsia="es-CO"/>
        </w:rPr>
      </w:pPr>
      <w:r w:rsidRPr="006F7D7C">
        <w:rPr>
          <w:rFonts w:ascii="Verdana" w:hAnsi="Verdana" w:cs="Segoe UI"/>
          <w:lang w:eastAsia="es-CO"/>
        </w:rPr>
        <w:t>Por su parte, en el artículo 3° de Decreto 4165 de 2011 se estableció como objeto de la Agencia Nacional de Infraestructura el siguiente:</w:t>
      </w:r>
      <w:r w:rsidRPr="006F7D7C">
        <w:rPr>
          <w:rFonts w:ascii="Verdana" w:hAnsi="Verdana" w:cs="Segoe UI"/>
          <w:lang w:val="es-CO" w:eastAsia="es-CO"/>
        </w:rPr>
        <w:t> </w:t>
      </w:r>
    </w:p>
    <w:p w14:paraId="20A2E28A" w14:textId="77777777" w:rsidR="005A2BBF" w:rsidRPr="006F7D7C" w:rsidRDefault="005A2BBF" w:rsidP="00FE15CC">
      <w:pPr>
        <w:spacing w:line="360" w:lineRule="auto"/>
        <w:ind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23D981E8" w14:textId="049F9496" w:rsidR="005A2BBF" w:rsidRPr="006F7D7C" w:rsidRDefault="005A2BBF" w:rsidP="005A2BBF">
      <w:pPr>
        <w:ind w:left="555" w:right="615"/>
        <w:jc w:val="both"/>
        <w:textAlignment w:val="baseline"/>
        <w:rPr>
          <w:rFonts w:ascii="Verdana" w:hAnsi="Verdana" w:cs="Segoe UI"/>
          <w:color w:val="000000"/>
          <w:sz w:val="22"/>
          <w:szCs w:val="22"/>
          <w:lang w:val="es-CO" w:eastAsia="es-CO"/>
        </w:rPr>
      </w:pPr>
      <w:r w:rsidRPr="006F7D7C">
        <w:rPr>
          <w:rFonts w:ascii="Verdana" w:hAnsi="Verdana" w:cs="Segoe UI"/>
          <w:b/>
          <w:bCs/>
          <w:i/>
          <w:iCs/>
          <w:color w:val="000000"/>
          <w:sz w:val="22"/>
          <w:szCs w:val="22"/>
          <w:lang w:val="es-CO" w:eastAsia="es-CO"/>
        </w:rPr>
        <w:t>“Artículo 3°.</w:t>
      </w:r>
      <w:r w:rsidRPr="006F7D7C">
        <w:rPr>
          <w:rFonts w:ascii="Verdana" w:hAnsi="Verdana" w:cs="Segoe UI"/>
          <w:color w:val="000000"/>
          <w:sz w:val="22"/>
          <w:szCs w:val="22"/>
          <w:lang w:val="es-CO" w:eastAsia="es-CO"/>
        </w:rPr>
        <w:t> </w:t>
      </w:r>
      <w:r w:rsidRPr="006F7D7C">
        <w:rPr>
          <w:rFonts w:ascii="Verdana" w:hAnsi="Verdana" w:cs="Segoe UI"/>
          <w:b/>
          <w:bCs/>
          <w:color w:val="000000"/>
          <w:sz w:val="22"/>
          <w:szCs w:val="22"/>
          <w:lang w:val="es-CO" w:eastAsia="es-CO"/>
        </w:rPr>
        <w:t>Objeto</w:t>
      </w:r>
      <w:r w:rsidRPr="006F7D7C">
        <w:rPr>
          <w:rFonts w:ascii="Verdana" w:hAnsi="Verdana" w:cs="Segoe UI"/>
          <w:b/>
          <w:bCs/>
          <w:i/>
          <w:iCs/>
          <w:color w:val="000000"/>
          <w:sz w:val="22"/>
          <w:szCs w:val="22"/>
          <w:lang w:val="es-CO" w:eastAsia="es-CO"/>
        </w:rPr>
        <w:t>.</w:t>
      </w:r>
      <w:r w:rsidRPr="006F7D7C">
        <w:rPr>
          <w:rFonts w:ascii="Verdana" w:hAnsi="Verdana" w:cs="Segoe UI"/>
          <w:i/>
          <w:iCs/>
          <w:color w:val="000000"/>
          <w:sz w:val="22"/>
          <w:szCs w:val="22"/>
          <w:lang w:val="es-CO" w:eastAsia="es-CO"/>
        </w:rPr>
        <w:t xml:space="preserve"> Como consecuencia del cambio de naturaleza, </w:t>
      </w:r>
      <w:r w:rsidRPr="006F7D7C">
        <w:rPr>
          <w:rFonts w:ascii="Verdana" w:hAnsi="Verdana" w:cs="Segoe UI"/>
          <w:b/>
          <w:bCs/>
          <w:i/>
          <w:iCs/>
          <w:color w:val="000000"/>
          <w:sz w:val="22"/>
          <w:szCs w:val="22"/>
          <w:lang w:val="es-CO" w:eastAsia="es-CO"/>
        </w:rPr>
        <w:t xml:space="preserve">la Agencia Nacional de Infraestructura, tendrá por objeto planear, coordinar, estructurar, contratar, ejecutar, administrar y evaluar proyectos de concesiones y otras formas de Asociación Público Privada (APP), </w:t>
      </w:r>
      <w:r w:rsidRPr="006F7D7C">
        <w:rPr>
          <w:rFonts w:ascii="Verdana" w:hAnsi="Verdana" w:cs="Segoe UI"/>
          <w:b/>
          <w:bCs/>
          <w:i/>
          <w:iCs/>
          <w:color w:val="000000"/>
          <w:sz w:val="22"/>
          <w:szCs w:val="22"/>
          <w:u w:val="single"/>
          <w:lang w:val="es-CO" w:eastAsia="es-CO"/>
        </w:rPr>
        <w:t>para el</w:t>
      </w:r>
      <w:r w:rsidRPr="006F7D7C">
        <w:rPr>
          <w:rFonts w:ascii="Verdana" w:hAnsi="Verdana" w:cs="Segoe UI"/>
          <w:i/>
          <w:iCs/>
          <w:color w:val="000000"/>
          <w:sz w:val="22"/>
          <w:szCs w:val="22"/>
          <w:u w:val="single"/>
          <w:lang w:val="es-CO" w:eastAsia="es-CO"/>
        </w:rPr>
        <w:t xml:space="preserve"> </w:t>
      </w:r>
      <w:r w:rsidRPr="006F7D7C">
        <w:rPr>
          <w:rFonts w:ascii="Verdana" w:hAnsi="Verdana" w:cs="Segoe UI"/>
          <w:b/>
          <w:bCs/>
          <w:i/>
          <w:iCs/>
          <w:color w:val="000000"/>
          <w:sz w:val="22"/>
          <w:szCs w:val="22"/>
          <w:u w:val="single"/>
          <w:lang w:val="es-CO" w:eastAsia="es-CO"/>
        </w:rPr>
        <w:t>diseño, construcción, mantenimiento, operación, administración y/o</w:t>
      </w:r>
      <w:r w:rsidRPr="006F7D7C">
        <w:rPr>
          <w:rFonts w:ascii="Verdana" w:hAnsi="Verdana" w:cs="Segoe UI"/>
          <w:b/>
          <w:bCs/>
          <w:i/>
          <w:iCs/>
          <w:color w:val="000000"/>
          <w:sz w:val="22"/>
          <w:szCs w:val="22"/>
          <w:lang w:val="es-CO" w:eastAsia="es-CO"/>
        </w:rPr>
        <w:t xml:space="preserve"> </w:t>
      </w:r>
      <w:r w:rsidRPr="006F7D7C">
        <w:rPr>
          <w:rFonts w:ascii="Verdana" w:hAnsi="Verdana" w:cs="Segoe UI"/>
          <w:b/>
          <w:bCs/>
          <w:i/>
          <w:iCs/>
          <w:color w:val="000000"/>
          <w:sz w:val="22"/>
          <w:szCs w:val="22"/>
          <w:u w:val="single"/>
          <w:lang w:val="es-CO" w:eastAsia="es-CO"/>
        </w:rPr>
        <w:t>explotación de la infraestructura pública de transporte en todos sus modos y de los servicios conexos o relacionados</w:t>
      </w:r>
      <w:r w:rsidRPr="006F7D7C">
        <w:rPr>
          <w:rFonts w:ascii="Verdana" w:hAnsi="Verdana" w:cs="Segoe UI"/>
          <w:i/>
          <w:iCs/>
          <w:color w:val="000000"/>
          <w:sz w:val="22"/>
          <w:szCs w:val="22"/>
          <w:lang w:val="es-CO" w:eastAsia="es-CO"/>
        </w:rPr>
        <w:t xml:space="preserve"> y el desarrollo de proyectos de asociación público privada para otro tipo </w:t>
      </w:r>
      <w:r w:rsidRPr="006F7D7C">
        <w:rPr>
          <w:rFonts w:ascii="Verdana" w:hAnsi="Verdana" w:cs="Segoe UI"/>
          <w:i/>
          <w:iCs/>
          <w:color w:val="000000"/>
          <w:sz w:val="22"/>
          <w:szCs w:val="22"/>
          <w:lang w:val="es-CO" w:eastAsia="es-CO"/>
        </w:rPr>
        <w:lastRenderedPageBreak/>
        <w:t>de infraestructura pública cuando así lo determine expresamente el Gobierno Nacional respecto de infraestructuras semejantes a las enunciadas en este artículo, dentro del respeto a las normas que regulan la distribución de funciones y competencias y su asignación. </w:t>
      </w:r>
      <w:r w:rsidRPr="006F7D7C">
        <w:rPr>
          <w:rFonts w:ascii="Verdana" w:hAnsi="Verdana" w:cs="Segoe UI"/>
          <w:color w:val="000000"/>
          <w:sz w:val="22"/>
          <w:szCs w:val="22"/>
          <w:lang w:val="es-CO" w:eastAsia="es-CO"/>
        </w:rPr>
        <w:t> </w:t>
      </w:r>
      <w:r w:rsidR="00AD066B" w:rsidRPr="006F7D7C">
        <w:rPr>
          <w:rFonts w:ascii="Verdana" w:hAnsi="Verdana" w:cs="Segoe UI"/>
          <w:color w:val="000000"/>
          <w:sz w:val="22"/>
          <w:szCs w:val="22"/>
          <w:lang w:val="es-CO" w:eastAsia="es-CO"/>
        </w:rPr>
        <w:t>(Negrilla</w:t>
      </w:r>
      <w:r w:rsidR="0067119F" w:rsidRPr="006F7D7C">
        <w:rPr>
          <w:rFonts w:ascii="Verdana" w:hAnsi="Verdana" w:cs="Segoe UI"/>
          <w:color w:val="000000"/>
          <w:sz w:val="22"/>
          <w:szCs w:val="22"/>
          <w:lang w:val="es-CO" w:eastAsia="es-CO"/>
        </w:rPr>
        <w:t xml:space="preserve"> y resaltado</w:t>
      </w:r>
      <w:r w:rsidR="00AD066B" w:rsidRPr="006F7D7C">
        <w:rPr>
          <w:rFonts w:ascii="Verdana" w:hAnsi="Verdana" w:cs="Segoe UI"/>
          <w:color w:val="000000"/>
          <w:sz w:val="22"/>
          <w:szCs w:val="22"/>
          <w:lang w:val="es-CO" w:eastAsia="es-CO"/>
        </w:rPr>
        <w:t xml:space="preserve"> de la Sala)</w:t>
      </w:r>
    </w:p>
    <w:p w14:paraId="1C966499" w14:textId="77777777" w:rsidR="00AD066B" w:rsidRPr="006F7D7C" w:rsidRDefault="00AD066B" w:rsidP="005A2BBF">
      <w:pPr>
        <w:ind w:left="555" w:right="615"/>
        <w:jc w:val="both"/>
        <w:textAlignment w:val="baseline"/>
        <w:rPr>
          <w:rFonts w:ascii="Segoe UI" w:hAnsi="Segoe UI" w:cs="Segoe UI"/>
          <w:sz w:val="18"/>
          <w:szCs w:val="18"/>
          <w:lang w:val="es-CO" w:eastAsia="es-CO"/>
        </w:rPr>
      </w:pPr>
    </w:p>
    <w:p w14:paraId="78FB288D" w14:textId="77777777" w:rsidR="00875D3C" w:rsidRPr="006F7D7C" w:rsidRDefault="005A2BBF" w:rsidP="00875D3C">
      <w:pPr>
        <w:jc w:val="both"/>
        <w:textAlignment w:val="baseline"/>
        <w:rPr>
          <w:rFonts w:ascii="Arial" w:hAnsi="Arial" w:cs="Arial"/>
          <w:color w:val="000000"/>
          <w:sz w:val="20"/>
          <w:szCs w:val="20"/>
          <w:lang w:val="es-CO" w:eastAsia="es-CO"/>
        </w:rPr>
      </w:pPr>
      <w:r w:rsidRPr="006F7D7C">
        <w:rPr>
          <w:rFonts w:ascii="Arial" w:hAnsi="Arial" w:cs="Arial"/>
          <w:color w:val="000000"/>
          <w:sz w:val="20"/>
          <w:szCs w:val="20"/>
          <w:lang w:val="es-CO" w:eastAsia="es-CO"/>
        </w:rPr>
        <w:t>  </w:t>
      </w:r>
    </w:p>
    <w:p w14:paraId="0057852E" w14:textId="00685DC3" w:rsidR="005A2BBF" w:rsidRPr="006F7D7C" w:rsidRDefault="00875D3C" w:rsidP="00875D3C">
      <w:pPr>
        <w:jc w:val="both"/>
        <w:textAlignment w:val="baseline"/>
        <w:rPr>
          <w:rFonts w:ascii="Segoe UI" w:hAnsi="Segoe UI" w:cs="Segoe UI"/>
          <w:sz w:val="18"/>
          <w:szCs w:val="18"/>
          <w:lang w:val="es-CO" w:eastAsia="es-CO"/>
        </w:rPr>
      </w:pPr>
      <w:r w:rsidRPr="006F7D7C">
        <w:rPr>
          <w:rFonts w:ascii="Verdana" w:hAnsi="Verdana" w:cs="Arial"/>
          <w:color w:val="000000"/>
          <w:lang w:val="es-CO" w:eastAsia="es-CO"/>
        </w:rPr>
        <w:t>A su turno</w:t>
      </w:r>
      <w:r w:rsidR="005A2BBF" w:rsidRPr="006F7D7C">
        <w:rPr>
          <w:rFonts w:ascii="Verdana" w:hAnsi="Verdana" w:cs="Segoe UI"/>
          <w:lang w:eastAsia="es-CO"/>
        </w:rPr>
        <w:t>, el artículo 4 ibidem estableció como funciones de la ANI, entre otras, las siguientes:</w:t>
      </w:r>
      <w:r w:rsidR="005A2BBF" w:rsidRPr="006F7D7C">
        <w:rPr>
          <w:rFonts w:ascii="Verdana" w:hAnsi="Verdana" w:cs="Segoe UI"/>
          <w:lang w:val="es-CO" w:eastAsia="es-CO"/>
        </w:rPr>
        <w:t> </w:t>
      </w:r>
    </w:p>
    <w:p w14:paraId="389CD6AE" w14:textId="77777777" w:rsidR="005A2BBF" w:rsidRPr="006F7D7C" w:rsidRDefault="005A2BBF" w:rsidP="005A2BBF">
      <w:pPr>
        <w:ind w:right="615"/>
        <w:jc w:val="both"/>
        <w:textAlignment w:val="baseline"/>
        <w:rPr>
          <w:rFonts w:ascii="Segoe UI" w:hAnsi="Segoe UI" w:cs="Segoe UI"/>
          <w:sz w:val="18"/>
          <w:szCs w:val="18"/>
          <w:lang w:val="es-CO" w:eastAsia="es-CO"/>
        </w:rPr>
      </w:pPr>
      <w:r w:rsidRPr="006F7D7C">
        <w:rPr>
          <w:rFonts w:ascii="Verdana" w:hAnsi="Verdana" w:cs="Segoe UI"/>
          <w:lang w:val="es-CO" w:eastAsia="es-CO"/>
        </w:rPr>
        <w:t> </w:t>
      </w:r>
    </w:p>
    <w:p w14:paraId="73E4A80D"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b/>
          <w:bCs/>
          <w:i/>
          <w:iCs/>
          <w:color w:val="000000"/>
          <w:sz w:val="22"/>
          <w:szCs w:val="22"/>
          <w:lang w:eastAsia="es-CO"/>
        </w:rPr>
        <w:t>“Artículo 4°. </w:t>
      </w:r>
      <w:r w:rsidRPr="006F7D7C">
        <w:rPr>
          <w:rFonts w:ascii="Verdana" w:hAnsi="Verdana" w:cs="Segoe UI"/>
          <w:b/>
          <w:bCs/>
          <w:color w:val="000000"/>
          <w:sz w:val="22"/>
          <w:szCs w:val="22"/>
          <w:lang w:eastAsia="es-CO"/>
        </w:rPr>
        <w:t>Funciones generales</w:t>
      </w:r>
      <w:r w:rsidRPr="006F7D7C">
        <w:rPr>
          <w:rFonts w:ascii="Verdana" w:hAnsi="Verdana" w:cs="Segoe UI"/>
          <w:b/>
          <w:bCs/>
          <w:i/>
          <w:iCs/>
          <w:color w:val="000000"/>
          <w:sz w:val="22"/>
          <w:szCs w:val="22"/>
          <w:lang w:eastAsia="es-CO"/>
        </w:rPr>
        <w:t>.</w:t>
      </w:r>
      <w:r w:rsidRPr="006F7D7C">
        <w:rPr>
          <w:rFonts w:ascii="Verdana" w:hAnsi="Verdana" w:cs="Segoe UI"/>
          <w:i/>
          <w:iCs/>
          <w:color w:val="000000"/>
          <w:sz w:val="22"/>
          <w:szCs w:val="22"/>
          <w:lang w:eastAsia="es-CO"/>
        </w:rPr>
        <w:t xml:space="preserve"> Como consecuencia del cambio de naturaleza, son funciones generales de la Agencia Nacional de Infraestructura: </w:t>
      </w:r>
      <w:r w:rsidRPr="006F7D7C">
        <w:rPr>
          <w:rFonts w:ascii="Verdana" w:hAnsi="Verdana" w:cs="Segoe UI"/>
          <w:color w:val="000000"/>
          <w:sz w:val="22"/>
          <w:szCs w:val="22"/>
          <w:lang w:val="es-CO" w:eastAsia="es-CO"/>
        </w:rPr>
        <w:t> </w:t>
      </w:r>
    </w:p>
    <w:p w14:paraId="260FF6F5"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color w:val="000000"/>
          <w:sz w:val="22"/>
          <w:szCs w:val="22"/>
          <w:lang w:val="es-CO" w:eastAsia="es-CO"/>
        </w:rPr>
        <w:t> </w:t>
      </w:r>
    </w:p>
    <w:p w14:paraId="4D81CEC6"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i/>
          <w:iCs/>
          <w:color w:val="000000"/>
          <w:sz w:val="22"/>
          <w:szCs w:val="22"/>
          <w:lang w:eastAsia="es-CO"/>
        </w:rPr>
        <w:t>(…)</w:t>
      </w:r>
      <w:r w:rsidRPr="006F7D7C">
        <w:rPr>
          <w:rFonts w:ascii="Verdana" w:hAnsi="Verdana" w:cs="Segoe UI"/>
          <w:color w:val="000000"/>
          <w:sz w:val="22"/>
          <w:szCs w:val="22"/>
          <w:lang w:val="es-CO" w:eastAsia="es-CO"/>
        </w:rPr>
        <w:t> </w:t>
      </w:r>
    </w:p>
    <w:p w14:paraId="07E65D7F"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b/>
          <w:bCs/>
          <w:i/>
          <w:iCs/>
          <w:color w:val="000000"/>
          <w:sz w:val="22"/>
          <w:szCs w:val="22"/>
          <w:lang w:eastAsia="es-CO"/>
        </w:rPr>
        <w:t>8.</w:t>
      </w:r>
      <w:r w:rsidRPr="006F7D7C">
        <w:rPr>
          <w:rFonts w:ascii="Verdana" w:hAnsi="Verdana" w:cs="Segoe UI"/>
          <w:i/>
          <w:iCs/>
          <w:color w:val="000000"/>
          <w:sz w:val="22"/>
          <w:szCs w:val="22"/>
          <w:lang w:eastAsia="es-CO"/>
        </w:rPr>
        <w:t xml:space="preserve"> Realizar directa o indirectamente la estructuración técnica, legal y financiera de los proyectos de concesión u otras formas de Asociación Público Privada a su cargo, con base en los lineamientos y políticas fijadas por las entidades encargadas de la planeación del sector transporte y por el Consejo Nacional de Política Económica y Social, (</w:t>
      </w:r>
      <w:proofErr w:type="spellStart"/>
      <w:r w:rsidRPr="006F7D7C">
        <w:rPr>
          <w:rFonts w:ascii="Verdana" w:hAnsi="Verdana" w:cs="Segoe UI"/>
          <w:i/>
          <w:iCs/>
          <w:color w:val="000000"/>
          <w:sz w:val="22"/>
          <w:szCs w:val="22"/>
          <w:lang w:eastAsia="es-CO"/>
        </w:rPr>
        <w:t>Conpes</w:t>
      </w:r>
      <w:proofErr w:type="spellEnd"/>
      <w:r w:rsidRPr="006F7D7C">
        <w:rPr>
          <w:rFonts w:ascii="Verdana" w:hAnsi="Verdana" w:cs="Segoe UI"/>
          <w:i/>
          <w:iCs/>
          <w:color w:val="000000"/>
          <w:sz w:val="22"/>
          <w:szCs w:val="22"/>
          <w:lang w:eastAsia="es-CO"/>
        </w:rPr>
        <w:t>).</w:t>
      </w:r>
      <w:r w:rsidRPr="006F7D7C">
        <w:rPr>
          <w:rFonts w:ascii="Verdana" w:hAnsi="Verdana" w:cs="Segoe UI"/>
          <w:color w:val="000000"/>
          <w:sz w:val="22"/>
          <w:szCs w:val="22"/>
          <w:lang w:val="es-CO" w:eastAsia="es-CO"/>
        </w:rPr>
        <w:t> </w:t>
      </w:r>
    </w:p>
    <w:p w14:paraId="2B9D8344"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i/>
          <w:iCs/>
          <w:color w:val="000000"/>
          <w:sz w:val="22"/>
          <w:szCs w:val="22"/>
          <w:lang w:eastAsia="es-CO"/>
        </w:rPr>
        <w:t>(….)</w:t>
      </w:r>
      <w:r w:rsidRPr="006F7D7C">
        <w:rPr>
          <w:rFonts w:ascii="Verdana" w:hAnsi="Verdana" w:cs="Segoe UI"/>
          <w:color w:val="000000"/>
          <w:sz w:val="22"/>
          <w:szCs w:val="22"/>
          <w:lang w:val="es-CO" w:eastAsia="es-CO"/>
        </w:rPr>
        <w:t> </w:t>
      </w:r>
    </w:p>
    <w:p w14:paraId="54C18F09"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b/>
          <w:bCs/>
          <w:i/>
          <w:iCs/>
          <w:color w:val="000000"/>
          <w:sz w:val="22"/>
          <w:szCs w:val="22"/>
          <w:lang w:eastAsia="es-CO"/>
        </w:rPr>
        <w:t>16.</w:t>
      </w:r>
      <w:r w:rsidRPr="006F7D7C">
        <w:rPr>
          <w:rFonts w:ascii="Verdana" w:hAnsi="Verdana" w:cs="Segoe UI"/>
          <w:i/>
          <w:iCs/>
          <w:color w:val="000000"/>
          <w:sz w:val="22"/>
          <w:szCs w:val="22"/>
          <w:lang w:eastAsia="es-CO"/>
        </w:rPr>
        <w:t xml:space="preserve"> Supervisar, evaluar y controlar el cumplimiento de la normatividad técnica en los proyectos de concesión u otras formas de Asociación Público Privada a su cargo, de acuerdo con las condiciones contractuales. </w:t>
      </w:r>
      <w:r w:rsidRPr="006F7D7C">
        <w:rPr>
          <w:rFonts w:ascii="Verdana" w:hAnsi="Verdana" w:cs="Segoe UI"/>
          <w:color w:val="000000"/>
          <w:sz w:val="22"/>
          <w:szCs w:val="22"/>
          <w:lang w:val="es-CO" w:eastAsia="es-CO"/>
        </w:rPr>
        <w:t> </w:t>
      </w:r>
    </w:p>
    <w:p w14:paraId="2099231D"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i/>
          <w:iCs/>
          <w:color w:val="000000"/>
          <w:sz w:val="22"/>
          <w:szCs w:val="22"/>
          <w:lang w:eastAsia="es-CO"/>
        </w:rPr>
        <w:t>(….)”</w:t>
      </w:r>
      <w:r w:rsidRPr="006F7D7C">
        <w:rPr>
          <w:rFonts w:ascii="Verdana" w:hAnsi="Verdana" w:cs="Segoe UI"/>
          <w:color w:val="000000"/>
          <w:sz w:val="22"/>
          <w:szCs w:val="22"/>
          <w:lang w:val="es-CO" w:eastAsia="es-CO"/>
        </w:rPr>
        <w:t> </w:t>
      </w:r>
    </w:p>
    <w:p w14:paraId="2DE4D705" w14:textId="77777777" w:rsidR="005A2BBF" w:rsidRPr="006F7D7C" w:rsidRDefault="005A2BBF" w:rsidP="005A2BBF">
      <w:pPr>
        <w:ind w:left="555" w:right="615"/>
        <w:jc w:val="both"/>
        <w:textAlignment w:val="baseline"/>
        <w:rPr>
          <w:rFonts w:ascii="Segoe UI" w:hAnsi="Segoe UI" w:cs="Segoe UI"/>
          <w:sz w:val="18"/>
          <w:szCs w:val="18"/>
          <w:lang w:val="es-CO" w:eastAsia="es-CO"/>
        </w:rPr>
      </w:pPr>
      <w:r w:rsidRPr="006F7D7C">
        <w:rPr>
          <w:rFonts w:ascii="Verdana" w:hAnsi="Verdana" w:cs="Segoe UI"/>
          <w:color w:val="000000"/>
          <w:sz w:val="22"/>
          <w:szCs w:val="22"/>
          <w:lang w:val="es-CO" w:eastAsia="es-CO"/>
        </w:rPr>
        <w:t> </w:t>
      </w:r>
    </w:p>
    <w:p w14:paraId="3F19993B" w14:textId="77777777" w:rsidR="005A2BBF" w:rsidRPr="006F7D7C" w:rsidRDefault="005A2BBF" w:rsidP="005A2BBF">
      <w:pPr>
        <w:ind w:right="615"/>
        <w:jc w:val="both"/>
        <w:textAlignment w:val="baseline"/>
        <w:rPr>
          <w:rFonts w:ascii="Segoe UI" w:hAnsi="Segoe UI" w:cs="Segoe UI"/>
          <w:sz w:val="18"/>
          <w:szCs w:val="18"/>
          <w:lang w:val="es-CO" w:eastAsia="es-CO"/>
        </w:rPr>
      </w:pPr>
      <w:r w:rsidRPr="006F7D7C">
        <w:rPr>
          <w:rFonts w:ascii="Verdana" w:hAnsi="Verdana" w:cs="Segoe UI"/>
          <w:sz w:val="22"/>
          <w:szCs w:val="22"/>
          <w:lang w:val="es-CO" w:eastAsia="es-CO"/>
        </w:rPr>
        <w:t> </w:t>
      </w:r>
    </w:p>
    <w:p w14:paraId="12EFDB2A" w14:textId="77777777" w:rsidR="004F4CF4" w:rsidRPr="006F7D7C" w:rsidRDefault="005A2BBF" w:rsidP="00FE15CC">
      <w:pPr>
        <w:spacing w:line="360" w:lineRule="auto"/>
        <w:ind w:right="45"/>
        <w:jc w:val="both"/>
        <w:textAlignment w:val="baseline"/>
        <w:rPr>
          <w:rFonts w:ascii="Verdana" w:hAnsi="Verdana" w:cs="Segoe UI"/>
          <w:lang w:eastAsia="es-CO"/>
        </w:rPr>
      </w:pPr>
      <w:r w:rsidRPr="006F7D7C">
        <w:rPr>
          <w:rFonts w:ascii="Verdana" w:hAnsi="Verdana" w:cs="Segoe UI"/>
          <w:lang w:eastAsia="es-CO"/>
        </w:rPr>
        <w:t xml:space="preserve">Conforme a la normatividad transcrita se puede colegir que en virtud del contrato de concesión No. 0377 de 2002, el concesionario Solarte </w:t>
      </w:r>
      <w:proofErr w:type="spellStart"/>
      <w:r w:rsidRPr="006F7D7C">
        <w:rPr>
          <w:rFonts w:ascii="Verdana" w:hAnsi="Verdana" w:cs="Segoe UI"/>
          <w:lang w:eastAsia="es-CO"/>
        </w:rPr>
        <w:t>Solarte</w:t>
      </w:r>
      <w:proofErr w:type="spellEnd"/>
      <w:r w:rsidRPr="006F7D7C">
        <w:rPr>
          <w:rFonts w:ascii="Verdana" w:hAnsi="Verdana" w:cs="Segoe UI"/>
          <w:lang w:eastAsia="es-CO"/>
        </w:rPr>
        <w:t>, hoy CSS Constructores S.A., es el responsable de construir, rehabilitar, ejecutar, operar y mantener todos los trayectos viales del proyecto vial Briceño- Tunja- Sogamoso, de acuerdo con los Pliegos, las Especificaciones técnicas de construcción, Rehabilitación y Mejoramiento que establezca la Agencia Nacional de Infraestructura, lo que permite evidenciar que las mismas cuentan con legitimación material y de hecho por pasiva en la presente acción, de manera que de prosperar las pretensiones de la presente acción, son éstas las encargadas de responder por las ordenes que se impartan.</w:t>
      </w:r>
    </w:p>
    <w:p w14:paraId="19D98193" w14:textId="77777777" w:rsidR="004F4CF4" w:rsidRPr="006F7D7C" w:rsidRDefault="004F4CF4" w:rsidP="00FE15CC">
      <w:pPr>
        <w:spacing w:line="360" w:lineRule="auto"/>
        <w:ind w:right="45"/>
        <w:jc w:val="both"/>
        <w:textAlignment w:val="baseline"/>
        <w:rPr>
          <w:rFonts w:ascii="Verdana" w:hAnsi="Verdana" w:cs="Segoe UI"/>
          <w:lang w:eastAsia="es-CO"/>
        </w:rPr>
      </w:pPr>
    </w:p>
    <w:p w14:paraId="2FA5B398" w14:textId="01E482D7" w:rsidR="008971B8" w:rsidRPr="006F7D7C" w:rsidRDefault="004F4CF4" w:rsidP="00875D3C">
      <w:pPr>
        <w:pStyle w:val="Prrafodelista"/>
        <w:numPr>
          <w:ilvl w:val="0"/>
          <w:numId w:val="25"/>
        </w:numPr>
        <w:spacing w:line="360" w:lineRule="auto"/>
        <w:ind w:right="45"/>
        <w:jc w:val="both"/>
        <w:textAlignment w:val="baseline"/>
        <w:rPr>
          <w:rFonts w:ascii="Verdana" w:hAnsi="Verdana" w:cs="Segoe UI"/>
          <w:b/>
          <w:bCs/>
          <w:lang w:eastAsia="es-CO"/>
        </w:rPr>
      </w:pPr>
      <w:r w:rsidRPr="006F7D7C">
        <w:rPr>
          <w:rFonts w:ascii="Verdana" w:hAnsi="Verdana" w:cs="Segoe UI"/>
          <w:b/>
          <w:bCs/>
          <w:lang w:eastAsia="es-CO"/>
        </w:rPr>
        <w:t>CASO CONCRETO</w:t>
      </w:r>
    </w:p>
    <w:p w14:paraId="0C7D553F" w14:textId="77777777" w:rsidR="008971B8" w:rsidRPr="006F7D7C" w:rsidRDefault="008971B8" w:rsidP="00FE15CC">
      <w:pPr>
        <w:spacing w:line="360" w:lineRule="auto"/>
        <w:ind w:right="45"/>
        <w:jc w:val="both"/>
        <w:textAlignment w:val="baseline"/>
        <w:rPr>
          <w:rFonts w:ascii="Verdana" w:hAnsi="Verdana" w:cs="Segoe UI"/>
          <w:b/>
          <w:bCs/>
          <w:lang w:eastAsia="es-CO"/>
        </w:rPr>
      </w:pPr>
    </w:p>
    <w:p w14:paraId="3F3BFC60" w14:textId="34478E9D" w:rsidR="008971B8" w:rsidRPr="006F7D7C" w:rsidRDefault="008971B8" w:rsidP="008971B8">
      <w:pPr>
        <w:pStyle w:val="Textoindependiente"/>
        <w:spacing w:line="360" w:lineRule="auto"/>
        <w:ind w:right="115"/>
        <w:rPr>
          <w:rFonts w:ascii="Verdana" w:hAnsi="Verdana"/>
        </w:rPr>
      </w:pPr>
      <w:r w:rsidRPr="006F7D7C">
        <w:rPr>
          <w:rFonts w:ascii="Verdana" w:hAnsi="Verdana"/>
        </w:rPr>
        <w:t>El</w:t>
      </w:r>
      <w:r w:rsidRPr="006F7D7C">
        <w:rPr>
          <w:rFonts w:ascii="Verdana" w:hAnsi="Verdana"/>
          <w:spacing w:val="-13"/>
        </w:rPr>
        <w:t xml:space="preserve"> </w:t>
      </w:r>
      <w:r w:rsidRPr="006F7D7C">
        <w:rPr>
          <w:rFonts w:ascii="Verdana" w:hAnsi="Verdana"/>
        </w:rPr>
        <w:t>actor</w:t>
      </w:r>
      <w:r w:rsidRPr="006F7D7C">
        <w:rPr>
          <w:rFonts w:ascii="Verdana" w:hAnsi="Verdana"/>
          <w:spacing w:val="-10"/>
        </w:rPr>
        <w:t xml:space="preserve"> </w:t>
      </w:r>
      <w:r w:rsidRPr="006F7D7C">
        <w:rPr>
          <w:rFonts w:ascii="Verdana" w:hAnsi="Verdana"/>
        </w:rPr>
        <w:t>popular</w:t>
      </w:r>
      <w:r w:rsidRPr="006F7D7C">
        <w:rPr>
          <w:rFonts w:ascii="Verdana" w:hAnsi="Verdana"/>
          <w:spacing w:val="-10"/>
        </w:rPr>
        <w:t xml:space="preserve"> </w:t>
      </w:r>
      <w:r w:rsidRPr="006F7D7C">
        <w:rPr>
          <w:rFonts w:ascii="Verdana" w:hAnsi="Verdana"/>
        </w:rPr>
        <w:t>pretende</w:t>
      </w:r>
      <w:r w:rsidRPr="006F7D7C">
        <w:rPr>
          <w:rFonts w:ascii="Verdana" w:hAnsi="Verdana"/>
          <w:spacing w:val="-7"/>
        </w:rPr>
        <w:t xml:space="preserve"> </w:t>
      </w:r>
      <w:r w:rsidRPr="006F7D7C">
        <w:rPr>
          <w:rFonts w:ascii="Verdana" w:hAnsi="Verdana"/>
        </w:rPr>
        <w:t>la</w:t>
      </w:r>
      <w:r w:rsidRPr="006F7D7C">
        <w:rPr>
          <w:rFonts w:ascii="Verdana" w:hAnsi="Verdana"/>
          <w:spacing w:val="-11"/>
        </w:rPr>
        <w:t xml:space="preserve"> </w:t>
      </w:r>
      <w:r w:rsidRPr="006F7D7C">
        <w:rPr>
          <w:rFonts w:ascii="Verdana" w:hAnsi="Verdana"/>
        </w:rPr>
        <w:t>protección</w:t>
      </w:r>
      <w:r w:rsidRPr="006F7D7C">
        <w:rPr>
          <w:rFonts w:ascii="Verdana" w:hAnsi="Verdana"/>
          <w:spacing w:val="-15"/>
        </w:rPr>
        <w:t xml:space="preserve"> </w:t>
      </w:r>
      <w:r w:rsidRPr="006F7D7C">
        <w:rPr>
          <w:rFonts w:ascii="Verdana" w:hAnsi="Verdana"/>
        </w:rPr>
        <w:t>de</w:t>
      </w:r>
      <w:r w:rsidRPr="006F7D7C">
        <w:rPr>
          <w:rFonts w:ascii="Verdana" w:hAnsi="Verdana"/>
          <w:spacing w:val="-12"/>
        </w:rPr>
        <w:t xml:space="preserve"> </w:t>
      </w:r>
      <w:r w:rsidRPr="006F7D7C">
        <w:rPr>
          <w:rFonts w:ascii="Verdana" w:hAnsi="Verdana"/>
        </w:rPr>
        <w:t xml:space="preserve">los derechos colectivos e intereses colectivos, relacionados con el goce del espacio público y la utilización de defensa de los bienes de uso público y a la seguridad y prevención de desastres previsibles técnicamente, requiriendo que </w:t>
      </w:r>
      <w:r w:rsidRPr="006F7D7C">
        <w:rPr>
          <w:rFonts w:ascii="Verdana" w:hAnsi="Verdana"/>
          <w:spacing w:val="-3"/>
        </w:rPr>
        <w:t xml:space="preserve">se </w:t>
      </w:r>
      <w:r w:rsidRPr="006F7D7C">
        <w:rPr>
          <w:rFonts w:ascii="Verdana" w:hAnsi="Verdana"/>
        </w:rPr>
        <w:lastRenderedPageBreak/>
        <w:t xml:space="preserve">ordene </w:t>
      </w:r>
      <w:r w:rsidRPr="006F7D7C">
        <w:rPr>
          <w:rFonts w:ascii="Verdana" w:hAnsi="Verdana"/>
          <w:spacing w:val="-3"/>
        </w:rPr>
        <w:t xml:space="preserve">la </w:t>
      </w:r>
      <w:r w:rsidRPr="006F7D7C">
        <w:rPr>
          <w:rFonts w:ascii="Verdana" w:hAnsi="Verdana"/>
        </w:rPr>
        <w:t>realización</w:t>
      </w:r>
      <w:r w:rsidRPr="006F7D7C">
        <w:rPr>
          <w:rFonts w:ascii="Verdana" w:hAnsi="Verdana"/>
          <w:spacing w:val="-5"/>
        </w:rPr>
        <w:t xml:space="preserve"> </w:t>
      </w:r>
      <w:r w:rsidRPr="006F7D7C">
        <w:rPr>
          <w:rFonts w:ascii="Verdana" w:hAnsi="Verdana"/>
        </w:rPr>
        <w:t>de</w:t>
      </w:r>
      <w:r w:rsidRPr="006F7D7C">
        <w:rPr>
          <w:rFonts w:ascii="Verdana" w:hAnsi="Verdana"/>
          <w:spacing w:val="-4"/>
        </w:rPr>
        <w:t xml:space="preserve"> </w:t>
      </w:r>
      <w:r w:rsidRPr="006F7D7C">
        <w:rPr>
          <w:rFonts w:ascii="Verdana" w:hAnsi="Verdana"/>
        </w:rPr>
        <w:t>obras</w:t>
      </w:r>
      <w:r w:rsidRPr="006F7D7C">
        <w:rPr>
          <w:rFonts w:ascii="Verdana" w:hAnsi="Verdana"/>
          <w:spacing w:val="-5"/>
        </w:rPr>
        <w:t xml:space="preserve"> </w:t>
      </w:r>
      <w:r w:rsidRPr="006F7D7C">
        <w:rPr>
          <w:rFonts w:ascii="Verdana" w:hAnsi="Verdana"/>
        </w:rPr>
        <w:t>frente</w:t>
      </w:r>
      <w:r w:rsidRPr="006F7D7C">
        <w:rPr>
          <w:rFonts w:ascii="Verdana" w:hAnsi="Verdana"/>
          <w:spacing w:val="-4"/>
        </w:rPr>
        <w:t xml:space="preserve"> </w:t>
      </w:r>
      <w:r w:rsidRPr="006F7D7C">
        <w:rPr>
          <w:rFonts w:ascii="Verdana" w:hAnsi="Verdana"/>
        </w:rPr>
        <w:t>al</w:t>
      </w:r>
      <w:r w:rsidRPr="006F7D7C">
        <w:rPr>
          <w:rFonts w:ascii="Verdana" w:hAnsi="Verdana"/>
          <w:spacing w:val="-5"/>
        </w:rPr>
        <w:t xml:space="preserve"> </w:t>
      </w:r>
      <w:r w:rsidRPr="006F7D7C">
        <w:rPr>
          <w:rFonts w:ascii="Verdana" w:hAnsi="Verdana"/>
        </w:rPr>
        <w:t>Condominio</w:t>
      </w:r>
      <w:r w:rsidRPr="006F7D7C">
        <w:rPr>
          <w:rFonts w:ascii="Verdana" w:hAnsi="Verdana"/>
          <w:spacing w:val="-4"/>
        </w:rPr>
        <w:t xml:space="preserve"> </w:t>
      </w:r>
      <w:proofErr w:type="spellStart"/>
      <w:r w:rsidRPr="006F7D7C">
        <w:rPr>
          <w:rFonts w:ascii="Verdana" w:hAnsi="Verdana"/>
        </w:rPr>
        <w:t>Surba</w:t>
      </w:r>
      <w:proofErr w:type="spellEnd"/>
      <w:r w:rsidRPr="006F7D7C">
        <w:rPr>
          <w:rFonts w:ascii="Verdana" w:hAnsi="Verdana"/>
          <w:spacing w:val="-4"/>
        </w:rPr>
        <w:t xml:space="preserve"> </w:t>
      </w:r>
      <w:r w:rsidRPr="006F7D7C">
        <w:rPr>
          <w:rFonts w:ascii="Verdana" w:hAnsi="Verdana"/>
        </w:rPr>
        <w:t>y</w:t>
      </w:r>
      <w:r w:rsidRPr="006F7D7C">
        <w:rPr>
          <w:rFonts w:ascii="Verdana" w:hAnsi="Verdana"/>
          <w:spacing w:val="-5"/>
        </w:rPr>
        <w:t xml:space="preserve"> </w:t>
      </w:r>
      <w:proofErr w:type="spellStart"/>
      <w:r w:rsidRPr="006F7D7C">
        <w:rPr>
          <w:rFonts w:ascii="Verdana" w:hAnsi="Verdana"/>
        </w:rPr>
        <w:t>Bonza</w:t>
      </w:r>
      <w:proofErr w:type="spellEnd"/>
      <w:r w:rsidRPr="006F7D7C">
        <w:rPr>
          <w:rFonts w:ascii="Verdana" w:hAnsi="Verdana"/>
        </w:rPr>
        <w:t>,</w:t>
      </w:r>
      <w:r w:rsidRPr="006F7D7C">
        <w:rPr>
          <w:rFonts w:ascii="Verdana" w:hAnsi="Verdana"/>
          <w:spacing w:val="-5"/>
        </w:rPr>
        <w:t xml:space="preserve"> </w:t>
      </w:r>
      <w:r w:rsidRPr="006F7D7C">
        <w:rPr>
          <w:rFonts w:ascii="Verdana" w:hAnsi="Verdana"/>
        </w:rPr>
        <w:t>ubicado</w:t>
      </w:r>
      <w:r w:rsidRPr="006F7D7C">
        <w:rPr>
          <w:rFonts w:ascii="Verdana" w:hAnsi="Verdana"/>
          <w:spacing w:val="-4"/>
        </w:rPr>
        <w:t xml:space="preserve"> </w:t>
      </w:r>
      <w:r w:rsidRPr="006F7D7C">
        <w:rPr>
          <w:rFonts w:ascii="Verdana" w:hAnsi="Verdana"/>
        </w:rPr>
        <w:t>en</w:t>
      </w:r>
      <w:r w:rsidRPr="006F7D7C">
        <w:rPr>
          <w:rFonts w:ascii="Verdana" w:hAnsi="Verdana"/>
          <w:spacing w:val="-4"/>
        </w:rPr>
        <w:t xml:space="preserve"> </w:t>
      </w:r>
      <w:r w:rsidRPr="006F7D7C">
        <w:rPr>
          <w:rFonts w:ascii="Verdana" w:hAnsi="Verdana"/>
        </w:rPr>
        <w:t>el</w:t>
      </w:r>
      <w:r w:rsidRPr="006F7D7C">
        <w:rPr>
          <w:rFonts w:ascii="Verdana" w:hAnsi="Verdana"/>
          <w:spacing w:val="-5"/>
        </w:rPr>
        <w:t xml:space="preserve"> </w:t>
      </w:r>
      <w:r w:rsidRPr="006F7D7C">
        <w:rPr>
          <w:rFonts w:ascii="Verdana" w:hAnsi="Verdana"/>
        </w:rPr>
        <w:t>kilómetro</w:t>
      </w:r>
      <w:r w:rsidRPr="006F7D7C">
        <w:rPr>
          <w:rFonts w:ascii="Verdana" w:hAnsi="Verdana"/>
          <w:spacing w:val="-4"/>
        </w:rPr>
        <w:t xml:space="preserve"> </w:t>
      </w:r>
      <w:r w:rsidRPr="006F7D7C">
        <w:rPr>
          <w:rFonts w:ascii="Verdana" w:hAnsi="Verdana"/>
        </w:rPr>
        <w:t>2 vía Duitama-Paipa, al margen izquierdo y derecho de la vía doble calzada, para lo cual</w:t>
      </w:r>
      <w:r w:rsidRPr="006F7D7C">
        <w:rPr>
          <w:rFonts w:ascii="Verdana" w:hAnsi="Verdana"/>
          <w:spacing w:val="-6"/>
        </w:rPr>
        <w:t xml:space="preserve"> </w:t>
      </w:r>
      <w:r w:rsidRPr="006F7D7C">
        <w:rPr>
          <w:rFonts w:ascii="Verdana" w:hAnsi="Verdana"/>
        </w:rPr>
        <w:t>en</w:t>
      </w:r>
      <w:r w:rsidRPr="006F7D7C">
        <w:rPr>
          <w:rFonts w:ascii="Verdana" w:hAnsi="Verdana"/>
          <w:spacing w:val="-6"/>
        </w:rPr>
        <w:t xml:space="preserve"> </w:t>
      </w:r>
      <w:r w:rsidRPr="006F7D7C">
        <w:rPr>
          <w:rFonts w:ascii="Verdana" w:hAnsi="Verdana"/>
        </w:rPr>
        <w:t>el</w:t>
      </w:r>
      <w:r w:rsidRPr="006F7D7C">
        <w:rPr>
          <w:rFonts w:ascii="Verdana" w:hAnsi="Verdana"/>
          <w:spacing w:val="-12"/>
        </w:rPr>
        <w:t xml:space="preserve"> </w:t>
      </w:r>
      <w:r w:rsidRPr="006F7D7C">
        <w:rPr>
          <w:rFonts w:ascii="Verdana" w:hAnsi="Verdana"/>
        </w:rPr>
        <w:t>recurso</w:t>
      </w:r>
      <w:r w:rsidRPr="006F7D7C">
        <w:rPr>
          <w:rFonts w:ascii="Verdana" w:hAnsi="Verdana"/>
          <w:spacing w:val="-6"/>
        </w:rPr>
        <w:t xml:space="preserve"> </w:t>
      </w:r>
      <w:r w:rsidRPr="006F7D7C">
        <w:rPr>
          <w:rFonts w:ascii="Verdana" w:hAnsi="Verdana"/>
        </w:rPr>
        <w:t>de</w:t>
      </w:r>
      <w:r w:rsidRPr="006F7D7C">
        <w:rPr>
          <w:rFonts w:ascii="Verdana" w:hAnsi="Verdana"/>
          <w:spacing w:val="-6"/>
        </w:rPr>
        <w:t xml:space="preserve"> </w:t>
      </w:r>
      <w:r w:rsidRPr="006F7D7C">
        <w:rPr>
          <w:rFonts w:ascii="Verdana" w:hAnsi="Verdana"/>
        </w:rPr>
        <w:t>alzada</w:t>
      </w:r>
      <w:r w:rsidRPr="006F7D7C">
        <w:rPr>
          <w:rFonts w:ascii="Verdana" w:hAnsi="Verdana"/>
          <w:spacing w:val="-2"/>
        </w:rPr>
        <w:t xml:space="preserve"> </w:t>
      </w:r>
      <w:r w:rsidRPr="006F7D7C">
        <w:rPr>
          <w:rFonts w:ascii="Verdana" w:hAnsi="Verdana"/>
        </w:rPr>
        <w:t>el</w:t>
      </w:r>
      <w:r w:rsidRPr="006F7D7C">
        <w:rPr>
          <w:rFonts w:ascii="Verdana" w:hAnsi="Verdana"/>
          <w:spacing w:val="-7"/>
        </w:rPr>
        <w:t xml:space="preserve"> </w:t>
      </w:r>
      <w:r w:rsidRPr="006F7D7C">
        <w:rPr>
          <w:rFonts w:ascii="Verdana" w:hAnsi="Verdana"/>
        </w:rPr>
        <w:t>actor</w:t>
      </w:r>
      <w:r w:rsidRPr="006F7D7C">
        <w:rPr>
          <w:rFonts w:ascii="Verdana" w:hAnsi="Verdana"/>
          <w:spacing w:val="-5"/>
        </w:rPr>
        <w:t xml:space="preserve"> </w:t>
      </w:r>
      <w:r w:rsidRPr="006F7D7C">
        <w:rPr>
          <w:rFonts w:ascii="Verdana" w:hAnsi="Verdana"/>
        </w:rPr>
        <w:t>popular</w:t>
      </w:r>
      <w:r w:rsidRPr="006F7D7C">
        <w:rPr>
          <w:rFonts w:ascii="Verdana" w:hAnsi="Verdana"/>
          <w:spacing w:val="-9"/>
        </w:rPr>
        <w:t xml:space="preserve"> </w:t>
      </w:r>
      <w:r w:rsidRPr="006F7D7C">
        <w:rPr>
          <w:rFonts w:ascii="Verdana" w:hAnsi="Verdana"/>
        </w:rPr>
        <w:t>solicita</w:t>
      </w:r>
      <w:r w:rsidRPr="006F7D7C">
        <w:rPr>
          <w:rFonts w:ascii="Verdana" w:hAnsi="Verdana"/>
          <w:spacing w:val="-4"/>
        </w:rPr>
        <w:t xml:space="preserve"> </w:t>
      </w:r>
      <w:r w:rsidRPr="006F7D7C">
        <w:rPr>
          <w:rFonts w:ascii="Verdana" w:hAnsi="Verdana"/>
        </w:rPr>
        <w:t>que</w:t>
      </w:r>
      <w:r w:rsidRPr="006F7D7C">
        <w:rPr>
          <w:rFonts w:ascii="Verdana" w:hAnsi="Verdana"/>
          <w:spacing w:val="-6"/>
        </w:rPr>
        <w:t xml:space="preserve"> </w:t>
      </w:r>
      <w:r w:rsidRPr="006F7D7C">
        <w:rPr>
          <w:rFonts w:ascii="Verdana" w:hAnsi="Verdana"/>
        </w:rPr>
        <w:t>se</w:t>
      </w:r>
      <w:r w:rsidRPr="006F7D7C">
        <w:rPr>
          <w:rFonts w:ascii="Verdana" w:hAnsi="Verdana"/>
          <w:spacing w:val="-11"/>
        </w:rPr>
        <w:t xml:space="preserve"> </w:t>
      </w:r>
      <w:r w:rsidRPr="006F7D7C">
        <w:rPr>
          <w:rFonts w:ascii="Verdana" w:hAnsi="Verdana"/>
        </w:rPr>
        <w:t>ordene</w:t>
      </w:r>
      <w:r w:rsidR="00820E08" w:rsidRPr="006F7D7C">
        <w:rPr>
          <w:rFonts w:ascii="Verdana" w:hAnsi="Verdana"/>
        </w:rPr>
        <w:t xml:space="preserve"> la instalación de: </w:t>
      </w:r>
      <w:r w:rsidR="00820E08" w:rsidRPr="006F7D7C">
        <w:rPr>
          <w:rFonts w:ascii="Verdana" w:hAnsi="Verdana"/>
          <w:b/>
          <w:bCs/>
        </w:rPr>
        <w:t>i)</w:t>
      </w:r>
      <w:r w:rsidRPr="006F7D7C">
        <w:rPr>
          <w:rFonts w:ascii="Verdana" w:hAnsi="Verdana"/>
          <w:spacing w:val="-3"/>
        </w:rPr>
        <w:t xml:space="preserve"> </w:t>
      </w:r>
      <w:r w:rsidRPr="006F7D7C">
        <w:rPr>
          <w:rFonts w:ascii="Verdana" w:hAnsi="Verdana"/>
        </w:rPr>
        <w:t xml:space="preserve">reductores de velocidad adecuados (tipo estoperol), </w:t>
      </w:r>
      <w:proofErr w:type="spellStart"/>
      <w:r w:rsidR="00820E08" w:rsidRPr="006F7D7C">
        <w:rPr>
          <w:rFonts w:ascii="Verdana" w:hAnsi="Verdana"/>
          <w:b/>
          <w:bCs/>
        </w:rPr>
        <w:t>ii</w:t>
      </w:r>
      <w:proofErr w:type="spellEnd"/>
      <w:r w:rsidR="00820E08" w:rsidRPr="006F7D7C">
        <w:rPr>
          <w:rFonts w:ascii="Verdana" w:hAnsi="Verdana"/>
          <w:b/>
          <w:bCs/>
        </w:rPr>
        <w:t>)</w:t>
      </w:r>
      <w:r w:rsidR="00820E08" w:rsidRPr="006F7D7C">
        <w:rPr>
          <w:rFonts w:ascii="Verdana" w:hAnsi="Verdana"/>
        </w:rPr>
        <w:t xml:space="preserve"> </w:t>
      </w:r>
      <w:r w:rsidRPr="006F7D7C">
        <w:rPr>
          <w:rFonts w:ascii="Verdana" w:hAnsi="Verdana"/>
        </w:rPr>
        <w:t>paraderos de bus con la debida iluminación,</w:t>
      </w:r>
      <w:r w:rsidR="00820E08" w:rsidRPr="006F7D7C">
        <w:rPr>
          <w:rFonts w:ascii="Verdana" w:hAnsi="Verdana"/>
        </w:rPr>
        <w:t xml:space="preserve"> y </w:t>
      </w:r>
      <w:proofErr w:type="spellStart"/>
      <w:r w:rsidR="00820E08" w:rsidRPr="006F7D7C">
        <w:rPr>
          <w:rFonts w:ascii="Verdana" w:hAnsi="Verdana"/>
          <w:b/>
          <w:bCs/>
        </w:rPr>
        <w:t>iii</w:t>
      </w:r>
      <w:proofErr w:type="spellEnd"/>
      <w:r w:rsidR="00820E08" w:rsidRPr="006F7D7C">
        <w:rPr>
          <w:rFonts w:ascii="Verdana" w:hAnsi="Verdana"/>
          <w:b/>
          <w:bCs/>
        </w:rPr>
        <w:t>)</w:t>
      </w:r>
      <w:r w:rsidR="00820E08" w:rsidRPr="006F7D7C">
        <w:rPr>
          <w:rFonts w:ascii="Verdana" w:hAnsi="Verdana"/>
        </w:rPr>
        <w:t xml:space="preserve"> </w:t>
      </w:r>
      <w:r w:rsidRPr="006F7D7C">
        <w:rPr>
          <w:rFonts w:ascii="Verdana" w:hAnsi="Verdana"/>
        </w:rPr>
        <w:t>señales de tránsito pertinentes e idóneas para que los conductores que transitan en esta zona disminuy</w:t>
      </w:r>
      <w:r w:rsidR="00820E08" w:rsidRPr="006F7D7C">
        <w:rPr>
          <w:rFonts w:ascii="Verdana" w:hAnsi="Verdana"/>
        </w:rPr>
        <w:t>an</w:t>
      </w:r>
      <w:r w:rsidRPr="006F7D7C">
        <w:rPr>
          <w:rFonts w:ascii="Verdana" w:hAnsi="Verdana"/>
        </w:rPr>
        <w:t xml:space="preserve"> la</w:t>
      </w:r>
      <w:r w:rsidRPr="006F7D7C">
        <w:rPr>
          <w:rFonts w:ascii="Verdana" w:hAnsi="Verdana"/>
          <w:spacing w:val="-1"/>
        </w:rPr>
        <w:t xml:space="preserve"> </w:t>
      </w:r>
      <w:r w:rsidRPr="006F7D7C">
        <w:rPr>
          <w:rFonts w:ascii="Verdana" w:hAnsi="Verdana"/>
        </w:rPr>
        <w:t>velocidad.</w:t>
      </w:r>
    </w:p>
    <w:p w14:paraId="51D34B95" w14:textId="77777777" w:rsidR="0007186D" w:rsidRPr="006F7D7C" w:rsidRDefault="0007186D" w:rsidP="0007186D">
      <w:pPr>
        <w:pStyle w:val="Textoindependiente"/>
        <w:spacing w:line="360" w:lineRule="auto"/>
        <w:ind w:right="118"/>
        <w:rPr>
          <w:rFonts w:ascii="Verdana" w:hAnsi="Verdana"/>
        </w:rPr>
      </w:pPr>
    </w:p>
    <w:p w14:paraId="63128154" w14:textId="293D63F3" w:rsidR="008971B8" w:rsidRPr="006F7D7C" w:rsidRDefault="008971B8" w:rsidP="0007186D">
      <w:pPr>
        <w:pStyle w:val="Textoindependiente"/>
        <w:spacing w:line="360" w:lineRule="auto"/>
        <w:ind w:right="118"/>
        <w:rPr>
          <w:rFonts w:ascii="Verdana" w:hAnsi="Verdana"/>
        </w:rPr>
      </w:pPr>
      <w:r w:rsidRPr="006F7D7C">
        <w:rPr>
          <w:rFonts w:ascii="Verdana" w:hAnsi="Verdana"/>
        </w:rPr>
        <w:t>Por su parte, las entidades accionadas CSS Constructores S.A. y la Agencia Nacional</w:t>
      </w:r>
      <w:r w:rsidRPr="006F7D7C">
        <w:rPr>
          <w:rFonts w:ascii="Verdana" w:hAnsi="Verdana"/>
          <w:spacing w:val="-12"/>
        </w:rPr>
        <w:t xml:space="preserve"> </w:t>
      </w:r>
      <w:r w:rsidRPr="006F7D7C">
        <w:rPr>
          <w:rFonts w:ascii="Verdana" w:hAnsi="Verdana"/>
        </w:rPr>
        <w:t>de</w:t>
      </w:r>
      <w:r w:rsidRPr="006F7D7C">
        <w:rPr>
          <w:rFonts w:ascii="Verdana" w:hAnsi="Verdana"/>
          <w:spacing w:val="-15"/>
        </w:rPr>
        <w:t xml:space="preserve"> </w:t>
      </w:r>
      <w:r w:rsidRPr="006F7D7C">
        <w:rPr>
          <w:rFonts w:ascii="Verdana" w:hAnsi="Verdana"/>
        </w:rPr>
        <w:t>Infraestructura</w:t>
      </w:r>
      <w:r w:rsidRPr="006F7D7C">
        <w:rPr>
          <w:rFonts w:ascii="Verdana" w:hAnsi="Verdana"/>
          <w:spacing w:val="-10"/>
        </w:rPr>
        <w:t xml:space="preserve"> </w:t>
      </w:r>
      <w:r w:rsidRPr="006F7D7C">
        <w:rPr>
          <w:rFonts w:ascii="Verdana" w:hAnsi="Verdana"/>
        </w:rPr>
        <w:t>-ANI</w:t>
      </w:r>
      <w:r w:rsidRPr="006F7D7C">
        <w:rPr>
          <w:rFonts w:ascii="Verdana" w:hAnsi="Verdana"/>
          <w:spacing w:val="-12"/>
        </w:rPr>
        <w:t xml:space="preserve"> </w:t>
      </w:r>
      <w:r w:rsidRPr="006F7D7C">
        <w:rPr>
          <w:rFonts w:ascii="Verdana" w:hAnsi="Verdana"/>
        </w:rPr>
        <w:t>sostienen</w:t>
      </w:r>
      <w:r w:rsidRPr="006F7D7C">
        <w:rPr>
          <w:rFonts w:ascii="Verdana" w:hAnsi="Verdana"/>
          <w:spacing w:val="-15"/>
        </w:rPr>
        <w:t xml:space="preserve"> </w:t>
      </w:r>
      <w:r w:rsidRPr="006F7D7C">
        <w:rPr>
          <w:rFonts w:ascii="Verdana" w:hAnsi="Verdana"/>
        </w:rPr>
        <w:t>en</w:t>
      </w:r>
      <w:r w:rsidRPr="006F7D7C">
        <w:rPr>
          <w:rFonts w:ascii="Verdana" w:hAnsi="Verdana"/>
          <w:spacing w:val="-16"/>
        </w:rPr>
        <w:t xml:space="preserve"> </w:t>
      </w:r>
      <w:r w:rsidRPr="006F7D7C">
        <w:rPr>
          <w:rFonts w:ascii="Verdana" w:hAnsi="Verdana"/>
        </w:rPr>
        <w:t>el</w:t>
      </w:r>
      <w:r w:rsidRPr="006F7D7C">
        <w:rPr>
          <w:rFonts w:ascii="Verdana" w:hAnsi="Verdana"/>
          <w:spacing w:val="-11"/>
        </w:rPr>
        <w:t xml:space="preserve"> </w:t>
      </w:r>
      <w:r w:rsidRPr="006F7D7C">
        <w:rPr>
          <w:rFonts w:ascii="Verdana" w:hAnsi="Verdana"/>
        </w:rPr>
        <w:t>recurso</w:t>
      </w:r>
      <w:r w:rsidRPr="006F7D7C">
        <w:rPr>
          <w:rFonts w:ascii="Verdana" w:hAnsi="Verdana"/>
          <w:spacing w:val="-16"/>
        </w:rPr>
        <w:t xml:space="preserve"> </w:t>
      </w:r>
      <w:r w:rsidRPr="006F7D7C">
        <w:rPr>
          <w:rFonts w:ascii="Verdana" w:hAnsi="Verdana"/>
        </w:rPr>
        <w:t>de</w:t>
      </w:r>
      <w:r w:rsidRPr="006F7D7C">
        <w:rPr>
          <w:rFonts w:ascii="Verdana" w:hAnsi="Verdana"/>
          <w:spacing w:val="-15"/>
        </w:rPr>
        <w:t xml:space="preserve"> </w:t>
      </w:r>
      <w:r w:rsidRPr="006F7D7C">
        <w:rPr>
          <w:rFonts w:ascii="Verdana" w:hAnsi="Verdana"/>
        </w:rPr>
        <w:t>alzada</w:t>
      </w:r>
      <w:r w:rsidRPr="006F7D7C">
        <w:rPr>
          <w:rFonts w:ascii="Verdana" w:hAnsi="Verdana"/>
          <w:spacing w:val="-15"/>
        </w:rPr>
        <w:t xml:space="preserve"> </w:t>
      </w:r>
      <w:r w:rsidRPr="006F7D7C">
        <w:rPr>
          <w:rFonts w:ascii="Verdana" w:hAnsi="Verdana"/>
        </w:rPr>
        <w:t>que</w:t>
      </w:r>
      <w:r w:rsidRPr="006F7D7C">
        <w:rPr>
          <w:rFonts w:ascii="Verdana" w:hAnsi="Verdana"/>
          <w:spacing w:val="-14"/>
        </w:rPr>
        <w:t xml:space="preserve"> </w:t>
      </w:r>
      <w:r w:rsidRPr="006F7D7C">
        <w:rPr>
          <w:rFonts w:ascii="Verdana" w:hAnsi="Verdana"/>
        </w:rPr>
        <w:t>dichas</w:t>
      </w:r>
      <w:r w:rsidRPr="006F7D7C">
        <w:rPr>
          <w:rFonts w:ascii="Verdana" w:hAnsi="Verdana"/>
          <w:spacing w:val="-16"/>
        </w:rPr>
        <w:t xml:space="preserve"> </w:t>
      </w:r>
      <w:r w:rsidRPr="006F7D7C">
        <w:rPr>
          <w:rFonts w:ascii="Verdana" w:hAnsi="Verdana"/>
        </w:rPr>
        <w:t>obras no están contempladas en el Contrato de Obra No. 377 de 2002 y, por ende, no es su</w:t>
      </w:r>
      <w:r w:rsidRPr="006F7D7C">
        <w:rPr>
          <w:rFonts w:ascii="Verdana" w:hAnsi="Verdana"/>
          <w:spacing w:val="-11"/>
        </w:rPr>
        <w:t xml:space="preserve"> </w:t>
      </w:r>
      <w:r w:rsidRPr="006F7D7C">
        <w:rPr>
          <w:rFonts w:ascii="Verdana" w:hAnsi="Verdana"/>
        </w:rPr>
        <w:t>responsabilidad,</w:t>
      </w:r>
      <w:r w:rsidR="007B5253" w:rsidRPr="006F7D7C">
        <w:rPr>
          <w:rFonts w:ascii="Verdana" w:hAnsi="Verdana"/>
        </w:rPr>
        <w:t xml:space="preserve"> asegurando </w:t>
      </w:r>
      <w:r w:rsidRPr="006F7D7C">
        <w:rPr>
          <w:rFonts w:ascii="Verdana" w:hAnsi="Verdana"/>
        </w:rPr>
        <w:t>que</w:t>
      </w:r>
      <w:r w:rsidRPr="006F7D7C">
        <w:rPr>
          <w:rFonts w:ascii="Verdana" w:hAnsi="Verdana"/>
          <w:spacing w:val="-10"/>
        </w:rPr>
        <w:t xml:space="preserve"> </w:t>
      </w:r>
      <w:r w:rsidRPr="006F7D7C">
        <w:rPr>
          <w:rFonts w:ascii="Verdana" w:hAnsi="Verdana"/>
        </w:rPr>
        <w:t>no</w:t>
      </w:r>
      <w:r w:rsidRPr="006F7D7C">
        <w:rPr>
          <w:rFonts w:ascii="Verdana" w:hAnsi="Verdana"/>
          <w:spacing w:val="-11"/>
        </w:rPr>
        <w:t xml:space="preserve"> </w:t>
      </w:r>
      <w:r w:rsidRPr="006F7D7C">
        <w:rPr>
          <w:rFonts w:ascii="Verdana" w:hAnsi="Verdana"/>
        </w:rPr>
        <w:t>hay</w:t>
      </w:r>
      <w:r w:rsidRPr="006F7D7C">
        <w:rPr>
          <w:rFonts w:ascii="Verdana" w:hAnsi="Verdana"/>
          <w:spacing w:val="-16"/>
        </w:rPr>
        <w:t xml:space="preserve"> </w:t>
      </w:r>
      <w:r w:rsidRPr="006F7D7C">
        <w:rPr>
          <w:rFonts w:ascii="Verdana" w:hAnsi="Verdana"/>
        </w:rPr>
        <w:t>un</w:t>
      </w:r>
      <w:r w:rsidRPr="006F7D7C">
        <w:rPr>
          <w:rFonts w:ascii="Verdana" w:hAnsi="Verdana"/>
          <w:spacing w:val="-10"/>
        </w:rPr>
        <w:t xml:space="preserve"> </w:t>
      </w:r>
      <w:r w:rsidRPr="006F7D7C">
        <w:rPr>
          <w:rFonts w:ascii="Verdana" w:hAnsi="Verdana"/>
        </w:rPr>
        <w:t>incumplimiento</w:t>
      </w:r>
      <w:r w:rsidRPr="006F7D7C">
        <w:rPr>
          <w:rFonts w:ascii="Verdana" w:hAnsi="Verdana"/>
          <w:spacing w:val="-15"/>
        </w:rPr>
        <w:t xml:space="preserve"> </w:t>
      </w:r>
      <w:r w:rsidRPr="006F7D7C">
        <w:rPr>
          <w:rFonts w:ascii="Verdana" w:hAnsi="Verdana"/>
        </w:rPr>
        <w:t>contractual</w:t>
      </w:r>
      <w:r w:rsidR="007B5253" w:rsidRPr="006F7D7C">
        <w:rPr>
          <w:rFonts w:ascii="Verdana" w:hAnsi="Verdana"/>
        </w:rPr>
        <w:t xml:space="preserve"> debido a que la totalidad del objeto contractual fue cumplido</w:t>
      </w:r>
      <w:r w:rsidRPr="006F7D7C">
        <w:rPr>
          <w:rFonts w:ascii="Verdana" w:hAnsi="Verdana"/>
        </w:rPr>
        <w:t>.</w:t>
      </w:r>
      <w:r w:rsidRPr="006F7D7C">
        <w:rPr>
          <w:rFonts w:ascii="Verdana" w:hAnsi="Verdana"/>
          <w:spacing w:val="-15"/>
        </w:rPr>
        <w:t xml:space="preserve"> </w:t>
      </w:r>
      <w:r w:rsidRPr="006F7D7C">
        <w:rPr>
          <w:rFonts w:ascii="Verdana" w:hAnsi="Verdana"/>
        </w:rPr>
        <w:t>Sostienen</w:t>
      </w:r>
      <w:r w:rsidRPr="006F7D7C">
        <w:rPr>
          <w:rFonts w:ascii="Verdana" w:hAnsi="Verdana"/>
          <w:spacing w:val="42"/>
        </w:rPr>
        <w:t xml:space="preserve"> </w:t>
      </w:r>
      <w:r w:rsidRPr="006F7D7C">
        <w:rPr>
          <w:rFonts w:ascii="Verdana" w:hAnsi="Verdana"/>
        </w:rPr>
        <w:t>que las órdenes impartidas desconocen el principio de planeación</w:t>
      </w:r>
      <w:r w:rsidR="007B5253" w:rsidRPr="006F7D7C">
        <w:rPr>
          <w:rFonts w:ascii="Verdana" w:hAnsi="Verdana"/>
        </w:rPr>
        <w:t xml:space="preserve"> y gasto</w:t>
      </w:r>
      <w:r w:rsidRPr="006F7D7C">
        <w:rPr>
          <w:rFonts w:ascii="Verdana" w:hAnsi="Verdana"/>
        </w:rPr>
        <w:t>,</w:t>
      </w:r>
      <w:r w:rsidR="003F7D9E" w:rsidRPr="006F7D7C">
        <w:rPr>
          <w:rFonts w:ascii="Verdana" w:hAnsi="Verdana"/>
        </w:rPr>
        <w:t xml:space="preserve"> teniendo en cuenta que</w:t>
      </w:r>
      <w:r w:rsidRPr="006F7D7C">
        <w:rPr>
          <w:rFonts w:ascii="Verdana" w:hAnsi="Verdana"/>
        </w:rPr>
        <w:t xml:space="preserve"> los desarrollos urbanos resultan posteriores a la obra concesionada. </w:t>
      </w:r>
      <w:r w:rsidR="003F7D9E" w:rsidRPr="006F7D7C">
        <w:rPr>
          <w:rFonts w:ascii="Verdana" w:hAnsi="Verdana"/>
        </w:rPr>
        <w:t xml:space="preserve">Resaltan </w:t>
      </w:r>
      <w:r w:rsidRPr="006F7D7C">
        <w:rPr>
          <w:rFonts w:ascii="Verdana" w:hAnsi="Verdana"/>
        </w:rPr>
        <w:t>la imprudencia de los peatones al utilizar como sendero peatonal un espacio que no tiene esa finalidad, así como las infracciones por parte de los conductores que exceden la velocidad de circulación máxima permitida, por lo</w:t>
      </w:r>
      <w:r w:rsidRPr="006F7D7C">
        <w:rPr>
          <w:rFonts w:ascii="Verdana" w:hAnsi="Verdana"/>
          <w:spacing w:val="-11"/>
        </w:rPr>
        <w:t xml:space="preserve"> </w:t>
      </w:r>
      <w:r w:rsidRPr="006F7D7C">
        <w:rPr>
          <w:rFonts w:ascii="Verdana" w:hAnsi="Verdana"/>
        </w:rPr>
        <w:t>cual la ANI sostiene que la obligación de asegurar el cumplimiento de las señales de tránsito compete al Municipio de Duitama y a la Policía de</w:t>
      </w:r>
      <w:r w:rsidRPr="006F7D7C">
        <w:rPr>
          <w:rFonts w:ascii="Verdana" w:hAnsi="Verdana"/>
          <w:spacing w:val="-11"/>
        </w:rPr>
        <w:t xml:space="preserve"> </w:t>
      </w:r>
      <w:r w:rsidRPr="006F7D7C">
        <w:rPr>
          <w:rFonts w:ascii="Verdana" w:hAnsi="Verdana"/>
        </w:rPr>
        <w:t>Carreteras.</w:t>
      </w:r>
    </w:p>
    <w:p w14:paraId="460198D6" w14:textId="77777777" w:rsidR="008971B8" w:rsidRPr="006F7D7C" w:rsidRDefault="008971B8" w:rsidP="008971B8">
      <w:pPr>
        <w:pStyle w:val="Textoindependiente"/>
        <w:spacing w:line="360" w:lineRule="auto"/>
        <w:ind w:left="159" w:right="114"/>
        <w:rPr>
          <w:rFonts w:ascii="Verdana" w:hAnsi="Verdana"/>
        </w:rPr>
      </w:pPr>
    </w:p>
    <w:p w14:paraId="465110D9" w14:textId="7DC9F843" w:rsidR="008971B8" w:rsidRPr="006F7D7C" w:rsidRDefault="003F7D9E" w:rsidP="003F7D9E">
      <w:pPr>
        <w:pStyle w:val="Textoindependiente"/>
        <w:spacing w:line="360" w:lineRule="auto"/>
        <w:ind w:right="114"/>
        <w:rPr>
          <w:rFonts w:ascii="Verdana" w:hAnsi="Verdana"/>
        </w:rPr>
      </w:pPr>
      <w:r w:rsidRPr="006F7D7C">
        <w:rPr>
          <w:rFonts w:ascii="Verdana" w:hAnsi="Verdana"/>
        </w:rPr>
        <w:t>Bajo dichas precisiones, procede la Sala a efectuar el estudio del material probatorio allegado al plenario a efectos de analizar los argumentos objeto de apelación.</w:t>
      </w:r>
    </w:p>
    <w:p w14:paraId="1E2A8E6A" w14:textId="61A628AF" w:rsidR="003F7D9E" w:rsidRPr="006F7D7C" w:rsidRDefault="003F7D9E" w:rsidP="003F7D9E">
      <w:pPr>
        <w:pStyle w:val="Textoindependiente"/>
        <w:spacing w:line="360" w:lineRule="auto"/>
        <w:ind w:right="114"/>
        <w:rPr>
          <w:rFonts w:ascii="Verdana" w:hAnsi="Verdana"/>
        </w:rPr>
      </w:pPr>
    </w:p>
    <w:p w14:paraId="155D9D39" w14:textId="079ED9EA" w:rsidR="00C35830" w:rsidRPr="006F7D7C" w:rsidRDefault="00C35830" w:rsidP="00C35830">
      <w:pPr>
        <w:spacing w:line="360" w:lineRule="auto"/>
        <w:ind w:right="-108"/>
        <w:jc w:val="both"/>
        <w:textAlignment w:val="baseline"/>
        <w:rPr>
          <w:rFonts w:ascii="Segoe UI" w:hAnsi="Segoe UI" w:cs="Segoe UI"/>
          <w:sz w:val="18"/>
          <w:szCs w:val="18"/>
          <w:lang w:val="es-CO" w:eastAsia="es-CO"/>
        </w:rPr>
      </w:pPr>
      <w:bookmarkStart w:id="2" w:name="_Hlk97562928"/>
      <w:r w:rsidRPr="006F7D7C">
        <w:rPr>
          <w:rFonts w:ascii="Verdana" w:hAnsi="Verdana" w:cs="Segoe UI"/>
          <w:lang w:eastAsia="es-CO"/>
        </w:rPr>
        <w:t xml:space="preserve">En el dictamen pericial rendido por el perito delegado de la Agencia Nacional de Seguridad Vial, </w:t>
      </w:r>
      <w:bookmarkEnd w:id="2"/>
      <w:r w:rsidRPr="006F7D7C">
        <w:rPr>
          <w:rFonts w:ascii="Verdana" w:hAnsi="Verdana" w:cs="Segoe UI"/>
          <w:lang w:eastAsia="es-CO"/>
        </w:rPr>
        <w:t xml:space="preserve">al describir el sector objeto de estudio, señaló que corresponde a la Troncal Central del Norte, tramo 5502 Paipa- Duitama de la nomenclatura nacional, con una longitud de 45,73km localizado en el Departamento de Boyacá, la que forma parte del grupo de carreteras que pertenecen a la Agencia Nacional de Infraestructura- ANI, y se encuentra concesionada al CSS Constructores S.A. desde el año 2002. Adicionalmente, señaló que corresponde a una vía de doble calzada con 2 carriles de 3.65 m de ancho por sentido, bermas externas entre 1,70m y </w:t>
      </w:r>
      <w:r w:rsidRPr="006F7D7C">
        <w:rPr>
          <w:rFonts w:ascii="Verdana" w:hAnsi="Verdana" w:cs="Segoe UI"/>
          <w:lang w:eastAsia="es-CO"/>
        </w:rPr>
        <w:lastRenderedPageBreak/>
        <w:t xml:space="preserve">1,80 m y bermas internas de 70cm a 72 cm de ancho, con velocidad máxima de 50 KM/H. Igualmente resalto que la vía tiene un separador central de ancho variable que en su mayor parte presenta un montículo elevado de aproximadamente un metro de altura y árboles en su parte superior. Al pasar frente al condominio </w:t>
      </w:r>
      <w:proofErr w:type="spellStart"/>
      <w:r w:rsidRPr="006F7D7C">
        <w:rPr>
          <w:rFonts w:ascii="Verdana" w:hAnsi="Verdana" w:cs="Segoe UI"/>
          <w:lang w:eastAsia="es-CO"/>
        </w:rPr>
        <w:t>Surba</w:t>
      </w:r>
      <w:proofErr w:type="spellEnd"/>
      <w:r w:rsidRPr="006F7D7C">
        <w:rPr>
          <w:rFonts w:ascii="Verdana" w:hAnsi="Verdana" w:cs="Segoe UI"/>
          <w:lang w:eastAsia="es-CO"/>
        </w:rPr>
        <w:t xml:space="preserve"> y </w:t>
      </w:r>
      <w:proofErr w:type="spellStart"/>
      <w:r w:rsidRPr="006F7D7C">
        <w:rPr>
          <w:rFonts w:ascii="Verdana" w:hAnsi="Verdana" w:cs="Segoe UI"/>
          <w:lang w:eastAsia="es-CO"/>
        </w:rPr>
        <w:t>Bonza</w:t>
      </w:r>
      <w:proofErr w:type="spellEnd"/>
      <w:r w:rsidRPr="006F7D7C">
        <w:rPr>
          <w:rFonts w:ascii="Verdana" w:hAnsi="Verdana" w:cs="Segoe UI"/>
          <w:lang w:eastAsia="es-CO"/>
        </w:rPr>
        <w:t xml:space="preserve"> Km 2, (PR 45 Tramo 5502 Nomenclatura en mojones), existe una barrera de re direccionamiento y contención TIPO New Jersey de 76 cm de altura y 61 cm en su pata, con una longitud de 722 m. aproximadamente que se encuentra discontinuo por una abertura de 1,30 m que se ha dejado en el muro, frente a la entrada del Condominio.</w:t>
      </w:r>
      <w:r w:rsidRPr="006F7D7C">
        <w:rPr>
          <w:rFonts w:ascii="Verdana" w:hAnsi="Verdana" w:cs="Segoe UI"/>
          <w:lang w:val="es-CO" w:eastAsia="es-CO"/>
        </w:rPr>
        <w:t> </w:t>
      </w:r>
    </w:p>
    <w:p w14:paraId="436540E4" w14:textId="77777777" w:rsidR="00C35830" w:rsidRPr="006F7D7C" w:rsidRDefault="00C35830" w:rsidP="00C35830">
      <w:pPr>
        <w:spacing w:line="360" w:lineRule="auto"/>
        <w:ind w:right="-108"/>
        <w:jc w:val="both"/>
        <w:textAlignment w:val="baseline"/>
        <w:rPr>
          <w:rFonts w:ascii="Segoe UI" w:hAnsi="Segoe UI" w:cs="Segoe UI"/>
          <w:sz w:val="18"/>
          <w:szCs w:val="18"/>
          <w:lang w:val="es-CO" w:eastAsia="es-CO"/>
        </w:rPr>
      </w:pPr>
      <w:r w:rsidRPr="006F7D7C">
        <w:rPr>
          <w:rFonts w:ascii="Verdana" w:hAnsi="Verdana" w:cs="Segoe UI"/>
          <w:lang w:val="es-CO" w:eastAsia="es-CO"/>
        </w:rPr>
        <w:t> </w:t>
      </w:r>
    </w:p>
    <w:p w14:paraId="1E77329D" w14:textId="77777777" w:rsidR="00C35830" w:rsidRPr="006F7D7C" w:rsidRDefault="00C35830" w:rsidP="00C35830">
      <w:pPr>
        <w:spacing w:line="360" w:lineRule="auto"/>
        <w:ind w:right="-108"/>
        <w:jc w:val="both"/>
        <w:textAlignment w:val="baseline"/>
        <w:rPr>
          <w:rFonts w:ascii="Segoe UI" w:hAnsi="Segoe UI" w:cs="Segoe UI"/>
          <w:sz w:val="18"/>
          <w:szCs w:val="18"/>
          <w:lang w:val="es-CO" w:eastAsia="es-CO"/>
        </w:rPr>
      </w:pPr>
      <w:r w:rsidRPr="006F7D7C">
        <w:rPr>
          <w:rFonts w:ascii="Verdana" w:hAnsi="Verdana" w:cs="Segoe UI"/>
          <w:lang w:eastAsia="es-CO"/>
        </w:rPr>
        <w:t>En lo que respecta a los volúmenes de tránsito peatonal por la abertura del muro tipo New Jersey, se indicó que de los videos obtenidos por las cámaras UNO y DOS de los días 8 y 9 de abril del año en curso, se evidenció lo siguiente:</w:t>
      </w:r>
      <w:r w:rsidRPr="006F7D7C">
        <w:rPr>
          <w:rFonts w:ascii="Verdana" w:hAnsi="Verdana" w:cs="Segoe UI"/>
          <w:lang w:val="es-CO" w:eastAsia="es-CO"/>
        </w:rPr>
        <w:t> </w:t>
      </w:r>
    </w:p>
    <w:p w14:paraId="5DDD64F5" w14:textId="77777777" w:rsidR="00C35830" w:rsidRPr="006F7D7C" w:rsidRDefault="00C35830" w:rsidP="00C35830">
      <w:pPr>
        <w:ind w:right="-105"/>
        <w:jc w:val="both"/>
        <w:textAlignment w:val="baseline"/>
        <w:rPr>
          <w:rFonts w:ascii="Segoe UI" w:hAnsi="Segoe UI" w:cs="Segoe UI"/>
          <w:sz w:val="18"/>
          <w:szCs w:val="18"/>
          <w:lang w:val="es-CO" w:eastAsia="es-CO"/>
        </w:rPr>
      </w:pPr>
      <w:r w:rsidRPr="006F7D7C">
        <w:rPr>
          <w:rFonts w:ascii="Verdana" w:hAnsi="Verdana" w:cs="Segoe UI"/>
          <w:lang w:val="es-CO" w:eastAsia="es-CO"/>
        </w:rPr>
        <w:t> </w:t>
      </w:r>
    </w:p>
    <w:p w14:paraId="4D6C2089" w14:textId="77777777" w:rsidR="00C35830" w:rsidRPr="006F7D7C" w:rsidRDefault="00C35830" w:rsidP="00C35830">
      <w:pPr>
        <w:spacing w:before="94"/>
        <w:ind w:left="726" w:right="115"/>
        <w:jc w:val="both"/>
        <w:rPr>
          <w:rFonts w:ascii="Verdana" w:hAnsi="Verdana"/>
          <w:i/>
        </w:rPr>
      </w:pPr>
      <w:r w:rsidRPr="006F7D7C">
        <w:rPr>
          <w:rFonts w:ascii="Verdana" w:hAnsi="Verdana"/>
          <w:i/>
          <w:sz w:val="22"/>
        </w:rPr>
        <w:t xml:space="preserve">“Conforme a los videos obtenidos por las cámaras uno y dos del Condominio se realizó el conteo de peatones que atraviesan la vía, </w:t>
      </w:r>
      <w:bookmarkStart w:id="3" w:name="_Hlk97553188"/>
      <w:r w:rsidRPr="006F7D7C">
        <w:rPr>
          <w:rFonts w:ascii="Verdana" w:hAnsi="Verdana"/>
          <w:i/>
          <w:sz w:val="22"/>
        </w:rPr>
        <w:t xml:space="preserve">se contabilizaron 96 peatones que atraviesan por la abertura del separador central en las 24 horas del día </w:t>
      </w:r>
      <w:bookmarkEnd w:id="3"/>
      <w:r w:rsidRPr="006F7D7C">
        <w:rPr>
          <w:rFonts w:ascii="Verdana" w:hAnsi="Verdana"/>
          <w:i/>
          <w:sz w:val="22"/>
        </w:rPr>
        <w:t>(…) esta información se corroboró mediante el conteo peatonal del día siguiente, martes 9 de abril de 2019 durante todo el día”</w:t>
      </w:r>
    </w:p>
    <w:p w14:paraId="4828F46C" w14:textId="77777777" w:rsidR="00C35830" w:rsidRPr="006F7D7C" w:rsidRDefault="00C35830" w:rsidP="00C35830">
      <w:pPr>
        <w:pStyle w:val="Textoindependiente"/>
        <w:spacing w:before="1"/>
        <w:rPr>
          <w:rFonts w:ascii="Verdana" w:hAnsi="Verdana"/>
          <w:i/>
        </w:rPr>
      </w:pPr>
    </w:p>
    <w:p w14:paraId="6F41E56B" w14:textId="77777777" w:rsidR="00165D5D" w:rsidRPr="006F7D7C" w:rsidRDefault="00165D5D" w:rsidP="00165D5D">
      <w:pPr>
        <w:pStyle w:val="Textoindependiente"/>
        <w:spacing w:line="360" w:lineRule="auto"/>
        <w:ind w:left="159"/>
        <w:rPr>
          <w:rFonts w:ascii="Verdana" w:hAnsi="Verdana"/>
        </w:rPr>
      </w:pPr>
      <w:r w:rsidRPr="006F7D7C">
        <w:rPr>
          <w:rFonts w:ascii="Verdana" w:hAnsi="Verdana"/>
        </w:rPr>
        <w:t>Frente a los volúmenes de tránsito y la velocidad vehicular señaló:</w:t>
      </w:r>
    </w:p>
    <w:p w14:paraId="4E0B3461" w14:textId="77777777" w:rsidR="00165D5D" w:rsidRPr="006F7D7C" w:rsidRDefault="00165D5D" w:rsidP="00165D5D">
      <w:pPr>
        <w:pStyle w:val="Textoindependiente"/>
        <w:spacing w:before="10"/>
        <w:rPr>
          <w:rFonts w:ascii="Verdana" w:hAnsi="Verdana"/>
          <w:sz w:val="21"/>
        </w:rPr>
      </w:pPr>
    </w:p>
    <w:p w14:paraId="1EE5467B" w14:textId="77777777" w:rsidR="00165D5D" w:rsidRPr="006F7D7C" w:rsidRDefault="00165D5D" w:rsidP="00165D5D">
      <w:pPr>
        <w:ind w:left="726" w:right="118"/>
        <w:jc w:val="both"/>
        <w:rPr>
          <w:rFonts w:ascii="Verdana" w:hAnsi="Verdana"/>
          <w:i/>
        </w:rPr>
      </w:pPr>
      <w:r w:rsidRPr="006F7D7C">
        <w:rPr>
          <w:rFonts w:ascii="Verdana" w:hAnsi="Verdana"/>
          <w:i/>
          <w:sz w:val="22"/>
        </w:rPr>
        <w:t>“durante el lunes 8 y martes 9 de abril de 2019 se realizaron conteos de 24 horas diarias</w:t>
      </w:r>
      <w:r w:rsidRPr="006F7D7C">
        <w:rPr>
          <w:rFonts w:ascii="Verdana" w:hAnsi="Verdana"/>
          <w:i/>
          <w:spacing w:val="-12"/>
          <w:sz w:val="22"/>
        </w:rPr>
        <w:t xml:space="preserve"> </w:t>
      </w:r>
      <w:r w:rsidRPr="006F7D7C">
        <w:rPr>
          <w:rFonts w:ascii="Verdana" w:hAnsi="Verdana"/>
          <w:i/>
          <w:sz w:val="22"/>
        </w:rPr>
        <w:t>clasificando</w:t>
      </w:r>
      <w:r w:rsidRPr="006F7D7C">
        <w:rPr>
          <w:rFonts w:ascii="Verdana" w:hAnsi="Verdana"/>
          <w:i/>
          <w:spacing w:val="-9"/>
          <w:sz w:val="22"/>
        </w:rPr>
        <w:t xml:space="preserve"> </w:t>
      </w:r>
      <w:r w:rsidRPr="006F7D7C">
        <w:rPr>
          <w:rFonts w:ascii="Verdana" w:hAnsi="Verdana"/>
          <w:i/>
          <w:sz w:val="22"/>
        </w:rPr>
        <w:t>motos,</w:t>
      </w:r>
      <w:r w:rsidRPr="006F7D7C">
        <w:rPr>
          <w:rFonts w:ascii="Verdana" w:hAnsi="Verdana"/>
          <w:i/>
          <w:spacing w:val="-11"/>
          <w:sz w:val="22"/>
        </w:rPr>
        <w:t xml:space="preserve"> </w:t>
      </w:r>
      <w:r w:rsidRPr="006F7D7C">
        <w:rPr>
          <w:rFonts w:ascii="Verdana" w:hAnsi="Verdana"/>
          <w:i/>
          <w:sz w:val="22"/>
        </w:rPr>
        <w:t>autos,</w:t>
      </w:r>
      <w:r w:rsidRPr="006F7D7C">
        <w:rPr>
          <w:rFonts w:ascii="Verdana" w:hAnsi="Verdana"/>
          <w:i/>
          <w:spacing w:val="-10"/>
          <w:sz w:val="22"/>
        </w:rPr>
        <w:t xml:space="preserve"> </w:t>
      </w:r>
      <w:r w:rsidRPr="006F7D7C">
        <w:rPr>
          <w:rFonts w:ascii="Verdana" w:hAnsi="Verdana"/>
          <w:i/>
          <w:sz w:val="22"/>
        </w:rPr>
        <w:t>buses</w:t>
      </w:r>
      <w:r w:rsidRPr="006F7D7C">
        <w:rPr>
          <w:rFonts w:ascii="Verdana" w:hAnsi="Verdana"/>
          <w:i/>
          <w:spacing w:val="-12"/>
          <w:sz w:val="22"/>
        </w:rPr>
        <w:t xml:space="preserve"> </w:t>
      </w:r>
      <w:r w:rsidRPr="006F7D7C">
        <w:rPr>
          <w:rFonts w:ascii="Verdana" w:hAnsi="Verdana"/>
          <w:i/>
          <w:sz w:val="22"/>
        </w:rPr>
        <w:t>y</w:t>
      </w:r>
      <w:r w:rsidRPr="006F7D7C">
        <w:rPr>
          <w:rFonts w:ascii="Verdana" w:hAnsi="Verdana"/>
          <w:i/>
          <w:spacing w:val="-11"/>
          <w:sz w:val="22"/>
        </w:rPr>
        <w:t xml:space="preserve"> </w:t>
      </w:r>
      <w:r w:rsidRPr="006F7D7C">
        <w:rPr>
          <w:rFonts w:ascii="Verdana" w:hAnsi="Verdana"/>
          <w:i/>
          <w:sz w:val="22"/>
        </w:rPr>
        <w:t>camiones</w:t>
      </w:r>
      <w:r w:rsidRPr="006F7D7C">
        <w:rPr>
          <w:rFonts w:ascii="Verdana" w:hAnsi="Verdana"/>
          <w:i/>
          <w:spacing w:val="-12"/>
          <w:sz w:val="22"/>
        </w:rPr>
        <w:t xml:space="preserve"> </w:t>
      </w:r>
      <w:r w:rsidRPr="006F7D7C">
        <w:rPr>
          <w:rFonts w:ascii="Verdana" w:hAnsi="Verdana"/>
          <w:i/>
          <w:sz w:val="22"/>
        </w:rPr>
        <w:t>para</w:t>
      </w:r>
      <w:r w:rsidRPr="006F7D7C">
        <w:rPr>
          <w:rFonts w:ascii="Verdana" w:hAnsi="Verdana"/>
          <w:i/>
          <w:spacing w:val="-9"/>
          <w:sz w:val="22"/>
        </w:rPr>
        <w:t xml:space="preserve"> </w:t>
      </w:r>
      <w:r w:rsidRPr="006F7D7C">
        <w:rPr>
          <w:rFonts w:ascii="Verdana" w:hAnsi="Verdana"/>
          <w:i/>
          <w:sz w:val="22"/>
        </w:rPr>
        <w:t>cada</w:t>
      </w:r>
      <w:r w:rsidRPr="006F7D7C">
        <w:rPr>
          <w:rFonts w:ascii="Verdana" w:hAnsi="Verdana"/>
          <w:i/>
          <w:spacing w:val="-10"/>
          <w:sz w:val="22"/>
        </w:rPr>
        <w:t xml:space="preserve"> </w:t>
      </w:r>
      <w:r w:rsidRPr="006F7D7C">
        <w:rPr>
          <w:rFonts w:ascii="Verdana" w:hAnsi="Verdana"/>
          <w:i/>
          <w:sz w:val="22"/>
        </w:rPr>
        <w:t>uno</w:t>
      </w:r>
      <w:r w:rsidRPr="006F7D7C">
        <w:rPr>
          <w:rFonts w:ascii="Verdana" w:hAnsi="Verdana"/>
          <w:i/>
          <w:spacing w:val="-9"/>
          <w:sz w:val="22"/>
        </w:rPr>
        <w:t xml:space="preserve"> </w:t>
      </w:r>
      <w:r w:rsidRPr="006F7D7C">
        <w:rPr>
          <w:rFonts w:ascii="Verdana" w:hAnsi="Verdana"/>
          <w:i/>
          <w:sz w:val="22"/>
        </w:rPr>
        <w:t>de</w:t>
      </w:r>
      <w:r w:rsidRPr="006F7D7C">
        <w:rPr>
          <w:rFonts w:ascii="Verdana" w:hAnsi="Verdana"/>
          <w:i/>
          <w:spacing w:val="-10"/>
          <w:sz w:val="22"/>
        </w:rPr>
        <w:t xml:space="preserve"> </w:t>
      </w:r>
      <w:r w:rsidRPr="006F7D7C">
        <w:rPr>
          <w:rFonts w:ascii="Verdana" w:hAnsi="Verdana"/>
          <w:i/>
          <w:sz w:val="22"/>
        </w:rPr>
        <w:t>los</w:t>
      </w:r>
      <w:r w:rsidRPr="006F7D7C">
        <w:rPr>
          <w:rFonts w:ascii="Verdana" w:hAnsi="Verdana"/>
          <w:i/>
          <w:spacing w:val="-11"/>
          <w:sz w:val="22"/>
        </w:rPr>
        <w:t xml:space="preserve"> </w:t>
      </w:r>
      <w:r w:rsidRPr="006F7D7C">
        <w:rPr>
          <w:rFonts w:ascii="Verdana" w:hAnsi="Verdana"/>
          <w:i/>
          <w:sz w:val="22"/>
        </w:rPr>
        <w:t>sentidos</w:t>
      </w:r>
      <w:r w:rsidRPr="006F7D7C">
        <w:rPr>
          <w:rFonts w:ascii="Verdana" w:hAnsi="Verdana"/>
          <w:i/>
          <w:spacing w:val="-12"/>
          <w:sz w:val="22"/>
        </w:rPr>
        <w:t xml:space="preserve"> </w:t>
      </w:r>
      <w:r w:rsidRPr="006F7D7C">
        <w:rPr>
          <w:rFonts w:ascii="Verdana" w:hAnsi="Verdana"/>
          <w:i/>
          <w:sz w:val="22"/>
        </w:rPr>
        <w:t xml:space="preserve">de tránsito, </w:t>
      </w:r>
      <w:r w:rsidRPr="006F7D7C">
        <w:rPr>
          <w:rFonts w:ascii="Verdana" w:hAnsi="Verdana"/>
          <w:i/>
          <w:spacing w:val="-3"/>
          <w:sz w:val="22"/>
        </w:rPr>
        <w:t xml:space="preserve">lo </w:t>
      </w:r>
      <w:r w:rsidRPr="006F7D7C">
        <w:rPr>
          <w:rFonts w:ascii="Verdana" w:hAnsi="Verdana"/>
          <w:i/>
          <w:sz w:val="22"/>
        </w:rPr>
        <w:t xml:space="preserve">cual permitió calcular el transito diario que </w:t>
      </w:r>
      <w:r w:rsidRPr="006F7D7C">
        <w:rPr>
          <w:rFonts w:ascii="Verdana" w:hAnsi="Verdana"/>
          <w:i/>
          <w:spacing w:val="6"/>
          <w:sz w:val="22"/>
        </w:rPr>
        <w:t xml:space="preserve">en </w:t>
      </w:r>
      <w:r w:rsidRPr="006F7D7C">
        <w:rPr>
          <w:rFonts w:ascii="Verdana" w:hAnsi="Verdana"/>
          <w:i/>
          <w:sz w:val="22"/>
        </w:rPr>
        <w:t xml:space="preserve">promedio de los dos días arrojó un volumen de 18,288 vehículos día (…) </w:t>
      </w:r>
      <w:bookmarkStart w:id="4" w:name="_Hlk97553264"/>
      <w:r w:rsidRPr="006F7D7C">
        <w:rPr>
          <w:rFonts w:ascii="Verdana" w:hAnsi="Verdana"/>
          <w:b/>
          <w:i/>
          <w:sz w:val="22"/>
        </w:rPr>
        <w:t xml:space="preserve">la velocidad MUY ALTA para el sector, que excede la velocidad demarcada mediante señales para la vía </w:t>
      </w:r>
      <w:r w:rsidRPr="006F7D7C">
        <w:rPr>
          <w:rFonts w:ascii="Verdana" w:hAnsi="Verdana"/>
          <w:b/>
          <w:i/>
          <w:spacing w:val="-3"/>
          <w:sz w:val="22"/>
        </w:rPr>
        <w:t xml:space="preserve">de </w:t>
      </w:r>
      <w:r w:rsidRPr="006F7D7C">
        <w:rPr>
          <w:rFonts w:ascii="Verdana" w:hAnsi="Verdana"/>
          <w:b/>
          <w:i/>
          <w:sz w:val="22"/>
        </w:rPr>
        <w:t>50 km/h.</w:t>
      </w:r>
      <w:r w:rsidRPr="006F7D7C">
        <w:rPr>
          <w:rFonts w:ascii="Verdana" w:hAnsi="Verdana"/>
          <w:b/>
          <w:i/>
          <w:spacing w:val="-10"/>
          <w:sz w:val="22"/>
        </w:rPr>
        <w:t xml:space="preserve"> </w:t>
      </w:r>
      <w:r w:rsidRPr="006F7D7C">
        <w:rPr>
          <w:rFonts w:ascii="Verdana" w:hAnsi="Verdana"/>
          <w:b/>
          <w:i/>
          <w:sz w:val="22"/>
        </w:rPr>
        <w:t>La</w:t>
      </w:r>
      <w:r w:rsidRPr="006F7D7C">
        <w:rPr>
          <w:rFonts w:ascii="Verdana" w:hAnsi="Verdana"/>
          <w:b/>
          <w:i/>
          <w:spacing w:val="-8"/>
          <w:sz w:val="22"/>
        </w:rPr>
        <w:t xml:space="preserve"> </w:t>
      </w:r>
      <w:r w:rsidRPr="006F7D7C">
        <w:rPr>
          <w:rFonts w:ascii="Verdana" w:hAnsi="Verdana"/>
          <w:b/>
          <w:i/>
          <w:sz w:val="22"/>
        </w:rPr>
        <w:t>velocidad</w:t>
      </w:r>
      <w:r w:rsidRPr="006F7D7C">
        <w:rPr>
          <w:rFonts w:ascii="Verdana" w:hAnsi="Verdana"/>
          <w:b/>
          <w:i/>
          <w:spacing w:val="-10"/>
          <w:sz w:val="22"/>
        </w:rPr>
        <w:t xml:space="preserve"> </w:t>
      </w:r>
      <w:r w:rsidRPr="006F7D7C">
        <w:rPr>
          <w:rFonts w:ascii="Verdana" w:hAnsi="Verdana"/>
          <w:b/>
          <w:i/>
          <w:sz w:val="22"/>
        </w:rPr>
        <w:t>de</w:t>
      </w:r>
      <w:r w:rsidRPr="006F7D7C">
        <w:rPr>
          <w:rFonts w:ascii="Verdana" w:hAnsi="Verdana"/>
          <w:b/>
          <w:i/>
          <w:spacing w:val="-8"/>
          <w:sz w:val="22"/>
        </w:rPr>
        <w:t xml:space="preserve"> </w:t>
      </w:r>
      <w:r w:rsidRPr="006F7D7C">
        <w:rPr>
          <w:rFonts w:ascii="Verdana" w:hAnsi="Verdana"/>
          <w:b/>
          <w:i/>
          <w:sz w:val="22"/>
        </w:rPr>
        <w:t>operación</w:t>
      </w:r>
      <w:r w:rsidRPr="006F7D7C">
        <w:rPr>
          <w:rFonts w:ascii="Verdana" w:hAnsi="Verdana"/>
          <w:b/>
          <w:i/>
          <w:spacing w:val="-6"/>
          <w:sz w:val="22"/>
        </w:rPr>
        <w:t xml:space="preserve"> </w:t>
      </w:r>
      <w:r w:rsidRPr="006F7D7C">
        <w:rPr>
          <w:rFonts w:ascii="Verdana" w:hAnsi="Verdana"/>
          <w:b/>
          <w:i/>
          <w:spacing w:val="-3"/>
          <w:sz w:val="22"/>
        </w:rPr>
        <w:t>de</w:t>
      </w:r>
      <w:r w:rsidRPr="006F7D7C">
        <w:rPr>
          <w:rFonts w:ascii="Verdana" w:hAnsi="Verdana"/>
          <w:b/>
          <w:i/>
          <w:spacing w:val="-4"/>
          <w:sz w:val="22"/>
        </w:rPr>
        <w:t xml:space="preserve"> </w:t>
      </w:r>
      <w:r w:rsidRPr="006F7D7C">
        <w:rPr>
          <w:rFonts w:ascii="Verdana" w:hAnsi="Verdana"/>
          <w:b/>
          <w:i/>
          <w:sz w:val="22"/>
        </w:rPr>
        <w:t>los</w:t>
      </w:r>
      <w:r w:rsidRPr="006F7D7C">
        <w:rPr>
          <w:rFonts w:ascii="Verdana" w:hAnsi="Verdana"/>
          <w:b/>
          <w:i/>
          <w:spacing w:val="-8"/>
          <w:sz w:val="22"/>
        </w:rPr>
        <w:t xml:space="preserve"> </w:t>
      </w:r>
      <w:r w:rsidRPr="006F7D7C">
        <w:rPr>
          <w:rFonts w:ascii="Verdana" w:hAnsi="Verdana"/>
          <w:b/>
          <w:i/>
          <w:sz w:val="22"/>
        </w:rPr>
        <w:t>vehículos</w:t>
      </w:r>
      <w:r w:rsidRPr="006F7D7C">
        <w:rPr>
          <w:rFonts w:ascii="Verdana" w:hAnsi="Verdana"/>
          <w:b/>
          <w:i/>
          <w:spacing w:val="-4"/>
          <w:sz w:val="22"/>
        </w:rPr>
        <w:t xml:space="preserve"> </w:t>
      </w:r>
      <w:r w:rsidRPr="006F7D7C">
        <w:rPr>
          <w:rFonts w:ascii="Verdana" w:hAnsi="Verdana"/>
          <w:b/>
          <w:i/>
          <w:sz w:val="22"/>
        </w:rPr>
        <w:t>automotores</w:t>
      </w:r>
      <w:r w:rsidRPr="006F7D7C">
        <w:rPr>
          <w:rFonts w:ascii="Verdana" w:hAnsi="Verdana"/>
          <w:b/>
          <w:i/>
          <w:spacing w:val="-8"/>
          <w:sz w:val="22"/>
        </w:rPr>
        <w:t xml:space="preserve"> </w:t>
      </w:r>
      <w:r w:rsidRPr="006F7D7C">
        <w:rPr>
          <w:rFonts w:ascii="Verdana" w:hAnsi="Verdana"/>
          <w:b/>
          <w:i/>
          <w:sz w:val="22"/>
        </w:rPr>
        <w:t>es</w:t>
      </w:r>
      <w:r w:rsidRPr="006F7D7C">
        <w:rPr>
          <w:rFonts w:ascii="Verdana" w:hAnsi="Verdana"/>
          <w:b/>
          <w:i/>
          <w:spacing w:val="-9"/>
          <w:sz w:val="22"/>
        </w:rPr>
        <w:t xml:space="preserve"> </w:t>
      </w:r>
      <w:r w:rsidRPr="006F7D7C">
        <w:rPr>
          <w:rFonts w:ascii="Verdana" w:hAnsi="Verdana"/>
          <w:b/>
          <w:i/>
          <w:sz w:val="22"/>
        </w:rPr>
        <w:t>más</w:t>
      </w:r>
      <w:r w:rsidRPr="006F7D7C">
        <w:rPr>
          <w:rFonts w:ascii="Verdana" w:hAnsi="Verdana"/>
          <w:b/>
          <w:i/>
          <w:spacing w:val="-3"/>
          <w:sz w:val="22"/>
        </w:rPr>
        <w:t xml:space="preserve"> </w:t>
      </w:r>
      <w:r w:rsidRPr="006F7D7C">
        <w:rPr>
          <w:rFonts w:ascii="Verdana" w:hAnsi="Verdana"/>
          <w:b/>
          <w:i/>
          <w:sz w:val="22"/>
        </w:rPr>
        <w:t>o</w:t>
      </w:r>
      <w:r w:rsidRPr="006F7D7C">
        <w:rPr>
          <w:rFonts w:ascii="Verdana" w:hAnsi="Verdana"/>
          <w:b/>
          <w:i/>
          <w:spacing w:val="-10"/>
          <w:sz w:val="22"/>
        </w:rPr>
        <w:t xml:space="preserve"> </w:t>
      </w:r>
      <w:r w:rsidRPr="006F7D7C">
        <w:rPr>
          <w:rFonts w:ascii="Verdana" w:hAnsi="Verdana"/>
          <w:b/>
          <w:i/>
          <w:sz w:val="22"/>
        </w:rPr>
        <w:t xml:space="preserve">menos homogéneas con ‘promedio 93km/h. Los automóviles y los buses son las que más velocidad desarrollan lo que establece un alto riesgo para los transeúntes de la vía. </w:t>
      </w:r>
      <w:bookmarkEnd w:id="4"/>
      <w:r w:rsidRPr="006F7D7C">
        <w:rPr>
          <w:rFonts w:ascii="Verdana" w:hAnsi="Verdana"/>
          <w:i/>
          <w:sz w:val="22"/>
        </w:rPr>
        <w:t xml:space="preserve">Con la medición </w:t>
      </w:r>
      <w:r w:rsidRPr="006F7D7C">
        <w:rPr>
          <w:rFonts w:ascii="Verdana" w:hAnsi="Verdana"/>
          <w:i/>
          <w:spacing w:val="-3"/>
          <w:sz w:val="22"/>
        </w:rPr>
        <w:t xml:space="preserve">se </w:t>
      </w:r>
      <w:r w:rsidRPr="006F7D7C">
        <w:rPr>
          <w:rFonts w:ascii="Verdana" w:hAnsi="Verdana"/>
          <w:i/>
          <w:sz w:val="22"/>
        </w:rPr>
        <w:t xml:space="preserve">demuestra que la medida tomada para </w:t>
      </w:r>
      <w:r w:rsidRPr="006F7D7C">
        <w:rPr>
          <w:rFonts w:ascii="Verdana" w:hAnsi="Verdana"/>
          <w:i/>
          <w:spacing w:val="-3"/>
          <w:sz w:val="22"/>
        </w:rPr>
        <w:t xml:space="preserve">la </w:t>
      </w:r>
      <w:r w:rsidRPr="006F7D7C">
        <w:rPr>
          <w:rFonts w:ascii="Verdana" w:hAnsi="Verdana"/>
          <w:i/>
          <w:sz w:val="22"/>
        </w:rPr>
        <w:t>reducción de velocidad mediante la colocación de señales de velocidad máxima permitida no está produciendo los resultados esperados de tránsito a 50</w:t>
      </w:r>
      <w:r w:rsidRPr="006F7D7C">
        <w:rPr>
          <w:rFonts w:ascii="Verdana" w:hAnsi="Verdana"/>
          <w:i/>
          <w:spacing w:val="-5"/>
          <w:sz w:val="22"/>
        </w:rPr>
        <w:t xml:space="preserve"> </w:t>
      </w:r>
      <w:r w:rsidRPr="006F7D7C">
        <w:rPr>
          <w:rFonts w:ascii="Verdana" w:hAnsi="Verdana"/>
          <w:i/>
          <w:sz w:val="22"/>
        </w:rPr>
        <w:t>k/h”.</w:t>
      </w:r>
    </w:p>
    <w:p w14:paraId="5CCD9CF8" w14:textId="77777777" w:rsidR="00165D5D" w:rsidRPr="006F7D7C" w:rsidRDefault="00165D5D" w:rsidP="00165D5D">
      <w:pPr>
        <w:pStyle w:val="Textoindependiente"/>
        <w:spacing w:before="4"/>
        <w:rPr>
          <w:rFonts w:ascii="Verdana" w:hAnsi="Verdana"/>
          <w:i/>
          <w:sz w:val="22"/>
        </w:rPr>
      </w:pPr>
    </w:p>
    <w:p w14:paraId="570BD073" w14:textId="77777777" w:rsidR="00165D5D" w:rsidRPr="006F7D7C" w:rsidRDefault="00165D5D" w:rsidP="00165D5D">
      <w:pPr>
        <w:pStyle w:val="Textoindependiente"/>
        <w:spacing w:line="360" w:lineRule="auto"/>
        <w:ind w:left="159"/>
        <w:rPr>
          <w:rFonts w:ascii="Verdana" w:hAnsi="Verdana"/>
        </w:rPr>
      </w:pPr>
      <w:r w:rsidRPr="006F7D7C">
        <w:rPr>
          <w:rFonts w:ascii="Verdana" w:hAnsi="Verdana"/>
        </w:rPr>
        <w:t>En cuanto a la señalización instalada en la zona señaló:</w:t>
      </w:r>
    </w:p>
    <w:p w14:paraId="7B48BD5E" w14:textId="77777777" w:rsidR="00165D5D" w:rsidRPr="006F7D7C" w:rsidRDefault="00165D5D" w:rsidP="00165D5D">
      <w:pPr>
        <w:pStyle w:val="Textoindependiente"/>
        <w:rPr>
          <w:rFonts w:ascii="Verdana" w:hAnsi="Verdana"/>
        </w:rPr>
      </w:pPr>
    </w:p>
    <w:p w14:paraId="3095A713" w14:textId="77777777" w:rsidR="00165D5D" w:rsidRPr="006F7D7C" w:rsidRDefault="00165D5D" w:rsidP="00165D5D">
      <w:pPr>
        <w:ind w:left="726" w:right="118"/>
        <w:jc w:val="both"/>
        <w:rPr>
          <w:rFonts w:ascii="Verdana" w:hAnsi="Verdana"/>
          <w:b/>
          <w:i/>
          <w:sz w:val="22"/>
          <w:u w:val="thick"/>
        </w:rPr>
      </w:pPr>
      <w:r w:rsidRPr="006F7D7C">
        <w:rPr>
          <w:rFonts w:ascii="Verdana" w:hAnsi="Verdana"/>
          <w:i/>
          <w:sz w:val="22"/>
        </w:rPr>
        <w:t>“</w:t>
      </w:r>
      <w:r w:rsidRPr="006F7D7C">
        <w:rPr>
          <w:rFonts w:ascii="Verdana" w:hAnsi="Verdana"/>
          <w:b/>
          <w:i/>
          <w:sz w:val="22"/>
          <w:u w:val="thick"/>
        </w:rPr>
        <w:t xml:space="preserve">Se observan señales </w:t>
      </w:r>
      <w:r w:rsidRPr="006F7D7C">
        <w:rPr>
          <w:rFonts w:ascii="Verdana" w:hAnsi="Verdana"/>
          <w:b/>
          <w:i/>
          <w:spacing w:val="-3"/>
          <w:sz w:val="22"/>
          <w:u w:val="thick"/>
        </w:rPr>
        <w:t xml:space="preserve">de </w:t>
      </w:r>
      <w:r w:rsidRPr="006F7D7C">
        <w:rPr>
          <w:rFonts w:ascii="Verdana" w:hAnsi="Verdana"/>
          <w:b/>
          <w:i/>
          <w:sz w:val="22"/>
          <w:u w:val="thick"/>
        </w:rPr>
        <w:t>velocidad SR-30 (50) sin embargo, esta velocidad, no</w:t>
      </w:r>
      <w:r w:rsidRPr="006F7D7C">
        <w:rPr>
          <w:rFonts w:ascii="Verdana" w:hAnsi="Verdana"/>
          <w:b/>
          <w:i/>
          <w:sz w:val="22"/>
        </w:rPr>
        <w:t xml:space="preserve"> </w:t>
      </w:r>
      <w:r w:rsidRPr="006F7D7C">
        <w:rPr>
          <w:rFonts w:ascii="Verdana" w:hAnsi="Verdana"/>
          <w:b/>
          <w:i/>
          <w:sz w:val="22"/>
          <w:u w:val="thick"/>
        </w:rPr>
        <w:t xml:space="preserve">concuerda con la de operación </w:t>
      </w:r>
      <w:r w:rsidRPr="006F7D7C">
        <w:rPr>
          <w:rFonts w:ascii="Verdana" w:hAnsi="Verdana"/>
          <w:b/>
          <w:i/>
          <w:spacing w:val="-3"/>
          <w:sz w:val="22"/>
          <w:u w:val="thick"/>
        </w:rPr>
        <w:t xml:space="preserve">de </w:t>
      </w:r>
      <w:r w:rsidRPr="006F7D7C">
        <w:rPr>
          <w:rFonts w:ascii="Verdana" w:hAnsi="Verdana"/>
          <w:b/>
          <w:i/>
          <w:sz w:val="22"/>
          <w:u w:val="thick"/>
        </w:rPr>
        <w:t xml:space="preserve">la vía, por lo </w:t>
      </w:r>
      <w:proofErr w:type="gramStart"/>
      <w:r w:rsidRPr="006F7D7C">
        <w:rPr>
          <w:rFonts w:ascii="Verdana" w:hAnsi="Verdana"/>
          <w:b/>
          <w:i/>
          <w:sz w:val="22"/>
          <w:u w:val="thick"/>
        </w:rPr>
        <w:t>tanto</w:t>
      </w:r>
      <w:proofErr w:type="gramEnd"/>
      <w:r w:rsidRPr="006F7D7C">
        <w:rPr>
          <w:rFonts w:ascii="Verdana" w:hAnsi="Verdana"/>
          <w:b/>
          <w:i/>
          <w:sz w:val="22"/>
          <w:u w:val="thick"/>
        </w:rPr>
        <w:t xml:space="preserve"> se recomienda aplicar la</w:t>
      </w:r>
      <w:r w:rsidRPr="006F7D7C">
        <w:rPr>
          <w:rFonts w:ascii="Verdana" w:hAnsi="Verdana"/>
          <w:b/>
          <w:i/>
          <w:sz w:val="22"/>
        </w:rPr>
        <w:t xml:space="preserve"> </w:t>
      </w:r>
      <w:r w:rsidRPr="006F7D7C">
        <w:rPr>
          <w:rFonts w:ascii="Verdana" w:hAnsi="Verdana"/>
          <w:b/>
          <w:i/>
          <w:sz w:val="22"/>
          <w:u w:val="thick"/>
        </w:rPr>
        <w:t xml:space="preserve">metodología </w:t>
      </w:r>
      <w:r w:rsidRPr="006F7D7C">
        <w:rPr>
          <w:rFonts w:ascii="Verdana" w:hAnsi="Verdana"/>
          <w:b/>
          <w:i/>
          <w:spacing w:val="-3"/>
          <w:sz w:val="22"/>
          <w:u w:val="thick"/>
        </w:rPr>
        <w:t xml:space="preserve">de </w:t>
      </w:r>
      <w:r w:rsidRPr="006F7D7C">
        <w:rPr>
          <w:rFonts w:ascii="Verdana" w:hAnsi="Verdana"/>
          <w:b/>
          <w:i/>
          <w:sz w:val="22"/>
          <w:u w:val="thick"/>
        </w:rPr>
        <w:t>velocidades para definir la velocidad adecuada que presenta la</w:t>
      </w:r>
      <w:r w:rsidRPr="006F7D7C">
        <w:rPr>
          <w:rFonts w:ascii="Verdana" w:hAnsi="Verdana"/>
          <w:b/>
          <w:i/>
          <w:sz w:val="22"/>
        </w:rPr>
        <w:t xml:space="preserve"> </w:t>
      </w:r>
      <w:r w:rsidRPr="006F7D7C">
        <w:rPr>
          <w:rFonts w:ascii="Verdana" w:hAnsi="Verdana"/>
          <w:b/>
          <w:i/>
          <w:sz w:val="22"/>
          <w:u w:val="thick"/>
        </w:rPr>
        <w:t>vía.</w:t>
      </w:r>
    </w:p>
    <w:p w14:paraId="78375B57" w14:textId="77777777" w:rsidR="00165D5D" w:rsidRPr="006F7D7C" w:rsidRDefault="00165D5D" w:rsidP="00165D5D">
      <w:pPr>
        <w:ind w:left="726" w:right="118"/>
        <w:jc w:val="both"/>
        <w:rPr>
          <w:rFonts w:ascii="Verdana" w:hAnsi="Verdana"/>
          <w:b/>
          <w:i/>
        </w:rPr>
      </w:pPr>
    </w:p>
    <w:p w14:paraId="7EB817D5" w14:textId="14BD69B5" w:rsidR="00165D5D" w:rsidRPr="006F7D7C" w:rsidRDefault="00165D5D" w:rsidP="00165D5D">
      <w:pPr>
        <w:spacing w:line="242" w:lineRule="auto"/>
        <w:ind w:left="726" w:right="127"/>
        <w:jc w:val="both"/>
        <w:rPr>
          <w:rFonts w:ascii="Verdana" w:hAnsi="Verdana"/>
          <w:b/>
          <w:i/>
          <w:sz w:val="22"/>
          <w:u w:val="thick"/>
        </w:rPr>
      </w:pPr>
      <w:r w:rsidRPr="006F7D7C">
        <w:rPr>
          <w:rFonts w:ascii="Verdana" w:hAnsi="Verdana"/>
          <w:b/>
          <w:i/>
          <w:sz w:val="22"/>
          <w:u w:val="thick"/>
        </w:rPr>
        <w:lastRenderedPageBreak/>
        <w:t>Antes del sitio de cada sendero peatonal se observan bandas alertadoras, sin</w:t>
      </w:r>
      <w:r w:rsidRPr="006F7D7C">
        <w:rPr>
          <w:rFonts w:ascii="Verdana" w:hAnsi="Verdana"/>
          <w:b/>
          <w:i/>
          <w:sz w:val="22"/>
        </w:rPr>
        <w:t xml:space="preserve"> </w:t>
      </w:r>
      <w:r w:rsidRPr="006F7D7C">
        <w:rPr>
          <w:rFonts w:ascii="Verdana" w:hAnsi="Verdana"/>
          <w:b/>
          <w:i/>
          <w:sz w:val="22"/>
          <w:u w:val="thick"/>
        </w:rPr>
        <w:t>la señalización vertical de advertencia y sin el color blanco reglamentario para</w:t>
      </w:r>
      <w:r w:rsidRPr="006F7D7C">
        <w:rPr>
          <w:rFonts w:ascii="Verdana" w:hAnsi="Verdana"/>
          <w:b/>
          <w:i/>
          <w:sz w:val="22"/>
        </w:rPr>
        <w:t xml:space="preserve"> </w:t>
      </w:r>
      <w:r w:rsidRPr="006F7D7C">
        <w:rPr>
          <w:rFonts w:ascii="Verdana" w:hAnsi="Verdana"/>
          <w:b/>
          <w:i/>
          <w:sz w:val="22"/>
          <w:u w:val="thick"/>
        </w:rPr>
        <w:t>este tipo de elementos.</w:t>
      </w:r>
    </w:p>
    <w:p w14:paraId="418D0052" w14:textId="77777777" w:rsidR="0023177A" w:rsidRPr="006F7D7C" w:rsidRDefault="0023177A" w:rsidP="00165D5D">
      <w:pPr>
        <w:spacing w:line="242" w:lineRule="auto"/>
        <w:ind w:left="726" w:right="127"/>
        <w:jc w:val="both"/>
        <w:rPr>
          <w:rFonts w:ascii="Verdana" w:hAnsi="Verdana"/>
          <w:b/>
          <w:i/>
        </w:rPr>
      </w:pPr>
    </w:p>
    <w:p w14:paraId="777730B3" w14:textId="175B2DBE" w:rsidR="00165D5D" w:rsidRPr="006F7D7C" w:rsidRDefault="00165D5D" w:rsidP="00165D5D">
      <w:pPr>
        <w:spacing w:line="242" w:lineRule="auto"/>
        <w:ind w:left="726" w:right="134"/>
        <w:jc w:val="both"/>
        <w:rPr>
          <w:rFonts w:ascii="Verdana" w:hAnsi="Verdana"/>
          <w:iCs/>
        </w:rPr>
      </w:pPr>
      <w:r w:rsidRPr="006F7D7C">
        <w:rPr>
          <w:rFonts w:ascii="Verdana" w:hAnsi="Verdana"/>
          <w:b/>
          <w:bCs/>
          <w:i/>
          <w:sz w:val="22"/>
          <w:u w:val="single"/>
        </w:rPr>
        <w:t>También falta mayor demarcación en las líneas de borde del pavimento y la línea central</w:t>
      </w:r>
      <w:r w:rsidRPr="006F7D7C">
        <w:rPr>
          <w:rFonts w:ascii="Verdana" w:hAnsi="Verdana"/>
          <w:i/>
          <w:sz w:val="22"/>
        </w:rPr>
        <w:t>”</w:t>
      </w:r>
      <w:r w:rsidR="00CA6511" w:rsidRPr="006F7D7C">
        <w:rPr>
          <w:rFonts w:ascii="Verdana" w:hAnsi="Verdana"/>
          <w:i/>
          <w:sz w:val="22"/>
        </w:rPr>
        <w:t xml:space="preserve"> </w:t>
      </w:r>
      <w:r w:rsidR="00CA6511" w:rsidRPr="006F7D7C">
        <w:rPr>
          <w:rFonts w:ascii="Verdana" w:hAnsi="Verdana"/>
          <w:iCs/>
          <w:sz w:val="22"/>
        </w:rPr>
        <w:t>(Resaltado de la Sala).</w:t>
      </w:r>
    </w:p>
    <w:p w14:paraId="329439A4" w14:textId="0E18EBDF" w:rsidR="00165D5D" w:rsidRPr="006F7D7C" w:rsidRDefault="00165D5D" w:rsidP="00165D5D">
      <w:pPr>
        <w:pStyle w:val="Textoindependiente"/>
        <w:spacing w:before="11"/>
        <w:rPr>
          <w:rFonts w:ascii="Verdana" w:hAnsi="Verdana"/>
          <w:i/>
          <w:sz w:val="20"/>
        </w:rPr>
      </w:pPr>
    </w:p>
    <w:p w14:paraId="6D1D8C19" w14:textId="77777777" w:rsidR="00CA6511" w:rsidRPr="006F7D7C" w:rsidRDefault="00CA6511" w:rsidP="00165D5D">
      <w:pPr>
        <w:pStyle w:val="Textoindependiente"/>
        <w:spacing w:before="11"/>
        <w:rPr>
          <w:rFonts w:ascii="Verdana" w:hAnsi="Verdana"/>
          <w:i/>
          <w:sz w:val="20"/>
        </w:rPr>
      </w:pPr>
    </w:p>
    <w:p w14:paraId="7B7410BB" w14:textId="77777777" w:rsidR="00165D5D" w:rsidRPr="006F7D7C" w:rsidRDefault="00165D5D" w:rsidP="00165D5D">
      <w:pPr>
        <w:pStyle w:val="Textoindependiente"/>
        <w:spacing w:line="360" w:lineRule="auto"/>
        <w:ind w:left="159" w:right="164"/>
        <w:rPr>
          <w:rFonts w:ascii="Verdana" w:hAnsi="Verdana"/>
        </w:rPr>
      </w:pPr>
      <w:r w:rsidRPr="006F7D7C">
        <w:rPr>
          <w:rFonts w:ascii="Verdana" w:hAnsi="Verdana"/>
        </w:rPr>
        <w:t>Sobre el nivel de peligrosidad existente para los peatones en el tramo correspondiente a la vía Briceño - Tunja - Sogamoso, en el tramo 5502 de Paipa- Duitama de la nomenclatura nacional, el dictamen dijo:</w:t>
      </w:r>
    </w:p>
    <w:p w14:paraId="2EB2D311" w14:textId="77777777" w:rsidR="00165D5D" w:rsidRPr="006F7D7C" w:rsidRDefault="00165D5D" w:rsidP="00165D5D">
      <w:pPr>
        <w:pStyle w:val="Textoindependiente"/>
        <w:rPr>
          <w:rFonts w:ascii="Verdana" w:hAnsi="Verdana"/>
        </w:rPr>
      </w:pPr>
    </w:p>
    <w:p w14:paraId="1D57F3D7" w14:textId="7C10E426" w:rsidR="00165D5D" w:rsidRPr="006F7D7C" w:rsidRDefault="00165D5D" w:rsidP="00165D5D">
      <w:pPr>
        <w:ind w:left="587" w:right="165"/>
        <w:jc w:val="both"/>
        <w:rPr>
          <w:rFonts w:ascii="Verdana" w:hAnsi="Verdana"/>
          <w:i/>
          <w:sz w:val="22"/>
        </w:rPr>
      </w:pPr>
      <w:r w:rsidRPr="006F7D7C">
        <w:rPr>
          <w:rFonts w:ascii="Verdana" w:hAnsi="Verdana"/>
          <w:i/>
          <w:sz w:val="22"/>
        </w:rPr>
        <w:t xml:space="preserve">“La peligrosidad de la vía </w:t>
      </w:r>
      <w:r w:rsidRPr="006F7D7C">
        <w:rPr>
          <w:rFonts w:ascii="Verdana" w:hAnsi="Verdana"/>
          <w:i/>
          <w:spacing w:val="-3"/>
          <w:sz w:val="22"/>
        </w:rPr>
        <w:t xml:space="preserve">se </w:t>
      </w:r>
      <w:r w:rsidRPr="006F7D7C">
        <w:rPr>
          <w:rFonts w:ascii="Verdana" w:hAnsi="Verdana"/>
          <w:i/>
          <w:sz w:val="22"/>
        </w:rPr>
        <w:t>puede identificar por el riesgo que asumen los peatones por la presencia de los vehículos y su velocidad de operación. De esta manera como se</w:t>
      </w:r>
      <w:r w:rsidRPr="006F7D7C">
        <w:rPr>
          <w:rFonts w:ascii="Verdana" w:hAnsi="Verdana"/>
          <w:i/>
          <w:spacing w:val="-14"/>
          <w:sz w:val="22"/>
        </w:rPr>
        <w:t xml:space="preserve"> </w:t>
      </w:r>
      <w:r w:rsidRPr="006F7D7C">
        <w:rPr>
          <w:rFonts w:ascii="Verdana" w:hAnsi="Verdana"/>
          <w:i/>
          <w:sz w:val="22"/>
        </w:rPr>
        <w:t>definió</w:t>
      </w:r>
      <w:r w:rsidRPr="006F7D7C">
        <w:rPr>
          <w:rFonts w:ascii="Verdana" w:hAnsi="Verdana"/>
          <w:i/>
          <w:spacing w:val="-13"/>
          <w:sz w:val="22"/>
        </w:rPr>
        <w:t xml:space="preserve"> </w:t>
      </w:r>
      <w:r w:rsidRPr="006F7D7C">
        <w:rPr>
          <w:rFonts w:ascii="Verdana" w:hAnsi="Verdana"/>
          <w:i/>
          <w:sz w:val="22"/>
        </w:rPr>
        <w:t>en</w:t>
      </w:r>
      <w:r w:rsidRPr="006F7D7C">
        <w:rPr>
          <w:rFonts w:ascii="Verdana" w:hAnsi="Verdana"/>
          <w:i/>
          <w:spacing w:val="-14"/>
          <w:sz w:val="22"/>
        </w:rPr>
        <w:t xml:space="preserve"> </w:t>
      </w:r>
      <w:r w:rsidRPr="006F7D7C">
        <w:rPr>
          <w:rFonts w:ascii="Verdana" w:hAnsi="Verdana"/>
          <w:i/>
          <w:sz w:val="22"/>
        </w:rPr>
        <w:t>el</w:t>
      </w:r>
      <w:r w:rsidRPr="006F7D7C">
        <w:rPr>
          <w:rFonts w:ascii="Verdana" w:hAnsi="Verdana"/>
          <w:i/>
          <w:spacing w:val="-16"/>
          <w:sz w:val="22"/>
        </w:rPr>
        <w:t xml:space="preserve"> </w:t>
      </w:r>
      <w:r w:rsidRPr="006F7D7C">
        <w:rPr>
          <w:rFonts w:ascii="Verdana" w:hAnsi="Verdana"/>
          <w:i/>
          <w:sz w:val="22"/>
        </w:rPr>
        <w:t>titulo</w:t>
      </w:r>
      <w:r w:rsidRPr="006F7D7C">
        <w:rPr>
          <w:rFonts w:ascii="Verdana" w:hAnsi="Verdana"/>
          <w:i/>
          <w:spacing w:val="-13"/>
          <w:sz w:val="22"/>
        </w:rPr>
        <w:t xml:space="preserve"> </w:t>
      </w:r>
      <w:r w:rsidRPr="006F7D7C">
        <w:rPr>
          <w:rFonts w:ascii="Verdana" w:hAnsi="Verdana"/>
          <w:i/>
          <w:sz w:val="22"/>
        </w:rPr>
        <w:t>identificación</w:t>
      </w:r>
      <w:r w:rsidRPr="006F7D7C">
        <w:rPr>
          <w:rFonts w:ascii="Verdana" w:hAnsi="Verdana"/>
          <w:i/>
          <w:spacing w:val="-13"/>
          <w:sz w:val="22"/>
        </w:rPr>
        <w:t xml:space="preserve"> </w:t>
      </w:r>
      <w:r w:rsidRPr="006F7D7C">
        <w:rPr>
          <w:rFonts w:ascii="Verdana" w:hAnsi="Verdana"/>
          <w:i/>
          <w:sz w:val="22"/>
        </w:rPr>
        <w:t>del</w:t>
      </w:r>
      <w:r w:rsidRPr="006F7D7C">
        <w:rPr>
          <w:rFonts w:ascii="Verdana" w:hAnsi="Verdana"/>
          <w:i/>
          <w:spacing w:val="-17"/>
          <w:sz w:val="22"/>
        </w:rPr>
        <w:t xml:space="preserve"> </w:t>
      </w:r>
      <w:r w:rsidRPr="006F7D7C">
        <w:rPr>
          <w:rFonts w:ascii="Verdana" w:hAnsi="Verdana"/>
          <w:i/>
          <w:sz w:val="22"/>
        </w:rPr>
        <w:t>riesgo,</w:t>
      </w:r>
      <w:r w:rsidRPr="006F7D7C">
        <w:rPr>
          <w:rFonts w:ascii="Verdana" w:hAnsi="Verdana"/>
          <w:i/>
          <w:spacing w:val="-14"/>
          <w:sz w:val="22"/>
        </w:rPr>
        <w:t xml:space="preserve"> </w:t>
      </w:r>
      <w:r w:rsidRPr="006F7D7C">
        <w:rPr>
          <w:rFonts w:ascii="Verdana" w:hAnsi="Verdana"/>
          <w:i/>
          <w:spacing w:val="-3"/>
          <w:sz w:val="22"/>
        </w:rPr>
        <w:t>se</w:t>
      </w:r>
      <w:r w:rsidRPr="006F7D7C">
        <w:rPr>
          <w:rFonts w:ascii="Verdana" w:hAnsi="Verdana"/>
          <w:i/>
          <w:spacing w:val="-13"/>
          <w:sz w:val="22"/>
        </w:rPr>
        <w:t xml:space="preserve"> </w:t>
      </w:r>
      <w:r w:rsidRPr="006F7D7C">
        <w:rPr>
          <w:rFonts w:ascii="Verdana" w:hAnsi="Verdana"/>
          <w:i/>
          <w:sz w:val="22"/>
        </w:rPr>
        <w:t>describe</w:t>
      </w:r>
      <w:r w:rsidRPr="006F7D7C">
        <w:rPr>
          <w:rFonts w:ascii="Verdana" w:hAnsi="Verdana"/>
          <w:i/>
          <w:spacing w:val="-14"/>
          <w:sz w:val="22"/>
        </w:rPr>
        <w:t xml:space="preserve"> </w:t>
      </w:r>
      <w:r w:rsidRPr="006F7D7C">
        <w:rPr>
          <w:rFonts w:ascii="Verdana" w:hAnsi="Verdana"/>
          <w:i/>
          <w:sz w:val="22"/>
        </w:rPr>
        <w:t>como</w:t>
      </w:r>
      <w:r w:rsidRPr="006F7D7C">
        <w:rPr>
          <w:rFonts w:ascii="Verdana" w:hAnsi="Verdana"/>
          <w:i/>
          <w:spacing w:val="-13"/>
          <w:sz w:val="22"/>
        </w:rPr>
        <w:t xml:space="preserve"> </w:t>
      </w:r>
      <w:r w:rsidRPr="006F7D7C">
        <w:rPr>
          <w:rFonts w:ascii="Verdana" w:hAnsi="Verdana"/>
          <w:i/>
          <w:sz w:val="22"/>
        </w:rPr>
        <w:t>Intolerable,</w:t>
      </w:r>
      <w:r w:rsidRPr="006F7D7C">
        <w:rPr>
          <w:rFonts w:ascii="Verdana" w:hAnsi="Verdana"/>
          <w:i/>
          <w:spacing w:val="-18"/>
          <w:sz w:val="22"/>
        </w:rPr>
        <w:t xml:space="preserve"> </w:t>
      </w:r>
      <w:r w:rsidRPr="006F7D7C">
        <w:rPr>
          <w:rFonts w:ascii="Verdana" w:hAnsi="Verdana"/>
          <w:i/>
          <w:sz w:val="22"/>
        </w:rPr>
        <w:t>de</w:t>
      </w:r>
      <w:r w:rsidRPr="006F7D7C">
        <w:rPr>
          <w:rFonts w:ascii="Verdana" w:hAnsi="Verdana"/>
          <w:i/>
          <w:spacing w:val="-14"/>
          <w:sz w:val="22"/>
        </w:rPr>
        <w:t xml:space="preserve"> </w:t>
      </w:r>
      <w:r w:rsidRPr="006F7D7C">
        <w:rPr>
          <w:rFonts w:ascii="Verdana" w:hAnsi="Verdana"/>
          <w:i/>
          <w:sz w:val="22"/>
        </w:rPr>
        <w:t xml:space="preserve">acuerdo </w:t>
      </w:r>
      <w:r w:rsidR="00CA6511" w:rsidRPr="006F7D7C">
        <w:rPr>
          <w:rFonts w:ascii="Verdana" w:hAnsi="Verdana"/>
          <w:i/>
          <w:sz w:val="22"/>
        </w:rPr>
        <w:t>c</w:t>
      </w:r>
      <w:r w:rsidRPr="006F7D7C">
        <w:rPr>
          <w:rFonts w:ascii="Verdana" w:hAnsi="Verdana"/>
          <w:i/>
          <w:sz w:val="22"/>
        </w:rPr>
        <w:t xml:space="preserve">on el estudio realizado </w:t>
      </w:r>
      <w:r w:rsidRPr="006F7D7C">
        <w:rPr>
          <w:rFonts w:ascii="Verdana" w:hAnsi="Verdana"/>
          <w:i/>
          <w:spacing w:val="2"/>
          <w:sz w:val="22"/>
        </w:rPr>
        <w:t xml:space="preserve">por </w:t>
      </w:r>
      <w:r w:rsidRPr="006F7D7C">
        <w:rPr>
          <w:rFonts w:ascii="Verdana" w:hAnsi="Verdana"/>
          <w:i/>
          <w:spacing w:val="-3"/>
          <w:sz w:val="22"/>
        </w:rPr>
        <w:t xml:space="preserve">la </w:t>
      </w:r>
      <w:r w:rsidRPr="006F7D7C">
        <w:rPr>
          <w:rFonts w:ascii="Verdana" w:hAnsi="Verdana"/>
          <w:i/>
          <w:sz w:val="22"/>
        </w:rPr>
        <w:t xml:space="preserve">OMS, </w:t>
      </w:r>
      <w:r w:rsidRPr="006F7D7C">
        <w:rPr>
          <w:rFonts w:ascii="Verdana" w:hAnsi="Verdana"/>
          <w:i/>
          <w:spacing w:val="-3"/>
          <w:sz w:val="22"/>
        </w:rPr>
        <w:t xml:space="preserve">se </w:t>
      </w:r>
      <w:r w:rsidRPr="006F7D7C">
        <w:rPr>
          <w:rFonts w:ascii="Verdana" w:hAnsi="Verdana"/>
          <w:i/>
          <w:sz w:val="22"/>
        </w:rPr>
        <w:t>puede concluir que para una velocidad de operación</w:t>
      </w:r>
      <w:r w:rsidRPr="006F7D7C">
        <w:rPr>
          <w:rFonts w:ascii="Verdana" w:hAnsi="Verdana"/>
          <w:i/>
          <w:spacing w:val="-5"/>
          <w:sz w:val="22"/>
        </w:rPr>
        <w:t xml:space="preserve"> </w:t>
      </w:r>
      <w:r w:rsidRPr="006F7D7C">
        <w:rPr>
          <w:rFonts w:ascii="Verdana" w:hAnsi="Verdana"/>
          <w:i/>
          <w:sz w:val="22"/>
        </w:rPr>
        <w:t>de</w:t>
      </w:r>
      <w:r w:rsidRPr="006F7D7C">
        <w:rPr>
          <w:rFonts w:ascii="Verdana" w:hAnsi="Verdana"/>
          <w:i/>
          <w:spacing w:val="-10"/>
          <w:sz w:val="22"/>
        </w:rPr>
        <w:t xml:space="preserve"> </w:t>
      </w:r>
      <w:r w:rsidRPr="006F7D7C">
        <w:rPr>
          <w:rFonts w:ascii="Verdana" w:hAnsi="Verdana"/>
          <w:i/>
          <w:sz w:val="22"/>
        </w:rPr>
        <w:t>90km/h</w:t>
      </w:r>
      <w:r w:rsidRPr="006F7D7C">
        <w:rPr>
          <w:rFonts w:ascii="Verdana" w:hAnsi="Verdana"/>
          <w:i/>
          <w:spacing w:val="-4"/>
          <w:sz w:val="22"/>
        </w:rPr>
        <w:t xml:space="preserve"> </w:t>
      </w:r>
      <w:r w:rsidRPr="006F7D7C">
        <w:rPr>
          <w:rFonts w:ascii="Verdana" w:hAnsi="Verdana"/>
          <w:i/>
          <w:sz w:val="22"/>
        </w:rPr>
        <w:t>la</w:t>
      </w:r>
      <w:r w:rsidRPr="006F7D7C">
        <w:rPr>
          <w:rFonts w:ascii="Verdana" w:hAnsi="Verdana"/>
          <w:i/>
          <w:spacing w:val="-5"/>
          <w:sz w:val="22"/>
        </w:rPr>
        <w:t xml:space="preserve"> </w:t>
      </w:r>
      <w:bookmarkStart w:id="5" w:name="_Hlk97553333"/>
      <w:r w:rsidRPr="006F7D7C">
        <w:rPr>
          <w:rFonts w:ascii="Verdana" w:hAnsi="Verdana"/>
          <w:i/>
          <w:sz w:val="22"/>
        </w:rPr>
        <w:t>probabilidad</w:t>
      </w:r>
      <w:r w:rsidRPr="006F7D7C">
        <w:rPr>
          <w:rFonts w:ascii="Verdana" w:hAnsi="Verdana"/>
          <w:i/>
          <w:spacing w:val="-4"/>
          <w:sz w:val="22"/>
        </w:rPr>
        <w:t xml:space="preserve"> </w:t>
      </w:r>
      <w:r w:rsidRPr="006F7D7C">
        <w:rPr>
          <w:rFonts w:ascii="Verdana" w:hAnsi="Verdana"/>
          <w:i/>
          <w:sz w:val="22"/>
        </w:rPr>
        <w:t>de</w:t>
      </w:r>
      <w:r w:rsidRPr="006F7D7C">
        <w:rPr>
          <w:rFonts w:ascii="Verdana" w:hAnsi="Verdana"/>
          <w:i/>
          <w:spacing w:val="-5"/>
          <w:sz w:val="22"/>
        </w:rPr>
        <w:t xml:space="preserve"> </w:t>
      </w:r>
      <w:r w:rsidRPr="006F7D7C">
        <w:rPr>
          <w:rFonts w:ascii="Verdana" w:hAnsi="Verdana"/>
          <w:i/>
          <w:sz w:val="22"/>
        </w:rPr>
        <w:t>muerte</w:t>
      </w:r>
      <w:r w:rsidRPr="006F7D7C">
        <w:rPr>
          <w:rFonts w:ascii="Verdana" w:hAnsi="Verdana"/>
          <w:i/>
          <w:spacing w:val="-5"/>
          <w:sz w:val="22"/>
        </w:rPr>
        <w:t xml:space="preserve"> </w:t>
      </w:r>
      <w:r w:rsidRPr="006F7D7C">
        <w:rPr>
          <w:rFonts w:ascii="Verdana" w:hAnsi="Verdana"/>
          <w:i/>
          <w:sz w:val="22"/>
        </w:rPr>
        <w:t>para</w:t>
      </w:r>
      <w:r w:rsidRPr="006F7D7C">
        <w:rPr>
          <w:rFonts w:ascii="Verdana" w:hAnsi="Verdana"/>
          <w:i/>
          <w:spacing w:val="-4"/>
          <w:sz w:val="22"/>
        </w:rPr>
        <w:t xml:space="preserve"> </w:t>
      </w:r>
      <w:r w:rsidRPr="006F7D7C">
        <w:rPr>
          <w:rFonts w:ascii="Verdana" w:hAnsi="Verdana"/>
          <w:i/>
          <w:sz w:val="22"/>
        </w:rPr>
        <w:t>un</w:t>
      </w:r>
      <w:r w:rsidRPr="006F7D7C">
        <w:rPr>
          <w:rFonts w:ascii="Verdana" w:hAnsi="Verdana"/>
          <w:i/>
          <w:spacing w:val="-5"/>
          <w:sz w:val="22"/>
        </w:rPr>
        <w:t xml:space="preserve"> </w:t>
      </w:r>
      <w:r w:rsidRPr="006F7D7C">
        <w:rPr>
          <w:rFonts w:ascii="Verdana" w:hAnsi="Verdana"/>
          <w:i/>
          <w:sz w:val="22"/>
        </w:rPr>
        <w:t>peatón</w:t>
      </w:r>
      <w:r w:rsidRPr="006F7D7C">
        <w:rPr>
          <w:rFonts w:ascii="Verdana" w:hAnsi="Verdana"/>
          <w:i/>
          <w:spacing w:val="-5"/>
          <w:sz w:val="22"/>
        </w:rPr>
        <w:t xml:space="preserve"> </w:t>
      </w:r>
      <w:r w:rsidRPr="006F7D7C">
        <w:rPr>
          <w:rFonts w:ascii="Verdana" w:hAnsi="Verdana"/>
          <w:i/>
          <w:sz w:val="22"/>
        </w:rPr>
        <w:t>atropellado</w:t>
      </w:r>
      <w:r w:rsidRPr="006F7D7C">
        <w:rPr>
          <w:rFonts w:ascii="Verdana" w:hAnsi="Verdana"/>
          <w:i/>
          <w:spacing w:val="-4"/>
          <w:sz w:val="22"/>
        </w:rPr>
        <w:t xml:space="preserve"> </w:t>
      </w:r>
      <w:r w:rsidRPr="006F7D7C">
        <w:rPr>
          <w:rFonts w:ascii="Verdana" w:hAnsi="Verdana"/>
          <w:i/>
          <w:sz w:val="22"/>
        </w:rPr>
        <w:t>es</w:t>
      </w:r>
      <w:r w:rsidRPr="006F7D7C">
        <w:rPr>
          <w:rFonts w:ascii="Verdana" w:hAnsi="Verdana"/>
          <w:i/>
          <w:spacing w:val="-7"/>
          <w:sz w:val="22"/>
        </w:rPr>
        <w:t xml:space="preserve"> </w:t>
      </w:r>
      <w:r w:rsidRPr="006F7D7C">
        <w:rPr>
          <w:rFonts w:ascii="Verdana" w:hAnsi="Verdana"/>
          <w:i/>
          <w:sz w:val="22"/>
        </w:rPr>
        <w:t>casi</w:t>
      </w:r>
      <w:r w:rsidRPr="006F7D7C">
        <w:rPr>
          <w:rFonts w:ascii="Verdana" w:hAnsi="Verdana"/>
          <w:i/>
          <w:spacing w:val="-7"/>
          <w:sz w:val="22"/>
        </w:rPr>
        <w:t xml:space="preserve"> </w:t>
      </w:r>
      <w:r w:rsidRPr="006F7D7C">
        <w:rPr>
          <w:rFonts w:ascii="Verdana" w:hAnsi="Verdana"/>
          <w:i/>
          <w:sz w:val="22"/>
        </w:rPr>
        <w:t>del 100%.</w:t>
      </w:r>
    </w:p>
    <w:bookmarkEnd w:id="5"/>
    <w:p w14:paraId="2F0D7C6B" w14:textId="77777777" w:rsidR="00CA6511" w:rsidRPr="006F7D7C" w:rsidRDefault="00CA6511" w:rsidP="00165D5D">
      <w:pPr>
        <w:ind w:left="587" w:right="165"/>
        <w:jc w:val="both"/>
        <w:rPr>
          <w:rFonts w:ascii="Verdana" w:hAnsi="Verdana"/>
          <w:i/>
        </w:rPr>
      </w:pPr>
    </w:p>
    <w:p w14:paraId="52324F94" w14:textId="77777777" w:rsidR="00165D5D" w:rsidRPr="006F7D7C" w:rsidRDefault="00165D5D" w:rsidP="00165D5D">
      <w:pPr>
        <w:ind w:left="587" w:right="168"/>
        <w:jc w:val="both"/>
        <w:rPr>
          <w:rFonts w:ascii="Verdana" w:hAnsi="Verdana"/>
          <w:i/>
        </w:rPr>
      </w:pPr>
      <w:r w:rsidRPr="006F7D7C">
        <w:rPr>
          <w:rFonts w:ascii="Verdana" w:hAnsi="Verdana"/>
          <w:i/>
          <w:sz w:val="22"/>
          <w:u w:val="single"/>
        </w:rPr>
        <w:t xml:space="preserve">Añadió </w:t>
      </w:r>
      <w:proofErr w:type="gramStart"/>
      <w:r w:rsidRPr="006F7D7C">
        <w:rPr>
          <w:rFonts w:ascii="Verdana" w:hAnsi="Verdana"/>
          <w:i/>
          <w:sz w:val="22"/>
          <w:u w:val="single"/>
        </w:rPr>
        <w:t>que</w:t>
      </w:r>
      <w:proofErr w:type="gramEnd"/>
      <w:r w:rsidRPr="006F7D7C">
        <w:rPr>
          <w:rFonts w:ascii="Verdana" w:hAnsi="Verdana"/>
          <w:i/>
          <w:sz w:val="22"/>
          <w:u w:val="single"/>
        </w:rPr>
        <w:t xml:space="preserve"> comparados los datos obtenidos en </w:t>
      </w:r>
      <w:r w:rsidRPr="006F7D7C">
        <w:rPr>
          <w:rFonts w:ascii="Verdana" w:hAnsi="Verdana"/>
          <w:i/>
          <w:spacing w:val="-3"/>
          <w:sz w:val="22"/>
          <w:u w:val="single"/>
        </w:rPr>
        <w:t xml:space="preserve">los </w:t>
      </w:r>
      <w:r w:rsidRPr="006F7D7C">
        <w:rPr>
          <w:rFonts w:ascii="Verdana" w:hAnsi="Verdana"/>
          <w:i/>
          <w:sz w:val="22"/>
          <w:u w:val="single"/>
        </w:rPr>
        <w:t>aforos realizados, se observa que</w:t>
      </w:r>
      <w:r w:rsidRPr="006F7D7C">
        <w:rPr>
          <w:rFonts w:ascii="Verdana" w:hAnsi="Verdana"/>
          <w:i/>
          <w:sz w:val="22"/>
        </w:rPr>
        <w:t xml:space="preserve"> </w:t>
      </w:r>
      <w:r w:rsidRPr="006F7D7C">
        <w:rPr>
          <w:rFonts w:ascii="Verdana" w:hAnsi="Verdana"/>
          <w:i/>
          <w:sz w:val="22"/>
          <w:u w:val="single"/>
        </w:rPr>
        <w:t>el indicador PV3 para esta vía, no supera los establecidos para justificar pasos</w:t>
      </w:r>
      <w:r w:rsidRPr="006F7D7C">
        <w:rPr>
          <w:rFonts w:ascii="Verdana" w:hAnsi="Verdana"/>
          <w:i/>
          <w:sz w:val="22"/>
        </w:rPr>
        <w:t xml:space="preserve"> </w:t>
      </w:r>
      <w:r w:rsidRPr="006F7D7C">
        <w:rPr>
          <w:rFonts w:ascii="Verdana" w:hAnsi="Verdana"/>
          <w:i/>
          <w:sz w:val="22"/>
          <w:u w:val="single"/>
        </w:rPr>
        <w:t>peatonales</w:t>
      </w:r>
      <w:r w:rsidRPr="006F7D7C">
        <w:rPr>
          <w:rFonts w:ascii="Verdana" w:hAnsi="Verdana"/>
          <w:i/>
          <w:spacing w:val="-13"/>
          <w:sz w:val="22"/>
          <w:u w:val="single"/>
        </w:rPr>
        <w:t xml:space="preserve"> </w:t>
      </w:r>
      <w:r w:rsidRPr="006F7D7C">
        <w:rPr>
          <w:rFonts w:ascii="Verdana" w:hAnsi="Verdana"/>
          <w:i/>
          <w:sz w:val="22"/>
          <w:u w:val="single"/>
        </w:rPr>
        <w:t>a</w:t>
      </w:r>
      <w:r w:rsidRPr="006F7D7C">
        <w:rPr>
          <w:rFonts w:ascii="Verdana" w:hAnsi="Verdana"/>
          <w:i/>
          <w:spacing w:val="-10"/>
          <w:sz w:val="22"/>
          <w:u w:val="single"/>
        </w:rPr>
        <w:t xml:space="preserve"> </w:t>
      </w:r>
      <w:r w:rsidRPr="006F7D7C">
        <w:rPr>
          <w:rFonts w:ascii="Verdana" w:hAnsi="Verdana"/>
          <w:i/>
          <w:sz w:val="22"/>
          <w:u w:val="single"/>
        </w:rPr>
        <w:t>nivel,</w:t>
      </w:r>
      <w:r w:rsidRPr="006F7D7C">
        <w:rPr>
          <w:rFonts w:ascii="Verdana" w:hAnsi="Verdana"/>
          <w:i/>
          <w:spacing w:val="-6"/>
          <w:sz w:val="22"/>
          <w:u w:val="single"/>
        </w:rPr>
        <w:t xml:space="preserve"> </w:t>
      </w:r>
      <w:r w:rsidRPr="006F7D7C">
        <w:rPr>
          <w:rFonts w:ascii="Verdana" w:hAnsi="Verdana"/>
          <w:i/>
          <w:sz w:val="22"/>
          <w:u w:val="single"/>
        </w:rPr>
        <w:t>tipo</w:t>
      </w:r>
      <w:r w:rsidRPr="006F7D7C">
        <w:rPr>
          <w:rFonts w:ascii="Verdana" w:hAnsi="Verdana"/>
          <w:i/>
          <w:spacing w:val="-10"/>
          <w:sz w:val="22"/>
          <w:u w:val="single"/>
        </w:rPr>
        <w:t xml:space="preserve"> </w:t>
      </w:r>
      <w:r w:rsidRPr="006F7D7C">
        <w:rPr>
          <w:rFonts w:ascii="Verdana" w:hAnsi="Verdana"/>
          <w:i/>
          <w:sz w:val="22"/>
          <w:u w:val="single"/>
        </w:rPr>
        <w:t>cebra</w:t>
      </w:r>
      <w:r w:rsidRPr="006F7D7C">
        <w:rPr>
          <w:rFonts w:ascii="Verdana" w:hAnsi="Verdana"/>
          <w:i/>
          <w:spacing w:val="-10"/>
          <w:sz w:val="22"/>
          <w:u w:val="single"/>
        </w:rPr>
        <w:t xml:space="preserve"> </w:t>
      </w:r>
      <w:r w:rsidRPr="006F7D7C">
        <w:rPr>
          <w:rFonts w:ascii="Verdana" w:hAnsi="Verdana"/>
          <w:i/>
          <w:sz w:val="22"/>
          <w:u w:val="single"/>
        </w:rPr>
        <w:t>o</w:t>
      </w:r>
      <w:r w:rsidRPr="006F7D7C">
        <w:rPr>
          <w:rFonts w:ascii="Verdana" w:hAnsi="Verdana"/>
          <w:i/>
          <w:spacing w:val="-10"/>
          <w:sz w:val="22"/>
          <w:u w:val="single"/>
        </w:rPr>
        <w:t xml:space="preserve"> </w:t>
      </w:r>
      <w:r w:rsidRPr="006F7D7C">
        <w:rPr>
          <w:rFonts w:ascii="Verdana" w:hAnsi="Verdana"/>
          <w:i/>
          <w:sz w:val="22"/>
          <w:u w:val="single"/>
        </w:rPr>
        <w:t>con</w:t>
      </w:r>
      <w:r w:rsidRPr="006F7D7C">
        <w:rPr>
          <w:rFonts w:ascii="Verdana" w:hAnsi="Verdana"/>
          <w:i/>
          <w:spacing w:val="-11"/>
          <w:sz w:val="22"/>
          <w:u w:val="single"/>
        </w:rPr>
        <w:t xml:space="preserve"> </w:t>
      </w:r>
      <w:r w:rsidRPr="006F7D7C">
        <w:rPr>
          <w:rFonts w:ascii="Verdana" w:hAnsi="Verdana"/>
          <w:i/>
          <w:sz w:val="22"/>
          <w:u w:val="single"/>
        </w:rPr>
        <w:t>semáforos</w:t>
      </w:r>
      <w:r w:rsidRPr="006F7D7C">
        <w:rPr>
          <w:rFonts w:ascii="Verdana" w:hAnsi="Verdana"/>
          <w:i/>
          <w:spacing w:val="-12"/>
          <w:sz w:val="22"/>
          <w:u w:val="single"/>
        </w:rPr>
        <w:t xml:space="preserve"> </w:t>
      </w:r>
      <w:r w:rsidRPr="006F7D7C">
        <w:rPr>
          <w:rFonts w:ascii="Verdana" w:hAnsi="Verdana"/>
          <w:i/>
          <w:sz w:val="22"/>
          <w:u w:val="single"/>
        </w:rPr>
        <w:t>peatonales</w:t>
      </w:r>
      <w:r w:rsidRPr="006F7D7C">
        <w:rPr>
          <w:rFonts w:ascii="Verdana" w:hAnsi="Verdana"/>
          <w:i/>
          <w:spacing w:val="-7"/>
          <w:sz w:val="22"/>
          <w:u w:val="single"/>
        </w:rPr>
        <w:t xml:space="preserve"> </w:t>
      </w:r>
      <w:r w:rsidRPr="006F7D7C">
        <w:rPr>
          <w:rFonts w:ascii="Verdana" w:hAnsi="Verdana"/>
          <w:i/>
          <w:sz w:val="22"/>
          <w:u w:val="single"/>
        </w:rPr>
        <w:t>contemplados</w:t>
      </w:r>
      <w:r w:rsidRPr="006F7D7C">
        <w:rPr>
          <w:rFonts w:ascii="Verdana" w:hAnsi="Verdana"/>
          <w:i/>
          <w:spacing w:val="-12"/>
          <w:sz w:val="22"/>
          <w:u w:val="single"/>
        </w:rPr>
        <w:t xml:space="preserve"> </w:t>
      </w:r>
      <w:r w:rsidRPr="006F7D7C">
        <w:rPr>
          <w:rFonts w:ascii="Verdana" w:hAnsi="Verdana"/>
          <w:i/>
          <w:sz w:val="22"/>
          <w:u w:val="single"/>
        </w:rPr>
        <w:t>en</w:t>
      </w:r>
      <w:r w:rsidRPr="006F7D7C">
        <w:rPr>
          <w:rFonts w:ascii="Verdana" w:hAnsi="Verdana"/>
          <w:i/>
          <w:spacing w:val="-10"/>
          <w:sz w:val="22"/>
          <w:u w:val="single"/>
        </w:rPr>
        <w:t xml:space="preserve"> </w:t>
      </w:r>
      <w:r w:rsidRPr="006F7D7C">
        <w:rPr>
          <w:rFonts w:ascii="Verdana" w:hAnsi="Verdana"/>
          <w:i/>
          <w:sz w:val="22"/>
          <w:u w:val="single"/>
        </w:rPr>
        <w:t>el</w:t>
      </w:r>
      <w:r w:rsidRPr="006F7D7C">
        <w:rPr>
          <w:rFonts w:ascii="Verdana" w:hAnsi="Verdana"/>
          <w:i/>
          <w:spacing w:val="-8"/>
          <w:sz w:val="22"/>
          <w:u w:val="single"/>
        </w:rPr>
        <w:t xml:space="preserve"> </w:t>
      </w:r>
      <w:r w:rsidRPr="006F7D7C">
        <w:rPr>
          <w:rFonts w:ascii="Verdana" w:hAnsi="Verdana"/>
          <w:i/>
          <w:sz w:val="22"/>
          <w:u w:val="single"/>
        </w:rPr>
        <w:t>Manual</w:t>
      </w:r>
      <w:r w:rsidRPr="006F7D7C">
        <w:rPr>
          <w:rFonts w:ascii="Verdana" w:hAnsi="Verdana"/>
          <w:i/>
          <w:sz w:val="22"/>
        </w:rPr>
        <w:t xml:space="preserve"> </w:t>
      </w:r>
      <w:r w:rsidRPr="006F7D7C">
        <w:rPr>
          <w:rFonts w:ascii="Verdana" w:hAnsi="Verdana"/>
          <w:i/>
          <w:sz w:val="22"/>
          <w:u w:val="single"/>
        </w:rPr>
        <w:t>de Dispositivos para señalización en Colombia 2015 según la tabla</w:t>
      </w:r>
      <w:r w:rsidRPr="006F7D7C">
        <w:rPr>
          <w:rFonts w:ascii="Verdana" w:hAnsi="Verdana"/>
          <w:i/>
          <w:spacing w:val="-22"/>
          <w:sz w:val="22"/>
          <w:u w:val="single"/>
        </w:rPr>
        <w:t xml:space="preserve"> </w:t>
      </w:r>
      <w:r w:rsidRPr="006F7D7C">
        <w:rPr>
          <w:rFonts w:ascii="Verdana" w:hAnsi="Verdana"/>
          <w:i/>
          <w:sz w:val="22"/>
          <w:u w:val="single"/>
        </w:rPr>
        <w:t>6.1.3.</w:t>
      </w:r>
    </w:p>
    <w:p w14:paraId="6F23BDC0" w14:textId="77777777" w:rsidR="00165D5D" w:rsidRPr="006F7D7C" w:rsidRDefault="00165D5D" w:rsidP="00165D5D">
      <w:pPr>
        <w:pStyle w:val="Textoindependiente"/>
        <w:spacing w:before="7"/>
        <w:rPr>
          <w:rFonts w:ascii="Verdana" w:hAnsi="Verdana"/>
          <w:i/>
          <w:sz w:val="13"/>
        </w:rPr>
      </w:pPr>
    </w:p>
    <w:p w14:paraId="51D8DEFB" w14:textId="7C030C06" w:rsidR="00165D5D" w:rsidRPr="006F7D7C" w:rsidRDefault="00165D5D" w:rsidP="00CA6511">
      <w:pPr>
        <w:spacing w:before="94"/>
        <w:ind w:left="587" w:right="168"/>
        <w:jc w:val="both"/>
        <w:rPr>
          <w:rFonts w:ascii="Verdana" w:hAnsi="Verdana"/>
          <w:i/>
        </w:rPr>
      </w:pPr>
      <w:r w:rsidRPr="006F7D7C">
        <w:rPr>
          <w:rFonts w:ascii="Verdana" w:hAnsi="Verdana"/>
          <w:i/>
          <w:sz w:val="22"/>
          <w:u w:val="single"/>
        </w:rPr>
        <w:t>Aunque está prohibido el paso de peatones, la apertura de la barrera New Jersey es</w:t>
      </w:r>
      <w:r w:rsidRPr="006F7D7C">
        <w:rPr>
          <w:rFonts w:ascii="Verdana" w:hAnsi="Verdana"/>
          <w:i/>
          <w:sz w:val="22"/>
        </w:rPr>
        <w:t xml:space="preserve"> </w:t>
      </w:r>
      <w:r w:rsidRPr="006F7D7C">
        <w:rPr>
          <w:rFonts w:ascii="Verdana" w:hAnsi="Verdana"/>
          <w:i/>
          <w:sz w:val="22"/>
          <w:u w:val="single"/>
        </w:rPr>
        <w:t>utilizada por personas a pie, en bicicleta y motocicletas para atravesar las calzadas e</w:t>
      </w:r>
      <w:r w:rsidRPr="006F7D7C">
        <w:rPr>
          <w:rFonts w:ascii="Verdana" w:hAnsi="Verdana"/>
          <w:i/>
          <w:sz w:val="22"/>
        </w:rPr>
        <w:t xml:space="preserve"> </w:t>
      </w:r>
      <w:r w:rsidRPr="006F7D7C">
        <w:rPr>
          <w:rFonts w:ascii="Verdana" w:hAnsi="Verdana"/>
          <w:i/>
          <w:sz w:val="22"/>
          <w:u w:val="single"/>
        </w:rPr>
        <w:t>incluso de retorno, en este caso no se observa control policial que haga cumplir con</w:t>
      </w:r>
      <w:r w:rsidRPr="006F7D7C">
        <w:rPr>
          <w:rFonts w:ascii="Verdana" w:hAnsi="Verdana"/>
          <w:spacing w:val="-56"/>
          <w:sz w:val="22"/>
          <w:u w:val="single"/>
        </w:rPr>
        <w:t xml:space="preserve"> </w:t>
      </w:r>
      <w:r w:rsidRPr="006F7D7C">
        <w:rPr>
          <w:rFonts w:ascii="Verdana" w:hAnsi="Verdana"/>
          <w:i/>
          <w:sz w:val="22"/>
          <w:u w:val="single"/>
        </w:rPr>
        <w:t xml:space="preserve">las señales de tránsito, (…) </w:t>
      </w:r>
      <w:r w:rsidRPr="006F7D7C">
        <w:rPr>
          <w:rFonts w:ascii="Verdana" w:hAnsi="Verdana"/>
          <w:b/>
          <w:bCs/>
          <w:i/>
          <w:sz w:val="22"/>
          <w:u w:val="single"/>
        </w:rPr>
        <w:t xml:space="preserve">lo aconsejable </w:t>
      </w:r>
      <w:r w:rsidRPr="006F7D7C">
        <w:rPr>
          <w:rFonts w:ascii="Verdana" w:hAnsi="Verdana"/>
          <w:b/>
          <w:bCs/>
          <w:i/>
          <w:spacing w:val="4"/>
          <w:sz w:val="22"/>
          <w:u w:val="single"/>
        </w:rPr>
        <w:t xml:space="preserve">es </w:t>
      </w:r>
      <w:r w:rsidRPr="006F7D7C">
        <w:rPr>
          <w:rFonts w:ascii="Verdana" w:hAnsi="Verdana"/>
          <w:b/>
          <w:bCs/>
          <w:i/>
          <w:sz w:val="22"/>
          <w:u w:val="single"/>
        </w:rPr>
        <w:t>darle continuidad al muro New Jersey</w:t>
      </w:r>
      <w:r w:rsidRPr="006F7D7C">
        <w:rPr>
          <w:rFonts w:ascii="Verdana" w:hAnsi="Verdana"/>
          <w:b/>
          <w:bCs/>
          <w:i/>
          <w:sz w:val="22"/>
        </w:rPr>
        <w:t xml:space="preserve"> </w:t>
      </w:r>
      <w:r w:rsidRPr="006F7D7C">
        <w:rPr>
          <w:rFonts w:ascii="Verdana" w:hAnsi="Verdana"/>
          <w:b/>
          <w:bCs/>
          <w:i/>
          <w:sz w:val="22"/>
          <w:u w:val="single"/>
        </w:rPr>
        <w:t>cerrando la abertura y anclarla con los tramos existentes, para evitar situaciones que</w:t>
      </w:r>
      <w:r w:rsidRPr="006F7D7C">
        <w:rPr>
          <w:rFonts w:ascii="Verdana" w:hAnsi="Verdana"/>
          <w:b/>
          <w:bCs/>
          <w:i/>
          <w:sz w:val="22"/>
        </w:rPr>
        <w:t xml:space="preserve"> </w:t>
      </w:r>
      <w:r w:rsidRPr="006F7D7C">
        <w:rPr>
          <w:rFonts w:ascii="Verdana" w:hAnsi="Verdana"/>
          <w:b/>
          <w:bCs/>
          <w:i/>
          <w:sz w:val="22"/>
          <w:u w:val="single"/>
        </w:rPr>
        <w:t>puedan afectar su correcto funcionamiento en la tarea de contener y redireccionar los</w:t>
      </w:r>
      <w:r w:rsidRPr="006F7D7C">
        <w:rPr>
          <w:rFonts w:ascii="Verdana" w:hAnsi="Verdana"/>
          <w:b/>
          <w:bCs/>
          <w:i/>
          <w:sz w:val="22"/>
        </w:rPr>
        <w:t xml:space="preserve"> </w:t>
      </w:r>
      <w:r w:rsidRPr="006F7D7C">
        <w:rPr>
          <w:rFonts w:ascii="Verdana" w:hAnsi="Verdana"/>
          <w:b/>
          <w:bCs/>
          <w:i/>
          <w:sz w:val="22"/>
          <w:u w:val="single"/>
        </w:rPr>
        <w:t xml:space="preserve">vehículos errantes que por cualquier motivo </w:t>
      </w:r>
      <w:r w:rsidRPr="006F7D7C">
        <w:rPr>
          <w:rFonts w:ascii="Verdana" w:hAnsi="Verdana"/>
          <w:b/>
          <w:bCs/>
          <w:i/>
          <w:spacing w:val="-3"/>
          <w:sz w:val="22"/>
          <w:u w:val="single"/>
        </w:rPr>
        <w:t xml:space="preserve">se </w:t>
      </w:r>
      <w:r w:rsidRPr="006F7D7C">
        <w:rPr>
          <w:rFonts w:ascii="Verdana" w:hAnsi="Verdana"/>
          <w:b/>
          <w:bCs/>
          <w:i/>
          <w:sz w:val="22"/>
          <w:u w:val="single"/>
        </w:rPr>
        <w:t>salgan de la superficie de rodadura</w:t>
      </w:r>
      <w:r w:rsidR="002E130C" w:rsidRPr="006F7D7C">
        <w:rPr>
          <w:rFonts w:ascii="Verdana" w:hAnsi="Verdana"/>
          <w:b/>
          <w:bCs/>
          <w:i/>
          <w:sz w:val="22"/>
          <w:u w:val="single"/>
        </w:rPr>
        <w:t>.</w:t>
      </w:r>
      <w:r w:rsidRPr="006F7D7C">
        <w:rPr>
          <w:rFonts w:ascii="Verdana" w:hAnsi="Verdana"/>
          <w:b/>
          <w:bCs/>
          <w:i/>
          <w:sz w:val="22"/>
          <w:u w:val="single"/>
        </w:rPr>
        <w:t>”</w:t>
      </w:r>
    </w:p>
    <w:p w14:paraId="07EF2126" w14:textId="197515AF" w:rsidR="00165D5D" w:rsidRPr="006F7D7C" w:rsidRDefault="00165D5D" w:rsidP="00165D5D">
      <w:pPr>
        <w:pStyle w:val="Textoindependiente"/>
        <w:spacing w:before="3"/>
        <w:rPr>
          <w:rFonts w:ascii="Verdana" w:hAnsi="Verdana"/>
          <w:i/>
          <w:sz w:val="16"/>
        </w:rPr>
      </w:pPr>
    </w:p>
    <w:p w14:paraId="3BCD9505" w14:textId="4E7693B2" w:rsidR="002D418E" w:rsidRPr="006F7D7C" w:rsidRDefault="002D418E" w:rsidP="00165D5D">
      <w:pPr>
        <w:pStyle w:val="Textoindependiente"/>
        <w:spacing w:before="3"/>
        <w:rPr>
          <w:rFonts w:ascii="Verdana" w:hAnsi="Verdana"/>
          <w:i/>
          <w:sz w:val="16"/>
        </w:rPr>
      </w:pPr>
    </w:p>
    <w:p w14:paraId="360CF526" w14:textId="2A257258" w:rsidR="002D418E" w:rsidRPr="006F7D7C" w:rsidRDefault="002D418E" w:rsidP="00165D5D">
      <w:pPr>
        <w:pStyle w:val="Textoindependiente"/>
        <w:spacing w:before="3"/>
        <w:rPr>
          <w:rFonts w:ascii="Verdana" w:hAnsi="Verdana"/>
          <w:i/>
          <w:sz w:val="16"/>
        </w:rPr>
      </w:pPr>
    </w:p>
    <w:p w14:paraId="79A07501" w14:textId="77777777" w:rsidR="002D418E" w:rsidRPr="006F7D7C" w:rsidRDefault="002D418E" w:rsidP="00165D5D">
      <w:pPr>
        <w:pStyle w:val="Textoindependiente"/>
        <w:spacing w:before="3"/>
        <w:rPr>
          <w:rFonts w:ascii="Verdana" w:hAnsi="Verdana"/>
          <w:i/>
          <w:sz w:val="16"/>
        </w:rPr>
      </w:pPr>
    </w:p>
    <w:p w14:paraId="747F5E35" w14:textId="2629AF67" w:rsidR="00165D5D" w:rsidRPr="006F7D7C" w:rsidRDefault="00DB06A6" w:rsidP="00165D5D">
      <w:pPr>
        <w:pStyle w:val="Textoindependiente"/>
        <w:spacing w:before="93" w:line="360" w:lineRule="auto"/>
        <w:ind w:left="159" w:right="164"/>
        <w:rPr>
          <w:rFonts w:ascii="Verdana" w:hAnsi="Verdana"/>
        </w:rPr>
      </w:pPr>
      <w:bookmarkStart w:id="6" w:name="_Hlk97562955"/>
      <w:r w:rsidRPr="006F7D7C">
        <w:rPr>
          <w:rFonts w:ascii="Verdana" w:hAnsi="Verdana"/>
        </w:rPr>
        <w:t>Frente al</w:t>
      </w:r>
      <w:r w:rsidR="00DA172C" w:rsidRPr="006F7D7C">
        <w:rPr>
          <w:rFonts w:ascii="Verdana" w:hAnsi="Verdana"/>
        </w:rPr>
        <w:t xml:space="preserve"> tipo de infraestructura y señalización requerida para el normal tránsito peatonal y vehicular en una vía como la que es objeto de estudio, en el referido dictamen pericial se indicó lo siguiente</w:t>
      </w:r>
      <w:r w:rsidR="00165D5D" w:rsidRPr="006F7D7C">
        <w:rPr>
          <w:rFonts w:ascii="Verdana" w:hAnsi="Verdana"/>
        </w:rPr>
        <w:t>:</w:t>
      </w:r>
    </w:p>
    <w:p w14:paraId="554E191B" w14:textId="77777777" w:rsidR="00165D5D" w:rsidRPr="006F7D7C" w:rsidRDefault="00165D5D" w:rsidP="00165D5D">
      <w:pPr>
        <w:pStyle w:val="Textoindependiente"/>
        <w:spacing w:before="1"/>
        <w:rPr>
          <w:rFonts w:ascii="Verdana" w:hAnsi="Verdana"/>
        </w:rPr>
      </w:pPr>
    </w:p>
    <w:p w14:paraId="3025F268" w14:textId="77777777" w:rsidR="00165D5D" w:rsidRPr="006F7D7C" w:rsidRDefault="00165D5D" w:rsidP="00165D5D">
      <w:pPr>
        <w:spacing w:line="237" w:lineRule="auto"/>
        <w:ind w:left="587"/>
        <w:jc w:val="both"/>
        <w:rPr>
          <w:rFonts w:ascii="Verdana" w:hAnsi="Verdana"/>
          <w:i/>
        </w:rPr>
      </w:pPr>
      <w:r w:rsidRPr="006F7D7C">
        <w:rPr>
          <w:rFonts w:ascii="Verdana" w:hAnsi="Verdana"/>
          <w:i/>
          <w:sz w:val="22"/>
        </w:rPr>
        <w:t>“(…) a) la construcción de un sendero peatonal a nivel con refugio en el separador central, b) la construcción de un paso cebra con refugio en el separador central, c) la construcción de un paso peatonal controlado mediante semáforo peatonal con botonera, d) la construcción de un paso peatonal controlado por doble semáforo peatonal con refugio, e) la construcción de un puente peatonal a desnivel, f) la construcción de un paso deprimido o túnel.</w:t>
      </w:r>
    </w:p>
    <w:p w14:paraId="3AD15234" w14:textId="77777777" w:rsidR="00165D5D" w:rsidRPr="006F7D7C" w:rsidRDefault="00165D5D" w:rsidP="00165D5D">
      <w:pPr>
        <w:pStyle w:val="Textoindependiente"/>
        <w:spacing w:before="10"/>
        <w:rPr>
          <w:rFonts w:ascii="Verdana" w:hAnsi="Verdana"/>
          <w:i/>
          <w:sz w:val="21"/>
        </w:rPr>
      </w:pPr>
    </w:p>
    <w:p w14:paraId="0B4B673E" w14:textId="77777777" w:rsidR="00165D5D" w:rsidRPr="006F7D7C" w:rsidRDefault="00165D5D" w:rsidP="00165D5D">
      <w:pPr>
        <w:ind w:left="587" w:right="167"/>
        <w:jc w:val="both"/>
        <w:rPr>
          <w:rFonts w:ascii="Verdana" w:hAnsi="Verdana"/>
          <w:b/>
          <w:bCs/>
          <w:i/>
          <w:u w:val="single"/>
        </w:rPr>
      </w:pPr>
      <w:r w:rsidRPr="006F7D7C">
        <w:rPr>
          <w:rFonts w:ascii="Verdana" w:hAnsi="Verdana"/>
          <w:b/>
          <w:bCs/>
          <w:i/>
          <w:sz w:val="22"/>
          <w:u w:val="single"/>
        </w:rPr>
        <w:t>Frente a las primeras 4 alternativas corresponde a alternativas a un paso peatonal a nivel y las dos últimas opciones a pasos a desnivel</w:t>
      </w:r>
      <w:r w:rsidRPr="006F7D7C">
        <w:rPr>
          <w:rFonts w:ascii="Verdana" w:hAnsi="Verdana"/>
          <w:i/>
          <w:sz w:val="22"/>
        </w:rPr>
        <w:t xml:space="preserve">, sin embargo, </w:t>
      </w:r>
      <w:r w:rsidRPr="006F7D7C">
        <w:rPr>
          <w:rFonts w:ascii="Verdana" w:hAnsi="Verdana"/>
          <w:b/>
          <w:bCs/>
          <w:i/>
          <w:sz w:val="22"/>
        </w:rPr>
        <w:t>no recomienda la alternativa</w:t>
      </w:r>
      <w:r w:rsidRPr="006F7D7C">
        <w:rPr>
          <w:rFonts w:ascii="Verdana" w:hAnsi="Verdana"/>
          <w:b/>
          <w:bCs/>
          <w:i/>
          <w:spacing w:val="-5"/>
          <w:sz w:val="22"/>
        </w:rPr>
        <w:t xml:space="preserve"> </w:t>
      </w:r>
      <w:r w:rsidRPr="006F7D7C">
        <w:rPr>
          <w:rFonts w:ascii="Verdana" w:hAnsi="Verdana"/>
          <w:b/>
          <w:bCs/>
          <w:i/>
          <w:sz w:val="22"/>
        </w:rPr>
        <w:t>de</w:t>
      </w:r>
      <w:r w:rsidRPr="006F7D7C">
        <w:rPr>
          <w:rFonts w:ascii="Verdana" w:hAnsi="Verdana"/>
          <w:b/>
          <w:bCs/>
          <w:i/>
          <w:spacing w:val="-9"/>
          <w:sz w:val="22"/>
        </w:rPr>
        <w:t xml:space="preserve"> </w:t>
      </w:r>
      <w:r w:rsidRPr="006F7D7C">
        <w:rPr>
          <w:rFonts w:ascii="Verdana" w:hAnsi="Verdana"/>
          <w:b/>
          <w:bCs/>
          <w:i/>
          <w:sz w:val="22"/>
        </w:rPr>
        <w:t>puente</w:t>
      </w:r>
      <w:r w:rsidRPr="006F7D7C">
        <w:rPr>
          <w:rFonts w:ascii="Verdana" w:hAnsi="Verdana"/>
          <w:b/>
          <w:bCs/>
          <w:i/>
          <w:spacing w:val="-10"/>
          <w:sz w:val="22"/>
        </w:rPr>
        <w:t xml:space="preserve"> </w:t>
      </w:r>
      <w:r w:rsidRPr="006F7D7C">
        <w:rPr>
          <w:rFonts w:ascii="Verdana" w:hAnsi="Verdana"/>
          <w:b/>
          <w:bCs/>
          <w:i/>
          <w:sz w:val="22"/>
        </w:rPr>
        <w:t>peatonal</w:t>
      </w:r>
      <w:r w:rsidRPr="006F7D7C">
        <w:rPr>
          <w:rFonts w:ascii="Verdana" w:hAnsi="Verdana"/>
          <w:b/>
          <w:bCs/>
          <w:i/>
          <w:spacing w:val="-12"/>
          <w:sz w:val="22"/>
        </w:rPr>
        <w:t xml:space="preserve"> </w:t>
      </w:r>
      <w:r w:rsidRPr="006F7D7C">
        <w:rPr>
          <w:rFonts w:ascii="Verdana" w:hAnsi="Verdana"/>
          <w:b/>
          <w:bCs/>
          <w:i/>
          <w:sz w:val="22"/>
        </w:rPr>
        <w:t>elevado</w:t>
      </w:r>
      <w:r w:rsidRPr="006F7D7C">
        <w:rPr>
          <w:rFonts w:ascii="Verdana" w:hAnsi="Verdana"/>
          <w:b/>
          <w:bCs/>
          <w:i/>
          <w:spacing w:val="-9"/>
          <w:sz w:val="22"/>
        </w:rPr>
        <w:t xml:space="preserve"> </w:t>
      </w:r>
      <w:r w:rsidRPr="006F7D7C">
        <w:rPr>
          <w:rFonts w:ascii="Verdana" w:hAnsi="Verdana"/>
          <w:b/>
          <w:bCs/>
          <w:i/>
          <w:sz w:val="22"/>
        </w:rPr>
        <w:t>porque</w:t>
      </w:r>
      <w:r w:rsidRPr="006F7D7C">
        <w:rPr>
          <w:rFonts w:ascii="Verdana" w:hAnsi="Verdana"/>
          <w:b/>
          <w:bCs/>
          <w:i/>
          <w:spacing w:val="-10"/>
          <w:sz w:val="22"/>
        </w:rPr>
        <w:t xml:space="preserve"> </w:t>
      </w:r>
      <w:r w:rsidRPr="006F7D7C">
        <w:rPr>
          <w:rFonts w:ascii="Verdana" w:hAnsi="Verdana"/>
          <w:b/>
          <w:bCs/>
          <w:i/>
          <w:sz w:val="22"/>
        </w:rPr>
        <w:t>la</w:t>
      </w:r>
      <w:r w:rsidRPr="006F7D7C">
        <w:rPr>
          <w:rFonts w:ascii="Verdana" w:hAnsi="Verdana"/>
          <w:b/>
          <w:bCs/>
          <w:i/>
          <w:spacing w:val="-14"/>
          <w:sz w:val="22"/>
        </w:rPr>
        <w:t xml:space="preserve"> </w:t>
      </w:r>
      <w:r w:rsidRPr="006F7D7C">
        <w:rPr>
          <w:rFonts w:ascii="Verdana" w:hAnsi="Verdana"/>
          <w:b/>
          <w:bCs/>
          <w:i/>
          <w:sz w:val="22"/>
        </w:rPr>
        <w:t>experiencia</w:t>
      </w:r>
      <w:r w:rsidRPr="006F7D7C">
        <w:rPr>
          <w:rFonts w:ascii="Verdana" w:hAnsi="Verdana"/>
          <w:b/>
          <w:bCs/>
          <w:i/>
          <w:spacing w:val="-9"/>
          <w:sz w:val="22"/>
        </w:rPr>
        <w:t xml:space="preserve"> </w:t>
      </w:r>
      <w:r w:rsidRPr="006F7D7C">
        <w:rPr>
          <w:rFonts w:ascii="Verdana" w:hAnsi="Verdana"/>
          <w:b/>
          <w:bCs/>
          <w:i/>
          <w:sz w:val="22"/>
        </w:rPr>
        <w:t>en</w:t>
      </w:r>
      <w:r w:rsidRPr="006F7D7C">
        <w:rPr>
          <w:rFonts w:ascii="Verdana" w:hAnsi="Verdana"/>
          <w:b/>
          <w:bCs/>
          <w:i/>
          <w:spacing w:val="-10"/>
          <w:sz w:val="22"/>
        </w:rPr>
        <w:t xml:space="preserve"> </w:t>
      </w:r>
      <w:r w:rsidRPr="006F7D7C">
        <w:rPr>
          <w:rFonts w:ascii="Verdana" w:hAnsi="Verdana"/>
          <w:b/>
          <w:bCs/>
          <w:i/>
          <w:sz w:val="22"/>
        </w:rPr>
        <w:t>otros</w:t>
      </w:r>
      <w:r w:rsidRPr="006F7D7C">
        <w:rPr>
          <w:rFonts w:ascii="Verdana" w:hAnsi="Verdana"/>
          <w:b/>
          <w:bCs/>
          <w:i/>
          <w:spacing w:val="-6"/>
          <w:sz w:val="22"/>
        </w:rPr>
        <w:t xml:space="preserve"> </w:t>
      </w:r>
      <w:r w:rsidRPr="006F7D7C">
        <w:rPr>
          <w:rFonts w:ascii="Verdana" w:hAnsi="Verdana"/>
          <w:b/>
          <w:bCs/>
          <w:i/>
          <w:sz w:val="22"/>
        </w:rPr>
        <w:t>lugares</w:t>
      </w:r>
      <w:r w:rsidRPr="006F7D7C">
        <w:rPr>
          <w:rFonts w:ascii="Verdana" w:hAnsi="Verdana"/>
          <w:b/>
          <w:bCs/>
          <w:i/>
          <w:spacing w:val="-11"/>
          <w:sz w:val="22"/>
        </w:rPr>
        <w:t xml:space="preserve"> </w:t>
      </w:r>
      <w:r w:rsidRPr="006F7D7C">
        <w:rPr>
          <w:rFonts w:ascii="Verdana" w:hAnsi="Verdana"/>
          <w:b/>
          <w:bCs/>
          <w:i/>
          <w:sz w:val="22"/>
        </w:rPr>
        <w:t>del</w:t>
      </w:r>
      <w:r w:rsidRPr="006F7D7C">
        <w:rPr>
          <w:rFonts w:ascii="Verdana" w:hAnsi="Verdana"/>
          <w:b/>
          <w:bCs/>
          <w:i/>
          <w:spacing w:val="-13"/>
          <w:sz w:val="22"/>
        </w:rPr>
        <w:t xml:space="preserve"> </w:t>
      </w:r>
      <w:r w:rsidRPr="006F7D7C">
        <w:rPr>
          <w:rFonts w:ascii="Verdana" w:hAnsi="Verdana"/>
          <w:b/>
          <w:bCs/>
          <w:i/>
          <w:sz w:val="22"/>
        </w:rPr>
        <w:t>país demuestra que, construido el puente, muchos peatones no lo usan y continúan atravesando</w:t>
      </w:r>
      <w:r w:rsidRPr="006F7D7C">
        <w:rPr>
          <w:rFonts w:ascii="Verdana" w:hAnsi="Verdana"/>
          <w:b/>
          <w:bCs/>
          <w:i/>
          <w:spacing w:val="-4"/>
          <w:sz w:val="22"/>
        </w:rPr>
        <w:t xml:space="preserve"> </w:t>
      </w:r>
      <w:r w:rsidRPr="006F7D7C">
        <w:rPr>
          <w:rFonts w:ascii="Verdana" w:hAnsi="Verdana"/>
          <w:b/>
          <w:bCs/>
          <w:i/>
          <w:spacing w:val="-3"/>
          <w:sz w:val="22"/>
        </w:rPr>
        <w:t>la</w:t>
      </w:r>
      <w:r w:rsidRPr="006F7D7C">
        <w:rPr>
          <w:rFonts w:ascii="Verdana" w:hAnsi="Verdana"/>
          <w:b/>
          <w:bCs/>
          <w:i/>
          <w:spacing w:val="-4"/>
          <w:sz w:val="22"/>
        </w:rPr>
        <w:t xml:space="preserve"> </w:t>
      </w:r>
      <w:r w:rsidRPr="006F7D7C">
        <w:rPr>
          <w:rFonts w:ascii="Verdana" w:hAnsi="Verdana"/>
          <w:b/>
          <w:bCs/>
          <w:i/>
          <w:sz w:val="22"/>
        </w:rPr>
        <w:t>vía</w:t>
      </w:r>
      <w:r w:rsidRPr="006F7D7C">
        <w:rPr>
          <w:rFonts w:ascii="Verdana" w:hAnsi="Verdana"/>
          <w:b/>
          <w:bCs/>
          <w:i/>
          <w:spacing w:val="-9"/>
          <w:sz w:val="22"/>
        </w:rPr>
        <w:t xml:space="preserve"> </w:t>
      </w:r>
      <w:r w:rsidRPr="006F7D7C">
        <w:rPr>
          <w:rFonts w:ascii="Verdana" w:hAnsi="Verdana"/>
          <w:b/>
          <w:bCs/>
          <w:i/>
          <w:sz w:val="22"/>
        </w:rPr>
        <w:t>a</w:t>
      </w:r>
      <w:r w:rsidRPr="006F7D7C">
        <w:rPr>
          <w:rFonts w:ascii="Verdana" w:hAnsi="Verdana"/>
          <w:b/>
          <w:bCs/>
          <w:i/>
          <w:spacing w:val="-9"/>
          <w:sz w:val="22"/>
        </w:rPr>
        <w:t xml:space="preserve"> </w:t>
      </w:r>
      <w:r w:rsidRPr="006F7D7C">
        <w:rPr>
          <w:rFonts w:ascii="Verdana" w:hAnsi="Verdana"/>
          <w:b/>
          <w:bCs/>
          <w:i/>
          <w:sz w:val="22"/>
        </w:rPr>
        <w:t>nivel,</w:t>
      </w:r>
      <w:r w:rsidRPr="006F7D7C">
        <w:rPr>
          <w:rFonts w:ascii="Verdana" w:hAnsi="Verdana"/>
          <w:b/>
          <w:bCs/>
          <w:i/>
          <w:spacing w:val="-9"/>
          <w:sz w:val="22"/>
        </w:rPr>
        <w:t xml:space="preserve"> </w:t>
      </w:r>
      <w:r w:rsidRPr="006F7D7C">
        <w:rPr>
          <w:rFonts w:ascii="Verdana" w:hAnsi="Verdana"/>
          <w:b/>
          <w:bCs/>
          <w:i/>
          <w:sz w:val="22"/>
        </w:rPr>
        <w:t>arriesgando</w:t>
      </w:r>
      <w:r w:rsidRPr="006F7D7C">
        <w:rPr>
          <w:rFonts w:ascii="Verdana" w:hAnsi="Verdana"/>
          <w:b/>
          <w:bCs/>
          <w:i/>
          <w:spacing w:val="-9"/>
          <w:sz w:val="22"/>
        </w:rPr>
        <w:t xml:space="preserve"> </w:t>
      </w:r>
      <w:r w:rsidRPr="006F7D7C">
        <w:rPr>
          <w:rFonts w:ascii="Verdana" w:hAnsi="Verdana"/>
          <w:b/>
          <w:bCs/>
          <w:i/>
          <w:sz w:val="22"/>
        </w:rPr>
        <w:t>la</w:t>
      </w:r>
      <w:r w:rsidRPr="006F7D7C">
        <w:rPr>
          <w:rFonts w:ascii="Verdana" w:hAnsi="Verdana"/>
          <w:b/>
          <w:bCs/>
          <w:i/>
          <w:spacing w:val="-9"/>
          <w:sz w:val="22"/>
        </w:rPr>
        <w:t xml:space="preserve"> </w:t>
      </w:r>
      <w:r w:rsidRPr="006F7D7C">
        <w:rPr>
          <w:rFonts w:ascii="Verdana" w:hAnsi="Verdana"/>
          <w:b/>
          <w:bCs/>
          <w:i/>
          <w:sz w:val="22"/>
        </w:rPr>
        <w:t>vida,</w:t>
      </w:r>
      <w:r w:rsidRPr="006F7D7C">
        <w:rPr>
          <w:rFonts w:ascii="Verdana" w:hAnsi="Verdana"/>
          <w:i/>
          <w:spacing w:val="-2"/>
          <w:sz w:val="22"/>
        </w:rPr>
        <w:t xml:space="preserve"> </w:t>
      </w:r>
      <w:r w:rsidRPr="006F7D7C">
        <w:rPr>
          <w:rFonts w:ascii="Verdana" w:hAnsi="Verdana"/>
          <w:b/>
          <w:bCs/>
          <w:i/>
          <w:sz w:val="22"/>
          <w:u w:val="single"/>
        </w:rPr>
        <w:t>el</w:t>
      </w:r>
      <w:r w:rsidRPr="006F7D7C">
        <w:rPr>
          <w:rFonts w:ascii="Verdana" w:hAnsi="Verdana"/>
          <w:b/>
          <w:bCs/>
          <w:i/>
          <w:spacing w:val="-12"/>
          <w:sz w:val="22"/>
          <w:u w:val="single"/>
        </w:rPr>
        <w:t xml:space="preserve"> </w:t>
      </w:r>
      <w:r w:rsidRPr="006F7D7C">
        <w:rPr>
          <w:rFonts w:ascii="Verdana" w:hAnsi="Verdana"/>
          <w:b/>
          <w:bCs/>
          <w:i/>
          <w:sz w:val="22"/>
          <w:u w:val="single"/>
        </w:rPr>
        <w:t>uso</w:t>
      </w:r>
      <w:r w:rsidRPr="006F7D7C">
        <w:rPr>
          <w:rFonts w:ascii="Verdana" w:hAnsi="Verdana"/>
          <w:b/>
          <w:bCs/>
          <w:i/>
          <w:spacing w:val="-9"/>
          <w:sz w:val="22"/>
          <w:u w:val="single"/>
        </w:rPr>
        <w:t xml:space="preserve"> </w:t>
      </w:r>
      <w:r w:rsidRPr="006F7D7C">
        <w:rPr>
          <w:rFonts w:ascii="Verdana" w:hAnsi="Verdana"/>
          <w:b/>
          <w:bCs/>
          <w:i/>
          <w:sz w:val="22"/>
          <w:u w:val="single"/>
        </w:rPr>
        <w:lastRenderedPageBreak/>
        <w:t>de</w:t>
      </w:r>
      <w:r w:rsidRPr="006F7D7C">
        <w:rPr>
          <w:rFonts w:ascii="Verdana" w:hAnsi="Verdana"/>
          <w:b/>
          <w:bCs/>
          <w:i/>
          <w:spacing w:val="-8"/>
          <w:sz w:val="22"/>
          <w:u w:val="single"/>
        </w:rPr>
        <w:t xml:space="preserve"> </w:t>
      </w:r>
      <w:r w:rsidRPr="006F7D7C">
        <w:rPr>
          <w:rFonts w:ascii="Verdana" w:hAnsi="Verdana"/>
          <w:b/>
          <w:bCs/>
          <w:i/>
          <w:sz w:val="22"/>
          <w:u w:val="single"/>
        </w:rPr>
        <w:t>subterráneos</w:t>
      </w:r>
      <w:r w:rsidRPr="006F7D7C">
        <w:rPr>
          <w:rFonts w:ascii="Verdana" w:hAnsi="Verdana"/>
          <w:b/>
          <w:bCs/>
          <w:i/>
          <w:spacing w:val="-11"/>
          <w:sz w:val="22"/>
          <w:u w:val="single"/>
        </w:rPr>
        <w:t xml:space="preserve"> </w:t>
      </w:r>
      <w:r w:rsidRPr="006F7D7C">
        <w:rPr>
          <w:rFonts w:ascii="Verdana" w:hAnsi="Verdana"/>
          <w:b/>
          <w:bCs/>
          <w:i/>
          <w:sz w:val="22"/>
          <w:u w:val="single"/>
        </w:rPr>
        <w:t>o</w:t>
      </w:r>
      <w:r w:rsidRPr="006F7D7C">
        <w:rPr>
          <w:rFonts w:ascii="Verdana" w:hAnsi="Verdana"/>
          <w:b/>
          <w:bCs/>
          <w:i/>
          <w:spacing w:val="-14"/>
          <w:sz w:val="22"/>
          <w:u w:val="single"/>
        </w:rPr>
        <w:t xml:space="preserve"> </w:t>
      </w:r>
      <w:r w:rsidRPr="006F7D7C">
        <w:rPr>
          <w:rFonts w:ascii="Verdana" w:hAnsi="Verdana"/>
          <w:b/>
          <w:bCs/>
          <w:i/>
          <w:sz w:val="22"/>
          <w:u w:val="single"/>
        </w:rPr>
        <w:t>deprimidos</w:t>
      </w:r>
      <w:r w:rsidRPr="006F7D7C">
        <w:rPr>
          <w:rFonts w:ascii="Verdana" w:hAnsi="Verdana"/>
          <w:b/>
          <w:bCs/>
          <w:i/>
          <w:spacing w:val="-10"/>
          <w:sz w:val="22"/>
          <w:u w:val="single"/>
        </w:rPr>
        <w:t xml:space="preserve"> </w:t>
      </w:r>
      <w:r w:rsidRPr="006F7D7C">
        <w:rPr>
          <w:rFonts w:ascii="Verdana" w:hAnsi="Verdana"/>
          <w:b/>
          <w:bCs/>
          <w:i/>
          <w:sz w:val="22"/>
          <w:u w:val="single"/>
        </w:rPr>
        <w:t>es una opción que reduce el esfuerzo físico y puede incentivar un mayor uso por los pobladores del</w:t>
      </w:r>
      <w:r w:rsidRPr="006F7D7C">
        <w:rPr>
          <w:rFonts w:ascii="Verdana" w:hAnsi="Verdana"/>
          <w:b/>
          <w:bCs/>
          <w:i/>
          <w:spacing w:val="-5"/>
          <w:sz w:val="22"/>
          <w:u w:val="single"/>
        </w:rPr>
        <w:t xml:space="preserve"> </w:t>
      </w:r>
      <w:r w:rsidRPr="006F7D7C">
        <w:rPr>
          <w:rFonts w:ascii="Verdana" w:hAnsi="Verdana"/>
          <w:b/>
          <w:bCs/>
          <w:i/>
          <w:sz w:val="22"/>
          <w:u w:val="single"/>
        </w:rPr>
        <w:t>sector”.</w:t>
      </w:r>
    </w:p>
    <w:p w14:paraId="66C45A89" w14:textId="77777777" w:rsidR="00165D5D" w:rsidRPr="006F7D7C" w:rsidRDefault="00165D5D" w:rsidP="003A34F5">
      <w:pPr>
        <w:pStyle w:val="Textoindependiente"/>
        <w:spacing w:line="360" w:lineRule="auto"/>
        <w:rPr>
          <w:i/>
          <w:sz w:val="22"/>
        </w:rPr>
      </w:pPr>
    </w:p>
    <w:p w14:paraId="15D22FA2" w14:textId="727AFF56" w:rsidR="00165D5D" w:rsidRPr="006F7D7C" w:rsidRDefault="003A34F5" w:rsidP="00165D5D">
      <w:pPr>
        <w:pStyle w:val="Textoindependiente"/>
        <w:spacing w:line="360" w:lineRule="auto"/>
        <w:ind w:left="159" w:right="170"/>
        <w:rPr>
          <w:rFonts w:ascii="Verdana" w:hAnsi="Verdana"/>
        </w:rPr>
      </w:pPr>
      <w:bookmarkStart w:id="7" w:name="_Hlk97562971"/>
      <w:bookmarkEnd w:id="6"/>
      <w:r w:rsidRPr="006F7D7C">
        <w:rPr>
          <w:rFonts w:ascii="Verdana" w:hAnsi="Verdana"/>
        </w:rPr>
        <w:t>Por su parte,</w:t>
      </w:r>
      <w:r w:rsidR="00165D5D" w:rsidRPr="006F7D7C">
        <w:rPr>
          <w:rFonts w:ascii="Verdana" w:hAnsi="Verdana"/>
        </w:rPr>
        <w:t xml:space="preserve"> el Manual de Señalización Vial- Dispositivos uniformes para la Regulación de Tránsito en las Vías de Colombia de 2015, en el capítulo 6, establece </w:t>
      </w:r>
      <w:r w:rsidR="00FA38AD" w:rsidRPr="006F7D7C">
        <w:rPr>
          <w:rFonts w:ascii="Verdana" w:hAnsi="Verdana"/>
        </w:rPr>
        <w:t xml:space="preserve">que </w:t>
      </w:r>
      <w:r w:rsidR="00165D5D" w:rsidRPr="006F7D7C">
        <w:rPr>
          <w:rFonts w:ascii="Verdana" w:hAnsi="Verdana"/>
        </w:rPr>
        <w:t>los dispositivos para peatones, ciclistas y motociclistas, en especial los criterios de instalación de estos, con excepción de los pasos a desnivel, señalando:</w:t>
      </w:r>
    </w:p>
    <w:p w14:paraId="3B7A28FA" w14:textId="77777777" w:rsidR="00165D5D" w:rsidRPr="006F7D7C" w:rsidRDefault="00165D5D" w:rsidP="00165D5D">
      <w:pPr>
        <w:pStyle w:val="Textoindependiente"/>
        <w:spacing w:before="3"/>
      </w:pPr>
    </w:p>
    <w:p w14:paraId="5882D177" w14:textId="0B785C34" w:rsidR="00165D5D" w:rsidRPr="006F7D7C" w:rsidRDefault="00165D5D" w:rsidP="00165D5D">
      <w:pPr>
        <w:ind w:left="726" w:right="167"/>
        <w:jc w:val="both"/>
        <w:rPr>
          <w:rFonts w:ascii="Verdana" w:hAnsi="Verdana"/>
          <w:i/>
          <w:sz w:val="22"/>
        </w:rPr>
      </w:pPr>
      <w:r w:rsidRPr="006F7D7C">
        <w:rPr>
          <w:rFonts w:ascii="Verdana" w:hAnsi="Verdana"/>
          <w:i/>
          <w:sz w:val="22"/>
        </w:rPr>
        <w:t>“Ello</w:t>
      </w:r>
      <w:r w:rsidRPr="006F7D7C">
        <w:rPr>
          <w:rFonts w:ascii="Verdana" w:hAnsi="Verdana"/>
          <w:b/>
          <w:bCs/>
          <w:i/>
          <w:sz w:val="22"/>
        </w:rPr>
        <w:t>,</w:t>
      </w:r>
      <w:r w:rsidRPr="006F7D7C">
        <w:rPr>
          <w:rFonts w:ascii="Verdana" w:hAnsi="Verdana"/>
          <w:b/>
          <w:bCs/>
          <w:i/>
          <w:spacing w:val="-6"/>
          <w:sz w:val="22"/>
        </w:rPr>
        <w:t xml:space="preserve"> </w:t>
      </w:r>
      <w:r w:rsidRPr="006F7D7C">
        <w:rPr>
          <w:rFonts w:ascii="Verdana" w:hAnsi="Verdana"/>
          <w:b/>
          <w:bCs/>
          <w:i/>
          <w:sz w:val="22"/>
        </w:rPr>
        <w:t>considerando</w:t>
      </w:r>
      <w:r w:rsidRPr="006F7D7C">
        <w:rPr>
          <w:rFonts w:ascii="Verdana" w:hAnsi="Verdana"/>
          <w:b/>
          <w:bCs/>
          <w:i/>
          <w:spacing w:val="-9"/>
          <w:sz w:val="22"/>
        </w:rPr>
        <w:t xml:space="preserve"> </w:t>
      </w:r>
      <w:r w:rsidRPr="006F7D7C">
        <w:rPr>
          <w:rFonts w:ascii="Verdana" w:hAnsi="Verdana"/>
          <w:b/>
          <w:bCs/>
          <w:i/>
          <w:sz w:val="22"/>
        </w:rPr>
        <w:t>que,</w:t>
      </w:r>
      <w:r w:rsidRPr="006F7D7C">
        <w:rPr>
          <w:rFonts w:ascii="Verdana" w:hAnsi="Verdana"/>
          <w:b/>
          <w:bCs/>
          <w:i/>
          <w:spacing w:val="-11"/>
          <w:sz w:val="22"/>
        </w:rPr>
        <w:t xml:space="preserve"> </w:t>
      </w:r>
      <w:r w:rsidRPr="006F7D7C">
        <w:rPr>
          <w:rFonts w:ascii="Verdana" w:hAnsi="Verdana"/>
          <w:b/>
          <w:bCs/>
          <w:i/>
          <w:sz w:val="22"/>
        </w:rPr>
        <w:t>por</w:t>
      </w:r>
      <w:r w:rsidRPr="006F7D7C">
        <w:rPr>
          <w:rFonts w:ascii="Verdana" w:hAnsi="Verdana"/>
          <w:b/>
          <w:bCs/>
          <w:i/>
          <w:spacing w:val="-12"/>
          <w:sz w:val="22"/>
        </w:rPr>
        <w:t xml:space="preserve"> </w:t>
      </w:r>
      <w:r w:rsidRPr="006F7D7C">
        <w:rPr>
          <w:rFonts w:ascii="Verdana" w:hAnsi="Verdana"/>
          <w:b/>
          <w:bCs/>
          <w:i/>
          <w:sz w:val="22"/>
        </w:rPr>
        <w:t>definición,</w:t>
      </w:r>
      <w:r w:rsidRPr="006F7D7C">
        <w:rPr>
          <w:rFonts w:ascii="Verdana" w:hAnsi="Verdana"/>
          <w:b/>
          <w:bCs/>
          <w:i/>
          <w:spacing w:val="-3"/>
          <w:sz w:val="22"/>
        </w:rPr>
        <w:t xml:space="preserve"> </w:t>
      </w:r>
      <w:r w:rsidRPr="006F7D7C">
        <w:rPr>
          <w:rFonts w:ascii="Verdana" w:hAnsi="Verdana"/>
          <w:b/>
          <w:bCs/>
          <w:i/>
          <w:sz w:val="22"/>
        </w:rPr>
        <w:t>en</w:t>
      </w:r>
      <w:r w:rsidRPr="006F7D7C">
        <w:rPr>
          <w:rFonts w:ascii="Verdana" w:hAnsi="Verdana"/>
          <w:b/>
          <w:bCs/>
          <w:i/>
          <w:spacing w:val="-10"/>
          <w:sz w:val="22"/>
        </w:rPr>
        <w:t xml:space="preserve"> </w:t>
      </w:r>
      <w:r w:rsidRPr="006F7D7C">
        <w:rPr>
          <w:rFonts w:ascii="Verdana" w:hAnsi="Verdana"/>
          <w:b/>
          <w:bCs/>
          <w:i/>
          <w:sz w:val="22"/>
        </w:rPr>
        <w:t>las</w:t>
      </w:r>
      <w:r w:rsidRPr="006F7D7C">
        <w:rPr>
          <w:rFonts w:ascii="Verdana" w:hAnsi="Verdana"/>
          <w:b/>
          <w:bCs/>
          <w:i/>
          <w:spacing w:val="-11"/>
          <w:sz w:val="22"/>
        </w:rPr>
        <w:t xml:space="preserve"> </w:t>
      </w:r>
      <w:r w:rsidRPr="006F7D7C">
        <w:rPr>
          <w:rFonts w:ascii="Verdana" w:hAnsi="Verdana"/>
          <w:b/>
          <w:bCs/>
          <w:i/>
          <w:sz w:val="22"/>
        </w:rPr>
        <w:t>carreteras</w:t>
      </w:r>
      <w:r w:rsidRPr="006F7D7C">
        <w:rPr>
          <w:rFonts w:ascii="Verdana" w:hAnsi="Verdana"/>
          <w:b/>
          <w:bCs/>
          <w:i/>
          <w:spacing w:val="-6"/>
          <w:sz w:val="22"/>
        </w:rPr>
        <w:t xml:space="preserve"> </w:t>
      </w:r>
      <w:r w:rsidRPr="006F7D7C">
        <w:rPr>
          <w:rFonts w:ascii="Verdana" w:hAnsi="Verdana"/>
          <w:b/>
          <w:bCs/>
          <w:i/>
          <w:sz w:val="22"/>
        </w:rPr>
        <w:t>y</w:t>
      </w:r>
      <w:r w:rsidRPr="006F7D7C">
        <w:rPr>
          <w:rFonts w:ascii="Verdana" w:hAnsi="Verdana"/>
          <w:b/>
          <w:bCs/>
          <w:i/>
          <w:spacing w:val="-12"/>
          <w:sz w:val="22"/>
        </w:rPr>
        <w:t xml:space="preserve"> </w:t>
      </w:r>
      <w:r w:rsidRPr="006F7D7C">
        <w:rPr>
          <w:rFonts w:ascii="Verdana" w:hAnsi="Verdana"/>
          <w:b/>
          <w:bCs/>
          <w:i/>
          <w:sz w:val="22"/>
        </w:rPr>
        <w:t>autopistas,</w:t>
      </w:r>
      <w:r w:rsidRPr="006F7D7C">
        <w:rPr>
          <w:rFonts w:ascii="Verdana" w:hAnsi="Verdana"/>
          <w:b/>
          <w:bCs/>
          <w:i/>
          <w:spacing w:val="-10"/>
          <w:sz w:val="22"/>
        </w:rPr>
        <w:t xml:space="preserve"> </w:t>
      </w:r>
      <w:r w:rsidRPr="006F7D7C">
        <w:rPr>
          <w:rFonts w:ascii="Verdana" w:hAnsi="Verdana"/>
          <w:b/>
          <w:bCs/>
          <w:i/>
          <w:sz w:val="22"/>
        </w:rPr>
        <w:t>además</w:t>
      </w:r>
      <w:r w:rsidRPr="006F7D7C">
        <w:rPr>
          <w:rFonts w:ascii="Verdana" w:hAnsi="Verdana"/>
          <w:b/>
          <w:bCs/>
          <w:i/>
          <w:spacing w:val="-11"/>
          <w:sz w:val="22"/>
        </w:rPr>
        <w:t xml:space="preserve"> </w:t>
      </w:r>
      <w:r w:rsidRPr="006F7D7C">
        <w:rPr>
          <w:rFonts w:ascii="Verdana" w:hAnsi="Verdana"/>
          <w:b/>
          <w:bCs/>
          <w:i/>
          <w:sz w:val="22"/>
        </w:rPr>
        <w:t>de</w:t>
      </w:r>
      <w:r w:rsidRPr="006F7D7C">
        <w:rPr>
          <w:rFonts w:ascii="Verdana" w:hAnsi="Verdana"/>
          <w:b/>
          <w:bCs/>
          <w:i/>
          <w:spacing w:val="-10"/>
          <w:sz w:val="22"/>
        </w:rPr>
        <w:t xml:space="preserve"> </w:t>
      </w:r>
      <w:r w:rsidRPr="006F7D7C">
        <w:rPr>
          <w:rFonts w:ascii="Verdana" w:hAnsi="Verdana"/>
          <w:b/>
          <w:bCs/>
          <w:i/>
          <w:sz w:val="22"/>
        </w:rPr>
        <w:t>las altas velocidades de operación que se registran, no puede haber interrupciones al flujo vehicular. En consecuencia, en el evento de requerirse un dispositivo peatonal en</w:t>
      </w:r>
      <w:r w:rsidRPr="006F7D7C">
        <w:rPr>
          <w:rFonts w:ascii="Verdana" w:hAnsi="Verdana"/>
          <w:b/>
          <w:bCs/>
          <w:i/>
          <w:spacing w:val="-5"/>
          <w:sz w:val="22"/>
        </w:rPr>
        <w:t xml:space="preserve"> </w:t>
      </w:r>
      <w:r w:rsidRPr="006F7D7C">
        <w:rPr>
          <w:rFonts w:ascii="Verdana" w:hAnsi="Verdana"/>
          <w:b/>
          <w:bCs/>
          <w:i/>
          <w:sz w:val="22"/>
        </w:rPr>
        <w:t>una</w:t>
      </w:r>
      <w:r w:rsidRPr="006F7D7C">
        <w:rPr>
          <w:rFonts w:ascii="Verdana" w:hAnsi="Verdana"/>
          <w:b/>
          <w:bCs/>
          <w:i/>
          <w:spacing w:val="-4"/>
          <w:sz w:val="22"/>
        </w:rPr>
        <w:t xml:space="preserve"> </w:t>
      </w:r>
      <w:r w:rsidRPr="006F7D7C">
        <w:rPr>
          <w:rFonts w:ascii="Verdana" w:hAnsi="Verdana"/>
          <w:b/>
          <w:bCs/>
          <w:i/>
          <w:sz w:val="22"/>
        </w:rPr>
        <w:t>vía</w:t>
      </w:r>
      <w:r w:rsidRPr="006F7D7C">
        <w:rPr>
          <w:rFonts w:ascii="Verdana" w:hAnsi="Verdana"/>
          <w:b/>
          <w:bCs/>
          <w:i/>
          <w:spacing w:val="-5"/>
          <w:sz w:val="22"/>
        </w:rPr>
        <w:t xml:space="preserve"> </w:t>
      </w:r>
      <w:r w:rsidRPr="006F7D7C">
        <w:rPr>
          <w:rFonts w:ascii="Verdana" w:hAnsi="Verdana"/>
          <w:b/>
          <w:bCs/>
          <w:i/>
          <w:sz w:val="22"/>
        </w:rPr>
        <w:t>de</w:t>
      </w:r>
      <w:r w:rsidRPr="006F7D7C">
        <w:rPr>
          <w:rFonts w:ascii="Verdana" w:hAnsi="Verdana"/>
          <w:b/>
          <w:bCs/>
          <w:i/>
          <w:spacing w:val="-4"/>
          <w:sz w:val="22"/>
        </w:rPr>
        <w:t xml:space="preserve"> </w:t>
      </w:r>
      <w:r w:rsidRPr="006F7D7C">
        <w:rPr>
          <w:rFonts w:ascii="Verdana" w:hAnsi="Verdana"/>
          <w:b/>
          <w:bCs/>
          <w:i/>
          <w:sz w:val="22"/>
        </w:rPr>
        <w:t>esta</w:t>
      </w:r>
      <w:r w:rsidRPr="006F7D7C">
        <w:rPr>
          <w:rFonts w:ascii="Verdana" w:hAnsi="Verdana"/>
          <w:b/>
          <w:bCs/>
          <w:i/>
          <w:spacing w:val="-5"/>
          <w:sz w:val="22"/>
        </w:rPr>
        <w:t xml:space="preserve"> </w:t>
      </w:r>
      <w:r w:rsidRPr="006F7D7C">
        <w:rPr>
          <w:rFonts w:ascii="Verdana" w:hAnsi="Verdana"/>
          <w:b/>
          <w:bCs/>
          <w:i/>
          <w:sz w:val="22"/>
        </w:rPr>
        <w:t>naturaleza,</w:t>
      </w:r>
      <w:r w:rsidRPr="006F7D7C">
        <w:rPr>
          <w:rFonts w:ascii="Verdana" w:hAnsi="Verdana"/>
          <w:b/>
          <w:bCs/>
          <w:i/>
          <w:spacing w:val="-5"/>
          <w:sz w:val="22"/>
        </w:rPr>
        <w:t xml:space="preserve"> </w:t>
      </w:r>
      <w:r w:rsidRPr="006F7D7C">
        <w:rPr>
          <w:rFonts w:ascii="Verdana" w:hAnsi="Verdana"/>
          <w:b/>
          <w:bCs/>
          <w:i/>
          <w:sz w:val="22"/>
          <w:u w:val="single"/>
        </w:rPr>
        <w:t>la</w:t>
      </w:r>
      <w:r w:rsidRPr="006F7D7C">
        <w:rPr>
          <w:rFonts w:ascii="Verdana" w:hAnsi="Verdana"/>
          <w:b/>
          <w:bCs/>
          <w:i/>
          <w:spacing w:val="-4"/>
          <w:sz w:val="22"/>
          <w:u w:val="single"/>
        </w:rPr>
        <w:t xml:space="preserve"> </w:t>
      </w:r>
      <w:r w:rsidRPr="006F7D7C">
        <w:rPr>
          <w:rFonts w:ascii="Verdana" w:hAnsi="Verdana"/>
          <w:b/>
          <w:bCs/>
          <w:i/>
          <w:sz w:val="22"/>
          <w:u w:val="single"/>
        </w:rPr>
        <w:t>única</w:t>
      </w:r>
      <w:r w:rsidRPr="006F7D7C">
        <w:rPr>
          <w:rFonts w:ascii="Verdana" w:hAnsi="Verdana"/>
          <w:b/>
          <w:bCs/>
          <w:i/>
          <w:spacing w:val="-5"/>
          <w:sz w:val="22"/>
          <w:u w:val="single"/>
        </w:rPr>
        <w:t xml:space="preserve"> </w:t>
      </w:r>
      <w:r w:rsidRPr="006F7D7C">
        <w:rPr>
          <w:rFonts w:ascii="Verdana" w:hAnsi="Verdana"/>
          <w:b/>
          <w:bCs/>
          <w:i/>
          <w:sz w:val="22"/>
          <w:u w:val="single"/>
        </w:rPr>
        <w:t>alternativa</w:t>
      </w:r>
      <w:r w:rsidRPr="006F7D7C">
        <w:rPr>
          <w:rFonts w:ascii="Verdana" w:hAnsi="Verdana"/>
          <w:b/>
          <w:bCs/>
          <w:i/>
          <w:spacing w:val="-9"/>
          <w:sz w:val="22"/>
          <w:u w:val="single"/>
        </w:rPr>
        <w:t xml:space="preserve"> </w:t>
      </w:r>
      <w:r w:rsidRPr="006F7D7C">
        <w:rPr>
          <w:rFonts w:ascii="Verdana" w:hAnsi="Verdana"/>
          <w:b/>
          <w:bCs/>
          <w:i/>
          <w:sz w:val="22"/>
          <w:u w:val="single"/>
        </w:rPr>
        <w:t>posible</w:t>
      </w:r>
      <w:r w:rsidRPr="006F7D7C">
        <w:rPr>
          <w:rFonts w:ascii="Verdana" w:hAnsi="Verdana"/>
          <w:b/>
          <w:bCs/>
          <w:i/>
          <w:spacing w:val="-5"/>
          <w:sz w:val="22"/>
          <w:u w:val="single"/>
        </w:rPr>
        <w:t xml:space="preserve"> </w:t>
      </w:r>
      <w:r w:rsidRPr="006F7D7C">
        <w:rPr>
          <w:rFonts w:ascii="Verdana" w:hAnsi="Verdana"/>
          <w:b/>
          <w:bCs/>
          <w:i/>
          <w:sz w:val="22"/>
          <w:u w:val="single"/>
        </w:rPr>
        <w:t>que</w:t>
      </w:r>
      <w:r w:rsidRPr="006F7D7C">
        <w:rPr>
          <w:rFonts w:ascii="Verdana" w:hAnsi="Verdana"/>
          <w:b/>
          <w:bCs/>
          <w:i/>
          <w:spacing w:val="-4"/>
          <w:sz w:val="22"/>
          <w:u w:val="single"/>
        </w:rPr>
        <w:t xml:space="preserve"> </w:t>
      </w:r>
      <w:r w:rsidRPr="006F7D7C">
        <w:rPr>
          <w:rFonts w:ascii="Verdana" w:hAnsi="Verdana"/>
          <w:b/>
          <w:bCs/>
          <w:i/>
          <w:sz w:val="22"/>
          <w:u w:val="single"/>
        </w:rPr>
        <w:t>garantiza</w:t>
      </w:r>
      <w:r w:rsidRPr="006F7D7C">
        <w:rPr>
          <w:rFonts w:ascii="Verdana" w:hAnsi="Verdana"/>
          <w:b/>
          <w:bCs/>
          <w:i/>
          <w:spacing w:val="-1"/>
          <w:sz w:val="22"/>
          <w:u w:val="single"/>
        </w:rPr>
        <w:t xml:space="preserve"> </w:t>
      </w:r>
      <w:r w:rsidRPr="006F7D7C">
        <w:rPr>
          <w:rFonts w:ascii="Verdana" w:hAnsi="Verdana"/>
          <w:b/>
          <w:bCs/>
          <w:i/>
          <w:sz w:val="22"/>
          <w:u w:val="single"/>
        </w:rPr>
        <w:t>condiciones de seguridad es el paso peatonal a desnivel</w:t>
      </w:r>
      <w:r w:rsidRPr="006F7D7C">
        <w:rPr>
          <w:rFonts w:ascii="Verdana" w:hAnsi="Verdana"/>
          <w:b/>
          <w:bCs/>
          <w:i/>
          <w:sz w:val="22"/>
        </w:rPr>
        <w:t>.</w:t>
      </w:r>
      <w:r w:rsidRPr="006F7D7C">
        <w:rPr>
          <w:rFonts w:ascii="Verdana" w:hAnsi="Verdana"/>
          <w:i/>
          <w:sz w:val="22"/>
        </w:rPr>
        <w:t xml:space="preserve"> Sin embargo, el paso peatonal a desnivel </w:t>
      </w:r>
      <w:r w:rsidRPr="006F7D7C">
        <w:rPr>
          <w:rFonts w:ascii="Verdana" w:hAnsi="Verdana"/>
          <w:b/>
          <w:bCs/>
          <w:i/>
          <w:sz w:val="22"/>
          <w:u w:val="single"/>
        </w:rPr>
        <w:t>no está restringido a vías de alta velocidad.</w:t>
      </w:r>
      <w:r w:rsidRPr="006F7D7C">
        <w:rPr>
          <w:rFonts w:ascii="Verdana" w:hAnsi="Verdana"/>
          <w:i/>
          <w:sz w:val="22"/>
        </w:rPr>
        <w:t xml:space="preserve"> </w:t>
      </w:r>
      <w:r w:rsidRPr="006F7D7C">
        <w:rPr>
          <w:rFonts w:ascii="Verdana" w:hAnsi="Verdana"/>
          <w:b/>
          <w:bCs/>
          <w:i/>
          <w:sz w:val="22"/>
        </w:rPr>
        <w:t xml:space="preserve">En efecto, estos resultan ser la solución más apropiada en circunstancias donde la combinación de altos flujos peatonales requiere cruzar vías con mucho tránsito vehicular y/o donde este se desplaza a altas velocidades, o en las que la jerarquía de </w:t>
      </w:r>
      <w:r w:rsidRPr="006F7D7C">
        <w:rPr>
          <w:rFonts w:ascii="Verdana" w:hAnsi="Verdana"/>
          <w:b/>
          <w:bCs/>
          <w:i/>
          <w:spacing w:val="-3"/>
          <w:sz w:val="22"/>
        </w:rPr>
        <w:t xml:space="preserve">la </w:t>
      </w:r>
      <w:r w:rsidRPr="006F7D7C">
        <w:rPr>
          <w:rFonts w:ascii="Verdana" w:hAnsi="Verdana"/>
          <w:b/>
          <w:bCs/>
          <w:i/>
          <w:sz w:val="22"/>
        </w:rPr>
        <w:t>vía recomiende la implantación de una medida que no afecte al flujo</w:t>
      </w:r>
      <w:r w:rsidRPr="006F7D7C">
        <w:rPr>
          <w:rFonts w:ascii="Verdana" w:hAnsi="Verdana"/>
          <w:b/>
          <w:bCs/>
          <w:i/>
          <w:spacing w:val="-7"/>
          <w:sz w:val="22"/>
        </w:rPr>
        <w:t xml:space="preserve"> </w:t>
      </w:r>
      <w:r w:rsidRPr="006F7D7C">
        <w:rPr>
          <w:rFonts w:ascii="Verdana" w:hAnsi="Verdana"/>
          <w:b/>
          <w:bCs/>
          <w:i/>
          <w:sz w:val="22"/>
        </w:rPr>
        <w:t>vehicular</w:t>
      </w:r>
      <w:r w:rsidRPr="006F7D7C">
        <w:rPr>
          <w:rFonts w:ascii="Verdana" w:hAnsi="Verdana"/>
          <w:iCs/>
          <w:sz w:val="22"/>
        </w:rPr>
        <w:t>.</w:t>
      </w:r>
      <w:r w:rsidR="00FA38AD" w:rsidRPr="006F7D7C">
        <w:rPr>
          <w:rFonts w:ascii="Verdana" w:hAnsi="Verdana"/>
          <w:iCs/>
          <w:sz w:val="22"/>
        </w:rPr>
        <w:t xml:space="preserve"> (Resaltado de la Sala).</w:t>
      </w:r>
    </w:p>
    <w:bookmarkEnd w:id="7"/>
    <w:p w14:paraId="2DAAA97C" w14:textId="77777777" w:rsidR="00165D5D" w:rsidRPr="006F7D7C" w:rsidRDefault="00165D5D" w:rsidP="00165D5D">
      <w:pPr>
        <w:ind w:left="726" w:right="167"/>
        <w:jc w:val="both"/>
        <w:rPr>
          <w:rFonts w:ascii="Verdana" w:hAnsi="Verdana"/>
          <w:i/>
          <w:sz w:val="22"/>
        </w:rPr>
      </w:pPr>
    </w:p>
    <w:p w14:paraId="0734B911" w14:textId="77777777" w:rsidR="00165D5D" w:rsidRPr="006F7D7C" w:rsidRDefault="00165D5D" w:rsidP="00165D5D">
      <w:pPr>
        <w:ind w:right="167"/>
        <w:jc w:val="both"/>
        <w:rPr>
          <w:rFonts w:ascii="Verdana" w:hAnsi="Verdana"/>
          <w:i/>
          <w:sz w:val="22"/>
        </w:rPr>
      </w:pPr>
    </w:p>
    <w:p w14:paraId="37361532" w14:textId="261BE382" w:rsidR="008971B8" w:rsidRPr="006F7D7C" w:rsidRDefault="008971B8" w:rsidP="008971B8">
      <w:pPr>
        <w:pStyle w:val="Textoindependiente"/>
        <w:spacing w:line="360" w:lineRule="auto"/>
        <w:ind w:left="159" w:right="113"/>
        <w:rPr>
          <w:rFonts w:ascii="Verdana" w:hAnsi="Verdana"/>
        </w:rPr>
      </w:pPr>
      <w:r w:rsidRPr="006F7D7C">
        <w:rPr>
          <w:rFonts w:ascii="Verdana" w:hAnsi="Verdana"/>
        </w:rPr>
        <w:t>A</w:t>
      </w:r>
      <w:r w:rsidRPr="006F7D7C">
        <w:rPr>
          <w:rFonts w:ascii="Verdana" w:hAnsi="Verdana"/>
          <w:spacing w:val="-18"/>
        </w:rPr>
        <w:t xml:space="preserve"> </w:t>
      </w:r>
      <w:r w:rsidRPr="006F7D7C">
        <w:rPr>
          <w:rFonts w:ascii="Verdana" w:hAnsi="Verdana"/>
        </w:rPr>
        <w:t>folio</w:t>
      </w:r>
      <w:r w:rsidRPr="006F7D7C">
        <w:rPr>
          <w:rFonts w:ascii="Verdana" w:hAnsi="Verdana"/>
          <w:spacing w:val="-16"/>
        </w:rPr>
        <w:t xml:space="preserve"> </w:t>
      </w:r>
      <w:r w:rsidRPr="006F7D7C">
        <w:rPr>
          <w:rFonts w:ascii="Verdana" w:hAnsi="Verdana"/>
        </w:rPr>
        <w:t>102</w:t>
      </w:r>
      <w:r w:rsidRPr="006F7D7C">
        <w:rPr>
          <w:rFonts w:ascii="Verdana" w:hAnsi="Verdana"/>
          <w:spacing w:val="-20"/>
        </w:rPr>
        <w:t xml:space="preserve"> </w:t>
      </w:r>
      <w:r w:rsidRPr="006F7D7C">
        <w:rPr>
          <w:rFonts w:ascii="Verdana" w:hAnsi="Verdana"/>
        </w:rPr>
        <w:t>y</w:t>
      </w:r>
      <w:r w:rsidRPr="006F7D7C">
        <w:rPr>
          <w:rFonts w:ascii="Verdana" w:hAnsi="Verdana"/>
          <w:spacing w:val="-16"/>
        </w:rPr>
        <w:t xml:space="preserve"> </w:t>
      </w:r>
      <w:r w:rsidRPr="006F7D7C">
        <w:rPr>
          <w:rFonts w:ascii="Verdana" w:hAnsi="Verdana"/>
        </w:rPr>
        <w:t>103</w:t>
      </w:r>
      <w:r w:rsidRPr="006F7D7C">
        <w:rPr>
          <w:rFonts w:ascii="Verdana" w:hAnsi="Verdana"/>
          <w:spacing w:val="-16"/>
        </w:rPr>
        <w:t xml:space="preserve"> </w:t>
      </w:r>
      <w:r w:rsidRPr="006F7D7C">
        <w:rPr>
          <w:rFonts w:ascii="Verdana" w:hAnsi="Verdana"/>
        </w:rPr>
        <w:t>se</w:t>
      </w:r>
      <w:r w:rsidRPr="006F7D7C">
        <w:rPr>
          <w:rFonts w:ascii="Verdana" w:hAnsi="Verdana"/>
          <w:spacing w:val="-19"/>
        </w:rPr>
        <w:t xml:space="preserve"> </w:t>
      </w:r>
      <w:r w:rsidRPr="006F7D7C">
        <w:rPr>
          <w:rFonts w:ascii="Verdana" w:hAnsi="Verdana"/>
        </w:rPr>
        <w:t>observa</w:t>
      </w:r>
      <w:r w:rsidRPr="006F7D7C">
        <w:rPr>
          <w:rFonts w:ascii="Verdana" w:hAnsi="Verdana"/>
          <w:spacing w:val="-20"/>
        </w:rPr>
        <w:t xml:space="preserve"> </w:t>
      </w:r>
      <w:r w:rsidRPr="006F7D7C">
        <w:rPr>
          <w:rFonts w:ascii="Verdana" w:hAnsi="Verdana"/>
        </w:rPr>
        <w:t>acta</w:t>
      </w:r>
      <w:r w:rsidRPr="006F7D7C">
        <w:rPr>
          <w:rFonts w:ascii="Verdana" w:hAnsi="Verdana"/>
          <w:spacing w:val="-16"/>
        </w:rPr>
        <w:t xml:space="preserve"> </w:t>
      </w:r>
      <w:r w:rsidRPr="006F7D7C">
        <w:rPr>
          <w:rFonts w:ascii="Verdana" w:hAnsi="Verdana"/>
        </w:rPr>
        <w:t>de</w:t>
      </w:r>
      <w:r w:rsidRPr="006F7D7C">
        <w:rPr>
          <w:rFonts w:ascii="Verdana" w:hAnsi="Verdana"/>
          <w:spacing w:val="-16"/>
        </w:rPr>
        <w:t xml:space="preserve"> </w:t>
      </w:r>
      <w:r w:rsidRPr="006F7D7C">
        <w:rPr>
          <w:rFonts w:ascii="Verdana" w:hAnsi="Verdana"/>
        </w:rPr>
        <w:t>reunión</w:t>
      </w:r>
      <w:r w:rsidRPr="006F7D7C">
        <w:rPr>
          <w:rFonts w:ascii="Verdana" w:hAnsi="Verdana"/>
          <w:spacing w:val="-20"/>
        </w:rPr>
        <w:t xml:space="preserve"> </w:t>
      </w:r>
      <w:r w:rsidRPr="006F7D7C">
        <w:rPr>
          <w:rFonts w:ascii="Verdana" w:hAnsi="Verdana"/>
        </w:rPr>
        <w:t>de</w:t>
      </w:r>
      <w:r w:rsidRPr="006F7D7C">
        <w:rPr>
          <w:rFonts w:ascii="Verdana" w:hAnsi="Verdana"/>
          <w:spacing w:val="-15"/>
        </w:rPr>
        <w:t xml:space="preserve"> </w:t>
      </w:r>
      <w:r w:rsidRPr="006F7D7C">
        <w:rPr>
          <w:rFonts w:ascii="Verdana" w:hAnsi="Verdana"/>
        </w:rPr>
        <w:t>9</w:t>
      </w:r>
      <w:r w:rsidRPr="006F7D7C">
        <w:rPr>
          <w:rFonts w:ascii="Verdana" w:hAnsi="Verdana"/>
          <w:spacing w:val="-16"/>
        </w:rPr>
        <w:t xml:space="preserve"> </w:t>
      </w:r>
      <w:r w:rsidRPr="006F7D7C">
        <w:rPr>
          <w:rFonts w:ascii="Verdana" w:hAnsi="Verdana"/>
        </w:rPr>
        <w:t>de</w:t>
      </w:r>
      <w:r w:rsidRPr="006F7D7C">
        <w:rPr>
          <w:rFonts w:ascii="Verdana" w:hAnsi="Verdana"/>
          <w:spacing w:val="-16"/>
        </w:rPr>
        <w:t xml:space="preserve"> </w:t>
      </w:r>
      <w:r w:rsidRPr="006F7D7C">
        <w:rPr>
          <w:rFonts w:ascii="Verdana" w:hAnsi="Verdana"/>
        </w:rPr>
        <w:t>abril</w:t>
      </w:r>
      <w:r w:rsidRPr="006F7D7C">
        <w:rPr>
          <w:rFonts w:ascii="Verdana" w:hAnsi="Verdana"/>
          <w:spacing w:val="-17"/>
        </w:rPr>
        <w:t xml:space="preserve"> </w:t>
      </w:r>
      <w:r w:rsidRPr="006F7D7C">
        <w:rPr>
          <w:rFonts w:ascii="Verdana" w:hAnsi="Verdana"/>
        </w:rPr>
        <w:t>de</w:t>
      </w:r>
      <w:r w:rsidRPr="006F7D7C">
        <w:rPr>
          <w:rFonts w:ascii="Verdana" w:hAnsi="Verdana"/>
          <w:spacing w:val="-20"/>
        </w:rPr>
        <w:t xml:space="preserve"> </w:t>
      </w:r>
      <w:r w:rsidRPr="006F7D7C">
        <w:rPr>
          <w:rFonts w:ascii="Verdana" w:hAnsi="Verdana"/>
        </w:rPr>
        <w:t>2010</w:t>
      </w:r>
      <w:r w:rsidRPr="006F7D7C">
        <w:rPr>
          <w:rFonts w:ascii="Verdana" w:hAnsi="Verdana"/>
          <w:spacing w:val="-16"/>
        </w:rPr>
        <w:t xml:space="preserve"> </w:t>
      </w:r>
      <w:r w:rsidRPr="006F7D7C">
        <w:rPr>
          <w:rFonts w:ascii="Verdana" w:hAnsi="Verdana"/>
        </w:rPr>
        <w:t>en</w:t>
      </w:r>
      <w:r w:rsidRPr="006F7D7C">
        <w:rPr>
          <w:rFonts w:ascii="Verdana" w:hAnsi="Verdana"/>
          <w:spacing w:val="-19"/>
        </w:rPr>
        <w:t xml:space="preserve"> </w:t>
      </w:r>
      <w:r w:rsidRPr="006F7D7C">
        <w:rPr>
          <w:rFonts w:ascii="Verdana" w:hAnsi="Verdana"/>
        </w:rPr>
        <w:t>la</w:t>
      </w:r>
      <w:r w:rsidRPr="006F7D7C">
        <w:rPr>
          <w:rFonts w:ascii="Verdana" w:hAnsi="Verdana"/>
          <w:spacing w:val="-16"/>
        </w:rPr>
        <w:t xml:space="preserve"> </w:t>
      </w:r>
      <w:r w:rsidRPr="006F7D7C">
        <w:rPr>
          <w:rFonts w:ascii="Verdana" w:hAnsi="Verdana"/>
        </w:rPr>
        <w:t>cual</w:t>
      </w:r>
      <w:r w:rsidRPr="006F7D7C">
        <w:rPr>
          <w:rFonts w:ascii="Verdana" w:hAnsi="Verdana"/>
          <w:spacing w:val="-17"/>
        </w:rPr>
        <w:t xml:space="preserve"> </w:t>
      </w:r>
      <w:r w:rsidRPr="006F7D7C">
        <w:rPr>
          <w:rFonts w:ascii="Verdana" w:hAnsi="Verdana"/>
        </w:rPr>
        <w:t>participó el Supervisor del Contrato INCO, el Coordinador de Diseño CSS, el director de Interventoría, el Residente Ambiental de Interventoría, el director de Proyecto y el director de obra Tocancipá, reunión en la cual se plantearon los lugares donde serían instalados y puestos en servicio los paraderos a los que hace referencia el numeral 1.2.20 del Reglamento de Operación en el trayecto 15 Paipa-Duitama, definiendo los</w:t>
      </w:r>
      <w:r w:rsidRPr="006F7D7C">
        <w:rPr>
          <w:rFonts w:ascii="Verdana" w:hAnsi="Verdana"/>
          <w:spacing w:val="-3"/>
        </w:rPr>
        <w:t xml:space="preserve"> </w:t>
      </w:r>
      <w:r w:rsidRPr="006F7D7C">
        <w:rPr>
          <w:rFonts w:ascii="Verdana" w:hAnsi="Verdana"/>
        </w:rPr>
        <w:t>siguientes:</w:t>
      </w:r>
    </w:p>
    <w:p w14:paraId="30D802D2" w14:textId="77777777" w:rsidR="008971B8" w:rsidRPr="006F7D7C" w:rsidRDefault="008971B8" w:rsidP="008971B8">
      <w:pPr>
        <w:pStyle w:val="Textoindependiente"/>
      </w:pPr>
    </w:p>
    <w:p w14:paraId="69F0FC17" w14:textId="77777777" w:rsidR="008971B8" w:rsidRPr="006F7D7C" w:rsidRDefault="008971B8" w:rsidP="008971B8">
      <w:pPr>
        <w:ind w:left="159" w:right="5044" w:firstLine="62"/>
        <w:rPr>
          <w:i/>
          <w:sz w:val="20"/>
        </w:rPr>
      </w:pPr>
      <w:r w:rsidRPr="006F7D7C">
        <w:rPr>
          <w:i/>
          <w:sz w:val="20"/>
        </w:rPr>
        <w:t>“CONCESIÓN BRICEÑO-Tunja-Sogamoso Listado general de paraderos</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9"/>
        <w:gridCol w:w="2204"/>
        <w:gridCol w:w="2209"/>
      </w:tblGrid>
      <w:tr w:rsidR="008971B8" w:rsidRPr="006F7D7C" w14:paraId="10643D53" w14:textId="77777777" w:rsidTr="00D51462">
        <w:trPr>
          <w:trHeight w:val="230"/>
        </w:trPr>
        <w:tc>
          <w:tcPr>
            <w:tcW w:w="2209" w:type="dxa"/>
          </w:tcPr>
          <w:p w14:paraId="5D03FB56" w14:textId="77777777" w:rsidR="008971B8" w:rsidRPr="006F7D7C" w:rsidRDefault="008971B8" w:rsidP="00D51462">
            <w:pPr>
              <w:pStyle w:val="TableParagraph"/>
              <w:rPr>
                <w:i/>
                <w:sz w:val="20"/>
              </w:rPr>
            </w:pPr>
            <w:r w:rsidRPr="006F7D7C">
              <w:rPr>
                <w:i/>
                <w:sz w:val="20"/>
              </w:rPr>
              <w:t>TY</w:t>
            </w:r>
          </w:p>
        </w:tc>
        <w:tc>
          <w:tcPr>
            <w:tcW w:w="2209" w:type="dxa"/>
          </w:tcPr>
          <w:p w14:paraId="7CCDEB2E" w14:textId="77777777" w:rsidR="008971B8" w:rsidRPr="006F7D7C" w:rsidRDefault="008971B8" w:rsidP="00D51462">
            <w:pPr>
              <w:pStyle w:val="TableParagraph"/>
              <w:rPr>
                <w:i/>
                <w:sz w:val="20"/>
              </w:rPr>
            </w:pPr>
            <w:r w:rsidRPr="006F7D7C">
              <w:rPr>
                <w:i/>
                <w:sz w:val="20"/>
              </w:rPr>
              <w:t>ABSCISA</w:t>
            </w:r>
          </w:p>
        </w:tc>
        <w:tc>
          <w:tcPr>
            <w:tcW w:w="2204" w:type="dxa"/>
          </w:tcPr>
          <w:p w14:paraId="02C434DB" w14:textId="77777777" w:rsidR="008971B8" w:rsidRPr="006F7D7C" w:rsidRDefault="008971B8" w:rsidP="00D51462">
            <w:pPr>
              <w:pStyle w:val="TableParagraph"/>
              <w:ind w:left="105"/>
              <w:rPr>
                <w:i/>
                <w:sz w:val="20"/>
              </w:rPr>
            </w:pPr>
            <w:r w:rsidRPr="006F7D7C">
              <w:rPr>
                <w:i/>
                <w:sz w:val="20"/>
              </w:rPr>
              <w:t>LADO</w:t>
            </w:r>
          </w:p>
        </w:tc>
        <w:tc>
          <w:tcPr>
            <w:tcW w:w="2209" w:type="dxa"/>
          </w:tcPr>
          <w:p w14:paraId="3C2C73D3" w14:textId="77777777" w:rsidR="008971B8" w:rsidRPr="006F7D7C" w:rsidRDefault="008971B8" w:rsidP="00D51462">
            <w:pPr>
              <w:pStyle w:val="TableParagraph"/>
              <w:rPr>
                <w:i/>
                <w:sz w:val="20"/>
              </w:rPr>
            </w:pPr>
            <w:r w:rsidRPr="006F7D7C">
              <w:rPr>
                <w:i/>
                <w:sz w:val="20"/>
              </w:rPr>
              <w:t>Ubicación</w:t>
            </w:r>
          </w:p>
        </w:tc>
      </w:tr>
      <w:tr w:rsidR="008971B8" w:rsidRPr="006F7D7C" w14:paraId="7C026089" w14:textId="77777777" w:rsidTr="00D51462">
        <w:trPr>
          <w:trHeight w:val="614"/>
        </w:trPr>
        <w:tc>
          <w:tcPr>
            <w:tcW w:w="2209" w:type="dxa"/>
          </w:tcPr>
          <w:p w14:paraId="70915132" w14:textId="77777777" w:rsidR="008971B8" w:rsidRPr="006F7D7C" w:rsidRDefault="008971B8" w:rsidP="00D51462">
            <w:pPr>
              <w:pStyle w:val="TableParagraph"/>
              <w:spacing w:line="229" w:lineRule="exact"/>
              <w:rPr>
                <w:i/>
                <w:sz w:val="20"/>
              </w:rPr>
            </w:pPr>
            <w:r w:rsidRPr="006F7D7C">
              <w:rPr>
                <w:i/>
                <w:sz w:val="20"/>
              </w:rPr>
              <w:t>15</w:t>
            </w:r>
          </w:p>
        </w:tc>
        <w:tc>
          <w:tcPr>
            <w:tcW w:w="2209" w:type="dxa"/>
          </w:tcPr>
          <w:p w14:paraId="11E4E646" w14:textId="77777777" w:rsidR="008971B8" w:rsidRPr="006F7D7C" w:rsidRDefault="008971B8" w:rsidP="00D51462">
            <w:pPr>
              <w:pStyle w:val="TableParagraph"/>
              <w:spacing w:line="229" w:lineRule="exact"/>
              <w:rPr>
                <w:i/>
                <w:sz w:val="20"/>
              </w:rPr>
            </w:pPr>
            <w:r w:rsidRPr="006F7D7C">
              <w:rPr>
                <w:i/>
                <w:sz w:val="20"/>
              </w:rPr>
              <w:t>K145+580</w:t>
            </w:r>
          </w:p>
        </w:tc>
        <w:tc>
          <w:tcPr>
            <w:tcW w:w="2204" w:type="dxa"/>
          </w:tcPr>
          <w:p w14:paraId="1562CFB1" w14:textId="77777777" w:rsidR="008971B8" w:rsidRPr="006F7D7C" w:rsidRDefault="008971B8" w:rsidP="00D51462">
            <w:pPr>
              <w:pStyle w:val="TableParagraph"/>
              <w:spacing w:line="229" w:lineRule="exact"/>
              <w:ind w:left="105"/>
              <w:rPr>
                <w:i/>
                <w:sz w:val="20"/>
              </w:rPr>
            </w:pPr>
            <w:r w:rsidRPr="006F7D7C">
              <w:rPr>
                <w:i/>
                <w:sz w:val="20"/>
              </w:rPr>
              <w:t>IZQ</w:t>
            </w:r>
          </w:p>
        </w:tc>
        <w:tc>
          <w:tcPr>
            <w:tcW w:w="2209" w:type="dxa"/>
          </w:tcPr>
          <w:p w14:paraId="0AC67EFD" w14:textId="77777777" w:rsidR="008971B8" w:rsidRPr="006F7D7C" w:rsidRDefault="008971B8" w:rsidP="00D51462">
            <w:pPr>
              <w:pStyle w:val="TableParagraph"/>
              <w:spacing w:line="229" w:lineRule="exact"/>
              <w:rPr>
                <w:i/>
                <w:sz w:val="20"/>
              </w:rPr>
            </w:pPr>
            <w:r w:rsidRPr="006F7D7C">
              <w:rPr>
                <w:i/>
                <w:sz w:val="20"/>
              </w:rPr>
              <w:t>CEMENTERIO PAIPA</w:t>
            </w:r>
          </w:p>
        </w:tc>
      </w:tr>
      <w:tr w:rsidR="008971B8" w:rsidRPr="006F7D7C" w14:paraId="611D3582" w14:textId="77777777" w:rsidTr="00D51462">
        <w:trPr>
          <w:trHeight w:val="230"/>
        </w:trPr>
        <w:tc>
          <w:tcPr>
            <w:tcW w:w="2209" w:type="dxa"/>
          </w:tcPr>
          <w:p w14:paraId="023E638E" w14:textId="77777777" w:rsidR="008971B8" w:rsidRPr="006F7D7C" w:rsidRDefault="008971B8" w:rsidP="00D51462">
            <w:pPr>
              <w:pStyle w:val="TableParagraph"/>
              <w:rPr>
                <w:i/>
                <w:sz w:val="20"/>
              </w:rPr>
            </w:pPr>
            <w:r w:rsidRPr="006F7D7C">
              <w:rPr>
                <w:i/>
                <w:sz w:val="20"/>
              </w:rPr>
              <w:t>15</w:t>
            </w:r>
          </w:p>
        </w:tc>
        <w:tc>
          <w:tcPr>
            <w:tcW w:w="2209" w:type="dxa"/>
          </w:tcPr>
          <w:p w14:paraId="2E7DF4C3" w14:textId="77777777" w:rsidR="008971B8" w:rsidRPr="006F7D7C" w:rsidRDefault="008971B8" w:rsidP="00D51462">
            <w:pPr>
              <w:pStyle w:val="TableParagraph"/>
              <w:rPr>
                <w:i/>
                <w:sz w:val="20"/>
              </w:rPr>
            </w:pPr>
            <w:r w:rsidRPr="006F7D7C">
              <w:rPr>
                <w:i/>
                <w:sz w:val="20"/>
              </w:rPr>
              <w:t>K151+420</w:t>
            </w:r>
          </w:p>
        </w:tc>
        <w:tc>
          <w:tcPr>
            <w:tcW w:w="2204" w:type="dxa"/>
          </w:tcPr>
          <w:p w14:paraId="31239CD5" w14:textId="77777777" w:rsidR="008971B8" w:rsidRPr="006F7D7C" w:rsidRDefault="008971B8" w:rsidP="00D51462">
            <w:pPr>
              <w:pStyle w:val="TableParagraph"/>
              <w:ind w:left="105"/>
              <w:rPr>
                <w:i/>
                <w:sz w:val="20"/>
              </w:rPr>
            </w:pPr>
            <w:r w:rsidRPr="006F7D7C">
              <w:rPr>
                <w:i/>
                <w:sz w:val="20"/>
              </w:rPr>
              <w:t>IZQ</w:t>
            </w:r>
          </w:p>
        </w:tc>
        <w:tc>
          <w:tcPr>
            <w:tcW w:w="2209" w:type="dxa"/>
          </w:tcPr>
          <w:p w14:paraId="3E446681" w14:textId="77777777" w:rsidR="008971B8" w:rsidRPr="006F7D7C" w:rsidRDefault="008971B8" w:rsidP="00D51462">
            <w:pPr>
              <w:pStyle w:val="TableParagraph"/>
              <w:rPr>
                <w:i/>
                <w:sz w:val="20"/>
              </w:rPr>
            </w:pPr>
            <w:r w:rsidRPr="006F7D7C">
              <w:rPr>
                <w:i/>
                <w:sz w:val="20"/>
              </w:rPr>
              <w:t>Romita</w:t>
            </w:r>
          </w:p>
        </w:tc>
      </w:tr>
      <w:tr w:rsidR="008971B8" w:rsidRPr="006F7D7C" w14:paraId="0E0040A1" w14:textId="77777777" w:rsidTr="00D51462">
        <w:trPr>
          <w:trHeight w:val="230"/>
        </w:trPr>
        <w:tc>
          <w:tcPr>
            <w:tcW w:w="2209" w:type="dxa"/>
          </w:tcPr>
          <w:p w14:paraId="389AA37B" w14:textId="77777777" w:rsidR="008971B8" w:rsidRPr="006F7D7C" w:rsidRDefault="008971B8" w:rsidP="00D51462">
            <w:pPr>
              <w:pStyle w:val="TableParagraph"/>
              <w:rPr>
                <w:i/>
                <w:sz w:val="20"/>
              </w:rPr>
            </w:pPr>
            <w:r w:rsidRPr="006F7D7C">
              <w:rPr>
                <w:i/>
                <w:sz w:val="20"/>
              </w:rPr>
              <w:t>15</w:t>
            </w:r>
          </w:p>
        </w:tc>
        <w:tc>
          <w:tcPr>
            <w:tcW w:w="2209" w:type="dxa"/>
          </w:tcPr>
          <w:p w14:paraId="1F7E64B3" w14:textId="77777777" w:rsidR="008971B8" w:rsidRPr="006F7D7C" w:rsidRDefault="008971B8" w:rsidP="00D51462">
            <w:pPr>
              <w:pStyle w:val="TableParagraph"/>
              <w:rPr>
                <w:i/>
                <w:sz w:val="20"/>
              </w:rPr>
            </w:pPr>
            <w:r w:rsidRPr="006F7D7C">
              <w:rPr>
                <w:i/>
                <w:sz w:val="20"/>
              </w:rPr>
              <w:t>K151+420</w:t>
            </w:r>
          </w:p>
        </w:tc>
        <w:tc>
          <w:tcPr>
            <w:tcW w:w="2204" w:type="dxa"/>
          </w:tcPr>
          <w:p w14:paraId="4EE9F7A6" w14:textId="77777777" w:rsidR="008971B8" w:rsidRPr="006F7D7C" w:rsidRDefault="008971B8" w:rsidP="00D51462">
            <w:pPr>
              <w:pStyle w:val="TableParagraph"/>
              <w:ind w:left="105"/>
              <w:rPr>
                <w:i/>
                <w:sz w:val="20"/>
              </w:rPr>
            </w:pPr>
            <w:r w:rsidRPr="006F7D7C">
              <w:rPr>
                <w:i/>
                <w:sz w:val="20"/>
              </w:rPr>
              <w:t>DER</w:t>
            </w:r>
          </w:p>
        </w:tc>
        <w:tc>
          <w:tcPr>
            <w:tcW w:w="2209" w:type="dxa"/>
          </w:tcPr>
          <w:p w14:paraId="00CE863B" w14:textId="77777777" w:rsidR="008971B8" w:rsidRPr="006F7D7C" w:rsidRDefault="008971B8" w:rsidP="00D51462">
            <w:pPr>
              <w:pStyle w:val="TableParagraph"/>
              <w:rPr>
                <w:i/>
                <w:sz w:val="20"/>
              </w:rPr>
            </w:pPr>
            <w:r w:rsidRPr="006F7D7C">
              <w:rPr>
                <w:i/>
                <w:sz w:val="20"/>
              </w:rPr>
              <w:t>Romita</w:t>
            </w:r>
          </w:p>
        </w:tc>
      </w:tr>
      <w:tr w:rsidR="008971B8" w:rsidRPr="006F7D7C" w14:paraId="78FD8E53" w14:textId="77777777" w:rsidTr="00D51462">
        <w:trPr>
          <w:trHeight w:val="460"/>
        </w:trPr>
        <w:tc>
          <w:tcPr>
            <w:tcW w:w="2209" w:type="dxa"/>
          </w:tcPr>
          <w:p w14:paraId="3ABC26FF" w14:textId="77777777" w:rsidR="008971B8" w:rsidRPr="006F7D7C" w:rsidRDefault="008971B8" w:rsidP="00D51462">
            <w:pPr>
              <w:pStyle w:val="TableParagraph"/>
              <w:spacing w:line="229" w:lineRule="exact"/>
              <w:rPr>
                <w:i/>
                <w:sz w:val="20"/>
              </w:rPr>
            </w:pPr>
            <w:r w:rsidRPr="006F7D7C">
              <w:rPr>
                <w:i/>
                <w:sz w:val="20"/>
              </w:rPr>
              <w:t>15</w:t>
            </w:r>
          </w:p>
        </w:tc>
        <w:tc>
          <w:tcPr>
            <w:tcW w:w="2209" w:type="dxa"/>
          </w:tcPr>
          <w:p w14:paraId="5F30E70E" w14:textId="77777777" w:rsidR="008971B8" w:rsidRPr="006F7D7C" w:rsidRDefault="008971B8" w:rsidP="00D51462">
            <w:pPr>
              <w:pStyle w:val="TableParagraph"/>
              <w:spacing w:line="229" w:lineRule="exact"/>
              <w:rPr>
                <w:i/>
                <w:sz w:val="20"/>
              </w:rPr>
            </w:pPr>
            <w:r w:rsidRPr="006F7D7C">
              <w:rPr>
                <w:i/>
                <w:sz w:val="20"/>
              </w:rPr>
              <w:t>K154+000</w:t>
            </w:r>
          </w:p>
        </w:tc>
        <w:tc>
          <w:tcPr>
            <w:tcW w:w="2204" w:type="dxa"/>
          </w:tcPr>
          <w:p w14:paraId="721CE125" w14:textId="77777777" w:rsidR="008971B8" w:rsidRPr="006F7D7C" w:rsidRDefault="008971B8" w:rsidP="00D51462">
            <w:pPr>
              <w:pStyle w:val="TableParagraph"/>
              <w:spacing w:line="229" w:lineRule="exact"/>
              <w:ind w:left="105"/>
              <w:rPr>
                <w:i/>
                <w:sz w:val="20"/>
              </w:rPr>
            </w:pPr>
            <w:r w:rsidRPr="006F7D7C">
              <w:rPr>
                <w:i/>
                <w:sz w:val="20"/>
              </w:rPr>
              <w:t>IZQ</w:t>
            </w:r>
          </w:p>
        </w:tc>
        <w:tc>
          <w:tcPr>
            <w:tcW w:w="2209" w:type="dxa"/>
          </w:tcPr>
          <w:p w14:paraId="58F63935" w14:textId="77777777" w:rsidR="008971B8" w:rsidRPr="006F7D7C" w:rsidRDefault="008971B8" w:rsidP="00D51462">
            <w:pPr>
              <w:pStyle w:val="TableParagraph"/>
              <w:tabs>
                <w:tab w:val="left" w:pos="1300"/>
              </w:tabs>
              <w:spacing w:before="3" w:line="230" w:lineRule="exact"/>
              <w:ind w:right="100"/>
              <w:rPr>
                <w:i/>
                <w:sz w:val="20"/>
              </w:rPr>
            </w:pPr>
            <w:r w:rsidRPr="006F7D7C">
              <w:rPr>
                <w:i/>
                <w:sz w:val="20"/>
              </w:rPr>
              <w:t>Ciudadela</w:t>
            </w:r>
            <w:r w:rsidRPr="006F7D7C">
              <w:rPr>
                <w:i/>
                <w:sz w:val="20"/>
              </w:rPr>
              <w:tab/>
            </w:r>
            <w:r w:rsidRPr="006F7D7C">
              <w:rPr>
                <w:i/>
                <w:spacing w:val="-4"/>
                <w:sz w:val="20"/>
              </w:rPr>
              <w:t xml:space="preserve">industrial </w:t>
            </w:r>
            <w:r w:rsidRPr="006F7D7C">
              <w:rPr>
                <w:i/>
                <w:sz w:val="20"/>
              </w:rPr>
              <w:t>Duitama</w:t>
            </w:r>
          </w:p>
        </w:tc>
      </w:tr>
      <w:tr w:rsidR="008971B8" w:rsidRPr="006F7D7C" w14:paraId="6E52D372" w14:textId="77777777" w:rsidTr="00D51462">
        <w:trPr>
          <w:trHeight w:val="457"/>
        </w:trPr>
        <w:tc>
          <w:tcPr>
            <w:tcW w:w="2209" w:type="dxa"/>
          </w:tcPr>
          <w:p w14:paraId="324A11D2" w14:textId="77777777" w:rsidR="008971B8" w:rsidRPr="006F7D7C" w:rsidRDefault="008971B8" w:rsidP="00D51462">
            <w:pPr>
              <w:pStyle w:val="TableParagraph"/>
              <w:spacing w:line="227" w:lineRule="exact"/>
              <w:rPr>
                <w:i/>
                <w:sz w:val="20"/>
              </w:rPr>
            </w:pPr>
            <w:r w:rsidRPr="006F7D7C">
              <w:rPr>
                <w:i/>
                <w:sz w:val="20"/>
              </w:rPr>
              <w:t>15</w:t>
            </w:r>
          </w:p>
        </w:tc>
        <w:tc>
          <w:tcPr>
            <w:tcW w:w="2209" w:type="dxa"/>
          </w:tcPr>
          <w:p w14:paraId="5E9A6EF1" w14:textId="77777777" w:rsidR="008971B8" w:rsidRPr="006F7D7C" w:rsidRDefault="008971B8" w:rsidP="00D51462">
            <w:pPr>
              <w:pStyle w:val="TableParagraph"/>
              <w:spacing w:line="227" w:lineRule="exact"/>
              <w:rPr>
                <w:i/>
                <w:sz w:val="20"/>
              </w:rPr>
            </w:pPr>
            <w:r w:rsidRPr="006F7D7C">
              <w:rPr>
                <w:i/>
                <w:sz w:val="20"/>
              </w:rPr>
              <w:t>K154+000</w:t>
            </w:r>
          </w:p>
        </w:tc>
        <w:tc>
          <w:tcPr>
            <w:tcW w:w="2204" w:type="dxa"/>
          </w:tcPr>
          <w:p w14:paraId="659F0298" w14:textId="77777777" w:rsidR="008971B8" w:rsidRPr="006F7D7C" w:rsidRDefault="008971B8" w:rsidP="00D51462">
            <w:pPr>
              <w:pStyle w:val="TableParagraph"/>
              <w:spacing w:line="227" w:lineRule="exact"/>
              <w:ind w:left="105"/>
              <w:rPr>
                <w:i/>
                <w:sz w:val="20"/>
              </w:rPr>
            </w:pPr>
            <w:r w:rsidRPr="006F7D7C">
              <w:rPr>
                <w:i/>
                <w:sz w:val="20"/>
              </w:rPr>
              <w:t>DER</w:t>
            </w:r>
          </w:p>
        </w:tc>
        <w:tc>
          <w:tcPr>
            <w:tcW w:w="2209" w:type="dxa"/>
          </w:tcPr>
          <w:p w14:paraId="20336267" w14:textId="77777777" w:rsidR="008971B8" w:rsidRPr="006F7D7C" w:rsidRDefault="008971B8" w:rsidP="00D51462">
            <w:pPr>
              <w:pStyle w:val="TableParagraph"/>
              <w:tabs>
                <w:tab w:val="left" w:pos="1300"/>
              </w:tabs>
              <w:spacing w:line="230" w:lineRule="exact"/>
              <w:ind w:right="100"/>
              <w:rPr>
                <w:i/>
                <w:sz w:val="20"/>
              </w:rPr>
            </w:pPr>
            <w:r w:rsidRPr="006F7D7C">
              <w:rPr>
                <w:i/>
                <w:sz w:val="20"/>
              </w:rPr>
              <w:t>Ciudadela</w:t>
            </w:r>
            <w:r w:rsidRPr="006F7D7C">
              <w:rPr>
                <w:i/>
                <w:sz w:val="20"/>
              </w:rPr>
              <w:tab/>
            </w:r>
            <w:r w:rsidRPr="006F7D7C">
              <w:rPr>
                <w:i/>
                <w:spacing w:val="-4"/>
                <w:sz w:val="20"/>
              </w:rPr>
              <w:t xml:space="preserve">industrial </w:t>
            </w:r>
            <w:r w:rsidRPr="006F7D7C">
              <w:rPr>
                <w:i/>
                <w:sz w:val="20"/>
              </w:rPr>
              <w:t>Duitama”</w:t>
            </w:r>
          </w:p>
        </w:tc>
      </w:tr>
    </w:tbl>
    <w:p w14:paraId="7A86A7EF" w14:textId="77777777" w:rsidR="008971B8" w:rsidRPr="006F7D7C" w:rsidRDefault="008971B8" w:rsidP="008971B8">
      <w:pPr>
        <w:pStyle w:val="Textoindependiente"/>
        <w:spacing w:before="1"/>
        <w:ind w:left="159" w:right="114"/>
      </w:pPr>
    </w:p>
    <w:p w14:paraId="1AE56ED7" w14:textId="77777777" w:rsidR="008971B8" w:rsidRPr="006F7D7C" w:rsidRDefault="008971B8" w:rsidP="008971B8">
      <w:pPr>
        <w:pStyle w:val="Textoindependiente"/>
        <w:spacing w:before="1"/>
        <w:ind w:left="159" w:right="114"/>
      </w:pPr>
    </w:p>
    <w:p w14:paraId="0C70E339" w14:textId="77777777" w:rsidR="008971B8" w:rsidRPr="006F7D7C" w:rsidRDefault="008971B8" w:rsidP="008971B8">
      <w:pPr>
        <w:pStyle w:val="Textoindependiente"/>
        <w:spacing w:before="1"/>
        <w:rPr>
          <w:rFonts w:ascii="Verdana" w:hAnsi="Verdana"/>
          <w:i/>
        </w:rPr>
      </w:pPr>
    </w:p>
    <w:p w14:paraId="494F04BB" w14:textId="63C1658B" w:rsidR="00DB06A6" w:rsidRPr="006F7D7C" w:rsidRDefault="00DB06A6" w:rsidP="00DB06A6">
      <w:pPr>
        <w:spacing w:line="360" w:lineRule="auto"/>
        <w:jc w:val="both"/>
        <w:rPr>
          <w:rFonts w:ascii="Verdana" w:hAnsi="Verdana"/>
        </w:rPr>
      </w:pPr>
      <w:r w:rsidRPr="006F7D7C">
        <w:rPr>
          <w:rFonts w:ascii="Verdana" w:hAnsi="Verdana"/>
        </w:rPr>
        <w:lastRenderedPageBreak/>
        <w:t>En este orden de ideas, de lo expuesto en el referido dictamen pericial</w:t>
      </w:r>
      <w:r w:rsidRPr="006F7D7C">
        <w:rPr>
          <w:rFonts w:ascii="Verdana" w:hAnsi="Verdana"/>
          <w:spacing w:val="-12"/>
        </w:rPr>
        <w:t xml:space="preserve"> </w:t>
      </w:r>
      <w:r w:rsidRPr="006F7D7C">
        <w:rPr>
          <w:rFonts w:ascii="Verdana" w:hAnsi="Verdana"/>
        </w:rPr>
        <w:t>rendido</w:t>
      </w:r>
      <w:r w:rsidRPr="006F7D7C">
        <w:rPr>
          <w:rFonts w:ascii="Verdana" w:hAnsi="Verdana"/>
          <w:spacing w:val="-10"/>
        </w:rPr>
        <w:t xml:space="preserve"> </w:t>
      </w:r>
      <w:r w:rsidRPr="006F7D7C">
        <w:rPr>
          <w:rFonts w:ascii="Verdana" w:hAnsi="Verdana"/>
        </w:rPr>
        <w:t>por</w:t>
      </w:r>
      <w:r w:rsidRPr="006F7D7C">
        <w:rPr>
          <w:rFonts w:ascii="Verdana" w:hAnsi="Verdana"/>
          <w:spacing w:val="-10"/>
        </w:rPr>
        <w:t xml:space="preserve"> </w:t>
      </w:r>
      <w:r w:rsidRPr="006F7D7C">
        <w:rPr>
          <w:rFonts w:ascii="Verdana" w:hAnsi="Verdana"/>
        </w:rPr>
        <w:t>el</w:t>
      </w:r>
      <w:r w:rsidRPr="006F7D7C">
        <w:rPr>
          <w:rFonts w:ascii="Verdana" w:hAnsi="Verdana"/>
          <w:spacing w:val="-11"/>
        </w:rPr>
        <w:t xml:space="preserve"> </w:t>
      </w:r>
      <w:r w:rsidRPr="006F7D7C">
        <w:rPr>
          <w:rFonts w:ascii="Verdana" w:hAnsi="Verdana"/>
        </w:rPr>
        <w:t>perito</w:t>
      </w:r>
      <w:r w:rsidRPr="006F7D7C">
        <w:rPr>
          <w:rFonts w:ascii="Verdana" w:hAnsi="Verdana"/>
          <w:spacing w:val="-11"/>
        </w:rPr>
        <w:t xml:space="preserve"> </w:t>
      </w:r>
      <w:r w:rsidRPr="006F7D7C">
        <w:rPr>
          <w:rFonts w:ascii="Verdana" w:hAnsi="Verdana"/>
        </w:rPr>
        <w:t>de</w:t>
      </w:r>
      <w:r w:rsidRPr="006F7D7C">
        <w:rPr>
          <w:rFonts w:ascii="Verdana" w:hAnsi="Verdana"/>
          <w:spacing w:val="-10"/>
        </w:rPr>
        <w:t xml:space="preserve"> </w:t>
      </w:r>
      <w:r w:rsidRPr="006F7D7C">
        <w:rPr>
          <w:rFonts w:ascii="Verdana" w:hAnsi="Verdana"/>
        </w:rPr>
        <w:t>la</w:t>
      </w:r>
      <w:r w:rsidRPr="006F7D7C">
        <w:rPr>
          <w:rFonts w:ascii="Verdana" w:hAnsi="Verdana"/>
          <w:spacing w:val="-4"/>
        </w:rPr>
        <w:t xml:space="preserve"> </w:t>
      </w:r>
      <w:r w:rsidRPr="006F7D7C">
        <w:rPr>
          <w:rFonts w:ascii="Verdana" w:hAnsi="Verdana"/>
        </w:rPr>
        <w:t>Agencia</w:t>
      </w:r>
      <w:r w:rsidRPr="006F7D7C">
        <w:rPr>
          <w:rFonts w:ascii="Verdana" w:hAnsi="Verdana"/>
          <w:spacing w:val="-10"/>
        </w:rPr>
        <w:t xml:space="preserve"> </w:t>
      </w:r>
      <w:r w:rsidRPr="006F7D7C">
        <w:rPr>
          <w:rFonts w:ascii="Verdana" w:hAnsi="Verdana"/>
        </w:rPr>
        <w:t>Nacional de</w:t>
      </w:r>
      <w:r w:rsidRPr="006F7D7C">
        <w:rPr>
          <w:rFonts w:ascii="Verdana" w:hAnsi="Verdana"/>
          <w:spacing w:val="-6"/>
        </w:rPr>
        <w:t xml:space="preserve"> </w:t>
      </w:r>
      <w:r w:rsidRPr="006F7D7C">
        <w:rPr>
          <w:rFonts w:ascii="Verdana" w:hAnsi="Verdana"/>
        </w:rPr>
        <w:t>Seguridad</w:t>
      </w:r>
      <w:r w:rsidRPr="006F7D7C">
        <w:rPr>
          <w:rFonts w:ascii="Verdana" w:hAnsi="Verdana"/>
          <w:spacing w:val="-6"/>
        </w:rPr>
        <w:t xml:space="preserve"> </w:t>
      </w:r>
      <w:r w:rsidRPr="006F7D7C">
        <w:rPr>
          <w:rFonts w:ascii="Verdana" w:hAnsi="Verdana"/>
        </w:rPr>
        <w:t>Vial</w:t>
      </w:r>
      <w:r w:rsidRPr="006F7D7C">
        <w:rPr>
          <w:rFonts w:ascii="Verdana" w:hAnsi="Verdana"/>
          <w:spacing w:val="-5"/>
        </w:rPr>
        <w:t xml:space="preserve"> </w:t>
      </w:r>
      <w:r w:rsidRPr="006F7D7C">
        <w:rPr>
          <w:rFonts w:ascii="Verdana" w:hAnsi="Verdana"/>
        </w:rPr>
        <w:t>–</w:t>
      </w:r>
      <w:r w:rsidRPr="006F7D7C">
        <w:rPr>
          <w:rFonts w:ascii="Verdana" w:hAnsi="Verdana"/>
          <w:spacing w:val="-5"/>
        </w:rPr>
        <w:t xml:space="preserve"> </w:t>
      </w:r>
      <w:r w:rsidRPr="006F7D7C">
        <w:rPr>
          <w:rFonts w:ascii="Verdana" w:hAnsi="Verdana"/>
        </w:rPr>
        <w:t>ANSV,</w:t>
      </w:r>
      <w:r w:rsidRPr="006F7D7C">
        <w:rPr>
          <w:rFonts w:ascii="Verdana" w:hAnsi="Verdana"/>
          <w:spacing w:val="-8"/>
        </w:rPr>
        <w:t xml:space="preserve"> </w:t>
      </w:r>
      <w:r w:rsidRPr="006F7D7C">
        <w:rPr>
          <w:rFonts w:ascii="Verdana" w:hAnsi="Verdana"/>
        </w:rPr>
        <w:t xml:space="preserve">se puede colegir que en el </w:t>
      </w:r>
      <w:r w:rsidRPr="006F7D7C">
        <w:rPr>
          <w:rFonts w:ascii="Verdana" w:hAnsi="Verdana" w:cs="Segoe UI"/>
          <w:lang w:eastAsia="es-CO"/>
        </w:rPr>
        <w:t xml:space="preserve">Km 2 vía Duitama- Paipa en la zona en que se encuentra ubicado el condominio </w:t>
      </w:r>
      <w:proofErr w:type="spellStart"/>
      <w:r w:rsidRPr="006F7D7C">
        <w:rPr>
          <w:rFonts w:ascii="Verdana" w:hAnsi="Verdana" w:cs="Segoe UI"/>
          <w:lang w:eastAsia="es-CO"/>
        </w:rPr>
        <w:t>Surba</w:t>
      </w:r>
      <w:proofErr w:type="spellEnd"/>
      <w:r w:rsidRPr="006F7D7C">
        <w:rPr>
          <w:rFonts w:ascii="Verdana" w:hAnsi="Verdana" w:cs="Segoe UI"/>
          <w:lang w:eastAsia="es-CO"/>
        </w:rPr>
        <w:t xml:space="preserve"> y </w:t>
      </w:r>
      <w:proofErr w:type="spellStart"/>
      <w:r w:rsidRPr="006F7D7C">
        <w:rPr>
          <w:rFonts w:ascii="Verdana" w:hAnsi="Verdana" w:cs="Segoe UI"/>
          <w:lang w:eastAsia="es-CO"/>
        </w:rPr>
        <w:t>Bonza</w:t>
      </w:r>
      <w:proofErr w:type="spellEnd"/>
      <w:r w:rsidRPr="006F7D7C">
        <w:rPr>
          <w:rFonts w:ascii="Verdana" w:hAnsi="Verdana" w:cs="Segoe UI"/>
          <w:lang w:eastAsia="es-CO"/>
        </w:rPr>
        <w:t xml:space="preserve">, que corresponde a una vía de doble calzada con 2 carriles, se evidencia </w:t>
      </w:r>
      <w:r w:rsidRPr="006F7D7C">
        <w:rPr>
          <w:rFonts w:ascii="Verdana" w:hAnsi="Verdana"/>
        </w:rPr>
        <w:t>un</w:t>
      </w:r>
      <w:r w:rsidRPr="006F7D7C">
        <w:rPr>
          <w:rFonts w:ascii="Verdana" w:hAnsi="Verdana"/>
          <w:spacing w:val="-3"/>
        </w:rPr>
        <w:t xml:space="preserve"> </w:t>
      </w:r>
      <w:r w:rsidRPr="006F7D7C">
        <w:rPr>
          <w:rFonts w:ascii="Verdana" w:hAnsi="Verdana"/>
        </w:rPr>
        <w:t>riesgo</w:t>
      </w:r>
      <w:r w:rsidRPr="006F7D7C">
        <w:rPr>
          <w:rFonts w:ascii="Verdana" w:hAnsi="Verdana"/>
          <w:spacing w:val="-6"/>
        </w:rPr>
        <w:t xml:space="preserve"> </w:t>
      </w:r>
      <w:r w:rsidRPr="006F7D7C">
        <w:rPr>
          <w:rFonts w:ascii="Verdana" w:hAnsi="Verdana"/>
        </w:rPr>
        <w:t>alto</w:t>
      </w:r>
      <w:r w:rsidRPr="006F7D7C">
        <w:rPr>
          <w:rFonts w:ascii="Verdana" w:hAnsi="Verdana"/>
          <w:spacing w:val="-11"/>
        </w:rPr>
        <w:t xml:space="preserve"> </w:t>
      </w:r>
      <w:r w:rsidRPr="006F7D7C">
        <w:rPr>
          <w:rFonts w:ascii="Verdana" w:hAnsi="Verdana"/>
        </w:rPr>
        <w:t>de</w:t>
      </w:r>
      <w:r w:rsidRPr="006F7D7C">
        <w:rPr>
          <w:rFonts w:ascii="Verdana" w:hAnsi="Verdana"/>
          <w:spacing w:val="-6"/>
        </w:rPr>
        <w:t xml:space="preserve"> </w:t>
      </w:r>
      <w:r w:rsidRPr="006F7D7C">
        <w:rPr>
          <w:rFonts w:ascii="Verdana" w:hAnsi="Verdana"/>
        </w:rPr>
        <w:t>amenaza</w:t>
      </w:r>
      <w:r w:rsidRPr="006F7D7C">
        <w:rPr>
          <w:rFonts w:ascii="Verdana" w:hAnsi="Verdana"/>
          <w:spacing w:val="-11"/>
        </w:rPr>
        <w:t xml:space="preserve"> por la alta velocidad a que transitan los vehículos automotores, en una velocidad homogénea en promedio de 93Km/h, y la falta de paso peatonal a desnivel </w:t>
      </w:r>
      <w:r w:rsidRPr="006F7D7C">
        <w:rPr>
          <w:rFonts w:ascii="Verdana" w:hAnsi="Verdana"/>
        </w:rPr>
        <w:t>que</w:t>
      </w:r>
      <w:r w:rsidRPr="006F7D7C">
        <w:rPr>
          <w:rFonts w:ascii="Verdana" w:hAnsi="Verdana"/>
          <w:spacing w:val="-11"/>
        </w:rPr>
        <w:t xml:space="preserve"> </w:t>
      </w:r>
      <w:r w:rsidRPr="006F7D7C">
        <w:rPr>
          <w:rFonts w:ascii="Verdana" w:hAnsi="Verdana"/>
        </w:rPr>
        <w:t>permita</w:t>
      </w:r>
      <w:r w:rsidRPr="006F7D7C">
        <w:rPr>
          <w:rFonts w:ascii="Verdana" w:hAnsi="Verdana"/>
          <w:spacing w:val="-6"/>
        </w:rPr>
        <w:t xml:space="preserve"> </w:t>
      </w:r>
      <w:bookmarkStart w:id="8" w:name="_Hlk97589629"/>
      <w:r w:rsidRPr="006F7D7C">
        <w:rPr>
          <w:rFonts w:ascii="Verdana" w:hAnsi="Verdana"/>
        </w:rPr>
        <w:t xml:space="preserve">la circulación de las 96 personas que en promedio atraviesan estas vías con el fin de acceder al servicio público de transporte vehicular a efectos de movilizarse al referido Condominio, o a las instalaciones del Centro Agropecuario y Agroindustrial- CEDEAGRO del SENA, </w:t>
      </w:r>
      <w:bookmarkEnd w:id="8"/>
      <w:r w:rsidRPr="006F7D7C">
        <w:rPr>
          <w:rFonts w:ascii="Verdana" w:hAnsi="Verdana"/>
        </w:rPr>
        <w:t>que para el año 2019 contaba con 1024 estudiantes, tal como lo hizo constar el Subdirector de dicho Centro, mediante oficio de 19 de marzo de 2019 (</w:t>
      </w:r>
      <w:proofErr w:type="spellStart"/>
      <w:r w:rsidRPr="006F7D7C">
        <w:rPr>
          <w:rFonts w:ascii="Verdana" w:hAnsi="Verdana"/>
        </w:rPr>
        <w:t>fl</w:t>
      </w:r>
      <w:proofErr w:type="spellEnd"/>
      <w:r w:rsidRPr="006F7D7C">
        <w:rPr>
          <w:rFonts w:ascii="Verdana" w:hAnsi="Verdana"/>
        </w:rPr>
        <w:t>. 208).</w:t>
      </w:r>
    </w:p>
    <w:p w14:paraId="6527727C" w14:textId="77777777" w:rsidR="00DB06A6" w:rsidRPr="006F7D7C" w:rsidRDefault="00DB06A6" w:rsidP="00FE15CC">
      <w:pPr>
        <w:spacing w:line="360" w:lineRule="auto"/>
        <w:ind w:right="45"/>
        <w:jc w:val="both"/>
        <w:textAlignment w:val="baseline"/>
        <w:rPr>
          <w:rFonts w:ascii="Verdana" w:hAnsi="Verdana" w:cs="Segoe UI"/>
          <w:lang w:val="es-CO" w:eastAsia="es-CO"/>
        </w:rPr>
      </w:pPr>
    </w:p>
    <w:p w14:paraId="2D9D1E58" w14:textId="5474A04C" w:rsidR="003B229B" w:rsidRPr="006F7D7C" w:rsidRDefault="00DB06A6" w:rsidP="003B229B">
      <w:pPr>
        <w:pStyle w:val="Textoindependiente"/>
        <w:spacing w:line="360" w:lineRule="auto"/>
        <w:ind w:right="113"/>
        <w:rPr>
          <w:rFonts w:ascii="Verdana" w:hAnsi="Verdana"/>
        </w:rPr>
      </w:pPr>
      <w:r w:rsidRPr="006F7D7C">
        <w:rPr>
          <w:rFonts w:ascii="Verdana" w:hAnsi="Verdana" w:cs="Segoe UI"/>
          <w:lang w:val="es-CO" w:eastAsia="es-CO"/>
        </w:rPr>
        <w:t>En estos términos,</w:t>
      </w:r>
      <w:r w:rsidR="002B70A4" w:rsidRPr="006F7D7C">
        <w:rPr>
          <w:rFonts w:ascii="Verdana" w:hAnsi="Verdana" w:cs="Segoe UI"/>
          <w:lang w:val="es-CO" w:eastAsia="es-CO"/>
        </w:rPr>
        <w:t xml:space="preserve"> al evidenciarse la amenaza de los derechos colectivos invocados por el actor popular, y tener claro que, </w:t>
      </w:r>
      <w:r w:rsidR="002B70A4" w:rsidRPr="006F7D7C">
        <w:rPr>
          <w:rFonts w:ascii="Verdana" w:hAnsi="Verdana" w:cs="Segoe UI"/>
          <w:lang w:eastAsia="es-CO"/>
        </w:rPr>
        <w:t>tanto el concesionario CSS Constructores S.A., como la Agencia Nacional de Infraestructura son las responsables de la rehabilitación, operación, mejoramiento y mantenimiento de todos los trayectos viales del proyecto vial Briceño- Tunja- Sogamoso, dentro del que se encuentra el que es objeto de la presente litis, procede la Sala a verificar si las órdenes emitidas como amparo de la vulneración de los derechos colectivos son las</w:t>
      </w:r>
      <w:r w:rsidR="003B229B" w:rsidRPr="006F7D7C">
        <w:rPr>
          <w:rFonts w:ascii="Verdana" w:hAnsi="Verdana" w:cs="Segoe UI"/>
          <w:lang w:eastAsia="es-CO"/>
        </w:rPr>
        <w:t xml:space="preserve"> adecuadas para hacer cesar la referida amenaza a los derechos colectivos </w:t>
      </w:r>
      <w:r w:rsidR="003B229B" w:rsidRPr="006F7D7C">
        <w:rPr>
          <w:rFonts w:ascii="Verdana" w:hAnsi="Verdana"/>
        </w:rPr>
        <w:t xml:space="preserve">e intereses colectivos a </w:t>
      </w:r>
      <w:r w:rsidR="003B229B" w:rsidRPr="006F7D7C">
        <w:rPr>
          <w:rFonts w:ascii="Verdana" w:hAnsi="Verdana"/>
          <w:spacing w:val="-3"/>
        </w:rPr>
        <w:t xml:space="preserve">la </w:t>
      </w:r>
      <w:r w:rsidR="003B229B" w:rsidRPr="006F7D7C">
        <w:rPr>
          <w:rFonts w:ascii="Verdana" w:hAnsi="Verdana"/>
        </w:rPr>
        <w:t>seguridad y prevención de desastres previsibles técnicamente</w:t>
      </w:r>
      <w:r w:rsidR="003B229B" w:rsidRPr="006F7D7C">
        <w:rPr>
          <w:rFonts w:ascii="Verdana" w:hAnsi="Verdana"/>
          <w:spacing w:val="-8"/>
        </w:rPr>
        <w:t xml:space="preserve"> </w:t>
      </w:r>
      <w:r w:rsidR="003B229B" w:rsidRPr="006F7D7C">
        <w:rPr>
          <w:rFonts w:ascii="Verdana" w:hAnsi="Verdana"/>
        </w:rPr>
        <w:t>y</w:t>
      </w:r>
      <w:r w:rsidR="003B229B" w:rsidRPr="006F7D7C">
        <w:rPr>
          <w:rFonts w:ascii="Verdana" w:hAnsi="Verdana"/>
          <w:spacing w:val="-14"/>
        </w:rPr>
        <w:t xml:space="preserve"> </w:t>
      </w:r>
      <w:r w:rsidR="003B229B" w:rsidRPr="006F7D7C">
        <w:rPr>
          <w:rFonts w:ascii="Verdana" w:hAnsi="Verdana"/>
        </w:rPr>
        <w:t>a</w:t>
      </w:r>
      <w:r w:rsidR="003B229B" w:rsidRPr="006F7D7C">
        <w:rPr>
          <w:rFonts w:ascii="Verdana" w:hAnsi="Verdana"/>
          <w:spacing w:val="-7"/>
        </w:rPr>
        <w:t xml:space="preserve"> </w:t>
      </w:r>
      <w:r w:rsidR="003B229B" w:rsidRPr="006F7D7C">
        <w:rPr>
          <w:rFonts w:ascii="Verdana" w:hAnsi="Verdana"/>
        </w:rPr>
        <w:t>la</w:t>
      </w:r>
      <w:r w:rsidR="003B229B" w:rsidRPr="006F7D7C">
        <w:rPr>
          <w:rFonts w:ascii="Verdana" w:hAnsi="Verdana"/>
          <w:spacing w:val="-13"/>
        </w:rPr>
        <w:t xml:space="preserve"> </w:t>
      </w:r>
      <w:r w:rsidR="003B229B" w:rsidRPr="006F7D7C">
        <w:rPr>
          <w:rFonts w:ascii="Verdana" w:hAnsi="Verdana"/>
        </w:rPr>
        <w:t>realización</w:t>
      </w:r>
      <w:r w:rsidR="003B229B" w:rsidRPr="006F7D7C">
        <w:rPr>
          <w:rFonts w:ascii="Verdana" w:hAnsi="Verdana"/>
          <w:spacing w:val="-11"/>
        </w:rPr>
        <w:t xml:space="preserve"> </w:t>
      </w:r>
      <w:r w:rsidR="003B229B" w:rsidRPr="006F7D7C">
        <w:rPr>
          <w:rFonts w:ascii="Verdana" w:hAnsi="Verdana"/>
        </w:rPr>
        <w:t>de</w:t>
      </w:r>
      <w:r w:rsidR="003B229B" w:rsidRPr="006F7D7C">
        <w:rPr>
          <w:rFonts w:ascii="Verdana" w:hAnsi="Verdana"/>
          <w:spacing w:val="-4"/>
        </w:rPr>
        <w:t xml:space="preserve"> </w:t>
      </w:r>
      <w:r w:rsidR="003B229B" w:rsidRPr="006F7D7C">
        <w:rPr>
          <w:rFonts w:ascii="Verdana" w:hAnsi="Verdana"/>
        </w:rPr>
        <w:t>construcciones,</w:t>
      </w:r>
      <w:r w:rsidR="003B229B" w:rsidRPr="006F7D7C">
        <w:rPr>
          <w:rFonts w:ascii="Verdana" w:hAnsi="Verdana"/>
          <w:spacing w:val="-8"/>
        </w:rPr>
        <w:t xml:space="preserve"> </w:t>
      </w:r>
      <w:r w:rsidR="003B229B" w:rsidRPr="006F7D7C">
        <w:rPr>
          <w:rFonts w:ascii="Verdana" w:hAnsi="Verdana"/>
        </w:rPr>
        <w:t>edificaciones,</w:t>
      </w:r>
      <w:r w:rsidR="003B229B" w:rsidRPr="006F7D7C">
        <w:rPr>
          <w:rFonts w:ascii="Verdana" w:hAnsi="Verdana"/>
          <w:spacing w:val="-9"/>
        </w:rPr>
        <w:t xml:space="preserve"> </w:t>
      </w:r>
      <w:r w:rsidR="003B229B" w:rsidRPr="006F7D7C">
        <w:rPr>
          <w:rFonts w:ascii="Verdana" w:hAnsi="Verdana"/>
        </w:rPr>
        <w:t>dando</w:t>
      </w:r>
      <w:r w:rsidR="003B229B" w:rsidRPr="006F7D7C">
        <w:rPr>
          <w:rFonts w:ascii="Verdana" w:hAnsi="Verdana"/>
          <w:spacing w:val="-7"/>
        </w:rPr>
        <w:t xml:space="preserve"> </w:t>
      </w:r>
      <w:r w:rsidR="003B229B" w:rsidRPr="006F7D7C">
        <w:rPr>
          <w:rFonts w:ascii="Verdana" w:hAnsi="Verdana"/>
        </w:rPr>
        <w:t>prevalencia al</w:t>
      </w:r>
      <w:r w:rsidR="003B229B" w:rsidRPr="006F7D7C">
        <w:rPr>
          <w:rFonts w:ascii="Verdana" w:hAnsi="Verdana"/>
          <w:spacing w:val="17"/>
        </w:rPr>
        <w:t xml:space="preserve"> </w:t>
      </w:r>
      <w:r w:rsidR="003B229B" w:rsidRPr="006F7D7C">
        <w:rPr>
          <w:rFonts w:ascii="Verdana" w:hAnsi="Verdana"/>
        </w:rPr>
        <w:t>beneficio</w:t>
      </w:r>
      <w:r w:rsidR="003B229B" w:rsidRPr="006F7D7C">
        <w:rPr>
          <w:rFonts w:ascii="Verdana" w:hAnsi="Verdana"/>
          <w:spacing w:val="13"/>
        </w:rPr>
        <w:t xml:space="preserve"> </w:t>
      </w:r>
      <w:r w:rsidR="003B229B" w:rsidRPr="006F7D7C">
        <w:rPr>
          <w:rFonts w:ascii="Verdana" w:hAnsi="Verdana"/>
        </w:rPr>
        <w:t>de</w:t>
      </w:r>
      <w:r w:rsidR="003B229B" w:rsidRPr="006F7D7C">
        <w:rPr>
          <w:rFonts w:ascii="Verdana" w:hAnsi="Verdana"/>
          <w:spacing w:val="18"/>
        </w:rPr>
        <w:t xml:space="preserve"> </w:t>
      </w:r>
      <w:r w:rsidR="003B229B" w:rsidRPr="006F7D7C">
        <w:rPr>
          <w:rFonts w:ascii="Verdana" w:hAnsi="Verdana"/>
        </w:rPr>
        <w:t>calidad</w:t>
      </w:r>
      <w:r w:rsidR="003B229B" w:rsidRPr="006F7D7C">
        <w:rPr>
          <w:rFonts w:ascii="Verdana" w:hAnsi="Verdana"/>
          <w:spacing w:val="18"/>
        </w:rPr>
        <w:t xml:space="preserve"> </w:t>
      </w:r>
      <w:r w:rsidR="003B229B" w:rsidRPr="006F7D7C">
        <w:rPr>
          <w:rFonts w:ascii="Verdana" w:hAnsi="Verdana"/>
        </w:rPr>
        <w:t>de</w:t>
      </w:r>
      <w:r w:rsidR="003B229B" w:rsidRPr="006F7D7C">
        <w:rPr>
          <w:rFonts w:ascii="Verdana" w:hAnsi="Verdana"/>
          <w:spacing w:val="14"/>
        </w:rPr>
        <w:t xml:space="preserve"> </w:t>
      </w:r>
      <w:r w:rsidR="003B229B" w:rsidRPr="006F7D7C">
        <w:rPr>
          <w:rFonts w:ascii="Verdana" w:hAnsi="Verdana"/>
        </w:rPr>
        <w:t>vida</w:t>
      </w:r>
      <w:r w:rsidR="003B229B" w:rsidRPr="006F7D7C">
        <w:rPr>
          <w:rFonts w:ascii="Verdana" w:hAnsi="Verdana"/>
          <w:spacing w:val="18"/>
        </w:rPr>
        <w:t xml:space="preserve"> </w:t>
      </w:r>
      <w:r w:rsidR="003B229B" w:rsidRPr="006F7D7C">
        <w:rPr>
          <w:rFonts w:ascii="Verdana" w:hAnsi="Verdana"/>
        </w:rPr>
        <w:t>de</w:t>
      </w:r>
      <w:r w:rsidR="003B229B" w:rsidRPr="006F7D7C">
        <w:rPr>
          <w:rFonts w:ascii="Verdana" w:hAnsi="Verdana"/>
          <w:spacing w:val="18"/>
        </w:rPr>
        <w:t xml:space="preserve"> </w:t>
      </w:r>
      <w:r w:rsidR="003B229B" w:rsidRPr="006F7D7C">
        <w:rPr>
          <w:rFonts w:ascii="Verdana" w:hAnsi="Verdana"/>
        </w:rPr>
        <w:t>los</w:t>
      </w:r>
      <w:r w:rsidR="003B229B" w:rsidRPr="006F7D7C">
        <w:rPr>
          <w:rFonts w:ascii="Verdana" w:hAnsi="Verdana"/>
          <w:spacing w:val="17"/>
        </w:rPr>
        <w:t xml:space="preserve"> </w:t>
      </w:r>
      <w:r w:rsidR="003B229B" w:rsidRPr="006F7D7C">
        <w:rPr>
          <w:rFonts w:ascii="Verdana" w:hAnsi="Verdana"/>
        </w:rPr>
        <w:t>habitantes</w:t>
      </w:r>
      <w:r w:rsidR="003B229B" w:rsidRPr="006F7D7C">
        <w:rPr>
          <w:rFonts w:ascii="Verdana" w:hAnsi="Verdana"/>
          <w:spacing w:val="17"/>
        </w:rPr>
        <w:t xml:space="preserve"> </w:t>
      </w:r>
      <w:r w:rsidR="003B229B" w:rsidRPr="006F7D7C">
        <w:rPr>
          <w:rFonts w:ascii="Verdana" w:hAnsi="Verdana"/>
        </w:rPr>
        <w:t>del</w:t>
      </w:r>
      <w:r w:rsidR="003B229B" w:rsidRPr="006F7D7C">
        <w:rPr>
          <w:rFonts w:ascii="Verdana" w:hAnsi="Verdana"/>
          <w:spacing w:val="18"/>
        </w:rPr>
        <w:t xml:space="preserve"> </w:t>
      </w:r>
      <w:r w:rsidR="003B229B" w:rsidRPr="006F7D7C">
        <w:rPr>
          <w:rFonts w:ascii="Verdana" w:hAnsi="Verdana"/>
        </w:rPr>
        <w:t>sector</w:t>
      </w:r>
      <w:r w:rsidR="003B229B" w:rsidRPr="006F7D7C">
        <w:rPr>
          <w:rFonts w:ascii="Verdana" w:hAnsi="Verdana"/>
          <w:spacing w:val="24"/>
        </w:rPr>
        <w:t xml:space="preserve"> </w:t>
      </w:r>
      <w:r w:rsidR="003B229B" w:rsidRPr="006F7D7C">
        <w:rPr>
          <w:rFonts w:ascii="Verdana" w:hAnsi="Verdana"/>
        </w:rPr>
        <w:t>tramo</w:t>
      </w:r>
      <w:r w:rsidR="003B229B" w:rsidRPr="006F7D7C">
        <w:rPr>
          <w:rFonts w:ascii="Verdana" w:hAnsi="Verdana"/>
          <w:spacing w:val="18"/>
        </w:rPr>
        <w:t xml:space="preserve"> </w:t>
      </w:r>
      <w:r w:rsidR="003B229B" w:rsidRPr="006F7D7C">
        <w:rPr>
          <w:rFonts w:ascii="Verdana" w:hAnsi="Verdana"/>
        </w:rPr>
        <w:t>5502</w:t>
      </w:r>
      <w:r w:rsidR="003B229B" w:rsidRPr="006F7D7C">
        <w:rPr>
          <w:rFonts w:ascii="Verdana" w:hAnsi="Verdana"/>
          <w:spacing w:val="18"/>
        </w:rPr>
        <w:t xml:space="preserve"> </w:t>
      </w:r>
      <w:r w:rsidR="003B229B" w:rsidRPr="006F7D7C">
        <w:rPr>
          <w:rFonts w:ascii="Verdana" w:hAnsi="Verdana"/>
        </w:rPr>
        <w:t>de</w:t>
      </w:r>
      <w:r w:rsidR="003B229B" w:rsidRPr="006F7D7C">
        <w:rPr>
          <w:rFonts w:ascii="Verdana" w:hAnsi="Verdana"/>
          <w:spacing w:val="13"/>
        </w:rPr>
        <w:t xml:space="preserve"> </w:t>
      </w:r>
      <w:r w:rsidR="003B229B" w:rsidRPr="006F7D7C">
        <w:rPr>
          <w:rFonts w:ascii="Verdana" w:hAnsi="Verdana"/>
        </w:rPr>
        <w:t>Paipa- Duitama.</w:t>
      </w:r>
    </w:p>
    <w:p w14:paraId="1936671E" w14:textId="571EA5C4" w:rsidR="003B229B" w:rsidRPr="006F7D7C" w:rsidRDefault="003B229B" w:rsidP="003B229B">
      <w:pPr>
        <w:pStyle w:val="Textoindependiente"/>
        <w:spacing w:line="360" w:lineRule="auto"/>
        <w:ind w:right="113"/>
        <w:rPr>
          <w:rFonts w:ascii="Verdana" w:hAnsi="Verdana"/>
        </w:rPr>
      </w:pPr>
    </w:p>
    <w:p w14:paraId="64FFF8AA" w14:textId="314952DD" w:rsidR="002F5815" w:rsidRPr="006F7D7C" w:rsidRDefault="00A22DF4" w:rsidP="002F5815">
      <w:pPr>
        <w:pStyle w:val="Textoindependiente"/>
        <w:spacing w:line="360" w:lineRule="auto"/>
        <w:ind w:right="113"/>
        <w:rPr>
          <w:rFonts w:ascii="Verdana" w:hAnsi="Verdana"/>
        </w:rPr>
      </w:pPr>
      <w:r w:rsidRPr="006F7D7C">
        <w:rPr>
          <w:rFonts w:ascii="Verdana" w:hAnsi="Verdana"/>
        </w:rPr>
        <w:t xml:space="preserve">- </w:t>
      </w:r>
      <w:r w:rsidR="003B229B" w:rsidRPr="006F7D7C">
        <w:rPr>
          <w:rFonts w:ascii="Verdana" w:hAnsi="Verdana"/>
        </w:rPr>
        <w:t xml:space="preserve">En el numeral </w:t>
      </w:r>
      <w:r w:rsidR="0023177A" w:rsidRPr="006F7D7C">
        <w:rPr>
          <w:rFonts w:ascii="Verdana" w:hAnsi="Verdana"/>
          <w:b/>
          <w:bCs/>
        </w:rPr>
        <w:t>CUARTO</w:t>
      </w:r>
      <w:r w:rsidR="003B229B" w:rsidRPr="006F7D7C">
        <w:rPr>
          <w:rFonts w:ascii="Verdana" w:hAnsi="Verdana"/>
          <w:b/>
          <w:bCs/>
        </w:rPr>
        <w:t xml:space="preserve"> </w:t>
      </w:r>
      <w:r w:rsidR="003B229B" w:rsidRPr="006F7D7C">
        <w:rPr>
          <w:rFonts w:ascii="Verdana" w:hAnsi="Verdana"/>
        </w:rPr>
        <w:t xml:space="preserve">de la parte resolutiva de la sentencia de </w:t>
      </w:r>
      <w:r w:rsidR="003B229B" w:rsidRPr="006F7D7C">
        <w:rPr>
          <w:rFonts w:ascii="Verdana" w:hAnsi="Verdana"/>
          <w:i/>
          <w:iCs/>
        </w:rPr>
        <w:t xml:space="preserve">primera instancia se </w:t>
      </w:r>
      <w:r w:rsidR="00F61306" w:rsidRPr="006F7D7C">
        <w:rPr>
          <w:rFonts w:ascii="Verdana" w:hAnsi="Verdana"/>
          <w:i/>
          <w:iCs/>
        </w:rPr>
        <w:t>ordenó</w:t>
      </w:r>
      <w:r w:rsidR="003B229B" w:rsidRPr="006F7D7C">
        <w:rPr>
          <w:rFonts w:ascii="Verdana" w:hAnsi="Verdana"/>
          <w:i/>
          <w:iCs/>
        </w:rPr>
        <w:t xml:space="preserve"> al CONSORCIO CSS CONSTRUCTORES que, </w:t>
      </w:r>
      <w:r w:rsidR="002F5815" w:rsidRPr="006F7D7C">
        <w:rPr>
          <w:rFonts w:ascii="Verdana" w:hAnsi="Verdana"/>
          <w:i/>
          <w:iCs/>
        </w:rPr>
        <w:t>“</w:t>
      </w:r>
      <w:r w:rsidR="003B229B" w:rsidRPr="006F7D7C">
        <w:rPr>
          <w:rFonts w:ascii="Verdana" w:hAnsi="Verdana"/>
          <w:i/>
          <w:iCs/>
        </w:rPr>
        <w:t xml:space="preserve">de no haberlo hecho, dentro de los 30 días siguientes a la notificación de dicha providencia, proceda a llevar a cabo las obras necesarias, tendientes a cerrar la abertura de 1.30 metros que existe en el muro New Jersey que se encuentra ubicado frente al Condominio SURBA Y </w:t>
      </w:r>
      <w:r w:rsidR="003B229B" w:rsidRPr="006F7D7C">
        <w:rPr>
          <w:rFonts w:ascii="Verdana" w:hAnsi="Verdana"/>
          <w:i/>
          <w:iCs/>
        </w:rPr>
        <w:lastRenderedPageBreak/>
        <w:t>BONZA KM 2, en el mismo tipo de estructura anclándola con los tramos existentes.</w:t>
      </w:r>
      <w:r w:rsidR="002F5815" w:rsidRPr="006F7D7C">
        <w:rPr>
          <w:rFonts w:ascii="Verdana" w:hAnsi="Verdana"/>
        </w:rPr>
        <w:t>”</w:t>
      </w:r>
    </w:p>
    <w:p w14:paraId="79568886" w14:textId="77777777" w:rsidR="002F5815" w:rsidRPr="006F7D7C" w:rsidRDefault="002F5815" w:rsidP="002F5815">
      <w:pPr>
        <w:pStyle w:val="Textoindependiente"/>
        <w:spacing w:line="360" w:lineRule="auto"/>
        <w:ind w:right="113"/>
        <w:rPr>
          <w:rFonts w:ascii="Verdana" w:hAnsi="Verdana"/>
        </w:rPr>
      </w:pPr>
    </w:p>
    <w:p w14:paraId="701B3FD2" w14:textId="6A1F0451" w:rsidR="002F5815" w:rsidRPr="006F7D7C" w:rsidRDefault="002F5815" w:rsidP="0023177A">
      <w:pPr>
        <w:pStyle w:val="Textoindependiente"/>
        <w:spacing w:line="360" w:lineRule="auto"/>
        <w:ind w:right="114"/>
        <w:rPr>
          <w:rFonts w:ascii="Verdana" w:hAnsi="Verdana"/>
          <w:i/>
          <w:iCs/>
        </w:rPr>
      </w:pPr>
      <w:r w:rsidRPr="006F7D7C">
        <w:rPr>
          <w:rFonts w:ascii="Verdana" w:hAnsi="Verdana"/>
        </w:rPr>
        <w:t>En este punto resulta importante precisar que, mediante auto de 21 de mayo de 2019, adicionado por auto del día 30 del mismo mes y año, y confirmad</w:t>
      </w:r>
      <w:r w:rsidR="0023177A" w:rsidRPr="006F7D7C">
        <w:rPr>
          <w:rFonts w:ascii="Verdana" w:hAnsi="Verdana"/>
        </w:rPr>
        <w:t>o</w:t>
      </w:r>
      <w:r w:rsidRPr="006F7D7C">
        <w:rPr>
          <w:rFonts w:ascii="Verdana" w:hAnsi="Verdana"/>
        </w:rPr>
        <w:t xml:space="preserve"> por el Tribunal Administrativo de Boyacá </w:t>
      </w:r>
      <w:r w:rsidR="0023177A" w:rsidRPr="006F7D7C">
        <w:rPr>
          <w:rFonts w:ascii="Verdana" w:hAnsi="Verdana"/>
        </w:rPr>
        <w:t xml:space="preserve">con </w:t>
      </w:r>
      <w:r w:rsidRPr="006F7D7C">
        <w:rPr>
          <w:rFonts w:ascii="Verdana" w:hAnsi="Verdana"/>
        </w:rPr>
        <w:t xml:space="preserve">providencia de 15 de agosto de 2019, se </w:t>
      </w:r>
      <w:r w:rsidR="00147012" w:rsidRPr="006F7D7C">
        <w:rPr>
          <w:rFonts w:ascii="Verdana" w:hAnsi="Verdana"/>
        </w:rPr>
        <w:t>decretó</w:t>
      </w:r>
      <w:r w:rsidRPr="006F7D7C">
        <w:rPr>
          <w:rFonts w:ascii="Verdana" w:hAnsi="Verdana"/>
        </w:rPr>
        <w:t xml:space="preserve"> de oficio la siguiente medida cautelar consistente en Ordenar al CONSORCIO CSS CONSTRUCFTORES S.A., “</w:t>
      </w:r>
      <w:r w:rsidRPr="006F7D7C">
        <w:rPr>
          <w:rFonts w:ascii="Verdana" w:hAnsi="Verdana"/>
          <w:i/>
          <w:iCs/>
        </w:rPr>
        <w:t xml:space="preserve">llevar a cabo las obras que sean de caso tendientes a cerrar la abertura de 1.30 metros que existe en el muro New Jersey y que se encuentra ubicado frente al Condominio </w:t>
      </w:r>
      <w:proofErr w:type="spellStart"/>
      <w:r w:rsidRPr="006F7D7C">
        <w:rPr>
          <w:rFonts w:ascii="Verdana" w:hAnsi="Verdana"/>
          <w:i/>
          <w:iCs/>
        </w:rPr>
        <w:t>Surba</w:t>
      </w:r>
      <w:proofErr w:type="spellEnd"/>
      <w:r w:rsidRPr="006F7D7C">
        <w:rPr>
          <w:rFonts w:ascii="Verdana" w:hAnsi="Verdana"/>
          <w:i/>
          <w:iCs/>
        </w:rPr>
        <w:t xml:space="preserve"> y </w:t>
      </w:r>
      <w:proofErr w:type="spellStart"/>
      <w:r w:rsidRPr="006F7D7C">
        <w:rPr>
          <w:rFonts w:ascii="Verdana" w:hAnsi="Verdana"/>
          <w:i/>
          <w:iCs/>
        </w:rPr>
        <w:t>Bonza</w:t>
      </w:r>
      <w:proofErr w:type="spellEnd"/>
      <w:r w:rsidRPr="006F7D7C">
        <w:rPr>
          <w:rFonts w:ascii="Verdana" w:hAnsi="Verdana"/>
          <w:i/>
          <w:iCs/>
        </w:rPr>
        <w:t xml:space="preserve"> Km 2, en el mismo tipo de estructura anclándola con  los tramos existentes”. </w:t>
      </w:r>
    </w:p>
    <w:p w14:paraId="36C91AC8" w14:textId="5C154551" w:rsidR="00795885" w:rsidRPr="006F7D7C" w:rsidRDefault="00795885" w:rsidP="002F5815">
      <w:pPr>
        <w:pStyle w:val="Textoindependiente"/>
        <w:spacing w:line="360" w:lineRule="auto"/>
        <w:ind w:left="159" w:right="114"/>
        <w:rPr>
          <w:rFonts w:ascii="Verdana" w:hAnsi="Verdana"/>
          <w:i/>
          <w:iCs/>
        </w:rPr>
      </w:pPr>
    </w:p>
    <w:p w14:paraId="4E9D4DD9" w14:textId="3EE9BEC2" w:rsidR="00866D76" w:rsidRPr="006F7D7C" w:rsidRDefault="00795885" w:rsidP="00795885">
      <w:pPr>
        <w:pStyle w:val="Textoindependiente"/>
        <w:spacing w:line="360" w:lineRule="auto"/>
        <w:ind w:right="114"/>
        <w:rPr>
          <w:rFonts w:ascii="Verdana" w:hAnsi="Verdana" w:cs="Segoe UI"/>
          <w:lang w:eastAsia="es-CO"/>
        </w:rPr>
      </w:pPr>
      <w:r w:rsidRPr="006F7D7C">
        <w:rPr>
          <w:rFonts w:ascii="Verdana" w:hAnsi="Verdana"/>
        </w:rPr>
        <w:t xml:space="preserve">Esta medida fue decretada por considerarse que </w:t>
      </w:r>
      <w:r w:rsidRPr="006F7D7C">
        <w:rPr>
          <w:rFonts w:ascii="Verdana" w:hAnsi="Verdana" w:cs="Segoe UI"/>
          <w:lang w:eastAsia="es-CO"/>
        </w:rPr>
        <w:t xml:space="preserve">la discontinuidad del muro tipo New Jersey justo en frente al condominio </w:t>
      </w:r>
      <w:proofErr w:type="spellStart"/>
      <w:r w:rsidRPr="006F7D7C">
        <w:rPr>
          <w:rFonts w:ascii="Verdana" w:hAnsi="Verdana" w:cs="Segoe UI"/>
          <w:lang w:eastAsia="es-CO"/>
        </w:rPr>
        <w:t>Surba</w:t>
      </w:r>
      <w:proofErr w:type="spellEnd"/>
      <w:r w:rsidRPr="006F7D7C">
        <w:rPr>
          <w:rFonts w:ascii="Verdana" w:hAnsi="Verdana" w:cs="Segoe UI"/>
          <w:lang w:eastAsia="es-CO"/>
        </w:rPr>
        <w:t xml:space="preserve"> y </w:t>
      </w:r>
      <w:proofErr w:type="spellStart"/>
      <w:r w:rsidRPr="006F7D7C">
        <w:rPr>
          <w:rFonts w:ascii="Verdana" w:hAnsi="Verdana" w:cs="Segoe UI"/>
          <w:lang w:eastAsia="es-CO"/>
        </w:rPr>
        <w:t>Bonza</w:t>
      </w:r>
      <w:proofErr w:type="spellEnd"/>
      <w:r w:rsidRPr="006F7D7C">
        <w:rPr>
          <w:rFonts w:ascii="Verdana" w:hAnsi="Verdana" w:cs="Segoe UI"/>
          <w:lang w:eastAsia="es-CO"/>
        </w:rPr>
        <w:t xml:space="preserve"> KM 2, además de no permitir cumplir la finalidad preventiva de tránsito vehicular para la que fue construido, da lugar a que se genere un riesgo para los peatones que transitan por dicho sector, debido a que al evidenciar dicha abertura, pueden considerar que la finalidad de la misma es habilitar el paso peatonal hacia el carril contrario de la doble calzada,  y de no pensarlo así, de todas maneras pueden optar asumir el riesgo de atravesarla ante la facilidad de acceso rápido al otro carril, a pesar de no tener el área de refugio necesaria y su superficie no brinde las condiciones necesarias para que puedan transitar personas por ese lugar, tal como lo dejó establecido el Auxiliar de la Justicia contratado por la Agencia Nacional de Seguridad Vial (</w:t>
      </w:r>
      <w:proofErr w:type="spellStart"/>
      <w:r w:rsidRPr="006F7D7C">
        <w:rPr>
          <w:rFonts w:ascii="Verdana" w:hAnsi="Verdana" w:cs="Segoe UI"/>
          <w:lang w:eastAsia="es-CO"/>
        </w:rPr>
        <w:t>fl</w:t>
      </w:r>
      <w:proofErr w:type="spellEnd"/>
      <w:r w:rsidRPr="006F7D7C">
        <w:rPr>
          <w:rFonts w:ascii="Verdana" w:hAnsi="Verdana" w:cs="Segoe UI"/>
          <w:lang w:eastAsia="es-CO"/>
        </w:rPr>
        <w:t>. 238 anverso).</w:t>
      </w:r>
    </w:p>
    <w:p w14:paraId="03F05EAC" w14:textId="77777777" w:rsidR="00866D76" w:rsidRPr="006F7D7C" w:rsidRDefault="00866D76" w:rsidP="00795885">
      <w:pPr>
        <w:pStyle w:val="Textoindependiente"/>
        <w:spacing w:line="360" w:lineRule="auto"/>
        <w:ind w:right="114"/>
        <w:rPr>
          <w:rFonts w:ascii="Verdana" w:hAnsi="Verdana" w:cs="Segoe UI"/>
          <w:lang w:eastAsia="es-CO"/>
        </w:rPr>
      </w:pPr>
    </w:p>
    <w:p w14:paraId="4E01CAE0" w14:textId="4F615116" w:rsidR="00866D76" w:rsidRPr="006F7D7C" w:rsidRDefault="00866D76" w:rsidP="00795885">
      <w:pPr>
        <w:pStyle w:val="Textoindependiente"/>
        <w:spacing w:line="360" w:lineRule="auto"/>
        <w:ind w:right="114"/>
        <w:rPr>
          <w:rFonts w:ascii="Verdana" w:hAnsi="Verdana"/>
        </w:rPr>
      </w:pPr>
      <w:r w:rsidRPr="006F7D7C">
        <w:rPr>
          <w:rFonts w:ascii="Verdana" w:hAnsi="Verdana" w:cs="Segoe UI"/>
          <w:lang w:eastAsia="es-CO"/>
        </w:rPr>
        <w:t xml:space="preserve">En estos términos, considera la Sala que la orden de </w:t>
      </w:r>
      <w:r w:rsidRPr="006F7D7C">
        <w:rPr>
          <w:rFonts w:ascii="Verdana" w:hAnsi="Verdana"/>
        </w:rPr>
        <w:t xml:space="preserve">cerrar la abertura de 1.30 metros que existe en el muro New Jersey que se encuentra ubicado frente al Condominio SURBA Y BONZA KM 2, se ajusta a las necesidades de protección y prevención para evitar situaciones que puedan afectar su correcto funcionamiento en la tarea de contener y redireccionar los vehículos errantes que por cualquier motivo </w:t>
      </w:r>
      <w:r w:rsidRPr="006F7D7C">
        <w:rPr>
          <w:rFonts w:ascii="Verdana" w:hAnsi="Verdana"/>
          <w:spacing w:val="-3"/>
        </w:rPr>
        <w:t xml:space="preserve">se </w:t>
      </w:r>
      <w:r w:rsidRPr="006F7D7C">
        <w:rPr>
          <w:rFonts w:ascii="Verdana" w:hAnsi="Verdana"/>
        </w:rPr>
        <w:t>salgan de la superficie de rodadura</w:t>
      </w:r>
      <w:r w:rsidR="00C35417" w:rsidRPr="006F7D7C">
        <w:rPr>
          <w:rFonts w:ascii="Verdana" w:hAnsi="Verdana"/>
        </w:rPr>
        <w:t xml:space="preserve">, de manera que al no tener certeza que dicha medida cautelar haya sido cumplida por parte del Consorcio CSS </w:t>
      </w:r>
      <w:r w:rsidR="00C35417" w:rsidRPr="006F7D7C">
        <w:rPr>
          <w:rFonts w:ascii="Verdana" w:hAnsi="Verdana"/>
        </w:rPr>
        <w:lastRenderedPageBreak/>
        <w:t>Constructores, resulta procedente reiterar la orden en la sentencia que resuelve de fondo el presente litigio.</w:t>
      </w:r>
    </w:p>
    <w:p w14:paraId="63709514" w14:textId="7114032B" w:rsidR="00A22DF4" w:rsidRPr="006F7D7C" w:rsidRDefault="00A22DF4" w:rsidP="00795885">
      <w:pPr>
        <w:pStyle w:val="Textoindependiente"/>
        <w:spacing w:line="360" w:lineRule="auto"/>
        <w:ind w:right="114"/>
        <w:rPr>
          <w:rFonts w:ascii="Verdana" w:hAnsi="Verdana"/>
        </w:rPr>
      </w:pPr>
    </w:p>
    <w:p w14:paraId="7D4070B6" w14:textId="6D455FAD" w:rsidR="00A16852" w:rsidRPr="006F7D7C" w:rsidRDefault="00A22DF4" w:rsidP="00A16852">
      <w:pPr>
        <w:widowControl w:val="0"/>
        <w:autoSpaceDE w:val="0"/>
        <w:autoSpaceDN w:val="0"/>
        <w:adjustRightInd w:val="0"/>
        <w:spacing w:line="360" w:lineRule="auto"/>
        <w:ind w:right="-81"/>
        <w:jc w:val="both"/>
        <w:rPr>
          <w:rFonts w:ascii="Verdana" w:hAnsi="Verdana"/>
        </w:rPr>
      </w:pPr>
      <w:r w:rsidRPr="006F7D7C">
        <w:rPr>
          <w:rFonts w:ascii="Verdana" w:hAnsi="Verdana"/>
        </w:rPr>
        <w:t xml:space="preserve">- En el numeral </w:t>
      </w:r>
      <w:r w:rsidR="000E57F0" w:rsidRPr="006F7D7C">
        <w:rPr>
          <w:rFonts w:ascii="Verdana" w:hAnsi="Verdana"/>
          <w:b/>
          <w:bCs/>
        </w:rPr>
        <w:t>QUINTO</w:t>
      </w:r>
      <w:r w:rsidR="000E57F0" w:rsidRPr="006F7D7C">
        <w:rPr>
          <w:rFonts w:ascii="Verdana" w:hAnsi="Verdana"/>
        </w:rPr>
        <w:t xml:space="preserve"> </w:t>
      </w:r>
      <w:r w:rsidR="00A16852" w:rsidRPr="006F7D7C">
        <w:rPr>
          <w:rFonts w:ascii="Verdana" w:hAnsi="Verdana"/>
        </w:rPr>
        <w:t xml:space="preserve">y </w:t>
      </w:r>
      <w:r w:rsidR="000E57F0" w:rsidRPr="006F7D7C">
        <w:rPr>
          <w:rFonts w:ascii="Verdana" w:hAnsi="Verdana"/>
          <w:b/>
          <w:bCs/>
        </w:rPr>
        <w:t xml:space="preserve">SEXTO </w:t>
      </w:r>
      <w:r w:rsidRPr="006F7D7C">
        <w:rPr>
          <w:rFonts w:ascii="Verdana" w:hAnsi="Verdana"/>
        </w:rPr>
        <w:t xml:space="preserve">de la parte resolutiva de la sentencia de primera instancia se </w:t>
      </w:r>
      <w:r w:rsidR="00A16852" w:rsidRPr="006F7D7C">
        <w:rPr>
          <w:rFonts w:ascii="Verdana" w:hAnsi="Verdana"/>
        </w:rPr>
        <w:t>ordenó lo siguiente:</w:t>
      </w:r>
    </w:p>
    <w:p w14:paraId="6A52DCF8" w14:textId="77777777" w:rsidR="00A16852" w:rsidRPr="006F7D7C" w:rsidRDefault="00A16852" w:rsidP="00A16852">
      <w:pPr>
        <w:widowControl w:val="0"/>
        <w:autoSpaceDE w:val="0"/>
        <w:autoSpaceDN w:val="0"/>
        <w:adjustRightInd w:val="0"/>
        <w:spacing w:line="360" w:lineRule="auto"/>
        <w:ind w:right="-81"/>
        <w:jc w:val="both"/>
        <w:rPr>
          <w:rFonts w:ascii="Verdana" w:hAnsi="Verdana"/>
        </w:rPr>
      </w:pPr>
    </w:p>
    <w:p w14:paraId="6B81F82C" w14:textId="48FE298E" w:rsidR="00A16852" w:rsidRPr="006F7D7C" w:rsidRDefault="00A1025F" w:rsidP="724E5E3D">
      <w:pPr>
        <w:widowControl w:val="0"/>
        <w:autoSpaceDE w:val="0"/>
        <w:autoSpaceDN w:val="0"/>
        <w:adjustRightInd w:val="0"/>
        <w:spacing w:line="360" w:lineRule="auto"/>
        <w:ind w:left="567" w:right="-81"/>
        <w:jc w:val="both"/>
        <w:rPr>
          <w:rFonts w:ascii="Verdana" w:hAnsi="Verdana" w:cs="Arial"/>
          <w:i/>
          <w:iCs/>
        </w:rPr>
      </w:pPr>
      <w:r w:rsidRPr="006F7D7C">
        <w:rPr>
          <w:rFonts w:ascii="Verdana" w:hAnsi="Verdana"/>
          <w:b/>
          <w:bCs/>
          <w:i/>
          <w:iCs/>
        </w:rPr>
        <w:t>“</w:t>
      </w:r>
      <w:r w:rsidR="00A16852" w:rsidRPr="006F7D7C">
        <w:rPr>
          <w:rFonts w:ascii="Verdana" w:hAnsi="Verdana"/>
          <w:b/>
          <w:bCs/>
          <w:i/>
          <w:iCs/>
        </w:rPr>
        <w:t>QUINTO:</w:t>
      </w:r>
      <w:r w:rsidR="00A16852" w:rsidRPr="006F7D7C">
        <w:rPr>
          <w:rFonts w:ascii="Verdana" w:hAnsi="Verdana"/>
          <w:i/>
          <w:iCs/>
        </w:rPr>
        <w:t xml:space="preserve"> Ordenar a </w:t>
      </w:r>
      <w:r w:rsidR="00A16852" w:rsidRPr="006F7D7C">
        <w:rPr>
          <w:rFonts w:ascii="Verdana" w:hAnsi="Verdana" w:cs="Arial"/>
          <w:b/>
          <w:bCs/>
          <w:i/>
          <w:iCs/>
        </w:rPr>
        <w:t>la AGENCIA NACIONAL DE INFRAESTRUCTURA- ANI y al</w:t>
      </w:r>
      <w:r w:rsidR="00A16852" w:rsidRPr="006F7D7C">
        <w:rPr>
          <w:rFonts w:ascii="Verdana" w:hAnsi="Verdana" w:cs="Arial"/>
          <w:i/>
          <w:iCs/>
        </w:rPr>
        <w:t xml:space="preserve"> </w:t>
      </w:r>
      <w:r w:rsidR="00A16852" w:rsidRPr="006F7D7C">
        <w:rPr>
          <w:rFonts w:ascii="Verdana" w:hAnsi="Verdana" w:cs="Arial"/>
          <w:b/>
          <w:bCs/>
          <w:i/>
          <w:iCs/>
        </w:rPr>
        <w:t xml:space="preserve">CONSORCIO CSS COSNTRUCTORES S.A., </w:t>
      </w:r>
      <w:r w:rsidR="00A16852" w:rsidRPr="006F7D7C">
        <w:rPr>
          <w:rFonts w:ascii="Verdana" w:hAnsi="Verdana" w:cs="Arial"/>
          <w:i/>
          <w:iCs/>
        </w:rPr>
        <w:t xml:space="preserve">para que dentro de los tres (3) meses contados a partir de la notificación y </w:t>
      </w:r>
      <w:r w:rsidRPr="006F7D7C">
        <w:rPr>
          <w:rFonts w:ascii="Verdana" w:hAnsi="Verdana" w:cs="Arial"/>
          <w:i/>
          <w:iCs/>
        </w:rPr>
        <w:t>ejecutoria</w:t>
      </w:r>
      <w:r w:rsidR="00A16852" w:rsidRPr="006F7D7C">
        <w:rPr>
          <w:rFonts w:ascii="Verdana" w:hAnsi="Verdana" w:cs="Arial"/>
          <w:i/>
          <w:iCs/>
        </w:rPr>
        <w:t xml:space="preserve"> de la presente decisión, efectúen los estudios técnicos del caso que permitan evidenciar la viabilidad de construir un paso peatonal a nivel tipo cebra o subterráneo, en el sector objeto de controversia- Km 2 (PR 45 tramo 5502 Nomenclatura en mojones), evaluando los volúmenes peatonales y vehiculares actuales y los que se generen en el futuro cercano, acorde con el desarrollo de la zona, así como las condiciones de velocidad de operación de la vía, para brindar una solución efectiva y segura de largo plazo. Para tal efecto deberá tener en cuenta lo que sobre el particular </w:t>
      </w:r>
      <w:r w:rsidR="001E4310" w:rsidRPr="006F7D7C">
        <w:rPr>
          <w:rFonts w:ascii="Verdana" w:hAnsi="Verdana" w:cs="Arial"/>
          <w:i/>
          <w:iCs/>
        </w:rPr>
        <w:t>exige</w:t>
      </w:r>
      <w:r w:rsidR="00A16852" w:rsidRPr="006F7D7C">
        <w:rPr>
          <w:rFonts w:ascii="Verdana" w:hAnsi="Verdana" w:cs="Arial"/>
          <w:i/>
          <w:iCs/>
        </w:rPr>
        <w:t xml:space="preserve"> el manual de señalización vial expedido por el Ministerio de Transporte año 2015, así como el estudio </w:t>
      </w:r>
      <w:r w:rsidR="001E4310" w:rsidRPr="006F7D7C">
        <w:rPr>
          <w:rFonts w:ascii="Verdana" w:hAnsi="Verdana" w:cs="Arial"/>
          <w:i/>
          <w:iCs/>
        </w:rPr>
        <w:t xml:space="preserve">que sobre el particular en el proceso y en el sitio en mención efectuó la </w:t>
      </w:r>
      <w:r w:rsidR="00A16852" w:rsidRPr="006F7D7C">
        <w:rPr>
          <w:rFonts w:ascii="Verdana" w:hAnsi="Verdana" w:cs="Arial"/>
          <w:i/>
          <w:iCs/>
        </w:rPr>
        <w:t>ANSV.</w:t>
      </w:r>
      <w:r w:rsidRPr="006F7D7C">
        <w:rPr>
          <w:rFonts w:ascii="Verdana" w:hAnsi="Verdana" w:cs="Arial"/>
          <w:i/>
          <w:iCs/>
        </w:rPr>
        <w:t>”</w:t>
      </w:r>
    </w:p>
    <w:p w14:paraId="60C81BDA" w14:textId="77E15E99" w:rsidR="007B5A06" w:rsidRPr="006F7D7C" w:rsidRDefault="007B5A06" w:rsidP="00A1025F">
      <w:pPr>
        <w:widowControl w:val="0"/>
        <w:autoSpaceDE w:val="0"/>
        <w:autoSpaceDN w:val="0"/>
        <w:adjustRightInd w:val="0"/>
        <w:spacing w:line="360" w:lineRule="auto"/>
        <w:ind w:left="567" w:right="-81"/>
        <w:jc w:val="both"/>
        <w:rPr>
          <w:rFonts w:ascii="Verdana" w:hAnsi="Verdana" w:cs="Arial"/>
          <w:i/>
          <w:iCs/>
        </w:rPr>
      </w:pPr>
    </w:p>
    <w:p w14:paraId="21016F45" w14:textId="02A952EB" w:rsidR="00DF65CA" w:rsidRPr="006F7D7C" w:rsidRDefault="00A1025F" w:rsidP="724E5E3D">
      <w:pPr>
        <w:widowControl w:val="0"/>
        <w:autoSpaceDE w:val="0"/>
        <w:autoSpaceDN w:val="0"/>
        <w:adjustRightInd w:val="0"/>
        <w:spacing w:line="360" w:lineRule="auto"/>
        <w:ind w:left="567" w:right="-81"/>
        <w:jc w:val="both"/>
        <w:rPr>
          <w:rFonts w:ascii="Verdana" w:hAnsi="Verdana" w:cs="Arial"/>
          <w:i/>
          <w:iCs/>
        </w:rPr>
      </w:pPr>
      <w:r w:rsidRPr="006F7D7C">
        <w:rPr>
          <w:rFonts w:ascii="Verdana" w:hAnsi="Verdana" w:cs="Arial"/>
          <w:b/>
          <w:bCs/>
          <w:i/>
          <w:iCs/>
        </w:rPr>
        <w:t>“</w:t>
      </w:r>
      <w:r w:rsidR="007B5A06" w:rsidRPr="006F7D7C">
        <w:rPr>
          <w:rFonts w:ascii="Verdana" w:hAnsi="Verdana" w:cs="Arial"/>
          <w:b/>
          <w:bCs/>
          <w:i/>
          <w:iCs/>
        </w:rPr>
        <w:t>SEXTO:</w:t>
      </w:r>
      <w:r w:rsidR="007B5A06" w:rsidRPr="006F7D7C">
        <w:rPr>
          <w:rFonts w:ascii="Verdana" w:hAnsi="Verdana" w:cs="Arial"/>
          <w:i/>
          <w:iCs/>
        </w:rPr>
        <w:t xml:space="preserve"> Surtido lo anterior y en el </w:t>
      </w:r>
      <w:r w:rsidR="00A16852" w:rsidRPr="006F7D7C">
        <w:rPr>
          <w:rFonts w:ascii="Verdana" w:hAnsi="Verdana" w:cs="Arial"/>
          <w:i/>
          <w:iCs/>
        </w:rPr>
        <w:t xml:space="preserve">evento que el estudio determine la necesidad del paso peatonal a nivel, </w:t>
      </w:r>
      <w:r w:rsidR="007B5A06" w:rsidRPr="006F7D7C">
        <w:rPr>
          <w:rFonts w:ascii="Verdana" w:hAnsi="Verdana" w:cs="Arial"/>
          <w:i/>
          <w:iCs/>
        </w:rPr>
        <w:t>las</w:t>
      </w:r>
      <w:r w:rsidR="00A16852" w:rsidRPr="006F7D7C">
        <w:rPr>
          <w:rFonts w:ascii="Verdana" w:hAnsi="Verdana" w:cs="Arial"/>
          <w:i/>
          <w:iCs/>
        </w:rPr>
        <w:t xml:space="preserve"> entidades </w:t>
      </w:r>
      <w:r w:rsidR="007B5A06" w:rsidRPr="006F7D7C">
        <w:rPr>
          <w:rFonts w:ascii="Verdana" w:hAnsi="Verdana" w:cs="Arial"/>
          <w:i/>
          <w:iCs/>
        </w:rPr>
        <w:t>mencionadas en el nume</w:t>
      </w:r>
      <w:r w:rsidR="002B246D" w:rsidRPr="006F7D7C">
        <w:rPr>
          <w:rFonts w:ascii="Verdana" w:hAnsi="Verdana" w:cs="Arial"/>
          <w:i/>
          <w:iCs/>
        </w:rPr>
        <w:t>r</w:t>
      </w:r>
      <w:r w:rsidR="007B5A06" w:rsidRPr="006F7D7C">
        <w:rPr>
          <w:rFonts w:ascii="Verdana" w:hAnsi="Verdana" w:cs="Arial"/>
          <w:i/>
          <w:iCs/>
        </w:rPr>
        <w:t xml:space="preserve">al precedente, deberán </w:t>
      </w:r>
      <w:r w:rsidR="00A16852" w:rsidRPr="006F7D7C">
        <w:rPr>
          <w:rFonts w:ascii="Verdana" w:hAnsi="Verdana" w:cs="Arial"/>
          <w:i/>
          <w:iCs/>
        </w:rPr>
        <w:t xml:space="preserve">proceder en un término no mayor a </w:t>
      </w:r>
      <w:r w:rsidR="007B5A06" w:rsidRPr="006F7D7C">
        <w:rPr>
          <w:rFonts w:ascii="Verdana" w:hAnsi="Verdana" w:cs="Arial"/>
          <w:i/>
          <w:iCs/>
        </w:rPr>
        <w:t>tres (</w:t>
      </w:r>
      <w:r w:rsidR="00A16852" w:rsidRPr="006F7D7C">
        <w:rPr>
          <w:rFonts w:ascii="Verdana" w:hAnsi="Verdana" w:cs="Arial"/>
          <w:i/>
          <w:iCs/>
        </w:rPr>
        <w:t>3</w:t>
      </w:r>
      <w:r w:rsidR="007B5A06" w:rsidRPr="006F7D7C">
        <w:rPr>
          <w:rFonts w:ascii="Verdana" w:hAnsi="Verdana" w:cs="Arial"/>
          <w:i/>
          <w:iCs/>
        </w:rPr>
        <w:t>)</w:t>
      </w:r>
      <w:r w:rsidR="00A16852" w:rsidRPr="006F7D7C">
        <w:rPr>
          <w:rFonts w:ascii="Verdana" w:hAnsi="Verdana" w:cs="Arial"/>
          <w:i/>
          <w:iCs/>
        </w:rPr>
        <w:t xml:space="preserve"> meses, a efectuar las modificaciones técnicas y de ingeniería necesarias</w:t>
      </w:r>
      <w:r w:rsidR="007B5A06" w:rsidRPr="006F7D7C">
        <w:rPr>
          <w:rFonts w:ascii="Verdana" w:hAnsi="Verdana" w:cs="Arial"/>
          <w:i/>
          <w:iCs/>
        </w:rPr>
        <w:t xml:space="preserve"> y que amerite la vía para aumentar el área del separador </w:t>
      </w:r>
      <w:r w:rsidR="00A16852" w:rsidRPr="006F7D7C">
        <w:rPr>
          <w:rFonts w:ascii="Verdana" w:hAnsi="Verdana" w:cs="Arial"/>
          <w:i/>
          <w:iCs/>
        </w:rPr>
        <w:t xml:space="preserve">central construyendo un paso peatonal seguro </w:t>
      </w:r>
      <w:r w:rsidR="00DF65CA" w:rsidRPr="006F7D7C">
        <w:rPr>
          <w:rFonts w:ascii="Verdana" w:hAnsi="Verdana" w:cs="Arial"/>
          <w:i/>
          <w:iCs/>
        </w:rPr>
        <w:t>que proporcione un refugio para la totalidad de las personas que hagan uso del mismo, incluidas las</w:t>
      </w:r>
      <w:r w:rsidR="00A16852" w:rsidRPr="006F7D7C">
        <w:rPr>
          <w:rFonts w:ascii="Verdana" w:hAnsi="Verdana" w:cs="Arial"/>
          <w:i/>
          <w:iCs/>
        </w:rPr>
        <w:t xml:space="preserve"> de movilidad reducida,</w:t>
      </w:r>
      <w:r w:rsidR="00DF65CA" w:rsidRPr="006F7D7C">
        <w:rPr>
          <w:rFonts w:ascii="Verdana" w:hAnsi="Verdana" w:cs="Arial"/>
          <w:i/>
          <w:iCs/>
        </w:rPr>
        <w:t xml:space="preserve"> brindando además soluciones necesarias para garantizar también la seguridad de quienes se desplacen en vehículos, así como la continuidad de velocidad de operación vehicular de la vía. Para lo cual, deberá instalarse la correspondiente señalización vial tanto vertical como</w:t>
      </w:r>
      <w:r w:rsidR="002B246D" w:rsidRPr="006F7D7C">
        <w:rPr>
          <w:rFonts w:ascii="Verdana" w:hAnsi="Verdana" w:cs="Arial"/>
          <w:i/>
          <w:iCs/>
        </w:rPr>
        <w:t xml:space="preserve"> horizontal en los preciso</w:t>
      </w:r>
      <w:r w:rsidRPr="006F7D7C">
        <w:rPr>
          <w:rFonts w:ascii="Verdana" w:hAnsi="Verdana" w:cs="Arial"/>
          <w:i/>
          <w:iCs/>
        </w:rPr>
        <w:t>s</w:t>
      </w:r>
      <w:r w:rsidR="002B246D" w:rsidRPr="006F7D7C">
        <w:rPr>
          <w:rFonts w:ascii="Verdana" w:hAnsi="Verdana" w:cs="Arial"/>
          <w:i/>
          <w:iCs/>
        </w:rPr>
        <w:t xml:space="preserve"> tér</w:t>
      </w:r>
      <w:r w:rsidR="000B3FAD" w:rsidRPr="006F7D7C">
        <w:rPr>
          <w:rFonts w:ascii="Verdana" w:hAnsi="Verdana" w:cs="Arial"/>
          <w:i/>
          <w:iCs/>
        </w:rPr>
        <w:t>m</w:t>
      </w:r>
      <w:r w:rsidR="002B246D" w:rsidRPr="006F7D7C">
        <w:rPr>
          <w:rFonts w:ascii="Verdana" w:hAnsi="Verdana" w:cs="Arial"/>
          <w:i/>
          <w:iCs/>
        </w:rPr>
        <w:t>inos que exige el Manual de Señalización Vial 2015 para los pasos peatonales a nivel y zonas contiguas. Si, por el contrario</w:t>
      </w:r>
      <w:r w:rsidR="000B3FAD" w:rsidRPr="006F7D7C">
        <w:rPr>
          <w:rFonts w:ascii="Verdana" w:hAnsi="Verdana" w:cs="Arial"/>
          <w:i/>
          <w:iCs/>
        </w:rPr>
        <w:t xml:space="preserve">, el </w:t>
      </w:r>
      <w:r w:rsidR="000B3FAD" w:rsidRPr="006F7D7C">
        <w:rPr>
          <w:rFonts w:ascii="Verdana" w:hAnsi="Verdana" w:cs="Arial"/>
          <w:i/>
          <w:iCs/>
        </w:rPr>
        <w:lastRenderedPageBreak/>
        <w:t>estudio recomienda un paso subterráneo en el mismo término deberán proceder a su puesta en funcionamiento en similares términos y exigencias a los expuesto para el paso a nivel según corresponda.</w:t>
      </w:r>
      <w:r w:rsidRPr="006F7D7C">
        <w:rPr>
          <w:rFonts w:ascii="Verdana" w:hAnsi="Verdana" w:cs="Arial"/>
          <w:i/>
          <w:iCs/>
        </w:rPr>
        <w:t>”</w:t>
      </w:r>
    </w:p>
    <w:p w14:paraId="739C372D" w14:textId="4AFD9CC7" w:rsidR="00A1025F" w:rsidRPr="006F7D7C" w:rsidRDefault="00A1025F" w:rsidP="007B5A06">
      <w:pPr>
        <w:widowControl w:val="0"/>
        <w:autoSpaceDE w:val="0"/>
        <w:autoSpaceDN w:val="0"/>
        <w:adjustRightInd w:val="0"/>
        <w:spacing w:line="360" w:lineRule="auto"/>
        <w:ind w:right="-81"/>
        <w:jc w:val="both"/>
        <w:rPr>
          <w:rFonts w:ascii="Verdana" w:hAnsi="Verdana" w:cs="Arial"/>
        </w:rPr>
      </w:pPr>
    </w:p>
    <w:p w14:paraId="2F706786" w14:textId="7F1ACF69" w:rsidR="00C46075" w:rsidRPr="006F7D7C" w:rsidRDefault="00A1025F" w:rsidP="007A03B2">
      <w:pPr>
        <w:pStyle w:val="Textoindependiente"/>
        <w:spacing w:line="360" w:lineRule="auto"/>
        <w:ind w:left="159" w:right="113"/>
        <w:rPr>
          <w:rFonts w:ascii="Verdana" w:hAnsi="Verdana"/>
        </w:rPr>
      </w:pPr>
      <w:r w:rsidRPr="006F7D7C">
        <w:rPr>
          <w:rFonts w:ascii="Verdana" w:hAnsi="Verdana" w:cs="Segoe UI"/>
          <w:lang w:val="es-CO" w:eastAsia="es-CO"/>
        </w:rPr>
        <w:t xml:space="preserve">A juicio de la Sala, la orden emitida en el numeral </w:t>
      </w:r>
      <w:r w:rsidRPr="006F7D7C">
        <w:rPr>
          <w:rFonts w:ascii="Verdana" w:hAnsi="Verdana" w:cs="Segoe UI"/>
          <w:b/>
          <w:bCs/>
          <w:lang w:val="es-CO" w:eastAsia="es-CO"/>
        </w:rPr>
        <w:t>QUINTO</w:t>
      </w:r>
      <w:r w:rsidRPr="006F7D7C">
        <w:rPr>
          <w:rFonts w:ascii="Verdana" w:hAnsi="Verdana" w:cs="Segoe UI"/>
          <w:lang w:val="es-CO" w:eastAsia="es-CO"/>
        </w:rPr>
        <w:t xml:space="preserve"> de la parte resolutiva de la sentencia</w:t>
      </w:r>
      <w:r w:rsidR="007A03B2" w:rsidRPr="006F7D7C">
        <w:rPr>
          <w:rFonts w:ascii="Verdana" w:hAnsi="Verdana" w:cs="Segoe UI"/>
          <w:lang w:val="es-CO" w:eastAsia="es-CO"/>
        </w:rPr>
        <w:t xml:space="preserve"> deberá </w:t>
      </w:r>
      <w:r w:rsidR="007A03B2" w:rsidRPr="006F7D7C">
        <w:rPr>
          <w:rFonts w:ascii="Verdana" w:hAnsi="Verdana" w:cs="Segoe UI"/>
          <w:b/>
          <w:bCs/>
          <w:lang w:val="es-CO" w:eastAsia="es-CO"/>
        </w:rPr>
        <w:t>REVOCARSE</w:t>
      </w:r>
      <w:r w:rsidR="007A03B2" w:rsidRPr="006F7D7C">
        <w:rPr>
          <w:rFonts w:ascii="Verdana" w:hAnsi="Verdana" w:cs="Segoe UI"/>
          <w:lang w:val="es-CO" w:eastAsia="es-CO"/>
        </w:rPr>
        <w:t>, debido a que</w:t>
      </w:r>
      <w:r w:rsidR="00BB640B" w:rsidRPr="006F7D7C">
        <w:rPr>
          <w:rFonts w:ascii="Verdana" w:hAnsi="Verdana" w:cs="Segoe UI"/>
          <w:lang w:val="es-CO" w:eastAsia="es-CO"/>
        </w:rPr>
        <w:t xml:space="preserve"> el estudio técnico ordenado para</w:t>
      </w:r>
      <w:r w:rsidR="00BB640B" w:rsidRPr="006F7D7C">
        <w:rPr>
          <w:rFonts w:ascii="Verdana" w:hAnsi="Verdana"/>
          <w:i/>
          <w:iCs/>
        </w:rPr>
        <w:t xml:space="preserve"> </w:t>
      </w:r>
      <w:r w:rsidR="00BB640B" w:rsidRPr="006F7D7C">
        <w:rPr>
          <w:rFonts w:ascii="Verdana" w:hAnsi="Verdana"/>
        </w:rPr>
        <w:t>evidenciar la viabilidad de construir un paso peatonal a nivel tipo cebra o subterráneo, en el sector objeto de controversia-</w:t>
      </w:r>
      <w:r w:rsidR="00BB640B" w:rsidRPr="006F7D7C">
        <w:rPr>
          <w:rFonts w:ascii="Verdana" w:hAnsi="Verdana" w:cs="Segoe UI"/>
          <w:lang w:val="es-CO" w:eastAsia="es-CO"/>
        </w:rPr>
        <w:t xml:space="preserve"> no resulta aconsejable, debido a que como lo dejó establecido el </w:t>
      </w:r>
      <w:r w:rsidR="00BB640B" w:rsidRPr="006F7D7C">
        <w:rPr>
          <w:rFonts w:ascii="Verdana" w:hAnsi="Verdana"/>
        </w:rPr>
        <w:t xml:space="preserve">perito designado por la Agencia Nacional de Seguridad Vial, en dicha zona </w:t>
      </w:r>
      <w:r w:rsidR="00537B2F" w:rsidRPr="006F7D7C">
        <w:rPr>
          <w:rFonts w:ascii="Verdana" w:hAnsi="Verdana"/>
        </w:rPr>
        <w:t>la velocidad es MUY ALTA, más</w:t>
      </w:r>
      <w:r w:rsidR="00537B2F" w:rsidRPr="006F7D7C">
        <w:rPr>
          <w:rFonts w:ascii="Verdana" w:hAnsi="Verdana"/>
          <w:spacing w:val="-3"/>
        </w:rPr>
        <w:t xml:space="preserve"> </w:t>
      </w:r>
      <w:r w:rsidR="00537B2F" w:rsidRPr="006F7D7C">
        <w:rPr>
          <w:rFonts w:ascii="Verdana" w:hAnsi="Verdana"/>
        </w:rPr>
        <w:t>o</w:t>
      </w:r>
      <w:r w:rsidR="00537B2F" w:rsidRPr="006F7D7C">
        <w:rPr>
          <w:rFonts w:ascii="Verdana" w:hAnsi="Verdana"/>
          <w:spacing w:val="-10"/>
        </w:rPr>
        <w:t xml:space="preserve"> </w:t>
      </w:r>
      <w:r w:rsidR="00537B2F" w:rsidRPr="006F7D7C">
        <w:rPr>
          <w:rFonts w:ascii="Verdana" w:hAnsi="Verdana"/>
        </w:rPr>
        <w:t xml:space="preserve">menos homogéneas con promedio 93km/h., de manera que al establecer </w:t>
      </w:r>
      <w:r w:rsidR="007A03B2" w:rsidRPr="006F7D7C">
        <w:rPr>
          <w:rFonts w:ascii="Verdana" w:hAnsi="Verdana" w:cs="Segoe UI"/>
          <w:lang w:val="es-CO" w:eastAsia="es-CO"/>
        </w:rPr>
        <w:t>el capítulo 6.1.3 d</w:t>
      </w:r>
      <w:r w:rsidR="007A03B2" w:rsidRPr="006F7D7C">
        <w:rPr>
          <w:rFonts w:ascii="Verdana" w:hAnsi="Verdana"/>
        </w:rPr>
        <w:t xml:space="preserve">el Manual de Señalización Vial- Dispositivos uniformes para la Regulación de Tránsito en las Vías de Colombia de 2015, </w:t>
      </w:r>
      <w:r w:rsidR="00537B2F" w:rsidRPr="006F7D7C">
        <w:rPr>
          <w:rFonts w:ascii="Verdana" w:hAnsi="Verdana"/>
        </w:rPr>
        <w:t>que “</w:t>
      </w:r>
      <w:r w:rsidR="007A03B2" w:rsidRPr="006F7D7C">
        <w:rPr>
          <w:rFonts w:ascii="Verdana" w:hAnsi="Verdana"/>
          <w:i/>
          <w:iCs/>
        </w:rPr>
        <w:t xml:space="preserve">en las carreteras y autopistas, además de las altas velocidades de operación que se registran, no puede haber interrupciones al flujo vehicular, </w:t>
      </w:r>
      <w:r w:rsidR="00EF413D" w:rsidRPr="006F7D7C">
        <w:rPr>
          <w:rFonts w:ascii="Verdana" w:hAnsi="Verdana"/>
          <w:i/>
          <w:iCs/>
        </w:rPr>
        <w:t>e</w:t>
      </w:r>
      <w:r w:rsidR="007A03B2" w:rsidRPr="006F7D7C">
        <w:rPr>
          <w:rFonts w:ascii="Verdana" w:hAnsi="Verdana"/>
          <w:i/>
          <w:iCs/>
        </w:rPr>
        <w:t>n consecuencia, en el evento de requerirse un dispositivo peatonal en una vía de esta naturaleza</w:t>
      </w:r>
      <w:r w:rsidR="00EF413D" w:rsidRPr="006F7D7C">
        <w:rPr>
          <w:rFonts w:ascii="Verdana" w:hAnsi="Verdana"/>
          <w:i/>
          <w:iCs/>
        </w:rPr>
        <w:t xml:space="preserve">, </w:t>
      </w:r>
      <w:r w:rsidR="00EF413D" w:rsidRPr="006F7D7C">
        <w:rPr>
          <w:rFonts w:ascii="Verdana" w:hAnsi="Verdana"/>
          <w:b/>
          <w:bCs/>
          <w:i/>
          <w:iCs/>
          <w:u w:val="single"/>
        </w:rPr>
        <w:t>la única alternativa posible que garantiza condiciones de seguridad</w:t>
      </w:r>
      <w:r w:rsidR="00EF413D" w:rsidRPr="006F7D7C">
        <w:rPr>
          <w:rFonts w:ascii="Verdana" w:hAnsi="Verdana"/>
          <w:i/>
          <w:iCs/>
        </w:rPr>
        <w:t xml:space="preserve"> </w:t>
      </w:r>
      <w:r w:rsidR="00EF413D" w:rsidRPr="006F7D7C">
        <w:rPr>
          <w:rFonts w:ascii="Verdana" w:hAnsi="Verdana"/>
          <w:b/>
          <w:bCs/>
          <w:i/>
          <w:iCs/>
          <w:u w:val="single"/>
        </w:rPr>
        <w:t>es el paso peatonal a desnivel</w:t>
      </w:r>
      <w:r w:rsidR="00EF413D" w:rsidRPr="006F7D7C">
        <w:rPr>
          <w:rFonts w:ascii="Verdana" w:hAnsi="Verdana"/>
          <w:i/>
          <w:iCs/>
        </w:rPr>
        <w:t>”,</w:t>
      </w:r>
      <w:r w:rsidR="00EF413D" w:rsidRPr="006F7D7C">
        <w:rPr>
          <w:rFonts w:ascii="Verdana" w:hAnsi="Verdana"/>
        </w:rPr>
        <w:t xml:space="preserve"> </w:t>
      </w:r>
      <w:r w:rsidR="00C46075" w:rsidRPr="006F7D7C">
        <w:rPr>
          <w:rFonts w:ascii="Verdana" w:hAnsi="Verdana"/>
        </w:rPr>
        <w:t>resulta claro que es esta medida la que se ha de implementar y no otra</w:t>
      </w:r>
      <w:r w:rsidR="00375CB3" w:rsidRPr="006F7D7C">
        <w:rPr>
          <w:rFonts w:ascii="Verdana" w:hAnsi="Verdana"/>
        </w:rPr>
        <w:t>.</w:t>
      </w:r>
    </w:p>
    <w:p w14:paraId="4293E994" w14:textId="3F74A51D" w:rsidR="00375CB3" w:rsidRPr="006F7D7C" w:rsidRDefault="00375CB3" w:rsidP="007A03B2">
      <w:pPr>
        <w:pStyle w:val="Textoindependiente"/>
        <w:spacing w:line="360" w:lineRule="auto"/>
        <w:ind w:left="159" w:right="113"/>
        <w:rPr>
          <w:rFonts w:ascii="Verdana" w:hAnsi="Verdana"/>
        </w:rPr>
      </w:pPr>
    </w:p>
    <w:p w14:paraId="54CD3997" w14:textId="015494EE" w:rsidR="00E4539D" w:rsidRPr="006F7D7C" w:rsidRDefault="00375CB3" w:rsidP="00042CCB">
      <w:pPr>
        <w:pStyle w:val="Textoindependiente"/>
        <w:spacing w:line="360" w:lineRule="auto"/>
        <w:ind w:left="159" w:right="113"/>
        <w:rPr>
          <w:rFonts w:ascii="Verdana" w:hAnsi="Verdana"/>
        </w:rPr>
      </w:pPr>
      <w:r w:rsidRPr="006F7D7C">
        <w:rPr>
          <w:rFonts w:ascii="Verdana" w:hAnsi="Verdana"/>
        </w:rPr>
        <w:t xml:space="preserve">En </w:t>
      </w:r>
      <w:r w:rsidR="00471BCD" w:rsidRPr="006F7D7C">
        <w:rPr>
          <w:rFonts w:ascii="Verdana" w:hAnsi="Verdana"/>
        </w:rPr>
        <w:t xml:space="preserve">el referido dictamen se dejó establecido que </w:t>
      </w:r>
      <w:r w:rsidRPr="006F7D7C">
        <w:rPr>
          <w:rFonts w:ascii="Verdana" w:hAnsi="Verdana"/>
        </w:rPr>
        <w:t>entr</w:t>
      </w:r>
      <w:r w:rsidR="00471BCD" w:rsidRPr="006F7D7C">
        <w:rPr>
          <w:rFonts w:ascii="Verdana" w:hAnsi="Verdana"/>
        </w:rPr>
        <w:t>e</w:t>
      </w:r>
      <w:r w:rsidRPr="006F7D7C">
        <w:rPr>
          <w:rFonts w:ascii="Verdana" w:hAnsi="Verdana"/>
        </w:rPr>
        <w:t xml:space="preserve"> las opciones de paso peatonal a desnivel se encuentran</w:t>
      </w:r>
      <w:r w:rsidR="00471BCD" w:rsidRPr="006F7D7C">
        <w:rPr>
          <w:rFonts w:ascii="Verdana" w:hAnsi="Verdana"/>
        </w:rPr>
        <w:t>:</w:t>
      </w:r>
      <w:r w:rsidRPr="006F7D7C">
        <w:rPr>
          <w:rFonts w:ascii="Verdana" w:hAnsi="Verdana"/>
        </w:rPr>
        <w:t xml:space="preserve"> </w:t>
      </w:r>
      <w:r w:rsidR="00471BCD" w:rsidRPr="006F7D7C">
        <w:rPr>
          <w:rFonts w:ascii="Verdana" w:hAnsi="Verdana"/>
          <w:b/>
          <w:bCs/>
        </w:rPr>
        <w:t>i)</w:t>
      </w:r>
      <w:r w:rsidR="00471BCD" w:rsidRPr="006F7D7C">
        <w:rPr>
          <w:rFonts w:ascii="Verdana" w:hAnsi="Verdana"/>
        </w:rPr>
        <w:t xml:space="preserve"> </w:t>
      </w:r>
      <w:r w:rsidR="00471BCD" w:rsidRPr="006F7D7C">
        <w:rPr>
          <w:rFonts w:ascii="Verdana" w:hAnsi="Verdana"/>
          <w:i/>
          <w:iCs/>
        </w:rPr>
        <w:t xml:space="preserve">la construcción de un puente peatonal a desnivel”, </w:t>
      </w:r>
      <w:r w:rsidR="00471BCD" w:rsidRPr="006F7D7C">
        <w:rPr>
          <w:rFonts w:ascii="Verdana" w:hAnsi="Verdana"/>
        </w:rPr>
        <w:t>o</w:t>
      </w:r>
      <w:r w:rsidR="00471BCD" w:rsidRPr="006F7D7C">
        <w:rPr>
          <w:rFonts w:ascii="Verdana" w:hAnsi="Verdana"/>
          <w:i/>
          <w:iCs/>
        </w:rPr>
        <w:t xml:space="preserve"> </w:t>
      </w:r>
      <w:proofErr w:type="spellStart"/>
      <w:r w:rsidR="00471BCD" w:rsidRPr="006F7D7C">
        <w:rPr>
          <w:rFonts w:ascii="Verdana" w:hAnsi="Verdana"/>
          <w:b/>
          <w:bCs/>
          <w:i/>
          <w:iCs/>
        </w:rPr>
        <w:t>ii</w:t>
      </w:r>
      <w:proofErr w:type="spellEnd"/>
      <w:r w:rsidR="00471BCD" w:rsidRPr="006F7D7C">
        <w:rPr>
          <w:rFonts w:ascii="Verdana" w:hAnsi="Verdana"/>
          <w:b/>
          <w:bCs/>
          <w:i/>
          <w:iCs/>
        </w:rPr>
        <w:t>)</w:t>
      </w:r>
      <w:r w:rsidR="00471BCD" w:rsidRPr="006F7D7C">
        <w:rPr>
          <w:rFonts w:ascii="Verdana" w:hAnsi="Verdana"/>
          <w:i/>
          <w:iCs/>
        </w:rPr>
        <w:t xml:space="preserve"> </w:t>
      </w:r>
      <w:r w:rsidR="00471BCD" w:rsidRPr="006F7D7C">
        <w:rPr>
          <w:rFonts w:ascii="Verdana" w:hAnsi="Verdana"/>
          <w:b/>
          <w:bCs/>
          <w:i/>
          <w:iCs/>
        </w:rPr>
        <w:t>la construcción de un paso deprimido o túnel</w:t>
      </w:r>
      <w:r w:rsidR="00471BCD" w:rsidRPr="006F7D7C">
        <w:rPr>
          <w:rFonts w:ascii="Verdana" w:hAnsi="Verdana"/>
          <w:i/>
          <w:iCs/>
        </w:rPr>
        <w:t xml:space="preserve">”, </w:t>
      </w:r>
      <w:r w:rsidR="00471BCD" w:rsidRPr="006F7D7C">
        <w:rPr>
          <w:rFonts w:ascii="Verdana" w:hAnsi="Verdana"/>
        </w:rPr>
        <w:t>precisando que la primera alternativa no es la más efectiva, debido a que la experiencia en otros lugares del país demuestra que</w:t>
      </w:r>
      <w:r w:rsidR="000554E8" w:rsidRPr="006F7D7C">
        <w:rPr>
          <w:rFonts w:ascii="Verdana" w:hAnsi="Verdana"/>
        </w:rPr>
        <w:t>, construido el puente, muchos peatones no lo usan y continúan atravesando la vía a nivel, arriesgando su vida (sic), mientras que el uso de pasos subterráneos o deprimidos es una opción que reduce el esfuerzo físico y puede incentivar un mayor uso por los pobladores del sector.</w:t>
      </w:r>
      <w:r w:rsidR="00A81BE7" w:rsidRPr="006F7D7C">
        <w:rPr>
          <w:rFonts w:ascii="Verdana" w:hAnsi="Verdana"/>
        </w:rPr>
        <w:t xml:space="preserve"> </w:t>
      </w:r>
    </w:p>
    <w:p w14:paraId="5BC7C10A" w14:textId="77777777" w:rsidR="00E4539D" w:rsidRPr="006F7D7C" w:rsidRDefault="00E4539D" w:rsidP="00042CCB">
      <w:pPr>
        <w:pStyle w:val="Textoindependiente"/>
        <w:spacing w:line="360" w:lineRule="auto"/>
        <w:ind w:left="159" w:right="113"/>
        <w:rPr>
          <w:rFonts w:ascii="Verdana" w:hAnsi="Verdana"/>
        </w:rPr>
      </w:pPr>
    </w:p>
    <w:p w14:paraId="53521AC3" w14:textId="4027C166" w:rsidR="00042CCB" w:rsidRPr="006F7D7C" w:rsidRDefault="00E4539D" w:rsidP="61673C4F">
      <w:pPr>
        <w:pStyle w:val="Textoindependiente"/>
        <w:spacing w:line="360" w:lineRule="auto"/>
        <w:ind w:left="159" w:right="113"/>
        <w:rPr>
          <w:rFonts w:ascii="Verdana" w:hAnsi="Verdana"/>
          <w:i/>
          <w:iCs/>
        </w:rPr>
      </w:pPr>
      <w:r w:rsidRPr="006F7D7C">
        <w:rPr>
          <w:rFonts w:ascii="Verdana" w:hAnsi="Verdana"/>
        </w:rPr>
        <w:t xml:space="preserve">Por consiguiente, </w:t>
      </w:r>
      <w:r w:rsidR="00A81BE7" w:rsidRPr="006F7D7C">
        <w:rPr>
          <w:rFonts w:ascii="Verdana" w:hAnsi="Verdana"/>
        </w:rPr>
        <w:t xml:space="preserve">considera la Sala que de acuerdo con dicho concepto técnico y normativo, la orden debe ir directamente dirigida a la </w:t>
      </w:r>
      <w:r w:rsidR="00A81BE7" w:rsidRPr="006F7D7C">
        <w:rPr>
          <w:rFonts w:ascii="Verdana" w:hAnsi="Verdana"/>
        </w:rPr>
        <w:lastRenderedPageBreak/>
        <w:t>construcción de un paso deprimido o túnel</w:t>
      </w:r>
      <w:r w:rsidR="00E45DC9" w:rsidRPr="006F7D7C">
        <w:rPr>
          <w:rFonts w:ascii="Verdana" w:hAnsi="Verdana"/>
        </w:rPr>
        <w:t xml:space="preserve">, por lo que el numeral </w:t>
      </w:r>
      <w:r w:rsidR="00E45DC9" w:rsidRPr="006F7D7C">
        <w:rPr>
          <w:rFonts w:ascii="Verdana" w:hAnsi="Verdana"/>
          <w:b/>
          <w:bCs/>
        </w:rPr>
        <w:t xml:space="preserve">SEXTO </w:t>
      </w:r>
      <w:r w:rsidR="00E45DC9" w:rsidRPr="006F7D7C">
        <w:rPr>
          <w:rFonts w:ascii="Verdana" w:hAnsi="Verdana"/>
        </w:rPr>
        <w:t xml:space="preserve">de la parte resolutiva debe ser </w:t>
      </w:r>
      <w:r w:rsidR="00E45DC9" w:rsidRPr="006F7D7C">
        <w:rPr>
          <w:rFonts w:ascii="Verdana" w:hAnsi="Verdana"/>
          <w:b/>
          <w:bCs/>
        </w:rPr>
        <w:t xml:space="preserve">MODIFICADO </w:t>
      </w:r>
      <w:r w:rsidR="00E45DC9" w:rsidRPr="006F7D7C">
        <w:rPr>
          <w:rFonts w:ascii="Verdana" w:hAnsi="Verdana"/>
        </w:rPr>
        <w:t xml:space="preserve">en </w:t>
      </w:r>
      <w:r w:rsidR="00042CCB" w:rsidRPr="006F7D7C">
        <w:rPr>
          <w:rFonts w:ascii="Verdana" w:hAnsi="Verdana"/>
        </w:rPr>
        <w:t xml:space="preserve">el sentido de ordenar a la </w:t>
      </w:r>
      <w:r w:rsidR="00042CCB" w:rsidRPr="006F7D7C">
        <w:rPr>
          <w:rFonts w:ascii="Verdana" w:hAnsi="Verdana"/>
          <w:b/>
          <w:bCs/>
        </w:rPr>
        <w:t>AGENCIA NACIONAL DE INFRAESTRUCTURA- ANI y al</w:t>
      </w:r>
      <w:r w:rsidR="00042CCB" w:rsidRPr="006F7D7C">
        <w:rPr>
          <w:rFonts w:ascii="Verdana" w:hAnsi="Verdana"/>
        </w:rPr>
        <w:t xml:space="preserve"> </w:t>
      </w:r>
      <w:r w:rsidR="00042CCB" w:rsidRPr="006F7D7C">
        <w:rPr>
          <w:rFonts w:ascii="Verdana" w:hAnsi="Verdana"/>
          <w:b/>
          <w:bCs/>
        </w:rPr>
        <w:t xml:space="preserve">CONSORCIO CSS COSNTRUCTORES S.A., </w:t>
      </w:r>
      <w:r w:rsidR="00042CCB" w:rsidRPr="006F7D7C">
        <w:rPr>
          <w:rFonts w:ascii="Verdana" w:hAnsi="Verdana"/>
        </w:rPr>
        <w:t>que</w:t>
      </w:r>
      <w:r w:rsidR="00042CCB" w:rsidRPr="006F7D7C">
        <w:rPr>
          <w:rFonts w:ascii="Verdana" w:hAnsi="Verdana"/>
          <w:b/>
          <w:bCs/>
        </w:rPr>
        <w:t xml:space="preserve"> </w:t>
      </w:r>
      <w:r w:rsidR="00042CCB" w:rsidRPr="006F7D7C">
        <w:rPr>
          <w:rFonts w:ascii="Verdana" w:hAnsi="Verdana"/>
        </w:rPr>
        <w:t xml:space="preserve">en un término no mayor a tres (3) meses, </w:t>
      </w:r>
      <w:r w:rsidR="00A44C9B" w:rsidRPr="006F7D7C">
        <w:rPr>
          <w:rFonts w:ascii="Verdana" w:hAnsi="Verdana"/>
        </w:rPr>
        <w:t>efectué</w:t>
      </w:r>
      <w:r w:rsidR="00042CCB" w:rsidRPr="006F7D7C">
        <w:rPr>
          <w:rFonts w:ascii="Verdana" w:hAnsi="Verdana"/>
        </w:rPr>
        <w:t xml:space="preserve"> las modificaciones técnicas y de ingeniería necesarias y que amerite la vía para </w:t>
      </w:r>
      <w:r w:rsidR="00A44C9B" w:rsidRPr="006F7D7C">
        <w:rPr>
          <w:rFonts w:ascii="Verdana" w:hAnsi="Verdana"/>
          <w:b/>
          <w:bCs/>
        </w:rPr>
        <w:t xml:space="preserve">la construcción de un paso </w:t>
      </w:r>
      <w:r w:rsidR="00375CB3" w:rsidRPr="006F7D7C">
        <w:rPr>
          <w:rFonts w:ascii="Verdana" w:hAnsi="Verdana"/>
          <w:b/>
          <w:bCs/>
        </w:rPr>
        <w:t>a desnivel-</w:t>
      </w:r>
      <w:r w:rsidR="00A44C9B" w:rsidRPr="006F7D7C">
        <w:rPr>
          <w:rFonts w:ascii="Verdana" w:hAnsi="Verdana"/>
          <w:b/>
          <w:bCs/>
        </w:rPr>
        <w:t xml:space="preserve"> deprimido o túnel,</w:t>
      </w:r>
      <w:r w:rsidR="00A44C9B" w:rsidRPr="006F7D7C">
        <w:rPr>
          <w:rFonts w:ascii="Verdana" w:hAnsi="Verdana"/>
        </w:rPr>
        <w:t xml:space="preserve"> </w:t>
      </w:r>
      <w:r w:rsidR="00042CCB" w:rsidRPr="006F7D7C">
        <w:rPr>
          <w:rFonts w:ascii="Verdana" w:hAnsi="Verdana"/>
        </w:rPr>
        <w:t>seguro que proporcione un refugio para la totalidad de las personas que hagan uso del mismo, incluidas las de movilidad reducida, brindando además soluciones necesarias para garantizar también la seguridad de quienes se desplacen en vehículos, así como la continuidad de velocidad de operación vehicular de la vía. Para lo cual, deberá instalarse la correspondiente señalización vial tanto vertical como horizontal en los precisos términos que exige el Manual de Señalización Vial 2015 para los pasos peatonales a nivel y zonas contiguas.</w:t>
      </w:r>
      <w:r w:rsidR="00042CCB" w:rsidRPr="006F7D7C">
        <w:rPr>
          <w:rFonts w:ascii="Verdana" w:hAnsi="Verdana"/>
          <w:i/>
          <w:iCs/>
        </w:rPr>
        <w:t xml:space="preserve"> </w:t>
      </w:r>
    </w:p>
    <w:p w14:paraId="4FF70A47" w14:textId="0FD983EF" w:rsidR="00042CCB" w:rsidRPr="006F7D7C" w:rsidRDefault="00042CCB" w:rsidP="007A03B2">
      <w:pPr>
        <w:pStyle w:val="Textoindependiente"/>
        <w:spacing w:line="360" w:lineRule="auto"/>
        <w:ind w:left="159" w:right="113"/>
        <w:rPr>
          <w:rFonts w:ascii="Verdana" w:hAnsi="Verdana"/>
        </w:rPr>
      </w:pPr>
    </w:p>
    <w:p w14:paraId="1729D6C1" w14:textId="5D890C53" w:rsidR="00DA5E93" w:rsidRPr="006F7D7C" w:rsidRDefault="000E57F0" w:rsidP="00DA5E93">
      <w:pPr>
        <w:spacing w:line="360" w:lineRule="auto"/>
        <w:ind w:right="-105"/>
        <w:jc w:val="both"/>
        <w:textAlignment w:val="baseline"/>
        <w:rPr>
          <w:rFonts w:ascii="Verdana" w:hAnsi="Verdana" w:cs="Segoe UI"/>
          <w:lang w:val="es-CO" w:eastAsia="es-CO"/>
        </w:rPr>
      </w:pPr>
      <w:r w:rsidRPr="006F7D7C">
        <w:rPr>
          <w:rFonts w:ascii="Verdana" w:hAnsi="Verdana" w:cs="Segoe UI"/>
          <w:lang w:val="es-CO" w:eastAsia="es-CO"/>
        </w:rPr>
        <w:t xml:space="preserve">- En el numeral </w:t>
      </w:r>
      <w:r w:rsidRPr="006F7D7C">
        <w:rPr>
          <w:rFonts w:ascii="Verdana" w:hAnsi="Verdana" w:cs="Segoe UI"/>
          <w:b/>
          <w:bCs/>
          <w:lang w:val="es-CO" w:eastAsia="es-CO"/>
        </w:rPr>
        <w:t>SÉPTIMO</w:t>
      </w:r>
      <w:r w:rsidRPr="006F7D7C">
        <w:rPr>
          <w:rFonts w:ascii="Verdana" w:hAnsi="Verdana" w:cs="Segoe UI"/>
          <w:lang w:val="es-CO" w:eastAsia="es-CO"/>
        </w:rPr>
        <w:t xml:space="preserve"> de la parte resolutiva </w:t>
      </w:r>
      <w:r w:rsidR="00C86C69" w:rsidRPr="006F7D7C">
        <w:rPr>
          <w:rFonts w:ascii="Verdana" w:hAnsi="Verdana" w:cs="Segoe UI"/>
          <w:lang w:val="es-CO" w:eastAsia="es-CO"/>
        </w:rPr>
        <w:t>de la sentencia apelada se ordenó lo siguiente:</w:t>
      </w:r>
    </w:p>
    <w:p w14:paraId="378EE2EB" w14:textId="6DAAAD2F" w:rsidR="00C86C69" w:rsidRPr="006F7D7C" w:rsidRDefault="00C86C69" w:rsidP="00DA5E93">
      <w:pPr>
        <w:spacing w:line="360" w:lineRule="auto"/>
        <w:ind w:right="-105"/>
        <w:jc w:val="both"/>
        <w:textAlignment w:val="baseline"/>
        <w:rPr>
          <w:rFonts w:ascii="Verdana" w:hAnsi="Verdana" w:cs="Segoe UI"/>
          <w:lang w:val="es-CO" w:eastAsia="es-CO"/>
        </w:rPr>
      </w:pPr>
    </w:p>
    <w:p w14:paraId="3FED0CB0" w14:textId="0722E8A9" w:rsidR="00C86C69" w:rsidRPr="006F7D7C" w:rsidRDefault="00616AD8" w:rsidP="00616AD8">
      <w:pPr>
        <w:spacing w:line="360" w:lineRule="auto"/>
        <w:ind w:left="567" w:right="-105"/>
        <w:jc w:val="both"/>
        <w:textAlignment w:val="baseline"/>
        <w:rPr>
          <w:rFonts w:ascii="Verdana" w:hAnsi="Verdana" w:cs="Arial"/>
          <w:i/>
          <w:iCs/>
        </w:rPr>
      </w:pPr>
      <w:r w:rsidRPr="006F7D7C">
        <w:rPr>
          <w:rFonts w:ascii="Verdana" w:hAnsi="Verdana" w:cs="Segoe UI"/>
          <w:b/>
          <w:bCs/>
          <w:i/>
          <w:iCs/>
          <w:lang w:val="es-CO" w:eastAsia="es-CO"/>
        </w:rPr>
        <w:t>“</w:t>
      </w:r>
      <w:r w:rsidR="00C86C69" w:rsidRPr="006F7D7C">
        <w:rPr>
          <w:rFonts w:ascii="Verdana" w:hAnsi="Verdana" w:cs="Segoe UI"/>
          <w:b/>
          <w:bCs/>
          <w:i/>
          <w:iCs/>
          <w:lang w:val="es-CO" w:eastAsia="es-CO"/>
        </w:rPr>
        <w:t>SÉPTIMO:</w:t>
      </w:r>
      <w:r w:rsidR="00C86C69" w:rsidRPr="006F7D7C">
        <w:rPr>
          <w:rFonts w:ascii="Verdana" w:hAnsi="Verdana" w:cs="Segoe UI"/>
          <w:i/>
          <w:iCs/>
          <w:lang w:val="es-CO" w:eastAsia="es-CO"/>
        </w:rPr>
        <w:t xml:space="preserve"> Se ordena a la </w:t>
      </w:r>
      <w:r w:rsidR="00C86C69" w:rsidRPr="006F7D7C">
        <w:rPr>
          <w:rFonts w:ascii="Verdana" w:hAnsi="Verdana" w:cs="Arial"/>
          <w:b/>
          <w:bCs/>
          <w:i/>
          <w:iCs/>
        </w:rPr>
        <w:t>AGENCIA NACIONAL DE INFRAESTRUCTURA- ANI y al</w:t>
      </w:r>
      <w:r w:rsidR="00C86C69" w:rsidRPr="006F7D7C">
        <w:rPr>
          <w:rFonts w:ascii="Verdana" w:hAnsi="Verdana" w:cs="Arial"/>
          <w:i/>
          <w:iCs/>
        </w:rPr>
        <w:t xml:space="preserve"> </w:t>
      </w:r>
      <w:r w:rsidR="00C86C69" w:rsidRPr="006F7D7C">
        <w:rPr>
          <w:rFonts w:ascii="Verdana" w:hAnsi="Verdana" w:cs="Arial"/>
          <w:b/>
          <w:bCs/>
          <w:i/>
          <w:iCs/>
        </w:rPr>
        <w:t xml:space="preserve">CONSORCIO CSS COSNTRUCTORES S.A., </w:t>
      </w:r>
      <w:r w:rsidR="00C86C69" w:rsidRPr="006F7D7C">
        <w:rPr>
          <w:rFonts w:ascii="Verdana" w:hAnsi="Verdana" w:cs="Arial"/>
          <w:i/>
          <w:iCs/>
        </w:rPr>
        <w:t>para que dentro del término de tres (3) meses contados a partir de la notificación y ejecutoria de la presente decisión procedan a efectuar un estudio técnico que permita evidenciar la viabilidad de instalar paraderos de bus en ambos costados de la vía, y a la menor distancia posible del sector objeto de controversia, que cumpla en todo caso con las condiciones técnicas necesarias como estar ubicados por fuera de la calzada, con bahías de estacionamiento, carriles de aceleración y desaceleración, características de infraestructura para ascenso y descenso de pasajeros, caseta de protección para la espera y toda la demarcación, señalización vertical y horizontal conforme a lo establecido en el manual de señalización vial 2015.</w:t>
      </w:r>
      <w:r w:rsidRPr="006F7D7C">
        <w:rPr>
          <w:rFonts w:ascii="Verdana" w:hAnsi="Verdana" w:cs="Arial"/>
          <w:i/>
          <w:iCs/>
        </w:rPr>
        <w:t>”</w:t>
      </w:r>
    </w:p>
    <w:p w14:paraId="396A5935" w14:textId="6684846E" w:rsidR="00C86C69" w:rsidRPr="006F7D7C" w:rsidRDefault="00C86C69" w:rsidP="00DA5E93">
      <w:pPr>
        <w:spacing w:line="360" w:lineRule="auto"/>
        <w:ind w:right="-105"/>
        <w:jc w:val="both"/>
        <w:textAlignment w:val="baseline"/>
        <w:rPr>
          <w:rFonts w:ascii="Verdana" w:hAnsi="Verdana" w:cs="Arial"/>
        </w:rPr>
      </w:pPr>
    </w:p>
    <w:p w14:paraId="04D94E00" w14:textId="38A11764" w:rsidR="00616AD8" w:rsidRPr="006F7D7C" w:rsidRDefault="003752D9" w:rsidP="00DA5E93">
      <w:pPr>
        <w:spacing w:line="360" w:lineRule="auto"/>
        <w:ind w:right="-105"/>
        <w:jc w:val="both"/>
        <w:textAlignment w:val="baseline"/>
        <w:rPr>
          <w:rFonts w:ascii="Verdana" w:hAnsi="Verdana" w:cs="Arial"/>
        </w:rPr>
      </w:pPr>
      <w:r w:rsidRPr="006F7D7C">
        <w:rPr>
          <w:rFonts w:ascii="Verdana" w:hAnsi="Verdana" w:cs="Arial"/>
        </w:rPr>
        <w:t xml:space="preserve">Al respecto dirá la Sala que al revisar el </w:t>
      </w:r>
      <w:r w:rsidRPr="006F7D7C">
        <w:rPr>
          <w:rFonts w:ascii="Verdana" w:hAnsi="Verdana"/>
        </w:rPr>
        <w:t>acta</w:t>
      </w:r>
      <w:r w:rsidRPr="006F7D7C">
        <w:rPr>
          <w:rFonts w:ascii="Verdana" w:hAnsi="Verdana"/>
          <w:spacing w:val="-16"/>
        </w:rPr>
        <w:t xml:space="preserve"> </w:t>
      </w:r>
      <w:r w:rsidRPr="006F7D7C">
        <w:rPr>
          <w:rFonts w:ascii="Verdana" w:hAnsi="Verdana"/>
        </w:rPr>
        <w:t>de</w:t>
      </w:r>
      <w:r w:rsidRPr="006F7D7C">
        <w:rPr>
          <w:rFonts w:ascii="Verdana" w:hAnsi="Verdana"/>
          <w:spacing w:val="-16"/>
        </w:rPr>
        <w:t xml:space="preserve"> </w:t>
      </w:r>
      <w:r w:rsidRPr="006F7D7C">
        <w:rPr>
          <w:rFonts w:ascii="Verdana" w:hAnsi="Verdana"/>
        </w:rPr>
        <w:t>reunión</w:t>
      </w:r>
      <w:r w:rsidRPr="006F7D7C">
        <w:rPr>
          <w:rFonts w:ascii="Verdana" w:hAnsi="Verdana"/>
          <w:spacing w:val="-20"/>
        </w:rPr>
        <w:t xml:space="preserve"> </w:t>
      </w:r>
      <w:r w:rsidRPr="006F7D7C">
        <w:rPr>
          <w:rFonts w:ascii="Verdana" w:hAnsi="Verdana"/>
        </w:rPr>
        <w:t>de</w:t>
      </w:r>
      <w:r w:rsidRPr="006F7D7C">
        <w:rPr>
          <w:rFonts w:ascii="Verdana" w:hAnsi="Verdana"/>
          <w:spacing w:val="-15"/>
        </w:rPr>
        <w:t xml:space="preserve"> </w:t>
      </w:r>
      <w:r w:rsidRPr="006F7D7C">
        <w:rPr>
          <w:rFonts w:ascii="Verdana" w:hAnsi="Verdana"/>
        </w:rPr>
        <w:t>9</w:t>
      </w:r>
      <w:r w:rsidRPr="006F7D7C">
        <w:rPr>
          <w:rFonts w:ascii="Verdana" w:hAnsi="Verdana"/>
          <w:spacing w:val="-16"/>
        </w:rPr>
        <w:t xml:space="preserve"> </w:t>
      </w:r>
      <w:r w:rsidRPr="006F7D7C">
        <w:rPr>
          <w:rFonts w:ascii="Verdana" w:hAnsi="Verdana"/>
        </w:rPr>
        <w:t>de</w:t>
      </w:r>
      <w:r w:rsidRPr="006F7D7C">
        <w:rPr>
          <w:rFonts w:ascii="Verdana" w:hAnsi="Verdana"/>
          <w:spacing w:val="-16"/>
        </w:rPr>
        <w:t xml:space="preserve"> </w:t>
      </w:r>
      <w:r w:rsidRPr="006F7D7C">
        <w:rPr>
          <w:rFonts w:ascii="Verdana" w:hAnsi="Verdana"/>
        </w:rPr>
        <w:t>abril</w:t>
      </w:r>
      <w:r w:rsidRPr="006F7D7C">
        <w:rPr>
          <w:rFonts w:ascii="Verdana" w:hAnsi="Verdana"/>
          <w:spacing w:val="-17"/>
        </w:rPr>
        <w:t xml:space="preserve"> </w:t>
      </w:r>
      <w:r w:rsidRPr="006F7D7C">
        <w:rPr>
          <w:rFonts w:ascii="Verdana" w:hAnsi="Verdana"/>
        </w:rPr>
        <w:t>de</w:t>
      </w:r>
      <w:r w:rsidRPr="006F7D7C">
        <w:rPr>
          <w:rFonts w:ascii="Verdana" w:hAnsi="Verdana"/>
          <w:spacing w:val="-20"/>
        </w:rPr>
        <w:t xml:space="preserve"> </w:t>
      </w:r>
      <w:r w:rsidRPr="006F7D7C">
        <w:rPr>
          <w:rFonts w:ascii="Verdana" w:hAnsi="Verdana"/>
        </w:rPr>
        <w:t>2010</w:t>
      </w:r>
      <w:r w:rsidRPr="006F7D7C">
        <w:rPr>
          <w:rFonts w:ascii="Verdana" w:hAnsi="Verdana"/>
          <w:spacing w:val="-16"/>
        </w:rPr>
        <w:t xml:space="preserve"> </w:t>
      </w:r>
      <w:r w:rsidRPr="006F7D7C">
        <w:rPr>
          <w:rFonts w:ascii="Verdana" w:hAnsi="Verdana"/>
        </w:rPr>
        <w:t>en</w:t>
      </w:r>
      <w:r w:rsidRPr="006F7D7C">
        <w:rPr>
          <w:rFonts w:ascii="Verdana" w:hAnsi="Verdana"/>
          <w:spacing w:val="-19"/>
        </w:rPr>
        <w:t xml:space="preserve"> </w:t>
      </w:r>
      <w:r w:rsidRPr="006F7D7C">
        <w:rPr>
          <w:rFonts w:ascii="Verdana" w:hAnsi="Verdana"/>
        </w:rPr>
        <w:t>la</w:t>
      </w:r>
      <w:r w:rsidRPr="006F7D7C">
        <w:rPr>
          <w:rFonts w:ascii="Verdana" w:hAnsi="Verdana"/>
          <w:spacing w:val="-16"/>
        </w:rPr>
        <w:t xml:space="preserve"> </w:t>
      </w:r>
      <w:r w:rsidRPr="006F7D7C">
        <w:rPr>
          <w:rFonts w:ascii="Verdana" w:hAnsi="Verdana"/>
        </w:rPr>
        <w:t>cual</w:t>
      </w:r>
      <w:r w:rsidRPr="006F7D7C">
        <w:rPr>
          <w:rFonts w:ascii="Verdana" w:hAnsi="Verdana"/>
          <w:spacing w:val="-17"/>
        </w:rPr>
        <w:t xml:space="preserve"> </w:t>
      </w:r>
      <w:r w:rsidRPr="006F7D7C">
        <w:rPr>
          <w:rFonts w:ascii="Verdana" w:hAnsi="Verdana"/>
        </w:rPr>
        <w:t xml:space="preserve">participó el Supervisor del Contrato INCO, el Coordinador </w:t>
      </w:r>
      <w:r w:rsidRPr="006F7D7C">
        <w:rPr>
          <w:rFonts w:ascii="Verdana" w:hAnsi="Verdana"/>
        </w:rPr>
        <w:lastRenderedPageBreak/>
        <w:t xml:space="preserve">de Diseño CSS, el Director de Interventoría, el Residente Ambiental de Interventoría, el Director de Proyecto y el Director de obra Tocancipá, en la cual se plantearon los lugares donde serían instalados y puestos en servicio los </w:t>
      </w:r>
      <w:r w:rsidRPr="006F7D7C">
        <w:rPr>
          <w:rFonts w:ascii="Verdana" w:hAnsi="Verdana"/>
          <w:b/>
          <w:bCs/>
        </w:rPr>
        <w:t xml:space="preserve">paraderos </w:t>
      </w:r>
      <w:r w:rsidRPr="006F7D7C">
        <w:rPr>
          <w:rFonts w:ascii="Verdana" w:hAnsi="Verdana"/>
        </w:rPr>
        <w:t xml:space="preserve">a los que hace referencia el numeral 1.2.20 del Reglamento de Operación en el trayecto 15 Paipa-Duitama, se evidencia que </w:t>
      </w:r>
      <w:r w:rsidR="00C81A10" w:rsidRPr="006F7D7C">
        <w:rPr>
          <w:rFonts w:ascii="Verdana" w:hAnsi="Verdana"/>
        </w:rPr>
        <w:t xml:space="preserve">en el listado allí establecido no se encuentra </w:t>
      </w:r>
      <w:r w:rsidR="00C81A10" w:rsidRPr="006F7D7C">
        <w:rPr>
          <w:rFonts w:ascii="Verdana" w:hAnsi="Verdana" w:cs="Arial"/>
        </w:rPr>
        <w:t>el sector objeto de controversia, sin embargo, en el dictamen emitido por el perito designado por la Agencia Nacional de Seguridad Vial, f</w:t>
      </w:r>
      <w:r w:rsidR="00616AD8" w:rsidRPr="006F7D7C">
        <w:rPr>
          <w:rFonts w:ascii="Verdana" w:hAnsi="Verdana" w:cs="Arial"/>
        </w:rPr>
        <w:t xml:space="preserve">rente a la viabilidad de instalar paraderos de buses frente al Condominio </w:t>
      </w:r>
      <w:proofErr w:type="spellStart"/>
      <w:r w:rsidR="00616AD8" w:rsidRPr="006F7D7C">
        <w:rPr>
          <w:rFonts w:ascii="Verdana" w:hAnsi="Verdana" w:cs="Arial"/>
        </w:rPr>
        <w:t>Surba</w:t>
      </w:r>
      <w:proofErr w:type="spellEnd"/>
      <w:r w:rsidR="00616AD8" w:rsidRPr="006F7D7C">
        <w:rPr>
          <w:rFonts w:ascii="Verdana" w:hAnsi="Verdana" w:cs="Arial"/>
        </w:rPr>
        <w:t xml:space="preserve"> y </w:t>
      </w:r>
      <w:proofErr w:type="spellStart"/>
      <w:r w:rsidR="00616AD8" w:rsidRPr="006F7D7C">
        <w:rPr>
          <w:rFonts w:ascii="Verdana" w:hAnsi="Verdana" w:cs="Arial"/>
        </w:rPr>
        <w:t>Bonza</w:t>
      </w:r>
      <w:proofErr w:type="spellEnd"/>
      <w:r w:rsidR="00616AD8" w:rsidRPr="006F7D7C">
        <w:rPr>
          <w:rFonts w:ascii="Verdana" w:hAnsi="Verdana" w:cs="Arial"/>
        </w:rPr>
        <w:t xml:space="preserve">, </w:t>
      </w:r>
      <w:r w:rsidR="00C81A10" w:rsidRPr="006F7D7C">
        <w:rPr>
          <w:rFonts w:ascii="Verdana" w:hAnsi="Verdana" w:cs="Arial"/>
        </w:rPr>
        <w:t>se</w:t>
      </w:r>
      <w:r w:rsidR="00616AD8" w:rsidRPr="006F7D7C">
        <w:rPr>
          <w:rFonts w:ascii="Verdana" w:hAnsi="Verdana" w:cs="Arial"/>
        </w:rPr>
        <w:t xml:space="preserve"> </w:t>
      </w:r>
      <w:r w:rsidR="00C81A10" w:rsidRPr="006F7D7C">
        <w:rPr>
          <w:rFonts w:ascii="Verdana" w:hAnsi="Verdana" w:cs="Arial"/>
        </w:rPr>
        <w:t>indicó</w:t>
      </w:r>
      <w:r w:rsidR="00616AD8" w:rsidRPr="006F7D7C">
        <w:rPr>
          <w:rFonts w:ascii="Verdana" w:hAnsi="Verdana" w:cs="Arial"/>
        </w:rPr>
        <w:t xml:space="preserve"> lo siguiente:</w:t>
      </w:r>
    </w:p>
    <w:p w14:paraId="1E8DE3A7" w14:textId="44634094" w:rsidR="00616AD8" w:rsidRPr="006F7D7C" w:rsidRDefault="00616AD8" w:rsidP="00DA5E93">
      <w:pPr>
        <w:spacing w:line="360" w:lineRule="auto"/>
        <w:ind w:right="-105"/>
        <w:jc w:val="both"/>
        <w:textAlignment w:val="baseline"/>
        <w:rPr>
          <w:rFonts w:ascii="Verdana" w:hAnsi="Verdana" w:cs="Arial"/>
        </w:rPr>
      </w:pPr>
    </w:p>
    <w:p w14:paraId="2EB14F79" w14:textId="30066A0D" w:rsidR="00616AD8" w:rsidRPr="006F7D7C" w:rsidRDefault="00616AD8" w:rsidP="0028760F">
      <w:pPr>
        <w:ind w:left="567" w:right="-108"/>
        <w:jc w:val="both"/>
        <w:textAlignment w:val="baseline"/>
        <w:rPr>
          <w:rFonts w:ascii="Verdana" w:hAnsi="Verdana" w:cs="Segoe UI"/>
          <w:lang w:val="es-CO" w:eastAsia="es-CO"/>
        </w:rPr>
      </w:pPr>
      <w:r w:rsidRPr="006F7D7C">
        <w:rPr>
          <w:rFonts w:ascii="Verdana" w:hAnsi="Verdana" w:cs="Arial"/>
          <w:i/>
          <w:iCs/>
          <w:sz w:val="22"/>
          <w:szCs w:val="22"/>
        </w:rPr>
        <w:t xml:space="preserve">“……. </w:t>
      </w:r>
      <w:r w:rsidRPr="006F7D7C">
        <w:rPr>
          <w:rFonts w:ascii="Verdana" w:hAnsi="Verdana" w:cs="Arial"/>
          <w:b/>
          <w:bCs/>
          <w:i/>
          <w:iCs/>
          <w:sz w:val="22"/>
          <w:szCs w:val="22"/>
        </w:rPr>
        <w:t>En las condiciones actuales para la movilidad del sector SI es necesario y conveniente la instalación de paraderos de buses en las dos calzadas</w:t>
      </w:r>
      <w:r w:rsidRPr="006F7D7C">
        <w:rPr>
          <w:rFonts w:ascii="Verdana" w:hAnsi="Verdana" w:cs="Arial"/>
          <w:i/>
          <w:iCs/>
          <w:sz w:val="22"/>
          <w:szCs w:val="22"/>
        </w:rPr>
        <w:t>. La ubicación corresponde al estudio de ingeniería para que esté acorde con la solución que se determine para el atravesamiento de la vía mediante pasos peatonales.</w:t>
      </w:r>
      <w:r w:rsidR="00A23D2F" w:rsidRPr="006F7D7C">
        <w:rPr>
          <w:rFonts w:ascii="Verdana" w:hAnsi="Verdana" w:cs="Arial"/>
          <w:i/>
          <w:iCs/>
          <w:sz w:val="22"/>
          <w:szCs w:val="22"/>
        </w:rPr>
        <w:t xml:space="preserve"> Estos paraderos deben estar ubicados por fuera de la calzada, con bahías de estacionamiento, carriles de aceleración y desaceleración, características físicas de la infraestructura para ascenso y descenso de pasajeros, casetas de protección para la espera y toda la señalización vertical y horizontal que se ha establecido en el Manual de Señalización Vial 2015.</w:t>
      </w:r>
      <w:r w:rsidR="0028760F" w:rsidRPr="006F7D7C">
        <w:rPr>
          <w:rFonts w:ascii="Verdana" w:hAnsi="Verdana" w:cs="Arial"/>
          <w:i/>
          <w:iCs/>
          <w:sz w:val="22"/>
          <w:szCs w:val="22"/>
        </w:rPr>
        <w:t>”</w:t>
      </w:r>
      <w:r w:rsidR="00A23D2F" w:rsidRPr="006F7D7C">
        <w:rPr>
          <w:rFonts w:ascii="Verdana" w:hAnsi="Verdana" w:cs="Arial"/>
          <w:i/>
          <w:iCs/>
          <w:sz w:val="22"/>
          <w:szCs w:val="22"/>
        </w:rPr>
        <w:t xml:space="preserve"> </w:t>
      </w:r>
      <w:r w:rsidRPr="006F7D7C">
        <w:rPr>
          <w:rFonts w:ascii="Verdana" w:hAnsi="Verdana" w:cs="Segoe UI"/>
          <w:lang w:val="es-CO" w:eastAsia="es-CO"/>
        </w:rPr>
        <w:t xml:space="preserve"> </w:t>
      </w:r>
    </w:p>
    <w:p w14:paraId="59063DAF" w14:textId="77777777" w:rsidR="00C86C69" w:rsidRPr="006F7D7C" w:rsidRDefault="00C86C69" w:rsidP="00DA5E93">
      <w:pPr>
        <w:spacing w:line="360" w:lineRule="auto"/>
        <w:ind w:right="-105"/>
        <w:jc w:val="both"/>
        <w:textAlignment w:val="baseline"/>
        <w:rPr>
          <w:rFonts w:ascii="Verdana" w:hAnsi="Verdana" w:cs="Segoe UI"/>
          <w:lang w:val="es-CO" w:eastAsia="es-CO"/>
        </w:rPr>
      </w:pPr>
    </w:p>
    <w:p w14:paraId="6076F3FF" w14:textId="2F571FCA" w:rsidR="00941096" w:rsidRPr="006F7D7C" w:rsidRDefault="003752D9" w:rsidP="61673C4F">
      <w:pPr>
        <w:spacing w:line="360" w:lineRule="auto"/>
        <w:jc w:val="both"/>
        <w:rPr>
          <w:rFonts w:ascii="Verdana" w:hAnsi="Verdana" w:cs="Arial"/>
          <w:i/>
          <w:iCs/>
        </w:rPr>
      </w:pPr>
      <w:r w:rsidRPr="006F7D7C">
        <w:rPr>
          <w:rFonts w:ascii="Verdana" w:hAnsi="Verdana"/>
        </w:rPr>
        <w:t xml:space="preserve">De acuerdo con </w:t>
      </w:r>
      <w:r w:rsidR="00BF6964" w:rsidRPr="006F7D7C">
        <w:rPr>
          <w:rFonts w:ascii="Verdana" w:hAnsi="Verdana"/>
        </w:rPr>
        <w:t>lo</w:t>
      </w:r>
      <w:r w:rsidRPr="006F7D7C">
        <w:rPr>
          <w:rFonts w:ascii="Verdana" w:hAnsi="Verdana"/>
        </w:rPr>
        <w:t xml:space="preserve"> anterior</w:t>
      </w:r>
      <w:r w:rsidR="00BF6964" w:rsidRPr="006F7D7C">
        <w:rPr>
          <w:rFonts w:ascii="Verdana" w:hAnsi="Verdana"/>
        </w:rPr>
        <w:t>, y en vista de que el referido dictamen señaló que, en promedio</w:t>
      </w:r>
      <w:r w:rsidR="008202EF" w:rsidRPr="006F7D7C">
        <w:rPr>
          <w:rFonts w:ascii="Verdana" w:hAnsi="Verdana"/>
        </w:rPr>
        <w:t xml:space="preserve">, en las 24 horas del día, </w:t>
      </w:r>
      <w:r w:rsidR="00BF6964" w:rsidRPr="006F7D7C">
        <w:rPr>
          <w:rFonts w:ascii="Verdana" w:hAnsi="Verdana"/>
        </w:rPr>
        <w:t xml:space="preserve">96 personas atraviesan por la abertura del separador central </w:t>
      </w:r>
      <w:r w:rsidR="008202EF" w:rsidRPr="006F7D7C">
        <w:rPr>
          <w:rFonts w:ascii="Verdana" w:hAnsi="Verdana"/>
        </w:rPr>
        <w:t xml:space="preserve">ubicado frente al Condominio </w:t>
      </w:r>
      <w:proofErr w:type="spellStart"/>
      <w:r w:rsidR="008202EF" w:rsidRPr="006F7D7C">
        <w:rPr>
          <w:rFonts w:ascii="Verdana" w:hAnsi="Verdana" w:cs="Arial"/>
        </w:rPr>
        <w:t>Surba</w:t>
      </w:r>
      <w:proofErr w:type="spellEnd"/>
      <w:r w:rsidR="008202EF" w:rsidRPr="006F7D7C">
        <w:rPr>
          <w:rFonts w:ascii="Verdana" w:hAnsi="Verdana" w:cs="Arial"/>
        </w:rPr>
        <w:t xml:space="preserve"> y </w:t>
      </w:r>
      <w:proofErr w:type="spellStart"/>
      <w:r w:rsidR="008202EF" w:rsidRPr="006F7D7C">
        <w:rPr>
          <w:rFonts w:ascii="Verdana" w:hAnsi="Verdana" w:cs="Arial"/>
        </w:rPr>
        <w:t>Bonza</w:t>
      </w:r>
      <w:proofErr w:type="spellEnd"/>
      <w:r w:rsidR="008202EF" w:rsidRPr="006F7D7C">
        <w:rPr>
          <w:rFonts w:ascii="Verdana" w:hAnsi="Verdana" w:cs="Arial"/>
        </w:rPr>
        <w:t xml:space="preserve">, </w:t>
      </w:r>
      <w:r w:rsidR="00BF6964" w:rsidRPr="006F7D7C">
        <w:rPr>
          <w:rFonts w:ascii="Verdana" w:hAnsi="Verdana"/>
        </w:rPr>
        <w:t>con el fin de acceder al servicio público de transporte vehicular a efectos de movilizarse al referido Condominio, o a las instalaciones del Centro de Agropecuario y Agroindustrial- CEDEAGRO del SENA,</w:t>
      </w:r>
      <w:r w:rsidR="008202EF" w:rsidRPr="006F7D7C">
        <w:rPr>
          <w:rFonts w:ascii="Verdana" w:hAnsi="Verdana"/>
        </w:rPr>
        <w:t xml:space="preserve"> y a la UNAD, considera la Sala necesari</w:t>
      </w:r>
      <w:r w:rsidR="00941096" w:rsidRPr="006F7D7C">
        <w:rPr>
          <w:rFonts w:ascii="Verdana" w:hAnsi="Verdana"/>
        </w:rPr>
        <w:t xml:space="preserve">o MODIFICAR la orden impartida en el numeral SÉPTIMO de la parte resolutiva de la sentencia de primera instancia, en el sentido de ordenar a </w:t>
      </w:r>
      <w:r w:rsidR="00941096" w:rsidRPr="006F7D7C">
        <w:rPr>
          <w:rFonts w:ascii="Verdana" w:hAnsi="Verdana" w:cs="Segoe UI"/>
          <w:i/>
          <w:iCs/>
          <w:lang w:val="es-CO" w:eastAsia="es-CO"/>
        </w:rPr>
        <w:t xml:space="preserve">la </w:t>
      </w:r>
      <w:r w:rsidR="00941096" w:rsidRPr="006F7D7C">
        <w:rPr>
          <w:rFonts w:ascii="Verdana" w:hAnsi="Verdana" w:cs="Arial"/>
          <w:b/>
          <w:bCs/>
          <w:i/>
          <w:iCs/>
        </w:rPr>
        <w:t>AGENCIA NACIONAL DE INFRAESTRUCTURA- ANI y al</w:t>
      </w:r>
      <w:r w:rsidR="00941096" w:rsidRPr="006F7D7C">
        <w:rPr>
          <w:rFonts w:ascii="Verdana" w:hAnsi="Verdana" w:cs="Arial"/>
          <w:i/>
          <w:iCs/>
        </w:rPr>
        <w:t xml:space="preserve"> </w:t>
      </w:r>
      <w:r w:rsidR="00941096" w:rsidRPr="006F7D7C">
        <w:rPr>
          <w:rFonts w:ascii="Verdana" w:hAnsi="Verdana" w:cs="Arial"/>
          <w:b/>
          <w:bCs/>
          <w:i/>
          <w:iCs/>
        </w:rPr>
        <w:t xml:space="preserve">CONSORCIO CSS COSNTRUCTORES S.A., </w:t>
      </w:r>
      <w:r w:rsidR="00941096" w:rsidRPr="006F7D7C">
        <w:rPr>
          <w:rFonts w:ascii="Verdana" w:hAnsi="Verdana" w:cs="Arial"/>
          <w:i/>
          <w:iCs/>
        </w:rPr>
        <w:t xml:space="preserve">que dentro del término de tres (3) meses contados a partir de la notificación y ejecutoria de la presente decisión, procedan a instalar paraderos de bus en ambos costados de la vía, y a la menor distancia posible del sector objeto de controversia, que cumpla en todo caso con las condiciones técnicas necesarias como estar ubicados por fuera de la calzada, con bahías de estacionamiento, carriles de aceleración y desaceleración, características de infraestructura para ascenso y descenso de pasajeros, caseta de protección para la espera y toda la </w:t>
      </w:r>
      <w:r w:rsidR="00941096" w:rsidRPr="006F7D7C">
        <w:rPr>
          <w:rFonts w:ascii="Verdana" w:hAnsi="Verdana" w:cs="Arial"/>
          <w:i/>
          <w:iCs/>
        </w:rPr>
        <w:lastRenderedPageBreak/>
        <w:t>demarcación, señalización vertical y horizontal conforme a lo establecido en el manual de señalización vial 2015.”</w:t>
      </w:r>
    </w:p>
    <w:p w14:paraId="3C6B6359" w14:textId="7ECF146F" w:rsidR="00941096" w:rsidRPr="006F7D7C" w:rsidRDefault="00941096" w:rsidP="00941096">
      <w:pPr>
        <w:spacing w:line="360" w:lineRule="auto"/>
        <w:jc w:val="both"/>
        <w:rPr>
          <w:rFonts w:ascii="Verdana" w:hAnsi="Verdana" w:cs="Arial"/>
          <w:i/>
          <w:iCs/>
        </w:rPr>
      </w:pPr>
    </w:p>
    <w:p w14:paraId="694FF4FC" w14:textId="40812370" w:rsidR="00941096" w:rsidRPr="006F7D7C" w:rsidRDefault="00784ECD" w:rsidP="00941096">
      <w:pPr>
        <w:spacing w:line="360" w:lineRule="auto"/>
        <w:jc w:val="both"/>
        <w:rPr>
          <w:rFonts w:ascii="Verdana" w:hAnsi="Verdana"/>
        </w:rPr>
      </w:pPr>
      <w:r w:rsidRPr="006F7D7C">
        <w:rPr>
          <w:rFonts w:ascii="Verdana" w:hAnsi="Verdana"/>
        </w:rPr>
        <w:t xml:space="preserve">- En el numeral </w:t>
      </w:r>
      <w:r w:rsidRPr="006F7D7C">
        <w:rPr>
          <w:rFonts w:ascii="Verdana" w:hAnsi="Verdana"/>
          <w:b/>
          <w:bCs/>
        </w:rPr>
        <w:t>OCTAVO</w:t>
      </w:r>
      <w:r w:rsidRPr="006F7D7C">
        <w:rPr>
          <w:rFonts w:ascii="Verdana" w:hAnsi="Verdana"/>
        </w:rPr>
        <w:t xml:space="preserve"> de la parte resolutiva de la sentencia de primera instancia s</w:t>
      </w:r>
      <w:r w:rsidR="007D7767" w:rsidRPr="006F7D7C">
        <w:rPr>
          <w:rFonts w:ascii="Verdana" w:hAnsi="Verdana"/>
        </w:rPr>
        <w:t>e ordenó lo siguientes:</w:t>
      </w:r>
    </w:p>
    <w:p w14:paraId="1977BDCE" w14:textId="21B94A73" w:rsidR="007D7767" w:rsidRPr="006F7D7C" w:rsidRDefault="007D7767" w:rsidP="00941096">
      <w:pPr>
        <w:spacing w:line="360" w:lineRule="auto"/>
        <w:jc w:val="both"/>
        <w:rPr>
          <w:rFonts w:ascii="Verdana" w:hAnsi="Verdana"/>
        </w:rPr>
      </w:pPr>
    </w:p>
    <w:p w14:paraId="0FC2C78B" w14:textId="3087334A" w:rsidR="00784ECD" w:rsidRPr="006F7D7C" w:rsidRDefault="00CF37E7" w:rsidP="00CF37E7">
      <w:pPr>
        <w:spacing w:line="360" w:lineRule="auto"/>
        <w:ind w:left="567"/>
        <w:jc w:val="both"/>
        <w:rPr>
          <w:rFonts w:ascii="Verdana" w:hAnsi="Verdana" w:cs="Arial"/>
          <w:i/>
          <w:iCs/>
        </w:rPr>
      </w:pPr>
      <w:r w:rsidRPr="006F7D7C">
        <w:rPr>
          <w:rFonts w:ascii="Verdana" w:hAnsi="Verdana"/>
          <w:b/>
          <w:bCs/>
          <w:i/>
          <w:iCs/>
        </w:rPr>
        <w:t>“</w:t>
      </w:r>
      <w:r w:rsidR="007D7767" w:rsidRPr="006F7D7C">
        <w:rPr>
          <w:rFonts w:ascii="Verdana" w:hAnsi="Verdana"/>
          <w:b/>
          <w:bCs/>
          <w:i/>
          <w:iCs/>
        </w:rPr>
        <w:t>OCTAVO:</w:t>
      </w:r>
      <w:r w:rsidR="00476DFF" w:rsidRPr="006F7D7C">
        <w:rPr>
          <w:rFonts w:ascii="Verdana" w:hAnsi="Verdana"/>
          <w:b/>
          <w:bCs/>
          <w:i/>
          <w:iCs/>
        </w:rPr>
        <w:t xml:space="preserve"> </w:t>
      </w:r>
      <w:r w:rsidR="00476DFF" w:rsidRPr="006F7D7C">
        <w:rPr>
          <w:rFonts w:ascii="Verdana" w:hAnsi="Verdana"/>
          <w:i/>
          <w:iCs/>
        </w:rPr>
        <w:t>Ordenar al</w:t>
      </w:r>
      <w:r w:rsidR="00476DFF" w:rsidRPr="006F7D7C">
        <w:rPr>
          <w:rFonts w:ascii="Verdana" w:hAnsi="Verdana"/>
          <w:b/>
          <w:bCs/>
          <w:i/>
          <w:iCs/>
        </w:rPr>
        <w:t xml:space="preserve"> </w:t>
      </w:r>
      <w:r w:rsidR="00784ECD" w:rsidRPr="006F7D7C">
        <w:rPr>
          <w:rFonts w:ascii="Verdana" w:hAnsi="Verdana" w:cs="Arial"/>
          <w:b/>
          <w:bCs/>
          <w:i/>
          <w:iCs/>
        </w:rPr>
        <w:t>CONSORCIO CSS CONSTRUCTORES S.A.</w:t>
      </w:r>
      <w:r w:rsidR="00784ECD" w:rsidRPr="006F7D7C">
        <w:rPr>
          <w:rFonts w:ascii="Verdana" w:hAnsi="Verdana" w:cs="Arial"/>
          <w:i/>
          <w:iCs/>
        </w:rPr>
        <w:t xml:space="preserve">, que </w:t>
      </w:r>
      <w:r w:rsidR="00476DFF" w:rsidRPr="006F7D7C">
        <w:rPr>
          <w:rFonts w:ascii="Verdana" w:hAnsi="Verdana" w:cs="Arial"/>
          <w:i/>
          <w:iCs/>
        </w:rPr>
        <w:t xml:space="preserve">de no haberlo hecho, </w:t>
      </w:r>
      <w:r w:rsidR="00784ECD" w:rsidRPr="006F7D7C">
        <w:rPr>
          <w:rFonts w:ascii="Verdana" w:hAnsi="Verdana" w:cs="Arial"/>
          <w:i/>
          <w:iCs/>
        </w:rPr>
        <w:t xml:space="preserve">en el término de </w:t>
      </w:r>
      <w:r w:rsidR="00476DFF" w:rsidRPr="006F7D7C">
        <w:rPr>
          <w:rFonts w:ascii="Verdana" w:hAnsi="Verdana" w:cs="Arial"/>
          <w:i/>
          <w:iCs/>
        </w:rPr>
        <w:t>un (</w:t>
      </w:r>
      <w:r w:rsidR="00784ECD" w:rsidRPr="006F7D7C">
        <w:rPr>
          <w:rFonts w:ascii="Verdana" w:hAnsi="Verdana" w:cs="Arial"/>
          <w:i/>
          <w:iCs/>
        </w:rPr>
        <w:t>1</w:t>
      </w:r>
      <w:r w:rsidR="00476DFF" w:rsidRPr="006F7D7C">
        <w:rPr>
          <w:rFonts w:ascii="Verdana" w:hAnsi="Verdana" w:cs="Arial"/>
          <w:i/>
          <w:iCs/>
        </w:rPr>
        <w:t>)</w:t>
      </w:r>
      <w:r w:rsidR="00784ECD" w:rsidRPr="006F7D7C">
        <w:rPr>
          <w:rFonts w:ascii="Verdana" w:hAnsi="Verdana" w:cs="Arial"/>
          <w:i/>
          <w:iCs/>
        </w:rPr>
        <w:t xml:space="preserve"> mes siguiente a la notificación </w:t>
      </w:r>
      <w:r w:rsidR="00476DFF" w:rsidRPr="006F7D7C">
        <w:rPr>
          <w:rFonts w:ascii="Verdana" w:hAnsi="Verdana" w:cs="Arial"/>
          <w:i/>
          <w:iCs/>
        </w:rPr>
        <w:t xml:space="preserve">y ejecutoria de ésta decisión, </w:t>
      </w:r>
      <w:r w:rsidR="00784ECD" w:rsidRPr="006F7D7C">
        <w:rPr>
          <w:rFonts w:ascii="Verdana" w:hAnsi="Verdana" w:cs="Arial"/>
          <w:i/>
          <w:iCs/>
        </w:rPr>
        <w:t xml:space="preserve">efectúe los estudios </w:t>
      </w:r>
      <w:r w:rsidR="00476DFF" w:rsidRPr="006F7D7C">
        <w:rPr>
          <w:rFonts w:ascii="Verdana" w:hAnsi="Verdana" w:cs="Arial"/>
          <w:i/>
          <w:iCs/>
        </w:rPr>
        <w:t xml:space="preserve">del caso para este tipo de situaciones, con la debida socialización, tendientes a determinar la viabilidad o no de instalar en el área ya referida </w:t>
      </w:r>
      <w:r w:rsidR="00784ECD" w:rsidRPr="006F7D7C">
        <w:rPr>
          <w:rFonts w:ascii="Verdana" w:hAnsi="Verdana" w:cs="Arial"/>
          <w:i/>
          <w:iCs/>
        </w:rPr>
        <w:t>banda</w:t>
      </w:r>
      <w:r w:rsidR="00476DFF" w:rsidRPr="006F7D7C">
        <w:rPr>
          <w:rFonts w:ascii="Verdana" w:hAnsi="Verdana" w:cs="Arial"/>
          <w:i/>
          <w:iCs/>
        </w:rPr>
        <w:t>s</w:t>
      </w:r>
      <w:r w:rsidR="00784ECD" w:rsidRPr="006F7D7C">
        <w:rPr>
          <w:rFonts w:ascii="Verdana" w:hAnsi="Verdana" w:cs="Arial"/>
          <w:i/>
          <w:iCs/>
        </w:rPr>
        <w:t xml:space="preserve"> reductoras de velocidad conforme lo dispone los numerales 3.29 y 5.9 del manual señalización vial 2015, con su debida señalización vertical y horizontal en la zona objeto de la acción popular, siempre y cuando dicho punto sea considerado como crítico, </w:t>
      </w:r>
      <w:r w:rsidR="00D21DA1" w:rsidRPr="006F7D7C">
        <w:rPr>
          <w:rFonts w:ascii="Verdana" w:hAnsi="Verdana" w:cs="Arial"/>
          <w:i/>
          <w:iCs/>
        </w:rPr>
        <w:t>que amerite el uso de las mismas como se ha dispuesto en el resto de la vía concesionada donde se han instalado esos dispositivos, teniendo en cuenta en todo caso la afectación que ello pueda generar a los habitantes del</w:t>
      </w:r>
      <w:r w:rsidR="00296C80" w:rsidRPr="006F7D7C">
        <w:rPr>
          <w:rFonts w:ascii="Verdana" w:hAnsi="Verdana" w:cs="Arial"/>
          <w:i/>
          <w:iCs/>
        </w:rPr>
        <w:t xml:space="preserve"> sector.</w:t>
      </w:r>
      <w:r w:rsidRPr="006F7D7C">
        <w:rPr>
          <w:rFonts w:ascii="Verdana" w:hAnsi="Verdana" w:cs="Arial"/>
          <w:i/>
          <w:iCs/>
        </w:rPr>
        <w:t>”</w:t>
      </w:r>
    </w:p>
    <w:p w14:paraId="61E958F9" w14:textId="500731F5" w:rsidR="00354F87" w:rsidRPr="006F7D7C" w:rsidRDefault="00354F87" w:rsidP="00476DFF">
      <w:pPr>
        <w:spacing w:line="360" w:lineRule="auto"/>
        <w:jc w:val="both"/>
        <w:rPr>
          <w:rFonts w:ascii="Verdana" w:hAnsi="Verdana" w:cs="Arial"/>
        </w:rPr>
      </w:pPr>
    </w:p>
    <w:p w14:paraId="7EE180D5" w14:textId="77777777" w:rsidR="00256A6D" w:rsidRPr="006F7D7C" w:rsidRDefault="00CF37E7" w:rsidP="00CF37E7">
      <w:pPr>
        <w:pStyle w:val="Textoindependiente"/>
        <w:spacing w:line="360" w:lineRule="auto"/>
        <w:ind w:left="159"/>
        <w:rPr>
          <w:rFonts w:ascii="Verdana" w:hAnsi="Verdana"/>
        </w:rPr>
      </w:pPr>
      <w:r w:rsidRPr="006F7D7C">
        <w:rPr>
          <w:rFonts w:ascii="Verdana" w:hAnsi="Verdana"/>
        </w:rPr>
        <w:t>En cuanto a la señalización instalada en</w:t>
      </w:r>
      <w:r w:rsidR="00256A6D" w:rsidRPr="006F7D7C">
        <w:rPr>
          <w:rFonts w:ascii="Verdana" w:hAnsi="Verdana"/>
        </w:rPr>
        <w:t xml:space="preserve"> el sector objeto de controversia, el perito designado por la Agencia Nacional de Seguridad Vial indico lo siguiente:</w:t>
      </w:r>
    </w:p>
    <w:p w14:paraId="7AA3D764" w14:textId="77777777" w:rsidR="00DB3DF9" w:rsidRPr="006F7D7C" w:rsidRDefault="00DB3DF9" w:rsidP="00CF37E7">
      <w:pPr>
        <w:ind w:left="726" w:right="118"/>
        <w:jc w:val="both"/>
        <w:rPr>
          <w:rFonts w:ascii="Verdana" w:hAnsi="Verdana"/>
          <w:i/>
          <w:sz w:val="22"/>
        </w:rPr>
      </w:pPr>
    </w:p>
    <w:p w14:paraId="0F9207F0" w14:textId="02AE7AA6" w:rsidR="00CF37E7" w:rsidRPr="006F7D7C" w:rsidRDefault="00CF37E7" w:rsidP="00CF37E7">
      <w:pPr>
        <w:ind w:left="726" w:right="118"/>
        <w:jc w:val="both"/>
        <w:rPr>
          <w:rFonts w:ascii="Verdana" w:hAnsi="Verdana"/>
          <w:b/>
          <w:i/>
          <w:sz w:val="22"/>
          <w:u w:val="thick"/>
        </w:rPr>
      </w:pPr>
      <w:r w:rsidRPr="006F7D7C">
        <w:rPr>
          <w:rFonts w:ascii="Verdana" w:hAnsi="Verdana"/>
          <w:i/>
          <w:sz w:val="22"/>
        </w:rPr>
        <w:t>“</w:t>
      </w:r>
      <w:r w:rsidRPr="006F7D7C">
        <w:rPr>
          <w:rFonts w:ascii="Verdana" w:hAnsi="Verdana"/>
          <w:b/>
          <w:i/>
          <w:sz w:val="22"/>
          <w:u w:val="thick"/>
        </w:rPr>
        <w:t xml:space="preserve">Se observan señales </w:t>
      </w:r>
      <w:r w:rsidRPr="006F7D7C">
        <w:rPr>
          <w:rFonts w:ascii="Verdana" w:hAnsi="Verdana"/>
          <w:b/>
          <w:i/>
          <w:spacing w:val="-3"/>
          <w:sz w:val="22"/>
          <w:u w:val="thick"/>
        </w:rPr>
        <w:t xml:space="preserve">de </w:t>
      </w:r>
      <w:r w:rsidRPr="006F7D7C">
        <w:rPr>
          <w:rFonts w:ascii="Verdana" w:hAnsi="Verdana"/>
          <w:b/>
          <w:i/>
          <w:sz w:val="22"/>
          <w:u w:val="thick"/>
        </w:rPr>
        <w:t>velocidad SR-30 (50) sin embargo, esta velocidad, no</w:t>
      </w:r>
      <w:r w:rsidRPr="006F7D7C">
        <w:rPr>
          <w:rFonts w:ascii="Verdana" w:hAnsi="Verdana"/>
          <w:b/>
          <w:i/>
          <w:sz w:val="22"/>
        </w:rPr>
        <w:t xml:space="preserve"> </w:t>
      </w:r>
      <w:r w:rsidRPr="006F7D7C">
        <w:rPr>
          <w:rFonts w:ascii="Verdana" w:hAnsi="Verdana"/>
          <w:b/>
          <w:i/>
          <w:sz w:val="22"/>
          <w:u w:val="thick"/>
        </w:rPr>
        <w:t xml:space="preserve">concuerda con la de operación </w:t>
      </w:r>
      <w:r w:rsidRPr="006F7D7C">
        <w:rPr>
          <w:rFonts w:ascii="Verdana" w:hAnsi="Verdana"/>
          <w:b/>
          <w:i/>
          <w:spacing w:val="-3"/>
          <w:sz w:val="22"/>
          <w:u w:val="thick"/>
        </w:rPr>
        <w:t xml:space="preserve">de </w:t>
      </w:r>
      <w:r w:rsidRPr="006F7D7C">
        <w:rPr>
          <w:rFonts w:ascii="Verdana" w:hAnsi="Verdana"/>
          <w:b/>
          <w:i/>
          <w:sz w:val="22"/>
          <w:u w:val="thick"/>
        </w:rPr>
        <w:t xml:space="preserve">la vía, por lo </w:t>
      </w:r>
      <w:proofErr w:type="gramStart"/>
      <w:r w:rsidRPr="006F7D7C">
        <w:rPr>
          <w:rFonts w:ascii="Verdana" w:hAnsi="Verdana"/>
          <w:b/>
          <w:i/>
          <w:sz w:val="22"/>
          <w:u w:val="thick"/>
        </w:rPr>
        <w:t>tanto</w:t>
      </w:r>
      <w:proofErr w:type="gramEnd"/>
      <w:r w:rsidRPr="006F7D7C">
        <w:rPr>
          <w:rFonts w:ascii="Verdana" w:hAnsi="Verdana"/>
          <w:b/>
          <w:i/>
          <w:sz w:val="22"/>
          <w:u w:val="thick"/>
        </w:rPr>
        <w:t xml:space="preserve"> se recomienda aplicar la</w:t>
      </w:r>
      <w:r w:rsidRPr="006F7D7C">
        <w:rPr>
          <w:rFonts w:ascii="Verdana" w:hAnsi="Verdana"/>
          <w:b/>
          <w:i/>
          <w:sz w:val="22"/>
        </w:rPr>
        <w:t xml:space="preserve"> </w:t>
      </w:r>
      <w:r w:rsidRPr="006F7D7C">
        <w:rPr>
          <w:rFonts w:ascii="Verdana" w:hAnsi="Verdana"/>
          <w:b/>
          <w:i/>
          <w:sz w:val="22"/>
          <w:u w:val="thick"/>
        </w:rPr>
        <w:t xml:space="preserve">metodología </w:t>
      </w:r>
      <w:r w:rsidRPr="006F7D7C">
        <w:rPr>
          <w:rFonts w:ascii="Verdana" w:hAnsi="Verdana"/>
          <w:b/>
          <w:i/>
          <w:spacing w:val="-3"/>
          <w:sz w:val="22"/>
          <w:u w:val="thick"/>
        </w:rPr>
        <w:t xml:space="preserve">de </w:t>
      </w:r>
      <w:r w:rsidRPr="006F7D7C">
        <w:rPr>
          <w:rFonts w:ascii="Verdana" w:hAnsi="Verdana"/>
          <w:b/>
          <w:i/>
          <w:sz w:val="22"/>
          <w:u w:val="thick"/>
        </w:rPr>
        <w:t>velocidades para definir la velocidad adecuada que presenta la</w:t>
      </w:r>
      <w:r w:rsidRPr="006F7D7C">
        <w:rPr>
          <w:rFonts w:ascii="Verdana" w:hAnsi="Verdana"/>
          <w:b/>
          <w:i/>
          <w:sz w:val="22"/>
        </w:rPr>
        <w:t xml:space="preserve"> </w:t>
      </w:r>
      <w:r w:rsidRPr="006F7D7C">
        <w:rPr>
          <w:rFonts w:ascii="Verdana" w:hAnsi="Verdana"/>
          <w:b/>
          <w:i/>
          <w:sz w:val="22"/>
          <w:u w:val="thick"/>
        </w:rPr>
        <w:t>vía.</w:t>
      </w:r>
    </w:p>
    <w:p w14:paraId="704729E6" w14:textId="77777777" w:rsidR="00CF37E7" w:rsidRPr="006F7D7C" w:rsidRDefault="00CF37E7" w:rsidP="00CF37E7">
      <w:pPr>
        <w:ind w:left="726" w:right="118"/>
        <w:jc w:val="both"/>
        <w:rPr>
          <w:rFonts w:ascii="Verdana" w:hAnsi="Verdana"/>
          <w:b/>
          <w:i/>
        </w:rPr>
      </w:pPr>
    </w:p>
    <w:p w14:paraId="751F40BB" w14:textId="7A8B1428" w:rsidR="00CF37E7" w:rsidRPr="006F7D7C" w:rsidRDefault="00CF37E7" w:rsidP="00CF37E7">
      <w:pPr>
        <w:spacing w:line="242" w:lineRule="auto"/>
        <w:ind w:left="726" w:right="127"/>
        <w:jc w:val="both"/>
        <w:rPr>
          <w:rFonts w:ascii="Verdana" w:hAnsi="Verdana"/>
          <w:b/>
          <w:i/>
          <w:sz w:val="22"/>
          <w:u w:val="thick"/>
        </w:rPr>
      </w:pPr>
      <w:r w:rsidRPr="006F7D7C">
        <w:rPr>
          <w:rFonts w:ascii="Verdana" w:hAnsi="Verdana"/>
          <w:b/>
          <w:i/>
          <w:sz w:val="22"/>
          <w:u w:val="thick"/>
        </w:rPr>
        <w:t>Antes del sitio de cada sendero peatonal se observan bandas alertadoras, sin</w:t>
      </w:r>
      <w:r w:rsidRPr="006F7D7C">
        <w:rPr>
          <w:rFonts w:ascii="Verdana" w:hAnsi="Verdana"/>
          <w:b/>
          <w:i/>
          <w:sz w:val="22"/>
        </w:rPr>
        <w:t xml:space="preserve"> </w:t>
      </w:r>
      <w:r w:rsidRPr="006F7D7C">
        <w:rPr>
          <w:rFonts w:ascii="Verdana" w:hAnsi="Verdana"/>
          <w:b/>
          <w:i/>
          <w:sz w:val="22"/>
          <w:u w:val="thick"/>
        </w:rPr>
        <w:t>la señalización vertical de advertencia y sin el color blanco reglamentario para</w:t>
      </w:r>
      <w:r w:rsidRPr="006F7D7C">
        <w:rPr>
          <w:rFonts w:ascii="Verdana" w:hAnsi="Verdana"/>
          <w:b/>
          <w:i/>
          <w:sz w:val="22"/>
        </w:rPr>
        <w:t xml:space="preserve"> </w:t>
      </w:r>
      <w:r w:rsidRPr="006F7D7C">
        <w:rPr>
          <w:rFonts w:ascii="Verdana" w:hAnsi="Verdana"/>
          <w:b/>
          <w:i/>
          <w:sz w:val="22"/>
          <w:u w:val="thick"/>
        </w:rPr>
        <w:t>este tipo de elementos.</w:t>
      </w:r>
    </w:p>
    <w:p w14:paraId="44914AFA" w14:textId="77777777" w:rsidR="00DB3DF9" w:rsidRPr="006F7D7C" w:rsidRDefault="00DB3DF9" w:rsidP="00CF37E7">
      <w:pPr>
        <w:spacing w:line="242" w:lineRule="auto"/>
        <w:ind w:left="726" w:right="127"/>
        <w:jc w:val="both"/>
        <w:rPr>
          <w:rFonts w:ascii="Verdana" w:hAnsi="Verdana"/>
          <w:b/>
          <w:i/>
        </w:rPr>
      </w:pPr>
    </w:p>
    <w:p w14:paraId="4B034097" w14:textId="77777777" w:rsidR="00CF37E7" w:rsidRPr="006F7D7C" w:rsidRDefault="00CF37E7" w:rsidP="00CF37E7">
      <w:pPr>
        <w:spacing w:line="242" w:lineRule="auto"/>
        <w:ind w:left="726" w:right="134"/>
        <w:jc w:val="both"/>
        <w:rPr>
          <w:rFonts w:ascii="Verdana" w:hAnsi="Verdana"/>
          <w:iCs/>
        </w:rPr>
      </w:pPr>
      <w:r w:rsidRPr="006F7D7C">
        <w:rPr>
          <w:rFonts w:ascii="Verdana" w:hAnsi="Verdana"/>
          <w:b/>
          <w:bCs/>
          <w:i/>
          <w:sz w:val="22"/>
          <w:u w:val="single"/>
        </w:rPr>
        <w:t>También falta mayor demarcación en las líneas de borde del pavimento y la línea central</w:t>
      </w:r>
      <w:r w:rsidRPr="006F7D7C">
        <w:rPr>
          <w:rFonts w:ascii="Verdana" w:hAnsi="Verdana"/>
          <w:i/>
          <w:sz w:val="22"/>
        </w:rPr>
        <w:t xml:space="preserve">” </w:t>
      </w:r>
      <w:r w:rsidRPr="006F7D7C">
        <w:rPr>
          <w:rFonts w:ascii="Verdana" w:hAnsi="Verdana"/>
          <w:iCs/>
          <w:sz w:val="22"/>
        </w:rPr>
        <w:t>(Resaltado de la Sala).</w:t>
      </w:r>
    </w:p>
    <w:p w14:paraId="56D1C808" w14:textId="77777777" w:rsidR="00CF37E7" w:rsidRPr="006F7D7C" w:rsidRDefault="00CF37E7" w:rsidP="00CF37E7">
      <w:pPr>
        <w:pStyle w:val="Textoindependiente"/>
        <w:spacing w:before="11"/>
        <w:rPr>
          <w:rFonts w:ascii="Verdana" w:hAnsi="Verdana"/>
          <w:i/>
          <w:sz w:val="20"/>
        </w:rPr>
      </w:pPr>
    </w:p>
    <w:p w14:paraId="3F145441" w14:textId="14F629D2" w:rsidR="00354F87" w:rsidRPr="006F7D7C" w:rsidRDefault="00354F87" w:rsidP="00476DFF">
      <w:pPr>
        <w:spacing w:line="360" w:lineRule="auto"/>
        <w:jc w:val="both"/>
        <w:rPr>
          <w:rFonts w:ascii="Verdana" w:hAnsi="Verdana" w:cs="Arial"/>
        </w:rPr>
      </w:pPr>
    </w:p>
    <w:p w14:paraId="5DC2A863" w14:textId="0400CD4C" w:rsidR="00784ECD" w:rsidRPr="006F7D7C" w:rsidRDefault="00DB3DF9" w:rsidP="00941096">
      <w:pPr>
        <w:spacing w:line="360" w:lineRule="auto"/>
        <w:jc w:val="both"/>
        <w:rPr>
          <w:rFonts w:ascii="Verdana" w:hAnsi="Verdana" w:cs="Arial"/>
        </w:rPr>
      </w:pPr>
      <w:r w:rsidRPr="006F7D7C">
        <w:rPr>
          <w:rFonts w:ascii="Verdana" w:hAnsi="Verdana" w:cs="Arial"/>
        </w:rPr>
        <w:t xml:space="preserve">Siendo consecuentes con las modificaciones a las órdenes emitidas en primera instancia, considera la Sala que al ser necesaria la instalación de un </w:t>
      </w:r>
      <w:r w:rsidR="004A1A4C" w:rsidRPr="006F7D7C">
        <w:rPr>
          <w:rFonts w:ascii="Verdana" w:hAnsi="Verdana"/>
          <w:b/>
          <w:bCs/>
        </w:rPr>
        <w:t>paso a desnivel-deprimido o túnel,</w:t>
      </w:r>
      <w:r w:rsidR="004A1A4C" w:rsidRPr="006F7D7C">
        <w:rPr>
          <w:rFonts w:ascii="Verdana" w:hAnsi="Verdana"/>
        </w:rPr>
        <w:t xml:space="preserve"> </w:t>
      </w:r>
      <w:r w:rsidR="004A1A4C" w:rsidRPr="006F7D7C">
        <w:rPr>
          <w:rFonts w:ascii="Verdana" w:hAnsi="Verdana" w:cs="Arial"/>
        </w:rPr>
        <w:t xml:space="preserve">que proporcione un refugio para la totalidad de las personas que hagan uso del mismo, así como la </w:t>
      </w:r>
      <w:r w:rsidR="004A1A4C" w:rsidRPr="006F7D7C">
        <w:rPr>
          <w:rFonts w:ascii="Verdana" w:hAnsi="Verdana" w:cs="Arial"/>
        </w:rPr>
        <w:lastRenderedPageBreak/>
        <w:t>instalación de paraderos de bus en ambos costados de la vía objeto de controversia, para que los peatones puedan acceder de manera segura al servicio de transporte público, resultar igualmente necesario para evitar la amenaza de los derechos colectivos</w:t>
      </w:r>
      <w:r w:rsidR="00AE2CC1" w:rsidRPr="006F7D7C">
        <w:rPr>
          <w:rFonts w:ascii="Verdana" w:hAnsi="Verdana" w:cs="Arial"/>
        </w:rPr>
        <w:t xml:space="preserve"> que se</w:t>
      </w:r>
      <w:r w:rsidR="004A1A4C" w:rsidRPr="006F7D7C">
        <w:rPr>
          <w:rFonts w:ascii="Verdana" w:hAnsi="Verdana" w:cs="Arial"/>
        </w:rPr>
        <w:t xml:space="preserve">  </w:t>
      </w:r>
      <w:r w:rsidR="00AE2CC1" w:rsidRPr="006F7D7C">
        <w:rPr>
          <w:rFonts w:ascii="Verdana" w:hAnsi="Verdana" w:cs="Arial"/>
        </w:rPr>
        <w:t>efectúen los estudios tendientes a determinar la viabilidad o no de instalar en el área objeto de controversia, bandas reductoras de velocidad conforme lo dispone los numerales 3.29 y 5.9 del manual señalización vial 2015, con su debida señalización vertical y horizontal, como lo ordenó la Juez de instancia, por lo que se confirmará dicha orden.</w:t>
      </w:r>
    </w:p>
    <w:p w14:paraId="3C9209EB" w14:textId="49934D71" w:rsidR="002515AE" w:rsidRPr="006F7D7C" w:rsidRDefault="002515AE" w:rsidP="00941096">
      <w:pPr>
        <w:spacing w:line="360" w:lineRule="auto"/>
        <w:jc w:val="both"/>
        <w:rPr>
          <w:rFonts w:ascii="Verdana" w:hAnsi="Verdana" w:cs="Arial"/>
        </w:rPr>
      </w:pPr>
    </w:p>
    <w:p w14:paraId="330ED66C" w14:textId="4C9C0F3A" w:rsidR="002515AE" w:rsidRPr="006F7D7C" w:rsidRDefault="002515AE" w:rsidP="00941096">
      <w:pPr>
        <w:spacing w:line="360" w:lineRule="auto"/>
        <w:jc w:val="both"/>
        <w:rPr>
          <w:rFonts w:ascii="Verdana" w:hAnsi="Verdana" w:cs="Arial"/>
        </w:rPr>
      </w:pPr>
      <w:r w:rsidRPr="006F7D7C">
        <w:rPr>
          <w:rFonts w:ascii="Verdana" w:hAnsi="Verdana" w:cs="Arial"/>
        </w:rPr>
        <w:t xml:space="preserve">- En el numeral </w:t>
      </w:r>
      <w:r w:rsidRPr="006F7D7C">
        <w:rPr>
          <w:rFonts w:ascii="Verdana" w:hAnsi="Verdana" w:cs="Arial"/>
          <w:b/>
          <w:bCs/>
        </w:rPr>
        <w:t xml:space="preserve">NOVENO </w:t>
      </w:r>
      <w:r w:rsidRPr="006F7D7C">
        <w:rPr>
          <w:rFonts w:ascii="Verdana" w:hAnsi="Verdana" w:cs="Arial"/>
        </w:rPr>
        <w:t>de la parte resolutiva de la sentencia de primera instancia se ordenó lo siguiente:</w:t>
      </w:r>
    </w:p>
    <w:p w14:paraId="1A00F7B1" w14:textId="322B100D" w:rsidR="002515AE" w:rsidRPr="006F7D7C" w:rsidRDefault="002515AE" w:rsidP="00941096">
      <w:pPr>
        <w:spacing w:line="360" w:lineRule="auto"/>
        <w:jc w:val="both"/>
        <w:rPr>
          <w:rFonts w:ascii="Verdana" w:hAnsi="Verdana" w:cs="Arial"/>
        </w:rPr>
      </w:pPr>
    </w:p>
    <w:p w14:paraId="0C60B932" w14:textId="65BED3E8" w:rsidR="00E5047C" w:rsidRPr="006F7D7C" w:rsidRDefault="00E5047C" w:rsidP="724E5E3D">
      <w:pPr>
        <w:widowControl w:val="0"/>
        <w:autoSpaceDE w:val="0"/>
        <w:autoSpaceDN w:val="0"/>
        <w:adjustRightInd w:val="0"/>
        <w:spacing w:line="360" w:lineRule="auto"/>
        <w:ind w:left="567" w:right="-81"/>
        <w:jc w:val="both"/>
        <w:rPr>
          <w:rFonts w:ascii="Verdana" w:hAnsi="Verdana" w:cs="Arial"/>
          <w:i/>
          <w:iCs/>
        </w:rPr>
      </w:pPr>
      <w:r w:rsidRPr="006F7D7C">
        <w:rPr>
          <w:rFonts w:ascii="Verdana" w:hAnsi="Verdana" w:cs="Arial"/>
          <w:b/>
          <w:bCs/>
          <w:i/>
          <w:iCs/>
        </w:rPr>
        <w:t>“</w:t>
      </w:r>
      <w:r w:rsidR="002515AE" w:rsidRPr="006F7D7C">
        <w:rPr>
          <w:rFonts w:ascii="Verdana" w:hAnsi="Verdana" w:cs="Arial"/>
          <w:b/>
          <w:bCs/>
          <w:i/>
          <w:iCs/>
        </w:rPr>
        <w:t>NOVENO:</w:t>
      </w:r>
      <w:r w:rsidR="002515AE" w:rsidRPr="006F7D7C">
        <w:rPr>
          <w:rFonts w:ascii="Verdana" w:hAnsi="Verdana" w:cs="Arial"/>
          <w:i/>
          <w:iCs/>
        </w:rPr>
        <w:t xml:space="preserve"> De igual manera el consorcio en mención deberá</w:t>
      </w:r>
      <w:r w:rsidRPr="006F7D7C">
        <w:rPr>
          <w:rFonts w:ascii="Verdana" w:hAnsi="Verdana" w:cs="Arial"/>
          <w:i/>
          <w:iCs/>
        </w:rPr>
        <w:t xml:space="preserve"> instalar en la zona ya referida, en el evento que no lo haya hecho, en el término de un (1) mes siguiente a la notificación y ejecutoria de esta decisión, las señales preventivas SP-46 ZONA DE PEATONES, en ambos costados de la vía, así también como señales verticales y horizontales reglamentarias que indique que en esta zona se debe transitar DESPACIO (leyenda), de igual manera </w:t>
      </w:r>
      <w:r w:rsidR="00104FFA" w:rsidRPr="006F7D7C">
        <w:rPr>
          <w:rFonts w:ascii="Verdana" w:hAnsi="Verdana" w:cs="Arial"/>
          <w:i/>
          <w:iCs/>
        </w:rPr>
        <w:t>deberá</w:t>
      </w:r>
      <w:r w:rsidRPr="006F7D7C">
        <w:rPr>
          <w:rFonts w:ascii="Verdana" w:hAnsi="Verdana" w:cs="Arial"/>
          <w:i/>
          <w:iCs/>
        </w:rPr>
        <w:t xml:space="preserve"> proceder a repintar los bordes de pavimento y líneas centrales, en ambos costados de las vías contiguas a la zona (km 2, PR 45 Tramo 5502 nomenclatura en mojones).</w:t>
      </w:r>
    </w:p>
    <w:p w14:paraId="1CE32235" w14:textId="75AD6956" w:rsidR="00AE2CC1" w:rsidRPr="006F7D7C" w:rsidRDefault="00AE2CC1" w:rsidP="00941096">
      <w:pPr>
        <w:spacing w:line="360" w:lineRule="auto"/>
        <w:jc w:val="both"/>
        <w:rPr>
          <w:rFonts w:ascii="Verdana" w:hAnsi="Verdana" w:cs="Arial"/>
          <w:i/>
          <w:iCs/>
        </w:rPr>
      </w:pPr>
    </w:p>
    <w:p w14:paraId="6267D580" w14:textId="7A66B75E" w:rsidR="00104FFA" w:rsidRPr="006F7D7C" w:rsidRDefault="00104FFA" w:rsidP="724E5E3D">
      <w:pPr>
        <w:pStyle w:val="Textoindependiente"/>
        <w:spacing w:line="360" w:lineRule="auto"/>
        <w:ind w:left="159" w:right="114"/>
        <w:rPr>
          <w:rFonts w:ascii="Verdana" w:hAnsi="Verdana"/>
          <w:i/>
          <w:iCs/>
        </w:rPr>
      </w:pPr>
      <w:r w:rsidRPr="006F7D7C">
        <w:rPr>
          <w:rFonts w:ascii="Verdana" w:hAnsi="Verdana"/>
        </w:rPr>
        <w:t>En este punto resulta importante precisar que, mediante auto de 21 de mayo de 2019, adicionado por auto del día 30 del mismo mes y año, y confirmado por el Tribunal Administrativo d Boyacá en providencia de 15 de agosto de 2019, se decretó de oficio la medida cautelar consistente en ordenar al Consorcio CSS Constructores la “</w:t>
      </w:r>
      <w:r w:rsidRPr="006F7D7C">
        <w:rPr>
          <w:rFonts w:ascii="Verdana" w:hAnsi="Verdana"/>
          <w:i/>
          <w:iCs/>
        </w:rPr>
        <w:t>instalación de señales verticales SP-46 ZONA PEATONES, en el Km 2 de la vía Duitama- Paipa de la doble calzada BRICEÑO- TUNJA- SOGAMOSO, en ambos costados de la vía para advertir a los vehículos del tránsito de personas longitudinalmente por las bermas.”</w:t>
      </w:r>
      <w:r w:rsidR="00F61306" w:rsidRPr="006F7D7C">
        <w:rPr>
          <w:rFonts w:ascii="Verdana" w:hAnsi="Verdana"/>
          <w:i/>
          <w:iCs/>
        </w:rPr>
        <w:t>.</w:t>
      </w:r>
    </w:p>
    <w:p w14:paraId="59ECFC68" w14:textId="739C1372" w:rsidR="00F61306" w:rsidRPr="006F7D7C" w:rsidRDefault="00F61306" w:rsidP="00104FFA">
      <w:pPr>
        <w:pStyle w:val="Textoindependiente"/>
        <w:spacing w:line="360" w:lineRule="auto"/>
        <w:ind w:left="159" w:right="114"/>
        <w:rPr>
          <w:rFonts w:ascii="Verdana" w:hAnsi="Verdana"/>
          <w:i/>
          <w:iCs/>
        </w:rPr>
      </w:pPr>
    </w:p>
    <w:p w14:paraId="5D3CC525" w14:textId="5B1AD4EA" w:rsidR="00FF134F" w:rsidRPr="006F7D7C" w:rsidRDefault="00F61306" w:rsidP="61673C4F">
      <w:pPr>
        <w:pStyle w:val="Textoindependiente"/>
        <w:spacing w:line="360" w:lineRule="auto"/>
        <w:ind w:left="159" w:right="114"/>
        <w:rPr>
          <w:rFonts w:ascii="Verdana" w:hAnsi="Verdana"/>
        </w:rPr>
      </w:pPr>
      <w:r w:rsidRPr="006F7D7C">
        <w:rPr>
          <w:rFonts w:ascii="Verdana" w:hAnsi="Verdana"/>
        </w:rPr>
        <w:t xml:space="preserve">A efectos de acreditar el cumplimiento de la referida orden fue allegado informe de inspección en el que se evidencia señal de tránsito de </w:t>
      </w:r>
      <w:r w:rsidRPr="006F7D7C">
        <w:rPr>
          <w:rFonts w:ascii="Verdana" w:hAnsi="Verdana"/>
        </w:rPr>
        <w:lastRenderedPageBreak/>
        <w:t xml:space="preserve">velocidad máxima 50 km, y de </w:t>
      </w:r>
      <w:r w:rsidR="00FF134F" w:rsidRPr="006F7D7C">
        <w:rPr>
          <w:rFonts w:ascii="Verdana" w:hAnsi="Verdana"/>
        </w:rPr>
        <w:t>prohibida circulación</w:t>
      </w:r>
      <w:r w:rsidRPr="006F7D7C">
        <w:rPr>
          <w:rFonts w:ascii="Verdana" w:hAnsi="Verdana"/>
        </w:rPr>
        <w:t xml:space="preserve"> de peatones (</w:t>
      </w:r>
      <w:proofErr w:type="spellStart"/>
      <w:r w:rsidRPr="006F7D7C">
        <w:rPr>
          <w:rFonts w:ascii="Verdana" w:hAnsi="Verdana"/>
        </w:rPr>
        <w:t>fl</w:t>
      </w:r>
      <w:proofErr w:type="spellEnd"/>
      <w:r w:rsidRPr="006F7D7C">
        <w:rPr>
          <w:rFonts w:ascii="Verdana" w:hAnsi="Verdana"/>
        </w:rPr>
        <w:t xml:space="preserve"> 25), sin embargo, </w:t>
      </w:r>
      <w:r w:rsidR="00FF134F" w:rsidRPr="006F7D7C">
        <w:rPr>
          <w:rFonts w:ascii="Verdana" w:hAnsi="Verdana"/>
        </w:rPr>
        <w:t xml:space="preserve">considera la Sala procedente emitir la orden en los términos indicados en el numeral noveno, debido a que </w:t>
      </w:r>
      <w:r w:rsidRPr="006F7D7C">
        <w:rPr>
          <w:rFonts w:ascii="Verdana" w:hAnsi="Verdana"/>
        </w:rPr>
        <w:t>en el dicta</w:t>
      </w:r>
      <w:r w:rsidR="00FF134F" w:rsidRPr="006F7D7C">
        <w:rPr>
          <w:rFonts w:ascii="Verdana" w:hAnsi="Verdana"/>
        </w:rPr>
        <w:t>men</w:t>
      </w:r>
      <w:r w:rsidRPr="006F7D7C">
        <w:rPr>
          <w:rFonts w:ascii="Verdana" w:hAnsi="Verdana"/>
        </w:rPr>
        <w:t xml:space="preserve"> pericial se</w:t>
      </w:r>
      <w:r w:rsidR="00FF134F" w:rsidRPr="006F7D7C">
        <w:rPr>
          <w:rFonts w:ascii="Verdana" w:hAnsi="Verdana"/>
        </w:rPr>
        <w:t xml:space="preserve"> dejó establecido que </w:t>
      </w:r>
      <w:r w:rsidR="004A5FC0" w:rsidRPr="006F7D7C">
        <w:rPr>
          <w:rFonts w:ascii="Verdana" w:hAnsi="Verdana"/>
        </w:rPr>
        <w:t xml:space="preserve">en la vía objeto de controversia falta mayor demarcación en las líneas de borde del pavimento y la línea central, y </w:t>
      </w:r>
      <w:r w:rsidR="00FF134F" w:rsidRPr="006F7D7C">
        <w:rPr>
          <w:rFonts w:ascii="Verdana" w:hAnsi="Verdana"/>
        </w:rPr>
        <w:t xml:space="preserve">a pesar de observarse señales </w:t>
      </w:r>
      <w:r w:rsidR="00FF134F" w:rsidRPr="006F7D7C">
        <w:rPr>
          <w:rFonts w:ascii="Verdana" w:hAnsi="Verdana"/>
          <w:spacing w:val="-3"/>
        </w:rPr>
        <w:t xml:space="preserve">de </w:t>
      </w:r>
      <w:r w:rsidR="00FF134F" w:rsidRPr="006F7D7C">
        <w:rPr>
          <w:rFonts w:ascii="Verdana" w:hAnsi="Verdana"/>
        </w:rPr>
        <w:t xml:space="preserve">velocidad SR-30 (50), la misma no concuerda con la de operación </w:t>
      </w:r>
      <w:r w:rsidR="00FF134F" w:rsidRPr="006F7D7C">
        <w:rPr>
          <w:rFonts w:ascii="Verdana" w:hAnsi="Verdana"/>
          <w:spacing w:val="-3"/>
        </w:rPr>
        <w:t xml:space="preserve">de </w:t>
      </w:r>
      <w:r w:rsidR="00FF134F" w:rsidRPr="006F7D7C">
        <w:rPr>
          <w:rFonts w:ascii="Verdana" w:hAnsi="Verdana"/>
        </w:rPr>
        <w:t xml:space="preserve">la vía, y menos con la instalaciones del paso a desnivel que se ordena en la presente </w:t>
      </w:r>
      <w:r w:rsidR="004A5FC0" w:rsidRPr="006F7D7C">
        <w:rPr>
          <w:rFonts w:ascii="Verdana" w:hAnsi="Verdana"/>
        </w:rPr>
        <w:t>providencia.</w:t>
      </w:r>
    </w:p>
    <w:p w14:paraId="5E61DD1A" w14:textId="607BC861" w:rsidR="000D355A" w:rsidRPr="006F7D7C" w:rsidRDefault="000D355A" w:rsidP="00104FFA">
      <w:pPr>
        <w:pStyle w:val="Textoindependiente"/>
        <w:spacing w:line="360" w:lineRule="auto"/>
        <w:ind w:left="159" w:right="114"/>
        <w:rPr>
          <w:rFonts w:ascii="Verdana" w:hAnsi="Verdana"/>
          <w:b/>
          <w:i/>
          <w:sz w:val="22"/>
          <w:u w:val="thick"/>
        </w:rPr>
      </w:pPr>
    </w:p>
    <w:p w14:paraId="07C31E30" w14:textId="263147D8" w:rsidR="00443A60" w:rsidRPr="006F7D7C" w:rsidRDefault="00443A60" w:rsidP="724E5E3D">
      <w:pPr>
        <w:pStyle w:val="Textoindependiente"/>
        <w:spacing w:line="360" w:lineRule="auto"/>
        <w:ind w:left="159" w:right="114"/>
        <w:rPr>
          <w:rFonts w:ascii="Verdana" w:hAnsi="Verdana"/>
        </w:rPr>
      </w:pPr>
      <w:r w:rsidRPr="006F7D7C">
        <w:rPr>
          <w:rFonts w:ascii="Verdana" w:hAnsi="Verdana"/>
        </w:rPr>
        <w:t xml:space="preserve">En consecuencia, de acuerdo con lo expuesto, decide la Sala que se confirmará la sentencia de primera instancia, pero se </w:t>
      </w:r>
      <w:r w:rsidR="003B22A2" w:rsidRPr="006F7D7C">
        <w:rPr>
          <w:rFonts w:ascii="Verdana" w:hAnsi="Verdana"/>
          <w:b/>
          <w:bCs/>
        </w:rPr>
        <w:t xml:space="preserve">REVOCARÁ </w:t>
      </w:r>
      <w:r w:rsidR="003B22A2" w:rsidRPr="006F7D7C">
        <w:rPr>
          <w:rFonts w:ascii="Verdana" w:hAnsi="Verdana"/>
        </w:rPr>
        <w:t xml:space="preserve">el numeral </w:t>
      </w:r>
      <w:r w:rsidR="003B22A2" w:rsidRPr="006F7D7C">
        <w:rPr>
          <w:rFonts w:ascii="Verdana" w:hAnsi="Verdana"/>
          <w:b/>
          <w:bCs/>
        </w:rPr>
        <w:t>QUINTO</w:t>
      </w:r>
      <w:r w:rsidR="003B22A2" w:rsidRPr="006F7D7C">
        <w:rPr>
          <w:rFonts w:ascii="Verdana" w:hAnsi="Verdana"/>
        </w:rPr>
        <w:t xml:space="preserve"> de la parte resolutiva, y se </w:t>
      </w:r>
      <w:r w:rsidR="003B22A2" w:rsidRPr="006F7D7C">
        <w:rPr>
          <w:rFonts w:ascii="Verdana" w:hAnsi="Verdana"/>
          <w:b/>
          <w:bCs/>
        </w:rPr>
        <w:t>MODIFICARÁN</w:t>
      </w:r>
      <w:r w:rsidR="003B22A2" w:rsidRPr="006F7D7C">
        <w:rPr>
          <w:rFonts w:ascii="Verdana" w:hAnsi="Verdana"/>
        </w:rPr>
        <w:t xml:space="preserve"> </w:t>
      </w:r>
      <w:r w:rsidRPr="006F7D7C">
        <w:rPr>
          <w:rFonts w:ascii="Verdana" w:hAnsi="Verdana"/>
        </w:rPr>
        <w:t xml:space="preserve">los numerales </w:t>
      </w:r>
      <w:r w:rsidR="003B22A2" w:rsidRPr="006F7D7C">
        <w:rPr>
          <w:rFonts w:ascii="Verdana" w:hAnsi="Verdana"/>
          <w:b/>
          <w:bCs/>
        </w:rPr>
        <w:t xml:space="preserve">SEXTO </w:t>
      </w:r>
      <w:r w:rsidR="00F76CA2" w:rsidRPr="006F7D7C">
        <w:rPr>
          <w:rFonts w:ascii="Verdana" w:hAnsi="Verdana"/>
        </w:rPr>
        <w:t>y</w:t>
      </w:r>
      <w:r w:rsidR="003B22A2" w:rsidRPr="006F7D7C">
        <w:rPr>
          <w:rFonts w:ascii="Verdana" w:hAnsi="Verdana"/>
        </w:rPr>
        <w:t xml:space="preserve"> </w:t>
      </w:r>
      <w:r w:rsidR="003B22A2" w:rsidRPr="006F7D7C">
        <w:rPr>
          <w:rFonts w:ascii="Verdana" w:hAnsi="Verdana"/>
          <w:b/>
          <w:bCs/>
        </w:rPr>
        <w:t>SÉPTIMO</w:t>
      </w:r>
      <w:r w:rsidR="003B22A2" w:rsidRPr="006F7D7C">
        <w:rPr>
          <w:rFonts w:ascii="Verdana" w:hAnsi="Verdana"/>
        </w:rPr>
        <w:t xml:space="preserve"> de la misma providencia</w:t>
      </w:r>
      <w:r w:rsidR="00D21356" w:rsidRPr="006F7D7C">
        <w:rPr>
          <w:rFonts w:ascii="Verdana" w:hAnsi="Verdana"/>
        </w:rPr>
        <w:t>, en los términos y por las razones antes expuestas.</w:t>
      </w:r>
    </w:p>
    <w:p w14:paraId="2D9766E3" w14:textId="77777777" w:rsidR="000D355A" w:rsidRPr="006F7D7C" w:rsidRDefault="000D355A" w:rsidP="00104FFA">
      <w:pPr>
        <w:pStyle w:val="Textoindependiente"/>
        <w:spacing w:line="360" w:lineRule="auto"/>
        <w:ind w:left="159" w:right="114"/>
        <w:rPr>
          <w:rFonts w:ascii="Verdana" w:hAnsi="Verdana"/>
        </w:rPr>
      </w:pPr>
    </w:p>
    <w:p w14:paraId="65284BC4" w14:textId="13C9E315" w:rsidR="001D685A" w:rsidRPr="006F7D7C" w:rsidRDefault="00875D3C" w:rsidP="001D685A">
      <w:pPr>
        <w:spacing w:line="360" w:lineRule="auto"/>
        <w:ind w:right="-81"/>
        <w:jc w:val="both"/>
        <w:rPr>
          <w:rFonts w:ascii="Verdana" w:hAnsi="Verdana" w:cs="Arial"/>
          <w:b/>
          <w:bCs/>
          <w:iCs/>
        </w:rPr>
      </w:pPr>
      <w:r w:rsidRPr="006F7D7C">
        <w:rPr>
          <w:rFonts w:ascii="Verdana" w:hAnsi="Verdana" w:cs="Arial"/>
          <w:b/>
          <w:bCs/>
          <w:iCs/>
        </w:rPr>
        <w:t>5</w:t>
      </w:r>
      <w:r w:rsidR="001D685A" w:rsidRPr="006F7D7C">
        <w:rPr>
          <w:rFonts w:ascii="Verdana" w:hAnsi="Verdana" w:cs="Arial"/>
          <w:b/>
          <w:bCs/>
          <w:iCs/>
        </w:rPr>
        <w:t xml:space="preserve">. CONDENA EN COSTAS </w:t>
      </w:r>
    </w:p>
    <w:p w14:paraId="55EF824E" w14:textId="77777777" w:rsidR="001D685A" w:rsidRPr="006F7D7C" w:rsidRDefault="001D685A" w:rsidP="001D685A">
      <w:pPr>
        <w:spacing w:line="360" w:lineRule="auto"/>
        <w:jc w:val="both"/>
        <w:rPr>
          <w:rFonts w:ascii="Verdana" w:hAnsi="Verdana"/>
        </w:rPr>
      </w:pPr>
    </w:p>
    <w:p w14:paraId="5CD3D544" w14:textId="121BD449" w:rsidR="0009265E" w:rsidRPr="006F7D7C" w:rsidRDefault="0009265E" w:rsidP="0009265E">
      <w:pPr>
        <w:pStyle w:val="paragraph"/>
        <w:spacing w:before="0" w:beforeAutospacing="0" w:after="0" w:afterAutospacing="0" w:line="360" w:lineRule="auto"/>
        <w:ind w:right="45"/>
        <w:jc w:val="both"/>
        <w:textAlignment w:val="baseline"/>
        <w:rPr>
          <w:rFonts w:ascii="Segoe UI" w:hAnsi="Segoe UI" w:cs="Segoe UI"/>
          <w:sz w:val="18"/>
          <w:szCs w:val="18"/>
        </w:rPr>
      </w:pPr>
      <w:r w:rsidRPr="006F7D7C">
        <w:rPr>
          <w:rStyle w:val="normaltextrun"/>
          <w:rFonts w:ascii="Verdana" w:hAnsi="Verdana" w:cs="Segoe UI"/>
        </w:rPr>
        <w:t>En materia de acciones populares el artículo 38 de la Ley 472 de 1998 regula el tema de las costas en los siguientes términos:</w:t>
      </w:r>
      <w:r w:rsidRPr="006F7D7C">
        <w:rPr>
          <w:rStyle w:val="eop"/>
          <w:rFonts w:ascii="Verdana" w:hAnsi="Verdana" w:cs="Segoe UI"/>
        </w:rPr>
        <w:t> </w:t>
      </w:r>
    </w:p>
    <w:p w14:paraId="45A976C8" w14:textId="77777777" w:rsidR="0009265E" w:rsidRPr="006F7D7C" w:rsidRDefault="0009265E" w:rsidP="0009265E">
      <w:pPr>
        <w:pStyle w:val="paragraph"/>
        <w:spacing w:before="0" w:beforeAutospacing="0" w:after="0" w:afterAutospacing="0" w:line="360" w:lineRule="auto"/>
        <w:ind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113EB1C6"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normaltextrun"/>
          <w:rFonts w:ascii="Verdana" w:hAnsi="Verdana" w:cs="Segoe UI"/>
          <w:i/>
          <w:iCs/>
          <w:sz w:val="22"/>
          <w:szCs w:val="22"/>
        </w:rPr>
        <w:t>"</w:t>
      </w:r>
      <w:r w:rsidRPr="006F7D7C">
        <w:rPr>
          <w:rStyle w:val="normaltextrun"/>
          <w:rFonts w:ascii="Verdana" w:hAnsi="Verdana" w:cs="Segoe UI"/>
          <w:b/>
          <w:bCs/>
          <w:i/>
          <w:iCs/>
          <w:sz w:val="22"/>
          <w:szCs w:val="22"/>
        </w:rPr>
        <w:t>Articulo 38. Costas.</w:t>
      </w:r>
      <w:r w:rsidRPr="006F7D7C">
        <w:rPr>
          <w:rStyle w:val="normaltextrun"/>
          <w:rFonts w:ascii="Verdana" w:hAnsi="Verdana" w:cs="Segoe UI"/>
          <w:i/>
          <w:iCs/>
          <w:sz w:val="22"/>
          <w:szCs w:val="22"/>
        </w:rPr>
        <w:t xml:space="preserve"> El juez aplicará las normas de procedimiento civil relativas a las costas.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w:t>
      </w:r>
      <w:r w:rsidRPr="006F7D7C">
        <w:rPr>
          <w:rStyle w:val="eop"/>
          <w:rFonts w:ascii="Verdana" w:hAnsi="Verdana" w:cs="Segoe UI"/>
          <w:sz w:val="22"/>
          <w:szCs w:val="22"/>
        </w:rPr>
        <w:t> </w:t>
      </w:r>
    </w:p>
    <w:p w14:paraId="2D36A79D"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24C8EBBB" w14:textId="77777777" w:rsidR="0009265E" w:rsidRPr="006F7D7C" w:rsidRDefault="0009265E" w:rsidP="0009265E">
      <w:pPr>
        <w:pStyle w:val="paragraph"/>
        <w:spacing w:before="0" w:beforeAutospacing="0" w:after="0" w:afterAutospacing="0" w:line="360" w:lineRule="auto"/>
        <w:ind w:right="45"/>
        <w:jc w:val="both"/>
        <w:textAlignment w:val="baseline"/>
        <w:rPr>
          <w:rFonts w:ascii="Segoe UI" w:hAnsi="Segoe UI" w:cs="Segoe UI"/>
          <w:sz w:val="18"/>
          <w:szCs w:val="18"/>
        </w:rPr>
      </w:pPr>
      <w:r w:rsidRPr="006F7D7C">
        <w:rPr>
          <w:rStyle w:val="normaltextrun"/>
          <w:rFonts w:ascii="Verdana" w:hAnsi="Verdana" w:cs="Segoe UI"/>
        </w:rPr>
        <w:t>Conforme a lo anterior, se tiene entonces que el artículo antes transcrito remite a lo señalado por el C.P.C, hoy Código General del Proceso, en materia de costas, codificación que en su artículo 365 consagra lo siguiente:</w:t>
      </w:r>
      <w:r w:rsidRPr="006F7D7C">
        <w:rPr>
          <w:rStyle w:val="eop"/>
          <w:rFonts w:ascii="Verdana" w:hAnsi="Verdana" w:cs="Segoe UI"/>
        </w:rPr>
        <w:t> </w:t>
      </w:r>
    </w:p>
    <w:p w14:paraId="4B083987"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1593CCA8" w14:textId="77777777" w:rsidR="0009265E" w:rsidRPr="006F7D7C" w:rsidRDefault="0009265E" w:rsidP="0009265E">
      <w:pPr>
        <w:pStyle w:val="paragraph"/>
        <w:numPr>
          <w:ilvl w:val="0"/>
          <w:numId w:val="27"/>
        </w:numPr>
        <w:spacing w:before="0" w:beforeAutospacing="0" w:after="0" w:afterAutospacing="0"/>
        <w:ind w:left="1080" w:firstLine="0"/>
        <w:jc w:val="both"/>
        <w:textAlignment w:val="baseline"/>
        <w:rPr>
          <w:rFonts w:ascii="Verdana" w:hAnsi="Verdana" w:cs="Segoe UI"/>
          <w:sz w:val="22"/>
          <w:szCs w:val="22"/>
        </w:rPr>
      </w:pPr>
      <w:r w:rsidRPr="006F7D7C">
        <w:rPr>
          <w:rStyle w:val="normaltextrun"/>
          <w:rFonts w:ascii="Verdana" w:hAnsi="Verdana" w:cs="Segoe UI"/>
          <w:i/>
          <w:iCs/>
          <w:sz w:val="22"/>
          <w:szCs w:val="22"/>
        </w:rPr>
        <w:t>Se condenará en costas a la parte vencida en el proceso, o a quien se le resuelva desfavorablemente el recurso de apelación, casación, queja, suplica, anulación o revisión que haya propuesto. Además, en los casos especiales previstos en este Código. </w:t>
      </w:r>
      <w:r w:rsidRPr="006F7D7C">
        <w:rPr>
          <w:rStyle w:val="eop"/>
          <w:rFonts w:ascii="Verdana" w:hAnsi="Verdana" w:cs="Segoe UI"/>
          <w:sz w:val="22"/>
          <w:szCs w:val="22"/>
        </w:rPr>
        <w:t> </w:t>
      </w:r>
    </w:p>
    <w:p w14:paraId="621F0FFD" w14:textId="77777777" w:rsidR="0009265E" w:rsidRPr="006F7D7C" w:rsidRDefault="0009265E" w:rsidP="0009265E">
      <w:pPr>
        <w:pStyle w:val="paragraph"/>
        <w:spacing w:before="0" w:beforeAutospacing="0" w:after="0" w:afterAutospacing="0"/>
        <w:ind w:left="720"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5CB53746" w14:textId="77777777" w:rsidR="0009265E" w:rsidRPr="006F7D7C" w:rsidRDefault="0009265E" w:rsidP="0009265E">
      <w:pPr>
        <w:pStyle w:val="paragraph"/>
        <w:spacing w:before="0" w:beforeAutospacing="0" w:after="0" w:afterAutospacing="0"/>
        <w:ind w:left="720" w:right="45"/>
        <w:jc w:val="both"/>
        <w:textAlignment w:val="baseline"/>
        <w:rPr>
          <w:rFonts w:ascii="Segoe UI" w:hAnsi="Segoe UI" w:cs="Segoe UI"/>
          <w:sz w:val="18"/>
          <w:szCs w:val="18"/>
        </w:rPr>
      </w:pPr>
      <w:r w:rsidRPr="006F7D7C">
        <w:rPr>
          <w:rStyle w:val="normaltextrun"/>
          <w:rFonts w:ascii="Verdana" w:hAnsi="Verdana" w:cs="Segoe UI"/>
          <w:i/>
          <w:iCs/>
          <w:sz w:val="22"/>
          <w:szCs w:val="22"/>
        </w:rPr>
        <w:t>(. . .)</w:t>
      </w:r>
      <w:r w:rsidRPr="006F7D7C">
        <w:rPr>
          <w:rStyle w:val="eop"/>
          <w:rFonts w:ascii="Verdana" w:hAnsi="Verdana" w:cs="Segoe UI"/>
          <w:sz w:val="22"/>
          <w:szCs w:val="22"/>
        </w:rPr>
        <w:t> </w:t>
      </w:r>
    </w:p>
    <w:p w14:paraId="2F165485" w14:textId="77777777" w:rsidR="0009265E" w:rsidRPr="006F7D7C" w:rsidRDefault="0009265E" w:rsidP="0009265E">
      <w:pPr>
        <w:pStyle w:val="paragraph"/>
        <w:spacing w:before="0" w:beforeAutospacing="0" w:after="0" w:afterAutospacing="0"/>
        <w:ind w:left="720"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06B52EDD" w14:textId="7397000D" w:rsidR="0009265E" w:rsidRPr="006F7D7C" w:rsidRDefault="0009265E" w:rsidP="0009265E">
      <w:pPr>
        <w:pStyle w:val="paragraph"/>
        <w:spacing w:before="0" w:beforeAutospacing="0" w:after="0" w:afterAutospacing="0"/>
        <w:ind w:left="720" w:right="45"/>
        <w:jc w:val="both"/>
        <w:textAlignment w:val="baseline"/>
        <w:rPr>
          <w:rFonts w:ascii="Segoe UI" w:hAnsi="Segoe UI" w:cs="Segoe UI"/>
          <w:sz w:val="18"/>
          <w:szCs w:val="18"/>
        </w:rPr>
      </w:pPr>
      <w:r w:rsidRPr="006F7D7C">
        <w:rPr>
          <w:rStyle w:val="normaltextrun"/>
          <w:rFonts w:ascii="Verdana" w:hAnsi="Verdana" w:cs="Segoe UI"/>
          <w:b/>
          <w:bCs/>
          <w:i/>
          <w:iCs/>
          <w:sz w:val="22"/>
          <w:szCs w:val="22"/>
        </w:rPr>
        <w:lastRenderedPageBreak/>
        <w:t>8.</w:t>
      </w:r>
      <w:r w:rsidRPr="006F7D7C">
        <w:rPr>
          <w:rStyle w:val="normaltextrun"/>
          <w:rFonts w:ascii="Verdana" w:hAnsi="Verdana" w:cs="Segoe UI"/>
          <w:i/>
          <w:iCs/>
          <w:sz w:val="22"/>
          <w:szCs w:val="22"/>
        </w:rPr>
        <w:t xml:space="preserve"> Sólo habrá lugar a costas cuando en el expediente aparezca que se causaron </w:t>
      </w:r>
      <w:r w:rsidR="007454B3" w:rsidRPr="006F7D7C">
        <w:rPr>
          <w:rStyle w:val="normaltextrun"/>
          <w:rFonts w:ascii="Verdana" w:hAnsi="Verdana" w:cs="Segoe UI"/>
          <w:i/>
          <w:iCs/>
          <w:sz w:val="22"/>
          <w:szCs w:val="22"/>
        </w:rPr>
        <w:t>y</w:t>
      </w:r>
      <w:r w:rsidRPr="006F7D7C">
        <w:rPr>
          <w:rStyle w:val="normaltextrun"/>
          <w:rFonts w:ascii="Verdana" w:hAnsi="Verdana" w:cs="Segoe UI"/>
          <w:i/>
          <w:iCs/>
          <w:sz w:val="22"/>
          <w:szCs w:val="22"/>
        </w:rPr>
        <w:t xml:space="preserve"> en la medida de su comprobación. </w:t>
      </w:r>
      <w:proofErr w:type="gramStart"/>
      <w:r w:rsidRPr="006F7D7C">
        <w:rPr>
          <w:rStyle w:val="normaltextrun"/>
          <w:rFonts w:ascii="Verdana" w:hAnsi="Verdana" w:cs="Segoe UI"/>
          <w:i/>
          <w:iCs/>
          <w:sz w:val="22"/>
          <w:szCs w:val="22"/>
        </w:rPr>
        <w:t xml:space="preserve"> ..</w:t>
      </w:r>
      <w:proofErr w:type="gramEnd"/>
      <w:r w:rsidRPr="006F7D7C">
        <w:rPr>
          <w:rStyle w:val="normaltextrun"/>
          <w:rFonts w:ascii="Verdana" w:hAnsi="Verdana" w:cs="Segoe UI"/>
          <w:i/>
          <w:iCs/>
          <w:sz w:val="22"/>
          <w:szCs w:val="22"/>
        </w:rPr>
        <w:t xml:space="preserve"> "</w:t>
      </w:r>
      <w:r w:rsidRPr="006F7D7C">
        <w:rPr>
          <w:rStyle w:val="eop"/>
          <w:rFonts w:ascii="Verdana" w:hAnsi="Verdana" w:cs="Segoe UI"/>
          <w:sz w:val="22"/>
          <w:szCs w:val="22"/>
        </w:rPr>
        <w:t> </w:t>
      </w:r>
    </w:p>
    <w:p w14:paraId="6FD37EC4" w14:textId="77777777" w:rsidR="0009265E" w:rsidRPr="006F7D7C" w:rsidRDefault="0009265E" w:rsidP="007454B3">
      <w:pPr>
        <w:pStyle w:val="paragraph"/>
        <w:spacing w:before="0" w:beforeAutospacing="0" w:after="0" w:afterAutospacing="0" w:line="360" w:lineRule="auto"/>
        <w:ind w:left="720" w:right="45"/>
        <w:jc w:val="both"/>
        <w:textAlignment w:val="baseline"/>
        <w:rPr>
          <w:rFonts w:ascii="Segoe UI" w:hAnsi="Segoe UI" w:cs="Segoe UI"/>
          <w:sz w:val="18"/>
          <w:szCs w:val="18"/>
        </w:rPr>
      </w:pPr>
      <w:r w:rsidRPr="006F7D7C">
        <w:rPr>
          <w:rStyle w:val="eop"/>
          <w:rFonts w:ascii="Calibri" w:hAnsi="Calibri" w:cs="Calibri"/>
          <w:sz w:val="22"/>
          <w:szCs w:val="22"/>
        </w:rPr>
        <w:t> </w:t>
      </w:r>
    </w:p>
    <w:p w14:paraId="1FB32508"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normaltextrun"/>
          <w:rFonts w:ascii="Verdana" w:hAnsi="Verdana" w:cs="Segoe UI"/>
        </w:rPr>
        <w:t>En relación con el tema de costas, el H. Consejo de Estado señaló:</w:t>
      </w:r>
      <w:r w:rsidRPr="006F7D7C">
        <w:rPr>
          <w:rStyle w:val="eop"/>
          <w:rFonts w:ascii="Verdana" w:hAnsi="Verdana" w:cs="Segoe UI"/>
        </w:rPr>
        <w:t> </w:t>
      </w:r>
    </w:p>
    <w:p w14:paraId="36A07940"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eop"/>
          <w:rFonts w:ascii="Calibri" w:hAnsi="Calibri" w:cs="Calibri"/>
          <w:sz w:val="22"/>
          <w:szCs w:val="22"/>
        </w:rPr>
        <w:t> </w:t>
      </w:r>
    </w:p>
    <w:p w14:paraId="455861D1"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normaltextrun"/>
          <w:rFonts w:ascii="Verdana" w:hAnsi="Verdana" w:cs="Segoe UI"/>
          <w:i/>
          <w:iCs/>
          <w:sz w:val="22"/>
          <w:szCs w:val="22"/>
        </w:rPr>
        <w:t xml:space="preserve">"... las costas constituyen la erogación económica que debe efectuar la parte vencida en un proceso judicial, y están conformadas tanto por las expensas como por las agencias en derecho. Las primeras corresponden a los gastos surgidos con ocasión del proceso y necesarios para su desarrollo, pero distintas al pago de apoderado, esto es, los impuestos de timbre, los honorarios de los auxiliares de justicia, y en general todos los gastos surgidos en el curso de aquel. </w:t>
      </w:r>
      <w:r w:rsidRPr="006F7D7C">
        <w:rPr>
          <w:rStyle w:val="normaltextrun"/>
          <w:rFonts w:ascii="Verdana" w:hAnsi="Verdana" w:cs="Segoe UI"/>
          <w:b/>
          <w:bCs/>
          <w:i/>
          <w:iCs/>
          <w:sz w:val="22"/>
          <w:szCs w:val="22"/>
          <w:u w:val="single"/>
        </w:rPr>
        <w:t>Por su parte, las agencias en derecho no son otra cosa que la compensación por los gastos de apoderamiento en que incurrió la parte vencedora que pueden fijarse sin que necesariamente hubiere mediado la intervención directa de un profesional del derecho</w:t>
      </w:r>
      <w:r w:rsidRPr="006F7D7C">
        <w:rPr>
          <w:rStyle w:val="normaltextrun"/>
          <w:rFonts w:ascii="Verdana" w:hAnsi="Verdana" w:cs="Segoe UI"/>
          <w:i/>
          <w:iCs/>
          <w:sz w:val="22"/>
          <w:szCs w:val="22"/>
        </w:rPr>
        <w:t xml:space="preserve"> ... en sentencia de 11 de septiembre de 2003 y más recientemente en providencia del 25 de marzo de 2010 se pronunció en relación con la cuestión acá debatida. En esas decisiones se reiteró la aplicación de las reglas contenidas en el Código de Procedimiento Civil relativas a la condena en costas dentro de los procesos tramitados en ejercicio de la acción popular recalcando que su reconocimiento requiere debida comprobación ... “</w:t>
      </w:r>
      <w:r w:rsidRPr="006F7D7C">
        <w:rPr>
          <w:rStyle w:val="superscript"/>
          <w:rFonts w:ascii="Verdana" w:hAnsi="Verdana" w:cs="Segoe UI"/>
          <w:i/>
          <w:iCs/>
          <w:sz w:val="17"/>
          <w:szCs w:val="17"/>
          <w:vertAlign w:val="superscript"/>
        </w:rPr>
        <w:t>8</w:t>
      </w:r>
      <w:r w:rsidRPr="006F7D7C">
        <w:rPr>
          <w:rStyle w:val="eop"/>
          <w:rFonts w:ascii="Verdana" w:hAnsi="Verdana" w:cs="Segoe UI"/>
          <w:sz w:val="22"/>
          <w:szCs w:val="22"/>
        </w:rPr>
        <w:t> </w:t>
      </w:r>
    </w:p>
    <w:p w14:paraId="6AAD7966"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eop"/>
          <w:rFonts w:ascii="Calibri" w:hAnsi="Calibri" w:cs="Calibri"/>
          <w:sz w:val="22"/>
          <w:szCs w:val="22"/>
        </w:rPr>
        <w:t> </w:t>
      </w:r>
    </w:p>
    <w:p w14:paraId="228A5CDA" w14:textId="77777777" w:rsidR="007454B3" w:rsidRPr="006F7D7C" w:rsidRDefault="0009265E" w:rsidP="007454B3">
      <w:pPr>
        <w:pStyle w:val="paragraph"/>
        <w:spacing w:before="0" w:beforeAutospacing="0" w:after="0" w:afterAutospacing="0" w:line="360" w:lineRule="auto"/>
        <w:ind w:right="45"/>
        <w:jc w:val="both"/>
        <w:textAlignment w:val="baseline"/>
        <w:rPr>
          <w:rStyle w:val="normaltextrun"/>
          <w:rFonts w:ascii="Verdana" w:hAnsi="Verdana" w:cs="Segoe UI"/>
        </w:rPr>
      </w:pPr>
      <w:r w:rsidRPr="006F7D7C">
        <w:rPr>
          <w:rStyle w:val="normaltextrun"/>
          <w:rFonts w:ascii="Verdana" w:hAnsi="Verdana" w:cs="Segoe UI"/>
        </w:rPr>
        <w:t>Asimismo, el Consejo de Estado en reciente sentencia de unificación jurisprudencial del 6 de agosto de 2019</w:t>
      </w:r>
      <w:r w:rsidRPr="006F7D7C">
        <w:rPr>
          <w:rStyle w:val="superscript"/>
          <w:rFonts w:ascii="Verdana" w:hAnsi="Verdana" w:cs="Segoe UI"/>
          <w:vertAlign w:val="superscript"/>
        </w:rPr>
        <w:t>9</w:t>
      </w:r>
      <w:r w:rsidRPr="006F7D7C">
        <w:rPr>
          <w:rStyle w:val="normaltextrun"/>
          <w:rFonts w:ascii="Verdana" w:hAnsi="Verdana" w:cs="Segoe UI"/>
        </w:rPr>
        <w:t>, fijó las siguientes reglas en materia de costas en acciones populares:</w:t>
      </w:r>
    </w:p>
    <w:p w14:paraId="1C171C2B" w14:textId="377870C1" w:rsidR="0009265E" w:rsidRPr="006F7D7C" w:rsidRDefault="0009265E" w:rsidP="007454B3">
      <w:pPr>
        <w:pStyle w:val="paragraph"/>
        <w:spacing w:before="0" w:beforeAutospacing="0" w:after="0" w:afterAutospacing="0" w:line="360" w:lineRule="auto"/>
        <w:ind w:right="45"/>
        <w:jc w:val="both"/>
        <w:textAlignment w:val="baseline"/>
        <w:rPr>
          <w:rFonts w:ascii="Segoe UI" w:hAnsi="Segoe UI" w:cs="Segoe UI"/>
        </w:rPr>
      </w:pPr>
      <w:r w:rsidRPr="006F7D7C">
        <w:rPr>
          <w:rStyle w:val="normaltextrun"/>
          <w:rFonts w:ascii="Verdana" w:hAnsi="Verdana" w:cs="Segoe UI"/>
        </w:rPr>
        <w:t> </w:t>
      </w:r>
      <w:r w:rsidRPr="006F7D7C">
        <w:rPr>
          <w:rStyle w:val="eop"/>
          <w:rFonts w:ascii="Verdana" w:hAnsi="Verdana" w:cs="Segoe UI"/>
        </w:rPr>
        <w:t> </w:t>
      </w:r>
    </w:p>
    <w:p w14:paraId="4B22F471" w14:textId="04AE8680" w:rsidR="0009265E" w:rsidRPr="006F7D7C" w:rsidRDefault="0009265E" w:rsidP="0009265E">
      <w:pPr>
        <w:pStyle w:val="paragraph"/>
        <w:spacing w:before="0" w:beforeAutospacing="0" w:after="0" w:afterAutospacing="0"/>
        <w:ind w:left="1276" w:right="45"/>
        <w:jc w:val="both"/>
        <w:textAlignment w:val="baseline"/>
        <w:rPr>
          <w:rFonts w:ascii="Segoe UI" w:hAnsi="Segoe UI" w:cs="Segoe UI"/>
          <w:sz w:val="18"/>
          <w:szCs w:val="18"/>
        </w:rPr>
      </w:pPr>
      <w:r w:rsidRPr="006F7D7C">
        <w:rPr>
          <w:rStyle w:val="eop"/>
          <w:rFonts w:ascii="Verdana" w:hAnsi="Verdana" w:cs="Segoe UI"/>
          <w:sz w:val="22"/>
          <w:szCs w:val="22"/>
        </w:rPr>
        <w:t> </w:t>
      </w:r>
      <w:r w:rsidRPr="006F7D7C">
        <w:rPr>
          <w:rStyle w:val="normaltextrun"/>
          <w:rFonts w:ascii="Verdana" w:hAnsi="Verdana" w:cs="Segoe UI"/>
          <w:i/>
          <w:iCs/>
          <w:sz w:val="22"/>
          <w:szCs w:val="22"/>
        </w:rPr>
        <w:t xml:space="preserve">“163. </w:t>
      </w:r>
      <w:r w:rsidRPr="006F7D7C">
        <w:rPr>
          <w:rStyle w:val="normaltextrun"/>
          <w:rFonts w:ascii="Verdana" w:hAnsi="Verdana" w:cs="Segoe UI"/>
          <w:i/>
          <w:iCs/>
          <w:sz w:val="22"/>
          <w:szCs w:val="22"/>
          <w:u w:val="single"/>
        </w:rPr>
        <w:t>El artículo 38 de la Ley 472 de 1998 admite el reconocimiento de las costas procesales a favor del actor popular y a cargo de la parte demandada, siempre que la sentencia le resulte favorable a las pretensiones protectorias de los derechos colectivos, y la condena en costas, a la luz del artículo 361 del Código General del proceso, incorporando el concepto de expensas y gastos procesales como el de las agenciasen derecho</w:t>
      </w:r>
      <w:r w:rsidRPr="006F7D7C">
        <w:rPr>
          <w:rStyle w:val="normaltextrun"/>
          <w:rFonts w:ascii="Verdana" w:hAnsi="Verdana" w:cs="Segoe UI"/>
          <w:i/>
          <w:iCs/>
          <w:sz w:val="22"/>
          <w:szCs w:val="22"/>
        </w:rPr>
        <w:t>.  </w:t>
      </w:r>
      <w:r w:rsidRPr="006F7D7C">
        <w:rPr>
          <w:rStyle w:val="eop"/>
          <w:rFonts w:ascii="Verdana" w:hAnsi="Verdana" w:cs="Segoe UI"/>
          <w:sz w:val="22"/>
          <w:szCs w:val="22"/>
        </w:rPr>
        <w:t> </w:t>
      </w:r>
    </w:p>
    <w:p w14:paraId="170876A2"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3ABBE7B0" w14:textId="77777777" w:rsidR="0009265E" w:rsidRPr="006F7D7C" w:rsidRDefault="0009265E" w:rsidP="0009265E">
      <w:pPr>
        <w:pStyle w:val="paragraph"/>
        <w:numPr>
          <w:ilvl w:val="0"/>
          <w:numId w:val="28"/>
        </w:numPr>
        <w:spacing w:before="0" w:beforeAutospacing="0" w:after="0" w:afterAutospacing="0"/>
        <w:ind w:left="1275" w:firstLine="135"/>
        <w:jc w:val="both"/>
        <w:textAlignment w:val="baseline"/>
        <w:rPr>
          <w:rFonts w:ascii="Verdana" w:hAnsi="Verdana" w:cs="Segoe UI"/>
          <w:sz w:val="22"/>
          <w:szCs w:val="22"/>
        </w:rPr>
      </w:pPr>
      <w:r w:rsidRPr="006F7D7C">
        <w:rPr>
          <w:rStyle w:val="normaltextrun"/>
          <w:rFonts w:ascii="Verdana" w:hAnsi="Verdana" w:cs="Segoe UI"/>
          <w:i/>
          <w:iCs/>
          <w:sz w:val="22"/>
          <w:szCs w:val="22"/>
        </w:rPr>
        <w:t>Conforme lo dispone el artículo 38 de la Ley 472 de 1998, armonizado con el artículo 361 del Código General del Proceso, en las acciones populares la condena en costas a favor del actor popular incluye las expensas, gastos y agencias en derecho con independencia de que la parte actora haya promovido y/o concurrido al proceso mediante apoderado judicial o lo haya hecho directamente. </w:t>
      </w:r>
      <w:r w:rsidRPr="006F7D7C">
        <w:rPr>
          <w:rStyle w:val="eop"/>
          <w:rFonts w:ascii="Verdana" w:hAnsi="Verdana" w:cs="Segoe UI"/>
          <w:sz w:val="22"/>
          <w:szCs w:val="22"/>
        </w:rPr>
        <w:t> </w:t>
      </w:r>
    </w:p>
    <w:p w14:paraId="55B425AD"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7B163669" w14:textId="77777777" w:rsidR="0009265E" w:rsidRPr="006F7D7C" w:rsidRDefault="0009265E" w:rsidP="0009265E">
      <w:pPr>
        <w:pStyle w:val="paragraph"/>
        <w:numPr>
          <w:ilvl w:val="0"/>
          <w:numId w:val="29"/>
        </w:numPr>
        <w:spacing w:before="0" w:beforeAutospacing="0" w:after="0" w:afterAutospacing="0"/>
        <w:ind w:left="1275" w:firstLine="135"/>
        <w:jc w:val="both"/>
        <w:textAlignment w:val="baseline"/>
        <w:rPr>
          <w:rFonts w:ascii="Verdana" w:hAnsi="Verdana" w:cs="Segoe UI"/>
          <w:sz w:val="22"/>
          <w:szCs w:val="22"/>
        </w:rPr>
      </w:pPr>
      <w:r w:rsidRPr="006F7D7C">
        <w:rPr>
          <w:rStyle w:val="normaltextrun"/>
          <w:rFonts w:ascii="Verdana" w:hAnsi="Verdana" w:cs="Segoe UI"/>
          <w:i/>
          <w:iCs/>
          <w:sz w:val="22"/>
          <w:szCs w:val="22"/>
          <w:u w:val="single"/>
        </w:rPr>
        <w:t>En cualquiera de los eventos en que cabe el reconocimiento de las costas procesales, bien sea en cuanto a las expensas y gastos procesales o a las agencias en derecho, bien sea a favor del actor popular o de la parte demandada, la condena se hará atendiendo las reglas previstas en el artículo 365 del Código General del Proceso, de forma que sólo se condenará al pago de aquellas que se encuentren causadas y se liquidarán en la medida de su comprobación</w:t>
      </w:r>
      <w:r w:rsidRPr="006F7D7C">
        <w:rPr>
          <w:rStyle w:val="normaltextrun"/>
          <w:rFonts w:ascii="Verdana" w:hAnsi="Verdana" w:cs="Segoe UI"/>
          <w:i/>
          <w:iCs/>
          <w:sz w:val="22"/>
          <w:szCs w:val="22"/>
        </w:rPr>
        <w:t>. </w:t>
      </w:r>
      <w:r w:rsidRPr="006F7D7C">
        <w:rPr>
          <w:rStyle w:val="eop"/>
          <w:rFonts w:ascii="Verdana" w:hAnsi="Verdana" w:cs="Segoe UI"/>
          <w:sz w:val="22"/>
          <w:szCs w:val="22"/>
        </w:rPr>
        <w:t> </w:t>
      </w:r>
    </w:p>
    <w:p w14:paraId="1E324ECF"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0B062E00" w14:textId="77777777" w:rsidR="0009265E" w:rsidRPr="006F7D7C" w:rsidRDefault="0009265E" w:rsidP="0009265E">
      <w:pPr>
        <w:pStyle w:val="paragraph"/>
        <w:numPr>
          <w:ilvl w:val="0"/>
          <w:numId w:val="30"/>
        </w:numPr>
        <w:spacing w:before="0" w:beforeAutospacing="0" w:after="0" w:afterAutospacing="0"/>
        <w:ind w:left="1275" w:firstLine="135"/>
        <w:jc w:val="both"/>
        <w:textAlignment w:val="baseline"/>
        <w:rPr>
          <w:rFonts w:ascii="Verdana" w:hAnsi="Verdana" w:cs="Segoe UI"/>
          <w:sz w:val="22"/>
          <w:szCs w:val="22"/>
        </w:rPr>
      </w:pPr>
      <w:r w:rsidRPr="006F7D7C">
        <w:rPr>
          <w:rStyle w:val="normaltextrun"/>
          <w:rFonts w:ascii="Verdana" w:hAnsi="Verdana" w:cs="Segoe UI"/>
          <w:i/>
          <w:iCs/>
          <w:sz w:val="22"/>
          <w:szCs w:val="22"/>
          <w:u w:val="single"/>
        </w:rPr>
        <w:t xml:space="preserve">Para este efecto, se entenderá causada la agencia en derecho siempre que el actor popular resulte vencedor en la pretensión protectoria de los derechos colectivos y su acreditación corresponderá a la valoración que efectúe el fallador en atención a </w:t>
      </w:r>
      <w:r w:rsidRPr="006F7D7C">
        <w:rPr>
          <w:rStyle w:val="normaltextrun"/>
          <w:rFonts w:ascii="Verdana" w:hAnsi="Verdana" w:cs="Segoe UI"/>
          <w:i/>
          <w:iCs/>
          <w:sz w:val="22"/>
          <w:szCs w:val="22"/>
          <w:u w:val="single"/>
        </w:rPr>
        <w:lastRenderedPageBreak/>
        <w:t>los criterios señalados en el numeral 4 del artículo 366 del Código General del Proceso, es decir, en atención a la naturaleza, calidad y duración del asunto, o a cualquier otra circunstancia especial que resulte relevante para tal efecto. </w:t>
      </w:r>
      <w:r w:rsidRPr="006F7D7C">
        <w:rPr>
          <w:rStyle w:val="eop"/>
          <w:rFonts w:ascii="Verdana" w:hAnsi="Verdana" w:cs="Segoe UI"/>
          <w:sz w:val="22"/>
          <w:szCs w:val="22"/>
        </w:rPr>
        <w:t> </w:t>
      </w:r>
    </w:p>
    <w:p w14:paraId="071F5E77" w14:textId="77777777" w:rsidR="0009265E" w:rsidRPr="006F7D7C" w:rsidRDefault="0009265E" w:rsidP="0009265E">
      <w:pPr>
        <w:pStyle w:val="paragraph"/>
        <w:spacing w:before="0" w:beforeAutospacing="0" w:after="0" w:afterAutospacing="0"/>
        <w:ind w:left="555"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5977B200" w14:textId="77777777" w:rsidR="0009265E" w:rsidRPr="006F7D7C" w:rsidRDefault="0009265E" w:rsidP="0009265E">
      <w:pPr>
        <w:pStyle w:val="paragraph"/>
        <w:numPr>
          <w:ilvl w:val="0"/>
          <w:numId w:val="31"/>
        </w:numPr>
        <w:spacing w:before="0" w:beforeAutospacing="0" w:after="0" w:afterAutospacing="0"/>
        <w:ind w:left="1275" w:firstLine="135"/>
        <w:jc w:val="both"/>
        <w:textAlignment w:val="baseline"/>
        <w:rPr>
          <w:rFonts w:ascii="Verdana" w:hAnsi="Verdana" w:cs="Segoe UI"/>
          <w:sz w:val="22"/>
          <w:szCs w:val="22"/>
        </w:rPr>
      </w:pPr>
      <w:r w:rsidRPr="006F7D7C">
        <w:rPr>
          <w:rStyle w:val="normaltextrun"/>
          <w:rFonts w:ascii="Verdana" w:hAnsi="Verdana" w:cs="Segoe UI"/>
          <w:i/>
          <w:iCs/>
          <w:sz w:val="22"/>
          <w:szCs w:val="22"/>
        </w:rPr>
        <w:t>Las agencias en derecho se fijarán por el juez aplicando las tarifas establecidas por el Consejo Superior de la Judicatura. Si aquellas establecen solamente un mínimo, o este y un máximo, el juez tendrá en cuenta, además, la naturaleza, calidad y duración de la gestión realizada por el actor popular, con independencia de si actuó directamente o mediante apoderado, u otras circunstancias especiales, sin que pueda exceder el máximo de dichas tarifas.” (Subrayado fuera del texto original) </w:t>
      </w:r>
      <w:r w:rsidRPr="006F7D7C">
        <w:rPr>
          <w:rStyle w:val="eop"/>
          <w:rFonts w:ascii="Verdana" w:hAnsi="Verdana" w:cs="Segoe UI"/>
          <w:sz w:val="22"/>
          <w:szCs w:val="22"/>
        </w:rPr>
        <w:t> </w:t>
      </w:r>
    </w:p>
    <w:p w14:paraId="5FF4A1BC" w14:textId="77777777" w:rsidR="0009265E" w:rsidRPr="006F7D7C" w:rsidRDefault="0009265E" w:rsidP="0009265E">
      <w:pPr>
        <w:pStyle w:val="paragraph"/>
        <w:spacing w:before="0" w:beforeAutospacing="0" w:after="0" w:afterAutospacing="0"/>
        <w:ind w:right="45"/>
        <w:jc w:val="both"/>
        <w:textAlignment w:val="baseline"/>
        <w:rPr>
          <w:rFonts w:ascii="Segoe UI" w:hAnsi="Segoe UI" w:cs="Segoe UI"/>
          <w:sz w:val="18"/>
          <w:szCs w:val="18"/>
        </w:rPr>
      </w:pPr>
      <w:r w:rsidRPr="006F7D7C">
        <w:rPr>
          <w:rStyle w:val="eop"/>
          <w:rFonts w:ascii="Verdana" w:hAnsi="Verdana" w:cs="Segoe UI"/>
          <w:sz w:val="22"/>
          <w:szCs w:val="22"/>
        </w:rPr>
        <w:t> </w:t>
      </w:r>
    </w:p>
    <w:p w14:paraId="46ED8D2D" w14:textId="6F37E379" w:rsidR="0009265E" w:rsidRPr="006F7D7C" w:rsidRDefault="0009265E" w:rsidP="0009265E">
      <w:pPr>
        <w:pStyle w:val="paragraph"/>
        <w:spacing w:before="0" w:beforeAutospacing="0" w:after="0" w:afterAutospacing="0" w:line="360" w:lineRule="auto"/>
        <w:ind w:right="45"/>
        <w:jc w:val="both"/>
        <w:textAlignment w:val="baseline"/>
        <w:rPr>
          <w:rFonts w:ascii="Segoe UI" w:hAnsi="Segoe UI" w:cs="Segoe UI"/>
          <w:sz w:val="18"/>
          <w:szCs w:val="18"/>
        </w:rPr>
      </w:pPr>
      <w:r w:rsidRPr="006F7D7C">
        <w:rPr>
          <w:rStyle w:val="normaltextrun"/>
          <w:rFonts w:ascii="Verdana" w:hAnsi="Verdana" w:cs="Segoe UI"/>
        </w:rPr>
        <w:t>Al revisar el expediente, se advierte que el demandante presentó la demanda en nombre propio, no se encuentra demostrado que se hubiere practicado alguna prueba cuyos gastos hubieren estado a cargo del actor popular, tan solo se encuentra demostrado que incurrió en gastos tales como impresión de los requerimientos previos a las entidades accionadas, fotocopias de las respuestas recibidas, CD contentivo de la demanda y de las pruebas allegadas con la demanda (</w:t>
      </w:r>
      <w:proofErr w:type="spellStart"/>
      <w:r w:rsidRPr="006F7D7C">
        <w:rPr>
          <w:rStyle w:val="normaltextrun"/>
          <w:rFonts w:ascii="Verdana" w:hAnsi="Verdana" w:cs="Segoe UI"/>
        </w:rPr>
        <w:t>fls</w:t>
      </w:r>
      <w:proofErr w:type="spellEnd"/>
      <w:r w:rsidRPr="006F7D7C">
        <w:rPr>
          <w:rStyle w:val="normaltextrun"/>
          <w:rFonts w:ascii="Verdana" w:hAnsi="Verdana" w:cs="Segoe UI"/>
        </w:rPr>
        <w:t xml:space="preserve">. </w:t>
      </w:r>
      <w:r w:rsidR="008475E0" w:rsidRPr="006F7D7C">
        <w:rPr>
          <w:rStyle w:val="normaltextrun"/>
          <w:rFonts w:ascii="Verdana" w:hAnsi="Verdana" w:cs="Segoe UI"/>
        </w:rPr>
        <w:t>1 a 13</w:t>
      </w:r>
      <w:r w:rsidRPr="006F7D7C">
        <w:rPr>
          <w:rStyle w:val="normaltextrun"/>
          <w:rFonts w:ascii="Verdana" w:hAnsi="Verdana" w:cs="Segoe UI"/>
        </w:rPr>
        <w:t>).</w:t>
      </w:r>
      <w:r w:rsidRPr="006F7D7C">
        <w:rPr>
          <w:rStyle w:val="eop"/>
          <w:rFonts w:ascii="Verdana" w:hAnsi="Verdana" w:cs="Segoe UI"/>
        </w:rPr>
        <w:t> </w:t>
      </w:r>
    </w:p>
    <w:p w14:paraId="224DD60F" w14:textId="77777777" w:rsidR="0009265E" w:rsidRPr="006F7D7C" w:rsidRDefault="0009265E" w:rsidP="0009265E">
      <w:pPr>
        <w:pStyle w:val="paragraph"/>
        <w:spacing w:before="0" w:beforeAutospacing="0" w:after="0" w:afterAutospacing="0" w:line="360" w:lineRule="auto"/>
        <w:ind w:right="45"/>
        <w:jc w:val="both"/>
        <w:textAlignment w:val="baseline"/>
        <w:rPr>
          <w:rFonts w:ascii="Segoe UI" w:hAnsi="Segoe UI" w:cs="Segoe UI"/>
          <w:sz w:val="18"/>
          <w:szCs w:val="18"/>
        </w:rPr>
      </w:pPr>
      <w:r w:rsidRPr="006F7D7C">
        <w:rPr>
          <w:rStyle w:val="eop"/>
          <w:rFonts w:ascii="Verdana" w:hAnsi="Verdana" w:cs="Segoe UI"/>
        </w:rPr>
        <w:t> </w:t>
      </w:r>
    </w:p>
    <w:p w14:paraId="4073E575" w14:textId="77777777" w:rsidR="00875D3C" w:rsidRPr="006F7D7C" w:rsidRDefault="0009265E" w:rsidP="008475E0">
      <w:pPr>
        <w:pStyle w:val="paragraph"/>
        <w:spacing w:before="0" w:beforeAutospacing="0" w:after="0" w:afterAutospacing="0" w:line="360" w:lineRule="auto"/>
        <w:ind w:right="45"/>
        <w:jc w:val="both"/>
        <w:textAlignment w:val="baseline"/>
        <w:rPr>
          <w:rStyle w:val="normaltextrun"/>
          <w:rFonts w:ascii="Verdana" w:hAnsi="Verdana"/>
          <w:color w:val="000000"/>
          <w:shd w:val="clear" w:color="auto" w:fill="FFFFFF"/>
        </w:rPr>
      </w:pPr>
      <w:r w:rsidRPr="006F7D7C">
        <w:rPr>
          <w:rStyle w:val="normaltextrun"/>
          <w:rFonts w:ascii="Verdana" w:hAnsi="Verdana" w:cs="Segoe UI"/>
        </w:rPr>
        <w:t xml:space="preserve">En estos términos, y </w:t>
      </w:r>
      <w:r w:rsidR="008475E0" w:rsidRPr="006F7D7C">
        <w:rPr>
          <w:rStyle w:val="normaltextrun"/>
          <w:rFonts w:ascii="Verdana" w:hAnsi="Verdana" w:cs="Segoe UI"/>
        </w:rPr>
        <w:t>a</w:t>
      </w:r>
      <w:r w:rsidRPr="006F7D7C">
        <w:rPr>
          <w:rStyle w:val="normaltextrun"/>
          <w:rFonts w:ascii="Verdana" w:hAnsi="Verdana"/>
          <w:color w:val="000000"/>
          <w:shd w:val="clear" w:color="auto" w:fill="FFFFFF"/>
        </w:rPr>
        <w:t>l no aparecer que se causaron costas en esta instancia, la Sala se abstendrá en condenar en las mismas, de conformidad con la hipótesis consagrada en el numeral 8° del artículo 365 del CGP.</w:t>
      </w:r>
    </w:p>
    <w:p w14:paraId="2D7A3872" w14:textId="171CA1B2" w:rsidR="0009265E" w:rsidRPr="006F7D7C" w:rsidRDefault="0009265E" w:rsidP="008475E0">
      <w:pPr>
        <w:pStyle w:val="paragraph"/>
        <w:spacing w:before="0" w:beforeAutospacing="0" w:after="0" w:afterAutospacing="0" w:line="360" w:lineRule="auto"/>
        <w:ind w:right="45"/>
        <w:jc w:val="both"/>
        <w:textAlignment w:val="baseline"/>
        <w:rPr>
          <w:rFonts w:ascii="Verdana" w:hAnsi="Verdana" w:cs="Arial"/>
          <w:u w:val="single"/>
        </w:rPr>
      </w:pPr>
      <w:r w:rsidRPr="006F7D7C">
        <w:rPr>
          <w:rStyle w:val="eop"/>
          <w:rFonts w:ascii="Verdana" w:hAnsi="Verdana"/>
          <w:color w:val="000000"/>
          <w:shd w:val="clear" w:color="auto" w:fill="FFFFFF"/>
        </w:rPr>
        <w:t> </w:t>
      </w:r>
    </w:p>
    <w:p w14:paraId="528B1798" w14:textId="67468301" w:rsidR="001D685A" w:rsidRPr="006F7D7C" w:rsidRDefault="001D685A" w:rsidP="001D685A">
      <w:pPr>
        <w:pStyle w:val="Textoindependiente"/>
        <w:spacing w:line="360" w:lineRule="auto"/>
        <w:jc w:val="center"/>
        <w:rPr>
          <w:rFonts w:ascii="Verdana" w:hAnsi="Verdana"/>
          <w:b/>
        </w:rPr>
      </w:pPr>
      <w:r w:rsidRPr="006F7D7C">
        <w:rPr>
          <w:rFonts w:ascii="Verdana" w:hAnsi="Verdana"/>
          <w:b/>
        </w:rPr>
        <w:t>V</w:t>
      </w:r>
      <w:r w:rsidR="00875D3C" w:rsidRPr="006F7D7C">
        <w:rPr>
          <w:rFonts w:ascii="Verdana" w:hAnsi="Verdana"/>
          <w:b/>
        </w:rPr>
        <w:t>I</w:t>
      </w:r>
      <w:r w:rsidRPr="006F7D7C">
        <w:rPr>
          <w:rFonts w:ascii="Verdana" w:hAnsi="Verdana"/>
          <w:b/>
        </w:rPr>
        <w:t>. DECISION</w:t>
      </w:r>
    </w:p>
    <w:p w14:paraId="3D14FE3B" w14:textId="77777777" w:rsidR="001D685A" w:rsidRPr="006F7D7C" w:rsidRDefault="001D685A" w:rsidP="001D685A">
      <w:pPr>
        <w:pStyle w:val="Textoindependiente"/>
        <w:spacing w:line="360" w:lineRule="auto"/>
        <w:rPr>
          <w:rFonts w:ascii="Verdana" w:hAnsi="Verdana"/>
        </w:rPr>
      </w:pPr>
    </w:p>
    <w:p w14:paraId="6969F95E" w14:textId="047D30EB" w:rsidR="001D685A" w:rsidRPr="006F7D7C" w:rsidRDefault="001D685A" w:rsidP="001D685A">
      <w:pPr>
        <w:pStyle w:val="Textoindependiente"/>
        <w:spacing w:line="360" w:lineRule="auto"/>
        <w:rPr>
          <w:rFonts w:ascii="Verdana" w:hAnsi="Verdana"/>
        </w:rPr>
      </w:pPr>
      <w:r w:rsidRPr="006F7D7C">
        <w:rPr>
          <w:rFonts w:ascii="Verdana" w:hAnsi="Verdana"/>
        </w:rPr>
        <w:t xml:space="preserve">En mérito de lo expuesto, la Sala de Decisión No. 6, administrando justicia en nombre de la República y por autoridad de la ley, </w:t>
      </w:r>
    </w:p>
    <w:p w14:paraId="2190867C" w14:textId="77777777" w:rsidR="001D685A" w:rsidRPr="006F7D7C" w:rsidRDefault="001D685A" w:rsidP="001D685A">
      <w:pPr>
        <w:pStyle w:val="Textoindependiente"/>
        <w:spacing w:line="360" w:lineRule="auto"/>
        <w:rPr>
          <w:rFonts w:ascii="Verdana" w:hAnsi="Verdana"/>
        </w:rPr>
      </w:pPr>
    </w:p>
    <w:p w14:paraId="27ABE72E" w14:textId="77777777" w:rsidR="001D685A" w:rsidRPr="006F7D7C" w:rsidRDefault="001D685A" w:rsidP="001D685A">
      <w:pPr>
        <w:spacing w:line="360" w:lineRule="auto"/>
        <w:jc w:val="center"/>
        <w:rPr>
          <w:rFonts w:ascii="Verdana" w:hAnsi="Verdana" w:cs="Arial"/>
          <w:b/>
        </w:rPr>
      </w:pPr>
      <w:r w:rsidRPr="006F7D7C">
        <w:rPr>
          <w:rFonts w:ascii="Verdana" w:hAnsi="Verdana" w:cs="Arial"/>
          <w:b/>
        </w:rPr>
        <w:t>R E S U E L V E:</w:t>
      </w:r>
    </w:p>
    <w:p w14:paraId="08D09A31" w14:textId="77777777" w:rsidR="001D685A" w:rsidRPr="006F7D7C" w:rsidRDefault="001D685A" w:rsidP="001D685A">
      <w:pPr>
        <w:pStyle w:val="Textoindependiente"/>
        <w:spacing w:line="360" w:lineRule="auto"/>
        <w:rPr>
          <w:rFonts w:ascii="Verdana" w:hAnsi="Verdana"/>
        </w:rPr>
      </w:pPr>
    </w:p>
    <w:p w14:paraId="187DF35A" w14:textId="77777777" w:rsidR="0023177A" w:rsidRPr="006F7D7C" w:rsidRDefault="001D685A" w:rsidP="001D685A">
      <w:pPr>
        <w:spacing w:line="360" w:lineRule="auto"/>
        <w:jc w:val="both"/>
        <w:rPr>
          <w:rFonts w:ascii="Verdana" w:hAnsi="Verdana" w:cs="Arial"/>
        </w:rPr>
      </w:pPr>
      <w:r w:rsidRPr="006F7D7C">
        <w:rPr>
          <w:rFonts w:ascii="Verdana" w:hAnsi="Verdana"/>
          <w:b/>
        </w:rPr>
        <w:t>PRIMERO:</w:t>
      </w:r>
      <w:r w:rsidRPr="006F7D7C">
        <w:rPr>
          <w:rFonts w:ascii="Verdana" w:hAnsi="Verdana"/>
        </w:rPr>
        <w:t xml:space="preserve"> </w:t>
      </w:r>
      <w:r w:rsidRPr="006F7D7C">
        <w:rPr>
          <w:rFonts w:ascii="Verdana" w:hAnsi="Verdana"/>
          <w:b/>
        </w:rPr>
        <w:t xml:space="preserve">CONFIRMAR </w:t>
      </w:r>
      <w:r w:rsidRPr="006F7D7C">
        <w:rPr>
          <w:rFonts w:ascii="Verdana" w:hAnsi="Verdana"/>
        </w:rPr>
        <w:t xml:space="preserve">la sentencia proferida </w:t>
      </w:r>
      <w:r w:rsidR="0023177A" w:rsidRPr="006F7D7C">
        <w:rPr>
          <w:rFonts w:ascii="Verdana" w:hAnsi="Verdana"/>
        </w:rPr>
        <w:t xml:space="preserve">el </w:t>
      </w:r>
      <w:r w:rsidR="0023177A" w:rsidRPr="006F7D7C">
        <w:rPr>
          <w:rFonts w:ascii="Verdana" w:hAnsi="Verdana" w:cs="Arial"/>
        </w:rPr>
        <w:t>13 de mayo de 2020 por el Juzgado Tercero Transitorio Administrativo Oral del Circuito Judicial de Duitama, en el que se accedió al amparo de los derechos colectivos objeto de protección en la presente acción popular, EXCEPTO los numeral SEXTO y SÉPTIMO de la parte resolutiva que se MODIFICARÁN y quedarán así:</w:t>
      </w:r>
    </w:p>
    <w:p w14:paraId="5DFB6262" w14:textId="37E8B428" w:rsidR="0023177A" w:rsidRPr="006F7D7C" w:rsidRDefault="0023177A" w:rsidP="001D685A">
      <w:pPr>
        <w:spacing w:line="360" w:lineRule="auto"/>
        <w:jc w:val="both"/>
        <w:rPr>
          <w:rFonts w:ascii="Verdana" w:hAnsi="Verdana" w:cs="Arial"/>
        </w:rPr>
      </w:pPr>
    </w:p>
    <w:p w14:paraId="3B7587F9" w14:textId="781E8E85" w:rsidR="00C370C4" w:rsidRPr="006F7D7C" w:rsidRDefault="0023177A" w:rsidP="002D0159">
      <w:pPr>
        <w:pStyle w:val="Textoindependiente"/>
        <w:spacing w:line="360" w:lineRule="auto"/>
        <w:ind w:left="567" w:right="113"/>
        <w:rPr>
          <w:rFonts w:ascii="Verdana" w:hAnsi="Verdana"/>
          <w:b/>
          <w:bCs/>
          <w:i/>
          <w:iCs/>
        </w:rPr>
      </w:pPr>
      <w:r w:rsidRPr="006F7D7C">
        <w:rPr>
          <w:rFonts w:ascii="Verdana" w:hAnsi="Verdana"/>
          <w:b/>
          <w:bCs/>
          <w:i/>
          <w:iCs/>
        </w:rPr>
        <w:lastRenderedPageBreak/>
        <w:t>“SEXTO:</w:t>
      </w:r>
      <w:r w:rsidRPr="006F7D7C">
        <w:rPr>
          <w:rFonts w:ascii="Verdana" w:hAnsi="Verdana"/>
          <w:i/>
          <w:iCs/>
        </w:rPr>
        <w:t xml:space="preserve"> Ordenar a la </w:t>
      </w:r>
      <w:r w:rsidRPr="006F7D7C">
        <w:rPr>
          <w:rFonts w:ascii="Verdana" w:hAnsi="Verdana"/>
          <w:b/>
          <w:bCs/>
          <w:i/>
          <w:iCs/>
        </w:rPr>
        <w:t xml:space="preserve">AGENCIA NACIONAL DE INFRAESTRUCTURA- ANI </w:t>
      </w:r>
      <w:r w:rsidRPr="006F7D7C">
        <w:rPr>
          <w:rFonts w:ascii="Verdana" w:hAnsi="Verdana"/>
          <w:i/>
          <w:iCs/>
        </w:rPr>
        <w:t>que en un término no mayor a tres (3) meses</w:t>
      </w:r>
      <w:r w:rsidR="00C370C4" w:rsidRPr="006F7D7C">
        <w:rPr>
          <w:rFonts w:ascii="Verdana" w:hAnsi="Verdana"/>
          <w:i/>
          <w:iCs/>
        </w:rPr>
        <w:t xml:space="preserve"> contados a partir de la notificación y ejecutoria de la presente decisión,</w:t>
      </w:r>
      <w:r w:rsidR="00AA586D" w:rsidRPr="006F7D7C">
        <w:rPr>
          <w:rFonts w:ascii="Verdana" w:hAnsi="Verdana"/>
          <w:i/>
          <w:iCs/>
        </w:rPr>
        <w:t xml:space="preserve"> </w:t>
      </w:r>
      <w:r w:rsidR="681B049E" w:rsidRPr="006F7D7C">
        <w:rPr>
          <w:rFonts w:ascii="Verdana" w:hAnsi="Verdana"/>
        </w:rPr>
        <w:t>realice las gestiones y trámites administrativos, presupuestales de planeación y contratación</w:t>
      </w:r>
      <w:r w:rsidR="00754531" w:rsidRPr="006F7D7C">
        <w:rPr>
          <w:rFonts w:ascii="Verdana" w:hAnsi="Verdana"/>
        </w:rPr>
        <w:t xml:space="preserve"> con el Consorcio CCS Constructores S.A</w:t>
      </w:r>
      <w:r w:rsidR="681B049E" w:rsidRPr="006F7D7C">
        <w:rPr>
          <w:rFonts w:ascii="Verdana" w:hAnsi="Verdana"/>
        </w:rPr>
        <w:t xml:space="preserve">, orientados a efectuar </w:t>
      </w:r>
      <w:r w:rsidRPr="006F7D7C">
        <w:rPr>
          <w:rFonts w:ascii="Verdana" w:hAnsi="Verdana"/>
          <w:i/>
          <w:iCs/>
        </w:rPr>
        <w:t xml:space="preserve">las modificaciones técnicas y de ingeniería necesarias que amerite </w:t>
      </w:r>
      <w:r w:rsidR="00C370C4" w:rsidRPr="006F7D7C">
        <w:rPr>
          <w:rFonts w:ascii="Verdana" w:hAnsi="Verdana"/>
          <w:i/>
          <w:iCs/>
        </w:rPr>
        <w:t>el sector objeto de controversia</w:t>
      </w:r>
      <w:r w:rsidR="00754531" w:rsidRPr="006F7D7C">
        <w:rPr>
          <w:rFonts w:ascii="Verdana" w:hAnsi="Verdana"/>
          <w:i/>
          <w:iCs/>
        </w:rPr>
        <w:t xml:space="preserve">, </w:t>
      </w:r>
      <w:r w:rsidRPr="006F7D7C">
        <w:rPr>
          <w:rFonts w:ascii="Verdana" w:hAnsi="Verdana"/>
          <w:i/>
          <w:iCs/>
        </w:rPr>
        <w:t xml:space="preserve">para </w:t>
      </w:r>
      <w:r w:rsidRPr="006F7D7C">
        <w:rPr>
          <w:rFonts w:ascii="Verdana" w:hAnsi="Verdana"/>
          <w:b/>
          <w:bCs/>
          <w:i/>
          <w:iCs/>
        </w:rPr>
        <w:t xml:space="preserve">la construcción de un paso </w:t>
      </w:r>
      <w:r w:rsidR="00237461" w:rsidRPr="006F7D7C">
        <w:rPr>
          <w:rFonts w:ascii="Verdana" w:hAnsi="Verdana"/>
          <w:b/>
          <w:bCs/>
          <w:i/>
          <w:iCs/>
        </w:rPr>
        <w:t xml:space="preserve">a desnivel- </w:t>
      </w:r>
      <w:r w:rsidRPr="006F7D7C">
        <w:rPr>
          <w:rFonts w:ascii="Verdana" w:hAnsi="Verdana"/>
          <w:b/>
          <w:bCs/>
          <w:i/>
          <w:iCs/>
        </w:rPr>
        <w:t>deprimido o túnel</w:t>
      </w:r>
      <w:r w:rsidR="00C370C4" w:rsidRPr="006F7D7C">
        <w:rPr>
          <w:rFonts w:ascii="Verdana" w:hAnsi="Verdana"/>
          <w:b/>
          <w:bCs/>
          <w:i/>
          <w:iCs/>
        </w:rPr>
        <w:t>.</w:t>
      </w:r>
    </w:p>
    <w:p w14:paraId="18D92BCF" w14:textId="77777777" w:rsidR="00C370C4" w:rsidRPr="006F7D7C" w:rsidRDefault="00C370C4" w:rsidP="002D0159">
      <w:pPr>
        <w:pStyle w:val="Textoindependiente"/>
        <w:spacing w:line="360" w:lineRule="auto"/>
        <w:ind w:left="567" w:right="113"/>
        <w:rPr>
          <w:rFonts w:ascii="Verdana" w:hAnsi="Verdana"/>
          <w:b/>
          <w:bCs/>
          <w:i/>
          <w:iCs/>
        </w:rPr>
      </w:pPr>
    </w:p>
    <w:p w14:paraId="4180AE64" w14:textId="1CCEF3C7" w:rsidR="0023177A" w:rsidRPr="006F7D7C" w:rsidRDefault="00754531" w:rsidP="002D0159">
      <w:pPr>
        <w:pStyle w:val="Textoindependiente"/>
        <w:spacing w:line="360" w:lineRule="auto"/>
        <w:ind w:left="567" w:right="113"/>
        <w:rPr>
          <w:rFonts w:ascii="Verdana" w:hAnsi="Verdana"/>
          <w:i/>
          <w:iCs/>
        </w:rPr>
      </w:pPr>
      <w:r w:rsidRPr="006F7D7C">
        <w:rPr>
          <w:rFonts w:ascii="Verdana" w:hAnsi="Verdana"/>
          <w:i/>
          <w:iCs/>
        </w:rPr>
        <w:t xml:space="preserve">Una vez realizadas </w:t>
      </w:r>
      <w:r w:rsidRPr="006F7D7C">
        <w:rPr>
          <w:rFonts w:ascii="Verdana" w:hAnsi="Verdana"/>
        </w:rPr>
        <w:t xml:space="preserve">las gestiones y trámites administrativos, presupuestales de planeación y contratación, </w:t>
      </w:r>
      <w:r w:rsidRPr="006F7D7C">
        <w:rPr>
          <w:rFonts w:ascii="Verdana" w:hAnsi="Verdana"/>
          <w:b/>
          <w:bCs/>
          <w:i/>
          <w:iCs/>
        </w:rPr>
        <w:t>e</w:t>
      </w:r>
      <w:r w:rsidR="0023177A" w:rsidRPr="006F7D7C">
        <w:rPr>
          <w:rFonts w:ascii="Verdana" w:hAnsi="Verdana"/>
          <w:b/>
          <w:bCs/>
          <w:i/>
          <w:iCs/>
        </w:rPr>
        <w:t>l</w:t>
      </w:r>
      <w:r w:rsidR="0023177A" w:rsidRPr="006F7D7C">
        <w:rPr>
          <w:rFonts w:ascii="Verdana" w:hAnsi="Verdana"/>
          <w:i/>
          <w:iCs/>
        </w:rPr>
        <w:t xml:space="preserve"> </w:t>
      </w:r>
      <w:r w:rsidR="0023177A" w:rsidRPr="006F7D7C">
        <w:rPr>
          <w:rFonts w:ascii="Verdana" w:hAnsi="Verdana"/>
          <w:b/>
          <w:bCs/>
          <w:i/>
          <w:iCs/>
        </w:rPr>
        <w:t>CONSORCIO CSS COSNTRUCTORES S.A.,</w:t>
      </w:r>
      <w:r w:rsidR="002C393A" w:rsidRPr="006F7D7C">
        <w:rPr>
          <w:rFonts w:ascii="Verdana" w:hAnsi="Verdana"/>
          <w:b/>
          <w:bCs/>
          <w:i/>
          <w:iCs/>
        </w:rPr>
        <w:t xml:space="preserve"> </w:t>
      </w:r>
      <w:r w:rsidR="002C393A" w:rsidRPr="006F7D7C">
        <w:rPr>
          <w:rFonts w:ascii="Verdana" w:hAnsi="Verdana"/>
          <w:i/>
          <w:iCs/>
        </w:rPr>
        <w:t>dentro de los tres (3) meses siguientes,</w:t>
      </w:r>
      <w:r w:rsidR="0023177A" w:rsidRPr="006F7D7C">
        <w:rPr>
          <w:rFonts w:ascii="Verdana" w:hAnsi="Verdana"/>
          <w:i/>
          <w:iCs/>
        </w:rPr>
        <w:t xml:space="preserve"> </w:t>
      </w:r>
      <w:r w:rsidR="002C393A" w:rsidRPr="006F7D7C">
        <w:rPr>
          <w:rFonts w:ascii="Verdana" w:hAnsi="Verdana"/>
          <w:i/>
          <w:iCs/>
        </w:rPr>
        <w:t xml:space="preserve">debe </w:t>
      </w:r>
      <w:r w:rsidRPr="006F7D7C">
        <w:rPr>
          <w:rFonts w:ascii="Verdana" w:hAnsi="Verdana"/>
          <w:i/>
          <w:iCs/>
        </w:rPr>
        <w:t>proce</w:t>
      </w:r>
      <w:r w:rsidR="002C393A" w:rsidRPr="006F7D7C">
        <w:rPr>
          <w:rFonts w:ascii="Verdana" w:hAnsi="Verdana"/>
          <w:i/>
          <w:iCs/>
        </w:rPr>
        <w:t>der</w:t>
      </w:r>
      <w:r w:rsidRPr="006F7D7C">
        <w:rPr>
          <w:rFonts w:ascii="Verdana" w:hAnsi="Verdana"/>
          <w:i/>
          <w:iCs/>
        </w:rPr>
        <w:t xml:space="preserve"> a construir </w:t>
      </w:r>
      <w:r w:rsidR="0023177A" w:rsidRPr="006F7D7C">
        <w:rPr>
          <w:rFonts w:ascii="Verdana" w:hAnsi="Verdana"/>
          <w:b/>
          <w:bCs/>
          <w:i/>
          <w:iCs/>
        </w:rPr>
        <w:t xml:space="preserve">un paso </w:t>
      </w:r>
      <w:r w:rsidR="00237461" w:rsidRPr="006F7D7C">
        <w:rPr>
          <w:rFonts w:ascii="Verdana" w:hAnsi="Verdana"/>
          <w:b/>
          <w:bCs/>
          <w:i/>
          <w:iCs/>
        </w:rPr>
        <w:t xml:space="preserve">a desnivel- </w:t>
      </w:r>
      <w:r w:rsidR="0023177A" w:rsidRPr="006F7D7C">
        <w:rPr>
          <w:rFonts w:ascii="Verdana" w:hAnsi="Verdana"/>
          <w:b/>
          <w:bCs/>
          <w:i/>
          <w:iCs/>
        </w:rPr>
        <w:t>deprimido o túnel,</w:t>
      </w:r>
      <w:r w:rsidR="0023177A" w:rsidRPr="006F7D7C">
        <w:rPr>
          <w:rFonts w:ascii="Verdana" w:hAnsi="Verdana"/>
          <w:i/>
          <w:iCs/>
        </w:rPr>
        <w:t xml:space="preserve"> seguro que proporcione un refugio para la totalidad de las personas que hagan uso del mismo, incluidas las de movilidad reducida, brindando además soluciones necesarias para garantizar también la seguridad de quienes se desplacen en vehículos, así como la continuidad de velocidad de operación vehicular de la vía. Para lo cual, deberá instalar la correspondiente señalización vial tanto vertical como horizontal en los precisos términos que exige el Manual de Señalización Vial 2015 para los pasos peatonales a nivel y zonas contiguas.</w:t>
      </w:r>
      <w:r w:rsidR="00AA586D" w:rsidRPr="006F7D7C">
        <w:rPr>
          <w:rFonts w:ascii="Verdana" w:hAnsi="Verdana"/>
          <w:i/>
          <w:iCs/>
        </w:rPr>
        <w:t>”</w:t>
      </w:r>
      <w:r w:rsidR="0023177A" w:rsidRPr="006F7D7C">
        <w:rPr>
          <w:rFonts w:ascii="Verdana" w:hAnsi="Verdana"/>
          <w:i/>
          <w:iCs/>
        </w:rPr>
        <w:t xml:space="preserve"> </w:t>
      </w:r>
    </w:p>
    <w:p w14:paraId="0CF0D70C" w14:textId="32ED8B07" w:rsidR="0023177A" w:rsidRPr="006F7D7C" w:rsidRDefault="0023177A" w:rsidP="002D0159">
      <w:pPr>
        <w:spacing w:line="360" w:lineRule="auto"/>
        <w:ind w:left="567"/>
        <w:jc w:val="both"/>
        <w:rPr>
          <w:rFonts w:ascii="Verdana" w:hAnsi="Verdana"/>
          <w:i/>
          <w:iCs/>
        </w:rPr>
      </w:pPr>
      <w:r w:rsidRPr="006F7D7C">
        <w:rPr>
          <w:rFonts w:ascii="Verdana" w:hAnsi="Verdana" w:cs="Arial"/>
          <w:i/>
          <w:iCs/>
        </w:rPr>
        <w:t xml:space="preserve"> </w:t>
      </w:r>
    </w:p>
    <w:p w14:paraId="1690C9FC" w14:textId="22A42130" w:rsidR="002C393A" w:rsidRPr="006F7D7C" w:rsidRDefault="0023177A" w:rsidP="002D0159">
      <w:pPr>
        <w:spacing w:line="360" w:lineRule="auto"/>
        <w:ind w:left="567"/>
        <w:jc w:val="both"/>
        <w:rPr>
          <w:rFonts w:ascii="Verdana" w:hAnsi="Verdana" w:cs="Arial"/>
          <w:i/>
          <w:iCs/>
        </w:rPr>
      </w:pPr>
      <w:r w:rsidRPr="006F7D7C">
        <w:rPr>
          <w:rFonts w:ascii="Verdana" w:hAnsi="Verdana"/>
          <w:b/>
          <w:bCs/>
          <w:i/>
          <w:iCs/>
        </w:rPr>
        <w:t>“SÉPTIMO:</w:t>
      </w:r>
      <w:r w:rsidRPr="006F7D7C">
        <w:rPr>
          <w:rFonts w:ascii="Verdana" w:hAnsi="Verdana"/>
          <w:i/>
          <w:iCs/>
        </w:rPr>
        <w:t xml:space="preserve"> ordenar a </w:t>
      </w:r>
      <w:r w:rsidRPr="006F7D7C">
        <w:rPr>
          <w:rFonts w:ascii="Verdana" w:hAnsi="Verdana" w:cs="Segoe UI"/>
          <w:i/>
          <w:iCs/>
          <w:lang w:val="es-CO" w:eastAsia="es-CO"/>
        </w:rPr>
        <w:t xml:space="preserve">la </w:t>
      </w:r>
      <w:r w:rsidRPr="006F7D7C">
        <w:rPr>
          <w:rFonts w:ascii="Verdana" w:hAnsi="Verdana" w:cs="Arial"/>
          <w:b/>
          <w:bCs/>
          <w:i/>
          <w:iCs/>
        </w:rPr>
        <w:t xml:space="preserve">AGENCIA NACIONAL DE INFRAESTRUCTURA- ANI, </w:t>
      </w:r>
      <w:r w:rsidRPr="006F7D7C">
        <w:rPr>
          <w:rFonts w:ascii="Verdana" w:hAnsi="Verdana" w:cs="Arial"/>
          <w:i/>
          <w:iCs/>
        </w:rPr>
        <w:t>que dentro del término de tres (3) meses contados a partir de la notificación y ejecutoria de la presente decisión</w:t>
      </w:r>
      <w:r w:rsidR="00AA586D" w:rsidRPr="006F7D7C">
        <w:rPr>
          <w:rFonts w:ascii="Verdana" w:hAnsi="Verdana" w:cs="Arial"/>
          <w:i/>
          <w:iCs/>
        </w:rPr>
        <w:t xml:space="preserve">, </w:t>
      </w:r>
      <w:r w:rsidR="00AA586D" w:rsidRPr="006F7D7C">
        <w:rPr>
          <w:rFonts w:ascii="Verdana" w:hAnsi="Verdana"/>
        </w:rPr>
        <w:t xml:space="preserve">realice las gestiones y trámites administrativos, presupuestales de planeación </w:t>
      </w:r>
      <w:r w:rsidR="00AA586D" w:rsidRPr="006F7D7C">
        <w:rPr>
          <w:rFonts w:ascii="Verdana" w:hAnsi="Verdana"/>
          <w:i/>
          <w:iCs/>
        </w:rPr>
        <w:t>y contratación necesarios</w:t>
      </w:r>
      <w:r w:rsidR="002C393A" w:rsidRPr="006F7D7C">
        <w:rPr>
          <w:rFonts w:ascii="Verdana" w:hAnsi="Verdana"/>
          <w:i/>
          <w:iCs/>
        </w:rPr>
        <w:t xml:space="preserve"> con el Consorcio CCS Constructores S.A, </w:t>
      </w:r>
      <w:r w:rsidR="00AA586D" w:rsidRPr="006F7D7C">
        <w:rPr>
          <w:rFonts w:ascii="Verdana" w:hAnsi="Verdana"/>
          <w:i/>
          <w:iCs/>
        </w:rPr>
        <w:t xml:space="preserve">para </w:t>
      </w:r>
      <w:r w:rsidR="00523C50" w:rsidRPr="006F7D7C">
        <w:rPr>
          <w:rFonts w:ascii="Verdana" w:hAnsi="Verdana"/>
          <w:i/>
          <w:iCs/>
        </w:rPr>
        <w:t>la instalación de</w:t>
      </w:r>
      <w:r w:rsidRPr="006F7D7C">
        <w:rPr>
          <w:rFonts w:ascii="Verdana" w:hAnsi="Verdana" w:cs="Arial"/>
          <w:i/>
          <w:iCs/>
        </w:rPr>
        <w:t xml:space="preserve"> paraderos de bus en ambos costados de la vía, y a la menor distancia posible del sector objeto de controversia</w:t>
      </w:r>
      <w:r w:rsidR="002C393A" w:rsidRPr="006F7D7C">
        <w:rPr>
          <w:rFonts w:ascii="Verdana" w:hAnsi="Verdana" w:cs="Arial"/>
          <w:i/>
          <w:iCs/>
        </w:rPr>
        <w:t>.</w:t>
      </w:r>
    </w:p>
    <w:p w14:paraId="0D286378" w14:textId="2EADBC5B" w:rsidR="002C393A" w:rsidRPr="006F7D7C" w:rsidRDefault="002C393A" w:rsidP="002D0159">
      <w:pPr>
        <w:spacing w:line="360" w:lineRule="auto"/>
        <w:ind w:left="567"/>
        <w:jc w:val="both"/>
        <w:rPr>
          <w:rFonts w:ascii="Verdana" w:hAnsi="Verdana" w:cs="Arial"/>
          <w:i/>
          <w:iCs/>
        </w:rPr>
      </w:pPr>
    </w:p>
    <w:p w14:paraId="79618230" w14:textId="20C13102" w:rsidR="0023177A" w:rsidRPr="006F7D7C" w:rsidRDefault="002C393A" w:rsidP="002D0159">
      <w:pPr>
        <w:spacing w:line="360" w:lineRule="auto"/>
        <w:ind w:left="567"/>
        <w:jc w:val="both"/>
        <w:rPr>
          <w:rFonts w:ascii="Verdana" w:hAnsi="Verdana" w:cs="Arial"/>
          <w:i/>
          <w:iCs/>
        </w:rPr>
      </w:pPr>
      <w:r w:rsidRPr="006F7D7C">
        <w:rPr>
          <w:rFonts w:ascii="Verdana" w:hAnsi="Verdana"/>
          <w:i/>
          <w:iCs/>
        </w:rPr>
        <w:t xml:space="preserve">Una vez realizadas </w:t>
      </w:r>
      <w:r w:rsidRPr="006F7D7C">
        <w:rPr>
          <w:rFonts w:ascii="Verdana" w:hAnsi="Verdana"/>
        </w:rPr>
        <w:t xml:space="preserve">las gestiones y trámites administrativos, presupuestales de planeación y contratación, </w:t>
      </w:r>
      <w:r w:rsidRPr="006F7D7C">
        <w:rPr>
          <w:rFonts w:ascii="Verdana" w:hAnsi="Verdana"/>
          <w:b/>
          <w:bCs/>
          <w:i/>
          <w:iCs/>
        </w:rPr>
        <w:t>el</w:t>
      </w:r>
      <w:r w:rsidRPr="006F7D7C">
        <w:rPr>
          <w:rFonts w:ascii="Verdana" w:hAnsi="Verdana"/>
          <w:i/>
          <w:iCs/>
        </w:rPr>
        <w:t xml:space="preserve"> </w:t>
      </w:r>
      <w:r w:rsidRPr="006F7D7C">
        <w:rPr>
          <w:rFonts w:ascii="Verdana" w:hAnsi="Verdana"/>
          <w:b/>
          <w:bCs/>
          <w:i/>
          <w:iCs/>
        </w:rPr>
        <w:t xml:space="preserve">CONSORCIO CSS COSNTRUCTORES S.A., </w:t>
      </w:r>
      <w:r w:rsidRPr="006F7D7C">
        <w:rPr>
          <w:rFonts w:ascii="Verdana" w:hAnsi="Verdana"/>
          <w:i/>
          <w:iCs/>
        </w:rPr>
        <w:t xml:space="preserve">dentro de los tres (3) meses siguientes, </w:t>
      </w:r>
      <w:r w:rsidRPr="006F7D7C">
        <w:rPr>
          <w:rFonts w:ascii="Verdana" w:hAnsi="Verdana"/>
          <w:i/>
          <w:iCs/>
        </w:rPr>
        <w:lastRenderedPageBreak/>
        <w:t>debe</w:t>
      </w:r>
      <w:r w:rsidRPr="006F7D7C">
        <w:rPr>
          <w:rFonts w:ascii="Verdana" w:hAnsi="Verdana"/>
          <w:b/>
          <w:bCs/>
          <w:i/>
          <w:iCs/>
        </w:rPr>
        <w:t xml:space="preserve"> </w:t>
      </w:r>
      <w:r w:rsidRPr="006F7D7C">
        <w:rPr>
          <w:rFonts w:ascii="Verdana" w:hAnsi="Verdana"/>
          <w:i/>
          <w:iCs/>
        </w:rPr>
        <w:t xml:space="preserve">proceder a </w:t>
      </w:r>
      <w:r w:rsidRPr="006F7D7C">
        <w:rPr>
          <w:rFonts w:ascii="Verdana" w:hAnsi="Verdana" w:cs="Arial"/>
          <w:i/>
          <w:iCs/>
        </w:rPr>
        <w:t>instalar paraderos de bus en ambos costados de la vía, y a la menor distancia posible del sector objeto de controversia,</w:t>
      </w:r>
      <w:r w:rsidR="0023177A" w:rsidRPr="006F7D7C">
        <w:rPr>
          <w:rFonts w:ascii="Verdana" w:hAnsi="Verdana" w:cs="Arial"/>
          <w:i/>
          <w:iCs/>
        </w:rPr>
        <w:t xml:space="preserve"> que cumpla en todo caso con las condiciones técnicas necesarias como estar ubicados por fuera de la calzada, con bahías de estacionamiento, carriles de aceleración y desaceleración, características de infraestructura para ascenso y descenso de pasajeros, caseta de protección para la espera y toda la demarcación, señalización vertical y horizontal conforme a lo establecido en el manual de señalización vial 2015.”</w:t>
      </w:r>
    </w:p>
    <w:p w14:paraId="77751188" w14:textId="2CCC626D" w:rsidR="0023177A" w:rsidRPr="006F7D7C" w:rsidRDefault="0023177A" w:rsidP="002D0159">
      <w:pPr>
        <w:spacing w:line="360" w:lineRule="auto"/>
        <w:jc w:val="both"/>
        <w:rPr>
          <w:rFonts w:ascii="Verdana" w:hAnsi="Verdana"/>
          <w:i/>
          <w:iCs/>
        </w:rPr>
      </w:pPr>
    </w:p>
    <w:p w14:paraId="50C8D7F0" w14:textId="09CA1A45" w:rsidR="0023177A" w:rsidRPr="006F7D7C" w:rsidRDefault="00641C3D" w:rsidP="001D685A">
      <w:pPr>
        <w:spacing w:line="360" w:lineRule="auto"/>
        <w:jc w:val="both"/>
        <w:rPr>
          <w:rFonts w:ascii="Verdana" w:hAnsi="Verdana"/>
        </w:rPr>
      </w:pPr>
      <w:r w:rsidRPr="006F7D7C">
        <w:rPr>
          <w:rFonts w:ascii="Verdana" w:hAnsi="Verdana"/>
          <w:b/>
          <w:bCs/>
        </w:rPr>
        <w:t>SEGUNDO: REVOCAR</w:t>
      </w:r>
      <w:r w:rsidRPr="006F7D7C">
        <w:rPr>
          <w:rFonts w:ascii="Verdana" w:hAnsi="Verdana"/>
        </w:rPr>
        <w:t xml:space="preserve"> el numeral </w:t>
      </w:r>
      <w:r w:rsidRPr="006F7D7C">
        <w:rPr>
          <w:rFonts w:ascii="Verdana" w:hAnsi="Verdana"/>
          <w:b/>
          <w:bCs/>
        </w:rPr>
        <w:t xml:space="preserve">QUINTO </w:t>
      </w:r>
      <w:r w:rsidRPr="006F7D7C">
        <w:rPr>
          <w:rFonts w:ascii="Verdana" w:hAnsi="Verdana"/>
        </w:rPr>
        <w:t>de la parte resolutiva de la sentencia de primera instancia por las razones antes expuestas.</w:t>
      </w:r>
    </w:p>
    <w:p w14:paraId="7E09FECD" w14:textId="77777777" w:rsidR="002130C0" w:rsidRPr="006F7D7C" w:rsidRDefault="002130C0" w:rsidP="001D685A">
      <w:pPr>
        <w:pStyle w:val="Textoindependiente"/>
        <w:spacing w:line="360" w:lineRule="auto"/>
        <w:rPr>
          <w:rFonts w:ascii="Verdana" w:hAnsi="Verdana"/>
          <w:b/>
        </w:rPr>
      </w:pPr>
    </w:p>
    <w:p w14:paraId="017BF8F0" w14:textId="79F427C7" w:rsidR="001D685A" w:rsidRPr="006F7D7C" w:rsidRDefault="002130C0" w:rsidP="58B6FC0D">
      <w:pPr>
        <w:pStyle w:val="Textoindependiente"/>
        <w:spacing w:line="360" w:lineRule="auto"/>
        <w:rPr>
          <w:rFonts w:ascii="Verdana" w:hAnsi="Verdana"/>
        </w:rPr>
      </w:pPr>
      <w:r w:rsidRPr="006F7D7C">
        <w:rPr>
          <w:rFonts w:ascii="Verdana" w:hAnsi="Verdana"/>
          <w:b/>
          <w:bCs/>
        </w:rPr>
        <w:t>TERCERO</w:t>
      </w:r>
      <w:r w:rsidR="001D685A" w:rsidRPr="006F7D7C">
        <w:rPr>
          <w:rFonts w:ascii="Verdana" w:hAnsi="Verdana"/>
          <w:b/>
          <w:bCs/>
        </w:rPr>
        <w:t>:</w:t>
      </w:r>
      <w:r w:rsidR="001D685A" w:rsidRPr="006F7D7C">
        <w:rPr>
          <w:rFonts w:ascii="Verdana" w:hAnsi="Verdana"/>
        </w:rPr>
        <w:t xml:space="preserve"> Sin condena en costas en segunda instancia.</w:t>
      </w:r>
    </w:p>
    <w:p w14:paraId="0C09D04E" w14:textId="77777777" w:rsidR="001D685A" w:rsidRPr="006F7D7C" w:rsidRDefault="001D685A" w:rsidP="001D685A">
      <w:pPr>
        <w:pStyle w:val="Textoindependiente"/>
        <w:spacing w:line="360" w:lineRule="auto"/>
        <w:rPr>
          <w:rFonts w:ascii="Verdana" w:hAnsi="Verdana"/>
        </w:rPr>
      </w:pPr>
    </w:p>
    <w:p w14:paraId="6F88EDE4" w14:textId="69BFDC57" w:rsidR="001D685A" w:rsidRPr="006F7D7C" w:rsidRDefault="002130C0" w:rsidP="001D685A">
      <w:pPr>
        <w:pStyle w:val="Textoindependiente"/>
        <w:spacing w:line="360" w:lineRule="auto"/>
        <w:rPr>
          <w:rFonts w:ascii="Verdana" w:hAnsi="Verdana"/>
        </w:rPr>
      </w:pPr>
      <w:r w:rsidRPr="006F7D7C">
        <w:rPr>
          <w:rFonts w:ascii="Verdana" w:hAnsi="Verdana"/>
          <w:b/>
        </w:rPr>
        <w:t>CUARTO</w:t>
      </w:r>
      <w:r w:rsidR="001D685A" w:rsidRPr="006F7D7C">
        <w:rPr>
          <w:rFonts w:ascii="Verdana" w:hAnsi="Verdana"/>
          <w:b/>
        </w:rPr>
        <w:t>:</w:t>
      </w:r>
      <w:r w:rsidR="001D685A" w:rsidRPr="006F7D7C">
        <w:rPr>
          <w:rFonts w:ascii="Verdana" w:hAnsi="Verdana"/>
        </w:rPr>
        <w:t xml:space="preserve"> Una vez en firme esta providencia, procédase al archivo del expediente dejando las anotaciones de rigor.</w:t>
      </w:r>
    </w:p>
    <w:p w14:paraId="731B39F3" w14:textId="77777777" w:rsidR="001D685A" w:rsidRPr="006F7D7C" w:rsidRDefault="001D685A" w:rsidP="001D685A">
      <w:pPr>
        <w:pStyle w:val="Textoindependiente"/>
        <w:spacing w:line="360" w:lineRule="auto"/>
        <w:rPr>
          <w:rFonts w:ascii="Verdana" w:hAnsi="Verdana"/>
          <w:b/>
        </w:rPr>
      </w:pPr>
    </w:p>
    <w:p w14:paraId="768B1A15" w14:textId="77777777" w:rsidR="001D685A" w:rsidRPr="006F7D7C" w:rsidRDefault="001D685A" w:rsidP="001D685A">
      <w:pPr>
        <w:pStyle w:val="Textoindependiente"/>
        <w:spacing w:line="360" w:lineRule="auto"/>
        <w:rPr>
          <w:rFonts w:ascii="Verdana" w:hAnsi="Verdana"/>
          <w:b/>
        </w:rPr>
      </w:pPr>
      <w:r w:rsidRPr="006F7D7C">
        <w:rPr>
          <w:rFonts w:ascii="Verdana" w:hAnsi="Verdana"/>
          <w:b/>
        </w:rPr>
        <w:t>NOTIFÍQUESE y CUMPLASE.</w:t>
      </w:r>
    </w:p>
    <w:p w14:paraId="51748CBE" w14:textId="77777777" w:rsidR="001D685A" w:rsidRPr="006F7D7C" w:rsidRDefault="001D685A" w:rsidP="001D685A">
      <w:pPr>
        <w:spacing w:line="360" w:lineRule="auto"/>
        <w:jc w:val="both"/>
        <w:rPr>
          <w:rFonts w:ascii="Verdana" w:hAnsi="Verdana" w:cs="Arial"/>
        </w:rPr>
      </w:pPr>
    </w:p>
    <w:p w14:paraId="7F482B43" w14:textId="77777777" w:rsidR="001D685A" w:rsidRPr="006F7D7C" w:rsidRDefault="001D685A" w:rsidP="001D685A">
      <w:pPr>
        <w:spacing w:line="360" w:lineRule="auto"/>
        <w:jc w:val="both"/>
        <w:rPr>
          <w:rFonts w:ascii="Verdana" w:hAnsi="Verdana" w:cs="Arial"/>
        </w:rPr>
      </w:pPr>
      <w:r w:rsidRPr="006F7D7C">
        <w:rPr>
          <w:rFonts w:ascii="Verdana" w:hAnsi="Verdana" w:cs="Arial"/>
        </w:rPr>
        <w:t>Los magistrados,</w:t>
      </w:r>
    </w:p>
    <w:p w14:paraId="0EB0AC2B" w14:textId="77777777" w:rsidR="001D685A" w:rsidRPr="006F7D7C" w:rsidRDefault="001D685A" w:rsidP="001D685A">
      <w:pPr>
        <w:spacing w:line="360" w:lineRule="auto"/>
        <w:jc w:val="both"/>
        <w:rPr>
          <w:rFonts w:ascii="Verdana" w:hAnsi="Verdana" w:cs="Arial"/>
        </w:rPr>
      </w:pPr>
    </w:p>
    <w:p w14:paraId="2AC9A6CB" w14:textId="77777777" w:rsidR="001D685A" w:rsidRPr="006F7D7C" w:rsidRDefault="001D685A" w:rsidP="001D685A">
      <w:pPr>
        <w:spacing w:line="360" w:lineRule="auto"/>
        <w:jc w:val="both"/>
        <w:rPr>
          <w:rFonts w:ascii="Verdana" w:hAnsi="Verdana" w:cs="Arial"/>
        </w:rPr>
      </w:pPr>
      <w:r w:rsidRPr="006F7D7C">
        <w:rPr>
          <w:rFonts w:ascii="Verdana" w:hAnsi="Verdana" w:cs="Arial"/>
        </w:rPr>
        <w:t xml:space="preserve"> </w:t>
      </w:r>
    </w:p>
    <w:p w14:paraId="151083EE" w14:textId="77777777" w:rsidR="001D685A" w:rsidRPr="006F7D7C" w:rsidRDefault="001D685A" w:rsidP="001D685A">
      <w:pPr>
        <w:spacing w:line="360" w:lineRule="auto"/>
        <w:jc w:val="center"/>
        <w:rPr>
          <w:rFonts w:ascii="Verdana" w:hAnsi="Verdana" w:cs="Arial"/>
          <w:b/>
        </w:rPr>
      </w:pPr>
      <w:r w:rsidRPr="006F7D7C">
        <w:rPr>
          <w:rFonts w:ascii="Verdana" w:hAnsi="Verdana" w:cs="Arial"/>
          <w:b/>
        </w:rPr>
        <w:t>FELIX ALBERTO RODRIGUEZ RIVEROS</w:t>
      </w:r>
    </w:p>
    <w:p w14:paraId="35A1EE32" w14:textId="77777777" w:rsidR="001D685A" w:rsidRPr="006F7D7C" w:rsidRDefault="001D685A" w:rsidP="001D685A">
      <w:pPr>
        <w:tabs>
          <w:tab w:val="left" w:pos="3278"/>
        </w:tabs>
        <w:spacing w:line="360" w:lineRule="auto"/>
        <w:jc w:val="both"/>
        <w:rPr>
          <w:rFonts w:ascii="Verdana" w:hAnsi="Verdana" w:cs="Arial"/>
          <w:b/>
        </w:rPr>
      </w:pPr>
      <w:r w:rsidRPr="006F7D7C">
        <w:rPr>
          <w:rFonts w:ascii="Verdana" w:hAnsi="Verdana" w:cs="Arial"/>
          <w:b/>
        </w:rPr>
        <w:tab/>
      </w:r>
    </w:p>
    <w:p w14:paraId="203BB880" w14:textId="77777777" w:rsidR="001D685A" w:rsidRPr="006F7D7C" w:rsidRDefault="001D685A" w:rsidP="001D685A">
      <w:pPr>
        <w:tabs>
          <w:tab w:val="left" w:pos="3278"/>
        </w:tabs>
        <w:spacing w:line="360" w:lineRule="auto"/>
        <w:jc w:val="both"/>
        <w:rPr>
          <w:rFonts w:ascii="Verdana" w:hAnsi="Verdana" w:cs="Arial"/>
          <w:b/>
        </w:rPr>
      </w:pPr>
    </w:p>
    <w:p w14:paraId="2E21D327" w14:textId="77777777" w:rsidR="001D685A" w:rsidRPr="006F7D7C" w:rsidRDefault="001D685A" w:rsidP="001D685A">
      <w:pPr>
        <w:spacing w:line="360" w:lineRule="auto"/>
        <w:jc w:val="both"/>
        <w:rPr>
          <w:rFonts w:ascii="Verdana" w:hAnsi="Verdana" w:cs="Arial"/>
          <w:b/>
        </w:rPr>
      </w:pPr>
    </w:p>
    <w:p w14:paraId="62AE5209" w14:textId="77777777" w:rsidR="001D685A" w:rsidRPr="006F7D7C" w:rsidRDefault="001D685A" w:rsidP="001D685A">
      <w:pPr>
        <w:spacing w:line="360" w:lineRule="auto"/>
        <w:jc w:val="center"/>
        <w:rPr>
          <w:rFonts w:ascii="Verdana" w:hAnsi="Verdana" w:cs="Arial"/>
          <w:b/>
        </w:rPr>
      </w:pPr>
      <w:r w:rsidRPr="006F7D7C">
        <w:rPr>
          <w:rFonts w:ascii="Verdana" w:hAnsi="Verdana" w:cs="Arial"/>
          <w:b/>
        </w:rPr>
        <w:t>FABIO IVAN AFANADOR GARCÍA</w:t>
      </w:r>
    </w:p>
    <w:p w14:paraId="548E1F6D" w14:textId="77777777" w:rsidR="001D685A" w:rsidRPr="006F7D7C" w:rsidRDefault="001D685A" w:rsidP="001D685A">
      <w:pPr>
        <w:spacing w:line="360" w:lineRule="auto"/>
        <w:jc w:val="center"/>
        <w:rPr>
          <w:rFonts w:ascii="Verdana" w:hAnsi="Verdana" w:cs="Arial"/>
          <w:b/>
        </w:rPr>
      </w:pPr>
    </w:p>
    <w:p w14:paraId="6B58719C" w14:textId="77777777" w:rsidR="001D685A" w:rsidRPr="006F7D7C" w:rsidRDefault="001D685A" w:rsidP="001D685A">
      <w:pPr>
        <w:spacing w:line="360" w:lineRule="auto"/>
        <w:jc w:val="center"/>
        <w:rPr>
          <w:rFonts w:ascii="Verdana" w:hAnsi="Verdana" w:cs="Arial"/>
          <w:b/>
        </w:rPr>
      </w:pPr>
    </w:p>
    <w:p w14:paraId="3B0B65C8" w14:textId="77777777" w:rsidR="001D685A" w:rsidRPr="006F7D7C" w:rsidRDefault="001D685A" w:rsidP="001D685A">
      <w:pPr>
        <w:spacing w:line="360" w:lineRule="auto"/>
        <w:jc w:val="both"/>
        <w:rPr>
          <w:rFonts w:ascii="Verdana" w:hAnsi="Verdana" w:cs="Arial"/>
          <w:b/>
        </w:rPr>
      </w:pPr>
    </w:p>
    <w:p w14:paraId="3F4C8A17" w14:textId="77777777" w:rsidR="001D685A" w:rsidRDefault="001D685A" w:rsidP="001D685A">
      <w:pPr>
        <w:spacing w:line="360" w:lineRule="auto"/>
        <w:jc w:val="center"/>
      </w:pPr>
      <w:r w:rsidRPr="006F7D7C">
        <w:rPr>
          <w:rFonts w:ascii="Verdana" w:hAnsi="Verdana" w:cs="Arial"/>
          <w:b/>
        </w:rPr>
        <w:t>LUIS ERNESTO ARCINIEGAS TRIANA</w:t>
      </w:r>
    </w:p>
    <w:p w14:paraId="7DFA694C" w14:textId="77777777" w:rsidR="002F171F" w:rsidRDefault="002F171F" w:rsidP="001D685A">
      <w:pPr>
        <w:spacing w:line="360" w:lineRule="auto"/>
        <w:jc w:val="both"/>
      </w:pPr>
    </w:p>
    <w:sectPr w:rsidR="002F171F" w:rsidSect="00CE4957">
      <w:headerReference w:type="even" r:id="rId12"/>
      <w:headerReference w:type="default" r:id="rId13"/>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F6F5" w14:textId="77777777" w:rsidR="009905C2" w:rsidRDefault="009905C2" w:rsidP="001D685A">
      <w:r>
        <w:separator/>
      </w:r>
    </w:p>
  </w:endnote>
  <w:endnote w:type="continuationSeparator" w:id="0">
    <w:p w14:paraId="52DF361F" w14:textId="77777777" w:rsidR="009905C2" w:rsidRDefault="009905C2" w:rsidP="001D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3D59" w14:textId="77777777" w:rsidR="009905C2" w:rsidRDefault="009905C2" w:rsidP="001D685A">
      <w:r>
        <w:separator/>
      </w:r>
    </w:p>
  </w:footnote>
  <w:footnote w:type="continuationSeparator" w:id="0">
    <w:p w14:paraId="56482429" w14:textId="77777777" w:rsidR="009905C2" w:rsidRDefault="009905C2" w:rsidP="001D685A">
      <w:r>
        <w:continuationSeparator/>
      </w:r>
    </w:p>
  </w:footnote>
  <w:footnote w:id="1">
    <w:p w14:paraId="765A656D" w14:textId="77777777" w:rsidR="001D685A" w:rsidRPr="00FB2DD1" w:rsidRDefault="001D685A" w:rsidP="001D685A">
      <w:pPr>
        <w:pStyle w:val="Textonotapie"/>
        <w:rPr>
          <w:sz w:val="18"/>
          <w:szCs w:val="18"/>
        </w:rPr>
      </w:pPr>
      <w:r w:rsidRPr="00FB2DD1">
        <w:rPr>
          <w:sz w:val="18"/>
          <w:szCs w:val="18"/>
        </w:rPr>
        <w:t>1. Consejo de Estado, Sección Tercera, exp. AP-001 de 2000</w:t>
      </w:r>
    </w:p>
  </w:footnote>
  <w:footnote w:id="2">
    <w:p w14:paraId="04F1F4F9" w14:textId="77777777" w:rsidR="001D685A" w:rsidRPr="00FB2DD1" w:rsidRDefault="001D685A" w:rsidP="001D685A">
      <w:pPr>
        <w:pStyle w:val="Textonotapie"/>
        <w:rPr>
          <w:sz w:val="18"/>
          <w:szCs w:val="18"/>
        </w:rPr>
      </w:pPr>
      <w:r w:rsidRPr="00FB2DD1">
        <w:rPr>
          <w:sz w:val="18"/>
          <w:szCs w:val="18"/>
        </w:rPr>
        <w:t>2. Consejo de Estado, Sección Tercera, exp. AP-001 de 2000.</w:t>
      </w:r>
    </w:p>
  </w:footnote>
  <w:footnote w:id="3">
    <w:p w14:paraId="514F9700" w14:textId="77777777" w:rsidR="001D685A" w:rsidRPr="00FB2DD1" w:rsidRDefault="001D685A" w:rsidP="001D685A">
      <w:pPr>
        <w:pStyle w:val="Ttulo"/>
        <w:spacing w:line="240" w:lineRule="auto"/>
        <w:jc w:val="both"/>
        <w:rPr>
          <w:rFonts w:ascii="Times New Roman" w:hAnsi="Times New Roman"/>
          <w:sz w:val="18"/>
          <w:szCs w:val="18"/>
        </w:rPr>
      </w:pPr>
      <w:r w:rsidRPr="00FB2DD1">
        <w:rPr>
          <w:rFonts w:ascii="Times New Roman" w:hAnsi="Times New Roman"/>
          <w:b w:val="0"/>
          <w:sz w:val="18"/>
          <w:szCs w:val="18"/>
        </w:rPr>
        <w:t xml:space="preserve">3. CONSEJO DE ESTADO, SALA DE LO CONTENCIOSO ADMINISTRATIVO, SECCION PRIMERA, Consejero ponente: RAFAEL E. OSTAU DE LAFONT PIANETA, Bogotá, D.C., veintidós (22) de enero de dos mil nueve (2009), Radicación número: 68001-23-15-000-2003-02717-01(AP), </w:t>
      </w:r>
      <w:r w:rsidRPr="00FB2DD1">
        <w:rPr>
          <w:rFonts w:ascii="Times New Roman" w:hAnsi="Times New Roman"/>
          <w:b w:val="0"/>
          <w:sz w:val="18"/>
          <w:szCs w:val="18"/>
          <w:lang w:val="es-MX"/>
        </w:rPr>
        <w:t xml:space="preserve">Actor: </w:t>
      </w:r>
      <w:r w:rsidRPr="00FB2DD1">
        <w:rPr>
          <w:rFonts w:ascii="Times New Roman" w:hAnsi="Times New Roman"/>
          <w:b w:val="0"/>
          <w:bCs/>
          <w:sz w:val="18"/>
          <w:szCs w:val="18"/>
          <w:lang w:val="es-MX"/>
        </w:rPr>
        <w:t xml:space="preserve">CARLOS ARTURO RIOS VERA, </w:t>
      </w:r>
      <w:r w:rsidRPr="00FB2DD1">
        <w:rPr>
          <w:rFonts w:ascii="Times New Roman" w:hAnsi="Times New Roman"/>
          <w:b w:val="0"/>
          <w:sz w:val="18"/>
          <w:szCs w:val="18"/>
          <w:lang w:val="es-MX"/>
        </w:rPr>
        <w:t xml:space="preserve">Demandado: INSTITUTO NACIONAL DE VIAS, Referencia: APELACION SENTENCIA. ACCION POPULAR, </w:t>
      </w:r>
      <w:r w:rsidRPr="00FB2DD1">
        <w:rPr>
          <w:rFonts w:ascii="Times New Roman" w:hAnsi="Times New Roman"/>
          <w:b w:val="0"/>
          <w:sz w:val="18"/>
          <w:szCs w:val="18"/>
        </w:rPr>
        <w:t>Acción Popular</w:t>
      </w:r>
    </w:p>
  </w:footnote>
  <w:footnote w:id="4">
    <w:p w14:paraId="7560AAB9" w14:textId="77777777" w:rsidR="001D685A" w:rsidRPr="00766552" w:rsidRDefault="001D685A" w:rsidP="001D685A">
      <w:pPr>
        <w:pStyle w:val="Textonotapie"/>
        <w:jc w:val="both"/>
        <w:rPr>
          <w:rFonts w:ascii="Verdana" w:hAnsi="Verdana"/>
          <w:sz w:val="14"/>
          <w:szCs w:val="14"/>
          <w:lang w:val="es-CO"/>
        </w:rPr>
      </w:pPr>
      <w:r>
        <w:rPr>
          <w:rStyle w:val="Refdenotaalpie"/>
        </w:rPr>
        <w:footnoteRef/>
      </w:r>
      <w:r w:rsidRPr="00766552">
        <w:rPr>
          <w:rFonts w:ascii="Verdana" w:hAnsi="Verdana" w:cs="Arial"/>
          <w:b/>
          <w:bCs/>
          <w:color w:val="000000"/>
          <w:sz w:val="14"/>
          <w:szCs w:val="14"/>
          <w:shd w:val="clear" w:color="auto" w:fill="FFFFFF"/>
        </w:rPr>
        <w:t>Artículo 34º.-</w:t>
      </w:r>
      <w:r w:rsidRPr="00766552">
        <w:rPr>
          <w:rStyle w:val="apple-converted-space"/>
          <w:rFonts w:ascii="Verdana" w:hAnsi="Verdana"/>
          <w:color w:val="000000"/>
          <w:sz w:val="14"/>
          <w:szCs w:val="14"/>
          <w:shd w:val="clear" w:color="auto" w:fill="FFFFFF"/>
        </w:rPr>
        <w:t> </w:t>
      </w:r>
      <w:r w:rsidRPr="00766552">
        <w:rPr>
          <w:rFonts w:ascii="Verdana" w:hAnsi="Verdana" w:cs="Arial"/>
          <w:i/>
          <w:iCs/>
          <w:color w:val="000000"/>
          <w:sz w:val="14"/>
          <w:szCs w:val="14"/>
          <w:shd w:val="clear" w:color="auto" w:fill="FFFFFF"/>
        </w:rPr>
        <w:t>Sentencia</w:t>
      </w:r>
      <w:r w:rsidRPr="00766552">
        <w:rPr>
          <w:rFonts w:ascii="Verdana" w:hAnsi="Verdana" w:cs="Arial"/>
          <w:i/>
          <w:iCs/>
          <w:color w:val="000000"/>
          <w:sz w:val="14"/>
          <w:szCs w:val="14"/>
          <w:u w:val="single"/>
          <w:shd w:val="clear" w:color="auto" w:fill="FFFFFF"/>
        </w:rPr>
        <w:t>.</w:t>
      </w:r>
      <w:r w:rsidRPr="00766552">
        <w:rPr>
          <w:rStyle w:val="apple-converted-space"/>
          <w:rFonts w:ascii="Verdana" w:hAnsi="Verdana"/>
          <w:i/>
          <w:iCs/>
          <w:color w:val="000000"/>
          <w:sz w:val="14"/>
          <w:szCs w:val="14"/>
          <w:u w:val="single"/>
          <w:shd w:val="clear" w:color="auto" w:fill="FFFFFF"/>
        </w:rPr>
        <w:t> </w:t>
      </w:r>
      <w:r w:rsidRPr="00766552">
        <w:rPr>
          <w:rFonts w:ascii="Verdana" w:hAnsi="Verdana" w:cs="Arial"/>
          <w:color w:val="000000"/>
          <w:sz w:val="14"/>
          <w:szCs w:val="14"/>
          <w:u w:val="single"/>
          <w:shd w:val="clear" w:color="auto" w:fill="FFFFFF"/>
        </w:rPr>
        <w:t>Vencido el término para alegar, el juez dispondrá de veinte (20) días para proferir sentencia.</w:t>
      </w:r>
      <w:r w:rsidRPr="00766552">
        <w:rPr>
          <w:rStyle w:val="apple-converted-space"/>
          <w:rFonts w:ascii="Verdana" w:hAnsi="Verdana"/>
          <w:color w:val="000000"/>
          <w:sz w:val="14"/>
          <w:szCs w:val="14"/>
          <w:shd w:val="clear" w:color="auto" w:fill="FFFFFF"/>
        </w:rPr>
        <w:t> </w:t>
      </w:r>
      <w:r w:rsidRPr="00766552">
        <w:rPr>
          <w:rFonts w:ascii="Verdana" w:hAnsi="Verdana" w:cs="Arial"/>
          <w:color w:val="000000"/>
          <w:sz w:val="14"/>
          <w:szCs w:val="14"/>
          <w:shd w:val="clear" w:color="auto" w:fill="FFFFFF"/>
        </w:rPr>
        <w:t xml:space="preserve">La sentencia que acoja las pretensiones del demandante de una acción popular podrá contener una orden de hacer o de no hacer, </w:t>
      </w:r>
      <w:r w:rsidRPr="00766552">
        <w:rPr>
          <w:rFonts w:ascii="Verdana" w:hAnsi="Verdana" w:cs="Arial"/>
          <w:b/>
          <w:color w:val="000000"/>
          <w:sz w:val="14"/>
          <w:szCs w:val="14"/>
          <w:shd w:val="clear" w:color="auto" w:fill="FFFFFF"/>
        </w:rPr>
        <w:t>condenar al pago de perjuicios cuando se haya causado daño a un derecho o interés colectivo</w:t>
      </w:r>
      <w:r w:rsidRPr="00766552">
        <w:rPr>
          <w:rStyle w:val="apple-converted-space"/>
          <w:rFonts w:ascii="Verdana" w:hAnsi="Verdana"/>
          <w:color w:val="000000"/>
          <w:sz w:val="14"/>
          <w:szCs w:val="14"/>
          <w:shd w:val="clear" w:color="auto" w:fill="FFFFFF"/>
        </w:rPr>
        <w:t> </w:t>
      </w:r>
      <w:r w:rsidRPr="00766552">
        <w:rPr>
          <w:rFonts w:ascii="Verdana" w:hAnsi="Verdana" w:cs="Arial"/>
          <w:b/>
          <w:color w:val="000000"/>
          <w:sz w:val="14"/>
          <w:szCs w:val="14"/>
          <w:u w:val="single"/>
          <w:shd w:val="clear" w:color="auto" w:fill="FFFFFF"/>
        </w:rPr>
        <w:t>en favor de la entidad pública no culpable que los tenga a su cargo,</w:t>
      </w:r>
      <w:r w:rsidRPr="00766552">
        <w:rPr>
          <w:rStyle w:val="apple-converted-space"/>
          <w:rFonts w:ascii="Verdana" w:hAnsi="Verdana"/>
          <w:color w:val="000000"/>
          <w:sz w:val="14"/>
          <w:szCs w:val="14"/>
          <w:u w:val="single"/>
          <w:shd w:val="clear" w:color="auto" w:fill="FFFFFF"/>
        </w:rPr>
        <w:t> </w:t>
      </w:r>
      <w:r w:rsidRPr="00766552">
        <w:rPr>
          <w:rFonts w:ascii="Verdana" w:hAnsi="Verdana" w:cs="Arial"/>
          <w:color w:val="000000"/>
          <w:sz w:val="14"/>
          <w:szCs w:val="14"/>
          <w:shd w:val="clear" w:color="auto" w:fill="FFFFFF"/>
        </w:rPr>
        <w:t>y exigir la realización de conductas necesarias para volver las cosas al estado anterior a la vulneración del derecho o del interés colectivo, cuando fuere físicamente posible.</w:t>
      </w:r>
      <w:r>
        <w:rPr>
          <w:rFonts w:ascii="Verdana" w:hAnsi="Verdana" w:cs="Arial"/>
          <w:color w:val="000000"/>
          <w:sz w:val="14"/>
          <w:szCs w:val="14"/>
          <w:shd w:val="clear" w:color="auto" w:fill="FFFFFF"/>
        </w:rPr>
        <w:t xml:space="preserve"> (Resaltado fuera del texto).</w:t>
      </w:r>
    </w:p>
  </w:footnote>
  <w:footnote w:id="5">
    <w:p w14:paraId="18825F3D" w14:textId="77777777" w:rsidR="001D685A" w:rsidRPr="008E301D" w:rsidRDefault="001D685A" w:rsidP="001D685A">
      <w:pPr>
        <w:pStyle w:val="Textoindependiente3"/>
        <w:spacing w:after="0"/>
        <w:jc w:val="both"/>
        <w:rPr>
          <w:rFonts w:ascii="Verdana" w:hAnsi="Verdana" w:cs="Arial"/>
          <w:sz w:val="14"/>
          <w:szCs w:val="14"/>
        </w:rPr>
      </w:pPr>
      <w:r>
        <w:rPr>
          <w:rStyle w:val="Refdenotaalpie"/>
        </w:rPr>
        <w:footnoteRef/>
      </w:r>
      <w:r w:rsidRPr="008E301D">
        <w:rPr>
          <w:rFonts w:ascii="Verdana" w:hAnsi="Verdana" w:cs="Arial"/>
          <w:sz w:val="14"/>
          <w:szCs w:val="14"/>
        </w:rPr>
        <w:t>Así lo ha establecido el Consejo de Estado, Sección Tercera, Radicación No. 25307-33-31-701-2010-00217-01 de 29 de abril de 2015, M.P. Stella Conto Días del Castillo.</w:t>
      </w:r>
      <w:r>
        <w:rPr>
          <w:rFonts w:ascii="Verdana" w:hAnsi="Verdana" w:cs="Arial"/>
          <w:sz w:val="14"/>
          <w:szCs w:val="14"/>
        </w:rPr>
        <w:t xml:space="preserve"> Igualmente, esta misma Corporación, en su Sección Primera. Radicación No. 68001-23.15-000-2001-01472-01 de 31 de agosto de 2006, M.P. Camilo Arciniegas Andrade. </w:t>
      </w:r>
    </w:p>
    <w:p w14:paraId="5C8C6D84" w14:textId="77777777" w:rsidR="001D685A" w:rsidRPr="008E301D" w:rsidRDefault="001D685A" w:rsidP="001D685A">
      <w:pPr>
        <w:pStyle w:val="Textonotapie"/>
        <w:rPr>
          <w:lang w:val="es-CO"/>
        </w:rPr>
      </w:pPr>
    </w:p>
  </w:footnote>
  <w:footnote w:id="6">
    <w:p w14:paraId="1252504D" w14:textId="77777777" w:rsidR="001D685A" w:rsidRPr="002363D4" w:rsidRDefault="001D685A" w:rsidP="001D685A">
      <w:pPr>
        <w:pStyle w:val="Textonotapie"/>
        <w:jc w:val="both"/>
        <w:rPr>
          <w:rFonts w:ascii="Verdana" w:hAnsi="Verdana"/>
          <w:sz w:val="14"/>
          <w:szCs w:val="14"/>
          <w:lang w:val="es-CO"/>
        </w:rPr>
      </w:pPr>
      <w:r>
        <w:rPr>
          <w:rStyle w:val="Refdenotaalpie"/>
        </w:rPr>
        <w:footnoteRef/>
      </w:r>
      <w:r w:rsidRPr="002363D4">
        <w:rPr>
          <w:rFonts w:ascii="Verdana" w:hAnsi="Verdana"/>
          <w:sz w:val="14"/>
          <w:szCs w:val="14"/>
          <w:lang w:val="es-CO"/>
        </w:rPr>
        <w:t>Consejo de Estado, Sala de lo Contencioso Administrativo, Sección Quinta, Radicación No. 05001233100020060272001 de 21 de mayo de 2014, M.P. Susana Buitrago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FAAA" w14:textId="77777777" w:rsidR="009365E9" w:rsidRDefault="003F55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E6340F" w14:textId="77777777" w:rsidR="009365E9" w:rsidRDefault="009365E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DBE6" w14:textId="77777777" w:rsidR="009365E9" w:rsidRDefault="003F55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AEF6BA" w14:textId="6C808E71" w:rsidR="009365E9" w:rsidRDefault="009365E9" w:rsidP="001D685A">
    <w:pPr>
      <w:jc w:val="center"/>
      <w:rPr>
        <w:rFonts w:ascii="Arial" w:hAnsi="Arial" w:cs="Arial"/>
        <w:i/>
        <w:sz w:val="12"/>
        <w:szCs w:val="1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E42"/>
    <w:multiLevelType w:val="multilevel"/>
    <w:tmpl w:val="9F4CBD90"/>
    <w:lvl w:ilvl="0">
      <w:start w:val="3"/>
      <w:numFmt w:val="decimal"/>
      <w:lvlText w:val="%1."/>
      <w:lvlJc w:val="left"/>
      <w:pPr>
        <w:ind w:left="765" w:hanging="765"/>
      </w:pPr>
      <w:rPr>
        <w:rFonts w:hint="default"/>
        <w:b/>
      </w:rPr>
    </w:lvl>
    <w:lvl w:ilvl="1">
      <w:start w:val="1"/>
      <w:numFmt w:val="decimal"/>
      <w:lvlText w:val="%1.%2."/>
      <w:lvlJc w:val="left"/>
      <w:pPr>
        <w:ind w:left="765" w:hanging="765"/>
      </w:pPr>
      <w:rPr>
        <w:rFonts w:hint="default"/>
        <w:b/>
      </w:rPr>
    </w:lvl>
    <w:lvl w:ilvl="2">
      <w:start w:val="4"/>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 w15:restartNumberingAfterBreak="0">
    <w:nsid w:val="04962F7F"/>
    <w:multiLevelType w:val="multilevel"/>
    <w:tmpl w:val="CCE063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5B6A75"/>
    <w:multiLevelType w:val="hybridMultilevel"/>
    <w:tmpl w:val="78E4476C"/>
    <w:lvl w:ilvl="0" w:tplc="6396E77E">
      <w:start w:val="1"/>
      <w:numFmt w:val="decimal"/>
      <w:lvlText w:val="%1."/>
      <w:lvlJc w:val="left"/>
      <w:rPr>
        <w:rFonts w:ascii="Arial" w:hAnsi="Arial" w:cs="Times New Roman" w:hint="default"/>
        <w:b/>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96C31C9"/>
    <w:multiLevelType w:val="hybridMultilevel"/>
    <w:tmpl w:val="9E2C6588"/>
    <w:lvl w:ilvl="0" w:tplc="4442F08A">
      <w:start w:val="4"/>
      <w:numFmt w:val="bullet"/>
      <w:lvlText w:val="-"/>
      <w:lvlJc w:val="left"/>
      <w:pPr>
        <w:ind w:left="519" w:hanging="360"/>
      </w:pPr>
      <w:rPr>
        <w:rFonts w:ascii="Verdana" w:eastAsia="Times New Roman" w:hAnsi="Verdana" w:cs="Arial" w:hint="default"/>
      </w:rPr>
    </w:lvl>
    <w:lvl w:ilvl="1" w:tplc="240A0003" w:tentative="1">
      <w:start w:val="1"/>
      <w:numFmt w:val="bullet"/>
      <w:lvlText w:val="o"/>
      <w:lvlJc w:val="left"/>
      <w:pPr>
        <w:ind w:left="1239" w:hanging="360"/>
      </w:pPr>
      <w:rPr>
        <w:rFonts w:ascii="Courier New" w:hAnsi="Courier New" w:cs="Courier New" w:hint="default"/>
      </w:rPr>
    </w:lvl>
    <w:lvl w:ilvl="2" w:tplc="240A0005" w:tentative="1">
      <w:start w:val="1"/>
      <w:numFmt w:val="bullet"/>
      <w:lvlText w:val=""/>
      <w:lvlJc w:val="left"/>
      <w:pPr>
        <w:ind w:left="1959" w:hanging="360"/>
      </w:pPr>
      <w:rPr>
        <w:rFonts w:ascii="Wingdings" w:hAnsi="Wingdings" w:hint="default"/>
      </w:rPr>
    </w:lvl>
    <w:lvl w:ilvl="3" w:tplc="240A0001" w:tentative="1">
      <w:start w:val="1"/>
      <w:numFmt w:val="bullet"/>
      <w:lvlText w:val=""/>
      <w:lvlJc w:val="left"/>
      <w:pPr>
        <w:ind w:left="2679" w:hanging="360"/>
      </w:pPr>
      <w:rPr>
        <w:rFonts w:ascii="Symbol" w:hAnsi="Symbol" w:hint="default"/>
      </w:rPr>
    </w:lvl>
    <w:lvl w:ilvl="4" w:tplc="240A0003" w:tentative="1">
      <w:start w:val="1"/>
      <w:numFmt w:val="bullet"/>
      <w:lvlText w:val="o"/>
      <w:lvlJc w:val="left"/>
      <w:pPr>
        <w:ind w:left="3399" w:hanging="360"/>
      </w:pPr>
      <w:rPr>
        <w:rFonts w:ascii="Courier New" w:hAnsi="Courier New" w:cs="Courier New" w:hint="default"/>
      </w:rPr>
    </w:lvl>
    <w:lvl w:ilvl="5" w:tplc="240A0005" w:tentative="1">
      <w:start w:val="1"/>
      <w:numFmt w:val="bullet"/>
      <w:lvlText w:val=""/>
      <w:lvlJc w:val="left"/>
      <w:pPr>
        <w:ind w:left="4119" w:hanging="360"/>
      </w:pPr>
      <w:rPr>
        <w:rFonts w:ascii="Wingdings" w:hAnsi="Wingdings" w:hint="default"/>
      </w:rPr>
    </w:lvl>
    <w:lvl w:ilvl="6" w:tplc="240A0001" w:tentative="1">
      <w:start w:val="1"/>
      <w:numFmt w:val="bullet"/>
      <w:lvlText w:val=""/>
      <w:lvlJc w:val="left"/>
      <w:pPr>
        <w:ind w:left="4839" w:hanging="360"/>
      </w:pPr>
      <w:rPr>
        <w:rFonts w:ascii="Symbol" w:hAnsi="Symbol" w:hint="default"/>
      </w:rPr>
    </w:lvl>
    <w:lvl w:ilvl="7" w:tplc="240A0003" w:tentative="1">
      <w:start w:val="1"/>
      <w:numFmt w:val="bullet"/>
      <w:lvlText w:val="o"/>
      <w:lvlJc w:val="left"/>
      <w:pPr>
        <w:ind w:left="5559" w:hanging="360"/>
      </w:pPr>
      <w:rPr>
        <w:rFonts w:ascii="Courier New" w:hAnsi="Courier New" w:cs="Courier New" w:hint="default"/>
      </w:rPr>
    </w:lvl>
    <w:lvl w:ilvl="8" w:tplc="240A0005" w:tentative="1">
      <w:start w:val="1"/>
      <w:numFmt w:val="bullet"/>
      <w:lvlText w:val=""/>
      <w:lvlJc w:val="left"/>
      <w:pPr>
        <w:ind w:left="6279" w:hanging="360"/>
      </w:pPr>
      <w:rPr>
        <w:rFonts w:ascii="Wingdings" w:hAnsi="Wingdings" w:hint="default"/>
      </w:rPr>
    </w:lvl>
  </w:abstractNum>
  <w:abstractNum w:abstractNumId="4" w15:restartNumberingAfterBreak="0">
    <w:nsid w:val="17357D21"/>
    <w:multiLevelType w:val="hybridMultilevel"/>
    <w:tmpl w:val="D6E2297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D13FDB"/>
    <w:multiLevelType w:val="hybridMultilevel"/>
    <w:tmpl w:val="DE585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196E1B"/>
    <w:multiLevelType w:val="hybridMultilevel"/>
    <w:tmpl w:val="9E42B7CA"/>
    <w:lvl w:ilvl="0" w:tplc="377015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E6A19"/>
    <w:multiLevelType w:val="hybridMultilevel"/>
    <w:tmpl w:val="93082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410693"/>
    <w:multiLevelType w:val="hybridMultilevel"/>
    <w:tmpl w:val="4A145F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094CE3"/>
    <w:multiLevelType w:val="multilevel"/>
    <w:tmpl w:val="E578D0AA"/>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E6981"/>
    <w:multiLevelType w:val="multilevel"/>
    <w:tmpl w:val="A95A75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48133F07"/>
    <w:multiLevelType w:val="multilevel"/>
    <w:tmpl w:val="7A3E02C6"/>
    <w:lvl w:ilvl="0">
      <w:start w:val="3"/>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B264D7"/>
    <w:multiLevelType w:val="hybridMultilevel"/>
    <w:tmpl w:val="CD1C59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864DA3"/>
    <w:multiLevelType w:val="hybridMultilevel"/>
    <w:tmpl w:val="1068C052"/>
    <w:lvl w:ilvl="0" w:tplc="C65067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F0147C"/>
    <w:multiLevelType w:val="multilevel"/>
    <w:tmpl w:val="0030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5182D"/>
    <w:multiLevelType w:val="multilevel"/>
    <w:tmpl w:val="EE2A79E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34952B2"/>
    <w:multiLevelType w:val="multilevel"/>
    <w:tmpl w:val="94FA9ECC"/>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FD6408"/>
    <w:multiLevelType w:val="hybridMultilevel"/>
    <w:tmpl w:val="CD1C59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6F39DF"/>
    <w:multiLevelType w:val="hybridMultilevel"/>
    <w:tmpl w:val="E430C81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143909"/>
    <w:multiLevelType w:val="hybridMultilevel"/>
    <w:tmpl w:val="D3DAE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A33552"/>
    <w:multiLevelType w:val="hybridMultilevel"/>
    <w:tmpl w:val="64BCFEBA"/>
    <w:lvl w:ilvl="0" w:tplc="5A3E5522">
      <w:start w:val="3"/>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3B7AC6"/>
    <w:multiLevelType w:val="multilevel"/>
    <w:tmpl w:val="87601004"/>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FF6FE3"/>
    <w:multiLevelType w:val="hybridMultilevel"/>
    <w:tmpl w:val="1068C052"/>
    <w:lvl w:ilvl="0" w:tplc="C65067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306EA8"/>
    <w:multiLevelType w:val="multilevel"/>
    <w:tmpl w:val="FD0A0768"/>
    <w:lvl w:ilvl="0">
      <w:start w:val="3"/>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4207C40"/>
    <w:multiLevelType w:val="multilevel"/>
    <w:tmpl w:val="F9DE76E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C9D1230"/>
    <w:multiLevelType w:val="hybridMultilevel"/>
    <w:tmpl w:val="B8286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372895"/>
    <w:multiLevelType w:val="multilevel"/>
    <w:tmpl w:val="B75E1C5C"/>
    <w:lvl w:ilvl="0">
      <w:start w:val="1"/>
      <w:numFmt w:val="decimal"/>
      <w:pStyle w:val="Ttulo1"/>
      <w:lvlText w:val="%1."/>
      <w:lvlJc w:val="left"/>
      <w:pPr>
        <w:ind w:left="928" w:hanging="360"/>
      </w:pPr>
      <w:rPr>
        <w:rFonts w:hint="default"/>
      </w:rPr>
    </w:lvl>
    <w:lvl w:ilvl="1">
      <w:start w:val="1"/>
      <w:numFmt w:val="decimal"/>
      <w:pStyle w:val="Ttulo2"/>
      <w:lvlText w:val="%1.%2"/>
      <w:lvlJc w:val="left"/>
      <w:pPr>
        <w:tabs>
          <w:tab w:val="num" w:pos="1144"/>
        </w:tabs>
        <w:ind w:left="1144" w:hanging="576"/>
      </w:pPr>
      <w:rPr>
        <w:rFonts w:hint="default"/>
      </w:rPr>
    </w:lvl>
    <w:lvl w:ilvl="2">
      <w:start w:val="1"/>
      <w:numFmt w:val="decimal"/>
      <w:pStyle w:val="Ttulo3"/>
      <w:lvlText w:val="%1.%2.%3"/>
      <w:lvlJc w:val="left"/>
      <w:pPr>
        <w:tabs>
          <w:tab w:val="num" w:pos="1714"/>
        </w:tabs>
        <w:ind w:left="1714" w:hanging="720"/>
      </w:pPr>
      <w:rPr>
        <w:rFonts w:hint="default"/>
        <w:b/>
        <w:lang w:val="es-ES"/>
      </w:rPr>
    </w:lvl>
    <w:lvl w:ilvl="3">
      <w:start w:val="1"/>
      <w:numFmt w:val="decimal"/>
      <w:pStyle w:val="Ttulo4"/>
      <w:lvlText w:val="%1.%2.%3.%4"/>
      <w:lvlJc w:val="left"/>
      <w:pPr>
        <w:tabs>
          <w:tab w:val="num" w:pos="1432"/>
        </w:tabs>
        <w:ind w:left="1432" w:hanging="864"/>
      </w:pPr>
      <w:rPr>
        <w:rFonts w:hint="default"/>
      </w:rPr>
    </w:lvl>
    <w:lvl w:ilvl="4">
      <w:start w:val="1"/>
      <w:numFmt w:val="decimal"/>
      <w:pStyle w:val="Ttulo5"/>
      <w:lvlText w:val="%1.%2.%3.%4.%5"/>
      <w:lvlJc w:val="left"/>
      <w:pPr>
        <w:tabs>
          <w:tab w:val="num" w:pos="1576"/>
        </w:tabs>
        <w:ind w:left="1576" w:hanging="1008"/>
      </w:pPr>
      <w:rPr>
        <w:rFonts w:hint="default"/>
      </w:rPr>
    </w:lvl>
    <w:lvl w:ilvl="5">
      <w:start w:val="1"/>
      <w:numFmt w:val="decimal"/>
      <w:pStyle w:val="Ttulo6"/>
      <w:lvlText w:val="%1.%2.%3.%4.%5.%6"/>
      <w:lvlJc w:val="left"/>
      <w:pPr>
        <w:tabs>
          <w:tab w:val="num" w:pos="1720"/>
        </w:tabs>
        <w:ind w:left="1720" w:hanging="1152"/>
      </w:pPr>
      <w:rPr>
        <w:rFonts w:hint="default"/>
      </w:rPr>
    </w:lvl>
    <w:lvl w:ilvl="6">
      <w:start w:val="1"/>
      <w:numFmt w:val="decimal"/>
      <w:pStyle w:val="Ttulo7"/>
      <w:lvlText w:val="%1.%2.%3.%4.%5.%6.%7"/>
      <w:lvlJc w:val="left"/>
      <w:pPr>
        <w:tabs>
          <w:tab w:val="num" w:pos="1864"/>
        </w:tabs>
        <w:ind w:left="1864" w:hanging="1296"/>
      </w:pPr>
      <w:rPr>
        <w:rFonts w:hint="default"/>
      </w:rPr>
    </w:lvl>
    <w:lvl w:ilvl="7">
      <w:start w:val="1"/>
      <w:numFmt w:val="decimal"/>
      <w:pStyle w:val="Ttulo8"/>
      <w:lvlText w:val="%1.%2.%3.%4.%5.%6.%7.%8"/>
      <w:lvlJc w:val="left"/>
      <w:pPr>
        <w:tabs>
          <w:tab w:val="num" w:pos="2008"/>
        </w:tabs>
        <w:ind w:left="2008" w:hanging="1440"/>
      </w:pPr>
      <w:rPr>
        <w:rFonts w:hint="default"/>
      </w:rPr>
    </w:lvl>
    <w:lvl w:ilvl="8">
      <w:start w:val="1"/>
      <w:numFmt w:val="decimal"/>
      <w:pStyle w:val="Ttulo9"/>
      <w:lvlText w:val="%1.%2.%3.%4.%5.%6.%7.%8.%9"/>
      <w:lvlJc w:val="left"/>
      <w:pPr>
        <w:tabs>
          <w:tab w:val="num" w:pos="2152"/>
        </w:tabs>
        <w:ind w:left="2152" w:hanging="1584"/>
      </w:pPr>
      <w:rPr>
        <w:rFonts w:hint="default"/>
      </w:rPr>
    </w:lvl>
  </w:abstractNum>
  <w:abstractNum w:abstractNumId="27" w15:restartNumberingAfterBreak="0">
    <w:nsid w:val="72B2698A"/>
    <w:multiLevelType w:val="hybridMultilevel"/>
    <w:tmpl w:val="94749F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AA0FE8"/>
    <w:multiLevelType w:val="hybridMultilevel"/>
    <w:tmpl w:val="DAA0B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5800D50"/>
    <w:multiLevelType w:val="multilevel"/>
    <w:tmpl w:val="AEC09910"/>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6246B1"/>
    <w:multiLevelType w:val="hybridMultilevel"/>
    <w:tmpl w:val="419EC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22"/>
  </w:num>
  <w:num w:numId="6">
    <w:abstractNumId w:val="4"/>
  </w:num>
  <w:num w:numId="7">
    <w:abstractNumId w:val="12"/>
  </w:num>
  <w:num w:numId="8">
    <w:abstractNumId w:val="30"/>
  </w:num>
  <w:num w:numId="9">
    <w:abstractNumId w:val="20"/>
  </w:num>
  <w:num w:numId="10">
    <w:abstractNumId w:val="8"/>
  </w:num>
  <w:num w:numId="11">
    <w:abstractNumId w:val="27"/>
  </w:num>
  <w:num w:numId="12">
    <w:abstractNumId w:val="18"/>
  </w:num>
  <w:num w:numId="13">
    <w:abstractNumId w:val="19"/>
  </w:num>
  <w:num w:numId="14">
    <w:abstractNumId w:val="26"/>
  </w:num>
  <w:num w:numId="15">
    <w:abstractNumId w:val="11"/>
  </w:num>
  <w:num w:numId="16">
    <w:abstractNumId w:val="10"/>
  </w:num>
  <w:num w:numId="17">
    <w:abstractNumId w:val="17"/>
  </w:num>
  <w:num w:numId="18">
    <w:abstractNumId w:val="28"/>
  </w:num>
  <w:num w:numId="19">
    <w:abstractNumId w:val="13"/>
  </w:num>
  <w:num w:numId="20">
    <w:abstractNumId w:val="7"/>
  </w:num>
  <w:num w:numId="21">
    <w:abstractNumId w:val="6"/>
  </w:num>
  <w:num w:numId="22">
    <w:abstractNumId w:val="5"/>
  </w:num>
  <w:num w:numId="23">
    <w:abstractNumId w:val="25"/>
  </w:num>
  <w:num w:numId="24">
    <w:abstractNumId w:val="24"/>
  </w:num>
  <w:num w:numId="25">
    <w:abstractNumId w:val="0"/>
  </w:num>
  <w:num w:numId="26">
    <w:abstractNumId w:val="3"/>
  </w:num>
  <w:num w:numId="27">
    <w:abstractNumId w:val="14"/>
  </w:num>
  <w:num w:numId="28">
    <w:abstractNumId w:val="9"/>
  </w:num>
  <w:num w:numId="29">
    <w:abstractNumId w:val="21"/>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5A"/>
    <w:rsid w:val="00017FC3"/>
    <w:rsid w:val="00023CFA"/>
    <w:rsid w:val="00035C7C"/>
    <w:rsid w:val="00042CCB"/>
    <w:rsid w:val="00053874"/>
    <w:rsid w:val="000554E8"/>
    <w:rsid w:val="00057BC4"/>
    <w:rsid w:val="0007186D"/>
    <w:rsid w:val="0009265E"/>
    <w:rsid w:val="0009427F"/>
    <w:rsid w:val="000B3FAD"/>
    <w:rsid w:val="000D355A"/>
    <w:rsid w:val="000D637D"/>
    <w:rsid w:val="000E57F0"/>
    <w:rsid w:val="00104FFA"/>
    <w:rsid w:val="001063EE"/>
    <w:rsid w:val="00113CAC"/>
    <w:rsid w:val="001442FD"/>
    <w:rsid w:val="00145F13"/>
    <w:rsid w:val="00147012"/>
    <w:rsid w:val="00165D5D"/>
    <w:rsid w:val="0018269F"/>
    <w:rsid w:val="001A722D"/>
    <w:rsid w:val="001A7E79"/>
    <w:rsid w:val="001B2FC7"/>
    <w:rsid w:val="001C11F2"/>
    <w:rsid w:val="001D285B"/>
    <w:rsid w:val="001D685A"/>
    <w:rsid w:val="001E02B8"/>
    <w:rsid w:val="001E4310"/>
    <w:rsid w:val="001E758A"/>
    <w:rsid w:val="001F742F"/>
    <w:rsid w:val="00201B23"/>
    <w:rsid w:val="0020359D"/>
    <w:rsid w:val="002130C0"/>
    <w:rsid w:val="0023177A"/>
    <w:rsid w:val="00234FF1"/>
    <w:rsid w:val="00235668"/>
    <w:rsid w:val="00237461"/>
    <w:rsid w:val="002515AE"/>
    <w:rsid w:val="00256A6D"/>
    <w:rsid w:val="00256EFD"/>
    <w:rsid w:val="002616E6"/>
    <w:rsid w:val="0028760F"/>
    <w:rsid w:val="00296C80"/>
    <w:rsid w:val="002B246D"/>
    <w:rsid w:val="002B70A4"/>
    <w:rsid w:val="002C393A"/>
    <w:rsid w:val="002C5EE4"/>
    <w:rsid w:val="002D0159"/>
    <w:rsid w:val="002D418E"/>
    <w:rsid w:val="002D53C2"/>
    <w:rsid w:val="002E130C"/>
    <w:rsid w:val="002F171F"/>
    <w:rsid w:val="002F5815"/>
    <w:rsid w:val="0032749C"/>
    <w:rsid w:val="00327705"/>
    <w:rsid w:val="00346E61"/>
    <w:rsid w:val="00354F87"/>
    <w:rsid w:val="00360EED"/>
    <w:rsid w:val="00362A71"/>
    <w:rsid w:val="0036352D"/>
    <w:rsid w:val="003752D9"/>
    <w:rsid w:val="00375CB3"/>
    <w:rsid w:val="00383B5A"/>
    <w:rsid w:val="00392C67"/>
    <w:rsid w:val="003A21B5"/>
    <w:rsid w:val="003A34F5"/>
    <w:rsid w:val="003B0070"/>
    <w:rsid w:val="003B229B"/>
    <w:rsid w:val="003B22A2"/>
    <w:rsid w:val="003C3A8C"/>
    <w:rsid w:val="003C49E2"/>
    <w:rsid w:val="003D20D5"/>
    <w:rsid w:val="003D76E8"/>
    <w:rsid w:val="003F5514"/>
    <w:rsid w:val="003F5E5B"/>
    <w:rsid w:val="003F7D9E"/>
    <w:rsid w:val="004079FA"/>
    <w:rsid w:val="00412F31"/>
    <w:rsid w:val="00412FA4"/>
    <w:rsid w:val="00436BF5"/>
    <w:rsid w:val="00441346"/>
    <w:rsid w:val="00443A60"/>
    <w:rsid w:val="004445E4"/>
    <w:rsid w:val="00456AEA"/>
    <w:rsid w:val="00471BCD"/>
    <w:rsid w:val="00476DFF"/>
    <w:rsid w:val="004827D6"/>
    <w:rsid w:val="004951BA"/>
    <w:rsid w:val="004A01EC"/>
    <w:rsid w:val="004A0959"/>
    <w:rsid w:val="004A1A4C"/>
    <w:rsid w:val="004A5FC0"/>
    <w:rsid w:val="004C1BB3"/>
    <w:rsid w:val="004D23B5"/>
    <w:rsid w:val="004F4CF4"/>
    <w:rsid w:val="005010DA"/>
    <w:rsid w:val="00502266"/>
    <w:rsid w:val="00523C50"/>
    <w:rsid w:val="00525A57"/>
    <w:rsid w:val="00530C29"/>
    <w:rsid w:val="00537B2F"/>
    <w:rsid w:val="00542815"/>
    <w:rsid w:val="005531B5"/>
    <w:rsid w:val="00592B6E"/>
    <w:rsid w:val="005A1318"/>
    <w:rsid w:val="005A2B81"/>
    <w:rsid w:val="005A2BBF"/>
    <w:rsid w:val="005B19FA"/>
    <w:rsid w:val="005B1C80"/>
    <w:rsid w:val="00602550"/>
    <w:rsid w:val="00610122"/>
    <w:rsid w:val="00616AD8"/>
    <w:rsid w:val="00632CC5"/>
    <w:rsid w:val="00637C21"/>
    <w:rsid w:val="00641C3D"/>
    <w:rsid w:val="0067119F"/>
    <w:rsid w:val="00673EB9"/>
    <w:rsid w:val="00681958"/>
    <w:rsid w:val="006B0B8F"/>
    <w:rsid w:val="006D3077"/>
    <w:rsid w:val="006D4BD3"/>
    <w:rsid w:val="006F33BB"/>
    <w:rsid w:val="006F7D7C"/>
    <w:rsid w:val="00702DFD"/>
    <w:rsid w:val="00717B7E"/>
    <w:rsid w:val="00721480"/>
    <w:rsid w:val="007345B0"/>
    <w:rsid w:val="00742DED"/>
    <w:rsid w:val="007454B3"/>
    <w:rsid w:val="00746C77"/>
    <w:rsid w:val="00754139"/>
    <w:rsid w:val="00754531"/>
    <w:rsid w:val="00755F7E"/>
    <w:rsid w:val="007619E1"/>
    <w:rsid w:val="00763557"/>
    <w:rsid w:val="00767E9F"/>
    <w:rsid w:val="00784ECD"/>
    <w:rsid w:val="00791AC0"/>
    <w:rsid w:val="00795885"/>
    <w:rsid w:val="007A03B2"/>
    <w:rsid w:val="007B5253"/>
    <w:rsid w:val="007B5A06"/>
    <w:rsid w:val="007D7767"/>
    <w:rsid w:val="007D7EC5"/>
    <w:rsid w:val="007F797F"/>
    <w:rsid w:val="0081488E"/>
    <w:rsid w:val="008202EF"/>
    <w:rsid w:val="00820E08"/>
    <w:rsid w:val="008475E0"/>
    <w:rsid w:val="00866D76"/>
    <w:rsid w:val="008705FE"/>
    <w:rsid w:val="00875D3C"/>
    <w:rsid w:val="008854FD"/>
    <w:rsid w:val="008971B8"/>
    <w:rsid w:val="008C0076"/>
    <w:rsid w:val="008C2E2D"/>
    <w:rsid w:val="008D734C"/>
    <w:rsid w:val="008E7D2C"/>
    <w:rsid w:val="00900414"/>
    <w:rsid w:val="009365E9"/>
    <w:rsid w:val="009409DB"/>
    <w:rsid w:val="00941096"/>
    <w:rsid w:val="00941A2C"/>
    <w:rsid w:val="009513D6"/>
    <w:rsid w:val="00952205"/>
    <w:rsid w:val="009572F5"/>
    <w:rsid w:val="009905C2"/>
    <w:rsid w:val="009963FD"/>
    <w:rsid w:val="009A41FF"/>
    <w:rsid w:val="009D37D8"/>
    <w:rsid w:val="009E2B18"/>
    <w:rsid w:val="00A1025F"/>
    <w:rsid w:val="00A16852"/>
    <w:rsid w:val="00A22DF4"/>
    <w:rsid w:val="00A23D2F"/>
    <w:rsid w:val="00A44C9B"/>
    <w:rsid w:val="00A44FF3"/>
    <w:rsid w:val="00A80DC1"/>
    <w:rsid w:val="00A81BE7"/>
    <w:rsid w:val="00A87748"/>
    <w:rsid w:val="00AA2CFF"/>
    <w:rsid w:val="00AA586D"/>
    <w:rsid w:val="00AB2D4C"/>
    <w:rsid w:val="00AB2FAC"/>
    <w:rsid w:val="00AD066B"/>
    <w:rsid w:val="00AD28F0"/>
    <w:rsid w:val="00AE2CC1"/>
    <w:rsid w:val="00B0419E"/>
    <w:rsid w:val="00B17B55"/>
    <w:rsid w:val="00B23CBF"/>
    <w:rsid w:val="00B27870"/>
    <w:rsid w:val="00B70DC7"/>
    <w:rsid w:val="00B81DF7"/>
    <w:rsid w:val="00BA4887"/>
    <w:rsid w:val="00BB640B"/>
    <w:rsid w:val="00BE157A"/>
    <w:rsid w:val="00BF0429"/>
    <w:rsid w:val="00BF0DF5"/>
    <w:rsid w:val="00BF6964"/>
    <w:rsid w:val="00C1440E"/>
    <w:rsid w:val="00C20C32"/>
    <w:rsid w:val="00C33610"/>
    <w:rsid w:val="00C35417"/>
    <w:rsid w:val="00C35830"/>
    <w:rsid w:val="00C370C4"/>
    <w:rsid w:val="00C46075"/>
    <w:rsid w:val="00C70926"/>
    <w:rsid w:val="00C81A10"/>
    <w:rsid w:val="00C86C69"/>
    <w:rsid w:val="00C94906"/>
    <w:rsid w:val="00C95628"/>
    <w:rsid w:val="00CA0624"/>
    <w:rsid w:val="00CA6511"/>
    <w:rsid w:val="00CB7785"/>
    <w:rsid w:val="00CE4957"/>
    <w:rsid w:val="00CE50A0"/>
    <w:rsid w:val="00CF37E7"/>
    <w:rsid w:val="00D0168A"/>
    <w:rsid w:val="00D037BA"/>
    <w:rsid w:val="00D14A9E"/>
    <w:rsid w:val="00D15DF7"/>
    <w:rsid w:val="00D21356"/>
    <w:rsid w:val="00D21DA1"/>
    <w:rsid w:val="00D77ACC"/>
    <w:rsid w:val="00D94BB3"/>
    <w:rsid w:val="00D96A37"/>
    <w:rsid w:val="00DA172C"/>
    <w:rsid w:val="00DA4359"/>
    <w:rsid w:val="00DA5E93"/>
    <w:rsid w:val="00DB06A6"/>
    <w:rsid w:val="00DB14C0"/>
    <w:rsid w:val="00DB3DF9"/>
    <w:rsid w:val="00DB5C7D"/>
    <w:rsid w:val="00DC4012"/>
    <w:rsid w:val="00DF65CA"/>
    <w:rsid w:val="00E05A1E"/>
    <w:rsid w:val="00E21931"/>
    <w:rsid w:val="00E4539D"/>
    <w:rsid w:val="00E45DC9"/>
    <w:rsid w:val="00E5047C"/>
    <w:rsid w:val="00E66C2E"/>
    <w:rsid w:val="00E75E19"/>
    <w:rsid w:val="00EB1072"/>
    <w:rsid w:val="00EE6B3B"/>
    <w:rsid w:val="00EF413D"/>
    <w:rsid w:val="00F12204"/>
    <w:rsid w:val="00F122F9"/>
    <w:rsid w:val="00F136E3"/>
    <w:rsid w:val="00F266BD"/>
    <w:rsid w:val="00F61306"/>
    <w:rsid w:val="00F76CA2"/>
    <w:rsid w:val="00F8385F"/>
    <w:rsid w:val="00F91E8F"/>
    <w:rsid w:val="00FA38AD"/>
    <w:rsid w:val="00FBE558"/>
    <w:rsid w:val="00FC2F5D"/>
    <w:rsid w:val="00FE15CC"/>
    <w:rsid w:val="00FF134F"/>
    <w:rsid w:val="0297B5B9"/>
    <w:rsid w:val="058F15D8"/>
    <w:rsid w:val="067EC4B1"/>
    <w:rsid w:val="0741E9C2"/>
    <w:rsid w:val="0759B934"/>
    <w:rsid w:val="0D6AAC3D"/>
    <w:rsid w:val="107A3A6C"/>
    <w:rsid w:val="1108471E"/>
    <w:rsid w:val="120A5EA1"/>
    <w:rsid w:val="1224831D"/>
    <w:rsid w:val="1257330A"/>
    <w:rsid w:val="12AC131B"/>
    <w:rsid w:val="14FD2C34"/>
    <w:rsid w:val="185BE53C"/>
    <w:rsid w:val="185C3242"/>
    <w:rsid w:val="1C4D2F6C"/>
    <w:rsid w:val="1C729A72"/>
    <w:rsid w:val="1CEF15BC"/>
    <w:rsid w:val="1D2F565F"/>
    <w:rsid w:val="1FAA3B34"/>
    <w:rsid w:val="225C7814"/>
    <w:rsid w:val="263E69EF"/>
    <w:rsid w:val="27346435"/>
    <w:rsid w:val="2973310C"/>
    <w:rsid w:val="2C4BB5B5"/>
    <w:rsid w:val="37A10DAF"/>
    <w:rsid w:val="37C6F705"/>
    <w:rsid w:val="3BBFCD92"/>
    <w:rsid w:val="3C4457CB"/>
    <w:rsid w:val="3D81AB09"/>
    <w:rsid w:val="3DDEFB93"/>
    <w:rsid w:val="3E760574"/>
    <w:rsid w:val="40FE1D28"/>
    <w:rsid w:val="41B0924E"/>
    <w:rsid w:val="43119732"/>
    <w:rsid w:val="4558CA87"/>
    <w:rsid w:val="4894C167"/>
    <w:rsid w:val="49D5B5FA"/>
    <w:rsid w:val="49E680AD"/>
    <w:rsid w:val="4C916132"/>
    <w:rsid w:val="50060B5D"/>
    <w:rsid w:val="53C83C0D"/>
    <w:rsid w:val="54A1E1A4"/>
    <w:rsid w:val="5679E6A3"/>
    <w:rsid w:val="57943B33"/>
    <w:rsid w:val="58B6FC0D"/>
    <w:rsid w:val="5B602A91"/>
    <w:rsid w:val="5DA937D8"/>
    <w:rsid w:val="61673C4F"/>
    <w:rsid w:val="6338B280"/>
    <w:rsid w:val="65FBE67B"/>
    <w:rsid w:val="67C5CD35"/>
    <w:rsid w:val="681B049E"/>
    <w:rsid w:val="6A6DF073"/>
    <w:rsid w:val="6AB92F92"/>
    <w:rsid w:val="6C81B6D1"/>
    <w:rsid w:val="6C983DC0"/>
    <w:rsid w:val="6DDE9E87"/>
    <w:rsid w:val="71ECB795"/>
    <w:rsid w:val="724E5E3D"/>
    <w:rsid w:val="72528C22"/>
    <w:rsid w:val="7361DAE9"/>
    <w:rsid w:val="75E415D9"/>
    <w:rsid w:val="787303A6"/>
    <w:rsid w:val="79ECE797"/>
    <w:rsid w:val="7CA7D5C5"/>
    <w:rsid w:val="7D463EC1"/>
    <w:rsid w:val="7D9B12F8"/>
    <w:rsid w:val="7FA0A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92F2"/>
  <w15:docId w15:val="{C2B6CDE4-7659-4666-AFE4-0FCB263C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8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D685A"/>
    <w:pPr>
      <w:keepNext/>
      <w:numPr>
        <w:numId w:val="14"/>
      </w:numPr>
      <w:spacing w:before="240" w:after="60"/>
      <w:jc w:val="center"/>
      <w:outlineLvl w:val="0"/>
    </w:pPr>
    <w:rPr>
      <w:rFonts w:ascii="Arial" w:hAnsi="Arial" w:cs="Arial"/>
      <w:b/>
      <w:bCs/>
      <w:kern w:val="32"/>
      <w:szCs w:val="32"/>
    </w:rPr>
  </w:style>
  <w:style w:type="paragraph" w:styleId="Ttulo2">
    <w:name w:val="heading 2"/>
    <w:basedOn w:val="Normal"/>
    <w:next w:val="Normal"/>
    <w:link w:val="Ttulo2Car"/>
    <w:qFormat/>
    <w:rsid w:val="001D685A"/>
    <w:pPr>
      <w:keepNext/>
      <w:numPr>
        <w:ilvl w:val="1"/>
        <w:numId w:val="14"/>
      </w:numPr>
      <w:jc w:val="both"/>
      <w:outlineLvl w:val="1"/>
    </w:pPr>
    <w:rPr>
      <w:rFonts w:ascii="Arial" w:hAnsi="Arial" w:cs="Arial"/>
      <w:b/>
      <w:bCs/>
      <w:iCs/>
      <w:szCs w:val="28"/>
    </w:rPr>
  </w:style>
  <w:style w:type="paragraph" w:styleId="Ttulo3">
    <w:name w:val="heading 3"/>
    <w:basedOn w:val="Normal"/>
    <w:next w:val="Normal"/>
    <w:link w:val="Ttulo3Car"/>
    <w:qFormat/>
    <w:rsid w:val="001D685A"/>
    <w:pPr>
      <w:keepNext/>
      <w:numPr>
        <w:ilvl w:val="2"/>
        <w:numId w:val="14"/>
      </w:numPr>
      <w:spacing w:before="240" w:after="60"/>
      <w:jc w:val="both"/>
      <w:outlineLvl w:val="2"/>
    </w:pPr>
    <w:rPr>
      <w:rFonts w:ascii="Arial" w:hAnsi="Arial" w:cs="Arial"/>
      <w:b/>
      <w:bCs/>
      <w:szCs w:val="26"/>
    </w:rPr>
  </w:style>
  <w:style w:type="paragraph" w:styleId="Ttulo4">
    <w:name w:val="heading 4"/>
    <w:basedOn w:val="Normal"/>
    <w:next w:val="Normal"/>
    <w:link w:val="Ttulo4Car"/>
    <w:qFormat/>
    <w:rsid w:val="001D685A"/>
    <w:pPr>
      <w:keepNext/>
      <w:numPr>
        <w:ilvl w:val="3"/>
        <w:numId w:val="14"/>
      </w:numPr>
      <w:spacing w:before="240" w:after="60"/>
      <w:jc w:val="both"/>
      <w:outlineLvl w:val="3"/>
    </w:pPr>
    <w:rPr>
      <w:rFonts w:ascii="Arial" w:hAnsi="Arial"/>
      <w:b/>
      <w:bCs/>
      <w:szCs w:val="28"/>
    </w:rPr>
  </w:style>
  <w:style w:type="paragraph" w:styleId="Ttulo5">
    <w:name w:val="heading 5"/>
    <w:basedOn w:val="Normal"/>
    <w:next w:val="Normal"/>
    <w:link w:val="Ttulo5Car"/>
    <w:qFormat/>
    <w:rsid w:val="001D685A"/>
    <w:pPr>
      <w:numPr>
        <w:ilvl w:val="4"/>
        <w:numId w:val="14"/>
      </w:numPr>
      <w:spacing w:before="240" w:after="60"/>
      <w:jc w:val="both"/>
      <w:outlineLvl w:val="4"/>
    </w:pPr>
    <w:rPr>
      <w:rFonts w:ascii="Arial" w:hAnsi="Arial"/>
      <w:b/>
      <w:bCs/>
      <w:i/>
      <w:iCs/>
      <w:sz w:val="26"/>
      <w:szCs w:val="26"/>
    </w:rPr>
  </w:style>
  <w:style w:type="paragraph" w:styleId="Ttulo6">
    <w:name w:val="heading 6"/>
    <w:basedOn w:val="Normal"/>
    <w:next w:val="Normal"/>
    <w:link w:val="Ttulo6Car"/>
    <w:qFormat/>
    <w:rsid w:val="001D685A"/>
    <w:pPr>
      <w:numPr>
        <w:ilvl w:val="5"/>
        <w:numId w:val="14"/>
      </w:numPr>
      <w:spacing w:before="240" w:after="60"/>
      <w:jc w:val="both"/>
      <w:outlineLvl w:val="5"/>
    </w:pPr>
    <w:rPr>
      <w:rFonts w:ascii="Arial" w:hAnsi="Arial"/>
      <w:b/>
      <w:bCs/>
      <w:sz w:val="22"/>
      <w:szCs w:val="22"/>
    </w:rPr>
  </w:style>
  <w:style w:type="paragraph" w:styleId="Ttulo7">
    <w:name w:val="heading 7"/>
    <w:basedOn w:val="Normal"/>
    <w:next w:val="Normal"/>
    <w:link w:val="Ttulo7Car"/>
    <w:qFormat/>
    <w:rsid w:val="001D685A"/>
    <w:pPr>
      <w:numPr>
        <w:ilvl w:val="6"/>
        <w:numId w:val="14"/>
      </w:numPr>
      <w:spacing w:before="240" w:after="60"/>
      <w:jc w:val="both"/>
      <w:outlineLvl w:val="6"/>
    </w:pPr>
    <w:rPr>
      <w:rFonts w:ascii="Arial" w:hAnsi="Arial"/>
    </w:rPr>
  </w:style>
  <w:style w:type="paragraph" w:styleId="Ttulo8">
    <w:name w:val="heading 8"/>
    <w:basedOn w:val="Normal"/>
    <w:next w:val="Normal"/>
    <w:link w:val="Ttulo8Car"/>
    <w:qFormat/>
    <w:rsid w:val="001D685A"/>
    <w:pPr>
      <w:numPr>
        <w:ilvl w:val="7"/>
        <w:numId w:val="14"/>
      </w:numPr>
      <w:spacing w:before="240" w:after="60"/>
      <w:jc w:val="both"/>
      <w:outlineLvl w:val="7"/>
    </w:pPr>
    <w:rPr>
      <w:rFonts w:ascii="Arial" w:hAnsi="Arial"/>
      <w:i/>
      <w:iCs/>
    </w:rPr>
  </w:style>
  <w:style w:type="paragraph" w:styleId="Ttulo9">
    <w:name w:val="heading 9"/>
    <w:basedOn w:val="Normal"/>
    <w:next w:val="Normal"/>
    <w:link w:val="Ttulo9Car"/>
    <w:qFormat/>
    <w:rsid w:val="001D685A"/>
    <w:pPr>
      <w:numPr>
        <w:ilvl w:val="8"/>
        <w:numId w:val="14"/>
      </w:numPr>
      <w:spacing w:before="240" w:after="60"/>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685A"/>
    <w:rPr>
      <w:rFonts w:ascii="Arial" w:eastAsia="Times New Roman" w:hAnsi="Arial" w:cs="Arial"/>
      <w:b/>
      <w:bCs/>
      <w:kern w:val="32"/>
      <w:sz w:val="24"/>
      <w:szCs w:val="32"/>
      <w:lang w:val="es-ES" w:eastAsia="es-ES"/>
    </w:rPr>
  </w:style>
  <w:style w:type="character" w:customStyle="1" w:styleId="Ttulo2Car">
    <w:name w:val="Título 2 Car"/>
    <w:basedOn w:val="Fuentedeprrafopredeter"/>
    <w:link w:val="Ttulo2"/>
    <w:rsid w:val="001D685A"/>
    <w:rPr>
      <w:rFonts w:ascii="Arial" w:eastAsia="Times New Roman" w:hAnsi="Arial" w:cs="Arial"/>
      <w:b/>
      <w:bCs/>
      <w:iCs/>
      <w:sz w:val="24"/>
      <w:szCs w:val="28"/>
      <w:lang w:val="es-ES" w:eastAsia="es-ES"/>
    </w:rPr>
  </w:style>
  <w:style w:type="character" w:customStyle="1" w:styleId="Ttulo3Car">
    <w:name w:val="Título 3 Car"/>
    <w:basedOn w:val="Fuentedeprrafopredeter"/>
    <w:link w:val="Ttulo3"/>
    <w:rsid w:val="001D685A"/>
    <w:rPr>
      <w:rFonts w:ascii="Arial" w:eastAsia="Times New Roman" w:hAnsi="Arial" w:cs="Arial"/>
      <w:b/>
      <w:bCs/>
      <w:sz w:val="24"/>
      <w:szCs w:val="26"/>
      <w:lang w:val="es-ES" w:eastAsia="es-ES"/>
    </w:rPr>
  </w:style>
  <w:style w:type="character" w:customStyle="1" w:styleId="Ttulo4Car">
    <w:name w:val="Título 4 Car"/>
    <w:basedOn w:val="Fuentedeprrafopredeter"/>
    <w:link w:val="Ttulo4"/>
    <w:rsid w:val="001D685A"/>
    <w:rPr>
      <w:rFonts w:ascii="Arial" w:eastAsia="Times New Roman" w:hAnsi="Arial" w:cs="Times New Roman"/>
      <w:b/>
      <w:bCs/>
      <w:sz w:val="24"/>
      <w:szCs w:val="28"/>
      <w:lang w:val="es-ES" w:eastAsia="es-ES"/>
    </w:rPr>
  </w:style>
  <w:style w:type="character" w:customStyle="1" w:styleId="Ttulo5Car">
    <w:name w:val="Título 5 Car"/>
    <w:basedOn w:val="Fuentedeprrafopredeter"/>
    <w:link w:val="Ttulo5"/>
    <w:rsid w:val="001D685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D685A"/>
    <w:rPr>
      <w:rFonts w:ascii="Arial" w:eastAsia="Times New Roman" w:hAnsi="Arial" w:cs="Times New Roman"/>
      <w:b/>
      <w:bCs/>
      <w:lang w:val="es-ES" w:eastAsia="es-ES"/>
    </w:rPr>
  </w:style>
  <w:style w:type="character" w:customStyle="1" w:styleId="Ttulo7Car">
    <w:name w:val="Título 7 Car"/>
    <w:basedOn w:val="Fuentedeprrafopredeter"/>
    <w:link w:val="Ttulo7"/>
    <w:rsid w:val="001D685A"/>
    <w:rPr>
      <w:rFonts w:ascii="Arial" w:eastAsia="Times New Roman" w:hAnsi="Arial" w:cs="Times New Roman"/>
      <w:sz w:val="24"/>
      <w:szCs w:val="24"/>
      <w:lang w:val="es-ES" w:eastAsia="es-ES"/>
    </w:rPr>
  </w:style>
  <w:style w:type="character" w:customStyle="1" w:styleId="Ttulo8Car">
    <w:name w:val="Título 8 Car"/>
    <w:basedOn w:val="Fuentedeprrafopredeter"/>
    <w:link w:val="Ttulo8"/>
    <w:rsid w:val="001D685A"/>
    <w:rPr>
      <w:rFonts w:ascii="Arial" w:eastAsia="Times New Roman" w:hAnsi="Arial" w:cs="Times New Roman"/>
      <w:i/>
      <w:iCs/>
      <w:sz w:val="24"/>
      <w:szCs w:val="24"/>
      <w:lang w:val="es-ES" w:eastAsia="es-ES"/>
    </w:rPr>
  </w:style>
  <w:style w:type="character" w:customStyle="1" w:styleId="Ttulo9Car">
    <w:name w:val="Título 9 Car"/>
    <w:basedOn w:val="Fuentedeprrafopredeter"/>
    <w:link w:val="Ttulo9"/>
    <w:rsid w:val="001D685A"/>
    <w:rPr>
      <w:rFonts w:ascii="Arial" w:eastAsia="Times New Roman" w:hAnsi="Arial" w:cs="Arial"/>
      <w:lang w:val="es-ES" w:eastAsia="es-ES"/>
    </w:rPr>
  </w:style>
  <w:style w:type="paragraph" w:styleId="Encabezado">
    <w:name w:val="header"/>
    <w:basedOn w:val="Normal"/>
    <w:link w:val="EncabezadoCar"/>
    <w:rsid w:val="001D685A"/>
    <w:pPr>
      <w:tabs>
        <w:tab w:val="center" w:pos="4252"/>
        <w:tab w:val="right" w:pos="8504"/>
      </w:tabs>
    </w:pPr>
  </w:style>
  <w:style w:type="character" w:customStyle="1" w:styleId="EncabezadoCar">
    <w:name w:val="Encabezado Car"/>
    <w:basedOn w:val="Fuentedeprrafopredeter"/>
    <w:link w:val="Encabezado"/>
    <w:rsid w:val="001D68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D685A"/>
  </w:style>
  <w:style w:type="paragraph" w:styleId="Textoindependiente">
    <w:name w:val="Body Text"/>
    <w:basedOn w:val="Normal"/>
    <w:link w:val="TextoindependienteCar"/>
    <w:rsid w:val="001D685A"/>
    <w:pPr>
      <w:jc w:val="both"/>
    </w:pPr>
    <w:rPr>
      <w:rFonts w:ascii="Lucida Bright" w:hAnsi="Lucida Bright" w:cs="Arial"/>
    </w:rPr>
  </w:style>
  <w:style w:type="character" w:customStyle="1" w:styleId="TextoindependienteCar">
    <w:name w:val="Texto independiente Car"/>
    <w:basedOn w:val="Fuentedeprrafopredeter"/>
    <w:link w:val="Textoindependiente"/>
    <w:rsid w:val="001D685A"/>
    <w:rPr>
      <w:rFonts w:ascii="Lucida Bright" w:eastAsia="Times New Roman" w:hAnsi="Lucida Bright" w:cs="Arial"/>
      <w:sz w:val="24"/>
      <w:szCs w:val="24"/>
      <w:lang w:val="es-ES" w:eastAsia="es-ES"/>
    </w:rPr>
  </w:style>
  <w:style w:type="character" w:styleId="Refdenotaalpie">
    <w:name w:val="footnote reference"/>
    <w:aliases w:val="Texto de nota al pie,Ref. de nota al pie 2,Pie de Página,FC,referencia nota al pie,Appel note de bas de page,Footnotes refss,Footnote number,BVI fnr,4_G,16 Point,Superscript 6 Point,Texto nota al pie,Footnote Reference Char3,Ref,F"/>
    <w:basedOn w:val="Fuentedeprrafopredeter"/>
    <w:qFormat/>
    <w:rsid w:val="001D685A"/>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A Fu Car Car,C,f"/>
    <w:basedOn w:val="Normal"/>
    <w:link w:val="TextonotapieCar1"/>
    <w:qFormat/>
    <w:rsid w:val="001D685A"/>
    <w:rPr>
      <w:sz w:val="20"/>
      <w:szCs w:val="20"/>
    </w:rPr>
  </w:style>
  <w:style w:type="character" w:customStyle="1" w:styleId="TextonotapieCar">
    <w:name w:val="Texto nota pie Car"/>
    <w:aliases w:val="Footnote Text Char Char Char Char Char Char1 Car,Footnote Text Char Char Char Char Char Char Char1 Car,FA Fu Car1"/>
    <w:basedOn w:val="Fuentedeprrafopredeter"/>
    <w:rsid w:val="001D685A"/>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D685A"/>
    <w:pPr>
      <w:spacing w:after="120"/>
    </w:pPr>
    <w:rPr>
      <w:sz w:val="16"/>
      <w:szCs w:val="16"/>
    </w:rPr>
  </w:style>
  <w:style w:type="character" w:customStyle="1" w:styleId="Textoindependiente3Car">
    <w:name w:val="Texto independiente 3 Car"/>
    <w:basedOn w:val="Fuentedeprrafopredeter"/>
    <w:link w:val="Textoindependiente3"/>
    <w:rsid w:val="001D685A"/>
    <w:rPr>
      <w:rFonts w:ascii="Times New Roman" w:eastAsia="Times New Roman" w:hAnsi="Times New Roman" w:cs="Times New Roman"/>
      <w:sz w:val="16"/>
      <w:szCs w:val="16"/>
      <w:lang w:val="es-ES" w:eastAsia="es-ES"/>
    </w:rPr>
  </w:style>
  <w:style w:type="paragraph" w:styleId="Ttulo">
    <w:name w:val="Title"/>
    <w:basedOn w:val="Normal"/>
    <w:link w:val="TtuloCar"/>
    <w:qFormat/>
    <w:rsid w:val="001D685A"/>
    <w:pPr>
      <w:overflowPunct w:val="0"/>
      <w:autoSpaceDE w:val="0"/>
      <w:autoSpaceDN w:val="0"/>
      <w:adjustRightInd w:val="0"/>
      <w:spacing w:line="480" w:lineRule="auto"/>
      <w:jc w:val="center"/>
      <w:textAlignment w:val="baseline"/>
    </w:pPr>
    <w:rPr>
      <w:rFonts w:ascii="Arial" w:hAnsi="Arial"/>
      <w:b/>
      <w:i/>
      <w:sz w:val="26"/>
      <w:szCs w:val="20"/>
      <w:lang w:val="es-ES_tradnl"/>
    </w:rPr>
  </w:style>
  <w:style w:type="character" w:customStyle="1" w:styleId="TtuloCar">
    <w:name w:val="Título Car"/>
    <w:basedOn w:val="Fuentedeprrafopredeter"/>
    <w:link w:val="Ttulo"/>
    <w:rsid w:val="001D685A"/>
    <w:rPr>
      <w:rFonts w:ascii="Arial" w:eastAsia="Times New Roman" w:hAnsi="Arial" w:cs="Times New Roman"/>
      <w:b/>
      <w:i/>
      <w:sz w:val="26"/>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f Car"/>
    <w:basedOn w:val="Fuentedeprrafopredeter"/>
    <w:link w:val="Textonotapie"/>
    <w:rsid w:val="001D685A"/>
    <w:rPr>
      <w:rFonts w:ascii="Times New Roman" w:eastAsia="Times New Roman" w:hAnsi="Times New Roman" w:cs="Times New Roman"/>
      <w:sz w:val="20"/>
      <w:szCs w:val="20"/>
      <w:lang w:val="es-ES" w:eastAsia="es-ES"/>
    </w:rPr>
  </w:style>
  <w:style w:type="paragraph" w:customStyle="1" w:styleId="BodyText21">
    <w:name w:val="Body Text 21"/>
    <w:basedOn w:val="Normal"/>
    <w:rsid w:val="001D685A"/>
    <w:pPr>
      <w:overflowPunct w:val="0"/>
      <w:autoSpaceDE w:val="0"/>
      <w:autoSpaceDN w:val="0"/>
      <w:adjustRightInd w:val="0"/>
      <w:spacing w:line="360" w:lineRule="auto"/>
      <w:ind w:firstLine="709"/>
      <w:jc w:val="both"/>
      <w:textAlignment w:val="baseline"/>
    </w:pPr>
    <w:rPr>
      <w:rFonts w:ascii="Century Gothic" w:hAnsi="Century Gothic"/>
      <w:sz w:val="22"/>
      <w:szCs w:val="22"/>
    </w:rPr>
  </w:style>
  <w:style w:type="paragraph" w:styleId="Sangra2detindependiente">
    <w:name w:val="Body Text Indent 2"/>
    <w:basedOn w:val="Normal"/>
    <w:link w:val="Sangra2detindependienteCar"/>
    <w:rsid w:val="001D685A"/>
    <w:pPr>
      <w:spacing w:after="120" w:line="480" w:lineRule="auto"/>
      <w:ind w:left="283"/>
    </w:pPr>
    <w:rPr>
      <w:rFonts w:eastAsia="Calibri"/>
      <w:sz w:val="20"/>
      <w:szCs w:val="20"/>
      <w:lang w:eastAsia="en-US"/>
    </w:rPr>
  </w:style>
  <w:style w:type="character" w:customStyle="1" w:styleId="Sangra2detindependienteCar">
    <w:name w:val="Sangría 2 de t. independiente Car"/>
    <w:basedOn w:val="Fuentedeprrafopredeter"/>
    <w:link w:val="Sangra2detindependiente"/>
    <w:rsid w:val="001D685A"/>
    <w:rPr>
      <w:rFonts w:ascii="Times New Roman" w:eastAsia="Calibri" w:hAnsi="Times New Roman" w:cs="Times New Roman"/>
      <w:sz w:val="20"/>
      <w:szCs w:val="20"/>
      <w:lang w:val="es-ES"/>
    </w:rPr>
  </w:style>
  <w:style w:type="character" w:customStyle="1" w:styleId="apple-converted-space">
    <w:name w:val="apple-converted-space"/>
    <w:basedOn w:val="Fuentedeprrafopredeter"/>
    <w:rsid w:val="001D685A"/>
  </w:style>
  <w:style w:type="paragraph" w:styleId="Piedepgina">
    <w:name w:val="footer"/>
    <w:basedOn w:val="Normal"/>
    <w:link w:val="PiedepginaCar"/>
    <w:uiPriority w:val="99"/>
    <w:unhideWhenUsed/>
    <w:rsid w:val="001D685A"/>
    <w:pPr>
      <w:tabs>
        <w:tab w:val="center" w:pos="4419"/>
        <w:tab w:val="right" w:pos="8838"/>
      </w:tabs>
    </w:pPr>
  </w:style>
  <w:style w:type="character" w:customStyle="1" w:styleId="PiedepginaCar">
    <w:name w:val="Pie de página Car"/>
    <w:basedOn w:val="Fuentedeprrafopredeter"/>
    <w:link w:val="Piedepgina"/>
    <w:uiPriority w:val="99"/>
    <w:rsid w:val="001D685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D685A"/>
    <w:pPr>
      <w:ind w:left="720"/>
      <w:contextualSpacing/>
    </w:pPr>
  </w:style>
  <w:style w:type="table" w:styleId="Tablaconcuadrcula">
    <w:name w:val="Table Grid"/>
    <w:basedOn w:val="Tablanormal"/>
    <w:uiPriority w:val="39"/>
    <w:rsid w:val="001D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685A"/>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unhideWhenUsed/>
    <w:rsid w:val="001D685A"/>
    <w:pPr>
      <w:spacing w:after="120" w:line="480" w:lineRule="auto"/>
    </w:pPr>
  </w:style>
  <w:style w:type="character" w:customStyle="1" w:styleId="Textoindependiente2Car">
    <w:name w:val="Texto independiente 2 Car"/>
    <w:basedOn w:val="Fuentedeprrafopredeter"/>
    <w:link w:val="Textoindependiente2"/>
    <w:uiPriority w:val="99"/>
    <w:rsid w:val="001D685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D685A"/>
    <w:pPr>
      <w:spacing w:before="100" w:beforeAutospacing="1" w:after="100" w:afterAutospacing="1"/>
    </w:pPr>
  </w:style>
  <w:style w:type="paragraph" w:customStyle="1" w:styleId="TRANSCRIPCIN">
    <w:name w:val="TRANSCRIPCIÓN"/>
    <w:basedOn w:val="Textoindependiente"/>
    <w:rsid w:val="001D685A"/>
    <w:pPr>
      <w:autoSpaceDE w:val="0"/>
      <w:autoSpaceDN w:val="0"/>
      <w:ind w:left="1418"/>
    </w:pPr>
    <w:rPr>
      <w:rFonts w:ascii="Arial" w:hAnsi="Arial"/>
      <w:sz w:val="22"/>
    </w:rPr>
  </w:style>
  <w:style w:type="paragraph" w:customStyle="1" w:styleId="ELIZA">
    <w:name w:val="ELIZA"/>
    <w:basedOn w:val="Textoindependiente"/>
    <w:rsid w:val="001D685A"/>
    <w:pPr>
      <w:tabs>
        <w:tab w:val="left" w:pos="748"/>
      </w:tabs>
      <w:autoSpaceDE w:val="0"/>
      <w:autoSpaceDN w:val="0"/>
      <w:spacing w:after="360" w:line="360" w:lineRule="auto"/>
    </w:pPr>
    <w:rPr>
      <w:rFonts w:ascii="Arial" w:hAnsi="Arial" w:cs="Times New Roman"/>
      <w:lang w:val="es-ES_tradnl"/>
    </w:rPr>
  </w:style>
  <w:style w:type="paragraph" w:customStyle="1" w:styleId="CUERPOTEXTO">
    <w:name w:val="CUERPO TEXTO"/>
    <w:rsid w:val="001D685A"/>
    <w:pPr>
      <w:widowControl w:val="0"/>
      <w:tabs>
        <w:tab w:val="center" w:pos="510"/>
        <w:tab w:val="left" w:pos="1134"/>
      </w:tabs>
      <w:autoSpaceDE w:val="0"/>
      <w:autoSpaceDN w:val="0"/>
      <w:adjustRightInd w:val="0"/>
      <w:spacing w:before="34" w:after="34" w:line="210" w:lineRule="atLeast"/>
      <w:ind w:firstLine="283"/>
      <w:jc w:val="both"/>
    </w:pPr>
    <w:rPr>
      <w:rFonts w:ascii="Times New Roman" w:eastAsia="Times New Roman" w:hAnsi="Times New Roman" w:cs="Times New Roman"/>
      <w:color w:val="000000"/>
      <w:sz w:val="19"/>
      <w:szCs w:val="19"/>
      <w:lang w:val="es-ES" w:eastAsia="es-ES"/>
    </w:rPr>
  </w:style>
  <w:style w:type="character" w:customStyle="1" w:styleId="apple-style-span">
    <w:name w:val="apple-style-span"/>
    <w:rsid w:val="001D685A"/>
    <w:rPr>
      <w:rFonts w:cs="Times New Roman"/>
    </w:rPr>
  </w:style>
  <w:style w:type="character" w:styleId="Textoennegrita">
    <w:name w:val="Strong"/>
    <w:qFormat/>
    <w:rsid w:val="001D685A"/>
    <w:rPr>
      <w:rFonts w:cs="Times New Roman"/>
      <w:b/>
      <w:bCs/>
    </w:rPr>
  </w:style>
  <w:style w:type="paragraph" w:styleId="Textodeglobo">
    <w:name w:val="Balloon Text"/>
    <w:basedOn w:val="Normal"/>
    <w:link w:val="TextodegloboCar"/>
    <w:uiPriority w:val="99"/>
    <w:semiHidden/>
    <w:unhideWhenUsed/>
    <w:rsid w:val="001D68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85A"/>
    <w:rPr>
      <w:rFonts w:ascii="Segoe UI" w:eastAsia="Times New Roman" w:hAnsi="Segoe UI" w:cs="Segoe UI"/>
      <w:sz w:val="18"/>
      <w:szCs w:val="18"/>
      <w:lang w:val="es-ES" w:eastAsia="es-ES"/>
    </w:rPr>
  </w:style>
  <w:style w:type="paragraph" w:customStyle="1" w:styleId="Prrafodelista1">
    <w:name w:val="Párrafo de lista1"/>
    <w:basedOn w:val="Normal"/>
    <w:rsid w:val="001D685A"/>
    <w:pPr>
      <w:ind w:left="720"/>
      <w:contextualSpacing/>
    </w:pPr>
    <w:rPr>
      <w:rFonts w:eastAsia="Calibri"/>
      <w:sz w:val="20"/>
      <w:szCs w:val="20"/>
    </w:rPr>
  </w:style>
  <w:style w:type="character" w:customStyle="1" w:styleId="TtuloCar1">
    <w:name w:val="Título Car1"/>
    <w:basedOn w:val="Fuentedeprrafopredeter"/>
    <w:rsid w:val="001D685A"/>
    <w:rPr>
      <w:rFonts w:ascii="Arial" w:eastAsia="Times New Roman" w:hAnsi="Arial" w:cs="Times New Roman"/>
      <w:b/>
      <w:i/>
      <w:sz w:val="26"/>
      <w:szCs w:val="20"/>
      <w:lang w:val="es-ES_tradnl" w:eastAsia="es-ES"/>
    </w:rPr>
  </w:style>
  <w:style w:type="paragraph" w:customStyle="1" w:styleId="paragraph">
    <w:name w:val="paragraph"/>
    <w:basedOn w:val="Normal"/>
    <w:rsid w:val="00763557"/>
    <w:pPr>
      <w:spacing w:before="100" w:beforeAutospacing="1" w:after="100" w:afterAutospacing="1"/>
    </w:pPr>
    <w:rPr>
      <w:lang w:val="es-CO" w:eastAsia="es-CO"/>
    </w:rPr>
  </w:style>
  <w:style w:type="character" w:customStyle="1" w:styleId="normaltextrun">
    <w:name w:val="normaltextrun"/>
    <w:basedOn w:val="Fuentedeprrafopredeter"/>
    <w:rsid w:val="00763557"/>
  </w:style>
  <w:style w:type="character" w:customStyle="1" w:styleId="superscript">
    <w:name w:val="superscript"/>
    <w:basedOn w:val="Fuentedeprrafopredeter"/>
    <w:rsid w:val="00763557"/>
  </w:style>
  <w:style w:type="character" w:customStyle="1" w:styleId="eop">
    <w:name w:val="eop"/>
    <w:basedOn w:val="Fuentedeprrafopredeter"/>
    <w:rsid w:val="00763557"/>
  </w:style>
  <w:style w:type="table" w:customStyle="1" w:styleId="TableNormal">
    <w:name w:val="Table Normal"/>
    <w:uiPriority w:val="2"/>
    <w:semiHidden/>
    <w:unhideWhenUsed/>
    <w:qFormat/>
    <w:rsid w:val="008971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71B8"/>
    <w:pPr>
      <w:widowControl w:val="0"/>
      <w:autoSpaceDE w:val="0"/>
      <w:autoSpaceDN w:val="0"/>
      <w:spacing w:line="210" w:lineRule="exact"/>
      <w:ind w:left="110"/>
    </w:pPr>
    <w:rPr>
      <w:rFonts w:ascii="Arial" w:eastAsia="Arial" w:hAnsi="Arial" w:cs="Arial"/>
      <w:sz w:val="22"/>
      <w:szCs w:val="22"/>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1803">
      <w:bodyDiv w:val="1"/>
      <w:marLeft w:val="0"/>
      <w:marRight w:val="0"/>
      <w:marTop w:val="0"/>
      <w:marBottom w:val="0"/>
      <w:divBdr>
        <w:top w:val="none" w:sz="0" w:space="0" w:color="auto"/>
        <w:left w:val="none" w:sz="0" w:space="0" w:color="auto"/>
        <w:bottom w:val="none" w:sz="0" w:space="0" w:color="auto"/>
        <w:right w:val="none" w:sz="0" w:space="0" w:color="auto"/>
      </w:divBdr>
      <w:divsChild>
        <w:div w:id="456262568">
          <w:marLeft w:val="0"/>
          <w:marRight w:val="0"/>
          <w:marTop w:val="0"/>
          <w:marBottom w:val="0"/>
          <w:divBdr>
            <w:top w:val="none" w:sz="0" w:space="0" w:color="auto"/>
            <w:left w:val="none" w:sz="0" w:space="0" w:color="auto"/>
            <w:bottom w:val="none" w:sz="0" w:space="0" w:color="auto"/>
            <w:right w:val="none" w:sz="0" w:space="0" w:color="auto"/>
          </w:divBdr>
        </w:div>
        <w:div w:id="1519848825">
          <w:marLeft w:val="0"/>
          <w:marRight w:val="0"/>
          <w:marTop w:val="0"/>
          <w:marBottom w:val="0"/>
          <w:divBdr>
            <w:top w:val="none" w:sz="0" w:space="0" w:color="auto"/>
            <w:left w:val="none" w:sz="0" w:space="0" w:color="auto"/>
            <w:bottom w:val="none" w:sz="0" w:space="0" w:color="auto"/>
            <w:right w:val="none" w:sz="0" w:space="0" w:color="auto"/>
          </w:divBdr>
        </w:div>
        <w:div w:id="1553343146">
          <w:marLeft w:val="0"/>
          <w:marRight w:val="0"/>
          <w:marTop w:val="0"/>
          <w:marBottom w:val="0"/>
          <w:divBdr>
            <w:top w:val="none" w:sz="0" w:space="0" w:color="auto"/>
            <w:left w:val="none" w:sz="0" w:space="0" w:color="auto"/>
            <w:bottom w:val="none" w:sz="0" w:space="0" w:color="auto"/>
            <w:right w:val="none" w:sz="0" w:space="0" w:color="auto"/>
          </w:divBdr>
        </w:div>
        <w:div w:id="1794790636">
          <w:marLeft w:val="0"/>
          <w:marRight w:val="0"/>
          <w:marTop w:val="0"/>
          <w:marBottom w:val="0"/>
          <w:divBdr>
            <w:top w:val="none" w:sz="0" w:space="0" w:color="auto"/>
            <w:left w:val="none" w:sz="0" w:space="0" w:color="auto"/>
            <w:bottom w:val="none" w:sz="0" w:space="0" w:color="auto"/>
            <w:right w:val="none" w:sz="0" w:space="0" w:color="auto"/>
          </w:divBdr>
        </w:div>
        <w:div w:id="356319811">
          <w:marLeft w:val="0"/>
          <w:marRight w:val="0"/>
          <w:marTop w:val="0"/>
          <w:marBottom w:val="0"/>
          <w:divBdr>
            <w:top w:val="none" w:sz="0" w:space="0" w:color="auto"/>
            <w:left w:val="none" w:sz="0" w:space="0" w:color="auto"/>
            <w:bottom w:val="none" w:sz="0" w:space="0" w:color="auto"/>
            <w:right w:val="none" w:sz="0" w:space="0" w:color="auto"/>
          </w:divBdr>
        </w:div>
        <w:div w:id="1503935741">
          <w:marLeft w:val="0"/>
          <w:marRight w:val="0"/>
          <w:marTop w:val="0"/>
          <w:marBottom w:val="0"/>
          <w:divBdr>
            <w:top w:val="none" w:sz="0" w:space="0" w:color="auto"/>
            <w:left w:val="none" w:sz="0" w:space="0" w:color="auto"/>
            <w:bottom w:val="none" w:sz="0" w:space="0" w:color="auto"/>
            <w:right w:val="none" w:sz="0" w:space="0" w:color="auto"/>
          </w:divBdr>
        </w:div>
        <w:div w:id="1327905032">
          <w:marLeft w:val="0"/>
          <w:marRight w:val="0"/>
          <w:marTop w:val="0"/>
          <w:marBottom w:val="0"/>
          <w:divBdr>
            <w:top w:val="none" w:sz="0" w:space="0" w:color="auto"/>
            <w:left w:val="none" w:sz="0" w:space="0" w:color="auto"/>
            <w:bottom w:val="none" w:sz="0" w:space="0" w:color="auto"/>
            <w:right w:val="none" w:sz="0" w:space="0" w:color="auto"/>
          </w:divBdr>
          <w:divsChild>
            <w:div w:id="2072345744">
              <w:marLeft w:val="0"/>
              <w:marRight w:val="0"/>
              <w:marTop w:val="0"/>
              <w:marBottom w:val="0"/>
              <w:divBdr>
                <w:top w:val="none" w:sz="0" w:space="0" w:color="auto"/>
                <w:left w:val="none" w:sz="0" w:space="0" w:color="auto"/>
                <w:bottom w:val="none" w:sz="0" w:space="0" w:color="auto"/>
                <w:right w:val="none" w:sz="0" w:space="0" w:color="auto"/>
              </w:divBdr>
            </w:div>
            <w:div w:id="1519928688">
              <w:marLeft w:val="0"/>
              <w:marRight w:val="0"/>
              <w:marTop w:val="0"/>
              <w:marBottom w:val="0"/>
              <w:divBdr>
                <w:top w:val="none" w:sz="0" w:space="0" w:color="auto"/>
                <w:left w:val="none" w:sz="0" w:space="0" w:color="auto"/>
                <w:bottom w:val="none" w:sz="0" w:space="0" w:color="auto"/>
                <w:right w:val="none" w:sz="0" w:space="0" w:color="auto"/>
              </w:divBdr>
            </w:div>
            <w:div w:id="2002544650">
              <w:marLeft w:val="0"/>
              <w:marRight w:val="0"/>
              <w:marTop w:val="0"/>
              <w:marBottom w:val="0"/>
              <w:divBdr>
                <w:top w:val="none" w:sz="0" w:space="0" w:color="auto"/>
                <w:left w:val="none" w:sz="0" w:space="0" w:color="auto"/>
                <w:bottom w:val="none" w:sz="0" w:space="0" w:color="auto"/>
                <w:right w:val="none" w:sz="0" w:space="0" w:color="auto"/>
              </w:divBdr>
            </w:div>
            <w:div w:id="1868060348">
              <w:marLeft w:val="0"/>
              <w:marRight w:val="0"/>
              <w:marTop w:val="0"/>
              <w:marBottom w:val="0"/>
              <w:divBdr>
                <w:top w:val="none" w:sz="0" w:space="0" w:color="auto"/>
                <w:left w:val="none" w:sz="0" w:space="0" w:color="auto"/>
                <w:bottom w:val="none" w:sz="0" w:space="0" w:color="auto"/>
                <w:right w:val="none" w:sz="0" w:space="0" w:color="auto"/>
              </w:divBdr>
            </w:div>
            <w:div w:id="2147312028">
              <w:marLeft w:val="0"/>
              <w:marRight w:val="0"/>
              <w:marTop w:val="0"/>
              <w:marBottom w:val="0"/>
              <w:divBdr>
                <w:top w:val="none" w:sz="0" w:space="0" w:color="auto"/>
                <w:left w:val="none" w:sz="0" w:space="0" w:color="auto"/>
                <w:bottom w:val="none" w:sz="0" w:space="0" w:color="auto"/>
                <w:right w:val="none" w:sz="0" w:space="0" w:color="auto"/>
              </w:divBdr>
            </w:div>
          </w:divsChild>
        </w:div>
        <w:div w:id="114835764">
          <w:marLeft w:val="0"/>
          <w:marRight w:val="0"/>
          <w:marTop w:val="0"/>
          <w:marBottom w:val="0"/>
          <w:divBdr>
            <w:top w:val="none" w:sz="0" w:space="0" w:color="auto"/>
            <w:left w:val="none" w:sz="0" w:space="0" w:color="auto"/>
            <w:bottom w:val="none" w:sz="0" w:space="0" w:color="auto"/>
            <w:right w:val="none" w:sz="0" w:space="0" w:color="auto"/>
          </w:divBdr>
        </w:div>
        <w:div w:id="2095087376">
          <w:marLeft w:val="0"/>
          <w:marRight w:val="0"/>
          <w:marTop w:val="0"/>
          <w:marBottom w:val="0"/>
          <w:divBdr>
            <w:top w:val="none" w:sz="0" w:space="0" w:color="auto"/>
            <w:left w:val="none" w:sz="0" w:space="0" w:color="auto"/>
            <w:bottom w:val="none" w:sz="0" w:space="0" w:color="auto"/>
            <w:right w:val="none" w:sz="0" w:space="0" w:color="auto"/>
          </w:divBdr>
        </w:div>
        <w:div w:id="862669853">
          <w:marLeft w:val="0"/>
          <w:marRight w:val="0"/>
          <w:marTop w:val="0"/>
          <w:marBottom w:val="0"/>
          <w:divBdr>
            <w:top w:val="none" w:sz="0" w:space="0" w:color="auto"/>
            <w:left w:val="none" w:sz="0" w:space="0" w:color="auto"/>
            <w:bottom w:val="none" w:sz="0" w:space="0" w:color="auto"/>
            <w:right w:val="none" w:sz="0" w:space="0" w:color="auto"/>
          </w:divBdr>
        </w:div>
        <w:div w:id="394358858">
          <w:marLeft w:val="0"/>
          <w:marRight w:val="0"/>
          <w:marTop w:val="0"/>
          <w:marBottom w:val="0"/>
          <w:divBdr>
            <w:top w:val="none" w:sz="0" w:space="0" w:color="auto"/>
            <w:left w:val="none" w:sz="0" w:space="0" w:color="auto"/>
            <w:bottom w:val="none" w:sz="0" w:space="0" w:color="auto"/>
            <w:right w:val="none" w:sz="0" w:space="0" w:color="auto"/>
          </w:divBdr>
        </w:div>
        <w:div w:id="1941452702">
          <w:marLeft w:val="0"/>
          <w:marRight w:val="0"/>
          <w:marTop w:val="0"/>
          <w:marBottom w:val="0"/>
          <w:divBdr>
            <w:top w:val="none" w:sz="0" w:space="0" w:color="auto"/>
            <w:left w:val="none" w:sz="0" w:space="0" w:color="auto"/>
            <w:bottom w:val="none" w:sz="0" w:space="0" w:color="auto"/>
            <w:right w:val="none" w:sz="0" w:space="0" w:color="auto"/>
          </w:divBdr>
        </w:div>
        <w:div w:id="542787676">
          <w:marLeft w:val="0"/>
          <w:marRight w:val="0"/>
          <w:marTop w:val="0"/>
          <w:marBottom w:val="0"/>
          <w:divBdr>
            <w:top w:val="none" w:sz="0" w:space="0" w:color="auto"/>
            <w:left w:val="none" w:sz="0" w:space="0" w:color="auto"/>
            <w:bottom w:val="none" w:sz="0" w:space="0" w:color="auto"/>
            <w:right w:val="none" w:sz="0" w:space="0" w:color="auto"/>
          </w:divBdr>
          <w:divsChild>
            <w:div w:id="1150439471">
              <w:marLeft w:val="0"/>
              <w:marRight w:val="0"/>
              <w:marTop w:val="0"/>
              <w:marBottom w:val="0"/>
              <w:divBdr>
                <w:top w:val="none" w:sz="0" w:space="0" w:color="auto"/>
                <w:left w:val="none" w:sz="0" w:space="0" w:color="auto"/>
                <w:bottom w:val="none" w:sz="0" w:space="0" w:color="auto"/>
                <w:right w:val="none" w:sz="0" w:space="0" w:color="auto"/>
              </w:divBdr>
            </w:div>
            <w:div w:id="1106391747">
              <w:marLeft w:val="0"/>
              <w:marRight w:val="0"/>
              <w:marTop w:val="0"/>
              <w:marBottom w:val="0"/>
              <w:divBdr>
                <w:top w:val="none" w:sz="0" w:space="0" w:color="auto"/>
                <w:left w:val="none" w:sz="0" w:space="0" w:color="auto"/>
                <w:bottom w:val="none" w:sz="0" w:space="0" w:color="auto"/>
                <w:right w:val="none" w:sz="0" w:space="0" w:color="auto"/>
              </w:divBdr>
            </w:div>
            <w:div w:id="1813282229">
              <w:marLeft w:val="0"/>
              <w:marRight w:val="0"/>
              <w:marTop w:val="0"/>
              <w:marBottom w:val="0"/>
              <w:divBdr>
                <w:top w:val="none" w:sz="0" w:space="0" w:color="auto"/>
                <w:left w:val="none" w:sz="0" w:space="0" w:color="auto"/>
                <w:bottom w:val="none" w:sz="0" w:space="0" w:color="auto"/>
                <w:right w:val="none" w:sz="0" w:space="0" w:color="auto"/>
              </w:divBdr>
            </w:div>
            <w:div w:id="844782226">
              <w:marLeft w:val="0"/>
              <w:marRight w:val="0"/>
              <w:marTop w:val="0"/>
              <w:marBottom w:val="0"/>
              <w:divBdr>
                <w:top w:val="none" w:sz="0" w:space="0" w:color="auto"/>
                <w:left w:val="none" w:sz="0" w:space="0" w:color="auto"/>
                <w:bottom w:val="none" w:sz="0" w:space="0" w:color="auto"/>
                <w:right w:val="none" w:sz="0" w:space="0" w:color="auto"/>
              </w:divBdr>
            </w:div>
            <w:div w:id="1079012624">
              <w:marLeft w:val="0"/>
              <w:marRight w:val="0"/>
              <w:marTop w:val="0"/>
              <w:marBottom w:val="0"/>
              <w:divBdr>
                <w:top w:val="none" w:sz="0" w:space="0" w:color="auto"/>
                <w:left w:val="none" w:sz="0" w:space="0" w:color="auto"/>
                <w:bottom w:val="none" w:sz="0" w:space="0" w:color="auto"/>
                <w:right w:val="none" w:sz="0" w:space="0" w:color="auto"/>
              </w:divBdr>
            </w:div>
          </w:divsChild>
        </w:div>
        <w:div w:id="423497117">
          <w:marLeft w:val="0"/>
          <w:marRight w:val="0"/>
          <w:marTop w:val="0"/>
          <w:marBottom w:val="0"/>
          <w:divBdr>
            <w:top w:val="none" w:sz="0" w:space="0" w:color="auto"/>
            <w:left w:val="none" w:sz="0" w:space="0" w:color="auto"/>
            <w:bottom w:val="none" w:sz="0" w:space="0" w:color="auto"/>
            <w:right w:val="none" w:sz="0" w:space="0" w:color="auto"/>
          </w:divBdr>
          <w:divsChild>
            <w:div w:id="40328628">
              <w:marLeft w:val="0"/>
              <w:marRight w:val="0"/>
              <w:marTop w:val="0"/>
              <w:marBottom w:val="0"/>
              <w:divBdr>
                <w:top w:val="none" w:sz="0" w:space="0" w:color="auto"/>
                <w:left w:val="none" w:sz="0" w:space="0" w:color="auto"/>
                <w:bottom w:val="none" w:sz="0" w:space="0" w:color="auto"/>
                <w:right w:val="none" w:sz="0" w:space="0" w:color="auto"/>
              </w:divBdr>
            </w:div>
            <w:div w:id="1580362824">
              <w:marLeft w:val="0"/>
              <w:marRight w:val="0"/>
              <w:marTop w:val="0"/>
              <w:marBottom w:val="0"/>
              <w:divBdr>
                <w:top w:val="none" w:sz="0" w:space="0" w:color="auto"/>
                <w:left w:val="none" w:sz="0" w:space="0" w:color="auto"/>
                <w:bottom w:val="none" w:sz="0" w:space="0" w:color="auto"/>
                <w:right w:val="none" w:sz="0" w:space="0" w:color="auto"/>
              </w:divBdr>
            </w:div>
            <w:div w:id="918515432">
              <w:marLeft w:val="0"/>
              <w:marRight w:val="0"/>
              <w:marTop w:val="0"/>
              <w:marBottom w:val="0"/>
              <w:divBdr>
                <w:top w:val="none" w:sz="0" w:space="0" w:color="auto"/>
                <w:left w:val="none" w:sz="0" w:space="0" w:color="auto"/>
                <w:bottom w:val="none" w:sz="0" w:space="0" w:color="auto"/>
                <w:right w:val="none" w:sz="0" w:space="0" w:color="auto"/>
              </w:divBdr>
            </w:div>
            <w:div w:id="1067070131">
              <w:marLeft w:val="0"/>
              <w:marRight w:val="0"/>
              <w:marTop w:val="0"/>
              <w:marBottom w:val="0"/>
              <w:divBdr>
                <w:top w:val="none" w:sz="0" w:space="0" w:color="auto"/>
                <w:left w:val="none" w:sz="0" w:space="0" w:color="auto"/>
                <w:bottom w:val="none" w:sz="0" w:space="0" w:color="auto"/>
                <w:right w:val="none" w:sz="0" w:space="0" w:color="auto"/>
              </w:divBdr>
            </w:div>
            <w:div w:id="527765923">
              <w:marLeft w:val="0"/>
              <w:marRight w:val="0"/>
              <w:marTop w:val="0"/>
              <w:marBottom w:val="0"/>
              <w:divBdr>
                <w:top w:val="none" w:sz="0" w:space="0" w:color="auto"/>
                <w:left w:val="none" w:sz="0" w:space="0" w:color="auto"/>
                <w:bottom w:val="none" w:sz="0" w:space="0" w:color="auto"/>
                <w:right w:val="none" w:sz="0" w:space="0" w:color="auto"/>
              </w:divBdr>
            </w:div>
          </w:divsChild>
        </w:div>
        <w:div w:id="967317886">
          <w:marLeft w:val="0"/>
          <w:marRight w:val="0"/>
          <w:marTop w:val="0"/>
          <w:marBottom w:val="0"/>
          <w:divBdr>
            <w:top w:val="none" w:sz="0" w:space="0" w:color="auto"/>
            <w:left w:val="none" w:sz="0" w:space="0" w:color="auto"/>
            <w:bottom w:val="none" w:sz="0" w:space="0" w:color="auto"/>
            <w:right w:val="none" w:sz="0" w:space="0" w:color="auto"/>
          </w:divBdr>
          <w:divsChild>
            <w:div w:id="1169447195">
              <w:marLeft w:val="0"/>
              <w:marRight w:val="0"/>
              <w:marTop w:val="0"/>
              <w:marBottom w:val="0"/>
              <w:divBdr>
                <w:top w:val="none" w:sz="0" w:space="0" w:color="auto"/>
                <w:left w:val="none" w:sz="0" w:space="0" w:color="auto"/>
                <w:bottom w:val="none" w:sz="0" w:space="0" w:color="auto"/>
                <w:right w:val="none" w:sz="0" w:space="0" w:color="auto"/>
              </w:divBdr>
            </w:div>
            <w:div w:id="2007395472">
              <w:marLeft w:val="0"/>
              <w:marRight w:val="0"/>
              <w:marTop w:val="0"/>
              <w:marBottom w:val="0"/>
              <w:divBdr>
                <w:top w:val="none" w:sz="0" w:space="0" w:color="auto"/>
                <w:left w:val="none" w:sz="0" w:space="0" w:color="auto"/>
                <w:bottom w:val="none" w:sz="0" w:space="0" w:color="auto"/>
                <w:right w:val="none" w:sz="0" w:space="0" w:color="auto"/>
              </w:divBdr>
            </w:div>
            <w:div w:id="5790369">
              <w:marLeft w:val="0"/>
              <w:marRight w:val="0"/>
              <w:marTop w:val="0"/>
              <w:marBottom w:val="0"/>
              <w:divBdr>
                <w:top w:val="none" w:sz="0" w:space="0" w:color="auto"/>
                <w:left w:val="none" w:sz="0" w:space="0" w:color="auto"/>
                <w:bottom w:val="none" w:sz="0" w:space="0" w:color="auto"/>
                <w:right w:val="none" w:sz="0" w:space="0" w:color="auto"/>
              </w:divBdr>
            </w:div>
            <w:div w:id="1895655913">
              <w:marLeft w:val="0"/>
              <w:marRight w:val="0"/>
              <w:marTop w:val="0"/>
              <w:marBottom w:val="0"/>
              <w:divBdr>
                <w:top w:val="none" w:sz="0" w:space="0" w:color="auto"/>
                <w:left w:val="none" w:sz="0" w:space="0" w:color="auto"/>
                <w:bottom w:val="none" w:sz="0" w:space="0" w:color="auto"/>
                <w:right w:val="none" w:sz="0" w:space="0" w:color="auto"/>
              </w:divBdr>
            </w:div>
            <w:div w:id="6248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7074">
      <w:bodyDiv w:val="1"/>
      <w:marLeft w:val="0"/>
      <w:marRight w:val="0"/>
      <w:marTop w:val="0"/>
      <w:marBottom w:val="0"/>
      <w:divBdr>
        <w:top w:val="none" w:sz="0" w:space="0" w:color="auto"/>
        <w:left w:val="none" w:sz="0" w:space="0" w:color="auto"/>
        <w:bottom w:val="none" w:sz="0" w:space="0" w:color="auto"/>
        <w:right w:val="none" w:sz="0" w:space="0" w:color="auto"/>
      </w:divBdr>
      <w:divsChild>
        <w:div w:id="131945623">
          <w:marLeft w:val="0"/>
          <w:marRight w:val="0"/>
          <w:marTop w:val="0"/>
          <w:marBottom w:val="0"/>
          <w:divBdr>
            <w:top w:val="none" w:sz="0" w:space="0" w:color="auto"/>
            <w:left w:val="none" w:sz="0" w:space="0" w:color="auto"/>
            <w:bottom w:val="none" w:sz="0" w:space="0" w:color="auto"/>
            <w:right w:val="none" w:sz="0" w:space="0" w:color="auto"/>
          </w:divBdr>
        </w:div>
        <w:div w:id="1342707788">
          <w:marLeft w:val="0"/>
          <w:marRight w:val="0"/>
          <w:marTop w:val="0"/>
          <w:marBottom w:val="0"/>
          <w:divBdr>
            <w:top w:val="none" w:sz="0" w:space="0" w:color="auto"/>
            <w:left w:val="none" w:sz="0" w:space="0" w:color="auto"/>
            <w:bottom w:val="none" w:sz="0" w:space="0" w:color="auto"/>
            <w:right w:val="none" w:sz="0" w:space="0" w:color="auto"/>
          </w:divBdr>
        </w:div>
      </w:divsChild>
    </w:div>
    <w:div w:id="810515346">
      <w:bodyDiv w:val="1"/>
      <w:marLeft w:val="0"/>
      <w:marRight w:val="0"/>
      <w:marTop w:val="0"/>
      <w:marBottom w:val="0"/>
      <w:divBdr>
        <w:top w:val="none" w:sz="0" w:space="0" w:color="auto"/>
        <w:left w:val="none" w:sz="0" w:space="0" w:color="auto"/>
        <w:bottom w:val="none" w:sz="0" w:space="0" w:color="auto"/>
        <w:right w:val="none" w:sz="0" w:space="0" w:color="auto"/>
      </w:divBdr>
      <w:divsChild>
        <w:div w:id="424228996">
          <w:marLeft w:val="0"/>
          <w:marRight w:val="0"/>
          <w:marTop w:val="0"/>
          <w:marBottom w:val="0"/>
          <w:divBdr>
            <w:top w:val="none" w:sz="0" w:space="0" w:color="auto"/>
            <w:left w:val="none" w:sz="0" w:space="0" w:color="auto"/>
            <w:bottom w:val="none" w:sz="0" w:space="0" w:color="auto"/>
            <w:right w:val="none" w:sz="0" w:space="0" w:color="auto"/>
          </w:divBdr>
        </w:div>
        <w:div w:id="706837245">
          <w:marLeft w:val="0"/>
          <w:marRight w:val="0"/>
          <w:marTop w:val="0"/>
          <w:marBottom w:val="0"/>
          <w:divBdr>
            <w:top w:val="none" w:sz="0" w:space="0" w:color="auto"/>
            <w:left w:val="none" w:sz="0" w:space="0" w:color="auto"/>
            <w:bottom w:val="none" w:sz="0" w:space="0" w:color="auto"/>
            <w:right w:val="none" w:sz="0" w:space="0" w:color="auto"/>
          </w:divBdr>
        </w:div>
        <w:div w:id="1139766740">
          <w:marLeft w:val="0"/>
          <w:marRight w:val="0"/>
          <w:marTop w:val="0"/>
          <w:marBottom w:val="0"/>
          <w:divBdr>
            <w:top w:val="none" w:sz="0" w:space="0" w:color="auto"/>
            <w:left w:val="none" w:sz="0" w:space="0" w:color="auto"/>
            <w:bottom w:val="none" w:sz="0" w:space="0" w:color="auto"/>
            <w:right w:val="none" w:sz="0" w:space="0" w:color="auto"/>
          </w:divBdr>
        </w:div>
        <w:div w:id="1578201955">
          <w:marLeft w:val="0"/>
          <w:marRight w:val="0"/>
          <w:marTop w:val="0"/>
          <w:marBottom w:val="0"/>
          <w:divBdr>
            <w:top w:val="none" w:sz="0" w:space="0" w:color="auto"/>
            <w:left w:val="none" w:sz="0" w:space="0" w:color="auto"/>
            <w:bottom w:val="none" w:sz="0" w:space="0" w:color="auto"/>
            <w:right w:val="none" w:sz="0" w:space="0" w:color="auto"/>
          </w:divBdr>
        </w:div>
        <w:div w:id="1907951327">
          <w:marLeft w:val="0"/>
          <w:marRight w:val="0"/>
          <w:marTop w:val="0"/>
          <w:marBottom w:val="0"/>
          <w:divBdr>
            <w:top w:val="none" w:sz="0" w:space="0" w:color="auto"/>
            <w:left w:val="none" w:sz="0" w:space="0" w:color="auto"/>
            <w:bottom w:val="none" w:sz="0" w:space="0" w:color="auto"/>
            <w:right w:val="none" w:sz="0" w:space="0" w:color="auto"/>
          </w:divBdr>
        </w:div>
      </w:divsChild>
    </w:div>
    <w:div w:id="1378553467">
      <w:bodyDiv w:val="1"/>
      <w:marLeft w:val="0"/>
      <w:marRight w:val="0"/>
      <w:marTop w:val="0"/>
      <w:marBottom w:val="0"/>
      <w:divBdr>
        <w:top w:val="none" w:sz="0" w:space="0" w:color="auto"/>
        <w:left w:val="none" w:sz="0" w:space="0" w:color="auto"/>
        <w:bottom w:val="none" w:sz="0" w:space="0" w:color="auto"/>
        <w:right w:val="none" w:sz="0" w:space="0" w:color="auto"/>
      </w:divBdr>
      <w:divsChild>
        <w:div w:id="655425799">
          <w:marLeft w:val="0"/>
          <w:marRight w:val="0"/>
          <w:marTop w:val="0"/>
          <w:marBottom w:val="0"/>
          <w:divBdr>
            <w:top w:val="none" w:sz="0" w:space="0" w:color="auto"/>
            <w:left w:val="none" w:sz="0" w:space="0" w:color="auto"/>
            <w:bottom w:val="none" w:sz="0" w:space="0" w:color="auto"/>
            <w:right w:val="none" w:sz="0" w:space="0" w:color="auto"/>
          </w:divBdr>
        </w:div>
        <w:div w:id="1498568033">
          <w:marLeft w:val="0"/>
          <w:marRight w:val="0"/>
          <w:marTop w:val="0"/>
          <w:marBottom w:val="0"/>
          <w:divBdr>
            <w:top w:val="none" w:sz="0" w:space="0" w:color="auto"/>
            <w:left w:val="none" w:sz="0" w:space="0" w:color="auto"/>
            <w:bottom w:val="none" w:sz="0" w:space="0" w:color="auto"/>
            <w:right w:val="none" w:sz="0" w:space="0" w:color="auto"/>
          </w:divBdr>
        </w:div>
        <w:div w:id="1909460832">
          <w:marLeft w:val="0"/>
          <w:marRight w:val="0"/>
          <w:marTop w:val="0"/>
          <w:marBottom w:val="0"/>
          <w:divBdr>
            <w:top w:val="none" w:sz="0" w:space="0" w:color="auto"/>
            <w:left w:val="none" w:sz="0" w:space="0" w:color="auto"/>
            <w:bottom w:val="none" w:sz="0" w:space="0" w:color="auto"/>
            <w:right w:val="none" w:sz="0" w:space="0" w:color="auto"/>
          </w:divBdr>
        </w:div>
        <w:div w:id="2116170901">
          <w:marLeft w:val="0"/>
          <w:marRight w:val="0"/>
          <w:marTop w:val="0"/>
          <w:marBottom w:val="0"/>
          <w:divBdr>
            <w:top w:val="none" w:sz="0" w:space="0" w:color="auto"/>
            <w:left w:val="none" w:sz="0" w:space="0" w:color="auto"/>
            <w:bottom w:val="none" w:sz="0" w:space="0" w:color="auto"/>
            <w:right w:val="none" w:sz="0" w:space="0" w:color="auto"/>
          </w:divBdr>
        </w:div>
      </w:divsChild>
    </w:div>
    <w:div w:id="1674870578">
      <w:bodyDiv w:val="1"/>
      <w:marLeft w:val="0"/>
      <w:marRight w:val="0"/>
      <w:marTop w:val="0"/>
      <w:marBottom w:val="0"/>
      <w:divBdr>
        <w:top w:val="none" w:sz="0" w:space="0" w:color="auto"/>
        <w:left w:val="none" w:sz="0" w:space="0" w:color="auto"/>
        <w:bottom w:val="none" w:sz="0" w:space="0" w:color="auto"/>
        <w:right w:val="none" w:sz="0" w:space="0" w:color="auto"/>
      </w:divBdr>
      <w:divsChild>
        <w:div w:id="88745895">
          <w:marLeft w:val="0"/>
          <w:marRight w:val="0"/>
          <w:marTop w:val="0"/>
          <w:marBottom w:val="0"/>
          <w:divBdr>
            <w:top w:val="none" w:sz="0" w:space="0" w:color="auto"/>
            <w:left w:val="none" w:sz="0" w:space="0" w:color="auto"/>
            <w:bottom w:val="none" w:sz="0" w:space="0" w:color="auto"/>
            <w:right w:val="none" w:sz="0" w:space="0" w:color="auto"/>
          </w:divBdr>
        </w:div>
        <w:div w:id="116339239">
          <w:marLeft w:val="0"/>
          <w:marRight w:val="0"/>
          <w:marTop w:val="0"/>
          <w:marBottom w:val="0"/>
          <w:divBdr>
            <w:top w:val="none" w:sz="0" w:space="0" w:color="auto"/>
            <w:left w:val="none" w:sz="0" w:space="0" w:color="auto"/>
            <w:bottom w:val="none" w:sz="0" w:space="0" w:color="auto"/>
            <w:right w:val="none" w:sz="0" w:space="0" w:color="auto"/>
          </w:divBdr>
        </w:div>
        <w:div w:id="150801338">
          <w:marLeft w:val="0"/>
          <w:marRight w:val="0"/>
          <w:marTop w:val="0"/>
          <w:marBottom w:val="0"/>
          <w:divBdr>
            <w:top w:val="none" w:sz="0" w:space="0" w:color="auto"/>
            <w:left w:val="none" w:sz="0" w:space="0" w:color="auto"/>
            <w:bottom w:val="none" w:sz="0" w:space="0" w:color="auto"/>
            <w:right w:val="none" w:sz="0" w:space="0" w:color="auto"/>
          </w:divBdr>
        </w:div>
        <w:div w:id="383482725">
          <w:marLeft w:val="0"/>
          <w:marRight w:val="0"/>
          <w:marTop w:val="0"/>
          <w:marBottom w:val="0"/>
          <w:divBdr>
            <w:top w:val="none" w:sz="0" w:space="0" w:color="auto"/>
            <w:left w:val="none" w:sz="0" w:space="0" w:color="auto"/>
            <w:bottom w:val="none" w:sz="0" w:space="0" w:color="auto"/>
            <w:right w:val="none" w:sz="0" w:space="0" w:color="auto"/>
          </w:divBdr>
        </w:div>
        <w:div w:id="518659992">
          <w:marLeft w:val="0"/>
          <w:marRight w:val="0"/>
          <w:marTop w:val="0"/>
          <w:marBottom w:val="0"/>
          <w:divBdr>
            <w:top w:val="none" w:sz="0" w:space="0" w:color="auto"/>
            <w:left w:val="none" w:sz="0" w:space="0" w:color="auto"/>
            <w:bottom w:val="none" w:sz="0" w:space="0" w:color="auto"/>
            <w:right w:val="none" w:sz="0" w:space="0" w:color="auto"/>
          </w:divBdr>
        </w:div>
        <w:div w:id="531042166">
          <w:marLeft w:val="0"/>
          <w:marRight w:val="0"/>
          <w:marTop w:val="0"/>
          <w:marBottom w:val="0"/>
          <w:divBdr>
            <w:top w:val="none" w:sz="0" w:space="0" w:color="auto"/>
            <w:left w:val="none" w:sz="0" w:space="0" w:color="auto"/>
            <w:bottom w:val="none" w:sz="0" w:space="0" w:color="auto"/>
            <w:right w:val="none" w:sz="0" w:space="0" w:color="auto"/>
          </w:divBdr>
        </w:div>
        <w:div w:id="564872555">
          <w:marLeft w:val="0"/>
          <w:marRight w:val="0"/>
          <w:marTop w:val="0"/>
          <w:marBottom w:val="0"/>
          <w:divBdr>
            <w:top w:val="none" w:sz="0" w:space="0" w:color="auto"/>
            <w:left w:val="none" w:sz="0" w:space="0" w:color="auto"/>
            <w:bottom w:val="none" w:sz="0" w:space="0" w:color="auto"/>
            <w:right w:val="none" w:sz="0" w:space="0" w:color="auto"/>
          </w:divBdr>
        </w:div>
        <w:div w:id="580680474">
          <w:marLeft w:val="0"/>
          <w:marRight w:val="0"/>
          <w:marTop w:val="0"/>
          <w:marBottom w:val="0"/>
          <w:divBdr>
            <w:top w:val="none" w:sz="0" w:space="0" w:color="auto"/>
            <w:left w:val="none" w:sz="0" w:space="0" w:color="auto"/>
            <w:bottom w:val="none" w:sz="0" w:space="0" w:color="auto"/>
            <w:right w:val="none" w:sz="0" w:space="0" w:color="auto"/>
          </w:divBdr>
        </w:div>
        <w:div w:id="618802718">
          <w:marLeft w:val="0"/>
          <w:marRight w:val="0"/>
          <w:marTop w:val="0"/>
          <w:marBottom w:val="0"/>
          <w:divBdr>
            <w:top w:val="none" w:sz="0" w:space="0" w:color="auto"/>
            <w:left w:val="none" w:sz="0" w:space="0" w:color="auto"/>
            <w:bottom w:val="none" w:sz="0" w:space="0" w:color="auto"/>
            <w:right w:val="none" w:sz="0" w:space="0" w:color="auto"/>
          </w:divBdr>
        </w:div>
        <w:div w:id="635910591">
          <w:marLeft w:val="0"/>
          <w:marRight w:val="0"/>
          <w:marTop w:val="0"/>
          <w:marBottom w:val="0"/>
          <w:divBdr>
            <w:top w:val="none" w:sz="0" w:space="0" w:color="auto"/>
            <w:left w:val="none" w:sz="0" w:space="0" w:color="auto"/>
            <w:bottom w:val="none" w:sz="0" w:space="0" w:color="auto"/>
            <w:right w:val="none" w:sz="0" w:space="0" w:color="auto"/>
          </w:divBdr>
        </w:div>
        <w:div w:id="749471651">
          <w:marLeft w:val="0"/>
          <w:marRight w:val="0"/>
          <w:marTop w:val="0"/>
          <w:marBottom w:val="0"/>
          <w:divBdr>
            <w:top w:val="none" w:sz="0" w:space="0" w:color="auto"/>
            <w:left w:val="none" w:sz="0" w:space="0" w:color="auto"/>
            <w:bottom w:val="none" w:sz="0" w:space="0" w:color="auto"/>
            <w:right w:val="none" w:sz="0" w:space="0" w:color="auto"/>
          </w:divBdr>
        </w:div>
        <w:div w:id="882524138">
          <w:marLeft w:val="0"/>
          <w:marRight w:val="0"/>
          <w:marTop w:val="0"/>
          <w:marBottom w:val="0"/>
          <w:divBdr>
            <w:top w:val="none" w:sz="0" w:space="0" w:color="auto"/>
            <w:left w:val="none" w:sz="0" w:space="0" w:color="auto"/>
            <w:bottom w:val="none" w:sz="0" w:space="0" w:color="auto"/>
            <w:right w:val="none" w:sz="0" w:space="0" w:color="auto"/>
          </w:divBdr>
        </w:div>
        <w:div w:id="916860788">
          <w:marLeft w:val="0"/>
          <w:marRight w:val="0"/>
          <w:marTop w:val="0"/>
          <w:marBottom w:val="0"/>
          <w:divBdr>
            <w:top w:val="none" w:sz="0" w:space="0" w:color="auto"/>
            <w:left w:val="none" w:sz="0" w:space="0" w:color="auto"/>
            <w:bottom w:val="none" w:sz="0" w:space="0" w:color="auto"/>
            <w:right w:val="none" w:sz="0" w:space="0" w:color="auto"/>
          </w:divBdr>
        </w:div>
        <w:div w:id="924533942">
          <w:marLeft w:val="0"/>
          <w:marRight w:val="0"/>
          <w:marTop w:val="0"/>
          <w:marBottom w:val="0"/>
          <w:divBdr>
            <w:top w:val="none" w:sz="0" w:space="0" w:color="auto"/>
            <w:left w:val="none" w:sz="0" w:space="0" w:color="auto"/>
            <w:bottom w:val="none" w:sz="0" w:space="0" w:color="auto"/>
            <w:right w:val="none" w:sz="0" w:space="0" w:color="auto"/>
          </w:divBdr>
        </w:div>
        <w:div w:id="943928219">
          <w:marLeft w:val="0"/>
          <w:marRight w:val="0"/>
          <w:marTop w:val="0"/>
          <w:marBottom w:val="0"/>
          <w:divBdr>
            <w:top w:val="none" w:sz="0" w:space="0" w:color="auto"/>
            <w:left w:val="none" w:sz="0" w:space="0" w:color="auto"/>
            <w:bottom w:val="none" w:sz="0" w:space="0" w:color="auto"/>
            <w:right w:val="none" w:sz="0" w:space="0" w:color="auto"/>
          </w:divBdr>
        </w:div>
        <w:div w:id="956182619">
          <w:marLeft w:val="0"/>
          <w:marRight w:val="0"/>
          <w:marTop w:val="0"/>
          <w:marBottom w:val="0"/>
          <w:divBdr>
            <w:top w:val="none" w:sz="0" w:space="0" w:color="auto"/>
            <w:left w:val="none" w:sz="0" w:space="0" w:color="auto"/>
            <w:bottom w:val="none" w:sz="0" w:space="0" w:color="auto"/>
            <w:right w:val="none" w:sz="0" w:space="0" w:color="auto"/>
          </w:divBdr>
        </w:div>
        <w:div w:id="1032266460">
          <w:marLeft w:val="0"/>
          <w:marRight w:val="0"/>
          <w:marTop w:val="0"/>
          <w:marBottom w:val="0"/>
          <w:divBdr>
            <w:top w:val="none" w:sz="0" w:space="0" w:color="auto"/>
            <w:left w:val="none" w:sz="0" w:space="0" w:color="auto"/>
            <w:bottom w:val="none" w:sz="0" w:space="0" w:color="auto"/>
            <w:right w:val="none" w:sz="0" w:space="0" w:color="auto"/>
          </w:divBdr>
        </w:div>
        <w:div w:id="1041126672">
          <w:marLeft w:val="0"/>
          <w:marRight w:val="0"/>
          <w:marTop w:val="0"/>
          <w:marBottom w:val="0"/>
          <w:divBdr>
            <w:top w:val="none" w:sz="0" w:space="0" w:color="auto"/>
            <w:left w:val="none" w:sz="0" w:space="0" w:color="auto"/>
            <w:bottom w:val="none" w:sz="0" w:space="0" w:color="auto"/>
            <w:right w:val="none" w:sz="0" w:space="0" w:color="auto"/>
          </w:divBdr>
          <w:divsChild>
            <w:div w:id="670253773">
              <w:marLeft w:val="-75"/>
              <w:marRight w:val="0"/>
              <w:marTop w:val="30"/>
              <w:marBottom w:val="30"/>
              <w:divBdr>
                <w:top w:val="none" w:sz="0" w:space="0" w:color="auto"/>
                <w:left w:val="none" w:sz="0" w:space="0" w:color="auto"/>
                <w:bottom w:val="none" w:sz="0" w:space="0" w:color="auto"/>
                <w:right w:val="none" w:sz="0" w:space="0" w:color="auto"/>
              </w:divBdr>
              <w:divsChild>
                <w:div w:id="112864470">
                  <w:marLeft w:val="0"/>
                  <w:marRight w:val="0"/>
                  <w:marTop w:val="0"/>
                  <w:marBottom w:val="0"/>
                  <w:divBdr>
                    <w:top w:val="none" w:sz="0" w:space="0" w:color="auto"/>
                    <w:left w:val="none" w:sz="0" w:space="0" w:color="auto"/>
                    <w:bottom w:val="none" w:sz="0" w:space="0" w:color="auto"/>
                    <w:right w:val="none" w:sz="0" w:space="0" w:color="auto"/>
                  </w:divBdr>
                  <w:divsChild>
                    <w:div w:id="1421371586">
                      <w:marLeft w:val="0"/>
                      <w:marRight w:val="0"/>
                      <w:marTop w:val="0"/>
                      <w:marBottom w:val="0"/>
                      <w:divBdr>
                        <w:top w:val="none" w:sz="0" w:space="0" w:color="auto"/>
                        <w:left w:val="none" w:sz="0" w:space="0" w:color="auto"/>
                        <w:bottom w:val="none" w:sz="0" w:space="0" w:color="auto"/>
                        <w:right w:val="none" w:sz="0" w:space="0" w:color="auto"/>
                      </w:divBdr>
                    </w:div>
                  </w:divsChild>
                </w:div>
                <w:div w:id="135879506">
                  <w:marLeft w:val="0"/>
                  <w:marRight w:val="0"/>
                  <w:marTop w:val="0"/>
                  <w:marBottom w:val="0"/>
                  <w:divBdr>
                    <w:top w:val="none" w:sz="0" w:space="0" w:color="auto"/>
                    <w:left w:val="none" w:sz="0" w:space="0" w:color="auto"/>
                    <w:bottom w:val="none" w:sz="0" w:space="0" w:color="auto"/>
                    <w:right w:val="none" w:sz="0" w:space="0" w:color="auto"/>
                  </w:divBdr>
                  <w:divsChild>
                    <w:div w:id="1351838064">
                      <w:marLeft w:val="0"/>
                      <w:marRight w:val="0"/>
                      <w:marTop w:val="0"/>
                      <w:marBottom w:val="0"/>
                      <w:divBdr>
                        <w:top w:val="none" w:sz="0" w:space="0" w:color="auto"/>
                        <w:left w:val="none" w:sz="0" w:space="0" w:color="auto"/>
                        <w:bottom w:val="none" w:sz="0" w:space="0" w:color="auto"/>
                        <w:right w:val="none" w:sz="0" w:space="0" w:color="auto"/>
                      </w:divBdr>
                    </w:div>
                  </w:divsChild>
                </w:div>
                <w:div w:id="158933899">
                  <w:marLeft w:val="0"/>
                  <w:marRight w:val="0"/>
                  <w:marTop w:val="0"/>
                  <w:marBottom w:val="0"/>
                  <w:divBdr>
                    <w:top w:val="none" w:sz="0" w:space="0" w:color="auto"/>
                    <w:left w:val="none" w:sz="0" w:space="0" w:color="auto"/>
                    <w:bottom w:val="none" w:sz="0" w:space="0" w:color="auto"/>
                    <w:right w:val="none" w:sz="0" w:space="0" w:color="auto"/>
                  </w:divBdr>
                  <w:divsChild>
                    <w:div w:id="123428347">
                      <w:marLeft w:val="0"/>
                      <w:marRight w:val="0"/>
                      <w:marTop w:val="0"/>
                      <w:marBottom w:val="0"/>
                      <w:divBdr>
                        <w:top w:val="none" w:sz="0" w:space="0" w:color="auto"/>
                        <w:left w:val="none" w:sz="0" w:space="0" w:color="auto"/>
                        <w:bottom w:val="none" w:sz="0" w:space="0" w:color="auto"/>
                        <w:right w:val="none" w:sz="0" w:space="0" w:color="auto"/>
                      </w:divBdr>
                    </w:div>
                  </w:divsChild>
                </w:div>
                <w:div w:id="318119671">
                  <w:marLeft w:val="0"/>
                  <w:marRight w:val="0"/>
                  <w:marTop w:val="0"/>
                  <w:marBottom w:val="0"/>
                  <w:divBdr>
                    <w:top w:val="none" w:sz="0" w:space="0" w:color="auto"/>
                    <w:left w:val="none" w:sz="0" w:space="0" w:color="auto"/>
                    <w:bottom w:val="none" w:sz="0" w:space="0" w:color="auto"/>
                    <w:right w:val="none" w:sz="0" w:space="0" w:color="auto"/>
                  </w:divBdr>
                  <w:divsChild>
                    <w:div w:id="221798184">
                      <w:marLeft w:val="0"/>
                      <w:marRight w:val="0"/>
                      <w:marTop w:val="0"/>
                      <w:marBottom w:val="0"/>
                      <w:divBdr>
                        <w:top w:val="none" w:sz="0" w:space="0" w:color="auto"/>
                        <w:left w:val="none" w:sz="0" w:space="0" w:color="auto"/>
                        <w:bottom w:val="none" w:sz="0" w:space="0" w:color="auto"/>
                        <w:right w:val="none" w:sz="0" w:space="0" w:color="auto"/>
                      </w:divBdr>
                    </w:div>
                  </w:divsChild>
                </w:div>
                <w:div w:id="346754293">
                  <w:marLeft w:val="0"/>
                  <w:marRight w:val="0"/>
                  <w:marTop w:val="0"/>
                  <w:marBottom w:val="0"/>
                  <w:divBdr>
                    <w:top w:val="none" w:sz="0" w:space="0" w:color="auto"/>
                    <w:left w:val="none" w:sz="0" w:space="0" w:color="auto"/>
                    <w:bottom w:val="none" w:sz="0" w:space="0" w:color="auto"/>
                    <w:right w:val="none" w:sz="0" w:space="0" w:color="auto"/>
                  </w:divBdr>
                  <w:divsChild>
                    <w:div w:id="598030073">
                      <w:marLeft w:val="0"/>
                      <w:marRight w:val="0"/>
                      <w:marTop w:val="0"/>
                      <w:marBottom w:val="0"/>
                      <w:divBdr>
                        <w:top w:val="none" w:sz="0" w:space="0" w:color="auto"/>
                        <w:left w:val="none" w:sz="0" w:space="0" w:color="auto"/>
                        <w:bottom w:val="none" w:sz="0" w:space="0" w:color="auto"/>
                        <w:right w:val="none" w:sz="0" w:space="0" w:color="auto"/>
                      </w:divBdr>
                    </w:div>
                  </w:divsChild>
                </w:div>
                <w:div w:id="385103181">
                  <w:marLeft w:val="0"/>
                  <w:marRight w:val="0"/>
                  <w:marTop w:val="0"/>
                  <w:marBottom w:val="0"/>
                  <w:divBdr>
                    <w:top w:val="none" w:sz="0" w:space="0" w:color="auto"/>
                    <w:left w:val="none" w:sz="0" w:space="0" w:color="auto"/>
                    <w:bottom w:val="none" w:sz="0" w:space="0" w:color="auto"/>
                    <w:right w:val="none" w:sz="0" w:space="0" w:color="auto"/>
                  </w:divBdr>
                  <w:divsChild>
                    <w:div w:id="1810129744">
                      <w:marLeft w:val="0"/>
                      <w:marRight w:val="0"/>
                      <w:marTop w:val="0"/>
                      <w:marBottom w:val="0"/>
                      <w:divBdr>
                        <w:top w:val="none" w:sz="0" w:space="0" w:color="auto"/>
                        <w:left w:val="none" w:sz="0" w:space="0" w:color="auto"/>
                        <w:bottom w:val="none" w:sz="0" w:space="0" w:color="auto"/>
                        <w:right w:val="none" w:sz="0" w:space="0" w:color="auto"/>
                      </w:divBdr>
                    </w:div>
                  </w:divsChild>
                </w:div>
                <w:div w:id="412633029">
                  <w:marLeft w:val="0"/>
                  <w:marRight w:val="0"/>
                  <w:marTop w:val="0"/>
                  <w:marBottom w:val="0"/>
                  <w:divBdr>
                    <w:top w:val="none" w:sz="0" w:space="0" w:color="auto"/>
                    <w:left w:val="none" w:sz="0" w:space="0" w:color="auto"/>
                    <w:bottom w:val="none" w:sz="0" w:space="0" w:color="auto"/>
                    <w:right w:val="none" w:sz="0" w:space="0" w:color="auto"/>
                  </w:divBdr>
                  <w:divsChild>
                    <w:div w:id="337660910">
                      <w:marLeft w:val="0"/>
                      <w:marRight w:val="0"/>
                      <w:marTop w:val="0"/>
                      <w:marBottom w:val="0"/>
                      <w:divBdr>
                        <w:top w:val="none" w:sz="0" w:space="0" w:color="auto"/>
                        <w:left w:val="none" w:sz="0" w:space="0" w:color="auto"/>
                        <w:bottom w:val="none" w:sz="0" w:space="0" w:color="auto"/>
                        <w:right w:val="none" w:sz="0" w:space="0" w:color="auto"/>
                      </w:divBdr>
                    </w:div>
                  </w:divsChild>
                </w:div>
                <w:div w:id="469253587">
                  <w:marLeft w:val="0"/>
                  <w:marRight w:val="0"/>
                  <w:marTop w:val="0"/>
                  <w:marBottom w:val="0"/>
                  <w:divBdr>
                    <w:top w:val="none" w:sz="0" w:space="0" w:color="auto"/>
                    <w:left w:val="none" w:sz="0" w:space="0" w:color="auto"/>
                    <w:bottom w:val="none" w:sz="0" w:space="0" w:color="auto"/>
                    <w:right w:val="none" w:sz="0" w:space="0" w:color="auto"/>
                  </w:divBdr>
                  <w:divsChild>
                    <w:div w:id="791634701">
                      <w:marLeft w:val="0"/>
                      <w:marRight w:val="0"/>
                      <w:marTop w:val="0"/>
                      <w:marBottom w:val="0"/>
                      <w:divBdr>
                        <w:top w:val="none" w:sz="0" w:space="0" w:color="auto"/>
                        <w:left w:val="none" w:sz="0" w:space="0" w:color="auto"/>
                        <w:bottom w:val="none" w:sz="0" w:space="0" w:color="auto"/>
                        <w:right w:val="none" w:sz="0" w:space="0" w:color="auto"/>
                      </w:divBdr>
                    </w:div>
                  </w:divsChild>
                </w:div>
                <w:div w:id="594677820">
                  <w:marLeft w:val="0"/>
                  <w:marRight w:val="0"/>
                  <w:marTop w:val="0"/>
                  <w:marBottom w:val="0"/>
                  <w:divBdr>
                    <w:top w:val="none" w:sz="0" w:space="0" w:color="auto"/>
                    <w:left w:val="none" w:sz="0" w:space="0" w:color="auto"/>
                    <w:bottom w:val="none" w:sz="0" w:space="0" w:color="auto"/>
                    <w:right w:val="none" w:sz="0" w:space="0" w:color="auto"/>
                  </w:divBdr>
                  <w:divsChild>
                    <w:div w:id="1924335554">
                      <w:marLeft w:val="0"/>
                      <w:marRight w:val="0"/>
                      <w:marTop w:val="0"/>
                      <w:marBottom w:val="0"/>
                      <w:divBdr>
                        <w:top w:val="none" w:sz="0" w:space="0" w:color="auto"/>
                        <w:left w:val="none" w:sz="0" w:space="0" w:color="auto"/>
                        <w:bottom w:val="none" w:sz="0" w:space="0" w:color="auto"/>
                        <w:right w:val="none" w:sz="0" w:space="0" w:color="auto"/>
                      </w:divBdr>
                    </w:div>
                  </w:divsChild>
                </w:div>
                <w:div w:id="614992615">
                  <w:marLeft w:val="0"/>
                  <w:marRight w:val="0"/>
                  <w:marTop w:val="0"/>
                  <w:marBottom w:val="0"/>
                  <w:divBdr>
                    <w:top w:val="none" w:sz="0" w:space="0" w:color="auto"/>
                    <w:left w:val="none" w:sz="0" w:space="0" w:color="auto"/>
                    <w:bottom w:val="none" w:sz="0" w:space="0" w:color="auto"/>
                    <w:right w:val="none" w:sz="0" w:space="0" w:color="auto"/>
                  </w:divBdr>
                  <w:divsChild>
                    <w:div w:id="873234105">
                      <w:marLeft w:val="0"/>
                      <w:marRight w:val="0"/>
                      <w:marTop w:val="0"/>
                      <w:marBottom w:val="0"/>
                      <w:divBdr>
                        <w:top w:val="none" w:sz="0" w:space="0" w:color="auto"/>
                        <w:left w:val="none" w:sz="0" w:space="0" w:color="auto"/>
                        <w:bottom w:val="none" w:sz="0" w:space="0" w:color="auto"/>
                        <w:right w:val="none" w:sz="0" w:space="0" w:color="auto"/>
                      </w:divBdr>
                    </w:div>
                  </w:divsChild>
                </w:div>
                <w:div w:id="674501313">
                  <w:marLeft w:val="0"/>
                  <w:marRight w:val="0"/>
                  <w:marTop w:val="0"/>
                  <w:marBottom w:val="0"/>
                  <w:divBdr>
                    <w:top w:val="none" w:sz="0" w:space="0" w:color="auto"/>
                    <w:left w:val="none" w:sz="0" w:space="0" w:color="auto"/>
                    <w:bottom w:val="none" w:sz="0" w:space="0" w:color="auto"/>
                    <w:right w:val="none" w:sz="0" w:space="0" w:color="auto"/>
                  </w:divBdr>
                  <w:divsChild>
                    <w:div w:id="1064059709">
                      <w:marLeft w:val="0"/>
                      <w:marRight w:val="0"/>
                      <w:marTop w:val="0"/>
                      <w:marBottom w:val="0"/>
                      <w:divBdr>
                        <w:top w:val="none" w:sz="0" w:space="0" w:color="auto"/>
                        <w:left w:val="none" w:sz="0" w:space="0" w:color="auto"/>
                        <w:bottom w:val="none" w:sz="0" w:space="0" w:color="auto"/>
                        <w:right w:val="none" w:sz="0" w:space="0" w:color="auto"/>
                      </w:divBdr>
                    </w:div>
                  </w:divsChild>
                </w:div>
                <w:div w:id="732391391">
                  <w:marLeft w:val="0"/>
                  <w:marRight w:val="0"/>
                  <w:marTop w:val="0"/>
                  <w:marBottom w:val="0"/>
                  <w:divBdr>
                    <w:top w:val="none" w:sz="0" w:space="0" w:color="auto"/>
                    <w:left w:val="none" w:sz="0" w:space="0" w:color="auto"/>
                    <w:bottom w:val="none" w:sz="0" w:space="0" w:color="auto"/>
                    <w:right w:val="none" w:sz="0" w:space="0" w:color="auto"/>
                  </w:divBdr>
                  <w:divsChild>
                    <w:div w:id="1949506436">
                      <w:marLeft w:val="0"/>
                      <w:marRight w:val="0"/>
                      <w:marTop w:val="0"/>
                      <w:marBottom w:val="0"/>
                      <w:divBdr>
                        <w:top w:val="none" w:sz="0" w:space="0" w:color="auto"/>
                        <w:left w:val="none" w:sz="0" w:space="0" w:color="auto"/>
                        <w:bottom w:val="none" w:sz="0" w:space="0" w:color="auto"/>
                        <w:right w:val="none" w:sz="0" w:space="0" w:color="auto"/>
                      </w:divBdr>
                    </w:div>
                  </w:divsChild>
                </w:div>
                <w:div w:id="1193836397">
                  <w:marLeft w:val="0"/>
                  <w:marRight w:val="0"/>
                  <w:marTop w:val="0"/>
                  <w:marBottom w:val="0"/>
                  <w:divBdr>
                    <w:top w:val="none" w:sz="0" w:space="0" w:color="auto"/>
                    <w:left w:val="none" w:sz="0" w:space="0" w:color="auto"/>
                    <w:bottom w:val="none" w:sz="0" w:space="0" w:color="auto"/>
                    <w:right w:val="none" w:sz="0" w:space="0" w:color="auto"/>
                  </w:divBdr>
                  <w:divsChild>
                    <w:div w:id="1780833822">
                      <w:marLeft w:val="0"/>
                      <w:marRight w:val="0"/>
                      <w:marTop w:val="0"/>
                      <w:marBottom w:val="0"/>
                      <w:divBdr>
                        <w:top w:val="none" w:sz="0" w:space="0" w:color="auto"/>
                        <w:left w:val="none" w:sz="0" w:space="0" w:color="auto"/>
                        <w:bottom w:val="none" w:sz="0" w:space="0" w:color="auto"/>
                        <w:right w:val="none" w:sz="0" w:space="0" w:color="auto"/>
                      </w:divBdr>
                    </w:div>
                  </w:divsChild>
                </w:div>
                <w:div w:id="1416511378">
                  <w:marLeft w:val="0"/>
                  <w:marRight w:val="0"/>
                  <w:marTop w:val="0"/>
                  <w:marBottom w:val="0"/>
                  <w:divBdr>
                    <w:top w:val="none" w:sz="0" w:space="0" w:color="auto"/>
                    <w:left w:val="none" w:sz="0" w:space="0" w:color="auto"/>
                    <w:bottom w:val="none" w:sz="0" w:space="0" w:color="auto"/>
                    <w:right w:val="none" w:sz="0" w:space="0" w:color="auto"/>
                  </w:divBdr>
                  <w:divsChild>
                    <w:div w:id="1265960956">
                      <w:marLeft w:val="0"/>
                      <w:marRight w:val="0"/>
                      <w:marTop w:val="0"/>
                      <w:marBottom w:val="0"/>
                      <w:divBdr>
                        <w:top w:val="none" w:sz="0" w:space="0" w:color="auto"/>
                        <w:left w:val="none" w:sz="0" w:space="0" w:color="auto"/>
                        <w:bottom w:val="none" w:sz="0" w:space="0" w:color="auto"/>
                        <w:right w:val="none" w:sz="0" w:space="0" w:color="auto"/>
                      </w:divBdr>
                    </w:div>
                  </w:divsChild>
                </w:div>
                <w:div w:id="1433471968">
                  <w:marLeft w:val="0"/>
                  <w:marRight w:val="0"/>
                  <w:marTop w:val="0"/>
                  <w:marBottom w:val="0"/>
                  <w:divBdr>
                    <w:top w:val="none" w:sz="0" w:space="0" w:color="auto"/>
                    <w:left w:val="none" w:sz="0" w:space="0" w:color="auto"/>
                    <w:bottom w:val="none" w:sz="0" w:space="0" w:color="auto"/>
                    <w:right w:val="none" w:sz="0" w:space="0" w:color="auto"/>
                  </w:divBdr>
                  <w:divsChild>
                    <w:div w:id="382558741">
                      <w:marLeft w:val="0"/>
                      <w:marRight w:val="0"/>
                      <w:marTop w:val="0"/>
                      <w:marBottom w:val="0"/>
                      <w:divBdr>
                        <w:top w:val="none" w:sz="0" w:space="0" w:color="auto"/>
                        <w:left w:val="none" w:sz="0" w:space="0" w:color="auto"/>
                        <w:bottom w:val="none" w:sz="0" w:space="0" w:color="auto"/>
                        <w:right w:val="none" w:sz="0" w:space="0" w:color="auto"/>
                      </w:divBdr>
                    </w:div>
                  </w:divsChild>
                </w:div>
                <w:div w:id="1468475112">
                  <w:marLeft w:val="0"/>
                  <w:marRight w:val="0"/>
                  <w:marTop w:val="0"/>
                  <w:marBottom w:val="0"/>
                  <w:divBdr>
                    <w:top w:val="none" w:sz="0" w:space="0" w:color="auto"/>
                    <w:left w:val="none" w:sz="0" w:space="0" w:color="auto"/>
                    <w:bottom w:val="none" w:sz="0" w:space="0" w:color="auto"/>
                    <w:right w:val="none" w:sz="0" w:space="0" w:color="auto"/>
                  </w:divBdr>
                  <w:divsChild>
                    <w:div w:id="472913553">
                      <w:marLeft w:val="0"/>
                      <w:marRight w:val="0"/>
                      <w:marTop w:val="0"/>
                      <w:marBottom w:val="0"/>
                      <w:divBdr>
                        <w:top w:val="none" w:sz="0" w:space="0" w:color="auto"/>
                        <w:left w:val="none" w:sz="0" w:space="0" w:color="auto"/>
                        <w:bottom w:val="none" w:sz="0" w:space="0" w:color="auto"/>
                        <w:right w:val="none" w:sz="0" w:space="0" w:color="auto"/>
                      </w:divBdr>
                    </w:div>
                  </w:divsChild>
                </w:div>
                <w:div w:id="1519655482">
                  <w:marLeft w:val="0"/>
                  <w:marRight w:val="0"/>
                  <w:marTop w:val="0"/>
                  <w:marBottom w:val="0"/>
                  <w:divBdr>
                    <w:top w:val="none" w:sz="0" w:space="0" w:color="auto"/>
                    <w:left w:val="none" w:sz="0" w:space="0" w:color="auto"/>
                    <w:bottom w:val="none" w:sz="0" w:space="0" w:color="auto"/>
                    <w:right w:val="none" w:sz="0" w:space="0" w:color="auto"/>
                  </w:divBdr>
                  <w:divsChild>
                    <w:div w:id="936980666">
                      <w:marLeft w:val="0"/>
                      <w:marRight w:val="0"/>
                      <w:marTop w:val="0"/>
                      <w:marBottom w:val="0"/>
                      <w:divBdr>
                        <w:top w:val="none" w:sz="0" w:space="0" w:color="auto"/>
                        <w:left w:val="none" w:sz="0" w:space="0" w:color="auto"/>
                        <w:bottom w:val="none" w:sz="0" w:space="0" w:color="auto"/>
                        <w:right w:val="none" w:sz="0" w:space="0" w:color="auto"/>
                      </w:divBdr>
                    </w:div>
                  </w:divsChild>
                </w:div>
                <w:div w:id="1736318795">
                  <w:marLeft w:val="0"/>
                  <w:marRight w:val="0"/>
                  <w:marTop w:val="0"/>
                  <w:marBottom w:val="0"/>
                  <w:divBdr>
                    <w:top w:val="none" w:sz="0" w:space="0" w:color="auto"/>
                    <w:left w:val="none" w:sz="0" w:space="0" w:color="auto"/>
                    <w:bottom w:val="none" w:sz="0" w:space="0" w:color="auto"/>
                    <w:right w:val="none" w:sz="0" w:space="0" w:color="auto"/>
                  </w:divBdr>
                  <w:divsChild>
                    <w:div w:id="1721830790">
                      <w:marLeft w:val="0"/>
                      <w:marRight w:val="0"/>
                      <w:marTop w:val="0"/>
                      <w:marBottom w:val="0"/>
                      <w:divBdr>
                        <w:top w:val="none" w:sz="0" w:space="0" w:color="auto"/>
                        <w:left w:val="none" w:sz="0" w:space="0" w:color="auto"/>
                        <w:bottom w:val="none" w:sz="0" w:space="0" w:color="auto"/>
                        <w:right w:val="none" w:sz="0" w:space="0" w:color="auto"/>
                      </w:divBdr>
                    </w:div>
                  </w:divsChild>
                </w:div>
                <w:div w:id="1741058085">
                  <w:marLeft w:val="0"/>
                  <w:marRight w:val="0"/>
                  <w:marTop w:val="0"/>
                  <w:marBottom w:val="0"/>
                  <w:divBdr>
                    <w:top w:val="none" w:sz="0" w:space="0" w:color="auto"/>
                    <w:left w:val="none" w:sz="0" w:space="0" w:color="auto"/>
                    <w:bottom w:val="none" w:sz="0" w:space="0" w:color="auto"/>
                    <w:right w:val="none" w:sz="0" w:space="0" w:color="auto"/>
                  </w:divBdr>
                  <w:divsChild>
                    <w:div w:id="2118214902">
                      <w:marLeft w:val="0"/>
                      <w:marRight w:val="0"/>
                      <w:marTop w:val="0"/>
                      <w:marBottom w:val="0"/>
                      <w:divBdr>
                        <w:top w:val="none" w:sz="0" w:space="0" w:color="auto"/>
                        <w:left w:val="none" w:sz="0" w:space="0" w:color="auto"/>
                        <w:bottom w:val="none" w:sz="0" w:space="0" w:color="auto"/>
                        <w:right w:val="none" w:sz="0" w:space="0" w:color="auto"/>
                      </w:divBdr>
                    </w:div>
                  </w:divsChild>
                </w:div>
                <w:div w:id="2007782249">
                  <w:marLeft w:val="0"/>
                  <w:marRight w:val="0"/>
                  <w:marTop w:val="0"/>
                  <w:marBottom w:val="0"/>
                  <w:divBdr>
                    <w:top w:val="none" w:sz="0" w:space="0" w:color="auto"/>
                    <w:left w:val="none" w:sz="0" w:space="0" w:color="auto"/>
                    <w:bottom w:val="none" w:sz="0" w:space="0" w:color="auto"/>
                    <w:right w:val="none" w:sz="0" w:space="0" w:color="auto"/>
                  </w:divBdr>
                  <w:divsChild>
                    <w:div w:id="1683241914">
                      <w:marLeft w:val="0"/>
                      <w:marRight w:val="0"/>
                      <w:marTop w:val="0"/>
                      <w:marBottom w:val="0"/>
                      <w:divBdr>
                        <w:top w:val="none" w:sz="0" w:space="0" w:color="auto"/>
                        <w:left w:val="none" w:sz="0" w:space="0" w:color="auto"/>
                        <w:bottom w:val="none" w:sz="0" w:space="0" w:color="auto"/>
                        <w:right w:val="none" w:sz="0" w:space="0" w:color="auto"/>
                      </w:divBdr>
                    </w:div>
                  </w:divsChild>
                </w:div>
                <w:div w:id="2052607420">
                  <w:marLeft w:val="0"/>
                  <w:marRight w:val="0"/>
                  <w:marTop w:val="0"/>
                  <w:marBottom w:val="0"/>
                  <w:divBdr>
                    <w:top w:val="none" w:sz="0" w:space="0" w:color="auto"/>
                    <w:left w:val="none" w:sz="0" w:space="0" w:color="auto"/>
                    <w:bottom w:val="none" w:sz="0" w:space="0" w:color="auto"/>
                    <w:right w:val="none" w:sz="0" w:space="0" w:color="auto"/>
                  </w:divBdr>
                  <w:divsChild>
                    <w:div w:id="6146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4920">
          <w:marLeft w:val="0"/>
          <w:marRight w:val="0"/>
          <w:marTop w:val="0"/>
          <w:marBottom w:val="0"/>
          <w:divBdr>
            <w:top w:val="none" w:sz="0" w:space="0" w:color="auto"/>
            <w:left w:val="none" w:sz="0" w:space="0" w:color="auto"/>
            <w:bottom w:val="none" w:sz="0" w:space="0" w:color="auto"/>
            <w:right w:val="none" w:sz="0" w:space="0" w:color="auto"/>
          </w:divBdr>
        </w:div>
        <w:div w:id="1069307853">
          <w:marLeft w:val="0"/>
          <w:marRight w:val="0"/>
          <w:marTop w:val="0"/>
          <w:marBottom w:val="0"/>
          <w:divBdr>
            <w:top w:val="none" w:sz="0" w:space="0" w:color="auto"/>
            <w:left w:val="none" w:sz="0" w:space="0" w:color="auto"/>
            <w:bottom w:val="none" w:sz="0" w:space="0" w:color="auto"/>
            <w:right w:val="none" w:sz="0" w:space="0" w:color="auto"/>
          </w:divBdr>
        </w:div>
        <w:div w:id="1108965692">
          <w:marLeft w:val="0"/>
          <w:marRight w:val="0"/>
          <w:marTop w:val="0"/>
          <w:marBottom w:val="0"/>
          <w:divBdr>
            <w:top w:val="none" w:sz="0" w:space="0" w:color="auto"/>
            <w:left w:val="none" w:sz="0" w:space="0" w:color="auto"/>
            <w:bottom w:val="none" w:sz="0" w:space="0" w:color="auto"/>
            <w:right w:val="none" w:sz="0" w:space="0" w:color="auto"/>
          </w:divBdr>
        </w:div>
        <w:div w:id="1164665222">
          <w:marLeft w:val="0"/>
          <w:marRight w:val="0"/>
          <w:marTop w:val="0"/>
          <w:marBottom w:val="0"/>
          <w:divBdr>
            <w:top w:val="none" w:sz="0" w:space="0" w:color="auto"/>
            <w:left w:val="none" w:sz="0" w:space="0" w:color="auto"/>
            <w:bottom w:val="none" w:sz="0" w:space="0" w:color="auto"/>
            <w:right w:val="none" w:sz="0" w:space="0" w:color="auto"/>
          </w:divBdr>
        </w:div>
        <w:div w:id="1238904550">
          <w:marLeft w:val="0"/>
          <w:marRight w:val="0"/>
          <w:marTop w:val="0"/>
          <w:marBottom w:val="0"/>
          <w:divBdr>
            <w:top w:val="none" w:sz="0" w:space="0" w:color="auto"/>
            <w:left w:val="none" w:sz="0" w:space="0" w:color="auto"/>
            <w:bottom w:val="none" w:sz="0" w:space="0" w:color="auto"/>
            <w:right w:val="none" w:sz="0" w:space="0" w:color="auto"/>
          </w:divBdr>
        </w:div>
        <w:div w:id="1306544416">
          <w:marLeft w:val="0"/>
          <w:marRight w:val="0"/>
          <w:marTop w:val="0"/>
          <w:marBottom w:val="0"/>
          <w:divBdr>
            <w:top w:val="none" w:sz="0" w:space="0" w:color="auto"/>
            <w:left w:val="none" w:sz="0" w:space="0" w:color="auto"/>
            <w:bottom w:val="none" w:sz="0" w:space="0" w:color="auto"/>
            <w:right w:val="none" w:sz="0" w:space="0" w:color="auto"/>
          </w:divBdr>
        </w:div>
        <w:div w:id="1410614338">
          <w:marLeft w:val="0"/>
          <w:marRight w:val="0"/>
          <w:marTop w:val="0"/>
          <w:marBottom w:val="0"/>
          <w:divBdr>
            <w:top w:val="none" w:sz="0" w:space="0" w:color="auto"/>
            <w:left w:val="none" w:sz="0" w:space="0" w:color="auto"/>
            <w:bottom w:val="none" w:sz="0" w:space="0" w:color="auto"/>
            <w:right w:val="none" w:sz="0" w:space="0" w:color="auto"/>
          </w:divBdr>
        </w:div>
        <w:div w:id="1435632930">
          <w:marLeft w:val="0"/>
          <w:marRight w:val="0"/>
          <w:marTop w:val="0"/>
          <w:marBottom w:val="0"/>
          <w:divBdr>
            <w:top w:val="none" w:sz="0" w:space="0" w:color="auto"/>
            <w:left w:val="none" w:sz="0" w:space="0" w:color="auto"/>
            <w:bottom w:val="none" w:sz="0" w:space="0" w:color="auto"/>
            <w:right w:val="none" w:sz="0" w:space="0" w:color="auto"/>
          </w:divBdr>
        </w:div>
        <w:div w:id="1481651690">
          <w:marLeft w:val="0"/>
          <w:marRight w:val="0"/>
          <w:marTop w:val="0"/>
          <w:marBottom w:val="0"/>
          <w:divBdr>
            <w:top w:val="none" w:sz="0" w:space="0" w:color="auto"/>
            <w:left w:val="none" w:sz="0" w:space="0" w:color="auto"/>
            <w:bottom w:val="none" w:sz="0" w:space="0" w:color="auto"/>
            <w:right w:val="none" w:sz="0" w:space="0" w:color="auto"/>
          </w:divBdr>
        </w:div>
        <w:div w:id="1551958946">
          <w:marLeft w:val="0"/>
          <w:marRight w:val="0"/>
          <w:marTop w:val="0"/>
          <w:marBottom w:val="0"/>
          <w:divBdr>
            <w:top w:val="none" w:sz="0" w:space="0" w:color="auto"/>
            <w:left w:val="none" w:sz="0" w:space="0" w:color="auto"/>
            <w:bottom w:val="none" w:sz="0" w:space="0" w:color="auto"/>
            <w:right w:val="none" w:sz="0" w:space="0" w:color="auto"/>
          </w:divBdr>
        </w:div>
        <w:div w:id="1565487033">
          <w:marLeft w:val="0"/>
          <w:marRight w:val="0"/>
          <w:marTop w:val="0"/>
          <w:marBottom w:val="0"/>
          <w:divBdr>
            <w:top w:val="none" w:sz="0" w:space="0" w:color="auto"/>
            <w:left w:val="none" w:sz="0" w:space="0" w:color="auto"/>
            <w:bottom w:val="none" w:sz="0" w:space="0" w:color="auto"/>
            <w:right w:val="none" w:sz="0" w:space="0" w:color="auto"/>
          </w:divBdr>
        </w:div>
        <w:div w:id="1566329283">
          <w:marLeft w:val="0"/>
          <w:marRight w:val="0"/>
          <w:marTop w:val="0"/>
          <w:marBottom w:val="0"/>
          <w:divBdr>
            <w:top w:val="none" w:sz="0" w:space="0" w:color="auto"/>
            <w:left w:val="none" w:sz="0" w:space="0" w:color="auto"/>
            <w:bottom w:val="none" w:sz="0" w:space="0" w:color="auto"/>
            <w:right w:val="none" w:sz="0" w:space="0" w:color="auto"/>
          </w:divBdr>
        </w:div>
        <w:div w:id="1577981789">
          <w:marLeft w:val="0"/>
          <w:marRight w:val="0"/>
          <w:marTop w:val="0"/>
          <w:marBottom w:val="0"/>
          <w:divBdr>
            <w:top w:val="none" w:sz="0" w:space="0" w:color="auto"/>
            <w:left w:val="none" w:sz="0" w:space="0" w:color="auto"/>
            <w:bottom w:val="none" w:sz="0" w:space="0" w:color="auto"/>
            <w:right w:val="none" w:sz="0" w:space="0" w:color="auto"/>
          </w:divBdr>
        </w:div>
        <w:div w:id="1638493822">
          <w:marLeft w:val="0"/>
          <w:marRight w:val="0"/>
          <w:marTop w:val="0"/>
          <w:marBottom w:val="0"/>
          <w:divBdr>
            <w:top w:val="none" w:sz="0" w:space="0" w:color="auto"/>
            <w:left w:val="none" w:sz="0" w:space="0" w:color="auto"/>
            <w:bottom w:val="none" w:sz="0" w:space="0" w:color="auto"/>
            <w:right w:val="none" w:sz="0" w:space="0" w:color="auto"/>
          </w:divBdr>
        </w:div>
        <w:div w:id="1640498511">
          <w:marLeft w:val="0"/>
          <w:marRight w:val="0"/>
          <w:marTop w:val="0"/>
          <w:marBottom w:val="0"/>
          <w:divBdr>
            <w:top w:val="none" w:sz="0" w:space="0" w:color="auto"/>
            <w:left w:val="none" w:sz="0" w:space="0" w:color="auto"/>
            <w:bottom w:val="none" w:sz="0" w:space="0" w:color="auto"/>
            <w:right w:val="none" w:sz="0" w:space="0" w:color="auto"/>
          </w:divBdr>
        </w:div>
        <w:div w:id="1692341335">
          <w:marLeft w:val="0"/>
          <w:marRight w:val="0"/>
          <w:marTop w:val="0"/>
          <w:marBottom w:val="0"/>
          <w:divBdr>
            <w:top w:val="none" w:sz="0" w:space="0" w:color="auto"/>
            <w:left w:val="none" w:sz="0" w:space="0" w:color="auto"/>
            <w:bottom w:val="none" w:sz="0" w:space="0" w:color="auto"/>
            <w:right w:val="none" w:sz="0" w:space="0" w:color="auto"/>
          </w:divBdr>
        </w:div>
        <w:div w:id="1693609489">
          <w:marLeft w:val="0"/>
          <w:marRight w:val="0"/>
          <w:marTop w:val="0"/>
          <w:marBottom w:val="0"/>
          <w:divBdr>
            <w:top w:val="none" w:sz="0" w:space="0" w:color="auto"/>
            <w:left w:val="none" w:sz="0" w:space="0" w:color="auto"/>
            <w:bottom w:val="none" w:sz="0" w:space="0" w:color="auto"/>
            <w:right w:val="none" w:sz="0" w:space="0" w:color="auto"/>
          </w:divBdr>
        </w:div>
        <w:div w:id="1701590639">
          <w:marLeft w:val="0"/>
          <w:marRight w:val="0"/>
          <w:marTop w:val="0"/>
          <w:marBottom w:val="0"/>
          <w:divBdr>
            <w:top w:val="none" w:sz="0" w:space="0" w:color="auto"/>
            <w:left w:val="none" w:sz="0" w:space="0" w:color="auto"/>
            <w:bottom w:val="none" w:sz="0" w:space="0" w:color="auto"/>
            <w:right w:val="none" w:sz="0" w:space="0" w:color="auto"/>
          </w:divBdr>
        </w:div>
        <w:div w:id="1708291946">
          <w:marLeft w:val="0"/>
          <w:marRight w:val="0"/>
          <w:marTop w:val="0"/>
          <w:marBottom w:val="0"/>
          <w:divBdr>
            <w:top w:val="none" w:sz="0" w:space="0" w:color="auto"/>
            <w:left w:val="none" w:sz="0" w:space="0" w:color="auto"/>
            <w:bottom w:val="none" w:sz="0" w:space="0" w:color="auto"/>
            <w:right w:val="none" w:sz="0" w:space="0" w:color="auto"/>
          </w:divBdr>
        </w:div>
        <w:div w:id="1719628498">
          <w:marLeft w:val="0"/>
          <w:marRight w:val="0"/>
          <w:marTop w:val="0"/>
          <w:marBottom w:val="0"/>
          <w:divBdr>
            <w:top w:val="none" w:sz="0" w:space="0" w:color="auto"/>
            <w:left w:val="none" w:sz="0" w:space="0" w:color="auto"/>
            <w:bottom w:val="none" w:sz="0" w:space="0" w:color="auto"/>
            <w:right w:val="none" w:sz="0" w:space="0" w:color="auto"/>
          </w:divBdr>
        </w:div>
        <w:div w:id="1734350105">
          <w:marLeft w:val="0"/>
          <w:marRight w:val="0"/>
          <w:marTop w:val="0"/>
          <w:marBottom w:val="0"/>
          <w:divBdr>
            <w:top w:val="none" w:sz="0" w:space="0" w:color="auto"/>
            <w:left w:val="none" w:sz="0" w:space="0" w:color="auto"/>
            <w:bottom w:val="none" w:sz="0" w:space="0" w:color="auto"/>
            <w:right w:val="none" w:sz="0" w:space="0" w:color="auto"/>
          </w:divBdr>
        </w:div>
        <w:div w:id="1757048087">
          <w:marLeft w:val="0"/>
          <w:marRight w:val="0"/>
          <w:marTop w:val="0"/>
          <w:marBottom w:val="0"/>
          <w:divBdr>
            <w:top w:val="none" w:sz="0" w:space="0" w:color="auto"/>
            <w:left w:val="none" w:sz="0" w:space="0" w:color="auto"/>
            <w:bottom w:val="none" w:sz="0" w:space="0" w:color="auto"/>
            <w:right w:val="none" w:sz="0" w:space="0" w:color="auto"/>
          </w:divBdr>
        </w:div>
        <w:div w:id="1799031627">
          <w:marLeft w:val="0"/>
          <w:marRight w:val="0"/>
          <w:marTop w:val="0"/>
          <w:marBottom w:val="0"/>
          <w:divBdr>
            <w:top w:val="none" w:sz="0" w:space="0" w:color="auto"/>
            <w:left w:val="none" w:sz="0" w:space="0" w:color="auto"/>
            <w:bottom w:val="none" w:sz="0" w:space="0" w:color="auto"/>
            <w:right w:val="none" w:sz="0" w:space="0" w:color="auto"/>
          </w:divBdr>
        </w:div>
        <w:div w:id="1806504066">
          <w:marLeft w:val="0"/>
          <w:marRight w:val="0"/>
          <w:marTop w:val="0"/>
          <w:marBottom w:val="0"/>
          <w:divBdr>
            <w:top w:val="none" w:sz="0" w:space="0" w:color="auto"/>
            <w:left w:val="none" w:sz="0" w:space="0" w:color="auto"/>
            <w:bottom w:val="none" w:sz="0" w:space="0" w:color="auto"/>
            <w:right w:val="none" w:sz="0" w:space="0" w:color="auto"/>
          </w:divBdr>
        </w:div>
        <w:div w:id="1861358382">
          <w:marLeft w:val="0"/>
          <w:marRight w:val="0"/>
          <w:marTop w:val="0"/>
          <w:marBottom w:val="0"/>
          <w:divBdr>
            <w:top w:val="none" w:sz="0" w:space="0" w:color="auto"/>
            <w:left w:val="none" w:sz="0" w:space="0" w:color="auto"/>
            <w:bottom w:val="none" w:sz="0" w:space="0" w:color="auto"/>
            <w:right w:val="none" w:sz="0" w:space="0" w:color="auto"/>
          </w:divBdr>
        </w:div>
        <w:div w:id="1888488948">
          <w:marLeft w:val="0"/>
          <w:marRight w:val="0"/>
          <w:marTop w:val="0"/>
          <w:marBottom w:val="0"/>
          <w:divBdr>
            <w:top w:val="none" w:sz="0" w:space="0" w:color="auto"/>
            <w:left w:val="none" w:sz="0" w:space="0" w:color="auto"/>
            <w:bottom w:val="none" w:sz="0" w:space="0" w:color="auto"/>
            <w:right w:val="none" w:sz="0" w:space="0" w:color="auto"/>
          </w:divBdr>
        </w:div>
        <w:div w:id="1889681976">
          <w:marLeft w:val="0"/>
          <w:marRight w:val="0"/>
          <w:marTop w:val="0"/>
          <w:marBottom w:val="0"/>
          <w:divBdr>
            <w:top w:val="none" w:sz="0" w:space="0" w:color="auto"/>
            <w:left w:val="none" w:sz="0" w:space="0" w:color="auto"/>
            <w:bottom w:val="none" w:sz="0" w:space="0" w:color="auto"/>
            <w:right w:val="none" w:sz="0" w:space="0" w:color="auto"/>
          </w:divBdr>
          <w:divsChild>
            <w:div w:id="43215018">
              <w:marLeft w:val="-75"/>
              <w:marRight w:val="0"/>
              <w:marTop w:val="30"/>
              <w:marBottom w:val="30"/>
              <w:divBdr>
                <w:top w:val="none" w:sz="0" w:space="0" w:color="auto"/>
                <w:left w:val="none" w:sz="0" w:space="0" w:color="auto"/>
                <w:bottom w:val="none" w:sz="0" w:space="0" w:color="auto"/>
                <w:right w:val="none" w:sz="0" w:space="0" w:color="auto"/>
              </w:divBdr>
              <w:divsChild>
                <w:div w:id="17850714">
                  <w:marLeft w:val="0"/>
                  <w:marRight w:val="0"/>
                  <w:marTop w:val="0"/>
                  <w:marBottom w:val="0"/>
                  <w:divBdr>
                    <w:top w:val="none" w:sz="0" w:space="0" w:color="auto"/>
                    <w:left w:val="none" w:sz="0" w:space="0" w:color="auto"/>
                    <w:bottom w:val="none" w:sz="0" w:space="0" w:color="auto"/>
                    <w:right w:val="none" w:sz="0" w:space="0" w:color="auto"/>
                  </w:divBdr>
                  <w:divsChild>
                    <w:div w:id="1384988693">
                      <w:marLeft w:val="0"/>
                      <w:marRight w:val="0"/>
                      <w:marTop w:val="0"/>
                      <w:marBottom w:val="0"/>
                      <w:divBdr>
                        <w:top w:val="none" w:sz="0" w:space="0" w:color="auto"/>
                        <w:left w:val="none" w:sz="0" w:space="0" w:color="auto"/>
                        <w:bottom w:val="none" w:sz="0" w:space="0" w:color="auto"/>
                        <w:right w:val="none" w:sz="0" w:space="0" w:color="auto"/>
                      </w:divBdr>
                    </w:div>
                  </w:divsChild>
                </w:div>
                <w:div w:id="36468432">
                  <w:marLeft w:val="0"/>
                  <w:marRight w:val="0"/>
                  <w:marTop w:val="0"/>
                  <w:marBottom w:val="0"/>
                  <w:divBdr>
                    <w:top w:val="none" w:sz="0" w:space="0" w:color="auto"/>
                    <w:left w:val="none" w:sz="0" w:space="0" w:color="auto"/>
                    <w:bottom w:val="none" w:sz="0" w:space="0" w:color="auto"/>
                    <w:right w:val="none" w:sz="0" w:space="0" w:color="auto"/>
                  </w:divBdr>
                  <w:divsChild>
                    <w:div w:id="1867982864">
                      <w:marLeft w:val="0"/>
                      <w:marRight w:val="0"/>
                      <w:marTop w:val="0"/>
                      <w:marBottom w:val="0"/>
                      <w:divBdr>
                        <w:top w:val="none" w:sz="0" w:space="0" w:color="auto"/>
                        <w:left w:val="none" w:sz="0" w:space="0" w:color="auto"/>
                        <w:bottom w:val="none" w:sz="0" w:space="0" w:color="auto"/>
                        <w:right w:val="none" w:sz="0" w:space="0" w:color="auto"/>
                      </w:divBdr>
                    </w:div>
                  </w:divsChild>
                </w:div>
                <w:div w:id="45690882">
                  <w:marLeft w:val="0"/>
                  <w:marRight w:val="0"/>
                  <w:marTop w:val="0"/>
                  <w:marBottom w:val="0"/>
                  <w:divBdr>
                    <w:top w:val="none" w:sz="0" w:space="0" w:color="auto"/>
                    <w:left w:val="none" w:sz="0" w:space="0" w:color="auto"/>
                    <w:bottom w:val="none" w:sz="0" w:space="0" w:color="auto"/>
                    <w:right w:val="none" w:sz="0" w:space="0" w:color="auto"/>
                  </w:divBdr>
                  <w:divsChild>
                    <w:div w:id="30158334">
                      <w:marLeft w:val="0"/>
                      <w:marRight w:val="0"/>
                      <w:marTop w:val="0"/>
                      <w:marBottom w:val="0"/>
                      <w:divBdr>
                        <w:top w:val="none" w:sz="0" w:space="0" w:color="auto"/>
                        <w:left w:val="none" w:sz="0" w:space="0" w:color="auto"/>
                        <w:bottom w:val="none" w:sz="0" w:space="0" w:color="auto"/>
                        <w:right w:val="none" w:sz="0" w:space="0" w:color="auto"/>
                      </w:divBdr>
                    </w:div>
                  </w:divsChild>
                </w:div>
                <w:div w:id="77755937">
                  <w:marLeft w:val="0"/>
                  <w:marRight w:val="0"/>
                  <w:marTop w:val="0"/>
                  <w:marBottom w:val="0"/>
                  <w:divBdr>
                    <w:top w:val="none" w:sz="0" w:space="0" w:color="auto"/>
                    <w:left w:val="none" w:sz="0" w:space="0" w:color="auto"/>
                    <w:bottom w:val="none" w:sz="0" w:space="0" w:color="auto"/>
                    <w:right w:val="none" w:sz="0" w:space="0" w:color="auto"/>
                  </w:divBdr>
                  <w:divsChild>
                    <w:div w:id="1573734588">
                      <w:marLeft w:val="0"/>
                      <w:marRight w:val="0"/>
                      <w:marTop w:val="0"/>
                      <w:marBottom w:val="0"/>
                      <w:divBdr>
                        <w:top w:val="none" w:sz="0" w:space="0" w:color="auto"/>
                        <w:left w:val="none" w:sz="0" w:space="0" w:color="auto"/>
                        <w:bottom w:val="none" w:sz="0" w:space="0" w:color="auto"/>
                        <w:right w:val="none" w:sz="0" w:space="0" w:color="auto"/>
                      </w:divBdr>
                    </w:div>
                  </w:divsChild>
                </w:div>
                <w:div w:id="154542212">
                  <w:marLeft w:val="0"/>
                  <w:marRight w:val="0"/>
                  <w:marTop w:val="0"/>
                  <w:marBottom w:val="0"/>
                  <w:divBdr>
                    <w:top w:val="none" w:sz="0" w:space="0" w:color="auto"/>
                    <w:left w:val="none" w:sz="0" w:space="0" w:color="auto"/>
                    <w:bottom w:val="none" w:sz="0" w:space="0" w:color="auto"/>
                    <w:right w:val="none" w:sz="0" w:space="0" w:color="auto"/>
                  </w:divBdr>
                  <w:divsChild>
                    <w:div w:id="992177980">
                      <w:marLeft w:val="0"/>
                      <w:marRight w:val="0"/>
                      <w:marTop w:val="0"/>
                      <w:marBottom w:val="0"/>
                      <w:divBdr>
                        <w:top w:val="none" w:sz="0" w:space="0" w:color="auto"/>
                        <w:left w:val="none" w:sz="0" w:space="0" w:color="auto"/>
                        <w:bottom w:val="none" w:sz="0" w:space="0" w:color="auto"/>
                        <w:right w:val="none" w:sz="0" w:space="0" w:color="auto"/>
                      </w:divBdr>
                    </w:div>
                  </w:divsChild>
                </w:div>
                <w:div w:id="195847225">
                  <w:marLeft w:val="0"/>
                  <w:marRight w:val="0"/>
                  <w:marTop w:val="0"/>
                  <w:marBottom w:val="0"/>
                  <w:divBdr>
                    <w:top w:val="none" w:sz="0" w:space="0" w:color="auto"/>
                    <w:left w:val="none" w:sz="0" w:space="0" w:color="auto"/>
                    <w:bottom w:val="none" w:sz="0" w:space="0" w:color="auto"/>
                    <w:right w:val="none" w:sz="0" w:space="0" w:color="auto"/>
                  </w:divBdr>
                  <w:divsChild>
                    <w:div w:id="597565412">
                      <w:marLeft w:val="0"/>
                      <w:marRight w:val="0"/>
                      <w:marTop w:val="0"/>
                      <w:marBottom w:val="0"/>
                      <w:divBdr>
                        <w:top w:val="none" w:sz="0" w:space="0" w:color="auto"/>
                        <w:left w:val="none" w:sz="0" w:space="0" w:color="auto"/>
                        <w:bottom w:val="none" w:sz="0" w:space="0" w:color="auto"/>
                        <w:right w:val="none" w:sz="0" w:space="0" w:color="auto"/>
                      </w:divBdr>
                    </w:div>
                  </w:divsChild>
                </w:div>
                <w:div w:id="206259169">
                  <w:marLeft w:val="0"/>
                  <w:marRight w:val="0"/>
                  <w:marTop w:val="0"/>
                  <w:marBottom w:val="0"/>
                  <w:divBdr>
                    <w:top w:val="none" w:sz="0" w:space="0" w:color="auto"/>
                    <w:left w:val="none" w:sz="0" w:space="0" w:color="auto"/>
                    <w:bottom w:val="none" w:sz="0" w:space="0" w:color="auto"/>
                    <w:right w:val="none" w:sz="0" w:space="0" w:color="auto"/>
                  </w:divBdr>
                  <w:divsChild>
                    <w:div w:id="899362142">
                      <w:marLeft w:val="0"/>
                      <w:marRight w:val="0"/>
                      <w:marTop w:val="0"/>
                      <w:marBottom w:val="0"/>
                      <w:divBdr>
                        <w:top w:val="none" w:sz="0" w:space="0" w:color="auto"/>
                        <w:left w:val="none" w:sz="0" w:space="0" w:color="auto"/>
                        <w:bottom w:val="none" w:sz="0" w:space="0" w:color="auto"/>
                        <w:right w:val="none" w:sz="0" w:space="0" w:color="auto"/>
                      </w:divBdr>
                    </w:div>
                  </w:divsChild>
                </w:div>
                <w:div w:id="218833745">
                  <w:marLeft w:val="0"/>
                  <w:marRight w:val="0"/>
                  <w:marTop w:val="0"/>
                  <w:marBottom w:val="0"/>
                  <w:divBdr>
                    <w:top w:val="none" w:sz="0" w:space="0" w:color="auto"/>
                    <w:left w:val="none" w:sz="0" w:space="0" w:color="auto"/>
                    <w:bottom w:val="none" w:sz="0" w:space="0" w:color="auto"/>
                    <w:right w:val="none" w:sz="0" w:space="0" w:color="auto"/>
                  </w:divBdr>
                  <w:divsChild>
                    <w:div w:id="905069453">
                      <w:marLeft w:val="0"/>
                      <w:marRight w:val="0"/>
                      <w:marTop w:val="0"/>
                      <w:marBottom w:val="0"/>
                      <w:divBdr>
                        <w:top w:val="none" w:sz="0" w:space="0" w:color="auto"/>
                        <w:left w:val="none" w:sz="0" w:space="0" w:color="auto"/>
                        <w:bottom w:val="none" w:sz="0" w:space="0" w:color="auto"/>
                        <w:right w:val="none" w:sz="0" w:space="0" w:color="auto"/>
                      </w:divBdr>
                    </w:div>
                  </w:divsChild>
                </w:div>
                <w:div w:id="219945766">
                  <w:marLeft w:val="0"/>
                  <w:marRight w:val="0"/>
                  <w:marTop w:val="0"/>
                  <w:marBottom w:val="0"/>
                  <w:divBdr>
                    <w:top w:val="none" w:sz="0" w:space="0" w:color="auto"/>
                    <w:left w:val="none" w:sz="0" w:space="0" w:color="auto"/>
                    <w:bottom w:val="none" w:sz="0" w:space="0" w:color="auto"/>
                    <w:right w:val="none" w:sz="0" w:space="0" w:color="auto"/>
                  </w:divBdr>
                  <w:divsChild>
                    <w:div w:id="1637906227">
                      <w:marLeft w:val="0"/>
                      <w:marRight w:val="0"/>
                      <w:marTop w:val="0"/>
                      <w:marBottom w:val="0"/>
                      <w:divBdr>
                        <w:top w:val="none" w:sz="0" w:space="0" w:color="auto"/>
                        <w:left w:val="none" w:sz="0" w:space="0" w:color="auto"/>
                        <w:bottom w:val="none" w:sz="0" w:space="0" w:color="auto"/>
                        <w:right w:val="none" w:sz="0" w:space="0" w:color="auto"/>
                      </w:divBdr>
                    </w:div>
                  </w:divsChild>
                </w:div>
                <w:div w:id="244994098">
                  <w:marLeft w:val="0"/>
                  <w:marRight w:val="0"/>
                  <w:marTop w:val="0"/>
                  <w:marBottom w:val="0"/>
                  <w:divBdr>
                    <w:top w:val="none" w:sz="0" w:space="0" w:color="auto"/>
                    <w:left w:val="none" w:sz="0" w:space="0" w:color="auto"/>
                    <w:bottom w:val="none" w:sz="0" w:space="0" w:color="auto"/>
                    <w:right w:val="none" w:sz="0" w:space="0" w:color="auto"/>
                  </w:divBdr>
                  <w:divsChild>
                    <w:div w:id="2124688561">
                      <w:marLeft w:val="0"/>
                      <w:marRight w:val="0"/>
                      <w:marTop w:val="0"/>
                      <w:marBottom w:val="0"/>
                      <w:divBdr>
                        <w:top w:val="none" w:sz="0" w:space="0" w:color="auto"/>
                        <w:left w:val="none" w:sz="0" w:space="0" w:color="auto"/>
                        <w:bottom w:val="none" w:sz="0" w:space="0" w:color="auto"/>
                        <w:right w:val="none" w:sz="0" w:space="0" w:color="auto"/>
                      </w:divBdr>
                    </w:div>
                  </w:divsChild>
                </w:div>
                <w:div w:id="261959600">
                  <w:marLeft w:val="0"/>
                  <w:marRight w:val="0"/>
                  <w:marTop w:val="0"/>
                  <w:marBottom w:val="0"/>
                  <w:divBdr>
                    <w:top w:val="none" w:sz="0" w:space="0" w:color="auto"/>
                    <w:left w:val="none" w:sz="0" w:space="0" w:color="auto"/>
                    <w:bottom w:val="none" w:sz="0" w:space="0" w:color="auto"/>
                    <w:right w:val="none" w:sz="0" w:space="0" w:color="auto"/>
                  </w:divBdr>
                  <w:divsChild>
                    <w:div w:id="2105758956">
                      <w:marLeft w:val="0"/>
                      <w:marRight w:val="0"/>
                      <w:marTop w:val="0"/>
                      <w:marBottom w:val="0"/>
                      <w:divBdr>
                        <w:top w:val="none" w:sz="0" w:space="0" w:color="auto"/>
                        <w:left w:val="none" w:sz="0" w:space="0" w:color="auto"/>
                        <w:bottom w:val="none" w:sz="0" w:space="0" w:color="auto"/>
                        <w:right w:val="none" w:sz="0" w:space="0" w:color="auto"/>
                      </w:divBdr>
                    </w:div>
                  </w:divsChild>
                </w:div>
                <w:div w:id="275792157">
                  <w:marLeft w:val="0"/>
                  <w:marRight w:val="0"/>
                  <w:marTop w:val="0"/>
                  <w:marBottom w:val="0"/>
                  <w:divBdr>
                    <w:top w:val="none" w:sz="0" w:space="0" w:color="auto"/>
                    <w:left w:val="none" w:sz="0" w:space="0" w:color="auto"/>
                    <w:bottom w:val="none" w:sz="0" w:space="0" w:color="auto"/>
                    <w:right w:val="none" w:sz="0" w:space="0" w:color="auto"/>
                  </w:divBdr>
                  <w:divsChild>
                    <w:div w:id="2011248154">
                      <w:marLeft w:val="0"/>
                      <w:marRight w:val="0"/>
                      <w:marTop w:val="0"/>
                      <w:marBottom w:val="0"/>
                      <w:divBdr>
                        <w:top w:val="none" w:sz="0" w:space="0" w:color="auto"/>
                        <w:left w:val="none" w:sz="0" w:space="0" w:color="auto"/>
                        <w:bottom w:val="none" w:sz="0" w:space="0" w:color="auto"/>
                        <w:right w:val="none" w:sz="0" w:space="0" w:color="auto"/>
                      </w:divBdr>
                    </w:div>
                  </w:divsChild>
                </w:div>
                <w:div w:id="381370826">
                  <w:marLeft w:val="0"/>
                  <w:marRight w:val="0"/>
                  <w:marTop w:val="0"/>
                  <w:marBottom w:val="0"/>
                  <w:divBdr>
                    <w:top w:val="none" w:sz="0" w:space="0" w:color="auto"/>
                    <w:left w:val="none" w:sz="0" w:space="0" w:color="auto"/>
                    <w:bottom w:val="none" w:sz="0" w:space="0" w:color="auto"/>
                    <w:right w:val="none" w:sz="0" w:space="0" w:color="auto"/>
                  </w:divBdr>
                  <w:divsChild>
                    <w:div w:id="1942370662">
                      <w:marLeft w:val="0"/>
                      <w:marRight w:val="0"/>
                      <w:marTop w:val="0"/>
                      <w:marBottom w:val="0"/>
                      <w:divBdr>
                        <w:top w:val="none" w:sz="0" w:space="0" w:color="auto"/>
                        <w:left w:val="none" w:sz="0" w:space="0" w:color="auto"/>
                        <w:bottom w:val="none" w:sz="0" w:space="0" w:color="auto"/>
                        <w:right w:val="none" w:sz="0" w:space="0" w:color="auto"/>
                      </w:divBdr>
                    </w:div>
                  </w:divsChild>
                </w:div>
                <w:div w:id="420640509">
                  <w:marLeft w:val="0"/>
                  <w:marRight w:val="0"/>
                  <w:marTop w:val="0"/>
                  <w:marBottom w:val="0"/>
                  <w:divBdr>
                    <w:top w:val="none" w:sz="0" w:space="0" w:color="auto"/>
                    <w:left w:val="none" w:sz="0" w:space="0" w:color="auto"/>
                    <w:bottom w:val="none" w:sz="0" w:space="0" w:color="auto"/>
                    <w:right w:val="none" w:sz="0" w:space="0" w:color="auto"/>
                  </w:divBdr>
                  <w:divsChild>
                    <w:div w:id="1496729335">
                      <w:marLeft w:val="0"/>
                      <w:marRight w:val="0"/>
                      <w:marTop w:val="0"/>
                      <w:marBottom w:val="0"/>
                      <w:divBdr>
                        <w:top w:val="none" w:sz="0" w:space="0" w:color="auto"/>
                        <w:left w:val="none" w:sz="0" w:space="0" w:color="auto"/>
                        <w:bottom w:val="none" w:sz="0" w:space="0" w:color="auto"/>
                        <w:right w:val="none" w:sz="0" w:space="0" w:color="auto"/>
                      </w:divBdr>
                    </w:div>
                  </w:divsChild>
                </w:div>
                <w:div w:id="434399474">
                  <w:marLeft w:val="0"/>
                  <w:marRight w:val="0"/>
                  <w:marTop w:val="0"/>
                  <w:marBottom w:val="0"/>
                  <w:divBdr>
                    <w:top w:val="none" w:sz="0" w:space="0" w:color="auto"/>
                    <w:left w:val="none" w:sz="0" w:space="0" w:color="auto"/>
                    <w:bottom w:val="none" w:sz="0" w:space="0" w:color="auto"/>
                    <w:right w:val="none" w:sz="0" w:space="0" w:color="auto"/>
                  </w:divBdr>
                  <w:divsChild>
                    <w:div w:id="515265142">
                      <w:marLeft w:val="0"/>
                      <w:marRight w:val="0"/>
                      <w:marTop w:val="0"/>
                      <w:marBottom w:val="0"/>
                      <w:divBdr>
                        <w:top w:val="none" w:sz="0" w:space="0" w:color="auto"/>
                        <w:left w:val="none" w:sz="0" w:space="0" w:color="auto"/>
                        <w:bottom w:val="none" w:sz="0" w:space="0" w:color="auto"/>
                        <w:right w:val="none" w:sz="0" w:space="0" w:color="auto"/>
                      </w:divBdr>
                    </w:div>
                  </w:divsChild>
                </w:div>
                <w:div w:id="460806118">
                  <w:marLeft w:val="0"/>
                  <w:marRight w:val="0"/>
                  <w:marTop w:val="0"/>
                  <w:marBottom w:val="0"/>
                  <w:divBdr>
                    <w:top w:val="none" w:sz="0" w:space="0" w:color="auto"/>
                    <w:left w:val="none" w:sz="0" w:space="0" w:color="auto"/>
                    <w:bottom w:val="none" w:sz="0" w:space="0" w:color="auto"/>
                    <w:right w:val="none" w:sz="0" w:space="0" w:color="auto"/>
                  </w:divBdr>
                  <w:divsChild>
                    <w:div w:id="581451324">
                      <w:marLeft w:val="0"/>
                      <w:marRight w:val="0"/>
                      <w:marTop w:val="0"/>
                      <w:marBottom w:val="0"/>
                      <w:divBdr>
                        <w:top w:val="none" w:sz="0" w:space="0" w:color="auto"/>
                        <w:left w:val="none" w:sz="0" w:space="0" w:color="auto"/>
                        <w:bottom w:val="none" w:sz="0" w:space="0" w:color="auto"/>
                        <w:right w:val="none" w:sz="0" w:space="0" w:color="auto"/>
                      </w:divBdr>
                    </w:div>
                  </w:divsChild>
                </w:div>
                <w:div w:id="462043931">
                  <w:marLeft w:val="0"/>
                  <w:marRight w:val="0"/>
                  <w:marTop w:val="0"/>
                  <w:marBottom w:val="0"/>
                  <w:divBdr>
                    <w:top w:val="none" w:sz="0" w:space="0" w:color="auto"/>
                    <w:left w:val="none" w:sz="0" w:space="0" w:color="auto"/>
                    <w:bottom w:val="none" w:sz="0" w:space="0" w:color="auto"/>
                    <w:right w:val="none" w:sz="0" w:space="0" w:color="auto"/>
                  </w:divBdr>
                  <w:divsChild>
                    <w:div w:id="188567445">
                      <w:marLeft w:val="0"/>
                      <w:marRight w:val="0"/>
                      <w:marTop w:val="0"/>
                      <w:marBottom w:val="0"/>
                      <w:divBdr>
                        <w:top w:val="none" w:sz="0" w:space="0" w:color="auto"/>
                        <w:left w:val="none" w:sz="0" w:space="0" w:color="auto"/>
                        <w:bottom w:val="none" w:sz="0" w:space="0" w:color="auto"/>
                        <w:right w:val="none" w:sz="0" w:space="0" w:color="auto"/>
                      </w:divBdr>
                    </w:div>
                  </w:divsChild>
                </w:div>
                <w:div w:id="486629496">
                  <w:marLeft w:val="0"/>
                  <w:marRight w:val="0"/>
                  <w:marTop w:val="0"/>
                  <w:marBottom w:val="0"/>
                  <w:divBdr>
                    <w:top w:val="none" w:sz="0" w:space="0" w:color="auto"/>
                    <w:left w:val="none" w:sz="0" w:space="0" w:color="auto"/>
                    <w:bottom w:val="none" w:sz="0" w:space="0" w:color="auto"/>
                    <w:right w:val="none" w:sz="0" w:space="0" w:color="auto"/>
                  </w:divBdr>
                  <w:divsChild>
                    <w:div w:id="1457065899">
                      <w:marLeft w:val="0"/>
                      <w:marRight w:val="0"/>
                      <w:marTop w:val="0"/>
                      <w:marBottom w:val="0"/>
                      <w:divBdr>
                        <w:top w:val="none" w:sz="0" w:space="0" w:color="auto"/>
                        <w:left w:val="none" w:sz="0" w:space="0" w:color="auto"/>
                        <w:bottom w:val="none" w:sz="0" w:space="0" w:color="auto"/>
                        <w:right w:val="none" w:sz="0" w:space="0" w:color="auto"/>
                      </w:divBdr>
                    </w:div>
                  </w:divsChild>
                </w:div>
                <w:div w:id="573318490">
                  <w:marLeft w:val="0"/>
                  <w:marRight w:val="0"/>
                  <w:marTop w:val="0"/>
                  <w:marBottom w:val="0"/>
                  <w:divBdr>
                    <w:top w:val="none" w:sz="0" w:space="0" w:color="auto"/>
                    <w:left w:val="none" w:sz="0" w:space="0" w:color="auto"/>
                    <w:bottom w:val="none" w:sz="0" w:space="0" w:color="auto"/>
                    <w:right w:val="none" w:sz="0" w:space="0" w:color="auto"/>
                  </w:divBdr>
                  <w:divsChild>
                    <w:div w:id="780337863">
                      <w:marLeft w:val="0"/>
                      <w:marRight w:val="0"/>
                      <w:marTop w:val="0"/>
                      <w:marBottom w:val="0"/>
                      <w:divBdr>
                        <w:top w:val="none" w:sz="0" w:space="0" w:color="auto"/>
                        <w:left w:val="none" w:sz="0" w:space="0" w:color="auto"/>
                        <w:bottom w:val="none" w:sz="0" w:space="0" w:color="auto"/>
                        <w:right w:val="none" w:sz="0" w:space="0" w:color="auto"/>
                      </w:divBdr>
                    </w:div>
                  </w:divsChild>
                </w:div>
                <w:div w:id="594096971">
                  <w:marLeft w:val="0"/>
                  <w:marRight w:val="0"/>
                  <w:marTop w:val="0"/>
                  <w:marBottom w:val="0"/>
                  <w:divBdr>
                    <w:top w:val="none" w:sz="0" w:space="0" w:color="auto"/>
                    <w:left w:val="none" w:sz="0" w:space="0" w:color="auto"/>
                    <w:bottom w:val="none" w:sz="0" w:space="0" w:color="auto"/>
                    <w:right w:val="none" w:sz="0" w:space="0" w:color="auto"/>
                  </w:divBdr>
                  <w:divsChild>
                    <w:div w:id="52656905">
                      <w:marLeft w:val="0"/>
                      <w:marRight w:val="0"/>
                      <w:marTop w:val="0"/>
                      <w:marBottom w:val="0"/>
                      <w:divBdr>
                        <w:top w:val="none" w:sz="0" w:space="0" w:color="auto"/>
                        <w:left w:val="none" w:sz="0" w:space="0" w:color="auto"/>
                        <w:bottom w:val="none" w:sz="0" w:space="0" w:color="auto"/>
                        <w:right w:val="none" w:sz="0" w:space="0" w:color="auto"/>
                      </w:divBdr>
                    </w:div>
                  </w:divsChild>
                </w:div>
                <w:div w:id="613171211">
                  <w:marLeft w:val="0"/>
                  <w:marRight w:val="0"/>
                  <w:marTop w:val="0"/>
                  <w:marBottom w:val="0"/>
                  <w:divBdr>
                    <w:top w:val="none" w:sz="0" w:space="0" w:color="auto"/>
                    <w:left w:val="none" w:sz="0" w:space="0" w:color="auto"/>
                    <w:bottom w:val="none" w:sz="0" w:space="0" w:color="auto"/>
                    <w:right w:val="none" w:sz="0" w:space="0" w:color="auto"/>
                  </w:divBdr>
                  <w:divsChild>
                    <w:div w:id="1548492453">
                      <w:marLeft w:val="0"/>
                      <w:marRight w:val="0"/>
                      <w:marTop w:val="0"/>
                      <w:marBottom w:val="0"/>
                      <w:divBdr>
                        <w:top w:val="none" w:sz="0" w:space="0" w:color="auto"/>
                        <w:left w:val="none" w:sz="0" w:space="0" w:color="auto"/>
                        <w:bottom w:val="none" w:sz="0" w:space="0" w:color="auto"/>
                        <w:right w:val="none" w:sz="0" w:space="0" w:color="auto"/>
                      </w:divBdr>
                    </w:div>
                  </w:divsChild>
                </w:div>
                <w:div w:id="648173934">
                  <w:marLeft w:val="0"/>
                  <w:marRight w:val="0"/>
                  <w:marTop w:val="0"/>
                  <w:marBottom w:val="0"/>
                  <w:divBdr>
                    <w:top w:val="none" w:sz="0" w:space="0" w:color="auto"/>
                    <w:left w:val="none" w:sz="0" w:space="0" w:color="auto"/>
                    <w:bottom w:val="none" w:sz="0" w:space="0" w:color="auto"/>
                    <w:right w:val="none" w:sz="0" w:space="0" w:color="auto"/>
                  </w:divBdr>
                  <w:divsChild>
                    <w:div w:id="379204766">
                      <w:marLeft w:val="0"/>
                      <w:marRight w:val="0"/>
                      <w:marTop w:val="0"/>
                      <w:marBottom w:val="0"/>
                      <w:divBdr>
                        <w:top w:val="none" w:sz="0" w:space="0" w:color="auto"/>
                        <w:left w:val="none" w:sz="0" w:space="0" w:color="auto"/>
                        <w:bottom w:val="none" w:sz="0" w:space="0" w:color="auto"/>
                        <w:right w:val="none" w:sz="0" w:space="0" w:color="auto"/>
                      </w:divBdr>
                    </w:div>
                  </w:divsChild>
                </w:div>
                <w:div w:id="731393748">
                  <w:marLeft w:val="0"/>
                  <w:marRight w:val="0"/>
                  <w:marTop w:val="0"/>
                  <w:marBottom w:val="0"/>
                  <w:divBdr>
                    <w:top w:val="none" w:sz="0" w:space="0" w:color="auto"/>
                    <w:left w:val="none" w:sz="0" w:space="0" w:color="auto"/>
                    <w:bottom w:val="none" w:sz="0" w:space="0" w:color="auto"/>
                    <w:right w:val="none" w:sz="0" w:space="0" w:color="auto"/>
                  </w:divBdr>
                  <w:divsChild>
                    <w:div w:id="2121298009">
                      <w:marLeft w:val="0"/>
                      <w:marRight w:val="0"/>
                      <w:marTop w:val="0"/>
                      <w:marBottom w:val="0"/>
                      <w:divBdr>
                        <w:top w:val="none" w:sz="0" w:space="0" w:color="auto"/>
                        <w:left w:val="none" w:sz="0" w:space="0" w:color="auto"/>
                        <w:bottom w:val="none" w:sz="0" w:space="0" w:color="auto"/>
                        <w:right w:val="none" w:sz="0" w:space="0" w:color="auto"/>
                      </w:divBdr>
                    </w:div>
                  </w:divsChild>
                </w:div>
                <w:div w:id="783111442">
                  <w:marLeft w:val="0"/>
                  <w:marRight w:val="0"/>
                  <w:marTop w:val="0"/>
                  <w:marBottom w:val="0"/>
                  <w:divBdr>
                    <w:top w:val="none" w:sz="0" w:space="0" w:color="auto"/>
                    <w:left w:val="none" w:sz="0" w:space="0" w:color="auto"/>
                    <w:bottom w:val="none" w:sz="0" w:space="0" w:color="auto"/>
                    <w:right w:val="none" w:sz="0" w:space="0" w:color="auto"/>
                  </w:divBdr>
                  <w:divsChild>
                    <w:div w:id="616525032">
                      <w:marLeft w:val="0"/>
                      <w:marRight w:val="0"/>
                      <w:marTop w:val="0"/>
                      <w:marBottom w:val="0"/>
                      <w:divBdr>
                        <w:top w:val="none" w:sz="0" w:space="0" w:color="auto"/>
                        <w:left w:val="none" w:sz="0" w:space="0" w:color="auto"/>
                        <w:bottom w:val="none" w:sz="0" w:space="0" w:color="auto"/>
                        <w:right w:val="none" w:sz="0" w:space="0" w:color="auto"/>
                      </w:divBdr>
                    </w:div>
                  </w:divsChild>
                </w:div>
                <w:div w:id="806094763">
                  <w:marLeft w:val="0"/>
                  <w:marRight w:val="0"/>
                  <w:marTop w:val="0"/>
                  <w:marBottom w:val="0"/>
                  <w:divBdr>
                    <w:top w:val="none" w:sz="0" w:space="0" w:color="auto"/>
                    <w:left w:val="none" w:sz="0" w:space="0" w:color="auto"/>
                    <w:bottom w:val="none" w:sz="0" w:space="0" w:color="auto"/>
                    <w:right w:val="none" w:sz="0" w:space="0" w:color="auto"/>
                  </w:divBdr>
                  <w:divsChild>
                    <w:div w:id="1355770608">
                      <w:marLeft w:val="0"/>
                      <w:marRight w:val="0"/>
                      <w:marTop w:val="0"/>
                      <w:marBottom w:val="0"/>
                      <w:divBdr>
                        <w:top w:val="none" w:sz="0" w:space="0" w:color="auto"/>
                        <w:left w:val="none" w:sz="0" w:space="0" w:color="auto"/>
                        <w:bottom w:val="none" w:sz="0" w:space="0" w:color="auto"/>
                        <w:right w:val="none" w:sz="0" w:space="0" w:color="auto"/>
                      </w:divBdr>
                    </w:div>
                  </w:divsChild>
                </w:div>
                <w:div w:id="878124924">
                  <w:marLeft w:val="0"/>
                  <w:marRight w:val="0"/>
                  <w:marTop w:val="0"/>
                  <w:marBottom w:val="0"/>
                  <w:divBdr>
                    <w:top w:val="none" w:sz="0" w:space="0" w:color="auto"/>
                    <w:left w:val="none" w:sz="0" w:space="0" w:color="auto"/>
                    <w:bottom w:val="none" w:sz="0" w:space="0" w:color="auto"/>
                    <w:right w:val="none" w:sz="0" w:space="0" w:color="auto"/>
                  </w:divBdr>
                  <w:divsChild>
                    <w:div w:id="710544296">
                      <w:marLeft w:val="0"/>
                      <w:marRight w:val="0"/>
                      <w:marTop w:val="0"/>
                      <w:marBottom w:val="0"/>
                      <w:divBdr>
                        <w:top w:val="none" w:sz="0" w:space="0" w:color="auto"/>
                        <w:left w:val="none" w:sz="0" w:space="0" w:color="auto"/>
                        <w:bottom w:val="none" w:sz="0" w:space="0" w:color="auto"/>
                        <w:right w:val="none" w:sz="0" w:space="0" w:color="auto"/>
                      </w:divBdr>
                    </w:div>
                  </w:divsChild>
                </w:div>
                <w:div w:id="902906247">
                  <w:marLeft w:val="0"/>
                  <w:marRight w:val="0"/>
                  <w:marTop w:val="0"/>
                  <w:marBottom w:val="0"/>
                  <w:divBdr>
                    <w:top w:val="none" w:sz="0" w:space="0" w:color="auto"/>
                    <w:left w:val="none" w:sz="0" w:space="0" w:color="auto"/>
                    <w:bottom w:val="none" w:sz="0" w:space="0" w:color="auto"/>
                    <w:right w:val="none" w:sz="0" w:space="0" w:color="auto"/>
                  </w:divBdr>
                  <w:divsChild>
                    <w:div w:id="963124461">
                      <w:marLeft w:val="0"/>
                      <w:marRight w:val="0"/>
                      <w:marTop w:val="0"/>
                      <w:marBottom w:val="0"/>
                      <w:divBdr>
                        <w:top w:val="none" w:sz="0" w:space="0" w:color="auto"/>
                        <w:left w:val="none" w:sz="0" w:space="0" w:color="auto"/>
                        <w:bottom w:val="none" w:sz="0" w:space="0" w:color="auto"/>
                        <w:right w:val="none" w:sz="0" w:space="0" w:color="auto"/>
                      </w:divBdr>
                    </w:div>
                  </w:divsChild>
                </w:div>
                <w:div w:id="966743747">
                  <w:marLeft w:val="0"/>
                  <w:marRight w:val="0"/>
                  <w:marTop w:val="0"/>
                  <w:marBottom w:val="0"/>
                  <w:divBdr>
                    <w:top w:val="none" w:sz="0" w:space="0" w:color="auto"/>
                    <w:left w:val="none" w:sz="0" w:space="0" w:color="auto"/>
                    <w:bottom w:val="none" w:sz="0" w:space="0" w:color="auto"/>
                    <w:right w:val="none" w:sz="0" w:space="0" w:color="auto"/>
                  </w:divBdr>
                  <w:divsChild>
                    <w:div w:id="2136675734">
                      <w:marLeft w:val="0"/>
                      <w:marRight w:val="0"/>
                      <w:marTop w:val="0"/>
                      <w:marBottom w:val="0"/>
                      <w:divBdr>
                        <w:top w:val="none" w:sz="0" w:space="0" w:color="auto"/>
                        <w:left w:val="none" w:sz="0" w:space="0" w:color="auto"/>
                        <w:bottom w:val="none" w:sz="0" w:space="0" w:color="auto"/>
                        <w:right w:val="none" w:sz="0" w:space="0" w:color="auto"/>
                      </w:divBdr>
                    </w:div>
                  </w:divsChild>
                </w:div>
                <w:div w:id="968706223">
                  <w:marLeft w:val="0"/>
                  <w:marRight w:val="0"/>
                  <w:marTop w:val="0"/>
                  <w:marBottom w:val="0"/>
                  <w:divBdr>
                    <w:top w:val="none" w:sz="0" w:space="0" w:color="auto"/>
                    <w:left w:val="none" w:sz="0" w:space="0" w:color="auto"/>
                    <w:bottom w:val="none" w:sz="0" w:space="0" w:color="auto"/>
                    <w:right w:val="none" w:sz="0" w:space="0" w:color="auto"/>
                  </w:divBdr>
                  <w:divsChild>
                    <w:div w:id="1862472597">
                      <w:marLeft w:val="0"/>
                      <w:marRight w:val="0"/>
                      <w:marTop w:val="0"/>
                      <w:marBottom w:val="0"/>
                      <w:divBdr>
                        <w:top w:val="none" w:sz="0" w:space="0" w:color="auto"/>
                        <w:left w:val="none" w:sz="0" w:space="0" w:color="auto"/>
                        <w:bottom w:val="none" w:sz="0" w:space="0" w:color="auto"/>
                        <w:right w:val="none" w:sz="0" w:space="0" w:color="auto"/>
                      </w:divBdr>
                    </w:div>
                  </w:divsChild>
                </w:div>
                <w:div w:id="990476696">
                  <w:marLeft w:val="0"/>
                  <w:marRight w:val="0"/>
                  <w:marTop w:val="0"/>
                  <w:marBottom w:val="0"/>
                  <w:divBdr>
                    <w:top w:val="none" w:sz="0" w:space="0" w:color="auto"/>
                    <w:left w:val="none" w:sz="0" w:space="0" w:color="auto"/>
                    <w:bottom w:val="none" w:sz="0" w:space="0" w:color="auto"/>
                    <w:right w:val="none" w:sz="0" w:space="0" w:color="auto"/>
                  </w:divBdr>
                  <w:divsChild>
                    <w:div w:id="1449666187">
                      <w:marLeft w:val="0"/>
                      <w:marRight w:val="0"/>
                      <w:marTop w:val="0"/>
                      <w:marBottom w:val="0"/>
                      <w:divBdr>
                        <w:top w:val="none" w:sz="0" w:space="0" w:color="auto"/>
                        <w:left w:val="none" w:sz="0" w:space="0" w:color="auto"/>
                        <w:bottom w:val="none" w:sz="0" w:space="0" w:color="auto"/>
                        <w:right w:val="none" w:sz="0" w:space="0" w:color="auto"/>
                      </w:divBdr>
                    </w:div>
                  </w:divsChild>
                </w:div>
                <w:div w:id="1109812531">
                  <w:marLeft w:val="0"/>
                  <w:marRight w:val="0"/>
                  <w:marTop w:val="0"/>
                  <w:marBottom w:val="0"/>
                  <w:divBdr>
                    <w:top w:val="none" w:sz="0" w:space="0" w:color="auto"/>
                    <w:left w:val="none" w:sz="0" w:space="0" w:color="auto"/>
                    <w:bottom w:val="none" w:sz="0" w:space="0" w:color="auto"/>
                    <w:right w:val="none" w:sz="0" w:space="0" w:color="auto"/>
                  </w:divBdr>
                  <w:divsChild>
                    <w:div w:id="2034766714">
                      <w:marLeft w:val="0"/>
                      <w:marRight w:val="0"/>
                      <w:marTop w:val="0"/>
                      <w:marBottom w:val="0"/>
                      <w:divBdr>
                        <w:top w:val="none" w:sz="0" w:space="0" w:color="auto"/>
                        <w:left w:val="none" w:sz="0" w:space="0" w:color="auto"/>
                        <w:bottom w:val="none" w:sz="0" w:space="0" w:color="auto"/>
                        <w:right w:val="none" w:sz="0" w:space="0" w:color="auto"/>
                      </w:divBdr>
                    </w:div>
                  </w:divsChild>
                </w:div>
                <w:div w:id="1261598537">
                  <w:marLeft w:val="0"/>
                  <w:marRight w:val="0"/>
                  <w:marTop w:val="0"/>
                  <w:marBottom w:val="0"/>
                  <w:divBdr>
                    <w:top w:val="none" w:sz="0" w:space="0" w:color="auto"/>
                    <w:left w:val="none" w:sz="0" w:space="0" w:color="auto"/>
                    <w:bottom w:val="none" w:sz="0" w:space="0" w:color="auto"/>
                    <w:right w:val="none" w:sz="0" w:space="0" w:color="auto"/>
                  </w:divBdr>
                  <w:divsChild>
                    <w:div w:id="249042290">
                      <w:marLeft w:val="0"/>
                      <w:marRight w:val="0"/>
                      <w:marTop w:val="0"/>
                      <w:marBottom w:val="0"/>
                      <w:divBdr>
                        <w:top w:val="none" w:sz="0" w:space="0" w:color="auto"/>
                        <w:left w:val="none" w:sz="0" w:space="0" w:color="auto"/>
                        <w:bottom w:val="none" w:sz="0" w:space="0" w:color="auto"/>
                        <w:right w:val="none" w:sz="0" w:space="0" w:color="auto"/>
                      </w:divBdr>
                    </w:div>
                  </w:divsChild>
                </w:div>
                <w:div w:id="1304773245">
                  <w:marLeft w:val="0"/>
                  <w:marRight w:val="0"/>
                  <w:marTop w:val="0"/>
                  <w:marBottom w:val="0"/>
                  <w:divBdr>
                    <w:top w:val="none" w:sz="0" w:space="0" w:color="auto"/>
                    <w:left w:val="none" w:sz="0" w:space="0" w:color="auto"/>
                    <w:bottom w:val="none" w:sz="0" w:space="0" w:color="auto"/>
                    <w:right w:val="none" w:sz="0" w:space="0" w:color="auto"/>
                  </w:divBdr>
                  <w:divsChild>
                    <w:div w:id="217789522">
                      <w:marLeft w:val="0"/>
                      <w:marRight w:val="0"/>
                      <w:marTop w:val="0"/>
                      <w:marBottom w:val="0"/>
                      <w:divBdr>
                        <w:top w:val="none" w:sz="0" w:space="0" w:color="auto"/>
                        <w:left w:val="none" w:sz="0" w:space="0" w:color="auto"/>
                        <w:bottom w:val="none" w:sz="0" w:space="0" w:color="auto"/>
                        <w:right w:val="none" w:sz="0" w:space="0" w:color="auto"/>
                      </w:divBdr>
                    </w:div>
                  </w:divsChild>
                </w:div>
                <w:div w:id="1313413193">
                  <w:marLeft w:val="0"/>
                  <w:marRight w:val="0"/>
                  <w:marTop w:val="0"/>
                  <w:marBottom w:val="0"/>
                  <w:divBdr>
                    <w:top w:val="none" w:sz="0" w:space="0" w:color="auto"/>
                    <w:left w:val="none" w:sz="0" w:space="0" w:color="auto"/>
                    <w:bottom w:val="none" w:sz="0" w:space="0" w:color="auto"/>
                    <w:right w:val="none" w:sz="0" w:space="0" w:color="auto"/>
                  </w:divBdr>
                  <w:divsChild>
                    <w:div w:id="610672681">
                      <w:marLeft w:val="0"/>
                      <w:marRight w:val="0"/>
                      <w:marTop w:val="0"/>
                      <w:marBottom w:val="0"/>
                      <w:divBdr>
                        <w:top w:val="none" w:sz="0" w:space="0" w:color="auto"/>
                        <w:left w:val="none" w:sz="0" w:space="0" w:color="auto"/>
                        <w:bottom w:val="none" w:sz="0" w:space="0" w:color="auto"/>
                        <w:right w:val="none" w:sz="0" w:space="0" w:color="auto"/>
                      </w:divBdr>
                    </w:div>
                  </w:divsChild>
                </w:div>
                <w:div w:id="1380594162">
                  <w:marLeft w:val="0"/>
                  <w:marRight w:val="0"/>
                  <w:marTop w:val="0"/>
                  <w:marBottom w:val="0"/>
                  <w:divBdr>
                    <w:top w:val="none" w:sz="0" w:space="0" w:color="auto"/>
                    <w:left w:val="none" w:sz="0" w:space="0" w:color="auto"/>
                    <w:bottom w:val="none" w:sz="0" w:space="0" w:color="auto"/>
                    <w:right w:val="none" w:sz="0" w:space="0" w:color="auto"/>
                  </w:divBdr>
                  <w:divsChild>
                    <w:div w:id="1130973314">
                      <w:marLeft w:val="0"/>
                      <w:marRight w:val="0"/>
                      <w:marTop w:val="0"/>
                      <w:marBottom w:val="0"/>
                      <w:divBdr>
                        <w:top w:val="none" w:sz="0" w:space="0" w:color="auto"/>
                        <w:left w:val="none" w:sz="0" w:space="0" w:color="auto"/>
                        <w:bottom w:val="none" w:sz="0" w:space="0" w:color="auto"/>
                        <w:right w:val="none" w:sz="0" w:space="0" w:color="auto"/>
                      </w:divBdr>
                    </w:div>
                  </w:divsChild>
                </w:div>
                <w:div w:id="1427923637">
                  <w:marLeft w:val="0"/>
                  <w:marRight w:val="0"/>
                  <w:marTop w:val="0"/>
                  <w:marBottom w:val="0"/>
                  <w:divBdr>
                    <w:top w:val="none" w:sz="0" w:space="0" w:color="auto"/>
                    <w:left w:val="none" w:sz="0" w:space="0" w:color="auto"/>
                    <w:bottom w:val="none" w:sz="0" w:space="0" w:color="auto"/>
                    <w:right w:val="none" w:sz="0" w:space="0" w:color="auto"/>
                  </w:divBdr>
                  <w:divsChild>
                    <w:div w:id="960646602">
                      <w:marLeft w:val="0"/>
                      <w:marRight w:val="0"/>
                      <w:marTop w:val="0"/>
                      <w:marBottom w:val="0"/>
                      <w:divBdr>
                        <w:top w:val="none" w:sz="0" w:space="0" w:color="auto"/>
                        <w:left w:val="none" w:sz="0" w:space="0" w:color="auto"/>
                        <w:bottom w:val="none" w:sz="0" w:space="0" w:color="auto"/>
                        <w:right w:val="none" w:sz="0" w:space="0" w:color="auto"/>
                      </w:divBdr>
                    </w:div>
                  </w:divsChild>
                </w:div>
                <w:div w:id="1474982115">
                  <w:marLeft w:val="0"/>
                  <w:marRight w:val="0"/>
                  <w:marTop w:val="0"/>
                  <w:marBottom w:val="0"/>
                  <w:divBdr>
                    <w:top w:val="none" w:sz="0" w:space="0" w:color="auto"/>
                    <w:left w:val="none" w:sz="0" w:space="0" w:color="auto"/>
                    <w:bottom w:val="none" w:sz="0" w:space="0" w:color="auto"/>
                    <w:right w:val="none" w:sz="0" w:space="0" w:color="auto"/>
                  </w:divBdr>
                  <w:divsChild>
                    <w:div w:id="1808619748">
                      <w:marLeft w:val="0"/>
                      <w:marRight w:val="0"/>
                      <w:marTop w:val="0"/>
                      <w:marBottom w:val="0"/>
                      <w:divBdr>
                        <w:top w:val="none" w:sz="0" w:space="0" w:color="auto"/>
                        <w:left w:val="none" w:sz="0" w:space="0" w:color="auto"/>
                        <w:bottom w:val="none" w:sz="0" w:space="0" w:color="auto"/>
                        <w:right w:val="none" w:sz="0" w:space="0" w:color="auto"/>
                      </w:divBdr>
                    </w:div>
                  </w:divsChild>
                </w:div>
                <w:div w:id="1507481951">
                  <w:marLeft w:val="0"/>
                  <w:marRight w:val="0"/>
                  <w:marTop w:val="0"/>
                  <w:marBottom w:val="0"/>
                  <w:divBdr>
                    <w:top w:val="none" w:sz="0" w:space="0" w:color="auto"/>
                    <w:left w:val="none" w:sz="0" w:space="0" w:color="auto"/>
                    <w:bottom w:val="none" w:sz="0" w:space="0" w:color="auto"/>
                    <w:right w:val="none" w:sz="0" w:space="0" w:color="auto"/>
                  </w:divBdr>
                  <w:divsChild>
                    <w:div w:id="452212612">
                      <w:marLeft w:val="0"/>
                      <w:marRight w:val="0"/>
                      <w:marTop w:val="0"/>
                      <w:marBottom w:val="0"/>
                      <w:divBdr>
                        <w:top w:val="none" w:sz="0" w:space="0" w:color="auto"/>
                        <w:left w:val="none" w:sz="0" w:space="0" w:color="auto"/>
                        <w:bottom w:val="none" w:sz="0" w:space="0" w:color="auto"/>
                        <w:right w:val="none" w:sz="0" w:space="0" w:color="auto"/>
                      </w:divBdr>
                    </w:div>
                  </w:divsChild>
                </w:div>
                <w:div w:id="1508128710">
                  <w:marLeft w:val="0"/>
                  <w:marRight w:val="0"/>
                  <w:marTop w:val="0"/>
                  <w:marBottom w:val="0"/>
                  <w:divBdr>
                    <w:top w:val="none" w:sz="0" w:space="0" w:color="auto"/>
                    <w:left w:val="none" w:sz="0" w:space="0" w:color="auto"/>
                    <w:bottom w:val="none" w:sz="0" w:space="0" w:color="auto"/>
                    <w:right w:val="none" w:sz="0" w:space="0" w:color="auto"/>
                  </w:divBdr>
                  <w:divsChild>
                    <w:div w:id="2134857686">
                      <w:marLeft w:val="0"/>
                      <w:marRight w:val="0"/>
                      <w:marTop w:val="0"/>
                      <w:marBottom w:val="0"/>
                      <w:divBdr>
                        <w:top w:val="none" w:sz="0" w:space="0" w:color="auto"/>
                        <w:left w:val="none" w:sz="0" w:space="0" w:color="auto"/>
                        <w:bottom w:val="none" w:sz="0" w:space="0" w:color="auto"/>
                        <w:right w:val="none" w:sz="0" w:space="0" w:color="auto"/>
                      </w:divBdr>
                    </w:div>
                  </w:divsChild>
                </w:div>
                <w:div w:id="1620449745">
                  <w:marLeft w:val="0"/>
                  <w:marRight w:val="0"/>
                  <w:marTop w:val="0"/>
                  <w:marBottom w:val="0"/>
                  <w:divBdr>
                    <w:top w:val="none" w:sz="0" w:space="0" w:color="auto"/>
                    <w:left w:val="none" w:sz="0" w:space="0" w:color="auto"/>
                    <w:bottom w:val="none" w:sz="0" w:space="0" w:color="auto"/>
                    <w:right w:val="none" w:sz="0" w:space="0" w:color="auto"/>
                  </w:divBdr>
                  <w:divsChild>
                    <w:div w:id="940722714">
                      <w:marLeft w:val="0"/>
                      <w:marRight w:val="0"/>
                      <w:marTop w:val="0"/>
                      <w:marBottom w:val="0"/>
                      <w:divBdr>
                        <w:top w:val="none" w:sz="0" w:space="0" w:color="auto"/>
                        <w:left w:val="none" w:sz="0" w:space="0" w:color="auto"/>
                        <w:bottom w:val="none" w:sz="0" w:space="0" w:color="auto"/>
                        <w:right w:val="none" w:sz="0" w:space="0" w:color="auto"/>
                      </w:divBdr>
                    </w:div>
                  </w:divsChild>
                </w:div>
                <w:div w:id="1662344496">
                  <w:marLeft w:val="0"/>
                  <w:marRight w:val="0"/>
                  <w:marTop w:val="0"/>
                  <w:marBottom w:val="0"/>
                  <w:divBdr>
                    <w:top w:val="none" w:sz="0" w:space="0" w:color="auto"/>
                    <w:left w:val="none" w:sz="0" w:space="0" w:color="auto"/>
                    <w:bottom w:val="none" w:sz="0" w:space="0" w:color="auto"/>
                    <w:right w:val="none" w:sz="0" w:space="0" w:color="auto"/>
                  </w:divBdr>
                  <w:divsChild>
                    <w:div w:id="1114251352">
                      <w:marLeft w:val="0"/>
                      <w:marRight w:val="0"/>
                      <w:marTop w:val="0"/>
                      <w:marBottom w:val="0"/>
                      <w:divBdr>
                        <w:top w:val="none" w:sz="0" w:space="0" w:color="auto"/>
                        <w:left w:val="none" w:sz="0" w:space="0" w:color="auto"/>
                        <w:bottom w:val="none" w:sz="0" w:space="0" w:color="auto"/>
                        <w:right w:val="none" w:sz="0" w:space="0" w:color="auto"/>
                      </w:divBdr>
                    </w:div>
                  </w:divsChild>
                </w:div>
                <w:div w:id="1724256993">
                  <w:marLeft w:val="0"/>
                  <w:marRight w:val="0"/>
                  <w:marTop w:val="0"/>
                  <w:marBottom w:val="0"/>
                  <w:divBdr>
                    <w:top w:val="none" w:sz="0" w:space="0" w:color="auto"/>
                    <w:left w:val="none" w:sz="0" w:space="0" w:color="auto"/>
                    <w:bottom w:val="none" w:sz="0" w:space="0" w:color="auto"/>
                    <w:right w:val="none" w:sz="0" w:space="0" w:color="auto"/>
                  </w:divBdr>
                  <w:divsChild>
                    <w:div w:id="1053847679">
                      <w:marLeft w:val="0"/>
                      <w:marRight w:val="0"/>
                      <w:marTop w:val="0"/>
                      <w:marBottom w:val="0"/>
                      <w:divBdr>
                        <w:top w:val="none" w:sz="0" w:space="0" w:color="auto"/>
                        <w:left w:val="none" w:sz="0" w:space="0" w:color="auto"/>
                        <w:bottom w:val="none" w:sz="0" w:space="0" w:color="auto"/>
                        <w:right w:val="none" w:sz="0" w:space="0" w:color="auto"/>
                      </w:divBdr>
                    </w:div>
                  </w:divsChild>
                </w:div>
                <w:div w:id="1787112326">
                  <w:marLeft w:val="0"/>
                  <w:marRight w:val="0"/>
                  <w:marTop w:val="0"/>
                  <w:marBottom w:val="0"/>
                  <w:divBdr>
                    <w:top w:val="none" w:sz="0" w:space="0" w:color="auto"/>
                    <w:left w:val="none" w:sz="0" w:space="0" w:color="auto"/>
                    <w:bottom w:val="none" w:sz="0" w:space="0" w:color="auto"/>
                    <w:right w:val="none" w:sz="0" w:space="0" w:color="auto"/>
                  </w:divBdr>
                  <w:divsChild>
                    <w:div w:id="1693219561">
                      <w:marLeft w:val="0"/>
                      <w:marRight w:val="0"/>
                      <w:marTop w:val="0"/>
                      <w:marBottom w:val="0"/>
                      <w:divBdr>
                        <w:top w:val="none" w:sz="0" w:space="0" w:color="auto"/>
                        <w:left w:val="none" w:sz="0" w:space="0" w:color="auto"/>
                        <w:bottom w:val="none" w:sz="0" w:space="0" w:color="auto"/>
                        <w:right w:val="none" w:sz="0" w:space="0" w:color="auto"/>
                      </w:divBdr>
                    </w:div>
                  </w:divsChild>
                </w:div>
                <w:div w:id="1795639001">
                  <w:marLeft w:val="0"/>
                  <w:marRight w:val="0"/>
                  <w:marTop w:val="0"/>
                  <w:marBottom w:val="0"/>
                  <w:divBdr>
                    <w:top w:val="none" w:sz="0" w:space="0" w:color="auto"/>
                    <w:left w:val="none" w:sz="0" w:space="0" w:color="auto"/>
                    <w:bottom w:val="none" w:sz="0" w:space="0" w:color="auto"/>
                    <w:right w:val="none" w:sz="0" w:space="0" w:color="auto"/>
                  </w:divBdr>
                  <w:divsChild>
                    <w:div w:id="461388130">
                      <w:marLeft w:val="0"/>
                      <w:marRight w:val="0"/>
                      <w:marTop w:val="0"/>
                      <w:marBottom w:val="0"/>
                      <w:divBdr>
                        <w:top w:val="none" w:sz="0" w:space="0" w:color="auto"/>
                        <w:left w:val="none" w:sz="0" w:space="0" w:color="auto"/>
                        <w:bottom w:val="none" w:sz="0" w:space="0" w:color="auto"/>
                        <w:right w:val="none" w:sz="0" w:space="0" w:color="auto"/>
                      </w:divBdr>
                    </w:div>
                  </w:divsChild>
                </w:div>
                <w:div w:id="1811902924">
                  <w:marLeft w:val="0"/>
                  <w:marRight w:val="0"/>
                  <w:marTop w:val="0"/>
                  <w:marBottom w:val="0"/>
                  <w:divBdr>
                    <w:top w:val="none" w:sz="0" w:space="0" w:color="auto"/>
                    <w:left w:val="none" w:sz="0" w:space="0" w:color="auto"/>
                    <w:bottom w:val="none" w:sz="0" w:space="0" w:color="auto"/>
                    <w:right w:val="none" w:sz="0" w:space="0" w:color="auto"/>
                  </w:divBdr>
                  <w:divsChild>
                    <w:div w:id="418798101">
                      <w:marLeft w:val="0"/>
                      <w:marRight w:val="0"/>
                      <w:marTop w:val="0"/>
                      <w:marBottom w:val="0"/>
                      <w:divBdr>
                        <w:top w:val="none" w:sz="0" w:space="0" w:color="auto"/>
                        <w:left w:val="none" w:sz="0" w:space="0" w:color="auto"/>
                        <w:bottom w:val="none" w:sz="0" w:space="0" w:color="auto"/>
                        <w:right w:val="none" w:sz="0" w:space="0" w:color="auto"/>
                      </w:divBdr>
                    </w:div>
                  </w:divsChild>
                </w:div>
                <w:div w:id="1835413124">
                  <w:marLeft w:val="0"/>
                  <w:marRight w:val="0"/>
                  <w:marTop w:val="0"/>
                  <w:marBottom w:val="0"/>
                  <w:divBdr>
                    <w:top w:val="none" w:sz="0" w:space="0" w:color="auto"/>
                    <w:left w:val="none" w:sz="0" w:space="0" w:color="auto"/>
                    <w:bottom w:val="none" w:sz="0" w:space="0" w:color="auto"/>
                    <w:right w:val="none" w:sz="0" w:space="0" w:color="auto"/>
                  </w:divBdr>
                  <w:divsChild>
                    <w:div w:id="1700659440">
                      <w:marLeft w:val="0"/>
                      <w:marRight w:val="0"/>
                      <w:marTop w:val="0"/>
                      <w:marBottom w:val="0"/>
                      <w:divBdr>
                        <w:top w:val="none" w:sz="0" w:space="0" w:color="auto"/>
                        <w:left w:val="none" w:sz="0" w:space="0" w:color="auto"/>
                        <w:bottom w:val="none" w:sz="0" w:space="0" w:color="auto"/>
                        <w:right w:val="none" w:sz="0" w:space="0" w:color="auto"/>
                      </w:divBdr>
                    </w:div>
                  </w:divsChild>
                </w:div>
                <w:div w:id="1880431568">
                  <w:marLeft w:val="0"/>
                  <w:marRight w:val="0"/>
                  <w:marTop w:val="0"/>
                  <w:marBottom w:val="0"/>
                  <w:divBdr>
                    <w:top w:val="none" w:sz="0" w:space="0" w:color="auto"/>
                    <w:left w:val="none" w:sz="0" w:space="0" w:color="auto"/>
                    <w:bottom w:val="none" w:sz="0" w:space="0" w:color="auto"/>
                    <w:right w:val="none" w:sz="0" w:space="0" w:color="auto"/>
                  </w:divBdr>
                  <w:divsChild>
                    <w:div w:id="2073575268">
                      <w:marLeft w:val="0"/>
                      <w:marRight w:val="0"/>
                      <w:marTop w:val="0"/>
                      <w:marBottom w:val="0"/>
                      <w:divBdr>
                        <w:top w:val="none" w:sz="0" w:space="0" w:color="auto"/>
                        <w:left w:val="none" w:sz="0" w:space="0" w:color="auto"/>
                        <w:bottom w:val="none" w:sz="0" w:space="0" w:color="auto"/>
                        <w:right w:val="none" w:sz="0" w:space="0" w:color="auto"/>
                      </w:divBdr>
                    </w:div>
                  </w:divsChild>
                </w:div>
                <w:div w:id="1911841285">
                  <w:marLeft w:val="0"/>
                  <w:marRight w:val="0"/>
                  <w:marTop w:val="0"/>
                  <w:marBottom w:val="0"/>
                  <w:divBdr>
                    <w:top w:val="none" w:sz="0" w:space="0" w:color="auto"/>
                    <w:left w:val="none" w:sz="0" w:space="0" w:color="auto"/>
                    <w:bottom w:val="none" w:sz="0" w:space="0" w:color="auto"/>
                    <w:right w:val="none" w:sz="0" w:space="0" w:color="auto"/>
                  </w:divBdr>
                  <w:divsChild>
                    <w:div w:id="1734769165">
                      <w:marLeft w:val="0"/>
                      <w:marRight w:val="0"/>
                      <w:marTop w:val="0"/>
                      <w:marBottom w:val="0"/>
                      <w:divBdr>
                        <w:top w:val="none" w:sz="0" w:space="0" w:color="auto"/>
                        <w:left w:val="none" w:sz="0" w:space="0" w:color="auto"/>
                        <w:bottom w:val="none" w:sz="0" w:space="0" w:color="auto"/>
                        <w:right w:val="none" w:sz="0" w:space="0" w:color="auto"/>
                      </w:divBdr>
                    </w:div>
                  </w:divsChild>
                </w:div>
                <w:div w:id="1933465152">
                  <w:marLeft w:val="0"/>
                  <w:marRight w:val="0"/>
                  <w:marTop w:val="0"/>
                  <w:marBottom w:val="0"/>
                  <w:divBdr>
                    <w:top w:val="none" w:sz="0" w:space="0" w:color="auto"/>
                    <w:left w:val="none" w:sz="0" w:space="0" w:color="auto"/>
                    <w:bottom w:val="none" w:sz="0" w:space="0" w:color="auto"/>
                    <w:right w:val="none" w:sz="0" w:space="0" w:color="auto"/>
                  </w:divBdr>
                  <w:divsChild>
                    <w:div w:id="1042441446">
                      <w:marLeft w:val="0"/>
                      <w:marRight w:val="0"/>
                      <w:marTop w:val="0"/>
                      <w:marBottom w:val="0"/>
                      <w:divBdr>
                        <w:top w:val="none" w:sz="0" w:space="0" w:color="auto"/>
                        <w:left w:val="none" w:sz="0" w:space="0" w:color="auto"/>
                        <w:bottom w:val="none" w:sz="0" w:space="0" w:color="auto"/>
                        <w:right w:val="none" w:sz="0" w:space="0" w:color="auto"/>
                      </w:divBdr>
                    </w:div>
                  </w:divsChild>
                </w:div>
                <w:div w:id="1957521050">
                  <w:marLeft w:val="0"/>
                  <w:marRight w:val="0"/>
                  <w:marTop w:val="0"/>
                  <w:marBottom w:val="0"/>
                  <w:divBdr>
                    <w:top w:val="none" w:sz="0" w:space="0" w:color="auto"/>
                    <w:left w:val="none" w:sz="0" w:space="0" w:color="auto"/>
                    <w:bottom w:val="none" w:sz="0" w:space="0" w:color="auto"/>
                    <w:right w:val="none" w:sz="0" w:space="0" w:color="auto"/>
                  </w:divBdr>
                  <w:divsChild>
                    <w:div w:id="1065765556">
                      <w:marLeft w:val="0"/>
                      <w:marRight w:val="0"/>
                      <w:marTop w:val="0"/>
                      <w:marBottom w:val="0"/>
                      <w:divBdr>
                        <w:top w:val="none" w:sz="0" w:space="0" w:color="auto"/>
                        <w:left w:val="none" w:sz="0" w:space="0" w:color="auto"/>
                        <w:bottom w:val="none" w:sz="0" w:space="0" w:color="auto"/>
                        <w:right w:val="none" w:sz="0" w:space="0" w:color="auto"/>
                      </w:divBdr>
                    </w:div>
                  </w:divsChild>
                </w:div>
                <w:div w:id="1999840986">
                  <w:marLeft w:val="0"/>
                  <w:marRight w:val="0"/>
                  <w:marTop w:val="0"/>
                  <w:marBottom w:val="0"/>
                  <w:divBdr>
                    <w:top w:val="none" w:sz="0" w:space="0" w:color="auto"/>
                    <w:left w:val="none" w:sz="0" w:space="0" w:color="auto"/>
                    <w:bottom w:val="none" w:sz="0" w:space="0" w:color="auto"/>
                    <w:right w:val="none" w:sz="0" w:space="0" w:color="auto"/>
                  </w:divBdr>
                  <w:divsChild>
                    <w:div w:id="1612542173">
                      <w:marLeft w:val="0"/>
                      <w:marRight w:val="0"/>
                      <w:marTop w:val="0"/>
                      <w:marBottom w:val="0"/>
                      <w:divBdr>
                        <w:top w:val="none" w:sz="0" w:space="0" w:color="auto"/>
                        <w:left w:val="none" w:sz="0" w:space="0" w:color="auto"/>
                        <w:bottom w:val="none" w:sz="0" w:space="0" w:color="auto"/>
                        <w:right w:val="none" w:sz="0" w:space="0" w:color="auto"/>
                      </w:divBdr>
                    </w:div>
                  </w:divsChild>
                </w:div>
                <w:div w:id="2022930932">
                  <w:marLeft w:val="0"/>
                  <w:marRight w:val="0"/>
                  <w:marTop w:val="0"/>
                  <w:marBottom w:val="0"/>
                  <w:divBdr>
                    <w:top w:val="none" w:sz="0" w:space="0" w:color="auto"/>
                    <w:left w:val="none" w:sz="0" w:space="0" w:color="auto"/>
                    <w:bottom w:val="none" w:sz="0" w:space="0" w:color="auto"/>
                    <w:right w:val="none" w:sz="0" w:space="0" w:color="auto"/>
                  </w:divBdr>
                  <w:divsChild>
                    <w:div w:id="2115057901">
                      <w:marLeft w:val="0"/>
                      <w:marRight w:val="0"/>
                      <w:marTop w:val="0"/>
                      <w:marBottom w:val="0"/>
                      <w:divBdr>
                        <w:top w:val="none" w:sz="0" w:space="0" w:color="auto"/>
                        <w:left w:val="none" w:sz="0" w:space="0" w:color="auto"/>
                        <w:bottom w:val="none" w:sz="0" w:space="0" w:color="auto"/>
                        <w:right w:val="none" w:sz="0" w:space="0" w:color="auto"/>
                      </w:divBdr>
                    </w:div>
                  </w:divsChild>
                </w:div>
                <w:div w:id="2024210486">
                  <w:marLeft w:val="0"/>
                  <w:marRight w:val="0"/>
                  <w:marTop w:val="0"/>
                  <w:marBottom w:val="0"/>
                  <w:divBdr>
                    <w:top w:val="none" w:sz="0" w:space="0" w:color="auto"/>
                    <w:left w:val="none" w:sz="0" w:space="0" w:color="auto"/>
                    <w:bottom w:val="none" w:sz="0" w:space="0" w:color="auto"/>
                    <w:right w:val="none" w:sz="0" w:space="0" w:color="auto"/>
                  </w:divBdr>
                  <w:divsChild>
                    <w:div w:id="1987275420">
                      <w:marLeft w:val="0"/>
                      <w:marRight w:val="0"/>
                      <w:marTop w:val="0"/>
                      <w:marBottom w:val="0"/>
                      <w:divBdr>
                        <w:top w:val="none" w:sz="0" w:space="0" w:color="auto"/>
                        <w:left w:val="none" w:sz="0" w:space="0" w:color="auto"/>
                        <w:bottom w:val="none" w:sz="0" w:space="0" w:color="auto"/>
                        <w:right w:val="none" w:sz="0" w:space="0" w:color="auto"/>
                      </w:divBdr>
                    </w:div>
                  </w:divsChild>
                </w:div>
                <w:div w:id="2071532534">
                  <w:marLeft w:val="0"/>
                  <w:marRight w:val="0"/>
                  <w:marTop w:val="0"/>
                  <w:marBottom w:val="0"/>
                  <w:divBdr>
                    <w:top w:val="none" w:sz="0" w:space="0" w:color="auto"/>
                    <w:left w:val="none" w:sz="0" w:space="0" w:color="auto"/>
                    <w:bottom w:val="none" w:sz="0" w:space="0" w:color="auto"/>
                    <w:right w:val="none" w:sz="0" w:space="0" w:color="auto"/>
                  </w:divBdr>
                  <w:divsChild>
                    <w:div w:id="2033258517">
                      <w:marLeft w:val="0"/>
                      <w:marRight w:val="0"/>
                      <w:marTop w:val="0"/>
                      <w:marBottom w:val="0"/>
                      <w:divBdr>
                        <w:top w:val="none" w:sz="0" w:space="0" w:color="auto"/>
                        <w:left w:val="none" w:sz="0" w:space="0" w:color="auto"/>
                        <w:bottom w:val="none" w:sz="0" w:space="0" w:color="auto"/>
                        <w:right w:val="none" w:sz="0" w:space="0" w:color="auto"/>
                      </w:divBdr>
                    </w:div>
                  </w:divsChild>
                </w:div>
                <w:div w:id="2111195528">
                  <w:marLeft w:val="0"/>
                  <w:marRight w:val="0"/>
                  <w:marTop w:val="0"/>
                  <w:marBottom w:val="0"/>
                  <w:divBdr>
                    <w:top w:val="none" w:sz="0" w:space="0" w:color="auto"/>
                    <w:left w:val="none" w:sz="0" w:space="0" w:color="auto"/>
                    <w:bottom w:val="none" w:sz="0" w:space="0" w:color="auto"/>
                    <w:right w:val="none" w:sz="0" w:space="0" w:color="auto"/>
                  </w:divBdr>
                  <w:divsChild>
                    <w:div w:id="1474056721">
                      <w:marLeft w:val="0"/>
                      <w:marRight w:val="0"/>
                      <w:marTop w:val="0"/>
                      <w:marBottom w:val="0"/>
                      <w:divBdr>
                        <w:top w:val="none" w:sz="0" w:space="0" w:color="auto"/>
                        <w:left w:val="none" w:sz="0" w:space="0" w:color="auto"/>
                        <w:bottom w:val="none" w:sz="0" w:space="0" w:color="auto"/>
                        <w:right w:val="none" w:sz="0" w:space="0" w:color="auto"/>
                      </w:divBdr>
                    </w:div>
                  </w:divsChild>
                </w:div>
                <w:div w:id="2146312914">
                  <w:marLeft w:val="0"/>
                  <w:marRight w:val="0"/>
                  <w:marTop w:val="0"/>
                  <w:marBottom w:val="0"/>
                  <w:divBdr>
                    <w:top w:val="none" w:sz="0" w:space="0" w:color="auto"/>
                    <w:left w:val="none" w:sz="0" w:space="0" w:color="auto"/>
                    <w:bottom w:val="none" w:sz="0" w:space="0" w:color="auto"/>
                    <w:right w:val="none" w:sz="0" w:space="0" w:color="auto"/>
                  </w:divBdr>
                  <w:divsChild>
                    <w:div w:id="4376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7069">
          <w:marLeft w:val="0"/>
          <w:marRight w:val="0"/>
          <w:marTop w:val="0"/>
          <w:marBottom w:val="0"/>
          <w:divBdr>
            <w:top w:val="none" w:sz="0" w:space="0" w:color="auto"/>
            <w:left w:val="none" w:sz="0" w:space="0" w:color="auto"/>
            <w:bottom w:val="none" w:sz="0" w:space="0" w:color="auto"/>
            <w:right w:val="none" w:sz="0" w:space="0" w:color="auto"/>
          </w:divBdr>
        </w:div>
        <w:div w:id="2014187918">
          <w:marLeft w:val="0"/>
          <w:marRight w:val="0"/>
          <w:marTop w:val="0"/>
          <w:marBottom w:val="0"/>
          <w:divBdr>
            <w:top w:val="none" w:sz="0" w:space="0" w:color="auto"/>
            <w:left w:val="none" w:sz="0" w:space="0" w:color="auto"/>
            <w:bottom w:val="none" w:sz="0" w:space="0" w:color="auto"/>
            <w:right w:val="none" w:sz="0" w:space="0" w:color="auto"/>
          </w:divBdr>
        </w:div>
        <w:div w:id="2042704390">
          <w:marLeft w:val="0"/>
          <w:marRight w:val="0"/>
          <w:marTop w:val="0"/>
          <w:marBottom w:val="0"/>
          <w:divBdr>
            <w:top w:val="none" w:sz="0" w:space="0" w:color="auto"/>
            <w:left w:val="none" w:sz="0" w:space="0" w:color="auto"/>
            <w:bottom w:val="none" w:sz="0" w:space="0" w:color="auto"/>
            <w:right w:val="none" w:sz="0" w:space="0" w:color="auto"/>
          </w:divBdr>
        </w:div>
        <w:div w:id="2078018153">
          <w:marLeft w:val="0"/>
          <w:marRight w:val="0"/>
          <w:marTop w:val="0"/>
          <w:marBottom w:val="0"/>
          <w:divBdr>
            <w:top w:val="none" w:sz="0" w:space="0" w:color="auto"/>
            <w:left w:val="none" w:sz="0" w:space="0" w:color="auto"/>
            <w:bottom w:val="none" w:sz="0" w:space="0" w:color="auto"/>
            <w:right w:val="none" w:sz="0" w:space="0" w:color="auto"/>
          </w:divBdr>
        </w:div>
        <w:div w:id="2119442746">
          <w:marLeft w:val="0"/>
          <w:marRight w:val="0"/>
          <w:marTop w:val="0"/>
          <w:marBottom w:val="0"/>
          <w:divBdr>
            <w:top w:val="none" w:sz="0" w:space="0" w:color="auto"/>
            <w:left w:val="none" w:sz="0" w:space="0" w:color="auto"/>
            <w:bottom w:val="none" w:sz="0" w:space="0" w:color="auto"/>
            <w:right w:val="none" w:sz="0" w:space="0" w:color="auto"/>
          </w:divBdr>
        </w:div>
        <w:div w:id="2126994664">
          <w:marLeft w:val="0"/>
          <w:marRight w:val="0"/>
          <w:marTop w:val="0"/>
          <w:marBottom w:val="0"/>
          <w:divBdr>
            <w:top w:val="none" w:sz="0" w:space="0" w:color="auto"/>
            <w:left w:val="none" w:sz="0" w:space="0" w:color="auto"/>
            <w:bottom w:val="none" w:sz="0" w:space="0" w:color="auto"/>
            <w:right w:val="none" w:sz="0" w:space="0" w:color="auto"/>
          </w:divBdr>
        </w:div>
        <w:div w:id="2131313344">
          <w:marLeft w:val="0"/>
          <w:marRight w:val="0"/>
          <w:marTop w:val="0"/>
          <w:marBottom w:val="0"/>
          <w:divBdr>
            <w:top w:val="none" w:sz="0" w:space="0" w:color="auto"/>
            <w:left w:val="none" w:sz="0" w:space="0" w:color="auto"/>
            <w:bottom w:val="none" w:sz="0" w:space="0" w:color="auto"/>
            <w:right w:val="none" w:sz="0" w:space="0" w:color="auto"/>
          </w:divBdr>
        </w:div>
      </w:divsChild>
    </w:div>
    <w:div w:id="2141335403">
      <w:bodyDiv w:val="1"/>
      <w:marLeft w:val="0"/>
      <w:marRight w:val="0"/>
      <w:marTop w:val="0"/>
      <w:marBottom w:val="0"/>
      <w:divBdr>
        <w:top w:val="none" w:sz="0" w:space="0" w:color="auto"/>
        <w:left w:val="none" w:sz="0" w:space="0" w:color="auto"/>
        <w:bottom w:val="none" w:sz="0" w:space="0" w:color="auto"/>
        <w:right w:val="none" w:sz="0" w:space="0" w:color="auto"/>
      </w:divBdr>
      <w:divsChild>
        <w:div w:id="508448719">
          <w:marLeft w:val="0"/>
          <w:marRight w:val="0"/>
          <w:marTop w:val="0"/>
          <w:marBottom w:val="0"/>
          <w:divBdr>
            <w:top w:val="none" w:sz="0" w:space="0" w:color="auto"/>
            <w:left w:val="none" w:sz="0" w:space="0" w:color="auto"/>
            <w:bottom w:val="none" w:sz="0" w:space="0" w:color="auto"/>
            <w:right w:val="none" w:sz="0" w:space="0" w:color="auto"/>
          </w:divBdr>
        </w:div>
        <w:div w:id="1628005326">
          <w:marLeft w:val="0"/>
          <w:marRight w:val="0"/>
          <w:marTop w:val="0"/>
          <w:marBottom w:val="0"/>
          <w:divBdr>
            <w:top w:val="none" w:sz="0" w:space="0" w:color="auto"/>
            <w:left w:val="none" w:sz="0" w:space="0" w:color="auto"/>
            <w:bottom w:val="none" w:sz="0" w:space="0" w:color="auto"/>
            <w:right w:val="none" w:sz="0" w:space="0" w:color="auto"/>
          </w:divBdr>
        </w:div>
        <w:div w:id="1767770254">
          <w:marLeft w:val="0"/>
          <w:marRight w:val="0"/>
          <w:marTop w:val="0"/>
          <w:marBottom w:val="0"/>
          <w:divBdr>
            <w:top w:val="none" w:sz="0" w:space="0" w:color="auto"/>
            <w:left w:val="none" w:sz="0" w:space="0" w:color="auto"/>
            <w:bottom w:val="none" w:sz="0" w:space="0" w:color="auto"/>
            <w:right w:val="none" w:sz="0" w:space="0" w:color="auto"/>
          </w:divBdr>
        </w:div>
        <w:div w:id="697630985">
          <w:marLeft w:val="0"/>
          <w:marRight w:val="0"/>
          <w:marTop w:val="0"/>
          <w:marBottom w:val="0"/>
          <w:divBdr>
            <w:top w:val="none" w:sz="0" w:space="0" w:color="auto"/>
            <w:left w:val="none" w:sz="0" w:space="0" w:color="auto"/>
            <w:bottom w:val="none" w:sz="0" w:space="0" w:color="auto"/>
            <w:right w:val="none" w:sz="0" w:space="0" w:color="auto"/>
          </w:divBdr>
        </w:div>
        <w:div w:id="1343161596">
          <w:marLeft w:val="0"/>
          <w:marRight w:val="0"/>
          <w:marTop w:val="0"/>
          <w:marBottom w:val="0"/>
          <w:divBdr>
            <w:top w:val="none" w:sz="0" w:space="0" w:color="auto"/>
            <w:left w:val="none" w:sz="0" w:space="0" w:color="auto"/>
            <w:bottom w:val="none" w:sz="0" w:space="0" w:color="auto"/>
            <w:right w:val="none" w:sz="0" w:space="0" w:color="auto"/>
          </w:divBdr>
        </w:div>
        <w:div w:id="1171917653">
          <w:marLeft w:val="0"/>
          <w:marRight w:val="0"/>
          <w:marTop w:val="0"/>
          <w:marBottom w:val="0"/>
          <w:divBdr>
            <w:top w:val="none" w:sz="0" w:space="0" w:color="auto"/>
            <w:left w:val="none" w:sz="0" w:space="0" w:color="auto"/>
            <w:bottom w:val="none" w:sz="0" w:space="0" w:color="auto"/>
            <w:right w:val="none" w:sz="0" w:space="0" w:color="auto"/>
          </w:divBdr>
        </w:div>
        <w:div w:id="1179856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4" ma:contentTypeDescription="Crear nuevo documento." ma:contentTypeScope="" ma:versionID="8b87890882ef3cf94c51c97a5887044e">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f01e794271c68dcc5d558a183ef6c105"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SharedWithUsers xmlns="ead7b214-03fa-4f53-936e-816723204a1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CD6E-9988-4430-8565-79316AD83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ED4EA-696C-4859-8DFD-72FE383ED77F}">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311AA793-7EC1-4B42-BFC0-70E8A3DF3375}">
  <ds:schemaRefs>
    <ds:schemaRef ds:uri="http://schemas.microsoft.com/sharepoint/v3/contenttype/forms"/>
  </ds:schemaRefs>
</ds:datastoreItem>
</file>

<file path=customXml/itemProps4.xml><?xml version="1.0" encoding="utf-8"?>
<ds:datastoreItem xmlns:ds="http://schemas.openxmlformats.org/officeDocument/2006/customXml" ds:itemID="{1DC99B44-419B-47C1-9334-8ECE8D31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37</Pages>
  <Words>13061</Words>
  <Characters>71837</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7</cp:revision>
  <dcterms:created xsi:type="dcterms:W3CDTF">2022-03-30T22:08:00Z</dcterms:created>
  <dcterms:modified xsi:type="dcterms:W3CDTF">2022-04-04T19:06:00Z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158000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