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6B4BB" w14:textId="69A108C6" w:rsidR="00EF0CA4" w:rsidRPr="00C258CC" w:rsidRDefault="00EF0CA4" w:rsidP="00464F65">
      <w:pPr>
        <w:tabs>
          <w:tab w:val="left" w:pos="-720"/>
        </w:tabs>
        <w:suppressAutoHyphens/>
        <w:overflowPunct w:val="0"/>
        <w:autoSpaceDE w:val="0"/>
        <w:autoSpaceDN w:val="0"/>
        <w:adjustRightInd w:val="0"/>
        <w:jc w:val="both"/>
        <w:textAlignment w:val="baseline"/>
        <w:rPr>
          <w:rFonts w:ascii="Arial" w:hAnsi="Arial" w:cs="Arial"/>
          <w:b/>
          <w:lang w:val="es-ES_tradnl" w:eastAsia="es-ES"/>
        </w:rPr>
      </w:pPr>
      <w:r w:rsidRPr="00C258CC">
        <w:rPr>
          <w:rFonts w:ascii="Arial" w:hAnsi="Arial" w:cs="Arial"/>
          <w:b/>
          <w:lang w:val="es-ES_tradnl" w:eastAsia="es-ES"/>
        </w:rPr>
        <w:t>RECURSO DE APELACIÓN - Incongruencia</w:t>
      </w:r>
    </w:p>
    <w:p w14:paraId="598483BB" w14:textId="77777777" w:rsidR="00EF0CA4" w:rsidRPr="00464F65" w:rsidRDefault="00EF0CA4" w:rsidP="00464F65">
      <w:pPr>
        <w:tabs>
          <w:tab w:val="left" w:pos="-720"/>
        </w:tabs>
        <w:suppressAutoHyphens/>
        <w:overflowPunct w:val="0"/>
        <w:autoSpaceDE w:val="0"/>
        <w:autoSpaceDN w:val="0"/>
        <w:adjustRightInd w:val="0"/>
        <w:jc w:val="both"/>
        <w:textAlignment w:val="baseline"/>
        <w:rPr>
          <w:rFonts w:ascii="Arial" w:hAnsi="Arial" w:cs="Arial"/>
          <w:lang w:val="es-ES_tradnl" w:eastAsia="es-ES"/>
        </w:rPr>
      </w:pPr>
    </w:p>
    <w:p w14:paraId="2DB8AF6F" w14:textId="15219FCB" w:rsidR="00EF0CA4" w:rsidRPr="000C185E" w:rsidRDefault="00EF0CA4" w:rsidP="00464F65">
      <w:pPr>
        <w:tabs>
          <w:tab w:val="left" w:pos="-720"/>
        </w:tabs>
        <w:suppressAutoHyphens/>
        <w:overflowPunct w:val="0"/>
        <w:autoSpaceDE w:val="0"/>
        <w:autoSpaceDN w:val="0"/>
        <w:adjustRightInd w:val="0"/>
        <w:jc w:val="both"/>
        <w:textAlignment w:val="baseline"/>
        <w:rPr>
          <w:rFonts w:ascii="Arial" w:hAnsi="Arial" w:cs="Arial"/>
          <w:lang w:val="es-ES_tradnl" w:eastAsia="es-ES"/>
        </w:rPr>
      </w:pPr>
      <w:r w:rsidRPr="00464F65">
        <w:rPr>
          <w:rFonts w:ascii="Arial" w:hAnsi="Arial" w:cs="Arial"/>
          <w:lang w:val="es-ES_tradnl" w:eastAsia="es-ES"/>
        </w:rPr>
        <w:t>El juez al momento de dictar sus providencias, debe tener en cuenta los hechos y las pruebas allegadas en el transcurso del proceso, para que su decisión responda a los problemas jurídicos que se planteen, igual exigencia cabe a las actuaciones desplegadas por las partes en sus escritos, pruebas, alegatos e impugnaciones, máxime en este último caso, dado que los aspectos de desacuerdo del recurrente serán el punto de partida para que en segunda instancia se estudie la providencia objeto de controversia.</w:t>
      </w:r>
      <w:r w:rsidR="00D4620D" w:rsidRPr="00464F65">
        <w:rPr>
          <w:rFonts w:ascii="Arial" w:hAnsi="Arial" w:cs="Arial"/>
          <w:lang w:val="es-ES_tradnl" w:eastAsia="es-ES"/>
        </w:rPr>
        <w:t xml:space="preserve"> (…). </w:t>
      </w:r>
      <w:r w:rsidRPr="00464F65">
        <w:rPr>
          <w:rFonts w:ascii="Arial" w:hAnsi="Arial" w:cs="Arial"/>
          <w:lang w:val="es-ES_tradnl" w:eastAsia="es-ES"/>
        </w:rPr>
        <w:t>En tal sentido, la sentencia del 23 de febrero de 2017 proferida por la Subsección “A” de la Sección Segunda del Consejo de Estado señaló:</w:t>
      </w:r>
      <w:r w:rsidR="00D4620D" w:rsidRPr="00464F65">
        <w:rPr>
          <w:rFonts w:ascii="Arial" w:hAnsi="Arial" w:cs="Arial"/>
          <w:lang w:val="es-ES_tradnl" w:eastAsia="es-ES"/>
        </w:rPr>
        <w:t xml:space="preserve"> (…). </w:t>
      </w:r>
      <w:r w:rsidRPr="00464F65">
        <w:rPr>
          <w:rFonts w:ascii="Arial" w:hAnsi="Arial" w:cs="Arial"/>
          <w:lang w:val="es-ES_tradnl" w:eastAsia="es-ES"/>
        </w:rPr>
        <w:t xml:space="preserve">En este orden, el a-quo desata una controversia inicial delimitada por las imputaciones y cargos de la demanda, la contestación a la misma y la situación concreta, al cual sirven las pruebas recaudadas en el trámite procesal. Dicha controversia concluye con una sentencia que tiene la virtud de poner término a la diferencia y que se fundamenta en razones de hecho y derecho derivadas de lo probado en el plenario y a la aplicación concreta del ordenamiento jurídico al caso </w:t>
      </w:r>
      <w:proofErr w:type="spellStart"/>
      <w:r w:rsidRPr="00464F65">
        <w:rPr>
          <w:rFonts w:ascii="Arial" w:hAnsi="Arial" w:cs="Arial"/>
          <w:lang w:val="es-ES_tradnl" w:eastAsia="es-ES"/>
        </w:rPr>
        <w:t>debatido.Ahora</w:t>
      </w:r>
      <w:proofErr w:type="spellEnd"/>
      <w:r w:rsidRPr="00464F65">
        <w:rPr>
          <w:rFonts w:ascii="Arial" w:hAnsi="Arial" w:cs="Arial"/>
          <w:lang w:val="es-ES_tradnl" w:eastAsia="es-ES"/>
        </w:rPr>
        <w:t xml:space="preserve">, cuando la parte inconforme con la decisión judicial apela al superior lo hace para que este revoque la sentencia de primer grado y provea una decisión diversa o complementaria a la impartida en primera instancia, </w:t>
      </w:r>
      <w:r w:rsidRPr="000C185E">
        <w:rPr>
          <w:rFonts w:ascii="Arial" w:hAnsi="Arial" w:cs="Arial"/>
          <w:lang w:val="es-ES_tradnl" w:eastAsia="es-ES"/>
        </w:rPr>
        <w:t xml:space="preserve">acto procesal que implica que en la sustentación de dichas inconformidades se argumenten las razones por las cuales, la sentencia dictada en primera instancia no debe preservarse o mejor debe revocarse, ya por razones de derecho en cuanto a la indebida aplicación o interpretación del ordenamiento o por falta de ésta; o, de otra parte, por motivos de hecho, como puede ser la apreciación errónea de las pruebas o falta de apreciación de las mismas por parte del a quo, es decir, que al apelar surge una nueva controversia o problema jurídico si se quiere, que ésta vez, tiene por extremos a la sentencia del juez y a los argumentos del impugnante, evidentemente referidos a la decisión que debió adoptarse en la providencia judicial como solución del caso controvertido.   Así las cosas, el juzgador de segundo grado al desatar apelación se limita a lo expuesto en la sustentación del recurso de apelación, de allí que ella se exija so pena de declararlo desierto, la expresión concreta de las razones de inconformidad lo cual da límites a la controversia entre el mérito de la sentencia impugnada y los desacuerdos de la parte afectada la cual, sea del caso advertir, permite la aplicación de uno de los principios más caros del derecho, como lo es el debido proceso, del que se deriva dos principios aplicables: i) la “no </w:t>
      </w:r>
      <w:proofErr w:type="spellStart"/>
      <w:r w:rsidRPr="000C185E">
        <w:rPr>
          <w:rFonts w:ascii="Arial" w:hAnsi="Arial" w:cs="Arial"/>
          <w:lang w:val="es-ES_tradnl" w:eastAsia="es-ES"/>
        </w:rPr>
        <w:t>reformatio</w:t>
      </w:r>
      <w:proofErr w:type="spellEnd"/>
      <w:r w:rsidRPr="000C185E">
        <w:rPr>
          <w:rFonts w:ascii="Arial" w:hAnsi="Arial" w:cs="Arial"/>
          <w:lang w:val="es-ES_tradnl" w:eastAsia="es-ES"/>
        </w:rPr>
        <w:t xml:space="preserve"> in </w:t>
      </w:r>
      <w:proofErr w:type="spellStart"/>
      <w:r w:rsidRPr="000C185E">
        <w:rPr>
          <w:rFonts w:ascii="Arial" w:hAnsi="Arial" w:cs="Arial"/>
          <w:lang w:val="es-ES_tradnl" w:eastAsia="es-ES"/>
        </w:rPr>
        <w:t>pejus</w:t>
      </w:r>
      <w:proofErr w:type="spellEnd"/>
      <w:r w:rsidRPr="000C185E">
        <w:rPr>
          <w:rFonts w:ascii="Arial" w:hAnsi="Arial" w:cs="Arial"/>
          <w:lang w:val="es-ES_tradnl" w:eastAsia="es-ES"/>
        </w:rPr>
        <w:t>”, que se traduce</w:t>
      </w:r>
      <w:r w:rsidRPr="00464F65">
        <w:rPr>
          <w:rFonts w:ascii="Arial" w:hAnsi="Arial" w:cs="Arial"/>
          <w:lang w:val="es-ES_tradnl" w:eastAsia="es-ES"/>
        </w:rPr>
        <w:t xml:space="preserve">, en no hacer más gravosa la situación del apelante único, y </w:t>
      </w:r>
      <w:proofErr w:type="spellStart"/>
      <w:r w:rsidRPr="00464F65">
        <w:rPr>
          <w:rFonts w:ascii="Arial" w:hAnsi="Arial" w:cs="Arial"/>
          <w:lang w:val="es-ES_tradnl" w:eastAsia="es-ES"/>
        </w:rPr>
        <w:t>ii</w:t>
      </w:r>
      <w:proofErr w:type="spellEnd"/>
      <w:r w:rsidRPr="00464F65">
        <w:rPr>
          <w:rFonts w:ascii="Arial" w:hAnsi="Arial" w:cs="Arial"/>
          <w:lang w:val="es-ES_tradnl" w:eastAsia="es-ES"/>
        </w:rPr>
        <w:t>) la congruencia, que implica la sujeción de las decisiones a los fundamentos y marcos de los conflictos propuestos respetando los límites que en las instancias el demandante y el impugnante en sus respectivos escritos demarcan. De manera tal, que no atender ni respetar estos principios, genera una violación concreta del derecho de defensa y por supuesto del mencionado debido proceso</w:t>
      </w:r>
      <w:r w:rsidRPr="000C185E">
        <w:rPr>
          <w:rFonts w:ascii="Arial" w:hAnsi="Arial" w:cs="Arial"/>
          <w:lang w:val="es-ES_tradnl" w:eastAsia="es-ES"/>
        </w:rPr>
        <w:t xml:space="preserve">.   En consecuencia, la sustentación del recurso de apelación es el medio procesal previsto por el artículo 243 del CPACA, para que el recurrente manifieste los motivos de inconformidad. En efecto, esta –la apelación-, delimita el pronunciamiento de la segunda instancia. En consecuencia, si el superior no puede encontrar los motivos de discrepancia con la providencia proferida por el a quo, el recurso carece de objeto. </w:t>
      </w:r>
      <w:r w:rsidR="00D4620D" w:rsidRPr="000C185E">
        <w:rPr>
          <w:rFonts w:ascii="Arial" w:hAnsi="Arial" w:cs="Arial"/>
          <w:lang w:val="es-ES_tradnl" w:eastAsia="es-ES"/>
        </w:rPr>
        <w:t xml:space="preserve"> </w:t>
      </w:r>
    </w:p>
    <w:p w14:paraId="212EF457" w14:textId="77777777" w:rsidR="00EF0CA4" w:rsidRPr="000C185E" w:rsidRDefault="00EF0CA4" w:rsidP="00464F65">
      <w:pPr>
        <w:jc w:val="both"/>
        <w:rPr>
          <w:rFonts w:ascii="Arial" w:eastAsiaTheme="minorHAnsi" w:hAnsi="Arial" w:cs="Arial"/>
          <w:bCs/>
          <w:lang w:val="es-CO" w:eastAsia="en-US"/>
        </w:rPr>
      </w:pPr>
    </w:p>
    <w:p w14:paraId="21FEDFAD" w14:textId="3E300227" w:rsidR="00D4620D" w:rsidRPr="000C185E" w:rsidRDefault="00D4620D" w:rsidP="00464F65">
      <w:pPr>
        <w:jc w:val="both"/>
        <w:rPr>
          <w:rFonts w:ascii="Arial" w:hAnsi="Arial" w:cs="Arial"/>
          <w:b/>
          <w:color w:val="000000" w:themeColor="text1"/>
          <w:lang w:val="es-ES" w:eastAsia="es-ES"/>
        </w:rPr>
      </w:pPr>
      <w:r w:rsidRPr="000C185E">
        <w:rPr>
          <w:rFonts w:ascii="Arial" w:hAnsi="Arial" w:cs="Arial"/>
          <w:b/>
          <w:lang w:val="es-ES_tradnl" w:eastAsia="es-ES"/>
        </w:rPr>
        <w:t xml:space="preserve">RECURSO DE APELACIÓN INCONGRUENTE - </w:t>
      </w:r>
      <w:r w:rsidRPr="000C185E">
        <w:rPr>
          <w:rFonts w:ascii="Arial" w:hAnsi="Arial" w:cs="Arial"/>
          <w:b/>
          <w:lang w:val="es-ES"/>
        </w:rPr>
        <w:t>En el caso concreto se confirma la sentencia de primera</w:t>
      </w:r>
      <w:r w:rsidR="00867214">
        <w:rPr>
          <w:rFonts w:ascii="Arial" w:hAnsi="Arial" w:cs="Arial"/>
          <w:b/>
          <w:lang w:val="es-ES"/>
        </w:rPr>
        <w:t xml:space="preserve"> instancia</w:t>
      </w:r>
      <w:r w:rsidRPr="000C185E">
        <w:rPr>
          <w:rFonts w:ascii="Arial" w:hAnsi="Arial" w:cs="Arial"/>
          <w:b/>
          <w:lang w:val="es-ES"/>
        </w:rPr>
        <w:t xml:space="preserve"> </w:t>
      </w:r>
      <w:r w:rsidRPr="000C185E">
        <w:rPr>
          <w:rFonts w:ascii="Arial" w:hAnsi="Arial" w:cs="Arial"/>
          <w:b/>
          <w:color w:val="000000" w:themeColor="text1"/>
          <w:lang w:val="es-ES" w:eastAsia="es-ES"/>
        </w:rPr>
        <w:t>como quiera que el recurso de apelación interpuesto resulta incongruente, debido a que no present</w:t>
      </w:r>
      <w:r w:rsidR="001F77C7">
        <w:rPr>
          <w:rFonts w:ascii="Arial" w:hAnsi="Arial" w:cs="Arial"/>
          <w:b/>
          <w:color w:val="000000" w:themeColor="text1"/>
          <w:lang w:val="es-ES" w:eastAsia="es-ES"/>
        </w:rPr>
        <w:t>aron</w:t>
      </w:r>
      <w:r w:rsidRPr="000C185E">
        <w:rPr>
          <w:rFonts w:ascii="Arial" w:hAnsi="Arial" w:cs="Arial"/>
          <w:b/>
          <w:color w:val="000000" w:themeColor="text1"/>
          <w:lang w:val="es-ES" w:eastAsia="es-ES"/>
        </w:rPr>
        <w:t xml:space="preserve"> reparos concretos contra aquella decisión y se limitó a retomar lo planteado desde la demanda / </w:t>
      </w:r>
      <w:r w:rsidRPr="000C185E">
        <w:rPr>
          <w:rFonts w:ascii="Arial" w:hAnsi="Arial" w:cs="Arial"/>
          <w:b/>
          <w:lang w:val="es-ES"/>
        </w:rPr>
        <w:t xml:space="preserve">MEDIO DE CONTROL DE REPETICIÓN – En el caso concreto se confirma la sentencia de primera </w:t>
      </w:r>
      <w:r w:rsidRPr="000C185E">
        <w:rPr>
          <w:rFonts w:ascii="Arial" w:hAnsi="Arial" w:cs="Arial"/>
          <w:b/>
          <w:color w:val="000000" w:themeColor="text1"/>
          <w:lang w:val="es-ES" w:eastAsia="es-ES"/>
        </w:rPr>
        <w:t>como quiera que el recurso de apelación interpuesto resulta incongruente, debido a que no present</w:t>
      </w:r>
      <w:r w:rsidR="00AF373F">
        <w:rPr>
          <w:rFonts w:ascii="Arial" w:hAnsi="Arial" w:cs="Arial"/>
          <w:b/>
          <w:color w:val="000000" w:themeColor="text1"/>
          <w:lang w:val="es-ES" w:eastAsia="es-ES"/>
        </w:rPr>
        <w:t>aron</w:t>
      </w:r>
      <w:r w:rsidRPr="000C185E">
        <w:rPr>
          <w:rFonts w:ascii="Arial" w:hAnsi="Arial" w:cs="Arial"/>
          <w:b/>
          <w:color w:val="000000" w:themeColor="text1"/>
          <w:lang w:val="es-ES" w:eastAsia="es-ES"/>
        </w:rPr>
        <w:t xml:space="preserve"> reparos concretos contra aquella decisión y se limitó a retomar lo planteado desde la demanda. </w:t>
      </w:r>
    </w:p>
    <w:p w14:paraId="38EA9795" w14:textId="00E297BA" w:rsidR="00EF0CA4" w:rsidRPr="00464F65" w:rsidRDefault="00EF0CA4" w:rsidP="00464F65">
      <w:pPr>
        <w:jc w:val="both"/>
        <w:rPr>
          <w:rFonts w:ascii="Arial" w:hAnsi="Arial" w:cs="Arial"/>
          <w:lang w:val="es-ES"/>
        </w:rPr>
      </w:pPr>
    </w:p>
    <w:p w14:paraId="0BF4AAE9" w14:textId="17918B12" w:rsidR="00EF0CA4" w:rsidRPr="00464F65" w:rsidRDefault="00EF0CA4" w:rsidP="00464F65">
      <w:pPr>
        <w:jc w:val="both"/>
        <w:rPr>
          <w:rFonts w:ascii="Arial" w:hAnsi="Arial" w:cs="Arial"/>
          <w:color w:val="000000" w:themeColor="text1"/>
          <w:lang w:val="es-ES" w:eastAsia="es-ES"/>
        </w:rPr>
      </w:pPr>
      <w:r w:rsidRPr="00464F65">
        <w:rPr>
          <w:rFonts w:ascii="Arial" w:hAnsi="Arial" w:cs="Arial"/>
          <w:lang w:val="es-ES"/>
        </w:rPr>
        <w:t xml:space="preserve">Esta instancia debe determinar si la sentencia apelada que negó las pretensiones de la demanda debe confirmarse, como quiera que el acervo probatorio no acreditó que el demandado haya actuado con dolo o culpa grave y generado la condena judicial objeto de repetición, como lo sostuvo el a-quo, o si, esa decisión </w:t>
      </w:r>
      <w:proofErr w:type="spellStart"/>
      <w:r w:rsidRPr="00464F65">
        <w:rPr>
          <w:rFonts w:ascii="Arial" w:hAnsi="Arial" w:cs="Arial"/>
          <w:lang w:val="es-ES"/>
        </w:rPr>
        <w:t>esta</w:t>
      </w:r>
      <w:proofErr w:type="spellEnd"/>
      <w:r w:rsidRPr="00464F65">
        <w:rPr>
          <w:rFonts w:ascii="Arial" w:hAnsi="Arial" w:cs="Arial"/>
          <w:lang w:val="es-ES"/>
        </w:rPr>
        <w:t xml:space="preserve"> </w:t>
      </w:r>
      <w:r w:rsidRPr="00464F65">
        <w:rPr>
          <w:rFonts w:ascii="Arial" w:hAnsi="Arial" w:cs="Arial"/>
          <w:lang w:val="es-ES"/>
        </w:rPr>
        <w:lastRenderedPageBreak/>
        <w:t xml:space="preserve">llamada a revocarse y en consecuencia accederse a las pretensiones de la demanda, en tanto que hubo un indebida valoración probatoria que no permitió determinar la existencia de culpa grave por parte del demandado, en la medida que este omitió de manera inexcusable el cumplimiento de sus funciones al permitir el uso de la piscina municipal según lo señaló desde la demanda, tal como lo planteó en su alzada el municipio de Pauna. </w:t>
      </w:r>
      <w:r w:rsidRPr="00464F65">
        <w:rPr>
          <w:rFonts w:ascii="Arial" w:hAnsi="Arial" w:cs="Arial"/>
          <w:color w:val="000000" w:themeColor="text1"/>
          <w:lang w:val="es-ES" w:eastAsia="es-ES"/>
        </w:rPr>
        <w:t xml:space="preserve">La Sala confirmará el fallo impugnado, como quiera que el recurso de apelación interpuesto por la parte apelante resulta incongruente, debido a que no presentó reparos concretos contra aquella decisión, y se limitó a retomar lo planteado desde la demanda. En efecto, desde los hechos de la demanda se indicó que: </w:t>
      </w:r>
      <w:r w:rsidRPr="00F45C24">
        <w:rPr>
          <w:rFonts w:ascii="Arial" w:hAnsi="Arial" w:cs="Arial"/>
          <w:iCs/>
          <w:color w:val="000000" w:themeColor="text1"/>
          <w:lang w:val="es-ES" w:eastAsia="es-ES"/>
        </w:rPr>
        <w:t>“12. Que el señor OMAR CASALLAS SANCHEZ, actuó con culpa grave al omitir de manera inexcusable el cumplimiento de sus funciones”</w:t>
      </w:r>
      <w:r w:rsidRPr="00F45C24">
        <w:rPr>
          <w:rFonts w:ascii="Arial" w:hAnsi="Arial" w:cs="Arial"/>
          <w:color w:val="000000" w:themeColor="text1"/>
          <w:lang w:val="es-ES" w:eastAsia="es-ES"/>
        </w:rPr>
        <w:t xml:space="preserve">, y, </w:t>
      </w:r>
      <w:r w:rsidRPr="00F45C24">
        <w:rPr>
          <w:rFonts w:ascii="Arial" w:hAnsi="Arial" w:cs="Arial"/>
          <w:iCs/>
          <w:color w:val="000000" w:themeColor="text1"/>
          <w:lang w:val="es-ES" w:eastAsia="es-ES"/>
        </w:rPr>
        <w:t>“13. Que la omisión del señor OMAR CASALLAS SANCHEZ, se manifiesta en permitir el funcionamiento y apertura al público de la Piscina Municipal sin que se contara con el servicio de Rescatista o salvavidas, falta de limpieza del agua, falta en la señalización sobre la profundidad de la piscina, falta de botiquines de primeros auxilios, tal como lo ordena la ley 1209 de 2008, ya que este como Alcalde Municipal era el responsable de la Piscina municipal”</w:t>
      </w:r>
      <w:r w:rsidR="00D4620D" w:rsidRPr="00464F65">
        <w:rPr>
          <w:rFonts w:ascii="Arial" w:hAnsi="Arial" w:cs="Arial"/>
          <w:i/>
          <w:iCs/>
          <w:color w:val="000000" w:themeColor="text1"/>
          <w:lang w:val="es-ES" w:eastAsia="es-ES"/>
        </w:rPr>
        <w:t xml:space="preserve"> </w:t>
      </w:r>
      <w:r w:rsidRPr="00464F65">
        <w:rPr>
          <w:rFonts w:ascii="Arial" w:hAnsi="Arial" w:cs="Arial"/>
          <w:color w:val="000000" w:themeColor="text1"/>
          <w:lang w:val="es-ES" w:eastAsia="es-ES"/>
        </w:rPr>
        <w:t xml:space="preserve">Luego, en los fundamentos de derecho del escrito introductorio se insistió en que:  </w:t>
      </w:r>
      <w:r w:rsidR="00D4620D" w:rsidRPr="00464F65">
        <w:rPr>
          <w:rFonts w:ascii="Arial" w:hAnsi="Arial" w:cs="Arial"/>
          <w:color w:val="000000" w:themeColor="text1"/>
          <w:lang w:val="es-ES" w:eastAsia="es-ES"/>
        </w:rPr>
        <w:t xml:space="preserve">(…). </w:t>
      </w:r>
      <w:r w:rsidRPr="00464F65">
        <w:rPr>
          <w:rFonts w:ascii="Arial" w:hAnsi="Arial" w:cs="Arial"/>
          <w:color w:val="000000" w:themeColor="text1"/>
          <w:lang w:val="es-ES" w:eastAsia="es-ES"/>
        </w:rPr>
        <w:t xml:space="preserve">Ya en su recurso de apelación, el municipio de Pauna reiteró en que </w:t>
      </w:r>
      <w:r w:rsidRPr="00F45C24">
        <w:rPr>
          <w:rFonts w:ascii="Arial" w:hAnsi="Arial" w:cs="Arial"/>
          <w:iCs/>
          <w:color w:val="000000" w:themeColor="text1"/>
          <w:lang w:val="es-ES" w:eastAsia="es-ES"/>
        </w:rPr>
        <w:t xml:space="preserve">“pese a no cumplir con los requisitos de obligatorio cumplimiento para dar apertura a la piscina pública, [el demandado] actuó con culpa grave al omitir de manera inexcusable el cumplimiento de sus funciones, pues el funcionario dio apertura al público sin tener en cuenta lo anteriormente mencionado, concluyendo la conducto de culpa grave al omitir el cumplimiento de sus funciones y por ser el quien </w:t>
      </w:r>
      <w:proofErr w:type="spellStart"/>
      <w:r w:rsidRPr="00F45C24">
        <w:rPr>
          <w:rFonts w:ascii="Arial" w:hAnsi="Arial" w:cs="Arial"/>
          <w:iCs/>
          <w:color w:val="000000" w:themeColor="text1"/>
          <w:lang w:val="es-ES" w:eastAsia="es-ES"/>
        </w:rPr>
        <w:t>fungia</w:t>
      </w:r>
      <w:proofErr w:type="spellEnd"/>
      <w:r w:rsidRPr="00F45C24">
        <w:rPr>
          <w:rFonts w:ascii="Arial" w:hAnsi="Arial" w:cs="Arial"/>
          <w:iCs/>
          <w:color w:val="000000" w:themeColor="text1"/>
          <w:lang w:val="es-ES" w:eastAsia="es-ES"/>
        </w:rPr>
        <w:t xml:space="preserve"> como representante legal del municipio”</w:t>
      </w:r>
      <w:r w:rsidRPr="00F45C24">
        <w:rPr>
          <w:rFonts w:ascii="Arial" w:hAnsi="Arial" w:cs="Arial"/>
          <w:color w:val="000000" w:themeColor="text1"/>
          <w:lang w:val="es-ES" w:eastAsia="es-ES"/>
        </w:rPr>
        <w:t xml:space="preserve">, que </w:t>
      </w:r>
      <w:r w:rsidRPr="00F45C24">
        <w:rPr>
          <w:rFonts w:ascii="Arial" w:hAnsi="Arial" w:cs="Arial"/>
          <w:iCs/>
          <w:color w:val="000000" w:themeColor="text1"/>
          <w:lang w:val="es-ES" w:eastAsia="es-ES"/>
        </w:rPr>
        <w:t>“Conforme las pruebas que se nombran y se anexan con la demanda, es necesario que el ex funcionario al ser responsable del daño causado con culpa grave en el ejercicio de su función, se declare responsable e indemnice a la administración municipal”</w:t>
      </w:r>
      <w:r w:rsidRPr="00F45C24">
        <w:rPr>
          <w:rFonts w:ascii="Arial" w:hAnsi="Arial" w:cs="Arial"/>
          <w:color w:val="000000" w:themeColor="text1"/>
          <w:lang w:val="es-ES" w:eastAsia="es-ES"/>
        </w:rPr>
        <w:t xml:space="preserve">, y, que </w:t>
      </w:r>
      <w:r w:rsidRPr="00F45C24">
        <w:rPr>
          <w:rFonts w:ascii="Arial" w:hAnsi="Arial" w:cs="Arial"/>
          <w:iCs/>
          <w:color w:val="000000" w:themeColor="text1"/>
          <w:lang w:val="es-ES" w:eastAsia="es-ES"/>
        </w:rPr>
        <w:t xml:space="preserve">“Con esto se concluye que fueron mal valoradas las pruebas aportadas, en razón a que el resultado de la decisión habría sido distinto, </w:t>
      </w:r>
      <w:r w:rsidRPr="00F45C24">
        <w:rPr>
          <w:rFonts w:ascii="Arial" w:hAnsi="Arial" w:cs="Arial"/>
          <w:bCs/>
          <w:iCs/>
          <w:color w:val="000000" w:themeColor="text1"/>
          <w:lang w:val="es-ES" w:eastAsia="es-ES"/>
        </w:rPr>
        <w:t>por lo que reitero los conceptos expresados en la demanda</w:t>
      </w:r>
      <w:r w:rsidRPr="00F45C24">
        <w:rPr>
          <w:rFonts w:ascii="Arial" w:hAnsi="Arial" w:cs="Arial"/>
          <w:iCs/>
          <w:color w:val="000000" w:themeColor="text1"/>
          <w:lang w:val="es-ES" w:eastAsia="es-ES"/>
        </w:rPr>
        <w:t>” (sic)</w:t>
      </w:r>
      <w:r w:rsidRPr="00464F65">
        <w:rPr>
          <w:rFonts w:ascii="Arial" w:hAnsi="Arial" w:cs="Arial"/>
          <w:i/>
          <w:iCs/>
          <w:color w:val="000000" w:themeColor="text1"/>
          <w:lang w:val="es-ES" w:eastAsia="es-ES"/>
        </w:rPr>
        <w:t xml:space="preserve"> </w:t>
      </w:r>
      <w:r w:rsidRPr="00F45C24">
        <w:rPr>
          <w:rFonts w:ascii="Arial" w:hAnsi="Arial" w:cs="Arial"/>
          <w:iCs/>
          <w:color w:val="000000" w:themeColor="text1"/>
          <w:lang w:val="es-ES" w:eastAsia="es-ES"/>
        </w:rPr>
        <w:t>(Resaltado de la Sala)</w:t>
      </w:r>
      <w:r w:rsidR="00464F65" w:rsidRPr="00F45C24">
        <w:rPr>
          <w:rFonts w:ascii="Arial" w:hAnsi="Arial" w:cs="Arial"/>
          <w:iCs/>
          <w:color w:val="000000" w:themeColor="text1"/>
          <w:lang w:val="es-ES" w:eastAsia="es-ES"/>
        </w:rPr>
        <w:t>.</w:t>
      </w:r>
      <w:r w:rsidR="00464F65" w:rsidRPr="00464F65">
        <w:rPr>
          <w:rFonts w:ascii="Arial" w:hAnsi="Arial" w:cs="Arial"/>
          <w:i/>
          <w:iCs/>
          <w:color w:val="000000" w:themeColor="text1"/>
          <w:lang w:val="es-ES" w:eastAsia="es-ES"/>
        </w:rPr>
        <w:t xml:space="preserve"> </w:t>
      </w:r>
      <w:r w:rsidRPr="00464F65">
        <w:rPr>
          <w:rFonts w:ascii="Arial" w:hAnsi="Arial" w:cs="Arial"/>
          <w:color w:val="000000" w:themeColor="text1"/>
          <w:lang w:val="es-ES" w:eastAsia="es-ES"/>
        </w:rPr>
        <w:t xml:space="preserve">Visto lo anterior, en criterio de la Sala no hay duda que la entidad apelante soslayó la finalidad propia del recurso de apelación, la cual, como se precisó en el marco dogmático de esta providencia, busca que se </w:t>
      </w:r>
      <w:r w:rsidRPr="00464F65">
        <w:rPr>
          <w:rFonts w:ascii="Arial" w:hAnsi="Arial" w:cs="Arial"/>
          <w:color w:val="000000" w:themeColor="text1"/>
          <w:lang w:val="es-ES_tradnl" w:eastAsia="es-ES"/>
        </w:rPr>
        <w:t>revoque la sentencia de primer grado y se provea una decisión diversa o complementaria a la impartida en primera instancia</w:t>
      </w:r>
      <w:r w:rsidRPr="00464F65">
        <w:rPr>
          <w:rFonts w:ascii="Arial" w:hAnsi="Arial" w:cs="Arial"/>
          <w:color w:val="000000" w:themeColor="text1"/>
          <w:vertAlign w:val="superscript"/>
          <w:lang w:val="es-ES_tradnl" w:eastAsia="es-ES"/>
        </w:rPr>
        <w:t xml:space="preserve">, </w:t>
      </w:r>
      <w:r w:rsidRPr="00464F65">
        <w:rPr>
          <w:rFonts w:ascii="Arial" w:hAnsi="Arial" w:cs="Arial"/>
          <w:color w:val="000000" w:themeColor="text1"/>
          <w:lang w:val="es-ES_tradnl" w:eastAsia="es-ES"/>
        </w:rPr>
        <w:t xml:space="preserve">lo que exige la sustentación de las inconformidades por las que la sentencia no debe preservarse y debe modificarse o </w:t>
      </w:r>
      <w:proofErr w:type="spellStart"/>
      <w:r w:rsidRPr="00464F65">
        <w:rPr>
          <w:rFonts w:ascii="Arial" w:hAnsi="Arial" w:cs="Arial"/>
          <w:color w:val="000000" w:themeColor="text1"/>
          <w:lang w:val="es-ES_tradnl" w:eastAsia="es-ES"/>
        </w:rPr>
        <w:t>infirmarse</w:t>
      </w:r>
      <w:proofErr w:type="spellEnd"/>
      <w:r w:rsidRPr="00464F65">
        <w:rPr>
          <w:rFonts w:ascii="Arial" w:hAnsi="Arial" w:cs="Arial"/>
          <w:color w:val="000000" w:themeColor="text1"/>
          <w:lang w:val="es-ES_tradnl" w:eastAsia="es-ES"/>
        </w:rPr>
        <w:t xml:space="preserve">, ya sea por cuestiones de derecho relativas a la indebida aplicación o interpretación del ordenamiento jurídico o por falta de ésta; o, por motivos de hecho, como la apreciación errónea de las pruebas o falta de apreciación de las mismas por el a-quo, a partir de un cotejo entre la sentencia del juez y los argumentos del impugnante necesariamente alusivos a la decisión que debió adoptarse en la providencia judicial como solución del caso controvertido. </w:t>
      </w:r>
      <w:r w:rsidRPr="00464F65">
        <w:rPr>
          <w:rFonts w:ascii="Arial" w:hAnsi="Arial" w:cs="Arial"/>
          <w:color w:val="000000" w:themeColor="text1"/>
          <w:lang w:val="es-ES" w:eastAsia="es-ES"/>
        </w:rPr>
        <w:t xml:space="preserve">Cabe aclarar que, aunque el municipio recurrente estimó que las pruebas aportadas fueron </w:t>
      </w:r>
      <w:r w:rsidRPr="00464F65">
        <w:rPr>
          <w:rFonts w:ascii="Arial" w:hAnsi="Arial" w:cs="Arial"/>
          <w:i/>
          <w:iCs/>
          <w:color w:val="000000" w:themeColor="text1"/>
          <w:lang w:val="es-ES" w:eastAsia="es-ES"/>
        </w:rPr>
        <w:t>“mal valoradas”</w:t>
      </w:r>
      <w:r w:rsidRPr="00464F65">
        <w:rPr>
          <w:rFonts w:ascii="Arial" w:hAnsi="Arial" w:cs="Arial"/>
          <w:color w:val="000000" w:themeColor="text1"/>
          <w:lang w:val="es-ES" w:eastAsia="es-ES"/>
        </w:rPr>
        <w:t xml:space="preserve">, ello lo redujo a los argumentos de su demanda sobre la presunta omisión inexcusable del demandado en el cumplimiento de sus funciones al permitir la apertura de la piscina municipal el 2 de enero de 2012, fecha del hecho infausto en el que falleció el señor Alarcón Rodríguez, y que lo hizo incurrir a aquel en culpa grave causante de la condena judicial objeto de repetición, argumentos que contradicen la exigencia de congruencia en el recurso interpuesto, y que, vale decir, fueron desatados en el fallo apelado con base en las pruebas decretadas y practicadas en el proceso. </w:t>
      </w:r>
      <w:r w:rsidR="00464F65" w:rsidRPr="00464F65">
        <w:rPr>
          <w:rFonts w:ascii="Arial" w:hAnsi="Arial" w:cs="Arial"/>
          <w:color w:val="000000" w:themeColor="text1"/>
          <w:lang w:val="es-ES" w:eastAsia="es-ES"/>
        </w:rPr>
        <w:t xml:space="preserve"> </w:t>
      </w:r>
      <w:r w:rsidRPr="00464F65">
        <w:rPr>
          <w:rFonts w:ascii="Arial" w:hAnsi="Arial" w:cs="Arial"/>
          <w:color w:val="000000" w:themeColor="text1"/>
          <w:lang w:val="es-ES" w:eastAsia="es-ES"/>
        </w:rPr>
        <w:t>Efectivamente, esos medios de convicción permitieron acreditar la vinculación del accionado CASALLAS SÁNCHEZ en la entidad demandada como alcalde municipal desde el 1 de enero de 2012 (</w:t>
      </w:r>
      <w:proofErr w:type="spellStart"/>
      <w:r w:rsidRPr="00464F65">
        <w:rPr>
          <w:rFonts w:ascii="Arial" w:hAnsi="Arial" w:cs="Arial"/>
          <w:color w:val="000000" w:themeColor="text1"/>
          <w:lang w:val="es-ES" w:eastAsia="es-ES"/>
        </w:rPr>
        <w:t>fl</w:t>
      </w:r>
      <w:proofErr w:type="spellEnd"/>
      <w:r w:rsidRPr="00464F65">
        <w:rPr>
          <w:rFonts w:ascii="Arial" w:hAnsi="Arial" w:cs="Arial"/>
          <w:color w:val="000000" w:themeColor="text1"/>
          <w:lang w:val="es-ES" w:eastAsia="es-ES"/>
        </w:rPr>
        <w:t>. 139), la ausencia de empalme entre la administración saliente y la entrante en cabeza de aquel (</w:t>
      </w:r>
      <w:proofErr w:type="spellStart"/>
      <w:r w:rsidRPr="00464F65">
        <w:rPr>
          <w:rFonts w:ascii="Arial" w:hAnsi="Arial" w:cs="Arial"/>
          <w:color w:val="000000" w:themeColor="text1"/>
          <w:lang w:val="es-ES" w:eastAsia="es-ES"/>
        </w:rPr>
        <w:t>fls</w:t>
      </w:r>
      <w:proofErr w:type="spellEnd"/>
      <w:r w:rsidRPr="00464F65">
        <w:rPr>
          <w:rFonts w:ascii="Arial" w:hAnsi="Arial" w:cs="Arial"/>
          <w:color w:val="000000" w:themeColor="text1"/>
          <w:lang w:val="es-ES" w:eastAsia="es-ES"/>
        </w:rPr>
        <w:t xml:space="preserve">. 102), la existencia del contrato del arrendamiento No MP-001-2011 suscrito entre Gustavo Eladio Torres Sánchez, alcalde del municipio de Pauna con Gustavo </w:t>
      </w:r>
      <w:proofErr w:type="spellStart"/>
      <w:r w:rsidRPr="00464F65">
        <w:rPr>
          <w:rFonts w:ascii="Arial" w:hAnsi="Arial" w:cs="Arial"/>
          <w:color w:val="000000" w:themeColor="text1"/>
          <w:lang w:val="es-ES" w:eastAsia="es-ES"/>
        </w:rPr>
        <w:t>Garcia</w:t>
      </w:r>
      <w:proofErr w:type="spellEnd"/>
      <w:r w:rsidRPr="00464F65">
        <w:rPr>
          <w:rFonts w:ascii="Arial" w:hAnsi="Arial" w:cs="Arial"/>
          <w:color w:val="000000" w:themeColor="text1"/>
          <w:lang w:val="es-ES" w:eastAsia="es-ES"/>
        </w:rPr>
        <w:t xml:space="preserve"> Bonilla cuyo objeto fue el arrendamiento de la piscina municipal en cuya cláusula quinta asignó al jefe de la Unidad de Servicios Públicos Domiciliarios como interventor de dicho contrato para su control y vigilancia e impuso a la Administración Municipal vigente al año 2011 el cumplimiento de las normas para el uso de piscinas públicas, circunstancias que se reflejaron desde los considerandos </w:t>
      </w:r>
      <w:r w:rsidRPr="00464F65">
        <w:rPr>
          <w:rFonts w:ascii="Arial" w:hAnsi="Arial" w:cs="Arial"/>
          <w:color w:val="000000" w:themeColor="text1"/>
          <w:lang w:val="es-ES" w:eastAsia="es-ES"/>
        </w:rPr>
        <w:lastRenderedPageBreak/>
        <w:t>de la sentencia condenatoria (</w:t>
      </w:r>
      <w:proofErr w:type="spellStart"/>
      <w:r w:rsidRPr="00464F65">
        <w:rPr>
          <w:rFonts w:ascii="Arial" w:hAnsi="Arial" w:cs="Arial"/>
          <w:color w:val="000000" w:themeColor="text1"/>
          <w:lang w:val="es-ES" w:eastAsia="es-ES"/>
        </w:rPr>
        <w:t>fls</w:t>
      </w:r>
      <w:proofErr w:type="spellEnd"/>
      <w:r w:rsidRPr="00464F65">
        <w:rPr>
          <w:rFonts w:ascii="Arial" w:hAnsi="Arial" w:cs="Arial"/>
          <w:color w:val="000000" w:themeColor="text1"/>
          <w:lang w:val="es-ES" w:eastAsia="es-ES"/>
        </w:rPr>
        <w:t xml:space="preserve">. 11-32, 115-118), y, que al 2 de enero de 2012, fecha del fallecimiento del señor Alarcón Rodríguez, el demandado CASALLAS SÁNCHEZ llevaba tan solo dos días en su cargo, lo cual permitía inferir que el accionado no podía conocer detalladamente la organización de su Administración y con ello, la piscina municipal, máxime cuando la debida gestión y cuidado de ese bien hacía a partir de obligaciones contractuales que pesaban en otros </w:t>
      </w:r>
      <w:proofErr w:type="spellStart"/>
      <w:r w:rsidRPr="00464F65">
        <w:rPr>
          <w:rFonts w:ascii="Arial" w:hAnsi="Arial" w:cs="Arial"/>
          <w:color w:val="000000" w:themeColor="text1"/>
          <w:lang w:val="es-ES" w:eastAsia="es-ES"/>
        </w:rPr>
        <w:t>exservidores</w:t>
      </w:r>
      <w:proofErr w:type="spellEnd"/>
      <w:r w:rsidRPr="00464F65">
        <w:rPr>
          <w:rFonts w:ascii="Arial" w:hAnsi="Arial" w:cs="Arial"/>
          <w:color w:val="000000" w:themeColor="text1"/>
          <w:lang w:val="es-ES" w:eastAsia="es-ES"/>
        </w:rPr>
        <w:t xml:space="preserve"> y servidores, sin que la parte actora hubiese arrimado medio de prueba alguno que pudiese arribar a otra conclusión. </w:t>
      </w:r>
      <w:r w:rsidR="00464F65" w:rsidRPr="00464F65">
        <w:rPr>
          <w:rFonts w:ascii="Arial" w:hAnsi="Arial" w:cs="Arial"/>
          <w:color w:val="000000" w:themeColor="text1"/>
          <w:lang w:val="es-ES" w:eastAsia="es-ES"/>
        </w:rPr>
        <w:t xml:space="preserve"> </w:t>
      </w:r>
      <w:r w:rsidRPr="00464F65">
        <w:rPr>
          <w:rFonts w:ascii="Arial" w:hAnsi="Arial" w:cs="Arial"/>
          <w:color w:val="000000" w:themeColor="text1"/>
          <w:lang w:val="es-ES" w:eastAsia="es-ES"/>
        </w:rPr>
        <w:t>En sentir de la Sala, el apelante nada rebatió sobre si esa indebida valoración probatoria en que incurrió presuntamente el juzgador de primera instancia versaba sobre una interpretación caprichosa y arbitraria de las pruebas que presentó, o no valoró en su integridad el material probatorio recaudado, o fundó su decisión en una prueba no apta para ello u omitió o ignoró la valoración de una prueba determinante; típicas falencias en las que la jurisprudencia constitucional ha predicado la configuración de un yerro de tipo probatorio. Tampoco si el a-quo hizo una indebida interpretación del concepto de “</w:t>
      </w:r>
      <w:r w:rsidRPr="00464F65">
        <w:rPr>
          <w:rFonts w:ascii="Arial" w:hAnsi="Arial" w:cs="Arial"/>
          <w:i/>
          <w:iCs/>
          <w:color w:val="000000" w:themeColor="text1"/>
          <w:lang w:val="es-ES" w:eastAsia="es-ES"/>
        </w:rPr>
        <w:t>culpa grave”</w:t>
      </w:r>
      <w:r w:rsidRPr="00464F65">
        <w:rPr>
          <w:rFonts w:ascii="Arial" w:hAnsi="Arial" w:cs="Arial"/>
          <w:color w:val="000000" w:themeColor="text1"/>
          <w:lang w:val="es-ES" w:eastAsia="es-ES"/>
        </w:rPr>
        <w:t xml:space="preserve"> por omisión inexcusable en sus funciones por parte del accionado, al aplicar una norma claramente inaplicable al caso o dejó de aplicar la que evidentemente lo era, u optó por una interpretación que contrariaba los postulados mínimos de la razonabilidad jurídica, supuestos propios de equivocaciones de naturaleza sustancial; la parte actora omitió complemente cuestionar en su alzada no solo las funciones eludidas por el accionado en su cargo de alcalde municipal, sino la razón por la cual era inexcusable según lo examinado desde la sentencia apelada. Ya lo ha sostenido este Tribunal en sus diversas Salas de Decisión sobre la relevancia y necesidad de que el apelante atienda su carga procesal encaminada a acatar el principio de congruencia al sustentar el recurso de apelación. Así, en sentencia del 11 de marzo de 2021</w:t>
      </w:r>
      <w:bookmarkStart w:id="0" w:name="_GoBack"/>
      <w:bookmarkEnd w:id="0"/>
      <w:r w:rsidRPr="00464F65">
        <w:rPr>
          <w:rFonts w:ascii="Arial" w:hAnsi="Arial" w:cs="Arial"/>
          <w:color w:val="000000" w:themeColor="text1"/>
          <w:lang w:val="es-ES" w:eastAsia="es-ES"/>
        </w:rPr>
        <w:t xml:space="preserve"> se reveló que: </w:t>
      </w:r>
      <w:proofErr w:type="gramStart"/>
      <w:r w:rsidR="00464F65" w:rsidRPr="00464F65">
        <w:rPr>
          <w:rFonts w:ascii="Arial" w:hAnsi="Arial" w:cs="Arial"/>
          <w:color w:val="000000" w:themeColor="text1"/>
          <w:lang w:val="es-ES" w:eastAsia="es-ES"/>
        </w:rPr>
        <w:t>(….</w:t>
      </w:r>
      <w:proofErr w:type="gramEnd"/>
      <w:r w:rsidR="00464F65" w:rsidRPr="00464F65">
        <w:rPr>
          <w:rFonts w:ascii="Arial" w:hAnsi="Arial" w:cs="Arial"/>
          <w:color w:val="000000" w:themeColor="text1"/>
          <w:lang w:val="es-ES" w:eastAsia="es-ES"/>
        </w:rPr>
        <w:t xml:space="preserve">). </w:t>
      </w:r>
      <w:r w:rsidRPr="00464F65">
        <w:rPr>
          <w:rFonts w:ascii="Arial" w:hAnsi="Arial" w:cs="Arial"/>
          <w:color w:val="000000" w:themeColor="text1"/>
          <w:lang w:val="es-ES" w:eastAsia="es-ES"/>
        </w:rPr>
        <w:t xml:space="preserve">Así pues, la Sala considera que, si bien compete al juez garantizar a las partes el derecho de acceso a la Administración de Justicia a través de la resolución de sus demandas, peticiones e impugnaciones en el trámite del proceso judicial, y, en correcta interpretación de lo allí plasmado para garantizar esa </w:t>
      </w:r>
      <w:proofErr w:type="spellStart"/>
      <w:r w:rsidRPr="00464F65">
        <w:rPr>
          <w:rFonts w:ascii="Arial" w:hAnsi="Arial" w:cs="Arial"/>
          <w:color w:val="000000" w:themeColor="text1"/>
          <w:lang w:val="es-ES" w:eastAsia="es-ES"/>
        </w:rPr>
        <w:t>prerrrogativa</w:t>
      </w:r>
      <w:proofErr w:type="spellEnd"/>
      <w:r w:rsidRPr="00464F65">
        <w:rPr>
          <w:rFonts w:ascii="Arial" w:hAnsi="Arial" w:cs="Arial"/>
          <w:color w:val="000000" w:themeColor="text1"/>
          <w:lang w:val="es-ES" w:eastAsia="es-ES"/>
        </w:rPr>
        <w:t>, no lo es menos que en el marco del derecho constitucional al debido proceso, ello debe hacerse en atención a las exigencias que prevé la norma procesal cuyo fin, en caso del respeto al principio de congruencia que comporta la debida sustentación del recurso de apelación, no solo es fijar los linderos del conocimiento por parte del a -</w:t>
      </w:r>
      <w:proofErr w:type="spellStart"/>
      <w:r w:rsidRPr="00464F65">
        <w:rPr>
          <w:rFonts w:ascii="Arial" w:hAnsi="Arial" w:cs="Arial"/>
          <w:color w:val="000000" w:themeColor="text1"/>
          <w:lang w:val="es-ES" w:eastAsia="es-ES"/>
        </w:rPr>
        <w:t>quem</w:t>
      </w:r>
      <w:proofErr w:type="spellEnd"/>
      <w:r w:rsidRPr="00464F65">
        <w:rPr>
          <w:rFonts w:ascii="Arial" w:hAnsi="Arial" w:cs="Arial"/>
          <w:color w:val="000000" w:themeColor="text1"/>
          <w:lang w:val="es-ES" w:eastAsia="es-ES"/>
        </w:rPr>
        <w:t xml:space="preserve">, sino </w:t>
      </w:r>
      <w:r w:rsidRPr="00464F65">
        <w:rPr>
          <w:rFonts w:ascii="Arial" w:hAnsi="Arial" w:cs="Arial"/>
          <w:i/>
          <w:iCs/>
          <w:color w:val="000000" w:themeColor="text1"/>
          <w:lang w:val="es-ES" w:eastAsia="es-ES"/>
        </w:rPr>
        <w:t>“</w:t>
      </w:r>
      <w:r w:rsidRPr="00464F65">
        <w:rPr>
          <w:rFonts w:ascii="Arial" w:hAnsi="Arial" w:cs="Arial"/>
          <w:iCs/>
          <w:color w:val="000000" w:themeColor="text1"/>
          <w:lang w:val="es-ES" w:eastAsia="es-ES"/>
        </w:rPr>
        <w:t>limitar su abuso y consecuentemente, la congestión de los despachos judiciales, que en última instancia afecta el derecho de acceso a la administración de justicia (art. 229 Constitución Política)…”</w:t>
      </w:r>
      <w:r w:rsidR="00464F65" w:rsidRPr="00464F65">
        <w:rPr>
          <w:rFonts w:ascii="Arial" w:hAnsi="Arial" w:cs="Arial"/>
          <w:color w:val="000000" w:themeColor="text1"/>
          <w:lang w:val="es-ES" w:eastAsia="es-ES"/>
        </w:rPr>
        <w:t xml:space="preserve"> </w:t>
      </w:r>
      <w:r w:rsidRPr="00464F65">
        <w:rPr>
          <w:rFonts w:ascii="Arial" w:hAnsi="Arial" w:cs="Arial"/>
          <w:color w:val="000000" w:themeColor="text1"/>
          <w:lang w:val="es-ES" w:eastAsia="es-ES"/>
        </w:rPr>
        <w:t xml:space="preserve">es decir, evitar la mala práctica de </w:t>
      </w:r>
      <w:r w:rsidRPr="00464F65">
        <w:rPr>
          <w:rFonts w:ascii="Arial" w:hAnsi="Arial" w:cs="Arial"/>
          <w:i/>
          <w:iCs/>
          <w:color w:val="000000" w:themeColor="text1"/>
          <w:lang w:val="es-ES" w:eastAsia="es-ES"/>
        </w:rPr>
        <w:t>“apelar por apelar”</w:t>
      </w:r>
      <w:r w:rsidRPr="00464F65">
        <w:rPr>
          <w:rFonts w:ascii="Arial" w:hAnsi="Arial" w:cs="Arial"/>
          <w:color w:val="000000" w:themeColor="text1"/>
          <w:lang w:val="es-ES" w:eastAsia="es-ES"/>
        </w:rPr>
        <w:t xml:space="preserve">, y solo hacerlo cuando es justifica y razonado su ejercicio, lo cual no ocurrió en el caso de marras. </w:t>
      </w:r>
    </w:p>
    <w:p w14:paraId="444D6C2F" w14:textId="77777777" w:rsidR="00EF0CA4" w:rsidRDefault="00EF0CA4" w:rsidP="00EF0CA4">
      <w:pPr>
        <w:spacing w:line="360" w:lineRule="auto"/>
        <w:contextualSpacing/>
        <w:rPr>
          <w:rFonts w:asciiTheme="majorBidi" w:eastAsia="Calibri" w:hAnsiTheme="majorBidi" w:cstheme="majorBidi"/>
          <w:b/>
          <w:highlight w:val="yellow"/>
          <w:lang w:val="es-CO" w:eastAsia="es-ES"/>
        </w:rPr>
      </w:pPr>
    </w:p>
    <w:p w14:paraId="461BE317" w14:textId="77777777" w:rsidR="00F45C24" w:rsidRPr="000638FC" w:rsidRDefault="00F45C24" w:rsidP="00F45C24">
      <w:pPr>
        <w:jc w:val="both"/>
        <w:rPr>
          <w:rFonts w:ascii="Arial" w:hAnsi="Arial" w:cs="Arial"/>
          <w:iCs/>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lang w:val="es-CO"/>
        </w:rPr>
        <w:t>NOTA DE RELATORÍA:</w:t>
      </w:r>
      <w:r w:rsidRPr="000638FC">
        <w:rPr>
          <w:rFonts w:ascii="Arial" w:hAnsi="Arial" w:cs="Arial"/>
          <w:bCs/>
          <w:lang w:val="es-CO"/>
        </w:rPr>
        <w:t xml:space="preserve"> </w:t>
      </w:r>
      <w:r w:rsidRPr="000638FC">
        <w:rPr>
          <w:rFonts w:ascii="Arial" w:hAnsi="Arial" w:cs="Arial"/>
          <w:iCs/>
        </w:rPr>
        <w:t xml:space="preserve">La </w:t>
      </w:r>
      <w:proofErr w:type="spellStart"/>
      <w:r w:rsidRPr="000638FC">
        <w:rPr>
          <w:rFonts w:ascii="Arial" w:hAnsi="Arial" w:cs="Arial"/>
          <w:iCs/>
        </w:rPr>
        <w:t>providencia</w:t>
      </w:r>
      <w:proofErr w:type="spellEnd"/>
      <w:r w:rsidRPr="000638FC">
        <w:rPr>
          <w:rFonts w:ascii="Arial" w:hAnsi="Arial" w:cs="Arial"/>
          <w:iCs/>
        </w:rPr>
        <w:t xml:space="preserve"> que se </w:t>
      </w:r>
      <w:proofErr w:type="spellStart"/>
      <w:r w:rsidRPr="000638FC">
        <w:rPr>
          <w:rFonts w:ascii="Arial" w:hAnsi="Arial" w:cs="Arial"/>
          <w:iCs/>
        </w:rPr>
        <w:t>presenta</w:t>
      </w:r>
      <w:proofErr w:type="spellEnd"/>
      <w:r w:rsidRPr="000638FC">
        <w:rPr>
          <w:rFonts w:ascii="Arial" w:hAnsi="Arial" w:cs="Arial"/>
          <w:iCs/>
        </w:rPr>
        <w:t xml:space="preserve"> al </w:t>
      </w:r>
      <w:proofErr w:type="spellStart"/>
      <w:r w:rsidRPr="000638FC">
        <w:rPr>
          <w:rFonts w:ascii="Arial" w:hAnsi="Arial" w:cs="Arial"/>
          <w:iCs/>
        </w:rPr>
        <w:t>público</w:t>
      </w:r>
      <w:proofErr w:type="spellEnd"/>
      <w:r w:rsidRPr="000638FC">
        <w:rPr>
          <w:rFonts w:ascii="Arial" w:hAnsi="Arial" w:cs="Arial"/>
          <w:iCs/>
        </w:rPr>
        <w:t xml:space="preserve"> ha </w:t>
      </w:r>
      <w:proofErr w:type="spellStart"/>
      <w:r w:rsidRPr="000638FC">
        <w:rPr>
          <w:rFonts w:ascii="Arial" w:hAnsi="Arial" w:cs="Arial"/>
          <w:iCs/>
        </w:rPr>
        <w:t>sido</w:t>
      </w:r>
      <w:proofErr w:type="spellEnd"/>
      <w:r w:rsidRPr="000638FC">
        <w:rPr>
          <w:rFonts w:ascii="Arial" w:hAnsi="Arial" w:cs="Arial"/>
          <w:iCs/>
        </w:rPr>
        <w:t xml:space="preserve"> </w:t>
      </w:r>
      <w:proofErr w:type="spellStart"/>
      <w:r w:rsidRPr="000638FC">
        <w:rPr>
          <w:rFonts w:ascii="Arial" w:hAnsi="Arial" w:cs="Arial"/>
          <w:iCs/>
        </w:rPr>
        <w:t>modificada</w:t>
      </w:r>
      <w:proofErr w:type="spellEnd"/>
      <w:r w:rsidRPr="000638FC">
        <w:rPr>
          <w:rFonts w:ascii="Arial" w:hAnsi="Arial" w:cs="Arial"/>
          <w:iCs/>
        </w:rPr>
        <w:t xml:space="preserve"> solo para </w:t>
      </w:r>
      <w:proofErr w:type="spellStart"/>
      <w:r w:rsidRPr="000638FC">
        <w:rPr>
          <w:rFonts w:ascii="Arial" w:hAnsi="Arial" w:cs="Arial"/>
          <w:iCs/>
        </w:rPr>
        <w:t>incluir</w:t>
      </w:r>
      <w:proofErr w:type="spellEnd"/>
      <w:r w:rsidRPr="000638FC">
        <w:rPr>
          <w:rFonts w:ascii="Arial" w:hAnsi="Arial" w:cs="Arial"/>
          <w:iCs/>
        </w:rPr>
        <w:t xml:space="preserve"> sus </w:t>
      </w:r>
      <w:proofErr w:type="spellStart"/>
      <w:r w:rsidRPr="000638FC">
        <w:rPr>
          <w:rFonts w:ascii="Arial" w:hAnsi="Arial" w:cs="Arial"/>
          <w:iCs/>
        </w:rPr>
        <w:t>anteriores</w:t>
      </w:r>
      <w:proofErr w:type="spellEnd"/>
      <w:r w:rsidRPr="000638FC">
        <w:rPr>
          <w:rFonts w:ascii="Arial" w:hAnsi="Arial" w:cs="Arial"/>
          <w:iCs/>
        </w:rPr>
        <w:t xml:space="preserve"> </w:t>
      </w:r>
      <w:proofErr w:type="spellStart"/>
      <w:r w:rsidRPr="000638FC">
        <w:rPr>
          <w:rFonts w:ascii="Arial" w:hAnsi="Arial" w:cs="Arial"/>
          <w:iCs/>
        </w:rPr>
        <w:t>descriptores</w:t>
      </w:r>
      <w:proofErr w:type="spellEnd"/>
      <w:r w:rsidRPr="000638FC">
        <w:rPr>
          <w:rFonts w:ascii="Arial" w:hAnsi="Arial" w:cs="Arial"/>
          <w:iCs/>
        </w:rPr>
        <w:t xml:space="preserve"> y restrictores, mas no para </w:t>
      </w:r>
      <w:proofErr w:type="spellStart"/>
      <w:r w:rsidRPr="000638FC">
        <w:rPr>
          <w:rFonts w:ascii="Arial" w:hAnsi="Arial" w:cs="Arial"/>
          <w:iCs/>
        </w:rPr>
        <w:t>variar</w:t>
      </w:r>
      <w:proofErr w:type="spellEnd"/>
      <w:r w:rsidRPr="000638FC">
        <w:rPr>
          <w:rFonts w:ascii="Arial" w:hAnsi="Arial" w:cs="Arial"/>
          <w:iCs/>
        </w:rPr>
        <w:t xml:space="preserve"> </w:t>
      </w:r>
      <w:proofErr w:type="spellStart"/>
      <w:r w:rsidRPr="000638FC">
        <w:rPr>
          <w:rFonts w:ascii="Arial" w:hAnsi="Arial" w:cs="Arial"/>
          <w:iCs/>
        </w:rPr>
        <w:t>su</w:t>
      </w:r>
      <w:proofErr w:type="spellEnd"/>
      <w:r w:rsidRPr="000638FC">
        <w:rPr>
          <w:rFonts w:ascii="Arial" w:hAnsi="Arial" w:cs="Arial"/>
          <w:iCs/>
        </w:rPr>
        <w:t xml:space="preserve"> </w:t>
      </w:r>
      <w:proofErr w:type="spellStart"/>
      <w:r w:rsidRPr="000638FC">
        <w:rPr>
          <w:rFonts w:ascii="Arial" w:hAnsi="Arial" w:cs="Arial"/>
          <w:iCs/>
        </w:rPr>
        <w:t>contenido</w:t>
      </w:r>
      <w:proofErr w:type="spellEnd"/>
      <w:r w:rsidRPr="000638FC">
        <w:rPr>
          <w:rFonts w:ascii="Arial" w:hAnsi="Arial" w:cs="Arial"/>
          <w:iCs/>
        </w:rPr>
        <w:t xml:space="preserve">. Por lo anterior, el </w:t>
      </w:r>
      <w:proofErr w:type="spellStart"/>
      <w:r w:rsidRPr="000638FC">
        <w:rPr>
          <w:rFonts w:ascii="Arial" w:hAnsi="Arial" w:cs="Arial"/>
          <w:iCs/>
        </w:rPr>
        <w:t>código</w:t>
      </w:r>
      <w:proofErr w:type="spellEnd"/>
      <w:r w:rsidRPr="000638FC">
        <w:rPr>
          <w:rFonts w:ascii="Arial" w:hAnsi="Arial" w:cs="Arial"/>
          <w:iCs/>
        </w:rPr>
        <w:t xml:space="preserve"> de </w:t>
      </w:r>
      <w:proofErr w:type="spellStart"/>
      <w:r w:rsidRPr="000638FC">
        <w:rPr>
          <w:rFonts w:ascii="Arial" w:hAnsi="Arial" w:cs="Arial"/>
          <w:iCs/>
        </w:rPr>
        <w:t>seguridad</w:t>
      </w:r>
      <w:proofErr w:type="spellEnd"/>
      <w:r w:rsidRPr="000638FC">
        <w:rPr>
          <w:rFonts w:ascii="Arial" w:hAnsi="Arial" w:cs="Arial"/>
          <w:iCs/>
        </w:rPr>
        <w:t xml:space="preserve"> del </w:t>
      </w:r>
      <w:proofErr w:type="spellStart"/>
      <w:r w:rsidRPr="000638FC">
        <w:rPr>
          <w:rFonts w:ascii="Arial" w:hAnsi="Arial" w:cs="Arial"/>
          <w:iCs/>
        </w:rPr>
        <w:t>mismo</w:t>
      </w:r>
      <w:proofErr w:type="spellEnd"/>
      <w:r w:rsidRPr="000638FC">
        <w:rPr>
          <w:rFonts w:ascii="Arial" w:hAnsi="Arial" w:cs="Arial"/>
          <w:iCs/>
        </w:rPr>
        <w:t xml:space="preserve"> no </w:t>
      </w:r>
      <w:proofErr w:type="spellStart"/>
      <w:r w:rsidRPr="000638FC">
        <w:rPr>
          <w:rFonts w:ascii="Arial" w:hAnsi="Arial" w:cs="Arial"/>
          <w:iCs/>
        </w:rPr>
        <w:t>corresponde</w:t>
      </w:r>
      <w:proofErr w:type="spellEnd"/>
      <w:r w:rsidRPr="000638FC">
        <w:rPr>
          <w:rFonts w:ascii="Arial" w:hAnsi="Arial" w:cs="Arial"/>
          <w:iCs/>
        </w:rPr>
        <w:t xml:space="preserve"> al de la original.</w:t>
      </w:r>
      <w:r>
        <w:rPr>
          <w:rFonts w:ascii="Arial" w:hAnsi="Arial" w:cs="Arial"/>
          <w:iCs/>
        </w:rPr>
        <w:t xml:space="preserve"> </w:t>
      </w:r>
      <w:r w:rsidRPr="00393CD0">
        <w:rPr>
          <w:rFonts w:ascii="Arial" w:hAnsi="Arial" w:cs="Arial"/>
          <w:iCs/>
        </w:rPr>
        <w:t xml:space="preserve">No obstante, </w:t>
      </w:r>
      <w:proofErr w:type="spellStart"/>
      <w:r w:rsidRPr="00393CD0">
        <w:rPr>
          <w:rFonts w:ascii="Arial" w:hAnsi="Arial" w:cs="Arial"/>
          <w:iCs/>
        </w:rPr>
        <w:t>puede</w:t>
      </w:r>
      <w:proofErr w:type="spellEnd"/>
      <w:r w:rsidRPr="00393CD0">
        <w:rPr>
          <w:rFonts w:ascii="Arial" w:hAnsi="Arial" w:cs="Arial"/>
          <w:iCs/>
        </w:rPr>
        <w:t xml:space="preserve"> </w:t>
      </w:r>
      <w:proofErr w:type="spellStart"/>
      <w:r w:rsidRPr="00393CD0">
        <w:rPr>
          <w:rFonts w:ascii="Arial" w:hAnsi="Arial" w:cs="Arial"/>
          <w:iCs/>
        </w:rPr>
        <w:t>ocurrir</w:t>
      </w:r>
      <w:proofErr w:type="spellEnd"/>
      <w:r w:rsidRPr="00393CD0">
        <w:rPr>
          <w:rFonts w:ascii="Arial" w:hAnsi="Arial" w:cs="Arial"/>
          <w:iCs/>
        </w:rPr>
        <w:t xml:space="preserve"> que </w:t>
      </w:r>
      <w:proofErr w:type="spellStart"/>
      <w:r w:rsidRPr="00393CD0">
        <w:rPr>
          <w:rFonts w:ascii="Arial" w:hAnsi="Arial" w:cs="Arial"/>
          <w:iCs/>
        </w:rPr>
        <w:t>en</w:t>
      </w:r>
      <w:proofErr w:type="spellEnd"/>
      <w:r w:rsidRPr="00393CD0">
        <w:rPr>
          <w:rFonts w:ascii="Arial" w:hAnsi="Arial" w:cs="Arial"/>
          <w:iCs/>
        </w:rPr>
        <w:t xml:space="preserve"> la </w:t>
      </w:r>
      <w:proofErr w:type="spellStart"/>
      <w:r w:rsidRPr="00393CD0">
        <w:rPr>
          <w:rFonts w:ascii="Arial" w:hAnsi="Arial" w:cs="Arial"/>
          <w:iCs/>
        </w:rPr>
        <w:t>conversión</w:t>
      </w:r>
      <w:proofErr w:type="spellEnd"/>
      <w:r w:rsidRPr="00393CD0">
        <w:rPr>
          <w:rFonts w:ascii="Arial" w:hAnsi="Arial" w:cs="Arial"/>
          <w:iCs/>
        </w:rPr>
        <w:t xml:space="preserve"> del </w:t>
      </w:r>
      <w:proofErr w:type="spellStart"/>
      <w:r w:rsidRPr="00393CD0">
        <w:rPr>
          <w:rFonts w:ascii="Arial" w:hAnsi="Arial" w:cs="Arial"/>
          <w:iCs/>
        </w:rPr>
        <w:t>documento</w:t>
      </w:r>
      <w:proofErr w:type="spellEnd"/>
      <w:r w:rsidRPr="00393CD0">
        <w:rPr>
          <w:rFonts w:ascii="Arial" w:hAnsi="Arial" w:cs="Arial"/>
          <w:iCs/>
        </w:rPr>
        <w:t xml:space="preserve"> PDF a Word </w:t>
      </w:r>
      <w:proofErr w:type="spellStart"/>
      <w:r w:rsidRPr="00393CD0">
        <w:rPr>
          <w:rFonts w:ascii="Arial" w:hAnsi="Arial" w:cs="Arial"/>
          <w:iCs/>
        </w:rPr>
        <w:t>puede</w:t>
      </w:r>
      <w:proofErr w:type="spellEnd"/>
      <w:r w:rsidRPr="00393CD0">
        <w:rPr>
          <w:rFonts w:ascii="Arial" w:hAnsi="Arial" w:cs="Arial"/>
          <w:iCs/>
        </w:rPr>
        <w:t xml:space="preserve"> </w:t>
      </w:r>
      <w:proofErr w:type="spellStart"/>
      <w:r w:rsidRPr="00393CD0">
        <w:rPr>
          <w:rFonts w:ascii="Arial" w:hAnsi="Arial" w:cs="Arial"/>
          <w:iCs/>
        </w:rPr>
        <w:t>quedar</w:t>
      </w:r>
      <w:proofErr w:type="spellEnd"/>
      <w:r w:rsidRPr="00393CD0">
        <w:rPr>
          <w:rFonts w:ascii="Arial" w:hAnsi="Arial" w:cs="Arial"/>
          <w:iCs/>
        </w:rPr>
        <w:t xml:space="preserve"> con</w:t>
      </w:r>
      <w:r>
        <w:rPr>
          <w:rFonts w:ascii="Arial" w:hAnsi="Arial" w:cs="Arial"/>
          <w:iCs/>
        </w:rPr>
        <w:t xml:space="preserve"> </w:t>
      </w:r>
      <w:proofErr w:type="spellStart"/>
      <w:r>
        <w:rPr>
          <w:rFonts w:ascii="Arial" w:hAnsi="Arial" w:cs="Arial"/>
          <w:iCs/>
        </w:rPr>
        <w:t>algunas</w:t>
      </w:r>
      <w:proofErr w:type="spellEnd"/>
      <w:r w:rsidRPr="00393CD0">
        <w:rPr>
          <w:rFonts w:ascii="Arial" w:hAnsi="Arial" w:cs="Arial"/>
          <w:iCs/>
        </w:rPr>
        <w:t xml:space="preserve"> </w:t>
      </w:r>
      <w:proofErr w:type="spellStart"/>
      <w:r w:rsidRPr="00393CD0">
        <w:rPr>
          <w:rFonts w:ascii="Arial" w:hAnsi="Arial" w:cs="Arial"/>
          <w:iCs/>
        </w:rPr>
        <w:t>imperfecciones</w:t>
      </w:r>
      <w:proofErr w:type="spellEnd"/>
      <w:r>
        <w:rPr>
          <w:rFonts w:ascii="Arial" w:hAnsi="Arial" w:cs="Arial"/>
          <w:iCs/>
        </w:rPr>
        <w:t xml:space="preserve"> </w:t>
      </w:r>
      <w:proofErr w:type="spellStart"/>
      <w:r>
        <w:rPr>
          <w:rFonts w:ascii="Arial" w:hAnsi="Arial" w:cs="Arial"/>
          <w:iCs/>
        </w:rPr>
        <w:t>en</w:t>
      </w:r>
      <w:proofErr w:type="spellEnd"/>
      <w:r>
        <w:rPr>
          <w:rFonts w:ascii="Arial" w:hAnsi="Arial" w:cs="Arial"/>
          <w:iCs/>
        </w:rPr>
        <w:t xml:space="preserve"> el </w:t>
      </w:r>
      <w:proofErr w:type="spellStart"/>
      <w:r>
        <w:rPr>
          <w:rFonts w:ascii="Arial" w:hAnsi="Arial" w:cs="Arial"/>
          <w:iCs/>
        </w:rPr>
        <w:t>texto</w:t>
      </w:r>
      <w:proofErr w:type="spellEnd"/>
      <w:r w:rsidRPr="00393CD0">
        <w:rPr>
          <w:rFonts w:ascii="Arial" w:hAnsi="Arial" w:cs="Arial"/>
          <w:iCs/>
        </w:rPr>
        <w:t>.</w:t>
      </w:r>
      <w:r>
        <w:rPr>
          <w:rFonts w:ascii="Arial" w:hAnsi="Arial" w:cs="Arial"/>
          <w:iCs/>
        </w:rPr>
        <w:t xml:space="preserve"> </w:t>
      </w:r>
      <w:r w:rsidRPr="000638FC">
        <w:rPr>
          <w:rFonts w:ascii="Arial" w:hAnsi="Arial" w:cs="Arial"/>
          <w:iCs/>
        </w:rPr>
        <w:t xml:space="preserve"> Para </w:t>
      </w:r>
      <w:proofErr w:type="spellStart"/>
      <w:r w:rsidRPr="000638FC">
        <w:rPr>
          <w:rFonts w:ascii="Arial" w:hAnsi="Arial" w:cs="Arial"/>
          <w:iCs/>
        </w:rPr>
        <w:t>validar</w:t>
      </w:r>
      <w:proofErr w:type="spellEnd"/>
      <w:r w:rsidRPr="000638FC">
        <w:rPr>
          <w:rFonts w:ascii="Arial" w:hAnsi="Arial" w:cs="Arial"/>
          <w:iCs/>
        </w:rPr>
        <w:t xml:space="preserve"> la </w:t>
      </w:r>
      <w:proofErr w:type="spellStart"/>
      <w:r w:rsidRPr="000638FC">
        <w:rPr>
          <w:rFonts w:ascii="Arial" w:hAnsi="Arial" w:cs="Arial"/>
          <w:iCs/>
        </w:rPr>
        <w:t>integridad</w:t>
      </w:r>
      <w:proofErr w:type="spellEnd"/>
      <w:r w:rsidRPr="000638FC">
        <w:rPr>
          <w:rFonts w:ascii="Arial" w:hAnsi="Arial" w:cs="Arial"/>
          <w:iCs/>
        </w:rPr>
        <w:t xml:space="preserve"> de la </w:t>
      </w:r>
      <w:proofErr w:type="spellStart"/>
      <w:r w:rsidRPr="000638FC">
        <w:rPr>
          <w:rFonts w:ascii="Arial" w:hAnsi="Arial" w:cs="Arial"/>
          <w:iCs/>
        </w:rPr>
        <w:t>providencia</w:t>
      </w:r>
      <w:proofErr w:type="spellEnd"/>
      <w:r w:rsidRPr="000638FC">
        <w:rPr>
          <w:rFonts w:ascii="Arial" w:hAnsi="Arial" w:cs="Arial"/>
          <w:iCs/>
        </w:rPr>
        <w:t xml:space="preserve"> los </w:t>
      </w:r>
      <w:proofErr w:type="spellStart"/>
      <w:r w:rsidRPr="000638FC">
        <w:rPr>
          <w:rFonts w:ascii="Arial" w:hAnsi="Arial" w:cs="Arial"/>
          <w:iCs/>
        </w:rPr>
        <w:t>interesados</w:t>
      </w:r>
      <w:proofErr w:type="spellEnd"/>
      <w:r w:rsidRPr="000638FC">
        <w:rPr>
          <w:rFonts w:ascii="Arial" w:hAnsi="Arial" w:cs="Arial"/>
          <w:iCs/>
        </w:rPr>
        <w:t xml:space="preserve"> </w:t>
      </w:r>
      <w:proofErr w:type="spellStart"/>
      <w:r w:rsidRPr="000638FC">
        <w:rPr>
          <w:rFonts w:ascii="Arial" w:hAnsi="Arial" w:cs="Arial"/>
          <w:iCs/>
        </w:rPr>
        <w:t>pueden</w:t>
      </w:r>
      <w:proofErr w:type="spellEnd"/>
      <w:r w:rsidRPr="000638FC">
        <w:rPr>
          <w:rFonts w:ascii="Arial" w:hAnsi="Arial" w:cs="Arial"/>
          <w:iCs/>
        </w:rPr>
        <w:t xml:space="preserve"> </w:t>
      </w:r>
      <w:proofErr w:type="spellStart"/>
      <w:r w:rsidRPr="000638FC">
        <w:rPr>
          <w:rFonts w:ascii="Arial" w:hAnsi="Arial" w:cs="Arial"/>
          <w:iCs/>
        </w:rPr>
        <w:t>consultarla</w:t>
      </w:r>
      <w:proofErr w:type="spellEnd"/>
      <w:r w:rsidRPr="000638FC">
        <w:rPr>
          <w:rFonts w:ascii="Arial" w:hAnsi="Arial" w:cs="Arial"/>
          <w:iCs/>
        </w:rPr>
        <w:t xml:space="preserve"> y </w:t>
      </w:r>
      <w:proofErr w:type="spellStart"/>
      <w:r w:rsidRPr="000638FC">
        <w:rPr>
          <w:rFonts w:ascii="Arial" w:hAnsi="Arial" w:cs="Arial"/>
          <w:iCs/>
        </w:rPr>
        <w:t>descargarla</w:t>
      </w:r>
      <w:proofErr w:type="spellEnd"/>
      <w:r w:rsidRPr="000638FC">
        <w:rPr>
          <w:rFonts w:ascii="Arial" w:hAnsi="Arial" w:cs="Arial"/>
          <w:iCs/>
        </w:rPr>
        <w:t xml:space="preserve"> a </w:t>
      </w:r>
      <w:proofErr w:type="spellStart"/>
      <w:r w:rsidRPr="000638FC">
        <w:rPr>
          <w:rFonts w:ascii="Arial" w:hAnsi="Arial" w:cs="Arial"/>
          <w:iCs/>
        </w:rPr>
        <w:t>través</w:t>
      </w:r>
      <w:proofErr w:type="spellEnd"/>
      <w:r w:rsidRPr="000638FC">
        <w:rPr>
          <w:rFonts w:ascii="Arial" w:hAnsi="Arial" w:cs="Arial"/>
          <w:iCs/>
        </w:rPr>
        <w:t xml:space="preserve"> de la </w:t>
      </w:r>
      <w:proofErr w:type="spellStart"/>
      <w:r w:rsidRPr="000638FC">
        <w:rPr>
          <w:rFonts w:ascii="Arial" w:hAnsi="Arial" w:cs="Arial"/>
          <w:iCs/>
        </w:rPr>
        <w:t>plataforma</w:t>
      </w:r>
      <w:proofErr w:type="spellEnd"/>
      <w:r w:rsidRPr="000638FC">
        <w:rPr>
          <w:rFonts w:ascii="Arial" w:hAnsi="Arial" w:cs="Arial"/>
          <w:iCs/>
        </w:rPr>
        <w:t xml:space="preserve"> SAMAI </w:t>
      </w:r>
      <w:proofErr w:type="spellStart"/>
      <w:r w:rsidRPr="000638FC">
        <w:rPr>
          <w:rFonts w:ascii="Arial" w:hAnsi="Arial" w:cs="Arial"/>
          <w:iCs/>
        </w:rPr>
        <w:t>siguiendo</w:t>
      </w:r>
      <w:proofErr w:type="spellEnd"/>
      <w:r w:rsidRPr="000638FC">
        <w:rPr>
          <w:rFonts w:ascii="Arial" w:hAnsi="Arial" w:cs="Arial"/>
          <w:iCs/>
        </w:rPr>
        <w:t xml:space="preserve"> </w:t>
      </w:r>
      <w:proofErr w:type="spellStart"/>
      <w:r w:rsidRPr="000638FC">
        <w:rPr>
          <w:rFonts w:ascii="Arial" w:hAnsi="Arial" w:cs="Arial"/>
          <w:iCs/>
        </w:rPr>
        <w:t>este</w:t>
      </w:r>
      <w:proofErr w:type="spellEnd"/>
      <w:r w:rsidRPr="000638FC">
        <w:rPr>
          <w:rFonts w:ascii="Arial" w:hAnsi="Arial" w:cs="Arial"/>
          <w:iCs/>
        </w:rPr>
        <w:t xml:space="preserve"> link: </w:t>
      </w:r>
    </w:p>
    <w:p w14:paraId="36E3C8D1" w14:textId="77777777" w:rsidR="00F45C24" w:rsidRDefault="00F45C24" w:rsidP="00F45C24"/>
    <w:tbl>
      <w:tblPr>
        <w:tblStyle w:val="Tablaconcuadrcula"/>
        <w:tblW w:w="0" w:type="auto"/>
        <w:tblLook w:val="04A0" w:firstRow="1" w:lastRow="0" w:firstColumn="1" w:lastColumn="0" w:noHBand="0" w:noVBand="1"/>
      </w:tblPr>
      <w:tblGrid>
        <w:gridCol w:w="8828"/>
      </w:tblGrid>
      <w:tr w:rsidR="00F45C24" w14:paraId="00B3BEF0" w14:textId="77777777" w:rsidTr="00481894">
        <w:tc>
          <w:tcPr>
            <w:tcW w:w="8828" w:type="dxa"/>
          </w:tcPr>
          <w:bookmarkEnd w:id="1"/>
          <w:p w14:paraId="35F240BB" w14:textId="031386BB" w:rsidR="00F45C24" w:rsidRDefault="00B26100" w:rsidP="00F45C24">
            <w:r>
              <w:fldChar w:fldCharType="begin"/>
            </w:r>
            <w:r>
              <w:instrText xml:space="preserve"> HYPERLINK "</w:instrText>
            </w:r>
            <w:r w:rsidRPr="00B26100">
              <w:instrText>https://samai.azurewebsites.net/Vistas/Casos/list_procesos.aspx?guid=150013333002201700106011500123</w:instrText>
            </w:r>
            <w:r>
              <w:instrText xml:space="preserve">" </w:instrText>
            </w:r>
            <w:r>
              <w:fldChar w:fldCharType="separate"/>
            </w:r>
            <w:r w:rsidRPr="00A97CA8">
              <w:rPr>
                <w:rStyle w:val="Hipervnculo"/>
              </w:rPr>
              <w:t>https://samai.azurewebsites.net/Vistas/Casos/list_procesos.aspx?guid=150013333002201700106011500123</w:t>
            </w:r>
            <w:r>
              <w:fldChar w:fldCharType="end"/>
            </w:r>
          </w:p>
          <w:p w14:paraId="5B9BBD23" w14:textId="40C3E342" w:rsidR="00B26100" w:rsidRDefault="00B26100" w:rsidP="00F45C24"/>
        </w:tc>
      </w:tr>
      <w:bookmarkEnd w:id="2"/>
      <w:bookmarkEnd w:id="3"/>
      <w:bookmarkEnd w:id="4"/>
      <w:bookmarkEnd w:id="5"/>
    </w:tbl>
    <w:p w14:paraId="0AB09ACA" w14:textId="77777777" w:rsidR="00F45C24" w:rsidRDefault="00F45C24" w:rsidP="00F45C24"/>
    <w:p w14:paraId="16456D33" w14:textId="77777777" w:rsidR="00EF0CA4" w:rsidRDefault="00EF0CA4" w:rsidP="00D3324E">
      <w:pPr>
        <w:overflowPunct w:val="0"/>
        <w:autoSpaceDE w:val="0"/>
        <w:autoSpaceDN w:val="0"/>
        <w:adjustRightInd w:val="0"/>
        <w:spacing w:line="240" w:lineRule="atLeast"/>
        <w:jc w:val="center"/>
        <w:rPr>
          <w:b/>
          <w:color w:val="000000" w:themeColor="text1"/>
          <w:lang w:val="es-CO" w:eastAsia="es-ES"/>
        </w:rPr>
      </w:pPr>
    </w:p>
    <w:p w14:paraId="4442B1BA" w14:textId="0316A1AF" w:rsidR="00D3324E" w:rsidRPr="00026DA8" w:rsidRDefault="00D3324E" w:rsidP="00D3324E">
      <w:pPr>
        <w:overflowPunct w:val="0"/>
        <w:autoSpaceDE w:val="0"/>
        <w:autoSpaceDN w:val="0"/>
        <w:adjustRightInd w:val="0"/>
        <w:spacing w:line="240" w:lineRule="atLeast"/>
        <w:jc w:val="center"/>
        <w:rPr>
          <w:b/>
          <w:color w:val="000000" w:themeColor="text1"/>
          <w:lang w:val="es-CO" w:eastAsia="es-ES"/>
        </w:rPr>
      </w:pPr>
      <w:r w:rsidRPr="00026DA8">
        <w:rPr>
          <w:b/>
          <w:color w:val="000000" w:themeColor="text1"/>
          <w:lang w:val="es-CO" w:eastAsia="es-ES"/>
        </w:rPr>
        <w:t>REPÚBLICA DE COLOMBIA</w:t>
      </w:r>
    </w:p>
    <w:p w14:paraId="4DA90D74" w14:textId="77777777" w:rsidR="00D3324E" w:rsidRPr="00026DA8" w:rsidRDefault="00D3324E" w:rsidP="00D3324E">
      <w:pPr>
        <w:overflowPunct w:val="0"/>
        <w:autoSpaceDE w:val="0"/>
        <w:autoSpaceDN w:val="0"/>
        <w:adjustRightInd w:val="0"/>
        <w:spacing w:line="240" w:lineRule="atLeast"/>
        <w:jc w:val="center"/>
        <w:rPr>
          <w:b/>
          <w:color w:val="000000" w:themeColor="text1"/>
          <w:lang w:val="es-CO" w:eastAsia="es-ES"/>
        </w:rPr>
      </w:pPr>
      <w:r w:rsidRPr="00026DA8">
        <w:rPr>
          <w:b/>
          <w:noProof/>
          <w:color w:val="000000" w:themeColor="text1"/>
          <w:lang w:val="es-CO" w:eastAsia="es-CO"/>
        </w:rPr>
        <w:drawing>
          <wp:inline distT="0" distB="0" distL="0" distR="0" wp14:anchorId="520CD6B6" wp14:editId="5195DE41">
            <wp:extent cx="614680" cy="6070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0" cy="607060"/>
                    </a:xfrm>
                    <a:prstGeom prst="rect">
                      <a:avLst/>
                    </a:prstGeom>
                    <a:noFill/>
                    <a:ln>
                      <a:noFill/>
                    </a:ln>
                  </pic:spPr>
                </pic:pic>
              </a:graphicData>
            </a:graphic>
          </wp:inline>
        </w:drawing>
      </w:r>
    </w:p>
    <w:p w14:paraId="6975EFA8" w14:textId="77777777" w:rsidR="00D3324E" w:rsidRPr="00026DA8" w:rsidRDefault="00D3324E" w:rsidP="00D3324E">
      <w:pPr>
        <w:tabs>
          <w:tab w:val="center" w:pos="4419"/>
          <w:tab w:val="right" w:pos="8838"/>
        </w:tabs>
        <w:overflowPunct w:val="0"/>
        <w:autoSpaceDE w:val="0"/>
        <w:autoSpaceDN w:val="0"/>
        <w:adjustRightInd w:val="0"/>
        <w:jc w:val="center"/>
        <w:rPr>
          <w:b/>
          <w:color w:val="000000" w:themeColor="text1"/>
          <w:lang w:val="es-CO" w:eastAsia="es-ES"/>
        </w:rPr>
      </w:pPr>
      <w:r w:rsidRPr="00026DA8">
        <w:rPr>
          <w:b/>
          <w:color w:val="000000" w:themeColor="text1"/>
          <w:lang w:val="es-CO" w:eastAsia="es-ES"/>
        </w:rPr>
        <w:t>TRIBUNAL ADMINISTRATIVO DE BOYACÁ</w:t>
      </w:r>
    </w:p>
    <w:p w14:paraId="6C77FC09" w14:textId="77777777" w:rsidR="00D3324E" w:rsidRPr="00026DA8" w:rsidRDefault="00D3324E" w:rsidP="00D3324E">
      <w:pPr>
        <w:tabs>
          <w:tab w:val="center" w:pos="4419"/>
          <w:tab w:val="right" w:pos="8838"/>
        </w:tabs>
        <w:overflowPunct w:val="0"/>
        <w:autoSpaceDE w:val="0"/>
        <w:autoSpaceDN w:val="0"/>
        <w:adjustRightInd w:val="0"/>
        <w:jc w:val="center"/>
        <w:rPr>
          <w:color w:val="000000" w:themeColor="text1"/>
          <w:lang w:val="es-CO" w:eastAsia="es-ES"/>
        </w:rPr>
      </w:pPr>
      <w:r w:rsidRPr="00026DA8">
        <w:rPr>
          <w:b/>
          <w:color w:val="000000" w:themeColor="text1"/>
          <w:lang w:val="es-CO" w:eastAsia="es-ES"/>
        </w:rPr>
        <w:t>SALA DE DECISIÓN No. 2</w:t>
      </w:r>
    </w:p>
    <w:p w14:paraId="435EBE6F" w14:textId="77777777" w:rsidR="00AA2409" w:rsidRPr="00026DA8" w:rsidRDefault="00AA2409" w:rsidP="00AA2409">
      <w:pPr>
        <w:overflowPunct w:val="0"/>
        <w:autoSpaceDE w:val="0"/>
        <w:autoSpaceDN w:val="0"/>
        <w:adjustRightInd w:val="0"/>
        <w:spacing w:line="276" w:lineRule="auto"/>
        <w:ind w:right="51"/>
        <w:jc w:val="right"/>
        <w:rPr>
          <w:color w:val="000000" w:themeColor="text1"/>
          <w:highlight w:val="yellow"/>
          <w:lang w:val="es-CO" w:eastAsia="es-ES"/>
        </w:rPr>
      </w:pPr>
    </w:p>
    <w:p w14:paraId="5E0CC1BD" w14:textId="77777777" w:rsidR="00906A5E" w:rsidRPr="00026DA8" w:rsidRDefault="00906A5E" w:rsidP="00AA2409">
      <w:pPr>
        <w:overflowPunct w:val="0"/>
        <w:autoSpaceDE w:val="0"/>
        <w:autoSpaceDN w:val="0"/>
        <w:adjustRightInd w:val="0"/>
        <w:spacing w:line="276" w:lineRule="auto"/>
        <w:ind w:right="51"/>
        <w:rPr>
          <w:color w:val="000000" w:themeColor="text1"/>
          <w:highlight w:val="yellow"/>
          <w:lang w:val="es-MX" w:eastAsia="es-ES"/>
        </w:rPr>
      </w:pPr>
    </w:p>
    <w:p w14:paraId="5F27966A" w14:textId="645BE7CB" w:rsidR="00800A9A" w:rsidRPr="00F301EE" w:rsidRDefault="00800A9A" w:rsidP="00800A9A">
      <w:pPr>
        <w:overflowPunct w:val="0"/>
        <w:autoSpaceDE w:val="0"/>
        <w:autoSpaceDN w:val="0"/>
        <w:adjustRightInd w:val="0"/>
        <w:spacing w:line="276" w:lineRule="auto"/>
        <w:ind w:right="51"/>
        <w:rPr>
          <w:color w:val="000000" w:themeColor="text1"/>
          <w:lang w:val="es-MX" w:eastAsia="es-ES"/>
        </w:rPr>
      </w:pPr>
      <w:r w:rsidRPr="06A5CA44">
        <w:rPr>
          <w:color w:val="000000" w:themeColor="text1"/>
          <w:lang w:val="es-MX" w:eastAsia="es-ES"/>
        </w:rPr>
        <w:t xml:space="preserve">Tunja, </w:t>
      </w:r>
      <w:r w:rsidR="3777E5F7" w:rsidRPr="06A5CA44">
        <w:rPr>
          <w:color w:val="000000" w:themeColor="text1"/>
          <w:lang w:val="es-MX" w:eastAsia="es-ES"/>
        </w:rPr>
        <w:t>6 de diciembre de 2022</w:t>
      </w:r>
    </w:p>
    <w:p w14:paraId="0CC24464" w14:textId="77777777" w:rsidR="00800A9A" w:rsidRPr="00F301EE" w:rsidRDefault="00800A9A" w:rsidP="00800A9A">
      <w:pPr>
        <w:overflowPunct w:val="0"/>
        <w:autoSpaceDE w:val="0"/>
        <w:autoSpaceDN w:val="0"/>
        <w:adjustRightInd w:val="0"/>
        <w:spacing w:line="276" w:lineRule="auto"/>
        <w:ind w:right="51"/>
        <w:jc w:val="both"/>
        <w:rPr>
          <w:b/>
          <w:color w:val="000000" w:themeColor="text1"/>
          <w:lang w:val="es-MX" w:eastAsia="es-ES"/>
        </w:rPr>
      </w:pPr>
    </w:p>
    <w:p w14:paraId="13C668AD" w14:textId="6E30A8CC" w:rsidR="00800A9A" w:rsidRPr="00F301EE" w:rsidRDefault="00026DA8" w:rsidP="00800A9A">
      <w:pPr>
        <w:overflowPunct w:val="0"/>
        <w:autoSpaceDE w:val="0"/>
        <w:autoSpaceDN w:val="0"/>
        <w:adjustRightInd w:val="0"/>
        <w:ind w:right="51"/>
        <w:jc w:val="both"/>
        <w:rPr>
          <w:color w:val="000000" w:themeColor="text1"/>
          <w:lang w:val="es-ES" w:eastAsia="es-ES"/>
        </w:rPr>
      </w:pPr>
      <w:r w:rsidRPr="00F301EE">
        <w:rPr>
          <w:color w:val="000000" w:themeColor="text1"/>
          <w:lang w:val="es-ES" w:eastAsia="es-ES"/>
        </w:rPr>
        <w:t>Medio de control:</w:t>
      </w:r>
      <w:r w:rsidR="00800A9A" w:rsidRPr="00F301EE">
        <w:rPr>
          <w:color w:val="000000" w:themeColor="text1"/>
          <w:lang w:val="es-ES" w:eastAsia="es-ES"/>
        </w:rPr>
        <w:t xml:space="preserve">   </w:t>
      </w:r>
      <w:r w:rsidR="006B2CCE" w:rsidRPr="00F301EE">
        <w:rPr>
          <w:color w:val="000000" w:themeColor="text1"/>
          <w:lang w:val="es-ES" w:eastAsia="es-ES"/>
        </w:rPr>
        <w:tab/>
      </w:r>
      <w:r w:rsidR="006B2CCE" w:rsidRPr="00F301EE">
        <w:rPr>
          <w:color w:val="000000" w:themeColor="text1"/>
          <w:lang w:val="es-ES" w:eastAsia="es-ES"/>
        </w:rPr>
        <w:tab/>
      </w:r>
      <w:r w:rsidR="006B2CCE" w:rsidRPr="00F301EE">
        <w:rPr>
          <w:b/>
          <w:color w:val="000000" w:themeColor="text1"/>
          <w:lang w:val="es-ES" w:eastAsia="es-ES"/>
        </w:rPr>
        <w:t>Rep</w:t>
      </w:r>
      <w:r w:rsidRPr="00F301EE">
        <w:rPr>
          <w:b/>
          <w:color w:val="000000" w:themeColor="text1"/>
          <w:lang w:val="es-ES" w:eastAsia="es-ES"/>
        </w:rPr>
        <w:t>etición</w:t>
      </w:r>
    </w:p>
    <w:p w14:paraId="3DAA7F1A" w14:textId="2C32C7C6" w:rsidR="00800A9A" w:rsidRPr="00F301EE" w:rsidRDefault="00800A9A" w:rsidP="00800A9A">
      <w:pPr>
        <w:overflowPunct w:val="0"/>
        <w:autoSpaceDE w:val="0"/>
        <w:autoSpaceDN w:val="0"/>
        <w:adjustRightInd w:val="0"/>
        <w:ind w:right="51"/>
        <w:jc w:val="both"/>
        <w:rPr>
          <w:b/>
          <w:color w:val="000000" w:themeColor="text1"/>
          <w:lang w:val="es-ES" w:eastAsia="es-ES"/>
        </w:rPr>
      </w:pPr>
      <w:r w:rsidRPr="00F301EE">
        <w:rPr>
          <w:color w:val="000000" w:themeColor="text1"/>
          <w:lang w:val="es-ES" w:eastAsia="es-ES"/>
        </w:rPr>
        <w:t>Demandante</w:t>
      </w:r>
      <w:r w:rsidRPr="00F301EE">
        <w:rPr>
          <w:color w:val="000000" w:themeColor="text1"/>
          <w:lang w:val="es-ES" w:eastAsia="es-ES"/>
        </w:rPr>
        <w:tab/>
        <w:t xml:space="preserve">:  </w:t>
      </w:r>
      <w:r w:rsidR="006B2CCE" w:rsidRPr="00F301EE">
        <w:rPr>
          <w:color w:val="000000" w:themeColor="text1"/>
          <w:lang w:val="es-ES" w:eastAsia="es-ES"/>
        </w:rPr>
        <w:tab/>
      </w:r>
      <w:r w:rsidR="006B2CCE" w:rsidRPr="00F301EE">
        <w:rPr>
          <w:color w:val="000000" w:themeColor="text1"/>
          <w:lang w:val="es-ES" w:eastAsia="es-ES"/>
        </w:rPr>
        <w:tab/>
      </w:r>
      <w:r w:rsidR="00026DA8" w:rsidRPr="00F301EE">
        <w:rPr>
          <w:b/>
          <w:color w:val="000000" w:themeColor="text1"/>
          <w:lang w:val="es-ES" w:eastAsia="es-ES"/>
        </w:rPr>
        <w:t xml:space="preserve">Municipio de Pauna </w:t>
      </w:r>
      <w:r w:rsidRPr="00F301EE">
        <w:rPr>
          <w:b/>
          <w:color w:val="000000" w:themeColor="text1"/>
          <w:lang w:val="es-ES"/>
        </w:rPr>
        <w:t xml:space="preserve"> </w:t>
      </w:r>
    </w:p>
    <w:p w14:paraId="6FCF0011" w14:textId="1EE50067" w:rsidR="006B2CCE" w:rsidRPr="00F301EE" w:rsidRDefault="00800A9A" w:rsidP="00026DA8">
      <w:pPr>
        <w:tabs>
          <w:tab w:val="left" w:pos="1843"/>
        </w:tabs>
        <w:overflowPunct w:val="0"/>
        <w:autoSpaceDE w:val="0"/>
        <w:autoSpaceDN w:val="0"/>
        <w:adjustRightInd w:val="0"/>
        <w:ind w:left="2832" w:right="51" w:hanging="2832"/>
        <w:jc w:val="both"/>
        <w:rPr>
          <w:b/>
          <w:color w:val="000000" w:themeColor="text1"/>
          <w:lang w:val="es-ES" w:eastAsia="es-ES"/>
        </w:rPr>
      </w:pPr>
      <w:r w:rsidRPr="00F301EE">
        <w:rPr>
          <w:color w:val="000000" w:themeColor="text1"/>
          <w:lang w:val="es-ES" w:eastAsia="es-ES"/>
        </w:rPr>
        <w:t xml:space="preserve">Demandado: </w:t>
      </w:r>
      <w:r w:rsidRPr="00F301EE">
        <w:rPr>
          <w:color w:val="000000" w:themeColor="text1"/>
          <w:lang w:val="es-ES" w:eastAsia="es-ES"/>
        </w:rPr>
        <w:tab/>
      </w:r>
      <w:bookmarkStart w:id="6" w:name="_Hlk112338124"/>
      <w:r w:rsidR="0034621A" w:rsidRPr="00F301EE">
        <w:rPr>
          <w:color w:val="000000" w:themeColor="text1"/>
          <w:lang w:val="es-ES" w:eastAsia="es-ES"/>
        </w:rPr>
        <w:tab/>
      </w:r>
      <w:bookmarkStart w:id="7" w:name="_Hlk120091075"/>
      <w:r w:rsidR="00026DA8" w:rsidRPr="00F301EE">
        <w:rPr>
          <w:b/>
          <w:color w:val="000000" w:themeColor="text1"/>
          <w:lang w:val="es-ES" w:eastAsia="es-ES"/>
        </w:rPr>
        <w:t>Omar Casallas Sánchez</w:t>
      </w:r>
      <w:bookmarkEnd w:id="6"/>
    </w:p>
    <w:bookmarkEnd w:id="7"/>
    <w:p w14:paraId="78307BCD" w14:textId="0C56C17F" w:rsidR="00800A9A" w:rsidRPr="00F301EE" w:rsidRDefault="00800A9A" w:rsidP="00800A9A">
      <w:pPr>
        <w:overflowPunct w:val="0"/>
        <w:autoSpaceDE w:val="0"/>
        <w:autoSpaceDN w:val="0"/>
        <w:adjustRightInd w:val="0"/>
        <w:spacing w:line="276" w:lineRule="auto"/>
        <w:ind w:right="51"/>
        <w:jc w:val="both"/>
        <w:outlineLvl w:val="0"/>
        <w:rPr>
          <w:b/>
          <w:color w:val="000000" w:themeColor="text1"/>
          <w:lang w:val="es-ES" w:eastAsia="es-ES"/>
        </w:rPr>
      </w:pPr>
      <w:r w:rsidRPr="00F301EE">
        <w:rPr>
          <w:color w:val="000000" w:themeColor="text1"/>
          <w:lang w:val="es-ES" w:eastAsia="es-ES"/>
        </w:rPr>
        <w:t>Expediente</w:t>
      </w:r>
      <w:proofErr w:type="gramStart"/>
      <w:r w:rsidRPr="00F301EE">
        <w:rPr>
          <w:color w:val="000000" w:themeColor="text1"/>
          <w:lang w:val="es-ES" w:eastAsia="es-ES"/>
        </w:rPr>
        <w:tab/>
        <w:t xml:space="preserve"> :</w:t>
      </w:r>
      <w:proofErr w:type="gramEnd"/>
      <w:r w:rsidRPr="00F301EE">
        <w:rPr>
          <w:color w:val="000000" w:themeColor="text1"/>
          <w:lang w:val="es-ES" w:eastAsia="es-ES"/>
        </w:rPr>
        <w:t xml:space="preserve"> </w:t>
      </w:r>
      <w:r w:rsidR="006B2CCE" w:rsidRPr="00F301EE">
        <w:rPr>
          <w:color w:val="000000" w:themeColor="text1"/>
          <w:lang w:val="es-ES" w:eastAsia="es-ES"/>
        </w:rPr>
        <w:tab/>
      </w:r>
      <w:r w:rsidR="006B2CCE" w:rsidRPr="00F301EE">
        <w:rPr>
          <w:color w:val="000000" w:themeColor="text1"/>
          <w:lang w:val="es-ES" w:eastAsia="es-ES"/>
        </w:rPr>
        <w:tab/>
      </w:r>
      <w:bookmarkStart w:id="8" w:name="_Hlk120109097"/>
      <w:r w:rsidR="00293A47" w:rsidRPr="00F301EE">
        <w:rPr>
          <w:b/>
          <w:color w:val="000000" w:themeColor="text1"/>
          <w:lang w:val="es-ES"/>
        </w:rPr>
        <w:t>15001-3333-00</w:t>
      </w:r>
      <w:r w:rsidR="00534A0B" w:rsidRPr="00F301EE">
        <w:rPr>
          <w:b/>
          <w:color w:val="000000" w:themeColor="text1"/>
          <w:lang w:val="es-ES"/>
        </w:rPr>
        <w:t>2</w:t>
      </w:r>
      <w:r w:rsidRPr="00F301EE">
        <w:rPr>
          <w:b/>
          <w:color w:val="000000" w:themeColor="text1"/>
          <w:lang w:val="es-ES"/>
        </w:rPr>
        <w:t>-201</w:t>
      </w:r>
      <w:r w:rsidR="00534A0B" w:rsidRPr="00F301EE">
        <w:rPr>
          <w:b/>
          <w:color w:val="000000" w:themeColor="text1"/>
          <w:lang w:val="es-ES"/>
        </w:rPr>
        <w:t>7</w:t>
      </w:r>
      <w:r w:rsidRPr="00F301EE">
        <w:rPr>
          <w:b/>
          <w:color w:val="000000" w:themeColor="text1"/>
          <w:lang w:val="es-ES"/>
        </w:rPr>
        <w:t>-00</w:t>
      </w:r>
      <w:r w:rsidR="00534A0B" w:rsidRPr="00F301EE">
        <w:rPr>
          <w:b/>
          <w:color w:val="000000" w:themeColor="text1"/>
          <w:lang w:val="es-ES"/>
        </w:rPr>
        <w:t>106</w:t>
      </w:r>
      <w:r w:rsidRPr="00F301EE">
        <w:rPr>
          <w:b/>
          <w:color w:val="000000" w:themeColor="text1"/>
          <w:lang w:val="es-ES"/>
        </w:rPr>
        <w:t>-01</w:t>
      </w:r>
      <w:bookmarkEnd w:id="8"/>
    </w:p>
    <w:p w14:paraId="770A5ADC" w14:textId="77777777" w:rsidR="00800A9A" w:rsidRPr="00F301EE" w:rsidRDefault="00800A9A" w:rsidP="00800A9A">
      <w:pPr>
        <w:overflowPunct w:val="0"/>
        <w:autoSpaceDE w:val="0"/>
        <w:autoSpaceDN w:val="0"/>
        <w:adjustRightInd w:val="0"/>
        <w:spacing w:line="360" w:lineRule="auto"/>
        <w:ind w:right="51"/>
        <w:jc w:val="both"/>
        <w:outlineLvl w:val="0"/>
        <w:rPr>
          <w:color w:val="000000" w:themeColor="text1"/>
          <w:lang w:val="es-ES" w:eastAsia="es-ES"/>
        </w:rPr>
      </w:pPr>
    </w:p>
    <w:p w14:paraId="634C9FA2" w14:textId="77777777" w:rsidR="00800A9A" w:rsidRPr="00F301EE" w:rsidRDefault="00800A9A" w:rsidP="00800A9A">
      <w:pPr>
        <w:overflowPunct w:val="0"/>
        <w:autoSpaceDE w:val="0"/>
        <w:autoSpaceDN w:val="0"/>
        <w:adjustRightInd w:val="0"/>
        <w:spacing w:line="360" w:lineRule="auto"/>
        <w:ind w:right="51"/>
        <w:jc w:val="both"/>
        <w:outlineLvl w:val="0"/>
        <w:rPr>
          <w:color w:val="000000" w:themeColor="text1"/>
          <w:lang w:val="es-ES" w:eastAsia="es-ES"/>
        </w:rPr>
      </w:pPr>
    </w:p>
    <w:p w14:paraId="0D94F17B" w14:textId="77777777" w:rsidR="00800A9A" w:rsidRPr="00F301EE" w:rsidRDefault="00800A9A" w:rsidP="00800A9A">
      <w:pPr>
        <w:overflowPunct w:val="0"/>
        <w:autoSpaceDE w:val="0"/>
        <w:autoSpaceDN w:val="0"/>
        <w:adjustRightInd w:val="0"/>
        <w:spacing w:line="360" w:lineRule="auto"/>
        <w:ind w:right="51"/>
        <w:jc w:val="both"/>
        <w:outlineLvl w:val="0"/>
        <w:rPr>
          <w:color w:val="000000" w:themeColor="text1"/>
          <w:lang w:val="es-ES" w:eastAsia="es-ES"/>
        </w:rPr>
      </w:pPr>
      <w:r w:rsidRPr="00F301EE">
        <w:rPr>
          <w:color w:val="000000" w:themeColor="text1"/>
          <w:lang w:val="es-ES" w:eastAsia="es-ES"/>
        </w:rPr>
        <w:t xml:space="preserve">Magistrado ponente: </w:t>
      </w:r>
      <w:r w:rsidRPr="00F301EE">
        <w:rPr>
          <w:b/>
          <w:color w:val="000000" w:themeColor="text1"/>
          <w:lang w:val="es-ES" w:eastAsia="es-ES"/>
        </w:rPr>
        <w:t xml:space="preserve">Luis Ernesto Arciniegas Triana </w:t>
      </w:r>
    </w:p>
    <w:p w14:paraId="2600B72E" w14:textId="77777777" w:rsidR="00800A9A" w:rsidRPr="00F301EE" w:rsidRDefault="00800A9A" w:rsidP="00800A9A">
      <w:pPr>
        <w:overflowPunct w:val="0"/>
        <w:autoSpaceDE w:val="0"/>
        <w:autoSpaceDN w:val="0"/>
        <w:adjustRightInd w:val="0"/>
        <w:spacing w:line="360" w:lineRule="auto"/>
        <w:ind w:right="51"/>
        <w:jc w:val="both"/>
        <w:rPr>
          <w:b/>
          <w:bCs/>
          <w:color w:val="000000" w:themeColor="text1"/>
          <w:lang w:val="es-ES" w:eastAsia="es-ES"/>
        </w:rPr>
      </w:pPr>
    </w:p>
    <w:p w14:paraId="04801BBC" w14:textId="77777777" w:rsidR="00800A9A" w:rsidRPr="00F301EE" w:rsidRDefault="00800A9A" w:rsidP="00800A9A">
      <w:pPr>
        <w:overflowPunct w:val="0"/>
        <w:autoSpaceDE w:val="0"/>
        <w:autoSpaceDN w:val="0"/>
        <w:adjustRightInd w:val="0"/>
        <w:spacing w:line="360" w:lineRule="auto"/>
        <w:ind w:right="51"/>
        <w:jc w:val="both"/>
        <w:rPr>
          <w:b/>
          <w:bCs/>
          <w:color w:val="000000" w:themeColor="text1"/>
          <w:lang w:val="es-ES" w:eastAsia="es-ES"/>
        </w:rPr>
      </w:pPr>
    </w:p>
    <w:p w14:paraId="41B49B5E" w14:textId="70A6A589" w:rsidR="00800A9A" w:rsidRPr="004E278A" w:rsidRDefault="00800A9A" w:rsidP="00800A9A">
      <w:pPr>
        <w:spacing w:line="360" w:lineRule="auto"/>
        <w:jc w:val="both"/>
        <w:rPr>
          <w:color w:val="000000" w:themeColor="text1"/>
          <w:lang w:val="es-MX" w:eastAsia="es-ES"/>
        </w:rPr>
      </w:pPr>
      <w:r w:rsidRPr="004E278A">
        <w:rPr>
          <w:color w:val="000000" w:themeColor="text1"/>
          <w:lang w:val="es-MX" w:eastAsia="es-ES"/>
        </w:rPr>
        <w:t xml:space="preserve">La Sala decide la </w:t>
      </w:r>
      <w:r w:rsidR="006B6076" w:rsidRPr="004E278A">
        <w:rPr>
          <w:color w:val="000000" w:themeColor="text1"/>
          <w:lang w:val="es-MX" w:eastAsia="es-ES"/>
        </w:rPr>
        <w:t xml:space="preserve">apelación </w:t>
      </w:r>
      <w:r w:rsidR="00293A47" w:rsidRPr="004E278A">
        <w:rPr>
          <w:bCs/>
          <w:color w:val="000000" w:themeColor="text1"/>
          <w:lang w:val="es-MX" w:eastAsia="es-ES"/>
        </w:rPr>
        <w:t xml:space="preserve">interpuesta por </w:t>
      </w:r>
      <w:r w:rsidR="0002201C" w:rsidRPr="004E278A">
        <w:rPr>
          <w:bCs/>
          <w:color w:val="000000" w:themeColor="text1"/>
          <w:lang w:val="es-MX" w:eastAsia="es-ES"/>
        </w:rPr>
        <w:t xml:space="preserve">el municipio de </w:t>
      </w:r>
      <w:r w:rsidR="00ED1623" w:rsidRPr="004E278A">
        <w:rPr>
          <w:bCs/>
          <w:color w:val="000000" w:themeColor="text1"/>
          <w:lang w:val="es-MX" w:eastAsia="es-ES"/>
        </w:rPr>
        <w:t xml:space="preserve">Pauna </w:t>
      </w:r>
      <w:r w:rsidRPr="004E278A">
        <w:rPr>
          <w:color w:val="000000" w:themeColor="text1"/>
          <w:lang w:val="es-MX" w:eastAsia="es-ES"/>
        </w:rPr>
        <w:t xml:space="preserve">contra de la sentencia del </w:t>
      </w:r>
      <w:r w:rsidR="00887964" w:rsidRPr="004E278A">
        <w:rPr>
          <w:b/>
          <w:color w:val="000000" w:themeColor="text1"/>
          <w:lang w:val="es-MX" w:eastAsia="es-ES"/>
        </w:rPr>
        <w:t>3</w:t>
      </w:r>
      <w:r w:rsidR="00293A47" w:rsidRPr="004E278A">
        <w:rPr>
          <w:b/>
          <w:color w:val="000000" w:themeColor="text1"/>
          <w:lang w:val="es-MX" w:eastAsia="es-ES"/>
        </w:rPr>
        <w:t xml:space="preserve"> </w:t>
      </w:r>
      <w:r w:rsidRPr="004E278A">
        <w:rPr>
          <w:b/>
          <w:color w:val="000000" w:themeColor="text1"/>
          <w:lang w:val="es-MX" w:eastAsia="es-ES"/>
        </w:rPr>
        <w:t xml:space="preserve">de </w:t>
      </w:r>
      <w:r w:rsidR="00887964" w:rsidRPr="004E278A">
        <w:rPr>
          <w:b/>
          <w:color w:val="000000" w:themeColor="text1"/>
          <w:lang w:val="es-MX" w:eastAsia="es-ES"/>
        </w:rPr>
        <w:t xml:space="preserve">septiembre </w:t>
      </w:r>
      <w:r w:rsidRPr="004E278A">
        <w:rPr>
          <w:b/>
          <w:color w:val="000000" w:themeColor="text1"/>
          <w:lang w:val="es-MX" w:eastAsia="es-ES"/>
        </w:rPr>
        <w:t>de 2019</w:t>
      </w:r>
      <w:r w:rsidRPr="004E278A">
        <w:rPr>
          <w:color w:val="000000" w:themeColor="text1"/>
          <w:lang w:val="es-MX" w:eastAsia="es-ES"/>
        </w:rPr>
        <w:t xml:space="preserve"> proferida por el </w:t>
      </w:r>
      <w:r w:rsidRPr="004E278A">
        <w:rPr>
          <w:iCs/>
          <w:color w:val="000000" w:themeColor="text1"/>
          <w:lang w:val="es-MX" w:eastAsia="es-ES"/>
        </w:rPr>
        <w:t xml:space="preserve">Juzgado </w:t>
      </w:r>
      <w:r w:rsidR="00DD34B5" w:rsidRPr="004E278A">
        <w:rPr>
          <w:iCs/>
          <w:color w:val="000000" w:themeColor="text1"/>
          <w:lang w:val="es-MX" w:eastAsia="es-ES"/>
        </w:rPr>
        <w:t xml:space="preserve">Quinto </w:t>
      </w:r>
      <w:r w:rsidRPr="004E278A">
        <w:rPr>
          <w:iCs/>
          <w:color w:val="000000" w:themeColor="text1"/>
          <w:lang w:val="es-MX" w:eastAsia="es-ES"/>
        </w:rPr>
        <w:t>Administrativo Oral del Circuito de Tunja</w:t>
      </w:r>
      <w:r w:rsidRPr="004E278A">
        <w:rPr>
          <w:color w:val="000000" w:themeColor="text1"/>
          <w:lang w:val="es-MX" w:eastAsia="es-ES"/>
        </w:rPr>
        <w:t xml:space="preserve">, mediante la cual </w:t>
      </w:r>
      <w:r w:rsidR="00DD34B5" w:rsidRPr="004E278A">
        <w:rPr>
          <w:b/>
          <w:color w:val="000000" w:themeColor="text1"/>
          <w:lang w:val="es-MX" w:eastAsia="es-ES"/>
        </w:rPr>
        <w:t>negó las pretensiones de la demanda</w:t>
      </w:r>
      <w:r w:rsidRPr="004E278A">
        <w:rPr>
          <w:color w:val="000000" w:themeColor="text1"/>
          <w:lang w:val="es-MX" w:eastAsia="es-ES"/>
        </w:rPr>
        <w:t xml:space="preserve">. </w:t>
      </w:r>
    </w:p>
    <w:p w14:paraId="48B93519" w14:textId="77777777" w:rsidR="00800A9A" w:rsidRPr="004E278A" w:rsidRDefault="00800A9A" w:rsidP="00800A9A">
      <w:pPr>
        <w:overflowPunct w:val="0"/>
        <w:autoSpaceDE w:val="0"/>
        <w:autoSpaceDN w:val="0"/>
        <w:adjustRightInd w:val="0"/>
        <w:spacing w:line="360" w:lineRule="auto"/>
        <w:jc w:val="both"/>
        <w:rPr>
          <w:color w:val="000000" w:themeColor="text1"/>
          <w:lang w:val="es-MX" w:eastAsia="es-ES"/>
        </w:rPr>
      </w:pPr>
    </w:p>
    <w:p w14:paraId="0436D2A8" w14:textId="77777777" w:rsidR="00800A9A" w:rsidRPr="004E278A" w:rsidRDefault="00800A9A" w:rsidP="00800A9A">
      <w:pPr>
        <w:overflowPunct w:val="0"/>
        <w:autoSpaceDE w:val="0"/>
        <w:autoSpaceDN w:val="0"/>
        <w:adjustRightInd w:val="0"/>
        <w:spacing w:line="360" w:lineRule="auto"/>
        <w:ind w:left="283" w:hanging="283"/>
        <w:jc w:val="center"/>
        <w:rPr>
          <w:b/>
          <w:color w:val="000000" w:themeColor="text1"/>
          <w:lang w:val="es-ES" w:eastAsia="es-ES"/>
        </w:rPr>
      </w:pPr>
      <w:r w:rsidRPr="004E278A">
        <w:rPr>
          <w:b/>
          <w:color w:val="000000" w:themeColor="text1"/>
          <w:lang w:val="es-ES" w:eastAsia="es-ES"/>
        </w:rPr>
        <w:t>I -ANTECEDENTES</w:t>
      </w:r>
    </w:p>
    <w:p w14:paraId="463C30F3" w14:textId="77777777" w:rsidR="00800A9A" w:rsidRPr="004E278A" w:rsidRDefault="00800A9A" w:rsidP="00C20C38">
      <w:pPr>
        <w:overflowPunct w:val="0"/>
        <w:autoSpaceDE w:val="0"/>
        <w:autoSpaceDN w:val="0"/>
        <w:adjustRightInd w:val="0"/>
        <w:spacing w:line="360" w:lineRule="auto"/>
        <w:jc w:val="both"/>
        <w:rPr>
          <w:color w:val="000000" w:themeColor="text1"/>
          <w:lang w:val="es-ES"/>
        </w:rPr>
      </w:pPr>
    </w:p>
    <w:p w14:paraId="31355200" w14:textId="101A5C68" w:rsidR="00720B3B" w:rsidRPr="00720B3B" w:rsidRDefault="0074779C" w:rsidP="08994699">
      <w:pPr>
        <w:spacing w:line="360" w:lineRule="auto"/>
        <w:jc w:val="both"/>
        <w:rPr>
          <w:b/>
          <w:bCs/>
          <w:color w:val="000000" w:themeColor="text1"/>
          <w:lang w:val="es-ES"/>
        </w:rPr>
      </w:pPr>
      <w:r w:rsidRPr="08994699">
        <w:rPr>
          <w:color w:val="000000" w:themeColor="text1"/>
          <w:lang w:val="es-ES"/>
        </w:rPr>
        <w:t xml:space="preserve">El </w:t>
      </w:r>
      <w:r w:rsidRPr="08994699">
        <w:rPr>
          <w:b/>
          <w:bCs/>
          <w:color w:val="000000" w:themeColor="text1"/>
          <w:lang w:val="es-ES"/>
        </w:rPr>
        <w:t>MUNICIPIO DE PAUNA</w:t>
      </w:r>
      <w:r w:rsidRPr="08994699">
        <w:rPr>
          <w:color w:val="000000" w:themeColor="text1"/>
          <w:lang w:val="es-ES"/>
        </w:rPr>
        <w:t xml:space="preserve"> </w:t>
      </w:r>
      <w:r w:rsidR="00293A47" w:rsidRPr="08994699">
        <w:rPr>
          <w:color w:val="000000" w:themeColor="text1"/>
          <w:lang w:val="es-ES"/>
        </w:rPr>
        <w:t>por medio de apoderado judicial y en ejercicio del medio de control previsto en el artículo 14</w:t>
      </w:r>
      <w:r w:rsidR="00D06F06" w:rsidRPr="08994699">
        <w:rPr>
          <w:color w:val="000000" w:themeColor="text1"/>
          <w:lang w:val="es-ES"/>
        </w:rPr>
        <w:t>2</w:t>
      </w:r>
      <w:r w:rsidR="00293A47" w:rsidRPr="08994699">
        <w:rPr>
          <w:color w:val="000000" w:themeColor="text1"/>
          <w:lang w:val="es-ES"/>
        </w:rPr>
        <w:t xml:space="preserve"> del CPACA, instaur</w:t>
      </w:r>
      <w:r w:rsidR="007E1CD0" w:rsidRPr="08994699">
        <w:rPr>
          <w:color w:val="000000" w:themeColor="text1"/>
          <w:lang w:val="es-ES"/>
        </w:rPr>
        <w:t>ó</w:t>
      </w:r>
      <w:r w:rsidR="00293A47" w:rsidRPr="08994699">
        <w:rPr>
          <w:color w:val="000000" w:themeColor="text1"/>
          <w:lang w:val="es-ES"/>
        </w:rPr>
        <w:t xml:space="preserve"> demanda de rep</w:t>
      </w:r>
      <w:r w:rsidR="00AC3675" w:rsidRPr="08994699">
        <w:rPr>
          <w:color w:val="000000" w:themeColor="text1"/>
          <w:lang w:val="es-ES"/>
        </w:rPr>
        <w:t xml:space="preserve">etición </w:t>
      </w:r>
      <w:r w:rsidR="00293A47" w:rsidRPr="08994699">
        <w:rPr>
          <w:color w:val="000000" w:themeColor="text1"/>
          <w:lang w:val="es-ES"/>
        </w:rPr>
        <w:t>contra</w:t>
      </w:r>
      <w:r w:rsidR="005E057F" w:rsidRPr="08994699">
        <w:rPr>
          <w:color w:val="000000" w:themeColor="text1"/>
          <w:lang w:val="es-ES"/>
        </w:rPr>
        <w:t xml:space="preserve"> el señor</w:t>
      </w:r>
      <w:r w:rsidR="00293A47" w:rsidRPr="08994699">
        <w:rPr>
          <w:color w:val="000000" w:themeColor="text1"/>
          <w:lang w:val="es-ES"/>
        </w:rPr>
        <w:t xml:space="preserve"> </w:t>
      </w:r>
      <w:r w:rsidR="005E057F" w:rsidRPr="08994699">
        <w:rPr>
          <w:b/>
          <w:bCs/>
          <w:color w:val="000000" w:themeColor="text1"/>
          <w:lang w:val="es-ES"/>
        </w:rPr>
        <w:t>OMAR CASALLAS SÁNCHEZ</w:t>
      </w:r>
      <w:r w:rsidR="00293A47" w:rsidRPr="08994699">
        <w:rPr>
          <w:color w:val="000000" w:themeColor="text1"/>
          <w:lang w:val="es-ES"/>
        </w:rPr>
        <w:t>,</w:t>
      </w:r>
      <w:r w:rsidR="0001581E" w:rsidRPr="08994699">
        <w:rPr>
          <w:color w:val="000000" w:themeColor="text1"/>
          <w:lang w:val="es-ES"/>
        </w:rPr>
        <w:t xml:space="preserve"> </w:t>
      </w:r>
      <w:r w:rsidR="00BE1768" w:rsidRPr="08994699">
        <w:rPr>
          <w:color w:val="000000" w:themeColor="text1"/>
          <w:lang w:val="es-ES"/>
        </w:rPr>
        <w:t>ex -</w:t>
      </w:r>
      <w:r w:rsidR="00CE17FF" w:rsidRPr="08994699">
        <w:rPr>
          <w:color w:val="000000" w:themeColor="text1"/>
          <w:lang w:val="es-ES"/>
        </w:rPr>
        <w:t xml:space="preserve"> </w:t>
      </w:r>
      <w:r w:rsidR="00BE1768" w:rsidRPr="08994699">
        <w:rPr>
          <w:color w:val="000000" w:themeColor="text1"/>
          <w:lang w:val="es-ES"/>
        </w:rPr>
        <w:t xml:space="preserve">alcalde de ese ente </w:t>
      </w:r>
      <w:r w:rsidR="00BE2CC6" w:rsidRPr="08994699">
        <w:rPr>
          <w:color w:val="000000" w:themeColor="text1"/>
          <w:lang w:val="es-ES"/>
        </w:rPr>
        <w:t>territorial</w:t>
      </w:r>
      <w:r w:rsidR="00BE1768" w:rsidRPr="08994699">
        <w:rPr>
          <w:color w:val="000000" w:themeColor="text1"/>
          <w:lang w:val="es-ES"/>
        </w:rPr>
        <w:t xml:space="preserve">, </w:t>
      </w:r>
      <w:r w:rsidR="00BE2CC6" w:rsidRPr="08994699">
        <w:rPr>
          <w:color w:val="000000" w:themeColor="text1"/>
          <w:lang w:val="es-ES"/>
        </w:rPr>
        <w:t xml:space="preserve">con miras a </w:t>
      </w:r>
      <w:r w:rsidR="00FD32D7" w:rsidRPr="08994699">
        <w:rPr>
          <w:color w:val="000000" w:themeColor="text1"/>
          <w:lang w:val="es-ES"/>
        </w:rPr>
        <w:t>que</w:t>
      </w:r>
      <w:r w:rsidR="000E505B" w:rsidRPr="08994699">
        <w:rPr>
          <w:color w:val="000000" w:themeColor="text1"/>
          <w:lang w:val="es-ES"/>
        </w:rPr>
        <w:t xml:space="preserve"> </w:t>
      </w:r>
      <w:r w:rsidR="00720B3B" w:rsidRPr="08994699">
        <w:rPr>
          <w:color w:val="000000" w:themeColor="text1"/>
          <w:lang w:val="es-ES"/>
        </w:rPr>
        <w:t xml:space="preserve">se </w:t>
      </w:r>
      <w:r w:rsidR="00BE1768" w:rsidRPr="08994699">
        <w:rPr>
          <w:color w:val="000000" w:themeColor="text1"/>
          <w:lang w:val="es-ES"/>
        </w:rPr>
        <w:t xml:space="preserve">le </w:t>
      </w:r>
      <w:r w:rsidR="00720B3B" w:rsidRPr="08994699">
        <w:rPr>
          <w:color w:val="000000" w:themeColor="text1"/>
          <w:lang w:val="es-ES"/>
        </w:rPr>
        <w:t>declar</w:t>
      </w:r>
      <w:r w:rsidR="007E1CD0" w:rsidRPr="08994699">
        <w:rPr>
          <w:color w:val="000000" w:themeColor="text1"/>
          <w:lang w:val="es-ES"/>
        </w:rPr>
        <w:t>ara</w:t>
      </w:r>
      <w:r w:rsidR="00720B3B" w:rsidRPr="08994699">
        <w:rPr>
          <w:color w:val="000000" w:themeColor="text1"/>
          <w:lang w:val="es-ES"/>
        </w:rPr>
        <w:t xml:space="preserve"> </w:t>
      </w:r>
      <w:r w:rsidR="00CE17FF" w:rsidRPr="08994699">
        <w:rPr>
          <w:color w:val="000000" w:themeColor="text1"/>
          <w:lang w:val="es-ES"/>
        </w:rPr>
        <w:t xml:space="preserve">responsable </w:t>
      </w:r>
      <w:r w:rsidR="00720B3B" w:rsidRPr="08994699">
        <w:rPr>
          <w:color w:val="000000" w:themeColor="text1"/>
          <w:lang w:val="es-ES"/>
        </w:rPr>
        <w:t>patrimonialmente</w:t>
      </w:r>
      <w:r w:rsidR="00990FA0" w:rsidRPr="08994699">
        <w:rPr>
          <w:color w:val="000000" w:themeColor="text1"/>
          <w:lang w:val="es-ES"/>
        </w:rPr>
        <w:t xml:space="preserve">, a título de culpa grave, </w:t>
      </w:r>
      <w:r w:rsidR="00BE1768" w:rsidRPr="08994699">
        <w:rPr>
          <w:color w:val="000000" w:themeColor="text1"/>
          <w:lang w:val="es-ES"/>
        </w:rPr>
        <w:t xml:space="preserve">por </w:t>
      </w:r>
      <w:r w:rsidR="00720B3B" w:rsidRPr="08994699">
        <w:rPr>
          <w:color w:val="000000" w:themeColor="text1"/>
          <w:lang w:val="es-ES"/>
        </w:rPr>
        <w:t>el daño</w:t>
      </w:r>
      <w:r w:rsidR="00CE17FF" w:rsidRPr="08994699">
        <w:rPr>
          <w:color w:val="000000" w:themeColor="text1"/>
          <w:lang w:val="es-ES"/>
        </w:rPr>
        <w:t xml:space="preserve"> que le </w:t>
      </w:r>
      <w:r w:rsidR="00DD35D3" w:rsidRPr="08994699">
        <w:rPr>
          <w:color w:val="000000" w:themeColor="text1"/>
          <w:lang w:val="es-ES"/>
        </w:rPr>
        <w:t>caus</w:t>
      </w:r>
      <w:r w:rsidR="00CE17FF" w:rsidRPr="08994699">
        <w:rPr>
          <w:color w:val="000000" w:themeColor="text1"/>
          <w:lang w:val="es-ES"/>
        </w:rPr>
        <w:t>ó</w:t>
      </w:r>
      <w:r w:rsidR="001918F3" w:rsidRPr="08994699">
        <w:rPr>
          <w:color w:val="000000" w:themeColor="text1"/>
          <w:lang w:val="es-ES"/>
        </w:rPr>
        <w:t xml:space="preserve"> con ocasión al </w:t>
      </w:r>
      <w:r w:rsidR="00CE17FF" w:rsidRPr="08994699">
        <w:rPr>
          <w:color w:val="000000" w:themeColor="text1"/>
          <w:lang w:val="es-ES"/>
        </w:rPr>
        <w:t xml:space="preserve">pago que tuvo que sufragar </w:t>
      </w:r>
      <w:r w:rsidR="005D3A01" w:rsidRPr="08994699">
        <w:rPr>
          <w:color w:val="000000" w:themeColor="text1"/>
          <w:lang w:val="es-ES"/>
        </w:rPr>
        <w:t>como consecuencia de</w:t>
      </w:r>
      <w:r w:rsidR="00851184" w:rsidRPr="08994699">
        <w:rPr>
          <w:color w:val="000000" w:themeColor="text1"/>
          <w:lang w:val="es-ES"/>
        </w:rPr>
        <w:t xml:space="preserve"> </w:t>
      </w:r>
      <w:r w:rsidR="00DD35D3" w:rsidRPr="08994699">
        <w:rPr>
          <w:color w:val="000000" w:themeColor="text1"/>
          <w:lang w:val="es-ES"/>
        </w:rPr>
        <w:t xml:space="preserve">la condena </w:t>
      </w:r>
      <w:r w:rsidR="00BE1768" w:rsidRPr="08994699">
        <w:rPr>
          <w:color w:val="000000" w:themeColor="text1"/>
          <w:lang w:val="es-ES"/>
        </w:rPr>
        <w:t>judicial proferida por esta jurisdicción</w:t>
      </w:r>
      <w:r w:rsidR="00723D95" w:rsidRPr="08994699">
        <w:rPr>
          <w:color w:val="000000" w:themeColor="text1"/>
          <w:lang w:val="es-ES"/>
        </w:rPr>
        <w:t xml:space="preserve"> en contra de ese municipio</w:t>
      </w:r>
      <w:r w:rsidR="00DD35D3" w:rsidRPr="08994699">
        <w:rPr>
          <w:color w:val="000000" w:themeColor="text1"/>
          <w:lang w:val="es-ES"/>
        </w:rPr>
        <w:t xml:space="preserve">, </w:t>
      </w:r>
      <w:r w:rsidR="005D3A01" w:rsidRPr="08994699">
        <w:rPr>
          <w:color w:val="000000" w:themeColor="text1"/>
          <w:lang w:val="es-ES"/>
        </w:rPr>
        <w:t xml:space="preserve">en razón </w:t>
      </w:r>
      <w:r w:rsidR="00851184" w:rsidRPr="08994699">
        <w:rPr>
          <w:color w:val="000000" w:themeColor="text1"/>
          <w:lang w:val="es-ES"/>
        </w:rPr>
        <w:t xml:space="preserve">a </w:t>
      </w:r>
      <w:r w:rsidR="00BE1768" w:rsidRPr="08994699">
        <w:rPr>
          <w:color w:val="000000" w:themeColor="text1"/>
          <w:lang w:val="es-ES"/>
        </w:rPr>
        <w:t xml:space="preserve">la </w:t>
      </w:r>
      <w:r w:rsidR="00720B3B" w:rsidRPr="08994699">
        <w:rPr>
          <w:color w:val="000000" w:themeColor="text1"/>
          <w:lang w:val="es-ES"/>
        </w:rPr>
        <w:t xml:space="preserve">muerte del señor </w:t>
      </w:r>
      <w:r w:rsidR="00720B3B" w:rsidRPr="08994699">
        <w:rPr>
          <w:b/>
          <w:bCs/>
          <w:color w:val="000000" w:themeColor="text1"/>
          <w:lang w:val="es-ES"/>
        </w:rPr>
        <w:t xml:space="preserve">Julián Roberto Alarcón </w:t>
      </w:r>
      <w:r w:rsidR="7AA48057" w:rsidRPr="08994699">
        <w:rPr>
          <w:b/>
          <w:bCs/>
          <w:color w:val="000000" w:themeColor="text1"/>
          <w:lang w:val="es-ES"/>
        </w:rPr>
        <w:t>Rodríguez</w:t>
      </w:r>
      <w:r w:rsidR="0091539B" w:rsidRPr="08994699">
        <w:rPr>
          <w:b/>
          <w:bCs/>
          <w:color w:val="000000" w:themeColor="text1"/>
          <w:lang w:val="es-ES"/>
        </w:rPr>
        <w:t>.</w:t>
      </w:r>
      <w:r w:rsidR="00CE17FF" w:rsidRPr="08994699">
        <w:rPr>
          <w:b/>
          <w:bCs/>
          <w:color w:val="000000" w:themeColor="text1"/>
          <w:lang w:val="es-ES"/>
        </w:rPr>
        <w:t xml:space="preserve"> </w:t>
      </w:r>
    </w:p>
    <w:p w14:paraId="65978F28" w14:textId="77777777" w:rsidR="00720B3B" w:rsidRPr="00720B3B" w:rsidRDefault="00720B3B" w:rsidP="08994699">
      <w:pPr>
        <w:spacing w:line="360" w:lineRule="auto"/>
        <w:jc w:val="both"/>
        <w:rPr>
          <w:b/>
          <w:bCs/>
          <w:color w:val="000000" w:themeColor="text1"/>
          <w:lang w:val="es-ES"/>
        </w:rPr>
      </w:pPr>
    </w:p>
    <w:p w14:paraId="1B93389A" w14:textId="49FF4613" w:rsidR="00DB2635" w:rsidRPr="00B7161B" w:rsidRDefault="00720B3B" w:rsidP="00720B3B">
      <w:pPr>
        <w:spacing w:line="360" w:lineRule="auto"/>
        <w:jc w:val="both"/>
        <w:rPr>
          <w:color w:val="000000" w:themeColor="text1"/>
          <w:lang w:val="es-ES"/>
        </w:rPr>
      </w:pPr>
      <w:r w:rsidRPr="06A5CA44">
        <w:rPr>
          <w:color w:val="000000" w:themeColor="text1"/>
          <w:lang w:val="es-ES"/>
        </w:rPr>
        <w:t xml:space="preserve">Como consecuencia de la anterior, </w:t>
      </w:r>
      <w:r w:rsidR="00BE2CC6" w:rsidRPr="06A5CA44">
        <w:rPr>
          <w:color w:val="000000" w:themeColor="text1"/>
          <w:lang w:val="es-ES"/>
        </w:rPr>
        <w:t xml:space="preserve">pidió que se </w:t>
      </w:r>
      <w:r w:rsidRPr="06A5CA44">
        <w:rPr>
          <w:color w:val="000000" w:themeColor="text1"/>
          <w:lang w:val="es-ES"/>
        </w:rPr>
        <w:t>conden</w:t>
      </w:r>
      <w:r w:rsidR="00C448CB" w:rsidRPr="06A5CA44">
        <w:rPr>
          <w:color w:val="000000" w:themeColor="text1"/>
          <w:lang w:val="es-ES"/>
        </w:rPr>
        <w:t>ar</w:t>
      </w:r>
      <w:r w:rsidR="00BE2CC6" w:rsidRPr="06A5CA44">
        <w:rPr>
          <w:color w:val="000000" w:themeColor="text1"/>
          <w:lang w:val="es-ES"/>
        </w:rPr>
        <w:t>a</w:t>
      </w:r>
      <w:r w:rsidR="00C448CB" w:rsidRPr="06A5CA44">
        <w:rPr>
          <w:color w:val="000000" w:themeColor="text1"/>
          <w:lang w:val="es-ES"/>
        </w:rPr>
        <w:t xml:space="preserve"> </w:t>
      </w:r>
      <w:r w:rsidRPr="06A5CA44">
        <w:rPr>
          <w:color w:val="000000" w:themeColor="text1"/>
          <w:lang w:val="es-ES"/>
        </w:rPr>
        <w:t xml:space="preserve">al demandado </w:t>
      </w:r>
      <w:r w:rsidR="0079746F" w:rsidRPr="06A5CA44">
        <w:rPr>
          <w:color w:val="000000" w:themeColor="text1"/>
          <w:lang w:val="es-ES"/>
        </w:rPr>
        <w:t xml:space="preserve">a </w:t>
      </w:r>
      <w:r w:rsidRPr="06A5CA44">
        <w:rPr>
          <w:color w:val="000000" w:themeColor="text1"/>
          <w:lang w:val="es-ES"/>
        </w:rPr>
        <w:t>pagar a favor de</w:t>
      </w:r>
      <w:r w:rsidR="00AA08E1" w:rsidRPr="06A5CA44">
        <w:rPr>
          <w:color w:val="000000" w:themeColor="text1"/>
          <w:lang w:val="es-ES"/>
        </w:rPr>
        <w:t xml:space="preserve"> aquel municipio</w:t>
      </w:r>
      <w:r w:rsidR="00B44BB1" w:rsidRPr="06A5CA44">
        <w:rPr>
          <w:color w:val="000000" w:themeColor="text1"/>
          <w:lang w:val="es-ES"/>
        </w:rPr>
        <w:t xml:space="preserve"> las siguientes sumas</w:t>
      </w:r>
      <w:r w:rsidR="00373738" w:rsidRPr="06A5CA44">
        <w:rPr>
          <w:color w:val="000000" w:themeColor="text1"/>
          <w:lang w:val="es-ES"/>
        </w:rPr>
        <w:t xml:space="preserve"> de dinero</w:t>
      </w:r>
      <w:r w:rsidR="0079746F" w:rsidRPr="06A5CA44">
        <w:rPr>
          <w:color w:val="000000" w:themeColor="text1"/>
          <w:lang w:val="es-ES"/>
        </w:rPr>
        <w:t xml:space="preserve">: i) </w:t>
      </w:r>
      <w:r w:rsidRPr="06A5CA44">
        <w:rPr>
          <w:color w:val="000000" w:themeColor="text1"/>
          <w:lang w:val="es-ES"/>
        </w:rPr>
        <w:t>$180.000.000 correspondiente al valor que canceló a los beneficiarios</w:t>
      </w:r>
      <w:r w:rsidR="0079746F" w:rsidRPr="06A5CA44">
        <w:rPr>
          <w:color w:val="000000" w:themeColor="text1"/>
          <w:lang w:val="es-ES"/>
        </w:rPr>
        <w:t xml:space="preserve"> del citado causante </w:t>
      </w:r>
      <w:r w:rsidR="000B456A" w:rsidRPr="06A5CA44">
        <w:rPr>
          <w:color w:val="000000" w:themeColor="text1"/>
          <w:lang w:val="es-ES"/>
        </w:rPr>
        <w:t xml:space="preserve">en dos contados </w:t>
      </w:r>
      <w:bookmarkStart w:id="9" w:name="_Hlk120115163"/>
      <w:r w:rsidR="00681985" w:rsidRPr="06A5CA44">
        <w:rPr>
          <w:color w:val="000000" w:themeColor="text1"/>
          <w:lang w:val="es-ES"/>
        </w:rPr>
        <w:t xml:space="preserve">conforme con lo </w:t>
      </w:r>
      <w:r w:rsidR="000B456A" w:rsidRPr="06A5CA44">
        <w:rPr>
          <w:color w:val="000000" w:themeColor="text1"/>
          <w:lang w:val="es-ES"/>
        </w:rPr>
        <w:t xml:space="preserve">ordenado </w:t>
      </w:r>
      <w:r w:rsidRPr="06A5CA44">
        <w:rPr>
          <w:color w:val="000000" w:themeColor="text1"/>
          <w:lang w:val="es-ES"/>
        </w:rPr>
        <w:t>mediante Resoluci</w:t>
      </w:r>
      <w:r w:rsidR="0079746F" w:rsidRPr="06A5CA44">
        <w:rPr>
          <w:color w:val="000000" w:themeColor="text1"/>
          <w:lang w:val="es-ES"/>
        </w:rPr>
        <w:t xml:space="preserve">ones </w:t>
      </w:r>
      <w:r w:rsidRPr="06A5CA44">
        <w:rPr>
          <w:color w:val="000000" w:themeColor="text1"/>
          <w:lang w:val="es-ES"/>
        </w:rPr>
        <w:t>No</w:t>
      </w:r>
      <w:r w:rsidR="0079746F" w:rsidRPr="06A5CA44">
        <w:rPr>
          <w:color w:val="000000" w:themeColor="text1"/>
          <w:lang w:val="es-ES"/>
        </w:rPr>
        <w:t>s.</w:t>
      </w:r>
      <w:r w:rsidRPr="06A5CA44">
        <w:rPr>
          <w:color w:val="000000" w:themeColor="text1"/>
          <w:lang w:val="es-ES"/>
        </w:rPr>
        <w:t xml:space="preserve"> 203 del 28 de junio de 2016</w:t>
      </w:r>
      <w:r w:rsidR="008935CD" w:rsidRPr="06A5CA44">
        <w:rPr>
          <w:color w:val="000000" w:themeColor="text1"/>
          <w:lang w:val="es-ES"/>
        </w:rPr>
        <w:t>,</w:t>
      </w:r>
      <w:r w:rsidRPr="06A5CA44">
        <w:rPr>
          <w:color w:val="000000" w:themeColor="text1"/>
          <w:lang w:val="es-ES"/>
        </w:rPr>
        <w:t xml:space="preserve"> y</w:t>
      </w:r>
      <w:r w:rsidR="008935CD" w:rsidRPr="06A5CA44">
        <w:rPr>
          <w:color w:val="000000" w:themeColor="text1"/>
          <w:lang w:val="es-ES"/>
        </w:rPr>
        <w:t>,</w:t>
      </w:r>
      <w:r w:rsidRPr="06A5CA44">
        <w:rPr>
          <w:color w:val="000000" w:themeColor="text1"/>
          <w:lang w:val="es-ES"/>
        </w:rPr>
        <w:t xml:space="preserve"> </w:t>
      </w:r>
      <w:r w:rsidR="006C25EC" w:rsidRPr="06A5CA44">
        <w:rPr>
          <w:color w:val="000000" w:themeColor="text1"/>
          <w:lang w:val="es-ES"/>
        </w:rPr>
        <w:t xml:space="preserve">053 </w:t>
      </w:r>
      <w:r w:rsidR="00B67909" w:rsidRPr="06A5CA44">
        <w:rPr>
          <w:color w:val="000000" w:themeColor="text1"/>
          <w:lang w:val="es-ES"/>
        </w:rPr>
        <w:t xml:space="preserve">del </w:t>
      </w:r>
      <w:r w:rsidRPr="06A5CA44">
        <w:rPr>
          <w:color w:val="000000" w:themeColor="text1"/>
          <w:lang w:val="es-ES"/>
        </w:rPr>
        <w:t>28 de febrero de 2017</w:t>
      </w:r>
      <w:bookmarkEnd w:id="9"/>
      <w:r w:rsidR="00681985" w:rsidRPr="06A5CA44">
        <w:rPr>
          <w:color w:val="000000" w:themeColor="text1"/>
          <w:lang w:val="es-ES"/>
        </w:rPr>
        <w:t xml:space="preserve">, </w:t>
      </w:r>
      <w:proofErr w:type="spellStart"/>
      <w:r w:rsidR="0079746F" w:rsidRPr="06A5CA44">
        <w:rPr>
          <w:color w:val="000000" w:themeColor="text1"/>
          <w:lang w:val="es-ES"/>
        </w:rPr>
        <w:t>ii</w:t>
      </w:r>
      <w:proofErr w:type="spellEnd"/>
      <w:r w:rsidR="0079746F" w:rsidRPr="06A5CA44">
        <w:rPr>
          <w:color w:val="000000" w:themeColor="text1"/>
          <w:lang w:val="es-ES"/>
        </w:rPr>
        <w:t xml:space="preserve">) </w:t>
      </w:r>
      <w:r w:rsidRPr="06A5CA44">
        <w:rPr>
          <w:color w:val="000000" w:themeColor="text1"/>
          <w:lang w:val="es-ES"/>
        </w:rPr>
        <w:t xml:space="preserve">intereses comerciales desde la ejecutoria de la providencia que ponga fin al presente proceso </w:t>
      </w:r>
      <w:r w:rsidR="002A0F8A" w:rsidRPr="06A5CA44">
        <w:rPr>
          <w:color w:val="000000" w:themeColor="text1"/>
          <w:lang w:val="es-ES"/>
        </w:rPr>
        <w:t xml:space="preserve">y, </w:t>
      </w:r>
      <w:proofErr w:type="spellStart"/>
      <w:r w:rsidR="002A0F8A" w:rsidRPr="06A5CA44">
        <w:rPr>
          <w:color w:val="000000" w:themeColor="text1"/>
          <w:lang w:val="es-ES"/>
        </w:rPr>
        <w:t>iii</w:t>
      </w:r>
      <w:proofErr w:type="spellEnd"/>
      <w:r w:rsidR="002A0F8A" w:rsidRPr="06A5CA44">
        <w:rPr>
          <w:color w:val="000000" w:themeColor="text1"/>
          <w:lang w:val="es-ES"/>
        </w:rPr>
        <w:t xml:space="preserve">) </w:t>
      </w:r>
      <w:r w:rsidR="0036011D" w:rsidRPr="06A5CA44">
        <w:rPr>
          <w:color w:val="000000" w:themeColor="text1"/>
          <w:lang w:val="es-ES"/>
        </w:rPr>
        <w:t xml:space="preserve">valores reconocidos </w:t>
      </w:r>
      <w:r w:rsidR="0079746F" w:rsidRPr="06A5CA44">
        <w:rPr>
          <w:color w:val="000000" w:themeColor="text1"/>
          <w:lang w:val="es-ES"/>
        </w:rPr>
        <w:t xml:space="preserve">debidamente actualizada con base en el </w:t>
      </w:r>
      <w:r w:rsidRPr="06A5CA44">
        <w:rPr>
          <w:color w:val="000000" w:themeColor="text1"/>
          <w:lang w:val="es-ES"/>
        </w:rPr>
        <w:t>IPC.</w:t>
      </w:r>
    </w:p>
    <w:p w14:paraId="1572B313" w14:textId="77777777" w:rsidR="00800A9A" w:rsidRPr="00B7161B" w:rsidRDefault="00800A9A" w:rsidP="00F86536">
      <w:pPr>
        <w:spacing w:line="360" w:lineRule="auto"/>
        <w:jc w:val="both"/>
        <w:rPr>
          <w:color w:val="000000" w:themeColor="text1"/>
          <w:lang w:val="es-ES" w:eastAsia="es-ES"/>
        </w:rPr>
      </w:pPr>
    </w:p>
    <w:p w14:paraId="6152CE04" w14:textId="72910F50" w:rsidR="00C20C38" w:rsidRPr="00B7161B" w:rsidRDefault="00C20C38" w:rsidP="00F86536">
      <w:pPr>
        <w:pStyle w:val="Prrafodelista"/>
        <w:numPr>
          <w:ilvl w:val="0"/>
          <w:numId w:val="37"/>
        </w:numPr>
        <w:spacing w:after="0" w:line="360" w:lineRule="auto"/>
        <w:jc w:val="both"/>
        <w:rPr>
          <w:rFonts w:ascii="Times New Roman" w:hAnsi="Times New Roman" w:cs="Times New Roman"/>
          <w:b/>
          <w:color w:val="000000" w:themeColor="text1"/>
          <w:sz w:val="24"/>
          <w:szCs w:val="24"/>
          <w:lang w:val="es-MX" w:eastAsia="es-ES"/>
        </w:rPr>
      </w:pPr>
      <w:r w:rsidRPr="00B7161B">
        <w:rPr>
          <w:rFonts w:ascii="Times New Roman" w:hAnsi="Times New Roman" w:cs="Times New Roman"/>
          <w:b/>
          <w:color w:val="000000" w:themeColor="text1"/>
          <w:sz w:val="24"/>
          <w:szCs w:val="24"/>
          <w:lang w:val="es-MX" w:eastAsia="es-ES"/>
        </w:rPr>
        <w:t xml:space="preserve">Fundamentos fácticos </w:t>
      </w:r>
    </w:p>
    <w:p w14:paraId="301A6666" w14:textId="77777777" w:rsidR="00C20C38" w:rsidRPr="00026DA8" w:rsidRDefault="00C20C38" w:rsidP="00F86536">
      <w:pPr>
        <w:spacing w:line="360" w:lineRule="auto"/>
        <w:jc w:val="both"/>
        <w:rPr>
          <w:color w:val="000000" w:themeColor="text1"/>
          <w:highlight w:val="yellow"/>
          <w:lang w:val="es-MX" w:eastAsia="es-ES"/>
        </w:rPr>
      </w:pPr>
    </w:p>
    <w:p w14:paraId="18125A4F" w14:textId="18FCF90E" w:rsidR="00E160A4" w:rsidRPr="00E160A4" w:rsidRDefault="53D472FC" w:rsidP="00E160A4">
      <w:pPr>
        <w:spacing w:line="360" w:lineRule="auto"/>
        <w:jc w:val="both"/>
        <w:rPr>
          <w:color w:val="000000" w:themeColor="text1"/>
          <w:lang w:val="es-MX" w:eastAsia="es-ES"/>
        </w:rPr>
      </w:pPr>
      <w:r w:rsidRPr="78C2F0DC">
        <w:rPr>
          <w:color w:val="000000" w:themeColor="text1"/>
          <w:lang w:val="es-MX" w:eastAsia="es-ES"/>
        </w:rPr>
        <w:t>N</w:t>
      </w:r>
      <w:r w:rsidR="3A32DDE6" w:rsidRPr="78C2F0DC">
        <w:rPr>
          <w:color w:val="000000" w:themeColor="text1"/>
          <w:lang w:val="es-MX" w:eastAsia="es-ES"/>
        </w:rPr>
        <w:t xml:space="preserve">arra la demanda que </w:t>
      </w:r>
      <w:r w:rsidR="6449950A" w:rsidRPr="78C2F0DC">
        <w:rPr>
          <w:color w:val="000000" w:themeColor="text1"/>
          <w:lang w:val="es-MX" w:eastAsia="es-ES"/>
        </w:rPr>
        <w:t>el</w:t>
      </w:r>
      <w:r w:rsidR="1EA7300D" w:rsidRPr="78C2F0DC">
        <w:rPr>
          <w:color w:val="000000" w:themeColor="text1"/>
          <w:lang w:val="es-MX" w:eastAsia="es-ES"/>
        </w:rPr>
        <w:t xml:space="preserve"> día</w:t>
      </w:r>
      <w:r w:rsidR="6449950A" w:rsidRPr="78C2F0DC">
        <w:rPr>
          <w:color w:val="000000" w:themeColor="text1"/>
          <w:lang w:val="es-MX" w:eastAsia="es-ES"/>
        </w:rPr>
        <w:t xml:space="preserve"> </w:t>
      </w:r>
      <w:r w:rsidR="6449950A" w:rsidRPr="78C2F0DC">
        <w:rPr>
          <w:b/>
          <w:bCs/>
          <w:color w:val="000000" w:themeColor="text1"/>
          <w:lang w:val="es-MX" w:eastAsia="es-ES"/>
        </w:rPr>
        <w:t>2 de enero de 2</w:t>
      </w:r>
      <w:r w:rsidR="134AC781" w:rsidRPr="78C2F0DC">
        <w:rPr>
          <w:b/>
          <w:bCs/>
          <w:color w:val="000000" w:themeColor="text1"/>
          <w:lang w:val="es-MX" w:eastAsia="es-ES"/>
        </w:rPr>
        <w:t>0</w:t>
      </w:r>
      <w:r w:rsidR="6449950A" w:rsidRPr="78C2F0DC">
        <w:rPr>
          <w:b/>
          <w:bCs/>
          <w:color w:val="000000" w:themeColor="text1"/>
          <w:lang w:val="es-MX" w:eastAsia="es-ES"/>
        </w:rPr>
        <w:t>12</w:t>
      </w:r>
      <w:r w:rsidR="3F6EA1CE" w:rsidRPr="78C2F0DC">
        <w:rPr>
          <w:color w:val="000000" w:themeColor="text1"/>
          <w:lang w:val="es-MX" w:eastAsia="es-ES"/>
        </w:rPr>
        <w:t>,</w:t>
      </w:r>
      <w:r w:rsidR="5FBF745F" w:rsidRPr="78C2F0DC">
        <w:rPr>
          <w:color w:val="000000" w:themeColor="text1"/>
          <w:lang w:val="es-MX" w:eastAsia="es-ES"/>
        </w:rPr>
        <w:t xml:space="preserve"> en horas de la tarde,</w:t>
      </w:r>
      <w:r w:rsidR="6449950A" w:rsidRPr="78C2F0DC">
        <w:rPr>
          <w:color w:val="000000" w:themeColor="text1"/>
          <w:lang w:val="es-MX" w:eastAsia="es-ES"/>
        </w:rPr>
        <w:t xml:space="preserve"> </w:t>
      </w:r>
      <w:r w:rsidR="3F6EA1CE" w:rsidRPr="78C2F0DC">
        <w:rPr>
          <w:color w:val="000000" w:themeColor="text1"/>
          <w:lang w:val="es-MX" w:eastAsia="es-ES"/>
        </w:rPr>
        <w:t xml:space="preserve">el señor Julián Roberto </w:t>
      </w:r>
      <w:bookmarkStart w:id="10" w:name="_Hlk120109173"/>
      <w:r w:rsidR="3F6EA1CE" w:rsidRPr="78C2F0DC">
        <w:rPr>
          <w:color w:val="000000" w:themeColor="text1"/>
          <w:lang w:val="es-MX" w:eastAsia="es-ES"/>
        </w:rPr>
        <w:t xml:space="preserve">Alarcón </w:t>
      </w:r>
      <w:r w:rsidR="3B9C2533" w:rsidRPr="78C2F0DC">
        <w:rPr>
          <w:color w:val="000000" w:themeColor="text1"/>
          <w:lang w:val="es-MX" w:eastAsia="es-ES"/>
        </w:rPr>
        <w:t>Rodríguez</w:t>
      </w:r>
      <w:r w:rsidR="3F6EA1CE" w:rsidRPr="78C2F0DC">
        <w:rPr>
          <w:color w:val="000000" w:themeColor="text1"/>
          <w:lang w:val="es-MX" w:eastAsia="es-ES"/>
        </w:rPr>
        <w:t xml:space="preserve"> </w:t>
      </w:r>
      <w:bookmarkEnd w:id="10"/>
      <w:r w:rsidR="134AC781" w:rsidRPr="78C2F0DC">
        <w:rPr>
          <w:b/>
          <w:bCs/>
          <w:color w:val="000000" w:themeColor="text1"/>
          <w:lang w:val="es-MX" w:eastAsia="es-ES"/>
        </w:rPr>
        <w:t xml:space="preserve">murió </w:t>
      </w:r>
      <w:r w:rsidR="52ADCCF3" w:rsidRPr="78C2F0DC">
        <w:rPr>
          <w:b/>
          <w:bCs/>
          <w:color w:val="000000" w:themeColor="text1"/>
          <w:lang w:val="es-MX" w:eastAsia="es-ES"/>
        </w:rPr>
        <w:t xml:space="preserve">dentro de </w:t>
      </w:r>
      <w:r w:rsidR="6449950A" w:rsidRPr="78C2F0DC">
        <w:rPr>
          <w:b/>
          <w:bCs/>
          <w:color w:val="000000" w:themeColor="text1"/>
          <w:lang w:val="es-MX" w:eastAsia="es-ES"/>
        </w:rPr>
        <w:t xml:space="preserve">la piscina municipal </w:t>
      </w:r>
      <w:r w:rsidR="134AC781" w:rsidRPr="78C2F0DC">
        <w:rPr>
          <w:b/>
          <w:bCs/>
          <w:color w:val="000000" w:themeColor="text1"/>
          <w:lang w:val="es-MX" w:eastAsia="es-ES"/>
        </w:rPr>
        <w:t>de</w:t>
      </w:r>
      <w:r w:rsidR="6449950A" w:rsidRPr="78C2F0DC">
        <w:rPr>
          <w:b/>
          <w:bCs/>
          <w:color w:val="000000" w:themeColor="text1"/>
          <w:lang w:val="es-MX" w:eastAsia="es-ES"/>
        </w:rPr>
        <w:t xml:space="preserve"> Pauna</w:t>
      </w:r>
      <w:r w:rsidR="21017059" w:rsidRPr="78C2F0DC">
        <w:rPr>
          <w:color w:val="000000" w:themeColor="text1"/>
          <w:lang w:val="es-MX" w:eastAsia="es-ES"/>
        </w:rPr>
        <w:t xml:space="preserve"> </w:t>
      </w:r>
      <w:r w:rsidR="6CD44E6C" w:rsidRPr="78C2F0DC">
        <w:rPr>
          <w:color w:val="000000" w:themeColor="text1"/>
          <w:lang w:val="es-MX" w:eastAsia="es-ES"/>
        </w:rPr>
        <w:t xml:space="preserve">debido a un traumatismo de cráneo que </w:t>
      </w:r>
      <w:r w:rsidR="1A523B8D" w:rsidRPr="78C2F0DC">
        <w:rPr>
          <w:color w:val="000000" w:themeColor="text1"/>
          <w:lang w:val="es-MX" w:eastAsia="es-ES"/>
        </w:rPr>
        <w:t xml:space="preserve">le </w:t>
      </w:r>
      <w:r w:rsidR="6CD44E6C" w:rsidRPr="78C2F0DC">
        <w:rPr>
          <w:color w:val="000000" w:themeColor="text1"/>
          <w:lang w:val="es-MX" w:eastAsia="es-ES"/>
        </w:rPr>
        <w:t xml:space="preserve">generó pérdida de conciencia y posterior asfixia mecánica por ahogamiento en inmersión, y, que </w:t>
      </w:r>
      <w:r w:rsidR="7341C5C2" w:rsidRPr="78C2F0DC">
        <w:rPr>
          <w:color w:val="000000" w:themeColor="text1"/>
          <w:lang w:val="es-MX" w:eastAsia="es-ES"/>
        </w:rPr>
        <w:t xml:space="preserve">en ese momento </w:t>
      </w:r>
      <w:r w:rsidR="6CD44E6C" w:rsidRPr="78C2F0DC">
        <w:rPr>
          <w:color w:val="000000" w:themeColor="text1"/>
          <w:lang w:val="es-MX" w:eastAsia="es-ES"/>
        </w:rPr>
        <w:t xml:space="preserve">aquel bien </w:t>
      </w:r>
      <w:r w:rsidR="021B5AE6" w:rsidRPr="78C2F0DC">
        <w:rPr>
          <w:color w:val="000000" w:themeColor="text1"/>
          <w:lang w:val="es-MX" w:eastAsia="es-ES"/>
        </w:rPr>
        <w:t xml:space="preserve">público </w:t>
      </w:r>
      <w:r w:rsidR="21017059" w:rsidRPr="78C2F0DC">
        <w:rPr>
          <w:color w:val="000000" w:themeColor="text1"/>
          <w:lang w:val="es-MX" w:eastAsia="es-ES"/>
        </w:rPr>
        <w:t xml:space="preserve">era </w:t>
      </w:r>
      <w:r w:rsidR="4A08E147" w:rsidRPr="78C2F0DC">
        <w:rPr>
          <w:color w:val="000000" w:themeColor="text1"/>
          <w:lang w:val="es-MX" w:eastAsia="es-ES"/>
        </w:rPr>
        <w:t>atendid</w:t>
      </w:r>
      <w:r w:rsidR="6CD44E6C" w:rsidRPr="78C2F0DC">
        <w:rPr>
          <w:color w:val="000000" w:themeColor="text1"/>
          <w:lang w:val="es-MX" w:eastAsia="es-ES"/>
        </w:rPr>
        <w:t>o</w:t>
      </w:r>
      <w:r w:rsidR="0BD63FE2" w:rsidRPr="78C2F0DC">
        <w:rPr>
          <w:color w:val="000000" w:themeColor="text1"/>
          <w:lang w:val="es-MX" w:eastAsia="es-ES"/>
        </w:rPr>
        <w:t xml:space="preserve"> </w:t>
      </w:r>
      <w:r w:rsidR="6449950A" w:rsidRPr="78C2F0DC">
        <w:rPr>
          <w:color w:val="000000" w:themeColor="text1"/>
          <w:lang w:val="es-MX" w:eastAsia="es-ES"/>
        </w:rPr>
        <w:t xml:space="preserve">por la señora </w:t>
      </w:r>
      <w:r w:rsidR="6449950A" w:rsidRPr="78C2F0DC">
        <w:rPr>
          <w:b/>
          <w:bCs/>
          <w:color w:val="000000" w:themeColor="text1"/>
          <w:lang w:val="es-MX" w:eastAsia="es-ES"/>
        </w:rPr>
        <w:t>Cecilia Mahecha Bonilla</w:t>
      </w:r>
      <w:r w:rsidR="6449950A" w:rsidRPr="78C2F0DC">
        <w:rPr>
          <w:color w:val="000000" w:themeColor="text1"/>
          <w:lang w:val="es-MX" w:eastAsia="es-ES"/>
        </w:rPr>
        <w:t xml:space="preserve">, </w:t>
      </w:r>
      <w:r w:rsidR="2938ACC4" w:rsidRPr="78C2F0DC">
        <w:rPr>
          <w:color w:val="000000" w:themeColor="text1"/>
          <w:lang w:val="es-MX" w:eastAsia="es-ES"/>
        </w:rPr>
        <w:t xml:space="preserve">quien no </w:t>
      </w:r>
      <w:r w:rsidR="6260F6C3" w:rsidRPr="78C2F0DC">
        <w:rPr>
          <w:color w:val="000000" w:themeColor="text1"/>
          <w:lang w:val="es-MX" w:eastAsia="es-ES"/>
        </w:rPr>
        <w:t xml:space="preserve">gozaba de </w:t>
      </w:r>
      <w:r w:rsidR="2938ACC4" w:rsidRPr="78C2F0DC">
        <w:rPr>
          <w:color w:val="000000" w:themeColor="text1"/>
          <w:lang w:val="es-MX" w:eastAsia="es-ES"/>
        </w:rPr>
        <w:t>v</w:t>
      </w:r>
      <w:r w:rsidR="6449950A" w:rsidRPr="78C2F0DC">
        <w:rPr>
          <w:color w:val="000000" w:themeColor="text1"/>
          <w:lang w:val="es-MX" w:eastAsia="es-ES"/>
        </w:rPr>
        <w:t>incula</w:t>
      </w:r>
      <w:r w:rsidR="6260F6C3" w:rsidRPr="78C2F0DC">
        <w:rPr>
          <w:color w:val="000000" w:themeColor="text1"/>
          <w:lang w:val="es-MX" w:eastAsia="es-ES"/>
        </w:rPr>
        <w:t>ción l</w:t>
      </w:r>
      <w:r w:rsidR="2938ACC4" w:rsidRPr="78C2F0DC">
        <w:rPr>
          <w:color w:val="000000" w:themeColor="text1"/>
          <w:lang w:val="es-MX" w:eastAsia="es-ES"/>
        </w:rPr>
        <w:t xml:space="preserve">egal </w:t>
      </w:r>
      <w:r w:rsidR="6260F6C3" w:rsidRPr="78C2F0DC">
        <w:rPr>
          <w:color w:val="000000" w:themeColor="text1"/>
          <w:lang w:val="es-MX" w:eastAsia="es-ES"/>
        </w:rPr>
        <w:t xml:space="preserve">o </w:t>
      </w:r>
      <w:r w:rsidR="2938ACC4" w:rsidRPr="78C2F0DC">
        <w:rPr>
          <w:color w:val="000000" w:themeColor="text1"/>
          <w:lang w:val="es-MX" w:eastAsia="es-ES"/>
        </w:rPr>
        <w:t xml:space="preserve">contractual </w:t>
      </w:r>
      <w:r w:rsidR="6449950A" w:rsidRPr="78C2F0DC">
        <w:rPr>
          <w:color w:val="000000" w:themeColor="text1"/>
          <w:lang w:val="es-MX" w:eastAsia="es-ES"/>
        </w:rPr>
        <w:t>con e</w:t>
      </w:r>
      <w:r w:rsidR="2938ACC4" w:rsidRPr="78C2F0DC">
        <w:rPr>
          <w:color w:val="000000" w:themeColor="text1"/>
          <w:lang w:val="es-MX" w:eastAsia="es-ES"/>
        </w:rPr>
        <w:t xml:space="preserve">se ente territorial. </w:t>
      </w:r>
    </w:p>
    <w:p w14:paraId="42CB4677" w14:textId="77777777" w:rsidR="00A46B51" w:rsidRDefault="00A46B51" w:rsidP="00E160A4">
      <w:pPr>
        <w:spacing w:line="360" w:lineRule="auto"/>
        <w:jc w:val="both"/>
        <w:rPr>
          <w:color w:val="000000" w:themeColor="text1"/>
          <w:lang w:val="es-MX" w:eastAsia="es-ES"/>
        </w:rPr>
      </w:pPr>
    </w:p>
    <w:p w14:paraId="131F3A14" w14:textId="6B4EE7C8" w:rsidR="00E160A4" w:rsidRPr="00E160A4" w:rsidRDefault="6449950A" w:rsidP="00E160A4">
      <w:pPr>
        <w:spacing w:line="360" w:lineRule="auto"/>
        <w:jc w:val="both"/>
        <w:rPr>
          <w:color w:val="000000" w:themeColor="text1"/>
          <w:lang w:val="es-MX" w:eastAsia="es-ES"/>
        </w:rPr>
      </w:pPr>
      <w:r w:rsidRPr="06A5CA44">
        <w:rPr>
          <w:color w:val="000000" w:themeColor="text1"/>
          <w:lang w:val="es-MX" w:eastAsia="es-ES"/>
        </w:rPr>
        <w:lastRenderedPageBreak/>
        <w:t xml:space="preserve">Señala que </w:t>
      </w:r>
      <w:r w:rsidR="66AC642F" w:rsidRPr="06A5CA44">
        <w:rPr>
          <w:color w:val="000000" w:themeColor="text1"/>
          <w:lang w:val="es-MX" w:eastAsia="es-ES"/>
        </w:rPr>
        <w:t>el m</w:t>
      </w:r>
      <w:r w:rsidRPr="06A5CA44">
        <w:rPr>
          <w:color w:val="000000" w:themeColor="text1"/>
          <w:lang w:val="es-MX" w:eastAsia="es-ES"/>
        </w:rPr>
        <w:t xml:space="preserve">unicipio de Pauna </w:t>
      </w:r>
      <w:r w:rsidR="66AC642F" w:rsidRPr="06A5CA44">
        <w:rPr>
          <w:color w:val="000000" w:themeColor="text1"/>
          <w:lang w:val="es-MX" w:eastAsia="es-ES"/>
        </w:rPr>
        <w:t xml:space="preserve">suscribió </w:t>
      </w:r>
      <w:r w:rsidR="69200488" w:rsidRPr="06A5CA44">
        <w:rPr>
          <w:color w:val="000000" w:themeColor="text1"/>
          <w:lang w:val="es-MX" w:eastAsia="es-ES"/>
        </w:rPr>
        <w:t xml:space="preserve">el </w:t>
      </w:r>
      <w:r w:rsidRPr="06A5CA44">
        <w:rPr>
          <w:color w:val="000000" w:themeColor="text1"/>
          <w:lang w:val="es-MX" w:eastAsia="es-ES"/>
        </w:rPr>
        <w:t xml:space="preserve">contrato </w:t>
      </w:r>
      <w:bookmarkStart w:id="11" w:name="_Hlk120672471"/>
      <w:r w:rsidR="69200488" w:rsidRPr="06A5CA44">
        <w:rPr>
          <w:color w:val="000000" w:themeColor="text1"/>
          <w:lang w:val="es-MX" w:eastAsia="es-ES"/>
        </w:rPr>
        <w:t xml:space="preserve">No MP-001-2011 </w:t>
      </w:r>
      <w:r w:rsidR="69200488" w:rsidRPr="06A5CA44">
        <w:rPr>
          <w:b/>
          <w:bCs/>
          <w:color w:val="000000" w:themeColor="text1"/>
          <w:lang w:val="es-MX" w:eastAsia="es-ES"/>
        </w:rPr>
        <w:t xml:space="preserve">con Gustavo </w:t>
      </w:r>
      <w:r w:rsidR="5F0D7A7F" w:rsidRPr="06A5CA44">
        <w:rPr>
          <w:b/>
          <w:bCs/>
          <w:color w:val="000000" w:themeColor="text1"/>
          <w:lang w:val="es-MX" w:eastAsia="es-ES"/>
        </w:rPr>
        <w:t>García</w:t>
      </w:r>
      <w:r w:rsidR="69200488" w:rsidRPr="06A5CA44">
        <w:rPr>
          <w:b/>
          <w:bCs/>
          <w:color w:val="000000" w:themeColor="text1"/>
          <w:lang w:val="es-MX" w:eastAsia="es-ES"/>
        </w:rPr>
        <w:t xml:space="preserve"> Bonilla cuyo objeto fue el </w:t>
      </w:r>
      <w:r w:rsidRPr="06A5CA44">
        <w:rPr>
          <w:b/>
          <w:bCs/>
          <w:color w:val="000000" w:themeColor="text1"/>
          <w:lang w:val="es-MX" w:eastAsia="es-ES"/>
        </w:rPr>
        <w:t xml:space="preserve">arrendamiento </w:t>
      </w:r>
      <w:r w:rsidR="1C9F0C16" w:rsidRPr="06A5CA44">
        <w:rPr>
          <w:b/>
          <w:bCs/>
          <w:color w:val="000000" w:themeColor="text1"/>
          <w:lang w:val="es-MX" w:eastAsia="es-ES"/>
        </w:rPr>
        <w:t xml:space="preserve">de </w:t>
      </w:r>
      <w:r w:rsidR="08BF41E0" w:rsidRPr="06A5CA44">
        <w:rPr>
          <w:b/>
          <w:bCs/>
          <w:color w:val="000000" w:themeColor="text1"/>
          <w:lang w:val="es-MX" w:eastAsia="es-ES"/>
        </w:rPr>
        <w:t xml:space="preserve">esa </w:t>
      </w:r>
      <w:r w:rsidR="1C9F0C16" w:rsidRPr="06A5CA44">
        <w:rPr>
          <w:b/>
          <w:bCs/>
          <w:color w:val="000000" w:themeColor="text1"/>
          <w:lang w:val="es-MX" w:eastAsia="es-ES"/>
        </w:rPr>
        <w:t>piscina</w:t>
      </w:r>
      <w:r w:rsidR="1C9F0C16" w:rsidRPr="06A5CA44">
        <w:rPr>
          <w:color w:val="000000" w:themeColor="text1"/>
          <w:lang w:val="es-MX" w:eastAsia="es-ES"/>
        </w:rPr>
        <w:t xml:space="preserve"> </w:t>
      </w:r>
      <w:r w:rsidR="69200488" w:rsidRPr="06A5CA44">
        <w:rPr>
          <w:color w:val="000000" w:themeColor="text1"/>
          <w:lang w:val="es-MX" w:eastAsia="es-ES"/>
        </w:rPr>
        <w:t xml:space="preserve">y su </w:t>
      </w:r>
      <w:r w:rsidR="4D3989D1" w:rsidRPr="06A5CA44">
        <w:rPr>
          <w:color w:val="000000" w:themeColor="text1"/>
          <w:lang w:val="es-MX" w:eastAsia="es-ES"/>
        </w:rPr>
        <w:t xml:space="preserve">plazo comprendía </w:t>
      </w:r>
      <w:r w:rsidR="3B38589C" w:rsidRPr="06A5CA44">
        <w:rPr>
          <w:color w:val="000000" w:themeColor="text1"/>
          <w:lang w:val="es-MX" w:eastAsia="es-ES"/>
        </w:rPr>
        <w:t>entre e</w:t>
      </w:r>
      <w:r w:rsidR="4D3989D1" w:rsidRPr="06A5CA44">
        <w:rPr>
          <w:color w:val="000000" w:themeColor="text1"/>
          <w:lang w:val="es-MX" w:eastAsia="es-ES"/>
        </w:rPr>
        <w:t>l 1</w:t>
      </w:r>
      <w:r w:rsidRPr="06A5CA44">
        <w:rPr>
          <w:color w:val="000000" w:themeColor="text1"/>
          <w:lang w:val="es-MX" w:eastAsia="es-ES"/>
        </w:rPr>
        <w:t xml:space="preserve">4 de enero </w:t>
      </w:r>
      <w:r w:rsidR="3B38589C" w:rsidRPr="06A5CA44">
        <w:rPr>
          <w:color w:val="000000" w:themeColor="text1"/>
          <w:lang w:val="es-MX" w:eastAsia="es-ES"/>
        </w:rPr>
        <w:t>y e</w:t>
      </w:r>
      <w:r w:rsidR="4D3989D1" w:rsidRPr="06A5CA44">
        <w:rPr>
          <w:color w:val="000000" w:themeColor="text1"/>
          <w:lang w:val="es-MX" w:eastAsia="es-ES"/>
        </w:rPr>
        <w:t xml:space="preserve">l </w:t>
      </w:r>
      <w:r w:rsidRPr="06A5CA44">
        <w:rPr>
          <w:color w:val="000000" w:themeColor="text1"/>
          <w:lang w:val="es-MX" w:eastAsia="es-ES"/>
        </w:rPr>
        <w:t>31 de diciembre de</w:t>
      </w:r>
      <w:r w:rsidR="4D3989D1" w:rsidRPr="06A5CA44">
        <w:rPr>
          <w:color w:val="000000" w:themeColor="text1"/>
          <w:lang w:val="es-MX" w:eastAsia="es-ES"/>
        </w:rPr>
        <w:t xml:space="preserve"> 2011</w:t>
      </w:r>
      <w:bookmarkEnd w:id="11"/>
      <w:r w:rsidRPr="06A5CA44">
        <w:rPr>
          <w:color w:val="000000" w:themeColor="text1"/>
          <w:lang w:val="es-MX" w:eastAsia="es-ES"/>
        </w:rPr>
        <w:t>,</w:t>
      </w:r>
      <w:r w:rsidR="4D3989D1" w:rsidRPr="06A5CA44">
        <w:rPr>
          <w:color w:val="000000" w:themeColor="text1"/>
          <w:lang w:val="es-MX" w:eastAsia="es-ES"/>
        </w:rPr>
        <w:t xml:space="preserve"> y, </w:t>
      </w:r>
      <w:r w:rsidR="1C9F0C16" w:rsidRPr="06A5CA44">
        <w:rPr>
          <w:color w:val="000000" w:themeColor="text1"/>
          <w:lang w:val="es-MX" w:eastAsia="es-ES"/>
        </w:rPr>
        <w:t xml:space="preserve">que posteriormente firmó </w:t>
      </w:r>
      <w:r w:rsidR="4D3989D1" w:rsidRPr="06A5CA44">
        <w:rPr>
          <w:color w:val="000000" w:themeColor="text1"/>
          <w:lang w:val="es-MX" w:eastAsia="es-ES"/>
        </w:rPr>
        <w:t>el</w:t>
      </w:r>
      <w:r w:rsidR="1C9F0C16" w:rsidRPr="06A5CA44">
        <w:rPr>
          <w:color w:val="000000" w:themeColor="text1"/>
          <w:lang w:val="es-MX" w:eastAsia="es-ES"/>
        </w:rPr>
        <w:t xml:space="preserve"> contrato </w:t>
      </w:r>
      <w:r w:rsidR="4D3989D1" w:rsidRPr="06A5CA44">
        <w:rPr>
          <w:color w:val="000000" w:themeColor="text1"/>
          <w:lang w:val="es-MX" w:eastAsia="es-ES"/>
        </w:rPr>
        <w:t xml:space="preserve">No. </w:t>
      </w:r>
      <w:r w:rsidRPr="06A5CA44">
        <w:rPr>
          <w:color w:val="000000" w:themeColor="text1"/>
          <w:lang w:val="es-MX" w:eastAsia="es-ES"/>
        </w:rPr>
        <w:t>MP-001-2012 con</w:t>
      </w:r>
      <w:r w:rsidRPr="06A5CA44">
        <w:rPr>
          <w:b/>
          <w:bCs/>
          <w:color w:val="000000" w:themeColor="text1"/>
          <w:lang w:val="es-MX" w:eastAsia="es-ES"/>
        </w:rPr>
        <w:t xml:space="preserve"> </w:t>
      </w:r>
      <w:proofErr w:type="spellStart"/>
      <w:r w:rsidRPr="06A5CA44">
        <w:rPr>
          <w:b/>
          <w:bCs/>
          <w:color w:val="000000" w:themeColor="text1"/>
          <w:lang w:val="es-MX" w:eastAsia="es-ES"/>
        </w:rPr>
        <w:t>Yefer</w:t>
      </w:r>
      <w:proofErr w:type="spellEnd"/>
      <w:r w:rsidRPr="06A5CA44">
        <w:rPr>
          <w:b/>
          <w:bCs/>
          <w:color w:val="000000" w:themeColor="text1"/>
          <w:lang w:val="es-MX" w:eastAsia="es-ES"/>
        </w:rPr>
        <w:t xml:space="preserve"> Alberto Pire Parra</w:t>
      </w:r>
      <w:r w:rsidR="1C9F0C16" w:rsidRPr="06A5CA44">
        <w:rPr>
          <w:color w:val="000000" w:themeColor="text1"/>
          <w:lang w:val="es-MX" w:eastAsia="es-ES"/>
        </w:rPr>
        <w:t xml:space="preserve"> con el mismo objeto</w:t>
      </w:r>
      <w:r w:rsidRPr="06A5CA44">
        <w:rPr>
          <w:color w:val="000000" w:themeColor="text1"/>
          <w:lang w:val="es-MX" w:eastAsia="es-ES"/>
        </w:rPr>
        <w:t>,</w:t>
      </w:r>
      <w:r w:rsidR="1C9F0C16" w:rsidRPr="06A5CA44">
        <w:rPr>
          <w:color w:val="000000" w:themeColor="text1"/>
          <w:lang w:val="es-MX" w:eastAsia="es-ES"/>
        </w:rPr>
        <w:t xml:space="preserve"> pero </w:t>
      </w:r>
      <w:r w:rsidR="3B38589C" w:rsidRPr="06A5CA44">
        <w:rPr>
          <w:color w:val="000000" w:themeColor="text1"/>
          <w:lang w:val="es-MX" w:eastAsia="es-ES"/>
        </w:rPr>
        <w:t xml:space="preserve">su </w:t>
      </w:r>
      <w:r w:rsidR="00027DC6" w:rsidRPr="06A5CA44">
        <w:rPr>
          <w:color w:val="000000" w:themeColor="text1"/>
          <w:lang w:val="es-MX" w:eastAsia="es-ES"/>
        </w:rPr>
        <w:t>vigen</w:t>
      </w:r>
      <w:r w:rsidR="1C9F0C16" w:rsidRPr="06A5CA44">
        <w:rPr>
          <w:color w:val="000000" w:themeColor="text1"/>
          <w:lang w:val="es-MX" w:eastAsia="es-ES"/>
        </w:rPr>
        <w:t xml:space="preserve">cia </w:t>
      </w:r>
      <w:r w:rsidR="3B38589C" w:rsidRPr="06A5CA44">
        <w:rPr>
          <w:color w:val="000000" w:themeColor="text1"/>
          <w:lang w:val="es-MX" w:eastAsia="es-ES"/>
        </w:rPr>
        <w:t xml:space="preserve">iniciaba </w:t>
      </w:r>
      <w:r w:rsidR="00027DC6" w:rsidRPr="06A5CA44">
        <w:rPr>
          <w:color w:val="000000" w:themeColor="text1"/>
          <w:lang w:val="es-MX" w:eastAsia="es-ES"/>
        </w:rPr>
        <w:t xml:space="preserve">el </w:t>
      </w:r>
      <w:r w:rsidRPr="06A5CA44">
        <w:rPr>
          <w:color w:val="000000" w:themeColor="text1"/>
          <w:lang w:val="es-MX" w:eastAsia="es-ES"/>
        </w:rPr>
        <w:t xml:space="preserve">1 de febrero de 2012, </w:t>
      </w:r>
      <w:r w:rsidR="00027DC6" w:rsidRPr="06A5CA44">
        <w:rPr>
          <w:color w:val="000000" w:themeColor="text1"/>
          <w:lang w:val="es-MX" w:eastAsia="es-ES"/>
        </w:rPr>
        <w:t xml:space="preserve">por ende, a la fecha del </w:t>
      </w:r>
      <w:r w:rsidR="50412366" w:rsidRPr="06A5CA44">
        <w:rPr>
          <w:color w:val="000000" w:themeColor="text1"/>
          <w:lang w:val="es-MX" w:eastAsia="es-ES"/>
        </w:rPr>
        <w:t xml:space="preserve">mencionado </w:t>
      </w:r>
      <w:r w:rsidR="00027DC6" w:rsidRPr="06A5CA44">
        <w:rPr>
          <w:color w:val="000000" w:themeColor="text1"/>
          <w:lang w:val="es-MX" w:eastAsia="es-ES"/>
        </w:rPr>
        <w:t>hecho</w:t>
      </w:r>
      <w:r w:rsidR="06388DAD" w:rsidRPr="06A5CA44">
        <w:rPr>
          <w:color w:val="000000" w:themeColor="text1"/>
          <w:lang w:val="es-MX" w:eastAsia="es-ES"/>
        </w:rPr>
        <w:t xml:space="preserve"> luctuoso</w:t>
      </w:r>
      <w:r w:rsidR="50412366" w:rsidRPr="06A5CA44">
        <w:rPr>
          <w:color w:val="000000" w:themeColor="text1"/>
          <w:lang w:val="es-MX" w:eastAsia="es-ES"/>
        </w:rPr>
        <w:t>,</w:t>
      </w:r>
      <w:r w:rsidR="00027DC6" w:rsidRPr="06A5CA44">
        <w:rPr>
          <w:color w:val="000000" w:themeColor="text1"/>
          <w:lang w:val="es-MX" w:eastAsia="es-ES"/>
        </w:rPr>
        <w:t xml:space="preserve"> </w:t>
      </w:r>
      <w:r w:rsidR="50412366" w:rsidRPr="06A5CA44">
        <w:rPr>
          <w:color w:val="000000" w:themeColor="text1"/>
          <w:lang w:val="es-MX" w:eastAsia="es-ES"/>
        </w:rPr>
        <w:t>la piscina n</w:t>
      </w:r>
      <w:r w:rsidRPr="06A5CA44">
        <w:rPr>
          <w:color w:val="000000" w:themeColor="text1"/>
          <w:lang w:val="es-MX" w:eastAsia="es-ES"/>
        </w:rPr>
        <w:t xml:space="preserve">o contaba con ningún contrato </w:t>
      </w:r>
      <w:r w:rsidR="50412366" w:rsidRPr="06A5CA44">
        <w:rPr>
          <w:color w:val="000000" w:themeColor="text1"/>
          <w:lang w:val="es-MX" w:eastAsia="es-ES"/>
        </w:rPr>
        <w:t>para su guarda</w:t>
      </w:r>
      <w:r w:rsidR="058BD126" w:rsidRPr="06A5CA44">
        <w:rPr>
          <w:color w:val="000000" w:themeColor="text1"/>
          <w:lang w:val="es-MX" w:eastAsia="es-ES"/>
        </w:rPr>
        <w:t>;</w:t>
      </w:r>
      <w:r w:rsidR="50412366" w:rsidRPr="06A5CA44">
        <w:rPr>
          <w:color w:val="000000" w:themeColor="text1"/>
          <w:lang w:val="es-MX" w:eastAsia="es-ES"/>
        </w:rPr>
        <w:t xml:space="preserve"> pese a que el señor </w:t>
      </w:r>
      <w:bookmarkStart w:id="12" w:name="_Hlk120118468"/>
      <w:r w:rsidR="34027101" w:rsidRPr="06A5CA44">
        <w:rPr>
          <w:color w:val="000000" w:themeColor="text1"/>
          <w:lang w:val="es-MX" w:eastAsia="es-ES"/>
        </w:rPr>
        <w:t>OMAR CASALLAS SÁNCHEZ</w:t>
      </w:r>
      <w:r w:rsidR="50412366" w:rsidRPr="06A5CA44">
        <w:rPr>
          <w:color w:val="000000" w:themeColor="text1"/>
          <w:lang w:val="es-MX" w:eastAsia="es-ES"/>
        </w:rPr>
        <w:t xml:space="preserve"> </w:t>
      </w:r>
      <w:bookmarkEnd w:id="12"/>
      <w:r w:rsidR="50412366" w:rsidRPr="06A5CA44">
        <w:rPr>
          <w:color w:val="000000" w:themeColor="text1"/>
          <w:lang w:val="es-MX" w:eastAsia="es-ES"/>
        </w:rPr>
        <w:t>como</w:t>
      </w:r>
      <w:r w:rsidR="08D066F2" w:rsidRPr="06A5CA44">
        <w:rPr>
          <w:color w:val="000000" w:themeColor="text1"/>
          <w:lang w:val="es-MX" w:eastAsia="es-ES"/>
        </w:rPr>
        <w:t xml:space="preserve"> alcalde municipal </w:t>
      </w:r>
      <w:r w:rsidR="4D5F826B" w:rsidRPr="06A5CA44">
        <w:rPr>
          <w:color w:val="000000" w:themeColor="text1"/>
          <w:lang w:val="es-MX" w:eastAsia="es-ES"/>
        </w:rPr>
        <w:t xml:space="preserve">tenía </w:t>
      </w:r>
      <w:r w:rsidR="50412366" w:rsidRPr="06A5CA44">
        <w:rPr>
          <w:color w:val="000000" w:themeColor="text1"/>
          <w:lang w:val="es-MX" w:eastAsia="es-ES"/>
        </w:rPr>
        <w:t xml:space="preserve">la </w:t>
      </w:r>
      <w:r w:rsidR="71965CA7" w:rsidRPr="06A5CA44">
        <w:rPr>
          <w:color w:val="000000" w:themeColor="text1"/>
          <w:lang w:val="es-MX" w:eastAsia="es-ES"/>
        </w:rPr>
        <w:t xml:space="preserve">obligación </w:t>
      </w:r>
      <w:r w:rsidR="058BD126" w:rsidRPr="06A5CA44">
        <w:rPr>
          <w:color w:val="000000" w:themeColor="text1"/>
          <w:lang w:val="es-MX" w:eastAsia="es-ES"/>
        </w:rPr>
        <w:t xml:space="preserve">de garantizar </w:t>
      </w:r>
      <w:r w:rsidR="4FAC7FC8" w:rsidRPr="06A5CA44">
        <w:rPr>
          <w:color w:val="000000" w:themeColor="text1"/>
          <w:lang w:val="es-MX" w:eastAsia="es-ES"/>
        </w:rPr>
        <w:t xml:space="preserve">el </w:t>
      </w:r>
      <w:r w:rsidR="058BD126" w:rsidRPr="06A5CA44">
        <w:rPr>
          <w:color w:val="000000" w:themeColor="text1"/>
          <w:lang w:val="es-MX" w:eastAsia="es-ES"/>
        </w:rPr>
        <w:t xml:space="preserve">debido </w:t>
      </w:r>
      <w:r w:rsidRPr="06A5CA44">
        <w:rPr>
          <w:color w:val="000000" w:themeColor="text1"/>
          <w:lang w:val="es-MX" w:eastAsia="es-ES"/>
        </w:rPr>
        <w:t>cuidado, administración, vigilancia y apertura</w:t>
      </w:r>
      <w:r w:rsidR="4FAC7FC8" w:rsidRPr="06A5CA44">
        <w:rPr>
          <w:color w:val="000000" w:themeColor="text1"/>
          <w:lang w:val="es-MX" w:eastAsia="es-ES"/>
        </w:rPr>
        <w:t xml:space="preserve"> de ese bien</w:t>
      </w:r>
      <w:r w:rsidR="29F812D3" w:rsidRPr="06A5CA44">
        <w:rPr>
          <w:color w:val="000000" w:themeColor="text1"/>
          <w:lang w:val="es-MX" w:eastAsia="es-ES"/>
        </w:rPr>
        <w:t>,</w:t>
      </w:r>
      <w:r w:rsidR="50412366" w:rsidRPr="06A5CA44">
        <w:rPr>
          <w:color w:val="000000" w:themeColor="text1"/>
          <w:lang w:val="es-MX" w:eastAsia="es-ES"/>
        </w:rPr>
        <w:t xml:space="preserve"> </w:t>
      </w:r>
      <w:r w:rsidR="4AED5044" w:rsidRPr="06A5CA44">
        <w:rPr>
          <w:color w:val="000000" w:themeColor="text1"/>
          <w:lang w:val="es-MX" w:eastAsia="es-ES"/>
        </w:rPr>
        <w:t xml:space="preserve">eludió </w:t>
      </w:r>
      <w:r w:rsidR="2BA78312" w:rsidRPr="06A5CA44">
        <w:rPr>
          <w:color w:val="000000" w:themeColor="text1"/>
          <w:lang w:val="es-MX" w:eastAsia="es-ES"/>
        </w:rPr>
        <w:t>tal</w:t>
      </w:r>
      <w:r w:rsidR="31D949FF" w:rsidRPr="06A5CA44">
        <w:rPr>
          <w:color w:val="000000" w:themeColor="text1"/>
          <w:lang w:val="es-MX" w:eastAsia="es-ES"/>
        </w:rPr>
        <w:t xml:space="preserve"> obligación</w:t>
      </w:r>
      <w:r w:rsidR="1D6F5F16" w:rsidRPr="06A5CA44">
        <w:rPr>
          <w:color w:val="000000" w:themeColor="text1"/>
          <w:lang w:val="es-MX" w:eastAsia="es-ES"/>
        </w:rPr>
        <w:t>,</w:t>
      </w:r>
      <w:r w:rsidR="31D949FF" w:rsidRPr="06A5CA44">
        <w:rPr>
          <w:color w:val="000000" w:themeColor="text1"/>
          <w:lang w:val="es-MX" w:eastAsia="es-ES"/>
        </w:rPr>
        <w:t xml:space="preserve"> </w:t>
      </w:r>
      <w:r w:rsidR="2BA78312" w:rsidRPr="06A5CA44">
        <w:rPr>
          <w:color w:val="000000" w:themeColor="text1"/>
          <w:lang w:val="es-MX" w:eastAsia="es-ES"/>
        </w:rPr>
        <w:t xml:space="preserve">al </w:t>
      </w:r>
      <w:r w:rsidRPr="06A5CA44">
        <w:rPr>
          <w:color w:val="000000" w:themeColor="text1"/>
          <w:lang w:val="es-MX" w:eastAsia="es-ES"/>
        </w:rPr>
        <w:t>permit</w:t>
      </w:r>
      <w:r w:rsidR="2BA78312" w:rsidRPr="06A5CA44">
        <w:rPr>
          <w:color w:val="000000" w:themeColor="text1"/>
          <w:lang w:val="es-MX" w:eastAsia="es-ES"/>
        </w:rPr>
        <w:t>ir</w:t>
      </w:r>
      <w:r w:rsidR="3A751CBF" w:rsidRPr="06A5CA44">
        <w:rPr>
          <w:color w:val="000000" w:themeColor="text1"/>
          <w:lang w:val="es-MX" w:eastAsia="es-ES"/>
        </w:rPr>
        <w:t xml:space="preserve"> su uso </w:t>
      </w:r>
      <w:r w:rsidR="67C7A6CB" w:rsidRPr="06A5CA44">
        <w:rPr>
          <w:color w:val="000000" w:themeColor="text1"/>
          <w:lang w:val="es-MX" w:eastAsia="es-ES"/>
        </w:rPr>
        <w:t>por el público</w:t>
      </w:r>
      <w:r w:rsidR="7E51E968" w:rsidRPr="06A5CA44">
        <w:rPr>
          <w:color w:val="000000" w:themeColor="text1"/>
          <w:lang w:val="es-MX" w:eastAsia="es-ES"/>
        </w:rPr>
        <w:t xml:space="preserve"> general</w:t>
      </w:r>
      <w:r w:rsidR="090FB488" w:rsidRPr="06A5CA44">
        <w:rPr>
          <w:color w:val="000000" w:themeColor="text1"/>
          <w:lang w:val="es-MX" w:eastAsia="es-ES"/>
        </w:rPr>
        <w:t xml:space="preserve">, </w:t>
      </w:r>
      <w:r w:rsidR="0FF7FCF5" w:rsidRPr="06A5CA44">
        <w:rPr>
          <w:color w:val="000000" w:themeColor="text1"/>
          <w:lang w:val="es-MX" w:eastAsia="es-ES"/>
        </w:rPr>
        <w:t xml:space="preserve">soslayar </w:t>
      </w:r>
      <w:bookmarkStart w:id="13" w:name="_Hlk120117017"/>
      <w:r w:rsidR="119C6CC4" w:rsidRPr="06A5CA44">
        <w:rPr>
          <w:color w:val="000000" w:themeColor="text1"/>
          <w:lang w:val="es-MX" w:eastAsia="es-ES"/>
        </w:rPr>
        <w:t>normas de seguridad</w:t>
      </w:r>
      <w:r w:rsidR="70ED4E7B" w:rsidRPr="06A5CA44">
        <w:rPr>
          <w:color w:val="000000" w:themeColor="text1"/>
          <w:lang w:val="es-MX" w:eastAsia="es-ES"/>
        </w:rPr>
        <w:t xml:space="preserve"> como </w:t>
      </w:r>
      <w:r w:rsidR="135674CE" w:rsidRPr="06A5CA44">
        <w:rPr>
          <w:color w:val="000000" w:themeColor="text1"/>
          <w:lang w:val="es-MX" w:eastAsia="es-ES"/>
        </w:rPr>
        <w:t xml:space="preserve">el servicio de </w:t>
      </w:r>
      <w:r w:rsidR="0AB98676" w:rsidRPr="06A5CA44">
        <w:rPr>
          <w:color w:val="000000" w:themeColor="text1"/>
          <w:lang w:val="es-MX" w:eastAsia="es-ES"/>
        </w:rPr>
        <w:t>r</w:t>
      </w:r>
      <w:r w:rsidR="135674CE" w:rsidRPr="06A5CA44">
        <w:rPr>
          <w:color w:val="000000" w:themeColor="text1"/>
          <w:lang w:val="es-MX" w:eastAsia="es-ES"/>
        </w:rPr>
        <w:t xml:space="preserve">escatista </w:t>
      </w:r>
      <w:r w:rsidR="0AB98676" w:rsidRPr="06A5CA44">
        <w:rPr>
          <w:color w:val="000000" w:themeColor="text1"/>
          <w:lang w:val="es-MX" w:eastAsia="es-ES"/>
        </w:rPr>
        <w:t>y elaboración de</w:t>
      </w:r>
      <w:r w:rsidR="135674CE" w:rsidRPr="06A5CA44">
        <w:rPr>
          <w:color w:val="000000" w:themeColor="text1"/>
          <w:lang w:val="es-MX" w:eastAsia="es-ES"/>
        </w:rPr>
        <w:t xml:space="preserve"> señalización</w:t>
      </w:r>
      <w:r w:rsidR="67C7A6CB" w:rsidRPr="06A5CA44">
        <w:rPr>
          <w:color w:val="000000" w:themeColor="text1"/>
          <w:lang w:val="es-MX" w:eastAsia="es-ES"/>
        </w:rPr>
        <w:t xml:space="preserve">, </w:t>
      </w:r>
      <w:r w:rsidR="11E3E997" w:rsidRPr="06A5CA44">
        <w:rPr>
          <w:color w:val="000000" w:themeColor="text1"/>
          <w:lang w:val="es-MX" w:eastAsia="es-ES"/>
        </w:rPr>
        <w:t>por lo que</w:t>
      </w:r>
      <w:r w:rsidR="0AB98676" w:rsidRPr="06A5CA44">
        <w:rPr>
          <w:color w:val="000000" w:themeColor="text1"/>
          <w:lang w:val="es-MX" w:eastAsia="es-ES"/>
        </w:rPr>
        <w:t xml:space="preserve"> </w:t>
      </w:r>
      <w:r w:rsidR="3B064975" w:rsidRPr="06A5CA44">
        <w:rPr>
          <w:color w:val="000000" w:themeColor="text1"/>
          <w:lang w:val="es-MX" w:eastAsia="es-ES"/>
        </w:rPr>
        <w:t xml:space="preserve">ese </w:t>
      </w:r>
      <w:proofErr w:type="spellStart"/>
      <w:r w:rsidR="5690D95B" w:rsidRPr="06A5CA44">
        <w:rPr>
          <w:color w:val="000000" w:themeColor="text1"/>
          <w:lang w:val="es-MX" w:eastAsia="es-ES"/>
        </w:rPr>
        <w:t>ex</w:t>
      </w:r>
      <w:r w:rsidR="0AB98676" w:rsidRPr="06A5CA44">
        <w:rPr>
          <w:color w:val="000000" w:themeColor="text1"/>
          <w:lang w:val="es-MX" w:eastAsia="es-ES"/>
        </w:rPr>
        <w:t>servidor</w:t>
      </w:r>
      <w:proofErr w:type="spellEnd"/>
      <w:r w:rsidR="0AB98676" w:rsidRPr="06A5CA44">
        <w:rPr>
          <w:color w:val="000000" w:themeColor="text1"/>
          <w:lang w:val="es-MX" w:eastAsia="es-ES"/>
        </w:rPr>
        <w:t xml:space="preserve"> </w:t>
      </w:r>
      <w:r w:rsidR="108A6AA7" w:rsidRPr="06A5CA44">
        <w:rPr>
          <w:color w:val="000000" w:themeColor="text1"/>
          <w:lang w:val="es-MX" w:eastAsia="es-ES"/>
        </w:rPr>
        <w:t xml:space="preserve">incurrió en </w:t>
      </w:r>
      <w:r w:rsidR="4FF836B0" w:rsidRPr="06A5CA44">
        <w:rPr>
          <w:color w:val="000000" w:themeColor="text1"/>
          <w:lang w:val="es-MX" w:eastAsia="es-ES"/>
        </w:rPr>
        <w:t xml:space="preserve">una </w:t>
      </w:r>
      <w:r w:rsidRPr="06A5CA44">
        <w:rPr>
          <w:color w:val="000000" w:themeColor="text1"/>
          <w:lang w:val="es-MX" w:eastAsia="es-ES"/>
        </w:rPr>
        <w:t>culpa grave</w:t>
      </w:r>
      <w:r w:rsidR="05734C46" w:rsidRPr="06A5CA44">
        <w:rPr>
          <w:color w:val="000000" w:themeColor="text1"/>
          <w:lang w:val="es-MX" w:eastAsia="es-ES"/>
        </w:rPr>
        <w:t xml:space="preserve"> que resulta </w:t>
      </w:r>
      <w:r w:rsidRPr="06A5CA44">
        <w:rPr>
          <w:color w:val="000000" w:themeColor="text1"/>
          <w:lang w:val="es-MX" w:eastAsia="es-ES"/>
        </w:rPr>
        <w:t xml:space="preserve">inexcusable </w:t>
      </w:r>
      <w:r w:rsidR="05734C46" w:rsidRPr="06A5CA44">
        <w:rPr>
          <w:color w:val="000000" w:themeColor="text1"/>
          <w:lang w:val="es-MX" w:eastAsia="es-ES"/>
        </w:rPr>
        <w:t xml:space="preserve">en </w:t>
      </w:r>
      <w:r w:rsidRPr="06A5CA44">
        <w:rPr>
          <w:color w:val="000000" w:themeColor="text1"/>
          <w:lang w:val="es-MX" w:eastAsia="es-ES"/>
        </w:rPr>
        <w:t>el cumplimiento de sus funciones</w:t>
      </w:r>
      <w:r w:rsidR="062B804E" w:rsidRPr="06A5CA44">
        <w:rPr>
          <w:color w:val="000000" w:themeColor="text1"/>
          <w:lang w:val="es-MX" w:eastAsia="es-ES"/>
        </w:rPr>
        <w:t xml:space="preserve"> como representante legal del municipio</w:t>
      </w:r>
      <w:r w:rsidRPr="06A5CA44">
        <w:rPr>
          <w:color w:val="000000" w:themeColor="text1"/>
          <w:lang w:val="es-MX" w:eastAsia="es-ES"/>
        </w:rPr>
        <w:t>.</w:t>
      </w:r>
      <w:r w:rsidR="37FDA776" w:rsidRPr="06A5CA44">
        <w:rPr>
          <w:color w:val="000000" w:themeColor="text1"/>
          <w:lang w:val="es-MX" w:eastAsia="es-ES"/>
        </w:rPr>
        <w:t xml:space="preserve"> </w:t>
      </w:r>
      <w:r w:rsidR="1C9F0C16" w:rsidRPr="06A5CA44">
        <w:rPr>
          <w:color w:val="000000" w:themeColor="text1"/>
          <w:lang w:val="es-MX" w:eastAsia="es-ES"/>
        </w:rPr>
        <w:t xml:space="preserve"> </w:t>
      </w:r>
    </w:p>
    <w:bookmarkEnd w:id="13"/>
    <w:p w14:paraId="3003DFA4" w14:textId="77777777" w:rsidR="00E160A4" w:rsidRPr="00E160A4" w:rsidRDefault="00E160A4" w:rsidP="00E160A4">
      <w:pPr>
        <w:spacing w:line="360" w:lineRule="auto"/>
        <w:jc w:val="both"/>
        <w:rPr>
          <w:color w:val="000000" w:themeColor="text1"/>
          <w:lang w:val="es-MX" w:eastAsia="es-ES"/>
        </w:rPr>
      </w:pPr>
    </w:p>
    <w:p w14:paraId="277EA7AA" w14:textId="28F435FB" w:rsidR="00895A35" w:rsidRDefault="7A83A0CD" w:rsidP="00E160A4">
      <w:pPr>
        <w:spacing w:line="360" w:lineRule="auto"/>
        <w:jc w:val="both"/>
        <w:rPr>
          <w:color w:val="000000" w:themeColor="text1"/>
          <w:lang w:val="es-MX" w:eastAsia="es-ES"/>
        </w:rPr>
      </w:pPr>
      <w:r w:rsidRPr="06A5CA44">
        <w:rPr>
          <w:color w:val="000000" w:themeColor="text1"/>
          <w:lang w:val="es-MX" w:eastAsia="es-ES"/>
        </w:rPr>
        <w:t xml:space="preserve">Manifiesta </w:t>
      </w:r>
      <w:r w:rsidR="24F60DC9" w:rsidRPr="06A5CA44">
        <w:rPr>
          <w:color w:val="000000" w:themeColor="text1"/>
          <w:lang w:val="es-MX" w:eastAsia="es-ES"/>
        </w:rPr>
        <w:t xml:space="preserve">que </w:t>
      </w:r>
      <w:r w:rsidR="7B33C684" w:rsidRPr="06A5CA44">
        <w:rPr>
          <w:color w:val="000000" w:themeColor="text1"/>
          <w:lang w:val="es-MX" w:eastAsia="es-ES"/>
        </w:rPr>
        <w:t xml:space="preserve">los </w:t>
      </w:r>
      <w:r w:rsidR="04D82C84" w:rsidRPr="06A5CA44">
        <w:rPr>
          <w:color w:val="000000" w:themeColor="text1"/>
          <w:lang w:val="es-MX" w:eastAsia="es-ES"/>
        </w:rPr>
        <w:t xml:space="preserve">familiares </w:t>
      </w:r>
      <w:r w:rsidR="7B33C684" w:rsidRPr="06A5CA44">
        <w:rPr>
          <w:color w:val="000000" w:themeColor="text1"/>
          <w:lang w:val="es-MX" w:eastAsia="es-ES"/>
        </w:rPr>
        <w:t>del s</w:t>
      </w:r>
      <w:r w:rsidR="6449950A" w:rsidRPr="06A5CA44">
        <w:rPr>
          <w:color w:val="000000" w:themeColor="text1"/>
          <w:lang w:val="es-MX" w:eastAsia="es-ES"/>
        </w:rPr>
        <w:t xml:space="preserve">eñor </w:t>
      </w:r>
      <w:r w:rsidR="24F60DC9" w:rsidRPr="06A5CA44">
        <w:rPr>
          <w:color w:val="000000" w:themeColor="text1"/>
          <w:lang w:val="es-MX" w:eastAsia="es-ES"/>
        </w:rPr>
        <w:t xml:space="preserve">Alarcón </w:t>
      </w:r>
      <w:r w:rsidR="46F1548F" w:rsidRPr="06A5CA44">
        <w:rPr>
          <w:color w:val="000000" w:themeColor="text1"/>
          <w:lang w:val="es-MX" w:eastAsia="es-ES"/>
        </w:rPr>
        <w:t>Rodríguez</w:t>
      </w:r>
      <w:r w:rsidR="790CCF29" w:rsidRPr="06A5CA44">
        <w:rPr>
          <w:color w:val="000000" w:themeColor="text1"/>
          <w:lang w:val="es-MX" w:eastAsia="es-ES"/>
        </w:rPr>
        <w:t xml:space="preserve"> (</w:t>
      </w:r>
      <w:proofErr w:type="spellStart"/>
      <w:r w:rsidR="790CCF29" w:rsidRPr="06A5CA44">
        <w:rPr>
          <w:color w:val="000000" w:themeColor="text1"/>
          <w:lang w:val="es-MX" w:eastAsia="es-ES"/>
        </w:rPr>
        <w:t>d.e.p.</w:t>
      </w:r>
      <w:proofErr w:type="spellEnd"/>
      <w:r w:rsidR="790CCF29" w:rsidRPr="06A5CA44">
        <w:rPr>
          <w:color w:val="000000" w:themeColor="text1"/>
          <w:lang w:val="es-MX" w:eastAsia="es-ES"/>
        </w:rPr>
        <w:t>)</w:t>
      </w:r>
      <w:r w:rsidR="7B33C684" w:rsidRPr="06A5CA44">
        <w:rPr>
          <w:color w:val="000000" w:themeColor="text1"/>
          <w:lang w:val="es-MX" w:eastAsia="es-ES"/>
        </w:rPr>
        <w:t xml:space="preserve"> </w:t>
      </w:r>
      <w:r w:rsidR="6449950A" w:rsidRPr="06A5CA44">
        <w:rPr>
          <w:color w:val="000000" w:themeColor="text1"/>
          <w:lang w:val="es-MX" w:eastAsia="es-ES"/>
        </w:rPr>
        <w:t>demanda</w:t>
      </w:r>
      <w:r w:rsidR="24F60DC9" w:rsidRPr="06A5CA44">
        <w:rPr>
          <w:color w:val="000000" w:themeColor="text1"/>
          <w:lang w:val="es-MX" w:eastAsia="es-ES"/>
        </w:rPr>
        <w:t>ro</w:t>
      </w:r>
      <w:r w:rsidR="6449950A" w:rsidRPr="06A5CA44">
        <w:rPr>
          <w:color w:val="000000" w:themeColor="text1"/>
          <w:lang w:val="es-MX" w:eastAsia="es-ES"/>
        </w:rPr>
        <w:t xml:space="preserve">n </w:t>
      </w:r>
      <w:r w:rsidR="7B33C684" w:rsidRPr="06A5CA44">
        <w:rPr>
          <w:color w:val="000000" w:themeColor="text1"/>
          <w:lang w:val="es-MX" w:eastAsia="es-ES"/>
        </w:rPr>
        <w:t xml:space="preserve">al municipio de Pauna, </w:t>
      </w:r>
      <w:r w:rsidRPr="06A5CA44">
        <w:rPr>
          <w:color w:val="000000" w:themeColor="text1"/>
          <w:lang w:val="es-MX" w:eastAsia="es-ES"/>
        </w:rPr>
        <w:t>en ejercicio del medio de control de</w:t>
      </w:r>
      <w:r w:rsidR="238F4EC2" w:rsidRPr="06A5CA44">
        <w:rPr>
          <w:color w:val="000000" w:themeColor="text1"/>
          <w:lang w:val="es-MX" w:eastAsia="es-ES"/>
        </w:rPr>
        <w:t xml:space="preserve"> reparación </w:t>
      </w:r>
      <w:r w:rsidRPr="06A5CA44">
        <w:rPr>
          <w:color w:val="000000" w:themeColor="text1"/>
          <w:lang w:val="es-MX" w:eastAsia="es-ES"/>
        </w:rPr>
        <w:t>directa</w:t>
      </w:r>
      <w:r w:rsidR="04D82C84" w:rsidRPr="06A5CA44">
        <w:rPr>
          <w:color w:val="000000" w:themeColor="text1"/>
          <w:lang w:val="es-MX" w:eastAsia="es-ES"/>
        </w:rPr>
        <w:t>,</w:t>
      </w:r>
      <w:r w:rsidR="6449950A" w:rsidRPr="06A5CA44">
        <w:rPr>
          <w:color w:val="000000" w:themeColor="text1"/>
          <w:lang w:val="es-MX" w:eastAsia="es-ES"/>
        </w:rPr>
        <w:t xml:space="preserve"> </w:t>
      </w:r>
      <w:r w:rsidR="24F60DC9" w:rsidRPr="06A5CA44">
        <w:rPr>
          <w:color w:val="000000" w:themeColor="text1"/>
          <w:lang w:val="es-MX" w:eastAsia="es-ES"/>
        </w:rPr>
        <w:t>p</w:t>
      </w:r>
      <w:r w:rsidR="6449950A" w:rsidRPr="06A5CA44">
        <w:rPr>
          <w:color w:val="000000" w:themeColor="text1"/>
          <w:lang w:val="es-MX" w:eastAsia="es-ES"/>
        </w:rPr>
        <w:t xml:space="preserve">or los perjuicios materiales y morales </w:t>
      </w:r>
      <w:r w:rsidR="24F60DC9" w:rsidRPr="06A5CA44">
        <w:rPr>
          <w:color w:val="000000" w:themeColor="text1"/>
          <w:lang w:val="es-MX" w:eastAsia="es-ES"/>
        </w:rPr>
        <w:t>causados</w:t>
      </w:r>
      <w:r w:rsidR="3204AFB4" w:rsidRPr="06A5CA44">
        <w:rPr>
          <w:color w:val="000000" w:themeColor="text1"/>
          <w:lang w:val="es-MX" w:eastAsia="es-ES"/>
        </w:rPr>
        <w:t xml:space="preserve"> con ocasión </w:t>
      </w:r>
      <w:r w:rsidR="41841601" w:rsidRPr="06A5CA44">
        <w:rPr>
          <w:color w:val="000000" w:themeColor="text1"/>
          <w:lang w:val="es-MX" w:eastAsia="es-ES"/>
        </w:rPr>
        <w:t xml:space="preserve">a </w:t>
      </w:r>
      <w:r w:rsidR="6F04DABF" w:rsidRPr="06A5CA44">
        <w:rPr>
          <w:color w:val="000000" w:themeColor="text1"/>
          <w:lang w:val="es-MX" w:eastAsia="es-ES"/>
        </w:rPr>
        <w:t xml:space="preserve">tal </w:t>
      </w:r>
      <w:r w:rsidR="3204AFB4" w:rsidRPr="06A5CA44">
        <w:rPr>
          <w:color w:val="000000" w:themeColor="text1"/>
          <w:lang w:val="es-MX" w:eastAsia="es-ES"/>
        </w:rPr>
        <w:t>deceso</w:t>
      </w:r>
      <w:r w:rsidR="68BC0EAB" w:rsidRPr="06A5CA44">
        <w:rPr>
          <w:color w:val="000000" w:themeColor="text1"/>
          <w:lang w:val="es-MX" w:eastAsia="es-ES"/>
        </w:rPr>
        <w:t xml:space="preserve"> provocado por las omisiones descritas</w:t>
      </w:r>
      <w:r w:rsidRPr="06A5CA44">
        <w:rPr>
          <w:color w:val="000000" w:themeColor="text1"/>
          <w:lang w:val="es-MX" w:eastAsia="es-ES"/>
        </w:rPr>
        <w:t xml:space="preserve">, </w:t>
      </w:r>
      <w:r w:rsidR="467BD6FF" w:rsidRPr="06A5CA44">
        <w:rPr>
          <w:color w:val="000000" w:themeColor="text1"/>
          <w:lang w:val="es-MX" w:eastAsia="es-ES"/>
        </w:rPr>
        <w:t xml:space="preserve">que ese </w:t>
      </w:r>
      <w:r w:rsidRPr="06A5CA44">
        <w:rPr>
          <w:color w:val="000000" w:themeColor="text1"/>
          <w:lang w:val="es-MX" w:eastAsia="es-ES"/>
        </w:rPr>
        <w:t xml:space="preserve">proceso </w:t>
      </w:r>
      <w:r w:rsidR="467BD6FF" w:rsidRPr="06A5CA44">
        <w:rPr>
          <w:color w:val="000000" w:themeColor="text1"/>
          <w:lang w:val="es-MX" w:eastAsia="es-ES"/>
        </w:rPr>
        <w:t>c</w:t>
      </w:r>
      <w:r w:rsidRPr="06A5CA44">
        <w:rPr>
          <w:color w:val="000000" w:themeColor="text1"/>
          <w:lang w:val="es-MX" w:eastAsia="es-ES"/>
        </w:rPr>
        <w:t>orrespondió a</w:t>
      </w:r>
      <w:r w:rsidR="6EF4D0BC" w:rsidRPr="06A5CA44">
        <w:rPr>
          <w:color w:val="000000" w:themeColor="text1"/>
          <w:lang w:val="es-MX" w:eastAsia="es-ES"/>
        </w:rPr>
        <w:t>l</w:t>
      </w:r>
      <w:r w:rsidRPr="06A5CA44">
        <w:rPr>
          <w:color w:val="000000" w:themeColor="text1"/>
          <w:lang w:val="es-MX" w:eastAsia="es-ES"/>
        </w:rPr>
        <w:t xml:space="preserve"> Juzgado Quinto Administrativo de Tunja bajo el radicado</w:t>
      </w:r>
      <w:r w:rsidR="79B4A891" w:rsidRPr="06A5CA44">
        <w:rPr>
          <w:color w:val="000000" w:themeColor="text1"/>
          <w:lang w:val="es-MX" w:eastAsia="es-ES"/>
        </w:rPr>
        <w:t xml:space="preserve"> </w:t>
      </w:r>
      <w:r w:rsidRPr="06A5CA44">
        <w:rPr>
          <w:color w:val="000000" w:themeColor="text1"/>
          <w:lang w:val="es-MX" w:eastAsia="es-ES"/>
        </w:rPr>
        <w:t>2013-0013</w:t>
      </w:r>
      <w:r w:rsidR="14180779" w:rsidRPr="06A5CA44">
        <w:rPr>
          <w:color w:val="000000" w:themeColor="text1"/>
          <w:lang w:val="es-MX" w:eastAsia="es-ES"/>
        </w:rPr>
        <w:t>-00</w:t>
      </w:r>
      <w:r w:rsidR="79B4A891" w:rsidRPr="06A5CA44">
        <w:rPr>
          <w:color w:val="000000" w:themeColor="text1"/>
          <w:lang w:val="es-MX" w:eastAsia="es-ES"/>
        </w:rPr>
        <w:t xml:space="preserve"> </w:t>
      </w:r>
      <w:r w:rsidR="79B4A891" w:rsidRPr="06A5CA44">
        <w:rPr>
          <w:b/>
          <w:bCs/>
          <w:color w:val="000000" w:themeColor="text1"/>
          <w:lang w:val="es-MX" w:eastAsia="es-ES"/>
        </w:rPr>
        <w:t xml:space="preserve">el cual en </w:t>
      </w:r>
      <w:r w:rsidR="6449950A" w:rsidRPr="06A5CA44">
        <w:rPr>
          <w:b/>
          <w:bCs/>
          <w:color w:val="000000" w:themeColor="text1"/>
          <w:lang w:val="es-MX" w:eastAsia="es-ES"/>
        </w:rPr>
        <w:t xml:space="preserve">sentencia del </w:t>
      </w:r>
      <w:r w:rsidR="7714FF64" w:rsidRPr="06A5CA44">
        <w:rPr>
          <w:b/>
          <w:bCs/>
          <w:color w:val="000000" w:themeColor="text1"/>
          <w:lang w:val="es-MX" w:eastAsia="es-ES"/>
        </w:rPr>
        <w:t>31 de enero de 2014,</w:t>
      </w:r>
      <w:r w:rsidR="7714FF64" w:rsidRPr="06A5CA44">
        <w:rPr>
          <w:color w:val="000000" w:themeColor="text1"/>
          <w:lang w:val="es-MX" w:eastAsia="es-ES"/>
        </w:rPr>
        <w:t xml:space="preserve"> </w:t>
      </w:r>
      <w:r w:rsidR="6449950A" w:rsidRPr="06A5CA44">
        <w:rPr>
          <w:color w:val="000000" w:themeColor="text1"/>
          <w:lang w:val="es-MX" w:eastAsia="es-ES"/>
        </w:rPr>
        <w:t>declar</w:t>
      </w:r>
      <w:r w:rsidR="7714FF64" w:rsidRPr="06A5CA44">
        <w:rPr>
          <w:color w:val="000000" w:themeColor="text1"/>
          <w:lang w:val="es-MX" w:eastAsia="es-ES"/>
        </w:rPr>
        <w:t>ó</w:t>
      </w:r>
      <w:r w:rsidR="6449950A" w:rsidRPr="06A5CA44">
        <w:rPr>
          <w:color w:val="000000" w:themeColor="text1"/>
          <w:lang w:val="es-MX" w:eastAsia="es-ES"/>
        </w:rPr>
        <w:t xml:space="preserve"> administrativa y extracontractualmente responsable a</w:t>
      </w:r>
      <w:r w:rsidR="38B8903F" w:rsidRPr="06A5CA44">
        <w:rPr>
          <w:color w:val="000000" w:themeColor="text1"/>
          <w:lang w:val="es-MX" w:eastAsia="es-ES"/>
        </w:rPr>
        <w:t xml:space="preserve"> ese </w:t>
      </w:r>
      <w:r w:rsidR="5E58DC52" w:rsidRPr="06A5CA44">
        <w:rPr>
          <w:color w:val="000000" w:themeColor="text1"/>
          <w:lang w:val="es-MX" w:eastAsia="es-ES"/>
        </w:rPr>
        <w:t>m</w:t>
      </w:r>
      <w:r w:rsidR="6449950A" w:rsidRPr="06A5CA44">
        <w:rPr>
          <w:color w:val="000000" w:themeColor="text1"/>
          <w:lang w:val="es-MX" w:eastAsia="es-ES"/>
        </w:rPr>
        <w:t>unicipio</w:t>
      </w:r>
      <w:r w:rsidR="5E58DC52" w:rsidRPr="06A5CA44">
        <w:rPr>
          <w:color w:val="000000" w:themeColor="text1"/>
          <w:lang w:val="es-MX" w:eastAsia="es-ES"/>
        </w:rPr>
        <w:t xml:space="preserve"> </w:t>
      </w:r>
      <w:r w:rsidR="6449950A" w:rsidRPr="06A5CA44">
        <w:rPr>
          <w:color w:val="000000" w:themeColor="text1"/>
          <w:lang w:val="es-MX" w:eastAsia="es-ES"/>
        </w:rPr>
        <w:t>por</w:t>
      </w:r>
      <w:r w:rsidR="5E58DC52" w:rsidRPr="06A5CA44">
        <w:rPr>
          <w:color w:val="000000" w:themeColor="text1"/>
          <w:lang w:val="es-MX" w:eastAsia="es-ES"/>
        </w:rPr>
        <w:t xml:space="preserve"> </w:t>
      </w:r>
      <w:r w:rsidR="2C690FA1" w:rsidRPr="06A5CA44">
        <w:rPr>
          <w:color w:val="000000" w:themeColor="text1"/>
          <w:lang w:val="es-MX" w:eastAsia="es-ES"/>
        </w:rPr>
        <w:t>aquel daño</w:t>
      </w:r>
      <w:r w:rsidR="5E58DC52" w:rsidRPr="06A5CA44">
        <w:rPr>
          <w:color w:val="000000" w:themeColor="text1"/>
          <w:lang w:val="es-MX" w:eastAsia="es-ES"/>
        </w:rPr>
        <w:t xml:space="preserve">, y, </w:t>
      </w:r>
      <w:r w:rsidR="38B8903F" w:rsidRPr="06A5CA44">
        <w:rPr>
          <w:color w:val="000000" w:themeColor="text1"/>
          <w:lang w:val="es-MX" w:eastAsia="es-ES"/>
        </w:rPr>
        <w:t xml:space="preserve">lo </w:t>
      </w:r>
      <w:r w:rsidR="5E58DC52" w:rsidRPr="06A5CA44">
        <w:rPr>
          <w:color w:val="000000" w:themeColor="text1"/>
          <w:lang w:val="es-MX" w:eastAsia="es-ES"/>
        </w:rPr>
        <w:t>condenó a</w:t>
      </w:r>
      <w:r w:rsidR="38B8903F" w:rsidRPr="06A5CA44">
        <w:rPr>
          <w:color w:val="000000" w:themeColor="text1"/>
          <w:lang w:val="es-MX" w:eastAsia="es-ES"/>
        </w:rPr>
        <w:t xml:space="preserve">l pago de los </w:t>
      </w:r>
      <w:r w:rsidR="4872C619" w:rsidRPr="06A5CA44">
        <w:rPr>
          <w:color w:val="000000" w:themeColor="text1"/>
          <w:lang w:val="es-MX" w:eastAsia="es-ES"/>
        </w:rPr>
        <w:t>perjuicios</w:t>
      </w:r>
      <w:r w:rsidR="38B8903F" w:rsidRPr="06A5CA44">
        <w:rPr>
          <w:color w:val="000000" w:themeColor="text1"/>
          <w:lang w:val="es-MX" w:eastAsia="es-ES"/>
        </w:rPr>
        <w:t xml:space="preserve"> </w:t>
      </w:r>
      <w:r w:rsidR="76C23125" w:rsidRPr="06A5CA44">
        <w:rPr>
          <w:color w:val="000000" w:themeColor="text1"/>
          <w:lang w:val="es-MX" w:eastAsia="es-ES"/>
        </w:rPr>
        <w:t>irrogados</w:t>
      </w:r>
      <w:r w:rsidR="4872C619" w:rsidRPr="06A5CA44">
        <w:rPr>
          <w:color w:val="000000" w:themeColor="text1"/>
          <w:lang w:val="es-MX" w:eastAsia="es-ES"/>
        </w:rPr>
        <w:t>, decisión que fue confirmada por este Tribunal en fallo del 21 de mayo de 2015</w:t>
      </w:r>
      <w:r w:rsidR="638389E7" w:rsidRPr="06A5CA44">
        <w:rPr>
          <w:color w:val="000000" w:themeColor="text1"/>
          <w:lang w:val="es-MX" w:eastAsia="es-ES"/>
        </w:rPr>
        <w:t xml:space="preserve">. </w:t>
      </w:r>
    </w:p>
    <w:p w14:paraId="409D591D" w14:textId="77777777" w:rsidR="00895A35" w:rsidRDefault="00895A35" w:rsidP="00E160A4">
      <w:pPr>
        <w:spacing w:line="360" w:lineRule="auto"/>
        <w:jc w:val="both"/>
        <w:rPr>
          <w:color w:val="000000" w:themeColor="text1"/>
          <w:lang w:val="es-MX" w:eastAsia="es-ES"/>
        </w:rPr>
      </w:pPr>
    </w:p>
    <w:p w14:paraId="6892FC1A" w14:textId="486E1DDE" w:rsidR="00E160A4" w:rsidRPr="00E160A4" w:rsidRDefault="638389E7" w:rsidP="00E160A4">
      <w:pPr>
        <w:spacing w:line="360" w:lineRule="auto"/>
        <w:jc w:val="both"/>
        <w:rPr>
          <w:color w:val="000000" w:themeColor="text1"/>
          <w:lang w:val="es-MX" w:eastAsia="es-ES"/>
        </w:rPr>
      </w:pPr>
      <w:r w:rsidRPr="78C2F0DC">
        <w:rPr>
          <w:color w:val="000000" w:themeColor="text1"/>
          <w:lang w:val="es-MX" w:eastAsia="es-ES"/>
        </w:rPr>
        <w:t>Aduce que la anterior condena judicial as</w:t>
      </w:r>
      <w:r w:rsidR="5E58DC52" w:rsidRPr="78C2F0DC">
        <w:rPr>
          <w:color w:val="000000" w:themeColor="text1"/>
          <w:lang w:val="es-MX" w:eastAsia="es-ES"/>
        </w:rPr>
        <w:t>cendió a $180.000.000</w:t>
      </w:r>
      <w:r w:rsidRPr="78C2F0DC">
        <w:rPr>
          <w:color w:val="000000" w:themeColor="text1"/>
          <w:lang w:val="es-MX" w:eastAsia="es-ES"/>
        </w:rPr>
        <w:t>, y a efectos de su pago</w:t>
      </w:r>
      <w:r w:rsidR="5E58DC52" w:rsidRPr="78C2F0DC">
        <w:rPr>
          <w:color w:val="000000" w:themeColor="text1"/>
          <w:lang w:val="es-MX" w:eastAsia="es-ES"/>
        </w:rPr>
        <w:t xml:space="preserve"> se </w:t>
      </w:r>
      <w:r w:rsidR="3689AD7D" w:rsidRPr="78C2F0DC">
        <w:rPr>
          <w:color w:val="000000" w:themeColor="text1"/>
          <w:lang w:val="es-MX" w:eastAsia="es-ES"/>
        </w:rPr>
        <w:t xml:space="preserve">suscribió un </w:t>
      </w:r>
      <w:r w:rsidR="5E58DC52" w:rsidRPr="78C2F0DC">
        <w:rPr>
          <w:color w:val="000000" w:themeColor="text1"/>
          <w:lang w:val="es-MX" w:eastAsia="es-ES"/>
        </w:rPr>
        <w:t>acuerdo con los beneficiarios</w:t>
      </w:r>
      <w:r w:rsidR="6F04DABF" w:rsidRPr="78C2F0DC">
        <w:rPr>
          <w:color w:val="000000" w:themeColor="text1"/>
          <w:lang w:val="es-MX" w:eastAsia="es-ES"/>
        </w:rPr>
        <w:t xml:space="preserve"> </w:t>
      </w:r>
      <w:r w:rsidR="21680F31" w:rsidRPr="78C2F0DC">
        <w:rPr>
          <w:color w:val="000000" w:themeColor="text1"/>
          <w:lang w:val="es-MX" w:eastAsia="es-ES"/>
        </w:rPr>
        <w:t xml:space="preserve">en dos cuotas, </w:t>
      </w:r>
      <w:r w:rsidR="5E58DC52" w:rsidRPr="78C2F0DC">
        <w:rPr>
          <w:color w:val="000000" w:themeColor="text1"/>
          <w:lang w:val="es-MX" w:eastAsia="es-ES"/>
        </w:rPr>
        <w:t xml:space="preserve">así: </w:t>
      </w:r>
      <w:r w:rsidR="546DE271" w:rsidRPr="78C2F0DC">
        <w:rPr>
          <w:color w:val="000000" w:themeColor="text1"/>
          <w:lang w:val="es-MX" w:eastAsia="es-ES"/>
        </w:rPr>
        <w:t>l</w:t>
      </w:r>
      <w:r w:rsidR="13033032" w:rsidRPr="78C2F0DC">
        <w:rPr>
          <w:color w:val="000000" w:themeColor="text1"/>
          <w:lang w:val="es-MX" w:eastAsia="es-ES"/>
        </w:rPr>
        <w:t>a</w:t>
      </w:r>
      <w:r w:rsidR="546DE271" w:rsidRPr="78C2F0DC">
        <w:rPr>
          <w:color w:val="000000" w:themeColor="text1"/>
          <w:lang w:val="es-MX" w:eastAsia="es-ES"/>
        </w:rPr>
        <w:t xml:space="preserve"> primer</w:t>
      </w:r>
      <w:r w:rsidR="13033032" w:rsidRPr="78C2F0DC">
        <w:rPr>
          <w:color w:val="000000" w:themeColor="text1"/>
          <w:lang w:val="es-MX" w:eastAsia="es-ES"/>
        </w:rPr>
        <w:t>a</w:t>
      </w:r>
      <w:r w:rsidR="546DE271" w:rsidRPr="78C2F0DC">
        <w:rPr>
          <w:color w:val="000000" w:themeColor="text1"/>
          <w:lang w:val="es-MX" w:eastAsia="es-ES"/>
        </w:rPr>
        <w:t xml:space="preserve"> por </w:t>
      </w:r>
      <w:r w:rsidR="6449950A" w:rsidRPr="78C2F0DC">
        <w:rPr>
          <w:color w:val="000000" w:themeColor="text1"/>
          <w:lang w:val="es-MX" w:eastAsia="es-ES"/>
        </w:rPr>
        <w:t xml:space="preserve">$101.000.000 </w:t>
      </w:r>
      <w:r w:rsidR="0A3601F6" w:rsidRPr="78C2F0DC">
        <w:rPr>
          <w:color w:val="000000" w:themeColor="text1"/>
          <w:lang w:val="es-MX" w:eastAsia="es-ES"/>
        </w:rPr>
        <w:t xml:space="preserve">que se </w:t>
      </w:r>
      <w:r w:rsidR="0F3E4E78" w:rsidRPr="78C2F0DC">
        <w:rPr>
          <w:color w:val="000000" w:themeColor="text1"/>
          <w:lang w:val="es-MX" w:eastAsia="es-ES"/>
        </w:rPr>
        <w:t xml:space="preserve">desembolsarían </w:t>
      </w:r>
      <w:r w:rsidR="0A3601F6" w:rsidRPr="78C2F0DC">
        <w:rPr>
          <w:color w:val="000000" w:themeColor="text1"/>
          <w:lang w:val="es-MX" w:eastAsia="es-ES"/>
        </w:rPr>
        <w:t xml:space="preserve">el día </w:t>
      </w:r>
      <w:r w:rsidR="4A1E4254" w:rsidRPr="78C2F0DC">
        <w:rPr>
          <w:color w:val="000000" w:themeColor="text1"/>
          <w:lang w:val="es-MX" w:eastAsia="es-ES"/>
        </w:rPr>
        <w:t>de la f</w:t>
      </w:r>
      <w:r w:rsidR="0A3601F6" w:rsidRPr="78C2F0DC">
        <w:rPr>
          <w:color w:val="000000" w:themeColor="text1"/>
          <w:lang w:val="es-MX" w:eastAsia="es-ES"/>
        </w:rPr>
        <w:t>irma</w:t>
      </w:r>
      <w:r w:rsidR="4A1E4254" w:rsidRPr="78C2F0DC">
        <w:rPr>
          <w:color w:val="000000" w:themeColor="text1"/>
          <w:lang w:val="es-MX" w:eastAsia="es-ES"/>
        </w:rPr>
        <w:t xml:space="preserve"> de</w:t>
      </w:r>
      <w:r w:rsidR="01CF5931" w:rsidRPr="78C2F0DC">
        <w:rPr>
          <w:color w:val="000000" w:themeColor="text1"/>
          <w:lang w:val="es-MX" w:eastAsia="es-ES"/>
        </w:rPr>
        <w:t xml:space="preserve"> ese</w:t>
      </w:r>
      <w:r w:rsidR="0A3601F6" w:rsidRPr="78C2F0DC">
        <w:rPr>
          <w:color w:val="000000" w:themeColor="text1"/>
          <w:lang w:val="es-MX" w:eastAsia="es-ES"/>
        </w:rPr>
        <w:t xml:space="preserve"> acuerdo</w:t>
      </w:r>
      <w:r w:rsidR="6367545D" w:rsidRPr="78C2F0DC">
        <w:rPr>
          <w:color w:val="000000" w:themeColor="text1"/>
          <w:lang w:val="es-MX" w:eastAsia="es-ES"/>
        </w:rPr>
        <w:t>,</w:t>
      </w:r>
      <w:r w:rsidR="0A3601F6" w:rsidRPr="78C2F0DC">
        <w:rPr>
          <w:color w:val="000000" w:themeColor="text1"/>
          <w:lang w:val="es-MX" w:eastAsia="es-ES"/>
        </w:rPr>
        <w:t xml:space="preserve"> </w:t>
      </w:r>
      <w:r w:rsidR="6367545D" w:rsidRPr="78C2F0DC">
        <w:rPr>
          <w:color w:val="000000" w:themeColor="text1"/>
          <w:lang w:val="es-MX" w:eastAsia="es-ES"/>
        </w:rPr>
        <w:t>y, l</w:t>
      </w:r>
      <w:r w:rsidR="1218E21B" w:rsidRPr="78C2F0DC">
        <w:rPr>
          <w:color w:val="000000" w:themeColor="text1"/>
          <w:lang w:val="es-MX" w:eastAsia="es-ES"/>
        </w:rPr>
        <w:t>a</w:t>
      </w:r>
      <w:r w:rsidR="6367545D" w:rsidRPr="78C2F0DC">
        <w:rPr>
          <w:color w:val="000000" w:themeColor="text1"/>
          <w:lang w:val="es-MX" w:eastAsia="es-ES"/>
        </w:rPr>
        <w:t xml:space="preserve"> segund</w:t>
      </w:r>
      <w:r w:rsidR="1218E21B" w:rsidRPr="78C2F0DC">
        <w:rPr>
          <w:color w:val="000000" w:themeColor="text1"/>
          <w:lang w:val="es-MX" w:eastAsia="es-ES"/>
        </w:rPr>
        <w:t>a</w:t>
      </w:r>
      <w:r w:rsidR="6367545D" w:rsidRPr="78C2F0DC">
        <w:rPr>
          <w:color w:val="000000" w:themeColor="text1"/>
          <w:lang w:val="es-MX" w:eastAsia="es-ES"/>
        </w:rPr>
        <w:t xml:space="preserve"> por</w:t>
      </w:r>
      <w:r w:rsidR="6367545D" w:rsidRPr="78C2F0DC">
        <w:rPr>
          <w:b/>
          <w:bCs/>
          <w:color w:val="000000" w:themeColor="text1"/>
          <w:lang w:val="es-MX" w:eastAsia="es-ES"/>
        </w:rPr>
        <w:t xml:space="preserve"> $79.000 000</w:t>
      </w:r>
      <w:r w:rsidR="6367545D" w:rsidRPr="78C2F0DC">
        <w:rPr>
          <w:color w:val="000000" w:themeColor="text1"/>
          <w:lang w:val="es-MX" w:eastAsia="es-ES"/>
        </w:rPr>
        <w:t xml:space="preserve"> que se cancelar</w:t>
      </w:r>
      <w:r w:rsidR="1218E21B" w:rsidRPr="78C2F0DC">
        <w:rPr>
          <w:color w:val="000000" w:themeColor="text1"/>
          <w:lang w:val="es-MX" w:eastAsia="es-ES"/>
        </w:rPr>
        <w:t>í</w:t>
      </w:r>
      <w:r w:rsidR="6367545D" w:rsidRPr="78C2F0DC">
        <w:rPr>
          <w:color w:val="000000" w:themeColor="text1"/>
          <w:lang w:val="es-MX" w:eastAsia="es-ES"/>
        </w:rPr>
        <w:t>a dentro de los seis meses siguientes</w:t>
      </w:r>
      <w:r w:rsidR="7EF978CF" w:rsidRPr="78C2F0DC">
        <w:rPr>
          <w:color w:val="000000" w:themeColor="text1"/>
          <w:lang w:val="es-MX" w:eastAsia="es-ES"/>
        </w:rPr>
        <w:t xml:space="preserve"> (sic)</w:t>
      </w:r>
      <w:r w:rsidR="6367545D" w:rsidRPr="78C2F0DC">
        <w:rPr>
          <w:color w:val="000000" w:themeColor="text1"/>
          <w:lang w:val="es-MX" w:eastAsia="es-ES"/>
        </w:rPr>
        <w:t xml:space="preserve">, que mediante Resolución No. 203 del 28 de junio de 2016 se autorizó el primer pago el cual se realizó el 15 de septiembre de 2017, </w:t>
      </w:r>
      <w:r w:rsidR="59A7CF6D" w:rsidRPr="78C2F0DC">
        <w:rPr>
          <w:color w:val="000000" w:themeColor="text1"/>
          <w:lang w:val="es-MX" w:eastAsia="es-ES"/>
        </w:rPr>
        <w:t xml:space="preserve">que a través de Resolución No. 053 del 28 de febrero de 2017, se ordenó el segundo pago el </w:t>
      </w:r>
      <w:r w:rsidR="08A0D4CB" w:rsidRPr="78C2F0DC">
        <w:rPr>
          <w:color w:val="000000" w:themeColor="text1"/>
          <w:lang w:val="es-MX" w:eastAsia="es-ES"/>
        </w:rPr>
        <w:t>que s</w:t>
      </w:r>
      <w:r w:rsidR="59A7CF6D" w:rsidRPr="78C2F0DC">
        <w:rPr>
          <w:color w:val="000000" w:themeColor="text1"/>
          <w:lang w:val="es-MX" w:eastAsia="es-ES"/>
        </w:rPr>
        <w:t>e realizó el</w:t>
      </w:r>
      <w:r w:rsidR="20F2EFF5" w:rsidRPr="78C2F0DC">
        <w:rPr>
          <w:color w:val="000000" w:themeColor="text1"/>
          <w:lang w:val="es-MX" w:eastAsia="es-ES"/>
        </w:rPr>
        <w:t xml:space="preserve"> </w:t>
      </w:r>
      <w:r w:rsidR="40648685" w:rsidRPr="78C2F0DC">
        <w:rPr>
          <w:b/>
          <w:bCs/>
          <w:color w:val="000000" w:themeColor="text1"/>
          <w:lang w:val="es-MX" w:eastAsia="es-ES"/>
        </w:rPr>
        <w:t xml:space="preserve">3 de marzo </w:t>
      </w:r>
      <w:r w:rsidR="08A0D4CB" w:rsidRPr="78C2F0DC">
        <w:rPr>
          <w:b/>
          <w:bCs/>
          <w:color w:val="000000" w:themeColor="text1"/>
          <w:lang w:val="es-MX" w:eastAsia="es-ES"/>
        </w:rPr>
        <w:t>siguiente</w:t>
      </w:r>
      <w:r w:rsidR="0DEE3C25" w:rsidRPr="78C2F0DC">
        <w:rPr>
          <w:color w:val="000000" w:themeColor="text1"/>
          <w:lang w:val="es-MX" w:eastAsia="es-ES"/>
        </w:rPr>
        <w:t>.</w:t>
      </w:r>
      <w:r w:rsidR="02C96683" w:rsidRPr="78C2F0DC">
        <w:rPr>
          <w:color w:val="000000" w:themeColor="text1"/>
          <w:lang w:val="es-MX" w:eastAsia="es-ES"/>
        </w:rPr>
        <w:t xml:space="preserve"> Finalmente, arguye que </w:t>
      </w:r>
      <w:r w:rsidR="40648685" w:rsidRPr="78C2F0DC">
        <w:rPr>
          <w:color w:val="000000" w:themeColor="text1"/>
          <w:lang w:val="es-MX" w:eastAsia="es-ES"/>
        </w:rPr>
        <w:t xml:space="preserve">las </w:t>
      </w:r>
      <w:r w:rsidR="6BE66AC4" w:rsidRPr="78C2F0DC">
        <w:rPr>
          <w:color w:val="000000" w:themeColor="text1"/>
          <w:lang w:val="es-MX" w:eastAsia="es-ES"/>
        </w:rPr>
        <w:t xml:space="preserve">consignaciones </w:t>
      </w:r>
      <w:r w:rsidR="40648685" w:rsidRPr="78C2F0DC">
        <w:rPr>
          <w:color w:val="000000" w:themeColor="text1"/>
          <w:lang w:val="es-MX" w:eastAsia="es-ES"/>
        </w:rPr>
        <w:t>se hicieron en</w:t>
      </w:r>
      <w:r w:rsidR="6BE66AC4" w:rsidRPr="78C2F0DC">
        <w:rPr>
          <w:color w:val="000000" w:themeColor="text1"/>
          <w:lang w:val="es-MX" w:eastAsia="es-ES"/>
        </w:rPr>
        <w:t xml:space="preserve"> la cuenta de d</w:t>
      </w:r>
      <w:r w:rsidR="6449950A" w:rsidRPr="78C2F0DC">
        <w:rPr>
          <w:color w:val="000000" w:themeColor="text1"/>
          <w:lang w:val="es-MX" w:eastAsia="es-ES"/>
        </w:rPr>
        <w:t xml:space="preserve">epósitos judiciales </w:t>
      </w:r>
      <w:r w:rsidR="5FCE1395" w:rsidRPr="78C2F0DC">
        <w:rPr>
          <w:color w:val="000000" w:themeColor="text1"/>
          <w:lang w:val="es-MX" w:eastAsia="es-ES"/>
        </w:rPr>
        <w:t xml:space="preserve">a órdenes </w:t>
      </w:r>
      <w:r w:rsidR="6449950A" w:rsidRPr="78C2F0DC">
        <w:rPr>
          <w:color w:val="000000" w:themeColor="text1"/>
          <w:lang w:val="es-MX" w:eastAsia="es-ES"/>
        </w:rPr>
        <w:t xml:space="preserve">del </w:t>
      </w:r>
      <w:r w:rsidR="30F53B67" w:rsidRPr="78C2F0DC">
        <w:rPr>
          <w:color w:val="000000" w:themeColor="text1"/>
          <w:lang w:val="es-MX" w:eastAsia="es-ES"/>
        </w:rPr>
        <w:t xml:space="preserve">aludido </w:t>
      </w:r>
      <w:r w:rsidR="1435E57C" w:rsidRPr="78C2F0DC">
        <w:rPr>
          <w:color w:val="000000" w:themeColor="text1"/>
          <w:lang w:val="es-MX" w:eastAsia="es-ES"/>
        </w:rPr>
        <w:t>j</w:t>
      </w:r>
      <w:r w:rsidR="6449950A" w:rsidRPr="78C2F0DC">
        <w:rPr>
          <w:color w:val="000000" w:themeColor="text1"/>
          <w:lang w:val="es-MX" w:eastAsia="es-ES"/>
        </w:rPr>
        <w:t>uzgado</w:t>
      </w:r>
      <w:r w:rsidR="6BE66AC4" w:rsidRPr="78C2F0DC">
        <w:rPr>
          <w:color w:val="000000" w:themeColor="text1"/>
          <w:lang w:val="es-MX" w:eastAsia="es-ES"/>
        </w:rPr>
        <w:t>.</w:t>
      </w:r>
    </w:p>
    <w:p w14:paraId="5EA8DB3A" w14:textId="77777777" w:rsidR="00D01553" w:rsidRDefault="00D01553" w:rsidP="00E160A4">
      <w:pPr>
        <w:spacing w:line="360" w:lineRule="auto"/>
        <w:jc w:val="both"/>
        <w:rPr>
          <w:color w:val="000000" w:themeColor="text1"/>
          <w:lang w:val="es-MX" w:eastAsia="es-ES"/>
        </w:rPr>
      </w:pPr>
    </w:p>
    <w:p w14:paraId="0F865C5F" w14:textId="7BC3391B" w:rsidR="006A1CCC" w:rsidRPr="00072F9D" w:rsidRDefault="3CF043E1" w:rsidP="00E160A4">
      <w:pPr>
        <w:spacing w:line="360" w:lineRule="auto"/>
        <w:jc w:val="both"/>
        <w:rPr>
          <w:color w:val="000000" w:themeColor="text1"/>
          <w:lang w:val="es-MX" w:eastAsia="es-ES"/>
        </w:rPr>
      </w:pPr>
      <w:r w:rsidRPr="78C2F0DC">
        <w:rPr>
          <w:color w:val="000000" w:themeColor="text1"/>
          <w:lang w:val="es-MX" w:eastAsia="es-ES"/>
        </w:rPr>
        <w:t>Estima que</w:t>
      </w:r>
      <w:r w:rsidR="4C63EC2D" w:rsidRPr="78C2F0DC">
        <w:rPr>
          <w:color w:val="000000" w:themeColor="text1"/>
          <w:lang w:val="es-MX" w:eastAsia="es-ES"/>
        </w:rPr>
        <w:t xml:space="preserve"> </w:t>
      </w:r>
      <w:r w:rsidR="7B1A4B57" w:rsidRPr="78C2F0DC">
        <w:rPr>
          <w:color w:val="000000" w:themeColor="text1"/>
          <w:lang w:val="es-MX" w:eastAsia="es-ES"/>
        </w:rPr>
        <w:t xml:space="preserve">el demandado </w:t>
      </w:r>
      <w:r w:rsidR="6449950A" w:rsidRPr="78C2F0DC">
        <w:rPr>
          <w:color w:val="000000" w:themeColor="text1"/>
          <w:lang w:val="es-MX" w:eastAsia="es-ES"/>
        </w:rPr>
        <w:t xml:space="preserve">como alcalde </w:t>
      </w:r>
      <w:r w:rsidR="2D5B7546" w:rsidRPr="78C2F0DC">
        <w:rPr>
          <w:color w:val="000000" w:themeColor="text1"/>
          <w:lang w:val="es-MX" w:eastAsia="es-ES"/>
        </w:rPr>
        <w:t xml:space="preserve">y </w:t>
      </w:r>
      <w:r w:rsidR="6449950A" w:rsidRPr="78C2F0DC">
        <w:rPr>
          <w:color w:val="000000" w:themeColor="text1"/>
          <w:lang w:val="es-MX" w:eastAsia="es-ES"/>
        </w:rPr>
        <w:t>representante legal de</w:t>
      </w:r>
      <w:r w:rsidR="013D0CA4" w:rsidRPr="78C2F0DC">
        <w:rPr>
          <w:color w:val="000000" w:themeColor="text1"/>
          <w:lang w:val="es-MX" w:eastAsia="es-ES"/>
        </w:rPr>
        <w:t xml:space="preserve"> ese m</w:t>
      </w:r>
      <w:r w:rsidR="6449950A" w:rsidRPr="78C2F0DC">
        <w:rPr>
          <w:color w:val="000000" w:themeColor="text1"/>
          <w:lang w:val="es-MX" w:eastAsia="es-ES"/>
        </w:rPr>
        <w:t xml:space="preserve">unicipio </w:t>
      </w:r>
      <w:r w:rsidR="1BEA3843" w:rsidRPr="78C2F0DC">
        <w:rPr>
          <w:color w:val="000000" w:themeColor="text1"/>
          <w:lang w:val="es-MX" w:eastAsia="es-ES"/>
        </w:rPr>
        <w:t>debía</w:t>
      </w:r>
      <w:r w:rsidR="6449950A" w:rsidRPr="78C2F0DC">
        <w:rPr>
          <w:color w:val="000000" w:themeColor="text1"/>
          <w:lang w:val="es-MX" w:eastAsia="es-ES"/>
        </w:rPr>
        <w:t xml:space="preserve"> velar porque la piscina municipal cumpliera l</w:t>
      </w:r>
      <w:r w:rsidR="013D0CA4" w:rsidRPr="78C2F0DC">
        <w:rPr>
          <w:color w:val="000000" w:themeColor="text1"/>
          <w:lang w:val="es-MX" w:eastAsia="es-ES"/>
        </w:rPr>
        <w:t xml:space="preserve">as normas de seguridad </w:t>
      </w:r>
      <w:r w:rsidR="6449950A" w:rsidRPr="78C2F0DC">
        <w:rPr>
          <w:color w:val="000000" w:themeColor="text1"/>
          <w:lang w:val="es-MX" w:eastAsia="es-ES"/>
        </w:rPr>
        <w:t>para</w:t>
      </w:r>
      <w:r w:rsidR="013D0CA4" w:rsidRPr="78C2F0DC">
        <w:rPr>
          <w:color w:val="000000" w:themeColor="text1"/>
          <w:lang w:val="es-MX" w:eastAsia="es-ES"/>
        </w:rPr>
        <w:t xml:space="preserve"> su funcionamiento y uso por el </w:t>
      </w:r>
      <w:r w:rsidR="6449950A" w:rsidRPr="78C2F0DC">
        <w:rPr>
          <w:color w:val="000000" w:themeColor="text1"/>
          <w:lang w:val="es-MX" w:eastAsia="es-ES"/>
        </w:rPr>
        <w:t>público general,</w:t>
      </w:r>
      <w:r w:rsidR="013D0CA4" w:rsidRPr="78C2F0DC">
        <w:rPr>
          <w:color w:val="000000" w:themeColor="text1"/>
          <w:lang w:val="es-MX" w:eastAsia="es-ES"/>
        </w:rPr>
        <w:t xml:space="preserve"> como el servicio de rescatista y señalización</w:t>
      </w:r>
      <w:r w:rsidR="76CF9ABF" w:rsidRPr="78C2F0DC">
        <w:rPr>
          <w:color w:val="000000" w:themeColor="text1"/>
          <w:lang w:val="es-MX" w:eastAsia="es-ES"/>
        </w:rPr>
        <w:t xml:space="preserve"> lo cual al eludirse conllev</w:t>
      </w:r>
      <w:r w:rsidR="59F1BBD3" w:rsidRPr="78C2F0DC">
        <w:rPr>
          <w:color w:val="000000" w:themeColor="text1"/>
          <w:lang w:val="es-MX" w:eastAsia="es-ES"/>
        </w:rPr>
        <w:t>ó</w:t>
      </w:r>
      <w:r w:rsidR="76CF9ABF" w:rsidRPr="78C2F0DC">
        <w:rPr>
          <w:color w:val="000000" w:themeColor="text1"/>
          <w:lang w:val="es-MX" w:eastAsia="es-ES"/>
        </w:rPr>
        <w:t xml:space="preserve"> a la muerte del señor </w:t>
      </w:r>
      <w:r w:rsidR="75D24175" w:rsidRPr="78C2F0DC">
        <w:rPr>
          <w:color w:val="000000" w:themeColor="text1"/>
          <w:lang w:val="es-MX" w:eastAsia="es-ES"/>
        </w:rPr>
        <w:t>Julián</w:t>
      </w:r>
      <w:r w:rsidR="76CF9ABF" w:rsidRPr="78C2F0DC">
        <w:rPr>
          <w:color w:val="000000" w:themeColor="text1"/>
          <w:lang w:val="es-MX" w:eastAsia="es-ES"/>
        </w:rPr>
        <w:t xml:space="preserve"> Alarcón y</w:t>
      </w:r>
      <w:r w:rsidR="49937DDC" w:rsidRPr="78C2F0DC">
        <w:rPr>
          <w:color w:val="000000" w:themeColor="text1"/>
          <w:lang w:val="es-MX" w:eastAsia="es-ES"/>
        </w:rPr>
        <w:t xml:space="preserve"> a</w:t>
      </w:r>
      <w:r w:rsidR="76CF9ABF" w:rsidRPr="78C2F0DC">
        <w:rPr>
          <w:color w:val="000000" w:themeColor="text1"/>
          <w:lang w:val="es-MX" w:eastAsia="es-ES"/>
        </w:rPr>
        <w:t xml:space="preserve"> la condena judicial impuesta a ese municipio por esta jurisdicción</w:t>
      </w:r>
      <w:r w:rsidR="013D0CA4" w:rsidRPr="78C2F0DC">
        <w:rPr>
          <w:color w:val="000000" w:themeColor="text1"/>
          <w:lang w:val="es-MX" w:eastAsia="es-ES"/>
        </w:rPr>
        <w:t>, de manera que ese servidor incurrió en una culpa grave</w:t>
      </w:r>
      <w:r w:rsidR="0A07D7C0" w:rsidRPr="78C2F0DC">
        <w:rPr>
          <w:color w:val="000000" w:themeColor="text1"/>
          <w:lang w:val="es-MX" w:eastAsia="es-ES"/>
        </w:rPr>
        <w:t xml:space="preserve"> o dolo </w:t>
      </w:r>
      <w:r w:rsidR="59F1BBD3" w:rsidRPr="78C2F0DC">
        <w:rPr>
          <w:color w:val="000000" w:themeColor="text1"/>
          <w:lang w:val="es-MX" w:eastAsia="es-ES"/>
        </w:rPr>
        <w:t xml:space="preserve">(sic) </w:t>
      </w:r>
      <w:r w:rsidR="013D0CA4" w:rsidRPr="78C2F0DC">
        <w:rPr>
          <w:color w:val="000000" w:themeColor="text1"/>
          <w:lang w:val="es-MX" w:eastAsia="es-ES"/>
        </w:rPr>
        <w:t xml:space="preserve">al omitir </w:t>
      </w:r>
      <w:r w:rsidR="76CF9ABF" w:rsidRPr="78C2F0DC">
        <w:rPr>
          <w:color w:val="000000" w:themeColor="text1"/>
          <w:lang w:val="es-MX" w:eastAsia="es-ES"/>
        </w:rPr>
        <w:t xml:space="preserve">el acatamiento de esas disposiciones lo cual </w:t>
      </w:r>
      <w:r w:rsidR="013D0CA4" w:rsidRPr="78C2F0DC">
        <w:rPr>
          <w:color w:val="000000" w:themeColor="text1"/>
          <w:lang w:val="es-MX" w:eastAsia="es-ES"/>
        </w:rPr>
        <w:t>resulta inexcusable en el cumplimiento de sus funciones</w:t>
      </w:r>
      <w:r w:rsidR="76CF9ABF" w:rsidRPr="78C2F0DC">
        <w:rPr>
          <w:color w:val="000000" w:themeColor="text1"/>
          <w:lang w:val="es-MX" w:eastAsia="es-ES"/>
        </w:rPr>
        <w:t>.</w:t>
      </w:r>
    </w:p>
    <w:p w14:paraId="1E097870" w14:textId="77777777" w:rsidR="00191730" w:rsidRPr="008102F5" w:rsidRDefault="00191730" w:rsidP="00C20C38">
      <w:pPr>
        <w:spacing w:line="360" w:lineRule="auto"/>
        <w:jc w:val="both"/>
        <w:rPr>
          <w:color w:val="000000" w:themeColor="text1"/>
          <w:lang w:val="es-CO" w:eastAsia="es-ES"/>
        </w:rPr>
      </w:pPr>
    </w:p>
    <w:p w14:paraId="29607269" w14:textId="77777777" w:rsidR="00AA2409" w:rsidRPr="008102F5" w:rsidRDefault="00AA2409" w:rsidP="00C20C38">
      <w:pPr>
        <w:overflowPunct w:val="0"/>
        <w:autoSpaceDE w:val="0"/>
        <w:autoSpaceDN w:val="0"/>
        <w:adjustRightInd w:val="0"/>
        <w:spacing w:line="360" w:lineRule="auto"/>
        <w:jc w:val="center"/>
        <w:rPr>
          <w:b/>
          <w:color w:val="000000" w:themeColor="text1"/>
          <w:lang w:val="es-CO" w:eastAsia="es-ES"/>
        </w:rPr>
      </w:pPr>
      <w:r w:rsidRPr="008102F5">
        <w:rPr>
          <w:b/>
          <w:color w:val="000000" w:themeColor="text1"/>
          <w:lang w:val="es-CO" w:eastAsia="es-ES"/>
        </w:rPr>
        <w:t>II- TRÁMITE DE LA ACCIÓN EN PRIMERA INSTANCIA</w:t>
      </w:r>
    </w:p>
    <w:p w14:paraId="7411E4EE" w14:textId="77777777" w:rsidR="00AA2409" w:rsidRPr="008102F5" w:rsidRDefault="00AA2409" w:rsidP="005A3E0A">
      <w:pPr>
        <w:spacing w:line="360" w:lineRule="auto"/>
        <w:jc w:val="both"/>
        <w:rPr>
          <w:color w:val="000000" w:themeColor="text1"/>
          <w:lang w:val="es-CO" w:eastAsia="es-ES"/>
        </w:rPr>
      </w:pPr>
    </w:p>
    <w:p w14:paraId="566F2534" w14:textId="4C111D08" w:rsidR="00C42C69" w:rsidRPr="00D04229" w:rsidRDefault="00851DBB" w:rsidP="00CF266F">
      <w:pPr>
        <w:spacing w:line="360" w:lineRule="auto"/>
        <w:jc w:val="both"/>
        <w:rPr>
          <w:color w:val="000000" w:themeColor="text1"/>
          <w:lang w:val="es-CO" w:eastAsia="es-ES"/>
        </w:rPr>
      </w:pPr>
      <w:r w:rsidRPr="00D04229">
        <w:rPr>
          <w:color w:val="000000" w:themeColor="text1"/>
          <w:lang w:val="es-CO" w:eastAsia="es-ES"/>
        </w:rPr>
        <w:lastRenderedPageBreak/>
        <w:t xml:space="preserve">La demanda fue presentada el </w:t>
      </w:r>
      <w:r w:rsidR="004F048B" w:rsidRPr="00D04229">
        <w:rPr>
          <w:b/>
          <w:color w:val="000000" w:themeColor="text1"/>
          <w:lang w:val="es-CO" w:eastAsia="es-ES"/>
        </w:rPr>
        <w:t>5</w:t>
      </w:r>
      <w:r w:rsidRPr="00D04229">
        <w:rPr>
          <w:b/>
          <w:color w:val="000000" w:themeColor="text1"/>
          <w:lang w:val="es-CO" w:eastAsia="es-ES"/>
        </w:rPr>
        <w:t xml:space="preserve"> de </w:t>
      </w:r>
      <w:r w:rsidR="004F048B" w:rsidRPr="00D04229">
        <w:rPr>
          <w:b/>
          <w:color w:val="000000" w:themeColor="text1"/>
          <w:lang w:val="es-CO" w:eastAsia="es-ES"/>
        </w:rPr>
        <w:t xml:space="preserve">julio </w:t>
      </w:r>
      <w:r w:rsidRPr="00D04229">
        <w:rPr>
          <w:b/>
          <w:color w:val="000000" w:themeColor="text1"/>
          <w:lang w:val="es-CO" w:eastAsia="es-ES"/>
        </w:rPr>
        <w:t>de 201</w:t>
      </w:r>
      <w:r w:rsidR="004F048B" w:rsidRPr="00D04229">
        <w:rPr>
          <w:b/>
          <w:color w:val="000000" w:themeColor="text1"/>
          <w:lang w:val="es-CO" w:eastAsia="es-ES"/>
        </w:rPr>
        <w:t>7</w:t>
      </w:r>
      <w:r w:rsidR="00F26ADA" w:rsidRPr="00D04229">
        <w:rPr>
          <w:b/>
          <w:color w:val="000000" w:themeColor="text1"/>
          <w:lang w:val="es-CO" w:eastAsia="es-ES"/>
        </w:rPr>
        <w:t xml:space="preserve"> (</w:t>
      </w:r>
      <w:proofErr w:type="spellStart"/>
      <w:r w:rsidR="00F26ADA" w:rsidRPr="00D04229">
        <w:rPr>
          <w:b/>
          <w:color w:val="000000" w:themeColor="text1"/>
          <w:lang w:val="es-CO" w:eastAsia="es-ES"/>
        </w:rPr>
        <w:t>fl</w:t>
      </w:r>
      <w:proofErr w:type="spellEnd"/>
      <w:r w:rsidR="00F26ADA" w:rsidRPr="00D04229">
        <w:rPr>
          <w:b/>
          <w:color w:val="000000" w:themeColor="text1"/>
          <w:lang w:val="es-CO" w:eastAsia="es-ES"/>
        </w:rPr>
        <w:t>. 10)</w:t>
      </w:r>
      <w:r w:rsidRPr="00D04229">
        <w:rPr>
          <w:color w:val="000000" w:themeColor="text1"/>
          <w:lang w:val="es-CO" w:eastAsia="es-ES"/>
        </w:rPr>
        <w:t>, correspond</w:t>
      </w:r>
      <w:r w:rsidR="002B601F" w:rsidRPr="00D04229">
        <w:rPr>
          <w:color w:val="000000" w:themeColor="text1"/>
          <w:lang w:val="es-CO" w:eastAsia="es-ES"/>
        </w:rPr>
        <w:t>ié</w:t>
      </w:r>
      <w:r w:rsidRPr="00D04229">
        <w:rPr>
          <w:color w:val="000000" w:themeColor="text1"/>
          <w:lang w:val="es-CO" w:eastAsia="es-ES"/>
        </w:rPr>
        <w:t>ndole por reparto al Juzga</w:t>
      </w:r>
      <w:r w:rsidR="003841D9" w:rsidRPr="00D04229">
        <w:rPr>
          <w:color w:val="000000" w:themeColor="text1"/>
          <w:lang w:val="es-CO" w:eastAsia="es-ES"/>
        </w:rPr>
        <w:t>do S</w:t>
      </w:r>
      <w:r w:rsidR="00BB02EF" w:rsidRPr="00D04229">
        <w:rPr>
          <w:color w:val="000000" w:themeColor="text1"/>
          <w:lang w:val="es-CO" w:eastAsia="es-ES"/>
        </w:rPr>
        <w:t xml:space="preserve">egundo Administrativo de Tunja </w:t>
      </w:r>
      <w:r w:rsidRPr="00D04229">
        <w:rPr>
          <w:color w:val="000000" w:themeColor="text1"/>
          <w:lang w:val="es-CO" w:eastAsia="es-ES"/>
        </w:rPr>
        <w:t>(</w:t>
      </w:r>
      <w:proofErr w:type="spellStart"/>
      <w:r w:rsidRPr="00D04229">
        <w:rPr>
          <w:color w:val="000000" w:themeColor="text1"/>
          <w:lang w:val="es-CO" w:eastAsia="es-ES"/>
        </w:rPr>
        <w:t>f</w:t>
      </w:r>
      <w:r w:rsidR="006A1977" w:rsidRPr="00D04229">
        <w:rPr>
          <w:color w:val="000000" w:themeColor="text1"/>
          <w:lang w:val="es-CO" w:eastAsia="es-ES"/>
        </w:rPr>
        <w:t>l</w:t>
      </w:r>
      <w:proofErr w:type="spellEnd"/>
      <w:r w:rsidRPr="00D04229">
        <w:rPr>
          <w:color w:val="000000" w:themeColor="text1"/>
          <w:lang w:val="es-CO" w:eastAsia="es-ES"/>
        </w:rPr>
        <w:t xml:space="preserve">. </w:t>
      </w:r>
      <w:r w:rsidR="00BB02EF" w:rsidRPr="00D04229">
        <w:rPr>
          <w:color w:val="000000" w:themeColor="text1"/>
          <w:lang w:val="es-CO" w:eastAsia="es-ES"/>
        </w:rPr>
        <w:t>47</w:t>
      </w:r>
      <w:r w:rsidRPr="00D04229">
        <w:rPr>
          <w:color w:val="000000" w:themeColor="text1"/>
          <w:lang w:val="es-CO" w:eastAsia="es-ES"/>
        </w:rPr>
        <w:t xml:space="preserve">); </w:t>
      </w:r>
      <w:r w:rsidR="00B5021C" w:rsidRPr="00D04229">
        <w:rPr>
          <w:color w:val="000000" w:themeColor="text1"/>
          <w:lang w:val="es-CO" w:eastAsia="es-ES"/>
        </w:rPr>
        <w:t>el cual en auto del</w:t>
      </w:r>
      <w:r w:rsidR="00BB02EF" w:rsidRPr="00D04229">
        <w:rPr>
          <w:color w:val="000000" w:themeColor="text1"/>
          <w:lang w:val="es-CO" w:eastAsia="es-ES"/>
        </w:rPr>
        <w:t xml:space="preserve"> 2 de noviembre de 2017 </w:t>
      </w:r>
      <w:r w:rsidR="00432B18" w:rsidRPr="00D04229">
        <w:rPr>
          <w:color w:val="000000" w:themeColor="text1"/>
          <w:lang w:val="es-CO" w:eastAsia="es-ES"/>
        </w:rPr>
        <w:t xml:space="preserve">la </w:t>
      </w:r>
      <w:r w:rsidR="00BB02EF" w:rsidRPr="00D04229">
        <w:rPr>
          <w:color w:val="000000" w:themeColor="text1"/>
          <w:lang w:val="es-CO" w:eastAsia="es-ES"/>
        </w:rPr>
        <w:t>admiti</w:t>
      </w:r>
      <w:r w:rsidR="00432B18" w:rsidRPr="00D04229">
        <w:rPr>
          <w:color w:val="000000" w:themeColor="text1"/>
          <w:lang w:val="es-CO" w:eastAsia="es-ES"/>
        </w:rPr>
        <w:t xml:space="preserve">ó </w:t>
      </w:r>
      <w:r w:rsidR="00BB02EF" w:rsidRPr="00D04229">
        <w:rPr>
          <w:color w:val="000000" w:themeColor="text1"/>
          <w:lang w:val="es-CO" w:eastAsia="es-ES"/>
        </w:rPr>
        <w:t>(</w:t>
      </w:r>
      <w:proofErr w:type="spellStart"/>
      <w:r w:rsidR="00BB02EF" w:rsidRPr="00D04229">
        <w:rPr>
          <w:color w:val="000000" w:themeColor="text1"/>
          <w:lang w:val="es-CO" w:eastAsia="es-ES"/>
        </w:rPr>
        <w:t>fl</w:t>
      </w:r>
      <w:proofErr w:type="spellEnd"/>
      <w:r w:rsidR="00BB02EF" w:rsidRPr="00D04229">
        <w:rPr>
          <w:color w:val="000000" w:themeColor="text1"/>
          <w:lang w:val="es-CO" w:eastAsia="es-ES"/>
        </w:rPr>
        <w:t>. 49-50)</w:t>
      </w:r>
      <w:r w:rsidR="00764B04" w:rsidRPr="00D04229">
        <w:rPr>
          <w:color w:val="000000" w:themeColor="text1"/>
          <w:lang w:val="es-CO" w:eastAsia="es-ES"/>
        </w:rPr>
        <w:t>; el demandado se notificó personalmente el 16 de enero de 2018 (</w:t>
      </w:r>
      <w:proofErr w:type="spellStart"/>
      <w:r w:rsidR="00764B04" w:rsidRPr="00D04229">
        <w:rPr>
          <w:color w:val="000000" w:themeColor="text1"/>
          <w:lang w:val="es-CO" w:eastAsia="es-ES"/>
        </w:rPr>
        <w:t>fl</w:t>
      </w:r>
      <w:proofErr w:type="spellEnd"/>
      <w:r w:rsidR="00764B04" w:rsidRPr="00D04229">
        <w:rPr>
          <w:color w:val="000000" w:themeColor="text1"/>
          <w:lang w:val="es-CO" w:eastAsia="es-ES"/>
        </w:rPr>
        <w:t xml:space="preserve">. 53) </w:t>
      </w:r>
      <w:r w:rsidR="00FD3775" w:rsidRPr="00D04229">
        <w:rPr>
          <w:color w:val="000000" w:themeColor="text1"/>
          <w:lang w:val="es-CO" w:eastAsia="es-ES"/>
        </w:rPr>
        <w:t>y contest</w:t>
      </w:r>
      <w:r w:rsidR="00D04229">
        <w:rPr>
          <w:color w:val="000000" w:themeColor="text1"/>
          <w:lang w:val="es-CO" w:eastAsia="es-ES"/>
        </w:rPr>
        <w:t xml:space="preserve">ó </w:t>
      </w:r>
      <w:r w:rsidR="00FD3775" w:rsidRPr="00D04229">
        <w:rPr>
          <w:color w:val="000000" w:themeColor="text1"/>
          <w:lang w:val="es-CO" w:eastAsia="es-ES"/>
        </w:rPr>
        <w:t>la demanda oportunamente el 30 de abril de 2018 (</w:t>
      </w:r>
      <w:proofErr w:type="spellStart"/>
      <w:r w:rsidR="00FD3775" w:rsidRPr="00D04229">
        <w:rPr>
          <w:color w:val="000000" w:themeColor="text1"/>
          <w:lang w:val="es-CO" w:eastAsia="es-ES"/>
        </w:rPr>
        <w:t>fl</w:t>
      </w:r>
      <w:proofErr w:type="spellEnd"/>
      <w:r w:rsidR="00FD3775" w:rsidRPr="00D04229">
        <w:rPr>
          <w:color w:val="000000" w:themeColor="text1"/>
          <w:lang w:val="es-CO" w:eastAsia="es-ES"/>
        </w:rPr>
        <w:t>. 58-76). Mediante auto del 5 de julio</w:t>
      </w:r>
      <w:r w:rsidR="00D04229">
        <w:rPr>
          <w:color w:val="000000" w:themeColor="text1"/>
          <w:lang w:val="es-CO" w:eastAsia="es-ES"/>
        </w:rPr>
        <w:t xml:space="preserve"> siguiente,</w:t>
      </w:r>
      <w:r w:rsidR="00296834" w:rsidRPr="00D04229">
        <w:rPr>
          <w:color w:val="000000" w:themeColor="text1"/>
          <w:lang w:val="es-CO" w:eastAsia="es-ES"/>
        </w:rPr>
        <w:t xml:space="preserve"> ese juzgado declaró su falta de competencia por factor de conexidad,</w:t>
      </w:r>
      <w:r w:rsidR="003901BF">
        <w:rPr>
          <w:color w:val="000000" w:themeColor="text1"/>
          <w:lang w:val="es-CO" w:eastAsia="es-ES"/>
        </w:rPr>
        <w:t xml:space="preserve"> y ordenó</w:t>
      </w:r>
      <w:r w:rsidR="00296834" w:rsidRPr="00D04229">
        <w:rPr>
          <w:color w:val="000000" w:themeColor="text1"/>
          <w:lang w:val="es-CO" w:eastAsia="es-ES"/>
        </w:rPr>
        <w:t xml:space="preserve"> </w:t>
      </w:r>
      <w:r w:rsidR="00C506B6">
        <w:rPr>
          <w:color w:val="000000" w:themeColor="text1"/>
          <w:lang w:val="es-CO" w:eastAsia="es-ES"/>
        </w:rPr>
        <w:t>remiti</w:t>
      </w:r>
      <w:r w:rsidR="003901BF">
        <w:rPr>
          <w:color w:val="000000" w:themeColor="text1"/>
          <w:lang w:val="es-CO" w:eastAsia="es-ES"/>
        </w:rPr>
        <w:t>r</w:t>
      </w:r>
      <w:r w:rsidR="00C506B6">
        <w:rPr>
          <w:color w:val="000000" w:themeColor="text1"/>
          <w:lang w:val="es-CO" w:eastAsia="es-ES"/>
        </w:rPr>
        <w:t xml:space="preserve"> el proceso al </w:t>
      </w:r>
      <w:r w:rsidR="00296834" w:rsidRPr="00D04229">
        <w:rPr>
          <w:color w:val="000000" w:themeColor="text1"/>
          <w:lang w:val="es-CO" w:eastAsia="es-ES"/>
        </w:rPr>
        <w:t>Ju</w:t>
      </w:r>
      <w:r w:rsidR="00C506B6">
        <w:rPr>
          <w:color w:val="000000" w:themeColor="text1"/>
          <w:lang w:val="es-CO" w:eastAsia="es-ES"/>
        </w:rPr>
        <w:t>z</w:t>
      </w:r>
      <w:r w:rsidR="00296834" w:rsidRPr="00D04229">
        <w:rPr>
          <w:color w:val="000000" w:themeColor="text1"/>
          <w:lang w:val="es-CO" w:eastAsia="es-ES"/>
        </w:rPr>
        <w:t>gado Quinto Homólogo (</w:t>
      </w:r>
      <w:proofErr w:type="spellStart"/>
      <w:r w:rsidR="00296834" w:rsidRPr="00D04229">
        <w:rPr>
          <w:color w:val="000000" w:themeColor="text1"/>
          <w:lang w:val="es-CO" w:eastAsia="es-ES"/>
        </w:rPr>
        <w:t>fls</w:t>
      </w:r>
      <w:proofErr w:type="spellEnd"/>
      <w:r w:rsidR="00296834" w:rsidRPr="00D04229">
        <w:rPr>
          <w:color w:val="000000" w:themeColor="text1"/>
          <w:lang w:val="es-CO" w:eastAsia="es-ES"/>
        </w:rPr>
        <w:t xml:space="preserve">. 81-82). Este último estrado judicial avocó conocimiento a través de auto del 2 de agosto </w:t>
      </w:r>
      <w:r w:rsidR="00A17418" w:rsidRPr="00D04229">
        <w:rPr>
          <w:color w:val="000000" w:themeColor="text1"/>
          <w:lang w:val="es-CO" w:eastAsia="es-ES"/>
        </w:rPr>
        <w:t xml:space="preserve">y fijó fecha para la realización de audiencia inicial </w:t>
      </w:r>
      <w:r w:rsidR="00296834" w:rsidRPr="00D04229">
        <w:rPr>
          <w:color w:val="000000" w:themeColor="text1"/>
          <w:lang w:val="es-CO" w:eastAsia="es-ES"/>
        </w:rPr>
        <w:t>(</w:t>
      </w:r>
      <w:proofErr w:type="spellStart"/>
      <w:r w:rsidR="00296834" w:rsidRPr="00D04229">
        <w:rPr>
          <w:color w:val="000000" w:themeColor="text1"/>
          <w:lang w:val="es-CO" w:eastAsia="es-ES"/>
        </w:rPr>
        <w:t>fl</w:t>
      </w:r>
      <w:proofErr w:type="spellEnd"/>
      <w:r w:rsidR="00296834" w:rsidRPr="00D04229">
        <w:rPr>
          <w:color w:val="000000" w:themeColor="text1"/>
          <w:lang w:val="es-CO" w:eastAsia="es-ES"/>
        </w:rPr>
        <w:t>. 84)</w:t>
      </w:r>
      <w:r w:rsidR="00A17418" w:rsidRPr="00D04229">
        <w:rPr>
          <w:color w:val="000000" w:themeColor="text1"/>
          <w:lang w:val="es-CO" w:eastAsia="es-ES"/>
        </w:rPr>
        <w:t xml:space="preserve"> la cual mediante auto del 27 de septiembre fue aplazada (</w:t>
      </w:r>
      <w:proofErr w:type="spellStart"/>
      <w:r w:rsidR="00A17418" w:rsidRPr="00D04229">
        <w:rPr>
          <w:color w:val="000000" w:themeColor="text1"/>
          <w:lang w:val="es-CO" w:eastAsia="es-ES"/>
        </w:rPr>
        <w:t>fl</w:t>
      </w:r>
      <w:proofErr w:type="spellEnd"/>
      <w:r w:rsidR="00A17418" w:rsidRPr="00D04229">
        <w:rPr>
          <w:color w:val="000000" w:themeColor="text1"/>
          <w:lang w:val="es-CO" w:eastAsia="es-ES"/>
        </w:rPr>
        <w:t>. 91)</w:t>
      </w:r>
      <w:r w:rsidR="00DB73F6" w:rsidRPr="00D04229">
        <w:rPr>
          <w:color w:val="000000" w:themeColor="text1"/>
          <w:lang w:val="es-CO" w:eastAsia="es-ES"/>
        </w:rPr>
        <w:t xml:space="preserve"> llev</w:t>
      </w:r>
      <w:r w:rsidR="0051769E">
        <w:rPr>
          <w:color w:val="000000" w:themeColor="text1"/>
          <w:lang w:val="es-CO" w:eastAsia="es-ES"/>
        </w:rPr>
        <w:t>án</w:t>
      </w:r>
      <w:r w:rsidR="00507E02" w:rsidRPr="00D04229">
        <w:rPr>
          <w:color w:val="000000" w:themeColor="text1"/>
          <w:lang w:val="es-CO" w:eastAsia="es-ES"/>
        </w:rPr>
        <w:t>dose a</w:t>
      </w:r>
      <w:r w:rsidR="00DB73F6" w:rsidRPr="00D04229">
        <w:rPr>
          <w:color w:val="000000" w:themeColor="text1"/>
          <w:lang w:val="es-CO" w:eastAsia="es-ES"/>
        </w:rPr>
        <w:t xml:space="preserve"> cabo el 6 de noviembre de 2018 (</w:t>
      </w:r>
      <w:proofErr w:type="spellStart"/>
      <w:r w:rsidR="00DB73F6" w:rsidRPr="00D04229">
        <w:rPr>
          <w:color w:val="000000" w:themeColor="text1"/>
          <w:lang w:val="es-CO" w:eastAsia="es-ES"/>
        </w:rPr>
        <w:t>fls</w:t>
      </w:r>
      <w:proofErr w:type="spellEnd"/>
      <w:r w:rsidR="00DB73F6" w:rsidRPr="00D04229">
        <w:rPr>
          <w:color w:val="000000" w:themeColor="text1"/>
          <w:lang w:val="es-CO" w:eastAsia="es-ES"/>
        </w:rPr>
        <w:t>. 93</w:t>
      </w:r>
      <w:r w:rsidR="009741FD" w:rsidRPr="00D04229">
        <w:rPr>
          <w:color w:val="000000" w:themeColor="text1"/>
          <w:lang w:val="es-CO" w:eastAsia="es-ES"/>
        </w:rPr>
        <w:t>)</w:t>
      </w:r>
      <w:r w:rsidR="00842B9F" w:rsidRPr="00D04229">
        <w:rPr>
          <w:color w:val="000000" w:themeColor="text1"/>
          <w:lang w:val="es-CO" w:eastAsia="es-ES"/>
        </w:rPr>
        <w:t xml:space="preserve">, y, </w:t>
      </w:r>
      <w:r w:rsidR="002510A4" w:rsidRPr="00D04229">
        <w:rPr>
          <w:color w:val="000000" w:themeColor="text1"/>
          <w:lang w:val="es-CO" w:eastAsia="es-ES"/>
        </w:rPr>
        <w:t xml:space="preserve">la audiencia de pruebas se </w:t>
      </w:r>
      <w:r w:rsidR="00633502">
        <w:rPr>
          <w:color w:val="000000" w:themeColor="text1"/>
          <w:lang w:val="es-CO" w:eastAsia="es-ES"/>
        </w:rPr>
        <w:t xml:space="preserve">llevó a cabo </w:t>
      </w:r>
      <w:r w:rsidR="002510A4" w:rsidRPr="00D04229">
        <w:rPr>
          <w:color w:val="000000" w:themeColor="text1"/>
          <w:lang w:val="es-CO" w:eastAsia="es-ES"/>
        </w:rPr>
        <w:t>parcialmente el 28 de marzo de 2019, luego de que se accediera a una solicitud de aplazamiento elevada por el apoderado de la parte demandada (</w:t>
      </w:r>
      <w:proofErr w:type="spellStart"/>
      <w:r w:rsidR="002510A4" w:rsidRPr="00D04229">
        <w:rPr>
          <w:color w:val="000000" w:themeColor="text1"/>
          <w:lang w:val="es-CO" w:eastAsia="es-ES"/>
        </w:rPr>
        <w:t>fl</w:t>
      </w:r>
      <w:proofErr w:type="spellEnd"/>
      <w:r w:rsidR="002510A4" w:rsidRPr="00D04229">
        <w:rPr>
          <w:color w:val="000000" w:themeColor="text1"/>
          <w:lang w:val="es-CO" w:eastAsia="es-ES"/>
        </w:rPr>
        <w:t>. 170-172)</w:t>
      </w:r>
      <w:r w:rsidR="001A4C16" w:rsidRPr="00D04229">
        <w:rPr>
          <w:color w:val="000000" w:themeColor="text1"/>
          <w:lang w:val="es-CO" w:eastAsia="es-ES"/>
        </w:rPr>
        <w:t xml:space="preserve">. En auto del 11 de abril de 2019, se negó la </w:t>
      </w:r>
      <w:r w:rsidR="00096389">
        <w:rPr>
          <w:color w:val="000000" w:themeColor="text1"/>
          <w:lang w:val="es-CO" w:eastAsia="es-ES"/>
        </w:rPr>
        <w:t xml:space="preserve">petición </w:t>
      </w:r>
      <w:r w:rsidR="001A4C16" w:rsidRPr="00D04229">
        <w:rPr>
          <w:color w:val="000000" w:themeColor="text1"/>
          <w:lang w:val="es-CO" w:eastAsia="es-ES"/>
        </w:rPr>
        <w:t xml:space="preserve">de vinculación litisconsorcial </w:t>
      </w:r>
      <w:r w:rsidR="00FA4CE4">
        <w:rPr>
          <w:color w:val="000000" w:themeColor="text1"/>
          <w:lang w:val="es-CO" w:eastAsia="es-ES"/>
        </w:rPr>
        <w:t>hecha p</w:t>
      </w:r>
      <w:r w:rsidR="001A4C16" w:rsidRPr="00D04229">
        <w:rPr>
          <w:color w:val="000000" w:themeColor="text1"/>
          <w:lang w:val="es-CO" w:eastAsia="es-ES"/>
        </w:rPr>
        <w:t>or la parte a</w:t>
      </w:r>
      <w:r w:rsidR="000265B4" w:rsidRPr="00D04229">
        <w:rPr>
          <w:color w:val="000000" w:themeColor="text1"/>
          <w:lang w:val="es-CO" w:eastAsia="es-ES"/>
        </w:rPr>
        <w:t xml:space="preserve">ccionada </w:t>
      </w:r>
      <w:r w:rsidR="000742DC" w:rsidRPr="00D04229">
        <w:rPr>
          <w:color w:val="000000" w:themeColor="text1"/>
          <w:lang w:val="es-CO" w:eastAsia="es-ES"/>
        </w:rPr>
        <w:t>(</w:t>
      </w:r>
      <w:proofErr w:type="spellStart"/>
      <w:r w:rsidR="000742DC" w:rsidRPr="00D04229">
        <w:rPr>
          <w:color w:val="000000" w:themeColor="text1"/>
          <w:lang w:val="es-CO" w:eastAsia="es-ES"/>
        </w:rPr>
        <w:t>fls</w:t>
      </w:r>
      <w:proofErr w:type="spellEnd"/>
      <w:r w:rsidR="000742DC" w:rsidRPr="00D04229">
        <w:rPr>
          <w:color w:val="000000" w:themeColor="text1"/>
          <w:lang w:val="es-CO" w:eastAsia="es-ES"/>
        </w:rPr>
        <w:t>. 176-179), luego, en auto del 13 de junio siguiente se hizo un requerimiento probatorio (</w:t>
      </w:r>
      <w:proofErr w:type="spellStart"/>
      <w:r w:rsidR="000742DC" w:rsidRPr="00D04229">
        <w:rPr>
          <w:color w:val="000000" w:themeColor="text1"/>
          <w:lang w:val="es-CO" w:eastAsia="es-ES"/>
        </w:rPr>
        <w:t>fl</w:t>
      </w:r>
      <w:proofErr w:type="spellEnd"/>
      <w:r w:rsidR="000742DC" w:rsidRPr="00D04229">
        <w:rPr>
          <w:color w:val="000000" w:themeColor="text1"/>
          <w:lang w:val="es-CO" w:eastAsia="es-ES"/>
        </w:rPr>
        <w:t>. 197)</w:t>
      </w:r>
      <w:r w:rsidR="00A55489">
        <w:rPr>
          <w:color w:val="000000" w:themeColor="text1"/>
          <w:lang w:val="es-CO" w:eastAsia="es-ES"/>
        </w:rPr>
        <w:t>,</w:t>
      </w:r>
      <w:r w:rsidR="001D2D63" w:rsidRPr="00D04229">
        <w:rPr>
          <w:color w:val="000000" w:themeColor="text1"/>
          <w:lang w:val="es-CO" w:eastAsia="es-ES"/>
        </w:rPr>
        <w:t xml:space="preserve"> y</w:t>
      </w:r>
      <w:r w:rsidR="00A55489">
        <w:rPr>
          <w:color w:val="000000" w:themeColor="text1"/>
          <w:lang w:val="es-CO" w:eastAsia="es-ES"/>
        </w:rPr>
        <w:t>,</w:t>
      </w:r>
      <w:r w:rsidR="001D2D63" w:rsidRPr="00D04229">
        <w:rPr>
          <w:color w:val="000000" w:themeColor="text1"/>
          <w:lang w:val="es-CO" w:eastAsia="es-ES"/>
        </w:rPr>
        <w:t xml:space="preserve"> el 25 de julio de 2019, </w:t>
      </w:r>
      <w:r w:rsidR="00A55489">
        <w:rPr>
          <w:color w:val="000000" w:themeColor="text1"/>
          <w:lang w:val="es-CO" w:eastAsia="es-ES"/>
        </w:rPr>
        <w:t xml:space="preserve">se </w:t>
      </w:r>
      <w:r w:rsidR="001D2D63" w:rsidRPr="00D04229">
        <w:rPr>
          <w:color w:val="000000" w:themeColor="text1"/>
          <w:lang w:val="es-CO" w:eastAsia="es-ES"/>
        </w:rPr>
        <w:t xml:space="preserve">continuó </w:t>
      </w:r>
      <w:r w:rsidR="00FA4CE4">
        <w:rPr>
          <w:color w:val="000000" w:themeColor="text1"/>
          <w:lang w:val="es-CO" w:eastAsia="es-ES"/>
        </w:rPr>
        <w:t xml:space="preserve">con </w:t>
      </w:r>
      <w:r w:rsidR="001D2D63" w:rsidRPr="00D04229">
        <w:rPr>
          <w:color w:val="000000" w:themeColor="text1"/>
          <w:lang w:val="es-CO" w:eastAsia="es-ES"/>
        </w:rPr>
        <w:t>l</w:t>
      </w:r>
      <w:r w:rsidR="00FA4CE4">
        <w:rPr>
          <w:color w:val="000000" w:themeColor="text1"/>
          <w:lang w:val="es-CO" w:eastAsia="es-ES"/>
        </w:rPr>
        <w:t>a</w:t>
      </w:r>
      <w:r w:rsidR="001D2D63" w:rsidRPr="00D04229">
        <w:rPr>
          <w:color w:val="000000" w:themeColor="text1"/>
          <w:lang w:val="es-CO" w:eastAsia="es-ES"/>
        </w:rPr>
        <w:t xml:space="preserve"> audiencia de pruebas y se ordenó correr traslado para alegar de conclusión (</w:t>
      </w:r>
      <w:proofErr w:type="spellStart"/>
      <w:r w:rsidR="001D2D63" w:rsidRPr="00D04229">
        <w:rPr>
          <w:color w:val="000000" w:themeColor="text1"/>
          <w:lang w:val="es-CO" w:eastAsia="es-ES"/>
        </w:rPr>
        <w:t>fl</w:t>
      </w:r>
      <w:proofErr w:type="spellEnd"/>
      <w:r w:rsidR="001D2D63" w:rsidRPr="00D04229">
        <w:rPr>
          <w:color w:val="000000" w:themeColor="text1"/>
          <w:lang w:val="es-CO" w:eastAsia="es-ES"/>
        </w:rPr>
        <w:t>. 205)</w:t>
      </w:r>
      <w:r w:rsidR="00FD6AAA">
        <w:rPr>
          <w:color w:val="000000" w:themeColor="text1"/>
          <w:lang w:val="es-CO" w:eastAsia="es-ES"/>
        </w:rPr>
        <w:t>.</w:t>
      </w:r>
    </w:p>
    <w:p w14:paraId="4C5E649D" w14:textId="77777777" w:rsidR="00031EAC" w:rsidRPr="008102F5" w:rsidRDefault="00031EAC" w:rsidP="005A3E0A">
      <w:pPr>
        <w:spacing w:line="360" w:lineRule="auto"/>
        <w:jc w:val="both"/>
        <w:rPr>
          <w:color w:val="000000" w:themeColor="text1"/>
          <w:lang w:val="es-CO" w:eastAsia="es-ES"/>
        </w:rPr>
      </w:pPr>
    </w:p>
    <w:p w14:paraId="41A4B817" w14:textId="345A1E85" w:rsidR="00B32F05" w:rsidRPr="008102F5" w:rsidRDefault="008102F5" w:rsidP="005A3E0A">
      <w:pPr>
        <w:pStyle w:val="Prrafodelista"/>
        <w:numPr>
          <w:ilvl w:val="0"/>
          <w:numId w:val="9"/>
        </w:numPr>
        <w:spacing w:after="0" w:line="360" w:lineRule="auto"/>
        <w:jc w:val="both"/>
        <w:rPr>
          <w:rFonts w:ascii="Times New Roman" w:hAnsi="Times New Roman" w:cs="Times New Roman"/>
          <w:b/>
          <w:bCs/>
          <w:color w:val="000000" w:themeColor="text1"/>
          <w:sz w:val="24"/>
          <w:szCs w:val="24"/>
          <w:lang w:val="es-CO" w:eastAsia="es-ES"/>
        </w:rPr>
      </w:pPr>
      <w:r w:rsidRPr="008102F5">
        <w:rPr>
          <w:rFonts w:ascii="Times New Roman" w:hAnsi="Times New Roman" w:cs="Times New Roman"/>
          <w:b/>
          <w:bCs/>
          <w:color w:val="000000" w:themeColor="text1"/>
          <w:sz w:val="24"/>
          <w:szCs w:val="24"/>
          <w:lang w:val="es-CO" w:eastAsia="es-ES"/>
        </w:rPr>
        <w:t xml:space="preserve">Omar Casallas Sánchez </w:t>
      </w:r>
      <w:r w:rsidR="00B32F05" w:rsidRPr="008102F5">
        <w:rPr>
          <w:rFonts w:ascii="Times New Roman" w:hAnsi="Times New Roman" w:cs="Times New Roman"/>
          <w:b/>
          <w:color w:val="000000" w:themeColor="text1"/>
          <w:sz w:val="24"/>
          <w:szCs w:val="24"/>
          <w:lang w:val="es-CO" w:eastAsia="es-ES"/>
        </w:rPr>
        <w:t>(</w:t>
      </w:r>
      <w:proofErr w:type="spellStart"/>
      <w:r w:rsidR="00B32F05" w:rsidRPr="008102F5">
        <w:rPr>
          <w:rFonts w:ascii="Times New Roman" w:hAnsi="Times New Roman" w:cs="Times New Roman"/>
          <w:b/>
          <w:color w:val="000000" w:themeColor="text1"/>
          <w:sz w:val="24"/>
          <w:szCs w:val="24"/>
          <w:lang w:val="es-CO" w:eastAsia="es-ES"/>
        </w:rPr>
        <w:t>fl</w:t>
      </w:r>
      <w:proofErr w:type="spellEnd"/>
      <w:r w:rsidR="004C5A59" w:rsidRPr="008102F5">
        <w:rPr>
          <w:rFonts w:ascii="Times New Roman" w:hAnsi="Times New Roman" w:cs="Times New Roman"/>
          <w:b/>
          <w:color w:val="000000" w:themeColor="text1"/>
          <w:sz w:val="24"/>
          <w:szCs w:val="24"/>
          <w:lang w:val="es-CO" w:eastAsia="es-ES"/>
        </w:rPr>
        <w:t xml:space="preserve">. </w:t>
      </w:r>
      <w:r w:rsidR="00BF124D">
        <w:rPr>
          <w:rFonts w:ascii="Times New Roman" w:hAnsi="Times New Roman" w:cs="Times New Roman"/>
          <w:b/>
          <w:color w:val="000000" w:themeColor="text1"/>
          <w:sz w:val="24"/>
          <w:szCs w:val="24"/>
          <w:lang w:val="es-CO" w:eastAsia="es-ES"/>
        </w:rPr>
        <w:t>58-76</w:t>
      </w:r>
      <w:r w:rsidR="00B32F05" w:rsidRPr="008102F5">
        <w:rPr>
          <w:rFonts w:ascii="Times New Roman" w:hAnsi="Times New Roman" w:cs="Times New Roman"/>
          <w:b/>
          <w:color w:val="000000" w:themeColor="text1"/>
          <w:sz w:val="24"/>
          <w:szCs w:val="24"/>
          <w:lang w:val="es-CO" w:eastAsia="es-ES"/>
        </w:rPr>
        <w:t>)</w:t>
      </w:r>
      <w:r w:rsidR="00B32F05" w:rsidRPr="008102F5">
        <w:rPr>
          <w:rFonts w:ascii="Times New Roman" w:hAnsi="Times New Roman" w:cs="Times New Roman"/>
          <w:color w:val="000000" w:themeColor="text1"/>
          <w:sz w:val="24"/>
          <w:szCs w:val="24"/>
          <w:lang w:val="es-CO" w:eastAsia="es-ES"/>
        </w:rPr>
        <w:t>.</w:t>
      </w:r>
    </w:p>
    <w:p w14:paraId="67371AC0" w14:textId="77777777" w:rsidR="00B32F05" w:rsidRPr="008102F5" w:rsidRDefault="00B32F05" w:rsidP="005A3E0A">
      <w:pPr>
        <w:spacing w:line="360" w:lineRule="auto"/>
        <w:jc w:val="both"/>
        <w:rPr>
          <w:color w:val="000000" w:themeColor="text1"/>
          <w:lang w:val="es-CO" w:eastAsia="es-ES"/>
        </w:rPr>
      </w:pPr>
    </w:p>
    <w:p w14:paraId="5E09D9B4" w14:textId="7347EA19" w:rsidR="00E53EFC" w:rsidRPr="005F340C" w:rsidRDefault="01198FE6" w:rsidP="008668A7">
      <w:pPr>
        <w:spacing w:line="360" w:lineRule="auto"/>
        <w:jc w:val="both"/>
        <w:rPr>
          <w:color w:val="000000" w:themeColor="text1"/>
          <w:lang w:val="es-CO" w:eastAsia="es-ES"/>
        </w:rPr>
      </w:pPr>
      <w:r w:rsidRPr="78C2F0DC">
        <w:rPr>
          <w:color w:val="000000" w:themeColor="text1"/>
          <w:lang w:val="es-CO" w:eastAsia="es-ES"/>
        </w:rPr>
        <w:t>Se</w:t>
      </w:r>
      <w:r w:rsidR="348FC529" w:rsidRPr="78C2F0DC">
        <w:rPr>
          <w:color w:val="000000" w:themeColor="text1"/>
          <w:lang w:val="es-CO" w:eastAsia="es-ES"/>
        </w:rPr>
        <w:t xml:space="preserve"> opuso a las pretensiones de la demanda. En tal sentido, adujo que</w:t>
      </w:r>
      <w:r w:rsidR="69343283" w:rsidRPr="78C2F0DC">
        <w:rPr>
          <w:color w:val="000000" w:themeColor="text1"/>
          <w:lang w:val="es-CO" w:eastAsia="es-ES"/>
        </w:rPr>
        <w:t>,</w:t>
      </w:r>
      <w:r w:rsidR="348FC529" w:rsidRPr="78C2F0DC">
        <w:rPr>
          <w:color w:val="000000" w:themeColor="text1"/>
          <w:lang w:val="es-CO" w:eastAsia="es-ES"/>
        </w:rPr>
        <w:t xml:space="preserve"> </w:t>
      </w:r>
      <w:r w:rsidR="3C97341E" w:rsidRPr="78C2F0DC">
        <w:rPr>
          <w:color w:val="000000" w:themeColor="text1"/>
          <w:lang w:val="es-CO" w:eastAsia="es-ES"/>
        </w:rPr>
        <w:t xml:space="preserve">si bien fungió como alcalde de Pauna desde el 1 de enero de 2012 hasta el 31 de diciembre de 2016, </w:t>
      </w:r>
      <w:r w:rsidR="1057C588" w:rsidRPr="78C2F0DC">
        <w:rPr>
          <w:color w:val="000000" w:themeColor="text1"/>
          <w:lang w:val="es-CO" w:eastAsia="es-ES"/>
        </w:rPr>
        <w:t xml:space="preserve">y que el hecho dañoso que dio lugar a la condena </w:t>
      </w:r>
      <w:r w:rsidR="50E6DA5B" w:rsidRPr="78C2F0DC">
        <w:rPr>
          <w:color w:val="000000" w:themeColor="text1"/>
          <w:lang w:val="es-CO" w:eastAsia="es-ES"/>
        </w:rPr>
        <w:t xml:space="preserve">judicial </w:t>
      </w:r>
      <w:r w:rsidR="1057C588" w:rsidRPr="78C2F0DC">
        <w:rPr>
          <w:color w:val="000000" w:themeColor="text1"/>
          <w:lang w:val="es-CO" w:eastAsia="es-ES"/>
        </w:rPr>
        <w:t xml:space="preserve">ocurrió el 2 de enero de 2012, día siguiente a su posesión en dicho cargo, </w:t>
      </w:r>
      <w:r w:rsidR="2ED0EB3A" w:rsidRPr="78C2F0DC">
        <w:rPr>
          <w:color w:val="000000" w:themeColor="text1"/>
          <w:lang w:val="es-CO" w:eastAsia="es-ES"/>
        </w:rPr>
        <w:t xml:space="preserve">no lo era menos </w:t>
      </w:r>
      <w:r w:rsidR="1057C588" w:rsidRPr="78C2F0DC">
        <w:rPr>
          <w:color w:val="000000" w:themeColor="text1"/>
          <w:lang w:val="es-CO" w:eastAsia="es-ES"/>
        </w:rPr>
        <w:t>que</w:t>
      </w:r>
      <w:r w:rsidR="31B143A5" w:rsidRPr="78C2F0DC">
        <w:rPr>
          <w:color w:val="000000" w:themeColor="text1"/>
          <w:lang w:val="es-CO" w:eastAsia="es-ES"/>
        </w:rPr>
        <w:t xml:space="preserve"> </w:t>
      </w:r>
      <w:r w:rsidR="7E496058" w:rsidRPr="78C2F0DC">
        <w:rPr>
          <w:color w:val="000000" w:themeColor="text1"/>
          <w:lang w:val="es-CO" w:eastAsia="es-ES"/>
        </w:rPr>
        <w:t>el contrato de arrendamiento No.</w:t>
      </w:r>
      <w:r w:rsidR="2ED55ABD" w:rsidRPr="78C2F0DC">
        <w:rPr>
          <w:color w:val="000000" w:themeColor="text1"/>
          <w:lang w:val="es-CO" w:eastAsia="es-ES"/>
        </w:rPr>
        <w:t xml:space="preserve"> </w:t>
      </w:r>
      <w:r w:rsidR="7E496058" w:rsidRPr="78C2F0DC">
        <w:rPr>
          <w:color w:val="000000" w:themeColor="text1"/>
          <w:lang w:val="es-CO" w:eastAsia="es-ES"/>
        </w:rPr>
        <w:t xml:space="preserve">001 MP 2011, </w:t>
      </w:r>
      <w:r w:rsidR="11377290" w:rsidRPr="78C2F0DC">
        <w:rPr>
          <w:color w:val="000000" w:themeColor="text1"/>
          <w:lang w:val="es-CO" w:eastAsia="es-ES"/>
        </w:rPr>
        <w:t xml:space="preserve">suscrito entre el municipio de Pauna y el señor Gustavo García cuyo objeto fue la administración de la piscina municipal </w:t>
      </w:r>
      <w:r w:rsidR="7E496058" w:rsidRPr="78C2F0DC">
        <w:rPr>
          <w:color w:val="000000" w:themeColor="text1"/>
          <w:lang w:val="es-CO" w:eastAsia="es-ES"/>
        </w:rPr>
        <w:t xml:space="preserve">estuvo vigente entre el 14 de enero y 31 de diciembre de 2011, fecha esta última en que debió terminarse y liquidarse, que la cláusula de prórroga automática de ese contrato </w:t>
      </w:r>
      <w:r w:rsidR="26C25CDC" w:rsidRPr="78C2F0DC">
        <w:rPr>
          <w:color w:val="000000" w:themeColor="text1"/>
          <w:lang w:val="es-CO" w:eastAsia="es-ES"/>
        </w:rPr>
        <w:t xml:space="preserve">estatal </w:t>
      </w:r>
      <w:r w:rsidR="7E496058" w:rsidRPr="78C2F0DC">
        <w:rPr>
          <w:color w:val="000000" w:themeColor="text1"/>
          <w:lang w:val="es-CO" w:eastAsia="es-ES"/>
        </w:rPr>
        <w:t>resulta</w:t>
      </w:r>
      <w:r w:rsidR="3D134B7C" w:rsidRPr="78C2F0DC">
        <w:rPr>
          <w:color w:val="000000" w:themeColor="text1"/>
          <w:lang w:val="es-CO" w:eastAsia="es-ES"/>
        </w:rPr>
        <w:t>ba</w:t>
      </w:r>
      <w:r w:rsidR="7E496058" w:rsidRPr="78C2F0DC">
        <w:rPr>
          <w:color w:val="000000" w:themeColor="text1"/>
          <w:lang w:val="es-CO" w:eastAsia="es-ES"/>
        </w:rPr>
        <w:t xml:space="preserve"> ilegal con arreglo a la ley y a la jurisprudencia,</w:t>
      </w:r>
      <w:r w:rsidR="11377290" w:rsidRPr="78C2F0DC">
        <w:rPr>
          <w:color w:val="000000" w:themeColor="text1"/>
          <w:lang w:val="es-CO" w:eastAsia="es-ES"/>
        </w:rPr>
        <w:t xml:space="preserve"> por ende, no podía predicarse su vigencia a la fecha del </w:t>
      </w:r>
      <w:proofErr w:type="spellStart"/>
      <w:r w:rsidR="11377290" w:rsidRPr="78C2F0DC">
        <w:rPr>
          <w:color w:val="000000" w:themeColor="text1"/>
          <w:lang w:val="es-CO" w:eastAsia="es-ES"/>
        </w:rPr>
        <w:t>insuceso</w:t>
      </w:r>
      <w:proofErr w:type="spellEnd"/>
      <w:r w:rsidR="11377290" w:rsidRPr="78C2F0DC">
        <w:rPr>
          <w:color w:val="000000" w:themeColor="text1"/>
          <w:lang w:val="es-CO" w:eastAsia="es-ES"/>
        </w:rPr>
        <w:t xml:space="preserve">, </w:t>
      </w:r>
      <w:r w:rsidR="32614B34" w:rsidRPr="78C2F0DC">
        <w:rPr>
          <w:color w:val="000000" w:themeColor="text1"/>
          <w:lang w:val="es-CO" w:eastAsia="es-ES"/>
        </w:rPr>
        <w:t xml:space="preserve">que el </w:t>
      </w:r>
      <w:r w:rsidR="19545750" w:rsidRPr="78C2F0DC">
        <w:rPr>
          <w:color w:val="000000" w:themeColor="text1"/>
          <w:lang w:val="es-CO" w:eastAsia="es-ES"/>
        </w:rPr>
        <w:t xml:space="preserve">alcalde, </w:t>
      </w:r>
      <w:r w:rsidR="26E589CE" w:rsidRPr="78C2F0DC">
        <w:rPr>
          <w:color w:val="000000" w:themeColor="text1"/>
          <w:lang w:val="es-CO" w:eastAsia="es-ES"/>
        </w:rPr>
        <w:t xml:space="preserve">el </w:t>
      </w:r>
      <w:r w:rsidR="32614B34" w:rsidRPr="78C2F0DC">
        <w:rPr>
          <w:color w:val="000000" w:themeColor="text1"/>
          <w:lang w:val="es-CO" w:eastAsia="es-ES"/>
        </w:rPr>
        <w:t>secretario General y de Gobierno</w:t>
      </w:r>
      <w:r w:rsidR="26E589CE" w:rsidRPr="78C2F0DC">
        <w:rPr>
          <w:color w:val="000000" w:themeColor="text1"/>
          <w:lang w:val="es-CO" w:eastAsia="es-ES"/>
        </w:rPr>
        <w:t>,</w:t>
      </w:r>
      <w:r w:rsidR="32614B34" w:rsidRPr="78C2F0DC">
        <w:rPr>
          <w:color w:val="000000" w:themeColor="text1"/>
          <w:lang w:val="es-CO" w:eastAsia="es-ES"/>
        </w:rPr>
        <w:t xml:space="preserve"> y</w:t>
      </w:r>
      <w:r w:rsidR="5B5391C6" w:rsidRPr="78C2F0DC">
        <w:rPr>
          <w:color w:val="000000" w:themeColor="text1"/>
          <w:lang w:val="es-CO" w:eastAsia="es-ES"/>
        </w:rPr>
        <w:t>,</w:t>
      </w:r>
      <w:r w:rsidR="32614B34" w:rsidRPr="78C2F0DC">
        <w:rPr>
          <w:color w:val="000000" w:themeColor="text1"/>
          <w:lang w:val="es-CO" w:eastAsia="es-ES"/>
        </w:rPr>
        <w:t xml:space="preserve"> el jefe de la Unidad de Servicios Públicos </w:t>
      </w:r>
      <w:r w:rsidR="2C374770" w:rsidRPr="78C2F0DC">
        <w:rPr>
          <w:color w:val="000000" w:themeColor="text1"/>
          <w:lang w:val="es-CO" w:eastAsia="es-ES"/>
        </w:rPr>
        <w:t>D</w:t>
      </w:r>
      <w:r w:rsidR="32614B34" w:rsidRPr="78C2F0DC">
        <w:rPr>
          <w:color w:val="000000" w:themeColor="text1"/>
          <w:lang w:val="es-CO" w:eastAsia="es-ES"/>
        </w:rPr>
        <w:t>omiciliarios</w:t>
      </w:r>
      <w:r w:rsidR="11377290" w:rsidRPr="78C2F0DC">
        <w:rPr>
          <w:color w:val="000000" w:themeColor="text1"/>
          <w:lang w:val="es-CO" w:eastAsia="es-ES"/>
        </w:rPr>
        <w:t xml:space="preserve"> de ese ente territorial</w:t>
      </w:r>
      <w:r w:rsidR="32614B34" w:rsidRPr="78C2F0DC">
        <w:rPr>
          <w:color w:val="000000" w:themeColor="text1"/>
          <w:lang w:val="es-CO" w:eastAsia="es-ES"/>
        </w:rPr>
        <w:t xml:space="preserve"> para el año 2011 </w:t>
      </w:r>
      <w:r w:rsidR="2C374770" w:rsidRPr="78C2F0DC">
        <w:rPr>
          <w:color w:val="000000" w:themeColor="text1"/>
          <w:lang w:val="es-CO" w:eastAsia="es-ES"/>
        </w:rPr>
        <w:t>tenía</w:t>
      </w:r>
      <w:r w:rsidR="19545750" w:rsidRPr="78C2F0DC">
        <w:rPr>
          <w:color w:val="000000" w:themeColor="text1"/>
          <w:lang w:val="es-CO" w:eastAsia="es-ES"/>
        </w:rPr>
        <w:t>n</w:t>
      </w:r>
      <w:r w:rsidR="2C374770" w:rsidRPr="78C2F0DC">
        <w:rPr>
          <w:color w:val="000000" w:themeColor="text1"/>
          <w:lang w:val="es-CO" w:eastAsia="es-ES"/>
        </w:rPr>
        <w:t xml:space="preserve"> la obligación de </w:t>
      </w:r>
      <w:r w:rsidR="32614B34" w:rsidRPr="78C2F0DC">
        <w:rPr>
          <w:color w:val="000000" w:themeColor="text1"/>
          <w:lang w:val="es-CO" w:eastAsia="es-ES"/>
        </w:rPr>
        <w:t xml:space="preserve">verificar si la piscina cumplía o no </w:t>
      </w:r>
      <w:r w:rsidR="11377290" w:rsidRPr="78C2F0DC">
        <w:rPr>
          <w:color w:val="000000" w:themeColor="text1"/>
          <w:lang w:val="es-CO" w:eastAsia="es-ES"/>
        </w:rPr>
        <w:t xml:space="preserve">las </w:t>
      </w:r>
      <w:r w:rsidR="32614B34" w:rsidRPr="78C2F0DC">
        <w:rPr>
          <w:color w:val="000000" w:themeColor="text1"/>
          <w:lang w:val="es-CO" w:eastAsia="es-ES"/>
        </w:rPr>
        <w:t xml:space="preserve">exigencias legales de la </w:t>
      </w:r>
      <w:r w:rsidR="11377290" w:rsidRPr="78C2F0DC">
        <w:rPr>
          <w:color w:val="000000" w:themeColor="text1"/>
          <w:lang w:val="es-CO" w:eastAsia="es-ES"/>
        </w:rPr>
        <w:t>L</w:t>
      </w:r>
      <w:r w:rsidR="32614B34" w:rsidRPr="78C2F0DC">
        <w:rPr>
          <w:color w:val="000000" w:themeColor="text1"/>
          <w:lang w:val="es-CO" w:eastAsia="es-ES"/>
        </w:rPr>
        <w:t>ey 1209 de 2008 y demás normas sobre el uso de piscinas abiertas al público,</w:t>
      </w:r>
      <w:r w:rsidR="2C374770" w:rsidRPr="78C2F0DC">
        <w:rPr>
          <w:color w:val="000000" w:themeColor="text1"/>
          <w:lang w:val="es-CO" w:eastAsia="es-ES"/>
        </w:rPr>
        <w:t xml:space="preserve"> </w:t>
      </w:r>
      <w:r w:rsidR="11377290" w:rsidRPr="78C2F0DC">
        <w:rPr>
          <w:color w:val="000000" w:themeColor="text1"/>
          <w:lang w:val="es-CO" w:eastAsia="es-ES"/>
        </w:rPr>
        <w:t xml:space="preserve">que </w:t>
      </w:r>
      <w:r w:rsidR="2C374770" w:rsidRPr="78C2F0DC">
        <w:rPr>
          <w:color w:val="000000" w:themeColor="text1"/>
          <w:lang w:val="es-CO" w:eastAsia="es-ES"/>
        </w:rPr>
        <w:t>desde los estudios previos</w:t>
      </w:r>
      <w:r w:rsidR="11377290" w:rsidRPr="78C2F0DC">
        <w:rPr>
          <w:color w:val="000000" w:themeColor="text1"/>
          <w:lang w:val="es-CO" w:eastAsia="es-ES"/>
        </w:rPr>
        <w:t xml:space="preserve"> </w:t>
      </w:r>
      <w:r w:rsidR="01585DBD" w:rsidRPr="78C2F0DC">
        <w:rPr>
          <w:color w:val="000000" w:themeColor="text1"/>
          <w:lang w:val="es-CO" w:eastAsia="es-ES"/>
        </w:rPr>
        <w:t xml:space="preserve">de ese contrato </w:t>
      </w:r>
      <w:r w:rsidR="11377290" w:rsidRPr="78C2F0DC">
        <w:rPr>
          <w:color w:val="000000" w:themeColor="text1"/>
          <w:lang w:val="es-CO" w:eastAsia="es-ES"/>
        </w:rPr>
        <w:t xml:space="preserve">se </w:t>
      </w:r>
      <w:r w:rsidR="60BB9116" w:rsidRPr="78C2F0DC">
        <w:rPr>
          <w:color w:val="000000" w:themeColor="text1"/>
          <w:lang w:val="es-CO" w:eastAsia="es-ES"/>
        </w:rPr>
        <w:t xml:space="preserve">les </w:t>
      </w:r>
      <w:r w:rsidR="11377290" w:rsidRPr="78C2F0DC">
        <w:rPr>
          <w:color w:val="000000" w:themeColor="text1"/>
          <w:lang w:val="es-CO" w:eastAsia="es-ES"/>
        </w:rPr>
        <w:t xml:space="preserve">imponía esa obligación </w:t>
      </w:r>
      <w:r w:rsidR="32614B34" w:rsidRPr="78C2F0DC">
        <w:rPr>
          <w:color w:val="000000" w:themeColor="text1"/>
          <w:lang w:val="es-CO" w:eastAsia="es-ES"/>
        </w:rPr>
        <w:t>durante la ejecución de</w:t>
      </w:r>
      <w:r w:rsidR="2C374770" w:rsidRPr="78C2F0DC">
        <w:rPr>
          <w:color w:val="000000" w:themeColor="text1"/>
          <w:lang w:val="es-CO" w:eastAsia="es-ES"/>
        </w:rPr>
        <w:t xml:space="preserve"> ese negocio jurídico</w:t>
      </w:r>
      <w:r w:rsidR="60BB9116" w:rsidRPr="78C2F0DC">
        <w:rPr>
          <w:color w:val="000000" w:themeColor="text1"/>
          <w:lang w:val="es-CO" w:eastAsia="es-ES"/>
        </w:rPr>
        <w:t xml:space="preserve"> la cual soslayaron</w:t>
      </w:r>
      <w:r w:rsidR="2ED0EB3A" w:rsidRPr="78C2F0DC">
        <w:rPr>
          <w:color w:val="000000" w:themeColor="text1"/>
          <w:lang w:val="es-CO" w:eastAsia="es-ES"/>
        </w:rPr>
        <w:t xml:space="preserve">, </w:t>
      </w:r>
      <w:r w:rsidR="138F578E" w:rsidRPr="78C2F0DC">
        <w:rPr>
          <w:color w:val="000000" w:themeColor="text1"/>
          <w:lang w:val="es-CO" w:eastAsia="es-ES"/>
        </w:rPr>
        <w:t>que ese bien no hizo parte del empalme</w:t>
      </w:r>
      <w:r w:rsidR="78C744EA" w:rsidRPr="78C2F0DC">
        <w:rPr>
          <w:color w:val="000000" w:themeColor="text1"/>
          <w:lang w:val="es-CO" w:eastAsia="es-ES"/>
        </w:rPr>
        <w:t xml:space="preserve"> entre la administración saliente y la entrante</w:t>
      </w:r>
      <w:r w:rsidR="138F578E" w:rsidRPr="78C2F0DC">
        <w:rPr>
          <w:color w:val="000000" w:themeColor="text1"/>
          <w:lang w:val="es-CO" w:eastAsia="es-ES"/>
        </w:rPr>
        <w:t xml:space="preserve">, y, </w:t>
      </w:r>
      <w:r w:rsidR="11377290" w:rsidRPr="78C2F0DC">
        <w:rPr>
          <w:color w:val="000000" w:themeColor="text1"/>
          <w:lang w:val="es-CO" w:eastAsia="es-ES"/>
        </w:rPr>
        <w:t xml:space="preserve">que </w:t>
      </w:r>
      <w:r w:rsidR="3B9D1D0D" w:rsidRPr="78C2F0DC">
        <w:rPr>
          <w:color w:val="000000" w:themeColor="text1"/>
          <w:lang w:val="es-CO" w:eastAsia="es-ES"/>
        </w:rPr>
        <w:t>la muerte del señor Julián Alarcón ocurrió cuando llevaba solo medio día hábil de estar fungiendo como alcalde electo</w:t>
      </w:r>
      <w:r w:rsidR="4A4B0A20" w:rsidRPr="78C2F0DC">
        <w:rPr>
          <w:color w:val="000000" w:themeColor="text1"/>
          <w:lang w:val="es-CO" w:eastAsia="es-ES"/>
        </w:rPr>
        <w:t>.</w:t>
      </w:r>
    </w:p>
    <w:p w14:paraId="664534C8" w14:textId="77777777" w:rsidR="00E53EFC" w:rsidRDefault="00E53EFC" w:rsidP="008668A7">
      <w:pPr>
        <w:spacing w:line="360" w:lineRule="auto"/>
        <w:jc w:val="both"/>
        <w:rPr>
          <w:color w:val="000000" w:themeColor="text1"/>
          <w:lang w:val="es-CO" w:eastAsia="es-ES"/>
        </w:rPr>
      </w:pPr>
    </w:p>
    <w:p w14:paraId="53AA718C" w14:textId="0E86C970" w:rsidR="00D814FB" w:rsidRDefault="00D814FB" w:rsidP="008668A7">
      <w:pPr>
        <w:spacing w:line="360" w:lineRule="auto"/>
        <w:jc w:val="both"/>
        <w:rPr>
          <w:color w:val="000000" w:themeColor="text1"/>
          <w:lang w:val="es-CO" w:eastAsia="es-ES"/>
        </w:rPr>
      </w:pPr>
      <w:r>
        <w:rPr>
          <w:color w:val="000000" w:themeColor="text1"/>
          <w:lang w:val="es-CO" w:eastAsia="es-ES"/>
        </w:rPr>
        <w:t>Por todo lo anterior, era dable concluir que la Administración Municipal de Pauna que laboró hasta el año 2011 actuó con total negligencia, que el demandado no incurrió en culpa o dolo como se enrostra desde la demanda</w:t>
      </w:r>
      <w:r w:rsidR="0016111A">
        <w:rPr>
          <w:color w:val="000000" w:themeColor="text1"/>
          <w:lang w:val="es-CO" w:eastAsia="es-ES"/>
        </w:rPr>
        <w:t>, y que una interpretación contraria comportaría un análisis de responsabilidad de carácter objetiv</w:t>
      </w:r>
      <w:r w:rsidR="00DD223C">
        <w:rPr>
          <w:color w:val="000000" w:themeColor="text1"/>
          <w:lang w:val="es-CO" w:eastAsia="es-ES"/>
        </w:rPr>
        <w:t>o.</w:t>
      </w:r>
    </w:p>
    <w:p w14:paraId="039245FB" w14:textId="77777777" w:rsidR="0036102C" w:rsidRDefault="0036102C" w:rsidP="008668A7">
      <w:pPr>
        <w:spacing w:line="360" w:lineRule="auto"/>
        <w:jc w:val="both"/>
        <w:rPr>
          <w:color w:val="000000" w:themeColor="text1"/>
          <w:lang w:val="es-CO" w:eastAsia="es-ES"/>
        </w:rPr>
      </w:pPr>
    </w:p>
    <w:p w14:paraId="7E894455" w14:textId="16C773E2" w:rsidR="00B32F05" w:rsidRPr="00026DA8" w:rsidRDefault="008668A7" w:rsidP="008668A7">
      <w:pPr>
        <w:spacing w:line="360" w:lineRule="auto"/>
        <w:jc w:val="both"/>
        <w:rPr>
          <w:color w:val="000000" w:themeColor="text1"/>
          <w:highlight w:val="yellow"/>
          <w:lang w:val="es-CO" w:eastAsia="es-ES"/>
        </w:rPr>
      </w:pPr>
      <w:r w:rsidRPr="008668A7">
        <w:rPr>
          <w:color w:val="000000" w:themeColor="text1"/>
          <w:lang w:val="es-CO" w:eastAsia="es-ES"/>
        </w:rPr>
        <w:lastRenderedPageBreak/>
        <w:t>Propuso</w:t>
      </w:r>
      <w:r w:rsidR="00D37ED8">
        <w:rPr>
          <w:color w:val="000000" w:themeColor="text1"/>
          <w:lang w:val="es-CO" w:eastAsia="es-ES"/>
        </w:rPr>
        <w:t xml:space="preserve"> como </w:t>
      </w:r>
      <w:r w:rsidRPr="008668A7">
        <w:rPr>
          <w:color w:val="000000" w:themeColor="text1"/>
          <w:lang w:val="es-CO" w:eastAsia="es-ES"/>
        </w:rPr>
        <w:t>excepciones</w:t>
      </w:r>
      <w:r w:rsidR="00D37ED8">
        <w:rPr>
          <w:color w:val="000000" w:themeColor="text1"/>
          <w:lang w:val="es-CO" w:eastAsia="es-ES"/>
        </w:rPr>
        <w:t xml:space="preserve">: </w:t>
      </w:r>
      <w:r w:rsidRPr="008668A7">
        <w:rPr>
          <w:color w:val="000000" w:themeColor="text1"/>
          <w:lang w:val="es-CO" w:eastAsia="es-ES"/>
        </w:rPr>
        <w:t>i) ausencia de culpa grave o dolo del demandado</w:t>
      </w:r>
      <w:r w:rsidR="00077992">
        <w:rPr>
          <w:color w:val="000000" w:themeColor="text1"/>
          <w:lang w:val="es-CO" w:eastAsia="es-ES"/>
        </w:rPr>
        <w:t>,</w:t>
      </w:r>
      <w:r w:rsidRPr="008668A7">
        <w:rPr>
          <w:color w:val="000000" w:themeColor="text1"/>
          <w:lang w:val="es-CO" w:eastAsia="es-ES"/>
        </w:rPr>
        <w:t xml:space="preserve"> </w:t>
      </w:r>
      <w:proofErr w:type="spellStart"/>
      <w:r w:rsidRPr="008668A7">
        <w:rPr>
          <w:color w:val="000000" w:themeColor="text1"/>
          <w:lang w:val="es-CO" w:eastAsia="es-ES"/>
        </w:rPr>
        <w:t>ii</w:t>
      </w:r>
      <w:proofErr w:type="spellEnd"/>
      <w:r w:rsidRPr="008668A7">
        <w:rPr>
          <w:color w:val="000000" w:themeColor="text1"/>
          <w:lang w:val="es-CO" w:eastAsia="es-ES"/>
        </w:rPr>
        <w:t>) falta de legitimidad por pasiva</w:t>
      </w:r>
      <w:r w:rsidR="00DC29A6">
        <w:rPr>
          <w:color w:val="000000" w:themeColor="text1"/>
          <w:lang w:val="es-CO" w:eastAsia="es-ES"/>
        </w:rPr>
        <w:t>, y,</w:t>
      </w:r>
      <w:r w:rsidRPr="008668A7">
        <w:rPr>
          <w:color w:val="000000" w:themeColor="text1"/>
          <w:lang w:val="es-CO" w:eastAsia="es-ES"/>
        </w:rPr>
        <w:t xml:space="preserve"> </w:t>
      </w:r>
      <w:proofErr w:type="spellStart"/>
      <w:r w:rsidRPr="008668A7">
        <w:rPr>
          <w:color w:val="000000" w:themeColor="text1"/>
          <w:lang w:val="es-CO" w:eastAsia="es-ES"/>
        </w:rPr>
        <w:t>iii</w:t>
      </w:r>
      <w:proofErr w:type="spellEnd"/>
      <w:r w:rsidRPr="008668A7">
        <w:rPr>
          <w:color w:val="000000" w:themeColor="text1"/>
          <w:lang w:val="es-CO" w:eastAsia="es-ES"/>
        </w:rPr>
        <w:t>) cobro de lo no debido</w:t>
      </w:r>
      <w:r w:rsidR="00D37ED8">
        <w:rPr>
          <w:color w:val="000000" w:themeColor="text1"/>
          <w:lang w:val="es-CO" w:eastAsia="es-ES"/>
        </w:rPr>
        <w:t xml:space="preserve">. </w:t>
      </w:r>
    </w:p>
    <w:p w14:paraId="1277D0F8" w14:textId="587B0AC0" w:rsidR="00A96355" w:rsidRPr="00CE17FF" w:rsidRDefault="00A96355" w:rsidP="005A3E0A">
      <w:pPr>
        <w:spacing w:line="360" w:lineRule="auto"/>
        <w:jc w:val="both"/>
        <w:rPr>
          <w:color w:val="000000" w:themeColor="text1"/>
          <w:lang w:val="es-CO" w:eastAsia="es-ES"/>
        </w:rPr>
      </w:pPr>
    </w:p>
    <w:p w14:paraId="335B4D9A" w14:textId="29B4D3E5" w:rsidR="00AA2409" w:rsidRPr="00CE17FF" w:rsidRDefault="00AA2409" w:rsidP="005A3E0A">
      <w:pPr>
        <w:overflowPunct w:val="0"/>
        <w:autoSpaceDE w:val="0"/>
        <w:autoSpaceDN w:val="0"/>
        <w:adjustRightInd w:val="0"/>
        <w:spacing w:line="360" w:lineRule="auto"/>
        <w:jc w:val="center"/>
        <w:rPr>
          <w:b/>
          <w:bCs/>
          <w:color w:val="000000" w:themeColor="text1"/>
          <w:lang w:val="es-ES" w:eastAsia="es-ES"/>
        </w:rPr>
      </w:pPr>
      <w:r w:rsidRPr="00CE17FF">
        <w:rPr>
          <w:b/>
          <w:bCs/>
          <w:color w:val="000000" w:themeColor="text1"/>
          <w:lang w:val="es-ES" w:eastAsia="es-ES"/>
        </w:rPr>
        <w:t>III- EL FALLO RECURRIDO</w:t>
      </w:r>
      <w:r w:rsidR="00177E72" w:rsidRPr="00CE17FF">
        <w:rPr>
          <w:rStyle w:val="Refdenotaalpie"/>
          <w:b/>
          <w:bCs/>
          <w:color w:val="000000" w:themeColor="text1"/>
          <w:lang w:val="es-ES" w:eastAsia="es-ES"/>
        </w:rPr>
        <w:footnoteReference w:id="1"/>
      </w:r>
    </w:p>
    <w:p w14:paraId="50BCE9B5" w14:textId="5D731F86" w:rsidR="00AA2409" w:rsidRPr="00CE17FF" w:rsidRDefault="00AA2409" w:rsidP="005A3E0A">
      <w:pPr>
        <w:spacing w:line="360" w:lineRule="auto"/>
        <w:jc w:val="both"/>
        <w:rPr>
          <w:color w:val="000000" w:themeColor="text1"/>
          <w:lang w:val="es-ES" w:eastAsia="es-ES"/>
        </w:rPr>
      </w:pPr>
    </w:p>
    <w:p w14:paraId="34EC5ECA" w14:textId="3F6B963A" w:rsidR="008102F5" w:rsidRPr="00606A3D" w:rsidRDefault="008C3ADD" w:rsidP="008102F5">
      <w:pPr>
        <w:spacing w:line="360" w:lineRule="auto"/>
        <w:jc w:val="both"/>
        <w:rPr>
          <w:color w:val="000000" w:themeColor="text1"/>
          <w:lang w:val="es-ES" w:eastAsia="es-ES"/>
        </w:rPr>
      </w:pPr>
      <w:r w:rsidRPr="00606A3D">
        <w:rPr>
          <w:color w:val="000000" w:themeColor="text1"/>
          <w:lang w:val="es-ES" w:eastAsia="es-ES"/>
        </w:rPr>
        <w:t xml:space="preserve">En </w:t>
      </w:r>
      <w:r w:rsidR="00D27BE3" w:rsidRPr="00606A3D">
        <w:rPr>
          <w:b/>
          <w:color w:val="000000" w:themeColor="text1"/>
          <w:lang w:val="es-ES" w:eastAsia="es-ES"/>
        </w:rPr>
        <w:t xml:space="preserve">sentencia del </w:t>
      </w:r>
      <w:r w:rsidR="00297BE1" w:rsidRPr="00606A3D">
        <w:rPr>
          <w:b/>
          <w:color w:val="000000" w:themeColor="text1"/>
          <w:lang w:val="es-ES" w:eastAsia="es-ES"/>
        </w:rPr>
        <w:t xml:space="preserve">3 de septiembre de 2019, </w:t>
      </w:r>
      <w:r w:rsidR="004709C9" w:rsidRPr="00606A3D">
        <w:rPr>
          <w:color w:val="000000" w:themeColor="text1"/>
          <w:lang w:val="es-ES" w:eastAsia="es-ES"/>
        </w:rPr>
        <w:t xml:space="preserve">el Juzgado Quinto Administrativo Oral del Circuito de Tunja, </w:t>
      </w:r>
      <w:r w:rsidR="00C13350">
        <w:rPr>
          <w:color w:val="000000" w:themeColor="text1"/>
          <w:lang w:val="es-ES" w:eastAsia="es-ES"/>
        </w:rPr>
        <w:t>declar</w:t>
      </w:r>
      <w:r w:rsidR="00DA6032">
        <w:rPr>
          <w:color w:val="000000" w:themeColor="text1"/>
          <w:lang w:val="es-ES" w:eastAsia="es-ES"/>
        </w:rPr>
        <w:t>ó</w:t>
      </w:r>
      <w:r w:rsidR="00C13350">
        <w:rPr>
          <w:color w:val="000000" w:themeColor="text1"/>
          <w:lang w:val="es-ES" w:eastAsia="es-ES"/>
        </w:rPr>
        <w:t xml:space="preserve"> probada la excepción de “</w:t>
      </w:r>
      <w:r w:rsidR="00C13350">
        <w:rPr>
          <w:i/>
          <w:iCs/>
          <w:color w:val="000000" w:themeColor="text1"/>
          <w:lang w:val="es-ES" w:eastAsia="es-ES"/>
        </w:rPr>
        <w:t xml:space="preserve">Ausencia de culpa grave del demandado” </w:t>
      </w:r>
      <w:r w:rsidR="00C13350">
        <w:rPr>
          <w:color w:val="000000" w:themeColor="text1"/>
          <w:lang w:val="es-ES" w:eastAsia="es-ES"/>
        </w:rPr>
        <w:t xml:space="preserve">propuesta por el apoderado del demandado, y, </w:t>
      </w:r>
      <w:r w:rsidR="004709C9" w:rsidRPr="00606A3D">
        <w:rPr>
          <w:b/>
          <w:color w:val="000000" w:themeColor="text1"/>
          <w:lang w:val="es-ES" w:eastAsia="es-ES"/>
        </w:rPr>
        <w:t>negó</w:t>
      </w:r>
      <w:r w:rsidR="004709C9" w:rsidRPr="00606A3D">
        <w:rPr>
          <w:color w:val="000000" w:themeColor="text1"/>
          <w:lang w:val="es-ES" w:eastAsia="es-ES"/>
        </w:rPr>
        <w:t xml:space="preserve"> </w:t>
      </w:r>
      <w:r w:rsidR="004709C9" w:rsidRPr="00606A3D">
        <w:rPr>
          <w:b/>
          <w:color w:val="000000" w:themeColor="text1"/>
          <w:lang w:val="es-ES" w:eastAsia="es-ES"/>
        </w:rPr>
        <w:t>las pretensiones de la demanda</w:t>
      </w:r>
      <w:r w:rsidR="004709C9" w:rsidRPr="00606A3D">
        <w:rPr>
          <w:color w:val="000000" w:themeColor="text1"/>
          <w:lang w:val="es-ES" w:eastAsia="es-ES"/>
        </w:rPr>
        <w:t>.</w:t>
      </w:r>
    </w:p>
    <w:p w14:paraId="6F9AA933" w14:textId="1B59ED8F" w:rsidR="004709C9" w:rsidRPr="00606A3D" w:rsidRDefault="004709C9" w:rsidP="008102F5">
      <w:pPr>
        <w:spacing w:line="360" w:lineRule="auto"/>
        <w:jc w:val="both"/>
        <w:rPr>
          <w:color w:val="000000" w:themeColor="text1"/>
          <w:lang w:val="es-ES" w:eastAsia="es-ES"/>
        </w:rPr>
      </w:pPr>
    </w:p>
    <w:p w14:paraId="63FB4D4E" w14:textId="1ACE5BCB" w:rsidR="004709C9" w:rsidRPr="00606A3D" w:rsidRDefault="00B25802" w:rsidP="008102F5">
      <w:pPr>
        <w:spacing w:line="360" w:lineRule="auto"/>
        <w:jc w:val="both"/>
        <w:rPr>
          <w:color w:val="000000" w:themeColor="text1"/>
          <w:lang w:val="es-ES" w:eastAsia="es-ES"/>
        </w:rPr>
      </w:pPr>
      <w:r w:rsidRPr="08994699">
        <w:rPr>
          <w:color w:val="000000" w:themeColor="text1"/>
          <w:lang w:val="es-ES" w:eastAsia="es-ES"/>
        </w:rPr>
        <w:t xml:space="preserve">En primer lugar, precisó que en el caso concreto debía aplicarse </w:t>
      </w:r>
      <w:r w:rsidR="007A516E" w:rsidRPr="08994699">
        <w:rPr>
          <w:color w:val="000000" w:themeColor="text1"/>
          <w:lang w:val="es-ES" w:eastAsia="es-ES"/>
        </w:rPr>
        <w:t>la Ley 678 de 2001</w:t>
      </w:r>
      <w:r w:rsidR="00DD49CE" w:rsidRPr="08994699">
        <w:rPr>
          <w:color w:val="000000" w:themeColor="text1"/>
          <w:lang w:val="es-ES" w:eastAsia="es-ES"/>
        </w:rPr>
        <w:t>,</w:t>
      </w:r>
      <w:r w:rsidR="007A516E" w:rsidRPr="08994699">
        <w:rPr>
          <w:color w:val="000000" w:themeColor="text1"/>
          <w:lang w:val="es-ES" w:eastAsia="es-ES"/>
        </w:rPr>
        <w:t xml:space="preserve"> </w:t>
      </w:r>
      <w:r w:rsidRPr="08994699">
        <w:rPr>
          <w:color w:val="000000" w:themeColor="text1"/>
          <w:lang w:val="es-ES" w:eastAsia="es-ES"/>
        </w:rPr>
        <w:t>sustancial y procedimentalmente,</w:t>
      </w:r>
      <w:r w:rsidR="007A516E" w:rsidRPr="08994699">
        <w:rPr>
          <w:color w:val="000000" w:themeColor="text1"/>
          <w:lang w:val="es-ES" w:eastAsia="es-ES"/>
        </w:rPr>
        <w:t xml:space="preserve"> </w:t>
      </w:r>
      <w:r w:rsidRPr="08994699">
        <w:rPr>
          <w:color w:val="000000" w:themeColor="text1"/>
          <w:lang w:val="es-ES" w:eastAsia="es-ES"/>
        </w:rPr>
        <w:t xml:space="preserve">por cuanto los hechos que dieron lugar a la interposición del presente medio de control datan del </w:t>
      </w:r>
      <w:r w:rsidRPr="08994699">
        <w:rPr>
          <w:b/>
          <w:bCs/>
          <w:color w:val="000000" w:themeColor="text1"/>
          <w:lang w:val="es-ES" w:eastAsia="es-ES"/>
        </w:rPr>
        <w:t>2 de enero de 2012</w:t>
      </w:r>
      <w:r w:rsidRPr="08994699">
        <w:rPr>
          <w:color w:val="000000" w:themeColor="text1"/>
          <w:lang w:val="es-ES" w:eastAsia="es-ES"/>
        </w:rPr>
        <w:t xml:space="preserve">, fecha posterior a la entrada en vigencia de dicha ley -4 de agosto de 2001-. </w:t>
      </w:r>
    </w:p>
    <w:p w14:paraId="566BF638" w14:textId="7407B696" w:rsidR="001D4B04" w:rsidRPr="00606A3D" w:rsidRDefault="001D4B04" w:rsidP="00230CDB">
      <w:pPr>
        <w:spacing w:line="360" w:lineRule="auto"/>
        <w:jc w:val="both"/>
        <w:rPr>
          <w:color w:val="000000" w:themeColor="text1"/>
          <w:highlight w:val="yellow"/>
          <w:lang w:val="es-ES" w:eastAsia="es-ES"/>
        </w:rPr>
      </w:pPr>
    </w:p>
    <w:p w14:paraId="043C04F9" w14:textId="61D158F6" w:rsidR="00B65DA1" w:rsidRPr="00606A3D" w:rsidRDefault="00B65DA1" w:rsidP="00606A3D">
      <w:pPr>
        <w:spacing w:line="360" w:lineRule="auto"/>
        <w:jc w:val="both"/>
        <w:rPr>
          <w:color w:val="000000" w:themeColor="text1"/>
          <w:lang w:val="es-ES" w:eastAsia="es-ES"/>
        </w:rPr>
      </w:pPr>
      <w:r w:rsidRPr="00606A3D">
        <w:rPr>
          <w:color w:val="000000" w:themeColor="text1"/>
          <w:lang w:val="es-ES" w:eastAsia="es-ES"/>
        </w:rPr>
        <w:t xml:space="preserve">En segundo </w:t>
      </w:r>
      <w:r w:rsidR="00F85E74" w:rsidRPr="00606A3D">
        <w:rPr>
          <w:color w:val="000000" w:themeColor="text1"/>
          <w:lang w:val="es-ES" w:eastAsia="es-ES"/>
        </w:rPr>
        <w:t>término</w:t>
      </w:r>
      <w:r w:rsidRPr="00606A3D">
        <w:rPr>
          <w:color w:val="000000" w:themeColor="text1"/>
          <w:lang w:val="es-ES" w:eastAsia="es-ES"/>
        </w:rPr>
        <w:t xml:space="preserve">, que </w:t>
      </w:r>
      <w:r w:rsidR="00FC1BC3" w:rsidRPr="00606A3D">
        <w:rPr>
          <w:color w:val="000000" w:themeColor="text1"/>
          <w:lang w:val="es-ES" w:eastAsia="es-ES"/>
        </w:rPr>
        <w:t xml:space="preserve">se probaron los elementos objetivos </w:t>
      </w:r>
      <w:r w:rsidRPr="00606A3D">
        <w:rPr>
          <w:color w:val="000000" w:themeColor="text1"/>
          <w:lang w:val="es-ES" w:eastAsia="es-ES"/>
        </w:rPr>
        <w:t>de la responsabilidad en sede de este medio de control</w:t>
      </w:r>
      <w:r w:rsidR="00FC1BC3" w:rsidRPr="00606A3D">
        <w:rPr>
          <w:color w:val="000000" w:themeColor="text1"/>
          <w:lang w:val="es-ES" w:eastAsia="es-ES"/>
        </w:rPr>
        <w:t xml:space="preserve">, así: </w:t>
      </w:r>
    </w:p>
    <w:p w14:paraId="08734B65" w14:textId="77777777" w:rsidR="00B65DA1" w:rsidRPr="00606A3D" w:rsidRDefault="00B65DA1" w:rsidP="00606A3D">
      <w:pPr>
        <w:spacing w:line="360" w:lineRule="auto"/>
        <w:jc w:val="both"/>
        <w:rPr>
          <w:color w:val="000000" w:themeColor="text1"/>
          <w:lang w:val="es-ES" w:eastAsia="es-ES"/>
        </w:rPr>
      </w:pPr>
    </w:p>
    <w:p w14:paraId="3673C4DF" w14:textId="2790FD56" w:rsidR="00F9200C" w:rsidRDefault="00FC1BC3" w:rsidP="00606A3D">
      <w:pPr>
        <w:pStyle w:val="Prrafodelista"/>
        <w:numPr>
          <w:ilvl w:val="0"/>
          <w:numId w:val="9"/>
        </w:numPr>
        <w:spacing w:after="0" w:line="360" w:lineRule="auto"/>
        <w:ind w:left="0" w:firstLine="360"/>
        <w:jc w:val="both"/>
        <w:rPr>
          <w:rFonts w:ascii="Times New Roman" w:hAnsi="Times New Roman" w:cs="Times New Roman"/>
          <w:color w:val="000000" w:themeColor="text1"/>
          <w:sz w:val="24"/>
          <w:szCs w:val="24"/>
          <w:lang w:val="es-ES" w:eastAsia="es-ES"/>
        </w:rPr>
      </w:pPr>
      <w:r w:rsidRPr="00606A3D">
        <w:rPr>
          <w:rFonts w:ascii="Times New Roman" w:hAnsi="Times New Roman" w:cs="Times New Roman"/>
          <w:i/>
          <w:color w:val="000000" w:themeColor="text1"/>
          <w:sz w:val="24"/>
          <w:szCs w:val="24"/>
          <w:lang w:val="es-ES" w:eastAsia="es-ES"/>
        </w:rPr>
        <w:t xml:space="preserve">Existencia de </w:t>
      </w:r>
      <w:r w:rsidR="00251BC5" w:rsidRPr="00606A3D">
        <w:rPr>
          <w:rFonts w:ascii="Times New Roman" w:hAnsi="Times New Roman" w:cs="Times New Roman"/>
          <w:i/>
          <w:color w:val="000000" w:themeColor="text1"/>
          <w:sz w:val="24"/>
          <w:szCs w:val="24"/>
          <w:lang w:val="es-ES" w:eastAsia="es-ES"/>
        </w:rPr>
        <w:t>una condena a una entidad pública, originada en el actuar de uno de sus servidores, ex funcionarios o agente en ejercicio de funciones públicas</w:t>
      </w:r>
      <w:r w:rsidRPr="00606A3D">
        <w:rPr>
          <w:rFonts w:ascii="Times New Roman" w:hAnsi="Times New Roman" w:cs="Times New Roman"/>
          <w:color w:val="000000" w:themeColor="text1"/>
          <w:sz w:val="24"/>
          <w:szCs w:val="24"/>
          <w:lang w:val="es-ES" w:eastAsia="es-ES"/>
        </w:rPr>
        <w:t xml:space="preserve">, pues en el expediente reposa </w:t>
      </w:r>
      <w:r w:rsidR="00251BC5" w:rsidRPr="00606A3D">
        <w:rPr>
          <w:rFonts w:ascii="Times New Roman" w:hAnsi="Times New Roman" w:cs="Times New Roman"/>
          <w:color w:val="000000" w:themeColor="text1"/>
          <w:sz w:val="24"/>
          <w:szCs w:val="24"/>
          <w:lang w:val="es-ES" w:eastAsia="es-ES"/>
        </w:rPr>
        <w:t xml:space="preserve">la sentencia </w:t>
      </w:r>
      <w:r w:rsidRPr="00606A3D">
        <w:rPr>
          <w:rFonts w:ascii="Times New Roman" w:hAnsi="Times New Roman" w:cs="Times New Roman"/>
          <w:color w:val="000000" w:themeColor="text1"/>
          <w:sz w:val="24"/>
          <w:szCs w:val="24"/>
          <w:lang w:val="es-ES" w:eastAsia="es-ES"/>
        </w:rPr>
        <w:t xml:space="preserve">condenatoria del </w:t>
      </w:r>
      <w:r w:rsidR="00251BC5" w:rsidRPr="00606A3D">
        <w:rPr>
          <w:rFonts w:ascii="Times New Roman" w:hAnsi="Times New Roman" w:cs="Times New Roman"/>
          <w:color w:val="000000" w:themeColor="text1"/>
          <w:sz w:val="24"/>
          <w:szCs w:val="24"/>
          <w:lang w:val="es-ES" w:eastAsia="es-ES"/>
        </w:rPr>
        <w:t xml:space="preserve">31 de enero de 2014 </w:t>
      </w:r>
      <w:r w:rsidR="006D09D5" w:rsidRPr="00606A3D">
        <w:rPr>
          <w:rFonts w:ascii="Times New Roman" w:hAnsi="Times New Roman" w:cs="Times New Roman"/>
          <w:color w:val="000000" w:themeColor="text1"/>
          <w:sz w:val="24"/>
          <w:szCs w:val="24"/>
          <w:lang w:val="es-ES" w:eastAsia="es-ES"/>
        </w:rPr>
        <w:t xml:space="preserve">proferida por el Juzgado Quinto Administrativo Oral del Circuito de Tunja dentro del medio de control de </w:t>
      </w:r>
      <w:r w:rsidR="004C46F5">
        <w:rPr>
          <w:rFonts w:ascii="Times New Roman" w:hAnsi="Times New Roman" w:cs="Times New Roman"/>
          <w:color w:val="000000" w:themeColor="text1"/>
          <w:sz w:val="24"/>
          <w:szCs w:val="24"/>
          <w:lang w:val="es-ES" w:eastAsia="es-ES"/>
        </w:rPr>
        <w:t>r</w:t>
      </w:r>
      <w:r w:rsidR="006D09D5" w:rsidRPr="00606A3D">
        <w:rPr>
          <w:rFonts w:ascii="Times New Roman" w:hAnsi="Times New Roman" w:cs="Times New Roman"/>
          <w:color w:val="000000" w:themeColor="text1"/>
          <w:sz w:val="24"/>
          <w:szCs w:val="24"/>
          <w:lang w:val="es-ES" w:eastAsia="es-ES"/>
        </w:rPr>
        <w:t xml:space="preserve">eparación </w:t>
      </w:r>
      <w:r w:rsidR="004C46F5">
        <w:rPr>
          <w:rFonts w:ascii="Times New Roman" w:hAnsi="Times New Roman" w:cs="Times New Roman"/>
          <w:color w:val="000000" w:themeColor="text1"/>
          <w:sz w:val="24"/>
          <w:szCs w:val="24"/>
          <w:lang w:val="es-ES" w:eastAsia="es-ES"/>
        </w:rPr>
        <w:t>d</w:t>
      </w:r>
      <w:r w:rsidR="006D09D5" w:rsidRPr="00606A3D">
        <w:rPr>
          <w:rFonts w:ascii="Times New Roman" w:hAnsi="Times New Roman" w:cs="Times New Roman"/>
          <w:color w:val="000000" w:themeColor="text1"/>
          <w:sz w:val="24"/>
          <w:szCs w:val="24"/>
          <w:lang w:val="es-ES" w:eastAsia="es-ES"/>
        </w:rPr>
        <w:t xml:space="preserve">irecta identificado con el radicado 2013-0013-00 </w:t>
      </w:r>
      <w:r w:rsidR="009F3BE8">
        <w:rPr>
          <w:rFonts w:ascii="Times New Roman" w:hAnsi="Times New Roman" w:cs="Times New Roman"/>
          <w:color w:val="000000" w:themeColor="text1"/>
          <w:sz w:val="24"/>
          <w:szCs w:val="24"/>
          <w:lang w:val="es-ES" w:eastAsia="es-ES"/>
        </w:rPr>
        <w:t xml:space="preserve">en el que obró como demandante </w:t>
      </w:r>
      <w:proofErr w:type="spellStart"/>
      <w:r w:rsidR="009F3BE8">
        <w:rPr>
          <w:rFonts w:ascii="Times New Roman" w:hAnsi="Times New Roman" w:cs="Times New Roman"/>
          <w:color w:val="000000" w:themeColor="text1"/>
          <w:sz w:val="24"/>
          <w:szCs w:val="24"/>
          <w:lang w:val="es-ES" w:eastAsia="es-ES"/>
        </w:rPr>
        <w:t>Maria</w:t>
      </w:r>
      <w:proofErr w:type="spellEnd"/>
      <w:r w:rsidR="009F3BE8">
        <w:rPr>
          <w:rFonts w:ascii="Times New Roman" w:hAnsi="Times New Roman" w:cs="Times New Roman"/>
          <w:color w:val="000000" w:themeColor="text1"/>
          <w:sz w:val="24"/>
          <w:szCs w:val="24"/>
          <w:lang w:val="es-ES" w:eastAsia="es-ES"/>
        </w:rPr>
        <w:t xml:space="preserve"> Julia Rodríguez Cabezas contra el municipio de Pauna </w:t>
      </w:r>
      <w:r w:rsidR="006D09D5" w:rsidRPr="00606A3D">
        <w:rPr>
          <w:rFonts w:ascii="Times New Roman" w:hAnsi="Times New Roman" w:cs="Times New Roman"/>
          <w:color w:val="000000" w:themeColor="text1"/>
          <w:sz w:val="24"/>
          <w:szCs w:val="24"/>
          <w:lang w:val="es-ES" w:eastAsia="es-ES"/>
        </w:rPr>
        <w:t>mediante la cual declaró administrativa y extracontractualmente responsable a</w:t>
      </w:r>
      <w:r w:rsidR="009F3BE8">
        <w:rPr>
          <w:rFonts w:ascii="Times New Roman" w:hAnsi="Times New Roman" w:cs="Times New Roman"/>
          <w:color w:val="000000" w:themeColor="text1"/>
          <w:sz w:val="24"/>
          <w:szCs w:val="24"/>
          <w:lang w:val="es-ES" w:eastAsia="es-ES"/>
        </w:rPr>
        <w:t xml:space="preserve"> ese ente territorial</w:t>
      </w:r>
      <w:r w:rsidR="006D09D5" w:rsidRPr="00606A3D">
        <w:rPr>
          <w:rFonts w:ascii="Times New Roman" w:hAnsi="Times New Roman" w:cs="Times New Roman"/>
          <w:color w:val="000000" w:themeColor="text1"/>
          <w:sz w:val="24"/>
          <w:szCs w:val="24"/>
          <w:lang w:val="es-ES" w:eastAsia="es-ES"/>
        </w:rPr>
        <w:t xml:space="preserve"> por la muerte del señor </w:t>
      </w:r>
      <w:proofErr w:type="spellStart"/>
      <w:r w:rsidR="006D09D5" w:rsidRPr="00606A3D">
        <w:rPr>
          <w:rFonts w:ascii="Times New Roman" w:hAnsi="Times New Roman" w:cs="Times New Roman"/>
          <w:color w:val="000000" w:themeColor="text1"/>
          <w:sz w:val="24"/>
          <w:szCs w:val="24"/>
          <w:lang w:val="es-ES" w:eastAsia="es-ES"/>
        </w:rPr>
        <w:t>Julian</w:t>
      </w:r>
      <w:proofErr w:type="spellEnd"/>
      <w:r w:rsidR="006D09D5" w:rsidRPr="00606A3D">
        <w:rPr>
          <w:rFonts w:ascii="Times New Roman" w:hAnsi="Times New Roman" w:cs="Times New Roman"/>
          <w:color w:val="000000" w:themeColor="text1"/>
          <w:sz w:val="24"/>
          <w:szCs w:val="24"/>
          <w:lang w:val="es-ES" w:eastAsia="es-ES"/>
        </w:rPr>
        <w:t xml:space="preserve"> Roberto Alarcón </w:t>
      </w:r>
      <w:proofErr w:type="spellStart"/>
      <w:r w:rsidR="006D09D5" w:rsidRPr="00606A3D">
        <w:rPr>
          <w:rFonts w:ascii="Times New Roman" w:hAnsi="Times New Roman" w:cs="Times New Roman"/>
          <w:color w:val="000000" w:themeColor="text1"/>
          <w:sz w:val="24"/>
          <w:szCs w:val="24"/>
          <w:lang w:val="es-ES" w:eastAsia="es-ES"/>
        </w:rPr>
        <w:t>Rodriguez</w:t>
      </w:r>
      <w:proofErr w:type="spellEnd"/>
      <w:r w:rsidR="006D09D5" w:rsidRPr="00606A3D">
        <w:rPr>
          <w:rFonts w:ascii="Times New Roman" w:hAnsi="Times New Roman" w:cs="Times New Roman"/>
          <w:color w:val="000000" w:themeColor="text1"/>
          <w:sz w:val="24"/>
          <w:szCs w:val="24"/>
          <w:lang w:val="es-ES" w:eastAsia="es-ES"/>
        </w:rPr>
        <w:t xml:space="preserve"> en hechos acaecidos el 2 de enero de 2012</w:t>
      </w:r>
      <w:r w:rsidR="004C46F5">
        <w:rPr>
          <w:rFonts w:ascii="Times New Roman" w:hAnsi="Times New Roman" w:cs="Times New Roman"/>
          <w:color w:val="000000" w:themeColor="text1"/>
          <w:sz w:val="24"/>
          <w:szCs w:val="24"/>
          <w:lang w:val="es-ES" w:eastAsia="es-ES"/>
        </w:rPr>
        <w:t xml:space="preserve"> en la piscina municipal de ese </w:t>
      </w:r>
      <w:r w:rsidR="009A08D0">
        <w:rPr>
          <w:rFonts w:ascii="Times New Roman" w:hAnsi="Times New Roman" w:cs="Times New Roman"/>
          <w:color w:val="000000" w:themeColor="text1"/>
          <w:sz w:val="24"/>
          <w:szCs w:val="24"/>
          <w:lang w:val="es-ES" w:eastAsia="es-ES"/>
        </w:rPr>
        <w:t>municipio</w:t>
      </w:r>
      <w:r w:rsidR="006D09D5" w:rsidRPr="00606A3D">
        <w:rPr>
          <w:rFonts w:ascii="Times New Roman" w:hAnsi="Times New Roman" w:cs="Times New Roman"/>
          <w:color w:val="000000" w:themeColor="text1"/>
          <w:sz w:val="24"/>
          <w:szCs w:val="24"/>
          <w:lang w:val="es-ES" w:eastAsia="es-ES"/>
        </w:rPr>
        <w:t>,</w:t>
      </w:r>
      <w:r w:rsidR="00F9200C">
        <w:rPr>
          <w:rFonts w:ascii="Times New Roman" w:hAnsi="Times New Roman" w:cs="Times New Roman"/>
          <w:color w:val="000000" w:themeColor="text1"/>
          <w:sz w:val="24"/>
          <w:szCs w:val="24"/>
          <w:lang w:val="es-ES" w:eastAsia="es-ES"/>
        </w:rPr>
        <w:t xml:space="preserve"> y lo condenó al pago de perjuicios a los familiares de ese causante, así:</w:t>
      </w:r>
    </w:p>
    <w:p w14:paraId="4DAD14DE" w14:textId="5F68B6F5" w:rsidR="00F9200C" w:rsidRDefault="00F9200C" w:rsidP="00F9200C">
      <w:pPr>
        <w:spacing w:line="360" w:lineRule="auto"/>
        <w:jc w:val="both"/>
        <w:rPr>
          <w:color w:val="000000" w:themeColor="text1"/>
          <w:lang w:val="es-ES" w:eastAsia="es-ES"/>
        </w:rPr>
      </w:pPr>
    </w:p>
    <w:p w14:paraId="4D3594AD" w14:textId="77777777"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SEGUNDO Como consecuencia de la anterior determinación se condena al Municipio de Pauna, a pagar a los demandantes, la siguiente indemnización:</w:t>
      </w:r>
    </w:p>
    <w:p w14:paraId="1B959FF8" w14:textId="77777777" w:rsidR="00F9200C" w:rsidRPr="006107DC" w:rsidRDefault="00F9200C" w:rsidP="006107DC">
      <w:pPr>
        <w:ind w:left="567"/>
        <w:jc w:val="both"/>
        <w:rPr>
          <w:color w:val="000000" w:themeColor="text1"/>
          <w:sz w:val="22"/>
          <w:szCs w:val="22"/>
          <w:lang w:val="es-ES" w:eastAsia="es-ES"/>
        </w:rPr>
      </w:pPr>
    </w:p>
    <w:p w14:paraId="5626AEE1" w14:textId="77777777"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1. Perjuicios Morales</w:t>
      </w:r>
    </w:p>
    <w:p w14:paraId="58A6452E" w14:textId="77777777" w:rsidR="00F9200C" w:rsidRPr="006107DC" w:rsidRDefault="00F9200C" w:rsidP="006107DC">
      <w:pPr>
        <w:ind w:left="567"/>
        <w:jc w:val="both"/>
        <w:rPr>
          <w:color w:val="000000" w:themeColor="text1"/>
          <w:sz w:val="22"/>
          <w:szCs w:val="22"/>
          <w:lang w:val="es-ES" w:eastAsia="es-ES"/>
        </w:rPr>
      </w:pPr>
    </w:p>
    <w:p w14:paraId="36949F2C" w14:textId="2571510D"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Hernando Alarcón </w:t>
      </w:r>
      <w:proofErr w:type="spellStart"/>
      <w:r w:rsidRPr="006107DC">
        <w:rPr>
          <w:color w:val="000000" w:themeColor="text1"/>
          <w:sz w:val="22"/>
          <w:szCs w:val="22"/>
          <w:lang w:val="es-ES" w:eastAsia="es-ES"/>
        </w:rPr>
        <w:t>Alarcón</w:t>
      </w:r>
      <w:proofErr w:type="spellEnd"/>
      <w:r w:rsidRPr="006107DC">
        <w:rPr>
          <w:color w:val="000000" w:themeColor="text1"/>
          <w:sz w:val="22"/>
          <w:szCs w:val="22"/>
          <w:lang w:val="es-ES" w:eastAsia="es-ES"/>
        </w:rPr>
        <w:t xml:space="preserve"> (padre)</w:t>
      </w:r>
      <w:r w:rsidR="006107DC">
        <w:rPr>
          <w:color w:val="000000" w:themeColor="text1"/>
          <w:sz w:val="22"/>
          <w:szCs w:val="22"/>
          <w:lang w:val="es-ES" w:eastAsia="es-ES"/>
        </w:rPr>
        <w:tab/>
      </w:r>
      <w:r w:rsidR="006107DC">
        <w:rPr>
          <w:color w:val="000000" w:themeColor="text1"/>
          <w:sz w:val="22"/>
          <w:szCs w:val="22"/>
          <w:lang w:val="es-ES" w:eastAsia="es-ES"/>
        </w:rPr>
        <w:tab/>
      </w:r>
      <w:r w:rsidR="006107DC">
        <w:rPr>
          <w:color w:val="000000" w:themeColor="text1"/>
          <w:sz w:val="22"/>
          <w:szCs w:val="22"/>
          <w:lang w:val="es-ES" w:eastAsia="es-ES"/>
        </w:rPr>
        <w:tab/>
      </w:r>
      <w:bookmarkStart w:id="14" w:name="_Hlk120718884"/>
      <w:r w:rsidR="006107DC">
        <w:rPr>
          <w:color w:val="000000" w:themeColor="text1"/>
          <w:sz w:val="22"/>
          <w:szCs w:val="22"/>
          <w:lang w:val="es-ES" w:eastAsia="es-ES"/>
        </w:rPr>
        <w:t>50 S.M.L.M.V</w:t>
      </w:r>
      <w:bookmarkEnd w:id="14"/>
    </w:p>
    <w:p w14:paraId="7E7CA2E4" w14:textId="40843B09"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w:t>
      </w:r>
      <w:proofErr w:type="spellStart"/>
      <w:r w:rsidRPr="006107DC">
        <w:rPr>
          <w:color w:val="000000" w:themeColor="text1"/>
          <w:sz w:val="22"/>
          <w:szCs w:val="22"/>
          <w:lang w:val="es-ES" w:eastAsia="es-ES"/>
        </w:rPr>
        <w:t>Maria</w:t>
      </w:r>
      <w:proofErr w:type="spellEnd"/>
      <w:r w:rsidRPr="006107DC">
        <w:rPr>
          <w:color w:val="000000" w:themeColor="text1"/>
          <w:sz w:val="22"/>
          <w:szCs w:val="22"/>
          <w:lang w:val="es-ES" w:eastAsia="es-ES"/>
        </w:rPr>
        <w:t xml:space="preserve"> Julia </w:t>
      </w:r>
      <w:proofErr w:type="spellStart"/>
      <w:r w:rsidRPr="006107DC">
        <w:rPr>
          <w:color w:val="000000" w:themeColor="text1"/>
          <w:sz w:val="22"/>
          <w:szCs w:val="22"/>
          <w:lang w:val="es-ES" w:eastAsia="es-ES"/>
        </w:rPr>
        <w:t>Rodriguez</w:t>
      </w:r>
      <w:proofErr w:type="spellEnd"/>
      <w:r w:rsidRPr="006107DC">
        <w:rPr>
          <w:color w:val="000000" w:themeColor="text1"/>
          <w:sz w:val="22"/>
          <w:szCs w:val="22"/>
          <w:lang w:val="es-ES" w:eastAsia="es-ES"/>
        </w:rPr>
        <w:t xml:space="preserve"> </w:t>
      </w:r>
      <w:proofErr w:type="spellStart"/>
      <w:r w:rsidRPr="006107DC">
        <w:rPr>
          <w:color w:val="000000" w:themeColor="text1"/>
          <w:sz w:val="22"/>
          <w:szCs w:val="22"/>
          <w:lang w:val="es-ES" w:eastAsia="es-ES"/>
        </w:rPr>
        <w:t>Gabezas</w:t>
      </w:r>
      <w:proofErr w:type="spellEnd"/>
      <w:r w:rsidRPr="006107DC">
        <w:rPr>
          <w:color w:val="000000" w:themeColor="text1"/>
          <w:sz w:val="22"/>
          <w:szCs w:val="22"/>
          <w:lang w:val="es-ES" w:eastAsia="es-ES"/>
        </w:rPr>
        <w:t xml:space="preserve"> (madre) </w:t>
      </w:r>
      <w:r w:rsidR="006107DC">
        <w:rPr>
          <w:color w:val="000000" w:themeColor="text1"/>
          <w:sz w:val="22"/>
          <w:szCs w:val="22"/>
          <w:lang w:val="es-ES" w:eastAsia="es-ES"/>
        </w:rPr>
        <w:tab/>
      </w:r>
      <w:r w:rsidR="006107DC">
        <w:rPr>
          <w:color w:val="000000" w:themeColor="text1"/>
          <w:sz w:val="22"/>
          <w:szCs w:val="22"/>
          <w:lang w:val="es-ES" w:eastAsia="es-ES"/>
        </w:rPr>
        <w:tab/>
      </w:r>
      <w:r w:rsidR="006107DC" w:rsidRPr="006107DC">
        <w:rPr>
          <w:color w:val="000000" w:themeColor="text1"/>
          <w:sz w:val="22"/>
          <w:szCs w:val="22"/>
          <w:lang w:val="es-ES" w:eastAsia="es-ES"/>
        </w:rPr>
        <w:t>50 S.M.L.M.V</w:t>
      </w:r>
    </w:p>
    <w:p w14:paraId="05AC7BA5" w14:textId="6E26BDAD"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Hernando Alarcón </w:t>
      </w:r>
      <w:proofErr w:type="spellStart"/>
      <w:r w:rsidRPr="006107DC">
        <w:rPr>
          <w:color w:val="000000" w:themeColor="text1"/>
          <w:sz w:val="22"/>
          <w:szCs w:val="22"/>
          <w:lang w:val="es-ES" w:eastAsia="es-ES"/>
        </w:rPr>
        <w:t>Rodriguez</w:t>
      </w:r>
      <w:proofErr w:type="spellEnd"/>
      <w:r w:rsidRPr="006107DC">
        <w:rPr>
          <w:color w:val="000000" w:themeColor="text1"/>
          <w:sz w:val="22"/>
          <w:szCs w:val="22"/>
          <w:lang w:val="es-ES" w:eastAsia="es-ES"/>
        </w:rPr>
        <w:t xml:space="preserve"> (hermano)</w:t>
      </w:r>
      <w:r w:rsidR="006107DC">
        <w:rPr>
          <w:color w:val="000000" w:themeColor="text1"/>
          <w:sz w:val="22"/>
          <w:szCs w:val="22"/>
          <w:lang w:val="es-ES" w:eastAsia="es-ES"/>
        </w:rPr>
        <w:tab/>
      </w:r>
      <w:r w:rsidR="006107DC">
        <w:rPr>
          <w:color w:val="000000" w:themeColor="text1"/>
          <w:sz w:val="22"/>
          <w:szCs w:val="22"/>
          <w:lang w:val="es-ES" w:eastAsia="es-ES"/>
        </w:rPr>
        <w:tab/>
        <w:t>2</w:t>
      </w:r>
      <w:r w:rsidR="006107DC" w:rsidRPr="006107DC">
        <w:rPr>
          <w:color w:val="000000" w:themeColor="text1"/>
          <w:sz w:val="22"/>
          <w:szCs w:val="22"/>
          <w:lang w:val="es-ES" w:eastAsia="es-ES"/>
        </w:rPr>
        <w:t>5 S.M.L.M.V</w:t>
      </w:r>
    </w:p>
    <w:p w14:paraId="14199DD3" w14:textId="3C573AEA"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Alejandro Alarcón </w:t>
      </w:r>
      <w:proofErr w:type="spellStart"/>
      <w:r w:rsidRPr="006107DC">
        <w:rPr>
          <w:color w:val="000000" w:themeColor="text1"/>
          <w:sz w:val="22"/>
          <w:szCs w:val="22"/>
          <w:lang w:val="es-ES" w:eastAsia="es-ES"/>
        </w:rPr>
        <w:t>Rodriguez</w:t>
      </w:r>
      <w:proofErr w:type="spellEnd"/>
      <w:r w:rsidRPr="006107DC">
        <w:rPr>
          <w:color w:val="000000" w:themeColor="text1"/>
          <w:sz w:val="22"/>
          <w:szCs w:val="22"/>
          <w:lang w:val="es-ES" w:eastAsia="es-ES"/>
        </w:rPr>
        <w:t xml:space="preserve"> (hermano)</w:t>
      </w:r>
      <w:r w:rsidR="00403CE0">
        <w:rPr>
          <w:color w:val="000000" w:themeColor="text1"/>
          <w:sz w:val="22"/>
          <w:szCs w:val="22"/>
          <w:lang w:val="es-ES" w:eastAsia="es-ES"/>
        </w:rPr>
        <w:tab/>
      </w:r>
      <w:r w:rsidR="00403CE0">
        <w:rPr>
          <w:color w:val="000000" w:themeColor="text1"/>
          <w:sz w:val="22"/>
          <w:szCs w:val="22"/>
          <w:lang w:val="es-ES" w:eastAsia="es-ES"/>
        </w:rPr>
        <w:tab/>
      </w:r>
      <w:r w:rsidR="00403CE0" w:rsidRPr="00403CE0">
        <w:rPr>
          <w:color w:val="000000" w:themeColor="text1"/>
          <w:sz w:val="22"/>
          <w:szCs w:val="22"/>
          <w:lang w:val="es-ES" w:eastAsia="es-ES"/>
        </w:rPr>
        <w:t>25 S.M.L.M.V</w:t>
      </w:r>
    </w:p>
    <w:p w14:paraId="1D28F75A" w14:textId="380608D0"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Laura Alarcón </w:t>
      </w:r>
      <w:proofErr w:type="spellStart"/>
      <w:r w:rsidRPr="006107DC">
        <w:rPr>
          <w:color w:val="000000" w:themeColor="text1"/>
          <w:sz w:val="22"/>
          <w:szCs w:val="22"/>
          <w:lang w:val="es-ES" w:eastAsia="es-ES"/>
        </w:rPr>
        <w:t>Rodriguez</w:t>
      </w:r>
      <w:proofErr w:type="spellEnd"/>
      <w:r w:rsidRPr="006107DC">
        <w:rPr>
          <w:color w:val="000000" w:themeColor="text1"/>
          <w:sz w:val="22"/>
          <w:szCs w:val="22"/>
          <w:lang w:val="es-ES" w:eastAsia="es-ES"/>
        </w:rPr>
        <w:t xml:space="preserve"> (hermana)</w:t>
      </w:r>
      <w:r w:rsidR="00403CE0">
        <w:rPr>
          <w:color w:val="000000" w:themeColor="text1"/>
          <w:sz w:val="22"/>
          <w:szCs w:val="22"/>
          <w:lang w:val="es-ES" w:eastAsia="es-ES"/>
        </w:rPr>
        <w:tab/>
      </w:r>
      <w:r w:rsidR="00403CE0">
        <w:rPr>
          <w:color w:val="000000" w:themeColor="text1"/>
          <w:sz w:val="22"/>
          <w:szCs w:val="22"/>
          <w:lang w:val="es-ES" w:eastAsia="es-ES"/>
        </w:rPr>
        <w:tab/>
      </w:r>
      <w:r w:rsidR="00403CE0">
        <w:rPr>
          <w:color w:val="000000" w:themeColor="text1"/>
          <w:sz w:val="22"/>
          <w:szCs w:val="22"/>
          <w:lang w:val="es-ES" w:eastAsia="es-ES"/>
        </w:rPr>
        <w:tab/>
      </w:r>
      <w:r w:rsidR="00403CE0" w:rsidRPr="00403CE0">
        <w:rPr>
          <w:color w:val="000000" w:themeColor="text1"/>
          <w:sz w:val="22"/>
          <w:szCs w:val="22"/>
          <w:lang w:val="es-ES" w:eastAsia="es-ES"/>
        </w:rPr>
        <w:t>25 S.M.L.M.V</w:t>
      </w:r>
    </w:p>
    <w:p w14:paraId="43C002B5" w14:textId="0B5B929C"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Alexandra Alarcón </w:t>
      </w:r>
      <w:proofErr w:type="spellStart"/>
      <w:r w:rsidRPr="006107DC">
        <w:rPr>
          <w:color w:val="000000" w:themeColor="text1"/>
          <w:sz w:val="22"/>
          <w:szCs w:val="22"/>
          <w:lang w:val="es-ES" w:eastAsia="es-ES"/>
        </w:rPr>
        <w:t>Rodriguez</w:t>
      </w:r>
      <w:proofErr w:type="spellEnd"/>
      <w:r w:rsidRPr="006107DC">
        <w:rPr>
          <w:color w:val="000000" w:themeColor="text1"/>
          <w:sz w:val="22"/>
          <w:szCs w:val="22"/>
          <w:lang w:val="es-ES" w:eastAsia="es-ES"/>
        </w:rPr>
        <w:t xml:space="preserve"> (hermana) </w:t>
      </w:r>
      <w:r w:rsidR="00403CE0">
        <w:rPr>
          <w:color w:val="000000" w:themeColor="text1"/>
          <w:sz w:val="22"/>
          <w:szCs w:val="22"/>
          <w:lang w:val="es-ES" w:eastAsia="es-ES"/>
        </w:rPr>
        <w:tab/>
      </w:r>
      <w:r w:rsidR="00403CE0">
        <w:rPr>
          <w:color w:val="000000" w:themeColor="text1"/>
          <w:sz w:val="22"/>
          <w:szCs w:val="22"/>
          <w:lang w:val="es-ES" w:eastAsia="es-ES"/>
        </w:rPr>
        <w:tab/>
      </w:r>
      <w:r w:rsidR="00403CE0" w:rsidRPr="00403CE0">
        <w:rPr>
          <w:color w:val="000000" w:themeColor="text1"/>
          <w:sz w:val="22"/>
          <w:szCs w:val="22"/>
          <w:lang w:val="es-ES" w:eastAsia="es-ES"/>
        </w:rPr>
        <w:t>25 S.M.L.M.V</w:t>
      </w:r>
    </w:p>
    <w:p w14:paraId="6439FD31" w14:textId="15B777E9"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Santiago Alarcón </w:t>
      </w:r>
      <w:proofErr w:type="spellStart"/>
      <w:r w:rsidRPr="006107DC">
        <w:rPr>
          <w:color w:val="000000" w:themeColor="text1"/>
          <w:sz w:val="22"/>
          <w:szCs w:val="22"/>
          <w:lang w:val="es-ES" w:eastAsia="es-ES"/>
        </w:rPr>
        <w:t>Rodriquez</w:t>
      </w:r>
      <w:proofErr w:type="spellEnd"/>
      <w:r w:rsidRPr="006107DC">
        <w:rPr>
          <w:color w:val="000000" w:themeColor="text1"/>
          <w:sz w:val="22"/>
          <w:szCs w:val="22"/>
          <w:lang w:val="es-ES" w:eastAsia="es-ES"/>
        </w:rPr>
        <w:t xml:space="preserve"> (hermano)</w:t>
      </w:r>
      <w:r w:rsidR="00403CE0">
        <w:rPr>
          <w:color w:val="000000" w:themeColor="text1"/>
          <w:sz w:val="22"/>
          <w:szCs w:val="22"/>
          <w:lang w:val="es-ES" w:eastAsia="es-ES"/>
        </w:rPr>
        <w:tab/>
      </w:r>
      <w:r w:rsidR="00403CE0">
        <w:rPr>
          <w:color w:val="000000" w:themeColor="text1"/>
          <w:sz w:val="22"/>
          <w:szCs w:val="22"/>
          <w:lang w:val="es-ES" w:eastAsia="es-ES"/>
        </w:rPr>
        <w:tab/>
      </w:r>
      <w:r w:rsidR="00403CE0" w:rsidRPr="00403CE0">
        <w:rPr>
          <w:color w:val="000000" w:themeColor="text1"/>
          <w:sz w:val="22"/>
          <w:szCs w:val="22"/>
          <w:lang w:val="es-ES" w:eastAsia="es-ES"/>
        </w:rPr>
        <w:t>25 S.M.L.M.V</w:t>
      </w:r>
    </w:p>
    <w:p w14:paraId="2CCEB498" w14:textId="4873ED45"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w:t>
      </w:r>
      <w:proofErr w:type="spellStart"/>
      <w:r w:rsidRPr="006107DC">
        <w:rPr>
          <w:color w:val="000000" w:themeColor="text1"/>
          <w:sz w:val="22"/>
          <w:szCs w:val="22"/>
          <w:lang w:val="es-ES" w:eastAsia="es-ES"/>
        </w:rPr>
        <w:t>Yemy</w:t>
      </w:r>
      <w:proofErr w:type="spellEnd"/>
      <w:r w:rsidRPr="006107DC">
        <w:rPr>
          <w:color w:val="000000" w:themeColor="text1"/>
          <w:sz w:val="22"/>
          <w:szCs w:val="22"/>
          <w:lang w:val="es-ES" w:eastAsia="es-ES"/>
        </w:rPr>
        <w:t xml:space="preserve"> Alarcón </w:t>
      </w:r>
      <w:proofErr w:type="spellStart"/>
      <w:r w:rsidRPr="006107DC">
        <w:rPr>
          <w:color w:val="000000" w:themeColor="text1"/>
          <w:sz w:val="22"/>
          <w:szCs w:val="22"/>
          <w:lang w:val="es-ES" w:eastAsia="es-ES"/>
        </w:rPr>
        <w:t>Rodriguez</w:t>
      </w:r>
      <w:proofErr w:type="spellEnd"/>
      <w:r w:rsidRPr="006107DC">
        <w:rPr>
          <w:color w:val="000000" w:themeColor="text1"/>
          <w:sz w:val="22"/>
          <w:szCs w:val="22"/>
          <w:lang w:val="es-ES" w:eastAsia="es-ES"/>
        </w:rPr>
        <w:t xml:space="preserve"> (hermana)</w:t>
      </w:r>
      <w:r w:rsidR="00403CE0">
        <w:rPr>
          <w:color w:val="000000" w:themeColor="text1"/>
          <w:sz w:val="22"/>
          <w:szCs w:val="22"/>
          <w:lang w:val="es-ES" w:eastAsia="es-ES"/>
        </w:rPr>
        <w:tab/>
      </w:r>
      <w:r w:rsidR="00403CE0">
        <w:rPr>
          <w:color w:val="000000" w:themeColor="text1"/>
          <w:sz w:val="22"/>
          <w:szCs w:val="22"/>
          <w:lang w:val="es-ES" w:eastAsia="es-ES"/>
        </w:rPr>
        <w:tab/>
      </w:r>
      <w:r w:rsidR="00403CE0">
        <w:rPr>
          <w:color w:val="000000" w:themeColor="text1"/>
          <w:sz w:val="22"/>
          <w:szCs w:val="22"/>
          <w:lang w:val="es-ES" w:eastAsia="es-ES"/>
        </w:rPr>
        <w:tab/>
      </w:r>
      <w:r w:rsidR="00403CE0" w:rsidRPr="00403CE0">
        <w:rPr>
          <w:color w:val="000000" w:themeColor="text1"/>
          <w:sz w:val="22"/>
          <w:szCs w:val="22"/>
          <w:lang w:val="es-ES" w:eastAsia="es-ES"/>
        </w:rPr>
        <w:t>25 S.M.L.M.V</w:t>
      </w:r>
      <w:r w:rsidRPr="006107DC">
        <w:rPr>
          <w:color w:val="000000" w:themeColor="text1"/>
          <w:sz w:val="22"/>
          <w:szCs w:val="22"/>
          <w:lang w:val="es-ES" w:eastAsia="es-ES"/>
        </w:rPr>
        <w:t xml:space="preserve"> </w:t>
      </w:r>
    </w:p>
    <w:p w14:paraId="4F3FC9D1" w14:textId="4EC49DA7" w:rsidR="00F9200C" w:rsidRPr="006107DC" w:rsidRDefault="00F9200C" w:rsidP="006107DC">
      <w:pPr>
        <w:ind w:left="567"/>
        <w:jc w:val="both"/>
        <w:rPr>
          <w:color w:val="000000" w:themeColor="text1"/>
          <w:sz w:val="22"/>
          <w:szCs w:val="22"/>
          <w:lang w:val="es-ES" w:eastAsia="es-ES"/>
        </w:rPr>
      </w:pPr>
      <w:r w:rsidRPr="006107DC">
        <w:rPr>
          <w:color w:val="000000" w:themeColor="text1"/>
          <w:sz w:val="22"/>
          <w:szCs w:val="22"/>
          <w:lang w:val="es-ES" w:eastAsia="es-ES"/>
        </w:rPr>
        <w:t xml:space="preserve">Para Mateo Alarcón </w:t>
      </w:r>
      <w:proofErr w:type="spellStart"/>
      <w:r w:rsidRPr="006107DC">
        <w:rPr>
          <w:color w:val="000000" w:themeColor="text1"/>
          <w:sz w:val="22"/>
          <w:szCs w:val="22"/>
          <w:lang w:val="es-ES" w:eastAsia="es-ES"/>
        </w:rPr>
        <w:t>Rodriguez</w:t>
      </w:r>
      <w:proofErr w:type="spellEnd"/>
      <w:r w:rsidRPr="006107DC">
        <w:rPr>
          <w:color w:val="000000" w:themeColor="text1"/>
          <w:sz w:val="22"/>
          <w:szCs w:val="22"/>
          <w:lang w:val="es-ES" w:eastAsia="es-ES"/>
        </w:rPr>
        <w:t xml:space="preserve"> (hermano)</w:t>
      </w:r>
      <w:r w:rsidR="00403CE0">
        <w:rPr>
          <w:color w:val="000000" w:themeColor="text1"/>
          <w:sz w:val="22"/>
          <w:szCs w:val="22"/>
          <w:lang w:val="es-ES" w:eastAsia="es-ES"/>
        </w:rPr>
        <w:tab/>
      </w:r>
      <w:r w:rsidR="00403CE0">
        <w:rPr>
          <w:color w:val="000000" w:themeColor="text1"/>
          <w:sz w:val="22"/>
          <w:szCs w:val="22"/>
          <w:lang w:val="es-ES" w:eastAsia="es-ES"/>
        </w:rPr>
        <w:tab/>
      </w:r>
      <w:r w:rsidR="00403CE0" w:rsidRPr="00403CE0">
        <w:rPr>
          <w:color w:val="000000" w:themeColor="text1"/>
          <w:sz w:val="22"/>
          <w:szCs w:val="22"/>
          <w:lang w:val="es-ES" w:eastAsia="es-ES"/>
        </w:rPr>
        <w:t>25 S.M.L.M.V</w:t>
      </w:r>
    </w:p>
    <w:p w14:paraId="5117351B" w14:textId="77777777" w:rsidR="00F9200C" w:rsidRPr="00F9200C" w:rsidRDefault="00F9200C" w:rsidP="00F9200C">
      <w:pPr>
        <w:spacing w:line="360" w:lineRule="auto"/>
        <w:jc w:val="both"/>
        <w:rPr>
          <w:color w:val="000000" w:themeColor="text1"/>
          <w:lang w:val="es-ES" w:eastAsia="es-ES"/>
        </w:rPr>
      </w:pPr>
    </w:p>
    <w:p w14:paraId="2AD40F99" w14:textId="3E002C03" w:rsidR="00397F2A" w:rsidRPr="00F9200C" w:rsidRDefault="00F9200C" w:rsidP="00F9200C">
      <w:pPr>
        <w:spacing w:line="360" w:lineRule="auto"/>
        <w:jc w:val="both"/>
        <w:rPr>
          <w:color w:val="000000" w:themeColor="text1"/>
          <w:lang w:val="es-ES" w:eastAsia="es-ES"/>
        </w:rPr>
      </w:pPr>
      <w:proofErr w:type="spellStart"/>
      <w:r w:rsidRPr="06A5CA44">
        <w:rPr>
          <w:color w:val="000000" w:themeColor="text1"/>
          <w:lang w:val="es-ES" w:eastAsia="es-ES"/>
        </w:rPr>
        <w:lastRenderedPageBreak/>
        <w:t>A</w:t>
      </w:r>
      <w:r w:rsidR="006D09D5" w:rsidRPr="06A5CA44">
        <w:rPr>
          <w:color w:val="000000" w:themeColor="text1"/>
          <w:lang w:val="es-ES" w:eastAsia="es-ES"/>
        </w:rPr>
        <w:t>si</w:t>
      </w:r>
      <w:proofErr w:type="spellEnd"/>
      <w:r w:rsidR="006D09D5" w:rsidRPr="06A5CA44">
        <w:rPr>
          <w:color w:val="000000" w:themeColor="text1"/>
          <w:lang w:val="es-ES" w:eastAsia="es-ES"/>
        </w:rPr>
        <w:t xml:space="preserve"> </w:t>
      </w:r>
      <w:r w:rsidRPr="06A5CA44">
        <w:rPr>
          <w:color w:val="000000" w:themeColor="text1"/>
          <w:lang w:val="es-ES" w:eastAsia="es-ES"/>
        </w:rPr>
        <w:t xml:space="preserve">mismo, </w:t>
      </w:r>
      <w:r w:rsidR="00FC1BC3" w:rsidRPr="06A5CA44">
        <w:rPr>
          <w:color w:val="000000" w:themeColor="text1"/>
          <w:lang w:val="es-ES" w:eastAsia="es-ES"/>
        </w:rPr>
        <w:t xml:space="preserve">el fallo del 21 de </w:t>
      </w:r>
      <w:r w:rsidR="00251BC5" w:rsidRPr="06A5CA44">
        <w:rPr>
          <w:color w:val="000000" w:themeColor="text1"/>
          <w:lang w:val="es-ES" w:eastAsia="es-ES"/>
        </w:rPr>
        <w:t>mayo de 2015,</w:t>
      </w:r>
      <w:r w:rsidR="00FC1BC3" w:rsidRPr="06A5CA44">
        <w:rPr>
          <w:color w:val="000000" w:themeColor="text1"/>
          <w:lang w:val="es-ES" w:eastAsia="es-ES"/>
        </w:rPr>
        <w:t xml:space="preserve"> </w:t>
      </w:r>
      <w:r w:rsidR="00D20A41" w:rsidRPr="06A5CA44">
        <w:rPr>
          <w:color w:val="000000" w:themeColor="text1"/>
          <w:lang w:val="es-ES" w:eastAsia="es-ES"/>
        </w:rPr>
        <w:t xml:space="preserve">proferido por este Tribunal </w:t>
      </w:r>
      <w:r w:rsidR="00FC1BC3" w:rsidRPr="06A5CA44">
        <w:rPr>
          <w:color w:val="000000" w:themeColor="text1"/>
          <w:lang w:val="es-ES" w:eastAsia="es-ES"/>
        </w:rPr>
        <w:t xml:space="preserve">que confirmó </w:t>
      </w:r>
      <w:r w:rsidR="009F3EE8" w:rsidRPr="06A5CA44">
        <w:rPr>
          <w:color w:val="000000" w:themeColor="text1"/>
          <w:lang w:val="es-ES" w:eastAsia="es-ES"/>
        </w:rPr>
        <w:t xml:space="preserve">esa </w:t>
      </w:r>
      <w:r w:rsidR="006D09D5" w:rsidRPr="06A5CA44">
        <w:rPr>
          <w:color w:val="000000" w:themeColor="text1"/>
          <w:lang w:val="es-ES" w:eastAsia="es-ES"/>
        </w:rPr>
        <w:t>decisión</w:t>
      </w:r>
      <w:r w:rsidR="009C0655" w:rsidRPr="06A5CA44">
        <w:rPr>
          <w:color w:val="000000" w:themeColor="text1"/>
          <w:lang w:val="es-ES" w:eastAsia="es-ES"/>
        </w:rPr>
        <w:t xml:space="preserve"> (</w:t>
      </w:r>
      <w:proofErr w:type="spellStart"/>
      <w:r w:rsidR="009C0655" w:rsidRPr="06A5CA44">
        <w:rPr>
          <w:color w:val="000000" w:themeColor="text1"/>
          <w:lang w:val="es-ES" w:eastAsia="es-ES"/>
        </w:rPr>
        <w:t>fls</w:t>
      </w:r>
      <w:proofErr w:type="spellEnd"/>
      <w:r w:rsidR="009C0655" w:rsidRPr="06A5CA44">
        <w:rPr>
          <w:color w:val="000000" w:themeColor="text1"/>
          <w:lang w:val="es-ES" w:eastAsia="es-ES"/>
        </w:rPr>
        <w:t>. 11-35)</w:t>
      </w:r>
      <w:r w:rsidR="00FC1BC3" w:rsidRPr="06A5CA44">
        <w:rPr>
          <w:color w:val="000000" w:themeColor="text1"/>
          <w:lang w:val="es-ES" w:eastAsia="es-ES"/>
        </w:rPr>
        <w:t>,</w:t>
      </w:r>
      <w:r w:rsidR="001E1234" w:rsidRPr="06A5CA44">
        <w:rPr>
          <w:color w:val="000000" w:themeColor="text1"/>
          <w:lang w:val="es-ES" w:eastAsia="es-ES"/>
        </w:rPr>
        <w:t xml:space="preserve"> y, </w:t>
      </w:r>
    </w:p>
    <w:p w14:paraId="170A19C5" w14:textId="77777777" w:rsidR="003C02AF" w:rsidRPr="003C02AF" w:rsidRDefault="003C02AF" w:rsidP="007A359E">
      <w:pPr>
        <w:pStyle w:val="Prrafodelista"/>
        <w:spacing w:after="0" w:line="360" w:lineRule="auto"/>
        <w:jc w:val="both"/>
        <w:rPr>
          <w:rFonts w:ascii="Times New Roman" w:hAnsi="Times New Roman" w:cs="Times New Roman"/>
          <w:color w:val="000000" w:themeColor="text1"/>
          <w:sz w:val="24"/>
          <w:szCs w:val="24"/>
          <w:lang w:val="es-ES" w:eastAsia="es-ES"/>
        </w:rPr>
      </w:pPr>
    </w:p>
    <w:p w14:paraId="7893D5DF" w14:textId="7DEDCA66" w:rsidR="00AF4960" w:rsidRPr="003C02AF" w:rsidRDefault="00FC1BC3" w:rsidP="007A359E">
      <w:pPr>
        <w:pStyle w:val="Prrafodelista"/>
        <w:numPr>
          <w:ilvl w:val="0"/>
          <w:numId w:val="9"/>
        </w:numPr>
        <w:spacing w:after="0" w:line="360" w:lineRule="auto"/>
        <w:jc w:val="both"/>
        <w:rPr>
          <w:rFonts w:ascii="Times New Roman" w:hAnsi="Times New Roman" w:cs="Times New Roman"/>
          <w:color w:val="000000" w:themeColor="text1"/>
          <w:sz w:val="24"/>
          <w:szCs w:val="24"/>
          <w:lang w:val="es-ES" w:eastAsia="es-ES"/>
        </w:rPr>
      </w:pPr>
      <w:r w:rsidRPr="00606A3D">
        <w:rPr>
          <w:rFonts w:ascii="Times New Roman" w:hAnsi="Times New Roman" w:cs="Times New Roman"/>
          <w:i/>
          <w:color w:val="000000" w:themeColor="text1"/>
          <w:sz w:val="24"/>
          <w:szCs w:val="24"/>
          <w:lang w:val="es-ES" w:eastAsia="es-ES"/>
        </w:rPr>
        <w:t>Pago de la anterior condena impuesta al beneficiario</w:t>
      </w:r>
      <w:r w:rsidRPr="00606A3D">
        <w:rPr>
          <w:rFonts w:ascii="Times New Roman" w:hAnsi="Times New Roman" w:cs="Times New Roman"/>
          <w:color w:val="000000" w:themeColor="text1"/>
          <w:sz w:val="24"/>
          <w:szCs w:val="24"/>
          <w:lang w:val="es-ES" w:eastAsia="es-ES"/>
        </w:rPr>
        <w:t>: lo cual se acredit</w:t>
      </w:r>
      <w:r w:rsidR="00DD1B63" w:rsidRPr="00606A3D">
        <w:rPr>
          <w:rFonts w:ascii="Times New Roman" w:hAnsi="Times New Roman" w:cs="Times New Roman"/>
          <w:color w:val="000000" w:themeColor="text1"/>
          <w:sz w:val="24"/>
          <w:szCs w:val="24"/>
          <w:lang w:val="es-ES" w:eastAsia="es-ES"/>
        </w:rPr>
        <w:t xml:space="preserve">ó con: </w:t>
      </w:r>
    </w:p>
    <w:p w14:paraId="04C26F4F" w14:textId="74D41D7A" w:rsidR="00AF4960" w:rsidRPr="00606A3D" w:rsidRDefault="00397F2A" w:rsidP="007A359E">
      <w:pPr>
        <w:pStyle w:val="Prrafodelista"/>
        <w:numPr>
          <w:ilvl w:val="0"/>
          <w:numId w:val="46"/>
        </w:numPr>
        <w:spacing w:after="0" w:line="360" w:lineRule="auto"/>
        <w:ind w:left="0" w:firstLine="360"/>
        <w:jc w:val="both"/>
        <w:rPr>
          <w:rFonts w:ascii="Times New Roman" w:hAnsi="Times New Roman" w:cs="Times New Roman"/>
          <w:color w:val="000000" w:themeColor="text1"/>
          <w:sz w:val="24"/>
          <w:szCs w:val="24"/>
          <w:lang w:val="es-ES" w:eastAsia="es-ES"/>
        </w:rPr>
      </w:pPr>
      <w:r w:rsidRPr="00606A3D">
        <w:rPr>
          <w:rFonts w:ascii="Times New Roman" w:hAnsi="Times New Roman" w:cs="Times New Roman"/>
          <w:color w:val="000000" w:themeColor="text1"/>
          <w:sz w:val="24"/>
          <w:szCs w:val="24"/>
          <w:lang w:val="es-ES" w:eastAsia="es-ES"/>
        </w:rPr>
        <w:t xml:space="preserve">copia del </w:t>
      </w:r>
      <w:r w:rsidRPr="003C7C17">
        <w:rPr>
          <w:rFonts w:ascii="Times New Roman" w:hAnsi="Times New Roman" w:cs="Times New Roman"/>
          <w:color w:val="000000" w:themeColor="text1"/>
          <w:sz w:val="24"/>
          <w:szCs w:val="24"/>
          <w:lang w:val="es-ES" w:eastAsia="es-ES"/>
        </w:rPr>
        <w:t>acuerdo de pago del 28 de junio de 2016,</w:t>
      </w:r>
      <w:r w:rsidRPr="00606A3D">
        <w:rPr>
          <w:rFonts w:ascii="Times New Roman" w:hAnsi="Times New Roman" w:cs="Times New Roman"/>
          <w:color w:val="000000" w:themeColor="text1"/>
          <w:sz w:val="24"/>
          <w:szCs w:val="24"/>
          <w:lang w:val="es-ES" w:eastAsia="es-ES"/>
        </w:rPr>
        <w:t xml:space="preserve"> </w:t>
      </w:r>
      <w:r w:rsidR="0038609E" w:rsidRPr="00606A3D">
        <w:rPr>
          <w:rFonts w:ascii="Times New Roman" w:hAnsi="Times New Roman" w:cs="Times New Roman"/>
          <w:color w:val="000000" w:themeColor="text1"/>
          <w:sz w:val="24"/>
          <w:szCs w:val="24"/>
          <w:lang w:val="es-ES" w:eastAsia="es-ES"/>
        </w:rPr>
        <w:t xml:space="preserve">suscrito por Eulices Augusto Caro </w:t>
      </w:r>
      <w:proofErr w:type="spellStart"/>
      <w:r w:rsidR="0038609E" w:rsidRPr="00606A3D">
        <w:rPr>
          <w:rFonts w:ascii="Times New Roman" w:hAnsi="Times New Roman" w:cs="Times New Roman"/>
          <w:color w:val="000000" w:themeColor="text1"/>
          <w:sz w:val="24"/>
          <w:szCs w:val="24"/>
          <w:lang w:val="es-ES" w:eastAsia="es-ES"/>
        </w:rPr>
        <w:t>Caro</w:t>
      </w:r>
      <w:proofErr w:type="spellEnd"/>
      <w:r w:rsidR="0038609E" w:rsidRPr="00606A3D">
        <w:rPr>
          <w:rFonts w:ascii="Times New Roman" w:hAnsi="Times New Roman" w:cs="Times New Roman"/>
          <w:color w:val="000000" w:themeColor="text1"/>
          <w:sz w:val="24"/>
          <w:szCs w:val="24"/>
          <w:lang w:val="es-ES" w:eastAsia="es-ES"/>
        </w:rPr>
        <w:t xml:space="preserve"> en calidad de alcalde Municipal de Pauna y Luis Alfonso Pinilla Castro</w:t>
      </w:r>
      <w:r w:rsidR="002F459F">
        <w:rPr>
          <w:rFonts w:ascii="Times New Roman" w:hAnsi="Times New Roman" w:cs="Times New Roman"/>
          <w:color w:val="000000" w:themeColor="text1"/>
          <w:sz w:val="24"/>
          <w:szCs w:val="24"/>
          <w:lang w:val="es-ES" w:eastAsia="es-ES"/>
        </w:rPr>
        <w:t xml:space="preserve">, </w:t>
      </w:r>
      <w:r w:rsidR="0038609E" w:rsidRPr="00606A3D">
        <w:rPr>
          <w:rFonts w:ascii="Times New Roman" w:hAnsi="Times New Roman" w:cs="Times New Roman"/>
          <w:color w:val="000000" w:themeColor="text1"/>
          <w:sz w:val="24"/>
          <w:szCs w:val="24"/>
          <w:lang w:val="es-ES" w:eastAsia="es-ES"/>
        </w:rPr>
        <w:t xml:space="preserve">apoderado de los demandantes </w:t>
      </w:r>
      <w:r w:rsidR="00600DBE">
        <w:rPr>
          <w:rFonts w:ascii="Times New Roman" w:hAnsi="Times New Roman" w:cs="Times New Roman"/>
          <w:color w:val="000000" w:themeColor="text1"/>
          <w:sz w:val="24"/>
          <w:szCs w:val="24"/>
          <w:lang w:val="es-ES" w:eastAsia="es-ES"/>
        </w:rPr>
        <w:t xml:space="preserve">del citado proceso de reparación directa 2013-00013-00 </w:t>
      </w:r>
      <w:r w:rsidR="00936518">
        <w:rPr>
          <w:rFonts w:ascii="Times New Roman" w:hAnsi="Times New Roman" w:cs="Times New Roman"/>
          <w:color w:val="000000" w:themeColor="text1"/>
          <w:sz w:val="24"/>
          <w:szCs w:val="24"/>
          <w:lang w:val="es-ES" w:eastAsia="es-ES"/>
        </w:rPr>
        <w:t xml:space="preserve">quien contaba </w:t>
      </w:r>
      <w:r w:rsidR="00C50069">
        <w:rPr>
          <w:rFonts w:ascii="Times New Roman" w:hAnsi="Times New Roman" w:cs="Times New Roman"/>
          <w:color w:val="000000" w:themeColor="text1"/>
          <w:sz w:val="24"/>
          <w:szCs w:val="24"/>
          <w:lang w:val="es-ES" w:eastAsia="es-ES"/>
        </w:rPr>
        <w:t xml:space="preserve">con facultad para conciliar y recibir </w:t>
      </w:r>
      <w:r w:rsidRPr="00606A3D">
        <w:rPr>
          <w:rFonts w:ascii="Times New Roman" w:hAnsi="Times New Roman" w:cs="Times New Roman"/>
          <w:color w:val="000000" w:themeColor="text1"/>
          <w:sz w:val="24"/>
          <w:szCs w:val="24"/>
          <w:lang w:val="es-ES" w:eastAsia="es-ES"/>
        </w:rPr>
        <w:t>respecto a la anterior sentencia judicial</w:t>
      </w:r>
      <w:r w:rsidR="00705BA7">
        <w:rPr>
          <w:rFonts w:ascii="Times New Roman" w:hAnsi="Times New Roman" w:cs="Times New Roman"/>
          <w:color w:val="000000" w:themeColor="text1"/>
          <w:sz w:val="24"/>
          <w:szCs w:val="24"/>
          <w:lang w:val="es-ES" w:eastAsia="es-ES"/>
        </w:rPr>
        <w:t xml:space="preserve"> condenatoria</w:t>
      </w:r>
      <w:r w:rsidR="006816C2">
        <w:rPr>
          <w:rFonts w:ascii="Times New Roman" w:hAnsi="Times New Roman" w:cs="Times New Roman"/>
          <w:color w:val="000000" w:themeColor="text1"/>
          <w:sz w:val="24"/>
          <w:szCs w:val="24"/>
          <w:lang w:val="es-ES" w:eastAsia="es-ES"/>
        </w:rPr>
        <w:t xml:space="preserve">; acuerdo que se haría por $180.000.000 pagaderos en dos contados, así: $101.000.000 para el día 1 de julio de 2016, y, $79.000.000 para el día 28 de febrero de 2017 </w:t>
      </w:r>
      <w:r w:rsidRPr="00606A3D">
        <w:rPr>
          <w:rFonts w:ascii="Times New Roman" w:hAnsi="Times New Roman" w:cs="Times New Roman"/>
          <w:color w:val="000000" w:themeColor="text1"/>
          <w:sz w:val="24"/>
          <w:szCs w:val="24"/>
          <w:lang w:val="es-ES" w:eastAsia="es-ES"/>
        </w:rPr>
        <w:t>(</w:t>
      </w:r>
      <w:proofErr w:type="spellStart"/>
      <w:r w:rsidRPr="00606A3D">
        <w:rPr>
          <w:rFonts w:ascii="Times New Roman" w:hAnsi="Times New Roman" w:cs="Times New Roman"/>
          <w:color w:val="000000" w:themeColor="text1"/>
          <w:sz w:val="24"/>
          <w:szCs w:val="24"/>
          <w:lang w:val="es-ES" w:eastAsia="es-ES"/>
        </w:rPr>
        <w:t>fl</w:t>
      </w:r>
      <w:proofErr w:type="spellEnd"/>
      <w:r w:rsidRPr="00606A3D">
        <w:rPr>
          <w:rFonts w:ascii="Times New Roman" w:hAnsi="Times New Roman" w:cs="Times New Roman"/>
          <w:color w:val="000000" w:themeColor="text1"/>
          <w:sz w:val="24"/>
          <w:szCs w:val="24"/>
          <w:lang w:val="es-ES" w:eastAsia="es-ES"/>
        </w:rPr>
        <w:t>.</w:t>
      </w:r>
      <w:r w:rsidR="00936518">
        <w:rPr>
          <w:rFonts w:ascii="Times New Roman" w:hAnsi="Times New Roman" w:cs="Times New Roman"/>
          <w:color w:val="000000" w:themeColor="text1"/>
          <w:sz w:val="24"/>
          <w:szCs w:val="24"/>
          <w:lang w:val="es-ES" w:eastAsia="es-ES"/>
        </w:rPr>
        <w:t xml:space="preserve"> </w:t>
      </w:r>
      <w:r w:rsidRPr="00606A3D">
        <w:rPr>
          <w:rFonts w:ascii="Times New Roman" w:hAnsi="Times New Roman" w:cs="Times New Roman"/>
          <w:color w:val="000000" w:themeColor="text1"/>
          <w:sz w:val="24"/>
          <w:szCs w:val="24"/>
          <w:lang w:val="es-ES" w:eastAsia="es-ES"/>
        </w:rPr>
        <w:t>43),</w:t>
      </w:r>
    </w:p>
    <w:p w14:paraId="5644713A" w14:textId="3EE129F8" w:rsidR="00AF4960" w:rsidRPr="00606A3D" w:rsidRDefault="006A3C01" w:rsidP="007A359E">
      <w:pPr>
        <w:pStyle w:val="Prrafodelista"/>
        <w:numPr>
          <w:ilvl w:val="0"/>
          <w:numId w:val="46"/>
        </w:numPr>
        <w:spacing w:after="0" w:line="360" w:lineRule="auto"/>
        <w:ind w:left="0" w:firstLine="360"/>
        <w:jc w:val="both"/>
        <w:rPr>
          <w:rFonts w:ascii="Times New Roman" w:hAnsi="Times New Roman" w:cs="Times New Roman"/>
          <w:color w:val="000000" w:themeColor="text1"/>
          <w:sz w:val="24"/>
          <w:szCs w:val="24"/>
          <w:lang w:val="es-ES" w:eastAsia="es-ES"/>
        </w:rPr>
      </w:pPr>
      <w:r w:rsidRPr="00606A3D">
        <w:rPr>
          <w:rFonts w:ascii="Times New Roman" w:hAnsi="Times New Roman" w:cs="Times New Roman"/>
          <w:color w:val="000000" w:themeColor="text1"/>
          <w:sz w:val="24"/>
          <w:szCs w:val="24"/>
          <w:lang w:val="es-ES" w:eastAsia="es-ES"/>
        </w:rPr>
        <w:t>copia de</w:t>
      </w:r>
      <w:r w:rsidR="00726BA6" w:rsidRPr="00606A3D">
        <w:rPr>
          <w:rFonts w:ascii="Times New Roman" w:hAnsi="Times New Roman" w:cs="Times New Roman"/>
          <w:color w:val="000000" w:themeColor="text1"/>
          <w:sz w:val="24"/>
          <w:szCs w:val="24"/>
          <w:lang w:val="es-ES" w:eastAsia="es-ES"/>
        </w:rPr>
        <w:t xml:space="preserve"> la </w:t>
      </w:r>
      <w:r w:rsidR="00251BC5" w:rsidRPr="003C7C17">
        <w:rPr>
          <w:rFonts w:ascii="Times New Roman" w:hAnsi="Times New Roman" w:cs="Times New Roman"/>
          <w:color w:val="000000" w:themeColor="text1"/>
          <w:sz w:val="24"/>
          <w:szCs w:val="24"/>
          <w:lang w:val="es-ES" w:eastAsia="es-ES"/>
        </w:rPr>
        <w:t>Resolución No. 203 de</w:t>
      </w:r>
      <w:r w:rsidR="000D189A" w:rsidRPr="003C7C17">
        <w:rPr>
          <w:rFonts w:ascii="Times New Roman" w:hAnsi="Times New Roman" w:cs="Times New Roman"/>
          <w:color w:val="000000" w:themeColor="text1"/>
          <w:sz w:val="24"/>
          <w:szCs w:val="24"/>
          <w:lang w:val="es-ES" w:eastAsia="es-ES"/>
        </w:rPr>
        <w:t>l</w:t>
      </w:r>
      <w:r w:rsidR="00251BC5" w:rsidRPr="003C7C17">
        <w:rPr>
          <w:rFonts w:ascii="Times New Roman" w:hAnsi="Times New Roman" w:cs="Times New Roman"/>
          <w:color w:val="000000" w:themeColor="text1"/>
          <w:sz w:val="24"/>
          <w:szCs w:val="24"/>
          <w:lang w:val="es-ES" w:eastAsia="es-ES"/>
        </w:rPr>
        <w:t xml:space="preserve"> 28 de junio de 2016,</w:t>
      </w:r>
      <w:r w:rsidR="00251BC5" w:rsidRPr="00606A3D">
        <w:rPr>
          <w:rFonts w:ascii="Times New Roman" w:hAnsi="Times New Roman" w:cs="Times New Roman"/>
          <w:color w:val="000000" w:themeColor="text1"/>
          <w:sz w:val="24"/>
          <w:szCs w:val="24"/>
          <w:lang w:val="es-ES" w:eastAsia="es-ES"/>
        </w:rPr>
        <w:t xml:space="preserve"> </w:t>
      </w:r>
      <w:r w:rsidR="00B1202F">
        <w:rPr>
          <w:rFonts w:ascii="Times New Roman" w:hAnsi="Times New Roman" w:cs="Times New Roman"/>
          <w:color w:val="000000" w:themeColor="text1"/>
          <w:sz w:val="24"/>
          <w:szCs w:val="24"/>
          <w:lang w:val="es-ES" w:eastAsia="es-ES"/>
        </w:rPr>
        <w:t xml:space="preserve">expedida por </w:t>
      </w:r>
      <w:r w:rsidR="0063644A">
        <w:rPr>
          <w:rFonts w:ascii="Times New Roman" w:hAnsi="Times New Roman" w:cs="Times New Roman"/>
          <w:color w:val="000000" w:themeColor="text1"/>
          <w:sz w:val="24"/>
          <w:szCs w:val="24"/>
          <w:lang w:val="es-ES" w:eastAsia="es-ES"/>
        </w:rPr>
        <w:t>el a</w:t>
      </w:r>
      <w:r w:rsidR="00B1202F">
        <w:rPr>
          <w:rFonts w:ascii="Times New Roman" w:hAnsi="Times New Roman" w:cs="Times New Roman"/>
          <w:color w:val="000000" w:themeColor="text1"/>
          <w:sz w:val="24"/>
          <w:szCs w:val="24"/>
          <w:lang w:val="es-ES" w:eastAsia="es-ES"/>
        </w:rPr>
        <w:t>lca</w:t>
      </w:r>
      <w:r w:rsidR="0063644A">
        <w:rPr>
          <w:rFonts w:ascii="Times New Roman" w:hAnsi="Times New Roman" w:cs="Times New Roman"/>
          <w:color w:val="000000" w:themeColor="text1"/>
          <w:sz w:val="24"/>
          <w:szCs w:val="24"/>
          <w:lang w:val="es-ES" w:eastAsia="es-ES"/>
        </w:rPr>
        <w:t>l</w:t>
      </w:r>
      <w:r w:rsidR="00B1202F">
        <w:rPr>
          <w:rFonts w:ascii="Times New Roman" w:hAnsi="Times New Roman" w:cs="Times New Roman"/>
          <w:color w:val="000000" w:themeColor="text1"/>
          <w:sz w:val="24"/>
          <w:szCs w:val="24"/>
          <w:lang w:val="es-ES" w:eastAsia="es-ES"/>
        </w:rPr>
        <w:t>d</w:t>
      </w:r>
      <w:r w:rsidR="0063644A">
        <w:rPr>
          <w:rFonts w:ascii="Times New Roman" w:hAnsi="Times New Roman" w:cs="Times New Roman"/>
          <w:color w:val="000000" w:themeColor="text1"/>
          <w:sz w:val="24"/>
          <w:szCs w:val="24"/>
          <w:lang w:val="es-ES" w:eastAsia="es-ES"/>
        </w:rPr>
        <w:t>e</w:t>
      </w:r>
      <w:r w:rsidR="00B1202F">
        <w:rPr>
          <w:rFonts w:ascii="Times New Roman" w:hAnsi="Times New Roman" w:cs="Times New Roman"/>
          <w:color w:val="000000" w:themeColor="text1"/>
          <w:sz w:val="24"/>
          <w:szCs w:val="24"/>
          <w:lang w:val="es-ES" w:eastAsia="es-ES"/>
        </w:rPr>
        <w:t xml:space="preserve"> </w:t>
      </w:r>
      <w:r w:rsidR="0063644A">
        <w:rPr>
          <w:rFonts w:ascii="Times New Roman" w:hAnsi="Times New Roman" w:cs="Times New Roman"/>
          <w:color w:val="000000" w:themeColor="text1"/>
          <w:sz w:val="24"/>
          <w:szCs w:val="24"/>
          <w:lang w:val="es-ES" w:eastAsia="es-ES"/>
        </w:rPr>
        <w:t xml:space="preserve">municipal </w:t>
      </w:r>
      <w:r w:rsidR="00B1202F">
        <w:rPr>
          <w:rFonts w:ascii="Times New Roman" w:hAnsi="Times New Roman" w:cs="Times New Roman"/>
          <w:color w:val="000000" w:themeColor="text1"/>
          <w:sz w:val="24"/>
          <w:szCs w:val="24"/>
          <w:lang w:val="es-ES" w:eastAsia="es-ES"/>
        </w:rPr>
        <w:t xml:space="preserve">de Pauna </w:t>
      </w:r>
      <w:r w:rsidR="00251BC5" w:rsidRPr="00606A3D">
        <w:rPr>
          <w:rFonts w:ascii="Times New Roman" w:hAnsi="Times New Roman" w:cs="Times New Roman"/>
          <w:color w:val="000000" w:themeColor="text1"/>
          <w:sz w:val="24"/>
          <w:szCs w:val="24"/>
          <w:lang w:val="es-ES" w:eastAsia="es-ES"/>
        </w:rPr>
        <w:t>por medio de la cual d</w:t>
      </w:r>
      <w:r w:rsidR="002F459F">
        <w:rPr>
          <w:rFonts w:ascii="Times New Roman" w:hAnsi="Times New Roman" w:cs="Times New Roman"/>
          <w:color w:val="000000" w:themeColor="text1"/>
          <w:sz w:val="24"/>
          <w:szCs w:val="24"/>
          <w:lang w:val="es-ES" w:eastAsia="es-ES"/>
        </w:rPr>
        <w:t>io</w:t>
      </w:r>
      <w:r w:rsidR="00251BC5" w:rsidRPr="00606A3D">
        <w:rPr>
          <w:rFonts w:ascii="Times New Roman" w:hAnsi="Times New Roman" w:cs="Times New Roman"/>
          <w:color w:val="000000" w:themeColor="text1"/>
          <w:sz w:val="24"/>
          <w:szCs w:val="24"/>
          <w:lang w:val="es-ES" w:eastAsia="es-ES"/>
        </w:rPr>
        <w:t xml:space="preserve"> cumplimiento al</w:t>
      </w:r>
      <w:r w:rsidR="00F754F4" w:rsidRPr="00606A3D">
        <w:rPr>
          <w:rFonts w:ascii="Times New Roman" w:hAnsi="Times New Roman" w:cs="Times New Roman"/>
          <w:color w:val="000000" w:themeColor="text1"/>
          <w:sz w:val="24"/>
          <w:szCs w:val="24"/>
          <w:lang w:val="es-ES" w:eastAsia="es-ES"/>
        </w:rPr>
        <w:t xml:space="preserve"> </w:t>
      </w:r>
      <w:r w:rsidR="00397F2A" w:rsidRPr="00606A3D">
        <w:rPr>
          <w:rFonts w:ascii="Times New Roman" w:hAnsi="Times New Roman" w:cs="Times New Roman"/>
          <w:color w:val="000000" w:themeColor="text1"/>
          <w:sz w:val="24"/>
          <w:szCs w:val="24"/>
          <w:lang w:val="es-ES" w:eastAsia="es-ES"/>
        </w:rPr>
        <w:t xml:space="preserve">citado </w:t>
      </w:r>
      <w:r w:rsidR="00251BC5" w:rsidRPr="00606A3D">
        <w:rPr>
          <w:rFonts w:ascii="Times New Roman" w:hAnsi="Times New Roman" w:cs="Times New Roman"/>
          <w:color w:val="000000" w:themeColor="text1"/>
          <w:sz w:val="24"/>
          <w:szCs w:val="24"/>
          <w:lang w:val="es-ES" w:eastAsia="es-ES"/>
        </w:rPr>
        <w:t>fallo</w:t>
      </w:r>
      <w:r w:rsidR="00397F2A" w:rsidRPr="00606A3D">
        <w:rPr>
          <w:rFonts w:ascii="Times New Roman" w:hAnsi="Times New Roman" w:cs="Times New Roman"/>
          <w:color w:val="000000" w:themeColor="text1"/>
          <w:sz w:val="24"/>
          <w:szCs w:val="24"/>
          <w:lang w:val="es-ES" w:eastAsia="es-ES"/>
        </w:rPr>
        <w:t xml:space="preserve"> condenatorio y al mencionado acuerdo </w:t>
      </w:r>
      <w:r w:rsidR="00F754F4" w:rsidRPr="00606A3D">
        <w:rPr>
          <w:rFonts w:ascii="Times New Roman" w:hAnsi="Times New Roman" w:cs="Times New Roman"/>
          <w:color w:val="000000" w:themeColor="text1"/>
          <w:sz w:val="24"/>
          <w:szCs w:val="24"/>
          <w:lang w:val="es-ES" w:eastAsia="es-ES"/>
        </w:rPr>
        <w:t>y orden</w:t>
      </w:r>
      <w:r w:rsidR="00540D01">
        <w:rPr>
          <w:rFonts w:ascii="Times New Roman" w:hAnsi="Times New Roman" w:cs="Times New Roman"/>
          <w:color w:val="000000" w:themeColor="text1"/>
          <w:sz w:val="24"/>
          <w:szCs w:val="24"/>
          <w:lang w:val="es-ES" w:eastAsia="es-ES"/>
        </w:rPr>
        <w:t>ó</w:t>
      </w:r>
      <w:r w:rsidR="00F754F4" w:rsidRPr="00606A3D">
        <w:rPr>
          <w:rFonts w:ascii="Times New Roman" w:hAnsi="Times New Roman" w:cs="Times New Roman"/>
          <w:color w:val="000000" w:themeColor="text1"/>
          <w:sz w:val="24"/>
          <w:szCs w:val="24"/>
          <w:lang w:val="es-ES" w:eastAsia="es-ES"/>
        </w:rPr>
        <w:t xml:space="preserve"> </w:t>
      </w:r>
      <w:r w:rsidR="00726BA6" w:rsidRPr="00606A3D">
        <w:rPr>
          <w:rFonts w:ascii="Times New Roman" w:hAnsi="Times New Roman" w:cs="Times New Roman"/>
          <w:color w:val="000000" w:themeColor="text1"/>
          <w:sz w:val="24"/>
          <w:szCs w:val="24"/>
          <w:lang w:val="es-ES" w:eastAsia="es-ES"/>
        </w:rPr>
        <w:t>el reconocimiento y pago de la suma de $101</w:t>
      </w:r>
      <w:r w:rsidR="008C71F3" w:rsidRPr="00606A3D">
        <w:rPr>
          <w:rFonts w:ascii="Times New Roman" w:hAnsi="Times New Roman" w:cs="Times New Roman"/>
          <w:color w:val="000000" w:themeColor="text1"/>
          <w:sz w:val="24"/>
          <w:szCs w:val="24"/>
          <w:lang w:val="es-ES" w:eastAsia="es-ES"/>
        </w:rPr>
        <w:t>.</w:t>
      </w:r>
      <w:r w:rsidR="00726BA6" w:rsidRPr="00606A3D">
        <w:rPr>
          <w:rFonts w:ascii="Times New Roman" w:hAnsi="Times New Roman" w:cs="Times New Roman"/>
          <w:color w:val="000000" w:themeColor="text1"/>
          <w:sz w:val="24"/>
          <w:szCs w:val="24"/>
          <w:lang w:val="es-ES" w:eastAsia="es-ES"/>
        </w:rPr>
        <w:t>000</w:t>
      </w:r>
      <w:r w:rsidR="008C71F3" w:rsidRPr="00606A3D">
        <w:rPr>
          <w:rFonts w:ascii="Times New Roman" w:hAnsi="Times New Roman" w:cs="Times New Roman"/>
          <w:color w:val="000000" w:themeColor="text1"/>
          <w:sz w:val="24"/>
          <w:szCs w:val="24"/>
          <w:lang w:val="es-ES" w:eastAsia="es-ES"/>
        </w:rPr>
        <w:t>.</w:t>
      </w:r>
      <w:r w:rsidR="00726BA6" w:rsidRPr="00606A3D">
        <w:rPr>
          <w:rFonts w:ascii="Times New Roman" w:hAnsi="Times New Roman" w:cs="Times New Roman"/>
          <w:color w:val="000000" w:themeColor="text1"/>
          <w:sz w:val="24"/>
          <w:szCs w:val="24"/>
          <w:lang w:val="es-ES" w:eastAsia="es-ES"/>
        </w:rPr>
        <w:t xml:space="preserve">000 a favor del </w:t>
      </w:r>
      <w:r w:rsidR="00867AEF">
        <w:rPr>
          <w:rFonts w:ascii="Times New Roman" w:hAnsi="Times New Roman" w:cs="Times New Roman"/>
          <w:color w:val="000000" w:themeColor="text1"/>
          <w:sz w:val="24"/>
          <w:szCs w:val="24"/>
          <w:lang w:val="es-ES" w:eastAsia="es-ES"/>
        </w:rPr>
        <w:t xml:space="preserve">abogado </w:t>
      </w:r>
      <w:r w:rsidR="00251BC5" w:rsidRPr="00606A3D">
        <w:rPr>
          <w:rFonts w:ascii="Times New Roman" w:hAnsi="Times New Roman" w:cs="Times New Roman"/>
          <w:color w:val="000000" w:themeColor="text1"/>
          <w:sz w:val="24"/>
          <w:szCs w:val="24"/>
          <w:lang w:val="es-ES" w:eastAsia="es-ES"/>
        </w:rPr>
        <w:t>Pinilla Castro</w:t>
      </w:r>
      <w:r w:rsidR="00E270D6">
        <w:rPr>
          <w:rFonts w:ascii="Times New Roman" w:hAnsi="Times New Roman" w:cs="Times New Roman"/>
          <w:color w:val="000000" w:themeColor="text1"/>
          <w:sz w:val="24"/>
          <w:szCs w:val="24"/>
          <w:lang w:val="es-ES" w:eastAsia="es-ES"/>
        </w:rPr>
        <w:t xml:space="preserve"> por concepto de primer pago pactado en dicho acuerdo</w:t>
      </w:r>
      <w:r w:rsidR="009B6598" w:rsidRPr="00606A3D">
        <w:rPr>
          <w:rFonts w:ascii="Times New Roman" w:hAnsi="Times New Roman" w:cs="Times New Roman"/>
          <w:color w:val="000000" w:themeColor="text1"/>
          <w:sz w:val="24"/>
          <w:szCs w:val="24"/>
          <w:lang w:val="es-ES" w:eastAsia="es-ES"/>
        </w:rPr>
        <w:t xml:space="preserve"> </w:t>
      </w:r>
      <w:r w:rsidR="00DC3EE0" w:rsidRPr="00606A3D">
        <w:rPr>
          <w:rFonts w:ascii="Times New Roman" w:hAnsi="Times New Roman" w:cs="Times New Roman"/>
          <w:color w:val="000000" w:themeColor="text1"/>
          <w:sz w:val="24"/>
          <w:szCs w:val="24"/>
          <w:lang w:val="es-ES" w:eastAsia="es-ES"/>
        </w:rPr>
        <w:t>(</w:t>
      </w:r>
      <w:proofErr w:type="spellStart"/>
      <w:r w:rsidR="00DC3EE0" w:rsidRPr="00606A3D">
        <w:rPr>
          <w:rFonts w:ascii="Times New Roman" w:hAnsi="Times New Roman" w:cs="Times New Roman"/>
          <w:color w:val="000000" w:themeColor="text1"/>
          <w:sz w:val="24"/>
          <w:szCs w:val="24"/>
          <w:lang w:val="es-ES" w:eastAsia="es-ES"/>
        </w:rPr>
        <w:t>fls</w:t>
      </w:r>
      <w:proofErr w:type="spellEnd"/>
      <w:r w:rsidR="00DC3EE0" w:rsidRPr="00606A3D">
        <w:rPr>
          <w:rFonts w:ascii="Times New Roman" w:hAnsi="Times New Roman" w:cs="Times New Roman"/>
          <w:color w:val="000000" w:themeColor="text1"/>
          <w:sz w:val="24"/>
          <w:szCs w:val="24"/>
          <w:lang w:val="es-ES" w:eastAsia="es-ES"/>
        </w:rPr>
        <w:t xml:space="preserve">. </w:t>
      </w:r>
      <w:r w:rsidR="00251BC5" w:rsidRPr="00606A3D">
        <w:rPr>
          <w:rFonts w:ascii="Times New Roman" w:hAnsi="Times New Roman" w:cs="Times New Roman"/>
          <w:color w:val="000000" w:themeColor="text1"/>
          <w:sz w:val="24"/>
          <w:szCs w:val="24"/>
          <w:lang w:val="es-ES" w:eastAsia="es-ES"/>
        </w:rPr>
        <w:t>36-37)</w:t>
      </w:r>
      <w:r w:rsidRPr="00606A3D">
        <w:rPr>
          <w:rFonts w:ascii="Times New Roman" w:hAnsi="Times New Roman" w:cs="Times New Roman"/>
          <w:color w:val="000000" w:themeColor="text1"/>
          <w:sz w:val="24"/>
          <w:szCs w:val="24"/>
          <w:lang w:val="es-ES" w:eastAsia="es-ES"/>
        </w:rPr>
        <w:t xml:space="preserve">, </w:t>
      </w:r>
    </w:p>
    <w:p w14:paraId="7945827F" w14:textId="7E3D2F8D" w:rsidR="004B17E1" w:rsidRPr="004B17E1" w:rsidRDefault="006A3C01" w:rsidP="007A359E">
      <w:pPr>
        <w:pStyle w:val="Prrafodelista"/>
        <w:numPr>
          <w:ilvl w:val="0"/>
          <w:numId w:val="46"/>
        </w:numPr>
        <w:spacing w:after="0" w:line="360" w:lineRule="auto"/>
        <w:ind w:left="0" w:firstLine="357"/>
        <w:jc w:val="both"/>
        <w:rPr>
          <w:rFonts w:ascii="Times New Roman" w:hAnsi="Times New Roman" w:cs="Times New Roman"/>
          <w:color w:val="000000" w:themeColor="text1"/>
          <w:sz w:val="24"/>
          <w:szCs w:val="24"/>
          <w:lang w:val="es-ES" w:eastAsia="es-ES"/>
        </w:rPr>
      </w:pPr>
      <w:r w:rsidRPr="004B17E1">
        <w:rPr>
          <w:rFonts w:ascii="Times New Roman" w:hAnsi="Times New Roman" w:cs="Times New Roman"/>
          <w:color w:val="000000" w:themeColor="text1"/>
          <w:sz w:val="24"/>
          <w:szCs w:val="24"/>
          <w:lang w:val="es-ES" w:eastAsia="es-ES"/>
        </w:rPr>
        <w:t xml:space="preserve">copia de la </w:t>
      </w:r>
      <w:r w:rsidR="00251BC5" w:rsidRPr="003C7C17">
        <w:rPr>
          <w:rFonts w:ascii="Times New Roman" w:hAnsi="Times New Roman" w:cs="Times New Roman"/>
          <w:color w:val="000000" w:themeColor="text1"/>
          <w:sz w:val="24"/>
          <w:szCs w:val="24"/>
          <w:lang w:val="es-ES" w:eastAsia="es-ES"/>
        </w:rPr>
        <w:t>Resolución No. 053 de 28 de febrero de 2017</w:t>
      </w:r>
      <w:r w:rsidR="00251BC5" w:rsidRPr="004B17E1">
        <w:rPr>
          <w:rFonts w:ascii="Times New Roman" w:hAnsi="Times New Roman" w:cs="Times New Roman"/>
          <w:color w:val="000000" w:themeColor="text1"/>
          <w:sz w:val="24"/>
          <w:szCs w:val="24"/>
          <w:lang w:val="es-ES" w:eastAsia="es-ES"/>
        </w:rPr>
        <w:t xml:space="preserve"> </w:t>
      </w:r>
      <w:r w:rsidR="00C17520" w:rsidRPr="004B17E1">
        <w:rPr>
          <w:rFonts w:ascii="Times New Roman" w:hAnsi="Times New Roman" w:cs="Times New Roman"/>
          <w:color w:val="000000" w:themeColor="text1"/>
          <w:sz w:val="24"/>
          <w:szCs w:val="24"/>
          <w:lang w:val="es-ES" w:eastAsia="es-ES"/>
        </w:rPr>
        <w:t xml:space="preserve">expedida por </w:t>
      </w:r>
      <w:r w:rsidR="00993A48">
        <w:rPr>
          <w:rFonts w:ascii="Times New Roman" w:hAnsi="Times New Roman" w:cs="Times New Roman"/>
          <w:color w:val="000000" w:themeColor="text1"/>
          <w:sz w:val="24"/>
          <w:szCs w:val="24"/>
          <w:lang w:val="es-ES" w:eastAsia="es-ES"/>
        </w:rPr>
        <w:t>el al</w:t>
      </w:r>
      <w:r w:rsidR="00C17520" w:rsidRPr="004B17E1">
        <w:rPr>
          <w:rFonts w:ascii="Times New Roman" w:hAnsi="Times New Roman" w:cs="Times New Roman"/>
          <w:color w:val="000000" w:themeColor="text1"/>
          <w:sz w:val="24"/>
          <w:szCs w:val="24"/>
          <w:lang w:val="es-ES" w:eastAsia="es-ES"/>
        </w:rPr>
        <w:t>cald</w:t>
      </w:r>
      <w:r w:rsidR="00993A48">
        <w:rPr>
          <w:rFonts w:ascii="Times New Roman" w:hAnsi="Times New Roman" w:cs="Times New Roman"/>
          <w:color w:val="000000" w:themeColor="text1"/>
          <w:sz w:val="24"/>
          <w:szCs w:val="24"/>
          <w:lang w:val="es-ES" w:eastAsia="es-ES"/>
        </w:rPr>
        <w:t>e municipal</w:t>
      </w:r>
      <w:r w:rsidR="00C17520" w:rsidRPr="004B17E1">
        <w:rPr>
          <w:rFonts w:ascii="Times New Roman" w:hAnsi="Times New Roman" w:cs="Times New Roman"/>
          <w:color w:val="000000" w:themeColor="text1"/>
          <w:sz w:val="24"/>
          <w:szCs w:val="24"/>
          <w:lang w:val="es-ES" w:eastAsia="es-ES"/>
        </w:rPr>
        <w:t xml:space="preserve"> de Pauna </w:t>
      </w:r>
      <w:r w:rsidR="00251BC5" w:rsidRPr="004B17E1">
        <w:rPr>
          <w:rFonts w:ascii="Times New Roman" w:hAnsi="Times New Roman" w:cs="Times New Roman"/>
          <w:color w:val="000000" w:themeColor="text1"/>
          <w:sz w:val="24"/>
          <w:szCs w:val="24"/>
          <w:lang w:val="es-ES" w:eastAsia="es-ES"/>
        </w:rPr>
        <w:t>por medio de la cua</w:t>
      </w:r>
      <w:r w:rsidR="002D644A" w:rsidRPr="004B17E1">
        <w:rPr>
          <w:rFonts w:ascii="Times New Roman" w:hAnsi="Times New Roman" w:cs="Times New Roman"/>
          <w:color w:val="000000" w:themeColor="text1"/>
          <w:sz w:val="24"/>
          <w:szCs w:val="24"/>
          <w:lang w:val="es-ES" w:eastAsia="es-ES"/>
        </w:rPr>
        <w:t>l orden</w:t>
      </w:r>
      <w:r w:rsidR="00FF4751" w:rsidRPr="004B17E1">
        <w:rPr>
          <w:rFonts w:ascii="Times New Roman" w:hAnsi="Times New Roman" w:cs="Times New Roman"/>
          <w:color w:val="000000" w:themeColor="text1"/>
          <w:sz w:val="24"/>
          <w:szCs w:val="24"/>
          <w:lang w:val="es-ES" w:eastAsia="es-ES"/>
        </w:rPr>
        <w:t>ó</w:t>
      </w:r>
      <w:r w:rsidR="002D644A" w:rsidRPr="004B17E1">
        <w:rPr>
          <w:rFonts w:ascii="Times New Roman" w:hAnsi="Times New Roman" w:cs="Times New Roman"/>
          <w:color w:val="000000" w:themeColor="text1"/>
          <w:sz w:val="24"/>
          <w:szCs w:val="24"/>
          <w:lang w:val="es-ES" w:eastAsia="es-ES"/>
        </w:rPr>
        <w:t xml:space="preserve"> el </w:t>
      </w:r>
      <w:r w:rsidR="00251BC5" w:rsidRPr="004B17E1">
        <w:rPr>
          <w:rFonts w:ascii="Times New Roman" w:hAnsi="Times New Roman" w:cs="Times New Roman"/>
          <w:color w:val="000000" w:themeColor="text1"/>
          <w:sz w:val="24"/>
          <w:szCs w:val="24"/>
          <w:lang w:val="es-ES" w:eastAsia="es-ES"/>
        </w:rPr>
        <w:t>reconoc</w:t>
      </w:r>
      <w:r w:rsidR="002D644A" w:rsidRPr="004B17E1">
        <w:rPr>
          <w:rFonts w:ascii="Times New Roman" w:hAnsi="Times New Roman" w:cs="Times New Roman"/>
          <w:color w:val="000000" w:themeColor="text1"/>
          <w:sz w:val="24"/>
          <w:szCs w:val="24"/>
          <w:lang w:val="es-ES" w:eastAsia="es-ES"/>
        </w:rPr>
        <w:t xml:space="preserve">imiento </w:t>
      </w:r>
      <w:r w:rsidR="00251BC5" w:rsidRPr="004B17E1">
        <w:rPr>
          <w:rFonts w:ascii="Times New Roman" w:hAnsi="Times New Roman" w:cs="Times New Roman"/>
          <w:color w:val="000000" w:themeColor="text1"/>
          <w:sz w:val="24"/>
          <w:szCs w:val="24"/>
          <w:lang w:val="es-ES" w:eastAsia="es-ES"/>
        </w:rPr>
        <w:t>y pag</w:t>
      </w:r>
      <w:r w:rsidR="002D644A" w:rsidRPr="004B17E1">
        <w:rPr>
          <w:rFonts w:ascii="Times New Roman" w:hAnsi="Times New Roman" w:cs="Times New Roman"/>
          <w:color w:val="000000" w:themeColor="text1"/>
          <w:sz w:val="24"/>
          <w:szCs w:val="24"/>
          <w:lang w:val="es-ES" w:eastAsia="es-ES"/>
        </w:rPr>
        <w:t>o</w:t>
      </w:r>
      <w:r w:rsidR="00251BC5" w:rsidRPr="004B17E1">
        <w:rPr>
          <w:rFonts w:ascii="Times New Roman" w:hAnsi="Times New Roman" w:cs="Times New Roman"/>
          <w:color w:val="000000" w:themeColor="text1"/>
          <w:sz w:val="24"/>
          <w:szCs w:val="24"/>
          <w:lang w:val="es-ES" w:eastAsia="es-ES"/>
        </w:rPr>
        <w:t xml:space="preserve"> </w:t>
      </w:r>
      <w:r w:rsidR="002D644A" w:rsidRPr="004B17E1">
        <w:rPr>
          <w:rFonts w:ascii="Times New Roman" w:hAnsi="Times New Roman" w:cs="Times New Roman"/>
          <w:color w:val="000000" w:themeColor="text1"/>
          <w:sz w:val="24"/>
          <w:szCs w:val="24"/>
          <w:lang w:val="es-ES" w:eastAsia="es-ES"/>
        </w:rPr>
        <w:t xml:space="preserve">de la suma de $79.000.000 </w:t>
      </w:r>
      <w:r w:rsidR="00251BC5" w:rsidRPr="004B17E1">
        <w:rPr>
          <w:rFonts w:ascii="Times New Roman" w:hAnsi="Times New Roman" w:cs="Times New Roman"/>
          <w:color w:val="000000" w:themeColor="text1"/>
          <w:sz w:val="24"/>
          <w:szCs w:val="24"/>
          <w:lang w:val="es-ES" w:eastAsia="es-ES"/>
        </w:rPr>
        <w:t>al señor Pinilla Castro</w:t>
      </w:r>
      <w:r w:rsidR="00993A48">
        <w:rPr>
          <w:rFonts w:ascii="Times New Roman" w:hAnsi="Times New Roman" w:cs="Times New Roman"/>
          <w:color w:val="000000" w:themeColor="text1"/>
          <w:sz w:val="24"/>
          <w:szCs w:val="24"/>
          <w:lang w:val="es-ES" w:eastAsia="es-ES"/>
        </w:rPr>
        <w:t xml:space="preserve"> por concepto del segundo pago pactado en acuerdo de pago del 28 de junio de 2016</w:t>
      </w:r>
      <w:r w:rsidR="002D644A" w:rsidRPr="004B17E1">
        <w:rPr>
          <w:rFonts w:ascii="Times New Roman" w:hAnsi="Times New Roman" w:cs="Times New Roman"/>
          <w:color w:val="000000" w:themeColor="text1"/>
          <w:sz w:val="24"/>
          <w:szCs w:val="24"/>
          <w:lang w:val="es-ES" w:eastAsia="es-ES"/>
        </w:rPr>
        <w:t xml:space="preserve"> </w:t>
      </w:r>
      <w:r w:rsidR="00251BC5" w:rsidRPr="004B17E1">
        <w:rPr>
          <w:rFonts w:ascii="Times New Roman" w:hAnsi="Times New Roman" w:cs="Times New Roman"/>
          <w:color w:val="000000" w:themeColor="text1"/>
          <w:sz w:val="24"/>
          <w:szCs w:val="24"/>
          <w:lang w:val="es-ES" w:eastAsia="es-ES"/>
        </w:rPr>
        <w:t>(</w:t>
      </w:r>
      <w:proofErr w:type="spellStart"/>
      <w:r w:rsidR="00251BC5" w:rsidRPr="004B17E1">
        <w:rPr>
          <w:rFonts w:ascii="Times New Roman" w:hAnsi="Times New Roman" w:cs="Times New Roman"/>
          <w:color w:val="000000" w:themeColor="text1"/>
          <w:sz w:val="24"/>
          <w:szCs w:val="24"/>
          <w:lang w:val="es-ES" w:eastAsia="es-ES"/>
        </w:rPr>
        <w:t>f</w:t>
      </w:r>
      <w:r w:rsidR="002D644A" w:rsidRPr="004B17E1">
        <w:rPr>
          <w:rFonts w:ascii="Times New Roman" w:hAnsi="Times New Roman" w:cs="Times New Roman"/>
          <w:color w:val="000000" w:themeColor="text1"/>
          <w:sz w:val="24"/>
          <w:szCs w:val="24"/>
          <w:lang w:val="es-ES" w:eastAsia="es-ES"/>
        </w:rPr>
        <w:t>l</w:t>
      </w:r>
      <w:r w:rsidR="00251BC5" w:rsidRPr="004B17E1">
        <w:rPr>
          <w:rFonts w:ascii="Times New Roman" w:hAnsi="Times New Roman" w:cs="Times New Roman"/>
          <w:color w:val="000000" w:themeColor="text1"/>
          <w:sz w:val="24"/>
          <w:szCs w:val="24"/>
          <w:lang w:val="es-ES" w:eastAsia="es-ES"/>
        </w:rPr>
        <w:t>s</w:t>
      </w:r>
      <w:proofErr w:type="spellEnd"/>
      <w:r w:rsidR="00FD6268">
        <w:rPr>
          <w:rFonts w:ascii="Times New Roman" w:hAnsi="Times New Roman" w:cs="Times New Roman"/>
          <w:color w:val="000000" w:themeColor="text1"/>
          <w:sz w:val="24"/>
          <w:szCs w:val="24"/>
          <w:lang w:val="es-ES" w:eastAsia="es-ES"/>
        </w:rPr>
        <w:t>.</w:t>
      </w:r>
      <w:r w:rsidR="00251BC5" w:rsidRPr="004B17E1">
        <w:rPr>
          <w:rFonts w:ascii="Times New Roman" w:hAnsi="Times New Roman" w:cs="Times New Roman"/>
          <w:color w:val="000000" w:themeColor="text1"/>
          <w:sz w:val="24"/>
          <w:szCs w:val="24"/>
          <w:lang w:val="es-ES" w:eastAsia="es-ES"/>
        </w:rPr>
        <w:t xml:space="preserve"> 3</w:t>
      </w:r>
      <w:r w:rsidR="009B16BA">
        <w:rPr>
          <w:rFonts w:ascii="Times New Roman" w:hAnsi="Times New Roman" w:cs="Times New Roman"/>
          <w:color w:val="000000" w:themeColor="text1"/>
          <w:sz w:val="24"/>
          <w:szCs w:val="24"/>
          <w:lang w:val="es-ES" w:eastAsia="es-ES"/>
        </w:rPr>
        <w:t>8</w:t>
      </w:r>
      <w:r w:rsidR="00251BC5" w:rsidRPr="004B17E1">
        <w:rPr>
          <w:rFonts w:ascii="Times New Roman" w:hAnsi="Times New Roman" w:cs="Times New Roman"/>
          <w:color w:val="000000" w:themeColor="text1"/>
          <w:sz w:val="24"/>
          <w:szCs w:val="24"/>
          <w:lang w:val="es-ES" w:eastAsia="es-ES"/>
        </w:rPr>
        <w:t>-3</w:t>
      </w:r>
      <w:r w:rsidR="009B16BA">
        <w:rPr>
          <w:rFonts w:ascii="Times New Roman" w:hAnsi="Times New Roman" w:cs="Times New Roman"/>
          <w:color w:val="000000" w:themeColor="text1"/>
          <w:sz w:val="24"/>
          <w:szCs w:val="24"/>
          <w:lang w:val="es-ES" w:eastAsia="es-ES"/>
        </w:rPr>
        <w:t>9</w:t>
      </w:r>
      <w:r w:rsidR="00251BC5" w:rsidRPr="004B17E1">
        <w:rPr>
          <w:rFonts w:ascii="Times New Roman" w:hAnsi="Times New Roman" w:cs="Times New Roman"/>
          <w:color w:val="000000" w:themeColor="text1"/>
          <w:sz w:val="24"/>
          <w:szCs w:val="24"/>
          <w:lang w:val="es-ES" w:eastAsia="es-ES"/>
        </w:rPr>
        <w:t>)</w:t>
      </w:r>
      <w:r w:rsidR="00DD1B63" w:rsidRPr="004B17E1">
        <w:rPr>
          <w:rFonts w:ascii="Times New Roman" w:hAnsi="Times New Roman" w:cs="Times New Roman"/>
          <w:color w:val="000000" w:themeColor="text1"/>
          <w:sz w:val="24"/>
          <w:szCs w:val="24"/>
          <w:lang w:val="es-ES" w:eastAsia="es-ES"/>
        </w:rPr>
        <w:t xml:space="preserve">, </w:t>
      </w:r>
    </w:p>
    <w:p w14:paraId="2D6BC8F0" w14:textId="63D1DE64" w:rsidR="00606A3D" w:rsidRPr="004B17E1" w:rsidRDefault="00DD1B63" w:rsidP="007A359E">
      <w:pPr>
        <w:pStyle w:val="Prrafodelista"/>
        <w:numPr>
          <w:ilvl w:val="0"/>
          <w:numId w:val="46"/>
        </w:numPr>
        <w:spacing w:after="0" w:line="360" w:lineRule="auto"/>
        <w:ind w:left="0" w:firstLine="357"/>
        <w:jc w:val="both"/>
        <w:rPr>
          <w:rFonts w:ascii="Times New Roman" w:hAnsi="Times New Roman" w:cs="Times New Roman"/>
          <w:color w:val="000000" w:themeColor="text1"/>
          <w:sz w:val="24"/>
          <w:szCs w:val="24"/>
          <w:lang w:val="es-ES" w:eastAsia="es-ES"/>
        </w:rPr>
      </w:pPr>
      <w:r w:rsidRPr="004B17E1">
        <w:rPr>
          <w:rFonts w:ascii="Times New Roman" w:hAnsi="Times New Roman" w:cs="Times New Roman"/>
          <w:color w:val="000000" w:themeColor="text1"/>
          <w:sz w:val="24"/>
          <w:szCs w:val="24"/>
          <w:lang w:val="es-ES" w:eastAsia="es-ES"/>
        </w:rPr>
        <w:t>c</w:t>
      </w:r>
      <w:r w:rsidR="00251BC5" w:rsidRPr="004B17E1">
        <w:rPr>
          <w:rFonts w:ascii="Times New Roman" w:hAnsi="Times New Roman" w:cs="Times New Roman"/>
          <w:color w:val="000000" w:themeColor="text1"/>
          <w:sz w:val="24"/>
          <w:szCs w:val="24"/>
          <w:lang w:val="es-ES" w:eastAsia="es-ES"/>
        </w:rPr>
        <w:t xml:space="preserve">opia de certificación expedida por la secretaria de </w:t>
      </w:r>
      <w:r w:rsidR="00ED7EB5" w:rsidRPr="004B17E1">
        <w:rPr>
          <w:rFonts w:ascii="Times New Roman" w:hAnsi="Times New Roman" w:cs="Times New Roman"/>
          <w:color w:val="000000" w:themeColor="text1"/>
          <w:sz w:val="24"/>
          <w:szCs w:val="24"/>
          <w:lang w:val="es-ES" w:eastAsia="es-ES"/>
        </w:rPr>
        <w:t>H</w:t>
      </w:r>
      <w:r w:rsidR="00251BC5" w:rsidRPr="004B17E1">
        <w:rPr>
          <w:rFonts w:ascii="Times New Roman" w:hAnsi="Times New Roman" w:cs="Times New Roman"/>
          <w:color w:val="000000" w:themeColor="text1"/>
          <w:sz w:val="24"/>
          <w:szCs w:val="24"/>
          <w:lang w:val="es-ES" w:eastAsia="es-ES"/>
        </w:rPr>
        <w:t xml:space="preserve">acienda del </w:t>
      </w:r>
      <w:r w:rsidR="007E2A4A" w:rsidRPr="004B17E1">
        <w:rPr>
          <w:rFonts w:ascii="Times New Roman" w:hAnsi="Times New Roman" w:cs="Times New Roman"/>
          <w:color w:val="000000" w:themeColor="text1"/>
          <w:sz w:val="24"/>
          <w:szCs w:val="24"/>
          <w:lang w:val="es-ES" w:eastAsia="es-ES"/>
        </w:rPr>
        <w:t>m</w:t>
      </w:r>
      <w:r w:rsidR="00251BC5" w:rsidRPr="004B17E1">
        <w:rPr>
          <w:rFonts w:ascii="Times New Roman" w:hAnsi="Times New Roman" w:cs="Times New Roman"/>
          <w:color w:val="000000" w:themeColor="text1"/>
          <w:sz w:val="24"/>
          <w:szCs w:val="24"/>
          <w:lang w:val="es-ES" w:eastAsia="es-ES"/>
        </w:rPr>
        <w:t>unicipio de Pauna en la cual indic</w:t>
      </w:r>
      <w:r w:rsidR="00ED7EB5" w:rsidRPr="004B17E1">
        <w:rPr>
          <w:rFonts w:ascii="Times New Roman" w:hAnsi="Times New Roman" w:cs="Times New Roman"/>
          <w:color w:val="000000" w:themeColor="text1"/>
          <w:sz w:val="24"/>
          <w:szCs w:val="24"/>
          <w:lang w:val="es-ES" w:eastAsia="es-ES"/>
        </w:rPr>
        <w:t>ó que</w:t>
      </w:r>
      <w:r w:rsidR="00251BC5" w:rsidRPr="004B17E1">
        <w:rPr>
          <w:rFonts w:ascii="Times New Roman" w:hAnsi="Times New Roman" w:cs="Times New Roman"/>
          <w:color w:val="000000" w:themeColor="text1"/>
          <w:sz w:val="24"/>
          <w:szCs w:val="24"/>
          <w:lang w:val="es-ES" w:eastAsia="es-ES"/>
        </w:rPr>
        <w:t xml:space="preserve"> se realizaron </w:t>
      </w:r>
      <w:r w:rsidR="00ED7EB5" w:rsidRPr="004B17E1">
        <w:rPr>
          <w:rFonts w:ascii="Times New Roman" w:hAnsi="Times New Roman" w:cs="Times New Roman"/>
          <w:color w:val="000000" w:themeColor="text1"/>
          <w:sz w:val="24"/>
          <w:szCs w:val="24"/>
          <w:lang w:val="es-ES" w:eastAsia="es-ES"/>
        </w:rPr>
        <w:t>los anteriores pagos</w:t>
      </w:r>
      <w:r w:rsidR="00826BDD">
        <w:rPr>
          <w:rFonts w:ascii="Times New Roman" w:hAnsi="Times New Roman" w:cs="Times New Roman"/>
          <w:color w:val="000000" w:themeColor="text1"/>
          <w:sz w:val="24"/>
          <w:szCs w:val="24"/>
          <w:lang w:val="es-ES" w:eastAsia="es-ES"/>
        </w:rPr>
        <w:t xml:space="preserve"> </w:t>
      </w:r>
      <w:r w:rsidR="00826BDD" w:rsidRPr="00826BDD">
        <w:rPr>
          <w:rFonts w:ascii="Times New Roman" w:hAnsi="Times New Roman" w:cs="Times New Roman"/>
          <w:color w:val="000000" w:themeColor="text1"/>
          <w:sz w:val="24"/>
          <w:szCs w:val="24"/>
          <w:lang w:val="es-ES" w:eastAsia="es-ES"/>
        </w:rPr>
        <w:t>a la cuenta de depósitos judiciales No. 150012045005</w:t>
      </w:r>
      <w:r w:rsidR="006A6E4D" w:rsidRPr="004B17E1">
        <w:rPr>
          <w:rFonts w:ascii="Times New Roman" w:hAnsi="Times New Roman" w:cs="Times New Roman"/>
          <w:color w:val="000000" w:themeColor="text1"/>
          <w:sz w:val="24"/>
          <w:szCs w:val="24"/>
          <w:lang w:val="es-ES" w:eastAsia="es-ES"/>
        </w:rPr>
        <w:t>,</w:t>
      </w:r>
      <w:r w:rsidR="00826BDD">
        <w:rPr>
          <w:rFonts w:ascii="Times New Roman" w:hAnsi="Times New Roman" w:cs="Times New Roman"/>
          <w:color w:val="000000" w:themeColor="text1"/>
          <w:sz w:val="24"/>
          <w:szCs w:val="24"/>
          <w:lang w:val="es-ES" w:eastAsia="es-ES"/>
        </w:rPr>
        <w:t xml:space="preserve"> así: $101.000.000 el día 15 de septiembre de 2016, y, $79.000.000 el día 3 de marzo de 2017 (</w:t>
      </w:r>
      <w:proofErr w:type="spellStart"/>
      <w:r w:rsidR="00826BDD">
        <w:rPr>
          <w:rFonts w:ascii="Times New Roman" w:hAnsi="Times New Roman" w:cs="Times New Roman"/>
          <w:color w:val="000000" w:themeColor="text1"/>
          <w:sz w:val="24"/>
          <w:szCs w:val="24"/>
          <w:lang w:val="es-ES" w:eastAsia="es-ES"/>
        </w:rPr>
        <w:t>fl</w:t>
      </w:r>
      <w:proofErr w:type="spellEnd"/>
      <w:r w:rsidR="00826BDD">
        <w:rPr>
          <w:rFonts w:ascii="Times New Roman" w:hAnsi="Times New Roman" w:cs="Times New Roman"/>
          <w:color w:val="000000" w:themeColor="text1"/>
          <w:sz w:val="24"/>
          <w:szCs w:val="24"/>
          <w:lang w:val="es-ES" w:eastAsia="es-ES"/>
        </w:rPr>
        <w:t>. 40)</w:t>
      </w:r>
      <w:r w:rsidR="007A359E">
        <w:rPr>
          <w:rFonts w:ascii="Times New Roman" w:hAnsi="Times New Roman" w:cs="Times New Roman"/>
          <w:color w:val="000000" w:themeColor="text1"/>
          <w:sz w:val="24"/>
          <w:szCs w:val="24"/>
          <w:lang w:val="es-ES" w:eastAsia="es-ES"/>
        </w:rPr>
        <w:t>,</w:t>
      </w:r>
    </w:p>
    <w:p w14:paraId="434CB291" w14:textId="6DE9E4D4" w:rsidR="00606A3D" w:rsidRPr="00606A3D" w:rsidRDefault="00F563EC" w:rsidP="007A359E">
      <w:pPr>
        <w:pStyle w:val="Prrafodelista"/>
        <w:numPr>
          <w:ilvl w:val="0"/>
          <w:numId w:val="46"/>
        </w:numPr>
        <w:spacing w:after="0" w:line="360" w:lineRule="auto"/>
        <w:ind w:left="0" w:firstLine="357"/>
        <w:jc w:val="both"/>
        <w:rPr>
          <w:rFonts w:ascii="Times New Roman" w:hAnsi="Times New Roman" w:cs="Times New Roman"/>
          <w:color w:val="000000" w:themeColor="text1"/>
          <w:sz w:val="24"/>
          <w:szCs w:val="24"/>
          <w:lang w:val="es-ES" w:eastAsia="es-ES"/>
        </w:rPr>
      </w:pPr>
      <w:r>
        <w:rPr>
          <w:rFonts w:ascii="Times New Roman" w:hAnsi="Times New Roman" w:cs="Times New Roman"/>
          <w:color w:val="000000" w:themeColor="text1"/>
          <w:sz w:val="24"/>
          <w:szCs w:val="24"/>
          <w:lang w:val="es-ES" w:eastAsia="es-ES"/>
        </w:rPr>
        <w:t xml:space="preserve">constancias de las </w:t>
      </w:r>
      <w:r w:rsidR="000664D5" w:rsidRPr="004B17E1">
        <w:rPr>
          <w:rFonts w:ascii="Times New Roman" w:hAnsi="Times New Roman" w:cs="Times New Roman"/>
          <w:color w:val="000000" w:themeColor="text1"/>
          <w:sz w:val="24"/>
          <w:szCs w:val="24"/>
          <w:lang w:val="es-ES" w:eastAsia="es-ES"/>
        </w:rPr>
        <w:t>c</w:t>
      </w:r>
      <w:r w:rsidR="00251BC5" w:rsidRPr="004B17E1">
        <w:rPr>
          <w:rFonts w:ascii="Times New Roman" w:hAnsi="Times New Roman" w:cs="Times New Roman"/>
          <w:color w:val="000000" w:themeColor="text1"/>
          <w:sz w:val="24"/>
          <w:szCs w:val="24"/>
          <w:lang w:val="es-ES" w:eastAsia="es-ES"/>
        </w:rPr>
        <w:t>onsignaci</w:t>
      </w:r>
      <w:r w:rsidR="00557EFC" w:rsidRPr="004B17E1">
        <w:rPr>
          <w:rFonts w:ascii="Times New Roman" w:hAnsi="Times New Roman" w:cs="Times New Roman"/>
          <w:color w:val="000000" w:themeColor="text1"/>
          <w:sz w:val="24"/>
          <w:szCs w:val="24"/>
          <w:lang w:val="es-ES" w:eastAsia="es-ES"/>
        </w:rPr>
        <w:t>ones</w:t>
      </w:r>
      <w:r w:rsidR="00251BC5" w:rsidRPr="004B17E1">
        <w:rPr>
          <w:rFonts w:ascii="Times New Roman" w:hAnsi="Times New Roman" w:cs="Times New Roman"/>
          <w:color w:val="000000" w:themeColor="text1"/>
          <w:sz w:val="24"/>
          <w:szCs w:val="24"/>
          <w:lang w:val="es-ES" w:eastAsia="es-ES"/>
        </w:rPr>
        <w:t xml:space="preserve"> </w:t>
      </w:r>
      <w:bookmarkStart w:id="15" w:name="_Hlk120696750"/>
      <w:r w:rsidR="00C85B08">
        <w:rPr>
          <w:rFonts w:ascii="Times New Roman" w:hAnsi="Times New Roman" w:cs="Times New Roman"/>
          <w:color w:val="000000" w:themeColor="text1"/>
          <w:sz w:val="24"/>
          <w:szCs w:val="24"/>
          <w:lang w:val="es-ES" w:eastAsia="es-ES"/>
        </w:rPr>
        <w:t xml:space="preserve">hechas por el municipio </w:t>
      </w:r>
      <w:r w:rsidR="00C960AE">
        <w:rPr>
          <w:rFonts w:ascii="Times New Roman" w:hAnsi="Times New Roman" w:cs="Times New Roman"/>
          <w:color w:val="000000" w:themeColor="text1"/>
          <w:sz w:val="24"/>
          <w:szCs w:val="24"/>
          <w:lang w:val="es-ES" w:eastAsia="es-ES"/>
        </w:rPr>
        <w:t xml:space="preserve">de Pauna </w:t>
      </w:r>
      <w:r w:rsidR="00251BC5" w:rsidRPr="004B17E1">
        <w:rPr>
          <w:rFonts w:ascii="Times New Roman" w:hAnsi="Times New Roman" w:cs="Times New Roman"/>
          <w:color w:val="000000" w:themeColor="text1"/>
          <w:sz w:val="24"/>
          <w:szCs w:val="24"/>
          <w:lang w:val="es-ES" w:eastAsia="es-ES"/>
        </w:rPr>
        <w:t xml:space="preserve">a la cuenta </w:t>
      </w:r>
      <w:r w:rsidR="00557EFC" w:rsidRPr="004B17E1">
        <w:rPr>
          <w:rFonts w:ascii="Times New Roman" w:hAnsi="Times New Roman" w:cs="Times New Roman"/>
          <w:color w:val="000000" w:themeColor="text1"/>
          <w:sz w:val="24"/>
          <w:szCs w:val="24"/>
          <w:lang w:val="es-ES" w:eastAsia="es-ES"/>
        </w:rPr>
        <w:t xml:space="preserve">de depósitos judiciales No. </w:t>
      </w:r>
      <w:r w:rsidR="00251BC5" w:rsidRPr="004B17E1">
        <w:rPr>
          <w:rFonts w:ascii="Times New Roman" w:hAnsi="Times New Roman" w:cs="Times New Roman"/>
          <w:color w:val="000000" w:themeColor="text1"/>
          <w:sz w:val="24"/>
          <w:szCs w:val="24"/>
          <w:lang w:val="es-ES" w:eastAsia="es-ES"/>
        </w:rPr>
        <w:t>150012045005</w:t>
      </w:r>
      <w:bookmarkEnd w:id="15"/>
      <w:r w:rsidR="00251BC5" w:rsidRPr="004B17E1">
        <w:rPr>
          <w:rFonts w:ascii="Times New Roman" w:hAnsi="Times New Roman" w:cs="Times New Roman"/>
          <w:color w:val="000000" w:themeColor="text1"/>
          <w:sz w:val="24"/>
          <w:szCs w:val="24"/>
          <w:lang w:val="es-ES" w:eastAsia="es-ES"/>
        </w:rPr>
        <w:t xml:space="preserve"> </w:t>
      </w:r>
      <w:r w:rsidR="00E44196" w:rsidRPr="004B17E1">
        <w:rPr>
          <w:rFonts w:ascii="Times New Roman" w:hAnsi="Times New Roman" w:cs="Times New Roman"/>
          <w:color w:val="000000" w:themeColor="text1"/>
          <w:sz w:val="24"/>
          <w:szCs w:val="24"/>
          <w:lang w:val="es-ES" w:eastAsia="es-ES"/>
        </w:rPr>
        <w:t>del Banco Agrario</w:t>
      </w:r>
      <w:r w:rsidR="00E44196">
        <w:rPr>
          <w:rFonts w:ascii="Times New Roman" w:hAnsi="Times New Roman" w:cs="Times New Roman"/>
          <w:color w:val="000000" w:themeColor="text1"/>
          <w:sz w:val="24"/>
          <w:szCs w:val="24"/>
          <w:lang w:val="es-ES" w:eastAsia="es-ES"/>
        </w:rPr>
        <w:t xml:space="preserve"> de Colombia </w:t>
      </w:r>
      <w:r w:rsidR="007B5FA2">
        <w:rPr>
          <w:rFonts w:ascii="Times New Roman" w:hAnsi="Times New Roman" w:cs="Times New Roman"/>
          <w:color w:val="000000" w:themeColor="text1"/>
          <w:sz w:val="24"/>
          <w:szCs w:val="24"/>
          <w:lang w:val="es-ES" w:eastAsia="es-ES"/>
        </w:rPr>
        <w:t xml:space="preserve">cuyo titular es </w:t>
      </w:r>
      <w:r w:rsidR="00E44196">
        <w:rPr>
          <w:rFonts w:ascii="Times New Roman" w:hAnsi="Times New Roman" w:cs="Times New Roman"/>
          <w:color w:val="000000" w:themeColor="text1"/>
          <w:sz w:val="24"/>
          <w:szCs w:val="24"/>
          <w:lang w:val="es-ES" w:eastAsia="es-ES"/>
        </w:rPr>
        <w:t xml:space="preserve">el Juzgado Quinto Administrativo de Tunja </w:t>
      </w:r>
      <w:r w:rsidR="00F204B4">
        <w:rPr>
          <w:rFonts w:ascii="Times New Roman" w:hAnsi="Times New Roman" w:cs="Times New Roman"/>
          <w:color w:val="000000" w:themeColor="text1"/>
          <w:sz w:val="24"/>
          <w:szCs w:val="24"/>
          <w:lang w:val="es-ES" w:eastAsia="es-ES"/>
        </w:rPr>
        <w:t xml:space="preserve">dentro del proceso de reparación directa </w:t>
      </w:r>
      <w:r w:rsidR="00866893" w:rsidRPr="00606A3D">
        <w:rPr>
          <w:rFonts w:ascii="Times New Roman" w:hAnsi="Times New Roman" w:cs="Times New Roman"/>
          <w:color w:val="000000" w:themeColor="text1"/>
          <w:sz w:val="24"/>
          <w:szCs w:val="24"/>
          <w:lang w:val="es-ES" w:eastAsia="es-ES"/>
        </w:rPr>
        <w:t>150013333005</w:t>
      </w:r>
      <w:r w:rsidR="00F204B4">
        <w:rPr>
          <w:rFonts w:ascii="Times New Roman" w:hAnsi="Times New Roman" w:cs="Times New Roman"/>
          <w:color w:val="000000" w:themeColor="text1"/>
          <w:sz w:val="24"/>
          <w:szCs w:val="24"/>
          <w:lang w:val="es-ES" w:eastAsia="es-ES"/>
        </w:rPr>
        <w:t xml:space="preserve">2013-00013-00, </w:t>
      </w:r>
      <w:r w:rsidR="00251BC5" w:rsidRPr="00606A3D">
        <w:rPr>
          <w:rFonts w:ascii="Times New Roman" w:hAnsi="Times New Roman" w:cs="Times New Roman"/>
          <w:color w:val="000000" w:themeColor="text1"/>
          <w:sz w:val="24"/>
          <w:szCs w:val="24"/>
          <w:lang w:val="es-ES" w:eastAsia="es-ES"/>
        </w:rPr>
        <w:t>por valor</w:t>
      </w:r>
      <w:r w:rsidR="00F204B4">
        <w:rPr>
          <w:rFonts w:ascii="Times New Roman" w:hAnsi="Times New Roman" w:cs="Times New Roman"/>
          <w:color w:val="000000" w:themeColor="text1"/>
          <w:sz w:val="24"/>
          <w:szCs w:val="24"/>
          <w:lang w:val="es-ES" w:eastAsia="es-ES"/>
        </w:rPr>
        <w:t>es</w:t>
      </w:r>
      <w:r w:rsidR="00251BC5" w:rsidRPr="00606A3D">
        <w:rPr>
          <w:rFonts w:ascii="Times New Roman" w:hAnsi="Times New Roman" w:cs="Times New Roman"/>
          <w:color w:val="000000" w:themeColor="text1"/>
          <w:sz w:val="24"/>
          <w:szCs w:val="24"/>
          <w:lang w:val="es-ES" w:eastAsia="es-ES"/>
        </w:rPr>
        <w:t xml:space="preserve"> de</w:t>
      </w:r>
      <w:r w:rsidR="00F204B4">
        <w:rPr>
          <w:rFonts w:ascii="Times New Roman" w:hAnsi="Times New Roman" w:cs="Times New Roman"/>
          <w:color w:val="000000" w:themeColor="text1"/>
          <w:sz w:val="24"/>
          <w:szCs w:val="24"/>
          <w:lang w:val="es-ES" w:eastAsia="es-ES"/>
        </w:rPr>
        <w:t>:</w:t>
      </w:r>
      <w:r w:rsidR="00251BC5" w:rsidRPr="00606A3D">
        <w:rPr>
          <w:rFonts w:ascii="Times New Roman" w:hAnsi="Times New Roman" w:cs="Times New Roman"/>
          <w:color w:val="000000" w:themeColor="text1"/>
          <w:sz w:val="24"/>
          <w:szCs w:val="24"/>
          <w:lang w:val="es-ES" w:eastAsia="es-ES"/>
        </w:rPr>
        <w:t xml:space="preserve"> $101.000.000 m</w:t>
      </w:r>
      <w:r w:rsidR="00557EFC">
        <w:rPr>
          <w:rFonts w:ascii="Times New Roman" w:hAnsi="Times New Roman" w:cs="Times New Roman"/>
          <w:color w:val="000000" w:themeColor="text1"/>
          <w:sz w:val="24"/>
          <w:szCs w:val="24"/>
          <w:lang w:val="es-ES" w:eastAsia="es-ES"/>
        </w:rPr>
        <w:t>/</w:t>
      </w:r>
      <w:proofErr w:type="spellStart"/>
      <w:r w:rsidR="00251BC5" w:rsidRPr="00606A3D">
        <w:rPr>
          <w:rFonts w:ascii="Times New Roman" w:hAnsi="Times New Roman" w:cs="Times New Roman"/>
          <w:color w:val="000000" w:themeColor="text1"/>
          <w:sz w:val="24"/>
          <w:szCs w:val="24"/>
          <w:lang w:val="es-ES" w:eastAsia="es-ES"/>
        </w:rPr>
        <w:t>cte</w:t>
      </w:r>
      <w:proofErr w:type="spellEnd"/>
      <w:r w:rsidR="00F204B4">
        <w:rPr>
          <w:rFonts w:ascii="Times New Roman" w:hAnsi="Times New Roman" w:cs="Times New Roman"/>
          <w:color w:val="000000" w:themeColor="text1"/>
          <w:sz w:val="24"/>
          <w:szCs w:val="24"/>
          <w:lang w:val="es-ES" w:eastAsia="es-ES"/>
        </w:rPr>
        <w:t xml:space="preserve"> llevada a cabo </w:t>
      </w:r>
      <w:r w:rsidR="00251BC5" w:rsidRPr="00606A3D">
        <w:rPr>
          <w:rFonts w:ascii="Times New Roman" w:hAnsi="Times New Roman" w:cs="Times New Roman"/>
          <w:color w:val="000000" w:themeColor="text1"/>
          <w:sz w:val="24"/>
          <w:szCs w:val="24"/>
          <w:lang w:val="es-ES" w:eastAsia="es-ES"/>
        </w:rPr>
        <w:t xml:space="preserve">el </w:t>
      </w:r>
      <w:proofErr w:type="spellStart"/>
      <w:r w:rsidR="00251BC5" w:rsidRPr="00606A3D">
        <w:rPr>
          <w:rFonts w:ascii="Times New Roman" w:hAnsi="Times New Roman" w:cs="Times New Roman"/>
          <w:color w:val="000000" w:themeColor="text1"/>
          <w:sz w:val="24"/>
          <w:szCs w:val="24"/>
          <w:lang w:val="es-ES" w:eastAsia="es-ES"/>
        </w:rPr>
        <w:t>dia</w:t>
      </w:r>
      <w:proofErr w:type="spellEnd"/>
      <w:r w:rsidR="00251BC5" w:rsidRPr="00606A3D">
        <w:rPr>
          <w:rFonts w:ascii="Times New Roman" w:hAnsi="Times New Roman" w:cs="Times New Roman"/>
          <w:color w:val="000000" w:themeColor="text1"/>
          <w:sz w:val="24"/>
          <w:szCs w:val="24"/>
          <w:lang w:val="es-ES" w:eastAsia="es-ES"/>
        </w:rPr>
        <w:t xml:space="preserve"> 15 de septiembre de 2016</w:t>
      </w:r>
      <w:r w:rsidR="00997EE3" w:rsidRPr="00606A3D">
        <w:rPr>
          <w:rFonts w:ascii="Times New Roman" w:hAnsi="Times New Roman" w:cs="Times New Roman"/>
          <w:color w:val="000000" w:themeColor="text1"/>
          <w:sz w:val="24"/>
          <w:szCs w:val="24"/>
          <w:lang w:val="es-ES" w:eastAsia="es-ES"/>
        </w:rPr>
        <w:t>, y,</w:t>
      </w:r>
      <w:r w:rsidR="00251BC5" w:rsidRPr="00606A3D">
        <w:rPr>
          <w:rFonts w:ascii="Times New Roman" w:hAnsi="Times New Roman" w:cs="Times New Roman"/>
          <w:color w:val="000000" w:themeColor="text1"/>
          <w:sz w:val="24"/>
          <w:szCs w:val="24"/>
          <w:lang w:val="es-ES" w:eastAsia="es-ES"/>
        </w:rPr>
        <w:t xml:space="preserve"> por $79.000.000 m</w:t>
      </w:r>
      <w:r w:rsidR="00557EFC">
        <w:rPr>
          <w:rFonts w:ascii="Times New Roman" w:hAnsi="Times New Roman" w:cs="Times New Roman"/>
          <w:color w:val="000000" w:themeColor="text1"/>
          <w:sz w:val="24"/>
          <w:szCs w:val="24"/>
          <w:lang w:val="es-ES" w:eastAsia="es-ES"/>
        </w:rPr>
        <w:t>/</w:t>
      </w:r>
      <w:proofErr w:type="spellStart"/>
      <w:r w:rsidR="00251BC5" w:rsidRPr="00606A3D">
        <w:rPr>
          <w:rFonts w:ascii="Times New Roman" w:hAnsi="Times New Roman" w:cs="Times New Roman"/>
          <w:color w:val="000000" w:themeColor="text1"/>
          <w:sz w:val="24"/>
          <w:szCs w:val="24"/>
          <w:lang w:val="es-ES" w:eastAsia="es-ES"/>
        </w:rPr>
        <w:t>cte</w:t>
      </w:r>
      <w:proofErr w:type="spellEnd"/>
      <w:r w:rsidR="00C40B6E">
        <w:rPr>
          <w:rFonts w:ascii="Times New Roman" w:hAnsi="Times New Roman" w:cs="Times New Roman"/>
          <w:color w:val="000000" w:themeColor="text1"/>
          <w:sz w:val="24"/>
          <w:szCs w:val="24"/>
          <w:lang w:val="es-ES" w:eastAsia="es-ES"/>
        </w:rPr>
        <w:t xml:space="preserve"> efectuada </w:t>
      </w:r>
      <w:r w:rsidR="00251BC5" w:rsidRPr="00606A3D">
        <w:rPr>
          <w:rFonts w:ascii="Times New Roman" w:hAnsi="Times New Roman" w:cs="Times New Roman"/>
          <w:color w:val="000000" w:themeColor="text1"/>
          <w:sz w:val="24"/>
          <w:szCs w:val="24"/>
          <w:lang w:val="es-ES" w:eastAsia="es-ES"/>
        </w:rPr>
        <w:t xml:space="preserve">el </w:t>
      </w:r>
      <w:proofErr w:type="spellStart"/>
      <w:r w:rsidR="00251BC5" w:rsidRPr="00606A3D">
        <w:rPr>
          <w:rFonts w:ascii="Times New Roman" w:hAnsi="Times New Roman" w:cs="Times New Roman"/>
          <w:color w:val="000000" w:themeColor="text1"/>
          <w:sz w:val="24"/>
          <w:szCs w:val="24"/>
          <w:lang w:val="es-ES" w:eastAsia="es-ES"/>
        </w:rPr>
        <w:t>dia</w:t>
      </w:r>
      <w:proofErr w:type="spellEnd"/>
      <w:r w:rsidR="00251BC5" w:rsidRPr="00606A3D">
        <w:rPr>
          <w:rFonts w:ascii="Times New Roman" w:hAnsi="Times New Roman" w:cs="Times New Roman"/>
          <w:color w:val="000000" w:themeColor="text1"/>
          <w:sz w:val="24"/>
          <w:szCs w:val="24"/>
          <w:lang w:val="es-ES" w:eastAsia="es-ES"/>
        </w:rPr>
        <w:t xml:space="preserve"> 3 de marzo de 2017</w:t>
      </w:r>
      <w:r w:rsidR="00866893">
        <w:rPr>
          <w:rFonts w:ascii="Times New Roman" w:hAnsi="Times New Roman" w:cs="Times New Roman"/>
          <w:color w:val="000000" w:themeColor="text1"/>
          <w:sz w:val="24"/>
          <w:szCs w:val="24"/>
          <w:lang w:val="es-ES" w:eastAsia="es-ES"/>
        </w:rPr>
        <w:t xml:space="preserve"> </w:t>
      </w:r>
      <w:bookmarkStart w:id="16" w:name="_Hlk120707601"/>
      <w:r w:rsidR="00251BC5" w:rsidRPr="00606A3D">
        <w:rPr>
          <w:rFonts w:ascii="Times New Roman" w:hAnsi="Times New Roman" w:cs="Times New Roman"/>
          <w:color w:val="000000" w:themeColor="text1"/>
          <w:sz w:val="24"/>
          <w:szCs w:val="24"/>
          <w:lang w:val="es-ES" w:eastAsia="es-ES"/>
        </w:rPr>
        <w:t>(</w:t>
      </w:r>
      <w:proofErr w:type="spellStart"/>
      <w:r w:rsidR="00606A3D">
        <w:rPr>
          <w:rFonts w:ascii="Times New Roman" w:hAnsi="Times New Roman" w:cs="Times New Roman"/>
          <w:color w:val="000000" w:themeColor="text1"/>
          <w:sz w:val="24"/>
          <w:szCs w:val="24"/>
          <w:lang w:val="es-ES" w:eastAsia="es-ES"/>
        </w:rPr>
        <w:t>fls</w:t>
      </w:r>
      <w:proofErr w:type="spellEnd"/>
      <w:r w:rsidR="00606A3D">
        <w:rPr>
          <w:rFonts w:ascii="Times New Roman" w:hAnsi="Times New Roman" w:cs="Times New Roman"/>
          <w:color w:val="000000" w:themeColor="text1"/>
          <w:sz w:val="24"/>
          <w:szCs w:val="24"/>
          <w:lang w:val="es-ES" w:eastAsia="es-ES"/>
        </w:rPr>
        <w:t xml:space="preserve">. </w:t>
      </w:r>
      <w:r w:rsidR="00C212CD">
        <w:rPr>
          <w:rFonts w:ascii="Times New Roman" w:hAnsi="Times New Roman" w:cs="Times New Roman"/>
          <w:color w:val="000000" w:themeColor="text1"/>
          <w:sz w:val="24"/>
          <w:szCs w:val="24"/>
          <w:lang w:val="es-ES" w:eastAsia="es-ES"/>
        </w:rPr>
        <w:t>41-42</w:t>
      </w:r>
      <w:r w:rsidR="00251BC5" w:rsidRPr="00606A3D">
        <w:rPr>
          <w:rFonts w:ascii="Times New Roman" w:hAnsi="Times New Roman" w:cs="Times New Roman"/>
          <w:color w:val="000000" w:themeColor="text1"/>
          <w:sz w:val="24"/>
          <w:szCs w:val="24"/>
          <w:lang w:val="es-ES" w:eastAsia="es-ES"/>
        </w:rPr>
        <w:t>)</w:t>
      </w:r>
      <w:r w:rsidR="00997EE3" w:rsidRPr="00606A3D">
        <w:rPr>
          <w:rFonts w:ascii="Times New Roman" w:hAnsi="Times New Roman" w:cs="Times New Roman"/>
          <w:color w:val="000000" w:themeColor="text1"/>
          <w:sz w:val="24"/>
          <w:szCs w:val="24"/>
          <w:lang w:val="es-ES" w:eastAsia="es-ES"/>
        </w:rPr>
        <w:t xml:space="preserve">, </w:t>
      </w:r>
    </w:p>
    <w:bookmarkEnd w:id="16"/>
    <w:p w14:paraId="06FFC8A7" w14:textId="5FB14614" w:rsidR="00251BC5" w:rsidRPr="00606A3D" w:rsidRDefault="00AF4960" w:rsidP="007A359E">
      <w:pPr>
        <w:pStyle w:val="Prrafodelista"/>
        <w:numPr>
          <w:ilvl w:val="0"/>
          <w:numId w:val="46"/>
        </w:numPr>
        <w:spacing w:after="0" w:line="360" w:lineRule="auto"/>
        <w:ind w:left="0" w:firstLine="360"/>
        <w:jc w:val="both"/>
        <w:rPr>
          <w:rFonts w:ascii="Times New Roman" w:hAnsi="Times New Roman" w:cs="Times New Roman"/>
          <w:color w:val="000000" w:themeColor="text1"/>
          <w:sz w:val="24"/>
          <w:szCs w:val="24"/>
          <w:lang w:val="es-ES" w:eastAsia="es-ES"/>
        </w:rPr>
      </w:pPr>
      <w:r w:rsidRPr="08994699">
        <w:rPr>
          <w:rFonts w:ascii="Times New Roman" w:hAnsi="Times New Roman" w:cs="Times New Roman"/>
          <w:color w:val="000000" w:themeColor="text1"/>
          <w:sz w:val="24"/>
          <w:szCs w:val="24"/>
          <w:lang w:val="es-ES" w:eastAsia="es-ES"/>
        </w:rPr>
        <w:t>c</w:t>
      </w:r>
      <w:r w:rsidR="00251BC5" w:rsidRPr="08994699">
        <w:rPr>
          <w:rFonts w:ascii="Times New Roman" w:hAnsi="Times New Roman" w:cs="Times New Roman"/>
          <w:color w:val="000000" w:themeColor="text1"/>
          <w:sz w:val="24"/>
          <w:szCs w:val="24"/>
          <w:lang w:val="es-ES" w:eastAsia="es-ES"/>
        </w:rPr>
        <w:t>opia de</w:t>
      </w:r>
      <w:r w:rsidR="00795067" w:rsidRPr="08994699">
        <w:rPr>
          <w:rFonts w:ascii="Times New Roman" w:hAnsi="Times New Roman" w:cs="Times New Roman"/>
          <w:color w:val="000000" w:themeColor="text1"/>
          <w:sz w:val="24"/>
          <w:szCs w:val="24"/>
          <w:lang w:val="es-ES" w:eastAsia="es-ES"/>
        </w:rPr>
        <w:t xml:space="preserve"> </w:t>
      </w:r>
      <w:r w:rsidR="00251BC5" w:rsidRPr="08994699">
        <w:rPr>
          <w:rFonts w:ascii="Times New Roman" w:hAnsi="Times New Roman" w:cs="Times New Roman"/>
          <w:color w:val="000000" w:themeColor="text1"/>
          <w:sz w:val="24"/>
          <w:szCs w:val="24"/>
          <w:lang w:val="es-ES" w:eastAsia="es-ES"/>
        </w:rPr>
        <w:t>l</w:t>
      </w:r>
      <w:r w:rsidR="00307AD2" w:rsidRPr="08994699">
        <w:rPr>
          <w:rFonts w:ascii="Times New Roman" w:hAnsi="Times New Roman" w:cs="Times New Roman"/>
          <w:color w:val="000000" w:themeColor="text1"/>
          <w:sz w:val="24"/>
          <w:szCs w:val="24"/>
          <w:lang w:val="es-ES" w:eastAsia="es-ES"/>
        </w:rPr>
        <w:t xml:space="preserve">as comunicaciones de la orden de pago de los depósitos judiciales </w:t>
      </w:r>
      <w:r w:rsidR="00251BC5" w:rsidRPr="08994699">
        <w:rPr>
          <w:rFonts w:ascii="Times New Roman" w:hAnsi="Times New Roman" w:cs="Times New Roman"/>
          <w:color w:val="000000" w:themeColor="text1"/>
          <w:sz w:val="24"/>
          <w:szCs w:val="24"/>
          <w:lang w:val="es-ES" w:eastAsia="es-ES"/>
        </w:rPr>
        <w:t>consignado</w:t>
      </w:r>
      <w:r w:rsidR="00795067" w:rsidRPr="08994699">
        <w:rPr>
          <w:rFonts w:ascii="Times New Roman" w:hAnsi="Times New Roman" w:cs="Times New Roman"/>
          <w:color w:val="000000" w:themeColor="text1"/>
          <w:sz w:val="24"/>
          <w:szCs w:val="24"/>
          <w:lang w:val="es-ES" w:eastAsia="es-ES"/>
        </w:rPr>
        <w:t>s</w:t>
      </w:r>
      <w:r w:rsidR="00251BC5" w:rsidRPr="08994699">
        <w:rPr>
          <w:rFonts w:ascii="Times New Roman" w:hAnsi="Times New Roman" w:cs="Times New Roman"/>
          <w:color w:val="000000" w:themeColor="text1"/>
          <w:sz w:val="24"/>
          <w:szCs w:val="24"/>
          <w:lang w:val="es-ES" w:eastAsia="es-ES"/>
        </w:rPr>
        <w:t xml:space="preserve"> a la cuenta de</w:t>
      </w:r>
      <w:r w:rsidR="00FD6268" w:rsidRPr="08994699">
        <w:rPr>
          <w:rFonts w:ascii="Times New Roman" w:hAnsi="Times New Roman" w:cs="Times New Roman"/>
          <w:color w:val="000000" w:themeColor="text1"/>
          <w:sz w:val="24"/>
          <w:szCs w:val="24"/>
          <w:lang w:val="es-ES" w:eastAsia="es-ES"/>
        </w:rPr>
        <w:t xml:space="preserve"> ese j</w:t>
      </w:r>
      <w:r w:rsidR="00251BC5" w:rsidRPr="08994699">
        <w:rPr>
          <w:rFonts w:ascii="Times New Roman" w:hAnsi="Times New Roman" w:cs="Times New Roman"/>
          <w:color w:val="000000" w:themeColor="text1"/>
          <w:sz w:val="24"/>
          <w:szCs w:val="24"/>
          <w:lang w:val="es-ES" w:eastAsia="es-ES"/>
        </w:rPr>
        <w:t>uzgado</w:t>
      </w:r>
      <w:r w:rsidR="00874912" w:rsidRPr="08994699">
        <w:rPr>
          <w:rFonts w:ascii="Times New Roman" w:hAnsi="Times New Roman" w:cs="Times New Roman"/>
          <w:color w:val="000000" w:themeColor="text1"/>
          <w:sz w:val="24"/>
          <w:szCs w:val="24"/>
          <w:lang w:val="es-ES" w:eastAsia="es-ES"/>
        </w:rPr>
        <w:t>, así:</w:t>
      </w:r>
      <w:r w:rsidR="00FD6268" w:rsidRPr="08994699">
        <w:rPr>
          <w:rFonts w:ascii="Times New Roman" w:hAnsi="Times New Roman" w:cs="Times New Roman"/>
          <w:color w:val="000000" w:themeColor="text1"/>
          <w:sz w:val="24"/>
          <w:szCs w:val="24"/>
          <w:lang w:val="es-ES" w:eastAsia="es-ES"/>
        </w:rPr>
        <w:t xml:space="preserve"> </w:t>
      </w:r>
      <w:r w:rsidR="00251BC5" w:rsidRPr="08994699">
        <w:rPr>
          <w:rFonts w:ascii="Times New Roman" w:hAnsi="Times New Roman" w:cs="Times New Roman"/>
          <w:color w:val="000000" w:themeColor="text1"/>
          <w:sz w:val="24"/>
          <w:szCs w:val="24"/>
          <w:lang w:val="es-ES" w:eastAsia="es-ES"/>
        </w:rPr>
        <w:t>por</w:t>
      </w:r>
      <w:r w:rsidR="00874912" w:rsidRPr="08994699">
        <w:rPr>
          <w:rFonts w:ascii="Times New Roman" w:hAnsi="Times New Roman" w:cs="Times New Roman"/>
          <w:color w:val="000000" w:themeColor="text1"/>
          <w:sz w:val="24"/>
          <w:szCs w:val="24"/>
          <w:lang w:val="es-ES" w:eastAsia="es-ES"/>
        </w:rPr>
        <w:t xml:space="preserve"> la suma de $101.000.000 </w:t>
      </w:r>
      <w:r w:rsidR="00251BC5" w:rsidRPr="08994699">
        <w:rPr>
          <w:rFonts w:ascii="Times New Roman" w:hAnsi="Times New Roman" w:cs="Times New Roman"/>
          <w:color w:val="000000" w:themeColor="text1"/>
          <w:sz w:val="24"/>
          <w:szCs w:val="24"/>
          <w:lang w:val="es-ES" w:eastAsia="es-ES"/>
        </w:rPr>
        <w:t>pagad</w:t>
      </w:r>
      <w:r w:rsidR="00184A91" w:rsidRPr="08994699">
        <w:rPr>
          <w:rFonts w:ascii="Times New Roman" w:hAnsi="Times New Roman" w:cs="Times New Roman"/>
          <w:color w:val="000000" w:themeColor="text1"/>
          <w:sz w:val="24"/>
          <w:szCs w:val="24"/>
          <w:lang w:val="es-ES" w:eastAsia="es-ES"/>
        </w:rPr>
        <w:t>o</w:t>
      </w:r>
      <w:r w:rsidR="00251BC5" w:rsidRPr="08994699">
        <w:rPr>
          <w:rFonts w:ascii="Times New Roman" w:hAnsi="Times New Roman" w:cs="Times New Roman"/>
          <w:color w:val="000000" w:themeColor="text1"/>
          <w:sz w:val="24"/>
          <w:szCs w:val="24"/>
          <w:lang w:val="es-ES" w:eastAsia="es-ES"/>
        </w:rPr>
        <w:t xml:space="preserve"> al señor Luis Alfonso Pinilla Castro en calidad de apoderado de los demandantes </w:t>
      </w:r>
      <w:r w:rsidR="00795067" w:rsidRPr="08994699">
        <w:rPr>
          <w:rFonts w:ascii="Times New Roman" w:hAnsi="Times New Roman" w:cs="Times New Roman"/>
          <w:color w:val="000000" w:themeColor="text1"/>
          <w:sz w:val="24"/>
          <w:szCs w:val="24"/>
          <w:lang w:val="es-ES" w:eastAsia="es-ES"/>
        </w:rPr>
        <w:t xml:space="preserve">del proceso de reparación directa 2013-00013-00 </w:t>
      </w:r>
      <w:r w:rsidR="00184A91" w:rsidRPr="08994699">
        <w:rPr>
          <w:rFonts w:ascii="Times New Roman" w:hAnsi="Times New Roman" w:cs="Times New Roman"/>
          <w:color w:val="000000" w:themeColor="text1"/>
          <w:sz w:val="24"/>
          <w:szCs w:val="24"/>
          <w:lang w:val="es-ES" w:eastAsia="es-ES"/>
        </w:rPr>
        <w:t>entregad</w:t>
      </w:r>
      <w:r w:rsidR="007A359E" w:rsidRPr="08994699">
        <w:rPr>
          <w:rFonts w:ascii="Times New Roman" w:hAnsi="Times New Roman" w:cs="Times New Roman"/>
          <w:color w:val="000000" w:themeColor="text1"/>
          <w:sz w:val="24"/>
          <w:szCs w:val="24"/>
          <w:lang w:val="es-ES" w:eastAsia="es-ES"/>
        </w:rPr>
        <w:t>a</w:t>
      </w:r>
      <w:r w:rsidR="00184A91" w:rsidRPr="08994699">
        <w:rPr>
          <w:rFonts w:ascii="Times New Roman" w:hAnsi="Times New Roman" w:cs="Times New Roman"/>
          <w:color w:val="000000" w:themeColor="text1"/>
          <w:sz w:val="24"/>
          <w:szCs w:val="24"/>
          <w:lang w:val="es-ES" w:eastAsia="es-ES"/>
        </w:rPr>
        <w:t xml:space="preserve"> el día 30 de noviembre de 2016, </w:t>
      </w:r>
      <w:r w:rsidR="00251BC5" w:rsidRPr="08994699">
        <w:rPr>
          <w:rFonts w:ascii="Times New Roman" w:hAnsi="Times New Roman" w:cs="Times New Roman"/>
          <w:color w:val="000000" w:themeColor="text1"/>
          <w:sz w:val="24"/>
          <w:szCs w:val="24"/>
          <w:lang w:val="es-ES" w:eastAsia="es-ES"/>
        </w:rPr>
        <w:t>y</w:t>
      </w:r>
      <w:r w:rsidR="00184A91" w:rsidRPr="08994699">
        <w:rPr>
          <w:rFonts w:ascii="Times New Roman" w:hAnsi="Times New Roman" w:cs="Times New Roman"/>
          <w:color w:val="000000" w:themeColor="text1"/>
          <w:sz w:val="24"/>
          <w:szCs w:val="24"/>
          <w:lang w:val="es-ES" w:eastAsia="es-ES"/>
        </w:rPr>
        <w:t xml:space="preserve">, por las sumas de $ </w:t>
      </w:r>
      <w:r w:rsidR="18B651EB" w:rsidRPr="08994699">
        <w:rPr>
          <w:rFonts w:ascii="Times New Roman" w:hAnsi="Times New Roman" w:cs="Times New Roman"/>
          <w:color w:val="000000" w:themeColor="text1"/>
          <w:sz w:val="24"/>
          <w:szCs w:val="24"/>
          <w:lang w:val="es-ES" w:eastAsia="es-ES"/>
        </w:rPr>
        <w:t>22. 529027.oo</w:t>
      </w:r>
      <w:r w:rsidR="00184A91" w:rsidRPr="08994699">
        <w:rPr>
          <w:rFonts w:ascii="Times New Roman" w:hAnsi="Times New Roman" w:cs="Times New Roman"/>
          <w:color w:val="000000" w:themeColor="text1"/>
          <w:sz w:val="24"/>
          <w:szCs w:val="24"/>
          <w:lang w:val="es-ES" w:eastAsia="es-ES"/>
        </w:rPr>
        <w:t xml:space="preserve"> y $56.470.972.22 ent</w:t>
      </w:r>
      <w:r w:rsidR="00EE01BF" w:rsidRPr="08994699">
        <w:rPr>
          <w:rFonts w:ascii="Times New Roman" w:hAnsi="Times New Roman" w:cs="Times New Roman"/>
          <w:color w:val="000000" w:themeColor="text1"/>
          <w:sz w:val="24"/>
          <w:szCs w:val="24"/>
          <w:lang w:val="es-ES" w:eastAsia="es-ES"/>
        </w:rPr>
        <w:t>r</w:t>
      </w:r>
      <w:r w:rsidR="00184A91" w:rsidRPr="08994699">
        <w:rPr>
          <w:rFonts w:ascii="Times New Roman" w:hAnsi="Times New Roman" w:cs="Times New Roman"/>
          <w:color w:val="000000" w:themeColor="text1"/>
          <w:sz w:val="24"/>
          <w:szCs w:val="24"/>
          <w:lang w:val="es-ES" w:eastAsia="es-ES"/>
        </w:rPr>
        <w:t>egad</w:t>
      </w:r>
      <w:r w:rsidR="007A359E" w:rsidRPr="08994699">
        <w:rPr>
          <w:rFonts w:ascii="Times New Roman" w:hAnsi="Times New Roman" w:cs="Times New Roman"/>
          <w:color w:val="000000" w:themeColor="text1"/>
          <w:sz w:val="24"/>
          <w:szCs w:val="24"/>
          <w:lang w:val="es-ES" w:eastAsia="es-ES"/>
        </w:rPr>
        <w:t>a</w:t>
      </w:r>
      <w:r w:rsidR="00184A91" w:rsidRPr="08994699">
        <w:rPr>
          <w:rFonts w:ascii="Times New Roman" w:hAnsi="Times New Roman" w:cs="Times New Roman"/>
          <w:color w:val="000000" w:themeColor="text1"/>
          <w:sz w:val="24"/>
          <w:szCs w:val="24"/>
          <w:lang w:val="es-ES" w:eastAsia="es-ES"/>
        </w:rPr>
        <w:t xml:space="preserve"> </w:t>
      </w:r>
      <w:r w:rsidR="00251BC5" w:rsidRPr="08994699">
        <w:rPr>
          <w:rFonts w:ascii="Times New Roman" w:hAnsi="Times New Roman" w:cs="Times New Roman"/>
          <w:color w:val="000000" w:themeColor="text1"/>
          <w:sz w:val="24"/>
          <w:szCs w:val="24"/>
          <w:lang w:val="es-ES" w:eastAsia="es-ES"/>
        </w:rPr>
        <w:t xml:space="preserve">a la señora Laura Alarcón en calidad de </w:t>
      </w:r>
      <w:r w:rsidR="00FD6268" w:rsidRPr="08994699">
        <w:rPr>
          <w:rFonts w:ascii="Times New Roman" w:hAnsi="Times New Roman" w:cs="Times New Roman"/>
          <w:color w:val="000000" w:themeColor="text1"/>
          <w:sz w:val="24"/>
          <w:szCs w:val="24"/>
          <w:lang w:val="es-ES" w:eastAsia="es-ES"/>
        </w:rPr>
        <w:t>accionante</w:t>
      </w:r>
      <w:r w:rsidR="00EE01BF" w:rsidRPr="08994699">
        <w:rPr>
          <w:rFonts w:ascii="Times New Roman" w:hAnsi="Times New Roman" w:cs="Times New Roman"/>
          <w:color w:val="000000" w:themeColor="text1"/>
          <w:sz w:val="24"/>
          <w:szCs w:val="24"/>
          <w:lang w:val="es-ES" w:eastAsia="es-ES"/>
        </w:rPr>
        <w:t xml:space="preserve"> el 30 de octubre de 2017</w:t>
      </w:r>
      <w:r w:rsidR="00251BC5" w:rsidRPr="08994699">
        <w:rPr>
          <w:rFonts w:ascii="Times New Roman" w:hAnsi="Times New Roman" w:cs="Times New Roman"/>
          <w:color w:val="000000" w:themeColor="text1"/>
          <w:sz w:val="24"/>
          <w:szCs w:val="24"/>
          <w:lang w:val="es-ES" w:eastAsia="es-ES"/>
        </w:rPr>
        <w:t xml:space="preserve"> (</w:t>
      </w:r>
      <w:proofErr w:type="spellStart"/>
      <w:r w:rsidR="00251BC5" w:rsidRPr="08994699">
        <w:rPr>
          <w:rFonts w:ascii="Times New Roman" w:hAnsi="Times New Roman" w:cs="Times New Roman"/>
          <w:color w:val="000000" w:themeColor="text1"/>
          <w:sz w:val="24"/>
          <w:szCs w:val="24"/>
          <w:lang w:val="es-ES" w:eastAsia="es-ES"/>
        </w:rPr>
        <w:t>fl</w:t>
      </w:r>
      <w:r w:rsidRPr="08994699">
        <w:rPr>
          <w:rFonts w:ascii="Times New Roman" w:hAnsi="Times New Roman" w:cs="Times New Roman"/>
          <w:color w:val="000000" w:themeColor="text1"/>
          <w:sz w:val="24"/>
          <w:szCs w:val="24"/>
          <w:lang w:val="es-ES" w:eastAsia="es-ES"/>
        </w:rPr>
        <w:t>s</w:t>
      </w:r>
      <w:proofErr w:type="spellEnd"/>
      <w:r w:rsidR="00251BC5" w:rsidRPr="08994699">
        <w:rPr>
          <w:rFonts w:ascii="Times New Roman" w:hAnsi="Times New Roman" w:cs="Times New Roman"/>
          <w:color w:val="000000" w:themeColor="text1"/>
          <w:sz w:val="24"/>
          <w:szCs w:val="24"/>
          <w:lang w:val="es-ES" w:eastAsia="es-ES"/>
        </w:rPr>
        <w:t>.</w:t>
      </w:r>
      <w:r w:rsidRPr="08994699">
        <w:rPr>
          <w:rFonts w:ascii="Times New Roman" w:hAnsi="Times New Roman" w:cs="Times New Roman"/>
          <w:color w:val="000000" w:themeColor="text1"/>
          <w:sz w:val="24"/>
          <w:szCs w:val="24"/>
          <w:lang w:val="es-ES" w:eastAsia="es-ES"/>
        </w:rPr>
        <w:t xml:space="preserve"> </w:t>
      </w:r>
      <w:r w:rsidR="00251BC5" w:rsidRPr="08994699">
        <w:rPr>
          <w:rFonts w:ascii="Times New Roman" w:hAnsi="Times New Roman" w:cs="Times New Roman"/>
          <w:color w:val="000000" w:themeColor="text1"/>
          <w:sz w:val="24"/>
          <w:szCs w:val="24"/>
          <w:lang w:val="es-ES" w:eastAsia="es-ES"/>
        </w:rPr>
        <w:t xml:space="preserve">367, 373, 374, 437, 438 </w:t>
      </w:r>
      <w:proofErr w:type="spellStart"/>
      <w:r w:rsidR="00251BC5" w:rsidRPr="08994699">
        <w:rPr>
          <w:rFonts w:ascii="Times New Roman" w:hAnsi="Times New Roman" w:cs="Times New Roman"/>
          <w:color w:val="000000" w:themeColor="text1"/>
          <w:sz w:val="24"/>
          <w:szCs w:val="24"/>
          <w:lang w:val="es-ES" w:eastAsia="es-ES"/>
        </w:rPr>
        <w:t>C</w:t>
      </w:r>
      <w:r w:rsidR="00FE254D" w:rsidRPr="08994699">
        <w:rPr>
          <w:rFonts w:ascii="Times New Roman" w:hAnsi="Times New Roman" w:cs="Times New Roman"/>
          <w:color w:val="000000" w:themeColor="text1"/>
          <w:sz w:val="24"/>
          <w:szCs w:val="24"/>
          <w:lang w:val="es-ES" w:eastAsia="es-ES"/>
        </w:rPr>
        <w:t>ua</w:t>
      </w:r>
      <w:r w:rsidR="00251BC5" w:rsidRPr="08994699">
        <w:rPr>
          <w:rFonts w:ascii="Times New Roman" w:hAnsi="Times New Roman" w:cs="Times New Roman"/>
          <w:color w:val="000000" w:themeColor="text1"/>
          <w:sz w:val="24"/>
          <w:szCs w:val="24"/>
          <w:lang w:val="es-ES" w:eastAsia="es-ES"/>
        </w:rPr>
        <w:t>d</w:t>
      </w:r>
      <w:proofErr w:type="spellEnd"/>
      <w:r w:rsidR="00A70C5D" w:rsidRPr="08994699">
        <w:rPr>
          <w:rFonts w:ascii="Times New Roman" w:hAnsi="Times New Roman" w:cs="Times New Roman"/>
          <w:color w:val="000000" w:themeColor="text1"/>
          <w:sz w:val="24"/>
          <w:szCs w:val="24"/>
          <w:lang w:val="es-ES" w:eastAsia="es-ES"/>
        </w:rPr>
        <w:t xml:space="preserve">. </w:t>
      </w:r>
      <w:r w:rsidR="00251BC5" w:rsidRPr="08994699">
        <w:rPr>
          <w:rFonts w:ascii="Times New Roman" w:hAnsi="Times New Roman" w:cs="Times New Roman"/>
          <w:color w:val="000000" w:themeColor="text1"/>
          <w:sz w:val="24"/>
          <w:szCs w:val="24"/>
          <w:lang w:val="es-ES" w:eastAsia="es-ES"/>
        </w:rPr>
        <w:t>2</w:t>
      </w:r>
      <w:r w:rsidR="00C4780F" w:rsidRPr="08994699">
        <w:rPr>
          <w:rFonts w:ascii="Times New Roman" w:hAnsi="Times New Roman" w:cs="Times New Roman"/>
          <w:color w:val="000000" w:themeColor="text1"/>
          <w:sz w:val="24"/>
          <w:szCs w:val="24"/>
          <w:lang w:val="es-ES" w:eastAsia="es-ES"/>
        </w:rPr>
        <w:t xml:space="preserve"> </w:t>
      </w:r>
      <w:proofErr w:type="spellStart"/>
      <w:r w:rsidR="00C4780F" w:rsidRPr="08994699">
        <w:rPr>
          <w:rFonts w:ascii="Times New Roman" w:hAnsi="Times New Roman" w:cs="Times New Roman"/>
          <w:color w:val="000000" w:themeColor="text1"/>
          <w:sz w:val="24"/>
          <w:szCs w:val="24"/>
          <w:lang w:val="es-ES" w:eastAsia="es-ES"/>
        </w:rPr>
        <w:t>Exp</w:t>
      </w:r>
      <w:proofErr w:type="spellEnd"/>
      <w:r w:rsidR="00C4780F" w:rsidRPr="08994699">
        <w:rPr>
          <w:rFonts w:ascii="Times New Roman" w:hAnsi="Times New Roman" w:cs="Times New Roman"/>
          <w:color w:val="000000" w:themeColor="text1"/>
          <w:sz w:val="24"/>
          <w:szCs w:val="24"/>
          <w:lang w:val="es-ES" w:eastAsia="es-ES"/>
        </w:rPr>
        <w:t xml:space="preserve"> 2013-00013-00</w:t>
      </w:r>
      <w:r w:rsidR="00251BC5" w:rsidRPr="08994699">
        <w:rPr>
          <w:rFonts w:ascii="Times New Roman" w:hAnsi="Times New Roman" w:cs="Times New Roman"/>
          <w:color w:val="000000" w:themeColor="text1"/>
          <w:sz w:val="24"/>
          <w:szCs w:val="24"/>
          <w:lang w:val="es-ES" w:eastAsia="es-ES"/>
        </w:rPr>
        <w:t xml:space="preserve">) </w:t>
      </w:r>
    </w:p>
    <w:p w14:paraId="1DC15AE1" w14:textId="77777777" w:rsidR="00251BC5" w:rsidRPr="00606A3D" w:rsidRDefault="00251BC5" w:rsidP="007A359E">
      <w:pPr>
        <w:spacing w:line="360" w:lineRule="auto"/>
        <w:jc w:val="both"/>
        <w:rPr>
          <w:color w:val="000000" w:themeColor="text1"/>
          <w:lang w:val="es-ES" w:eastAsia="es-ES"/>
        </w:rPr>
      </w:pPr>
    </w:p>
    <w:p w14:paraId="01DFBEA2" w14:textId="13D4FB3D" w:rsidR="00251BC5" w:rsidRPr="00251BC5" w:rsidRDefault="00A27474" w:rsidP="06A5CA44">
      <w:pPr>
        <w:spacing w:line="360" w:lineRule="auto"/>
        <w:jc w:val="both"/>
        <w:rPr>
          <w:color w:val="000000" w:themeColor="text1"/>
          <w:lang w:val="es-ES" w:eastAsia="es-ES"/>
        </w:rPr>
      </w:pPr>
      <w:r w:rsidRPr="06A5CA44">
        <w:rPr>
          <w:color w:val="000000" w:themeColor="text1"/>
          <w:lang w:val="es-ES" w:eastAsia="es-ES"/>
        </w:rPr>
        <w:t xml:space="preserve">Sin embargo, el a-quo consideró que no </w:t>
      </w:r>
      <w:r w:rsidR="007A359E" w:rsidRPr="06A5CA44">
        <w:rPr>
          <w:color w:val="000000" w:themeColor="text1"/>
          <w:lang w:val="es-ES" w:eastAsia="es-ES"/>
        </w:rPr>
        <w:t xml:space="preserve">estaba </w:t>
      </w:r>
      <w:r w:rsidRPr="06A5CA44">
        <w:rPr>
          <w:color w:val="000000" w:themeColor="text1"/>
          <w:lang w:val="es-ES" w:eastAsia="es-ES"/>
        </w:rPr>
        <w:t>prob</w:t>
      </w:r>
      <w:r w:rsidR="007A359E" w:rsidRPr="06A5CA44">
        <w:rPr>
          <w:color w:val="000000" w:themeColor="text1"/>
          <w:lang w:val="es-ES" w:eastAsia="es-ES"/>
        </w:rPr>
        <w:t>ado</w:t>
      </w:r>
      <w:r w:rsidRPr="06A5CA44">
        <w:rPr>
          <w:color w:val="000000" w:themeColor="text1"/>
          <w:lang w:val="es-ES" w:eastAsia="es-ES"/>
        </w:rPr>
        <w:t xml:space="preserve"> el elemento subjetivo de la responsabilidad </w:t>
      </w:r>
      <w:r w:rsidR="2224A8EA" w:rsidRPr="06A5CA44">
        <w:rPr>
          <w:color w:val="000000" w:themeColor="text1"/>
          <w:lang w:val="es-ES" w:eastAsia="es-ES"/>
        </w:rPr>
        <w:t>demandada</w:t>
      </w:r>
      <w:r w:rsidRPr="06A5CA44">
        <w:rPr>
          <w:color w:val="000000" w:themeColor="text1"/>
          <w:lang w:val="es-ES" w:eastAsia="es-ES"/>
        </w:rPr>
        <w:t xml:space="preserve"> consistente en que </w:t>
      </w:r>
      <w:r w:rsidR="00251BC5" w:rsidRPr="06A5CA44">
        <w:rPr>
          <w:color w:val="000000" w:themeColor="text1"/>
          <w:lang w:val="es-ES" w:eastAsia="es-ES"/>
        </w:rPr>
        <w:t>el comportamiento del funcionario que dio origen al pago, haya sido doloso o gravemente culposo.</w:t>
      </w:r>
    </w:p>
    <w:p w14:paraId="7FA0F16A" w14:textId="77777777" w:rsidR="00251BC5" w:rsidRPr="00251BC5" w:rsidRDefault="00251BC5" w:rsidP="06A5CA44">
      <w:pPr>
        <w:spacing w:line="360" w:lineRule="auto"/>
        <w:jc w:val="both"/>
        <w:rPr>
          <w:color w:val="000000" w:themeColor="text1"/>
          <w:lang w:val="es-ES" w:eastAsia="es-ES"/>
        </w:rPr>
      </w:pPr>
    </w:p>
    <w:p w14:paraId="0CBC78B7" w14:textId="6370BA55" w:rsidR="004F0F1C" w:rsidRDefault="000A636F" w:rsidP="007A359E">
      <w:pPr>
        <w:spacing w:line="360" w:lineRule="auto"/>
        <w:jc w:val="both"/>
        <w:rPr>
          <w:color w:val="000000" w:themeColor="text1"/>
          <w:lang w:val="es-ES" w:eastAsia="es-ES"/>
        </w:rPr>
      </w:pPr>
      <w:r w:rsidRPr="06A5CA44">
        <w:rPr>
          <w:color w:val="000000" w:themeColor="text1"/>
          <w:lang w:val="es-ES" w:eastAsia="es-ES"/>
        </w:rPr>
        <w:lastRenderedPageBreak/>
        <w:t>Lo anterior, p</w:t>
      </w:r>
      <w:r w:rsidR="00B6051C" w:rsidRPr="06A5CA44">
        <w:rPr>
          <w:color w:val="000000" w:themeColor="text1"/>
          <w:lang w:val="es-ES" w:eastAsia="es-ES"/>
        </w:rPr>
        <w:t>ues pese a que el demandado</w:t>
      </w:r>
      <w:r w:rsidRPr="06A5CA44">
        <w:rPr>
          <w:color w:val="000000" w:themeColor="text1"/>
          <w:lang w:val="es-ES" w:eastAsia="es-ES"/>
        </w:rPr>
        <w:t xml:space="preserve"> </w:t>
      </w:r>
      <w:r w:rsidR="00251BC5" w:rsidRPr="06A5CA44">
        <w:rPr>
          <w:color w:val="000000" w:themeColor="text1"/>
          <w:lang w:val="es-ES" w:eastAsia="es-ES"/>
        </w:rPr>
        <w:t>Omar Casallas Sánchez</w:t>
      </w:r>
      <w:r w:rsidR="00871072" w:rsidRPr="06A5CA44">
        <w:rPr>
          <w:color w:val="000000" w:themeColor="text1"/>
          <w:lang w:val="es-ES" w:eastAsia="es-ES"/>
        </w:rPr>
        <w:t xml:space="preserve">, </w:t>
      </w:r>
      <w:r w:rsidR="00B6051C" w:rsidRPr="06A5CA44">
        <w:rPr>
          <w:color w:val="000000" w:themeColor="text1"/>
          <w:lang w:val="es-ES" w:eastAsia="es-ES"/>
        </w:rPr>
        <w:t xml:space="preserve">se desempeñó </w:t>
      </w:r>
      <w:r w:rsidR="002873DD" w:rsidRPr="06A5CA44">
        <w:rPr>
          <w:color w:val="000000" w:themeColor="text1"/>
          <w:lang w:val="es-ES" w:eastAsia="es-ES"/>
        </w:rPr>
        <w:t xml:space="preserve">como alcalde municipal de Pauna </w:t>
      </w:r>
      <w:r w:rsidR="00B6051C" w:rsidRPr="06A5CA44">
        <w:rPr>
          <w:color w:val="000000" w:themeColor="text1"/>
          <w:lang w:val="es-ES" w:eastAsia="es-ES"/>
        </w:rPr>
        <w:t xml:space="preserve">desde el 1 de enero de 2012 hasta el 31 de enero de 2015, según </w:t>
      </w:r>
      <w:r w:rsidR="00251BC5" w:rsidRPr="06A5CA44">
        <w:rPr>
          <w:color w:val="000000" w:themeColor="text1"/>
          <w:lang w:val="es-ES" w:eastAsia="es-ES"/>
        </w:rPr>
        <w:t>certific</w:t>
      </w:r>
      <w:r w:rsidR="00B6051C" w:rsidRPr="06A5CA44">
        <w:rPr>
          <w:color w:val="000000" w:themeColor="text1"/>
          <w:lang w:val="es-ES" w:eastAsia="es-ES"/>
        </w:rPr>
        <w:t xml:space="preserve">ó </w:t>
      </w:r>
      <w:r w:rsidR="00251BC5" w:rsidRPr="06A5CA44">
        <w:rPr>
          <w:color w:val="000000" w:themeColor="text1"/>
          <w:lang w:val="es-ES" w:eastAsia="es-ES"/>
        </w:rPr>
        <w:t>la Secretaría General de Gobierno de</w:t>
      </w:r>
      <w:r w:rsidR="00B6051C" w:rsidRPr="06A5CA44">
        <w:rPr>
          <w:color w:val="000000" w:themeColor="text1"/>
          <w:lang w:val="es-ES" w:eastAsia="es-ES"/>
        </w:rPr>
        <w:t xml:space="preserve"> ese municipio (</w:t>
      </w:r>
      <w:proofErr w:type="spellStart"/>
      <w:r w:rsidR="00B6051C" w:rsidRPr="06A5CA44">
        <w:rPr>
          <w:color w:val="000000" w:themeColor="text1"/>
          <w:lang w:val="es-ES" w:eastAsia="es-ES"/>
        </w:rPr>
        <w:t>fl</w:t>
      </w:r>
      <w:proofErr w:type="spellEnd"/>
      <w:r w:rsidR="00B6051C" w:rsidRPr="06A5CA44">
        <w:rPr>
          <w:color w:val="000000" w:themeColor="text1"/>
          <w:lang w:val="es-ES" w:eastAsia="es-ES"/>
        </w:rPr>
        <w:t>. 139)</w:t>
      </w:r>
      <w:r w:rsidR="00AC1BB2" w:rsidRPr="06A5CA44">
        <w:rPr>
          <w:color w:val="000000" w:themeColor="text1"/>
          <w:lang w:val="es-ES" w:eastAsia="es-ES"/>
        </w:rPr>
        <w:t xml:space="preserve">, lo cierto es que las pruebas </w:t>
      </w:r>
      <w:r w:rsidR="004C5215" w:rsidRPr="06A5CA44">
        <w:rPr>
          <w:color w:val="000000" w:themeColor="text1"/>
          <w:lang w:val="es-ES" w:eastAsia="es-ES"/>
        </w:rPr>
        <w:t xml:space="preserve">recaudadas </w:t>
      </w:r>
      <w:r w:rsidR="00AC1BB2" w:rsidRPr="06A5CA44">
        <w:rPr>
          <w:color w:val="000000" w:themeColor="text1"/>
          <w:lang w:val="es-ES" w:eastAsia="es-ES"/>
        </w:rPr>
        <w:t>no indican su actuar doloso en la</w:t>
      </w:r>
      <w:r w:rsidR="008D5F47" w:rsidRPr="06A5CA44">
        <w:rPr>
          <w:color w:val="000000" w:themeColor="text1"/>
          <w:lang w:val="es-ES" w:eastAsia="es-ES"/>
        </w:rPr>
        <w:t>s circunstancias que dieron lugar a la</w:t>
      </w:r>
      <w:r w:rsidR="00AC1BB2" w:rsidRPr="06A5CA44">
        <w:rPr>
          <w:color w:val="000000" w:themeColor="text1"/>
          <w:lang w:val="es-ES" w:eastAsia="es-ES"/>
        </w:rPr>
        <w:t xml:space="preserve"> muerte del señor </w:t>
      </w:r>
      <w:proofErr w:type="spellStart"/>
      <w:r w:rsidR="00AC1BB2" w:rsidRPr="06A5CA44">
        <w:rPr>
          <w:color w:val="000000" w:themeColor="text1"/>
          <w:lang w:val="es-ES" w:eastAsia="es-ES"/>
        </w:rPr>
        <w:t>Julian</w:t>
      </w:r>
      <w:proofErr w:type="spellEnd"/>
      <w:r w:rsidR="00AC1BB2" w:rsidRPr="06A5CA44">
        <w:rPr>
          <w:color w:val="000000" w:themeColor="text1"/>
          <w:lang w:val="es-ES" w:eastAsia="es-ES"/>
        </w:rPr>
        <w:t xml:space="preserve"> Roberto Alarcón ocurrida el 2 de enero de 2012, y que</w:t>
      </w:r>
      <w:r w:rsidR="009D5F71" w:rsidRPr="06A5CA44">
        <w:rPr>
          <w:color w:val="000000" w:themeColor="text1"/>
          <w:lang w:val="es-ES" w:eastAsia="es-ES"/>
        </w:rPr>
        <w:t xml:space="preserve"> generó </w:t>
      </w:r>
      <w:r w:rsidR="00AC1BB2" w:rsidRPr="06A5CA44">
        <w:rPr>
          <w:color w:val="000000" w:themeColor="text1"/>
          <w:lang w:val="es-ES" w:eastAsia="es-ES"/>
        </w:rPr>
        <w:t>la condena judicial objeto de reparación directa</w:t>
      </w:r>
      <w:r w:rsidR="001D760C" w:rsidRPr="06A5CA44">
        <w:rPr>
          <w:color w:val="000000" w:themeColor="text1"/>
          <w:lang w:val="es-ES" w:eastAsia="es-ES"/>
        </w:rPr>
        <w:t xml:space="preserve">. </w:t>
      </w:r>
    </w:p>
    <w:p w14:paraId="19CBA55C" w14:textId="77777777" w:rsidR="004F0F1C" w:rsidRDefault="004F0F1C" w:rsidP="007A359E">
      <w:pPr>
        <w:spacing w:line="360" w:lineRule="auto"/>
        <w:jc w:val="both"/>
        <w:rPr>
          <w:color w:val="000000" w:themeColor="text1"/>
          <w:lang w:val="es-ES" w:eastAsia="es-ES"/>
        </w:rPr>
      </w:pPr>
    </w:p>
    <w:p w14:paraId="5C5A61ED" w14:textId="6AA33178" w:rsidR="00251BC5" w:rsidRPr="00251BC5" w:rsidRDefault="004F0F1C" w:rsidP="007A359E">
      <w:pPr>
        <w:spacing w:line="360" w:lineRule="auto"/>
        <w:jc w:val="both"/>
        <w:rPr>
          <w:color w:val="000000" w:themeColor="text1"/>
          <w:lang w:val="es-ES" w:eastAsia="es-ES"/>
        </w:rPr>
      </w:pPr>
      <w:r>
        <w:rPr>
          <w:color w:val="000000" w:themeColor="text1"/>
          <w:lang w:val="es-ES" w:eastAsia="es-ES"/>
        </w:rPr>
        <w:t>Igualmente no e</w:t>
      </w:r>
      <w:r w:rsidR="00E01505">
        <w:rPr>
          <w:color w:val="000000" w:themeColor="text1"/>
          <w:lang w:val="es-ES" w:eastAsia="es-ES"/>
        </w:rPr>
        <w:t>ra</w:t>
      </w:r>
      <w:r>
        <w:rPr>
          <w:color w:val="000000" w:themeColor="text1"/>
          <w:lang w:val="es-ES" w:eastAsia="es-ES"/>
        </w:rPr>
        <w:t xml:space="preserve"> dable predicar su actuación a </w:t>
      </w:r>
      <w:r w:rsidR="004C5215">
        <w:rPr>
          <w:color w:val="000000" w:themeColor="text1"/>
          <w:lang w:val="es-ES" w:eastAsia="es-ES"/>
        </w:rPr>
        <w:t>título de culpa grave</w:t>
      </w:r>
      <w:r w:rsidR="00336946">
        <w:rPr>
          <w:color w:val="000000" w:themeColor="text1"/>
          <w:lang w:val="es-ES" w:eastAsia="es-ES"/>
        </w:rPr>
        <w:t xml:space="preserve">, pues </w:t>
      </w:r>
      <w:r w:rsidR="000937C2">
        <w:rPr>
          <w:color w:val="000000" w:themeColor="text1"/>
          <w:lang w:val="es-ES" w:eastAsia="es-ES"/>
        </w:rPr>
        <w:t xml:space="preserve">independiente de las </w:t>
      </w:r>
      <w:r w:rsidR="00336946">
        <w:rPr>
          <w:color w:val="000000" w:themeColor="text1"/>
          <w:lang w:val="es-ES" w:eastAsia="es-ES"/>
        </w:rPr>
        <w:t>presunciones establecidas en la Ley 678 de 2001,</w:t>
      </w:r>
      <w:r w:rsidR="000937C2">
        <w:rPr>
          <w:color w:val="000000" w:themeColor="text1"/>
          <w:lang w:val="es-ES" w:eastAsia="es-ES"/>
        </w:rPr>
        <w:t xml:space="preserve"> </w:t>
      </w:r>
      <w:r w:rsidR="002E5593">
        <w:rPr>
          <w:color w:val="000000" w:themeColor="text1"/>
          <w:lang w:val="es-ES" w:eastAsia="es-ES"/>
        </w:rPr>
        <w:t>no lo es menos que</w:t>
      </w:r>
      <w:r w:rsidR="0034076D">
        <w:rPr>
          <w:color w:val="000000" w:themeColor="text1"/>
          <w:lang w:val="es-ES" w:eastAsia="es-ES"/>
        </w:rPr>
        <w:t xml:space="preserve"> </w:t>
      </w:r>
      <w:r w:rsidR="00336946">
        <w:rPr>
          <w:color w:val="000000" w:themeColor="text1"/>
          <w:lang w:val="es-ES" w:eastAsia="es-ES"/>
        </w:rPr>
        <w:t>e</w:t>
      </w:r>
      <w:r w:rsidR="00261EFF">
        <w:rPr>
          <w:color w:val="000000" w:themeColor="text1"/>
          <w:lang w:val="es-ES" w:eastAsia="es-ES"/>
        </w:rPr>
        <w:t xml:space="preserve">l </w:t>
      </w:r>
      <w:r w:rsidR="00336946">
        <w:rPr>
          <w:color w:val="000000" w:themeColor="text1"/>
          <w:lang w:val="es-ES" w:eastAsia="es-ES"/>
        </w:rPr>
        <w:t>examen del caso concreto</w:t>
      </w:r>
      <w:r w:rsidR="00E674C0">
        <w:rPr>
          <w:color w:val="000000" w:themeColor="text1"/>
          <w:lang w:val="es-ES" w:eastAsia="es-ES"/>
        </w:rPr>
        <w:t xml:space="preserve"> en el que se le endilga omisión en el cumplimiento de las normas de seguridad al momento de dar apertura a la piscina municipal</w:t>
      </w:r>
      <w:r w:rsidR="00336946">
        <w:rPr>
          <w:color w:val="000000" w:themeColor="text1"/>
          <w:lang w:val="es-ES" w:eastAsia="es-ES"/>
        </w:rPr>
        <w:t xml:space="preserve">, </w:t>
      </w:r>
      <w:r w:rsidR="009503B4">
        <w:rPr>
          <w:color w:val="000000" w:themeColor="text1"/>
          <w:lang w:val="es-ES" w:eastAsia="es-ES"/>
        </w:rPr>
        <w:t xml:space="preserve">de cara a </w:t>
      </w:r>
      <w:r w:rsidR="00336946">
        <w:rPr>
          <w:color w:val="000000" w:themeColor="text1"/>
          <w:lang w:val="es-ES" w:eastAsia="es-ES"/>
        </w:rPr>
        <w:t xml:space="preserve">los mandatos constitucionales de </w:t>
      </w:r>
      <w:r w:rsidR="00772628">
        <w:rPr>
          <w:color w:val="000000" w:themeColor="text1"/>
          <w:lang w:val="es-ES" w:eastAsia="es-ES"/>
        </w:rPr>
        <w:t xml:space="preserve">la </w:t>
      </w:r>
      <w:r w:rsidR="00336946">
        <w:rPr>
          <w:color w:val="000000" w:themeColor="text1"/>
          <w:lang w:val="es-ES" w:eastAsia="es-ES"/>
        </w:rPr>
        <w:t>responsabilidad de los servidores públicos</w:t>
      </w:r>
      <w:r w:rsidR="00DC1456">
        <w:rPr>
          <w:color w:val="000000" w:themeColor="text1"/>
          <w:lang w:val="es-ES" w:eastAsia="es-ES"/>
        </w:rPr>
        <w:t xml:space="preserve"> junto a su </w:t>
      </w:r>
      <w:r w:rsidR="00336946">
        <w:rPr>
          <w:color w:val="000000" w:themeColor="text1"/>
          <w:lang w:val="es-ES" w:eastAsia="es-ES"/>
        </w:rPr>
        <w:t>asignación de funciones</w:t>
      </w:r>
      <w:r w:rsidR="00DC1456">
        <w:rPr>
          <w:color w:val="000000" w:themeColor="text1"/>
          <w:lang w:val="es-ES" w:eastAsia="es-ES"/>
        </w:rPr>
        <w:t>,</w:t>
      </w:r>
      <w:r w:rsidR="00336946">
        <w:rPr>
          <w:color w:val="000000" w:themeColor="text1"/>
          <w:lang w:val="es-ES" w:eastAsia="es-ES"/>
        </w:rPr>
        <w:t xml:space="preserve"> y</w:t>
      </w:r>
      <w:r w:rsidR="00DC1456">
        <w:rPr>
          <w:color w:val="000000" w:themeColor="text1"/>
          <w:lang w:val="es-ES" w:eastAsia="es-ES"/>
        </w:rPr>
        <w:t>,</w:t>
      </w:r>
      <w:r w:rsidR="00336946">
        <w:rPr>
          <w:color w:val="000000" w:themeColor="text1"/>
          <w:lang w:val="es-ES" w:eastAsia="es-ES"/>
        </w:rPr>
        <w:t xml:space="preserve"> l</w:t>
      </w:r>
      <w:r w:rsidR="000937C2">
        <w:rPr>
          <w:color w:val="000000" w:themeColor="text1"/>
          <w:lang w:val="es-ES" w:eastAsia="es-ES"/>
        </w:rPr>
        <w:t>a aplicación del</w:t>
      </w:r>
      <w:r w:rsidR="00336946">
        <w:rPr>
          <w:color w:val="000000" w:themeColor="text1"/>
          <w:lang w:val="es-ES" w:eastAsia="es-ES"/>
        </w:rPr>
        <w:t xml:space="preserve"> principio de buena fe consagrados en los artículos 6 y 91 del Estatuto Fundamental</w:t>
      </w:r>
      <w:r w:rsidR="00F0023F">
        <w:rPr>
          <w:color w:val="000000" w:themeColor="text1"/>
          <w:lang w:val="es-ES" w:eastAsia="es-ES"/>
        </w:rPr>
        <w:t xml:space="preserve">, </w:t>
      </w:r>
      <w:r w:rsidR="001B124E">
        <w:rPr>
          <w:color w:val="000000" w:themeColor="text1"/>
          <w:lang w:val="es-ES" w:eastAsia="es-ES"/>
        </w:rPr>
        <w:t xml:space="preserve">permite desvirtuarla. </w:t>
      </w:r>
    </w:p>
    <w:p w14:paraId="61511ABC" w14:textId="77777777" w:rsidR="00251BC5" w:rsidRPr="00251BC5" w:rsidRDefault="00251BC5" w:rsidP="007A359E">
      <w:pPr>
        <w:spacing w:line="360" w:lineRule="auto"/>
        <w:jc w:val="both"/>
        <w:rPr>
          <w:color w:val="000000" w:themeColor="text1"/>
          <w:lang w:val="es-ES" w:eastAsia="es-ES"/>
        </w:rPr>
      </w:pPr>
    </w:p>
    <w:p w14:paraId="69B2AD79" w14:textId="1EC8ED7C" w:rsidR="00251BC5" w:rsidRPr="00251BC5" w:rsidRDefault="001B124E" w:rsidP="007A359E">
      <w:pPr>
        <w:spacing w:line="360" w:lineRule="auto"/>
        <w:jc w:val="both"/>
        <w:rPr>
          <w:color w:val="000000" w:themeColor="text1"/>
          <w:lang w:val="es-ES" w:eastAsia="es-ES"/>
        </w:rPr>
      </w:pPr>
      <w:r w:rsidRPr="06A5CA44">
        <w:rPr>
          <w:color w:val="000000" w:themeColor="text1"/>
          <w:lang w:val="es-ES" w:eastAsia="es-ES"/>
        </w:rPr>
        <w:t xml:space="preserve">Sobre este particular, consideró que del acervo probatorio </w:t>
      </w:r>
      <w:r w:rsidR="00251BC5" w:rsidRPr="06A5CA44">
        <w:rPr>
          <w:color w:val="000000" w:themeColor="text1"/>
          <w:lang w:val="es-ES" w:eastAsia="es-ES"/>
        </w:rPr>
        <w:t>e</w:t>
      </w:r>
      <w:r w:rsidR="00BF3F07" w:rsidRPr="06A5CA44">
        <w:rPr>
          <w:color w:val="000000" w:themeColor="text1"/>
          <w:lang w:val="es-ES" w:eastAsia="es-ES"/>
        </w:rPr>
        <w:t>ra</w:t>
      </w:r>
      <w:r w:rsidRPr="06A5CA44">
        <w:rPr>
          <w:color w:val="000000" w:themeColor="text1"/>
          <w:lang w:val="es-ES" w:eastAsia="es-ES"/>
        </w:rPr>
        <w:t xml:space="preserve"> posible establecer que </w:t>
      </w:r>
      <w:r w:rsidR="00251BC5" w:rsidRPr="06A5CA44">
        <w:rPr>
          <w:color w:val="000000" w:themeColor="text1"/>
          <w:lang w:val="es-ES" w:eastAsia="es-ES"/>
        </w:rPr>
        <w:t xml:space="preserve">la obligación legal </w:t>
      </w:r>
      <w:r w:rsidRPr="06A5CA44">
        <w:rPr>
          <w:color w:val="000000" w:themeColor="text1"/>
          <w:lang w:val="es-ES" w:eastAsia="es-ES"/>
        </w:rPr>
        <w:t xml:space="preserve">en el </w:t>
      </w:r>
      <w:r w:rsidR="00251BC5" w:rsidRPr="06A5CA44">
        <w:rPr>
          <w:color w:val="000000" w:themeColor="text1"/>
          <w:lang w:val="es-ES" w:eastAsia="es-ES"/>
        </w:rPr>
        <w:t xml:space="preserve">cumplimiento de </w:t>
      </w:r>
      <w:r w:rsidRPr="06A5CA44">
        <w:rPr>
          <w:color w:val="000000" w:themeColor="text1"/>
          <w:lang w:val="es-ES" w:eastAsia="es-ES"/>
        </w:rPr>
        <w:t xml:space="preserve">tales </w:t>
      </w:r>
      <w:r w:rsidR="00251BC5" w:rsidRPr="06A5CA44">
        <w:rPr>
          <w:color w:val="000000" w:themeColor="text1"/>
          <w:lang w:val="es-ES" w:eastAsia="es-ES"/>
        </w:rPr>
        <w:t>normas</w:t>
      </w:r>
      <w:r w:rsidR="006A517F" w:rsidRPr="06A5CA44">
        <w:rPr>
          <w:color w:val="000000" w:themeColor="text1"/>
          <w:lang w:val="es-ES" w:eastAsia="es-ES"/>
        </w:rPr>
        <w:t xml:space="preserve"> </w:t>
      </w:r>
      <w:r w:rsidR="00251BC5" w:rsidRPr="06A5CA44">
        <w:rPr>
          <w:color w:val="000000" w:themeColor="text1"/>
          <w:lang w:val="es-ES" w:eastAsia="es-ES"/>
        </w:rPr>
        <w:t xml:space="preserve">era </w:t>
      </w:r>
      <w:r w:rsidR="006A517F" w:rsidRPr="06A5CA44">
        <w:rPr>
          <w:color w:val="000000" w:themeColor="text1"/>
          <w:lang w:val="es-ES" w:eastAsia="es-ES"/>
        </w:rPr>
        <w:t xml:space="preserve">función </w:t>
      </w:r>
      <w:r w:rsidR="009503B4" w:rsidRPr="06A5CA44">
        <w:rPr>
          <w:color w:val="000000" w:themeColor="text1"/>
          <w:lang w:val="es-ES" w:eastAsia="es-ES"/>
        </w:rPr>
        <w:t xml:space="preserve">del señor José Eladio León </w:t>
      </w:r>
      <w:proofErr w:type="spellStart"/>
      <w:r w:rsidR="009503B4" w:rsidRPr="06A5CA44">
        <w:rPr>
          <w:color w:val="000000" w:themeColor="text1"/>
          <w:lang w:val="es-ES" w:eastAsia="es-ES"/>
        </w:rPr>
        <w:t>Menjura</w:t>
      </w:r>
      <w:proofErr w:type="spellEnd"/>
      <w:r w:rsidR="00A11A63" w:rsidRPr="06A5CA44">
        <w:rPr>
          <w:color w:val="000000" w:themeColor="text1"/>
          <w:lang w:val="es-ES" w:eastAsia="es-ES"/>
        </w:rPr>
        <w:t>,</w:t>
      </w:r>
      <w:r w:rsidR="009503B4" w:rsidRPr="06A5CA44">
        <w:rPr>
          <w:color w:val="000000" w:themeColor="text1"/>
          <w:lang w:val="es-ES" w:eastAsia="es-ES"/>
        </w:rPr>
        <w:t xml:space="preserve"> jefe de la Unidad de Servicios Públicos Domiciliarios,</w:t>
      </w:r>
      <w:r w:rsidR="00251BC5" w:rsidRPr="06A5CA44">
        <w:rPr>
          <w:color w:val="000000" w:themeColor="text1"/>
          <w:lang w:val="es-ES" w:eastAsia="es-ES"/>
        </w:rPr>
        <w:t xml:space="preserve"> </w:t>
      </w:r>
      <w:r w:rsidR="00A11A63" w:rsidRPr="06A5CA44">
        <w:rPr>
          <w:color w:val="000000" w:themeColor="text1"/>
          <w:lang w:val="es-ES" w:eastAsia="es-ES"/>
        </w:rPr>
        <w:t xml:space="preserve">quien fue </w:t>
      </w:r>
      <w:r w:rsidR="007D5EB3" w:rsidRPr="06A5CA44">
        <w:rPr>
          <w:color w:val="000000" w:themeColor="text1"/>
          <w:lang w:val="es-ES" w:eastAsia="es-ES"/>
        </w:rPr>
        <w:t>desi</w:t>
      </w:r>
      <w:r w:rsidR="00A11A63" w:rsidRPr="06A5CA44">
        <w:rPr>
          <w:color w:val="000000" w:themeColor="text1"/>
          <w:lang w:val="es-ES" w:eastAsia="es-ES"/>
        </w:rPr>
        <w:t xml:space="preserve">gnado </w:t>
      </w:r>
      <w:r w:rsidR="00251BC5" w:rsidRPr="06A5CA44">
        <w:rPr>
          <w:color w:val="000000" w:themeColor="text1"/>
          <w:lang w:val="es-ES" w:eastAsia="es-ES"/>
        </w:rPr>
        <w:t xml:space="preserve">interventor </w:t>
      </w:r>
      <w:bookmarkStart w:id="17" w:name="_Hlk120572745"/>
      <w:r w:rsidR="00251BC5" w:rsidRPr="06A5CA44">
        <w:rPr>
          <w:color w:val="000000" w:themeColor="text1"/>
          <w:lang w:val="es-ES" w:eastAsia="es-ES"/>
        </w:rPr>
        <w:t>del contrato</w:t>
      </w:r>
      <w:r w:rsidR="00DA1CEC" w:rsidRPr="06A5CA44">
        <w:rPr>
          <w:color w:val="000000" w:themeColor="text1"/>
          <w:lang w:val="es-ES" w:eastAsia="es-ES"/>
        </w:rPr>
        <w:t xml:space="preserve"> de ar</w:t>
      </w:r>
      <w:r w:rsidR="00A11A63" w:rsidRPr="06A5CA44">
        <w:rPr>
          <w:color w:val="000000" w:themeColor="text1"/>
          <w:lang w:val="es-ES" w:eastAsia="es-ES"/>
        </w:rPr>
        <w:t>r</w:t>
      </w:r>
      <w:r w:rsidR="00DA1CEC" w:rsidRPr="06A5CA44">
        <w:rPr>
          <w:color w:val="000000" w:themeColor="text1"/>
          <w:lang w:val="es-ES" w:eastAsia="es-ES"/>
        </w:rPr>
        <w:t>endamiento</w:t>
      </w:r>
      <w:r w:rsidR="008010F0">
        <w:t xml:space="preserve"> </w:t>
      </w:r>
      <w:r w:rsidR="008010F0" w:rsidRPr="06A5CA44">
        <w:rPr>
          <w:color w:val="000000" w:themeColor="text1"/>
          <w:lang w:val="es-ES" w:eastAsia="es-ES"/>
        </w:rPr>
        <w:t>MP 001-2011</w:t>
      </w:r>
      <w:bookmarkEnd w:id="17"/>
      <w:r w:rsidR="00DA1CEC" w:rsidRPr="06A5CA44">
        <w:rPr>
          <w:color w:val="000000" w:themeColor="text1"/>
          <w:lang w:val="es-ES" w:eastAsia="es-ES"/>
        </w:rPr>
        <w:t xml:space="preserve"> </w:t>
      </w:r>
      <w:r w:rsidR="00A11A63" w:rsidRPr="06A5CA44">
        <w:rPr>
          <w:color w:val="000000" w:themeColor="text1"/>
          <w:lang w:val="es-ES" w:eastAsia="es-ES"/>
        </w:rPr>
        <w:t xml:space="preserve">cuyo objeto fue </w:t>
      </w:r>
      <w:r w:rsidR="00DA1CEC" w:rsidRPr="06A5CA44">
        <w:rPr>
          <w:color w:val="000000" w:themeColor="text1"/>
          <w:lang w:val="es-ES" w:eastAsia="es-ES"/>
        </w:rPr>
        <w:t>la piscina municipal</w:t>
      </w:r>
      <w:r w:rsidR="008010F0" w:rsidRPr="06A5CA44">
        <w:rPr>
          <w:color w:val="000000" w:themeColor="text1"/>
          <w:lang w:val="es-ES" w:eastAsia="es-ES"/>
        </w:rPr>
        <w:t>,</w:t>
      </w:r>
      <w:r w:rsidR="009503B4" w:rsidRPr="06A5CA44">
        <w:rPr>
          <w:color w:val="000000" w:themeColor="text1"/>
          <w:lang w:val="es-ES" w:eastAsia="es-ES"/>
        </w:rPr>
        <w:t xml:space="preserve"> según </w:t>
      </w:r>
      <w:r w:rsidR="00DA1CEC" w:rsidRPr="06A5CA44">
        <w:rPr>
          <w:color w:val="000000" w:themeColor="text1"/>
          <w:lang w:val="es-ES" w:eastAsia="es-ES"/>
        </w:rPr>
        <w:t xml:space="preserve">lo </w:t>
      </w:r>
      <w:r w:rsidR="00251BC5" w:rsidRPr="06A5CA44">
        <w:rPr>
          <w:color w:val="000000" w:themeColor="text1"/>
          <w:lang w:val="es-ES" w:eastAsia="es-ES"/>
        </w:rPr>
        <w:t>señalad</w:t>
      </w:r>
      <w:r w:rsidR="00DA1CEC" w:rsidRPr="06A5CA44">
        <w:rPr>
          <w:color w:val="000000" w:themeColor="text1"/>
          <w:lang w:val="es-ES" w:eastAsia="es-ES"/>
        </w:rPr>
        <w:t>o</w:t>
      </w:r>
      <w:r w:rsidR="00251BC5" w:rsidRPr="06A5CA44">
        <w:rPr>
          <w:color w:val="000000" w:themeColor="text1"/>
          <w:lang w:val="es-ES" w:eastAsia="es-ES"/>
        </w:rPr>
        <w:t xml:space="preserve"> expresamente en </w:t>
      </w:r>
      <w:r w:rsidR="009503B4" w:rsidRPr="06A5CA44">
        <w:rPr>
          <w:color w:val="000000" w:themeColor="text1"/>
          <w:lang w:val="es-ES" w:eastAsia="es-ES"/>
        </w:rPr>
        <w:t xml:space="preserve">su </w:t>
      </w:r>
      <w:r w:rsidR="00251BC5" w:rsidRPr="06A5CA44">
        <w:rPr>
          <w:color w:val="000000" w:themeColor="text1"/>
          <w:lang w:val="es-ES" w:eastAsia="es-ES"/>
        </w:rPr>
        <w:t>cláusula quinta</w:t>
      </w:r>
      <w:r w:rsidR="00DF18E1" w:rsidRPr="06A5CA44">
        <w:rPr>
          <w:color w:val="000000" w:themeColor="text1"/>
          <w:lang w:val="es-ES" w:eastAsia="es-ES"/>
        </w:rPr>
        <w:t xml:space="preserve"> de ese negocio jurídico</w:t>
      </w:r>
      <w:r w:rsidR="00251BC5" w:rsidRPr="06A5CA44">
        <w:rPr>
          <w:color w:val="000000" w:themeColor="text1"/>
          <w:lang w:val="es-ES" w:eastAsia="es-ES"/>
        </w:rPr>
        <w:t xml:space="preserve"> </w:t>
      </w:r>
      <w:r w:rsidR="00DA1CEC" w:rsidRPr="06A5CA44">
        <w:rPr>
          <w:color w:val="000000" w:themeColor="text1"/>
          <w:lang w:val="es-ES" w:eastAsia="es-ES"/>
        </w:rPr>
        <w:t>sobre</w:t>
      </w:r>
      <w:r w:rsidR="00251BC5" w:rsidRPr="06A5CA44">
        <w:rPr>
          <w:color w:val="000000" w:themeColor="text1"/>
          <w:lang w:val="es-ES" w:eastAsia="es-ES"/>
        </w:rPr>
        <w:t xml:space="preserve"> </w:t>
      </w:r>
      <w:r w:rsidR="00DA1CEC" w:rsidRPr="06A5CA44">
        <w:rPr>
          <w:i/>
          <w:iCs/>
          <w:color w:val="000000" w:themeColor="text1"/>
          <w:lang w:val="es-ES" w:eastAsia="es-ES"/>
        </w:rPr>
        <w:t>“</w:t>
      </w:r>
      <w:r w:rsidR="00251BC5" w:rsidRPr="06A5CA44">
        <w:rPr>
          <w:i/>
          <w:iCs/>
          <w:color w:val="000000" w:themeColor="text1"/>
          <w:lang w:val="es-ES" w:eastAsia="es-ES"/>
        </w:rPr>
        <w:t>vigilancia y control</w:t>
      </w:r>
      <w:r w:rsidR="00DA1CEC" w:rsidRPr="06A5CA44">
        <w:rPr>
          <w:i/>
          <w:iCs/>
          <w:color w:val="000000" w:themeColor="text1"/>
          <w:lang w:val="es-ES" w:eastAsia="es-ES"/>
        </w:rPr>
        <w:t>”</w:t>
      </w:r>
      <w:r w:rsidR="00251BC5" w:rsidRPr="06A5CA44">
        <w:rPr>
          <w:color w:val="000000" w:themeColor="text1"/>
          <w:lang w:val="es-ES" w:eastAsia="es-ES"/>
        </w:rPr>
        <w:t xml:space="preserve">, </w:t>
      </w:r>
      <w:r w:rsidR="004F2BE2" w:rsidRPr="06A5CA44">
        <w:rPr>
          <w:color w:val="000000" w:themeColor="text1"/>
          <w:lang w:val="es-ES" w:eastAsia="es-ES"/>
        </w:rPr>
        <w:t>s</w:t>
      </w:r>
      <w:r w:rsidR="004F2BE2" w:rsidRPr="06A5CA44">
        <w:rPr>
          <w:b/>
          <w:bCs/>
          <w:color w:val="000000" w:themeColor="text1"/>
          <w:lang w:val="es-ES" w:eastAsia="es-ES"/>
        </w:rPr>
        <w:t>ervidor que laboró en ese cargo desde el 2 de enero de 2008 hasta el 23 de octubre de 2014</w:t>
      </w:r>
      <w:r w:rsidR="004F2BE2" w:rsidRPr="06A5CA44">
        <w:rPr>
          <w:color w:val="000000" w:themeColor="text1"/>
          <w:lang w:val="es-ES" w:eastAsia="es-ES"/>
        </w:rPr>
        <w:t xml:space="preserve"> (</w:t>
      </w:r>
      <w:proofErr w:type="spellStart"/>
      <w:r w:rsidR="004F2BE2" w:rsidRPr="06A5CA44">
        <w:rPr>
          <w:color w:val="000000" w:themeColor="text1"/>
          <w:lang w:val="es-ES" w:eastAsia="es-ES"/>
        </w:rPr>
        <w:t>fl</w:t>
      </w:r>
      <w:proofErr w:type="spellEnd"/>
      <w:r w:rsidR="004F2BE2" w:rsidRPr="06A5CA44">
        <w:rPr>
          <w:color w:val="000000" w:themeColor="text1"/>
          <w:lang w:val="es-ES" w:eastAsia="es-ES"/>
        </w:rPr>
        <w:t xml:space="preserve">. 156), </w:t>
      </w:r>
      <w:r w:rsidR="00DA1CEC" w:rsidRPr="06A5CA44">
        <w:rPr>
          <w:color w:val="000000" w:themeColor="text1"/>
          <w:lang w:val="es-ES" w:eastAsia="es-ES"/>
        </w:rPr>
        <w:t xml:space="preserve">que ese </w:t>
      </w:r>
      <w:r w:rsidR="00251BC5" w:rsidRPr="06A5CA44">
        <w:rPr>
          <w:color w:val="000000" w:themeColor="text1"/>
          <w:lang w:val="es-ES" w:eastAsia="es-ES"/>
        </w:rPr>
        <w:t xml:space="preserve">contrato fue suscrito por la administración </w:t>
      </w:r>
      <w:r w:rsidR="007A7EA6" w:rsidRPr="06A5CA44">
        <w:rPr>
          <w:color w:val="000000" w:themeColor="text1"/>
          <w:lang w:val="es-ES" w:eastAsia="es-ES"/>
        </w:rPr>
        <w:t xml:space="preserve">saliente la cual </w:t>
      </w:r>
      <w:r w:rsidR="00251BC5" w:rsidRPr="06A5CA44">
        <w:rPr>
          <w:color w:val="000000" w:themeColor="text1"/>
          <w:lang w:val="es-ES" w:eastAsia="es-ES"/>
        </w:rPr>
        <w:t>no</w:t>
      </w:r>
      <w:r w:rsidR="007A7EA6" w:rsidRPr="06A5CA44">
        <w:rPr>
          <w:color w:val="000000" w:themeColor="text1"/>
          <w:lang w:val="es-ES" w:eastAsia="es-ES"/>
        </w:rPr>
        <w:t xml:space="preserve"> </w:t>
      </w:r>
      <w:r w:rsidR="00251BC5" w:rsidRPr="06A5CA44">
        <w:rPr>
          <w:color w:val="000000" w:themeColor="text1"/>
          <w:lang w:val="es-ES" w:eastAsia="es-ES"/>
        </w:rPr>
        <w:t xml:space="preserve">hizo entrega </w:t>
      </w:r>
      <w:r w:rsidR="00063B10" w:rsidRPr="06A5CA44">
        <w:rPr>
          <w:color w:val="000000" w:themeColor="text1"/>
          <w:lang w:val="es-ES" w:eastAsia="es-ES"/>
        </w:rPr>
        <w:t xml:space="preserve">física </w:t>
      </w:r>
      <w:r w:rsidR="00A3267D" w:rsidRPr="06A5CA44">
        <w:rPr>
          <w:color w:val="000000" w:themeColor="text1"/>
          <w:lang w:val="es-ES" w:eastAsia="es-ES"/>
        </w:rPr>
        <w:t>de</w:t>
      </w:r>
      <w:r w:rsidR="00A57F27" w:rsidRPr="06A5CA44">
        <w:rPr>
          <w:color w:val="000000" w:themeColor="text1"/>
          <w:lang w:val="es-ES" w:eastAsia="es-ES"/>
        </w:rPr>
        <w:t xml:space="preserve"> ese </w:t>
      </w:r>
      <w:r w:rsidR="00A3267D" w:rsidRPr="06A5CA44">
        <w:rPr>
          <w:color w:val="000000" w:themeColor="text1"/>
          <w:lang w:val="es-ES" w:eastAsia="es-ES"/>
        </w:rPr>
        <w:t xml:space="preserve">bien </w:t>
      </w:r>
      <w:r w:rsidR="00063B10" w:rsidRPr="06A5CA44">
        <w:rPr>
          <w:color w:val="000000" w:themeColor="text1"/>
          <w:lang w:val="es-ES" w:eastAsia="es-ES"/>
        </w:rPr>
        <w:t xml:space="preserve">al </w:t>
      </w:r>
      <w:r w:rsidR="0047727E" w:rsidRPr="06A5CA44">
        <w:rPr>
          <w:color w:val="000000" w:themeColor="text1"/>
          <w:lang w:val="es-ES" w:eastAsia="es-ES"/>
        </w:rPr>
        <w:t xml:space="preserve">demandado como </w:t>
      </w:r>
      <w:r w:rsidR="00063B10" w:rsidRPr="06A5CA44">
        <w:rPr>
          <w:color w:val="000000" w:themeColor="text1"/>
          <w:lang w:val="es-ES" w:eastAsia="es-ES"/>
        </w:rPr>
        <w:t>mandatario entrante</w:t>
      </w:r>
      <w:r w:rsidR="00A21968" w:rsidRPr="06A5CA44">
        <w:rPr>
          <w:color w:val="000000" w:themeColor="text1"/>
          <w:lang w:val="es-ES" w:eastAsia="es-ES"/>
        </w:rPr>
        <w:t xml:space="preserve"> </w:t>
      </w:r>
      <w:r w:rsidR="00DF18E1" w:rsidRPr="06A5CA44">
        <w:rPr>
          <w:color w:val="000000" w:themeColor="text1"/>
          <w:lang w:val="es-ES" w:eastAsia="es-ES"/>
        </w:rPr>
        <w:t>a través d</w:t>
      </w:r>
      <w:r w:rsidR="00A21968" w:rsidRPr="06A5CA44">
        <w:rPr>
          <w:color w:val="000000" w:themeColor="text1"/>
          <w:lang w:val="es-ES" w:eastAsia="es-ES"/>
        </w:rPr>
        <w:t xml:space="preserve">el </w:t>
      </w:r>
      <w:r w:rsidR="00251BC5" w:rsidRPr="06A5CA44">
        <w:rPr>
          <w:color w:val="000000" w:themeColor="text1"/>
          <w:lang w:val="es-ES" w:eastAsia="es-ES"/>
        </w:rPr>
        <w:t>empalme</w:t>
      </w:r>
      <w:r w:rsidR="00A21968" w:rsidRPr="06A5CA44">
        <w:rPr>
          <w:color w:val="000000" w:themeColor="text1"/>
          <w:lang w:val="es-ES" w:eastAsia="es-ES"/>
        </w:rPr>
        <w:t xml:space="preserve"> respectivo </w:t>
      </w:r>
      <w:r w:rsidR="00251BC5" w:rsidRPr="06A5CA44">
        <w:rPr>
          <w:color w:val="000000" w:themeColor="text1"/>
          <w:lang w:val="es-ES" w:eastAsia="es-ES"/>
        </w:rPr>
        <w:t>tal como lo certific</w:t>
      </w:r>
      <w:r w:rsidR="00A21968" w:rsidRPr="06A5CA44">
        <w:rPr>
          <w:color w:val="000000" w:themeColor="text1"/>
          <w:lang w:val="es-ES" w:eastAsia="es-ES"/>
        </w:rPr>
        <w:t>ó</w:t>
      </w:r>
      <w:r w:rsidR="00251BC5" w:rsidRPr="06A5CA44">
        <w:rPr>
          <w:color w:val="000000" w:themeColor="text1"/>
          <w:lang w:val="es-ES" w:eastAsia="es-ES"/>
        </w:rPr>
        <w:t xml:space="preserve"> la </w:t>
      </w:r>
      <w:r w:rsidR="00ED6BEB" w:rsidRPr="06A5CA44">
        <w:rPr>
          <w:color w:val="000000" w:themeColor="text1"/>
          <w:lang w:val="es-ES" w:eastAsia="es-ES"/>
        </w:rPr>
        <w:t>S</w:t>
      </w:r>
      <w:r w:rsidR="00251BC5" w:rsidRPr="06A5CA44">
        <w:rPr>
          <w:color w:val="000000" w:themeColor="text1"/>
          <w:lang w:val="es-ES" w:eastAsia="es-ES"/>
        </w:rPr>
        <w:t xml:space="preserve">ecretaria de </w:t>
      </w:r>
      <w:r w:rsidR="00ED6BEB" w:rsidRPr="06A5CA44">
        <w:rPr>
          <w:color w:val="000000" w:themeColor="text1"/>
          <w:lang w:val="es-ES" w:eastAsia="es-ES"/>
        </w:rPr>
        <w:t>G</w:t>
      </w:r>
      <w:r w:rsidR="00251BC5" w:rsidRPr="06A5CA44">
        <w:rPr>
          <w:color w:val="000000" w:themeColor="text1"/>
          <w:lang w:val="es-ES" w:eastAsia="es-ES"/>
        </w:rPr>
        <w:t>obierno</w:t>
      </w:r>
      <w:r w:rsidR="002D7403" w:rsidRPr="06A5CA44">
        <w:rPr>
          <w:color w:val="000000" w:themeColor="text1"/>
          <w:lang w:val="es-ES" w:eastAsia="es-ES"/>
        </w:rPr>
        <w:t xml:space="preserve">, </w:t>
      </w:r>
      <w:r w:rsidR="008F6E04" w:rsidRPr="06A5CA44">
        <w:rPr>
          <w:color w:val="000000" w:themeColor="text1"/>
          <w:lang w:val="es-ES" w:eastAsia="es-ES"/>
        </w:rPr>
        <w:t xml:space="preserve">y </w:t>
      </w:r>
      <w:r w:rsidR="00A21968" w:rsidRPr="06A5CA44">
        <w:rPr>
          <w:color w:val="000000" w:themeColor="text1"/>
          <w:lang w:val="es-ES" w:eastAsia="es-ES"/>
        </w:rPr>
        <w:t xml:space="preserve">lo </w:t>
      </w:r>
      <w:r w:rsidR="008F6E04" w:rsidRPr="06A5CA44">
        <w:rPr>
          <w:color w:val="000000" w:themeColor="text1"/>
          <w:lang w:val="es-ES" w:eastAsia="es-ES"/>
        </w:rPr>
        <w:t xml:space="preserve">confirmó </w:t>
      </w:r>
      <w:r w:rsidR="00095A9F" w:rsidRPr="06A5CA44">
        <w:rPr>
          <w:color w:val="000000" w:themeColor="text1"/>
          <w:lang w:val="es-ES" w:eastAsia="es-ES"/>
        </w:rPr>
        <w:t xml:space="preserve">el mismo </w:t>
      </w:r>
      <w:r w:rsidR="007A7EA6" w:rsidRPr="06A5CA44">
        <w:rPr>
          <w:color w:val="000000" w:themeColor="text1"/>
          <w:lang w:val="es-ES" w:eastAsia="es-ES"/>
        </w:rPr>
        <w:t xml:space="preserve">Omar Casallas </w:t>
      </w:r>
      <w:r w:rsidR="00A21968" w:rsidRPr="06A5CA44">
        <w:rPr>
          <w:color w:val="000000" w:themeColor="text1"/>
          <w:lang w:val="es-ES" w:eastAsia="es-ES"/>
        </w:rPr>
        <w:t>en su i</w:t>
      </w:r>
      <w:r w:rsidR="008F6E04" w:rsidRPr="06A5CA44">
        <w:rPr>
          <w:color w:val="000000" w:themeColor="text1"/>
          <w:lang w:val="es-ES" w:eastAsia="es-ES"/>
        </w:rPr>
        <w:t>nterrogatorio de parte</w:t>
      </w:r>
      <w:r w:rsidR="00251BC5" w:rsidRPr="06A5CA44">
        <w:rPr>
          <w:color w:val="000000" w:themeColor="text1"/>
          <w:lang w:val="es-ES" w:eastAsia="es-ES"/>
        </w:rPr>
        <w:t>, q</w:t>
      </w:r>
      <w:r w:rsidR="008F6E04" w:rsidRPr="06A5CA44">
        <w:rPr>
          <w:color w:val="000000" w:themeColor="text1"/>
          <w:lang w:val="es-ES" w:eastAsia="es-ES"/>
        </w:rPr>
        <w:t xml:space="preserve">uien además indicó que </w:t>
      </w:r>
      <w:r w:rsidR="00261EFF" w:rsidRPr="06A5CA44">
        <w:rPr>
          <w:color w:val="000000" w:themeColor="text1"/>
          <w:lang w:val="es-ES" w:eastAsia="es-ES"/>
        </w:rPr>
        <w:t>Oscar Olivo Fonseca Gonz</w:t>
      </w:r>
      <w:r w:rsidR="00C72692" w:rsidRPr="06A5CA44">
        <w:rPr>
          <w:color w:val="000000" w:themeColor="text1"/>
          <w:lang w:val="es-ES" w:eastAsia="es-ES"/>
        </w:rPr>
        <w:t>á</w:t>
      </w:r>
      <w:r w:rsidR="00261EFF" w:rsidRPr="06A5CA44">
        <w:rPr>
          <w:color w:val="000000" w:themeColor="text1"/>
          <w:lang w:val="es-ES" w:eastAsia="es-ES"/>
        </w:rPr>
        <w:t>lez</w:t>
      </w:r>
      <w:r w:rsidR="00446AEA" w:rsidRPr="06A5CA44">
        <w:rPr>
          <w:color w:val="000000" w:themeColor="text1"/>
          <w:lang w:val="es-ES" w:eastAsia="es-ES"/>
        </w:rPr>
        <w:t>,</w:t>
      </w:r>
      <w:r w:rsidR="00576ABA" w:rsidRPr="06A5CA44">
        <w:rPr>
          <w:color w:val="000000" w:themeColor="text1"/>
          <w:lang w:val="es-ES" w:eastAsia="es-ES"/>
        </w:rPr>
        <w:t xml:space="preserve"> </w:t>
      </w:r>
      <w:r w:rsidR="0078701C" w:rsidRPr="06A5CA44">
        <w:rPr>
          <w:color w:val="000000" w:themeColor="text1"/>
          <w:lang w:val="es-ES" w:eastAsia="es-ES"/>
        </w:rPr>
        <w:t>alcalde encargado</w:t>
      </w:r>
      <w:r w:rsidR="00446AEA" w:rsidRPr="06A5CA44">
        <w:rPr>
          <w:color w:val="000000" w:themeColor="text1"/>
          <w:lang w:val="es-ES" w:eastAsia="es-ES"/>
        </w:rPr>
        <w:t xml:space="preserve"> en el año 2011,</w:t>
      </w:r>
      <w:r w:rsidR="0078701C" w:rsidRPr="06A5CA44">
        <w:rPr>
          <w:color w:val="000000" w:themeColor="text1"/>
          <w:lang w:val="es-ES" w:eastAsia="es-ES"/>
        </w:rPr>
        <w:t xml:space="preserve"> </w:t>
      </w:r>
      <w:r w:rsidR="00A9110A" w:rsidRPr="06A5CA44">
        <w:rPr>
          <w:color w:val="000000" w:themeColor="text1"/>
          <w:lang w:val="es-ES" w:eastAsia="es-ES"/>
        </w:rPr>
        <w:t xml:space="preserve">en razón a la sanción disciplinaria impuesta al </w:t>
      </w:r>
      <w:r w:rsidR="00B4688C" w:rsidRPr="06A5CA44">
        <w:rPr>
          <w:color w:val="000000" w:themeColor="text1"/>
          <w:lang w:val="es-ES" w:eastAsia="es-ES"/>
        </w:rPr>
        <w:t xml:space="preserve">alcalde </w:t>
      </w:r>
      <w:r w:rsidR="00A9110A" w:rsidRPr="06A5CA44">
        <w:rPr>
          <w:color w:val="000000" w:themeColor="text1"/>
          <w:lang w:val="es-ES" w:eastAsia="es-ES"/>
        </w:rPr>
        <w:t xml:space="preserve">titular, </w:t>
      </w:r>
      <w:r w:rsidR="0070413A" w:rsidRPr="06A5CA44">
        <w:rPr>
          <w:color w:val="000000" w:themeColor="text1"/>
          <w:lang w:val="es-ES" w:eastAsia="es-ES"/>
        </w:rPr>
        <w:t xml:space="preserve">fue </w:t>
      </w:r>
      <w:r w:rsidR="00446AEA" w:rsidRPr="06A5CA44">
        <w:rPr>
          <w:color w:val="000000" w:themeColor="text1"/>
          <w:lang w:val="es-ES" w:eastAsia="es-ES"/>
        </w:rPr>
        <w:t xml:space="preserve">una persona que </w:t>
      </w:r>
      <w:r w:rsidR="008F6E04" w:rsidRPr="06A5CA44">
        <w:rPr>
          <w:color w:val="000000" w:themeColor="text1"/>
          <w:lang w:val="es-ES" w:eastAsia="es-ES"/>
        </w:rPr>
        <w:t>carecía de experiencia</w:t>
      </w:r>
      <w:r w:rsidR="005F0AA4" w:rsidRPr="06A5CA44">
        <w:rPr>
          <w:color w:val="000000" w:themeColor="text1"/>
          <w:lang w:val="es-ES" w:eastAsia="es-ES"/>
        </w:rPr>
        <w:t>,</w:t>
      </w:r>
      <w:r w:rsidR="008F6E04" w:rsidRPr="06A5CA44">
        <w:rPr>
          <w:color w:val="000000" w:themeColor="text1"/>
          <w:lang w:val="es-ES" w:eastAsia="es-ES"/>
        </w:rPr>
        <w:t xml:space="preserve"> lo cual generó desorden en la Administración Municipal</w:t>
      </w:r>
      <w:r w:rsidR="005F0AA4" w:rsidRPr="06A5CA44">
        <w:rPr>
          <w:color w:val="000000" w:themeColor="text1"/>
          <w:lang w:val="es-ES" w:eastAsia="es-ES"/>
        </w:rPr>
        <w:t>,</w:t>
      </w:r>
      <w:r w:rsidR="008F6E04" w:rsidRPr="06A5CA44">
        <w:rPr>
          <w:color w:val="000000" w:themeColor="text1"/>
          <w:lang w:val="es-ES" w:eastAsia="es-ES"/>
        </w:rPr>
        <w:t xml:space="preserve"> </w:t>
      </w:r>
      <w:r w:rsidR="0095047B" w:rsidRPr="06A5CA44">
        <w:rPr>
          <w:color w:val="000000" w:themeColor="text1"/>
          <w:lang w:val="es-ES" w:eastAsia="es-ES"/>
        </w:rPr>
        <w:t>y</w:t>
      </w:r>
      <w:r w:rsidR="00446AEA" w:rsidRPr="06A5CA44">
        <w:rPr>
          <w:color w:val="000000" w:themeColor="text1"/>
          <w:lang w:val="es-ES" w:eastAsia="es-ES"/>
        </w:rPr>
        <w:t>,</w:t>
      </w:r>
      <w:r w:rsidR="0095047B" w:rsidRPr="06A5CA44">
        <w:rPr>
          <w:color w:val="000000" w:themeColor="text1"/>
          <w:lang w:val="es-ES" w:eastAsia="es-ES"/>
        </w:rPr>
        <w:t xml:space="preserve"> con</w:t>
      </w:r>
      <w:r w:rsidR="00446AEA" w:rsidRPr="06A5CA44">
        <w:rPr>
          <w:color w:val="000000" w:themeColor="text1"/>
          <w:lang w:val="es-ES" w:eastAsia="es-ES"/>
        </w:rPr>
        <w:t xml:space="preserve"> ello</w:t>
      </w:r>
      <w:r w:rsidR="0095047B" w:rsidRPr="06A5CA44">
        <w:rPr>
          <w:color w:val="000000" w:themeColor="text1"/>
          <w:lang w:val="es-ES" w:eastAsia="es-ES"/>
        </w:rPr>
        <w:t xml:space="preserve">, la </w:t>
      </w:r>
      <w:r w:rsidR="00251BC5" w:rsidRPr="06A5CA44">
        <w:rPr>
          <w:color w:val="000000" w:themeColor="text1"/>
          <w:lang w:val="es-ES" w:eastAsia="es-ES"/>
        </w:rPr>
        <w:t>omisi</w:t>
      </w:r>
      <w:r w:rsidR="005F0AA4" w:rsidRPr="06A5CA44">
        <w:rPr>
          <w:color w:val="000000" w:themeColor="text1"/>
          <w:lang w:val="es-ES" w:eastAsia="es-ES"/>
        </w:rPr>
        <w:t xml:space="preserve">ón </w:t>
      </w:r>
      <w:r w:rsidR="0078701C" w:rsidRPr="06A5CA44">
        <w:rPr>
          <w:color w:val="000000" w:themeColor="text1"/>
          <w:lang w:val="es-ES" w:eastAsia="es-ES"/>
        </w:rPr>
        <w:t xml:space="preserve">en la exigencia de </w:t>
      </w:r>
      <w:r w:rsidR="00251BC5" w:rsidRPr="06A5CA44">
        <w:rPr>
          <w:color w:val="000000" w:themeColor="text1"/>
          <w:lang w:val="es-ES" w:eastAsia="es-ES"/>
        </w:rPr>
        <w:t xml:space="preserve">las pólizas </w:t>
      </w:r>
      <w:r w:rsidR="00F61E45" w:rsidRPr="06A5CA44">
        <w:rPr>
          <w:color w:val="000000" w:themeColor="text1"/>
          <w:lang w:val="es-ES" w:eastAsia="es-ES"/>
        </w:rPr>
        <w:t xml:space="preserve">en </w:t>
      </w:r>
      <w:r w:rsidR="0078701C" w:rsidRPr="06A5CA44">
        <w:rPr>
          <w:color w:val="000000" w:themeColor="text1"/>
          <w:lang w:val="es-ES" w:eastAsia="es-ES"/>
        </w:rPr>
        <w:t>e</w:t>
      </w:r>
      <w:r w:rsidR="00371CCF" w:rsidRPr="06A5CA44">
        <w:rPr>
          <w:color w:val="000000" w:themeColor="text1"/>
          <w:lang w:val="es-ES" w:eastAsia="es-ES"/>
        </w:rPr>
        <w:t>l aludido contrato</w:t>
      </w:r>
      <w:r w:rsidR="0078701C" w:rsidRPr="06A5CA44">
        <w:rPr>
          <w:color w:val="000000" w:themeColor="text1"/>
          <w:lang w:val="es-ES" w:eastAsia="es-ES"/>
        </w:rPr>
        <w:t xml:space="preserve">, y, </w:t>
      </w:r>
      <w:r w:rsidR="008C5344" w:rsidRPr="06A5CA44">
        <w:rPr>
          <w:color w:val="000000" w:themeColor="text1"/>
          <w:lang w:val="es-ES" w:eastAsia="es-ES"/>
        </w:rPr>
        <w:t xml:space="preserve">en </w:t>
      </w:r>
      <w:r w:rsidR="005F0AA4" w:rsidRPr="06A5CA44">
        <w:rPr>
          <w:color w:val="000000" w:themeColor="text1"/>
          <w:lang w:val="es-ES" w:eastAsia="es-ES"/>
        </w:rPr>
        <w:t xml:space="preserve">el </w:t>
      </w:r>
      <w:r w:rsidR="00251BC5" w:rsidRPr="06A5CA44">
        <w:rPr>
          <w:color w:val="000000" w:themeColor="text1"/>
          <w:lang w:val="es-ES" w:eastAsia="es-ES"/>
        </w:rPr>
        <w:t xml:space="preserve">control de las normas de funcionamiento de las piscinas de conformidad con la </w:t>
      </w:r>
      <w:r w:rsidR="005F0AA4" w:rsidRPr="06A5CA44">
        <w:rPr>
          <w:color w:val="000000" w:themeColor="text1"/>
          <w:lang w:val="es-ES" w:eastAsia="es-ES"/>
        </w:rPr>
        <w:t>L</w:t>
      </w:r>
      <w:r w:rsidR="00251BC5" w:rsidRPr="06A5CA44">
        <w:rPr>
          <w:color w:val="000000" w:themeColor="text1"/>
          <w:lang w:val="es-ES" w:eastAsia="es-ES"/>
        </w:rPr>
        <w:t>ey 1209 de 2008</w:t>
      </w:r>
      <w:r w:rsidR="0095047B" w:rsidRPr="06A5CA44">
        <w:rPr>
          <w:color w:val="000000" w:themeColor="text1"/>
          <w:lang w:val="es-ES" w:eastAsia="es-ES"/>
        </w:rPr>
        <w:t>; eludi</w:t>
      </w:r>
      <w:r w:rsidR="00446AEA" w:rsidRPr="06A5CA44">
        <w:rPr>
          <w:color w:val="000000" w:themeColor="text1"/>
          <w:lang w:val="es-ES" w:eastAsia="es-ES"/>
        </w:rPr>
        <w:t xml:space="preserve">eron </w:t>
      </w:r>
      <w:r w:rsidR="0095047B" w:rsidRPr="06A5CA44">
        <w:rPr>
          <w:color w:val="000000" w:themeColor="text1"/>
          <w:lang w:val="es-ES" w:eastAsia="es-ES"/>
        </w:rPr>
        <w:t>el contenido del i</w:t>
      </w:r>
      <w:r w:rsidR="0078701C" w:rsidRPr="06A5CA44">
        <w:rPr>
          <w:color w:val="000000" w:themeColor="text1"/>
          <w:lang w:val="es-ES" w:eastAsia="es-ES"/>
        </w:rPr>
        <w:t xml:space="preserve">nforme de inspección sanitaria de piscinas y estructuras similares </w:t>
      </w:r>
      <w:r w:rsidR="0095047B" w:rsidRPr="06A5CA44">
        <w:rPr>
          <w:color w:val="000000" w:themeColor="text1"/>
          <w:lang w:val="es-ES" w:eastAsia="es-ES"/>
        </w:rPr>
        <w:t xml:space="preserve">consignado en </w:t>
      </w:r>
      <w:r w:rsidR="0078701C" w:rsidRPr="06A5CA44">
        <w:rPr>
          <w:color w:val="000000" w:themeColor="text1"/>
          <w:lang w:val="es-ES" w:eastAsia="es-ES"/>
        </w:rPr>
        <w:t>el acta de</w:t>
      </w:r>
      <w:r w:rsidR="0095047B" w:rsidRPr="06A5CA44">
        <w:rPr>
          <w:color w:val="000000" w:themeColor="text1"/>
          <w:lang w:val="es-ES" w:eastAsia="es-ES"/>
        </w:rPr>
        <w:t xml:space="preserve">l </w:t>
      </w:r>
      <w:r w:rsidR="0078701C" w:rsidRPr="06A5CA44">
        <w:rPr>
          <w:color w:val="000000" w:themeColor="text1"/>
          <w:lang w:val="es-ES" w:eastAsia="es-ES"/>
        </w:rPr>
        <w:t xml:space="preserve">4 de octubre de 2011 </w:t>
      </w:r>
      <w:r w:rsidR="007E5E49" w:rsidRPr="06A5CA44">
        <w:rPr>
          <w:color w:val="000000" w:themeColor="text1"/>
          <w:lang w:val="es-ES" w:eastAsia="es-ES"/>
        </w:rPr>
        <w:t>en la que se de</w:t>
      </w:r>
      <w:r w:rsidR="0078701C" w:rsidRPr="06A5CA44">
        <w:rPr>
          <w:color w:val="000000" w:themeColor="text1"/>
          <w:lang w:val="es-ES" w:eastAsia="es-ES"/>
        </w:rPr>
        <w:t>j</w:t>
      </w:r>
      <w:r w:rsidR="007E5E49" w:rsidRPr="06A5CA44">
        <w:rPr>
          <w:color w:val="000000" w:themeColor="text1"/>
          <w:lang w:val="es-ES" w:eastAsia="es-ES"/>
        </w:rPr>
        <w:t xml:space="preserve">ó </w:t>
      </w:r>
      <w:r w:rsidR="0078701C" w:rsidRPr="06A5CA44">
        <w:rPr>
          <w:color w:val="000000" w:themeColor="text1"/>
          <w:lang w:val="es-ES" w:eastAsia="es-ES"/>
        </w:rPr>
        <w:t xml:space="preserve">constancia de </w:t>
      </w:r>
      <w:r w:rsidR="007E5E49" w:rsidRPr="06A5CA44">
        <w:rPr>
          <w:color w:val="000000" w:themeColor="text1"/>
          <w:lang w:val="es-ES" w:eastAsia="es-ES"/>
        </w:rPr>
        <w:t xml:space="preserve">las </w:t>
      </w:r>
      <w:r w:rsidR="0078701C" w:rsidRPr="06A5CA44">
        <w:rPr>
          <w:color w:val="000000" w:themeColor="text1"/>
          <w:lang w:val="es-ES" w:eastAsia="es-ES"/>
        </w:rPr>
        <w:t>falencias encontradas y recomendaciones para el uso de la piscina, sobre lo cual no se ejerci</w:t>
      </w:r>
      <w:r w:rsidR="007E5E49" w:rsidRPr="06A5CA44">
        <w:rPr>
          <w:color w:val="000000" w:themeColor="text1"/>
          <w:lang w:val="es-ES" w:eastAsia="es-ES"/>
        </w:rPr>
        <w:t>ó</w:t>
      </w:r>
      <w:r w:rsidR="0078701C" w:rsidRPr="06A5CA44">
        <w:rPr>
          <w:color w:val="000000" w:themeColor="text1"/>
          <w:lang w:val="es-ES" w:eastAsia="es-ES"/>
        </w:rPr>
        <w:t xml:space="preserve"> ningún tipo de vigilancia por parte de</w:t>
      </w:r>
      <w:r w:rsidR="004D3923" w:rsidRPr="06A5CA44">
        <w:rPr>
          <w:color w:val="000000" w:themeColor="text1"/>
          <w:lang w:val="es-ES" w:eastAsia="es-ES"/>
        </w:rPr>
        <w:t xml:space="preserve">l </w:t>
      </w:r>
      <w:r w:rsidR="158A2346" w:rsidRPr="06A5CA44">
        <w:rPr>
          <w:color w:val="000000" w:themeColor="text1"/>
          <w:lang w:val="es-ES" w:eastAsia="es-ES"/>
        </w:rPr>
        <w:t>alcalde</w:t>
      </w:r>
      <w:r w:rsidR="004D3923" w:rsidRPr="06A5CA44">
        <w:rPr>
          <w:color w:val="000000" w:themeColor="text1"/>
          <w:lang w:val="es-ES" w:eastAsia="es-ES"/>
        </w:rPr>
        <w:t xml:space="preserve"> y de</w:t>
      </w:r>
      <w:r w:rsidR="0078701C" w:rsidRPr="06A5CA44">
        <w:rPr>
          <w:color w:val="000000" w:themeColor="text1"/>
          <w:lang w:val="es-ES" w:eastAsia="es-ES"/>
        </w:rPr>
        <w:t xml:space="preserve"> los encargados para esa época</w:t>
      </w:r>
      <w:r w:rsidR="001F3537" w:rsidRPr="06A5CA44">
        <w:rPr>
          <w:color w:val="000000" w:themeColor="text1"/>
          <w:lang w:val="es-ES" w:eastAsia="es-ES"/>
        </w:rPr>
        <w:t>. A</w:t>
      </w:r>
      <w:r w:rsidR="0020690D" w:rsidRPr="06A5CA44">
        <w:rPr>
          <w:color w:val="000000" w:themeColor="text1"/>
          <w:lang w:val="es-ES" w:eastAsia="es-ES"/>
        </w:rPr>
        <w:t>unado a</w:t>
      </w:r>
      <w:r w:rsidR="001B5DC6" w:rsidRPr="06A5CA44">
        <w:rPr>
          <w:color w:val="000000" w:themeColor="text1"/>
          <w:lang w:val="es-ES" w:eastAsia="es-ES"/>
        </w:rPr>
        <w:t xml:space="preserve"> </w:t>
      </w:r>
      <w:r w:rsidR="0020690D" w:rsidRPr="06A5CA44">
        <w:rPr>
          <w:color w:val="000000" w:themeColor="text1"/>
          <w:lang w:val="es-ES" w:eastAsia="es-ES"/>
        </w:rPr>
        <w:t>l</w:t>
      </w:r>
      <w:r w:rsidR="001B5DC6" w:rsidRPr="06A5CA44">
        <w:rPr>
          <w:color w:val="000000" w:themeColor="text1"/>
          <w:lang w:val="es-ES" w:eastAsia="es-ES"/>
        </w:rPr>
        <w:t xml:space="preserve">o anterior, debía resaltarse el </w:t>
      </w:r>
      <w:r w:rsidR="0020690D" w:rsidRPr="06A5CA44">
        <w:rPr>
          <w:color w:val="000000" w:themeColor="text1"/>
          <w:lang w:val="es-ES" w:eastAsia="es-ES"/>
        </w:rPr>
        <w:t>hecho de que</w:t>
      </w:r>
      <w:r w:rsidR="006A2ED5" w:rsidRPr="06A5CA44">
        <w:rPr>
          <w:color w:val="000000" w:themeColor="text1"/>
          <w:lang w:val="es-ES" w:eastAsia="es-ES"/>
        </w:rPr>
        <w:t xml:space="preserve">, a la fecha del </w:t>
      </w:r>
      <w:r w:rsidR="001F3537" w:rsidRPr="06A5CA44">
        <w:rPr>
          <w:color w:val="000000" w:themeColor="text1"/>
          <w:lang w:val="es-ES" w:eastAsia="es-ES"/>
        </w:rPr>
        <w:t xml:space="preserve">accidente, </w:t>
      </w:r>
      <w:r w:rsidR="00251BC5" w:rsidRPr="06A5CA44">
        <w:rPr>
          <w:color w:val="000000" w:themeColor="text1"/>
          <w:lang w:val="es-ES" w:eastAsia="es-ES"/>
        </w:rPr>
        <w:t xml:space="preserve">el demandado </w:t>
      </w:r>
      <w:r w:rsidR="0020690D" w:rsidRPr="06A5CA44">
        <w:rPr>
          <w:color w:val="000000" w:themeColor="text1"/>
          <w:lang w:val="es-ES" w:eastAsia="es-ES"/>
        </w:rPr>
        <w:t xml:space="preserve">llevaba </w:t>
      </w:r>
      <w:r w:rsidR="00251BC5" w:rsidRPr="06A5CA44">
        <w:rPr>
          <w:color w:val="000000" w:themeColor="text1"/>
          <w:lang w:val="es-ES" w:eastAsia="es-ES"/>
        </w:rPr>
        <w:t xml:space="preserve">apenas dos </w:t>
      </w:r>
      <w:r w:rsidR="5ED154FA" w:rsidRPr="06A5CA44">
        <w:rPr>
          <w:color w:val="000000" w:themeColor="text1"/>
          <w:lang w:val="es-ES" w:eastAsia="es-ES"/>
        </w:rPr>
        <w:t>días</w:t>
      </w:r>
      <w:r w:rsidR="00251BC5" w:rsidRPr="06A5CA44">
        <w:rPr>
          <w:color w:val="000000" w:themeColor="text1"/>
          <w:lang w:val="es-ES" w:eastAsia="es-ES"/>
        </w:rPr>
        <w:t xml:space="preserve"> </w:t>
      </w:r>
      <w:r w:rsidR="0020690D" w:rsidRPr="06A5CA44">
        <w:rPr>
          <w:color w:val="000000" w:themeColor="text1"/>
          <w:lang w:val="es-ES" w:eastAsia="es-ES"/>
        </w:rPr>
        <w:t>como a</w:t>
      </w:r>
      <w:r w:rsidR="00251BC5" w:rsidRPr="06A5CA44">
        <w:rPr>
          <w:color w:val="000000" w:themeColor="text1"/>
          <w:lang w:val="es-ES" w:eastAsia="es-ES"/>
        </w:rPr>
        <w:t>lcalde Municipa</w:t>
      </w:r>
      <w:r w:rsidR="0020690D" w:rsidRPr="06A5CA44">
        <w:rPr>
          <w:color w:val="000000" w:themeColor="text1"/>
          <w:lang w:val="es-ES" w:eastAsia="es-ES"/>
        </w:rPr>
        <w:t>l.</w:t>
      </w:r>
      <w:r w:rsidR="006A2ED5" w:rsidRPr="06A5CA44">
        <w:rPr>
          <w:color w:val="000000" w:themeColor="text1"/>
          <w:lang w:val="es-ES" w:eastAsia="es-ES"/>
        </w:rPr>
        <w:t xml:space="preserve"> </w:t>
      </w:r>
    </w:p>
    <w:p w14:paraId="74F79C66" w14:textId="77777777" w:rsidR="00251BC5" w:rsidRPr="00251BC5" w:rsidRDefault="00251BC5" w:rsidP="007A359E">
      <w:pPr>
        <w:spacing w:line="360" w:lineRule="auto"/>
        <w:jc w:val="both"/>
        <w:rPr>
          <w:color w:val="000000" w:themeColor="text1"/>
          <w:lang w:val="es-ES" w:eastAsia="es-ES"/>
        </w:rPr>
      </w:pPr>
    </w:p>
    <w:p w14:paraId="080590A1" w14:textId="741BF133" w:rsidR="00F17EC1" w:rsidRPr="00026DA8" w:rsidRDefault="00CA38AB" w:rsidP="007A359E">
      <w:pPr>
        <w:spacing w:line="360" w:lineRule="auto"/>
        <w:jc w:val="both"/>
        <w:rPr>
          <w:color w:val="000000" w:themeColor="text1"/>
          <w:highlight w:val="yellow"/>
          <w:lang w:val="es-ES" w:eastAsia="es-ES"/>
        </w:rPr>
      </w:pPr>
      <w:r>
        <w:rPr>
          <w:color w:val="000000" w:themeColor="text1"/>
          <w:lang w:val="es-ES" w:eastAsia="es-ES"/>
        </w:rPr>
        <w:t xml:space="preserve">En suma, </w:t>
      </w:r>
      <w:r w:rsidR="003900E0">
        <w:rPr>
          <w:color w:val="000000" w:themeColor="text1"/>
          <w:lang w:val="es-ES" w:eastAsia="es-ES"/>
        </w:rPr>
        <w:t>para el</w:t>
      </w:r>
      <w:r>
        <w:rPr>
          <w:color w:val="000000" w:themeColor="text1"/>
          <w:lang w:val="es-ES" w:eastAsia="es-ES"/>
        </w:rPr>
        <w:t xml:space="preserve"> fallador de primera instancia, </w:t>
      </w:r>
      <w:r w:rsidR="00D40359">
        <w:rPr>
          <w:color w:val="000000" w:themeColor="text1"/>
          <w:lang w:val="es-ES" w:eastAsia="es-ES"/>
        </w:rPr>
        <w:t xml:space="preserve">las pruebas </w:t>
      </w:r>
      <w:r w:rsidR="00251BC5" w:rsidRPr="00251BC5">
        <w:rPr>
          <w:color w:val="000000" w:themeColor="text1"/>
          <w:lang w:val="es-ES" w:eastAsia="es-ES"/>
        </w:rPr>
        <w:t xml:space="preserve">no </w:t>
      </w:r>
      <w:r w:rsidR="00D40359">
        <w:rPr>
          <w:color w:val="000000" w:themeColor="text1"/>
          <w:lang w:val="es-ES" w:eastAsia="es-ES"/>
        </w:rPr>
        <w:t>permit</w:t>
      </w:r>
      <w:r w:rsidR="00E54030">
        <w:rPr>
          <w:color w:val="000000" w:themeColor="text1"/>
          <w:lang w:val="es-ES" w:eastAsia="es-ES"/>
        </w:rPr>
        <w:t xml:space="preserve">ían </w:t>
      </w:r>
      <w:r w:rsidR="00251BC5" w:rsidRPr="00251BC5">
        <w:rPr>
          <w:color w:val="000000" w:themeColor="text1"/>
          <w:lang w:val="es-ES" w:eastAsia="es-ES"/>
        </w:rPr>
        <w:t>inferir la culpa grave del demandado, ya que ninguna se dirig</w:t>
      </w:r>
      <w:r w:rsidR="00733AF2">
        <w:rPr>
          <w:color w:val="000000" w:themeColor="text1"/>
          <w:lang w:val="es-ES" w:eastAsia="es-ES"/>
        </w:rPr>
        <w:t>ía</w:t>
      </w:r>
      <w:r w:rsidR="00251BC5" w:rsidRPr="00251BC5">
        <w:rPr>
          <w:color w:val="000000" w:themeColor="text1"/>
          <w:lang w:val="es-ES" w:eastAsia="es-ES"/>
        </w:rPr>
        <w:t xml:space="preserve"> a demostrar </w:t>
      </w:r>
      <w:r w:rsidR="003900E0">
        <w:rPr>
          <w:color w:val="000000" w:themeColor="text1"/>
          <w:lang w:val="es-ES" w:eastAsia="es-ES"/>
        </w:rPr>
        <w:t xml:space="preserve">dicha </w:t>
      </w:r>
      <w:r w:rsidR="00251BC5" w:rsidRPr="00251BC5">
        <w:rPr>
          <w:color w:val="000000" w:themeColor="text1"/>
          <w:lang w:val="es-ES" w:eastAsia="es-ES"/>
        </w:rPr>
        <w:t>modalidad de la conducta</w:t>
      </w:r>
      <w:r w:rsidR="003900E0">
        <w:rPr>
          <w:color w:val="000000" w:themeColor="text1"/>
          <w:lang w:val="es-ES" w:eastAsia="es-ES"/>
        </w:rPr>
        <w:t>,</w:t>
      </w:r>
      <w:r w:rsidR="00251BC5" w:rsidRPr="00251BC5">
        <w:rPr>
          <w:color w:val="000000" w:themeColor="text1"/>
          <w:lang w:val="es-ES" w:eastAsia="es-ES"/>
        </w:rPr>
        <w:t xml:space="preserve"> sino </w:t>
      </w:r>
      <w:r w:rsidR="004C29D8">
        <w:rPr>
          <w:color w:val="000000" w:themeColor="text1"/>
          <w:lang w:val="es-ES" w:eastAsia="es-ES"/>
        </w:rPr>
        <w:t>so</w:t>
      </w:r>
      <w:r w:rsidR="002A1BAE">
        <w:rPr>
          <w:color w:val="000000" w:themeColor="text1"/>
          <w:lang w:val="es-ES" w:eastAsia="es-ES"/>
        </w:rPr>
        <w:t xml:space="preserve">lo </w:t>
      </w:r>
      <w:r w:rsidR="00251BC5" w:rsidRPr="00251BC5">
        <w:rPr>
          <w:color w:val="000000" w:themeColor="text1"/>
          <w:lang w:val="es-ES" w:eastAsia="es-ES"/>
        </w:rPr>
        <w:t>las circunstancias bajo las cuales ocurri</w:t>
      </w:r>
      <w:r w:rsidR="003900E0">
        <w:rPr>
          <w:color w:val="000000" w:themeColor="text1"/>
          <w:lang w:val="es-ES" w:eastAsia="es-ES"/>
        </w:rPr>
        <w:t xml:space="preserve">ó el fallecimiento del señor </w:t>
      </w:r>
      <w:proofErr w:type="spellStart"/>
      <w:r w:rsidR="00A83C46" w:rsidRPr="00A83C46">
        <w:rPr>
          <w:color w:val="000000" w:themeColor="text1"/>
          <w:lang w:val="es-ES" w:eastAsia="es-ES"/>
        </w:rPr>
        <w:t>Julian</w:t>
      </w:r>
      <w:proofErr w:type="spellEnd"/>
      <w:r w:rsidR="00A83C46" w:rsidRPr="00A83C46">
        <w:rPr>
          <w:color w:val="000000" w:themeColor="text1"/>
          <w:lang w:val="es-ES" w:eastAsia="es-ES"/>
        </w:rPr>
        <w:t xml:space="preserve"> Roberto Alarcón </w:t>
      </w:r>
      <w:proofErr w:type="spellStart"/>
      <w:r w:rsidR="00A83C46" w:rsidRPr="00A83C46">
        <w:rPr>
          <w:color w:val="000000" w:themeColor="text1"/>
          <w:lang w:val="es-ES" w:eastAsia="es-ES"/>
        </w:rPr>
        <w:t>Rodriguez</w:t>
      </w:r>
      <w:proofErr w:type="spellEnd"/>
      <w:r>
        <w:rPr>
          <w:color w:val="000000" w:themeColor="text1"/>
          <w:lang w:val="es-ES" w:eastAsia="es-ES"/>
        </w:rPr>
        <w:t xml:space="preserve">, de </w:t>
      </w:r>
      <w:r w:rsidR="00A83C46">
        <w:rPr>
          <w:color w:val="000000" w:themeColor="text1"/>
          <w:lang w:val="es-ES" w:eastAsia="es-ES"/>
        </w:rPr>
        <w:t xml:space="preserve">manera que, </w:t>
      </w:r>
      <w:r>
        <w:rPr>
          <w:color w:val="000000" w:themeColor="text1"/>
          <w:lang w:val="es-ES" w:eastAsia="es-ES"/>
        </w:rPr>
        <w:t xml:space="preserve">la parte actora no cumplió </w:t>
      </w:r>
      <w:r w:rsidR="00A83C46">
        <w:rPr>
          <w:color w:val="000000" w:themeColor="text1"/>
          <w:lang w:val="es-ES" w:eastAsia="es-ES"/>
        </w:rPr>
        <w:t>su</w:t>
      </w:r>
      <w:r>
        <w:rPr>
          <w:color w:val="000000" w:themeColor="text1"/>
          <w:lang w:val="es-ES" w:eastAsia="es-ES"/>
        </w:rPr>
        <w:t xml:space="preserve"> carga probatoria</w:t>
      </w:r>
      <w:r w:rsidR="00A83C46">
        <w:rPr>
          <w:color w:val="000000" w:themeColor="text1"/>
          <w:lang w:val="es-ES" w:eastAsia="es-ES"/>
        </w:rPr>
        <w:t>.</w:t>
      </w:r>
    </w:p>
    <w:p w14:paraId="4FE8083B" w14:textId="659EBC42" w:rsidR="00824ACE" w:rsidRPr="00984043" w:rsidRDefault="00824ACE" w:rsidP="007A359E">
      <w:pPr>
        <w:spacing w:line="360" w:lineRule="auto"/>
        <w:jc w:val="both"/>
        <w:rPr>
          <w:color w:val="000000" w:themeColor="text1"/>
          <w:lang w:val="es-ES" w:eastAsia="es-ES"/>
        </w:rPr>
      </w:pPr>
    </w:p>
    <w:p w14:paraId="41DF7E0C" w14:textId="50E4FDA9" w:rsidR="00AA2409" w:rsidRPr="00984043" w:rsidRDefault="00AA2409" w:rsidP="00AA2409">
      <w:pPr>
        <w:numPr>
          <w:ilvl w:val="12"/>
          <w:numId w:val="0"/>
        </w:numPr>
        <w:spacing w:line="360" w:lineRule="auto"/>
        <w:jc w:val="center"/>
        <w:rPr>
          <w:b/>
          <w:color w:val="000000" w:themeColor="text1"/>
          <w:lang w:val="es-ES" w:eastAsia="es-ES"/>
        </w:rPr>
      </w:pPr>
      <w:r w:rsidRPr="00A0021E">
        <w:rPr>
          <w:b/>
          <w:color w:val="000000" w:themeColor="text1"/>
          <w:lang w:val="es-ES" w:eastAsia="es-ES"/>
        </w:rPr>
        <w:lastRenderedPageBreak/>
        <w:t>IV- SUSTENTACIÓN DE LA IMPUGNACIÓN</w:t>
      </w:r>
      <w:r w:rsidR="00177E72" w:rsidRPr="00A0021E">
        <w:rPr>
          <w:rStyle w:val="Refdenotaalpie"/>
          <w:b/>
          <w:color w:val="000000" w:themeColor="text1"/>
          <w:lang w:val="es-ES" w:eastAsia="es-ES"/>
        </w:rPr>
        <w:footnoteReference w:id="2"/>
      </w:r>
    </w:p>
    <w:p w14:paraId="35F362C2" w14:textId="77777777" w:rsidR="00AA2409" w:rsidRPr="00984043" w:rsidRDefault="00AA2409" w:rsidP="006C167E">
      <w:pPr>
        <w:spacing w:line="360" w:lineRule="auto"/>
        <w:jc w:val="both"/>
        <w:rPr>
          <w:b/>
          <w:color w:val="000000" w:themeColor="text1"/>
          <w:lang w:val="es-ES" w:eastAsia="es-ES"/>
        </w:rPr>
      </w:pPr>
    </w:p>
    <w:p w14:paraId="244DD8A8" w14:textId="1EA9D65C" w:rsidR="00D92DF2" w:rsidRPr="00984043" w:rsidRDefault="0034621A" w:rsidP="00D92DF2">
      <w:pPr>
        <w:spacing w:line="360" w:lineRule="auto"/>
        <w:jc w:val="both"/>
        <w:rPr>
          <w:color w:val="000000" w:themeColor="text1"/>
          <w:lang w:val="es-ES" w:eastAsia="es-ES"/>
        </w:rPr>
      </w:pPr>
      <w:r w:rsidRPr="00984043">
        <w:rPr>
          <w:color w:val="000000" w:themeColor="text1"/>
          <w:lang w:val="es-ES" w:eastAsia="es-ES"/>
        </w:rPr>
        <w:t>El</w:t>
      </w:r>
      <w:r w:rsidRPr="00984043">
        <w:rPr>
          <w:b/>
          <w:color w:val="000000" w:themeColor="text1"/>
          <w:lang w:val="es-ES" w:eastAsia="es-ES"/>
        </w:rPr>
        <w:t xml:space="preserve"> municipio de </w:t>
      </w:r>
      <w:r w:rsidR="00984043" w:rsidRPr="00984043">
        <w:rPr>
          <w:b/>
          <w:color w:val="000000" w:themeColor="text1"/>
          <w:lang w:val="es-ES" w:eastAsia="es-ES"/>
        </w:rPr>
        <w:t xml:space="preserve">Pauna </w:t>
      </w:r>
      <w:r w:rsidRPr="00984043">
        <w:rPr>
          <w:color w:val="000000" w:themeColor="text1"/>
          <w:lang w:val="es-ES" w:eastAsia="es-ES"/>
        </w:rPr>
        <w:t xml:space="preserve">interpuso recurso de apelación </w:t>
      </w:r>
      <w:r w:rsidR="00A048CB" w:rsidRPr="00984043">
        <w:rPr>
          <w:color w:val="000000" w:themeColor="text1"/>
          <w:lang w:val="es-ES" w:eastAsia="es-ES"/>
        </w:rPr>
        <w:t>a efectos que se revo</w:t>
      </w:r>
      <w:r w:rsidR="00564C34" w:rsidRPr="00984043">
        <w:rPr>
          <w:color w:val="000000" w:themeColor="text1"/>
          <w:lang w:val="es-ES" w:eastAsia="es-ES"/>
        </w:rPr>
        <w:t xml:space="preserve">cara </w:t>
      </w:r>
      <w:r w:rsidR="00A048CB" w:rsidRPr="00984043">
        <w:rPr>
          <w:color w:val="000000" w:themeColor="text1"/>
          <w:lang w:val="es-ES" w:eastAsia="es-ES"/>
        </w:rPr>
        <w:t xml:space="preserve">y </w:t>
      </w:r>
      <w:r w:rsidR="00984043" w:rsidRPr="00984043">
        <w:rPr>
          <w:color w:val="000000" w:themeColor="text1"/>
          <w:lang w:val="es-ES" w:eastAsia="es-ES"/>
        </w:rPr>
        <w:t xml:space="preserve">se accediera a </w:t>
      </w:r>
      <w:r w:rsidR="00A048CB" w:rsidRPr="00984043">
        <w:rPr>
          <w:color w:val="000000" w:themeColor="text1"/>
          <w:lang w:val="es-ES" w:eastAsia="es-ES"/>
        </w:rPr>
        <w:t>las pretensiones</w:t>
      </w:r>
      <w:r w:rsidR="00663CE7" w:rsidRPr="00984043">
        <w:rPr>
          <w:color w:val="000000" w:themeColor="text1"/>
          <w:lang w:val="es-ES" w:eastAsia="es-ES"/>
        </w:rPr>
        <w:t xml:space="preserve"> de la demanda,</w:t>
      </w:r>
      <w:r w:rsidR="00A048CB" w:rsidRPr="00984043">
        <w:rPr>
          <w:color w:val="000000" w:themeColor="text1"/>
          <w:lang w:val="es-ES" w:eastAsia="es-ES"/>
        </w:rPr>
        <w:t xml:space="preserve"> con base en los siguientes argumentos</w:t>
      </w:r>
      <w:r w:rsidR="00740A51">
        <w:rPr>
          <w:color w:val="000000" w:themeColor="text1"/>
          <w:lang w:val="es-ES" w:eastAsia="es-ES"/>
        </w:rPr>
        <w:t xml:space="preserve"> (</w:t>
      </w:r>
      <w:proofErr w:type="spellStart"/>
      <w:r w:rsidR="00740A51">
        <w:rPr>
          <w:color w:val="000000" w:themeColor="text1"/>
          <w:lang w:val="es-ES" w:eastAsia="es-ES"/>
        </w:rPr>
        <w:t>fls</w:t>
      </w:r>
      <w:proofErr w:type="spellEnd"/>
      <w:r w:rsidR="00740A51">
        <w:rPr>
          <w:color w:val="000000" w:themeColor="text1"/>
          <w:lang w:val="es-ES" w:eastAsia="es-ES"/>
        </w:rPr>
        <w:t>. 247-248)</w:t>
      </w:r>
      <w:r w:rsidR="00D92DF2" w:rsidRPr="00984043">
        <w:rPr>
          <w:color w:val="000000" w:themeColor="text1"/>
          <w:lang w:val="es-ES" w:eastAsia="es-ES"/>
        </w:rPr>
        <w:t>:</w:t>
      </w:r>
    </w:p>
    <w:p w14:paraId="597D7953" w14:textId="77777777" w:rsidR="00D92DF2" w:rsidRPr="00026DA8" w:rsidRDefault="00D92DF2" w:rsidP="00D92DF2">
      <w:pPr>
        <w:spacing w:line="360" w:lineRule="auto"/>
        <w:jc w:val="both"/>
        <w:rPr>
          <w:color w:val="000000" w:themeColor="text1"/>
          <w:highlight w:val="yellow"/>
          <w:lang w:val="es-ES" w:eastAsia="es-ES"/>
        </w:rPr>
      </w:pPr>
    </w:p>
    <w:p w14:paraId="5A38A361" w14:textId="0CBB3263" w:rsidR="00EC5960" w:rsidRPr="00EC5960" w:rsidRDefault="00EC5960" w:rsidP="00EC5960">
      <w:pPr>
        <w:spacing w:line="360" w:lineRule="auto"/>
        <w:jc w:val="both"/>
        <w:rPr>
          <w:color w:val="000000" w:themeColor="text1"/>
          <w:lang w:val="es-ES" w:eastAsia="es-ES"/>
        </w:rPr>
      </w:pPr>
      <w:r w:rsidRPr="00EC5960">
        <w:rPr>
          <w:color w:val="000000" w:themeColor="text1"/>
          <w:lang w:val="es-ES" w:eastAsia="es-ES"/>
        </w:rPr>
        <w:t>Una vez transcribió el sentido del fallo de primera instancia</w:t>
      </w:r>
      <w:r w:rsidR="00A272A9">
        <w:rPr>
          <w:color w:val="000000" w:themeColor="text1"/>
          <w:lang w:val="es-ES" w:eastAsia="es-ES"/>
        </w:rPr>
        <w:t>,</w:t>
      </w:r>
      <w:r w:rsidRPr="00EC5960">
        <w:rPr>
          <w:color w:val="000000" w:themeColor="text1"/>
          <w:lang w:val="es-ES" w:eastAsia="es-ES"/>
        </w:rPr>
        <w:t xml:space="preserve"> como los hechos que dieron origen a la demanda, </w:t>
      </w:r>
      <w:r w:rsidR="00807256">
        <w:rPr>
          <w:color w:val="000000" w:themeColor="text1"/>
          <w:lang w:val="es-ES" w:eastAsia="es-ES"/>
        </w:rPr>
        <w:t xml:space="preserve">se limitó a </w:t>
      </w:r>
      <w:r w:rsidRPr="00EC5960">
        <w:rPr>
          <w:color w:val="000000" w:themeColor="text1"/>
          <w:lang w:val="es-ES" w:eastAsia="es-ES"/>
        </w:rPr>
        <w:t>indic</w:t>
      </w:r>
      <w:r w:rsidR="00807256">
        <w:rPr>
          <w:color w:val="000000" w:themeColor="text1"/>
          <w:lang w:val="es-ES" w:eastAsia="es-ES"/>
        </w:rPr>
        <w:t>ar</w:t>
      </w:r>
      <w:r w:rsidRPr="00EC5960">
        <w:rPr>
          <w:color w:val="000000" w:themeColor="text1"/>
          <w:lang w:val="es-ES" w:eastAsia="es-ES"/>
        </w:rPr>
        <w:t xml:space="preserve"> </w:t>
      </w:r>
      <w:r w:rsidR="00807256">
        <w:rPr>
          <w:color w:val="000000" w:themeColor="text1"/>
          <w:lang w:val="es-ES" w:eastAsia="es-ES"/>
        </w:rPr>
        <w:t xml:space="preserve">textualmente </w:t>
      </w:r>
      <w:r w:rsidRPr="00EC5960">
        <w:rPr>
          <w:color w:val="000000" w:themeColor="text1"/>
          <w:lang w:val="es-ES" w:eastAsia="es-ES"/>
        </w:rPr>
        <w:t xml:space="preserve">que: </w:t>
      </w:r>
    </w:p>
    <w:p w14:paraId="4C74B58B" w14:textId="77777777" w:rsidR="00EC5960" w:rsidRDefault="00EC5960" w:rsidP="00EC5960">
      <w:pPr>
        <w:spacing w:line="360" w:lineRule="auto"/>
        <w:jc w:val="both"/>
        <w:rPr>
          <w:color w:val="000000" w:themeColor="text1"/>
          <w:lang w:val="es-ES" w:eastAsia="es-ES"/>
        </w:rPr>
      </w:pPr>
    </w:p>
    <w:p w14:paraId="1E0CD331" w14:textId="77777777" w:rsidR="00F81034" w:rsidRDefault="00EC5960" w:rsidP="00EC5960">
      <w:pPr>
        <w:ind w:left="567"/>
        <w:jc w:val="both"/>
        <w:rPr>
          <w:color w:val="000000" w:themeColor="text1"/>
          <w:sz w:val="22"/>
          <w:szCs w:val="22"/>
          <w:lang w:val="es-ES" w:eastAsia="es-ES"/>
        </w:rPr>
      </w:pPr>
      <w:r>
        <w:rPr>
          <w:color w:val="000000" w:themeColor="text1"/>
          <w:sz w:val="22"/>
          <w:szCs w:val="22"/>
          <w:lang w:val="es-ES" w:eastAsia="es-ES"/>
        </w:rPr>
        <w:t>“</w:t>
      </w:r>
    </w:p>
    <w:p w14:paraId="4F94524D" w14:textId="25C3E509" w:rsidR="00383CBF" w:rsidRDefault="00383CBF" w:rsidP="00EC5960">
      <w:pPr>
        <w:ind w:left="567"/>
        <w:jc w:val="both"/>
        <w:rPr>
          <w:color w:val="000000" w:themeColor="text1"/>
          <w:sz w:val="22"/>
          <w:szCs w:val="22"/>
          <w:lang w:val="es-ES" w:eastAsia="es-ES"/>
        </w:rPr>
      </w:pPr>
      <w:r>
        <w:rPr>
          <w:color w:val="000000" w:themeColor="text1"/>
          <w:sz w:val="22"/>
          <w:szCs w:val="22"/>
          <w:lang w:val="es-ES" w:eastAsia="es-ES"/>
        </w:rPr>
        <w:t>(…)</w:t>
      </w:r>
    </w:p>
    <w:p w14:paraId="67365499" w14:textId="77777777" w:rsidR="00383CBF" w:rsidRDefault="00383CBF" w:rsidP="00EC5960">
      <w:pPr>
        <w:ind w:left="567"/>
        <w:jc w:val="both"/>
        <w:rPr>
          <w:color w:val="000000" w:themeColor="text1"/>
          <w:sz w:val="22"/>
          <w:szCs w:val="22"/>
          <w:lang w:val="es-ES" w:eastAsia="es-ES"/>
        </w:rPr>
      </w:pPr>
    </w:p>
    <w:p w14:paraId="68ABF606" w14:textId="23640804" w:rsidR="00F81034" w:rsidRDefault="00F81034" w:rsidP="00EC5960">
      <w:pPr>
        <w:ind w:left="567"/>
        <w:jc w:val="both"/>
        <w:rPr>
          <w:color w:val="000000" w:themeColor="text1"/>
          <w:sz w:val="22"/>
          <w:szCs w:val="22"/>
          <w:lang w:val="es-ES" w:eastAsia="es-ES"/>
        </w:rPr>
      </w:pPr>
      <w:r w:rsidRPr="00F81034">
        <w:rPr>
          <w:color w:val="000000" w:themeColor="text1"/>
          <w:sz w:val="22"/>
          <w:szCs w:val="22"/>
          <w:lang w:val="es-ES" w:eastAsia="es-ES"/>
        </w:rPr>
        <w:t xml:space="preserve">El municipio de Pauna contó con dos contratos de arrendamiento de la piscina municipal, el MP-001-2011 suscrito con el señor Gustavo García Bonilla, desde el 14 de enero de 2011 hasta el 31 de diciembre del mismo año, contrato MP-001-2012 suscrito con el señor </w:t>
      </w:r>
      <w:proofErr w:type="spellStart"/>
      <w:r w:rsidRPr="00F81034">
        <w:rPr>
          <w:color w:val="000000" w:themeColor="text1"/>
          <w:sz w:val="22"/>
          <w:szCs w:val="22"/>
          <w:lang w:val="es-ES" w:eastAsia="es-ES"/>
        </w:rPr>
        <w:t>Yefer</w:t>
      </w:r>
      <w:proofErr w:type="spellEnd"/>
      <w:r w:rsidRPr="00F81034">
        <w:rPr>
          <w:color w:val="000000" w:themeColor="text1"/>
          <w:sz w:val="22"/>
          <w:szCs w:val="22"/>
          <w:lang w:val="es-ES" w:eastAsia="es-ES"/>
        </w:rPr>
        <w:t xml:space="preserve"> Alberto Pire Parra, desde el 01 de febrero de 2012, es decir que para el día 02 de enero de 2012 no se contaba con ningún tipo de contrato de arrendamiento, por lo que la responsabilidad del cuidado. administración, vigilancia y apertura al público se encontraba en cabeza del señor Omar Casallas Sánchez. como representante legal del municipio.</w:t>
      </w:r>
    </w:p>
    <w:p w14:paraId="2808EDA9" w14:textId="77777777" w:rsidR="00F81034" w:rsidRDefault="00F81034" w:rsidP="00EC5960">
      <w:pPr>
        <w:ind w:left="567"/>
        <w:jc w:val="both"/>
        <w:rPr>
          <w:color w:val="000000" w:themeColor="text1"/>
          <w:sz w:val="22"/>
          <w:szCs w:val="22"/>
          <w:lang w:val="es-ES" w:eastAsia="es-ES"/>
        </w:rPr>
      </w:pPr>
    </w:p>
    <w:p w14:paraId="2EFA2577" w14:textId="280A23B7" w:rsidR="00EC5960" w:rsidRPr="00EC5960" w:rsidRDefault="00EC5960" w:rsidP="00EC5960">
      <w:pPr>
        <w:ind w:left="567"/>
        <w:jc w:val="both"/>
        <w:rPr>
          <w:color w:val="000000" w:themeColor="text1"/>
          <w:sz w:val="22"/>
          <w:szCs w:val="22"/>
          <w:lang w:val="es-ES" w:eastAsia="es-ES"/>
        </w:rPr>
      </w:pPr>
      <w:r w:rsidRPr="00EC5960">
        <w:rPr>
          <w:color w:val="000000" w:themeColor="text1"/>
          <w:sz w:val="22"/>
          <w:szCs w:val="22"/>
          <w:lang w:val="es-ES" w:eastAsia="es-ES"/>
        </w:rPr>
        <w:t xml:space="preserve">Dicho lo anterior pese a no cumplir con los requisitos de obligatorio cumplimiento para dar apertura a la piscina pública, actuó con culpa grave al omitir de manera inexcusable el cumplimiento de sus funciones, pues el funcionario dio apertura al público sin tener en cuenta lo anteriormente mencionado, concluyendo </w:t>
      </w:r>
      <w:proofErr w:type="gramStart"/>
      <w:r w:rsidRPr="00EC5960">
        <w:rPr>
          <w:color w:val="000000" w:themeColor="text1"/>
          <w:sz w:val="22"/>
          <w:szCs w:val="22"/>
          <w:lang w:val="es-ES" w:eastAsia="es-ES"/>
        </w:rPr>
        <w:t>la conducto</w:t>
      </w:r>
      <w:proofErr w:type="gramEnd"/>
      <w:r w:rsidRPr="00EC5960">
        <w:rPr>
          <w:color w:val="000000" w:themeColor="text1"/>
          <w:sz w:val="22"/>
          <w:szCs w:val="22"/>
          <w:lang w:val="es-ES" w:eastAsia="es-ES"/>
        </w:rPr>
        <w:t xml:space="preserve"> de culpa grave al omitir el cumplimiento de sus funciones y por ser el quien </w:t>
      </w:r>
      <w:proofErr w:type="spellStart"/>
      <w:r w:rsidRPr="00EC5960">
        <w:rPr>
          <w:color w:val="000000" w:themeColor="text1"/>
          <w:sz w:val="22"/>
          <w:szCs w:val="22"/>
          <w:lang w:val="es-ES" w:eastAsia="es-ES"/>
        </w:rPr>
        <w:t>fungia</w:t>
      </w:r>
      <w:proofErr w:type="spellEnd"/>
      <w:r w:rsidRPr="00EC5960">
        <w:rPr>
          <w:color w:val="000000" w:themeColor="text1"/>
          <w:sz w:val="22"/>
          <w:szCs w:val="22"/>
          <w:lang w:val="es-ES" w:eastAsia="es-ES"/>
        </w:rPr>
        <w:t xml:space="preserve"> como representante legal del municipio.</w:t>
      </w:r>
    </w:p>
    <w:p w14:paraId="4D7C252A" w14:textId="77777777" w:rsidR="00EC5960" w:rsidRPr="00EC5960" w:rsidRDefault="00EC5960" w:rsidP="00EC5960">
      <w:pPr>
        <w:ind w:left="567"/>
        <w:jc w:val="both"/>
        <w:rPr>
          <w:color w:val="000000" w:themeColor="text1"/>
          <w:sz w:val="22"/>
          <w:szCs w:val="22"/>
          <w:lang w:val="es-ES" w:eastAsia="es-ES"/>
        </w:rPr>
      </w:pPr>
    </w:p>
    <w:p w14:paraId="2EAA9B6B" w14:textId="77777777" w:rsidR="00EC5960" w:rsidRPr="00EC5960" w:rsidRDefault="00EC5960" w:rsidP="00EC5960">
      <w:pPr>
        <w:ind w:left="567"/>
        <w:jc w:val="both"/>
        <w:rPr>
          <w:color w:val="000000" w:themeColor="text1"/>
          <w:sz w:val="22"/>
          <w:szCs w:val="22"/>
          <w:lang w:val="es-ES" w:eastAsia="es-ES"/>
        </w:rPr>
      </w:pPr>
      <w:r w:rsidRPr="00EC5960">
        <w:rPr>
          <w:color w:val="000000" w:themeColor="text1"/>
          <w:sz w:val="22"/>
          <w:szCs w:val="22"/>
          <w:lang w:val="es-ES" w:eastAsia="es-ES"/>
        </w:rPr>
        <w:t>Conforme las pruebas que se nombran y se anexan con la demanda, es necesario que el ex funcionario al ser responsable del daño causado con culpa grave en el ejercicio de su función, se declare responsable e indemnice a la administración municipal,</w:t>
      </w:r>
    </w:p>
    <w:p w14:paraId="62192592" w14:textId="77777777" w:rsidR="00EC5960" w:rsidRPr="00EC5960" w:rsidRDefault="00EC5960" w:rsidP="00EC5960">
      <w:pPr>
        <w:ind w:left="567"/>
        <w:jc w:val="both"/>
        <w:rPr>
          <w:color w:val="000000" w:themeColor="text1"/>
          <w:sz w:val="22"/>
          <w:szCs w:val="22"/>
          <w:lang w:val="es-ES" w:eastAsia="es-ES"/>
        </w:rPr>
      </w:pPr>
    </w:p>
    <w:p w14:paraId="0A2E1885" w14:textId="19A621F3" w:rsidR="00177E72" w:rsidRPr="005029D5" w:rsidRDefault="00EC5960" w:rsidP="005029D5">
      <w:pPr>
        <w:ind w:left="567"/>
        <w:jc w:val="both"/>
        <w:rPr>
          <w:color w:val="000000" w:themeColor="text1"/>
          <w:sz w:val="22"/>
          <w:szCs w:val="22"/>
          <w:highlight w:val="yellow"/>
          <w:lang w:val="es-ES" w:eastAsia="es-ES"/>
        </w:rPr>
      </w:pPr>
      <w:r w:rsidRPr="00EC5960">
        <w:rPr>
          <w:color w:val="000000" w:themeColor="text1"/>
          <w:sz w:val="22"/>
          <w:szCs w:val="22"/>
          <w:lang w:val="es-ES" w:eastAsia="es-ES"/>
        </w:rPr>
        <w:t>Con esto se concluye que fueron mal valoradas las pruebas aportadas, en razón a que el resultado de la decisión habría sido distinto, por lo que reitero los conceptos expresados en la demanda</w:t>
      </w:r>
      <w:r w:rsidR="00F0105F">
        <w:rPr>
          <w:color w:val="000000" w:themeColor="text1"/>
          <w:sz w:val="22"/>
          <w:szCs w:val="22"/>
          <w:lang w:val="es-ES" w:eastAsia="es-ES"/>
        </w:rPr>
        <w:t xml:space="preserve"> (sic)”</w:t>
      </w:r>
      <w:r w:rsidRPr="00EC5960">
        <w:rPr>
          <w:color w:val="000000" w:themeColor="text1"/>
          <w:sz w:val="22"/>
          <w:szCs w:val="22"/>
          <w:lang w:val="es-ES" w:eastAsia="es-ES"/>
        </w:rPr>
        <w:t>.</w:t>
      </w:r>
    </w:p>
    <w:p w14:paraId="16BFC3A8" w14:textId="64D725B7" w:rsidR="00F03B6F" w:rsidRDefault="00F03B6F" w:rsidP="005029D5">
      <w:pPr>
        <w:spacing w:line="360" w:lineRule="auto"/>
        <w:rPr>
          <w:b/>
          <w:color w:val="000000" w:themeColor="text1"/>
          <w:lang w:val="es-CO" w:eastAsia="es-ES"/>
        </w:rPr>
      </w:pPr>
    </w:p>
    <w:p w14:paraId="2CCEBB11" w14:textId="77777777" w:rsidR="00AE6906" w:rsidRPr="00270ED3" w:rsidRDefault="00AE6906" w:rsidP="005029D5">
      <w:pPr>
        <w:spacing w:line="360" w:lineRule="auto"/>
        <w:rPr>
          <w:b/>
          <w:color w:val="000000" w:themeColor="text1"/>
          <w:lang w:val="es-CO" w:eastAsia="es-ES"/>
        </w:rPr>
      </w:pPr>
    </w:p>
    <w:p w14:paraId="3B8726BA" w14:textId="63E62B25" w:rsidR="00AA2409" w:rsidRPr="00270ED3" w:rsidRDefault="00AA2409" w:rsidP="005029D5">
      <w:pPr>
        <w:spacing w:line="360" w:lineRule="auto"/>
        <w:jc w:val="center"/>
        <w:rPr>
          <w:b/>
          <w:color w:val="000000" w:themeColor="text1"/>
          <w:lang w:val="es-CO" w:eastAsia="es-ES"/>
        </w:rPr>
      </w:pPr>
      <w:r w:rsidRPr="00270ED3">
        <w:rPr>
          <w:b/>
          <w:color w:val="000000" w:themeColor="text1"/>
          <w:lang w:val="es-CO" w:eastAsia="es-ES"/>
        </w:rPr>
        <w:t>V</w:t>
      </w:r>
      <w:r w:rsidR="003B5D97" w:rsidRPr="00270ED3">
        <w:rPr>
          <w:b/>
          <w:color w:val="000000" w:themeColor="text1"/>
          <w:lang w:val="es-CO" w:eastAsia="es-ES"/>
        </w:rPr>
        <w:t>.</w:t>
      </w:r>
      <w:r w:rsidRPr="00270ED3">
        <w:rPr>
          <w:b/>
          <w:color w:val="000000" w:themeColor="text1"/>
          <w:lang w:val="es-CO" w:eastAsia="es-ES"/>
        </w:rPr>
        <w:t>- TRÁMITE DE LA ACCIÓN EN SEGUNDA INSTANCIA</w:t>
      </w:r>
    </w:p>
    <w:p w14:paraId="3E5B5552" w14:textId="77777777" w:rsidR="00177E72" w:rsidRPr="00270ED3" w:rsidRDefault="00177E72" w:rsidP="005029D5">
      <w:pPr>
        <w:spacing w:line="360" w:lineRule="auto"/>
        <w:jc w:val="center"/>
        <w:rPr>
          <w:b/>
          <w:color w:val="000000" w:themeColor="text1"/>
          <w:lang w:val="es-CO" w:eastAsia="es-ES"/>
        </w:rPr>
      </w:pPr>
    </w:p>
    <w:p w14:paraId="1ED36AED" w14:textId="4AD5ADCB" w:rsidR="00B83BFA" w:rsidRPr="00250368" w:rsidRDefault="00287EC6" w:rsidP="00803CE4">
      <w:pPr>
        <w:spacing w:line="360" w:lineRule="auto"/>
        <w:jc w:val="both"/>
        <w:rPr>
          <w:color w:val="000000" w:themeColor="text1"/>
          <w:lang w:val="es-CO" w:eastAsia="es-ES"/>
        </w:rPr>
      </w:pPr>
      <w:r w:rsidRPr="0082593B">
        <w:rPr>
          <w:color w:val="000000" w:themeColor="text1"/>
          <w:lang w:val="es-CO" w:eastAsia="es-ES"/>
        </w:rPr>
        <w:t xml:space="preserve">Una vez concedido el recurso de apelación </w:t>
      </w:r>
      <w:r w:rsidR="004E79C9" w:rsidRPr="0082593B">
        <w:rPr>
          <w:color w:val="000000" w:themeColor="text1"/>
          <w:lang w:val="es-CO" w:eastAsia="es-ES"/>
        </w:rPr>
        <w:t xml:space="preserve">en auto </w:t>
      </w:r>
      <w:r w:rsidR="00BE4862" w:rsidRPr="0082593B">
        <w:rPr>
          <w:color w:val="000000" w:themeColor="text1"/>
          <w:lang w:val="es-CO" w:eastAsia="es-ES"/>
        </w:rPr>
        <w:t>del 2</w:t>
      </w:r>
      <w:r w:rsidR="00BE4862" w:rsidRPr="0076740B">
        <w:rPr>
          <w:color w:val="000000" w:themeColor="text1"/>
          <w:lang w:val="es-CO" w:eastAsia="es-ES"/>
        </w:rPr>
        <w:t xml:space="preserve">6 de septiembre de 2019 </w:t>
      </w:r>
      <w:r w:rsidR="00D763D6" w:rsidRPr="0076740B">
        <w:rPr>
          <w:color w:val="000000" w:themeColor="text1"/>
          <w:lang w:val="es-CO" w:eastAsia="es-ES"/>
        </w:rPr>
        <w:t>p</w:t>
      </w:r>
      <w:r w:rsidR="004E79C9" w:rsidRPr="0076740B">
        <w:rPr>
          <w:color w:val="000000" w:themeColor="text1"/>
          <w:lang w:val="es-CO" w:eastAsia="es-ES"/>
        </w:rPr>
        <w:t xml:space="preserve">roferido por </w:t>
      </w:r>
      <w:r w:rsidR="00D763D6" w:rsidRPr="0076740B">
        <w:rPr>
          <w:color w:val="000000" w:themeColor="text1"/>
          <w:lang w:val="es-CO" w:eastAsia="es-ES"/>
        </w:rPr>
        <w:t xml:space="preserve">el fallador de primera instancia </w:t>
      </w:r>
      <w:r w:rsidRPr="0076740B">
        <w:rPr>
          <w:color w:val="000000" w:themeColor="text1"/>
          <w:lang w:val="es-CO" w:eastAsia="es-ES"/>
        </w:rPr>
        <w:t>(</w:t>
      </w:r>
      <w:proofErr w:type="spellStart"/>
      <w:r w:rsidRPr="0076740B">
        <w:rPr>
          <w:color w:val="000000" w:themeColor="text1"/>
          <w:lang w:val="es-CO" w:eastAsia="es-ES"/>
        </w:rPr>
        <w:t>fl</w:t>
      </w:r>
      <w:proofErr w:type="spellEnd"/>
      <w:r w:rsidRPr="0076740B">
        <w:rPr>
          <w:color w:val="000000" w:themeColor="text1"/>
          <w:lang w:val="es-CO" w:eastAsia="es-ES"/>
        </w:rPr>
        <w:t xml:space="preserve">. </w:t>
      </w:r>
      <w:r w:rsidR="00BE4862" w:rsidRPr="0076740B">
        <w:rPr>
          <w:color w:val="000000" w:themeColor="text1"/>
          <w:lang w:val="es-CO" w:eastAsia="es-ES"/>
        </w:rPr>
        <w:t>250</w:t>
      </w:r>
      <w:r w:rsidRPr="0076740B">
        <w:rPr>
          <w:color w:val="000000" w:themeColor="text1"/>
          <w:lang w:val="es-CO" w:eastAsia="es-ES"/>
        </w:rPr>
        <w:t>), m</w:t>
      </w:r>
      <w:r w:rsidR="00AA2409" w:rsidRPr="0076740B">
        <w:rPr>
          <w:color w:val="000000" w:themeColor="text1"/>
          <w:lang w:val="es-CO" w:eastAsia="es-ES"/>
        </w:rPr>
        <w:t xml:space="preserve">ediante </w:t>
      </w:r>
      <w:r w:rsidR="00F41C45">
        <w:rPr>
          <w:color w:val="000000" w:themeColor="text1"/>
          <w:lang w:val="es-CO" w:eastAsia="es-ES"/>
        </w:rPr>
        <w:t xml:space="preserve">proveído </w:t>
      </w:r>
      <w:r w:rsidR="0091248C" w:rsidRPr="0076740B">
        <w:rPr>
          <w:color w:val="000000" w:themeColor="text1"/>
          <w:lang w:val="es-CO" w:eastAsia="es-ES"/>
        </w:rPr>
        <w:t xml:space="preserve">del </w:t>
      </w:r>
      <w:r w:rsidRPr="0076740B">
        <w:rPr>
          <w:color w:val="000000" w:themeColor="text1"/>
          <w:lang w:val="es-CO" w:eastAsia="es-ES"/>
        </w:rPr>
        <w:t>1</w:t>
      </w:r>
      <w:r w:rsidR="0082593B" w:rsidRPr="0076740B">
        <w:rPr>
          <w:color w:val="000000" w:themeColor="text1"/>
          <w:lang w:val="es-CO" w:eastAsia="es-ES"/>
        </w:rPr>
        <w:t>2</w:t>
      </w:r>
      <w:r w:rsidRPr="0076740B">
        <w:rPr>
          <w:color w:val="000000" w:themeColor="text1"/>
          <w:lang w:val="es-CO" w:eastAsia="es-ES"/>
        </w:rPr>
        <w:t xml:space="preserve"> de </w:t>
      </w:r>
      <w:r w:rsidR="0082593B" w:rsidRPr="0076740B">
        <w:rPr>
          <w:color w:val="000000" w:themeColor="text1"/>
          <w:lang w:val="es-CO" w:eastAsia="es-ES"/>
        </w:rPr>
        <w:t>diciembre</w:t>
      </w:r>
      <w:r w:rsidRPr="0076740B">
        <w:rPr>
          <w:color w:val="000000" w:themeColor="text1"/>
          <w:lang w:val="es-CO" w:eastAsia="es-ES"/>
        </w:rPr>
        <w:t xml:space="preserve"> </w:t>
      </w:r>
      <w:r w:rsidR="00D03A0C" w:rsidRPr="0076740B">
        <w:rPr>
          <w:color w:val="000000" w:themeColor="text1"/>
          <w:lang w:val="es-CO" w:eastAsia="es-ES"/>
        </w:rPr>
        <w:t>siguiente</w:t>
      </w:r>
      <w:r w:rsidRPr="0076740B">
        <w:rPr>
          <w:color w:val="000000" w:themeColor="text1"/>
          <w:lang w:val="es-CO" w:eastAsia="es-ES"/>
        </w:rPr>
        <w:t xml:space="preserve">, el Despacho No. 2 </w:t>
      </w:r>
      <w:r w:rsidR="0082593B" w:rsidRPr="0076740B">
        <w:rPr>
          <w:color w:val="000000" w:themeColor="text1"/>
          <w:lang w:val="es-CO" w:eastAsia="es-ES"/>
        </w:rPr>
        <w:t>admiti</w:t>
      </w:r>
      <w:r w:rsidR="00261A95" w:rsidRPr="0076740B">
        <w:rPr>
          <w:color w:val="000000" w:themeColor="text1"/>
          <w:lang w:val="es-CO" w:eastAsia="es-ES"/>
        </w:rPr>
        <w:t>ó</w:t>
      </w:r>
      <w:r w:rsidR="0082593B" w:rsidRPr="0076740B">
        <w:rPr>
          <w:color w:val="000000" w:themeColor="text1"/>
          <w:lang w:val="es-CO" w:eastAsia="es-ES"/>
        </w:rPr>
        <w:t xml:space="preserve"> el recurso interpuesto</w:t>
      </w:r>
      <w:r w:rsidRPr="0076740B">
        <w:rPr>
          <w:color w:val="000000" w:themeColor="text1"/>
          <w:lang w:val="es-CO" w:eastAsia="es-ES"/>
        </w:rPr>
        <w:t xml:space="preserve"> (</w:t>
      </w:r>
      <w:proofErr w:type="spellStart"/>
      <w:r w:rsidRPr="0076740B">
        <w:rPr>
          <w:color w:val="000000" w:themeColor="text1"/>
          <w:lang w:val="es-CO" w:eastAsia="es-ES"/>
        </w:rPr>
        <w:t>fl</w:t>
      </w:r>
      <w:proofErr w:type="spellEnd"/>
      <w:r w:rsidRPr="0076740B">
        <w:rPr>
          <w:color w:val="000000" w:themeColor="text1"/>
          <w:lang w:val="es-CO" w:eastAsia="es-ES"/>
        </w:rPr>
        <w:t xml:space="preserve">. </w:t>
      </w:r>
      <w:r w:rsidR="0082593B" w:rsidRPr="0076740B">
        <w:rPr>
          <w:color w:val="000000" w:themeColor="text1"/>
          <w:lang w:val="es-CO" w:eastAsia="es-ES"/>
        </w:rPr>
        <w:t>256</w:t>
      </w:r>
      <w:r w:rsidRPr="0076740B">
        <w:rPr>
          <w:color w:val="000000" w:themeColor="text1"/>
          <w:lang w:val="es-CO" w:eastAsia="es-ES"/>
        </w:rPr>
        <w:t>)</w:t>
      </w:r>
      <w:r w:rsidR="0076740B" w:rsidRPr="00250368">
        <w:rPr>
          <w:color w:val="000000" w:themeColor="text1"/>
          <w:lang w:val="es-CO" w:eastAsia="es-ES"/>
        </w:rPr>
        <w:t xml:space="preserve">, </w:t>
      </w:r>
      <w:r w:rsidR="0091248C" w:rsidRPr="00250368">
        <w:rPr>
          <w:color w:val="000000" w:themeColor="text1"/>
          <w:lang w:val="es-CO" w:eastAsia="es-ES"/>
        </w:rPr>
        <w:t xml:space="preserve">y en auto del </w:t>
      </w:r>
      <w:r w:rsidR="00B60D81" w:rsidRPr="00250368">
        <w:rPr>
          <w:color w:val="000000" w:themeColor="text1"/>
          <w:lang w:val="es-CO" w:eastAsia="es-ES"/>
        </w:rPr>
        <w:t>30</w:t>
      </w:r>
      <w:r w:rsidR="0091248C" w:rsidRPr="00250368">
        <w:rPr>
          <w:color w:val="000000" w:themeColor="text1"/>
          <w:lang w:val="es-CO" w:eastAsia="es-ES"/>
        </w:rPr>
        <w:t xml:space="preserve"> de </w:t>
      </w:r>
      <w:r w:rsidR="00B60D81" w:rsidRPr="00250368">
        <w:rPr>
          <w:color w:val="000000" w:themeColor="text1"/>
          <w:lang w:val="es-CO" w:eastAsia="es-ES"/>
        </w:rPr>
        <w:t>enero de 2020</w:t>
      </w:r>
      <w:r w:rsidR="0091248C" w:rsidRPr="00250368">
        <w:rPr>
          <w:color w:val="000000" w:themeColor="text1"/>
          <w:lang w:val="es-CO" w:eastAsia="es-ES"/>
        </w:rPr>
        <w:t>, corrió traslado para alegar de conclusión (</w:t>
      </w:r>
      <w:proofErr w:type="spellStart"/>
      <w:r w:rsidR="0091248C" w:rsidRPr="00250368">
        <w:rPr>
          <w:color w:val="000000" w:themeColor="text1"/>
          <w:lang w:val="es-CO" w:eastAsia="es-ES"/>
        </w:rPr>
        <w:t>fl</w:t>
      </w:r>
      <w:proofErr w:type="spellEnd"/>
      <w:r w:rsidR="0091248C" w:rsidRPr="00250368">
        <w:rPr>
          <w:color w:val="000000" w:themeColor="text1"/>
          <w:lang w:val="es-CO" w:eastAsia="es-ES"/>
        </w:rPr>
        <w:t xml:space="preserve">. </w:t>
      </w:r>
      <w:r w:rsidR="0076740B" w:rsidRPr="00250368">
        <w:rPr>
          <w:color w:val="000000" w:themeColor="text1"/>
          <w:lang w:val="es-CO" w:eastAsia="es-ES"/>
        </w:rPr>
        <w:t>263</w:t>
      </w:r>
      <w:r w:rsidR="0091248C" w:rsidRPr="00250368">
        <w:rPr>
          <w:color w:val="000000" w:themeColor="text1"/>
          <w:lang w:val="es-CO" w:eastAsia="es-ES"/>
        </w:rPr>
        <w:t xml:space="preserve">), término dentro del cual </w:t>
      </w:r>
      <w:r w:rsidR="00262284" w:rsidRPr="00250368">
        <w:rPr>
          <w:color w:val="000000" w:themeColor="text1"/>
          <w:lang w:val="es-CO" w:eastAsia="es-ES"/>
        </w:rPr>
        <w:t xml:space="preserve">solo </w:t>
      </w:r>
      <w:r w:rsidR="0091248C" w:rsidRPr="00250368">
        <w:rPr>
          <w:color w:val="000000" w:themeColor="text1"/>
          <w:lang w:val="es-CO" w:eastAsia="es-ES"/>
        </w:rPr>
        <w:t>l</w:t>
      </w:r>
      <w:r w:rsidR="00B60D81" w:rsidRPr="00250368">
        <w:rPr>
          <w:color w:val="000000" w:themeColor="text1"/>
          <w:lang w:val="es-CO" w:eastAsia="es-ES"/>
        </w:rPr>
        <w:t xml:space="preserve">a parte </w:t>
      </w:r>
      <w:r w:rsidR="00262284" w:rsidRPr="00250368">
        <w:rPr>
          <w:color w:val="000000" w:themeColor="text1"/>
          <w:lang w:val="es-CO" w:eastAsia="es-ES"/>
        </w:rPr>
        <w:t xml:space="preserve">demandada se pronunció retomando los argumentos de la contestación de la </w:t>
      </w:r>
      <w:proofErr w:type="spellStart"/>
      <w:r w:rsidR="00262284" w:rsidRPr="00250368">
        <w:rPr>
          <w:color w:val="000000" w:themeColor="text1"/>
          <w:lang w:val="es-CO" w:eastAsia="es-ES"/>
        </w:rPr>
        <w:t>dermanda</w:t>
      </w:r>
      <w:proofErr w:type="spellEnd"/>
      <w:r w:rsidR="00262284" w:rsidRPr="00250368">
        <w:rPr>
          <w:color w:val="000000" w:themeColor="text1"/>
          <w:lang w:val="es-CO" w:eastAsia="es-ES"/>
        </w:rPr>
        <w:t xml:space="preserve"> y solicitó que se </w:t>
      </w:r>
      <w:r w:rsidR="00D763D6" w:rsidRPr="00250368">
        <w:rPr>
          <w:color w:val="000000" w:themeColor="text1"/>
          <w:lang w:val="es-CO" w:eastAsia="es-ES"/>
        </w:rPr>
        <w:t>confirmar</w:t>
      </w:r>
      <w:r w:rsidR="00262284" w:rsidRPr="00250368">
        <w:rPr>
          <w:color w:val="000000" w:themeColor="text1"/>
          <w:lang w:val="es-CO" w:eastAsia="es-ES"/>
        </w:rPr>
        <w:t>a</w:t>
      </w:r>
      <w:r w:rsidR="00D763D6" w:rsidRPr="00250368">
        <w:rPr>
          <w:color w:val="000000" w:themeColor="text1"/>
          <w:lang w:val="es-CO" w:eastAsia="es-ES"/>
        </w:rPr>
        <w:t xml:space="preserve"> el fallo apelado (</w:t>
      </w:r>
      <w:proofErr w:type="spellStart"/>
      <w:r w:rsidR="00D763D6" w:rsidRPr="00250368">
        <w:rPr>
          <w:color w:val="000000" w:themeColor="text1"/>
          <w:lang w:val="es-CO" w:eastAsia="es-ES"/>
        </w:rPr>
        <w:t>fls</w:t>
      </w:r>
      <w:proofErr w:type="spellEnd"/>
      <w:r w:rsidR="00D763D6" w:rsidRPr="00250368">
        <w:rPr>
          <w:color w:val="000000" w:themeColor="text1"/>
          <w:lang w:val="es-CO" w:eastAsia="es-ES"/>
        </w:rPr>
        <w:t xml:space="preserve">. </w:t>
      </w:r>
      <w:r w:rsidR="00262284" w:rsidRPr="00250368">
        <w:rPr>
          <w:color w:val="000000" w:themeColor="text1"/>
          <w:lang w:val="es-CO" w:eastAsia="es-ES"/>
        </w:rPr>
        <w:t>266-275</w:t>
      </w:r>
      <w:r w:rsidR="00D763D6" w:rsidRPr="00250368">
        <w:rPr>
          <w:color w:val="000000" w:themeColor="text1"/>
          <w:lang w:val="es-CO" w:eastAsia="es-ES"/>
        </w:rPr>
        <w:t xml:space="preserve">), y el Ministerio Público </w:t>
      </w:r>
      <w:r w:rsidR="00262284" w:rsidRPr="00250368">
        <w:rPr>
          <w:color w:val="000000" w:themeColor="text1"/>
          <w:lang w:val="es-CO" w:eastAsia="es-ES"/>
        </w:rPr>
        <w:t>guardó silencio</w:t>
      </w:r>
      <w:r w:rsidR="00DC48D7" w:rsidRPr="00250368">
        <w:rPr>
          <w:color w:val="000000" w:themeColor="text1"/>
          <w:lang w:val="es-CO" w:eastAsia="es-ES"/>
        </w:rPr>
        <w:t>.</w:t>
      </w:r>
    </w:p>
    <w:p w14:paraId="0A4F2804" w14:textId="77777777" w:rsidR="000B14BF" w:rsidRPr="00C5560D" w:rsidRDefault="000B14BF" w:rsidP="006C167E">
      <w:pPr>
        <w:spacing w:line="360" w:lineRule="auto"/>
        <w:jc w:val="both"/>
        <w:rPr>
          <w:color w:val="000000" w:themeColor="text1"/>
          <w:lang w:val="es-CO" w:eastAsia="es-ES"/>
        </w:rPr>
      </w:pPr>
    </w:p>
    <w:p w14:paraId="5CF2968F" w14:textId="77777777" w:rsidR="00AA2409" w:rsidRPr="00C5560D" w:rsidRDefault="00AA2409" w:rsidP="006C167E">
      <w:pPr>
        <w:spacing w:line="360" w:lineRule="auto"/>
        <w:jc w:val="center"/>
        <w:outlineLvl w:val="4"/>
        <w:rPr>
          <w:b/>
          <w:bCs/>
          <w:iCs/>
          <w:color w:val="000000" w:themeColor="text1"/>
          <w:lang w:val="es-ES" w:eastAsia="es-ES"/>
        </w:rPr>
      </w:pPr>
      <w:r w:rsidRPr="00C5560D">
        <w:rPr>
          <w:b/>
          <w:bCs/>
          <w:iCs/>
          <w:color w:val="000000" w:themeColor="text1"/>
          <w:lang w:val="es-ES" w:eastAsia="es-ES"/>
        </w:rPr>
        <w:t>VI- CONSIDERACIONES</w:t>
      </w:r>
    </w:p>
    <w:p w14:paraId="756340EE" w14:textId="77777777" w:rsidR="007D4B8E" w:rsidRPr="00C13350" w:rsidRDefault="007D4B8E"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6351EF21" w14:textId="3AA08C34" w:rsidR="007D4B8E" w:rsidRPr="00C13350" w:rsidRDefault="00AA2409"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r w:rsidRPr="00C13350">
        <w:rPr>
          <w:b/>
          <w:bCs/>
          <w:color w:val="000000" w:themeColor="text1"/>
          <w:lang w:val="es-ES"/>
        </w:rPr>
        <w:t>1.</w:t>
      </w:r>
      <w:r w:rsidR="007D4B8E" w:rsidRPr="00C13350">
        <w:rPr>
          <w:b/>
          <w:bCs/>
          <w:color w:val="000000" w:themeColor="text1"/>
          <w:lang w:val="es-ES"/>
        </w:rPr>
        <w:t xml:space="preserve">- Competencia </w:t>
      </w:r>
    </w:p>
    <w:p w14:paraId="3C2F8141" w14:textId="15E500BC" w:rsidR="007D4B8E" w:rsidRPr="00C13350" w:rsidRDefault="007D4B8E"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57A0D3EA" w14:textId="71E9C73A" w:rsidR="00600DFE" w:rsidRPr="00FB335F" w:rsidRDefault="00600DFE" w:rsidP="00600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highlight w:val="yellow"/>
          <w:lang w:val="es-ES"/>
        </w:rPr>
      </w:pPr>
      <w:r w:rsidRPr="00C13350">
        <w:rPr>
          <w:color w:val="000000" w:themeColor="text1"/>
          <w:lang w:val="es-ES"/>
        </w:rPr>
        <w:t>De acuerdo con lo establecido en el artículo 153 del CPACA, esta Corporación es competente</w:t>
      </w:r>
      <w:r w:rsidRPr="00FB335F">
        <w:rPr>
          <w:color w:val="000000" w:themeColor="text1"/>
          <w:lang w:val="es-ES"/>
        </w:rPr>
        <w:t xml:space="preserve"> para conocer en segunda instancia de las apelaciones </w:t>
      </w:r>
      <w:r w:rsidR="00AA2A7E">
        <w:rPr>
          <w:color w:val="000000" w:themeColor="text1"/>
          <w:lang w:val="es-ES"/>
        </w:rPr>
        <w:t xml:space="preserve">de autos </w:t>
      </w:r>
      <w:r w:rsidRPr="00FB335F">
        <w:rPr>
          <w:color w:val="000000" w:themeColor="text1"/>
          <w:lang w:val="es-ES"/>
        </w:rPr>
        <w:t>y sentencias dictadas por los jueces administrativos.</w:t>
      </w:r>
    </w:p>
    <w:p w14:paraId="44FC8B8F" w14:textId="77777777" w:rsidR="007D4B8E" w:rsidRPr="00C13350" w:rsidRDefault="007D4B8E"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5F9C93EE" w14:textId="32A8CBCA" w:rsidR="007D4B8E" w:rsidRPr="00C13350" w:rsidRDefault="007D4B8E"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r w:rsidRPr="00C13350">
        <w:rPr>
          <w:b/>
          <w:bCs/>
          <w:color w:val="000000" w:themeColor="text1"/>
          <w:lang w:val="es-ES"/>
        </w:rPr>
        <w:t xml:space="preserve">2. Caducidad </w:t>
      </w:r>
    </w:p>
    <w:p w14:paraId="109ECD71" w14:textId="4FEEAF4B" w:rsidR="007D4B8E" w:rsidRPr="00C13350" w:rsidRDefault="007D4B8E"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0E01C74E" w14:textId="3E76ED18" w:rsidR="00FB2AA5" w:rsidRPr="00FB2AA5" w:rsidRDefault="00FB2AA5"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
          <w:iCs/>
          <w:color w:val="000000" w:themeColor="text1"/>
          <w:lang w:val="es-ES"/>
        </w:rPr>
      </w:pPr>
      <w:r w:rsidRPr="00FB2AA5">
        <w:rPr>
          <w:color w:val="000000" w:themeColor="text1"/>
          <w:lang w:val="es-ES"/>
        </w:rPr>
        <w:t xml:space="preserve">Según el </w:t>
      </w:r>
      <w:bookmarkStart w:id="18" w:name="_Hlk120656534"/>
      <w:proofErr w:type="spellStart"/>
      <w:r w:rsidRPr="00FB2AA5">
        <w:rPr>
          <w:color w:val="000000" w:themeColor="text1"/>
          <w:lang w:val="es-ES"/>
        </w:rPr>
        <w:t>articulo</w:t>
      </w:r>
      <w:proofErr w:type="spellEnd"/>
      <w:r w:rsidRPr="00FB2AA5">
        <w:rPr>
          <w:color w:val="000000" w:themeColor="text1"/>
          <w:lang w:val="es-ES"/>
        </w:rPr>
        <w:t xml:space="preserve"> 164, numeral 2, literal l) del CPACA</w:t>
      </w:r>
      <w:bookmarkEnd w:id="18"/>
      <w:r w:rsidRPr="00FB2AA5">
        <w:rPr>
          <w:color w:val="000000" w:themeColor="text1"/>
          <w:lang w:val="es-ES"/>
        </w:rPr>
        <w:t xml:space="preserve">, </w:t>
      </w:r>
      <w:r w:rsidRPr="00FB2AA5">
        <w:rPr>
          <w:i/>
          <w:iCs/>
          <w:color w:val="000000" w:themeColor="text1"/>
          <w:lang w:val="es-ES"/>
        </w:rPr>
        <w:t xml:space="preserve">"Cuando se pretenda repetir para recuperar lo pagado como consecuencia de una condena, conciliación u otra forma de terminación de un conflicto, el término </w:t>
      </w:r>
      <w:proofErr w:type="spellStart"/>
      <w:r w:rsidRPr="00FB2AA5">
        <w:rPr>
          <w:i/>
          <w:iCs/>
          <w:color w:val="000000" w:themeColor="text1"/>
          <w:lang w:val="es-ES"/>
        </w:rPr>
        <w:t>sera</w:t>
      </w:r>
      <w:proofErr w:type="spellEnd"/>
      <w:r w:rsidRPr="00FB2AA5">
        <w:rPr>
          <w:i/>
          <w:iCs/>
          <w:color w:val="000000" w:themeColor="text1"/>
          <w:lang w:val="es-ES"/>
        </w:rPr>
        <w:t xml:space="preserve"> de dos (2) años, contados a partir del día siguiente de la fecha del pago, a más tardar desde el vencimiento del plazo con que cuenta la administración para el pago de condenas de conformidad con lo previsto en este Código."</w:t>
      </w:r>
    </w:p>
    <w:p w14:paraId="7547ADAF" w14:textId="77777777" w:rsidR="00FB2AA5" w:rsidRPr="00FB2AA5" w:rsidRDefault="00FB2AA5"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323ED59B" w14:textId="3235FFDE" w:rsidR="00FB2AA5" w:rsidRPr="005F5738" w:rsidRDefault="00FB2AA5"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r w:rsidRPr="005F5738">
        <w:rPr>
          <w:color w:val="000000" w:themeColor="text1"/>
          <w:lang w:val="es-ES"/>
        </w:rPr>
        <w:t xml:space="preserve">En concordancia con </w:t>
      </w:r>
      <w:r w:rsidR="005F5738">
        <w:rPr>
          <w:color w:val="000000" w:themeColor="text1"/>
          <w:lang w:val="es-ES"/>
        </w:rPr>
        <w:t xml:space="preserve">lo anterior, </w:t>
      </w:r>
      <w:r w:rsidRPr="005F5738">
        <w:rPr>
          <w:color w:val="000000" w:themeColor="text1"/>
          <w:lang w:val="es-ES"/>
        </w:rPr>
        <w:t xml:space="preserve">el artículo 192 </w:t>
      </w:r>
      <w:r w:rsidRPr="002B29C3">
        <w:rPr>
          <w:i/>
          <w:iCs/>
          <w:color w:val="000000" w:themeColor="text1"/>
          <w:lang w:val="es-ES"/>
        </w:rPr>
        <w:t>ibidem</w:t>
      </w:r>
      <w:r w:rsidRPr="005F5738">
        <w:rPr>
          <w:color w:val="000000" w:themeColor="text1"/>
          <w:lang w:val="es-ES"/>
        </w:rPr>
        <w:t xml:space="preserve"> </w:t>
      </w:r>
      <w:r w:rsidR="007F006F">
        <w:rPr>
          <w:color w:val="000000" w:themeColor="text1"/>
          <w:lang w:val="es-ES"/>
        </w:rPr>
        <w:t>prevé acerca del pago de</w:t>
      </w:r>
      <w:r w:rsidR="00521286">
        <w:rPr>
          <w:color w:val="000000" w:themeColor="text1"/>
          <w:lang w:val="es-ES"/>
        </w:rPr>
        <w:t xml:space="preserve"> las</w:t>
      </w:r>
      <w:r w:rsidR="007F006F">
        <w:rPr>
          <w:color w:val="000000" w:themeColor="text1"/>
          <w:lang w:val="es-ES"/>
        </w:rPr>
        <w:t xml:space="preserve"> condenas judiciales impuestas por esta jurisdicción que</w:t>
      </w:r>
      <w:r w:rsidR="007916F7">
        <w:rPr>
          <w:color w:val="000000" w:themeColor="text1"/>
          <w:lang w:val="es-ES"/>
        </w:rPr>
        <w:t xml:space="preserve"> </w:t>
      </w:r>
      <w:r w:rsidRPr="005F5738">
        <w:rPr>
          <w:i/>
          <w:iCs/>
          <w:color w:val="000000" w:themeColor="text1"/>
          <w:lang w:val="es-ES"/>
        </w:rPr>
        <w:t>"Las condenas impuestas a entidades públicas consistentes en el pago o devolución de una suma de dinero serán cumplidas en un plazo máximo de diez (10) meses, contados a partir de la fecha de la ejecutoria de la sentencia."</w:t>
      </w:r>
    </w:p>
    <w:p w14:paraId="2F955E4C" w14:textId="4692E1B8" w:rsidR="00FB2AA5" w:rsidRDefault="00FB2AA5"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0BEA391F" w14:textId="710AE062" w:rsidR="007F006F" w:rsidRPr="00F03752" w:rsidRDefault="007F006F"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r w:rsidRPr="00F03752">
        <w:rPr>
          <w:color w:val="000000" w:themeColor="text1"/>
          <w:lang w:val="es-ES"/>
        </w:rPr>
        <w:t xml:space="preserve">Visto lo anterior, </w:t>
      </w:r>
      <w:r w:rsidR="00970968" w:rsidRPr="00F03752">
        <w:rPr>
          <w:color w:val="000000" w:themeColor="text1"/>
          <w:lang w:val="es-ES"/>
        </w:rPr>
        <w:t xml:space="preserve">es posible predicar que con miras a establecer el término de caducidad de </w:t>
      </w:r>
      <w:r w:rsidR="00407D09">
        <w:rPr>
          <w:color w:val="000000" w:themeColor="text1"/>
          <w:lang w:val="es-ES"/>
        </w:rPr>
        <w:t>dos (</w:t>
      </w:r>
      <w:r w:rsidR="00970968" w:rsidRPr="00F03752">
        <w:rPr>
          <w:color w:val="000000" w:themeColor="text1"/>
          <w:lang w:val="es-ES"/>
        </w:rPr>
        <w:t>2</w:t>
      </w:r>
      <w:r w:rsidR="00407D09">
        <w:rPr>
          <w:color w:val="000000" w:themeColor="text1"/>
          <w:lang w:val="es-ES"/>
        </w:rPr>
        <w:t>)</w:t>
      </w:r>
      <w:r w:rsidR="00970968" w:rsidRPr="00F03752">
        <w:rPr>
          <w:color w:val="000000" w:themeColor="text1"/>
          <w:lang w:val="es-ES"/>
        </w:rPr>
        <w:t xml:space="preserve"> años del medio de control de repetición</w:t>
      </w:r>
      <w:r w:rsidR="00A572B6">
        <w:rPr>
          <w:color w:val="000000" w:themeColor="text1"/>
          <w:lang w:val="es-ES"/>
        </w:rPr>
        <w:t xml:space="preserve"> de que trata el </w:t>
      </w:r>
      <w:proofErr w:type="spellStart"/>
      <w:r w:rsidR="00A572B6" w:rsidRPr="00A572B6">
        <w:rPr>
          <w:color w:val="000000" w:themeColor="text1"/>
          <w:lang w:val="es-ES"/>
        </w:rPr>
        <w:t>articulo</w:t>
      </w:r>
      <w:proofErr w:type="spellEnd"/>
      <w:r w:rsidR="00A572B6" w:rsidRPr="00A572B6">
        <w:rPr>
          <w:color w:val="000000" w:themeColor="text1"/>
          <w:lang w:val="es-ES"/>
        </w:rPr>
        <w:t xml:space="preserve"> 164, numeral 2, literal l) del CPACA</w:t>
      </w:r>
      <w:r w:rsidR="00970968" w:rsidRPr="00F03752">
        <w:rPr>
          <w:color w:val="000000" w:themeColor="text1"/>
          <w:lang w:val="es-ES"/>
        </w:rPr>
        <w:t xml:space="preserve">, es necesario contabilizarlos </w:t>
      </w:r>
      <w:r w:rsidR="003F4A38" w:rsidRPr="00F03752">
        <w:rPr>
          <w:color w:val="000000" w:themeColor="text1"/>
          <w:lang w:val="es-ES"/>
        </w:rPr>
        <w:t xml:space="preserve">ya sea desde la fecha de pago de la condena judicial impuesta o </w:t>
      </w:r>
      <w:r w:rsidR="00970968" w:rsidRPr="00F03752">
        <w:rPr>
          <w:color w:val="000000" w:themeColor="text1"/>
          <w:lang w:val="es-ES"/>
        </w:rPr>
        <w:t xml:space="preserve">desde el vencimiento de los 10 meses que contempla el artículo 192 del CPACA </w:t>
      </w:r>
      <w:r w:rsidR="003F4A38" w:rsidRPr="00F03752">
        <w:rPr>
          <w:color w:val="000000" w:themeColor="text1"/>
          <w:lang w:val="es-ES"/>
        </w:rPr>
        <w:t>para ello, lo primero que ocurra.</w:t>
      </w:r>
    </w:p>
    <w:p w14:paraId="54677BF7" w14:textId="77777777" w:rsidR="007F006F" w:rsidRPr="00F03752" w:rsidRDefault="007F006F"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p>
    <w:p w14:paraId="7BCBDD58" w14:textId="2274040D" w:rsidR="005C0689" w:rsidRPr="00D21286" w:rsidRDefault="00D46A59"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r w:rsidRPr="00D21286">
        <w:rPr>
          <w:color w:val="000000" w:themeColor="text1"/>
          <w:lang w:val="es-ES"/>
        </w:rPr>
        <w:t>Ahora, c</w:t>
      </w:r>
      <w:r w:rsidR="00BD2975" w:rsidRPr="00D21286">
        <w:rPr>
          <w:color w:val="000000" w:themeColor="text1"/>
          <w:lang w:val="es-ES"/>
        </w:rPr>
        <w:t xml:space="preserve">onforme con la documental allegada, la Sala encuentra que </w:t>
      </w:r>
      <w:r w:rsidR="00A64F0E" w:rsidRPr="00D21286">
        <w:rPr>
          <w:color w:val="000000" w:themeColor="text1"/>
          <w:lang w:val="es-ES"/>
        </w:rPr>
        <w:t xml:space="preserve">la sentencia condenatoria del </w:t>
      </w:r>
      <w:r w:rsidR="00ED3DD2" w:rsidRPr="00D21286">
        <w:rPr>
          <w:color w:val="000000" w:themeColor="text1"/>
          <w:lang w:val="es-ES"/>
        </w:rPr>
        <w:t>31 de enero de 2014</w:t>
      </w:r>
      <w:r w:rsidR="00A64F0E" w:rsidRPr="00D21286">
        <w:rPr>
          <w:color w:val="000000" w:themeColor="text1"/>
          <w:lang w:val="es-ES"/>
        </w:rPr>
        <w:t xml:space="preserve"> proferida por el </w:t>
      </w:r>
      <w:bookmarkStart w:id="19" w:name="_Hlk120707114"/>
      <w:r w:rsidR="00A64F0E" w:rsidRPr="00D21286">
        <w:rPr>
          <w:color w:val="000000" w:themeColor="text1"/>
          <w:lang w:val="es-ES"/>
        </w:rPr>
        <w:t xml:space="preserve">Juzgado </w:t>
      </w:r>
      <w:r w:rsidR="00ED3DD2" w:rsidRPr="00D21286">
        <w:rPr>
          <w:color w:val="000000" w:themeColor="text1"/>
          <w:lang w:val="es-ES"/>
        </w:rPr>
        <w:t>Quinto Administrativo Oral del Circuito de Tunja</w:t>
      </w:r>
      <w:bookmarkEnd w:id="19"/>
      <w:r w:rsidR="00A64F0E" w:rsidRPr="00D21286">
        <w:rPr>
          <w:color w:val="000000" w:themeColor="text1"/>
          <w:lang w:val="es-ES"/>
        </w:rPr>
        <w:t xml:space="preserve"> </w:t>
      </w:r>
      <w:r w:rsidR="00725B26" w:rsidRPr="00D21286">
        <w:rPr>
          <w:color w:val="000000" w:themeColor="text1"/>
          <w:lang w:val="es-ES"/>
        </w:rPr>
        <w:t xml:space="preserve">dentro del medio de control de reparación directa identificado con el radicado </w:t>
      </w:r>
      <w:r w:rsidR="00D20A41" w:rsidRPr="00D21286">
        <w:rPr>
          <w:color w:val="000000" w:themeColor="text1"/>
          <w:lang w:val="es-ES"/>
        </w:rPr>
        <w:t>2013-</w:t>
      </w:r>
      <w:r w:rsidR="00FE064E" w:rsidRPr="00D21286">
        <w:rPr>
          <w:color w:val="000000" w:themeColor="text1"/>
          <w:lang w:val="es-ES"/>
        </w:rPr>
        <w:t>00013-00</w:t>
      </w:r>
      <w:r w:rsidR="00725B26" w:rsidRPr="00D21286">
        <w:rPr>
          <w:color w:val="000000" w:themeColor="text1"/>
          <w:lang w:val="es-ES"/>
        </w:rPr>
        <w:t xml:space="preserve"> en el cual obró como demandante</w:t>
      </w:r>
      <w:r w:rsidR="00D42504" w:rsidRPr="00D21286">
        <w:rPr>
          <w:color w:val="000000" w:themeColor="text1"/>
          <w:lang w:val="es-ES"/>
        </w:rPr>
        <w:t xml:space="preserve"> </w:t>
      </w:r>
      <w:proofErr w:type="spellStart"/>
      <w:r w:rsidR="00D42504" w:rsidRPr="00D21286">
        <w:rPr>
          <w:color w:val="000000" w:themeColor="text1"/>
          <w:lang w:val="es-ES"/>
        </w:rPr>
        <w:t>Maria</w:t>
      </w:r>
      <w:proofErr w:type="spellEnd"/>
      <w:r w:rsidR="00D42504" w:rsidRPr="00D21286">
        <w:rPr>
          <w:color w:val="000000" w:themeColor="text1"/>
          <w:lang w:val="es-ES"/>
        </w:rPr>
        <w:t xml:space="preserve"> Julia Rodríguez Cabezas</w:t>
      </w:r>
      <w:r w:rsidR="00725B26" w:rsidRPr="00D21286">
        <w:rPr>
          <w:color w:val="000000" w:themeColor="text1"/>
          <w:lang w:val="es-ES"/>
        </w:rPr>
        <w:t xml:space="preserve"> y como demandado el municipio</w:t>
      </w:r>
      <w:r w:rsidR="00D42504" w:rsidRPr="00D21286">
        <w:rPr>
          <w:color w:val="000000" w:themeColor="text1"/>
          <w:lang w:val="es-ES"/>
        </w:rPr>
        <w:t xml:space="preserve"> </w:t>
      </w:r>
      <w:r w:rsidR="00725B26" w:rsidRPr="00D21286">
        <w:rPr>
          <w:color w:val="000000" w:themeColor="text1"/>
          <w:lang w:val="es-ES"/>
        </w:rPr>
        <w:t xml:space="preserve">de Pauna </w:t>
      </w:r>
      <w:r w:rsidR="00F44897" w:rsidRPr="00D21286">
        <w:rPr>
          <w:color w:val="000000" w:themeColor="text1"/>
          <w:lang w:val="es-ES"/>
        </w:rPr>
        <w:t xml:space="preserve">fue </w:t>
      </w:r>
      <w:r w:rsidR="00A64F0E" w:rsidRPr="00D21286">
        <w:rPr>
          <w:color w:val="000000" w:themeColor="text1"/>
          <w:lang w:val="es-ES"/>
        </w:rPr>
        <w:t>conf</w:t>
      </w:r>
      <w:r w:rsidR="00ED3DD2" w:rsidRPr="00D21286">
        <w:rPr>
          <w:color w:val="000000" w:themeColor="text1"/>
          <w:lang w:val="es-ES"/>
        </w:rPr>
        <w:t>i</w:t>
      </w:r>
      <w:r w:rsidR="00A64F0E" w:rsidRPr="00D21286">
        <w:rPr>
          <w:color w:val="000000" w:themeColor="text1"/>
          <w:lang w:val="es-ES"/>
        </w:rPr>
        <w:t>rmada</w:t>
      </w:r>
      <w:r w:rsidR="00ED3DD2" w:rsidRPr="00D21286">
        <w:rPr>
          <w:color w:val="000000" w:themeColor="text1"/>
          <w:lang w:val="es-ES"/>
        </w:rPr>
        <w:t xml:space="preserve"> </w:t>
      </w:r>
      <w:r w:rsidR="00F44897" w:rsidRPr="00D21286">
        <w:rPr>
          <w:color w:val="000000" w:themeColor="text1"/>
          <w:lang w:val="es-ES"/>
        </w:rPr>
        <w:t xml:space="preserve">mediante </w:t>
      </w:r>
      <w:r w:rsidR="00ED3DD2" w:rsidRPr="00D21286">
        <w:rPr>
          <w:color w:val="000000" w:themeColor="text1"/>
          <w:lang w:val="es-ES"/>
        </w:rPr>
        <w:t>fallo del 21 de mayo de 2015</w:t>
      </w:r>
      <w:r w:rsidR="002A58BA" w:rsidRPr="00D21286">
        <w:rPr>
          <w:color w:val="000000" w:themeColor="text1"/>
          <w:lang w:val="es-ES"/>
        </w:rPr>
        <w:t xml:space="preserve">, </w:t>
      </w:r>
      <w:r w:rsidR="00A64F0E" w:rsidRPr="00D21286">
        <w:rPr>
          <w:color w:val="000000" w:themeColor="text1"/>
          <w:lang w:val="es-ES"/>
        </w:rPr>
        <w:t>por este Tribunal</w:t>
      </w:r>
      <w:r w:rsidR="002A58BA" w:rsidRPr="00D21286">
        <w:rPr>
          <w:color w:val="000000" w:themeColor="text1"/>
          <w:lang w:val="es-ES"/>
        </w:rPr>
        <w:t>, notificada en estado del día 22 siguiente</w:t>
      </w:r>
      <w:r w:rsidR="005C0689" w:rsidRPr="00D21286">
        <w:rPr>
          <w:color w:val="000000" w:themeColor="text1"/>
          <w:lang w:val="es-ES"/>
        </w:rPr>
        <w:t xml:space="preserve">; aunque no se allegó constancia de ejecutoria de esa providencia, lo cierto es que </w:t>
      </w:r>
      <w:r w:rsidR="00EF0A90" w:rsidRPr="00D21286">
        <w:rPr>
          <w:color w:val="000000" w:themeColor="text1"/>
          <w:lang w:val="es-ES"/>
        </w:rPr>
        <w:t xml:space="preserve">en aplicación a lo previsto en el artículo </w:t>
      </w:r>
      <w:r w:rsidR="00287988" w:rsidRPr="00D21286">
        <w:rPr>
          <w:color w:val="000000" w:themeColor="text1"/>
          <w:lang w:val="es-ES"/>
        </w:rPr>
        <w:t>302 del CPACA</w:t>
      </w:r>
      <w:r w:rsidR="00287988" w:rsidRPr="00D21286">
        <w:rPr>
          <w:rStyle w:val="Refdenotaalpie"/>
          <w:color w:val="000000" w:themeColor="text1"/>
          <w:lang w:val="es-ES"/>
        </w:rPr>
        <w:footnoteReference w:id="3"/>
      </w:r>
      <w:r w:rsidR="00287988" w:rsidRPr="00D21286">
        <w:rPr>
          <w:color w:val="000000" w:themeColor="text1"/>
          <w:lang w:val="es-ES"/>
        </w:rPr>
        <w:t xml:space="preserve"> aplicable por autorización expresa prevista en el artículo 306 </w:t>
      </w:r>
      <w:r w:rsidR="00287988" w:rsidRPr="00D21286">
        <w:rPr>
          <w:i/>
          <w:iCs/>
          <w:color w:val="000000" w:themeColor="text1"/>
          <w:lang w:val="es-ES"/>
        </w:rPr>
        <w:t xml:space="preserve">ibidem, </w:t>
      </w:r>
      <w:r w:rsidR="00287988" w:rsidRPr="00D21286">
        <w:rPr>
          <w:color w:val="000000" w:themeColor="text1"/>
          <w:lang w:val="es-ES"/>
        </w:rPr>
        <w:t>los 3 días de que trata e</w:t>
      </w:r>
      <w:r w:rsidR="00D21286">
        <w:rPr>
          <w:color w:val="000000" w:themeColor="text1"/>
          <w:lang w:val="es-ES"/>
        </w:rPr>
        <w:t>l inciso segundo de e</w:t>
      </w:r>
      <w:r w:rsidR="00287988" w:rsidRPr="00D21286">
        <w:rPr>
          <w:color w:val="000000" w:themeColor="text1"/>
          <w:lang w:val="es-ES"/>
        </w:rPr>
        <w:t>s</w:t>
      </w:r>
      <w:r w:rsidR="002A58BA" w:rsidRPr="00D21286">
        <w:rPr>
          <w:color w:val="000000" w:themeColor="text1"/>
          <w:lang w:val="es-ES"/>
        </w:rPr>
        <w:t>a</w:t>
      </w:r>
      <w:r w:rsidR="00287988" w:rsidRPr="00D21286">
        <w:rPr>
          <w:color w:val="000000" w:themeColor="text1"/>
          <w:lang w:val="es-ES"/>
        </w:rPr>
        <w:t xml:space="preserve"> norma vencieron el </w:t>
      </w:r>
      <w:r w:rsidR="00B13EC5" w:rsidRPr="00D21286">
        <w:rPr>
          <w:b/>
          <w:bCs/>
          <w:color w:val="000000" w:themeColor="text1"/>
          <w:lang w:val="es-ES"/>
        </w:rPr>
        <w:t xml:space="preserve">27 de mayo de 2015. </w:t>
      </w:r>
    </w:p>
    <w:p w14:paraId="6CD3F70B" w14:textId="77777777" w:rsidR="005C0689" w:rsidRPr="00D21286" w:rsidRDefault="005C0689"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p>
    <w:p w14:paraId="00E84084" w14:textId="4584F28B" w:rsidR="00970968" w:rsidRPr="00F03752" w:rsidRDefault="0013525A" w:rsidP="00FB2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r w:rsidRPr="00D21286">
        <w:rPr>
          <w:color w:val="000000" w:themeColor="text1"/>
          <w:lang w:val="es-ES"/>
        </w:rPr>
        <w:t>De manera que</w:t>
      </w:r>
      <w:r w:rsidR="00725B26" w:rsidRPr="00D21286">
        <w:rPr>
          <w:color w:val="000000" w:themeColor="text1"/>
          <w:lang w:val="es-ES"/>
        </w:rPr>
        <w:t xml:space="preserve">, </w:t>
      </w:r>
      <w:r w:rsidR="00F44897" w:rsidRPr="00D21286">
        <w:rPr>
          <w:color w:val="000000" w:themeColor="text1"/>
          <w:lang w:val="es-ES"/>
        </w:rPr>
        <w:t xml:space="preserve">los 10 meses que prevé el aludido artículo 192 del CPACA </w:t>
      </w:r>
      <w:r w:rsidR="00511B6F" w:rsidRPr="00D21286">
        <w:rPr>
          <w:color w:val="000000" w:themeColor="text1"/>
          <w:lang w:val="es-ES"/>
        </w:rPr>
        <w:t xml:space="preserve">se cumplían </w:t>
      </w:r>
      <w:r w:rsidR="00F44897" w:rsidRPr="00D21286">
        <w:rPr>
          <w:color w:val="000000" w:themeColor="text1"/>
          <w:lang w:val="es-ES"/>
        </w:rPr>
        <w:t>e</w:t>
      </w:r>
      <w:r w:rsidRPr="00D21286">
        <w:rPr>
          <w:color w:val="000000" w:themeColor="text1"/>
          <w:lang w:val="es-ES"/>
        </w:rPr>
        <w:t xml:space="preserve">l </w:t>
      </w:r>
      <w:r w:rsidRPr="007D407A">
        <w:rPr>
          <w:b/>
          <w:bCs/>
          <w:color w:val="000000" w:themeColor="text1"/>
          <w:lang w:val="es-ES"/>
        </w:rPr>
        <w:t xml:space="preserve">27 de </w:t>
      </w:r>
      <w:r w:rsidR="00F44897" w:rsidRPr="007D407A">
        <w:rPr>
          <w:b/>
          <w:bCs/>
          <w:color w:val="000000" w:themeColor="text1"/>
          <w:lang w:val="es-ES"/>
        </w:rPr>
        <w:t>marzo de 2016</w:t>
      </w:r>
      <w:r w:rsidR="00970968" w:rsidRPr="007D407A">
        <w:rPr>
          <w:color w:val="000000" w:themeColor="text1"/>
          <w:lang w:val="es-ES"/>
        </w:rPr>
        <w:t>,</w:t>
      </w:r>
      <w:r w:rsidR="00970968" w:rsidRPr="00D21286">
        <w:rPr>
          <w:color w:val="000000" w:themeColor="text1"/>
          <w:lang w:val="es-ES"/>
        </w:rPr>
        <w:t xml:space="preserve"> y desde esta fecha, los dos</w:t>
      </w:r>
      <w:r w:rsidR="00FA754E" w:rsidRPr="00D21286">
        <w:rPr>
          <w:color w:val="000000" w:themeColor="text1"/>
          <w:lang w:val="es-ES"/>
        </w:rPr>
        <w:t xml:space="preserve"> (2)</w:t>
      </w:r>
      <w:r w:rsidR="00970968" w:rsidRPr="00D21286">
        <w:rPr>
          <w:color w:val="000000" w:themeColor="text1"/>
          <w:lang w:val="es-ES"/>
        </w:rPr>
        <w:t xml:space="preserve"> años </w:t>
      </w:r>
      <w:r w:rsidR="00FA754E" w:rsidRPr="00D21286">
        <w:rPr>
          <w:color w:val="000000" w:themeColor="text1"/>
          <w:lang w:val="es-ES"/>
        </w:rPr>
        <w:t>para que oper</w:t>
      </w:r>
      <w:r w:rsidR="00651371">
        <w:rPr>
          <w:color w:val="000000" w:themeColor="text1"/>
          <w:lang w:val="es-ES"/>
        </w:rPr>
        <w:t>ara</w:t>
      </w:r>
      <w:r w:rsidR="00FA754E" w:rsidRPr="00D21286">
        <w:rPr>
          <w:color w:val="000000" w:themeColor="text1"/>
          <w:lang w:val="es-ES"/>
        </w:rPr>
        <w:t xml:space="preserve"> la caducidad </w:t>
      </w:r>
      <w:r w:rsidR="00970968" w:rsidRPr="00D21286">
        <w:rPr>
          <w:color w:val="000000" w:themeColor="text1"/>
          <w:lang w:val="es-ES"/>
        </w:rPr>
        <w:t xml:space="preserve">de </w:t>
      </w:r>
      <w:r w:rsidR="00970968" w:rsidRPr="00D21286">
        <w:rPr>
          <w:color w:val="000000" w:themeColor="text1"/>
          <w:lang w:val="es-ES"/>
        </w:rPr>
        <w:lastRenderedPageBreak/>
        <w:t xml:space="preserve">este medio de control </w:t>
      </w:r>
      <w:r w:rsidR="00970968" w:rsidRPr="00FB1A6C">
        <w:rPr>
          <w:color w:val="000000" w:themeColor="text1"/>
          <w:lang w:val="es-ES"/>
        </w:rPr>
        <w:t>venc</w:t>
      </w:r>
      <w:r w:rsidR="00FA754E" w:rsidRPr="00FB1A6C">
        <w:rPr>
          <w:color w:val="000000" w:themeColor="text1"/>
          <w:lang w:val="es-ES"/>
        </w:rPr>
        <w:t xml:space="preserve">ieron </w:t>
      </w:r>
      <w:r w:rsidR="00970968" w:rsidRPr="00FB1A6C">
        <w:rPr>
          <w:color w:val="000000" w:themeColor="text1"/>
          <w:lang w:val="es-ES"/>
        </w:rPr>
        <w:t>e</w:t>
      </w:r>
      <w:r w:rsidR="00FA754E" w:rsidRPr="00FB1A6C">
        <w:rPr>
          <w:color w:val="000000" w:themeColor="text1"/>
          <w:lang w:val="es-ES"/>
        </w:rPr>
        <w:t>l</w:t>
      </w:r>
      <w:r w:rsidR="00FA754E" w:rsidRPr="00D21286">
        <w:rPr>
          <w:b/>
          <w:bCs/>
          <w:color w:val="000000" w:themeColor="text1"/>
          <w:lang w:val="es-ES"/>
        </w:rPr>
        <w:t xml:space="preserve"> 27 de </w:t>
      </w:r>
      <w:r w:rsidR="00970968" w:rsidRPr="00D21286">
        <w:rPr>
          <w:b/>
          <w:bCs/>
          <w:color w:val="000000" w:themeColor="text1"/>
          <w:lang w:val="es-ES"/>
        </w:rPr>
        <w:t>marzo de 2018</w:t>
      </w:r>
      <w:r w:rsidR="00970968" w:rsidRPr="00D21286">
        <w:rPr>
          <w:color w:val="000000" w:themeColor="text1"/>
          <w:lang w:val="es-ES"/>
        </w:rPr>
        <w:t>.</w:t>
      </w:r>
      <w:r w:rsidR="00970968" w:rsidRPr="00F03752">
        <w:rPr>
          <w:color w:val="000000" w:themeColor="text1"/>
          <w:lang w:val="es-ES"/>
        </w:rPr>
        <w:t xml:space="preserve"> </w:t>
      </w:r>
    </w:p>
    <w:p w14:paraId="1C92CBC3" w14:textId="77777777" w:rsidR="00A572B6" w:rsidRDefault="00A572B6" w:rsidP="0068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p>
    <w:p w14:paraId="21EEBFD1" w14:textId="34BB8763" w:rsidR="00181705" w:rsidRDefault="00F44897" w:rsidP="0068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r w:rsidRPr="00F03752">
        <w:rPr>
          <w:color w:val="000000" w:themeColor="text1"/>
          <w:lang w:val="es-ES"/>
        </w:rPr>
        <w:t xml:space="preserve">Igualmente, que </w:t>
      </w:r>
      <w:r w:rsidR="00726BDD">
        <w:rPr>
          <w:color w:val="000000" w:themeColor="text1"/>
          <w:lang w:val="es-ES"/>
        </w:rPr>
        <w:t xml:space="preserve">con miras </w:t>
      </w:r>
      <w:r w:rsidRPr="00F03752">
        <w:rPr>
          <w:color w:val="000000" w:themeColor="text1"/>
          <w:lang w:val="es-ES"/>
        </w:rPr>
        <w:t xml:space="preserve">a dar cumplimiento a la anterior condena judicial, </w:t>
      </w:r>
      <w:r w:rsidR="00A64F0E" w:rsidRPr="00F03752">
        <w:rPr>
          <w:color w:val="000000" w:themeColor="text1"/>
          <w:lang w:val="es-ES"/>
        </w:rPr>
        <w:t xml:space="preserve">el municipio de Pauna y los demandantes de ese medio de control suscribieron acuerdo de pago el día </w:t>
      </w:r>
      <w:r w:rsidR="006A2470" w:rsidRPr="006A2470">
        <w:rPr>
          <w:color w:val="000000" w:themeColor="text1"/>
          <w:lang w:val="es-ES"/>
        </w:rPr>
        <w:t>28 de junio de 2016</w:t>
      </w:r>
      <w:r w:rsidR="00ED3DD2" w:rsidRPr="00F03752">
        <w:rPr>
          <w:color w:val="000000" w:themeColor="text1"/>
          <w:lang w:val="es-ES"/>
        </w:rPr>
        <w:t xml:space="preserve"> </w:t>
      </w:r>
      <w:r w:rsidR="006C5EC8">
        <w:rPr>
          <w:color w:val="000000" w:themeColor="text1"/>
          <w:lang w:val="es-ES"/>
        </w:rPr>
        <w:t xml:space="preserve">por la suma de $180.000.000.oo que se </w:t>
      </w:r>
      <w:r w:rsidR="00CE5F89">
        <w:rPr>
          <w:color w:val="000000" w:themeColor="text1"/>
          <w:lang w:val="es-ES"/>
        </w:rPr>
        <w:t>cancelarían</w:t>
      </w:r>
      <w:r w:rsidR="006C5EC8">
        <w:rPr>
          <w:color w:val="000000" w:themeColor="text1"/>
          <w:lang w:val="es-ES"/>
        </w:rPr>
        <w:t xml:space="preserve"> en dos cuotas: la primera de $101.000.000.oo, y la segunda de $79.000.000.oo</w:t>
      </w:r>
      <w:r w:rsidR="00F8281C">
        <w:rPr>
          <w:color w:val="000000" w:themeColor="text1"/>
          <w:lang w:val="es-ES"/>
        </w:rPr>
        <w:t>,</w:t>
      </w:r>
      <w:r w:rsidR="006C5EC8">
        <w:rPr>
          <w:color w:val="000000" w:themeColor="text1"/>
          <w:lang w:val="es-ES"/>
        </w:rPr>
        <w:t xml:space="preserve"> </w:t>
      </w:r>
      <w:r w:rsidR="00ED3DD2" w:rsidRPr="00F03752">
        <w:rPr>
          <w:color w:val="000000" w:themeColor="text1"/>
          <w:lang w:val="es-ES"/>
        </w:rPr>
        <w:t>y</w:t>
      </w:r>
      <w:r w:rsidR="00F13121">
        <w:rPr>
          <w:color w:val="000000" w:themeColor="text1"/>
          <w:lang w:val="es-ES"/>
        </w:rPr>
        <w:t>,</w:t>
      </w:r>
      <w:r w:rsidR="00ED3DD2" w:rsidRPr="00F03752">
        <w:rPr>
          <w:color w:val="000000" w:themeColor="text1"/>
          <w:lang w:val="es-ES"/>
        </w:rPr>
        <w:t xml:space="preserve"> que esas sumas de dinero fueron pagadas</w:t>
      </w:r>
      <w:r w:rsidR="00181705">
        <w:rPr>
          <w:color w:val="000000" w:themeColor="text1"/>
          <w:lang w:val="es-ES"/>
        </w:rPr>
        <w:t xml:space="preserve"> </w:t>
      </w:r>
      <w:r w:rsidR="00FB1A6C">
        <w:rPr>
          <w:color w:val="000000" w:themeColor="text1"/>
          <w:lang w:val="es-ES"/>
        </w:rPr>
        <w:t xml:space="preserve">por el municipio de Pauna </w:t>
      </w:r>
      <w:r w:rsidR="00181705">
        <w:rPr>
          <w:color w:val="000000" w:themeColor="text1"/>
          <w:lang w:val="es-ES"/>
        </w:rPr>
        <w:t>a órdenes de</w:t>
      </w:r>
      <w:r w:rsidR="007D407A">
        <w:rPr>
          <w:color w:val="000000" w:themeColor="text1"/>
          <w:lang w:val="es-ES"/>
        </w:rPr>
        <w:t xml:space="preserve"> </w:t>
      </w:r>
      <w:r w:rsidR="00181705">
        <w:rPr>
          <w:color w:val="000000" w:themeColor="text1"/>
          <w:lang w:val="es-ES"/>
        </w:rPr>
        <w:t>l</w:t>
      </w:r>
      <w:r w:rsidR="007D407A">
        <w:rPr>
          <w:color w:val="000000" w:themeColor="text1"/>
          <w:lang w:val="es-ES"/>
        </w:rPr>
        <w:t>a cuenta de depósitos judiciales del</w:t>
      </w:r>
      <w:r w:rsidR="00181705">
        <w:rPr>
          <w:color w:val="000000" w:themeColor="text1"/>
          <w:lang w:val="es-ES"/>
        </w:rPr>
        <w:t xml:space="preserve"> </w:t>
      </w:r>
      <w:r w:rsidR="00181705" w:rsidRPr="00181705">
        <w:rPr>
          <w:color w:val="000000" w:themeColor="text1"/>
          <w:lang w:val="es-ES"/>
        </w:rPr>
        <w:t>Juzgado Quinto Administrativo Oral del Circuito de Tunja</w:t>
      </w:r>
      <w:r w:rsidR="00ED3DD2" w:rsidRPr="00F03752">
        <w:rPr>
          <w:color w:val="000000" w:themeColor="text1"/>
          <w:lang w:val="es-ES"/>
        </w:rPr>
        <w:t xml:space="preserve"> los días </w:t>
      </w:r>
      <w:r w:rsidR="00FB2AA5" w:rsidRPr="00F03752">
        <w:rPr>
          <w:color w:val="000000" w:themeColor="text1"/>
          <w:lang w:val="es-ES"/>
        </w:rPr>
        <w:t xml:space="preserve">15 de septiembre de 2016 y </w:t>
      </w:r>
      <w:r w:rsidR="00FB2AA5" w:rsidRPr="00181705">
        <w:rPr>
          <w:b/>
          <w:bCs/>
          <w:color w:val="000000" w:themeColor="text1"/>
          <w:lang w:val="es-ES"/>
        </w:rPr>
        <w:t>3 de marzo de 2017</w:t>
      </w:r>
      <w:r w:rsidR="00ED3DD2" w:rsidRPr="00F03752">
        <w:rPr>
          <w:color w:val="000000" w:themeColor="text1"/>
          <w:lang w:val="es-ES"/>
        </w:rPr>
        <w:t xml:space="preserve"> </w:t>
      </w:r>
      <w:r w:rsidR="00FB2AA5" w:rsidRPr="00F03752">
        <w:rPr>
          <w:color w:val="000000" w:themeColor="text1"/>
          <w:lang w:val="es-ES"/>
        </w:rPr>
        <w:t>(</w:t>
      </w:r>
      <w:proofErr w:type="spellStart"/>
      <w:r w:rsidR="00FB2AA5" w:rsidRPr="00F03752">
        <w:rPr>
          <w:color w:val="000000" w:themeColor="text1"/>
          <w:lang w:val="es-ES"/>
        </w:rPr>
        <w:t>f</w:t>
      </w:r>
      <w:r w:rsidR="00A24A7B">
        <w:rPr>
          <w:color w:val="000000" w:themeColor="text1"/>
          <w:lang w:val="es-ES"/>
        </w:rPr>
        <w:t>ls</w:t>
      </w:r>
      <w:proofErr w:type="spellEnd"/>
      <w:r w:rsidR="00A24A7B">
        <w:rPr>
          <w:color w:val="000000" w:themeColor="text1"/>
          <w:lang w:val="es-ES"/>
        </w:rPr>
        <w:t>.</w:t>
      </w:r>
      <w:r w:rsidR="00FB2AA5" w:rsidRPr="00F03752">
        <w:rPr>
          <w:color w:val="000000" w:themeColor="text1"/>
          <w:lang w:val="es-ES"/>
        </w:rPr>
        <w:t xml:space="preserve"> 41</w:t>
      </w:r>
      <w:r w:rsidR="00A24A7B">
        <w:rPr>
          <w:color w:val="000000" w:themeColor="text1"/>
          <w:lang w:val="es-ES"/>
        </w:rPr>
        <w:t>-</w:t>
      </w:r>
      <w:r w:rsidR="00FB2AA5" w:rsidRPr="00F03752">
        <w:rPr>
          <w:color w:val="000000" w:themeColor="text1"/>
          <w:lang w:val="es-ES"/>
        </w:rPr>
        <w:t xml:space="preserve"> 42)</w:t>
      </w:r>
      <w:r w:rsidR="00367A5C">
        <w:rPr>
          <w:rStyle w:val="Refdenotaalpie"/>
          <w:color w:val="000000" w:themeColor="text1"/>
          <w:lang w:val="es-ES"/>
        </w:rPr>
        <w:footnoteReference w:id="4"/>
      </w:r>
      <w:r w:rsidR="00181705">
        <w:rPr>
          <w:color w:val="000000" w:themeColor="text1"/>
          <w:lang w:val="es-ES"/>
        </w:rPr>
        <w:t xml:space="preserve"> </w:t>
      </w:r>
    </w:p>
    <w:p w14:paraId="6DF56A91" w14:textId="77777777" w:rsidR="00181705" w:rsidRDefault="00181705" w:rsidP="0068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p>
    <w:p w14:paraId="1B3A1F0F" w14:textId="5D71EE60" w:rsidR="009B3BE1" w:rsidRDefault="00181705" w:rsidP="0068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r>
        <w:rPr>
          <w:color w:val="000000" w:themeColor="text1"/>
          <w:lang w:val="es-ES"/>
        </w:rPr>
        <w:t xml:space="preserve">En este orden, </w:t>
      </w:r>
      <w:r w:rsidR="009B3BE1">
        <w:rPr>
          <w:color w:val="000000" w:themeColor="text1"/>
          <w:lang w:val="es-ES"/>
        </w:rPr>
        <w:t>la fecha para contabilizar el término de caducidad será desde el 27 de marzo de 2016, la cual precedió a la data de</w:t>
      </w:r>
      <w:r w:rsidR="000D7630">
        <w:rPr>
          <w:color w:val="000000" w:themeColor="text1"/>
          <w:lang w:val="es-ES"/>
        </w:rPr>
        <w:t>l</w:t>
      </w:r>
      <w:r w:rsidR="009B3BE1">
        <w:rPr>
          <w:color w:val="000000" w:themeColor="text1"/>
          <w:lang w:val="es-ES"/>
        </w:rPr>
        <w:t xml:space="preserve"> pago de la condena judicial el cual se hizo de manera </w:t>
      </w:r>
      <w:r w:rsidR="000D7630">
        <w:rPr>
          <w:color w:val="000000" w:themeColor="text1"/>
          <w:lang w:val="es-ES"/>
        </w:rPr>
        <w:t xml:space="preserve">completa </w:t>
      </w:r>
      <w:r w:rsidR="009B3BE1">
        <w:rPr>
          <w:color w:val="000000" w:themeColor="text1"/>
          <w:lang w:val="es-ES"/>
        </w:rPr>
        <w:t xml:space="preserve">el 3 de marzo de 2017. </w:t>
      </w:r>
    </w:p>
    <w:p w14:paraId="11493FB2" w14:textId="77777777" w:rsidR="009B3BE1" w:rsidRDefault="009B3BE1" w:rsidP="0068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s-ES"/>
        </w:rPr>
      </w:pPr>
    </w:p>
    <w:p w14:paraId="1D7F560C" w14:textId="507214C4" w:rsidR="007D4B8E" w:rsidRPr="000D7630" w:rsidRDefault="009B3BE1"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highlight w:val="yellow"/>
          <w:lang w:val="es-ES"/>
        </w:rPr>
      </w:pPr>
      <w:r>
        <w:rPr>
          <w:color w:val="000000" w:themeColor="text1"/>
          <w:lang w:val="es-ES"/>
        </w:rPr>
        <w:t xml:space="preserve">De manera que, </w:t>
      </w:r>
      <w:r w:rsidR="00181705" w:rsidRPr="00A66393">
        <w:rPr>
          <w:b/>
          <w:bCs/>
          <w:color w:val="000000" w:themeColor="text1"/>
          <w:lang w:val="es-ES"/>
        </w:rPr>
        <w:t>si</w:t>
      </w:r>
      <w:r w:rsidR="00181705">
        <w:rPr>
          <w:color w:val="000000" w:themeColor="text1"/>
          <w:lang w:val="es-ES"/>
        </w:rPr>
        <w:t xml:space="preserve"> </w:t>
      </w:r>
      <w:r w:rsidR="006829B2" w:rsidRPr="00C10A7D">
        <w:rPr>
          <w:b/>
          <w:bCs/>
          <w:color w:val="000000" w:themeColor="text1"/>
          <w:lang w:val="es-ES"/>
        </w:rPr>
        <w:t>la demanda se presentó e</w:t>
      </w:r>
      <w:r w:rsidR="00ED3DD2" w:rsidRPr="00C10A7D">
        <w:rPr>
          <w:b/>
          <w:bCs/>
          <w:color w:val="000000" w:themeColor="text1"/>
          <w:lang w:val="es-ES"/>
        </w:rPr>
        <w:t xml:space="preserve">l </w:t>
      </w:r>
      <w:r w:rsidR="00ED3DD2" w:rsidRPr="007D407A">
        <w:rPr>
          <w:b/>
          <w:bCs/>
          <w:color w:val="000000" w:themeColor="text1"/>
          <w:lang w:val="es-ES"/>
        </w:rPr>
        <w:t>5 de julio de 2017</w:t>
      </w:r>
      <w:r w:rsidR="00ED3DD2" w:rsidRPr="007D407A">
        <w:rPr>
          <w:color w:val="000000" w:themeColor="text1"/>
          <w:lang w:val="es-ES"/>
        </w:rPr>
        <w:t xml:space="preserve"> </w:t>
      </w:r>
      <w:r w:rsidR="00ED3DD2" w:rsidRPr="00F03752">
        <w:rPr>
          <w:color w:val="000000" w:themeColor="text1"/>
          <w:lang w:val="es-ES"/>
        </w:rPr>
        <w:t>(</w:t>
      </w:r>
      <w:proofErr w:type="spellStart"/>
      <w:r w:rsidR="00ED3DD2" w:rsidRPr="00F03752">
        <w:rPr>
          <w:color w:val="000000" w:themeColor="text1"/>
          <w:lang w:val="es-ES"/>
        </w:rPr>
        <w:t>f</w:t>
      </w:r>
      <w:r w:rsidR="006829B2" w:rsidRPr="00F03752">
        <w:rPr>
          <w:color w:val="000000" w:themeColor="text1"/>
          <w:lang w:val="es-ES"/>
        </w:rPr>
        <w:t>l</w:t>
      </w:r>
      <w:proofErr w:type="spellEnd"/>
      <w:r w:rsidR="00ED3DD2" w:rsidRPr="00F03752">
        <w:rPr>
          <w:color w:val="000000" w:themeColor="text1"/>
          <w:lang w:val="es-ES"/>
        </w:rPr>
        <w:t>. 10)</w:t>
      </w:r>
      <w:r w:rsidR="00C10A7D">
        <w:rPr>
          <w:color w:val="000000" w:themeColor="text1"/>
          <w:lang w:val="es-ES"/>
        </w:rPr>
        <w:t>, es decir, antes de</w:t>
      </w:r>
      <w:r w:rsidR="00181705">
        <w:rPr>
          <w:color w:val="000000" w:themeColor="text1"/>
          <w:lang w:val="es-ES"/>
        </w:rPr>
        <w:t xml:space="preserve">l 27 de </w:t>
      </w:r>
      <w:r w:rsidR="00C10A7D">
        <w:rPr>
          <w:color w:val="000000" w:themeColor="text1"/>
          <w:lang w:val="es-ES"/>
        </w:rPr>
        <w:t xml:space="preserve">marzo de 2018, </w:t>
      </w:r>
      <w:r w:rsidR="007D407A">
        <w:rPr>
          <w:color w:val="000000" w:themeColor="text1"/>
          <w:lang w:val="es-ES"/>
        </w:rPr>
        <w:t xml:space="preserve">fecha en que se configuraría la caducidad del medio de control, </w:t>
      </w:r>
      <w:r w:rsidR="00F44897" w:rsidRPr="00F03752">
        <w:rPr>
          <w:color w:val="000000" w:themeColor="text1"/>
          <w:lang w:val="es-ES"/>
        </w:rPr>
        <w:t>resulta forzoso concluir que</w:t>
      </w:r>
      <w:r w:rsidR="00BF58DB">
        <w:rPr>
          <w:color w:val="000000" w:themeColor="text1"/>
          <w:lang w:val="es-ES"/>
        </w:rPr>
        <w:t xml:space="preserve"> aquella</w:t>
      </w:r>
      <w:r w:rsidR="00F44897" w:rsidRPr="00F03752">
        <w:rPr>
          <w:color w:val="000000" w:themeColor="text1"/>
          <w:lang w:val="es-ES"/>
        </w:rPr>
        <w:t xml:space="preserve"> </w:t>
      </w:r>
      <w:r w:rsidR="00C10A7D">
        <w:rPr>
          <w:color w:val="000000" w:themeColor="text1"/>
          <w:lang w:val="es-ES"/>
        </w:rPr>
        <w:t>fue</w:t>
      </w:r>
      <w:r w:rsidR="006829B2" w:rsidRPr="00F03752">
        <w:rPr>
          <w:color w:val="000000" w:themeColor="text1"/>
          <w:lang w:val="es-ES"/>
        </w:rPr>
        <w:t xml:space="preserve"> present</w:t>
      </w:r>
      <w:r w:rsidR="00C10A7D">
        <w:rPr>
          <w:color w:val="000000" w:themeColor="text1"/>
          <w:lang w:val="es-ES"/>
        </w:rPr>
        <w:t xml:space="preserve">ada </w:t>
      </w:r>
      <w:r w:rsidR="006829B2" w:rsidRPr="00F03752">
        <w:rPr>
          <w:color w:val="000000" w:themeColor="text1"/>
          <w:lang w:val="es-ES"/>
        </w:rPr>
        <w:t xml:space="preserve">en término. </w:t>
      </w:r>
    </w:p>
    <w:p w14:paraId="0B68B4CB" w14:textId="77777777" w:rsidR="00AE6906" w:rsidRDefault="00AE6906"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p>
    <w:p w14:paraId="0A3F097B" w14:textId="11EB4FFF" w:rsidR="00AA2409" w:rsidRPr="000C16B7" w:rsidRDefault="007D4B8E"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themeColor="text1"/>
          <w:lang w:val="es-ES"/>
        </w:rPr>
      </w:pPr>
      <w:r w:rsidRPr="000C16B7">
        <w:rPr>
          <w:b/>
          <w:bCs/>
          <w:color w:val="000000" w:themeColor="text1"/>
          <w:lang w:val="es-ES"/>
        </w:rPr>
        <w:t xml:space="preserve">3.- </w:t>
      </w:r>
      <w:r w:rsidR="00AA2409" w:rsidRPr="000C16B7">
        <w:rPr>
          <w:b/>
          <w:bCs/>
          <w:color w:val="000000" w:themeColor="text1"/>
          <w:lang w:val="es-ES"/>
        </w:rPr>
        <w:t xml:space="preserve">Lo que se debate </w:t>
      </w:r>
    </w:p>
    <w:p w14:paraId="6BEEAA79" w14:textId="77777777" w:rsidR="007D4B8E" w:rsidRPr="000C16B7" w:rsidRDefault="007D4B8E" w:rsidP="0080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color w:val="000000" w:themeColor="text1"/>
          <w:lang w:val="es-ES"/>
        </w:rPr>
      </w:pPr>
    </w:p>
    <w:p w14:paraId="618B7650" w14:textId="58BED3D2" w:rsidR="00AA2409" w:rsidRPr="000C16B7" w:rsidRDefault="007D4B8E" w:rsidP="00AA2409">
      <w:pPr>
        <w:spacing w:line="360" w:lineRule="auto"/>
        <w:jc w:val="both"/>
        <w:rPr>
          <w:b/>
          <w:bCs/>
          <w:color w:val="000000" w:themeColor="text1"/>
          <w:shd w:val="clear" w:color="auto" w:fill="FFFFFF"/>
          <w:lang w:val="es-ES"/>
        </w:rPr>
      </w:pPr>
      <w:r w:rsidRPr="000C16B7">
        <w:rPr>
          <w:b/>
          <w:bCs/>
          <w:color w:val="000000" w:themeColor="text1"/>
          <w:shd w:val="clear" w:color="auto" w:fill="FFFFFF"/>
          <w:lang w:val="es-ES"/>
        </w:rPr>
        <w:t>3</w:t>
      </w:r>
      <w:r w:rsidR="00AA2409" w:rsidRPr="000C16B7">
        <w:rPr>
          <w:b/>
          <w:bCs/>
          <w:color w:val="000000" w:themeColor="text1"/>
          <w:shd w:val="clear" w:color="auto" w:fill="FFFFFF"/>
          <w:lang w:val="es-ES"/>
        </w:rPr>
        <w:t>.1. Tesis del juez de</w:t>
      </w:r>
      <w:r w:rsidR="009858A1" w:rsidRPr="000C16B7">
        <w:rPr>
          <w:b/>
          <w:bCs/>
          <w:color w:val="000000" w:themeColor="text1"/>
          <w:shd w:val="clear" w:color="auto" w:fill="FFFFFF"/>
          <w:lang w:val="es-ES"/>
        </w:rPr>
        <w:t xml:space="preserve"> primera</w:t>
      </w:r>
      <w:r w:rsidR="00AA2409" w:rsidRPr="000C16B7">
        <w:rPr>
          <w:b/>
          <w:bCs/>
          <w:color w:val="000000" w:themeColor="text1"/>
          <w:shd w:val="clear" w:color="auto" w:fill="FFFFFF"/>
          <w:lang w:val="es-ES"/>
        </w:rPr>
        <w:t xml:space="preserve"> instancia</w:t>
      </w:r>
    </w:p>
    <w:p w14:paraId="1136D16C" w14:textId="619430F3" w:rsidR="001C7289" w:rsidRPr="000C16B7" w:rsidRDefault="001C7289" w:rsidP="005A1247">
      <w:pPr>
        <w:spacing w:line="360" w:lineRule="auto"/>
        <w:jc w:val="both"/>
        <w:rPr>
          <w:b/>
          <w:bCs/>
          <w:color w:val="000000" w:themeColor="text1"/>
          <w:shd w:val="clear" w:color="auto" w:fill="FFFFFF"/>
          <w:lang w:val="es-ES"/>
        </w:rPr>
      </w:pPr>
    </w:p>
    <w:p w14:paraId="526F45A2" w14:textId="020EA2D2" w:rsidR="00BD43C7" w:rsidRPr="000C16B7" w:rsidRDefault="000C16B7" w:rsidP="00B35985">
      <w:pPr>
        <w:spacing w:line="360" w:lineRule="auto"/>
        <w:jc w:val="both"/>
        <w:rPr>
          <w:color w:val="000000" w:themeColor="text1"/>
          <w:lang w:val="es-ES" w:eastAsia="es-ES"/>
        </w:rPr>
      </w:pPr>
      <w:r>
        <w:rPr>
          <w:color w:val="000000" w:themeColor="text1"/>
          <w:lang w:val="es-ES" w:eastAsia="es-ES"/>
        </w:rPr>
        <w:t>Las pretensiones de la demanda están llamadas a negarse</w:t>
      </w:r>
      <w:r w:rsidR="00BB4109">
        <w:rPr>
          <w:color w:val="000000" w:themeColor="text1"/>
          <w:lang w:val="es-ES" w:eastAsia="es-ES"/>
        </w:rPr>
        <w:t xml:space="preserve">; </w:t>
      </w:r>
      <w:r>
        <w:rPr>
          <w:color w:val="000000" w:themeColor="text1"/>
          <w:lang w:val="es-ES" w:eastAsia="es-ES"/>
        </w:rPr>
        <w:t>si b</w:t>
      </w:r>
      <w:r w:rsidR="000F04FE">
        <w:rPr>
          <w:color w:val="000000" w:themeColor="text1"/>
          <w:lang w:val="es-ES" w:eastAsia="es-ES"/>
        </w:rPr>
        <w:t>i</w:t>
      </w:r>
      <w:r>
        <w:rPr>
          <w:color w:val="000000" w:themeColor="text1"/>
          <w:lang w:val="es-ES" w:eastAsia="es-ES"/>
        </w:rPr>
        <w:t>en se acreditaron los elementos objetivos del medio de control de repetición consistentes en</w:t>
      </w:r>
      <w:r w:rsidR="00B35985">
        <w:rPr>
          <w:color w:val="000000" w:themeColor="text1"/>
          <w:lang w:val="es-ES" w:eastAsia="es-ES"/>
        </w:rPr>
        <w:t xml:space="preserve"> la existencia </w:t>
      </w:r>
      <w:r w:rsidR="00B35985" w:rsidRPr="00B35985">
        <w:rPr>
          <w:color w:val="000000" w:themeColor="text1"/>
          <w:lang w:val="es-ES" w:eastAsia="es-ES"/>
        </w:rPr>
        <w:t xml:space="preserve">de una condena </w:t>
      </w:r>
      <w:r w:rsidR="000F04FE">
        <w:rPr>
          <w:color w:val="000000" w:themeColor="text1"/>
          <w:lang w:val="es-ES" w:eastAsia="es-ES"/>
        </w:rPr>
        <w:t xml:space="preserve">contra el municipio de Pauna </w:t>
      </w:r>
      <w:r w:rsidR="00B35985" w:rsidRPr="00B35985">
        <w:rPr>
          <w:color w:val="000000" w:themeColor="text1"/>
          <w:lang w:val="es-ES" w:eastAsia="es-ES"/>
        </w:rPr>
        <w:t xml:space="preserve">originada en el actuar de uno de sus ex funcionarios, </w:t>
      </w:r>
      <w:r w:rsidR="00B35985">
        <w:rPr>
          <w:color w:val="000000" w:themeColor="text1"/>
          <w:lang w:val="es-ES" w:eastAsia="es-ES"/>
        </w:rPr>
        <w:t xml:space="preserve">y el pago de esa condena a </w:t>
      </w:r>
      <w:r w:rsidR="00B35985" w:rsidRPr="00B35985">
        <w:rPr>
          <w:color w:val="000000" w:themeColor="text1"/>
          <w:lang w:val="es-ES" w:eastAsia="es-ES"/>
        </w:rPr>
        <w:t>l</w:t>
      </w:r>
      <w:r w:rsidR="00B35985">
        <w:rPr>
          <w:color w:val="000000" w:themeColor="text1"/>
          <w:lang w:val="es-ES" w:eastAsia="es-ES"/>
        </w:rPr>
        <w:t>os</w:t>
      </w:r>
      <w:r w:rsidR="00B35985" w:rsidRPr="00B35985">
        <w:rPr>
          <w:color w:val="000000" w:themeColor="text1"/>
          <w:lang w:val="es-ES" w:eastAsia="es-ES"/>
        </w:rPr>
        <w:t xml:space="preserve"> beneficiario</w:t>
      </w:r>
      <w:r w:rsidR="00B35985">
        <w:rPr>
          <w:color w:val="000000" w:themeColor="text1"/>
          <w:lang w:val="es-ES" w:eastAsia="es-ES"/>
        </w:rPr>
        <w:t xml:space="preserve">s, </w:t>
      </w:r>
      <w:r w:rsidR="00F61E45">
        <w:rPr>
          <w:color w:val="000000" w:themeColor="text1"/>
          <w:lang w:val="es-ES" w:eastAsia="es-ES"/>
        </w:rPr>
        <w:t xml:space="preserve">no ocurrió lo mismo con el elemento subjetivo, pues la parte actora no probó que el demandado haya actuado </w:t>
      </w:r>
      <w:r w:rsidR="000F5ED0">
        <w:rPr>
          <w:color w:val="000000" w:themeColor="text1"/>
          <w:lang w:val="es-ES" w:eastAsia="es-ES"/>
        </w:rPr>
        <w:t>ni con</w:t>
      </w:r>
      <w:r w:rsidR="00F61E45">
        <w:rPr>
          <w:color w:val="000000" w:themeColor="text1"/>
          <w:lang w:val="es-ES" w:eastAsia="es-ES"/>
        </w:rPr>
        <w:t xml:space="preserve"> dolo o culpa grave, y lo que se acreditó fue que a pesar de que ese </w:t>
      </w:r>
      <w:proofErr w:type="spellStart"/>
      <w:r w:rsidR="000565F9">
        <w:rPr>
          <w:color w:val="000000" w:themeColor="text1"/>
          <w:lang w:val="es-ES" w:eastAsia="es-ES"/>
        </w:rPr>
        <w:t>ex</w:t>
      </w:r>
      <w:r w:rsidR="00F61E45">
        <w:rPr>
          <w:color w:val="000000" w:themeColor="text1"/>
          <w:lang w:val="es-ES" w:eastAsia="es-ES"/>
        </w:rPr>
        <w:t>servidor</w:t>
      </w:r>
      <w:proofErr w:type="spellEnd"/>
      <w:r w:rsidR="00F61E45">
        <w:rPr>
          <w:color w:val="000000" w:themeColor="text1"/>
          <w:lang w:val="es-ES" w:eastAsia="es-ES"/>
        </w:rPr>
        <w:t xml:space="preserve"> fungía como alcalde el 2 de enero de 2012, fecha del deceso del señor Alarcón </w:t>
      </w:r>
      <w:proofErr w:type="spellStart"/>
      <w:r w:rsidR="00F61E45">
        <w:rPr>
          <w:color w:val="000000" w:themeColor="text1"/>
          <w:lang w:val="es-ES" w:eastAsia="es-ES"/>
        </w:rPr>
        <w:t>Rodriguez</w:t>
      </w:r>
      <w:proofErr w:type="spellEnd"/>
      <w:r w:rsidR="00F61E45">
        <w:rPr>
          <w:color w:val="000000" w:themeColor="text1"/>
          <w:lang w:val="es-ES" w:eastAsia="es-ES"/>
        </w:rPr>
        <w:t xml:space="preserve"> en la piscina municipal de Pauna,</w:t>
      </w:r>
      <w:r w:rsidR="000F5ED0">
        <w:rPr>
          <w:color w:val="000000" w:themeColor="text1"/>
          <w:lang w:val="es-ES" w:eastAsia="es-ES"/>
        </w:rPr>
        <w:t xml:space="preserve"> hecho que dio lugar a la condena judicial,</w:t>
      </w:r>
      <w:r w:rsidR="00F61E45">
        <w:rPr>
          <w:color w:val="000000" w:themeColor="text1"/>
          <w:lang w:val="es-ES" w:eastAsia="es-ES"/>
        </w:rPr>
        <w:t xml:space="preserve"> lo cierto </w:t>
      </w:r>
      <w:r w:rsidR="00BB4109">
        <w:rPr>
          <w:color w:val="000000" w:themeColor="text1"/>
          <w:lang w:val="es-ES" w:eastAsia="es-ES"/>
        </w:rPr>
        <w:t xml:space="preserve">era </w:t>
      </w:r>
      <w:r w:rsidR="00F61E45">
        <w:rPr>
          <w:color w:val="000000" w:themeColor="text1"/>
          <w:lang w:val="es-ES" w:eastAsia="es-ES"/>
        </w:rPr>
        <w:t xml:space="preserve">que conforme con el clausulado del contrato </w:t>
      </w:r>
      <w:r w:rsidR="000F5ED0" w:rsidRPr="000F5ED0">
        <w:rPr>
          <w:color w:val="000000" w:themeColor="text1"/>
          <w:lang w:val="es-ES" w:eastAsia="es-ES"/>
        </w:rPr>
        <w:t>de arrendamiento MP 001-2011</w:t>
      </w:r>
      <w:r w:rsidR="000F5ED0">
        <w:rPr>
          <w:color w:val="000000" w:themeColor="text1"/>
          <w:lang w:val="es-ES" w:eastAsia="es-ES"/>
        </w:rPr>
        <w:t>,</w:t>
      </w:r>
      <w:r w:rsidR="00F61E45">
        <w:rPr>
          <w:color w:val="000000" w:themeColor="text1"/>
          <w:lang w:val="es-ES" w:eastAsia="es-ES"/>
        </w:rPr>
        <w:t xml:space="preserve"> el </w:t>
      </w:r>
      <w:r w:rsidR="000F5ED0">
        <w:rPr>
          <w:color w:val="000000" w:themeColor="text1"/>
          <w:lang w:val="es-ES" w:eastAsia="es-ES"/>
        </w:rPr>
        <w:t>jefe de la oficina</w:t>
      </w:r>
      <w:r w:rsidR="00F61E45">
        <w:rPr>
          <w:color w:val="000000" w:themeColor="text1"/>
          <w:lang w:val="es-ES" w:eastAsia="es-ES"/>
        </w:rPr>
        <w:t xml:space="preserve"> de servicios públicos</w:t>
      </w:r>
      <w:r w:rsidR="000F5ED0">
        <w:rPr>
          <w:color w:val="000000" w:themeColor="text1"/>
          <w:lang w:val="es-ES" w:eastAsia="es-ES"/>
        </w:rPr>
        <w:t xml:space="preserve"> </w:t>
      </w:r>
      <w:r w:rsidR="00F61E45">
        <w:rPr>
          <w:color w:val="000000" w:themeColor="text1"/>
          <w:lang w:val="es-ES" w:eastAsia="es-ES"/>
        </w:rPr>
        <w:t xml:space="preserve">de ese ente territorial tenía a su cargo la vigilancia </w:t>
      </w:r>
      <w:r w:rsidR="000F5ED0">
        <w:rPr>
          <w:color w:val="000000" w:themeColor="text1"/>
          <w:lang w:val="es-ES" w:eastAsia="es-ES"/>
        </w:rPr>
        <w:t xml:space="preserve">y control </w:t>
      </w:r>
      <w:r w:rsidR="00F61E45">
        <w:rPr>
          <w:color w:val="000000" w:themeColor="text1"/>
          <w:lang w:val="es-ES" w:eastAsia="es-ES"/>
        </w:rPr>
        <w:t>del contrato</w:t>
      </w:r>
      <w:r w:rsidR="00FB2CF5">
        <w:rPr>
          <w:color w:val="000000" w:themeColor="text1"/>
          <w:lang w:val="es-ES" w:eastAsia="es-ES"/>
        </w:rPr>
        <w:t xml:space="preserve"> y con ello del acatamiento de las normas de seguridad de </w:t>
      </w:r>
      <w:r w:rsidR="006E3B9E">
        <w:rPr>
          <w:color w:val="000000" w:themeColor="text1"/>
          <w:lang w:val="es-ES" w:eastAsia="es-ES"/>
        </w:rPr>
        <w:t>esa</w:t>
      </w:r>
      <w:r w:rsidR="00FB2CF5">
        <w:rPr>
          <w:color w:val="000000" w:themeColor="text1"/>
          <w:lang w:val="es-ES" w:eastAsia="es-ES"/>
        </w:rPr>
        <w:t xml:space="preserve"> piscina</w:t>
      </w:r>
      <w:r w:rsidR="00F61E45">
        <w:rPr>
          <w:color w:val="000000" w:themeColor="text1"/>
          <w:lang w:val="es-ES" w:eastAsia="es-ES"/>
        </w:rPr>
        <w:t>,</w:t>
      </w:r>
      <w:r w:rsidR="000F5ED0">
        <w:rPr>
          <w:color w:val="000000" w:themeColor="text1"/>
          <w:lang w:val="es-ES" w:eastAsia="es-ES"/>
        </w:rPr>
        <w:t xml:space="preserve"> máxime cuando hubo un informe que daba cuenta de falencias existentes en </w:t>
      </w:r>
      <w:r w:rsidR="00F1094E">
        <w:rPr>
          <w:color w:val="000000" w:themeColor="text1"/>
          <w:lang w:val="es-ES" w:eastAsia="es-ES"/>
        </w:rPr>
        <w:t xml:space="preserve">ese bien </w:t>
      </w:r>
      <w:r w:rsidR="000F5ED0">
        <w:rPr>
          <w:color w:val="000000" w:themeColor="text1"/>
          <w:lang w:val="es-ES" w:eastAsia="es-ES"/>
        </w:rPr>
        <w:t>ante lo cual</w:t>
      </w:r>
      <w:r w:rsidR="00F50FBC">
        <w:rPr>
          <w:color w:val="000000" w:themeColor="text1"/>
          <w:lang w:val="es-ES" w:eastAsia="es-ES"/>
        </w:rPr>
        <w:t xml:space="preserve"> tanto el alcalde </w:t>
      </w:r>
      <w:r w:rsidR="000565F9">
        <w:rPr>
          <w:color w:val="000000" w:themeColor="text1"/>
          <w:lang w:val="es-ES" w:eastAsia="es-ES"/>
        </w:rPr>
        <w:t xml:space="preserve">y secretario de Gobierno </w:t>
      </w:r>
      <w:r w:rsidR="00F50FBC">
        <w:rPr>
          <w:color w:val="000000" w:themeColor="text1"/>
          <w:lang w:val="es-ES" w:eastAsia="es-ES"/>
        </w:rPr>
        <w:t>de esa época y aquel funcionario</w:t>
      </w:r>
      <w:r w:rsidR="000F5ED0">
        <w:rPr>
          <w:color w:val="000000" w:themeColor="text1"/>
          <w:lang w:val="es-ES" w:eastAsia="es-ES"/>
        </w:rPr>
        <w:t xml:space="preserve"> hi</w:t>
      </w:r>
      <w:r w:rsidR="00F50FBC">
        <w:rPr>
          <w:color w:val="000000" w:themeColor="text1"/>
          <w:lang w:val="es-ES" w:eastAsia="es-ES"/>
        </w:rPr>
        <w:t xml:space="preserve">cieron </w:t>
      </w:r>
      <w:r w:rsidR="000F5ED0">
        <w:rPr>
          <w:color w:val="000000" w:themeColor="text1"/>
          <w:lang w:val="es-ES" w:eastAsia="es-ES"/>
        </w:rPr>
        <w:t>caso omiso,</w:t>
      </w:r>
      <w:r w:rsidR="00F61E45">
        <w:rPr>
          <w:color w:val="000000" w:themeColor="text1"/>
          <w:lang w:val="es-ES" w:eastAsia="es-ES"/>
        </w:rPr>
        <w:t xml:space="preserve"> que no hubo empalme entre la administración saliente y la entrante</w:t>
      </w:r>
      <w:r w:rsidR="000F5ED0">
        <w:rPr>
          <w:color w:val="000000" w:themeColor="text1"/>
          <w:lang w:val="es-ES" w:eastAsia="es-ES"/>
        </w:rPr>
        <w:t xml:space="preserve"> en cabeza del demandado</w:t>
      </w:r>
      <w:r w:rsidR="00DC4B06">
        <w:rPr>
          <w:color w:val="000000" w:themeColor="text1"/>
          <w:lang w:val="es-ES" w:eastAsia="es-ES"/>
        </w:rPr>
        <w:t>,</w:t>
      </w:r>
      <w:r w:rsidR="000F5ED0">
        <w:rPr>
          <w:color w:val="000000" w:themeColor="text1"/>
          <w:lang w:val="es-ES" w:eastAsia="es-ES"/>
        </w:rPr>
        <w:t xml:space="preserve"> </w:t>
      </w:r>
      <w:r w:rsidR="000565F9">
        <w:rPr>
          <w:color w:val="000000" w:themeColor="text1"/>
          <w:lang w:val="es-ES" w:eastAsia="es-ES"/>
        </w:rPr>
        <w:t>por tanto,</w:t>
      </w:r>
      <w:r w:rsidR="000F5ED0">
        <w:rPr>
          <w:color w:val="000000" w:themeColor="text1"/>
          <w:lang w:val="es-ES" w:eastAsia="es-ES"/>
        </w:rPr>
        <w:t xml:space="preserve"> no se hizo entrega de</w:t>
      </w:r>
      <w:r w:rsidR="00693A2F">
        <w:rPr>
          <w:color w:val="000000" w:themeColor="text1"/>
          <w:lang w:val="es-ES" w:eastAsia="es-ES"/>
        </w:rPr>
        <w:t>l bien</w:t>
      </w:r>
      <w:r w:rsidR="00F61E45">
        <w:rPr>
          <w:color w:val="000000" w:themeColor="text1"/>
          <w:lang w:val="es-ES" w:eastAsia="es-ES"/>
        </w:rPr>
        <w:t>, y</w:t>
      </w:r>
      <w:r w:rsidR="000F5ED0">
        <w:rPr>
          <w:color w:val="000000" w:themeColor="text1"/>
          <w:lang w:val="es-ES" w:eastAsia="es-ES"/>
        </w:rPr>
        <w:t>,</w:t>
      </w:r>
      <w:r w:rsidR="00F61E45">
        <w:rPr>
          <w:color w:val="000000" w:themeColor="text1"/>
          <w:lang w:val="es-ES" w:eastAsia="es-ES"/>
        </w:rPr>
        <w:t xml:space="preserve"> que ese fallecimiento ocurrió cuando el accionado llevaba </w:t>
      </w:r>
      <w:r w:rsidR="0008476D">
        <w:rPr>
          <w:color w:val="000000" w:themeColor="text1"/>
          <w:lang w:val="es-ES" w:eastAsia="es-ES"/>
        </w:rPr>
        <w:t xml:space="preserve">tan </w:t>
      </w:r>
      <w:r w:rsidR="00F61E45">
        <w:rPr>
          <w:color w:val="000000" w:themeColor="text1"/>
          <w:lang w:val="es-ES" w:eastAsia="es-ES"/>
        </w:rPr>
        <w:t>solo dos días de</w:t>
      </w:r>
      <w:r w:rsidR="004C2B3E">
        <w:rPr>
          <w:color w:val="000000" w:themeColor="text1"/>
          <w:lang w:val="es-ES" w:eastAsia="es-ES"/>
        </w:rPr>
        <w:t>l</w:t>
      </w:r>
      <w:r w:rsidR="00F61E45">
        <w:rPr>
          <w:color w:val="000000" w:themeColor="text1"/>
          <w:lang w:val="es-ES" w:eastAsia="es-ES"/>
        </w:rPr>
        <w:t xml:space="preserve"> </w:t>
      </w:r>
      <w:r w:rsidR="008762CD">
        <w:rPr>
          <w:color w:val="000000" w:themeColor="text1"/>
          <w:lang w:val="es-ES" w:eastAsia="es-ES"/>
        </w:rPr>
        <w:t>inici</w:t>
      </w:r>
      <w:r w:rsidR="004C2B3E">
        <w:rPr>
          <w:color w:val="000000" w:themeColor="text1"/>
          <w:lang w:val="es-ES" w:eastAsia="es-ES"/>
        </w:rPr>
        <w:t xml:space="preserve">o de </w:t>
      </w:r>
      <w:r w:rsidR="00F61E45">
        <w:rPr>
          <w:color w:val="000000" w:themeColor="text1"/>
          <w:lang w:val="es-ES" w:eastAsia="es-ES"/>
        </w:rPr>
        <w:t>su mandato</w:t>
      </w:r>
      <w:r w:rsidR="0066449C">
        <w:rPr>
          <w:color w:val="000000" w:themeColor="text1"/>
          <w:lang w:val="es-ES" w:eastAsia="es-ES"/>
        </w:rPr>
        <w:t xml:space="preserve"> popular</w:t>
      </w:r>
      <w:r w:rsidR="00F61E45">
        <w:rPr>
          <w:color w:val="000000" w:themeColor="text1"/>
          <w:lang w:val="es-ES" w:eastAsia="es-ES"/>
        </w:rPr>
        <w:t xml:space="preserve">. </w:t>
      </w:r>
    </w:p>
    <w:p w14:paraId="6DA37989" w14:textId="04ABE134" w:rsidR="002779CA" w:rsidRPr="000C16B7" w:rsidRDefault="002779CA" w:rsidP="002779CA">
      <w:pPr>
        <w:spacing w:line="360" w:lineRule="auto"/>
        <w:jc w:val="both"/>
        <w:rPr>
          <w:color w:val="000000" w:themeColor="text1"/>
          <w:lang w:val="es-ES"/>
        </w:rPr>
      </w:pPr>
    </w:p>
    <w:p w14:paraId="68851E1D" w14:textId="0C6AC7B9" w:rsidR="003D03FA" w:rsidRPr="000C16B7" w:rsidRDefault="007D4B8E" w:rsidP="00AA2409">
      <w:pPr>
        <w:spacing w:line="360" w:lineRule="auto"/>
        <w:jc w:val="both"/>
        <w:rPr>
          <w:b/>
          <w:bCs/>
          <w:color w:val="000000" w:themeColor="text1"/>
          <w:shd w:val="clear" w:color="auto" w:fill="FFFFFF"/>
          <w:lang w:val="es-ES"/>
        </w:rPr>
      </w:pPr>
      <w:r w:rsidRPr="000C16B7">
        <w:rPr>
          <w:b/>
          <w:bCs/>
          <w:color w:val="000000" w:themeColor="text1"/>
          <w:shd w:val="clear" w:color="auto" w:fill="FFFFFF"/>
          <w:lang w:val="es-ES"/>
        </w:rPr>
        <w:t>3</w:t>
      </w:r>
      <w:r w:rsidR="00AA2409" w:rsidRPr="000C16B7">
        <w:rPr>
          <w:b/>
          <w:bCs/>
          <w:color w:val="000000" w:themeColor="text1"/>
          <w:shd w:val="clear" w:color="auto" w:fill="FFFFFF"/>
          <w:lang w:val="es-ES"/>
        </w:rPr>
        <w:t>.2. Tesis del apelante</w:t>
      </w:r>
    </w:p>
    <w:p w14:paraId="2A434DBC" w14:textId="255A1234" w:rsidR="00AF1FEF" w:rsidRPr="000C16B7" w:rsidRDefault="00AF1FEF" w:rsidP="00AA2409">
      <w:pPr>
        <w:spacing w:line="360" w:lineRule="auto"/>
        <w:jc w:val="both"/>
        <w:rPr>
          <w:b/>
          <w:color w:val="000000" w:themeColor="text1"/>
          <w:shd w:val="clear" w:color="auto" w:fill="FFFFFF"/>
          <w:lang w:val="es-ES"/>
        </w:rPr>
      </w:pPr>
    </w:p>
    <w:p w14:paraId="0EBAF2A1" w14:textId="314E9872" w:rsidR="00153BE9" w:rsidRPr="00153BE9" w:rsidRDefault="004D4CB6" w:rsidP="00153BE9">
      <w:pPr>
        <w:spacing w:line="360" w:lineRule="auto"/>
        <w:jc w:val="both"/>
        <w:rPr>
          <w:color w:val="000000" w:themeColor="text1"/>
          <w:shd w:val="clear" w:color="auto" w:fill="FFFFFF"/>
          <w:lang w:val="es-ES"/>
        </w:rPr>
      </w:pPr>
      <w:r w:rsidRPr="000C16B7">
        <w:rPr>
          <w:color w:val="000000" w:themeColor="text1"/>
          <w:lang w:val="es-ES" w:eastAsia="es-ES"/>
        </w:rPr>
        <w:t>El m</w:t>
      </w:r>
      <w:r w:rsidR="003437F0" w:rsidRPr="000C16B7">
        <w:rPr>
          <w:color w:val="000000" w:themeColor="text1"/>
          <w:lang w:val="es-ES" w:eastAsia="es-ES"/>
        </w:rPr>
        <w:t xml:space="preserve">unicipio de </w:t>
      </w:r>
      <w:r w:rsidR="00F61E45">
        <w:rPr>
          <w:color w:val="000000" w:themeColor="text1"/>
          <w:lang w:val="es-ES" w:eastAsia="es-ES"/>
        </w:rPr>
        <w:t xml:space="preserve">Pauna </w:t>
      </w:r>
      <w:r w:rsidR="00FB2CF5">
        <w:rPr>
          <w:color w:val="000000" w:themeColor="text1"/>
          <w:shd w:val="clear" w:color="auto" w:fill="FFFFFF"/>
          <w:lang w:val="es-ES"/>
        </w:rPr>
        <w:t>consideró que la sentencia deb</w:t>
      </w:r>
      <w:r w:rsidR="006644CA">
        <w:rPr>
          <w:color w:val="000000" w:themeColor="text1"/>
          <w:shd w:val="clear" w:color="auto" w:fill="FFFFFF"/>
          <w:lang w:val="es-ES"/>
        </w:rPr>
        <w:t>ía</w:t>
      </w:r>
      <w:r w:rsidR="00FB2CF5">
        <w:rPr>
          <w:color w:val="000000" w:themeColor="text1"/>
          <w:shd w:val="clear" w:color="auto" w:fill="FFFFFF"/>
          <w:lang w:val="es-ES"/>
        </w:rPr>
        <w:t xml:space="preserve"> revocarse y accederse a las pre</w:t>
      </w:r>
      <w:r w:rsidR="00BA2A81">
        <w:rPr>
          <w:color w:val="000000" w:themeColor="text1"/>
          <w:shd w:val="clear" w:color="auto" w:fill="FFFFFF"/>
          <w:lang w:val="es-ES"/>
        </w:rPr>
        <w:t>t</w:t>
      </w:r>
      <w:r w:rsidR="00FB2CF5">
        <w:rPr>
          <w:color w:val="000000" w:themeColor="text1"/>
          <w:shd w:val="clear" w:color="auto" w:fill="FFFFFF"/>
          <w:lang w:val="es-ES"/>
        </w:rPr>
        <w:t>en</w:t>
      </w:r>
      <w:r w:rsidR="00A31997">
        <w:rPr>
          <w:color w:val="000000" w:themeColor="text1"/>
          <w:shd w:val="clear" w:color="auto" w:fill="FFFFFF"/>
          <w:lang w:val="es-ES"/>
        </w:rPr>
        <w:t>s</w:t>
      </w:r>
      <w:r w:rsidR="00FB2CF5">
        <w:rPr>
          <w:color w:val="000000" w:themeColor="text1"/>
          <w:shd w:val="clear" w:color="auto" w:fill="FFFFFF"/>
          <w:lang w:val="es-ES"/>
        </w:rPr>
        <w:t xml:space="preserve">iones de la demanda, puesto que, </w:t>
      </w:r>
      <w:r w:rsidR="00153BE9">
        <w:rPr>
          <w:color w:val="000000" w:themeColor="text1"/>
          <w:shd w:val="clear" w:color="auto" w:fill="FFFFFF"/>
          <w:lang w:val="es-ES"/>
        </w:rPr>
        <w:t xml:space="preserve">reiterando </w:t>
      </w:r>
      <w:r w:rsidR="00FB2CF5">
        <w:rPr>
          <w:color w:val="000000" w:themeColor="text1"/>
          <w:shd w:val="clear" w:color="auto" w:fill="FFFFFF"/>
          <w:lang w:val="es-ES"/>
        </w:rPr>
        <w:t xml:space="preserve">lo propuesto desde el líbelo introductorio, el demandado </w:t>
      </w:r>
      <w:r w:rsidR="00153BE9" w:rsidRPr="00153BE9">
        <w:rPr>
          <w:color w:val="000000" w:themeColor="text1"/>
          <w:shd w:val="clear" w:color="auto" w:fill="FFFFFF"/>
          <w:lang w:val="es-ES"/>
        </w:rPr>
        <w:t xml:space="preserve">actuó con culpa grave al </w:t>
      </w:r>
      <w:bookmarkStart w:id="20" w:name="_Hlk120574092"/>
      <w:r w:rsidR="00153BE9" w:rsidRPr="00153BE9">
        <w:rPr>
          <w:color w:val="000000" w:themeColor="text1"/>
          <w:shd w:val="clear" w:color="auto" w:fill="FFFFFF"/>
          <w:lang w:val="es-ES"/>
        </w:rPr>
        <w:t>omitir de manera inexcusable el cumplimiento de sus funciones</w:t>
      </w:r>
      <w:bookmarkEnd w:id="20"/>
      <w:r w:rsidR="00153BE9" w:rsidRPr="00153BE9">
        <w:rPr>
          <w:color w:val="000000" w:themeColor="text1"/>
          <w:shd w:val="clear" w:color="auto" w:fill="FFFFFF"/>
          <w:lang w:val="es-ES"/>
        </w:rPr>
        <w:t xml:space="preserve"> </w:t>
      </w:r>
      <w:r w:rsidR="00153BE9">
        <w:rPr>
          <w:color w:val="000000" w:themeColor="text1"/>
          <w:shd w:val="clear" w:color="auto" w:fill="FFFFFF"/>
          <w:lang w:val="es-ES"/>
        </w:rPr>
        <w:t xml:space="preserve">en condición de </w:t>
      </w:r>
      <w:r w:rsidR="00153BE9" w:rsidRPr="00153BE9">
        <w:rPr>
          <w:color w:val="000000" w:themeColor="text1"/>
          <w:shd w:val="clear" w:color="auto" w:fill="FFFFFF"/>
          <w:lang w:val="es-ES"/>
        </w:rPr>
        <w:t>representante legal del municipio</w:t>
      </w:r>
      <w:r w:rsidR="00604BAF">
        <w:rPr>
          <w:color w:val="000000" w:themeColor="text1"/>
          <w:shd w:val="clear" w:color="auto" w:fill="FFFFFF"/>
          <w:lang w:val="es-ES"/>
        </w:rPr>
        <w:t xml:space="preserve">, </w:t>
      </w:r>
      <w:r w:rsidR="00374938">
        <w:rPr>
          <w:color w:val="000000" w:themeColor="text1"/>
          <w:shd w:val="clear" w:color="auto" w:fill="FFFFFF"/>
          <w:lang w:val="es-ES"/>
        </w:rPr>
        <w:t xml:space="preserve">en razón a que </w:t>
      </w:r>
      <w:r w:rsidR="00604BAF">
        <w:rPr>
          <w:color w:val="000000" w:themeColor="text1"/>
          <w:shd w:val="clear" w:color="auto" w:fill="FFFFFF"/>
          <w:lang w:val="es-ES"/>
        </w:rPr>
        <w:t xml:space="preserve">permitió la apertura </w:t>
      </w:r>
      <w:r w:rsidR="003C3C92">
        <w:rPr>
          <w:color w:val="000000" w:themeColor="text1"/>
          <w:shd w:val="clear" w:color="auto" w:fill="FFFFFF"/>
          <w:lang w:val="es-ES"/>
        </w:rPr>
        <w:t xml:space="preserve">pública </w:t>
      </w:r>
      <w:r w:rsidR="00604BAF">
        <w:rPr>
          <w:color w:val="000000" w:themeColor="text1"/>
          <w:shd w:val="clear" w:color="auto" w:fill="FFFFFF"/>
          <w:lang w:val="es-ES"/>
        </w:rPr>
        <w:t>de la piscina municipal</w:t>
      </w:r>
      <w:r w:rsidR="003C3C92">
        <w:rPr>
          <w:color w:val="000000" w:themeColor="text1"/>
          <w:shd w:val="clear" w:color="auto" w:fill="FFFFFF"/>
          <w:lang w:val="es-ES"/>
        </w:rPr>
        <w:t xml:space="preserve"> en la que sucedió el accidente en el que murió el señor Alarcón Rodríguez</w:t>
      </w:r>
      <w:r w:rsidR="00153BE9">
        <w:rPr>
          <w:color w:val="000000" w:themeColor="text1"/>
          <w:shd w:val="clear" w:color="auto" w:fill="FFFFFF"/>
          <w:lang w:val="es-ES"/>
        </w:rPr>
        <w:t xml:space="preserve">, </w:t>
      </w:r>
      <w:r w:rsidR="00061942">
        <w:rPr>
          <w:color w:val="000000" w:themeColor="text1"/>
          <w:shd w:val="clear" w:color="auto" w:fill="FFFFFF"/>
          <w:lang w:val="es-ES"/>
        </w:rPr>
        <w:t xml:space="preserve">situación que </w:t>
      </w:r>
      <w:r w:rsidR="001A1615">
        <w:rPr>
          <w:color w:val="000000" w:themeColor="text1"/>
          <w:shd w:val="clear" w:color="auto" w:fill="FFFFFF"/>
          <w:lang w:val="es-ES"/>
        </w:rPr>
        <w:t xml:space="preserve">desconoció el a-quo, </w:t>
      </w:r>
      <w:r w:rsidR="00153BE9">
        <w:rPr>
          <w:color w:val="000000" w:themeColor="text1"/>
          <w:shd w:val="clear" w:color="auto" w:fill="FFFFFF"/>
          <w:lang w:val="es-ES"/>
        </w:rPr>
        <w:t>y que</w:t>
      </w:r>
      <w:r w:rsidR="001A1615">
        <w:rPr>
          <w:color w:val="000000" w:themeColor="text1"/>
          <w:shd w:val="clear" w:color="auto" w:fill="FFFFFF"/>
          <w:lang w:val="es-ES"/>
        </w:rPr>
        <w:t>,</w:t>
      </w:r>
      <w:r w:rsidR="00153BE9">
        <w:rPr>
          <w:color w:val="000000" w:themeColor="text1"/>
          <w:shd w:val="clear" w:color="auto" w:fill="FFFFFF"/>
          <w:lang w:val="es-ES"/>
        </w:rPr>
        <w:t xml:space="preserve"> por tal razón</w:t>
      </w:r>
      <w:r w:rsidR="001A1615">
        <w:rPr>
          <w:color w:val="000000" w:themeColor="text1"/>
          <w:shd w:val="clear" w:color="auto" w:fill="FFFFFF"/>
          <w:lang w:val="es-ES"/>
        </w:rPr>
        <w:t>,</w:t>
      </w:r>
      <w:r w:rsidR="00153BE9">
        <w:rPr>
          <w:color w:val="000000" w:themeColor="text1"/>
          <w:shd w:val="clear" w:color="auto" w:fill="FFFFFF"/>
          <w:lang w:val="es-ES"/>
        </w:rPr>
        <w:t xml:space="preserve"> esa decisión incurrió en una indebida va</w:t>
      </w:r>
      <w:r w:rsidR="00F02561">
        <w:rPr>
          <w:color w:val="000000" w:themeColor="text1"/>
          <w:shd w:val="clear" w:color="auto" w:fill="FFFFFF"/>
          <w:lang w:val="es-ES"/>
        </w:rPr>
        <w:t>l</w:t>
      </w:r>
      <w:r w:rsidR="00153BE9">
        <w:rPr>
          <w:color w:val="000000" w:themeColor="text1"/>
          <w:shd w:val="clear" w:color="auto" w:fill="FFFFFF"/>
          <w:lang w:val="es-ES"/>
        </w:rPr>
        <w:t xml:space="preserve">oración probatoria. </w:t>
      </w:r>
    </w:p>
    <w:p w14:paraId="7F83BEB5" w14:textId="77777777" w:rsidR="00D020EC" w:rsidRPr="000C16B7" w:rsidRDefault="00D020EC" w:rsidP="00C443ED">
      <w:pPr>
        <w:spacing w:line="360" w:lineRule="auto"/>
        <w:jc w:val="both"/>
        <w:rPr>
          <w:b/>
          <w:shd w:val="clear" w:color="auto" w:fill="FFFFFF"/>
          <w:lang w:val="es-ES"/>
        </w:rPr>
      </w:pPr>
    </w:p>
    <w:p w14:paraId="3135890F" w14:textId="268BF12C" w:rsidR="00AA2409" w:rsidRPr="000C16B7" w:rsidRDefault="007D4B8E" w:rsidP="00C443ED">
      <w:pPr>
        <w:spacing w:line="360" w:lineRule="auto"/>
        <w:jc w:val="both"/>
        <w:rPr>
          <w:b/>
          <w:bCs/>
          <w:shd w:val="clear" w:color="auto" w:fill="FFFFFF"/>
          <w:lang w:val="es-ES"/>
        </w:rPr>
      </w:pPr>
      <w:r w:rsidRPr="000C16B7">
        <w:rPr>
          <w:b/>
          <w:bCs/>
          <w:shd w:val="clear" w:color="auto" w:fill="FFFFFF"/>
          <w:lang w:val="es-ES"/>
        </w:rPr>
        <w:t>4</w:t>
      </w:r>
      <w:r w:rsidR="00AA2409" w:rsidRPr="000C16B7">
        <w:rPr>
          <w:b/>
          <w:bCs/>
          <w:shd w:val="clear" w:color="auto" w:fill="FFFFFF"/>
          <w:lang w:val="es-ES"/>
        </w:rPr>
        <w:t>. Planteamiento del problema jurídico</w:t>
      </w:r>
    </w:p>
    <w:p w14:paraId="59AD5FF1" w14:textId="274B70B1" w:rsidR="0B2AA64A" w:rsidRPr="000C16B7" w:rsidRDefault="0B2AA64A" w:rsidP="00C443ED">
      <w:pPr>
        <w:spacing w:line="360" w:lineRule="auto"/>
        <w:jc w:val="both"/>
        <w:rPr>
          <w:b/>
          <w:bCs/>
          <w:lang w:val="es-ES"/>
        </w:rPr>
      </w:pPr>
    </w:p>
    <w:p w14:paraId="38EEB75F" w14:textId="7928CB7F" w:rsidR="00C158CA" w:rsidRPr="00744948" w:rsidRDefault="00EC378B" w:rsidP="006541BB">
      <w:pPr>
        <w:spacing w:line="360" w:lineRule="auto"/>
        <w:jc w:val="both"/>
        <w:rPr>
          <w:color w:val="000000" w:themeColor="text1"/>
          <w:lang w:val="es-CO"/>
        </w:rPr>
      </w:pPr>
      <w:bookmarkStart w:id="21" w:name="_Hlk114039078"/>
      <w:bookmarkStart w:id="22" w:name="_Hlk120574777"/>
      <w:r w:rsidRPr="00C158CA">
        <w:rPr>
          <w:color w:val="000000" w:themeColor="text1"/>
          <w:lang w:val="es-CO"/>
        </w:rPr>
        <w:t xml:space="preserve">Conforme con </w:t>
      </w:r>
      <w:r w:rsidR="00997746" w:rsidRPr="00C158CA">
        <w:rPr>
          <w:color w:val="000000" w:themeColor="text1"/>
          <w:lang w:val="es-CO"/>
        </w:rPr>
        <w:t>las tesis planteadas</w:t>
      </w:r>
      <w:r w:rsidRPr="00C158CA">
        <w:rPr>
          <w:color w:val="000000" w:themeColor="text1"/>
          <w:lang w:val="es-CO"/>
        </w:rPr>
        <w:t>, l</w:t>
      </w:r>
      <w:r w:rsidR="0074515C" w:rsidRPr="00C158CA">
        <w:rPr>
          <w:color w:val="000000" w:themeColor="text1"/>
          <w:lang w:val="es-CO"/>
        </w:rPr>
        <w:t>a S</w:t>
      </w:r>
      <w:r w:rsidR="006541BB" w:rsidRPr="00C158CA">
        <w:rPr>
          <w:color w:val="000000" w:themeColor="text1"/>
          <w:lang w:val="es-CO"/>
        </w:rPr>
        <w:t>ala</w:t>
      </w:r>
      <w:r w:rsidR="003C5ADF">
        <w:rPr>
          <w:color w:val="000000" w:themeColor="text1"/>
          <w:lang w:val="es-CO"/>
        </w:rPr>
        <w:t xml:space="preserve"> </w:t>
      </w:r>
      <w:r w:rsidR="001610D6" w:rsidRPr="00C158CA">
        <w:rPr>
          <w:color w:val="000000" w:themeColor="text1"/>
          <w:lang w:val="es-CO"/>
        </w:rPr>
        <w:t xml:space="preserve">debe determinar </w:t>
      </w:r>
      <w:bookmarkStart w:id="23" w:name="_Hlk113982924"/>
      <w:r w:rsidR="001610D6" w:rsidRPr="00C158CA">
        <w:rPr>
          <w:color w:val="000000" w:themeColor="text1"/>
          <w:lang w:val="es-CO"/>
        </w:rPr>
        <w:t xml:space="preserve">si </w:t>
      </w:r>
      <w:bookmarkEnd w:id="21"/>
      <w:r w:rsidR="00D36011" w:rsidRPr="00C158CA">
        <w:rPr>
          <w:color w:val="000000" w:themeColor="text1"/>
          <w:lang w:val="es-CO"/>
        </w:rPr>
        <w:t xml:space="preserve">la sentencia apelada que negó las pretensiones de la demanda </w:t>
      </w:r>
      <w:r w:rsidR="00216175" w:rsidRPr="00C158CA">
        <w:rPr>
          <w:color w:val="000000" w:themeColor="text1"/>
          <w:lang w:val="es-CO"/>
        </w:rPr>
        <w:t>debe confirmarse, como quiera que el acervo probatorio no acredit</w:t>
      </w:r>
      <w:r w:rsidR="00D34A59">
        <w:rPr>
          <w:color w:val="000000" w:themeColor="text1"/>
          <w:lang w:val="es-CO"/>
        </w:rPr>
        <w:t>ó</w:t>
      </w:r>
      <w:r w:rsidR="00216175" w:rsidRPr="00C158CA">
        <w:rPr>
          <w:color w:val="000000" w:themeColor="text1"/>
          <w:lang w:val="es-CO"/>
        </w:rPr>
        <w:t xml:space="preserve"> que el demandado haya actuado con </w:t>
      </w:r>
      <w:r w:rsidR="00D77A48">
        <w:rPr>
          <w:color w:val="000000" w:themeColor="text1"/>
          <w:lang w:val="es-CO"/>
        </w:rPr>
        <w:t xml:space="preserve">dolo o </w:t>
      </w:r>
      <w:r w:rsidR="00216175" w:rsidRPr="00C158CA">
        <w:rPr>
          <w:color w:val="000000" w:themeColor="text1"/>
          <w:lang w:val="es-CO"/>
        </w:rPr>
        <w:t xml:space="preserve">culpa grave </w:t>
      </w:r>
      <w:r w:rsidR="00D77A48">
        <w:rPr>
          <w:color w:val="000000" w:themeColor="text1"/>
          <w:lang w:val="es-CO"/>
        </w:rPr>
        <w:t xml:space="preserve">y </w:t>
      </w:r>
      <w:r w:rsidR="00216175" w:rsidRPr="00C158CA">
        <w:rPr>
          <w:color w:val="000000" w:themeColor="text1"/>
          <w:lang w:val="es-CO"/>
        </w:rPr>
        <w:t xml:space="preserve">generado la condena judicial objeto de repetición, como lo sostuvo el a-quo, o si, esa decisión </w:t>
      </w:r>
      <w:proofErr w:type="spellStart"/>
      <w:r w:rsidR="00216175" w:rsidRPr="00C158CA">
        <w:rPr>
          <w:color w:val="000000" w:themeColor="text1"/>
          <w:lang w:val="es-CO"/>
        </w:rPr>
        <w:t>esta</w:t>
      </w:r>
      <w:proofErr w:type="spellEnd"/>
      <w:r w:rsidR="00216175" w:rsidRPr="00C158CA">
        <w:rPr>
          <w:color w:val="000000" w:themeColor="text1"/>
          <w:lang w:val="es-CO"/>
        </w:rPr>
        <w:t xml:space="preserve"> llamada a revocarse</w:t>
      </w:r>
      <w:r w:rsidR="005543E3">
        <w:rPr>
          <w:color w:val="000000" w:themeColor="text1"/>
          <w:lang w:val="es-CO"/>
        </w:rPr>
        <w:t xml:space="preserve"> y </w:t>
      </w:r>
      <w:r w:rsidR="00026675">
        <w:rPr>
          <w:color w:val="000000" w:themeColor="text1"/>
          <w:lang w:val="es-CO"/>
        </w:rPr>
        <w:t xml:space="preserve">en consecuencia </w:t>
      </w:r>
      <w:r w:rsidR="005543E3">
        <w:rPr>
          <w:color w:val="000000" w:themeColor="text1"/>
          <w:lang w:val="es-CO"/>
        </w:rPr>
        <w:t>accederse a las pretensiones de la demanda</w:t>
      </w:r>
      <w:r w:rsidR="00216175" w:rsidRPr="00C158CA">
        <w:rPr>
          <w:color w:val="000000" w:themeColor="text1"/>
          <w:lang w:val="es-CO"/>
        </w:rPr>
        <w:t xml:space="preserve">, en tanto que hubo un indebida valoración probatoria que no </w:t>
      </w:r>
      <w:r w:rsidR="00DF092B">
        <w:rPr>
          <w:color w:val="000000" w:themeColor="text1"/>
          <w:lang w:val="es-CO"/>
        </w:rPr>
        <w:t xml:space="preserve">permitió </w:t>
      </w:r>
      <w:r w:rsidR="00216175" w:rsidRPr="00C158CA">
        <w:rPr>
          <w:color w:val="000000" w:themeColor="text1"/>
          <w:lang w:val="es-CO"/>
        </w:rPr>
        <w:t>determin</w:t>
      </w:r>
      <w:r w:rsidR="00DF092B">
        <w:rPr>
          <w:color w:val="000000" w:themeColor="text1"/>
          <w:lang w:val="es-CO"/>
        </w:rPr>
        <w:t>ar</w:t>
      </w:r>
      <w:r w:rsidR="00216175" w:rsidRPr="00C158CA">
        <w:rPr>
          <w:color w:val="000000" w:themeColor="text1"/>
          <w:lang w:val="es-CO"/>
        </w:rPr>
        <w:t xml:space="preserve"> la existencia de culpa grave por parte del demandado</w:t>
      </w:r>
      <w:r w:rsidR="004772D3">
        <w:rPr>
          <w:color w:val="000000" w:themeColor="text1"/>
          <w:lang w:val="es-CO"/>
        </w:rPr>
        <w:t xml:space="preserve">, en la medida que </w:t>
      </w:r>
      <w:r w:rsidR="00941B72">
        <w:rPr>
          <w:color w:val="000000" w:themeColor="text1"/>
          <w:lang w:val="es-CO"/>
        </w:rPr>
        <w:t xml:space="preserve">este </w:t>
      </w:r>
      <w:r w:rsidR="00C158CA" w:rsidRPr="00C158CA">
        <w:rPr>
          <w:color w:val="000000" w:themeColor="text1"/>
          <w:lang w:val="es-CO"/>
        </w:rPr>
        <w:t>omiti</w:t>
      </w:r>
      <w:r w:rsidR="004772D3">
        <w:rPr>
          <w:color w:val="000000" w:themeColor="text1"/>
          <w:lang w:val="es-CO"/>
        </w:rPr>
        <w:t xml:space="preserve">ó </w:t>
      </w:r>
      <w:r w:rsidR="00C158CA" w:rsidRPr="00C158CA">
        <w:rPr>
          <w:color w:val="000000" w:themeColor="text1"/>
          <w:lang w:val="es-CO"/>
        </w:rPr>
        <w:t xml:space="preserve">de manera inexcusable el cumplimiento de sus funciones </w:t>
      </w:r>
      <w:r w:rsidR="009B2D75">
        <w:rPr>
          <w:color w:val="000000" w:themeColor="text1"/>
          <w:lang w:val="es-CO"/>
        </w:rPr>
        <w:t xml:space="preserve">según lo </w:t>
      </w:r>
      <w:r w:rsidR="00200376">
        <w:rPr>
          <w:color w:val="000000" w:themeColor="text1"/>
          <w:lang w:val="es-CO"/>
        </w:rPr>
        <w:t xml:space="preserve">señalado </w:t>
      </w:r>
      <w:r w:rsidR="00C158CA" w:rsidRPr="00C158CA">
        <w:rPr>
          <w:color w:val="000000" w:themeColor="text1"/>
          <w:lang w:val="es-CO"/>
        </w:rPr>
        <w:t>desde la demanda</w:t>
      </w:r>
      <w:bookmarkEnd w:id="23"/>
      <w:r w:rsidR="00C158CA" w:rsidRPr="00C158CA">
        <w:rPr>
          <w:color w:val="000000" w:themeColor="text1"/>
          <w:lang w:val="es-CO"/>
        </w:rPr>
        <w:t>, tal como lo planteó e</w:t>
      </w:r>
      <w:r w:rsidR="00A422A7">
        <w:rPr>
          <w:color w:val="000000" w:themeColor="text1"/>
          <w:lang w:val="es-CO"/>
        </w:rPr>
        <w:t>n su alzada e</w:t>
      </w:r>
      <w:r w:rsidR="00C158CA" w:rsidRPr="00C158CA">
        <w:rPr>
          <w:color w:val="000000" w:themeColor="text1"/>
          <w:lang w:val="es-CO"/>
        </w:rPr>
        <w:t xml:space="preserve">l municipio </w:t>
      </w:r>
      <w:r w:rsidR="00A422A7">
        <w:rPr>
          <w:color w:val="000000" w:themeColor="text1"/>
          <w:lang w:val="es-CO"/>
        </w:rPr>
        <w:t>de Pauna</w:t>
      </w:r>
      <w:r w:rsidR="00C158CA" w:rsidRPr="00C158CA">
        <w:rPr>
          <w:color w:val="000000" w:themeColor="text1"/>
          <w:lang w:val="es-CO"/>
        </w:rPr>
        <w:t xml:space="preserve">. </w:t>
      </w:r>
      <w:bookmarkEnd w:id="22"/>
    </w:p>
    <w:p w14:paraId="27441F74" w14:textId="77777777" w:rsidR="00EC220F" w:rsidRDefault="00EC220F" w:rsidP="006541BB">
      <w:pPr>
        <w:spacing w:line="360" w:lineRule="auto"/>
        <w:jc w:val="both"/>
        <w:rPr>
          <w:b/>
          <w:color w:val="000000" w:themeColor="text1"/>
          <w:lang w:val="es-CO"/>
        </w:rPr>
      </w:pPr>
    </w:p>
    <w:p w14:paraId="3DFC650E" w14:textId="556538E2" w:rsidR="00530689" w:rsidRPr="00744948" w:rsidRDefault="007D4B8E" w:rsidP="006541BB">
      <w:pPr>
        <w:spacing w:line="360" w:lineRule="auto"/>
        <w:jc w:val="both"/>
        <w:rPr>
          <w:b/>
          <w:color w:val="000000" w:themeColor="text1"/>
          <w:lang w:val="es-CO"/>
        </w:rPr>
      </w:pPr>
      <w:r w:rsidRPr="00744948">
        <w:rPr>
          <w:b/>
          <w:color w:val="000000" w:themeColor="text1"/>
          <w:lang w:val="es-CO"/>
        </w:rPr>
        <w:t>5</w:t>
      </w:r>
      <w:r w:rsidR="00530689" w:rsidRPr="00744948">
        <w:rPr>
          <w:b/>
          <w:color w:val="000000" w:themeColor="text1"/>
          <w:lang w:val="es-CO"/>
        </w:rPr>
        <w:t xml:space="preserve">. Tesis de la Sala </w:t>
      </w:r>
    </w:p>
    <w:p w14:paraId="01BC561A" w14:textId="7AD6CAEF" w:rsidR="00935A3B" w:rsidRPr="00744948" w:rsidRDefault="00935A3B" w:rsidP="00C443ED">
      <w:pPr>
        <w:spacing w:line="360" w:lineRule="auto"/>
        <w:jc w:val="both"/>
        <w:rPr>
          <w:rFonts w:asciiTheme="majorBidi" w:eastAsiaTheme="minorHAnsi" w:hAnsiTheme="majorBidi" w:cstheme="majorBidi"/>
          <w:b/>
          <w:bCs/>
          <w:lang w:val="es-CO" w:eastAsia="en-US"/>
        </w:rPr>
      </w:pPr>
    </w:p>
    <w:p w14:paraId="1D341A14" w14:textId="2DE7EE5C" w:rsidR="00530689" w:rsidRPr="00744948" w:rsidRDefault="0089391F" w:rsidP="00C443ED">
      <w:pPr>
        <w:spacing w:line="360" w:lineRule="auto"/>
        <w:jc w:val="both"/>
        <w:rPr>
          <w:rFonts w:asciiTheme="majorBidi" w:eastAsiaTheme="minorHAnsi" w:hAnsiTheme="majorBidi" w:cstheme="majorBidi"/>
          <w:bCs/>
          <w:lang w:val="es-CO" w:eastAsia="en-US"/>
        </w:rPr>
      </w:pPr>
      <w:r w:rsidRPr="00744948">
        <w:rPr>
          <w:rFonts w:asciiTheme="majorBidi" w:eastAsiaTheme="minorHAnsi" w:hAnsiTheme="majorBidi" w:cstheme="majorBidi"/>
          <w:bCs/>
          <w:lang w:val="es-CO" w:eastAsia="en-US"/>
        </w:rPr>
        <w:t>Se c</w:t>
      </w:r>
      <w:r w:rsidR="004B03FC" w:rsidRPr="00744948">
        <w:rPr>
          <w:rFonts w:asciiTheme="majorBidi" w:eastAsiaTheme="minorHAnsi" w:hAnsiTheme="majorBidi" w:cstheme="majorBidi"/>
          <w:bCs/>
          <w:lang w:val="es-CO" w:eastAsia="en-US"/>
        </w:rPr>
        <w:t xml:space="preserve">onfirmará el fallo recurrido, pues </w:t>
      </w:r>
      <w:r w:rsidR="00641621" w:rsidRPr="00744948">
        <w:rPr>
          <w:rFonts w:asciiTheme="majorBidi" w:eastAsiaTheme="minorHAnsi" w:hAnsiTheme="majorBidi" w:cstheme="majorBidi"/>
          <w:bCs/>
          <w:lang w:val="es-CO" w:eastAsia="en-US"/>
        </w:rPr>
        <w:t xml:space="preserve">el recurso interpuesto resulta incongruente, en la medida que no planteó reparos concretos </w:t>
      </w:r>
      <w:r w:rsidR="0063137E">
        <w:rPr>
          <w:rFonts w:asciiTheme="majorBidi" w:eastAsiaTheme="minorHAnsi" w:hAnsiTheme="majorBidi" w:cstheme="majorBidi"/>
          <w:bCs/>
          <w:lang w:val="es-CO" w:eastAsia="en-US"/>
        </w:rPr>
        <w:t xml:space="preserve">contra </w:t>
      </w:r>
      <w:r w:rsidR="00641621" w:rsidRPr="00744948">
        <w:rPr>
          <w:rFonts w:asciiTheme="majorBidi" w:eastAsiaTheme="minorHAnsi" w:hAnsiTheme="majorBidi" w:cstheme="majorBidi"/>
          <w:bCs/>
          <w:lang w:val="es-CO" w:eastAsia="en-US"/>
        </w:rPr>
        <w:t>la decisión impugnada y se limitó a retomar los cargos planteados desde el líbelo introductorio los cuales fueron desatados debidamente en esa de</w:t>
      </w:r>
      <w:r w:rsidR="0063137E">
        <w:rPr>
          <w:rFonts w:asciiTheme="majorBidi" w:eastAsiaTheme="minorHAnsi" w:hAnsiTheme="majorBidi" w:cstheme="majorBidi"/>
          <w:bCs/>
          <w:lang w:val="es-CO" w:eastAsia="en-US"/>
        </w:rPr>
        <w:t>cisión judicial</w:t>
      </w:r>
      <w:r w:rsidR="00641621" w:rsidRPr="00744948">
        <w:rPr>
          <w:rFonts w:asciiTheme="majorBidi" w:eastAsiaTheme="minorHAnsi" w:hAnsiTheme="majorBidi" w:cstheme="majorBidi"/>
          <w:bCs/>
          <w:lang w:val="es-CO" w:eastAsia="en-US"/>
        </w:rPr>
        <w:t xml:space="preserve">.  </w:t>
      </w:r>
    </w:p>
    <w:p w14:paraId="1123CA86" w14:textId="77777777" w:rsidR="00530689" w:rsidRPr="00744948" w:rsidRDefault="00530689" w:rsidP="00C443ED">
      <w:pPr>
        <w:spacing w:line="360" w:lineRule="auto"/>
        <w:jc w:val="both"/>
        <w:rPr>
          <w:rFonts w:asciiTheme="majorBidi" w:eastAsiaTheme="minorHAnsi" w:hAnsiTheme="majorBidi" w:cstheme="majorBidi"/>
          <w:b/>
          <w:bCs/>
          <w:lang w:val="es-CO" w:eastAsia="en-US"/>
        </w:rPr>
      </w:pPr>
    </w:p>
    <w:p w14:paraId="1E85C616" w14:textId="207B0003" w:rsidR="00B31B14" w:rsidRPr="001F1063" w:rsidRDefault="003C6838" w:rsidP="00C443ED">
      <w:pPr>
        <w:spacing w:line="360" w:lineRule="auto"/>
        <w:jc w:val="both"/>
        <w:rPr>
          <w:rFonts w:asciiTheme="majorBidi" w:eastAsiaTheme="minorHAnsi" w:hAnsiTheme="majorBidi" w:cstheme="majorBidi"/>
          <w:b/>
          <w:bCs/>
          <w:lang w:val="es-CO" w:eastAsia="en-US"/>
        </w:rPr>
      </w:pPr>
      <w:r w:rsidRPr="001F1063">
        <w:rPr>
          <w:rFonts w:asciiTheme="majorBidi" w:eastAsiaTheme="minorHAnsi" w:hAnsiTheme="majorBidi" w:cstheme="majorBidi"/>
          <w:bCs/>
          <w:lang w:val="es-CO" w:eastAsia="en-US"/>
        </w:rPr>
        <w:t xml:space="preserve">Visto lo anterior, </w:t>
      </w:r>
      <w:r w:rsidR="00935A3B" w:rsidRPr="001F1063">
        <w:rPr>
          <w:rFonts w:asciiTheme="majorBidi" w:eastAsiaTheme="minorHAnsi" w:hAnsiTheme="majorBidi" w:cstheme="majorBidi"/>
          <w:bCs/>
          <w:lang w:val="es-CO" w:eastAsia="en-US"/>
        </w:rPr>
        <w:t>la Sala abordará los siguientes temas: (i)</w:t>
      </w:r>
      <w:r w:rsidR="00D52A4A" w:rsidRPr="001F1063">
        <w:rPr>
          <w:rFonts w:asciiTheme="majorBidi" w:eastAsiaTheme="minorHAnsi" w:hAnsiTheme="majorBidi" w:cstheme="majorBidi"/>
          <w:bCs/>
          <w:lang w:val="es-CO" w:eastAsia="en-US"/>
        </w:rPr>
        <w:t xml:space="preserve"> </w:t>
      </w:r>
      <w:r w:rsidR="00D71AD5" w:rsidRPr="001F1063">
        <w:rPr>
          <w:rFonts w:asciiTheme="majorBidi" w:eastAsiaTheme="minorHAnsi" w:hAnsiTheme="majorBidi" w:cstheme="majorBidi"/>
          <w:bCs/>
          <w:lang w:val="es-CO" w:eastAsia="en-US"/>
        </w:rPr>
        <w:t>de la incongruencia del recurso de apelación</w:t>
      </w:r>
      <w:r w:rsidR="008D3FD0" w:rsidRPr="001F1063">
        <w:rPr>
          <w:rFonts w:asciiTheme="majorBidi" w:eastAsiaTheme="minorHAnsi" w:hAnsiTheme="majorBidi" w:cstheme="majorBidi"/>
          <w:bCs/>
          <w:lang w:val="es-CO" w:eastAsia="en-US"/>
        </w:rPr>
        <w:t>,</w:t>
      </w:r>
      <w:r w:rsidR="00D22EE1" w:rsidRPr="001F1063">
        <w:rPr>
          <w:rFonts w:asciiTheme="majorBidi" w:eastAsiaTheme="minorHAnsi" w:hAnsiTheme="majorBidi" w:cstheme="majorBidi"/>
          <w:bCs/>
          <w:lang w:val="es-CO" w:eastAsia="en-US"/>
        </w:rPr>
        <w:t xml:space="preserve"> y,</w:t>
      </w:r>
      <w:r w:rsidR="008D3FD0" w:rsidRPr="001F1063">
        <w:rPr>
          <w:rFonts w:asciiTheme="majorBidi" w:eastAsiaTheme="minorHAnsi" w:hAnsiTheme="majorBidi" w:cstheme="majorBidi"/>
          <w:bCs/>
          <w:lang w:val="es-CO" w:eastAsia="en-US"/>
        </w:rPr>
        <w:t xml:space="preserve"> </w:t>
      </w:r>
      <w:proofErr w:type="spellStart"/>
      <w:r w:rsidR="008D3FD0" w:rsidRPr="001F1063">
        <w:rPr>
          <w:rFonts w:asciiTheme="majorBidi" w:eastAsiaTheme="minorHAnsi" w:hAnsiTheme="majorBidi" w:cstheme="majorBidi"/>
          <w:bCs/>
          <w:lang w:val="es-CO" w:eastAsia="en-US"/>
        </w:rPr>
        <w:t>ii</w:t>
      </w:r>
      <w:proofErr w:type="spellEnd"/>
      <w:r w:rsidR="008D3FD0" w:rsidRPr="001F1063">
        <w:rPr>
          <w:rFonts w:asciiTheme="majorBidi" w:eastAsiaTheme="minorHAnsi" w:hAnsiTheme="majorBidi" w:cstheme="majorBidi"/>
          <w:bCs/>
          <w:lang w:val="es-CO" w:eastAsia="en-US"/>
        </w:rPr>
        <w:t xml:space="preserve">) </w:t>
      </w:r>
      <w:r w:rsidR="00085B4B" w:rsidRPr="001F1063">
        <w:rPr>
          <w:rFonts w:asciiTheme="majorBidi" w:eastAsiaTheme="minorHAnsi" w:hAnsiTheme="majorBidi" w:cstheme="majorBidi"/>
          <w:bCs/>
          <w:lang w:val="es-CO" w:eastAsia="en-US"/>
        </w:rPr>
        <w:t xml:space="preserve">análisis del </w:t>
      </w:r>
      <w:r w:rsidR="00935A3B" w:rsidRPr="001F1063">
        <w:rPr>
          <w:rFonts w:asciiTheme="majorBidi" w:eastAsiaTheme="minorHAnsi" w:hAnsiTheme="majorBidi" w:cstheme="majorBidi"/>
          <w:bCs/>
          <w:lang w:val="es-CO" w:eastAsia="en-US"/>
        </w:rPr>
        <w:t>caso concreto</w:t>
      </w:r>
      <w:r w:rsidR="00831AEE" w:rsidRPr="001F1063">
        <w:rPr>
          <w:rFonts w:asciiTheme="majorBidi" w:eastAsiaTheme="minorHAnsi" w:hAnsiTheme="majorBidi" w:cstheme="majorBidi"/>
          <w:bCs/>
          <w:lang w:val="es-CO" w:eastAsia="en-US"/>
        </w:rPr>
        <w:t>.</w:t>
      </w:r>
      <w:r w:rsidR="00935A3B" w:rsidRPr="001F1063">
        <w:rPr>
          <w:rFonts w:asciiTheme="majorBidi" w:eastAsiaTheme="minorHAnsi" w:hAnsiTheme="majorBidi" w:cstheme="majorBidi"/>
          <w:bCs/>
          <w:lang w:val="es-CO" w:eastAsia="en-US"/>
        </w:rPr>
        <w:t xml:space="preserve"> </w:t>
      </w:r>
    </w:p>
    <w:p w14:paraId="23FA9E7A" w14:textId="77777777" w:rsidR="000B7C16" w:rsidRPr="001F1063" w:rsidRDefault="000B7C16" w:rsidP="009922E4">
      <w:pPr>
        <w:spacing w:line="360" w:lineRule="auto"/>
        <w:jc w:val="both"/>
        <w:rPr>
          <w:b/>
          <w:bCs/>
          <w:color w:val="000000" w:themeColor="text1"/>
          <w:lang w:val="es-CO"/>
        </w:rPr>
      </w:pPr>
    </w:p>
    <w:p w14:paraId="2C0C17CA" w14:textId="2F1E76FA" w:rsidR="00ED7D24" w:rsidRPr="001F1063" w:rsidRDefault="007D4B8E" w:rsidP="009922E4">
      <w:pPr>
        <w:spacing w:line="360" w:lineRule="auto"/>
        <w:jc w:val="both"/>
        <w:rPr>
          <w:b/>
          <w:bCs/>
          <w:color w:val="000000" w:themeColor="text1"/>
          <w:lang w:val="es-CO"/>
        </w:rPr>
      </w:pPr>
      <w:r w:rsidRPr="001F1063">
        <w:rPr>
          <w:b/>
          <w:bCs/>
          <w:color w:val="000000" w:themeColor="text1"/>
          <w:lang w:val="es-CO"/>
        </w:rPr>
        <w:t>6</w:t>
      </w:r>
      <w:r w:rsidR="00935A3B" w:rsidRPr="001F1063">
        <w:rPr>
          <w:b/>
          <w:bCs/>
          <w:color w:val="000000" w:themeColor="text1"/>
          <w:lang w:val="es-CO"/>
        </w:rPr>
        <w:t xml:space="preserve">.- </w:t>
      </w:r>
      <w:r w:rsidR="00ED7D24" w:rsidRPr="001F1063">
        <w:rPr>
          <w:b/>
          <w:bCs/>
          <w:color w:val="000000" w:themeColor="text1"/>
          <w:lang w:val="es-CO"/>
        </w:rPr>
        <w:t xml:space="preserve">Marco jurídico </w:t>
      </w:r>
    </w:p>
    <w:p w14:paraId="0AA7BBD5" w14:textId="77777777" w:rsidR="00ED7D24" w:rsidRPr="00E17C6B" w:rsidRDefault="00ED7D24" w:rsidP="009922E4">
      <w:pPr>
        <w:spacing w:line="360" w:lineRule="auto"/>
        <w:jc w:val="both"/>
        <w:rPr>
          <w:b/>
          <w:bCs/>
          <w:color w:val="000000" w:themeColor="text1"/>
          <w:lang w:val="es-CO"/>
        </w:rPr>
      </w:pPr>
    </w:p>
    <w:p w14:paraId="5F0024F7" w14:textId="76D265C8" w:rsidR="00FF3691" w:rsidRPr="00E17C6B" w:rsidRDefault="007D4B8E" w:rsidP="005A23FF">
      <w:pPr>
        <w:spacing w:line="360" w:lineRule="auto"/>
        <w:jc w:val="both"/>
        <w:rPr>
          <w:lang w:val="es-ES_tradnl" w:eastAsia="es-ES"/>
        </w:rPr>
      </w:pPr>
      <w:r w:rsidRPr="00E17C6B">
        <w:rPr>
          <w:b/>
          <w:bCs/>
          <w:color w:val="000000" w:themeColor="text1"/>
          <w:lang w:val="es-CO"/>
        </w:rPr>
        <w:t>6</w:t>
      </w:r>
      <w:r w:rsidR="00ED7D24" w:rsidRPr="00E17C6B">
        <w:rPr>
          <w:b/>
          <w:bCs/>
          <w:color w:val="000000" w:themeColor="text1"/>
          <w:lang w:val="es-CO"/>
        </w:rPr>
        <w:t xml:space="preserve">.1.- </w:t>
      </w:r>
      <w:bookmarkStart w:id="24" w:name="_Hlk113973026"/>
      <w:r w:rsidR="0092311E" w:rsidRPr="00E17C6B">
        <w:rPr>
          <w:rFonts w:eastAsiaTheme="minorHAnsi"/>
          <w:b/>
          <w:bCs/>
          <w:lang w:val="es-CO" w:eastAsia="en-US"/>
        </w:rPr>
        <w:t>De</w:t>
      </w:r>
      <w:r w:rsidR="00E17C6B" w:rsidRPr="00E17C6B">
        <w:rPr>
          <w:rFonts w:eastAsiaTheme="minorHAnsi"/>
          <w:b/>
          <w:bCs/>
          <w:lang w:val="es-CO" w:eastAsia="en-US"/>
        </w:rPr>
        <w:t xml:space="preserve"> la </w:t>
      </w:r>
      <w:proofErr w:type="spellStart"/>
      <w:r w:rsidR="00E17C6B" w:rsidRPr="00E17C6B">
        <w:rPr>
          <w:rFonts w:eastAsiaTheme="minorHAnsi"/>
          <w:b/>
          <w:bCs/>
          <w:lang w:val="es-CO" w:eastAsia="en-US"/>
        </w:rPr>
        <w:t>ingruencia</w:t>
      </w:r>
      <w:proofErr w:type="spellEnd"/>
      <w:r w:rsidR="00E17C6B" w:rsidRPr="00E17C6B">
        <w:rPr>
          <w:rFonts w:eastAsiaTheme="minorHAnsi"/>
          <w:b/>
          <w:bCs/>
          <w:lang w:val="es-CO" w:eastAsia="en-US"/>
        </w:rPr>
        <w:t xml:space="preserve"> del recurso de apelación</w:t>
      </w:r>
      <w:r w:rsidR="00925ECB">
        <w:rPr>
          <w:rStyle w:val="Refdenotaalpie"/>
          <w:rFonts w:eastAsiaTheme="minorHAnsi"/>
          <w:b/>
          <w:bCs/>
          <w:lang w:val="es-CO" w:eastAsia="en-US"/>
        </w:rPr>
        <w:footnoteReference w:id="5"/>
      </w:r>
      <w:r w:rsidR="00E17C6B" w:rsidRPr="00E17C6B">
        <w:rPr>
          <w:rFonts w:eastAsiaTheme="minorHAnsi"/>
          <w:b/>
          <w:bCs/>
          <w:lang w:val="es-CO" w:eastAsia="en-US"/>
        </w:rPr>
        <w:t xml:space="preserve"> </w:t>
      </w:r>
      <w:r w:rsidR="0092311E" w:rsidRPr="00E17C6B">
        <w:rPr>
          <w:rFonts w:eastAsiaTheme="minorHAnsi"/>
          <w:b/>
          <w:bCs/>
          <w:lang w:val="es-CO" w:eastAsia="en-US"/>
        </w:rPr>
        <w:t xml:space="preserve"> </w:t>
      </w:r>
      <w:bookmarkEnd w:id="24"/>
    </w:p>
    <w:p w14:paraId="7B6EA8A6" w14:textId="072EE167" w:rsidR="00F01C55" w:rsidRDefault="00F01C55" w:rsidP="0009140C">
      <w:pPr>
        <w:spacing w:line="360" w:lineRule="auto"/>
        <w:jc w:val="both"/>
        <w:rPr>
          <w:rFonts w:eastAsiaTheme="minorHAnsi"/>
          <w:bCs/>
          <w:lang w:val="es-CO" w:eastAsia="en-US"/>
        </w:rPr>
      </w:pPr>
    </w:p>
    <w:p w14:paraId="124D1F5C" w14:textId="69D19E0E" w:rsidR="00925ECB" w:rsidRPr="00925ECB" w:rsidRDefault="00925ECB" w:rsidP="0009140C">
      <w:pPr>
        <w:tabs>
          <w:tab w:val="left" w:pos="-720"/>
        </w:tabs>
        <w:suppressAutoHyphens/>
        <w:overflowPunct w:val="0"/>
        <w:autoSpaceDE w:val="0"/>
        <w:autoSpaceDN w:val="0"/>
        <w:adjustRightInd w:val="0"/>
        <w:spacing w:line="360" w:lineRule="auto"/>
        <w:jc w:val="both"/>
        <w:textAlignment w:val="baseline"/>
        <w:rPr>
          <w:lang w:val="es-ES_tradnl" w:eastAsia="es-ES"/>
        </w:rPr>
      </w:pPr>
      <w:r>
        <w:rPr>
          <w:lang w:val="es-ES_tradnl" w:eastAsia="es-ES"/>
        </w:rPr>
        <w:t>E</w:t>
      </w:r>
      <w:r w:rsidRPr="00925ECB">
        <w:rPr>
          <w:lang w:val="es-ES_tradnl" w:eastAsia="es-ES"/>
        </w:rPr>
        <w:t xml:space="preserve">l juez al momento de dictar sus providencias, debe tener en cuenta los hechos y las pruebas allegadas en el transcurso del proceso, para que su decisión responda a los problemas </w:t>
      </w:r>
      <w:r w:rsidRPr="00925ECB">
        <w:rPr>
          <w:lang w:val="es-ES_tradnl" w:eastAsia="es-ES"/>
        </w:rPr>
        <w:lastRenderedPageBreak/>
        <w:t>jurídicos que se planteen, igual exigencia cabe a las actuaciones desplegadas por las partes en sus escritos, pruebas, alegatos e impugnaciones, máxime en este último caso</w:t>
      </w:r>
      <w:r w:rsidR="00B97A74">
        <w:rPr>
          <w:lang w:val="es-ES_tradnl" w:eastAsia="es-ES"/>
        </w:rPr>
        <w:t>,</w:t>
      </w:r>
      <w:r w:rsidRPr="00925ECB">
        <w:rPr>
          <w:lang w:val="es-ES_tradnl" w:eastAsia="es-ES"/>
        </w:rPr>
        <w:t xml:space="preserve"> dado que los aspectos de desacuerdo del recurrente serán el punto de partida para que en segunda instancia se estudie la providencia objeto de controversia</w:t>
      </w:r>
      <w:r w:rsidR="00564E9F">
        <w:rPr>
          <w:lang w:val="es-ES_tradnl" w:eastAsia="es-ES"/>
        </w:rPr>
        <w:t>.</w:t>
      </w:r>
    </w:p>
    <w:p w14:paraId="54588D30" w14:textId="77777777" w:rsidR="00925ECB" w:rsidRPr="00925ECB" w:rsidRDefault="00925ECB" w:rsidP="0009140C">
      <w:pPr>
        <w:tabs>
          <w:tab w:val="left" w:pos="-720"/>
        </w:tabs>
        <w:suppressAutoHyphens/>
        <w:overflowPunct w:val="0"/>
        <w:autoSpaceDE w:val="0"/>
        <w:autoSpaceDN w:val="0"/>
        <w:adjustRightInd w:val="0"/>
        <w:spacing w:line="360" w:lineRule="auto"/>
        <w:jc w:val="both"/>
        <w:textAlignment w:val="baseline"/>
        <w:rPr>
          <w:lang w:val="es-ES_tradnl" w:eastAsia="es-ES"/>
        </w:rPr>
      </w:pPr>
    </w:p>
    <w:p w14:paraId="712F1046" w14:textId="769916DA" w:rsidR="00925ECB" w:rsidRPr="00925ECB" w:rsidRDefault="00925ECB" w:rsidP="0009140C">
      <w:pPr>
        <w:tabs>
          <w:tab w:val="left" w:pos="-720"/>
        </w:tabs>
        <w:suppressAutoHyphens/>
        <w:overflowPunct w:val="0"/>
        <w:autoSpaceDE w:val="0"/>
        <w:autoSpaceDN w:val="0"/>
        <w:adjustRightInd w:val="0"/>
        <w:spacing w:line="360" w:lineRule="auto"/>
        <w:jc w:val="both"/>
        <w:textAlignment w:val="baseline"/>
        <w:rPr>
          <w:lang w:val="es-ES_tradnl" w:eastAsia="es-ES"/>
        </w:rPr>
      </w:pPr>
      <w:r w:rsidRPr="00925ECB">
        <w:rPr>
          <w:lang w:val="es-ES_tradnl" w:eastAsia="es-ES"/>
        </w:rPr>
        <w:t xml:space="preserve">En </w:t>
      </w:r>
      <w:r w:rsidR="00625D6B">
        <w:rPr>
          <w:lang w:val="es-ES_tradnl" w:eastAsia="es-ES"/>
        </w:rPr>
        <w:t>ta</w:t>
      </w:r>
      <w:r w:rsidRPr="00925ECB">
        <w:rPr>
          <w:lang w:val="es-ES_tradnl" w:eastAsia="es-ES"/>
        </w:rPr>
        <w:t>l</w:t>
      </w:r>
      <w:r w:rsidR="00625D6B">
        <w:rPr>
          <w:lang w:val="es-ES_tradnl" w:eastAsia="es-ES"/>
        </w:rPr>
        <w:t xml:space="preserve"> sentido, </w:t>
      </w:r>
      <w:r w:rsidR="00F773FC">
        <w:rPr>
          <w:lang w:val="es-ES_tradnl" w:eastAsia="es-ES"/>
        </w:rPr>
        <w:t>la</w:t>
      </w:r>
      <w:r w:rsidR="007D012F">
        <w:rPr>
          <w:lang w:val="es-ES_tradnl" w:eastAsia="es-ES"/>
        </w:rPr>
        <w:t xml:space="preserve"> </w:t>
      </w:r>
      <w:r w:rsidRPr="00925ECB">
        <w:rPr>
          <w:lang w:val="es-ES_tradnl" w:eastAsia="es-ES"/>
        </w:rPr>
        <w:t xml:space="preserve">sentencia </w:t>
      </w:r>
      <w:r w:rsidR="007D012F">
        <w:rPr>
          <w:lang w:val="es-ES_tradnl" w:eastAsia="es-ES"/>
        </w:rPr>
        <w:t>d</w:t>
      </w:r>
      <w:r w:rsidR="007D012F" w:rsidRPr="00925ECB">
        <w:rPr>
          <w:lang w:val="es-ES_tradnl" w:eastAsia="es-ES"/>
        </w:rPr>
        <w:t>el 23 de febrero de 2017</w:t>
      </w:r>
      <w:r w:rsidR="007D012F" w:rsidRPr="00925ECB">
        <w:rPr>
          <w:vertAlign w:val="superscript"/>
          <w:lang w:val="es-ES_tradnl" w:eastAsia="es-ES"/>
        </w:rPr>
        <w:footnoteReference w:id="6"/>
      </w:r>
      <w:r w:rsidR="007D012F">
        <w:rPr>
          <w:lang w:val="es-ES_tradnl" w:eastAsia="es-ES"/>
        </w:rPr>
        <w:t xml:space="preserve"> </w:t>
      </w:r>
      <w:r w:rsidRPr="00925ECB">
        <w:rPr>
          <w:lang w:val="es-ES_tradnl" w:eastAsia="es-ES"/>
        </w:rPr>
        <w:t>proferida por la Subsección “A” de la Sección Segunda del Consejo de Estado señaló:</w:t>
      </w:r>
    </w:p>
    <w:p w14:paraId="35903522" w14:textId="77777777" w:rsidR="00925ECB" w:rsidRPr="00925ECB" w:rsidRDefault="00925ECB" w:rsidP="0009140C">
      <w:pPr>
        <w:tabs>
          <w:tab w:val="left" w:pos="-720"/>
        </w:tabs>
        <w:suppressAutoHyphens/>
        <w:overflowPunct w:val="0"/>
        <w:autoSpaceDE w:val="0"/>
        <w:autoSpaceDN w:val="0"/>
        <w:adjustRightInd w:val="0"/>
        <w:spacing w:line="360" w:lineRule="auto"/>
        <w:jc w:val="both"/>
        <w:textAlignment w:val="baseline"/>
        <w:rPr>
          <w:i/>
          <w:iCs/>
          <w:lang w:val="es-ES_tradnl" w:eastAsia="es-ES"/>
        </w:rPr>
      </w:pPr>
    </w:p>
    <w:p w14:paraId="78531BCF" w14:textId="77777777" w:rsidR="00925ECB" w:rsidRPr="00B41831" w:rsidRDefault="00925ECB" w:rsidP="0009140C">
      <w:pPr>
        <w:overflowPunct w:val="0"/>
        <w:autoSpaceDE w:val="0"/>
        <w:autoSpaceDN w:val="0"/>
        <w:adjustRightInd w:val="0"/>
        <w:ind w:left="567"/>
        <w:jc w:val="both"/>
        <w:textAlignment w:val="baseline"/>
        <w:rPr>
          <w:bCs/>
          <w:i/>
          <w:iCs/>
          <w:sz w:val="22"/>
          <w:szCs w:val="22"/>
          <w:lang w:val="es-ES_tradnl" w:eastAsia="es-ES"/>
        </w:rPr>
      </w:pPr>
      <w:r w:rsidRPr="00B41831">
        <w:rPr>
          <w:bCs/>
          <w:i/>
          <w:iCs/>
          <w:sz w:val="22"/>
          <w:szCs w:val="22"/>
          <w:lang w:val="es-ES_tradnl" w:eastAsia="es-ES"/>
        </w:rPr>
        <w:t xml:space="preserve">“De acuerdo con el artículo 320 del Código General del Proceso, aplicable por expresa remisión del artículo 306 del CPACA, el recurso de apelación tiene por objeto que el superior examine la cuestión decidida «…únicamente en relación con los reparos concretos formulados por el apelante, para que el superior revoque o reforme la decisión.». </w:t>
      </w:r>
      <w:r w:rsidRPr="00B41831">
        <w:rPr>
          <w:b/>
          <w:bCs/>
          <w:i/>
          <w:iCs/>
          <w:sz w:val="22"/>
          <w:szCs w:val="22"/>
          <w:lang w:val="es-ES_tradnl" w:eastAsia="es-ES"/>
        </w:rPr>
        <w:t>En consecuencia, el superior no puede pronunciarse sobre aspectos que no fueron objeto del mismo.</w:t>
      </w:r>
      <w:r w:rsidRPr="00B41831">
        <w:rPr>
          <w:bCs/>
          <w:i/>
          <w:iCs/>
          <w:sz w:val="22"/>
          <w:szCs w:val="22"/>
          <w:lang w:val="es-ES_tradnl" w:eastAsia="es-ES"/>
        </w:rPr>
        <w:t xml:space="preserve"> Al respecto sostuvo esta Corporación en sentencia de 5 de julio de 2007</w:t>
      </w:r>
      <w:r w:rsidRPr="00B41831">
        <w:rPr>
          <w:bCs/>
          <w:i/>
          <w:iCs/>
          <w:sz w:val="22"/>
          <w:szCs w:val="22"/>
          <w:vertAlign w:val="superscript"/>
          <w:lang w:val="es-ES_tradnl" w:eastAsia="es-ES"/>
        </w:rPr>
        <w:footnoteReference w:id="7"/>
      </w:r>
      <w:r w:rsidRPr="00B41831">
        <w:rPr>
          <w:bCs/>
          <w:i/>
          <w:iCs/>
          <w:sz w:val="22"/>
          <w:szCs w:val="22"/>
          <w:lang w:val="es-ES_tradnl" w:eastAsia="es-ES"/>
        </w:rPr>
        <w:t>:</w:t>
      </w:r>
    </w:p>
    <w:p w14:paraId="7335F623" w14:textId="77777777" w:rsidR="0009140C" w:rsidRPr="00B41831" w:rsidRDefault="0009140C" w:rsidP="0009140C">
      <w:pPr>
        <w:overflowPunct w:val="0"/>
        <w:autoSpaceDE w:val="0"/>
        <w:autoSpaceDN w:val="0"/>
        <w:adjustRightInd w:val="0"/>
        <w:ind w:left="1985"/>
        <w:jc w:val="both"/>
        <w:textAlignment w:val="baseline"/>
        <w:rPr>
          <w:i/>
          <w:sz w:val="22"/>
          <w:szCs w:val="22"/>
          <w:lang w:val="es-ES_tradnl" w:eastAsia="es-ES"/>
        </w:rPr>
      </w:pPr>
    </w:p>
    <w:p w14:paraId="275ED8D3" w14:textId="5896FC33" w:rsidR="00925ECB" w:rsidRPr="00B41831" w:rsidRDefault="00925ECB" w:rsidP="0009140C">
      <w:pPr>
        <w:overflowPunct w:val="0"/>
        <w:autoSpaceDE w:val="0"/>
        <w:autoSpaceDN w:val="0"/>
        <w:adjustRightInd w:val="0"/>
        <w:ind w:left="851"/>
        <w:jc w:val="both"/>
        <w:textAlignment w:val="baseline"/>
        <w:rPr>
          <w:i/>
          <w:sz w:val="22"/>
          <w:szCs w:val="22"/>
          <w:lang w:val="es-ES_tradnl" w:eastAsia="es-ES"/>
        </w:rPr>
      </w:pPr>
      <w:r w:rsidRPr="00B41831">
        <w:rPr>
          <w:i/>
          <w:sz w:val="22"/>
          <w:szCs w:val="22"/>
          <w:lang w:val="es-ES_tradnl" w:eastAsia="es-ES"/>
        </w:rPr>
        <w:t xml:space="preserve">«Ahora, entrando al fondo del asunto, debe recordarse que esta Sección ha reiterado que en el recurso de apelación, cuya sustentación es obligatoria, so pena de declararse desierto, </w:t>
      </w:r>
      <w:r w:rsidRPr="00B41831">
        <w:rPr>
          <w:b/>
          <w:i/>
          <w:sz w:val="22"/>
          <w:szCs w:val="22"/>
          <w:lang w:val="es-ES_tradnl" w:eastAsia="es-ES"/>
        </w:rPr>
        <w:t>la competencia de la Corporación está restringida a los motivos de inconformidad expuestos por el recurrente contra la providencia objeto del recurso y que se relacionen, desde luego, con las causales de nulidad planteadas en la demanda, o con las consideraciones que sirvieron de sustento al Tribunal para dictar la sentencia</w:t>
      </w:r>
      <w:r w:rsidR="00E30133" w:rsidRPr="00B41831">
        <w:rPr>
          <w:b/>
          <w:i/>
          <w:sz w:val="22"/>
          <w:szCs w:val="22"/>
          <w:lang w:val="es-ES_tradnl" w:eastAsia="es-ES"/>
        </w:rPr>
        <w:t xml:space="preserve"> (…)</w:t>
      </w:r>
      <w:r w:rsidRPr="00B41831">
        <w:rPr>
          <w:i/>
          <w:sz w:val="22"/>
          <w:szCs w:val="22"/>
          <w:lang w:val="es-ES_tradnl" w:eastAsia="es-ES"/>
        </w:rPr>
        <w:t>».” Negrilla fuera de texto.</w:t>
      </w:r>
    </w:p>
    <w:p w14:paraId="7CB0DD9B" w14:textId="25551CE5" w:rsidR="00925ECB" w:rsidRDefault="00925ECB" w:rsidP="0009140C">
      <w:pPr>
        <w:overflowPunct w:val="0"/>
        <w:autoSpaceDE w:val="0"/>
        <w:autoSpaceDN w:val="0"/>
        <w:adjustRightInd w:val="0"/>
        <w:textAlignment w:val="baseline"/>
        <w:rPr>
          <w:i/>
          <w:spacing w:val="-3"/>
          <w:sz w:val="22"/>
          <w:szCs w:val="22"/>
          <w:lang w:val="es-ES_tradnl" w:eastAsia="es-ES"/>
        </w:rPr>
      </w:pPr>
    </w:p>
    <w:p w14:paraId="4D4230C7" w14:textId="77777777" w:rsidR="0009140C" w:rsidRPr="00925ECB" w:rsidRDefault="0009140C" w:rsidP="0009140C">
      <w:pPr>
        <w:overflowPunct w:val="0"/>
        <w:autoSpaceDE w:val="0"/>
        <w:autoSpaceDN w:val="0"/>
        <w:adjustRightInd w:val="0"/>
        <w:textAlignment w:val="baseline"/>
        <w:rPr>
          <w:i/>
          <w:spacing w:val="-3"/>
          <w:sz w:val="22"/>
          <w:szCs w:val="22"/>
          <w:lang w:val="es-ES_tradnl" w:eastAsia="es-ES"/>
        </w:rPr>
      </w:pPr>
    </w:p>
    <w:p w14:paraId="6B8AABAB" w14:textId="41AB64F7" w:rsidR="00925ECB" w:rsidRPr="00925ECB" w:rsidRDefault="00925ECB" w:rsidP="0009140C">
      <w:pPr>
        <w:overflowPunct w:val="0"/>
        <w:autoSpaceDE w:val="0"/>
        <w:autoSpaceDN w:val="0"/>
        <w:adjustRightInd w:val="0"/>
        <w:spacing w:line="360" w:lineRule="auto"/>
        <w:jc w:val="both"/>
        <w:textAlignment w:val="baseline"/>
        <w:rPr>
          <w:lang w:val="es-ES_tradnl" w:eastAsia="es-ES"/>
        </w:rPr>
      </w:pPr>
      <w:r w:rsidRPr="00925ECB">
        <w:rPr>
          <w:lang w:val="es-ES_tradnl" w:eastAsia="es-ES"/>
        </w:rPr>
        <w:t>En e</w:t>
      </w:r>
      <w:r w:rsidR="00986BBE">
        <w:rPr>
          <w:lang w:val="es-ES_tradnl" w:eastAsia="es-ES"/>
        </w:rPr>
        <w:t xml:space="preserve">ste orden, </w:t>
      </w:r>
      <w:r w:rsidRPr="00925ECB">
        <w:rPr>
          <w:lang w:val="es-ES_tradnl" w:eastAsia="es-ES"/>
        </w:rPr>
        <w:t>el a-quo desata una controversia inicial delimitada por las imputaciones y cargos de la demanda, la contestación a la misma y la situación concreta, al cual sirven las pruebas recaudadas en el trámite procesal. Dicha controversia concluye con una sentencia que tiene la virtud de poner término a la diferencia y que se fundamenta en razones de hecho y derecho derivadas de lo probado en el plenario y a la aplicación concreta del ordenamiento jurídico al caso debatido</w:t>
      </w:r>
      <w:r w:rsidRPr="00925ECB">
        <w:rPr>
          <w:vertAlign w:val="superscript"/>
          <w:lang w:val="es-ES_tradnl" w:eastAsia="es-ES"/>
        </w:rPr>
        <w:footnoteReference w:id="8"/>
      </w:r>
      <w:r w:rsidRPr="00925ECB">
        <w:rPr>
          <w:lang w:val="es-ES_tradnl" w:eastAsia="es-ES"/>
        </w:rPr>
        <w:t>.</w:t>
      </w:r>
    </w:p>
    <w:p w14:paraId="27ACA57B" w14:textId="77777777" w:rsidR="0009140C" w:rsidRPr="0009140C" w:rsidRDefault="0009140C" w:rsidP="0009140C">
      <w:pPr>
        <w:overflowPunct w:val="0"/>
        <w:autoSpaceDE w:val="0"/>
        <w:autoSpaceDN w:val="0"/>
        <w:adjustRightInd w:val="0"/>
        <w:spacing w:line="360" w:lineRule="auto"/>
        <w:jc w:val="both"/>
        <w:textAlignment w:val="baseline"/>
        <w:rPr>
          <w:lang w:val="es-ES_tradnl" w:eastAsia="es-ES"/>
        </w:rPr>
      </w:pPr>
    </w:p>
    <w:p w14:paraId="41E8B668" w14:textId="55CE5E00" w:rsidR="00925ECB" w:rsidRPr="00925ECB" w:rsidRDefault="00925ECB" w:rsidP="0009140C">
      <w:pPr>
        <w:overflowPunct w:val="0"/>
        <w:autoSpaceDE w:val="0"/>
        <w:autoSpaceDN w:val="0"/>
        <w:adjustRightInd w:val="0"/>
        <w:spacing w:line="360" w:lineRule="auto"/>
        <w:jc w:val="both"/>
        <w:textAlignment w:val="baseline"/>
        <w:rPr>
          <w:b/>
          <w:lang w:val="es-ES_tradnl" w:eastAsia="es-ES"/>
        </w:rPr>
      </w:pPr>
      <w:r w:rsidRPr="00925ECB">
        <w:rPr>
          <w:lang w:val="es-ES_tradnl" w:eastAsia="es-ES"/>
        </w:rPr>
        <w:t xml:space="preserve">Ahora, cuando la parte inconforme con la decisión judicial apela al superior lo hace para que </w:t>
      </w:r>
      <w:r w:rsidR="00D02C38">
        <w:rPr>
          <w:lang w:val="es-ES_tradnl" w:eastAsia="es-ES"/>
        </w:rPr>
        <w:t>e</w:t>
      </w:r>
      <w:r w:rsidRPr="00925ECB">
        <w:rPr>
          <w:lang w:val="es-ES_tradnl" w:eastAsia="es-ES"/>
        </w:rPr>
        <w:t xml:space="preserve">ste </w:t>
      </w:r>
      <w:bookmarkStart w:id="26" w:name="_Hlk120664077"/>
      <w:r w:rsidRPr="00925ECB">
        <w:rPr>
          <w:lang w:val="es-ES_tradnl" w:eastAsia="es-ES"/>
        </w:rPr>
        <w:t>revoque la sentencia de primer grado y provea una decisión diversa o complementaria a la impartida en primera instancia</w:t>
      </w:r>
      <w:r w:rsidRPr="00925ECB">
        <w:rPr>
          <w:vertAlign w:val="superscript"/>
          <w:lang w:val="es-ES_tradnl" w:eastAsia="es-ES"/>
        </w:rPr>
        <w:footnoteReference w:id="9"/>
      </w:r>
      <w:r w:rsidRPr="00925ECB">
        <w:rPr>
          <w:lang w:val="es-ES_tradnl" w:eastAsia="es-ES"/>
        </w:rPr>
        <w:t xml:space="preserve">, </w:t>
      </w:r>
      <w:r w:rsidRPr="00925ECB">
        <w:rPr>
          <w:b/>
          <w:lang w:val="es-ES_tradnl" w:eastAsia="es-ES"/>
        </w:rPr>
        <w:t>acto procesal que implica que en la sustentación de dichas inconformidades se argumenten las razones por las cuales, la sentencia dictada en primera instancia no debe preservarse o mejor debe revocarse</w:t>
      </w:r>
      <w:r w:rsidRPr="00925ECB">
        <w:rPr>
          <w:b/>
          <w:vertAlign w:val="superscript"/>
          <w:lang w:val="es-ES_tradnl" w:eastAsia="es-ES"/>
        </w:rPr>
        <w:footnoteReference w:id="10"/>
      </w:r>
      <w:r w:rsidRPr="00925ECB">
        <w:rPr>
          <w:lang w:val="es-ES_tradnl" w:eastAsia="es-ES"/>
        </w:rPr>
        <w:t xml:space="preserve">, ya por razones de derecho en cuanto a la indebida aplicación o interpretación del ordenamiento o por falta de ésta; o, de otra parte, por motivos de hecho, como puede ser la apreciación errónea de las pruebas o falta de apreciación de las mismas por parte del a quo, es decir, que al apelar surge una nueva controversia o problema jurídico si se quiere, que ésta vez, tiene por extremos a la sentencia del juez y a los argumentos del impugnante, </w:t>
      </w:r>
      <w:r w:rsidRPr="00925ECB">
        <w:rPr>
          <w:b/>
          <w:lang w:val="es-ES_tradnl" w:eastAsia="es-ES"/>
        </w:rPr>
        <w:t xml:space="preserve">evidentemente referidos a la decisión que debió adoptarse en la providencia judicial como solución del caso controvertido.   </w:t>
      </w:r>
    </w:p>
    <w:p w14:paraId="17AA9437" w14:textId="77777777" w:rsidR="00925ECB" w:rsidRPr="00925ECB" w:rsidRDefault="00925ECB" w:rsidP="0009140C">
      <w:pPr>
        <w:overflowPunct w:val="0"/>
        <w:autoSpaceDE w:val="0"/>
        <w:autoSpaceDN w:val="0"/>
        <w:adjustRightInd w:val="0"/>
        <w:spacing w:line="360" w:lineRule="auto"/>
        <w:jc w:val="both"/>
        <w:textAlignment w:val="baseline"/>
        <w:rPr>
          <w:lang w:val="es-ES_tradnl" w:eastAsia="es-ES"/>
        </w:rPr>
      </w:pPr>
    </w:p>
    <w:bookmarkEnd w:id="26"/>
    <w:p w14:paraId="0604D30F" w14:textId="77777777" w:rsidR="00925ECB" w:rsidRPr="00925ECB" w:rsidRDefault="00925ECB" w:rsidP="0009140C">
      <w:pPr>
        <w:overflowPunct w:val="0"/>
        <w:autoSpaceDE w:val="0"/>
        <w:autoSpaceDN w:val="0"/>
        <w:adjustRightInd w:val="0"/>
        <w:spacing w:line="360" w:lineRule="auto"/>
        <w:jc w:val="both"/>
        <w:textAlignment w:val="baseline"/>
        <w:rPr>
          <w:lang w:val="es-ES_tradnl" w:eastAsia="es-ES"/>
        </w:rPr>
      </w:pPr>
      <w:r w:rsidRPr="00925ECB">
        <w:rPr>
          <w:lang w:val="es-ES_tradnl" w:eastAsia="es-ES"/>
        </w:rPr>
        <w:lastRenderedPageBreak/>
        <w:t>Así las cosas, el juzgador de segundo grado al desatar apelación se limita a lo expuesto en la sustentación del recurso de apelación</w:t>
      </w:r>
      <w:r w:rsidRPr="00925ECB">
        <w:rPr>
          <w:vertAlign w:val="superscript"/>
          <w:lang w:val="es-ES_tradnl" w:eastAsia="es-ES"/>
        </w:rPr>
        <w:footnoteReference w:id="11"/>
      </w:r>
      <w:r w:rsidRPr="00925ECB">
        <w:rPr>
          <w:lang w:val="es-ES_tradnl" w:eastAsia="es-ES"/>
        </w:rPr>
        <w:t xml:space="preserve">, de allí que ella se exija so pena de declararlo desierto, </w:t>
      </w:r>
      <w:r w:rsidRPr="00925ECB">
        <w:rPr>
          <w:b/>
          <w:lang w:val="es-ES_tradnl" w:eastAsia="es-ES"/>
        </w:rPr>
        <w:t>la expresión concreta de las razones de inconformidad lo cual da límites a la controversia entre el mérito de la sentencia impugnada y los desacuerdos de la parte afectada</w:t>
      </w:r>
      <w:r w:rsidRPr="00925ECB">
        <w:rPr>
          <w:lang w:val="es-ES_tradnl" w:eastAsia="es-ES"/>
        </w:rPr>
        <w:t xml:space="preserve"> la cual, sea del caso advertir, permite la aplicación de uno de los principios más caros del derecho, como lo es el debido proceso, del que se deriva dos principios aplicables: i) la “no </w:t>
      </w:r>
      <w:proofErr w:type="spellStart"/>
      <w:r w:rsidRPr="00925ECB">
        <w:rPr>
          <w:lang w:val="es-ES_tradnl" w:eastAsia="es-ES"/>
        </w:rPr>
        <w:t>reformatio</w:t>
      </w:r>
      <w:proofErr w:type="spellEnd"/>
      <w:r w:rsidRPr="00925ECB">
        <w:rPr>
          <w:lang w:val="es-ES_tradnl" w:eastAsia="es-ES"/>
        </w:rPr>
        <w:t xml:space="preserve"> in </w:t>
      </w:r>
      <w:proofErr w:type="spellStart"/>
      <w:r w:rsidRPr="00925ECB">
        <w:rPr>
          <w:lang w:val="es-ES_tradnl" w:eastAsia="es-ES"/>
        </w:rPr>
        <w:t>pejus</w:t>
      </w:r>
      <w:proofErr w:type="spellEnd"/>
      <w:r w:rsidRPr="00925ECB">
        <w:rPr>
          <w:lang w:val="es-ES_tradnl" w:eastAsia="es-ES"/>
        </w:rPr>
        <w:t>”</w:t>
      </w:r>
      <w:r w:rsidRPr="00925ECB">
        <w:rPr>
          <w:vertAlign w:val="superscript"/>
          <w:lang w:val="es-ES_tradnl" w:eastAsia="es-ES"/>
        </w:rPr>
        <w:footnoteReference w:id="12"/>
      </w:r>
      <w:r w:rsidRPr="00925ECB">
        <w:rPr>
          <w:lang w:val="es-ES_tradnl" w:eastAsia="es-ES"/>
        </w:rPr>
        <w:t xml:space="preserve">, que se traduce, en no hacer más gravosa la situación del apelante único, y </w:t>
      </w:r>
      <w:proofErr w:type="spellStart"/>
      <w:r w:rsidRPr="00925ECB">
        <w:rPr>
          <w:lang w:val="es-ES_tradnl" w:eastAsia="es-ES"/>
        </w:rPr>
        <w:t>ii</w:t>
      </w:r>
      <w:proofErr w:type="spellEnd"/>
      <w:r w:rsidRPr="00925ECB">
        <w:rPr>
          <w:lang w:val="es-ES_tradnl" w:eastAsia="es-ES"/>
        </w:rPr>
        <w:t>) la congruencia</w:t>
      </w:r>
      <w:r w:rsidRPr="00925ECB">
        <w:rPr>
          <w:vertAlign w:val="superscript"/>
          <w:lang w:val="es-ES_tradnl" w:eastAsia="es-ES"/>
        </w:rPr>
        <w:footnoteReference w:id="13"/>
      </w:r>
      <w:r w:rsidRPr="00925ECB">
        <w:rPr>
          <w:lang w:val="es-ES_tradnl" w:eastAsia="es-ES"/>
        </w:rPr>
        <w:t xml:space="preserve">, que implica la sujeción de las decisiones a los fundamentos y marcos de los conflictos propuestos respetando los límites que en las instancias el demandante y el impugnante en sus respectivos escritos demarcan. De manera tal, que no atender ni respetar estos principios, genera una violación concreta del derecho de defensa y por supuesto del mencionado debido proceso.    </w:t>
      </w:r>
    </w:p>
    <w:p w14:paraId="02218819" w14:textId="77777777" w:rsidR="00925ECB" w:rsidRPr="00925ECB" w:rsidRDefault="00925ECB" w:rsidP="0009140C">
      <w:pPr>
        <w:overflowPunct w:val="0"/>
        <w:autoSpaceDE w:val="0"/>
        <w:autoSpaceDN w:val="0"/>
        <w:adjustRightInd w:val="0"/>
        <w:spacing w:line="360" w:lineRule="auto"/>
        <w:textAlignment w:val="baseline"/>
        <w:rPr>
          <w:spacing w:val="-3"/>
          <w:lang w:val="es-ES_tradnl" w:eastAsia="es-ES"/>
        </w:rPr>
      </w:pPr>
    </w:p>
    <w:p w14:paraId="2C89D747" w14:textId="6DBAA072" w:rsidR="00C70BCA" w:rsidRPr="0009140C" w:rsidRDefault="00925ECB" w:rsidP="0009140C">
      <w:pPr>
        <w:overflowPunct w:val="0"/>
        <w:autoSpaceDE w:val="0"/>
        <w:autoSpaceDN w:val="0"/>
        <w:adjustRightInd w:val="0"/>
        <w:spacing w:line="360" w:lineRule="auto"/>
        <w:jc w:val="both"/>
        <w:textAlignment w:val="baseline"/>
        <w:rPr>
          <w:lang w:val="es-ES_tradnl" w:eastAsia="es-ES"/>
        </w:rPr>
      </w:pPr>
      <w:r w:rsidRPr="00925ECB">
        <w:rPr>
          <w:lang w:val="es-ES_tradnl" w:eastAsia="es-ES"/>
        </w:rPr>
        <w:t xml:space="preserve">En consecuencia, la sustentación del recurso de apelación es el medio procesal previsto por el artículo 243 del CPACA, para que el recurrente manifieste los </w:t>
      </w:r>
      <w:r w:rsidRPr="00925ECB">
        <w:rPr>
          <w:b/>
          <w:lang w:val="es-ES_tradnl" w:eastAsia="es-ES"/>
        </w:rPr>
        <w:t>motivos de inconformidad</w:t>
      </w:r>
      <w:r w:rsidRPr="00925ECB">
        <w:rPr>
          <w:lang w:val="es-ES_tradnl" w:eastAsia="es-ES"/>
        </w:rPr>
        <w:t xml:space="preserve">. En efecto, esta –la apelación-, </w:t>
      </w:r>
      <w:r w:rsidRPr="00925ECB">
        <w:rPr>
          <w:b/>
          <w:lang w:val="es-ES_tradnl" w:eastAsia="es-ES"/>
        </w:rPr>
        <w:t>delimita</w:t>
      </w:r>
      <w:r w:rsidRPr="00925ECB">
        <w:rPr>
          <w:lang w:val="es-ES_tradnl" w:eastAsia="es-ES"/>
        </w:rPr>
        <w:t xml:space="preserve"> el pronunciamiento de la segunda instancia. En consecuencia, si el superior no puede encontrar los motivos de discrepancia con la providencia proferida por el a quo, </w:t>
      </w:r>
      <w:r w:rsidRPr="00925ECB">
        <w:rPr>
          <w:b/>
          <w:lang w:val="es-ES_tradnl" w:eastAsia="es-ES"/>
        </w:rPr>
        <w:t>el recurso carece de objeto.</w:t>
      </w:r>
      <w:r w:rsidRPr="00925ECB">
        <w:rPr>
          <w:lang w:val="es-ES_tradnl" w:eastAsia="es-ES"/>
        </w:rPr>
        <w:t xml:space="preserve"> </w:t>
      </w:r>
    </w:p>
    <w:p w14:paraId="139AD740" w14:textId="77777777" w:rsidR="00C70BCA" w:rsidRPr="006832B5" w:rsidRDefault="00C70BCA" w:rsidP="0009140C">
      <w:pPr>
        <w:spacing w:line="360" w:lineRule="auto"/>
        <w:jc w:val="both"/>
        <w:rPr>
          <w:rFonts w:eastAsiaTheme="minorHAnsi"/>
          <w:bCs/>
          <w:lang w:val="es-CO" w:eastAsia="en-US"/>
        </w:rPr>
      </w:pPr>
    </w:p>
    <w:p w14:paraId="100BA727" w14:textId="387D314D" w:rsidR="004D1114" w:rsidRPr="006832B5" w:rsidRDefault="007D4B8E" w:rsidP="00197658">
      <w:pPr>
        <w:spacing w:line="360" w:lineRule="auto"/>
        <w:jc w:val="both"/>
        <w:rPr>
          <w:rFonts w:eastAsiaTheme="minorHAnsi"/>
          <w:b/>
          <w:bCs/>
          <w:lang w:val="es-CO" w:eastAsia="en-US"/>
        </w:rPr>
      </w:pPr>
      <w:r w:rsidRPr="006832B5">
        <w:rPr>
          <w:rFonts w:eastAsiaTheme="minorHAnsi"/>
          <w:b/>
          <w:bCs/>
          <w:lang w:val="es-CO" w:eastAsia="en-US"/>
        </w:rPr>
        <w:t>6</w:t>
      </w:r>
      <w:r w:rsidR="00BF2687" w:rsidRPr="006832B5">
        <w:rPr>
          <w:rFonts w:eastAsiaTheme="minorHAnsi"/>
          <w:b/>
          <w:bCs/>
          <w:lang w:val="es-CO" w:eastAsia="en-US"/>
        </w:rPr>
        <w:t>.</w:t>
      </w:r>
      <w:r w:rsidRPr="006832B5">
        <w:rPr>
          <w:rFonts w:eastAsiaTheme="minorHAnsi"/>
          <w:b/>
          <w:bCs/>
          <w:lang w:val="es-CO" w:eastAsia="en-US"/>
        </w:rPr>
        <w:t>2</w:t>
      </w:r>
      <w:r w:rsidR="00BF2687" w:rsidRPr="006832B5">
        <w:rPr>
          <w:rFonts w:eastAsiaTheme="minorHAnsi"/>
          <w:b/>
          <w:bCs/>
          <w:lang w:val="es-CO" w:eastAsia="en-US"/>
        </w:rPr>
        <w:t xml:space="preserve">- </w:t>
      </w:r>
      <w:r w:rsidRPr="006832B5">
        <w:rPr>
          <w:rFonts w:eastAsiaTheme="minorHAnsi"/>
          <w:b/>
          <w:bCs/>
          <w:lang w:val="es-CO" w:eastAsia="en-US"/>
        </w:rPr>
        <w:t>Caso concreto</w:t>
      </w:r>
    </w:p>
    <w:p w14:paraId="5CBDC37A" w14:textId="77777777" w:rsidR="00E82327" w:rsidRDefault="00E82327" w:rsidP="00CA428D">
      <w:pPr>
        <w:spacing w:line="360" w:lineRule="auto"/>
        <w:jc w:val="both"/>
        <w:rPr>
          <w:lang w:val="es-ES"/>
        </w:rPr>
      </w:pPr>
    </w:p>
    <w:p w14:paraId="05B068E2" w14:textId="631AD86B" w:rsidR="00FC75D4" w:rsidRDefault="005A4FCC" w:rsidP="00CA428D">
      <w:pPr>
        <w:spacing w:line="360" w:lineRule="auto"/>
        <w:jc w:val="both"/>
        <w:rPr>
          <w:lang w:val="es-ES"/>
        </w:rPr>
      </w:pPr>
      <w:r>
        <w:rPr>
          <w:lang w:val="es-ES"/>
        </w:rPr>
        <w:t>Esta instancia d</w:t>
      </w:r>
      <w:r w:rsidR="00FC75D4" w:rsidRPr="00FC75D4">
        <w:rPr>
          <w:lang w:val="es-ES"/>
        </w:rPr>
        <w:t xml:space="preserve">ebe determinar si la sentencia apelada que negó las pretensiones de la demanda debe confirmarse, como quiera que el acervo probatorio no acreditó que el demandado haya actuado con dolo o culpa grave y generado la condena judicial objeto de repetición, como lo sostuvo el a-quo, o si, esa decisión </w:t>
      </w:r>
      <w:proofErr w:type="spellStart"/>
      <w:r w:rsidR="00FC75D4" w:rsidRPr="00FC75D4">
        <w:rPr>
          <w:lang w:val="es-ES"/>
        </w:rPr>
        <w:t>esta</w:t>
      </w:r>
      <w:proofErr w:type="spellEnd"/>
      <w:r w:rsidR="00FC75D4" w:rsidRPr="00FC75D4">
        <w:rPr>
          <w:lang w:val="es-ES"/>
        </w:rPr>
        <w:t xml:space="preserve"> llamada a revocarse y en consecuencia accederse a las pretensiones de la demanda, en tanto que hubo un indebida valoración probatoria que no permitió determinar la existencia de culpa grave por parte del demandado, en la medida que este omitió de manera inexcusable el cumplimiento de sus funciones </w:t>
      </w:r>
      <w:r w:rsidR="00486045">
        <w:rPr>
          <w:lang w:val="es-ES"/>
        </w:rPr>
        <w:t>al permitir el uso de la piscina municipal</w:t>
      </w:r>
      <w:r w:rsidR="002A3255">
        <w:rPr>
          <w:lang w:val="es-ES"/>
        </w:rPr>
        <w:t xml:space="preserve"> </w:t>
      </w:r>
      <w:r w:rsidR="00FC75D4" w:rsidRPr="00FC75D4">
        <w:rPr>
          <w:lang w:val="es-ES"/>
        </w:rPr>
        <w:t>según lo señal</w:t>
      </w:r>
      <w:r w:rsidR="003C781D">
        <w:rPr>
          <w:lang w:val="es-ES"/>
        </w:rPr>
        <w:t>ó</w:t>
      </w:r>
      <w:r w:rsidR="00FC75D4" w:rsidRPr="00FC75D4">
        <w:rPr>
          <w:lang w:val="es-ES"/>
        </w:rPr>
        <w:t xml:space="preserve"> desde la demanda, tal como lo planteó en su alzada el municipio de Pauna. </w:t>
      </w:r>
    </w:p>
    <w:p w14:paraId="26CB9E52" w14:textId="6151AAD8" w:rsidR="0067067E" w:rsidRDefault="0067067E" w:rsidP="00CA428D">
      <w:pPr>
        <w:spacing w:line="360" w:lineRule="auto"/>
        <w:jc w:val="both"/>
        <w:rPr>
          <w:color w:val="000000" w:themeColor="text1"/>
          <w:lang w:val="es-ES" w:eastAsia="es-ES"/>
        </w:rPr>
      </w:pPr>
    </w:p>
    <w:p w14:paraId="1DC3F8F1" w14:textId="63AB7B14" w:rsidR="00336221" w:rsidRDefault="00336221" w:rsidP="00CA428D">
      <w:pPr>
        <w:spacing w:line="360" w:lineRule="auto"/>
        <w:jc w:val="both"/>
        <w:rPr>
          <w:color w:val="000000" w:themeColor="text1"/>
          <w:lang w:val="es-ES" w:eastAsia="es-ES"/>
        </w:rPr>
      </w:pPr>
      <w:r>
        <w:rPr>
          <w:color w:val="000000" w:themeColor="text1"/>
          <w:lang w:val="es-ES" w:eastAsia="es-ES"/>
        </w:rPr>
        <w:t xml:space="preserve">La Sala confirmará </w:t>
      </w:r>
      <w:r w:rsidR="00395E93">
        <w:rPr>
          <w:color w:val="000000" w:themeColor="text1"/>
          <w:lang w:val="es-ES" w:eastAsia="es-ES"/>
        </w:rPr>
        <w:t xml:space="preserve">el fallo </w:t>
      </w:r>
      <w:r>
        <w:rPr>
          <w:color w:val="000000" w:themeColor="text1"/>
          <w:lang w:val="es-ES" w:eastAsia="es-ES"/>
        </w:rPr>
        <w:t>impugnad</w:t>
      </w:r>
      <w:r w:rsidR="00395E93">
        <w:rPr>
          <w:color w:val="000000" w:themeColor="text1"/>
          <w:lang w:val="es-ES" w:eastAsia="es-ES"/>
        </w:rPr>
        <w:t>o</w:t>
      </w:r>
      <w:r>
        <w:rPr>
          <w:color w:val="000000" w:themeColor="text1"/>
          <w:lang w:val="es-ES" w:eastAsia="es-ES"/>
        </w:rPr>
        <w:t xml:space="preserve">, </w:t>
      </w:r>
      <w:r w:rsidR="00E03633">
        <w:rPr>
          <w:color w:val="000000" w:themeColor="text1"/>
          <w:lang w:val="es-ES" w:eastAsia="es-ES"/>
        </w:rPr>
        <w:t xml:space="preserve">como quiera </w:t>
      </w:r>
      <w:r>
        <w:rPr>
          <w:color w:val="000000" w:themeColor="text1"/>
          <w:lang w:val="es-ES" w:eastAsia="es-ES"/>
        </w:rPr>
        <w:t xml:space="preserve">que el recurso de apelación interpuesto por la parte apelante </w:t>
      </w:r>
      <w:r w:rsidR="00EF2B93">
        <w:rPr>
          <w:color w:val="000000" w:themeColor="text1"/>
          <w:lang w:val="es-ES" w:eastAsia="es-ES"/>
        </w:rPr>
        <w:t xml:space="preserve">resulta incongruente, debido a que </w:t>
      </w:r>
      <w:r>
        <w:rPr>
          <w:color w:val="000000" w:themeColor="text1"/>
          <w:lang w:val="es-ES" w:eastAsia="es-ES"/>
        </w:rPr>
        <w:t>no presentó reparos concretos contra aquella</w:t>
      </w:r>
      <w:r w:rsidR="00EF2B93">
        <w:rPr>
          <w:color w:val="000000" w:themeColor="text1"/>
          <w:lang w:val="es-ES" w:eastAsia="es-ES"/>
        </w:rPr>
        <w:t xml:space="preserve"> decisión</w:t>
      </w:r>
      <w:r>
        <w:rPr>
          <w:color w:val="000000" w:themeColor="text1"/>
          <w:lang w:val="es-ES" w:eastAsia="es-ES"/>
        </w:rPr>
        <w:t xml:space="preserve">, </w:t>
      </w:r>
      <w:r w:rsidR="00EF2B93">
        <w:rPr>
          <w:color w:val="000000" w:themeColor="text1"/>
          <w:lang w:val="es-ES" w:eastAsia="es-ES"/>
        </w:rPr>
        <w:t xml:space="preserve">y se limitó a </w:t>
      </w:r>
      <w:r>
        <w:rPr>
          <w:color w:val="000000" w:themeColor="text1"/>
          <w:lang w:val="es-ES" w:eastAsia="es-ES"/>
        </w:rPr>
        <w:t>re</w:t>
      </w:r>
      <w:r w:rsidR="00EF2B93">
        <w:rPr>
          <w:color w:val="000000" w:themeColor="text1"/>
          <w:lang w:val="es-ES" w:eastAsia="es-ES"/>
        </w:rPr>
        <w:t>tomar</w:t>
      </w:r>
      <w:r>
        <w:rPr>
          <w:color w:val="000000" w:themeColor="text1"/>
          <w:lang w:val="es-ES" w:eastAsia="es-ES"/>
        </w:rPr>
        <w:t xml:space="preserve"> lo planteado desde la demanda. </w:t>
      </w:r>
    </w:p>
    <w:p w14:paraId="10EC6CEA" w14:textId="77777777" w:rsidR="008B0901" w:rsidRDefault="008B0901" w:rsidP="00CA428D">
      <w:pPr>
        <w:spacing w:line="360" w:lineRule="auto"/>
        <w:jc w:val="both"/>
        <w:rPr>
          <w:color w:val="000000" w:themeColor="text1"/>
          <w:lang w:val="es-ES" w:eastAsia="es-ES"/>
        </w:rPr>
      </w:pPr>
    </w:p>
    <w:p w14:paraId="6DD47B19" w14:textId="02C4726B" w:rsidR="00742FD8" w:rsidRPr="00742FD8" w:rsidRDefault="00336221" w:rsidP="00742FD8">
      <w:pPr>
        <w:spacing w:line="360" w:lineRule="auto"/>
        <w:jc w:val="both"/>
        <w:rPr>
          <w:color w:val="000000" w:themeColor="text1"/>
          <w:lang w:val="es-ES" w:eastAsia="es-ES"/>
        </w:rPr>
      </w:pPr>
      <w:r>
        <w:rPr>
          <w:color w:val="000000" w:themeColor="text1"/>
          <w:lang w:val="es-ES" w:eastAsia="es-ES"/>
        </w:rPr>
        <w:t xml:space="preserve">En efecto, </w:t>
      </w:r>
      <w:r w:rsidR="008B0A5F">
        <w:rPr>
          <w:color w:val="000000" w:themeColor="text1"/>
          <w:lang w:val="es-ES" w:eastAsia="es-ES"/>
        </w:rPr>
        <w:t>desde l</w:t>
      </w:r>
      <w:r w:rsidR="00742FD8">
        <w:rPr>
          <w:color w:val="000000" w:themeColor="text1"/>
          <w:lang w:val="es-ES" w:eastAsia="es-ES"/>
        </w:rPr>
        <w:t>os hechos de la</w:t>
      </w:r>
      <w:r w:rsidR="008B0A5F">
        <w:rPr>
          <w:color w:val="000000" w:themeColor="text1"/>
          <w:lang w:val="es-ES" w:eastAsia="es-ES"/>
        </w:rPr>
        <w:t xml:space="preserve"> demanda</w:t>
      </w:r>
      <w:r w:rsidR="00742FD8">
        <w:rPr>
          <w:color w:val="000000" w:themeColor="text1"/>
          <w:lang w:val="es-ES" w:eastAsia="es-ES"/>
        </w:rPr>
        <w:t xml:space="preserve"> se indicó que: </w:t>
      </w:r>
      <w:r w:rsidR="00742FD8" w:rsidRPr="009E545B">
        <w:rPr>
          <w:i/>
          <w:iCs/>
          <w:color w:val="000000" w:themeColor="text1"/>
          <w:lang w:val="es-ES" w:eastAsia="es-ES"/>
        </w:rPr>
        <w:t xml:space="preserve">“12. Que el señor OMAR CASALLAS SANCHEZ, actuó con culpa grave al omitir de manera inexcusable el </w:t>
      </w:r>
      <w:r w:rsidR="00742FD8" w:rsidRPr="009E545B">
        <w:rPr>
          <w:i/>
          <w:iCs/>
          <w:color w:val="000000" w:themeColor="text1"/>
          <w:lang w:val="es-ES" w:eastAsia="es-ES"/>
        </w:rPr>
        <w:lastRenderedPageBreak/>
        <w:t>cumplimiento de sus funciones”</w:t>
      </w:r>
      <w:r w:rsidR="00742FD8">
        <w:rPr>
          <w:color w:val="000000" w:themeColor="text1"/>
          <w:lang w:val="es-ES" w:eastAsia="es-ES"/>
        </w:rPr>
        <w:t>, y</w:t>
      </w:r>
      <w:r w:rsidR="00486045">
        <w:rPr>
          <w:color w:val="000000" w:themeColor="text1"/>
          <w:lang w:val="es-ES" w:eastAsia="es-ES"/>
        </w:rPr>
        <w:t>,</w:t>
      </w:r>
      <w:r w:rsidR="00742FD8">
        <w:rPr>
          <w:color w:val="000000" w:themeColor="text1"/>
          <w:lang w:val="es-ES" w:eastAsia="es-ES"/>
        </w:rPr>
        <w:t xml:space="preserve"> </w:t>
      </w:r>
      <w:r w:rsidR="00742FD8" w:rsidRPr="009E545B">
        <w:rPr>
          <w:i/>
          <w:iCs/>
          <w:color w:val="000000" w:themeColor="text1"/>
          <w:lang w:val="es-ES" w:eastAsia="es-ES"/>
        </w:rPr>
        <w:t>“13. Que la omisión del señor OMAR CASALLAS SANCHEZ, se manifiesta en permitir el funcionamiento y apertura al público de la Piscina Municipal sin que se contara con el servicio de Rescatista o salvavidas, falta de limpieza del agua, falta en la señalización sobre la profundidad de la piscina, falta de botiquines de primeros auxilios, tal como lo ordena la ley 1209 de 2008, ya que este como Alcalde Municipal era el responsable de la Piscina municipal</w:t>
      </w:r>
      <w:r w:rsidR="009E545B" w:rsidRPr="009E545B">
        <w:rPr>
          <w:i/>
          <w:iCs/>
          <w:color w:val="000000" w:themeColor="text1"/>
          <w:lang w:val="es-ES" w:eastAsia="es-ES"/>
        </w:rPr>
        <w:t>”</w:t>
      </w:r>
    </w:p>
    <w:p w14:paraId="0B8352F0" w14:textId="77777777" w:rsidR="00742FD8" w:rsidRPr="00742FD8" w:rsidRDefault="00742FD8" w:rsidP="00742FD8">
      <w:pPr>
        <w:spacing w:line="360" w:lineRule="auto"/>
        <w:jc w:val="both"/>
        <w:rPr>
          <w:color w:val="000000" w:themeColor="text1"/>
          <w:lang w:val="es-ES" w:eastAsia="es-ES"/>
        </w:rPr>
      </w:pPr>
    </w:p>
    <w:p w14:paraId="4CC3E984" w14:textId="3DF39175" w:rsidR="009E545B" w:rsidRDefault="009E545B" w:rsidP="00742FD8">
      <w:pPr>
        <w:spacing w:line="360" w:lineRule="auto"/>
        <w:jc w:val="both"/>
        <w:rPr>
          <w:color w:val="000000" w:themeColor="text1"/>
          <w:lang w:val="es-ES" w:eastAsia="es-ES"/>
        </w:rPr>
      </w:pPr>
      <w:r>
        <w:rPr>
          <w:color w:val="000000" w:themeColor="text1"/>
          <w:lang w:val="es-ES" w:eastAsia="es-ES"/>
        </w:rPr>
        <w:t xml:space="preserve">Luego, en los fundamentos de derecho </w:t>
      </w:r>
      <w:r w:rsidR="00697038">
        <w:rPr>
          <w:color w:val="000000" w:themeColor="text1"/>
          <w:lang w:val="es-ES" w:eastAsia="es-ES"/>
        </w:rPr>
        <w:t xml:space="preserve">del escrito introductorio </w:t>
      </w:r>
      <w:r w:rsidR="00B61816">
        <w:rPr>
          <w:color w:val="000000" w:themeColor="text1"/>
          <w:lang w:val="es-ES" w:eastAsia="es-ES"/>
        </w:rPr>
        <w:t xml:space="preserve">se </w:t>
      </w:r>
      <w:r>
        <w:rPr>
          <w:color w:val="000000" w:themeColor="text1"/>
          <w:lang w:val="es-ES" w:eastAsia="es-ES"/>
        </w:rPr>
        <w:t xml:space="preserve">insistió </w:t>
      </w:r>
      <w:r w:rsidR="002D01C9">
        <w:rPr>
          <w:color w:val="000000" w:themeColor="text1"/>
          <w:lang w:val="es-ES" w:eastAsia="es-ES"/>
        </w:rPr>
        <w:t xml:space="preserve">en </w:t>
      </w:r>
      <w:r>
        <w:rPr>
          <w:color w:val="000000" w:themeColor="text1"/>
          <w:lang w:val="es-ES" w:eastAsia="es-ES"/>
        </w:rPr>
        <w:t xml:space="preserve">que:  </w:t>
      </w:r>
    </w:p>
    <w:p w14:paraId="3DDB4935" w14:textId="77777777" w:rsidR="009E545B" w:rsidRDefault="009E545B" w:rsidP="00742FD8">
      <w:pPr>
        <w:spacing w:line="360" w:lineRule="auto"/>
        <w:jc w:val="both"/>
        <w:rPr>
          <w:color w:val="000000" w:themeColor="text1"/>
          <w:lang w:val="es-ES" w:eastAsia="es-ES"/>
        </w:rPr>
      </w:pPr>
    </w:p>
    <w:p w14:paraId="38D0E4CC" w14:textId="56F45D4D" w:rsidR="00742FD8" w:rsidRPr="00B61816" w:rsidRDefault="009E545B" w:rsidP="00B61816">
      <w:pPr>
        <w:ind w:left="567"/>
        <w:jc w:val="both"/>
        <w:rPr>
          <w:color w:val="000000" w:themeColor="text1"/>
          <w:sz w:val="22"/>
          <w:szCs w:val="22"/>
          <w:lang w:val="es-ES" w:eastAsia="es-ES"/>
        </w:rPr>
      </w:pPr>
      <w:r w:rsidRPr="00B61816">
        <w:rPr>
          <w:color w:val="000000" w:themeColor="text1"/>
          <w:sz w:val="22"/>
          <w:szCs w:val="22"/>
          <w:lang w:val="es-ES" w:eastAsia="es-ES"/>
        </w:rPr>
        <w:t xml:space="preserve">“… es importante mencionar que el señor OMAR CASALLAS como alcalde y representante legal del municipio, debía velar porque la piscina </w:t>
      </w:r>
      <w:r w:rsidR="00742FD8" w:rsidRPr="00B61816">
        <w:rPr>
          <w:color w:val="000000" w:themeColor="text1"/>
          <w:sz w:val="22"/>
          <w:szCs w:val="22"/>
          <w:lang w:val="es-ES" w:eastAsia="es-ES"/>
        </w:rPr>
        <w:t>municipal cumpliera con todos los requisitos legales para que se pudiera realizar la apertura al público de esta.</w:t>
      </w:r>
    </w:p>
    <w:p w14:paraId="40E64605" w14:textId="77777777" w:rsidR="00742FD8" w:rsidRPr="00B61816" w:rsidRDefault="00742FD8" w:rsidP="00B61816">
      <w:pPr>
        <w:ind w:left="567"/>
        <w:jc w:val="both"/>
        <w:rPr>
          <w:color w:val="000000" w:themeColor="text1"/>
          <w:sz w:val="22"/>
          <w:szCs w:val="22"/>
          <w:lang w:val="es-ES" w:eastAsia="es-ES"/>
        </w:rPr>
      </w:pPr>
    </w:p>
    <w:p w14:paraId="5D18F479" w14:textId="77777777" w:rsidR="00742FD8" w:rsidRPr="00B61816" w:rsidRDefault="00742FD8" w:rsidP="00B61816">
      <w:pPr>
        <w:ind w:left="567"/>
        <w:jc w:val="both"/>
        <w:rPr>
          <w:color w:val="000000" w:themeColor="text1"/>
          <w:sz w:val="22"/>
          <w:szCs w:val="22"/>
          <w:lang w:val="es-ES" w:eastAsia="es-ES"/>
        </w:rPr>
      </w:pPr>
      <w:r w:rsidRPr="00B61816">
        <w:rPr>
          <w:color w:val="000000" w:themeColor="text1"/>
          <w:sz w:val="22"/>
          <w:szCs w:val="22"/>
          <w:lang w:val="es-ES" w:eastAsia="es-ES"/>
        </w:rPr>
        <w:t xml:space="preserve">Sin embargo y el señor OMAR CASALLAS SANCHEZ, alcalde para </w:t>
      </w:r>
      <w:proofErr w:type="gramStart"/>
      <w:r w:rsidRPr="00B61816">
        <w:rPr>
          <w:color w:val="000000" w:themeColor="text1"/>
          <w:sz w:val="22"/>
          <w:szCs w:val="22"/>
          <w:lang w:val="es-ES" w:eastAsia="es-ES"/>
        </w:rPr>
        <w:t>el momentos</w:t>
      </w:r>
      <w:proofErr w:type="gramEnd"/>
      <w:r w:rsidRPr="00B61816">
        <w:rPr>
          <w:color w:val="000000" w:themeColor="text1"/>
          <w:sz w:val="22"/>
          <w:szCs w:val="22"/>
          <w:lang w:val="es-ES" w:eastAsia="es-ES"/>
        </w:rPr>
        <w:t xml:space="preserve"> de los hechos, omite de manera inexcusable el cumplimiento de sus funciones al permitir que la piscina municipal abriera sus puertas al público en general, sin que se cumplieran todos los parámetros mínimos de seguridad que se deben tener en cuenta al momento de abrir un establecimiento como es la piscina del municipio.</w:t>
      </w:r>
    </w:p>
    <w:p w14:paraId="2167AAD0" w14:textId="77777777" w:rsidR="00742FD8" w:rsidRPr="00B61816" w:rsidRDefault="00742FD8" w:rsidP="00B61816">
      <w:pPr>
        <w:ind w:left="567"/>
        <w:jc w:val="both"/>
        <w:rPr>
          <w:color w:val="000000" w:themeColor="text1"/>
          <w:sz w:val="22"/>
          <w:szCs w:val="22"/>
          <w:lang w:val="es-ES" w:eastAsia="es-ES"/>
        </w:rPr>
      </w:pPr>
    </w:p>
    <w:p w14:paraId="2110B3C6" w14:textId="77777777" w:rsidR="00742FD8" w:rsidRPr="00B61816" w:rsidRDefault="00742FD8" w:rsidP="00B61816">
      <w:pPr>
        <w:ind w:left="567"/>
        <w:jc w:val="both"/>
        <w:rPr>
          <w:color w:val="000000" w:themeColor="text1"/>
          <w:sz w:val="22"/>
          <w:szCs w:val="22"/>
          <w:lang w:val="es-ES" w:eastAsia="es-ES"/>
        </w:rPr>
      </w:pPr>
      <w:r w:rsidRPr="00B61816">
        <w:rPr>
          <w:color w:val="000000" w:themeColor="text1"/>
          <w:sz w:val="22"/>
          <w:szCs w:val="22"/>
          <w:lang w:val="es-ES" w:eastAsia="es-ES"/>
        </w:rPr>
        <w:t>El señor OMAR CASALLAS, debió sin darle apertura al público, en primera medida constatar que esta cumpliera con todos los parámetros, requisitos y demás condiciones que la normatividad establece para poder dar apertura al público en general a una piscina, sin embargo y sin estar dando cumplimiento a estos, el señor OMAR CASALLAS, decide dar apertura a la piscina, lo que claramente deja concluir que este actuó con culpa grave y más que en razón de no tener un rescatista o salvavidas fue determinante al momento del fallecimiento del señor JULIAN ROBERTO ALARCON RODRIGUEZ, lo que conllevo a la condena que tuvo que pagar el Municipio de Pauna.</w:t>
      </w:r>
    </w:p>
    <w:p w14:paraId="18CD6DFA" w14:textId="77777777" w:rsidR="00742FD8" w:rsidRPr="00B61816" w:rsidRDefault="00742FD8" w:rsidP="00B61816">
      <w:pPr>
        <w:ind w:left="567"/>
        <w:jc w:val="both"/>
        <w:rPr>
          <w:color w:val="000000" w:themeColor="text1"/>
          <w:sz w:val="22"/>
          <w:szCs w:val="22"/>
          <w:lang w:val="es-ES" w:eastAsia="es-ES"/>
        </w:rPr>
      </w:pPr>
    </w:p>
    <w:p w14:paraId="5F05201C" w14:textId="4B090334" w:rsidR="00742FD8" w:rsidRPr="00B61816" w:rsidRDefault="00742FD8" w:rsidP="00B61816">
      <w:pPr>
        <w:ind w:left="567"/>
        <w:jc w:val="both"/>
        <w:rPr>
          <w:color w:val="000000" w:themeColor="text1"/>
          <w:sz w:val="22"/>
          <w:szCs w:val="22"/>
          <w:lang w:val="es-ES" w:eastAsia="es-ES"/>
        </w:rPr>
      </w:pPr>
      <w:r w:rsidRPr="00B61816">
        <w:rPr>
          <w:color w:val="000000" w:themeColor="text1"/>
          <w:sz w:val="22"/>
          <w:szCs w:val="22"/>
          <w:lang w:val="es-ES" w:eastAsia="es-ES"/>
        </w:rPr>
        <w:t xml:space="preserve">(…) </w:t>
      </w:r>
    </w:p>
    <w:p w14:paraId="62ADB9DF" w14:textId="77777777" w:rsidR="00742FD8" w:rsidRPr="00B61816" w:rsidRDefault="00742FD8" w:rsidP="00B61816">
      <w:pPr>
        <w:ind w:left="567"/>
        <w:jc w:val="both"/>
        <w:rPr>
          <w:color w:val="000000" w:themeColor="text1"/>
          <w:sz w:val="22"/>
          <w:szCs w:val="22"/>
          <w:lang w:val="es-ES" w:eastAsia="es-ES"/>
        </w:rPr>
      </w:pPr>
    </w:p>
    <w:p w14:paraId="51E1EAE7" w14:textId="4D79036E" w:rsidR="00336221" w:rsidRPr="00B61816" w:rsidRDefault="00742FD8" w:rsidP="00B61816">
      <w:pPr>
        <w:ind w:left="567"/>
        <w:jc w:val="both"/>
        <w:rPr>
          <w:color w:val="000000" w:themeColor="text1"/>
          <w:sz w:val="22"/>
          <w:szCs w:val="22"/>
          <w:lang w:val="es-ES" w:eastAsia="es-ES"/>
        </w:rPr>
      </w:pPr>
      <w:r w:rsidRPr="00B61816">
        <w:rPr>
          <w:color w:val="000000" w:themeColor="text1"/>
          <w:sz w:val="22"/>
          <w:szCs w:val="22"/>
          <w:lang w:val="es-ES" w:eastAsia="es-ES"/>
        </w:rPr>
        <w:t xml:space="preserve">Como ya se menciono es claro que el señor OMAR CASALLAS, actuó con culpa grave, al dejar u omitir el cumplimiento de sus funciones, y esta omisión está representada en la apertura de la piscina municipal de la cual el </w:t>
      </w:r>
      <w:proofErr w:type="gramStart"/>
      <w:r w:rsidRPr="00B61816">
        <w:rPr>
          <w:color w:val="000000" w:themeColor="text1"/>
          <w:sz w:val="22"/>
          <w:szCs w:val="22"/>
          <w:lang w:val="es-ES" w:eastAsia="es-ES"/>
        </w:rPr>
        <w:t>Alcalde</w:t>
      </w:r>
      <w:proofErr w:type="gramEnd"/>
      <w:r w:rsidRPr="00B61816">
        <w:rPr>
          <w:color w:val="000000" w:themeColor="text1"/>
          <w:sz w:val="22"/>
          <w:szCs w:val="22"/>
          <w:lang w:val="es-ES" w:eastAsia="es-ES"/>
        </w:rPr>
        <w:t xml:space="preserve"> del Municipio es el Responsable</w:t>
      </w:r>
      <w:r w:rsidR="00B61816" w:rsidRPr="00B61816">
        <w:rPr>
          <w:color w:val="000000" w:themeColor="text1"/>
          <w:sz w:val="22"/>
          <w:szCs w:val="22"/>
          <w:lang w:val="es-ES" w:eastAsia="es-ES"/>
        </w:rPr>
        <w:t>”</w:t>
      </w:r>
      <w:r w:rsidR="00F5106E">
        <w:rPr>
          <w:color w:val="000000" w:themeColor="text1"/>
          <w:sz w:val="22"/>
          <w:szCs w:val="22"/>
          <w:lang w:val="es-ES" w:eastAsia="es-ES"/>
        </w:rPr>
        <w:t xml:space="preserve"> (sic)</w:t>
      </w:r>
    </w:p>
    <w:p w14:paraId="43BC0971" w14:textId="1FC31F80" w:rsidR="008B0A5F" w:rsidRDefault="008B0A5F" w:rsidP="00CA428D">
      <w:pPr>
        <w:spacing w:line="360" w:lineRule="auto"/>
        <w:jc w:val="both"/>
        <w:rPr>
          <w:color w:val="000000" w:themeColor="text1"/>
          <w:lang w:val="es-ES" w:eastAsia="es-ES"/>
        </w:rPr>
      </w:pPr>
    </w:p>
    <w:p w14:paraId="4E865173" w14:textId="613D037F" w:rsidR="008B0A5F" w:rsidRDefault="008B0A5F" w:rsidP="00CA428D">
      <w:pPr>
        <w:spacing w:line="360" w:lineRule="auto"/>
        <w:jc w:val="both"/>
        <w:rPr>
          <w:color w:val="000000" w:themeColor="text1"/>
          <w:lang w:val="es-ES" w:eastAsia="es-ES"/>
        </w:rPr>
      </w:pPr>
      <w:r>
        <w:rPr>
          <w:color w:val="000000" w:themeColor="text1"/>
          <w:lang w:val="es-ES" w:eastAsia="es-ES"/>
        </w:rPr>
        <w:t>Y</w:t>
      </w:r>
      <w:r w:rsidR="00BE7F11">
        <w:rPr>
          <w:color w:val="000000" w:themeColor="text1"/>
          <w:lang w:val="es-ES" w:eastAsia="es-ES"/>
        </w:rPr>
        <w:t>a</w:t>
      </w:r>
      <w:r>
        <w:rPr>
          <w:color w:val="000000" w:themeColor="text1"/>
          <w:lang w:val="es-ES" w:eastAsia="es-ES"/>
        </w:rPr>
        <w:t xml:space="preserve"> en su recurso</w:t>
      </w:r>
      <w:r w:rsidR="00B61816">
        <w:rPr>
          <w:color w:val="000000" w:themeColor="text1"/>
          <w:lang w:val="es-ES" w:eastAsia="es-ES"/>
        </w:rPr>
        <w:t xml:space="preserve"> de apelación</w:t>
      </w:r>
      <w:r w:rsidR="001C4864">
        <w:rPr>
          <w:color w:val="000000" w:themeColor="text1"/>
          <w:lang w:val="es-ES" w:eastAsia="es-ES"/>
        </w:rPr>
        <w:t xml:space="preserve">, </w:t>
      </w:r>
      <w:r w:rsidR="008E5087">
        <w:rPr>
          <w:color w:val="000000" w:themeColor="text1"/>
          <w:lang w:val="es-ES" w:eastAsia="es-ES"/>
        </w:rPr>
        <w:t xml:space="preserve">el municipio de Pauna </w:t>
      </w:r>
      <w:r w:rsidR="004F2D04">
        <w:rPr>
          <w:color w:val="000000" w:themeColor="text1"/>
          <w:lang w:val="es-ES" w:eastAsia="es-ES"/>
        </w:rPr>
        <w:t xml:space="preserve">reiteró </w:t>
      </w:r>
      <w:r w:rsidR="00310367">
        <w:rPr>
          <w:color w:val="000000" w:themeColor="text1"/>
          <w:lang w:val="es-ES" w:eastAsia="es-ES"/>
        </w:rPr>
        <w:t>en</w:t>
      </w:r>
      <w:r>
        <w:rPr>
          <w:color w:val="000000" w:themeColor="text1"/>
          <w:lang w:val="es-ES" w:eastAsia="es-ES"/>
        </w:rPr>
        <w:t xml:space="preserve"> que</w:t>
      </w:r>
      <w:r w:rsidR="001C4864">
        <w:rPr>
          <w:color w:val="000000" w:themeColor="text1"/>
          <w:lang w:val="es-ES" w:eastAsia="es-ES"/>
        </w:rPr>
        <w:t xml:space="preserve"> </w:t>
      </w:r>
      <w:r w:rsidR="000A4DB4" w:rsidRPr="000A4DB4">
        <w:rPr>
          <w:i/>
          <w:iCs/>
          <w:color w:val="000000" w:themeColor="text1"/>
          <w:lang w:val="es-ES" w:eastAsia="es-ES"/>
        </w:rPr>
        <w:t xml:space="preserve">“pese a no cumplir con los requisitos de obligatorio cumplimiento para dar apertura a la piscina pública, [el demandado] actuó con culpa grave </w:t>
      </w:r>
      <w:bookmarkStart w:id="27" w:name="_Hlk120665817"/>
      <w:r w:rsidR="000A4DB4" w:rsidRPr="000A4DB4">
        <w:rPr>
          <w:i/>
          <w:iCs/>
          <w:color w:val="000000" w:themeColor="text1"/>
          <w:lang w:val="es-ES" w:eastAsia="es-ES"/>
        </w:rPr>
        <w:t>al omitir de manera inexcusable el cumplimiento de sus funciones</w:t>
      </w:r>
      <w:bookmarkEnd w:id="27"/>
      <w:r w:rsidR="000A4DB4" w:rsidRPr="000A4DB4">
        <w:rPr>
          <w:i/>
          <w:iCs/>
          <w:color w:val="000000" w:themeColor="text1"/>
          <w:lang w:val="es-ES" w:eastAsia="es-ES"/>
        </w:rPr>
        <w:t xml:space="preserve">, pues el funcionario dio apertura al público sin tener en cuenta lo anteriormente mencionado, concluyendo la conducto de culpa grave al omitir el cumplimiento de sus funciones y por ser el quien </w:t>
      </w:r>
      <w:proofErr w:type="spellStart"/>
      <w:r w:rsidR="000A4DB4" w:rsidRPr="000A4DB4">
        <w:rPr>
          <w:i/>
          <w:iCs/>
          <w:color w:val="000000" w:themeColor="text1"/>
          <w:lang w:val="es-ES" w:eastAsia="es-ES"/>
        </w:rPr>
        <w:t>fungia</w:t>
      </w:r>
      <w:proofErr w:type="spellEnd"/>
      <w:r w:rsidR="000A4DB4" w:rsidRPr="000A4DB4">
        <w:rPr>
          <w:i/>
          <w:iCs/>
          <w:color w:val="000000" w:themeColor="text1"/>
          <w:lang w:val="es-ES" w:eastAsia="es-ES"/>
        </w:rPr>
        <w:t xml:space="preserve"> como representante legal del municipio”</w:t>
      </w:r>
      <w:r w:rsidR="000A4DB4">
        <w:rPr>
          <w:color w:val="000000" w:themeColor="text1"/>
          <w:lang w:val="es-ES" w:eastAsia="es-ES"/>
        </w:rPr>
        <w:t xml:space="preserve">, que </w:t>
      </w:r>
      <w:r w:rsidR="000A4DB4" w:rsidRPr="00124C95">
        <w:rPr>
          <w:i/>
          <w:iCs/>
          <w:color w:val="000000" w:themeColor="text1"/>
          <w:lang w:val="es-ES" w:eastAsia="es-ES"/>
        </w:rPr>
        <w:t>“Conforme las pruebas que se nombran y se anexan con la demanda, es necesario que el ex funcionario al ser responsable del daño causado con culpa grave en el ejercicio de su función, se declare responsable e indemnice a la administración municipal”</w:t>
      </w:r>
      <w:r w:rsidR="000A4DB4">
        <w:rPr>
          <w:color w:val="000000" w:themeColor="text1"/>
          <w:lang w:val="es-ES" w:eastAsia="es-ES"/>
        </w:rPr>
        <w:t xml:space="preserve">, y, que </w:t>
      </w:r>
      <w:r w:rsidR="000A4DB4" w:rsidRPr="00124C95">
        <w:rPr>
          <w:i/>
          <w:iCs/>
          <w:color w:val="000000" w:themeColor="text1"/>
          <w:lang w:val="es-ES" w:eastAsia="es-ES"/>
        </w:rPr>
        <w:t xml:space="preserve">“Con esto se concluye que fueron mal valoradas las pruebas aportadas, en razón a que el resultado de la decisión habría sido distinto, </w:t>
      </w:r>
      <w:r w:rsidR="000A4DB4" w:rsidRPr="00A94E5A">
        <w:rPr>
          <w:b/>
          <w:bCs/>
          <w:i/>
          <w:iCs/>
          <w:color w:val="000000" w:themeColor="text1"/>
          <w:lang w:val="es-ES" w:eastAsia="es-ES"/>
        </w:rPr>
        <w:t>por lo que reitero los conceptos expresados en la demanda</w:t>
      </w:r>
      <w:r w:rsidR="000A4DB4" w:rsidRPr="00124C95">
        <w:rPr>
          <w:i/>
          <w:iCs/>
          <w:color w:val="000000" w:themeColor="text1"/>
          <w:lang w:val="es-ES" w:eastAsia="es-ES"/>
        </w:rPr>
        <w:t>”</w:t>
      </w:r>
      <w:r w:rsidR="00A94E5A">
        <w:rPr>
          <w:i/>
          <w:iCs/>
          <w:color w:val="000000" w:themeColor="text1"/>
          <w:lang w:val="es-ES" w:eastAsia="es-ES"/>
        </w:rPr>
        <w:t xml:space="preserve"> (sic) (Resaltado de la Sala)</w:t>
      </w:r>
    </w:p>
    <w:p w14:paraId="4EBD156A" w14:textId="77777777" w:rsidR="00106E8F" w:rsidRDefault="00106E8F" w:rsidP="00CA428D">
      <w:pPr>
        <w:spacing w:line="360" w:lineRule="auto"/>
        <w:jc w:val="both"/>
        <w:rPr>
          <w:color w:val="000000" w:themeColor="text1"/>
          <w:lang w:val="es-ES" w:eastAsia="es-ES"/>
        </w:rPr>
      </w:pPr>
    </w:p>
    <w:p w14:paraId="2DF107DF" w14:textId="79099AA7" w:rsidR="008B0A5F" w:rsidRPr="001F51C6" w:rsidRDefault="00897151" w:rsidP="00CA428D">
      <w:pPr>
        <w:spacing w:line="360" w:lineRule="auto"/>
        <w:jc w:val="both"/>
        <w:rPr>
          <w:color w:val="000000" w:themeColor="text1"/>
          <w:lang w:val="es-ES_tradnl" w:eastAsia="es-ES"/>
        </w:rPr>
      </w:pPr>
      <w:r w:rsidRPr="001F51C6">
        <w:rPr>
          <w:color w:val="000000" w:themeColor="text1"/>
          <w:lang w:val="es-ES" w:eastAsia="es-ES"/>
        </w:rPr>
        <w:t xml:space="preserve">Visto lo anterior, </w:t>
      </w:r>
      <w:r w:rsidR="00631997">
        <w:rPr>
          <w:color w:val="000000" w:themeColor="text1"/>
          <w:lang w:val="es-ES" w:eastAsia="es-ES"/>
        </w:rPr>
        <w:t xml:space="preserve">en criterio de la Sala </w:t>
      </w:r>
      <w:r w:rsidR="008B0A5F" w:rsidRPr="001F51C6">
        <w:rPr>
          <w:color w:val="000000" w:themeColor="text1"/>
          <w:lang w:val="es-ES" w:eastAsia="es-ES"/>
        </w:rPr>
        <w:t>no hay duda que la entidad apelante soslay</w:t>
      </w:r>
      <w:r w:rsidR="00806BEB">
        <w:rPr>
          <w:color w:val="000000" w:themeColor="text1"/>
          <w:lang w:val="es-ES" w:eastAsia="es-ES"/>
        </w:rPr>
        <w:t>ó</w:t>
      </w:r>
      <w:r w:rsidR="008B0A5F" w:rsidRPr="001F51C6">
        <w:rPr>
          <w:color w:val="000000" w:themeColor="text1"/>
          <w:lang w:val="es-ES" w:eastAsia="es-ES"/>
        </w:rPr>
        <w:t xml:space="preserve"> la finalidad </w:t>
      </w:r>
      <w:r w:rsidR="00E2599B">
        <w:rPr>
          <w:color w:val="000000" w:themeColor="text1"/>
          <w:lang w:val="es-ES" w:eastAsia="es-ES"/>
        </w:rPr>
        <w:t xml:space="preserve">propia </w:t>
      </w:r>
      <w:r w:rsidR="008B0A5F" w:rsidRPr="001F51C6">
        <w:rPr>
          <w:color w:val="000000" w:themeColor="text1"/>
          <w:lang w:val="es-ES" w:eastAsia="es-ES"/>
        </w:rPr>
        <w:t>del recurso de apelación</w:t>
      </w:r>
      <w:r w:rsidR="001223BF" w:rsidRPr="001F51C6">
        <w:rPr>
          <w:color w:val="000000" w:themeColor="text1"/>
          <w:lang w:val="es-ES" w:eastAsia="es-ES"/>
        </w:rPr>
        <w:t xml:space="preserve">, </w:t>
      </w:r>
      <w:r w:rsidR="008F15A5" w:rsidRPr="001F51C6">
        <w:rPr>
          <w:color w:val="000000" w:themeColor="text1"/>
          <w:lang w:val="es-ES" w:eastAsia="es-ES"/>
        </w:rPr>
        <w:t>l</w:t>
      </w:r>
      <w:r w:rsidR="00287130">
        <w:rPr>
          <w:color w:val="000000" w:themeColor="text1"/>
          <w:lang w:val="es-ES" w:eastAsia="es-ES"/>
        </w:rPr>
        <w:t>a</w:t>
      </w:r>
      <w:r w:rsidR="008F15A5" w:rsidRPr="001F51C6">
        <w:rPr>
          <w:color w:val="000000" w:themeColor="text1"/>
          <w:lang w:val="es-ES" w:eastAsia="es-ES"/>
        </w:rPr>
        <w:t xml:space="preserve"> cual</w:t>
      </w:r>
      <w:r w:rsidR="001223BF" w:rsidRPr="001F51C6">
        <w:rPr>
          <w:color w:val="000000" w:themeColor="text1"/>
          <w:lang w:val="es-ES" w:eastAsia="es-ES"/>
        </w:rPr>
        <w:t>, como se precisó en el marco dogmático de esta providencia,</w:t>
      </w:r>
      <w:r w:rsidR="008F15A5" w:rsidRPr="001F51C6">
        <w:rPr>
          <w:color w:val="000000" w:themeColor="text1"/>
          <w:lang w:val="es-ES" w:eastAsia="es-ES"/>
        </w:rPr>
        <w:t xml:space="preserve"> </w:t>
      </w:r>
      <w:r w:rsidR="008B0A5F" w:rsidRPr="001F51C6">
        <w:rPr>
          <w:color w:val="000000" w:themeColor="text1"/>
          <w:lang w:val="es-ES" w:eastAsia="es-ES"/>
        </w:rPr>
        <w:t xml:space="preserve">busca </w:t>
      </w:r>
      <w:r w:rsidR="00643084" w:rsidRPr="001F51C6">
        <w:rPr>
          <w:color w:val="000000" w:themeColor="text1"/>
          <w:lang w:val="es-ES" w:eastAsia="es-ES"/>
        </w:rPr>
        <w:t xml:space="preserve">que se </w:t>
      </w:r>
      <w:r w:rsidR="00BB7FBE" w:rsidRPr="00925ECB">
        <w:rPr>
          <w:color w:val="000000" w:themeColor="text1"/>
          <w:lang w:val="es-ES_tradnl" w:eastAsia="es-ES"/>
        </w:rPr>
        <w:t xml:space="preserve">revoque la sentencia de primer grado y </w:t>
      </w:r>
      <w:r w:rsidR="00F5539A">
        <w:rPr>
          <w:color w:val="000000" w:themeColor="text1"/>
          <w:lang w:val="es-ES_tradnl" w:eastAsia="es-ES"/>
        </w:rPr>
        <w:t xml:space="preserve">se </w:t>
      </w:r>
      <w:r w:rsidR="00BB7FBE" w:rsidRPr="00925ECB">
        <w:rPr>
          <w:color w:val="000000" w:themeColor="text1"/>
          <w:lang w:val="es-ES_tradnl" w:eastAsia="es-ES"/>
        </w:rPr>
        <w:t xml:space="preserve">provea una decisión </w:t>
      </w:r>
      <w:r w:rsidR="00BB7FBE" w:rsidRPr="00925ECB">
        <w:rPr>
          <w:color w:val="000000" w:themeColor="text1"/>
          <w:lang w:val="es-ES_tradnl" w:eastAsia="es-ES"/>
        </w:rPr>
        <w:lastRenderedPageBreak/>
        <w:t>diversa o complementaria a la impartida en primera instancia</w:t>
      </w:r>
      <w:r w:rsidR="00AE1CAF" w:rsidRPr="001F51C6">
        <w:rPr>
          <w:color w:val="000000" w:themeColor="text1"/>
          <w:vertAlign w:val="superscript"/>
          <w:lang w:val="es-ES_tradnl" w:eastAsia="es-ES"/>
        </w:rPr>
        <w:t xml:space="preserve">, </w:t>
      </w:r>
      <w:r w:rsidR="00AE1CAF" w:rsidRPr="001F51C6">
        <w:rPr>
          <w:color w:val="000000" w:themeColor="text1"/>
          <w:lang w:val="es-ES_tradnl" w:eastAsia="es-ES"/>
        </w:rPr>
        <w:t xml:space="preserve">lo </w:t>
      </w:r>
      <w:r w:rsidR="00CA6299">
        <w:rPr>
          <w:color w:val="000000" w:themeColor="text1"/>
          <w:lang w:val="es-ES_tradnl" w:eastAsia="es-ES"/>
        </w:rPr>
        <w:t xml:space="preserve">que </w:t>
      </w:r>
      <w:r w:rsidR="00AE1CAF" w:rsidRPr="001F51C6">
        <w:rPr>
          <w:color w:val="000000" w:themeColor="text1"/>
          <w:lang w:val="es-ES_tradnl" w:eastAsia="es-ES"/>
        </w:rPr>
        <w:t xml:space="preserve">exige </w:t>
      </w:r>
      <w:r w:rsidR="00BB7FBE" w:rsidRPr="00925ECB">
        <w:rPr>
          <w:color w:val="000000" w:themeColor="text1"/>
          <w:lang w:val="es-ES_tradnl" w:eastAsia="es-ES"/>
        </w:rPr>
        <w:t xml:space="preserve">la sustentación de </w:t>
      </w:r>
      <w:r w:rsidR="00704662" w:rsidRPr="001F51C6">
        <w:rPr>
          <w:color w:val="000000" w:themeColor="text1"/>
          <w:lang w:val="es-ES_tradnl" w:eastAsia="es-ES"/>
        </w:rPr>
        <w:t xml:space="preserve">las </w:t>
      </w:r>
      <w:r w:rsidR="00BB7FBE" w:rsidRPr="00925ECB">
        <w:rPr>
          <w:color w:val="000000" w:themeColor="text1"/>
          <w:lang w:val="es-ES_tradnl" w:eastAsia="es-ES"/>
        </w:rPr>
        <w:t xml:space="preserve">inconformidades por las </w:t>
      </w:r>
      <w:r w:rsidR="00423AB4">
        <w:rPr>
          <w:color w:val="000000" w:themeColor="text1"/>
          <w:lang w:val="es-ES_tradnl" w:eastAsia="es-ES"/>
        </w:rPr>
        <w:t xml:space="preserve">que </w:t>
      </w:r>
      <w:r w:rsidR="00BB7FBE" w:rsidRPr="00925ECB">
        <w:rPr>
          <w:color w:val="000000" w:themeColor="text1"/>
          <w:lang w:val="es-ES_tradnl" w:eastAsia="es-ES"/>
        </w:rPr>
        <w:t>la sentenci</w:t>
      </w:r>
      <w:r w:rsidR="001B51DA" w:rsidRPr="001F51C6">
        <w:rPr>
          <w:color w:val="000000" w:themeColor="text1"/>
          <w:lang w:val="es-ES_tradnl" w:eastAsia="es-ES"/>
        </w:rPr>
        <w:t xml:space="preserve">a </w:t>
      </w:r>
      <w:r w:rsidR="00BB7FBE" w:rsidRPr="00925ECB">
        <w:rPr>
          <w:color w:val="000000" w:themeColor="text1"/>
          <w:lang w:val="es-ES_tradnl" w:eastAsia="es-ES"/>
        </w:rPr>
        <w:t>no debe preservarse</w:t>
      </w:r>
      <w:r w:rsidR="002D4C9D">
        <w:rPr>
          <w:color w:val="000000" w:themeColor="text1"/>
          <w:lang w:val="es-ES_tradnl" w:eastAsia="es-ES"/>
        </w:rPr>
        <w:t xml:space="preserve"> y</w:t>
      </w:r>
      <w:r w:rsidR="00BB7FBE" w:rsidRPr="00925ECB">
        <w:rPr>
          <w:color w:val="000000" w:themeColor="text1"/>
          <w:lang w:val="es-ES_tradnl" w:eastAsia="es-ES"/>
        </w:rPr>
        <w:t xml:space="preserve"> debe </w:t>
      </w:r>
      <w:r w:rsidR="00DA477B">
        <w:rPr>
          <w:color w:val="000000" w:themeColor="text1"/>
          <w:lang w:val="es-ES_tradnl" w:eastAsia="es-ES"/>
        </w:rPr>
        <w:t xml:space="preserve">modificarse o </w:t>
      </w:r>
      <w:proofErr w:type="spellStart"/>
      <w:r w:rsidR="00DA477B">
        <w:rPr>
          <w:color w:val="000000" w:themeColor="text1"/>
          <w:lang w:val="es-ES_tradnl" w:eastAsia="es-ES"/>
        </w:rPr>
        <w:t>infirmarse</w:t>
      </w:r>
      <w:proofErr w:type="spellEnd"/>
      <w:r w:rsidR="00BB7FBE" w:rsidRPr="00925ECB">
        <w:rPr>
          <w:color w:val="000000" w:themeColor="text1"/>
          <w:lang w:val="es-ES_tradnl" w:eastAsia="es-ES"/>
        </w:rPr>
        <w:t xml:space="preserve">, ya </w:t>
      </w:r>
      <w:r w:rsidR="00D669FC" w:rsidRPr="001F51C6">
        <w:rPr>
          <w:color w:val="000000" w:themeColor="text1"/>
          <w:lang w:val="es-ES_tradnl" w:eastAsia="es-ES"/>
        </w:rPr>
        <w:t xml:space="preserve">sea </w:t>
      </w:r>
      <w:r w:rsidR="00BB7FBE" w:rsidRPr="00925ECB">
        <w:rPr>
          <w:color w:val="000000" w:themeColor="text1"/>
          <w:lang w:val="es-ES_tradnl" w:eastAsia="es-ES"/>
        </w:rPr>
        <w:t xml:space="preserve">por </w:t>
      </w:r>
      <w:r w:rsidR="00CC08E5" w:rsidRPr="001F51C6">
        <w:rPr>
          <w:color w:val="000000" w:themeColor="text1"/>
          <w:lang w:val="es-ES_tradnl" w:eastAsia="es-ES"/>
        </w:rPr>
        <w:t>cuestiones</w:t>
      </w:r>
      <w:r w:rsidR="00BB7FBE" w:rsidRPr="00925ECB">
        <w:rPr>
          <w:color w:val="000000" w:themeColor="text1"/>
          <w:lang w:val="es-ES_tradnl" w:eastAsia="es-ES"/>
        </w:rPr>
        <w:t xml:space="preserve"> de derecho </w:t>
      </w:r>
      <w:r w:rsidR="00827436" w:rsidRPr="001F51C6">
        <w:rPr>
          <w:color w:val="000000" w:themeColor="text1"/>
          <w:lang w:val="es-ES_tradnl" w:eastAsia="es-ES"/>
        </w:rPr>
        <w:t xml:space="preserve">relativas a </w:t>
      </w:r>
      <w:r w:rsidR="00BB7FBE" w:rsidRPr="00925ECB">
        <w:rPr>
          <w:color w:val="000000" w:themeColor="text1"/>
          <w:lang w:val="es-ES_tradnl" w:eastAsia="es-ES"/>
        </w:rPr>
        <w:t>la indebida aplicación o interpretación del ordenamiento</w:t>
      </w:r>
      <w:r w:rsidR="00361A95">
        <w:rPr>
          <w:color w:val="000000" w:themeColor="text1"/>
          <w:lang w:val="es-ES_tradnl" w:eastAsia="es-ES"/>
        </w:rPr>
        <w:t xml:space="preserve"> jurídico</w:t>
      </w:r>
      <w:r w:rsidR="00BB7FBE" w:rsidRPr="00925ECB">
        <w:rPr>
          <w:color w:val="000000" w:themeColor="text1"/>
          <w:lang w:val="es-ES_tradnl" w:eastAsia="es-ES"/>
        </w:rPr>
        <w:t xml:space="preserve"> o por falta de ésta; o, por motivos de hecho, como</w:t>
      </w:r>
      <w:r w:rsidR="004D7417" w:rsidRPr="001F51C6">
        <w:rPr>
          <w:color w:val="000000" w:themeColor="text1"/>
          <w:lang w:val="es-ES_tradnl" w:eastAsia="es-ES"/>
        </w:rPr>
        <w:t xml:space="preserve"> </w:t>
      </w:r>
      <w:r w:rsidR="00BB7FBE" w:rsidRPr="00925ECB">
        <w:rPr>
          <w:color w:val="000000" w:themeColor="text1"/>
          <w:lang w:val="es-ES_tradnl" w:eastAsia="es-ES"/>
        </w:rPr>
        <w:t xml:space="preserve">la apreciación errónea de las pruebas o falta de apreciación de las mismas por </w:t>
      </w:r>
      <w:r w:rsidR="00AD3F9A" w:rsidRPr="001F51C6">
        <w:rPr>
          <w:color w:val="000000" w:themeColor="text1"/>
          <w:lang w:val="es-ES_tradnl" w:eastAsia="es-ES"/>
        </w:rPr>
        <w:t>el a-quo</w:t>
      </w:r>
      <w:r w:rsidR="00BB7FBE" w:rsidRPr="00925ECB">
        <w:rPr>
          <w:color w:val="000000" w:themeColor="text1"/>
          <w:lang w:val="es-ES_tradnl" w:eastAsia="es-ES"/>
        </w:rPr>
        <w:t xml:space="preserve">, </w:t>
      </w:r>
      <w:r w:rsidR="002D4C9D">
        <w:rPr>
          <w:color w:val="000000" w:themeColor="text1"/>
          <w:lang w:val="es-ES_tradnl" w:eastAsia="es-ES"/>
        </w:rPr>
        <w:t xml:space="preserve">a partir de </w:t>
      </w:r>
      <w:r w:rsidR="008D3FB5" w:rsidRPr="001F51C6">
        <w:rPr>
          <w:color w:val="000000" w:themeColor="text1"/>
          <w:lang w:val="es-ES_tradnl" w:eastAsia="es-ES"/>
        </w:rPr>
        <w:t>un cotejo entre</w:t>
      </w:r>
      <w:r w:rsidR="002D4C9D">
        <w:rPr>
          <w:color w:val="000000" w:themeColor="text1"/>
          <w:lang w:val="es-ES_tradnl" w:eastAsia="es-ES"/>
        </w:rPr>
        <w:t xml:space="preserve"> </w:t>
      </w:r>
      <w:r w:rsidR="00BB7FBE" w:rsidRPr="00925ECB">
        <w:rPr>
          <w:color w:val="000000" w:themeColor="text1"/>
          <w:lang w:val="es-ES_tradnl" w:eastAsia="es-ES"/>
        </w:rPr>
        <w:t>la sentencia del juez y</w:t>
      </w:r>
      <w:r w:rsidR="00115DFF" w:rsidRPr="001F51C6">
        <w:rPr>
          <w:color w:val="000000" w:themeColor="text1"/>
          <w:lang w:val="es-ES_tradnl" w:eastAsia="es-ES"/>
        </w:rPr>
        <w:t xml:space="preserve"> </w:t>
      </w:r>
      <w:r w:rsidR="00BB7FBE" w:rsidRPr="00925ECB">
        <w:rPr>
          <w:color w:val="000000" w:themeColor="text1"/>
          <w:lang w:val="es-ES_tradnl" w:eastAsia="es-ES"/>
        </w:rPr>
        <w:t xml:space="preserve">los argumentos del impugnante </w:t>
      </w:r>
      <w:r w:rsidR="00D64B4E">
        <w:rPr>
          <w:color w:val="000000" w:themeColor="text1"/>
          <w:lang w:val="es-ES_tradnl" w:eastAsia="es-ES"/>
        </w:rPr>
        <w:t>necesariamente</w:t>
      </w:r>
      <w:r w:rsidR="00BB7FBE" w:rsidRPr="00925ECB">
        <w:rPr>
          <w:color w:val="000000" w:themeColor="text1"/>
          <w:lang w:val="es-ES_tradnl" w:eastAsia="es-ES"/>
        </w:rPr>
        <w:t xml:space="preserve"> </w:t>
      </w:r>
      <w:r w:rsidR="00D64B4E">
        <w:rPr>
          <w:color w:val="000000" w:themeColor="text1"/>
          <w:lang w:val="es-ES_tradnl" w:eastAsia="es-ES"/>
        </w:rPr>
        <w:t xml:space="preserve">alusivos </w:t>
      </w:r>
      <w:r w:rsidR="00BB7FBE" w:rsidRPr="00925ECB">
        <w:rPr>
          <w:color w:val="000000" w:themeColor="text1"/>
          <w:lang w:val="es-ES_tradnl" w:eastAsia="es-ES"/>
        </w:rPr>
        <w:t xml:space="preserve">a la decisión que debió adoptarse en la providencia judicial como solución del caso controvertido. </w:t>
      </w:r>
    </w:p>
    <w:p w14:paraId="72934DFD" w14:textId="1823CDFC" w:rsidR="008B0A5F" w:rsidRDefault="008B0A5F" w:rsidP="00CA428D">
      <w:pPr>
        <w:spacing w:line="360" w:lineRule="auto"/>
        <w:jc w:val="both"/>
        <w:rPr>
          <w:color w:val="000000" w:themeColor="text1"/>
          <w:lang w:val="es-ES" w:eastAsia="es-ES"/>
        </w:rPr>
      </w:pPr>
    </w:p>
    <w:p w14:paraId="545A5339" w14:textId="2BD79110" w:rsidR="008B3C1F" w:rsidRDefault="00186883" w:rsidP="00CA428D">
      <w:pPr>
        <w:spacing w:line="360" w:lineRule="auto"/>
        <w:jc w:val="both"/>
        <w:rPr>
          <w:color w:val="000000" w:themeColor="text1"/>
          <w:lang w:val="es-ES" w:eastAsia="es-ES"/>
        </w:rPr>
      </w:pPr>
      <w:r>
        <w:rPr>
          <w:color w:val="000000" w:themeColor="text1"/>
          <w:lang w:val="es-ES" w:eastAsia="es-ES"/>
        </w:rPr>
        <w:t>Cabe aclarar que</w:t>
      </w:r>
      <w:r w:rsidR="00E50D5A">
        <w:rPr>
          <w:color w:val="000000" w:themeColor="text1"/>
          <w:lang w:val="es-ES" w:eastAsia="es-ES"/>
        </w:rPr>
        <w:t>,</w:t>
      </w:r>
      <w:r>
        <w:rPr>
          <w:color w:val="000000" w:themeColor="text1"/>
          <w:lang w:val="es-ES" w:eastAsia="es-ES"/>
        </w:rPr>
        <w:t xml:space="preserve"> aunque </w:t>
      </w:r>
      <w:r w:rsidR="00C70316">
        <w:rPr>
          <w:color w:val="000000" w:themeColor="text1"/>
          <w:lang w:val="es-ES" w:eastAsia="es-ES"/>
        </w:rPr>
        <w:t xml:space="preserve">el municipio </w:t>
      </w:r>
      <w:r w:rsidR="00C5656C">
        <w:rPr>
          <w:color w:val="000000" w:themeColor="text1"/>
          <w:lang w:val="es-ES" w:eastAsia="es-ES"/>
        </w:rPr>
        <w:t>recurrente</w:t>
      </w:r>
      <w:r w:rsidR="008B0A5F">
        <w:rPr>
          <w:color w:val="000000" w:themeColor="text1"/>
          <w:lang w:val="es-ES" w:eastAsia="es-ES"/>
        </w:rPr>
        <w:t xml:space="preserve"> estim</w:t>
      </w:r>
      <w:r w:rsidR="00C5656C">
        <w:rPr>
          <w:color w:val="000000" w:themeColor="text1"/>
          <w:lang w:val="es-ES" w:eastAsia="es-ES"/>
        </w:rPr>
        <w:t xml:space="preserve">ó </w:t>
      </w:r>
      <w:r w:rsidR="008B0A5F">
        <w:rPr>
          <w:color w:val="000000" w:themeColor="text1"/>
          <w:lang w:val="es-ES" w:eastAsia="es-ES"/>
        </w:rPr>
        <w:t xml:space="preserve">que </w:t>
      </w:r>
      <w:r w:rsidR="005759B5">
        <w:rPr>
          <w:color w:val="000000" w:themeColor="text1"/>
          <w:lang w:val="es-ES" w:eastAsia="es-ES"/>
        </w:rPr>
        <w:t xml:space="preserve">las pruebas aportadas fueron </w:t>
      </w:r>
      <w:r w:rsidR="005759B5" w:rsidRPr="00F66FD6">
        <w:rPr>
          <w:i/>
          <w:iCs/>
          <w:color w:val="000000" w:themeColor="text1"/>
          <w:lang w:val="es-ES" w:eastAsia="es-ES"/>
        </w:rPr>
        <w:t>“mal valoradas”</w:t>
      </w:r>
      <w:r w:rsidR="008F15A5">
        <w:rPr>
          <w:color w:val="000000" w:themeColor="text1"/>
          <w:lang w:val="es-ES" w:eastAsia="es-ES"/>
        </w:rPr>
        <w:t>,</w:t>
      </w:r>
      <w:r w:rsidR="008B0A5F">
        <w:rPr>
          <w:color w:val="000000" w:themeColor="text1"/>
          <w:lang w:val="es-ES" w:eastAsia="es-ES"/>
        </w:rPr>
        <w:t xml:space="preserve"> ello lo redu</w:t>
      </w:r>
      <w:r w:rsidR="005759B5">
        <w:rPr>
          <w:color w:val="000000" w:themeColor="text1"/>
          <w:lang w:val="es-ES" w:eastAsia="es-ES"/>
        </w:rPr>
        <w:t>jo</w:t>
      </w:r>
      <w:r w:rsidR="008B0A5F">
        <w:rPr>
          <w:color w:val="000000" w:themeColor="text1"/>
          <w:lang w:val="es-ES" w:eastAsia="es-ES"/>
        </w:rPr>
        <w:t xml:space="preserve"> a </w:t>
      </w:r>
      <w:r w:rsidR="005759B5">
        <w:rPr>
          <w:color w:val="000000" w:themeColor="text1"/>
          <w:lang w:val="es-ES" w:eastAsia="es-ES"/>
        </w:rPr>
        <w:t xml:space="preserve">los </w:t>
      </w:r>
      <w:r w:rsidR="008B0A5F">
        <w:rPr>
          <w:color w:val="000000" w:themeColor="text1"/>
          <w:lang w:val="es-ES" w:eastAsia="es-ES"/>
        </w:rPr>
        <w:t xml:space="preserve">argumentos de </w:t>
      </w:r>
      <w:r w:rsidR="00233042">
        <w:rPr>
          <w:color w:val="000000" w:themeColor="text1"/>
          <w:lang w:val="es-ES" w:eastAsia="es-ES"/>
        </w:rPr>
        <w:t>su</w:t>
      </w:r>
      <w:r w:rsidR="008B0A5F">
        <w:rPr>
          <w:color w:val="000000" w:themeColor="text1"/>
          <w:lang w:val="es-ES" w:eastAsia="es-ES"/>
        </w:rPr>
        <w:t xml:space="preserve"> demanda</w:t>
      </w:r>
      <w:r w:rsidR="00EC1794">
        <w:rPr>
          <w:color w:val="000000" w:themeColor="text1"/>
          <w:lang w:val="es-ES" w:eastAsia="es-ES"/>
        </w:rPr>
        <w:t xml:space="preserve"> sobre la presunta </w:t>
      </w:r>
      <w:r w:rsidR="00EC1794" w:rsidRPr="00EC1794">
        <w:rPr>
          <w:color w:val="000000" w:themeColor="text1"/>
          <w:lang w:val="es-ES" w:eastAsia="es-ES"/>
        </w:rPr>
        <w:t>omi</w:t>
      </w:r>
      <w:r w:rsidR="00EC1794">
        <w:rPr>
          <w:color w:val="000000" w:themeColor="text1"/>
          <w:lang w:val="es-ES" w:eastAsia="es-ES"/>
        </w:rPr>
        <w:t>sión</w:t>
      </w:r>
      <w:r w:rsidR="00EC1794" w:rsidRPr="00EC1794">
        <w:rPr>
          <w:color w:val="000000" w:themeColor="text1"/>
          <w:lang w:val="es-ES" w:eastAsia="es-ES"/>
        </w:rPr>
        <w:t xml:space="preserve"> inexcusable </w:t>
      </w:r>
      <w:r w:rsidR="00EC1794">
        <w:rPr>
          <w:color w:val="000000" w:themeColor="text1"/>
          <w:lang w:val="es-ES" w:eastAsia="es-ES"/>
        </w:rPr>
        <w:t xml:space="preserve">del demandado en </w:t>
      </w:r>
      <w:r w:rsidR="00EC1794" w:rsidRPr="00EC1794">
        <w:rPr>
          <w:color w:val="000000" w:themeColor="text1"/>
          <w:lang w:val="es-ES" w:eastAsia="es-ES"/>
        </w:rPr>
        <w:t>el cumplimiento de sus funciones</w:t>
      </w:r>
      <w:r w:rsidR="00DA477B">
        <w:rPr>
          <w:color w:val="000000" w:themeColor="text1"/>
          <w:lang w:val="es-ES" w:eastAsia="es-ES"/>
        </w:rPr>
        <w:t xml:space="preserve"> </w:t>
      </w:r>
      <w:r w:rsidR="00E41AE8">
        <w:rPr>
          <w:color w:val="000000" w:themeColor="text1"/>
          <w:lang w:val="es-ES" w:eastAsia="es-ES"/>
        </w:rPr>
        <w:t>al permitir</w:t>
      </w:r>
      <w:r w:rsidR="00DA477B">
        <w:rPr>
          <w:color w:val="000000" w:themeColor="text1"/>
          <w:lang w:val="es-ES" w:eastAsia="es-ES"/>
        </w:rPr>
        <w:t xml:space="preserve"> la apertura de la piscina municipal el 2 de enero de 2</w:t>
      </w:r>
      <w:r w:rsidR="00DA477B" w:rsidRPr="002042D6">
        <w:rPr>
          <w:color w:val="000000" w:themeColor="text1"/>
          <w:lang w:val="es-ES" w:eastAsia="es-ES"/>
        </w:rPr>
        <w:t xml:space="preserve">012, fecha del </w:t>
      </w:r>
      <w:r w:rsidR="00CD6041" w:rsidRPr="002042D6">
        <w:rPr>
          <w:color w:val="000000" w:themeColor="text1"/>
          <w:lang w:val="es-ES" w:eastAsia="es-ES"/>
        </w:rPr>
        <w:t xml:space="preserve">hecho </w:t>
      </w:r>
      <w:r w:rsidR="00DA477B" w:rsidRPr="002042D6">
        <w:rPr>
          <w:color w:val="000000" w:themeColor="text1"/>
          <w:lang w:val="es-ES" w:eastAsia="es-ES"/>
        </w:rPr>
        <w:t>in</w:t>
      </w:r>
      <w:r w:rsidR="00CD6041" w:rsidRPr="002042D6">
        <w:rPr>
          <w:color w:val="000000" w:themeColor="text1"/>
          <w:lang w:val="es-ES" w:eastAsia="es-ES"/>
        </w:rPr>
        <w:t>fausto</w:t>
      </w:r>
      <w:r w:rsidR="00AF79B7" w:rsidRPr="002042D6">
        <w:rPr>
          <w:color w:val="000000" w:themeColor="text1"/>
          <w:lang w:val="es-ES" w:eastAsia="es-ES"/>
        </w:rPr>
        <w:t xml:space="preserve"> en el que falleció el señor </w:t>
      </w:r>
      <w:r w:rsidR="00783A64" w:rsidRPr="002042D6">
        <w:rPr>
          <w:color w:val="000000" w:themeColor="text1"/>
          <w:lang w:val="es-ES" w:eastAsia="es-ES"/>
        </w:rPr>
        <w:t>Alarcón Rodríguez</w:t>
      </w:r>
      <w:r w:rsidR="00DA477B" w:rsidRPr="002042D6">
        <w:rPr>
          <w:color w:val="000000" w:themeColor="text1"/>
          <w:lang w:val="es-ES" w:eastAsia="es-ES"/>
        </w:rPr>
        <w:t>, y</w:t>
      </w:r>
      <w:r w:rsidR="0024528A" w:rsidRPr="002042D6">
        <w:rPr>
          <w:color w:val="000000" w:themeColor="text1"/>
          <w:lang w:val="es-ES" w:eastAsia="es-ES"/>
        </w:rPr>
        <w:t xml:space="preserve"> que lo hizo incurrir </w:t>
      </w:r>
      <w:r w:rsidR="00D07B2D" w:rsidRPr="002042D6">
        <w:rPr>
          <w:color w:val="000000" w:themeColor="text1"/>
          <w:lang w:val="es-ES" w:eastAsia="es-ES"/>
        </w:rPr>
        <w:t xml:space="preserve">a aquel </w:t>
      </w:r>
      <w:r w:rsidR="0024528A" w:rsidRPr="002042D6">
        <w:rPr>
          <w:color w:val="000000" w:themeColor="text1"/>
          <w:lang w:val="es-ES" w:eastAsia="es-ES"/>
        </w:rPr>
        <w:t>en culpa grave causante de la condena judicial objeto de repetición</w:t>
      </w:r>
      <w:r w:rsidR="008B0A5F" w:rsidRPr="002042D6">
        <w:rPr>
          <w:color w:val="000000" w:themeColor="text1"/>
          <w:lang w:val="es-ES" w:eastAsia="es-ES"/>
        </w:rPr>
        <w:t xml:space="preserve">, </w:t>
      </w:r>
      <w:r w:rsidR="00EC1794" w:rsidRPr="002042D6">
        <w:rPr>
          <w:color w:val="000000" w:themeColor="text1"/>
          <w:lang w:val="es-ES" w:eastAsia="es-ES"/>
        </w:rPr>
        <w:t xml:space="preserve">argumentos que </w:t>
      </w:r>
      <w:r w:rsidR="00BD29E8">
        <w:rPr>
          <w:color w:val="000000" w:themeColor="text1"/>
          <w:lang w:val="es-ES" w:eastAsia="es-ES"/>
        </w:rPr>
        <w:t xml:space="preserve">contradicen la exigencia de congruencia en el recurso interpuesto, y que, vale decir, </w:t>
      </w:r>
      <w:r w:rsidR="001E0734" w:rsidRPr="002042D6">
        <w:rPr>
          <w:color w:val="000000" w:themeColor="text1"/>
          <w:lang w:val="es-ES" w:eastAsia="es-ES"/>
        </w:rPr>
        <w:t>fueron desatados en el fal</w:t>
      </w:r>
      <w:r w:rsidR="008F15A5" w:rsidRPr="002042D6">
        <w:rPr>
          <w:color w:val="000000" w:themeColor="text1"/>
          <w:lang w:val="es-ES" w:eastAsia="es-ES"/>
        </w:rPr>
        <w:t>l</w:t>
      </w:r>
      <w:r w:rsidR="001E0734" w:rsidRPr="002042D6">
        <w:rPr>
          <w:color w:val="000000" w:themeColor="text1"/>
          <w:lang w:val="es-ES" w:eastAsia="es-ES"/>
        </w:rPr>
        <w:t>o apelado</w:t>
      </w:r>
      <w:r w:rsidR="0024528A" w:rsidRPr="002042D6">
        <w:rPr>
          <w:color w:val="000000" w:themeColor="text1"/>
          <w:lang w:val="es-ES" w:eastAsia="es-ES"/>
        </w:rPr>
        <w:t xml:space="preserve"> con base en las pruebas decretadas y practicadas en el proceso</w:t>
      </w:r>
      <w:r w:rsidR="008B3C1F">
        <w:rPr>
          <w:color w:val="000000" w:themeColor="text1"/>
          <w:lang w:val="es-ES" w:eastAsia="es-ES"/>
        </w:rPr>
        <w:t xml:space="preserve">. </w:t>
      </w:r>
    </w:p>
    <w:p w14:paraId="768C848B" w14:textId="77777777" w:rsidR="008B3C1F" w:rsidRDefault="008B3C1F" w:rsidP="00CA428D">
      <w:pPr>
        <w:spacing w:line="360" w:lineRule="auto"/>
        <w:jc w:val="both"/>
        <w:rPr>
          <w:color w:val="000000" w:themeColor="text1"/>
          <w:lang w:val="es-ES" w:eastAsia="es-ES"/>
        </w:rPr>
      </w:pPr>
    </w:p>
    <w:p w14:paraId="04BCCA5A" w14:textId="4799FC58" w:rsidR="00E704C9" w:rsidRDefault="00BD29E8" w:rsidP="00CA428D">
      <w:pPr>
        <w:spacing w:line="360" w:lineRule="auto"/>
        <w:jc w:val="both"/>
        <w:rPr>
          <w:color w:val="000000" w:themeColor="text1"/>
          <w:lang w:val="es-ES" w:eastAsia="es-ES"/>
        </w:rPr>
      </w:pPr>
      <w:r>
        <w:rPr>
          <w:color w:val="000000" w:themeColor="text1"/>
          <w:lang w:val="es-ES" w:eastAsia="es-ES"/>
        </w:rPr>
        <w:t xml:space="preserve">Efectivamente, </w:t>
      </w:r>
      <w:r w:rsidR="008B3C1F">
        <w:rPr>
          <w:color w:val="000000" w:themeColor="text1"/>
          <w:lang w:val="es-ES" w:eastAsia="es-ES"/>
        </w:rPr>
        <w:t>esos medi</w:t>
      </w:r>
      <w:r w:rsidR="00B02E6E">
        <w:rPr>
          <w:color w:val="000000" w:themeColor="text1"/>
          <w:lang w:val="es-ES" w:eastAsia="es-ES"/>
        </w:rPr>
        <w:t>o</w:t>
      </w:r>
      <w:r w:rsidR="008B3C1F">
        <w:rPr>
          <w:color w:val="000000" w:themeColor="text1"/>
          <w:lang w:val="es-ES" w:eastAsia="es-ES"/>
        </w:rPr>
        <w:t xml:space="preserve">s de convicción </w:t>
      </w:r>
      <w:r w:rsidR="00A85FB8" w:rsidRPr="002042D6">
        <w:rPr>
          <w:color w:val="000000" w:themeColor="text1"/>
          <w:lang w:val="es-ES" w:eastAsia="es-ES"/>
        </w:rPr>
        <w:t xml:space="preserve">permitieron acreditar </w:t>
      </w:r>
      <w:r w:rsidR="006051CE" w:rsidRPr="002042D6">
        <w:rPr>
          <w:color w:val="000000" w:themeColor="text1"/>
          <w:lang w:val="es-ES" w:eastAsia="es-ES"/>
        </w:rPr>
        <w:t xml:space="preserve">la </w:t>
      </w:r>
      <w:r w:rsidR="003C688C" w:rsidRPr="002042D6">
        <w:rPr>
          <w:color w:val="000000" w:themeColor="text1"/>
          <w:lang w:val="es-ES" w:eastAsia="es-ES"/>
        </w:rPr>
        <w:t xml:space="preserve">vinculación </w:t>
      </w:r>
      <w:r w:rsidR="006051CE" w:rsidRPr="002042D6">
        <w:rPr>
          <w:color w:val="000000" w:themeColor="text1"/>
          <w:lang w:val="es-ES" w:eastAsia="es-ES"/>
        </w:rPr>
        <w:t xml:space="preserve">del accionado </w:t>
      </w:r>
      <w:r w:rsidR="00875CEB" w:rsidRPr="002042D6">
        <w:rPr>
          <w:color w:val="000000" w:themeColor="text1"/>
          <w:lang w:val="es-ES" w:eastAsia="es-ES"/>
        </w:rPr>
        <w:t xml:space="preserve">CASALLAS SÁNCHEZ </w:t>
      </w:r>
      <w:r w:rsidR="006051CE" w:rsidRPr="002042D6">
        <w:rPr>
          <w:color w:val="000000" w:themeColor="text1"/>
          <w:lang w:val="es-ES" w:eastAsia="es-ES"/>
        </w:rPr>
        <w:t xml:space="preserve">en </w:t>
      </w:r>
      <w:r w:rsidR="003C688C" w:rsidRPr="002042D6">
        <w:rPr>
          <w:color w:val="000000" w:themeColor="text1"/>
          <w:lang w:val="es-ES" w:eastAsia="es-ES"/>
        </w:rPr>
        <w:t>la entidad demandada como alcalde municipal</w:t>
      </w:r>
      <w:r w:rsidR="000E219B" w:rsidRPr="002042D6">
        <w:rPr>
          <w:color w:val="000000" w:themeColor="text1"/>
          <w:lang w:val="es-ES" w:eastAsia="es-ES"/>
        </w:rPr>
        <w:t xml:space="preserve"> </w:t>
      </w:r>
      <w:r w:rsidR="00293FCD" w:rsidRPr="002042D6">
        <w:rPr>
          <w:color w:val="000000" w:themeColor="text1"/>
          <w:lang w:val="es-ES" w:eastAsia="es-ES"/>
        </w:rPr>
        <w:t xml:space="preserve">desde el 1 de enero de 2012 </w:t>
      </w:r>
      <w:r w:rsidR="000E219B" w:rsidRPr="002042D6">
        <w:rPr>
          <w:color w:val="000000" w:themeColor="text1"/>
          <w:lang w:val="es-ES" w:eastAsia="es-ES"/>
        </w:rPr>
        <w:t>(</w:t>
      </w:r>
      <w:proofErr w:type="spellStart"/>
      <w:r w:rsidR="000E219B" w:rsidRPr="002042D6">
        <w:rPr>
          <w:color w:val="000000" w:themeColor="text1"/>
          <w:lang w:val="es-ES" w:eastAsia="es-ES"/>
        </w:rPr>
        <w:t>fl</w:t>
      </w:r>
      <w:proofErr w:type="spellEnd"/>
      <w:r w:rsidR="000E219B" w:rsidRPr="002042D6">
        <w:rPr>
          <w:color w:val="000000" w:themeColor="text1"/>
          <w:lang w:val="es-ES" w:eastAsia="es-ES"/>
        </w:rPr>
        <w:t>.</w:t>
      </w:r>
      <w:r w:rsidR="00CD3316" w:rsidRPr="002042D6">
        <w:rPr>
          <w:color w:val="000000" w:themeColor="text1"/>
          <w:lang w:val="es-ES" w:eastAsia="es-ES"/>
        </w:rPr>
        <w:t xml:space="preserve"> </w:t>
      </w:r>
      <w:r w:rsidR="00D92AF9" w:rsidRPr="002042D6">
        <w:rPr>
          <w:color w:val="000000" w:themeColor="text1"/>
          <w:lang w:val="es-ES" w:eastAsia="es-ES"/>
        </w:rPr>
        <w:t>139</w:t>
      </w:r>
      <w:r w:rsidR="000E219B" w:rsidRPr="002042D6">
        <w:rPr>
          <w:color w:val="000000" w:themeColor="text1"/>
          <w:lang w:val="es-ES" w:eastAsia="es-ES"/>
        </w:rPr>
        <w:t>)</w:t>
      </w:r>
      <w:r w:rsidR="003C688C" w:rsidRPr="002042D6">
        <w:rPr>
          <w:color w:val="000000" w:themeColor="text1"/>
          <w:lang w:val="es-ES" w:eastAsia="es-ES"/>
        </w:rPr>
        <w:t xml:space="preserve">, la ausencia de empalme entre la administración saliente y </w:t>
      </w:r>
      <w:r w:rsidR="00875CEB" w:rsidRPr="002042D6">
        <w:rPr>
          <w:color w:val="000000" w:themeColor="text1"/>
          <w:lang w:val="es-ES" w:eastAsia="es-ES"/>
        </w:rPr>
        <w:t xml:space="preserve">la </w:t>
      </w:r>
      <w:r w:rsidR="003C688C" w:rsidRPr="002042D6">
        <w:rPr>
          <w:color w:val="000000" w:themeColor="text1"/>
          <w:lang w:val="es-ES" w:eastAsia="es-ES"/>
        </w:rPr>
        <w:t>entrante en cabeza de aquel</w:t>
      </w:r>
      <w:r w:rsidR="006237A2" w:rsidRPr="002042D6">
        <w:rPr>
          <w:color w:val="000000" w:themeColor="text1"/>
          <w:lang w:val="es-ES" w:eastAsia="es-ES"/>
        </w:rPr>
        <w:t xml:space="preserve"> (</w:t>
      </w:r>
      <w:proofErr w:type="spellStart"/>
      <w:r w:rsidR="006237A2" w:rsidRPr="002042D6">
        <w:rPr>
          <w:color w:val="000000" w:themeColor="text1"/>
          <w:lang w:val="es-ES" w:eastAsia="es-ES"/>
        </w:rPr>
        <w:t>fls</w:t>
      </w:r>
      <w:proofErr w:type="spellEnd"/>
      <w:r w:rsidR="006237A2" w:rsidRPr="002042D6">
        <w:rPr>
          <w:color w:val="000000" w:themeColor="text1"/>
          <w:lang w:val="es-ES" w:eastAsia="es-ES"/>
        </w:rPr>
        <w:t>. 102)</w:t>
      </w:r>
      <w:r w:rsidR="003C688C" w:rsidRPr="002042D6">
        <w:rPr>
          <w:color w:val="000000" w:themeColor="text1"/>
          <w:lang w:val="es-ES" w:eastAsia="es-ES"/>
        </w:rPr>
        <w:t>, la existencia del contrato de</w:t>
      </w:r>
      <w:r w:rsidR="0026388E" w:rsidRPr="002042D6">
        <w:rPr>
          <w:color w:val="000000" w:themeColor="text1"/>
          <w:lang w:val="es-ES" w:eastAsia="es-ES"/>
        </w:rPr>
        <w:t>l</w:t>
      </w:r>
      <w:r w:rsidR="003C688C" w:rsidRPr="002042D6">
        <w:rPr>
          <w:color w:val="000000" w:themeColor="text1"/>
          <w:lang w:val="es-ES" w:eastAsia="es-ES"/>
        </w:rPr>
        <w:t xml:space="preserve"> arrendamiento </w:t>
      </w:r>
      <w:r w:rsidR="0026388E" w:rsidRPr="002042D6">
        <w:rPr>
          <w:color w:val="000000" w:themeColor="text1"/>
          <w:lang w:val="es-ES" w:eastAsia="es-ES"/>
        </w:rPr>
        <w:t xml:space="preserve">No MP-001-2011 </w:t>
      </w:r>
      <w:r w:rsidR="00E950E6" w:rsidRPr="002042D6">
        <w:rPr>
          <w:color w:val="000000" w:themeColor="text1"/>
          <w:lang w:val="es-ES" w:eastAsia="es-ES"/>
        </w:rPr>
        <w:t xml:space="preserve">suscrito entre </w:t>
      </w:r>
      <w:r w:rsidR="003F0B9B" w:rsidRPr="002042D6">
        <w:rPr>
          <w:color w:val="000000" w:themeColor="text1"/>
          <w:lang w:val="es-ES" w:eastAsia="es-ES"/>
        </w:rPr>
        <w:t>Gustavo Eladio Torres Sánchez</w:t>
      </w:r>
      <w:r w:rsidR="00AE4C7E">
        <w:rPr>
          <w:color w:val="000000" w:themeColor="text1"/>
          <w:lang w:val="es-ES" w:eastAsia="es-ES"/>
        </w:rPr>
        <w:t>,</w:t>
      </w:r>
      <w:r w:rsidR="003F0B9B" w:rsidRPr="002042D6">
        <w:rPr>
          <w:color w:val="000000" w:themeColor="text1"/>
          <w:lang w:val="es-ES" w:eastAsia="es-ES"/>
        </w:rPr>
        <w:t xml:space="preserve"> alcalde del </w:t>
      </w:r>
      <w:r w:rsidR="00E950E6" w:rsidRPr="002042D6">
        <w:rPr>
          <w:color w:val="000000" w:themeColor="text1"/>
          <w:lang w:val="es-ES" w:eastAsia="es-ES"/>
        </w:rPr>
        <w:t xml:space="preserve">municipio de Pauna </w:t>
      </w:r>
      <w:r w:rsidR="0026388E" w:rsidRPr="002042D6">
        <w:rPr>
          <w:color w:val="000000" w:themeColor="text1"/>
          <w:lang w:val="es-ES" w:eastAsia="es-ES"/>
        </w:rPr>
        <w:t xml:space="preserve">con Gustavo </w:t>
      </w:r>
      <w:proofErr w:type="spellStart"/>
      <w:r w:rsidR="0026388E" w:rsidRPr="002042D6">
        <w:rPr>
          <w:color w:val="000000" w:themeColor="text1"/>
          <w:lang w:val="es-ES" w:eastAsia="es-ES"/>
        </w:rPr>
        <w:t>Garcia</w:t>
      </w:r>
      <w:proofErr w:type="spellEnd"/>
      <w:r w:rsidR="0026388E" w:rsidRPr="002042D6">
        <w:rPr>
          <w:color w:val="000000" w:themeColor="text1"/>
          <w:lang w:val="es-ES" w:eastAsia="es-ES"/>
        </w:rPr>
        <w:t xml:space="preserve"> Bonilla cuyo objeto fue el arrendamiento de la piscina municipal en cuya cláusula quinta </w:t>
      </w:r>
      <w:r w:rsidR="0009659F" w:rsidRPr="002042D6">
        <w:rPr>
          <w:color w:val="000000" w:themeColor="text1"/>
          <w:lang w:val="es-ES" w:eastAsia="es-ES"/>
        </w:rPr>
        <w:t>asignó al jefe de la Unidad de Servicios Públicos Domiciliarios como interventor de dicho contrato</w:t>
      </w:r>
      <w:r w:rsidR="00AF79B7" w:rsidRPr="002042D6">
        <w:rPr>
          <w:color w:val="000000" w:themeColor="text1"/>
          <w:lang w:val="es-ES" w:eastAsia="es-ES"/>
        </w:rPr>
        <w:t xml:space="preserve"> para su control y vigilancia</w:t>
      </w:r>
      <w:r w:rsidR="00183C97">
        <w:rPr>
          <w:color w:val="000000" w:themeColor="text1"/>
          <w:lang w:val="es-ES" w:eastAsia="es-ES"/>
        </w:rPr>
        <w:t xml:space="preserve"> e impuso a la Administración Municipal vigente a</w:t>
      </w:r>
      <w:r w:rsidR="00B02E6E">
        <w:rPr>
          <w:color w:val="000000" w:themeColor="text1"/>
          <w:lang w:val="es-ES" w:eastAsia="es-ES"/>
        </w:rPr>
        <w:t>l año</w:t>
      </w:r>
      <w:r w:rsidR="00183C97">
        <w:rPr>
          <w:color w:val="000000" w:themeColor="text1"/>
          <w:lang w:val="es-ES" w:eastAsia="es-ES"/>
        </w:rPr>
        <w:t xml:space="preserve"> 2011 el cumplimiento de las normas para el uso de piscinas públicas</w:t>
      </w:r>
      <w:r w:rsidR="008B2883">
        <w:rPr>
          <w:color w:val="000000" w:themeColor="text1"/>
          <w:lang w:val="es-ES" w:eastAsia="es-ES"/>
        </w:rPr>
        <w:t xml:space="preserve">, circunstancias que se </w:t>
      </w:r>
      <w:r w:rsidR="00D72CF8">
        <w:rPr>
          <w:color w:val="000000" w:themeColor="text1"/>
          <w:lang w:val="es-ES" w:eastAsia="es-ES"/>
        </w:rPr>
        <w:t>reflej</w:t>
      </w:r>
      <w:r w:rsidR="008B2883">
        <w:rPr>
          <w:color w:val="000000" w:themeColor="text1"/>
          <w:lang w:val="es-ES" w:eastAsia="es-ES"/>
        </w:rPr>
        <w:t xml:space="preserve">aron desde </w:t>
      </w:r>
      <w:r w:rsidR="00D72CF8">
        <w:rPr>
          <w:color w:val="000000" w:themeColor="text1"/>
          <w:lang w:val="es-ES" w:eastAsia="es-ES"/>
        </w:rPr>
        <w:t>l</w:t>
      </w:r>
      <w:r w:rsidR="00FB44C3">
        <w:rPr>
          <w:color w:val="000000" w:themeColor="text1"/>
          <w:lang w:val="es-ES" w:eastAsia="es-ES"/>
        </w:rPr>
        <w:t>os considerandos de la</w:t>
      </w:r>
      <w:r w:rsidR="00D72CF8">
        <w:rPr>
          <w:color w:val="000000" w:themeColor="text1"/>
          <w:lang w:val="es-ES" w:eastAsia="es-ES"/>
        </w:rPr>
        <w:t xml:space="preserve"> sentencia</w:t>
      </w:r>
      <w:r w:rsidR="00FB44C3">
        <w:rPr>
          <w:color w:val="000000" w:themeColor="text1"/>
          <w:lang w:val="es-ES" w:eastAsia="es-ES"/>
        </w:rPr>
        <w:t xml:space="preserve"> condenatoria</w:t>
      </w:r>
      <w:r w:rsidR="00D72CF8">
        <w:rPr>
          <w:color w:val="000000" w:themeColor="text1"/>
          <w:lang w:val="es-ES" w:eastAsia="es-ES"/>
        </w:rPr>
        <w:t xml:space="preserve"> </w:t>
      </w:r>
      <w:r w:rsidR="003A7025" w:rsidRPr="002042D6">
        <w:rPr>
          <w:color w:val="000000" w:themeColor="text1"/>
          <w:lang w:val="es-ES" w:eastAsia="es-ES"/>
        </w:rPr>
        <w:t>(</w:t>
      </w:r>
      <w:proofErr w:type="spellStart"/>
      <w:r w:rsidR="003A7025" w:rsidRPr="002042D6">
        <w:rPr>
          <w:color w:val="000000" w:themeColor="text1"/>
          <w:lang w:val="es-ES" w:eastAsia="es-ES"/>
        </w:rPr>
        <w:t>fls</w:t>
      </w:r>
      <w:proofErr w:type="spellEnd"/>
      <w:r w:rsidR="003A7025" w:rsidRPr="002042D6">
        <w:rPr>
          <w:color w:val="000000" w:themeColor="text1"/>
          <w:lang w:val="es-ES" w:eastAsia="es-ES"/>
        </w:rPr>
        <w:t xml:space="preserve">. </w:t>
      </w:r>
      <w:r w:rsidR="00507F1E">
        <w:rPr>
          <w:color w:val="000000" w:themeColor="text1"/>
          <w:lang w:val="es-ES" w:eastAsia="es-ES"/>
        </w:rPr>
        <w:t>11-32, 115-</w:t>
      </w:r>
      <w:r w:rsidR="003A7025" w:rsidRPr="002042D6">
        <w:rPr>
          <w:color w:val="000000" w:themeColor="text1"/>
          <w:lang w:val="es-ES" w:eastAsia="es-ES"/>
        </w:rPr>
        <w:t>118)</w:t>
      </w:r>
      <w:r w:rsidR="0009659F" w:rsidRPr="002042D6">
        <w:rPr>
          <w:color w:val="000000" w:themeColor="text1"/>
          <w:lang w:val="es-ES" w:eastAsia="es-ES"/>
        </w:rPr>
        <w:t xml:space="preserve">, y, </w:t>
      </w:r>
      <w:r w:rsidR="00BE7F11" w:rsidRPr="002042D6">
        <w:rPr>
          <w:color w:val="000000" w:themeColor="text1"/>
          <w:lang w:val="es-ES" w:eastAsia="es-ES"/>
        </w:rPr>
        <w:t>que a</w:t>
      </w:r>
      <w:r w:rsidR="00AF79B7" w:rsidRPr="002042D6">
        <w:rPr>
          <w:color w:val="000000" w:themeColor="text1"/>
          <w:lang w:val="es-ES" w:eastAsia="es-ES"/>
        </w:rPr>
        <w:t xml:space="preserve">l 2 de enero de 2012, </w:t>
      </w:r>
      <w:r w:rsidR="00BE7F11" w:rsidRPr="002042D6">
        <w:rPr>
          <w:color w:val="000000" w:themeColor="text1"/>
          <w:lang w:val="es-ES" w:eastAsia="es-ES"/>
        </w:rPr>
        <w:t>fecha del fallecimiento del señor Alarc</w:t>
      </w:r>
      <w:r w:rsidR="00123109" w:rsidRPr="002042D6">
        <w:rPr>
          <w:color w:val="000000" w:themeColor="text1"/>
          <w:lang w:val="es-ES" w:eastAsia="es-ES"/>
        </w:rPr>
        <w:t>ó</w:t>
      </w:r>
      <w:r w:rsidR="00BE7F11" w:rsidRPr="002042D6">
        <w:rPr>
          <w:color w:val="000000" w:themeColor="text1"/>
          <w:lang w:val="es-ES" w:eastAsia="es-ES"/>
        </w:rPr>
        <w:t>n</w:t>
      </w:r>
      <w:r w:rsidR="00763138" w:rsidRPr="002042D6">
        <w:rPr>
          <w:color w:val="000000" w:themeColor="text1"/>
          <w:lang w:val="es-ES" w:eastAsia="es-ES"/>
        </w:rPr>
        <w:t xml:space="preserve"> Rodríguez</w:t>
      </w:r>
      <w:r w:rsidR="00BE7F11" w:rsidRPr="002042D6">
        <w:rPr>
          <w:color w:val="000000" w:themeColor="text1"/>
          <w:lang w:val="es-ES" w:eastAsia="es-ES"/>
        </w:rPr>
        <w:t>,</w:t>
      </w:r>
      <w:r w:rsidR="001B5C05" w:rsidRPr="002042D6">
        <w:rPr>
          <w:color w:val="000000" w:themeColor="text1"/>
          <w:lang w:val="es-ES" w:eastAsia="es-ES"/>
        </w:rPr>
        <w:t xml:space="preserve"> el demandado </w:t>
      </w:r>
      <w:r w:rsidR="00875CEB" w:rsidRPr="002042D6">
        <w:rPr>
          <w:color w:val="000000" w:themeColor="text1"/>
          <w:lang w:val="es-ES" w:eastAsia="es-ES"/>
        </w:rPr>
        <w:t xml:space="preserve">CASALLAS SÁNCHEZ </w:t>
      </w:r>
      <w:r w:rsidR="001B5C05" w:rsidRPr="002042D6">
        <w:rPr>
          <w:color w:val="000000" w:themeColor="text1"/>
          <w:lang w:val="es-ES" w:eastAsia="es-ES"/>
        </w:rPr>
        <w:t xml:space="preserve">llevaba </w:t>
      </w:r>
      <w:r w:rsidR="002042D6" w:rsidRPr="002042D6">
        <w:rPr>
          <w:color w:val="000000" w:themeColor="text1"/>
          <w:lang w:val="es-ES" w:eastAsia="es-ES"/>
        </w:rPr>
        <w:t xml:space="preserve">tan solo </w:t>
      </w:r>
      <w:r w:rsidR="001B5C05" w:rsidRPr="002042D6">
        <w:rPr>
          <w:color w:val="000000" w:themeColor="text1"/>
          <w:lang w:val="es-ES" w:eastAsia="es-ES"/>
        </w:rPr>
        <w:t>dos día</w:t>
      </w:r>
      <w:r w:rsidR="002042D6" w:rsidRPr="002042D6">
        <w:rPr>
          <w:color w:val="000000" w:themeColor="text1"/>
          <w:lang w:val="es-ES" w:eastAsia="es-ES"/>
        </w:rPr>
        <w:t>s</w:t>
      </w:r>
      <w:r w:rsidR="001B5C05" w:rsidRPr="002042D6">
        <w:rPr>
          <w:color w:val="000000" w:themeColor="text1"/>
          <w:lang w:val="es-ES" w:eastAsia="es-ES"/>
        </w:rPr>
        <w:t xml:space="preserve"> en su cargo</w:t>
      </w:r>
      <w:r w:rsidR="00DD7DF3">
        <w:rPr>
          <w:color w:val="000000" w:themeColor="text1"/>
          <w:lang w:val="es-ES" w:eastAsia="es-ES"/>
        </w:rPr>
        <w:t>,</w:t>
      </w:r>
      <w:r w:rsidR="00AB3733" w:rsidRPr="002042D6">
        <w:rPr>
          <w:color w:val="000000" w:themeColor="text1"/>
          <w:lang w:val="es-ES" w:eastAsia="es-ES"/>
        </w:rPr>
        <w:t xml:space="preserve"> lo cual </w:t>
      </w:r>
      <w:r w:rsidR="00394F6F" w:rsidRPr="002042D6">
        <w:rPr>
          <w:color w:val="000000" w:themeColor="text1"/>
          <w:lang w:val="es-ES" w:eastAsia="es-ES"/>
        </w:rPr>
        <w:t>permit</w:t>
      </w:r>
      <w:r w:rsidR="000444CD">
        <w:rPr>
          <w:color w:val="000000" w:themeColor="text1"/>
          <w:lang w:val="es-ES" w:eastAsia="es-ES"/>
        </w:rPr>
        <w:t>ía</w:t>
      </w:r>
      <w:r w:rsidR="00394F6F" w:rsidRPr="002042D6">
        <w:rPr>
          <w:color w:val="000000" w:themeColor="text1"/>
          <w:lang w:val="es-ES" w:eastAsia="es-ES"/>
        </w:rPr>
        <w:t xml:space="preserve"> inferir que </w:t>
      </w:r>
      <w:r w:rsidR="00DD7DF3">
        <w:rPr>
          <w:color w:val="000000" w:themeColor="text1"/>
          <w:lang w:val="es-ES" w:eastAsia="es-ES"/>
        </w:rPr>
        <w:t xml:space="preserve">el accionado </w:t>
      </w:r>
      <w:r w:rsidR="00AB3733" w:rsidRPr="002042D6">
        <w:rPr>
          <w:color w:val="000000" w:themeColor="text1"/>
          <w:lang w:val="es-ES" w:eastAsia="es-ES"/>
        </w:rPr>
        <w:t>no</w:t>
      </w:r>
      <w:r w:rsidR="00394F6F" w:rsidRPr="002042D6">
        <w:rPr>
          <w:color w:val="000000" w:themeColor="text1"/>
          <w:lang w:val="es-ES" w:eastAsia="es-ES"/>
        </w:rPr>
        <w:t xml:space="preserve"> podía conocer </w:t>
      </w:r>
      <w:r w:rsidR="00F510E5">
        <w:rPr>
          <w:color w:val="000000" w:themeColor="text1"/>
          <w:lang w:val="es-ES" w:eastAsia="es-ES"/>
        </w:rPr>
        <w:t xml:space="preserve">detalladamente </w:t>
      </w:r>
      <w:r w:rsidR="00C156F2">
        <w:rPr>
          <w:color w:val="000000" w:themeColor="text1"/>
          <w:lang w:val="es-ES" w:eastAsia="es-ES"/>
        </w:rPr>
        <w:t xml:space="preserve">la organización de </w:t>
      </w:r>
      <w:r w:rsidR="00AB3733" w:rsidRPr="002042D6">
        <w:rPr>
          <w:color w:val="000000" w:themeColor="text1"/>
          <w:lang w:val="es-ES" w:eastAsia="es-ES"/>
        </w:rPr>
        <w:t>su Administración</w:t>
      </w:r>
      <w:r w:rsidR="00E02005">
        <w:rPr>
          <w:color w:val="000000" w:themeColor="text1"/>
          <w:lang w:val="es-ES" w:eastAsia="es-ES"/>
        </w:rPr>
        <w:t xml:space="preserve"> y con ello, la piscina municipal</w:t>
      </w:r>
      <w:r w:rsidR="004113E6" w:rsidRPr="002042D6">
        <w:rPr>
          <w:color w:val="000000" w:themeColor="text1"/>
          <w:lang w:val="es-ES" w:eastAsia="es-ES"/>
        </w:rPr>
        <w:t>,</w:t>
      </w:r>
      <w:r w:rsidR="002042D6" w:rsidRPr="002042D6">
        <w:rPr>
          <w:color w:val="000000" w:themeColor="text1"/>
          <w:lang w:val="es-ES" w:eastAsia="es-ES"/>
        </w:rPr>
        <w:t xml:space="preserve"> </w:t>
      </w:r>
      <w:r w:rsidR="00366AA4">
        <w:rPr>
          <w:color w:val="000000" w:themeColor="text1"/>
          <w:lang w:val="es-ES" w:eastAsia="es-ES"/>
        </w:rPr>
        <w:t xml:space="preserve">máxime cuando </w:t>
      </w:r>
      <w:r w:rsidR="001933D5">
        <w:rPr>
          <w:color w:val="000000" w:themeColor="text1"/>
          <w:lang w:val="es-ES" w:eastAsia="es-ES"/>
        </w:rPr>
        <w:t>l</w:t>
      </w:r>
      <w:r w:rsidR="00F510E5">
        <w:rPr>
          <w:color w:val="000000" w:themeColor="text1"/>
          <w:lang w:val="es-ES" w:eastAsia="es-ES"/>
        </w:rPr>
        <w:t>a</w:t>
      </w:r>
      <w:r w:rsidR="001933D5">
        <w:rPr>
          <w:color w:val="000000" w:themeColor="text1"/>
          <w:lang w:val="es-ES" w:eastAsia="es-ES"/>
        </w:rPr>
        <w:t xml:space="preserve"> </w:t>
      </w:r>
      <w:r w:rsidR="00F510E5">
        <w:rPr>
          <w:color w:val="000000" w:themeColor="text1"/>
          <w:lang w:val="es-ES" w:eastAsia="es-ES"/>
        </w:rPr>
        <w:t xml:space="preserve">debida gestión y </w:t>
      </w:r>
      <w:r w:rsidR="00366AA4">
        <w:rPr>
          <w:color w:val="000000" w:themeColor="text1"/>
          <w:lang w:val="es-ES" w:eastAsia="es-ES"/>
        </w:rPr>
        <w:t xml:space="preserve">cuidado de ese bien </w:t>
      </w:r>
      <w:r w:rsidR="002768A4">
        <w:rPr>
          <w:color w:val="000000" w:themeColor="text1"/>
          <w:lang w:val="es-ES" w:eastAsia="es-ES"/>
        </w:rPr>
        <w:t xml:space="preserve">hacía a partir de obligaciones </w:t>
      </w:r>
      <w:r w:rsidR="00196265">
        <w:rPr>
          <w:color w:val="000000" w:themeColor="text1"/>
          <w:lang w:val="es-ES" w:eastAsia="es-ES"/>
        </w:rPr>
        <w:t>contractuales</w:t>
      </w:r>
      <w:r w:rsidR="00BA3955">
        <w:rPr>
          <w:color w:val="000000" w:themeColor="text1"/>
          <w:lang w:val="es-ES" w:eastAsia="es-ES"/>
        </w:rPr>
        <w:t xml:space="preserve"> que pesaban en </w:t>
      </w:r>
      <w:r w:rsidR="00F510E5">
        <w:rPr>
          <w:color w:val="000000" w:themeColor="text1"/>
          <w:lang w:val="es-ES" w:eastAsia="es-ES"/>
        </w:rPr>
        <w:t xml:space="preserve">otros </w:t>
      </w:r>
      <w:proofErr w:type="spellStart"/>
      <w:r w:rsidR="004F4E4F">
        <w:rPr>
          <w:color w:val="000000" w:themeColor="text1"/>
          <w:lang w:val="es-ES" w:eastAsia="es-ES"/>
        </w:rPr>
        <w:t>ex</w:t>
      </w:r>
      <w:r w:rsidR="00BA3955">
        <w:rPr>
          <w:color w:val="000000" w:themeColor="text1"/>
          <w:lang w:val="es-ES" w:eastAsia="es-ES"/>
        </w:rPr>
        <w:t>servidores</w:t>
      </w:r>
      <w:proofErr w:type="spellEnd"/>
      <w:r w:rsidR="004F4E4F">
        <w:rPr>
          <w:color w:val="000000" w:themeColor="text1"/>
          <w:lang w:val="es-ES" w:eastAsia="es-ES"/>
        </w:rPr>
        <w:t xml:space="preserve"> y servidores</w:t>
      </w:r>
      <w:r w:rsidR="002768A4">
        <w:rPr>
          <w:color w:val="000000" w:themeColor="text1"/>
          <w:lang w:val="es-ES" w:eastAsia="es-ES"/>
        </w:rPr>
        <w:t>,</w:t>
      </w:r>
      <w:r w:rsidR="00366AA4">
        <w:rPr>
          <w:color w:val="000000" w:themeColor="text1"/>
          <w:lang w:val="es-ES" w:eastAsia="es-ES"/>
        </w:rPr>
        <w:t xml:space="preserve"> </w:t>
      </w:r>
      <w:r w:rsidR="002768A4">
        <w:rPr>
          <w:color w:val="000000" w:themeColor="text1"/>
          <w:lang w:val="es-ES" w:eastAsia="es-ES"/>
        </w:rPr>
        <w:t xml:space="preserve">sin que </w:t>
      </w:r>
      <w:r w:rsidR="00F17F1F">
        <w:rPr>
          <w:color w:val="000000" w:themeColor="text1"/>
          <w:lang w:val="es-ES" w:eastAsia="es-ES"/>
        </w:rPr>
        <w:t xml:space="preserve">la parte actora </w:t>
      </w:r>
      <w:r w:rsidR="002768A4">
        <w:rPr>
          <w:color w:val="000000" w:themeColor="text1"/>
          <w:lang w:val="es-ES" w:eastAsia="es-ES"/>
        </w:rPr>
        <w:t xml:space="preserve">hubiese </w:t>
      </w:r>
      <w:r w:rsidR="00FF7BAE">
        <w:rPr>
          <w:color w:val="000000" w:themeColor="text1"/>
          <w:lang w:val="es-ES" w:eastAsia="es-ES"/>
        </w:rPr>
        <w:t>arrim</w:t>
      </w:r>
      <w:r w:rsidR="002768A4">
        <w:rPr>
          <w:color w:val="000000" w:themeColor="text1"/>
          <w:lang w:val="es-ES" w:eastAsia="es-ES"/>
        </w:rPr>
        <w:t xml:space="preserve">ado </w:t>
      </w:r>
      <w:r w:rsidR="002042D6" w:rsidRPr="002042D6">
        <w:rPr>
          <w:color w:val="000000" w:themeColor="text1"/>
          <w:lang w:val="es-ES" w:eastAsia="es-ES"/>
        </w:rPr>
        <w:t xml:space="preserve">medio de prueba </w:t>
      </w:r>
      <w:r w:rsidR="00FF7BAE">
        <w:rPr>
          <w:color w:val="000000" w:themeColor="text1"/>
          <w:lang w:val="es-ES" w:eastAsia="es-ES"/>
        </w:rPr>
        <w:t xml:space="preserve">alguno </w:t>
      </w:r>
      <w:r w:rsidR="002042D6" w:rsidRPr="002042D6">
        <w:rPr>
          <w:color w:val="000000" w:themeColor="text1"/>
          <w:lang w:val="es-ES" w:eastAsia="es-ES"/>
        </w:rPr>
        <w:t>que</w:t>
      </w:r>
      <w:r w:rsidR="001C52BC">
        <w:rPr>
          <w:color w:val="000000" w:themeColor="text1"/>
          <w:lang w:val="es-ES" w:eastAsia="es-ES"/>
        </w:rPr>
        <w:t xml:space="preserve"> pudiese</w:t>
      </w:r>
      <w:r w:rsidR="002042D6" w:rsidRPr="002042D6">
        <w:rPr>
          <w:color w:val="000000" w:themeColor="text1"/>
          <w:lang w:val="es-ES" w:eastAsia="es-ES"/>
        </w:rPr>
        <w:t xml:space="preserve"> </w:t>
      </w:r>
      <w:r w:rsidR="004F4E4F">
        <w:rPr>
          <w:color w:val="000000" w:themeColor="text1"/>
          <w:lang w:val="es-ES" w:eastAsia="es-ES"/>
        </w:rPr>
        <w:t xml:space="preserve">arribar a otra </w:t>
      </w:r>
      <w:r w:rsidR="002042D6" w:rsidRPr="002042D6">
        <w:rPr>
          <w:color w:val="000000" w:themeColor="text1"/>
          <w:lang w:val="es-ES" w:eastAsia="es-ES"/>
        </w:rPr>
        <w:t>conclusión</w:t>
      </w:r>
      <w:r w:rsidR="009A2CE7">
        <w:rPr>
          <w:color w:val="000000" w:themeColor="text1"/>
          <w:lang w:val="es-ES" w:eastAsia="es-ES"/>
        </w:rPr>
        <w:t>.</w:t>
      </w:r>
      <w:r w:rsidR="002042D6">
        <w:rPr>
          <w:color w:val="000000" w:themeColor="text1"/>
          <w:lang w:val="es-ES" w:eastAsia="es-ES"/>
        </w:rPr>
        <w:t xml:space="preserve"> </w:t>
      </w:r>
    </w:p>
    <w:p w14:paraId="2344D3FD" w14:textId="77777777" w:rsidR="00E704C9" w:rsidRDefault="00E704C9" w:rsidP="00CA428D">
      <w:pPr>
        <w:spacing w:line="360" w:lineRule="auto"/>
        <w:jc w:val="both"/>
        <w:rPr>
          <w:color w:val="000000" w:themeColor="text1"/>
          <w:lang w:val="es-ES" w:eastAsia="es-ES"/>
        </w:rPr>
      </w:pPr>
    </w:p>
    <w:p w14:paraId="30A205C1" w14:textId="6B8F7804" w:rsidR="008B0A5F" w:rsidRDefault="00E704C9" w:rsidP="00CA428D">
      <w:pPr>
        <w:spacing w:line="360" w:lineRule="auto"/>
        <w:jc w:val="both"/>
        <w:rPr>
          <w:color w:val="000000" w:themeColor="text1"/>
          <w:lang w:val="es-ES" w:eastAsia="es-ES"/>
        </w:rPr>
      </w:pPr>
      <w:r>
        <w:rPr>
          <w:color w:val="000000" w:themeColor="text1"/>
          <w:lang w:val="es-ES" w:eastAsia="es-ES"/>
        </w:rPr>
        <w:t>En sentir de la Sala</w:t>
      </w:r>
      <w:r w:rsidR="0024528A">
        <w:rPr>
          <w:color w:val="000000" w:themeColor="text1"/>
          <w:lang w:val="es-ES" w:eastAsia="es-ES"/>
        </w:rPr>
        <w:t>,</w:t>
      </w:r>
      <w:r w:rsidR="004764F8">
        <w:rPr>
          <w:color w:val="000000" w:themeColor="text1"/>
          <w:lang w:val="es-ES" w:eastAsia="es-ES"/>
        </w:rPr>
        <w:t xml:space="preserve"> el apelante</w:t>
      </w:r>
      <w:r>
        <w:rPr>
          <w:color w:val="000000" w:themeColor="text1"/>
          <w:lang w:val="es-ES" w:eastAsia="es-ES"/>
        </w:rPr>
        <w:t xml:space="preserve"> </w:t>
      </w:r>
      <w:r w:rsidR="001E0734">
        <w:rPr>
          <w:color w:val="000000" w:themeColor="text1"/>
          <w:lang w:val="es-ES" w:eastAsia="es-ES"/>
        </w:rPr>
        <w:t xml:space="preserve">nada </w:t>
      </w:r>
      <w:r w:rsidR="00A21631">
        <w:rPr>
          <w:color w:val="000000" w:themeColor="text1"/>
          <w:lang w:val="es-ES" w:eastAsia="es-ES"/>
        </w:rPr>
        <w:t xml:space="preserve">rebatió sobre </w:t>
      </w:r>
      <w:r w:rsidR="001E0734">
        <w:rPr>
          <w:color w:val="000000" w:themeColor="text1"/>
          <w:lang w:val="es-ES" w:eastAsia="es-ES"/>
        </w:rPr>
        <w:t>si esa indebida valoración</w:t>
      </w:r>
      <w:r w:rsidR="00A21631">
        <w:rPr>
          <w:color w:val="000000" w:themeColor="text1"/>
          <w:lang w:val="es-ES" w:eastAsia="es-ES"/>
        </w:rPr>
        <w:t xml:space="preserve"> </w:t>
      </w:r>
      <w:r w:rsidR="0024528A">
        <w:rPr>
          <w:color w:val="000000" w:themeColor="text1"/>
          <w:lang w:val="es-ES" w:eastAsia="es-ES"/>
        </w:rPr>
        <w:t xml:space="preserve">probatoria </w:t>
      </w:r>
      <w:r w:rsidR="00A21631">
        <w:rPr>
          <w:color w:val="000000" w:themeColor="text1"/>
          <w:lang w:val="es-ES" w:eastAsia="es-ES"/>
        </w:rPr>
        <w:t xml:space="preserve">en que incurrió </w:t>
      </w:r>
      <w:r w:rsidR="00756D63">
        <w:rPr>
          <w:color w:val="000000" w:themeColor="text1"/>
          <w:lang w:val="es-ES" w:eastAsia="es-ES"/>
        </w:rPr>
        <w:t xml:space="preserve">presuntamente </w:t>
      </w:r>
      <w:r w:rsidR="00A21631">
        <w:rPr>
          <w:color w:val="000000" w:themeColor="text1"/>
          <w:lang w:val="es-ES" w:eastAsia="es-ES"/>
        </w:rPr>
        <w:t xml:space="preserve">el </w:t>
      </w:r>
      <w:r w:rsidR="00880F67">
        <w:rPr>
          <w:color w:val="000000" w:themeColor="text1"/>
          <w:lang w:val="es-ES" w:eastAsia="es-ES"/>
        </w:rPr>
        <w:t xml:space="preserve">juzgador </w:t>
      </w:r>
      <w:r w:rsidR="00A21631">
        <w:rPr>
          <w:color w:val="000000" w:themeColor="text1"/>
          <w:lang w:val="es-ES" w:eastAsia="es-ES"/>
        </w:rPr>
        <w:t>de primera instancia</w:t>
      </w:r>
      <w:r w:rsidR="001E0734">
        <w:rPr>
          <w:color w:val="000000" w:themeColor="text1"/>
          <w:lang w:val="es-ES" w:eastAsia="es-ES"/>
        </w:rPr>
        <w:t xml:space="preserve"> versa</w:t>
      </w:r>
      <w:r w:rsidR="001B6A5F">
        <w:rPr>
          <w:color w:val="000000" w:themeColor="text1"/>
          <w:lang w:val="es-ES" w:eastAsia="es-ES"/>
        </w:rPr>
        <w:t>ba</w:t>
      </w:r>
      <w:r w:rsidR="001E0734">
        <w:rPr>
          <w:color w:val="000000" w:themeColor="text1"/>
          <w:lang w:val="es-ES" w:eastAsia="es-ES"/>
        </w:rPr>
        <w:t xml:space="preserve"> sobre </w:t>
      </w:r>
      <w:r w:rsidR="00A21631" w:rsidRPr="00A21631">
        <w:rPr>
          <w:color w:val="000000" w:themeColor="text1"/>
          <w:lang w:val="es-ES" w:eastAsia="es-ES"/>
        </w:rPr>
        <w:t xml:space="preserve">una </w:t>
      </w:r>
      <w:r w:rsidR="00A21631">
        <w:rPr>
          <w:color w:val="000000" w:themeColor="text1"/>
          <w:lang w:val="es-ES" w:eastAsia="es-ES"/>
        </w:rPr>
        <w:t xml:space="preserve">interpretación </w:t>
      </w:r>
      <w:r w:rsidR="00A21631" w:rsidRPr="00A21631">
        <w:rPr>
          <w:color w:val="000000" w:themeColor="text1"/>
          <w:lang w:val="es-ES" w:eastAsia="es-ES"/>
        </w:rPr>
        <w:t xml:space="preserve">caprichosa y arbitraria de las pruebas </w:t>
      </w:r>
      <w:r w:rsidR="00A06EEA">
        <w:rPr>
          <w:color w:val="000000" w:themeColor="text1"/>
          <w:lang w:val="es-ES" w:eastAsia="es-ES"/>
        </w:rPr>
        <w:t xml:space="preserve">que </w:t>
      </w:r>
      <w:r w:rsidR="00A21631" w:rsidRPr="00A21631">
        <w:rPr>
          <w:color w:val="000000" w:themeColor="text1"/>
          <w:lang w:val="es-ES" w:eastAsia="es-ES"/>
        </w:rPr>
        <w:t>present</w:t>
      </w:r>
      <w:r w:rsidR="00EF703B">
        <w:rPr>
          <w:color w:val="000000" w:themeColor="text1"/>
          <w:lang w:val="es-ES" w:eastAsia="es-ES"/>
        </w:rPr>
        <w:t>ó</w:t>
      </w:r>
      <w:r w:rsidR="00D6559B">
        <w:rPr>
          <w:color w:val="000000" w:themeColor="text1"/>
          <w:lang w:val="es-ES" w:eastAsia="es-ES"/>
        </w:rPr>
        <w:t>,</w:t>
      </w:r>
      <w:r w:rsidR="00A21631" w:rsidRPr="00A21631">
        <w:rPr>
          <w:color w:val="000000" w:themeColor="text1"/>
          <w:lang w:val="es-ES" w:eastAsia="es-ES"/>
        </w:rPr>
        <w:t xml:space="preserve"> o no valor</w:t>
      </w:r>
      <w:r w:rsidR="00A21631">
        <w:rPr>
          <w:color w:val="000000" w:themeColor="text1"/>
          <w:lang w:val="es-ES" w:eastAsia="es-ES"/>
        </w:rPr>
        <w:t>ó</w:t>
      </w:r>
      <w:r w:rsidR="00A21631" w:rsidRPr="00A21631">
        <w:rPr>
          <w:color w:val="000000" w:themeColor="text1"/>
          <w:lang w:val="es-ES" w:eastAsia="es-ES"/>
        </w:rPr>
        <w:t xml:space="preserve"> en su integridad el material probatorio</w:t>
      </w:r>
      <w:r w:rsidR="0024528A">
        <w:rPr>
          <w:color w:val="000000" w:themeColor="text1"/>
          <w:lang w:val="es-ES" w:eastAsia="es-ES"/>
        </w:rPr>
        <w:t xml:space="preserve"> recaudado</w:t>
      </w:r>
      <w:r w:rsidR="00A21631">
        <w:rPr>
          <w:color w:val="000000" w:themeColor="text1"/>
          <w:lang w:val="es-ES" w:eastAsia="es-ES"/>
        </w:rPr>
        <w:t xml:space="preserve">, o </w:t>
      </w:r>
      <w:r w:rsidR="00A21631" w:rsidRPr="00A21631">
        <w:rPr>
          <w:color w:val="000000" w:themeColor="text1"/>
          <w:lang w:val="es-ES" w:eastAsia="es-ES"/>
        </w:rPr>
        <w:t>fund</w:t>
      </w:r>
      <w:r w:rsidR="00A21631">
        <w:rPr>
          <w:color w:val="000000" w:themeColor="text1"/>
          <w:lang w:val="es-ES" w:eastAsia="es-ES"/>
        </w:rPr>
        <w:t xml:space="preserve">ó </w:t>
      </w:r>
      <w:r w:rsidR="00A21631" w:rsidRPr="00A21631">
        <w:rPr>
          <w:color w:val="000000" w:themeColor="text1"/>
          <w:lang w:val="es-ES" w:eastAsia="es-ES"/>
        </w:rPr>
        <w:t xml:space="preserve">su decisión en una prueba no apta para ello </w:t>
      </w:r>
      <w:r w:rsidR="00A21631">
        <w:rPr>
          <w:color w:val="000000" w:themeColor="text1"/>
          <w:lang w:val="es-ES" w:eastAsia="es-ES"/>
        </w:rPr>
        <w:t xml:space="preserve">u </w:t>
      </w:r>
      <w:r w:rsidR="00A21631" w:rsidRPr="00A21631">
        <w:rPr>
          <w:color w:val="000000" w:themeColor="text1"/>
          <w:lang w:val="es-ES" w:eastAsia="es-ES"/>
        </w:rPr>
        <w:t>omit</w:t>
      </w:r>
      <w:r w:rsidR="00A21631">
        <w:rPr>
          <w:color w:val="000000" w:themeColor="text1"/>
          <w:lang w:val="es-ES" w:eastAsia="es-ES"/>
        </w:rPr>
        <w:t xml:space="preserve">ió </w:t>
      </w:r>
      <w:r w:rsidR="00A21631" w:rsidRPr="00A21631">
        <w:rPr>
          <w:color w:val="000000" w:themeColor="text1"/>
          <w:lang w:val="es-ES" w:eastAsia="es-ES"/>
        </w:rPr>
        <w:t>o ignor</w:t>
      </w:r>
      <w:r w:rsidR="00A21631">
        <w:rPr>
          <w:color w:val="000000" w:themeColor="text1"/>
          <w:lang w:val="es-ES" w:eastAsia="es-ES"/>
        </w:rPr>
        <w:t>ó</w:t>
      </w:r>
      <w:r w:rsidR="00A21631" w:rsidRPr="00A21631">
        <w:rPr>
          <w:color w:val="000000" w:themeColor="text1"/>
          <w:lang w:val="es-ES" w:eastAsia="es-ES"/>
        </w:rPr>
        <w:t xml:space="preserve"> la valoración de una prueba determinante</w:t>
      </w:r>
      <w:r w:rsidR="005F6287">
        <w:rPr>
          <w:color w:val="000000" w:themeColor="text1"/>
          <w:lang w:val="es-ES" w:eastAsia="es-ES"/>
        </w:rPr>
        <w:t xml:space="preserve">; </w:t>
      </w:r>
      <w:r w:rsidR="00A21631">
        <w:rPr>
          <w:color w:val="000000" w:themeColor="text1"/>
          <w:lang w:val="es-ES" w:eastAsia="es-ES"/>
        </w:rPr>
        <w:t>típicas falencias en las que</w:t>
      </w:r>
      <w:r w:rsidR="000A6B31">
        <w:rPr>
          <w:color w:val="000000" w:themeColor="text1"/>
          <w:lang w:val="es-ES" w:eastAsia="es-ES"/>
        </w:rPr>
        <w:t xml:space="preserve"> la jurisprudencia </w:t>
      </w:r>
      <w:r w:rsidR="00B072CB">
        <w:rPr>
          <w:color w:val="000000" w:themeColor="text1"/>
          <w:lang w:val="es-ES" w:eastAsia="es-ES"/>
        </w:rPr>
        <w:lastRenderedPageBreak/>
        <w:t xml:space="preserve">constitucional </w:t>
      </w:r>
      <w:r w:rsidR="000A6B31">
        <w:rPr>
          <w:color w:val="000000" w:themeColor="text1"/>
          <w:lang w:val="es-ES" w:eastAsia="es-ES"/>
        </w:rPr>
        <w:t xml:space="preserve">ha </w:t>
      </w:r>
      <w:r w:rsidR="00A21631">
        <w:rPr>
          <w:color w:val="000000" w:themeColor="text1"/>
          <w:lang w:val="es-ES" w:eastAsia="es-ES"/>
        </w:rPr>
        <w:t>predica</w:t>
      </w:r>
      <w:r w:rsidR="000A6B31">
        <w:rPr>
          <w:color w:val="000000" w:themeColor="text1"/>
          <w:lang w:val="es-ES" w:eastAsia="es-ES"/>
        </w:rPr>
        <w:t xml:space="preserve">do la configuración de </w:t>
      </w:r>
      <w:r w:rsidR="00CD485C">
        <w:rPr>
          <w:color w:val="000000" w:themeColor="text1"/>
          <w:lang w:val="es-ES" w:eastAsia="es-ES"/>
        </w:rPr>
        <w:t>un yerro de tipo probatorio</w:t>
      </w:r>
      <w:r w:rsidR="00696359">
        <w:rPr>
          <w:rStyle w:val="Refdenotaalpie"/>
          <w:color w:val="000000" w:themeColor="text1"/>
          <w:lang w:val="es-ES" w:eastAsia="es-ES"/>
        </w:rPr>
        <w:footnoteReference w:id="14"/>
      </w:r>
      <w:r w:rsidR="001C066D">
        <w:rPr>
          <w:color w:val="000000" w:themeColor="text1"/>
          <w:lang w:val="es-ES" w:eastAsia="es-ES"/>
        </w:rPr>
        <w:t xml:space="preserve">. </w:t>
      </w:r>
      <w:r w:rsidR="0042097F">
        <w:rPr>
          <w:color w:val="000000" w:themeColor="text1"/>
          <w:lang w:val="es-ES" w:eastAsia="es-ES"/>
        </w:rPr>
        <w:t xml:space="preserve">Tampoco si el a-quo hizo una indebida interpretación del concepto de </w:t>
      </w:r>
      <w:r w:rsidR="00BE09CA">
        <w:rPr>
          <w:color w:val="000000" w:themeColor="text1"/>
          <w:lang w:val="es-ES" w:eastAsia="es-ES"/>
        </w:rPr>
        <w:t>“</w:t>
      </w:r>
      <w:r w:rsidR="0042097F" w:rsidRPr="00BE09CA">
        <w:rPr>
          <w:i/>
          <w:iCs/>
          <w:color w:val="000000" w:themeColor="text1"/>
          <w:lang w:val="es-ES" w:eastAsia="es-ES"/>
        </w:rPr>
        <w:t>culpa grave</w:t>
      </w:r>
      <w:r w:rsidR="00BE09CA" w:rsidRPr="00BE09CA">
        <w:rPr>
          <w:i/>
          <w:iCs/>
          <w:color w:val="000000" w:themeColor="text1"/>
          <w:lang w:val="es-ES" w:eastAsia="es-ES"/>
        </w:rPr>
        <w:t>”</w:t>
      </w:r>
      <w:r w:rsidR="0042097F">
        <w:rPr>
          <w:color w:val="000000" w:themeColor="text1"/>
          <w:lang w:val="es-ES" w:eastAsia="es-ES"/>
        </w:rPr>
        <w:t xml:space="preserve"> </w:t>
      </w:r>
      <w:r w:rsidR="00856296">
        <w:rPr>
          <w:color w:val="000000" w:themeColor="text1"/>
          <w:lang w:val="es-ES" w:eastAsia="es-ES"/>
        </w:rPr>
        <w:t>por omisión inexcusable en sus funciones</w:t>
      </w:r>
      <w:r w:rsidR="00333B7E">
        <w:rPr>
          <w:color w:val="000000" w:themeColor="text1"/>
          <w:lang w:val="es-ES" w:eastAsia="es-ES"/>
        </w:rPr>
        <w:t xml:space="preserve"> por parte del accionado</w:t>
      </w:r>
      <w:r w:rsidR="00856296">
        <w:rPr>
          <w:color w:val="000000" w:themeColor="text1"/>
          <w:lang w:val="es-ES" w:eastAsia="es-ES"/>
        </w:rPr>
        <w:t xml:space="preserve">, </w:t>
      </w:r>
      <w:r w:rsidR="00BE09CA">
        <w:rPr>
          <w:color w:val="000000" w:themeColor="text1"/>
          <w:lang w:val="es-ES" w:eastAsia="es-ES"/>
        </w:rPr>
        <w:t xml:space="preserve">al </w:t>
      </w:r>
      <w:r w:rsidR="00BE09CA" w:rsidRPr="00BE09CA">
        <w:rPr>
          <w:color w:val="000000" w:themeColor="text1"/>
          <w:lang w:val="es-ES" w:eastAsia="es-ES"/>
        </w:rPr>
        <w:t>aplica</w:t>
      </w:r>
      <w:r w:rsidR="00BE09CA">
        <w:rPr>
          <w:color w:val="000000" w:themeColor="text1"/>
          <w:lang w:val="es-ES" w:eastAsia="es-ES"/>
        </w:rPr>
        <w:t>r</w:t>
      </w:r>
      <w:r w:rsidR="00BE09CA" w:rsidRPr="00BE09CA">
        <w:rPr>
          <w:color w:val="000000" w:themeColor="text1"/>
          <w:lang w:val="es-ES" w:eastAsia="es-ES"/>
        </w:rPr>
        <w:t xml:space="preserve"> una norma claramente inaplicable al caso o dej</w:t>
      </w:r>
      <w:r w:rsidR="00333B7E">
        <w:rPr>
          <w:color w:val="000000" w:themeColor="text1"/>
          <w:lang w:val="es-ES" w:eastAsia="es-ES"/>
        </w:rPr>
        <w:t>ó</w:t>
      </w:r>
      <w:r w:rsidR="00BE09CA" w:rsidRPr="00BE09CA">
        <w:rPr>
          <w:color w:val="000000" w:themeColor="text1"/>
          <w:lang w:val="es-ES" w:eastAsia="es-ES"/>
        </w:rPr>
        <w:t xml:space="preserve"> de aplicar la que evidentemente lo e</w:t>
      </w:r>
      <w:r w:rsidR="00FB192D">
        <w:rPr>
          <w:color w:val="000000" w:themeColor="text1"/>
          <w:lang w:val="es-ES" w:eastAsia="es-ES"/>
        </w:rPr>
        <w:t>ra</w:t>
      </w:r>
      <w:r w:rsidR="00BE09CA" w:rsidRPr="00BE09CA">
        <w:rPr>
          <w:color w:val="000000" w:themeColor="text1"/>
          <w:lang w:val="es-ES" w:eastAsia="es-ES"/>
        </w:rPr>
        <w:t>, u opt</w:t>
      </w:r>
      <w:r w:rsidR="00590466">
        <w:rPr>
          <w:color w:val="000000" w:themeColor="text1"/>
          <w:lang w:val="es-ES" w:eastAsia="es-ES"/>
        </w:rPr>
        <w:t>ó</w:t>
      </w:r>
      <w:r w:rsidR="00BE09CA" w:rsidRPr="00BE09CA">
        <w:rPr>
          <w:color w:val="000000" w:themeColor="text1"/>
          <w:lang w:val="es-ES" w:eastAsia="es-ES"/>
        </w:rPr>
        <w:t xml:space="preserve"> por una interpretación que contrar</w:t>
      </w:r>
      <w:r w:rsidR="00590466">
        <w:rPr>
          <w:color w:val="000000" w:themeColor="text1"/>
          <w:lang w:val="es-ES" w:eastAsia="es-ES"/>
        </w:rPr>
        <w:t>iaba</w:t>
      </w:r>
      <w:r w:rsidR="00BE09CA" w:rsidRPr="00BE09CA">
        <w:rPr>
          <w:color w:val="000000" w:themeColor="text1"/>
          <w:lang w:val="es-ES" w:eastAsia="es-ES"/>
        </w:rPr>
        <w:t xml:space="preserve"> los postulados mínimos de la razonabilidad jurídica</w:t>
      </w:r>
      <w:r w:rsidR="00333B7E">
        <w:rPr>
          <w:color w:val="000000" w:themeColor="text1"/>
          <w:lang w:val="es-ES" w:eastAsia="es-ES"/>
        </w:rPr>
        <w:t xml:space="preserve">, supuestos propios de equivocaciones de naturaleza sustancial </w:t>
      </w:r>
      <w:r w:rsidR="00BE09CA">
        <w:rPr>
          <w:rStyle w:val="Refdenotaalpie"/>
          <w:color w:val="000000" w:themeColor="text1"/>
          <w:lang w:val="es-ES" w:eastAsia="es-ES"/>
        </w:rPr>
        <w:footnoteReference w:id="15"/>
      </w:r>
      <w:r w:rsidR="003A2DF6">
        <w:rPr>
          <w:color w:val="000000" w:themeColor="text1"/>
          <w:lang w:val="es-ES" w:eastAsia="es-ES"/>
        </w:rPr>
        <w:t xml:space="preserve">; </w:t>
      </w:r>
      <w:r w:rsidR="00E878EB">
        <w:rPr>
          <w:color w:val="000000" w:themeColor="text1"/>
          <w:lang w:val="es-ES" w:eastAsia="es-ES"/>
        </w:rPr>
        <w:t xml:space="preserve">la parte actora </w:t>
      </w:r>
      <w:r w:rsidR="003A2DF6">
        <w:rPr>
          <w:color w:val="000000" w:themeColor="text1"/>
          <w:lang w:val="es-ES" w:eastAsia="es-ES"/>
        </w:rPr>
        <w:t xml:space="preserve">omitió complemente </w:t>
      </w:r>
      <w:r w:rsidR="00E878EB">
        <w:rPr>
          <w:color w:val="000000" w:themeColor="text1"/>
          <w:lang w:val="es-ES" w:eastAsia="es-ES"/>
        </w:rPr>
        <w:t xml:space="preserve">cuestionar en su alzada no solo </w:t>
      </w:r>
      <w:r w:rsidR="003A2DF6">
        <w:rPr>
          <w:color w:val="000000" w:themeColor="text1"/>
          <w:lang w:val="es-ES" w:eastAsia="es-ES"/>
        </w:rPr>
        <w:t>las funciones eludidas por el accionado en su cargo de alcalde municipal,</w:t>
      </w:r>
      <w:r w:rsidR="00E878EB">
        <w:rPr>
          <w:color w:val="000000" w:themeColor="text1"/>
          <w:lang w:val="es-ES" w:eastAsia="es-ES"/>
        </w:rPr>
        <w:t xml:space="preserve"> sino </w:t>
      </w:r>
      <w:r w:rsidR="003A2DF6">
        <w:rPr>
          <w:color w:val="000000" w:themeColor="text1"/>
          <w:lang w:val="es-ES" w:eastAsia="es-ES"/>
        </w:rPr>
        <w:t xml:space="preserve">la razón por la </w:t>
      </w:r>
      <w:r w:rsidR="00E878EB">
        <w:rPr>
          <w:color w:val="000000" w:themeColor="text1"/>
          <w:lang w:val="es-ES" w:eastAsia="es-ES"/>
        </w:rPr>
        <w:t>cual</w:t>
      </w:r>
      <w:r w:rsidR="00553B21">
        <w:rPr>
          <w:color w:val="000000" w:themeColor="text1"/>
          <w:lang w:val="es-ES" w:eastAsia="es-ES"/>
        </w:rPr>
        <w:t xml:space="preserve"> </w:t>
      </w:r>
      <w:r w:rsidR="003A2DF6">
        <w:rPr>
          <w:color w:val="000000" w:themeColor="text1"/>
          <w:lang w:val="es-ES" w:eastAsia="es-ES"/>
        </w:rPr>
        <w:t>era inexcusable</w:t>
      </w:r>
      <w:r w:rsidR="00A62A2F">
        <w:rPr>
          <w:color w:val="000000" w:themeColor="text1"/>
          <w:lang w:val="es-ES" w:eastAsia="es-ES"/>
        </w:rPr>
        <w:t xml:space="preserve"> según lo examinado desde la sentencia apel</w:t>
      </w:r>
      <w:r w:rsidR="00C21B72">
        <w:rPr>
          <w:color w:val="000000" w:themeColor="text1"/>
          <w:lang w:val="es-ES" w:eastAsia="es-ES"/>
        </w:rPr>
        <w:t>ada.</w:t>
      </w:r>
      <w:r w:rsidR="00553B21">
        <w:rPr>
          <w:color w:val="000000" w:themeColor="text1"/>
          <w:lang w:val="es-ES" w:eastAsia="es-ES"/>
        </w:rPr>
        <w:t xml:space="preserve"> </w:t>
      </w:r>
    </w:p>
    <w:p w14:paraId="1947C580" w14:textId="71707EBD" w:rsidR="001E0734" w:rsidRDefault="001E0734" w:rsidP="00CA428D">
      <w:pPr>
        <w:spacing w:line="360" w:lineRule="auto"/>
        <w:jc w:val="both"/>
        <w:rPr>
          <w:color w:val="000000" w:themeColor="text1"/>
          <w:lang w:val="es-ES" w:eastAsia="es-ES"/>
        </w:rPr>
      </w:pPr>
    </w:p>
    <w:p w14:paraId="2C2B3DF3" w14:textId="6174BE88" w:rsidR="00CC1E83" w:rsidRDefault="001E0734" w:rsidP="00CA428D">
      <w:pPr>
        <w:spacing w:line="360" w:lineRule="auto"/>
        <w:jc w:val="both"/>
        <w:rPr>
          <w:color w:val="000000" w:themeColor="text1"/>
          <w:lang w:val="es-ES" w:eastAsia="es-ES"/>
        </w:rPr>
      </w:pPr>
      <w:r>
        <w:rPr>
          <w:color w:val="000000" w:themeColor="text1"/>
          <w:lang w:val="es-ES" w:eastAsia="es-ES"/>
        </w:rPr>
        <w:t>Ya lo h</w:t>
      </w:r>
      <w:r w:rsidR="00CC1E83">
        <w:rPr>
          <w:color w:val="000000" w:themeColor="text1"/>
          <w:lang w:val="es-ES" w:eastAsia="es-ES"/>
        </w:rPr>
        <w:t xml:space="preserve">a sostenido este Tribunal en sus diversas Salas </w:t>
      </w:r>
      <w:r w:rsidR="00EC420A">
        <w:rPr>
          <w:color w:val="000000" w:themeColor="text1"/>
          <w:lang w:val="es-ES" w:eastAsia="es-ES"/>
        </w:rPr>
        <w:t>de Decisión</w:t>
      </w:r>
      <w:r w:rsidR="00CD387D">
        <w:rPr>
          <w:rStyle w:val="Refdenotaalpie"/>
          <w:color w:val="000000" w:themeColor="text1"/>
          <w:lang w:val="es-ES" w:eastAsia="es-ES"/>
        </w:rPr>
        <w:footnoteReference w:id="16"/>
      </w:r>
      <w:r w:rsidR="00EC420A">
        <w:rPr>
          <w:color w:val="000000" w:themeColor="text1"/>
          <w:lang w:val="es-ES" w:eastAsia="es-ES"/>
        </w:rPr>
        <w:t xml:space="preserve"> </w:t>
      </w:r>
      <w:r w:rsidR="004B17C8">
        <w:rPr>
          <w:color w:val="000000" w:themeColor="text1"/>
          <w:lang w:val="es-ES" w:eastAsia="es-ES"/>
        </w:rPr>
        <w:t xml:space="preserve">sobre </w:t>
      </w:r>
      <w:r w:rsidR="00CC1E83">
        <w:rPr>
          <w:color w:val="000000" w:themeColor="text1"/>
          <w:lang w:val="es-ES" w:eastAsia="es-ES"/>
        </w:rPr>
        <w:t xml:space="preserve">la </w:t>
      </w:r>
      <w:r w:rsidR="00EC420A">
        <w:rPr>
          <w:color w:val="000000" w:themeColor="text1"/>
          <w:lang w:val="es-ES" w:eastAsia="es-ES"/>
        </w:rPr>
        <w:t xml:space="preserve">relevancia y </w:t>
      </w:r>
      <w:r w:rsidR="00CC1E83">
        <w:rPr>
          <w:color w:val="000000" w:themeColor="text1"/>
          <w:lang w:val="es-ES" w:eastAsia="es-ES"/>
        </w:rPr>
        <w:t xml:space="preserve">necesidad de que el </w:t>
      </w:r>
      <w:r w:rsidR="00EC420A">
        <w:rPr>
          <w:color w:val="000000" w:themeColor="text1"/>
          <w:lang w:val="es-ES" w:eastAsia="es-ES"/>
        </w:rPr>
        <w:t>a</w:t>
      </w:r>
      <w:r w:rsidR="00CC1E83">
        <w:rPr>
          <w:color w:val="000000" w:themeColor="text1"/>
          <w:lang w:val="es-ES" w:eastAsia="es-ES"/>
        </w:rPr>
        <w:t>pelante atienda</w:t>
      </w:r>
      <w:r w:rsidR="0021302F">
        <w:rPr>
          <w:color w:val="000000" w:themeColor="text1"/>
          <w:lang w:val="es-ES" w:eastAsia="es-ES"/>
        </w:rPr>
        <w:t xml:space="preserve"> su carga procesal </w:t>
      </w:r>
      <w:r w:rsidR="009F407A">
        <w:rPr>
          <w:color w:val="000000" w:themeColor="text1"/>
          <w:lang w:val="es-ES" w:eastAsia="es-ES"/>
        </w:rPr>
        <w:t xml:space="preserve">encaminada a </w:t>
      </w:r>
      <w:r w:rsidR="0021302F">
        <w:rPr>
          <w:color w:val="000000" w:themeColor="text1"/>
          <w:lang w:val="es-ES" w:eastAsia="es-ES"/>
        </w:rPr>
        <w:t>acatar</w:t>
      </w:r>
      <w:r w:rsidR="00CC1E83">
        <w:rPr>
          <w:color w:val="000000" w:themeColor="text1"/>
          <w:lang w:val="es-ES" w:eastAsia="es-ES"/>
        </w:rPr>
        <w:t xml:space="preserve"> el principio de congruencia </w:t>
      </w:r>
      <w:r w:rsidR="00706755">
        <w:rPr>
          <w:color w:val="000000" w:themeColor="text1"/>
          <w:lang w:val="es-ES" w:eastAsia="es-ES"/>
        </w:rPr>
        <w:t>al sustentar el recurso de apelación</w:t>
      </w:r>
      <w:r w:rsidR="00B07A28">
        <w:rPr>
          <w:color w:val="000000" w:themeColor="text1"/>
          <w:lang w:val="es-ES" w:eastAsia="es-ES"/>
        </w:rPr>
        <w:t xml:space="preserve">. Así, en sentencia </w:t>
      </w:r>
      <w:r w:rsidR="00CD387D">
        <w:rPr>
          <w:color w:val="000000" w:themeColor="text1"/>
          <w:lang w:val="es-ES" w:eastAsia="es-ES"/>
        </w:rPr>
        <w:t xml:space="preserve">del </w:t>
      </w:r>
      <w:r w:rsidR="000E1364">
        <w:rPr>
          <w:color w:val="000000" w:themeColor="text1"/>
          <w:lang w:val="es-ES" w:eastAsia="es-ES"/>
        </w:rPr>
        <w:t>11 de marzo de 2021</w:t>
      </w:r>
      <w:r w:rsidR="000E1364">
        <w:rPr>
          <w:rStyle w:val="Refdenotaalpie"/>
          <w:color w:val="000000" w:themeColor="text1"/>
          <w:lang w:val="es-ES" w:eastAsia="es-ES"/>
        </w:rPr>
        <w:footnoteReference w:id="17"/>
      </w:r>
      <w:r w:rsidR="000E1364">
        <w:rPr>
          <w:color w:val="000000" w:themeColor="text1"/>
          <w:lang w:val="es-ES" w:eastAsia="es-ES"/>
        </w:rPr>
        <w:t xml:space="preserve"> </w:t>
      </w:r>
      <w:r w:rsidR="00C476A5">
        <w:rPr>
          <w:color w:val="000000" w:themeColor="text1"/>
          <w:lang w:val="es-ES" w:eastAsia="es-ES"/>
        </w:rPr>
        <w:t xml:space="preserve">se </w:t>
      </w:r>
      <w:r w:rsidR="005E309A">
        <w:rPr>
          <w:color w:val="000000" w:themeColor="text1"/>
          <w:lang w:val="es-ES" w:eastAsia="es-ES"/>
        </w:rPr>
        <w:t>reveló</w:t>
      </w:r>
      <w:r w:rsidR="00C476A5">
        <w:rPr>
          <w:color w:val="000000" w:themeColor="text1"/>
          <w:lang w:val="es-ES" w:eastAsia="es-ES"/>
        </w:rPr>
        <w:t xml:space="preserve"> que: </w:t>
      </w:r>
    </w:p>
    <w:p w14:paraId="6464DF1C" w14:textId="77777777" w:rsidR="00CC1E83" w:rsidRDefault="00CC1E83" w:rsidP="00CA428D">
      <w:pPr>
        <w:spacing w:line="360" w:lineRule="auto"/>
        <w:jc w:val="both"/>
        <w:rPr>
          <w:color w:val="000000" w:themeColor="text1"/>
          <w:lang w:val="es-ES" w:eastAsia="es-ES"/>
        </w:rPr>
      </w:pPr>
    </w:p>
    <w:p w14:paraId="2783193E" w14:textId="3D2B1E5D" w:rsidR="00CC1E83" w:rsidRPr="00C476A5" w:rsidRDefault="000E1364" w:rsidP="00C476A5">
      <w:pPr>
        <w:ind w:left="567"/>
        <w:jc w:val="both"/>
        <w:rPr>
          <w:i/>
          <w:iCs/>
          <w:color w:val="000000" w:themeColor="text1"/>
          <w:sz w:val="22"/>
          <w:szCs w:val="22"/>
          <w:lang w:val="es-ES" w:eastAsia="es-ES"/>
        </w:rPr>
      </w:pPr>
      <w:r w:rsidRPr="00C476A5">
        <w:rPr>
          <w:i/>
          <w:iCs/>
          <w:color w:val="000000" w:themeColor="text1"/>
          <w:sz w:val="22"/>
          <w:szCs w:val="22"/>
          <w:lang w:val="es-ES" w:eastAsia="es-ES"/>
        </w:rPr>
        <w:t xml:space="preserve">42. En tal sentido y de acuerdo con la finalidad del recurso de apelación, resulta necesario no solo que el recurrente sustente la </w:t>
      </w:r>
      <w:proofErr w:type="gramStart"/>
      <w:r w:rsidRPr="00C476A5">
        <w:rPr>
          <w:i/>
          <w:iCs/>
          <w:color w:val="000000" w:themeColor="text1"/>
          <w:sz w:val="22"/>
          <w:szCs w:val="22"/>
          <w:lang w:val="es-ES" w:eastAsia="es-ES"/>
        </w:rPr>
        <w:t>decisión</w:t>
      </w:r>
      <w:proofErr w:type="gramEnd"/>
      <w:r w:rsidRPr="00C476A5">
        <w:rPr>
          <w:i/>
          <w:iCs/>
          <w:color w:val="000000" w:themeColor="text1"/>
          <w:sz w:val="22"/>
          <w:szCs w:val="22"/>
          <w:lang w:val="es-ES" w:eastAsia="es-ES"/>
        </w:rPr>
        <w:t xml:space="preserve"> sino que lo haga de la forma adecuada, indicando en concreto los motivos de inconformidad respecto del fallo del A quo, los cuales determinarán el objeto de análisis del Ad </w:t>
      </w:r>
      <w:proofErr w:type="spellStart"/>
      <w:r w:rsidRPr="00C476A5">
        <w:rPr>
          <w:i/>
          <w:iCs/>
          <w:color w:val="000000" w:themeColor="text1"/>
          <w:sz w:val="22"/>
          <w:szCs w:val="22"/>
          <w:lang w:val="es-ES" w:eastAsia="es-ES"/>
        </w:rPr>
        <w:t>quem</w:t>
      </w:r>
      <w:proofErr w:type="spellEnd"/>
      <w:r w:rsidRPr="00C476A5">
        <w:rPr>
          <w:i/>
          <w:iCs/>
          <w:color w:val="000000" w:themeColor="text1"/>
          <w:sz w:val="22"/>
          <w:szCs w:val="22"/>
          <w:lang w:val="es-ES" w:eastAsia="es-ES"/>
        </w:rPr>
        <w:t xml:space="preserve"> y su competencia frente al caso. Lo anterior demanda un grado de congruencia entre el fallo recurrido y la fundamentación u objeto de la apelación, fuera de lo cual, se estaría desconociendo el debate jurídico y probatorio que fundamentó la decisión del juez de primera instancia, como también la finalidad y objeto mismo de la segunda instancia, por lo que resulta inviable "al juez asumir cargas que corresponden a las partes procesales, ello </w:t>
      </w:r>
      <w:proofErr w:type="spellStart"/>
      <w:r w:rsidRPr="00C476A5">
        <w:rPr>
          <w:i/>
          <w:iCs/>
          <w:color w:val="000000" w:themeColor="text1"/>
          <w:sz w:val="22"/>
          <w:szCs w:val="22"/>
          <w:lang w:val="es-ES" w:eastAsia="es-ES"/>
        </w:rPr>
        <w:t>desvirtuaria</w:t>
      </w:r>
      <w:proofErr w:type="spellEnd"/>
      <w:r w:rsidRPr="00C476A5">
        <w:rPr>
          <w:i/>
          <w:iCs/>
          <w:color w:val="000000" w:themeColor="text1"/>
          <w:sz w:val="22"/>
          <w:szCs w:val="22"/>
          <w:lang w:val="es-ES" w:eastAsia="es-ES"/>
        </w:rPr>
        <w:t xml:space="preserve"> su papel imparcial en el juicio. Si una de las partes está inconforme con la sentencia, es su responsabilidad atacar la decisión poniendo a disposición, tanto del juez de la parte favorecida con la sentencia, las razones </w:t>
      </w:r>
      <w:proofErr w:type="gramStart"/>
      <w:r w:rsidRPr="00C476A5">
        <w:rPr>
          <w:i/>
          <w:iCs/>
          <w:color w:val="000000" w:themeColor="text1"/>
          <w:sz w:val="22"/>
          <w:szCs w:val="22"/>
          <w:lang w:val="es-ES" w:eastAsia="es-ES"/>
        </w:rPr>
        <w:t>que</w:t>
      </w:r>
      <w:proofErr w:type="gramEnd"/>
      <w:r w:rsidRPr="00C476A5">
        <w:rPr>
          <w:i/>
          <w:iCs/>
          <w:color w:val="000000" w:themeColor="text1"/>
          <w:sz w:val="22"/>
          <w:szCs w:val="22"/>
          <w:lang w:val="es-ES" w:eastAsia="es-ES"/>
        </w:rPr>
        <w:t xml:space="preserve"> en su criterio, dejan sin fundamento la providencia judicial, de manera que la parte no recurrente pueda exponer, en ejercicio de su derecho de defensa, las razones por las cuales considera que la decisión merece ser confirmada"</w:t>
      </w:r>
    </w:p>
    <w:p w14:paraId="5CE6E314" w14:textId="77777777" w:rsidR="000E1364" w:rsidRDefault="000E1364" w:rsidP="00CA428D">
      <w:pPr>
        <w:spacing w:line="360" w:lineRule="auto"/>
        <w:jc w:val="both"/>
        <w:rPr>
          <w:color w:val="000000" w:themeColor="text1"/>
          <w:lang w:val="es-ES" w:eastAsia="es-ES"/>
        </w:rPr>
      </w:pPr>
    </w:p>
    <w:p w14:paraId="202667DE" w14:textId="7436D614" w:rsidR="006600F7" w:rsidRDefault="00614BB4" w:rsidP="00B07A28">
      <w:pPr>
        <w:spacing w:line="360" w:lineRule="auto"/>
        <w:jc w:val="both"/>
        <w:rPr>
          <w:color w:val="000000" w:themeColor="text1"/>
          <w:lang w:val="es-ES" w:eastAsia="es-ES"/>
        </w:rPr>
      </w:pPr>
      <w:r>
        <w:rPr>
          <w:color w:val="000000" w:themeColor="text1"/>
          <w:lang w:val="es-ES" w:eastAsia="es-ES"/>
        </w:rPr>
        <w:t>Así pues, l</w:t>
      </w:r>
      <w:r w:rsidR="000E1364">
        <w:rPr>
          <w:color w:val="000000" w:themeColor="text1"/>
          <w:lang w:val="es-ES" w:eastAsia="es-ES"/>
        </w:rPr>
        <w:t>a Sala considera que</w:t>
      </w:r>
      <w:r w:rsidR="00EE22A2">
        <w:rPr>
          <w:color w:val="000000" w:themeColor="text1"/>
          <w:lang w:val="es-ES" w:eastAsia="es-ES"/>
        </w:rPr>
        <w:t>, s</w:t>
      </w:r>
      <w:r w:rsidR="00CC1E83">
        <w:rPr>
          <w:color w:val="000000" w:themeColor="text1"/>
          <w:lang w:val="es-ES" w:eastAsia="es-ES"/>
        </w:rPr>
        <w:t>i bien compete</w:t>
      </w:r>
      <w:r w:rsidR="00B07A28">
        <w:rPr>
          <w:color w:val="000000" w:themeColor="text1"/>
          <w:lang w:val="es-ES" w:eastAsia="es-ES"/>
        </w:rPr>
        <w:t xml:space="preserve"> al juez garantizar a las partes el </w:t>
      </w:r>
      <w:r w:rsidR="00FB07A7">
        <w:rPr>
          <w:color w:val="000000" w:themeColor="text1"/>
          <w:lang w:val="es-ES" w:eastAsia="es-ES"/>
        </w:rPr>
        <w:t xml:space="preserve">derecho de </w:t>
      </w:r>
      <w:r w:rsidR="00B07A28">
        <w:rPr>
          <w:color w:val="000000" w:themeColor="text1"/>
          <w:lang w:val="es-ES" w:eastAsia="es-ES"/>
        </w:rPr>
        <w:t>acceso a la Administración de Justicia a través de la resolución de sus demandas, peticiones e impugnaciones en el trámite del proceso judicial</w:t>
      </w:r>
      <w:r w:rsidR="00B50205">
        <w:rPr>
          <w:color w:val="000000" w:themeColor="text1"/>
          <w:lang w:val="es-ES" w:eastAsia="es-ES"/>
        </w:rPr>
        <w:t xml:space="preserve">, y, </w:t>
      </w:r>
      <w:r w:rsidR="005041E2">
        <w:rPr>
          <w:color w:val="000000" w:themeColor="text1"/>
          <w:lang w:val="es-ES" w:eastAsia="es-ES"/>
        </w:rPr>
        <w:t>en correcta interpretación de lo</w:t>
      </w:r>
      <w:r w:rsidR="00B50205">
        <w:rPr>
          <w:color w:val="000000" w:themeColor="text1"/>
          <w:lang w:val="es-ES" w:eastAsia="es-ES"/>
        </w:rPr>
        <w:t xml:space="preserve"> allí plasmado</w:t>
      </w:r>
      <w:r w:rsidR="00E05C50">
        <w:rPr>
          <w:color w:val="000000" w:themeColor="text1"/>
          <w:lang w:val="es-ES" w:eastAsia="es-ES"/>
        </w:rPr>
        <w:t xml:space="preserve"> para garantizar esa </w:t>
      </w:r>
      <w:proofErr w:type="spellStart"/>
      <w:r w:rsidR="00E05C50">
        <w:rPr>
          <w:color w:val="000000" w:themeColor="text1"/>
          <w:lang w:val="es-ES" w:eastAsia="es-ES"/>
        </w:rPr>
        <w:t>prerrrogativa</w:t>
      </w:r>
      <w:proofErr w:type="spellEnd"/>
      <w:r w:rsidR="00B07A28">
        <w:rPr>
          <w:color w:val="000000" w:themeColor="text1"/>
          <w:lang w:val="es-ES" w:eastAsia="es-ES"/>
        </w:rPr>
        <w:t xml:space="preserve">, </w:t>
      </w:r>
      <w:r w:rsidR="00C909AF">
        <w:rPr>
          <w:color w:val="000000" w:themeColor="text1"/>
          <w:lang w:val="es-ES" w:eastAsia="es-ES"/>
        </w:rPr>
        <w:t xml:space="preserve">no lo es menos que en el marco del derecho constitucional al debido proceso, ello debe hacerse </w:t>
      </w:r>
      <w:r w:rsidR="00894F64">
        <w:rPr>
          <w:color w:val="000000" w:themeColor="text1"/>
          <w:lang w:val="es-ES" w:eastAsia="es-ES"/>
        </w:rPr>
        <w:t xml:space="preserve">en atención a las exigencias que </w:t>
      </w:r>
      <w:r w:rsidR="00AC4E69">
        <w:rPr>
          <w:color w:val="000000" w:themeColor="text1"/>
          <w:lang w:val="es-ES" w:eastAsia="es-ES"/>
        </w:rPr>
        <w:t xml:space="preserve">prevé </w:t>
      </w:r>
      <w:r w:rsidR="00894F64">
        <w:rPr>
          <w:color w:val="000000" w:themeColor="text1"/>
          <w:lang w:val="es-ES" w:eastAsia="es-ES"/>
        </w:rPr>
        <w:t>la norma procesal cuyo fin, en caso de</w:t>
      </w:r>
      <w:r w:rsidR="001A235C">
        <w:rPr>
          <w:color w:val="000000" w:themeColor="text1"/>
          <w:lang w:val="es-ES" w:eastAsia="es-ES"/>
        </w:rPr>
        <w:t xml:space="preserve">l </w:t>
      </w:r>
      <w:r w:rsidR="0021302F">
        <w:rPr>
          <w:color w:val="000000" w:themeColor="text1"/>
          <w:lang w:val="es-ES" w:eastAsia="es-ES"/>
        </w:rPr>
        <w:t xml:space="preserve">respeto </w:t>
      </w:r>
      <w:r w:rsidR="001A235C">
        <w:rPr>
          <w:color w:val="000000" w:themeColor="text1"/>
          <w:lang w:val="es-ES" w:eastAsia="es-ES"/>
        </w:rPr>
        <w:t xml:space="preserve">al principio de congruencia que comporta </w:t>
      </w:r>
      <w:r w:rsidR="00894F64">
        <w:rPr>
          <w:color w:val="000000" w:themeColor="text1"/>
          <w:lang w:val="es-ES" w:eastAsia="es-ES"/>
        </w:rPr>
        <w:t xml:space="preserve">la debida sustentación del recurso </w:t>
      </w:r>
      <w:r w:rsidR="00827271">
        <w:rPr>
          <w:color w:val="000000" w:themeColor="text1"/>
          <w:lang w:val="es-ES" w:eastAsia="es-ES"/>
        </w:rPr>
        <w:t>de apelación</w:t>
      </w:r>
      <w:r w:rsidR="003E4273">
        <w:rPr>
          <w:color w:val="000000" w:themeColor="text1"/>
          <w:lang w:val="es-ES" w:eastAsia="es-ES"/>
        </w:rPr>
        <w:t>,</w:t>
      </w:r>
      <w:r w:rsidR="00894F64">
        <w:rPr>
          <w:color w:val="000000" w:themeColor="text1"/>
          <w:lang w:val="es-ES" w:eastAsia="es-ES"/>
        </w:rPr>
        <w:t xml:space="preserve"> no solo </w:t>
      </w:r>
      <w:r w:rsidR="008A0A16">
        <w:rPr>
          <w:color w:val="000000" w:themeColor="text1"/>
          <w:lang w:val="es-ES" w:eastAsia="es-ES"/>
        </w:rPr>
        <w:t xml:space="preserve">es </w:t>
      </w:r>
      <w:r w:rsidR="00894F64">
        <w:rPr>
          <w:color w:val="000000" w:themeColor="text1"/>
          <w:lang w:val="es-ES" w:eastAsia="es-ES"/>
        </w:rPr>
        <w:t>fijar los l</w:t>
      </w:r>
      <w:r w:rsidR="001A12A0">
        <w:rPr>
          <w:color w:val="000000" w:themeColor="text1"/>
          <w:lang w:val="es-ES" w:eastAsia="es-ES"/>
        </w:rPr>
        <w:t>inderos</w:t>
      </w:r>
      <w:r w:rsidR="00894F64">
        <w:rPr>
          <w:color w:val="000000" w:themeColor="text1"/>
          <w:lang w:val="es-ES" w:eastAsia="es-ES"/>
        </w:rPr>
        <w:t xml:space="preserve"> del </w:t>
      </w:r>
      <w:r w:rsidR="00827271">
        <w:rPr>
          <w:color w:val="000000" w:themeColor="text1"/>
          <w:lang w:val="es-ES" w:eastAsia="es-ES"/>
        </w:rPr>
        <w:t>co</w:t>
      </w:r>
      <w:r w:rsidR="003E4273">
        <w:rPr>
          <w:color w:val="000000" w:themeColor="text1"/>
          <w:lang w:val="es-ES" w:eastAsia="es-ES"/>
        </w:rPr>
        <w:t>n</w:t>
      </w:r>
      <w:r w:rsidR="00827271">
        <w:rPr>
          <w:color w:val="000000" w:themeColor="text1"/>
          <w:lang w:val="es-ES" w:eastAsia="es-ES"/>
        </w:rPr>
        <w:t>ocimiento por parte del a</w:t>
      </w:r>
      <w:r w:rsidR="00894F64">
        <w:rPr>
          <w:color w:val="000000" w:themeColor="text1"/>
          <w:lang w:val="es-ES" w:eastAsia="es-ES"/>
        </w:rPr>
        <w:t xml:space="preserve"> -</w:t>
      </w:r>
      <w:proofErr w:type="spellStart"/>
      <w:r w:rsidR="00894F64">
        <w:rPr>
          <w:color w:val="000000" w:themeColor="text1"/>
          <w:lang w:val="es-ES" w:eastAsia="es-ES"/>
        </w:rPr>
        <w:t>quem</w:t>
      </w:r>
      <w:proofErr w:type="spellEnd"/>
      <w:r w:rsidR="00894F64">
        <w:rPr>
          <w:color w:val="000000" w:themeColor="text1"/>
          <w:lang w:val="es-ES" w:eastAsia="es-ES"/>
        </w:rPr>
        <w:t>, sin</w:t>
      </w:r>
      <w:r w:rsidR="00EE75D5">
        <w:rPr>
          <w:color w:val="000000" w:themeColor="text1"/>
          <w:lang w:val="es-ES" w:eastAsia="es-ES"/>
        </w:rPr>
        <w:t>o</w:t>
      </w:r>
      <w:r w:rsidR="00827271">
        <w:rPr>
          <w:color w:val="000000" w:themeColor="text1"/>
          <w:lang w:val="es-ES" w:eastAsia="es-ES"/>
        </w:rPr>
        <w:t xml:space="preserve"> </w:t>
      </w:r>
      <w:r w:rsidR="008A0A16" w:rsidRPr="008A0A16">
        <w:rPr>
          <w:i/>
          <w:iCs/>
          <w:color w:val="000000" w:themeColor="text1"/>
          <w:lang w:val="es-ES" w:eastAsia="es-ES"/>
        </w:rPr>
        <w:t>“limitar su abuso y consecuentemente, la congestión de los despachos judiciales, que en última instancia afecta el derecho de acceso a la administración de justicia (art. 229 Constitución Política)…”</w:t>
      </w:r>
      <w:r w:rsidR="00A82B61">
        <w:rPr>
          <w:rStyle w:val="Refdenotaalpie"/>
          <w:i/>
          <w:iCs/>
          <w:color w:val="000000" w:themeColor="text1"/>
          <w:lang w:val="es-ES" w:eastAsia="es-ES"/>
        </w:rPr>
        <w:footnoteReference w:id="18"/>
      </w:r>
      <w:r w:rsidR="00CF76AD" w:rsidRPr="00CF76AD">
        <w:rPr>
          <w:color w:val="000000" w:themeColor="text1"/>
          <w:lang w:val="es-ES" w:eastAsia="es-ES"/>
        </w:rPr>
        <w:t xml:space="preserve">es decir, </w:t>
      </w:r>
      <w:r w:rsidR="00CF76AD">
        <w:rPr>
          <w:color w:val="000000" w:themeColor="text1"/>
          <w:lang w:val="es-ES" w:eastAsia="es-ES"/>
        </w:rPr>
        <w:t xml:space="preserve">evitar la </w:t>
      </w:r>
      <w:r w:rsidR="005C3658">
        <w:rPr>
          <w:color w:val="000000" w:themeColor="text1"/>
          <w:lang w:val="es-ES" w:eastAsia="es-ES"/>
        </w:rPr>
        <w:t xml:space="preserve">mala </w:t>
      </w:r>
      <w:r w:rsidR="00CF76AD">
        <w:rPr>
          <w:color w:val="000000" w:themeColor="text1"/>
          <w:lang w:val="es-ES" w:eastAsia="es-ES"/>
        </w:rPr>
        <w:t xml:space="preserve">práctica de </w:t>
      </w:r>
      <w:r w:rsidR="00CF76AD" w:rsidRPr="00CF76AD">
        <w:rPr>
          <w:i/>
          <w:iCs/>
          <w:color w:val="000000" w:themeColor="text1"/>
          <w:lang w:val="es-ES" w:eastAsia="es-ES"/>
        </w:rPr>
        <w:t>“apelar por apelar”</w:t>
      </w:r>
      <w:r w:rsidR="00CF76AD">
        <w:rPr>
          <w:color w:val="000000" w:themeColor="text1"/>
          <w:lang w:val="es-ES" w:eastAsia="es-ES"/>
        </w:rPr>
        <w:t xml:space="preserve">, </w:t>
      </w:r>
      <w:r w:rsidR="00CB667E">
        <w:rPr>
          <w:color w:val="000000" w:themeColor="text1"/>
          <w:lang w:val="es-ES" w:eastAsia="es-ES"/>
        </w:rPr>
        <w:t xml:space="preserve">y solo </w:t>
      </w:r>
      <w:r w:rsidR="005C3658">
        <w:rPr>
          <w:color w:val="000000" w:themeColor="text1"/>
          <w:lang w:val="es-ES" w:eastAsia="es-ES"/>
        </w:rPr>
        <w:t xml:space="preserve">hacerlo </w:t>
      </w:r>
      <w:r w:rsidR="00CF76AD">
        <w:rPr>
          <w:color w:val="000000" w:themeColor="text1"/>
          <w:lang w:val="es-ES" w:eastAsia="es-ES"/>
        </w:rPr>
        <w:t xml:space="preserve">cuando </w:t>
      </w:r>
      <w:r w:rsidR="001547E3">
        <w:rPr>
          <w:color w:val="000000" w:themeColor="text1"/>
          <w:lang w:val="es-ES" w:eastAsia="es-ES"/>
        </w:rPr>
        <w:t xml:space="preserve">es </w:t>
      </w:r>
      <w:r w:rsidR="006B3C81">
        <w:rPr>
          <w:color w:val="000000" w:themeColor="text1"/>
          <w:lang w:val="es-ES" w:eastAsia="es-ES"/>
        </w:rPr>
        <w:t>justific</w:t>
      </w:r>
      <w:r w:rsidR="001547E3">
        <w:rPr>
          <w:color w:val="000000" w:themeColor="text1"/>
          <w:lang w:val="es-ES" w:eastAsia="es-ES"/>
        </w:rPr>
        <w:t xml:space="preserve">a </w:t>
      </w:r>
      <w:r w:rsidR="006B3C81">
        <w:rPr>
          <w:color w:val="000000" w:themeColor="text1"/>
          <w:lang w:val="es-ES" w:eastAsia="es-ES"/>
        </w:rPr>
        <w:t>y razonad</w:t>
      </w:r>
      <w:r w:rsidR="001547E3">
        <w:rPr>
          <w:color w:val="000000" w:themeColor="text1"/>
          <w:lang w:val="es-ES" w:eastAsia="es-ES"/>
        </w:rPr>
        <w:t xml:space="preserve">o </w:t>
      </w:r>
      <w:r w:rsidR="00CF76AD">
        <w:rPr>
          <w:color w:val="000000" w:themeColor="text1"/>
          <w:lang w:val="es-ES" w:eastAsia="es-ES"/>
        </w:rPr>
        <w:t>su ejercicio</w:t>
      </w:r>
      <w:r w:rsidR="001547E3">
        <w:rPr>
          <w:color w:val="000000" w:themeColor="text1"/>
          <w:lang w:val="es-ES" w:eastAsia="es-ES"/>
        </w:rPr>
        <w:t>, lo cual no ocurrió en el caso de marras</w:t>
      </w:r>
      <w:r w:rsidR="00353590">
        <w:rPr>
          <w:color w:val="000000" w:themeColor="text1"/>
          <w:lang w:val="es-ES" w:eastAsia="es-ES"/>
        </w:rPr>
        <w:t>.</w:t>
      </w:r>
      <w:r w:rsidR="00CF76AD">
        <w:rPr>
          <w:color w:val="000000" w:themeColor="text1"/>
          <w:lang w:val="es-ES" w:eastAsia="es-ES"/>
        </w:rPr>
        <w:t xml:space="preserve"> </w:t>
      </w:r>
    </w:p>
    <w:p w14:paraId="12348968" w14:textId="416D38B9" w:rsidR="00EC420A" w:rsidRDefault="00EC420A" w:rsidP="004F3861">
      <w:pPr>
        <w:spacing w:line="360" w:lineRule="auto"/>
        <w:contextualSpacing/>
        <w:rPr>
          <w:rFonts w:asciiTheme="majorBidi" w:eastAsia="Calibri" w:hAnsiTheme="majorBidi" w:cstheme="majorBidi"/>
          <w:b/>
          <w:highlight w:val="yellow"/>
          <w:lang w:val="es-CO" w:eastAsia="es-ES"/>
        </w:rPr>
      </w:pPr>
    </w:p>
    <w:p w14:paraId="1625F623" w14:textId="67570C47" w:rsidR="007363E0" w:rsidRPr="00190D30" w:rsidRDefault="007363E0" w:rsidP="004F3861">
      <w:pPr>
        <w:spacing w:line="360" w:lineRule="auto"/>
        <w:contextualSpacing/>
        <w:rPr>
          <w:rFonts w:asciiTheme="majorBidi" w:eastAsia="Calibri" w:hAnsiTheme="majorBidi" w:cstheme="majorBidi"/>
          <w:bCs/>
          <w:lang w:val="es-CO" w:eastAsia="es-ES"/>
        </w:rPr>
      </w:pPr>
      <w:r w:rsidRPr="00190D30">
        <w:rPr>
          <w:rFonts w:asciiTheme="majorBidi" w:eastAsia="Calibri" w:hAnsiTheme="majorBidi" w:cstheme="majorBidi"/>
          <w:bCs/>
          <w:lang w:val="es-CO" w:eastAsia="es-ES"/>
        </w:rPr>
        <w:t xml:space="preserve">Por </w:t>
      </w:r>
      <w:r w:rsidR="00C71012">
        <w:rPr>
          <w:rFonts w:asciiTheme="majorBidi" w:eastAsia="Calibri" w:hAnsiTheme="majorBidi" w:cstheme="majorBidi"/>
          <w:bCs/>
          <w:lang w:val="es-CO" w:eastAsia="es-ES"/>
        </w:rPr>
        <w:t xml:space="preserve">todo </w:t>
      </w:r>
      <w:r w:rsidRPr="00190D30">
        <w:rPr>
          <w:rFonts w:asciiTheme="majorBidi" w:eastAsia="Calibri" w:hAnsiTheme="majorBidi" w:cstheme="majorBidi"/>
          <w:bCs/>
          <w:lang w:val="es-CO" w:eastAsia="es-ES"/>
        </w:rPr>
        <w:t xml:space="preserve">lo expuesto se confirmará el fallo impugnado. </w:t>
      </w:r>
    </w:p>
    <w:p w14:paraId="51D029DB" w14:textId="77777777" w:rsidR="001C0DCC" w:rsidRPr="00190D30" w:rsidRDefault="001C0DCC" w:rsidP="00567802">
      <w:pPr>
        <w:spacing w:line="360" w:lineRule="auto"/>
        <w:contextualSpacing/>
        <w:jc w:val="center"/>
        <w:rPr>
          <w:rFonts w:asciiTheme="majorBidi" w:eastAsia="Calibri" w:hAnsiTheme="majorBidi" w:cstheme="majorBidi"/>
          <w:b/>
          <w:lang w:val="es-CO" w:eastAsia="es-ES"/>
        </w:rPr>
      </w:pPr>
    </w:p>
    <w:p w14:paraId="2162ACFD" w14:textId="1327BAA3" w:rsidR="005B778F" w:rsidRPr="00190D30" w:rsidRDefault="00567802" w:rsidP="00567802">
      <w:pPr>
        <w:spacing w:line="360" w:lineRule="auto"/>
        <w:contextualSpacing/>
        <w:jc w:val="center"/>
        <w:rPr>
          <w:rFonts w:asciiTheme="majorBidi" w:eastAsia="Calibri" w:hAnsiTheme="majorBidi" w:cstheme="majorBidi"/>
          <w:b/>
          <w:lang w:val="es-CO" w:eastAsia="es-ES"/>
        </w:rPr>
      </w:pPr>
      <w:r w:rsidRPr="00190D30">
        <w:rPr>
          <w:rFonts w:asciiTheme="majorBidi" w:eastAsia="Calibri" w:hAnsiTheme="majorBidi" w:cstheme="majorBidi"/>
          <w:b/>
          <w:lang w:val="es-CO" w:eastAsia="es-ES"/>
        </w:rPr>
        <w:t>VI</w:t>
      </w:r>
      <w:r w:rsidR="002035BC" w:rsidRPr="00190D30">
        <w:rPr>
          <w:rFonts w:asciiTheme="majorBidi" w:eastAsia="Calibri" w:hAnsiTheme="majorBidi" w:cstheme="majorBidi"/>
          <w:b/>
          <w:lang w:val="es-CO" w:eastAsia="es-ES"/>
        </w:rPr>
        <w:t xml:space="preserve">.- </w:t>
      </w:r>
      <w:r w:rsidRPr="00190D30">
        <w:rPr>
          <w:rFonts w:asciiTheme="majorBidi" w:eastAsia="Calibri" w:hAnsiTheme="majorBidi" w:cstheme="majorBidi"/>
          <w:b/>
          <w:lang w:val="es-CO" w:eastAsia="es-ES"/>
        </w:rPr>
        <w:t>COSTAS ANTE ESTA INSTANCIA</w:t>
      </w:r>
      <w:r w:rsidR="00DD3A5F" w:rsidRPr="00190D30">
        <w:rPr>
          <w:rStyle w:val="Refdenotaalpie"/>
          <w:rFonts w:asciiTheme="majorBidi" w:eastAsia="Calibri" w:hAnsiTheme="majorBidi" w:cstheme="majorBidi"/>
          <w:b/>
          <w:lang w:val="es-CO" w:eastAsia="es-ES"/>
        </w:rPr>
        <w:footnoteReference w:id="19"/>
      </w:r>
    </w:p>
    <w:p w14:paraId="7C4FDF51" w14:textId="1F372249" w:rsidR="00BA1B97" w:rsidRPr="00190D30" w:rsidRDefault="00BA1B97" w:rsidP="00B55139">
      <w:pPr>
        <w:spacing w:line="360" w:lineRule="auto"/>
        <w:contextualSpacing/>
        <w:jc w:val="both"/>
        <w:rPr>
          <w:rFonts w:asciiTheme="majorBidi" w:eastAsia="Calibri" w:hAnsiTheme="majorBidi" w:cstheme="majorBidi"/>
          <w:b/>
          <w:lang w:val="es-CO" w:eastAsia="es-ES"/>
        </w:rPr>
      </w:pPr>
    </w:p>
    <w:p w14:paraId="74566CF3" w14:textId="77777777" w:rsidR="001C0DCC" w:rsidRPr="001C0DCC" w:rsidRDefault="001C0DCC" w:rsidP="00746E5E">
      <w:pPr>
        <w:spacing w:line="360" w:lineRule="auto"/>
        <w:jc w:val="both"/>
        <w:textAlignment w:val="baseline"/>
        <w:rPr>
          <w:rFonts w:ascii="Segoe UI" w:hAnsi="Segoe UI" w:cs="Segoe UI"/>
          <w:lang w:val="es-CO" w:eastAsia="es-CO"/>
        </w:rPr>
      </w:pPr>
      <w:r w:rsidRPr="001C0DCC">
        <w:rPr>
          <w:color w:val="000000"/>
          <w:lang w:val="es-ES" w:eastAsia="es-CO"/>
        </w:rPr>
        <w:t>En materia de costas, el Consejo de Estado, Sección Segunda, Subsección “A” en sentencia de 7 de abril de 2016</w:t>
      </w:r>
      <w:r w:rsidRPr="001C0DCC">
        <w:rPr>
          <w:color w:val="000000"/>
          <w:vertAlign w:val="superscript"/>
          <w:lang w:val="es-ES" w:eastAsia="es-CO"/>
        </w:rPr>
        <w:t>32</w:t>
      </w:r>
      <w:r w:rsidRPr="001C0DCC">
        <w:rPr>
          <w:color w:val="000000"/>
          <w:lang w:val="es-ES" w:eastAsia="es-CO"/>
        </w:rPr>
        <w:t>, precisó que al expedirse la Ley 1437 de 2011, se dejó de lado el régimen subjetivo del hoy derogado Decreto 01 de 1984, que determinaba la condena en costas a la parte vencida en el proceso, pero con el ingrediente de tener en cuenta su conducta procesal, ya fuera esta dilatoria, abusiva o temeraria. Precisamente, mediante el artículo 188 del CPACA se acogió el régimen objetivo de la condena en costas, establecido para el Procedimiento Civil, actualmente regulado por el Código General del Proceso, artículo 365, quedando pues, sujeta su imposición al hecho de ser vencido en juicio. </w:t>
      </w:r>
      <w:r w:rsidRPr="001C0DCC">
        <w:rPr>
          <w:color w:val="000000"/>
          <w:lang w:val="es-CO" w:eastAsia="es-CO"/>
        </w:rPr>
        <w:t> </w:t>
      </w:r>
    </w:p>
    <w:p w14:paraId="329E8AE8" w14:textId="38F14D91" w:rsidR="001C0DCC" w:rsidRPr="001C0DCC" w:rsidRDefault="001C0DCC" w:rsidP="00746E5E">
      <w:pPr>
        <w:spacing w:line="360" w:lineRule="auto"/>
        <w:jc w:val="both"/>
        <w:textAlignment w:val="baseline"/>
        <w:rPr>
          <w:rFonts w:ascii="Segoe UI" w:hAnsi="Segoe UI" w:cs="Segoe UI"/>
          <w:lang w:val="es-CO" w:eastAsia="es-CO"/>
        </w:rPr>
      </w:pPr>
    </w:p>
    <w:p w14:paraId="0743BE07" w14:textId="169D6C02" w:rsidR="001C0DCC" w:rsidRPr="001C0DCC" w:rsidRDefault="001C0DCC" w:rsidP="00746E5E">
      <w:pPr>
        <w:spacing w:line="360" w:lineRule="auto"/>
        <w:jc w:val="both"/>
        <w:textAlignment w:val="baseline"/>
        <w:rPr>
          <w:rFonts w:ascii="Segoe UI" w:hAnsi="Segoe UI" w:cs="Segoe UI"/>
          <w:lang w:val="es-CO" w:eastAsia="es-CO"/>
        </w:rPr>
      </w:pPr>
      <w:r w:rsidRPr="001C0DCC">
        <w:rPr>
          <w:color w:val="000000"/>
          <w:lang w:val="es-CO" w:eastAsia="es-CO"/>
        </w:rPr>
        <w:t>Así las cosas, el factor subjetivo no es el que debe analizarse, sino que, por el contrario, al juez corresponde disponer sobre la imposición de costas, siempre que ellas se hayan demostrado.</w:t>
      </w:r>
    </w:p>
    <w:p w14:paraId="4CDDBA8E" w14:textId="7F4B18A3" w:rsidR="001C0DCC" w:rsidRPr="001C0DCC" w:rsidRDefault="001C0DCC" w:rsidP="00746E5E">
      <w:pPr>
        <w:spacing w:line="360" w:lineRule="auto"/>
        <w:jc w:val="both"/>
        <w:textAlignment w:val="baseline"/>
        <w:rPr>
          <w:rFonts w:ascii="Segoe UI" w:hAnsi="Segoe UI" w:cs="Segoe UI"/>
          <w:lang w:val="es-CO" w:eastAsia="es-CO"/>
        </w:rPr>
      </w:pPr>
    </w:p>
    <w:p w14:paraId="714AB346" w14:textId="255B3EE2" w:rsidR="001C0DCC" w:rsidRPr="00A4104B" w:rsidRDefault="001C0DCC" w:rsidP="00746E5E">
      <w:pPr>
        <w:spacing w:line="360" w:lineRule="auto"/>
        <w:jc w:val="both"/>
        <w:textAlignment w:val="baseline"/>
        <w:rPr>
          <w:rFonts w:ascii="Segoe UI" w:hAnsi="Segoe UI" w:cs="Segoe UI"/>
          <w:i/>
          <w:lang w:val="es-CO" w:eastAsia="es-CO"/>
        </w:rPr>
      </w:pPr>
      <w:r w:rsidRPr="001C0DCC">
        <w:rPr>
          <w:color w:val="000000"/>
          <w:lang w:val="es-ES" w:eastAsia="es-CO"/>
        </w:rPr>
        <w:t>Luego en sentencia del 22 de febrero de 2018</w:t>
      </w:r>
      <w:r w:rsidR="00E43F93">
        <w:rPr>
          <w:rStyle w:val="Refdenotaalpie"/>
          <w:color w:val="000000"/>
          <w:lang w:val="es-ES" w:eastAsia="es-CO"/>
        </w:rPr>
        <w:footnoteReference w:id="20"/>
      </w:r>
      <w:r w:rsidRPr="001C0DCC">
        <w:rPr>
          <w:color w:val="000000"/>
          <w:lang w:val="es-ES" w:eastAsia="es-CO"/>
        </w:rPr>
        <w:t>, la Sección Segunda del Consejo de Estado - Sala de lo Contencioso Administrativo - Sección Segunda- Subsección “B”. CP: Sandra Lisset Ibarra Vélez, recogió las posiciones adoptadas por las Subsecciones A y B de esa Corporación y señala</w:t>
      </w:r>
      <w:r w:rsidR="0008538E">
        <w:rPr>
          <w:color w:val="000000"/>
          <w:lang w:val="es-ES" w:eastAsia="es-CO"/>
        </w:rPr>
        <w:t xml:space="preserve"> </w:t>
      </w:r>
      <w:r w:rsidRPr="001C0DCC">
        <w:rPr>
          <w:color w:val="000000"/>
          <w:lang w:val="es-ES" w:eastAsia="es-CO"/>
        </w:rPr>
        <w:t>que</w:t>
      </w:r>
      <w:r w:rsidR="00A4104B">
        <w:rPr>
          <w:color w:val="000000"/>
          <w:lang w:val="es-ES" w:eastAsia="es-CO"/>
        </w:rPr>
        <w:t xml:space="preserve"> </w:t>
      </w:r>
      <w:r w:rsidRPr="001C0DCC">
        <w:rPr>
          <w:b/>
          <w:bCs/>
          <w:color w:val="000000"/>
          <w:u w:val="single"/>
          <w:lang w:val="es-ES" w:eastAsia="es-CO"/>
        </w:rPr>
        <w:t>para determinar las costas se debe adoptar un criterio objetivo valorativo</w:t>
      </w:r>
      <w:r w:rsidRPr="001C0DCC">
        <w:rPr>
          <w:color w:val="000000"/>
          <w:lang w:val="es-ES" w:eastAsia="es-CO"/>
        </w:rPr>
        <w:t>, pues el artículo 188 Código de Procedimiento Administrativo y de lo Contencioso Administrativo (CPACA) impone al juez la facultad de disponer sobre la condena respecto de éstas,</w:t>
      </w:r>
      <w:r w:rsidR="00A4104B">
        <w:rPr>
          <w:color w:val="000000"/>
          <w:lang w:val="es-ES" w:eastAsia="es-CO"/>
        </w:rPr>
        <w:t xml:space="preserve"> </w:t>
      </w:r>
      <w:r w:rsidRPr="00A4104B">
        <w:rPr>
          <w:i/>
          <w:color w:val="000000"/>
          <w:lang w:val="es-ES" w:eastAsia="es-CO"/>
        </w:rPr>
        <w:t xml:space="preserve">“(…) lo cual debe resultar de analizar diversos aspectos dentro de la actuación procesal, tales como la conducta de las partes, y que principalmente </w:t>
      </w:r>
      <w:r w:rsidRPr="00A4104B">
        <w:rPr>
          <w:b/>
          <w:i/>
          <w:color w:val="000000"/>
          <w:lang w:val="es-ES" w:eastAsia="es-CO"/>
        </w:rPr>
        <w:t>aparezcan causadas y comprobadas</w:t>
      </w:r>
      <w:r w:rsidRPr="00A4104B">
        <w:rPr>
          <w:i/>
          <w:color w:val="000000"/>
          <w:lang w:val="es-ES" w:eastAsia="es-CO"/>
        </w:rPr>
        <w:t>, siendo consonantes con el contenido del artículo 365 del Código General del Proceso</w:t>
      </w:r>
      <w:r w:rsidR="00A4104B">
        <w:rPr>
          <w:i/>
          <w:color w:val="000000"/>
          <w:lang w:val="es-ES" w:eastAsia="es-CO"/>
        </w:rPr>
        <w:t>”</w:t>
      </w:r>
      <w:r w:rsidRPr="00A4104B">
        <w:rPr>
          <w:i/>
          <w:color w:val="000000"/>
          <w:lang w:val="es-ES" w:eastAsia="es-CO"/>
        </w:rPr>
        <w:t>.</w:t>
      </w:r>
    </w:p>
    <w:p w14:paraId="59CC6E87" w14:textId="0919AC3D" w:rsidR="001C0DCC" w:rsidRPr="001C0DCC" w:rsidRDefault="001C0DCC" w:rsidP="00746E5E">
      <w:pPr>
        <w:spacing w:line="360" w:lineRule="auto"/>
        <w:jc w:val="both"/>
        <w:textAlignment w:val="baseline"/>
        <w:rPr>
          <w:rFonts w:ascii="Segoe UI" w:hAnsi="Segoe UI" w:cs="Segoe UI"/>
          <w:lang w:val="es-CO" w:eastAsia="es-CO"/>
        </w:rPr>
      </w:pPr>
    </w:p>
    <w:p w14:paraId="12B912AD" w14:textId="7079A158" w:rsidR="001C0DCC" w:rsidRPr="001C0DCC" w:rsidRDefault="001C0DCC" w:rsidP="00746E5E">
      <w:pPr>
        <w:spacing w:line="360" w:lineRule="auto"/>
        <w:jc w:val="both"/>
        <w:textAlignment w:val="baseline"/>
        <w:rPr>
          <w:rFonts w:ascii="Segoe UI" w:hAnsi="Segoe UI" w:cs="Segoe UI"/>
          <w:lang w:val="es-CO" w:eastAsia="es-CO"/>
        </w:rPr>
      </w:pPr>
      <w:r w:rsidRPr="001C0DCC">
        <w:rPr>
          <w:color w:val="000000"/>
          <w:lang w:val="es-ES" w:eastAsia="es-CO"/>
        </w:rPr>
        <w:t>A la postre, en la sentencia del 20 de septiembre de 2018</w:t>
      </w:r>
      <w:r w:rsidR="00ED66C4">
        <w:rPr>
          <w:rStyle w:val="Refdenotaalpie"/>
          <w:color w:val="000000"/>
          <w:lang w:val="es-ES" w:eastAsia="es-CO"/>
        </w:rPr>
        <w:footnoteReference w:id="21"/>
      </w:r>
      <w:r w:rsidRPr="001C0DCC">
        <w:rPr>
          <w:color w:val="000000"/>
          <w:lang w:val="es-ES" w:eastAsia="es-CO"/>
        </w:rPr>
        <w:t xml:space="preserve"> de la Subsección "A" con ponencia del </w:t>
      </w:r>
      <w:proofErr w:type="gramStart"/>
      <w:r w:rsidRPr="001C0DCC">
        <w:rPr>
          <w:color w:val="000000"/>
          <w:lang w:val="es-ES" w:eastAsia="es-CO"/>
        </w:rPr>
        <w:t>Consejero</w:t>
      </w:r>
      <w:proofErr w:type="gramEnd"/>
      <w:r w:rsidRPr="001C0DCC">
        <w:rPr>
          <w:color w:val="000000"/>
          <w:lang w:val="es-ES" w:eastAsia="es-CO"/>
        </w:rPr>
        <w:t xml:space="preserve"> William Hernández</w:t>
      </w:r>
      <w:r w:rsidR="00ED66C4">
        <w:rPr>
          <w:color w:val="000000"/>
          <w:lang w:val="es-ES" w:eastAsia="es-CO"/>
        </w:rPr>
        <w:t xml:space="preserve"> </w:t>
      </w:r>
      <w:r w:rsidRPr="001C0DCC">
        <w:rPr>
          <w:color w:val="000000"/>
          <w:lang w:val="es-ES" w:eastAsia="es-CO"/>
        </w:rPr>
        <w:t>Gómez, se estableció que la condena en costas implica un análisis objetivo valorativa que excluye como criterio de decisión la mala fe o la temeridad de las partes.</w:t>
      </w:r>
    </w:p>
    <w:p w14:paraId="610E4452" w14:textId="0C2040F6" w:rsidR="001C0DCC" w:rsidRPr="001C0DCC" w:rsidRDefault="001C0DCC" w:rsidP="00746E5E">
      <w:pPr>
        <w:spacing w:line="360" w:lineRule="auto"/>
        <w:jc w:val="both"/>
        <w:textAlignment w:val="baseline"/>
        <w:rPr>
          <w:rFonts w:ascii="Segoe UI" w:hAnsi="Segoe UI" w:cs="Segoe UI"/>
          <w:lang w:val="es-CO" w:eastAsia="es-CO"/>
        </w:rPr>
      </w:pPr>
    </w:p>
    <w:p w14:paraId="2B91971A" w14:textId="3DCE150C" w:rsidR="001C0DCC" w:rsidRDefault="001C0DCC" w:rsidP="00746E5E">
      <w:pPr>
        <w:spacing w:line="360" w:lineRule="auto"/>
        <w:jc w:val="both"/>
        <w:textAlignment w:val="baseline"/>
        <w:rPr>
          <w:rFonts w:ascii="Segoe UI" w:hAnsi="Segoe UI" w:cs="Segoe UI"/>
          <w:lang w:val="es-CO" w:eastAsia="es-CO"/>
        </w:rPr>
      </w:pPr>
      <w:r w:rsidRPr="001C0DCC">
        <w:rPr>
          <w:color w:val="000000"/>
          <w:lang w:val="es-CO" w:eastAsia="es-CO"/>
        </w:rPr>
        <w:t xml:space="preserve">No obstante, en sentencia de la misma fecha, la Subsección "B" con ponencia de la Consejera Doctora Sandra Lisset Ibarra Vélez, en el expediente con Radicación número: 68001-23-33-000-2014-00988-01(3301-17), se expuso que, para adoptar la decisión de costas, se debe </w:t>
      </w:r>
      <w:r w:rsidRPr="001C0DCC">
        <w:rPr>
          <w:color w:val="000000"/>
          <w:lang w:val="es-CO" w:eastAsia="es-CO"/>
        </w:rPr>
        <w:lastRenderedPageBreak/>
        <w:t>establecer y estar comprobado en el proceso, que la parte vencida realizó conductas temerarias o de mala fe que conduzcan a dicha condena. Además, las costas deben estar probadas en el proceso, lo que quiere decir, que no pueden ser impuestas de manera automática, esto es, sin que se realice un debido análisis que conduzca determinar su ocurrencia.</w:t>
      </w:r>
    </w:p>
    <w:p w14:paraId="260A3D16" w14:textId="77777777" w:rsidR="005C5225" w:rsidRPr="001C0DCC" w:rsidRDefault="005C5225" w:rsidP="00746E5E">
      <w:pPr>
        <w:spacing w:line="360" w:lineRule="auto"/>
        <w:jc w:val="both"/>
        <w:textAlignment w:val="baseline"/>
        <w:rPr>
          <w:rFonts w:ascii="Segoe UI" w:hAnsi="Segoe UI" w:cs="Segoe UI"/>
          <w:lang w:val="es-CO" w:eastAsia="es-CO"/>
        </w:rPr>
      </w:pPr>
    </w:p>
    <w:p w14:paraId="0B5E9D96" w14:textId="50568D79" w:rsidR="001C0DCC" w:rsidRPr="001C0DCC" w:rsidRDefault="001C0DCC" w:rsidP="00746E5E">
      <w:pPr>
        <w:spacing w:line="360" w:lineRule="auto"/>
        <w:jc w:val="both"/>
        <w:textAlignment w:val="baseline"/>
        <w:rPr>
          <w:rFonts w:ascii="Segoe UI" w:hAnsi="Segoe UI" w:cs="Segoe UI"/>
          <w:lang w:val="es-CO" w:eastAsia="es-CO"/>
        </w:rPr>
      </w:pPr>
      <w:r w:rsidRPr="001C0DCC">
        <w:rPr>
          <w:color w:val="000000" w:themeColor="text1"/>
          <w:lang w:val="es-CO" w:eastAsia="es-CO"/>
        </w:rPr>
        <w:t>Y,</w:t>
      </w:r>
      <w:r w:rsidR="00FA7D75">
        <w:rPr>
          <w:color w:val="000000" w:themeColor="text1"/>
          <w:lang w:val="es-CO" w:eastAsia="es-CO"/>
        </w:rPr>
        <w:t xml:space="preserve"> </w:t>
      </w:r>
      <w:r w:rsidRPr="001C0DCC">
        <w:rPr>
          <w:color w:val="000000" w:themeColor="text1"/>
          <w:lang w:val="es-ES" w:eastAsia="es-CO"/>
        </w:rPr>
        <w:t>en sentencia proferida el 22 de octubre de 2018</w:t>
      </w:r>
      <w:r w:rsidR="00FA7D75">
        <w:rPr>
          <w:rStyle w:val="Refdenotaalpie"/>
          <w:color w:val="000000" w:themeColor="text1"/>
          <w:lang w:val="es-ES" w:eastAsia="es-CO"/>
        </w:rPr>
        <w:footnoteReference w:id="22"/>
      </w:r>
      <w:r w:rsidRPr="001C0DCC">
        <w:rPr>
          <w:color w:val="000000" w:themeColor="text1"/>
          <w:lang w:val="es-ES" w:eastAsia="es-CO"/>
        </w:rPr>
        <w:t xml:space="preserve"> por Subsección "B" de la Sección Segunda, C.P. Carmelo Perdomo </w:t>
      </w:r>
      <w:proofErr w:type="spellStart"/>
      <w:r w:rsidRPr="001C0DCC">
        <w:rPr>
          <w:color w:val="000000" w:themeColor="text1"/>
          <w:lang w:val="es-ES" w:eastAsia="es-CO"/>
        </w:rPr>
        <w:t>Cueter</w:t>
      </w:r>
      <w:proofErr w:type="spellEnd"/>
      <w:r w:rsidRPr="001C0DCC">
        <w:rPr>
          <w:color w:val="000000" w:themeColor="text1"/>
          <w:lang w:val="es-ES" w:eastAsia="es-CO"/>
        </w:rPr>
        <w:t>, se precisó:</w:t>
      </w:r>
    </w:p>
    <w:p w14:paraId="47D02E80" w14:textId="77777777" w:rsidR="001C0DCC" w:rsidRPr="001C0DCC" w:rsidRDefault="001C0DCC" w:rsidP="00746E5E">
      <w:pPr>
        <w:overflowPunct w:val="0"/>
        <w:autoSpaceDE w:val="0"/>
        <w:autoSpaceDN w:val="0"/>
        <w:adjustRightInd w:val="0"/>
        <w:spacing w:line="360" w:lineRule="auto"/>
        <w:jc w:val="both"/>
        <w:rPr>
          <w:color w:val="000000" w:themeColor="text1"/>
          <w:lang w:val="es-CO" w:eastAsia="es-CO"/>
        </w:rPr>
      </w:pPr>
    </w:p>
    <w:p w14:paraId="1894C862" w14:textId="62D77552" w:rsidR="001C0DCC" w:rsidRPr="001C0DCC" w:rsidRDefault="001C0DCC" w:rsidP="00190D30">
      <w:pPr>
        <w:ind w:left="567" w:right="51"/>
        <w:jc w:val="both"/>
        <w:textAlignment w:val="baseline"/>
        <w:rPr>
          <w:rFonts w:ascii="Segoe UI" w:hAnsi="Segoe UI" w:cs="Segoe UI"/>
          <w:sz w:val="22"/>
          <w:szCs w:val="22"/>
          <w:lang w:val="es-CO" w:eastAsia="es-CO"/>
        </w:rPr>
      </w:pPr>
      <w:r w:rsidRPr="001C0DCC">
        <w:rPr>
          <w:iCs/>
          <w:color w:val="000000"/>
          <w:sz w:val="22"/>
          <w:szCs w:val="22"/>
          <w:lang w:val="es-ES" w:eastAsia="es-CO"/>
        </w:rPr>
        <w:t>"(…)</w:t>
      </w:r>
      <w:r w:rsidR="00746E5E">
        <w:rPr>
          <w:iCs/>
          <w:color w:val="000000"/>
          <w:sz w:val="22"/>
          <w:szCs w:val="22"/>
          <w:lang w:val="es-ES" w:eastAsia="es-CO"/>
        </w:rPr>
        <w:t xml:space="preserve"> </w:t>
      </w:r>
      <w:r w:rsidRPr="001C0DCC">
        <w:rPr>
          <w:iCs/>
          <w:color w:val="000000"/>
          <w:sz w:val="22"/>
          <w:szCs w:val="22"/>
          <w:lang w:val="es-ES" w:eastAsia="es-CO"/>
        </w:rPr>
        <w:t>Por consiguiente, esta Sala considera que la referida normativa deja a disposición del juez la procedencia o no de la condena en costas, </w:t>
      </w:r>
      <w:r w:rsidRPr="001C0DCC">
        <w:rPr>
          <w:b/>
          <w:bCs/>
          <w:iCs/>
          <w:color w:val="000000"/>
          <w:sz w:val="22"/>
          <w:szCs w:val="22"/>
          <w:lang w:val="es-ES" w:eastAsia="es-CO"/>
        </w:rPr>
        <w:t>ya que para ello debe examinar la actuación procesal de la parte vencida y comprobar su causación y no el simple hecho de que las resultas del proceso le fueron desfavorables a sus intereses</w:t>
      </w:r>
      <w:r w:rsidRPr="001C0DCC">
        <w:rPr>
          <w:iCs/>
          <w:color w:val="000000"/>
          <w:sz w:val="22"/>
          <w:szCs w:val="22"/>
          <w:lang w:val="es-ES" w:eastAsia="es-CO"/>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w:t>
      </w:r>
    </w:p>
    <w:p w14:paraId="1ED80FF3" w14:textId="6E2D81BF" w:rsidR="001C0DCC" w:rsidRPr="001C0DCC" w:rsidRDefault="001C0DCC" w:rsidP="001C0DCC">
      <w:pPr>
        <w:spacing w:line="360" w:lineRule="auto"/>
        <w:jc w:val="both"/>
        <w:textAlignment w:val="baseline"/>
        <w:rPr>
          <w:rFonts w:ascii="Segoe UI" w:hAnsi="Segoe UI" w:cs="Segoe UI"/>
          <w:sz w:val="26"/>
          <w:szCs w:val="26"/>
          <w:lang w:val="es-CO" w:eastAsia="es-CO"/>
        </w:rPr>
      </w:pPr>
    </w:p>
    <w:p w14:paraId="61E8A788" w14:textId="6666E3DA" w:rsidR="001C0DCC" w:rsidRPr="001C0DCC" w:rsidRDefault="001C0DCC" w:rsidP="001C0DCC">
      <w:pPr>
        <w:spacing w:line="360" w:lineRule="auto"/>
        <w:jc w:val="both"/>
        <w:textAlignment w:val="baseline"/>
        <w:rPr>
          <w:rFonts w:ascii="Segoe UI" w:hAnsi="Segoe UI" w:cs="Segoe UI"/>
          <w:lang w:val="es-CO" w:eastAsia="es-CO"/>
        </w:rPr>
      </w:pPr>
      <w:r w:rsidRPr="001C0DCC">
        <w:rPr>
          <w:color w:val="000000"/>
          <w:lang w:val="es-ES" w:eastAsia="es-CO"/>
        </w:rPr>
        <w:t xml:space="preserve">Luego, en sentencia proferida por la misma Sección Subsección "A", con ponencia del Consejero Doctor Gabriel Valbuena Hernández el 29 de agosto de 2019, en el proceso Radicado No. 15001-23-33-000-2014-191-01 (2002-2015), actora María Ofelia </w:t>
      </w:r>
      <w:proofErr w:type="spellStart"/>
      <w:r w:rsidRPr="001C0DCC">
        <w:rPr>
          <w:color w:val="000000"/>
          <w:lang w:val="es-ES" w:eastAsia="es-CO"/>
        </w:rPr>
        <w:t>Leguízamo</w:t>
      </w:r>
      <w:proofErr w:type="spellEnd"/>
      <w:r w:rsidRPr="001C0DCC">
        <w:rPr>
          <w:color w:val="000000"/>
          <w:lang w:val="es-ES" w:eastAsia="es-CO"/>
        </w:rPr>
        <w:t xml:space="preserve"> Carranza,</w:t>
      </w:r>
      <w:r w:rsidR="005F1B80">
        <w:rPr>
          <w:color w:val="000000"/>
          <w:lang w:val="es-ES" w:eastAsia="es-CO"/>
        </w:rPr>
        <w:t xml:space="preserve"> </w:t>
      </w:r>
      <w:r w:rsidRPr="001C0DCC">
        <w:rPr>
          <w:b/>
          <w:bCs/>
          <w:color w:val="000000"/>
          <w:lang w:val="es-ES" w:eastAsia="es-CO"/>
        </w:rPr>
        <w:t>se acudió al régimen objetivo sin atención al criterio de temeridad.</w:t>
      </w:r>
      <w:r w:rsidRPr="001C0DCC">
        <w:rPr>
          <w:color w:val="000000"/>
          <w:lang w:val="es-CO" w:eastAsia="es-CO"/>
        </w:rPr>
        <w:t> </w:t>
      </w:r>
    </w:p>
    <w:p w14:paraId="356FE679" w14:textId="77777777" w:rsidR="001C0DCC" w:rsidRPr="001C0DCC" w:rsidRDefault="001C0DCC" w:rsidP="001C0DCC">
      <w:pPr>
        <w:spacing w:line="360" w:lineRule="auto"/>
        <w:jc w:val="both"/>
        <w:textAlignment w:val="baseline"/>
        <w:rPr>
          <w:rFonts w:ascii="Segoe UI" w:hAnsi="Segoe UI" w:cs="Segoe UI"/>
          <w:lang w:val="es-CO" w:eastAsia="es-CO"/>
        </w:rPr>
      </w:pPr>
      <w:r w:rsidRPr="001C0DCC">
        <w:rPr>
          <w:color w:val="000000"/>
          <w:lang w:val="es-CO" w:eastAsia="es-CO"/>
        </w:rPr>
        <w:t> </w:t>
      </w:r>
    </w:p>
    <w:p w14:paraId="20E9702C" w14:textId="77777777" w:rsidR="001C0DCC" w:rsidRPr="001C0DCC" w:rsidRDefault="001C0DCC" w:rsidP="001C0DCC">
      <w:pPr>
        <w:spacing w:line="360" w:lineRule="auto"/>
        <w:jc w:val="both"/>
        <w:textAlignment w:val="baseline"/>
        <w:rPr>
          <w:rFonts w:ascii="Segoe UI" w:hAnsi="Segoe UI" w:cs="Segoe UI"/>
          <w:lang w:val="es-CO" w:eastAsia="es-CO"/>
        </w:rPr>
      </w:pPr>
      <w:r w:rsidRPr="001C0DCC">
        <w:rPr>
          <w:color w:val="000000" w:themeColor="text1"/>
          <w:lang w:val="es-ES" w:eastAsia="es-CO"/>
        </w:rPr>
        <w:t>En estas providencias se planteaban criterios opuestos, por lo que, ante tal circunstancia, debía atenderse la postura que resultara más favorable a la parte vencida, pues al no existir en esa Corporación un pronunciamiento consistente y unificado en materia de costas, no podía hablarse de un precedente judicial vinculante para la autoridad judicial, es decir tal circunstancia facultaba al juzgador para acoger el criterio que estimara más ajustado a derecho. </w:t>
      </w:r>
      <w:r w:rsidRPr="001C0DCC">
        <w:rPr>
          <w:color w:val="000000" w:themeColor="text1"/>
          <w:lang w:val="es-CO" w:eastAsia="es-CO"/>
        </w:rPr>
        <w:t> </w:t>
      </w:r>
    </w:p>
    <w:p w14:paraId="36811503" w14:textId="77777777" w:rsidR="001C0DCC" w:rsidRPr="001C0DCC" w:rsidRDefault="001C0DCC" w:rsidP="001C0DCC">
      <w:pPr>
        <w:spacing w:line="360" w:lineRule="auto"/>
        <w:jc w:val="both"/>
        <w:textAlignment w:val="baseline"/>
        <w:rPr>
          <w:rFonts w:ascii="Segoe UI" w:hAnsi="Segoe UI" w:cs="Segoe UI"/>
          <w:lang w:val="es-CO" w:eastAsia="es-CO"/>
        </w:rPr>
      </w:pPr>
      <w:r w:rsidRPr="001C0DCC">
        <w:rPr>
          <w:color w:val="000000"/>
          <w:lang w:val="es-CO" w:eastAsia="es-CO"/>
        </w:rPr>
        <w:t> </w:t>
      </w:r>
    </w:p>
    <w:p w14:paraId="110FE371" w14:textId="1DA410C8" w:rsidR="001C0DCC" w:rsidRPr="007A69FE" w:rsidRDefault="001C0DCC" w:rsidP="001C0DCC">
      <w:pPr>
        <w:spacing w:line="360" w:lineRule="auto"/>
        <w:jc w:val="both"/>
        <w:textAlignment w:val="baseline"/>
        <w:rPr>
          <w:rFonts w:ascii="Segoe UI" w:hAnsi="Segoe UI" w:cs="Segoe UI"/>
          <w:lang w:val="es-CO" w:eastAsia="es-CO"/>
        </w:rPr>
      </w:pPr>
      <w:r w:rsidRPr="001C0DCC">
        <w:rPr>
          <w:color w:val="000000" w:themeColor="text1"/>
          <w:lang w:val="es-ES" w:eastAsia="es-CO"/>
        </w:rPr>
        <w:t>Y, cabe señalar que el artículo 188 de la Ley 1437 de 2011, fue recientemente objeto de adición por el artículo 47 de la Ley 2080 de 2021, señalando que “</w:t>
      </w:r>
      <w:r w:rsidRPr="001C0DCC">
        <w:rPr>
          <w:i/>
          <w:iCs/>
          <w:color w:val="000000" w:themeColor="text1"/>
          <w:lang w:val="es-ES" w:eastAsia="es-CO"/>
        </w:rPr>
        <w:t xml:space="preserve">En todo caso, la sentencia dispondrá sobre la condena en costas cuando se establezca que se presentó la demanda con manifiesta carencia de fundamento legal”. </w:t>
      </w:r>
      <w:r w:rsidRPr="001C0DCC">
        <w:rPr>
          <w:color w:val="000000" w:themeColor="text1"/>
          <w:lang w:val="es-ES" w:eastAsia="es-CO"/>
        </w:rPr>
        <w:t xml:space="preserve">Norma </w:t>
      </w:r>
      <w:r w:rsidR="00005286">
        <w:rPr>
          <w:color w:val="000000" w:themeColor="text1"/>
          <w:lang w:val="es-ES" w:eastAsia="es-CO"/>
        </w:rPr>
        <w:t xml:space="preserve">cuya publicación se surtió </w:t>
      </w:r>
      <w:r w:rsidR="00005286" w:rsidRPr="001C0DCC">
        <w:rPr>
          <w:color w:val="000000" w:themeColor="text1"/>
          <w:lang w:val="es-ES" w:eastAsia="es-CO"/>
        </w:rPr>
        <w:t>el 25 de enero de 2021</w:t>
      </w:r>
      <w:r w:rsidR="00256B1F">
        <w:rPr>
          <w:color w:val="000000" w:themeColor="text1"/>
          <w:lang w:val="es-ES" w:eastAsia="es-CO"/>
        </w:rPr>
        <w:t xml:space="preserve">, y, </w:t>
      </w:r>
      <w:r w:rsidRPr="001C0DCC">
        <w:rPr>
          <w:color w:val="000000" w:themeColor="text1"/>
          <w:lang w:val="es-ES" w:eastAsia="es-CO"/>
        </w:rPr>
        <w:t xml:space="preserve">en </w:t>
      </w:r>
      <w:r w:rsidR="00256B1F">
        <w:rPr>
          <w:color w:val="000000" w:themeColor="text1"/>
          <w:lang w:val="es-ES" w:eastAsia="es-CO"/>
        </w:rPr>
        <w:t xml:space="preserve">su </w:t>
      </w:r>
      <w:r w:rsidRPr="001C0DCC">
        <w:rPr>
          <w:color w:val="000000" w:themeColor="text1"/>
          <w:lang w:val="es-ES" w:eastAsia="es-CO"/>
        </w:rPr>
        <w:t xml:space="preserve">artículo 86 </w:t>
      </w:r>
      <w:r w:rsidR="00256B1F">
        <w:rPr>
          <w:color w:val="000000" w:themeColor="text1"/>
          <w:lang w:val="es-ES" w:eastAsia="es-CO"/>
        </w:rPr>
        <w:t xml:space="preserve">relativo al </w:t>
      </w:r>
      <w:r w:rsidRPr="001C0DCC">
        <w:rPr>
          <w:color w:val="000000" w:themeColor="text1"/>
          <w:lang w:val="es-ES" w:eastAsia="es-CO"/>
        </w:rPr>
        <w:t>régimen de vigencia y transición normativa previó, entre otras reglas que “</w:t>
      </w:r>
      <w:r w:rsidRPr="001C0DCC">
        <w:rPr>
          <w:i/>
          <w:iCs/>
          <w:color w:val="000000" w:themeColor="text1"/>
          <w:lang w:val="es-ES" w:eastAsia="es-CO"/>
        </w:rPr>
        <w:t>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w:t>
      </w:r>
      <w:r w:rsidR="00256B1F">
        <w:rPr>
          <w:i/>
          <w:iCs/>
          <w:color w:val="000000" w:themeColor="text1"/>
          <w:lang w:val="es-ES" w:eastAsia="es-CO"/>
        </w:rPr>
        <w:t xml:space="preserve"> </w:t>
      </w:r>
    </w:p>
    <w:p w14:paraId="2995273D" w14:textId="42769F8A" w:rsidR="001C0DCC" w:rsidRPr="001C0DCC" w:rsidRDefault="001C0DCC" w:rsidP="001C0DCC">
      <w:pPr>
        <w:spacing w:line="360" w:lineRule="auto"/>
        <w:jc w:val="both"/>
        <w:textAlignment w:val="baseline"/>
        <w:rPr>
          <w:rFonts w:ascii="Segoe UI" w:hAnsi="Segoe UI" w:cs="Segoe UI"/>
          <w:lang w:val="es-CO" w:eastAsia="es-CO"/>
        </w:rPr>
      </w:pPr>
    </w:p>
    <w:p w14:paraId="5A0F2A0C" w14:textId="32C3C053" w:rsidR="001C0DCC" w:rsidRPr="001C0DCC" w:rsidRDefault="007A69FE" w:rsidP="001C0DCC">
      <w:pPr>
        <w:spacing w:line="360" w:lineRule="auto"/>
        <w:jc w:val="both"/>
        <w:textAlignment w:val="baseline"/>
        <w:rPr>
          <w:rFonts w:ascii="Segoe UI" w:hAnsi="Segoe UI" w:cs="Segoe UI"/>
          <w:lang w:val="es-CO" w:eastAsia="es-CO"/>
        </w:rPr>
      </w:pPr>
      <w:r w:rsidRPr="00C724F1">
        <w:rPr>
          <w:color w:val="000000" w:themeColor="text1"/>
          <w:lang w:val="es-ES" w:eastAsia="es-CO"/>
        </w:rPr>
        <w:lastRenderedPageBreak/>
        <w:t xml:space="preserve">Aclarado lo anterior, y en </w:t>
      </w:r>
      <w:r w:rsidR="001C0DCC" w:rsidRPr="00C724F1">
        <w:rPr>
          <w:color w:val="000000" w:themeColor="text1"/>
          <w:lang w:val="es-ES" w:eastAsia="es-CO"/>
        </w:rPr>
        <w:t>aten</w:t>
      </w:r>
      <w:r w:rsidRPr="00C724F1">
        <w:rPr>
          <w:color w:val="000000" w:themeColor="text1"/>
          <w:lang w:val="es-ES" w:eastAsia="es-CO"/>
        </w:rPr>
        <w:t xml:space="preserve">ción al </w:t>
      </w:r>
      <w:r w:rsidR="001C0DCC" w:rsidRPr="00C724F1">
        <w:rPr>
          <w:color w:val="000000" w:themeColor="text1"/>
          <w:lang w:val="es-ES" w:eastAsia="es-CO"/>
        </w:rPr>
        <w:t xml:space="preserve">análisis jurisprudencial </w:t>
      </w:r>
      <w:r w:rsidRPr="00C724F1">
        <w:rPr>
          <w:color w:val="000000" w:themeColor="text1"/>
          <w:lang w:val="es-ES" w:eastAsia="es-CO"/>
        </w:rPr>
        <w:t>referido</w:t>
      </w:r>
      <w:r w:rsidR="00C724F1" w:rsidRPr="00C724F1">
        <w:rPr>
          <w:color w:val="000000" w:themeColor="text1"/>
          <w:lang w:val="es-ES" w:eastAsia="es-CO"/>
        </w:rPr>
        <w:t xml:space="preserve"> que ilustra la disparidad de criterios en este tema en el seno del Consejo de Estado,</w:t>
      </w:r>
      <w:r w:rsidRPr="00C724F1">
        <w:rPr>
          <w:color w:val="000000" w:themeColor="text1"/>
          <w:lang w:val="es-ES" w:eastAsia="es-CO"/>
        </w:rPr>
        <w:t xml:space="preserve"> </w:t>
      </w:r>
      <w:r w:rsidR="001C0DCC" w:rsidRPr="00C724F1">
        <w:rPr>
          <w:color w:val="000000" w:themeColor="text1"/>
          <w:lang w:val="es-ES" w:eastAsia="es-CO"/>
        </w:rPr>
        <w:t xml:space="preserve">la Sala encuentra </w:t>
      </w:r>
      <w:r w:rsidRPr="00C724F1">
        <w:rPr>
          <w:color w:val="000000" w:themeColor="text1"/>
          <w:lang w:val="es-ES" w:eastAsia="es-CO"/>
        </w:rPr>
        <w:t>procedente</w:t>
      </w:r>
      <w:r w:rsidR="00417017">
        <w:rPr>
          <w:color w:val="000000" w:themeColor="text1"/>
          <w:lang w:val="es-ES" w:eastAsia="es-CO"/>
        </w:rPr>
        <w:t>, por favorabilidad,</w:t>
      </w:r>
      <w:r w:rsidRPr="00C724F1">
        <w:rPr>
          <w:color w:val="000000" w:themeColor="text1"/>
          <w:lang w:val="es-ES" w:eastAsia="es-CO"/>
        </w:rPr>
        <w:t xml:space="preserve"> </w:t>
      </w:r>
      <w:r w:rsidR="00C724F1" w:rsidRPr="00C724F1">
        <w:rPr>
          <w:color w:val="000000" w:themeColor="text1"/>
          <w:lang w:val="es-ES" w:eastAsia="es-CO"/>
        </w:rPr>
        <w:t>no condenar en costas a la entidad apelante, pese a que su alzada no prosperó.</w:t>
      </w:r>
    </w:p>
    <w:p w14:paraId="68EEA833" w14:textId="77777777" w:rsidR="0025518A" w:rsidRPr="00190D30" w:rsidRDefault="0025518A" w:rsidP="009C7F29">
      <w:pPr>
        <w:pStyle w:val="Textoindependiente21"/>
        <w:spacing w:line="360" w:lineRule="auto"/>
        <w:ind w:right="0"/>
        <w:rPr>
          <w:color w:val="000000" w:themeColor="text1"/>
          <w:sz w:val="24"/>
          <w:highlight w:val="yellow"/>
          <w:lang w:val="es-CO"/>
        </w:rPr>
      </w:pPr>
    </w:p>
    <w:p w14:paraId="3E901449" w14:textId="26676DDE" w:rsidR="00AA2409" w:rsidRPr="008B41BE" w:rsidRDefault="00AA2409" w:rsidP="009C7F29">
      <w:pPr>
        <w:pStyle w:val="Textoindependiente21"/>
        <w:spacing w:line="360" w:lineRule="auto"/>
        <w:ind w:right="0"/>
        <w:rPr>
          <w:color w:val="000000" w:themeColor="text1"/>
          <w:sz w:val="24"/>
          <w:lang w:val="es-CO"/>
        </w:rPr>
      </w:pPr>
      <w:r w:rsidRPr="008B41BE">
        <w:rPr>
          <w:color w:val="000000" w:themeColor="text1"/>
          <w:sz w:val="24"/>
          <w:lang w:val="es-CO"/>
        </w:rPr>
        <w:t xml:space="preserve">En mérito de lo expuesto, el Tribunal Administrativo de Boyacá, en Sala de Decisión No. 2, administrando justicia en nombre de la República y por autoridad de la Ley, </w:t>
      </w:r>
    </w:p>
    <w:p w14:paraId="3867115B" w14:textId="3B570CAA" w:rsidR="00AA2409" w:rsidRPr="008B41BE" w:rsidRDefault="00AA2409" w:rsidP="009C7F29">
      <w:pPr>
        <w:shd w:val="clear" w:color="auto" w:fill="FFFFFF"/>
        <w:spacing w:line="360" w:lineRule="auto"/>
        <w:ind w:right="-7"/>
        <w:jc w:val="both"/>
        <w:rPr>
          <w:color w:val="000000" w:themeColor="text1"/>
          <w:lang w:val="es-CO" w:eastAsia="es-ES"/>
        </w:rPr>
      </w:pPr>
    </w:p>
    <w:p w14:paraId="158D9F1E" w14:textId="77777777" w:rsidR="00B94A25" w:rsidRPr="008B41BE" w:rsidRDefault="00B94A25" w:rsidP="009C7F29">
      <w:pPr>
        <w:shd w:val="clear" w:color="auto" w:fill="FFFFFF"/>
        <w:spacing w:line="360" w:lineRule="auto"/>
        <w:ind w:right="-7"/>
        <w:jc w:val="both"/>
        <w:rPr>
          <w:color w:val="000000" w:themeColor="text1"/>
          <w:lang w:val="es-CO" w:eastAsia="es-ES"/>
        </w:rPr>
      </w:pPr>
    </w:p>
    <w:p w14:paraId="6511ABEB" w14:textId="77777777" w:rsidR="00AA2409" w:rsidRPr="008B41BE" w:rsidRDefault="00AA2409" w:rsidP="009C7F29">
      <w:pPr>
        <w:overflowPunct w:val="0"/>
        <w:autoSpaceDE w:val="0"/>
        <w:autoSpaceDN w:val="0"/>
        <w:adjustRightInd w:val="0"/>
        <w:spacing w:line="360" w:lineRule="auto"/>
        <w:jc w:val="center"/>
        <w:rPr>
          <w:b/>
          <w:color w:val="000000" w:themeColor="text1"/>
          <w:lang w:val="es-CO" w:eastAsia="es-ES"/>
        </w:rPr>
      </w:pPr>
      <w:r w:rsidRPr="008B41BE">
        <w:rPr>
          <w:b/>
          <w:color w:val="000000" w:themeColor="text1"/>
          <w:lang w:val="es-CO" w:eastAsia="es-ES"/>
        </w:rPr>
        <w:t>FALLA</w:t>
      </w:r>
    </w:p>
    <w:p w14:paraId="71FD4ABB" w14:textId="77777777" w:rsidR="00AA2409" w:rsidRPr="008B41BE" w:rsidRDefault="00AA2409" w:rsidP="009C7F29">
      <w:pPr>
        <w:overflowPunct w:val="0"/>
        <w:autoSpaceDE w:val="0"/>
        <w:autoSpaceDN w:val="0"/>
        <w:adjustRightInd w:val="0"/>
        <w:spacing w:line="360" w:lineRule="auto"/>
        <w:jc w:val="center"/>
        <w:rPr>
          <w:color w:val="000000" w:themeColor="text1"/>
          <w:lang w:val="es-CO" w:eastAsia="es-ES"/>
        </w:rPr>
      </w:pPr>
    </w:p>
    <w:p w14:paraId="4A8495BB" w14:textId="6CFEEFC7" w:rsidR="009F5DDB" w:rsidRPr="008B41BE" w:rsidRDefault="00AA2409" w:rsidP="00F100F6">
      <w:pPr>
        <w:tabs>
          <w:tab w:val="left" w:pos="8260"/>
        </w:tabs>
        <w:overflowPunct w:val="0"/>
        <w:autoSpaceDE w:val="0"/>
        <w:autoSpaceDN w:val="0"/>
        <w:adjustRightInd w:val="0"/>
        <w:spacing w:line="360" w:lineRule="auto"/>
        <w:ind w:right="20"/>
        <w:jc w:val="both"/>
        <w:rPr>
          <w:b/>
          <w:bCs/>
          <w:color w:val="000000" w:themeColor="text1"/>
          <w:lang w:val="es-CO" w:eastAsia="es-ES"/>
        </w:rPr>
      </w:pPr>
      <w:r w:rsidRPr="008B41BE">
        <w:rPr>
          <w:b/>
          <w:bCs/>
          <w:color w:val="000000" w:themeColor="text1"/>
          <w:lang w:val="es-CO" w:eastAsia="es-ES"/>
        </w:rPr>
        <w:t xml:space="preserve">PRIMERO. </w:t>
      </w:r>
      <w:r w:rsidR="00FC35B9" w:rsidRPr="008B41BE">
        <w:rPr>
          <w:b/>
          <w:bCs/>
          <w:color w:val="000000" w:themeColor="text1"/>
          <w:lang w:val="es-CO" w:eastAsia="es-ES"/>
        </w:rPr>
        <w:t xml:space="preserve">CONFIRMAR </w:t>
      </w:r>
      <w:r w:rsidR="00303AFC" w:rsidRPr="008B41BE">
        <w:rPr>
          <w:color w:val="000000" w:themeColor="text1"/>
          <w:lang w:val="es-CO" w:eastAsia="es-ES"/>
        </w:rPr>
        <w:t>la sentencia</w:t>
      </w:r>
      <w:r w:rsidR="00564DF1" w:rsidRPr="008B41BE">
        <w:rPr>
          <w:color w:val="000000" w:themeColor="text1"/>
          <w:lang w:val="es-CO" w:eastAsia="es-ES"/>
        </w:rPr>
        <w:t xml:space="preserve"> </w:t>
      </w:r>
      <w:r w:rsidR="00A56DA3" w:rsidRPr="00A56DA3">
        <w:rPr>
          <w:color w:val="000000" w:themeColor="text1"/>
          <w:lang w:val="es-CO" w:eastAsia="es-ES"/>
        </w:rPr>
        <w:t>del 3 de septiembre de 2019 proferida por el Juzgado Quinto Administrativo Oral del Circuito de Tunja, mediante la cual negó las pretensiones de la demanda</w:t>
      </w:r>
      <w:r w:rsidR="00A56DA3">
        <w:rPr>
          <w:color w:val="000000" w:themeColor="text1"/>
          <w:lang w:val="es-CO" w:eastAsia="es-ES"/>
        </w:rPr>
        <w:t xml:space="preserve">, </w:t>
      </w:r>
      <w:r w:rsidR="00F100F6" w:rsidRPr="008B41BE">
        <w:rPr>
          <w:color w:val="000000" w:themeColor="text1"/>
          <w:lang w:val="es-CO" w:eastAsia="es-ES"/>
        </w:rPr>
        <w:t xml:space="preserve">por lo expuesto en precedencia. </w:t>
      </w:r>
    </w:p>
    <w:p w14:paraId="52DB11E5" w14:textId="56770BD8" w:rsidR="009F5DDB" w:rsidRPr="008B41BE" w:rsidRDefault="009F5DDB" w:rsidP="009C7F29">
      <w:pPr>
        <w:tabs>
          <w:tab w:val="left" w:pos="8260"/>
        </w:tabs>
        <w:overflowPunct w:val="0"/>
        <w:autoSpaceDE w:val="0"/>
        <w:autoSpaceDN w:val="0"/>
        <w:adjustRightInd w:val="0"/>
        <w:spacing w:line="360" w:lineRule="auto"/>
        <w:ind w:right="20"/>
        <w:jc w:val="both"/>
        <w:rPr>
          <w:b/>
          <w:color w:val="000000" w:themeColor="text1"/>
          <w:lang w:val="es-CO" w:eastAsia="es-ES"/>
        </w:rPr>
      </w:pPr>
    </w:p>
    <w:p w14:paraId="44AC8539" w14:textId="7AD17CFB" w:rsidR="00D44C2C" w:rsidRPr="008B41BE" w:rsidRDefault="00F93178" w:rsidP="009C7F29">
      <w:pPr>
        <w:tabs>
          <w:tab w:val="left" w:pos="8260"/>
        </w:tabs>
        <w:overflowPunct w:val="0"/>
        <w:autoSpaceDE w:val="0"/>
        <w:autoSpaceDN w:val="0"/>
        <w:adjustRightInd w:val="0"/>
        <w:spacing w:line="360" w:lineRule="auto"/>
        <w:ind w:right="20"/>
        <w:jc w:val="both"/>
        <w:rPr>
          <w:b/>
          <w:bCs/>
          <w:color w:val="000000" w:themeColor="text1"/>
          <w:lang w:val="es-CO" w:eastAsia="es-ES"/>
        </w:rPr>
      </w:pPr>
      <w:r w:rsidRPr="00C724F1">
        <w:rPr>
          <w:b/>
          <w:bCs/>
          <w:color w:val="000000" w:themeColor="text1"/>
          <w:lang w:val="es-CO" w:eastAsia="es-ES"/>
        </w:rPr>
        <w:t xml:space="preserve">SEGUNDO. </w:t>
      </w:r>
      <w:r w:rsidR="00D44C2C" w:rsidRPr="00C724F1">
        <w:rPr>
          <w:b/>
          <w:bCs/>
          <w:color w:val="000000" w:themeColor="text1"/>
          <w:lang w:val="es-CO" w:eastAsia="es-ES"/>
        </w:rPr>
        <w:t xml:space="preserve">– </w:t>
      </w:r>
      <w:r w:rsidR="00F100F6" w:rsidRPr="00C724F1">
        <w:rPr>
          <w:b/>
          <w:bCs/>
          <w:color w:val="000000" w:themeColor="text1"/>
          <w:lang w:val="es-CO" w:eastAsia="es-ES"/>
        </w:rPr>
        <w:t xml:space="preserve">NO CONDENAR </w:t>
      </w:r>
      <w:r w:rsidR="00F100F6" w:rsidRPr="00C724F1">
        <w:rPr>
          <w:bCs/>
          <w:color w:val="000000" w:themeColor="text1"/>
          <w:lang w:val="es-CO" w:eastAsia="es-ES"/>
        </w:rPr>
        <w:t>en costas en esta instancia.</w:t>
      </w:r>
    </w:p>
    <w:p w14:paraId="4EE8DB22" w14:textId="77777777" w:rsidR="00D44C2C" w:rsidRPr="008B41BE" w:rsidRDefault="00D44C2C" w:rsidP="009C7F29">
      <w:pPr>
        <w:tabs>
          <w:tab w:val="left" w:pos="8260"/>
        </w:tabs>
        <w:overflowPunct w:val="0"/>
        <w:autoSpaceDE w:val="0"/>
        <w:autoSpaceDN w:val="0"/>
        <w:adjustRightInd w:val="0"/>
        <w:spacing w:line="360" w:lineRule="auto"/>
        <w:ind w:right="20"/>
        <w:jc w:val="both"/>
        <w:rPr>
          <w:b/>
          <w:bCs/>
          <w:color w:val="000000" w:themeColor="text1"/>
          <w:lang w:val="es-CO" w:eastAsia="es-ES"/>
        </w:rPr>
      </w:pPr>
    </w:p>
    <w:p w14:paraId="6B8372C4" w14:textId="122A0687" w:rsidR="00AA2409" w:rsidRPr="008B41BE" w:rsidRDefault="00D44C2C" w:rsidP="009C7F29">
      <w:pPr>
        <w:tabs>
          <w:tab w:val="left" w:pos="8260"/>
        </w:tabs>
        <w:overflowPunct w:val="0"/>
        <w:autoSpaceDE w:val="0"/>
        <w:autoSpaceDN w:val="0"/>
        <w:adjustRightInd w:val="0"/>
        <w:spacing w:line="360" w:lineRule="auto"/>
        <w:ind w:right="20"/>
        <w:jc w:val="both"/>
        <w:rPr>
          <w:bCs/>
          <w:color w:val="000000" w:themeColor="text1"/>
          <w:lang w:val="es-CO" w:eastAsia="es-ES"/>
        </w:rPr>
      </w:pPr>
      <w:r w:rsidRPr="008B41BE">
        <w:rPr>
          <w:rStyle w:val="normaltextrun"/>
          <w:b/>
          <w:bCs/>
          <w:color w:val="000000" w:themeColor="text1"/>
          <w:lang w:val="es-CO"/>
        </w:rPr>
        <w:t>TERCERO. -</w:t>
      </w:r>
      <w:r w:rsidR="00F93178" w:rsidRPr="008B41BE">
        <w:rPr>
          <w:bCs/>
          <w:color w:val="000000" w:themeColor="text1"/>
          <w:lang w:val="es-CO" w:eastAsia="es-ES"/>
        </w:rPr>
        <w:t xml:space="preserve"> </w:t>
      </w:r>
      <w:r w:rsidR="00F100F6" w:rsidRPr="008B41BE">
        <w:rPr>
          <w:rStyle w:val="normaltextrun"/>
          <w:bCs/>
          <w:color w:val="000000" w:themeColor="text1"/>
          <w:lang w:val="es-CO"/>
        </w:rPr>
        <w:t>Una vez en firme la presente providencia, por secretaría envíese el expediente al despacho de origen</w:t>
      </w:r>
      <w:r w:rsidR="00F100F6" w:rsidRPr="008B41BE">
        <w:rPr>
          <w:rStyle w:val="normaltextrun"/>
          <w:b/>
          <w:bCs/>
          <w:color w:val="000000" w:themeColor="text1"/>
          <w:lang w:val="es-CO"/>
        </w:rPr>
        <w:t>.</w:t>
      </w:r>
    </w:p>
    <w:p w14:paraId="0416467F" w14:textId="7149164C" w:rsidR="00AA2409" w:rsidRPr="008B41BE" w:rsidRDefault="00AA2409" w:rsidP="009C7F29">
      <w:pPr>
        <w:pStyle w:val="paragraph"/>
        <w:spacing w:before="0" w:beforeAutospacing="0" w:after="0" w:afterAutospacing="0" w:line="360" w:lineRule="auto"/>
        <w:textAlignment w:val="baseline"/>
        <w:rPr>
          <w:color w:val="000000" w:themeColor="text1"/>
          <w:lang w:val="es-CO"/>
        </w:rPr>
      </w:pPr>
    </w:p>
    <w:p w14:paraId="659B21F8" w14:textId="61B0CD73" w:rsidR="00AA2409" w:rsidRPr="008B41BE" w:rsidRDefault="00AA2409" w:rsidP="009C7F29">
      <w:pPr>
        <w:pStyle w:val="paragraph"/>
        <w:spacing w:before="0" w:beforeAutospacing="0" w:after="0" w:afterAutospacing="0" w:line="360" w:lineRule="auto"/>
        <w:jc w:val="center"/>
        <w:textAlignment w:val="baseline"/>
        <w:rPr>
          <w:color w:val="000000" w:themeColor="text1"/>
          <w:lang w:val="es-CO"/>
        </w:rPr>
      </w:pPr>
      <w:r w:rsidRPr="008B41BE">
        <w:rPr>
          <w:rStyle w:val="normaltextrun"/>
          <w:color w:val="000000" w:themeColor="text1"/>
          <w:lang w:val="es-CO"/>
        </w:rPr>
        <w:t>Notifíquese y cúmplase  </w:t>
      </w:r>
    </w:p>
    <w:p w14:paraId="058C28D0" w14:textId="31395FF8" w:rsidR="00787BD8" w:rsidRPr="008B41BE" w:rsidRDefault="00AA2409" w:rsidP="009C7F29">
      <w:pPr>
        <w:pStyle w:val="paragraph"/>
        <w:spacing w:before="0" w:beforeAutospacing="0" w:after="0" w:afterAutospacing="0" w:line="360" w:lineRule="auto"/>
        <w:textAlignment w:val="baseline"/>
        <w:rPr>
          <w:color w:val="000000" w:themeColor="text1"/>
          <w:lang w:val="es-CO"/>
        </w:rPr>
      </w:pPr>
      <w:r w:rsidRPr="008B41BE">
        <w:rPr>
          <w:rStyle w:val="normaltextrun"/>
          <w:color w:val="000000" w:themeColor="text1"/>
          <w:lang w:val="es-CO"/>
        </w:rPr>
        <w:t>  </w:t>
      </w:r>
      <w:r w:rsidRPr="008B41BE">
        <w:rPr>
          <w:rStyle w:val="eop"/>
          <w:color w:val="000000" w:themeColor="text1"/>
          <w:lang w:val="es-CO"/>
        </w:rPr>
        <w:t> </w:t>
      </w:r>
    </w:p>
    <w:p w14:paraId="3BE3591E" w14:textId="01238284" w:rsidR="00D75807" w:rsidRPr="008B41BE" w:rsidRDefault="00AA2409" w:rsidP="009C7F29">
      <w:pPr>
        <w:pStyle w:val="paragraph"/>
        <w:spacing w:before="0" w:beforeAutospacing="0" w:after="0" w:afterAutospacing="0" w:line="360" w:lineRule="auto"/>
        <w:jc w:val="both"/>
        <w:textAlignment w:val="baseline"/>
        <w:rPr>
          <w:rStyle w:val="eop"/>
          <w:color w:val="000000" w:themeColor="text1"/>
          <w:lang w:val="es-CO"/>
        </w:rPr>
      </w:pPr>
      <w:r w:rsidRPr="008B41BE">
        <w:rPr>
          <w:rStyle w:val="normaltextrun"/>
          <w:color w:val="000000" w:themeColor="text1"/>
          <w:lang w:val="es-CO"/>
        </w:rPr>
        <w:t>Esta providencia fue estudiada y aprobada en Sala de decisión No 2 de la fecha.  </w:t>
      </w:r>
      <w:r w:rsidRPr="008B41BE">
        <w:rPr>
          <w:rStyle w:val="eop"/>
          <w:color w:val="000000" w:themeColor="text1"/>
          <w:lang w:val="es-CO"/>
        </w:rPr>
        <w:t> </w:t>
      </w:r>
    </w:p>
    <w:p w14:paraId="62B6BEFC" w14:textId="1B499983" w:rsidR="00AA2409" w:rsidRPr="008B41BE" w:rsidRDefault="00AA2409" w:rsidP="06A5CA44">
      <w:pPr>
        <w:pStyle w:val="paragraph"/>
        <w:spacing w:before="0" w:beforeAutospacing="0" w:after="0" w:afterAutospacing="0" w:line="360" w:lineRule="auto"/>
        <w:jc w:val="both"/>
        <w:textAlignment w:val="baseline"/>
        <w:rPr>
          <w:rStyle w:val="eop"/>
          <w:color w:val="000000" w:themeColor="text1"/>
          <w:lang w:val="es-CO"/>
        </w:rPr>
      </w:pPr>
    </w:p>
    <w:p w14:paraId="17C9A33D" w14:textId="77777777" w:rsidR="00AA2409" w:rsidRPr="008B41BE" w:rsidRDefault="00AA2409" w:rsidP="009C7F29">
      <w:pPr>
        <w:pStyle w:val="paragraph"/>
        <w:spacing w:before="0" w:beforeAutospacing="0" w:after="0" w:afterAutospacing="0" w:line="360" w:lineRule="auto"/>
        <w:ind w:left="-705" w:right="-630"/>
        <w:jc w:val="center"/>
        <w:textAlignment w:val="baseline"/>
        <w:rPr>
          <w:color w:val="000000" w:themeColor="text1"/>
          <w:lang w:val="es-CO"/>
        </w:rPr>
      </w:pPr>
      <w:r w:rsidRPr="008B41BE">
        <w:rPr>
          <w:rStyle w:val="normaltextrun"/>
          <w:color w:val="000000" w:themeColor="text1"/>
          <w:lang w:val="es-CO"/>
        </w:rPr>
        <w:t>LUIS ERNESTO ARCINIEGAS TRIANA  </w:t>
      </w:r>
      <w:r w:rsidRPr="008B41BE">
        <w:rPr>
          <w:rStyle w:val="eop"/>
          <w:color w:val="000000" w:themeColor="text1"/>
          <w:lang w:val="es-CO"/>
        </w:rPr>
        <w:t> </w:t>
      </w:r>
    </w:p>
    <w:p w14:paraId="626E89FA" w14:textId="4C103172" w:rsidR="001325C0" w:rsidRPr="008B41BE" w:rsidRDefault="00AA2409" w:rsidP="06A5CA44">
      <w:pPr>
        <w:pStyle w:val="paragraph"/>
        <w:spacing w:before="0" w:beforeAutospacing="0" w:after="0" w:afterAutospacing="0" w:line="360" w:lineRule="auto"/>
        <w:ind w:left="-705" w:right="-630"/>
        <w:jc w:val="center"/>
        <w:textAlignment w:val="baseline"/>
        <w:rPr>
          <w:color w:val="000000" w:themeColor="text1"/>
          <w:lang w:val="es-CO"/>
        </w:rPr>
      </w:pPr>
      <w:r w:rsidRPr="06A5CA44">
        <w:rPr>
          <w:rStyle w:val="normaltextrun"/>
          <w:b/>
          <w:bCs/>
          <w:color w:val="000000" w:themeColor="text1"/>
          <w:lang w:val="es-CO"/>
        </w:rPr>
        <w:t>Magistrado  </w:t>
      </w:r>
      <w:r w:rsidRPr="06A5CA44">
        <w:rPr>
          <w:rStyle w:val="eop"/>
          <w:color w:val="000000" w:themeColor="text1"/>
          <w:lang w:val="es-CO"/>
        </w:rPr>
        <w:t> </w:t>
      </w:r>
    </w:p>
    <w:p w14:paraId="1CC32421" w14:textId="77777777" w:rsidR="00AA2409" w:rsidRPr="008B41BE" w:rsidRDefault="00AA2409" w:rsidP="009C7F29">
      <w:pPr>
        <w:pStyle w:val="paragraph"/>
        <w:spacing w:before="0" w:beforeAutospacing="0" w:after="0" w:afterAutospacing="0" w:line="360" w:lineRule="auto"/>
        <w:ind w:left="-705" w:right="-855"/>
        <w:jc w:val="center"/>
        <w:textAlignment w:val="baseline"/>
        <w:rPr>
          <w:color w:val="000000" w:themeColor="text1"/>
          <w:lang w:val="es-CO"/>
        </w:rPr>
      </w:pPr>
      <w:r w:rsidRPr="008B41BE">
        <w:rPr>
          <w:rStyle w:val="normaltextrun"/>
          <w:color w:val="000000" w:themeColor="text1"/>
          <w:lang w:val="es-CO"/>
        </w:rPr>
        <w:t>JOSE ASCENCIÓN FERNÁNDEZ OSORIO   </w:t>
      </w:r>
      <w:r w:rsidRPr="008B41BE">
        <w:rPr>
          <w:rStyle w:val="eop"/>
          <w:color w:val="000000" w:themeColor="text1"/>
          <w:lang w:val="es-CO"/>
        </w:rPr>
        <w:t> </w:t>
      </w:r>
    </w:p>
    <w:p w14:paraId="168265D9" w14:textId="401517F9" w:rsidR="00AA2409" w:rsidRPr="008B41BE" w:rsidRDefault="00AA2409" w:rsidP="06A5CA44">
      <w:pPr>
        <w:pStyle w:val="paragraph"/>
        <w:spacing w:before="0" w:beforeAutospacing="0" w:after="0" w:afterAutospacing="0" w:line="360" w:lineRule="auto"/>
        <w:jc w:val="center"/>
        <w:textAlignment w:val="baseline"/>
        <w:rPr>
          <w:color w:val="000000" w:themeColor="text1"/>
          <w:lang w:val="es-CO"/>
        </w:rPr>
      </w:pPr>
      <w:r w:rsidRPr="06A5CA44">
        <w:rPr>
          <w:rStyle w:val="normaltextrun"/>
          <w:b/>
          <w:bCs/>
          <w:color w:val="000000" w:themeColor="text1"/>
          <w:lang w:val="es-CO"/>
        </w:rPr>
        <w:t>Magistrado  </w:t>
      </w:r>
      <w:r w:rsidRPr="06A5CA44">
        <w:rPr>
          <w:rStyle w:val="eop"/>
          <w:color w:val="000000" w:themeColor="text1"/>
          <w:lang w:val="es-CO"/>
        </w:rPr>
        <w:t> </w:t>
      </w:r>
      <w:r>
        <w:br/>
      </w:r>
      <w:r w:rsidRPr="06A5CA44">
        <w:rPr>
          <w:rStyle w:val="normaltextrun"/>
          <w:color w:val="000000" w:themeColor="text1"/>
          <w:lang w:val="es-CO"/>
        </w:rPr>
        <w:t>DAYÁN ALBERTO BLANCO LEGUÍZAMO      </w:t>
      </w:r>
      <w:r w:rsidRPr="06A5CA44">
        <w:rPr>
          <w:rStyle w:val="eop"/>
          <w:color w:val="000000" w:themeColor="text1"/>
          <w:lang w:val="es-CO"/>
        </w:rPr>
        <w:t> </w:t>
      </w:r>
    </w:p>
    <w:p w14:paraId="7D46C7AD" w14:textId="4BF3BD91" w:rsidR="00AA2409" w:rsidRPr="009C7F29" w:rsidRDefault="00AA2409" w:rsidP="00A84C2B">
      <w:pPr>
        <w:pStyle w:val="paragraph"/>
        <w:spacing w:before="0" w:beforeAutospacing="0" w:after="0" w:afterAutospacing="0" w:line="360" w:lineRule="auto"/>
        <w:jc w:val="center"/>
        <w:textAlignment w:val="baseline"/>
        <w:rPr>
          <w:color w:val="000000" w:themeColor="text1"/>
          <w:lang w:val="es-CO"/>
        </w:rPr>
      </w:pPr>
      <w:r w:rsidRPr="008B41BE">
        <w:rPr>
          <w:rStyle w:val="normaltextrun"/>
          <w:b/>
          <w:bCs/>
          <w:color w:val="000000" w:themeColor="text1"/>
          <w:lang w:val="es-CO"/>
        </w:rPr>
        <w:t>Magistrado</w:t>
      </w:r>
      <w:r w:rsidRPr="009C7F29">
        <w:rPr>
          <w:rStyle w:val="eop"/>
          <w:color w:val="000000" w:themeColor="text1"/>
          <w:lang w:val="es-CO"/>
        </w:rPr>
        <w:t> </w:t>
      </w:r>
    </w:p>
    <w:p w14:paraId="1ECC39DF" w14:textId="77777777" w:rsidR="00201D8B" w:rsidRPr="009C7F29" w:rsidRDefault="00201D8B" w:rsidP="009C7F29">
      <w:pPr>
        <w:spacing w:line="360" w:lineRule="auto"/>
        <w:rPr>
          <w:color w:val="000000" w:themeColor="text1"/>
          <w:lang w:val="es-CO"/>
        </w:rPr>
      </w:pPr>
    </w:p>
    <w:sectPr w:rsidR="00201D8B" w:rsidRPr="009C7F29" w:rsidSect="000276B6">
      <w:headerReference w:type="default" r:id="rId12"/>
      <w:pgSz w:w="12240" w:h="2016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36582" w14:textId="77777777" w:rsidR="0001420F" w:rsidRDefault="0001420F" w:rsidP="00AA2409">
      <w:r>
        <w:separator/>
      </w:r>
    </w:p>
  </w:endnote>
  <w:endnote w:type="continuationSeparator" w:id="0">
    <w:p w14:paraId="692C8D11" w14:textId="77777777" w:rsidR="0001420F" w:rsidRDefault="0001420F" w:rsidP="00AA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82810" w14:textId="77777777" w:rsidR="0001420F" w:rsidRDefault="0001420F" w:rsidP="00AA2409">
      <w:r>
        <w:separator/>
      </w:r>
    </w:p>
  </w:footnote>
  <w:footnote w:type="continuationSeparator" w:id="0">
    <w:p w14:paraId="54A2F19F" w14:textId="77777777" w:rsidR="0001420F" w:rsidRDefault="0001420F" w:rsidP="00AA2409">
      <w:r>
        <w:continuationSeparator/>
      </w:r>
    </w:p>
  </w:footnote>
  <w:footnote w:id="1">
    <w:p w14:paraId="1931CDD6" w14:textId="7CA37915" w:rsidR="00871072" w:rsidRPr="00934027" w:rsidRDefault="00871072" w:rsidP="00934027">
      <w:pPr>
        <w:pStyle w:val="Textonotapie"/>
        <w:jc w:val="both"/>
        <w:rPr>
          <w:rFonts w:ascii="Times New Roman" w:hAnsi="Times New Roman" w:cs="Times New Roman"/>
          <w:sz w:val="18"/>
          <w:szCs w:val="18"/>
          <w:lang w:val="es-CO"/>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lang w:val="es-CO"/>
        </w:rPr>
        <w:t xml:space="preserve"> Folios 755 a 775</w:t>
      </w:r>
    </w:p>
  </w:footnote>
  <w:footnote w:id="2">
    <w:p w14:paraId="7BE4122F" w14:textId="43FACB8A" w:rsidR="00871072" w:rsidRPr="00934027" w:rsidRDefault="00871072" w:rsidP="00934027">
      <w:pPr>
        <w:pStyle w:val="Textonotapie"/>
        <w:jc w:val="both"/>
        <w:rPr>
          <w:rFonts w:ascii="Times New Roman" w:hAnsi="Times New Roman" w:cs="Times New Roman"/>
          <w:sz w:val="18"/>
          <w:szCs w:val="18"/>
          <w:lang w:val="es-CO"/>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lang w:val="es-CO"/>
        </w:rPr>
        <w:t xml:space="preserve"> Folios 778 a 780</w:t>
      </w:r>
    </w:p>
  </w:footnote>
  <w:footnote w:id="3">
    <w:p w14:paraId="5C26078B" w14:textId="77777777" w:rsidR="00287988" w:rsidRPr="00934027" w:rsidRDefault="00287988" w:rsidP="00934027">
      <w:pPr>
        <w:pStyle w:val="Textonotapie"/>
        <w:jc w:val="both"/>
        <w:rPr>
          <w:rFonts w:ascii="Times New Roman" w:hAnsi="Times New Roman" w:cs="Times New Roman"/>
          <w:sz w:val="18"/>
          <w:szCs w:val="18"/>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Artículo</w:t>
      </w:r>
      <w:proofErr w:type="spellEnd"/>
      <w:r w:rsidRPr="00934027">
        <w:rPr>
          <w:rFonts w:ascii="Times New Roman" w:hAnsi="Times New Roman" w:cs="Times New Roman"/>
          <w:sz w:val="18"/>
          <w:szCs w:val="18"/>
        </w:rPr>
        <w:t xml:space="preserve"> 302. </w:t>
      </w:r>
      <w:proofErr w:type="spellStart"/>
      <w:r w:rsidRPr="00934027">
        <w:rPr>
          <w:rFonts w:ascii="Times New Roman" w:hAnsi="Times New Roman" w:cs="Times New Roman"/>
          <w:sz w:val="18"/>
          <w:szCs w:val="18"/>
        </w:rPr>
        <w:t>Ejecutoria</w:t>
      </w:r>
      <w:proofErr w:type="spellEnd"/>
      <w:r w:rsidRPr="00934027">
        <w:rPr>
          <w:rFonts w:ascii="Times New Roman" w:hAnsi="Times New Roman" w:cs="Times New Roman"/>
          <w:sz w:val="18"/>
          <w:szCs w:val="18"/>
        </w:rPr>
        <w:t xml:space="preserve">. Las </w:t>
      </w:r>
      <w:proofErr w:type="spellStart"/>
      <w:r w:rsidRPr="00934027">
        <w:rPr>
          <w:rFonts w:ascii="Times New Roman" w:hAnsi="Times New Roman" w:cs="Times New Roman"/>
          <w:sz w:val="18"/>
          <w:szCs w:val="18"/>
        </w:rPr>
        <w:t>providencias</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proferidas</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en</w:t>
      </w:r>
      <w:proofErr w:type="spellEnd"/>
      <w:r w:rsidRPr="00934027">
        <w:rPr>
          <w:rFonts w:ascii="Times New Roman" w:hAnsi="Times New Roman" w:cs="Times New Roman"/>
          <w:sz w:val="18"/>
          <w:szCs w:val="18"/>
        </w:rPr>
        <w:t xml:space="preserve"> audiencia </w:t>
      </w:r>
      <w:proofErr w:type="spellStart"/>
      <w:r w:rsidRPr="00934027">
        <w:rPr>
          <w:rFonts w:ascii="Times New Roman" w:hAnsi="Times New Roman" w:cs="Times New Roman"/>
          <w:sz w:val="18"/>
          <w:szCs w:val="18"/>
        </w:rPr>
        <w:t>adquieren</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ejecutoria</w:t>
      </w:r>
      <w:proofErr w:type="spellEnd"/>
      <w:r w:rsidRPr="00934027">
        <w:rPr>
          <w:rFonts w:ascii="Times New Roman" w:hAnsi="Times New Roman" w:cs="Times New Roman"/>
          <w:sz w:val="18"/>
          <w:szCs w:val="18"/>
        </w:rPr>
        <w:t xml:space="preserve"> una </w:t>
      </w:r>
      <w:proofErr w:type="spellStart"/>
      <w:r w:rsidRPr="00934027">
        <w:rPr>
          <w:rFonts w:ascii="Times New Roman" w:hAnsi="Times New Roman" w:cs="Times New Roman"/>
          <w:sz w:val="18"/>
          <w:szCs w:val="18"/>
        </w:rPr>
        <w:t>vez</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notificadas</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cuando</w:t>
      </w:r>
      <w:proofErr w:type="spellEnd"/>
      <w:r w:rsidRPr="00934027">
        <w:rPr>
          <w:rFonts w:ascii="Times New Roman" w:hAnsi="Times New Roman" w:cs="Times New Roman"/>
          <w:sz w:val="18"/>
          <w:szCs w:val="18"/>
        </w:rPr>
        <w:t xml:space="preserve"> no </w:t>
      </w:r>
      <w:proofErr w:type="spellStart"/>
      <w:r w:rsidRPr="00934027">
        <w:rPr>
          <w:rFonts w:ascii="Times New Roman" w:hAnsi="Times New Roman" w:cs="Times New Roman"/>
          <w:sz w:val="18"/>
          <w:szCs w:val="18"/>
        </w:rPr>
        <w:t>sean</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impugnadas</w:t>
      </w:r>
      <w:proofErr w:type="spellEnd"/>
      <w:r w:rsidRPr="00934027">
        <w:rPr>
          <w:rFonts w:ascii="Times New Roman" w:hAnsi="Times New Roman" w:cs="Times New Roman"/>
          <w:sz w:val="18"/>
          <w:szCs w:val="18"/>
        </w:rPr>
        <w:t xml:space="preserve"> o no </w:t>
      </w:r>
      <w:proofErr w:type="spellStart"/>
      <w:r w:rsidRPr="00934027">
        <w:rPr>
          <w:rFonts w:ascii="Times New Roman" w:hAnsi="Times New Roman" w:cs="Times New Roman"/>
          <w:sz w:val="18"/>
          <w:szCs w:val="18"/>
        </w:rPr>
        <w:t>admitan</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recursos</w:t>
      </w:r>
      <w:proofErr w:type="spellEnd"/>
      <w:r w:rsidRPr="00934027">
        <w:rPr>
          <w:rFonts w:ascii="Times New Roman" w:hAnsi="Times New Roman" w:cs="Times New Roman"/>
          <w:sz w:val="18"/>
          <w:szCs w:val="18"/>
        </w:rPr>
        <w:t xml:space="preserve">. </w:t>
      </w:r>
    </w:p>
    <w:p w14:paraId="3AD74A8F" w14:textId="77777777" w:rsidR="00287988" w:rsidRPr="00934027" w:rsidRDefault="00287988" w:rsidP="00934027">
      <w:pPr>
        <w:pStyle w:val="Textonotapie"/>
        <w:jc w:val="both"/>
        <w:rPr>
          <w:rFonts w:ascii="Times New Roman" w:hAnsi="Times New Roman" w:cs="Times New Roman"/>
          <w:sz w:val="18"/>
          <w:szCs w:val="18"/>
        </w:rPr>
      </w:pPr>
      <w:r w:rsidRPr="00934027">
        <w:rPr>
          <w:rFonts w:ascii="Times New Roman" w:hAnsi="Times New Roman" w:cs="Times New Roman"/>
          <w:sz w:val="18"/>
          <w:szCs w:val="18"/>
        </w:rPr>
        <w:t xml:space="preserve">No obstante, </w:t>
      </w:r>
      <w:proofErr w:type="spellStart"/>
      <w:r w:rsidRPr="00934027">
        <w:rPr>
          <w:rFonts w:ascii="Times New Roman" w:hAnsi="Times New Roman" w:cs="Times New Roman"/>
          <w:sz w:val="18"/>
          <w:szCs w:val="18"/>
        </w:rPr>
        <w:t>cuando</w:t>
      </w:r>
      <w:proofErr w:type="spellEnd"/>
      <w:r w:rsidRPr="00934027">
        <w:rPr>
          <w:rFonts w:ascii="Times New Roman" w:hAnsi="Times New Roman" w:cs="Times New Roman"/>
          <w:sz w:val="18"/>
          <w:szCs w:val="18"/>
        </w:rPr>
        <w:t xml:space="preserve"> se </w:t>
      </w:r>
      <w:proofErr w:type="spellStart"/>
      <w:r w:rsidRPr="00934027">
        <w:rPr>
          <w:rFonts w:ascii="Times New Roman" w:hAnsi="Times New Roman" w:cs="Times New Roman"/>
          <w:sz w:val="18"/>
          <w:szCs w:val="18"/>
        </w:rPr>
        <w:t>pida</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aclaración</w:t>
      </w:r>
      <w:proofErr w:type="spellEnd"/>
      <w:r w:rsidRPr="00934027">
        <w:rPr>
          <w:rFonts w:ascii="Times New Roman" w:hAnsi="Times New Roman" w:cs="Times New Roman"/>
          <w:sz w:val="18"/>
          <w:szCs w:val="18"/>
        </w:rPr>
        <w:t xml:space="preserve"> o </w:t>
      </w:r>
      <w:proofErr w:type="spellStart"/>
      <w:r w:rsidRPr="00934027">
        <w:rPr>
          <w:rFonts w:ascii="Times New Roman" w:hAnsi="Times New Roman" w:cs="Times New Roman"/>
          <w:sz w:val="18"/>
          <w:szCs w:val="18"/>
        </w:rPr>
        <w:t>complementación</w:t>
      </w:r>
      <w:proofErr w:type="spellEnd"/>
      <w:r w:rsidRPr="00934027">
        <w:rPr>
          <w:rFonts w:ascii="Times New Roman" w:hAnsi="Times New Roman" w:cs="Times New Roman"/>
          <w:sz w:val="18"/>
          <w:szCs w:val="18"/>
        </w:rPr>
        <w:t xml:space="preserve"> de una </w:t>
      </w:r>
      <w:proofErr w:type="spellStart"/>
      <w:r w:rsidRPr="00934027">
        <w:rPr>
          <w:rFonts w:ascii="Times New Roman" w:hAnsi="Times New Roman" w:cs="Times New Roman"/>
          <w:sz w:val="18"/>
          <w:szCs w:val="18"/>
        </w:rPr>
        <w:t>providencia</w:t>
      </w:r>
      <w:proofErr w:type="spellEnd"/>
      <w:r w:rsidRPr="00934027">
        <w:rPr>
          <w:rFonts w:ascii="Times New Roman" w:hAnsi="Times New Roman" w:cs="Times New Roman"/>
          <w:sz w:val="18"/>
          <w:szCs w:val="18"/>
        </w:rPr>
        <w:t xml:space="preserve">, solo </w:t>
      </w:r>
      <w:proofErr w:type="spellStart"/>
      <w:r w:rsidRPr="00934027">
        <w:rPr>
          <w:rFonts w:ascii="Times New Roman" w:hAnsi="Times New Roman" w:cs="Times New Roman"/>
          <w:sz w:val="18"/>
          <w:szCs w:val="18"/>
        </w:rPr>
        <w:t>quedará</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ejecutoriada</w:t>
      </w:r>
      <w:proofErr w:type="spellEnd"/>
      <w:r w:rsidRPr="00934027">
        <w:rPr>
          <w:rFonts w:ascii="Times New Roman" w:hAnsi="Times New Roman" w:cs="Times New Roman"/>
          <w:sz w:val="18"/>
          <w:szCs w:val="18"/>
        </w:rPr>
        <w:t xml:space="preserve"> una </w:t>
      </w:r>
      <w:proofErr w:type="spellStart"/>
      <w:r w:rsidRPr="00934027">
        <w:rPr>
          <w:rFonts w:ascii="Times New Roman" w:hAnsi="Times New Roman" w:cs="Times New Roman"/>
          <w:sz w:val="18"/>
          <w:szCs w:val="18"/>
        </w:rPr>
        <w:t>vez</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resuelta</w:t>
      </w:r>
      <w:proofErr w:type="spellEnd"/>
      <w:r w:rsidRPr="00934027">
        <w:rPr>
          <w:rFonts w:ascii="Times New Roman" w:hAnsi="Times New Roman" w:cs="Times New Roman"/>
          <w:sz w:val="18"/>
          <w:szCs w:val="18"/>
        </w:rPr>
        <w:t xml:space="preserve"> la </w:t>
      </w:r>
      <w:proofErr w:type="spellStart"/>
      <w:r w:rsidRPr="00934027">
        <w:rPr>
          <w:rFonts w:ascii="Times New Roman" w:hAnsi="Times New Roman" w:cs="Times New Roman"/>
          <w:sz w:val="18"/>
          <w:szCs w:val="18"/>
        </w:rPr>
        <w:t>solicitud</w:t>
      </w:r>
      <w:proofErr w:type="spellEnd"/>
      <w:r w:rsidRPr="00934027">
        <w:rPr>
          <w:rFonts w:ascii="Times New Roman" w:hAnsi="Times New Roman" w:cs="Times New Roman"/>
          <w:sz w:val="18"/>
          <w:szCs w:val="18"/>
        </w:rPr>
        <w:t xml:space="preserve">. </w:t>
      </w:r>
    </w:p>
    <w:p w14:paraId="73712552" w14:textId="6B65C8DA" w:rsidR="00287988" w:rsidRPr="00934027" w:rsidRDefault="00287988" w:rsidP="00934027">
      <w:pPr>
        <w:pStyle w:val="Textonotapie"/>
        <w:jc w:val="both"/>
        <w:rPr>
          <w:rFonts w:ascii="Times New Roman" w:hAnsi="Times New Roman" w:cs="Times New Roman"/>
          <w:sz w:val="18"/>
          <w:szCs w:val="18"/>
        </w:rPr>
      </w:pPr>
      <w:r w:rsidRPr="00934027">
        <w:rPr>
          <w:rFonts w:ascii="Times New Roman" w:hAnsi="Times New Roman" w:cs="Times New Roman"/>
          <w:sz w:val="18"/>
          <w:szCs w:val="18"/>
        </w:rPr>
        <w:t xml:space="preserve">Las que </w:t>
      </w:r>
      <w:proofErr w:type="spellStart"/>
      <w:r w:rsidRPr="00934027">
        <w:rPr>
          <w:rFonts w:ascii="Times New Roman" w:hAnsi="Times New Roman" w:cs="Times New Roman"/>
          <w:sz w:val="18"/>
          <w:szCs w:val="18"/>
        </w:rPr>
        <w:t>sean</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proferidas</w:t>
      </w:r>
      <w:proofErr w:type="spellEnd"/>
      <w:r w:rsidRPr="00934027">
        <w:rPr>
          <w:rFonts w:ascii="Times New Roman" w:hAnsi="Times New Roman" w:cs="Times New Roman"/>
          <w:sz w:val="18"/>
          <w:szCs w:val="18"/>
        </w:rPr>
        <w:t xml:space="preserve"> por </w:t>
      </w:r>
      <w:proofErr w:type="spellStart"/>
      <w:r w:rsidRPr="00934027">
        <w:rPr>
          <w:rFonts w:ascii="Times New Roman" w:hAnsi="Times New Roman" w:cs="Times New Roman"/>
          <w:sz w:val="18"/>
          <w:szCs w:val="18"/>
        </w:rPr>
        <w:t>fuera</w:t>
      </w:r>
      <w:proofErr w:type="spellEnd"/>
      <w:r w:rsidRPr="00934027">
        <w:rPr>
          <w:rFonts w:ascii="Times New Roman" w:hAnsi="Times New Roman" w:cs="Times New Roman"/>
          <w:sz w:val="18"/>
          <w:szCs w:val="18"/>
        </w:rPr>
        <w:t xml:space="preserve"> de audiencia </w:t>
      </w:r>
      <w:proofErr w:type="spellStart"/>
      <w:r w:rsidRPr="00934027">
        <w:rPr>
          <w:rFonts w:ascii="Times New Roman" w:hAnsi="Times New Roman" w:cs="Times New Roman"/>
          <w:sz w:val="18"/>
          <w:szCs w:val="18"/>
        </w:rPr>
        <w:t>quedan</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ejecutoriadas</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tres</w:t>
      </w:r>
      <w:proofErr w:type="spellEnd"/>
      <w:r w:rsidRPr="00934027">
        <w:rPr>
          <w:rFonts w:ascii="Times New Roman" w:hAnsi="Times New Roman" w:cs="Times New Roman"/>
          <w:sz w:val="18"/>
          <w:szCs w:val="18"/>
        </w:rPr>
        <w:t xml:space="preserve"> (3) </w:t>
      </w:r>
      <w:proofErr w:type="spellStart"/>
      <w:r w:rsidRPr="00934027">
        <w:rPr>
          <w:rFonts w:ascii="Times New Roman" w:hAnsi="Times New Roman" w:cs="Times New Roman"/>
          <w:sz w:val="18"/>
          <w:szCs w:val="18"/>
        </w:rPr>
        <w:t>días</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después</w:t>
      </w:r>
      <w:proofErr w:type="spellEnd"/>
      <w:r w:rsidRPr="00934027">
        <w:rPr>
          <w:rFonts w:ascii="Times New Roman" w:hAnsi="Times New Roman" w:cs="Times New Roman"/>
          <w:sz w:val="18"/>
          <w:szCs w:val="18"/>
        </w:rPr>
        <w:t xml:space="preserve"> de </w:t>
      </w:r>
      <w:proofErr w:type="spellStart"/>
      <w:r w:rsidRPr="00934027">
        <w:rPr>
          <w:rFonts w:ascii="Times New Roman" w:hAnsi="Times New Roman" w:cs="Times New Roman"/>
          <w:sz w:val="18"/>
          <w:szCs w:val="18"/>
        </w:rPr>
        <w:t>notificadas</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cuando</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carecen</w:t>
      </w:r>
      <w:proofErr w:type="spellEnd"/>
      <w:r w:rsidRPr="00934027">
        <w:rPr>
          <w:rFonts w:ascii="Times New Roman" w:hAnsi="Times New Roman" w:cs="Times New Roman"/>
          <w:sz w:val="18"/>
          <w:szCs w:val="18"/>
        </w:rPr>
        <w:t xml:space="preserve"> de </w:t>
      </w:r>
      <w:proofErr w:type="spellStart"/>
      <w:r w:rsidRPr="00934027">
        <w:rPr>
          <w:rFonts w:ascii="Times New Roman" w:hAnsi="Times New Roman" w:cs="Times New Roman"/>
          <w:sz w:val="18"/>
          <w:szCs w:val="18"/>
        </w:rPr>
        <w:t>recursos</w:t>
      </w:r>
      <w:proofErr w:type="spellEnd"/>
      <w:r w:rsidRPr="00934027">
        <w:rPr>
          <w:rFonts w:ascii="Times New Roman" w:hAnsi="Times New Roman" w:cs="Times New Roman"/>
          <w:sz w:val="18"/>
          <w:szCs w:val="18"/>
        </w:rPr>
        <w:t xml:space="preserve"> o </w:t>
      </w:r>
      <w:proofErr w:type="spellStart"/>
      <w:r w:rsidRPr="00934027">
        <w:rPr>
          <w:rFonts w:ascii="Times New Roman" w:hAnsi="Times New Roman" w:cs="Times New Roman"/>
          <w:sz w:val="18"/>
          <w:szCs w:val="18"/>
        </w:rPr>
        <w:t>han</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vencido</w:t>
      </w:r>
      <w:proofErr w:type="spellEnd"/>
      <w:r w:rsidRPr="00934027">
        <w:rPr>
          <w:rFonts w:ascii="Times New Roman" w:hAnsi="Times New Roman" w:cs="Times New Roman"/>
          <w:sz w:val="18"/>
          <w:szCs w:val="18"/>
        </w:rPr>
        <w:t xml:space="preserve"> los </w:t>
      </w:r>
      <w:proofErr w:type="spellStart"/>
      <w:r w:rsidRPr="00934027">
        <w:rPr>
          <w:rFonts w:ascii="Times New Roman" w:hAnsi="Times New Roman" w:cs="Times New Roman"/>
          <w:sz w:val="18"/>
          <w:szCs w:val="18"/>
        </w:rPr>
        <w:t>términos</w:t>
      </w:r>
      <w:proofErr w:type="spellEnd"/>
      <w:r w:rsidRPr="00934027">
        <w:rPr>
          <w:rFonts w:ascii="Times New Roman" w:hAnsi="Times New Roman" w:cs="Times New Roman"/>
          <w:sz w:val="18"/>
          <w:szCs w:val="18"/>
        </w:rPr>
        <w:t xml:space="preserve"> sin </w:t>
      </w:r>
      <w:proofErr w:type="spellStart"/>
      <w:r w:rsidRPr="00934027">
        <w:rPr>
          <w:rFonts w:ascii="Times New Roman" w:hAnsi="Times New Roman" w:cs="Times New Roman"/>
          <w:sz w:val="18"/>
          <w:szCs w:val="18"/>
        </w:rPr>
        <w:t>haberse</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interpuesto</w:t>
      </w:r>
      <w:proofErr w:type="spellEnd"/>
      <w:r w:rsidRPr="00934027">
        <w:rPr>
          <w:rFonts w:ascii="Times New Roman" w:hAnsi="Times New Roman" w:cs="Times New Roman"/>
          <w:sz w:val="18"/>
          <w:szCs w:val="18"/>
        </w:rPr>
        <w:t xml:space="preserve"> los </w:t>
      </w:r>
      <w:proofErr w:type="spellStart"/>
      <w:r w:rsidRPr="00934027">
        <w:rPr>
          <w:rFonts w:ascii="Times New Roman" w:hAnsi="Times New Roman" w:cs="Times New Roman"/>
          <w:sz w:val="18"/>
          <w:szCs w:val="18"/>
        </w:rPr>
        <w:t>recursos</w:t>
      </w:r>
      <w:proofErr w:type="spellEnd"/>
      <w:r w:rsidRPr="00934027">
        <w:rPr>
          <w:rFonts w:ascii="Times New Roman" w:hAnsi="Times New Roman" w:cs="Times New Roman"/>
          <w:sz w:val="18"/>
          <w:szCs w:val="18"/>
        </w:rPr>
        <w:t xml:space="preserve"> que </w:t>
      </w:r>
      <w:proofErr w:type="spellStart"/>
      <w:r w:rsidRPr="00934027">
        <w:rPr>
          <w:rFonts w:ascii="Times New Roman" w:hAnsi="Times New Roman" w:cs="Times New Roman"/>
          <w:sz w:val="18"/>
          <w:szCs w:val="18"/>
        </w:rPr>
        <w:t>fueren</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procedentes</w:t>
      </w:r>
      <w:proofErr w:type="spellEnd"/>
      <w:r w:rsidRPr="00934027">
        <w:rPr>
          <w:rFonts w:ascii="Times New Roman" w:hAnsi="Times New Roman" w:cs="Times New Roman"/>
          <w:sz w:val="18"/>
          <w:szCs w:val="18"/>
        </w:rPr>
        <w:t xml:space="preserve">, o </w:t>
      </w:r>
      <w:proofErr w:type="spellStart"/>
      <w:r w:rsidRPr="00934027">
        <w:rPr>
          <w:rFonts w:ascii="Times New Roman" w:hAnsi="Times New Roman" w:cs="Times New Roman"/>
          <w:sz w:val="18"/>
          <w:szCs w:val="18"/>
        </w:rPr>
        <w:t>cuando</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queda</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ejecutoriada</w:t>
      </w:r>
      <w:proofErr w:type="spellEnd"/>
      <w:r w:rsidRPr="00934027">
        <w:rPr>
          <w:rFonts w:ascii="Times New Roman" w:hAnsi="Times New Roman" w:cs="Times New Roman"/>
          <w:sz w:val="18"/>
          <w:szCs w:val="18"/>
        </w:rPr>
        <w:t xml:space="preserve"> la </w:t>
      </w:r>
      <w:proofErr w:type="spellStart"/>
      <w:r w:rsidRPr="00934027">
        <w:rPr>
          <w:rFonts w:ascii="Times New Roman" w:hAnsi="Times New Roman" w:cs="Times New Roman"/>
          <w:sz w:val="18"/>
          <w:szCs w:val="18"/>
        </w:rPr>
        <w:t>providencia</w:t>
      </w:r>
      <w:proofErr w:type="spellEnd"/>
      <w:r w:rsidRPr="00934027">
        <w:rPr>
          <w:rFonts w:ascii="Times New Roman" w:hAnsi="Times New Roman" w:cs="Times New Roman"/>
          <w:sz w:val="18"/>
          <w:szCs w:val="18"/>
        </w:rPr>
        <w:t xml:space="preserve"> que </w:t>
      </w:r>
      <w:proofErr w:type="spellStart"/>
      <w:r w:rsidRPr="00934027">
        <w:rPr>
          <w:rFonts w:ascii="Times New Roman" w:hAnsi="Times New Roman" w:cs="Times New Roman"/>
          <w:sz w:val="18"/>
          <w:szCs w:val="18"/>
        </w:rPr>
        <w:t>resuelva</w:t>
      </w:r>
      <w:proofErr w:type="spellEnd"/>
      <w:r w:rsidRPr="00934027">
        <w:rPr>
          <w:rFonts w:ascii="Times New Roman" w:hAnsi="Times New Roman" w:cs="Times New Roman"/>
          <w:sz w:val="18"/>
          <w:szCs w:val="18"/>
        </w:rPr>
        <w:t xml:space="preserve"> los </w:t>
      </w:r>
      <w:proofErr w:type="spellStart"/>
      <w:r w:rsidRPr="00934027">
        <w:rPr>
          <w:rFonts w:ascii="Times New Roman" w:hAnsi="Times New Roman" w:cs="Times New Roman"/>
          <w:sz w:val="18"/>
          <w:szCs w:val="18"/>
        </w:rPr>
        <w:t>interpuestos</w:t>
      </w:r>
      <w:proofErr w:type="spellEnd"/>
    </w:p>
  </w:footnote>
  <w:footnote w:id="4">
    <w:p w14:paraId="5FE7DB1A" w14:textId="279F8E57" w:rsidR="00367A5C" w:rsidRPr="00934027" w:rsidRDefault="00367A5C" w:rsidP="00934027">
      <w:pPr>
        <w:jc w:val="both"/>
        <w:rPr>
          <w:rFonts w:eastAsiaTheme="minorHAnsi"/>
          <w:sz w:val="18"/>
          <w:szCs w:val="18"/>
          <w:lang w:eastAsia="en-US"/>
        </w:rPr>
      </w:pPr>
      <w:r w:rsidRPr="00934027">
        <w:rPr>
          <w:rStyle w:val="Refdenotaalpie"/>
          <w:sz w:val="18"/>
          <w:szCs w:val="18"/>
        </w:rPr>
        <w:footnoteRef/>
      </w:r>
      <w:r w:rsidRPr="00934027">
        <w:rPr>
          <w:sz w:val="18"/>
          <w:szCs w:val="18"/>
        </w:rPr>
        <w:t xml:space="preserve"> Código Civil. </w:t>
      </w:r>
      <w:proofErr w:type="spellStart"/>
      <w:r w:rsidRPr="00934027">
        <w:rPr>
          <w:rFonts w:eastAsiaTheme="minorHAnsi"/>
          <w:sz w:val="18"/>
          <w:szCs w:val="18"/>
          <w:lang w:eastAsia="en-US"/>
        </w:rPr>
        <w:t>Artículo</w:t>
      </w:r>
      <w:proofErr w:type="spellEnd"/>
      <w:r w:rsidRPr="00934027">
        <w:rPr>
          <w:rFonts w:eastAsiaTheme="minorHAnsi"/>
          <w:sz w:val="18"/>
          <w:szCs w:val="18"/>
          <w:lang w:eastAsia="en-US"/>
        </w:rPr>
        <w:t xml:space="preserve"> 1656. &lt;</w:t>
      </w:r>
      <w:proofErr w:type="spellStart"/>
      <w:r w:rsidRPr="00934027">
        <w:rPr>
          <w:rFonts w:eastAsiaTheme="minorHAnsi"/>
          <w:i/>
          <w:iCs/>
          <w:sz w:val="18"/>
          <w:szCs w:val="18"/>
          <w:lang w:eastAsia="en-US"/>
        </w:rPr>
        <w:t>validez</w:t>
      </w:r>
      <w:proofErr w:type="spellEnd"/>
      <w:r w:rsidRPr="00934027">
        <w:rPr>
          <w:rFonts w:eastAsiaTheme="minorHAnsi"/>
          <w:i/>
          <w:iCs/>
          <w:sz w:val="18"/>
          <w:szCs w:val="18"/>
          <w:lang w:eastAsia="en-US"/>
        </w:rPr>
        <w:t xml:space="preserve"> del </w:t>
      </w:r>
      <w:proofErr w:type="spellStart"/>
      <w:r w:rsidRPr="00934027">
        <w:rPr>
          <w:rFonts w:eastAsiaTheme="minorHAnsi"/>
          <w:i/>
          <w:iCs/>
          <w:sz w:val="18"/>
          <w:szCs w:val="18"/>
          <w:lang w:eastAsia="en-US"/>
        </w:rPr>
        <w:t>pago</w:t>
      </w:r>
      <w:proofErr w:type="spellEnd"/>
      <w:r w:rsidRPr="00934027">
        <w:rPr>
          <w:rFonts w:eastAsiaTheme="minorHAnsi"/>
          <w:i/>
          <w:iCs/>
          <w:sz w:val="18"/>
          <w:szCs w:val="18"/>
          <w:lang w:eastAsia="en-US"/>
        </w:rPr>
        <w:t xml:space="preserve"> por </w:t>
      </w:r>
      <w:proofErr w:type="spellStart"/>
      <w:r w:rsidRPr="00934027">
        <w:rPr>
          <w:rFonts w:eastAsiaTheme="minorHAnsi"/>
          <w:i/>
          <w:iCs/>
          <w:sz w:val="18"/>
          <w:szCs w:val="18"/>
          <w:lang w:eastAsia="en-US"/>
        </w:rPr>
        <w:t>consignacion</w:t>
      </w:r>
      <w:proofErr w:type="spellEnd"/>
      <w:r w:rsidRPr="00934027">
        <w:rPr>
          <w:rFonts w:eastAsiaTheme="minorHAnsi"/>
          <w:sz w:val="18"/>
          <w:szCs w:val="18"/>
          <w:lang w:eastAsia="en-US"/>
        </w:rPr>
        <w:t xml:space="preserve">&gt;. Para que el </w:t>
      </w:r>
      <w:proofErr w:type="spellStart"/>
      <w:r w:rsidRPr="00934027">
        <w:rPr>
          <w:rFonts w:eastAsiaTheme="minorHAnsi"/>
          <w:sz w:val="18"/>
          <w:szCs w:val="18"/>
          <w:lang w:eastAsia="en-US"/>
        </w:rPr>
        <w:t>pago</w:t>
      </w:r>
      <w:proofErr w:type="spellEnd"/>
      <w:r w:rsidRPr="00934027">
        <w:rPr>
          <w:rFonts w:eastAsiaTheme="minorHAnsi"/>
          <w:sz w:val="18"/>
          <w:szCs w:val="18"/>
          <w:lang w:eastAsia="en-US"/>
        </w:rPr>
        <w:t xml:space="preserve"> sea </w:t>
      </w:r>
      <w:proofErr w:type="spellStart"/>
      <w:r w:rsidRPr="00934027">
        <w:rPr>
          <w:rFonts w:eastAsiaTheme="minorHAnsi"/>
          <w:sz w:val="18"/>
          <w:szCs w:val="18"/>
          <w:lang w:eastAsia="en-US"/>
        </w:rPr>
        <w:t>válido</w:t>
      </w:r>
      <w:proofErr w:type="spellEnd"/>
      <w:r w:rsidRPr="00934027">
        <w:rPr>
          <w:rFonts w:eastAsiaTheme="minorHAnsi"/>
          <w:sz w:val="18"/>
          <w:szCs w:val="18"/>
          <w:lang w:eastAsia="en-US"/>
        </w:rPr>
        <w:t xml:space="preserve"> no es </w:t>
      </w:r>
      <w:proofErr w:type="spellStart"/>
      <w:r w:rsidRPr="00934027">
        <w:rPr>
          <w:rFonts w:eastAsiaTheme="minorHAnsi"/>
          <w:sz w:val="18"/>
          <w:szCs w:val="18"/>
          <w:lang w:eastAsia="en-US"/>
        </w:rPr>
        <w:t>menester</w:t>
      </w:r>
      <w:proofErr w:type="spellEnd"/>
      <w:r w:rsidRPr="00934027">
        <w:rPr>
          <w:rFonts w:eastAsiaTheme="minorHAnsi"/>
          <w:sz w:val="18"/>
          <w:szCs w:val="18"/>
          <w:lang w:eastAsia="en-US"/>
        </w:rPr>
        <w:t xml:space="preserve"> que se </w:t>
      </w:r>
      <w:proofErr w:type="spellStart"/>
      <w:r w:rsidRPr="00934027">
        <w:rPr>
          <w:rFonts w:eastAsiaTheme="minorHAnsi"/>
          <w:sz w:val="18"/>
          <w:szCs w:val="18"/>
          <w:lang w:eastAsia="en-US"/>
        </w:rPr>
        <w:t>haga</w:t>
      </w:r>
      <w:proofErr w:type="spellEnd"/>
      <w:r w:rsidRPr="00934027">
        <w:rPr>
          <w:rFonts w:eastAsiaTheme="minorHAnsi"/>
          <w:sz w:val="18"/>
          <w:szCs w:val="18"/>
          <w:lang w:eastAsia="en-US"/>
        </w:rPr>
        <w:t xml:space="preserve"> con el </w:t>
      </w:r>
      <w:proofErr w:type="spellStart"/>
      <w:r w:rsidRPr="00934027">
        <w:rPr>
          <w:rFonts w:eastAsiaTheme="minorHAnsi"/>
          <w:sz w:val="18"/>
          <w:szCs w:val="18"/>
          <w:lang w:eastAsia="en-US"/>
        </w:rPr>
        <w:t>consentimiento</w:t>
      </w:r>
      <w:proofErr w:type="spellEnd"/>
      <w:r w:rsidRPr="00934027">
        <w:rPr>
          <w:rFonts w:eastAsiaTheme="minorHAnsi"/>
          <w:sz w:val="18"/>
          <w:szCs w:val="18"/>
          <w:lang w:eastAsia="en-US"/>
        </w:rPr>
        <w:t xml:space="preserve"> del </w:t>
      </w:r>
      <w:proofErr w:type="spellStart"/>
      <w:r w:rsidRPr="00934027">
        <w:rPr>
          <w:rFonts w:eastAsiaTheme="minorHAnsi"/>
          <w:sz w:val="18"/>
          <w:szCs w:val="18"/>
          <w:lang w:eastAsia="en-US"/>
        </w:rPr>
        <w:t>acreedor</w:t>
      </w:r>
      <w:proofErr w:type="spellEnd"/>
      <w:r w:rsidRPr="00934027">
        <w:rPr>
          <w:rFonts w:eastAsiaTheme="minorHAnsi"/>
          <w:sz w:val="18"/>
          <w:szCs w:val="18"/>
          <w:lang w:eastAsia="en-US"/>
        </w:rPr>
        <w:t xml:space="preserve">; el </w:t>
      </w:r>
      <w:proofErr w:type="spellStart"/>
      <w:r w:rsidRPr="00934027">
        <w:rPr>
          <w:rFonts w:eastAsiaTheme="minorHAnsi"/>
          <w:sz w:val="18"/>
          <w:szCs w:val="18"/>
          <w:lang w:eastAsia="en-US"/>
        </w:rPr>
        <w:t>pago</w:t>
      </w:r>
      <w:proofErr w:type="spellEnd"/>
      <w:r w:rsidRPr="00934027">
        <w:rPr>
          <w:rFonts w:eastAsiaTheme="minorHAnsi"/>
          <w:sz w:val="18"/>
          <w:szCs w:val="18"/>
          <w:lang w:eastAsia="en-US"/>
        </w:rPr>
        <w:t xml:space="preserve"> es </w:t>
      </w:r>
      <w:proofErr w:type="spellStart"/>
      <w:r w:rsidRPr="00934027">
        <w:rPr>
          <w:rFonts w:eastAsiaTheme="minorHAnsi"/>
          <w:sz w:val="18"/>
          <w:szCs w:val="18"/>
          <w:lang w:eastAsia="en-US"/>
        </w:rPr>
        <w:t>válido</w:t>
      </w:r>
      <w:proofErr w:type="spellEnd"/>
      <w:r w:rsidRPr="00934027">
        <w:rPr>
          <w:rFonts w:eastAsiaTheme="minorHAnsi"/>
          <w:sz w:val="18"/>
          <w:szCs w:val="18"/>
          <w:lang w:eastAsia="en-US"/>
        </w:rPr>
        <w:t xml:space="preserve"> </w:t>
      </w:r>
      <w:proofErr w:type="spellStart"/>
      <w:r w:rsidRPr="00934027">
        <w:rPr>
          <w:rFonts w:eastAsiaTheme="minorHAnsi"/>
          <w:sz w:val="18"/>
          <w:szCs w:val="18"/>
          <w:lang w:eastAsia="en-US"/>
        </w:rPr>
        <w:t>aún</w:t>
      </w:r>
      <w:proofErr w:type="spellEnd"/>
      <w:r w:rsidRPr="00934027">
        <w:rPr>
          <w:rFonts w:eastAsiaTheme="minorHAnsi"/>
          <w:sz w:val="18"/>
          <w:szCs w:val="18"/>
          <w:lang w:eastAsia="en-US"/>
        </w:rPr>
        <w:t xml:space="preserve"> contra la </w:t>
      </w:r>
      <w:proofErr w:type="spellStart"/>
      <w:r w:rsidRPr="00934027">
        <w:rPr>
          <w:rFonts w:eastAsiaTheme="minorHAnsi"/>
          <w:sz w:val="18"/>
          <w:szCs w:val="18"/>
          <w:lang w:eastAsia="en-US"/>
        </w:rPr>
        <w:t>voluntad</w:t>
      </w:r>
      <w:proofErr w:type="spellEnd"/>
      <w:r w:rsidRPr="00934027">
        <w:rPr>
          <w:rFonts w:eastAsiaTheme="minorHAnsi"/>
          <w:sz w:val="18"/>
          <w:szCs w:val="18"/>
          <w:lang w:eastAsia="en-US"/>
        </w:rPr>
        <w:t xml:space="preserve"> del </w:t>
      </w:r>
      <w:proofErr w:type="spellStart"/>
      <w:r w:rsidRPr="00934027">
        <w:rPr>
          <w:rFonts w:eastAsiaTheme="minorHAnsi"/>
          <w:sz w:val="18"/>
          <w:szCs w:val="18"/>
          <w:lang w:eastAsia="en-US"/>
        </w:rPr>
        <w:t>acreedor</w:t>
      </w:r>
      <w:proofErr w:type="spellEnd"/>
      <w:r w:rsidRPr="00934027">
        <w:rPr>
          <w:rFonts w:eastAsiaTheme="minorHAnsi"/>
          <w:sz w:val="18"/>
          <w:szCs w:val="18"/>
          <w:lang w:eastAsia="en-US"/>
        </w:rPr>
        <w:t xml:space="preserve">, </w:t>
      </w:r>
      <w:proofErr w:type="spellStart"/>
      <w:r w:rsidRPr="00934027">
        <w:rPr>
          <w:rFonts w:eastAsiaTheme="minorHAnsi"/>
          <w:sz w:val="18"/>
          <w:szCs w:val="18"/>
          <w:lang w:eastAsia="en-US"/>
        </w:rPr>
        <w:t>mediante</w:t>
      </w:r>
      <w:proofErr w:type="spellEnd"/>
      <w:r w:rsidRPr="00934027">
        <w:rPr>
          <w:rFonts w:eastAsiaTheme="minorHAnsi"/>
          <w:sz w:val="18"/>
          <w:szCs w:val="18"/>
          <w:lang w:eastAsia="en-US"/>
        </w:rPr>
        <w:t xml:space="preserve"> la </w:t>
      </w:r>
      <w:proofErr w:type="spellStart"/>
      <w:r w:rsidRPr="00934027">
        <w:rPr>
          <w:rFonts w:eastAsiaTheme="minorHAnsi"/>
          <w:sz w:val="18"/>
          <w:szCs w:val="18"/>
          <w:lang w:eastAsia="en-US"/>
        </w:rPr>
        <w:t>consignación</w:t>
      </w:r>
      <w:proofErr w:type="spellEnd"/>
      <w:r w:rsidRPr="00934027">
        <w:rPr>
          <w:rFonts w:eastAsiaTheme="minorHAnsi"/>
          <w:sz w:val="18"/>
          <w:szCs w:val="18"/>
          <w:lang w:eastAsia="en-US"/>
        </w:rPr>
        <w:t>.</w:t>
      </w:r>
    </w:p>
    <w:p w14:paraId="1945B7E2" w14:textId="2DC8A850" w:rsidR="00367A5C" w:rsidRPr="00934027" w:rsidRDefault="00367A5C" w:rsidP="00934027">
      <w:pPr>
        <w:jc w:val="both"/>
        <w:rPr>
          <w:rFonts w:eastAsiaTheme="minorHAnsi"/>
          <w:sz w:val="18"/>
          <w:szCs w:val="18"/>
          <w:lang w:val="es-MX" w:eastAsia="en-US"/>
        </w:rPr>
      </w:pPr>
      <w:r w:rsidRPr="00934027">
        <w:rPr>
          <w:rFonts w:eastAsiaTheme="minorHAnsi"/>
          <w:sz w:val="18"/>
          <w:szCs w:val="18"/>
          <w:lang w:val="es-MX" w:eastAsia="en-US"/>
        </w:rPr>
        <w:t>Artículo 1663. &lt;</w:t>
      </w:r>
      <w:r w:rsidRPr="00934027">
        <w:rPr>
          <w:rFonts w:eastAsiaTheme="minorHAnsi"/>
          <w:i/>
          <w:iCs/>
          <w:sz w:val="18"/>
          <w:szCs w:val="18"/>
          <w:lang w:val="es-MX" w:eastAsia="en-US"/>
        </w:rPr>
        <w:t xml:space="preserve">Efectos de la </w:t>
      </w:r>
      <w:proofErr w:type="spellStart"/>
      <w:r w:rsidRPr="00934027">
        <w:rPr>
          <w:rFonts w:eastAsiaTheme="minorHAnsi"/>
          <w:i/>
          <w:iCs/>
          <w:sz w:val="18"/>
          <w:szCs w:val="18"/>
          <w:lang w:val="es-MX" w:eastAsia="en-US"/>
        </w:rPr>
        <w:t>consignacion</w:t>
      </w:r>
      <w:proofErr w:type="spellEnd"/>
      <w:r w:rsidRPr="00934027">
        <w:rPr>
          <w:rFonts w:eastAsiaTheme="minorHAnsi"/>
          <w:sz w:val="18"/>
          <w:szCs w:val="18"/>
          <w:lang w:val="es-MX" w:eastAsia="en-US"/>
        </w:rPr>
        <w:t xml:space="preserve">&gt;. El efecto de la consignación válida es extinguir la obligación, hacer cesar, en consecuencia, los intereses y eximir del peligro de la cosa al deudor; </w:t>
      </w:r>
      <w:r w:rsidRPr="00934027">
        <w:rPr>
          <w:rFonts w:eastAsiaTheme="minorHAnsi"/>
          <w:b/>
          <w:bCs/>
          <w:sz w:val="18"/>
          <w:szCs w:val="18"/>
          <w:lang w:val="es-MX" w:eastAsia="en-US"/>
        </w:rPr>
        <w:t>todo ello desde el día de la consignación.</w:t>
      </w:r>
    </w:p>
  </w:footnote>
  <w:footnote w:id="5">
    <w:p w14:paraId="35B5B299" w14:textId="0C11B6A0" w:rsidR="00925ECB" w:rsidRPr="00934027" w:rsidRDefault="00925ECB" w:rsidP="00934027">
      <w:pPr>
        <w:pStyle w:val="Textonotapie"/>
        <w:jc w:val="both"/>
        <w:rPr>
          <w:rFonts w:ascii="Times New Roman" w:hAnsi="Times New Roman" w:cs="Times New Roman"/>
          <w:sz w:val="18"/>
          <w:szCs w:val="18"/>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Retoma</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criterio</w:t>
      </w:r>
      <w:proofErr w:type="spellEnd"/>
      <w:r w:rsidRPr="00934027">
        <w:rPr>
          <w:rFonts w:ascii="Times New Roman" w:hAnsi="Times New Roman" w:cs="Times New Roman"/>
          <w:sz w:val="18"/>
          <w:szCs w:val="18"/>
        </w:rPr>
        <w:t xml:space="preserve"> de </w:t>
      </w:r>
      <w:proofErr w:type="spellStart"/>
      <w:r w:rsidRPr="00934027">
        <w:rPr>
          <w:rFonts w:ascii="Times New Roman" w:hAnsi="Times New Roman" w:cs="Times New Roman"/>
          <w:sz w:val="18"/>
          <w:szCs w:val="18"/>
        </w:rPr>
        <w:t>este</w:t>
      </w:r>
      <w:proofErr w:type="spellEnd"/>
      <w:r w:rsidRPr="00934027">
        <w:rPr>
          <w:rFonts w:ascii="Times New Roman" w:hAnsi="Times New Roman" w:cs="Times New Roman"/>
          <w:sz w:val="18"/>
          <w:szCs w:val="18"/>
        </w:rPr>
        <w:t xml:space="preserve"> Tribunal</w:t>
      </w:r>
      <w:r w:rsidR="00B41831" w:rsidRPr="00934027">
        <w:rPr>
          <w:rFonts w:ascii="Times New Roman" w:hAnsi="Times New Roman" w:cs="Times New Roman"/>
          <w:sz w:val="18"/>
          <w:szCs w:val="18"/>
        </w:rPr>
        <w:t xml:space="preserve">, </w:t>
      </w:r>
      <w:r w:rsidRPr="00934027">
        <w:rPr>
          <w:rFonts w:ascii="Times New Roman" w:hAnsi="Times New Roman" w:cs="Times New Roman"/>
          <w:sz w:val="18"/>
          <w:szCs w:val="18"/>
        </w:rPr>
        <w:t xml:space="preserve">Sala de </w:t>
      </w:r>
      <w:proofErr w:type="spellStart"/>
      <w:r w:rsidRPr="00934027">
        <w:rPr>
          <w:rFonts w:ascii="Times New Roman" w:hAnsi="Times New Roman" w:cs="Times New Roman"/>
          <w:sz w:val="18"/>
          <w:szCs w:val="18"/>
        </w:rPr>
        <w:t>Decisión</w:t>
      </w:r>
      <w:proofErr w:type="spellEnd"/>
      <w:r w:rsidRPr="00934027">
        <w:rPr>
          <w:rFonts w:ascii="Times New Roman" w:hAnsi="Times New Roman" w:cs="Times New Roman"/>
          <w:sz w:val="18"/>
          <w:szCs w:val="18"/>
        </w:rPr>
        <w:t xml:space="preserve"> No. 3 </w:t>
      </w:r>
      <w:proofErr w:type="spellStart"/>
      <w:r w:rsidRPr="00934027">
        <w:rPr>
          <w:rFonts w:ascii="Times New Roman" w:hAnsi="Times New Roman" w:cs="Times New Roman"/>
          <w:sz w:val="18"/>
          <w:szCs w:val="18"/>
        </w:rPr>
        <w:t>en</w:t>
      </w:r>
      <w:proofErr w:type="spellEnd"/>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sentencia</w:t>
      </w:r>
      <w:proofErr w:type="spellEnd"/>
      <w:r w:rsidRPr="00934027">
        <w:rPr>
          <w:rFonts w:ascii="Times New Roman" w:hAnsi="Times New Roman" w:cs="Times New Roman"/>
          <w:sz w:val="18"/>
          <w:szCs w:val="18"/>
        </w:rPr>
        <w:t xml:space="preserve"> del 22 de </w:t>
      </w:r>
      <w:proofErr w:type="spellStart"/>
      <w:r w:rsidRPr="00934027">
        <w:rPr>
          <w:rFonts w:ascii="Times New Roman" w:hAnsi="Times New Roman" w:cs="Times New Roman"/>
          <w:sz w:val="18"/>
          <w:szCs w:val="18"/>
        </w:rPr>
        <w:t>julio</w:t>
      </w:r>
      <w:proofErr w:type="spellEnd"/>
      <w:r w:rsidRPr="00934027">
        <w:rPr>
          <w:rFonts w:ascii="Times New Roman" w:hAnsi="Times New Roman" w:cs="Times New Roman"/>
          <w:sz w:val="18"/>
          <w:szCs w:val="18"/>
        </w:rPr>
        <w:t xml:space="preserve"> de 2019, </w:t>
      </w:r>
      <w:proofErr w:type="spellStart"/>
      <w:r w:rsidRPr="00934027">
        <w:rPr>
          <w:rFonts w:ascii="Times New Roman" w:hAnsi="Times New Roman" w:cs="Times New Roman"/>
          <w:sz w:val="18"/>
          <w:szCs w:val="18"/>
        </w:rPr>
        <w:t>expediente</w:t>
      </w:r>
      <w:proofErr w:type="spellEnd"/>
      <w:r w:rsidRPr="00934027">
        <w:rPr>
          <w:rFonts w:ascii="Times New Roman" w:hAnsi="Times New Roman" w:cs="Times New Roman"/>
          <w:sz w:val="18"/>
          <w:szCs w:val="18"/>
        </w:rPr>
        <w:t>: 15238-33-33-001-2017-00242-01. M.P. Clara Elisa Cifuentes.</w:t>
      </w:r>
      <w:bookmarkStart w:id="25" w:name="_Hlk120660653"/>
    </w:p>
    <w:bookmarkEnd w:id="25"/>
  </w:footnote>
  <w:footnote w:id="6">
    <w:p w14:paraId="7D75719B" w14:textId="5E02ECDB" w:rsidR="007D012F" w:rsidRPr="00934027" w:rsidRDefault="007D012F" w:rsidP="00934027">
      <w:pPr>
        <w:pStyle w:val="Textonotapie"/>
        <w:jc w:val="both"/>
        <w:rPr>
          <w:rFonts w:ascii="Times New Roman" w:hAnsi="Times New Roman" w:cs="Times New Roman"/>
          <w:sz w:val="18"/>
          <w:szCs w:val="18"/>
          <w:lang w:val="es-ES"/>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00030540" w:rsidRPr="00934027">
        <w:rPr>
          <w:rFonts w:ascii="Times New Roman" w:hAnsi="Times New Roman" w:cs="Times New Roman"/>
          <w:sz w:val="18"/>
          <w:szCs w:val="18"/>
        </w:rPr>
        <w:t>Ra</w:t>
      </w:r>
      <w:r w:rsidRPr="00934027">
        <w:rPr>
          <w:rFonts w:ascii="Times New Roman" w:hAnsi="Times New Roman" w:cs="Times New Roman"/>
          <w:sz w:val="18"/>
          <w:szCs w:val="18"/>
        </w:rPr>
        <w:t>dicación</w:t>
      </w:r>
      <w:proofErr w:type="spellEnd"/>
      <w:r w:rsidRPr="00934027">
        <w:rPr>
          <w:rFonts w:ascii="Times New Roman" w:hAnsi="Times New Roman" w:cs="Times New Roman"/>
          <w:sz w:val="18"/>
          <w:szCs w:val="18"/>
        </w:rPr>
        <w:t xml:space="preserve"> 08001-23-33-000-2012-00087-01(2345-14) </w:t>
      </w:r>
      <w:r w:rsidR="00030540" w:rsidRPr="00934027">
        <w:rPr>
          <w:rFonts w:ascii="Times New Roman" w:hAnsi="Times New Roman" w:cs="Times New Roman"/>
          <w:sz w:val="18"/>
          <w:szCs w:val="18"/>
        </w:rPr>
        <w:t xml:space="preserve">C.P. </w:t>
      </w:r>
      <w:r w:rsidRPr="00934027">
        <w:rPr>
          <w:rFonts w:ascii="Times New Roman" w:hAnsi="Times New Roman" w:cs="Times New Roman"/>
          <w:sz w:val="18"/>
          <w:szCs w:val="18"/>
        </w:rPr>
        <w:t>Gabriel Valbuena Hernández</w:t>
      </w:r>
    </w:p>
  </w:footnote>
  <w:footnote w:id="7">
    <w:p w14:paraId="35002982" w14:textId="2534EC03" w:rsidR="00925ECB" w:rsidRPr="00934027" w:rsidRDefault="00925ECB" w:rsidP="00934027">
      <w:pPr>
        <w:pStyle w:val="Textonotapie"/>
        <w:jc w:val="both"/>
        <w:rPr>
          <w:rFonts w:ascii="Times New Roman" w:hAnsi="Times New Roman" w:cs="Times New Roman"/>
          <w:sz w:val="18"/>
          <w:szCs w:val="18"/>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Consejo</w:t>
      </w:r>
      <w:proofErr w:type="spellEnd"/>
      <w:r w:rsidRPr="00934027">
        <w:rPr>
          <w:rFonts w:ascii="Times New Roman" w:hAnsi="Times New Roman" w:cs="Times New Roman"/>
          <w:sz w:val="18"/>
          <w:szCs w:val="18"/>
        </w:rPr>
        <w:t xml:space="preserve"> de Estado, </w:t>
      </w:r>
      <w:proofErr w:type="spellStart"/>
      <w:r w:rsidR="0000251D" w:rsidRPr="00934027">
        <w:rPr>
          <w:rFonts w:ascii="Times New Roman" w:hAnsi="Times New Roman" w:cs="Times New Roman"/>
          <w:sz w:val="18"/>
          <w:szCs w:val="18"/>
        </w:rPr>
        <w:t>S</w:t>
      </w:r>
      <w:r w:rsidRPr="00934027">
        <w:rPr>
          <w:rFonts w:ascii="Times New Roman" w:hAnsi="Times New Roman" w:cs="Times New Roman"/>
          <w:sz w:val="18"/>
          <w:szCs w:val="18"/>
        </w:rPr>
        <w:t>ección</w:t>
      </w:r>
      <w:proofErr w:type="spellEnd"/>
      <w:r w:rsidRPr="00934027">
        <w:rPr>
          <w:rFonts w:ascii="Times New Roman" w:hAnsi="Times New Roman" w:cs="Times New Roman"/>
          <w:sz w:val="18"/>
          <w:szCs w:val="18"/>
        </w:rPr>
        <w:t xml:space="preserve"> Segunda, </w:t>
      </w:r>
      <w:proofErr w:type="spellStart"/>
      <w:r w:rsidRPr="00934027">
        <w:rPr>
          <w:rFonts w:ascii="Times New Roman" w:hAnsi="Times New Roman" w:cs="Times New Roman"/>
          <w:sz w:val="18"/>
          <w:szCs w:val="18"/>
        </w:rPr>
        <w:t>Subsección</w:t>
      </w:r>
      <w:proofErr w:type="spellEnd"/>
      <w:r w:rsidRPr="00934027">
        <w:rPr>
          <w:rFonts w:ascii="Times New Roman" w:hAnsi="Times New Roman" w:cs="Times New Roman"/>
          <w:sz w:val="18"/>
          <w:szCs w:val="18"/>
        </w:rPr>
        <w:t xml:space="preserve"> A, </w:t>
      </w:r>
      <w:proofErr w:type="spellStart"/>
      <w:r w:rsidR="0000251D" w:rsidRPr="00934027">
        <w:rPr>
          <w:rFonts w:ascii="Times New Roman" w:hAnsi="Times New Roman" w:cs="Times New Roman"/>
          <w:sz w:val="18"/>
          <w:szCs w:val="18"/>
        </w:rPr>
        <w:t>Radicación</w:t>
      </w:r>
      <w:proofErr w:type="spellEnd"/>
      <w:r w:rsidR="0000251D" w:rsidRPr="00934027">
        <w:rPr>
          <w:rFonts w:ascii="Times New Roman" w:hAnsi="Times New Roman" w:cs="Times New Roman"/>
          <w:sz w:val="18"/>
          <w:szCs w:val="18"/>
        </w:rPr>
        <w:t xml:space="preserve"> </w:t>
      </w:r>
      <w:proofErr w:type="spellStart"/>
      <w:r w:rsidR="0000251D" w:rsidRPr="00934027">
        <w:rPr>
          <w:rFonts w:ascii="Times New Roman" w:hAnsi="Times New Roman" w:cs="Times New Roman"/>
          <w:sz w:val="18"/>
          <w:szCs w:val="18"/>
        </w:rPr>
        <w:t>interna</w:t>
      </w:r>
      <w:proofErr w:type="spellEnd"/>
      <w:r w:rsidR="0000251D" w:rsidRPr="00934027">
        <w:rPr>
          <w:rFonts w:ascii="Times New Roman" w:hAnsi="Times New Roman" w:cs="Times New Roman"/>
          <w:sz w:val="18"/>
          <w:szCs w:val="18"/>
        </w:rPr>
        <w:t xml:space="preserve"> </w:t>
      </w:r>
      <w:r w:rsidRPr="00934027">
        <w:rPr>
          <w:rFonts w:ascii="Times New Roman" w:hAnsi="Times New Roman" w:cs="Times New Roman"/>
          <w:sz w:val="18"/>
          <w:szCs w:val="18"/>
        </w:rPr>
        <w:t xml:space="preserve">No. 9708-2005, actor: Aura Isabel Rubio </w:t>
      </w:r>
      <w:proofErr w:type="spellStart"/>
      <w:r w:rsidRPr="00934027">
        <w:rPr>
          <w:rFonts w:ascii="Times New Roman" w:hAnsi="Times New Roman" w:cs="Times New Roman"/>
          <w:sz w:val="18"/>
          <w:szCs w:val="18"/>
        </w:rPr>
        <w:t>Morán</w:t>
      </w:r>
      <w:proofErr w:type="spellEnd"/>
      <w:r w:rsidRPr="00934027">
        <w:rPr>
          <w:rFonts w:ascii="Times New Roman" w:hAnsi="Times New Roman" w:cs="Times New Roman"/>
          <w:sz w:val="18"/>
          <w:szCs w:val="18"/>
        </w:rPr>
        <w:t xml:space="preserve">, </w:t>
      </w:r>
      <w:r w:rsidR="0000251D" w:rsidRPr="00934027">
        <w:rPr>
          <w:rFonts w:ascii="Times New Roman" w:hAnsi="Times New Roman" w:cs="Times New Roman"/>
          <w:sz w:val="18"/>
          <w:szCs w:val="18"/>
        </w:rPr>
        <w:t xml:space="preserve">C.P. </w:t>
      </w:r>
      <w:r w:rsidRPr="00934027">
        <w:rPr>
          <w:rFonts w:ascii="Times New Roman" w:hAnsi="Times New Roman" w:cs="Times New Roman"/>
          <w:sz w:val="18"/>
          <w:szCs w:val="18"/>
        </w:rPr>
        <w:t>Jaime Moreno García.</w:t>
      </w:r>
    </w:p>
  </w:footnote>
  <w:footnote w:id="8">
    <w:p w14:paraId="098629E2" w14:textId="2B13972D" w:rsidR="00925ECB" w:rsidRPr="00934027" w:rsidRDefault="00925ECB" w:rsidP="00934027">
      <w:pPr>
        <w:tabs>
          <w:tab w:val="left" w:pos="8931"/>
        </w:tabs>
        <w:ind w:right="193"/>
        <w:jc w:val="both"/>
        <w:rPr>
          <w:sz w:val="18"/>
          <w:szCs w:val="18"/>
        </w:rPr>
      </w:pPr>
      <w:r w:rsidRPr="00934027">
        <w:rPr>
          <w:rStyle w:val="Refdenotaalpie"/>
          <w:sz w:val="18"/>
          <w:szCs w:val="18"/>
        </w:rPr>
        <w:footnoteRef/>
      </w:r>
      <w:r w:rsidRPr="00934027">
        <w:rPr>
          <w:sz w:val="18"/>
          <w:szCs w:val="18"/>
        </w:rPr>
        <w:t xml:space="preserve"> Corte </w:t>
      </w:r>
      <w:proofErr w:type="spellStart"/>
      <w:r w:rsidRPr="00934027">
        <w:rPr>
          <w:sz w:val="18"/>
          <w:szCs w:val="18"/>
        </w:rPr>
        <w:t>constitucional</w:t>
      </w:r>
      <w:proofErr w:type="spellEnd"/>
      <w:r w:rsidRPr="00934027">
        <w:rPr>
          <w:sz w:val="18"/>
          <w:szCs w:val="18"/>
        </w:rPr>
        <w:t xml:space="preserve"> </w:t>
      </w:r>
      <w:proofErr w:type="spellStart"/>
      <w:r w:rsidRPr="00934027">
        <w:rPr>
          <w:sz w:val="18"/>
          <w:szCs w:val="18"/>
        </w:rPr>
        <w:t>Sentencia</w:t>
      </w:r>
      <w:proofErr w:type="spellEnd"/>
      <w:r w:rsidRPr="00934027">
        <w:rPr>
          <w:sz w:val="18"/>
          <w:szCs w:val="18"/>
        </w:rPr>
        <w:t xml:space="preserve"> T -158 de 26 de </w:t>
      </w:r>
      <w:proofErr w:type="spellStart"/>
      <w:r w:rsidRPr="00934027">
        <w:rPr>
          <w:sz w:val="18"/>
          <w:szCs w:val="18"/>
        </w:rPr>
        <w:t>abril</w:t>
      </w:r>
      <w:proofErr w:type="spellEnd"/>
      <w:r w:rsidRPr="00934027">
        <w:rPr>
          <w:sz w:val="18"/>
          <w:szCs w:val="18"/>
        </w:rPr>
        <w:t xml:space="preserve"> de 1993 MP. </w:t>
      </w:r>
      <w:proofErr w:type="spellStart"/>
      <w:r w:rsidRPr="00934027">
        <w:rPr>
          <w:sz w:val="18"/>
          <w:szCs w:val="18"/>
        </w:rPr>
        <w:t>Vladimiro</w:t>
      </w:r>
      <w:proofErr w:type="spellEnd"/>
      <w:r w:rsidRPr="00934027">
        <w:rPr>
          <w:sz w:val="18"/>
          <w:szCs w:val="18"/>
        </w:rPr>
        <w:t xml:space="preserve"> Naranjo Mesa: </w:t>
      </w:r>
    </w:p>
  </w:footnote>
  <w:footnote w:id="9">
    <w:p w14:paraId="01B622E0" w14:textId="6855E75D" w:rsidR="00925ECB" w:rsidRPr="00934027" w:rsidRDefault="00925ECB" w:rsidP="00934027">
      <w:pPr>
        <w:ind w:right="193"/>
        <w:jc w:val="both"/>
        <w:rPr>
          <w:sz w:val="18"/>
          <w:szCs w:val="18"/>
        </w:rPr>
      </w:pPr>
      <w:r w:rsidRPr="00934027">
        <w:rPr>
          <w:rStyle w:val="Refdenotaalpie"/>
          <w:sz w:val="18"/>
          <w:szCs w:val="18"/>
        </w:rPr>
        <w:footnoteRef/>
      </w:r>
      <w:r w:rsidR="001F4D30" w:rsidRPr="00934027">
        <w:rPr>
          <w:sz w:val="18"/>
          <w:szCs w:val="18"/>
        </w:rPr>
        <w:t>Ibidem</w:t>
      </w:r>
    </w:p>
  </w:footnote>
  <w:footnote w:id="10">
    <w:p w14:paraId="43648BAB" w14:textId="19D319A4" w:rsidR="00925ECB" w:rsidRPr="00934027" w:rsidRDefault="00925ECB" w:rsidP="00934027">
      <w:pPr>
        <w:jc w:val="both"/>
        <w:rPr>
          <w:sz w:val="18"/>
          <w:szCs w:val="18"/>
        </w:rPr>
      </w:pPr>
      <w:r w:rsidRPr="00934027">
        <w:rPr>
          <w:rStyle w:val="Refdenotaalpie"/>
          <w:sz w:val="18"/>
          <w:szCs w:val="18"/>
        </w:rPr>
        <w:footnoteRef/>
      </w:r>
      <w:r w:rsidRPr="00934027">
        <w:rPr>
          <w:sz w:val="18"/>
          <w:szCs w:val="18"/>
        </w:rPr>
        <w:t xml:space="preserve"> </w:t>
      </w:r>
      <w:proofErr w:type="spellStart"/>
      <w:r w:rsidRPr="00934027">
        <w:rPr>
          <w:sz w:val="18"/>
          <w:szCs w:val="18"/>
        </w:rPr>
        <w:t>Sentencia</w:t>
      </w:r>
      <w:proofErr w:type="spellEnd"/>
      <w:r w:rsidRPr="00934027">
        <w:rPr>
          <w:sz w:val="18"/>
          <w:szCs w:val="18"/>
        </w:rPr>
        <w:t xml:space="preserve"> de 24 de </w:t>
      </w:r>
      <w:proofErr w:type="spellStart"/>
      <w:r w:rsidRPr="00934027">
        <w:rPr>
          <w:sz w:val="18"/>
          <w:szCs w:val="18"/>
        </w:rPr>
        <w:t>junio</w:t>
      </w:r>
      <w:proofErr w:type="spellEnd"/>
      <w:r w:rsidRPr="00934027">
        <w:rPr>
          <w:sz w:val="18"/>
          <w:szCs w:val="18"/>
        </w:rPr>
        <w:t xml:space="preserve"> de 2004 </w:t>
      </w:r>
      <w:proofErr w:type="spellStart"/>
      <w:r w:rsidRPr="00934027">
        <w:rPr>
          <w:sz w:val="18"/>
          <w:szCs w:val="18"/>
        </w:rPr>
        <w:t>expediente</w:t>
      </w:r>
      <w:proofErr w:type="spellEnd"/>
      <w:r w:rsidRPr="00934027">
        <w:rPr>
          <w:bCs/>
          <w:sz w:val="18"/>
          <w:szCs w:val="18"/>
        </w:rPr>
        <w:t>: 68001-23-15-000-1994-0301-01(14950)</w:t>
      </w:r>
      <w:r w:rsidR="001F4D30" w:rsidRPr="00934027">
        <w:rPr>
          <w:bCs/>
          <w:sz w:val="18"/>
          <w:szCs w:val="18"/>
        </w:rPr>
        <w:t xml:space="preserve"> C.P. </w:t>
      </w:r>
      <w:r w:rsidR="001F4D30" w:rsidRPr="00934027">
        <w:rPr>
          <w:sz w:val="18"/>
          <w:szCs w:val="18"/>
        </w:rPr>
        <w:t xml:space="preserve">Ricardo </w:t>
      </w:r>
      <w:proofErr w:type="spellStart"/>
      <w:r w:rsidR="001F4D30" w:rsidRPr="00934027">
        <w:rPr>
          <w:sz w:val="18"/>
          <w:szCs w:val="18"/>
        </w:rPr>
        <w:t>Hoyos</w:t>
      </w:r>
      <w:proofErr w:type="spellEnd"/>
      <w:r w:rsidR="001F4D30" w:rsidRPr="00934027">
        <w:rPr>
          <w:sz w:val="18"/>
          <w:szCs w:val="18"/>
        </w:rPr>
        <w:t xml:space="preserve"> Duque</w:t>
      </w:r>
      <w:r w:rsidRPr="00934027">
        <w:rPr>
          <w:sz w:val="18"/>
          <w:szCs w:val="18"/>
        </w:rPr>
        <w:t>.</w:t>
      </w:r>
    </w:p>
  </w:footnote>
  <w:footnote w:id="11">
    <w:p w14:paraId="034F03FB" w14:textId="1B9D8A58" w:rsidR="00925ECB" w:rsidRPr="00934027" w:rsidRDefault="00925ECB"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Consejo</w:t>
      </w:r>
      <w:proofErr w:type="spellEnd"/>
      <w:r w:rsidRPr="00934027">
        <w:rPr>
          <w:rFonts w:ascii="Times New Roman" w:hAnsi="Times New Roman" w:cs="Times New Roman"/>
          <w:sz w:val="18"/>
          <w:szCs w:val="18"/>
        </w:rPr>
        <w:t xml:space="preserve"> de Estado, </w:t>
      </w:r>
      <w:proofErr w:type="spellStart"/>
      <w:r w:rsidRPr="00934027">
        <w:rPr>
          <w:rFonts w:ascii="Times New Roman" w:hAnsi="Times New Roman" w:cs="Times New Roman"/>
          <w:sz w:val="18"/>
          <w:szCs w:val="18"/>
        </w:rPr>
        <w:t>Sección</w:t>
      </w:r>
      <w:proofErr w:type="spellEnd"/>
      <w:r w:rsidRPr="00934027">
        <w:rPr>
          <w:rFonts w:ascii="Times New Roman" w:hAnsi="Times New Roman" w:cs="Times New Roman"/>
          <w:sz w:val="18"/>
          <w:szCs w:val="18"/>
        </w:rPr>
        <w:t xml:space="preserve"> Segunda, </w:t>
      </w:r>
      <w:proofErr w:type="spellStart"/>
      <w:r w:rsidRPr="00934027">
        <w:rPr>
          <w:rFonts w:ascii="Times New Roman" w:hAnsi="Times New Roman" w:cs="Times New Roman"/>
          <w:sz w:val="18"/>
          <w:szCs w:val="18"/>
        </w:rPr>
        <w:t>Subsección</w:t>
      </w:r>
      <w:proofErr w:type="spellEnd"/>
      <w:r w:rsidRPr="00934027">
        <w:rPr>
          <w:rFonts w:ascii="Times New Roman" w:hAnsi="Times New Roman" w:cs="Times New Roman"/>
          <w:sz w:val="18"/>
          <w:szCs w:val="18"/>
        </w:rPr>
        <w:t xml:space="preserve"> "A", C</w:t>
      </w:r>
      <w:r w:rsidR="000D4F2D" w:rsidRPr="00934027">
        <w:rPr>
          <w:rFonts w:ascii="Times New Roman" w:hAnsi="Times New Roman" w:cs="Times New Roman"/>
          <w:sz w:val="18"/>
          <w:szCs w:val="18"/>
        </w:rPr>
        <w:t xml:space="preserve">.P. </w:t>
      </w:r>
      <w:r w:rsidR="00543DB1" w:rsidRPr="00934027">
        <w:rPr>
          <w:rFonts w:ascii="Times New Roman" w:hAnsi="Times New Roman" w:cs="Times New Roman"/>
          <w:sz w:val="18"/>
          <w:szCs w:val="18"/>
        </w:rPr>
        <w:t xml:space="preserve">Nicolás </w:t>
      </w:r>
      <w:proofErr w:type="spellStart"/>
      <w:r w:rsidR="00543DB1" w:rsidRPr="00934027">
        <w:rPr>
          <w:rFonts w:ascii="Times New Roman" w:hAnsi="Times New Roman" w:cs="Times New Roman"/>
          <w:sz w:val="18"/>
          <w:szCs w:val="18"/>
        </w:rPr>
        <w:t>Pájaro</w:t>
      </w:r>
      <w:proofErr w:type="spellEnd"/>
      <w:r w:rsidR="00543DB1" w:rsidRPr="00934027">
        <w:rPr>
          <w:rFonts w:ascii="Times New Roman" w:hAnsi="Times New Roman" w:cs="Times New Roman"/>
          <w:sz w:val="18"/>
          <w:szCs w:val="18"/>
        </w:rPr>
        <w:t xml:space="preserve"> </w:t>
      </w:r>
      <w:proofErr w:type="spellStart"/>
      <w:r w:rsidR="00543DB1" w:rsidRPr="00934027">
        <w:rPr>
          <w:rFonts w:ascii="Times New Roman" w:hAnsi="Times New Roman" w:cs="Times New Roman"/>
          <w:sz w:val="18"/>
          <w:szCs w:val="18"/>
        </w:rPr>
        <w:t>Peñaranda</w:t>
      </w:r>
      <w:proofErr w:type="spellEnd"/>
      <w:r w:rsidRPr="00934027">
        <w:rPr>
          <w:rFonts w:ascii="Times New Roman" w:hAnsi="Times New Roman" w:cs="Times New Roman"/>
          <w:sz w:val="18"/>
          <w:szCs w:val="18"/>
        </w:rPr>
        <w:t xml:space="preserve">, </w:t>
      </w:r>
      <w:proofErr w:type="spellStart"/>
      <w:proofErr w:type="gramStart"/>
      <w:r w:rsidRPr="00934027">
        <w:rPr>
          <w:rFonts w:ascii="Times New Roman" w:hAnsi="Times New Roman" w:cs="Times New Roman"/>
          <w:sz w:val="18"/>
          <w:szCs w:val="18"/>
        </w:rPr>
        <w:t>sentencia</w:t>
      </w:r>
      <w:proofErr w:type="spellEnd"/>
      <w:r w:rsidRPr="00934027">
        <w:rPr>
          <w:rFonts w:ascii="Times New Roman" w:hAnsi="Times New Roman" w:cs="Times New Roman"/>
          <w:sz w:val="18"/>
          <w:szCs w:val="18"/>
        </w:rPr>
        <w:t xml:space="preserve">  de</w:t>
      </w:r>
      <w:proofErr w:type="gramEnd"/>
      <w:r w:rsidRPr="00934027">
        <w:rPr>
          <w:rFonts w:ascii="Times New Roman" w:hAnsi="Times New Roman" w:cs="Times New Roman"/>
          <w:sz w:val="18"/>
          <w:szCs w:val="18"/>
        </w:rPr>
        <w:t xml:space="preserve"> 25 de </w:t>
      </w:r>
      <w:proofErr w:type="spellStart"/>
      <w:r w:rsidRPr="00934027">
        <w:rPr>
          <w:rFonts w:ascii="Times New Roman" w:hAnsi="Times New Roman" w:cs="Times New Roman"/>
          <w:sz w:val="18"/>
          <w:szCs w:val="18"/>
        </w:rPr>
        <w:t>septiembre</w:t>
      </w:r>
      <w:proofErr w:type="spellEnd"/>
      <w:r w:rsidRPr="00934027">
        <w:rPr>
          <w:rFonts w:ascii="Times New Roman" w:hAnsi="Times New Roman" w:cs="Times New Roman"/>
          <w:sz w:val="18"/>
          <w:szCs w:val="18"/>
        </w:rPr>
        <w:t xml:space="preserve"> de 2003, </w:t>
      </w:r>
      <w:proofErr w:type="spellStart"/>
      <w:r w:rsidRPr="00934027">
        <w:rPr>
          <w:rFonts w:ascii="Times New Roman" w:hAnsi="Times New Roman" w:cs="Times New Roman"/>
          <w:sz w:val="18"/>
          <w:szCs w:val="18"/>
        </w:rPr>
        <w:t>expediente</w:t>
      </w:r>
      <w:proofErr w:type="spellEnd"/>
      <w:r w:rsidRPr="00934027">
        <w:rPr>
          <w:rFonts w:ascii="Times New Roman" w:hAnsi="Times New Roman" w:cs="Times New Roman"/>
          <w:bCs/>
          <w:sz w:val="18"/>
          <w:szCs w:val="18"/>
        </w:rPr>
        <w:t>: 17001-23-31-000-1999-0951-01(1475-02)</w:t>
      </w:r>
    </w:p>
  </w:footnote>
  <w:footnote w:id="12">
    <w:p w14:paraId="09586B09" w14:textId="77777777" w:rsidR="00925ECB" w:rsidRPr="00934027" w:rsidRDefault="00925ECB" w:rsidP="00934027">
      <w:pPr>
        <w:jc w:val="both"/>
        <w:rPr>
          <w:sz w:val="18"/>
          <w:szCs w:val="18"/>
        </w:rPr>
      </w:pPr>
      <w:r w:rsidRPr="00934027">
        <w:rPr>
          <w:rStyle w:val="Refdenotaalpie"/>
          <w:sz w:val="18"/>
          <w:szCs w:val="18"/>
        </w:rPr>
        <w:footnoteRef/>
      </w:r>
      <w:r w:rsidRPr="00934027">
        <w:rPr>
          <w:sz w:val="18"/>
          <w:szCs w:val="18"/>
        </w:rPr>
        <w:t xml:space="preserve"> Art. 31 </w:t>
      </w:r>
      <w:proofErr w:type="spellStart"/>
      <w:r w:rsidRPr="00934027">
        <w:rPr>
          <w:sz w:val="18"/>
          <w:szCs w:val="18"/>
        </w:rPr>
        <w:t>Constitución</w:t>
      </w:r>
      <w:proofErr w:type="spellEnd"/>
      <w:r w:rsidRPr="00934027">
        <w:rPr>
          <w:sz w:val="18"/>
          <w:szCs w:val="18"/>
        </w:rPr>
        <w:t xml:space="preserve"> </w:t>
      </w:r>
      <w:proofErr w:type="spellStart"/>
      <w:r w:rsidRPr="00934027">
        <w:rPr>
          <w:sz w:val="18"/>
          <w:szCs w:val="18"/>
        </w:rPr>
        <w:t>Política</w:t>
      </w:r>
      <w:proofErr w:type="spellEnd"/>
      <w:r w:rsidRPr="00934027">
        <w:rPr>
          <w:sz w:val="18"/>
          <w:szCs w:val="18"/>
        </w:rPr>
        <w:t>.</w:t>
      </w:r>
    </w:p>
  </w:footnote>
  <w:footnote w:id="13">
    <w:p w14:paraId="773D69A3" w14:textId="5F9B9153" w:rsidR="00925ECB" w:rsidRPr="00934027" w:rsidRDefault="00925ECB" w:rsidP="00934027">
      <w:pPr>
        <w:pStyle w:val="Textonotapie"/>
        <w:jc w:val="both"/>
        <w:rPr>
          <w:rFonts w:ascii="Times New Roman" w:hAnsi="Times New Roman" w:cs="Times New Roman"/>
          <w:sz w:val="18"/>
          <w:szCs w:val="18"/>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Pr="00934027">
        <w:rPr>
          <w:rFonts w:ascii="Times New Roman" w:hAnsi="Times New Roman" w:cs="Times New Roman"/>
          <w:bCs/>
          <w:sz w:val="18"/>
          <w:szCs w:val="18"/>
        </w:rPr>
        <w:t>Consejo</w:t>
      </w:r>
      <w:proofErr w:type="spellEnd"/>
      <w:r w:rsidRPr="00934027">
        <w:rPr>
          <w:rFonts w:ascii="Times New Roman" w:hAnsi="Times New Roman" w:cs="Times New Roman"/>
          <w:bCs/>
          <w:sz w:val="18"/>
          <w:szCs w:val="18"/>
        </w:rPr>
        <w:t xml:space="preserve"> de Estado, </w:t>
      </w:r>
      <w:proofErr w:type="spellStart"/>
      <w:r w:rsidRPr="00934027">
        <w:rPr>
          <w:rFonts w:ascii="Times New Roman" w:hAnsi="Times New Roman" w:cs="Times New Roman"/>
          <w:bCs/>
          <w:sz w:val="18"/>
          <w:szCs w:val="18"/>
        </w:rPr>
        <w:t>Sección</w:t>
      </w:r>
      <w:proofErr w:type="spellEnd"/>
      <w:r w:rsidRPr="00934027">
        <w:rPr>
          <w:rFonts w:ascii="Times New Roman" w:hAnsi="Times New Roman" w:cs="Times New Roman"/>
          <w:bCs/>
          <w:sz w:val="18"/>
          <w:szCs w:val="18"/>
        </w:rPr>
        <w:t xml:space="preserve"> </w:t>
      </w:r>
      <w:proofErr w:type="spellStart"/>
      <w:proofErr w:type="gramStart"/>
      <w:r w:rsidRPr="00934027">
        <w:rPr>
          <w:rFonts w:ascii="Times New Roman" w:hAnsi="Times New Roman" w:cs="Times New Roman"/>
          <w:bCs/>
          <w:sz w:val="18"/>
          <w:szCs w:val="18"/>
        </w:rPr>
        <w:t>Tercera</w:t>
      </w:r>
      <w:proofErr w:type="spellEnd"/>
      <w:r w:rsidRPr="00934027">
        <w:rPr>
          <w:rFonts w:ascii="Times New Roman" w:hAnsi="Times New Roman" w:cs="Times New Roman"/>
          <w:bCs/>
          <w:sz w:val="18"/>
          <w:szCs w:val="18"/>
        </w:rPr>
        <w:t xml:space="preserve">,  </w:t>
      </w:r>
      <w:r w:rsidRPr="00934027">
        <w:rPr>
          <w:rFonts w:ascii="Times New Roman" w:hAnsi="Times New Roman" w:cs="Times New Roman"/>
          <w:sz w:val="18"/>
          <w:szCs w:val="18"/>
        </w:rPr>
        <w:t>C</w:t>
      </w:r>
      <w:r w:rsidR="00BF4394" w:rsidRPr="00934027">
        <w:rPr>
          <w:rFonts w:ascii="Times New Roman" w:hAnsi="Times New Roman" w:cs="Times New Roman"/>
          <w:sz w:val="18"/>
          <w:szCs w:val="18"/>
        </w:rPr>
        <w:t>.P.</w:t>
      </w:r>
      <w:proofErr w:type="gramEnd"/>
      <w:r w:rsidR="00BF4394" w:rsidRPr="00934027">
        <w:rPr>
          <w:rFonts w:ascii="Times New Roman" w:hAnsi="Times New Roman" w:cs="Times New Roman"/>
          <w:sz w:val="18"/>
          <w:szCs w:val="18"/>
        </w:rPr>
        <w:t xml:space="preserve"> Ricardo </w:t>
      </w:r>
      <w:proofErr w:type="spellStart"/>
      <w:r w:rsidR="00BF4394" w:rsidRPr="00934027">
        <w:rPr>
          <w:rFonts w:ascii="Times New Roman" w:hAnsi="Times New Roman" w:cs="Times New Roman"/>
          <w:sz w:val="18"/>
          <w:szCs w:val="18"/>
        </w:rPr>
        <w:t>Hoyos</w:t>
      </w:r>
      <w:proofErr w:type="spellEnd"/>
      <w:r w:rsidR="00BF4394" w:rsidRPr="00934027">
        <w:rPr>
          <w:rFonts w:ascii="Times New Roman" w:hAnsi="Times New Roman" w:cs="Times New Roman"/>
          <w:sz w:val="18"/>
          <w:szCs w:val="18"/>
        </w:rPr>
        <w:t xml:space="preserve"> Duque</w:t>
      </w:r>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sentencia</w:t>
      </w:r>
      <w:proofErr w:type="spellEnd"/>
      <w:r w:rsidRPr="00934027">
        <w:rPr>
          <w:rFonts w:ascii="Times New Roman" w:hAnsi="Times New Roman" w:cs="Times New Roman"/>
          <w:sz w:val="18"/>
          <w:szCs w:val="18"/>
        </w:rPr>
        <w:t xml:space="preserve"> de 24 de </w:t>
      </w:r>
      <w:proofErr w:type="spellStart"/>
      <w:r w:rsidRPr="00934027">
        <w:rPr>
          <w:rFonts w:ascii="Times New Roman" w:hAnsi="Times New Roman" w:cs="Times New Roman"/>
          <w:sz w:val="18"/>
          <w:szCs w:val="18"/>
        </w:rPr>
        <w:t>junio</w:t>
      </w:r>
      <w:proofErr w:type="spellEnd"/>
      <w:r w:rsidRPr="00934027">
        <w:rPr>
          <w:rFonts w:ascii="Times New Roman" w:hAnsi="Times New Roman" w:cs="Times New Roman"/>
          <w:sz w:val="18"/>
          <w:szCs w:val="18"/>
        </w:rPr>
        <w:t xml:space="preserve"> de 2004, </w:t>
      </w:r>
      <w:proofErr w:type="spellStart"/>
      <w:r w:rsidRPr="00934027">
        <w:rPr>
          <w:rFonts w:ascii="Times New Roman" w:hAnsi="Times New Roman" w:cs="Times New Roman"/>
          <w:sz w:val="18"/>
          <w:szCs w:val="18"/>
        </w:rPr>
        <w:t>expediente</w:t>
      </w:r>
      <w:proofErr w:type="spellEnd"/>
      <w:r w:rsidRPr="00934027">
        <w:rPr>
          <w:rFonts w:ascii="Times New Roman" w:hAnsi="Times New Roman" w:cs="Times New Roman"/>
          <w:bCs/>
          <w:sz w:val="18"/>
          <w:szCs w:val="18"/>
        </w:rPr>
        <w:t>: 68001-23-15-000-1994-0301-01(14950)</w:t>
      </w:r>
    </w:p>
  </w:footnote>
  <w:footnote w:id="14">
    <w:p w14:paraId="55F877DD" w14:textId="50C57866" w:rsidR="00696359" w:rsidRPr="00934027" w:rsidRDefault="00696359"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r w:rsidRPr="00934027">
        <w:rPr>
          <w:rFonts w:ascii="Times New Roman" w:hAnsi="Times New Roman" w:cs="Times New Roman"/>
          <w:sz w:val="18"/>
          <w:szCs w:val="18"/>
          <w:lang w:val="es-MX"/>
        </w:rPr>
        <w:t>Ello se ilustra en la sentencia T-967 de 2014</w:t>
      </w:r>
    </w:p>
  </w:footnote>
  <w:footnote w:id="15">
    <w:p w14:paraId="7FC5104F" w14:textId="2B707276" w:rsidR="00BE09CA" w:rsidRPr="00934027" w:rsidRDefault="00BE09CA"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00366694" w:rsidRPr="00934027">
        <w:rPr>
          <w:rFonts w:ascii="Times New Roman" w:hAnsi="Times New Roman" w:cs="Times New Roman"/>
          <w:sz w:val="18"/>
          <w:szCs w:val="18"/>
        </w:rPr>
        <w:t>Esto</w:t>
      </w:r>
      <w:proofErr w:type="spellEnd"/>
      <w:r w:rsidR="00366694" w:rsidRPr="00934027">
        <w:rPr>
          <w:rFonts w:ascii="Times New Roman" w:hAnsi="Times New Roman" w:cs="Times New Roman"/>
          <w:sz w:val="18"/>
          <w:szCs w:val="18"/>
        </w:rPr>
        <w:t xml:space="preserve"> se </w:t>
      </w:r>
      <w:proofErr w:type="spellStart"/>
      <w:r w:rsidR="00366694" w:rsidRPr="00934027">
        <w:rPr>
          <w:rFonts w:ascii="Times New Roman" w:hAnsi="Times New Roman" w:cs="Times New Roman"/>
          <w:sz w:val="18"/>
          <w:szCs w:val="18"/>
        </w:rPr>
        <w:t>consigna</w:t>
      </w:r>
      <w:proofErr w:type="spellEnd"/>
      <w:r w:rsidR="00366694" w:rsidRPr="00934027">
        <w:rPr>
          <w:rFonts w:ascii="Times New Roman" w:hAnsi="Times New Roman" w:cs="Times New Roman"/>
          <w:sz w:val="18"/>
          <w:szCs w:val="18"/>
        </w:rPr>
        <w:t xml:space="preserve"> </w:t>
      </w:r>
      <w:proofErr w:type="spellStart"/>
      <w:r w:rsidR="00366694" w:rsidRPr="00934027">
        <w:rPr>
          <w:rFonts w:ascii="Times New Roman" w:hAnsi="Times New Roman" w:cs="Times New Roman"/>
          <w:sz w:val="18"/>
          <w:szCs w:val="18"/>
        </w:rPr>
        <w:t>en</w:t>
      </w:r>
      <w:proofErr w:type="spellEnd"/>
      <w:r w:rsidR="00366694" w:rsidRPr="00934027">
        <w:rPr>
          <w:rFonts w:ascii="Times New Roman" w:hAnsi="Times New Roman" w:cs="Times New Roman"/>
          <w:sz w:val="18"/>
          <w:szCs w:val="18"/>
        </w:rPr>
        <w:t xml:space="preserve"> la </w:t>
      </w:r>
      <w:proofErr w:type="spellStart"/>
      <w:r w:rsidR="00366694" w:rsidRPr="00934027">
        <w:rPr>
          <w:rFonts w:ascii="Times New Roman" w:hAnsi="Times New Roman" w:cs="Times New Roman"/>
          <w:sz w:val="18"/>
          <w:szCs w:val="18"/>
        </w:rPr>
        <w:t>parte</w:t>
      </w:r>
      <w:proofErr w:type="spellEnd"/>
      <w:r w:rsidR="00366694" w:rsidRPr="00934027">
        <w:rPr>
          <w:rFonts w:ascii="Times New Roman" w:hAnsi="Times New Roman" w:cs="Times New Roman"/>
          <w:sz w:val="18"/>
          <w:szCs w:val="18"/>
        </w:rPr>
        <w:t xml:space="preserve"> </w:t>
      </w:r>
      <w:proofErr w:type="spellStart"/>
      <w:r w:rsidR="00366694" w:rsidRPr="00934027">
        <w:rPr>
          <w:rFonts w:ascii="Times New Roman" w:hAnsi="Times New Roman" w:cs="Times New Roman"/>
          <w:sz w:val="18"/>
          <w:szCs w:val="18"/>
        </w:rPr>
        <w:t>considerativa</w:t>
      </w:r>
      <w:proofErr w:type="spellEnd"/>
      <w:r w:rsidR="00366694" w:rsidRPr="00934027">
        <w:rPr>
          <w:rFonts w:ascii="Times New Roman" w:hAnsi="Times New Roman" w:cs="Times New Roman"/>
          <w:sz w:val="18"/>
          <w:szCs w:val="18"/>
        </w:rPr>
        <w:t xml:space="preserve"> de la </w:t>
      </w:r>
      <w:proofErr w:type="spellStart"/>
      <w:r w:rsidR="00366694" w:rsidRPr="00934027">
        <w:rPr>
          <w:rFonts w:ascii="Times New Roman" w:hAnsi="Times New Roman" w:cs="Times New Roman"/>
          <w:sz w:val="18"/>
          <w:szCs w:val="18"/>
        </w:rPr>
        <w:t>sentencia</w:t>
      </w:r>
      <w:proofErr w:type="spellEnd"/>
      <w:r w:rsidR="00366694" w:rsidRPr="00934027">
        <w:rPr>
          <w:rFonts w:ascii="Times New Roman" w:hAnsi="Times New Roman" w:cs="Times New Roman"/>
          <w:sz w:val="18"/>
          <w:szCs w:val="18"/>
        </w:rPr>
        <w:t xml:space="preserve"> </w:t>
      </w:r>
      <w:r w:rsidRPr="00934027">
        <w:rPr>
          <w:rFonts w:ascii="Times New Roman" w:hAnsi="Times New Roman" w:cs="Times New Roman"/>
          <w:sz w:val="18"/>
          <w:szCs w:val="18"/>
          <w:lang w:val="es-MX"/>
        </w:rPr>
        <w:t>SU-456 de 2019</w:t>
      </w:r>
    </w:p>
  </w:footnote>
  <w:footnote w:id="16">
    <w:p w14:paraId="7469D3AA" w14:textId="68C156E7" w:rsidR="00CD387D" w:rsidRPr="00934027" w:rsidRDefault="00CD387D"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005E7AE4" w:rsidRPr="00934027">
        <w:rPr>
          <w:rFonts w:ascii="Times New Roman" w:hAnsi="Times New Roman" w:cs="Times New Roman"/>
          <w:sz w:val="18"/>
          <w:szCs w:val="18"/>
        </w:rPr>
        <w:t>Vease</w:t>
      </w:r>
      <w:proofErr w:type="spellEnd"/>
      <w:r w:rsidR="005E7AE4" w:rsidRPr="00934027">
        <w:rPr>
          <w:rFonts w:ascii="Times New Roman" w:hAnsi="Times New Roman" w:cs="Times New Roman"/>
          <w:sz w:val="18"/>
          <w:szCs w:val="18"/>
        </w:rPr>
        <w:t xml:space="preserve"> Tribunal Administrativo de Boyacá, Sala de </w:t>
      </w:r>
      <w:proofErr w:type="spellStart"/>
      <w:r w:rsidR="005E7AE4" w:rsidRPr="00934027">
        <w:rPr>
          <w:rFonts w:ascii="Times New Roman" w:hAnsi="Times New Roman" w:cs="Times New Roman"/>
          <w:sz w:val="18"/>
          <w:szCs w:val="18"/>
        </w:rPr>
        <w:t>Decisión</w:t>
      </w:r>
      <w:proofErr w:type="spellEnd"/>
      <w:r w:rsidR="005E7AE4" w:rsidRPr="00934027">
        <w:rPr>
          <w:rFonts w:ascii="Times New Roman" w:hAnsi="Times New Roman" w:cs="Times New Roman"/>
          <w:sz w:val="18"/>
          <w:szCs w:val="18"/>
        </w:rPr>
        <w:t xml:space="preserve"> No. 3, </w:t>
      </w:r>
      <w:proofErr w:type="spellStart"/>
      <w:r w:rsidR="005E7AE4" w:rsidRPr="00934027">
        <w:rPr>
          <w:rFonts w:ascii="Times New Roman" w:hAnsi="Times New Roman" w:cs="Times New Roman"/>
          <w:sz w:val="18"/>
          <w:szCs w:val="18"/>
        </w:rPr>
        <w:t>sentencia</w:t>
      </w:r>
      <w:proofErr w:type="spellEnd"/>
      <w:r w:rsidR="005E7AE4" w:rsidRPr="00934027">
        <w:rPr>
          <w:rFonts w:ascii="Times New Roman" w:hAnsi="Times New Roman" w:cs="Times New Roman"/>
          <w:sz w:val="18"/>
          <w:szCs w:val="18"/>
        </w:rPr>
        <w:t xml:space="preserve"> del 7 de </w:t>
      </w:r>
      <w:proofErr w:type="spellStart"/>
      <w:r w:rsidR="005E7AE4" w:rsidRPr="00934027">
        <w:rPr>
          <w:rFonts w:ascii="Times New Roman" w:hAnsi="Times New Roman" w:cs="Times New Roman"/>
          <w:sz w:val="18"/>
          <w:szCs w:val="18"/>
        </w:rPr>
        <w:t>junio</w:t>
      </w:r>
      <w:proofErr w:type="spellEnd"/>
      <w:r w:rsidR="005E7AE4" w:rsidRPr="00934027">
        <w:rPr>
          <w:rFonts w:ascii="Times New Roman" w:hAnsi="Times New Roman" w:cs="Times New Roman"/>
          <w:sz w:val="18"/>
          <w:szCs w:val="18"/>
        </w:rPr>
        <w:t xml:space="preserve"> de 2022, </w:t>
      </w:r>
      <w:proofErr w:type="spellStart"/>
      <w:r w:rsidR="005E7AE4" w:rsidRPr="00934027">
        <w:rPr>
          <w:rFonts w:ascii="Times New Roman" w:hAnsi="Times New Roman" w:cs="Times New Roman"/>
          <w:sz w:val="18"/>
          <w:szCs w:val="18"/>
        </w:rPr>
        <w:t>radicación</w:t>
      </w:r>
      <w:proofErr w:type="spellEnd"/>
      <w:r w:rsidR="005E7AE4" w:rsidRPr="00934027">
        <w:rPr>
          <w:rFonts w:ascii="Times New Roman" w:hAnsi="Times New Roman" w:cs="Times New Roman"/>
          <w:sz w:val="18"/>
          <w:szCs w:val="18"/>
        </w:rPr>
        <w:t xml:space="preserve"> 150013333010-21-00050-01. M.P. José </w:t>
      </w:r>
      <w:proofErr w:type="spellStart"/>
      <w:r w:rsidR="005E7AE4" w:rsidRPr="00934027">
        <w:rPr>
          <w:rFonts w:ascii="Times New Roman" w:hAnsi="Times New Roman" w:cs="Times New Roman"/>
          <w:sz w:val="18"/>
          <w:szCs w:val="18"/>
        </w:rPr>
        <w:t>Ascención</w:t>
      </w:r>
      <w:proofErr w:type="spellEnd"/>
      <w:r w:rsidR="005E7AE4" w:rsidRPr="00934027">
        <w:rPr>
          <w:rFonts w:ascii="Times New Roman" w:hAnsi="Times New Roman" w:cs="Times New Roman"/>
          <w:sz w:val="18"/>
          <w:szCs w:val="18"/>
        </w:rPr>
        <w:t xml:space="preserve"> Fernández; </w:t>
      </w:r>
      <w:proofErr w:type="spellStart"/>
      <w:r w:rsidR="005E7AE4" w:rsidRPr="00934027">
        <w:rPr>
          <w:rFonts w:ascii="Times New Roman" w:hAnsi="Times New Roman" w:cs="Times New Roman"/>
          <w:sz w:val="18"/>
          <w:szCs w:val="18"/>
        </w:rPr>
        <w:t>recientemente</w:t>
      </w:r>
      <w:proofErr w:type="spellEnd"/>
      <w:r w:rsidR="005E7AE4" w:rsidRPr="00934027">
        <w:rPr>
          <w:rFonts w:ascii="Times New Roman" w:hAnsi="Times New Roman" w:cs="Times New Roman"/>
          <w:sz w:val="18"/>
          <w:szCs w:val="18"/>
        </w:rPr>
        <w:t xml:space="preserve"> Sala de </w:t>
      </w:r>
      <w:proofErr w:type="spellStart"/>
      <w:r w:rsidR="005E7AE4" w:rsidRPr="00934027">
        <w:rPr>
          <w:rFonts w:ascii="Times New Roman" w:hAnsi="Times New Roman" w:cs="Times New Roman"/>
          <w:sz w:val="18"/>
          <w:szCs w:val="18"/>
        </w:rPr>
        <w:t>Decisión</w:t>
      </w:r>
      <w:proofErr w:type="spellEnd"/>
      <w:r w:rsidR="005E7AE4" w:rsidRPr="00934027">
        <w:rPr>
          <w:rFonts w:ascii="Times New Roman" w:hAnsi="Times New Roman" w:cs="Times New Roman"/>
          <w:sz w:val="18"/>
          <w:szCs w:val="18"/>
        </w:rPr>
        <w:t xml:space="preserve"> No. 1, </w:t>
      </w:r>
      <w:proofErr w:type="spellStart"/>
      <w:r w:rsidR="005E7AE4" w:rsidRPr="00934027">
        <w:rPr>
          <w:rFonts w:ascii="Times New Roman" w:hAnsi="Times New Roman" w:cs="Times New Roman"/>
          <w:sz w:val="18"/>
          <w:szCs w:val="18"/>
        </w:rPr>
        <w:t>Sentencia</w:t>
      </w:r>
      <w:proofErr w:type="spellEnd"/>
      <w:r w:rsidR="005E7AE4" w:rsidRPr="00934027">
        <w:rPr>
          <w:rFonts w:ascii="Times New Roman" w:hAnsi="Times New Roman" w:cs="Times New Roman"/>
          <w:sz w:val="18"/>
          <w:szCs w:val="18"/>
        </w:rPr>
        <w:t xml:space="preserve"> del 7 de </w:t>
      </w:r>
      <w:proofErr w:type="spellStart"/>
      <w:r w:rsidR="005E7AE4" w:rsidRPr="00934027">
        <w:rPr>
          <w:rFonts w:ascii="Times New Roman" w:hAnsi="Times New Roman" w:cs="Times New Roman"/>
          <w:sz w:val="18"/>
          <w:szCs w:val="18"/>
        </w:rPr>
        <w:t>junio</w:t>
      </w:r>
      <w:proofErr w:type="spellEnd"/>
      <w:r w:rsidR="005E7AE4" w:rsidRPr="00934027">
        <w:rPr>
          <w:rFonts w:ascii="Times New Roman" w:hAnsi="Times New Roman" w:cs="Times New Roman"/>
          <w:sz w:val="18"/>
          <w:szCs w:val="18"/>
        </w:rPr>
        <w:t xml:space="preserve"> de 2022, </w:t>
      </w:r>
      <w:proofErr w:type="spellStart"/>
      <w:r w:rsidR="005E7AE4" w:rsidRPr="00934027">
        <w:rPr>
          <w:rFonts w:ascii="Times New Roman" w:hAnsi="Times New Roman" w:cs="Times New Roman"/>
          <w:sz w:val="18"/>
          <w:szCs w:val="18"/>
        </w:rPr>
        <w:t>radicación</w:t>
      </w:r>
      <w:proofErr w:type="spellEnd"/>
      <w:r w:rsidR="005E7AE4" w:rsidRPr="00934027">
        <w:rPr>
          <w:rFonts w:ascii="Times New Roman" w:hAnsi="Times New Roman" w:cs="Times New Roman"/>
          <w:sz w:val="18"/>
          <w:szCs w:val="18"/>
        </w:rPr>
        <w:t xml:space="preserve"> 150013331011-2016-00002-01. M.P. Fabio Iván </w:t>
      </w:r>
      <w:proofErr w:type="spellStart"/>
      <w:r w:rsidR="005E7AE4" w:rsidRPr="00934027">
        <w:rPr>
          <w:rFonts w:ascii="Times New Roman" w:hAnsi="Times New Roman" w:cs="Times New Roman"/>
          <w:sz w:val="18"/>
          <w:szCs w:val="18"/>
        </w:rPr>
        <w:t>Afanador</w:t>
      </w:r>
      <w:proofErr w:type="spellEnd"/>
      <w:r w:rsidR="005E7AE4" w:rsidRPr="00934027">
        <w:rPr>
          <w:rFonts w:ascii="Times New Roman" w:hAnsi="Times New Roman" w:cs="Times New Roman"/>
          <w:sz w:val="18"/>
          <w:szCs w:val="18"/>
        </w:rPr>
        <w:t xml:space="preserve"> </w:t>
      </w:r>
    </w:p>
  </w:footnote>
  <w:footnote w:id="17">
    <w:p w14:paraId="5C088F31" w14:textId="7B0188BB" w:rsidR="000E1364" w:rsidRPr="00934027" w:rsidRDefault="000E1364"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00C476A5" w:rsidRPr="00934027">
        <w:rPr>
          <w:rFonts w:ascii="Times New Roman" w:hAnsi="Times New Roman" w:cs="Times New Roman"/>
          <w:sz w:val="18"/>
          <w:szCs w:val="18"/>
        </w:rPr>
        <w:t>En</w:t>
      </w:r>
      <w:proofErr w:type="spellEnd"/>
      <w:r w:rsidR="00C476A5" w:rsidRPr="00934027">
        <w:rPr>
          <w:rFonts w:ascii="Times New Roman" w:hAnsi="Times New Roman" w:cs="Times New Roman"/>
          <w:sz w:val="18"/>
          <w:szCs w:val="18"/>
        </w:rPr>
        <w:t xml:space="preserve">: Tribunal Administrativo de Boyacá, Sala de </w:t>
      </w:r>
      <w:proofErr w:type="spellStart"/>
      <w:r w:rsidR="00C476A5" w:rsidRPr="00934027">
        <w:rPr>
          <w:rFonts w:ascii="Times New Roman" w:hAnsi="Times New Roman" w:cs="Times New Roman"/>
          <w:sz w:val="18"/>
          <w:szCs w:val="18"/>
        </w:rPr>
        <w:t>Decisión</w:t>
      </w:r>
      <w:proofErr w:type="spellEnd"/>
      <w:r w:rsidR="00C476A5" w:rsidRPr="00934027">
        <w:rPr>
          <w:rFonts w:ascii="Times New Roman" w:hAnsi="Times New Roman" w:cs="Times New Roman"/>
          <w:sz w:val="18"/>
          <w:szCs w:val="18"/>
        </w:rPr>
        <w:t xml:space="preserve"> No. 3, </w:t>
      </w:r>
      <w:proofErr w:type="spellStart"/>
      <w:r w:rsidR="00C476A5" w:rsidRPr="00934027">
        <w:rPr>
          <w:rFonts w:ascii="Times New Roman" w:hAnsi="Times New Roman" w:cs="Times New Roman"/>
          <w:sz w:val="18"/>
          <w:szCs w:val="18"/>
        </w:rPr>
        <w:t>radicación</w:t>
      </w:r>
      <w:proofErr w:type="spellEnd"/>
      <w:r w:rsidR="00C476A5" w:rsidRPr="00934027">
        <w:rPr>
          <w:rFonts w:ascii="Times New Roman" w:hAnsi="Times New Roman" w:cs="Times New Roman"/>
          <w:sz w:val="18"/>
          <w:szCs w:val="18"/>
        </w:rPr>
        <w:t xml:space="preserve"> 150013333005-2018-00068-01. M.P. José </w:t>
      </w:r>
      <w:proofErr w:type="spellStart"/>
      <w:r w:rsidR="00C476A5" w:rsidRPr="00934027">
        <w:rPr>
          <w:rFonts w:ascii="Times New Roman" w:hAnsi="Times New Roman" w:cs="Times New Roman"/>
          <w:sz w:val="18"/>
          <w:szCs w:val="18"/>
        </w:rPr>
        <w:t>Ascención</w:t>
      </w:r>
      <w:proofErr w:type="spellEnd"/>
      <w:r w:rsidR="00C476A5" w:rsidRPr="00934027">
        <w:rPr>
          <w:rFonts w:ascii="Times New Roman" w:hAnsi="Times New Roman" w:cs="Times New Roman"/>
          <w:sz w:val="18"/>
          <w:szCs w:val="18"/>
        </w:rPr>
        <w:t xml:space="preserve"> Fernández. </w:t>
      </w:r>
    </w:p>
  </w:footnote>
  <w:footnote w:id="18">
    <w:p w14:paraId="55816140" w14:textId="254E5F33" w:rsidR="00A82B61" w:rsidRPr="00934027" w:rsidRDefault="00A82B61"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00EC420A" w:rsidRPr="00934027">
        <w:rPr>
          <w:rFonts w:ascii="Times New Roman" w:hAnsi="Times New Roman" w:cs="Times New Roman"/>
          <w:sz w:val="18"/>
          <w:szCs w:val="18"/>
        </w:rPr>
        <w:t>Consejo</w:t>
      </w:r>
      <w:proofErr w:type="spellEnd"/>
      <w:r w:rsidR="00EC420A" w:rsidRPr="00934027">
        <w:rPr>
          <w:rFonts w:ascii="Times New Roman" w:hAnsi="Times New Roman" w:cs="Times New Roman"/>
          <w:sz w:val="18"/>
          <w:szCs w:val="18"/>
        </w:rPr>
        <w:t xml:space="preserve"> de Estado, </w:t>
      </w:r>
      <w:proofErr w:type="spellStart"/>
      <w:r w:rsidR="00EC420A" w:rsidRPr="00934027">
        <w:rPr>
          <w:rFonts w:ascii="Times New Roman" w:hAnsi="Times New Roman" w:cs="Times New Roman"/>
          <w:sz w:val="18"/>
          <w:szCs w:val="18"/>
        </w:rPr>
        <w:t>Sección</w:t>
      </w:r>
      <w:proofErr w:type="spellEnd"/>
      <w:r w:rsidR="00EC420A" w:rsidRPr="00934027">
        <w:rPr>
          <w:rFonts w:ascii="Times New Roman" w:hAnsi="Times New Roman" w:cs="Times New Roman"/>
          <w:sz w:val="18"/>
          <w:szCs w:val="18"/>
        </w:rPr>
        <w:t xml:space="preserve"> </w:t>
      </w:r>
      <w:proofErr w:type="spellStart"/>
      <w:r w:rsidR="00EC420A" w:rsidRPr="00934027">
        <w:rPr>
          <w:rFonts w:ascii="Times New Roman" w:hAnsi="Times New Roman" w:cs="Times New Roman"/>
          <w:sz w:val="18"/>
          <w:szCs w:val="18"/>
        </w:rPr>
        <w:t>Tercera</w:t>
      </w:r>
      <w:proofErr w:type="spellEnd"/>
      <w:r w:rsidR="00EC420A" w:rsidRPr="00934027">
        <w:rPr>
          <w:rFonts w:ascii="Times New Roman" w:hAnsi="Times New Roman" w:cs="Times New Roman"/>
          <w:sz w:val="18"/>
          <w:szCs w:val="18"/>
        </w:rPr>
        <w:t xml:space="preserve">, C.P. Ricardo </w:t>
      </w:r>
      <w:proofErr w:type="spellStart"/>
      <w:r w:rsidR="00EC420A" w:rsidRPr="00934027">
        <w:rPr>
          <w:rFonts w:ascii="Times New Roman" w:hAnsi="Times New Roman" w:cs="Times New Roman"/>
          <w:sz w:val="18"/>
          <w:szCs w:val="18"/>
        </w:rPr>
        <w:t>Hoyos</w:t>
      </w:r>
      <w:proofErr w:type="spellEnd"/>
      <w:r w:rsidR="00EC420A" w:rsidRPr="00934027">
        <w:rPr>
          <w:rFonts w:ascii="Times New Roman" w:hAnsi="Times New Roman" w:cs="Times New Roman"/>
          <w:sz w:val="18"/>
          <w:szCs w:val="18"/>
        </w:rPr>
        <w:t xml:space="preserve"> Duque, </w:t>
      </w:r>
      <w:proofErr w:type="spellStart"/>
      <w:proofErr w:type="gramStart"/>
      <w:r w:rsidR="00EC420A" w:rsidRPr="00934027">
        <w:rPr>
          <w:rFonts w:ascii="Times New Roman" w:hAnsi="Times New Roman" w:cs="Times New Roman"/>
          <w:sz w:val="18"/>
          <w:szCs w:val="18"/>
        </w:rPr>
        <w:t>sentencia</w:t>
      </w:r>
      <w:proofErr w:type="spellEnd"/>
      <w:r w:rsidR="00EC420A" w:rsidRPr="00934027">
        <w:rPr>
          <w:rFonts w:ascii="Times New Roman" w:hAnsi="Times New Roman" w:cs="Times New Roman"/>
          <w:sz w:val="18"/>
          <w:szCs w:val="18"/>
        </w:rPr>
        <w:t xml:space="preserve">  de</w:t>
      </w:r>
      <w:proofErr w:type="gramEnd"/>
      <w:r w:rsidR="00EC420A" w:rsidRPr="00934027">
        <w:rPr>
          <w:rFonts w:ascii="Times New Roman" w:hAnsi="Times New Roman" w:cs="Times New Roman"/>
          <w:sz w:val="18"/>
          <w:szCs w:val="18"/>
        </w:rPr>
        <w:t xml:space="preserve">  24 de </w:t>
      </w:r>
      <w:proofErr w:type="spellStart"/>
      <w:r w:rsidR="00EC420A" w:rsidRPr="00934027">
        <w:rPr>
          <w:rFonts w:ascii="Times New Roman" w:hAnsi="Times New Roman" w:cs="Times New Roman"/>
          <w:sz w:val="18"/>
          <w:szCs w:val="18"/>
        </w:rPr>
        <w:t>junio</w:t>
      </w:r>
      <w:proofErr w:type="spellEnd"/>
      <w:r w:rsidR="00EC420A" w:rsidRPr="00934027">
        <w:rPr>
          <w:rFonts w:ascii="Times New Roman" w:hAnsi="Times New Roman" w:cs="Times New Roman"/>
          <w:sz w:val="18"/>
          <w:szCs w:val="18"/>
        </w:rPr>
        <w:t xml:space="preserve"> de 2004, </w:t>
      </w:r>
      <w:proofErr w:type="spellStart"/>
      <w:r w:rsidR="00EC420A" w:rsidRPr="00934027">
        <w:rPr>
          <w:rFonts w:ascii="Times New Roman" w:hAnsi="Times New Roman" w:cs="Times New Roman"/>
          <w:sz w:val="18"/>
          <w:szCs w:val="18"/>
        </w:rPr>
        <w:t>expediente</w:t>
      </w:r>
      <w:proofErr w:type="spellEnd"/>
      <w:r w:rsidR="00EC420A" w:rsidRPr="00934027">
        <w:rPr>
          <w:rFonts w:ascii="Times New Roman" w:hAnsi="Times New Roman" w:cs="Times New Roman"/>
          <w:sz w:val="18"/>
          <w:szCs w:val="18"/>
        </w:rPr>
        <w:t>: 68001-23-15-000-1994-0301-01(14950)</w:t>
      </w:r>
    </w:p>
  </w:footnote>
  <w:footnote w:id="19">
    <w:p w14:paraId="762FAEB7" w14:textId="61CB86A6" w:rsidR="00DD3A5F" w:rsidRPr="00934027" w:rsidRDefault="00DD3A5F"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r w:rsidRPr="00934027">
        <w:rPr>
          <w:rFonts w:ascii="Times New Roman" w:hAnsi="Times New Roman" w:cs="Times New Roman"/>
          <w:sz w:val="18"/>
          <w:szCs w:val="18"/>
          <w:lang w:val="es-MX"/>
        </w:rPr>
        <w:t>Reitera criterio de esta Sala de Decisión en sentencia del 26 de mayo de 2021, radicación 15238-33-33-001-2016-00032-01. Medio de control Repetición. M.P. Luis Ernesto Arciniegas Triana</w:t>
      </w:r>
    </w:p>
  </w:footnote>
  <w:footnote w:id="20">
    <w:p w14:paraId="12D47787" w14:textId="5788F721" w:rsidR="00E43F93" w:rsidRPr="00934027" w:rsidRDefault="00E43F93"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Expediente</w:t>
      </w:r>
      <w:proofErr w:type="spellEnd"/>
      <w:r w:rsidRPr="00934027">
        <w:rPr>
          <w:rFonts w:ascii="Times New Roman" w:hAnsi="Times New Roman" w:cs="Times New Roman"/>
          <w:sz w:val="18"/>
          <w:szCs w:val="18"/>
        </w:rPr>
        <w:t xml:space="preserve"> con </w:t>
      </w:r>
      <w:proofErr w:type="spellStart"/>
      <w:r w:rsidRPr="00934027">
        <w:rPr>
          <w:rFonts w:ascii="Times New Roman" w:hAnsi="Times New Roman" w:cs="Times New Roman"/>
          <w:sz w:val="18"/>
          <w:szCs w:val="18"/>
        </w:rPr>
        <w:t>Radicación</w:t>
      </w:r>
      <w:proofErr w:type="spellEnd"/>
      <w:r w:rsidRPr="00934027">
        <w:rPr>
          <w:rFonts w:ascii="Times New Roman" w:hAnsi="Times New Roman" w:cs="Times New Roman"/>
          <w:sz w:val="18"/>
          <w:szCs w:val="18"/>
        </w:rPr>
        <w:t xml:space="preserve"> 25000-23-42-000-2012-00561-02(0372-17)</w:t>
      </w:r>
    </w:p>
  </w:footnote>
  <w:footnote w:id="21">
    <w:p w14:paraId="052FA83B" w14:textId="2A4773A5" w:rsidR="00ED66C4" w:rsidRPr="00934027" w:rsidRDefault="00ED66C4" w:rsidP="00934027">
      <w:pPr>
        <w:pStyle w:val="Textonotapie"/>
        <w:jc w:val="both"/>
        <w:rPr>
          <w:rFonts w:ascii="Times New Roman" w:hAnsi="Times New Roman" w:cs="Times New Roman"/>
          <w:sz w:val="18"/>
          <w:szCs w:val="18"/>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Pr="00934027">
        <w:rPr>
          <w:rFonts w:ascii="Times New Roman" w:hAnsi="Times New Roman" w:cs="Times New Roman"/>
          <w:sz w:val="18"/>
          <w:szCs w:val="18"/>
        </w:rPr>
        <w:t>Expediente</w:t>
      </w:r>
      <w:proofErr w:type="spellEnd"/>
      <w:r w:rsidRPr="00934027">
        <w:rPr>
          <w:rFonts w:ascii="Times New Roman" w:hAnsi="Times New Roman" w:cs="Times New Roman"/>
          <w:sz w:val="18"/>
          <w:szCs w:val="18"/>
        </w:rPr>
        <w:t xml:space="preserve"> con </w:t>
      </w:r>
      <w:proofErr w:type="spellStart"/>
      <w:r w:rsidRPr="00934027">
        <w:rPr>
          <w:rFonts w:ascii="Times New Roman" w:hAnsi="Times New Roman" w:cs="Times New Roman"/>
          <w:sz w:val="18"/>
          <w:szCs w:val="18"/>
        </w:rPr>
        <w:t>Radicación</w:t>
      </w:r>
      <w:proofErr w:type="spellEnd"/>
      <w:r w:rsidRPr="00934027">
        <w:rPr>
          <w:rFonts w:ascii="Times New Roman" w:hAnsi="Times New Roman" w:cs="Times New Roman"/>
          <w:sz w:val="18"/>
          <w:szCs w:val="18"/>
        </w:rPr>
        <w:t xml:space="preserve"> 20001-23-33-000-2012- 00222-01(1160-15),</w:t>
      </w:r>
    </w:p>
  </w:footnote>
  <w:footnote w:id="22">
    <w:p w14:paraId="3508560F" w14:textId="2D73D3BE" w:rsidR="00FA7D75" w:rsidRPr="00FA7D75" w:rsidRDefault="00FA7D75" w:rsidP="00934027">
      <w:pPr>
        <w:pStyle w:val="Textonotapie"/>
        <w:jc w:val="both"/>
        <w:rPr>
          <w:lang w:val="es-MX"/>
        </w:rPr>
      </w:pPr>
      <w:r w:rsidRPr="00934027">
        <w:rPr>
          <w:rStyle w:val="Refdenotaalpie"/>
          <w:rFonts w:ascii="Times New Roman" w:hAnsi="Times New Roman" w:cs="Times New Roman"/>
          <w:sz w:val="18"/>
          <w:szCs w:val="18"/>
        </w:rPr>
        <w:footnoteRef/>
      </w:r>
      <w:r w:rsidRPr="00934027">
        <w:rPr>
          <w:rFonts w:ascii="Times New Roman" w:hAnsi="Times New Roman" w:cs="Times New Roman"/>
          <w:sz w:val="18"/>
          <w:szCs w:val="18"/>
        </w:rPr>
        <w:t xml:space="preserve"> </w:t>
      </w:r>
      <w:proofErr w:type="spellStart"/>
      <w:r w:rsidR="00343F9D" w:rsidRPr="00934027">
        <w:rPr>
          <w:rFonts w:ascii="Times New Roman" w:hAnsi="Times New Roman" w:cs="Times New Roman"/>
          <w:sz w:val="18"/>
          <w:szCs w:val="18"/>
        </w:rPr>
        <w:t>Expediente</w:t>
      </w:r>
      <w:proofErr w:type="spellEnd"/>
      <w:r w:rsidR="00343F9D" w:rsidRPr="00934027">
        <w:rPr>
          <w:rFonts w:ascii="Times New Roman" w:hAnsi="Times New Roman" w:cs="Times New Roman"/>
          <w:sz w:val="18"/>
          <w:szCs w:val="18"/>
        </w:rPr>
        <w:t xml:space="preserve"> con </w:t>
      </w:r>
      <w:proofErr w:type="spellStart"/>
      <w:r w:rsidR="00343F9D" w:rsidRPr="00934027">
        <w:rPr>
          <w:rFonts w:ascii="Times New Roman" w:hAnsi="Times New Roman" w:cs="Times New Roman"/>
          <w:sz w:val="18"/>
          <w:szCs w:val="18"/>
        </w:rPr>
        <w:t>Radicación</w:t>
      </w:r>
      <w:proofErr w:type="spellEnd"/>
      <w:r w:rsidR="00343F9D" w:rsidRPr="00934027">
        <w:rPr>
          <w:rFonts w:ascii="Times New Roman" w:hAnsi="Times New Roman" w:cs="Times New Roman"/>
          <w:sz w:val="18"/>
          <w:szCs w:val="18"/>
        </w:rPr>
        <w:t xml:space="preserve"> 05001-23-33-000-2014-00063-02(1074-15)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55ED" w14:textId="00DE7866" w:rsidR="00871072" w:rsidRPr="00784B93" w:rsidRDefault="00871072" w:rsidP="000B4CDB">
    <w:pPr>
      <w:overflowPunct w:val="0"/>
      <w:autoSpaceDE w:val="0"/>
      <w:autoSpaceDN w:val="0"/>
      <w:adjustRightInd w:val="0"/>
      <w:ind w:right="51"/>
      <w:jc w:val="center"/>
      <w:rPr>
        <w:color w:val="000000" w:themeColor="text1"/>
        <w:sz w:val="18"/>
        <w:szCs w:val="18"/>
        <w:lang w:val="es-ES" w:eastAsia="es-ES"/>
      </w:rPr>
    </w:pPr>
    <w:r w:rsidRPr="00784B93">
      <w:rPr>
        <w:color w:val="000000" w:themeColor="text1"/>
        <w:sz w:val="18"/>
        <w:szCs w:val="18"/>
        <w:lang w:val="es-ES" w:eastAsia="es-ES"/>
      </w:rPr>
      <w:t>Medio de control: Rep</w:t>
    </w:r>
    <w:r>
      <w:rPr>
        <w:color w:val="000000" w:themeColor="text1"/>
        <w:sz w:val="18"/>
        <w:szCs w:val="18"/>
        <w:lang w:val="es-ES" w:eastAsia="es-ES"/>
      </w:rPr>
      <w:t>etición</w:t>
    </w:r>
  </w:p>
  <w:p w14:paraId="1EE655CB" w14:textId="62EF0320" w:rsidR="00871072" w:rsidRPr="00784B93" w:rsidRDefault="00871072" w:rsidP="000B4CDB">
    <w:pPr>
      <w:overflowPunct w:val="0"/>
      <w:autoSpaceDE w:val="0"/>
      <w:autoSpaceDN w:val="0"/>
      <w:adjustRightInd w:val="0"/>
      <w:ind w:right="51"/>
      <w:jc w:val="center"/>
      <w:rPr>
        <w:color w:val="000000" w:themeColor="text1"/>
        <w:sz w:val="18"/>
        <w:szCs w:val="18"/>
        <w:lang w:val="es-ES" w:eastAsia="es-ES"/>
      </w:rPr>
    </w:pPr>
    <w:r w:rsidRPr="00784B93">
      <w:rPr>
        <w:color w:val="000000" w:themeColor="text1"/>
        <w:sz w:val="18"/>
        <w:szCs w:val="18"/>
        <w:lang w:val="es-ES" w:eastAsia="es-ES"/>
      </w:rPr>
      <w:t xml:space="preserve">Demandante: </w:t>
    </w:r>
    <w:r>
      <w:rPr>
        <w:color w:val="000000" w:themeColor="text1"/>
        <w:sz w:val="18"/>
        <w:szCs w:val="18"/>
        <w:lang w:val="es-ES" w:eastAsia="es-ES"/>
      </w:rPr>
      <w:t>Municipio de Pauna</w:t>
    </w:r>
  </w:p>
  <w:p w14:paraId="0576076B" w14:textId="26236F74" w:rsidR="00871072" w:rsidRPr="00784B93" w:rsidRDefault="00871072" w:rsidP="000B4CDB">
    <w:pPr>
      <w:tabs>
        <w:tab w:val="left" w:pos="1843"/>
      </w:tabs>
      <w:overflowPunct w:val="0"/>
      <w:autoSpaceDE w:val="0"/>
      <w:autoSpaceDN w:val="0"/>
      <w:adjustRightInd w:val="0"/>
      <w:ind w:left="1620" w:right="51" w:hanging="1620"/>
      <w:jc w:val="center"/>
      <w:rPr>
        <w:color w:val="000000" w:themeColor="text1"/>
        <w:sz w:val="18"/>
        <w:szCs w:val="18"/>
        <w:lang w:val="es-ES"/>
      </w:rPr>
    </w:pPr>
    <w:r w:rsidRPr="00784B93">
      <w:rPr>
        <w:color w:val="000000" w:themeColor="text1"/>
        <w:sz w:val="18"/>
        <w:szCs w:val="18"/>
        <w:lang w:val="es-ES" w:eastAsia="es-ES"/>
      </w:rPr>
      <w:t xml:space="preserve">Demandado: </w:t>
    </w:r>
    <w:r>
      <w:rPr>
        <w:color w:val="000000" w:themeColor="text1"/>
        <w:sz w:val="18"/>
        <w:szCs w:val="18"/>
        <w:lang w:val="es-ES" w:eastAsia="es-ES"/>
      </w:rPr>
      <w:t>Omar Casallas</w:t>
    </w:r>
  </w:p>
  <w:p w14:paraId="1C074FF7" w14:textId="159721D7" w:rsidR="00871072" w:rsidRPr="007217A9" w:rsidRDefault="00871072" w:rsidP="000B4CDB">
    <w:pPr>
      <w:overflowPunct w:val="0"/>
      <w:autoSpaceDE w:val="0"/>
      <w:autoSpaceDN w:val="0"/>
      <w:adjustRightInd w:val="0"/>
      <w:spacing w:line="276" w:lineRule="auto"/>
      <w:ind w:right="51"/>
      <w:jc w:val="center"/>
      <w:outlineLvl w:val="0"/>
      <w:rPr>
        <w:color w:val="000000" w:themeColor="text1"/>
        <w:sz w:val="18"/>
        <w:szCs w:val="18"/>
        <w:lang w:val="es-ES" w:eastAsia="es-ES"/>
      </w:rPr>
    </w:pPr>
    <w:r w:rsidRPr="00784B93">
      <w:rPr>
        <w:color w:val="000000" w:themeColor="text1"/>
        <w:sz w:val="18"/>
        <w:szCs w:val="18"/>
        <w:lang w:val="es-ES" w:eastAsia="es-ES"/>
      </w:rPr>
      <w:t xml:space="preserve">Expediente: </w:t>
    </w:r>
    <w:r w:rsidRPr="006E0ABE">
      <w:rPr>
        <w:color w:val="000000" w:themeColor="text1"/>
        <w:sz w:val="18"/>
        <w:szCs w:val="18"/>
        <w:lang w:val="es-ES" w:eastAsia="es-ES"/>
      </w:rPr>
      <w:t>15001-3333-002-2017-00106-01</w:t>
    </w:r>
  </w:p>
  <w:p w14:paraId="4315F868" w14:textId="77777777" w:rsidR="00871072" w:rsidRPr="00BF7420" w:rsidRDefault="00871072">
    <w:pPr>
      <w:pStyle w:val="Encabezado"/>
      <w:rPr>
        <w:lang w:val="es-CO"/>
      </w:rPr>
    </w:pPr>
  </w:p>
</w:hdr>
</file>

<file path=word/intelligence2.xml><?xml version="1.0" encoding="utf-8"?>
<int2:intelligence xmlns:int2="http://schemas.microsoft.com/office/intelligence/2020/intelligence">
  <int2:observations>
    <int2:textHash int2:hashCode="UnLGFlDmz2BmjW" int2:id="Hg0uv35m">
      <int2:state int2:type="LegacyProofing" int2:value="Rejected"/>
    </int2:textHash>
    <int2:textHash int2:hashCode="/gE31GGpi8rp1O" int2:id="q8bpRrZ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D90"/>
    <w:multiLevelType w:val="multilevel"/>
    <w:tmpl w:val="2166C8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16359"/>
    <w:multiLevelType w:val="hybridMultilevel"/>
    <w:tmpl w:val="E0744B5A"/>
    <w:lvl w:ilvl="0" w:tplc="3E1C158C">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A87CF4"/>
    <w:multiLevelType w:val="hybridMultilevel"/>
    <w:tmpl w:val="C6F67CE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AB62527"/>
    <w:multiLevelType w:val="multilevel"/>
    <w:tmpl w:val="2018BA2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AF36BE"/>
    <w:multiLevelType w:val="hybridMultilevel"/>
    <w:tmpl w:val="D14AACFA"/>
    <w:lvl w:ilvl="0" w:tplc="7BD88CC0">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F223BB5"/>
    <w:multiLevelType w:val="hybridMultilevel"/>
    <w:tmpl w:val="9380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7754C"/>
    <w:multiLevelType w:val="hybridMultilevel"/>
    <w:tmpl w:val="A468B9BC"/>
    <w:lvl w:ilvl="0" w:tplc="02C812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062C8"/>
    <w:multiLevelType w:val="hybridMultilevel"/>
    <w:tmpl w:val="0532A8E8"/>
    <w:lvl w:ilvl="0" w:tplc="F7BEF83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E13E0A"/>
    <w:multiLevelType w:val="hybridMultilevel"/>
    <w:tmpl w:val="A0C670A0"/>
    <w:lvl w:ilvl="0" w:tplc="240A0019">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624660"/>
    <w:multiLevelType w:val="hybridMultilevel"/>
    <w:tmpl w:val="0F8020CA"/>
    <w:lvl w:ilvl="0" w:tplc="7BD88CC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CA6E90"/>
    <w:multiLevelType w:val="hybridMultilevel"/>
    <w:tmpl w:val="74741ECA"/>
    <w:lvl w:ilvl="0" w:tplc="A008FA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EF396F"/>
    <w:multiLevelType w:val="hybridMultilevel"/>
    <w:tmpl w:val="6C30D570"/>
    <w:lvl w:ilvl="0" w:tplc="3DAC5DD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B4259"/>
    <w:multiLevelType w:val="hybridMultilevel"/>
    <w:tmpl w:val="1DFE1360"/>
    <w:lvl w:ilvl="0" w:tplc="E88862E4">
      <w:start w:val="1"/>
      <w:numFmt w:val="lowerRoman"/>
      <w:lvlText w:val="(%1)"/>
      <w:lvlJc w:val="left"/>
      <w:pPr>
        <w:ind w:left="1420" w:hanging="72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3" w15:restartNumberingAfterBreak="0">
    <w:nsid w:val="29A566AD"/>
    <w:multiLevelType w:val="hybridMultilevel"/>
    <w:tmpl w:val="6E321314"/>
    <w:lvl w:ilvl="0" w:tplc="C0224A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E05C63"/>
    <w:multiLevelType w:val="hybridMultilevel"/>
    <w:tmpl w:val="713CA726"/>
    <w:lvl w:ilvl="0" w:tplc="2B248400">
      <w:start w:val="4"/>
      <w:numFmt w:val="bullet"/>
      <w:lvlText w:val="-"/>
      <w:lvlJc w:val="left"/>
      <w:pPr>
        <w:ind w:left="720" w:hanging="360"/>
      </w:pPr>
      <w:rPr>
        <w:rFonts w:ascii="Times New Roman" w:eastAsia="Times New Roman" w:hAnsi="Times New Roman" w:cs="Times New Roma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574721"/>
    <w:multiLevelType w:val="multilevel"/>
    <w:tmpl w:val="A404C386"/>
    <w:lvl w:ilvl="0">
      <w:start w:val="1"/>
      <w:numFmt w:val="decimal"/>
      <w:lvlText w:val="%1."/>
      <w:legacy w:legacy="1" w:legacySpace="120" w:legacyIndent="720"/>
      <w:lvlJc w:val="left"/>
      <w:pPr>
        <w:ind w:left="1280" w:hanging="720"/>
      </w:pPr>
      <w:rPr>
        <w:rFonts w:asciiTheme="majorBidi" w:eastAsiaTheme="minorHAnsi" w:hAnsiTheme="majorBidi" w:cstheme="majorBidi"/>
      </w:rPr>
    </w:lvl>
    <w:lvl w:ilvl="1">
      <w:start w:val="15"/>
      <w:numFmt w:val="decimal"/>
      <w:isLgl/>
      <w:lvlText w:val="%1.%2"/>
      <w:lvlJc w:val="left"/>
      <w:pPr>
        <w:ind w:left="1085" w:hanging="525"/>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360" w:hanging="1800"/>
      </w:pPr>
      <w:rPr>
        <w:rFonts w:hint="default"/>
      </w:rPr>
    </w:lvl>
  </w:abstractNum>
  <w:abstractNum w:abstractNumId="16" w15:restartNumberingAfterBreak="0">
    <w:nsid w:val="2DA305A3"/>
    <w:multiLevelType w:val="hybridMultilevel"/>
    <w:tmpl w:val="D0E43386"/>
    <w:lvl w:ilvl="0" w:tplc="0B261D28">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B810EF"/>
    <w:multiLevelType w:val="hybridMultilevel"/>
    <w:tmpl w:val="712066D2"/>
    <w:lvl w:ilvl="0" w:tplc="0F78D55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5809E8"/>
    <w:multiLevelType w:val="hybridMultilevel"/>
    <w:tmpl w:val="8AEAC76C"/>
    <w:lvl w:ilvl="0" w:tplc="F990B27C">
      <w:start w:val="16"/>
      <w:numFmt w:val="decimal"/>
      <w:lvlText w:val="%1."/>
      <w:lvlJc w:val="left"/>
      <w:pPr>
        <w:ind w:left="360" w:hanging="360"/>
      </w:pPr>
      <w:rPr>
        <w:rFonts w:cs="Times New Roman" w:hint="default"/>
        <w:b/>
        <w:bCs/>
        <w:i w:val="0"/>
        <w:iCs/>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9" w15:restartNumberingAfterBreak="0">
    <w:nsid w:val="329A01E3"/>
    <w:multiLevelType w:val="hybridMultilevel"/>
    <w:tmpl w:val="362E0C36"/>
    <w:lvl w:ilvl="0" w:tplc="E130B3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2E0E9D"/>
    <w:multiLevelType w:val="hybridMultilevel"/>
    <w:tmpl w:val="8D0C88FE"/>
    <w:lvl w:ilvl="0" w:tplc="C6D459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8E783D"/>
    <w:multiLevelType w:val="hybridMultilevel"/>
    <w:tmpl w:val="693479CC"/>
    <w:lvl w:ilvl="0" w:tplc="8A6CC89A">
      <w:start w:val="47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C026ED"/>
    <w:multiLevelType w:val="hybridMultilevel"/>
    <w:tmpl w:val="66CE82EA"/>
    <w:lvl w:ilvl="0" w:tplc="8E584084">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452D84"/>
    <w:multiLevelType w:val="hybridMultilevel"/>
    <w:tmpl w:val="3D8EF0E0"/>
    <w:lvl w:ilvl="0" w:tplc="4BB866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53232E"/>
    <w:multiLevelType w:val="multilevel"/>
    <w:tmpl w:val="93C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3A3E"/>
    <w:multiLevelType w:val="hybridMultilevel"/>
    <w:tmpl w:val="A3520ADA"/>
    <w:lvl w:ilvl="0" w:tplc="7BD88CC0">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6" w15:restartNumberingAfterBreak="0">
    <w:nsid w:val="4FE42949"/>
    <w:multiLevelType w:val="singleLevel"/>
    <w:tmpl w:val="13B0C548"/>
    <w:lvl w:ilvl="0">
      <w:start w:val="1"/>
      <w:numFmt w:val="lowerRoman"/>
      <w:lvlText w:val="%1)"/>
      <w:lvlJc w:val="left"/>
      <w:pPr>
        <w:tabs>
          <w:tab w:val="num" w:pos="720"/>
        </w:tabs>
        <w:ind w:left="720" w:hanging="720"/>
      </w:pPr>
      <w:rPr>
        <w:rFonts w:hint="default"/>
      </w:rPr>
    </w:lvl>
  </w:abstractNum>
  <w:abstractNum w:abstractNumId="27" w15:restartNumberingAfterBreak="0">
    <w:nsid w:val="52E55F30"/>
    <w:multiLevelType w:val="hybridMultilevel"/>
    <w:tmpl w:val="0FA46734"/>
    <w:lvl w:ilvl="0" w:tplc="5C1AA8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F7475C"/>
    <w:multiLevelType w:val="hybridMultilevel"/>
    <w:tmpl w:val="9F0ABA02"/>
    <w:lvl w:ilvl="0" w:tplc="BAB8CBB6">
      <w:start w:val="47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57766D"/>
    <w:multiLevelType w:val="hybridMultilevel"/>
    <w:tmpl w:val="80A85340"/>
    <w:lvl w:ilvl="0" w:tplc="1ED4FE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757D93"/>
    <w:multiLevelType w:val="hybridMultilevel"/>
    <w:tmpl w:val="AEB6F568"/>
    <w:lvl w:ilvl="0" w:tplc="7BD88CC0">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31" w15:restartNumberingAfterBreak="0">
    <w:nsid w:val="5CF86084"/>
    <w:multiLevelType w:val="hybridMultilevel"/>
    <w:tmpl w:val="F8D6E3B2"/>
    <w:lvl w:ilvl="0" w:tplc="4E349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052736"/>
    <w:multiLevelType w:val="hybridMultilevel"/>
    <w:tmpl w:val="086440EC"/>
    <w:lvl w:ilvl="0" w:tplc="240A000F">
      <w:start w:val="1"/>
      <w:numFmt w:val="decimal"/>
      <w:lvlText w:val="%1."/>
      <w:lvlJc w:val="left"/>
      <w:pPr>
        <w:ind w:left="720" w:hanging="360"/>
      </w:pPr>
      <w:rPr>
        <w:rFont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4641BAD"/>
    <w:multiLevelType w:val="hybridMultilevel"/>
    <w:tmpl w:val="E494B850"/>
    <w:lvl w:ilvl="0" w:tplc="7BD88CC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E55480"/>
    <w:multiLevelType w:val="multilevel"/>
    <w:tmpl w:val="09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0A60D3"/>
    <w:multiLevelType w:val="hybridMultilevel"/>
    <w:tmpl w:val="19F08C2A"/>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6" w15:restartNumberingAfterBreak="0">
    <w:nsid w:val="6D9B21F6"/>
    <w:multiLevelType w:val="hybridMultilevel"/>
    <w:tmpl w:val="9704E3F8"/>
    <w:lvl w:ilvl="0" w:tplc="99FA8D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4787BAF"/>
    <w:multiLevelType w:val="hybridMultilevel"/>
    <w:tmpl w:val="2074765A"/>
    <w:lvl w:ilvl="0" w:tplc="69C4147C">
      <w:start w:val="1"/>
      <w:numFmt w:val="decimal"/>
      <w:lvlText w:val="%1."/>
      <w:lvlJc w:val="left"/>
      <w:pPr>
        <w:ind w:left="720" w:hanging="360"/>
      </w:pPr>
      <w:rPr>
        <w:rFonts w:ascii="Times" w:hAnsi="Times" w:hint="default"/>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9C0AD7"/>
    <w:multiLevelType w:val="multilevel"/>
    <w:tmpl w:val="F5C661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7C2869"/>
    <w:multiLevelType w:val="hybridMultilevel"/>
    <w:tmpl w:val="A9F0FA06"/>
    <w:lvl w:ilvl="0" w:tplc="C63ED6E4">
      <w:start w:val="2"/>
      <w:numFmt w:val="bullet"/>
      <w:lvlText w:val="-"/>
      <w:lvlJc w:val="left"/>
      <w:pPr>
        <w:ind w:left="720" w:hanging="360"/>
      </w:pPr>
      <w:rPr>
        <w:rFonts w:ascii="Times New Roman" w:eastAsia="Times New Roman" w:hAnsi="Times New Roman" w:cs="Times New Roman" w:hint="default"/>
        <w:b/>
        <w:color w:val="000000" w:themeColor="text1"/>
        <w:sz w:val="26"/>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1F12B8"/>
    <w:multiLevelType w:val="hybridMultilevel"/>
    <w:tmpl w:val="1D689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891B0E"/>
    <w:multiLevelType w:val="hybridMultilevel"/>
    <w:tmpl w:val="081EB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E97DCA"/>
    <w:multiLevelType w:val="hybridMultilevel"/>
    <w:tmpl w:val="9000C148"/>
    <w:lvl w:ilvl="0" w:tplc="7BD88CC0">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3" w15:restartNumberingAfterBreak="0">
    <w:nsid w:val="7FC87107"/>
    <w:multiLevelType w:val="hybridMultilevel"/>
    <w:tmpl w:val="0964A7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3"/>
  </w:num>
  <w:num w:numId="3">
    <w:abstractNumId w:val="0"/>
  </w:num>
  <w:num w:numId="4">
    <w:abstractNumId w:val="6"/>
  </w:num>
  <w:num w:numId="5">
    <w:abstractNumId w:val="1"/>
  </w:num>
  <w:num w:numId="6">
    <w:abstractNumId w:val="5"/>
  </w:num>
  <w:num w:numId="7">
    <w:abstractNumId w:val="15"/>
    <w:lvlOverride w:ilvl="0">
      <w:startOverride w:val="1"/>
    </w:lvlOverride>
  </w:num>
  <w:num w:numId="8">
    <w:abstractNumId w:val="8"/>
  </w:num>
  <w:num w:numId="9">
    <w:abstractNumId w:val="39"/>
  </w:num>
  <w:num w:numId="10">
    <w:abstractNumId w:val="14"/>
  </w:num>
  <w:num w:numId="11">
    <w:abstractNumId w:val="12"/>
  </w:num>
  <w:num w:numId="12">
    <w:abstractNumId w:val="11"/>
  </w:num>
  <w:num w:numId="13">
    <w:abstractNumId w:val="31"/>
  </w:num>
  <w:num w:numId="14">
    <w:abstractNumId w:val="10"/>
  </w:num>
  <w:num w:numId="15">
    <w:abstractNumId w:val="22"/>
  </w:num>
  <w:num w:numId="16">
    <w:abstractNumId w:val="17"/>
  </w:num>
  <w:num w:numId="17">
    <w:abstractNumId w:val="37"/>
  </w:num>
  <w:num w:numId="18">
    <w:abstractNumId w:val="34"/>
  </w:num>
  <w:num w:numId="19">
    <w:abstractNumId w:val="24"/>
  </w:num>
  <w:num w:numId="20">
    <w:abstractNumId w:val="13"/>
  </w:num>
  <w:num w:numId="21">
    <w:abstractNumId w:val="26"/>
  </w:num>
  <w:num w:numId="22">
    <w:abstractNumId w:val="27"/>
  </w:num>
  <w:num w:numId="23">
    <w:abstractNumId w:val="35"/>
  </w:num>
  <w:num w:numId="24">
    <w:abstractNumId w:val="36"/>
  </w:num>
  <w:num w:numId="25">
    <w:abstractNumId w:val="33"/>
  </w:num>
  <w:num w:numId="26">
    <w:abstractNumId w:val="43"/>
  </w:num>
  <w:num w:numId="27">
    <w:abstractNumId w:val="18"/>
  </w:num>
  <w:num w:numId="28">
    <w:abstractNumId w:val="29"/>
  </w:num>
  <w:num w:numId="29">
    <w:abstractNumId w:val="32"/>
  </w:num>
  <w:num w:numId="30">
    <w:abstractNumId w:val="39"/>
  </w:num>
  <w:num w:numId="31">
    <w:abstractNumId w:val="32"/>
    <w:lvlOverride w:ilvl="0">
      <w:startOverride w:val="1"/>
    </w:lvlOverride>
    <w:lvlOverride w:ilvl="1"/>
    <w:lvlOverride w:ilvl="2"/>
    <w:lvlOverride w:ilvl="3"/>
    <w:lvlOverride w:ilvl="4"/>
    <w:lvlOverride w:ilvl="5"/>
    <w:lvlOverride w:ilvl="6"/>
    <w:lvlOverride w:ilvl="7"/>
    <w:lvlOverride w:ilvl="8"/>
  </w:num>
  <w:num w:numId="32">
    <w:abstractNumId w:val="20"/>
  </w:num>
  <w:num w:numId="33">
    <w:abstractNumId w:val="23"/>
  </w:num>
  <w:num w:numId="34">
    <w:abstractNumId w:val="4"/>
  </w:num>
  <w:num w:numId="35">
    <w:abstractNumId w:val="42"/>
  </w:num>
  <w:num w:numId="36">
    <w:abstractNumId w:val="30"/>
  </w:num>
  <w:num w:numId="37">
    <w:abstractNumId w:val="7"/>
  </w:num>
  <w:num w:numId="38">
    <w:abstractNumId w:val="16"/>
  </w:num>
  <w:num w:numId="39">
    <w:abstractNumId w:val="28"/>
  </w:num>
  <w:num w:numId="40">
    <w:abstractNumId w:val="21"/>
  </w:num>
  <w:num w:numId="41">
    <w:abstractNumId w:val="41"/>
  </w:num>
  <w:num w:numId="42">
    <w:abstractNumId w:val="2"/>
  </w:num>
  <w:num w:numId="43">
    <w:abstractNumId w:val="40"/>
  </w:num>
  <w:num w:numId="44">
    <w:abstractNumId w:val="25"/>
  </w:num>
  <w:num w:numId="45">
    <w:abstractNumId w:val="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09"/>
    <w:rsid w:val="0000007D"/>
    <w:rsid w:val="00000FD1"/>
    <w:rsid w:val="000018A9"/>
    <w:rsid w:val="00001C8C"/>
    <w:rsid w:val="00001F2E"/>
    <w:rsid w:val="0000251D"/>
    <w:rsid w:val="000025A5"/>
    <w:rsid w:val="00002DD6"/>
    <w:rsid w:val="0000389B"/>
    <w:rsid w:val="00003BA9"/>
    <w:rsid w:val="00003C01"/>
    <w:rsid w:val="00004338"/>
    <w:rsid w:val="000046FE"/>
    <w:rsid w:val="00004C24"/>
    <w:rsid w:val="0000508A"/>
    <w:rsid w:val="0000526E"/>
    <w:rsid w:val="00005286"/>
    <w:rsid w:val="000053A3"/>
    <w:rsid w:val="000054F3"/>
    <w:rsid w:val="0000559B"/>
    <w:rsid w:val="00005F57"/>
    <w:rsid w:val="0000633C"/>
    <w:rsid w:val="000068F5"/>
    <w:rsid w:val="00007D5B"/>
    <w:rsid w:val="00007FEF"/>
    <w:rsid w:val="00010B51"/>
    <w:rsid w:val="00010C14"/>
    <w:rsid w:val="00011020"/>
    <w:rsid w:val="000113F8"/>
    <w:rsid w:val="00011B0C"/>
    <w:rsid w:val="00011C23"/>
    <w:rsid w:val="000122CB"/>
    <w:rsid w:val="000127D1"/>
    <w:rsid w:val="000128C5"/>
    <w:rsid w:val="00012E9F"/>
    <w:rsid w:val="0001302B"/>
    <w:rsid w:val="000132EF"/>
    <w:rsid w:val="00013606"/>
    <w:rsid w:val="00013900"/>
    <w:rsid w:val="00013B8F"/>
    <w:rsid w:val="00013F7B"/>
    <w:rsid w:val="0001420F"/>
    <w:rsid w:val="000142BC"/>
    <w:rsid w:val="00014575"/>
    <w:rsid w:val="00014B9E"/>
    <w:rsid w:val="00014D69"/>
    <w:rsid w:val="0001542A"/>
    <w:rsid w:val="0001581E"/>
    <w:rsid w:val="00015892"/>
    <w:rsid w:val="00016036"/>
    <w:rsid w:val="00016B7F"/>
    <w:rsid w:val="00016BF6"/>
    <w:rsid w:val="0001707B"/>
    <w:rsid w:val="000172EC"/>
    <w:rsid w:val="00017B5F"/>
    <w:rsid w:val="00017C81"/>
    <w:rsid w:val="00020667"/>
    <w:rsid w:val="000207EE"/>
    <w:rsid w:val="00021047"/>
    <w:rsid w:val="000211A9"/>
    <w:rsid w:val="000214FC"/>
    <w:rsid w:val="00021B93"/>
    <w:rsid w:val="0002201C"/>
    <w:rsid w:val="0002204A"/>
    <w:rsid w:val="0002205E"/>
    <w:rsid w:val="000220E0"/>
    <w:rsid w:val="00022D99"/>
    <w:rsid w:val="00023D99"/>
    <w:rsid w:val="000250C9"/>
    <w:rsid w:val="00025918"/>
    <w:rsid w:val="00026252"/>
    <w:rsid w:val="000262AD"/>
    <w:rsid w:val="000265B4"/>
    <w:rsid w:val="000265F7"/>
    <w:rsid w:val="00026675"/>
    <w:rsid w:val="00026933"/>
    <w:rsid w:val="00026B5D"/>
    <w:rsid w:val="00026DA8"/>
    <w:rsid w:val="00026F84"/>
    <w:rsid w:val="0002746C"/>
    <w:rsid w:val="000276B6"/>
    <w:rsid w:val="00027B48"/>
    <w:rsid w:val="00027DC6"/>
    <w:rsid w:val="000301EB"/>
    <w:rsid w:val="000304D9"/>
    <w:rsid w:val="00030540"/>
    <w:rsid w:val="000306A6"/>
    <w:rsid w:val="00030B61"/>
    <w:rsid w:val="00030E5D"/>
    <w:rsid w:val="0003105C"/>
    <w:rsid w:val="0003109D"/>
    <w:rsid w:val="00031B81"/>
    <w:rsid w:val="00031E4C"/>
    <w:rsid w:val="00031EAC"/>
    <w:rsid w:val="00031FFE"/>
    <w:rsid w:val="00032110"/>
    <w:rsid w:val="0003242A"/>
    <w:rsid w:val="00032821"/>
    <w:rsid w:val="00032B8D"/>
    <w:rsid w:val="00032CE0"/>
    <w:rsid w:val="00032D2B"/>
    <w:rsid w:val="00032E2D"/>
    <w:rsid w:val="00033045"/>
    <w:rsid w:val="0003363D"/>
    <w:rsid w:val="00034DCB"/>
    <w:rsid w:val="000356EF"/>
    <w:rsid w:val="00035E38"/>
    <w:rsid w:val="00036159"/>
    <w:rsid w:val="00036BA6"/>
    <w:rsid w:val="00036F7F"/>
    <w:rsid w:val="00037C6F"/>
    <w:rsid w:val="00037FF4"/>
    <w:rsid w:val="000402E7"/>
    <w:rsid w:val="0004047E"/>
    <w:rsid w:val="0004098F"/>
    <w:rsid w:val="00041149"/>
    <w:rsid w:val="00041A5F"/>
    <w:rsid w:val="00041BD1"/>
    <w:rsid w:val="000422AD"/>
    <w:rsid w:val="000428AF"/>
    <w:rsid w:val="00043AB8"/>
    <w:rsid w:val="00043F5C"/>
    <w:rsid w:val="00043F6C"/>
    <w:rsid w:val="000444CD"/>
    <w:rsid w:val="00044FB2"/>
    <w:rsid w:val="00045116"/>
    <w:rsid w:val="000452A3"/>
    <w:rsid w:val="00045A91"/>
    <w:rsid w:val="00045B60"/>
    <w:rsid w:val="0004692A"/>
    <w:rsid w:val="000470D0"/>
    <w:rsid w:val="00047C1E"/>
    <w:rsid w:val="00050B13"/>
    <w:rsid w:val="000515D0"/>
    <w:rsid w:val="000516A6"/>
    <w:rsid w:val="00051CCF"/>
    <w:rsid w:val="000524D2"/>
    <w:rsid w:val="0005279C"/>
    <w:rsid w:val="00052E05"/>
    <w:rsid w:val="0005309E"/>
    <w:rsid w:val="00053488"/>
    <w:rsid w:val="00053CFB"/>
    <w:rsid w:val="00054196"/>
    <w:rsid w:val="00054713"/>
    <w:rsid w:val="00055117"/>
    <w:rsid w:val="000558FA"/>
    <w:rsid w:val="000559AA"/>
    <w:rsid w:val="00055A3F"/>
    <w:rsid w:val="00055A96"/>
    <w:rsid w:val="00055D5C"/>
    <w:rsid w:val="00055D74"/>
    <w:rsid w:val="000565F9"/>
    <w:rsid w:val="000566F6"/>
    <w:rsid w:val="000567A4"/>
    <w:rsid w:val="00056B97"/>
    <w:rsid w:val="00057250"/>
    <w:rsid w:val="0005729E"/>
    <w:rsid w:val="000572F4"/>
    <w:rsid w:val="00057F19"/>
    <w:rsid w:val="0006014E"/>
    <w:rsid w:val="0006030F"/>
    <w:rsid w:val="00060DF1"/>
    <w:rsid w:val="0006153A"/>
    <w:rsid w:val="00061942"/>
    <w:rsid w:val="00061F1B"/>
    <w:rsid w:val="00062E8D"/>
    <w:rsid w:val="0006308E"/>
    <w:rsid w:val="0006343D"/>
    <w:rsid w:val="000636D8"/>
    <w:rsid w:val="0006371E"/>
    <w:rsid w:val="00063B10"/>
    <w:rsid w:val="00063DA5"/>
    <w:rsid w:val="00063DB0"/>
    <w:rsid w:val="000644D9"/>
    <w:rsid w:val="00064506"/>
    <w:rsid w:val="00064688"/>
    <w:rsid w:val="00064857"/>
    <w:rsid w:val="00065965"/>
    <w:rsid w:val="00065EA1"/>
    <w:rsid w:val="000660E6"/>
    <w:rsid w:val="000662AB"/>
    <w:rsid w:val="000664D5"/>
    <w:rsid w:val="0006662E"/>
    <w:rsid w:val="00066975"/>
    <w:rsid w:val="00066992"/>
    <w:rsid w:val="00066E2F"/>
    <w:rsid w:val="000671E1"/>
    <w:rsid w:val="00067B0E"/>
    <w:rsid w:val="00067F04"/>
    <w:rsid w:val="000701BF"/>
    <w:rsid w:val="00070B33"/>
    <w:rsid w:val="00070DC2"/>
    <w:rsid w:val="00070EE5"/>
    <w:rsid w:val="00071D39"/>
    <w:rsid w:val="000723DD"/>
    <w:rsid w:val="00072877"/>
    <w:rsid w:val="00072C75"/>
    <w:rsid w:val="00072F9D"/>
    <w:rsid w:val="0007368C"/>
    <w:rsid w:val="000737EB"/>
    <w:rsid w:val="0007394D"/>
    <w:rsid w:val="00073D63"/>
    <w:rsid w:val="000742DC"/>
    <w:rsid w:val="00074314"/>
    <w:rsid w:val="000746EE"/>
    <w:rsid w:val="000748DA"/>
    <w:rsid w:val="000748DB"/>
    <w:rsid w:val="00074CC2"/>
    <w:rsid w:val="00074D04"/>
    <w:rsid w:val="00075504"/>
    <w:rsid w:val="00075582"/>
    <w:rsid w:val="00075678"/>
    <w:rsid w:val="0007719E"/>
    <w:rsid w:val="000775F4"/>
    <w:rsid w:val="000776AA"/>
    <w:rsid w:val="00077992"/>
    <w:rsid w:val="00080759"/>
    <w:rsid w:val="00080D7A"/>
    <w:rsid w:val="00080E78"/>
    <w:rsid w:val="0008114B"/>
    <w:rsid w:val="00081406"/>
    <w:rsid w:val="000817FC"/>
    <w:rsid w:val="00081849"/>
    <w:rsid w:val="000822B6"/>
    <w:rsid w:val="000829A3"/>
    <w:rsid w:val="00082FAB"/>
    <w:rsid w:val="00083CC0"/>
    <w:rsid w:val="00083CF6"/>
    <w:rsid w:val="000842F3"/>
    <w:rsid w:val="000844C1"/>
    <w:rsid w:val="000845E9"/>
    <w:rsid w:val="00084648"/>
    <w:rsid w:val="0008476D"/>
    <w:rsid w:val="00084914"/>
    <w:rsid w:val="00084F7B"/>
    <w:rsid w:val="0008538E"/>
    <w:rsid w:val="00085B4B"/>
    <w:rsid w:val="00085F89"/>
    <w:rsid w:val="0008600E"/>
    <w:rsid w:val="00086043"/>
    <w:rsid w:val="000860D7"/>
    <w:rsid w:val="00086220"/>
    <w:rsid w:val="0008637E"/>
    <w:rsid w:val="00087640"/>
    <w:rsid w:val="000878B5"/>
    <w:rsid w:val="00087B65"/>
    <w:rsid w:val="00090636"/>
    <w:rsid w:val="00090E40"/>
    <w:rsid w:val="000910FE"/>
    <w:rsid w:val="000911B8"/>
    <w:rsid w:val="0009122F"/>
    <w:rsid w:val="000912E5"/>
    <w:rsid w:val="0009140C"/>
    <w:rsid w:val="0009161A"/>
    <w:rsid w:val="00091E98"/>
    <w:rsid w:val="00092190"/>
    <w:rsid w:val="00092553"/>
    <w:rsid w:val="00092A74"/>
    <w:rsid w:val="00092BD2"/>
    <w:rsid w:val="00093239"/>
    <w:rsid w:val="0009329C"/>
    <w:rsid w:val="000934EA"/>
    <w:rsid w:val="000937C2"/>
    <w:rsid w:val="00093A00"/>
    <w:rsid w:val="00093C10"/>
    <w:rsid w:val="000949E0"/>
    <w:rsid w:val="00095068"/>
    <w:rsid w:val="0009578F"/>
    <w:rsid w:val="00095A9F"/>
    <w:rsid w:val="00095E08"/>
    <w:rsid w:val="00096041"/>
    <w:rsid w:val="00096389"/>
    <w:rsid w:val="0009659F"/>
    <w:rsid w:val="00096838"/>
    <w:rsid w:val="0009683F"/>
    <w:rsid w:val="00096917"/>
    <w:rsid w:val="000969F8"/>
    <w:rsid w:val="00096DD2"/>
    <w:rsid w:val="000973A5"/>
    <w:rsid w:val="000974AC"/>
    <w:rsid w:val="000976B3"/>
    <w:rsid w:val="00097DCD"/>
    <w:rsid w:val="00097F4B"/>
    <w:rsid w:val="000A088C"/>
    <w:rsid w:val="000A09C4"/>
    <w:rsid w:val="000A10F7"/>
    <w:rsid w:val="000A1A4E"/>
    <w:rsid w:val="000A1F63"/>
    <w:rsid w:val="000A210B"/>
    <w:rsid w:val="000A3122"/>
    <w:rsid w:val="000A31D0"/>
    <w:rsid w:val="000A3815"/>
    <w:rsid w:val="000A47F2"/>
    <w:rsid w:val="000A4DB4"/>
    <w:rsid w:val="000A4DC4"/>
    <w:rsid w:val="000A53C8"/>
    <w:rsid w:val="000A6165"/>
    <w:rsid w:val="000A61A9"/>
    <w:rsid w:val="000A636F"/>
    <w:rsid w:val="000A6918"/>
    <w:rsid w:val="000A6A10"/>
    <w:rsid w:val="000A6B31"/>
    <w:rsid w:val="000A6C34"/>
    <w:rsid w:val="000A71CC"/>
    <w:rsid w:val="000B0FDD"/>
    <w:rsid w:val="000B14BF"/>
    <w:rsid w:val="000B1819"/>
    <w:rsid w:val="000B1912"/>
    <w:rsid w:val="000B1EF8"/>
    <w:rsid w:val="000B27C5"/>
    <w:rsid w:val="000B2A81"/>
    <w:rsid w:val="000B310D"/>
    <w:rsid w:val="000B319F"/>
    <w:rsid w:val="000B35AE"/>
    <w:rsid w:val="000B3A35"/>
    <w:rsid w:val="000B4002"/>
    <w:rsid w:val="000B438A"/>
    <w:rsid w:val="000B456A"/>
    <w:rsid w:val="000B46A9"/>
    <w:rsid w:val="000B4737"/>
    <w:rsid w:val="000B4CDB"/>
    <w:rsid w:val="000B57EE"/>
    <w:rsid w:val="000B587E"/>
    <w:rsid w:val="000B5925"/>
    <w:rsid w:val="000B5C35"/>
    <w:rsid w:val="000B6BBD"/>
    <w:rsid w:val="000B79E7"/>
    <w:rsid w:val="000B7C16"/>
    <w:rsid w:val="000C0331"/>
    <w:rsid w:val="000C0753"/>
    <w:rsid w:val="000C0EA7"/>
    <w:rsid w:val="000C16B7"/>
    <w:rsid w:val="000C185E"/>
    <w:rsid w:val="000C1FFE"/>
    <w:rsid w:val="000C2F25"/>
    <w:rsid w:val="000C31A4"/>
    <w:rsid w:val="000C3E1A"/>
    <w:rsid w:val="000C4459"/>
    <w:rsid w:val="000C4678"/>
    <w:rsid w:val="000C5658"/>
    <w:rsid w:val="000C59AC"/>
    <w:rsid w:val="000C5D3C"/>
    <w:rsid w:val="000C603C"/>
    <w:rsid w:val="000C60B7"/>
    <w:rsid w:val="000C638D"/>
    <w:rsid w:val="000C64CC"/>
    <w:rsid w:val="000C6546"/>
    <w:rsid w:val="000C685A"/>
    <w:rsid w:val="000C6954"/>
    <w:rsid w:val="000C6F5B"/>
    <w:rsid w:val="000C7456"/>
    <w:rsid w:val="000C747B"/>
    <w:rsid w:val="000C753E"/>
    <w:rsid w:val="000C78A3"/>
    <w:rsid w:val="000C7EAD"/>
    <w:rsid w:val="000C7F75"/>
    <w:rsid w:val="000C7FBF"/>
    <w:rsid w:val="000D00A9"/>
    <w:rsid w:val="000D012D"/>
    <w:rsid w:val="000D03EA"/>
    <w:rsid w:val="000D0666"/>
    <w:rsid w:val="000D0E0B"/>
    <w:rsid w:val="000D15CB"/>
    <w:rsid w:val="000D189A"/>
    <w:rsid w:val="000D18E8"/>
    <w:rsid w:val="000D1A71"/>
    <w:rsid w:val="000D1C27"/>
    <w:rsid w:val="000D213F"/>
    <w:rsid w:val="000D21B9"/>
    <w:rsid w:val="000D27E5"/>
    <w:rsid w:val="000D2A11"/>
    <w:rsid w:val="000D32F6"/>
    <w:rsid w:val="000D3A02"/>
    <w:rsid w:val="000D44FF"/>
    <w:rsid w:val="000D474D"/>
    <w:rsid w:val="000D495F"/>
    <w:rsid w:val="000D4F02"/>
    <w:rsid w:val="000D4F2D"/>
    <w:rsid w:val="000D4F91"/>
    <w:rsid w:val="000D64D2"/>
    <w:rsid w:val="000D6DC9"/>
    <w:rsid w:val="000D728F"/>
    <w:rsid w:val="000D7630"/>
    <w:rsid w:val="000D7644"/>
    <w:rsid w:val="000D7B6E"/>
    <w:rsid w:val="000D7DA3"/>
    <w:rsid w:val="000E0273"/>
    <w:rsid w:val="000E0968"/>
    <w:rsid w:val="000E0C5A"/>
    <w:rsid w:val="000E1364"/>
    <w:rsid w:val="000E142A"/>
    <w:rsid w:val="000E18A8"/>
    <w:rsid w:val="000E20A2"/>
    <w:rsid w:val="000E219B"/>
    <w:rsid w:val="000E25E3"/>
    <w:rsid w:val="000E2703"/>
    <w:rsid w:val="000E48A0"/>
    <w:rsid w:val="000E4941"/>
    <w:rsid w:val="000E4949"/>
    <w:rsid w:val="000E4CE4"/>
    <w:rsid w:val="000E4D48"/>
    <w:rsid w:val="000E4F4C"/>
    <w:rsid w:val="000E505B"/>
    <w:rsid w:val="000E519B"/>
    <w:rsid w:val="000E51E0"/>
    <w:rsid w:val="000E5201"/>
    <w:rsid w:val="000E54A6"/>
    <w:rsid w:val="000E5679"/>
    <w:rsid w:val="000E63CA"/>
    <w:rsid w:val="000E6A85"/>
    <w:rsid w:val="000F0004"/>
    <w:rsid w:val="000F04FE"/>
    <w:rsid w:val="000F0CF5"/>
    <w:rsid w:val="000F1465"/>
    <w:rsid w:val="000F1606"/>
    <w:rsid w:val="000F2549"/>
    <w:rsid w:val="000F275E"/>
    <w:rsid w:val="000F2C68"/>
    <w:rsid w:val="000F2FCB"/>
    <w:rsid w:val="000F3256"/>
    <w:rsid w:val="000F3929"/>
    <w:rsid w:val="000F3A4D"/>
    <w:rsid w:val="000F3F06"/>
    <w:rsid w:val="000F4188"/>
    <w:rsid w:val="000F4239"/>
    <w:rsid w:val="000F4EDB"/>
    <w:rsid w:val="000F5177"/>
    <w:rsid w:val="000F5999"/>
    <w:rsid w:val="000F5E76"/>
    <w:rsid w:val="000F5ED0"/>
    <w:rsid w:val="000F6949"/>
    <w:rsid w:val="000F733A"/>
    <w:rsid w:val="000F7802"/>
    <w:rsid w:val="000F7FE3"/>
    <w:rsid w:val="00100125"/>
    <w:rsid w:val="00100166"/>
    <w:rsid w:val="00100ED2"/>
    <w:rsid w:val="001015AE"/>
    <w:rsid w:val="001019C4"/>
    <w:rsid w:val="001031C5"/>
    <w:rsid w:val="0010377B"/>
    <w:rsid w:val="0010396E"/>
    <w:rsid w:val="00103B13"/>
    <w:rsid w:val="00104051"/>
    <w:rsid w:val="00104B55"/>
    <w:rsid w:val="00104C6A"/>
    <w:rsid w:val="00104D66"/>
    <w:rsid w:val="00105D90"/>
    <w:rsid w:val="0010612E"/>
    <w:rsid w:val="00106596"/>
    <w:rsid w:val="00106897"/>
    <w:rsid w:val="00106C90"/>
    <w:rsid w:val="00106CEC"/>
    <w:rsid w:val="00106E8F"/>
    <w:rsid w:val="001074AA"/>
    <w:rsid w:val="0010767F"/>
    <w:rsid w:val="001076A9"/>
    <w:rsid w:val="00107F5E"/>
    <w:rsid w:val="0011040F"/>
    <w:rsid w:val="00110906"/>
    <w:rsid w:val="00110B0F"/>
    <w:rsid w:val="00110B30"/>
    <w:rsid w:val="001110A6"/>
    <w:rsid w:val="001110C1"/>
    <w:rsid w:val="00111108"/>
    <w:rsid w:val="0011155B"/>
    <w:rsid w:val="001116C2"/>
    <w:rsid w:val="00112407"/>
    <w:rsid w:val="0011292C"/>
    <w:rsid w:val="00112C50"/>
    <w:rsid w:val="00112F04"/>
    <w:rsid w:val="00113113"/>
    <w:rsid w:val="00113452"/>
    <w:rsid w:val="001137EE"/>
    <w:rsid w:val="00113EC6"/>
    <w:rsid w:val="00114423"/>
    <w:rsid w:val="00114565"/>
    <w:rsid w:val="00114754"/>
    <w:rsid w:val="0011532A"/>
    <w:rsid w:val="00115680"/>
    <w:rsid w:val="00115DFF"/>
    <w:rsid w:val="00115E19"/>
    <w:rsid w:val="00115F16"/>
    <w:rsid w:val="00116043"/>
    <w:rsid w:val="00116280"/>
    <w:rsid w:val="00116AAD"/>
    <w:rsid w:val="00116BE5"/>
    <w:rsid w:val="00116BF0"/>
    <w:rsid w:val="00116CFB"/>
    <w:rsid w:val="00116F2F"/>
    <w:rsid w:val="00116F4E"/>
    <w:rsid w:val="001171DF"/>
    <w:rsid w:val="0011722B"/>
    <w:rsid w:val="0011758F"/>
    <w:rsid w:val="00117660"/>
    <w:rsid w:val="001177BC"/>
    <w:rsid w:val="001204AB"/>
    <w:rsid w:val="00120964"/>
    <w:rsid w:val="00120F8B"/>
    <w:rsid w:val="001223BF"/>
    <w:rsid w:val="0012263C"/>
    <w:rsid w:val="00122652"/>
    <w:rsid w:val="001226A4"/>
    <w:rsid w:val="001228FB"/>
    <w:rsid w:val="00123109"/>
    <w:rsid w:val="00123416"/>
    <w:rsid w:val="00123543"/>
    <w:rsid w:val="00123858"/>
    <w:rsid w:val="001239F8"/>
    <w:rsid w:val="00123A2D"/>
    <w:rsid w:val="00123E7B"/>
    <w:rsid w:val="0012423F"/>
    <w:rsid w:val="00124A6E"/>
    <w:rsid w:val="00124C95"/>
    <w:rsid w:val="00125145"/>
    <w:rsid w:val="0012580F"/>
    <w:rsid w:val="00125932"/>
    <w:rsid w:val="00125A56"/>
    <w:rsid w:val="00125D9B"/>
    <w:rsid w:val="00125FAF"/>
    <w:rsid w:val="001264C5"/>
    <w:rsid w:val="00126BCE"/>
    <w:rsid w:val="00126E09"/>
    <w:rsid w:val="00126F5F"/>
    <w:rsid w:val="00127DB9"/>
    <w:rsid w:val="00130962"/>
    <w:rsid w:val="00130B8A"/>
    <w:rsid w:val="00131299"/>
    <w:rsid w:val="001319F3"/>
    <w:rsid w:val="00131AB5"/>
    <w:rsid w:val="001321C0"/>
    <w:rsid w:val="001325C0"/>
    <w:rsid w:val="00132668"/>
    <w:rsid w:val="00132764"/>
    <w:rsid w:val="00132883"/>
    <w:rsid w:val="00132A6A"/>
    <w:rsid w:val="00132BA6"/>
    <w:rsid w:val="00132BC0"/>
    <w:rsid w:val="00132C28"/>
    <w:rsid w:val="00132D4D"/>
    <w:rsid w:val="00132F9C"/>
    <w:rsid w:val="00134099"/>
    <w:rsid w:val="00134181"/>
    <w:rsid w:val="0013432F"/>
    <w:rsid w:val="00134474"/>
    <w:rsid w:val="00134DA7"/>
    <w:rsid w:val="001351BF"/>
    <w:rsid w:val="0013525A"/>
    <w:rsid w:val="0013587C"/>
    <w:rsid w:val="001368F8"/>
    <w:rsid w:val="00136BD2"/>
    <w:rsid w:val="00136CCC"/>
    <w:rsid w:val="00136DF7"/>
    <w:rsid w:val="00136ED5"/>
    <w:rsid w:val="00136FB3"/>
    <w:rsid w:val="001374EF"/>
    <w:rsid w:val="001377BE"/>
    <w:rsid w:val="0013792A"/>
    <w:rsid w:val="00137983"/>
    <w:rsid w:val="001402B3"/>
    <w:rsid w:val="0014057E"/>
    <w:rsid w:val="00140625"/>
    <w:rsid w:val="001408CF"/>
    <w:rsid w:val="00140D99"/>
    <w:rsid w:val="00140DD9"/>
    <w:rsid w:val="001416C1"/>
    <w:rsid w:val="00142172"/>
    <w:rsid w:val="0014229A"/>
    <w:rsid w:val="001422B5"/>
    <w:rsid w:val="00142CD8"/>
    <w:rsid w:val="0014363E"/>
    <w:rsid w:val="00143677"/>
    <w:rsid w:val="00143A6D"/>
    <w:rsid w:val="00143A86"/>
    <w:rsid w:val="00143E8A"/>
    <w:rsid w:val="001444DA"/>
    <w:rsid w:val="00144959"/>
    <w:rsid w:val="00145078"/>
    <w:rsid w:val="00145E6C"/>
    <w:rsid w:val="00146201"/>
    <w:rsid w:val="00146C5B"/>
    <w:rsid w:val="00147BAE"/>
    <w:rsid w:val="001503D3"/>
    <w:rsid w:val="001509D9"/>
    <w:rsid w:val="00150FEC"/>
    <w:rsid w:val="001512B9"/>
    <w:rsid w:val="00151445"/>
    <w:rsid w:val="001519FA"/>
    <w:rsid w:val="00151E18"/>
    <w:rsid w:val="00152062"/>
    <w:rsid w:val="0015248B"/>
    <w:rsid w:val="00152763"/>
    <w:rsid w:val="0015286F"/>
    <w:rsid w:val="00152D0E"/>
    <w:rsid w:val="001537A3"/>
    <w:rsid w:val="00153BE9"/>
    <w:rsid w:val="00153EF5"/>
    <w:rsid w:val="001540A3"/>
    <w:rsid w:val="001541C3"/>
    <w:rsid w:val="0015449E"/>
    <w:rsid w:val="00154687"/>
    <w:rsid w:val="001547E3"/>
    <w:rsid w:val="00154906"/>
    <w:rsid w:val="00154D44"/>
    <w:rsid w:val="0015516B"/>
    <w:rsid w:val="00155402"/>
    <w:rsid w:val="001554C9"/>
    <w:rsid w:val="0015651B"/>
    <w:rsid w:val="001579E3"/>
    <w:rsid w:val="00157F8B"/>
    <w:rsid w:val="00160121"/>
    <w:rsid w:val="001603C5"/>
    <w:rsid w:val="001609FE"/>
    <w:rsid w:val="001610D6"/>
    <w:rsid w:val="0016111A"/>
    <w:rsid w:val="0016128C"/>
    <w:rsid w:val="00161E64"/>
    <w:rsid w:val="00161F99"/>
    <w:rsid w:val="0016203F"/>
    <w:rsid w:val="001620EF"/>
    <w:rsid w:val="001627D2"/>
    <w:rsid w:val="00163658"/>
    <w:rsid w:val="00163802"/>
    <w:rsid w:val="00163D03"/>
    <w:rsid w:val="00164D90"/>
    <w:rsid w:val="00165383"/>
    <w:rsid w:val="0016538A"/>
    <w:rsid w:val="001654C6"/>
    <w:rsid w:val="00165D8F"/>
    <w:rsid w:val="00166C85"/>
    <w:rsid w:val="00166D3C"/>
    <w:rsid w:val="00167289"/>
    <w:rsid w:val="00167583"/>
    <w:rsid w:val="001676B0"/>
    <w:rsid w:val="001677B7"/>
    <w:rsid w:val="0016780F"/>
    <w:rsid w:val="00170003"/>
    <w:rsid w:val="001703B6"/>
    <w:rsid w:val="0017058F"/>
    <w:rsid w:val="001705D3"/>
    <w:rsid w:val="00170868"/>
    <w:rsid w:val="001710D5"/>
    <w:rsid w:val="001717B6"/>
    <w:rsid w:val="001717C5"/>
    <w:rsid w:val="001721D0"/>
    <w:rsid w:val="00172300"/>
    <w:rsid w:val="00172987"/>
    <w:rsid w:val="001731C2"/>
    <w:rsid w:val="001731DF"/>
    <w:rsid w:val="00173206"/>
    <w:rsid w:val="00174636"/>
    <w:rsid w:val="00174659"/>
    <w:rsid w:val="00174E03"/>
    <w:rsid w:val="00174FDE"/>
    <w:rsid w:val="00175518"/>
    <w:rsid w:val="00175BCF"/>
    <w:rsid w:val="001775E1"/>
    <w:rsid w:val="0017760F"/>
    <w:rsid w:val="00177A22"/>
    <w:rsid w:val="00177B1A"/>
    <w:rsid w:val="00177E72"/>
    <w:rsid w:val="001803F5"/>
    <w:rsid w:val="00180B52"/>
    <w:rsid w:val="001811A7"/>
    <w:rsid w:val="001815B9"/>
    <w:rsid w:val="00181705"/>
    <w:rsid w:val="0018173C"/>
    <w:rsid w:val="00181EC6"/>
    <w:rsid w:val="00181ED5"/>
    <w:rsid w:val="00181F3E"/>
    <w:rsid w:val="001820A6"/>
    <w:rsid w:val="001828FE"/>
    <w:rsid w:val="00182997"/>
    <w:rsid w:val="00182A67"/>
    <w:rsid w:val="00182B9D"/>
    <w:rsid w:val="00182BC3"/>
    <w:rsid w:val="00182D0F"/>
    <w:rsid w:val="00183713"/>
    <w:rsid w:val="001837B4"/>
    <w:rsid w:val="00183C97"/>
    <w:rsid w:val="00184107"/>
    <w:rsid w:val="00184273"/>
    <w:rsid w:val="00184A91"/>
    <w:rsid w:val="00185660"/>
    <w:rsid w:val="00185685"/>
    <w:rsid w:val="001856E8"/>
    <w:rsid w:val="001860CE"/>
    <w:rsid w:val="00186883"/>
    <w:rsid w:val="00186BE9"/>
    <w:rsid w:val="00186CCC"/>
    <w:rsid w:val="0018714C"/>
    <w:rsid w:val="00187434"/>
    <w:rsid w:val="00187905"/>
    <w:rsid w:val="00187A6D"/>
    <w:rsid w:val="00187C57"/>
    <w:rsid w:val="00190BE2"/>
    <w:rsid w:val="00190D30"/>
    <w:rsid w:val="00190DAD"/>
    <w:rsid w:val="001910D5"/>
    <w:rsid w:val="001915C2"/>
    <w:rsid w:val="00191656"/>
    <w:rsid w:val="00191730"/>
    <w:rsid w:val="001918F3"/>
    <w:rsid w:val="00191AFB"/>
    <w:rsid w:val="00191C9F"/>
    <w:rsid w:val="00191E9A"/>
    <w:rsid w:val="001922BC"/>
    <w:rsid w:val="001927E9"/>
    <w:rsid w:val="00192A5D"/>
    <w:rsid w:val="00192EEF"/>
    <w:rsid w:val="001933D5"/>
    <w:rsid w:val="0019392C"/>
    <w:rsid w:val="00193A98"/>
    <w:rsid w:val="00193E88"/>
    <w:rsid w:val="001942CD"/>
    <w:rsid w:val="00194689"/>
    <w:rsid w:val="0019486C"/>
    <w:rsid w:val="001948FE"/>
    <w:rsid w:val="00194A19"/>
    <w:rsid w:val="00194CBB"/>
    <w:rsid w:val="001957F3"/>
    <w:rsid w:val="001960A8"/>
    <w:rsid w:val="00196265"/>
    <w:rsid w:val="00196E78"/>
    <w:rsid w:val="0019707A"/>
    <w:rsid w:val="00197658"/>
    <w:rsid w:val="00197700"/>
    <w:rsid w:val="00197A20"/>
    <w:rsid w:val="001A0A60"/>
    <w:rsid w:val="001A0B3E"/>
    <w:rsid w:val="001A0F03"/>
    <w:rsid w:val="001A12A0"/>
    <w:rsid w:val="001A15FB"/>
    <w:rsid w:val="001A1615"/>
    <w:rsid w:val="001A16BC"/>
    <w:rsid w:val="001A1A81"/>
    <w:rsid w:val="001A1B57"/>
    <w:rsid w:val="001A20BF"/>
    <w:rsid w:val="001A235C"/>
    <w:rsid w:val="001A2835"/>
    <w:rsid w:val="001A2FCB"/>
    <w:rsid w:val="001A31F4"/>
    <w:rsid w:val="001A392A"/>
    <w:rsid w:val="001A3B28"/>
    <w:rsid w:val="001A3FAA"/>
    <w:rsid w:val="001A42E4"/>
    <w:rsid w:val="001A43BE"/>
    <w:rsid w:val="001A4539"/>
    <w:rsid w:val="001A49CB"/>
    <w:rsid w:val="001A49FC"/>
    <w:rsid w:val="001A4C16"/>
    <w:rsid w:val="001A4DB9"/>
    <w:rsid w:val="001A54FD"/>
    <w:rsid w:val="001A594D"/>
    <w:rsid w:val="001A5C26"/>
    <w:rsid w:val="001A6393"/>
    <w:rsid w:val="001A718C"/>
    <w:rsid w:val="001A776C"/>
    <w:rsid w:val="001A7C41"/>
    <w:rsid w:val="001A7D42"/>
    <w:rsid w:val="001A7FDB"/>
    <w:rsid w:val="001B0C1A"/>
    <w:rsid w:val="001B124E"/>
    <w:rsid w:val="001B14D2"/>
    <w:rsid w:val="001B21DB"/>
    <w:rsid w:val="001B28C5"/>
    <w:rsid w:val="001B3257"/>
    <w:rsid w:val="001B336D"/>
    <w:rsid w:val="001B36A4"/>
    <w:rsid w:val="001B3DC0"/>
    <w:rsid w:val="001B3FF1"/>
    <w:rsid w:val="001B49F5"/>
    <w:rsid w:val="001B51DA"/>
    <w:rsid w:val="001B539F"/>
    <w:rsid w:val="001B5C05"/>
    <w:rsid w:val="001B5C2F"/>
    <w:rsid w:val="001B5CBA"/>
    <w:rsid w:val="001B5DC6"/>
    <w:rsid w:val="001B67A8"/>
    <w:rsid w:val="001B681C"/>
    <w:rsid w:val="001B68D3"/>
    <w:rsid w:val="001B6A5F"/>
    <w:rsid w:val="001B6BD1"/>
    <w:rsid w:val="001B6EB6"/>
    <w:rsid w:val="001B6EF5"/>
    <w:rsid w:val="001B73A5"/>
    <w:rsid w:val="001B7C26"/>
    <w:rsid w:val="001C02FD"/>
    <w:rsid w:val="001C05AC"/>
    <w:rsid w:val="001C066D"/>
    <w:rsid w:val="001C0B2D"/>
    <w:rsid w:val="001C0CBF"/>
    <w:rsid w:val="001C0DCC"/>
    <w:rsid w:val="001C1EF1"/>
    <w:rsid w:val="001C20AF"/>
    <w:rsid w:val="001C20CC"/>
    <w:rsid w:val="001C23AA"/>
    <w:rsid w:val="001C26E8"/>
    <w:rsid w:val="001C2B03"/>
    <w:rsid w:val="001C2B66"/>
    <w:rsid w:val="001C2F3C"/>
    <w:rsid w:val="001C2F54"/>
    <w:rsid w:val="001C3445"/>
    <w:rsid w:val="001C3507"/>
    <w:rsid w:val="001C382B"/>
    <w:rsid w:val="001C3F30"/>
    <w:rsid w:val="001C4358"/>
    <w:rsid w:val="001C43AF"/>
    <w:rsid w:val="001C4864"/>
    <w:rsid w:val="001C4A55"/>
    <w:rsid w:val="001C4B74"/>
    <w:rsid w:val="001C4C72"/>
    <w:rsid w:val="001C4E16"/>
    <w:rsid w:val="001C52BC"/>
    <w:rsid w:val="001C590F"/>
    <w:rsid w:val="001C5955"/>
    <w:rsid w:val="001C5F97"/>
    <w:rsid w:val="001C6F1C"/>
    <w:rsid w:val="001C7289"/>
    <w:rsid w:val="001C73C5"/>
    <w:rsid w:val="001C7511"/>
    <w:rsid w:val="001C7526"/>
    <w:rsid w:val="001C7579"/>
    <w:rsid w:val="001D0181"/>
    <w:rsid w:val="001D092F"/>
    <w:rsid w:val="001D1291"/>
    <w:rsid w:val="001D1620"/>
    <w:rsid w:val="001D16F6"/>
    <w:rsid w:val="001D1762"/>
    <w:rsid w:val="001D1769"/>
    <w:rsid w:val="001D2A3D"/>
    <w:rsid w:val="001D2D63"/>
    <w:rsid w:val="001D337A"/>
    <w:rsid w:val="001D3395"/>
    <w:rsid w:val="001D3413"/>
    <w:rsid w:val="001D36CA"/>
    <w:rsid w:val="001D38D2"/>
    <w:rsid w:val="001D39ED"/>
    <w:rsid w:val="001D3B11"/>
    <w:rsid w:val="001D3D0D"/>
    <w:rsid w:val="001D3D3E"/>
    <w:rsid w:val="001D3E69"/>
    <w:rsid w:val="001D4592"/>
    <w:rsid w:val="001D45B9"/>
    <w:rsid w:val="001D4692"/>
    <w:rsid w:val="001D483B"/>
    <w:rsid w:val="001D49C1"/>
    <w:rsid w:val="001D4B04"/>
    <w:rsid w:val="001D4C38"/>
    <w:rsid w:val="001D4DC2"/>
    <w:rsid w:val="001D5101"/>
    <w:rsid w:val="001D523E"/>
    <w:rsid w:val="001D5326"/>
    <w:rsid w:val="001D5972"/>
    <w:rsid w:val="001D5BED"/>
    <w:rsid w:val="001D683F"/>
    <w:rsid w:val="001D6A00"/>
    <w:rsid w:val="001D6E2D"/>
    <w:rsid w:val="001D6FB6"/>
    <w:rsid w:val="001D760C"/>
    <w:rsid w:val="001D7A8F"/>
    <w:rsid w:val="001E01E8"/>
    <w:rsid w:val="001E03AD"/>
    <w:rsid w:val="001E03DD"/>
    <w:rsid w:val="001E0629"/>
    <w:rsid w:val="001E0734"/>
    <w:rsid w:val="001E0BB6"/>
    <w:rsid w:val="001E1234"/>
    <w:rsid w:val="001E15A7"/>
    <w:rsid w:val="001E18E5"/>
    <w:rsid w:val="001E2413"/>
    <w:rsid w:val="001E3766"/>
    <w:rsid w:val="001E38C7"/>
    <w:rsid w:val="001E3D69"/>
    <w:rsid w:val="001E3DF0"/>
    <w:rsid w:val="001E4B4C"/>
    <w:rsid w:val="001E5652"/>
    <w:rsid w:val="001E5CBD"/>
    <w:rsid w:val="001E6674"/>
    <w:rsid w:val="001E69CF"/>
    <w:rsid w:val="001E6B76"/>
    <w:rsid w:val="001E6C01"/>
    <w:rsid w:val="001E7281"/>
    <w:rsid w:val="001E73E5"/>
    <w:rsid w:val="001E7BEA"/>
    <w:rsid w:val="001E7CB9"/>
    <w:rsid w:val="001E7D48"/>
    <w:rsid w:val="001F03C3"/>
    <w:rsid w:val="001F091C"/>
    <w:rsid w:val="001F0FE8"/>
    <w:rsid w:val="001F1063"/>
    <w:rsid w:val="001F10EC"/>
    <w:rsid w:val="001F11D8"/>
    <w:rsid w:val="001F1273"/>
    <w:rsid w:val="001F1323"/>
    <w:rsid w:val="001F155D"/>
    <w:rsid w:val="001F1B9E"/>
    <w:rsid w:val="001F1F32"/>
    <w:rsid w:val="001F2585"/>
    <w:rsid w:val="001F2CF6"/>
    <w:rsid w:val="001F3512"/>
    <w:rsid w:val="001F3537"/>
    <w:rsid w:val="001F3FED"/>
    <w:rsid w:val="001F4525"/>
    <w:rsid w:val="001F4D30"/>
    <w:rsid w:val="001F51C6"/>
    <w:rsid w:val="001F5AAB"/>
    <w:rsid w:val="001F6216"/>
    <w:rsid w:val="001F6B7A"/>
    <w:rsid w:val="001F6EEE"/>
    <w:rsid w:val="001F6F3E"/>
    <w:rsid w:val="001F7159"/>
    <w:rsid w:val="001F721A"/>
    <w:rsid w:val="001F7260"/>
    <w:rsid w:val="001F77C7"/>
    <w:rsid w:val="001F79C8"/>
    <w:rsid w:val="001F7BEB"/>
    <w:rsid w:val="00200376"/>
    <w:rsid w:val="00200B5C"/>
    <w:rsid w:val="00200C11"/>
    <w:rsid w:val="002010F0"/>
    <w:rsid w:val="002013AD"/>
    <w:rsid w:val="00201D8B"/>
    <w:rsid w:val="00201F71"/>
    <w:rsid w:val="00202296"/>
    <w:rsid w:val="002022B9"/>
    <w:rsid w:val="002023C9"/>
    <w:rsid w:val="00202887"/>
    <w:rsid w:val="00202A6B"/>
    <w:rsid w:val="00202D20"/>
    <w:rsid w:val="00202E8F"/>
    <w:rsid w:val="002031B8"/>
    <w:rsid w:val="002035BC"/>
    <w:rsid w:val="002037A4"/>
    <w:rsid w:val="00204164"/>
    <w:rsid w:val="002042D6"/>
    <w:rsid w:val="0020456D"/>
    <w:rsid w:val="002046FE"/>
    <w:rsid w:val="002049AE"/>
    <w:rsid w:val="002049B1"/>
    <w:rsid w:val="00204C81"/>
    <w:rsid w:val="00204D21"/>
    <w:rsid w:val="002060CD"/>
    <w:rsid w:val="00206189"/>
    <w:rsid w:val="002061A9"/>
    <w:rsid w:val="002061CA"/>
    <w:rsid w:val="00206303"/>
    <w:rsid w:val="00206695"/>
    <w:rsid w:val="0020690D"/>
    <w:rsid w:val="0020721B"/>
    <w:rsid w:val="002072CB"/>
    <w:rsid w:val="00207670"/>
    <w:rsid w:val="00207EC3"/>
    <w:rsid w:val="002107C9"/>
    <w:rsid w:val="00210D4B"/>
    <w:rsid w:val="00210FF0"/>
    <w:rsid w:val="00211483"/>
    <w:rsid w:val="00211818"/>
    <w:rsid w:val="00211948"/>
    <w:rsid w:val="0021302F"/>
    <w:rsid w:val="002132F2"/>
    <w:rsid w:val="002145D9"/>
    <w:rsid w:val="002146EB"/>
    <w:rsid w:val="00214C0E"/>
    <w:rsid w:val="00214C5E"/>
    <w:rsid w:val="00214D0D"/>
    <w:rsid w:val="00214D7D"/>
    <w:rsid w:val="002151AE"/>
    <w:rsid w:val="002154D1"/>
    <w:rsid w:val="002156B6"/>
    <w:rsid w:val="00215AD7"/>
    <w:rsid w:val="00216042"/>
    <w:rsid w:val="00216175"/>
    <w:rsid w:val="00216619"/>
    <w:rsid w:val="002166EE"/>
    <w:rsid w:val="00216786"/>
    <w:rsid w:val="00216F62"/>
    <w:rsid w:val="00217512"/>
    <w:rsid w:val="00217881"/>
    <w:rsid w:val="0021788F"/>
    <w:rsid w:val="00217A73"/>
    <w:rsid w:val="0022045A"/>
    <w:rsid w:val="00220724"/>
    <w:rsid w:val="00220814"/>
    <w:rsid w:val="002209A5"/>
    <w:rsid w:val="00220FA4"/>
    <w:rsid w:val="00221010"/>
    <w:rsid w:val="002213DD"/>
    <w:rsid w:val="0022188B"/>
    <w:rsid w:val="002224CD"/>
    <w:rsid w:val="00222733"/>
    <w:rsid w:val="00222AC5"/>
    <w:rsid w:val="0022363D"/>
    <w:rsid w:val="00223B33"/>
    <w:rsid w:val="0022423F"/>
    <w:rsid w:val="002243C7"/>
    <w:rsid w:val="002264D7"/>
    <w:rsid w:val="002268EE"/>
    <w:rsid w:val="00226C3A"/>
    <w:rsid w:val="00227541"/>
    <w:rsid w:val="0022776C"/>
    <w:rsid w:val="002278C4"/>
    <w:rsid w:val="0022797B"/>
    <w:rsid w:val="00227D6B"/>
    <w:rsid w:val="002302CC"/>
    <w:rsid w:val="002303D9"/>
    <w:rsid w:val="00230516"/>
    <w:rsid w:val="002306D5"/>
    <w:rsid w:val="00230CDB"/>
    <w:rsid w:val="00230F60"/>
    <w:rsid w:val="00231185"/>
    <w:rsid w:val="00231660"/>
    <w:rsid w:val="00231AAC"/>
    <w:rsid w:val="00231D10"/>
    <w:rsid w:val="0023251C"/>
    <w:rsid w:val="00232C63"/>
    <w:rsid w:val="00232CC0"/>
    <w:rsid w:val="00232F11"/>
    <w:rsid w:val="00233042"/>
    <w:rsid w:val="00233A32"/>
    <w:rsid w:val="00234522"/>
    <w:rsid w:val="00234F4B"/>
    <w:rsid w:val="00235A47"/>
    <w:rsid w:val="00235CE5"/>
    <w:rsid w:val="00235D43"/>
    <w:rsid w:val="002363B2"/>
    <w:rsid w:val="002366CE"/>
    <w:rsid w:val="00236C45"/>
    <w:rsid w:val="0024016C"/>
    <w:rsid w:val="00240477"/>
    <w:rsid w:val="002405B1"/>
    <w:rsid w:val="00240E17"/>
    <w:rsid w:val="00240EA5"/>
    <w:rsid w:val="0024147F"/>
    <w:rsid w:val="0024199E"/>
    <w:rsid w:val="00241DCA"/>
    <w:rsid w:val="0024221C"/>
    <w:rsid w:val="002430A5"/>
    <w:rsid w:val="00243343"/>
    <w:rsid w:val="00243385"/>
    <w:rsid w:val="00243C91"/>
    <w:rsid w:val="002441D0"/>
    <w:rsid w:val="00244D77"/>
    <w:rsid w:val="00244F93"/>
    <w:rsid w:val="002450A7"/>
    <w:rsid w:val="0024528A"/>
    <w:rsid w:val="00245684"/>
    <w:rsid w:val="00245CC7"/>
    <w:rsid w:val="00245E0F"/>
    <w:rsid w:val="00245EAE"/>
    <w:rsid w:val="002461B2"/>
    <w:rsid w:val="00246C95"/>
    <w:rsid w:val="00247B73"/>
    <w:rsid w:val="002500CE"/>
    <w:rsid w:val="00250368"/>
    <w:rsid w:val="00250417"/>
    <w:rsid w:val="002509FC"/>
    <w:rsid w:val="00250E8D"/>
    <w:rsid w:val="00250EA0"/>
    <w:rsid w:val="002510A4"/>
    <w:rsid w:val="002511C0"/>
    <w:rsid w:val="002513DD"/>
    <w:rsid w:val="00251AE2"/>
    <w:rsid w:val="00251B0F"/>
    <w:rsid w:val="00251BC5"/>
    <w:rsid w:val="00251FA6"/>
    <w:rsid w:val="00251FFA"/>
    <w:rsid w:val="002520CF"/>
    <w:rsid w:val="002521BF"/>
    <w:rsid w:val="00252712"/>
    <w:rsid w:val="00252838"/>
    <w:rsid w:val="00252C47"/>
    <w:rsid w:val="002544EF"/>
    <w:rsid w:val="00254BE4"/>
    <w:rsid w:val="00254E1A"/>
    <w:rsid w:val="002550CE"/>
    <w:rsid w:val="0025518A"/>
    <w:rsid w:val="00255A37"/>
    <w:rsid w:val="00255CF4"/>
    <w:rsid w:val="00256624"/>
    <w:rsid w:val="00256931"/>
    <w:rsid w:val="00256B1F"/>
    <w:rsid w:val="00256BEC"/>
    <w:rsid w:val="002570E3"/>
    <w:rsid w:val="00257357"/>
    <w:rsid w:val="00257593"/>
    <w:rsid w:val="00257F2B"/>
    <w:rsid w:val="002602BC"/>
    <w:rsid w:val="00260598"/>
    <w:rsid w:val="00260901"/>
    <w:rsid w:val="002613B0"/>
    <w:rsid w:val="00261481"/>
    <w:rsid w:val="002614C8"/>
    <w:rsid w:val="002614E2"/>
    <w:rsid w:val="00261872"/>
    <w:rsid w:val="00261A95"/>
    <w:rsid w:val="00261BB0"/>
    <w:rsid w:val="00261EFF"/>
    <w:rsid w:val="00262284"/>
    <w:rsid w:val="002622ED"/>
    <w:rsid w:val="002634A9"/>
    <w:rsid w:val="0026388E"/>
    <w:rsid w:val="00263911"/>
    <w:rsid w:val="00263ACF"/>
    <w:rsid w:val="002643E8"/>
    <w:rsid w:val="002644C7"/>
    <w:rsid w:val="002645D0"/>
    <w:rsid w:val="00264603"/>
    <w:rsid w:val="0026504F"/>
    <w:rsid w:val="002650BE"/>
    <w:rsid w:val="00265631"/>
    <w:rsid w:val="00265F76"/>
    <w:rsid w:val="0026645D"/>
    <w:rsid w:val="002666DF"/>
    <w:rsid w:val="00266BEA"/>
    <w:rsid w:val="00266CAE"/>
    <w:rsid w:val="00267FC0"/>
    <w:rsid w:val="00270110"/>
    <w:rsid w:val="0027015B"/>
    <w:rsid w:val="0027083F"/>
    <w:rsid w:val="00270A3A"/>
    <w:rsid w:val="00270E3E"/>
    <w:rsid w:val="00270ED3"/>
    <w:rsid w:val="002714B4"/>
    <w:rsid w:val="002715E0"/>
    <w:rsid w:val="00271EC9"/>
    <w:rsid w:val="002728DC"/>
    <w:rsid w:val="00273265"/>
    <w:rsid w:val="0027350E"/>
    <w:rsid w:val="0027477E"/>
    <w:rsid w:val="002747B8"/>
    <w:rsid w:val="0027512A"/>
    <w:rsid w:val="0027588B"/>
    <w:rsid w:val="00275897"/>
    <w:rsid w:val="0027643F"/>
    <w:rsid w:val="002768A4"/>
    <w:rsid w:val="00276AB1"/>
    <w:rsid w:val="00276F3A"/>
    <w:rsid w:val="0027744F"/>
    <w:rsid w:val="002774AF"/>
    <w:rsid w:val="0027771C"/>
    <w:rsid w:val="0027781C"/>
    <w:rsid w:val="002779CA"/>
    <w:rsid w:val="00277BC6"/>
    <w:rsid w:val="00277CE5"/>
    <w:rsid w:val="00277FA1"/>
    <w:rsid w:val="00280415"/>
    <w:rsid w:val="00280DF7"/>
    <w:rsid w:val="00281269"/>
    <w:rsid w:val="00281332"/>
    <w:rsid w:val="00281965"/>
    <w:rsid w:val="002828C6"/>
    <w:rsid w:val="002833A0"/>
    <w:rsid w:val="002833AC"/>
    <w:rsid w:val="00283584"/>
    <w:rsid w:val="002836EA"/>
    <w:rsid w:val="00285746"/>
    <w:rsid w:val="0028574F"/>
    <w:rsid w:val="002858E3"/>
    <w:rsid w:val="00285AB3"/>
    <w:rsid w:val="0028644F"/>
    <w:rsid w:val="0028696B"/>
    <w:rsid w:val="00287130"/>
    <w:rsid w:val="00287368"/>
    <w:rsid w:val="002873DD"/>
    <w:rsid w:val="002873E9"/>
    <w:rsid w:val="00287988"/>
    <w:rsid w:val="00287D16"/>
    <w:rsid w:val="00287EC6"/>
    <w:rsid w:val="002902F4"/>
    <w:rsid w:val="002918AA"/>
    <w:rsid w:val="00291B13"/>
    <w:rsid w:val="00291B7C"/>
    <w:rsid w:val="00291D16"/>
    <w:rsid w:val="00292697"/>
    <w:rsid w:val="002933A9"/>
    <w:rsid w:val="00293A47"/>
    <w:rsid w:val="00293D60"/>
    <w:rsid w:val="00293E42"/>
    <w:rsid w:val="00293E9A"/>
    <w:rsid w:val="00293FCD"/>
    <w:rsid w:val="00294EAB"/>
    <w:rsid w:val="002957B2"/>
    <w:rsid w:val="00295981"/>
    <w:rsid w:val="00295CCE"/>
    <w:rsid w:val="00296834"/>
    <w:rsid w:val="0029756E"/>
    <w:rsid w:val="00297BE1"/>
    <w:rsid w:val="002A01D7"/>
    <w:rsid w:val="002A05EF"/>
    <w:rsid w:val="002A0724"/>
    <w:rsid w:val="002A0E89"/>
    <w:rsid w:val="002A0F8A"/>
    <w:rsid w:val="002A146A"/>
    <w:rsid w:val="002A1632"/>
    <w:rsid w:val="002A18ED"/>
    <w:rsid w:val="002A1BAE"/>
    <w:rsid w:val="002A203A"/>
    <w:rsid w:val="002A2CD9"/>
    <w:rsid w:val="002A3255"/>
    <w:rsid w:val="002A357D"/>
    <w:rsid w:val="002A4D60"/>
    <w:rsid w:val="002A4EF4"/>
    <w:rsid w:val="002A505F"/>
    <w:rsid w:val="002A5609"/>
    <w:rsid w:val="002A58BA"/>
    <w:rsid w:val="002A648C"/>
    <w:rsid w:val="002A6E28"/>
    <w:rsid w:val="002A700E"/>
    <w:rsid w:val="002A747B"/>
    <w:rsid w:val="002A76F3"/>
    <w:rsid w:val="002A7737"/>
    <w:rsid w:val="002A79AE"/>
    <w:rsid w:val="002A7C98"/>
    <w:rsid w:val="002A7EF7"/>
    <w:rsid w:val="002A7FA9"/>
    <w:rsid w:val="002B076A"/>
    <w:rsid w:val="002B0F7D"/>
    <w:rsid w:val="002B13B9"/>
    <w:rsid w:val="002B17BD"/>
    <w:rsid w:val="002B20BE"/>
    <w:rsid w:val="002B22EC"/>
    <w:rsid w:val="002B28B1"/>
    <w:rsid w:val="002B29C3"/>
    <w:rsid w:val="002B2E72"/>
    <w:rsid w:val="002B40B5"/>
    <w:rsid w:val="002B4875"/>
    <w:rsid w:val="002B4C75"/>
    <w:rsid w:val="002B5524"/>
    <w:rsid w:val="002B56C0"/>
    <w:rsid w:val="002B594F"/>
    <w:rsid w:val="002B599B"/>
    <w:rsid w:val="002B5DD7"/>
    <w:rsid w:val="002B5EBD"/>
    <w:rsid w:val="002B601F"/>
    <w:rsid w:val="002B63DE"/>
    <w:rsid w:val="002B699E"/>
    <w:rsid w:val="002B78CD"/>
    <w:rsid w:val="002B7A13"/>
    <w:rsid w:val="002C006F"/>
    <w:rsid w:val="002C0194"/>
    <w:rsid w:val="002C0B14"/>
    <w:rsid w:val="002C103E"/>
    <w:rsid w:val="002C18AF"/>
    <w:rsid w:val="002C1CBA"/>
    <w:rsid w:val="002C2286"/>
    <w:rsid w:val="002C2CF5"/>
    <w:rsid w:val="002C30C4"/>
    <w:rsid w:val="002C31A7"/>
    <w:rsid w:val="002C3381"/>
    <w:rsid w:val="002C356A"/>
    <w:rsid w:val="002C364C"/>
    <w:rsid w:val="002C3A55"/>
    <w:rsid w:val="002C415A"/>
    <w:rsid w:val="002C43D4"/>
    <w:rsid w:val="002C45B7"/>
    <w:rsid w:val="002C4654"/>
    <w:rsid w:val="002C4C7F"/>
    <w:rsid w:val="002C4CA4"/>
    <w:rsid w:val="002C4CB9"/>
    <w:rsid w:val="002C5AE3"/>
    <w:rsid w:val="002C5B50"/>
    <w:rsid w:val="002C68E2"/>
    <w:rsid w:val="002C6CB1"/>
    <w:rsid w:val="002C6D0B"/>
    <w:rsid w:val="002C70CB"/>
    <w:rsid w:val="002C7963"/>
    <w:rsid w:val="002C7AC8"/>
    <w:rsid w:val="002C7B78"/>
    <w:rsid w:val="002D01C9"/>
    <w:rsid w:val="002D043E"/>
    <w:rsid w:val="002D05A1"/>
    <w:rsid w:val="002D17D6"/>
    <w:rsid w:val="002D2BC8"/>
    <w:rsid w:val="002D2D75"/>
    <w:rsid w:val="002D2E15"/>
    <w:rsid w:val="002D33CA"/>
    <w:rsid w:val="002D3D87"/>
    <w:rsid w:val="002D3E1E"/>
    <w:rsid w:val="002D3EE8"/>
    <w:rsid w:val="002D41E4"/>
    <w:rsid w:val="002D4637"/>
    <w:rsid w:val="002D4A68"/>
    <w:rsid w:val="002D4C9D"/>
    <w:rsid w:val="002D4F00"/>
    <w:rsid w:val="002D500A"/>
    <w:rsid w:val="002D500F"/>
    <w:rsid w:val="002D5435"/>
    <w:rsid w:val="002D547A"/>
    <w:rsid w:val="002D5C0C"/>
    <w:rsid w:val="002D5D88"/>
    <w:rsid w:val="002D61CB"/>
    <w:rsid w:val="002D6263"/>
    <w:rsid w:val="002D644A"/>
    <w:rsid w:val="002D6521"/>
    <w:rsid w:val="002D67E7"/>
    <w:rsid w:val="002D72BA"/>
    <w:rsid w:val="002D7403"/>
    <w:rsid w:val="002D755B"/>
    <w:rsid w:val="002D7C0E"/>
    <w:rsid w:val="002D7F0C"/>
    <w:rsid w:val="002E05FE"/>
    <w:rsid w:val="002E09DB"/>
    <w:rsid w:val="002E0ABE"/>
    <w:rsid w:val="002E1003"/>
    <w:rsid w:val="002E149C"/>
    <w:rsid w:val="002E15B3"/>
    <w:rsid w:val="002E1636"/>
    <w:rsid w:val="002E189E"/>
    <w:rsid w:val="002E198E"/>
    <w:rsid w:val="002E1A7E"/>
    <w:rsid w:val="002E1B76"/>
    <w:rsid w:val="002E1D6C"/>
    <w:rsid w:val="002E2044"/>
    <w:rsid w:val="002E2230"/>
    <w:rsid w:val="002E2474"/>
    <w:rsid w:val="002E279C"/>
    <w:rsid w:val="002E2C94"/>
    <w:rsid w:val="002E320B"/>
    <w:rsid w:val="002E3229"/>
    <w:rsid w:val="002E38F1"/>
    <w:rsid w:val="002E39CF"/>
    <w:rsid w:val="002E3D0E"/>
    <w:rsid w:val="002E42B0"/>
    <w:rsid w:val="002E4695"/>
    <w:rsid w:val="002E4C77"/>
    <w:rsid w:val="002E5159"/>
    <w:rsid w:val="002E5593"/>
    <w:rsid w:val="002E567A"/>
    <w:rsid w:val="002E5923"/>
    <w:rsid w:val="002E5B57"/>
    <w:rsid w:val="002E63E5"/>
    <w:rsid w:val="002E641E"/>
    <w:rsid w:val="002E6C3A"/>
    <w:rsid w:val="002E6E0E"/>
    <w:rsid w:val="002E6E25"/>
    <w:rsid w:val="002E6F27"/>
    <w:rsid w:val="002E7272"/>
    <w:rsid w:val="002E7337"/>
    <w:rsid w:val="002E7C34"/>
    <w:rsid w:val="002E7FB6"/>
    <w:rsid w:val="002F0058"/>
    <w:rsid w:val="002F07BB"/>
    <w:rsid w:val="002F110A"/>
    <w:rsid w:val="002F352C"/>
    <w:rsid w:val="002F38D6"/>
    <w:rsid w:val="002F459F"/>
    <w:rsid w:val="002F4774"/>
    <w:rsid w:val="002F47AF"/>
    <w:rsid w:val="002F485F"/>
    <w:rsid w:val="002F57EB"/>
    <w:rsid w:val="002F62E9"/>
    <w:rsid w:val="002F645B"/>
    <w:rsid w:val="002F6525"/>
    <w:rsid w:val="002F6ADF"/>
    <w:rsid w:val="002F713A"/>
    <w:rsid w:val="002F75C1"/>
    <w:rsid w:val="002F7954"/>
    <w:rsid w:val="002F7F66"/>
    <w:rsid w:val="003002E8"/>
    <w:rsid w:val="003004A7"/>
    <w:rsid w:val="003005DB"/>
    <w:rsid w:val="003015C2"/>
    <w:rsid w:val="0030183F"/>
    <w:rsid w:val="00301BE7"/>
    <w:rsid w:val="00301EF1"/>
    <w:rsid w:val="00302003"/>
    <w:rsid w:val="00302570"/>
    <w:rsid w:val="0030276D"/>
    <w:rsid w:val="003027F0"/>
    <w:rsid w:val="00303304"/>
    <w:rsid w:val="0030348D"/>
    <w:rsid w:val="003035F8"/>
    <w:rsid w:val="0030368C"/>
    <w:rsid w:val="00303AFC"/>
    <w:rsid w:val="0030536D"/>
    <w:rsid w:val="003065C2"/>
    <w:rsid w:val="003071CE"/>
    <w:rsid w:val="0030743B"/>
    <w:rsid w:val="00307AD2"/>
    <w:rsid w:val="00307C66"/>
    <w:rsid w:val="00307EA9"/>
    <w:rsid w:val="00307FAA"/>
    <w:rsid w:val="00310367"/>
    <w:rsid w:val="00310405"/>
    <w:rsid w:val="003109F3"/>
    <w:rsid w:val="00310B3B"/>
    <w:rsid w:val="00310BCB"/>
    <w:rsid w:val="00310DB0"/>
    <w:rsid w:val="00310E4B"/>
    <w:rsid w:val="00310EAF"/>
    <w:rsid w:val="0031105C"/>
    <w:rsid w:val="00311275"/>
    <w:rsid w:val="003112D8"/>
    <w:rsid w:val="00312219"/>
    <w:rsid w:val="00312449"/>
    <w:rsid w:val="00312626"/>
    <w:rsid w:val="00312988"/>
    <w:rsid w:val="00312C5C"/>
    <w:rsid w:val="003134A8"/>
    <w:rsid w:val="003134AF"/>
    <w:rsid w:val="00313D30"/>
    <w:rsid w:val="00314255"/>
    <w:rsid w:val="003142CC"/>
    <w:rsid w:val="00314542"/>
    <w:rsid w:val="00314900"/>
    <w:rsid w:val="00314DD2"/>
    <w:rsid w:val="00314E88"/>
    <w:rsid w:val="003150A0"/>
    <w:rsid w:val="00315233"/>
    <w:rsid w:val="003163DB"/>
    <w:rsid w:val="003164F2"/>
    <w:rsid w:val="00316551"/>
    <w:rsid w:val="003166B8"/>
    <w:rsid w:val="003169D6"/>
    <w:rsid w:val="00320620"/>
    <w:rsid w:val="00320678"/>
    <w:rsid w:val="00320DAC"/>
    <w:rsid w:val="00320F57"/>
    <w:rsid w:val="00321546"/>
    <w:rsid w:val="003218BB"/>
    <w:rsid w:val="003220E8"/>
    <w:rsid w:val="00322165"/>
    <w:rsid w:val="00322194"/>
    <w:rsid w:val="003223FD"/>
    <w:rsid w:val="00322CA2"/>
    <w:rsid w:val="00324944"/>
    <w:rsid w:val="00324BDB"/>
    <w:rsid w:val="0032575F"/>
    <w:rsid w:val="00325C70"/>
    <w:rsid w:val="00325E36"/>
    <w:rsid w:val="00325E94"/>
    <w:rsid w:val="00325FAD"/>
    <w:rsid w:val="003264D3"/>
    <w:rsid w:val="00326B1A"/>
    <w:rsid w:val="00326B92"/>
    <w:rsid w:val="00326C37"/>
    <w:rsid w:val="0032735A"/>
    <w:rsid w:val="00327EFC"/>
    <w:rsid w:val="00327F40"/>
    <w:rsid w:val="00330164"/>
    <w:rsid w:val="0033062C"/>
    <w:rsid w:val="003309DF"/>
    <w:rsid w:val="00330BAA"/>
    <w:rsid w:val="00330C19"/>
    <w:rsid w:val="003312E0"/>
    <w:rsid w:val="00331A36"/>
    <w:rsid w:val="00331AB8"/>
    <w:rsid w:val="00331AEC"/>
    <w:rsid w:val="00331B1F"/>
    <w:rsid w:val="00331E1A"/>
    <w:rsid w:val="00332013"/>
    <w:rsid w:val="00332117"/>
    <w:rsid w:val="003324AF"/>
    <w:rsid w:val="0033335C"/>
    <w:rsid w:val="0033347F"/>
    <w:rsid w:val="0033360F"/>
    <w:rsid w:val="0033397A"/>
    <w:rsid w:val="00333B7E"/>
    <w:rsid w:val="00334AA3"/>
    <w:rsid w:val="003351F3"/>
    <w:rsid w:val="003356C3"/>
    <w:rsid w:val="00335D12"/>
    <w:rsid w:val="003360F0"/>
    <w:rsid w:val="00336221"/>
    <w:rsid w:val="00336234"/>
    <w:rsid w:val="00336275"/>
    <w:rsid w:val="00336811"/>
    <w:rsid w:val="00336946"/>
    <w:rsid w:val="00337239"/>
    <w:rsid w:val="0034076D"/>
    <w:rsid w:val="00341173"/>
    <w:rsid w:val="003412B0"/>
    <w:rsid w:val="00341395"/>
    <w:rsid w:val="00341895"/>
    <w:rsid w:val="0034196D"/>
    <w:rsid w:val="00341ABC"/>
    <w:rsid w:val="00342183"/>
    <w:rsid w:val="003430F4"/>
    <w:rsid w:val="00343533"/>
    <w:rsid w:val="003437F0"/>
    <w:rsid w:val="00343CA1"/>
    <w:rsid w:val="00343E00"/>
    <w:rsid w:val="00343F9D"/>
    <w:rsid w:val="003445A6"/>
    <w:rsid w:val="00344D28"/>
    <w:rsid w:val="00345030"/>
    <w:rsid w:val="003452BC"/>
    <w:rsid w:val="003453FB"/>
    <w:rsid w:val="00345632"/>
    <w:rsid w:val="003456D7"/>
    <w:rsid w:val="0034621A"/>
    <w:rsid w:val="00346C77"/>
    <w:rsid w:val="00347F1D"/>
    <w:rsid w:val="00350344"/>
    <w:rsid w:val="003510B6"/>
    <w:rsid w:val="003516E9"/>
    <w:rsid w:val="00351EEE"/>
    <w:rsid w:val="003524AE"/>
    <w:rsid w:val="003527D9"/>
    <w:rsid w:val="00352E23"/>
    <w:rsid w:val="00352F86"/>
    <w:rsid w:val="00353590"/>
    <w:rsid w:val="00353C55"/>
    <w:rsid w:val="00353D74"/>
    <w:rsid w:val="0035429C"/>
    <w:rsid w:val="003547DC"/>
    <w:rsid w:val="00354AEB"/>
    <w:rsid w:val="00354FD0"/>
    <w:rsid w:val="00355F91"/>
    <w:rsid w:val="00355FD4"/>
    <w:rsid w:val="00356584"/>
    <w:rsid w:val="00356917"/>
    <w:rsid w:val="00356F62"/>
    <w:rsid w:val="003576D2"/>
    <w:rsid w:val="00357782"/>
    <w:rsid w:val="00357C45"/>
    <w:rsid w:val="00357D2F"/>
    <w:rsid w:val="00357D8E"/>
    <w:rsid w:val="00357DAA"/>
    <w:rsid w:val="0036011D"/>
    <w:rsid w:val="00360883"/>
    <w:rsid w:val="00360DC1"/>
    <w:rsid w:val="0036102C"/>
    <w:rsid w:val="00361A95"/>
    <w:rsid w:val="00361F6D"/>
    <w:rsid w:val="003627C6"/>
    <w:rsid w:val="00362DEE"/>
    <w:rsid w:val="00362EA8"/>
    <w:rsid w:val="00363463"/>
    <w:rsid w:val="00363595"/>
    <w:rsid w:val="00363C25"/>
    <w:rsid w:val="00363FD0"/>
    <w:rsid w:val="0036474B"/>
    <w:rsid w:val="003649C6"/>
    <w:rsid w:val="00365298"/>
    <w:rsid w:val="003655B2"/>
    <w:rsid w:val="0036650A"/>
    <w:rsid w:val="00366562"/>
    <w:rsid w:val="00366694"/>
    <w:rsid w:val="00366AA4"/>
    <w:rsid w:val="00367081"/>
    <w:rsid w:val="00367200"/>
    <w:rsid w:val="0036755E"/>
    <w:rsid w:val="003678F9"/>
    <w:rsid w:val="00367A5C"/>
    <w:rsid w:val="00367D51"/>
    <w:rsid w:val="00367EB3"/>
    <w:rsid w:val="00370137"/>
    <w:rsid w:val="003707D1"/>
    <w:rsid w:val="00370AE7"/>
    <w:rsid w:val="00370BC7"/>
    <w:rsid w:val="00370DE2"/>
    <w:rsid w:val="00370F2F"/>
    <w:rsid w:val="00371133"/>
    <w:rsid w:val="00371248"/>
    <w:rsid w:val="00371268"/>
    <w:rsid w:val="00371406"/>
    <w:rsid w:val="00371512"/>
    <w:rsid w:val="00371CCF"/>
    <w:rsid w:val="00371DBE"/>
    <w:rsid w:val="0037232E"/>
    <w:rsid w:val="00372435"/>
    <w:rsid w:val="00372A97"/>
    <w:rsid w:val="00372FF4"/>
    <w:rsid w:val="003732D7"/>
    <w:rsid w:val="00373738"/>
    <w:rsid w:val="00373C6E"/>
    <w:rsid w:val="00374938"/>
    <w:rsid w:val="00374C13"/>
    <w:rsid w:val="00374F2E"/>
    <w:rsid w:val="00375014"/>
    <w:rsid w:val="00375095"/>
    <w:rsid w:val="003750E9"/>
    <w:rsid w:val="00375664"/>
    <w:rsid w:val="003759B0"/>
    <w:rsid w:val="00375C89"/>
    <w:rsid w:val="00375E8C"/>
    <w:rsid w:val="00377569"/>
    <w:rsid w:val="00377787"/>
    <w:rsid w:val="00380EFA"/>
    <w:rsid w:val="00381084"/>
    <w:rsid w:val="00383126"/>
    <w:rsid w:val="00383A35"/>
    <w:rsid w:val="00383B0B"/>
    <w:rsid w:val="00383CBF"/>
    <w:rsid w:val="00383F4A"/>
    <w:rsid w:val="00383FB0"/>
    <w:rsid w:val="003841D9"/>
    <w:rsid w:val="00384DCE"/>
    <w:rsid w:val="00385343"/>
    <w:rsid w:val="00385BD8"/>
    <w:rsid w:val="00386011"/>
    <w:rsid w:val="0038609E"/>
    <w:rsid w:val="003861D2"/>
    <w:rsid w:val="003861F4"/>
    <w:rsid w:val="00386323"/>
    <w:rsid w:val="00386986"/>
    <w:rsid w:val="00386FAD"/>
    <w:rsid w:val="00387012"/>
    <w:rsid w:val="00387376"/>
    <w:rsid w:val="00387DCB"/>
    <w:rsid w:val="00387DE7"/>
    <w:rsid w:val="003900DF"/>
    <w:rsid w:val="003900E0"/>
    <w:rsid w:val="003901BF"/>
    <w:rsid w:val="00391606"/>
    <w:rsid w:val="00391A8D"/>
    <w:rsid w:val="00391DE6"/>
    <w:rsid w:val="00392221"/>
    <w:rsid w:val="003923B8"/>
    <w:rsid w:val="00392404"/>
    <w:rsid w:val="00392747"/>
    <w:rsid w:val="0039274A"/>
    <w:rsid w:val="00392852"/>
    <w:rsid w:val="00392AEF"/>
    <w:rsid w:val="00392E93"/>
    <w:rsid w:val="003936D6"/>
    <w:rsid w:val="0039397B"/>
    <w:rsid w:val="003940B1"/>
    <w:rsid w:val="0039449B"/>
    <w:rsid w:val="00394570"/>
    <w:rsid w:val="0039489C"/>
    <w:rsid w:val="00394F6F"/>
    <w:rsid w:val="0039521D"/>
    <w:rsid w:val="0039583D"/>
    <w:rsid w:val="00395BAD"/>
    <w:rsid w:val="00395E93"/>
    <w:rsid w:val="0039610D"/>
    <w:rsid w:val="003967CD"/>
    <w:rsid w:val="00396A57"/>
    <w:rsid w:val="003970F9"/>
    <w:rsid w:val="00397512"/>
    <w:rsid w:val="003976EC"/>
    <w:rsid w:val="00397D43"/>
    <w:rsid w:val="00397E87"/>
    <w:rsid w:val="00397F2A"/>
    <w:rsid w:val="003A0009"/>
    <w:rsid w:val="003A09AB"/>
    <w:rsid w:val="003A0F72"/>
    <w:rsid w:val="003A1633"/>
    <w:rsid w:val="003A1A81"/>
    <w:rsid w:val="003A1F54"/>
    <w:rsid w:val="003A20FE"/>
    <w:rsid w:val="003A2308"/>
    <w:rsid w:val="003A23FE"/>
    <w:rsid w:val="003A2578"/>
    <w:rsid w:val="003A258B"/>
    <w:rsid w:val="003A263E"/>
    <w:rsid w:val="003A2B75"/>
    <w:rsid w:val="003A2BD7"/>
    <w:rsid w:val="003A2DF6"/>
    <w:rsid w:val="003A31D3"/>
    <w:rsid w:val="003A3364"/>
    <w:rsid w:val="003A3DE6"/>
    <w:rsid w:val="003A422C"/>
    <w:rsid w:val="003A4989"/>
    <w:rsid w:val="003A4B14"/>
    <w:rsid w:val="003A4C44"/>
    <w:rsid w:val="003A4C95"/>
    <w:rsid w:val="003A4CC4"/>
    <w:rsid w:val="003A5D20"/>
    <w:rsid w:val="003A68A0"/>
    <w:rsid w:val="003A6A0E"/>
    <w:rsid w:val="003A7025"/>
    <w:rsid w:val="003A784B"/>
    <w:rsid w:val="003B01E5"/>
    <w:rsid w:val="003B0402"/>
    <w:rsid w:val="003B0FC0"/>
    <w:rsid w:val="003B1385"/>
    <w:rsid w:val="003B1390"/>
    <w:rsid w:val="003B156A"/>
    <w:rsid w:val="003B16AD"/>
    <w:rsid w:val="003B1B36"/>
    <w:rsid w:val="003B2142"/>
    <w:rsid w:val="003B27DE"/>
    <w:rsid w:val="003B29E3"/>
    <w:rsid w:val="003B316B"/>
    <w:rsid w:val="003B34AD"/>
    <w:rsid w:val="003B39DD"/>
    <w:rsid w:val="003B3BB8"/>
    <w:rsid w:val="003B3CF5"/>
    <w:rsid w:val="003B40E7"/>
    <w:rsid w:val="003B42B0"/>
    <w:rsid w:val="003B4899"/>
    <w:rsid w:val="003B4CB1"/>
    <w:rsid w:val="003B4D42"/>
    <w:rsid w:val="003B5031"/>
    <w:rsid w:val="003B5A45"/>
    <w:rsid w:val="003B5D25"/>
    <w:rsid w:val="003B5D97"/>
    <w:rsid w:val="003B60CF"/>
    <w:rsid w:val="003B6B6F"/>
    <w:rsid w:val="003B6CF8"/>
    <w:rsid w:val="003B7042"/>
    <w:rsid w:val="003B753A"/>
    <w:rsid w:val="003B7E0F"/>
    <w:rsid w:val="003C02AF"/>
    <w:rsid w:val="003C0454"/>
    <w:rsid w:val="003C10E5"/>
    <w:rsid w:val="003C1589"/>
    <w:rsid w:val="003C1731"/>
    <w:rsid w:val="003C17B7"/>
    <w:rsid w:val="003C18CF"/>
    <w:rsid w:val="003C1C66"/>
    <w:rsid w:val="003C1E00"/>
    <w:rsid w:val="003C2249"/>
    <w:rsid w:val="003C3307"/>
    <w:rsid w:val="003C3344"/>
    <w:rsid w:val="003C3C92"/>
    <w:rsid w:val="003C3FE4"/>
    <w:rsid w:val="003C45D6"/>
    <w:rsid w:val="003C48AE"/>
    <w:rsid w:val="003C52E5"/>
    <w:rsid w:val="003C5ADF"/>
    <w:rsid w:val="003C5F4C"/>
    <w:rsid w:val="003C60AB"/>
    <w:rsid w:val="003C6838"/>
    <w:rsid w:val="003C688C"/>
    <w:rsid w:val="003C6956"/>
    <w:rsid w:val="003C70D4"/>
    <w:rsid w:val="003C737C"/>
    <w:rsid w:val="003C781D"/>
    <w:rsid w:val="003C7C09"/>
    <w:rsid w:val="003C7C17"/>
    <w:rsid w:val="003C7FE9"/>
    <w:rsid w:val="003D0170"/>
    <w:rsid w:val="003D01B9"/>
    <w:rsid w:val="003D03FA"/>
    <w:rsid w:val="003D0682"/>
    <w:rsid w:val="003D0C09"/>
    <w:rsid w:val="003D1160"/>
    <w:rsid w:val="003D1265"/>
    <w:rsid w:val="003D1375"/>
    <w:rsid w:val="003D1E46"/>
    <w:rsid w:val="003D2105"/>
    <w:rsid w:val="003D2D00"/>
    <w:rsid w:val="003D3480"/>
    <w:rsid w:val="003D3544"/>
    <w:rsid w:val="003D3839"/>
    <w:rsid w:val="003D3A49"/>
    <w:rsid w:val="003D3B40"/>
    <w:rsid w:val="003D3E01"/>
    <w:rsid w:val="003D4215"/>
    <w:rsid w:val="003D4664"/>
    <w:rsid w:val="003D4A95"/>
    <w:rsid w:val="003D528B"/>
    <w:rsid w:val="003D53DE"/>
    <w:rsid w:val="003D574A"/>
    <w:rsid w:val="003D58E5"/>
    <w:rsid w:val="003D5B7A"/>
    <w:rsid w:val="003D5E20"/>
    <w:rsid w:val="003D5F38"/>
    <w:rsid w:val="003D6339"/>
    <w:rsid w:val="003D6623"/>
    <w:rsid w:val="003D66ED"/>
    <w:rsid w:val="003D6987"/>
    <w:rsid w:val="003D6F7C"/>
    <w:rsid w:val="003D7F22"/>
    <w:rsid w:val="003E00A2"/>
    <w:rsid w:val="003E0244"/>
    <w:rsid w:val="003E0622"/>
    <w:rsid w:val="003E0DDB"/>
    <w:rsid w:val="003E121D"/>
    <w:rsid w:val="003E1469"/>
    <w:rsid w:val="003E147D"/>
    <w:rsid w:val="003E192A"/>
    <w:rsid w:val="003E1976"/>
    <w:rsid w:val="003E1A91"/>
    <w:rsid w:val="003E1B5D"/>
    <w:rsid w:val="003E1C4A"/>
    <w:rsid w:val="003E202B"/>
    <w:rsid w:val="003E216B"/>
    <w:rsid w:val="003E267F"/>
    <w:rsid w:val="003E311F"/>
    <w:rsid w:val="003E3194"/>
    <w:rsid w:val="003E32C9"/>
    <w:rsid w:val="003E36F6"/>
    <w:rsid w:val="003E37CC"/>
    <w:rsid w:val="003E3835"/>
    <w:rsid w:val="003E3ABE"/>
    <w:rsid w:val="003E3CE4"/>
    <w:rsid w:val="003E3D08"/>
    <w:rsid w:val="003E3D31"/>
    <w:rsid w:val="003E3E23"/>
    <w:rsid w:val="003E4273"/>
    <w:rsid w:val="003E4634"/>
    <w:rsid w:val="003E47F0"/>
    <w:rsid w:val="003E4D0D"/>
    <w:rsid w:val="003E517A"/>
    <w:rsid w:val="003E55C1"/>
    <w:rsid w:val="003E5C25"/>
    <w:rsid w:val="003E60E7"/>
    <w:rsid w:val="003E644E"/>
    <w:rsid w:val="003E6B59"/>
    <w:rsid w:val="003E6EAC"/>
    <w:rsid w:val="003E723A"/>
    <w:rsid w:val="003E7257"/>
    <w:rsid w:val="003E73A6"/>
    <w:rsid w:val="003E7509"/>
    <w:rsid w:val="003F03A2"/>
    <w:rsid w:val="003F0B9B"/>
    <w:rsid w:val="003F0D77"/>
    <w:rsid w:val="003F1199"/>
    <w:rsid w:val="003F121E"/>
    <w:rsid w:val="003F1363"/>
    <w:rsid w:val="003F1674"/>
    <w:rsid w:val="003F16AC"/>
    <w:rsid w:val="003F170E"/>
    <w:rsid w:val="003F19EB"/>
    <w:rsid w:val="003F1B96"/>
    <w:rsid w:val="003F2933"/>
    <w:rsid w:val="003F2F44"/>
    <w:rsid w:val="003F3051"/>
    <w:rsid w:val="003F3D07"/>
    <w:rsid w:val="003F3F14"/>
    <w:rsid w:val="003F42A9"/>
    <w:rsid w:val="003F42D7"/>
    <w:rsid w:val="003F4A38"/>
    <w:rsid w:val="003F4A7E"/>
    <w:rsid w:val="003F4BDD"/>
    <w:rsid w:val="003F4E0F"/>
    <w:rsid w:val="003F52EA"/>
    <w:rsid w:val="003F537C"/>
    <w:rsid w:val="003F54D0"/>
    <w:rsid w:val="003F5883"/>
    <w:rsid w:val="003F61C1"/>
    <w:rsid w:val="003F646B"/>
    <w:rsid w:val="003F70B3"/>
    <w:rsid w:val="003F7702"/>
    <w:rsid w:val="00400498"/>
    <w:rsid w:val="00400AD7"/>
    <w:rsid w:val="004013FE"/>
    <w:rsid w:val="00401908"/>
    <w:rsid w:val="0040207C"/>
    <w:rsid w:val="00402290"/>
    <w:rsid w:val="004022BB"/>
    <w:rsid w:val="0040286A"/>
    <w:rsid w:val="0040288E"/>
    <w:rsid w:val="004029C3"/>
    <w:rsid w:val="00403016"/>
    <w:rsid w:val="00403339"/>
    <w:rsid w:val="0040337C"/>
    <w:rsid w:val="004039CC"/>
    <w:rsid w:val="00403CE0"/>
    <w:rsid w:val="00403D19"/>
    <w:rsid w:val="00404797"/>
    <w:rsid w:val="00404AAD"/>
    <w:rsid w:val="00404B74"/>
    <w:rsid w:val="004054BD"/>
    <w:rsid w:val="00405894"/>
    <w:rsid w:val="00405895"/>
    <w:rsid w:val="004058E6"/>
    <w:rsid w:val="00406456"/>
    <w:rsid w:val="00406AFA"/>
    <w:rsid w:val="00406DEB"/>
    <w:rsid w:val="00407D09"/>
    <w:rsid w:val="00410151"/>
    <w:rsid w:val="004102A2"/>
    <w:rsid w:val="004103FA"/>
    <w:rsid w:val="00410FF5"/>
    <w:rsid w:val="004113E6"/>
    <w:rsid w:val="00411A90"/>
    <w:rsid w:val="00412291"/>
    <w:rsid w:val="00412C3D"/>
    <w:rsid w:val="00413793"/>
    <w:rsid w:val="0041380C"/>
    <w:rsid w:val="00413867"/>
    <w:rsid w:val="00413878"/>
    <w:rsid w:val="00413BA3"/>
    <w:rsid w:val="00413D1F"/>
    <w:rsid w:val="00413F00"/>
    <w:rsid w:val="00414A3B"/>
    <w:rsid w:val="0041554B"/>
    <w:rsid w:val="00415A45"/>
    <w:rsid w:val="00415D49"/>
    <w:rsid w:val="0041629C"/>
    <w:rsid w:val="00416855"/>
    <w:rsid w:val="004169FF"/>
    <w:rsid w:val="00416E2C"/>
    <w:rsid w:val="00417017"/>
    <w:rsid w:val="0041701B"/>
    <w:rsid w:val="004178BF"/>
    <w:rsid w:val="00417B65"/>
    <w:rsid w:val="00417C2A"/>
    <w:rsid w:val="00417ED3"/>
    <w:rsid w:val="0042097F"/>
    <w:rsid w:val="00420ED5"/>
    <w:rsid w:val="00421802"/>
    <w:rsid w:val="0042180C"/>
    <w:rsid w:val="004218E7"/>
    <w:rsid w:val="00421CEB"/>
    <w:rsid w:val="00421DE7"/>
    <w:rsid w:val="004221D4"/>
    <w:rsid w:val="004224BD"/>
    <w:rsid w:val="00422ADC"/>
    <w:rsid w:val="00423821"/>
    <w:rsid w:val="00423AB4"/>
    <w:rsid w:val="004242E7"/>
    <w:rsid w:val="0042465B"/>
    <w:rsid w:val="00424A95"/>
    <w:rsid w:val="004251FF"/>
    <w:rsid w:val="004259D1"/>
    <w:rsid w:val="004260F5"/>
    <w:rsid w:val="0042616B"/>
    <w:rsid w:val="00426396"/>
    <w:rsid w:val="00426730"/>
    <w:rsid w:val="00426F6C"/>
    <w:rsid w:val="00427245"/>
    <w:rsid w:val="004277A6"/>
    <w:rsid w:val="004278CE"/>
    <w:rsid w:val="00427FFE"/>
    <w:rsid w:val="0043052B"/>
    <w:rsid w:val="004305AE"/>
    <w:rsid w:val="00430D3C"/>
    <w:rsid w:val="00430DC3"/>
    <w:rsid w:val="004313FE"/>
    <w:rsid w:val="00431911"/>
    <w:rsid w:val="004321E7"/>
    <w:rsid w:val="004322B6"/>
    <w:rsid w:val="00432778"/>
    <w:rsid w:val="00432926"/>
    <w:rsid w:val="00432A98"/>
    <w:rsid w:val="00432B18"/>
    <w:rsid w:val="00433F6C"/>
    <w:rsid w:val="0043437E"/>
    <w:rsid w:val="00434C12"/>
    <w:rsid w:val="00434C7B"/>
    <w:rsid w:val="004350E0"/>
    <w:rsid w:val="0043538E"/>
    <w:rsid w:val="00435BD0"/>
    <w:rsid w:val="00435D04"/>
    <w:rsid w:val="004360EB"/>
    <w:rsid w:val="00436132"/>
    <w:rsid w:val="00436181"/>
    <w:rsid w:val="00436C97"/>
    <w:rsid w:val="00436E46"/>
    <w:rsid w:val="00437AEC"/>
    <w:rsid w:val="00437D4A"/>
    <w:rsid w:val="00437E5E"/>
    <w:rsid w:val="004404BF"/>
    <w:rsid w:val="0044099B"/>
    <w:rsid w:val="00442006"/>
    <w:rsid w:val="00442128"/>
    <w:rsid w:val="004426F8"/>
    <w:rsid w:val="004428B3"/>
    <w:rsid w:val="00442963"/>
    <w:rsid w:val="0044393C"/>
    <w:rsid w:val="00443D13"/>
    <w:rsid w:val="004440B4"/>
    <w:rsid w:val="00444CE2"/>
    <w:rsid w:val="00445590"/>
    <w:rsid w:val="0044564C"/>
    <w:rsid w:val="00445B86"/>
    <w:rsid w:val="00445FD1"/>
    <w:rsid w:val="0044620F"/>
    <w:rsid w:val="00446AEA"/>
    <w:rsid w:val="004473D4"/>
    <w:rsid w:val="00447480"/>
    <w:rsid w:val="004501EF"/>
    <w:rsid w:val="0045028E"/>
    <w:rsid w:val="00450390"/>
    <w:rsid w:val="0045041F"/>
    <w:rsid w:val="00450649"/>
    <w:rsid w:val="00450C80"/>
    <w:rsid w:val="00451C2B"/>
    <w:rsid w:val="0045259B"/>
    <w:rsid w:val="00452854"/>
    <w:rsid w:val="00453350"/>
    <w:rsid w:val="0045346C"/>
    <w:rsid w:val="0045366F"/>
    <w:rsid w:val="00453701"/>
    <w:rsid w:val="00453D7D"/>
    <w:rsid w:val="0045418A"/>
    <w:rsid w:val="00454951"/>
    <w:rsid w:val="00454D19"/>
    <w:rsid w:val="00454DDE"/>
    <w:rsid w:val="00455116"/>
    <w:rsid w:val="00455660"/>
    <w:rsid w:val="00455A65"/>
    <w:rsid w:val="004561D8"/>
    <w:rsid w:val="0045664D"/>
    <w:rsid w:val="00460A55"/>
    <w:rsid w:val="00460F5C"/>
    <w:rsid w:val="00460F80"/>
    <w:rsid w:val="00460FF4"/>
    <w:rsid w:val="0046130E"/>
    <w:rsid w:val="004614AA"/>
    <w:rsid w:val="0046197E"/>
    <w:rsid w:val="00461BD5"/>
    <w:rsid w:val="00462225"/>
    <w:rsid w:val="004624C9"/>
    <w:rsid w:val="00463AF4"/>
    <w:rsid w:val="00463D79"/>
    <w:rsid w:val="004644BC"/>
    <w:rsid w:val="00464634"/>
    <w:rsid w:val="0046485F"/>
    <w:rsid w:val="00464F65"/>
    <w:rsid w:val="004652D6"/>
    <w:rsid w:val="0046550D"/>
    <w:rsid w:val="004656AE"/>
    <w:rsid w:val="00465D5A"/>
    <w:rsid w:val="00466071"/>
    <w:rsid w:val="00466155"/>
    <w:rsid w:val="004670F3"/>
    <w:rsid w:val="00470212"/>
    <w:rsid w:val="004709C9"/>
    <w:rsid w:val="0047137F"/>
    <w:rsid w:val="004713D4"/>
    <w:rsid w:val="00471EA1"/>
    <w:rsid w:val="004724E2"/>
    <w:rsid w:val="00472F5E"/>
    <w:rsid w:val="0047324C"/>
    <w:rsid w:val="004732C4"/>
    <w:rsid w:val="00474547"/>
    <w:rsid w:val="0047478D"/>
    <w:rsid w:val="00474F02"/>
    <w:rsid w:val="004757B3"/>
    <w:rsid w:val="004764F8"/>
    <w:rsid w:val="004766B7"/>
    <w:rsid w:val="00476DD1"/>
    <w:rsid w:val="00477270"/>
    <w:rsid w:val="0047727E"/>
    <w:rsid w:val="004772D3"/>
    <w:rsid w:val="00477CB2"/>
    <w:rsid w:val="00481AC9"/>
    <w:rsid w:val="00481BBF"/>
    <w:rsid w:val="00481CCF"/>
    <w:rsid w:val="00482056"/>
    <w:rsid w:val="004820BD"/>
    <w:rsid w:val="004820F9"/>
    <w:rsid w:val="00482262"/>
    <w:rsid w:val="00482981"/>
    <w:rsid w:val="00482F80"/>
    <w:rsid w:val="00483218"/>
    <w:rsid w:val="00483313"/>
    <w:rsid w:val="0048351D"/>
    <w:rsid w:val="00483C67"/>
    <w:rsid w:val="00484A21"/>
    <w:rsid w:val="00484DB2"/>
    <w:rsid w:val="00485141"/>
    <w:rsid w:val="0048520F"/>
    <w:rsid w:val="00486045"/>
    <w:rsid w:val="004861B9"/>
    <w:rsid w:val="00487439"/>
    <w:rsid w:val="00487CCA"/>
    <w:rsid w:val="00487E62"/>
    <w:rsid w:val="00490480"/>
    <w:rsid w:val="0049054B"/>
    <w:rsid w:val="00490791"/>
    <w:rsid w:val="00490B75"/>
    <w:rsid w:val="004917E7"/>
    <w:rsid w:val="0049206C"/>
    <w:rsid w:val="0049223F"/>
    <w:rsid w:val="00492440"/>
    <w:rsid w:val="0049256E"/>
    <w:rsid w:val="004925C4"/>
    <w:rsid w:val="00492A59"/>
    <w:rsid w:val="00492D21"/>
    <w:rsid w:val="00492EAE"/>
    <w:rsid w:val="004936A1"/>
    <w:rsid w:val="00493CF7"/>
    <w:rsid w:val="00493D92"/>
    <w:rsid w:val="00494059"/>
    <w:rsid w:val="00495246"/>
    <w:rsid w:val="004956DA"/>
    <w:rsid w:val="00495816"/>
    <w:rsid w:val="0049619C"/>
    <w:rsid w:val="00496322"/>
    <w:rsid w:val="0049633C"/>
    <w:rsid w:val="0049660E"/>
    <w:rsid w:val="00496742"/>
    <w:rsid w:val="00496765"/>
    <w:rsid w:val="00496885"/>
    <w:rsid w:val="00496A23"/>
    <w:rsid w:val="004970B7"/>
    <w:rsid w:val="00497C35"/>
    <w:rsid w:val="004A011E"/>
    <w:rsid w:val="004A0365"/>
    <w:rsid w:val="004A04BB"/>
    <w:rsid w:val="004A0738"/>
    <w:rsid w:val="004A0744"/>
    <w:rsid w:val="004A0B9F"/>
    <w:rsid w:val="004A1316"/>
    <w:rsid w:val="004A26D3"/>
    <w:rsid w:val="004A2977"/>
    <w:rsid w:val="004A2AF8"/>
    <w:rsid w:val="004A2D3A"/>
    <w:rsid w:val="004A2DAD"/>
    <w:rsid w:val="004A3161"/>
    <w:rsid w:val="004A3193"/>
    <w:rsid w:val="004A3EE4"/>
    <w:rsid w:val="004A4294"/>
    <w:rsid w:val="004A4C96"/>
    <w:rsid w:val="004A4EEB"/>
    <w:rsid w:val="004A57D2"/>
    <w:rsid w:val="004A5A69"/>
    <w:rsid w:val="004A6272"/>
    <w:rsid w:val="004A627D"/>
    <w:rsid w:val="004A6471"/>
    <w:rsid w:val="004A64FD"/>
    <w:rsid w:val="004A6599"/>
    <w:rsid w:val="004A6F02"/>
    <w:rsid w:val="004A73CF"/>
    <w:rsid w:val="004A7612"/>
    <w:rsid w:val="004A769D"/>
    <w:rsid w:val="004A7AB0"/>
    <w:rsid w:val="004B017A"/>
    <w:rsid w:val="004B03FC"/>
    <w:rsid w:val="004B05B5"/>
    <w:rsid w:val="004B155F"/>
    <w:rsid w:val="004B17C8"/>
    <w:rsid w:val="004B17E1"/>
    <w:rsid w:val="004B19B9"/>
    <w:rsid w:val="004B2248"/>
    <w:rsid w:val="004B2310"/>
    <w:rsid w:val="004B2768"/>
    <w:rsid w:val="004B29B2"/>
    <w:rsid w:val="004B2F29"/>
    <w:rsid w:val="004B34C8"/>
    <w:rsid w:val="004B3697"/>
    <w:rsid w:val="004B3909"/>
    <w:rsid w:val="004B3A8C"/>
    <w:rsid w:val="004B3D6B"/>
    <w:rsid w:val="004B3E8B"/>
    <w:rsid w:val="004B3F87"/>
    <w:rsid w:val="004B4608"/>
    <w:rsid w:val="004B468F"/>
    <w:rsid w:val="004B4698"/>
    <w:rsid w:val="004B4ED3"/>
    <w:rsid w:val="004B4F25"/>
    <w:rsid w:val="004B5216"/>
    <w:rsid w:val="004B57C3"/>
    <w:rsid w:val="004B593E"/>
    <w:rsid w:val="004B5960"/>
    <w:rsid w:val="004B6218"/>
    <w:rsid w:val="004B6C5A"/>
    <w:rsid w:val="004B7727"/>
    <w:rsid w:val="004B77D3"/>
    <w:rsid w:val="004B7887"/>
    <w:rsid w:val="004B7896"/>
    <w:rsid w:val="004B7BB5"/>
    <w:rsid w:val="004C03DA"/>
    <w:rsid w:val="004C03FC"/>
    <w:rsid w:val="004C0A8E"/>
    <w:rsid w:val="004C0F9F"/>
    <w:rsid w:val="004C1142"/>
    <w:rsid w:val="004C1EA9"/>
    <w:rsid w:val="004C29D8"/>
    <w:rsid w:val="004C2B20"/>
    <w:rsid w:val="004C2B3E"/>
    <w:rsid w:val="004C2DB3"/>
    <w:rsid w:val="004C35EB"/>
    <w:rsid w:val="004C38C6"/>
    <w:rsid w:val="004C3B28"/>
    <w:rsid w:val="004C3C6B"/>
    <w:rsid w:val="004C3C8A"/>
    <w:rsid w:val="004C3D0A"/>
    <w:rsid w:val="004C3F76"/>
    <w:rsid w:val="004C42F2"/>
    <w:rsid w:val="004C46F5"/>
    <w:rsid w:val="004C4997"/>
    <w:rsid w:val="004C49AD"/>
    <w:rsid w:val="004C4F46"/>
    <w:rsid w:val="004C5212"/>
    <w:rsid w:val="004C5215"/>
    <w:rsid w:val="004C594B"/>
    <w:rsid w:val="004C5A16"/>
    <w:rsid w:val="004C5A59"/>
    <w:rsid w:val="004C5BA5"/>
    <w:rsid w:val="004C6117"/>
    <w:rsid w:val="004C64D2"/>
    <w:rsid w:val="004C6829"/>
    <w:rsid w:val="004C792F"/>
    <w:rsid w:val="004C7EB1"/>
    <w:rsid w:val="004D0725"/>
    <w:rsid w:val="004D0843"/>
    <w:rsid w:val="004D1114"/>
    <w:rsid w:val="004D13B8"/>
    <w:rsid w:val="004D156D"/>
    <w:rsid w:val="004D1C30"/>
    <w:rsid w:val="004D1CE1"/>
    <w:rsid w:val="004D25AE"/>
    <w:rsid w:val="004D269A"/>
    <w:rsid w:val="004D2D0D"/>
    <w:rsid w:val="004D2EB8"/>
    <w:rsid w:val="004D3195"/>
    <w:rsid w:val="004D3508"/>
    <w:rsid w:val="004D35EF"/>
    <w:rsid w:val="004D3923"/>
    <w:rsid w:val="004D3A96"/>
    <w:rsid w:val="004D3B3A"/>
    <w:rsid w:val="004D4662"/>
    <w:rsid w:val="004D4A0B"/>
    <w:rsid w:val="004D4A4D"/>
    <w:rsid w:val="004D4A9E"/>
    <w:rsid w:val="004D4C0C"/>
    <w:rsid w:val="004D4CB6"/>
    <w:rsid w:val="004D4D17"/>
    <w:rsid w:val="004D4EC5"/>
    <w:rsid w:val="004D538A"/>
    <w:rsid w:val="004D5F3C"/>
    <w:rsid w:val="004D6FF6"/>
    <w:rsid w:val="004D703C"/>
    <w:rsid w:val="004D7417"/>
    <w:rsid w:val="004E093B"/>
    <w:rsid w:val="004E1BAA"/>
    <w:rsid w:val="004E2222"/>
    <w:rsid w:val="004E2451"/>
    <w:rsid w:val="004E276A"/>
    <w:rsid w:val="004E278A"/>
    <w:rsid w:val="004E2F56"/>
    <w:rsid w:val="004E3E38"/>
    <w:rsid w:val="004E3F1A"/>
    <w:rsid w:val="004E4085"/>
    <w:rsid w:val="004E4F77"/>
    <w:rsid w:val="004E527B"/>
    <w:rsid w:val="004E52B9"/>
    <w:rsid w:val="004E5370"/>
    <w:rsid w:val="004E53D5"/>
    <w:rsid w:val="004E569C"/>
    <w:rsid w:val="004E65B0"/>
    <w:rsid w:val="004E6729"/>
    <w:rsid w:val="004E6AC2"/>
    <w:rsid w:val="004E6B03"/>
    <w:rsid w:val="004E6EF9"/>
    <w:rsid w:val="004E79C9"/>
    <w:rsid w:val="004F048B"/>
    <w:rsid w:val="004F0D31"/>
    <w:rsid w:val="004F0F1C"/>
    <w:rsid w:val="004F1E29"/>
    <w:rsid w:val="004F23A0"/>
    <w:rsid w:val="004F27F0"/>
    <w:rsid w:val="004F2BE2"/>
    <w:rsid w:val="004F2D04"/>
    <w:rsid w:val="004F2D7D"/>
    <w:rsid w:val="004F3861"/>
    <w:rsid w:val="004F38A1"/>
    <w:rsid w:val="004F38E9"/>
    <w:rsid w:val="004F3AEA"/>
    <w:rsid w:val="004F46BD"/>
    <w:rsid w:val="004F4E4F"/>
    <w:rsid w:val="004F5B14"/>
    <w:rsid w:val="004F5D3F"/>
    <w:rsid w:val="004F600D"/>
    <w:rsid w:val="004F6C46"/>
    <w:rsid w:val="004F7264"/>
    <w:rsid w:val="004F7AC2"/>
    <w:rsid w:val="004F7D07"/>
    <w:rsid w:val="0050086C"/>
    <w:rsid w:val="00501413"/>
    <w:rsid w:val="0050156C"/>
    <w:rsid w:val="00501947"/>
    <w:rsid w:val="0050204D"/>
    <w:rsid w:val="00502145"/>
    <w:rsid w:val="005021A5"/>
    <w:rsid w:val="00502570"/>
    <w:rsid w:val="005029D5"/>
    <w:rsid w:val="00502C2B"/>
    <w:rsid w:val="0050334E"/>
    <w:rsid w:val="0050398D"/>
    <w:rsid w:val="005041E2"/>
    <w:rsid w:val="005042D0"/>
    <w:rsid w:val="0050465D"/>
    <w:rsid w:val="0050470D"/>
    <w:rsid w:val="00504B3F"/>
    <w:rsid w:val="00504B67"/>
    <w:rsid w:val="00504D4B"/>
    <w:rsid w:val="00505638"/>
    <w:rsid w:val="00505677"/>
    <w:rsid w:val="00505805"/>
    <w:rsid w:val="00506057"/>
    <w:rsid w:val="005064B8"/>
    <w:rsid w:val="00506E96"/>
    <w:rsid w:val="00507D7B"/>
    <w:rsid w:val="00507E02"/>
    <w:rsid w:val="00507E66"/>
    <w:rsid w:val="00507F1E"/>
    <w:rsid w:val="00510045"/>
    <w:rsid w:val="00510EB4"/>
    <w:rsid w:val="00511279"/>
    <w:rsid w:val="005114F3"/>
    <w:rsid w:val="00511B6F"/>
    <w:rsid w:val="005121A4"/>
    <w:rsid w:val="0051228F"/>
    <w:rsid w:val="00512906"/>
    <w:rsid w:val="0051398B"/>
    <w:rsid w:val="00513A1B"/>
    <w:rsid w:val="00513B2C"/>
    <w:rsid w:val="00513B67"/>
    <w:rsid w:val="005140B7"/>
    <w:rsid w:val="0051437C"/>
    <w:rsid w:val="00514438"/>
    <w:rsid w:val="005147BF"/>
    <w:rsid w:val="00514922"/>
    <w:rsid w:val="00514A94"/>
    <w:rsid w:val="00515075"/>
    <w:rsid w:val="00515885"/>
    <w:rsid w:val="00515A5B"/>
    <w:rsid w:val="005164CB"/>
    <w:rsid w:val="0051658C"/>
    <w:rsid w:val="00516883"/>
    <w:rsid w:val="00516A22"/>
    <w:rsid w:val="0051769E"/>
    <w:rsid w:val="005176A3"/>
    <w:rsid w:val="005177CA"/>
    <w:rsid w:val="00517C05"/>
    <w:rsid w:val="00517EFB"/>
    <w:rsid w:val="00520249"/>
    <w:rsid w:val="00520350"/>
    <w:rsid w:val="005204C0"/>
    <w:rsid w:val="00520502"/>
    <w:rsid w:val="00520697"/>
    <w:rsid w:val="005208FE"/>
    <w:rsid w:val="005211FA"/>
    <w:rsid w:val="00521286"/>
    <w:rsid w:val="00521594"/>
    <w:rsid w:val="00521EE3"/>
    <w:rsid w:val="00521F31"/>
    <w:rsid w:val="0052210C"/>
    <w:rsid w:val="0052233B"/>
    <w:rsid w:val="00522E91"/>
    <w:rsid w:val="005232BF"/>
    <w:rsid w:val="005233C7"/>
    <w:rsid w:val="0052369B"/>
    <w:rsid w:val="00523C89"/>
    <w:rsid w:val="00523CD6"/>
    <w:rsid w:val="00523DD4"/>
    <w:rsid w:val="00523ED9"/>
    <w:rsid w:val="0052428C"/>
    <w:rsid w:val="0052478F"/>
    <w:rsid w:val="00524882"/>
    <w:rsid w:val="00524D89"/>
    <w:rsid w:val="00525133"/>
    <w:rsid w:val="00525CCC"/>
    <w:rsid w:val="00525EDD"/>
    <w:rsid w:val="005264FC"/>
    <w:rsid w:val="00526736"/>
    <w:rsid w:val="00526E90"/>
    <w:rsid w:val="00527255"/>
    <w:rsid w:val="00527437"/>
    <w:rsid w:val="005275DF"/>
    <w:rsid w:val="005275E2"/>
    <w:rsid w:val="00527738"/>
    <w:rsid w:val="00527D10"/>
    <w:rsid w:val="005301C0"/>
    <w:rsid w:val="00530345"/>
    <w:rsid w:val="0053046E"/>
    <w:rsid w:val="00530660"/>
    <w:rsid w:val="00530689"/>
    <w:rsid w:val="00530C4C"/>
    <w:rsid w:val="00531B5A"/>
    <w:rsid w:val="00531EF0"/>
    <w:rsid w:val="005325BD"/>
    <w:rsid w:val="0053299C"/>
    <w:rsid w:val="00532FF0"/>
    <w:rsid w:val="00533195"/>
    <w:rsid w:val="005337A1"/>
    <w:rsid w:val="00533A8C"/>
    <w:rsid w:val="00533B91"/>
    <w:rsid w:val="00534422"/>
    <w:rsid w:val="00534A0B"/>
    <w:rsid w:val="00534BE2"/>
    <w:rsid w:val="00534FC2"/>
    <w:rsid w:val="00535CF3"/>
    <w:rsid w:val="005362D4"/>
    <w:rsid w:val="0053669B"/>
    <w:rsid w:val="00536A66"/>
    <w:rsid w:val="00536B28"/>
    <w:rsid w:val="00536ED1"/>
    <w:rsid w:val="00537789"/>
    <w:rsid w:val="00540603"/>
    <w:rsid w:val="00540785"/>
    <w:rsid w:val="0054086C"/>
    <w:rsid w:val="00540D01"/>
    <w:rsid w:val="00540D05"/>
    <w:rsid w:val="00540F40"/>
    <w:rsid w:val="00541096"/>
    <w:rsid w:val="00541817"/>
    <w:rsid w:val="0054184D"/>
    <w:rsid w:val="005426E2"/>
    <w:rsid w:val="005428A9"/>
    <w:rsid w:val="00542931"/>
    <w:rsid w:val="00542E8A"/>
    <w:rsid w:val="00543473"/>
    <w:rsid w:val="00543670"/>
    <w:rsid w:val="00543976"/>
    <w:rsid w:val="00543DB1"/>
    <w:rsid w:val="00543DBB"/>
    <w:rsid w:val="00544040"/>
    <w:rsid w:val="005440DC"/>
    <w:rsid w:val="00544628"/>
    <w:rsid w:val="005446A5"/>
    <w:rsid w:val="005449E1"/>
    <w:rsid w:val="00545A6A"/>
    <w:rsid w:val="0054621C"/>
    <w:rsid w:val="0054637F"/>
    <w:rsid w:val="005463CE"/>
    <w:rsid w:val="005464B5"/>
    <w:rsid w:val="00546643"/>
    <w:rsid w:val="005477EC"/>
    <w:rsid w:val="00547FE0"/>
    <w:rsid w:val="005500F2"/>
    <w:rsid w:val="0055046B"/>
    <w:rsid w:val="005507AE"/>
    <w:rsid w:val="005521CA"/>
    <w:rsid w:val="005522A4"/>
    <w:rsid w:val="005524BD"/>
    <w:rsid w:val="00552FE0"/>
    <w:rsid w:val="005537A0"/>
    <w:rsid w:val="005538B6"/>
    <w:rsid w:val="005539E6"/>
    <w:rsid w:val="00553B21"/>
    <w:rsid w:val="00553E58"/>
    <w:rsid w:val="005541D0"/>
    <w:rsid w:val="005543E3"/>
    <w:rsid w:val="00554BE4"/>
    <w:rsid w:val="0055518B"/>
    <w:rsid w:val="00555654"/>
    <w:rsid w:val="00555AB5"/>
    <w:rsid w:val="00556280"/>
    <w:rsid w:val="00556521"/>
    <w:rsid w:val="0055781C"/>
    <w:rsid w:val="00557AE5"/>
    <w:rsid w:val="00557CC4"/>
    <w:rsid w:val="00557D58"/>
    <w:rsid w:val="00557EFC"/>
    <w:rsid w:val="00557FF5"/>
    <w:rsid w:val="00560B72"/>
    <w:rsid w:val="00560F0C"/>
    <w:rsid w:val="0056157B"/>
    <w:rsid w:val="00561A1C"/>
    <w:rsid w:val="005623CB"/>
    <w:rsid w:val="00562E37"/>
    <w:rsid w:val="005632C6"/>
    <w:rsid w:val="0056346C"/>
    <w:rsid w:val="0056441F"/>
    <w:rsid w:val="00564735"/>
    <w:rsid w:val="00564C34"/>
    <w:rsid w:val="00564DF1"/>
    <w:rsid w:val="00564E9F"/>
    <w:rsid w:val="0056536D"/>
    <w:rsid w:val="0056571A"/>
    <w:rsid w:val="0056581E"/>
    <w:rsid w:val="00565B07"/>
    <w:rsid w:val="00565C47"/>
    <w:rsid w:val="005660D7"/>
    <w:rsid w:val="00566909"/>
    <w:rsid w:val="00566C80"/>
    <w:rsid w:val="00566CD2"/>
    <w:rsid w:val="00566D8E"/>
    <w:rsid w:val="00566F02"/>
    <w:rsid w:val="00567802"/>
    <w:rsid w:val="00567AD8"/>
    <w:rsid w:val="005702E4"/>
    <w:rsid w:val="00570C56"/>
    <w:rsid w:val="005716E3"/>
    <w:rsid w:val="00571BC1"/>
    <w:rsid w:val="005721B5"/>
    <w:rsid w:val="005726A9"/>
    <w:rsid w:val="00572AF0"/>
    <w:rsid w:val="00573549"/>
    <w:rsid w:val="00574374"/>
    <w:rsid w:val="00574612"/>
    <w:rsid w:val="00574B56"/>
    <w:rsid w:val="00574DBC"/>
    <w:rsid w:val="00575520"/>
    <w:rsid w:val="00575538"/>
    <w:rsid w:val="005759B5"/>
    <w:rsid w:val="00575D7C"/>
    <w:rsid w:val="00576684"/>
    <w:rsid w:val="00576ABA"/>
    <w:rsid w:val="00576CEE"/>
    <w:rsid w:val="005776D7"/>
    <w:rsid w:val="00577862"/>
    <w:rsid w:val="00580388"/>
    <w:rsid w:val="0058094A"/>
    <w:rsid w:val="00581454"/>
    <w:rsid w:val="00581E49"/>
    <w:rsid w:val="005821A4"/>
    <w:rsid w:val="00582A69"/>
    <w:rsid w:val="00582AB3"/>
    <w:rsid w:val="00582B84"/>
    <w:rsid w:val="00583046"/>
    <w:rsid w:val="0058346B"/>
    <w:rsid w:val="00583BC3"/>
    <w:rsid w:val="00583CA3"/>
    <w:rsid w:val="00583F78"/>
    <w:rsid w:val="0058446E"/>
    <w:rsid w:val="00584D4D"/>
    <w:rsid w:val="00585409"/>
    <w:rsid w:val="005857E9"/>
    <w:rsid w:val="00585B55"/>
    <w:rsid w:val="00585F85"/>
    <w:rsid w:val="00586096"/>
    <w:rsid w:val="00586C7B"/>
    <w:rsid w:val="00587057"/>
    <w:rsid w:val="00587685"/>
    <w:rsid w:val="00590263"/>
    <w:rsid w:val="00590298"/>
    <w:rsid w:val="00590466"/>
    <w:rsid w:val="0059127B"/>
    <w:rsid w:val="005918CB"/>
    <w:rsid w:val="00592548"/>
    <w:rsid w:val="00592874"/>
    <w:rsid w:val="00592970"/>
    <w:rsid w:val="00592D3D"/>
    <w:rsid w:val="0059320A"/>
    <w:rsid w:val="005946EE"/>
    <w:rsid w:val="005947B5"/>
    <w:rsid w:val="0059546F"/>
    <w:rsid w:val="00595A31"/>
    <w:rsid w:val="00595ACE"/>
    <w:rsid w:val="00596488"/>
    <w:rsid w:val="0059660A"/>
    <w:rsid w:val="00596667"/>
    <w:rsid w:val="005968A8"/>
    <w:rsid w:val="00596EFC"/>
    <w:rsid w:val="00597752"/>
    <w:rsid w:val="00597AD8"/>
    <w:rsid w:val="005A00AB"/>
    <w:rsid w:val="005A0239"/>
    <w:rsid w:val="005A0B23"/>
    <w:rsid w:val="005A0C10"/>
    <w:rsid w:val="005A114A"/>
    <w:rsid w:val="005A1247"/>
    <w:rsid w:val="005A13CE"/>
    <w:rsid w:val="005A1A7F"/>
    <w:rsid w:val="005A1C4C"/>
    <w:rsid w:val="005A1C71"/>
    <w:rsid w:val="005A2104"/>
    <w:rsid w:val="005A23FF"/>
    <w:rsid w:val="005A25B9"/>
    <w:rsid w:val="005A2614"/>
    <w:rsid w:val="005A2C05"/>
    <w:rsid w:val="005A349F"/>
    <w:rsid w:val="005A3798"/>
    <w:rsid w:val="005A3C6D"/>
    <w:rsid w:val="005A3E0A"/>
    <w:rsid w:val="005A3F77"/>
    <w:rsid w:val="005A4066"/>
    <w:rsid w:val="005A4369"/>
    <w:rsid w:val="005A4CE5"/>
    <w:rsid w:val="005A4FCC"/>
    <w:rsid w:val="005A5015"/>
    <w:rsid w:val="005A56BD"/>
    <w:rsid w:val="005A59F9"/>
    <w:rsid w:val="005A5D82"/>
    <w:rsid w:val="005A6DFD"/>
    <w:rsid w:val="005A7389"/>
    <w:rsid w:val="005A789D"/>
    <w:rsid w:val="005A7CE3"/>
    <w:rsid w:val="005A7D6B"/>
    <w:rsid w:val="005B05E7"/>
    <w:rsid w:val="005B06FC"/>
    <w:rsid w:val="005B071F"/>
    <w:rsid w:val="005B1378"/>
    <w:rsid w:val="005B17A1"/>
    <w:rsid w:val="005B253D"/>
    <w:rsid w:val="005B3442"/>
    <w:rsid w:val="005B4208"/>
    <w:rsid w:val="005B4547"/>
    <w:rsid w:val="005B46E4"/>
    <w:rsid w:val="005B4DAD"/>
    <w:rsid w:val="005B52CF"/>
    <w:rsid w:val="005B54F4"/>
    <w:rsid w:val="005B551D"/>
    <w:rsid w:val="005B55ED"/>
    <w:rsid w:val="005B6381"/>
    <w:rsid w:val="005B6803"/>
    <w:rsid w:val="005B6842"/>
    <w:rsid w:val="005B6933"/>
    <w:rsid w:val="005B6D51"/>
    <w:rsid w:val="005B778F"/>
    <w:rsid w:val="005B7875"/>
    <w:rsid w:val="005B7AE2"/>
    <w:rsid w:val="005B7D9D"/>
    <w:rsid w:val="005C0153"/>
    <w:rsid w:val="005C017A"/>
    <w:rsid w:val="005C0248"/>
    <w:rsid w:val="005C0689"/>
    <w:rsid w:val="005C0C10"/>
    <w:rsid w:val="005C0D33"/>
    <w:rsid w:val="005C163C"/>
    <w:rsid w:val="005C19E1"/>
    <w:rsid w:val="005C216B"/>
    <w:rsid w:val="005C26AB"/>
    <w:rsid w:val="005C326B"/>
    <w:rsid w:val="005C346C"/>
    <w:rsid w:val="005C3658"/>
    <w:rsid w:val="005C3CFE"/>
    <w:rsid w:val="005C3FF0"/>
    <w:rsid w:val="005C403C"/>
    <w:rsid w:val="005C4054"/>
    <w:rsid w:val="005C4D27"/>
    <w:rsid w:val="005C502D"/>
    <w:rsid w:val="005C5225"/>
    <w:rsid w:val="005C60DC"/>
    <w:rsid w:val="005C644D"/>
    <w:rsid w:val="005C69FC"/>
    <w:rsid w:val="005C731F"/>
    <w:rsid w:val="005C7F26"/>
    <w:rsid w:val="005D0931"/>
    <w:rsid w:val="005D0BA1"/>
    <w:rsid w:val="005D0C0D"/>
    <w:rsid w:val="005D1582"/>
    <w:rsid w:val="005D188F"/>
    <w:rsid w:val="005D1CA7"/>
    <w:rsid w:val="005D1F59"/>
    <w:rsid w:val="005D27B8"/>
    <w:rsid w:val="005D27C3"/>
    <w:rsid w:val="005D2911"/>
    <w:rsid w:val="005D2BA1"/>
    <w:rsid w:val="005D2BF5"/>
    <w:rsid w:val="005D304C"/>
    <w:rsid w:val="005D397F"/>
    <w:rsid w:val="005D3A01"/>
    <w:rsid w:val="005D3C90"/>
    <w:rsid w:val="005D3EE0"/>
    <w:rsid w:val="005D3F04"/>
    <w:rsid w:val="005D448C"/>
    <w:rsid w:val="005D4868"/>
    <w:rsid w:val="005D4950"/>
    <w:rsid w:val="005D527E"/>
    <w:rsid w:val="005D56EF"/>
    <w:rsid w:val="005D5A49"/>
    <w:rsid w:val="005D5DA6"/>
    <w:rsid w:val="005D601B"/>
    <w:rsid w:val="005D60C1"/>
    <w:rsid w:val="005D63A1"/>
    <w:rsid w:val="005D6462"/>
    <w:rsid w:val="005D68EE"/>
    <w:rsid w:val="005D696F"/>
    <w:rsid w:val="005D6A2F"/>
    <w:rsid w:val="005D6F9C"/>
    <w:rsid w:val="005D6FF5"/>
    <w:rsid w:val="005D709A"/>
    <w:rsid w:val="005D7E8A"/>
    <w:rsid w:val="005E0475"/>
    <w:rsid w:val="005E055C"/>
    <w:rsid w:val="005E057F"/>
    <w:rsid w:val="005E06D1"/>
    <w:rsid w:val="005E0A0C"/>
    <w:rsid w:val="005E0BD6"/>
    <w:rsid w:val="005E1DE1"/>
    <w:rsid w:val="005E2023"/>
    <w:rsid w:val="005E22BE"/>
    <w:rsid w:val="005E2F5A"/>
    <w:rsid w:val="005E309A"/>
    <w:rsid w:val="005E3854"/>
    <w:rsid w:val="005E4055"/>
    <w:rsid w:val="005E4497"/>
    <w:rsid w:val="005E4BDC"/>
    <w:rsid w:val="005E50A2"/>
    <w:rsid w:val="005E52CC"/>
    <w:rsid w:val="005E534D"/>
    <w:rsid w:val="005E5445"/>
    <w:rsid w:val="005E5A95"/>
    <w:rsid w:val="005E6115"/>
    <w:rsid w:val="005E63A9"/>
    <w:rsid w:val="005E6807"/>
    <w:rsid w:val="005E7A2E"/>
    <w:rsid w:val="005E7AE4"/>
    <w:rsid w:val="005F0413"/>
    <w:rsid w:val="005F07E0"/>
    <w:rsid w:val="005F0AA4"/>
    <w:rsid w:val="005F0E88"/>
    <w:rsid w:val="005F0F20"/>
    <w:rsid w:val="005F0F8A"/>
    <w:rsid w:val="005F11F6"/>
    <w:rsid w:val="005F15C8"/>
    <w:rsid w:val="005F1692"/>
    <w:rsid w:val="005F1B22"/>
    <w:rsid w:val="005F1B80"/>
    <w:rsid w:val="005F1C9B"/>
    <w:rsid w:val="005F26EE"/>
    <w:rsid w:val="005F2DBB"/>
    <w:rsid w:val="005F31B4"/>
    <w:rsid w:val="005F330E"/>
    <w:rsid w:val="005F340C"/>
    <w:rsid w:val="005F44F8"/>
    <w:rsid w:val="005F4E85"/>
    <w:rsid w:val="005F5251"/>
    <w:rsid w:val="005F5459"/>
    <w:rsid w:val="005F5710"/>
    <w:rsid w:val="005F5738"/>
    <w:rsid w:val="005F58F7"/>
    <w:rsid w:val="005F6287"/>
    <w:rsid w:val="005F73ED"/>
    <w:rsid w:val="005F7DAE"/>
    <w:rsid w:val="0060047A"/>
    <w:rsid w:val="00600C61"/>
    <w:rsid w:val="00600DBE"/>
    <w:rsid w:val="00600DFE"/>
    <w:rsid w:val="006011F0"/>
    <w:rsid w:val="00601310"/>
    <w:rsid w:val="006018F0"/>
    <w:rsid w:val="00601BE6"/>
    <w:rsid w:val="00601FAC"/>
    <w:rsid w:val="00602028"/>
    <w:rsid w:val="006020AA"/>
    <w:rsid w:val="006024F1"/>
    <w:rsid w:val="00602547"/>
    <w:rsid w:val="00602732"/>
    <w:rsid w:val="0060281C"/>
    <w:rsid w:val="00602938"/>
    <w:rsid w:val="00602AC3"/>
    <w:rsid w:val="0060371A"/>
    <w:rsid w:val="00603769"/>
    <w:rsid w:val="0060426F"/>
    <w:rsid w:val="0060477A"/>
    <w:rsid w:val="00604A74"/>
    <w:rsid w:val="00604B64"/>
    <w:rsid w:val="00604BAF"/>
    <w:rsid w:val="00604C8D"/>
    <w:rsid w:val="00604D31"/>
    <w:rsid w:val="0060518F"/>
    <w:rsid w:val="006051CE"/>
    <w:rsid w:val="0060537F"/>
    <w:rsid w:val="0060619F"/>
    <w:rsid w:val="006061DC"/>
    <w:rsid w:val="006062BC"/>
    <w:rsid w:val="00606A3D"/>
    <w:rsid w:val="00606BAD"/>
    <w:rsid w:val="00606EFF"/>
    <w:rsid w:val="00607077"/>
    <w:rsid w:val="00607DB0"/>
    <w:rsid w:val="006107DC"/>
    <w:rsid w:val="00610893"/>
    <w:rsid w:val="00611919"/>
    <w:rsid w:val="00611A6F"/>
    <w:rsid w:val="00612104"/>
    <w:rsid w:val="006122EF"/>
    <w:rsid w:val="006127D8"/>
    <w:rsid w:val="00613172"/>
    <w:rsid w:val="00613AA9"/>
    <w:rsid w:val="00613B1D"/>
    <w:rsid w:val="00613B33"/>
    <w:rsid w:val="006141C2"/>
    <w:rsid w:val="00614510"/>
    <w:rsid w:val="0061477A"/>
    <w:rsid w:val="00614AC1"/>
    <w:rsid w:val="00614B1F"/>
    <w:rsid w:val="00614BB4"/>
    <w:rsid w:val="00614C24"/>
    <w:rsid w:val="006151C7"/>
    <w:rsid w:val="006167AF"/>
    <w:rsid w:val="00617618"/>
    <w:rsid w:val="0061781E"/>
    <w:rsid w:val="00617A2B"/>
    <w:rsid w:val="006204E6"/>
    <w:rsid w:val="006205B0"/>
    <w:rsid w:val="006212E1"/>
    <w:rsid w:val="00621B92"/>
    <w:rsid w:val="00621C26"/>
    <w:rsid w:val="00621E66"/>
    <w:rsid w:val="00622609"/>
    <w:rsid w:val="00623480"/>
    <w:rsid w:val="006235C2"/>
    <w:rsid w:val="006237A2"/>
    <w:rsid w:val="00623D72"/>
    <w:rsid w:val="00623E7C"/>
    <w:rsid w:val="0062421C"/>
    <w:rsid w:val="00624419"/>
    <w:rsid w:val="0062443D"/>
    <w:rsid w:val="00624870"/>
    <w:rsid w:val="00625434"/>
    <w:rsid w:val="00625D6B"/>
    <w:rsid w:val="0062606E"/>
    <w:rsid w:val="00626913"/>
    <w:rsid w:val="006274FD"/>
    <w:rsid w:val="006277AC"/>
    <w:rsid w:val="00627EF5"/>
    <w:rsid w:val="00627F86"/>
    <w:rsid w:val="00627FE5"/>
    <w:rsid w:val="0063137E"/>
    <w:rsid w:val="00631997"/>
    <w:rsid w:val="00632172"/>
    <w:rsid w:val="00632354"/>
    <w:rsid w:val="00632687"/>
    <w:rsid w:val="00632D6B"/>
    <w:rsid w:val="00633012"/>
    <w:rsid w:val="00633081"/>
    <w:rsid w:val="0063328D"/>
    <w:rsid w:val="0063341E"/>
    <w:rsid w:val="00633502"/>
    <w:rsid w:val="0063367E"/>
    <w:rsid w:val="00633A84"/>
    <w:rsid w:val="00633B34"/>
    <w:rsid w:val="006342E6"/>
    <w:rsid w:val="00634DA0"/>
    <w:rsid w:val="006358C0"/>
    <w:rsid w:val="00635C92"/>
    <w:rsid w:val="00636323"/>
    <w:rsid w:val="0063644A"/>
    <w:rsid w:val="00636FB0"/>
    <w:rsid w:val="0063732C"/>
    <w:rsid w:val="0063786D"/>
    <w:rsid w:val="0064037B"/>
    <w:rsid w:val="0064041F"/>
    <w:rsid w:val="00640568"/>
    <w:rsid w:val="0064059D"/>
    <w:rsid w:val="00640CA2"/>
    <w:rsid w:val="00640E52"/>
    <w:rsid w:val="00640E8D"/>
    <w:rsid w:val="00641210"/>
    <w:rsid w:val="00641569"/>
    <w:rsid w:val="00641621"/>
    <w:rsid w:val="00641C51"/>
    <w:rsid w:val="00641FC5"/>
    <w:rsid w:val="00642C0D"/>
    <w:rsid w:val="00643084"/>
    <w:rsid w:val="0064308C"/>
    <w:rsid w:val="006431DA"/>
    <w:rsid w:val="006437E9"/>
    <w:rsid w:val="00643A0F"/>
    <w:rsid w:val="006440BA"/>
    <w:rsid w:val="0064497D"/>
    <w:rsid w:val="00644C95"/>
    <w:rsid w:val="0064542D"/>
    <w:rsid w:val="00645A0B"/>
    <w:rsid w:val="00645DDE"/>
    <w:rsid w:val="00645E28"/>
    <w:rsid w:val="00645E4F"/>
    <w:rsid w:val="00645F74"/>
    <w:rsid w:val="0064612A"/>
    <w:rsid w:val="006461E0"/>
    <w:rsid w:val="0064651B"/>
    <w:rsid w:val="0064669D"/>
    <w:rsid w:val="00646747"/>
    <w:rsid w:val="00646CF9"/>
    <w:rsid w:val="00647041"/>
    <w:rsid w:val="006470EC"/>
    <w:rsid w:val="00647BC7"/>
    <w:rsid w:val="00647E4A"/>
    <w:rsid w:val="006501DA"/>
    <w:rsid w:val="00650E75"/>
    <w:rsid w:val="006510F2"/>
    <w:rsid w:val="00651371"/>
    <w:rsid w:val="006516C4"/>
    <w:rsid w:val="006517E7"/>
    <w:rsid w:val="00652153"/>
    <w:rsid w:val="0065230D"/>
    <w:rsid w:val="00652375"/>
    <w:rsid w:val="00652583"/>
    <w:rsid w:val="006531AA"/>
    <w:rsid w:val="006541BB"/>
    <w:rsid w:val="00654424"/>
    <w:rsid w:val="00655796"/>
    <w:rsid w:val="00655855"/>
    <w:rsid w:val="00655B55"/>
    <w:rsid w:val="0065608D"/>
    <w:rsid w:val="006560D9"/>
    <w:rsid w:val="006563C5"/>
    <w:rsid w:val="006569E0"/>
    <w:rsid w:val="00656C72"/>
    <w:rsid w:val="0065717F"/>
    <w:rsid w:val="006600F7"/>
    <w:rsid w:val="0066051F"/>
    <w:rsid w:val="00660A56"/>
    <w:rsid w:val="006612F9"/>
    <w:rsid w:val="006614DC"/>
    <w:rsid w:val="0066189D"/>
    <w:rsid w:val="00661AC4"/>
    <w:rsid w:val="00661B2E"/>
    <w:rsid w:val="00661D07"/>
    <w:rsid w:val="00661E8B"/>
    <w:rsid w:val="00662052"/>
    <w:rsid w:val="0066224C"/>
    <w:rsid w:val="00662440"/>
    <w:rsid w:val="0066248C"/>
    <w:rsid w:val="00662548"/>
    <w:rsid w:val="00662CA4"/>
    <w:rsid w:val="00662E55"/>
    <w:rsid w:val="006632F5"/>
    <w:rsid w:val="006633EC"/>
    <w:rsid w:val="006634FF"/>
    <w:rsid w:val="00663CE7"/>
    <w:rsid w:val="00663D04"/>
    <w:rsid w:val="00663D1B"/>
    <w:rsid w:val="00663F19"/>
    <w:rsid w:val="00664430"/>
    <w:rsid w:val="0066449C"/>
    <w:rsid w:val="006644CA"/>
    <w:rsid w:val="00664BC8"/>
    <w:rsid w:val="00664C5D"/>
    <w:rsid w:val="00664D10"/>
    <w:rsid w:val="00665420"/>
    <w:rsid w:val="0066573E"/>
    <w:rsid w:val="0066591D"/>
    <w:rsid w:val="00665B14"/>
    <w:rsid w:val="00665D22"/>
    <w:rsid w:val="00666571"/>
    <w:rsid w:val="0066671E"/>
    <w:rsid w:val="00666F8D"/>
    <w:rsid w:val="006671F4"/>
    <w:rsid w:val="006675FB"/>
    <w:rsid w:val="0066796C"/>
    <w:rsid w:val="00667CAD"/>
    <w:rsid w:val="00667E4A"/>
    <w:rsid w:val="006703E2"/>
    <w:rsid w:val="00670495"/>
    <w:rsid w:val="006704C0"/>
    <w:rsid w:val="0067067E"/>
    <w:rsid w:val="00670910"/>
    <w:rsid w:val="006710FA"/>
    <w:rsid w:val="006716EB"/>
    <w:rsid w:val="006717F0"/>
    <w:rsid w:val="00671ADE"/>
    <w:rsid w:val="00672CCB"/>
    <w:rsid w:val="0067387E"/>
    <w:rsid w:val="00673A5C"/>
    <w:rsid w:val="00673FC1"/>
    <w:rsid w:val="0067414E"/>
    <w:rsid w:val="00674886"/>
    <w:rsid w:val="00674D1B"/>
    <w:rsid w:val="00674E3C"/>
    <w:rsid w:val="00674FC3"/>
    <w:rsid w:val="00675046"/>
    <w:rsid w:val="0067564B"/>
    <w:rsid w:val="00675D5A"/>
    <w:rsid w:val="006760FA"/>
    <w:rsid w:val="006763F3"/>
    <w:rsid w:val="00676552"/>
    <w:rsid w:val="006767B7"/>
    <w:rsid w:val="00676A62"/>
    <w:rsid w:val="00676C8F"/>
    <w:rsid w:val="00677552"/>
    <w:rsid w:val="00677E2A"/>
    <w:rsid w:val="00677F78"/>
    <w:rsid w:val="006800C4"/>
    <w:rsid w:val="00680BE7"/>
    <w:rsid w:val="00680C66"/>
    <w:rsid w:val="006816C2"/>
    <w:rsid w:val="00681788"/>
    <w:rsid w:val="00681985"/>
    <w:rsid w:val="00682063"/>
    <w:rsid w:val="00682376"/>
    <w:rsid w:val="00682712"/>
    <w:rsid w:val="0068289F"/>
    <w:rsid w:val="006829B2"/>
    <w:rsid w:val="006830CA"/>
    <w:rsid w:val="006832B5"/>
    <w:rsid w:val="006833E5"/>
    <w:rsid w:val="00683A4B"/>
    <w:rsid w:val="0068424D"/>
    <w:rsid w:val="0068450B"/>
    <w:rsid w:val="00684765"/>
    <w:rsid w:val="006848A0"/>
    <w:rsid w:val="0068498D"/>
    <w:rsid w:val="00684CD7"/>
    <w:rsid w:val="00684F22"/>
    <w:rsid w:val="00685182"/>
    <w:rsid w:val="00685330"/>
    <w:rsid w:val="00685662"/>
    <w:rsid w:val="006861A6"/>
    <w:rsid w:val="00686B2D"/>
    <w:rsid w:val="00686E0C"/>
    <w:rsid w:val="006876DC"/>
    <w:rsid w:val="006879AD"/>
    <w:rsid w:val="00687C14"/>
    <w:rsid w:val="00690561"/>
    <w:rsid w:val="0069091E"/>
    <w:rsid w:val="00690C8F"/>
    <w:rsid w:val="00691ABA"/>
    <w:rsid w:val="00691F1F"/>
    <w:rsid w:val="00691F47"/>
    <w:rsid w:val="0069249F"/>
    <w:rsid w:val="00692557"/>
    <w:rsid w:val="00692CFA"/>
    <w:rsid w:val="00692DB5"/>
    <w:rsid w:val="0069300B"/>
    <w:rsid w:val="00693A2F"/>
    <w:rsid w:val="00693A79"/>
    <w:rsid w:val="00693F55"/>
    <w:rsid w:val="006943ED"/>
    <w:rsid w:val="00694583"/>
    <w:rsid w:val="00695084"/>
    <w:rsid w:val="00695C90"/>
    <w:rsid w:val="00695D44"/>
    <w:rsid w:val="006961B2"/>
    <w:rsid w:val="0069632D"/>
    <w:rsid w:val="00696359"/>
    <w:rsid w:val="006965F3"/>
    <w:rsid w:val="00697038"/>
    <w:rsid w:val="00697D6D"/>
    <w:rsid w:val="006A02E8"/>
    <w:rsid w:val="006A02F1"/>
    <w:rsid w:val="006A0ACA"/>
    <w:rsid w:val="006A12D3"/>
    <w:rsid w:val="006A1977"/>
    <w:rsid w:val="006A1CCC"/>
    <w:rsid w:val="006A20C5"/>
    <w:rsid w:val="006A21E3"/>
    <w:rsid w:val="006A2470"/>
    <w:rsid w:val="006A291A"/>
    <w:rsid w:val="006A2ED5"/>
    <w:rsid w:val="006A2F95"/>
    <w:rsid w:val="006A37EA"/>
    <w:rsid w:val="006A3C01"/>
    <w:rsid w:val="006A3F2B"/>
    <w:rsid w:val="006A4165"/>
    <w:rsid w:val="006A4E0C"/>
    <w:rsid w:val="006A517F"/>
    <w:rsid w:val="006A548C"/>
    <w:rsid w:val="006A578B"/>
    <w:rsid w:val="006A59EC"/>
    <w:rsid w:val="006A5F21"/>
    <w:rsid w:val="006A6644"/>
    <w:rsid w:val="006A6BF9"/>
    <w:rsid w:val="006A6D23"/>
    <w:rsid w:val="006A6E4D"/>
    <w:rsid w:val="006A6F82"/>
    <w:rsid w:val="006A7281"/>
    <w:rsid w:val="006A7645"/>
    <w:rsid w:val="006A7A71"/>
    <w:rsid w:val="006B0399"/>
    <w:rsid w:val="006B0694"/>
    <w:rsid w:val="006B0795"/>
    <w:rsid w:val="006B0952"/>
    <w:rsid w:val="006B0966"/>
    <w:rsid w:val="006B0BA3"/>
    <w:rsid w:val="006B0C06"/>
    <w:rsid w:val="006B1331"/>
    <w:rsid w:val="006B1C9F"/>
    <w:rsid w:val="006B2440"/>
    <w:rsid w:val="006B2B16"/>
    <w:rsid w:val="006B2CCE"/>
    <w:rsid w:val="006B2FC5"/>
    <w:rsid w:val="006B3AF0"/>
    <w:rsid w:val="006B3C3E"/>
    <w:rsid w:val="006B3C81"/>
    <w:rsid w:val="006B3C87"/>
    <w:rsid w:val="006B41C0"/>
    <w:rsid w:val="006B482F"/>
    <w:rsid w:val="006B4EE6"/>
    <w:rsid w:val="006B5021"/>
    <w:rsid w:val="006B5F2F"/>
    <w:rsid w:val="006B6076"/>
    <w:rsid w:val="006B6444"/>
    <w:rsid w:val="006B654D"/>
    <w:rsid w:val="006B6968"/>
    <w:rsid w:val="006B6A98"/>
    <w:rsid w:val="006B6F6A"/>
    <w:rsid w:val="006B724E"/>
    <w:rsid w:val="006B724F"/>
    <w:rsid w:val="006B7617"/>
    <w:rsid w:val="006B7E51"/>
    <w:rsid w:val="006C0735"/>
    <w:rsid w:val="006C10E4"/>
    <w:rsid w:val="006C132D"/>
    <w:rsid w:val="006C13F0"/>
    <w:rsid w:val="006C167E"/>
    <w:rsid w:val="006C16CE"/>
    <w:rsid w:val="006C22EB"/>
    <w:rsid w:val="006C244A"/>
    <w:rsid w:val="006C25EC"/>
    <w:rsid w:val="006C2EA7"/>
    <w:rsid w:val="006C3AA7"/>
    <w:rsid w:val="006C3B1C"/>
    <w:rsid w:val="006C3D20"/>
    <w:rsid w:val="006C462F"/>
    <w:rsid w:val="006C4646"/>
    <w:rsid w:val="006C4C96"/>
    <w:rsid w:val="006C4D0A"/>
    <w:rsid w:val="006C4DF0"/>
    <w:rsid w:val="006C5724"/>
    <w:rsid w:val="006C5834"/>
    <w:rsid w:val="006C5A51"/>
    <w:rsid w:val="006C5C98"/>
    <w:rsid w:val="006C5CA6"/>
    <w:rsid w:val="006C5EC8"/>
    <w:rsid w:val="006C698B"/>
    <w:rsid w:val="006C6A74"/>
    <w:rsid w:val="006C762D"/>
    <w:rsid w:val="006C7D68"/>
    <w:rsid w:val="006C7E1E"/>
    <w:rsid w:val="006C7EEC"/>
    <w:rsid w:val="006D0336"/>
    <w:rsid w:val="006D03CE"/>
    <w:rsid w:val="006D09D5"/>
    <w:rsid w:val="006D0A54"/>
    <w:rsid w:val="006D0ED2"/>
    <w:rsid w:val="006D1B42"/>
    <w:rsid w:val="006D1BD3"/>
    <w:rsid w:val="006D1EE5"/>
    <w:rsid w:val="006D34CA"/>
    <w:rsid w:val="006D3984"/>
    <w:rsid w:val="006D39EC"/>
    <w:rsid w:val="006D3B9A"/>
    <w:rsid w:val="006D4385"/>
    <w:rsid w:val="006D5129"/>
    <w:rsid w:val="006D5427"/>
    <w:rsid w:val="006D54B7"/>
    <w:rsid w:val="006D65B7"/>
    <w:rsid w:val="006D6B43"/>
    <w:rsid w:val="006D7A7D"/>
    <w:rsid w:val="006E0ABE"/>
    <w:rsid w:val="006E0C62"/>
    <w:rsid w:val="006E0E9B"/>
    <w:rsid w:val="006E0F06"/>
    <w:rsid w:val="006E0FBB"/>
    <w:rsid w:val="006E213B"/>
    <w:rsid w:val="006E2BD0"/>
    <w:rsid w:val="006E2F9E"/>
    <w:rsid w:val="006E35E9"/>
    <w:rsid w:val="006E3817"/>
    <w:rsid w:val="006E3994"/>
    <w:rsid w:val="006E3B26"/>
    <w:rsid w:val="006E3B9E"/>
    <w:rsid w:val="006E40EB"/>
    <w:rsid w:val="006E48ED"/>
    <w:rsid w:val="006E4A65"/>
    <w:rsid w:val="006E5BB1"/>
    <w:rsid w:val="006E6735"/>
    <w:rsid w:val="006E6C4B"/>
    <w:rsid w:val="006E7F71"/>
    <w:rsid w:val="006F026E"/>
    <w:rsid w:val="006F07F1"/>
    <w:rsid w:val="006F0D5A"/>
    <w:rsid w:val="006F0D9F"/>
    <w:rsid w:val="006F0F95"/>
    <w:rsid w:val="006F147F"/>
    <w:rsid w:val="006F1639"/>
    <w:rsid w:val="006F21D6"/>
    <w:rsid w:val="006F267B"/>
    <w:rsid w:val="006F27B8"/>
    <w:rsid w:val="006F2930"/>
    <w:rsid w:val="006F2B6F"/>
    <w:rsid w:val="006F2DF3"/>
    <w:rsid w:val="006F3291"/>
    <w:rsid w:val="006F34CA"/>
    <w:rsid w:val="006F3708"/>
    <w:rsid w:val="006F3BC2"/>
    <w:rsid w:val="006F4AE7"/>
    <w:rsid w:val="006F4C48"/>
    <w:rsid w:val="006F50BE"/>
    <w:rsid w:val="006F5D89"/>
    <w:rsid w:val="006F663D"/>
    <w:rsid w:val="006F666B"/>
    <w:rsid w:val="006F79B9"/>
    <w:rsid w:val="007000D6"/>
    <w:rsid w:val="0070097C"/>
    <w:rsid w:val="00700D47"/>
    <w:rsid w:val="00700D9E"/>
    <w:rsid w:val="00701875"/>
    <w:rsid w:val="007020F2"/>
    <w:rsid w:val="007027A3"/>
    <w:rsid w:val="00702D90"/>
    <w:rsid w:val="00703059"/>
    <w:rsid w:val="007035A1"/>
    <w:rsid w:val="00703E12"/>
    <w:rsid w:val="0070413A"/>
    <w:rsid w:val="00704662"/>
    <w:rsid w:val="007048A7"/>
    <w:rsid w:val="00705749"/>
    <w:rsid w:val="00705AFE"/>
    <w:rsid w:val="00705B53"/>
    <w:rsid w:val="00705B7D"/>
    <w:rsid w:val="00705BA7"/>
    <w:rsid w:val="00705BA9"/>
    <w:rsid w:val="007062FE"/>
    <w:rsid w:val="007066D8"/>
    <w:rsid w:val="00706755"/>
    <w:rsid w:val="00706FC3"/>
    <w:rsid w:val="0070774B"/>
    <w:rsid w:val="007078F0"/>
    <w:rsid w:val="00707BEA"/>
    <w:rsid w:val="00707CC8"/>
    <w:rsid w:val="007105BE"/>
    <w:rsid w:val="007106CC"/>
    <w:rsid w:val="007108B8"/>
    <w:rsid w:val="00710AB8"/>
    <w:rsid w:val="00710EFF"/>
    <w:rsid w:val="0071103B"/>
    <w:rsid w:val="00711097"/>
    <w:rsid w:val="007119A5"/>
    <w:rsid w:val="00711BF4"/>
    <w:rsid w:val="00712230"/>
    <w:rsid w:val="0071229D"/>
    <w:rsid w:val="007123E1"/>
    <w:rsid w:val="00712797"/>
    <w:rsid w:val="0071297C"/>
    <w:rsid w:val="00713292"/>
    <w:rsid w:val="00713DF0"/>
    <w:rsid w:val="0071414E"/>
    <w:rsid w:val="007144E4"/>
    <w:rsid w:val="0071469F"/>
    <w:rsid w:val="00714D70"/>
    <w:rsid w:val="0071574C"/>
    <w:rsid w:val="00715A90"/>
    <w:rsid w:val="00715C1A"/>
    <w:rsid w:val="0071604D"/>
    <w:rsid w:val="007161DB"/>
    <w:rsid w:val="00716362"/>
    <w:rsid w:val="007163B4"/>
    <w:rsid w:val="00716731"/>
    <w:rsid w:val="00717687"/>
    <w:rsid w:val="007179A1"/>
    <w:rsid w:val="00720152"/>
    <w:rsid w:val="00720374"/>
    <w:rsid w:val="00720787"/>
    <w:rsid w:val="007207DF"/>
    <w:rsid w:val="00720B3B"/>
    <w:rsid w:val="0072135D"/>
    <w:rsid w:val="007217A9"/>
    <w:rsid w:val="00721C7A"/>
    <w:rsid w:val="00722262"/>
    <w:rsid w:val="0072259E"/>
    <w:rsid w:val="007225DC"/>
    <w:rsid w:val="00722D8F"/>
    <w:rsid w:val="00722E04"/>
    <w:rsid w:val="0072329F"/>
    <w:rsid w:val="0072374F"/>
    <w:rsid w:val="00723799"/>
    <w:rsid w:val="00723D95"/>
    <w:rsid w:val="00723EF0"/>
    <w:rsid w:val="00725B26"/>
    <w:rsid w:val="00725BCC"/>
    <w:rsid w:val="00725CE1"/>
    <w:rsid w:val="0072622A"/>
    <w:rsid w:val="007262B2"/>
    <w:rsid w:val="00726357"/>
    <w:rsid w:val="00726A51"/>
    <w:rsid w:val="00726B26"/>
    <w:rsid w:val="00726BA6"/>
    <w:rsid w:val="00726BDD"/>
    <w:rsid w:val="00727217"/>
    <w:rsid w:val="007302CD"/>
    <w:rsid w:val="00730440"/>
    <w:rsid w:val="007306C7"/>
    <w:rsid w:val="00730D98"/>
    <w:rsid w:val="00730F25"/>
    <w:rsid w:val="007313B4"/>
    <w:rsid w:val="007313DA"/>
    <w:rsid w:val="007319D9"/>
    <w:rsid w:val="00731AD5"/>
    <w:rsid w:val="00731B4D"/>
    <w:rsid w:val="00731BB9"/>
    <w:rsid w:val="00731FA6"/>
    <w:rsid w:val="007323B0"/>
    <w:rsid w:val="007329B9"/>
    <w:rsid w:val="00732B3C"/>
    <w:rsid w:val="00732D6D"/>
    <w:rsid w:val="00733047"/>
    <w:rsid w:val="00733AF2"/>
    <w:rsid w:val="00733B41"/>
    <w:rsid w:val="00733BA9"/>
    <w:rsid w:val="00733C4F"/>
    <w:rsid w:val="00733CED"/>
    <w:rsid w:val="00734A6C"/>
    <w:rsid w:val="00734B33"/>
    <w:rsid w:val="00734C5B"/>
    <w:rsid w:val="00734D6B"/>
    <w:rsid w:val="00734D9F"/>
    <w:rsid w:val="00734EF1"/>
    <w:rsid w:val="00734EF6"/>
    <w:rsid w:val="00734F13"/>
    <w:rsid w:val="007354F9"/>
    <w:rsid w:val="007355E7"/>
    <w:rsid w:val="00735925"/>
    <w:rsid w:val="00735926"/>
    <w:rsid w:val="00735B68"/>
    <w:rsid w:val="00735B70"/>
    <w:rsid w:val="00735C77"/>
    <w:rsid w:val="007363E0"/>
    <w:rsid w:val="0073690B"/>
    <w:rsid w:val="00736EAD"/>
    <w:rsid w:val="00736EDF"/>
    <w:rsid w:val="007374A2"/>
    <w:rsid w:val="00737E6E"/>
    <w:rsid w:val="007400AB"/>
    <w:rsid w:val="00740A51"/>
    <w:rsid w:val="00740DAA"/>
    <w:rsid w:val="00741479"/>
    <w:rsid w:val="0074178B"/>
    <w:rsid w:val="00742ABC"/>
    <w:rsid w:val="00742FD8"/>
    <w:rsid w:val="00743B14"/>
    <w:rsid w:val="00743E43"/>
    <w:rsid w:val="00743F23"/>
    <w:rsid w:val="00744640"/>
    <w:rsid w:val="00744948"/>
    <w:rsid w:val="00744F88"/>
    <w:rsid w:val="0074515C"/>
    <w:rsid w:val="0074566D"/>
    <w:rsid w:val="00745BD0"/>
    <w:rsid w:val="00746880"/>
    <w:rsid w:val="00746B96"/>
    <w:rsid w:val="00746E0A"/>
    <w:rsid w:val="00746E5E"/>
    <w:rsid w:val="00747432"/>
    <w:rsid w:val="0074779C"/>
    <w:rsid w:val="00747CE5"/>
    <w:rsid w:val="00750183"/>
    <w:rsid w:val="007505BF"/>
    <w:rsid w:val="00750608"/>
    <w:rsid w:val="007507ED"/>
    <w:rsid w:val="00751335"/>
    <w:rsid w:val="007515D4"/>
    <w:rsid w:val="007517BD"/>
    <w:rsid w:val="00751EE1"/>
    <w:rsid w:val="007521B4"/>
    <w:rsid w:val="00752801"/>
    <w:rsid w:val="00752A24"/>
    <w:rsid w:val="00752EF1"/>
    <w:rsid w:val="00753525"/>
    <w:rsid w:val="00753B8B"/>
    <w:rsid w:val="00753DFF"/>
    <w:rsid w:val="00753F62"/>
    <w:rsid w:val="00754165"/>
    <w:rsid w:val="00754406"/>
    <w:rsid w:val="00754617"/>
    <w:rsid w:val="00754886"/>
    <w:rsid w:val="007548F0"/>
    <w:rsid w:val="007553DD"/>
    <w:rsid w:val="00755A2C"/>
    <w:rsid w:val="00755D2D"/>
    <w:rsid w:val="007560E0"/>
    <w:rsid w:val="00756D63"/>
    <w:rsid w:val="0075741E"/>
    <w:rsid w:val="00757576"/>
    <w:rsid w:val="00760F18"/>
    <w:rsid w:val="007611AA"/>
    <w:rsid w:val="007616EE"/>
    <w:rsid w:val="00761C33"/>
    <w:rsid w:val="00761D76"/>
    <w:rsid w:val="00761E0A"/>
    <w:rsid w:val="007621A4"/>
    <w:rsid w:val="00762309"/>
    <w:rsid w:val="00762F8C"/>
    <w:rsid w:val="00763138"/>
    <w:rsid w:val="0076346E"/>
    <w:rsid w:val="007638AC"/>
    <w:rsid w:val="00763E2C"/>
    <w:rsid w:val="00763E4A"/>
    <w:rsid w:val="00763FA9"/>
    <w:rsid w:val="007643C9"/>
    <w:rsid w:val="00764859"/>
    <w:rsid w:val="00764B04"/>
    <w:rsid w:val="00764E25"/>
    <w:rsid w:val="00765022"/>
    <w:rsid w:val="00765377"/>
    <w:rsid w:val="0076615C"/>
    <w:rsid w:val="007666D3"/>
    <w:rsid w:val="007667B5"/>
    <w:rsid w:val="00766AF8"/>
    <w:rsid w:val="00766D02"/>
    <w:rsid w:val="00766F34"/>
    <w:rsid w:val="007670B8"/>
    <w:rsid w:val="0076740B"/>
    <w:rsid w:val="0076743D"/>
    <w:rsid w:val="00767590"/>
    <w:rsid w:val="00767A6C"/>
    <w:rsid w:val="00767AC3"/>
    <w:rsid w:val="00767E99"/>
    <w:rsid w:val="00770A89"/>
    <w:rsid w:val="007718A3"/>
    <w:rsid w:val="00771B55"/>
    <w:rsid w:val="00772628"/>
    <w:rsid w:val="00772837"/>
    <w:rsid w:val="00772858"/>
    <w:rsid w:val="007728E4"/>
    <w:rsid w:val="0077297C"/>
    <w:rsid w:val="00772E38"/>
    <w:rsid w:val="007732D1"/>
    <w:rsid w:val="007736D3"/>
    <w:rsid w:val="00773778"/>
    <w:rsid w:val="0077392F"/>
    <w:rsid w:val="00774060"/>
    <w:rsid w:val="00774931"/>
    <w:rsid w:val="00774E7A"/>
    <w:rsid w:val="00774E9E"/>
    <w:rsid w:val="00775204"/>
    <w:rsid w:val="007755CE"/>
    <w:rsid w:val="00775AB9"/>
    <w:rsid w:val="00775E58"/>
    <w:rsid w:val="00776E86"/>
    <w:rsid w:val="007771E9"/>
    <w:rsid w:val="00777658"/>
    <w:rsid w:val="00777E8F"/>
    <w:rsid w:val="007808B0"/>
    <w:rsid w:val="00781226"/>
    <w:rsid w:val="00781345"/>
    <w:rsid w:val="00782653"/>
    <w:rsid w:val="00783603"/>
    <w:rsid w:val="007836C5"/>
    <w:rsid w:val="00783927"/>
    <w:rsid w:val="00783A64"/>
    <w:rsid w:val="00783C34"/>
    <w:rsid w:val="007844F1"/>
    <w:rsid w:val="0078460A"/>
    <w:rsid w:val="00784B93"/>
    <w:rsid w:val="0078538B"/>
    <w:rsid w:val="00785AD8"/>
    <w:rsid w:val="00786B06"/>
    <w:rsid w:val="00786E60"/>
    <w:rsid w:val="0078701C"/>
    <w:rsid w:val="007878C0"/>
    <w:rsid w:val="00787BD8"/>
    <w:rsid w:val="007916F7"/>
    <w:rsid w:val="0079176E"/>
    <w:rsid w:val="007917CB"/>
    <w:rsid w:val="007917D7"/>
    <w:rsid w:val="007930AD"/>
    <w:rsid w:val="00793435"/>
    <w:rsid w:val="007936F5"/>
    <w:rsid w:val="00793AC2"/>
    <w:rsid w:val="00793C12"/>
    <w:rsid w:val="00794416"/>
    <w:rsid w:val="00794626"/>
    <w:rsid w:val="00794C5C"/>
    <w:rsid w:val="00795067"/>
    <w:rsid w:val="00795680"/>
    <w:rsid w:val="00795998"/>
    <w:rsid w:val="007964EA"/>
    <w:rsid w:val="00797116"/>
    <w:rsid w:val="0079743F"/>
    <w:rsid w:val="0079746F"/>
    <w:rsid w:val="00797541"/>
    <w:rsid w:val="00797C51"/>
    <w:rsid w:val="00797E9A"/>
    <w:rsid w:val="007A01C8"/>
    <w:rsid w:val="007A0ED6"/>
    <w:rsid w:val="007A117F"/>
    <w:rsid w:val="007A1657"/>
    <w:rsid w:val="007A173B"/>
    <w:rsid w:val="007A1C4E"/>
    <w:rsid w:val="007A275E"/>
    <w:rsid w:val="007A3055"/>
    <w:rsid w:val="007A359E"/>
    <w:rsid w:val="007A366F"/>
    <w:rsid w:val="007A3B0E"/>
    <w:rsid w:val="007A4271"/>
    <w:rsid w:val="007A4273"/>
    <w:rsid w:val="007A4657"/>
    <w:rsid w:val="007A4DFF"/>
    <w:rsid w:val="007A516E"/>
    <w:rsid w:val="007A59D2"/>
    <w:rsid w:val="007A61F5"/>
    <w:rsid w:val="007A6341"/>
    <w:rsid w:val="007A6506"/>
    <w:rsid w:val="007A69FE"/>
    <w:rsid w:val="007A6C2A"/>
    <w:rsid w:val="007A7BA7"/>
    <w:rsid w:val="007A7EA6"/>
    <w:rsid w:val="007B03B0"/>
    <w:rsid w:val="007B0B2C"/>
    <w:rsid w:val="007B13D2"/>
    <w:rsid w:val="007B14E9"/>
    <w:rsid w:val="007B1534"/>
    <w:rsid w:val="007B337A"/>
    <w:rsid w:val="007B3669"/>
    <w:rsid w:val="007B3AFB"/>
    <w:rsid w:val="007B45BC"/>
    <w:rsid w:val="007B4F7A"/>
    <w:rsid w:val="007B54AB"/>
    <w:rsid w:val="007B578B"/>
    <w:rsid w:val="007B5946"/>
    <w:rsid w:val="007B5DC2"/>
    <w:rsid w:val="007B5DE0"/>
    <w:rsid w:val="007B5F3C"/>
    <w:rsid w:val="007B5FA2"/>
    <w:rsid w:val="007B6566"/>
    <w:rsid w:val="007B666A"/>
    <w:rsid w:val="007B72D0"/>
    <w:rsid w:val="007B7675"/>
    <w:rsid w:val="007C0493"/>
    <w:rsid w:val="007C0623"/>
    <w:rsid w:val="007C0757"/>
    <w:rsid w:val="007C0769"/>
    <w:rsid w:val="007C0842"/>
    <w:rsid w:val="007C0C5F"/>
    <w:rsid w:val="007C0FCF"/>
    <w:rsid w:val="007C103E"/>
    <w:rsid w:val="007C1B9D"/>
    <w:rsid w:val="007C1D4F"/>
    <w:rsid w:val="007C1DE8"/>
    <w:rsid w:val="007C1E9B"/>
    <w:rsid w:val="007C205D"/>
    <w:rsid w:val="007C24D1"/>
    <w:rsid w:val="007C26BA"/>
    <w:rsid w:val="007C28CE"/>
    <w:rsid w:val="007C2C1F"/>
    <w:rsid w:val="007C2DF8"/>
    <w:rsid w:val="007C3A51"/>
    <w:rsid w:val="007C3EE8"/>
    <w:rsid w:val="007C43BA"/>
    <w:rsid w:val="007C543F"/>
    <w:rsid w:val="007C573C"/>
    <w:rsid w:val="007C5914"/>
    <w:rsid w:val="007C594B"/>
    <w:rsid w:val="007C5C44"/>
    <w:rsid w:val="007C5FF8"/>
    <w:rsid w:val="007C62F3"/>
    <w:rsid w:val="007C66E3"/>
    <w:rsid w:val="007C6AB7"/>
    <w:rsid w:val="007C6E70"/>
    <w:rsid w:val="007C70F4"/>
    <w:rsid w:val="007C7129"/>
    <w:rsid w:val="007C75B2"/>
    <w:rsid w:val="007C7694"/>
    <w:rsid w:val="007C7C67"/>
    <w:rsid w:val="007D0069"/>
    <w:rsid w:val="007D012F"/>
    <w:rsid w:val="007D0248"/>
    <w:rsid w:val="007D03A2"/>
    <w:rsid w:val="007D066F"/>
    <w:rsid w:val="007D0D98"/>
    <w:rsid w:val="007D1542"/>
    <w:rsid w:val="007D1579"/>
    <w:rsid w:val="007D29AD"/>
    <w:rsid w:val="007D2AAE"/>
    <w:rsid w:val="007D2DFC"/>
    <w:rsid w:val="007D2E0C"/>
    <w:rsid w:val="007D36A6"/>
    <w:rsid w:val="007D36DE"/>
    <w:rsid w:val="007D380D"/>
    <w:rsid w:val="007D407A"/>
    <w:rsid w:val="007D4870"/>
    <w:rsid w:val="007D4B8E"/>
    <w:rsid w:val="007D4C0A"/>
    <w:rsid w:val="007D540B"/>
    <w:rsid w:val="007D5701"/>
    <w:rsid w:val="007D5EB3"/>
    <w:rsid w:val="007D5FEE"/>
    <w:rsid w:val="007D619B"/>
    <w:rsid w:val="007D70F2"/>
    <w:rsid w:val="007D7864"/>
    <w:rsid w:val="007D7B9D"/>
    <w:rsid w:val="007E0AAF"/>
    <w:rsid w:val="007E0C8B"/>
    <w:rsid w:val="007E0DB0"/>
    <w:rsid w:val="007E10E4"/>
    <w:rsid w:val="007E1995"/>
    <w:rsid w:val="007E1C30"/>
    <w:rsid w:val="007E1CD0"/>
    <w:rsid w:val="007E2547"/>
    <w:rsid w:val="007E2A4A"/>
    <w:rsid w:val="007E2B86"/>
    <w:rsid w:val="007E2EF0"/>
    <w:rsid w:val="007E32B2"/>
    <w:rsid w:val="007E4001"/>
    <w:rsid w:val="007E48D5"/>
    <w:rsid w:val="007E4E25"/>
    <w:rsid w:val="007E5017"/>
    <w:rsid w:val="007E58EA"/>
    <w:rsid w:val="007E5996"/>
    <w:rsid w:val="007E59D0"/>
    <w:rsid w:val="007E5DF2"/>
    <w:rsid w:val="007E5E49"/>
    <w:rsid w:val="007E6092"/>
    <w:rsid w:val="007E6293"/>
    <w:rsid w:val="007E640F"/>
    <w:rsid w:val="007E6634"/>
    <w:rsid w:val="007E675C"/>
    <w:rsid w:val="007E67C3"/>
    <w:rsid w:val="007E6C23"/>
    <w:rsid w:val="007E6C72"/>
    <w:rsid w:val="007E6CB1"/>
    <w:rsid w:val="007E6FDA"/>
    <w:rsid w:val="007E75E9"/>
    <w:rsid w:val="007E7637"/>
    <w:rsid w:val="007E7A72"/>
    <w:rsid w:val="007E7AA8"/>
    <w:rsid w:val="007E7D20"/>
    <w:rsid w:val="007F006F"/>
    <w:rsid w:val="007F01FE"/>
    <w:rsid w:val="007F17D0"/>
    <w:rsid w:val="007F1846"/>
    <w:rsid w:val="007F1A6E"/>
    <w:rsid w:val="007F1C77"/>
    <w:rsid w:val="007F2428"/>
    <w:rsid w:val="007F25C2"/>
    <w:rsid w:val="007F3480"/>
    <w:rsid w:val="007F35AD"/>
    <w:rsid w:val="007F3ECD"/>
    <w:rsid w:val="007F4097"/>
    <w:rsid w:val="007F46B4"/>
    <w:rsid w:val="007F52CE"/>
    <w:rsid w:val="007F5A66"/>
    <w:rsid w:val="007F5EB2"/>
    <w:rsid w:val="007F63C8"/>
    <w:rsid w:val="007F685D"/>
    <w:rsid w:val="007F687E"/>
    <w:rsid w:val="007F6C44"/>
    <w:rsid w:val="007F7B2D"/>
    <w:rsid w:val="00800A9A"/>
    <w:rsid w:val="00800B49"/>
    <w:rsid w:val="00800D6F"/>
    <w:rsid w:val="008010F0"/>
    <w:rsid w:val="00802180"/>
    <w:rsid w:val="008021DB"/>
    <w:rsid w:val="008025EF"/>
    <w:rsid w:val="00803208"/>
    <w:rsid w:val="00803755"/>
    <w:rsid w:val="008037A6"/>
    <w:rsid w:val="00803CE4"/>
    <w:rsid w:val="00803FCC"/>
    <w:rsid w:val="008040C1"/>
    <w:rsid w:val="00804251"/>
    <w:rsid w:val="008050A6"/>
    <w:rsid w:val="008051CD"/>
    <w:rsid w:val="00805305"/>
    <w:rsid w:val="00805E4D"/>
    <w:rsid w:val="0080616D"/>
    <w:rsid w:val="008062F2"/>
    <w:rsid w:val="0080636E"/>
    <w:rsid w:val="008064DA"/>
    <w:rsid w:val="00806BEB"/>
    <w:rsid w:val="00807256"/>
    <w:rsid w:val="008079F1"/>
    <w:rsid w:val="00807F2A"/>
    <w:rsid w:val="00810286"/>
    <w:rsid w:val="008102F5"/>
    <w:rsid w:val="00810C77"/>
    <w:rsid w:val="008111B2"/>
    <w:rsid w:val="00811247"/>
    <w:rsid w:val="00811568"/>
    <w:rsid w:val="0081198D"/>
    <w:rsid w:val="00811DD3"/>
    <w:rsid w:val="00811F26"/>
    <w:rsid w:val="00812359"/>
    <w:rsid w:val="0081296C"/>
    <w:rsid w:val="00812C06"/>
    <w:rsid w:val="008133C9"/>
    <w:rsid w:val="00813662"/>
    <w:rsid w:val="00813A8E"/>
    <w:rsid w:val="008143E3"/>
    <w:rsid w:val="00814408"/>
    <w:rsid w:val="008146DA"/>
    <w:rsid w:val="00814E88"/>
    <w:rsid w:val="00814E93"/>
    <w:rsid w:val="00814F54"/>
    <w:rsid w:val="00815191"/>
    <w:rsid w:val="008157D7"/>
    <w:rsid w:val="00815931"/>
    <w:rsid w:val="00816F0B"/>
    <w:rsid w:val="008170B0"/>
    <w:rsid w:val="008174AF"/>
    <w:rsid w:val="008175FD"/>
    <w:rsid w:val="008200C7"/>
    <w:rsid w:val="0082067E"/>
    <w:rsid w:val="008206D6"/>
    <w:rsid w:val="00820F86"/>
    <w:rsid w:val="0082108F"/>
    <w:rsid w:val="008227F0"/>
    <w:rsid w:val="00822A61"/>
    <w:rsid w:val="00822AF6"/>
    <w:rsid w:val="00822BA5"/>
    <w:rsid w:val="00823A04"/>
    <w:rsid w:val="0082423A"/>
    <w:rsid w:val="00824265"/>
    <w:rsid w:val="008242A0"/>
    <w:rsid w:val="00824501"/>
    <w:rsid w:val="00824858"/>
    <w:rsid w:val="00824ACE"/>
    <w:rsid w:val="008250B5"/>
    <w:rsid w:val="00825758"/>
    <w:rsid w:val="0082593B"/>
    <w:rsid w:val="00825D3E"/>
    <w:rsid w:val="00825DA3"/>
    <w:rsid w:val="0082670E"/>
    <w:rsid w:val="008267DB"/>
    <w:rsid w:val="00826BDD"/>
    <w:rsid w:val="00827221"/>
    <w:rsid w:val="00827271"/>
    <w:rsid w:val="00827352"/>
    <w:rsid w:val="00827436"/>
    <w:rsid w:val="00827829"/>
    <w:rsid w:val="00827CEE"/>
    <w:rsid w:val="00830288"/>
    <w:rsid w:val="0083063A"/>
    <w:rsid w:val="00830CCD"/>
    <w:rsid w:val="00830F54"/>
    <w:rsid w:val="0083118A"/>
    <w:rsid w:val="0083135B"/>
    <w:rsid w:val="00831395"/>
    <w:rsid w:val="00831812"/>
    <w:rsid w:val="00831AEE"/>
    <w:rsid w:val="00831D78"/>
    <w:rsid w:val="00831FA9"/>
    <w:rsid w:val="00831FD8"/>
    <w:rsid w:val="00832066"/>
    <w:rsid w:val="008327A7"/>
    <w:rsid w:val="00833369"/>
    <w:rsid w:val="008333C9"/>
    <w:rsid w:val="0083373F"/>
    <w:rsid w:val="00833B35"/>
    <w:rsid w:val="00833D92"/>
    <w:rsid w:val="00833E78"/>
    <w:rsid w:val="0083408E"/>
    <w:rsid w:val="008343AF"/>
    <w:rsid w:val="0083446E"/>
    <w:rsid w:val="0083530A"/>
    <w:rsid w:val="00835380"/>
    <w:rsid w:val="008358DA"/>
    <w:rsid w:val="00835C18"/>
    <w:rsid w:val="00835C71"/>
    <w:rsid w:val="00835DD6"/>
    <w:rsid w:val="0083628B"/>
    <w:rsid w:val="00836397"/>
    <w:rsid w:val="00836BAC"/>
    <w:rsid w:val="00836E2D"/>
    <w:rsid w:val="0083757A"/>
    <w:rsid w:val="00837621"/>
    <w:rsid w:val="00837B77"/>
    <w:rsid w:val="00840115"/>
    <w:rsid w:val="00840331"/>
    <w:rsid w:val="008408F0"/>
    <w:rsid w:val="00840B4F"/>
    <w:rsid w:val="0084101C"/>
    <w:rsid w:val="008415BA"/>
    <w:rsid w:val="00841796"/>
    <w:rsid w:val="008423D4"/>
    <w:rsid w:val="00842B9F"/>
    <w:rsid w:val="00842DD1"/>
    <w:rsid w:val="00842E1A"/>
    <w:rsid w:val="00842FFE"/>
    <w:rsid w:val="00843795"/>
    <w:rsid w:val="00843AF7"/>
    <w:rsid w:val="00843BA2"/>
    <w:rsid w:val="00843DB0"/>
    <w:rsid w:val="00843E0F"/>
    <w:rsid w:val="008447F0"/>
    <w:rsid w:val="00844904"/>
    <w:rsid w:val="008454C2"/>
    <w:rsid w:val="00845508"/>
    <w:rsid w:val="008457C2"/>
    <w:rsid w:val="00845892"/>
    <w:rsid w:val="008458A8"/>
    <w:rsid w:val="00845C01"/>
    <w:rsid w:val="0084683C"/>
    <w:rsid w:val="00846A24"/>
    <w:rsid w:val="00846BE9"/>
    <w:rsid w:val="00847586"/>
    <w:rsid w:val="008476E3"/>
    <w:rsid w:val="00847904"/>
    <w:rsid w:val="00847C31"/>
    <w:rsid w:val="008504F3"/>
    <w:rsid w:val="00850A5F"/>
    <w:rsid w:val="00850CFA"/>
    <w:rsid w:val="00851184"/>
    <w:rsid w:val="0085158C"/>
    <w:rsid w:val="00851D94"/>
    <w:rsid w:val="00851DBB"/>
    <w:rsid w:val="00851EEF"/>
    <w:rsid w:val="0085241E"/>
    <w:rsid w:val="008525BE"/>
    <w:rsid w:val="00852676"/>
    <w:rsid w:val="008528A7"/>
    <w:rsid w:val="00852C94"/>
    <w:rsid w:val="00852DCA"/>
    <w:rsid w:val="00853229"/>
    <w:rsid w:val="00853DF7"/>
    <w:rsid w:val="00854728"/>
    <w:rsid w:val="00854FAF"/>
    <w:rsid w:val="00855016"/>
    <w:rsid w:val="0085536D"/>
    <w:rsid w:val="008557AD"/>
    <w:rsid w:val="0085593C"/>
    <w:rsid w:val="00855EB9"/>
    <w:rsid w:val="00856296"/>
    <w:rsid w:val="008562CD"/>
    <w:rsid w:val="00856D92"/>
    <w:rsid w:val="00857462"/>
    <w:rsid w:val="00857AC3"/>
    <w:rsid w:val="00857ECB"/>
    <w:rsid w:val="00857EEE"/>
    <w:rsid w:val="00860C63"/>
    <w:rsid w:val="00861098"/>
    <w:rsid w:val="00861D26"/>
    <w:rsid w:val="0086264B"/>
    <w:rsid w:val="00862885"/>
    <w:rsid w:val="00862D59"/>
    <w:rsid w:val="00863150"/>
    <w:rsid w:val="00863628"/>
    <w:rsid w:val="00863848"/>
    <w:rsid w:val="00863BB2"/>
    <w:rsid w:val="00863DBC"/>
    <w:rsid w:val="00863F0E"/>
    <w:rsid w:val="00863F35"/>
    <w:rsid w:val="00863F88"/>
    <w:rsid w:val="00864259"/>
    <w:rsid w:val="00864566"/>
    <w:rsid w:val="0086457F"/>
    <w:rsid w:val="00864688"/>
    <w:rsid w:val="008647CF"/>
    <w:rsid w:val="00864B3E"/>
    <w:rsid w:val="00865673"/>
    <w:rsid w:val="0086593C"/>
    <w:rsid w:val="00866113"/>
    <w:rsid w:val="00866893"/>
    <w:rsid w:val="008668A7"/>
    <w:rsid w:val="00867214"/>
    <w:rsid w:val="00867414"/>
    <w:rsid w:val="00867AEF"/>
    <w:rsid w:val="00867DD2"/>
    <w:rsid w:val="00867FBC"/>
    <w:rsid w:val="00870534"/>
    <w:rsid w:val="00870713"/>
    <w:rsid w:val="00870821"/>
    <w:rsid w:val="008708EF"/>
    <w:rsid w:val="00871072"/>
    <w:rsid w:val="00871C31"/>
    <w:rsid w:val="00872112"/>
    <w:rsid w:val="008725B7"/>
    <w:rsid w:val="00872F65"/>
    <w:rsid w:val="008730E0"/>
    <w:rsid w:val="00873851"/>
    <w:rsid w:val="00874069"/>
    <w:rsid w:val="00874168"/>
    <w:rsid w:val="0087445C"/>
    <w:rsid w:val="00874898"/>
    <w:rsid w:val="00874912"/>
    <w:rsid w:val="00874BE6"/>
    <w:rsid w:val="00874EEC"/>
    <w:rsid w:val="008759DE"/>
    <w:rsid w:val="00875CEB"/>
    <w:rsid w:val="00875E1B"/>
    <w:rsid w:val="00875EB4"/>
    <w:rsid w:val="008762CD"/>
    <w:rsid w:val="00876C2D"/>
    <w:rsid w:val="008771C1"/>
    <w:rsid w:val="0087727F"/>
    <w:rsid w:val="008773B0"/>
    <w:rsid w:val="00880F67"/>
    <w:rsid w:val="008813AF"/>
    <w:rsid w:val="0088180C"/>
    <w:rsid w:val="00882051"/>
    <w:rsid w:val="00882293"/>
    <w:rsid w:val="00882944"/>
    <w:rsid w:val="00882E8E"/>
    <w:rsid w:val="00883354"/>
    <w:rsid w:val="00883513"/>
    <w:rsid w:val="00883C8D"/>
    <w:rsid w:val="00884165"/>
    <w:rsid w:val="00884605"/>
    <w:rsid w:val="00884C54"/>
    <w:rsid w:val="00884CAC"/>
    <w:rsid w:val="00884EB2"/>
    <w:rsid w:val="008860B5"/>
    <w:rsid w:val="0088698F"/>
    <w:rsid w:val="00886BA3"/>
    <w:rsid w:val="00887964"/>
    <w:rsid w:val="00887E49"/>
    <w:rsid w:val="00890F19"/>
    <w:rsid w:val="00891209"/>
    <w:rsid w:val="008914AB"/>
    <w:rsid w:val="008916A8"/>
    <w:rsid w:val="00891DD1"/>
    <w:rsid w:val="00892003"/>
    <w:rsid w:val="00892434"/>
    <w:rsid w:val="00892BF0"/>
    <w:rsid w:val="008935CD"/>
    <w:rsid w:val="0089391F"/>
    <w:rsid w:val="00893921"/>
    <w:rsid w:val="00893B74"/>
    <w:rsid w:val="00893C17"/>
    <w:rsid w:val="00893D7B"/>
    <w:rsid w:val="00893E70"/>
    <w:rsid w:val="008942AB"/>
    <w:rsid w:val="0089447C"/>
    <w:rsid w:val="00894720"/>
    <w:rsid w:val="00894771"/>
    <w:rsid w:val="00894BDD"/>
    <w:rsid w:val="00894F64"/>
    <w:rsid w:val="00895057"/>
    <w:rsid w:val="008950E8"/>
    <w:rsid w:val="00895523"/>
    <w:rsid w:val="008956CF"/>
    <w:rsid w:val="00895A35"/>
    <w:rsid w:val="00896A3B"/>
    <w:rsid w:val="00896C41"/>
    <w:rsid w:val="00897151"/>
    <w:rsid w:val="008973B5"/>
    <w:rsid w:val="0089759B"/>
    <w:rsid w:val="008A035C"/>
    <w:rsid w:val="008A0A16"/>
    <w:rsid w:val="008A0FE0"/>
    <w:rsid w:val="008A1228"/>
    <w:rsid w:val="008A1431"/>
    <w:rsid w:val="008A15D8"/>
    <w:rsid w:val="008A1FA0"/>
    <w:rsid w:val="008A205F"/>
    <w:rsid w:val="008A2087"/>
    <w:rsid w:val="008A23E2"/>
    <w:rsid w:val="008A2438"/>
    <w:rsid w:val="008A253C"/>
    <w:rsid w:val="008A282F"/>
    <w:rsid w:val="008A2FCF"/>
    <w:rsid w:val="008A3670"/>
    <w:rsid w:val="008A4769"/>
    <w:rsid w:val="008A47F8"/>
    <w:rsid w:val="008A4BBE"/>
    <w:rsid w:val="008A4CFB"/>
    <w:rsid w:val="008A58E3"/>
    <w:rsid w:val="008A65FF"/>
    <w:rsid w:val="008A745D"/>
    <w:rsid w:val="008A74F4"/>
    <w:rsid w:val="008B00BB"/>
    <w:rsid w:val="008B0901"/>
    <w:rsid w:val="008B0A5F"/>
    <w:rsid w:val="008B0E10"/>
    <w:rsid w:val="008B0FDC"/>
    <w:rsid w:val="008B15EA"/>
    <w:rsid w:val="008B2883"/>
    <w:rsid w:val="008B28BA"/>
    <w:rsid w:val="008B2CDB"/>
    <w:rsid w:val="008B2F43"/>
    <w:rsid w:val="008B305A"/>
    <w:rsid w:val="008B3512"/>
    <w:rsid w:val="008B3C1F"/>
    <w:rsid w:val="008B403A"/>
    <w:rsid w:val="008B41BE"/>
    <w:rsid w:val="008B43D9"/>
    <w:rsid w:val="008B47A2"/>
    <w:rsid w:val="008B49DC"/>
    <w:rsid w:val="008B4F23"/>
    <w:rsid w:val="008B4FA2"/>
    <w:rsid w:val="008B52BC"/>
    <w:rsid w:val="008B567B"/>
    <w:rsid w:val="008B63D2"/>
    <w:rsid w:val="008B7879"/>
    <w:rsid w:val="008C0476"/>
    <w:rsid w:val="008C0592"/>
    <w:rsid w:val="008C0899"/>
    <w:rsid w:val="008C090A"/>
    <w:rsid w:val="008C1672"/>
    <w:rsid w:val="008C16F0"/>
    <w:rsid w:val="008C1BDF"/>
    <w:rsid w:val="008C1E42"/>
    <w:rsid w:val="008C1E4F"/>
    <w:rsid w:val="008C222E"/>
    <w:rsid w:val="008C230C"/>
    <w:rsid w:val="008C250F"/>
    <w:rsid w:val="008C30A2"/>
    <w:rsid w:val="008C30AF"/>
    <w:rsid w:val="008C34D3"/>
    <w:rsid w:val="008C3ADD"/>
    <w:rsid w:val="008C3B53"/>
    <w:rsid w:val="008C3FC6"/>
    <w:rsid w:val="008C4426"/>
    <w:rsid w:val="008C4756"/>
    <w:rsid w:val="008C4790"/>
    <w:rsid w:val="008C4903"/>
    <w:rsid w:val="008C5344"/>
    <w:rsid w:val="008C5CCE"/>
    <w:rsid w:val="008C61E1"/>
    <w:rsid w:val="008C672A"/>
    <w:rsid w:val="008C6EDA"/>
    <w:rsid w:val="008C703A"/>
    <w:rsid w:val="008C71F3"/>
    <w:rsid w:val="008C72B5"/>
    <w:rsid w:val="008C75DB"/>
    <w:rsid w:val="008C7EF5"/>
    <w:rsid w:val="008C7F0D"/>
    <w:rsid w:val="008D031A"/>
    <w:rsid w:val="008D0416"/>
    <w:rsid w:val="008D0448"/>
    <w:rsid w:val="008D07C7"/>
    <w:rsid w:val="008D081F"/>
    <w:rsid w:val="008D083C"/>
    <w:rsid w:val="008D0E47"/>
    <w:rsid w:val="008D187D"/>
    <w:rsid w:val="008D19C7"/>
    <w:rsid w:val="008D249B"/>
    <w:rsid w:val="008D2CA6"/>
    <w:rsid w:val="008D2CF2"/>
    <w:rsid w:val="008D2D45"/>
    <w:rsid w:val="008D2F87"/>
    <w:rsid w:val="008D32F2"/>
    <w:rsid w:val="008D3846"/>
    <w:rsid w:val="008D3881"/>
    <w:rsid w:val="008D3E07"/>
    <w:rsid w:val="008D3FB5"/>
    <w:rsid w:val="008D3FD0"/>
    <w:rsid w:val="008D49D7"/>
    <w:rsid w:val="008D4D4C"/>
    <w:rsid w:val="008D50D2"/>
    <w:rsid w:val="008D51B1"/>
    <w:rsid w:val="008D52C5"/>
    <w:rsid w:val="008D53F3"/>
    <w:rsid w:val="008D5798"/>
    <w:rsid w:val="008D5F47"/>
    <w:rsid w:val="008D61F5"/>
    <w:rsid w:val="008D721F"/>
    <w:rsid w:val="008D7693"/>
    <w:rsid w:val="008D78F1"/>
    <w:rsid w:val="008E011E"/>
    <w:rsid w:val="008E01B8"/>
    <w:rsid w:val="008E01FA"/>
    <w:rsid w:val="008E02DC"/>
    <w:rsid w:val="008E0ECA"/>
    <w:rsid w:val="008E22B1"/>
    <w:rsid w:val="008E2326"/>
    <w:rsid w:val="008E2776"/>
    <w:rsid w:val="008E2B99"/>
    <w:rsid w:val="008E2C94"/>
    <w:rsid w:val="008E30EF"/>
    <w:rsid w:val="008E37D4"/>
    <w:rsid w:val="008E3AAF"/>
    <w:rsid w:val="008E3DB8"/>
    <w:rsid w:val="008E45FA"/>
    <w:rsid w:val="008E491F"/>
    <w:rsid w:val="008E4A6F"/>
    <w:rsid w:val="008E4DC8"/>
    <w:rsid w:val="008E4E75"/>
    <w:rsid w:val="008E5087"/>
    <w:rsid w:val="008E521D"/>
    <w:rsid w:val="008E52CA"/>
    <w:rsid w:val="008E54A2"/>
    <w:rsid w:val="008E59BB"/>
    <w:rsid w:val="008E5AAF"/>
    <w:rsid w:val="008E5CD6"/>
    <w:rsid w:val="008E5E9D"/>
    <w:rsid w:val="008E5F3C"/>
    <w:rsid w:val="008E61D4"/>
    <w:rsid w:val="008E6525"/>
    <w:rsid w:val="008E675D"/>
    <w:rsid w:val="008E6BA6"/>
    <w:rsid w:val="008E7135"/>
    <w:rsid w:val="008E761C"/>
    <w:rsid w:val="008F0142"/>
    <w:rsid w:val="008F01A5"/>
    <w:rsid w:val="008F027D"/>
    <w:rsid w:val="008F0432"/>
    <w:rsid w:val="008F05CD"/>
    <w:rsid w:val="008F0A14"/>
    <w:rsid w:val="008F0B29"/>
    <w:rsid w:val="008F0E20"/>
    <w:rsid w:val="008F118B"/>
    <w:rsid w:val="008F15A5"/>
    <w:rsid w:val="008F16EC"/>
    <w:rsid w:val="008F1803"/>
    <w:rsid w:val="008F199F"/>
    <w:rsid w:val="008F19A0"/>
    <w:rsid w:val="008F19A5"/>
    <w:rsid w:val="008F2C6C"/>
    <w:rsid w:val="008F2F08"/>
    <w:rsid w:val="008F45CA"/>
    <w:rsid w:val="008F4CA2"/>
    <w:rsid w:val="008F4ECB"/>
    <w:rsid w:val="008F5221"/>
    <w:rsid w:val="008F527F"/>
    <w:rsid w:val="008F6E04"/>
    <w:rsid w:val="008F6E87"/>
    <w:rsid w:val="008F7370"/>
    <w:rsid w:val="00900331"/>
    <w:rsid w:val="009004AD"/>
    <w:rsid w:val="00900E49"/>
    <w:rsid w:val="0090138A"/>
    <w:rsid w:val="00902379"/>
    <w:rsid w:val="00902AF1"/>
    <w:rsid w:val="00903214"/>
    <w:rsid w:val="00903323"/>
    <w:rsid w:val="00903405"/>
    <w:rsid w:val="00903612"/>
    <w:rsid w:val="0090367E"/>
    <w:rsid w:val="00903FC7"/>
    <w:rsid w:val="0090400A"/>
    <w:rsid w:val="00904BDB"/>
    <w:rsid w:val="00904C62"/>
    <w:rsid w:val="00904CFF"/>
    <w:rsid w:val="00905171"/>
    <w:rsid w:val="0090517E"/>
    <w:rsid w:val="009059EB"/>
    <w:rsid w:val="0090602D"/>
    <w:rsid w:val="00906137"/>
    <w:rsid w:val="009066C2"/>
    <w:rsid w:val="009066E1"/>
    <w:rsid w:val="0090696E"/>
    <w:rsid w:val="009069EB"/>
    <w:rsid w:val="00906A5E"/>
    <w:rsid w:val="00907669"/>
    <w:rsid w:val="0090786A"/>
    <w:rsid w:val="00907BCE"/>
    <w:rsid w:val="00907BE4"/>
    <w:rsid w:val="00910637"/>
    <w:rsid w:val="00910F26"/>
    <w:rsid w:val="00911623"/>
    <w:rsid w:val="00912322"/>
    <w:rsid w:val="0091248C"/>
    <w:rsid w:val="00913DD6"/>
    <w:rsid w:val="00914445"/>
    <w:rsid w:val="0091453E"/>
    <w:rsid w:val="00914944"/>
    <w:rsid w:val="00914EC9"/>
    <w:rsid w:val="00915121"/>
    <w:rsid w:val="0091533F"/>
    <w:rsid w:val="0091539B"/>
    <w:rsid w:val="009156B4"/>
    <w:rsid w:val="00915B8D"/>
    <w:rsid w:val="00916566"/>
    <w:rsid w:val="00916774"/>
    <w:rsid w:val="00916BE4"/>
    <w:rsid w:val="00916DDF"/>
    <w:rsid w:val="00917484"/>
    <w:rsid w:val="00917E20"/>
    <w:rsid w:val="009207C2"/>
    <w:rsid w:val="00920E14"/>
    <w:rsid w:val="00920EDB"/>
    <w:rsid w:val="00920EE0"/>
    <w:rsid w:val="009212DE"/>
    <w:rsid w:val="009222C2"/>
    <w:rsid w:val="009224B9"/>
    <w:rsid w:val="00922757"/>
    <w:rsid w:val="00922E72"/>
    <w:rsid w:val="0092311E"/>
    <w:rsid w:val="00923AB6"/>
    <w:rsid w:val="00923DB4"/>
    <w:rsid w:val="009246EF"/>
    <w:rsid w:val="009247AD"/>
    <w:rsid w:val="00925106"/>
    <w:rsid w:val="00925430"/>
    <w:rsid w:val="009254A8"/>
    <w:rsid w:val="00925699"/>
    <w:rsid w:val="00925ECB"/>
    <w:rsid w:val="009261A0"/>
    <w:rsid w:val="009269C1"/>
    <w:rsid w:val="00926A09"/>
    <w:rsid w:val="00926D8B"/>
    <w:rsid w:val="00927384"/>
    <w:rsid w:val="00927526"/>
    <w:rsid w:val="00927A9C"/>
    <w:rsid w:val="00930530"/>
    <w:rsid w:val="00930745"/>
    <w:rsid w:val="009308EF"/>
    <w:rsid w:val="00931CC3"/>
    <w:rsid w:val="0093206B"/>
    <w:rsid w:val="0093208B"/>
    <w:rsid w:val="00932368"/>
    <w:rsid w:val="00932DFE"/>
    <w:rsid w:val="00932EE9"/>
    <w:rsid w:val="009334A8"/>
    <w:rsid w:val="009334EB"/>
    <w:rsid w:val="009339E8"/>
    <w:rsid w:val="00934027"/>
    <w:rsid w:val="00934152"/>
    <w:rsid w:val="009342AD"/>
    <w:rsid w:val="00934E44"/>
    <w:rsid w:val="00935819"/>
    <w:rsid w:val="00935A3B"/>
    <w:rsid w:val="00935C88"/>
    <w:rsid w:val="00935F80"/>
    <w:rsid w:val="00936518"/>
    <w:rsid w:val="009367B1"/>
    <w:rsid w:val="00936C58"/>
    <w:rsid w:val="009371C4"/>
    <w:rsid w:val="009375E6"/>
    <w:rsid w:val="00937A0D"/>
    <w:rsid w:val="00937FB0"/>
    <w:rsid w:val="00940039"/>
    <w:rsid w:val="0094043D"/>
    <w:rsid w:val="00940CFC"/>
    <w:rsid w:val="00940FBC"/>
    <w:rsid w:val="00941170"/>
    <w:rsid w:val="0094185A"/>
    <w:rsid w:val="00941B72"/>
    <w:rsid w:val="00941E1C"/>
    <w:rsid w:val="009428C0"/>
    <w:rsid w:val="0094310F"/>
    <w:rsid w:val="009433CA"/>
    <w:rsid w:val="00943A90"/>
    <w:rsid w:val="00943B9F"/>
    <w:rsid w:val="00944640"/>
    <w:rsid w:val="00945420"/>
    <w:rsid w:val="0094559A"/>
    <w:rsid w:val="009455F0"/>
    <w:rsid w:val="00945AE1"/>
    <w:rsid w:val="0094631D"/>
    <w:rsid w:val="00946399"/>
    <w:rsid w:val="00946E9A"/>
    <w:rsid w:val="009475F3"/>
    <w:rsid w:val="00947620"/>
    <w:rsid w:val="00947E0A"/>
    <w:rsid w:val="0095036C"/>
    <w:rsid w:val="009503B4"/>
    <w:rsid w:val="009503BF"/>
    <w:rsid w:val="0095047B"/>
    <w:rsid w:val="0095054E"/>
    <w:rsid w:val="0095066A"/>
    <w:rsid w:val="00950D40"/>
    <w:rsid w:val="00951336"/>
    <w:rsid w:val="00951485"/>
    <w:rsid w:val="00951856"/>
    <w:rsid w:val="0095201F"/>
    <w:rsid w:val="0095212B"/>
    <w:rsid w:val="00952459"/>
    <w:rsid w:val="009530C7"/>
    <w:rsid w:val="00953692"/>
    <w:rsid w:val="009542C6"/>
    <w:rsid w:val="00954796"/>
    <w:rsid w:val="00954B25"/>
    <w:rsid w:val="00954C77"/>
    <w:rsid w:val="00955568"/>
    <w:rsid w:val="00955738"/>
    <w:rsid w:val="009564B6"/>
    <w:rsid w:val="009564BF"/>
    <w:rsid w:val="0095678A"/>
    <w:rsid w:val="009569BE"/>
    <w:rsid w:val="00956AB8"/>
    <w:rsid w:val="00956C65"/>
    <w:rsid w:val="00957022"/>
    <w:rsid w:val="009572FD"/>
    <w:rsid w:val="00960569"/>
    <w:rsid w:val="00960E48"/>
    <w:rsid w:val="009610E9"/>
    <w:rsid w:val="00961101"/>
    <w:rsid w:val="009612CA"/>
    <w:rsid w:val="00961C6B"/>
    <w:rsid w:val="00961F03"/>
    <w:rsid w:val="0096227F"/>
    <w:rsid w:val="009623F7"/>
    <w:rsid w:val="009625D9"/>
    <w:rsid w:val="00963083"/>
    <w:rsid w:val="00963A96"/>
    <w:rsid w:val="00964BAD"/>
    <w:rsid w:val="009650CD"/>
    <w:rsid w:val="009654ED"/>
    <w:rsid w:val="009655DF"/>
    <w:rsid w:val="0096572B"/>
    <w:rsid w:val="00965907"/>
    <w:rsid w:val="00966069"/>
    <w:rsid w:val="00966165"/>
    <w:rsid w:val="00966997"/>
    <w:rsid w:val="00966D0A"/>
    <w:rsid w:val="00966F77"/>
    <w:rsid w:val="009673D5"/>
    <w:rsid w:val="00967447"/>
    <w:rsid w:val="009676D3"/>
    <w:rsid w:val="00970237"/>
    <w:rsid w:val="009708AB"/>
    <w:rsid w:val="00970968"/>
    <w:rsid w:val="00970D55"/>
    <w:rsid w:val="00970FA8"/>
    <w:rsid w:val="00970FE7"/>
    <w:rsid w:val="009714A2"/>
    <w:rsid w:val="009717AC"/>
    <w:rsid w:val="0097185E"/>
    <w:rsid w:val="00971DED"/>
    <w:rsid w:val="00971E9A"/>
    <w:rsid w:val="009722A3"/>
    <w:rsid w:val="00972413"/>
    <w:rsid w:val="00972415"/>
    <w:rsid w:val="0097241F"/>
    <w:rsid w:val="00972FF4"/>
    <w:rsid w:val="009731A8"/>
    <w:rsid w:val="0097359E"/>
    <w:rsid w:val="0097360E"/>
    <w:rsid w:val="00973783"/>
    <w:rsid w:val="009737EF"/>
    <w:rsid w:val="00973C88"/>
    <w:rsid w:val="00973FC4"/>
    <w:rsid w:val="009741FD"/>
    <w:rsid w:val="00974523"/>
    <w:rsid w:val="009745BD"/>
    <w:rsid w:val="00974608"/>
    <w:rsid w:val="00974644"/>
    <w:rsid w:val="0097483E"/>
    <w:rsid w:val="00975077"/>
    <w:rsid w:val="009750E4"/>
    <w:rsid w:val="009751DE"/>
    <w:rsid w:val="00975264"/>
    <w:rsid w:val="0097574D"/>
    <w:rsid w:val="009758B9"/>
    <w:rsid w:val="00975CAF"/>
    <w:rsid w:val="00976121"/>
    <w:rsid w:val="009763E7"/>
    <w:rsid w:val="0097698B"/>
    <w:rsid w:val="00976D66"/>
    <w:rsid w:val="00976FA6"/>
    <w:rsid w:val="009773F1"/>
    <w:rsid w:val="00977AE1"/>
    <w:rsid w:val="009801F5"/>
    <w:rsid w:val="009802F9"/>
    <w:rsid w:val="00980C68"/>
    <w:rsid w:val="00980CEA"/>
    <w:rsid w:val="00981073"/>
    <w:rsid w:val="009817D5"/>
    <w:rsid w:val="00981CFC"/>
    <w:rsid w:val="00981FDC"/>
    <w:rsid w:val="009827BF"/>
    <w:rsid w:val="00983494"/>
    <w:rsid w:val="0098377F"/>
    <w:rsid w:val="00983786"/>
    <w:rsid w:val="00983D55"/>
    <w:rsid w:val="00984043"/>
    <w:rsid w:val="00984C1B"/>
    <w:rsid w:val="00984C45"/>
    <w:rsid w:val="009858A1"/>
    <w:rsid w:val="00985D06"/>
    <w:rsid w:val="00986567"/>
    <w:rsid w:val="00986B47"/>
    <w:rsid w:val="00986BBE"/>
    <w:rsid w:val="00986EC4"/>
    <w:rsid w:val="009873A3"/>
    <w:rsid w:val="00987962"/>
    <w:rsid w:val="009900C9"/>
    <w:rsid w:val="00990765"/>
    <w:rsid w:val="0099087D"/>
    <w:rsid w:val="00990CA6"/>
    <w:rsid w:val="00990FA0"/>
    <w:rsid w:val="009910A8"/>
    <w:rsid w:val="00991537"/>
    <w:rsid w:val="00991A1D"/>
    <w:rsid w:val="00991D20"/>
    <w:rsid w:val="00991EB8"/>
    <w:rsid w:val="00991F4D"/>
    <w:rsid w:val="00992293"/>
    <w:rsid w:val="009922E4"/>
    <w:rsid w:val="0099247A"/>
    <w:rsid w:val="00992620"/>
    <w:rsid w:val="0099324D"/>
    <w:rsid w:val="00993576"/>
    <w:rsid w:val="00993A48"/>
    <w:rsid w:val="00993BD3"/>
    <w:rsid w:val="00994179"/>
    <w:rsid w:val="0099418C"/>
    <w:rsid w:val="00994944"/>
    <w:rsid w:val="00994B55"/>
    <w:rsid w:val="009956ED"/>
    <w:rsid w:val="009961D8"/>
    <w:rsid w:val="00996244"/>
    <w:rsid w:val="00996965"/>
    <w:rsid w:val="00996AC2"/>
    <w:rsid w:val="00996C5F"/>
    <w:rsid w:val="00996DD9"/>
    <w:rsid w:val="00996E0B"/>
    <w:rsid w:val="00997361"/>
    <w:rsid w:val="009973FE"/>
    <w:rsid w:val="00997746"/>
    <w:rsid w:val="009978EF"/>
    <w:rsid w:val="00997A80"/>
    <w:rsid w:val="00997EE3"/>
    <w:rsid w:val="009A02BC"/>
    <w:rsid w:val="009A0492"/>
    <w:rsid w:val="009A08D0"/>
    <w:rsid w:val="009A10A6"/>
    <w:rsid w:val="009A1502"/>
    <w:rsid w:val="009A1A1C"/>
    <w:rsid w:val="009A1B41"/>
    <w:rsid w:val="009A2160"/>
    <w:rsid w:val="009A21C7"/>
    <w:rsid w:val="009A22C6"/>
    <w:rsid w:val="009A2307"/>
    <w:rsid w:val="009A276F"/>
    <w:rsid w:val="009A27CA"/>
    <w:rsid w:val="009A2B77"/>
    <w:rsid w:val="009A2C04"/>
    <w:rsid w:val="009A2CE7"/>
    <w:rsid w:val="009A3802"/>
    <w:rsid w:val="009A3A9C"/>
    <w:rsid w:val="009A3DCB"/>
    <w:rsid w:val="009A3E66"/>
    <w:rsid w:val="009A42A2"/>
    <w:rsid w:val="009A435B"/>
    <w:rsid w:val="009A4360"/>
    <w:rsid w:val="009A4C52"/>
    <w:rsid w:val="009A54B7"/>
    <w:rsid w:val="009A6445"/>
    <w:rsid w:val="009A65C3"/>
    <w:rsid w:val="009A731B"/>
    <w:rsid w:val="009A7BE8"/>
    <w:rsid w:val="009A7E72"/>
    <w:rsid w:val="009B02C2"/>
    <w:rsid w:val="009B0503"/>
    <w:rsid w:val="009B0980"/>
    <w:rsid w:val="009B1492"/>
    <w:rsid w:val="009B16BA"/>
    <w:rsid w:val="009B182E"/>
    <w:rsid w:val="009B1848"/>
    <w:rsid w:val="009B2D75"/>
    <w:rsid w:val="009B2F60"/>
    <w:rsid w:val="009B387E"/>
    <w:rsid w:val="009B3BE1"/>
    <w:rsid w:val="009B3C5B"/>
    <w:rsid w:val="009B4318"/>
    <w:rsid w:val="009B4859"/>
    <w:rsid w:val="009B50F8"/>
    <w:rsid w:val="009B51A4"/>
    <w:rsid w:val="009B5544"/>
    <w:rsid w:val="009B61EA"/>
    <w:rsid w:val="009B6594"/>
    <w:rsid w:val="009B6598"/>
    <w:rsid w:val="009B6AEC"/>
    <w:rsid w:val="009B6D07"/>
    <w:rsid w:val="009B71C6"/>
    <w:rsid w:val="009B747B"/>
    <w:rsid w:val="009C0639"/>
    <w:rsid w:val="009C0655"/>
    <w:rsid w:val="009C0794"/>
    <w:rsid w:val="009C0E3E"/>
    <w:rsid w:val="009C13B4"/>
    <w:rsid w:val="009C1737"/>
    <w:rsid w:val="009C1851"/>
    <w:rsid w:val="009C19A4"/>
    <w:rsid w:val="009C1CB9"/>
    <w:rsid w:val="009C21F9"/>
    <w:rsid w:val="009C2902"/>
    <w:rsid w:val="009C332E"/>
    <w:rsid w:val="009C36F3"/>
    <w:rsid w:val="009C3765"/>
    <w:rsid w:val="009C3E0F"/>
    <w:rsid w:val="009C4C7B"/>
    <w:rsid w:val="009C5028"/>
    <w:rsid w:val="009C53DF"/>
    <w:rsid w:val="009C55B9"/>
    <w:rsid w:val="009C60A4"/>
    <w:rsid w:val="009C611E"/>
    <w:rsid w:val="009C6250"/>
    <w:rsid w:val="009C77BE"/>
    <w:rsid w:val="009C7891"/>
    <w:rsid w:val="009C7A41"/>
    <w:rsid w:val="009C7D56"/>
    <w:rsid w:val="009C7EC1"/>
    <w:rsid w:val="009C7F29"/>
    <w:rsid w:val="009C7FFA"/>
    <w:rsid w:val="009D021C"/>
    <w:rsid w:val="009D07C5"/>
    <w:rsid w:val="009D15DC"/>
    <w:rsid w:val="009D19EE"/>
    <w:rsid w:val="009D2036"/>
    <w:rsid w:val="009D2805"/>
    <w:rsid w:val="009D2E21"/>
    <w:rsid w:val="009D3824"/>
    <w:rsid w:val="009D3CE5"/>
    <w:rsid w:val="009D4C56"/>
    <w:rsid w:val="009D5342"/>
    <w:rsid w:val="009D539F"/>
    <w:rsid w:val="009D5902"/>
    <w:rsid w:val="009D5A19"/>
    <w:rsid w:val="009D5BFA"/>
    <w:rsid w:val="009D5E88"/>
    <w:rsid w:val="009D5F71"/>
    <w:rsid w:val="009D5F87"/>
    <w:rsid w:val="009D6B7F"/>
    <w:rsid w:val="009D6D0A"/>
    <w:rsid w:val="009D7383"/>
    <w:rsid w:val="009D7527"/>
    <w:rsid w:val="009D761E"/>
    <w:rsid w:val="009D773E"/>
    <w:rsid w:val="009D7961"/>
    <w:rsid w:val="009D7C8B"/>
    <w:rsid w:val="009D7DDB"/>
    <w:rsid w:val="009E0D67"/>
    <w:rsid w:val="009E0EE7"/>
    <w:rsid w:val="009E16D5"/>
    <w:rsid w:val="009E1CA0"/>
    <w:rsid w:val="009E224E"/>
    <w:rsid w:val="009E2A28"/>
    <w:rsid w:val="009E2EEC"/>
    <w:rsid w:val="009E359F"/>
    <w:rsid w:val="009E3918"/>
    <w:rsid w:val="009E3A1D"/>
    <w:rsid w:val="009E4098"/>
    <w:rsid w:val="009E413E"/>
    <w:rsid w:val="009E41D5"/>
    <w:rsid w:val="009E4AA1"/>
    <w:rsid w:val="009E4E94"/>
    <w:rsid w:val="009E4FE3"/>
    <w:rsid w:val="009E545B"/>
    <w:rsid w:val="009E5AA2"/>
    <w:rsid w:val="009E5EFC"/>
    <w:rsid w:val="009E7353"/>
    <w:rsid w:val="009E74AB"/>
    <w:rsid w:val="009E799B"/>
    <w:rsid w:val="009E7D42"/>
    <w:rsid w:val="009F0B86"/>
    <w:rsid w:val="009F0C87"/>
    <w:rsid w:val="009F0C8F"/>
    <w:rsid w:val="009F11D2"/>
    <w:rsid w:val="009F1AD0"/>
    <w:rsid w:val="009F20B4"/>
    <w:rsid w:val="009F2908"/>
    <w:rsid w:val="009F2F7C"/>
    <w:rsid w:val="009F2FAF"/>
    <w:rsid w:val="009F2FB9"/>
    <w:rsid w:val="009F3BE8"/>
    <w:rsid w:val="009F3EE8"/>
    <w:rsid w:val="009F407A"/>
    <w:rsid w:val="009F4174"/>
    <w:rsid w:val="009F5165"/>
    <w:rsid w:val="009F564B"/>
    <w:rsid w:val="009F5793"/>
    <w:rsid w:val="009F5DDB"/>
    <w:rsid w:val="009F5FF4"/>
    <w:rsid w:val="009F60D6"/>
    <w:rsid w:val="009F713E"/>
    <w:rsid w:val="00A0021E"/>
    <w:rsid w:val="00A0038B"/>
    <w:rsid w:val="00A00409"/>
    <w:rsid w:val="00A004E9"/>
    <w:rsid w:val="00A008CC"/>
    <w:rsid w:val="00A00B23"/>
    <w:rsid w:val="00A00B4E"/>
    <w:rsid w:val="00A00DC5"/>
    <w:rsid w:val="00A00E21"/>
    <w:rsid w:val="00A0157B"/>
    <w:rsid w:val="00A01AF5"/>
    <w:rsid w:val="00A01B53"/>
    <w:rsid w:val="00A02626"/>
    <w:rsid w:val="00A02AF7"/>
    <w:rsid w:val="00A02E60"/>
    <w:rsid w:val="00A02EEE"/>
    <w:rsid w:val="00A031E9"/>
    <w:rsid w:val="00A03942"/>
    <w:rsid w:val="00A03CAD"/>
    <w:rsid w:val="00A03E42"/>
    <w:rsid w:val="00A040F7"/>
    <w:rsid w:val="00A04730"/>
    <w:rsid w:val="00A048CB"/>
    <w:rsid w:val="00A04946"/>
    <w:rsid w:val="00A04E08"/>
    <w:rsid w:val="00A05502"/>
    <w:rsid w:val="00A05879"/>
    <w:rsid w:val="00A059C0"/>
    <w:rsid w:val="00A06275"/>
    <w:rsid w:val="00A0643F"/>
    <w:rsid w:val="00A066C4"/>
    <w:rsid w:val="00A06EEA"/>
    <w:rsid w:val="00A07623"/>
    <w:rsid w:val="00A07750"/>
    <w:rsid w:val="00A07802"/>
    <w:rsid w:val="00A07D62"/>
    <w:rsid w:val="00A10164"/>
    <w:rsid w:val="00A106EE"/>
    <w:rsid w:val="00A11A63"/>
    <w:rsid w:val="00A12188"/>
    <w:rsid w:val="00A123FA"/>
    <w:rsid w:val="00A12800"/>
    <w:rsid w:val="00A1288D"/>
    <w:rsid w:val="00A12B5D"/>
    <w:rsid w:val="00A12B6C"/>
    <w:rsid w:val="00A12EC5"/>
    <w:rsid w:val="00A13033"/>
    <w:rsid w:val="00A13257"/>
    <w:rsid w:val="00A1348E"/>
    <w:rsid w:val="00A135F6"/>
    <w:rsid w:val="00A13761"/>
    <w:rsid w:val="00A13DF2"/>
    <w:rsid w:val="00A13F13"/>
    <w:rsid w:val="00A1414F"/>
    <w:rsid w:val="00A1428C"/>
    <w:rsid w:val="00A147E9"/>
    <w:rsid w:val="00A14C0F"/>
    <w:rsid w:val="00A153A3"/>
    <w:rsid w:val="00A15C8D"/>
    <w:rsid w:val="00A16895"/>
    <w:rsid w:val="00A16C8C"/>
    <w:rsid w:val="00A16C90"/>
    <w:rsid w:val="00A16E6A"/>
    <w:rsid w:val="00A17418"/>
    <w:rsid w:val="00A1744A"/>
    <w:rsid w:val="00A20BCD"/>
    <w:rsid w:val="00A20FF4"/>
    <w:rsid w:val="00A21631"/>
    <w:rsid w:val="00A21834"/>
    <w:rsid w:val="00A21968"/>
    <w:rsid w:val="00A21A76"/>
    <w:rsid w:val="00A21FA1"/>
    <w:rsid w:val="00A226C7"/>
    <w:rsid w:val="00A22869"/>
    <w:rsid w:val="00A23797"/>
    <w:rsid w:val="00A2395D"/>
    <w:rsid w:val="00A24A7B"/>
    <w:rsid w:val="00A24AFC"/>
    <w:rsid w:val="00A254BF"/>
    <w:rsid w:val="00A257A3"/>
    <w:rsid w:val="00A2590D"/>
    <w:rsid w:val="00A25B0F"/>
    <w:rsid w:val="00A26170"/>
    <w:rsid w:val="00A269C3"/>
    <w:rsid w:val="00A26F22"/>
    <w:rsid w:val="00A2722A"/>
    <w:rsid w:val="00A272A9"/>
    <w:rsid w:val="00A27474"/>
    <w:rsid w:val="00A276E9"/>
    <w:rsid w:val="00A2785C"/>
    <w:rsid w:val="00A2790C"/>
    <w:rsid w:val="00A27C98"/>
    <w:rsid w:val="00A27F5C"/>
    <w:rsid w:val="00A30984"/>
    <w:rsid w:val="00A3161D"/>
    <w:rsid w:val="00A31997"/>
    <w:rsid w:val="00A32020"/>
    <w:rsid w:val="00A3267D"/>
    <w:rsid w:val="00A326C1"/>
    <w:rsid w:val="00A32732"/>
    <w:rsid w:val="00A32975"/>
    <w:rsid w:val="00A32B08"/>
    <w:rsid w:val="00A33A20"/>
    <w:rsid w:val="00A33AC0"/>
    <w:rsid w:val="00A33B59"/>
    <w:rsid w:val="00A33B81"/>
    <w:rsid w:val="00A33CF5"/>
    <w:rsid w:val="00A33D77"/>
    <w:rsid w:val="00A33FA6"/>
    <w:rsid w:val="00A34147"/>
    <w:rsid w:val="00A3470C"/>
    <w:rsid w:val="00A348A7"/>
    <w:rsid w:val="00A3523B"/>
    <w:rsid w:val="00A35328"/>
    <w:rsid w:val="00A35338"/>
    <w:rsid w:val="00A3570D"/>
    <w:rsid w:val="00A362CA"/>
    <w:rsid w:val="00A36F7B"/>
    <w:rsid w:val="00A37C71"/>
    <w:rsid w:val="00A37CF4"/>
    <w:rsid w:val="00A37D0C"/>
    <w:rsid w:val="00A40A99"/>
    <w:rsid w:val="00A40B85"/>
    <w:rsid w:val="00A4104B"/>
    <w:rsid w:val="00A412A5"/>
    <w:rsid w:val="00A4147C"/>
    <w:rsid w:val="00A417EF"/>
    <w:rsid w:val="00A41A7A"/>
    <w:rsid w:val="00A41B28"/>
    <w:rsid w:val="00A41C81"/>
    <w:rsid w:val="00A41DAC"/>
    <w:rsid w:val="00A422A7"/>
    <w:rsid w:val="00A42CD4"/>
    <w:rsid w:val="00A43484"/>
    <w:rsid w:val="00A43939"/>
    <w:rsid w:val="00A439B0"/>
    <w:rsid w:val="00A43CF6"/>
    <w:rsid w:val="00A44046"/>
    <w:rsid w:val="00A4422D"/>
    <w:rsid w:val="00A4440A"/>
    <w:rsid w:val="00A44825"/>
    <w:rsid w:val="00A44ADA"/>
    <w:rsid w:val="00A4507E"/>
    <w:rsid w:val="00A45C4D"/>
    <w:rsid w:val="00A46B4D"/>
    <w:rsid w:val="00A46B51"/>
    <w:rsid w:val="00A46C89"/>
    <w:rsid w:val="00A50515"/>
    <w:rsid w:val="00A50933"/>
    <w:rsid w:val="00A51621"/>
    <w:rsid w:val="00A51991"/>
    <w:rsid w:val="00A519BE"/>
    <w:rsid w:val="00A53848"/>
    <w:rsid w:val="00A539D8"/>
    <w:rsid w:val="00A53F4E"/>
    <w:rsid w:val="00A54089"/>
    <w:rsid w:val="00A5477F"/>
    <w:rsid w:val="00A54A0E"/>
    <w:rsid w:val="00A54B67"/>
    <w:rsid w:val="00A55489"/>
    <w:rsid w:val="00A55641"/>
    <w:rsid w:val="00A558C8"/>
    <w:rsid w:val="00A55D82"/>
    <w:rsid w:val="00A562C4"/>
    <w:rsid w:val="00A56335"/>
    <w:rsid w:val="00A56DA3"/>
    <w:rsid w:val="00A572B6"/>
    <w:rsid w:val="00A57570"/>
    <w:rsid w:val="00A5790E"/>
    <w:rsid w:val="00A57C05"/>
    <w:rsid w:val="00A57F27"/>
    <w:rsid w:val="00A60F32"/>
    <w:rsid w:val="00A60F8E"/>
    <w:rsid w:val="00A60FBA"/>
    <w:rsid w:val="00A612BD"/>
    <w:rsid w:val="00A61B80"/>
    <w:rsid w:val="00A61EA5"/>
    <w:rsid w:val="00A62198"/>
    <w:rsid w:val="00A62A2F"/>
    <w:rsid w:val="00A62C10"/>
    <w:rsid w:val="00A62C20"/>
    <w:rsid w:val="00A62C40"/>
    <w:rsid w:val="00A62F8E"/>
    <w:rsid w:val="00A6300E"/>
    <w:rsid w:val="00A632AB"/>
    <w:rsid w:val="00A638BB"/>
    <w:rsid w:val="00A64300"/>
    <w:rsid w:val="00A643BB"/>
    <w:rsid w:val="00A649C0"/>
    <w:rsid w:val="00A64CAE"/>
    <w:rsid w:val="00A64F0E"/>
    <w:rsid w:val="00A6552C"/>
    <w:rsid w:val="00A65813"/>
    <w:rsid w:val="00A65915"/>
    <w:rsid w:val="00A65D37"/>
    <w:rsid w:val="00A66344"/>
    <w:rsid w:val="00A66393"/>
    <w:rsid w:val="00A6700A"/>
    <w:rsid w:val="00A671CF"/>
    <w:rsid w:val="00A67E7C"/>
    <w:rsid w:val="00A700C3"/>
    <w:rsid w:val="00A70429"/>
    <w:rsid w:val="00A7085A"/>
    <w:rsid w:val="00A70C5D"/>
    <w:rsid w:val="00A71FB5"/>
    <w:rsid w:val="00A72312"/>
    <w:rsid w:val="00A72579"/>
    <w:rsid w:val="00A72E7B"/>
    <w:rsid w:val="00A73D73"/>
    <w:rsid w:val="00A749B2"/>
    <w:rsid w:val="00A74B63"/>
    <w:rsid w:val="00A74FC3"/>
    <w:rsid w:val="00A7590A"/>
    <w:rsid w:val="00A769D9"/>
    <w:rsid w:val="00A76B24"/>
    <w:rsid w:val="00A76F5D"/>
    <w:rsid w:val="00A77151"/>
    <w:rsid w:val="00A773EA"/>
    <w:rsid w:val="00A77B3A"/>
    <w:rsid w:val="00A808A3"/>
    <w:rsid w:val="00A80EBA"/>
    <w:rsid w:val="00A816BD"/>
    <w:rsid w:val="00A8184C"/>
    <w:rsid w:val="00A82039"/>
    <w:rsid w:val="00A820FB"/>
    <w:rsid w:val="00A827FC"/>
    <w:rsid w:val="00A828C0"/>
    <w:rsid w:val="00A82B61"/>
    <w:rsid w:val="00A82ECD"/>
    <w:rsid w:val="00A83819"/>
    <w:rsid w:val="00A83B04"/>
    <w:rsid w:val="00A83C46"/>
    <w:rsid w:val="00A83D1A"/>
    <w:rsid w:val="00A83D4B"/>
    <w:rsid w:val="00A84C2B"/>
    <w:rsid w:val="00A85465"/>
    <w:rsid w:val="00A855FC"/>
    <w:rsid w:val="00A85D7A"/>
    <w:rsid w:val="00A85FB8"/>
    <w:rsid w:val="00A86873"/>
    <w:rsid w:val="00A86C3B"/>
    <w:rsid w:val="00A87091"/>
    <w:rsid w:val="00A87882"/>
    <w:rsid w:val="00A87C7E"/>
    <w:rsid w:val="00A90017"/>
    <w:rsid w:val="00A90289"/>
    <w:rsid w:val="00A90BE4"/>
    <w:rsid w:val="00A9110A"/>
    <w:rsid w:val="00A9184F"/>
    <w:rsid w:val="00A91CE4"/>
    <w:rsid w:val="00A91EA8"/>
    <w:rsid w:val="00A9252E"/>
    <w:rsid w:val="00A929EC"/>
    <w:rsid w:val="00A930E9"/>
    <w:rsid w:val="00A93120"/>
    <w:rsid w:val="00A93348"/>
    <w:rsid w:val="00A93ECE"/>
    <w:rsid w:val="00A942D7"/>
    <w:rsid w:val="00A94D49"/>
    <w:rsid w:val="00A94E5A"/>
    <w:rsid w:val="00A95614"/>
    <w:rsid w:val="00A95666"/>
    <w:rsid w:val="00A9596E"/>
    <w:rsid w:val="00A96355"/>
    <w:rsid w:val="00A96CBF"/>
    <w:rsid w:val="00A97588"/>
    <w:rsid w:val="00A9758B"/>
    <w:rsid w:val="00A97AB4"/>
    <w:rsid w:val="00A97CB4"/>
    <w:rsid w:val="00AA07D6"/>
    <w:rsid w:val="00AA08E1"/>
    <w:rsid w:val="00AA0B45"/>
    <w:rsid w:val="00AA0F6F"/>
    <w:rsid w:val="00AA1309"/>
    <w:rsid w:val="00AA20FE"/>
    <w:rsid w:val="00AA226C"/>
    <w:rsid w:val="00AA2285"/>
    <w:rsid w:val="00AA2409"/>
    <w:rsid w:val="00AA2A7E"/>
    <w:rsid w:val="00AA2C1D"/>
    <w:rsid w:val="00AA318C"/>
    <w:rsid w:val="00AA31BE"/>
    <w:rsid w:val="00AA336A"/>
    <w:rsid w:val="00AA3B79"/>
    <w:rsid w:val="00AA4109"/>
    <w:rsid w:val="00AA4316"/>
    <w:rsid w:val="00AA444C"/>
    <w:rsid w:val="00AA44B5"/>
    <w:rsid w:val="00AA4930"/>
    <w:rsid w:val="00AA503A"/>
    <w:rsid w:val="00AA5C0A"/>
    <w:rsid w:val="00AA60BB"/>
    <w:rsid w:val="00AA7169"/>
    <w:rsid w:val="00AA7559"/>
    <w:rsid w:val="00AA75A1"/>
    <w:rsid w:val="00AA76D0"/>
    <w:rsid w:val="00AB0C0F"/>
    <w:rsid w:val="00AB1EED"/>
    <w:rsid w:val="00AB219F"/>
    <w:rsid w:val="00AB238D"/>
    <w:rsid w:val="00AB2813"/>
    <w:rsid w:val="00AB2DD1"/>
    <w:rsid w:val="00AB2E00"/>
    <w:rsid w:val="00AB3733"/>
    <w:rsid w:val="00AB38C1"/>
    <w:rsid w:val="00AB3A5D"/>
    <w:rsid w:val="00AB3B52"/>
    <w:rsid w:val="00AB4827"/>
    <w:rsid w:val="00AB5193"/>
    <w:rsid w:val="00AB53DF"/>
    <w:rsid w:val="00AB56EC"/>
    <w:rsid w:val="00AB5903"/>
    <w:rsid w:val="00AB5F14"/>
    <w:rsid w:val="00AB6099"/>
    <w:rsid w:val="00AB69FA"/>
    <w:rsid w:val="00AB7187"/>
    <w:rsid w:val="00AB792E"/>
    <w:rsid w:val="00AC0803"/>
    <w:rsid w:val="00AC0991"/>
    <w:rsid w:val="00AC0ACA"/>
    <w:rsid w:val="00AC12D8"/>
    <w:rsid w:val="00AC12F3"/>
    <w:rsid w:val="00AC14A0"/>
    <w:rsid w:val="00AC16B8"/>
    <w:rsid w:val="00AC1BB2"/>
    <w:rsid w:val="00AC1E65"/>
    <w:rsid w:val="00AC23F7"/>
    <w:rsid w:val="00AC2789"/>
    <w:rsid w:val="00AC2AB1"/>
    <w:rsid w:val="00AC2EA4"/>
    <w:rsid w:val="00AC3354"/>
    <w:rsid w:val="00AC34B1"/>
    <w:rsid w:val="00AC3675"/>
    <w:rsid w:val="00AC389A"/>
    <w:rsid w:val="00AC4158"/>
    <w:rsid w:val="00AC4368"/>
    <w:rsid w:val="00AC4BA0"/>
    <w:rsid w:val="00AC4C6A"/>
    <w:rsid w:val="00AC4E69"/>
    <w:rsid w:val="00AC4E9C"/>
    <w:rsid w:val="00AC514A"/>
    <w:rsid w:val="00AC59F4"/>
    <w:rsid w:val="00AC5CB7"/>
    <w:rsid w:val="00AC6B9C"/>
    <w:rsid w:val="00AC70BE"/>
    <w:rsid w:val="00AC71B5"/>
    <w:rsid w:val="00AC731F"/>
    <w:rsid w:val="00AC77D4"/>
    <w:rsid w:val="00AD0116"/>
    <w:rsid w:val="00AD0691"/>
    <w:rsid w:val="00AD1174"/>
    <w:rsid w:val="00AD3B36"/>
    <w:rsid w:val="00AD3BCB"/>
    <w:rsid w:val="00AD3E65"/>
    <w:rsid w:val="00AD3F9A"/>
    <w:rsid w:val="00AD416E"/>
    <w:rsid w:val="00AD44F9"/>
    <w:rsid w:val="00AD4707"/>
    <w:rsid w:val="00AD4A27"/>
    <w:rsid w:val="00AD526A"/>
    <w:rsid w:val="00AD527E"/>
    <w:rsid w:val="00AD5588"/>
    <w:rsid w:val="00AD57FC"/>
    <w:rsid w:val="00AD5C91"/>
    <w:rsid w:val="00AD64CE"/>
    <w:rsid w:val="00AD655B"/>
    <w:rsid w:val="00AD68AC"/>
    <w:rsid w:val="00AD6960"/>
    <w:rsid w:val="00AD73C7"/>
    <w:rsid w:val="00AD7A1B"/>
    <w:rsid w:val="00AD7EAA"/>
    <w:rsid w:val="00AD7EBC"/>
    <w:rsid w:val="00AE0B90"/>
    <w:rsid w:val="00AE0DA3"/>
    <w:rsid w:val="00AE15A8"/>
    <w:rsid w:val="00AE167E"/>
    <w:rsid w:val="00AE18A6"/>
    <w:rsid w:val="00AE1A19"/>
    <w:rsid w:val="00AE1CAF"/>
    <w:rsid w:val="00AE2299"/>
    <w:rsid w:val="00AE2580"/>
    <w:rsid w:val="00AE33AE"/>
    <w:rsid w:val="00AE342B"/>
    <w:rsid w:val="00AE3D15"/>
    <w:rsid w:val="00AE426D"/>
    <w:rsid w:val="00AE4C7E"/>
    <w:rsid w:val="00AE55DF"/>
    <w:rsid w:val="00AE57B2"/>
    <w:rsid w:val="00AE5889"/>
    <w:rsid w:val="00AE58A7"/>
    <w:rsid w:val="00AE5B1C"/>
    <w:rsid w:val="00AE5D0C"/>
    <w:rsid w:val="00AE6796"/>
    <w:rsid w:val="00AE67E2"/>
    <w:rsid w:val="00AE6906"/>
    <w:rsid w:val="00AE6CAA"/>
    <w:rsid w:val="00AE7251"/>
    <w:rsid w:val="00AF02D5"/>
    <w:rsid w:val="00AF0308"/>
    <w:rsid w:val="00AF0947"/>
    <w:rsid w:val="00AF0B9E"/>
    <w:rsid w:val="00AF0CAA"/>
    <w:rsid w:val="00AF1060"/>
    <w:rsid w:val="00AF121F"/>
    <w:rsid w:val="00AF1969"/>
    <w:rsid w:val="00AF1A03"/>
    <w:rsid w:val="00AF1FEF"/>
    <w:rsid w:val="00AF217F"/>
    <w:rsid w:val="00AF22F4"/>
    <w:rsid w:val="00AF2942"/>
    <w:rsid w:val="00AF2C89"/>
    <w:rsid w:val="00AF2F6A"/>
    <w:rsid w:val="00AF30A3"/>
    <w:rsid w:val="00AF3252"/>
    <w:rsid w:val="00AF373F"/>
    <w:rsid w:val="00AF3B5E"/>
    <w:rsid w:val="00AF3CFE"/>
    <w:rsid w:val="00AF3F97"/>
    <w:rsid w:val="00AF4889"/>
    <w:rsid w:val="00AF4960"/>
    <w:rsid w:val="00AF4B3A"/>
    <w:rsid w:val="00AF4C97"/>
    <w:rsid w:val="00AF4DDB"/>
    <w:rsid w:val="00AF4F1F"/>
    <w:rsid w:val="00AF5EF4"/>
    <w:rsid w:val="00AF6029"/>
    <w:rsid w:val="00AF60CC"/>
    <w:rsid w:val="00AF66DD"/>
    <w:rsid w:val="00AF72A3"/>
    <w:rsid w:val="00AF72B6"/>
    <w:rsid w:val="00AF7317"/>
    <w:rsid w:val="00AF73DF"/>
    <w:rsid w:val="00AF777B"/>
    <w:rsid w:val="00AF79B7"/>
    <w:rsid w:val="00AF79C6"/>
    <w:rsid w:val="00B00701"/>
    <w:rsid w:val="00B00EBE"/>
    <w:rsid w:val="00B00F7A"/>
    <w:rsid w:val="00B010F0"/>
    <w:rsid w:val="00B01D30"/>
    <w:rsid w:val="00B02E6E"/>
    <w:rsid w:val="00B03339"/>
    <w:rsid w:val="00B03D2F"/>
    <w:rsid w:val="00B03F9B"/>
    <w:rsid w:val="00B04131"/>
    <w:rsid w:val="00B04850"/>
    <w:rsid w:val="00B051CA"/>
    <w:rsid w:val="00B05ABB"/>
    <w:rsid w:val="00B072CB"/>
    <w:rsid w:val="00B0773F"/>
    <w:rsid w:val="00B07A28"/>
    <w:rsid w:val="00B10B6C"/>
    <w:rsid w:val="00B10F0F"/>
    <w:rsid w:val="00B11189"/>
    <w:rsid w:val="00B113F7"/>
    <w:rsid w:val="00B11569"/>
    <w:rsid w:val="00B119AC"/>
    <w:rsid w:val="00B1202F"/>
    <w:rsid w:val="00B125D4"/>
    <w:rsid w:val="00B125D5"/>
    <w:rsid w:val="00B125F9"/>
    <w:rsid w:val="00B12CA4"/>
    <w:rsid w:val="00B12E5B"/>
    <w:rsid w:val="00B12F58"/>
    <w:rsid w:val="00B1337F"/>
    <w:rsid w:val="00B13EC5"/>
    <w:rsid w:val="00B151CB"/>
    <w:rsid w:val="00B15263"/>
    <w:rsid w:val="00B1690E"/>
    <w:rsid w:val="00B16ABF"/>
    <w:rsid w:val="00B16BBA"/>
    <w:rsid w:val="00B16DC8"/>
    <w:rsid w:val="00B1750E"/>
    <w:rsid w:val="00B17607"/>
    <w:rsid w:val="00B17670"/>
    <w:rsid w:val="00B1781B"/>
    <w:rsid w:val="00B17F11"/>
    <w:rsid w:val="00B2004B"/>
    <w:rsid w:val="00B200CF"/>
    <w:rsid w:val="00B2061B"/>
    <w:rsid w:val="00B216DE"/>
    <w:rsid w:val="00B2186A"/>
    <w:rsid w:val="00B2193A"/>
    <w:rsid w:val="00B21A94"/>
    <w:rsid w:val="00B21AE3"/>
    <w:rsid w:val="00B22108"/>
    <w:rsid w:val="00B221F7"/>
    <w:rsid w:val="00B22434"/>
    <w:rsid w:val="00B225F9"/>
    <w:rsid w:val="00B22E21"/>
    <w:rsid w:val="00B231E4"/>
    <w:rsid w:val="00B23514"/>
    <w:rsid w:val="00B237DC"/>
    <w:rsid w:val="00B2381C"/>
    <w:rsid w:val="00B23EC5"/>
    <w:rsid w:val="00B23FF2"/>
    <w:rsid w:val="00B2411B"/>
    <w:rsid w:val="00B250F7"/>
    <w:rsid w:val="00B250FE"/>
    <w:rsid w:val="00B25134"/>
    <w:rsid w:val="00B25498"/>
    <w:rsid w:val="00B25802"/>
    <w:rsid w:val="00B25E37"/>
    <w:rsid w:val="00B26100"/>
    <w:rsid w:val="00B26907"/>
    <w:rsid w:val="00B26F08"/>
    <w:rsid w:val="00B27EBB"/>
    <w:rsid w:val="00B27F71"/>
    <w:rsid w:val="00B30B88"/>
    <w:rsid w:val="00B30BF1"/>
    <w:rsid w:val="00B313D9"/>
    <w:rsid w:val="00B317ED"/>
    <w:rsid w:val="00B31AD9"/>
    <w:rsid w:val="00B31B14"/>
    <w:rsid w:val="00B31BC6"/>
    <w:rsid w:val="00B3264B"/>
    <w:rsid w:val="00B32858"/>
    <w:rsid w:val="00B32D56"/>
    <w:rsid w:val="00B32F05"/>
    <w:rsid w:val="00B3303F"/>
    <w:rsid w:val="00B330ED"/>
    <w:rsid w:val="00B330FA"/>
    <w:rsid w:val="00B334E7"/>
    <w:rsid w:val="00B33B05"/>
    <w:rsid w:val="00B34387"/>
    <w:rsid w:val="00B35879"/>
    <w:rsid w:val="00B35985"/>
    <w:rsid w:val="00B35A12"/>
    <w:rsid w:val="00B35F14"/>
    <w:rsid w:val="00B36E9B"/>
    <w:rsid w:val="00B37782"/>
    <w:rsid w:val="00B37D28"/>
    <w:rsid w:val="00B40C40"/>
    <w:rsid w:val="00B40DD3"/>
    <w:rsid w:val="00B4114B"/>
    <w:rsid w:val="00B4152D"/>
    <w:rsid w:val="00B41831"/>
    <w:rsid w:val="00B41852"/>
    <w:rsid w:val="00B41CA3"/>
    <w:rsid w:val="00B42072"/>
    <w:rsid w:val="00B42AB9"/>
    <w:rsid w:val="00B42D36"/>
    <w:rsid w:val="00B42D72"/>
    <w:rsid w:val="00B43348"/>
    <w:rsid w:val="00B43463"/>
    <w:rsid w:val="00B4346E"/>
    <w:rsid w:val="00B4387A"/>
    <w:rsid w:val="00B44013"/>
    <w:rsid w:val="00B44312"/>
    <w:rsid w:val="00B44873"/>
    <w:rsid w:val="00B44BB1"/>
    <w:rsid w:val="00B44EE8"/>
    <w:rsid w:val="00B451C8"/>
    <w:rsid w:val="00B4538F"/>
    <w:rsid w:val="00B46049"/>
    <w:rsid w:val="00B4634B"/>
    <w:rsid w:val="00B46559"/>
    <w:rsid w:val="00B4688C"/>
    <w:rsid w:val="00B46BEF"/>
    <w:rsid w:val="00B47910"/>
    <w:rsid w:val="00B4794D"/>
    <w:rsid w:val="00B47C68"/>
    <w:rsid w:val="00B47D51"/>
    <w:rsid w:val="00B50205"/>
    <w:rsid w:val="00B5021C"/>
    <w:rsid w:val="00B506A3"/>
    <w:rsid w:val="00B507A5"/>
    <w:rsid w:val="00B509DB"/>
    <w:rsid w:val="00B50CAF"/>
    <w:rsid w:val="00B52413"/>
    <w:rsid w:val="00B52487"/>
    <w:rsid w:val="00B5309A"/>
    <w:rsid w:val="00B537AD"/>
    <w:rsid w:val="00B53FCD"/>
    <w:rsid w:val="00B54022"/>
    <w:rsid w:val="00B542A4"/>
    <w:rsid w:val="00B542A6"/>
    <w:rsid w:val="00B543BF"/>
    <w:rsid w:val="00B543ED"/>
    <w:rsid w:val="00B54B43"/>
    <w:rsid w:val="00B55139"/>
    <w:rsid w:val="00B5560D"/>
    <w:rsid w:val="00B55665"/>
    <w:rsid w:val="00B558CD"/>
    <w:rsid w:val="00B5596E"/>
    <w:rsid w:val="00B56A51"/>
    <w:rsid w:val="00B56CC1"/>
    <w:rsid w:val="00B57683"/>
    <w:rsid w:val="00B57981"/>
    <w:rsid w:val="00B5799A"/>
    <w:rsid w:val="00B57A5F"/>
    <w:rsid w:val="00B6051C"/>
    <w:rsid w:val="00B60754"/>
    <w:rsid w:val="00B60D81"/>
    <w:rsid w:val="00B6180D"/>
    <w:rsid w:val="00B61816"/>
    <w:rsid w:val="00B61A47"/>
    <w:rsid w:val="00B62AD4"/>
    <w:rsid w:val="00B62D36"/>
    <w:rsid w:val="00B62E04"/>
    <w:rsid w:val="00B62FC0"/>
    <w:rsid w:val="00B63271"/>
    <w:rsid w:val="00B63302"/>
    <w:rsid w:val="00B6344D"/>
    <w:rsid w:val="00B63D13"/>
    <w:rsid w:val="00B6520F"/>
    <w:rsid w:val="00B652FB"/>
    <w:rsid w:val="00B65437"/>
    <w:rsid w:val="00B654F6"/>
    <w:rsid w:val="00B656E6"/>
    <w:rsid w:val="00B65AC0"/>
    <w:rsid w:val="00B65DA1"/>
    <w:rsid w:val="00B66550"/>
    <w:rsid w:val="00B6745D"/>
    <w:rsid w:val="00B675E0"/>
    <w:rsid w:val="00B67656"/>
    <w:rsid w:val="00B67909"/>
    <w:rsid w:val="00B701F0"/>
    <w:rsid w:val="00B702AD"/>
    <w:rsid w:val="00B702D1"/>
    <w:rsid w:val="00B705F2"/>
    <w:rsid w:val="00B70823"/>
    <w:rsid w:val="00B71035"/>
    <w:rsid w:val="00B7161B"/>
    <w:rsid w:val="00B71F95"/>
    <w:rsid w:val="00B7375D"/>
    <w:rsid w:val="00B73977"/>
    <w:rsid w:val="00B7415F"/>
    <w:rsid w:val="00B742A6"/>
    <w:rsid w:val="00B74E1C"/>
    <w:rsid w:val="00B754B4"/>
    <w:rsid w:val="00B75930"/>
    <w:rsid w:val="00B75DD5"/>
    <w:rsid w:val="00B7730A"/>
    <w:rsid w:val="00B7743E"/>
    <w:rsid w:val="00B801D0"/>
    <w:rsid w:val="00B80B92"/>
    <w:rsid w:val="00B80F08"/>
    <w:rsid w:val="00B80F6D"/>
    <w:rsid w:val="00B81BF9"/>
    <w:rsid w:val="00B81C36"/>
    <w:rsid w:val="00B81DE4"/>
    <w:rsid w:val="00B824D2"/>
    <w:rsid w:val="00B82976"/>
    <w:rsid w:val="00B82A12"/>
    <w:rsid w:val="00B82D22"/>
    <w:rsid w:val="00B82D93"/>
    <w:rsid w:val="00B82DCC"/>
    <w:rsid w:val="00B831C0"/>
    <w:rsid w:val="00B8340B"/>
    <w:rsid w:val="00B83BFA"/>
    <w:rsid w:val="00B83CDD"/>
    <w:rsid w:val="00B83D0F"/>
    <w:rsid w:val="00B8458F"/>
    <w:rsid w:val="00B8496F"/>
    <w:rsid w:val="00B8541D"/>
    <w:rsid w:val="00B85433"/>
    <w:rsid w:val="00B85457"/>
    <w:rsid w:val="00B85E84"/>
    <w:rsid w:val="00B85EDE"/>
    <w:rsid w:val="00B85F4B"/>
    <w:rsid w:val="00B8673B"/>
    <w:rsid w:val="00B86863"/>
    <w:rsid w:val="00B86A91"/>
    <w:rsid w:val="00B86AF4"/>
    <w:rsid w:val="00B86B97"/>
    <w:rsid w:val="00B87682"/>
    <w:rsid w:val="00B87A71"/>
    <w:rsid w:val="00B87C97"/>
    <w:rsid w:val="00B87F5D"/>
    <w:rsid w:val="00B901A5"/>
    <w:rsid w:val="00B906AB"/>
    <w:rsid w:val="00B90892"/>
    <w:rsid w:val="00B91469"/>
    <w:rsid w:val="00B91477"/>
    <w:rsid w:val="00B917A9"/>
    <w:rsid w:val="00B921E9"/>
    <w:rsid w:val="00B92924"/>
    <w:rsid w:val="00B92C9F"/>
    <w:rsid w:val="00B93178"/>
    <w:rsid w:val="00B93193"/>
    <w:rsid w:val="00B93313"/>
    <w:rsid w:val="00B93EF0"/>
    <w:rsid w:val="00B947DA"/>
    <w:rsid w:val="00B94A25"/>
    <w:rsid w:val="00B94ACC"/>
    <w:rsid w:val="00B94B15"/>
    <w:rsid w:val="00B95811"/>
    <w:rsid w:val="00B95F38"/>
    <w:rsid w:val="00B96B05"/>
    <w:rsid w:val="00B96BB7"/>
    <w:rsid w:val="00B96BE3"/>
    <w:rsid w:val="00B972D7"/>
    <w:rsid w:val="00B973E3"/>
    <w:rsid w:val="00B97A74"/>
    <w:rsid w:val="00BA0439"/>
    <w:rsid w:val="00BA0928"/>
    <w:rsid w:val="00BA0A6B"/>
    <w:rsid w:val="00BA0B8B"/>
    <w:rsid w:val="00BA14AC"/>
    <w:rsid w:val="00BA1B97"/>
    <w:rsid w:val="00BA2A81"/>
    <w:rsid w:val="00BA2EA5"/>
    <w:rsid w:val="00BA2EE0"/>
    <w:rsid w:val="00BA3660"/>
    <w:rsid w:val="00BA3955"/>
    <w:rsid w:val="00BA3B37"/>
    <w:rsid w:val="00BA3CAF"/>
    <w:rsid w:val="00BA3DA6"/>
    <w:rsid w:val="00BA426A"/>
    <w:rsid w:val="00BA487C"/>
    <w:rsid w:val="00BA4B86"/>
    <w:rsid w:val="00BA50F5"/>
    <w:rsid w:val="00BA5C90"/>
    <w:rsid w:val="00BA5D6A"/>
    <w:rsid w:val="00BA5DF5"/>
    <w:rsid w:val="00BA65C0"/>
    <w:rsid w:val="00BA67A1"/>
    <w:rsid w:val="00BA6960"/>
    <w:rsid w:val="00BA6994"/>
    <w:rsid w:val="00BA7707"/>
    <w:rsid w:val="00BA7747"/>
    <w:rsid w:val="00BA79A5"/>
    <w:rsid w:val="00BA7C76"/>
    <w:rsid w:val="00BA7D7A"/>
    <w:rsid w:val="00BB02EF"/>
    <w:rsid w:val="00BB04E5"/>
    <w:rsid w:val="00BB07E5"/>
    <w:rsid w:val="00BB0806"/>
    <w:rsid w:val="00BB172F"/>
    <w:rsid w:val="00BB1D47"/>
    <w:rsid w:val="00BB1E46"/>
    <w:rsid w:val="00BB2D9B"/>
    <w:rsid w:val="00BB3862"/>
    <w:rsid w:val="00BB3A10"/>
    <w:rsid w:val="00BB3D1D"/>
    <w:rsid w:val="00BB4109"/>
    <w:rsid w:val="00BB4388"/>
    <w:rsid w:val="00BB4509"/>
    <w:rsid w:val="00BB45DE"/>
    <w:rsid w:val="00BB5264"/>
    <w:rsid w:val="00BB5A01"/>
    <w:rsid w:val="00BB5C07"/>
    <w:rsid w:val="00BB69B6"/>
    <w:rsid w:val="00BB7174"/>
    <w:rsid w:val="00BB7981"/>
    <w:rsid w:val="00BB7FBE"/>
    <w:rsid w:val="00BC0040"/>
    <w:rsid w:val="00BC0417"/>
    <w:rsid w:val="00BC078C"/>
    <w:rsid w:val="00BC0A31"/>
    <w:rsid w:val="00BC0B9D"/>
    <w:rsid w:val="00BC0BA3"/>
    <w:rsid w:val="00BC0F4F"/>
    <w:rsid w:val="00BC1093"/>
    <w:rsid w:val="00BC11DD"/>
    <w:rsid w:val="00BC124B"/>
    <w:rsid w:val="00BC15CC"/>
    <w:rsid w:val="00BC1815"/>
    <w:rsid w:val="00BC1869"/>
    <w:rsid w:val="00BC2FEB"/>
    <w:rsid w:val="00BC37E2"/>
    <w:rsid w:val="00BC3C71"/>
    <w:rsid w:val="00BC3D4C"/>
    <w:rsid w:val="00BC4D6E"/>
    <w:rsid w:val="00BC4DFA"/>
    <w:rsid w:val="00BC5993"/>
    <w:rsid w:val="00BC5C90"/>
    <w:rsid w:val="00BC637E"/>
    <w:rsid w:val="00BC6775"/>
    <w:rsid w:val="00BC6DBD"/>
    <w:rsid w:val="00BC6FF2"/>
    <w:rsid w:val="00BC71BA"/>
    <w:rsid w:val="00BC7DD8"/>
    <w:rsid w:val="00BD0240"/>
    <w:rsid w:val="00BD06C5"/>
    <w:rsid w:val="00BD07E9"/>
    <w:rsid w:val="00BD0BAD"/>
    <w:rsid w:val="00BD0C68"/>
    <w:rsid w:val="00BD142D"/>
    <w:rsid w:val="00BD1C50"/>
    <w:rsid w:val="00BD2975"/>
    <w:rsid w:val="00BD29DE"/>
    <w:rsid w:val="00BD29E8"/>
    <w:rsid w:val="00BD2CA5"/>
    <w:rsid w:val="00BD2FC0"/>
    <w:rsid w:val="00BD31A6"/>
    <w:rsid w:val="00BD3810"/>
    <w:rsid w:val="00BD3904"/>
    <w:rsid w:val="00BD3DBC"/>
    <w:rsid w:val="00BD43C7"/>
    <w:rsid w:val="00BD4E6E"/>
    <w:rsid w:val="00BD50F2"/>
    <w:rsid w:val="00BD52EA"/>
    <w:rsid w:val="00BD5454"/>
    <w:rsid w:val="00BD5A75"/>
    <w:rsid w:val="00BD6160"/>
    <w:rsid w:val="00BD641C"/>
    <w:rsid w:val="00BD671F"/>
    <w:rsid w:val="00BD6A3D"/>
    <w:rsid w:val="00BD7283"/>
    <w:rsid w:val="00BD77C1"/>
    <w:rsid w:val="00BD7CC2"/>
    <w:rsid w:val="00BD7D75"/>
    <w:rsid w:val="00BE0379"/>
    <w:rsid w:val="00BE09CA"/>
    <w:rsid w:val="00BE0A4E"/>
    <w:rsid w:val="00BE0EDD"/>
    <w:rsid w:val="00BE152B"/>
    <w:rsid w:val="00BE1741"/>
    <w:rsid w:val="00BE1768"/>
    <w:rsid w:val="00BE184F"/>
    <w:rsid w:val="00BE2BD2"/>
    <w:rsid w:val="00BE2CC6"/>
    <w:rsid w:val="00BE33ED"/>
    <w:rsid w:val="00BE34C1"/>
    <w:rsid w:val="00BE36F7"/>
    <w:rsid w:val="00BE3B7B"/>
    <w:rsid w:val="00BE42AE"/>
    <w:rsid w:val="00BE43EA"/>
    <w:rsid w:val="00BE4862"/>
    <w:rsid w:val="00BE5219"/>
    <w:rsid w:val="00BE52C6"/>
    <w:rsid w:val="00BE54C6"/>
    <w:rsid w:val="00BE55D4"/>
    <w:rsid w:val="00BE5711"/>
    <w:rsid w:val="00BE5BF5"/>
    <w:rsid w:val="00BE5F52"/>
    <w:rsid w:val="00BE61E7"/>
    <w:rsid w:val="00BE63B2"/>
    <w:rsid w:val="00BE6C89"/>
    <w:rsid w:val="00BE7835"/>
    <w:rsid w:val="00BE787E"/>
    <w:rsid w:val="00BE7F11"/>
    <w:rsid w:val="00BE7F8D"/>
    <w:rsid w:val="00BF034F"/>
    <w:rsid w:val="00BF05C4"/>
    <w:rsid w:val="00BF0C25"/>
    <w:rsid w:val="00BF0D11"/>
    <w:rsid w:val="00BF10FC"/>
    <w:rsid w:val="00BF124D"/>
    <w:rsid w:val="00BF18D3"/>
    <w:rsid w:val="00BF1C92"/>
    <w:rsid w:val="00BF1FDF"/>
    <w:rsid w:val="00BF2100"/>
    <w:rsid w:val="00BF2687"/>
    <w:rsid w:val="00BF2BEC"/>
    <w:rsid w:val="00BF310A"/>
    <w:rsid w:val="00BF34FE"/>
    <w:rsid w:val="00BF3690"/>
    <w:rsid w:val="00BF37DB"/>
    <w:rsid w:val="00BF3F07"/>
    <w:rsid w:val="00BF4394"/>
    <w:rsid w:val="00BF452B"/>
    <w:rsid w:val="00BF4573"/>
    <w:rsid w:val="00BF4ADD"/>
    <w:rsid w:val="00BF4CAA"/>
    <w:rsid w:val="00BF4CF8"/>
    <w:rsid w:val="00BF55CC"/>
    <w:rsid w:val="00BF58DB"/>
    <w:rsid w:val="00BF5AD1"/>
    <w:rsid w:val="00BF5BE7"/>
    <w:rsid w:val="00BF5E3F"/>
    <w:rsid w:val="00BF712E"/>
    <w:rsid w:val="00BF7420"/>
    <w:rsid w:val="00BF7873"/>
    <w:rsid w:val="00C00253"/>
    <w:rsid w:val="00C00280"/>
    <w:rsid w:val="00C0072F"/>
    <w:rsid w:val="00C0073B"/>
    <w:rsid w:val="00C00B32"/>
    <w:rsid w:val="00C0139B"/>
    <w:rsid w:val="00C0142C"/>
    <w:rsid w:val="00C01F3A"/>
    <w:rsid w:val="00C02016"/>
    <w:rsid w:val="00C02164"/>
    <w:rsid w:val="00C02921"/>
    <w:rsid w:val="00C02AEB"/>
    <w:rsid w:val="00C02CDC"/>
    <w:rsid w:val="00C0318D"/>
    <w:rsid w:val="00C03601"/>
    <w:rsid w:val="00C036FB"/>
    <w:rsid w:val="00C03807"/>
    <w:rsid w:val="00C03949"/>
    <w:rsid w:val="00C0420E"/>
    <w:rsid w:val="00C04587"/>
    <w:rsid w:val="00C0479D"/>
    <w:rsid w:val="00C04D5E"/>
    <w:rsid w:val="00C052F0"/>
    <w:rsid w:val="00C0577E"/>
    <w:rsid w:val="00C0578A"/>
    <w:rsid w:val="00C05A82"/>
    <w:rsid w:val="00C05BA8"/>
    <w:rsid w:val="00C062C7"/>
    <w:rsid w:val="00C06540"/>
    <w:rsid w:val="00C0662F"/>
    <w:rsid w:val="00C06DA6"/>
    <w:rsid w:val="00C06E45"/>
    <w:rsid w:val="00C07788"/>
    <w:rsid w:val="00C0779B"/>
    <w:rsid w:val="00C07906"/>
    <w:rsid w:val="00C07C08"/>
    <w:rsid w:val="00C07C7A"/>
    <w:rsid w:val="00C07D03"/>
    <w:rsid w:val="00C07DB0"/>
    <w:rsid w:val="00C103B5"/>
    <w:rsid w:val="00C10862"/>
    <w:rsid w:val="00C10A7D"/>
    <w:rsid w:val="00C10BBA"/>
    <w:rsid w:val="00C10E26"/>
    <w:rsid w:val="00C10F90"/>
    <w:rsid w:val="00C12406"/>
    <w:rsid w:val="00C12781"/>
    <w:rsid w:val="00C12821"/>
    <w:rsid w:val="00C1310B"/>
    <w:rsid w:val="00C13350"/>
    <w:rsid w:val="00C13793"/>
    <w:rsid w:val="00C14436"/>
    <w:rsid w:val="00C148D0"/>
    <w:rsid w:val="00C152EF"/>
    <w:rsid w:val="00C154A8"/>
    <w:rsid w:val="00C156F2"/>
    <w:rsid w:val="00C158CA"/>
    <w:rsid w:val="00C1667F"/>
    <w:rsid w:val="00C167EB"/>
    <w:rsid w:val="00C16F06"/>
    <w:rsid w:val="00C172C1"/>
    <w:rsid w:val="00C17349"/>
    <w:rsid w:val="00C17520"/>
    <w:rsid w:val="00C17A59"/>
    <w:rsid w:val="00C17F67"/>
    <w:rsid w:val="00C20288"/>
    <w:rsid w:val="00C20531"/>
    <w:rsid w:val="00C2062B"/>
    <w:rsid w:val="00C20C38"/>
    <w:rsid w:val="00C20E2C"/>
    <w:rsid w:val="00C212CD"/>
    <w:rsid w:val="00C213D6"/>
    <w:rsid w:val="00C216DE"/>
    <w:rsid w:val="00C21B72"/>
    <w:rsid w:val="00C21CBA"/>
    <w:rsid w:val="00C21DB1"/>
    <w:rsid w:val="00C2231F"/>
    <w:rsid w:val="00C22395"/>
    <w:rsid w:val="00C22412"/>
    <w:rsid w:val="00C2245F"/>
    <w:rsid w:val="00C2264B"/>
    <w:rsid w:val="00C227A8"/>
    <w:rsid w:val="00C229BE"/>
    <w:rsid w:val="00C22A14"/>
    <w:rsid w:val="00C22EE8"/>
    <w:rsid w:val="00C231B8"/>
    <w:rsid w:val="00C2346C"/>
    <w:rsid w:val="00C239D6"/>
    <w:rsid w:val="00C23EE4"/>
    <w:rsid w:val="00C23F67"/>
    <w:rsid w:val="00C24270"/>
    <w:rsid w:val="00C2477F"/>
    <w:rsid w:val="00C24C42"/>
    <w:rsid w:val="00C24E0A"/>
    <w:rsid w:val="00C24FC5"/>
    <w:rsid w:val="00C25251"/>
    <w:rsid w:val="00C258CC"/>
    <w:rsid w:val="00C26B73"/>
    <w:rsid w:val="00C26FB0"/>
    <w:rsid w:val="00C274A3"/>
    <w:rsid w:val="00C277ED"/>
    <w:rsid w:val="00C27C2B"/>
    <w:rsid w:val="00C27D87"/>
    <w:rsid w:val="00C27E51"/>
    <w:rsid w:val="00C27F04"/>
    <w:rsid w:val="00C307DB"/>
    <w:rsid w:val="00C30924"/>
    <w:rsid w:val="00C31274"/>
    <w:rsid w:val="00C3168C"/>
    <w:rsid w:val="00C31BCC"/>
    <w:rsid w:val="00C32235"/>
    <w:rsid w:val="00C3243E"/>
    <w:rsid w:val="00C32628"/>
    <w:rsid w:val="00C339B4"/>
    <w:rsid w:val="00C339BC"/>
    <w:rsid w:val="00C33B03"/>
    <w:rsid w:val="00C33D8D"/>
    <w:rsid w:val="00C347D7"/>
    <w:rsid w:val="00C34884"/>
    <w:rsid w:val="00C35297"/>
    <w:rsid w:val="00C353CC"/>
    <w:rsid w:val="00C36711"/>
    <w:rsid w:val="00C36A37"/>
    <w:rsid w:val="00C36AC9"/>
    <w:rsid w:val="00C36D50"/>
    <w:rsid w:val="00C373C1"/>
    <w:rsid w:val="00C40391"/>
    <w:rsid w:val="00C404CC"/>
    <w:rsid w:val="00C405D2"/>
    <w:rsid w:val="00C4066B"/>
    <w:rsid w:val="00C4087F"/>
    <w:rsid w:val="00C40B6E"/>
    <w:rsid w:val="00C40E12"/>
    <w:rsid w:val="00C4136E"/>
    <w:rsid w:val="00C4138B"/>
    <w:rsid w:val="00C41414"/>
    <w:rsid w:val="00C41C24"/>
    <w:rsid w:val="00C4243F"/>
    <w:rsid w:val="00C42C51"/>
    <w:rsid w:val="00C42C69"/>
    <w:rsid w:val="00C42E47"/>
    <w:rsid w:val="00C42EA4"/>
    <w:rsid w:val="00C43918"/>
    <w:rsid w:val="00C43F25"/>
    <w:rsid w:val="00C44090"/>
    <w:rsid w:val="00C440EA"/>
    <w:rsid w:val="00C443ED"/>
    <w:rsid w:val="00C445DF"/>
    <w:rsid w:val="00C448CB"/>
    <w:rsid w:val="00C4494C"/>
    <w:rsid w:val="00C44E59"/>
    <w:rsid w:val="00C45527"/>
    <w:rsid w:val="00C465F0"/>
    <w:rsid w:val="00C471BC"/>
    <w:rsid w:val="00C4765D"/>
    <w:rsid w:val="00C476A5"/>
    <w:rsid w:val="00C476B6"/>
    <w:rsid w:val="00C4780F"/>
    <w:rsid w:val="00C47B63"/>
    <w:rsid w:val="00C47C79"/>
    <w:rsid w:val="00C50069"/>
    <w:rsid w:val="00C501BD"/>
    <w:rsid w:val="00C503F9"/>
    <w:rsid w:val="00C506B6"/>
    <w:rsid w:val="00C50DEC"/>
    <w:rsid w:val="00C51730"/>
    <w:rsid w:val="00C51748"/>
    <w:rsid w:val="00C51D03"/>
    <w:rsid w:val="00C52161"/>
    <w:rsid w:val="00C5257D"/>
    <w:rsid w:val="00C52656"/>
    <w:rsid w:val="00C52F42"/>
    <w:rsid w:val="00C5323E"/>
    <w:rsid w:val="00C534D2"/>
    <w:rsid w:val="00C5377F"/>
    <w:rsid w:val="00C53B64"/>
    <w:rsid w:val="00C54EF9"/>
    <w:rsid w:val="00C54F30"/>
    <w:rsid w:val="00C54F68"/>
    <w:rsid w:val="00C5560D"/>
    <w:rsid w:val="00C55673"/>
    <w:rsid w:val="00C55AF8"/>
    <w:rsid w:val="00C55DD0"/>
    <w:rsid w:val="00C5601C"/>
    <w:rsid w:val="00C562D8"/>
    <w:rsid w:val="00C5656C"/>
    <w:rsid w:val="00C568A6"/>
    <w:rsid w:val="00C5692F"/>
    <w:rsid w:val="00C56C85"/>
    <w:rsid w:val="00C57089"/>
    <w:rsid w:val="00C574E7"/>
    <w:rsid w:val="00C6026C"/>
    <w:rsid w:val="00C60526"/>
    <w:rsid w:val="00C6057D"/>
    <w:rsid w:val="00C60B8C"/>
    <w:rsid w:val="00C61391"/>
    <w:rsid w:val="00C61549"/>
    <w:rsid w:val="00C61F0F"/>
    <w:rsid w:val="00C62397"/>
    <w:rsid w:val="00C6243F"/>
    <w:rsid w:val="00C62CE6"/>
    <w:rsid w:val="00C62D4D"/>
    <w:rsid w:val="00C63021"/>
    <w:rsid w:val="00C6314D"/>
    <w:rsid w:val="00C633AB"/>
    <w:rsid w:val="00C63413"/>
    <w:rsid w:val="00C63447"/>
    <w:rsid w:val="00C63A99"/>
    <w:rsid w:val="00C64572"/>
    <w:rsid w:val="00C6559C"/>
    <w:rsid w:val="00C65826"/>
    <w:rsid w:val="00C658EE"/>
    <w:rsid w:val="00C659FA"/>
    <w:rsid w:val="00C65F2B"/>
    <w:rsid w:val="00C66087"/>
    <w:rsid w:val="00C66435"/>
    <w:rsid w:val="00C670C6"/>
    <w:rsid w:val="00C67D93"/>
    <w:rsid w:val="00C67FA6"/>
    <w:rsid w:val="00C7014F"/>
    <w:rsid w:val="00C70316"/>
    <w:rsid w:val="00C703F3"/>
    <w:rsid w:val="00C708CD"/>
    <w:rsid w:val="00C70BCA"/>
    <w:rsid w:val="00C71012"/>
    <w:rsid w:val="00C71EA9"/>
    <w:rsid w:val="00C723F8"/>
    <w:rsid w:val="00C7247D"/>
    <w:rsid w:val="00C724F1"/>
    <w:rsid w:val="00C7259E"/>
    <w:rsid w:val="00C72692"/>
    <w:rsid w:val="00C72E6B"/>
    <w:rsid w:val="00C73568"/>
    <w:rsid w:val="00C73867"/>
    <w:rsid w:val="00C73E48"/>
    <w:rsid w:val="00C742D0"/>
    <w:rsid w:val="00C7437A"/>
    <w:rsid w:val="00C7460C"/>
    <w:rsid w:val="00C74D79"/>
    <w:rsid w:val="00C75348"/>
    <w:rsid w:val="00C75CA8"/>
    <w:rsid w:val="00C76D20"/>
    <w:rsid w:val="00C76EB7"/>
    <w:rsid w:val="00C77169"/>
    <w:rsid w:val="00C7724C"/>
    <w:rsid w:val="00C7735E"/>
    <w:rsid w:val="00C773E7"/>
    <w:rsid w:val="00C808CF"/>
    <w:rsid w:val="00C8118C"/>
    <w:rsid w:val="00C81803"/>
    <w:rsid w:val="00C81C60"/>
    <w:rsid w:val="00C8329A"/>
    <w:rsid w:val="00C84F63"/>
    <w:rsid w:val="00C85270"/>
    <w:rsid w:val="00C85557"/>
    <w:rsid w:val="00C8557F"/>
    <w:rsid w:val="00C857D5"/>
    <w:rsid w:val="00C85B08"/>
    <w:rsid w:val="00C85D62"/>
    <w:rsid w:val="00C868F8"/>
    <w:rsid w:val="00C86E1C"/>
    <w:rsid w:val="00C8736A"/>
    <w:rsid w:val="00C879FC"/>
    <w:rsid w:val="00C87CF6"/>
    <w:rsid w:val="00C90866"/>
    <w:rsid w:val="00C909AF"/>
    <w:rsid w:val="00C90A6F"/>
    <w:rsid w:val="00C90E97"/>
    <w:rsid w:val="00C90F0A"/>
    <w:rsid w:val="00C91208"/>
    <w:rsid w:val="00C93487"/>
    <w:rsid w:val="00C943A7"/>
    <w:rsid w:val="00C94534"/>
    <w:rsid w:val="00C94705"/>
    <w:rsid w:val="00C94AB2"/>
    <w:rsid w:val="00C94D8C"/>
    <w:rsid w:val="00C95446"/>
    <w:rsid w:val="00C959BA"/>
    <w:rsid w:val="00C960AE"/>
    <w:rsid w:val="00C967CD"/>
    <w:rsid w:val="00C96B26"/>
    <w:rsid w:val="00C96F80"/>
    <w:rsid w:val="00C975BE"/>
    <w:rsid w:val="00C97E13"/>
    <w:rsid w:val="00C97E93"/>
    <w:rsid w:val="00C97E9C"/>
    <w:rsid w:val="00CA043F"/>
    <w:rsid w:val="00CA099E"/>
    <w:rsid w:val="00CA142A"/>
    <w:rsid w:val="00CA1FAD"/>
    <w:rsid w:val="00CA26A1"/>
    <w:rsid w:val="00CA286B"/>
    <w:rsid w:val="00CA298A"/>
    <w:rsid w:val="00CA38A6"/>
    <w:rsid w:val="00CA38AB"/>
    <w:rsid w:val="00CA3967"/>
    <w:rsid w:val="00CA3EA7"/>
    <w:rsid w:val="00CA428D"/>
    <w:rsid w:val="00CA43FF"/>
    <w:rsid w:val="00CA4DA0"/>
    <w:rsid w:val="00CA5A0C"/>
    <w:rsid w:val="00CA5E9D"/>
    <w:rsid w:val="00CA6299"/>
    <w:rsid w:val="00CA64A4"/>
    <w:rsid w:val="00CA6728"/>
    <w:rsid w:val="00CA6916"/>
    <w:rsid w:val="00CA6B90"/>
    <w:rsid w:val="00CA6EC7"/>
    <w:rsid w:val="00CA77DB"/>
    <w:rsid w:val="00CA7AA6"/>
    <w:rsid w:val="00CA7BB3"/>
    <w:rsid w:val="00CA7BF8"/>
    <w:rsid w:val="00CB041A"/>
    <w:rsid w:val="00CB08C0"/>
    <w:rsid w:val="00CB0947"/>
    <w:rsid w:val="00CB0B67"/>
    <w:rsid w:val="00CB1D49"/>
    <w:rsid w:val="00CB2E56"/>
    <w:rsid w:val="00CB2F25"/>
    <w:rsid w:val="00CB34A7"/>
    <w:rsid w:val="00CB3E2B"/>
    <w:rsid w:val="00CB3E5B"/>
    <w:rsid w:val="00CB452D"/>
    <w:rsid w:val="00CB4579"/>
    <w:rsid w:val="00CB45D1"/>
    <w:rsid w:val="00CB46AB"/>
    <w:rsid w:val="00CB48F3"/>
    <w:rsid w:val="00CB4AF0"/>
    <w:rsid w:val="00CB5172"/>
    <w:rsid w:val="00CB5EA1"/>
    <w:rsid w:val="00CB5ED2"/>
    <w:rsid w:val="00CB5EE3"/>
    <w:rsid w:val="00CB62DF"/>
    <w:rsid w:val="00CB667E"/>
    <w:rsid w:val="00CB6FF5"/>
    <w:rsid w:val="00CB720C"/>
    <w:rsid w:val="00CB7A25"/>
    <w:rsid w:val="00CB7CEB"/>
    <w:rsid w:val="00CC08E5"/>
    <w:rsid w:val="00CC1A26"/>
    <w:rsid w:val="00CC1A7A"/>
    <w:rsid w:val="00CC1E83"/>
    <w:rsid w:val="00CC40AE"/>
    <w:rsid w:val="00CC52EE"/>
    <w:rsid w:val="00CC5313"/>
    <w:rsid w:val="00CC5AF7"/>
    <w:rsid w:val="00CC5C94"/>
    <w:rsid w:val="00CC62DD"/>
    <w:rsid w:val="00CC6376"/>
    <w:rsid w:val="00CC651C"/>
    <w:rsid w:val="00CC6523"/>
    <w:rsid w:val="00CC6F09"/>
    <w:rsid w:val="00CC710D"/>
    <w:rsid w:val="00CC73D0"/>
    <w:rsid w:val="00CC75EC"/>
    <w:rsid w:val="00CC7692"/>
    <w:rsid w:val="00CD12CB"/>
    <w:rsid w:val="00CD146D"/>
    <w:rsid w:val="00CD1EF2"/>
    <w:rsid w:val="00CD27C1"/>
    <w:rsid w:val="00CD3316"/>
    <w:rsid w:val="00CD367F"/>
    <w:rsid w:val="00CD387D"/>
    <w:rsid w:val="00CD38C1"/>
    <w:rsid w:val="00CD409E"/>
    <w:rsid w:val="00CD4214"/>
    <w:rsid w:val="00CD454E"/>
    <w:rsid w:val="00CD463B"/>
    <w:rsid w:val="00CD485C"/>
    <w:rsid w:val="00CD4C6A"/>
    <w:rsid w:val="00CD4C80"/>
    <w:rsid w:val="00CD4CA7"/>
    <w:rsid w:val="00CD6041"/>
    <w:rsid w:val="00CD66D3"/>
    <w:rsid w:val="00CD679F"/>
    <w:rsid w:val="00CD6D6E"/>
    <w:rsid w:val="00CD7231"/>
    <w:rsid w:val="00CD7942"/>
    <w:rsid w:val="00CE043E"/>
    <w:rsid w:val="00CE081B"/>
    <w:rsid w:val="00CE17FF"/>
    <w:rsid w:val="00CE1915"/>
    <w:rsid w:val="00CE1D88"/>
    <w:rsid w:val="00CE20FF"/>
    <w:rsid w:val="00CE249A"/>
    <w:rsid w:val="00CE299A"/>
    <w:rsid w:val="00CE3D01"/>
    <w:rsid w:val="00CE4350"/>
    <w:rsid w:val="00CE4E7E"/>
    <w:rsid w:val="00CE51CE"/>
    <w:rsid w:val="00CE576A"/>
    <w:rsid w:val="00CE5A47"/>
    <w:rsid w:val="00CE5D52"/>
    <w:rsid w:val="00CE5F89"/>
    <w:rsid w:val="00CE620E"/>
    <w:rsid w:val="00CE65B0"/>
    <w:rsid w:val="00CE6937"/>
    <w:rsid w:val="00CE6C6F"/>
    <w:rsid w:val="00CE6C7B"/>
    <w:rsid w:val="00CE6D59"/>
    <w:rsid w:val="00CE7483"/>
    <w:rsid w:val="00CE74FA"/>
    <w:rsid w:val="00CF03F6"/>
    <w:rsid w:val="00CF06E4"/>
    <w:rsid w:val="00CF103D"/>
    <w:rsid w:val="00CF107A"/>
    <w:rsid w:val="00CF16D5"/>
    <w:rsid w:val="00CF2393"/>
    <w:rsid w:val="00CF266F"/>
    <w:rsid w:val="00CF296C"/>
    <w:rsid w:val="00CF2BB4"/>
    <w:rsid w:val="00CF2C22"/>
    <w:rsid w:val="00CF2E4A"/>
    <w:rsid w:val="00CF34A9"/>
    <w:rsid w:val="00CF3D87"/>
    <w:rsid w:val="00CF3FFB"/>
    <w:rsid w:val="00CF44BF"/>
    <w:rsid w:val="00CF4792"/>
    <w:rsid w:val="00CF49AB"/>
    <w:rsid w:val="00CF5645"/>
    <w:rsid w:val="00CF58AB"/>
    <w:rsid w:val="00CF59A8"/>
    <w:rsid w:val="00CF5C37"/>
    <w:rsid w:val="00CF5FDC"/>
    <w:rsid w:val="00CF5FF6"/>
    <w:rsid w:val="00CF648F"/>
    <w:rsid w:val="00CF65AF"/>
    <w:rsid w:val="00CF6921"/>
    <w:rsid w:val="00CF76AD"/>
    <w:rsid w:val="00CF77FD"/>
    <w:rsid w:val="00D009A0"/>
    <w:rsid w:val="00D01553"/>
    <w:rsid w:val="00D01897"/>
    <w:rsid w:val="00D02027"/>
    <w:rsid w:val="00D020EC"/>
    <w:rsid w:val="00D02C38"/>
    <w:rsid w:val="00D02F26"/>
    <w:rsid w:val="00D02FFD"/>
    <w:rsid w:val="00D03A0C"/>
    <w:rsid w:val="00D03D7C"/>
    <w:rsid w:val="00D03F67"/>
    <w:rsid w:val="00D04169"/>
    <w:rsid w:val="00D04229"/>
    <w:rsid w:val="00D04748"/>
    <w:rsid w:val="00D04FDC"/>
    <w:rsid w:val="00D05D1F"/>
    <w:rsid w:val="00D05EF3"/>
    <w:rsid w:val="00D06549"/>
    <w:rsid w:val="00D0672F"/>
    <w:rsid w:val="00D06F06"/>
    <w:rsid w:val="00D071FC"/>
    <w:rsid w:val="00D07425"/>
    <w:rsid w:val="00D07B2D"/>
    <w:rsid w:val="00D10338"/>
    <w:rsid w:val="00D10996"/>
    <w:rsid w:val="00D109B5"/>
    <w:rsid w:val="00D10B9D"/>
    <w:rsid w:val="00D12066"/>
    <w:rsid w:val="00D127BB"/>
    <w:rsid w:val="00D127C3"/>
    <w:rsid w:val="00D1292D"/>
    <w:rsid w:val="00D13000"/>
    <w:rsid w:val="00D13813"/>
    <w:rsid w:val="00D1397D"/>
    <w:rsid w:val="00D13B4D"/>
    <w:rsid w:val="00D14594"/>
    <w:rsid w:val="00D14D1D"/>
    <w:rsid w:val="00D14DCD"/>
    <w:rsid w:val="00D151EB"/>
    <w:rsid w:val="00D156FE"/>
    <w:rsid w:val="00D160C6"/>
    <w:rsid w:val="00D165DE"/>
    <w:rsid w:val="00D16F32"/>
    <w:rsid w:val="00D1738A"/>
    <w:rsid w:val="00D17981"/>
    <w:rsid w:val="00D17BF6"/>
    <w:rsid w:val="00D17F80"/>
    <w:rsid w:val="00D200EC"/>
    <w:rsid w:val="00D20288"/>
    <w:rsid w:val="00D20537"/>
    <w:rsid w:val="00D206EA"/>
    <w:rsid w:val="00D209CC"/>
    <w:rsid w:val="00D20A41"/>
    <w:rsid w:val="00D20AA3"/>
    <w:rsid w:val="00D20BE2"/>
    <w:rsid w:val="00D20C14"/>
    <w:rsid w:val="00D20F56"/>
    <w:rsid w:val="00D21286"/>
    <w:rsid w:val="00D21310"/>
    <w:rsid w:val="00D214F0"/>
    <w:rsid w:val="00D21856"/>
    <w:rsid w:val="00D22104"/>
    <w:rsid w:val="00D2259F"/>
    <w:rsid w:val="00D225A0"/>
    <w:rsid w:val="00D22EE1"/>
    <w:rsid w:val="00D22F39"/>
    <w:rsid w:val="00D23144"/>
    <w:rsid w:val="00D23D31"/>
    <w:rsid w:val="00D244EB"/>
    <w:rsid w:val="00D24514"/>
    <w:rsid w:val="00D2482A"/>
    <w:rsid w:val="00D24ACB"/>
    <w:rsid w:val="00D25531"/>
    <w:rsid w:val="00D258A9"/>
    <w:rsid w:val="00D258FA"/>
    <w:rsid w:val="00D263F0"/>
    <w:rsid w:val="00D26EEC"/>
    <w:rsid w:val="00D2732F"/>
    <w:rsid w:val="00D27548"/>
    <w:rsid w:val="00D27AFD"/>
    <w:rsid w:val="00D27BE3"/>
    <w:rsid w:val="00D3057C"/>
    <w:rsid w:val="00D30AAA"/>
    <w:rsid w:val="00D30F3E"/>
    <w:rsid w:val="00D31AA5"/>
    <w:rsid w:val="00D31F46"/>
    <w:rsid w:val="00D320FF"/>
    <w:rsid w:val="00D32257"/>
    <w:rsid w:val="00D322E0"/>
    <w:rsid w:val="00D32482"/>
    <w:rsid w:val="00D32A39"/>
    <w:rsid w:val="00D3324E"/>
    <w:rsid w:val="00D341D1"/>
    <w:rsid w:val="00D34348"/>
    <w:rsid w:val="00D3440B"/>
    <w:rsid w:val="00D346E1"/>
    <w:rsid w:val="00D34979"/>
    <w:rsid w:val="00D34A59"/>
    <w:rsid w:val="00D34AFB"/>
    <w:rsid w:val="00D353FE"/>
    <w:rsid w:val="00D35FF1"/>
    <w:rsid w:val="00D36011"/>
    <w:rsid w:val="00D36297"/>
    <w:rsid w:val="00D36536"/>
    <w:rsid w:val="00D377B6"/>
    <w:rsid w:val="00D37A28"/>
    <w:rsid w:val="00D37ED8"/>
    <w:rsid w:val="00D40134"/>
    <w:rsid w:val="00D40359"/>
    <w:rsid w:val="00D40D89"/>
    <w:rsid w:val="00D40DA1"/>
    <w:rsid w:val="00D41C8D"/>
    <w:rsid w:val="00D42504"/>
    <w:rsid w:val="00D42A39"/>
    <w:rsid w:val="00D43076"/>
    <w:rsid w:val="00D435C8"/>
    <w:rsid w:val="00D439C7"/>
    <w:rsid w:val="00D43FE8"/>
    <w:rsid w:val="00D4425B"/>
    <w:rsid w:val="00D44732"/>
    <w:rsid w:val="00D447B3"/>
    <w:rsid w:val="00D44C2C"/>
    <w:rsid w:val="00D44C8D"/>
    <w:rsid w:val="00D4539D"/>
    <w:rsid w:val="00D45518"/>
    <w:rsid w:val="00D455C0"/>
    <w:rsid w:val="00D45692"/>
    <w:rsid w:val="00D45CF3"/>
    <w:rsid w:val="00D46023"/>
    <w:rsid w:val="00D4620D"/>
    <w:rsid w:val="00D46415"/>
    <w:rsid w:val="00D464C3"/>
    <w:rsid w:val="00D465FB"/>
    <w:rsid w:val="00D46640"/>
    <w:rsid w:val="00D46A59"/>
    <w:rsid w:val="00D46B05"/>
    <w:rsid w:val="00D47452"/>
    <w:rsid w:val="00D50610"/>
    <w:rsid w:val="00D5087E"/>
    <w:rsid w:val="00D514C5"/>
    <w:rsid w:val="00D51505"/>
    <w:rsid w:val="00D51663"/>
    <w:rsid w:val="00D51D50"/>
    <w:rsid w:val="00D52A4A"/>
    <w:rsid w:val="00D52CE7"/>
    <w:rsid w:val="00D53BAF"/>
    <w:rsid w:val="00D53ECC"/>
    <w:rsid w:val="00D5445B"/>
    <w:rsid w:val="00D545DA"/>
    <w:rsid w:val="00D548BC"/>
    <w:rsid w:val="00D54AE5"/>
    <w:rsid w:val="00D54C97"/>
    <w:rsid w:val="00D54DA7"/>
    <w:rsid w:val="00D551A2"/>
    <w:rsid w:val="00D554CB"/>
    <w:rsid w:val="00D55877"/>
    <w:rsid w:val="00D55E9D"/>
    <w:rsid w:val="00D5716E"/>
    <w:rsid w:val="00D5724F"/>
    <w:rsid w:val="00D5727A"/>
    <w:rsid w:val="00D572D9"/>
    <w:rsid w:val="00D574C1"/>
    <w:rsid w:val="00D577BA"/>
    <w:rsid w:val="00D57DDB"/>
    <w:rsid w:val="00D609A2"/>
    <w:rsid w:val="00D6186B"/>
    <w:rsid w:val="00D61D62"/>
    <w:rsid w:val="00D624B7"/>
    <w:rsid w:val="00D62841"/>
    <w:rsid w:val="00D62B2A"/>
    <w:rsid w:val="00D6308E"/>
    <w:rsid w:val="00D635E1"/>
    <w:rsid w:val="00D637DB"/>
    <w:rsid w:val="00D63DD4"/>
    <w:rsid w:val="00D63EEA"/>
    <w:rsid w:val="00D642C9"/>
    <w:rsid w:val="00D64B07"/>
    <w:rsid w:val="00D64B4E"/>
    <w:rsid w:val="00D652EF"/>
    <w:rsid w:val="00D6559B"/>
    <w:rsid w:val="00D65755"/>
    <w:rsid w:val="00D65A07"/>
    <w:rsid w:val="00D65BB9"/>
    <w:rsid w:val="00D662C3"/>
    <w:rsid w:val="00D66319"/>
    <w:rsid w:val="00D668C2"/>
    <w:rsid w:val="00D669FC"/>
    <w:rsid w:val="00D66A9C"/>
    <w:rsid w:val="00D66ADC"/>
    <w:rsid w:val="00D67281"/>
    <w:rsid w:val="00D67726"/>
    <w:rsid w:val="00D6781F"/>
    <w:rsid w:val="00D67832"/>
    <w:rsid w:val="00D67EC2"/>
    <w:rsid w:val="00D7020B"/>
    <w:rsid w:val="00D705ED"/>
    <w:rsid w:val="00D70822"/>
    <w:rsid w:val="00D70A45"/>
    <w:rsid w:val="00D70BD8"/>
    <w:rsid w:val="00D70C6E"/>
    <w:rsid w:val="00D7121E"/>
    <w:rsid w:val="00D71887"/>
    <w:rsid w:val="00D719D7"/>
    <w:rsid w:val="00D71AD5"/>
    <w:rsid w:val="00D71CDE"/>
    <w:rsid w:val="00D71E74"/>
    <w:rsid w:val="00D72741"/>
    <w:rsid w:val="00D72C3E"/>
    <w:rsid w:val="00D72CF8"/>
    <w:rsid w:val="00D72D65"/>
    <w:rsid w:val="00D73F7A"/>
    <w:rsid w:val="00D74353"/>
    <w:rsid w:val="00D7444B"/>
    <w:rsid w:val="00D74949"/>
    <w:rsid w:val="00D74A2A"/>
    <w:rsid w:val="00D74EA6"/>
    <w:rsid w:val="00D75807"/>
    <w:rsid w:val="00D75B37"/>
    <w:rsid w:val="00D75EEF"/>
    <w:rsid w:val="00D763D6"/>
    <w:rsid w:val="00D7796D"/>
    <w:rsid w:val="00D77A48"/>
    <w:rsid w:val="00D8054D"/>
    <w:rsid w:val="00D8090C"/>
    <w:rsid w:val="00D809FC"/>
    <w:rsid w:val="00D80E29"/>
    <w:rsid w:val="00D80E68"/>
    <w:rsid w:val="00D8145E"/>
    <w:rsid w:val="00D814FB"/>
    <w:rsid w:val="00D81953"/>
    <w:rsid w:val="00D819EA"/>
    <w:rsid w:val="00D81E72"/>
    <w:rsid w:val="00D81EAC"/>
    <w:rsid w:val="00D8218E"/>
    <w:rsid w:val="00D822FE"/>
    <w:rsid w:val="00D824AA"/>
    <w:rsid w:val="00D82A64"/>
    <w:rsid w:val="00D8304B"/>
    <w:rsid w:val="00D834D0"/>
    <w:rsid w:val="00D83582"/>
    <w:rsid w:val="00D84143"/>
    <w:rsid w:val="00D846CD"/>
    <w:rsid w:val="00D8481F"/>
    <w:rsid w:val="00D84A58"/>
    <w:rsid w:val="00D84FE4"/>
    <w:rsid w:val="00D85651"/>
    <w:rsid w:val="00D859F1"/>
    <w:rsid w:val="00D85C1E"/>
    <w:rsid w:val="00D85FE7"/>
    <w:rsid w:val="00D86272"/>
    <w:rsid w:val="00D86936"/>
    <w:rsid w:val="00D87748"/>
    <w:rsid w:val="00D877F9"/>
    <w:rsid w:val="00D8790F"/>
    <w:rsid w:val="00D879B4"/>
    <w:rsid w:val="00D87CD8"/>
    <w:rsid w:val="00D90214"/>
    <w:rsid w:val="00D90345"/>
    <w:rsid w:val="00D90795"/>
    <w:rsid w:val="00D91F1B"/>
    <w:rsid w:val="00D92013"/>
    <w:rsid w:val="00D9202A"/>
    <w:rsid w:val="00D92162"/>
    <w:rsid w:val="00D92A22"/>
    <w:rsid w:val="00D92AF9"/>
    <w:rsid w:val="00D92DF2"/>
    <w:rsid w:val="00D92F2F"/>
    <w:rsid w:val="00D93566"/>
    <w:rsid w:val="00D93870"/>
    <w:rsid w:val="00D93888"/>
    <w:rsid w:val="00D9410D"/>
    <w:rsid w:val="00D943D2"/>
    <w:rsid w:val="00D94EDB"/>
    <w:rsid w:val="00D951DB"/>
    <w:rsid w:val="00D959C9"/>
    <w:rsid w:val="00D95C46"/>
    <w:rsid w:val="00D95CA1"/>
    <w:rsid w:val="00D95F1F"/>
    <w:rsid w:val="00D9647E"/>
    <w:rsid w:val="00D965C2"/>
    <w:rsid w:val="00D966EF"/>
    <w:rsid w:val="00D96E1F"/>
    <w:rsid w:val="00D96E50"/>
    <w:rsid w:val="00D97033"/>
    <w:rsid w:val="00D97484"/>
    <w:rsid w:val="00D97CA3"/>
    <w:rsid w:val="00D97F0A"/>
    <w:rsid w:val="00DA0C55"/>
    <w:rsid w:val="00DA0DBC"/>
    <w:rsid w:val="00DA0F7D"/>
    <w:rsid w:val="00DA1033"/>
    <w:rsid w:val="00DA11D0"/>
    <w:rsid w:val="00DA1501"/>
    <w:rsid w:val="00DA1A0C"/>
    <w:rsid w:val="00DA1CEC"/>
    <w:rsid w:val="00DA2203"/>
    <w:rsid w:val="00DA226E"/>
    <w:rsid w:val="00DA2D10"/>
    <w:rsid w:val="00DA2DBD"/>
    <w:rsid w:val="00DA35B2"/>
    <w:rsid w:val="00DA41D7"/>
    <w:rsid w:val="00DA41DE"/>
    <w:rsid w:val="00DA466C"/>
    <w:rsid w:val="00DA477B"/>
    <w:rsid w:val="00DA4C58"/>
    <w:rsid w:val="00DA578E"/>
    <w:rsid w:val="00DA587E"/>
    <w:rsid w:val="00DA5B9B"/>
    <w:rsid w:val="00DA6032"/>
    <w:rsid w:val="00DA63D7"/>
    <w:rsid w:val="00DA6EE5"/>
    <w:rsid w:val="00DA779B"/>
    <w:rsid w:val="00DA78A3"/>
    <w:rsid w:val="00DA7FA9"/>
    <w:rsid w:val="00DB0ACD"/>
    <w:rsid w:val="00DB0B2F"/>
    <w:rsid w:val="00DB1172"/>
    <w:rsid w:val="00DB134C"/>
    <w:rsid w:val="00DB1926"/>
    <w:rsid w:val="00DB228F"/>
    <w:rsid w:val="00DB2635"/>
    <w:rsid w:val="00DB339B"/>
    <w:rsid w:val="00DB33B6"/>
    <w:rsid w:val="00DB3ADB"/>
    <w:rsid w:val="00DB45E7"/>
    <w:rsid w:val="00DB504F"/>
    <w:rsid w:val="00DB5458"/>
    <w:rsid w:val="00DB614F"/>
    <w:rsid w:val="00DB6272"/>
    <w:rsid w:val="00DB68C1"/>
    <w:rsid w:val="00DB6D6B"/>
    <w:rsid w:val="00DB6E40"/>
    <w:rsid w:val="00DB73F6"/>
    <w:rsid w:val="00DB78F6"/>
    <w:rsid w:val="00DC026E"/>
    <w:rsid w:val="00DC122B"/>
    <w:rsid w:val="00DC1456"/>
    <w:rsid w:val="00DC1A3F"/>
    <w:rsid w:val="00DC1BA1"/>
    <w:rsid w:val="00DC2840"/>
    <w:rsid w:val="00DC293A"/>
    <w:rsid w:val="00DC29A6"/>
    <w:rsid w:val="00DC2A14"/>
    <w:rsid w:val="00DC352B"/>
    <w:rsid w:val="00DC3658"/>
    <w:rsid w:val="00DC3AD6"/>
    <w:rsid w:val="00DC3BAB"/>
    <w:rsid w:val="00DC3EE0"/>
    <w:rsid w:val="00DC3F5B"/>
    <w:rsid w:val="00DC40CC"/>
    <w:rsid w:val="00DC4349"/>
    <w:rsid w:val="00DC466C"/>
    <w:rsid w:val="00DC48D7"/>
    <w:rsid w:val="00DC4980"/>
    <w:rsid w:val="00DC4B06"/>
    <w:rsid w:val="00DC4B7A"/>
    <w:rsid w:val="00DC4FE1"/>
    <w:rsid w:val="00DC5062"/>
    <w:rsid w:val="00DC50E7"/>
    <w:rsid w:val="00DC52DB"/>
    <w:rsid w:val="00DC55E7"/>
    <w:rsid w:val="00DC56AE"/>
    <w:rsid w:val="00DC5F4D"/>
    <w:rsid w:val="00DC60B3"/>
    <w:rsid w:val="00DC6188"/>
    <w:rsid w:val="00DC64D5"/>
    <w:rsid w:val="00DC658B"/>
    <w:rsid w:val="00DC67C5"/>
    <w:rsid w:val="00DC684D"/>
    <w:rsid w:val="00DC6A73"/>
    <w:rsid w:val="00DC6B49"/>
    <w:rsid w:val="00DC6E1B"/>
    <w:rsid w:val="00DC74CB"/>
    <w:rsid w:val="00DC78E6"/>
    <w:rsid w:val="00DD0116"/>
    <w:rsid w:val="00DD106D"/>
    <w:rsid w:val="00DD11F3"/>
    <w:rsid w:val="00DD12EF"/>
    <w:rsid w:val="00DD1B63"/>
    <w:rsid w:val="00DD219C"/>
    <w:rsid w:val="00DD223C"/>
    <w:rsid w:val="00DD2EAD"/>
    <w:rsid w:val="00DD2F1F"/>
    <w:rsid w:val="00DD34B5"/>
    <w:rsid w:val="00DD35D3"/>
    <w:rsid w:val="00DD38ED"/>
    <w:rsid w:val="00DD3A5F"/>
    <w:rsid w:val="00DD3B96"/>
    <w:rsid w:val="00DD4817"/>
    <w:rsid w:val="00DD4868"/>
    <w:rsid w:val="00DD49CE"/>
    <w:rsid w:val="00DD52CB"/>
    <w:rsid w:val="00DD53DF"/>
    <w:rsid w:val="00DD574F"/>
    <w:rsid w:val="00DD65A7"/>
    <w:rsid w:val="00DD65C8"/>
    <w:rsid w:val="00DD67C5"/>
    <w:rsid w:val="00DD72BC"/>
    <w:rsid w:val="00DD74F4"/>
    <w:rsid w:val="00DD7D51"/>
    <w:rsid w:val="00DD7DF3"/>
    <w:rsid w:val="00DE0056"/>
    <w:rsid w:val="00DE05B4"/>
    <w:rsid w:val="00DE0B88"/>
    <w:rsid w:val="00DE0BDB"/>
    <w:rsid w:val="00DE19AB"/>
    <w:rsid w:val="00DE1C0B"/>
    <w:rsid w:val="00DE1F19"/>
    <w:rsid w:val="00DE2299"/>
    <w:rsid w:val="00DE2473"/>
    <w:rsid w:val="00DE30BD"/>
    <w:rsid w:val="00DE33F8"/>
    <w:rsid w:val="00DE39A4"/>
    <w:rsid w:val="00DE3AD3"/>
    <w:rsid w:val="00DE46B3"/>
    <w:rsid w:val="00DE4A38"/>
    <w:rsid w:val="00DE4B22"/>
    <w:rsid w:val="00DE5ED4"/>
    <w:rsid w:val="00DE5FBB"/>
    <w:rsid w:val="00DE62A9"/>
    <w:rsid w:val="00DE6792"/>
    <w:rsid w:val="00DE6997"/>
    <w:rsid w:val="00DE6BA3"/>
    <w:rsid w:val="00DE701E"/>
    <w:rsid w:val="00DE74FF"/>
    <w:rsid w:val="00DE7D7D"/>
    <w:rsid w:val="00DF045B"/>
    <w:rsid w:val="00DF092B"/>
    <w:rsid w:val="00DF0FB6"/>
    <w:rsid w:val="00DF1107"/>
    <w:rsid w:val="00DF1338"/>
    <w:rsid w:val="00DF18E1"/>
    <w:rsid w:val="00DF1BC2"/>
    <w:rsid w:val="00DF2318"/>
    <w:rsid w:val="00DF2CD9"/>
    <w:rsid w:val="00DF2DA6"/>
    <w:rsid w:val="00DF2F60"/>
    <w:rsid w:val="00DF30F8"/>
    <w:rsid w:val="00DF3B5F"/>
    <w:rsid w:val="00DF4B3E"/>
    <w:rsid w:val="00DF4CDA"/>
    <w:rsid w:val="00DF4FD0"/>
    <w:rsid w:val="00DF536A"/>
    <w:rsid w:val="00DF585A"/>
    <w:rsid w:val="00DF5D70"/>
    <w:rsid w:val="00DF6352"/>
    <w:rsid w:val="00DF655D"/>
    <w:rsid w:val="00DF6980"/>
    <w:rsid w:val="00DF6C40"/>
    <w:rsid w:val="00DF7C85"/>
    <w:rsid w:val="00E00E4E"/>
    <w:rsid w:val="00E01505"/>
    <w:rsid w:val="00E015A7"/>
    <w:rsid w:val="00E01F28"/>
    <w:rsid w:val="00E02005"/>
    <w:rsid w:val="00E0207E"/>
    <w:rsid w:val="00E0238A"/>
    <w:rsid w:val="00E0283C"/>
    <w:rsid w:val="00E0283D"/>
    <w:rsid w:val="00E02E7D"/>
    <w:rsid w:val="00E03020"/>
    <w:rsid w:val="00E031DD"/>
    <w:rsid w:val="00E03633"/>
    <w:rsid w:val="00E036FD"/>
    <w:rsid w:val="00E03830"/>
    <w:rsid w:val="00E038CF"/>
    <w:rsid w:val="00E03B4E"/>
    <w:rsid w:val="00E03CE1"/>
    <w:rsid w:val="00E05422"/>
    <w:rsid w:val="00E054B0"/>
    <w:rsid w:val="00E05C50"/>
    <w:rsid w:val="00E05F48"/>
    <w:rsid w:val="00E061CF"/>
    <w:rsid w:val="00E067BE"/>
    <w:rsid w:val="00E0681D"/>
    <w:rsid w:val="00E06E8A"/>
    <w:rsid w:val="00E0758C"/>
    <w:rsid w:val="00E077D4"/>
    <w:rsid w:val="00E101F7"/>
    <w:rsid w:val="00E107CA"/>
    <w:rsid w:val="00E10CFB"/>
    <w:rsid w:val="00E1120E"/>
    <w:rsid w:val="00E115C9"/>
    <w:rsid w:val="00E11C75"/>
    <w:rsid w:val="00E122E3"/>
    <w:rsid w:val="00E12816"/>
    <w:rsid w:val="00E12C17"/>
    <w:rsid w:val="00E12D3C"/>
    <w:rsid w:val="00E130AD"/>
    <w:rsid w:val="00E1320B"/>
    <w:rsid w:val="00E1341F"/>
    <w:rsid w:val="00E13610"/>
    <w:rsid w:val="00E139D0"/>
    <w:rsid w:val="00E13CCE"/>
    <w:rsid w:val="00E13FE5"/>
    <w:rsid w:val="00E140E3"/>
    <w:rsid w:val="00E143E6"/>
    <w:rsid w:val="00E14637"/>
    <w:rsid w:val="00E14D72"/>
    <w:rsid w:val="00E16066"/>
    <w:rsid w:val="00E160A4"/>
    <w:rsid w:val="00E1680D"/>
    <w:rsid w:val="00E17456"/>
    <w:rsid w:val="00E175FE"/>
    <w:rsid w:val="00E17C6B"/>
    <w:rsid w:val="00E20432"/>
    <w:rsid w:val="00E2071A"/>
    <w:rsid w:val="00E20A12"/>
    <w:rsid w:val="00E20C40"/>
    <w:rsid w:val="00E20F79"/>
    <w:rsid w:val="00E21064"/>
    <w:rsid w:val="00E22542"/>
    <w:rsid w:val="00E227EA"/>
    <w:rsid w:val="00E23405"/>
    <w:rsid w:val="00E24035"/>
    <w:rsid w:val="00E24626"/>
    <w:rsid w:val="00E246A4"/>
    <w:rsid w:val="00E246E4"/>
    <w:rsid w:val="00E24B02"/>
    <w:rsid w:val="00E24B0A"/>
    <w:rsid w:val="00E25057"/>
    <w:rsid w:val="00E25231"/>
    <w:rsid w:val="00E252C4"/>
    <w:rsid w:val="00E2599B"/>
    <w:rsid w:val="00E25A0A"/>
    <w:rsid w:val="00E26118"/>
    <w:rsid w:val="00E2615C"/>
    <w:rsid w:val="00E26F5B"/>
    <w:rsid w:val="00E270D6"/>
    <w:rsid w:val="00E30133"/>
    <w:rsid w:val="00E31411"/>
    <w:rsid w:val="00E31825"/>
    <w:rsid w:val="00E3197F"/>
    <w:rsid w:val="00E31B12"/>
    <w:rsid w:val="00E31BEB"/>
    <w:rsid w:val="00E31F4A"/>
    <w:rsid w:val="00E32A83"/>
    <w:rsid w:val="00E32AC7"/>
    <w:rsid w:val="00E32DF6"/>
    <w:rsid w:val="00E332E2"/>
    <w:rsid w:val="00E3333E"/>
    <w:rsid w:val="00E33388"/>
    <w:rsid w:val="00E3503D"/>
    <w:rsid w:val="00E357E5"/>
    <w:rsid w:val="00E35965"/>
    <w:rsid w:val="00E3642C"/>
    <w:rsid w:val="00E3650A"/>
    <w:rsid w:val="00E366F6"/>
    <w:rsid w:val="00E3672D"/>
    <w:rsid w:val="00E3792E"/>
    <w:rsid w:val="00E37AE6"/>
    <w:rsid w:val="00E37B83"/>
    <w:rsid w:val="00E40269"/>
    <w:rsid w:val="00E40568"/>
    <w:rsid w:val="00E40951"/>
    <w:rsid w:val="00E410DC"/>
    <w:rsid w:val="00E41900"/>
    <w:rsid w:val="00E41AE8"/>
    <w:rsid w:val="00E41C9C"/>
    <w:rsid w:val="00E41E76"/>
    <w:rsid w:val="00E4207A"/>
    <w:rsid w:val="00E425AF"/>
    <w:rsid w:val="00E426E1"/>
    <w:rsid w:val="00E42F7E"/>
    <w:rsid w:val="00E43A5E"/>
    <w:rsid w:val="00E43B89"/>
    <w:rsid w:val="00E43F7D"/>
    <w:rsid w:val="00E43F93"/>
    <w:rsid w:val="00E44196"/>
    <w:rsid w:val="00E4449F"/>
    <w:rsid w:val="00E446B9"/>
    <w:rsid w:val="00E44A8D"/>
    <w:rsid w:val="00E45226"/>
    <w:rsid w:val="00E453BF"/>
    <w:rsid w:val="00E454ED"/>
    <w:rsid w:val="00E45550"/>
    <w:rsid w:val="00E455A3"/>
    <w:rsid w:val="00E46F45"/>
    <w:rsid w:val="00E47F73"/>
    <w:rsid w:val="00E5095C"/>
    <w:rsid w:val="00E50D5A"/>
    <w:rsid w:val="00E510FF"/>
    <w:rsid w:val="00E516F0"/>
    <w:rsid w:val="00E519EC"/>
    <w:rsid w:val="00E526C6"/>
    <w:rsid w:val="00E5274D"/>
    <w:rsid w:val="00E52AF6"/>
    <w:rsid w:val="00E52E32"/>
    <w:rsid w:val="00E533D5"/>
    <w:rsid w:val="00E53B9B"/>
    <w:rsid w:val="00E53EFC"/>
    <w:rsid w:val="00E54030"/>
    <w:rsid w:val="00E54566"/>
    <w:rsid w:val="00E5456E"/>
    <w:rsid w:val="00E54837"/>
    <w:rsid w:val="00E5493C"/>
    <w:rsid w:val="00E54F27"/>
    <w:rsid w:val="00E54F41"/>
    <w:rsid w:val="00E557F7"/>
    <w:rsid w:val="00E55CF5"/>
    <w:rsid w:val="00E55D01"/>
    <w:rsid w:val="00E55D3D"/>
    <w:rsid w:val="00E56172"/>
    <w:rsid w:val="00E56930"/>
    <w:rsid w:val="00E57387"/>
    <w:rsid w:val="00E576FF"/>
    <w:rsid w:val="00E579E6"/>
    <w:rsid w:val="00E60BC7"/>
    <w:rsid w:val="00E61170"/>
    <w:rsid w:val="00E61EA4"/>
    <w:rsid w:val="00E61F38"/>
    <w:rsid w:val="00E625D3"/>
    <w:rsid w:val="00E62752"/>
    <w:rsid w:val="00E62911"/>
    <w:rsid w:val="00E631E5"/>
    <w:rsid w:val="00E63427"/>
    <w:rsid w:val="00E63723"/>
    <w:rsid w:val="00E6398B"/>
    <w:rsid w:val="00E640BC"/>
    <w:rsid w:val="00E64511"/>
    <w:rsid w:val="00E6471C"/>
    <w:rsid w:val="00E6476E"/>
    <w:rsid w:val="00E64947"/>
    <w:rsid w:val="00E64BFF"/>
    <w:rsid w:val="00E654E7"/>
    <w:rsid w:val="00E65803"/>
    <w:rsid w:val="00E658B4"/>
    <w:rsid w:val="00E659EC"/>
    <w:rsid w:val="00E65A0B"/>
    <w:rsid w:val="00E65D12"/>
    <w:rsid w:val="00E65EBC"/>
    <w:rsid w:val="00E66620"/>
    <w:rsid w:val="00E66C69"/>
    <w:rsid w:val="00E674C0"/>
    <w:rsid w:val="00E67B55"/>
    <w:rsid w:val="00E67F44"/>
    <w:rsid w:val="00E70216"/>
    <w:rsid w:val="00E703F9"/>
    <w:rsid w:val="00E704C9"/>
    <w:rsid w:val="00E715A2"/>
    <w:rsid w:val="00E71865"/>
    <w:rsid w:val="00E71A85"/>
    <w:rsid w:val="00E71C95"/>
    <w:rsid w:val="00E71E18"/>
    <w:rsid w:val="00E72462"/>
    <w:rsid w:val="00E72624"/>
    <w:rsid w:val="00E7334A"/>
    <w:rsid w:val="00E739C1"/>
    <w:rsid w:val="00E744B4"/>
    <w:rsid w:val="00E7476A"/>
    <w:rsid w:val="00E750DA"/>
    <w:rsid w:val="00E759A0"/>
    <w:rsid w:val="00E76A28"/>
    <w:rsid w:val="00E76EE2"/>
    <w:rsid w:val="00E77418"/>
    <w:rsid w:val="00E77446"/>
    <w:rsid w:val="00E77CF5"/>
    <w:rsid w:val="00E77E24"/>
    <w:rsid w:val="00E77FF4"/>
    <w:rsid w:val="00E806B1"/>
    <w:rsid w:val="00E80828"/>
    <w:rsid w:val="00E80B17"/>
    <w:rsid w:val="00E810FE"/>
    <w:rsid w:val="00E811BE"/>
    <w:rsid w:val="00E81A74"/>
    <w:rsid w:val="00E82327"/>
    <w:rsid w:val="00E824E6"/>
    <w:rsid w:val="00E83800"/>
    <w:rsid w:val="00E83834"/>
    <w:rsid w:val="00E83A78"/>
    <w:rsid w:val="00E83AE2"/>
    <w:rsid w:val="00E83BFD"/>
    <w:rsid w:val="00E83C0C"/>
    <w:rsid w:val="00E83F45"/>
    <w:rsid w:val="00E84043"/>
    <w:rsid w:val="00E848E2"/>
    <w:rsid w:val="00E852E5"/>
    <w:rsid w:val="00E85474"/>
    <w:rsid w:val="00E8623F"/>
    <w:rsid w:val="00E86A7B"/>
    <w:rsid w:val="00E86C3E"/>
    <w:rsid w:val="00E86C50"/>
    <w:rsid w:val="00E872A0"/>
    <w:rsid w:val="00E877D0"/>
    <w:rsid w:val="00E878EB"/>
    <w:rsid w:val="00E87B9F"/>
    <w:rsid w:val="00E90332"/>
    <w:rsid w:val="00E90EB0"/>
    <w:rsid w:val="00E916F7"/>
    <w:rsid w:val="00E92847"/>
    <w:rsid w:val="00E92CC3"/>
    <w:rsid w:val="00E92D1E"/>
    <w:rsid w:val="00E935E5"/>
    <w:rsid w:val="00E94571"/>
    <w:rsid w:val="00E94876"/>
    <w:rsid w:val="00E94DB0"/>
    <w:rsid w:val="00E950E6"/>
    <w:rsid w:val="00E95F71"/>
    <w:rsid w:val="00E95FD4"/>
    <w:rsid w:val="00E963A4"/>
    <w:rsid w:val="00E96752"/>
    <w:rsid w:val="00EA0389"/>
    <w:rsid w:val="00EA0823"/>
    <w:rsid w:val="00EA0C4E"/>
    <w:rsid w:val="00EA0EBA"/>
    <w:rsid w:val="00EA16F4"/>
    <w:rsid w:val="00EA19A8"/>
    <w:rsid w:val="00EA1E2A"/>
    <w:rsid w:val="00EA2971"/>
    <w:rsid w:val="00EA2AEB"/>
    <w:rsid w:val="00EA2EF0"/>
    <w:rsid w:val="00EA3373"/>
    <w:rsid w:val="00EA45C7"/>
    <w:rsid w:val="00EA48C6"/>
    <w:rsid w:val="00EA4BBC"/>
    <w:rsid w:val="00EA4C7C"/>
    <w:rsid w:val="00EA4E13"/>
    <w:rsid w:val="00EA555D"/>
    <w:rsid w:val="00EA5E6F"/>
    <w:rsid w:val="00EA61A6"/>
    <w:rsid w:val="00EA687D"/>
    <w:rsid w:val="00EA6953"/>
    <w:rsid w:val="00EA70FF"/>
    <w:rsid w:val="00EA7E37"/>
    <w:rsid w:val="00EB0A81"/>
    <w:rsid w:val="00EB0DAC"/>
    <w:rsid w:val="00EB14BF"/>
    <w:rsid w:val="00EB1740"/>
    <w:rsid w:val="00EB1F9A"/>
    <w:rsid w:val="00EB1FE8"/>
    <w:rsid w:val="00EB27CB"/>
    <w:rsid w:val="00EB2DE1"/>
    <w:rsid w:val="00EB306F"/>
    <w:rsid w:val="00EB3501"/>
    <w:rsid w:val="00EB3B8C"/>
    <w:rsid w:val="00EB426E"/>
    <w:rsid w:val="00EB4A5E"/>
    <w:rsid w:val="00EB5077"/>
    <w:rsid w:val="00EB5195"/>
    <w:rsid w:val="00EB5796"/>
    <w:rsid w:val="00EB6055"/>
    <w:rsid w:val="00EB6514"/>
    <w:rsid w:val="00EB680B"/>
    <w:rsid w:val="00EB7322"/>
    <w:rsid w:val="00EB76A9"/>
    <w:rsid w:val="00EB78FE"/>
    <w:rsid w:val="00EB79F2"/>
    <w:rsid w:val="00EB7E15"/>
    <w:rsid w:val="00EC034F"/>
    <w:rsid w:val="00EC0381"/>
    <w:rsid w:val="00EC04B8"/>
    <w:rsid w:val="00EC079A"/>
    <w:rsid w:val="00EC0C2D"/>
    <w:rsid w:val="00EC0E48"/>
    <w:rsid w:val="00EC1794"/>
    <w:rsid w:val="00EC1CCE"/>
    <w:rsid w:val="00EC220F"/>
    <w:rsid w:val="00EC2286"/>
    <w:rsid w:val="00EC22DA"/>
    <w:rsid w:val="00EC32C5"/>
    <w:rsid w:val="00EC378B"/>
    <w:rsid w:val="00EC3845"/>
    <w:rsid w:val="00EC3B9F"/>
    <w:rsid w:val="00EC420A"/>
    <w:rsid w:val="00EC4BB5"/>
    <w:rsid w:val="00EC4CA5"/>
    <w:rsid w:val="00EC567E"/>
    <w:rsid w:val="00EC56E6"/>
    <w:rsid w:val="00EC5960"/>
    <w:rsid w:val="00EC5C47"/>
    <w:rsid w:val="00EC60E8"/>
    <w:rsid w:val="00EC6473"/>
    <w:rsid w:val="00EC6D97"/>
    <w:rsid w:val="00EC6DC0"/>
    <w:rsid w:val="00EC6E92"/>
    <w:rsid w:val="00EC721D"/>
    <w:rsid w:val="00EC76E3"/>
    <w:rsid w:val="00EC7953"/>
    <w:rsid w:val="00EC7ACB"/>
    <w:rsid w:val="00EC7F0B"/>
    <w:rsid w:val="00ED0468"/>
    <w:rsid w:val="00ED0F6F"/>
    <w:rsid w:val="00ED12F4"/>
    <w:rsid w:val="00ED1623"/>
    <w:rsid w:val="00ED1DDA"/>
    <w:rsid w:val="00ED21CC"/>
    <w:rsid w:val="00ED23FF"/>
    <w:rsid w:val="00ED2529"/>
    <w:rsid w:val="00ED2569"/>
    <w:rsid w:val="00ED26FA"/>
    <w:rsid w:val="00ED2723"/>
    <w:rsid w:val="00ED2B9D"/>
    <w:rsid w:val="00ED325D"/>
    <w:rsid w:val="00ED3DD2"/>
    <w:rsid w:val="00ED56B1"/>
    <w:rsid w:val="00ED5B47"/>
    <w:rsid w:val="00ED6168"/>
    <w:rsid w:val="00ED6185"/>
    <w:rsid w:val="00ED66C4"/>
    <w:rsid w:val="00ED6856"/>
    <w:rsid w:val="00ED691A"/>
    <w:rsid w:val="00ED6BEB"/>
    <w:rsid w:val="00ED6E5B"/>
    <w:rsid w:val="00ED74A9"/>
    <w:rsid w:val="00ED7939"/>
    <w:rsid w:val="00ED7D24"/>
    <w:rsid w:val="00ED7EB5"/>
    <w:rsid w:val="00EE01BF"/>
    <w:rsid w:val="00EE08DF"/>
    <w:rsid w:val="00EE0F87"/>
    <w:rsid w:val="00EE0FB8"/>
    <w:rsid w:val="00EE14F8"/>
    <w:rsid w:val="00EE1CBE"/>
    <w:rsid w:val="00EE22A2"/>
    <w:rsid w:val="00EE2366"/>
    <w:rsid w:val="00EE2A0E"/>
    <w:rsid w:val="00EE2DDD"/>
    <w:rsid w:val="00EE2F09"/>
    <w:rsid w:val="00EE32E5"/>
    <w:rsid w:val="00EE33A4"/>
    <w:rsid w:val="00EE3DAC"/>
    <w:rsid w:val="00EE4001"/>
    <w:rsid w:val="00EE4725"/>
    <w:rsid w:val="00EE4A8A"/>
    <w:rsid w:val="00EE5D21"/>
    <w:rsid w:val="00EE6142"/>
    <w:rsid w:val="00EE62EC"/>
    <w:rsid w:val="00EE63C4"/>
    <w:rsid w:val="00EE73FA"/>
    <w:rsid w:val="00EE7594"/>
    <w:rsid w:val="00EE75D5"/>
    <w:rsid w:val="00EF0A90"/>
    <w:rsid w:val="00EF0B8D"/>
    <w:rsid w:val="00EF0CA4"/>
    <w:rsid w:val="00EF0D30"/>
    <w:rsid w:val="00EF0D35"/>
    <w:rsid w:val="00EF0DCB"/>
    <w:rsid w:val="00EF0E49"/>
    <w:rsid w:val="00EF0FBF"/>
    <w:rsid w:val="00EF1C48"/>
    <w:rsid w:val="00EF1DDD"/>
    <w:rsid w:val="00EF1FD0"/>
    <w:rsid w:val="00EF2074"/>
    <w:rsid w:val="00EF26A2"/>
    <w:rsid w:val="00EF2A44"/>
    <w:rsid w:val="00EF2B93"/>
    <w:rsid w:val="00EF2C21"/>
    <w:rsid w:val="00EF33E7"/>
    <w:rsid w:val="00EF40A5"/>
    <w:rsid w:val="00EF40C5"/>
    <w:rsid w:val="00EF4217"/>
    <w:rsid w:val="00EF424E"/>
    <w:rsid w:val="00EF4392"/>
    <w:rsid w:val="00EF4BCA"/>
    <w:rsid w:val="00EF4CB2"/>
    <w:rsid w:val="00EF4F9B"/>
    <w:rsid w:val="00EF51B4"/>
    <w:rsid w:val="00EF5661"/>
    <w:rsid w:val="00EF5E13"/>
    <w:rsid w:val="00EF602E"/>
    <w:rsid w:val="00EF61E2"/>
    <w:rsid w:val="00EF6F3A"/>
    <w:rsid w:val="00EF703B"/>
    <w:rsid w:val="00EF7113"/>
    <w:rsid w:val="00EF7190"/>
    <w:rsid w:val="00EF73F5"/>
    <w:rsid w:val="00EF7910"/>
    <w:rsid w:val="00EF7CFE"/>
    <w:rsid w:val="00EF7DA1"/>
    <w:rsid w:val="00EF7E1A"/>
    <w:rsid w:val="00F0023F"/>
    <w:rsid w:val="00F0103A"/>
    <w:rsid w:val="00F0105F"/>
    <w:rsid w:val="00F01327"/>
    <w:rsid w:val="00F0148D"/>
    <w:rsid w:val="00F01BE0"/>
    <w:rsid w:val="00F01C55"/>
    <w:rsid w:val="00F01C81"/>
    <w:rsid w:val="00F020CB"/>
    <w:rsid w:val="00F02371"/>
    <w:rsid w:val="00F0241B"/>
    <w:rsid w:val="00F024E9"/>
    <w:rsid w:val="00F02561"/>
    <w:rsid w:val="00F02F2E"/>
    <w:rsid w:val="00F032BA"/>
    <w:rsid w:val="00F03752"/>
    <w:rsid w:val="00F03A08"/>
    <w:rsid w:val="00F03A50"/>
    <w:rsid w:val="00F03AAD"/>
    <w:rsid w:val="00F03B6F"/>
    <w:rsid w:val="00F0408E"/>
    <w:rsid w:val="00F0441C"/>
    <w:rsid w:val="00F04855"/>
    <w:rsid w:val="00F05140"/>
    <w:rsid w:val="00F05256"/>
    <w:rsid w:val="00F05C05"/>
    <w:rsid w:val="00F068DD"/>
    <w:rsid w:val="00F06CB7"/>
    <w:rsid w:val="00F07178"/>
    <w:rsid w:val="00F0753E"/>
    <w:rsid w:val="00F07648"/>
    <w:rsid w:val="00F07AF9"/>
    <w:rsid w:val="00F100F6"/>
    <w:rsid w:val="00F1094E"/>
    <w:rsid w:val="00F118A7"/>
    <w:rsid w:val="00F11F26"/>
    <w:rsid w:val="00F12404"/>
    <w:rsid w:val="00F124C9"/>
    <w:rsid w:val="00F126EC"/>
    <w:rsid w:val="00F12F0F"/>
    <w:rsid w:val="00F12F9A"/>
    <w:rsid w:val="00F13121"/>
    <w:rsid w:val="00F13990"/>
    <w:rsid w:val="00F143C0"/>
    <w:rsid w:val="00F14646"/>
    <w:rsid w:val="00F1546B"/>
    <w:rsid w:val="00F157E7"/>
    <w:rsid w:val="00F15E1E"/>
    <w:rsid w:val="00F16196"/>
    <w:rsid w:val="00F162FA"/>
    <w:rsid w:val="00F1645E"/>
    <w:rsid w:val="00F173B4"/>
    <w:rsid w:val="00F17979"/>
    <w:rsid w:val="00F17EC1"/>
    <w:rsid w:val="00F17F1F"/>
    <w:rsid w:val="00F204B4"/>
    <w:rsid w:val="00F20A16"/>
    <w:rsid w:val="00F20CB8"/>
    <w:rsid w:val="00F210A6"/>
    <w:rsid w:val="00F211FA"/>
    <w:rsid w:val="00F2136A"/>
    <w:rsid w:val="00F213E7"/>
    <w:rsid w:val="00F214B3"/>
    <w:rsid w:val="00F21A06"/>
    <w:rsid w:val="00F21B1C"/>
    <w:rsid w:val="00F21BA2"/>
    <w:rsid w:val="00F21D2D"/>
    <w:rsid w:val="00F22141"/>
    <w:rsid w:val="00F2230C"/>
    <w:rsid w:val="00F228C9"/>
    <w:rsid w:val="00F228E6"/>
    <w:rsid w:val="00F22A19"/>
    <w:rsid w:val="00F22C83"/>
    <w:rsid w:val="00F24453"/>
    <w:rsid w:val="00F245C3"/>
    <w:rsid w:val="00F24CB6"/>
    <w:rsid w:val="00F259E1"/>
    <w:rsid w:val="00F26191"/>
    <w:rsid w:val="00F261FD"/>
    <w:rsid w:val="00F26ADA"/>
    <w:rsid w:val="00F27BF7"/>
    <w:rsid w:val="00F301EE"/>
    <w:rsid w:val="00F30374"/>
    <w:rsid w:val="00F303D4"/>
    <w:rsid w:val="00F305B4"/>
    <w:rsid w:val="00F3091E"/>
    <w:rsid w:val="00F30E6C"/>
    <w:rsid w:val="00F31310"/>
    <w:rsid w:val="00F318F0"/>
    <w:rsid w:val="00F3279F"/>
    <w:rsid w:val="00F32F35"/>
    <w:rsid w:val="00F32FA7"/>
    <w:rsid w:val="00F3322E"/>
    <w:rsid w:val="00F337CE"/>
    <w:rsid w:val="00F339B9"/>
    <w:rsid w:val="00F339F6"/>
    <w:rsid w:val="00F33EB8"/>
    <w:rsid w:val="00F33F0C"/>
    <w:rsid w:val="00F3474E"/>
    <w:rsid w:val="00F34B40"/>
    <w:rsid w:val="00F34B41"/>
    <w:rsid w:val="00F3519A"/>
    <w:rsid w:val="00F35736"/>
    <w:rsid w:val="00F357C2"/>
    <w:rsid w:val="00F35D99"/>
    <w:rsid w:val="00F362B0"/>
    <w:rsid w:val="00F364A5"/>
    <w:rsid w:val="00F36821"/>
    <w:rsid w:val="00F3695D"/>
    <w:rsid w:val="00F36C99"/>
    <w:rsid w:val="00F370BE"/>
    <w:rsid w:val="00F370D2"/>
    <w:rsid w:val="00F37D36"/>
    <w:rsid w:val="00F402F2"/>
    <w:rsid w:val="00F409E9"/>
    <w:rsid w:val="00F40FBF"/>
    <w:rsid w:val="00F414E4"/>
    <w:rsid w:val="00F41A5A"/>
    <w:rsid w:val="00F41C45"/>
    <w:rsid w:val="00F42167"/>
    <w:rsid w:val="00F42692"/>
    <w:rsid w:val="00F429B0"/>
    <w:rsid w:val="00F434CA"/>
    <w:rsid w:val="00F435CC"/>
    <w:rsid w:val="00F438B2"/>
    <w:rsid w:val="00F43E37"/>
    <w:rsid w:val="00F43E3B"/>
    <w:rsid w:val="00F43EDC"/>
    <w:rsid w:val="00F44694"/>
    <w:rsid w:val="00F44897"/>
    <w:rsid w:val="00F44AE5"/>
    <w:rsid w:val="00F45C24"/>
    <w:rsid w:val="00F46E43"/>
    <w:rsid w:val="00F47F24"/>
    <w:rsid w:val="00F500C3"/>
    <w:rsid w:val="00F50FBC"/>
    <w:rsid w:val="00F5106E"/>
    <w:rsid w:val="00F510E5"/>
    <w:rsid w:val="00F5137C"/>
    <w:rsid w:val="00F51E59"/>
    <w:rsid w:val="00F524A1"/>
    <w:rsid w:val="00F52628"/>
    <w:rsid w:val="00F52B87"/>
    <w:rsid w:val="00F52D38"/>
    <w:rsid w:val="00F5337B"/>
    <w:rsid w:val="00F5391E"/>
    <w:rsid w:val="00F53DDD"/>
    <w:rsid w:val="00F541B1"/>
    <w:rsid w:val="00F54788"/>
    <w:rsid w:val="00F547FE"/>
    <w:rsid w:val="00F54960"/>
    <w:rsid w:val="00F54FBE"/>
    <w:rsid w:val="00F5539A"/>
    <w:rsid w:val="00F554F5"/>
    <w:rsid w:val="00F55A07"/>
    <w:rsid w:val="00F55F80"/>
    <w:rsid w:val="00F56271"/>
    <w:rsid w:val="00F563DD"/>
    <w:rsid w:val="00F563EC"/>
    <w:rsid w:val="00F56BC0"/>
    <w:rsid w:val="00F57575"/>
    <w:rsid w:val="00F575CC"/>
    <w:rsid w:val="00F57FF3"/>
    <w:rsid w:val="00F60662"/>
    <w:rsid w:val="00F60BE1"/>
    <w:rsid w:val="00F61E45"/>
    <w:rsid w:val="00F623CE"/>
    <w:rsid w:val="00F62A8C"/>
    <w:rsid w:val="00F63751"/>
    <w:rsid w:val="00F638C8"/>
    <w:rsid w:val="00F63C4B"/>
    <w:rsid w:val="00F63C8F"/>
    <w:rsid w:val="00F63CE4"/>
    <w:rsid w:val="00F63E2D"/>
    <w:rsid w:val="00F63F3D"/>
    <w:rsid w:val="00F64208"/>
    <w:rsid w:val="00F64ABD"/>
    <w:rsid w:val="00F64BBA"/>
    <w:rsid w:val="00F64DC6"/>
    <w:rsid w:val="00F655BF"/>
    <w:rsid w:val="00F65BFC"/>
    <w:rsid w:val="00F65CA7"/>
    <w:rsid w:val="00F65EB3"/>
    <w:rsid w:val="00F666E9"/>
    <w:rsid w:val="00F6689E"/>
    <w:rsid w:val="00F66FD6"/>
    <w:rsid w:val="00F670AE"/>
    <w:rsid w:val="00F6750C"/>
    <w:rsid w:val="00F67875"/>
    <w:rsid w:val="00F67905"/>
    <w:rsid w:val="00F67C2F"/>
    <w:rsid w:val="00F67C6C"/>
    <w:rsid w:val="00F7022A"/>
    <w:rsid w:val="00F705A0"/>
    <w:rsid w:val="00F707D9"/>
    <w:rsid w:val="00F709BB"/>
    <w:rsid w:val="00F70D6F"/>
    <w:rsid w:val="00F7167E"/>
    <w:rsid w:val="00F7193D"/>
    <w:rsid w:val="00F719DC"/>
    <w:rsid w:val="00F71A11"/>
    <w:rsid w:val="00F71C1B"/>
    <w:rsid w:val="00F72499"/>
    <w:rsid w:val="00F72C38"/>
    <w:rsid w:val="00F73898"/>
    <w:rsid w:val="00F73A6B"/>
    <w:rsid w:val="00F7415A"/>
    <w:rsid w:val="00F743B8"/>
    <w:rsid w:val="00F7455E"/>
    <w:rsid w:val="00F745C2"/>
    <w:rsid w:val="00F74D8D"/>
    <w:rsid w:val="00F74F52"/>
    <w:rsid w:val="00F754F4"/>
    <w:rsid w:val="00F75668"/>
    <w:rsid w:val="00F75A0C"/>
    <w:rsid w:val="00F75BB7"/>
    <w:rsid w:val="00F75D2F"/>
    <w:rsid w:val="00F76A96"/>
    <w:rsid w:val="00F76B71"/>
    <w:rsid w:val="00F76E7C"/>
    <w:rsid w:val="00F76F3C"/>
    <w:rsid w:val="00F770EE"/>
    <w:rsid w:val="00F773FC"/>
    <w:rsid w:val="00F77A17"/>
    <w:rsid w:val="00F77CE3"/>
    <w:rsid w:val="00F801A2"/>
    <w:rsid w:val="00F8039A"/>
    <w:rsid w:val="00F803D2"/>
    <w:rsid w:val="00F80E6C"/>
    <w:rsid w:val="00F81034"/>
    <w:rsid w:val="00F81AD2"/>
    <w:rsid w:val="00F8281C"/>
    <w:rsid w:val="00F82862"/>
    <w:rsid w:val="00F82CDA"/>
    <w:rsid w:val="00F82EB6"/>
    <w:rsid w:val="00F8300A"/>
    <w:rsid w:val="00F838F7"/>
    <w:rsid w:val="00F83A80"/>
    <w:rsid w:val="00F83E4C"/>
    <w:rsid w:val="00F848F0"/>
    <w:rsid w:val="00F84C00"/>
    <w:rsid w:val="00F84E0A"/>
    <w:rsid w:val="00F84E7B"/>
    <w:rsid w:val="00F854C0"/>
    <w:rsid w:val="00F858CD"/>
    <w:rsid w:val="00F859B7"/>
    <w:rsid w:val="00F85E74"/>
    <w:rsid w:val="00F86536"/>
    <w:rsid w:val="00F8655A"/>
    <w:rsid w:val="00F8674A"/>
    <w:rsid w:val="00F86B14"/>
    <w:rsid w:val="00F875BA"/>
    <w:rsid w:val="00F87D9F"/>
    <w:rsid w:val="00F90533"/>
    <w:rsid w:val="00F9059A"/>
    <w:rsid w:val="00F90992"/>
    <w:rsid w:val="00F91DFF"/>
    <w:rsid w:val="00F9200C"/>
    <w:rsid w:val="00F920B2"/>
    <w:rsid w:val="00F926BA"/>
    <w:rsid w:val="00F92748"/>
    <w:rsid w:val="00F93119"/>
    <w:rsid w:val="00F93178"/>
    <w:rsid w:val="00F931BA"/>
    <w:rsid w:val="00F93C83"/>
    <w:rsid w:val="00F946DF"/>
    <w:rsid w:val="00F9477D"/>
    <w:rsid w:val="00F948FD"/>
    <w:rsid w:val="00F956BC"/>
    <w:rsid w:val="00F95A83"/>
    <w:rsid w:val="00F95ECD"/>
    <w:rsid w:val="00F95EDD"/>
    <w:rsid w:val="00F96043"/>
    <w:rsid w:val="00F96257"/>
    <w:rsid w:val="00F963C4"/>
    <w:rsid w:val="00F966EF"/>
    <w:rsid w:val="00F96783"/>
    <w:rsid w:val="00F96834"/>
    <w:rsid w:val="00F96A41"/>
    <w:rsid w:val="00F96CEE"/>
    <w:rsid w:val="00F96D4F"/>
    <w:rsid w:val="00F96E09"/>
    <w:rsid w:val="00F9727D"/>
    <w:rsid w:val="00F9762B"/>
    <w:rsid w:val="00F97C63"/>
    <w:rsid w:val="00FA01B7"/>
    <w:rsid w:val="00FA058F"/>
    <w:rsid w:val="00FA0910"/>
    <w:rsid w:val="00FA099B"/>
    <w:rsid w:val="00FA10F0"/>
    <w:rsid w:val="00FA1BF8"/>
    <w:rsid w:val="00FA1E74"/>
    <w:rsid w:val="00FA2B17"/>
    <w:rsid w:val="00FA2D36"/>
    <w:rsid w:val="00FA2EAA"/>
    <w:rsid w:val="00FA314E"/>
    <w:rsid w:val="00FA3384"/>
    <w:rsid w:val="00FA34B4"/>
    <w:rsid w:val="00FA3570"/>
    <w:rsid w:val="00FA3E15"/>
    <w:rsid w:val="00FA3FC3"/>
    <w:rsid w:val="00FA42EB"/>
    <w:rsid w:val="00FA46AD"/>
    <w:rsid w:val="00FA4C3E"/>
    <w:rsid w:val="00FA4CE4"/>
    <w:rsid w:val="00FA552A"/>
    <w:rsid w:val="00FA5615"/>
    <w:rsid w:val="00FA5BCB"/>
    <w:rsid w:val="00FA612E"/>
    <w:rsid w:val="00FA69F0"/>
    <w:rsid w:val="00FA6A19"/>
    <w:rsid w:val="00FA6F78"/>
    <w:rsid w:val="00FA754E"/>
    <w:rsid w:val="00FA7AFD"/>
    <w:rsid w:val="00FA7D75"/>
    <w:rsid w:val="00FA7DFD"/>
    <w:rsid w:val="00FB07A7"/>
    <w:rsid w:val="00FB08FF"/>
    <w:rsid w:val="00FB0BD2"/>
    <w:rsid w:val="00FB0F73"/>
    <w:rsid w:val="00FB14E2"/>
    <w:rsid w:val="00FB15FC"/>
    <w:rsid w:val="00FB192D"/>
    <w:rsid w:val="00FB197B"/>
    <w:rsid w:val="00FB1A6C"/>
    <w:rsid w:val="00FB251E"/>
    <w:rsid w:val="00FB2AA5"/>
    <w:rsid w:val="00FB2CF5"/>
    <w:rsid w:val="00FB2E8A"/>
    <w:rsid w:val="00FB335F"/>
    <w:rsid w:val="00FB44C3"/>
    <w:rsid w:val="00FB477E"/>
    <w:rsid w:val="00FB521E"/>
    <w:rsid w:val="00FB6885"/>
    <w:rsid w:val="00FB6D9D"/>
    <w:rsid w:val="00FB7082"/>
    <w:rsid w:val="00FB7471"/>
    <w:rsid w:val="00FB76A6"/>
    <w:rsid w:val="00FB7842"/>
    <w:rsid w:val="00FB7CF0"/>
    <w:rsid w:val="00FB7DB2"/>
    <w:rsid w:val="00FB7ED9"/>
    <w:rsid w:val="00FC00D9"/>
    <w:rsid w:val="00FC18B9"/>
    <w:rsid w:val="00FC1BC3"/>
    <w:rsid w:val="00FC204C"/>
    <w:rsid w:val="00FC20A1"/>
    <w:rsid w:val="00FC2872"/>
    <w:rsid w:val="00FC2ACD"/>
    <w:rsid w:val="00FC2B76"/>
    <w:rsid w:val="00FC2B8F"/>
    <w:rsid w:val="00FC3193"/>
    <w:rsid w:val="00FC35B9"/>
    <w:rsid w:val="00FC380F"/>
    <w:rsid w:val="00FC3E6C"/>
    <w:rsid w:val="00FC4704"/>
    <w:rsid w:val="00FC4B66"/>
    <w:rsid w:val="00FC5557"/>
    <w:rsid w:val="00FC565E"/>
    <w:rsid w:val="00FC5C5E"/>
    <w:rsid w:val="00FC61A0"/>
    <w:rsid w:val="00FC7399"/>
    <w:rsid w:val="00FC75D4"/>
    <w:rsid w:val="00FD0708"/>
    <w:rsid w:val="00FD07EE"/>
    <w:rsid w:val="00FD0850"/>
    <w:rsid w:val="00FD14DE"/>
    <w:rsid w:val="00FD1A3B"/>
    <w:rsid w:val="00FD1AE5"/>
    <w:rsid w:val="00FD1D99"/>
    <w:rsid w:val="00FD1DFF"/>
    <w:rsid w:val="00FD24E3"/>
    <w:rsid w:val="00FD2924"/>
    <w:rsid w:val="00FD2998"/>
    <w:rsid w:val="00FD2A60"/>
    <w:rsid w:val="00FD2AFB"/>
    <w:rsid w:val="00FD30E3"/>
    <w:rsid w:val="00FD31ED"/>
    <w:rsid w:val="00FD32D7"/>
    <w:rsid w:val="00FD33A0"/>
    <w:rsid w:val="00FD357C"/>
    <w:rsid w:val="00FD3775"/>
    <w:rsid w:val="00FD3803"/>
    <w:rsid w:val="00FD4298"/>
    <w:rsid w:val="00FD44BA"/>
    <w:rsid w:val="00FD450F"/>
    <w:rsid w:val="00FD4C6C"/>
    <w:rsid w:val="00FD57E1"/>
    <w:rsid w:val="00FD59D5"/>
    <w:rsid w:val="00FD5B72"/>
    <w:rsid w:val="00FD5DAD"/>
    <w:rsid w:val="00FD5E91"/>
    <w:rsid w:val="00FD6268"/>
    <w:rsid w:val="00FD6701"/>
    <w:rsid w:val="00FD6AAA"/>
    <w:rsid w:val="00FD6B6F"/>
    <w:rsid w:val="00FD6F26"/>
    <w:rsid w:val="00FD6F93"/>
    <w:rsid w:val="00FD7047"/>
    <w:rsid w:val="00FD7338"/>
    <w:rsid w:val="00FD74B5"/>
    <w:rsid w:val="00FE064E"/>
    <w:rsid w:val="00FE0C03"/>
    <w:rsid w:val="00FE0DF4"/>
    <w:rsid w:val="00FE180B"/>
    <w:rsid w:val="00FE1A48"/>
    <w:rsid w:val="00FE1C4D"/>
    <w:rsid w:val="00FE1D22"/>
    <w:rsid w:val="00FE23D7"/>
    <w:rsid w:val="00FE254D"/>
    <w:rsid w:val="00FE26AD"/>
    <w:rsid w:val="00FE2D77"/>
    <w:rsid w:val="00FE2F8D"/>
    <w:rsid w:val="00FE31CA"/>
    <w:rsid w:val="00FE38FC"/>
    <w:rsid w:val="00FE39F4"/>
    <w:rsid w:val="00FE3B06"/>
    <w:rsid w:val="00FE41A9"/>
    <w:rsid w:val="00FE49B1"/>
    <w:rsid w:val="00FE4E04"/>
    <w:rsid w:val="00FE4E87"/>
    <w:rsid w:val="00FE4E9E"/>
    <w:rsid w:val="00FE5133"/>
    <w:rsid w:val="00FE53C1"/>
    <w:rsid w:val="00FE53E2"/>
    <w:rsid w:val="00FE5545"/>
    <w:rsid w:val="00FE74E4"/>
    <w:rsid w:val="00FE764E"/>
    <w:rsid w:val="00FE790C"/>
    <w:rsid w:val="00FE7D67"/>
    <w:rsid w:val="00FE7F5C"/>
    <w:rsid w:val="00FF0057"/>
    <w:rsid w:val="00FF1104"/>
    <w:rsid w:val="00FF113F"/>
    <w:rsid w:val="00FF14F7"/>
    <w:rsid w:val="00FF1F9D"/>
    <w:rsid w:val="00FF2113"/>
    <w:rsid w:val="00FF2682"/>
    <w:rsid w:val="00FF2D38"/>
    <w:rsid w:val="00FF2FB7"/>
    <w:rsid w:val="00FF35E1"/>
    <w:rsid w:val="00FF3691"/>
    <w:rsid w:val="00FF3740"/>
    <w:rsid w:val="00FF38CA"/>
    <w:rsid w:val="00FF4098"/>
    <w:rsid w:val="00FF46CE"/>
    <w:rsid w:val="00FF4751"/>
    <w:rsid w:val="00FF4E5D"/>
    <w:rsid w:val="00FF53B9"/>
    <w:rsid w:val="00FF5AB7"/>
    <w:rsid w:val="00FF6035"/>
    <w:rsid w:val="00FF6854"/>
    <w:rsid w:val="00FF6FA2"/>
    <w:rsid w:val="00FF748F"/>
    <w:rsid w:val="00FF7BAE"/>
    <w:rsid w:val="00FF7F6D"/>
    <w:rsid w:val="00FF7FCF"/>
    <w:rsid w:val="01198FE6"/>
    <w:rsid w:val="013D0CA4"/>
    <w:rsid w:val="01585DBD"/>
    <w:rsid w:val="019DCADF"/>
    <w:rsid w:val="01CF5931"/>
    <w:rsid w:val="021B5AE6"/>
    <w:rsid w:val="029B9AD4"/>
    <w:rsid w:val="02C96683"/>
    <w:rsid w:val="04323A41"/>
    <w:rsid w:val="04D82C84"/>
    <w:rsid w:val="05734C46"/>
    <w:rsid w:val="058BD126"/>
    <w:rsid w:val="062B804E"/>
    <w:rsid w:val="06388DAD"/>
    <w:rsid w:val="068F83CB"/>
    <w:rsid w:val="06A5CA44"/>
    <w:rsid w:val="08994699"/>
    <w:rsid w:val="08A0D4CB"/>
    <w:rsid w:val="08B0A88E"/>
    <w:rsid w:val="08BF41E0"/>
    <w:rsid w:val="08D066F2"/>
    <w:rsid w:val="090FB488"/>
    <w:rsid w:val="0A07D7C0"/>
    <w:rsid w:val="0A3601F6"/>
    <w:rsid w:val="0A750D12"/>
    <w:rsid w:val="0AB98676"/>
    <w:rsid w:val="0ABAE780"/>
    <w:rsid w:val="0B238DA5"/>
    <w:rsid w:val="0B2AA64A"/>
    <w:rsid w:val="0B62F4EE"/>
    <w:rsid w:val="0BD63FE2"/>
    <w:rsid w:val="0C3AF3CE"/>
    <w:rsid w:val="0C427D1A"/>
    <w:rsid w:val="0CA5932C"/>
    <w:rsid w:val="0DD2EDBB"/>
    <w:rsid w:val="0DDE4D7B"/>
    <w:rsid w:val="0DEE3C25"/>
    <w:rsid w:val="0E5B2E67"/>
    <w:rsid w:val="0E5CA8C8"/>
    <w:rsid w:val="0E9A95B0"/>
    <w:rsid w:val="0F1FEA12"/>
    <w:rsid w:val="0F3E4E78"/>
    <w:rsid w:val="0FF7FCF5"/>
    <w:rsid w:val="0FF87929"/>
    <w:rsid w:val="10200BCE"/>
    <w:rsid w:val="1057C588"/>
    <w:rsid w:val="108A6AA7"/>
    <w:rsid w:val="11377290"/>
    <w:rsid w:val="119C6CC4"/>
    <w:rsid w:val="11D23672"/>
    <w:rsid w:val="11E3E997"/>
    <w:rsid w:val="1218E21B"/>
    <w:rsid w:val="123E6277"/>
    <w:rsid w:val="12B8AE9D"/>
    <w:rsid w:val="13033032"/>
    <w:rsid w:val="134AC781"/>
    <w:rsid w:val="135674CE"/>
    <w:rsid w:val="138F578E"/>
    <w:rsid w:val="14180779"/>
    <w:rsid w:val="1435E57C"/>
    <w:rsid w:val="14547EFE"/>
    <w:rsid w:val="158A2346"/>
    <w:rsid w:val="15A65CD8"/>
    <w:rsid w:val="1780422B"/>
    <w:rsid w:val="17CFE7BF"/>
    <w:rsid w:val="18B651EB"/>
    <w:rsid w:val="191C128C"/>
    <w:rsid w:val="19545750"/>
    <w:rsid w:val="1956A5DA"/>
    <w:rsid w:val="1A3789A0"/>
    <w:rsid w:val="1A523B8D"/>
    <w:rsid w:val="1AB7E2ED"/>
    <w:rsid w:val="1BEA3843"/>
    <w:rsid w:val="1C53B34E"/>
    <w:rsid w:val="1C6F4423"/>
    <w:rsid w:val="1C9F0C16"/>
    <w:rsid w:val="1CBD7C63"/>
    <w:rsid w:val="1D6F5F16"/>
    <w:rsid w:val="1EA7300D"/>
    <w:rsid w:val="1ECF0BDB"/>
    <w:rsid w:val="1EF9E9E1"/>
    <w:rsid w:val="1F227015"/>
    <w:rsid w:val="1F985F9A"/>
    <w:rsid w:val="1FA5127D"/>
    <w:rsid w:val="1FDA94FD"/>
    <w:rsid w:val="1FF501E7"/>
    <w:rsid w:val="20103D9E"/>
    <w:rsid w:val="2060CF3A"/>
    <w:rsid w:val="20F2EFF5"/>
    <w:rsid w:val="21017059"/>
    <w:rsid w:val="21680F31"/>
    <w:rsid w:val="2224A8EA"/>
    <w:rsid w:val="22838D89"/>
    <w:rsid w:val="22CAE258"/>
    <w:rsid w:val="2383554F"/>
    <w:rsid w:val="238F4EC2"/>
    <w:rsid w:val="23CFE022"/>
    <w:rsid w:val="23FF6D5A"/>
    <w:rsid w:val="24F60DC9"/>
    <w:rsid w:val="2532ED9F"/>
    <w:rsid w:val="25E6278F"/>
    <w:rsid w:val="25FA9594"/>
    <w:rsid w:val="26C25CDC"/>
    <w:rsid w:val="26E589CE"/>
    <w:rsid w:val="26F3461D"/>
    <w:rsid w:val="273D33D2"/>
    <w:rsid w:val="28CC19F2"/>
    <w:rsid w:val="29323656"/>
    <w:rsid w:val="2938ACC4"/>
    <w:rsid w:val="293A23DC"/>
    <w:rsid w:val="29A44462"/>
    <w:rsid w:val="29C6A170"/>
    <w:rsid w:val="29F812D3"/>
    <w:rsid w:val="2ABA302A"/>
    <w:rsid w:val="2BA78312"/>
    <w:rsid w:val="2C1C101F"/>
    <w:rsid w:val="2C2BC590"/>
    <w:rsid w:val="2C374770"/>
    <w:rsid w:val="2C589C41"/>
    <w:rsid w:val="2C690FA1"/>
    <w:rsid w:val="2D4562C8"/>
    <w:rsid w:val="2D495F44"/>
    <w:rsid w:val="2D5B7546"/>
    <w:rsid w:val="2DB7E080"/>
    <w:rsid w:val="2E3632DA"/>
    <w:rsid w:val="2ED0EB3A"/>
    <w:rsid w:val="2ED55ABD"/>
    <w:rsid w:val="30810006"/>
    <w:rsid w:val="3082C5A9"/>
    <w:rsid w:val="30F53B67"/>
    <w:rsid w:val="31B143A5"/>
    <w:rsid w:val="31D949FF"/>
    <w:rsid w:val="3204AFB4"/>
    <w:rsid w:val="323E16B8"/>
    <w:rsid w:val="32614B34"/>
    <w:rsid w:val="32F76AFD"/>
    <w:rsid w:val="3372B94D"/>
    <w:rsid w:val="33983CF3"/>
    <w:rsid w:val="33B8A0C8"/>
    <w:rsid w:val="34027101"/>
    <w:rsid w:val="34272204"/>
    <w:rsid w:val="348FC529"/>
    <w:rsid w:val="34E69F98"/>
    <w:rsid w:val="3554D563"/>
    <w:rsid w:val="35D93F9B"/>
    <w:rsid w:val="3689AD7D"/>
    <w:rsid w:val="36C637F8"/>
    <w:rsid w:val="3777E5F7"/>
    <w:rsid w:val="37FDA776"/>
    <w:rsid w:val="38B8903F"/>
    <w:rsid w:val="38CFFE1D"/>
    <w:rsid w:val="393BD9A1"/>
    <w:rsid w:val="3A32DDE6"/>
    <w:rsid w:val="3A751CBF"/>
    <w:rsid w:val="3B027CE2"/>
    <w:rsid w:val="3B064975"/>
    <w:rsid w:val="3B38589C"/>
    <w:rsid w:val="3B9C2533"/>
    <w:rsid w:val="3B9D1D0D"/>
    <w:rsid w:val="3C2F58C2"/>
    <w:rsid w:val="3C49A40F"/>
    <w:rsid w:val="3C97341E"/>
    <w:rsid w:val="3CF043E1"/>
    <w:rsid w:val="3D134B7C"/>
    <w:rsid w:val="3EB878F1"/>
    <w:rsid w:val="3F6EA1CE"/>
    <w:rsid w:val="40648685"/>
    <w:rsid w:val="41841601"/>
    <w:rsid w:val="4216599A"/>
    <w:rsid w:val="42AE0FB0"/>
    <w:rsid w:val="45D75DF8"/>
    <w:rsid w:val="467BD6FF"/>
    <w:rsid w:val="46F1548F"/>
    <w:rsid w:val="47E0FFEA"/>
    <w:rsid w:val="4872C619"/>
    <w:rsid w:val="48F6092E"/>
    <w:rsid w:val="49910B12"/>
    <w:rsid w:val="49937DDC"/>
    <w:rsid w:val="49AA336F"/>
    <w:rsid w:val="4A08E147"/>
    <w:rsid w:val="4A1E4254"/>
    <w:rsid w:val="4A4B0A20"/>
    <w:rsid w:val="4A71FF97"/>
    <w:rsid w:val="4A91D98F"/>
    <w:rsid w:val="4AED5044"/>
    <w:rsid w:val="4B208E32"/>
    <w:rsid w:val="4C63EC2D"/>
    <w:rsid w:val="4D3989D1"/>
    <w:rsid w:val="4D5F826B"/>
    <w:rsid w:val="4DA9A059"/>
    <w:rsid w:val="4E0A59F3"/>
    <w:rsid w:val="4E6A92C6"/>
    <w:rsid w:val="4FAC7FC8"/>
    <w:rsid w:val="4FF836B0"/>
    <w:rsid w:val="50366526"/>
    <w:rsid w:val="50412366"/>
    <w:rsid w:val="50D91037"/>
    <w:rsid w:val="50E6DA5B"/>
    <w:rsid w:val="5141FAB5"/>
    <w:rsid w:val="5216BC3C"/>
    <w:rsid w:val="52ADCCF3"/>
    <w:rsid w:val="53D472FC"/>
    <w:rsid w:val="546DE271"/>
    <w:rsid w:val="5690D95B"/>
    <w:rsid w:val="569D7CB6"/>
    <w:rsid w:val="57FF113A"/>
    <w:rsid w:val="58A4FF2C"/>
    <w:rsid w:val="59875477"/>
    <w:rsid w:val="59A7CF6D"/>
    <w:rsid w:val="59D51D78"/>
    <w:rsid w:val="59F1BBD3"/>
    <w:rsid w:val="5A5729D0"/>
    <w:rsid w:val="5A9D5A47"/>
    <w:rsid w:val="5B5391C6"/>
    <w:rsid w:val="5C5F2636"/>
    <w:rsid w:val="5DFAF697"/>
    <w:rsid w:val="5E58DC52"/>
    <w:rsid w:val="5ED154FA"/>
    <w:rsid w:val="5ED20B4D"/>
    <w:rsid w:val="5F0D7A7F"/>
    <w:rsid w:val="5F6215B1"/>
    <w:rsid w:val="5F820641"/>
    <w:rsid w:val="5FBF745F"/>
    <w:rsid w:val="5FCE1395"/>
    <w:rsid w:val="60BB9116"/>
    <w:rsid w:val="614E8BB5"/>
    <w:rsid w:val="6260F6C3"/>
    <w:rsid w:val="6278C4C3"/>
    <w:rsid w:val="62CE67BA"/>
    <w:rsid w:val="6358CBC7"/>
    <w:rsid w:val="636103C3"/>
    <w:rsid w:val="6367545D"/>
    <w:rsid w:val="638389E7"/>
    <w:rsid w:val="63B0451D"/>
    <w:rsid w:val="6449950A"/>
    <w:rsid w:val="64BA5EE3"/>
    <w:rsid w:val="64DDF87C"/>
    <w:rsid w:val="64E41E9F"/>
    <w:rsid w:val="6509A03D"/>
    <w:rsid w:val="651A6A6D"/>
    <w:rsid w:val="653799DE"/>
    <w:rsid w:val="66AC642F"/>
    <w:rsid w:val="67C7A6CB"/>
    <w:rsid w:val="6880DB19"/>
    <w:rsid w:val="68BC0EAB"/>
    <w:rsid w:val="68EF91C4"/>
    <w:rsid w:val="69200488"/>
    <w:rsid w:val="69343283"/>
    <w:rsid w:val="6954DA80"/>
    <w:rsid w:val="6A54253D"/>
    <w:rsid w:val="6B0922F7"/>
    <w:rsid w:val="6BE66AC4"/>
    <w:rsid w:val="6BF7E324"/>
    <w:rsid w:val="6CD44E6C"/>
    <w:rsid w:val="6CEBA617"/>
    <w:rsid w:val="6E4AEA56"/>
    <w:rsid w:val="6ED05C7B"/>
    <w:rsid w:val="6EF4D0BC"/>
    <w:rsid w:val="6F04DABF"/>
    <w:rsid w:val="706BDECD"/>
    <w:rsid w:val="70DAC9C5"/>
    <w:rsid w:val="70ED4E7B"/>
    <w:rsid w:val="71965CA7"/>
    <w:rsid w:val="720E9502"/>
    <w:rsid w:val="722937C0"/>
    <w:rsid w:val="727229C3"/>
    <w:rsid w:val="7296B1E0"/>
    <w:rsid w:val="7314B5BC"/>
    <w:rsid w:val="7341C5C2"/>
    <w:rsid w:val="73A37F8F"/>
    <w:rsid w:val="73FA3235"/>
    <w:rsid w:val="7488496B"/>
    <w:rsid w:val="74C423E4"/>
    <w:rsid w:val="75D24175"/>
    <w:rsid w:val="76C23125"/>
    <w:rsid w:val="76CF9ABF"/>
    <w:rsid w:val="76E20625"/>
    <w:rsid w:val="7714FF64"/>
    <w:rsid w:val="7839D0B1"/>
    <w:rsid w:val="78B5E8BC"/>
    <w:rsid w:val="78C2F0DC"/>
    <w:rsid w:val="78C744EA"/>
    <w:rsid w:val="790CCF29"/>
    <w:rsid w:val="79B100C2"/>
    <w:rsid w:val="79B4A891"/>
    <w:rsid w:val="7A83A0CD"/>
    <w:rsid w:val="7AA48057"/>
    <w:rsid w:val="7AB8CBAB"/>
    <w:rsid w:val="7AD7697D"/>
    <w:rsid w:val="7B1A4B57"/>
    <w:rsid w:val="7B33C684"/>
    <w:rsid w:val="7D32C372"/>
    <w:rsid w:val="7D5109D3"/>
    <w:rsid w:val="7D5C1056"/>
    <w:rsid w:val="7DA9D74F"/>
    <w:rsid w:val="7E496058"/>
    <w:rsid w:val="7E51E968"/>
    <w:rsid w:val="7EF97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CB6B"/>
  <w15:docId w15:val="{9551A496-F037-4210-8C71-6D5E8AEA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FBE"/>
    <w:rPr>
      <w:rFonts w:ascii="Times New Roman" w:eastAsia="Times New Roman" w:hAnsi="Times New Roman" w:cs="Times New Roman"/>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ago Fußnotenzeichen,Texto de nota al p,Pie de Pàgina,F,Pie de P_gin,Footnote Text Char Char Char Char Char,Footnote Text Char Char Char Char,Footnote reference,FA Fu,Footnote Text Char Char Char,texto de nota al pie"/>
    <w:basedOn w:val="Normal"/>
    <w:link w:val="TextonotapieCar"/>
    <w:uiPriority w:val="99"/>
    <w:unhideWhenUsed/>
    <w:qFormat/>
    <w:rsid w:val="00AA2409"/>
    <w:rPr>
      <w:rFonts w:asciiTheme="minorHAnsi" w:eastAsiaTheme="minorHAnsi" w:hAnsiTheme="minorHAnsi" w:cstheme="minorBidi"/>
      <w:sz w:val="20"/>
      <w:szCs w:val="20"/>
      <w:lang w:eastAsia="en-US"/>
    </w:rPr>
  </w:style>
  <w:style w:type="character" w:customStyle="1" w:styleId="TextonotapieCar">
    <w:name w:val="Texto nota pie Car"/>
    <w:aliases w:val="Ref. de nota al pie1 Car,Fago Fußnotenzeichen Car,Texto de nota al p Car,Pie de Pàgina Car,F Car,Pie de P_gin Car,Footnote Text Char Char Char Char Char Car,Footnote Text Char Char Char Char Car,Footnote reference Car,FA Fu Car"/>
    <w:basedOn w:val="Fuentedeprrafopredeter"/>
    <w:link w:val="Textonotapie"/>
    <w:uiPriority w:val="99"/>
    <w:qFormat/>
    <w:rsid w:val="00AA2409"/>
    <w:rPr>
      <w:sz w:val="20"/>
      <w:szCs w:val="20"/>
      <w:lang w:val="en-US"/>
    </w:rPr>
  </w:style>
  <w:style w:type="paragraph" w:styleId="Encabezado">
    <w:name w:val="header"/>
    <w:basedOn w:val="Normal"/>
    <w:link w:val="EncabezadoCar"/>
    <w:uiPriority w:val="99"/>
    <w:unhideWhenUsed/>
    <w:rsid w:val="00AA240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A2409"/>
    <w:rPr>
      <w:sz w:val="22"/>
      <w:szCs w:val="22"/>
      <w:lang w:val="en-US"/>
    </w:rPr>
  </w:style>
  <w:style w:type="paragraph" w:styleId="Piedepgina">
    <w:name w:val="footer"/>
    <w:basedOn w:val="Normal"/>
    <w:link w:val="PiedepginaCar"/>
    <w:uiPriority w:val="99"/>
    <w:unhideWhenUsed/>
    <w:rsid w:val="00AA240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A2409"/>
    <w:rPr>
      <w:sz w:val="22"/>
      <w:szCs w:val="22"/>
      <w:lang w:val="en-US"/>
    </w:rPr>
  </w:style>
  <w:style w:type="character" w:styleId="Refdenotaalpie">
    <w:name w:val="footnote reference"/>
    <w:aliases w:val="Texto de nota al pie,referencia nota al pie,Footnotes refss,Appel note de bas de page,Ref. de nota al pie 2,Pie de Página,FC,Texto de nota al pi,Footnote number,BVI fnr,f,4_G,16 Point,Superscript 6 Point,Texto nota al pie,Nota de pie"/>
    <w:link w:val="4GChar"/>
    <w:uiPriority w:val="99"/>
    <w:qFormat/>
    <w:rsid w:val="00AA2409"/>
    <w:rPr>
      <w:vertAlign w:val="superscript"/>
    </w:rPr>
  </w:style>
  <w:style w:type="character" w:styleId="Nmerodepgina">
    <w:name w:val="page number"/>
    <w:rsid w:val="00AA2409"/>
  </w:style>
  <w:style w:type="paragraph" w:styleId="Prrafodelista">
    <w:name w:val="List Paragraph"/>
    <w:basedOn w:val="Normal"/>
    <w:uiPriority w:val="34"/>
    <w:qFormat/>
    <w:rsid w:val="00AA240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A2409"/>
    <w:pPr>
      <w:jc w:val="both"/>
    </w:pPr>
    <w:rPr>
      <w:rFonts w:asciiTheme="minorHAnsi" w:eastAsiaTheme="minorHAnsi" w:hAnsiTheme="minorHAnsi" w:cstheme="minorBidi"/>
      <w:vertAlign w:val="superscript"/>
      <w:lang w:eastAsia="en-US"/>
    </w:rPr>
  </w:style>
  <w:style w:type="paragraph" w:customStyle="1" w:styleId="Textoindependiente32">
    <w:name w:val="Texto independiente 32"/>
    <w:basedOn w:val="Normal"/>
    <w:rsid w:val="00AA2409"/>
    <w:pPr>
      <w:overflowPunct w:val="0"/>
      <w:autoSpaceDE w:val="0"/>
      <w:autoSpaceDN w:val="0"/>
      <w:adjustRightInd w:val="0"/>
      <w:spacing w:line="360" w:lineRule="auto"/>
      <w:jc w:val="both"/>
      <w:textAlignment w:val="baseline"/>
    </w:pPr>
    <w:rPr>
      <w:rFonts w:ascii="Arial" w:hAnsi="Arial"/>
      <w:sz w:val="28"/>
      <w:szCs w:val="20"/>
      <w:lang w:val="es-ES" w:eastAsia="es-ES"/>
    </w:rPr>
  </w:style>
  <w:style w:type="character" w:styleId="Hipervnculo">
    <w:name w:val="Hyperlink"/>
    <w:basedOn w:val="Fuentedeprrafopredeter"/>
    <w:uiPriority w:val="99"/>
    <w:unhideWhenUsed/>
    <w:rsid w:val="00AA2409"/>
    <w:rPr>
      <w:color w:val="0563C1" w:themeColor="hyperlink"/>
      <w:u w:val="single"/>
    </w:rPr>
  </w:style>
  <w:style w:type="paragraph" w:customStyle="1" w:styleId="paragraph">
    <w:name w:val="paragraph"/>
    <w:basedOn w:val="Normal"/>
    <w:rsid w:val="00AA2409"/>
    <w:pPr>
      <w:spacing w:before="100" w:beforeAutospacing="1" w:after="100" w:afterAutospacing="1"/>
    </w:pPr>
    <w:rPr>
      <w:lang w:eastAsia="en-US"/>
    </w:rPr>
  </w:style>
  <w:style w:type="character" w:customStyle="1" w:styleId="normaltextrun">
    <w:name w:val="normaltextrun"/>
    <w:basedOn w:val="Fuentedeprrafopredeter"/>
    <w:rsid w:val="00AA2409"/>
  </w:style>
  <w:style w:type="character" w:customStyle="1" w:styleId="eop">
    <w:name w:val="eop"/>
    <w:basedOn w:val="Fuentedeprrafopredeter"/>
    <w:rsid w:val="00AA2409"/>
  </w:style>
  <w:style w:type="character" w:customStyle="1" w:styleId="scxw116990401">
    <w:name w:val="scxw116990401"/>
    <w:basedOn w:val="Fuentedeprrafopredeter"/>
    <w:rsid w:val="00AA2409"/>
  </w:style>
  <w:style w:type="paragraph" w:styleId="Sangradetextonormal">
    <w:name w:val="Body Text Indent"/>
    <w:basedOn w:val="Normal"/>
    <w:link w:val="SangradetextonormalCar"/>
    <w:uiPriority w:val="99"/>
    <w:semiHidden/>
    <w:unhideWhenUsed/>
    <w:rsid w:val="00AA2409"/>
    <w:pPr>
      <w:spacing w:before="100" w:beforeAutospacing="1" w:after="100" w:afterAutospacing="1"/>
    </w:pPr>
  </w:style>
  <w:style w:type="character" w:customStyle="1" w:styleId="SangradetextonormalCar">
    <w:name w:val="Sangría de texto normal Car"/>
    <w:basedOn w:val="Fuentedeprrafopredeter"/>
    <w:link w:val="Sangradetextonormal"/>
    <w:uiPriority w:val="99"/>
    <w:semiHidden/>
    <w:rsid w:val="00AA2409"/>
    <w:rPr>
      <w:rFonts w:ascii="Times New Roman" w:eastAsia="Times New Roman" w:hAnsi="Times New Roman" w:cs="Times New Roman"/>
      <w:lang w:eastAsia="es-MX"/>
    </w:rPr>
  </w:style>
  <w:style w:type="paragraph" w:customStyle="1" w:styleId="estilo">
    <w:name w:val="estilo"/>
    <w:basedOn w:val="Normal"/>
    <w:rsid w:val="00AA2409"/>
    <w:pPr>
      <w:spacing w:before="100" w:beforeAutospacing="1" w:after="100" w:afterAutospacing="1"/>
    </w:pPr>
  </w:style>
  <w:style w:type="paragraph" w:customStyle="1" w:styleId="estilotimesnewroman">
    <w:name w:val="estilotimesnewroman"/>
    <w:basedOn w:val="Normal"/>
    <w:rsid w:val="00AA2409"/>
    <w:pPr>
      <w:spacing w:before="100" w:beforeAutospacing="1" w:after="100" w:afterAutospacing="1"/>
    </w:pPr>
  </w:style>
  <w:style w:type="character" w:customStyle="1" w:styleId="apple-converted-space">
    <w:name w:val="apple-converted-space"/>
    <w:basedOn w:val="Fuentedeprrafopredeter"/>
    <w:rsid w:val="00AA2409"/>
  </w:style>
  <w:style w:type="paragraph" w:styleId="NormalWeb">
    <w:name w:val="Normal (Web)"/>
    <w:basedOn w:val="Normal"/>
    <w:uiPriority w:val="99"/>
    <w:unhideWhenUsed/>
    <w:rsid w:val="00AA2409"/>
    <w:pPr>
      <w:spacing w:before="100" w:beforeAutospacing="1" w:after="100" w:afterAutospacing="1"/>
    </w:pPr>
  </w:style>
  <w:style w:type="paragraph" w:styleId="Revisin">
    <w:name w:val="Revision"/>
    <w:hidden/>
    <w:uiPriority w:val="99"/>
    <w:semiHidden/>
    <w:rsid w:val="00AA2409"/>
    <w:rPr>
      <w:rFonts w:ascii="Times New Roman" w:eastAsia="Times New Roman" w:hAnsi="Times New Roman" w:cs="Times New Roman"/>
      <w:lang w:eastAsia="es-MX"/>
    </w:rPr>
  </w:style>
  <w:style w:type="paragraph" w:customStyle="1" w:styleId="Textoindependiente21">
    <w:name w:val="Texto independiente 21"/>
    <w:basedOn w:val="Normal"/>
    <w:rsid w:val="00AA2409"/>
    <w:pPr>
      <w:tabs>
        <w:tab w:val="left" w:pos="720"/>
      </w:tabs>
      <w:ind w:right="11"/>
      <w:jc w:val="both"/>
      <w:textAlignment w:val="baseline"/>
    </w:pPr>
    <w:rPr>
      <w:sz w:val="28"/>
      <w:lang w:eastAsia="es-ES_tradnl"/>
    </w:rPr>
  </w:style>
  <w:style w:type="paragraph" w:customStyle="1" w:styleId="Piedepagina">
    <w:name w:val="Pie de pagina"/>
    <w:aliases w:val="Ref. de nota al pie2"/>
    <w:basedOn w:val="Normal"/>
    <w:uiPriority w:val="99"/>
    <w:rsid w:val="00AA2409"/>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837B77"/>
    <w:rPr>
      <w:b/>
      <w:bCs/>
    </w:rPr>
  </w:style>
  <w:style w:type="character" w:styleId="nfasis">
    <w:name w:val="Emphasis"/>
    <w:basedOn w:val="Fuentedeprrafopredeter"/>
    <w:uiPriority w:val="20"/>
    <w:qFormat/>
    <w:rsid w:val="00837B77"/>
    <w:rPr>
      <w:i/>
      <w:iCs/>
    </w:rPr>
  </w:style>
  <w:style w:type="character" w:customStyle="1" w:styleId="Mencinsinresolver1">
    <w:name w:val="Mención sin resolver1"/>
    <w:basedOn w:val="Fuentedeprrafopredeter"/>
    <w:uiPriority w:val="99"/>
    <w:semiHidden/>
    <w:unhideWhenUsed/>
    <w:rsid w:val="00374C13"/>
    <w:rPr>
      <w:color w:val="605E5C"/>
      <w:shd w:val="clear" w:color="auto" w:fill="E1DFDD"/>
    </w:rPr>
  </w:style>
  <w:style w:type="character" w:customStyle="1" w:styleId="bookmarkaj">
    <w:name w:val="bookmarkaj"/>
    <w:basedOn w:val="Fuentedeprrafopredeter"/>
    <w:rsid w:val="005632C6"/>
  </w:style>
  <w:style w:type="character" w:customStyle="1" w:styleId="baj">
    <w:name w:val="b_aj"/>
    <w:basedOn w:val="Fuentedeprrafopredeter"/>
    <w:rsid w:val="005632C6"/>
  </w:style>
  <w:style w:type="paragraph" w:customStyle="1" w:styleId="prrafonumerado">
    <w:name w:val="prrafonumerado"/>
    <w:basedOn w:val="Normal"/>
    <w:rsid w:val="00716362"/>
    <w:pPr>
      <w:spacing w:before="100" w:beforeAutospacing="1" w:after="100" w:afterAutospacing="1"/>
    </w:pPr>
  </w:style>
  <w:style w:type="character" w:styleId="Hipervnculovisitado">
    <w:name w:val="FollowedHyperlink"/>
    <w:basedOn w:val="Fuentedeprrafopredeter"/>
    <w:uiPriority w:val="99"/>
    <w:semiHidden/>
    <w:unhideWhenUsed/>
    <w:rsid w:val="00716362"/>
    <w:rPr>
      <w:color w:val="954F72" w:themeColor="followedHyperlink"/>
      <w:u w:val="single"/>
    </w:rPr>
  </w:style>
  <w:style w:type="paragraph" w:customStyle="1" w:styleId="Default">
    <w:name w:val="Default"/>
    <w:rsid w:val="00F03A08"/>
    <w:pPr>
      <w:autoSpaceDE w:val="0"/>
      <w:autoSpaceDN w:val="0"/>
      <w:adjustRightInd w:val="0"/>
    </w:pPr>
    <w:rPr>
      <w:rFonts w:ascii="Calibri" w:hAnsi="Calibri" w:cs="Calibri"/>
      <w:color w:val="000000"/>
      <w:lang w:val="es-MX"/>
    </w:rPr>
  </w:style>
  <w:style w:type="paragraph" w:styleId="Textoindependiente">
    <w:name w:val="Body Text"/>
    <w:basedOn w:val="Normal"/>
    <w:link w:val="TextoindependienteCar"/>
    <w:uiPriority w:val="99"/>
    <w:unhideWhenUsed/>
    <w:rsid w:val="00D45518"/>
    <w:pPr>
      <w:spacing w:after="120"/>
    </w:pPr>
  </w:style>
  <w:style w:type="character" w:customStyle="1" w:styleId="TextoindependienteCar">
    <w:name w:val="Texto independiente Car"/>
    <w:basedOn w:val="Fuentedeprrafopredeter"/>
    <w:link w:val="Textoindependiente"/>
    <w:uiPriority w:val="99"/>
    <w:rsid w:val="00D45518"/>
    <w:rPr>
      <w:rFonts w:ascii="Times New Roman" w:eastAsia="Times New Roman" w:hAnsi="Times New Roman" w:cs="Times New Roman"/>
      <w:lang w:eastAsia="es-MX"/>
    </w:rPr>
  </w:style>
  <w:style w:type="paragraph" w:styleId="Textoindependiente3">
    <w:name w:val="Body Text 3"/>
    <w:basedOn w:val="Normal"/>
    <w:link w:val="Textoindependiente3Car"/>
    <w:uiPriority w:val="99"/>
    <w:semiHidden/>
    <w:unhideWhenUsed/>
    <w:rsid w:val="00D4551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45518"/>
    <w:rPr>
      <w:rFonts w:ascii="Times New Roman" w:eastAsia="Times New Roman" w:hAnsi="Times New Roman" w:cs="Times New Roman"/>
      <w:sz w:val="16"/>
      <w:szCs w:val="16"/>
      <w:lang w:eastAsia="es-MX"/>
    </w:rPr>
  </w:style>
  <w:style w:type="paragraph" w:styleId="Textodebloque">
    <w:name w:val="Block Text"/>
    <w:basedOn w:val="Normal"/>
    <w:uiPriority w:val="99"/>
    <w:unhideWhenUsed/>
    <w:rsid w:val="00D45518"/>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143E8A"/>
    <w:rPr>
      <w:sz w:val="16"/>
      <w:szCs w:val="16"/>
    </w:rPr>
  </w:style>
  <w:style w:type="paragraph" w:styleId="Textocomentario">
    <w:name w:val="annotation text"/>
    <w:basedOn w:val="Normal"/>
    <w:link w:val="TextocomentarioCar"/>
    <w:uiPriority w:val="99"/>
    <w:semiHidden/>
    <w:unhideWhenUsed/>
    <w:rsid w:val="00143E8A"/>
    <w:rPr>
      <w:sz w:val="20"/>
      <w:szCs w:val="20"/>
    </w:rPr>
  </w:style>
  <w:style w:type="character" w:customStyle="1" w:styleId="TextocomentarioCar">
    <w:name w:val="Texto comentario Car"/>
    <w:basedOn w:val="Fuentedeprrafopredeter"/>
    <w:link w:val="Textocomentario"/>
    <w:uiPriority w:val="99"/>
    <w:semiHidden/>
    <w:rsid w:val="00143E8A"/>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43E8A"/>
    <w:rPr>
      <w:b/>
      <w:bCs/>
    </w:rPr>
  </w:style>
  <w:style w:type="character" w:customStyle="1" w:styleId="AsuntodelcomentarioCar">
    <w:name w:val="Asunto del comentario Car"/>
    <w:basedOn w:val="TextocomentarioCar"/>
    <w:link w:val="Asuntodelcomentario"/>
    <w:uiPriority w:val="99"/>
    <w:semiHidden/>
    <w:rsid w:val="00143E8A"/>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143E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E8A"/>
    <w:rPr>
      <w:rFonts w:ascii="Segoe UI" w:eastAsia="Times New Roman" w:hAnsi="Segoe UI" w:cs="Segoe UI"/>
      <w:sz w:val="18"/>
      <w:szCs w:val="18"/>
      <w:lang w:eastAsia="es-MX"/>
    </w:rPr>
  </w:style>
  <w:style w:type="paragraph" w:customStyle="1" w:styleId="Sangra2detindependiente1">
    <w:name w:val="Sangría 2 de t. independiente1"/>
    <w:basedOn w:val="Normal"/>
    <w:rsid w:val="00E24035"/>
    <w:pPr>
      <w:tabs>
        <w:tab w:val="left" w:pos="720"/>
      </w:tabs>
      <w:overflowPunct w:val="0"/>
      <w:autoSpaceDE w:val="0"/>
      <w:autoSpaceDN w:val="0"/>
      <w:adjustRightInd w:val="0"/>
      <w:ind w:left="390" w:hanging="360"/>
      <w:jc w:val="both"/>
      <w:textAlignment w:val="baseline"/>
    </w:pPr>
    <w:rPr>
      <w:sz w:val="28"/>
      <w:szCs w:val="20"/>
      <w:lang w:val="es-ES" w:eastAsia="es-ES"/>
    </w:rPr>
  </w:style>
  <w:style w:type="paragraph" w:customStyle="1" w:styleId="textodenotaalpie1">
    <w:name w:val="texto de nota al pie1"/>
    <w:basedOn w:val="Normal"/>
    <w:next w:val="Textonotapie"/>
    <w:semiHidden/>
    <w:qFormat/>
    <w:rsid w:val="00A02EEE"/>
    <w:rPr>
      <w:rFonts w:asciiTheme="minorHAnsi" w:eastAsiaTheme="minorHAnsi" w:hAnsiTheme="minorHAnsi" w:cstheme="minorBidi"/>
      <w:sz w:val="20"/>
      <w:szCs w:val="20"/>
      <w:lang w:eastAsia="en-US"/>
    </w:rPr>
  </w:style>
  <w:style w:type="table" w:styleId="Tablaconcuadrcula">
    <w:name w:val="Table Grid"/>
    <w:basedOn w:val="Tablanormal"/>
    <w:uiPriority w:val="39"/>
    <w:rsid w:val="00C526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26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031">
      <w:bodyDiv w:val="1"/>
      <w:marLeft w:val="0"/>
      <w:marRight w:val="0"/>
      <w:marTop w:val="0"/>
      <w:marBottom w:val="0"/>
      <w:divBdr>
        <w:top w:val="none" w:sz="0" w:space="0" w:color="auto"/>
        <w:left w:val="none" w:sz="0" w:space="0" w:color="auto"/>
        <w:bottom w:val="none" w:sz="0" w:space="0" w:color="auto"/>
        <w:right w:val="none" w:sz="0" w:space="0" w:color="auto"/>
      </w:divBdr>
    </w:div>
    <w:div w:id="45682910">
      <w:bodyDiv w:val="1"/>
      <w:marLeft w:val="0"/>
      <w:marRight w:val="0"/>
      <w:marTop w:val="0"/>
      <w:marBottom w:val="0"/>
      <w:divBdr>
        <w:top w:val="none" w:sz="0" w:space="0" w:color="auto"/>
        <w:left w:val="none" w:sz="0" w:space="0" w:color="auto"/>
        <w:bottom w:val="none" w:sz="0" w:space="0" w:color="auto"/>
        <w:right w:val="none" w:sz="0" w:space="0" w:color="auto"/>
      </w:divBdr>
    </w:div>
    <w:div w:id="54472850">
      <w:bodyDiv w:val="1"/>
      <w:marLeft w:val="0"/>
      <w:marRight w:val="0"/>
      <w:marTop w:val="0"/>
      <w:marBottom w:val="0"/>
      <w:divBdr>
        <w:top w:val="none" w:sz="0" w:space="0" w:color="auto"/>
        <w:left w:val="none" w:sz="0" w:space="0" w:color="auto"/>
        <w:bottom w:val="none" w:sz="0" w:space="0" w:color="auto"/>
        <w:right w:val="none" w:sz="0" w:space="0" w:color="auto"/>
      </w:divBdr>
    </w:div>
    <w:div w:id="81488421">
      <w:bodyDiv w:val="1"/>
      <w:marLeft w:val="0"/>
      <w:marRight w:val="0"/>
      <w:marTop w:val="0"/>
      <w:marBottom w:val="0"/>
      <w:divBdr>
        <w:top w:val="none" w:sz="0" w:space="0" w:color="auto"/>
        <w:left w:val="none" w:sz="0" w:space="0" w:color="auto"/>
        <w:bottom w:val="none" w:sz="0" w:space="0" w:color="auto"/>
        <w:right w:val="none" w:sz="0" w:space="0" w:color="auto"/>
      </w:divBdr>
    </w:div>
    <w:div w:id="115174907">
      <w:bodyDiv w:val="1"/>
      <w:marLeft w:val="0"/>
      <w:marRight w:val="0"/>
      <w:marTop w:val="0"/>
      <w:marBottom w:val="0"/>
      <w:divBdr>
        <w:top w:val="none" w:sz="0" w:space="0" w:color="auto"/>
        <w:left w:val="none" w:sz="0" w:space="0" w:color="auto"/>
        <w:bottom w:val="none" w:sz="0" w:space="0" w:color="auto"/>
        <w:right w:val="none" w:sz="0" w:space="0" w:color="auto"/>
      </w:divBdr>
    </w:div>
    <w:div w:id="219445632">
      <w:bodyDiv w:val="1"/>
      <w:marLeft w:val="0"/>
      <w:marRight w:val="0"/>
      <w:marTop w:val="0"/>
      <w:marBottom w:val="0"/>
      <w:divBdr>
        <w:top w:val="none" w:sz="0" w:space="0" w:color="auto"/>
        <w:left w:val="none" w:sz="0" w:space="0" w:color="auto"/>
        <w:bottom w:val="none" w:sz="0" w:space="0" w:color="auto"/>
        <w:right w:val="none" w:sz="0" w:space="0" w:color="auto"/>
      </w:divBdr>
    </w:div>
    <w:div w:id="252058248">
      <w:bodyDiv w:val="1"/>
      <w:marLeft w:val="0"/>
      <w:marRight w:val="0"/>
      <w:marTop w:val="0"/>
      <w:marBottom w:val="0"/>
      <w:divBdr>
        <w:top w:val="none" w:sz="0" w:space="0" w:color="auto"/>
        <w:left w:val="none" w:sz="0" w:space="0" w:color="auto"/>
        <w:bottom w:val="none" w:sz="0" w:space="0" w:color="auto"/>
        <w:right w:val="none" w:sz="0" w:space="0" w:color="auto"/>
      </w:divBdr>
    </w:div>
    <w:div w:id="338193213">
      <w:bodyDiv w:val="1"/>
      <w:marLeft w:val="0"/>
      <w:marRight w:val="0"/>
      <w:marTop w:val="0"/>
      <w:marBottom w:val="0"/>
      <w:divBdr>
        <w:top w:val="none" w:sz="0" w:space="0" w:color="auto"/>
        <w:left w:val="none" w:sz="0" w:space="0" w:color="auto"/>
        <w:bottom w:val="none" w:sz="0" w:space="0" w:color="auto"/>
        <w:right w:val="none" w:sz="0" w:space="0" w:color="auto"/>
      </w:divBdr>
    </w:div>
    <w:div w:id="364646785">
      <w:bodyDiv w:val="1"/>
      <w:marLeft w:val="0"/>
      <w:marRight w:val="0"/>
      <w:marTop w:val="0"/>
      <w:marBottom w:val="0"/>
      <w:divBdr>
        <w:top w:val="none" w:sz="0" w:space="0" w:color="auto"/>
        <w:left w:val="none" w:sz="0" w:space="0" w:color="auto"/>
        <w:bottom w:val="none" w:sz="0" w:space="0" w:color="auto"/>
        <w:right w:val="none" w:sz="0" w:space="0" w:color="auto"/>
      </w:divBdr>
    </w:div>
    <w:div w:id="376397407">
      <w:bodyDiv w:val="1"/>
      <w:marLeft w:val="0"/>
      <w:marRight w:val="0"/>
      <w:marTop w:val="0"/>
      <w:marBottom w:val="0"/>
      <w:divBdr>
        <w:top w:val="none" w:sz="0" w:space="0" w:color="auto"/>
        <w:left w:val="none" w:sz="0" w:space="0" w:color="auto"/>
        <w:bottom w:val="none" w:sz="0" w:space="0" w:color="auto"/>
        <w:right w:val="none" w:sz="0" w:space="0" w:color="auto"/>
      </w:divBdr>
    </w:div>
    <w:div w:id="420296005">
      <w:bodyDiv w:val="1"/>
      <w:marLeft w:val="0"/>
      <w:marRight w:val="0"/>
      <w:marTop w:val="0"/>
      <w:marBottom w:val="0"/>
      <w:divBdr>
        <w:top w:val="none" w:sz="0" w:space="0" w:color="auto"/>
        <w:left w:val="none" w:sz="0" w:space="0" w:color="auto"/>
        <w:bottom w:val="none" w:sz="0" w:space="0" w:color="auto"/>
        <w:right w:val="none" w:sz="0" w:space="0" w:color="auto"/>
      </w:divBdr>
    </w:div>
    <w:div w:id="433749040">
      <w:bodyDiv w:val="1"/>
      <w:marLeft w:val="0"/>
      <w:marRight w:val="0"/>
      <w:marTop w:val="0"/>
      <w:marBottom w:val="0"/>
      <w:divBdr>
        <w:top w:val="none" w:sz="0" w:space="0" w:color="auto"/>
        <w:left w:val="none" w:sz="0" w:space="0" w:color="auto"/>
        <w:bottom w:val="none" w:sz="0" w:space="0" w:color="auto"/>
        <w:right w:val="none" w:sz="0" w:space="0" w:color="auto"/>
      </w:divBdr>
    </w:div>
    <w:div w:id="461921462">
      <w:bodyDiv w:val="1"/>
      <w:marLeft w:val="0"/>
      <w:marRight w:val="0"/>
      <w:marTop w:val="0"/>
      <w:marBottom w:val="0"/>
      <w:divBdr>
        <w:top w:val="none" w:sz="0" w:space="0" w:color="auto"/>
        <w:left w:val="none" w:sz="0" w:space="0" w:color="auto"/>
        <w:bottom w:val="none" w:sz="0" w:space="0" w:color="auto"/>
        <w:right w:val="none" w:sz="0" w:space="0" w:color="auto"/>
      </w:divBdr>
    </w:div>
    <w:div w:id="490216882">
      <w:bodyDiv w:val="1"/>
      <w:marLeft w:val="0"/>
      <w:marRight w:val="0"/>
      <w:marTop w:val="0"/>
      <w:marBottom w:val="0"/>
      <w:divBdr>
        <w:top w:val="none" w:sz="0" w:space="0" w:color="auto"/>
        <w:left w:val="none" w:sz="0" w:space="0" w:color="auto"/>
        <w:bottom w:val="none" w:sz="0" w:space="0" w:color="auto"/>
        <w:right w:val="none" w:sz="0" w:space="0" w:color="auto"/>
      </w:divBdr>
    </w:div>
    <w:div w:id="515660482">
      <w:bodyDiv w:val="1"/>
      <w:marLeft w:val="0"/>
      <w:marRight w:val="0"/>
      <w:marTop w:val="0"/>
      <w:marBottom w:val="0"/>
      <w:divBdr>
        <w:top w:val="none" w:sz="0" w:space="0" w:color="auto"/>
        <w:left w:val="none" w:sz="0" w:space="0" w:color="auto"/>
        <w:bottom w:val="none" w:sz="0" w:space="0" w:color="auto"/>
        <w:right w:val="none" w:sz="0" w:space="0" w:color="auto"/>
      </w:divBdr>
    </w:div>
    <w:div w:id="519046965">
      <w:bodyDiv w:val="1"/>
      <w:marLeft w:val="0"/>
      <w:marRight w:val="0"/>
      <w:marTop w:val="0"/>
      <w:marBottom w:val="0"/>
      <w:divBdr>
        <w:top w:val="none" w:sz="0" w:space="0" w:color="auto"/>
        <w:left w:val="none" w:sz="0" w:space="0" w:color="auto"/>
        <w:bottom w:val="none" w:sz="0" w:space="0" w:color="auto"/>
        <w:right w:val="none" w:sz="0" w:space="0" w:color="auto"/>
      </w:divBdr>
    </w:div>
    <w:div w:id="552500296">
      <w:bodyDiv w:val="1"/>
      <w:marLeft w:val="0"/>
      <w:marRight w:val="0"/>
      <w:marTop w:val="0"/>
      <w:marBottom w:val="0"/>
      <w:divBdr>
        <w:top w:val="none" w:sz="0" w:space="0" w:color="auto"/>
        <w:left w:val="none" w:sz="0" w:space="0" w:color="auto"/>
        <w:bottom w:val="none" w:sz="0" w:space="0" w:color="auto"/>
        <w:right w:val="none" w:sz="0" w:space="0" w:color="auto"/>
      </w:divBdr>
    </w:div>
    <w:div w:id="577908758">
      <w:bodyDiv w:val="1"/>
      <w:marLeft w:val="0"/>
      <w:marRight w:val="0"/>
      <w:marTop w:val="0"/>
      <w:marBottom w:val="0"/>
      <w:divBdr>
        <w:top w:val="none" w:sz="0" w:space="0" w:color="auto"/>
        <w:left w:val="none" w:sz="0" w:space="0" w:color="auto"/>
        <w:bottom w:val="none" w:sz="0" w:space="0" w:color="auto"/>
        <w:right w:val="none" w:sz="0" w:space="0" w:color="auto"/>
      </w:divBdr>
    </w:div>
    <w:div w:id="581986628">
      <w:bodyDiv w:val="1"/>
      <w:marLeft w:val="0"/>
      <w:marRight w:val="0"/>
      <w:marTop w:val="0"/>
      <w:marBottom w:val="0"/>
      <w:divBdr>
        <w:top w:val="none" w:sz="0" w:space="0" w:color="auto"/>
        <w:left w:val="none" w:sz="0" w:space="0" w:color="auto"/>
        <w:bottom w:val="none" w:sz="0" w:space="0" w:color="auto"/>
        <w:right w:val="none" w:sz="0" w:space="0" w:color="auto"/>
      </w:divBdr>
    </w:div>
    <w:div w:id="598677664">
      <w:bodyDiv w:val="1"/>
      <w:marLeft w:val="0"/>
      <w:marRight w:val="0"/>
      <w:marTop w:val="0"/>
      <w:marBottom w:val="0"/>
      <w:divBdr>
        <w:top w:val="none" w:sz="0" w:space="0" w:color="auto"/>
        <w:left w:val="none" w:sz="0" w:space="0" w:color="auto"/>
        <w:bottom w:val="none" w:sz="0" w:space="0" w:color="auto"/>
        <w:right w:val="none" w:sz="0" w:space="0" w:color="auto"/>
      </w:divBdr>
    </w:div>
    <w:div w:id="648703915">
      <w:bodyDiv w:val="1"/>
      <w:marLeft w:val="0"/>
      <w:marRight w:val="0"/>
      <w:marTop w:val="0"/>
      <w:marBottom w:val="0"/>
      <w:divBdr>
        <w:top w:val="none" w:sz="0" w:space="0" w:color="auto"/>
        <w:left w:val="none" w:sz="0" w:space="0" w:color="auto"/>
        <w:bottom w:val="none" w:sz="0" w:space="0" w:color="auto"/>
        <w:right w:val="none" w:sz="0" w:space="0" w:color="auto"/>
      </w:divBdr>
    </w:div>
    <w:div w:id="655643217">
      <w:bodyDiv w:val="1"/>
      <w:marLeft w:val="0"/>
      <w:marRight w:val="0"/>
      <w:marTop w:val="0"/>
      <w:marBottom w:val="0"/>
      <w:divBdr>
        <w:top w:val="none" w:sz="0" w:space="0" w:color="auto"/>
        <w:left w:val="none" w:sz="0" w:space="0" w:color="auto"/>
        <w:bottom w:val="none" w:sz="0" w:space="0" w:color="auto"/>
        <w:right w:val="none" w:sz="0" w:space="0" w:color="auto"/>
      </w:divBdr>
    </w:div>
    <w:div w:id="677661613">
      <w:bodyDiv w:val="1"/>
      <w:marLeft w:val="0"/>
      <w:marRight w:val="0"/>
      <w:marTop w:val="0"/>
      <w:marBottom w:val="0"/>
      <w:divBdr>
        <w:top w:val="none" w:sz="0" w:space="0" w:color="auto"/>
        <w:left w:val="none" w:sz="0" w:space="0" w:color="auto"/>
        <w:bottom w:val="none" w:sz="0" w:space="0" w:color="auto"/>
        <w:right w:val="none" w:sz="0" w:space="0" w:color="auto"/>
      </w:divBdr>
    </w:div>
    <w:div w:id="680010714">
      <w:bodyDiv w:val="1"/>
      <w:marLeft w:val="0"/>
      <w:marRight w:val="0"/>
      <w:marTop w:val="0"/>
      <w:marBottom w:val="0"/>
      <w:divBdr>
        <w:top w:val="none" w:sz="0" w:space="0" w:color="auto"/>
        <w:left w:val="none" w:sz="0" w:space="0" w:color="auto"/>
        <w:bottom w:val="none" w:sz="0" w:space="0" w:color="auto"/>
        <w:right w:val="none" w:sz="0" w:space="0" w:color="auto"/>
      </w:divBdr>
    </w:div>
    <w:div w:id="691077484">
      <w:bodyDiv w:val="1"/>
      <w:marLeft w:val="0"/>
      <w:marRight w:val="0"/>
      <w:marTop w:val="0"/>
      <w:marBottom w:val="0"/>
      <w:divBdr>
        <w:top w:val="none" w:sz="0" w:space="0" w:color="auto"/>
        <w:left w:val="none" w:sz="0" w:space="0" w:color="auto"/>
        <w:bottom w:val="none" w:sz="0" w:space="0" w:color="auto"/>
        <w:right w:val="none" w:sz="0" w:space="0" w:color="auto"/>
      </w:divBdr>
    </w:div>
    <w:div w:id="714082120">
      <w:bodyDiv w:val="1"/>
      <w:marLeft w:val="0"/>
      <w:marRight w:val="0"/>
      <w:marTop w:val="0"/>
      <w:marBottom w:val="0"/>
      <w:divBdr>
        <w:top w:val="none" w:sz="0" w:space="0" w:color="auto"/>
        <w:left w:val="none" w:sz="0" w:space="0" w:color="auto"/>
        <w:bottom w:val="none" w:sz="0" w:space="0" w:color="auto"/>
        <w:right w:val="none" w:sz="0" w:space="0" w:color="auto"/>
      </w:divBdr>
    </w:div>
    <w:div w:id="748113975">
      <w:bodyDiv w:val="1"/>
      <w:marLeft w:val="0"/>
      <w:marRight w:val="0"/>
      <w:marTop w:val="0"/>
      <w:marBottom w:val="0"/>
      <w:divBdr>
        <w:top w:val="none" w:sz="0" w:space="0" w:color="auto"/>
        <w:left w:val="none" w:sz="0" w:space="0" w:color="auto"/>
        <w:bottom w:val="none" w:sz="0" w:space="0" w:color="auto"/>
        <w:right w:val="none" w:sz="0" w:space="0" w:color="auto"/>
      </w:divBdr>
    </w:div>
    <w:div w:id="755713072">
      <w:bodyDiv w:val="1"/>
      <w:marLeft w:val="0"/>
      <w:marRight w:val="0"/>
      <w:marTop w:val="0"/>
      <w:marBottom w:val="0"/>
      <w:divBdr>
        <w:top w:val="none" w:sz="0" w:space="0" w:color="auto"/>
        <w:left w:val="none" w:sz="0" w:space="0" w:color="auto"/>
        <w:bottom w:val="none" w:sz="0" w:space="0" w:color="auto"/>
        <w:right w:val="none" w:sz="0" w:space="0" w:color="auto"/>
      </w:divBdr>
    </w:div>
    <w:div w:id="779451549">
      <w:bodyDiv w:val="1"/>
      <w:marLeft w:val="0"/>
      <w:marRight w:val="0"/>
      <w:marTop w:val="0"/>
      <w:marBottom w:val="0"/>
      <w:divBdr>
        <w:top w:val="none" w:sz="0" w:space="0" w:color="auto"/>
        <w:left w:val="none" w:sz="0" w:space="0" w:color="auto"/>
        <w:bottom w:val="none" w:sz="0" w:space="0" w:color="auto"/>
        <w:right w:val="none" w:sz="0" w:space="0" w:color="auto"/>
      </w:divBdr>
    </w:div>
    <w:div w:id="848105778">
      <w:bodyDiv w:val="1"/>
      <w:marLeft w:val="0"/>
      <w:marRight w:val="0"/>
      <w:marTop w:val="0"/>
      <w:marBottom w:val="0"/>
      <w:divBdr>
        <w:top w:val="none" w:sz="0" w:space="0" w:color="auto"/>
        <w:left w:val="none" w:sz="0" w:space="0" w:color="auto"/>
        <w:bottom w:val="none" w:sz="0" w:space="0" w:color="auto"/>
        <w:right w:val="none" w:sz="0" w:space="0" w:color="auto"/>
      </w:divBdr>
    </w:div>
    <w:div w:id="883755042">
      <w:bodyDiv w:val="1"/>
      <w:marLeft w:val="0"/>
      <w:marRight w:val="0"/>
      <w:marTop w:val="0"/>
      <w:marBottom w:val="0"/>
      <w:divBdr>
        <w:top w:val="none" w:sz="0" w:space="0" w:color="auto"/>
        <w:left w:val="none" w:sz="0" w:space="0" w:color="auto"/>
        <w:bottom w:val="none" w:sz="0" w:space="0" w:color="auto"/>
        <w:right w:val="none" w:sz="0" w:space="0" w:color="auto"/>
      </w:divBdr>
    </w:div>
    <w:div w:id="895118490">
      <w:bodyDiv w:val="1"/>
      <w:marLeft w:val="0"/>
      <w:marRight w:val="0"/>
      <w:marTop w:val="0"/>
      <w:marBottom w:val="0"/>
      <w:divBdr>
        <w:top w:val="none" w:sz="0" w:space="0" w:color="auto"/>
        <w:left w:val="none" w:sz="0" w:space="0" w:color="auto"/>
        <w:bottom w:val="none" w:sz="0" w:space="0" w:color="auto"/>
        <w:right w:val="none" w:sz="0" w:space="0" w:color="auto"/>
      </w:divBdr>
    </w:div>
    <w:div w:id="910887779">
      <w:bodyDiv w:val="1"/>
      <w:marLeft w:val="0"/>
      <w:marRight w:val="0"/>
      <w:marTop w:val="0"/>
      <w:marBottom w:val="0"/>
      <w:divBdr>
        <w:top w:val="none" w:sz="0" w:space="0" w:color="auto"/>
        <w:left w:val="none" w:sz="0" w:space="0" w:color="auto"/>
        <w:bottom w:val="none" w:sz="0" w:space="0" w:color="auto"/>
        <w:right w:val="none" w:sz="0" w:space="0" w:color="auto"/>
      </w:divBdr>
    </w:div>
    <w:div w:id="919758496">
      <w:bodyDiv w:val="1"/>
      <w:marLeft w:val="0"/>
      <w:marRight w:val="0"/>
      <w:marTop w:val="0"/>
      <w:marBottom w:val="0"/>
      <w:divBdr>
        <w:top w:val="none" w:sz="0" w:space="0" w:color="auto"/>
        <w:left w:val="none" w:sz="0" w:space="0" w:color="auto"/>
        <w:bottom w:val="none" w:sz="0" w:space="0" w:color="auto"/>
        <w:right w:val="none" w:sz="0" w:space="0" w:color="auto"/>
      </w:divBdr>
    </w:div>
    <w:div w:id="947278364">
      <w:bodyDiv w:val="1"/>
      <w:marLeft w:val="0"/>
      <w:marRight w:val="0"/>
      <w:marTop w:val="0"/>
      <w:marBottom w:val="0"/>
      <w:divBdr>
        <w:top w:val="none" w:sz="0" w:space="0" w:color="auto"/>
        <w:left w:val="none" w:sz="0" w:space="0" w:color="auto"/>
        <w:bottom w:val="none" w:sz="0" w:space="0" w:color="auto"/>
        <w:right w:val="none" w:sz="0" w:space="0" w:color="auto"/>
      </w:divBdr>
      <w:divsChild>
        <w:div w:id="51122543">
          <w:marLeft w:val="0"/>
          <w:marRight w:val="0"/>
          <w:marTop w:val="0"/>
          <w:marBottom w:val="0"/>
          <w:divBdr>
            <w:top w:val="none" w:sz="0" w:space="0" w:color="auto"/>
            <w:left w:val="none" w:sz="0" w:space="0" w:color="auto"/>
            <w:bottom w:val="none" w:sz="0" w:space="0" w:color="auto"/>
            <w:right w:val="none" w:sz="0" w:space="0" w:color="auto"/>
          </w:divBdr>
        </w:div>
        <w:div w:id="187452074">
          <w:marLeft w:val="0"/>
          <w:marRight w:val="0"/>
          <w:marTop w:val="0"/>
          <w:marBottom w:val="0"/>
          <w:divBdr>
            <w:top w:val="none" w:sz="0" w:space="0" w:color="auto"/>
            <w:left w:val="none" w:sz="0" w:space="0" w:color="auto"/>
            <w:bottom w:val="none" w:sz="0" w:space="0" w:color="auto"/>
            <w:right w:val="none" w:sz="0" w:space="0" w:color="auto"/>
          </w:divBdr>
        </w:div>
        <w:div w:id="199826589">
          <w:marLeft w:val="0"/>
          <w:marRight w:val="0"/>
          <w:marTop w:val="0"/>
          <w:marBottom w:val="0"/>
          <w:divBdr>
            <w:top w:val="none" w:sz="0" w:space="0" w:color="auto"/>
            <w:left w:val="none" w:sz="0" w:space="0" w:color="auto"/>
            <w:bottom w:val="none" w:sz="0" w:space="0" w:color="auto"/>
            <w:right w:val="none" w:sz="0" w:space="0" w:color="auto"/>
          </w:divBdr>
          <w:divsChild>
            <w:div w:id="339704545">
              <w:marLeft w:val="0"/>
              <w:marRight w:val="0"/>
              <w:marTop w:val="0"/>
              <w:marBottom w:val="0"/>
              <w:divBdr>
                <w:top w:val="none" w:sz="0" w:space="0" w:color="auto"/>
                <w:left w:val="none" w:sz="0" w:space="0" w:color="auto"/>
                <w:bottom w:val="none" w:sz="0" w:space="0" w:color="auto"/>
                <w:right w:val="none" w:sz="0" w:space="0" w:color="auto"/>
              </w:divBdr>
            </w:div>
            <w:div w:id="1086456754">
              <w:marLeft w:val="0"/>
              <w:marRight w:val="0"/>
              <w:marTop w:val="0"/>
              <w:marBottom w:val="0"/>
              <w:divBdr>
                <w:top w:val="none" w:sz="0" w:space="0" w:color="auto"/>
                <w:left w:val="none" w:sz="0" w:space="0" w:color="auto"/>
                <w:bottom w:val="none" w:sz="0" w:space="0" w:color="auto"/>
                <w:right w:val="none" w:sz="0" w:space="0" w:color="auto"/>
              </w:divBdr>
            </w:div>
            <w:div w:id="1421289935">
              <w:marLeft w:val="0"/>
              <w:marRight w:val="0"/>
              <w:marTop w:val="0"/>
              <w:marBottom w:val="0"/>
              <w:divBdr>
                <w:top w:val="none" w:sz="0" w:space="0" w:color="auto"/>
                <w:left w:val="none" w:sz="0" w:space="0" w:color="auto"/>
                <w:bottom w:val="none" w:sz="0" w:space="0" w:color="auto"/>
                <w:right w:val="none" w:sz="0" w:space="0" w:color="auto"/>
              </w:divBdr>
            </w:div>
            <w:div w:id="1598489337">
              <w:marLeft w:val="0"/>
              <w:marRight w:val="0"/>
              <w:marTop w:val="0"/>
              <w:marBottom w:val="0"/>
              <w:divBdr>
                <w:top w:val="none" w:sz="0" w:space="0" w:color="auto"/>
                <w:left w:val="none" w:sz="0" w:space="0" w:color="auto"/>
                <w:bottom w:val="none" w:sz="0" w:space="0" w:color="auto"/>
                <w:right w:val="none" w:sz="0" w:space="0" w:color="auto"/>
              </w:divBdr>
            </w:div>
          </w:divsChild>
        </w:div>
        <w:div w:id="355236965">
          <w:marLeft w:val="0"/>
          <w:marRight w:val="0"/>
          <w:marTop w:val="0"/>
          <w:marBottom w:val="0"/>
          <w:divBdr>
            <w:top w:val="none" w:sz="0" w:space="0" w:color="auto"/>
            <w:left w:val="none" w:sz="0" w:space="0" w:color="auto"/>
            <w:bottom w:val="none" w:sz="0" w:space="0" w:color="auto"/>
            <w:right w:val="none" w:sz="0" w:space="0" w:color="auto"/>
          </w:divBdr>
        </w:div>
        <w:div w:id="871262559">
          <w:marLeft w:val="0"/>
          <w:marRight w:val="0"/>
          <w:marTop w:val="0"/>
          <w:marBottom w:val="0"/>
          <w:divBdr>
            <w:top w:val="none" w:sz="0" w:space="0" w:color="auto"/>
            <w:left w:val="none" w:sz="0" w:space="0" w:color="auto"/>
            <w:bottom w:val="none" w:sz="0" w:space="0" w:color="auto"/>
            <w:right w:val="none" w:sz="0" w:space="0" w:color="auto"/>
          </w:divBdr>
        </w:div>
        <w:div w:id="882594887">
          <w:marLeft w:val="0"/>
          <w:marRight w:val="0"/>
          <w:marTop w:val="0"/>
          <w:marBottom w:val="0"/>
          <w:divBdr>
            <w:top w:val="none" w:sz="0" w:space="0" w:color="auto"/>
            <w:left w:val="none" w:sz="0" w:space="0" w:color="auto"/>
            <w:bottom w:val="none" w:sz="0" w:space="0" w:color="auto"/>
            <w:right w:val="none" w:sz="0" w:space="0" w:color="auto"/>
          </w:divBdr>
          <w:divsChild>
            <w:div w:id="1544243891">
              <w:marLeft w:val="0"/>
              <w:marRight w:val="0"/>
              <w:marTop w:val="0"/>
              <w:marBottom w:val="0"/>
              <w:divBdr>
                <w:top w:val="none" w:sz="0" w:space="0" w:color="auto"/>
                <w:left w:val="none" w:sz="0" w:space="0" w:color="auto"/>
                <w:bottom w:val="none" w:sz="0" w:space="0" w:color="auto"/>
                <w:right w:val="none" w:sz="0" w:space="0" w:color="auto"/>
              </w:divBdr>
            </w:div>
            <w:div w:id="1582760495">
              <w:marLeft w:val="0"/>
              <w:marRight w:val="0"/>
              <w:marTop w:val="0"/>
              <w:marBottom w:val="0"/>
              <w:divBdr>
                <w:top w:val="none" w:sz="0" w:space="0" w:color="auto"/>
                <w:left w:val="none" w:sz="0" w:space="0" w:color="auto"/>
                <w:bottom w:val="none" w:sz="0" w:space="0" w:color="auto"/>
                <w:right w:val="none" w:sz="0" w:space="0" w:color="auto"/>
              </w:divBdr>
            </w:div>
            <w:div w:id="1659992881">
              <w:marLeft w:val="0"/>
              <w:marRight w:val="0"/>
              <w:marTop w:val="0"/>
              <w:marBottom w:val="0"/>
              <w:divBdr>
                <w:top w:val="none" w:sz="0" w:space="0" w:color="auto"/>
                <w:left w:val="none" w:sz="0" w:space="0" w:color="auto"/>
                <w:bottom w:val="none" w:sz="0" w:space="0" w:color="auto"/>
                <w:right w:val="none" w:sz="0" w:space="0" w:color="auto"/>
              </w:divBdr>
            </w:div>
          </w:divsChild>
        </w:div>
        <w:div w:id="907887461">
          <w:marLeft w:val="0"/>
          <w:marRight w:val="0"/>
          <w:marTop w:val="0"/>
          <w:marBottom w:val="0"/>
          <w:divBdr>
            <w:top w:val="none" w:sz="0" w:space="0" w:color="auto"/>
            <w:left w:val="none" w:sz="0" w:space="0" w:color="auto"/>
            <w:bottom w:val="none" w:sz="0" w:space="0" w:color="auto"/>
            <w:right w:val="none" w:sz="0" w:space="0" w:color="auto"/>
          </w:divBdr>
        </w:div>
        <w:div w:id="1096483551">
          <w:marLeft w:val="0"/>
          <w:marRight w:val="0"/>
          <w:marTop w:val="0"/>
          <w:marBottom w:val="0"/>
          <w:divBdr>
            <w:top w:val="none" w:sz="0" w:space="0" w:color="auto"/>
            <w:left w:val="none" w:sz="0" w:space="0" w:color="auto"/>
            <w:bottom w:val="none" w:sz="0" w:space="0" w:color="auto"/>
            <w:right w:val="none" w:sz="0" w:space="0" w:color="auto"/>
          </w:divBdr>
        </w:div>
        <w:div w:id="1206943389">
          <w:marLeft w:val="0"/>
          <w:marRight w:val="0"/>
          <w:marTop w:val="0"/>
          <w:marBottom w:val="0"/>
          <w:divBdr>
            <w:top w:val="none" w:sz="0" w:space="0" w:color="auto"/>
            <w:left w:val="none" w:sz="0" w:space="0" w:color="auto"/>
            <w:bottom w:val="none" w:sz="0" w:space="0" w:color="auto"/>
            <w:right w:val="none" w:sz="0" w:space="0" w:color="auto"/>
          </w:divBdr>
        </w:div>
        <w:div w:id="1294481597">
          <w:marLeft w:val="0"/>
          <w:marRight w:val="0"/>
          <w:marTop w:val="0"/>
          <w:marBottom w:val="0"/>
          <w:divBdr>
            <w:top w:val="none" w:sz="0" w:space="0" w:color="auto"/>
            <w:left w:val="none" w:sz="0" w:space="0" w:color="auto"/>
            <w:bottom w:val="none" w:sz="0" w:space="0" w:color="auto"/>
            <w:right w:val="none" w:sz="0" w:space="0" w:color="auto"/>
          </w:divBdr>
        </w:div>
        <w:div w:id="1503353620">
          <w:marLeft w:val="0"/>
          <w:marRight w:val="0"/>
          <w:marTop w:val="0"/>
          <w:marBottom w:val="0"/>
          <w:divBdr>
            <w:top w:val="none" w:sz="0" w:space="0" w:color="auto"/>
            <w:left w:val="none" w:sz="0" w:space="0" w:color="auto"/>
            <w:bottom w:val="none" w:sz="0" w:space="0" w:color="auto"/>
            <w:right w:val="none" w:sz="0" w:space="0" w:color="auto"/>
          </w:divBdr>
        </w:div>
        <w:div w:id="1650985706">
          <w:marLeft w:val="0"/>
          <w:marRight w:val="0"/>
          <w:marTop w:val="0"/>
          <w:marBottom w:val="0"/>
          <w:divBdr>
            <w:top w:val="none" w:sz="0" w:space="0" w:color="auto"/>
            <w:left w:val="none" w:sz="0" w:space="0" w:color="auto"/>
            <w:bottom w:val="none" w:sz="0" w:space="0" w:color="auto"/>
            <w:right w:val="none" w:sz="0" w:space="0" w:color="auto"/>
          </w:divBdr>
        </w:div>
        <w:div w:id="1679648500">
          <w:marLeft w:val="0"/>
          <w:marRight w:val="0"/>
          <w:marTop w:val="0"/>
          <w:marBottom w:val="0"/>
          <w:divBdr>
            <w:top w:val="none" w:sz="0" w:space="0" w:color="auto"/>
            <w:left w:val="none" w:sz="0" w:space="0" w:color="auto"/>
            <w:bottom w:val="none" w:sz="0" w:space="0" w:color="auto"/>
            <w:right w:val="none" w:sz="0" w:space="0" w:color="auto"/>
          </w:divBdr>
        </w:div>
        <w:div w:id="1853109481">
          <w:marLeft w:val="0"/>
          <w:marRight w:val="0"/>
          <w:marTop w:val="0"/>
          <w:marBottom w:val="0"/>
          <w:divBdr>
            <w:top w:val="none" w:sz="0" w:space="0" w:color="auto"/>
            <w:left w:val="none" w:sz="0" w:space="0" w:color="auto"/>
            <w:bottom w:val="none" w:sz="0" w:space="0" w:color="auto"/>
            <w:right w:val="none" w:sz="0" w:space="0" w:color="auto"/>
          </w:divBdr>
        </w:div>
      </w:divsChild>
    </w:div>
    <w:div w:id="987125810">
      <w:bodyDiv w:val="1"/>
      <w:marLeft w:val="0"/>
      <w:marRight w:val="0"/>
      <w:marTop w:val="0"/>
      <w:marBottom w:val="0"/>
      <w:divBdr>
        <w:top w:val="none" w:sz="0" w:space="0" w:color="auto"/>
        <w:left w:val="none" w:sz="0" w:space="0" w:color="auto"/>
        <w:bottom w:val="none" w:sz="0" w:space="0" w:color="auto"/>
        <w:right w:val="none" w:sz="0" w:space="0" w:color="auto"/>
      </w:divBdr>
    </w:div>
    <w:div w:id="1026909890">
      <w:bodyDiv w:val="1"/>
      <w:marLeft w:val="0"/>
      <w:marRight w:val="0"/>
      <w:marTop w:val="0"/>
      <w:marBottom w:val="0"/>
      <w:divBdr>
        <w:top w:val="none" w:sz="0" w:space="0" w:color="auto"/>
        <w:left w:val="none" w:sz="0" w:space="0" w:color="auto"/>
        <w:bottom w:val="none" w:sz="0" w:space="0" w:color="auto"/>
        <w:right w:val="none" w:sz="0" w:space="0" w:color="auto"/>
      </w:divBdr>
    </w:div>
    <w:div w:id="1032657605">
      <w:bodyDiv w:val="1"/>
      <w:marLeft w:val="0"/>
      <w:marRight w:val="0"/>
      <w:marTop w:val="0"/>
      <w:marBottom w:val="0"/>
      <w:divBdr>
        <w:top w:val="none" w:sz="0" w:space="0" w:color="auto"/>
        <w:left w:val="none" w:sz="0" w:space="0" w:color="auto"/>
        <w:bottom w:val="none" w:sz="0" w:space="0" w:color="auto"/>
        <w:right w:val="none" w:sz="0" w:space="0" w:color="auto"/>
      </w:divBdr>
    </w:div>
    <w:div w:id="1052194644">
      <w:bodyDiv w:val="1"/>
      <w:marLeft w:val="0"/>
      <w:marRight w:val="0"/>
      <w:marTop w:val="0"/>
      <w:marBottom w:val="0"/>
      <w:divBdr>
        <w:top w:val="none" w:sz="0" w:space="0" w:color="auto"/>
        <w:left w:val="none" w:sz="0" w:space="0" w:color="auto"/>
        <w:bottom w:val="none" w:sz="0" w:space="0" w:color="auto"/>
        <w:right w:val="none" w:sz="0" w:space="0" w:color="auto"/>
      </w:divBdr>
    </w:div>
    <w:div w:id="1055204985">
      <w:bodyDiv w:val="1"/>
      <w:marLeft w:val="0"/>
      <w:marRight w:val="0"/>
      <w:marTop w:val="0"/>
      <w:marBottom w:val="0"/>
      <w:divBdr>
        <w:top w:val="none" w:sz="0" w:space="0" w:color="auto"/>
        <w:left w:val="none" w:sz="0" w:space="0" w:color="auto"/>
        <w:bottom w:val="none" w:sz="0" w:space="0" w:color="auto"/>
        <w:right w:val="none" w:sz="0" w:space="0" w:color="auto"/>
      </w:divBdr>
    </w:div>
    <w:div w:id="1057167557">
      <w:bodyDiv w:val="1"/>
      <w:marLeft w:val="0"/>
      <w:marRight w:val="0"/>
      <w:marTop w:val="0"/>
      <w:marBottom w:val="0"/>
      <w:divBdr>
        <w:top w:val="none" w:sz="0" w:space="0" w:color="auto"/>
        <w:left w:val="none" w:sz="0" w:space="0" w:color="auto"/>
        <w:bottom w:val="none" w:sz="0" w:space="0" w:color="auto"/>
        <w:right w:val="none" w:sz="0" w:space="0" w:color="auto"/>
      </w:divBdr>
    </w:div>
    <w:div w:id="1064794393">
      <w:bodyDiv w:val="1"/>
      <w:marLeft w:val="0"/>
      <w:marRight w:val="0"/>
      <w:marTop w:val="0"/>
      <w:marBottom w:val="0"/>
      <w:divBdr>
        <w:top w:val="none" w:sz="0" w:space="0" w:color="auto"/>
        <w:left w:val="none" w:sz="0" w:space="0" w:color="auto"/>
        <w:bottom w:val="none" w:sz="0" w:space="0" w:color="auto"/>
        <w:right w:val="none" w:sz="0" w:space="0" w:color="auto"/>
      </w:divBdr>
    </w:div>
    <w:div w:id="1082336645">
      <w:bodyDiv w:val="1"/>
      <w:marLeft w:val="0"/>
      <w:marRight w:val="0"/>
      <w:marTop w:val="0"/>
      <w:marBottom w:val="0"/>
      <w:divBdr>
        <w:top w:val="none" w:sz="0" w:space="0" w:color="auto"/>
        <w:left w:val="none" w:sz="0" w:space="0" w:color="auto"/>
        <w:bottom w:val="none" w:sz="0" w:space="0" w:color="auto"/>
        <w:right w:val="none" w:sz="0" w:space="0" w:color="auto"/>
      </w:divBdr>
    </w:div>
    <w:div w:id="1141537476">
      <w:bodyDiv w:val="1"/>
      <w:marLeft w:val="0"/>
      <w:marRight w:val="0"/>
      <w:marTop w:val="0"/>
      <w:marBottom w:val="0"/>
      <w:divBdr>
        <w:top w:val="none" w:sz="0" w:space="0" w:color="auto"/>
        <w:left w:val="none" w:sz="0" w:space="0" w:color="auto"/>
        <w:bottom w:val="none" w:sz="0" w:space="0" w:color="auto"/>
        <w:right w:val="none" w:sz="0" w:space="0" w:color="auto"/>
      </w:divBdr>
    </w:div>
    <w:div w:id="1149247840">
      <w:bodyDiv w:val="1"/>
      <w:marLeft w:val="0"/>
      <w:marRight w:val="0"/>
      <w:marTop w:val="0"/>
      <w:marBottom w:val="0"/>
      <w:divBdr>
        <w:top w:val="none" w:sz="0" w:space="0" w:color="auto"/>
        <w:left w:val="none" w:sz="0" w:space="0" w:color="auto"/>
        <w:bottom w:val="none" w:sz="0" w:space="0" w:color="auto"/>
        <w:right w:val="none" w:sz="0" w:space="0" w:color="auto"/>
      </w:divBdr>
    </w:div>
    <w:div w:id="1158349158">
      <w:bodyDiv w:val="1"/>
      <w:marLeft w:val="0"/>
      <w:marRight w:val="0"/>
      <w:marTop w:val="0"/>
      <w:marBottom w:val="0"/>
      <w:divBdr>
        <w:top w:val="none" w:sz="0" w:space="0" w:color="auto"/>
        <w:left w:val="none" w:sz="0" w:space="0" w:color="auto"/>
        <w:bottom w:val="none" w:sz="0" w:space="0" w:color="auto"/>
        <w:right w:val="none" w:sz="0" w:space="0" w:color="auto"/>
      </w:divBdr>
    </w:div>
    <w:div w:id="1180269417">
      <w:bodyDiv w:val="1"/>
      <w:marLeft w:val="0"/>
      <w:marRight w:val="0"/>
      <w:marTop w:val="0"/>
      <w:marBottom w:val="0"/>
      <w:divBdr>
        <w:top w:val="none" w:sz="0" w:space="0" w:color="auto"/>
        <w:left w:val="none" w:sz="0" w:space="0" w:color="auto"/>
        <w:bottom w:val="none" w:sz="0" w:space="0" w:color="auto"/>
        <w:right w:val="none" w:sz="0" w:space="0" w:color="auto"/>
      </w:divBdr>
    </w:div>
    <w:div w:id="1195654162">
      <w:bodyDiv w:val="1"/>
      <w:marLeft w:val="0"/>
      <w:marRight w:val="0"/>
      <w:marTop w:val="0"/>
      <w:marBottom w:val="0"/>
      <w:divBdr>
        <w:top w:val="none" w:sz="0" w:space="0" w:color="auto"/>
        <w:left w:val="none" w:sz="0" w:space="0" w:color="auto"/>
        <w:bottom w:val="none" w:sz="0" w:space="0" w:color="auto"/>
        <w:right w:val="none" w:sz="0" w:space="0" w:color="auto"/>
      </w:divBdr>
    </w:div>
    <w:div w:id="1282571401">
      <w:bodyDiv w:val="1"/>
      <w:marLeft w:val="0"/>
      <w:marRight w:val="0"/>
      <w:marTop w:val="0"/>
      <w:marBottom w:val="0"/>
      <w:divBdr>
        <w:top w:val="none" w:sz="0" w:space="0" w:color="auto"/>
        <w:left w:val="none" w:sz="0" w:space="0" w:color="auto"/>
        <w:bottom w:val="none" w:sz="0" w:space="0" w:color="auto"/>
        <w:right w:val="none" w:sz="0" w:space="0" w:color="auto"/>
      </w:divBdr>
    </w:div>
    <w:div w:id="1316950213">
      <w:bodyDiv w:val="1"/>
      <w:marLeft w:val="0"/>
      <w:marRight w:val="0"/>
      <w:marTop w:val="0"/>
      <w:marBottom w:val="0"/>
      <w:divBdr>
        <w:top w:val="none" w:sz="0" w:space="0" w:color="auto"/>
        <w:left w:val="none" w:sz="0" w:space="0" w:color="auto"/>
        <w:bottom w:val="none" w:sz="0" w:space="0" w:color="auto"/>
        <w:right w:val="none" w:sz="0" w:space="0" w:color="auto"/>
      </w:divBdr>
    </w:div>
    <w:div w:id="1346056602">
      <w:bodyDiv w:val="1"/>
      <w:marLeft w:val="0"/>
      <w:marRight w:val="0"/>
      <w:marTop w:val="0"/>
      <w:marBottom w:val="0"/>
      <w:divBdr>
        <w:top w:val="none" w:sz="0" w:space="0" w:color="auto"/>
        <w:left w:val="none" w:sz="0" w:space="0" w:color="auto"/>
        <w:bottom w:val="none" w:sz="0" w:space="0" w:color="auto"/>
        <w:right w:val="none" w:sz="0" w:space="0" w:color="auto"/>
      </w:divBdr>
    </w:div>
    <w:div w:id="1363508417">
      <w:bodyDiv w:val="1"/>
      <w:marLeft w:val="0"/>
      <w:marRight w:val="0"/>
      <w:marTop w:val="0"/>
      <w:marBottom w:val="0"/>
      <w:divBdr>
        <w:top w:val="none" w:sz="0" w:space="0" w:color="auto"/>
        <w:left w:val="none" w:sz="0" w:space="0" w:color="auto"/>
        <w:bottom w:val="none" w:sz="0" w:space="0" w:color="auto"/>
        <w:right w:val="none" w:sz="0" w:space="0" w:color="auto"/>
      </w:divBdr>
    </w:div>
    <w:div w:id="1390809287">
      <w:bodyDiv w:val="1"/>
      <w:marLeft w:val="0"/>
      <w:marRight w:val="0"/>
      <w:marTop w:val="0"/>
      <w:marBottom w:val="0"/>
      <w:divBdr>
        <w:top w:val="none" w:sz="0" w:space="0" w:color="auto"/>
        <w:left w:val="none" w:sz="0" w:space="0" w:color="auto"/>
        <w:bottom w:val="none" w:sz="0" w:space="0" w:color="auto"/>
        <w:right w:val="none" w:sz="0" w:space="0" w:color="auto"/>
      </w:divBdr>
    </w:div>
    <w:div w:id="1404134019">
      <w:bodyDiv w:val="1"/>
      <w:marLeft w:val="0"/>
      <w:marRight w:val="0"/>
      <w:marTop w:val="0"/>
      <w:marBottom w:val="0"/>
      <w:divBdr>
        <w:top w:val="none" w:sz="0" w:space="0" w:color="auto"/>
        <w:left w:val="none" w:sz="0" w:space="0" w:color="auto"/>
        <w:bottom w:val="none" w:sz="0" w:space="0" w:color="auto"/>
        <w:right w:val="none" w:sz="0" w:space="0" w:color="auto"/>
      </w:divBdr>
    </w:div>
    <w:div w:id="1438983440">
      <w:bodyDiv w:val="1"/>
      <w:marLeft w:val="0"/>
      <w:marRight w:val="0"/>
      <w:marTop w:val="0"/>
      <w:marBottom w:val="0"/>
      <w:divBdr>
        <w:top w:val="none" w:sz="0" w:space="0" w:color="auto"/>
        <w:left w:val="none" w:sz="0" w:space="0" w:color="auto"/>
        <w:bottom w:val="none" w:sz="0" w:space="0" w:color="auto"/>
        <w:right w:val="none" w:sz="0" w:space="0" w:color="auto"/>
      </w:divBdr>
    </w:div>
    <w:div w:id="1468156912">
      <w:bodyDiv w:val="1"/>
      <w:marLeft w:val="0"/>
      <w:marRight w:val="0"/>
      <w:marTop w:val="0"/>
      <w:marBottom w:val="0"/>
      <w:divBdr>
        <w:top w:val="none" w:sz="0" w:space="0" w:color="auto"/>
        <w:left w:val="none" w:sz="0" w:space="0" w:color="auto"/>
        <w:bottom w:val="none" w:sz="0" w:space="0" w:color="auto"/>
        <w:right w:val="none" w:sz="0" w:space="0" w:color="auto"/>
      </w:divBdr>
      <w:divsChild>
        <w:div w:id="12465906">
          <w:marLeft w:val="0"/>
          <w:marRight w:val="0"/>
          <w:marTop w:val="0"/>
          <w:marBottom w:val="0"/>
          <w:divBdr>
            <w:top w:val="none" w:sz="0" w:space="0" w:color="auto"/>
            <w:left w:val="none" w:sz="0" w:space="0" w:color="auto"/>
            <w:bottom w:val="none" w:sz="0" w:space="0" w:color="auto"/>
            <w:right w:val="none" w:sz="0" w:space="0" w:color="auto"/>
          </w:divBdr>
        </w:div>
        <w:div w:id="223377680">
          <w:marLeft w:val="0"/>
          <w:marRight w:val="0"/>
          <w:marTop w:val="0"/>
          <w:marBottom w:val="0"/>
          <w:divBdr>
            <w:top w:val="none" w:sz="0" w:space="0" w:color="auto"/>
            <w:left w:val="none" w:sz="0" w:space="0" w:color="auto"/>
            <w:bottom w:val="none" w:sz="0" w:space="0" w:color="auto"/>
            <w:right w:val="none" w:sz="0" w:space="0" w:color="auto"/>
          </w:divBdr>
        </w:div>
        <w:div w:id="316496022">
          <w:marLeft w:val="0"/>
          <w:marRight w:val="0"/>
          <w:marTop w:val="0"/>
          <w:marBottom w:val="0"/>
          <w:divBdr>
            <w:top w:val="none" w:sz="0" w:space="0" w:color="auto"/>
            <w:left w:val="none" w:sz="0" w:space="0" w:color="auto"/>
            <w:bottom w:val="none" w:sz="0" w:space="0" w:color="auto"/>
            <w:right w:val="none" w:sz="0" w:space="0" w:color="auto"/>
          </w:divBdr>
        </w:div>
        <w:div w:id="544564239">
          <w:marLeft w:val="0"/>
          <w:marRight w:val="0"/>
          <w:marTop w:val="0"/>
          <w:marBottom w:val="0"/>
          <w:divBdr>
            <w:top w:val="none" w:sz="0" w:space="0" w:color="auto"/>
            <w:left w:val="none" w:sz="0" w:space="0" w:color="auto"/>
            <w:bottom w:val="none" w:sz="0" w:space="0" w:color="auto"/>
            <w:right w:val="none" w:sz="0" w:space="0" w:color="auto"/>
          </w:divBdr>
        </w:div>
        <w:div w:id="784080326">
          <w:marLeft w:val="0"/>
          <w:marRight w:val="0"/>
          <w:marTop w:val="0"/>
          <w:marBottom w:val="0"/>
          <w:divBdr>
            <w:top w:val="none" w:sz="0" w:space="0" w:color="auto"/>
            <w:left w:val="none" w:sz="0" w:space="0" w:color="auto"/>
            <w:bottom w:val="none" w:sz="0" w:space="0" w:color="auto"/>
            <w:right w:val="none" w:sz="0" w:space="0" w:color="auto"/>
          </w:divBdr>
        </w:div>
        <w:div w:id="909388204">
          <w:marLeft w:val="0"/>
          <w:marRight w:val="0"/>
          <w:marTop w:val="0"/>
          <w:marBottom w:val="0"/>
          <w:divBdr>
            <w:top w:val="none" w:sz="0" w:space="0" w:color="auto"/>
            <w:left w:val="none" w:sz="0" w:space="0" w:color="auto"/>
            <w:bottom w:val="none" w:sz="0" w:space="0" w:color="auto"/>
            <w:right w:val="none" w:sz="0" w:space="0" w:color="auto"/>
          </w:divBdr>
        </w:div>
        <w:div w:id="1000277446">
          <w:marLeft w:val="0"/>
          <w:marRight w:val="0"/>
          <w:marTop w:val="0"/>
          <w:marBottom w:val="0"/>
          <w:divBdr>
            <w:top w:val="none" w:sz="0" w:space="0" w:color="auto"/>
            <w:left w:val="none" w:sz="0" w:space="0" w:color="auto"/>
            <w:bottom w:val="none" w:sz="0" w:space="0" w:color="auto"/>
            <w:right w:val="none" w:sz="0" w:space="0" w:color="auto"/>
          </w:divBdr>
        </w:div>
        <w:div w:id="1129325606">
          <w:marLeft w:val="0"/>
          <w:marRight w:val="0"/>
          <w:marTop w:val="0"/>
          <w:marBottom w:val="0"/>
          <w:divBdr>
            <w:top w:val="none" w:sz="0" w:space="0" w:color="auto"/>
            <w:left w:val="none" w:sz="0" w:space="0" w:color="auto"/>
            <w:bottom w:val="none" w:sz="0" w:space="0" w:color="auto"/>
            <w:right w:val="none" w:sz="0" w:space="0" w:color="auto"/>
          </w:divBdr>
        </w:div>
        <w:div w:id="1152794030">
          <w:marLeft w:val="0"/>
          <w:marRight w:val="0"/>
          <w:marTop w:val="0"/>
          <w:marBottom w:val="0"/>
          <w:divBdr>
            <w:top w:val="none" w:sz="0" w:space="0" w:color="auto"/>
            <w:left w:val="none" w:sz="0" w:space="0" w:color="auto"/>
            <w:bottom w:val="none" w:sz="0" w:space="0" w:color="auto"/>
            <w:right w:val="none" w:sz="0" w:space="0" w:color="auto"/>
          </w:divBdr>
        </w:div>
        <w:div w:id="1153522560">
          <w:marLeft w:val="0"/>
          <w:marRight w:val="0"/>
          <w:marTop w:val="0"/>
          <w:marBottom w:val="0"/>
          <w:divBdr>
            <w:top w:val="none" w:sz="0" w:space="0" w:color="auto"/>
            <w:left w:val="none" w:sz="0" w:space="0" w:color="auto"/>
            <w:bottom w:val="none" w:sz="0" w:space="0" w:color="auto"/>
            <w:right w:val="none" w:sz="0" w:space="0" w:color="auto"/>
          </w:divBdr>
        </w:div>
        <w:div w:id="1588004847">
          <w:marLeft w:val="0"/>
          <w:marRight w:val="0"/>
          <w:marTop w:val="0"/>
          <w:marBottom w:val="0"/>
          <w:divBdr>
            <w:top w:val="none" w:sz="0" w:space="0" w:color="auto"/>
            <w:left w:val="none" w:sz="0" w:space="0" w:color="auto"/>
            <w:bottom w:val="none" w:sz="0" w:space="0" w:color="auto"/>
            <w:right w:val="none" w:sz="0" w:space="0" w:color="auto"/>
          </w:divBdr>
        </w:div>
        <w:div w:id="1595898722">
          <w:marLeft w:val="0"/>
          <w:marRight w:val="0"/>
          <w:marTop w:val="0"/>
          <w:marBottom w:val="0"/>
          <w:divBdr>
            <w:top w:val="none" w:sz="0" w:space="0" w:color="auto"/>
            <w:left w:val="none" w:sz="0" w:space="0" w:color="auto"/>
            <w:bottom w:val="none" w:sz="0" w:space="0" w:color="auto"/>
            <w:right w:val="none" w:sz="0" w:space="0" w:color="auto"/>
          </w:divBdr>
        </w:div>
        <w:div w:id="1686007911">
          <w:marLeft w:val="0"/>
          <w:marRight w:val="0"/>
          <w:marTop w:val="0"/>
          <w:marBottom w:val="0"/>
          <w:divBdr>
            <w:top w:val="none" w:sz="0" w:space="0" w:color="auto"/>
            <w:left w:val="none" w:sz="0" w:space="0" w:color="auto"/>
            <w:bottom w:val="none" w:sz="0" w:space="0" w:color="auto"/>
            <w:right w:val="none" w:sz="0" w:space="0" w:color="auto"/>
          </w:divBdr>
        </w:div>
        <w:div w:id="1723364493">
          <w:marLeft w:val="0"/>
          <w:marRight w:val="0"/>
          <w:marTop w:val="0"/>
          <w:marBottom w:val="0"/>
          <w:divBdr>
            <w:top w:val="none" w:sz="0" w:space="0" w:color="auto"/>
            <w:left w:val="none" w:sz="0" w:space="0" w:color="auto"/>
            <w:bottom w:val="none" w:sz="0" w:space="0" w:color="auto"/>
            <w:right w:val="none" w:sz="0" w:space="0" w:color="auto"/>
          </w:divBdr>
        </w:div>
        <w:div w:id="1923682755">
          <w:marLeft w:val="0"/>
          <w:marRight w:val="0"/>
          <w:marTop w:val="0"/>
          <w:marBottom w:val="0"/>
          <w:divBdr>
            <w:top w:val="none" w:sz="0" w:space="0" w:color="auto"/>
            <w:left w:val="none" w:sz="0" w:space="0" w:color="auto"/>
            <w:bottom w:val="none" w:sz="0" w:space="0" w:color="auto"/>
            <w:right w:val="none" w:sz="0" w:space="0" w:color="auto"/>
          </w:divBdr>
        </w:div>
        <w:div w:id="1962834665">
          <w:marLeft w:val="0"/>
          <w:marRight w:val="0"/>
          <w:marTop w:val="0"/>
          <w:marBottom w:val="0"/>
          <w:divBdr>
            <w:top w:val="none" w:sz="0" w:space="0" w:color="auto"/>
            <w:left w:val="none" w:sz="0" w:space="0" w:color="auto"/>
            <w:bottom w:val="none" w:sz="0" w:space="0" w:color="auto"/>
            <w:right w:val="none" w:sz="0" w:space="0" w:color="auto"/>
          </w:divBdr>
        </w:div>
        <w:div w:id="1974410925">
          <w:marLeft w:val="0"/>
          <w:marRight w:val="0"/>
          <w:marTop w:val="0"/>
          <w:marBottom w:val="0"/>
          <w:divBdr>
            <w:top w:val="none" w:sz="0" w:space="0" w:color="auto"/>
            <w:left w:val="none" w:sz="0" w:space="0" w:color="auto"/>
            <w:bottom w:val="none" w:sz="0" w:space="0" w:color="auto"/>
            <w:right w:val="none" w:sz="0" w:space="0" w:color="auto"/>
          </w:divBdr>
        </w:div>
        <w:div w:id="1994288891">
          <w:marLeft w:val="0"/>
          <w:marRight w:val="0"/>
          <w:marTop w:val="0"/>
          <w:marBottom w:val="0"/>
          <w:divBdr>
            <w:top w:val="none" w:sz="0" w:space="0" w:color="auto"/>
            <w:left w:val="none" w:sz="0" w:space="0" w:color="auto"/>
            <w:bottom w:val="none" w:sz="0" w:space="0" w:color="auto"/>
            <w:right w:val="none" w:sz="0" w:space="0" w:color="auto"/>
          </w:divBdr>
        </w:div>
        <w:div w:id="2100826770">
          <w:marLeft w:val="0"/>
          <w:marRight w:val="0"/>
          <w:marTop w:val="0"/>
          <w:marBottom w:val="0"/>
          <w:divBdr>
            <w:top w:val="none" w:sz="0" w:space="0" w:color="auto"/>
            <w:left w:val="none" w:sz="0" w:space="0" w:color="auto"/>
            <w:bottom w:val="none" w:sz="0" w:space="0" w:color="auto"/>
            <w:right w:val="none" w:sz="0" w:space="0" w:color="auto"/>
          </w:divBdr>
        </w:div>
        <w:div w:id="2117019947">
          <w:marLeft w:val="0"/>
          <w:marRight w:val="0"/>
          <w:marTop w:val="0"/>
          <w:marBottom w:val="0"/>
          <w:divBdr>
            <w:top w:val="none" w:sz="0" w:space="0" w:color="auto"/>
            <w:left w:val="none" w:sz="0" w:space="0" w:color="auto"/>
            <w:bottom w:val="none" w:sz="0" w:space="0" w:color="auto"/>
            <w:right w:val="none" w:sz="0" w:space="0" w:color="auto"/>
          </w:divBdr>
        </w:div>
        <w:div w:id="2146850699">
          <w:marLeft w:val="0"/>
          <w:marRight w:val="0"/>
          <w:marTop w:val="0"/>
          <w:marBottom w:val="0"/>
          <w:divBdr>
            <w:top w:val="none" w:sz="0" w:space="0" w:color="auto"/>
            <w:left w:val="none" w:sz="0" w:space="0" w:color="auto"/>
            <w:bottom w:val="none" w:sz="0" w:space="0" w:color="auto"/>
            <w:right w:val="none" w:sz="0" w:space="0" w:color="auto"/>
          </w:divBdr>
        </w:div>
      </w:divsChild>
    </w:div>
    <w:div w:id="1476292818">
      <w:bodyDiv w:val="1"/>
      <w:marLeft w:val="0"/>
      <w:marRight w:val="0"/>
      <w:marTop w:val="0"/>
      <w:marBottom w:val="0"/>
      <w:divBdr>
        <w:top w:val="none" w:sz="0" w:space="0" w:color="auto"/>
        <w:left w:val="none" w:sz="0" w:space="0" w:color="auto"/>
        <w:bottom w:val="none" w:sz="0" w:space="0" w:color="auto"/>
        <w:right w:val="none" w:sz="0" w:space="0" w:color="auto"/>
      </w:divBdr>
    </w:div>
    <w:div w:id="1479763272">
      <w:bodyDiv w:val="1"/>
      <w:marLeft w:val="0"/>
      <w:marRight w:val="0"/>
      <w:marTop w:val="0"/>
      <w:marBottom w:val="0"/>
      <w:divBdr>
        <w:top w:val="none" w:sz="0" w:space="0" w:color="auto"/>
        <w:left w:val="none" w:sz="0" w:space="0" w:color="auto"/>
        <w:bottom w:val="none" w:sz="0" w:space="0" w:color="auto"/>
        <w:right w:val="none" w:sz="0" w:space="0" w:color="auto"/>
      </w:divBdr>
    </w:div>
    <w:div w:id="1507667802">
      <w:bodyDiv w:val="1"/>
      <w:marLeft w:val="0"/>
      <w:marRight w:val="0"/>
      <w:marTop w:val="0"/>
      <w:marBottom w:val="0"/>
      <w:divBdr>
        <w:top w:val="none" w:sz="0" w:space="0" w:color="auto"/>
        <w:left w:val="none" w:sz="0" w:space="0" w:color="auto"/>
        <w:bottom w:val="none" w:sz="0" w:space="0" w:color="auto"/>
        <w:right w:val="none" w:sz="0" w:space="0" w:color="auto"/>
      </w:divBdr>
    </w:div>
    <w:div w:id="1582526177">
      <w:bodyDiv w:val="1"/>
      <w:marLeft w:val="0"/>
      <w:marRight w:val="0"/>
      <w:marTop w:val="0"/>
      <w:marBottom w:val="0"/>
      <w:divBdr>
        <w:top w:val="none" w:sz="0" w:space="0" w:color="auto"/>
        <w:left w:val="none" w:sz="0" w:space="0" w:color="auto"/>
        <w:bottom w:val="none" w:sz="0" w:space="0" w:color="auto"/>
        <w:right w:val="none" w:sz="0" w:space="0" w:color="auto"/>
      </w:divBdr>
    </w:div>
    <w:div w:id="1588273844">
      <w:bodyDiv w:val="1"/>
      <w:marLeft w:val="0"/>
      <w:marRight w:val="0"/>
      <w:marTop w:val="0"/>
      <w:marBottom w:val="0"/>
      <w:divBdr>
        <w:top w:val="none" w:sz="0" w:space="0" w:color="auto"/>
        <w:left w:val="none" w:sz="0" w:space="0" w:color="auto"/>
        <w:bottom w:val="none" w:sz="0" w:space="0" w:color="auto"/>
        <w:right w:val="none" w:sz="0" w:space="0" w:color="auto"/>
      </w:divBdr>
    </w:div>
    <w:div w:id="1632400602">
      <w:bodyDiv w:val="1"/>
      <w:marLeft w:val="0"/>
      <w:marRight w:val="0"/>
      <w:marTop w:val="0"/>
      <w:marBottom w:val="0"/>
      <w:divBdr>
        <w:top w:val="none" w:sz="0" w:space="0" w:color="auto"/>
        <w:left w:val="none" w:sz="0" w:space="0" w:color="auto"/>
        <w:bottom w:val="none" w:sz="0" w:space="0" w:color="auto"/>
        <w:right w:val="none" w:sz="0" w:space="0" w:color="auto"/>
      </w:divBdr>
    </w:div>
    <w:div w:id="1636136749">
      <w:bodyDiv w:val="1"/>
      <w:marLeft w:val="0"/>
      <w:marRight w:val="0"/>
      <w:marTop w:val="0"/>
      <w:marBottom w:val="0"/>
      <w:divBdr>
        <w:top w:val="none" w:sz="0" w:space="0" w:color="auto"/>
        <w:left w:val="none" w:sz="0" w:space="0" w:color="auto"/>
        <w:bottom w:val="none" w:sz="0" w:space="0" w:color="auto"/>
        <w:right w:val="none" w:sz="0" w:space="0" w:color="auto"/>
      </w:divBdr>
    </w:div>
    <w:div w:id="1646422820">
      <w:bodyDiv w:val="1"/>
      <w:marLeft w:val="0"/>
      <w:marRight w:val="0"/>
      <w:marTop w:val="0"/>
      <w:marBottom w:val="0"/>
      <w:divBdr>
        <w:top w:val="none" w:sz="0" w:space="0" w:color="auto"/>
        <w:left w:val="none" w:sz="0" w:space="0" w:color="auto"/>
        <w:bottom w:val="none" w:sz="0" w:space="0" w:color="auto"/>
        <w:right w:val="none" w:sz="0" w:space="0" w:color="auto"/>
      </w:divBdr>
    </w:div>
    <w:div w:id="1715763834">
      <w:bodyDiv w:val="1"/>
      <w:marLeft w:val="0"/>
      <w:marRight w:val="0"/>
      <w:marTop w:val="0"/>
      <w:marBottom w:val="0"/>
      <w:divBdr>
        <w:top w:val="none" w:sz="0" w:space="0" w:color="auto"/>
        <w:left w:val="none" w:sz="0" w:space="0" w:color="auto"/>
        <w:bottom w:val="none" w:sz="0" w:space="0" w:color="auto"/>
        <w:right w:val="none" w:sz="0" w:space="0" w:color="auto"/>
      </w:divBdr>
    </w:div>
    <w:div w:id="1740901523">
      <w:bodyDiv w:val="1"/>
      <w:marLeft w:val="0"/>
      <w:marRight w:val="0"/>
      <w:marTop w:val="0"/>
      <w:marBottom w:val="0"/>
      <w:divBdr>
        <w:top w:val="none" w:sz="0" w:space="0" w:color="auto"/>
        <w:left w:val="none" w:sz="0" w:space="0" w:color="auto"/>
        <w:bottom w:val="none" w:sz="0" w:space="0" w:color="auto"/>
        <w:right w:val="none" w:sz="0" w:space="0" w:color="auto"/>
      </w:divBdr>
    </w:div>
    <w:div w:id="1821773845">
      <w:bodyDiv w:val="1"/>
      <w:marLeft w:val="0"/>
      <w:marRight w:val="0"/>
      <w:marTop w:val="0"/>
      <w:marBottom w:val="0"/>
      <w:divBdr>
        <w:top w:val="none" w:sz="0" w:space="0" w:color="auto"/>
        <w:left w:val="none" w:sz="0" w:space="0" w:color="auto"/>
        <w:bottom w:val="none" w:sz="0" w:space="0" w:color="auto"/>
        <w:right w:val="none" w:sz="0" w:space="0" w:color="auto"/>
      </w:divBdr>
    </w:div>
    <w:div w:id="1821919522">
      <w:bodyDiv w:val="1"/>
      <w:marLeft w:val="0"/>
      <w:marRight w:val="0"/>
      <w:marTop w:val="0"/>
      <w:marBottom w:val="0"/>
      <w:divBdr>
        <w:top w:val="none" w:sz="0" w:space="0" w:color="auto"/>
        <w:left w:val="none" w:sz="0" w:space="0" w:color="auto"/>
        <w:bottom w:val="none" w:sz="0" w:space="0" w:color="auto"/>
        <w:right w:val="none" w:sz="0" w:space="0" w:color="auto"/>
      </w:divBdr>
    </w:div>
    <w:div w:id="1883056963">
      <w:bodyDiv w:val="1"/>
      <w:marLeft w:val="0"/>
      <w:marRight w:val="0"/>
      <w:marTop w:val="0"/>
      <w:marBottom w:val="0"/>
      <w:divBdr>
        <w:top w:val="none" w:sz="0" w:space="0" w:color="auto"/>
        <w:left w:val="none" w:sz="0" w:space="0" w:color="auto"/>
        <w:bottom w:val="none" w:sz="0" w:space="0" w:color="auto"/>
        <w:right w:val="none" w:sz="0" w:space="0" w:color="auto"/>
      </w:divBdr>
    </w:div>
    <w:div w:id="1903828195">
      <w:bodyDiv w:val="1"/>
      <w:marLeft w:val="0"/>
      <w:marRight w:val="0"/>
      <w:marTop w:val="0"/>
      <w:marBottom w:val="0"/>
      <w:divBdr>
        <w:top w:val="none" w:sz="0" w:space="0" w:color="auto"/>
        <w:left w:val="none" w:sz="0" w:space="0" w:color="auto"/>
        <w:bottom w:val="none" w:sz="0" w:space="0" w:color="auto"/>
        <w:right w:val="none" w:sz="0" w:space="0" w:color="auto"/>
      </w:divBdr>
    </w:div>
    <w:div w:id="1910728626">
      <w:bodyDiv w:val="1"/>
      <w:marLeft w:val="0"/>
      <w:marRight w:val="0"/>
      <w:marTop w:val="0"/>
      <w:marBottom w:val="0"/>
      <w:divBdr>
        <w:top w:val="none" w:sz="0" w:space="0" w:color="auto"/>
        <w:left w:val="none" w:sz="0" w:space="0" w:color="auto"/>
        <w:bottom w:val="none" w:sz="0" w:space="0" w:color="auto"/>
        <w:right w:val="none" w:sz="0" w:space="0" w:color="auto"/>
      </w:divBdr>
    </w:div>
    <w:div w:id="1913352902">
      <w:bodyDiv w:val="1"/>
      <w:marLeft w:val="0"/>
      <w:marRight w:val="0"/>
      <w:marTop w:val="0"/>
      <w:marBottom w:val="0"/>
      <w:divBdr>
        <w:top w:val="none" w:sz="0" w:space="0" w:color="auto"/>
        <w:left w:val="none" w:sz="0" w:space="0" w:color="auto"/>
        <w:bottom w:val="none" w:sz="0" w:space="0" w:color="auto"/>
        <w:right w:val="none" w:sz="0" w:space="0" w:color="auto"/>
      </w:divBdr>
    </w:div>
    <w:div w:id="1979871056">
      <w:bodyDiv w:val="1"/>
      <w:marLeft w:val="0"/>
      <w:marRight w:val="0"/>
      <w:marTop w:val="0"/>
      <w:marBottom w:val="0"/>
      <w:divBdr>
        <w:top w:val="none" w:sz="0" w:space="0" w:color="auto"/>
        <w:left w:val="none" w:sz="0" w:space="0" w:color="auto"/>
        <w:bottom w:val="none" w:sz="0" w:space="0" w:color="auto"/>
        <w:right w:val="none" w:sz="0" w:space="0" w:color="auto"/>
      </w:divBdr>
    </w:div>
    <w:div w:id="1999117464">
      <w:bodyDiv w:val="1"/>
      <w:marLeft w:val="0"/>
      <w:marRight w:val="0"/>
      <w:marTop w:val="0"/>
      <w:marBottom w:val="0"/>
      <w:divBdr>
        <w:top w:val="none" w:sz="0" w:space="0" w:color="auto"/>
        <w:left w:val="none" w:sz="0" w:space="0" w:color="auto"/>
        <w:bottom w:val="none" w:sz="0" w:space="0" w:color="auto"/>
        <w:right w:val="none" w:sz="0" w:space="0" w:color="auto"/>
      </w:divBdr>
    </w:div>
    <w:div w:id="2087989621">
      <w:bodyDiv w:val="1"/>
      <w:marLeft w:val="0"/>
      <w:marRight w:val="0"/>
      <w:marTop w:val="0"/>
      <w:marBottom w:val="0"/>
      <w:divBdr>
        <w:top w:val="none" w:sz="0" w:space="0" w:color="auto"/>
        <w:left w:val="none" w:sz="0" w:space="0" w:color="auto"/>
        <w:bottom w:val="none" w:sz="0" w:space="0" w:color="auto"/>
        <w:right w:val="none" w:sz="0" w:space="0" w:color="auto"/>
      </w:divBdr>
    </w:div>
    <w:div w:id="2116629869">
      <w:bodyDiv w:val="1"/>
      <w:marLeft w:val="0"/>
      <w:marRight w:val="0"/>
      <w:marTop w:val="0"/>
      <w:marBottom w:val="0"/>
      <w:divBdr>
        <w:top w:val="none" w:sz="0" w:space="0" w:color="auto"/>
        <w:left w:val="none" w:sz="0" w:space="0" w:color="auto"/>
        <w:bottom w:val="none" w:sz="0" w:space="0" w:color="auto"/>
        <w:right w:val="none" w:sz="0" w:space="0" w:color="auto"/>
      </w:divBdr>
    </w:div>
    <w:div w:id="214561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615f6ca831664d0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D587-CF7D-4586-93AB-5C5AADE6D2C1}">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B19C10B7-D980-44EA-9EC3-EB1E30EF6738}">
  <ds:schemaRefs>
    <ds:schemaRef ds:uri="http://schemas.microsoft.com/sharepoint/v3/contenttype/forms"/>
  </ds:schemaRefs>
</ds:datastoreItem>
</file>

<file path=customXml/itemProps3.xml><?xml version="1.0" encoding="utf-8"?>
<ds:datastoreItem xmlns:ds="http://schemas.openxmlformats.org/officeDocument/2006/customXml" ds:itemID="{9B3D908B-79A0-40C7-BA8F-3F502F6EB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F53A1-98D5-44B1-9D5B-CC3684F8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9454</Words>
  <Characters>52003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Yibell Lopez Molina</dc:creator>
  <cp:keywords/>
  <dc:description/>
  <cp:lastModifiedBy>Relatoria Tribunal Administrativo - Boyaca - Seccional Tunja</cp:lastModifiedBy>
  <cp:revision>6</cp:revision>
  <cp:lastPrinted>2022-07-06T14:56:00Z</cp:lastPrinted>
  <dcterms:created xsi:type="dcterms:W3CDTF">2022-12-13T16:21:00Z</dcterms:created>
  <dcterms:modified xsi:type="dcterms:W3CDTF">2022-12-13T21:01:00Z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551000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