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A45B9" w14:textId="1CA12598" w:rsidR="00587436" w:rsidRPr="00324E16" w:rsidRDefault="00587436" w:rsidP="00324E16">
      <w:pPr>
        <w:jc w:val="both"/>
        <w:rPr>
          <w:rFonts w:ascii="Arial" w:hAnsi="Arial" w:cs="Arial"/>
          <w:b/>
          <w:color w:val="000000" w:themeColor="text1"/>
          <w:lang w:val="es-CO"/>
        </w:rPr>
      </w:pPr>
      <w:r w:rsidRPr="00324E16">
        <w:rPr>
          <w:rFonts w:ascii="Arial" w:hAnsi="Arial" w:cs="Arial"/>
          <w:b/>
          <w:color w:val="000000" w:themeColor="text1"/>
          <w:lang w:val="es-CO"/>
        </w:rPr>
        <w:t>RESPONSABILIDAD DEL ESTADO POR FALLA EN EL SERVICIO – Marco constitucional.</w:t>
      </w:r>
    </w:p>
    <w:p w14:paraId="1BE05A8E" w14:textId="77777777" w:rsidR="00587436" w:rsidRPr="00324E16" w:rsidRDefault="00587436" w:rsidP="00324E16">
      <w:pPr>
        <w:jc w:val="both"/>
        <w:rPr>
          <w:rFonts w:ascii="Arial" w:hAnsi="Arial" w:cs="Arial"/>
          <w:b/>
          <w:color w:val="000000" w:themeColor="text1"/>
          <w:lang w:val="es-CO"/>
        </w:rPr>
      </w:pPr>
    </w:p>
    <w:p w14:paraId="6BFBAC68" w14:textId="0182DE26" w:rsidR="000B3D9D" w:rsidRPr="00324E16" w:rsidRDefault="000B3D9D" w:rsidP="00324E16">
      <w:pPr>
        <w:autoSpaceDE w:val="0"/>
        <w:autoSpaceDN w:val="0"/>
        <w:adjustRightInd w:val="0"/>
        <w:jc w:val="both"/>
        <w:rPr>
          <w:rFonts w:ascii="Arial" w:hAnsi="Arial" w:cs="Arial"/>
          <w:i/>
          <w:iCs/>
          <w:color w:val="000000" w:themeColor="text1"/>
          <w:lang w:val="es-CO"/>
        </w:rPr>
      </w:pPr>
      <w:r w:rsidRPr="00324E16">
        <w:rPr>
          <w:rFonts w:ascii="Arial" w:hAnsi="Arial" w:cs="Arial"/>
        </w:rPr>
        <w:t xml:space="preserve">El </w:t>
      </w:r>
      <w:proofErr w:type="spellStart"/>
      <w:r w:rsidRPr="00324E16">
        <w:rPr>
          <w:rFonts w:ascii="Arial" w:hAnsi="Arial" w:cs="Arial"/>
        </w:rPr>
        <w:t>artículo</w:t>
      </w:r>
      <w:proofErr w:type="spellEnd"/>
      <w:r w:rsidRPr="00324E16">
        <w:rPr>
          <w:rFonts w:ascii="Arial" w:hAnsi="Arial" w:cs="Arial"/>
        </w:rPr>
        <w:t xml:space="preserve"> 90 de la </w:t>
      </w:r>
      <w:proofErr w:type="spellStart"/>
      <w:r w:rsidRPr="00324E16">
        <w:rPr>
          <w:rFonts w:ascii="Arial" w:hAnsi="Arial" w:cs="Arial"/>
        </w:rPr>
        <w:t>Constitución</w:t>
      </w:r>
      <w:proofErr w:type="spellEnd"/>
      <w:r w:rsidRPr="00324E16">
        <w:rPr>
          <w:rFonts w:ascii="Arial" w:hAnsi="Arial" w:cs="Arial"/>
        </w:rPr>
        <w:t xml:space="preserve"> </w:t>
      </w:r>
      <w:proofErr w:type="spellStart"/>
      <w:r w:rsidRPr="00324E16">
        <w:rPr>
          <w:rFonts w:ascii="Arial" w:hAnsi="Arial" w:cs="Arial"/>
        </w:rPr>
        <w:t>Política</w:t>
      </w:r>
      <w:proofErr w:type="spellEnd"/>
      <w:r w:rsidRPr="00324E16">
        <w:rPr>
          <w:rFonts w:ascii="Arial" w:hAnsi="Arial" w:cs="Arial"/>
        </w:rPr>
        <w:t xml:space="preserve"> </w:t>
      </w:r>
      <w:proofErr w:type="spellStart"/>
      <w:r w:rsidRPr="00324E16">
        <w:rPr>
          <w:rFonts w:ascii="Arial" w:hAnsi="Arial" w:cs="Arial"/>
        </w:rPr>
        <w:t>establece</w:t>
      </w:r>
      <w:proofErr w:type="spellEnd"/>
      <w:r w:rsidRPr="00324E16">
        <w:rPr>
          <w:rFonts w:ascii="Arial" w:hAnsi="Arial" w:cs="Arial"/>
        </w:rPr>
        <w:t xml:space="preserve"> que la </w:t>
      </w:r>
      <w:proofErr w:type="spellStart"/>
      <w:r w:rsidRPr="00324E16">
        <w:rPr>
          <w:rFonts w:ascii="Arial" w:hAnsi="Arial" w:cs="Arial"/>
        </w:rPr>
        <w:t>responsabilidad</w:t>
      </w:r>
      <w:proofErr w:type="spellEnd"/>
      <w:r w:rsidRPr="00324E16">
        <w:rPr>
          <w:rFonts w:ascii="Arial" w:hAnsi="Arial" w:cs="Arial"/>
        </w:rPr>
        <w:t xml:space="preserve"> del Estado </w:t>
      </w:r>
      <w:proofErr w:type="spellStart"/>
      <w:r w:rsidRPr="00324E16">
        <w:rPr>
          <w:rFonts w:ascii="Arial" w:hAnsi="Arial" w:cs="Arial"/>
        </w:rPr>
        <w:t>nace</w:t>
      </w:r>
      <w:proofErr w:type="spellEnd"/>
      <w:r w:rsidRPr="00324E16">
        <w:rPr>
          <w:rFonts w:ascii="Arial" w:hAnsi="Arial" w:cs="Arial"/>
        </w:rPr>
        <w:t xml:space="preserve"> del </w:t>
      </w:r>
      <w:proofErr w:type="spellStart"/>
      <w:r w:rsidRPr="00324E16">
        <w:rPr>
          <w:rFonts w:ascii="Arial" w:hAnsi="Arial" w:cs="Arial"/>
        </w:rPr>
        <w:t>daño</w:t>
      </w:r>
      <w:proofErr w:type="spellEnd"/>
      <w:r w:rsidRPr="00324E16">
        <w:rPr>
          <w:rFonts w:ascii="Arial" w:hAnsi="Arial" w:cs="Arial"/>
        </w:rPr>
        <w:t xml:space="preserve"> </w:t>
      </w:r>
      <w:proofErr w:type="spellStart"/>
      <w:r w:rsidRPr="00324E16">
        <w:rPr>
          <w:rFonts w:ascii="Arial" w:hAnsi="Arial" w:cs="Arial"/>
        </w:rPr>
        <w:t>antijurídico</w:t>
      </w:r>
      <w:proofErr w:type="spellEnd"/>
      <w:r w:rsidRPr="00324E16">
        <w:rPr>
          <w:rFonts w:ascii="Arial" w:hAnsi="Arial" w:cs="Arial"/>
        </w:rPr>
        <w:t xml:space="preserve"> que le sea imputable, </w:t>
      </w:r>
      <w:proofErr w:type="spellStart"/>
      <w:r w:rsidRPr="00324E16">
        <w:rPr>
          <w:rFonts w:ascii="Arial" w:hAnsi="Arial" w:cs="Arial"/>
        </w:rPr>
        <w:t>causado</w:t>
      </w:r>
      <w:proofErr w:type="spellEnd"/>
      <w:r w:rsidRPr="00324E16">
        <w:rPr>
          <w:rFonts w:ascii="Arial" w:hAnsi="Arial" w:cs="Arial"/>
        </w:rPr>
        <w:t xml:space="preserve"> por la </w:t>
      </w:r>
      <w:proofErr w:type="spellStart"/>
      <w:r w:rsidRPr="00324E16">
        <w:rPr>
          <w:rFonts w:ascii="Arial" w:hAnsi="Arial" w:cs="Arial"/>
        </w:rPr>
        <w:t>acción</w:t>
      </w:r>
      <w:proofErr w:type="spellEnd"/>
      <w:r w:rsidRPr="00324E16">
        <w:rPr>
          <w:rFonts w:ascii="Arial" w:hAnsi="Arial" w:cs="Arial"/>
        </w:rPr>
        <w:t xml:space="preserve"> u </w:t>
      </w:r>
      <w:proofErr w:type="spellStart"/>
      <w:r w:rsidRPr="00324E16">
        <w:rPr>
          <w:rFonts w:ascii="Arial" w:hAnsi="Arial" w:cs="Arial"/>
        </w:rPr>
        <w:t>omisión</w:t>
      </w:r>
      <w:proofErr w:type="spellEnd"/>
      <w:r w:rsidRPr="00324E16">
        <w:rPr>
          <w:rFonts w:ascii="Arial" w:hAnsi="Arial" w:cs="Arial"/>
        </w:rPr>
        <w:t xml:space="preserve"> de las </w:t>
      </w:r>
      <w:proofErr w:type="spellStart"/>
      <w:r w:rsidRPr="00324E16">
        <w:rPr>
          <w:rFonts w:ascii="Arial" w:hAnsi="Arial" w:cs="Arial"/>
        </w:rPr>
        <w:t>entidades</w:t>
      </w:r>
      <w:proofErr w:type="spellEnd"/>
      <w:r w:rsidRPr="00324E16">
        <w:rPr>
          <w:rFonts w:ascii="Arial" w:hAnsi="Arial" w:cs="Arial"/>
        </w:rPr>
        <w:t xml:space="preserve"> </w:t>
      </w:r>
      <w:proofErr w:type="spellStart"/>
      <w:r w:rsidRPr="00324E16">
        <w:rPr>
          <w:rFonts w:ascii="Arial" w:hAnsi="Arial" w:cs="Arial"/>
        </w:rPr>
        <w:t>públicas</w:t>
      </w:r>
      <w:proofErr w:type="spellEnd"/>
      <w:r w:rsidRPr="00324E16">
        <w:rPr>
          <w:rFonts w:ascii="Arial" w:hAnsi="Arial" w:cs="Arial"/>
        </w:rPr>
        <w:t xml:space="preserve">. </w:t>
      </w:r>
      <w:proofErr w:type="spellStart"/>
      <w:r w:rsidRPr="00324E16">
        <w:rPr>
          <w:rFonts w:ascii="Arial" w:hAnsi="Arial" w:cs="Arial"/>
        </w:rPr>
        <w:t>En</w:t>
      </w:r>
      <w:proofErr w:type="spellEnd"/>
      <w:r w:rsidRPr="00324E16">
        <w:rPr>
          <w:rFonts w:ascii="Arial" w:hAnsi="Arial" w:cs="Arial"/>
        </w:rPr>
        <w:t xml:space="preserve"> </w:t>
      </w:r>
      <w:proofErr w:type="spellStart"/>
      <w:r w:rsidRPr="00324E16">
        <w:rPr>
          <w:rFonts w:ascii="Arial" w:hAnsi="Arial" w:cs="Arial"/>
        </w:rPr>
        <w:t>tratándose</w:t>
      </w:r>
      <w:proofErr w:type="spellEnd"/>
      <w:r w:rsidRPr="00324E16">
        <w:rPr>
          <w:rFonts w:ascii="Arial" w:hAnsi="Arial" w:cs="Arial"/>
        </w:rPr>
        <w:t xml:space="preserve"> del </w:t>
      </w:r>
      <w:proofErr w:type="spellStart"/>
      <w:r w:rsidRPr="00324E16">
        <w:rPr>
          <w:rFonts w:ascii="Arial" w:hAnsi="Arial" w:cs="Arial"/>
        </w:rPr>
        <w:t>título</w:t>
      </w:r>
      <w:proofErr w:type="spellEnd"/>
      <w:r w:rsidRPr="00324E16">
        <w:rPr>
          <w:rFonts w:ascii="Arial" w:hAnsi="Arial" w:cs="Arial"/>
        </w:rPr>
        <w:t xml:space="preserve"> de </w:t>
      </w:r>
      <w:proofErr w:type="spellStart"/>
      <w:r w:rsidRPr="00324E16">
        <w:rPr>
          <w:rFonts w:ascii="Arial" w:hAnsi="Arial" w:cs="Arial"/>
        </w:rPr>
        <w:t>imputación</w:t>
      </w:r>
      <w:proofErr w:type="spellEnd"/>
      <w:r w:rsidRPr="00324E16">
        <w:rPr>
          <w:rFonts w:ascii="Arial" w:hAnsi="Arial" w:cs="Arial"/>
        </w:rPr>
        <w:t xml:space="preserve"> por </w:t>
      </w:r>
      <w:proofErr w:type="spellStart"/>
      <w:r w:rsidRPr="00324E16">
        <w:rPr>
          <w:rFonts w:ascii="Arial" w:hAnsi="Arial" w:cs="Arial"/>
        </w:rPr>
        <w:t>falla</w:t>
      </w:r>
      <w:proofErr w:type="spellEnd"/>
      <w:r w:rsidRPr="00324E16">
        <w:rPr>
          <w:rFonts w:ascii="Arial" w:hAnsi="Arial" w:cs="Arial"/>
        </w:rPr>
        <w:t xml:space="preserve"> del </w:t>
      </w:r>
      <w:proofErr w:type="spellStart"/>
      <w:r w:rsidRPr="00324E16">
        <w:rPr>
          <w:rFonts w:ascii="Arial" w:hAnsi="Arial" w:cs="Arial"/>
        </w:rPr>
        <w:t>servicio</w:t>
      </w:r>
      <w:proofErr w:type="spellEnd"/>
      <w:r w:rsidRPr="00324E16">
        <w:rPr>
          <w:rFonts w:ascii="Arial" w:hAnsi="Arial" w:cs="Arial"/>
        </w:rPr>
        <w:t xml:space="preserve">, debe </w:t>
      </w:r>
      <w:proofErr w:type="spellStart"/>
      <w:r w:rsidRPr="00324E16">
        <w:rPr>
          <w:rFonts w:ascii="Arial" w:hAnsi="Arial" w:cs="Arial"/>
        </w:rPr>
        <w:t>decirse</w:t>
      </w:r>
      <w:proofErr w:type="spellEnd"/>
      <w:r w:rsidRPr="00324E16">
        <w:rPr>
          <w:rFonts w:ascii="Arial" w:hAnsi="Arial" w:cs="Arial"/>
        </w:rPr>
        <w:t xml:space="preserve"> que sus </w:t>
      </w:r>
      <w:proofErr w:type="spellStart"/>
      <w:r w:rsidRPr="00324E16">
        <w:rPr>
          <w:rFonts w:ascii="Arial" w:hAnsi="Arial" w:cs="Arial"/>
        </w:rPr>
        <w:t>elementos</w:t>
      </w:r>
      <w:proofErr w:type="spellEnd"/>
      <w:r w:rsidRPr="00324E16">
        <w:rPr>
          <w:rFonts w:ascii="Arial" w:hAnsi="Arial" w:cs="Arial"/>
        </w:rPr>
        <w:t xml:space="preserve"> </w:t>
      </w:r>
      <w:proofErr w:type="spellStart"/>
      <w:r w:rsidRPr="00324E16">
        <w:rPr>
          <w:rFonts w:ascii="Arial" w:hAnsi="Arial" w:cs="Arial"/>
        </w:rPr>
        <w:t>constitutivos</w:t>
      </w:r>
      <w:proofErr w:type="spellEnd"/>
      <w:r w:rsidRPr="00324E16">
        <w:rPr>
          <w:rFonts w:ascii="Arial" w:hAnsi="Arial" w:cs="Arial"/>
        </w:rPr>
        <w:t xml:space="preserve"> </w:t>
      </w:r>
      <w:proofErr w:type="spellStart"/>
      <w:r w:rsidRPr="00324E16">
        <w:rPr>
          <w:rFonts w:ascii="Arial" w:hAnsi="Arial" w:cs="Arial"/>
        </w:rPr>
        <w:t>están</w:t>
      </w:r>
      <w:proofErr w:type="spellEnd"/>
      <w:r w:rsidRPr="00324E16">
        <w:rPr>
          <w:rFonts w:ascii="Arial" w:hAnsi="Arial" w:cs="Arial"/>
        </w:rPr>
        <w:t xml:space="preserve"> </w:t>
      </w:r>
      <w:proofErr w:type="spellStart"/>
      <w:r w:rsidRPr="00324E16">
        <w:rPr>
          <w:rFonts w:ascii="Arial" w:hAnsi="Arial" w:cs="Arial"/>
        </w:rPr>
        <w:t>integrados</w:t>
      </w:r>
      <w:proofErr w:type="spellEnd"/>
      <w:r w:rsidRPr="00324E16">
        <w:rPr>
          <w:rFonts w:ascii="Arial" w:hAnsi="Arial" w:cs="Arial"/>
        </w:rPr>
        <w:t xml:space="preserve"> por: </w:t>
      </w:r>
      <w:proofErr w:type="spellStart"/>
      <w:r w:rsidRPr="00324E16">
        <w:rPr>
          <w:rFonts w:ascii="Arial" w:hAnsi="Arial" w:cs="Arial"/>
        </w:rPr>
        <w:t>i</w:t>
      </w:r>
      <w:proofErr w:type="spellEnd"/>
      <w:r w:rsidRPr="00324E16">
        <w:rPr>
          <w:rFonts w:ascii="Arial" w:hAnsi="Arial" w:cs="Arial"/>
        </w:rPr>
        <w:t xml:space="preserve">) un </w:t>
      </w:r>
      <w:proofErr w:type="spellStart"/>
      <w:r w:rsidRPr="00324E16">
        <w:rPr>
          <w:rFonts w:ascii="Arial" w:hAnsi="Arial" w:cs="Arial"/>
        </w:rPr>
        <w:t>daño</w:t>
      </w:r>
      <w:proofErr w:type="spellEnd"/>
      <w:r w:rsidRPr="00324E16">
        <w:rPr>
          <w:rFonts w:ascii="Arial" w:hAnsi="Arial" w:cs="Arial"/>
        </w:rPr>
        <w:t xml:space="preserve">; ii) un </w:t>
      </w:r>
      <w:proofErr w:type="spellStart"/>
      <w:r w:rsidRPr="00324E16">
        <w:rPr>
          <w:rFonts w:ascii="Arial" w:hAnsi="Arial" w:cs="Arial"/>
        </w:rPr>
        <w:t>hecho</w:t>
      </w:r>
      <w:proofErr w:type="spellEnd"/>
      <w:r w:rsidRPr="00324E16">
        <w:rPr>
          <w:rFonts w:ascii="Arial" w:hAnsi="Arial" w:cs="Arial"/>
        </w:rPr>
        <w:t xml:space="preserve"> </w:t>
      </w:r>
      <w:proofErr w:type="spellStart"/>
      <w:r w:rsidRPr="00324E16">
        <w:rPr>
          <w:rFonts w:ascii="Arial" w:hAnsi="Arial" w:cs="Arial"/>
        </w:rPr>
        <w:t>atribuible</w:t>
      </w:r>
      <w:proofErr w:type="spellEnd"/>
      <w:r w:rsidRPr="00324E16">
        <w:rPr>
          <w:rFonts w:ascii="Arial" w:hAnsi="Arial" w:cs="Arial"/>
        </w:rPr>
        <w:t xml:space="preserve"> a la </w:t>
      </w:r>
      <w:proofErr w:type="spellStart"/>
      <w:r w:rsidRPr="00324E16">
        <w:rPr>
          <w:rFonts w:ascii="Arial" w:hAnsi="Arial" w:cs="Arial"/>
        </w:rPr>
        <w:t>administración</w:t>
      </w:r>
      <w:proofErr w:type="spellEnd"/>
      <w:r w:rsidRPr="00324E16">
        <w:rPr>
          <w:rFonts w:ascii="Arial" w:hAnsi="Arial" w:cs="Arial"/>
        </w:rPr>
        <w:t xml:space="preserve"> que </w:t>
      </w:r>
      <w:proofErr w:type="spellStart"/>
      <w:r w:rsidRPr="00324E16">
        <w:rPr>
          <w:rFonts w:ascii="Arial" w:hAnsi="Arial" w:cs="Arial"/>
        </w:rPr>
        <w:t>puede</w:t>
      </w:r>
      <w:proofErr w:type="spellEnd"/>
      <w:r w:rsidRPr="00324E16">
        <w:rPr>
          <w:rFonts w:ascii="Arial" w:hAnsi="Arial" w:cs="Arial"/>
        </w:rPr>
        <w:t xml:space="preserve"> ser </w:t>
      </w:r>
      <w:proofErr w:type="spellStart"/>
      <w:r w:rsidRPr="00324E16">
        <w:rPr>
          <w:rFonts w:ascii="Arial" w:hAnsi="Arial" w:cs="Arial"/>
        </w:rPr>
        <w:t>calificado</w:t>
      </w:r>
      <w:proofErr w:type="spellEnd"/>
      <w:r w:rsidRPr="00324E16">
        <w:rPr>
          <w:rFonts w:ascii="Arial" w:hAnsi="Arial" w:cs="Arial"/>
        </w:rPr>
        <w:t xml:space="preserve"> </w:t>
      </w:r>
      <w:proofErr w:type="spellStart"/>
      <w:r w:rsidRPr="00324E16">
        <w:rPr>
          <w:rFonts w:ascii="Arial" w:hAnsi="Arial" w:cs="Arial"/>
        </w:rPr>
        <w:t>como</w:t>
      </w:r>
      <w:proofErr w:type="spellEnd"/>
      <w:r w:rsidRPr="00324E16">
        <w:rPr>
          <w:rFonts w:ascii="Arial" w:hAnsi="Arial" w:cs="Arial"/>
        </w:rPr>
        <w:t xml:space="preserve"> </w:t>
      </w:r>
      <w:proofErr w:type="spellStart"/>
      <w:r w:rsidRPr="00324E16">
        <w:rPr>
          <w:rFonts w:ascii="Arial" w:hAnsi="Arial" w:cs="Arial"/>
        </w:rPr>
        <w:t>defectuoso</w:t>
      </w:r>
      <w:proofErr w:type="spellEnd"/>
      <w:r w:rsidRPr="00324E16">
        <w:rPr>
          <w:rFonts w:ascii="Arial" w:hAnsi="Arial" w:cs="Arial"/>
        </w:rPr>
        <w:t xml:space="preserve">, irregular o </w:t>
      </w:r>
      <w:proofErr w:type="spellStart"/>
      <w:r w:rsidRPr="00324E16">
        <w:rPr>
          <w:rFonts w:ascii="Arial" w:hAnsi="Arial" w:cs="Arial"/>
        </w:rPr>
        <w:t>tardío</w:t>
      </w:r>
      <w:proofErr w:type="spellEnd"/>
      <w:r w:rsidRPr="00324E16">
        <w:rPr>
          <w:rFonts w:ascii="Arial" w:hAnsi="Arial" w:cs="Arial"/>
        </w:rPr>
        <w:t xml:space="preserve"> </w:t>
      </w:r>
      <w:proofErr w:type="spellStart"/>
      <w:r w:rsidRPr="00324E16">
        <w:rPr>
          <w:rFonts w:ascii="Arial" w:hAnsi="Arial" w:cs="Arial"/>
        </w:rPr>
        <w:t>en</w:t>
      </w:r>
      <w:proofErr w:type="spellEnd"/>
      <w:r w:rsidRPr="00324E16">
        <w:rPr>
          <w:rFonts w:ascii="Arial" w:hAnsi="Arial" w:cs="Arial"/>
        </w:rPr>
        <w:t xml:space="preserve"> el </w:t>
      </w:r>
      <w:proofErr w:type="spellStart"/>
      <w:r w:rsidRPr="00324E16">
        <w:rPr>
          <w:rFonts w:ascii="Arial" w:hAnsi="Arial" w:cs="Arial"/>
        </w:rPr>
        <w:t>marco</w:t>
      </w:r>
      <w:proofErr w:type="spellEnd"/>
      <w:r w:rsidRPr="00324E16">
        <w:rPr>
          <w:rFonts w:ascii="Arial" w:hAnsi="Arial" w:cs="Arial"/>
        </w:rPr>
        <w:t xml:space="preserve"> de la </w:t>
      </w:r>
      <w:proofErr w:type="spellStart"/>
      <w:r w:rsidRPr="00324E16">
        <w:rPr>
          <w:rFonts w:ascii="Arial" w:hAnsi="Arial" w:cs="Arial"/>
        </w:rPr>
        <w:t>prestación</w:t>
      </w:r>
      <w:proofErr w:type="spellEnd"/>
      <w:r w:rsidRPr="00324E16">
        <w:rPr>
          <w:rFonts w:ascii="Arial" w:hAnsi="Arial" w:cs="Arial"/>
        </w:rPr>
        <w:t xml:space="preserve"> del </w:t>
      </w:r>
      <w:proofErr w:type="spellStart"/>
      <w:r w:rsidRPr="00324E16">
        <w:rPr>
          <w:rFonts w:ascii="Arial" w:hAnsi="Arial" w:cs="Arial"/>
        </w:rPr>
        <w:t>servicio</w:t>
      </w:r>
      <w:proofErr w:type="spellEnd"/>
      <w:r w:rsidRPr="00324E16">
        <w:rPr>
          <w:rFonts w:ascii="Arial" w:hAnsi="Arial" w:cs="Arial"/>
        </w:rPr>
        <w:t xml:space="preserve">, y iii) un </w:t>
      </w:r>
      <w:proofErr w:type="spellStart"/>
      <w:r w:rsidRPr="00324E16">
        <w:rPr>
          <w:rFonts w:ascii="Arial" w:hAnsi="Arial" w:cs="Arial"/>
        </w:rPr>
        <w:t>nexo</w:t>
      </w:r>
      <w:proofErr w:type="spellEnd"/>
      <w:r w:rsidRPr="00324E16">
        <w:rPr>
          <w:rFonts w:ascii="Arial" w:hAnsi="Arial" w:cs="Arial"/>
        </w:rPr>
        <w:t xml:space="preserve"> causal entre los dos </w:t>
      </w:r>
      <w:proofErr w:type="spellStart"/>
      <w:r w:rsidRPr="00324E16">
        <w:rPr>
          <w:rFonts w:ascii="Arial" w:hAnsi="Arial" w:cs="Arial"/>
        </w:rPr>
        <w:t>elementos</w:t>
      </w:r>
      <w:proofErr w:type="spellEnd"/>
      <w:r w:rsidRPr="00324E16">
        <w:rPr>
          <w:rFonts w:ascii="Arial" w:hAnsi="Arial" w:cs="Arial"/>
        </w:rPr>
        <w:t xml:space="preserve"> </w:t>
      </w:r>
      <w:proofErr w:type="spellStart"/>
      <w:r w:rsidRPr="00324E16">
        <w:rPr>
          <w:rFonts w:ascii="Arial" w:hAnsi="Arial" w:cs="Arial"/>
        </w:rPr>
        <w:t>anteriores</w:t>
      </w:r>
      <w:proofErr w:type="spellEnd"/>
      <w:r w:rsidRPr="00324E16">
        <w:rPr>
          <w:rFonts w:ascii="Arial" w:hAnsi="Arial" w:cs="Arial"/>
        </w:rPr>
        <w:t xml:space="preserve"> </w:t>
      </w:r>
      <w:proofErr w:type="spellStart"/>
      <w:r w:rsidRPr="00324E16">
        <w:rPr>
          <w:rFonts w:ascii="Arial" w:hAnsi="Arial" w:cs="Arial"/>
        </w:rPr>
        <w:t>respecto</w:t>
      </w:r>
      <w:proofErr w:type="spellEnd"/>
      <w:r w:rsidRPr="00324E16">
        <w:rPr>
          <w:rFonts w:ascii="Arial" w:hAnsi="Arial" w:cs="Arial"/>
        </w:rPr>
        <w:t xml:space="preserve"> del </w:t>
      </w:r>
      <w:proofErr w:type="spellStart"/>
      <w:r w:rsidRPr="00324E16">
        <w:rPr>
          <w:rFonts w:ascii="Arial" w:hAnsi="Arial" w:cs="Arial"/>
        </w:rPr>
        <w:t>cual</w:t>
      </w:r>
      <w:proofErr w:type="spellEnd"/>
      <w:r w:rsidRPr="00324E16">
        <w:rPr>
          <w:rFonts w:ascii="Arial" w:hAnsi="Arial" w:cs="Arial"/>
        </w:rPr>
        <w:t xml:space="preserve"> </w:t>
      </w:r>
      <w:proofErr w:type="spellStart"/>
      <w:r w:rsidRPr="00324E16">
        <w:rPr>
          <w:rFonts w:ascii="Arial" w:hAnsi="Arial" w:cs="Arial"/>
        </w:rPr>
        <w:t>incumbe</w:t>
      </w:r>
      <w:proofErr w:type="spellEnd"/>
      <w:r w:rsidRPr="00324E16">
        <w:rPr>
          <w:rFonts w:ascii="Arial" w:hAnsi="Arial" w:cs="Arial"/>
        </w:rPr>
        <w:t xml:space="preserve"> al </w:t>
      </w:r>
      <w:proofErr w:type="spellStart"/>
      <w:r w:rsidRPr="00324E16">
        <w:rPr>
          <w:rFonts w:ascii="Arial" w:hAnsi="Arial" w:cs="Arial"/>
        </w:rPr>
        <w:t>demandante</w:t>
      </w:r>
      <w:proofErr w:type="spellEnd"/>
      <w:r w:rsidRPr="00324E16">
        <w:rPr>
          <w:rFonts w:ascii="Arial" w:hAnsi="Arial" w:cs="Arial"/>
        </w:rPr>
        <w:t xml:space="preserve"> la </w:t>
      </w:r>
      <w:proofErr w:type="spellStart"/>
      <w:r w:rsidRPr="00324E16">
        <w:rPr>
          <w:rFonts w:ascii="Arial" w:hAnsi="Arial" w:cs="Arial"/>
        </w:rPr>
        <w:t>carga</w:t>
      </w:r>
      <w:proofErr w:type="spellEnd"/>
      <w:r w:rsidRPr="00324E16">
        <w:rPr>
          <w:rFonts w:ascii="Arial" w:hAnsi="Arial" w:cs="Arial"/>
        </w:rPr>
        <w:t xml:space="preserve"> de la </w:t>
      </w:r>
      <w:proofErr w:type="spellStart"/>
      <w:r w:rsidRPr="00324E16">
        <w:rPr>
          <w:rFonts w:ascii="Arial" w:hAnsi="Arial" w:cs="Arial"/>
        </w:rPr>
        <w:t>prueba</w:t>
      </w:r>
      <w:proofErr w:type="spellEnd"/>
      <w:r w:rsidRPr="00324E16">
        <w:rPr>
          <w:rFonts w:ascii="Arial" w:hAnsi="Arial" w:cs="Arial"/>
        </w:rPr>
        <w:t>.</w:t>
      </w:r>
      <w:r w:rsidR="00BF5609" w:rsidRPr="00324E16">
        <w:rPr>
          <w:rFonts w:ascii="Arial" w:hAnsi="Arial" w:cs="Arial"/>
        </w:rPr>
        <w:t xml:space="preserve"> </w:t>
      </w:r>
      <w:r w:rsidRPr="00324E16">
        <w:rPr>
          <w:rFonts w:ascii="Arial" w:hAnsi="Arial" w:cs="Arial"/>
          <w:color w:val="000000" w:themeColor="text1"/>
          <w:lang w:val="es-CO"/>
        </w:rPr>
        <w:t xml:space="preserve">Acerca de tal título de imputación, el Consejo de Estado, Sección Tercera, en sentencia del 19 de junio de 2008, enfatizó que la falla en el servicio es el título jurídico de imputación por excelencia dirigido a examinar la transgresión al contenido obligacional que pesa sobre la entidad accionada en el caso concreto y frente a la materialización del daño imputado, así: </w:t>
      </w:r>
      <w:r w:rsidR="00BF5609" w:rsidRPr="00324E16">
        <w:rPr>
          <w:rFonts w:ascii="Arial" w:hAnsi="Arial" w:cs="Arial"/>
          <w:color w:val="000000" w:themeColor="text1"/>
          <w:lang w:val="es-CO"/>
        </w:rPr>
        <w:t>(…)</w:t>
      </w:r>
      <w:r w:rsidR="00BF5609" w:rsidRPr="00324E16">
        <w:rPr>
          <w:rFonts w:ascii="Arial" w:hAnsi="Arial" w:cs="Arial"/>
          <w:b/>
          <w:color w:val="000000" w:themeColor="text1"/>
          <w:lang w:val="es-CO"/>
        </w:rPr>
        <w:t xml:space="preserve"> </w:t>
      </w:r>
      <w:r w:rsidRPr="00324E16">
        <w:rPr>
          <w:rFonts w:ascii="Arial" w:hAnsi="Arial" w:cs="Arial"/>
          <w:lang w:val="es-CO"/>
        </w:rPr>
        <w:t>En torno a este análisis, también ha dicho la jurisprudencia a partir del precepto constitucional consagrado en el inciso 2 del artículo 2 de la Carta Política, el cual determinó que las autoridades de la República están instituidas para proteger a todas las personas residentes en Colombia, en su vida, honra, bienes, creencias y demás derechos y libertades,   que bajo la óptica de la responsabilidad estatal prevista en el citado artículo 90 ibidem “(…) debe entenderse dentro de lo que normalmente se le puede exigir a la administración en el cumplimiento de sus obligaciones o dentro de lo que razonablemente se espera que hubiese sido su actuación o intervención acorde con las circunstancias tales como disposición del personal, medios a su alcance, capacidad de maniobra etc., para atender eficazmente la prestación del servicio que en un momento dado se requiera”.</w:t>
      </w:r>
      <w:r w:rsidR="00BF5609" w:rsidRPr="00324E16">
        <w:rPr>
          <w:rFonts w:ascii="Arial" w:hAnsi="Arial" w:cs="Arial"/>
          <w:lang w:val="es-CO"/>
        </w:rPr>
        <w:t xml:space="preserve"> </w:t>
      </w:r>
      <w:r w:rsidRPr="00324E16">
        <w:rPr>
          <w:rFonts w:ascii="Arial" w:hAnsi="Arial" w:cs="Arial"/>
          <w:lang w:val="es-CO"/>
        </w:rPr>
        <w:t xml:space="preserve">Lo anterior significa que </w:t>
      </w:r>
      <w:r w:rsidRPr="00324E16">
        <w:rPr>
          <w:rFonts w:ascii="Arial" w:hAnsi="Arial" w:cs="Arial"/>
          <w:bCs/>
          <w:lang w:val="es-CO"/>
        </w:rPr>
        <w:t>las obligaciones que están a cargo del Estado han de mirarse en concreto frente al caso particular que se juzga,</w:t>
      </w:r>
      <w:r w:rsidRPr="00324E16">
        <w:rPr>
          <w:rFonts w:ascii="Arial" w:hAnsi="Arial" w:cs="Arial"/>
          <w:lang w:val="es-CO"/>
        </w:rPr>
        <w:t xml:space="preserve"> teniendo en consideración las circunstancias que rodearon la producción del daño que se reclama, su mayor o menor previsibilidad y los medios de que disponían las autoridades para contrarrestarlo.</w:t>
      </w:r>
      <w:r w:rsidR="00BF5609" w:rsidRPr="00324E16">
        <w:rPr>
          <w:rFonts w:ascii="Arial" w:hAnsi="Arial" w:cs="Arial"/>
          <w:lang w:val="es-CO"/>
        </w:rPr>
        <w:t xml:space="preserve"> </w:t>
      </w:r>
      <w:r w:rsidRPr="00324E16">
        <w:rPr>
          <w:rFonts w:ascii="Arial" w:hAnsi="Arial" w:cs="Arial"/>
          <w:color w:val="000000" w:themeColor="text1"/>
          <w:lang w:val="es-CO"/>
        </w:rPr>
        <w:t xml:space="preserve">También ha señalado el Consejo de Estado, Sección Tercera que al alegarse la ocurrencia de una falla en el servicio corresponde a la parte actora acreditarla pues </w:t>
      </w:r>
      <w:r w:rsidRPr="00324E16">
        <w:rPr>
          <w:rFonts w:ascii="Arial" w:hAnsi="Arial" w:cs="Arial"/>
          <w:i/>
          <w:iCs/>
          <w:color w:val="000000" w:themeColor="text1"/>
          <w:lang w:val="es-CO"/>
        </w:rPr>
        <w:t>“…</w:t>
      </w:r>
      <w:r w:rsidR="00BF5609" w:rsidRPr="00324E16">
        <w:rPr>
          <w:rFonts w:ascii="Arial" w:hAnsi="Arial" w:cs="Arial"/>
          <w:i/>
          <w:iCs/>
          <w:color w:val="000000" w:themeColor="text1"/>
          <w:lang w:val="es-CO"/>
        </w:rPr>
        <w:t>”</w:t>
      </w:r>
    </w:p>
    <w:p w14:paraId="0E2AFED7" w14:textId="227F3674" w:rsidR="00BF5609" w:rsidRPr="00324E16" w:rsidRDefault="00BF5609" w:rsidP="00324E16">
      <w:pPr>
        <w:autoSpaceDE w:val="0"/>
        <w:autoSpaceDN w:val="0"/>
        <w:adjustRightInd w:val="0"/>
        <w:jc w:val="both"/>
        <w:rPr>
          <w:rFonts w:ascii="Arial" w:hAnsi="Arial" w:cs="Arial"/>
          <w:i/>
          <w:color w:val="000000" w:themeColor="text1"/>
          <w:lang w:val="es-CO"/>
        </w:rPr>
      </w:pPr>
    </w:p>
    <w:p w14:paraId="178C37CD" w14:textId="45A5982A" w:rsidR="00BF5609" w:rsidRPr="00324E16" w:rsidRDefault="00BF5609" w:rsidP="00324E16">
      <w:pPr>
        <w:autoSpaceDE w:val="0"/>
        <w:autoSpaceDN w:val="0"/>
        <w:adjustRightInd w:val="0"/>
        <w:jc w:val="both"/>
        <w:rPr>
          <w:rFonts w:ascii="Arial" w:hAnsi="Arial" w:cs="Arial"/>
          <w:b/>
          <w:color w:val="000000" w:themeColor="text1"/>
          <w:lang w:val="es-CO"/>
        </w:rPr>
      </w:pPr>
      <w:r w:rsidRPr="00324E16">
        <w:rPr>
          <w:rFonts w:ascii="Arial" w:hAnsi="Arial" w:cs="Arial"/>
          <w:b/>
          <w:color w:val="000000" w:themeColor="text1"/>
          <w:lang w:val="es-CO"/>
        </w:rPr>
        <w:t xml:space="preserve">RESPONSABILIDAD DEL ESTADO DERIVADA DEL FUNCIONAMIENTO O LA INSTALACIÓN DE REDES </w:t>
      </w:r>
      <w:proofErr w:type="gramStart"/>
      <w:r w:rsidRPr="00324E16">
        <w:rPr>
          <w:rFonts w:ascii="Arial" w:hAnsi="Arial" w:cs="Arial"/>
          <w:b/>
          <w:color w:val="000000" w:themeColor="text1"/>
          <w:lang w:val="es-CO"/>
        </w:rPr>
        <w:t>ELÉCTRICAS  -</w:t>
      </w:r>
      <w:proofErr w:type="gramEnd"/>
      <w:r w:rsidRPr="00324E16">
        <w:rPr>
          <w:rFonts w:ascii="Arial" w:hAnsi="Arial" w:cs="Arial"/>
          <w:b/>
          <w:color w:val="000000" w:themeColor="text1"/>
          <w:lang w:val="es-CO"/>
        </w:rPr>
        <w:t xml:space="preserve"> Régimen objetivo de responsabilidad. </w:t>
      </w:r>
    </w:p>
    <w:p w14:paraId="311208C5" w14:textId="77777777" w:rsidR="000B3D9D" w:rsidRPr="00324E16" w:rsidRDefault="000B3D9D" w:rsidP="00324E16">
      <w:pPr>
        <w:jc w:val="both"/>
        <w:rPr>
          <w:rFonts w:ascii="Arial" w:hAnsi="Arial" w:cs="Arial"/>
          <w:b/>
          <w:color w:val="000000" w:themeColor="text1"/>
          <w:lang w:val="es-CO"/>
        </w:rPr>
      </w:pPr>
    </w:p>
    <w:p w14:paraId="0B2B5D9C" w14:textId="6A792BE1" w:rsidR="00BF5609" w:rsidRPr="00324E16" w:rsidRDefault="000B3D9D" w:rsidP="00324E16">
      <w:pPr>
        <w:jc w:val="both"/>
        <w:rPr>
          <w:rFonts w:ascii="Arial" w:hAnsi="Arial" w:cs="Arial"/>
          <w:color w:val="000000" w:themeColor="text1"/>
          <w:lang w:val="es-CO"/>
        </w:rPr>
      </w:pPr>
      <w:r w:rsidRPr="00324E16">
        <w:rPr>
          <w:rFonts w:ascii="Arial" w:hAnsi="Arial" w:cs="Arial"/>
          <w:lang w:val="es-CO"/>
        </w:rPr>
        <w:t xml:space="preserve">Sobre la responsabilidad del Estado derivada del funcionamiento o la instalación de redes eléctricas y de alto voltaje, jurisprudencialmente se ha precisado que el régimen de imputación del </w:t>
      </w:r>
      <w:r w:rsidRPr="00324E16">
        <w:rPr>
          <w:rFonts w:ascii="Arial" w:hAnsi="Arial" w:cs="Arial"/>
          <w:bCs/>
          <w:lang w:val="es-CO"/>
        </w:rPr>
        <w:t xml:space="preserve">riesgo excepcional </w:t>
      </w:r>
      <w:r w:rsidRPr="00324E16">
        <w:rPr>
          <w:rFonts w:ascii="Arial" w:hAnsi="Arial" w:cs="Arial"/>
          <w:lang w:val="es-CO"/>
        </w:rPr>
        <w:t xml:space="preserve">mantiene como asidero y fundamento el concepto de daño antijurídico previsto en el artículo </w:t>
      </w:r>
      <w:smartTag w:uri="urn:schemas-microsoft-com:office:smarttags" w:element="metricconverter">
        <w:smartTagPr>
          <w:attr w:name="ProductID" w:val="90 C"/>
        </w:smartTagPr>
        <w:r w:rsidRPr="00324E16">
          <w:rPr>
            <w:rFonts w:ascii="Arial" w:hAnsi="Arial" w:cs="Arial"/>
            <w:lang w:val="es-CO"/>
          </w:rPr>
          <w:t>90 C</w:t>
        </w:r>
      </w:smartTag>
      <w:r w:rsidRPr="00324E16">
        <w:rPr>
          <w:rFonts w:ascii="Arial" w:hAnsi="Arial" w:cs="Arial"/>
          <w:lang w:val="es-CO"/>
        </w:rPr>
        <w:t xml:space="preserve">.P., en la medida en que éste comporta una lesión a un bien jurídicamente tutelado cuyo titular –quien ha sufrido las consecuencias de un riesgo anormal-, no se encuentra en la obligación de soportarlo, dado que ese detrimento se impone con transgresión del principio de igualdad ante las cargas públicas porque el factor de imputación es el riesgo grave y anormal a que el Estado expone a los administrados. Se trata, en consecuencia, de un </w:t>
      </w:r>
      <w:r w:rsidRPr="00324E16">
        <w:rPr>
          <w:rFonts w:ascii="Arial" w:hAnsi="Arial" w:cs="Arial"/>
          <w:bCs/>
          <w:lang w:val="es-CO"/>
        </w:rPr>
        <w:t>régimen objetivo de responsabilidad</w:t>
      </w:r>
      <w:r w:rsidRPr="00324E16">
        <w:rPr>
          <w:rFonts w:ascii="Arial" w:hAnsi="Arial" w:cs="Arial"/>
          <w:lang w:val="es-CO"/>
        </w:rPr>
        <w:t xml:space="preserve">, en el cual al actor le bastará probar la existencia del daño y la relación de causalidad entre éste y el hecho de la administración, realizado en desarrollo de una actividad riesgosa y a aquella le corresponderá para exonerarse la carga de acreditar el rompimiento del nexo causal por la ocurrencia de una causa extraña, esto es, por fuerza mayor, culpa exclusiva y determinante de la víctima o hecho exclusivo y determinante de un </w:t>
      </w:r>
      <w:proofErr w:type="spellStart"/>
      <w:r w:rsidRPr="00324E16">
        <w:rPr>
          <w:rFonts w:ascii="Arial" w:hAnsi="Arial" w:cs="Arial"/>
          <w:lang w:val="es-CO"/>
        </w:rPr>
        <w:t>tercero.Ahora</w:t>
      </w:r>
      <w:proofErr w:type="spellEnd"/>
      <w:r w:rsidRPr="00324E16">
        <w:rPr>
          <w:rFonts w:ascii="Arial" w:hAnsi="Arial" w:cs="Arial"/>
          <w:lang w:val="es-CO"/>
        </w:rPr>
        <w:t xml:space="preserve"> bien, sin perjuicio de lo anterior, esto es de la aplicación de un régimen objetivo de responsabilidad por la creación de un riesgo excepcional, el juez puede, en todos los casos, ejercer una labor de control de la acción administrativa del Estado, de manera que si las pruebas advierten una </w:t>
      </w:r>
      <w:r w:rsidRPr="00324E16">
        <w:rPr>
          <w:rFonts w:ascii="Arial" w:hAnsi="Arial" w:cs="Arial"/>
          <w:bCs/>
          <w:lang w:val="es-CO"/>
        </w:rPr>
        <w:t>falla del servicio</w:t>
      </w:r>
      <w:r w:rsidRPr="00324E16">
        <w:rPr>
          <w:rFonts w:ascii="Arial" w:hAnsi="Arial" w:cs="Arial"/>
          <w:lang w:val="es-CO"/>
        </w:rPr>
        <w:t xml:space="preserve"> que revele el incumplimiento de una obligación a cargo de la entidad demandada, bien por acción o por omisión, puede abordarse su estudio y si es del caso, declarada.</w:t>
      </w:r>
      <w:r w:rsidR="00BF5609" w:rsidRPr="00324E16">
        <w:rPr>
          <w:rFonts w:ascii="Arial" w:hAnsi="Arial" w:cs="Arial"/>
          <w:lang w:val="es-CO"/>
        </w:rPr>
        <w:t xml:space="preserve"> </w:t>
      </w:r>
      <w:r w:rsidRPr="00324E16">
        <w:rPr>
          <w:rFonts w:ascii="Arial" w:hAnsi="Arial" w:cs="Arial"/>
          <w:color w:val="000000" w:themeColor="text1"/>
          <w:lang w:val="es-CO"/>
        </w:rPr>
        <w:t xml:space="preserve">Ello pues, recuérdese que, de conformidad con lo establecido por el Consejo de Estado desde la sentencia de unificación del 19 de abril de 2012, la Constitución Política no privilegió ningún título de imputación, por lo que es deber del juez encuadrar el régimen de acuerdo con lo alegado y probado en el proceso: </w:t>
      </w:r>
      <w:r w:rsidR="00BF5609" w:rsidRPr="00324E16">
        <w:rPr>
          <w:rFonts w:ascii="Arial" w:hAnsi="Arial" w:cs="Arial"/>
          <w:color w:val="000000" w:themeColor="text1"/>
          <w:lang w:val="es-CO"/>
        </w:rPr>
        <w:t xml:space="preserve">(…). </w:t>
      </w:r>
    </w:p>
    <w:p w14:paraId="45954C87" w14:textId="5A86503C" w:rsidR="00BF5609" w:rsidRPr="00324E16" w:rsidRDefault="00BF5609" w:rsidP="00324E16">
      <w:pPr>
        <w:jc w:val="both"/>
        <w:rPr>
          <w:rFonts w:ascii="Arial" w:hAnsi="Arial" w:cs="Arial"/>
          <w:color w:val="000000" w:themeColor="text1"/>
          <w:lang w:val="es-CO"/>
        </w:rPr>
      </w:pPr>
    </w:p>
    <w:p w14:paraId="6DC0F9FE" w14:textId="2D9186FA" w:rsidR="00BF5609" w:rsidRPr="00324E16" w:rsidRDefault="00BF5609" w:rsidP="00324E16">
      <w:pPr>
        <w:jc w:val="both"/>
        <w:rPr>
          <w:rFonts w:ascii="Arial" w:hAnsi="Arial" w:cs="Arial"/>
          <w:b/>
          <w:color w:val="000000" w:themeColor="text1"/>
          <w:lang w:val="es-CO"/>
        </w:rPr>
      </w:pPr>
      <w:r w:rsidRPr="00324E16">
        <w:rPr>
          <w:rFonts w:ascii="Arial" w:hAnsi="Arial" w:cs="Arial"/>
          <w:b/>
          <w:color w:val="000000" w:themeColor="text1"/>
          <w:lang w:val="es-CO"/>
        </w:rPr>
        <w:t>INTERVERVENCIÓN DEL ESTADO EN LA PRESTACIÓN DE LOS SERVICIOS PÚBLICOS DOMICILIARIOS – Marco normativo</w:t>
      </w:r>
      <w:r w:rsidR="00B937F1" w:rsidRPr="00324E16">
        <w:rPr>
          <w:rFonts w:ascii="Arial" w:hAnsi="Arial" w:cs="Arial"/>
          <w:b/>
          <w:color w:val="000000" w:themeColor="text1"/>
          <w:lang w:val="es-CO"/>
        </w:rPr>
        <w:t xml:space="preserve">. </w:t>
      </w:r>
    </w:p>
    <w:p w14:paraId="6BD93E4B" w14:textId="77777777" w:rsidR="00BF5609" w:rsidRPr="00324E16" w:rsidRDefault="00BF5609" w:rsidP="00324E16">
      <w:pPr>
        <w:jc w:val="both"/>
        <w:rPr>
          <w:rFonts w:ascii="Arial" w:hAnsi="Arial" w:cs="Arial"/>
          <w:b/>
          <w:color w:val="000000" w:themeColor="text1"/>
          <w:lang w:val="es-CO"/>
        </w:rPr>
      </w:pPr>
    </w:p>
    <w:p w14:paraId="6188BAAE" w14:textId="17E48987" w:rsidR="00BF5609" w:rsidRPr="00324E16" w:rsidRDefault="000B3D9D" w:rsidP="00324E16">
      <w:pPr>
        <w:jc w:val="both"/>
        <w:rPr>
          <w:rFonts w:ascii="Arial" w:eastAsia="Arial" w:hAnsi="Arial" w:cs="Arial"/>
          <w:color w:val="000000" w:themeColor="text1"/>
          <w:lang w:val="es-CO"/>
        </w:rPr>
      </w:pPr>
      <w:r w:rsidRPr="00324E16">
        <w:rPr>
          <w:rFonts w:ascii="Arial" w:hAnsi="Arial" w:cs="Arial"/>
          <w:color w:val="000000" w:themeColor="text1"/>
          <w:lang w:val="es-CO"/>
        </w:rPr>
        <w:t>Así pues, en lo que concierne a la intervención del Estado en los servicios públicos, entre este, el de energía eléctrica, el artí</w:t>
      </w:r>
      <w:r w:rsidRPr="00324E16">
        <w:rPr>
          <w:rFonts w:ascii="Arial" w:hAnsi="Arial" w:cs="Arial"/>
          <w:lang w:val="es-CO"/>
        </w:rPr>
        <w:t xml:space="preserve">culo 2 de la Ley 142 de 1994 </w:t>
      </w:r>
      <w:r w:rsidRPr="00324E16">
        <w:rPr>
          <w:rFonts w:ascii="Arial" w:hAnsi="Arial" w:cs="Arial"/>
          <w:iCs/>
          <w:lang w:val="es-CO"/>
        </w:rPr>
        <w:t>“Por la cual se establece el régimen de los servicios públicos domiciliarios y se dictan otras disposiciones</w:t>
      </w:r>
      <w:r w:rsidRPr="00324E16">
        <w:rPr>
          <w:rFonts w:ascii="Arial" w:hAnsi="Arial" w:cs="Arial"/>
          <w:lang w:val="es-CO"/>
        </w:rPr>
        <w:t xml:space="preserve">”, prevé entre otros, </w:t>
      </w:r>
      <w:r w:rsidRPr="00324E16">
        <w:rPr>
          <w:rFonts w:ascii="Arial" w:hAnsi="Arial" w:cs="Arial"/>
          <w:iCs/>
          <w:lang w:val="es-CO"/>
        </w:rPr>
        <w:t xml:space="preserve">“2.1. Garantizar la calidad del bien objeto del servicio público y su disposición final para asegurar el mejoramiento de la calidad de vida de los usuarios”, </w:t>
      </w:r>
      <w:r w:rsidRPr="00324E16">
        <w:rPr>
          <w:rFonts w:ascii="Arial" w:hAnsi="Arial" w:cs="Arial"/>
          <w:lang w:val="es-CO"/>
        </w:rPr>
        <w:t xml:space="preserve">y, el artículo 3 </w:t>
      </w:r>
      <w:r w:rsidRPr="00324E16">
        <w:rPr>
          <w:rFonts w:ascii="Arial" w:hAnsi="Arial" w:cs="Arial"/>
          <w:iCs/>
          <w:lang w:val="es-CO"/>
        </w:rPr>
        <w:t xml:space="preserve">ibidem, </w:t>
      </w:r>
      <w:r w:rsidRPr="00324E16">
        <w:rPr>
          <w:rFonts w:ascii="Arial" w:hAnsi="Arial" w:cs="Arial"/>
          <w:lang w:val="es-CO"/>
        </w:rPr>
        <w:t xml:space="preserve">señaló como instrumentos para la intervención estatal </w:t>
      </w:r>
      <w:r w:rsidRPr="00324E16">
        <w:rPr>
          <w:rFonts w:ascii="Arial" w:hAnsi="Arial" w:cs="Arial"/>
          <w:iCs/>
          <w:lang w:val="es-CO"/>
        </w:rPr>
        <w:t>“3.4. Control y vigilancia de la observancia de las normas y de los planes y programas sobre la materia”</w:t>
      </w:r>
      <w:r w:rsidRPr="00324E16">
        <w:rPr>
          <w:rFonts w:ascii="Arial" w:hAnsi="Arial" w:cs="Arial"/>
          <w:i/>
          <w:iCs/>
          <w:lang w:val="es-CO"/>
        </w:rPr>
        <w:t>.</w:t>
      </w:r>
      <w:r w:rsidR="00BF5609" w:rsidRPr="00324E16">
        <w:rPr>
          <w:rFonts w:ascii="Arial" w:hAnsi="Arial" w:cs="Arial"/>
          <w:i/>
          <w:iCs/>
          <w:lang w:val="es-CO"/>
        </w:rPr>
        <w:t xml:space="preserve"> </w:t>
      </w:r>
      <w:r w:rsidRPr="00324E16">
        <w:rPr>
          <w:rFonts w:ascii="Arial" w:hAnsi="Arial" w:cs="Arial"/>
          <w:lang w:val="es-CO"/>
        </w:rPr>
        <w:t xml:space="preserve">Particularmente, ese canon normativo en su artículo 5, asigna a los municipios en la prestación de los servicios públicos, </w:t>
      </w:r>
      <w:r w:rsidRPr="00324E16">
        <w:rPr>
          <w:rFonts w:ascii="Arial" w:hAnsi="Arial" w:cs="Arial"/>
          <w:i/>
          <w:iCs/>
          <w:lang w:val="es-CO"/>
        </w:rPr>
        <w:t>“</w:t>
      </w:r>
      <w:r w:rsidRPr="00324E16">
        <w:rPr>
          <w:rFonts w:ascii="Arial" w:hAnsi="Arial" w:cs="Arial"/>
          <w:iCs/>
          <w:lang w:val="es-CO"/>
        </w:rPr>
        <w:t>5.1. Asegurar que se presten a sus habitantes, de manera eficiente, los servicios domiciliarios de acueducto, alcantarillado, aseo</w:t>
      </w:r>
      <w:r w:rsidRPr="00324E16">
        <w:rPr>
          <w:rFonts w:ascii="Arial" w:hAnsi="Arial" w:cs="Arial"/>
          <w:bCs/>
          <w:iCs/>
          <w:lang w:val="es-CO"/>
        </w:rPr>
        <w:t>, energía eléctrica, por empresas de servicios públicos de carácter oficial, privado o mixto,</w:t>
      </w:r>
      <w:r w:rsidRPr="00324E16">
        <w:rPr>
          <w:rFonts w:ascii="Arial" w:hAnsi="Arial" w:cs="Arial"/>
          <w:iCs/>
          <w:lang w:val="es-CO"/>
        </w:rPr>
        <w:t xml:space="preserve"> o directamente por la administración central del respectivo municipio en los casos previstos en el artículo siguiente”</w:t>
      </w:r>
      <w:r w:rsidRPr="00324E16">
        <w:rPr>
          <w:rFonts w:ascii="Arial" w:hAnsi="Arial" w:cs="Arial"/>
          <w:lang w:val="es-CO"/>
        </w:rPr>
        <w:t xml:space="preserve">. </w:t>
      </w:r>
      <w:r w:rsidR="00BF5609" w:rsidRPr="00324E16">
        <w:rPr>
          <w:rFonts w:ascii="Arial" w:hAnsi="Arial" w:cs="Arial"/>
          <w:lang w:val="es-CO"/>
        </w:rPr>
        <w:t xml:space="preserve"> </w:t>
      </w:r>
      <w:r w:rsidRPr="00324E16">
        <w:rPr>
          <w:rFonts w:ascii="Arial" w:eastAsia="Arial" w:hAnsi="Arial" w:cs="Arial"/>
          <w:lang w:val="es-CO"/>
        </w:rPr>
        <w:t xml:space="preserve">Igualmente, el artículo 18 de la Ley 142 de 1994 prevé que la empresa de servicios públicos respectiva tiene como objeto la prestación de uno o más de los servicios públicos a los que se aplica esa ley, o realizar una o varias de las actividades complementarias, o una y otra cosa, y el artículo 28 de la misma norma en cita obliga a las empresas </w:t>
      </w:r>
      <w:r w:rsidRPr="00324E16">
        <w:rPr>
          <w:rFonts w:ascii="Arial" w:eastAsia="Arial" w:hAnsi="Arial" w:cs="Arial"/>
          <w:color w:val="000000" w:themeColor="text1"/>
          <w:lang w:val="es-CO"/>
        </w:rPr>
        <w:t xml:space="preserve">prestadoras del servicio de energía eléctrica a velar por el adecuado funcionamiento del servicio y, en ese orden de ideas, realizar mantenimiento a sus redes en aras de evitar que se causen daños a las personas. </w:t>
      </w:r>
      <w:r w:rsidR="00BF5609" w:rsidRPr="00324E16">
        <w:rPr>
          <w:rFonts w:ascii="Arial" w:eastAsia="Arial" w:hAnsi="Arial" w:cs="Arial"/>
          <w:color w:val="000000" w:themeColor="text1"/>
          <w:lang w:val="es-CO"/>
        </w:rPr>
        <w:t xml:space="preserve"> </w:t>
      </w:r>
    </w:p>
    <w:p w14:paraId="357CBEAF" w14:textId="0DAC13B9" w:rsidR="00BF5609" w:rsidRPr="00324E16" w:rsidRDefault="00BF5609" w:rsidP="00324E16">
      <w:pPr>
        <w:jc w:val="both"/>
        <w:rPr>
          <w:rFonts w:ascii="Arial" w:eastAsia="Arial" w:hAnsi="Arial" w:cs="Arial"/>
          <w:color w:val="000000" w:themeColor="text1"/>
          <w:lang w:val="es-CO"/>
        </w:rPr>
      </w:pPr>
    </w:p>
    <w:p w14:paraId="1D7D5303" w14:textId="03348345" w:rsidR="00BF5609" w:rsidRPr="00324E16" w:rsidRDefault="00AE14C2" w:rsidP="00324E16">
      <w:pPr>
        <w:jc w:val="both"/>
        <w:rPr>
          <w:rFonts w:ascii="Arial" w:hAnsi="Arial" w:cs="Arial"/>
          <w:lang w:val="es-CO"/>
        </w:rPr>
      </w:pPr>
      <w:r w:rsidRPr="00324E16">
        <w:rPr>
          <w:rFonts w:ascii="Arial" w:eastAsia="Arial" w:hAnsi="Arial" w:cs="Arial"/>
          <w:b/>
          <w:color w:val="000000" w:themeColor="text1"/>
          <w:lang w:val="es-CO"/>
        </w:rPr>
        <w:t>EMPRESAS DE ENERGÍA ELECTRICA Y ENTES TERRITORIALES – Obligaciones en cuanto al manejo de la conducción de energía</w:t>
      </w:r>
      <w:r w:rsidR="00D46CAA">
        <w:rPr>
          <w:rFonts w:ascii="Arial" w:hAnsi="Arial" w:cs="Arial"/>
          <w:lang w:val="es-CO"/>
        </w:rPr>
        <w:t xml:space="preserve"> </w:t>
      </w:r>
      <w:r w:rsidR="00D46CAA" w:rsidRPr="00D46CAA">
        <w:rPr>
          <w:rFonts w:ascii="Arial" w:hAnsi="Arial" w:cs="Arial"/>
          <w:b/>
          <w:lang w:val="es-CO"/>
        </w:rPr>
        <w:t>eléctrica</w:t>
      </w:r>
      <w:r w:rsidR="00D46CAA">
        <w:rPr>
          <w:rFonts w:ascii="Arial" w:hAnsi="Arial" w:cs="Arial"/>
          <w:lang w:val="es-CO"/>
        </w:rPr>
        <w:t xml:space="preserve"> </w:t>
      </w:r>
      <w:r w:rsidRPr="00324E16">
        <w:rPr>
          <w:rFonts w:ascii="Arial" w:hAnsi="Arial" w:cs="Arial"/>
          <w:lang w:val="es-CO"/>
        </w:rPr>
        <w:t xml:space="preserve">  </w:t>
      </w:r>
    </w:p>
    <w:p w14:paraId="0DB348E1" w14:textId="77777777" w:rsidR="00BF5609" w:rsidRPr="00324E16" w:rsidRDefault="00BF5609" w:rsidP="00324E16">
      <w:pPr>
        <w:jc w:val="both"/>
        <w:rPr>
          <w:rFonts w:ascii="Arial" w:hAnsi="Arial" w:cs="Arial"/>
          <w:lang w:val="es-CO"/>
        </w:rPr>
      </w:pPr>
    </w:p>
    <w:p w14:paraId="1BFF14F3" w14:textId="64D4BC4B" w:rsidR="000B3D9D" w:rsidRPr="00324E16" w:rsidRDefault="000B3D9D" w:rsidP="00324E16">
      <w:pPr>
        <w:jc w:val="both"/>
        <w:rPr>
          <w:rFonts w:ascii="Arial" w:hAnsi="Arial" w:cs="Arial"/>
          <w:lang w:val="es-CO"/>
        </w:rPr>
      </w:pPr>
      <w:r w:rsidRPr="00324E16">
        <w:rPr>
          <w:rFonts w:ascii="Arial" w:hAnsi="Arial" w:cs="Arial"/>
          <w:lang w:val="es-CO"/>
        </w:rPr>
        <w:t xml:space="preserve">Por su parte, el artículo 4 de la Ley 143 de 1994, </w:t>
      </w:r>
      <w:r w:rsidRPr="00324E16">
        <w:rPr>
          <w:rFonts w:ascii="Arial" w:hAnsi="Arial" w:cs="Arial"/>
          <w:iCs/>
          <w:lang w:val="es-CO"/>
        </w:rPr>
        <w:t>“Por la cual se establece el régimen para la generación, interconexión, transmisión, distribución y comercialización de electricidad en el territorio nacional, se conceden unas autorizaciones y se dictan otras disposiciones en materia energética”</w:t>
      </w:r>
      <w:r w:rsidRPr="00324E16">
        <w:rPr>
          <w:rFonts w:ascii="Arial" w:hAnsi="Arial" w:cs="Arial"/>
          <w:lang w:val="es-CO"/>
        </w:rPr>
        <w:t xml:space="preserve"> prevé que el Estado, en relación con el servicio de electricidad</w:t>
      </w:r>
      <w:bookmarkStart w:id="0" w:name="_GoBack"/>
      <w:bookmarkEnd w:id="0"/>
      <w:r w:rsidRPr="00324E16">
        <w:rPr>
          <w:rFonts w:ascii="Arial" w:hAnsi="Arial" w:cs="Arial"/>
          <w:lang w:val="es-CO"/>
        </w:rPr>
        <w:t xml:space="preserve"> tendrá entre sus objetivos en el cumplimiento de sus funciones: </w:t>
      </w:r>
      <w:r w:rsidRPr="00324E16">
        <w:rPr>
          <w:rFonts w:ascii="Arial" w:hAnsi="Arial" w:cs="Arial"/>
          <w:iCs/>
          <w:lang w:val="es-CO"/>
        </w:rPr>
        <w:t>“b) Asegurar una operación eficiente, segura y confiable en las actividades del sector”; y “c) Mantener y operar sus instalaciones preservando la integridad de las personas, de los bienes y del medio ambiente y manteniendo los niveles de calidad y seguridad establecidos”</w:t>
      </w:r>
      <w:r w:rsidRPr="00324E16">
        <w:rPr>
          <w:rFonts w:ascii="Arial" w:eastAsia="Arial" w:hAnsi="Arial" w:cs="Arial"/>
          <w:color w:val="000000" w:themeColor="text1"/>
          <w:lang w:val="es-CO"/>
        </w:rPr>
        <w:t>.</w:t>
      </w:r>
      <w:r w:rsidR="00AE14C2" w:rsidRPr="00324E16">
        <w:rPr>
          <w:rFonts w:ascii="Arial" w:eastAsia="Arial" w:hAnsi="Arial" w:cs="Arial"/>
          <w:color w:val="000000" w:themeColor="text1"/>
          <w:lang w:val="es-CO"/>
        </w:rPr>
        <w:t xml:space="preserve"> </w:t>
      </w:r>
      <w:r w:rsidRPr="00324E16">
        <w:rPr>
          <w:rFonts w:ascii="Arial" w:hAnsi="Arial" w:cs="Arial"/>
          <w:lang w:val="es-CO"/>
        </w:rPr>
        <w:t>En atención a las previsiones normativas expuestas, al Estado representada a los municipios corresponderá el control y vigilancia de la observancia de las normas y de los planes y programas sobre la materia del servicio público respectivo y a las empresas de servicios públicos, como la Empresa de Energía de Boyacá en relación con la prestación del servicio de energía eléctrica tiene el deber de mantener los niveles de calidad y seguridad establecidos.</w:t>
      </w:r>
    </w:p>
    <w:p w14:paraId="50487F68" w14:textId="084CA3C8" w:rsidR="00AE14C2" w:rsidRPr="00324E16" w:rsidRDefault="00AE14C2" w:rsidP="00324E16">
      <w:pPr>
        <w:jc w:val="both"/>
        <w:rPr>
          <w:rFonts w:ascii="Arial" w:hAnsi="Arial" w:cs="Arial"/>
          <w:lang w:val="es-CO"/>
        </w:rPr>
      </w:pPr>
    </w:p>
    <w:p w14:paraId="7F33F1D0" w14:textId="148B0401" w:rsidR="00AE14C2" w:rsidRPr="00324E16" w:rsidRDefault="00AE14C2" w:rsidP="00324E16">
      <w:pPr>
        <w:jc w:val="both"/>
        <w:rPr>
          <w:rFonts w:ascii="Arial" w:hAnsi="Arial" w:cs="Arial"/>
          <w:b/>
          <w:lang w:val="es-CO"/>
        </w:rPr>
      </w:pPr>
      <w:r w:rsidRPr="00324E16">
        <w:rPr>
          <w:rFonts w:ascii="Arial" w:hAnsi="Arial" w:cs="Arial"/>
          <w:b/>
          <w:lang w:val="es-CO"/>
        </w:rPr>
        <w:t>CULPA EXCLUSIVA DE LA VÍCTIMA COMO EXIMENTE DE RESPONSABILIDAD</w:t>
      </w:r>
      <w:r w:rsidR="00B937F1" w:rsidRPr="00324E16">
        <w:rPr>
          <w:rFonts w:ascii="Arial" w:hAnsi="Arial" w:cs="Arial"/>
          <w:b/>
          <w:lang w:val="es-CO"/>
        </w:rPr>
        <w:t xml:space="preserve"> </w:t>
      </w:r>
      <w:proofErr w:type="gramStart"/>
      <w:r w:rsidR="00B937F1" w:rsidRPr="00324E16">
        <w:rPr>
          <w:rFonts w:ascii="Arial" w:hAnsi="Arial" w:cs="Arial"/>
          <w:b/>
          <w:lang w:val="es-CO"/>
        </w:rPr>
        <w:t xml:space="preserve">- </w:t>
      </w:r>
      <w:r w:rsidRPr="00324E16">
        <w:rPr>
          <w:rFonts w:ascii="Arial" w:hAnsi="Arial" w:cs="Arial"/>
          <w:b/>
          <w:lang w:val="es-CO"/>
        </w:rPr>
        <w:t xml:space="preserve"> </w:t>
      </w:r>
      <w:r w:rsidR="00B937F1" w:rsidRPr="00324E16">
        <w:rPr>
          <w:rFonts w:ascii="Arial" w:hAnsi="Arial" w:cs="Arial"/>
          <w:b/>
          <w:lang w:val="es-CO"/>
        </w:rPr>
        <w:t>Elementos</w:t>
      </w:r>
      <w:proofErr w:type="gramEnd"/>
      <w:r w:rsidR="00B937F1" w:rsidRPr="00324E16">
        <w:rPr>
          <w:rFonts w:ascii="Arial" w:hAnsi="Arial" w:cs="Arial"/>
          <w:b/>
          <w:lang w:val="es-CO"/>
        </w:rPr>
        <w:t xml:space="preserve"> para que se configure.</w:t>
      </w:r>
    </w:p>
    <w:p w14:paraId="121A300F" w14:textId="11B27D27" w:rsidR="00AE14C2" w:rsidRPr="00324E16" w:rsidRDefault="00AE14C2" w:rsidP="00324E16">
      <w:pPr>
        <w:jc w:val="both"/>
        <w:rPr>
          <w:rFonts w:ascii="Arial" w:hAnsi="Arial" w:cs="Arial"/>
          <w:lang w:val="es-CO"/>
        </w:rPr>
      </w:pPr>
    </w:p>
    <w:p w14:paraId="4BE9B041" w14:textId="71E86D45" w:rsidR="000B3D9D" w:rsidRPr="00324E16" w:rsidRDefault="000B3D9D" w:rsidP="00324E16">
      <w:pPr>
        <w:jc w:val="both"/>
        <w:rPr>
          <w:rFonts w:ascii="Arial" w:hAnsi="Arial" w:cs="Arial"/>
          <w:lang w:val="es-CO"/>
        </w:rPr>
      </w:pPr>
      <w:r w:rsidRPr="00324E16">
        <w:rPr>
          <w:rFonts w:ascii="Arial" w:hAnsi="Arial" w:cs="Arial"/>
          <w:lang w:val="es-CO"/>
        </w:rPr>
        <w:t xml:space="preserve">Frente a la culpa exclusiva de la víctima, la jurisprudencia contencioso-administrativa ha sostenido que, para que se configure, se debe probar no solo la participación de la víctima en la producción del daño, sino que, además, </w:t>
      </w:r>
      <w:r w:rsidRPr="00324E16">
        <w:rPr>
          <w:rFonts w:ascii="Arial" w:hAnsi="Arial" w:cs="Arial"/>
          <w:iCs/>
          <w:lang w:val="es-CO"/>
        </w:rPr>
        <w:t>“que dicha conducta provino del actuar imprudente o culposo de ella, que implicó la desatención a obligaciones o reglas a las que debía estar sujeta”</w:t>
      </w:r>
      <w:r w:rsidRPr="00324E16">
        <w:rPr>
          <w:rFonts w:ascii="Arial" w:hAnsi="Arial" w:cs="Arial"/>
          <w:lang w:val="es-CO"/>
        </w:rPr>
        <w:t>.</w:t>
      </w:r>
      <w:r w:rsidR="00B937F1" w:rsidRPr="00324E16">
        <w:rPr>
          <w:rFonts w:ascii="Arial" w:hAnsi="Arial" w:cs="Arial"/>
          <w:lang w:val="es-CO"/>
        </w:rPr>
        <w:t xml:space="preserve"> </w:t>
      </w:r>
      <w:r w:rsidRPr="00324E16">
        <w:rPr>
          <w:rFonts w:ascii="Arial" w:hAnsi="Arial" w:cs="Arial"/>
          <w:lang w:val="es-CO"/>
        </w:rPr>
        <w:t>Por tanto, el hecho de la víctima, como causa extraña y exclusiva, impone la prueba de que se trató de un acontecimiento que le era imprevisible e irresistible a la administración. De no ser así, de tratarse de un hecho o acto previsible o resistible para la entidad, y se revela una falla del servicio en el entendido de que dicha entidad teniendo un deber legal, no previno o resistió el suceso, pues como lo advierte la doctrina “</w:t>
      </w:r>
      <w:r w:rsidRPr="00324E16">
        <w:rPr>
          <w:rFonts w:ascii="Arial" w:hAnsi="Arial" w:cs="Arial"/>
          <w:iCs/>
          <w:lang w:val="es-CO"/>
        </w:rPr>
        <w:t>sólo cuando el acontecimiento sobrevenido ha constituido un obstáculo insuperable para la ejecución de la obligación, deja la inejecución de comprometer la responsabilidad del deudor”.</w:t>
      </w:r>
      <w:r w:rsidR="00B937F1" w:rsidRPr="00324E16">
        <w:rPr>
          <w:rFonts w:ascii="Arial" w:hAnsi="Arial" w:cs="Arial"/>
          <w:i/>
          <w:iCs/>
          <w:lang w:val="es-CO"/>
        </w:rPr>
        <w:t xml:space="preserve"> </w:t>
      </w:r>
      <w:r w:rsidRPr="00324E16">
        <w:rPr>
          <w:rFonts w:ascii="Arial" w:hAnsi="Arial" w:cs="Arial"/>
          <w:lang w:val="es-CO"/>
        </w:rPr>
        <w:t>Al decir de la doctrina especializada, tal causal lleva “</w:t>
      </w:r>
      <w:r w:rsidRPr="00324E16">
        <w:rPr>
          <w:rFonts w:ascii="Arial" w:hAnsi="Arial" w:cs="Arial"/>
          <w:iCs/>
          <w:lang w:val="es-CO"/>
        </w:rPr>
        <w:t>consigo la absolución completa”</w:t>
      </w:r>
      <w:r w:rsidRPr="00324E16">
        <w:rPr>
          <w:rFonts w:ascii="Arial" w:hAnsi="Arial" w:cs="Arial"/>
          <w:lang w:val="es-CO"/>
        </w:rPr>
        <w:t xml:space="preserve"> cuando “</w:t>
      </w:r>
      <w:r w:rsidRPr="00324E16">
        <w:rPr>
          <w:rFonts w:ascii="Arial" w:hAnsi="Arial" w:cs="Arial"/>
          <w:iCs/>
          <w:lang w:val="es-CO"/>
        </w:rPr>
        <w:t xml:space="preserve">el presunto responsable pruebe la imprevisibilidad y </w:t>
      </w:r>
      <w:r w:rsidRPr="00324E16">
        <w:rPr>
          <w:rFonts w:ascii="Arial" w:hAnsi="Arial" w:cs="Arial"/>
          <w:iCs/>
          <w:lang w:val="es-CO"/>
        </w:rPr>
        <w:lastRenderedPageBreak/>
        <w:t>la irresistibilidad del hecho de la víctima. Si no se realiza esa prueba, el hecho de la víctima, cuando sea culposo y posea un vínculo de causalidad con el daño, produce una simple exoneración parcial: división de responsabilidad que se efectúa teniendo en cuenta la gravedad de la culpa de la víctima”.</w:t>
      </w:r>
      <w:r w:rsidRPr="00324E16">
        <w:rPr>
          <w:rFonts w:ascii="Arial" w:hAnsi="Arial" w:cs="Arial"/>
          <w:i/>
          <w:iCs/>
          <w:lang w:val="es-CO"/>
        </w:rPr>
        <w:t xml:space="preserve"> </w:t>
      </w:r>
      <w:r w:rsidRPr="00324E16">
        <w:rPr>
          <w:rFonts w:ascii="Arial" w:hAnsi="Arial" w:cs="Arial"/>
          <w:lang w:val="es-CO"/>
        </w:rPr>
        <w:t>Y ha precisado sobre la causa extraña lo siguiente:</w:t>
      </w:r>
      <w:r w:rsidR="00B937F1" w:rsidRPr="00324E16">
        <w:rPr>
          <w:rFonts w:ascii="Arial" w:hAnsi="Arial" w:cs="Arial"/>
          <w:lang w:val="es-CO"/>
        </w:rPr>
        <w:t xml:space="preserve"> </w:t>
      </w:r>
      <w:r w:rsidRPr="00324E16">
        <w:rPr>
          <w:rFonts w:ascii="Arial" w:hAnsi="Arial" w:cs="Arial"/>
          <w:iCs/>
          <w:lang w:val="es-CO"/>
        </w:rPr>
        <w:t>“Para constituir una causa ajena, un acontecimiento, ya se trate de acontecimiento anónimo (caso de fuerza mayor stricto sensu), del hecho de un tercero o de una culpa de la víctima, debe presentar los caracteres de la fuerza mayor (lato sensu); es decir, ser imprevisible e irresistible”</w:t>
      </w:r>
      <w:r w:rsidR="00B937F1" w:rsidRPr="00324E16">
        <w:rPr>
          <w:rFonts w:ascii="Arial" w:hAnsi="Arial" w:cs="Arial"/>
          <w:iCs/>
          <w:lang w:val="es-CO"/>
        </w:rPr>
        <w:t>.</w:t>
      </w:r>
      <w:r w:rsidR="00B937F1" w:rsidRPr="00324E16">
        <w:rPr>
          <w:rFonts w:ascii="Arial" w:hAnsi="Arial" w:cs="Arial"/>
          <w:i/>
          <w:iCs/>
          <w:lang w:val="es-CO"/>
        </w:rPr>
        <w:t xml:space="preserve"> </w:t>
      </w:r>
      <w:r w:rsidRPr="00324E16">
        <w:rPr>
          <w:rFonts w:ascii="Arial" w:hAnsi="Arial" w:cs="Arial"/>
          <w:lang w:val="es-CO"/>
        </w:rPr>
        <w:t>Así se ha reconocido que la imprevisibilidad e irresistibilidad del suceso invocado por la entidad demandada como eximente de responsabilidad, bajo la modalidad del hecho exclusivo de la víctima, es una circunstancia que deberá examinarse en cada caso concreto.</w:t>
      </w:r>
    </w:p>
    <w:p w14:paraId="7CB4D73D" w14:textId="40B24402" w:rsidR="00B937F1" w:rsidRPr="00324E16" w:rsidRDefault="00B937F1" w:rsidP="00324E16">
      <w:pPr>
        <w:jc w:val="both"/>
        <w:rPr>
          <w:rFonts w:ascii="Arial" w:hAnsi="Arial" w:cs="Arial"/>
          <w:lang w:val="es-CO"/>
        </w:rPr>
      </w:pPr>
    </w:p>
    <w:p w14:paraId="11E7DC84" w14:textId="455DA6AF" w:rsidR="00B937F1" w:rsidRPr="00324E16" w:rsidRDefault="00B937F1" w:rsidP="00324E16">
      <w:pPr>
        <w:jc w:val="both"/>
        <w:rPr>
          <w:rFonts w:ascii="Arial" w:hAnsi="Arial" w:cs="Arial"/>
          <w:b/>
          <w:lang w:val="es-CO"/>
        </w:rPr>
      </w:pPr>
      <w:r w:rsidRPr="00324E16">
        <w:rPr>
          <w:rFonts w:ascii="Arial" w:hAnsi="Arial" w:cs="Arial"/>
          <w:b/>
          <w:lang w:val="es-CO"/>
        </w:rPr>
        <w:t xml:space="preserve">RESPONSABILIDAD DEL ESTADO POR LA CONDUCCIÓN DE ENERGÍA ELECTRÍCA – Inexistencia en el caso concreto por </w:t>
      </w:r>
      <w:r w:rsidR="00324E16" w:rsidRPr="00324E16">
        <w:rPr>
          <w:rFonts w:ascii="Arial" w:hAnsi="Arial" w:cs="Arial"/>
          <w:b/>
          <w:lang w:val="es-CO"/>
        </w:rPr>
        <w:t xml:space="preserve">cuanto la electrocución ocurrió por culpa exclusiva de la víctima /EXIMENTE DE RESPONSABILIDAD DE CULPA EXCLUSIVA DE LA VÍCTIMA – Configuración en el caso concreto por acercar a las redes de conducción de energía </w:t>
      </w:r>
      <w:proofErr w:type="spellStart"/>
      <w:r w:rsidR="00324E16" w:rsidRPr="00324E16">
        <w:rPr>
          <w:rFonts w:ascii="Arial" w:hAnsi="Arial" w:cs="Arial"/>
          <w:b/>
          <w:lang w:val="es-CO"/>
        </w:rPr>
        <w:t>eléctica</w:t>
      </w:r>
      <w:proofErr w:type="spellEnd"/>
      <w:r w:rsidR="00324E16" w:rsidRPr="00324E16">
        <w:rPr>
          <w:rFonts w:ascii="Arial" w:hAnsi="Arial" w:cs="Arial"/>
          <w:b/>
          <w:lang w:val="es-CO"/>
        </w:rPr>
        <w:t xml:space="preserve"> de tensión </w:t>
      </w:r>
      <w:proofErr w:type="gramStart"/>
      <w:r w:rsidR="00324E16" w:rsidRPr="00324E16">
        <w:rPr>
          <w:rFonts w:ascii="Arial" w:hAnsi="Arial" w:cs="Arial"/>
          <w:b/>
          <w:lang w:val="es-CO"/>
        </w:rPr>
        <w:t>media  un</w:t>
      </w:r>
      <w:proofErr w:type="gramEnd"/>
      <w:r w:rsidR="00324E16" w:rsidRPr="00324E16">
        <w:rPr>
          <w:rFonts w:ascii="Arial" w:hAnsi="Arial" w:cs="Arial"/>
          <w:b/>
          <w:lang w:val="es-CO"/>
        </w:rPr>
        <w:t xml:space="preserve"> elemento metálico para izar una bandera.</w:t>
      </w:r>
    </w:p>
    <w:p w14:paraId="5F1B941D" w14:textId="77777777" w:rsidR="000B3D9D" w:rsidRPr="00324E16" w:rsidRDefault="000B3D9D" w:rsidP="00324E16">
      <w:pPr>
        <w:jc w:val="both"/>
        <w:rPr>
          <w:rFonts w:ascii="Arial" w:eastAsiaTheme="minorEastAsia" w:hAnsi="Arial" w:cs="Arial"/>
          <w:b/>
          <w:lang w:val="es-CO" w:eastAsia="en-US"/>
        </w:rPr>
      </w:pPr>
    </w:p>
    <w:p w14:paraId="1438E177" w14:textId="376AA5E1" w:rsidR="000B3D9D" w:rsidRPr="00324E16" w:rsidRDefault="000B3D9D" w:rsidP="00324E16">
      <w:pPr>
        <w:contextualSpacing/>
        <w:jc w:val="both"/>
        <w:rPr>
          <w:rFonts w:ascii="Arial" w:eastAsiaTheme="minorEastAsia" w:hAnsi="Arial" w:cs="Arial"/>
          <w:color w:val="000000" w:themeColor="text1"/>
          <w:lang w:val="es-ES" w:eastAsia="es-ES"/>
        </w:rPr>
      </w:pPr>
      <w:r w:rsidRPr="00324E16">
        <w:rPr>
          <w:rFonts w:ascii="Arial" w:eastAsia="Calibri" w:hAnsi="Arial" w:cs="Arial"/>
          <w:lang w:val="es-CO" w:eastAsia="es-ES"/>
        </w:rPr>
        <w:t xml:space="preserve">Visto lo anterior, a juicio de la Sala, no hay duda de que, tratándose de la imputación fáctica del daño desde una imputación objetiva entendida como la búsqueda de su causa eficiente, en el caso concreto, aquel obedeció propiamente al obrar de la víctima quien confiadamente se expuso al riesgo creado por la conducción de energía eléctrica al </w:t>
      </w:r>
      <w:r w:rsidRPr="00324E16">
        <w:rPr>
          <w:rFonts w:ascii="Arial" w:eastAsia="Calibri" w:hAnsi="Arial" w:cs="Arial"/>
          <w:bCs/>
          <w:lang w:val="es-CO" w:eastAsia="es-ES"/>
        </w:rPr>
        <w:t>acercarle un elemento conductor para izar una bandera, bajo la confianza de que no le ocurría daño alguno</w:t>
      </w:r>
      <w:r w:rsidRPr="00324E16">
        <w:rPr>
          <w:rFonts w:ascii="Arial" w:eastAsia="Calibri" w:hAnsi="Arial" w:cs="Arial"/>
          <w:lang w:val="es-CO" w:eastAsia="es-ES"/>
        </w:rPr>
        <w:t xml:space="preserve">.  En este punto, debe acotarse que la jurisprudencia de la Sección Tercera del Consejo de Estado ha precisado en punto a la imputación del daño, la necesidad de valorar la conducta de la víctima en cada caso concreto con el fin de determinar su influencia en el curso causal de los acontecimientos, la cual si se determina que fue exclusiva y excluyente exonera a la Administración de responsabilidad alguna. </w:t>
      </w:r>
      <w:r w:rsidR="00324E16" w:rsidRPr="00324E16">
        <w:rPr>
          <w:rFonts w:ascii="Arial" w:eastAsia="Calibri" w:hAnsi="Arial" w:cs="Arial"/>
          <w:lang w:val="es-CO" w:eastAsia="es-ES"/>
        </w:rPr>
        <w:t xml:space="preserve">(…). </w:t>
      </w:r>
      <w:r w:rsidRPr="00324E16">
        <w:rPr>
          <w:rFonts w:ascii="Arial" w:eastAsiaTheme="minorEastAsia" w:hAnsi="Arial" w:cs="Arial"/>
          <w:color w:val="000000" w:themeColor="text1"/>
          <w:lang w:val="es-ES" w:eastAsia="es-ES"/>
        </w:rPr>
        <w:t xml:space="preserve">En el caso de marras, quedó probado que el occiso tuvo acercamiento con las redes de conducción de energía eléctrica de tensión media que pasaban junto a su vivienda cuando procedía en horas del día a izar una bandera con un elemento metálico de una longitud de 1.83 centímetros, redes que estaban aproximadamente a 1.90 metros diagonal a su vivienda, luego su acercamiento a estas con un elemento metálico solo se debió a su exceso de confianza de que no iba a ocurrir daño alguno, resaltándose el dicho de la demandante MARCELA ARIAS ante la autoridad penal en el sentido que su esposo quien trabajaba como albañil, </w:t>
      </w:r>
      <w:r w:rsidRPr="00324E16">
        <w:rPr>
          <w:rFonts w:ascii="Arial" w:eastAsiaTheme="minorEastAsia" w:hAnsi="Arial" w:cs="Arial"/>
          <w:bCs/>
          <w:color w:val="000000" w:themeColor="text1"/>
          <w:lang w:val="es-ES" w:eastAsia="es-ES"/>
        </w:rPr>
        <w:t xml:space="preserve">acostumbraba </w:t>
      </w:r>
      <w:r w:rsidRPr="00324E16">
        <w:rPr>
          <w:rFonts w:ascii="Arial" w:eastAsiaTheme="minorEastAsia" w:hAnsi="Arial" w:cs="Arial"/>
          <w:color w:val="000000" w:themeColor="text1"/>
          <w:lang w:val="es-ES" w:eastAsia="es-ES"/>
        </w:rPr>
        <w:t>a colgar una bandera cuando jugaba el equipo de futbol del que era hincha, y que ese tipo de incidentes no habían ocurrido con anterioridad.</w:t>
      </w:r>
      <w:r w:rsidR="00324E16" w:rsidRPr="00324E16">
        <w:rPr>
          <w:rFonts w:ascii="Arial" w:eastAsiaTheme="minorEastAsia" w:hAnsi="Arial" w:cs="Arial"/>
          <w:color w:val="000000" w:themeColor="text1"/>
          <w:lang w:val="es-ES" w:eastAsia="es-ES"/>
        </w:rPr>
        <w:t xml:space="preserve"> </w:t>
      </w:r>
      <w:r w:rsidRPr="00324E16">
        <w:rPr>
          <w:rFonts w:ascii="Arial" w:eastAsiaTheme="minorEastAsia" w:hAnsi="Arial" w:cs="Arial"/>
          <w:color w:val="000000" w:themeColor="text1"/>
          <w:lang w:val="es-ES" w:eastAsia="es-ES"/>
        </w:rPr>
        <w:t>Ha de recordarse, que la licencia urbanística es el acto administrativo de carácter particular y concreto, expedido por el curador urbano o la autoridad municipal o distrital competente, por medio del cual se autoriza específicamente a adelantar obras de urbanización y parcelación de predios, de construcción, ampliación, modificación, adecuación, reforzamiento estructural, restauración, reconstrucción, cerramiento y demolición de edificaciones, de intervención y ocupación del espacio público, y realizar el loteo o subdivisión de predios, a su turno,</w:t>
      </w:r>
      <w:r w:rsidRPr="00324E16">
        <w:rPr>
          <w:rFonts w:ascii="Arial" w:eastAsiaTheme="minorEastAsia" w:hAnsi="Arial" w:cs="Arial"/>
          <w:bCs/>
          <w:color w:val="000000" w:themeColor="text1"/>
          <w:lang w:val="es-ES" w:eastAsia="es-ES"/>
        </w:rPr>
        <w:t xml:space="preserve"> la licencia de construcción</w:t>
      </w:r>
      <w:r w:rsidRPr="00324E16">
        <w:rPr>
          <w:rFonts w:ascii="Arial" w:eastAsiaTheme="minorEastAsia" w:hAnsi="Arial" w:cs="Arial"/>
          <w:color w:val="000000" w:themeColor="text1"/>
          <w:lang w:val="es-ES" w:eastAsia="es-ES"/>
        </w:rPr>
        <w:t xml:space="preserve"> es la autorización previa para desarrollar edificaciones,</w:t>
      </w:r>
      <w:r w:rsidRPr="00324E16">
        <w:rPr>
          <w:rFonts w:ascii="Arial" w:eastAsiaTheme="minorEastAsia" w:hAnsi="Arial" w:cs="Arial"/>
          <w:bCs/>
          <w:color w:val="000000" w:themeColor="text1"/>
          <w:lang w:val="es-ES" w:eastAsia="es-ES"/>
        </w:rPr>
        <w:t xml:space="preserve"> áreas de circulación y zonas comunales</w:t>
      </w:r>
      <w:r w:rsidRPr="00324E16">
        <w:rPr>
          <w:rFonts w:ascii="Arial" w:eastAsiaTheme="minorEastAsia" w:hAnsi="Arial" w:cs="Arial"/>
          <w:color w:val="000000" w:themeColor="text1"/>
          <w:lang w:val="es-ES" w:eastAsia="es-ES"/>
        </w:rPr>
        <w:t xml:space="preserve"> en uno o varios predios en las cuales se concretarán de manera específica los usos, edificabilidad, volumetría, accesibilidad y demás aspectos técnicos aprobados para la respectiva edificación. Es decir, que </w:t>
      </w:r>
      <w:r w:rsidRPr="00324E16">
        <w:rPr>
          <w:rFonts w:ascii="Arial" w:eastAsiaTheme="minorEastAsia" w:hAnsi="Arial" w:cs="Arial"/>
          <w:bCs/>
          <w:color w:val="000000" w:themeColor="text1"/>
          <w:lang w:val="es-ES" w:eastAsia="es-ES"/>
        </w:rPr>
        <w:t xml:space="preserve">se trata de actos administrativos que determinan la adecuación de las edificaciones, construcciones y sus modificaciones a las normas urbanísticas y técnicas. </w:t>
      </w:r>
      <w:r w:rsidRPr="00324E16">
        <w:rPr>
          <w:rFonts w:ascii="Arial" w:eastAsiaTheme="minorEastAsia" w:hAnsi="Arial" w:cs="Arial"/>
          <w:color w:val="000000" w:themeColor="text1"/>
          <w:lang w:val="es-ES" w:eastAsia="es-ES"/>
        </w:rPr>
        <w:t>Significa lo anterior, que el hecho de</w:t>
      </w:r>
      <w:r w:rsidRPr="00324E16">
        <w:rPr>
          <w:rFonts w:ascii="Arial" w:eastAsiaTheme="minorEastAsia" w:hAnsi="Arial" w:cs="Arial"/>
          <w:bCs/>
          <w:color w:val="000000" w:themeColor="text1"/>
          <w:lang w:val="es-ES" w:eastAsia="es-ES"/>
        </w:rPr>
        <w:t xml:space="preserve"> que las redes eléctricas cercanas </w:t>
      </w:r>
      <w:r w:rsidRPr="00324E16">
        <w:rPr>
          <w:rFonts w:ascii="Arial" w:eastAsiaTheme="minorEastAsia" w:hAnsi="Arial" w:cs="Arial"/>
          <w:color w:val="000000" w:themeColor="text1"/>
          <w:lang w:val="es-ES" w:eastAsia="es-ES"/>
        </w:rPr>
        <w:t xml:space="preserve">a ese inmueble no estuviesen a la distancia reglamentaria no obedeció propiamente a una omisión por parte de la EBSA, sino </w:t>
      </w:r>
      <w:r w:rsidRPr="00324E16">
        <w:rPr>
          <w:rFonts w:ascii="Arial" w:eastAsiaTheme="minorEastAsia" w:hAnsi="Arial" w:cs="Arial"/>
          <w:bCs/>
          <w:color w:val="000000" w:themeColor="text1"/>
          <w:lang w:val="es-ES" w:eastAsia="es-ES"/>
        </w:rPr>
        <w:t>a la construcción misma del inmueble</w:t>
      </w:r>
      <w:r w:rsidRPr="00324E16">
        <w:rPr>
          <w:rFonts w:ascii="Arial" w:eastAsiaTheme="minorEastAsia" w:hAnsi="Arial" w:cs="Arial"/>
          <w:color w:val="000000" w:themeColor="text1"/>
          <w:lang w:val="es-ES" w:eastAsia="es-ES"/>
        </w:rPr>
        <w:t xml:space="preserve">, ya que ante la ausencia de esas licencias podía concluirse que se soslayó la normativa técnica para su edificación. Como indicó esa empresa, se trataba de </w:t>
      </w:r>
      <w:r w:rsidRPr="00324E16">
        <w:rPr>
          <w:rFonts w:ascii="Arial" w:eastAsiaTheme="minorEastAsia" w:hAnsi="Arial" w:cs="Arial"/>
          <w:bCs/>
          <w:color w:val="000000" w:themeColor="text1"/>
          <w:lang w:val="es-ES" w:eastAsia="es-ES"/>
        </w:rPr>
        <w:t>construcciones irregulares en su desarrollo urbanístico,</w:t>
      </w:r>
      <w:r w:rsidRPr="00324E16">
        <w:rPr>
          <w:rFonts w:ascii="Arial" w:eastAsiaTheme="minorEastAsia" w:hAnsi="Arial" w:cs="Arial"/>
          <w:color w:val="000000" w:themeColor="text1"/>
          <w:lang w:val="es-ES" w:eastAsia="es-ES"/>
        </w:rPr>
        <w:t xml:space="preserve"> ya que no todas las fachadas eran las mismas, diferentes niveles en cada edificación, algunas con azoteas y otras no (f. 248 y vto.), y como</w:t>
      </w:r>
      <w:r w:rsidRPr="00324E16">
        <w:rPr>
          <w:rFonts w:ascii="Arial" w:eastAsiaTheme="minorEastAsia" w:hAnsi="Arial" w:cs="Arial"/>
          <w:lang w:val="es-CO" w:eastAsia="en-US"/>
        </w:rPr>
        <w:t xml:space="preserve"> lo ratificara el director técnico de la zona </w:t>
      </w:r>
      <w:r w:rsidRPr="00324E16">
        <w:rPr>
          <w:rFonts w:ascii="Arial" w:eastAsiaTheme="minorEastAsia" w:hAnsi="Arial" w:cs="Arial"/>
          <w:lang w:val="es-CO" w:eastAsia="en-US"/>
        </w:rPr>
        <w:lastRenderedPageBreak/>
        <w:t>de</w:t>
      </w:r>
      <w:r w:rsidRPr="00324E16">
        <w:rPr>
          <w:rFonts w:ascii="Arial" w:eastAsiaTheme="minorEastAsia" w:hAnsi="Arial" w:cs="Arial"/>
          <w:bCs/>
          <w:lang w:val="es-CO" w:eastAsia="en-US"/>
        </w:rPr>
        <w:t xml:space="preserve"> la EBSA </w:t>
      </w:r>
      <w:r w:rsidRPr="00324E16">
        <w:rPr>
          <w:rFonts w:ascii="Arial" w:eastAsiaTheme="minorEastAsia" w:hAnsi="Arial" w:cs="Arial"/>
          <w:lang w:val="es-CO" w:eastAsia="en-US"/>
        </w:rPr>
        <w:t xml:space="preserve">en este proceso, en tratándose de construcciones, estas </w:t>
      </w:r>
      <w:r w:rsidRPr="00324E16">
        <w:rPr>
          <w:rFonts w:ascii="Arial" w:eastAsiaTheme="minorEastAsia" w:hAnsi="Arial" w:cs="Arial"/>
          <w:bCs/>
          <w:lang w:val="es-CO" w:eastAsia="en-US"/>
        </w:rPr>
        <w:t xml:space="preserve">deben adecuarse en su construcción y modificación a las normas de distancia de las redes eléctricas, una vez la red eléctrica ya se encontraba construida tal como lo exigía el </w:t>
      </w:r>
      <w:r w:rsidRPr="00324E16">
        <w:rPr>
          <w:rFonts w:ascii="Arial" w:eastAsiaTheme="minorEastAsia" w:hAnsi="Arial" w:cs="Arial"/>
          <w:bCs/>
          <w:color w:val="000000" w:themeColor="text1"/>
          <w:lang w:val="es-ES" w:eastAsia="es-ES"/>
        </w:rPr>
        <w:t>Reglamento Técnico de Instalaciones Eléctricas -RETIE</w:t>
      </w:r>
      <w:r w:rsidRPr="00324E16">
        <w:rPr>
          <w:rFonts w:ascii="Arial" w:eastAsiaTheme="minorEastAsia" w:hAnsi="Arial" w:cs="Arial"/>
          <w:color w:val="000000" w:themeColor="text1"/>
          <w:lang w:val="es-ES" w:eastAsia="es-ES"/>
        </w:rPr>
        <w:t>, contenido en la Resolución 90708 del 30 de agosto de 2013. Ciertamente esa norma estableció</w:t>
      </w:r>
      <w:proofErr w:type="gramStart"/>
      <w:r w:rsidRPr="00324E16">
        <w:rPr>
          <w:rFonts w:ascii="Arial" w:eastAsiaTheme="minorEastAsia" w:hAnsi="Arial" w:cs="Arial"/>
          <w:color w:val="000000" w:themeColor="text1"/>
          <w:lang w:val="es-ES" w:eastAsia="es-ES"/>
        </w:rPr>
        <w:t xml:space="preserve">: </w:t>
      </w:r>
      <w:r w:rsidR="00324E16" w:rsidRPr="00324E16">
        <w:rPr>
          <w:rFonts w:ascii="Arial" w:eastAsiaTheme="minorEastAsia" w:hAnsi="Arial" w:cs="Arial"/>
          <w:color w:val="000000" w:themeColor="text1"/>
          <w:lang w:val="es-ES" w:eastAsia="es-ES"/>
        </w:rPr>
        <w:t xml:space="preserve"> (</w:t>
      </w:r>
      <w:proofErr w:type="gramEnd"/>
      <w:r w:rsidR="00324E16" w:rsidRPr="00324E16">
        <w:rPr>
          <w:rFonts w:ascii="Arial" w:eastAsiaTheme="minorEastAsia" w:hAnsi="Arial" w:cs="Arial"/>
          <w:color w:val="000000" w:themeColor="text1"/>
          <w:lang w:val="es-ES" w:eastAsia="es-ES"/>
        </w:rPr>
        <w:t xml:space="preserve">…). </w:t>
      </w:r>
      <w:r w:rsidRPr="00324E16">
        <w:rPr>
          <w:rFonts w:ascii="Arial" w:eastAsiaTheme="minorEastAsia" w:hAnsi="Arial" w:cs="Arial"/>
          <w:color w:val="000000" w:themeColor="text1"/>
          <w:lang w:val="es-ES" w:eastAsia="es-ES"/>
        </w:rPr>
        <w:t xml:space="preserve">Entonces, aunque en oficio del 5 de abril de 2019, la EBSA indicó que para la fecha de los hechos estaban instaladas redes eléctricas de media tensión (13.800 voltios) construidas en </w:t>
      </w:r>
      <w:r w:rsidRPr="00324E16">
        <w:rPr>
          <w:rFonts w:ascii="Arial" w:eastAsiaTheme="minorEastAsia" w:hAnsi="Arial" w:cs="Arial"/>
          <w:bCs/>
          <w:color w:val="000000" w:themeColor="text1"/>
          <w:lang w:val="es-ES" w:eastAsia="es-ES"/>
        </w:rPr>
        <w:t>cable desnudo</w:t>
      </w:r>
      <w:r w:rsidRPr="00324E16">
        <w:rPr>
          <w:rFonts w:ascii="Arial" w:eastAsiaTheme="minorEastAsia" w:hAnsi="Arial" w:cs="Arial"/>
          <w:color w:val="000000" w:themeColor="text1"/>
          <w:lang w:val="es-ES" w:eastAsia="es-ES"/>
        </w:rPr>
        <w:t xml:space="preserve"> con cercanía a la vivienda de la víctima a una distancia vertical de </w:t>
      </w:r>
      <w:r w:rsidRPr="00324E16">
        <w:rPr>
          <w:rFonts w:ascii="Arial" w:eastAsiaTheme="minorEastAsia" w:hAnsi="Arial" w:cs="Arial"/>
          <w:bCs/>
          <w:color w:val="000000" w:themeColor="text1"/>
          <w:lang w:val="es-ES" w:eastAsia="es-ES"/>
        </w:rPr>
        <w:t xml:space="preserve">1.82 metros, horizontal de 0.55 metros y diagonal 1.9 metros, </w:t>
      </w:r>
      <w:r w:rsidRPr="00324E16">
        <w:rPr>
          <w:rFonts w:ascii="Arial" w:eastAsiaTheme="minorEastAsia" w:hAnsi="Arial" w:cs="Arial"/>
          <w:color w:val="000000" w:themeColor="text1"/>
          <w:lang w:val="es-ES" w:eastAsia="es-ES"/>
        </w:rPr>
        <w:t>y ese reglamento establecía una distancia de</w:t>
      </w:r>
      <w:r w:rsidRPr="00324E16">
        <w:rPr>
          <w:rFonts w:ascii="Arial" w:eastAsiaTheme="minorEastAsia" w:hAnsi="Arial" w:cs="Arial"/>
          <w:bCs/>
          <w:color w:val="000000" w:themeColor="text1"/>
          <w:lang w:val="es-ES" w:eastAsia="es-ES"/>
        </w:rPr>
        <w:t xml:space="preserve"> 2.3 metros, -lo cual, a juicio,</w:t>
      </w:r>
      <w:r w:rsidRPr="00324E16">
        <w:rPr>
          <w:rFonts w:ascii="Arial" w:eastAsiaTheme="minorEastAsia" w:hAnsi="Arial" w:cs="Arial"/>
          <w:color w:val="000000" w:themeColor="text1"/>
          <w:lang w:val="es-ES" w:eastAsia="es-ES"/>
        </w:rPr>
        <w:t xml:space="preserve"> del a-quo mostraba un estado irregular de esas redes-, no lo es menos que también quedó probado que la vivienda en la que sucedieron los hechos no contaba con licencia urbanística ni de construcción lo cual permitía determinar que la transgresión a la distancia reglamentaria no se debió a un incumplimiento de la EBSA, sino a la construcción misma del inmueble. Aunado a que en respuesta a la queja presentada por </w:t>
      </w:r>
      <w:r w:rsidRPr="00324E16">
        <w:rPr>
          <w:rFonts w:ascii="Arial" w:eastAsiaTheme="minorEastAsia" w:hAnsi="Arial" w:cs="Arial"/>
          <w:bCs/>
          <w:color w:val="000000" w:themeColor="text1"/>
          <w:lang w:val="es-ES" w:eastAsia="es-ES"/>
        </w:rPr>
        <w:t>Miriam Gutiérrez Quintero</w:t>
      </w:r>
      <w:r w:rsidRPr="00324E16">
        <w:rPr>
          <w:rFonts w:ascii="Arial" w:eastAsiaTheme="minorEastAsia" w:hAnsi="Arial" w:cs="Arial"/>
          <w:color w:val="000000" w:themeColor="text1"/>
          <w:lang w:val="es-ES" w:eastAsia="es-ES"/>
        </w:rPr>
        <w:t xml:space="preserve"> el 7 de julio de 2014 con miras a lograr el retiro o reubicación inmediata de un </w:t>
      </w:r>
      <w:r w:rsidRPr="00324E16">
        <w:rPr>
          <w:rFonts w:ascii="Arial" w:eastAsiaTheme="minorEastAsia" w:hAnsi="Arial" w:cs="Arial"/>
          <w:i/>
          <w:iCs/>
          <w:color w:val="000000" w:themeColor="text1"/>
          <w:lang w:val="es-ES" w:eastAsia="es-ES"/>
        </w:rPr>
        <w:t>“poste de alta tensión”</w:t>
      </w:r>
      <w:r w:rsidRPr="00324E16">
        <w:rPr>
          <w:rFonts w:ascii="Arial" w:eastAsiaTheme="minorEastAsia" w:hAnsi="Arial" w:cs="Arial"/>
          <w:color w:val="000000" w:themeColor="text1"/>
          <w:lang w:val="es-ES" w:eastAsia="es-ES"/>
        </w:rPr>
        <w:t xml:space="preserve"> que estaba dentro de los límites de su vivienda ubicada en la Calle 7 No. 9-65 en el barrio Obrero, es decir, cercana al lugar del </w:t>
      </w:r>
      <w:proofErr w:type="spellStart"/>
      <w:r w:rsidRPr="00324E16">
        <w:rPr>
          <w:rFonts w:ascii="Arial" w:eastAsiaTheme="minorEastAsia" w:hAnsi="Arial" w:cs="Arial"/>
          <w:color w:val="000000" w:themeColor="text1"/>
          <w:lang w:val="es-ES" w:eastAsia="es-ES"/>
        </w:rPr>
        <w:t>insuceso</w:t>
      </w:r>
      <w:proofErr w:type="spellEnd"/>
      <w:r w:rsidRPr="00324E16">
        <w:rPr>
          <w:rFonts w:ascii="Arial" w:eastAsiaTheme="minorEastAsia" w:hAnsi="Arial" w:cs="Arial"/>
          <w:color w:val="000000" w:themeColor="text1"/>
          <w:lang w:val="es-ES" w:eastAsia="es-ES"/>
        </w:rPr>
        <w:t xml:space="preserve"> (fs. 17-19), la EBSA respondió que pese a que esa construcción no cumplía con el RETIE, y hecha una inspección técnica, </w:t>
      </w:r>
      <w:r w:rsidRPr="00324E16">
        <w:rPr>
          <w:rFonts w:ascii="Arial" w:eastAsiaTheme="minorEastAsia" w:hAnsi="Arial" w:cs="Arial"/>
          <w:bCs/>
          <w:color w:val="000000" w:themeColor="text1"/>
          <w:lang w:val="es-ES" w:eastAsia="es-ES"/>
        </w:rPr>
        <w:t xml:space="preserve">tales redes estaban debidamente ubicadas y no representaban riesgo </w:t>
      </w:r>
      <w:r w:rsidRPr="00324E16">
        <w:rPr>
          <w:rFonts w:ascii="Arial" w:eastAsiaTheme="minorEastAsia" w:hAnsi="Arial" w:cs="Arial"/>
          <w:color w:val="000000" w:themeColor="text1"/>
          <w:lang w:val="es-ES" w:eastAsia="es-ES"/>
        </w:rPr>
        <w:t xml:space="preserve">(f. 247, 251), y, que las modificaciones hechas a las redes por parte de esa empresa y con posterioridad al </w:t>
      </w:r>
      <w:r w:rsidRPr="00324E16">
        <w:rPr>
          <w:rFonts w:ascii="Arial" w:eastAsiaTheme="minorEastAsia" w:hAnsi="Arial" w:cs="Arial"/>
          <w:bCs/>
          <w:color w:val="000000" w:themeColor="text1"/>
          <w:lang w:val="es-ES" w:eastAsia="es-ES"/>
        </w:rPr>
        <w:t>accidente fatal solo puede interpretarse como una garantía de que no se repitieran episodios lamentables como el acontecido ante el desconocimiento que se hiciera de esas normas técnicas en la construcción de inmuebles en la zona (f. 109-120) .</w:t>
      </w:r>
      <w:r w:rsidR="00324E16" w:rsidRPr="00324E16">
        <w:rPr>
          <w:rFonts w:ascii="Arial" w:eastAsiaTheme="minorEastAsia" w:hAnsi="Arial" w:cs="Arial"/>
          <w:bCs/>
          <w:color w:val="000000" w:themeColor="text1"/>
          <w:lang w:val="es-ES" w:eastAsia="es-ES"/>
        </w:rPr>
        <w:t xml:space="preserve"> </w:t>
      </w:r>
      <w:r w:rsidRPr="00324E16">
        <w:rPr>
          <w:rFonts w:ascii="Arial" w:eastAsiaTheme="minorEastAsia" w:hAnsi="Arial" w:cs="Arial"/>
          <w:color w:val="000000" w:themeColor="text1"/>
          <w:lang w:val="es-ES" w:eastAsia="es-ES"/>
        </w:rPr>
        <w:t xml:space="preserve">De suerte que del estado y ubicación de las redes de conducción de energía eléctrica que pasaban junto a la vivienda en que se encontraba la víctima </w:t>
      </w:r>
      <w:r w:rsidRPr="00324E16">
        <w:rPr>
          <w:rFonts w:ascii="Arial" w:eastAsiaTheme="minorEastAsia" w:hAnsi="Arial" w:cs="Arial"/>
          <w:bCs/>
          <w:color w:val="000000" w:themeColor="text1"/>
          <w:lang w:val="es-ES" w:eastAsia="es-ES"/>
        </w:rPr>
        <w:t>no podía colegirse que esta tuviese contacto directo con aquellas;</w:t>
      </w:r>
      <w:r w:rsidRPr="00324E16">
        <w:rPr>
          <w:rFonts w:ascii="Arial" w:eastAsiaTheme="minorEastAsia" w:hAnsi="Arial" w:cs="Arial"/>
          <w:color w:val="000000" w:themeColor="text1"/>
          <w:lang w:val="es-ES" w:eastAsia="es-ES"/>
        </w:rPr>
        <w:t xml:space="preserve"> y, como se explicó ampliamente de manera previa, </w:t>
      </w:r>
      <w:r w:rsidRPr="00324E16">
        <w:rPr>
          <w:rFonts w:ascii="Arial" w:eastAsiaTheme="minorEastAsia" w:hAnsi="Arial" w:cs="Arial"/>
          <w:bCs/>
          <w:color w:val="000000" w:themeColor="text1"/>
          <w:lang w:val="es-ES" w:eastAsia="es-ES"/>
        </w:rPr>
        <w:t>el daño alegado ocurrió determinante y eficientemente por la actuación imprudente de aquella al tratar de izar una bandera con un elemento metálico conductor de ese tipo de energía.</w:t>
      </w:r>
      <w:r w:rsidR="00324E16" w:rsidRPr="00324E16">
        <w:rPr>
          <w:rFonts w:ascii="Arial" w:eastAsiaTheme="minorEastAsia" w:hAnsi="Arial" w:cs="Arial"/>
          <w:bCs/>
          <w:color w:val="000000" w:themeColor="text1"/>
          <w:lang w:val="es-ES" w:eastAsia="es-ES"/>
        </w:rPr>
        <w:t xml:space="preserve"> </w:t>
      </w:r>
      <w:r w:rsidRPr="00324E16">
        <w:rPr>
          <w:rFonts w:ascii="Arial" w:eastAsiaTheme="minorEastAsia" w:hAnsi="Arial" w:cs="Arial"/>
          <w:color w:val="000000" w:themeColor="text1"/>
          <w:lang w:val="es-ES" w:eastAsia="es-ES"/>
        </w:rPr>
        <w:t xml:space="preserve">Como dejó sentado la jurisprudencia en cita del Consejo de Estado al examinar la imputación fáctica de un daño causado por la actividad de la energía eléctrica, es necesario examinar si el resultado le es imputable, </w:t>
      </w:r>
      <w:r w:rsidRPr="00324E16">
        <w:rPr>
          <w:rFonts w:ascii="Arial" w:eastAsiaTheme="minorEastAsia" w:hAnsi="Arial" w:cs="Arial"/>
          <w:bCs/>
          <w:color w:val="000000" w:themeColor="text1"/>
          <w:lang w:val="es-ES" w:eastAsia="es-ES"/>
        </w:rPr>
        <w:t>de manera exclusiva a la víctima</w:t>
      </w:r>
      <w:r w:rsidRPr="00324E16">
        <w:rPr>
          <w:rFonts w:ascii="Arial" w:eastAsiaTheme="minorEastAsia" w:hAnsi="Arial" w:cs="Arial"/>
          <w:color w:val="000000" w:themeColor="text1"/>
          <w:lang w:val="es-ES" w:eastAsia="es-ES"/>
        </w:rPr>
        <w:t>, porque con su actuación propició de manera directa e inmediata la materialización del riesgo irreductible de esa actividad riesgosa, la cual no se habría materializado si no se hubiera acercado a los aludidos elementos conductores de electricidad, como ocurrió en este caso.</w:t>
      </w:r>
      <w:r w:rsidR="00324E16" w:rsidRPr="00324E16">
        <w:rPr>
          <w:rFonts w:ascii="Arial" w:eastAsiaTheme="minorEastAsia" w:hAnsi="Arial" w:cs="Arial"/>
          <w:color w:val="000000" w:themeColor="text1"/>
          <w:lang w:val="es-ES" w:eastAsia="es-ES"/>
        </w:rPr>
        <w:t xml:space="preserve"> </w:t>
      </w:r>
      <w:r w:rsidRPr="00324E16">
        <w:rPr>
          <w:rFonts w:ascii="Arial" w:eastAsiaTheme="minorEastAsia" w:hAnsi="Arial" w:cs="Arial"/>
          <w:color w:val="000000" w:themeColor="text1"/>
          <w:lang w:val="es-ES" w:eastAsia="es-ES"/>
        </w:rPr>
        <w:t>En suma,</w:t>
      </w:r>
      <w:r w:rsidRPr="00324E16">
        <w:rPr>
          <w:rFonts w:ascii="Arial" w:eastAsiaTheme="minorEastAsia" w:hAnsi="Arial" w:cs="Arial"/>
          <w:bCs/>
          <w:color w:val="000000" w:themeColor="text1"/>
          <w:lang w:val="es-ES" w:eastAsia="es-ES"/>
        </w:rPr>
        <w:t xml:space="preserve"> se configuran los elementos de la causal eximente de responsabilidad de hecho exclusivo de la víctima</w:t>
      </w:r>
      <w:r w:rsidRPr="00324E16">
        <w:rPr>
          <w:rFonts w:ascii="Arial" w:eastAsiaTheme="minorEastAsia" w:hAnsi="Arial" w:cs="Arial"/>
          <w:color w:val="000000" w:themeColor="text1"/>
          <w:lang w:val="es-ES" w:eastAsia="es-ES"/>
        </w:rPr>
        <w:t xml:space="preserve">, porque se trató de una conducta que provino exclusivamente del actuar imprudente o culposo del señor NESTOR LEONARDO AVELLANEDA TORRES, y que implicó la desatención a las obligaciones o reglas a las que debía estar sujeto, como mantenerse alejado de esa fuente de riesgo, y que resultaba ajena al contenido obligacional que pesaba sobre la entidad demandada con la virtualidad de exonerarla de cualquier responsabilidad. </w:t>
      </w:r>
      <w:r w:rsidRPr="00324E16">
        <w:rPr>
          <w:rFonts w:ascii="Arial" w:eastAsia="Calibri" w:hAnsi="Arial" w:cs="Arial"/>
          <w:lang w:val="es-CO" w:eastAsia="es-ES"/>
        </w:rPr>
        <w:t>En consecuencia, el fallo apelado se revocará, y, en consecuencia, se negarán las pretensiones</w:t>
      </w:r>
      <w:r w:rsidRPr="00B60B16">
        <w:rPr>
          <w:rFonts w:asciiTheme="majorBidi" w:eastAsia="Calibri" w:hAnsiTheme="majorBidi" w:cstheme="majorBidi"/>
          <w:lang w:val="es-CO" w:eastAsia="es-ES"/>
        </w:rPr>
        <w:t xml:space="preserve"> </w:t>
      </w:r>
      <w:r w:rsidRPr="00324E16">
        <w:rPr>
          <w:rFonts w:ascii="Arial" w:eastAsiaTheme="minorEastAsia" w:hAnsi="Arial" w:cs="Arial"/>
          <w:color w:val="000000" w:themeColor="text1"/>
          <w:lang w:val="es-ES" w:eastAsia="es-ES"/>
        </w:rPr>
        <w:t xml:space="preserve">de la demanda. </w:t>
      </w:r>
    </w:p>
    <w:p w14:paraId="1ABABA76" w14:textId="75FAC069" w:rsidR="000B3D9D" w:rsidRDefault="000B3D9D" w:rsidP="00324E16">
      <w:pPr>
        <w:overflowPunct w:val="0"/>
        <w:autoSpaceDE w:val="0"/>
        <w:autoSpaceDN w:val="0"/>
        <w:adjustRightInd w:val="0"/>
        <w:jc w:val="center"/>
        <w:rPr>
          <w:b/>
          <w:color w:val="000000" w:themeColor="text1"/>
          <w:lang w:val="es-CO" w:eastAsia="es-ES"/>
        </w:rPr>
      </w:pPr>
    </w:p>
    <w:p w14:paraId="3FF3D2C8" w14:textId="715503D0" w:rsidR="00324E16" w:rsidRDefault="00324E16" w:rsidP="00CB24E5">
      <w:pPr>
        <w:jc w:val="both"/>
      </w:pPr>
      <w:bookmarkStart w:id="1" w:name="_Hlk105513629"/>
      <w:bookmarkStart w:id="2" w:name="_Hlk106288379"/>
      <w:bookmarkStart w:id="3" w:name="_Hlk110245706"/>
      <w:bookmarkStart w:id="4" w:name="_Hlk112925902"/>
      <w:bookmarkStart w:id="5" w:name="_Hlk113373568"/>
      <w:r w:rsidRPr="000638FC">
        <w:rPr>
          <w:rFonts w:ascii="Arial" w:hAnsi="Arial" w:cs="Arial"/>
          <w:b/>
          <w:bCs/>
          <w:lang w:val="es-CO"/>
        </w:rPr>
        <w:t>NOTA DE RELATORÍA:</w:t>
      </w:r>
      <w:r w:rsidRPr="000638FC">
        <w:rPr>
          <w:rFonts w:ascii="Arial" w:hAnsi="Arial" w:cs="Arial"/>
          <w:bCs/>
          <w:lang w:val="es-CO"/>
        </w:rPr>
        <w:t xml:space="preserve"> </w:t>
      </w:r>
      <w:r w:rsidRPr="000638FC">
        <w:rPr>
          <w:rFonts w:ascii="Arial" w:hAnsi="Arial" w:cs="Arial"/>
          <w:iCs/>
        </w:rPr>
        <w:t xml:space="preserve">La </w:t>
      </w:r>
      <w:proofErr w:type="spellStart"/>
      <w:r w:rsidRPr="000638FC">
        <w:rPr>
          <w:rFonts w:ascii="Arial" w:hAnsi="Arial" w:cs="Arial"/>
          <w:iCs/>
        </w:rPr>
        <w:t>providencia</w:t>
      </w:r>
      <w:proofErr w:type="spellEnd"/>
      <w:r w:rsidRPr="000638FC">
        <w:rPr>
          <w:rFonts w:ascii="Arial" w:hAnsi="Arial" w:cs="Arial"/>
          <w:iCs/>
        </w:rPr>
        <w:t xml:space="preserve"> que se </w:t>
      </w:r>
      <w:proofErr w:type="spellStart"/>
      <w:r w:rsidRPr="000638FC">
        <w:rPr>
          <w:rFonts w:ascii="Arial" w:hAnsi="Arial" w:cs="Arial"/>
          <w:iCs/>
        </w:rPr>
        <w:t>presenta</w:t>
      </w:r>
      <w:proofErr w:type="spellEnd"/>
      <w:r w:rsidRPr="000638FC">
        <w:rPr>
          <w:rFonts w:ascii="Arial" w:hAnsi="Arial" w:cs="Arial"/>
          <w:iCs/>
        </w:rPr>
        <w:t xml:space="preserve"> al </w:t>
      </w:r>
      <w:proofErr w:type="spellStart"/>
      <w:r w:rsidRPr="000638FC">
        <w:rPr>
          <w:rFonts w:ascii="Arial" w:hAnsi="Arial" w:cs="Arial"/>
          <w:iCs/>
        </w:rPr>
        <w:t>público</w:t>
      </w:r>
      <w:proofErr w:type="spellEnd"/>
      <w:r w:rsidRPr="000638FC">
        <w:rPr>
          <w:rFonts w:ascii="Arial" w:hAnsi="Arial" w:cs="Arial"/>
          <w:iCs/>
        </w:rPr>
        <w:t xml:space="preserve"> ha </w:t>
      </w:r>
      <w:proofErr w:type="spellStart"/>
      <w:r w:rsidRPr="000638FC">
        <w:rPr>
          <w:rFonts w:ascii="Arial" w:hAnsi="Arial" w:cs="Arial"/>
          <w:iCs/>
        </w:rPr>
        <w:t>sido</w:t>
      </w:r>
      <w:proofErr w:type="spellEnd"/>
      <w:r w:rsidRPr="000638FC">
        <w:rPr>
          <w:rFonts w:ascii="Arial" w:hAnsi="Arial" w:cs="Arial"/>
          <w:iCs/>
        </w:rPr>
        <w:t xml:space="preserve"> </w:t>
      </w:r>
      <w:proofErr w:type="spellStart"/>
      <w:r w:rsidRPr="000638FC">
        <w:rPr>
          <w:rFonts w:ascii="Arial" w:hAnsi="Arial" w:cs="Arial"/>
          <w:iCs/>
        </w:rPr>
        <w:t>modificada</w:t>
      </w:r>
      <w:proofErr w:type="spellEnd"/>
      <w:r w:rsidRPr="000638FC">
        <w:rPr>
          <w:rFonts w:ascii="Arial" w:hAnsi="Arial" w:cs="Arial"/>
          <w:iCs/>
        </w:rPr>
        <w:t xml:space="preserve"> solo para </w:t>
      </w:r>
      <w:proofErr w:type="spellStart"/>
      <w:r w:rsidRPr="000638FC">
        <w:rPr>
          <w:rFonts w:ascii="Arial" w:hAnsi="Arial" w:cs="Arial"/>
          <w:iCs/>
        </w:rPr>
        <w:t>incluir</w:t>
      </w:r>
      <w:proofErr w:type="spellEnd"/>
      <w:r w:rsidRPr="000638FC">
        <w:rPr>
          <w:rFonts w:ascii="Arial" w:hAnsi="Arial" w:cs="Arial"/>
          <w:iCs/>
        </w:rPr>
        <w:t xml:space="preserve"> sus </w:t>
      </w:r>
      <w:proofErr w:type="spellStart"/>
      <w:r w:rsidRPr="000638FC">
        <w:rPr>
          <w:rFonts w:ascii="Arial" w:hAnsi="Arial" w:cs="Arial"/>
          <w:iCs/>
        </w:rPr>
        <w:t>anteriores</w:t>
      </w:r>
      <w:proofErr w:type="spellEnd"/>
      <w:r w:rsidRPr="000638FC">
        <w:rPr>
          <w:rFonts w:ascii="Arial" w:hAnsi="Arial" w:cs="Arial"/>
          <w:iCs/>
        </w:rPr>
        <w:t xml:space="preserve"> </w:t>
      </w:r>
      <w:proofErr w:type="spellStart"/>
      <w:r w:rsidRPr="000638FC">
        <w:rPr>
          <w:rFonts w:ascii="Arial" w:hAnsi="Arial" w:cs="Arial"/>
          <w:iCs/>
        </w:rPr>
        <w:t>descriptores</w:t>
      </w:r>
      <w:proofErr w:type="spellEnd"/>
      <w:r w:rsidRPr="000638FC">
        <w:rPr>
          <w:rFonts w:ascii="Arial" w:hAnsi="Arial" w:cs="Arial"/>
          <w:iCs/>
        </w:rPr>
        <w:t xml:space="preserve"> y restrictores, mas no para </w:t>
      </w:r>
      <w:proofErr w:type="spellStart"/>
      <w:r w:rsidRPr="000638FC">
        <w:rPr>
          <w:rFonts w:ascii="Arial" w:hAnsi="Arial" w:cs="Arial"/>
          <w:iCs/>
        </w:rPr>
        <w:t>variar</w:t>
      </w:r>
      <w:proofErr w:type="spellEnd"/>
      <w:r w:rsidRPr="000638FC">
        <w:rPr>
          <w:rFonts w:ascii="Arial" w:hAnsi="Arial" w:cs="Arial"/>
          <w:iCs/>
        </w:rPr>
        <w:t xml:space="preserve"> </w:t>
      </w:r>
      <w:proofErr w:type="spellStart"/>
      <w:r w:rsidRPr="000638FC">
        <w:rPr>
          <w:rFonts w:ascii="Arial" w:hAnsi="Arial" w:cs="Arial"/>
          <w:iCs/>
        </w:rPr>
        <w:t>su</w:t>
      </w:r>
      <w:proofErr w:type="spellEnd"/>
      <w:r w:rsidRPr="000638FC">
        <w:rPr>
          <w:rFonts w:ascii="Arial" w:hAnsi="Arial" w:cs="Arial"/>
          <w:iCs/>
        </w:rPr>
        <w:t xml:space="preserve"> </w:t>
      </w:r>
      <w:proofErr w:type="spellStart"/>
      <w:r w:rsidRPr="000638FC">
        <w:rPr>
          <w:rFonts w:ascii="Arial" w:hAnsi="Arial" w:cs="Arial"/>
          <w:iCs/>
        </w:rPr>
        <w:t>contenido</w:t>
      </w:r>
      <w:proofErr w:type="spellEnd"/>
      <w:r w:rsidRPr="000638FC">
        <w:rPr>
          <w:rFonts w:ascii="Arial" w:hAnsi="Arial" w:cs="Arial"/>
          <w:iCs/>
        </w:rPr>
        <w:t xml:space="preserve">. Por lo anterior, el </w:t>
      </w:r>
      <w:proofErr w:type="spellStart"/>
      <w:r w:rsidRPr="000638FC">
        <w:rPr>
          <w:rFonts w:ascii="Arial" w:hAnsi="Arial" w:cs="Arial"/>
          <w:iCs/>
        </w:rPr>
        <w:t>código</w:t>
      </w:r>
      <w:proofErr w:type="spellEnd"/>
      <w:r w:rsidRPr="000638FC">
        <w:rPr>
          <w:rFonts w:ascii="Arial" w:hAnsi="Arial" w:cs="Arial"/>
          <w:iCs/>
        </w:rPr>
        <w:t xml:space="preserve"> de </w:t>
      </w:r>
      <w:proofErr w:type="spellStart"/>
      <w:r w:rsidRPr="000638FC">
        <w:rPr>
          <w:rFonts w:ascii="Arial" w:hAnsi="Arial" w:cs="Arial"/>
          <w:iCs/>
        </w:rPr>
        <w:t>seguridad</w:t>
      </w:r>
      <w:proofErr w:type="spellEnd"/>
      <w:r w:rsidRPr="000638FC">
        <w:rPr>
          <w:rFonts w:ascii="Arial" w:hAnsi="Arial" w:cs="Arial"/>
          <w:iCs/>
        </w:rPr>
        <w:t xml:space="preserve"> del </w:t>
      </w:r>
      <w:proofErr w:type="spellStart"/>
      <w:r w:rsidRPr="000638FC">
        <w:rPr>
          <w:rFonts w:ascii="Arial" w:hAnsi="Arial" w:cs="Arial"/>
          <w:iCs/>
        </w:rPr>
        <w:t>mismo</w:t>
      </w:r>
      <w:proofErr w:type="spellEnd"/>
      <w:r w:rsidRPr="000638FC">
        <w:rPr>
          <w:rFonts w:ascii="Arial" w:hAnsi="Arial" w:cs="Arial"/>
          <w:iCs/>
        </w:rPr>
        <w:t xml:space="preserve"> no </w:t>
      </w:r>
      <w:proofErr w:type="spellStart"/>
      <w:r w:rsidRPr="000638FC">
        <w:rPr>
          <w:rFonts w:ascii="Arial" w:hAnsi="Arial" w:cs="Arial"/>
          <w:iCs/>
        </w:rPr>
        <w:t>corresponde</w:t>
      </w:r>
      <w:proofErr w:type="spellEnd"/>
      <w:r w:rsidRPr="000638FC">
        <w:rPr>
          <w:rFonts w:ascii="Arial" w:hAnsi="Arial" w:cs="Arial"/>
          <w:iCs/>
        </w:rPr>
        <w:t xml:space="preserve"> al de la original.</w:t>
      </w:r>
      <w:r>
        <w:rPr>
          <w:rFonts w:ascii="Arial" w:hAnsi="Arial" w:cs="Arial"/>
          <w:iCs/>
        </w:rPr>
        <w:t xml:space="preserve"> </w:t>
      </w:r>
      <w:r w:rsidRPr="000638FC">
        <w:rPr>
          <w:rFonts w:ascii="Arial" w:hAnsi="Arial" w:cs="Arial"/>
          <w:iCs/>
        </w:rPr>
        <w:t xml:space="preserve"> Para </w:t>
      </w:r>
      <w:proofErr w:type="spellStart"/>
      <w:r w:rsidRPr="000638FC">
        <w:rPr>
          <w:rFonts w:ascii="Arial" w:hAnsi="Arial" w:cs="Arial"/>
          <w:iCs/>
        </w:rPr>
        <w:t>validar</w:t>
      </w:r>
      <w:proofErr w:type="spellEnd"/>
      <w:r w:rsidRPr="000638FC">
        <w:rPr>
          <w:rFonts w:ascii="Arial" w:hAnsi="Arial" w:cs="Arial"/>
          <w:iCs/>
        </w:rPr>
        <w:t xml:space="preserve"> la </w:t>
      </w:r>
      <w:proofErr w:type="spellStart"/>
      <w:r w:rsidRPr="000638FC">
        <w:rPr>
          <w:rFonts w:ascii="Arial" w:hAnsi="Arial" w:cs="Arial"/>
          <w:iCs/>
        </w:rPr>
        <w:t>integridad</w:t>
      </w:r>
      <w:proofErr w:type="spellEnd"/>
      <w:r w:rsidRPr="000638FC">
        <w:rPr>
          <w:rFonts w:ascii="Arial" w:hAnsi="Arial" w:cs="Arial"/>
          <w:iCs/>
        </w:rPr>
        <w:t xml:space="preserve"> de la </w:t>
      </w:r>
      <w:proofErr w:type="spellStart"/>
      <w:r w:rsidRPr="000638FC">
        <w:rPr>
          <w:rFonts w:ascii="Arial" w:hAnsi="Arial" w:cs="Arial"/>
          <w:iCs/>
        </w:rPr>
        <w:t>providencia</w:t>
      </w:r>
      <w:proofErr w:type="spellEnd"/>
      <w:r w:rsidRPr="000638FC">
        <w:rPr>
          <w:rFonts w:ascii="Arial" w:hAnsi="Arial" w:cs="Arial"/>
          <w:iCs/>
        </w:rPr>
        <w:t xml:space="preserve"> los </w:t>
      </w:r>
      <w:proofErr w:type="spellStart"/>
      <w:r w:rsidRPr="000638FC">
        <w:rPr>
          <w:rFonts w:ascii="Arial" w:hAnsi="Arial" w:cs="Arial"/>
          <w:iCs/>
        </w:rPr>
        <w:t>interesados</w:t>
      </w:r>
      <w:proofErr w:type="spellEnd"/>
      <w:r w:rsidRPr="000638FC">
        <w:rPr>
          <w:rFonts w:ascii="Arial" w:hAnsi="Arial" w:cs="Arial"/>
          <w:iCs/>
        </w:rPr>
        <w:t xml:space="preserve"> </w:t>
      </w:r>
      <w:proofErr w:type="spellStart"/>
      <w:r w:rsidRPr="000638FC">
        <w:rPr>
          <w:rFonts w:ascii="Arial" w:hAnsi="Arial" w:cs="Arial"/>
          <w:iCs/>
        </w:rPr>
        <w:t>pueden</w:t>
      </w:r>
      <w:proofErr w:type="spellEnd"/>
      <w:r w:rsidRPr="000638FC">
        <w:rPr>
          <w:rFonts w:ascii="Arial" w:hAnsi="Arial" w:cs="Arial"/>
          <w:iCs/>
        </w:rPr>
        <w:t xml:space="preserve"> </w:t>
      </w:r>
      <w:proofErr w:type="spellStart"/>
      <w:r w:rsidRPr="000638FC">
        <w:rPr>
          <w:rFonts w:ascii="Arial" w:hAnsi="Arial" w:cs="Arial"/>
          <w:iCs/>
        </w:rPr>
        <w:t>consultarla</w:t>
      </w:r>
      <w:proofErr w:type="spellEnd"/>
      <w:r w:rsidRPr="000638FC">
        <w:rPr>
          <w:rFonts w:ascii="Arial" w:hAnsi="Arial" w:cs="Arial"/>
          <w:iCs/>
        </w:rPr>
        <w:t xml:space="preserve"> y </w:t>
      </w:r>
      <w:proofErr w:type="spellStart"/>
      <w:r w:rsidRPr="000638FC">
        <w:rPr>
          <w:rFonts w:ascii="Arial" w:hAnsi="Arial" w:cs="Arial"/>
          <w:iCs/>
        </w:rPr>
        <w:t>descargarla</w:t>
      </w:r>
      <w:proofErr w:type="spellEnd"/>
      <w:r w:rsidRPr="000638FC">
        <w:rPr>
          <w:rFonts w:ascii="Arial" w:hAnsi="Arial" w:cs="Arial"/>
          <w:iCs/>
        </w:rPr>
        <w:t xml:space="preserve"> a </w:t>
      </w:r>
      <w:proofErr w:type="spellStart"/>
      <w:r w:rsidRPr="000638FC">
        <w:rPr>
          <w:rFonts w:ascii="Arial" w:hAnsi="Arial" w:cs="Arial"/>
          <w:iCs/>
        </w:rPr>
        <w:t>través</w:t>
      </w:r>
      <w:proofErr w:type="spellEnd"/>
      <w:r w:rsidRPr="000638FC">
        <w:rPr>
          <w:rFonts w:ascii="Arial" w:hAnsi="Arial" w:cs="Arial"/>
          <w:iCs/>
        </w:rPr>
        <w:t xml:space="preserve"> de la </w:t>
      </w:r>
      <w:proofErr w:type="spellStart"/>
      <w:r w:rsidRPr="000638FC">
        <w:rPr>
          <w:rFonts w:ascii="Arial" w:hAnsi="Arial" w:cs="Arial"/>
          <w:iCs/>
        </w:rPr>
        <w:t>plataforma</w:t>
      </w:r>
      <w:proofErr w:type="spellEnd"/>
      <w:r w:rsidRPr="000638FC">
        <w:rPr>
          <w:rFonts w:ascii="Arial" w:hAnsi="Arial" w:cs="Arial"/>
          <w:iCs/>
        </w:rPr>
        <w:t xml:space="preserve"> SAMAI</w:t>
      </w:r>
      <w:bookmarkEnd w:id="1"/>
      <w:bookmarkEnd w:id="2"/>
      <w:bookmarkEnd w:id="3"/>
      <w:bookmarkEnd w:id="4"/>
      <w:bookmarkEnd w:id="5"/>
      <w:r w:rsidR="00193888">
        <w:rPr>
          <w:rFonts w:ascii="Arial" w:hAnsi="Arial" w:cs="Arial"/>
          <w:iCs/>
        </w:rPr>
        <w:t>.</w:t>
      </w:r>
    </w:p>
    <w:p w14:paraId="42CF68D8" w14:textId="77777777" w:rsidR="00324E16" w:rsidRDefault="00324E16" w:rsidP="00D3324E">
      <w:pPr>
        <w:overflowPunct w:val="0"/>
        <w:autoSpaceDE w:val="0"/>
        <w:autoSpaceDN w:val="0"/>
        <w:adjustRightInd w:val="0"/>
        <w:spacing w:line="240" w:lineRule="atLeast"/>
        <w:jc w:val="center"/>
        <w:rPr>
          <w:b/>
          <w:color w:val="000000" w:themeColor="text1"/>
          <w:lang w:val="es-CO" w:eastAsia="es-ES"/>
        </w:rPr>
      </w:pPr>
    </w:p>
    <w:p w14:paraId="1A5D8EF0" w14:textId="77777777" w:rsidR="000B3D9D" w:rsidRDefault="000B3D9D" w:rsidP="00D3324E">
      <w:pPr>
        <w:overflowPunct w:val="0"/>
        <w:autoSpaceDE w:val="0"/>
        <w:autoSpaceDN w:val="0"/>
        <w:adjustRightInd w:val="0"/>
        <w:spacing w:line="240" w:lineRule="atLeast"/>
        <w:jc w:val="center"/>
        <w:rPr>
          <w:b/>
          <w:color w:val="000000" w:themeColor="text1"/>
          <w:lang w:val="es-CO" w:eastAsia="es-ES"/>
        </w:rPr>
      </w:pPr>
    </w:p>
    <w:p w14:paraId="4442B1BA" w14:textId="0890140B" w:rsidR="00D3324E" w:rsidRPr="005F6774" w:rsidRDefault="00D3324E" w:rsidP="00D3324E">
      <w:pPr>
        <w:overflowPunct w:val="0"/>
        <w:autoSpaceDE w:val="0"/>
        <w:autoSpaceDN w:val="0"/>
        <w:adjustRightInd w:val="0"/>
        <w:spacing w:line="240" w:lineRule="atLeast"/>
        <w:jc w:val="center"/>
        <w:rPr>
          <w:b/>
          <w:color w:val="000000" w:themeColor="text1"/>
          <w:lang w:val="es-CO" w:eastAsia="es-ES"/>
        </w:rPr>
      </w:pPr>
      <w:r w:rsidRPr="005F6774">
        <w:rPr>
          <w:b/>
          <w:color w:val="000000" w:themeColor="text1"/>
          <w:lang w:val="es-CO" w:eastAsia="es-ES"/>
        </w:rPr>
        <w:t>REPÚBLICA DE COLOMBIA</w:t>
      </w:r>
    </w:p>
    <w:p w14:paraId="4DA90D74" w14:textId="77777777" w:rsidR="00D3324E" w:rsidRPr="005F6774" w:rsidRDefault="00D3324E" w:rsidP="00D3324E">
      <w:pPr>
        <w:overflowPunct w:val="0"/>
        <w:autoSpaceDE w:val="0"/>
        <w:autoSpaceDN w:val="0"/>
        <w:adjustRightInd w:val="0"/>
        <w:spacing w:line="240" w:lineRule="atLeast"/>
        <w:jc w:val="center"/>
        <w:rPr>
          <w:b/>
          <w:color w:val="000000" w:themeColor="text1"/>
          <w:lang w:val="es-CO" w:eastAsia="es-ES"/>
        </w:rPr>
      </w:pPr>
      <w:r w:rsidRPr="005F6774">
        <w:rPr>
          <w:b/>
          <w:noProof/>
          <w:color w:val="000000" w:themeColor="text1"/>
          <w:lang w:val="es-CO" w:eastAsia="es-CO"/>
        </w:rPr>
        <w:drawing>
          <wp:inline distT="0" distB="0" distL="0" distR="0" wp14:anchorId="520CD6B6" wp14:editId="5195DE41">
            <wp:extent cx="614680" cy="6070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680" cy="607060"/>
                    </a:xfrm>
                    <a:prstGeom prst="rect">
                      <a:avLst/>
                    </a:prstGeom>
                    <a:noFill/>
                    <a:ln>
                      <a:noFill/>
                    </a:ln>
                  </pic:spPr>
                </pic:pic>
              </a:graphicData>
            </a:graphic>
          </wp:inline>
        </w:drawing>
      </w:r>
    </w:p>
    <w:p w14:paraId="6975EFA8" w14:textId="77777777" w:rsidR="00D3324E" w:rsidRPr="005F6774" w:rsidRDefault="00D3324E" w:rsidP="00D3324E">
      <w:pPr>
        <w:tabs>
          <w:tab w:val="center" w:pos="4419"/>
          <w:tab w:val="right" w:pos="8838"/>
        </w:tabs>
        <w:overflowPunct w:val="0"/>
        <w:autoSpaceDE w:val="0"/>
        <w:autoSpaceDN w:val="0"/>
        <w:adjustRightInd w:val="0"/>
        <w:jc w:val="center"/>
        <w:rPr>
          <w:b/>
          <w:color w:val="000000" w:themeColor="text1"/>
          <w:lang w:val="es-CO" w:eastAsia="es-ES"/>
        </w:rPr>
      </w:pPr>
      <w:r w:rsidRPr="005F6774">
        <w:rPr>
          <w:b/>
          <w:color w:val="000000" w:themeColor="text1"/>
          <w:lang w:val="es-CO" w:eastAsia="es-ES"/>
        </w:rPr>
        <w:t>TRIBUNAL ADMINISTRATIVO DE BOYACÁ</w:t>
      </w:r>
    </w:p>
    <w:p w14:paraId="6C77FC09" w14:textId="77777777" w:rsidR="00D3324E" w:rsidRPr="005F6774" w:rsidRDefault="00D3324E" w:rsidP="00D3324E">
      <w:pPr>
        <w:tabs>
          <w:tab w:val="center" w:pos="4419"/>
          <w:tab w:val="right" w:pos="8838"/>
        </w:tabs>
        <w:overflowPunct w:val="0"/>
        <w:autoSpaceDE w:val="0"/>
        <w:autoSpaceDN w:val="0"/>
        <w:adjustRightInd w:val="0"/>
        <w:jc w:val="center"/>
        <w:rPr>
          <w:color w:val="000000" w:themeColor="text1"/>
          <w:lang w:val="es-CO" w:eastAsia="es-ES"/>
        </w:rPr>
      </w:pPr>
      <w:r w:rsidRPr="005F6774">
        <w:rPr>
          <w:b/>
          <w:color w:val="000000" w:themeColor="text1"/>
          <w:lang w:val="es-CO" w:eastAsia="es-ES"/>
        </w:rPr>
        <w:t>SALA DE DECISIÓN No. 2</w:t>
      </w:r>
    </w:p>
    <w:p w14:paraId="435EBE6F" w14:textId="77777777" w:rsidR="00AA2409" w:rsidRPr="005F6774" w:rsidRDefault="00AA2409" w:rsidP="00AA2409">
      <w:pPr>
        <w:overflowPunct w:val="0"/>
        <w:autoSpaceDE w:val="0"/>
        <w:autoSpaceDN w:val="0"/>
        <w:adjustRightInd w:val="0"/>
        <w:spacing w:line="276" w:lineRule="auto"/>
        <w:ind w:right="51"/>
        <w:jc w:val="right"/>
        <w:rPr>
          <w:color w:val="000000" w:themeColor="text1"/>
          <w:highlight w:val="yellow"/>
          <w:lang w:val="es-CO" w:eastAsia="es-ES"/>
        </w:rPr>
      </w:pPr>
    </w:p>
    <w:p w14:paraId="5E0CC1BD" w14:textId="77777777" w:rsidR="00906A5E" w:rsidRPr="005F6774" w:rsidRDefault="00906A5E" w:rsidP="00AA2409">
      <w:pPr>
        <w:overflowPunct w:val="0"/>
        <w:autoSpaceDE w:val="0"/>
        <w:autoSpaceDN w:val="0"/>
        <w:adjustRightInd w:val="0"/>
        <w:spacing w:line="276" w:lineRule="auto"/>
        <w:ind w:right="51"/>
        <w:rPr>
          <w:color w:val="000000" w:themeColor="text1"/>
          <w:highlight w:val="yellow"/>
          <w:lang w:val="es-MX" w:eastAsia="es-ES"/>
        </w:rPr>
      </w:pPr>
    </w:p>
    <w:p w14:paraId="5F27966A" w14:textId="6B737A3E" w:rsidR="00800A9A" w:rsidRPr="005F6774" w:rsidRDefault="00800A9A" w:rsidP="00800A9A">
      <w:pPr>
        <w:overflowPunct w:val="0"/>
        <w:autoSpaceDE w:val="0"/>
        <w:autoSpaceDN w:val="0"/>
        <w:adjustRightInd w:val="0"/>
        <w:spacing w:line="276" w:lineRule="auto"/>
        <w:ind w:right="51"/>
        <w:rPr>
          <w:color w:val="000000" w:themeColor="text1"/>
          <w:lang w:val="es-MX" w:eastAsia="es-ES"/>
        </w:rPr>
      </w:pPr>
      <w:r w:rsidRPr="38DBBDBA">
        <w:rPr>
          <w:color w:val="000000" w:themeColor="text1"/>
          <w:lang w:val="es-MX" w:eastAsia="es-ES"/>
        </w:rPr>
        <w:t xml:space="preserve">Tunja, </w:t>
      </w:r>
      <w:r w:rsidR="79A8A9CB" w:rsidRPr="38DBBDBA">
        <w:rPr>
          <w:color w:val="000000" w:themeColor="text1"/>
          <w:lang w:val="es-MX" w:eastAsia="es-ES"/>
        </w:rPr>
        <w:t>22 de febrero de 2023</w:t>
      </w:r>
    </w:p>
    <w:p w14:paraId="0CC24464" w14:textId="77777777" w:rsidR="00800A9A" w:rsidRPr="005F6774" w:rsidRDefault="00800A9A" w:rsidP="00800A9A">
      <w:pPr>
        <w:overflowPunct w:val="0"/>
        <w:autoSpaceDE w:val="0"/>
        <w:autoSpaceDN w:val="0"/>
        <w:adjustRightInd w:val="0"/>
        <w:spacing w:line="276" w:lineRule="auto"/>
        <w:ind w:right="51"/>
        <w:jc w:val="both"/>
        <w:rPr>
          <w:b/>
          <w:color w:val="000000" w:themeColor="text1"/>
          <w:lang w:val="es-MX" w:eastAsia="es-ES"/>
        </w:rPr>
      </w:pPr>
    </w:p>
    <w:p w14:paraId="13C668AD" w14:textId="64C14EF0" w:rsidR="00800A9A" w:rsidRPr="005F6774" w:rsidRDefault="647912E6" w:rsidP="00800A9A">
      <w:pPr>
        <w:overflowPunct w:val="0"/>
        <w:autoSpaceDE w:val="0"/>
        <w:autoSpaceDN w:val="0"/>
        <w:adjustRightInd w:val="0"/>
        <w:ind w:right="51"/>
        <w:jc w:val="both"/>
        <w:rPr>
          <w:color w:val="000000" w:themeColor="text1"/>
          <w:lang w:val="es-ES" w:eastAsia="es-ES"/>
        </w:rPr>
      </w:pPr>
      <w:r w:rsidRPr="41AE9AB5">
        <w:rPr>
          <w:color w:val="000000" w:themeColor="text1"/>
          <w:lang w:val="es-ES" w:eastAsia="es-ES"/>
        </w:rPr>
        <w:t>Medio de control</w:t>
      </w:r>
      <w:bookmarkStart w:id="6" w:name="_Int_y9eU0cRu"/>
      <w:proofErr w:type="gramStart"/>
      <w:r w:rsidR="00800A9A">
        <w:tab/>
      </w:r>
      <w:r w:rsidR="00800A9A" w:rsidRPr="41AE9AB5">
        <w:rPr>
          <w:color w:val="000000" w:themeColor="text1"/>
          <w:lang w:val="es-ES" w:eastAsia="es-ES"/>
        </w:rPr>
        <w:t xml:space="preserve"> :</w:t>
      </w:r>
      <w:bookmarkEnd w:id="6"/>
      <w:proofErr w:type="gramEnd"/>
      <w:r w:rsidR="00800A9A" w:rsidRPr="41AE9AB5">
        <w:rPr>
          <w:color w:val="000000" w:themeColor="text1"/>
          <w:lang w:val="es-ES" w:eastAsia="es-ES"/>
        </w:rPr>
        <w:t xml:space="preserve"> </w:t>
      </w:r>
      <w:r w:rsidR="73E72942" w:rsidRPr="41AE9AB5">
        <w:rPr>
          <w:color w:val="000000" w:themeColor="text1"/>
          <w:lang w:val="es-ES" w:eastAsia="es-ES"/>
        </w:rPr>
        <w:t xml:space="preserve">      </w:t>
      </w:r>
      <w:r w:rsidR="697311E9" w:rsidRPr="41AE9AB5">
        <w:rPr>
          <w:color w:val="000000" w:themeColor="text1"/>
          <w:lang w:val="es-ES" w:eastAsia="es-ES"/>
        </w:rPr>
        <w:t xml:space="preserve"> </w:t>
      </w:r>
      <w:r w:rsidR="73E72942" w:rsidRPr="41AE9AB5">
        <w:rPr>
          <w:color w:val="000000" w:themeColor="text1"/>
          <w:lang w:val="es-ES" w:eastAsia="es-ES"/>
        </w:rPr>
        <w:t xml:space="preserve"> </w:t>
      </w:r>
      <w:r w:rsidR="006B2CCE" w:rsidRPr="41AE9AB5">
        <w:rPr>
          <w:b/>
          <w:bCs/>
          <w:color w:val="000000" w:themeColor="text1"/>
          <w:lang w:val="es-ES" w:eastAsia="es-ES"/>
        </w:rPr>
        <w:t xml:space="preserve">Reparación </w:t>
      </w:r>
      <w:r w:rsidR="10CA953E" w:rsidRPr="41AE9AB5">
        <w:rPr>
          <w:b/>
          <w:bCs/>
          <w:color w:val="000000" w:themeColor="text1"/>
          <w:lang w:val="es-ES" w:eastAsia="es-ES"/>
        </w:rPr>
        <w:t>d</w:t>
      </w:r>
      <w:r w:rsidR="006B2CCE" w:rsidRPr="41AE9AB5">
        <w:rPr>
          <w:b/>
          <w:bCs/>
          <w:color w:val="000000" w:themeColor="text1"/>
          <w:lang w:val="es-ES" w:eastAsia="es-ES"/>
        </w:rPr>
        <w:t>irecta</w:t>
      </w:r>
    </w:p>
    <w:p w14:paraId="3DAA7F1A" w14:textId="557000B5" w:rsidR="00800A9A" w:rsidRPr="00C27C37" w:rsidRDefault="00800A9A" w:rsidP="73F7CCA1">
      <w:pPr>
        <w:overflowPunct w:val="0"/>
        <w:autoSpaceDE w:val="0"/>
        <w:autoSpaceDN w:val="0"/>
        <w:adjustRightInd w:val="0"/>
        <w:ind w:right="51"/>
        <w:jc w:val="both"/>
        <w:rPr>
          <w:b/>
          <w:bCs/>
          <w:color w:val="000000" w:themeColor="text1"/>
          <w:lang w:val="es-ES" w:eastAsia="es-ES"/>
        </w:rPr>
      </w:pPr>
      <w:r w:rsidRPr="73F7CCA1">
        <w:rPr>
          <w:color w:val="000000" w:themeColor="text1"/>
          <w:lang w:val="es-ES" w:eastAsia="es-ES"/>
        </w:rPr>
        <w:t>Demandante</w:t>
      </w:r>
      <w:r>
        <w:tab/>
      </w:r>
      <w:r w:rsidRPr="73F7CCA1">
        <w:rPr>
          <w:color w:val="000000" w:themeColor="text1"/>
          <w:lang w:val="es-ES" w:eastAsia="es-ES"/>
        </w:rPr>
        <w:t xml:space="preserve">:  </w:t>
      </w:r>
      <w:r>
        <w:tab/>
      </w:r>
      <w:r w:rsidR="5DA43A53" w:rsidRPr="73F7CCA1">
        <w:rPr>
          <w:b/>
          <w:bCs/>
          <w:color w:val="000000" w:themeColor="text1"/>
          <w:lang w:val="es-ES" w:eastAsia="es-ES"/>
        </w:rPr>
        <w:t xml:space="preserve">           </w:t>
      </w:r>
      <w:r w:rsidR="005E4CA1" w:rsidRPr="73F7CCA1">
        <w:rPr>
          <w:b/>
          <w:bCs/>
          <w:color w:val="000000" w:themeColor="text1"/>
          <w:lang w:val="es-ES" w:eastAsia="es-ES"/>
        </w:rPr>
        <w:t>Marcela Arias Huertas</w:t>
      </w:r>
      <w:r w:rsidR="006B2CCE" w:rsidRPr="73F7CCA1">
        <w:rPr>
          <w:b/>
          <w:bCs/>
          <w:color w:val="000000" w:themeColor="text1"/>
          <w:lang w:val="es-ES" w:eastAsia="es-ES"/>
        </w:rPr>
        <w:t xml:space="preserve"> y otros</w:t>
      </w:r>
      <w:r w:rsidRPr="73F7CCA1">
        <w:rPr>
          <w:b/>
          <w:bCs/>
          <w:color w:val="000000" w:themeColor="text1"/>
          <w:lang w:val="es-ES"/>
        </w:rPr>
        <w:t xml:space="preserve"> </w:t>
      </w:r>
    </w:p>
    <w:p w14:paraId="50DAE282" w14:textId="23832A84" w:rsidR="00800A9A" w:rsidRPr="00C27C37" w:rsidRDefault="00800A9A" w:rsidP="73F7CCA1">
      <w:pPr>
        <w:tabs>
          <w:tab w:val="left" w:pos="1843"/>
        </w:tabs>
        <w:overflowPunct w:val="0"/>
        <w:autoSpaceDE w:val="0"/>
        <w:autoSpaceDN w:val="0"/>
        <w:adjustRightInd w:val="0"/>
        <w:ind w:left="2790" w:right="51" w:hanging="2832"/>
        <w:jc w:val="both"/>
        <w:rPr>
          <w:b/>
          <w:bCs/>
          <w:color w:val="000000" w:themeColor="text1"/>
          <w:lang w:val="es-ES" w:eastAsia="es-ES"/>
        </w:rPr>
      </w:pPr>
      <w:r w:rsidRPr="73F7CCA1">
        <w:rPr>
          <w:color w:val="000000" w:themeColor="text1"/>
          <w:lang w:val="es-ES" w:eastAsia="es-ES"/>
        </w:rPr>
        <w:t xml:space="preserve">Demandado: </w:t>
      </w:r>
      <w:r>
        <w:tab/>
      </w:r>
      <w:bookmarkStart w:id="7" w:name="_Hlk112338124"/>
      <w:r w:rsidR="40E821FE" w:rsidRPr="73F7CCA1">
        <w:rPr>
          <w:b/>
          <w:bCs/>
          <w:color w:val="000000" w:themeColor="text1"/>
          <w:lang w:val="es-ES" w:eastAsia="es-ES"/>
        </w:rPr>
        <w:t xml:space="preserve">               </w:t>
      </w:r>
      <w:r w:rsidR="006B2CCE" w:rsidRPr="73F7CCA1">
        <w:rPr>
          <w:b/>
          <w:bCs/>
          <w:color w:val="000000" w:themeColor="text1"/>
          <w:lang w:val="es-ES" w:eastAsia="es-ES"/>
        </w:rPr>
        <w:t xml:space="preserve">Municipio de Tunja, </w:t>
      </w:r>
      <w:r w:rsidR="005E4CA1" w:rsidRPr="73F7CCA1">
        <w:rPr>
          <w:b/>
          <w:bCs/>
          <w:color w:val="000000" w:themeColor="text1"/>
          <w:lang w:val="es-ES" w:eastAsia="es-ES"/>
        </w:rPr>
        <w:t>EBSA</w:t>
      </w:r>
      <w:r w:rsidR="0077067F" w:rsidRPr="73F7CCA1">
        <w:rPr>
          <w:b/>
          <w:bCs/>
          <w:color w:val="000000" w:themeColor="text1"/>
          <w:lang w:val="es-ES" w:eastAsia="es-ES"/>
        </w:rPr>
        <w:t>, departamento de Boyacá, U.T. Alumbrado Público de Tunja</w:t>
      </w:r>
      <w:bookmarkEnd w:id="7"/>
    </w:p>
    <w:p w14:paraId="6FCF0011" w14:textId="172F581A" w:rsidR="006B2CCE" w:rsidRPr="00C27C37" w:rsidRDefault="006B2CCE" w:rsidP="00800A9A">
      <w:pPr>
        <w:tabs>
          <w:tab w:val="left" w:pos="1843"/>
        </w:tabs>
        <w:overflowPunct w:val="0"/>
        <w:autoSpaceDE w:val="0"/>
        <w:autoSpaceDN w:val="0"/>
        <w:adjustRightInd w:val="0"/>
        <w:ind w:left="1620" w:right="51" w:hanging="1620"/>
        <w:jc w:val="both"/>
        <w:rPr>
          <w:b/>
          <w:color w:val="000000" w:themeColor="text1"/>
          <w:lang w:val="es-ES" w:eastAsia="es-ES"/>
        </w:rPr>
      </w:pPr>
      <w:r w:rsidRPr="00C27C37">
        <w:rPr>
          <w:color w:val="000000" w:themeColor="text1"/>
          <w:lang w:val="es-ES" w:eastAsia="es-ES"/>
        </w:rPr>
        <w:t>Llamado en garantía:</w:t>
      </w:r>
      <w:r w:rsidRPr="00C27C37">
        <w:rPr>
          <w:b/>
          <w:color w:val="000000" w:themeColor="text1"/>
          <w:lang w:val="es-ES" w:eastAsia="es-ES"/>
        </w:rPr>
        <w:t xml:space="preserve"> </w:t>
      </w:r>
      <w:r w:rsidRPr="00C27C37">
        <w:rPr>
          <w:b/>
          <w:color w:val="000000" w:themeColor="text1"/>
          <w:lang w:val="es-ES" w:eastAsia="es-ES"/>
        </w:rPr>
        <w:tab/>
      </w:r>
      <w:r w:rsidR="00BA5DF5" w:rsidRPr="00C27C37">
        <w:rPr>
          <w:b/>
          <w:color w:val="000000" w:themeColor="text1"/>
          <w:lang w:val="es-ES" w:eastAsia="es-ES"/>
        </w:rPr>
        <w:tab/>
      </w:r>
      <w:bookmarkStart w:id="8" w:name="_Hlk126767814"/>
      <w:r w:rsidR="0077067F" w:rsidRPr="00C27C37">
        <w:rPr>
          <w:b/>
          <w:color w:val="000000" w:themeColor="text1"/>
          <w:lang w:val="es-ES" w:eastAsia="es-ES"/>
        </w:rPr>
        <w:t>La Previsora S.A. Compañía de Seguros</w:t>
      </w:r>
      <w:bookmarkEnd w:id="8"/>
    </w:p>
    <w:p w14:paraId="78307BCD" w14:textId="4F97E43D" w:rsidR="00800A9A" w:rsidRPr="00C27C37" w:rsidRDefault="00800A9A" w:rsidP="41AE9AB5">
      <w:pPr>
        <w:overflowPunct w:val="0"/>
        <w:autoSpaceDE w:val="0"/>
        <w:autoSpaceDN w:val="0"/>
        <w:adjustRightInd w:val="0"/>
        <w:spacing w:line="276" w:lineRule="auto"/>
        <w:ind w:right="51"/>
        <w:jc w:val="both"/>
        <w:outlineLvl w:val="0"/>
        <w:rPr>
          <w:b/>
          <w:bCs/>
          <w:color w:val="000000" w:themeColor="text1"/>
          <w:lang w:val="es-ES" w:eastAsia="es-ES"/>
        </w:rPr>
      </w:pPr>
      <w:r w:rsidRPr="41AE9AB5">
        <w:rPr>
          <w:color w:val="000000" w:themeColor="text1"/>
          <w:lang w:val="es-ES" w:eastAsia="es-ES"/>
        </w:rPr>
        <w:t>Expediente</w:t>
      </w:r>
      <w:bookmarkStart w:id="9" w:name="_Int_P3i3NR5F"/>
      <w:proofErr w:type="gramStart"/>
      <w:r>
        <w:tab/>
      </w:r>
      <w:r w:rsidRPr="41AE9AB5">
        <w:rPr>
          <w:color w:val="000000" w:themeColor="text1"/>
          <w:lang w:val="es-ES" w:eastAsia="es-ES"/>
        </w:rPr>
        <w:t xml:space="preserve"> :</w:t>
      </w:r>
      <w:bookmarkEnd w:id="9"/>
      <w:proofErr w:type="gramEnd"/>
      <w:r w:rsidRPr="41AE9AB5">
        <w:rPr>
          <w:color w:val="000000" w:themeColor="text1"/>
          <w:lang w:val="es-ES" w:eastAsia="es-ES"/>
        </w:rPr>
        <w:t xml:space="preserve"> </w:t>
      </w:r>
      <w:r>
        <w:tab/>
      </w:r>
      <w:r>
        <w:tab/>
      </w:r>
      <w:bookmarkStart w:id="10" w:name="_Hlk127343703"/>
      <w:r w:rsidR="00293A47" w:rsidRPr="41AE9AB5">
        <w:rPr>
          <w:b/>
          <w:bCs/>
          <w:color w:val="000000" w:themeColor="text1"/>
          <w:lang w:val="es-ES"/>
        </w:rPr>
        <w:t>15001-3333-0</w:t>
      </w:r>
      <w:r w:rsidR="00777F1E" w:rsidRPr="41AE9AB5">
        <w:rPr>
          <w:b/>
          <w:bCs/>
          <w:color w:val="000000" w:themeColor="text1"/>
          <w:lang w:val="es-ES"/>
        </w:rPr>
        <w:t>11</w:t>
      </w:r>
      <w:r w:rsidRPr="41AE9AB5">
        <w:rPr>
          <w:b/>
          <w:bCs/>
          <w:color w:val="000000" w:themeColor="text1"/>
          <w:lang w:val="es-ES"/>
        </w:rPr>
        <w:t>-201</w:t>
      </w:r>
      <w:r w:rsidR="00777F1E" w:rsidRPr="41AE9AB5">
        <w:rPr>
          <w:b/>
          <w:bCs/>
          <w:color w:val="000000" w:themeColor="text1"/>
          <w:lang w:val="es-ES"/>
        </w:rPr>
        <w:t>8</w:t>
      </w:r>
      <w:r w:rsidRPr="41AE9AB5">
        <w:rPr>
          <w:b/>
          <w:bCs/>
          <w:color w:val="000000" w:themeColor="text1"/>
          <w:lang w:val="es-ES"/>
        </w:rPr>
        <w:t>-00</w:t>
      </w:r>
      <w:r w:rsidR="006B2CCE" w:rsidRPr="41AE9AB5">
        <w:rPr>
          <w:b/>
          <w:bCs/>
          <w:color w:val="000000" w:themeColor="text1"/>
          <w:lang w:val="es-ES"/>
        </w:rPr>
        <w:t>0</w:t>
      </w:r>
      <w:r w:rsidR="00777F1E" w:rsidRPr="41AE9AB5">
        <w:rPr>
          <w:b/>
          <w:bCs/>
          <w:color w:val="000000" w:themeColor="text1"/>
          <w:lang w:val="es-ES"/>
        </w:rPr>
        <w:t>6</w:t>
      </w:r>
      <w:r w:rsidR="006B2CCE" w:rsidRPr="41AE9AB5">
        <w:rPr>
          <w:b/>
          <w:bCs/>
          <w:color w:val="000000" w:themeColor="text1"/>
          <w:lang w:val="es-ES"/>
        </w:rPr>
        <w:t>5</w:t>
      </w:r>
      <w:r w:rsidRPr="41AE9AB5">
        <w:rPr>
          <w:b/>
          <w:bCs/>
          <w:color w:val="000000" w:themeColor="text1"/>
          <w:lang w:val="es-ES"/>
        </w:rPr>
        <w:t>-01</w:t>
      </w:r>
      <w:bookmarkEnd w:id="10"/>
    </w:p>
    <w:p w14:paraId="770A5ADC" w14:textId="77777777" w:rsidR="00800A9A" w:rsidRPr="005F6774" w:rsidRDefault="00800A9A" w:rsidP="00800A9A">
      <w:pPr>
        <w:overflowPunct w:val="0"/>
        <w:autoSpaceDE w:val="0"/>
        <w:autoSpaceDN w:val="0"/>
        <w:adjustRightInd w:val="0"/>
        <w:spacing w:line="360" w:lineRule="auto"/>
        <w:ind w:right="51"/>
        <w:jc w:val="both"/>
        <w:outlineLvl w:val="0"/>
        <w:rPr>
          <w:color w:val="000000" w:themeColor="text1"/>
          <w:highlight w:val="yellow"/>
          <w:lang w:val="es-ES" w:eastAsia="es-ES"/>
        </w:rPr>
      </w:pPr>
    </w:p>
    <w:p w14:paraId="634C9FA2" w14:textId="77777777" w:rsidR="00800A9A" w:rsidRPr="00C27C37" w:rsidRDefault="00800A9A" w:rsidP="00800A9A">
      <w:pPr>
        <w:overflowPunct w:val="0"/>
        <w:autoSpaceDE w:val="0"/>
        <w:autoSpaceDN w:val="0"/>
        <w:adjustRightInd w:val="0"/>
        <w:spacing w:line="360" w:lineRule="auto"/>
        <w:ind w:right="51"/>
        <w:jc w:val="both"/>
        <w:outlineLvl w:val="0"/>
        <w:rPr>
          <w:color w:val="000000" w:themeColor="text1"/>
          <w:lang w:val="es-ES" w:eastAsia="es-ES"/>
        </w:rPr>
      </w:pPr>
    </w:p>
    <w:p w14:paraId="0D94F17B" w14:textId="77777777" w:rsidR="00800A9A" w:rsidRPr="00C27C37" w:rsidRDefault="00800A9A" w:rsidP="00800A9A">
      <w:pPr>
        <w:overflowPunct w:val="0"/>
        <w:autoSpaceDE w:val="0"/>
        <w:autoSpaceDN w:val="0"/>
        <w:adjustRightInd w:val="0"/>
        <w:spacing w:line="360" w:lineRule="auto"/>
        <w:ind w:right="51"/>
        <w:jc w:val="both"/>
        <w:outlineLvl w:val="0"/>
        <w:rPr>
          <w:color w:val="000000" w:themeColor="text1"/>
          <w:lang w:val="es-ES" w:eastAsia="es-ES"/>
        </w:rPr>
      </w:pPr>
      <w:r w:rsidRPr="00C27C37">
        <w:rPr>
          <w:color w:val="000000" w:themeColor="text1"/>
          <w:lang w:val="es-ES" w:eastAsia="es-ES"/>
        </w:rPr>
        <w:t xml:space="preserve">Magistrado ponente: </w:t>
      </w:r>
      <w:r w:rsidRPr="00C27C37">
        <w:rPr>
          <w:b/>
          <w:color w:val="000000" w:themeColor="text1"/>
          <w:lang w:val="es-ES" w:eastAsia="es-ES"/>
        </w:rPr>
        <w:t xml:space="preserve">Luis Ernesto Arciniegas Triana </w:t>
      </w:r>
    </w:p>
    <w:p w14:paraId="04801BBC" w14:textId="77777777" w:rsidR="00800A9A" w:rsidRPr="00C27C37" w:rsidRDefault="00800A9A" w:rsidP="00800A9A">
      <w:pPr>
        <w:overflowPunct w:val="0"/>
        <w:autoSpaceDE w:val="0"/>
        <w:autoSpaceDN w:val="0"/>
        <w:adjustRightInd w:val="0"/>
        <w:spacing w:line="360" w:lineRule="auto"/>
        <w:ind w:right="51"/>
        <w:jc w:val="both"/>
        <w:rPr>
          <w:b/>
          <w:bCs/>
          <w:color w:val="000000" w:themeColor="text1"/>
          <w:lang w:val="es-ES" w:eastAsia="es-ES"/>
        </w:rPr>
      </w:pPr>
    </w:p>
    <w:p w14:paraId="41B49B5E" w14:textId="7DC3A26F" w:rsidR="00800A9A" w:rsidRPr="007633EC" w:rsidRDefault="00800A9A" w:rsidP="73F7CCA1">
      <w:pPr>
        <w:spacing w:line="360" w:lineRule="auto"/>
        <w:jc w:val="both"/>
        <w:rPr>
          <w:color w:val="000000" w:themeColor="text1"/>
          <w:lang w:val="es-MX" w:eastAsia="es-ES"/>
        </w:rPr>
      </w:pPr>
      <w:r w:rsidRPr="73F7CCA1">
        <w:rPr>
          <w:color w:val="000000" w:themeColor="text1"/>
          <w:lang w:val="es-MX" w:eastAsia="es-ES"/>
        </w:rPr>
        <w:t xml:space="preserve">La Sala decide </w:t>
      </w:r>
      <w:r w:rsidR="00736499" w:rsidRPr="73F7CCA1">
        <w:rPr>
          <w:color w:val="000000" w:themeColor="text1"/>
          <w:lang w:val="es-MX" w:eastAsia="es-ES"/>
        </w:rPr>
        <w:t xml:space="preserve">el </w:t>
      </w:r>
      <w:r w:rsidR="00736499" w:rsidRPr="73F7CCA1">
        <w:rPr>
          <w:b/>
          <w:bCs/>
          <w:color w:val="000000" w:themeColor="text1"/>
          <w:lang w:val="es-MX" w:eastAsia="es-ES"/>
        </w:rPr>
        <w:t xml:space="preserve">recurso de apelación </w:t>
      </w:r>
      <w:r w:rsidR="00293A47" w:rsidRPr="73F7CCA1">
        <w:rPr>
          <w:b/>
          <w:bCs/>
          <w:color w:val="000000" w:themeColor="text1"/>
          <w:lang w:val="es-MX" w:eastAsia="es-ES"/>
        </w:rPr>
        <w:t>interpuest</w:t>
      </w:r>
      <w:r w:rsidR="00736499" w:rsidRPr="73F7CCA1">
        <w:rPr>
          <w:b/>
          <w:bCs/>
          <w:color w:val="000000" w:themeColor="text1"/>
          <w:lang w:val="es-MX" w:eastAsia="es-ES"/>
        </w:rPr>
        <w:t>o</w:t>
      </w:r>
      <w:r w:rsidR="00293A47" w:rsidRPr="73F7CCA1">
        <w:rPr>
          <w:b/>
          <w:bCs/>
          <w:color w:val="000000" w:themeColor="text1"/>
          <w:lang w:val="es-MX" w:eastAsia="es-ES"/>
        </w:rPr>
        <w:t xml:space="preserve"> por </w:t>
      </w:r>
      <w:r w:rsidR="007633EC" w:rsidRPr="73F7CCA1">
        <w:rPr>
          <w:b/>
          <w:bCs/>
          <w:color w:val="000000" w:themeColor="text1"/>
          <w:lang w:val="es-MX" w:eastAsia="es-ES"/>
        </w:rPr>
        <w:t xml:space="preserve">La Previsora </w:t>
      </w:r>
      <w:r w:rsidR="00056971" w:rsidRPr="73F7CCA1">
        <w:rPr>
          <w:b/>
          <w:bCs/>
          <w:color w:val="000000" w:themeColor="text1"/>
          <w:lang w:val="es-MX" w:eastAsia="es-ES"/>
        </w:rPr>
        <w:t xml:space="preserve">S.A. </w:t>
      </w:r>
      <w:r w:rsidR="007633EC" w:rsidRPr="73F7CCA1">
        <w:rPr>
          <w:b/>
          <w:bCs/>
          <w:color w:val="000000" w:themeColor="text1"/>
          <w:lang w:val="es-MX" w:eastAsia="es-ES"/>
        </w:rPr>
        <w:t>Compañía de Seguros</w:t>
      </w:r>
      <w:r w:rsidR="006C2DE7" w:rsidRPr="73F7CCA1">
        <w:rPr>
          <w:b/>
          <w:bCs/>
          <w:color w:val="000000" w:themeColor="text1"/>
          <w:lang w:val="es-MX" w:eastAsia="es-ES"/>
        </w:rPr>
        <w:t>,</w:t>
      </w:r>
      <w:r w:rsidR="00606CED" w:rsidRPr="73F7CCA1">
        <w:rPr>
          <w:b/>
          <w:bCs/>
          <w:color w:val="000000" w:themeColor="text1"/>
          <w:lang w:val="es-MX" w:eastAsia="es-ES"/>
        </w:rPr>
        <w:t xml:space="preserve"> lla</w:t>
      </w:r>
      <w:r w:rsidR="006C2DE7" w:rsidRPr="73F7CCA1">
        <w:rPr>
          <w:b/>
          <w:bCs/>
          <w:color w:val="000000" w:themeColor="text1"/>
          <w:lang w:val="es-MX" w:eastAsia="es-ES"/>
        </w:rPr>
        <w:t>mada en garantía</w:t>
      </w:r>
      <w:r w:rsidR="006C2DE7" w:rsidRPr="73F7CCA1">
        <w:rPr>
          <w:color w:val="000000" w:themeColor="text1"/>
          <w:lang w:val="es-MX" w:eastAsia="es-ES"/>
        </w:rPr>
        <w:t>,</w:t>
      </w:r>
      <w:r w:rsidR="007633EC" w:rsidRPr="73F7CCA1">
        <w:rPr>
          <w:color w:val="000000" w:themeColor="text1"/>
          <w:lang w:val="es-MX" w:eastAsia="es-ES"/>
        </w:rPr>
        <w:t xml:space="preserve"> </w:t>
      </w:r>
      <w:r w:rsidR="126284DA" w:rsidRPr="73F7CCA1">
        <w:rPr>
          <w:color w:val="000000" w:themeColor="text1"/>
          <w:lang w:val="es-MX" w:eastAsia="es-ES"/>
        </w:rPr>
        <w:t xml:space="preserve">en </w:t>
      </w:r>
      <w:r w:rsidRPr="73F7CCA1">
        <w:rPr>
          <w:color w:val="000000" w:themeColor="text1"/>
          <w:lang w:val="es-MX" w:eastAsia="es-ES"/>
        </w:rPr>
        <w:t xml:space="preserve">contra de la </w:t>
      </w:r>
      <w:bookmarkStart w:id="11" w:name="_Hlk127351361"/>
      <w:r w:rsidRPr="73F7CCA1">
        <w:rPr>
          <w:color w:val="000000" w:themeColor="text1"/>
          <w:lang w:val="es-MX" w:eastAsia="es-ES"/>
        </w:rPr>
        <w:t xml:space="preserve">sentencia del </w:t>
      </w:r>
      <w:r w:rsidR="007633EC" w:rsidRPr="73F7CCA1">
        <w:rPr>
          <w:color w:val="000000" w:themeColor="text1"/>
          <w:lang w:val="es-MX" w:eastAsia="es-ES"/>
        </w:rPr>
        <w:t>30</w:t>
      </w:r>
      <w:r w:rsidR="00293A47" w:rsidRPr="73F7CCA1">
        <w:rPr>
          <w:color w:val="000000" w:themeColor="text1"/>
          <w:lang w:val="es-MX" w:eastAsia="es-ES"/>
        </w:rPr>
        <w:t xml:space="preserve"> </w:t>
      </w:r>
      <w:r w:rsidRPr="73F7CCA1">
        <w:rPr>
          <w:color w:val="000000" w:themeColor="text1"/>
          <w:lang w:val="es-MX" w:eastAsia="es-ES"/>
        </w:rPr>
        <w:t xml:space="preserve">de </w:t>
      </w:r>
      <w:r w:rsidR="007633EC" w:rsidRPr="73F7CCA1">
        <w:rPr>
          <w:color w:val="000000" w:themeColor="text1"/>
          <w:lang w:val="es-MX" w:eastAsia="es-ES"/>
        </w:rPr>
        <w:t>junio</w:t>
      </w:r>
      <w:r w:rsidR="00293A47" w:rsidRPr="73F7CCA1">
        <w:rPr>
          <w:color w:val="000000" w:themeColor="text1"/>
          <w:lang w:val="es-MX" w:eastAsia="es-ES"/>
        </w:rPr>
        <w:t xml:space="preserve"> </w:t>
      </w:r>
      <w:r w:rsidRPr="73F7CCA1">
        <w:rPr>
          <w:color w:val="000000" w:themeColor="text1"/>
          <w:lang w:val="es-MX" w:eastAsia="es-ES"/>
        </w:rPr>
        <w:t>de 20</w:t>
      </w:r>
      <w:r w:rsidR="007633EC" w:rsidRPr="73F7CCA1">
        <w:rPr>
          <w:color w:val="000000" w:themeColor="text1"/>
          <w:lang w:val="es-MX" w:eastAsia="es-ES"/>
        </w:rPr>
        <w:t>20</w:t>
      </w:r>
      <w:r w:rsidRPr="73F7CCA1">
        <w:rPr>
          <w:color w:val="000000" w:themeColor="text1"/>
          <w:lang w:val="es-MX" w:eastAsia="es-ES"/>
        </w:rPr>
        <w:t xml:space="preserve"> proferida por el Juzgado </w:t>
      </w:r>
      <w:r w:rsidR="00293A47" w:rsidRPr="73F7CCA1">
        <w:rPr>
          <w:color w:val="000000" w:themeColor="text1"/>
          <w:lang w:val="es-MX" w:eastAsia="es-ES"/>
        </w:rPr>
        <w:t>O</w:t>
      </w:r>
      <w:r w:rsidR="007633EC" w:rsidRPr="73F7CCA1">
        <w:rPr>
          <w:color w:val="000000" w:themeColor="text1"/>
          <w:lang w:val="es-MX" w:eastAsia="es-ES"/>
        </w:rPr>
        <w:t>nce</w:t>
      </w:r>
      <w:r w:rsidR="00293A47" w:rsidRPr="73F7CCA1">
        <w:rPr>
          <w:color w:val="000000" w:themeColor="text1"/>
          <w:lang w:val="es-MX" w:eastAsia="es-ES"/>
        </w:rPr>
        <w:t xml:space="preserve"> </w:t>
      </w:r>
      <w:r w:rsidRPr="73F7CCA1">
        <w:rPr>
          <w:color w:val="000000" w:themeColor="text1"/>
          <w:lang w:val="es-MX" w:eastAsia="es-ES"/>
        </w:rPr>
        <w:t xml:space="preserve">Administrativo Oral del Circuito de Tunja, mediante la cual </w:t>
      </w:r>
      <w:r w:rsidRPr="73F7CCA1">
        <w:rPr>
          <w:b/>
          <w:bCs/>
          <w:color w:val="000000" w:themeColor="text1"/>
          <w:lang w:val="es-MX" w:eastAsia="es-ES"/>
        </w:rPr>
        <w:t>accedió parcialmente a las pretensiones de la demanda</w:t>
      </w:r>
      <w:bookmarkEnd w:id="11"/>
      <w:r w:rsidRPr="73F7CCA1">
        <w:rPr>
          <w:color w:val="000000" w:themeColor="text1"/>
          <w:lang w:val="es-MX" w:eastAsia="es-ES"/>
        </w:rPr>
        <w:t xml:space="preserve">. </w:t>
      </w:r>
    </w:p>
    <w:p w14:paraId="48B93519" w14:textId="77777777" w:rsidR="00800A9A" w:rsidRPr="007633EC" w:rsidRDefault="00800A9A" w:rsidP="00800A9A">
      <w:pPr>
        <w:overflowPunct w:val="0"/>
        <w:autoSpaceDE w:val="0"/>
        <w:autoSpaceDN w:val="0"/>
        <w:adjustRightInd w:val="0"/>
        <w:spacing w:line="360" w:lineRule="auto"/>
        <w:jc w:val="both"/>
        <w:rPr>
          <w:color w:val="000000" w:themeColor="text1"/>
          <w:lang w:val="es-MX" w:eastAsia="es-ES"/>
        </w:rPr>
      </w:pPr>
    </w:p>
    <w:p w14:paraId="0436D2A8" w14:textId="77777777" w:rsidR="00800A9A" w:rsidRPr="007633EC" w:rsidRDefault="00800A9A" w:rsidP="00800A9A">
      <w:pPr>
        <w:overflowPunct w:val="0"/>
        <w:autoSpaceDE w:val="0"/>
        <w:autoSpaceDN w:val="0"/>
        <w:adjustRightInd w:val="0"/>
        <w:spacing w:line="360" w:lineRule="auto"/>
        <w:ind w:left="283" w:hanging="283"/>
        <w:jc w:val="center"/>
        <w:rPr>
          <w:b/>
          <w:color w:val="000000" w:themeColor="text1"/>
          <w:lang w:val="es-ES" w:eastAsia="es-ES"/>
        </w:rPr>
      </w:pPr>
      <w:r w:rsidRPr="007633EC">
        <w:rPr>
          <w:b/>
          <w:color w:val="000000" w:themeColor="text1"/>
          <w:lang w:val="es-ES" w:eastAsia="es-ES"/>
        </w:rPr>
        <w:t>I -ANTECEDENTES</w:t>
      </w:r>
    </w:p>
    <w:p w14:paraId="463C30F3" w14:textId="77777777" w:rsidR="00800A9A" w:rsidRPr="00CB2838" w:rsidRDefault="00800A9A" w:rsidP="00CB2838">
      <w:pPr>
        <w:overflowPunct w:val="0"/>
        <w:autoSpaceDE w:val="0"/>
        <w:autoSpaceDN w:val="0"/>
        <w:adjustRightInd w:val="0"/>
        <w:spacing w:line="360" w:lineRule="auto"/>
        <w:jc w:val="both"/>
        <w:rPr>
          <w:color w:val="000000" w:themeColor="text1"/>
          <w:lang w:val="es-ES"/>
        </w:rPr>
      </w:pPr>
    </w:p>
    <w:p w14:paraId="31AF4A92" w14:textId="28561DA3" w:rsidR="00AD68AC" w:rsidRPr="00CB2838" w:rsidRDefault="006B39A2" w:rsidP="00CB2838">
      <w:pPr>
        <w:spacing w:line="360" w:lineRule="auto"/>
        <w:jc w:val="both"/>
        <w:rPr>
          <w:color w:val="000000" w:themeColor="text1"/>
          <w:lang w:val="es-ES"/>
        </w:rPr>
      </w:pPr>
      <w:bookmarkStart w:id="12" w:name="_Hlk127356005"/>
      <w:r w:rsidRPr="38DBBDBA">
        <w:rPr>
          <w:b/>
          <w:bCs/>
          <w:color w:val="000000" w:themeColor="text1"/>
          <w:lang w:val="es-ES"/>
        </w:rPr>
        <w:t>MARCELA ARIAS HUERTAS</w:t>
      </w:r>
      <w:r w:rsidRPr="38DBBDBA">
        <w:rPr>
          <w:color w:val="000000" w:themeColor="text1"/>
          <w:lang w:val="es-ES"/>
        </w:rPr>
        <w:t xml:space="preserve">, en nombre propio y de sus menores hijos </w:t>
      </w:r>
      <w:r w:rsidRPr="38DBBDBA">
        <w:rPr>
          <w:b/>
          <w:bCs/>
          <w:color w:val="000000" w:themeColor="text1"/>
          <w:lang w:val="es-ES"/>
        </w:rPr>
        <w:t xml:space="preserve">DILAN CAMILO </w:t>
      </w:r>
      <w:r w:rsidRPr="38DBBDBA">
        <w:rPr>
          <w:color w:val="000000" w:themeColor="text1"/>
          <w:lang w:val="es-ES"/>
        </w:rPr>
        <w:t>y</w:t>
      </w:r>
      <w:r w:rsidRPr="38DBBDBA">
        <w:rPr>
          <w:b/>
          <w:bCs/>
          <w:color w:val="000000" w:themeColor="text1"/>
          <w:lang w:val="es-ES"/>
        </w:rPr>
        <w:t xml:space="preserve"> MATEO AVELLANEDA ARIAS</w:t>
      </w:r>
      <w:r w:rsidR="005D0F54" w:rsidRPr="38DBBDBA">
        <w:rPr>
          <w:color w:val="000000" w:themeColor="text1"/>
          <w:lang w:val="es-ES"/>
        </w:rPr>
        <w:t>,</w:t>
      </w:r>
      <w:r w:rsidRPr="38DBBDBA">
        <w:rPr>
          <w:color w:val="000000" w:themeColor="text1"/>
          <w:lang w:val="es-ES"/>
        </w:rPr>
        <w:t xml:space="preserve"> y el señor </w:t>
      </w:r>
      <w:r w:rsidRPr="38DBBDBA">
        <w:rPr>
          <w:b/>
          <w:bCs/>
          <w:color w:val="000000" w:themeColor="text1"/>
          <w:lang w:val="es-ES"/>
        </w:rPr>
        <w:t xml:space="preserve">NÉSTOR </w:t>
      </w:r>
      <w:r w:rsidR="005D0F54" w:rsidRPr="38DBBDBA">
        <w:rPr>
          <w:b/>
          <w:bCs/>
          <w:color w:val="000000" w:themeColor="text1"/>
          <w:lang w:val="es-ES"/>
        </w:rPr>
        <w:t xml:space="preserve">RAÚL </w:t>
      </w:r>
      <w:r w:rsidRPr="38DBBDBA">
        <w:rPr>
          <w:b/>
          <w:bCs/>
          <w:color w:val="000000" w:themeColor="text1"/>
          <w:lang w:val="es-ES"/>
        </w:rPr>
        <w:t>AVELLANEDA</w:t>
      </w:r>
      <w:r w:rsidR="005D0F54" w:rsidRPr="38DBBDBA">
        <w:rPr>
          <w:b/>
          <w:bCs/>
          <w:color w:val="000000" w:themeColor="text1"/>
          <w:lang w:val="es-ES"/>
        </w:rPr>
        <w:t xml:space="preserve"> ACUÑA</w:t>
      </w:r>
      <w:bookmarkEnd w:id="12"/>
      <w:r w:rsidRPr="38DBBDBA">
        <w:rPr>
          <w:color w:val="000000" w:themeColor="text1"/>
          <w:lang w:val="es-ES"/>
        </w:rPr>
        <w:t xml:space="preserve"> </w:t>
      </w:r>
      <w:r w:rsidR="00293A47" w:rsidRPr="38DBBDBA">
        <w:rPr>
          <w:color w:val="000000" w:themeColor="text1"/>
          <w:lang w:val="es-ES"/>
        </w:rPr>
        <w:t>por medio de apoderado judicial y en ejercicio del medio de control previsto en el artículo 140 del CPACA, instauraron demanda de reparación direct</w:t>
      </w:r>
      <w:r w:rsidR="00C6154B" w:rsidRPr="38DBBDBA">
        <w:rPr>
          <w:color w:val="000000" w:themeColor="text1"/>
          <w:lang w:val="es-ES"/>
        </w:rPr>
        <w:t>a</w:t>
      </w:r>
      <w:r w:rsidR="00293A47" w:rsidRPr="38DBBDBA">
        <w:rPr>
          <w:color w:val="000000" w:themeColor="text1"/>
          <w:lang w:val="es-ES"/>
        </w:rPr>
        <w:t xml:space="preserve"> contra </w:t>
      </w:r>
      <w:bookmarkStart w:id="13" w:name="_Hlk127356878"/>
      <w:r w:rsidR="0001581E" w:rsidRPr="38DBBDBA">
        <w:rPr>
          <w:color w:val="000000" w:themeColor="text1"/>
          <w:lang w:val="es-ES"/>
        </w:rPr>
        <w:t>el</w:t>
      </w:r>
      <w:r w:rsidR="003B5031" w:rsidRPr="38DBBDBA">
        <w:rPr>
          <w:color w:val="000000" w:themeColor="text1"/>
          <w:lang w:val="es-ES"/>
        </w:rPr>
        <w:t xml:space="preserve"> MUNICIPIO DE TUNJA,</w:t>
      </w:r>
      <w:r w:rsidR="003F646B" w:rsidRPr="38DBBDBA">
        <w:rPr>
          <w:color w:val="000000" w:themeColor="text1"/>
          <w:lang w:val="es-ES"/>
        </w:rPr>
        <w:t xml:space="preserve"> </w:t>
      </w:r>
      <w:r w:rsidR="00C42F31" w:rsidRPr="38DBBDBA">
        <w:rPr>
          <w:color w:val="000000" w:themeColor="text1"/>
          <w:lang w:val="es-ES"/>
        </w:rPr>
        <w:t>EMPRESA DE ENERGÍA DE BOYACÁ</w:t>
      </w:r>
      <w:r w:rsidR="001B06E7" w:rsidRPr="38DBBDBA">
        <w:rPr>
          <w:color w:val="000000" w:themeColor="text1"/>
          <w:lang w:val="es-ES"/>
        </w:rPr>
        <w:t xml:space="preserve"> E.S.P. S.A.</w:t>
      </w:r>
      <w:r w:rsidR="00C42F31" w:rsidRPr="38DBBDBA">
        <w:rPr>
          <w:color w:val="000000" w:themeColor="text1"/>
          <w:lang w:val="es-ES"/>
        </w:rPr>
        <w:t xml:space="preserve"> – en adelante EBSA-, el DEPARTAMENTO DE BOYACÁ y la UNIÓN TEMPORAL CIUDAD DE TUNJA ALUMBRADO PÚBLICO S.A. -en adelante </w:t>
      </w:r>
      <w:r w:rsidR="004A3100" w:rsidRPr="38DBBDBA">
        <w:rPr>
          <w:color w:val="000000" w:themeColor="text1"/>
          <w:lang w:val="es-ES"/>
        </w:rPr>
        <w:t xml:space="preserve">la </w:t>
      </w:r>
      <w:r w:rsidR="00C42F31" w:rsidRPr="38DBBDBA">
        <w:rPr>
          <w:color w:val="000000" w:themeColor="text1"/>
          <w:lang w:val="es-ES"/>
        </w:rPr>
        <w:t>U</w:t>
      </w:r>
      <w:r w:rsidR="004A3100" w:rsidRPr="38DBBDBA">
        <w:rPr>
          <w:color w:val="000000" w:themeColor="text1"/>
          <w:lang w:val="es-ES"/>
        </w:rPr>
        <w:t xml:space="preserve">nión </w:t>
      </w:r>
      <w:r w:rsidR="00C42F31" w:rsidRPr="38DBBDBA">
        <w:rPr>
          <w:color w:val="000000" w:themeColor="text1"/>
          <w:lang w:val="es-ES"/>
        </w:rPr>
        <w:t>T</w:t>
      </w:r>
      <w:r w:rsidR="004A3100" w:rsidRPr="38DBBDBA">
        <w:rPr>
          <w:color w:val="000000" w:themeColor="text1"/>
          <w:lang w:val="es-ES"/>
        </w:rPr>
        <w:t>emporal</w:t>
      </w:r>
      <w:r w:rsidR="00C42F31" w:rsidRPr="38DBBDBA">
        <w:rPr>
          <w:color w:val="000000" w:themeColor="text1"/>
          <w:lang w:val="es-ES"/>
        </w:rPr>
        <w:t xml:space="preserve">-, a </w:t>
      </w:r>
      <w:r w:rsidR="00C20C38" w:rsidRPr="38DBBDBA">
        <w:rPr>
          <w:color w:val="000000" w:themeColor="text1"/>
          <w:lang w:val="es-ES"/>
        </w:rPr>
        <w:t xml:space="preserve">fin </w:t>
      </w:r>
      <w:r w:rsidR="00FD32D7" w:rsidRPr="38DBBDBA">
        <w:rPr>
          <w:color w:val="000000" w:themeColor="text1"/>
          <w:lang w:val="es-ES"/>
        </w:rPr>
        <w:t xml:space="preserve">que se les </w:t>
      </w:r>
      <w:r w:rsidR="00786B06" w:rsidRPr="38DBBDBA">
        <w:rPr>
          <w:color w:val="000000" w:themeColor="text1"/>
          <w:lang w:val="es-ES"/>
        </w:rPr>
        <w:t>declar</w:t>
      </w:r>
      <w:r w:rsidR="00A03942" w:rsidRPr="38DBBDBA">
        <w:rPr>
          <w:color w:val="000000" w:themeColor="text1"/>
          <w:lang w:val="es-ES"/>
        </w:rPr>
        <w:t>ara</w:t>
      </w:r>
      <w:r w:rsidR="00786B06" w:rsidRPr="38DBBDBA">
        <w:rPr>
          <w:color w:val="000000" w:themeColor="text1"/>
          <w:lang w:val="es-ES"/>
        </w:rPr>
        <w:t xml:space="preserve"> administrativamente responsable</w:t>
      </w:r>
      <w:r w:rsidR="00AD68AC" w:rsidRPr="38DBBDBA">
        <w:rPr>
          <w:color w:val="000000" w:themeColor="text1"/>
          <w:lang w:val="es-ES"/>
        </w:rPr>
        <w:t xml:space="preserve">s </w:t>
      </w:r>
      <w:r w:rsidR="00786B06" w:rsidRPr="38DBBDBA">
        <w:rPr>
          <w:color w:val="000000" w:themeColor="text1"/>
          <w:lang w:val="es-ES"/>
        </w:rPr>
        <w:t xml:space="preserve">por los perjuicios </w:t>
      </w:r>
      <w:r w:rsidR="00D95C46" w:rsidRPr="38DBBDBA">
        <w:rPr>
          <w:color w:val="000000" w:themeColor="text1"/>
          <w:lang w:val="es-ES"/>
        </w:rPr>
        <w:t xml:space="preserve">materiales e inmateriales que </w:t>
      </w:r>
      <w:r w:rsidR="00C20C38" w:rsidRPr="38DBBDBA">
        <w:rPr>
          <w:color w:val="000000" w:themeColor="text1"/>
          <w:lang w:val="es-ES"/>
        </w:rPr>
        <w:t xml:space="preserve">les </w:t>
      </w:r>
      <w:r w:rsidR="00D72741" w:rsidRPr="38DBBDBA">
        <w:rPr>
          <w:color w:val="000000" w:themeColor="text1"/>
          <w:lang w:val="es-ES"/>
        </w:rPr>
        <w:t>causaron,</w:t>
      </w:r>
      <w:r w:rsidR="00E02408" w:rsidRPr="38DBBDBA">
        <w:rPr>
          <w:color w:val="000000" w:themeColor="text1"/>
          <w:lang w:val="es-ES"/>
        </w:rPr>
        <w:t xml:space="preserve"> </w:t>
      </w:r>
      <w:r w:rsidR="00E02408" w:rsidRPr="38DBBDBA">
        <w:rPr>
          <w:b/>
          <w:bCs/>
          <w:color w:val="000000" w:themeColor="text1"/>
          <w:lang w:val="es-ES"/>
        </w:rPr>
        <w:t>por la muerte de</w:t>
      </w:r>
      <w:r w:rsidR="00BC34E7" w:rsidRPr="38DBBDBA">
        <w:rPr>
          <w:b/>
          <w:bCs/>
          <w:color w:val="000000" w:themeColor="text1"/>
          <w:lang w:val="es-ES"/>
        </w:rPr>
        <w:t xml:space="preserve"> su esposo,</w:t>
      </w:r>
      <w:r w:rsidR="00BC34E7" w:rsidRPr="38DBBDBA">
        <w:rPr>
          <w:color w:val="000000" w:themeColor="text1"/>
          <w:lang w:val="es-ES"/>
        </w:rPr>
        <w:t xml:space="preserve"> padre e hijo</w:t>
      </w:r>
      <w:r w:rsidR="00E02408" w:rsidRPr="38DBBDBA">
        <w:rPr>
          <w:color w:val="000000" w:themeColor="text1"/>
          <w:lang w:val="es-ES"/>
        </w:rPr>
        <w:t xml:space="preserve"> </w:t>
      </w:r>
      <w:r w:rsidR="00E02408" w:rsidRPr="38DBBDBA">
        <w:rPr>
          <w:b/>
          <w:bCs/>
          <w:color w:val="000000" w:themeColor="text1"/>
          <w:lang w:val="es-ES"/>
        </w:rPr>
        <w:t>NÉSTOR LEONARDO AVELLANEDA TORRES</w:t>
      </w:r>
      <w:r w:rsidR="00E02408" w:rsidRPr="38DBBDBA">
        <w:rPr>
          <w:color w:val="000000" w:themeColor="text1"/>
          <w:lang w:val="es-ES"/>
        </w:rPr>
        <w:t xml:space="preserve">, </w:t>
      </w:r>
      <w:r w:rsidR="006B5469" w:rsidRPr="38DBBDBA">
        <w:rPr>
          <w:color w:val="000000" w:themeColor="text1"/>
          <w:lang w:val="es-ES"/>
        </w:rPr>
        <w:t xml:space="preserve">ocurrida </w:t>
      </w:r>
      <w:r w:rsidR="00E02408" w:rsidRPr="38DBBDBA">
        <w:rPr>
          <w:color w:val="000000" w:themeColor="text1"/>
          <w:lang w:val="es-ES"/>
        </w:rPr>
        <w:t xml:space="preserve">el día </w:t>
      </w:r>
      <w:r w:rsidR="00E02408" w:rsidRPr="38DBBDBA">
        <w:rPr>
          <w:b/>
          <w:bCs/>
          <w:color w:val="000000" w:themeColor="text1"/>
          <w:lang w:val="es-ES"/>
        </w:rPr>
        <w:t>11 de diciembre de 2016</w:t>
      </w:r>
      <w:r w:rsidR="00E02408" w:rsidRPr="38DBBDBA">
        <w:rPr>
          <w:color w:val="000000" w:themeColor="text1"/>
          <w:lang w:val="es-ES"/>
        </w:rPr>
        <w:t xml:space="preserve">, </w:t>
      </w:r>
      <w:r w:rsidR="006B5469" w:rsidRPr="38DBBDBA">
        <w:rPr>
          <w:color w:val="000000" w:themeColor="text1"/>
          <w:lang w:val="es-ES"/>
        </w:rPr>
        <w:t>co</w:t>
      </w:r>
      <w:r w:rsidR="001F5C0D" w:rsidRPr="38DBBDBA">
        <w:rPr>
          <w:color w:val="000000" w:themeColor="text1"/>
          <w:lang w:val="es-ES"/>
        </w:rPr>
        <w:t xml:space="preserve">n ocasión a </w:t>
      </w:r>
      <w:r w:rsidR="00E02408" w:rsidRPr="38DBBDBA">
        <w:rPr>
          <w:color w:val="000000" w:themeColor="text1"/>
          <w:lang w:val="es-ES"/>
        </w:rPr>
        <w:t>una descarga eléctrica.</w:t>
      </w:r>
    </w:p>
    <w:p w14:paraId="3CC5C249" w14:textId="77777777" w:rsidR="00AD68AC" w:rsidRPr="00F87391" w:rsidRDefault="00AD68AC" w:rsidP="001D1C04">
      <w:pPr>
        <w:spacing w:line="360" w:lineRule="auto"/>
        <w:jc w:val="both"/>
        <w:rPr>
          <w:color w:val="000000" w:themeColor="text1"/>
          <w:lang w:val="es-ES"/>
        </w:rPr>
      </w:pPr>
    </w:p>
    <w:p w14:paraId="1578BCBE" w14:textId="1252D37B" w:rsidR="00786B06" w:rsidRPr="00F87391" w:rsidRDefault="00C17A59" w:rsidP="001D1C04">
      <w:pPr>
        <w:spacing w:line="360" w:lineRule="auto"/>
        <w:jc w:val="both"/>
        <w:rPr>
          <w:color w:val="000000" w:themeColor="text1"/>
          <w:lang w:val="es-ES"/>
        </w:rPr>
      </w:pPr>
      <w:r w:rsidRPr="00F87391">
        <w:rPr>
          <w:color w:val="000000" w:themeColor="text1"/>
          <w:lang w:val="es-ES"/>
        </w:rPr>
        <w:t xml:space="preserve">Como consecuencia de lo anterior, </w:t>
      </w:r>
      <w:r w:rsidR="007C1DE8" w:rsidRPr="00F87391">
        <w:rPr>
          <w:color w:val="000000" w:themeColor="text1"/>
          <w:lang w:val="es-ES"/>
        </w:rPr>
        <w:t>solicitó condenar</w:t>
      </w:r>
      <w:r w:rsidRPr="00F87391">
        <w:rPr>
          <w:color w:val="000000" w:themeColor="text1"/>
          <w:lang w:val="es-ES"/>
        </w:rPr>
        <w:t xml:space="preserve"> a las </w:t>
      </w:r>
      <w:r w:rsidR="00784B93" w:rsidRPr="00F87391">
        <w:rPr>
          <w:color w:val="000000" w:themeColor="text1"/>
          <w:lang w:val="es-ES"/>
        </w:rPr>
        <w:t>demandad</w:t>
      </w:r>
      <w:r w:rsidR="00D51505" w:rsidRPr="00F87391">
        <w:rPr>
          <w:color w:val="000000" w:themeColor="text1"/>
          <w:lang w:val="es-ES"/>
        </w:rPr>
        <w:t>a</w:t>
      </w:r>
      <w:r w:rsidR="00784B93" w:rsidRPr="00F87391">
        <w:rPr>
          <w:color w:val="000000" w:themeColor="text1"/>
          <w:lang w:val="es-ES"/>
        </w:rPr>
        <w:t>s a</w:t>
      </w:r>
      <w:r w:rsidR="00D51505" w:rsidRPr="00F87391">
        <w:rPr>
          <w:color w:val="000000" w:themeColor="text1"/>
          <w:lang w:val="es-ES"/>
        </w:rPr>
        <w:t xml:space="preserve"> pagar</w:t>
      </w:r>
      <w:r w:rsidR="00C20C38" w:rsidRPr="00F87391">
        <w:rPr>
          <w:color w:val="000000" w:themeColor="text1"/>
          <w:lang w:val="es-ES"/>
        </w:rPr>
        <w:t xml:space="preserve">: </w:t>
      </w:r>
    </w:p>
    <w:p w14:paraId="7CF39989" w14:textId="77777777" w:rsidR="00C20C38" w:rsidRPr="00F87391" w:rsidRDefault="00C20C38" w:rsidP="001D1C04">
      <w:pPr>
        <w:spacing w:line="360" w:lineRule="auto"/>
        <w:jc w:val="both"/>
        <w:rPr>
          <w:color w:val="000000" w:themeColor="text1"/>
          <w:lang w:val="es-ES"/>
        </w:rPr>
      </w:pPr>
    </w:p>
    <w:p w14:paraId="1572B313" w14:textId="53B1EDDB" w:rsidR="00800A9A" w:rsidRPr="00F87391" w:rsidRDefault="00952ABD" w:rsidP="00481CE5">
      <w:pPr>
        <w:pStyle w:val="Prrafodelista"/>
        <w:numPr>
          <w:ilvl w:val="0"/>
          <w:numId w:val="3"/>
        </w:numPr>
        <w:spacing w:after="0" w:line="360" w:lineRule="auto"/>
        <w:ind w:left="0" w:firstLine="360"/>
        <w:jc w:val="both"/>
        <w:rPr>
          <w:rFonts w:ascii="Times New Roman" w:hAnsi="Times New Roman" w:cs="Times New Roman"/>
          <w:i/>
          <w:color w:val="000000" w:themeColor="text1"/>
          <w:sz w:val="24"/>
          <w:szCs w:val="24"/>
          <w:lang w:val="es-ES" w:eastAsia="es-ES"/>
        </w:rPr>
      </w:pPr>
      <w:r w:rsidRPr="00F87391">
        <w:rPr>
          <w:rFonts w:ascii="Times New Roman" w:hAnsi="Times New Roman" w:cs="Times New Roman"/>
          <w:i/>
          <w:color w:val="000000" w:themeColor="text1"/>
          <w:sz w:val="24"/>
          <w:szCs w:val="24"/>
          <w:lang w:val="es-ES"/>
        </w:rPr>
        <w:t xml:space="preserve">Perjuicios materiales </w:t>
      </w:r>
    </w:p>
    <w:p w14:paraId="12DB21DD" w14:textId="3F024079" w:rsidR="00C94DAA" w:rsidRPr="00594219" w:rsidRDefault="00952ABD" w:rsidP="00A165D3">
      <w:pPr>
        <w:pStyle w:val="Prrafodelista"/>
        <w:numPr>
          <w:ilvl w:val="0"/>
          <w:numId w:val="4"/>
        </w:numPr>
        <w:spacing w:after="0" w:line="360" w:lineRule="auto"/>
        <w:jc w:val="both"/>
        <w:rPr>
          <w:rFonts w:ascii="Times New Roman" w:hAnsi="Times New Roman" w:cs="Times New Roman"/>
          <w:color w:val="000000" w:themeColor="text1"/>
          <w:sz w:val="24"/>
          <w:szCs w:val="24"/>
          <w:lang w:val="es-ES" w:eastAsia="es-ES"/>
        </w:rPr>
      </w:pPr>
      <w:r w:rsidRPr="41AE9AB5">
        <w:rPr>
          <w:rFonts w:ascii="Times New Roman" w:hAnsi="Times New Roman" w:cs="Times New Roman"/>
          <w:color w:val="000000" w:themeColor="text1"/>
          <w:sz w:val="24"/>
          <w:szCs w:val="24"/>
          <w:lang w:val="es-ES" w:eastAsia="es-ES"/>
        </w:rPr>
        <w:t>Daño Emergente</w:t>
      </w:r>
      <w:r w:rsidR="001D1C04" w:rsidRPr="41AE9AB5">
        <w:rPr>
          <w:rFonts w:ascii="Times New Roman" w:hAnsi="Times New Roman" w:cs="Times New Roman"/>
          <w:color w:val="000000" w:themeColor="text1"/>
          <w:sz w:val="24"/>
          <w:szCs w:val="24"/>
          <w:lang w:val="es-ES" w:eastAsia="es-ES"/>
        </w:rPr>
        <w:t xml:space="preserve"> por la suma de </w:t>
      </w:r>
      <w:r w:rsidRPr="41AE9AB5">
        <w:rPr>
          <w:rFonts w:ascii="Times New Roman" w:hAnsi="Times New Roman" w:cs="Times New Roman"/>
          <w:b/>
          <w:bCs/>
          <w:color w:val="000000" w:themeColor="text1"/>
          <w:sz w:val="24"/>
          <w:szCs w:val="24"/>
          <w:lang w:val="es-ES" w:eastAsia="es-ES"/>
        </w:rPr>
        <w:t>$1.870.000</w:t>
      </w:r>
    </w:p>
    <w:p w14:paraId="531378C5" w14:textId="467A52E8" w:rsidR="00260410" w:rsidRPr="00594219" w:rsidRDefault="00952ABD" w:rsidP="00A165D3">
      <w:pPr>
        <w:pStyle w:val="Prrafodelista"/>
        <w:numPr>
          <w:ilvl w:val="0"/>
          <w:numId w:val="4"/>
        </w:numPr>
        <w:spacing w:after="0" w:line="360" w:lineRule="auto"/>
        <w:ind w:left="0" w:firstLine="1080"/>
        <w:jc w:val="both"/>
        <w:rPr>
          <w:rFonts w:ascii="Times New Roman" w:hAnsi="Times New Roman" w:cs="Times New Roman"/>
          <w:color w:val="000000" w:themeColor="text1"/>
          <w:sz w:val="24"/>
          <w:szCs w:val="24"/>
          <w:lang w:val="es-ES" w:eastAsia="es-ES"/>
        </w:rPr>
      </w:pPr>
      <w:r w:rsidRPr="00594219">
        <w:rPr>
          <w:rFonts w:ascii="Times New Roman" w:hAnsi="Times New Roman" w:cs="Times New Roman"/>
          <w:color w:val="000000" w:themeColor="text1"/>
          <w:sz w:val="24"/>
          <w:szCs w:val="24"/>
          <w:lang w:val="es-ES" w:eastAsia="es-ES"/>
        </w:rPr>
        <w:t xml:space="preserve">Lucro </w:t>
      </w:r>
      <w:r w:rsidR="00F42948">
        <w:rPr>
          <w:rFonts w:ascii="Times New Roman" w:hAnsi="Times New Roman" w:cs="Times New Roman"/>
          <w:color w:val="000000" w:themeColor="text1"/>
          <w:sz w:val="24"/>
          <w:szCs w:val="24"/>
          <w:lang w:val="es-ES" w:eastAsia="es-ES"/>
        </w:rPr>
        <w:t>c</w:t>
      </w:r>
      <w:r w:rsidRPr="00594219">
        <w:rPr>
          <w:rFonts w:ascii="Times New Roman" w:hAnsi="Times New Roman" w:cs="Times New Roman"/>
          <w:color w:val="000000" w:themeColor="text1"/>
          <w:sz w:val="24"/>
          <w:szCs w:val="24"/>
          <w:lang w:val="es-ES" w:eastAsia="es-ES"/>
        </w:rPr>
        <w:t xml:space="preserve">esante </w:t>
      </w:r>
      <w:r w:rsidR="00F42948">
        <w:rPr>
          <w:rFonts w:ascii="Times New Roman" w:hAnsi="Times New Roman" w:cs="Times New Roman"/>
          <w:color w:val="000000" w:themeColor="text1"/>
          <w:sz w:val="24"/>
          <w:szCs w:val="24"/>
          <w:lang w:val="es-ES" w:eastAsia="es-ES"/>
        </w:rPr>
        <w:t>c</w:t>
      </w:r>
      <w:r w:rsidRPr="00594219">
        <w:rPr>
          <w:rFonts w:ascii="Times New Roman" w:hAnsi="Times New Roman" w:cs="Times New Roman"/>
          <w:color w:val="000000" w:themeColor="text1"/>
          <w:sz w:val="24"/>
          <w:szCs w:val="24"/>
          <w:lang w:val="es-ES" w:eastAsia="es-ES"/>
        </w:rPr>
        <w:t xml:space="preserve">onsolidado: </w:t>
      </w:r>
      <w:r w:rsidR="00F87391" w:rsidRPr="00594219">
        <w:rPr>
          <w:rFonts w:ascii="Times New Roman" w:hAnsi="Times New Roman" w:cs="Times New Roman"/>
          <w:color w:val="000000" w:themeColor="text1"/>
          <w:sz w:val="24"/>
          <w:szCs w:val="24"/>
          <w:lang w:val="es-ES" w:eastAsia="es-ES"/>
        </w:rPr>
        <w:t>e</w:t>
      </w:r>
      <w:r w:rsidRPr="00594219">
        <w:rPr>
          <w:rFonts w:ascii="Times New Roman" w:hAnsi="Times New Roman" w:cs="Times New Roman"/>
          <w:color w:val="000000" w:themeColor="text1"/>
          <w:sz w:val="24"/>
          <w:szCs w:val="24"/>
          <w:lang w:val="es-ES" w:eastAsia="es-ES"/>
        </w:rPr>
        <w:t>n favor de MARCELA ARIAS HUERTAS</w:t>
      </w:r>
      <w:r w:rsidR="00C94DAA" w:rsidRPr="00594219">
        <w:rPr>
          <w:rFonts w:ascii="Times New Roman" w:hAnsi="Times New Roman" w:cs="Times New Roman"/>
          <w:color w:val="000000" w:themeColor="text1"/>
          <w:sz w:val="24"/>
          <w:szCs w:val="24"/>
          <w:lang w:val="es-ES" w:eastAsia="es-ES"/>
        </w:rPr>
        <w:t>, DILAN CAMILO y MATEO AVELLANEDA ARIAS</w:t>
      </w:r>
      <w:r w:rsidR="00260410" w:rsidRPr="00594219">
        <w:rPr>
          <w:rFonts w:ascii="Times New Roman" w:hAnsi="Times New Roman" w:cs="Times New Roman"/>
          <w:color w:val="000000" w:themeColor="text1"/>
          <w:sz w:val="24"/>
          <w:szCs w:val="24"/>
          <w:lang w:val="es-ES" w:eastAsia="es-ES"/>
        </w:rPr>
        <w:t xml:space="preserve"> </w:t>
      </w:r>
      <w:r w:rsidR="00701F8A" w:rsidRPr="00594219">
        <w:rPr>
          <w:rFonts w:ascii="Times New Roman" w:hAnsi="Times New Roman" w:cs="Times New Roman"/>
          <w:color w:val="000000" w:themeColor="text1"/>
          <w:sz w:val="24"/>
          <w:szCs w:val="24"/>
          <w:lang w:val="es-ES" w:eastAsia="es-ES"/>
        </w:rPr>
        <w:t xml:space="preserve">por </w:t>
      </w:r>
      <w:r w:rsidR="00260410" w:rsidRPr="00594219">
        <w:rPr>
          <w:rFonts w:ascii="Times New Roman" w:hAnsi="Times New Roman" w:cs="Times New Roman"/>
          <w:color w:val="000000" w:themeColor="text1"/>
          <w:sz w:val="24"/>
          <w:szCs w:val="24"/>
          <w:lang w:val="es-ES" w:eastAsia="es-ES"/>
        </w:rPr>
        <w:t xml:space="preserve">la suma de </w:t>
      </w:r>
      <w:r w:rsidRPr="00594219">
        <w:rPr>
          <w:rFonts w:ascii="Times New Roman" w:hAnsi="Times New Roman" w:cs="Times New Roman"/>
          <w:color w:val="000000" w:themeColor="text1"/>
          <w:sz w:val="24"/>
          <w:szCs w:val="24"/>
          <w:lang w:val="es-ES" w:eastAsia="es-ES"/>
        </w:rPr>
        <w:t>$4.642.002</w:t>
      </w:r>
      <w:r w:rsidR="00C94DAA" w:rsidRPr="00594219">
        <w:rPr>
          <w:rFonts w:ascii="Times New Roman" w:hAnsi="Times New Roman" w:cs="Times New Roman"/>
          <w:color w:val="000000" w:themeColor="text1"/>
          <w:sz w:val="24"/>
          <w:szCs w:val="24"/>
          <w:lang w:val="es-ES" w:eastAsia="es-ES"/>
        </w:rPr>
        <w:t xml:space="preserve"> para cada uno de ellos</w:t>
      </w:r>
      <w:r w:rsidR="00594219" w:rsidRPr="00594219">
        <w:rPr>
          <w:rFonts w:ascii="Times New Roman" w:hAnsi="Times New Roman" w:cs="Times New Roman"/>
          <w:color w:val="000000" w:themeColor="text1"/>
          <w:sz w:val="24"/>
          <w:szCs w:val="24"/>
          <w:lang w:val="es-ES" w:eastAsia="es-ES"/>
        </w:rPr>
        <w:t xml:space="preserve">, </w:t>
      </w:r>
      <w:r w:rsidR="00594219">
        <w:rPr>
          <w:rFonts w:ascii="Times New Roman" w:hAnsi="Times New Roman" w:cs="Times New Roman"/>
          <w:color w:val="000000" w:themeColor="text1"/>
          <w:sz w:val="24"/>
          <w:szCs w:val="24"/>
          <w:lang w:val="es-ES" w:eastAsia="es-ES"/>
        </w:rPr>
        <w:t>y,</w:t>
      </w:r>
    </w:p>
    <w:p w14:paraId="58BD1248" w14:textId="2A981054" w:rsidR="00952ABD" w:rsidRPr="00F87391" w:rsidRDefault="00952ABD" w:rsidP="00481CE5">
      <w:pPr>
        <w:pStyle w:val="Prrafodelista"/>
        <w:numPr>
          <w:ilvl w:val="0"/>
          <w:numId w:val="5"/>
        </w:numPr>
        <w:spacing w:after="0" w:line="360" w:lineRule="auto"/>
        <w:ind w:left="0" w:firstLine="1080"/>
        <w:jc w:val="both"/>
        <w:rPr>
          <w:rFonts w:ascii="Times New Roman" w:hAnsi="Times New Roman" w:cs="Times New Roman"/>
          <w:color w:val="000000" w:themeColor="text1"/>
          <w:sz w:val="24"/>
          <w:szCs w:val="24"/>
          <w:lang w:val="es-ES" w:eastAsia="es-ES"/>
        </w:rPr>
      </w:pPr>
      <w:r w:rsidRPr="41AE9AB5">
        <w:rPr>
          <w:rFonts w:ascii="Times New Roman" w:hAnsi="Times New Roman" w:cs="Times New Roman"/>
          <w:color w:val="000000" w:themeColor="text1"/>
          <w:sz w:val="24"/>
          <w:szCs w:val="24"/>
          <w:lang w:val="es-ES" w:eastAsia="es-ES"/>
        </w:rPr>
        <w:t xml:space="preserve">Lucro </w:t>
      </w:r>
      <w:r w:rsidR="000611B7" w:rsidRPr="41AE9AB5">
        <w:rPr>
          <w:rFonts w:ascii="Times New Roman" w:hAnsi="Times New Roman" w:cs="Times New Roman"/>
          <w:color w:val="000000" w:themeColor="text1"/>
          <w:sz w:val="24"/>
          <w:szCs w:val="24"/>
          <w:lang w:val="es-ES" w:eastAsia="es-ES"/>
        </w:rPr>
        <w:t>c</w:t>
      </w:r>
      <w:r w:rsidRPr="41AE9AB5">
        <w:rPr>
          <w:rFonts w:ascii="Times New Roman" w:hAnsi="Times New Roman" w:cs="Times New Roman"/>
          <w:color w:val="000000" w:themeColor="text1"/>
          <w:sz w:val="24"/>
          <w:szCs w:val="24"/>
          <w:lang w:val="es-ES" w:eastAsia="es-ES"/>
        </w:rPr>
        <w:t xml:space="preserve">esante </w:t>
      </w:r>
      <w:r w:rsidR="000611B7" w:rsidRPr="41AE9AB5">
        <w:rPr>
          <w:rFonts w:ascii="Times New Roman" w:hAnsi="Times New Roman" w:cs="Times New Roman"/>
          <w:color w:val="000000" w:themeColor="text1"/>
          <w:sz w:val="24"/>
          <w:szCs w:val="24"/>
          <w:lang w:val="es-ES" w:eastAsia="es-ES"/>
        </w:rPr>
        <w:t>f</w:t>
      </w:r>
      <w:r w:rsidRPr="41AE9AB5">
        <w:rPr>
          <w:rFonts w:ascii="Times New Roman" w:hAnsi="Times New Roman" w:cs="Times New Roman"/>
          <w:color w:val="000000" w:themeColor="text1"/>
          <w:sz w:val="24"/>
          <w:szCs w:val="24"/>
          <w:lang w:val="es-ES" w:eastAsia="es-ES"/>
        </w:rPr>
        <w:t>uturo</w:t>
      </w:r>
      <w:r w:rsidR="00F87391" w:rsidRPr="41AE9AB5">
        <w:rPr>
          <w:rFonts w:ascii="Times New Roman" w:hAnsi="Times New Roman" w:cs="Times New Roman"/>
          <w:color w:val="000000" w:themeColor="text1"/>
          <w:sz w:val="24"/>
          <w:szCs w:val="24"/>
          <w:lang w:val="es-ES" w:eastAsia="es-ES"/>
        </w:rPr>
        <w:t>: e</w:t>
      </w:r>
      <w:r w:rsidRPr="41AE9AB5">
        <w:rPr>
          <w:rFonts w:ascii="Times New Roman" w:hAnsi="Times New Roman" w:cs="Times New Roman"/>
          <w:color w:val="000000" w:themeColor="text1"/>
          <w:sz w:val="24"/>
          <w:szCs w:val="24"/>
          <w:lang w:val="es-ES" w:eastAsia="es-ES"/>
        </w:rPr>
        <w:t xml:space="preserve">n favor de MARCELA ARIAS HUERTAS, DILAN CAMILO y MATEO AVELLANEDA ARIAS </w:t>
      </w:r>
      <w:r w:rsidR="00A15287" w:rsidRPr="41AE9AB5">
        <w:rPr>
          <w:rFonts w:ascii="Times New Roman" w:hAnsi="Times New Roman" w:cs="Times New Roman"/>
          <w:color w:val="000000" w:themeColor="text1"/>
          <w:sz w:val="24"/>
          <w:szCs w:val="24"/>
          <w:lang w:val="es-ES" w:eastAsia="es-ES"/>
        </w:rPr>
        <w:t xml:space="preserve">por </w:t>
      </w:r>
      <w:r w:rsidRPr="41AE9AB5">
        <w:rPr>
          <w:rFonts w:ascii="Times New Roman" w:hAnsi="Times New Roman" w:cs="Times New Roman"/>
          <w:color w:val="000000" w:themeColor="text1"/>
          <w:sz w:val="24"/>
          <w:szCs w:val="24"/>
          <w:lang w:val="es-ES" w:eastAsia="es-ES"/>
        </w:rPr>
        <w:t>la suma</w:t>
      </w:r>
      <w:r w:rsidR="004650A6" w:rsidRPr="41AE9AB5">
        <w:rPr>
          <w:rFonts w:ascii="Times New Roman" w:hAnsi="Times New Roman" w:cs="Times New Roman"/>
          <w:color w:val="000000" w:themeColor="text1"/>
          <w:sz w:val="24"/>
          <w:szCs w:val="24"/>
          <w:lang w:val="es-ES" w:eastAsia="es-ES"/>
        </w:rPr>
        <w:t xml:space="preserve"> total</w:t>
      </w:r>
      <w:r w:rsidRPr="41AE9AB5">
        <w:rPr>
          <w:rFonts w:ascii="Times New Roman" w:hAnsi="Times New Roman" w:cs="Times New Roman"/>
          <w:color w:val="000000" w:themeColor="text1"/>
          <w:sz w:val="24"/>
          <w:szCs w:val="24"/>
          <w:lang w:val="es-ES" w:eastAsia="es-ES"/>
        </w:rPr>
        <w:t xml:space="preserve"> de </w:t>
      </w:r>
      <w:r w:rsidRPr="41AE9AB5">
        <w:rPr>
          <w:rFonts w:ascii="Times New Roman" w:hAnsi="Times New Roman" w:cs="Times New Roman"/>
          <w:b/>
          <w:bCs/>
          <w:color w:val="000000" w:themeColor="text1"/>
          <w:sz w:val="24"/>
          <w:szCs w:val="24"/>
          <w:lang w:val="es-ES" w:eastAsia="es-ES"/>
        </w:rPr>
        <w:t>$</w:t>
      </w:r>
      <w:r w:rsidR="00BC29FE" w:rsidRPr="41AE9AB5">
        <w:rPr>
          <w:rFonts w:ascii="Times New Roman" w:hAnsi="Times New Roman" w:cs="Times New Roman"/>
          <w:b/>
          <w:bCs/>
          <w:color w:val="000000" w:themeColor="text1"/>
          <w:sz w:val="24"/>
          <w:szCs w:val="24"/>
          <w:lang w:val="es-ES" w:eastAsia="es-ES"/>
        </w:rPr>
        <w:t xml:space="preserve"> </w:t>
      </w:r>
      <w:r w:rsidRPr="41AE9AB5">
        <w:rPr>
          <w:rFonts w:ascii="Times New Roman" w:hAnsi="Times New Roman" w:cs="Times New Roman"/>
          <w:b/>
          <w:bCs/>
          <w:color w:val="000000" w:themeColor="text1"/>
          <w:sz w:val="24"/>
          <w:szCs w:val="24"/>
          <w:lang w:val="es-ES" w:eastAsia="es-ES"/>
        </w:rPr>
        <w:t>441.388.194</w:t>
      </w:r>
      <w:r w:rsidR="00E948A3" w:rsidRPr="41AE9AB5">
        <w:rPr>
          <w:rFonts w:ascii="Times New Roman" w:hAnsi="Times New Roman" w:cs="Times New Roman"/>
          <w:b/>
          <w:bCs/>
          <w:color w:val="000000" w:themeColor="text1"/>
          <w:sz w:val="24"/>
          <w:szCs w:val="24"/>
          <w:lang w:val="es-ES" w:eastAsia="es-ES"/>
        </w:rPr>
        <w:t>.</w:t>
      </w:r>
    </w:p>
    <w:p w14:paraId="6BED95FB" w14:textId="12F6078B" w:rsidR="00217038" w:rsidRPr="00F87391" w:rsidRDefault="00217038" w:rsidP="001D1C04">
      <w:pPr>
        <w:pStyle w:val="Prrafodelista"/>
        <w:spacing w:after="0" w:line="360" w:lineRule="auto"/>
        <w:jc w:val="both"/>
        <w:rPr>
          <w:rFonts w:ascii="Times New Roman" w:hAnsi="Times New Roman" w:cs="Times New Roman"/>
          <w:color w:val="000000" w:themeColor="text1"/>
          <w:sz w:val="24"/>
          <w:szCs w:val="24"/>
          <w:lang w:val="es-ES" w:eastAsia="es-ES"/>
        </w:rPr>
      </w:pPr>
    </w:p>
    <w:p w14:paraId="52DB0225" w14:textId="22D09D1E" w:rsidR="00217038" w:rsidRPr="00F87391" w:rsidRDefault="00217038" w:rsidP="00481CE5">
      <w:pPr>
        <w:pStyle w:val="Prrafodelista"/>
        <w:numPr>
          <w:ilvl w:val="0"/>
          <w:numId w:val="3"/>
        </w:numPr>
        <w:spacing w:after="0" w:line="360" w:lineRule="auto"/>
        <w:jc w:val="both"/>
        <w:rPr>
          <w:rFonts w:ascii="Times New Roman" w:hAnsi="Times New Roman" w:cs="Times New Roman"/>
          <w:color w:val="000000" w:themeColor="text1"/>
          <w:sz w:val="24"/>
          <w:szCs w:val="24"/>
          <w:lang w:val="es-ES" w:eastAsia="es-ES"/>
        </w:rPr>
      </w:pPr>
      <w:r w:rsidRPr="00F87391">
        <w:rPr>
          <w:rFonts w:ascii="Times New Roman" w:hAnsi="Times New Roman" w:cs="Times New Roman"/>
          <w:i/>
          <w:color w:val="000000" w:themeColor="text1"/>
          <w:sz w:val="24"/>
          <w:szCs w:val="24"/>
          <w:lang w:val="es-ES" w:eastAsia="es-ES"/>
        </w:rPr>
        <w:lastRenderedPageBreak/>
        <w:t>Perjuicios morales</w:t>
      </w:r>
      <w:r w:rsidRPr="00F87391">
        <w:rPr>
          <w:rFonts w:ascii="Times New Roman" w:hAnsi="Times New Roman" w:cs="Times New Roman"/>
          <w:color w:val="000000" w:themeColor="text1"/>
          <w:sz w:val="24"/>
          <w:szCs w:val="24"/>
          <w:lang w:val="es-ES" w:eastAsia="es-ES"/>
        </w:rPr>
        <w:t>: 100 SMLM para cada uno de los demandantes</w:t>
      </w:r>
      <w:r w:rsidR="00BE553C">
        <w:rPr>
          <w:rFonts w:ascii="Times New Roman" w:hAnsi="Times New Roman" w:cs="Times New Roman"/>
          <w:color w:val="000000" w:themeColor="text1"/>
          <w:sz w:val="24"/>
          <w:szCs w:val="24"/>
          <w:lang w:val="es-ES" w:eastAsia="es-ES"/>
        </w:rPr>
        <w:t>.</w:t>
      </w:r>
    </w:p>
    <w:p w14:paraId="64340D9C" w14:textId="53721D6F" w:rsidR="00217038" w:rsidRPr="00F87391" w:rsidRDefault="00217038" w:rsidP="0008606C">
      <w:pPr>
        <w:spacing w:line="360" w:lineRule="auto"/>
        <w:jc w:val="both"/>
        <w:rPr>
          <w:color w:val="000000" w:themeColor="text1"/>
          <w:lang w:val="es-MX" w:eastAsia="es-ES"/>
        </w:rPr>
      </w:pPr>
    </w:p>
    <w:p w14:paraId="5BE01A11" w14:textId="278B9DA4" w:rsidR="0008606C" w:rsidRPr="0008606C" w:rsidRDefault="0008606C" w:rsidP="0008606C">
      <w:pPr>
        <w:spacing w:line="360" w:lineRule="auto"/>
        <w:jc w:val="both"/>
        <w:rPr>
          <w:color w:val="000000" w:themeColor="text1"/>
          <w:lang w:val="es-MX" w:eastAsia="es-ES"/>
        </w:rPr>
      </w:pPr>
      <w:r w:rsidRPr="0008606C">
        <w:rPr>
          <w:color w:val="000000" w:themeColor="text1"/>
          <w:lang w:val="es-MX" w:eastAsia="es-ES"/>
        </w:rPr>
        <w:t>Finalmente, solicitó que la sentencia se cumpl</w:t>
      </w:r>
      <w:r w:rsidR="00BE553C">
        <w:rPr>
          <w:color w:val="000000" w:themeColor="text1"/>
          <w:lang w:val="es-MX" w:eastAsia="es-ES"/>
        </w:rPr>
        <w:t xml:space="preserve">a según </w:t>
      </w:r>
      <w:r w:rsidRPr="0008606C">
        <w:rPr>
          <w:color w:val="000000" w:themeColor="text1"/>
          <w:lang w:val="es-MX" w:eastAsia="es-ES"/>
        </w:rPr>
        <w:t xml:space="preserve">los artículos 176, 177 y 178 del C.C.A. (sic) y que se condene en costas a la parte demandada. </w:t>
      </w:r>
    </w:p>
    <w:p w14:paraId="379C0459" w14:textId="77777777" w:rsidR="0008606C" w:rsidRPr="0008606C" w:rsidRDefault="0008606C" w:rsidP="0008606C">
      <w:pPr>
        <w:spacing w:line="360" w:lineRule="auto"/>
        <w:jc w:val="both"/>
        <w:rPr>
          <w:color w:val="000000" w:themeColor="text1"/>
          <w:lang w:val="es-MX" w:eastAsia="es-ES"/>
        </w:rPr>
      </w:pPr>
    </w:p>
    <w:p w14:paraId="6152CE04" w14:textId="4B63CF12" w:rsidR="00C20C38" w:rsidRPr="0076090C" w:rsidRDefault="00C20C38" w:rsidP="41AE9AB5">
      <w:pPr>
        <w:spacing w:line="360" w:lineRule="auto"/>
        <w:ind w:left="2124" w:firstLine="708"/>
        <w:jc w:val="both"/>
        <w:rPr>
          <w:b/>
          <w:bCs/>
          <w:color w:val="000000" w:themeColor="text1"/>
          <w:lang w:val="es-MX" w:eastAsia="es-ES"/>
        </w:rPr>
      </w:pPr>
      <w:r w:rsidRPr="41AE9AB5">
        <w:rPr>
          <w:b/>
          <w:bCs/>
          <w:color w:val="000000" w:themeColor="text1"/>
          <w:lang w:val="es-MX" w:eastAsia="es-ES"/>
        </w:rPr>
        <w:t>Fundamentos fácticos</w:t>
      </w:r>
      <w:r w:rsidR="26B8907D" w:rsidRPr="41AE9AB5">
        <w:rPr>
          <w:b/>
          <w:bCs/>
          <w:color w:val="000000" w:themeColor="text1"/>
          <w:lang w:val="es-MX" w:eastAsia="es-ES"/>
        </w:rPr>
        <w:t>:</w:t>
      </w:r>
      <w:r w:rsidRPr="41AE9AB5">
        <w:rPr>
          <w:b/>
          <w:bCs/>
          <w:color w:val="000000" w:themeColor="text1"/>
          <w:lang w:val="es-MX" w:eastAsia="es-ES"/>
        </w:rPr>
        <w:t xml:space="preserve"> </w:t>
      </w:r>
    </w:p>
    <w:p w14:paraId="301A6666" w14:textId="77777777" w:rsidR="00C20C38" w:rsidRPr="0076090C" w:rsidRDefault="00C20C38" w:rsidP="00F86536">
      <w:pPr>
        <w:spacing w:line="360" w:lineRule="auto"/>
        <w:jc w:val="both"/>
        <w:rPr>
          <w:color w:val="000000" w:themeColor="text1"/>
          <w:lang w:val="es-MX" w:eastAsia="es-ES"/>
        </w:rPr>
      </w:pPr>
    </w:p>
    <w:p w14:paraId="51D168F0" w14:textId="5816AD8F" w:rsidR="00F17BF3" w:rsidRDefault="00DC5F4D" w:rsidP="000C52AE">
      <w:pPr>
        <w:spacing w:line="360" w:lineRule="auto"/>
        <w:jc w:val="both"/>
        <w:rPr>
          <w:color w:val="000000" w:themeColor="text1"/>
          <w:lang w:val="es-MX" w:eastAsia="es-ES"/>
        </w:rPr>
      </w:pPr>
      <w:r w:rsidRPr="41AE9AB5">
        <w:rPr>
          <w:color w:val="000000" w:themeColor="text1"/>
          <w:lang w:val="es-MX" w:eastAsia="es-ES"/>
        </w:rPr>
        <w:t>N</w:t>
      </w:r>
      <w:r w:rsidR="00800A9A" w:rsidRPr="41AE9AB5">
        <w:rPr>
          <w:color w:val="000000" w:themeColor="text1"/>
          <w:lang w:val="es-MX" w:eastAsia="es-ES"/>
        </w:rPr>
        <w:t xml:space="preserve">arra la demanda que </w:t>
      </w:r>
      <w:r w:rsidR="00211968" w:rsidRPr="41AE9AB5">
        <w:rPr>
          <w:color w:val="000000" w:themeColor="text1"/>
          <w:lang w:val="es-MX" w:eastAsia="es-ES"/>
        </w:rPr>
        <w:t>NÉSTOR LEONARDO AVELLANEDA TORRES contrajo matrimonio con MARCELA ARIAS HUERTAS</w:t>
      </w:r>
      <w:r w:rsidR="0013747A" w:rsidRPr="41AE9AB5">
        <w:rPr>
          <w:color w:val="000000" w:themeColor="text1"/>
          <w:lang w:val="es-MX" w:eastAsia="es-ES"/>
        </w:rPr>
        <w:t xml:space="preserve"> de cuya </w:t>
      </w:r>
      <w:r w:rsidR="00211968" w:rsidRPr="41AE9AB5">
        <w:rPr>
          <w:color w:val="000000" w:themeColor="text1"/>
          <w:lang w:val="es-MX" w:eastAsia="es-ES"/>
        </w:rPr>
        <w:t xml:space="preserve">unión procrearon a DILAN </w:t>
      </w:r>
      <w:r w:rsidR="00211968" w:rsidRPr="41AE9AB5">
        <w:rPr>
          <w:b/>
          <w:bCs/>
          <w:color w:val="000000" w:themeColor="text1"/>
          <w:lang w:val="es-MX" w:eastAsia="es-ES"/>
        </w:rPr>
        <w:t>CAMILO y MATEO AVELLANEDA ARIAS</w:t>
      </w:r>
      <w:r w:rsidR="000C52AE" w:rsidRPr="41AE9AB5">
        <w:rPr>
          <w:color w:val="000000" w:themeColor="text1"/>
          <w:lang w:val="es-MX" w:eastAsia="es-ES"/>
        </w:rPr>
        <w:t xml:space="preserve">; </w:t>
      </w:r>
      <w:r w:rsidR="00CD2DF5" w:rsidRPr="41AE9AB5">
        <w:rPr>
          <w:color w:val="000000" w:themeColor="text1"/>
          <w:lang w:val="es-MX" w:eastAsia="es-ES"/>
        </w:rPr>
        <w:t>inició estudios universitarios</w:t>
      </w:r>
      <w:r w:rsidR="006C1AFD" w:rsidRPr="41AE9AB5">
        <w:rPr>
          <w:color w:val="000000" w:themeColor="text1"/>
          <w:lang w:val="es-MX" w:eastAsia="es-ES"/>
        </w:rPr>
        <w:t xml:space="preserve"> de </w:t>
      </w:r>
      <w:r w:rsidR="77BB6868" w:rsidRPr="41AE9AB5">
        <w:rPr>
          <w:color w:val="000000" w:themeColor="text1"/>
          <w:lang w:val="es-MX" w:eastAsia="es-ES"/>
        </w:rPr>
        <w:t>Ingeniería</w:t>
      </w:r>
      <w:r w:rsidR="00EE383D" w:rsidRPr="41AE9AB5">
        <w:rPr>
          <w:color w:val="000000" w:themeColor="text1"/>
          <w:lang w:val="es-MX" w:eastAsia="es-ES"/>
        </w:rPr>
        <w:t xml:space="preserve"> Ind</w:t>
      </w:r>
      <w:r w:rsidR="0041635B" w:rsidRPr="41AE9AB5">
        <w:rPr>
          <w:color w:val="000000" w:themeColor="text1"/>
          <w:lang w:val="es-MX" w:eastAsia="es-ES"/>
        </w:rPr>
        <w:t>u</w:t>
      </w:r>
      <w:r w:rsidR="00EE383D" w:rsidRPr="41AE9AB5">
        <w:rPr>
          <w:color w:val="000000" w:themeColor="text1"/>
          <w:lang w:val="es-MX" w:eastAsia="es-ES"/>
        </w:rPr>
        <w:t>strial</w:t>
      </w:r>
      <w:r w:rsidR="00CD2DF5" w:rsidRPr="41AE9AB5">
        <w:rPr>
          <w:color w:val="000000" w:themeColor="text1"/>
          <w:lang w:val="es-MX" w:eastAsia="es-ES"/>
        </w:rPr>
        <w:t xml:space="preserve"> en la UNAD</w:t>
      </w:r>
      <w:r w:rsidR="00151898" w:rsidRPr="41AE9AB5">
        <w:rPr>
          <w:color w:val="000000" w:themeColor="text1"/>
          <w:lang w:val="es-MX" w:eastAsia="es-ES"/>
        </w:rPr>
        <w:t xml:space="preserve"> </w:t>
      </w:r>
      <w:r w:rsidR="00CD2DF5" w:rsidRPr="41AE9AB5">
        <w:rPr>
          <w:color w:val="000000" w:themeColor="text1"/>
          <w:lang w:val="es-MX" w:eastAsia="es-ES"/>
        </w:rPr>
        <w:t xml:space="preserve">y </w:t>
      </w:r>
      <w:r w:rsidR="000C52AE" w:rsidRPr="41AE9AB5">
        <w:rPr>
          <w:color w:val="000000" w:themeColor="text1"/>
          <w:lang w:val="es-MX" w:eastAsia="es-ES"/>
        </w:rPr>
        <w:t>trabajaba en el área de construcción para el sustento de su familia</w:t>
      </w:r>
      <w:r w:rsidR="00AC44D5" w:rsidRPr="41AE9AB5">
        <w:rPr>
          <w:color w:val="000000" w:themeColor="text1"/>
          <w:lang w:val="es-MX" w:eastAsia="es-ES"/>
        </w:rPr>
        <w:t xml:space="preserve">. </w:t>
      </w:r>
    </w:p>
    <w:p w14:paraId="766AF7E2" w14:textId="00B4811B" w:rsidR="008C43B7" w:rsidRDefault="008C43B7" w:rsidP="000C52AE">
      <w:pPr>
        <w:spacing w:line="360" w:lineRule="auto"/>
        <w:jc w:val="both"/>
        <w:rPr>
          <w:color w:val="000000" w:themeColor="text1"/>
          <w:lang w:val="es-MX" w:eastAsia="es-ES"/>
        </w:rPr>
      </w:pPr>
    </w:p>
    <w:p w14:paraId="124E43E8" w14:textId="12EB5211" w:rsidR="007D2D10" w:rsidRDefault="003012A3" w:rsidP="73F7CCA1">
      <w:pPr>
        <w:spacing w:line="360" w:lineRule="auto"/>
        <w:jc w:val="both"/>
        <w:rPr>
          <w:color w:val="000000" w:themeColor="text1"/>
          <w:lang w:val="es-MX" w:eastAsia="es-ES"/>
        </w:rPr>
      </w:pPr>
      <w:r w:rsidRPr="41AE9AB5">
        <w:rPr>
          <w:color w:val="000000" w:themeColor="text1"/>
          <w:lang w:val="es-MX" w:eastAsia="es-ES"/>
        </w:rPr>
        <w:t xml:space="preserve">Dice que el </w:t>
      </w:r>
      <w:r w:rsidR="008C43B7" w:rsidRPr="41AE9AB5">
        <w:rPr>
          <w:b/>
          <w:bCs/>
          <w:color w:val="000000" w:themeColor="text1"/>
          <w:lang w:val="es-MX" w:eastAsia="es-ES"/>
        </w:rPr>
        <w:t>11 de diciembre de 2016, a las 11:00 a.m.</w:t>
      </w:r>
      <w:r w:rsidRPr="41AE9AB5">
        <w:rPr>
          <w:color w:val="000000" w:themeColor="text1"/>
          <w:lang w:val="es-MX" w:eastAsia="es-ES"/>
        </w:rPr>
        <w:t xml:space="preserve">, </w:t>
      </w:r>
      <w:r w:rsidR="006C1AFD" w:rsidRPr="41AE9AB5">
        <w:rPr>
          <w:color w:val="000000" w:themeColor="text1"/>
          <w:lang w:val="es-MX" w:eastAsia="es-ES"/>
        </w:rPr>
        <w:t xml:space="preserve">el señor </w:t>
      </w:r>
      <w:r w:rsidR="008C43B7" w:rsidRPr="41AE9AB5">
        <w:rPr>
          <w:color w:val="000000" w:themeColor="text1"/>
          <w:lang w:val="es-MX" w:eastAsia="es-ES"/>
        </w:rPr>
        <w:t xml:space="preserve">AVELLANEDA TORRES </w:t>
      </w:r>
      <w:r w:rsidRPr="41AE9AB5">
        <w:rPr>
          <w:color w:val="000000" w:themeColor="text1"/>
          <w:lang w:val="es-MX" w:eastAsia="es-ES"/>
        </w:rPr>
        <w:t xml:space="preserve">se encontraba </w:t>
      </w:r>
      <w:r w:rsidRPr="41AE9AB5">
        <w:rPr>
          <w:b/>
          <w:bCs/>
          <w:color w:val="000000" w:themeColor="text1"/>
          <w:lang w:val="es-MX" w:eastAsia="es-ES"/>
        </w:rPr>
        <w:t xml:space="preserve">en la </w:t>
      </w:r>
      <w:r w:rsidR="008C43B7" w:rsidRPr="41AE9AB5">
        <w:rPr>
          <w:b/>
          <w:bCs/>
          <w:color w:val="000000" w:themeColor="text1"/>
          <w:lang w:val="es-MX" w:eastAsia="es-ES"/>
        </w:rPr>
        <w:t>terraza de</w:t>
      </w:r>
      <w:r w:rsidRPr="41AE9AB5">
        <w:rPr>
          <w:b/>
          <w:bCs/>
          <w:color w:val="000000" w:themeColor="text1"/>
          <w:lang w:val="es-MX" w:eastAsia="es-ES"/>
        </w:rPr>
        <w:t xml:space="preserve"> su </w:t>
      </w:r>
      <w:r w:rsidR="008C43B7" w:rsidRPr="41AE9AB5">
        <w:rPr>
          <w:b/>
          <w:bCs/>
          <w:color w:val="000000" w:themeColor="text1"/>
          <w:lang w:val="es-MX" w:eastAsia="es-ES"/>
        </w:rPr>
        <w:t>inmueble</w:t>
      </w:r>
      <w:r w:rsidR="00524278" w:rsidRPr="41AE9AB5">
        <w:rPr>
          <w:color w:val="000000" w:themeColor="text1"/>
          <w:lang w:val="es-MX" w:eastAsia="es-ES"/>
        </w:rPr>
        <w:t xml:space="preserve"> ubicado en el barrio Obrero</w:t>
      </w:r>
      <w:r w:rsidR="000312CE" w:rsidRPr="41AE9AB5">
        <w:rPr>
          <w:color w:val="000000" w:themeColor="text1"/>
          <w:lang w:val="es-MX" w:eastAsia="es-ES"/>
        </w:rPr>
        <w:t xml:space="preserve"> de Tunja</w:t>
      </w:r>
      <w:r w:rsidR="00A50AAB" w:rsidRPr="41AE9AB5">
        <w:rPr>
          <w:color w:val="000000" w:themeColor="text1"/>
          <w:lang w:val="es-MX" w:eastAsia="es-ES"/>
        </w:rPr>
        <w:t xml:space="preserve"> y</w:t>
      </w:r>
      <w:r w:rsidR="00E743A0" w:rsidRPr="41AE9AB5">
        <w:rPr>
          <w:color w:val="000000" w:themeColor="text1"/>
          <w:lang w:val="es-MX" w:eastAsia="es-ES"/>
        </w:rPr>
        <w:t xml:space="preserve"> </w:t>
      </w:r>
      <w:r w:rsidR="008C43B7" w:rsidRPr="41AE9AB5">
        <w:rPr>
          <w:color w:val="000000" w:themeColor="text1"/>
          <w:lang w:val="es-MX" w:eastAsia="es-ES"/>
        </w:rPr>
        <w:t>fue alcanzado por una</w:t>
      </w:r>
      <w:r w:rsidR="00212EDC" w:rsidRPr="41AE9AB5">
        <w:rPr>
          <w:color w:val="000000" w:themeColor="text1"/>
          <w:lang w:val="es-MX" w:eastAsia="es-ES"/>
        </w:rPr>
        <w:t>s</w:t>
      </w:r>
      <w:r w:rsidR="008C43B7" w:rsidRPr="41AE9AB5">
        <w:rPr>
          <w:color w:val="000000" w:themeColor="text1"/>
          <w:lang w:val="es-MX" w:eastAsia="es-ES"/>
        </w:rPr>
        <w:t xml:space="preserve"> </w:t>
      </w:r>
      <w:r w:rsidR="008C43B7" w:rsidRPr="41AE9AB5">
        <w:rPr>
          <w:b/>
          <w:bCs/>
          <w:color w:val="000000" w:themeColor="text1"/>
          <w:lang w:val="es-MX" w:eastAsia="es-ES"/>
        </w:rPr>
        <w:t xml:space="preserve">cuerdas de alta tensión </w:t>
      </w:r>
      <w:r w:rsidR="008C43B7" w:rsidRPr="41AE9AB5">
        <w:rPr>
          <w:color w:val="000000" w:themeColor="text1"/>
          <w:lang w:val="es-MX" w:eastAsia="es-ES"/>
        </w:rPr>
        <w:t>que se meci</w:t>
      </w:r>
      <w:r w:rsidR="00212EDC" w:rsidRPr="41AE9AB5">
        <w:rPr>
          <w:color w:val="000000" w:themeColor="text1"/>
          <w:lang w:val="es-MX" w:eastAsia="es-ES"/>
        </w:rPr>
        <w:t xml:space="preserve">eron con </w:t>
      </w:r>
      <w:r w:rsidR="008C43B7" w:rsidRPr="41AE9AB5">
        <w:rPr>
          <w:color w:val="000000" w:themeColor="text1"/>
          <w:lang w:val="es-MX" w:eastAsia="es-ES"/>
        </w:rPr>
        <w:t>el vient</w:t>
      </w:r>
      <w:r w:rsidR="00482972" w:rsidRPr="41AE9AB5">
        <w:rPr>
          <w:color w:val="000000" w:themeColor="text1"/>
          <w:lang w:val="es-MX" w:eastAsia="es-ES"/>
        </w:rPr>
        <w:t>o</w:t>
      </w:r>
      <w:r w:rsidR="006C1AFD" w:rsidRPr="41AE9AB5">
        <w:rPr>
          <w:color w:val="000000" w:themeColor="text1"/>
          <w:lang w:val="es-MX" w:eastAsia="es-ES"/>
        </w:rPr>
        <w:t xml:space="preserve"> y </w:t>
      </w:r>
      <w:r w:rsidR="008C43B7" w:rsidRPr="41AE9AB5">
        <w:rPr>
          <w:color w:val="000000" w:themeColor="text1"/>
          <w:lang w:val="es-MX" w:eastAsia="es-ES"/>
        </w:rPr>
        <w:t>recibi</w:t>
      </w:r>
      <w:r w:rsidR="00194330" w:rsidRPr="41AE9AB5">
        <w:rPr>
          <w:color w:val="000000" w:themeColor="text1"/>
          <w:lang w:val="es-MX" w:eastAsia="es-ES"/>
        </w:rPr>
        <w:t xml:space="preserve">ó </w:t>
      </w:r>
      <w:r w:rsidR="008C43B7" w:rsidRPr="41AE9AB5">
        <w:rPr>
          <w:color w:val="000000" w:themeColor="text1"/>
          <w:lang w:val="es-MX" w:eastAsia="es-ES"/>
        </w:rPr>
        <w:t>una descarga eléctrica</w:t>
      </w:r>
      <w:r w:rsidR="00E743A0" w:rsidRPr="41AE9AB5">
        <w:rPr>
          <w:color w:val="000000" w:themeColor="text1"/>
          <w:lang w:val="es-MX" w:eastAsia="es-ES"/>
        </w:rPr>
        <w:t xml:space="preserve">; fue trasladado inmediatamente al Hospital San Rafael </w:t>
      </w:r>
      <w:r w:rsidR="006C1AFD" w:rsidRPr="41AE9AB5">
        <w:rPr>
          <w:color w:val="000000" w:themeColor="text1"/>
          <w:lang w:val="es-MX" w:eastAsia="es-ES"/>
        </w:rPr>
        <w:t xml:space="preserve">al cual </w:t>
      </w:r>
      <w:r w:rsidR="00E743A0" w:rsidRPr="41AE9AB5">
        <w:rPr>
          <w:color w:val="000000" w:themeColor="text1"/>
          <w:lang w:val="es-MX" w:eastAsia="es-ES"/>
        </w:rPr>
        <w:t>llegó sin signos vitales</w:t>
      </w:r>
      <w:r w:rsidR="007D2D10" w:rsidRPr="41AE9AB5">
        <w:rPr>
          <w:color w:val="000000" w:themeColor="text1"/>
          <w:lang w:val="es-MX" w:eastAsia="es-ES"/>
        </w:rPr>
        <w:t xml:space="preserve">, </w:t>
      </w:r>
      <w:r w:rsidR="000C334E" w:rsidRPr="41AE9AB5">
        <w:rPr>
          <w:color w:val="000000" w:themeColor="text1"/>
          <w:lang w:val="es-MX" w:eastAsia="es-ES"/>
        </w:rPr>
        <w:t xml:space="preserve">que la epicrisis </w:t>
      </w:r>
      <w:r w:rsidR="00CF454E" w:rsidRPr="41AE9AB5">
        <w:rPr>
          <w:color w:val="000000" w:themeColor="text1"/>
          <w:lang w:val="es-MX" w:eastAsia="es-ES"/>
        </w:rPr>
        <w:t xml:space="preserve">del servicio de urgencias señaló que el paciente ingresó </w:t>
      </w:r>
      <w:r w:rsidR="00CF454E" w:rsidRPr="41AE9AB5">
        <w:rPr>
          <w:i/>
          <w:iCs/>
          <w:color w:val="000000" w:themeColor="text1"/>
          <w:lang w:val="es-MX" w:eastAsia="es-ES"/>
        </w:rPr>
        <w:t>“en mal estado y sin signos vitales”</w:t>
      </w:r>
      <w:r w:rsidR="00CF454E" w:rsidRPr="41AE9AB5">
        <w:rPr>
          <w:color w:val="000000" w:themeColor="text1"/>
          <w:lang w:val="es-MX" w:eastAsia="es-ES"/>
        </w:rPr>
        <w:t xml:space="preserve"> por </w:t>
      </w:r>
      <w:r w:rsidR="00CF454E" w:rsidRPr="41AE9AB5">
        <w:rPr>
          <w:i/>
          <w:iCs/>
          <w:color w:val="000000" w:themeColor="text1"/>
          <w:lang w:val="es-MX" w:eastAsia="es-ES"/>
        </w:rPr>
        <w:t>“exposición a corriente eléctrica no especificada: vivienda”</w:t>
      </w:r>
      <w:r w:rsidR="00CF454E" w:rsidRPr="41AE9AB5">
        <w:rPr>
          <w:color w:val="000000" w:themeColor="text1"/>
          <w:lang w:val="es-MX" w:eastAsia="es-ES"/>
        </w:rPr>
        <w:t xml:space="preserve"> y en el resumen </w:t>
      </w:r>
      <w:r w:rsidR="00C8017F" w:rsidRPr="41AE9AB5">
        <w:rPr>
          <w:color w:val="000000" w:themeColor="text1"/>
          <w:lang w:val="es-MX" w:eastAsia="es-ES"/>
        </w:rPr>
        <w:t xml:space="preserve">se </w:t>
      </w:r>
      <w:r w:rsidR="00CF454E" w:rsidRPr="41AE9AB5">
        <w:rPr>
          <w:color w:val="000000" w:themeColor="text1"/>
          <w:lang w:val="es-MX" w:eastAsia="es-ES"/>
        </w:rPr>
        <w:t>señaló</w:t>
      </w:r>
      <w:r w:rsidR="0012396A" w:rsidRPr="41AE9AB5">
        <w:rPr>
          <w:color w:val="000000" w:themeColor="text1"/>
          <w:lang w:val="es-MX" w:eastAsia="es-ES"/>
        </w:rPr>
        <w:t xml:space="preserve"> la existencia de</w:t>
      </w:r>
      <w:r w:rsidR="00CF454E" w:rsidRPr="41AE9AB5">
        <w:rPr>
          <w:color w:val="000000" w:themeColor="text1"/>
          <w:lang w:val="es-MX" w:eastAsia="es-ES"/>
        </w:rPr>
        <w:t xml:space="preserve"> </w:t>
      </w:r>
      <w:r w:rsidR="00CF454E" w:rsidRPr="41AE9AB5">
        <w:rPr>
          <w:i/>
          <w:iCs/>
          <w:color w:val="000000" w:themeColor="text1"/>
          <w:lang w:val="es-MX" w:eastAsia="es-ES"/>
        </w:rPr>
        <w:t xml:space="preserve">“lesión </w:t>
      </w:r>
      <w:r w:rsidR="41B64D74" w:rsidRPr="41AE9AB5">
        <w:rPr>
          <w:i/>
          <w:iCs/>
          <w:color w:val="000000" w:themeColor="text1"/>
          <w:lang w:val="es-MX" w:eastAsia="es-ES"/>
        </w:rPr>
        <w:t>interfalángica</w:t>
      </w:r>
      <w:r w:rsidR="00CF454E" w:rsidRPr="41AE9AB5">
        <w:rPr>
          <w:i/>
          <w:iCs/>
          <w:color w:val="000000" w:themeColor="text1"/>
          <w:lang w:val="es-MX" w:eastAsia="es-ES"/>
        </w:rPr>
        <w:t xml:space="preserve"> de 4to y 5to dedo mano derecha… quemadura en planta de pie tercio anterior borde irregular”</w:t>
      </w:r>
      <w:r w:rsidR="00747DBC" w:rsidRPr="41AE9AB5">
        <w:rPr>
          <w:i/>
          <w:iCs/>
          <w:color w:val="000000" w:themeColor="text1"/>
          <w:lang w:val="es-MX" w:eastAsia="es-ES"/>
        </w:rPr>
        <w:t xml:space="preserve">. </w:t>
      </w:r>
    </w:p>
    <w:p w14:paraId="09574231" w14:textId="3DDF9AA3" w:rsidR="007D2D10" w:rsidRDefault="007D2D10" w:rsidP="73F7CCA1">
      <w:pPr>
        <w:spacing w:line="360" w:lineRule="auto"/>
        <w:jc w:val="both"/>
        <w:rPr>
          <w:color w:val="000000" w:themeColor="text1"/>
          <w:lang w:val="es-MX" w:eastAsia="es-ES"/>
        </w:rPr>
      </w:pPr>
    </w:p>
    <w:p w14:paraId="22187070" w14:textId="56FA5891" w:rsidR="007D2D10" w:rsidRDefault="00D73E5C" w:rsidP="00CF454E">
      <w:pPr>
        <w:spacing w:line="360" w:lineRule="auto"/>
        <w:jc w:val="both"/>
        <w:rPr>
          <w:color w:val="000000" w:themeColor="text1"/>
          <w:lang w:val="es-MX" w:eastAsia="es-ES"/>
        </w:rPr>
      </w:pPr>
      <w:r>
        <w:rPr>
          <w:color w:val="000000" w:themeColor="text1"/>
          <w:lang w:val="es-MX" w:eastAsia="es-ES"/>
        </w:rPr>
        <w:t xml:space="preserve">Agrega </w:t>
      </w:r>
      <w:r w:rsidR="5881ED3F">
        <w:rPr>
          <w:color w:val="000000" w:themeColor="text1"/>
          <w:lang w:val="es-MX" w:eastAsia="es-ES"/>
        </w:rPr>
        <w:t>que,</w:t>
      </w:r>
      <w:r>
        <w:rPr>
          <w:color w:val="000000" w:themeColor="text1"/>
          <w:lang w:val="es-MX" w:eastAsia="es-ES"/>
        </w:rPr>
        <w:t xml:space="preserve"> como consecuencia de ese nefasto hecho, se adelantó investigación penal en la </w:t>
      </w:r>
      <w:r w:rsidR="009A69B7">
        <w:rPr>
          <w:color w:val="000000" w:themeColor="text1"/>
          <w:lang w:val="es-MX" w:eastAsia="es-ES"/>
        </w:rPr>
        <w:t xml:space="preserve">URI de la </w:t>
      </w:r>
      <w:r w:rsidRPr="00D73E5C">
        <w:rPr>
          <w:color w:val="000000" w:themeColor="text1"/>
          <w:lang w:val="es-MX" w:eastAsia="es-ES"/>
        </w:rPr>
        <w:t>Fiscalía Sexta Seccional de Tunja bajo el radicado 15001600132201604217.</w:t>
      </w:r>
      <w:r w:rsidRPr="00D73E5C">
        <w:rPr>
          <w:color w:val="000000" w:themeColor="text1"/>
          <w:lang w:val="es-MX" w:eastAsia="es-ES"/>
        </w:rPr>
        <w:cr/>
      </w:r>
    </w:p>
    <w:p w14:paraId="6942AA29" w14:textId="3C0DD10E" w:rsidR="00E743A0" w:rsidRDefault="009A69B7" w:rsidP="41AE9AB5">
      <w:pPr>
        <w:spacing w:line="360" w:lineRule="auto"/>
        <w:jc w:val="both"/>
        <w:rPr>
          <w:b/>
          <w:bCs/>
          <w:color w:val="000000" w:themeColor="text1"/>
          <w:lang w:val="es-MX" w:eastAsia="es-ES"/>
        </w:rPr>
      </w:pPr>
      <w:r w:rsidRPr="41AE9AB5">
        <w:rPr>
          <w:color w:val="000000" w:themeColor="text1"/>
          <w:lang w:val="es-MX" w:eastAsia="es-ES"/>
        </w:rPr>
        <w:t xml:space="preserve">Aduce </w:t>
      </w:r>
      <w:r w:rsidR="00E743A0" w:rsidRPr="41AE9AB5">
        <w:rPr>
          <w:color w:val="000000" w:themeColor="text1"/>
          <w:lang w:val="es-MX" w:eastAsia="es-ES"/>
        </w:rPr>
        <w:t>que años atrás</w:t>
      </w:r>
      <w:r w:rsidR="00EE0B15" w:rsidRPr="41AE9AB5">
        <w:rPr>
          <w:color w:val="000000" w:themeColor="text1"/>
          <w:lang w:val="es-MX" w:eastAsia="es-ES"/>
        </w:rPr>
        <w:t xml:space="preserve"> a ese hecho</w:t>
      </w:r>
      <w:r w:rsidR="003812E9" w:rsidRPr="41AE9AB5">
        <w:rPr>
          <w:color w:val="000000" w:themeColor="text1"/>
          <w:lang w:val="es-MX" w:eastAsia="es-ES"/>
        </w:rPr>
        <w:t xml:space="preserve"> dañoso</w:t>
      </w:r>
      <w:r w:rsidR="00E743A0" w:rsidRPr="41AE9AB5">
        <w:rPr>
          <w:color w:val="000000" w:themeColor="text1"/>
          <w:lang w:val="es-MX" w:eastAsia="es-ES"/>
        </w:rPr>
        <w:t xml:space="preserve">, </w:t>
      </w:r>
      <w:r w:rsidR="00770734" w:rsidRPr="41AE9AB5">
        <w:rPr>
          <w:color w:val="000000" w:themeColor="text1"/>
          <w:lang w:val="es-MX" w:eastAsia="es-ES"/>
        </w:rPr>
        <w:t xml:space="preserve">el día 7 de julio de 2014, </w:t>
      </w:r>
      <w:r w:rsidR="00CD646C" w:rsidRPr="41AE9AB5">
        <w:rPr>
          <w:color w:val="000000" w:themeColor="text1"/>
          <w:lang w:val="es-MX" w:eastAsia="es-ES"/>
        </w:rPr>
        <w:t>la señora MYRIAM GUTIÉRREZ QUINTERO</w:t>
      </w:r>
      <w:r w:rsidR="00770734" w:rsidRPr="41AE9AB5">
        <w:rPr>
          <w:color w:val="000000" w:themeColor="text1"/>
          <w:lang w:val="es-MX" w:eastAsia="es-ES"/>
        </w:rPr>
        <w:t>,</w:t>
      </w:r>
      <w:r w:rsidR="00CD646C" w:rsidRPr="41AE9AB5">
        <w:rPr>
          <w:color w:val="000000" w:themeColor="text1"/>
          <w:lang w:val="es-MX" w:eastAsia="es-ES"/>
        </w:rPr>
        <w:t xml:space="preserve"> presidente de la Junta de Acción Comunal d</w:t>
      </w:r>
      <w:r w:rsidR="001D136B" w:rsidRPr="41AE9AB5">
        <w:rPr>
          <w:color w:val="000000" w:themeColor="text1"/>
          <w:lang w:val="es-MX" w:eastAsia="es-ES"/>
        </w:rPr>
        <w:t xml:space="preserve">e ese </w:t>
      </w:r>
      <w:r w:rsidR="005C4F39" w:rsidRPr="41AE9AB5">
        <w:rPr>
          <w:color w:val="000000" w:themeColor="text1"/>
          <w:lang w:val="es-MX" w:eastAsia="es-ES"/>
        </w:rPr>
        <w:t>b</w:t>
      </w:r>
      <w:r w:rsidR="00CD646C" w:rsidRPr="41AE9AB5">
        <w:rPr>
          <w:color w:val="000000" w:themeColor="text1"/>
          <w:lang w:val="es-MX" w:eastAsia="es-ES"/>
        </w:rPr>
        <w:t>arrio</w:t>
      </w:r>
      <w:r w:rsidR="00770734" w:rsidRPr="41AE9AB5">
        <w:rPr>
          <w:color w:val="000000" w:themeColor="text1"/>
          <w:lang w:val="es-MX" w:eastAsia="es-ES"/>
        </w:rPr>
        <w:t>,</w:t>
      </w:r>
      <w:r w:rsidR="00CD646C">
        <w:t xml:space="preserve"> </w:t>
      </w:r>
      <w:r w:rsidR="00CD646C" w:rsidRPr="41AE9AB5">
        <w:rPr>
          <w:color w:val="000000" w:themeColor="text1"/>
          <w:lang w:val="es-MX" w:eastAsia="es-ES"/>
        </w:rPr>
        <w:t>radicó derecho de petición ante la EBSA</w:t>
      </w:r>
      <w:r w:rsidR="00434CB6" w:rsidRPr="41AE9AB5">
        <w:rPr>
          <w:color w:val="000000" w:themeColor="text1"/>
          <w:lang w:val="es-MX" w:eastAsia="es-ES"/>
        </w:rPr>
        <w:t xml:space="preserve">, </w:t>
      </w:r>
      <w:r w:rsidR="007A2B4F" w:rsidRPr="41AE9AB5">
        <w:rPr>
          <w:color w:val="000000" w:themeColor="text1"/>
          <w:lang w:val="es-MX" w:eastAsia="es-ES"/>
        </w:rPr>
        <w:t xml:space="preserve">en el que le indicaba que </w:t>
      </w:r>
      <w:r w:rsidR="00BE3258" w:rsidRPr="41AE9AB5">
        <w:rPr>
          <w:color w:val="000000" w:themeColor="text1"/>
          <w:lang w:val="es-MX" w:eastAsia="es-ES"/>
        </w:rPr>
        <w:t xml:space="preserve">era propietaria de una vivienda </w:t>
      </w:r>
      <w:r w:rsidR="00BE3258" w:rsidRPr="41AE9AB5">
        <w:rPr>
          <w:b/>
          <w:bCs/>
          <w:color w:val="000000" w:themeColor="text1"/>
          <w:lang w:val="es-MX" w:eastAsia="es-ES"/>
        </w:rPr>
        <w:t xml:space="preserve">ubicada en la Calle 7 No. 9-65 </w:t>
      </w:r>
      <w:r w:rsidR="00AB04EB" w:rsidRPr="41AE9AB5">
        <w:rPr>
          <w:color w:val="000000" w:themeColor="text1"/>
          <w:lang w:val="es-MX" w:eastAsia="es-ES"/>
        </w:rPr>
        <w:t>de ese b</w:t>
      </w:r>
      <w:r w:rsidR="00BE3258" w:rsidRPr="41AE9AB5">
        <w:rPr>
          <w:color w:val="000000" w:themeColor="text1"/>
          <w:lang w:val="es-MX" w:eastAsia="es-ES"/>
        </w:rPr>
        <w:t xml:space="preserve">arrio </w:t>
      </w:r>
      <w:r w:rsidR="003F755C" w:rsidRPr="41AE9AB5">
        <w:rPr>
          <w:color w:val="000000" w:themeColor="text1"/>
          <w:lang w:val="es-MX" w:eastAsia="es-ES"/>
        </w:rPr>
        <w:t xml:space="preserve">frente a la cual </w:t>
      </w:r>
      <w:r w:rsidR="00AB04EB" w:rsidRPr="41AE9AB5">
        <w:rPr>
          <w:color w:val="000000" w:themeColor="text1"/>
          <w:lang w:val="es-MX" w:eastAsia="es-ES"/>
        </w:rPr>
        <w:t xml:space="preserve">había un </w:t>
      </w:r>
      <w:r w:rsidR="00BE3258" w:rsidRPr="41AE9AB5">
        <w:rPr>
          <w:color w:val="000000" w:themeColor="text1"/>
          <w:lang w:val="es-MX" w:eastAsia="es-ES"/>
        </w:rPr>
        <w:t xml:space="preserve">poste de alta tensión </w:t>
      </w:r>
      <w:r w:rsidR="00FF594E" w:rsidRPr="41AE9AB5">
        <w:rPr>
          <w:color w:val="000000" w:themeColor="text1"/>
          <w:lang w:val="es-MX" w:eastAsia="es-ES"/>
        </w:rPr>
        <w:t xml:space="preserve">que </w:t>
      </w:r>
      <w:r w:rsidR="00E41833" w:rsidRPr="41AE9AB5">
        <w:rPr>
          <w:color w:val="000000" w:themeColor="text1"/>
          <w:lang w:val="es-MX" w:eastAsia="es-ES"/>
        </w:rPr>
        <w:t>estaba reclinado</w:t>
      </w:r>
      <w:r w:rsidR="00FF5419" w:rsidRPr="41AE9AB5">
        <w:rPr>
          <w:color w:val="000000" w:themeColor="text1"/>
          <w:lang w:val="es-MX" w:eastAsia="es-ES"/>
        </w:rPr>
        <w:t xml:space="preserve">, </w:t>
      </w:r>
      <w:r w:rsidR="00FF594E" w:rsidRPr="41AE9AB5">
        <w:rPr>
          <w:color w:val="000000" w:themeColor="text1"/>
          <w:lang w:val="es-MX" w:eastAsia="es-ES"/>
        </w:rPr>
        <w:t>invadía su anden</w:t>
      </w:r>
      <w:r w:rsidR="00FF5419" w:rsidRPr="41AE9AB5">
        <w:rPr>
          <w:color w:val="000000" w:themeColor="text1"/>
          <w:lang w:val="es-MX" w:eastAsia="es-ES"/>
        </w:rPr>
        <w:t xml:space="preserve">, </w:t>
      </w:r>
      <w:r w:rsidR="00FF594E" w:rsidRPr="41AE9AB5">
        <w:rPr>
          <w:color w:val="000000" w:themeColor="text1"/>
          <w:lang w:val="es-MX" w:eastAsia="es-ES"/>
        </w:rPr>
        <w:t xml:space="preserve">obstaculizaba la </w:t>
      </w:r>
      <w:r w:rsidR="00BE3258" w:rsidRPr="41AE9AB5">
        <w:rPr>
          <w:color w:val="000000" w:themeColor="text1"/>
          <w:lang w:val="es-MX" w:eastAsia="es-ES"/>
        </w:rPr>
        <w:t xml:space="preserve">entrada </w:t>
      </w:r>
      <w:r w:rsidR="005C4F39" w:rsidRPr="41AE9AB5">
        <w:rPr>
          <w:color w:val="000000" w:themeColor="text1"/>
          <w:lang w:val="es-MX" w:eastAsia="es-ES"/>
        </w:rPr>
        <w:t xml:space="preserve">a su hogar, el </w:t>
      </w:r>
      <w:r w:rsidR="00FF594E" w:rsidRPr="41AE9AB5">
        <w:rPr>
          <w:color w:val="000000" w:themeColor="text1"/>
          <w:lang w:val="es-MX" w:eastAsia="es-ES"/>
        </w:rPr>
        <w:t xml:space="preserve">libre tránsito </w:t>
      </w:r>
      <w:r w:rsidR="009A586D" w:rsidRPr="41AE9AB5">
        <w:rPr>
          <w:color w:val="000000" w:themeColor="text1"/>
          <w:lang w:val="es-MX" w:eastAsia="es-ES"/>
        </w:rPr>
        <w:t xml:space="preserve">y </w:t>
      </w:r>
      <w:r w:rsidR="00770734" w:rsidRPr="41AE9AB5">
        <w:rPr>
          <w:color w:val="000000" w:themeColor="text1"/>
          <w:lang w:val="es-MX" w:eastAsia="es-ES"/>
        </w:rPr>
        <w:t xml:space="preserve">lo cual </w:t>
      </w:r>
      <w:r w:rsidR="00FF594E" w:rsidRPr="41AE9AB5">
        <w:rPr>
          <w:color w:val="000000" w:themeColor="text1"/>
          <w:lang w:val="es-MX" w:eastAsia="es-ES"/>
        </w:rPr>
        <w:t xml:space="preserve">comportaba </w:t>
      </w:r>
      <w:r w:rsidR="00BE3258" w:rsidRPr="41AE9AB5">
        <w:rPr>
          <w:color w:val="000000" w:themeColor="text1"/>
          <w:lang w:val="es-MX" w:eastAsia="es-ES"/>
        </w:rPr>
        <w:t>un peligro</w:t>
      </w:r>
      <w:r w:rsidR="00FF594E" w:rsidRPr="41AE9AB5">
        <w:rPr>
          <w:color w:val="000000" w:themeColor="text1"/>
          <w:lang w:val="es-MX" w:eastAsia="es-ES"/>
        </w:rPr>
        <w:t xml:space="preserve">, dado que </w:t>
      </w:r>
      <w:r w:rsidR="00BE3258" w:rsidRPr="41AE9AB5">
        <w:rPr>
          <w:color w:val="000000" w:themeColor="text1"/>
          <w:lang w:val="es-MX" w:eastAsia="es-ES"/>
        </w:rPr>
        <w:t xml:space="preserve">las cuerdas de alta tensión se encontraban </w:t>
      </w:r>
      <w:r w:rsidR="00BE3258" w:rsidRPr="41AE9AB5">
        <w:rPr>
          <w:i/>
          <w:iCs/>
          <w:color w:val="000000" w:themeColor="text1"/>
          <w:lang w:val="es-MX" w:eastAsia="es-ES"/>
        </w:rPr>
        <w:t>“</w:t>
      </w:r>
      <w:r w:rsidR="00BE3258" w:rsidRPr="41AE9AB5">
        <w:rPr>
          <w:b/>
          <w:bCs/>
          <w:i/>
          <w:iCs/>
          <w:color w:val="000000" w:themeColor="text1"/>
          <w:lang w:val="es-MX" w:eastAsia="es-ES"/>
        </w:rPr>
        <w:t>pegadas”</w:t>
      </w:r>
      <w:r w:rsidR="00BE3258" w:rsidRPr="41AE9AB5">
        <w:rPr>
          <w:color w:val="000000" w:themeColor="text1"/>
          <w:lang w:val="es-MX" w:eastAsia="es-ES"/>
        </w:rPr>
        <w:t xml:space="preserve"> </w:t>
      </w:r>
      <w:r w:rsidR="00FF594E" w:rsidRPr="41AE9AB5">
        <w:rPr>
          <w:color w:val="000000" w:themeColor="text1"/>
          <w:lang w:val="es-MX" w:eastAsia="es-ES"/>
        </w:rPr>
        <w:t xml:space="preserve">en forma irregular </w:t>
      </w:r>
      <w:r w:rsidR="00BE3258" w:rsidRPr="41AE9AB5">
        <w:rPr>
          <w:color w:val="000000" w:themeColor="text1"/>
          <w:lang w:val="es-MX" w:eastAsia="es-ES"/>
        </w:rPr>
        <w:t xml:space="preserve">a </w:t>
      </w:r>
      <w:r w:rsidR="00FF594E" w:rsidRPr="41AE9AB5">
        <w:rPr>
          <w:color w:val="000000" w:themeColor="text1"/>
          <w:lang w:val="es-MX" w:eastAsia="es-ES"/>
        </w:rPr>
        <w:t>ese inmueble</w:t>
      </w:r>
      <w:r w:rsidR="00FC315D" w:rsidRPr="41AE9AB5">
        <w:rPr>
          <w:color w:val="000000" w:themeColor="text1"/>
          <w:lang w:val="es-MX" w:eastAsia="es-ES"/>
        </w:rPr>
        <w:t xml:space="preserve">, </w:t>
      </w:r>
      <w:r w:rsidR="00FF5419" w:rsidRPr="41AE9AB5">
        <w:rPr>
          <w:color w:val="000000" w:themeColor="text1"/>
          <w:lang w:val="es-MX" w:eastAsia="es-ES"/>
        </w:rPr>
        <w:t xml:space="preserve">y pidió </w:t>
      </w:r>
      <w:r w:rsidR="00FC315D" w:rsidRPr="41AE9AB5">
        <w:rPr>
          <w:color w:val="000000" w:themeColor="text1"/>
          <w:lang w:val="es-MX" w:eastAsia="es-ES"/>
        </w:rPr>
        <w:t xml:space="preserve">que </w:t>
      </w:r>
      <w:r w:rsidR="00FF5419" w:rsidRPr="41AE9AB5">
        <w:rPr>
          <w:color w:val="000000" w:themeColor="text1"/>
          <w:lang w:val="es-MX" w:eastAsia="es-ES"/>
        </w:rPr>
        <w:t>t</w:t>
      </w:r>
      <w:r w:rsidR="00FC315D" w:rsidRPr="41AE9AB5">
        <w:rPr>
          <w:color w:val="000000" w:themeColor="text1"/>
          <w:lang w:val="es-MX" w:eastAsia="es-ES"/>
        </w:rPr>
        <w:t>omara las medidas del caso</w:t>
      </w:r>
      <w:r w:rsidR="002B2F7D" w:rsidRPr="41AE9AB5">
        <w:rPr>
          <w:color w:val="000000" w:themeColor="text1"/>
          <w:lang w:val="es-MX" w:eastAsia="es-ES"/>
        </w:rPr>
        <w:t xml:space="preserve">, </w:t>
      </w:r>
      <w:r w:rsidR="00FF5419" w:rsidRPr="41AE9AB5">
        <w:rPr>
          <w:b/>
          <w:bCs/>
          <w:color w:val="000000" w:themeColor="text1"/>
          <w:lang w:val="es-MX" w:eastAsia="es-ES"/>
        </w:rPr>
        <w:t xml:space="preserve">situación que </w:t>
      </w:r>
      <w:r w:rsidR="002B2F7D" w:rsidRPr="41AE9AB5">
        <w:rPr>
          <w:b/>
          <w:bCs/>
          <w:color w:val="000000" w:themeColor="text1"/>
          <w:lang w:val="es-MX" w:eastAsia="es-ES"/>
        </w:rPr>
        <w:t>también se informó en otras o</w:t>
      </w:r>
      <w:r w:rsidR="003D44FA" w:rsidRPr="41AE9AB5">
        <w:rPr>
          <w:b/>
          <w:bCs/>
          <w:color w:val="000000" w:themeColor="text1"/>
          <w:lang w:val="es-MX" w:eastAsia="es-ES"/>
        </w:rPr>
        <w:t>casiones</w:t>
      </w:r>
      <w:r w:rsidR="00366529" w:rsidRPr="41AE9AB5">
        <w:rPr>
          <w:b/>
          <w:bCs/>
          <w:color w:val="000000" w:themeColor="text1"/>
          <w:lang w:val="es-MX" w:eastAsia="es-ES"/>
        </w:rPr>
        <w:t xml:space="preserve">; sin embargo, esa empresa de energía </w:t>
      </w:r>
      <w:r w:rsidR="00662503" w:rsidRPr="41AE9AB5">
        <w:rPr>
          <w:b/>
          <w:bCs/>
          <w:color w:val="000000" w:themeColor="text1"/>
          <w:lang w:val="es-MX" w:eastAsia="es-ES"/>
        </w:rPr>
        <w:t>no dio solución a</w:t>
      </w:r>
      <w:r w:rsidR="00435B37" w:rsidRPr="41AE9AB5">
        <w:rPr>
          <w:b/>
          <w:bCs/>
          <w:color w:val="000000" w:themeColor="text1"/>
          <w:lang w:val="es-MX" w:eastAsia="es-ES"/>
        </w:rPr>
        <w:t>lguna</w:t>
      </w:r>
      <w:r w:rsidR="000750F1" w:rsidRPr="41AE9AB5">
        <w:rPr>
          <w:b/>
          <w:bCs/>
          <w:color w:val="000000" w:themeColor="text1"/>
          <w:lang w:val="es-MX" w:eastAsia="es-ES"/>
        </w:rPr>
        <w:t>.</w:t>
      </w:r>
      <w:r w:rsidR="00FF594E" w:rsidRPr="41AE9AB5">
        <w:rPr>
          <w:b/>
          <w:bCs/>
          <w:color w:val="000000" w:themeColor="text1"/>
          <w:lang w:val="es-MX" w:eastAsia="es-ES"/>
        </w:rPr>
        <w:t xml:space="preserve"> </w:t>
      </w:r>
    </w:p>
    <w:p w14:paraId="61AA739D" w14:textId="77777777" w:rsidR="00E743A0" w:rsidRDefault="00E743A0" w:rsidP="41AE9AB5">
      <w:pPr>
        <w:spacing w:line="360" w:lineRule="auto"/>
        <w:jc w:val="both"/>
        <w:rPr>
          <w:b/>
          <w:bCs/>
          <w:color w:val="000000" w:themeColor="text1"/>
          <w:lang w:val="es-MX" w:eastAsia="es-ES"/>
        </w:rPr>
      </w:pPr>
    </w:p>
    <w:p w14:paraId="1E097870" w14:textId="13119E8D" w:rsidR="00191730" w:rsidRDefault="002C5188" w:rsidP="00C20C38">
      <w:pPr>
        <w:spacing w:line="360" w:lineRule="auto"/>
        <w:jc w:val="both"/>
        <w:rPr>
          <w:color w:val="000000" w:themeColor="text1"/>
          <w:lang w:val="es-MX" w:eastAsia="es-ES"/>
        </w:rPr>
      </w:pPr>
      <w:r w:rsidRPr="4E86807D">
        <w:rPr>
          <w:color w:val="000000" w:themeColor="text1"/>
          <w:lang w:val="es-MX" w:eastAsia="es-ES"/>
        </w:rPr>
        <w:t>Considera que el daño</w:t>
      </w:r>
      <w:r w:rsidR="00C7650C" w:rsidRPr="4E86807D">
        <w:rPr>
          <w:color w:val="000000" w:themeColor="text1"/>
          <w:lang w:val="es-MX" w:eastAsia="es-ES"/>
        </w:rPr>
        <w:t xml:space="preserve"> alegado</w:t>
      </w:r>
      <w:r w:rsidRPr="4E86807D">
        <w:rPr>
          <w:color w:val="000000" w:themeColor="text1"/>
          <w:lang w:val="es-MX" w:eastAsia="es-ES"/>
        </w:rPr>
        <w:t xml:space="preserve"> obedeció a </w:t>
      </w:r>
      <w:r w:rsidR="00281EE7" w:rsidRPr="4E86807D">
        <w:rPr>
          <w:color w:val="000000" w:themeColor="text1"/>
          <w:lang w:val="es-MX" w:eastAsia="es-ES"/>
        </w:rPr>
        <w:t xml:space="preserve">una </w:t>
      </w:r>
      <w:r w:rsidR="00281EE7" w:rsidRPr="4E86807D">
        <w:rPr>
          <w:b/>
          <w:bCs/>
          <w:color w:val="000000" w:themeColor="text1"/>
          <w:lang w:val="es-MX" w:eastAsia="es-ES"/>
        </w:rPr>
        <w:t xml:space="preserve">falla en el servicio por </w:t>
      </w:r>
      <w:r w:rsidR="009C2EF6" w:rsidRPr="4E86807D">
        <w:rPr>
          <w:b/>
          <w:bCs/>
          <w:color w:val="000000" w:themeColor="text1"/>
          <w:lang w:val="es-MX" w:eastAsia="es-ES"/>
        </w:rPr>
        <w:t xml:space="preserve">omisión </w:t>
      </w:r>
      <w:r w:rsidR="009C2EF6" w:rsidRPr="4E86807D">
        <w:rPr>
          <w:color w:val="000000" w:themeColor="text1"/>
          <w:lang w:val="es-MX" w:eastAsia="es-ES"/>
        </w:rPr>
        <w:t>en</w:t>
      </w:r>
      <w:r w:rsidR="00462852" w:rsidRPr="4E86807D">
        <w:rPr>
          <w:color w:val="000000" w:themeColor="text1"/>
          <w:lang w:val="es-MX" w:eastAsia="es-ES"/>
        </w:rPr>
        <w:t xml:space="preserve"> que incurri</w:t>
      </w:r>
      <w:r w:rsidR="001122FD" w:rsidRPr="4E86807D">
        <w:rPr>
          <w:color w:val="000000" w:themeColor="text1"/>
          <w:lang w:val="es-MX" w:eastAsia="es-ES"/>
        </w:rPr>
        <w:t>eron las demandadas e</w:t>
      </w:r>
      <w:r w:rsidR="00222CB3" w:rsidRPr="4E86807D">
        <w:rPr>
          <w:color w:val="000000" w:themeColor="text1"/>
          <w:lang w:val="es-MX" w:eastAsia="es-ES"/>
        </w:rPr>
        <w:t xml:space="preserve">n el </w:t>
      </w:r>
      <w:r w:rsidR="009C2EF6" w:rsidRPr="4E86807D">
        <w:rPr>
          <w:color w:val="000000" w:themeColor="text1"/>
          <w:lang w:val="es-MX" w:eastAsia="es-ES"/>
        </w:rPr>
        <w:t>cumplimiento de</w:t>
      </w:r>
      <w:r w:rsidR="00222CB3" w:rsidRPr="4E86807D">
        <w:rPr>
          <w:color w:val="000000" w:themeColor="text1"/>
          <w:lang w:val="es-MX" w:eastAsia="es-ES"/>
        </w:rPr>
        <w:t xml:space="preserve"> su</w:t>
      </w:r>
      <w:r w:rsidR="00767F6C" w:rsidRPr="4E86807D">
        <w:rPr>
          <w:color w:val="000000" w:themeColor="text1"/>
          <w:lang w:val="es-MX" w:eastAsia="es-ES"/>
        </w:rPr>
        <w:t>s</w:t>
      </w:r>
      <w:r w:rsidR="00222CB3" w:rsidRPr="4E86807D">
        <w:rPr>
          <w:color w:val="000000" w:themeColor="text1"/>
          <w:lang w:val="es-MX" w:eastAsia="es-ES"/>
        </w:rPr>
        <w:t xml:space="preserve"> </w:t>
      </w:r>
      <w:r w:rsidR="009C2EF6" w:rsidRPr="4E86807D">
        <w:rPr>
          <w:color w:val="000000" w:themeColor="text1"/>
          <w:lang w:val="es-MX" w:eastAsia="es-ES"/>
        </w:rPr>
        <w:t>deber</w:t>
      </w:r>
      <w:r w:rsidR="00767F6C" w:rsidRPr="4E86807D">
        <w:rPr>
          <w:color w:val="000000" w:themeColor="text1"/>
          <w:lang w:val="es-MX" w:eastAsia="es-ES"/>
        </w:rPr>
        <w:t>es</w:t>
      </w:r>
      <w:r w:rsidR="009C2EF6" w:rsidRPr="4E86807D">
        <w:rPr>
          <w:color w:val="000000" w:themeColor="text1"/>
          <w:lang w:val="es-MX" w:eastAsia="es-ES"/>
        </w:rPr>
        <w:t xml:space="preserve"> legal</w:t>
      </w:r>
      <w:r w:rsidR="00767F6C" w:rsidRPr="4E86807D">
        <w:rPr>
          <w:color w:val="000000" w:themeColor="text1"/>
          <w:lang w:val="es-MX" w:eastAsia="es-ES"/>
        </w:rPr>
        <w:t>es</w:t>
      </w:r>
      <w:r w:rsidR="009C2EF6" w:rsidRPr="4E86807D">
        <w:rPr>
          <w:color w:val="000000" w:themeColor="text1"/>
          <w:lang w:val="es-MX" w:eastAsia="es-ES"/>
        </w:rPr>
        <w:t xml:space="preserve"> de preven</w:t>
      </w:r>
      <w:r w:rsidR="00CE4157" w:rsidRPr="4E86807D">
        <w:rPr>
          <w:color w:val="000000" w:themeColor="text1"/>
          <w:lang w:val="es-MX" w:eastAsia="es-ES"/>
        </w:rPr>
        <w:t>ir los daños que podía ocasionar el r</w:t>
      </w:r>
      <w:r w:rsidR="009C2EF6" w:rsidRPr="4E86807D">
        <w:rPr>
          <w:color w:val="000000" w:themeColor="text1"/>
          <w:lang w:val="es-MX" w:eastAsia="es-ES"/>
        </w:rPr>
        <w:t>iesgo creado</w:t>
      </w:r>
      <w:r w:rsidR="00CE4157" w:rsidRPr="4E86807D">
        <w:rPr>
          <w:color w:val="000000" w:themeColor="text1"/>
          <w:lang w:val="es-MX" w:eastAsia="es-ES"/>
        </w:rPr>
        <w:t xml:space="preserve"> a través del manejo de energía eléctrica</w:t>
      </w:r>
      <w:r w:rsidR="00324252" w:rsidRPr="4E86807D">
        <w:rPr>
          <w:color w:val="000000" w:themeColor="text1"/>
          <w:lang w:val="es-MX" w:eastAsia="es-ES"/>
        </w:rPr>
        <w:t xml:space="preserve"> y </w:t>
      </w:r>
      <w:r w:rsidR="00002F66" w:rsidRPr="4E86807D">
        <w:rPr>
          <w:color w:val="000000" w:themeColor="text1"/>
          <w:lang w:val="es-MX" w:eastAsia="es-ES"/>
        </w:rPr>
        <w:t>el deficiente estado de las referidas cuerdas</w:t>
      </w:r>
      <w:r w:rsidR="7E832F41" w:rsidRPr="4E86807D">
        <w:rPr>
          <w:color w:val="000000" w:themeColor="text1"/>
          <w:lang w:val="es-MX" w:eastAsia="es-ES"/>
        </w:rPr>
        <w:t xml:space="preserve">, que </w:t>
      </w:r>
      <w:r w:rsidR="00CE4157" w:rsidRPr="4E86807D">
        <w:rPr>
          <w:color w:val="000000" w:themeColor="text1"/>
          <w:lang w:val="es-MX" w:eastAsia="es-ES"/>
        </w:rPr>
        <w:t>se había podido evitar el accidente si hubiese</w:t>
      </w:r>
      <w:r w:rsidR="005A1F0B" w:rsidRPr="4E86807D">
        <w:rPr>
          <w:color w:val="000000" w:themeColor="text1"/>
          <w:lang w:val="es-MX" w:eastAsia="es-ES"/>
        </w:rPr>
        <w:t>n</w:t>
      </w:r>
      <w:r w:rsidR="00CE4157" w:rsidRPr="4E86807D">
        <w:rPr>
          <w:color w:val="000000" w:themeColor="text1"/>
          <w:lang w:val="es-MX" w:eastAsia="es-ES"/>
        </w:rPr>
        <w:t xml:space="preserve"> tomado las medidas de seguridad pertinentes en las oportunidades que le habían informado</w:t>
      </w:r>
      <w:r w:rsidR="00FE50B9" w:rsidRPr="4E86807D">
        <w:rPr>
          <w:color w:val="000000" w:themeColor="text1"/>
          <w:lang w:val="es-MX" w:eastAsia="es-ES"/>
        </w:rPr>
        <w:t xml:space="preserve"> sobre es</w:t>
      </w:r>
      <w:r w:rsidR="001D044A" w:rsidRPr="4E86807D">
        <w:rPr>
          <w:color w:val="000000" w:themeColor="text1"/>
          <w:lang w:val="es-MX" w:eastAsia="es-ES"/>
        </w:rPr>
        <w:t>e caso</w:t>
      </w:r>
      <w:r w:rsidR="003D44FA" w:rsidRPr="4E86807D">
        <w:rPr>
          <w:color w:val="000000" w:themeColor="text1"/>
          <w:lang w:val="es-MX" w:eastAsia="es-ES"/>
        </w:rPr>
        <w:t>, y, que el fallecimiento del causante generó gran aflicción y dolor en los demandantes</w:t>
      </w:r>
      <w:r w:rsidR="001963E5" w:rsidRPr="4E86807D">
        <w:rPr>
          <w:color w:val="000000" w:themeColor="text1"/>
          <w:lang w:val="es-MX" w:eastAsia="es-ES"/>
        </w:rPr>
        <w:t>, en razón a l</w:t>
      </w:r>
      <w:r w:rsidR="003D44FA" w:rsidRPr="4E86807D">
        <w:rPr>
          <w:color w:val="000000" w:themeColor="text1"/>
          <w:lang w:val="es-MX" w:eastAsia="es-ES"/>
        </w:rPr>
        <w:t xml:space="preserve">as relaciones de parentesco que </w:t>
      </w:r>
      <w:r w:rsidR="001963E5" w:rsidRPr="4E86807D">
        <w:rPr>
          <w:color w:val="000000" w:themeColor="text1"/>
          <w:lang w:val="es-MX" w:eastAsia="es-ES"/>
        </w:rPr>
        <w:t xml:space="preserve">los unían. </w:t>
      </w:r>
      <w:r w:rsidR="009303A0" w:rsidRPr="4E86807D">
        <w:rPr>
          <w:color w:val="000000" w:themeColor="text1"/>
          <w:lang w:val="es-MX" w:eastAsia="es-ES"/>
        </w:rPr>
        <w:t xml:space="preserve"> </w:t>
      </w:r>
    </w:p>
    <w:bookmarkEnd w:id="13"/>
    <w:p w14:paraId="53A07A91" w14:textId="77777777" w:rsidR="00FC6110" w:rsidRPr="0076090C" w:rsidRDefault="00FC6110" w:rsidP="00C20C38">
      <w:pPr>
        <w:spacing w:line="360" w:lineRule="auto"/>
        <w:jc w:val="both"/>
        <w:rPr>
          <w:color w:val="000000" w:themeColor="text1"/>
          <w:lang w:val="es-CO" w:eastAsia="es-ES"/>
        </w:rPr>
      </w:pPr>
    </w:p>
    <w:p w14:paraId="29607269" w14:textId="77777777" w:rsidR="00AA2409" w:rsidRPr="005966B2" w:rsidRDefault="00AA2409" w:rsidP="00C20C38">
      <w:pPr>
        <w:overflowPunct w:val="0"/>
        <w:autoSpaceDE w:val="0"/>
        <w:autoSpaceDN w:val="0"/>
        <w:adjustRightInd w:val="0"/>
        <w:spacing w:line="360" w:lineRule="auto"/>
        <w:jc w:val="center"/>
        <w:rPr>
          <w:b/>
          <w:color w:val="000000" w:themeColor="text1"/>
          <w:lang w:val="es-CO" w:eastAsia="es-ES"/>
        </w:rPr>
      </w:pPr>
      <w:r w:rsidRPr="005966B2">
        <w:rPr>
          <w:b/>
          <w:color w:val="000000" w:themeColor="text1"/>
          <w:lang w:val="es-CO" w:eastAsia="es-ES"/>
        </w:rPr>
        <w:t>II- TRÁMITE DE LA ACCIÓN EN PRIMERA INSTANCIA</w:t>
      </w:r>
    </w:p>
    <w:p w14:paraId="7411E4EE" w14:textId="77777777" w:rsidR="00AA2409" w:rsidRPr="005966B2" w:rsidRDefault="00AA2409" w:rsidP="005A3E0A">
      <w:pPr>
        <w:spacing w:line="360" w:lineRule="auto"/>
        <w:jc w:val="both"/>
        <w:rPr>
          <w:color w:val="000000" w:themeColor="text1"/>
          <w:lang w:val="es-CO" w:eastAsia="es-ES"/>
        </w:rPr>
      </w:pPr>
    </w:p>
    <w:p w14:paraId="5631ACF4" w14:textId="616C5A6E" w:rsidR="00867A9C" w:rsidRDefault="00851DBB" w:rsidP="005A3E0A">
      <w:pPr>
        <w:spacing w:line="360" w:lineRule="auto"/>
        <w:jc w:val="both"/>
        <w:rPr>
          <w:color w:val="000000" w:themeColor="text1"/>
          <w:lang w:val="es-CO" w:eastAsia="es-ES"/>
        </w:rPr>
      </w:pPr>
      <w:r w:rsidRPr="637602C2">
        <w:rPr>
          <w:color w:val="000000" w:themeColor="text1"/>
          <w:lang w:val="es-CO" w:eastAsia="es-ES"/>
        </w:rPr>
        <w:t xml:space="preserve">La demanda fue presentada </w:t>
      </w:r>
      <w:r w:rsidR="008A4461" w:rsidRPr="637602C2">
        <w:rPr>
          <w:color w:val="000000" w:themeColor="text1"/>
          <w:lang w:val="es-CO" w:eastAsia="es-ES"/>
        </w:rPr>
        <w:t xml:space="preserve">ante este Tribunal </w:t>
      </w:r>
      <w:r w:rsidR="008A6412" w:rsidRPr="637602C2">
        <w:rPr>
          <w:color w:val="000000" w:themeColor="text1"/>
          <w:lang w:val="es-CO" w:eastAsia="es-ES"/>
        </w:rPr>
        <w:t>el 31 de enero de 2018 (</w:t>
      </w:r>
      <w:r w:rsidR="236FCD17" w:rsidRPr="637602C2">
        <w:rPr>
          <w:color w:val="000000" w:themeColor="text1"/>
          <w:lang w:val="es-CO" w:eastAsia="es-ES"/>
        </w:rPr>
        <w:t>f.</w:t>
      </w:r>
      <w:r w:rsidR="008A6412" w:rsidRPr="637602C2">
        <w:rPr>
          <w:color w:val="000000" w:themeColor="text1"/>
          <w:lang w:val="es-CO" w:eastAsia="es-ES"/>
        </w:rPr>
        <w:t xml:space="preserve"> 14),</w:t>
      </w:r>
      <w:r w:rsidR="008A4461" w:rsidRPr="637602C2">
        <w:rPr>
          <w:color w:val="000000" w:themeColor="text1"/>
          <w:lang w:val="es-CO" w:eastAsia="es-ES"/>
        </w:rPr>
        <w:t xml:space="preserve"> </w:t>
      </w:r>
      <w:r w:rsidR="002777FD" w:rsidRPr="637602C2">
        <w:rPr>
          <w:color w:val="000000" w:themeColor="text1"/>
          <w:lang w:val="es-CO" w:eastAsia="es-ES"/>
        </w:rPr>
        <w:t xml:space="preserve">en auto del 15 de marzo siguiente declaró </w:t>
      </w:r>
      <w:r w:rsidR="002A705C" w:rsidRPr="637602C2">
        <w:rPr>
          <w:color w:val="000000" w:themeColor="text1"/>
          <w:lang w:val="es-CO" w:eastAsia="es-ES"/>
        </w:rPr>
        <w:t xml:space="preserve">su falta de </w:t>
      </w:r>
      <w:r w:rsidR="002777FD" w:rsidRPr="637602C2">
        <w:rPr>
          <w:color w:val="000000" w:themeColor="text1"/>
          <w:lang w:val="es-CO" w:eastAsia="es-ES"/>
        </w:rPr>
        <w:t>competencia y ordenó remitirla a los Juzgados Administrativos de esta ciudad (</w:t>
      </w:r>
      <w:r w:rsidR="236FCD17" w:rsidRPr="637602C2">
        <w:rPr>
          <w:color w:val="000000" w:themeColor="text1"/>
          <w:lang w:val="es-CO" w:eastAsia="es-ES"/>
        </w:rPr>
        <w:t>f.</w:t>
      </w:r>
      <w:r w:rsidR="002777FD" w:rsidRPr="637602C2">
        <w:rPr>
          <w:color w:val="000000" w:themeColor="text1"/>
          <w:lang w:val="es-CO" w:eastAsia="es-ES"/>
        </w:rPr>
        <w:t xml:space="preserve"> 47), correspondiéndole por reparto al Juzgado Once el </w:t>
      </w:r>
      <w:r w:rsidR="2A496538" w:rsidRPr="637602C2">
        <w:rPr>
          <w:color w:val="000000" w:themeColor="text1"/>
          <w:lang w:val="es-CO" w:eastAsia="es-ES"/>
        </w:rPr>
        <w:t>cual,</w:t>
      </w:r>
      <w:r w:rsidR="002777FD" w:rsidRPr="637602C2">
        <w:rPr>
          <w:color w:val="000000" w:themeColor="text1"/>
          <w:lang w:val="es-CO" w:eastAsia="es-ES"/>
        </w:rPr>
        <w:t xml:space="preserve"> en auto del 23 de abril de 2018, admitió la demanda (</w:t>
      </w:r>
      <w:r w:rsidR="236FCD17" w:rsidRPr="637602C2">
        <w:rPr>
          <w:color w:val="000000" w:themeColor="text1"/>
          <w:lang w:val="es-CO" w:eastAsia="es-ES"/>
        </w:rPr>
        <w:t>f.</w:t>
      </w:r>
      <w:r w:rsidR="002777FD" w:rsidRPr="637602C2">
        <w:rPr>
          <w:color w:val="000000" w:themeColor="text1"/>
          <w:lang w:val="es-CO" w:eastAsia="es-ES"/>
        </w:rPr>
        <w:t xml:space="preserve"> 52)</w:t>
      </w:r>
      <w:r w:rsidR="00341E0F" w:rsidRPr="637602C2">
        <w:rPr>
          <w:color w:val="000000" w:themeColor="text1"/>
          <w:lang w:val="es-CO" w:eastAsia="es-ES"/>
        </w:rPr>
        <w:t>. La Unión Temporal contestó la demanda el 15 de junio de 2018 (</w:t>
      </w:r>
      <w:r w:rsidR="6AAF83EC" w:rsidRPr="637602C2">
        <w:rPr>
          <w:color w:val="000000" w:themeColor="text1"/>
          <w:lang w:val="es-CO" w:eastAsia="es-ES"/>
        </w:rPr>
        <w:t>fs.</w:t>
      </w:r>
      <w:r w:rsidR="00341E0F" w:rsidRPr="637602C2">
        <w:rPr>
          <w:color w:val="000000" w:themeColor="text1"/>
          <w:lang w:val="es-CO" w:eastAsia="es-ES"/>
        </w:rPr>
        <w:t xml:space="preserve"> 7</w:t>
      </w:r>
      <w:r w:rsidR="00E8786B" w:rsidRPr="637602C2">
        <w:rPr>
          <w:color w:val="000000" w:themeColor="text1"/>
          <w:lang w:val="es-CO" w:eastAsia="es-ES"/>
        </w:rPr>
        <w:t>8</w:t>
      </w:r>
      <w:r w:rsidR="00341E0F" w:rsidRPr="637602C2">
        <w:rPr>
          <w:color w:val="000000" w:themeColor="text1"/>
          <w:lang w:val="es-CO" w:eastAsia="es-ES"/>
        </w:rPr>
        <w:t>-81), el municipio de Tunja lo hizo el 6 de agosto (</w:t>
      </w:r>
      <w:r w:rsidR="6AAF83EC" w:rsidRPr="637602C2">
        <w:rPr>
          <w:color w:val="000000" w:themeColor="text1"/>
          <w:lang w:val="es-CO" w:eastAsia="es-ES"/>
        </w:rPr>
        <w:t>fs.</w:t>
      </w:r>
      <w:r w:rsidR="00341E0F" w:rsidRPr="637602C2">
        <w:rPr>
          <w:color w:val="000000" w:themeColor="text1"/>
          <w:lang w:val="es-CO" w:eastAsia="es-ES"/>
        </w:rPr>
        <w:t xml:space="preserve"> 83-</w:t>
      </w:r>
      <w:r w:rsidR="00746172" w:rsidRPr="637602C2">
        <w:rPr>
          <w:color w:val="000000" w:themeColor="text1"/>
          <w:lang w:val="es-CO" w:eastAsia="es-ES"/>
        </w:rPr>
        <w:t xml:space="preserve">92), la </w:t>
      </w:r>
      <w:r w:rsidR="00983C7B" w:rsidRPr="637602C2">
        <w:rPr>
          <w:color w:val="000000" w:themeColor="text1"/>
          <w:lang w:val="es-CO" w:eastAsia="es-ES"/>
        </w:rPr>
        <w:t>EBSA el 8 de agosto</w:t>
      </w:r>
      <w:r w:rsidR="00B26DDF" w:rsidRPr="637602C2">
        <w:rPr>
          <w:color w:val="000000" w:themeColor="text1"/>
          <w:lang w:val="es-CO" w:eastAsia="es-ES"/>
        </w:rPr>
        <w:t>,</w:t>
      </w:r>
      <w:r w:rsidR="00597975" w:rsidRPr="637602C2">
        <w:rPr>
          <w:color w:val="000000" w:themeColor="text1"/>
          <w:lang w:val="es-CO" w:eastAsia="es-ES"/>
        </w:rPr>
        <w:t xml:space="preserve"> la cual llamó en garantía a La Previsora </w:t>
      </w:r>
      <w:r w:rsidR="00187D38" w:rsidRPr="637602C2">
        <w:rPr>
          <w:color w:val="000000" w:themeColor="text1"/>
          <w:lang w:val="es-CO" w:eastAsia="es-ES"/>
        </w:rPr>
        <w:t xml:space="preserve">S.A. </w:t>
      </w:r>
      <w:r w:rsidR="00597975" w:rsidRPr="637602C2">
        <w:rPr>
          <w:color w:val="000000" w:themeColor="text1"/>
          <w:lang w:val="es-CO" w:eastAsia="es-ES"/>
        </w:rPr>
        <w:t>Compañía de Seguros</w:t>
      </w:r>
      <w:r w:rsidR="00983C7B" w:rsidRPr="637602C2">
        <w:rPr>
          <w:color w:val="000000" w:themeColor="text1"/>
          <w:lang w:val="es-CO" w:eastAsia="es-ES"/>
        </w:rPr>
        <w:t xml:space="preserve"> (</w:t>
      </w:r>
      <w:r w:rsidR="6AAF83EC" w:rsidRPr="637602C2">
        <w:rPr>
          <w:color w:val="000000" w:themeColor="text1"/>
          <w:lang w:val="es-CO" w:eastAsia="es-ES"/>
        </w:rPr>
        <w:t>fs.</w:t>
      </w:r>
      <w:r w:rsidR="00983C7B" w:rsidRPr="637602C2">
        <w:rPr>
          <w:color w:val="000000" w:themeColor="text1"/>
          <w:lang w:val="es-CO" w:eastAsia="es-ES"/>
        </w:rPr>
        <w:t xml:space="preserve"> 102-108)</w:t>
      </w:r>
      <w:r w:rsidR="00B26DDF" w:rsidRPr="637602C2">
        <w:rPr>
          <w:color w:val="000000" w:themeColor="text1"/>
          <w:lang w:val="es-CO" w:eastAsia="es-ES"/>
        </w:rPr>
        <w:t xml:space="preserve"> y el departamento de Boyacá </w:t>
      </w:r>
      <w:r w:rsidR="007338BE" w:rsidRPr="637602C2">
        <w:rPr>
          <w:color w:val="000000" w:themeColor="text1"/>
          <w:lang w:val="es-CO" w:eastAsia="es-ES"/>
        </w:rPr>
        <w:t xml:space="preserve">también radicó su </w:t>
      </w:r>
      <w:r w:rsidR="00B26DDF" w:rsidRPr="637602C2">
        <w:rPr>
          <w:color w:val="000000" w:themeColor="text1"/>
          <w:lang w:val="es-CO" w:eastAsia="es-ES"/>
        </w:rPr>
        <w:t>contest</w:t>
      </w:r>
      <w:r w:rsidR="007338BE" w:rsidRPr="637602C2">
        <w:rPr>
          <w:color w:val="000000" w:themeColor="text1"/>
          <w:lang w:val="es-CO" w:eastAsia="es-ES"/>
        </w:rPr>
        <w:t xml:space="preserve">ó </w:t>
      </w:r>
      <w:r w:rsidR="00B26DDF" w:rsidRPr="637602C2">
        <w:rPr>
          <w:color w:val="000000" w:themeColor="text1"/>
          <w:lang w:val="es-CO" w:eastAsia="es-ES"/>
        </w:rPr>
        <w:t>en esta última fecha (</w:t>
      </w:r>
      <w:r w:rsidR="6AAF83EC" w:rsidRPr="637602C2">
        <w:rPr>
          <w:color w:val="000000" w:themeColor="text1"/>
          <w:lang w:val="es-CO" w:eastAsia="es-ES"/>
        </w:rPr>
        <w:t>fs.</w:t>
      </w:r>
      <w:r w:rsidR="00B26DDF" w:rsidRPr="637602C2">
        <w:rPr>
          <w:color w:val="000000" w:themeColor="text1"/>
          <w:lang w:val="es-CO" w:eastAsia="es-ES"/>
        </w:rPr>
        <w:t xml:space="preserve"> 164-175)</w:t>
      </w:r>
      <w:r w:rsidR="004F2D02" w:rsidRPr="637602C2">
        <w:rPr>
          <w:color w:val="000000" w:themeColor="text1"/>
          <w:lang w:val="es-CO" w:eastAsia="es-ES"/>
        </w:rPr>
        <w:t xml:space="preserve">. </w:t>
      </w:r>
      <w:r w:rsidR="00867A9C" w:rsidRPr="637602C2">
        <w:rPr>
          <w:color w:val="000000" w:themeColor="text1"/>
          <w:lang w:val="es-CO" w:eastAsia="es-ES"/>
        </w:rPr>
        <w:t>Mediante auto del 21 de septiembre de 2018 se aceptó el llamamiento en garantía hecho por la EBSA (</w:t>
      </w:r>
      <w:r w:rsidR="6AAF83EC" w:rsidRPr="637602C2">
        <w:rPr>
          <w:color w:val="000000" w:themeColor="text1"/>
          <w:lang w:val="es-CO" w:eastAsia="es-ES"/>
        </w:rPr>
        <w:t>fs.</w:t>
      </w:r>
      <w:r w:rsidR="00867A9C" w:rsidRPr="637602C2">
        <w:rPr>
          <w:color w:val="000000" w:themeColor="text1"/>
          <w:lang w:val="es-CO" w:eastAsia="es-ES"/>
        </w:rPr>
        <w:t xml:space="preserve"> 43-44</w:t>
      </w:r>
      <w:r w:rsidR="00337BE6" w:rsidRPr="637602C2">
        <w:rPr>
          <w:color w:val="000000" w:themeColor="text1"/>
          <w:lang w:val="es-CO" w:eastAsia="es-ES"/>
        </w:rPr>
        <w:t xml:space="preserve"> </w:t>
      </w:r>
      <w:proofErr w:type="spellStart"/>
      <w:r w:rsidR="00337BE6" w:rsidRPr="637602C2">
        <w:rPr>
          <w:color w:val="000000" w:themeColor="text1"/>
          <w:lang w:val="es-CO" w:eastAsia="es-ES"/>
        </w:rPr>
        <w:t>cuad</w:t>
      </w:r>
      <w:proofErr w:type="spellEnd"/>
      <w:r w:rsidR="005703A0" w:rsidRPr="637602C2">
        <w:rPr>
          <w:color w:val="000000" w:themeColor="text1"/>
          <w:lang w:val="es-CO" w:eastAsia="es-ES"/>
        </w:rPr>
        <w:t>.</w:t>
      </w:r>
      <w:r w:rsidR="00337BE6" w:rsidRPr="637602C2">
        <w:rPr>
          <w:color w:val="000000" w:themeColor="text1"/>
          <w:lang w:val="es-CO" w:eastAsia="es-ES"/>
        </w:rPr>
        <w:t xml:space="preserve"> </w:t>
      </w:r>
      <w:proofErr w:type="spellStart"/>
      <w:r w:rsidR="005703A0" w:rsidRPr="637602C2">
        <w:rPr>
          <w:color w:val="000000" w:themeColor="text1"/>
          <w:lang w:val="es-CO" w:eastAsia="es-ES"/>
        </w:rPr>
        <w:t>l</w:t>
      </w:r>
      <w:r w:rsidR="00337BE6" w:rsidRPr="637602C2">
        <w:rPr>
          <w:color w:val="000000" w:themeColor="text1"/>
          <w:lang w:val="es-CO" w:eastAsia="es-ES"/>
        </w:rPr>
        <w:t>lam</w:t>
      </w:r>
      <w:proofErr w:type="spellEnd"/>
      <w:r w:rsidR="005703A0" w:rsidRPr="637602C2">
        <w:rPr>
          <w:color w:val="000000" w:themeColor="text1"/>
          <w:lang w:val="es-CO" w:eastAsia="es-ES"/>
        </w:rPr>
        <w:t>.</w:t>
      </w:r>
      <w:r w:rsidR="00867A9C" w:rsidRPr="637602C2">
        <w:rPr>
          <w:color w:val="000000" w:themeColor="text1"/>
          <w:lang w:val="es-CO" w:eastAsia="es-ES"/>
        </w:rPr>
        <w:t xml:space="preserve">). La aseguradora contestó la demanda el </w:t>
      </w:r>
      <w:r w:rsidR="00337BE6" w:rsidRPr="637602C2">
        <w:rPr>
          <w:color w:val="000000" w:themeColor="text1"/>
          <w:lang w:val="es-CO" w:eastAsia="es-ES"/>
        </w:rPr>
        <w:t>16 de noviembre</w:t>
      </w:r>
      <w:r w:rsidR="00571D33" w:rsidRPr="637602C2">
        <w:rPr>
          <w:color w:val="000000" w:themeColor="text1"/>
          <w:lang w:val="es-CO" w:eastAsia="es-ES"/>
        </w:rPr>
        <w:t xml:space="preserve"> siguiente (</w:t>
      </w:r>
      <w:r w:rsidR="6AAF83EC" w:rsidRPr="637602C2">
        <w:rPr>
          <w:color w:val="000000" w:themeColor="text1"/>
          <w:lang w:val="es-CO" w:eastAsia="es-ES"/>
        </w:rPr>
        <w:t>fs.</w:t>
      </w:r>
      <w:r w:rsidR="00571D33" w:rsidRPr="637602C2">
        <w:rPr>
          <w:color w:val="000000" w:themeColor="text1"/>
          <w:lang w:val="es-CO" w:eastAsia="es-ES"/>
        </w:rPr>
        <w:t xml:space="preserve"> 51-57 </w:t>
      </w:r>
      <w:proofErr w:type="spellStart"/>
      <w:r w:rsidR="00571D33" w:rsidRPr="637602C2">
        <w:rPr>
          <w:color w:val="000000" w:themeColor="text1"/>
          <w:lang w:val="es-CO" w:eastAsia="es-ES"/>
        </w:rPr>
        <w:t>cuad</w:t>
      </w:r>
      <w:proofErr w:type="spellEnd"/>
      <w:r w:rsidR="004C0B45" w:rsidRPr="637602C2">
        <w:rPr>
          <w:color w:val="000000" w:themeColor="text1"/>
          <w:lang w:val="es-CO" w:eastAsia="es-ES"/>
        </w:rPr>
        <w:t>.</w:t>
      </w:r>
      <w:r w:rsidR="00571D33" w:rsidRPr="637602C2">
        <w:rPr>
          <w:color w:val="000000" w:themeColor="text1"/>
          <w:lang w:val="es-CO" w:eastAsia="es-ES"/>
        </w:rPr>
        <w:t xml:space="preserve"> </w:t>
      </w:r>
      <w:proofErr w:type="spellStart"/>
      <w:r w:rsidR="00571D33" w:rsidRPr="637602C2">
        <w:rPr>
          <w:color w:val="000000" w:themeColor="text1"/>
          <w:lang w:val="es-CO" w:eastAsia="es-ES"/>
        </w:rPr>
        <w:t>llam</w:t>
      </w:r>
      <w:proofErr w:type="spellEnd"/>
      <w:r w:rsidR="004C0B45" w:rsidRPr="637602C2">
        <w:rPr>
          <w:color w:val="000000" w:themeColor="text1"/>
          <w:lang w:val="es-CO" w:eastAsia="es-ES"/>
        </w:rPr>
        <w:t>.</w:t>
      </w:r>
      <w:r w:rsidR="00571D33" w:rsidRPr="637602C2">
        <w:rPr>
          <w:color w:val="000000" w:themeColor="text1"/>
          <w:lang w:val="es-CO" w:eastAsia="es-ES"/>
        </w:rPr>
        <w:t>)</w:t>
      </w:r>
      <w:r w:rsidR="000C48C2" w:rsidRPr="637602C2">
        <w:rPr>
          <w:color w:val="000000" w:themeColor="text1"/>
          <w:lang w:val="es-CO" w:eastAsia="es-ES"/>
        </w:rPr>
        <w:t>.</w:t>
      </w:r>
      <w:r w:rsidR="00337BE6" w:rsidRPr="637602C2">
        <w:rPr>
          <w:color w:val="000000" w:themeColor="text1"/>
          <w:lang w:val="es-CO" w:eastAsia="es-ES"/>
        </w:rPr>
        <w:t xml:space="preserve"> </w:t>
      </w:r>
    </w:p>
    <w:p w14:paraId="007CDAD5" w14:textId="77777777" w:rsidR="00867A9C" w:rsidRDefault="00867A9C" w:rsidP="005A3E0A">
      <w:pPr>
        <w:spacing w:line="360" w:lineRule="auto"/>
        <w:jc w:val="both"/>
        <w:rPr>
          <w:color w:val="000000" w:themeColor="text1"/>
          <w:lang w:val="es-CO" w:eastAsia="es-ES"/>
        </w:rPr>
      </w:pPr>
    </w:p>
    <w:p w14:paraId="03E3F665" w14:textId="7439E43D" w:rsidR="00696EE7" w:rsidRPr="005966B2" w:rsidRDefault="004F2D02" w:rsidP="005A3E0A">
      <w:pPr>
        <w:spacing w:line="360" w:lineRule="auto"/>
        <w:jc w:val="both"/>
        <w:rPr>
          <w:color w:val="000000" w:themeColor="text1"/>
          <w:lang w:val="es-CO" w:eastAsia="es-ES"/>
        </w:rPr>
      </w:pPr>
      <w:r w:rsidRPr="637602C2">
        <w:rPr>
          <w:color w:val="000000" w:themeColor="text1"/>
          <w:lang w:val="es-CO" w:eastAsia="es-ES"/>
        </w:rPr>
        <w:t>Entre el 29 y el 31 de enero de 2019 se corrió traslado de las excepciones propuestas (</w:t>
      </w:r>
      <w:r w:rsidR="236FCD17" w:rsidRPr="637602C2">
        <w:rPr>
          <w:color w:val="000000" w:themeColor="text1"/>
          <w:lang w:val="es-CO" w:eastAsia="es-ES"/>
        </w:rPr>
        <w:t>f.</w:t>
      </w:r>
      <w:r w:rsidRPr="637602C2">
        <w:rPr>
          <w:color w:val="000000" w:themeColor="text1"/>
          <w:lang w:val="es-CO" w:eastAsia="es-ES"/>
        </w:rPr>
        <w:t xml:space="preserve"> 187)</w:t>
      </w:r>
      <w:r w:rsidR="0030408C" w:rsidRPr="637602C2">
        <w:rPr>
          <w:color w:val="000000" w:themeColor="text1"/>
          <w:lang w:val="es-CO" w:eastAsia="es-ES"/>
        </w:rPr>
        <w:t xml:space="preserve">, término durante el cual la parte actora guardó silencio. </w:t>
      </w:r>
      <w:r w:rsidR="00696EE7" w:rsidRPr="637602C2">
        <w:rPr>
          <w:color w:val="000000" w:themeColor="text1"/>
          <w:lang w:val="es-CO" w:eastAsia="es-ES"/>
        </w:rPr>
        <w:t>Mediante auto del 28 de febrero de esa calenda, se fijó fecha para audiencia inicial (</w:t>
      </w:r>
      <w:r w:rsidR="236FCD17" w:rsidRPr="637602C2">
        <w:rPr>
          <w:color w:val="000000" w:themeColor="text1"/>
          <w:lang w:val="es-CO" w:eastAsia="es-ES"/>
        </w:rPr>
        <w:t>f.</w:t>
      </w:r>
      <w:r w:rsidR="00696EE7" w:rsidRPr="637602C2">
        <w:rPr>
          <w:color w:val="000000" w:themeColor="text1"/>
          <w:lang w:val="es-CO" w:eastAsia="es-ES"/>
        </w:rPr>
        <w:t xml:space="preserve"> 189) </w:t>
      </w:r>
      <w:r w:rsidR="00937FDC" w:rsidRPr="637602C2">
        <w:rPr>
          <w:color w:val="000000" w:themeColor="text1"/>
          <w:lang w:val="es-CO" w:eastAsia="es-ES"/>
        </w:rPr>
        <w:t>la cual se realizó el 26 de marzo siguiente</w:t>
      </w:r>
      <w:r w:rsidR="00EE29FB" w:rsidRPr="637602C2">
        <w:rPr>
          <w:color w:val="000000" w:themeColor="text1"/>
          <w:lang w:val="es-CO" w:eastAsia="es-ES"/>
        </w:rPr>
        <w:t xml:space="preserve"> en la que se decretaron pruebas </w:t>
      </w:r>
      <w:r w:rsidR="00937FDC" w:rsidRPr="637602C2">
        <w:rPr>
          <w:color w:val="000000" w:themeColor="text1"/>
          <w:lang w:val="es-CO" w:eastAsia="es-ES"/>
        </w:rPr>
        <w:t>(</w:t>
      </w:r>
      <w:r w:rsidR="236FCD17" w:rsidRPr="637602C2">
        <w:rPr>
          <w:color w:val="000000" w:themeColor="text1"/>
          <w:lang w:val="es-CO" w:eastAsia="es-ES"/>
        </w:rPr>
        <w:t>f.</w:t>
      </w:r>
      <w:r w:rsidR="00937FDC" w:rsidRPr="637602C2">
        <w:rPr>
          <w:color w:val="000000" w:themeColor="text1"/>
          <w:lang w:val="es-CO" w:eastAsia="es-ES"/>
        </w:rPr>
        <w:t xml:space="preserve"> 191</w:t>
      </w:r>
      <w:r w:rsidR="004C3A37" w:rsidRPr="637602C2">
        <w:rPr>
          <w:color w:val="000000" w:themeColor="text1"/>
          <w:lang w:val="es-CO" w:eastAsia="es-ES"/>
        </w:rPr>
        <w:t>-199</w:t>
      </w:r>
      <w:r w:rsidR="00937FDC" w:rsidRPr="637602C2">
        <w:rPr>
          <w:color w:val="000000" w:themeColor="text1"/>
          <w:lang w:val="es-CO" w:eastAsia="es-ES"/>
        </w:rPr>
        <w:t>)</w:t>
      </w:r>
      <w:r w:rsidR="004C3A37" w:rsidRPr="637602C2">
        <w:rPr>
          <w:color w:val="000000" w:themeColor="text1"/>
          <w:lang w:val="es-CO" w:eastAsia="es-ES"/>
        </w:rPr>
        <w:t xml:space="preserve">; las audiencias de pruebas se llevaron a cabo los días 15 de mayo </w:t>
      </w:r>
      <w:r w:rsidR="007F64CD" w:rsidRPr="637602C2">
        <w:rPr>
          <w:color w:val="000000" w:themeColor="text1"/>
          <w:lang w:val="es-CO" w:eastAsia="es-ES"/>
        </w:rPr>
        <w:t>(</w:t>
      </w:r>
      <w:r w:rsidR="236FCD17" w:rsidRPr="637602C2">
        <w:rPr>
          <w:color w:val="000000" w:themeColor="text1"/>
          <w:lang w:val="es-CO" w:eastAsia="es-ES"/>
        </w:rPr>
        <w:t>f.</w:t>
      </w:r>
      <w:r w:rsidR="007F64CD" w:rsidRPr="637602C2">
        <w:rPr>
          <w:color w:val="000000" w:themeColor="text1"/>
          <w:lang w:val="es-CO" w:eastAsia="es-ES"/>
        </w:rPr>
        <w:t xml:space="preserve"> 267)</w:t>
      </w:r>
      <w:r w:rsidR="002906B8" w:rsidRPr="637602C2">
        <w:rPr>
          <w:color w:val="000000" w:themeColor="text1"/>
          <w:lang w:val="es-CO" w:eastAsia="es-ES"/>
        </w:rPr>
        <w:t xml:space="preserve">, </w:t>
      </w:r>
      <w:r w:rsidR="007F64CD" w:rsidRPr="637602C2">
        <w:rPr>
          <w:color w:val="000000" w:themeColor="text1"/>
          <w:lang w:val="es-CO" w:eastAsia="es-ES"/>
        </w:rPr>
        <w:t>y</w:t>
      </w:r>
      <w:r w:rsidR="002906B8" w:rsidRPr="637602C2">
        <w:rPr>
          <w:color w:val="000000" w:themeColor="text1"/>
          <w:lang w:val="es-CO" w:eastAsia="es-ES"/>
        </w:rPr>
        <w:t>,</w:t>
      </w:r>
      <w:r w:rsidR="007F64CD" w:rsidRPr="637602C2">
        <w:rPr>
          <w:color w:val="000000" w:themeColor="text1"/>
          <w:lang w:val="es-CO" w:eastAsia="es-ES"/>
        </w:rPr>
        <w:t xml:space="preserve"> el 30 de julio de 2019</w:t>
      </w:r>
      <w:r w:rsidR="002906B8" w:rsidRPr="637602C2">
        <w:rPr>
          <w:color w:val="000000" w:themeColor="text1"/>
          <w:lang w:val="es-CO" w:eastAsia="es-ES"/>
        </w:rPr>
        <w:t xml:space="preserve">, fecha esta última en la que se ordenó </w:t>
      </w:r>
      <w:r w:rsidR="009721BB" w:rsidRPr="637602C2">
        <w:rPr>
          <w:color w:val="000000" w:themeColor="text1"/>
          <w:lang w:val="es-CO" w:eastAsia="es-ES"/>
        </w:rPr>
        <w:t xml:space="preserve">correr traslado de </w:t>
      </w:r>
      <w:r w:rsidR="002906B8" w:rsidRPr="637602C2">
        <w:rPr>
          <w:color w:val="000000" w:themeColor="text1"/>
          <w:lang w:val="es-CO" w:eastAsia="es-ES"/>
        </w:rPr>
        <w:t>alegatos de conclusión</w:t>
      </w:r>
      <w:r w:rsidR="007F64CD" w:rsidRPr="637602C2">
        <w:rPr>
          <w:color w:val="000000" w:themeColor="text1"/>
          <w:lang w:val="es-CO" w:eastAsia="es-ES"/>
        </w:rPr>
        <w:t xml:space="preserve"> (</w:t>
      </w:r>
      <w:r w:rsidR="236FCD17" w:rsidRPr="637602C2">
        <w:rPr>
          <w:color w:val="000000" w:themeColor="text1"/>
          <w:lang w:val="es-CO" w:eastAsia="es-ES"/>
        </w:rPr>
        <w:t>f.</w:t>
      </w:r>
      <w:r w:rsidR="007F64CD" w:rsidRPr="637602C2">
        <w:rPr>
          <w:color w:val="000000" w:themeColor="text1"/>
          <w:lang w:val="es-CO" w:eastAsia="es-ES"/>
        </w:rPr>
        <w:t xml:space="preserve"> 355</w:t>
      </w:r>
      <w:r w:rsidR="00B43526" w:rsidRPr="637602C2">
        <w:rPr>
          <w:color w:val="000000" w:themeColor="text1"/>
          <w:lang w:val="es-CO" w:eastAsia="es-ES"/>
        </w:rPr>
        <w:t>-357</w:t>
      </w:r>
      <w:r w:rsidR="007F64CD" w:rsidRPr="637602C2">
        <w:rPr>
          <w:color w:val="000000" w:themeColor="text1"/>
          <w:lang w:val="es-CO" w:eastAsia="es-ES"/>
        </w:rPr>
        <w:t>)</w:t>
      </w:r>
      <w:r w:rsidR="00C267DA" w:rsidRPr="637602C2">
        <w:rPr>
          <w:color w:val="000000" w:themeColor="text1"/>
          <w:lang w:val="es-CO" w:eastAsia="es-ES"/>
        </w:rPr>
        <w:t>.</w:t>
      </w:r>
      <w:r w:rsidR="002906B8" w:rsidRPr="637602C2">
        <w:rPr>
          <w:color w:val="000000" w:themeColor="text1"/>
          <w:lang w:val="es-CO" w:eastAsia="es-ES"/>
        </w:rPr>
        <w:t xml:space="preserve"> </w:t>
      </w:r>
    </w:p>
    <w:p w14:paraId="4C5E649D" w14:textId="1D560680" w:rsidR="00031EAC" w:rsidRDefault="00031EAC" w:rsidP="005A3E0A">
      <w:pPr>
        <w:spacing w:line="360" w:lineRule="auto"/>
        <w:jc w:val="both"/>
        <w:rPr>
          <w:color w:val="000000" w:themeColor="text1"/>
          <w:lang w:val="es-CO" w:eastAsia="es-ES"/>
        </w:rPr>
      </w:pPr>
    </w:p>
    <w:p w14:paraId="08440F15" w14:textId="062630FF" w:rsidR="005377B2" w:rsidRPr="005377B2" w:rsidRDefault="005377B2" w:rsidP="005377B2">
      <w:pPr>
        <w:spacing w:line="360" w:lineRule="auto"/>
        <w:jc w:val="both"/>
        <w:rPr>
          <w:b/>
          <w:color w:val="000000" w:themeColor="text1"/>
          <w:lang w:val="es-CO" w:eastAsia="es-ES"/>
        </w:rPr>
      </w:pPr>
      <w:r w:rsidRPr="005377B2">
        <w:rPr>
          <w:b/>
          <w:color w:val="000000" w:themeColor="text1"/>
          <w:lang w:val="es-CO" w:eastAsia="es-ES"/>
        </w:rPr>
        <w:t>Contestación de la demanda</w:t>
      </w:r>
    </w:p>
    <w:p w14:paraId="66210F54" w14:textId="77777777" w:rsidR="005377B2" w:rsidRPr="0050145F" w:rsidRDefault="005377B2" w:rsidP="005A3E0A">
      <w:pPr>
        <w:spacing w:line="360" w:lineRule="auto"/>
        <w:jc w:val="both"/>
        <w:rPr>
          <w:color w:val="000000" w:themeColor="text1"/>
          <w:lang w:val="es-CO" w:eastAsia="es-ES"/>
        </w:rPr>
      </w:pPr>
    </w:p>
    <w:p w14:paraId="5C8DA6D0" w14:textId="7C3FC83A" w:rsidR="00D90E70" w:rsidRPr="0050145F" w:rsidRDefault="00D90E70" w:rsidP="00481CE5">
      <w:pPr>
        <w:pStyle w:val="Prrafodelista"/>
        <w:numPr>
          <w:ilvl w:val="0"/>
          <w:numId w:val="2"/>
        </w:numPr>
        <w:spacing w:after="0" w:line="360" w:lineRule="auto"/>
        <w:jc w:val="both"/>
        <w:rPr>
          <w:rFonts w:ascii="Times New Roman" w:hAnsi="Times New Roman" w:cs="Times New Roman"/>
          <w:b/>
          <w:bCs/>
          <w:color w:val="000000" w:themeColor="text1"/>
          <w:sz w:val="24"/>
          <w:szCs w:val="24"/>
          <w:lang w:val="es-CO" w:eastAsia="es-ES"/>
        </w:rPr>
      </w:pPr>
      <w:r w:rsidRPr="637602C2">
        <w:rPr>
          <w:rFonts w:ascii="Times New Roman" w:hAnsi="Times New Roman" w:cs="Times New Roman"/>
          <w:b/>
          <w:bCs/>
          <w:color w:val="000000" w:themeColor="text1"/>
          <w:sz w:val="24"/>
          <w:szCs w:val="24"/>
          <w:lang w:val="es-CO" w:eastAsia="es-ES"/>
        </w:rPr>
        <w:t xml:space="preserve">Departamento de Boyacá </w:t>
      </w:r>
      <w:r w:rsidR="0050145F" w:rsidRPr="637602C2">
        <w:rPr>
          <w:rFonts w:ascii="Times New Roman" w:hAnsi="Times New Roman" w:cs="Times New Roman"/>
          <w:b/>
          <w:bCs/>
          <w:color w:val="000000" w:themeColor="text1"/>
          <w:sz w:val="24"/>
          <w:szCs w:val="24"/>
          <w:lang w:val="es-CO" w:eastAsia="es-ES"/>
        </w:rPr>
        <w:t>(</w:t>
      </w:r>
      <w:r w:rsidR="6AAF83EC" w:rsidRPr="637602C2">
        <w:rPr>
          <w:rFonts w:ascii="Times New Roman" w:hAnsi="Times New Roman" w:cs="Times New Roman"/>
          <w:b/>
          <w:bCs/>
          <w:color w:val="000000" w:themeColor="text1"/>
          <w:sz w:val="24"/>
          <w:szCs w:val="24"/>
          <w:lang w:val="es-CO" w:eastAsia="es-ES"/>
        </w:rPr>
        <w:t>fs.</w:t>
      </w:r>
      <w:r w:rsidR="0050145F" w:rsidRPr="637602C2">
        <w:rPr>
          <w:rFonts w:ascii="Times New Roman" w:hAnsi="Times New Roman" w:cs="Times New Roman"/>
          <w:b/>
          <w:bCs/>
          <w:color w:val="000000" w:themeColor="text1"/>
          <w:sz w:val="24"/>
          <w:szCs w:val="24"/>
          <w:lang w:val="es-CO" w:eastAsia="es-ES"/>
        </w:rPr>
        <w:t xml:space="preserve"> 164-175)</w:t>
      </w:r>
    </w:p>
    <w:p w14:paraId="2BF19151" w14:textId="783F270F" w:rsidR="0050145F" w:rsidRDefault="0050145F" w:rsidP="0050145F">
      <w:pPr>
        <w:spacing w:line="360" w:lineRule="auto"/>
        <w:jc w:val="both"/>
        <w:rPr>
          <w:b/>
          <w:bCs/>
          <w:color w:val="000000" w:themeColor="text1"/>
          <w:highlight w:val="yellow"/>
          <w:lang w:val="es-CO" w:eastAsia="es-ES"/>
        </w:rPr>
      </w:pPr>
    </w:p>
    <w:p w14:paraId="25B22E4E" w14:textId="4A151B3C" w:rsidR="009D77C0" w:rsidRDefault="0050145F" w:rsidP="637602C2">
      <w:pPr>
        <w:spacing w:line="360" w:lineRule="auto"/>
        <w:jc w:val="both"/>
        <w:rPr>
          <w:color w:val="000000" w:themeColor="text1"/>
          <w:lang w:val="es-CO" w:eastAsia="es-ES"/>
        </w:rPr>
      </w:pPr>
      <w:r w:rsidRPr="2DD8E739">
        <w:rPr>
          <w:color w:val="000000" w:themeColor="text1"/>
          <w:lang w:val="es-CO" w:eastAsia="es-ES"/>
        </w:rPr>
        <w:t>Se opuso a las pretensiones de la demanda, y consideró que no se estructuraron los elementos de la responsabilidad estatal</w:t>
      </w:r>
      <w:r w:rsidR="00B26DDF" w:rsidRPr="2DD8E739">
        <w:rPr>
          <w:color w:val="000000" w:themeColor="text1"/>
          <w:lang w:val="es-CO" w:eastAsia="es-ES"/>
        </w:rPr>
        <w:t xml:space="preserve"> frente a es</w:t>
      </w:r>
      <w:r w:rsidR="00350ADA" w:rsidRPr="2DD8E739">
        <w:rPr>
          <w:color w:val="000000" w:themeColor="text1"/>
          <w:lang w:val="es-CO" w:eastAsia="es-ES"/>
        </w:rPr>
        <w:t>e</w:t>
      </w:r>
      <w:r w:rsidR="00B26DDF" w:rsidRPr="2DD8E739">
        <w:rPr>
          <w:color w:val="000000" w:themeColor="text1"/>
          <w:lang w:val="es-CO" w:eastAsia="es-ES"/>
        </w:rPr>
        <w:t xml:space="preserve"> ent</w:t>
      </w:r>
      <w:r w:rsidR="00350ADA" w:rsidRPr="2DD8E739">
        <w:rPr>
          <w:color w:val="000000" w:themeColor="text1"/>
          <w:lang w:val="es-CO" w:eastAsia="es-ES"/>
        </w:rPr>
        <w:t>e</w:t>
      </w:r>
      <w:r w:rsidR="00B26DDF" w:rsidRPr="2DD8E739">
        <w:rPr>
          <w:color w:val="000000" w:themeColor="text1"/>
          <w:lang w:val="es-CO" w:eastAsia="es-ES"/>
        </w:rPr>
        <w:t>, que no incurrió en omisión alguna</w:t>
      </w:r>
      <w:r w:rsidR="000F37D6" w:rsidRPr="2DD8E739">
        <w:rPr>
          <w:color w:val="000000" w:themeColor="text1"/>
          <w:lang w:val="es-CO" w:eastAsia="es-ES"/>
        </w:rPr>
        <w:t xml:space="preserve"> </w:t>
      </w:r>
      <w:r w:rsidR="001E3743" w:rsidRPr="2DD8E739">
        <w:rPr>
          <w:color w:val="000000" w:themeColor="text1"/>
          <w:lang w:val="es-CO" w:eastAsia="es-ES"/>
        </w:rPr>
        <w:t>generador</w:t>
      </w:r>
      <w:r w:rsidR="4982BCFC" w:rsidRPr="2DD8E739">
        <w:rPr>
          <w:color w:val="000000" w:themeColor="text1"/>
          <w:lang w:val="es-CO" w:eastAsia="es-ES"/>
        </w:rPr>
        <w:t>a</w:t>
      </w:r>
      <w:r w:rsidR="001E3743" w:rsidRPr="2DD8E739">
        <w:rPr>
          <w:color w:val="000000" w:themeColor="text1"/>
          <w:lang w:val="es-CO" w:eastAsia="es-ES"/>
        </w:rPr>
        <w:t xml:space="preserve"> del </w:t>
      </w:r>
      <w:r w:rsidR="000F37D6" w:rsidRPr="2DD8E739">
        <w:rPr>
          <w:color w:val="000000" w:themeColor="text1"/>
          <w:lang w:val="es-CO" w:eastAsia="es-ES"/>
        </w:rPr>
        <w:t>hecho dañoso,</w:t>
      </w:r>
      <w:r w:rsidR="00B26DDF" w:rsidRPr="2DD8E739">
        <w:rPr>
          <w:color w:val="000000" w:themeColor="text1"/>
          <w:lang w:val="es-CO" w:eastAsia="es-ES"/>
        </w:rPr>
        <w:t xml:space="preserve"> porque </w:t>
      </w:r>
      <w:r w:rsidRPr="2DD8E739">
        <w:rPr>
          <w:color w:val="000000" w:themeColor="text1"/>
          <w:lang w:val="es-CO" w:eastAsia="es-ES"/>
        </w:rPr>
        <w:t xml:space="preserve">no </w:t>
      </w:r>
      <w:r w:rsidR="00B26DDF" w:rsidRPr="2DD8E739">
        <w:rPr>
          <w:color w:val="000000" w:themeColor="text1"/>
          <w:lang w:val="es-CO" w:eastAsia="es-ES"/>
        </w:rPr>
        <w:t>era la encargada</w:t>
      </w:r>
      <w:r w:rsidRPr="2DD8E739">
        <w:rPr>
          <w:color w:val="000000" w:themeColor="text1"/>
          <w:lang w:val="es-CO" w:eastAsia="es-ES"/>
        </w:rPr>
        <w:t xml:space="preserve"> de prestar el servicio de electricidad, ni de realizar mantenimiento a las redes eléctricas</w:t>
      </w:r>
      <w:r w:rsidR="001E3743" w:rsidRPr="2DD8E739">
        <w:rPr>
          <w:color w:val="000000" w:themeColor="text1"/>
          <w:lang w:val="es-CO" w:eastAsia="es-ES"/>
        </w:rPr>
        <w:t xml:space="preserve"> de la ciudad de Tunja</w:t>
      </w:r>
      <w:r w:rsidRPr="2DD8E739">
        <w:rPr>
          <w:color w:val="000000" w:themeColor="text1"/>
          <w:lang w:val="es-CO" w:eastAsia="es-ES"/>
        </w:rPr>
        <w:t>,</w:t>
      </w:r>
      <w:r w:rsidR="001E3743" w:rsidRPr="2DD8E739">
        <w:rPr>
          <w:color w:val="000000" w:themeColor="text1"/>
          <w:lang w:val="es-CO" w:eastAsia="es-ES"/>
        </w:rPr>
        <w:t xml:space="preserve"> y,</w:t>
      </w:r>
      <w:r w:rsidRPr="2DD8E739">
        <w:rPr>
          <w:color w:val="000000" w:themeColor="text1"/>
          <w:lang w:val="es-CO" w:eastAsia="es-ES"/>
        </w:rPr>
        <w:t xml:space="preserve"> </w:t>
      </w:r>
      <w:r w:rsidR="00600274" w:rsidRPr="2DD8E739">
        <w:rPr>
          <w:color w:val="000000" w:themeColor="text1"/>
          <w:lang w:val="es-CO" w:eastAsia="es-ES"/>
        </w:rPr>
        <w:t xml:space="preserve">no existe </w:t>
      </w:r>
      <w:r w:rsidRPr="2DD8E739">
        <w:rPr>
          <w:color w:val="000000" w:themeColor="text1"/>
          <w:lang w:val="es-CO" w:eastAsia="es-ES"/>
        </w:rPr>
        <w:t xml:space="preserve">nexo causal entre el daño y la </w:t>
      </w:r>
      <w:r w:rsidR="269BFBBC" w:rsidRPr="2DD8E739">
        <w:rPr>
          <w:color w:val="000000" w:themeColor="text1"/>
          <w:lang w:val="es-CO" w:eastAsia="es-ES"/>
        </w:rPr>
        <w:t>omisión</w:t>
      </w:r>
      <w:r w:rsidRPr="2DD8E739">
        <w:rPr>
          <w:color w:val="000000" w:themeColor="text1"/>
          <w:lang w:val="es-CO" w:eastAsia="es-ES"/>
        </w:rPr>
        <w:t xml:space="preserve"> imputada.</w:t>
      </w:r>
    </w:p>
    <w:p w14:paraId="7A435B65" w14:textId="68C85953" w:rsidR="637602C2" w:rsidRDefault="637602C2" w:rsidP="637602C2">
      <w:pPr>
        <w:spacing w:line="360" w:lineRule="auto"/>
        <w:jc w:val="both"/>
        <w:rPr>
          <w:color w:val="000000" w:themeColor="text1"/>
          <w:lang w:val="es-CO" w:eastAsia="es-ES"/>
        </w:rPr>
      </w:pPr>
    </w:p>
    <w:p w14:paraId="29CA6ED9" w14:textId="1DE000B5" w:rsidR="0050145F" w:rsidRPr="0050145F" w:rsidRDefault="009D77C0" w:rsidP="009D77C0">
      <w:pPr>
        <w:spacing w:line="360" w:lineRule="auto"/>
        <w:jc w:val="both"/>
        <w:rPr>
          <w:bCs/>
          <w:color w:val="000000" w:themeColor="text1"/>
          <w:lang w:val="es-CO" w:eastAsia="es-ES"/>
        </w:rPr>
      </w:pPr>
      <w:r>
        <w:rPr>
          <w:bCs/>
          <w:color w:val="000000" w:themeColor="text1"/>
          <w:lang w:val="es-CO" w:eastAsia="es-ES"/>
        </w:rPr>
        <w:t>Pr</w:t>
      </w:r>
      <w:r w:rsidR="000106C6">
        <w:rPr>
          <w:bCs/>
          <w:color w:val="000000" w:themeColor="text1"/>
          <w:lang w:val="es-CO" w:eastAsia="es-ES"/>
        </w:rPr>
        <w:t>o</w:t>
      </w:r>
      <w:r>
        <w:rPr>
          <w:bCs/>
          <w:color w:val="000000" w:themeColor="text1"/>
          <w:lang w:val="es-CO" w:eastAsia="es-ES"/>
        </w:rPr>
        <w:t>puso como excepciones: i)</w:t>
      </w:r>
      <w:r w:rsidRPr="009D77C0">
        <w:rPr>
          <w:bCs/>
          <w:color w:val="000000" w:themeColor="text1"/>
          <w:lang w:val="es-CO" w:eastAsia="es-ES"/>
        </w:rPr>
        <w:t xml:space="preserve"> </w:t>
      </w:r>
      <w:r w:rsidR="0024161C" w:rsidRPr="00610C95">
        <w:rPr>
          <w:bCs/>
          <w:i/>
          <w:color w:val="000000" w:themeColor="text1"/>
          <w:lang w:val="es-CO" w:eastAsia="es-ES"/>
        </w:rPr>
        <w:t>“</w:t>
      </w:r>
      <w:r w:rsidRPr="00610C95">
        <w:rPr>
          <w:bCs/>
          <w:i/>
          <w:color w:val="000000" w:themeColor="text1"/>
          <w:lang w:val="es-CO" w:eastAsia="es-ES"/>
        </w:rPr>
        <w:t>No se estructura los elementos de la falla del servicio</w:t>
      </w:r>
      <w:r w:rsidR="0024161C" w:rsidRPr="00610C95">
        <w:rPr>
          <w:bCs/>
          <w:i/>
          <w:color w:val="000000" w:themeColor="text1"/>
          <w:lang w:val="es-CO" w:eastAsia="es-ES"/>
        </w:rPr>
        <w:t>”</w:t>
      </w:r>
      <w:r w:rsidRPr="009D77C0">
        <w:rPr>
          <w:bCs/>
          <w:color w:val="000000" w:themeColor="text1"/>
          <w:lang w:val="es-CO" w:eastAsia="es-ES"/>
        </w:rPr>
        <w:t>,</w:t>
      </w:r>
      <w:r w:rsidR="000106C6">
        <w:rPr>
          <w:bCs/>
          <w:color w:val="000000" w:themeColor="text1"/>
          <w:lang w:val="es-CO" w:eastAsia="es-ES"/>
        </w:rPr>
        <w:t xml:space="preserve"> y, </w:t>
      </w:r>
      <w:proofErr w:type="spellStart"/>
      <w:r w:rsidR="000106C6">
        <w:rPr>
          <w:bCs/>
          <w:color w:val="000000" w:themeColor="text1"/>
          <w:lang w:val="es-CO" w:eastAsia="es-ES"/>
        </w:rPr>
        <w:t>ii</w:t>
      </w:r>
      <w:proofErr w:type="spellEnd"/>
      <w:r w:rsidR="000106C6">
        <w:rPr>
          <w:bCs/>
          <w:color w:val="000000" w:themeColor="text1"/>
          <w:lang w:val="es-CO" w:eastAsia="es-ES"/>
        </w:rPr>
        <w:t xml:space="preserve">) </w:t>
      </w:r>
      <w:r w:rsidR="0024161C" w:rsidRPr="00610C95">
        <w:rPr>
          <w:bCs/>
          <w:i/>
          <w:color w:val="000000" w:themeColor="text1"/>
          <w:lang w:val="es-CO" w:eastAsia="es-ES"/>
        </w:rPr>
        <w:t>“</w:t>
      </w:r>
      <w:r w:rsidRPr="00610C95">
        <w:rPr>
          <w:bCs/>
          <w:i/>
          <w:color w:val="000000" w:themeColor="text1"/>
          <w:lang w:val="es-CO" w:eastAsia="es-ES"/>
        </w:rPr>
        <w:t>Falta de Legitimación en la causa</w:t>
      </w:r>
      <w:r w:rsidR="0024161C" w:rsidRPr="00610C95">
        <w:rPr>
          <w:bCs/>
          <w:i/>
          <w:color w:val="000000" w:themeColor="text1"/>
          <w:lang w:val="es-CO" w:eastAsia="es-ES"/>
        </w:rPr>
        <w:t>”</w:t>
      </w:r>
      <w:r w:rsidRPr="009D77C0">
        <w:rPr>
          <w:bCs/>
          <w:color w:val="000000" w:themeColor="text1"/>
          <w:lang w:val="es-CO" w:eastAsia="es-ES"/>
        </w:rPr>
        <w:t>.</w:t>
      </w:r>
      <w:r w:rsidR="0050145F" w:rsidRPr="0050145F">
        <w:rPr>
          <w:bCs/>
          <w:color w:val="000000" w:themeColor="text1"/>
          <w:lang w:val="es-CO" w:eastAsia="es-ES"/>
        </w:rPr>
        <w:t xml:space="preserve"> </w:t>
      </w:r>
    </w:p>
    <w:p w14:paraId="1BF0C458" w14:textId="77777777" w:rsidR="00D90E70" w:rsidRPr="00610C95" w:rsidRDefault="00D90E70" w:rsidP="0050145F">
      <w:pPr>
        <w:spacing w:line="360" w:lineRule="auto"/>
        <w:jc w:val="both"/>
        <w:rPr>
          <w:b/>
          <w:bCs/>
          <w:color w:val="000000" w:themeColor="text1"/>
          <w:lang w:val="es-CO" w:eastAsia="es-ES"/>
        </w:rPr>
      </w:pPr>
    </w:p>
    <w:p w14:paraId="41A4B817" w14:textId="08A8478F" w:rsidR="00B32F05" w:rsidRPr="006B0F29" w:rsidRDefault="00370F2F" w:rsidP="00481CE5">
      <w:pPr>
        <w:pStyle w:val="Prrafodelista"/>
        <w:numPr>
          <w:ilvl w:val="0"/>
          <w:numId w:val="2"/>
        </w:numPr>
        <w:spacing w:after="0" w:line="360" w:lineRule="auto"/>
        <w:jc w:val="both"/>
        <w:rPr>
          <w:rFonts w:ascii="Times New Roman" w:hAnsi="Times New Roman" w:cs="Times New Roman"/>
          <w:b/>
          <w:bCs/>
          <w:color w:val="000000" w:themeColor="text1"/>
          <w:sz w:val="24"/>
          <w:szCs w:val="24"/>
          <w:lang w:val="es-CO" w:eastAsia="es-ES"/>
        </w:rPr>
      </w:pPr>
      <w:r w:rsidRPr="637602C2">
        <w:rPr>
          <w:rFonts w:ascii="Times New Roman" w:hAnsi="Times New Roman" w:cs="Times New Roman"/>
          <w:b/>
          <w:bCs/>
          <w:color w:val="000000" w:themeColor="text1"/>
          <w:sz w:val="24"/>
          <w:szCs w:val="24"/>
          <w:lang w:val="es-CO" w:eastAsia="es-ES"/>
        </w:rPr>
        <w:t>Municipio de Tunja</w:t>
      </w:r>
      <w:r w:rsidR="00BE152B" w:rsidRPr="637602C2">
        <w:rPr>
          <w:rFonts w:ascii="Times New Roman" w:hAnsi="Times New Roman" w:cs="Times New Roman"/>
          <w:b/>
          <w:bCs/>
          <w:color w:val="000000" w:themeColor="text1"/>
          <w:sz w:val="24"/>
          <w:szCs w:val="24"/>
          <w:lang w:val="es-CO" w:eastAsia="es-ES"/>
        </w:rPr>
        <w:t xml:space="preserve"> </w:t>
      </w:r>
      <w:r w:rsidR="00B32F05" w:rsidRPr="637602C2">
        <w:rPr>
          <w:rFonts w:ascii="Times New Roman" w:hAnsi="Times New Roman" w:cs="Times New Roman"/>
          <w:b/>
          <w:bCs/>
          <w:color w:val="000000" w:themeColor="text1"/>
          <w:sz w:val="24"/>
          <w:szCs w:val="24"/>
          <w:lang w:val="es-CO" w:eastAsia="es-ES"/>
        </w:rPr>
        <w:t>(</w:t>
      </w:r>
      <w:r w:rsidR="236FCD17" w:rsidRPr="637602C2">
        <w:rPr>
          <w:rFonts w:ascii="Times New Roman" w:hAnsi="Times New Roman" w:cs="Times New Roman"/>
          <w:b/>
          <w:bCs/>
          <w:color w:val="000000" w:themeColor="text1"/>
          <w:sz w:val="24"/>
          <w:szCs w:val="24"/>
          <w:lang w:val="es-CO" w:eastAsia="es-ES"/>
        </w:rPr>
        <w:t>f.</w:t>
      </w:r>
      <w:r w:rsidR="004C5A59" w:rsidRPr="637602C2">
        <w:rPr>
          <w:rFonts w:ascii="Times New Roman" w:hAnsi="Times New Roman" w:cs="Times New Roman"/>
          <w:b/>
          <w:bCs/>
          <w:color w:val="000000" w:themeColor="text1"/>
          <w:sz w:val="24"/>
          <w:szCs w:val="24"/>
          <w:lang w:val="es-CO" w:eastAsia="es-ES"/>
        </w:rPr>
        <w:t xml:space="preserve"> </w:t>
      </w:r>
      <w:r w:rsidR="0024161C" w:rsidRPr="637602C2">
        <w:rPr>
          <w:rFonts w:ascii="Times New Roman" w:hAnsi="Times New Roman" w:cs="Times New Roman"/>
          <w:b/>
          <w:bCs/>
          <w:color w:val="000000" w:themeColor="text1"/>
          <w:sz w:val="24"/>
          <w:szCs w:val="24"/>
          <w:lang w:val="es-CO" w:eastAsia="es-ES"/>
        </w:rPr>
        <w:t>83</w:t>
      </w:r>
      <w:r w:rsidR="004C5A59" w:rsidRPr="637602C2">
        <w:rPr>
          <w:rFonts w:ascii="Times New Roman" w:hAnsi="Times New Roman" w:cs="Times New Roman"/>
          <w:b/>
          <w:bCs/>
          <w:color w:val="000000" w:themeColor="text1"/>
          <w:sz w:val="24"/>
          <w:szCs w:val="24"/>
          <w:lang w:val="es-CO" w:eastAsia="es-ES"/>
        </w:rPr>
        <w:t>-</w:t>
      </w:r>
      <w:r w:rsidR="0024161C" w:rsidRPr="637602C2">
        <w:rPr>
          <w:rFonts w:ascii="Times New Roman" w:hAnsi="Times New Roman" w:cs="Times New Roman"/>
          <w:b/>
          <w:bCs/>
          <w:color w:val="000000" w:themeColor="text1"/>
          <w:sz w:val="24"/>
          <w:szCs w:val="24"/>
          <w:lang w:val="es-CO" w:eastAsia="es-ES"/>
        </w:rPr>
        <w:t>92</w:t>
      </w:r>
      <w:r w:rsidR="00B32F05" w:rsidRPr="637602C2">
        <w:rPr>
          <w:rFonts w:ascii="Times New Roman" w:hAnsi="Times New Roman" w:cs="Times New Roman"/>
          <w:b/>
          <w:bCs/>
          <w:color w:val="000000" w:themeColor="text1"/>
          <w:sz w:val="24"/>
          <w:szCs w:val="24"/>
          <w:lang w:val="es-CO" w:eastAsia="es-ES"/>
        </w:rPr>
        <w:t>)</w:t>
      </w:r>
      <w:r w:rsidR="00B32F05" w:rsidRPr="637602C2">
        <w:rPr>
          <w:rFonts w:ascii="Times New Roman" w:hAnsi="Times New Roman" w:cs="Times New Roman"/>
          <w:color w:val="000000" w:themeColor="text1"/>
          <w:sz w:val="24"/>
          <w:szCs w:val="24"/>
          <w:lang w:val="es-CO" w:eastAsia="es-ES"/>
        </w:rPr>
        <w:t>.</w:t>
      </w:r>
    </w:p>
    <w:p w14:paraId="67371AC0" w14:textId="77777777" w:rsidR="00B32F05" w:rsidRPr="006B0F29" w:rsidRDefault="00B32F05" w:rsidP="005A3E0A">
      <w:pPr>
        <w:spacing w:line="360" w:lineRule="auto"/>
        <w:jc w:val="both"/>
        <w:rPr>
          <w:color w:val="000000" w:themeColor="text1"/>
          <w:lang w:val="es-CO" w:eastAsia="es-ES"/>
        </w:rPr>
      </w:pPr>
    </w:p>
    <w:p w14:paraId="3C3D0D00" w14:textId="30DD16C3" w:rsidR="001D20EC" w:rsidRPr="006B0F29" w:rsidRDefault="006C468A" w:rsidP="00C30858">
      <w:pPr>
        <w:spacing w:line="360" w:lineRule="auto"/>
        <w:jc w:val="both"/>
        <w:rPr>
          <w:color w:val="000000" w:themeColor="text1"/>
          <w:lang w:val="es-CO" w:eastAsia="es-ES"/>
        </w:rPr>
      </w:pPr>
      <w:r w:rsidRPr="41AE9AB5">
        <w:rPr>
          <w:color w:val="000000" w:themeColor="text1"/>
          <w:lang w:val="es-CO" w:eastAsia="es-ES"/>
        </w:rPr>
        <w:t xml:space="preserve">Se opuso a las pretensiones de la demanda, al </w:t>
      </w:r>
      <w:r w:rsidR="001E3743" w:rsidRPr="41AE9AB5">
        <w:rPr>
          <w:color w:val="000000" w:themeColor="text1"/>
          <w:lang w:val="es-CO" w:eastAsia="es-ES"/>
        </w:rPr>
        <w:t>argüir</w:t>
      </w:r>
      <w:r w:rsidR="00C30858" w:rsidRPr="41AE9AB5">
        <w:rPr>
          <w:color w:val="000000" w:themeColor="text1"/>
          <w:lang w:val="es-CO" w:eastAsia="es-ES"/>
        </w:rPr>
        <w:t xml:space="preserve">, en suma, </w:t>
      </w:r>
      <w:r w:rsidRPr="41AE9AB5">
        <w:rPr>
          <w:color w:val="000000" w:themeColor="text1"/>
          <w:lang w:val="es-CO" w:eastAsia="es-ES"/>
        </w:rPr>
        <w:t xml:space="preserve">que no </w:t>
      </w:r>
      <w:r w:rsidR="001F3E3E" w:rsidRPr="41AE9AB5">
        <w:rPr>
          <w:color w:val="000000" w:themeColor="text1"/>
          <w:lang w:val="es-CO" w:eastAsia="es-ES"/>
        </w:rPr>
        <w:t xml:space="preserve">tiene competencia en la </w:t>
      </w:r>
      <w:r w:rsidRPr="41AE9AB5">
        <w:rPr>
          <w:color w:val="000000" w:themeColor="text1"/>
          <w:lang w:val="es-CO" w:eastAsia="es-ES"/>
        </w:rPr>
        <w:t>instalación</w:t>
      </w:r>
      <w:r w:rsidR="001F3E3E" w:rsidRPr="41AE9AB5">
        <w:rPr>
          <w:color w:val="000000" w:themeColor="text1"/>
          <w:lang w:val="es-CO" w:eastAsia="es-ES"/>
        </w:rPr>
        <w:t xml:space="preserve">, </w:t>
      </w:r>
      <w:r w:rsidR="001F3E3E" w:rsidRPr="41AE9AB5">
        <w:rPr>
          <w:b/>
          <w:bCs/>
          <w:color w:val="000000" w:themeColor="text1"/>
          <w:lang w:val="es-CO" w:eastAsia="es-ES"/>
        </w:rPr>
        <w:t>conducción</w:t>
      </w:r>
      <w:r w:rsidRPr="41AE9AB5">
        <w:rPr>
          <w:b/>
          <w:bCs/>
          <w:color w:val="000000" w:themeColor="text1"/>
          <w:lang w:val="es-CO" w:eastAsia="es-ES"/>
        </w:rPr>
        <w:t xml:space="preserve"> o mantenimiento de las redes eléctricas</w:t>
      </w:r>
      <w:r w:rsidR="00034B7E" w:rsidRPr="41AE9AB5">
        <w:rPr>
          <w:b/>
          <w:bCs/>
          <w:color w:val="000000" w:themeColor="text1"/>
          <w:lang w:val="es-CO" w:eastAsia="es-ES"/>
        </w:rPr>
        <w:t>, la cual recae en la E</w:t>
      </w:r>
      <w:r w:rsidR="00611CCF" w:rsidRPr="41AE9AB5">
        <w:rPr>
          <w:b/>
          <w:bCs/>
          <w:color w:val="000000" w:themeColor="text1"/>
          <w:lang w:val="es-CO" w:eastAsia="es-ES"/>
        </w:rPr>
        <w:t>BSA</w:t>
      </w:r>
      <w:r w:rsidR="00E74D88" w:rsidRPr="41AE9AB5">
        <w:rPr>
          <w:color w:val="000000" w:themeColor="text1"/>
          <w:lang w:val="es-CO" w:eastAsia="es-ES"/>
        </w:rPr>
        <w:t>,</w:t>
      </w:r>
      <w:r w:rsidR="00611CCF" w:rsidRPr="41AE9AB5">
        <w:rPr>
          <w:color w:val="000000" w:themeColor="text1"/>
          <w:lang w:val="es-CO" w:eastAsia="es-ES"/>
        </w:rPr>
        <w:t xml:space="preserve"> </w:t>
      </w:r>
      <w:r w:rsidR="00B11890" w:rsidRPr="41AE9AB5">
        <w:rPr>
          <w:color w:val="000000" w:themeColor="text1"/>
          <w:lang w:val="es-CO" w:eastAsia="es-ES"/>
        </w:rPr>
        <w:t xml:space="preserve">empresa que </w:t>
      </w:r>
      <w:r w:rsidR="00E74D88" w:rsidRPr="41AE9AB5">
        <w:rPr>
          <w:color w:val="000000" w:themeColor="text1"/>
          <w:lang w:val="es-CO" w:eastAsia="es-ES"/>
        </w:rPr>
        <w:t xml:space="preserve">según las pruebas allegadas no atendió debidamente la petición de la comunidad del barrio </w:t>
      </w:r>
      <w:r w:rsidR="751D4C6D" w:rsidRPr="41AE9AB5">
        <w:rPr>
          <w:color w:val="000000" w:themeColor="text1"/>
          <w:lang w:val="es-CO" w:eastAsia="es-ES"/>
        </w:rPr>
        <w:t>o</w:t>
      </w:r>
      <w:r w:rsidR="00E74D88" w:rsidRPr="41AE9AB5">
        <w:rPr>
          <w:color w:val="000000" w:themeColor="text1"/>
          <w:lang w:val="es-CO" w:eastAsia="es-ES"/>
        </w:rPr>
        <w:t xml:space="preserve">brero para la reubicación y/o mantenimiento de </w:t>
      </w:r>
      <w:r w:rsidR="00E75190" w:rsidRPr="41AE9AB5">
        <w:rPr>
          <w:color w:val="000000" w:themeColor="text1"/>
          <w:lang w:val="es-CO" w:eastAsia="es-ES"/>
        </w:rPr>
        <w:t xml:space="preserve">las </w:t>
      </w:r>
      <w:r w:rsidR="00E74D88" w:rsidRPr="41AE9AB5">
        <w:rPr>
          <w:color w:val="000000" w:themeColor="text1"/>
          <w:lang w:val="es-CO" w:eastAsia="es-ES"/>
        </w:rPr>
        <w:t xml:space="preserve">redes que </w:t>
      </w:r>
      <w:r w:rsidR="00E74D88" w:rsidRPr="41AE9AB5">
        <w:rPr>
          <w:color w:val="000000" w:themeColor="text1"/>
          <w:lang w:val="es-CO" w:eastAsia="es-ES"/>
        </w:rPr>
        <w:lastRenderedPageBreak/>
        <w:t>generaban riesgo</w:t>
      </w:r>
      <w:r w:rsidR="004D4BFC" w:rsidRPr="41AE9AB5">
        <w:rPr>
          <w:color w:val="000000" w:themeColor="text1"/>
          <w:lang w:val="es-CO" w:eastAsia="es-ES"/>
        </w:rPr>
        <w:t>. Agregó que es necesario determinar si la víctima actuó imprudentemente para causarse su propio daño y que no están probados los perjuicios demandados.</w:t>
      </w:r>
      <w:r w:rsidR="00E74D88" w:rsidRPr="41AE9AB5">
        <w:rPr>
          <w:color w:val="000000" w:themeColor="text1"/>
          <w:lang w:val="es-CO" w:eastAsia="es-ES"/>
        </w:rPr>
        <w:t xml:space="preserve"> </w:t>
      </w:r>
    </w:p>
    <w:p w14:paraId="65347289" w14:textId="2993B7E5" w:rsidR="637602C2" w:rsidRDefault="637602C2" w:rsidP="637602C2">
      <w:pPr>
        <w:spacing w:line="360" w:lineRule="auto"/>
        <w:jc w:val="both"/>
        <w:rPr>
          <w:color w:val="000000" w:themeColor="text1"/>
          <w:lang w:val="es-CO" w:eastAsia="es-ES"/>
        </w:rPr>
      </w:pPr>
    </w:p>
    <w:p w14:paraId="7F831ABC" w14:textId="7B365350" w:rsidR="00C30858" w:rsidRDefault="00503046" w:rsidP="00C30858">
      <w:pPr>
        <w:spacing w:line="360" w:lineRule="auto"/>
        <w:jc w:val="both"/>
        <w:rPr>
          <w:color w:val="000000" w:themeColor="text1"/>
          <w:lang w:val="es-CO" w:eastAsia="es-ES"/>
        </w:rPr>
      </w:pPr>
      <w:r w:rsidRPr="006B0F29">
        <w:rPr>
          <w:color w:val="000000" w:themeColor="text1"/>
          <w:lang w:val="es-CO" w:eastAsia="es-ES"/>
        </w:rPr>
        <w:t>P</w:t>
      </w:r>
      <w:r w:rsidR="00C30858" w:rsidRPr="006B0F29">
        <w:rPr>
          <w:color w:val="000000" w:themeColor="text1"/>
          <w:lang w:val="es-CO" w:eastAsia="es-ES"/>
        </w:rPr>
        <w:t xml:space="preserve">ropuso como excepciones: i) </w:t>
      </w:r>
      <w:r w:rsidR="001D20EC" w:rsidRPr="006B0F29">
        <w:rPr>
          <w:i/>
          <w:color w:val="000000" w:themeColor="text1"/>
          <w:lang w:val="es-CO" w:eastAsia="es-ES"/>
        </w:rPr>
        <w:t>“</w:t>
      </w:r>
      <w:r w:rsidR="00C30858" w:rsidRPr="006B0F29">
        <w:rPr>
          <w:i/>
          <w:color w:val="000000" w:themeColor="text1"/>
          <w:lang w:val="es-CO" w:eastAsia="es-ES"/>
        </w:rPr>
        <w:t>Falta de legitimación en la causa por pasiva”</w:t>
      </w:r>
      <w:r w:rsidR="00C30858" w:rsidRPr="006B0F29">
        <w:rPr>
          <w:color w:val="000000" w:themeColor="text1"/>
          <w:lang w:val="es-CO" w:eastAsia="es-ES"/>
        </w:rPr>
        <w:t xml:space="preserve">, </w:t>
      </w:r>
      <w:proofErr w:type="spellStart"/>
      <w:r w:rsidR="00C30858" w:rsidRPr="006B0F29">
        <w:rPr>
          <w:color w:val="000000" w:themeColor="text1"/>
          <w:lang w:val="es-CO" w:eastAsia="es-ES"/>
        </w:rPr>
        <w:t>ii</w:t>
      </w:r>
      <w:proofErr w:type="spellEnd"/>
      <w:r w:rsidR="00C30858" w:rsidRPr="006B0F29">
        <w:rPr>
          <w:color w:val="000000" w:themeColor="text1"/>
          <w:lang w:val="es-CO" w:eastAsia="es-ES"/>
        </w:rPr>
        <w:t xml:space="preserve">) </w:t>
      </w:r>
      <w:r w:rsidR="001D20EC" w:rsidRPr="006B0F29">
        <w:rPr>
          <w:i/>
          <w:color w:val="000000" w:themeColor="text1"/>
          <w:lang w:val="es-CO" w:eastAsia="es-ES"/>
        </w:rPr>
        <w:t>“</w:t>
      </w:r>
      <w:r w:rsidR="00C30858" w:rsidRPr="006B0F29">
        <w:rPr>
          <w:i/>
          <w:color w:val="000000" w:themeColor="text1"/>
          <w:lang w:val="es-CO" w:eastAsia="es-ES"/>
        </w:rPr>
        <w:t>Ausencia de nexo de causalidad entre el hecho dañoso y el Municipio de Tunja</w:t>
      </w:r>
      <w:r w:rsidR="001D20EC" w:rsidRPr="006B0F29">
        <w:rPr>
          <w:color w:val="000000" w:themeColor="text1"/>
          <w:lang w:val="es-CO" w:eastAsia="es-ES"/>
        </w:rPr>
        <w:t>”,</w:t>
      </w:r>
      <w:r w:rsidR="00C30858" w:rsidRPr="006B0F29">
        <w:rPr>
          <w:color w:val="000000" w:themeColor="text1"/>
          <w:lang w:val="es-CO" w:eastAsia="es-ES"/>
        </w:rPr>
        <w:t xml:space="preserve"> </w:t>
      </w:r>
      <w:proofErr w:type="spellStart"/>
      <w:r w:rsidR="00C30858" w:rsidRPr="006B0F29">
        <w:rPr>
          <w:color w:val="000000" w:themeColor="text1"/>
          <w:lang w:val="es-CO" w:eastAsia="es-ES"/>
        </w:rPr>
        <w:t>iii</w:t>
      </w:r>
      <w:proofErr w:type="spellEnd"/>
      <w:r w:rsidR="00C30858" w:rsidRPr="006B0F29">
        <w:rPr>
          <w:color w:val="000000" w:themeColor="text1"/>
          <w:lang w:val="es-CO" w:eastAsia="es-ES"/>
        </w:rPr>
        <w:t xml:space="preserve">) </w:t>
      </w:r>
      <w:r w:rsidR="001D20EC" w:rsidRPr="006B0F29">
        <w:rPr>
          <w:i/>
          <w:color w:val="000000" w:themeColor="text1"/>
          <w:lang w:val="es-CO" w:eastAsia="es-ES"/>
        </w:rPr>
        <w:t>“</w:t>
      </w:r>
      <w:r w:rsidR="00C30858" w:rsidRPr="006B0F29">
        <w:rPr>
          <w:i/>
          <w:color w:val="000000" w:themeColor="text1"/>
          <w:lang w:val="es-CO" w:eastAsia="es-ES"/>
        </w:rPr>
        <w:t>Improcedencia</w:t>
      </w:r>
      <w:r w:rsidR="001D20EC" w:rsidRPr="006B0F29">
        <w:rPr>
          <w:i/>
          <w:color w:val="000000" w:themeColor="text1"/>
          <w:lang w:val="es-CO" w:eastAsia="es-ES"/>
        </w:rPr>
        <w:t>”</w:t>
      </w:r>
      <w:r w:rsidR="001D20EC" w:rsidRPr="006B0F29">
        <w:rPr>
          <w:color w:val="000000" w:themeColor="text1"/>
          <w:lang w:val="es-CO" w:eastAsia="es-ES"/>
        </w:rPr>
        <w:t>,</w:t>
      </w:r>
      <w:r w:rsidR="00C30858" w:rsidRPr="006B0F29">
        <w:rPr>
          <w:color w:val="000000" w:themeColor="text1"/>
          <w:lang w:val="es-CO" w:eastAsia="es-ES"/>
        </w:rPr>
        <w:t xml:space="preserve"> y</w:t>
      </w:r>
      <w:r w:rsidR="001D20EC" w:rsidRPr="006B0F29">
        <w:rPr>
          <w:color w:val="000000" w:themeColor="text1"/>
          <w:lang w:val="es-CO" w:eastAsia="es-ES"/>
        </w:rPr>
        <w:t>,</w:t>
      </w:r>
      <w:r w:rsidR="00C30858" w:rsidRPr="006B0F29">
        <w:rPr>
          <w:color w:val="000000" w:themeColor="text1"/>
          <w:lang w:val="es-CO" w:eastAsia="es-ES"/>
        </w:rPr>
        <w:t xml:space="preserve"> </w:t>
      </w:r>
      <w:proofErr w:type="spellStart"/>
      <w:r w:rsidR="00E75190">
        <w:rPr>
          <w:color w:val="000000" w:themeColor="text1"/>
          <w:lang w:val="es-CO" w:eastAsia="es-ES"/>
        </w:rPr>
        <w:t>i</w:t>
      </w:r>
      <w:r w:rsidR="00C30858" w:rsidRPr="006B0F29">
        <w:rPr>
          <w:color w:val="000000" w:themeColor="text1"/>
          <w:lang w:val="es-CO" w:eastAsia="es-ES"/>
        </w:rPr>
        <w:t>v</w:t>
      </w:r>
      <w:proofErr w:type="spellEnd"/>
      <w:r w:rsidR="00C30858" w:rsidRPr="006B0F29">
        <w:rPr>
          <w:color w:val="000000" w:themeColor="text1"/>
          <w:lang w:val="es-CO" w:eastAsia="es-ES"/>
        </w:rPr>
        <w:t xml:space="preserve">) </w:t>
      </w:r>
      <w:r w:rsidR="001D20EC" w:rsidRPr="006B0F29">
        <w:rPr>
          <w:i/>
          <w:color w:val="000000" w:themeColor="text1"/>
          <w:lang w:val="es-CO" w:eastAsia="es-ES"/>
        </w:rPr>
        <w:t>“</w:t>
      </w:r>
      <w:r w:rsidR="00C30858" w:rsidRPr="006B0F29">
        <w:rPr>
          <w:i/>
          <w:color w:val="000000" w:themeColor="text1"/>
          <w:lang w:val="es-CO" w:eastAsia="es-ES"/>
        </w:rPr>
        <w:t>genérica</w:t>
      </w:r>
      <w:r w:rsidR="001D20EC" w:rsidRPr="006B0F29">
        <w:rPr>
          <w:i/>
          <w:color w:val="000000" w:themeColor="text1"/>
          <w:lang w:val="es-CO" w:eastAsia="es-ES"/>
        </w:rPr>
        <w:t>”</w:t>
      </w:r>
      <w:r w:rsidR="00C30858" w:rsidRPr="006B0F29">
        <w:rPr>
          <w:color w:val="000000" w:themeColor="text1"/>
          <w:lang w:val="es-CO" w:eastAsia="es-ES"/>
        </w:rPr>
        <w:t>.</w:t>
      </w:r>
    </w:p>
    <w:p w14:paraId="64F9A23B" w14:textId="57D1990F" w:rsidR="006B0F29" w:rsidRPr="000B1BEA" w:rsidRDefault="006B0F29" w:rsidP="000B1BEA">
      <w:pPr>
        <w:spacing w:line="360" w:lineRule="auto"/>
        <w:jc w:val="both"/>
        <w:rPr>
          <w:color w:val="000000" w:themeColor="text1"/>
          <w:lang w:val="es-CO" w:eastAsia="es-ES"/>
        </w:rPr>
      </w:pPr>
    </w:p>
    <w:p w14:paraId="1EE9B64F" w14:textId="44AF1693" w:rsidR="006B0F29" w:rsidRPr="000B1BEA" w:rsidRDefault="006B0F29" w:rsidP="637602C2">
      <w:pPr>
        <w:pStyle w:val="Prrafodelista"/>
        <w:numPr>
          <w:ilvl w:val="0"/>
          <w:numId w:val="2"/>
        </w:numPr>
        <w:spacing w:after="0" w:line="360" w:lineRule="auto"/>
        <w:jc w:val="both"/>
        <w:rPr>
          <w:rFonts w:ascii="Times New Roman" w:hAnsi="Times New Roman" w:cs="Times New Roman"/>
          <w:b/>
          <w:bCs/>
          <w:color w:val="000000" w:themeColor="text1"/>
          <w:sz w:val="24"/>
          <w:szCs w:val="24"/>
          <w:lang w:val="es-CO" w:eastAsia="es-ES"/>
        </w:rPr>
      </w:pPr>
      <w:r w:rsidRPr="637602C2">
        <w:rPr>
          <w:rFonts w:ascii="Times New Roman" w:hAnsi="Times New Roman" w:cs="Times New Roman"/>
          <w:b/>
          <w:bCs/>
          <w:color w:val="000000" w:themeColor="text1"/>
          <w:sz w:val="24"/>
          <w:szCs w:val="24"/>
          <w:lang w:eastAsia="es-ES"/>
        </w:rPr>
        <w:t>EBSA (</w:t>
      </w:r>
      <w:r w:rsidR="236FCD17" w:rsidRPr="637602C2">
        <w:rPr>
          <w:rFonts w:ascii="Times New Roman" w:hAnsi="Times New Roman" w:cs="Times New Roman"/>
          <w:b/>
          <w:bCs/>
          <w:color w:val="000000" w:themeColor="text1"/>
          <w:sz w:val="24"/>
          <w:szCs w:val="24"/>
          <w:lang w:eastAsia="es-ES"/>
        </w:rPr>
        <w:t>f.</w:t>
      </w:r>
      <w:r w:rsidRPr="637602C2">
        <w:rPr>
          <w:rFonts w:ascii="Times New Roman" w:hAnsi="Times New Roman" w:cs="Times New Roman"/>
          <w:b/>
          <w:bCs/>
          <w:color w:val="000000" w:themeColor="text1"/>
          <w:sz w:val="24"/>
          <w:szCs w:val="24"/>
          <w:lang w:eastAsia="es-ES"/>
        </w:rPr>
        <w:t xml:space="preserve"> 102- 108) </w:t>
      </w:r>
    </w:p>
    <w:p w14:paraId="57EE6C9A" w14:textId="2E24F2D4" w:rsidR="00610C95" w:rsidRPr="000B1BEA" w:rsidRDefault="00610C95" w:rsidP="000B1BEA">
      <w:pPr>
        <w:spacing w:line="360" w:lineRule="auto"/>
        <w:jc w:val="both"/>
        <w:rPr>
          <w:color w:val="000000" w:themeColor="text1"/>
          <w:highlight w:val="yellow"/>
          <w:lang w:val="es-CO" w:eastAsia="es-ES"/>
        </w:rPr>
      </w:pPr>
    </w:p>
    <w:p w14:paraId="5A847047" w14:textId="01680FB9" w:rsidR="006B0F29" w:rsidRPr="000B1BEA" w:rsidRDefault="006B0F29" w:rsidP="38DBBDBA">
      <w:pPr>
        <w:spacing w:line="360" w:lineRule="auto"/>
        <w:jc w:val="both"/>
        <w:rPr>
          <w:b/>
          <w:bCs/>
          <w:color w:val="000000" w:themeColor="text1"/>
          <w:lang w:val="es-CO" w:eastAsia="es-ES"/>
        </w:rPr>
      </w:pPr>
      <w:r w:rsidRPr="38DBBDBA">
        <w:rPr>
          <w:color w:val="000000" w:themeColor="text1"/>
          <w:lang w:val="es-CO" w:eastAsia="es-ES"/>
        </w:rPr>
        <w:t xml:space="preserve">Se opuso a las pretensiones de la demanda, </w:t>
      </w:r>
      <w:r w:rsidR="00FD33B7" w:rsidRPr="38DBBDBA">
        <w:rPr>
          <w:color w:val="000000" w:themeColor="text1"/>
          <w:lang w:val="es-CO" w:eastAsia="es-ES"/>
        </w:rPr>
        <w:t xml:space="preserve">al considerar que el daño obedeció a una </w:t>
      </w:r>
      <w:r w:rsidR="00FD33B7" w:rsidRPr="38DBBDBA">
        <w:rPr>
          <w:i/>
          <w:iCs/>
          <w:color w:val="000000" w:themeColor="text1"/>
          <w:lang w:val="es-CO" w:eastAsia="es-ES"/>
        </w:rPr>
        <w:t>“culpa exclusiva de la víctima”,</w:t>
      </w:r>
      <w:r w:rsidR="00FD33B7" w:rsidRPr="38DBBDBA">
        <w:rPr>
          <w:color w:val="000000" w:themeColor="text1"/>
          <w:lang w:val="es-CO" w:eastAsia="es-ES"/>
        </w:rPr>
        <w:t xml:space="preserve"> </w:t>
      </w:r>
      <w:r w:rsidR="00FD33B7" w:rsidRPr="38DBBDBA">
        <w:rPr>
          <w:b/>
          <w:bCs/>
          <w:color w:val="000000" w:themeColor="text1"/>
          <w:lang w:val="es-CO" w:eastAsia="es-ES"/>
        </w:rPr>
        <w:t>pues aunque la transmisión de la energía eléctrica est</w:t>
      </w:r>
      <w:r w:rsidR="00895B88" w:rsidRPr="38DBBDBA">
        <w:rPr>
          <w:b/>
          <w:bCs/>
          <w:color w:val="000000" w:themeColor="text1"/>
          <w:lang w:val="es-CO" w:eastAsia="es-ES"/>
        </w:rPr>
        <w:t>á</w:t>
      </w:r>
      <w:r w:rsidR="00FD33B7" w:rsidRPr="38DBBDBA">
        <w:rPr>
          <w:b/>
          <w:bCs/>
          <w:color w:val="000000" w:themeColor="text1"/>
          <w:lang w:val="es-CO" w:eastAsia="es-ES"/>
        </w:rPr>
        <w:t xml:space="preserve"> considerada como una actividad</w:t>
      </w:r>
      <w:r w:rsidR="00895B88" w:rsidRPr="38DBBDBA">
        <w:rPr>
          <w:b/>
          <w:bCs/>
          <w:color w:val="000000" w:themeColor="text1"/>
          <w:lang w:val="es-CO" w:eastAsia="es-ES"/>
        </w:rPr>
        <w:t xml:space="preserve"> peligrosa de carácter estático,</w:t>
      </w:r>
      <w:r w:rsidR="00895B88" w:rsidRPr="38DBBDBA">
        <w:rPr>
          <w:color w:val="000000" w:themeColor="text1"/>
          <w:lang w:val="es-CO" w:eastAsia="es-ES"/>
        </w:rPr>
        <w:t xml:space="preserve"> no lo es menos que</w:t>
      </w:r>
      <w:r w:rsidR="00E91C39" w:rsidRPr="38DBBDBA">
        <w:rPr>
          <w:color w:val="000000" w:themeColor="text1"/>
          <w:lang w:val="es-CO" w:eastAsia="es-ES"/>
        </w:rPr>
        <w:t xml:space="preserve"> </w:t>
      </w:r>
      <w:r w:rsidR="00022955" w:rsidRPr="38DBBDBA">
        <w:rPr>
          <w:color w:val="000000" w:themeColor="text1"/>
          <w:lang w:val="es-CO" w:eastAsia="es-ES"/>
        </w:rPr>
        <w:t xml:space="preserve">cuando </w:t>
      </w:r>
      <w:r w:rsidR="00895B88" w:rsidRPr="38DBBDBA">
        <w:rPr>
          <w:color w:val="000000" w:themeColor="text1"/>
          <w:lang w:val="es-CO" w:eastAsia="es-ES"/>
        </w:rPr>
        <w:t xml:space="preserve">el causante vio las </w:t>
      </w:r>
      <w:r w:rsidR="00B24C70" w:rsidRPr="38DBBDBA">
        <w:rPr>
          <w:color w:val="000000" w:themeColor="text1"/>
          <w:lang w:val="es-CO" w:eastAsia="es-ES"/>
        </w:rPr>
        <w:t xml:space="preserve">redes de energía, </w:t>
      </w:r>
      <w:r w:rsidR="00895B88" w:rsidRPr="38DBBDBA">
        <w:rPr>
          <w:color w:val="000000" w:themeColor="text1"/>
          <w:lang w:val="es-CO" w:eastAsia="es-ES"/>
        </w:rPr>
        <w:t>actuó imprudentemente</w:t>
      </w:r>
      <w:r w:rsidR="00B24C70" w:rsidRPr="38DBBDBA">
        <w:rPr>
          <w:color w:val="000000" w:themeColor="text1"/>
          <w:lang w:val="es-CO" w:eastAsia="es-ES"/>
        </w:rPr>
        <w:t xml:space="preserve"> </w:t>
      </w:r>
      <w:r w:rsidR="00B24C70" w:rsidRPr="38DBBDBA">
        <w:rPr>
          <w:b/>
          <w:bCs/>
          <w:color w:val="000000" w:themeColor="text1"/>
          <w:lang w:val="es-CO" w:eastAsia="es-ES"/>
        </w:rPr>
        <w:t>al acercar</w:t>
      </w:r>
      <w:r w:rsidR="0037141D" w:rsidRPr="38DBBDBA">
        <w:rPr>
          <w:b/>
          <w:bCs/>
          <w:color w:val="000000" w:themeColor="text1"/>
          <w:lang w:val="es-CO" w:eastAsia="es-ES"/>
        </w:rPr>
        <w:t xml:space="preserve">les </w:t>
      </w:r>
      <w:r w:rsidR="00B24C70" w:rsidRPr="38DBBDBA">
        <w:rPr>
          <w:b/>
          <w:bCs/>
          <w:color w:val="000000" w:themeColor="text1"/>
          <w:lang w:val="es-CO" w:eastAsia="es-ES"/>
        </w:rPr>
        <w:t xml:space="preserve">un elemento </w:t>
      </w:r>
      <w:r w:rsidR="52B146F2" w:rsidRPr="38DBBDBA">
        <w:rPr>
          <w:b/>
          <w:bCs/>
          <w:color w:val="000000" w:themeColor="text1"/>
          <w:lang w:val="es-CO" w:eastAsia="es-ES"/>
        </w:rPr>
        <w:t>metálico</w:t>
      </w:r>
      <w:r w:rsidR="00895B88" w:rsidRPr="38DBBDBA">
        <w:rPr>
          <w:b/>
          <w:bCs/>
          <w:color w:val="000000" w:themeColor="text1"/>
          <w:lang w:val="es-CO" w:eastAsia="es-ES"/>
        </w:rPr>
        <w:t xml:space="preserve"> </w:t>
      </w:r>
      <w:r w:rsidR="0037141D" w:rsidRPr="38DBBDBA">
        <w:rPr>
          <w:b/>
          <w:bCs/>
          <w:color w:val="000000" w:themeColor="text1"/>
          <w:lang w:val="es-CO" w:eastAsia="es-ES"/>
        </w:rPr>
        <w:t xml:space="preserve">de aproximadamente metro y medio de longitud </w:t>
      </w:r>
      <w:r w:rsidR="008C6401" w:rsidRPr="38DBBDBA">
        <w:rPr>
          <w:b/>
          <w:bCs/>
          <w:color w:val="000000" w:themeColor="text1"/>
          <w:lang w:val="es-CO" w:eastAsia="es-ES"/>
        </w:rPr>
        <w:t>para posar una bandera</w:t>
      </w:r>
      <w:r w:rsidR="004E718C" w:rsidRPr="38DBBDBA">
        <w:rPr>
          <w:color w:val="000000" w:themeColor="text1"/>
          <w:lang w:val="es-CO" w:eastAsia="es-ES"/>
        </w:rPr>
        <w:t xml:space="preserve">; </w:t>
      </w:r>
      <w:r w:rsidR="009E45C7" w:rsidRPr="38DBBDBA">
        <w:rPr>
          <w:color w:val="000000" w:themeColor="text1"/>
          <w:lang w:val="es-CO" w:eastAsia="es-ES"/>
        </w:rPr>
        <w:t xml:space="preserve">de manera que </w:t>
      </w:r>
      <w:r w:rsidR="004E718C" w:rsidRPr="38DBBDBA">
        <w:rPr>
          <w:color w:val="000000" w:themeColor="text1"/>
          <w:lang w:val="es-CO" w:eastAsia="es-ES"/>
        </w:rPr>
        <w:t xml:space="preserve">el daño no </w:t>
      </w:r>
      <w:r w:rsidR="00C2333C" w:rsidRPr="38DBBDBA">
        <w:rPr>
          <w:color w:val="000000" w:themeColor="text1"/>
          <w:lang w:val="es-CO" w:eastAsia="es-ES"/>
        </w:rPr>
        <w:t xml:space="preserve">obedeció a la falta de </w:t>
      </w:r>
      <w:r w:rsidR="004E718C" w:rsidRPr="38DBBDBA">
        <w:rPr>
          <w:color w:val="000000" w:themeColor="text1"/>
          <w:lang w:val="es-CO" w:eastAsia="es-ES"/>
        </w:rPr>
        <w:t>distancia de seguridad legalmente establecida para las redes eléctricas</w:t>
      </w:r>
      <w:r w:rsidR="009E45C7" w:rsidRPr="38DBBDBA">
        <w:rPr>
          <w:color w:val="000000" w:themeColor="text1"/>
          <w:lang w:val="es-CO" w:eastAsia="es-ES"/>
        </w:rPr>
        <w:t xml:space="preserve"> o porque </w:t>
      </w:r>
      <w:r w:rsidR="00236FC8" w:rsidRPr="38DBBDBA">
        <w:rPr>
          <w:color w:val="000000" w:themeColor="text1"/>
          <w:lang w:val="es-CO" w:eastAsia="es-ES"/>
        </w:rPr>
        <w:t>l</w:t>
      </w:r>
      <w:r w:rsidR="009E45C7" w:rsidRPr="38DBBDBA">
        <w:rPr>
          <w:color w:val="000000" w:themeColor="text1"/>
          <w:lang w:val="es-CO" w:eastAsia="es-ES"/>
        </w:rPr>
        <w:t>as meció el viento</w:t>
      </w:r>
      <w:r w:rsidR="00E91C39" w:rsidRPr="38DBBDBA">
        <w:rPr>
          <w:color w:val="000000" w:themeColor="text1"/>
          <w:lang w:val="es-CO" w:eastAsia="es-ES"/>
        </w:rPr>
        <w:t xml:space="preserve"> como se señaló en la demanda; </w:t>
      </w:r>
      <w:r w:rsidR="00236FC8" w:rsidRPr="38DBBDBA">
        <w:rPr>
          <w:color w:val="000000" w:themeColor="text1"/>
          <w:lang w:val="es-CO" w:eastAsia="es-ES"/>
        </w:rPr>
        <w:t xml:space="preserve">estas </w:t>
      </w:r>
      <w:r w:rsidR="004E718C" w:rsidRPr="38DBBDBA">
        <w:rPr>
          <w:color w:val="000000" w:themeColor="text1"/>
          <w:lang w:val="es-CO" w:eastAsia="es-ES"/>
        </w:rPr>
        <w:t>est</w:t>
      </w:r>
      <w:r w:rsidR="00236FC8" w:rsidRPr="38DBBDBA">
        <w:rPr>
          <w:color w:val="000000" w:themeColor="text1"/>
          <w:lang w:val="es-CO" w:eastAsia="es-ES"/>
        </w:rPr>
        <w:t xml:space="preserve">aban </w:t>
      </w:r>
      <w:r w:rsidR="004E718C" w:rsidRPr="38DBBDBA">
        <w:rPr>
          <w:color w:val="000000" w:themeColor="text1"/>
          <w:lang w:val="es-CO" w:eastAsia="es-ES"/>
        </w:rPr>
        <w:t>soportadas por postes ubicados en el extremo exterior de los andenes</w:t>
      </w:r>
      <w:r w:rsidR="00C2333C" w:rsidRPr="38DBBDBA">
        <w:rPr>
          <w:color w:val="000000" w:themeColor="text1"/>
          <w:lang w:val="es-CO" w:eastAsia="es-ES"/>
        </w:rPr>
        <w:t xml:space="preserve"> como lo regulan </w:t>
      </w:r>
      <w:r w:rsidR="004E718C" w:rsidRPr="38DBBDBA">
        <w:rPr>
          <w:color w:val="000000" w:themeColor="text1"/>
          <w:lang w:val="es-CO" w:eastAsia="es-ES"/>
        </w:rPr>
        <w:t>las normas de planeación municipal</w:t>
      </w:r>
      <w:r w:rsidR="000B1F3B" w:rsidRPr="38DBBDBA">
        <w:rPr>
          <w:color w:val="000000" w:themeColor="text1"/>
          <w:lang w:val="es-CO" w:eastAsia="es-ES"/>
        </w:rPr>
        <w:t xml:space="preserve">, </w:t>
      </w:r>
      <w:r w:rsidR="00EA1BA1" w:rsidRPr="38DBBDBA">
        <w:rPr>
          <w:color w:val="000000" w:themeColor="text1"/>
          <w:lang w:val="es-CO" w:eastAsia="es-ES"/>
        </w:rPr>
        <w:t xml:space="preserve">que el accidente se produjo </w:t>
      </w:r>
      <w:r w:rsidR="00EA1BA1" w:rsidRPr="38DBBDBA">
        <w:rPr>
          <w:b/>
          <w:bCs/>
          <w:color w:val="000000" w:themeColor="text1"/>
          <w:lang w:val="es-CO" w:eastAsia="es-ES"/>
        </w:rPr>
        <w:t xml:space="preserve">en horas del día </w:t>
      </w:r>
      <w:r w:rsidR="00611CCF" w:rsidRPr="38DBBDBA">
        <w:rPr>
          <w:b/>
          <w:bCs/>
          <w:color w:val="000000" w:themeColor="text1"/>
          <w:lang w:val="es-CO" w:eastAsia="es-ES"/>
        </w:rPr>
        <w:t>por lo que</w:t>
      </w:r>
      <w:r w:rsidR="00EA1BA1" w:rsidRPr="38DBBDBA">
        <w:rPr>
          <w:b/>
          <w:bCs/>
          <w:color w:val="000000" w:themeColor="text1"/>
          <w:lang w:val="es-CO" w:eastAsia="es-ES"/>
        </w:rPr>
        <w:t xml:space="preserve"> </w:t>
      </w:r>
      <w:r w:rsidR="008D7447" w:rsidRPr="38DBBDBA">
        <w:rPr>
          <w:b/>
          <w:bCs/>
          <w:color w:val="000000" w:themeColor="text1"/>
          <w:lang w:val="es-CO" w:eastAsia="es-ES"/>
        </w:rPr>
        <w:t xml:space="preserve">el causante pudo </w:t>
      </w:r>
      <w:r w:rsidR="00EA1BA1" w:rsidRPr="38DBBDBA">
        <w:rPr>
          <w:b/>
          <w:bCs/>
          <w:color w:val="000000" w:themeColor="text1"/>
          <w:lang w:val="es-CO" w:eastAsia="es-ES"/>
        </w:rPr>
        <w:t>ponderar el riesgo existe</w:t>
      </w:r>
      <w:r w:rsidR="001D7D53" w:rsidRPr="38DBBDBA">
        <w:rPr>
          <w:b/>
          <w:bCs/>
          <w:color w:val="000000" w:themeColor="text1"/>
          <w:lang w:val="es-CO" w:eastAsia="es-ES"/>
        </w:rPr>
        <w:t>n</w:t>
      </w:r>
      <w:r w:rsidR="00EA1BA1" w:rsidRPr="38DBBDBA">
        <w:rPr>
          <w:b/>
          <w:bCs/>
          <w:color w:val="000000" w:themeColor="text1"/>
          <w:lang w:val="es-CO" w:eastAsia="es-ES"/>
        </w:rPr>
        <w:t xml:space="preserve">te, </w:t>
      </w:r>
      <w:r w:rsidR="000B1F3B" w:rsidRPr="38DBBDBA">
        <w:rPr>
          <w:b/>
          <w:bCs/>
          <w:color w:val="000000" w:themeColor="text1"/>
          <w:lang w:val="es-CO" w:eastAsia="es-ES"/>
        </w:rPr>
        <w:t>y, que la petición realizada a esa empresa en el año 2014 refiere a un inmueble diverso al q</w:t>
      </w:r>
      <w:r w:rsidR="008D7F2F" w:rsidRPr="38DBBDBA">
        <w:rPr>
          <w:b/>
          <w:bCs/>
          <w:color w:val="000000" w:themeColor="text1"/>
          <w:lang w:val="es-CO" w:eastAsia="es-ES"/>
        </w:rPr>
        <w:t>ue ocurrió el hecho dañoso</w:t>
      </w:r>
      <w:r w:rsidR="000A7306" w:rsidRPr="38DBBDBA">
        <w:rPr>
          <w:b/>
          <w:bCs/>
          <w:color w:val="000000" w:themeColor="text1"/>
          <w:lang w:val="es-CO" w:eastAsia="es-ES"/>
        </w:rPr>
        <w:t>.</w:t>
      </w:r>
    </w:p>
    <w:p w14:paraId="591B03AF" w14:textId="0DFA3C9C" w:rsidR="006B0F29" w:rsidRDefault="000B1BEA" w:rsidP="000B1BEA">
      <w:pPr>
        <w:spacing w:line="360" w:lineRule="auto"/>
        <w:jc w:val="both"/>
        <w:rPr>
          <w:color w:val="000000" w:themeColor="text1"/>
          <w:lang w:val="es-CO" w:eastAsia="es-ES"/>
        </w:rPr>
      </w:pPr>
      <w:r w:rsidRPr="38DBBDBA">
        <w:rPr>
          <w:color w:val="000000" w:themeColor="text1"/>
          <w:lang w:val="es-CO" w:eastAsia="es-ES"/>
        </w:rPr>
        <w:t xml:space="preserve">Propuso como excepciones: i) </w:t>
      </w:r>
      <w:r w:rsidR="001E24E4" w:rsidRPr="38DBBDBA">
        <w:rPr>
          <w:i/>
          <w:iCs/>
          <w:color w:val="000000" w:themeColor="text1"/>
          <w:lang w:val="es-CO" w:eastAsia="es-ES"/>
        </w:rPr>
        <w:t>“</w:t>
      </w:r>
      <w:r w:rsidRPr="38DBBDBA">
        <w:rPr>
          <w:i/>
          <w:iCs/>
          <w:color w:val="000000" w:themeColor="text1"/>
          <w:lang w:val="es-CO" w:eastAsia="es-ES"/>
        </w:rPr>
        <w:t>Culpa exclusiva de la víctima</w:t>
      </w:r>
      <w:r w:rsidR="001E24E4" w:rsidRPr="38DBBDBA">
        <w:rPr>
          <w:i/>
          <w:iCs/>
          <w:color w:val="000000" w:themeColor="text1"/>
          <w:lang w:val="es-CO" w:eastAsia="es-ES"/>
        </w:rPr>
        <w:t>”</w:t>
      </w:r>
      <w:r w:rsidRPr="38DBBDBA">
        <w:rPr>
          <w:color w:val="000000" w:themeColor="text1"/>
          <w:lang w:val="es-CO" w:eastAsia="es-ES"/>
        </w:rPr>
        <w:t xml:space="preserve">, y, </w:t>
      </w:r>
      <w:proofErr w:type="spellStart"/>
      <w:r w:rsidRPr="38DBBDBA">
        <w:rPr>
          <w:color w:val="000000" w:themeColor="text1"/>
          <w:lang w:val="es-CO" w:eastAsia="es-ES"/>
        </w:rPr>
        <w:t>ii</w:t>
      </w:r>
      <w:proofErr w:type="spellEnd"/>
      <w:r w:rsidRPr="38DBBDBA">
        <w:rPr>
          <w:color w:val="000000" w:themeColor="text1"/>
          <w:lang w:val="es-CO" w:eastAsia="es-ES"/>
        </w:rPr>
        <w:t xml:space="preserve">) </w:t>
      </w:r>
      <w:r w:rsidRPr="38DBBDBA">
        <w:rPr>
          <w:i/>
          <w:iCs/>
          <w:color w:val="000000" w:themeColor="text1"/>
          <w:lang w:val="es-CO" w:eastAsia="es-ES"/>
        </w:rPr>
        <w:t>“genérica”</w:t>
      </w:r>
      <w:r w:rsidR="004D2FBA" w:rsidRPr="38DBBDBA">
        <w:rPr>
          <w:color w:val="000000" w:themeColor="text1"/>
          <w:lang w:val="es-CO" w:eastAsia="es-ES"/>
        </w:rPr>
        <w:t>.</w:t>
      </w:r>
    </w:p>
    <w:p w14:paraId="53F3EA43" w14:textId="77777777" w:rsidR="004D2FBA" w:rsidRPr="000B1BEA" w:rsidRDefault="004D2FBA" w:rsidP="000B1BEA">
      <w:pPr>
        <w:spacing w:line="360" w:lineRule="auto"/>
        <w:jc w:val="both"/>
        <w:rPr>
          <w:color w:val="000000" w:themeColor="text1"/>
          <w:lang w:val="es-CO" w:eastAsia="es-ES"/>
        </w:rPr>
      </w:pPr>
    </w:p>
    <w:p w14:paraId="2EA21B06" w14:textId="0194650C" w:rsidR="00B32F05" w:rsidRPr="00997056" w:rsidRDefault="004D2FBA" w:rsidP="00481CE5">
      <w:pPr>
        <w:pStyle w:val="Prrafodelista"/>
        <w:numPr>
          <w:ilvl w:val="0"/>
          <w:numId w:val="2"/>
        </w:numPr>
        <w:spacing w:after="0" w:line="360" w:lineRule="auto"/>
        <w:jc w:val="both"/>
        <w:rPr>
          <w:color w:val="000000" w:themeColor="text1"/>
          <w:lang w:val="es-CO" w:eastAsia="es-ES"/>
        </w:rPr>
      </w:pPr>
      <w:r w:rsidRPr="637602C2">
        <w:rPr>
          <w:rFonts w:ascii="Times New Roman" w:hAnsi="Times New Roman" w:cs="Times New Roman"/>
          <w:b/>
          <w:bCs/>
          <w:color w:val="000000" w:themeColor="text1"/>
          <w:sz w:val="24"/>
          <w:szCs w:val="24"/>
          <w:lang w:val="es-CO" w:eastAsia="es-ES"/>
        </w:rPr>
        <w:t xml:space="preserve">Unión Temporal </w:t>
      </w:r>
      <w:bookmarkStart w:id="14" w:name="_Hlk127353651"/>
      <w:r w:rsidRPr="637602C2">
        <w:rPr>
          <w:rFonts w:ascii="Times New Roman" w:hAnsi="Times New Roman" w:cs="Times New Roman"/>
          <w:b/>
          <w:bCs/>
          <w:color w:val="000000" w:themeColor="text1"/>
          <w:sz w:val="24"/>
          <w:szCs w:val="24"/>
          <w:lang w:val="es-CO" w:eastAsia="es-ES"/>
        </w:rPr>
        <w:t>Ciudad de Tunja - Alumbrado Público</w:t>
      </w:r>
      <w:r w:rsidR="003042AA" w:rsidRPr="637602C2">
        <w:rPr>
          <w:rFonts w:ascii="Times New Roman" w:hAnsi="Times New Roman" w:cs="Times New Roman"/>
          <w:b/>
          <w:bCs/>
          <w:color w:val="000000" w:themeColor="text1"/>
          <w:sz w:val="24"/>
          <w:szCs w:val="24"/>
          <w:lang w:val="es-CO" w:eastAsia="es-ES"/>
        </w:rPr>
        <w:t xml:space="preserve"> S.A. (</w:t>
      </w:r>
      <w:bookmarkEnd w:id="14"/>
      <w:r w:rsidR="236FCD17" w:rsidRPr="637602C2">
        <w:rPr>
          <w:rFonts w:ascii="Times New Roman" w:hAnsi="Times New Roman" w:cs="Times New Roman"/>
          <w:b/>
          <w:bCs/>
          <w:color w:val="000000" w:themeColor="text1"/>
          <w:sz w:val="24"/>
          <w:szCs w:val="24"/>
          <w:lang w:val="es-CO" w:eastAsia="es-ES"/>
        </w:rPr>
        <w:t>f.</w:t>
      </w:r>
      <w:r w:rsidR="003042AA" w:rsidRPr="637602C2">
        <w:rPr>
          <w:rFonts w:ascii="Times New Roman" w:hAnsi="Times New Roman" w:cs="Times New Roman"/>
          <w:b/>
          <w:bCs/>
          <w:color w:val="000000" w:themeColor="text1"/>
          <w:sz w:val="24"/>
          <w:szCs w:val="24"/>
          <w:lang w:val="es-CO" w:eastAsia="es-ES"/>
        </w:rPr>
        <w:t xml:space="preserve"> 78-81)</w:t>
      </w:r>
      <w:r w:rsidR="00997056" w:rsidRPr="637602C2">
        <w:rPr>
          <w:rFonts w:ascii="Times New Roman" w:hAnsi="Times New Roman" w:cs="Times New Roman"/>
          <w:b/>
          <w:bCs/>
          <w:color w:val="000000" w:themeColor="text1"/>
          <w:sz w:val="24"/>
          <w:szCs w:val="24"/>
          <w:lang w:val="es-CO" w:eastAsia="es-ES"/>
        </w:rPr>
        <w:t xml:space="preserve"> </w:t>
      </w:r>
    </w:p>
    <w:p w14:paraId="7CCCABBB" w14:textId="1D10F861" w:rsidR="00997056" w:rsidRDefault="00997056" w:rsidP="00864413">
      <w:pPr>
        <w:spacing w:line="360" w:lineRule="auto"/>
        <w:jc w:val="both"/>
        <w:rPr>
          <w:color w:val="000000" w:themeColor="text1"/>
          <w:lang w:val="es-CO" w:eastAsia="es-ES"/>
        </w:rPr>
      </w:pPr>
    </w:p>
    <w:p w14:paraId="2F15559D" w14:textId="6B692B9D" w:rsidR="00864413" w:rsidRDefault="009706F4" w:rsidP="41AE9AB5">
      <w:pPr>
        <w:spacing w:line="360" w:lineRule="auto"/>
        <w:jc w:val="both"/>
        <w:rPr>
          <w:b/>
          <w:bCs/>
          <w:color w:val="000000" w:themeColor="text1"/>
          <w:lang w:val="es-CO" w:eastAsia="es-ES"/>
        </w:rPr>
      </w:pPr>
      <w:r w:rsidRPr="41AE9AB5">
        <w:rPr>
          <w:color w:val="000000" w:themeColor="text1"/>
          <w:lang w:val="es-CO" w:eastAsia="es-ES"/>
        </w:rPr>
        <w:t>Se opuso a la prosperidad de las pretensiones, y resaltó que ha dado cumplimiento al contrato de concesión</w:t>
      </w:r>
      <w:r w:rsidR="00777948" w:rsidRPr="41AE9AB5">
        <w:rPr>
          <w:color w:val="000000" w:themeColor="text1"/>
          <w:lang w:val="es-CO" w:eastAsia="es-ES"/>
        </w:rPr>
        <w:t xml:space="preserve"> suscrito con el municipio de Tunja</w:t>
      </w:r>
      <w:r w:rsidR="0802725A" w:rsidRPr="41AE9AB5">
        <w:rPr>
          <w:color w:val="000000" w:themeColor="text1"/>
          <w:lang w:val="es-CO" w:eastAsia="es-ES"/>
        </w:rPr>
        <w:t xml:space="preserve">; </w:t>
      </w:r>
      <w:r w:rsidR="00C25E92" w:rsidRPr="41AE9AB5">
        <w:rPr>
          <w:color w:val="000000" w:themeColor="text1"/>
          <w:lang w:val="es-CO" w:eastAsia="es-ES"/>
        </w:rPr>
        <w:t>que l</w:t>
      </w:r>
      <w:r w:rsidRPr="41AE9AB5">
        <w:rPr>
          <w:color w:val="000000" w:themeColor="text1"/>
          <w:lang w:val="es-CO" w:eastAsia="es-ES"/>
        </w:rPr>
        <w:t xml:space="preserve">a empresa es ajena </w:t>
      </w:r>
      <w:r w:rsidR="001D3CF0" w:rsidRPr="41AE9AB5">
        <w:rPr>
          <w:color w:val="000000" w:themeColor="text1"/>
          <w:lang w:val="es-CO" w:eastAsia="es-ES"/>
        </w:rPr>
        <w:t xml:space="preserve">al hecho dañoso, pues </w:t>
      </w:r>
      <w:r w:rsidRPr="41AE9AB5">
        <w:rPr>
          <w:color w:val="000000" w:themeColor="text1"/>
          <w:lang w:val="es-CO" w:eastAsia="es-ES"/>
        </w:rPr>
        <w:t>no estaba encargada del mantenimiento ni de la instalación de las redes eléctricas</w:t>
      </w:r>
      <w:r w:rsidR="001816CC" w:rsidRPr="41AE9AB5">
        <w:rPr>
          <w:color w:val="000000" w:themeColor="text1"/>
          <w:lang w:val="es-CO" w:eastAsia="es-ES"/>
        </w:rPr>
        <w:t xml:space="preserve">, solo </w:t>
      </w:r>
      <w:r w:rsidR="00C25E92" w:rsidRPr="41AE9AB5">
        <w:rPr>
          <w:color w:val="000000" w:themeColor="text1"/>
          <w:lang w:val="es-CO" w:eastAsia="es-ES"/>
        </w:rPr>
        <w:t xml:space="preserve">tiene a cargo </w:t>
      </w:r>
      <w:r w:rsidR="001816CC" w:rsidRPr="41AE9AB5">
        <w:rPr>
          <w:color w:val="000000" w:themeColor="text1"/>
          <w:lang w:val="es-CO" w:eastAsia="es-ES"/>
        </w:rPr>
        <w:t>el alumbrado público</w:t>
      </w:r>
      <w:r w:rsidR="00AD09A6" w:rsidRPr="41AE9AB5">
        <w:rPr>
          <w:color w:val="000000" w:themeColor="text1"/>
          <w:lang w:val="es-CO" w:eastAsia="es-ES"/>
        </w:rPr>
        <w:t xml:space="preserve">; </w:t>
      </w:r>
      <w:r w:rsidR="612D9A46" w:rsidRPr="41AE9AB5">
        <w:rPr>
          <w:color w:val="000000" w:themeColor="text1"/>
          <w:lang w:val="es-CO" w:eastAsia="es-ES"/>
        </w:rPr>
        <w:t xml:space="preserve">que </w:t>
      </w:r>
      <w:r w:rsidRPr="41AE9AB5">
        <w:rPr>
          <w:color w:val="000000" w:themeColor="text1"/>
          <w:lang w:val="es-CO" w:eastAsia="es-ES"/>
        </w:rPr>
        <w:t xml:space="preserve">el </w:t>
      </w:r>
      <w:r w:rsidR="00AD09A6" w:rsidRPr="41AE9AB5">
        <w:rPr>
          <w:color w:val="000000" w:themeColor="text1"/>
          <w:lang w:val="es-CO" w:eastAsia="es-ES"/>
        </w:rPr>
        <w:t xml:space="preserve">causante </w:t>
      </w:r>
      <w:r w:rsidRPr="41AE9AB5">
        <w:rPr>
          <w:color w:val="000000" w:themeColor="text1"/>
          <w:lang w:val="es-CO" w:eastAsia="es-ES"/>
        </w:rPr>
        <w:t>efectuó maniobras no autorizadas siendo imposible impedir el accidente</w:t>
      </w:r>
      <w:r w:rsidR="00DD5DAA" w:rsidRPr="41AE9AB5">
        <w:rPr>
          <w:color w:val="000000" w:themeColor="text1"/>
          <w:lang w:val="es-CO" w:eastAsia="es-ES"/>
        </w:rPr>
        <w:t xml:space="preserve"> el cual obedeció </w:t>
      </w:r>
      <w:r w:rsidRPr="41AE9AB5">
        <w:rPr>
          <w:color w:val="000000" w:themeColor="text1"/>
          <w:lang w:val="es-CO" w:eastAsia="es-ES"/>
        </w:rPr>
        <w:t xml:space="preserve">a </w:t>
      </w:r>
      <w:r w:rsidR="00DD5DAA" w:rsidRPr="41AE9AB5">
        <w:rPr>
          <w:color w:val="000000" w:themeColor="text1"/>
          <w:lang w:val="es-CO" w:eastAsia="es-ES"/>
        </w:rPr>
        <w:t xml:space="preserve">su actuar </w:t>
      </w:r>
      <w:r w:rsidRPr="41AE9AB5">
        <w:rPr>
          <w:color w:val="000000" w:themeColor="text1"/>
          <w:lang w:val="es-CO" w:eastAsia="es-ES"/>
        </w:rPr>
        <w:t>negligen</w:t>
      </w:r>
      <w:r w:rsidR="00DD5DAA" w:rsidRPr="41AE9AB5">
        <w:rPr>
          <w:color w:val="000000" w:themeColor="text1"/>
          <w:lang w:val="es-CO" w:eastAsia="es-ES"/>
        </w:rPr>
        <w:t xml:space="preserve">te </w:t>
      </w:r>
      <w:r w:rsidR="00DD5DAA" w:rsidRPr="41AE9AB5">
        <w:rPr>
          <w:b/>
          <w:bCs/>
          <w:color w:val="000000" w:themeColor="text1"/>
          <w:lang w:val="es-CO" w:eastAsia="es-ES"/>
        </w:rPr>
        <w:t xml:space="preserve">pues </w:t>
      </w:r>
      <w:r w:rsidRPr="41AE9AB5">
        <w:rPr>
          <w:b/>
          <w:bCs/>
          <w:color w:val="000000" w:themeColor="text1"/>
          <w:lang w:val="es-CO" w:eastAsia="es-ES"/>
        </w:rPr>
        <w:t>viol</w:t>
      </w:r>
      <w:r w:rsidR="00DD5DAA" w:rsidRPr="41AE9AB5">
        <w:rPr>
          <w:b/>
          <w:bCs/>
          <w:color w:val="000000" w:themeColor="text1"/>
          <w:lang w:val="es-CO" w:eastAsia="es-ES"/>
        </w:rPr>
        <w:t xml:space="preserve">ó </w:t>
      </w:r>
      <w:r w:rsidRPr="41AE9AB5">
        <w:rPr>
          <w:b/>
          <w:bCs/>
          <w:color w:val="000000" w:themeColor="text1"/>
          <w:lang w:val="es-CO" w:eastAsia="es-ES"/>
        </w:rPr>
        <w:t>normas</w:t>
      </w:r>
      <w:r w:rsidR="00DD5DAA" w:rsidRPr="41AE9AB5">
        <w:rPr>
          <w:b/>
          <w:bCs/>
          <w:color w:val="000000" w:themeColor="text1"/>
          <w:lang w:val="es-CO" w:eastAsia="es-ES"/>
        </w:rPr>
        <w:t xml:space="preserve"> de seguridad al</w:t>
      </w:r>
      <w:r w:rsidRPr="41AE9AB5">
        <w:rPr>
          <w:b/>
          <w:bCs/>
          <w:color w:val="000000" w:themeColor="text1"/>
          <w:lang w:val="es-CO" w:eastAsia="es-ES"/>
        </w:rPr>
        <w:t xml:space="preserve"> efectuar conexiones fraudulentas</w:t>
      </w:r>
      <w:r w:rsidR="00611CCF" w:rsidRPr="41AE9AB5">
        <w:rPr>
          <w:b/>
          <w:bCs/>
          <w:color w:val="000000" w:themeColor="text1"/>
          <w:lang w:val="es-CO" w:eastAsia="es-ES"/>
        </w:rPr>
        <w:t xml:space="preserve"> </w:t>
      </w:r>
      <w:r w:rsidR="00611CCF" w:rsidRPr="41AE9AB5">
        <w:rPr>
          <w:color w:val="000000" w:themeColor="text1"/>
          <w:lang w:val="es-CO" w:eastAsia="es-ES"/>
        </w:rPr>
        <w:t>(sic)</w:t>
      </w:r>
      <w:r w:rsidRPr="41AE9AB5">
        <w:rPr>
          <w:color w:val="000000" w:themeColor="text1"/>
          <w:lang w:val="es-CO" w:eastAsia="es-ES"/>
        </w:rPr>
        <w:t>; que en caso de que exista alguna responsabilidad se dé aplicación al artículo 2357 del Código Civil,</w:t>
      </w:r>
      <w:r w:rsidR="00CE3AC2" w:rsidRPr="41AE9AB5">
        <w:rPr>
          <w:color w:val="000000" w:themeColor="text1"/>
          <w:lang w:val="es-CO" w:eastAsia="es-ES"/>
        </w:rPr>
        <w:t xml:space="preserve"> </w:t>
      </w:r>
      <w:r w:rsidR="00AD09A6" w:rsidRPr="41AE9AB5">
        <w:rPr>
          <w:color w:val="000000" w:themeColor="text1"/>
          <w:lang w:val="es-CO" w:eastAsia="es-ES"/>
        </w:rPr>
        <w:t xml:space="preserve">y </w:t>
      </w:r>
      <w:r w:rsidR="00CE3AC2" w:rsidRPr="41AE9AB5">
        <w:rPr>
          <w:b/>
          <w:bCs/>
          <w:color w:val="000000" w:themeColor="text1"/>
          <w:lang w:val="es-CO" w:eastAsia="es-ES"/>
        </w:rPr>
        <w:t>se reduzca el valor a indemnizar,</w:t>
      </w:r>
      <w:r w:rsidRPr="41AE9AB5">
        <w:rPr>
          <w:b/>
          <w:bCs/>
          <w:color w:val="000000" w:themeColor="text1"/>
          <w:lang w:val="es-CO" w:eastAsia="es-ES"/>
        </w:rPr>
        <w:t xml:space="preserve"> </w:t>
      </w:r>
      <w:r w:rsidR="00B60333" w:rsidRPr="41AE9AB5">
        <w:rPr>
          <w:b/>
          <w:bCs/>
          <w:color w:val="000000" w:themeColor="text1"/>
          <w:lang w:val="es-CO" w:eastAsia="es-ES"/>
        </w:rPr>
        <w:t xml:space="preserve">que esa Unión </w:t>
      </w:r>
      <w:r w:rsidR="00D46CB1" w:rsidRPr="41AE9AB5">
        <w:rPr>
          <w:b/>
          <w:bCs/>
          <w:color w:val="000000" w:themeColor="text1"/>
          <w:lang w:val="es-CO" w:eastAsia="es-ES"/>
        </w:rPr>
        <w:t xml:space="preserve">Temporal </w:t>
      </w:r>
      <w:r w:rsidRPr="41AE9AB5">
        <w:rPr>
          <w:b/>
          <w:bCs/>
          <w:color w:val="000000" w:themeColor="text1"/>
          <w:lang w:val="es-CO" w:eastAsia="es-ES"/>
        </w:rPr>
        <w:t xml:space="preserve">no fue objeto de derecho de petición </w:t>
      </w:r>
      <w:r w:rsidR="0083228B" w:rsidRPr="41AE9AB5">
        <w:rPr>
          <w:b/>
          <w:bCs/>
          <w:color w:val="000000" w:themeColor="text1"/>
          <w:lang w:val="es-CO" w:eastAsia="es-ES"/>
        </w:rPr>
        <w:t>a efectos de tomar medidas ante un daño existente</w:t>
      </w:r>
      <w:r w:rsidR="00174CDB" w:rsidRPr="41AE9AB5">
        <w:rPr>
          <w:b/>
          <w:bCs/>
          <w:color w:val="000000" w:themeColor="text1"/>
          <w:lang w:val="es-CO" w:eastAsia="es-ES"/>
        </w:rPr>
        <w:t xml:space="preserve">. </w:t>
      </w:r>
    </w:p>
    <w:p w14:paraId="3E0B5C80" w14:textId="48C95B82" w:rsidR="637602C2" w:rsidRDefault="637602C2" w:rsidP="41AE9AB5">
      <w:pPr>
        <w:spacing w:line="360" w:lineRule="auto"/>
        <w:jc w:val="both"/>
        <w:rPr>
          <w:b/>
          <w:bCs/>
          <w:color w:val="000000" w:themeColor="text1"/>
          <w:lang w:val="es-CO" w:eastAsia="es-ES"/>
        </w:rPr>
      </w:pPr>
    </w:p>
    <w:p w14:paraId="63BA4741" w14:textId="22DDEC67" w:rsidR="009706F4" w:rsidRPr="00864413" w:rsidRDefault="009706F4" w:rsidP="005D3572">
      <w:pPr>
        <w:spacing w:line="360" w:lineRule="auto"/>
        <w:jc w:val="both"/>
        <w:rPr>
          <w:color w:val="000000" w:themeColor="text1"/>
          <w:lang w:val="es-CO" w:eastAsia="es-ES"/>
        </w:rPr>
      </w:pPr>
      <w:r>
        <w:rPr>
          <w:color w:val="000000" w:themeColor="text1"/>
          <w:lang w:val="es-CO" w:eastAsia="es-ES"/>
        </w:rPr>
        <w:t xml:space="preserve">Propuso como excepciones: </w:t>
      </w:r>
      <w:r w:rsidRPr="009706F4">
        <w:rPr>
          <w:color w:val="000000" w:themeColor="text1"/>
          <w:lang w:val="es-CO" w:eastAsia="es-ES"/>
        </w:rPr>
        <w:t xml:space="preserve">i) </w:t>
      </w:r>
      <w:r w:rsidRPr="005D3572">
        <w:rPr>
          <w:i/>
          <w:color w:val="000000" w:themeColor="text1"/>
          <w:lang w:val="es-CO" w:eastAsia="es-ES"/>
        </w:rPr>
        <w:t>“Falta de legitimación en la causa por pasiva”</w:t>
      </w:r>
      <w:r>
        <w:rPr>
          <w:color w:val="000000" w:themeColor="text1"/>
          <w:lang w:val="es-CO" w:eastAsia="es-ES"/>
        </w:rPr>
        <w:t xml:space="preserve">, </w:t>
      </w:r>
      <w:proofErr w:type="spellStart"/>
      <w:r>
        <w:rPr>
          <w:color w:val="000000" w:themeColor="text1"/>
          <w:lang w:val="es-CO" w:eastAsia="es-ES"/>
        </w:rPr>
        <w:t>ii</w:t>
      </w:r>
      <w:proofErr w:type="spellEnd"/>
      <w:r>
        <w:rPr>
          <w:color w:val="000000" w:themeColor="text1"/>
          <w:lang w:val="es-CO" w:eastAsia="es-ES"/>
        </w:rPr>
        <w:t xml:space="preserve">) </w:t>
      </w:r>
      <w:r w:rsidRPr="005D3572">
        <w:rPr>
          <w:i/>
          <w:color w:val="000000" w:themeColor="text1"/>
          <w:lang w:val="es-CO" w:eastAsia="es-ES"/>
        </w:rPr>
        <w:t>“Fuerza mayor</w:t>
      </w:r>
      <w:r w:rsidR="00DD27BD">
        <w:rPr>
          <w:i/>
          <w:color w:val="000000" w:themeColor="text1"/>
          <w:lang w:val="es-CO" w:eastAsia="es-ES"/>
        </w:rPr>
        <w:t xml:space="preserve"> como eximente de responsabilidad</w:t>
      </w:r>
      <w:r w:rsidRPr="005D3572">
        <w:rPr>
          <w:i/>
          <w:color w:val="000000" w:themeColor="text1"/>
          <w:lang w:val="es-CO" w:eastAsia="es-ES"/>
        </w:rPr>
        <w:t>”</w:t>
      </w:r>
      <w:r w:rsidRPr="009706F4">
        <w:rPr>
          <w:color w:val="000000" w:themeColor="text1"/>
          <w:lang w:val="es-CO" w:eastAsia="es-ES"/>
        </w:rPr>
        <w:t>,</w:t>
      </w:r>
      <w:r>
        <w:rPr>
          <w:color w:val="000000" w:themeColor="text1"/>
          <w:lang w:val="es-CO" w:eastAsia="es-ES"/>
        </w:rPr>
        <w:t xml:space="preserve"> </w:t>
      </w:r>
      <w:proofErr w:type="spellStart"/>
      <w:r w:rsidRPr="009706F4">
        <w:rPr>
          <w:color w:val="000000" w:themeColor="text1"/>
          <w:lang w:val="es-CO" w:eastAsia="es-ES"/>
        </w:rPr>
        <w:t>iii</w:t>
      </w:r>
      <w:proofErr w:type="spellEnd"/>
      <w:r w:rsidRPr="009706F4">
        <w:rPr>
          <w:color w:val="000000" w:themeColor="text1"/>
          <w:lang w:val="es-CO" w:eastAsia="es-ES"/>
        </w:rPr>
        <w:t xml:space="preserve">) </w:t>
      </w:r>
      <w:r w:rsidR="005D3572" w:rsidRPr="005D3572">
        <w:rPr>
          <w:i/>
          <w:color w:val="000000" w:themeColor="text1"/>
          <w:lang w:val="es-CO" w:eastAsia="es-ES"/>
        </w:rPr>
        <w:t>“</w:t>
      </w:r>
      <w:r w:rsidRPr="005D3572">
        <w:rPr>
          <w:i/>
          <w:color w:val="000000" w:themeColor="text1"/>
          <w:lang w:val="es-CO" w:eastAsia="es-ES"/>
        </w:rPr>
        <w:t>Culpa exclusiva de la víctima</w:t>
      </w:r>
      <w:r w:rsidR="005D3572" w:rsidRPr="005D3572">
        <w:rPr>
          <w:i/>
          <w:color w:val="000000" w:themeColor="text1"/>
          <w:lang w:val="es-CO" w:eastAsia="es-ES"/>
        </w:rPr>
        <w:t>”</w:t>
      </w:r>
      <w:r w:rsidRPr="009706F4">
        <w:rPr>
          <w:color w:val="000000" w:themeColor="text1"/>
          <w:lang w:val="es-CO" w:eastAsia="es-ES"/>
        </w:rPr>
        <w:t xml:space="preserve">, </w:t>
      </w:r>
      <w:r w:rsidR="000334E7">
        <w:rPr>
          <w:color w:val="000000" w:themeColor="text1"/>
          <w:lang w:val="es-CO" w:eastAsia="es-ES"/>
        </w:rPr>
        <w:t xml:space="preserve">y, </w:t>
      </w:r>
      <w:proofErr w:type="spellStart"/>
      <w:r w:rsidRPr="009706F4">
        <w:rPr>
          <w:color w:val="000000" w:themeColor="text1"/>
          <w:lang w:val="es-CO" w:eastAsia="es-ES"/>
        </w:rPr>
        <w:t>iv</w:t>
      </w:r>
      <w:proofErr w:type="spellEnd"/>
      <w:r w:rsidRPr="009706F4">
        <w:rPr>
          <w:color w:val="000000" w:themeColor="text1"/>
          <w:lang w:val="es-CO" w:eastAsia="es-ES"/>
        </w:rPr>
        <w:t xml:space="preserve">) </w:t>
      </w:r>
      <w:r w:rsidR="005D3572" w:rsidRPr="005D3572">
        <w:rPr>
          <w:i/>
          <w:color w:val="000000" w:themeColor="text1"/>
          <w:lang w:val="es-CO" w:eastAsia="es-ES"/>
        </w:rPr>
        <w:t>“</w:t>
      </w:r>
      <w:r w:rsidRPr="005D3572">
        <w:rPr>
          <w:i/>
          <w:color w:val="000000" w:themeColor="text1"/>
          <w:lang w:val="es-CO" w:eastAsia="es-ES"/>
        </w:rPr>
        <w:t>Reducción del daño por imprudencia de la víctima</w:t>
      </w:r>
      <w:r w:rsidR="005D3572" w:rsidRPr="005D3572">
        <w:rPr>
          <w:i/>
          <w:color w:val="000000" w:themeColor="text1"/>
          <w:lang w:val="es-CO" w:eastAsia="es-ES"/>
        </w:rPr>
        <w:t>”</w:t>
      </w:r>
      <w:r w:rsidR="000334E7">
        <w:rPr>
          <w:color w:val="000000" w:themeColor="text1"/>
          <w:lang w:val="es-CO" w:eastAsia="es-ES"/>
        </w:rPr>
        <w:t>.</w:t>
      </w:r>
      <w:r w:rsidR="005D3572">
        <w:rPr>
          <w:color w:val="000000" w:themeColor="text1"/>
          <w:lang w:val="es-CO" w:eastAsia="es-ES"/>
        </w:rPr>
        <w:t xml:space="preserve"> </w:t>
      </w:r>
    </w:p>
    <w:p w14:paraId="045EAB67" w14:textId="77777777" w:rsidR="00B32F05" w:rsidRPr="00997056" w:rsidRDefault="00B32F05" w:rsidP="00864413">
      <w:pPr>
        <w:spacing w:line="360" w:lineRule="auto"/>
        <w:jc w:val="both"/>
        <w:rPr>
          <w:color w:val="000000" w:themeColor="text1"/>
          <w:lang w:val="es-CO" w:eastAsia="es-ES"/>
        </w:rPr>
      </w:pPr>
    </w:p>
    <w:p w14:paraId="3CD9C338" w14:textId="332E7846" w:rsidR="00F2136A" w:rsidRPr="002F6369" w:rsidRDefault="00997056" w:rsidP="00481CE5">
      <w:pPr>
        <w:pStyle w:val="Prrafodelista"/>
        <w:numPr>
          <w:ilvl w:val="0"/>
          <w:numId w:val="2"/>
        </w:numPr>
        <w:spacing w:after="0" w:line="360" w:lineRule="auto"/>
        <w:jc w:val="both"/>
        <w:rPr>
          <w:rFonts w:ascii="Times New Roman" w:hAnsi="Times New Roman" w:cs="Times New Roman"/>
          <w:color w:val="000000" w:themeColor="text1"/>
          <w:sz w:val="24"/>
          <w:szCs w:val="24"/>
          <w:lang w:val="es-CO" w:eastAsia="es-ES"/>
        </w:rPr>
      </w:pPr>
      <w:r w:rsidRPr="637602C2">
        <w:rPr>
          <w:rFonts w:ascii="Times New Roman" w:hAnsi="Times New Roman" w:cs="Times New Roman"/>
          <w:b/>
          <w:bCs/>
          <w:color w:val="000000" w:themeColor="text1"/>
          <w:sz w:val="24"/>
          <w:szCs w:val="24"/>
          <w:lang w:val="es-CO" w:eastAsia="es-ES"/>
        </w:rPr>
        <w:t xml:space="preserve">La Previsora S.A. Compañía de Seguros </w:t>
      </w:r>
      <w:r w:rsidR="007108B8" w:rsidRPr="637602C2">
        <w:rPr>
          <w:rFonts w:ascii="Times New Roman" w:hAnsi="Times New Roman" w:cs="Times New Roman"/>
          <w:b/>
          <w:bCs/>
          <w:color w:val="000000" w:themeColor="text1"/>
          <w:sz w:val="24"/>
          <w:szCs w:val="24"/>
          <w:lang w:val="es-CO" w:eastAsia="es-ES"/>
        </w:rPr>
        <w:t>(</w:t>
      </w:r>
      <w:r w:rsidR="6AAF83EC" w:rsidRPr="637602C2">
        <w:rPr>
          <w:rFonts w:ascii="Times New Roman" w:hAnsi="Times New Roman" w:cs="Times New Roman"/>
          <w:b/>
          <w:bCs/>
          <w:color w:val="000000" w:themeColor="text1"/>
          <w:sz w:val="24"/>
          <w:szCs w:val="24"/>
          <w:lang w:val="es-CO" w:eastAsia="es-ES"/>
        </w:rPr>
        <w:t>fs.</w:t>
      </w:r>
      <w:r w:rsidR="007108B8" w:rsidRPr="637602C2">
        <w:rPr>
          <w:rFonts w:ascii="Times New Roman" w:hAnsi="Times New Roman" w:cs="Times New Roman"/>
          <w:b/>
          <w:bCs/>
          <w:color w:val="000000" w:themeColor="text1"/>
          <w:sz w:val="24"/>
          <w:szCs w:val="24"/>
          <w:lang w:val="es-CO" w:eastAsia="es-ES"/>
        </w:rPr>
        <w:t xml:space="preserve"> </w:t>
      </w:r>
      <w:r w:rsidR="00F9422E" w:rsidRPr="637602C2">
        <w:rPr>
          <w:rFonts w:ascii="Times New Roman" w:hAnsi="Times New Roman" w:cs="Times New Roman"/>
          <w:b/>
          <w:bCs/>
          <w:color w:val="000000" w:themeColor="text1"/>
          <w:sz w:val="24"/>
          <w:szCs w:val="24"/>
          <w:lang w:val="es-CO" w:eastAsia="es-ES"/>
        </w:rPr>
        <w:t>51</w:t>
      </w:r>
      <w:r w:rsidR="007108B8" w:rsidRPr="637602C2">
        <w:rPr>
          <w:rFonts w:ascii="Times New Roman" w:hAnsi="Times New Roman" w:cs="Times New Roman"/>
          <w:b/>
          <w:bCs/>
          <w:color w:val="000000" w:themeColor="text1"/>
          <w:sz w:val="24"/>
          <w:szCs w:val="24"/>
          <w:lang w:val="es-CO" w:eastAsia="es-ES"/>
        </w:rPr>
        <w:t>-</w:t>
      </w:r>
      <w:r w:rsidR="00F9422E" w:rsidRPr="637602C2">
        <w:rPr>
          <w:rFonts w:ascii="Times New Roman" w:hAnsi="Times New Roman" w:cs="Times New Roman"/>
          <w:b/>
          <w:bCs/>
          <w:color w:val="000000" w:themeColor="text1"/>
          <w:sz w:val="24"/>
          <w:szCs w:val="24"/>
          <w:lang w:val="es-CO" w:eastAsia="es-ES"/>
        </w:rPr>
        <w:t>57</w:t>
      </w:r>
      <w:r w:rsidR="0024435D" w:rsidRPr="637602C2">
        <w:rPr>
          <w:rFonts w:ascii="Times New Roman" w:hAnsi="Times New Roman" w:cs="Times New Roman"/>
          <w:b/>
          <w:bCs/>
          <w:color w:val="000000" w:themeColor="text1"/>
          <w:sz w:val="24"/>
          <w:szCs w:val="24"/>
          <w:lang w:val="es-CO" w:eastAsia="es-ES"/>
        </w:rPr>
        <w:t>, 62-67</w:t>
      </w:r>
      <w:r w:rsidR="00F9422E" w:rsidRPr="637602C2">
        <w:rPr>
          <w:rFonts w:ascii="Times New Roman" w:hAnsi="Times New Roman" w:cs="Times New Roman"/>
          <w:b/>
          <w:bCs/>
          <w:color w:val="000000" w:themeColor="text1"/>
          <w:sz w:val="24"/>
          <w:szCs w:val="24"/>
          <w:lang w:val="es-CO" w:eastAsia="es-ES"/>
        </w:rPr>
        <w:t xml:space="preserve"> c. </w:t>
      </w:r>
      <w:proofErr w:type="spellStart"/>
      <w:r w:rsidR="00F9422E" w:rsidRPr="637602C2">
        <w:rPr>
          <w:rFonts w:ascii="Times New Roman" w:hAnsi="Times New Roman" w:cs="Times New Roman"/>
          <w:b/>
          <w:bCs/>
          <w:color w:val="000000" w:themeColor="text1"/>
          <w:sz w:val="24"/>
          <w:szCs w:val="24"/>
          <w:lang w:val="es-CO" w:eastAsia="es-ES"/>
        </w:rPr>
        <w:t>llam</w:t>
      </w:r>
      <w:proofErr w:type="spellEnd"/>
      <w:r w:rsidR="00F9422E" w:rsidRPr="637602C2">
        <w:rPr>
          <w:rFonts w:ascii="Times New Roman" w:hAnsi="Times New Roman" w:cs="Times New Roman"/>
          <w:b/>
          <w:bCs/>
          <w:color w:val="000000" w:themeColor="text1"/>
          <w:sz w:val="24"/>
          <w:szCs w:val="24"/>
          <w:lang w:val="es-CO" w:eastAsia="es-ES"/>
        </w:rPr>
        <w:t>.</w:t>
      </w:r>
      <w:r w:rsidR="00F2136A" w:rsidRPr="637602C2">
        <w:rPr>
          <w:rFonts w:ascii="Times New Roman" w:hAnsi="Times New Roman" w:cs="Times New Roman"/>
          <w:b/>
          <w:bCs/>
          <w:color w:val="000000" w:themeColor="text1"/>
          <w:sz w:val="24"/>
          <w:szCs w:val="24"/>
          <w:lang w:val="es-CO" w:eastAsia="es-ES"/>
        </w:rPr>
        <w:t>)</w:t>
      </w:r>
    </w:p>
    <w:p w14:paraId="09231DF4" w14:textId="68A26FBA" w:rsidR="00F2136A" w:rsidRPr="002F6369" w:rsidRDefault="00F2136A" w:rsidP="00864413">
      <w:pPr>
        <w:spacing w:line="360" w:lineRule="auto"/>
        <w:jc w:val="both"/>
        <w:rPr>
          <w:color w:val="000000" w:themeColor="text1"/>
          <w:lang w:val="es-CO" w:eastAsia="es-ES"/>
        </w:rPr>
      </w:pPr>
    </w:p>
    <w:p w14:paraId="6F9C4364" w14:textId="159E5699" w:rsidR="00864413" w:rsidRDefault="00864413" w:rsidP="41AE9AB5">
      <w:pPr>
        <w:spacing w:line="360" w:lineRule="auto"/>
        <w:jc w:val="both"/>
        <w:rPr>
          <w:b/>
          <w:bCs/>
          <w:color w:val="000000" w:themeColor="text1"/>
          <w:lang w:val="es-CO" w:eastAsia="es-ES"/>
        </w:rPr>
      </w:pPr>
      <w:r w:rsidRPr="41AE9AB5">
        <w:rPr>
          <w:color w:val="000000" w:themeColor="text1"/>
          <w:lang w:val="es-CO" w:eastAsia="es-ES"/>
        </w:rPr>
        <w:lastRenderedPageBreak/>
        <w:t xml:space="preserve">Se opuso a las pretensiones de la demanda. </w:t>
      </w:r>
      <w:r w:rsidRPr="41AE9AB5">
        <w:rPr>
          <w:b/>
          <w:bCs/>
          <w:color w:val="000000" w:themeColor="text1"/>
          <w:lang w:val="es-CO" w:eastAsia="es-ES"/>
        </w:rPr>
        <w:t>Aseguró</w:t>
      </w:r>
      <w:r w:rsidRPr="41AE9AB5">
        <w:rPr>
          <w:color w:val="000000" w:themeColor="text1"/>
          <w:lang w:val="es-CO" w:eastAsia="es-ES"/>
        </w:rPr>
        <w:t xml:space="preserve"> que no existe prueba de la omisión</w:t>
      </w:r>
      <w:r w:rsidR="00611CCF" w:rsidRPr="41AE9AB5">
        <w:rPr>
          <w:color w:val="000000" w:themeColor="text1"/>
          <w:lang w:val="es-CO" w:eastAsia="es-ES"/>
        </w:rPr>
        <w:t>,</w:t>
      </w:r>
      <w:r w:rsidRPr="41AE9AB5">
        <w:rPr>
          <w:color w:val="000000" w:themeColor="text1"/>
          <w:lang w:val="es-CO" w:eastAsia="es-ES"/>
        </w:rPr>
        <w:t xml:space="preserve"> toda vez </w:t>
      </w:r>
      <w:r w:rsidR="00E84A82" w:rsidRPr="41AE9AB5">
        <w:rPr>
          <w:color w:val="000000" w:themeColor="text1"/>
          <w:lang w:val="es-CO" w:eastAsia="es-ES"/>
        </w:rPr>
        <w:t xml:space="preserve">que </w:t>
      </w:r>
      <w:r w:rsidRPr="41AE9AB5">
        <w:rPr>
          <w:color w:val="000000" w:themeColor="text1"/>
          <w:lang w:val="es-CO" w:eastAsia="es-ES"/>
        </w:rPr>
        <w:t xml:space="preserve">la petición referenciada en la demanda corresponde a una vivienda ubicada en </w:t>
      </w:r>
      <w:r w:rsidRPr="41AE9AB5">
        <w:rPr>
          <w:b/>
          <w:bCs/>
          <w:color w:val="000000" w:themeColor="text1"/>
          <w:lang w:val="es-CO" w:eastAsia="es-ES"/>
        </w:rPr>
        <w:t>la calle 7 No.</w:t>
      </w:r>
      <w:r w:rsidR="00E84A82" w:rsidRPr="41AE9AB5">
        <w:rPr>
          <w:b/>
          <w:bCs/>
          <w:color w:val="000000" w:themeColor="text1"/>
          <w:lang w:val="es-CO" w:eastAsia="es-ES"/>
        </w:rPr>
        <w:t xml:space="preserve"> </w:t>
      </w:r>
      <w:r w:rsidRPr="41AE9AB5">
        <w:rPr>
          <w:b/>
          <w:bCs/>
          <w:color w:val="000000" w:themeColor="text1"/>
          <w:lang w:val="es-CO" w:eastAsia="es-ES"/>
        </w:rPr>
        <w:t xml:space="preserve">9 -65 del barrio </w:t>
      </w:r>
      <w:r w:rsidR="48958D0A" w:rsidRPr="41AE9AB5">
        <w:rPr>
          <w:b/>
          <w:bCs/>
          <w:color w:val="000000" w:themeColor="text1"/>
          <w:lang w:val="es-CO" w:eastAsia="es-ES"/>
        </w:rPr>
        <w:t>o</w:t>
      </w:r>
      <w:r w:rsidRPr="41AE9AB5">
        <w:rPr>
          <w:b/>
          <w:bCs/>
          <w:color w:val="000000" w:themeColor="text1"/>
          <w:lang w:val="es-CO" w:eastAsia="es-ES"/>
        </w:rPr>
        <w:t>brero</w:t>
      </w:r>
      <w:r w:rsidRPr="41AE9AB5">
        <w:rPr>
          <w:color w:val="000000" w:themeColor="text1"/>
          <w:lang w:val="es-CO" w:eastAsia="es-ES"/>
        </w:rPr>
        <w:t xml:space="preserve"> de esta ciudad, no propiamente al inmueble en el que ocurrió el hecho dañoso que se</w:t>
      </w:r>
      <w:r w:rsidRPr="41AE9AB5">
        <w:rPr>
          <w:b/>
          <w:bCs/>
          <w:color w:val="000000" w:themeColor="text1"/>
          <w:lang w:val="es-CO" w:eastAsia="es-ES"/>
        </w:rPr>
        <w:t xml:space="preserve"> ubica en la Calle 7 No. 7-</w:t>
      </w:r>
      <w:r w:rsidR="0088052E" w:rsidRPr="41AE9AB5">
        <w:rPr>
          <w:b/>
          <w:bCs/>
          <w:color w:val="000000" w:themeColor="text1"/>
          <w:lang w:val="es-CO" w:eastAsia="es-ES"/>
        </w:rPr>
        <w:t xml:space="preserve"> </w:t>
      </w:r>
      <w:r w:rsidRPr="41AE9AB5">
        <w:rPr>
          <w:b/>
          <w:bCs/>
          <w:color w:val="000000" w:themeColor="text1"/>
          <w:lang w:val="es-CO" w:eastAsia="es-ES"/>
        </w:rPr>
        <w:t xml:space="preserve">42 </w:t>
      </w:r>
      <w:r w:rsidRPr="41AE9AB5">
        <w:rPr>
          <w:color w:val="000000" w:themeColor="text1"/>
          <w:lang w:val="es-CO" w:eastAsia="es-ES"/>
        </w:rPr>
        <w:t>de ese barrio, en la cual no se corroboró que existiera un poste recostado</w:t>
      </w:r>
      <w:r w:rsidR="005F54EB" w:rsidRPr="41AE9AB5">
        <w:rPr>
          <w:color w:val="000000" w:themeColor="text1"/>
          <w:lang w:val="es-CO" w:eastAsia="es-ES"/>
        </w:rPr>
        <w:t xml:space="preserve">, </w:t>
      </w:r>
      <w:r w:rsidRPr="41AE9AB5">
        <w:rPr>
          <w:color w:val="000000" w:themeColor="text1"/>
          <w:lang w:val="es-CO" w:eastAsia="es-ES"/>
        </w:rPr>
        <w:t xml:space="preserve">que la vivienda donde sucedieron los hechos no contaba con licencia de construcción </w:t>
      </w:r>
      <w:r w:rsidR="002D3085" w:rsidRPr="41AE9AB5">
        <w:rPr>
          <w:color w:val="000000" w:themeColor="text1"/>
          <w:lang w:val="es-CO" w:eastAsia="es-ES"/>
        </w:rPr>
        <w:t xml:space="preserve">y conocían el </w:t>
      </w:r>
      <w:r w:rsidRPr="41AE9AB5">
        <w:rPr>
          <w:color w:val="000000" w:themeColor="text1"/>
          <w:lang w:val="es-CO" w:eastAsia="es-ES"/>
        </w:rPr>
        <w:t>riesgo, además</w:t>
      </w:r>
      <w:r w:rsidR="00960020" w:rsidRPr="41AE9AB5">
        <w:rPr>
          <w:color w:val="000000" w:themeColor="text1"/>
          <w:lang w:val="es-CO" w:eastAsia="es-ES"/>
        </w:rPr>
        <w:t>,</w:t>
      </w:r>
      <w:r w:rsidRPr="41AE9AB5">
        <w:rPr>
          <w:color w:val="000000" w:themeColor="text1"/>
          <w:lang w:val="es-CO" w:eastAsia="es-ES"/>
        </w:rPr>
        <w:t xml:space="preserve"> precisa que la existencia o no</w:t>
      </w:r>
      <w:r w:rsidR="6CD8CBD6" w:rsidRPr="41AE9AB5">
        <w:rPr>
          <w:color w:val="000000" w:themeColor="text1"/>
          <w:lang w:val="es-CO" w:eastAsia="es-ES"/>
        </w:rPr>
        <w:t>,</w:t>
      </w:r>
      <w:r w:rsidRPr="41AE9AB5">
        <w:rPr>
          <w:color w:val="000000" w:themeColor="text1"/>
          <w:lang w:val="es-CO" w:eastAsia="es-ES"/>
        </w:rPr>
        <w:t xml:space="preserve"> de redes de transmisión cerca de</w:t>
      </w:r>
      <w:r w:rsidR="005F54EB" w:rsidRPr="41AE9AB5">
        <w:rPr>
          <w:color w:val="000000" w:themeColor="text1"/>
          <w:lang w:val="es-CO" w:eastAsia="es-ES"/>
        </w:rPr>
        <w:t>l inmueble</w:t>
      </w:r>
      <w:r w:rsidRPr="41AE9AB5">
        <w:rPr>
          <w:color w:val="000000" w:themeColor="text1"/>
          <w:lang w:val="es-CO" w:eastAsia="es-ES"/>
        </w:rPr>
        <w:t xml:space="preserve"> en la cual ocurrieron los hechos </w:t>
      </w:r>
      <w:r w:rsidRPr="41AE9AB5">
        <w:rPr>
          <w:b/>
          <w:bCs/>
          <w:color w:val="000000" w:themeColor="text1"/>
          <w:lang w:val="es-CO" w:eastAsia="es-ES"/>
        </w:rPr>
        <w:t xml:space="preserve">no fue determinante en el mismo, sino que obedeció al actuar imprudente del causante. </w:t>
      </w:r>
    </w:p>
    <w:p w14:paraId="1A305B7B" w14:textId="5A98E408" w:rsidR="637602C2" w:rsidRDefault="637602C2" w:rsidP="637602C2">
      <w:pPr>
        <w:spacing w:line="360" w:lineRule="auto"/>
        <w:jc w:val="both"/>
        <w:rPr>
          <w:color w:val="000000" w:themeColor="text1"/>
          <w:lang w:val="es-CO" w:eastAsia="es-ES"/>
        </w:rPr>
      </w:pPr>
    </w:p>
    <w:p w14:paraId="58D24A77" w14:textId="06CE522D" w:rsidR="00864413" w:rsidRPr="007A3D50" w:rsidRDefault="00960020" w:rsidP="41AE9AB5">
      <w:pPr>
        <w:spacing w:line="360" w:lineRule="auto"/>
        <w:jc w:val="both"/>
        <w:rPr>
          <w:i/>
          <w:iCs/>
          <w:color w:val="000000" w:themeColor="text1"/>
          <w:lang w:val="es-CO" w:eastAsia="es-ES"/>
        </w:rPr>
      </w:pPr>
      <w:r w:rsidRPr="41AE9AB5">
        <w:rPr>
          <w:color w:val="000000" w:themeColor="text1"/>
          <w:lang w:val="es-CO" w:eastAsia="es-ES"/>
        </w:rPr>
        <w:t>P</w:t>
      </w:r>
      <w:r w:rsidR="00864413" w:rsidRPr="41AE9AB5">
        <w:rPr>
          <w:color w:val="000000" w:themeColor="text1"/>
          <w:lang w:val="es-CO" w:eastAsia="es-ES"/>
        </w:rPr>
        <w:t xml:space="preserve">ropuso como excepciones: i) </w:t>
      </w:r>
      <w:r w:rsidR="00DE6AD5" w:rsidRPr="41AE9AB5">
        <w:rPr>
          <w:color w:val="000000" w:themeColor="text1"/>
          <w:lang w:val="es-CO" w:eastAsia="es-ES"/>
        </w:rPr>
        <w:t>“</w:t>
      </w:r>
      <w:r w:rsidR="00DE6AD5" w:rsidRPr="41AE9AB5">
        <w:rPr>
          <w:i/>
          <w:iCs/>
          <w:color w:val="000000" w:themeColor="text1"/>
          <w:lang w:val="es-CO" w:eastAsia="es-ES"/>
        </w:rPr>
        <w:t xml:space="preserve">Ausencia de responsabilidad por inexistencia de nexo de causalidad entre la conducta de la entidad y la muerte de </w:t>
      </w:r>
      <w:r w:rsidR="1AD7D975" w:rsidRPr="41AE9AB5">
        <w:rPr>
          <w:i/>
          <w:iCs/>
          <w:color w:val="000000" w:themeColor="text1"/>
          <w:lang w:val="es-CO" w:eastAsia="es-ES"/>
        </w:rPr>
        <w:t>Néstor</w:t>
      </w:r>
      <w:r w:rsidR="00DE6AD5" w:rsidRPr="41AE9AB5">
        <w:rPr>
          <w:i/>
          <w:iCs/>
          <w:color w:val="000000" w:themeColor="text1"/>
          <w:lang w:val="es-CO" w:eastAsia="es-ES"/>
        </w:rPr>
        <w:t xml:space="preserve"> Leonardo Avellaneda Torres”, </w:t>
      </w:r>
      <w:proofErr w:type="spellStart"/>
      <w:r w:rsidR="00DE6AD5" w:rsidRPr="41AE9AB5">
        <w:rPr>
          <w:i/>
          <w:iCs/>
          <w:color w:val="000000" w:themeColor="text1"/>
          <w:lang w:val="es-CO" w:eastAsia="es-ES"/>
        </w:rPr>
        <w:t>ii</w:t>
      </w:r>
      <w:proofErr w:type="spellEnd"/>
      <w:r w:rsidR="00DE6AD5" w:rsidRPr="41AE9AB5">
        <w:rPr>
          <w:i/>
          <w:iCs/>
          <w:color w:val="000000" w:themeColor="text1"/>
          <w:lang w:val="es-CO" w:eastAsia="es-ES"/>
        </w:rPr>
        <w:t xml:space="preserve">) </w:t>
      </w:r>
      <w:r w:rsidR="00864413" w:rsidRPr="41AE9AB5">
        <w:rPr>
          <w:i/>
          <w:iCs/>
          <w:color w:val="000000" w:themeColor="text1"/>
          <w:lang w:val="es-CO" w:eastAsia="es-ES"/>
        </w:rPr>
        <w:t xml:space="preserve">“Culpa exclusiva de la víctima”, </w:t>
      </w:r>
      <w:r w:rsidR="00864413" w:rsidRPr="41AE9AB5">
        <w:rPr>
          <w:color w:val="000000" w:themeColor="text1"/>
          <w:lang w:val="es-CO" w:eastAsia="es-ES"/>
        </w:rPr>
        <w:t>y,</w:t>
      </w:r>
      <w:r w:rsidR="00864413" w:rsidRPr="41AE9AB5">
        <w:rPr>
          <w:i/>
          <w:iCs/>
          <w:color w:val="000000" w:themeColor="text1"/>
          <w:lang w:val="es-CO" w:eastAsia="es-ES"/>
        </w:rPr>
        <w:t xml:space="preserve"> </w:t>
      </w:r>
      <w:proofErr w:type="spellStart"/>
      <w:r w:rsidR="00864413" w:rsidRPr="41AE9AB5">
        <w:rPr>
          <w:i/>
          <w:iCs/>
          <w:color w:val="000000" w:themeColor="text1"/>
          <w:lang w:val="es-CO" w:eastAsia="es-ES"/>
        </w:rPr>
        <w:t>ii</w:t>
      </w:r>
      <w:r w:rsidR="00DE6AD5" w:rsidRPr="41AE9AB5">
        <w:rPr>
          <w:i/>
          <w:iCs/>
          <w:color w:val="000000" w:themeColor="text1"/>
          <w:lang w:val="es-CO" w:eastAsia="es-ES"/>
        </w:rPr>
        <w:t>i</w:t>
      </w:r>
      <w:proofErr w:type="spellEnd"/>
      <w:r w:rsidR="00864413" w:rsidRPr="41AE9AB5">
        <w:rPr>
          <w:i/>
          <w:iCs/>
          <w:color w:val="000000" w:themeColor="text1"/>
          <w:lang w:val="es-CO" w:eastAsia="es-ES"/>
        </w:rPr>
        <w:t>) “genérica”.</w:t>
      </w:r>
    </w:p>
    <w:p w14:paraId="167F89E1" w14:textId="77777777" w:rsidR="00864413" w:rsidRDefault="00864413" w:rsidP="00864413">
      <w:pPr>
        <w:spacing w:line="360" w:lineRule="auto"/>
        <w:jc w:val="both"/>
        <w:rPr>
          <w:color w:val="000000" w:themeColor="text1"/>
          <w:lang w:val="es-CO" w:eastAsia="es-ES"/>
        </w:rPr>
      </w:pPr>
    </w:p>
    <w:p w14:paraId="35D93DA1" w14:textId="1E18A56B" w:rsidR="00864413" w:rsidRDefault="00864413" w:rsidP="38DBBDBA">
      <w:pPr>
        <w:spacing w:line="360" w:lineRule="auto"/>
        <w:jc w:val="both"/>
        <w:rPr>
          <w:color w:val="000000" w:themeColor="text1"/>
          <w:lang w:val="es-CO" w:eastAsia="es-ES"/>
        </w:rPr>
      </w:pPr>
      <w:r w:rsidRPr="38DBBDBA">
        <w:rPr>
          <w:color w:val="000000" w:themeColor="text1"/>
          <w:lang w:val="es-CO" w:eastAsia="es-ES"/>
        </w:rPr>
        <w:t xml:space="preserve">En cuanto a la solicitud de llamamiento en garantía, recordó </w:t>
      </w:r>
      <w:r w:rsidR="38E6E724" w:rsidRPr="38DBBDBA">
        <w:rPr>
          <w:color w:val="000000" w:themeColor="text1"/>
          <w:lang w:val="es-CO" w:eastAsia="es-ES"/>
        </w:rPr>
        <w:t>que,</w:t>
      </w:r>
      <w:r w:rsidRPr="38DBBDBA">
        <w:rPr>
          <w:color w:val="000000" w:themeColor="text1"/>
          <w:lang w:val="es-CO" w:eastAsia="es-ES"/>
        </w:rPr>
        <w:t xml:space="preserve"> ante una eventual condena, deb</w:t>
      </w:r>
      <w:r w:rsidR="008F088C" w:rsidRPr="38DBBDBA">
        <w:rPr>
          <w:color w:val="000000" w:themeColor="text1"/>
          <w:lang w:val="es-CO" w:eastAsia="es-ES"/>
        </w:rPr>
        <w:t>ía</w:t>
      </w:r>
      <w:r w:rsidRPr="38DBBDBA">
        <w:rPr>
          <w:color w:val="000000" w:themeColor="text1"/>
          <w:lang w:val="es-CO" w:eastAsia="es-ES"/>
        </w:rPr>
        <w:t xml:space="preserve"> verificarse las condiciones específicas y los montos del </w:t>
      </w:r>
      <w:r w:rsidR="00596551" w:rsidRPr="38DBBDBA">
        <w:rPr>
          <w:color w:val="000000" w:themeColor="text1"/>
          <w:lang w:val="es-CO" w:eastAsia="es-ES"/>
        </w:rPr>
        <w:t xml:space="preserve">contrato de </w:t>
      </w:r>
      <w:r w:rsidRPr="38DBBDBA">
        <w:rPr>
          <w:color w:val="000000" w:themeColor="text1"/>
          <w:lang w:val="es-CO" w:eastAsia="es-ES"/>
        </w:rPr>
        <w:t>seguro, en especial</w:t>
      </w:r>
      <w:r w:rsidR="0033551B" w:rsidRPr="38DBBDBA">
        <w:rPr>
          <w:color w:val="000000" w:themeColor="text1"/>
          <w:lang w:val="es-CO" w:eastAsia="es-ES"/>
        </w:rPr>
        <w:t>,</w:t>
      </w:r>
      <w:r w:rsidRPr="38DBBDBA">
        <w:rPr>
          <w:color w:val="000000" w:themeColor="text1"/>
          <w:lang w:val="es-CO" w:eastAsia="es-ES"/>
        </w:rPr>
        <w:t xml:space="preserve"> el valor asegurado, el deducible pactado y el sublímite de la indemnización por perjuicios extramatrimoniales.</w:t>
      </w:r>
    </w:p>
    <w:p w14:paraId="087B0C17" w14:textId="006C037D" w:rsidR="637602C2" w:rsidRDefault="637602C2" w:rsidP="637602C2">
      <w:pPr>
        <w:spacing w:line="360" w:lineRule="auto"/>
        <w:jc w:val="both"/>
        <w:rPr>
          <w:color w:val="000000" w:themeColor="text1"/>
          <w:lang w:val="es-CO" w:eastAsia="es-ES"/>
        </w:rPr>
      </w:pPr>
    </w:p>
    <w:p w14:paraId="67296B64" w14:textId="34407247" w:rsidR="00DF23FE" w:rsidRPr="00864413" w:rsidRDefault="34371239" w:rsidP="2DD8E739">
      <w:pPr>
        <w:spacing w:line="360" w:lineRule="auto"/>
        <w:jc w:val="both"/>
        <w:rPr>
          <w:i/>
          <w:iCs/>
          <w:color w:val="000000" w:themeColor="text1"/>
          <w:lang w:val="es-CO" w:eastAsia="es-ES"/>
        </w:rPr>
      </w:pPr>
      <w:r w:rsidRPr="2DD8E739">
        <w:rPr>
          <w:color w:val="000000" w:themeColor="text1"/>
          <w:lang w:val="es-CO" w:eastAsia="es-ES"/>
        </w:rPr>
        <w:t xml:space="preserve">Al efecto, adujo también </w:t>
      </w:r>
      <w:r w:rsidR="00864413" w:rsidRPr="2DD8E739">
        <w:rPr>
          <w:color w:val="000000" w:themeColor="text1"/>
          <w:lang w:val="es-CO" w:eastAsia="es-ES"/>
        </w:rPr>
        <w:t xml:space="preserve">como excepciones: i) </w:t>
      </w:r>
      <w:r w:rsidR="00864413" w:rsidRPr="2DD8E739">
        <w:rPr>
          <w:i/>
          <w:iCs/>
          <w:color w:val="000000" w:themeColor="text1"/>
          <w:lang w:val="es-CO" w:eastAsia="es-ES"/>
        </w:rPr>
        <w:t xml:space="preserve">“Imposibilidad de hacer efectivo el seguro ante la ausencia de responsabilidad de la demandada Empresa de Energía de Boyacá- EBSA”, </w:t>
      </w:r>
      <w:proofErr w:type="spellStart"/>
      <w:r w:rsidR="00864413" w:rsidRPr="2DD8E739">
        <w:rPr>
          <w:i/>
          <w:iCs/>
          <w:color w:val="000000" w:themeColor="text1"/>
          <w:lang w:val="es-CO" w:eastAsia="es-ES"/>
        </w:rPr>
        <w:t>ii</w:t>
      </w:r>
      <w:proofErr w:type="spellEnd"/>
      <w:r w:rsidR="00864413" w:rsidRPr="2DD8E739">
        <w:rPr>
          <w:i/>
          <w:iCs/>
          <w:color w:val="000000" w:themeColor="text1"/>
          <w:lang w:val="es-CO" w:eastAsia="es-ES"/>
        </w:rPr>
        <w:t xml:space="preserve">) “Límites máximos de responsabilidad, condiciones del seguro y disponibilidad del valor asegurado”, </w:t>
      </w:r>
      <w:proofErr w:type="spellStart"/>
      <w:r w:rsidR="00864413" w:rsidRPr="2DD8E739">
        <w:rPr>
          <w:i/>
          <w:iCs/>
          <w:color w:val="000000" w:themeColor="text1"/>
          <w:lang w:val="es-CO" w:eastAsia="es-ES"/>
        </w:rPr>
        <w:t>iii</w:t>
      </w:r>
      <w:proofErr w:type="spellEnd"/>
      <w:r w:rsidR="00864413" w:rsidRPr="2DD8E739">
        <w:rPr>
          <w:i/>
          <w:iCs/>
          <w:color w:val="000000" w:themeColor="text1"/>
          <w:lang w:val="es-CO" w:eastAsia="es-ES"/>
        </w:rPr>
        <w:t xml:space="preserve">) “Deducible pactado en el contrato de seguro” </w:t>
      </w:r>
      <w:proofErr w:type="spellStart"/>
      <w:r w:rsidR="00864413" w:rsidRPr="2DD8E739">
        <w:rPr>
          <w:i/>
          <w:iCs/>
          <w:color w:val="000000" w:themeColor="text1"/>
          <w:lang w:val="es-CO" w:eastAsia="es-ES"/>
        </w:rPr>
        <w:t>iv</w:t>
      </w:r>
      <w:proofErr w:type="spellEnd"/>
      <w:r w:rsidR="00864413" w:rsidRPr="2DD8E739">
        <w:rPr>
          <w:i/>
          <w:iCs/>
          <w:color w:val="000000" w:themeColor="text1"/>
          <w:lang w:val="es-CO" w:eastAsia="es-ES"/>
        </w:rPr>
        <w:t xml:space="preserve">) “Sublímite de la indemnización por perjuicios extramatrimoniales”, </w:t>
      </w:r>
      <w:r w:rsidR="00864413" w:rsidRPr="2DD8E739">
        <w:rPr>
          <w:color w:val="000000" w:themeColor="text1"/>
          <w:lang w:val="es-CO" w:eastAsia="es-ES"/>
        </w:rPr>
        <w:t>y</w:t>
      </w:r>
      <w:r w:rsidR="00864413" w:rsidRPr="2DD8E739">
        <w:rPr>
          <w:i/>
          <w:iCs/>
          <w:color w:val="000000" w:themeColor="text1"/>
          <w:lang w:val="es-CO" w:eastAsia="es-ES"/>
        </w:rPr>
        <w:t xml:space="preserve">, v) “Genérica”. </w:t>
      </w:r>
    </w:p>
    <w:p w14:paraId="7228602B" w14:textId="77777777" w:rsidR="00B37DA1" w:rsidRPr="002F6369" w:rsidRDefault="00B37DA1" w:rsidP="005A3E0A">
      <w:pPr>
        <w:overflowPunct w:val="0"/>
        <w:autoSpaceDE w:val="0"/>
        <w:autoSpaceDN w:val="0"/>
        <w:adjustRightInd w:val="0"/>
        <w:spacing w:line="360" w:lineRule="auto"/>
        <w:jc w:val="center"/>
        <w:rPr>
          <w:rFonts w:eastAsiaTheme="minorHAnsi"/>
          <w:b/>
          <w:color w:val="000000" w:themeColor="text1"/>
          <w:lang w:val="es-CO" w:eastAsia="es-ES"/>
        </w:rPr>
      </w:pPr>
    </w:p>
    <w:p w14:paraId="335B4D9A" w14:textId="4CDA6A2F" w:rsidR="00AA2409" w:rsidRPr="002F6369" w:rsidRDefault="00AA2409" w:rsidP="005A3E0A">
      <w:pPr>
        <w:overflowPunct w:val="0"/>
        <w:autoSpaceDE w:val="0"/>
        <w:autoSpaceDN w:val="0"/>
        <w:adjustRightInd w:val="0"/>
        <w:spacing w:line="360" w:lineRule="auto"/>
        <w:jc w:val="center"/>
        <w:rPr>
          <w:b/>
          <w:bCs/>
          <w:color w:val="000000" w:themeColor="text1"/>
          <w:lang w:val="es-ES" w:eastAsia="es-ES"/>
        </w:rPr>
      </w:pPr>
      <w:r w:rsidRPr="002F6369">
        <w:rPr>
          <w:b/>
          <w:bCs/>
          <w:color w:val="000000" w:themeColor="text1"/>
          <w:lang w:val="es-ES" w:eastAsia="es-ES"/>
        </w:rPr>
        <w:t>III- EL FALLO RECURRIDO</w:t>
      </w:r>
      <w:r w:rsidR="00177E72" w:rsidRPr="002F6369">
        <w:rPr>
          <w:rStyle w:val="Refdenotaalpie"/>
          <w:b/>
          <w:bCs/>
          <w:color w:val="000000" w:themeColor="text1"/>
          <w:lang w:val="es-ES" w:eastAsia="es-ES"/>
        </w:rPr>
        <w:footnoteReference w:id="1"/>
      </w:r>
    </w:p>
    <w:p w14:paraId="50BCE9B5" w14:textId="5D731F86" w:rsidR="00AA2409" w:rsidRPr="002F6369" w:rsidRDefault="00AA2409" w:rsidP="005A3E0A">
      <w:pPr>
        <w:spacing w:line="360" w:lineRule="auto"/>
        <w:jc w:val="both"/>
        <w:rPr>
          <w:color w:val="000000" w:themeColor="text1"/>
          <w:lang w:val="es-ES" w:eastAsia="es-ES"/>
        </w:rPr>
      </w:pPr>
    </w:p>
    <w:p w14:paraId="6F6AFD6D" w14:textId="0680E7D5" w:rsidR="002F6369" w:rsidRPr="002F6369" w:rsidRDefault="008C3ADD" w:rsidP="00852039">
      <w:pPr>
        <w:spacing w:line="360" w:lineRule="auto"/>
        <w:jc w:val="both"/>
        <w:rPr>
          <w:color w:val="000000" w:themeColor="text1"/>
          <w:lang w:val="es-ES" w:eastAsia="es-ES"/>
        </w:rPr>
      </w:pPr>
      <w:r w:rsidRPr="41AE9AB5">
        <w:rPr>
          <w:color w:val="000000" w:themeColor="text1"/>
          <w:lang w:val="es-ES" w:eastAsia="es-ES"/>
        </w:rPr>
        <w:t xml:space="preserve">En </w:t>
      </w:r>
      <w:r w:rsidR="00D27BE3" w:rsidRPr="41AE9AB5">
        <w:rPr>
          <w:color w:val="000000" w:themeColor="text1"/>
          <w:lang w:val="es-ES" w:eastAsia="es-ES"/>
        </w:rPr>
        <w:t xml:space="preserve">sentencia del </w:t>
      </w:r>
      <w:r w:rsidR="002F6369" w:rsidRPr="41AE9AB5">
        <w:rPr>
          <w:color w:val="000000" w:themeColor="text1"/>
          <w:lang w:val="es-ES" w:eastAsia="es-ES"/>
        </w:rPr>
        <w:t>30</w:t>
      </w:r>
      <w:r w:rsidR="00D27BE3" w:rsidRPr="41AE9AB5">
        <w:rPr>
          <w:color w:val="000000" w:themeColor="text1"/>
          <w:lang w:val="es-ES" w:eastAsia="es-ES"/>
        </w:rPr>
        <w:t xml:space="preserve"> de </w:t>
      </w:r>
      <w:r w:rsidR="002F6369" w:rsidRPr="41AE9AB5">
        <w:rPr>
          <w:color w:val="000000" w:themeColor="text1"/>
          <w:lang w:val="es-ES" w:eastAsia="es-ES"/>
        </w:rPr>
        <w:t>junio</w:t>
      </w:r>
      <w:r w:rsidR="00D27BE3" w:rsidRPr="41AE9AB5">
        <w:rPr>
          <w:color w:val="000000" w:themeColor="text1"/>
          <w:lang w:val="es-ES" w:eastAsia="es-ES"/>
        </w:rPr>
        <w:t xml:space="preserve"> de 20</w:t>
      </w:r>
      <w:r w:rsidR="002F6369" w:rsidRPr="41AE9AB5">
        <w:rPr>
          <w:color w:val="000000" w:themeColor="text1"/>
          <w:lang w:val="es-ES" w:eastAsia="es-ES"/>
        </w:rPr>
        <w:t>20</w:t>
      </w:r>
      <w:r w:rsidR="0050204D" w:rsidRPr="41AE9AB5">
        <w:rPr>
          <w:color w:val="000000" w:themeColor="text1"/>
          <w:lang w:val="es-ES" w:eastAsia="es-ES"/>
        </w:rPr>
        <w:t xml:space="preserve">, </w:t>
      </w:r>
      <w:r w:rsidR="00D27BE3" w:rsidRPr="41AE9AB5">
        <w:rPr>
          <w:color w:val="000000" w:themeColor="text1"/>
          <w:lang w:val="es-ES" w:eastAsia="es-ES"/>
        </w:rPr>
        <w:t>el Juzgado O</w:t>
      </w:r>
      <w:r w:rsidR="002F6369" w:rsidRPr="41AE9AB5">
        <w:rPr>
          <w:color w:val="000000" w:themeColor="text1"/>
          <w:lang w:val="es-ES" w:eastAsia="es-ES"/>
        </w:rPr>
        <w:t>nce</w:t>
      </w:r>
      <w:r w:rsidR="00D27BE3" w:rsidRPr="41AE9AB5">
        <w:rPr>
          <w:color w:val="000000" w:themeColor="text1"/>
          <w:lang w:val="es-ES" w:eastAsia="es-ES"/>
        </w:rPr>
        <w:t xml:space="preserve"> Administrativo Oral del Circ</w:t>
      </w:r>
      <w:r w:rsidR="0050204D" w:rsidRPr="41AE9AB5">
        <w:rPr>
          <w:color w:val="000000" w:themeColor="text1"/>
          <w:lang w:val="es-ES" w:eastAsia="es-ES"/>
        </w:rPr>
        <w:t xml:space="preserve">uito de Tunja, </w:t>
      </w:r>
      <w:r w:rsidR="00D27BE3" w:rsidRPr="41AE9AB5">
        <w:rPr>
          <w:b/>
          <w:bCs/>
          <w:color w:val="000000" w:themeColor="text1"/>
          <w:lang w:val="es-ES" w:eastAsia="es-ES"/>
        </w:rPr>
        <w:t>accedió parcialmente a las pretensiones de la demanda</w:t>
      </w:r>
      <w:r w:rsidR="00717687" w:rsidRPr="41AE9AB5">
        <w:rPr>
          <w:color w:val="000000" w:themeColor="text1"/>
          <w:lang w:val="es-ES" w:eastAsia="es-ES"/>
        </w:rPr>
        <w:t xml:space="preserve">, </w:t>
      </w:r>
      <w:r w:rsidR="002F6369" w:rsidRPr="41AE9AB5">
        <w:rPr>
          <w:color w:val="000000" w:themeColor="text1"/>
          <w:lang w:val="es-ES" w:eastAsia="es-ES"/>
        </w:rPr>
        <w:t xml:space="preserve">en los siguientes términos: </w:t>
      </w:r>
      <w:r w:rsidR="005775AF" w:rsidRPr="41AE9AB5">
        <w:rPr>
          <w:color w:val="000000" w:themeColor="text1"/>
          <w:lang w:val="es-ES" w:eastAsia="es-ES"/>
        </w:rPr>
        <w:t>i)</w:t>
      </w:r>
      <w:r w:rsidR="005775AF">
        <w:t xml:space="preserve"> </w:t>
      </w:r>
      <w:proofErr w:type="spellStart"/>
      <w:r w:rsidR="005775AF">
        <w:t>declaró</w:t>
      </w:r>
      <w:proofErr w:type="spellEnd"/>
      <w:r w:rsidR="005775AF">
        <w:t xml:space="preserve"> </w:t>
      </w:r>
      <w:r w:rsidR="6E3A7954" w:rsidRPr="41AE9AB5">
        <w:rPr>
          <w:color w:val="000000" w:themeColor="text1"/>
          <w:lang w:val="es-ES" w:eastAsia="es-ES"/>
        </w:rPr>
        <w:t>configurada</w:t>
      </w:r>
      <w:r w:rsidR="005775AF" w:rsidRPr="41AE9AB5">
        <w:rPr>
          <w:color w:val="000000" w:themeColor="text1"/>
          <w:lang w:val="es-ES" w:eastAsia="es-ES"/>
        </w:rPr>
        <w:t xml:space="preserve"> la excepción de falta de legitimación en la causa por pasiva propuesta por las demandadas </w:t>
      </w:r>
      <w:r w:rsidR="005775AF" w:rsidRPr="41AE9AB5">
        <w:rPr>
          <w:b/>
          <w:bCs/>
          <w:color w:val="000000" w:themeColor="text1"/>
          <w:lang w:val="es-ES" w:eastAsia="es-ES"/>
        </w:rPr>
        <w:t>UNIÓN TEMPORAL</w:t>
      </w:r>
      <w:r w:rsidR="00DE353F" w:rsidRPr="41AE9AB5">
        <w:rPr>
          <w:b/>
          <w:bCs/>
          <w:color w:val="000000" w:themeColor="text1"/>
          <w:lang w:val="es-ES" w:eastAsia="es-ES"/>
        </w:rPr>
        <w:t>,</w:t>
      </w:r>
      <w:r w:rsidR="005775AF" w:rsidRPr="41AE9AB5">
        <w:rPr>
          <w:b/>
          <w:bCs/>
          <w:color w:val="000000" w:themeColor="text1"/>
          <w:lang w:val="es-ES" w:eastAsia="es-ES"/>
        </w:rPr>
        <w:t xml:space="preserve"> MUNICIPIO DE TUNJA y el DEPARTAMENTO DE BOYACÁ, </w:t>
      </w:r>
      <w:proofErr w:type="spellStart"/>
      <w:r w:rsidR="005775AF" w:rsidRPr="41AE9AB5">
        <w:rPr>
          <w:color w:val="000000" w:themeColor="text1"/>
          <w:lang w:val="es-ES" w:eastAsia="es-ES"/>
        </w:rPr>
        <w:t>ii</w:t>
      </w:r>
      <w:proofErr w:type="spellEnd"/>
      <w:r w:rsidR="005775AF" w:rsidRPr="41AE9AB5">
        <w:rPr>
          <w:color w:val="000000" w:themeColor="text1"/>
          <w:lang w:val="es-ES" w:eastAsia="es-ES"/>
        </w:rPr>
        <w:t xml:space="preserve">) </w:t>
      </w:r>
      <w:r w:rsidR="006B516A" w:rsidRPr="41AE9AB5">
        <w:rPr>
          <w:color w:val="000000" w:themeColor="text1"/>
          <w:lang w:val="es-ES" w:eastAsia="es-ES"/>
        </w:rPr>
        <w:t>declaró i</w:t>
      </w:r>
      <w:r w:rsidR="005775AF" w:rsidRPr="41AE9AB5">
        <w:rPr>
          <w:color w:val="000000" w:themeColor="text1"/>
          <w:lang w:val="es-ES" w:eastAsia="es-ES"/>
        </w:rPr>
        <w:t xml:space="preserve">nfundadas las excepciones de </w:t>
      </w:r>
      <w:r w:rsidR="005775AF" w:rsidRPr="41AE9AB5">
        <w:rPr>
          <w:i/>
          <w:iCs/>
          <w:color w:val="000000" w:themeColor="text1"/>
          <w:lang w:val="es-ES" w:eastAsia="es-ES"/>
        </w:rPr>
        <w:t>“Culpa exclusiva de la víctima”</w:t>
      </w:r>
      <w:r w:rsidR="005775AF" w:rsidRPr="41AE9AB5">
        <w:rPr>
          <w:color w:val="000000" w:themeColor="text1"/>
          <w:lang w:val="es-ES" w:eastAsia="es-ES"/>
        </w:rPr>
        <w:t xml:space="preserve"> y </w:t>
      </w:r>
      <w:r w:rsidR="005775AF" w:rsidRPr="41AE9AB5">
        <w:rPr>
          <w:i/>
          <w:iCs/>
          <w:color w:val="000000" w:themeColor="text1"/>
          <w:lang w:val="es-ES" w:eastAsia="es-ES"/>
        </w:rPr>
        <w:t>“Ausencia de responsabilidad por inexistencia de nexo causal”</w:t>
      </w:r>
      <w:r w:rsidR="005775AF" w:rsidRPr="41AE9AB5">
        <w:rPr>
          <w:color w:val="000000" w:themeColor="text1"/>
          <w:lang w:val="es-ES" w:eastAsia="es-ES"/>
        </w:rPr>
        <w:t xml:space="preserve">, propuestas por la EBSA, </w:t>
      </w:r>
      <w:proofErr w:type="spellStart"/>
      <w:r w:rsidR="005775AF" w:rsidRPr="41AE9AB5">
        <w:rPr>
          <w:color w:val="000000" w:themeColor="text1"/>
          <w:lang w:val="es-ES" w:eastAsia="es-ES"/>
        </w:rPr>
        <w:t>iii</w:t>
      </w:r>
      <w:proofErr w:type="spellEnd"/>
      <w:r w:rsidR="005775AF" w:rsidRPr="41AE9AB5">
        <w:rPr>
          <w:color w:val="000000" w:themeColor="text1"/>
          <w:lang w:val="es-ES" w:eastAsia="es-ES"/>
        </w:rPr>
        <w:t xml:space="preserve">) </w:t>
      </w:r>
      <w:r w:rsidR="006B516A" w:rsidRPr="41AE9AB5">
        <w:rPr>
          <w:color w:val="000000" w:themeColor="text1"/>
          <w:lang w:val="es-ES" w:eastAsia="es-ES"/>
        </w:rPr>
        <w:t xml:space="preserve">declaró </w:t>
      </w:r>
      <w:r w:rsidR="005775AF" w:rsidRPr="41AE9AB5">
        <w:rPr>
          <w:color w:val="000000" w:themeColor="text1"/>
          <w:lang w:val="es-ES" w:eastAsia="es-ES"/>
        </w:rPr>
        <w:t xml:space="preserve">a </w:t>
      </w:r>
      <w:bookmarkStart w:id="15" w:name="_Hlk127178083"/>
      <w:r w:rsidR="005775AF" w:rsidRPr="41AE9AB5">
        <w:rPr>
          <w:color w:val="000000" w:themeColor="text1"/>
          <w:lang w:val="es-ES" w:eastAsia="es-ES"/>
        </w:rPr>
        <w:t xml:space="preserve">la </w:t>
      </w:r>
      <w:r w:rsidR="006B516A" w:rsidRPr="41AE9AB5">
        <w:rPr>
          <w:color w:val="000000" w:themeColor="text1"/>
          <w:lang w:val="es-ES" w:eastAsia="es-ES"/>
        </w:rPr>
        <w:t>EBSA</w:t>
      </w:r>
      <w:r w:rsidR="008F088C" w:rsidRPr="41AE9AB5">
        <w:rPr>
          <w:color w:val="000000" w:themeColor="text1"/>
          <w:lang w:val="es-ES" w:eastAsia="es-ES"/>
        </w:rPr>
        <w:t xml:space="preserve"> </w:t>
      </w:r>
      <w:r w:rsidR="005775AF" w:rsidRPr="41AE9AB5">
        <w:rPr>
          <w:color w:val="000000" w:themeColor="text1"/>
          <w:lang w:val="es-ES" w:eastAsia="es-ES"/>
        </w:rPr>
        <w:t xml:space="preserve">patrimonial, administrativa y extracontractualmente responsable de los perjuicios causados a los demandantes por la muerte del señor NÉSTOR LEONARDO AVELLANEDA TORRES </w:t>
      </w:r>
      <w:r w:rsidR="006B516A" w:rsidRPr="41AE9AB5">
        <w:rPr>
          <w:color w:val="000000" w:themeColor="text1"/>
          <w:lang w:val="es-ES" w:eastAsia="es-ES"/>
        </w:rPr>
        <w:t xml:space="preserve">en </w:t>
      </w:r>
      <w:r w:rsidR="005775AF" w:rsidRPr="41AE9AB5">
        <w:rPr>
          <w:color w:val="000000" w:themeColor="text1"/>
          <w:lang w:val="es-ES" w:eastAsia="es-ES"/>
        </w:rPr>
        <w:t xml:space="preserve">hechos ocurridos el 11 de diciembre de 2016, </w:t>
      </w:r>
      <w:r w:rsidR="00E67840" w:rsidRPr="41AE9AB5">
        <w:rPr>
          <w:color w:val="000000" w:themeColor="text1"/>
          <w:lang w:val="es-ES" w:eastAsia="es-ES"/>
        </w:rPr>
        <w:t xml:space="preserve">en </w:t>
      </w:r>
      <w:r w:rsidR="005775AF" w:rsidRPr="41AE9AB5">
        <w:rPr>
          <w:color w:val="000000" w:themeColor="text1"/>
          <w:lang w:val="es-ES" w:eastAsia="es-ES"/>
        </w:rPr>
        <w:t>concurrencia de culpas</w:t>
      </w:r>
      <w:bookmarkEnd w:id="15"/>
      <w:r w:rsidR="005775AF" w:rsidRPr="41AE9AB5">
        <w:rPr>
          <w:color w:val="000000" w:themeColor="text1"/>
          <w:lang w:val="es-ES" w:eastAsia="es-ES"/>
        </w:rPr>
        <w:t xml:space="preserve">, </w:t>
      </w:r>
      <w:proofErr w:type="spellStart"/>
      <w:r w:rsidR="005775AF" w:rsidRPr="41AE9AB5">
        <w:rPr>
          <w:color w:val="000000" w:themeColor="text1"/>
          <w:lang w:val="es-ES" w:eastAsia="es-ES"/>
        </w:rPr>
        <w:t>iv</w:t>
      </w:r>
      <w:proofErr w:type="spellEnd"/>
      <w:r w:rsidR="005775AF" w:rsidRPr="41AE9AB5">
        <w:rPr>
          <w:color w:val="000000" w:themeColor="text1"/>
          <w:lang w:val="es-ES" w:eastAsia="es-ES"/>
        </w:rPr>
        <w:t xml:space="preserve">) </w:t>
      </w:r>
      <w:r w:rsidR="006B516A" w:rsidRPr="41AE9AB5">
        <w:rPr>
          <w:color w:val="000000" w:themeColor="text1"/>
          <w:lang w:val="es-ES" w:eastAsia="es-ES"/>
        </w:rPr>
        <w:t xml:space="preserve">condenó </w:t>
      </w:r>
      <w:r w:rsidR="005775AF" w:rsidRPr="41AE9AB5">
        <w:rPr>
          <w:color w:val="000000" w:themeColor="text1"/>
          <w:lang w:val="es-ES" w:eastAsia="es-ES"/>
        </w:rPr>
        <w:t>a la EBSA a pagar</w:t>
      </w:r>
      <w:r w:rsidR="00AA1DFE" w:rsidRPr="41AE9AB5">
        <w:rPr>
          <w:color w:val="000000" w:themeColor="text1"/>
          <w:lang w:val="es-ES" w:eastAsia="es-ES"/>
        </w:rPr>
        <w:t xml:space="preserve">: a) </w:t>
      </w:r>
      <w:r w:rsidR="005775AF" w:rsidRPr="41AE9AB5">
        <w:rPr>
          <w:color w:val="000000" w:themeColor="text1"/>
          <w:lang w:val="es-ES" w:eastAsia="es-ES"/>
        </w:rPr>
        <w:t xml:space="preserve">perjuicios morales </w:t>
      </w:r>
      <w:r w:rsidR="00AA1DFE" w:rsidRPr="41AE9AB5">
        <w:rPr>
          <w:color w:val="000000" w:themeColor="text1"/>
          <w:lang w:val="es-ES" w:eastAsia="es-ES"/>
        </w:rPr>
        <w:t xml:space="preserve">por </w:t>
      </w:r>
      <w:r w:rsidR="005775AF" w:rsidRPr="41AE9AB5">
        <w:rPr>
          <w:color w:val="000000" w:themeColor="text1"/>
          <w:lang w:val="es-ES" w:eastAsia="es-ES"/>
        </w:rPr>
        <w:t xml:space="preserve">la suma de </w:t>
      </w:r>
      <w:r w:rsidR="005775AF" w:rsidRPr="41AE9AB5">
        <w:rPr>
          <w:b/>
          <w:bCs/>
          <w:color w:val="000000" w:themeColor="text1"/>
          <w:lang w:val="es-ES" w:eastAsia="es-ES"/>
        </w:rPr>
        <w:t>70 SMLM</w:t>
      </w:r>
      <w:r w:rsidR="005775AF" w:rsidRPr="41AE9AB5">
        <w:rPr>
          <w:color w:val="000000" w:themeColor="text1"/>
          <w:lang w:val="es-ES" w:eastAsia="es-ES"/>
        </w:rPr>
        <w:t xml:space="preserve"> </w:t>
      </w:r>
      <w:r w:rsidR="006B516A" w:rsidRPr="41AE9AB5">
        <w:rPr>
          <w:color w:val="000000" w:themeColor="text1"/>
          <w:lang w:val="es-ES" w:eastAsia="es-ES"/>
        </w:rPr>
        <w:t>para cada uno de los demandantes</w:t>
      </w:r>
      <w:r w:rsidR="005775AF" w:rsidRPr="41AE9AB5">
        <w:rPr>
          <w:color w:val="000000" w:themeColor="text1"/>
          <w:lang w:val="es-ES" w:eastAsia="es-ES"/>
        </w:rPr>
        <w:t xml:space="preserve">, </w:t>
      </w:r>
      <w:r w:rsidR="00AA1DFE" w:rsidRPr="41AE9AB5">
        <w:rPr>
          <w:color w:val="000000" w:themeColor="text1"/>
          <w:lang w:val="es-ES" w:eastAsia="es-ES"/>
        </w:rPr>
        <w:t xml:space="preserve">b) perjuicio material - daño emergente a favor de la demandante MARCELA ARIAS HUERTAS la suma de </w:t>
      </w:r>
      <w:r w:rsidR="00AA1DFE" w:rsidRPr="41AE9AB5">
        <w:rPr>
          <w:b/>
          <w:bCs/>
          <w:color w:val="000000" w:themeColor="text1"/>
          <w:lang w:val="es-ES" w:eastAsia="es-ES"/>
        </w:rPr>
        <w:t xml:space="preserve">$1.225.000, </w:t>
      </w:r>
      <w:r w:rsidR="00AA1DFE" w:rsidRPr="41AE9AB5">
        <w:rPr>
          <w:color w:val="000000" w:themeColor="text1"/>
          <w:lang w:val="es-ES" w:eastAsia="es-ES"/>
        </w:rPr>
        <w:t xml:space="preserve">c) </w:t>
      </w:r>
      <w:r w:rsidR="000D0BFE" w:rsidRPr="41AE9AB5">
        <w:rPr>
          <w:color w:val="000000" w:themeColor="text1"/>
          <w:lang w:val="es-ES" w:eastAsia="es-ES"/>
        </w:rPr>
        <w:t>perjuicios materiales- lucro cesante</w:t>
      </w:r>
      <w:r w:rsidR="00AA1DFE" w:rsidRPr="41AE9AB5">
        <w:rPr>
          <w:color w:val="000000" w:themeColor="text1"/>
          <w:lang w:val="es-ES" w:eastAsia="es-ES"/>
        </w:rPr>
        <w:t xml:space="preserve"> para los demandantes</w:t>
      </w:r>
      <w:r w:rsidR="000D0BFE" w:rsidRPr="41AE9AB5">
        <w:rPr>
          <w:color w:val="000000" w:themeColor="text1"/>
          <w:lang w:val="es-ES" w:eastAsia="es-ES"/>
        </w:rPr>
        <w:t xml:space="preserve">, a excepción del </w:t>
      </w:r>
      <w:r w:rsidR="000D0BFE" w:rsidRPr="41AE9AB5">
        <w:rPr>
          <w:color w:val="000000" w:themeColor="text1"/>
          <w:lang w:val="es-ES" w:eastAsia="es-ES"/>
        </w:rPr>
        <w:lastRenderedPageBreak/>
        <w:t>NÉSTOR RAÚL AVELLANEDA ACUÑA, un total de $</w:t>
      </w:r>
      <w:r w:rsidR="000D0BFE" w:rsidRPr="41AE9AB5">
        <w:rPr>
          <w:b/>
          <w:bCs/>
          <w:color w:val="000000" w:themeColor="text1"/>
          <w:lang w:val="es-ES" w:eastAsia="es-ES"/>
        </w:rPr>
        <w:t>102,873,654.85</w:t>
      </w:r>
      <w:r w:rsidR="00AA1DFE" w:rsidRPr="41AE9AB5">
        <w:rPr>
          <w:b/>
          <w:bCs/>
          <w:color w:val="000000" w:themeColor="text1"/>
          <w:lang w:val="es-ES" w:eastAsia="es-ES"/>
        </w:rPr>
        <w:t>;</w:t>
      </w:r>
      <w:r w:rsidR="003A510C" w:rsidRPr="41AE9AB5">
        <w:rPr>
          <w:color w:val="000000" w:themeColor="text1"/>
          <w:lang w:val="es-ES" w:eastAsia="es-ES"/>
        </w:rPr>
        <w:t xml:space="preserve"> </w:t>
      </w:r>
      <w:r w:rsidR="00852039" w:rsidRPr="41AE9AB5">
        <w:rPr>
          <w:color w:val="000000" w:themeColor="text1"/>
          <w:lang w:val="es-ES" w:eastAsia="es-ES"/>
        </w:rPr>
        <w:t xml:space="preserve">v) condenó a </w:t>
      </w:r>
      <w:bookmarkStart w:id="16" w:name="_Hlk126856149"/>
      <w:r w:rsidR="00852039" w:rsidRPr="41AE9AB5">
        <w:rPr>
          <w:color w:val="000000" w:themeColor="text1"/>
          <w:lang w:val="es-ES" w:eastAsia="es-ES"/>
        </w:rPr>
        <w:t>LA PREVISORA S.A.</w:t>
      </w:r>
      <w:bookmarkEnd w:id="16"/>
      <w:r w:rsidR="00852039" w:rsidRPr="41AE9AB5">
        <w:rPr>
          <w:color w:val="000000" w:themeColor="text1"/>
          <w:lang w:val="es-ES" w:eastAsia="es-ES"/>
        </w:rPr>
        <w:t>, a restituir a la</w:t>
      </w:r>
      <w:r w:rsidR="008D058A" w:rsidRPr="41AE9AB5">
        <w:rPr>
          <w:color w:val="000000" w:themeColor="text1"/>
          <w:lang w:val="es-ES" w:eastAsia="es-ES"/>
        </w:rPr>
        <w:t xml:space="preserve"> </w:t>
      </w:r>
      <w:r w:rsidR="00852039" w:rsidRPr="41AE9AB5">
        <w:rPr>
          <w:color w:val="000000" w:themeColor="text1"/>
          <w:lang w:val="es-ES" w:eastAsia="es-ES"/>
        </w:rPr>
        <w:t xml:space="preserve">EBSA, </w:t>
      </w:r>
      <w:r w:rsidR="00852039" w:rsidRPr="41AE9AB5">
        <w:rPr>
          <w:i/>
          <w:iCs/>
          <w:color w:val="000000" w:themeColor="text1"/>
          <w:lang w:val="es-ES" w:eastAsia="es-ES"/>
        </w:rPr>
        <w:t>“las sumas de dinero que esa entidad debe pagar por concepto de las condenas impuestas en este proceso, hasta el monto del valor asegurado y disponible en la póliza aludida en la parte motiva de esta providencia, entendiéndose resueltas desfavorablemente las excepciones que en este sentido formuló la entidad aseguradora”</w:t>
      </w:r>
      <w:r w:rsidR="00852039" w:rsidRPr="41AE9AB5">
        <w:rPr>
          <w:color w:val="000000" w:themeColor="text1"/>
          <w:lang w:val="es-ES" w:eastAsia="es-ES"/>
        </w:rPr>
        <w:t xml:space="preserve">, vi) negó las demás pretensiones de la demanda, y, </w:t>
      </w:r>
      <w:proofErr w:type="spellStart"/>
      <w:r w:rsidR="000F18D3" w:rsidRPr="41AE9AB5">
        <w:rPr>
          <w:color w:val="000000" w:themeColor="text1"/>
          <w:lang w:val="es-ES" w:eastAsia="es-ES"/>
        </w:rPr>
        <w:t>vii</w:t>
      </w:r>
      <w:proofErr w:type="spellEnd"/>
      <w:r w:rsidR="00852039" w:rsidRPr="41AE9AB5">
        <w:rPr>
          <w:color w:val="000000" w:themeColor="text1"/>
          <w:lang w:val="es-ES" w:eastAsia="es-ES"/>
        </w:rPr>
        <w:t>) no condenó en costas.</w:t>
      </w:r>
    </w:p>
    <w:p w14:paraId="080D6950" w14:textId="77777777" w:rsidR="002F6369" w:rsidRDefault="002F6369" w:rsidP="009F5FF4">
      <w:pPr>
        <w:spacing w:line="360" w:lineRule="auto"/>
        <w:jc w:val="both"/>
        <w:rPr>
          <w:color w:val="000000" w:themeColor="text1"/>
          <w:highlight w:val="yellow"/>
          <w:lang w:val="es-ES" w:eastAsia="es-ES"/>
        </w:rPr>
      </w:pPr>
    </w:p>
    <w:p w14:paraId="566BF638" w14:textId="1CE918C4" w:rsidR="001D4B04" w:rsidRDefault="00195B05" w:rsidP="00454C3A">
      <w:pPr>
        <w:spacing w:line="360" w:lineRule="auto"/>
        <w:jc w:val="both"/>
        <w:rPr>
          <w:color w:val="000000" w:themeColor="text1"/>
          <w:lang w:val="es-ES" w:eastAsia="es-ES"/>
        </w:rPr>
      </w:pPr>
      <w:r w:rsidRPr="41AE9AB5">
        <w:rPr>
          <w:color w:val="000000" w:themeColor="text1"/>
          <w:lang w:val="es-ES" w:eastAsia="es-ES"/>
        </w:rPr>
        <w:t>Al respecto</w:t>
      </w:r>
      <w:r w:rsidR="00AA34D5" w:rsidRPr="41AE9AB5">
        <w:rPr>
          <w:color w:val="000000" w:themeColor="text1"/>
          <w:lang w:val="es-ES" w:eastAsia="es-ES"/>
        </w:rPr>
        <w:t xml:space="preserve">, </w:t>
      </w:r>
      <w:r w:rsidR="00F1089D" w:rsidRPr="41AE9AB5">
        <w:rPr>
          <w:color w:val="000000" w:themeColor="text1"/>
          <w:lang w:val="es-ES" w:eastAsia="es-ES"/>
        </w:rPr>
        <w:t xml:space="preserve">el a-quo </w:t>
      </w:r>
      <w:r w:rsidR="00454C3A" w:rsidRPr="41AE9AB5">
        <w:rPr>
          <w:color w:val="000000" w:themeColor="text1"/>
          <w:lang w:val="es-ES" w:eastAsia="es-ES"/>
        </w:rPr>
        <w:t xml:space="preserve">consideró que </w:t>
      </w:r>
      <w:r w:rsidR="00454C3A" w:rsidRPr="41AE9AB5">
        <w:rPr>
          <w:b/>
          <w:bCs/>
          <w:color w:val="000000" w:themeColor="text1"/>
          <w:lang w:val="es-ES" w:eastAsia="es-ES"/>
        </w:rPr>
        <w:t>el asunto debía analizarse bajo el régimen de falla probada del servicio</w:t>
      </w:r>
      <w:r w:rsidR="00294B52" w:rsidRPr="41AE9AB5">
        <w:rPr>
          <w:b/>
          <w:bCs/>
          <w:color w:val="000000" w:themeColor="text1"/>
          <w:lang w:val="es-ES" w:eastAsia="es-ES"/>
        </w:rPr>
        <w:t>,</w:t>
      </w:r>
      <w:r w:rsidR="00294B52" w:rsidRPr="41AE9AB5">
        <w:rPr>
          <w:color w:val="000000" w:themeColor="text1"/>
          <w:lang w:val="es-ES" w:eastAsia="es-ES"/>
        </w:rPr>
        <w:t xml:space="preserve"> en razón a </w:t>
      </w:r>
      <w:r w:rsidR="00454C3A" w:rsidRPr="41AE9AB5">
        <w:rPr>
          <w:color w:val="000000" w:themeColor="text1"/>
          <w:lang w:val="es-ES" w:eastAsia="es-ES"/>
        </w:rPr>
        <w:t xml:space="preserve">la omisión </w:t>
      </w:r>
      <w:r w:rsidR="004771AD" w:rsidRPr="41AE9AB5">
        <w:rPr>
          <w:color w:val="000000" w:themeColor="text1"/>
          <w:lang w:val="es-ES" w:eastAsia="es-ES"/>
        </w:rPr>
        <w:t xml:space="preserve">imputada a </w:t>
      </w:r>
      <w:r w:rsidR="00454C3A" w:rsidRPr="41AE9AB5">
        <w:rPr>
          <w:color w:val="000000" w:themeColor="text1"/>
          <w:lang w:val="es-ES" w:eastAsia="es-ES"/>
        </w:rPr>
        <w:t>las demandadas</w:t>
      </w:r>
      <w:r w:rsidR="00560858" w:rsidRPr="41AE9AB5">
        <w:rPr>
          <w:color w:val="000000" w:themeColor="text1"/>
          <w:lang w:val="es-ES" w:eastAsia="es-ES"/>
        </w:rPr>
        <w:t xml:space="preserve"> desde </w:t>
      </w:r>
      <w:r w:rsidR="00454C3A" w:rsidRPr="41AE9AB5">
        <w:rPr>
          <w:color w:val="000000" w:themeColor="text1"/>
          <w:lang w:val="es-ES" w:eastAsia="es-ES"/>
        </w:rPr>
        <w:t xml:space="preserve">el líbelo introductorio </w:t>
      </w:r>
      <w:r w:rsidR="00F558D4" w:rsidRPr="41AE9AB5">
        <w:rPr>
          <w:color w:val="000000" w:themeColor="text1"/>
          <w:lang w:val="es-ES" w:eastAsia="es-ES"/>
        </w:rPr>
        <w:t xml:space="preserve">en cuanto a </w:t>
      </w:r>
      <w:r w:rsidR="00454C3A" w:rsidRPr="41AE9AB5">
        <w:rPr>
          <w:color w:val="000000" w:themeColor="text1"/>
          <w:lang w:val="es-ES" w:eastAsia="es-ES"/>
        </w:rPr>
        <w:t xml:space="preserve">que el </w:t>
      </w:r>
      <w:r w:rsidR="00290529" w:rsidRPr="41AE9AB5">
        <w:rPr>
          <w:color w:val="000000" w:themeColor="text1"/>
          <w:lang w:val="es-ES" w:eastAsia="es-ES"/>
        </w:rPr>
        <w:t>daño</w:t>
      </w:r>
      <w:r w:rsidR="00454C3A" w:rsidRPr="41AE9AB5">
        <w:rPr>
          <w:color w:val="000000" w:themeColor="text1"/>
          <w:lang w:val="es-ES" w:eastAsia="es-ES"/>
        </w:rPr>
        <w:t xml:space="preserve"> se produjo como </w:t>
      </w:r>
      <w:r w:rsidR="009F197E" w:rsidRPr="41AE9AB5">
        <w:rPr>
          <w:color w:val="000000" w:themeColor="text1"/>
          <w:lang w:val="es-ES" w:eastAsia="es-ES"/>
        </w:rPr>
        <w:t>resultado</w:t>
      </w:r>
      <w:r w:rsidR="00454C3A" w:rsidRPr="41AE9AB5">
        <w:rPr>
          <w:color w:val="000000" w:themeColor="text1"/>
          <w:lang w:val="es-ES" w:eastAsia="es-ES"/>
        </w:rPr>
        <w:t xml:space="preserve"> de la </w:t>
      </w:r>
      <w:r w:rsidR="005868B9" w:rsidRPr="41AE9AB5">
        <w:rPr>
          <w:color w:val="000000" w:themeColor="text1"/>
          <w:lang w:val="es-ES" w:eastAsia="es-ES"/>
        </w:rPr>
        <w:t xml:space="preserve">falta de </w:t>
      </w:r>
      <w:r w:rsidR="00454C3A" w:rsidRPr="41AE9AB5">
        <w:rPr>
          <w:color w:val="000000" w:themeColor="text1"/>
          <w:lang w:val="es-ES" w:eastAsia="es-ES"/>
        </w:rPr>
        <w:t xml:space="preserve">adopción de </w:t>
      </w:r>
      <w:r w:rsidR="00454C3A" w:rsidRPr="41AE9AB5">
        <w:rPr>
          <w:b/>
          <w:bCs/>
          <w:color w:val="000000" w:themeColor="text1"/>
          <w:lang w:val="es-ES" w:eastAsia="es-ES"/>
        </w:rPr>
        <w:t xml:space="preserve">medidas de seguridad para la correcta prestación del servicio de energía eléctrica, </w:t>
      </w:r>
      <w:r w:rsidR="00427144" w:rsidRPr="41AE9AB5">
        <w:rPr>
          <w:b/>
          <w:bCs/>
          <w:color w:val="000000" w:themeColor="text1"/>
          <w:lang w:val="es-ES" w:eastAsia="es-ES"/>
        </w:rPr>
        <w:t>pues u</w:t>
      </w:r>
      <w:r w:rsidR="00BC300B" w:rsidRPr="41AE9AB5">
        <w:rPr>
          <w:b/>
          <w:bCs/>
          <w:color w:val="000000" w:themeColor="text1"/>
          <w:lang w:val="es-ES" w:eastAsia="es-ES"/>
        </w:rPr>
        <w:t>na</w:t>
      </w:r>
      <w:r w:rsidR="00427144" w:rsidRPr="41AE9AB5">
        <w:rPr>
          <w:b/>
          <w:bCs/>
          <w:color w:val="000000" w:themeColor="text1"/>
          <w:lang w:val="es-ES" w:eastAsia="es-ES"/>
        </w:rPr>
        <w:t>s</w:t>
      </w:r>
      <w:r w:rsidR="00454C3A" w:rsidRPr="41AE9AB5">
        <w:rPr>
          <w:b/>
          <w:bCs/>
          <w:color w:val="000000" w:themeColor="text1"/>
          <w:lang w:val="es-ES" w:eastAsia="es-ES"/>
        </w:rPr>
        <w:t xml:space="preserve"> cuerdas de alta tensión se encontraban </w:t>
      </w:r>
      <w:r w:rsidR="00454C3A" w:rsidRPr="41AE9AB5">
        <w:rPr>
          <w:b/>
          <w:bCs/>
          <w:i/>
          <w:iCs/>
          <w:color w:val="000000" w:themeColor="text1"/>
          <w:lang w:val="es-ES" w:eastAsia="es-ES"/>
        </w:rPr>
        <w:t>“pegadas”</w:t>
      </w:r>
      <w:r w:rsidR="00454C3A" w:rsidRPr="41AE9AB5">
        <w:rPr>
          <w:b/>
          <w:bCs/>
          <w:color w:val="000000" w:themeColor="text1"/>
          <w:lang w:val="es-ES" w:eastAsia="es-ES"/>
        </w:rPr>
        <w:t xml:space="preserve"> a la vivienda en </w:t>
      </w:r>
      <w:r w:rsidR="00EC2F07" w:rsidRPr="41AE9AB5">
        <w:rPr>
          <w:b/>
          <w:bCs/>
          <w:color w:val="000000" w:themeColor="text1"/>
          <w:lang w:val="es-ES" w:eastAsia="es-ES"/>
        </w:rPr>
        <w:t>la qu</w:t>
      </w:r>
      <w:r w:rsidR="002139E7" w:rsidRPr="41AE9AB5">
        <w:rPr>
          <w:b/>
          <w:bCs/>
          <w:color w:val="000000" w:themeColor="text1"/>
          <w:lang w:val="es-ES" w:eastAsia="es-ES"/>
        </w:rPr>
        <w:t>e</w:t>
      </w:r>
      <w:r w:rsidR="00EC2F07" w:rsidRPr="41AE9AB5">
        <w:rPr>
          <w:b/>
          <w:bCs/>
          <w:color w:val="000000" w:themeColor="text1"/>
          <w:lang w:val="es-ES" w:eastAsia="es-ES"/>
        </w:rPr>
        <w:t xml:space="preserve"> </w:t>
      </w:r>
      <w:r w:rsidR="00454C3A" w:rsidRPr="41AE9AB5">
        <w:rPr>
          <w:b/>
          <w:bCs/>
          <w:color w:val="000000" w:themeColor="text1"/>
          <w:lang w:val="es-ES" w:eastAsia="es-ES"/>
        </w:rPr>
        <w:t xml:space="preserve">ocurrió el </w:t>
      </w:r>
      <w:proofErr w:type="spellStart"/>
      <w:r w:rsidR="007D2C62" w:rsidRPr="41AE9AB5">
        <w:rPr>
          <w:b/>
          <w:bCs/>
          <w:color w:val="000000" w:themeColor="text1"/>
          <w:lang w:val="es-ES" w:eastAsia="es-ES"/>
        </w:rPr>
        <w:t>insuceso</w:t>
      </w:r>
      <w:proofErr w:type="spellEnd"/>
      <w:r w:rsidR="00B67854" w:rsidRPr="41AE9AB5">
        <w:rPr>
          <w:color w:val="000000" w:themeColor="text1"/>
          <w:lang w:val="es-ES" w:eastAsia="es-ES"/>
        </w:rPr>
        <w:t>.</w:t>
      </w:r>
    </w:p>
    <w:p w14:paraId="5D1D7CD0" w14:textId="4F4A221C" w:rsidR="001A6B49" w:rsidRDefault="001A6B49" w:rsidP="00454C3A">
      <w:pPr>
        <w:spacing w:line="360" w:lineRule="auto"/>
        <w:jc w:val="both"/>
        <w:rPr>
          <w:color w:val="000000" w:themeColor="text1"/>
          <w:lang w:val="es-ES" w:eastAsia="es-ES"/>
        </w:rPr>
      </w:pPr>
    </w:p>
    <w:p w14:paraId="6A0B713F" w14:textId="4A4F992B" w:rsidR="001A6B49" w:rsidRDefault="001A6B49" w:rsidP="007D3FE0">
      <w:pPr>
        <w:spacing w:line="360" w:lineRule="auto"/>
        <w:jc w:val="both"/>
        <w:rPr>
          <w:color w:val="000000" w:themeColor="text1"/>
          <w:lang w:val="es-ES" w:eastAsia="es-ES"/>
        </w:rPr>
      </w:pPr>
      <w:r w:rsidRPr="41AE9AB5">
        <w:rPr>
          <w:color w:val="000000" w:themeColor="text1"/>
          <w:lang w:val="es-ES" w:eastAsia="es-ES"/>
        </w:rPr>
        <w:t xml:space="preserve">Precisado lo anterior, </w:t>
      </w:r>
      <w:r w:rsidR="00D2038A" w:rsidRPr="41AE9AB5">
        <w:rPr>
          <w:color w:val="000000" w:themeColor="text1"/>
          <w:lang w:val="es-ES" w:eastAsia="es-ES"/>
        </w:rPr>
        <w:t>arguyó q</w:t>
      </w:r>
      <w:r w:rsidRPr="41AE9AB5">
        <w:rPr>
          <w:color w:val="000000" w:themeColor="text1"/>
          <w:lang w:val="es-ES" w:eastAsia="es-ES"/>
        </w:rPr>
        <w:t xml:space="preserve">ue el daño consistente en el fallecimiento del señor </w:t>
      </w:r>
      <w:r w:rsidRPr="41AE9AB5">
        <w:rPr>
          <w:b/>
          <w:bCs/>
          <w:color w:val="000000" w:themeColor="text1"/>
          <w:lang w:val="es-ES" w:eastAsia="es-ES"/>
        </w:rPr>
        <w:t>AVELLANEDA TORRES el día 11 de diciembre de 2016,</w:t>
      </w:r>
      <w:r w:rsidRPr="41AE9AB5">
        <w:rPr>
          <w:color w:val="000000" w:themeColor="text1"/>
          <w:lang w:val="es-ES" w:eastAsia="es-ES"/>
        </w:rPr>
        <w:t xml:space="preserve"> </w:t>
      </w:r>
      <w:r w:rsidR="00D2038A" w:rsidRPr="41AE9AB5">
        <w:rPr>
          <w:color w:val="000000" w:themeColor="text1"/>
          <w:lang w:val="es-ES" w:eastAsia="es-ES"/>
        </w:rPr>
        <w:t xml:space="preserve">fue </w:t>
      </w:r>
      <w:r w:rsidRPr="41AE9AB5">
        <w:rPr>
          <w:color w:val="000000" w:themeColor="text1"/>
          <w:lang w:val="es-ES" w:eastAsia="es-ES"/>
        </w:rPr>
        <w:t>pro</w:t>
      </w:r>
      <w:r w:rsidR="00D2038A" w:rsidRPr="41AE9AB5">
        <w:rPr>
          <w:color w:val="000000" w:themeColor="text1"/>
          <w:lang w:val="es-ES" w:eastAsia="es-ES"/>
        </w:rPr>
        <w:t xml:space="preserve">bado </w:t>
      </w:r>
      <w:r w:rsidRPr="41AE9AB5">
        <w:rPr>
          <w:color w:val="000000" w:themeColor="text1"/>
          <w:lang w:val="es-ES" w:eastAsia="es-ES"/>
        </w:rPr>
        <w:t>con el informe de epicrisis de esa fecha expedido por el Hospital San Rafael de Tunja</w:t>
      </w:r>
      <w:r w:rsidR="005C3320" w:rsidRPr="41AE9AB5">
        <w:rPr>
          <w:color w:val="000000" w:themeColor="text1"/>
          <w:lang w:val="es-ES" w:eastAsia="es-ES"/>
        </w:rPr>
        <w:t xml:space="preserve">, el certificado de </w:t>
      </w:r>
      <w:r w:rsidR="00484424" w:rsidRPr="41AE9AB5">
        <w:rPr>
          <w:color w:val="000000" w:themeColor="text1"/>
          <w:lang w:val="es-ES" w:eastAsia="es-ES"/>
        </w:rPr>
        <w:t xml:space="preserve">defunción, </w:t>
      </w:r>
      <w:r w:rsidR="009B5E99" w:rsidRPr="41AE9AB5">
        <w:rPr>
          <w:color w:val="000000" w:themeColor="text1"/>
          <w:lang w:val="es-ES" w:eastAsia="es-ES"/>
        </w:rPr>
        <w:t xml:space="preserve">y </w:t>
      </w:r>
      <w:r w:rsidR="007D3FE0" w:rsidRPr="41AE9AB5">
        <w:rPr>
          <w:color w:val="000000" w:themeColor="text1"/>
          <w:lang w:val="es-ES" w:eastAsia="es-ES"/>
        </w:rPr>
        <w:t>el informe de</w:t>
      </w:r>
      <w:r w:rsidR="007D3FE0" w:rsidRPr="41AE9AB5">
        <w:rPr>
          <w:b/>
          <w:bCs/>
          <w:color w:val="000000" w:themeColor="text1"/>
          <w:lang w:val="es-ES" w:eastAsia="es-ES"/>
        </w:rPr>
        <w:t xml:space="preserve"> necropsia </w:t>
      </w:r>
      <w:proofErr w:type="spellStart"/>
      <w:r w:rsidR="007D3FE0" w:rsidRPr="41AE9AB5">
        <w:rPr>
          <w:b/>
          <w:bCs/>
          <w:color w:val="000000" w:themeColor="text1"/>
          <w:lang w:val="es-ES" w:eastAsia="es-ES"/>
        </w:rPr>
        <w:t>Nº</w:t>
      </w:r>
      <w:proofErr w:type="spellEnd"/>
      <w:r w:rsidR="007D3FE0" w:rsidRPr="41AE9AB5">
        <w:rPr>
          <w:b/>
          <w:bCs/>
          <w:color w:val="000000" w:themeColor="text1"/>
          <w:lang w:val="es-ES" w:eastAsia="es-ES"/>
        </w:rPr>
        <w:t xml:space="preserve"> 2016010115001000265 de</w:t>
      </w:r>
      <w:r w:rsidR="00BC300B" w:rsidRPr="41AE9AB5">
        <w:rPr>
          <w:b/>
          <w:bCs/>
          <w:color w:val="000000" w:themeColor="text1"/>
          <w:lang w:val="es-ES" w:eastAsia="es-ES"/>
        </w:rPr>
        <w:t xml:space="preserve">l </w:t>
      </w:r>
      <w:r w:rsidR="007D3FE0" w:rsidRPr="41AE9AB5">
        <w:rPr>
          <w:b/>
          <w:bCs/>
          <w:color w:val="000000" w:themeColor="text1"/>
          <w:lang w:val="es-ES" w:eastAsia="es-ES"/>
        </w:rPr>
        <w:t>12 de diciembre de 2016</w:t>
      </w:r>
      <w:r w:rsidR="007D3FE0" w:rsidRPr="41AE9AB5">
        <w:rPr>
          <w:color w:val="000000" w:themeColor="text1"/>
          <w:lang w:val="es-ES" w:eastAsia="es-ES"/>
        </w:rPr>
        <w:t xml:space="preserve"> </w:t>
      </w:r>
      <w:r w:rsidR="009B5E99" w:rsidRPr="41AE9AB5">
        <w:rPr>
          <w:color w:val="000000" w:themeColor="text1"/>
          <w:lang w:val="es-ES" w:eastAsia="es-ES"/>
        </w:rPr>
        <w:t>el cual estableció que su deceso obedeció a exposición a una corriente eléctrica</w:t>
      </w:r>
      <w:r w:rsidR="001859E3" w:rsidRPr="41AE9AB5">
        <w:rPr>
          <w:color w:val="000000" w:themeColor="text1"/>
          <w:lang w:val="es-ES" w:eastAsia="es-ES"/>
        </w:rPr>
        <w:t>.</w:t>
      </w:r>
      <w:r w:rsidR="0021506A" w:rsidRPr="41AE9AB5">
        <w:rPr>
          <w:color w:val="000000" w:themeColor="text1"/>
          <w:lang w:val="es-ES" w:eastAsia="es-ES"/>
        </w:rPr>
        <w:t xml:space="preserve"> </w:t>
      </w:r>
    </w:p>
    <w:p w14:paraId="67181A3C" w14:textId="22B35F4B" w:rsidR="0021506A" w:rsidRDefault="0021506A" w:rsidP="007D3FE0">
      <w:pPr>
        <w:spacing w:line="360" w:lineRule="auto"/>
        <w:jc w:val="both"/>
        <w:rPr>
          <w:color w:val="000000" w:themeColor="text1"/>
          <w:lang w:val="es-ES" w:eastAsia="es-ES"/>
        </w:rPr>
      </w:pPr>
    </w:p>
    <w:p w14:paraId="565B8CE6" w14:textId="29DD0DA8" w:rsidR="0021506A" w:rsidRDefault="0021506A" w:rsidP="00582E28">
      <w:pPr>
        <w:spacing w:line="360" w:lineRule="auto"/>
        <w:jc w:val="both"/>
        <w:rPr>
          <w:color w:val="000000" w:themeColor="text1"/>
          <w:lang w:val="es-ES" w:eastAsia="es-ES"/>
        </w:rPr>
      </w:pPr>
      <w:r w:rsidRPr="41AE9AB5">
        <w:rPr>
          <w:color w:val="000000" w:themeColor="text1"/>
          <w:lang w:val="es-ES" w:eastAsia="es-ES"/>
        </w:rPr>
        <w:t>Así mismo</w:t>
      </w:r>
      <w:r w:rsidR="006345CC" w:rsidRPr="41AE9AB5">
        <w:rPr>
          <w:color w:val="000000" w:themeColor="text1"/>
          <w:lang w:val="es-ES" w:eastAsia="es-ES"/>
        </w:rPr>
        <w:t>,</w:t>
      </w:r>
      <w:r w:rsidRPr="41AE9AB5">
        <w:rPr>
          <w:color w:val="000000" w:themeColor="text1"/>
          <w:lang w:val="es-ES" w:eastAsia="es-ES"/>
        </w:rPr>
        <w:t xml:space="preserve"> se acreditó la imputación de ese daño</w:t>
      </w:r>
      <w:r w:rsidR="00133DD2" w:rsidRPr="41AE9AB5">
        <w:rPr>
          <w:color w:val="000000" w:themeColor="text1"/>
          <w:lang w:val="es-ES" w:eastAsia="es-ES"/>
        </w:rPr>
        <w:t xml:space="preserve"> a la EBSA</w:t>
      </w:r>
      <w:r w:rsidR="00137B46" w:rsidRPr="41AE9AB5">
        <w:rPr>
          <w:color w:val="000000" w:themeColor="text1"/>
          <w:lang w:val="es-ES" w:eastAsia="es-ES"/>
        </w:rPr>
        <w:t xml:space="preserve">. Sobre la </w:t>
      </w:r>
      <w:r w:rsidR="00434216" w:rsidRPr="41AE9AB5">
        <w:rPr>
          <w:color w:val="000000" w:themeColor="text1"/>
          <w:lang w:val="es-ES" w:eastAsia="es-ES"/>
        </w:rPr>
        <w:t xml:space="preserve">imputación fáctica señaló que </w:t>
      </w:r>
      <w:r w:rsidR="00582E28" w:rsidRPr="41AE9AB5">
        <w:rPr>
          <w:color w:val="000000" w:themeColor="text1"/>
          <w:lang w:val="es-ES" w:eastAsia="es-ES"/>
        </w:rPr>
        <w:t xml:space="preserve">la prueba trasladada proveniente de la </w:t>
      </w:r>
      <w:bookmarkStart w:id="17" w:name="_Int_g0iQY11y"/>
      <w:r w:rsidR="1AFD36C0" w:rsidRPr="41AE9AB5">
        <w:rPr>
          <w:color w:val="000000" w:themeColor="text1"/>
          <w:lang w:val="es-ES" w:eastAsia="es-ES"/>
        </w:rPr>
        <w:t>Fiscalía</w:t>
      </w:r>
      <w:r w:rsidR="00582E28" w:rsidRPr="41AE9AB5">
        <w:rPr>
          <w:color w:val="000000" w:themeColor="text1"/>
          <w:lang w:val="es-ES" w:eastAsia="es-ES"/>
        </w:rPr>
        <w:t xml:space="preserve"> General</w:t>
      </w:r>
      <w:bookmarkEnd w:id="17"/>
      <w:r w:rsidR="00582E28" w:rsidRPr="41AE9AB5">
        <w:rPr>
          <w:color w:val="000000" w:themeColor="text1"/>
          <w:lang w:val="es-ES" w:eastAsia="es-ES"/>
        </w:rPr>
        <w:t xml:space="preserve"> de la Nación</w:t>
      </w:r>
      <w:r w:rsidR="007C1398" w:rsidRPr="41AE9AB5">
        <w:rPr>
          <w:color w:val="000000" w:themeColor="text1"/>
          <w:lang w:val="es-ES" w:eastAsia="es-ES"/>
        </w:rPr>
        <w:t>,</w:t>
      </w:r>
      <w:r w:rsidR="00582E28" w:rsidRPr="41AE9AB5">
        <w:rPr>
          <w:color w:val="000000" w:themeColor="text1"/>
          <w:lang w:val="es-ES" w:eastAsia="es-ES"/>
        </w:rPr>
        <w:t xml:space="preserve"> como los testimonios de</w:t>
      </w:r>
      <w:r w:rsidR="00582E28" w:rsidRPr="41AE9AB5">
        <w:rPr>
          <w:b/>
          <w:bCs/>
          <w:color w:val="000000" w:themeColor="text1"/>
          <w:lang w:val="es-ES" w:eastAsia="es-ES"/>
        </w:rPr>
        <w:t xml:space="preserve"> </w:t>
      </w:r>
      <w:r w:rsidR="00D412EF" w:rsidRPr="41AE9AB5">
        <w:rPr>
          <w:b/>
          <w:bCs/>
          <w:color w:val="000000" w:themeColor="text1"/>
          <w:lang w:val="es-ES" w:eastAsia="es-ES"/>
        </w:rPr>
        <w:t xml:space="preserve">LUIS CARLOS MORENO MERCHÁN y </w:t>
      </w:r>
      <w:r w:rsidR="00980A4F" w:rsidRPr="41AE9AB5">
        <w:rPr>
          <w:b/>
          <w:bCs/>
          <w:color w:val="000000" w:themeColor="text1"/>
          <w:lang w:val="es-ES" w:eastAsia="es-ES"/>
        </w:rPr>
        <w:t xml:space="preserve">ALFONSO SALAMANCA PINZÓN </w:t>
      </w:r>
      <w:r w:rsidR="00582E28" w:rsidRPr="41AE9AB5">
        <w:rPr>
          <w:color w:val="000000" w:themeColor="text1"/>
          <w:lang w:val="es-ES" w:eastAsia="es-ES"/>
        </w:rPr>
        <w:t>practicados en el plenario da</w:t>
      </w:r>
      <w:r w:rsidR="00BC300B" w:rsidRPr="41AE9AB5">
        <w:rPr>
          <w:color w:val="000000" w:themeColor="text1"/>
          <w:lang w:val="es-ES" w:eastAsia="es-ES"/>
        </w:rPr>
        <w:t>ba</w:t>
      </w:r>
      <w:r w:rsidR="00582E28" w:rsidRPr="41AE9AB5">
        <w:rPr>
          <w:color w:val="000000" w:themeColor="text1"/>
          <w:lang w:val="es-ES" w:eastAsia="es-ES"/>
        </w:rPr>
        <w:t xml:space="preserve">n cuenta que el señor AVELLANEDA TORRES </w:t>
      </w:r>
      <w:r w:rsidR="00722721" w:rsidRPr="41AE9AB5">
        <w:rPr>
          <w:b/>
          <w:bCs/>
          <w:color w:val="000000" w:themeColor="text1"/>
          <w:lang w:val="es-ES" w:eastAsia="es-ES"/>
        </w:rPr>
        <w:t xml:space="preserve">murió </w:t>
      </w:r>
      <w:r w:rsidR="00582E28" w:rsidRPr="41AE9AB5">
        <w:rPr>
          <w:b/>
          <w:bCs/>
          <w:color w:val="000000" w:themeColor="text1"/>
          <w:lang w:val="es-ES" w:eastAsia="es-ES"/>
        </w:rPr>
        <w:t>el día 11 de diciembre de 2016</w:t>
      </w:r>
      <w:r w:rsidR="00582E28" w:rsidRPr="41AE9AB5">
        <w:rPr>
          <w:color w:val="000000" w:themeColor="text1"/>
          <w:lang w:val="es-ES" w:eastAsia="es-ES"/>
        </w:rPr>
        <w:t xml:space="preserve"> como consecuencia de un choque eléctrico en momentos en que </w:t>
      </w:r>
      <w:r w:rsidR="00DD181C" w:rsidRPr="41AE9AB5">
        <w:rPr>
          <w:color w:val="000000" w:themeColor="text1"/>
          <w:lang w:val="es-ES" w:eastAsia="es-ES"/>
        </w:rPr>
        <w:t xml:space="preserve">se </w:t>
      </w:r>
      <w:r w:rsidR="00582E28" w:rsidRPr="41AE9AB5">
        <w:rPr>
          <w:color w:val="000000" w:themeColor="text1"/>
          <w:lang w:val="es-ES" w:eastAsia="es-ES"/>
        </w:rPr>
        <w:t xml:space="preserve">encontraba en la terraza (azotea) de la vivienda ubicada en la Calle 7ª No. 7- 42 del </w:t>
      </w:r>
      <w:r w:rsidR="00044CD3" w:rsidRPr="41AE9AB5">
        <w:rPr>
          <w:color w:val="000000" w:themeColor="text1"/>
          <w:lang w:val="es-ES" w:eastAsia="es-ES"/>
        </w:rPr>
        <w:t>b</w:t>
      </w:r>
      <w:r w:rsidR="00582E28" w:rsidRPr="41AE9AB5">
        <w:rPr>
          <w:color w:val="000000" w:themeColor="text1"/>
          <w:lang w:val="es-ES" w:eastAsia="es-ES"/>
        </w:rPr>
        <w:t xml:space="preserve">arrio </w:t>
      </w:r>
      <w:r w:rsidR="3D390FBE" w:rsidRPr="41AE9AB5">
        <w:rPr>
          <w:color w:val="000000" w:themeColor="text1"/>
          <w:lang w:val="es-ES" w:eastAsia="es-ES"/>
        </w:rPr>
        <w:t>o</w:t>
      </w:r>
      <w:r w:rsidR="00582E28" w:rsidRPr="41AE9AB5">
        <w:rPr>
          <w:color w:val="000000" w:themeColor="text1"/>
          <w:lang w:val="es-ES" w:eastAsia="es-ES"/>
        </w:rPr>
        <w:t>brero de Tunja</w:t>
      </w:r>
      <w:r w:rsidR="00325F2D" w:rsidRPr="41AE9AB5">
        <w:rPr>
          <w:color w:val="000000" w:themeColor="text1"/>
          <w:lang w:val="es-ES" w:eastAsia="es-ES"/>
        </w:rPr>
        <w:t>,</w:t>
      </w:r>
      <w:r w:rsidR="00A867FB" w:rsidRPr="41AE9AB5">
        <w:rPr>
          <w:color w:val="000000" w:themeColor="text1"/>
          <w:lang w:val="es-ES" w:eastAsia="es-ES"/>
        </w:rPr>
        <w:t xml:space="preserve"> manipulando un objeto.</w:t>
      </w:r>
    </w:p>
    <w:p w14:paraId="6DDAE867" w14:textId="0212966E" w:rsidR="007B4B32" w:rsidRDefault="007B4B32" w:rsidP="00582E28">
      <w:pPr>
        <w:spacing w:line="360" w:lineRule="auto"/>
        <w:jc w:val="both"/>
        <w:rPr>
          <w:color w:val="000000" w:themeColor="text1"/>
          <w:lang w:val="es-ES" w:eastAsia="es-ES"/>
        </w:rPr>
      </w:pPr>
    </w:p>
    <w:p w14:paraId="00445039" w14:textId="075753B9" w:rsidR="00015539" w:rsidRDefault="007B4B32" w:rsidP="38DBBDBA">
      <w:pPr>
        <w:spacing w:line="360" w:lineRule="auto"/>
        <w:jc w:val="both"/>
        <w:rPr>
          <w:color w:val="000000" w:themeColor="text1"/>
          <w:lang w:val="es-ES" w:eastAsia="es-ES"/>
        </w:rPr>
      </w:pPr>
      <w:bookmarkStart w:id="18" w:name="_Hlk127452538"/>
      <w:r w:rsidRPr="38DBBDBA">
        <w:rPr>
          <w:color w:val="000000" w:themeColor="text1"/>
          <w:lang w:val="es-ES" w:eastAsia="es-ES"/>
        </w:rPr>
        <w:t xml:space="preserve">Y, frente a la imputación jurídica, señaló </w:t>
      </w:r>
      <w:r w:rsidR="00D21CCB" w:rsidRPr="38DBBDBA">
        <w:rPr>
          <w:color w:val="000000" w:themeColor="text1"/>
          <w:lang w:val="es-ES" w:eastAsia="es-ES"/>
        </w:rPr>
        <w:t>que recae en la</w:t>
      </w:r>
      <w:r w:rsidR="00751A67" w:rsidRPr="38DBBDBA">
        <w:rPr>
          <w:color w:val="000000" w:themeColor="text1"/>
          <w:lang w:val="es-ES" w:eastAsia="es-ES"/>
        </w:rPr>
        <w:t xml:space="preserve"> </w:t>
      </w:r>
      <w:r w:rsidR="00D21CCB" w:rsidRPr="38DBBDBA">
        <w:rPr>
          <w:color w:val="000000" w:themeColor="text1"/>
          <w:lang w:val="es-ES" w:eastAsia="es-ES"/>
        </w:rPr>
        <w:t xml:space="preserve">EBSA, </w:t>
      </w:r>
      <w:r w:rsidR="00DC73C1" w:rsidRPr="38DBBDBA">
        <w:rPr>
          <w:color w:val="000000" w:themeColor="text1"/>
          <w:lang w:val="es-ES" w:eastAsia="es-ES"/>
        </w:rPr>
        <w:t>pues</w:t>
      </w:r>
      <w:r w:rsidR="00751A67" w:rsidRPr="38DBBDBA">
        <w:rPr>
          <w:color w:val="000000" w:themeColor="text1"/>
          <w:lang w:val="es-ES" w:eastAsia="es-ES"/>
        </w:rPr>
        <w:t xml:space="preserve"> </w:t>
      </w:r>
      <w:r w:rsidR="00DC73C1" w:rsidRPr="38DBBDBA">
        <w:rPr>
          <w:color w:val="000000" w:themeColor="text1"/>
          <w:lang w:val="es-ES" w:eastAsia="es-ES"/>
        </w:rPr>
        <w:t>e</w:t>
      </w:r>
      <w:r w:rsidR="0088375B" w:rsidRPr="38DBBDBA">
        <w:rPr>
          <w:color w:val="000000" w:themeColor="text1"/>
          <w:lang w:val="es-ES" w:eastAsia="es-ES"/>
        </w:rPr>
        <w:t>ra</w:t>
      </w:r>
      <w:r w:rsidR="00DC73C1" w:rsidRPr="38DBBDBA">
        <w:rPr>
          <w:color w:val="000000" w:themeColor="text1"/>
          <w:lang w:val="es-ES" w:eastAsia="es-ES"/>
        </w:rPr>
        <w:t xml:space="preserve"> el </w:t>
      </w:r>
      <w:r w:rsidR="00D21CCB" w:rsidRPr="38DBBDBA">
        <w:rPr>
          <w:color w:val="000000" w:themeColor="text1"/>
          <w:lang w:val="es-ES" w:eastAsia="es-ES"/>
        </w:rPr>
        <w:t>prestador registrado para la generación, trasmisión, distribución y comercialización del servicio de energía eléctrica en el municipio de Tunja</w:t>
      </w:r>
      <w:r w:rsidR="007A081B" w:rsidRPr="38DBBDBA">
        <w:rPr>
          <w:color w:val="000000" w:themeColor="text1"/>
          <w:lang w:val="es-ES" w:eastAsia="es-ES"/>
        </w:rPr>
        <w:t>; ello, también se prueba con el informe suscrito por el director de zona de esa empresa</w:t>
      </w:r>
      <w:r w:rsidR="009A41DD" w:rsidRPr="38DBBDBA">
        <w:rPr>
          <w:color w:val="000000" w:themeColor="text1"/>
          <w:lang w:val="es-ES" w:eastAsia="es-ES"/>
        </w:rPr>
        <w:t>; igualmente</w:t>
      </w:r>
      <w:r w:rsidR="003C5F42" w:rsidRPr="38DBBDBA">
        <w:rPr>
          <w:color w:val="000000" w:themeColor="text1"/>
          <w:lang w:val="es-ES" w:eastAsia="es-ES"/>
        </w:rPr>
        <w:t>,</w:t>
      </w:r>
      <w:r w:rsidR="009A41DD" w:rsidRPr="38DBBDBA">
        <w:rPr>
          <w:color w:val="000000" w:themeColor="text1"/>
          <w:lang w:val="es-ES" w:eastAsia="es-ES"/>
        </w:rPr>
        <w:t xml:space="preserve"> que en oficio del 5 de abril de 2019 se i</w:t>
      </w:r>
      <w:r w:rsidR="009A41DD" w:rsidRPr="38DBBDBA">
        <w:rPr>
          <w:b/>
          <w:bCs/>
          <w:color w:val="000000" w:themeColor="text1"/>
          <w:lang w:val="es-ES" w:eastAsia="es-ES"/>
        </w:rPr>
        <w:t xml:space="preserve">ndicó el estado </w:t>
      </w:r>
      <w:r w:rsidR="00342D7C" w:rsidRPr="38DBBDBA">
        <w:rPr>
          <w:b/>
          <w:bCs/>
          <w:color w:val="000000" w:themeColor="text1"/>
          <w:lang w:val="es-ES" w:eastAsia="es-ES"/>
        </w:rPr>
        <w:t xml:space="preserve">irregular </w:t>
      </w:r>
      <w:r w:rsidR="009A41DD" w:rsidRPr="38DBBDBA">
        <w:rPr>
          <w:b/>
          <w:bCs/>
          <w:color w:val="000000" w:themeColor="text1"/>
          <w:lang w:val="es-ES" w:eastAsia="es-ES"/>
        </w:rPr>
        <w:t>de las redes eléctricas</w:t>
      </w:r>
      <w:r w:rsidR="009A41DD" w:rsidRPr="38DBBDBA">
        <w:rPr>
          <w:color w:val="000000" w:themeColor="text1"/>
          <w:lang w:val="es-ES" w:eastAsia="es-ES"/>
        </w:rPr>
        <w:t xml:space="preserve"> para la fecha de los hech</w:t>
      </w:r>
      <w:r w:rsidR="0034599E" w:rsidRPr="38DBBDBA">
        <w:rPr>
          <w:color w:val="000000" w:themeColor="text1"/>
          <w:lang w:val="es-ES" w:eastAsia="es-ES"/>
        </w:rPr>
        <w:t>os</w:t>
      </w:r>
      <w:r w:rsidR="000B76A6" w:rsidRPr="38DBBDBA">
        <w:rPr>
          <w:color w:val="000000" w:themeColor="text1"/>
          <w:lang w:val="es-ES" w:eastAsia="es-ES"/>
        </w:rPr>
        <w:t xml:space="preserve"> las cuales estaban instaladas </w:t>
      </w:r>
      <w:r w:rsidR="003C5F42" w:rsidRPr="38DBBDBA">
        <w:rPr>
          <w:color w:val="000000" w:themeColor="text1"/>
          <w:lang w:val="es-ES" w:eastAsia="es-ES"/>
        </w:rPr>
        <w:t xml:space="preserve">como </w:t>
      </w:r>
      <w:r w:rsidR="000B76A6" w:rsidRPr="38DBBDBA">
        <w:rPr>
          <w:color w:val="000000" w:themeColor="text1"/>
          <w:lang w:val="es-ES" w:eastAsia="es-ES"/>
        </w:rPr>
        <w:t xml:space="preserve">redes de media tensión </w:t>
      </w:r>
      <w:r w:rsidR="000B76A6" w:rsidRPr="38DBBDBA">
        <w:rPr>
          <w:b/>
          <w:bCs/>
          <w:color w:val="000000" w:themeColor="text1"/>
          <w:lang w:val="es-ES" w:eastAsia="es-ES"/>
        </w:rPr>
        <w:t>(13.800 voltios)</w:t>
      </w:r>
      <w:r w:rsidR="00A01582" w:rsidRPr="38DBBDBA">
        <w:rPr>
          <w:b/>
          <w:bCs/>
          <w:color w:val="000000" w:themeColor="text1"/>
          <w:lang w:val="es-ES" w:eastAsia="es-ES"/>
        </w:rPr>
        <w:t xml:space="preserve"> </w:t>
      </w:r>
      <w:r w:rsidR="00A01582" w:rsidRPr="38DBBDBA">
        <w:rPr>
          <w:color w:val="000000" w:themeColor="text1"/>
          <w:lang w:val="es-ES" w:eastAsia="es-ES"/>
        </w:rPr>
        <w:t xml:space="preserve">construidas </w:t>
      </w:r>
      <w:r w:rsidR="00A01582" w:rsidRPr="38DBBDBA">
        <w:rPr>
          <w:b/>
          <w:bCs/>
          <w:color w:val="000000" w:themeColor="text1"/>
          <w:lang w:val="es-ES" w:eastAsia="es-ES"/>
        </w:rPr>
        <w:t>en cable desnudo</w:t>
      </w:r>
      <w:r w:rsidR="00195A64" w:rsidRPr="38DBBDBA">
        <w:rPr>
          <w:b/>
          <w:bCs/>
          <w:color w:val="000000" w:themeColor="text1"/>
          <w:lang w:val="es-ES" w:eastAsia="es-ES"/>
        </w:rPr>
        <w:t xml:space="preserve"> con cercanía a la vivienda de la víctima </w:t>
      </w:r>
      <w:r w:rsidR="00FF6DFD" w:rsidRPr="38DBBDBA">
        <w:rPr>
          <w:b/>
          <w:bCs/>
          <w:color w:val="000000" w:themeColor="text1"/>
          <w:lang w:val="es-ES" w:eastAsia="es-ES"/>
        </w:rPr>
        <w:t>a una distancia vertical de 1.82 metros,</w:t>
      </w:r>
      <w:r w:rsidR="00FF6DFD" w:rsidRPr="38DBBDBA">
        <w:rPr>
          <w:color w:val="000000" w:themeColor="text1"/>
          <w:lang w:val="es-ES" w:eastAsia="es-ES"/>
        </w:rPr>
        <w:t xml:space="preserve"> horizontal d</w:t>
      </w:r>
      <w:r w:rsidR="00FF6DFD" w:rsidRPr="38DBBDBA">
        <w:rPr>
          <w:b/>
          <w:bCs/>
          <w:color w:val="000000" w:themeColor="text1"/>
          <w:lang w:val="es-ES" w:eastAsia="es-ES"/>
        </w:rPr>
        <w:t>e 0.55 metros y diagonal 1.9 metros</w:t>
      </w:r>
      <w:r w:rsidR="00182F45" w:rsidRPr="38DBBDBA">
        <w:rPr>
          <w:b/>
          <w:bCs/>
          <w:color w:val="000000" w:themeColor="text1"/>
          <w:lang w:val="es-ES" w:eastAsia="es-ES"/>
        </w:rPr>
        <w:t>,</w:t>
      </w:r>
      <w:r w:rsidR="00FF6DFD" w:rsidRPr="38DBBDBA">
        <w:rPr>
          <w:color w:val="000000" w:themeColor="text1"/>
          <w:lang w:val="es-ES" w:eastAsia="es-ES"/>
        </w:rPr>
        <w:t xml:space="preserve"> </w:t>
      </w:r>
      <w:r w:rsidR="00260BCC" w:rsidRPr="38DBBDBA">
        <w:rPr>
          <w:color w:val="000000" w:themeColor="text1"/>
          <w:lang w:val="es-ES" w:eastAsia="es-ES"/>
        </w:rPr>
        <w:t>cuando debía ser una distancia de 2.3 metros</w:t>
      </w:r>
      <w:r w:rsidR="00182F45" w:rsidRPr="38DBBDBA">
        <w:rPr>
          <w:color w:val="000000" w:themeColor="text1"/>
          <w:lang w:val="es-ES" w:eastAsia="es-ES"/>
        </w:rPr>
        <w:t>,</w:t>
      </w:r>
      <w:r w:rsidR="00902DAE" w:rsidRPr="38DBBDBA">
        <w:rPr>
          <w:color w:val="000000" w:themeColor="text1"/>
          <w:lang w:val="es-ES" w:eastAsia="es-ES"/>
        </w:rPr>
        <w:t xml:space="preserve"> y,</w:t>
      </w:r>
      <w:r w:rsidR="00182F45" w:rsidRPr="38DBBDBA">
        <w:rPr>
          <w:color w:val="000000" w:themeColor="text1"/>
          <w:lang w:val="es-ES" w:eastAsia="es-ES"/>
        </w:rPr>
        <w:t xml:space="preserve"> </w:t>
      </w:r>
      <w:r w:rsidR="00195A64" w:rsidRPr="38DBBDBA">
        <w:rPr>
          <w:color w:val="000000" w:themeColor="text1"/>
          <w:lang w:val="es-ES" w:eastAsia="es-ES"/>
        </w:rPr>
        <w:t xml:space="preserve">lo cual </w:t>
      </w:r>
      <w:r w:rsidR="007051AE" w:rsidRPr="38DBBDBA">
        <w:rPr>
          <w:color w:val="000000" w:themeColor="text1"/>
          <w:lang w:val="es-ES" w:eastAsia="es-ES"/>
        </w:rPr>
        <w:t>generaban un riesgo</w:t>
      </w:r>
      <w:r w:rsidR="00015539" w:rsidRPr="38DBBDBA">
        <w:rPr>
          <w:color w:val="000000" w:themeColor="text1"/>
          <w:lang w:val="es-ES" w:eastAsia="es-ES"/>
        </w:rPr>
        <w:t xml:space="preserve">. </w:t>
      </w:r>
    </w:p>
    <w:p w14:paraId="7C52850D" w14:textId="084159DD" w:rsidR="00015539" w:rsidRDefault="00015539" w:rsidP="637602C2">
      <w:pPr>
        <w:spacing w:line="360" w:lineRule="auto"/>
        <w:jc w:val="both"/>
        <w:rPr>
          <w:color w:val="000000" w:themeColor="text1"/>
          <w:lang w:val="es-ES" w:eastAsia="es-ES"/>
        </w:rPr>
      </w:pPr>
    </w:p>
    <w:p w14:paraId="74144EA6" w14:textId="5B74B247" w:rsidR="00015539" w:rsidRDefault="00015539" w:rsidP="00FF6DFD">
      <w:pPr>
        <w:spacing w:line="360" w:lineRule="auto"/>
        <w:jc w:val="both"/>
        <w:rPr>
          <w:color w:val="000000" w:themeColor="text1"/>
          <w:lang w:val="es-ES" w:eastAsia="es-ES"/>
        </w:rPr>
      </w:pPr>
      <w:r w:rsidRPr="38DBBDBA">
        <w:rPr>
          <w:color w:val="000000" w:themeColor="text1"/>
          <w:lang w:val="es-ES" w:eastAsia="es-ES"/>
        </w:rPr>
        <w:t>Agregó que</w:t>
      </w:r>
      <w:r w:rsidR="00822122" w:rsidRPr="38DBBDBA">
        <w:rPr>
          <w:color w:val="000000" w:themeColor="text1"/>
          <w:lang w:val="es-ES" w:eastAsia="es-ES"/>
        </w:rPr>
        <w:t>,</w:t>
      </w:r>
      <w:r w:rsidRPr="38DBBDBA">
        <w:rPr>
          <w:color w:val="000000" w:themeColor="text1"/>
          <w:lang w:val="es-ES" w:eastAsia="es-ES"/>
        </w:rPr>
        <w:t xml:space="preserve"> correspondía </w:t>
      </w:r>
      <w:r w:rsidR="00F636B2" w:rsidRPr="38DBBDBA">
        <w:rPr>
          <w:color w:val="000000" w:themeColor="text1"/>
          <w:lang w:val="es-ES" w:eastAsia="es-ES"/>
        </w:rPr>
        <w:t xml:space="preserve">a esa empresa </w:t>
      </w:r>
      <w:r w:rsidRPr="38DBBDBA">
        <w:rPr>
          <w:color w:val="000000" w:themeColor="text1"/>
          <w:lang w:val="es-ES" w:eastAsia="es-ES"/>
        </w:rPr>
        <w:t xml:space="preserve">el control y mantenimiento de </w:t>
      </w:r>
      <w:r w:rsidR="0001270E" w:rsidRPr="38DBBDBA">
        <w:rPr>
          <w:color w:val="000000" w:themeColor="text1"/>
          <w:lang w:val="es-ES" w:eastAsia="es-ES"/>
        </w:rPr>
        <w:t xml:space="preserve">esa </w:t>
      </w:r>
      <w:r w:rsidRPr="38DBBDBA">
        <w:rPr>
          <w:color w:val="000000" w:themeColor="text1"/>
          <w:lang w:val="es-ES" w:eastAsia="es-ES"/>
        </w:rPr>
        <w:t>red eléctrica, y, que solo hasta la ocurrencia del fallecimiento del señor AVELLANEDA TORRES</w:t>
      </w:r>
      <w:r w:rsidR="00362993" w:rsidRPr="38DBBDBA">
        <w:rPr>
          <w:color w:val="000000" w:themeColor="text1"/>
          <w:lang w:val="es-ES" w:eastAsia="es-ES"/>
        </w:rPr>
        <w:t>,</w:t>
      </w:r>
      <w:r w:rsidRPr="38DBBDBA">
        <w:rPr>
          <w:color w:val="000000" w:themeColor="text1"/>
          <w:lang w:val="es-ES" w:eastAsia="es-ES"/>
        </w:rPr>
        <w:t xml:space="preserve"> la EBSA adoptó medidas </w:t>
      </w:r>
      <w:r w:rsidR="00362993" w:rsidRPr="38DBBDBA">
        <w:rPr>
          <w:color w:val="000000" w:themeColor="text1"/>
          <w:lang w:val="es-ES" w:eastAsia="es-ES"/>
        </w:rPr>
        <w:t>para a</w:t>
      </w:r>
      <w:r w:rsidRPr="38DBBDBA">
        <w:rPr>
          <w:color w:val="000000" w:themeColor="text1"/>
          <w:lang w:val="es-ES" w:eastAsia="es-ES"/>
        </w:rPr>
        <w:t>lejar</w:t>
      </w:r>
      <w:r w:rsidR="003C5F42" w:rsidRPr="38DBBDBA">
        <w:rPr>
          <w:color w:val="000000" w:themeColor="text1"/>
          <w:lang w:val="es-ES" w:eastAsia="es-ES"/>
        </w:rPr>
        <w:t>la</w:t>
      </w:r>
      <w:r w:rsidR="0075194E" w:rsidRPr="38DBBDBA">
        <w:rPr>
          <w:color w:val="000000" w:themeColor="text1"/>
          <w:lang w:val="es-ES" w:eastAsia="es-ES"/>
        </w:rPr>
        <w:t>s</w:t>
      </w:r>
      <w:r w:rsidR="00DA2DF8" w:rsidRPr="38DBBDBA">
        <w:rPr>
          <w:color w:val="000000" w:themeColor="text1"/>
          <w:lang w:val="es-ES" w:eastAsia="es-ES"/>
        </w:rPr>
        <w:t xml:space="preserve"> </w:t>
      </w:r>
      <w:r w:rsidR="00D00A77" w:rsidRPr="38DBBDBA">
        <w:rPr>
          <w:color w:val="000000" w:themeColor="text1"/>
          <w:lang w:val="es-ES" w:eastAsia="es-ES"/>
        </w:rPr>
        <w:t xml:space="preserve">acorde </w:t>
      </w:r>
      <w:r w:rsidR="00DB63AC" w:rsidRPr="38DBBDBA">
        <w:rPr>
          <w:color w:val="000000" w:themeColor="text1"/>
          <w:lang w:val="es-ES" w:eastAsia="es-ES"/>
        </w:rPr>
        <w:t xml:space="preserve">con </w:t>
      </w:r>
      <w:r w:rsidRPr="38DBBDBA">
        <w:rPr>
          <w:color w:val="000000" w:themeColor="text1"/>
          <w:lang w:val="es-ES" w:eastAsia="es-ES"/>
        </w:rPr>
        <w:t xml:space="preserve">las distancias señaladas en el Reglamento Técnico </w:t>
      </w:r>
      <w:r w:rsidRPr="38DBBDBA">
        <w:rPr>
          <w:color w:val="000000" w:themeColor="text1"/>
          <w:lang w:val="es-ES" w:eastAsia="es-ES"/>
        </w:rPr>
        <w:lastRenderedPageBreak/>
        <w:t>de Instalaciones Eléctricas – RETIE adoptado por el Ministerio de Minas y Energía a través de la Resolución 90708 de</w:t>
      </w:r>
      <w:r w:rsidR="00B72D8A" w:rsidRPr="38DBBDBA">
        <w:rPr>
          <w:color w:val="000000" w:themeColor="text1"/>
          <w:lang w:val="es-ES" w:eastAsia="es-ES"/>
        </w:rPr>
        <w:t>l 30</w:t>
      </w:r>
      <w:r w:rsidRPr="38DBBDBA">
        <w:rPr>
          <w:color w:val="000000" w:themeColor="text1"/>
          <w:lang w:val="es-ES" w:eastAsia="es-ES"/>
        </w:rPr>
        <w:t xml:space="preserve"> de</w:t>
      </w:r>
      <w:r w:rsidR="00B72D8A" w:rsidRPr="38DBBDBA">
        <w:rPr>
          <w:color w:val="000000" w:themeColor="text1"/>
          <w:lang w:val="es-ES" w:eastAsia="es-ES"/>
        </w:rPr>
        <w:t xml:space="preserve"> agosto de</w:t>
      </w:r>
      <w:r w:rsidRPr="38DBBDBA">
        <w:rPr>
          <w:color w:val="000000" w:themeColor="text1"/>
          <w:lang w:val="es-ES" w:eastAsia="es-ES"/>
        </w:rPr>
        <w:t xml:space="preserve"> 2013</w:t>
      </w:r>
      <w:r w:rsidR="00F77880" w:rsidRPr="38DBBDBA">
        <w:rPr>
          <w:color w:val="000000" w:themeColor="text1"/>
          <w:lang w:val="es-ES" w:eastAsia="es-ES"/>
        </w:rPr>
        <w:t>.</w:t>
      </w:r>
      <w:r w:rsidR="00F636B2" w:rsidRPr="38DBBDBA">
        <w:rPr>
          <w:color w:val="000000" w:themeColor="text1"/>
          <w:lang w:val="es-ES" w:eastAsia="es-ES"/>
        </w:rPr>
        <w:t xml:space="preserve"> </w:t>
      </w:r>
    </w:p>
    <w:p w14:paraId="6B7BF998" w14:textId="0E231BAE" w:rsidR="00A5107C" w:rsidRDefault="00A5107C" w:rsidP="00FF6DFD">
      <w:pPr>
        <w:spacing w:line="360" w:lineRule="auto"/>
        <w:jc w:val="both"/>
        <w:rPr>
          <w:color w:val="000000" w:themeColor="text1"/>
          <w:lang w:val="es-ES" w:eastAsia="es-ES"/>
        </w:rPr>
      </w:pPr>
    </w:p>
    <w:p w14:paraId="73E9A592" w14:textId="589375BE" w:rsidR="00A5107C" w:rsidRPr="00015539" w:rsidRDefault="00A5107C" w:rsidP="38DBBDBA">
      <w:pPr>
        <w:spacing w:line="360" w:lineRule="auto"/>
        <w:jc w:val="both"/>
        <w:rPr>
          <w:color w:val="000000" w:themeColor="text1"/>
          <w:lang w:val="es-ES" w:eastAsia="es-ES"/>
        </w:rPr>
      </w:pPr>
      <w:r w:rsidRPr="38DBBDBA">
        <w:rPr>
          <w:color w:val="000000" w:themeColor="text1"/>
          <w:u w:val="single"/>
          <w:lang w:val="es-ES" w:eastAsia="es-ES"/>
        </w:rPr>
        <w:t>A</w:t>
      </w:r>
      <w:r w:rsidR="00655D48" w:rsidRPr="38DBBDBA">
        <w:rPr>
          <w:color w:val="000000" w:themeColor="text1"/>
          <w:u w:val="single"/>
          <w:lang w:val="es-ES" w:eastAsia="es-ES"/>
        </w:rPr>
        <w:t xml:space="preserve">unado </w:t>
      </w:r>
      <w:r w:rsidR="000302BF" w:rsidRPr="38DBBDBA">
        <w:rPr>
          <w:color w:val="000000" w:themeColor="text1"/>
          <w:u w:val="single"/>
          <w:lang w:val="es-ES" w:eastAsia="es-ES"/>
        </w:rPr>
        <w:t>a lo anterior, q</w:t>
      </w:r>
      <w:r w:rsidRPr="38DBBDBA">
        <w:rPr>
          <w:color w:val="000000" w:themeColor="text1"/>
          <w:u w:val="single"/>
          <w:lang w:val="es-ES" w:eastAsia="es-ES"/>
        </w:rPr>
        <w:t>ue</w:t>
      </w:r>
      <w:r w:rsidR="00BF64FC" w:rsidRPr="38DBBDBA">
        <w:rPr>
          <w:color w:val="000000" w:themeColor="text1"/>
          <w:u w:val="single"/>
          <w:lang w:val="es-ES" w:eastAsia="es-ES"/>
        </w:rPr>
        <w:t xml:space="preserve"> si bien, no existe prueba que la vivienda en donde ocurrieron los hechos c</w:t>
      </w:r>
      <w:r w:rsidR="005E1324" w:rsidRPr="38DBBDBA">
        <w:rPr>
          <w:color w:val="000000" w:themeColor="text1"/>
          <w:u w:val="single"/>
          <w:lang w:val="es-ES" w:eastAsia="es-ES"/>
        </w:rPr>
        <w:t xml:space="preserve">ontara </w:t>
      </w:r>
      <w:r w:rsidR="00BF64FC" w:rsidRPr="38DBBDBA">
        <w:rPr>
          <w:color w:val="000000" w:themeColor="text1"/>
          <w:u w:val="single"/>
          <w:lang w:val="es-ES" w:eastAsia="es-ES"/>
        </w:rPr>
        <w:t>con licencia de construcción,</w:t>
      </w:r>
      <w:r w:rsidR="00BF64FC" w:rsidRPr="38DBBDBA">
        <w:rPr>
          <w:b/>
          <w:bCs/>
          <w:color w:val="000000" w:themeColor="text1"/>
          <w:u w:val="single"/>
          <w:lang w:val="es-ES" w:eastAsia="es-ES"/>
        </w:rPr>
        <w:t xml:space="preserve"> tampoco se conoce de manera conclusiva si las </w:t>
      </w:r>
      <w:r w:rsidR="005E1324" w:rsidRPr="38DBBDBA">
        <w:rPr>
          <w:b/>
          <w:bCs/>
          <w:color w:val="000000" w:themeColor="text1"/>
          <w:u w:val="single"/>
          <w:lang w:val="es-ES" w:eastAsia="es-ES"/>
        </w:rPr>
        <w:t xml:space="preserve">redes </w:t>
      </w:r>
      <w:r w:rsidR="00BF64FC" w:rsidRPr="38DBBDBA">
        <w:rPr>
          <w:b/>
          <w:bCs/>
          <w:color w:val="000000" w:themeColor="text1"/>
          <w:u w:val="single"/>
          <w:lang w:val="es-ES" w:eastAsia="es-ES"/>
        </w:rPr>
        <w:t>eléctricas fueron</w:t>
      </w:r>
      <w:r w:rsidR="00340015" w:rsidRPr="38DBBDBA">
        <w:rPr>
          <w:b/>
          <w:bCs/>
          <w:color w:val="000000" w:themeColor="text1"/>
          <w:u w:val="single"/>
          <w:lang w:val="es-ES" w:eastAsia="es-ES"/>
        </w:rPr>
        <w:t xml:space="preserve"> instaladas con anterioridad o con posterioridad a la construcción o adecuación del referido inmueble</w:t>
      </w:r>
      <w:r w:rsidR="00340015" w:rsidRPr="38DBBDBA">
        <w:rPr>
          <w:color w:val="000000" w:themeColor="text1"/>
          <w:u w:val="single"/>
          <w:lang w:val="es-ES" w:eastAsia="es-ES"/>
        </w:rPr>
        <w:t>; no</w:t>
      </w:r>
      <w:r w:rsidR="00340015" w:rsidRPr="38DBBDBA">
        <w:rPr>
          <w:color w:val="000000" w:themeColor="text1"/>
          <w:lang w:val="es-ES" w:eastAsia="es-ES"/>
        </w:rPr>
        <w:t xml:space="preserve"> obstante, a la EBSA le correspondía hacer el control y seguimiento a las redes instaladas en la ciudad, </w:t>
      </w:r>
      <w:r w:rsidR="00C21690" w:rsidRPr="38DBBDBA">
        <w:rPr>
          <w:color w:val="000000" w:themeColor="text1"/>
          <w:lang w:val="es-ES" w:eastAsia="es-ES"/>
        </w:rPr>
        <w:t xml:space="preserve">que </w:t>
      </w:r>
      <w:r w:rsidR="007E3ED1" w:rsidRPr="38DBBDBA">
        <w:rPr>
          <w:color w:val="000000" w:themeColor="text1"/>
          <w:lang w:val="es-ES" w:eastAsia="es-ES"/>
        </w:rPr>
        <w:t xml:space="preserve">la </w:t>
      </w:r>
      <w:r w:rsidR="00CB04E5" w:rsidRPr="38DBBDBA">
        <w:rPr>
          <w:color w:val="000000" w:themeColor="text1"/>
          <w:lang w:val="es-ES" w:eastAsia="es-ES"/>
        </w:rPr>
        <w:t xml:space="preserve">petición elevada en el año 2014 por la propietaria de </w:t>
      </w:r>
      <w:r w:rsidR="00812BEE" w:rsidRPr="38DBBDBA">
        <w:rPr>
          <w:color w:val="000000" w:themeColor="text1"/>
          <w:lang w:val="es-ES" w:eastAsia="es-ES"/>
        </w:rPr>
        <w:t xml:space="preserve">una </w:t>
      </w:r>
      <w:r w:rsidR="00CB04E5" w:rsidRPr="38DBBDBA">
        <w:rPr>
          <w:color w:val="000000" w:themeColor="text1"/>
          <w:lang w:val="es-ES" w:eastAsia="es-ES"/>
        </w:rPr>
        <w:t xml:space="preserve">vivienda del sector ubicada en la Calle 7º No. 9-65 ante la </w:t>
      </w:r>
      <w:r w:rsidR="00812BEE" w:rsidRPr="38DBBDBA">
        <w:rPr>
          <w:color w:val="000000" w:themeColor="text1"/>
          <w:lang w:val="es-ES" w:eastAsia="es-ES"/>
        </w:rPr>
        <w:t>EBSA</w:t>
      </w:r>
      <w:r w:rsidR="007E3ED1" w:rsidRPr="38DBBDBA">
        <w:rPr>
          <w:color w:val="000000" w:themeColor="text1"/>
          <w:lang w:val="es-ES" w:eastAsia="es-ES"/>
        </w:rPr>
        <w:t xml:space="preserve"> poniendo en conocimiento el mal estado de redes eléctricas</w:t>
      </w:r>
      <w:r w:rsidR="00CB04E5" w:rsidRPr="38DBBDBA">
        <w:rPr>
          <w:color w:val="000000" w:themeColor="text1"/>
          <w:lang w:val="es-ES" w:eastAsia="es-ES"/>
        </w:rPr>
        <w:t>,</w:t>
      </w:r>
      <w:r w:rsidR="00812BEE" w:rsidRPr="38DBBDBA">
        <w:rPr>
          <w:color w:val="000000" w:themeColor="text1"/>
          <w:lang w:val="es-ES" w:eastAsia="es-ES"/>
        </w:rPr>
        <w:t xml:space="preserve"> </w:t>
      </w:r>
      <w:r w:rsidR="00CB04E5" w:rsidRPr="38DBBDBA">
        <w:rPr>
          <w:color w:val="000000" w:themeColor="text1"/>
          <w:lang w:val="es-ES" w:eastAsia="es-ES"/>
        </w:rPr>
        <w:t xml:space="preserve">aunque no corresponde a la dirección en donde acaecieron los hechos </w:t>
      </w:r>
      <w:r w:rsidR="007E3ED1" w:rsidRPr="38DBBDBA">
        <w:rPr>
          <w:color w:val="000000" w:themeColor="text1"/>
          <w:lang w:val="es-ES" w:eastAsia="es-ES"/>
        </w:rPr>
        <w:t xml:space="preserve">debatidos, </w:t>
      </w:r>
      <w:r w:rsidR="00CB04E5" w:rsidRPr="38DBBDBA">
        <w:rPr>
          <w:color w:val="000000" w:themeColor="text1"/>
          <w:lang w:val="es-ES" w:eastAsia="es-ES"/>
        </w:rPr>
        <w:t>sí se pu</w:t>
      </w:r>
      <w:r w:rsidR="007E3ED1" w:rsidRPr="38DBBDBA">
        <w:rPr>
          <w:color w:val="000000" w:themeColor="text1"/>
          <w:lang w:val="es-ES" w:eastAsia="es-ES"/>
        </w:rPr>
        <w:t xml:space="preserve">do </w:t>
      </w:r>
      <w:r w:rsidR="00CB04E5" w:rsidRPr="38DBBDBA">
        <w:rPr>
          <w:color w:val="000000" w:themeColor="text1"/>
          <w:lang w:val="es-ES" w:eastAsia="es-ES"/>
        </w:rPr>
        <w:t xml:space="preserve">establecer que se </w:t>
      </w:r>
      <w:r w:rsidR="007E3ED1" w:rsidRPr="38DBBDBA">
        <w:rPr>
          <w:color w:val="000000" w:themeColor="text1"/>
          <w:lang w:val="es-ES" w:eastAsia="es-ES"/>
        </w:rPr>
        <w:t xml:space="preserve">trataba de </w:t>
      </w:r>
      <w:r w:rsidR="00CB04E5" w:rsidRPr="38DBBDBA">
        <w:rPr>
          <w:color w:val="000000" w:themeColor="text1"/>
          <w:lang w:val="es-ES" w:eastAsia="es-ES"/>
        </w:rPr>
        <w:t>la misma calle del inmueble en donde ocurrieron y que la solicitud hacía referencia a la misma red eléctrica antes descrita</w:t>
      </w:r>
      <w:r w:rsidR="007E3ED1" w:rsidRPr="38DBBDBA">
        <w:rPr>
          <w:color w:val="000000" w:themeColor="text1"/>
          <w:lang w:val="es-ES" w:eastAsia="es-ES"/>
        </w:rPr>
        <w:t xml:space="preserve">, </w:t>
      </w:r>
      <w:r w:rsidR="00E76005" w:rsidRPr="38DBBDBA">
        <w:rPr>
          <w:color w:val="000000" w:themeColor="text1"/>
          <w:lang w:val="es-ES" w:eastAsia="es-ES"/>
        </w:rPr>
        <w:t>pese a ello, no tomaron medida alguna</w:t>
      </w:r>
      <w:r w:rsidR="00880834" w:rsidRPr="38DBBDBA">
        <w:rPr>
          <w:color w:val="000000" w:themeColor="text1"/>
          <w:lang w:val="es-ES" w:eastAsia="es-ES"/>
        </w:rPr>
        <w:t>, y, que la EBSA solo tomó medidas con posterioridad a la muerte del causante.</w:t>
      </w:r>
    </w:p>
    <w:p w14:paraId="1E21B9BA" w14:textId="5815E69B" w:rsidR="007B4B32" w:rsidRDefault="007B4B32" w:rsidP="00015539">
      <w:pPr>
        <w:spacing w:line="360" w:lineRule="auto"/>
        <w:jc w:val="both"/>
        <w:rPr>
          <w:color w:val="000000" w:themeColor="text1"/>
          <w:lang w:val="es-ES" w:eastAsia="es-ES"/>
        </w:rPr>
      </w:pPr>
    </w:p>
    <w:bookmarkEnd w:id="18"/>
    <w:p w14:paraId="7C34C69F" w14:textId="78159A32" w:rsidR="00287200" w:rsidRDefault="00F77880" w:rsidP="00F77880">
      <w:pPr>
        <w:spacing w:line="360" w:lineRule="auto"/>
        <w:jc w:val="both"/>
        <w:rPr>
          <w:color w:val="000000" w:themeColor="text1"/>
          <w:lang w:val="es-ES" w:eastAsia="es-ES"/>
        </w:rPr>
      </w:pPr>
      <w:r w:rsidRPr="2DD8E739">
        <w:rPr>
          <w:color w:val="000000" w:themeColor="text1"/>
          <w:lang w:val="es-ES" w:eastAsia="es-ES"/>
        </w:rPr>
        <w:t>Con base en lo anterior, sostuvo que</w:t>
      </w:r>
      <w:r w:rsidR="00DE2BF3" w:rsidRPr="2DD8E739">
        <w:rPr>
          <w:color w:val="000000" w:themeColor="text1"/>
          <w:lang w:val="es-ES" w:eastAsia="es-ES"/>
        </w:rPr>
        <w:t xml:space="preserve"> la legitimación en la causa por pasiva </w:t>
      </w:r>
      <w:r w:rsidR="6BB9DA24" w:rsidRPr="2DD8E739">
        <w:rPr>
          <w:color w:val="000000" w:themeColor="text1"/>
          <w:lang w:val="es-ES" w:eastAsia="es-ES"/>
        </w:rPr>
        <w:t xml:space="preserve">de orden </w:t>
      </w:r>
      <w:r w:rsidR="00DE2BF3" w:rsidRPr="2DD8E739">
        <w:rPr>
          <w:color w:val="000000" w:themeColor="text1"/>
          <w:lang w:val="es-ES" w:eastAsia="es-ES"/>
        </w:rPr>
        <w:t>material recaía en esa empresa y que</w:t>
      </w:r>
      <w:r w:rsidRPr="2DD8E739">
        <w:rPr>
          <w:color w:val="000000" w:themeColor="text1"/>
          <w:lang w:val="es-ES" w:eastAsia="es-ES"/>
        </w:rPr>
        <w:t xml:space="preserve"> prosper</w:t>
      </w:r>
      <w:r w:rsidR="00DE2BF3" w:rsidRPr="2DD8E739">
        <w:rPr>
          <w:color w:val="000000" w:themeColor="text1"/>
          <w:lang w:val="es-ES" w:eastAsia="es-ES"/>
        </w:rPr>
        <w:t>aba</w:t>
      </w:r>
      <w:r w:rsidRPr="2DD8E739">
        <w:rPr>
          <w:color w:val="000000" w:themeColor="text1"/>
          <w:lang w:val="es-ES" w:eastAsia="es-ES"/>
        </w:rPr>
        <w:t xml:space="preserve"> la excepción de falta de legitimación en la causa</w:t>
      </w:r>
      <w:r w:rsidR="00913F96" w:rsidRPr="2DD8E739">
        <w:rPr>
          <w:color w:val="000000" w:themeColor="text1"/>
          <w:lang w:val="es-ES" w:eastAsia="es-ES"/>
        </w:rPr>
        <w:t xml:space="preserve"> </w:t>
      </w:r>
      <w:r w:rsidRPr="2DD8E739">
        <w:rPr>
          <w:color w:val="000000" w:themeColor="text1"/>
          <w:lang w:val="es-ES" w:eastAsia="es-ES"/>
        </w:rPr>
        <w:t xml:space="preserve">por pasiva propuesta por </w:t>
      </w:r>
      <w:r w:rsidR="007146C2" w:rsidRPr="2DD8E739">
        <w:rPr>
          <w:color w:val="000000" w:themeColor="text1"/>
          <w:lang w:val="es-ES" w:eastAsia="es-ES"/>
        </w:rPr>
        <w:t xml:space="preserve">la </w:t>
      </w:r>
      <w:r w:rsidRPr="2DD8E739">
        <w:rPr>
          <w:color w:val="000000" w:themeColor="text1"/>
          <w:lang w:val="es-ES" w:eastAsia="es-ES"/>
        </w:rPr>
        <w:t xml:space="preserve">Unión Temporal, </w:t>
      </w:r>
      <w:r w:rsidR="00291CE5" w:rsidRPr="2DD8E739">
        <w:rPr>
          <w:color w:val="000000" w:themeColor="text1"/>
          <w:lang w:val="es-ES" w:eastAsia="es-ES"/>
        </w:rPr>
        <w:t>y los entes territoriales accionados</w:t>
      </w:r>
      <w:r w:rsidR="00EA4F0E" w:rsidRPr="2DD8E739">
        <w:rPr>
          <w:color w:val="000000" w:themeColor="text1"/>
          <w:lang w:val="es-ES" w:eastAsia="es-ES"/>
        </w:rPr>
        <w:t xml:space="preserve">. </w:t>
      </w:r>
    </w:p>
    <w:p w14:paraId="7C7D0F0E" w14:textId="77777777" w:rsidR="008838D1" w:rsidRDefault="008838D1" w:rsidP="0022600A">
      <w:pPr>
        <w:spacing w:line="360" w:lineRule="auto"/>
        <w:jc w:val="both"/>
        <w:rPr>
          <w:color w:val="000000" w:themeColor="text1"/>
          <w:lang w:val="es-ES" w:eastAsia="es-ES"/>
        </w:rPr>
      </w:pPr>
    </w:p>
    <w:p w14:paraId="217135DC" w14:textId="665711D7" w:rsidR="00287200" w:rsidRDefault="00287200" w:rsidP="0022600A">
      <w:pPr>
        <w:spacing w:line="360" w:lineRule="auto"/>
        <w:jc w:val="both"/>
        <w:rPr>
          <w:i/>
          <w:color w:val="000000" w:themeColor="text1"/>
          <w:lang w:val="es-ES" w:eastAsia="es-ES"/>
        </w:rPr>
      </w:pPr>
      <w:r>
        <w:rPr>
          <w:color w:val="000000" w:themeColor="text1"/>
          <w:lang w:val="es-ES" w:eastAsia="es-ES"/>
        </w:rPr>
        <w:t>Aclaró que</w:t>
      </w:r>
      <w:r w:rsidR="006F20C5">
        <w:rPr>
          <w:color w:val="000000" w:themeColor="text1"/>
          <w:lang w:val="es-ES" w:eastAsia="es-ES"/>
        </w:rPr>
        <w:t xml:space="preserve"> </w:t>
      </w:r>
      <w:r w:rsidR="0022600A">
        <w:rPr>
          <w:color w:val="000000" w:themeColor="text1"/>
          <w:lang w:val="es-ES" w:eastAsia="es-ES"/>
        </w:rPr>
        <w:t xml:space="preserve">no </w:t>
      </w:r>
      <w:r w:rsidR="006F20C5">
        <w:rPr>
          <w:color w:val="000000" w:themeColor="text1"/>
          <w:lang w:val="es-ES" w:eastAsia="es-ES"/>
        </w:rPr>
        <w:t xml:space="preserve">se probaba </w:t>
      </w:r>
      <w:r w:rsidR="0022600A">
        <w:rPr>
          <w:color w:val="000000" w:themeColor="text1"/>
          <w:lang w:val="es-ES" w:eastAsia="es-ES"/>
        </w:rPr>
        <w:t>la c</w:t>
      </w:r>
      <w:r w:rsidR="00C939CB">
        <w:rPr>
          <w:color w:val="000000" w:themeColor="text1"/>
          <w:lang w:val="es-ES" w:eastAsia="es-ES"/>
        </w:rPr>
        <w:t>onfigura</w:t>
      </w:r>
      <w:r w:rsidR="0022600A">
        <w:rPr>
          <w:color w:val="000000" w:themeColor="text1"/>
          <w:lang w:val="es-ES" w:eastAsia="es-ES"/>
        </w:rPr>
        <w:t xml:space="preserve">ción de </w:t>
      </w:r>
      <w:r w:rsidR="00C939CB">
        <w:rPr>
          <w:color w:val="000000" w:themeColor="text1"/>
          <w:lang w:val="es-ES" w:eastAsia="es-ES"/>
        </w:rPr>
        <w:t xml:space="preserve">las causales eximentes de responsabilidad </w:t>
      </w:r>
      <w:r w:rsidR="001A41C7">
        <w:rPr>
          <w:color w:val="000000" w:themeColor="text1"/>
          <w:lang w:val="es-ES" w:eastAsia="es-ES"/>
        </w:rPr>
        <w:t>d</w:t>
      </w:r>
      <w:r w:rsidR="00750506">
        <w:rPr>
          <w:color w:val="000000" w:themeColor="text1"/>
          <w:lang w:val="es-ES" w:eastAsia="es-ES"/>
        </w:rPr>
        <w:t>e</w:t>
      </w:r>
      <w:r w:rsidR="001A41C7">
        <w:rPr>
          <w:color w:val="000000" w:themeColor="text1"/>
          <w:lang w:val="es-ES" w:eastAsia="es-ES"/>
        </w:rPr>
        <w:t xml:space="preserve"> </w:t>
      </w:r>
      <w:r w:rsidR="00C939CB" w:rsidRPr="001A41C7">
        <w:rPr>
          <w:i/>
          <w:color w:val="000000" w:themeColor="text1"/>
          <w:lang w:val="es-ES" w:eastAsia="es-ES"/>
        </w:rPr>
        <w:t>“Fuerza mayor”</w:t>
      </w:r>
      <w:r w:rsidR="00C939CB">
        <w:rPr>
          <w:color w:val="000000" w:themeColor="text1"/>
          <w:lang w:val="es-ES" w:eastAsia="es-ES"/>
        </w:rPr>
        <w:t xml:space="preserve"> </w:t>
      </w:r>
      <w:r w:rsidR="001A41C7">
        <w:rPr>
          <w:color w:val="000000" w:themeColor="text1"/>
          <w:lang w:val="es-ES" w:eastAsia="es-ES"/>
        </w:rPr>
        <w:t xml:space="preserve">y </w:t>
      </w:r>
      <w:r w:rsidR="00C939CB" w:rsidRPr="001A41C7">
        <w:rPr>
          <w:i/>
          <w:color w:val="000000" w:themeColor="text1"/>
          <w:lang w:val="es-ES" w:eastAsia="es-ES"/>
        </w:rPr>
        <w:t>“</w:t>
      </w:r>
      <w:r w:rsidR="0022600A" w:rsidRPr="001A41C7">
        <w:rPr>
          <w:i/>
          <w:color w:val="000000" w:themeColor="text1"/>
          <w:lang w:val="es-ES" w:eastAsia="es-ES"/>
        </w:rPr>
        <w:t>Culpa exclusiva de la víctima”</w:t>
      </w:r>
      <w:r w:rsidR="0022600A">
        <w:rPr>
          <w:color w:val="000000" w:themeColor="text1"/>
          <w:lang w:val="es-ES" w:eastAsia="es-ES"/>
        </w:rPr>
        <w:t xml:space="preserve">. Acerca de esta última, el a-quo consideró que </w:t>
      </w:r>
      <w:r w:rsidR="0022600A" w:rsidRPr="00264C94">
        <w:rPr>
          <w:i/>
          <w:color w:val="000000" w:themeColor="text1"/>
          <w:lang w:val="es-ES" w:eastAsia="es-ES"/>
        </w:rPr>
        <w:t>“no es posible señalar que la conducta asumida</w:t>
      </w:r>
      <w:r w:rsidR="001A41C7">
        <w:rPr>
          <w:i/>
          <w:color w:val="000000" w:themeColor="text1"/>
          <w:lang w:val="es-ES" w:eastAsia="es-ES"/>
        </w:rPr>
        <w:t xml:space="preserve"> por</w:t>
      </w:r>
      <w:r w:rsidR="0022600A" w:rsidRPr="00264C94">
        <w:rPr>
          <w:i/>
          <w:color w:val="000000" w:themeColor="text1"/>
          <w:lang w:val="es-ES" w:eastAsia="es-ES"/>
        </w:rPr>
        <w:t xml:space="preserve"> NÉSTOR LEONARDO AVELLANEDA TORRES relacionada con el acercamiento a las redes y la realización de actividades en la terraza de la vivienda, sea la causa única y determinante de los hechos, pues tal como se planteó en precedencia las circunstancias son atribuibles a la Empresa de Energía de Boyacá, empresa que inobservó la norma que establece la distancia que se debe preservar entre las redes eléctricas y las viviendas”</w:t>
      </w:r>
      <w:r w:rsidR="00FD4A1C">
        <w:rPr>
          <w:i/>
          <w:color w:val="000000" w:themeColor="text1"/>
          <w:lang w:val="es-ES" w:eastAsia="es-ES"/>
        </w:rPr>
        <w:t xml:space="preserve">. </w:t>
      </w:r>
    </w:p>
    <w:p w14:paraId="1252FFA3" w14:textId="1525B8E7" w:rsidR="00FD4A1C" w:rsidRDefault="00FD4A1C" w:rsidP="0022600A">
      <w:pPr>
        <w:spacing w:line="360" w:lineRule="auto"/>
        <w:jc w:val="both"/>
        <w:rPr>
          <w:color w:val="000000" w:themeColor="text1"/>
          <w:lang w:val="es-ES" w:eastAsia="es-ES"/>
        </w:rPr>
      </w:pPr>
    </w:p>
    <w:p w14:paraId="63334198" w14:textId="6F2F4F3C" w:rsidR="00FD4A1C" w:rsidRDefault="00FD4A1C" w:rsidP="38DBBDBA">
      <w:pPr>
        <w:spacing w:line="360" w:lineRule="auto"/>
        <w:jc w:val="both"/>
        <w:rPr>
          <w:color w:val="000000" w:themeColor="text1"/>
          <w:lang w:val="es-ES" w:eastAsia="es-ES"/>
        </w:rPr>
      </w:pPr>
      <w:r w:rsidRPr="38DBBDBA">
        <w:rPr>
          <w:color w:val="000000" w:themeColor="text1"/>
          <w:lang w:val="es-ES" w:eastAsia="es-ES"/>
        </w:rPr>
        <w:t xml:space="preserve">Sin embargo, adujo que </w:t>
      </w:r>
      <w:r w:rsidR="00606510" w:rsidRPr="38DBBDBA">
        <w:rPr>
          <w:color w:val="000000" w:themeColor="text1"/>
          <w:lang w:val="es-ES" w:eastAsia="es-ES"/>
        </w:rPr>
        <w:t xml:space="preserve">como quiera que el día </w:t>
      </w:r>
      <w:r w:rsidR="00FF3F8F" w:rsidRPr="38DBBDBA">
        <w:rPr>
          <w:color w:val="000000" w:themeColor="text1"/>
          <w:lang w:val="es-ES" w:eastAsia="es-ES"/>
        </w:rPr>
        <w:t xml:space="preserve">de los hechos </w:t>
      </w:r>
      <w:r w:rsidR="00606510" w:rsidRPr="38DBBDBA">
        <w:rPr>
          <w:color w:val="000000" w:themeColor="text1"/>
          <w:lang w:val="es-ES" w:eastAsia="es-ES"/>
        </w:rPr>
        <w:t xml:space="preserve">en la </w:t>
      </w:r>
      <w:r w:rsidR="003818C6" w:rsidRPr="38DBBDBA">
        <w:rPr>
          <w:color w:val="000000" w:themeColor="text1"/>
          <w:lang w:val="es-ES" w:eastAsia="es-ES"/>
        </w:rPr>
        <w:t xml:space="preserve">terraza de la </w:t>
      </w:r>
      <w:r w:rsidR="00606510" w:rsidRPr="38DBBDBA">
        <w:rPr>
          <w:color w:val="000000" w:themeColor="text1"/>
          <w:lang w:val="es-ES" w:eastAsia="es-ES"/>
        </w:rPr>
        <w:t xml:space="preserve">vivienda en </w:t>
      </w:r>
      <w:r w:rsidR="009006A0" w:rsidRPr="38DBBDBA">
        <w:rPr>
          <w:color w:val="000000" w:themeColor="text1"/>
          <w:lang w:val="es-ES" w:eastAsia="es-ES"/>
        </w:rPr>
        <w:t xml:space="preserve">la que </w:t>
      </w:r>
      <w:r w:rsidR="00606510" w:rsidRPr="38DBBDBA">
        <w:rPr>
          <w:color w:val="000000" w:themeColor="text1"/>
          <w:lang w:val="es-ES" w:eastAsia="es-ES"/>
        </w:rPr>
        <w:t>ocurrió el accidente se encontró un</w:t>
      </w:r>
      <w:r w:rsidR="002726DB" w:rsidRPr="38DBBDBA">
        <w:rPr>
          <w:color w:val="000000" w:themeColor="text1"/>
          <w:lang w:val="es-ES" w:eastAsia="es-ES"/>
        </w:rPr>
        <w:t>a bandera con un a</w:t>
      </w:r>
      <w:r w:rsidR="00606510" w:rsidRPr="38DBBDBA">
        <w:rPr>
          <w:color w:val="000000" w:themeColor="text1"/>
          <w:lang w:val="es-ES" w:eastAsia="es-ES"/>
        </w:rPr>
        <w:t>sta</w:t>
      </w:r>
      <w:r w:rsidR="00B36ACC" w:rsidRPr="38DBBDBA">
        <w:rPr>
          <w:color w:val="000000" w:themeColor="text1"/>
          <w:lang w:val="es-ES" w:eastAsia="es-ES"/>
        </w:rPr>
        <w:t xml:space="preserve"> </w:t>
      </w:r>
      <w:r w:rsidR="00606510" w:rsidRPr="38DBBDBA">
        <w:rPr>
          <w:color w:val="000000" w:themeColor="text1"/>
          <w:lang w:val="es-ES" w:eastAsia="es-ES"/>
        </w:rPr>
        <w:t xml:space="preserve">de longitud de 1.83 metros, </w:t>
      </w:r>
      <w:r w:rsidR="006D1271" w:rsidRPr="38DBBDBA">
        <w:rPr>
          <w:color w:val="000000" w:themeColor="text1"/>
          <w:lang w:val="es-ES" w:eastAsia="es-ES"/>
        </w:rPr>
        <w:t xml:space="preserve">y </w:t>
      </w:r>
      <w:r w:rsidR="00C8396C" w:rsidRPr="38DBBDBA">
        <w:rPr>
          <w:color w:val="000000" w:themeColor="text1"/>
          <w:lang w:val="es-ES" w:eastAsia="es-ES"/>
        </w:rPr>
        <w:t xml:space="preserve">como lo corroboraron las entrevistas de </w:t>
      </w:r>
      <w:r w:rsidR="00606510" w:rsidRPr="38DBBDBA">
        <w:rPr>
          <w:color w:val="000000" w:themeColor="text1"/>
          <w:lang w:val="es-ES" w:eastAsia="es-ES"/>
        </w:rPr>
        <w:t>MARCELA ARIAS HUERTAS</w:t>
      </w:r>
      <w:r w:rsidR="00C8396C" w:rsidRPr="38DBBDBA">
        <w:rPr>
          <w:color w:val="000000" w:themeColor="text1"/>
          <w:lang w:val="es-ES" w:eastAsia="es-ES"/>
        </w:rPr>
        <w:t xml:space="preserve"> </w:t>
      </w:r>
      <w:r w:rsidR="00606510" w:rsidRPr="38DBBDBA">
        <w:rPr>
          <w:color w:val="000000" w:themeColor="text1"/>
          <w:lang w:val="es-ES" w:eastAsia="es-ES"/>
        </w:rPr>
        <w:t>y MARÍA ELENA TORRES CÁRDENAS</w:t>
      </w:r>
      <w:r w:rsidR="00C8396C" w:rsidRPr="38DBBDBA">
        <w:rPr>
          <w:color w:val="000000" w:themeColor="text1"/>
          <w:lang w:val="es-ES" w:eastAsia="es-ES"/>
        </w:rPr>
        <w:t xml:space="preserve">, </w:t>
      </w:r>
      <w:r w:rsidR="00737CA6" w:rsidRPr="38DBBDBA">
        <w:rPr>
          <w:color w:val="000000" w:themeColor="text1"/>
          <w:lang w:val="es-ES" w:eastAsia="es-ES"/>
        </w:rPr>
        <w:t xml:space="preserve">esposa y </w:t>
      </w:r>
      <w:r w:rsidR="00606510" w:rsidRPr="38DBBDBA">
        <w:rPr>
          <w:color w:val="000000" w:themeColor="text1"/>
          <w:lang w:val="es-ES" w:eastAsia="es-ES"/>
        </w:rPr>
        <w:t>madre del</w:t>
      </w:r>
      <w:r w:rsidR="00B70A3F" w:rsidRPr="38DBBDBA">
        <w:rPr>
          <w:color w:val="000000" w:themeColor="text1"/>
          <w:lang w:val="es-ES" w:eastAsia="es-ES"/>
        </w:rPr>
        <w:t xml:space="preserve"> causante</w:t>
      </w:r>
      <w:r w:rsidR="00606510" w:rsidRPr="38DBBDBA">
        <w:rPr>
          <w:color w:val="000000" w:themeColor="text1"/>
          <w:lang w:val="es-ES" w:eastAsia="es-ES"/>
        </w:rPr>
        <w:t>,</w:t>
      </w:r>
      <w:r w:rsidR="00737CA6" w:rsidRPr="38DBBDBA">
        <w:rPr>
          <w:color w:val="000000" w:themeColor="text1"/>
          <w:lang w:val="es-ES" w:eastAsia="es-ES"/>
        </w:rPr>
        <w:t xml:space="preserve"> respectivamente, </w:t>
      </w:r>
      <w:r w:rsidR="2B62B5DB" w:rsidRPr="38DBBDBA">
        <w:rPr>
          <w:color w:val="000000" w:themeColor="text1"/>
          <w:lang w:val="es-ES" w:eastAsia="es-ES"/>
        </w:rPr>
        <w:t>hasta</w:t>
      </w:r>
      <w:r w:rsidR="00B70A3F" w:rsidRPr="38DBBDBA">
        <w:rPr>
          <w:color w:val="000000" w:themeColor="text1"/>
          <w:lang w:val="es-ES" w:eastAsia="es-ES"/>
        </w:rPr>
        <w:t xml:space="preserve"> que </w:t>
      </w:r>
      <w:r w:rsidR="00FF3F8F" w:rsidRPr="38DBBDBA">
        <w:rPr>
          <w:color w:val="000000" w:themeColor="text1"/>
          <w:lang w:val="es-ES" w:eastAsia="es-ES"/>
        </w:rPr>
        <w:t xml:space="preserve">estaba siendo manipulada por </w:t>
      </w:r>
      <w:r w:rsidR="006F068A" w:rsidRPr="38DBBDBA">
        <w:rPr>
          <w:color w:val="000000" w:themeColor="text1"/>
          <w:lang w:val="es-ES" w:eastAsia="es-ES"/>
        </w:rPr>
        <w:t>e</w:t>
      </w:r>
      <w:r w:rsidR="00B70A3F" w:rsidRPr="38DBBDBA">
        <w:rPr>
          <w:color w:val="000000" w:themeColor="text1"/>
          <w:lang w:val="es-ES" w:eastAsia="es-ES"/>
        </w:rPr>
        <w:t>ste</w:t>
      </w:r>
      <w:r w:rsidR="00896794" w:rsidRPr="38DBBDBA">
        <w:rPr>
          <w:color w:val="000000" w:themeColor="text1"/>
          <w:lang w:val="es-ES" w:eastAsia="es-ES"/>
        </w:rPr>
        <w:t xml:space="preserve">, </w:t>
      </w:r>
      <w:r w:rsidR="00896794" w:rsidRPr="38DBBDBA">
        <w:rPr>
          <w:b/>
          <w:bCs/>
          <w:color w:val="000000" w:themeColor="text1"/>
          <w:lang w:val="es-ES" w:eastAsia="es-ES"/>
        </w:rPr>
        <w:t>se puede colegir que</w:t>
      </w:r>
      <w:r w:rsidR="008A0B44" w:rsidRPr="38DBBDBA">
        <w:rPr>
          <w:b/>
          <w:bCs/>
          <w:color w:val="000000" w:themeColor="text1"/>
          <w:lang w:val="es-ES" w:eastAsia="es-ES"/>
        </w:rPr>
        <w:t xml:space="preserve"> la </w:t>
      </w:r>
      <w:r w:rsidR="17F1E89D" w:rsidRPr="38DBBDBA">
        <w:rPr>
          <w:b/>
          <w:bCs/>
          <w:color w:val="000000" w:themeColor="text1"/>
          <w:lang w:val="es-ES" w:eastAsia="es-ES"/>
        </w:rPr>
        <w:t>víctima</w:t>
      </w:r>
      <w:r w:rsidR="006F068A" w:rsidRPr="38DBBDBA">
        <w:rPr>
          <w:b/>
          <w:bCs/>
          <w:color w:val="000000" w:themeColor="text1"/>
          <w:lang w:val="es-ES" w:eastAsia="es-ES"/>
        </w:rPr>
        <w:t xml:space="preserve"> </w:t>
      </w:r>
      <w:r w:rsidR="00896794" w:rsidRPr="38DBBDBA">
        <w:rPr>
          <w:b/>
          <w:bCs/>
          <w:color w:val="000000" w:themeColor="text1"/>
          <w:lang w:val="es-ES" w:eastAsia="es-ES"/>
        </w:rPr>
        <w:t>puso su integridad física en peligro</w:t>
      </w:r>
      <w:r w:rsidR="6E9D1614" w:rsidRPr="38DBBDBA">
        <w:rPr>
          <w:b/>
          <w:bCs/>
          <w:color w:val="000000" w:themeColor="text1"/>
          <w:lang w:val="es-ES" w:eastAsia="es-ES"/>
        </w:rPr>
        <w:t>,</w:t>
      </w:r>
      <w:r w:rsidR="00896794" w:rsidRPr="38DBBDBA">
        <w:rPr>
          <w:b/>
          <w:bCs/>
          <w:color w:val="000000" w:themeColor="text1"/>
          <w:lang w:val="es-ES" w:eastAsia="es-ES"/>
        </w:rPr>
        <w:t xml:space="preserve"> al </w:t>
      </w:r>
      <w:r w:rsidR="00A41682" w:rsidRPr="38DBBDBA">
        <w:rPr>
          <w:b/>
          <w:bCs/>
          <w:color w:val="000000" w:themeColor="text1"/>
          <w:lang w:val="es-ES" w:eastAsia="es-ES"/>
        </w:rPr>
        <w:t>hacerlo</w:t>
      </w:r>
      <w:r w:rsidR="00896794" w:rsidRPr="38DBBDBA">
        <w:rPr>
          <w:b/>
          <w:bCs/>
          <w:color w:val="000000" w:themeColor="text1"/>
          <w:lang w:val="es-ES" w:eastAsia="es-ES"/>
        </w:rPr>
        <w:t xml:space="preserve"> en cercanías a la red eléctrica próxima a la vivienda</w:t>
      </w:r>
      <w:r w:rsidR="005B3865" w:rsidRPr="38DBBDBA">
        <w:rPr>
          <w:color w:val="000000" w:themeColor="text1"/>
          <w:lang w:val="es-ES" w:eastAsia="es-ES"/>
        </w:rPr>
        <w:t xml:space="preserve">; </w:t>
      </w:r>
      <w:r w:rsidR="00896794" w:rsidRPr="38DBBDBA">
        <w:rPr>
          <w:color w:val="000000" w:themeColor="text1"/>
          <w:lang w:val="es-ES" w:eastAsia="es-ES"/>
        </w:rPr>
        <w:t xml:space="preserve">la víctima </w:t>
      </w:r>
      <w:r w:rsidR="006B3744" w:rsidRPr="38DBBDBA">
        <w:rPr>
          <w:color w:val="000000" w:themeColor="text1"/>
          <w:lang w:val="es-ES" w:eastAsia="es-ES"/>
        </w:rPr>
        <w:t>era u</w:t>
      </w:r>
      <w:r w:rsidR="00896794" w:rsidRPr="38DBBDBA">
        <w:rPr>
          <w:color w:val="000000" w:themeColor="text1"/>
          <w:lang w:val="es-ES" w:eastAsia="es-ES"/>
        </w:rPr>
        <w:t>na persona mayor de edad</w:t>
      </w:r>
      <w:r w:rsidR="008A0B44" w:rsidRPr="38DBBDBA">
        <w:rPr>
          <w:color w:val="000000" w:themeColor="text1"/>
          <w:lang w:val="es-ES" w:eastAsia="es-ES"/>
        </w:rPr>
        <w:t xml:space="preserve"> y letrada,</w:t>
      </w:r>
      <w:r w:rsidR="00896794" w:rsidRPr="38DBBDBA">
        <w:rPr>
          <w:color w:val="000000" w:themeColor="text1"/>
          <w:lang w:val="es-ES" w:eastAsia="es-ES"/>
        </w:rPr>
        <w:t xml:space="preserve"> </w:t>
      </w:r>
      <w:r w:rsidR="00456246" w:rsidRPr="38DBBDBA">
        <w:rPr>
          <w:color w:val="000000" w:themeColor="text1"/>
          <w:lang w:val="es-ES" w:eastAsia="es-ES"/>
        </w:rPr>
        <w:t xml:space="preserve">por ende, estaba en </w:t>
      </w:r>
      <w:r w:rsidR="00896794" w:rsidRPr="38DBBDBA">
        <w:rPr>
          <w:color w:val="000000" w:themeColor="text1"/>
          <w:lang w:val="es-ES" w:eastAsia="es-ES"/>
        </w:rPr>
        <w:t>condiciones para advertir los peligros que acarrea</w:t>
      </w:r>
      <w:r w:rsidR="00861406" w:rsidRPr="38DBBDBA">
        <w:rPr>
          <w:color w:val="000000" w:themeColor="text1"/>
          <w:lang w:val="es-ES" w:eastAsia="es-ES"/>
        </w:rPr>
        <w:t>ba</w:t>
      </w:r>
      <w:r w:rsidR="00896794" w:rsidRPr="38DBBDBA">
        <w:rPr>
          <w:color w:val="000000" w:themeColor="text1"/>
          <w:lang w:val="es-ES" w:eastAsia="es-ES"/>
        </w:rPr>
        <w:t xml:space="preserve"> la </w:t>
      </w:r>
      <w:r w:rsidR="00861406" w:rsidRPr="38DBBDBA">
        <w:rPr>
          <w:color w:val="000000" w:themeColor="text1"/>
          <w:lang w:val="es-ES" w:eastAsia="es-ES"/>
        </w:rPr>
        <w:t>proximidad a</w:t>
      </w:r>
      <w:r w:rsidR="00896794" w:rsidRPr="38DBBDBA">
        <w:rPr>
          <w:color w:val="000000" w:themeColor="text1"/>
          <w:lang w:val="es-ES" w:eastAsia="es-ES"/>
        </w:rPr>
        <w:t xml:space="preserve"> las redes de energía eléctrica</w:t>
      </w:r>
      <w:r w:rsidR="00CC6297" w:rsidRPr="38DBBDBA">
        <w:rPr>
          <w:color w:val="000000" w:themeColor="text1"/>
          <w:lang w:val="es-ES" w:eastAsia="es-ES"/>
        </w:rPr>
        <w:t>, configurándose una concausa</w:t>
      </w:r>
      <w:r w:rsidR="007D323B" w:rsidRPr="38DBBDBA">
        <w:rPr>
          <w:color w:val="000000" w:themeColor="text1"/>
          <w:lang w:val="es-ES" w:eastAsia="es-ES"/>
        </w:rPr>
        <w:t>.</w:t>
      </w:r>
    </w:p>
    <w:p w14:paraId="39D06D45" w14:textId="0BFCD3F3" w:rsidR="00514A8E" w:rsidRDefault="00514A8E" w:rsidP="00896794">
      <w:pPr>
        <w:spacing w:line="360" w:lineRule="auto"/>
        <w:jc w:val="both"/>
        <w:rPr>
          <w:color w:val="000000" w:themeColor="text1"/>
          <w:lang w:val="es-ES" w:eastAsia="es-ES"/>
        </w:rPr>
      </w:pPr>
    </w:p>
    <w:p w14:paraId="7D5BC99F" w14:textId="6F99D247" w:rsidR="00514A8E" w:rsidRPr="00FD4A1C" w:rsidRDefault="00514A8E" w:rsidP="38DBBDBA">
      <w:pPr>
        <w:spacing w:line="360" w:lineRule="auto"/>
        <w:jc w:val="both"/>
        <w:rPr>
          <w:color w:val="000000" w:themeColor="text1"/>
          <w:lang w:val="es-ES" w:eastAsia="es-ES"/>
        </w:rPr>
      </w:pPr>
      <w:r w:rsidRPr="38DBBDBA">
        <w:rPr>
          <w:color w:val="000000" w:themeColor="text1"/>
          <w:lang w:val="es-ES" w:eastAsia="es-ES"/>
        </w:rPr>
        <w:t>Y</w:t>
      </w:r>
      <w:r w:rsidR="00912A6B" w:rsidRPr="38DBBDBA">
        <w:rPr>
          <w:color w:val="000000" w:themeColor="text1"/>
          <w:lang w:val="es-ES" w:eastAsia="es-ES"/>
        </w:rPr>
        <w:t xml:space="preserve">, aunque </w:t>
      </w:r>
      <w:r w:rsidR="0006686A" w:rsidRPr="38DBBDBA">
        <w:rPr>
          <w:color w:val="000000" w:themeColor="text1"/>
          <w:lang w:val="es-ES" w:eastAsia="es-ES"/>
        </w:rPr>
        <w:t xml:space="preserve">no se demostró en la actuación que la vivienda en la que ocurrieron los hechos tuviera licencia de construcción, las demandadas tampoco allegaron elementos de prueba que permitieran concluir que </w:t>
      </w:r>
      <w:r w:rsidR="008838D1" w:rsidRPr="38DBBDBA">
        <w:rPr>
          <w:color w:val="000000" w:themeColor="text1"/>
          <w:lang w:val="es-ES" w:eastAsia="es-ES"/>
        </w:rPr>
        <w:t>h</w:t>
      </w:r>
      <w:r w:rsidR="0006686A" w:rsidRPr="38DBBDBA">
        <w:rPr>
          <w:color w:val="000000" w:themeColor="text1"/>
          <w:lang w:val="es-ES" w:eastAsia="es-ES"/>
        </w:rPr>
        <w:t xml:space="preserve">aya sido construida con posterioridad a la instalación de la red </w:t>
      </w:r>
      <w:r w:rsidR="0006686A" w:rsidRPr="38DBBDBA">
        <w:rPr>
          <w:color w:val="000000" w:themeColor="text1"/>
          <w:lang w:val="es-ES" w:eastAsia="es-ES"/>
        </w:rPr>
        <w:lastRenderedPageBreak/>
        <w:t xml:space="preserve">eléctrica, situación que permitiría evidenciar algún tipo de responsabilidad; aunado, a que en el plenario </w:t>
      </w:r>
      <w:r w:rsidR="00FA73D8" w:rsidRPr="38DBBDBA">
        <w:rPr>
          <w:color w:val="000000" w:themeColor="text1"/>
          <w:lang w:val="es-ES" w:eastAsia="es-ES"/>
        </w:rPr>
        <w:t xml:space="preserve">se allegó </w:t>
      </w:r>
      <w:r w:rsidR="0006686A" w:rsidRPr="38DBBDBA">
        <w:rPr>
          <w:color w:val="000000" w:themeColor="text1"/>
          <w:lang w:val="es-ES" w:eastAsia="es-ES"/>
        </w:rPr>
        <w:t>contrato de arriendo respecto de la vivienda en mención en favor de la señora MARCELA ARIAS HUERTAS quien acredita ser la esposa de la víctima, lo que no permite inferir que hayan sido los demandantes o la víctima quienes construyeron o modificaron la vivienda respecto de la cual según los testimonios llevaba en las condiciones descritas más de 10 años</w:t>
      </w:r>
      <w:r w:rsidR="008B4580" w:rsidRPr="38DBBDBA">
        <w:rPr>
          <w:color w:val="000000" w:themeColor="text1"/>
          <w:lang w:val="es-ES" w:eastAsia="es-ES"/>
        </w:rPr>
        <w:t>.</w:t>
      </w:r>
    </w:p>
    <w:p w14:paraId="4855F4ED" w14:textId="24A1F979" w:rsidR="00F27492" w:rsidRDefault="00F27492" w:rsidP="00454C3A">
      <w:pPr>
        <w:spacing w:line="360" w:lineRule="auto"/>
        <w:jc w:val="both"/>
        <w:rPr>
          <w:color w:val="000000" w:themeColor="text1"/>
          <w:lang w:val="es-ES" w:eastAsia="es-ES"/>
        </w:rPr>
      </w:pPr>
    </w:p>
    <w:p w14:paraId="74EC5478" w14:textId="25CA5DD8" w:rsidR="00F27492" w:rsidRPr="00B67854" w:rsidRDefault="008442B4" w:rsidP="00DE1564">
      <w:pPr>
        <w:spacing w:line="360" w:lineRule="auto"/>
        <w:jc w:val="both"/>
        <w:rPr>
          <w:color w:val="000000" w:themeColor="text1"/>
          <w:lang w:val="es-ES" w:eastAsia="es-ES"/>
        </w:rPr>
      </w:pPr>
      <w:bookmarkStart w:id="19" w:name="_Hlk127452592"/>
      <w:r w:rsidRPr="637602C2">
        <w:rPr>
          <w:color w:val="000000" w:themeColor="text1"/>
          <w:lang w:val="es-ES" w:eastAsia="es-ES"/>
        </w:rPr>
        <w:t xml:space="preserve">Sostuvo </w:t>
      </w:r>
      <w:r w:rsidR="7701A0E4" w:rsidRPr="637602C2">
        <w:rPr>
          <w:color w:val="000000" w:themeColor="text1"/>
          <w:lang w:val="es-ES" w:eastAsia="es-ES"/>
        </w:rPr>
        <w:t>que,</w:t>
      </w:r>
      <w:r w:rsidRPr="637602C2">
        <w:rPr>
          <w:color w:val="000000" w:themeColor="text1"/>
          <w:lang w:val="es-ES" w:eastAsia="es-ES"/>
        </w:rPr>
        <w:t xml:space="preserve"> dada la existencia de la concausa referida, </w:t>
      </w:r>
      <w:r w:rsidR="00DE1564" w:rsidRPr="637602C2">
        <w:rPr>
          <w:color w:val="000000" w:themeColor="text1"/>
          <w:lang w:val="es-ES" w:eastAsia="es-ES"/>
        </w:rPr>
        <w:t xml:space="preserve">la culpa de la entidad demandada influyó en un 70% en la producción del daño, pues al no cumplir con la normatividad aplicable facilitó en gran medida que con la actividad desplegada por la víctima </w:t>
      </w:r>
      <w:r w:rsidR="00A165D3" w:rsidRPr="637602C2">
        <w:rPr>
          <w:color w:val="000000" w:themeColor="text1"/>
          <w:lang w:val="es-ES" w:eastAsia="es-ES"/>
        </w:rPr>
        <w:t xml:space="preserve">se </w:t>
      </w:r>
      <w:r w:rsidR="00DE1564" w:rsidRPr="637602C2">
        <w:rPr>
          <w:color w:val="000000" w:themeColor="text1"/>
          <w:lang w:val="es-ES" w:eastAsia="es-ES"/>
        </w:rPr>
        <w:t xml:space="preserve">efectivizara </w:t>
      </w:r>
      <w:r w:rsidR="007379A1" w:rsidRPr="637602C2">
        <w:rPr>
          <w:color w:val="000000" w:themeColor="text1"/>
          <w:lang w:val="es-ES" w:eastAsia="es-ES"/>
        </w:rPr>
        <w:t xml:space="preserve">su </w:t>
      </w:r>
      <w:r w:rsidR="00DE1564" w:rsidRPr="637602C2">
        <w:rPr>
          <w:color w:val="000000" w:themeColor="text1"/>
          <w:lang w:val="es-ES" w:eastAsia="es-ES"/>
        </w:rPr>
        <w:t>riesgo creado, situación que conllevó a</w:t>
      </w:r>
      <w:r w:rsidR="009A4B14" w:rsidRPr="637602C2">
        <w:rPr>
          <w:color w:val="000000" w:themeColor="text1"/>
          <w:lang w:val="es-ES" w:eastAsia="es-ES"/>
        </w:rPr>
        <w:t>l daño alegado</w:t>
      </w:r>
      <w:r w:rsidR="00DE1564" w:rsidRPr="637602C2">
        <w:rPr>
          <w:color w:val="000000" w:themeColor="text1"/>
          <w:lang w:val="es-ES" w:eastAsia="es-ES"/>
        </w:rPr>
        <w:t>.</w:t>
      </w:r>
    </w:p>
    <w:bookmarkEnd w:id="19"/>
    <w:p w14:paraId="4FE8083B" w14:textId="711DD79D" w:rsidR="00824ACE" w:rsidRPr="00490D21" w:rsidRDefault="00824ACE" w:rsidP="0B2AA64A">
      <w:pPr>
        <w:spacing w:line="360" w:lineRule="auto"/>
        <w:jc w:val="both"/>
        <w:rPr>
          <w:color w:val="000000" w:themeColor="text1"/>
          <w:lang w:val="es-ES" w:eastAsia="es-ES"/>
        </w:rPr>
      </w:pPr>
    </w:p>
    <w:p w14:paraId="20E5A670" w14:textId="2B35F307" w:rsidR="00EA4F0E" w:rsidRDefault="00EA4F0E" w:rsidP="00745E23">
      <w:pPr>
        <w:spacing w:line="360" w:lineRule="auto"/>
        <w:jc w:val="both"/>
        <w:rPr>
          <w:color w:val="000000" w:themeColor="text1"/>
          <w:lang w:val="es-ES" w:eastAsia="es-ES"/>
        </w:rPr>
      </w:pPr>
      <w:r w:rsidRPr="38DBBDBA">
        <w:rPr>
          <w:color w:val="000000" w:themeColor="text1"/>
          <w:lang w:val="es-ES" w:eastAsia="es-ES"/>
        </w:rPr>
        <w:t xml:space="preserve">Concluyó que </w:t>
      </w:r>
      <w:r w:rsidR="00902DAE" w:rsidRPr="38DBBDBA">
        <w:rPr>
          <w:color w:val="000000" w:themeColor="text1"/>
          <w:lang w:val="es-ES" w:eastAsia="es-ES"/>
        </w:rPr>
        <w:t xml:space="preserve">el daño es imputable a la </w:t>
      </w:r>
      <w:r w:rsidR="00745E23" w:rsidRPr="38DBBDBA">
        <w:rPr>
          <w:color w:val="000000" w:themeColor="text1"/>
          <w:lang w:val="es-ES" w:eastAsia="es-ES"/>
        </w:rPr>
        <w:t>EBSA</w:t>
      </w:r>
      <w:r w:rsidR="00902DAE" w:rsidRPr="38DBBDBA">
        <w:rPr>
          <w:color w:val="000000" w:themeColor="text1"/>
          <w:lang w:val="es-ES" w:eastAsia="es-ES"/>
        </w:rPr>
        <w:t xml:space="preserve">, </w:t>
      </w:r>
      <w:r w:rsidR="00745E23" w:rsidRPr="38DBBDBA">
        <w:rPr>
          <w:color w:val="000000" w:themeColor="text1"/>
          <w:lang w:val="es-ES" w:eastAsia="es-ES"/>
        </w:rPr>
        <w:t>a título de</w:t>
      </w:r>
      <w:r w:rsidR="00902DAE" w:rsidRPr="38DBBDBA">
        <w:rPr>
          <w:color w:val="000000" w:themeColor="text1"/>
          <w:lang w:val="es-ES" w:eastAsia="es-ES"/>
        </w:rPr>
        <w:t xml:space="preserve"> </w:t>
      </w:r>
      <w:r w:rsidR="00745E23" w:rsidRPr="38DBBDBA">
        <w:rPr>
          <w:color w:val="000000" w:themeColor="text1"/>
          <w:lang w:val="es-ES" w:eastAsia="es-ES"/>
        </w:rPr>
        <w:t xml:space="preserve">falla en el servicio, </w:t>
      </w:r>
      <w:r w:rsidR="00490D21" w:rsidRPr="38DBBDBA">
        <w:rPr>
          <w:color w:val="000000" w:themeColor="text1"/>
          <w:lang w:val="es-ES" w:eastAsia="es-ES"/>
        </w:rPr>
        <w:t xml:space="preserve">y fijó el reconocimiento de </w:t>
      </w:r>
      <w:r w:rsidR="7259E40E" w:rsidRPr="38DBBDBA">
        <w:rPr>
          <w:color w:val="000000" w:themeColor="text1"/>
          <w:lang w:val="es-ES" w:eastAsia="es-ES"/>
        </w:rPr>
        <w:t>perjuicios</w:t>
      </w:r>
      <w:r w:rsidR="00490D21" w:rsidRPr="38DBBDBA">
        <w:rPr>
          <w:color w:val="000000" w:themeColor="text1"/>
          <w:lang w:val="es-ES" w:eastAsia="es-ES"/>
        </w:rPr>
        <w:t xml:space="preserve"> siguiendo las sentencias de unificación jurisprudencial </w:t>
      </w:r>
      <w:r w:rsidR="00213663" w:rsidRPr="38DBBDBA">
        <w:rPr>
          <w:color w:val="000000" w:themeColor="text1"/>
          <w:lang w:val="es-ES" w:eastAsia="es-ES"/>
        </w:rPr>
        <w:t xml:space="preserve">del Consejo de Estado </w:t>
      </w:r>
      <w:r w:rsidR="00490D21" w:rsidRPr="38DBBDBA">
        <w:rPr>
          <w:color w:val="000000" w:themeColor="text1"/>
          <w:lang w:val="es-ES" w:eastAsia="es-ES"/>
        </w:rPr>
        <w:t>en la materia</w:t>
      </w:r>
      <w:r w:rsidR="00213663" w:rsidRPr="38DBBDBA">
        <w:rPr>
          <w:color w:val="000000" w:themeColor="text1"/>
          <w:lang w:val="es-ES" w:eastAsia="es-ES"/>
        </w:rPr>
        <w:t xml:space="preserve"> </w:t>
      </w:r>
      <w:r w:rsidR="00490D21" w:rsidRPr="38DBBDBA">
        <w:rPr>
          <w:color w:val="000000" w:themeColor="text1"/>
          <w:lang w:val="es-ES" w:eastAsia="es-ES"/>
        </w:rPr>
        <w:t>y en los montos señalados en la parte resolutiva de la providencia</w:t>
      </w:r>
      <w:r w:rsidR="00262774" w:rsidRPr="38DBBDBA">
        <w:rPr>
          <w:color w:val="000000" w:themeColor="text1"/>
          <w:lang w:val="es-ES" w:eastAsia="es-ES"/>
        </w:rPr>
        <w:t xml:space="preserve"> consignados textualmente líneas atrás</w:t>
      </w:r>
      <w:r w:rsidR="00033200" w:rsidRPr="38DBBDBA">
        <w:rPr>
          <w:color w:val="000000" w:themeColor="text1"/>
          <w:lang w:val="es-ES" w:eastAsia="es-ES"/>
        </w:rPr>
        <w:t xml:space="preserve">, dada la concausa </w:t>
      </w:r>
      <w:r w:rsidR="00636EEB" w:rsidRPr="38DBBDBA">
        <w:rPr>
          <w:color w:val="000000" w:themeColor="text1"/>
          <w:lang w:val="es-ES" w:eastAsia="es-ES"/>
        </w:rPr>
        <w:t>advertida</w:t>
      </w:r>
      <w:r w:rsidR="000779AC" w:rsidRPr="38DBBDBA">
        <w:rPr>
          <w:color w:val="000000" w:themeColor="text1"/>
          <w:lang w:val="es-ES" w:eastAsia="es-ES"/>
        </w:rPr>
        <w:t xml:space="preserve">. </w:t>
      </w:r>
    </w:p>
    <w:p w14:paraId="738342C6" w14:textId="0DA5A8AF" w:rsidR="000779AC" w:rsidRDefault="000779AC" w:rsidP="00745E23">
      <w:pPr>
        <w:spacing w:line="360" w:lineRule="auto"/>
        <w:jc w:val="both"/>
        <w:rPr>
          <w:color w:val="000000" w:themeColor="text1"/>
          <w:highlight w:val="yellow"/>
          <w:lang w:val="es-ES" w:eastAsia="es-ES"/>
        </w:rPr>
      </w:pPr>
    </w:p>
    <w:p w14:paraId="2744F3B4" w14:textId="46BC4314" w:rsidR="000779AC" w:rsidRPr="00D03C88" w:rsidRDefault="000779AC" w:rsidP="007D6634">
      <w:pPr>
        <w:spacing w:line="360" w:lineRule="auto"/>
        <w:jc w:val="both"/>
        <w:rPr>
          <w:color w:val="000000" w:themeColor="text1"/>
          <w:lang w:val="es-ES" w:eastAsia="es-ES"/>
        </w:rPr>
      </w:pPr>
      <w:r w:rsidRPr="637602C2">
        <w:rPr>
          <w:color w:val="000000" w:themeColor="text1"/>
          <w:lang w:val="es-ES" w:eastAsia="es-ES"/>
        </w:rPr>
        <w:t>Respecto a l</w:t>
      </w:r>
      <w:r w:rsidRPr="637602C2">
        <w:rPr>
          <w:b/>
          <w:bCs/>
          <w:color w:val="000000" w:themeColor="text1"/>
          <w:lang w:val="es-ES" w:eastAsia="es-ES"/>
        </w:rPr>
        <w:t>a aseguradora llamada en garantía</w:t>
      </w:r>
      <w:r w:rsidRPr="637602C2">
        <w:rPr>
          <w:color w:val="000000" w:themeColor="text1"/>
          <w:lang w:val="es-ES" w:eastAsia="es-ES"/>
        </w:rPr>
        <w:t xml:space="preserve">, precisó que </w:t>
      </w:r>
      <w:r w:rsidRPr="637602C2">
        <w:rPr>
          <w:b/>
          <w:bCs/>
          <w:color w:val="000000" w:themeColor="text1"/>
          <w:lang w:val="es-ES" w:eastAsia="es-ES"/>
        </w:rPr>
        <w:t xml:space="preserve">a la fecha del hecho dañoso estaba vigente el contrato de seguro </w:t>
      </w:r>
      <w:r w:rsidRPr="637602C2">
        <w:rPr>
          <w:color w:val="000000" w:themeColor="text1"/>
          <w:lang w:val="es-ES" w:eastAsia="es-ES"/>
        </w:rPr>
        <w:t>contenido en la póliza civil extracontractual No. 3000026</w:t>
      </w:r>
      <w:r w:rsidR="00FE1603" w:rsidRPr="637602C2">
        <w:rPr>
          <w:color w:val="000000" w:themeColor="text1"/>
          <w:lang w:val="es-ES" w:eastAsia="es-ES"/>
        </w:rPr>
        <w:t xml:space="preserve">, </w:t>
      </w:r>
      <w:r w:rsidR="004D62D8" w:rsidRPr="637602C2">
        <w:rPr>
          <w:color w:val="000000" w:themeColor="text1"/>
          <w:lang w:val="es-ES" w:eastAsia="es-ES"/>
        </w:rPr>
        <w:t>y</w:t>
      </w:r>
      <w:r w:rsidR="0044785B" w:rsidRPr="637602C2">
        <w:rPr>
          <w:color w:val="000000" w:themeColor="text1"/>
          <w:lang w:val="es-ES" w:eastAsia="es-ES"/>
        </w:rPr>
        <w:t>,</w:t>
      </w:r>
      <w:r w:rsidR="004D62D8" w:rsidRPr="637602C2">
        <w:rPr>
          <w:color w:val="000000" w:themeColor="text1"/>
          <w:lang w:val="es-ES" w:eastAsia="es-ES"/>
        </w:rPr>
        <w:t xml:space="preserve"> frente a las excepciones propuestas por esa vinculada</w:t>
      </w:r>
      <w:r w:rsidR="0044785B" w:rsidRPr="637602C2">
        <w:rPr>
          <w:color w:val="000000" w:themeColor="text1"/>
          <w:lang w:val="es-ES" w:eastAsia="es-ES"/>
        </w:rPr>
        <w:t xml:space="preserve">, </w:t>
      </w:r>
      <w:r w:rsidR="007D6634" w:rsidRPr="637602C2">
        <w:rPr>
          <w:color w:val="000000" w:themeColor="text1"/>
          <w:lang w:val="es-ES" w:eastAsia="es-ES"/>
        </w:rPr>
        <w:t>el a-quo dijo que las condenas derivadas de la presente decisión no supera</w:t>
      </w:r>
      <w:r w:rsidR="007A58D0" w:rsidRPr="637602C2">
        <w:rPr>
          <w:color w:val="000000" w:themeColor="text1"/>
          <w:lang w:val="es-ES" w:eastAsia="es-ES"/>
        </w:rPr>
        <w:t>ba</w:t>
      </w:r>
      <w:r w:rsidR="007D6634" w:rsidRPr="637602C2">
        <w:rPr>
          <w:color w:val="000000" w:themeColor="text1"/>
          <w:lang w:val="es-ES" w:eastAsia="es-ES"/>
        </w:rPr>
        <w:t xml:space="preserve">n los límites establecidos en esa póliza, y, que aunque en los alegatos señaló que </w:t>
      </w:r>
      <w:r w:rsidR="007D6634" w:rsidRPr="637602C2">
        <w:rPr>
          <w:i/>
          <w:iCs/>
          <w:color w:val="000000" w:themeColor="text1"/>
          <w:lang w:val="es-ES" w:eastAsia="es-ES"/>
        </w:rPr>
        <w:t>“NO OTORGÓ COBERTURA”</w:t>
      </w:r>
      <w:r w:rsidR="007D6634" w:rsidRPr="637602C2">
        <w:rPr>
          <w:color w:val="000000" w:themeColor="text1"/>
          <w:lang w:val="es-ES" w:eastAsia="es-ES"/>
        </w:rPr>
        <w:t xml:space="preserve"> esta manifestación no tiene ningún asidero fáctico ni jurídico por cuanto esa póliza contiene el amparo por los daños materiales y morales que fueron reconocido</w:t>
      </w:r>
      <w:r w:rsidR="00CB2197" w:rsidRPr="637602C2">
        <w:rPr>
          <w:color w:val="000000" w:themeColor="text1"/>
          <w:lang w:val="es-ES" w:eastAsia="es-ES"/>
        </w:rPr>
        <w:t>s</w:t>
      </w:r>
      <w:r w:rsidR="007D6634" w:rsidRPr="637602C2">
        <w:rPr>
          <w:color w:val="000000" w:themeColor="text1"/>
          <w:lang w:val="es-ES" w:eastAsia="es-ES"/>
        </w:rPr>
        <w:t xml:space="preserve">. </w:t>
      </w:r>
    </w:p>
    <w:p w14:paraId="0ED50185" w14:textId="77777777" w:rsidR="00EA4F0E" w:rsidRPr="0024419E" w:rsidRDefault="00EA4F0E" w:rsidP="0B2AA64A">
      <w:pPr>
        <w:spacing w:line="360" w:lineRule="auto"/>
        <w:jc w:val="both"/>
        <w:rPr>
          <w:color w:val="000000" w:themeColor="text1"/>
          <w:lang w:val="es-ES" w:eastAsia="es-ES"/>
        </w:rPr>
      </w:pPr>
    </w:p>
    <w:p w14:paraId="41DF7E0C" w14:textId="27B791F7" w:rsidR="00AA2409" w:rsidRPr="0024419E" w:rsidRDefault="00AA2409" w:rsidP="00AA2409">
      <w:pPr>
        <w:numPr>
          <w:ilvl w:val="12"/>
          <w:numId w:val="0"/>
        </w:numPr>
        <w:spacing w:line="360" w:lineRule="auto"/>
        <w:jc w:val="center"/>
        <w:rPr>
          <w:b/>
          <w:color w:val="000000" w:themeColor="text1"/>
          <w:lang w:val="es-ES" w:eastAsia="es-ES"/>
        </w:rPr>
      </w:pPr>
      <w:r w:rsidRPr="0024419E">
        <w:rPr>
          <w:b/>
          <w:color w:val="000000" w:themeColor="text1"/>
          <w:lang w:val="es-ES" w:eastAsia="es-ES"/>
        </w:rPr>
        <w:t>IV- SUSTENTACIÓN DE</w:t>
      </w:r>
      <w:r w:rsidR="004F2413" w:rsidRPr="0024419E">
        <w:rPr>
          <w:b/>
          <w:color w:val="000000" w:themeColor="text1"/>
          <w:lang w:val="es-ES" w:eastAsia="es-ES"/>
        </w:rPr>
        <w:t>L RECURSO DE APELACIÓN</w:t>
      </w:r>
    </w:p>
    <w:p w14:paraId="35F362C2" w14:textId="77777777" w:rsidR="00AA2409" w:rsidRPr="0024419E" w:rsidRDefault="00AA2409" w:rsidP="006C167E">
      <w:pPr>
        <w:spacing w:line="360" w:lineRule="auto"/>
        <w:jc w:val="both"/>
        <w:rPr>
          <w:b/>
          <w:color w:val="000000" w:themeColor="text1"/>
          <w:lang w:val="es-ES" w:eastAsia="es-ES"/>
        </w:rPr>
      </w:pPr>
    </w:p>
    <w:p w14:paraId="244DD8A8" w14:textId="5B5209C2" w:rsidR="00D92DF2" w:rsidRPr="0024419E" w:rsidRDefault="007D6634" w:rsidP="00D92DF2">
      <w:pPr>
        <w:spacing w:line="360" w:lineRule="auto"/>
        <w:jc w:val="both"/>
        <w:rPr>
          <w:color w:val="000000" w:themeColor="text1"/>
          <w:lang w:val="es-ES" w:eastAsia="es-ES"/>
        </w:rPr>
      </w:pPr>
      <w:r w:rsidRPr="0024419E">
        <w:rPr>
          <w:color w:val="000000" w:themeColor="text1"/>
          <w:lang w:val="es-ES" w:eastAsia="es-ES"/>
        </w:rPr>
        <w:t xml:space="preserve">La </w:t>
      </w:r>
      <w:r w:rsidR="00F53671" w:rsidRPr="0024419E">
        <w:rPr>
          <w:color w:val="000000" w:themeColor="text1"/>
          <w:lang w:val="es-ES" w:eastAsia="es-ES"/>
        </w:rPr>
        <w:t>PREVISORA S.A. COMPAÑÍA DE SEGUROS</w:t>
      </w:r>
      <w:r w:rsidR="00E245C8">
        <w:rPr>
          <w:rStyle w:val="Refdenotaalpie"/>
          <w:color w:val="000000" w:themeColor="text1"/>
          <w:lang w:val="es-ES" w:eastAsia="es-ES"/>
        </w:rPr>
        <w:footnoteReference w:id="2"/>
      </w:r>
      <w:r w:rsidR="00F53671" w:rsidRPr="0024419E">
        <w:rPr>
          <w:color w:val="000000" w:themeColor="text1"/>
          <w:lang w:val="es-ES" w:eastAsia="es-ES"/>
        </w:rPr>
        <w:t xml:space="preserve">, </w:t>
      </w:r>
      <w:r w:rsidR="00F53671" w:rsidRPr="637602C2">
        <w:rPr>
          <w:b/>
          <w:bCs/>
          <w:color w:val="000000" w:themeColor="text1"/>
          <w:lang w:val="es-ES" w:eastAsia="es-ES"/>
        </w:rPr>
        <w:t>llamada en garantía</w:t>
      </w:r>
      <w:r w:rsidR="00E40A8E" w:rsidRPr="637602C2">
        <w:rPr>
          <w:b/>
          <w:bCs/>
          <w:color w:val="000000" w:themeColor="text1"/>
          <w:lang w:val="es-ES" w:eastAsia="es-ES"/>
        </w:rPr>
        <w:t>,</w:t>
      </w:r>
      <w:r w:rsidR="00F53671" w:rsidRPr="637602C2">
        <w:rPr>
          <w:b/>
          <w:bCs/>
          <w:color w:val="000000" w:themeColor="text1"/>
          <w:lang w:val="es-ES" w:eastAsia="es-ES"/>
        </w:rPr>
        <w:t xml:space="preserve"> </w:t>
      </w:r>
      <w:r w:rsidR="0034621A" w:rsidRPr="637602C2">
        <w:rPr>
          <w:b/>
          <w:bCs/>
          <w:color w:val="000000" w:themeColor="text1"/>
          <w:lang w:val="es-ES" w:eastAsia="es-ES"/>
        </w:rPr>
        <w:t>interpuso recurso de apelación</w:t>
      </w:r>
      <w:r w:rsidR="0034621A" w:rsidRPr="0024419E">
        <w:rPr>
          <w:color w:val="000000" w:themeColor="text1"/>
          <w:lang w:val="es-ES" w:eastAsia="es-ES"/>
        </w:rPr>
        <w:t xml:space="preserve"> </w:t>
      </w:r>
      <w:r w:rsidR="00A048CB" w:rsidRPr="0024419E">
        <w:rPr>
          <w:color w:val="000000" w:themeColor="text1"/>
          <w:lang w:val="es-ES" w:eastAsia="es-ES"/>
        </w:rPr>
        <w:t>a efectos que se revo</w:t>
      </w:r>
      <w:r w:rsidR="00564C34" w:rsidRPr="0024419E">
        <w:rPr>
          <w:color w:val="000000" w:themeColor="text1"/>
          <w:lang w:val="es-ES" w:eastAsia="es-ES"/>
        </w:rPr>
        <w:t>cara</w:t>
      </w:r>
      <w:r w:rsidR="00F53671" w:rsidRPr="0024419E">
        <w:rPr>
          <w:color w:val="000000" w:themeColor="text1"/>
          <w:lang w:val="es-ES" w:eastAsia="es-ES"/>
        </w:rPr>
        <w:t>n</w:t>
      </w:r>
      <w:r w:rsidR="00564C34" w:rsidRPr="0024419E">
        <w:rPr>
          <w:color w:val="000000" w:themeColor="text1"/>
          <w:lang w:val="es-ES" w:eastAsia="es-ES"/>
        </w:rPr>
        <w:t xml:space="preserve"> </w:t>
      </w:r>
      <w:r w:rsidR="00A048CB" w:rsidRPr="0024419E">
        <w:rPr>
          <w:color w:val="000000" w:themeColor="text1"/>
          <w:lang w:val="es-ES" w:eastAsia="es-ES"/>
        </w:rPr>
        <w:t xml:space="preserve">y </w:t>
      </w:r>
      <w:r w:rsidR="00F53671" w:rsidRPr="0024419E">
        <w:rPr>
          <w:color w:val="000000" w:themeColor="text1"/>
          <w:lang w:val="es-ES" w:eastAsia="es-ES"/>
        </w:rPr>
        <w:t xml:space="preserve">se </w:t>
      </w:r>
      <w:r w:rsidR="00A048CB" w:rsidRPr="0024419E">
        <w:rPr>
          <w:color w:val="000000" w:themeColor="text1"/>
          <w:lang w:val="es-ES" w:eastAsia="es-ES"/>
        </w:rPr>
        <w:t>n</w:t>
      </w:r>
      <w:r w:rsidR="00564C34" w:rsidRPr="0024419E">
        <w:rPr>
          <w:color w:val="000000" w:themeColor="text1"/>
          <w:lang w:val="es-ES" w:eastAsia="es-ES"/>
        </w:rPr>
        <w:t>egara</w:t>
      </w:r>
      <w:r w:rsidR="00F53671" w:rsidRPr="0024419E">
        <w:rPr>
          <w:color w:val="000000" w:themeColor="text1"/>
          <w:lang w:val="es-ES" w:eastAsia="es-ES"/>
        </w:rPr>
        <w:t>n</w:t>
      </w:r>
      <w:r w:rsidR="00564C34" w:rsidRPr="0024419E">
        <w:rPr>
          <w:color w:val="000000" w:themeColor="text1"/>
          <w:lang w:val="es-ES" w:eastAsia="es-ES"/>
        </w:rPr>
        <w:t xml:space="preserve"> </w:t>
      </w:r>
      <w:r w:rsidR="00A048CB" w:rsidRPr="0024419E">
        <w:rPr>
          <w:color w:val="000000" w:themeColor="text1"/>
          <w:lang w:val="es-ES" w:eastAsia="es-ES"/>
        </w:rPr>
        <w:t>las pretensiones</w:t>
      </w:r>
      <w:r w:rsidR="00663CE7" w:rsidRPr="0024419E">
        <w:rPr>
          <w:color w:val="000000" w:themeColor="text1"/>
          <w:lang w:val="es-ES" w:eastAsia="es-ES"/>
        </w:rPr>
        <w:t xml:space="preserve"> de la demanda,</w:t>
      </w:r>
      <w:r w:rsidR="00A048CB" w:rsidRPr="0024419E">
        <w:rPr>
          <w:color w:val="000000" w:themeColor="text1"/>
          <w:lang w:val="es-ES" w:eastAsia="es-ES"/>
        </w:rPr>
        <w:t xml:space="preserve"> con base en los siguientes argumentos</w:t>
      </w:r>
      <w:r w:rsidR="00D92DF2" w:rsidRPr="0024419E">
        <w:rPr>
          <w:color w:val="000000" w:themeColor="text1"/>
          <w:lang w:val="es-ES" w:eastAsia="es-ES"/>
        </w:rPr>
        <w:t>:</w:t>
      </w:r>
    </w:p>
    <w:p w14:paraId="597D7953" w14:textId="77777777" w:rsidR="00D92DF2" w:rsidRPr="0024419E" w:rsidRDefault="00D92DF2" w:rsidP="00D92DF2">
      <w:pPr>
        <w:spacing w:line="360" w:lineRule="auto"/>
        <w:jc w:val="both"/>
        <w:rPr>
          <w:color w:val="000000" w:themeColor="text1"/>
          <w:lang w:val="es-ES" w:eastAsia="es-ES"/>
        </w:rPr>
      </w:pPr>
    </w:p>
    <w:p w14:paraId="1DFF3BB7" w14:textId="54E861FF" w:rsidR="00610ECD" w:rsidRPr="00534681" w:rsidRDefault="006A4D43" w:rsidP="637602C2">
      <w:pPr>
        <w:spacing w:line="360" w:lineRule="auto"/>
        <w:jc w:val="both"/>
        <w:rPr>
          <w:color w:val="000000" w:themeColor="text1"/>
          <w:lang w:val="es-ES" w:eastAsia="es-ES"/>
        </w:rPr>
      </w:pPr>
      <w:r w:rsidRPr="637602C2">
        <w:rPr>
          <w:color w:val="000000" w:themeColor="text1"/>
          <w:lang w:val="es-ES" w:eastAsia="es-ES"/>
        </w:rPr>
        <w:t>Como primer reproche</w:t>
      </w:r>
      <w:r w:rsidR="003C2ACA" w:rsidRPr="637602C2">
        <w:rPr>
          <w:color w:val="000000" w:themeColor="text1"/>
          <w:lang w:val="es-ES" w:eastAsia="es-ES"/>
        </w:rPr>
        <w:t xml:space="preserve">, el recurrente </w:t>
      </w:r>
      <w:r w:rsidR="0099616B" w:rsidRPr="637602C2">
        <w:rPr>
          <w:color w:val="000000" w:themeColor="text1"/>
          <w:lang w:val="es-ES" w:eastAsia="es-ES"/>
        </w:rPr>
        <w:t xml:space="preserve">esgrimió </w:t>
      </w:r>
      <w:r w:rsidRPr="637602C2">
        <w:rPr>
          <w:color w:val="000000" w:themeColor="text1"/>
          <w:lang w:val="es-ES" w:eastAsia="es-ES"/>
        </w:rPr>
        <w:t>que</w:t>
      </w:r>
      <w:r w:rsidR="00106BD0" w:rsidRPr="637602C2">
        <w:rPr>
          <w:color w:val="000000" w:themeColor="text1"/>
          <w:lang w:val="es-ES" w:eastAsia="es-ES"/>
        </w:rPr>
        <w:t xml:space="preserve"> el a-quo</w:t>
      </w:r>
      <w:r w:rsidR="00866C1A" w:rsidRPr="637602C2">
        <w:rPr>
          <w:i/>
          <w:iCs/>
          <w:color w:val="000000" w:themeColor="text1"/>
          <w:lang w:val="es-ES" w:eastAsia="es-ES"/>
        </w:rPr>
        <w:t>“1.-</w:t>
      </w:r>
      <w:r w:rsidR="00610ECD" w:rsidRPr="637602C2">
        <w:rPr>
          <w:i/>
          <w:iCs/>
          <w:color w:val="000000" w:themeColor="text1"/>
          <w:lang w:val="es-ES" w:eastAsia="es-ES"/>
        </w:rPr>
        <w:t xml:space="preserve">Aplica </w:t>
      </w:r>
      <w:bookmarkStart w:id="20" w:name="_Hlk127183442"/>
      <w:r w:rsidR="00610ECD" w:rsidRPr="637602C2">
        <w:rPr>
          <w:i/>
          <w:iCs/>
          <w:color w:val="000000" w:themeColor="text1"/>
          <w:lang w:val="es-ES" w:eastAsia="es-ES"/>
        </w:rPr>
        <w:t xml:space="preserve">indebidamente las exigencias de distancias entre una vivienda y las redes eléctricas, contenidas en </w:t>
      </w:r>
      <w:bookmarkStart w:id="21" w:name="_Hlk127524447"/>
      <w:r w:rsidR="00610ECD" w:rsidRPr="637602C2">
        <w:rPr>
          <w:i/>
          <w:iCs/>
          <w:color w:val="000000" w:themeColor="text1"/>
          <w:lang w:val="es-ES" w:eastAsia="es-ES"/>
        </w:rPr>
        <w:t>el Reglamento Técnico de Instalaciones Eléctricas -RETIE, contenido en la Resolución 90708 del 30 de agosto de 2013</w:t>
      </w:r>
      <w:bookmarkEnd w:id="21"/>
      <w:r w:rsidR="00610ECD" w:rsidRPr="637602C2">
        <w:rPr>
          <w:i/>
          <w:iCs/>
          <w:color w:val="000000" w:themeColor="text1"/>
          <w:lang w:val="es-ES" w:eastAsia="es-ES"/>
        </w:rPr>
        <w:t>,</w:t>
      </w:r>
      <w:bookmarkEnd w:id="20"/>
      <w:r w:rsidR="00610ECD" w:rsidRPr="637602C2">
        <w:rPr>
          <w:i/>
          <w:iCs/>
          <w:color w:val="000000" w:themeColor="text1"/>
          <w:lang w:val="es-ES" w:eastAsia="es-ES"/>
        </w:rPr>
        <w:t xml:space="preserve"> a una vivienda respecto de la cual no eran</w:t>
      </w:r>
      <w:r w:rsidR="00951287" w:rsidRPr="637602C2">
        <w:rPr>
          <w:i/>
          <w:iCs/>
          <w:color w:val="000000" w:themeColor="text1"/>
          <w:lang w:val="es-ES" w:eastAsia="es-ES"/>
        </w:rPr>
        <w:t xml:space="preserve"> </w:t>
      </w:r>
      <w:r w:rsidR="00876BF5" w:rsidRPr="637602C2">
        <w:rPr>
          <w:i/>
          <w:iCs/>
          <w:color w:val="000000" w:themeColor="text1"/>
          <w:lang w:val="es-ES" w:eastAsia="es-ES"/>
        </w:rPr>
        <w:t>e</w:t>
      </w:r>
      <w:r w:rsidR="00610ECD" w:rsidRPr="637602C2">
        <w:rPr>
          <w:i/>
          <w:iCs/>
          <w:color w:val="000000" w:themeColor="text1"/>
          <w:lang w:val="es-ES" w:eastAsia="es-ES"/>
        </w:rPr>
        <w:t xml:space="preserve">xigibles a la empresa </w:t>
      </w:r>
      <w:r w:rsidR="00610ECD" w:rsidRPr="637602C2">
        <w:rPr>
          <w:i/>
          <w:iCs/>
          <w:color w:val="000000" w:themeColor="text1"/>
          <w:lang w:val="es-ES" w:eastAsia="es-ES"/>
        </w:rPr>
        <w:lastRenderedPageBreak/>
        <w:t>electrificadora las distancias allí exigidas, como quiera que de lo allegado al plenario no quedó probado, por parte de los demandantes, que dicha vivienda hubiera sido construida después de la vigencia de la Resolución 90708</w:t>
      </w:r>
      <w:r w:rsidR="008C1229" w:rsidRPr="637602C2">
        <w:rPr>
          <w:i/>
          <w:iCs/>
          <w:color w:val="000000" w:themeColor="text1"/>
          <w:lang w:val="es-ES" w:eastAsia="es-ES"/>
        </w:rPr>
        <w:t xml:space="preserve"> [para que esa norma fuera aplicable]</w:t>
      </w:r>
      <w:r w:rsidR="00610ECD" w:rsidRPr="637602C2">
        <w:rPr>
          <w:i/>
          <w:iCs/>
          <w:color w:val="000000" w:themeColor="text1"/>
          <w:lang w:val="es-ES" w:eastAsia="es-ES"/>
        </w:rPr>
        <w:t>, lo que conlleva a que la presunta falla en el servicio por parte de la EBSA quede totalmente desvirtuada</w:t>
      </w:r>
      <w:r w:rsidR="00705AD8" w:rsidRPr="637602C2">
        <w:rPr>
          <w:i/>
          <w:iCs/>
          <w:color w:val="000000" w:themeColor="text1"/>
          <w:lang w:val="es-ES" w:eastAsia="es-ES"/>
        </w:rPr>
        <w:t xml:space="preserve"> (…)”. </w:t>
      </w:r>
    </w:p>
    <w:p w14:paraId="5C7D6CDA" w14:textId="6BD4D047" w:rsidR="00610ECD" w:rsidRPr="00534681" w:rsidRDefault="00610ECD" w:rsidP="637602C2">
      <w:pPr>
        <w:spacing w:line="360" w:lineRule="auto"/>
        <w:jc w:val="both"/>
        <w:rPr>
          <w:color w:val="000000" w:themeColor="text1"/>
          <w:lang w:val="es-ES" w:eastAsia="es-ES"/>
        </w:rPr>
      </w:pPr>
    </w:p>
    <w:p w14:paraId="22ECF9B0" w14:textId="3813F374" w:rsidR="00610ECD" w:rsidRPr="00534681" w:rsidRDefault="00534681" w:rsidP="00534681">
      <w:pPr>
        <w:spacing w:line="360" w:lineRule="auto"/>
        <w:jc w:val="both"/>
        <w:rPr>
          <w:color w:val="000000" w:themeColor="text1"/>
          <w:lang w:val="es-ES" w:eastAsia="es-ES"/>
        </w:rPr>
      </w:pPr>
      <w:r w:rsidRPr="637602C2">
        <w:rPr>
          <w:color w:val="000000" w:themeColor="text1"/>
          <w:lang w:val="es-ES" w:eastAsia="es-ES"/>
        </w:rPr>
        <w:t>A</w:t>
      </w:r>
      <w:r w:rsidR="00C26926" w:rsidRPr="637602C2">
        <w:rPr>
          <w:color w:val="000000" w:themeColor="text1"/>
          <w:lang w:val="es-ES" w:eastAsia="es-ES"/>
        </w:rPr>
        <w:t xml:space="preserve"> partir de lo anterior, dijo que no era dable concluir </w:t>
      </w:r>
      <w:r w:rsidR="008C1229" w:rsidRPr="637602C2">
        <w:rPr>
          <w:color w:val="000000" w:themeColor="text1"/>
          <w:lang w:val="es-ES" w:eastAsia="es-ES"/>
        </w:rPr>
        <w:t>el inmueble y las instalaciones eléctricas no cumplía con la distancia mínima de 2.3 metros exigida por ese reglamento; la parte actora no probó la fecha en que se construyó dicha vivienda, para efectos de determinar el RETIE aplicable</w:t>
      </w:r>
      <w:r w:rsidR="00204C01" w:rsidRPr="637602C2">
        <w:rPr>
          <w:color w:val="000000" w:themeColor="text1"/>
          <w:lang w:val="es-ES" w:eastAsia="es-ES"/>
        </w:rPr>
        <w:t>.</w:t>
      </w:r>
      <w:r w:rsidR="00E83855" w:rsidRPr="637602C2">
        <w:rPr>
          <w:color w:val="000000" w:themeColor="text1"/>
          <w:lang w:val="es-ES" w:eastAsia="es-ES"/>
        </w:rPr>
        <w:t xml:space="preserve"> Aunado a que </w:t>
      </w:r>
      <w:r w:rsidRPr="637602C2">
        <w:rPr>
          <w:color w:val="000000" w:themeColor="text1"/>
          <w:lang w:val="es-ES" w:eastAsia="es-ES"/>
        </w:rPr>
        <w:t xml:space="preserve">si bien la EBSA conoció </w:t>
      </w:r>
      <w:r w:rsidR="00F57FE5" w:rsidRPr="637602C2">
        <w:rPr>
          <w:color w:val="000000" w:themeColor="text1"/>
          <w:lang w:val="es-ES" w:eastAsia="es-ES"/>
        </w:rPr>
        <w:t xml:space="preserve">mediante derecho de petición elevado en el año 2014 </w:t>
      </w:r>
      <w:r w:rsidRPr="637602C2">
        <w:rPr>
          <w:color w:val="000000" w:themeColor="text1"/>
          <w:lang w:val="es-ES" w:eastAsia="es-ES"/>
        </w:rPr>
        <w:t>la situación de riesgo que presentaban las redes en el barrio</w:t>
      </w:r>
      <w:r w:rsidR="00F57FE5" w:rsidRPr="637602C2">
        <w:rPr>
          <w:color w:val="000000" w:themeColor="text1"/>
          <w:lang w:val="es-ES" w:eastAsia="es-ES"/>
        </w:rPr>
        <w:t xml:space="preserve"> </w:t>
      </w:r>
      <w:r w:rsidR="22287DCA" w:rsidRPr="637602C2">
        <w:rPr>
          <w:color w:val="000000" w:themeColor="text1"/>
          <w:lang w:val="es-ES" w:eastAsia="es-ES"/>
        </w:rPr>
        <w:t>o</w:t>
      </w:r>
      <w:r w:rsidR="00F57FE5" w:rsidRPr="637602C2">
        <w:rPr>
          <w:color w:val="000000" w:themeColor="text1"/>
          <w:lang w:val="es-ES" w:eastAsia="es-ES"/>
        </w:rPr>
        <w:t>brero</w:t>
      </w:r>
      <w:r w:rsidR="00CB1E56" w:rsidRPr="637602C2">
        <w:rPr>
          <w:color w:val="000000" w:themeColor="text1"/>
          <w:lang w:val="es-ES" w:eastAsia="es-ES"/>
        </w:rPr>
        <w:t xml:space="preserve"> en una dirección diversa a la que ocurrieron los hechos</w:t>
      </w:r>
      <w:r w:rsidRPr="637602C2">
        <w:rPr>
          <w:color w:val="000000" w:themeColor="text1"/>
          <w:lang w:val="es-ES" w:eastAsia="es-ES"/>
        </w:rPr>
        <w:t xml:space="preserve"> y en su momento no </w:t>
      </w:r>
      <w:r w:rsidR="00CB1E56" w:rsidRPr="637602C2">
        <w:rPr>
          <w:color w:val="000000" w:themeColor="text1"/>
          <w:lang w:val="es-ES" w:eastAsia="es-ES"/>
        </w:rPr>
        <w:t xml:space="preserve">hizo </w:t>
      </w:r>
      <w:r w:rsidRPr="637602C2">
        <w:rPr>
          <w:color w:val="000000" w:themeColor="text1"/>
          <w:lang w:val="es-ES" w:eastAsia="es-ES"/>
        </w:rPr>
        <w:t xml:space="preserve">ninguna actividad, </w:t>
      </w:r>
      <w:r w:rsidR="00F57FE5" w:rsidRPr="637602C2">
        <w:rPr>
          <w:color w:val="000000" w:themeColor="text1"/>
          <w:lang w:val="es-ES" w:eastAsia="es-ES"/>
        </w:rPr>
        <w:t xml:space="preserve">no menos cierto es que </w:t>
      </w:r>
      <w:r w:rsidR="00451A89" w:rsidRPr="637602C2">
        <w:rPr>
          <w:color w:val="000000" w:themeColor="text1"/>
          <w:lang w:val="es-ES" w:eastAsia="es-ES"/>
        </w:rPr>
        <w:t xml:space="preserve">esa empresa </w:t>
      </w:r>
      <w:r w:rsidR="001256E9" w:rsidRPr="637602C2">
        <w:rPr>
          <w:color w:val="000000" w:themeColor="text1"/>
          <w:lang w:val="es-ES" w:eastAsia="es-ES"/>
        </w:rPr>
        <w:t xml:space="preserve">sí dio </w:t>
      </w:r>
      <w:r w:rsidRPr="637602C2">
        <w:rPr>
          <w:color w:val="000000" w:themeColor="text1"/>
          <w:lang w:val="es-ES" w:eastAsia="es-ES"/>
        </w:rPr>
        <w:t>respuesta a</w:t>
      </w:r>
      <w:r w:rsidR="00F57FE5" w:rsidRPr="637602C2">
        <w:rPr>
          <w:color w:val="000000" w:themeColor="text1"/>
          <w:lang w:val="es-ES" w:eastAsia="es-ES"/>
        </w:rPr>
        <w:t xml:space="preserve"> es</w:t>
      </w:r>
      <w:r w:rsidR="0038571E" w:rsidRPr="637602C2">
        <w:rPr>
          <w:color w:val="000000" w:themeColor="text1"/>
          <w:lang w:val="es-ES" w:eastAsia="es-ES"/>
        </w:rPr>
        <w:t xml:space="preserve">a solicitud </w:t>
      </w:r>
      <w:r w:rsidR="001256E9" w:rsidRPr="637602C2">
        <w:rPr>
          <w:color w:val="000000" w:themeColor="text1"/>
          <w:lang w:val="es-ES" w:eastAsia="es-ES"/>
        </w:rPr>
        <w:t xml:space="preserve">después de </w:t>
      </w:r>
      <w:r w:rsidRPr="637602C2">
        <w:rPr>
          <w:color w:val="000000" w:themeColor="text1"/>
          <w:lang w:val="es-ES" w:eastAsia="es-ES"/>
        </w:rPr>
        <w:t>realiz</w:t>
      </w:r>
      <w:r w:rsidR="001256E9" w:rsidRPr="637602C2">
        <w:rPr>
          <w:color w:val="000000" w:themeColor="text1"/>
          <w:lang w:val="es-ES" w:eastAsia="es-ES"/>
        </w:rPr>
        <w:t xml:space="preserve">ar </w:t>
      </w:r>
      <w:r w:rsidRPr="637602C2">
        <w:rPr>
          <w:color w:val="000000" w:themeColor="text1"/>
          <w:lang w:val="es-ES" w:eastAsia="es-ES"/>
        </w:rPr>
        <w:t>visita para inspeccionarlas y manifestó a la peticionaria que su inmueble</w:t>
      </w:r>
      <w:r w:rsidR="006E6609" w:rsidRPr="637602C2">
        <w:rPr>
          <w:color w:val="000000" w:themeColor="text1"/>
          <w:lang w:val="es-ES" w:eastAsia="es-ES"/>
        </w:rPr>
        <w:t>,</w:t>
      </w:r>
      <w:r w:rsidRPr="637602C2">
        <w:rPr>
          <w:color w:val="000000" w:themeColor="text1"/>
          <w:lang w:val="es-ES" w:eastAsia="es-ES"/>
        </w:rPr>
        <w:t xml:space="preserve"> aun cuando no</w:t>
      </w:r>
      <w:r w:rsidR="00F57FE5" w:rsidRPr="637602C2">
        <w:rPr>
          <w:color w:val="000000" w:themeColor="text1"/>
          <w:lang w:val="es-ES" w:eastAsia="es-ES"/>
        </w:rPr>
        <w:t xml:space="preserve"> cumplía con las normas de distancia mínima, no representaba un riesgo</w:t>
      </w:r>
      <w:r w:rsidR="008C1229" w:rsidRPr="637602C2">
        <w:rPr>
          <w:color w:val="000000" w:themeColor="text1"/>
          <w:lang w:val="es-ES" w:eastAsia="es-ES"/>
        </w:rPr>
        <w:t>, por lo que no encontró necesario intervenir las instalaciones inspeccionadas, situación que acreditó su diligencia en el cumplimiento de las normas que regulaban su actividad</w:t>
      </w:r>
      <w:r w:rsidR="006E6609" w:rsidRPr="637602C2">
        <w:rPr>
          <w:color w:val="000000" w:themeColor="text1"/>
          <w:lang w:val="es-ES" w:eastAsia="es-ES"/>
        </w:rPr>
        <w:t>.</w:t>
      </w:r>
    </w:p>
    <w:p w14:paraId="724BB8C2" w14:textId="77777777" w:rsidR="00F80487" w:rsidRDefault="00F80487" w:rsidP="00951287">
      <w:pPr>
        <w:spacing w:line="360" w:lineRule="auto"/>
        <w:jc w:val="both"/>
        <w:rPr>
          <w:color w:val="000000" w:themeColor="text1"/>
          <w:lang w:val="es-ES" w:eastAsia="es-ES"/>
        </w:rPr>
      </w:pPr>
    </w:p>
    <w:p w14:paraId="0A2E1885" w14:textId="6E081C49" w:rsidR="00177E72" w:rsidRDefault="00423FDC" w:rsidP="00D66854">
      <w:pPr>
        <w:spacing w:line="360" w:lineRule="auto"/>
        <w:jc w:val="both"/>
        <w:rPr>
          <w:color w:val="000000" w:themeColor="text1"/>
          <w:lang w:val="es-ES" w:eastAsia="es-ES"/>
        </w:rPr>
      </w:pPr>
      <w:r w:rsidRPr="637602C2">
        <w:rPr>
          <w:color w:val="000000" w:themeColor="text1"/>
          <w:lang w:val="es-ES" w:eastAsia="es-ES"/>
        </w:rPr>
        <w:t xml:space="preserve">En segundo lugar, </w:t>
      </w:r>
      <w:r w:rsidR="00AE3685" w:rsidRPr="637602C2">
        <w:rPr>
          <w:color w:val="000000" w:themeColor="text1"/>
          <w:lang w:val="es-ES" w:eastAsia="es-ES"/>
        </w:rPr>
        <w:t>c</w:t>
      </w:r>
      <w:r w:rsidR="00974D5D" w:rsidRPr="637602C2">
        <w:rPr>
          <w:color w:val="000000" w:themeColor="text1"/>
          <w:lang w:val="es-ES" w:eastAsia="es-ES"/>
        </w:rPr>
        <w:t xml:space="preserve">onsideró </w:t>
      </w:r>
      <w:r w:rsidR="00AE3685" w:rsidRPr="637602C2">
        <w:rPr>
          <w:color w:val="000000" w:themeColor="text1"/>
          <w:lang w:val="es-ES" w:eastAsia="es-ES"/>
        </w:rPr>
        <w:t xml:space="preserve">que </w:t>
      </w:r>
      <w:r w:rsidR="00FF37CC" w:rsidRPr="637602C2">
        <w:rPr>
          <w:i/>
          <w:iCs/>
          <w:color w:val="000000" w:themeColor="text1"/>
          <w:lang w:val="es-ES" w:eastAsia="es-ES"/>
        </w:rPr>
        <w:t>“</w:t>
      </w:r>
      <w:r w:rsidR="00610ECD" w:rsidRPr="637602C2">
        <w:rPr>
          <w:i/>
          <w:iCs/>
          <w:color w:val="000000" w:themeColor="text1"/>
          <w:lang w:val="es-ES" w:eastAsia="es-ES"/>
        </w:rPr>
        <w:t>2.</w:t>
      </w:r>
      <w:r w:rsidR="00F80487" w:rsidRPr="637602C2">
        <w:rPr>
          <w:i/>
          <w:iCs/>
          <w:color w:val="000000" w:themeColor="text1"/>
          <w:lang w:val="es-ES" w:eastAsia="es-ES"/>
        </w:rPr>
        <w:t>-</w:t>
      </w:r>
      <w:r w:rsidR="00610ECD" w:rsidRPr="637602C2">
        <w:rPr>
          <w:i/>
          <w:iCs/>
          <w:color w:val="000000" w:themeColor="text1"/>
          <w:lang w:val="es-ES" w:eastAsia="es-ES"/>
        </w:rPr>
        <w:t xml:space="preserve"> El juzgado desconoció lo señalado por el Consejo de Estado, en cuanto a que se debe analizar si la red eléctrica por si sola era susceptible de desencadenar el contacto y la descarga eléctrica, ante lo cual, atendiendo los postulados de la lógica y la experiencia en la valoración de las pruebas aportadas al expediente, se puede concluir que fue el actuar totalmente imprudente del señor Avellaneda Torres el que desencadenó el daño, pues de manera imprudente se expuso al riesgo al manipular un tubo cerca de las cuerdas, lo que sin lugar a dudas generó la descarga eléctrica que término con su vida. Es del caso señalar </w:t>
      </w:r>
      <w:r w:rsidR="0828AAC8" w:rsidRPr="637602C2">
        <w:rPr>
          <w:i/>
          <w:iCs/>
          <w:color w:val="000000" w:themeColor="text1"/>
          <w:lang w:val="es-ES" w:eastAsia="es-ES"/>
        </w:rPr>
        <w:t>que,</w:t>
      </w:r>
      <w:r w:rsidR="00610ECD" w:rsidRPr="637602C2">
        <w:rPr>
          <w:i/>
          <w:iCs/>
          <w:color w:val="000000" w:themeColor="text1"/>
          <w:lang w:val="es-ES" w:eastAsia="es-ES"/>
        </w:rPr>
        <w:t xml:space="preserve"> si el referido señor no se hubiera expuesto de manera imprudente al riesgo, la descarga eléctrica no se habría generado, ante lo cual es claro que se debe declarar probada la causal de eximente “hecho exclusivo de la víctima”, lo que conlleva a que se revoque la sentencia de primera instancia</w:t>
      </w:r>
      <w:r w:rsidR="00FF37CC" w:rsidRPr="637602C2">
        <w:rPr>
          <w:i/>
          <w:iCs/>
          <w:color w:val="000000" w:themeColor="text1"/>
          <w:lang w:val="es-ES" w:eastAsia="es-ES"/>
        </w:rPr>
        <w:t>”</w:t>
      </w:r>
      <w:r w:rsidR="00FC4EDD" w:rsidRPr="637602C2">
        <w:rPr>
          <w:i/>
          <w:iCs/>
          <w:color w:val="000000" w:themeColor="text1"/>
          <w:lang w:val="es-ES" w:eastAsia="es-ES"/>
        </w:rPr>
        <w:t xml:space="preserve">. </w:t>
      </w:r>
      <w:r w:rsidR="00D66854" w:rsidRPr="637602C2">
        <w:rPr>
          <w:color w:val="000000" w:themeColor="text1"/>
          <w:lang w:val="es-ES" w:eastAsia="es-ES"/>
        </w:rPr>
        <w:t xml:space="preserve">Indicó </w:t>
      </w:r>
      <w:r w:rsidR="7FCBB447" w:rsidRPr="637602C2">
        <w:rPr>
          <w:color w:val="000000" w:themeColor="text1"/>
          <w:lang w:val="es-ES" w:eastAsia="es-ES"/>
        </w:rPr>
        <w:t>que,</w:t>
      </w:r>
      <w:r w:rsidR="00D66854" w:rsidRPr="637602C2">
        <w:rPr>
          <w:color w:val="000000" w:themeColor="text1"/>
          <w:lang w:val="es-ES" w:eastAsia="es-ES"/>
        </w:rPr>
        <w:t xml:space="preserve"> de aceptarse la tesis del juzgado, se estaría avalando el actuar totalmente imprudente del señor Avellaneda Torres, como quiera que cualquier persona conoce que de acercar un elemento metálico a las cuerdas de conducción eléctrica se expone a una descarga. </w:t>
      </w:r>
    </w:p>
    <w:p w14:paraId="313A5FA1" w14:textId="27737935" w:rsidR="0018020D" w:rsidRDefault="0018020D" w:rsidP="00D66854">
      <w:pPr>
        <w:spacing w:line="360" w:lineRule="auto"/>
        <w:jc w:val="both"/>
        <w:rPr>
          <w:color w:val="000000" w:themeColor="text1"/>
          <w:lang w:val="es-ES" w:eastAsia="es-ES"/>
        </w:rPr>
      </w:pPr>
    </w:p>
    <w:p w14:paraId="13FDB84E" w14:textId="67F97C96" w:rsidR="0018020D" w:rsidRPr="00D66854" w:rsidRDefault="0018020D" w:rsidP="00D66854">
      <w:pPr>
        <w:spacing w:line="360" w:lineRule="auto"/>
        <w:jc w:val="both"/>
        <w:rPr>
          <w:color w:val="000000" w:themeColor="text1"/>
          <w:lang w:val="es-ES" w:eastAsia="es-ES"/>
        </w:rPr>
      </w:pPr>
      <w:r w:rsidRPr="637602C2">
        <w:rPr>
          <w:color w:val="000000" w:themeColor="text1"/>
          <w:lang w:val="es-ES" w:eastAsia="es-ES"/>
        </w:rPr>
        <w:t xml:space="preserve">Por último, aseveró </w:t>
      </w:r>
      <w:r w:rsidR="73E0EB1D" w:rsidRPr="637602C2">
        <w:rPr>
          <w:color w:val="000000" w:themeColor="text1"/>
          <w:lang w:val="es-ES" w:eastAsia="es-ES"/>
        </w:rPr>
        <w:t>que,</w:t>
      </w:r>
      <w:r w:rsidRPr="637602C2">
        <w:rPr>
          <w:color w:val="000000" w:themeColor="text1"/>
          <w:lang w:val="es-ES" w:eastAsia="es-ES"/>
        </w:rPr>
        <w:t xml:space="preserve"> en caso de un fallo confirmatorio, esta instancia debe tener en cuenta las condiciones de la póliza 3000026 suscrita entre la EBSA y esa aseguradora, frente al amparo a afectar y el reconocimiento del deducible del 10% del valor total sobre el cual debiera responder el asegurado.</w:t>
      </w:r>
    </w:p>
    <w:p w14:paraId="3E5EE441" w14:textId="77777777" w:rsidR="00610ECD" w:rsidRPr="002000C0" w:rsidRDefault="00610ECD" w:rsidP="00951287">
      <w:pPr>
        <w:spacing w:line="360" w:lineRule="auto"/>
        <w:jc w:val="both"/>
        <w:rPr>
          <w:b/>
          <w:color w:val="000000" w:themeColor="text1"/>
          <w:lang w:val="es-CO" w:eastAsia="es-ES"/>
        </w:rPr>
      </w:pPr>
    </w:p>
    <w:p w14:paraId="3B8726BA" w14:textId="63E62B25" w:rsidR="00AA2409" w:rsidRPr="002000C0" w:rsidRDefault="00AA2409" w:rsidP="006C167E">
      <w:pPr>
        <w:spacing w:line="360" w:lineRule="auto"/>
        <w:jc w:val="center"/>
        <w:rPr>
          <w:b/>
          <w:color w:val="000000" w:themeColor="text1"/>
          <w:lang w:val="es-CO" w:eastAsia="es-ES"/>
        </w:rPr>
      </w:pPr>
      <w:r w:rsidRPr="002000C0">
        <w:rPr>
          <w:b/>
          <w:color w:val="000000" w:themeColor="text1"/>
          <w:lang w:val="es-CO" w:eastAsia="es-ES"/>
        </w:rPr>
        <w:t>V</w:t>
      </w:r>
      <w:r w:rsidR="003B5D97" w:rsidRPr="002000C0">
        <w:rPr>
          <w:b/>
          <w:color w:val="000000" w:themeColor="text1"/>
          <w:lang w:val="es-CO" w:eastAsia="es-ES"/>
        </w:rPr>
        <w:t>.</w:t>
      </w:r>
      <w:r w:rsidRPr="002000C0">
        <w:rPr>
          <w:b/>
          <w:color w:val="000000" w:themeColor="text1"/>
          <w:lang w:val="es-CO" w:eastAsia="es-ES"/>
        </w:rPr>
        <w:t>- TRÁMITE DE LA ACCIÓN EN SEGUNDA INSTANCIA</w:t>
      </w:r>
    </w:p>
    <w:p w14:paraId="3E5B5552" w14:textId="77777777" w:rsidR="00177E72" w:rsidRPr="002000C0" w:rsidRDefault="00177E72" w:rsidP="006C167E">
      <w:pPr>
        <w:spacing w:line="360" w:lineRule="auto"/>
        <w:jc w:val="center"/>
        <w:rPr>
          <w:b/>
          <w:color w:val="000000" w:themeColor="text1"/>
          <w:lang w:val="es-CO" w:eastAsia="es-ES"/>
        </w:rPr>
      </w:pPr>
    </w:p>
    <w:p w14:paraId="1ED36AED" w14:textId="07375FEB" w:rsidR="00B83BFA" w:rsidRPr="00A53E8B" w:rsidRDefault="001E2C93" w:rsidP="00803CE4">
      <w:pPr>
        <w:spacing w:line="360" w:lineRule="auto"/>
        <w:jc w:val="both"/>
        <w:rPr>
          <w:color w:val="000000" w:themeColor="text1"/>
          <w:lang w:val="es-CO" w:eastAsia="es-ES"/>
        </w:rPr>
      </w:pPr>
      <w:r w:rsidRPr="00A53E8B">
        <w:rPr>
          <w:color w:val="000000" w:themeColor="text1"/>
          <w:lang w:val="es-CO" w:eastAsia="es-ES"/>
        </w:rPr>
        <w:lastRenderedPageBreak/>
        <w:t xml:space="preserve">En auto del 9 de septiembre de 2020 </w:t>
      </w:r>
      <w:r w:rsidR="008D24D4" w:rsidRPr="00A53E8B">
        <w:rPr>
          <w:color w:val="000000" w:themeColor="text1"/>
          <w:lang w:val="es-CO" w:eastAsia="es-ES"/>
        </w:rPr>
        <w:t xml:space="preserve">modificado por auto del 18 de septiembre de ese año, </w:t>
      </w:r>
      <w:r w:rsidRPr="00A53E8B">
        <w:rPr>
          <w:color w:val="000000" w:themeColor="text1"/>
          <w:lang w:val="es-CO" w:eastAsia="es-ES"/>
        </w:rPr>
        <w:t xml:space="preserve">se citó a audiencia </w:t>
      </w:r>
      <w:proofErr w:type="spellStart"/>
      <w:r w:rsidRPr="00A53E8B">
        <w:rPr>
          <w:color w:val="000000" w:themeColor="text1"/>
          <w:lang w:val="es-CO" w:eastAsia="es-ES"/>
        </w:rPr>
        <w:t>post</w:t>
      </w:r>
      <w:r w:rsidR="5E7764A9" w:rsidRPr="00A53E8B">
        <w:rPr>
          <w:color w:val="000000" w:themeColor="text1"/>
          <w:lang w:val="es-CO" w:eastAsia="es-ES"/>
        </w:rPr>
        <w:t>-</w:t>
      </w:r>
      <w:r w:rsidRPr="00A53E8B">
        <w:rPr>
          <w:color w:val="000000" w:themeColor="text1"/>
          <w:lang w:val="es-CO" w:eastAsia="es-ES"/>
        </w:rPr>
        <w:t>fallo</w:t>
      </w:r>
      <w:proofErr w:type="spellEnd"/>
      <w:r w:rsidRPr="00A53E8B">
        <w:rPr>
          <w:rStyle w:val="Refdenotaalpie"/>
          <w:color w:val="000000" w:themeColor="text1"/>
          <w:lang w:val="es-CO" w:eastAsia="es-ES"/>
        </w:rPr>
        <w:footnoteReference w:id="3"/>
      </w:r>
      <w:r w:rsidR="000C2460" w:rsidRPr="00A53E8B">
        <w:rPr>
          <w:color w:val="000000" w:themeColor="text1"/>
          <w:lang w:val="es-CO" w:eastAsia="es-ES"/>
        </w:rPr>
        <w:t xml:space="preserve"> la cual se realizó el 8 de octubre</w:t>
      </w:r>
      <w:r w:rsidR="00142503" w:rsidRPr="00A53E8B">
        <w:rPr>
          <w:color w:val="000000" w:themeColor="text1"/>
          <w:lang w:val="es-CO" w:eastAsia="es-ES"/>
        </w:rPr>
        <w:t xml:space="preserve"> y se concedió el recurso de apelación presentado por la aseguradora llamada en garantía</w:t>
      </w:r>
      <w:r w:rsidR="000C2460" w:rsidRPr="00A53E8B">
        <w:rPr>
          <w:rStyle w:val="Refdenotaalpie"/>
          <w:color w:val="000000" w:themeColor="text1"/>
          <w:lang w:val="es-CO" w:eastAsia="es-ES"/>
        </w:rPr>
        <w:footnoteReference w:id="4"/>
      </w:r>
      <w:r w:rsidR="00BB0DBE" w:rsidRPr="00A53E8B">
        <w:rPr>
          <w:color w:val="000000" w:themeColor="text1"/>
          <w:lang w:val="es-CO" w:eastAsia="es-ES"/>
        </w:rPr>
        <w:t xml:space="preserve">. </w:t>
      </w:r>
      <w:r w:rsidR="00287EC6" w:rsidRPr="00A53E8B">
        <w:rPr>
          <w:color w:val="000000" w:themeColor="text1"/>
          <w:lang w:val="es-CO" w:eastAsia="es-ES"/>
        </w:rPr>
        <w:t xml:space="preserve">Una vez concedido el recurso de apelación </w:t>
      </w:r>
      <w:r w:rsidR="004E79C9" w:rsidRPr="00A53E8B">
        <w:rPr>
          <w:color w:val="000000" w:themeColor="text1"/>
          <w:lang w:val="es-CO" w:eastAsia="es-ES"/>
        </w:rPr>
        <w:t xml:space="preserve">en auto del 9 de </w:t>
      </w:r>
      <w:r w:rsidR="00BB0DBE" w:rsidRPr="00A53E8B">
        <w:rPr>
          <w:color w:val="000000" w:themeColor="text1"/>
          <w:lang w:val="es-CO" w:eastAsia="es-ES"/>
        </w:rPr>
        <w:t>diciembre</w:t>
      </w:r>
      <w:r w:rsidR="004E79C9" w:rsidRPr="00A53E8B">
        <w:rPr>
          <w:color w:val="000000" w:themeColor="text1"/>
          <w:lang w:val="es-CO" w:eastAsia="es-ES"/>
        </w:rPr>
        <w:t xml:space="preserve"> de</w:t>
      </w:r>
      <w:r w:rsidR="00BB0DBE" w:rsidRPr="00A53E8B">
        <w:rPr>
          <w:color w:val="000000" w:themeColor="text1"/>
          <w:lang w:val="es-CO" w:eastAsia="es-ES"/>
        </w:rPr>
        <w:t xml:space="preserve"> se</w:t>
      </w:r>
      <w:r w:rsidR="00287EC6" w:rsidRPr="00A53E8B">
        <w:rPr>
          <w:color w:val="000000" w:themeColor="text1"/>
          <w:lang w:val="es-CO" w:eastAsia="es-ES"/>
        </w:rPr>
        <w:t xml:space="preserve"> </w:t>
      </w:r>
      <w:r w:rsidR="0091248C" w:rsidRPr="00A53E8B">
        <w:rPr>
          <w:color w:val="000000" w:themeColor="text1"/>
          <w:lang w:val="es-CO" w:eastAsia="es-ES"/>
        </w:rPr>
        <w:t>admitió el recurso de apelación (</w:t>
      </w:r>
      <w:r w:rsidR="236FCD17" w:rsidRPr="00A53E8B">
        <w:rPr>
          <w:color w:val="000000" w:themeColor="text1"/>
          <w:lang w:val="es-CO" w:eastAsia="es-ES"/>
        </w:rPr>
        <w:t>f.</w:t>
      </w:r>
      <w:r w:rsidR="0091248C" w:rsidRPr="00A53E8B">
        <w:rPr>
          <w:color w:val="000000" w:themeColor="text1"/>
          <w:lang w:val="es-CO" w:eastAsia="es-ES"/>
        </w:rPr>
        <w:t xml:space="preserve"> </w:t>
      </w:r>
      <w:r w:rsidR="00BB0DBE" w:rsidRPr="00A53E8B">
        <w:rPr>
          <w:color w:val="000000" w:themeColor="text1"/>
          <w:lang w:val="es-CO" w:eastAsia="es-ES"/>
        </w:rPr>
        <w:t>396</w:t>
      </w:r>
      <w:r w:rsidR="0091248C" w:rsidRPr="00A53E8B">
        <w:rPr>
          <w:color w:val="000000" w:themeColor="text1"/>
          <w:lang w:val="es-CO" w:eastAsia="es-ES"/>
        </w:rPr>
        <w:t>)</w:t>
      </w:r>
      <w:r w:rsidR="00BB0DBE" w:rsidRPr="00A53E8B">
        <w:rPr>
          <w:color w:val="000000" w:themeColor="text1"/>
          <w:lang w:val="es-CO" w:eastAsia="es-ES"/>
        </w:rPr>
        <w:t>,</w:t>
      </w:r>
      <w:r w:rsidR="0091248C" w:rsidRPr="00A53E8B">
        <w:rPr>
          <w:color w:val="000000" w:themeColor="text1"/>
          <w:lang w:val="es-CO" w:eastAsia="es-ES"/>
        </w:rPr>
        <w:t xml:space="preserve"> y</w:t>
      </w:r>
      <w:r w:rsidR="00BB0DBE" w:rsidRPr="00A53E8B">
        <w:rPr>
          <w:color w:val="000000" w:themeColor="text1"/>
          <w:lang w:val="es-CO" w:eastAsia="es-ES"/>
        </w:rPr>
        <w:t>,</w:t>
      </w:r>
      <w:r w:rsidR="0091248C" w:rsidRPr="00A53E8B">
        <w:rPr>
          <w:color w:val="000000" w:themeColor="text1"/>
          <w:lang w:val="es-CO" w:eastAsia="es-ES"/>
        </w:rPr>
        <w:t xml:space="preserve"> en auto del </w:t>
      </w:r>
      <w:r w:rsidR="00B60D81" w:rsidRPr="00A53E8B">
        <w:rPr>
          <w:color w:val="000000" w:themeColor="text1"/>
          <w:lang w:val="es-CO" w:eastAsia="es-ES"/>
        </w:rPr>
        <w:t>30</w:t>
      </w:r>
      <w:r w:rsidR="0091248C" w:rsidRPr="00A53E8B">
        <w:rPr>
          <w:color w:val="000000" w:themeColor="text1"/>
          <w:lang w:val="es-CO" w:eastAsia="es-ES"/>
        </w:rPr>
        <w:t xml:space="preserve"> de </w:t>
      </w:r>
      <w:r w:rsidR="00B60D81" w:rsidRPr="00A53E8B">
        <w:rPr>
          <w:color w:val="000000" w:themeColor="text1"/>
          <w:lang w:val="es-CO" w:eastAsia="es-ES"/>
        </w:rPr>
        <w:t>enero de 202</w:t>
      </w:r>
      <w:r w:rsidR="001256E9">
        <w:rPr>
          <w:color w:val="000000" w:themeColor="text1"/>
          <w:lang w:val="es-CO" w:eastAsia="es-ES"/>
        </w:rPr>
        <w:t>1</w:t>
      </w:r>
      <w:r w:rsidR="0091248C" w:rsidRPr="00A53E8B">
        <w:rPr>
          <w:color w:val="000000" w:themeColor="text1"/>
          <w:lang w:val="es-CO" w:eastAsia="es-ES"/>
        </w:rPr>
        <w:t>, corrió traslado para alegar de conclusión (</w:t>
      </w:r>
      <w:r w:rsidR="236FCD17" w:rsidRPr="00A53E8B">
        <w:rPr>
          <w:color w:val="000000" w:themeColor="text1"/>
          <w:lang w:val="es-CO" w:eastAsia="es-ES"/>
        </w:rPr>
        <w:t>f.</w:t>
      </w:r>
      <w:r w:rsidR="0091248C" w:rsidRPr="00A53E8B">
        <w:rPr>
          <w:color w:val="000000" w:themeColor="text1"/>
          <w:lang w:val="es-CO" w:eastAsia="es-ES"/>
        </w:rPr>
        <w:t xml:space="preserve"> </w:t>
      </w:r>
      <w:r w:rsidR="00B60D81" w:rsidRPr="00A53E8B">
        <w:rPr>
          <w:color w:val="000000" w:themeColor="text1"/>
          <w:lang w:val="es-CO" w:eastAsia="es-ES"/>
        </w:rPr>
        <w:t>871</w:t>
      </w:r>
      <w:r w:rsidR="0091248C" w:rsidRPr="00A53E8B">
        <w:rPr>
          <w:color w:val="000000" w:themeColor="text1"/>
          <w:lang w:val="es-CO" w:eastAsia="es-ES"/>
        </w:rPr>
        <w:t>), término dentro del cual l</w:t>
      </w:r>
      <w:r w:rsidR="00B60D81" w:rsidRPr="00A53E8B">
        <w:rPr>
          <w:color w:val="000000" w:themeColor="text1"/>
          <w:lang w:val="es-CO" w:eastAsia="es-ES"/>
        </w:rPr>
        <w:t>a parte actora</w:t>
      </w:r>
      <w:r w:rsidR="00CB7398" w:rsidRPr="00A53E8B">
        <w:rPr>
          <w:color w:val="000000" w:themeColor="text1"/>
          <w:lang w:val="es-CO" w:eastAsia="es-ES"/>
        </w:rPr>
        <w:t xml:space="preserve"> solicitó que se confirma la providencia apelada</w:t>
      </w:r>
      <w:r w:rsidR="00CB7398" w:rsidRPr="00A53E8B">
        <w:rPr>
          <w:rStyle w:val="Refdenotaalpie"/>
          <w:color w:val="000000" w:themeColor="text1"/>
          <w:lang w:val="es-CO" w:eastAsia="es-ES"/>
        </w:rPr>
        <w:footnoteReference w:id="5"/>
      </w:r>
      <w:r w:rsidR="00CB7398" w:rsidRPr="00A53E8B">
        <w:rPr>
          <w:color w:val="000000" w:themeColor="text1"/>
          <w:lang w:val="es-CO" w:eastAsia="es-ES"/>
        </w:rPr>
        <w:t xml:space="preserve">, los </w:t>
      </w:r>
      <w:r w:rsidR="00D70A2E">
        <w:rPr>
          <w:color w:val="000000" w:themeColor="text1"/>
          <w:lang w:val="es-CO" w:eastAsia="es-ES"/>
        </w:rPr>
        <w:t>e</w:t>
      </w:r>
      <w:r w:rsidR="00CB7398" w:rsidRPr="00A53E8B">
        <w:rPr>
          <w:color w:val="000000" w:themeColor="text1"/>
          <w:lang w:val="es-CO" w:eastAsia="es-ES"/>
        </w:rPr>
        <w:t>ntes territoriales accionados y la Unión</w:t>
      </w:r>
      <w:r w:rsidR="001256E9">
        <w:rPr>
          <w:color w:val="000000" w:themeColor="text1"/>
          <w:lang w:val="es-CO" w:eastAsia="es-ES"/>
        </w:rPr>
        <w:t xml:space="preserve"> Temporal</w:t>
      </w:r>
      <w:r w:rsidR="00CB7398" w:rsidRPr="00A53E8B">
        <w:rPr>
          <w:color w:val="000000" w:themeColor="text1"/>
          <w:lang w:val="es-CO" w:eastAsia="es-ES"/>
        </w:rPr>
        <w:t xml:space="preserve"> pidieron que se confirmara la sentencia en cuanto declaró a su favor la excepción de falta de legitimación en la causa por pasiva de hecho y material</w:t>
      </w:r>
      <w:r w:rsidR="00CB7398" w:rsidRPr="00A53E8B">
        <w:rPr>
          <w:rStyle w:val="Refdenotaalpie"/>
          <w:color w:val="000000" w:themeColor="text1"/>
          <w:lang w:val="es-CO" w:eastAsia="es-ES"/>
        </w:rPr>
        <w:footnoteReference w:id="6"/>
      </w:r>
      <w:r w:rsidR="00CB7398" w:rsidRPr="00A53E8B">
        <w:rPr>
          <w:color w:val="000000" w:themeColor="text1"/>
          <w:lang w:val="es-CO" w:eastAsia="es-ES"/>
        </w:rPr>
        <w:t>, y, la Previsora Compañía de Seguros reiteró los argumentos de su recurso encaminados a que se revoque la sentencia impugnada y se ni</w:t>
      </w:r>
      <w:r w:rsidR="000F4DB5" w:rsidRPr="00A53E8B">
        <w:rPr>
          <w:color w:val="000000" w:themeColor="text1"/>
          <w:lang w:val="es-CO" w:eastAsia="es-ES"/>
        </w:rPr>
        <w:t>e</w:t>
      </w:r>
      <w:r w:rsidR="00CB7398" w:rsidRPr="00A53E8B">
        <w:rPr>
          <w:color w:val="000000" w:themeColor="text1"/>
          <w:lang w:val="es-CO" w:eastAsia="es-ES"/>
        </w:rPr>
        <w:t>guen las pretensiones de la demanda</w:t>
      </w:r>
      <w:r w:rsidR="00CB7398" w:rsidRPr="00A53E8B">
        <w:rPr>
          <w:rStyle w:val="Refdenotaalpie"/>
          <w:color w:val="000000" w:themeColor="text1"/>
          <w:lang w:val="es-CO" w:eastAsia="es-ES"/>
        </w:rPr>
        <w:footnoteReference w:id="7"/>
      </w:r>
      <w:r w:rsidR="00BC765D">
        <w:rPr>
          <w:color w:val="000000" w:themeColor="text1"/>
          <w:lang w:val="es-CO" w:eastAsia="es-ES"/>
        </w:rPr>
        <w:t>. Tanto la EBSA como el Ministerio Público guardaron silencio.</w:t>
      </w:r>
    </w:p>
    <w:p w14:paraId="4720CAE7" w14:textId="77777777" w:rsidR="001256E9" w:rsidRPr="00A53E8B" w:rsidRDefault="001256E9" w:rsidP="006C167E">
      <w:pPr>
        <w:spacing w:line="360" w:lineRule="auto"/>
        <w:jc w:val="both"/>
        <w:rPr>
          <w:color w:val="000000" w:themeColor="text1"/>
          <w:lang w:val="es-CO" w:eastAsia="es-ES"/>
        </w:rPr>
      </w:pPr>
    </w:p>
    <w:p w14:paraId="5CF2968F" w14:textId="77777777" w:rsidR="00AA2409" w:rsidRPr="00A53E8B" w:rsidRDefault="00AA2409" w:rsidP="006C167E">
      <w:pPr>
        <w:spacing w:line="360" w:lineRule="auto"/>
        <w:jc w:val="center"/>
        <w:outlineLvl w:val="4"/>
        <w:rPr>
          <w:b/>
          <w:bCs/>
          <w:iCs/>
          <w:color w:val="000000" w:themeColor="text1"/>
          <w:lang w:val="es-ES" w:eastAsia="es-ES"/>
        </w:rPr>
      </w:pPr>
      <w:r w:rsidRPr="00A53E8B">
        <w:rPr>
          <w:b/>
          <w:bCs/>
          <w:iCs/>
          <w:color w:val="000000" w:themeColor="text1"/>
          <w:lang w:val="es-ES" w:eastAsia="es-ES"/>
        </w:rPr>
        <w:t>VI- CONSIDERACIONES</w:t>
      </w:r>
    </w:p>
    <w:p w14:paraId="777B522F" w14:textId="2823EFE1" w:rsidR="00DC48D7" w:rsidRPr="00A53E8B" w:rsidRDefault="00DC48D7" w:rsidP="006C167E">
      <w:pPr>
        <w:overflowPunct w:val="0"/>
        <w:autoSpaceDE w:val="0"/>
        <w:autoSpaceDN w:val="0"/>
        <w:adjustRightInd w:val="0"/>
        <w:spacing w:line="360" w:lineRule="auto"/>
        <w:ind w:right="51"/>
        <w:rPr>
          <w:b/>
          <w:color w:val="000000" w:themeColor="text1"/>
          <w:lang w:val="es-CO" w:eastAsia="es-ES"/>
        </w:rPr>
      </w:pPr>
    </w:p>
    <w:p w14:paraId="4B732643" w14:textId="16D1E532" w:rsidR="002000C0" w:rsidRPr="003562A5" w:rsidRDefault="00AA2409" w:rsidP="00803C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color w:val="000000" w:themeColor="text1"/>
          <w:lang w:val="es-ES"/>
        </w:rPr>
      </w:pPr>
      <w:r w:rsidRPr="003562A5">
        <w:rPr>
          <w:b/>
          <w:bCs/>
          <w:color w:val="000000" w:themeColor="text1"/>
          <w:lang w:val="es-ES"/>
        </w:rPr>
        <w:t>1.</w:t>
      </w:r>
      <w:r w:rsidR="00883100" w:rsidRPr="003562A5">
        <w:rPr>
          <w:b/>
          <w:bCs/>
          <w:color w:val="000000" w:themeColor="text1"/>
          <w:lang w:val="es-ES"/>
        </w:rPr>
        <w:t>-</w:t>
      </w:r>
      <w:r w:rsidRPr="003562A5">
        <w:rPr>
          <w:b/>
          <w:bCs/>
          <w:color w:val="000000" w:themeColor="text1"/>
          <w:lang w:val="es-ES"/>
        </w:rPr>
        <w:t xml:space="preserve"> </w:t>
      </w:r>
      <w:r w:rsidR="00883100" w:rsidRPr="003562A5">
        <w:rPr>
          <w:b/>
          <w:bCs/>
          <w:color w:val="000000" w:themeColor="text1"/>
          <w:lang w:val="es-ES"/>
        </w:rPr>
        <w:t>Jurisdicción y c</w:t>
      </w:r>
      <w:r w:rsidR="002000C0" w:rsidRPr="003562A5">
        <w:rPr>
          <w:b/>
          <w:bCs/>
          <w:color w:val="000000" w:themeColor="text1"/>
          <w:lang w:val="es-ES"/>
        </w:rPr>
        <w:t xml:space="preserve">ompetencia </w:t>
      </w:r>
    </w:p>
    <w:p w14:paraId="28704B9A" w14:textId="31809241" w:rsidR="002000C0" w:rsidRPr="003562A5" w:rsidRDefault="002000C0" w:rsidP="00803C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color w:val="000000" w:themeColor="text1"/>
          <w:lang w:val="es-ES"/>
        </w:rPr>
      </w:pPr>
    </w:p>
    <w:p w14:paraId="2C779670" w14:textId="6405B1B1" w:rsidR="002000C0" w:rsidRDefault="00883100" w:rsidP="008831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color w:val="000000" w:themeColor="text1"/>
          <w:lang w:val="es-ES"/>
        </w:rPr>
      </w:pPr>
      <w:r w:rsidRPr="003562A5">
        <w:rPr>
          <w:bCs/>
          <w:color w:val="000000" w:themeColor="text1"/>
          <w:lang w:val="es-ES"/>
        </w:rPr>
        <w:t>En los términos del artículo 104 del CPACA esta jurisdicción esta instituida para conocer, entre otros asuntos, de las controversias y litigios originados en actos, contratos, hechos, omisiones y operaciones, sujetos al derecho administrativo, en los que estén involucradas las entidades públicas, o los particulares cuando ejerzan función administrativa, y, entre esos proceso</w:t>
      </w:r>
      <w:r w:rsidR="003562A5" w:rsidRPr="003562A5">
        <w:rPr>
          <w:bCs/>
          <w:color w:val="000000" w:themeColor="text1"/>
          <w:lang w:val="es-ES"/>
        </w:rPr>
        <w:t>s</w:t>
      </w:r>
      <w:r w:rsidRPr="003562A5">
        <w:rPr>
          <w:bCs/>
          <w:color w:val="000000" w:themeColor="text1"/>
          <w:lang w:val="es-ES"/>
        </w:rPr>
        <w:t xml:space="preserve">, </w:t>
      </w:r>
      <w:r w:rsidR="003562A5" w:rsidRPr="00F355F4">
        <w:rPr>
          <w:bCs/>
          <w:i/>
          <w:color w:val="000000" w:themeColor="text1"/>
          <w:lang w:val="es-ES"/>
        </w:rPr>
        <w:t>“</w:t>
      </w:r>
      <w:r w:rsidRPr="00F355F4">
        <w:rPr>
          <w:bCs/>
          <w:i/>
          <w:color w:val="000000" w:themeColor="text1"/>
          <w:lang w:val="es-ES"/>
        </w:rPr>
        <w:t>1. Los relativos a la responsabilidad extracontractual de cualquier entidad pública, cualquiera que sea el régimen aplicable</w:t>
      </w:r>
      <w:r w:rsidR="003562A5" w:rsidRPr="00F355F4">
        <w:rPr>
          <w:bCs/>
          <w:i/>
          <w:color w:val="000000" w:themeColor="text1"/>
          <w:lang w:val="es-ES"/>
        </w:rPr>
        <w:t>”</w:t>
      </w:r>
      <w:r w:rsidRPr="003562A5">
        <w:rPr>
          <w:bCs/>
          <w:color w:val="000000" w:themeColor="text1"/>
          <w:lang w:val="es-ES"/>
        </w:rPr>
        <w:t xml:space="preserve">. </w:t>
      </w:r>
    </w:p>
    <w:p w14:paraId="497ECEC8" w14:textId="20CFB5AF" w:rsidR="003562A5" w:rsidRDefault="003562A5" w:rsidP="008831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color w:val="000000" w:themeColor="text1"/>
          <w:lang w:val="es-ES"/>
        </w:rPr>
      </w:pPr>
    </w:p>
    <w:p w14:paraId="5B79CB0C" w14:textId="294511F6" w:rsidR="003562A5" w:rsidRPr="001A101C" w:rsidRDefault="003562A5" w:rsidP="637602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s-ES"/>
        </w:rPr>
      </w:pPr>
      <w:r w:rsidRPr="2DD8E739">
        <w:rPr>
          <w:color w:val="000000" w:themeColor="text1"/>
          <w:lang w:val="es-ES"/>
        </w:rPr>
        <w:t xml:space="preserve">En el caso de marras se </w:t>
      </w:r>
      <w:r w:rsidR="00F355F4" w:rsidRPr="2DD8E739">
        <w:rPr>
          <w:color w:val="000000" w:themeColor="text1"/>
          <w:lang w:val="es-ES"/>
        </w:rPr>
        <w:t>demandó a</w:t>
      </w:r>
      <w:r w:rsidRPr="2DD8E739">
        <w:rPr>
          <w:color w:val="000000" w:themeColor="text1"/>
          <w:lang w:val="es-ES"/>
        </w:rPr>
        <w:t>l departamento de Boyacá</w:t>
      </w:r>
      <w:r w:rsidR="004B00EE" w:rsidRPr="2DD8E739">
        <w:rPr>
          <w:color w:val="000000" w:themeColor="text1"/>
          <w:lang w:val="es-ES"/>
        </w:rPr>
        <w:t xml:space="preserve"> y</w:t>
      </w:r>
      <w:r w:rsidRPr="2DD8E739">
        <w:rPr>
          <w:color w:val="000000" w:themeColor="text1"/>
          <w:lang w:val="es-ES"/>
        </w:rPr>
        <w:t xml:space="preserve"> </w:t>
      </w:r>
      <w:r w:rsidR="00403B82" w:rsidRPr="2DD8E739">
        <w:rPr>
          <w:color w:val="000000" w:themeColor="text1"/>
          <w:lang w:val="es-ES"/>
        </w:rPr>
        <w:t>a</w:t>
      </w:r>
      <w:r w:rsidRPr="2DD8E739">
        <w:rPr>
          <w:color w:val="000000" w:themeColor="text1"/>
          <w:lang w:val="es-ES"/>
        </w:rPr>
        <w:t>l municipio de Tunja, a</w:t>
      </w:r>
      <w:r w:rsidR="004B00EE" w:rsidRPr="2DD8E739">
        <w:rPr>
          <w:color w:val="000000" w:themeColor="text1"/>
          <w:lang w:val="es-ES"/>
        </w:rPr>
        <w:t xml:space="preserve">sí </w:t>
      </w:r>
      <w:r w:rsidR="00606392" w:rsidRPr="2DD8E739">
        <w:rPr>
          <w:color w:val="000000" w:themeColor="text1"/>
          <w:lang w:val="es-ES"/>
        </w:rPr>
        <w:t>como</w:t>
      </w:r>
      <w:r w:rsidR="00A40EFD" w:rsidRPr="2DD8E739">
        <w:rPr>
          <w:color w:val="000000" w:themeColor="text1"/>
          <w:lang w:val="es-ES"/>
        </w:rPr>
        <w:t>,</w:t>
      </w:r>
      <w:r w:rsidR="00606392" w:rsidRPr="2DD8E739">
        <w:rPr>
          <w:color w:val="000000" w:themeColor="text1"/>
          <w:lang w:val="es-ES"/>
        </w:rPr>
        <w:t xml:space="preserve"> a </w:t>
      </w:r>
      <w:r w:rsidR="002D3424" w:rsidRPr="2DD8E739">
        <w:rPr>
          <w:color w:val="000000" w:themeColor="text1"/>
          <w:lang w:val="es-ES"/>
        </w:rPr>
        <w:t>la Unión Temporal</w:t>
      </w:r>
      <w:r w:rsidR="002D3424" w:rsidRPr="2DD8E739">
        <w:t xml:space="preserve"> </w:t>
      </w:r>
      <w:r w:rsidR="002D3424" w:rsidRPr="2DD8E739">
        <w:rPr>
          <w:color w:val="000000" w:themeColor="text1"/>
          <w:lang w:val="es-ES"/>
        </w:rPr>
        <w:t>Ciudad de Tunja - Alumbrado Público S.A</w:t>
      </w:r>
      <w:r w:rsidR="002D3424" w:rsidRPr="2DD8E739">
        <w:rPr>
          <w:rStyle w:val="Refdenotaalpie"/>
          <w:color w:val="000000" w:themeColor="text1"/>
          <w:lang w:val="es-ES"/>
        </w:rPr>
        <w:footnoteReference w:id="8"/>
      </w:r>
      <w:r w:rsidR="002D3424" w:rsidRPr="2DD8E739">
        <w:rPr>
          <w:color w:val="000000" w:themeColor="text1"/>
          <w:lang w:val="es-ES"/>
        </w:rPr>
        <w:t xml:space="preserve">, y a </w:t>
      </w:r>
      <w:r w:rsidR="004B00EE" w:rsidRPr="2DD8E739">
        <w:rPr>
          <w:color w:val="000000" w:themeColor="text1"/>
          <w:lang w:val="es-ES"/>
        </w:rPr>
        <w:t>la EBSA</w:t>
      </w:r>
      <w:r w:rsidR="00F355F4" w:rsidRPr="2DD8E739">
        <w:rPr>
          <w:rStyle w:val="Refdenotaalpie"/>
          <w:color w:val="000000" w:themeColor="text1"/>
          <w:lang w:val="es-ES"/>
        </w:rPr>
        <w:footnoteReference w:id="9"/>
      </w:r>
      <w:r w:rsidR="002D3424" w:rsidRPr="2DD8E739">
        <w:rPr>
          <w:color w:val="000000" w:themeColor="text1"/>
          <w:lang w:val="es-ES"/>
        </w:rPr>
        <w:t xml:space="preserve">, </w:t>
      </w:r>
      <w:r w:rsidR="00403B82" w:rsidRPr="2DD8E739">
        <w:rPr>
          <w:color w:val="000000" w:themeColor="text1"/>
          <w:lang w:val="es-ES"/>
        </w:rPr>
        <w:t>entes públicos</w:t>
      </w:r>
      <w:r w:rsidR="002D3424" w:rsidRPr="2DD8E739">
        <w:rPr>
          <w:color w:val="000000" w:themeColor="text1"/>
          <w:lang w:val="es-ES"/>
        </w:rPr>
        <w:t xml:space="preserve">, empresa pública </w:t>
      </w:r>
      <w:r w:rsidR="00403B82" w:rsidRPr="2DD8E739">
        <w:rPr>
          <w:color w:val="000000" w:themeColor="text1"/>
          <w:lang w:val="es-ES"/>
        </w:rPr>
        <w:t xml:space="preserve">y </w:t>
      </w:r>
      <w:r w:rsidR="004B00EE" w:rsidRPr="2DD8E739">
        <w:rPr>
          <w:color w:val="000000" w:themeColor="text1"/>
          <w:lang w:val="es-ES"/>
        </w:rPr>
        <w:t>emp</w:t>
      </w:r>
      <w:r w:rsidR="004B00EE" w:rsidRPr="637602C2">
        <w:rPr>
          <w:color w:val="000000" w:themeColor="text1"/>
          <w:lang w:val="es-ES"/>
        </w:rPr>
        <w:t>resa</w:t>
      </w:r>
      <w:r w:rsidR="002D3424" w:rsidRPr="637602C2">
        <w:rPr>
          <w:color w:val="000000" w:themeColor="text1"/>
          <w:lang w:val="es-ES"/>
        </w:rPr>
        <w:t xml:space="preserve"> privada</w:t>
      </w:r>
      <w:r w:rsidR="00A40EFD" w:rsidRPr="637602C2">
        <w:rPr>
          <w:color w:val="000000" w:themeColor="text1"/>
          <w:lang w:val="es-ES"/>
        </w:rPr>
        <w:t>, respectivamente,</w:t>
      </w:r>
      <w:r w:rsidR="004B00EE" w:rsidRPr="637602C2">
        <w:rPr>
          <w:color w:val="000000" w:themeColor="text1"/>
          <w:lang w:val="es-ES"/>
        </w:rPr>
        <w:t xml:space="preserve"> a</w:t>
      </w:r>
      <w:r w:rsidRPr="637602C2">
        <w:rPr>
          <w:color w:val="000000" w:themeColor="text1"/>
          <w:lang w:val="es-ES"/>
        </w:rPr>
        <w:t xml:space="preserve"> quienes se les imputa responsabilidad </w:t>
      </w:r>
      <w:r w:rsidR="4B0EEA46" w:rsidRPr="637602C2">
        <w:rPr>
          <w:color w:val="000000" w:themeColor="text1"/>
          <w:lang w:val="es-ES"/>
        </w:rPr>
        <w:t>extracontractual</w:t>
      </w:r>
      <w:r w:rsidRPr="637602C2">
        <w:rPr>
          <w:color w:val="000000" w:themeColor="text1"/>
          <w:lang w:val="es-ES"/>
        </w:rPr>
        <w:t xml:space="preserve"> </w:t>
      </w:r>
      <w:r w:rsidR="006C739D" w:rsidRPr="637602C2">
        <w:rPr>
          <w:color w:val="000000" w:themeColor="text1"/>
          <w:lang w:val="es-ES"/>
        </w:rPr>
        <w:t xml:space="preserve">por </w:t>
      </w:r>
      <w:r w:rsidRPr="637602C2">
        <w:rPr>
          <w:color w:val="000000" w:themeColor="text1"/>
          <w:lang w:val="es-ES"/>
        </w:rPr>
        <w:t xml:space="preserve">sus presuntas omisiones </w:t>
      </w:r>
      <w:r w:rsidR="000F462A" w:rsidRPr="637602C2">
        <w:rPr>
          <w:color w:val="000000" w:themeColor="text1"/>
          <w:lang w:val="es-ES"/>
        </w:rPr>
        <w:t xml:space="preserve">que fueron </w:t>
      </w:r>
      <w:r w:rsidR="00F355F4" w:rsidRPr="637602C2">
        <w:rPr>
          <w:color w:val="000000" w:themeColor="text1"/>
          <w:lang w:val="es-ES"/>
        </w:rPr>
        <w:t>causantes del daño alegado, por tanto, e</w:t>
      </w:r>
      <w:r w:rsidR="00403B82" w:rsidRPr="637602C2">
        <w:rPr>
          <w:color w:val="000000" w:themeColor="text1"/>
          <w:lang w:val="es-ES"/>
        </w:rPr>
        <w:t>n atención a la norma en comento,</w:t>
      </w:r>
      <w:r w:rsidR="00924ECA" w:rsidRPr="637602C2">
        <w:rPr>
          <w:color w:val="000000" w:themeColor="text1"/>
          <w:lang w:val="es-ES"/>
        </w:rPr>
        <w:t xml:space="preserve"> y</w:t>
      </w:r>
      <w:r w:rsidR="00CF4969" w:rsidRPr="637602C2">
        <w:rPr>
          <w:color w:val="000000" w:themeColor="text1"/>
          <w:lang w:val="es-ES"/>
        </w:rPr>
        <w:t>,</w:t>
      </w:r>
      <w:r w:rsidR="00924ECA" w:rsidRPr="637602C2">
        <w:rPr>
          <w:color w:val="000000" w:themeColor="text1"/>
          <w:lang w:val="es-ES"/>
        </w:rPr>
        <w:t xml:space="preserve"> </w:t>
      </w:r>
      <w:r w:rsidR="00924ECA" w:rsidRPr="2DD8E739">
        <w:rPr>
          <w:b/>
          <w:bCs/>
          <w:color w:val="000000" w:themeColor="text1"/>
          <w:lang w:val="es-ES"/>
        </w:rPr>
        <w:t>en aplicación al fuero de atracción</w:t>
      </w:r>
      <w:r w:rsidR="00924ECA" w:rsidRPr="637602C2">
        <w:rPr>
          <w:color w:val="000000" w:themeColor="text1"/>
          <w:lang w:val="es-ES"/>
        </w:rPr>
        <w:t xml:space="preserve"> que co</w:t>
      </w:r>
      <w:r w:rsidR="00F334A0" w:rsidRPr="637602C2">
        <w:rPr>
          <w:color w:val="000000" w:themeColor="text1"/>
          <w:lang w:val="es-ES"/>
        </w:rPr>
        <w:t>mporta q</w:t>
      </w:r>
      <w:r w:rsidR="000F462A" w:rsidRPr="637602C2">
        <w:rPr>
          <w:color w:val="000000" w:themeColor="text1"/>
          <w:lang w:val="es-ES"/>
        </w:rPr>
        <w:t>ue esta jurisdicción juzgue no solo la actuación de los entes públicos demandados sino de los sujetos de derecho privado que resulten involucrados</w:t>
      </w:r>
      <w:r w:rsidR="000F462A" w:rsidRPr="637602C2">
        <w:rPr>
          <w:rStyle w:val="Refdenotaalpie"/>
          <w:color w:val="000000" w:themeColor="text1"/>
          <w:lang w:val="es-ES"/>
        </w:rPr>
        <w:footnoteReference w:id="10"/>
      </w:r>
      <w:r w:rsidR="00924ECA" w:rsidRPr="637602C2">
        <w:rPr>
          <w:color w:val="000000" w:themeColor="text1"/>
          <w:lang w:val="es-ES"/>
        </w:rPr>
        <w:t>,</w:t>
      </w:r>
      <w:r w:rsidR="00CF4969" w:rsidRPr="637602C2">
        <w:rPr>
          <w:color w:val="000000" w:themeColor="text1"/>
          <w:lang w:val="es-ES"/>
        </w:rPr>
        <w:t xml:space="preserve"> como en este caso sería la EBSA,</w:t>
      </w:r>
      <w:r w:rsidR="00403B82" w:rsidRPr="637602C2">
        <w:rPr>
          <w:color w:val="000000" w:themeColor="text1"/>
          <w:lang w:val="es-ES"/>
        </w:rPr>
        <w:t xml:space="preserve"> est</w:t>
      </w:r>
      <w:r w:rsidR="00F334A0" w:rsidRPr="637602C2">
        <w:rPr>
          <w:color w:val="000000" w:themeColor="text1"/>
          <w:lang w:val="es-ES"/>
        </w:rPr>
        <w:t>a</w:t>
      </w:r>
      <w:r w:rsidR="00403B82" w:rsidRPr="637602C2">
        <w:rPr>
          <w:color w:val="000000" w:themeColor="text1"/>
          <w:lang w:val="es-ES"/>
        </w:rPr>
        <w:t xml:space="preserve"> jurisdicción es competente para conocer </w:t>
      </w:r>
      <w:r w:rsidR="00D90EA8" w:rsidRPr="637602C2">
        <w:rPr>
          <w:color w:val="000000" w:themeColor="text1"/>
          <w:lang w:val="es-ES"/>
        </w:rPr>
        <w:t>del presente litigi</w:t>
      </w:r>
      <w:r w:rsidR="00924ECA" w:rsidRPr="637602C2">
        <w:rPr>
          <w:color w:val="000000" w:themeColor="text1"/>
          <w:lang w:val="es-ES"/>
        </w:rPr>
        <w:t>o</w:t>
      </w:r>
      <w:r w:rsidR="00E66D40" w:rsidRPr="637602C2">
        <w:rPr>
          <w:rStyle w:val="Refdenotaalpie"/>
          <w:color w:val="000000" w:themeColor="text1"/>
          <w:lang w:val="es-ES"/>
        </w:rPr>
        <w:footnoteReference w:id="11"/>
      </w:r>
      <w:r w:rsidR="00D90EA8" w:rsidRPr="637602C2">
        <w:rPr>
          <w:color w:val="000000" w:themeColor="text1"/>
          <w:lang w:val="es-ES"/>
        </w:rPr>
        <w:t xml:space="preserve">. </w:t>
      </w:r>
    </w:p>
    <w:p w14:paraId="79122705" w14:textId="24BC61C1" w:rsidR="002000C0" w:rsidRPr="001A101C" w:rsidRDefault="002000C0" w:rsidP="00803C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color w:val="000000" w:themeColor="text1"/>
          <w:lang w:val="es-ES"/>
        </w:rPr>
      </w:pPr>
    </w:p>
    <w:p w14:paraId="50B15C1D" w14:textId="56D87860" w:rsidR="00806D3C" w:rsidRPr="001A101C" w:rsidRDefault="00806D3C" w:rsidP="2DD8E7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s-ES"/>
        </w:rPr>
      </w:pPr>
      <w:r w:rsidRPr="2DD8E739">
        <w:rPr>
          <w:color w:val="000000" w:themeColor="text1"/>
          <w:lang w:val="es-ES"/>
        </w:rPr>
        <w:t xml:space="preserve">Así mismo, </w:t>
      </w:r>
      <w:r w:rsidR="00D90EA8" w:rsidRPr="2DD8E739">
        <w:rPr>
          <w:color w:val="000000" w:themeColor="text1"/>
          <w:lang w:val="es-ES"/>
        </w:rPr>
        <w:t xml:space="preserve">cabe señalar </w:t>
      </w:r>
      <w:r w:rsidRPr="2DD8E739">
        <w:rPr>
          <w:color w:val="000000" w:themeColor="text1"/>
          <w:lang w:val="es-ES"/>
        </w:rPr>
        <w:t xml:space="preserve">que </w:t>
      </w:r>
      <w:r w:rsidR="00324782" w:rsidRPr="2DD8E739">
        <w:rPr>
          <w:color w:val="000000" w:themeColor="text1"/>
          <w:lang w:val="es-ES"/>
        </w:rPr>
        <w:t>en virtud de</w:t>
      </w:r>
      <w:r w:rsidR="00DD33B3" w:rsidRPr="2DD8E739">
        <w:rPr>
          <w:color w:val="000000" w:themeColor="text1"/>
          <w:lang w:val="es-ES"/>
        </w:rPr>
        <w:t xml:space="preserve">l artículo 153 </w:t>
      </w:r>
      <w:r w:rsidR="00DD33B3" w:rsidRPr="2DD8E739">
        <w:rPr>
          <w:i/>
          <w:iCs/>
          <w:color w:val="000000" w:themeColor="text1"/>
          <w:lang w:val="es-ES"/>
        </w:rPr>
        <w:t>ibidem</w:t>
      </w:r>
      <w:r w:rsidR="00DD33B3" w:rsidRPr="2DD8E739">
        <w:rPr>
          <w:color w:val="000000" w:themeColor="text1"/>
          <w:lang w:val="es-ES"/>
        </w:rPr>
        <w:t xml:space="preserve">, </w:t>
      </w:r>
      <w:r w:rsidRPr="2DD8E739">
        <w:rPr>
          <w:color w:val="000000" w:themeColor="text1"/>
          <w:lang w:val="es-ES"/>
        </w:rPr>
        <w:t xml:space="preserve">los Tribunales Administrativos son </w:t>
      </w:r>
      <w:r w:rsidR="00DD33B3" w:rsidRPr="2DD8E739">
        <w:rPr>
          <w:color w:val="000000" w:themeColor="text1"/>
          <w:lang w:val="es-ES"/>
        </w:rPr>
        <w:t xml:space="preserve">competentes para conocer </w:t>
      </w:r>
      <w:r w:rsidR="00856B76" w:rsidRPr="2DD8E739">
        <w:rPr>
          <w:color w:val="000000" w:themeColor="text1"/>
          <w:lang w:val="es-ES"/>
        </w:rPr>
        <w:t>en segunda instancia de las apelaciones de las sentencias dictadas en primera instancia por los jueces administrativos, como en este caso sería de la apelación inter</w:t>
      </w:r>
      <w:r w:rsidR="00362B73" w:rsidRPr="2DD8E739">
        <w:rPr>
          <w:color w:val="000000" w:themeColor="text1"/>
          <w:lang w:val="es-ES"/>
        </w:rPr>
        <w:t>puesta por aseguradora La Previsora, llamada en garantía</w:t>
      </w:r>
      <w:r w:rsidR="4C4C05C1" w:rsidRPr="2DD8E739">
        <w:rPr>
          <w:color w:val="000000" w:themeColor="text1"/>
          <w:lang w:val="es-ES"/>
        </w:rPr>
        <w:t>,</w:t>
      </w:r>
      <w:r w:rsidR="00362B73" w:rsidRPr="2DD8E739">
        <w:rPr>
          <w:color w:val="000000" w:themeColor="text1"/>
          <w:lang w:val="es-ES"/>
        </w:rPr>
        <w:t xml:space="preserve"> respecto a la sentencia </w:t>
      </w:r>
      <w:r w:rsidR="00C6108E" w:rsidRPr="2DD8E739">
        <w:rPr>
          <w:color w:val="000000" w:themeColor="text1"/>
          <w:lang w:val="es-ES"/>
        </w:rPr>
        <w:t>del 30 de junio de 2020 proferida por el Juzgado Once Administrativo Oral del Circuito de Tunja, mediante la cual accedió parcialmente a las pretensiones de la demanda</w:t>
      </w:r>
      <w:r w:rsidR="00BB7EC5" w:rsidRPr="2DD8E739">
        <w:rPr>
          <w:color w:val="000000" w:themeColor="text1"/>
          <w:lang w:val="es-ES"/>
        </w:rPr>
        <w:t xml:space="preserve"> en contra de su llamante y la condenó a restituirle a este lo </w:t>
      </w:r>
      <w:r w:rsidR="004D33A5" w:rsidRPr="2DD8E739">
        <w:rPr>
          <w:color w:val="000000" w:themeColor="text1"/>
          <w:lang w:val="es-ES"/>
        </w:rPr>
        <w:t xml:space="preserve">que </w:t>
      </w:r>
      <w:r w:rsidR="00BB7EC5" w:rsidRPr="2DD8E739">
        <w:rPr>
          <w:color w:val="000000" w:themeColor="text1"/>
          <w:lang w:val="es-ES"/>
        </w:rPr>
        <w:t>paga</w:t>
      </w:r>
      <w:r w:rsidR="004D33A5" w:rsidRPr="2DD8E739">
        <w:rPr>
          <w:color w:val="000000" w:themeColor="text1"/>
          <w:lang w:val="es-ES"/>
        </w:rPr>
        <w:t>ra por</w:t>
      </w:r>
      <w:r w:rsidR="00BB7EC5" w:rsidRPr="2DD8E739">
        <w:rPr>
          <w:color w:val="000000" w:themeColor="text1"/>
          <w:lang w:val="es-ES"/>
        </w:rPr>
        <w:t xml:space="preserve"> la condena.</w:t>
      </w:r>
    </w:p>
    <w:p w14:paraId="6D45FE77" w14:textId="405A5D92" w:rsidR="2DD8E739" w:rsidRDefault="2DD8E739" w:rsidP="2DD8E7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color w:val="000000" w:themeColor="text1"/>
          <w:lang w:val="es-ES"/>
        </w:rPr>
      </w:pPr>
    </w:p>
    <w:p w14:paraId="76B81D08" w14:textId="0998471E" w:rsidR="210AE2AA" w:rsidRDefault="210AE2AA" w:rsidP="2DD8E7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b/>
          <w:bCs/>
          <w:lang w:val="es-ES"/>
        </w:rPr>
      </w:pPr>
      <w:r w:rsidRPr="2DD8E739">
        <w:rPr>
          <w:b/>
          <w:bCs/>
          <w:lang w:val="es-ES"/>
        </w:rPr>
        <w:t>2</w:t>
      </w:r>
      <w:r w:rsidR="005624E5" w:rsidRPr="2DD8E739">
        <w:rPr>
          <w:b/>
          <w:bCs/>
          <w:lang w:val="es-ES"/>
        </w:rPr>
        <w:t>. Legitimación para apelar</w:t>
      </w:r>
    </w:p>
    <w:p w14:paraId="3417068F" w14:textId="7F03B426" w:rsidR="2DD8E739" w:rsidRDefault="2DD8E739" w:rsidP="2DD8E7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lang w:val="es-ES"/>
        </w:rPr>
      </w:pPr>
    </w:p>
    <w:p w14:paraId="500E3E4E" w14:textId="1B1DEE73" w:rsidR="005624E5" w:rsidRDefault="005624E5" w:rsidP="2DD8E7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lang w:val="es-ES"/>
        </w:rPr>
      </w:pPr>
      <w:r w:rsidRPr="2DD8E739">
        <w:rPr>
          <w:lang w:val="es-ES"/>
        </w:rPr>
        <w:t xml:space="preserve">El llamamiento en garantía es una de las formas de intervención de terceros en el proceso, entendiendo como tales aquellos ajenos a la relación procesal primigenia que integran el demandante y el demandado, partes que pueden estar integradas por una pluralidad de sujetos de derecho. </w:t>
      </w:r>
    </w:p>
    <w:p w14:paraId="6FAE1341" w14:textId="1EAF32DE" w:rsidR="2DD8E739" w:rsidRDefault="2DD8E739" w:rsidP="2DD8E7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lang w:val="es-ES"/>
        </w:rPr>
      </w:pPr>
    </w:p>
    <w:p w14:paraId="526AD05F" w14:textId="58F32751" w:rsidR="005624E5" w:rsidRDefault="005624E5" w:rsidP="2DD8E7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lang w:val="es-ES"/>
        </w:rPr>
      </w:pPr>
      <w:r w:rsidRPr="1201CC19">
        <w:rPr>
          <w:lang w:val="es-ES"/>
        </w:rPr>
        <w:t>Por lo tanto, los llamados en garantía son terceros a quienes se permite su vinculación en el proceso</w:t>
      </w:r>
      <w:r w:rsidR="505FD1F5" w:rsidRPr="1201CC19">
        <w:rPr>
          <w:lang w:val="es-ES"/>
        </w:rPr>
        <w:t xml:space="preserve"> </w:t>
      </w:r>
      <w:r w:rsidRPr="1201CC19">
        <w:rPr>
          <w:lang w:val="es-ES"/>
        </w:rPr>
        <w:t>con la finalidad de que puedan defender sus intereses en cuanto pueden resultar indirectamente perjudicad</w:t>
      </w:r>
      <w:r w:rsidR="43A0BE9A" w:rsidRPr="1201CC19">
        <w:rPr>
          <w:lang w:val="es-ES"/>
        </w:rPr>
        <w:t>o</w:t>
      </w:r>
      <w:r w:rsidRPr="1201CC19">
        <w:rPr>
          <w:lang w:val="es-ES"/>
        </w:rPr>
        <w:t>s con un fallo judicial al que son ajenos; también para que, eventualmente, coadyuven en la defensa de quien los cita, y por razones de economía procesal con el objeto de que se resuelvan en el mismo litigio las relaciones legales o contractuales que lo obligan a indemnizar o a rembolsar las sumas que deba pagar el demandando.</w:t>
      </w:r>
    </w:p>
    <w:p w14:paraId="6ABAF6AD" w14:textId="2C6E4CD8" w:rsidR="2DD8E739" w:rsidRDefault="2DD8E739" w:rsidP="2DD8E7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lang w:val="es-ES"/>
        </w:rPr>
      </w:pPr>
    </w:p>
    <w:p w14:paraId="41C3668C" w14:textId="71E2604D" w:rsidR="005624E5" w:rsidRDefault="005624E5" w:rsidP="2DD8E7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eastAsiaTheme="minorEastAsia"/>
          <w:lang w:val="es-CO" w:eastAsia="en-US"/>
        </w:rPr>
      </w:pPr>
      <w:r w:rsidRPr="1201CC19">
        <w:rPr>
          <w:lang w:val="es-ES"/>
        </w:rPr>
        <w:t>En consecuencia,</w:t>
      </w:r>
      <w:r w:rsidR="6DD2F79D" w:rsidRPr="1201CC19">
        <w:rPr>
          <w:lang w:val="es-ES"/>
        </w:rPr>
        <w:t xml:space="preserve"> en el presente caso</w:t>
      </w:r>
      <w:r w:rsidRPr="1201CC19">
        <w:rPr>
          <w:lang w:val="es-ES"/>
        </w:rPr>
        <w:t xml:space="preserve"> resulta viable procesalmente el recurso de apelación interpuesto </w:t>
      </w:r>
      <w:proofErr w:type="gramStart"/>
      <w:r w:rsidRPr="1201CC19">
        <w:rPr>
          <w:lang w:val="es-ES"/>
        </w:rPr>
        <w:t xml:space="preserve">por  </w:t>
      </w:r>
      <w:r w:rsidR="356F756B" w:rsidRPr="1201CC19">
        <w:rPr>
          <w:rFonts w:eastAsiaTheme="minorEastAsia"/>
          <w:lang w:val="es-CO" w:eastAsia="en-US"/>
        </w:rPr>
        <w:t>LA</w:t>
      </w:r>
      <w:proofErr w:type="gramEnd"/>
      <w:r w:rsidR="356F756B" w:rsidRPr="1201CC19">
        <w:rPr>
          <w:rFonts w:eastAsiaTheme="minorEastAsia"/>
          <w:lang w:val="es-CO" w:eastAsia="en-US"/>
        </w:rPr>
        <w:t xml:space="preserve"> PREVISORA S.A. COMPAÑÍA DE SEGUROS, en su condición de llamada en garantía.</w:t>
      </w:r>
    </w:p>
    <w:p w14:paraId="4A9C2D7D" w14:textId="4C74D9F5" w:rsidR="2DD8E739" w:rsidRDefault="2DD8E739" w:rsidP="2DD8E7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lang w:val="es-ES"/>
        </w:rPr>
      </w:pPr>
    </w:p>
    <w:p w14:paraId="7712752C" w14:textId="1DC2CD15" w:rsidR="002000C0" w:rsidRPr="00C6108E" w:rsidRDefault="7AF95A3F" w:rsidP="2DD8E7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color w:val="000000" w:themeColor="text1"/>
          <w:lang w:val="es-ES"/>
        </w:rPr>
      </w:pPr>
      <w:r w:rsidRPr="2DD8E739">
        <w:rPr>
          <w:b/>
          <w:bCs/>
          <w:lang w:val="es-ES"/>
        </w:rPr>
        <w:t>3.</w:t>
      </w:r>
      <w:r w:rsidR="002000C0" w:rsidRPr="2DD8E739">
        <w:rPr>
          <w:b/>
          <w:bCs/>
          <w:lang w:val="es-ES"/>
        </w:rPr>
        <w:t>-</w:t>
      </w:r>
      <w:r w:rsidR="630F54A9" w:rsidRPr="2DD8E739">
        <w:rPr>
          <w:b/>
          <w:bCs/>
          <w:lang w:val="es-ES"/>
        </w:rPr>
        <w:t xml:space="preserve">Ejercicio oportuno del medio de </w:t>
      </w:r>
      <w:r w:rsidR="58D3C12D" w:rsidRPr="2DD8E739">
        <w:rPr>
          <w:b/>
          <w:bCs/>
          <w:lang w:val="es-ES"/>
        </w:rPr>
        <w:t>control</w:t>
      </w:r>
    </w:p>
    <w:p w14:paraId="26EA0258" w14:textId="40A7FA52" w:rsidR="002000C0" w:rsidRPr="00C6108E" w:rsidRDefault="002000C0" w:rsidP="2DD8E7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color w:val="000000" w:themeColor="text1"/>
          <w:lang w:val="es-ES"/>
        </w:rPr>
      </w:pPr>
    </w:p>
    <w:p w14:paraId="073AF688" w14:textId="0C7AEFD0" w:rsidR="002000C0" w:rsidRPr="008667C7" w:rsidRDefault="00C5201E" w:rsidP="2DD8E7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highlight w:val="yellow"/>
          <w:lang w:val="es-ES"/>
        </w:rPr>
      </w:pPr>
      <w:r w:rsidRPr="2DD8E739">
        <w:rPr>
          <w:lang w:val="es-ES"/>
        </w:rPr>
        <w:t xml:space="preserve">Según el artículo 164 del CPACA, </w:t>
      </w:r>
      <w:r w:rsidRPr="2DD8E739">
        <w:rPr>
          <w:i/>
          <w:iCs/>
          <w:lang w:val="es-ES"/>
        </w:rPr>
        <w:t>“i) Cuando se pretenda la reparación directa, la demanda deberá present</w:t>
      </w:r>
      <w:r w:rsidRPr="2DD8E739">
        <w:rPr>
          <w:i/>
          <w:iCs/>
          <w:color w:val="000000" w:themeColor="text1"/>
          <w:lang w:val="es-ES"/>
        </w:rPr>
        <w:t>arse dentro del término de dos (2) años, contados a partir del día siguiente al de la ocurrencia de la acción u omisión causante del daño, o de cuando el demandante tuvo o debió tener conocimiento del mismo si fue en fecha posterior y siempre que pruebe la imposibilidad de haberlo conocido en la fecha de su ocurrencia</w:t>
      </w:r>
      <w:r w:rsidR="008667C7" w:rsidRPr="2DD8E739">
        <w:rPr>
          <w:i/>
          <w:iCs/>
          <w:color w:val="000000" w:themeColor="text1"/>
          <w:lang w:val="es-ES"/>
        </w:rPr>
        <w:t>”</w:t>
      </w:r>
      <w:r w:rsidRPr="2DD8E739">
        <w:rPr>
          <w:i/>
          <w:iCs/>
          <w:color w:val="000000" w:themeColor="text1"/>
          <w:lang w:val="es-ES"/>
        </w:rPr>
        <w:t>.</w:t>
      </w:r>
    </w:p>
    <w:p w14:paraId="1DE33BF9" w14:textId="634EB0B0" w:rsidR="002000C0" w:rsidRDefault="002000C0" w:rsidP="2DD8E7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color w:val="000000" w:themeColor="text1"/>
          <w:highlight w:val="yellow"/>
          <w:lang w:val="es-ES"/>
        </w:rPr>
      </w:pPr>
    </w:p>
    <w:p w14:paraId="0EE9166E" w14:textId="0C60A331" w:rsidR="002140AF" w:rsidRPr="002C4525" w:rsidRDefault="008667C7" w:rsidP="2DD8E7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s-ES"/>
        </w:rPr>
      </w:pPr>
      <w:r w:rsidRPr="1201CC19">
        <w:rPr>
          <w:color w:val="000000" w:themeColor="text1"/>
          <w:lang w:val="es-ES"/>
        </w:rPr>
        <w:t xml:space="preserve">En el </w:t>
      </w:r>
      <w:r w:rsidRPr="1201CC19">
        <w:rPr>
          <w:i/>
          <w:iCs/>
          <w:color w:val="000000" w:themeColor="text1"/>
          <w:lang w:val="es-ES"/>
        </w:rPr>
        <w:t>sub -lite</w:t>
      </w:r>
      <w:r w:rsidRPr="1201CC19">
        <w:rPr>
          <w:color w:val="000000" w:themeColor="text1"/>
          <w:lang w:val="es-ES"/>
        </w:rPr>
        <w:t xml:space="preserve"> se advierte que el daño </w:t>
      </w:r>
      <w:r w:rsidR="00423931" w:rsidRPr="1201CC19">
        <w:rPr>
          <w:color w:val="000000" w:themeColor="text1"/>
          <w:lang w:val="es-ES"/>
        </w:rPr>
        <w:t xml:space="preserve">consistente en el fallecimiento del señor </w:t>
      </w:r>
      <w:bookmarkStart w:id="23" w:name="_Hlk127356040"/>
      <w:r w:rsidR="00423931" w:rsidRPr="1201CC19">
        <w:rPr>
          <w:color w:val="000000" w:themeColor="text1"/>
          <w:lang w:val="es-ES"/>
        </w:rPr>
        <w:t>NÉSTOR LEONARDO AVELLANEDA</w:t>
      </w:r>
      <w:bookmarkEnd w:id="23"/>
      <w:r w:rsidR="00423931" w:rsidRPr="1201CC19">
        <w:rPr>
          <w:color w:val="000000" w:themeColor="text1"/>
          <w:lang w:val="es-ES"/>
        </w:rPr>
        <w:t xml:space="preserve"> </w:t>
      </w:r>
      <w:r w:rsidRPr="1201CC19">
        <w:rPr>
          <w:color w:val="000000" w:themeColor="text1"/>
          <w:lang w:val="es-ES"/>
        </w:rPr>
        <w:t xml:space="preserve">ocurrió el </w:t>
      </w:r>
      <w:r w:rsidR="00423931" w:rsidRPr="1201CC19">
        <w:rPr>
          <w:b/>
          <w:bCs/>
          <w:i/>
          <w:iCs/>
          <w:color w:val="000000" w:themeColor="text1"/>
          <w:lang w:val="es-ES"/>
        </w:rPr>
        <w:t>11 de diciembre de 2016</w:t>
      </w:r>
      <w:r w:rsidR="00423931" w:rsidRPr="1201CC19">
        <w:rPr>
          <w:color w:val="000000" w:themeColor="text1"/>
          <w:lang w:val="es-ES"/>
        </w:rPr>
        <w:t xml:space="preserve"> (</w:t>
      </w:r>
      <w:r w:rsidR="236FCD17" w:rsidRPr="1201CC19">
        <w:rPr>
          <w:color w:val="000000" w:themeColor="text1"/>
          <w:lang w:val="es-ES"/>
        </w:rPr>
        <w:t>f.</w:t>
      </w:r>
      <w:r w:rsidR="00423931" w:rsidRPr="1201CC19">
        <w:rPr>
          <w:color w:val="000000" w:themeColor="text1"/>
          <w:lang w:val="es-ES"/>
        </w:rPr>
        <w:t xml:space="preserve"> 29)</w:t>
      </w:r>
      <w:r w:rsidR="0AC73F3F" w:rsidRPr="1201CC19">
        <w:rPr>
          <w:color w:val="000000" w:themeColor="text1"/>
          <w:lang w:val="es-ES"/>
        </w:rPr>
        <w:t>. E</w:t>
      </w:r>
      <w:r w:rsidR="002140AF" w:rsidRPr="1201CC19">
        <w:rPr>
          <w:color w:val="000000" w:themeColor="text1"/>
          <w:lang w:val="es-ES"/>
        </w:rPr>
        <w:t>s decir, que</w:t>
      </w:r>
      <w:r w:rsidR="00F778C1" w:rsidRPr="1201CC19">
        <w:rPr>
          <w:color w:val="000000" w:themeColor="text1"/>
          <w:lang w:val="es-ES"/>
        </w:rPr>
        <w:t xml:space="preserve"> con arreglo al precepto invocado</w:t>
      </w:r>
      <w:r w:rsidR="0CCB834E" w:rsidRPr="1201CC19">
        <w:rPr>
          <w:color w:val="000000" w:themeColor="text1"/>
          <w:lang w:val="es-ES"/>
        </w:rPr>
        <w:t xml:space="preserve"> </w:t>
      </w:r>
      <w:r w:rsidR="002140AF" w:rsidRPr="1201CC19">
        <w:rPr>
          <w:color w:val="000000" w:themeColor="text1"/>
          <w:lang w:val="es-ES"/>
        </w:rPr>
        <w:t>el término de</w:t>
      </w:r>
      <w:r w:rsidR="00AD01BF" w:rsidRPr="1201CC19">
        <w:rPr>
          <w:color w:val="000000" w:themeColor="text1"/>
          <w:lang w:val="es-ES"/>
        </w:rPr>
        <w:t xml:space="preserve"> caducidad se cumplía el </w:t>
      </w:r>
      <w:r w:rsidR="00AD01BF" w:rsidRPr="1201CC19">
        <w:rPr>
          <w:i/>
          <w:iCs/>
          <w:color w:val="000000" w:themeColor="text1"/>
          <w:lang w:val="es-ES"/>
        </w:rPr>
        <w:t>12 de diciembre de 2018</w:t>
      </w:r>
      <w:r w:rsidR="00AD01BF" w:rsidRPr="1201CC19">
        <w:rPr>
          <w:color w:val="000000" w:themeColor="text1"/>
          <w:lang w:val="es-ES"/>
        </w:rPr>
        <w:t>.</w:t>
      </w:r>
    </w:p>
    <w:p w14:paraId="011C8EE5" w14:textId="77777777" w:rsidR="002140AF" w:rsidRPr="002C4525" w:rsidRDefault="002140AF" w:rsidP="2DD8E7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s-ES"/>
        </w:rPr>
      </w:pPr>
    </w:p>
    <w:p w14:paraId="5CDD3DA2" w14:textId="24B8B01E" w:rsidR="008667C7" w:rsidRPr="002C4525" w:rsidRDefault="002140AF" w:rsidP="637602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s-ES"/>
        </w:rPr>
      </w:pPr>
      <w:r w:rsidRPr="2DD8E739">
        <w:rPr>
          <w:color w:val="000000" w:themeColor="text1"/>
          <w:lang w:val="es-ES"/>
        </w:rPr>
        <w:t>Así mismo</w:t>
      </w:r>
      <w:r w:rsidR="00E045FC" w:rsidRPr="2DD8E739">
        <w:rPr>
          <w:color w:val="000000" w:themeColor="text1"/>
          <w:lang w:val="es-ES"/>
        </w:rPr>
        <w:t>,</w:t>
      </w:r>
      <w:r w:rsidRPr="2DD8E739">
        <w:rPr>
          <w:color w:val="000000" w:themeColor="text1"/>
          <w:lang w:val="es-ES"/>
        </w:rPr>
        <w:t xml:space="preserve"> que fue </w:t>
      </w:r>
      <w:r w:rsidR="00423931" w:rsidRPr="2DD8E739">
        <w:rPr>
          <w:color w:val="000000" w:themeColor="text1"/>
          <w:lang w:val="es-ES"/>
        </w:rPr>
        <w:t>agot</w:t>
      </w:r>
      <w:r w:rsidRPr="2DD8E739">
        <w:rPr>
          <w:color w:val="000000" w:themeColor="text1"/>
          <w:lang w:val="es-ES"/>
        </w:rPr>
        <w:t xml:space="preserve">ada la </w:t>
      </w:r>
      <w:r w:rsidR="00423931" w:rsidRPr="2DD8E739">
        <w:rPr>
          <w:color w:val="000000" w:themeColor="text1"/>
          <w:lang w:val="es-ES"/>
        </w:rPr>
        <w:t xml:space="preserve">conciliación como requisito de procedibilidad ante el Ministerio Público el </w:t>
      </w:r>
      <w:r w:rsidR="00BA5872" w:rsidRPr="2DD8E739">
        <w:rPr>
          <w:color w:val="000000" w:themeColor="text1"/>
          <w:lang w:val="es-ES"/>
        </w:rPr>
        <w:t xml:space="preserve">día </w:t>
      </w:r>
      <w:r w:rsidR="00423931" w:rsidRPr="2DD8E739">
        <w:rPr>
          <w:i/>
          <w:iCs/>
          <w:color w:val="000000" w:themeColor="text1"/>
          <w:lang w:val="es-ES"/>
        </w:rPr>
        <w:t>28 de junio de 2017</w:t>
      </w:r>
      <w:r w:rsidR="00BA5872" w:rsidRPr="2DD8E739">
        <w:rPr>
          <w:color w:val="000000" w:themeColor="text1"/>
          <w:lang w:val="es-ES"/>
        </w:rPr>
        <w:t>,</w:t>
      </w:r>
      <w:r w:rsidR="00423931" w:rsidRPr="2DD8E739">
        <w:rPr>
          <w:color w:val="000000" w:themeColor="text1"/>
          <w:lang w:val="es-ES"/>
        </w:rPr>
        <w:t xml:space="preserve"> declar</w:t>
      </w:r>
      <w:r w:rsidR="00517664" w:rsidRPr="2DD8E739">
        <w:rPr>
          <w:color w:val="000000" w:themeColor="text1"/>
          <w:lang w:val="es-ES"/>
        </w:rPr>
        <w:t>á</w:t>
      </w:r>
      <w:r w:rsidR="00423931" w:rsidRPr="2DD8E739">
        <w:rPr>
          <w:color w:val="000000" w:themeColor="text1"/>
          <w:lang w:val="es-ES"/>
        </w:rPr>
        <w:t xml:space="preserve">ndose fallida el </w:t>
      </w:r>
      <w:r w:rsidR="00423931" w:rsidRPr="2DD8E739">
        <w:rPr>
          <w:i/>
          <w:iCs/>
          <w:color w:val="000000" w:themeColor="text1"/>
          <w:lang w:val="es-ES"/>
        </w:rPr>
        <w:t>16 de enero de 2018</w:t>
      </w:r>
      <w:r w:rsidR="00423931" w:rsidRPr="2DD8E739">
        <w:rPr>
          <w:color w:val="000000" w:themeColor="text1"/>
          <w:lang w:val="es-ES"/>
        </w:rPr>
        <w:t xml:space="preserve"> (</w:t>
      </w:r>
      <w:r w:rsidR="6AAF83EC" w:rsidRPr="2DD8E739">
        <w:rPr>
          <w:color w:val="000000" w:themeColor="text1"/>
          <w:lang w:val="es-ES"/>
        </w:rPr>
        <w:t>fs.</w:t>
      </w:r>
      <w:r w:rsidR="00423931" w:rsidRPr="2DD8E739">
        <w:rPr>
          <w:color w:val="000000" w:themeColor="text1"/>
          <w:lang w:val="es-ES"/>
        </w:rPr>
        <w:t xml:space="preserve"> 39-43) y</w:t>
      </w:r>
      <w:r w:rsidR="00BA5872" w:rsidRPr="2DD8E739">
        <w:rPr>
          <w:color w:val="000000" w:themeColor="text1"/>
          <w:lang w:val="es-ES"/>
        </w:rPr>
        <w:t>,</w:t>
      </w:r>
      <w:r w:rsidR="00423931" w:rsidRPr="2DD8E739">
        <w:rPr>
          <w:color w:val="000000" w:themeColor="text1"/>
          <w:lang w:val="es-ES"/>
        </w:rPr>
        <w:t xml:space="preserve"> </w:t>
      </w:r>
      <w:r w:rsidR="00517664" w:rsidRPr="2DD8E739">
        <w:rPr>
          <w:color w:val="000000" w:themeColor="text1"/>
          <w:lang w:val="es-ES"/>
        </w:rPr>
        <w:t xml:space="preserve">que </w:t>
      </w:r>
      <w:r w:rsidR="00423931" w:rsidRPr="2DD8E739">
        <w:rPr>
          <w:color w:val="000000" w:themeColor="text1"/>
          <w:lang w:val="es-ES"/>
        </w:rPr>
        <w:t xml:space="preserve">la demanda se interpuso </w:t>
      </w:r>
      <w:r w:rsidRPr="2DD8E739">
        <w:rPr>
          <w:color w:val="000000" w:themeColor="text1"/>
          <w:lang w:val="es-ES"/>
        </w:rPr>
        <w:t xml:space="preserve">el </w:t>
      </w:r>
      <w:r w:rsidRPr="2DD8E739">
        <w:rPr>
          <w:b/>
          <w:bCs/>
          <w:color w:val="000000" w:themeColor="text1"/>
          <w:lang w:val="es-ES"/>
        </w:rPr>
        <w:t>31 de enero de 2018</w:t>
      </w:r>
      <w:r w:rsidRPr="2DD8E739">
        <w:rPr>
          <w:color w:val="000000" w:themeColor="text1"/>
          <w:lang w:val="es-ES"/>
        </w:rPr>
        <w:t xml:space="preserve"> (</w:t>
      </w:r>
      <w:r w:rsidR="236FCD17" w:rsidRPr="2DD8E739">
        <w:rPr>
          <w:color w:val="000000" w:themeColor="text1"/>
          <w:lang w:val="es-ES"/>
        </w:rPr>
        <w:t>f.</w:t>
      </w:r>
      <w:r w:rsidRPr="2DD8E739">
        <w:rPr>
          <w:color w:val="000000" w:themeColor="text1"/>
          <w:lang w:val="es-ES"/>
        </w:rPr>
        <w:t xml:space="preserve"> 14)</w:t>
      </w:r>
      <w:r w:rsidR="00517664" w:rsidRPr="2DD8E739">
        <w:rPr>
          <w:color w:val="000000" w:themeColor="text1"/>
          <w:lang w:val="es-ES"/>
        </w:rPr>
        <w:t>, por tanto, no se configuró</w:t>
      </w:r>
      <w:r w:rsidR="00E045FC" w:rsidRPr="2DD8E739">
        <w:rPr>
          <w:color w:val="000000" w:themeColor="text1"/>
          <w:lang w:val="es-ES"/>
        </w:rPr>
        <w:t xml:space="preserve"> la sanción procesal bajo estudio</w:t>
      </w:r>
      <w:r w:rsidR="00517664" w:rsidRPr="2DD8E739">
        <w:rPr>
          <w:color w:val="000000" w:themeColor="text1"/>
          <w:lang w:val="es-ES"/>
        </w:rPr>
        <w:t xml:space="preserve">. </w:t>
      </w:r>
    </w:p>
    <w:p w14:paraId="3CAEE225" w14:textId="77777777" w:rsidR="008667C7" w:rsidRPr="002C4525" w:rsidRDefault="008667C7" w:rsidP="00803C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color w:val="000000" w:themeColor="text1"/>
          <w:lang w:val="es-ES"/>
        </w:rPr>
      </w:pPr>
    </w:p>
    <w:p w14:paraId="1B24E7D0" w14:textId="1E192E45" w:rsidR="002000C0" w:rsidRPr="002C4525" w:rsidRDefault="211DE59E" w:rsidP="00803C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color w:val="000000" w:themeColor="text1"/>
          <w:lang w:val="es-ES"/>
        </w:rPr>
      </w:pPr>
      <w:r w:rsidRPr="2DD8E739">
        <w:rPr>
          <w:b/>
          <w:bCs/>
          <w:color w:val="000000" w:themeColor="text1"/>
          <w:lang w:val="es-ES"/>
        </w:rPr>
        <w:t>4</w:t>
      </w:r>
      <w:r w:rsidR="002000C0" w:rsidRPr="2DD8E739">
        <w:rPr>
          <w:b/>
          <w:bCs/>
          <w:color w:val="000000" w:themeColor="text1"/>
          <w:lang w:val="es-ES"/>
        </w:rPr>
        <w:t>.- Legitimación</w:t>
      </w:r>
      <w:r w:rsidR="002C33CF" w:rsidRPr="2DD8E739">
        <w:rPr>
          <w:b/>
          <w:bCs/>
          <w:color w:val="000000" w:themeColor="text1"/>
          <w:lang w:val="es-ES"/>
        </w:rPr>
        <w:t xml:space="preserve"> </w:t>
      </w:r>
      <w:r w:rsidR="00D108D1" w:rsidRPr="2DD8E739">
        <w:rPr>
          <w:b/>
          <w:bCs/>
          <w:color w:val="000000" w:themeColor="text1"/>
          <w:lang w:val="es-ES"/>
        </w:rPr>
        <w:t>en la causa</w:t>
      </w:r>
    </w:p>
    <w:p w14:paraId="74B5E93B" w14:textId="4A11EF2C" w:rsidR="002000C0" w:rsidRPr="002C4525" w:rsidRDefault="002000C0" w:rsidP="00803C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color w:val="000000" w:themeColor="text1"/>
          <w:lang w:val="es-ES"/>
        </w:rPr>
      </w:pPr>
    </w:p>
    <w:p w14:paraId="688B21D2" w14:textId="29A5FD30" w:rsidR="009B76F4" w:rsidRDefault="004776AA" w:rsidP="00803C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color w:val="000000" w:themeColor="text1"/>
          <w:lang w:val="es-ES"/>
        </w:rPr>
      </w:pPr>
      <w:r w:rsidRPr="00790933">
        <w:rPr>
          <w:bCs/>
          <w:color w:val="000000" w:themeColor="text1"/>
          <w:lang w:val="es-ES"/>
        </w:rPr>
        <w:t>La Sala considera que este presupuesto procesal se cumple</w:t>
      </w:r>
      <w:r w:rsidR="00500352" w:rsidRPr="00790933">
        <w:rPr>
          <w:bCs/>
          <w:color w:val="000000" w:themeColor="text1"/>
          <w:lang w:val="es-ES"/>
        </w:rPr>
        <w:t>. Ello</w:t>
      </w:r>
      <w:r w:rsidRPr="00790933">
        <w:rPr>
          <w:bCs/>
          <w:color w:val="000000" w:themeColor="text1"/>
          <w:lang w:val="es-ES"/>
        </w:rPr>
        <w:t xml:space="preserve">, pues en </w:t>
      </w:r>
      <w:r w:rsidR="00500352" w:rsidRPr="00790933">
        <w:rPr>
          <w:bCs/>
          <w:color w:val="000000" w:themeColor="text1"/>
          <w:lang w:val="es-ES"/>
        </w:rPr>
        <w:t xml:space="preserve">la parte activa demanda MARCELA ARIAS HUERTAS, quien </w:t>
      </w:r>
      <w:r w:rsidR="00FE1338" w:rsidRPr="00790933">
        <w:rPr>
          <w:bCs/>
          <w:color w:val="000000" w:themeColor="text1"/>
          <w:lang w:val="es-ES"/>
        </w:rPr>
        <w:t xml:space="preserve">lo hace a nombre propio </w:t>
      </w:r>
      <w:r w:rsidR="00790933" w:rsidRPr="00790933">
        <w:rPr>
          <w:bCs/>
          <w:color w:val="000000" w:themeColor="text1"/>
          <w:lang w:val="es-ES"/>
        </w:rPr>
        <w:t xml:space="preserve">y a través de apoderado judicial </w:t>
      </w:r>
      <w:r w:rsidR="00500352" w:rsidRPr="00790933">
        <w:rPr>
          <w:bCs/>
          <w:color w:val="000000" w:themeColor="text1"/>
          <w:lang w:val="es-ES"/>
        </w:rPr>
        <w:t>aduc</w:t>
      </w:r>
      <w:r w:rsidR="00FE1338" w:rsidRPr="00790933">
        <w:rPr>
          <w:bCs/>
          <w:color w:val="000000" w:themeColor="text1"/>
          <w:lang w:val="es-ES"/>
        </w:rPr>
        <w:t xml:space="preserve">iendo </w:t>
      </w:r>
      <w:r w:rsidR="00500352" w:rsidRPr="00790933">
        <w:rPr>
          <w:bCs/>
          <w:color w:val="000000" w:themeColor="text1"/>
          <w:lang w:val="es-ES"/>
        </w:rPr>
        <w:t xml:space="preserve">su condición de esposa del </w:t>
      </w:r>
      <w:r w:rsidR="004C3F8E" w:rsidRPr="00790933">
        <w:rPr>
          <w:bCs/>
          <w:color w:val="000000" w:themeColor="text1"/>
          <w:lang w:val="es-ES"/>
        </w:rPr>
        <w:t xml:space="preserve">causante </w:t>
      </w:r>
      <w:r w:rsidR="00500352" w:rsidRPr="00790933">
        <w:rPr>
          <w:bCs/>
          <w:color w:val="000000" w:themeColor="text1"/>
          <w:lang w:val="es-ES"/>
        </w:rPr>
        <w:t xml:space="preserve">NÉSTOR LEONARDO AVELLANEDA, así mismo, </w:t>
      </w:r>
      <w:r w:rsidR="00FE1338" w:rsidRPr="00790933">
        <w:rPr>
          <w:bCs/>
          <w:color w:val="000000" w:themeColor="text1"/>
          <w:lang w:val="es-ES"/>
        </w:rPr>
        <w:t xml:space="preserve">los </w:t>
      </w:r>
      <w:r w:rsidR="00500352" w:rsidRPr="00790933">
        <w:rPr>
          <w:bCs/>
          <w:color w:val="000000" w:themeColor="text1"/>
          <w:lang w:val="es-ES"/>
        </w:rPr>
        <w:t>menores DILAN CAMILO y MATEO AVELLANEDA ARIAS,</w:t>
      </w:r>
      <w:r w:rsidR="004C3F8E" w:rsidRPr="00790933">
        <w:rPr>
          <w:bCs/>
          <w:color w:val="000000" w:themeColor="text1"/>
          <w:lang w:val="es-ES"/>
        </w:rPr>
        <w:t xml:space="preserve"> quienes actúan con la representación de su progenitora,</w:t>
      </w:r>
      <w:r w:rsidR="00500352" w:rsidRPr="00790933">
        <w:rPr>
          <w:bCs/>
          <w:color w:val="000000" w:themeColor="text1"/>
          <w:lang w:val="es-ES"/>
        </w:rPr>
        <w:t xml:space="preserve"> y</w:t>
      </w:r>
      <w:r w:rsidR="004C3F8E" w:rsidRPr="00790933">
        <w:rPr>
          <w:bCs/>
          <w:color w:val="000000" w:themeColor="text1"/>
          <w:lang w:val="es-ES"/>
        </w:rPr>
        <w:t>,</w:t>
      </w:r>
      <w:r w:rsidR="00500352" w:rsidRPr="00790933">
        <w:rPr>
          <w:bCs/>
          <w:color w:val="000000" w:themeColor="text1"/>
          <w:lang w:val="es-ES"/>
        </w:rPr>
        <w:t xml:space="preserve"> el señor NÉSTOR RAÚL AVELLANEDA ACUÑA</w:t>
      </w:r>
      <w:r w:rsidR="004C3F8E" w:rsidRPr="00790933">
        <w:rPr>
          <w:bCs/>
          <w:color w:val="000000" w:themeColor="text1"/>
          <w:lang w:val="es-ES"/>
        </w:rPr>
        <w:t>, padre del aquel</w:t>
      </w:r>
      <w:r w:rsidR="00317282" w:rsidRPr="00790933">
        <w:rPr>
          <w:bCs/>
          <w:color w:val="000000" w:themeColor="text1"/>
          <w:lang w:val="es-ES"/>
        </w:rPr>
        <w:t>, frente a los que</w:t>
      </w:r>
      <w:r w:rsidR="00790933" w:rsidRPr="00790933">
        <w:rPr>
          <w:bCs/>
          <w:color w:val="000000" w:themeColor="text1"/>
          <w:lang w:val="es-ES"/>
        </w:rPr>
        <w:t xml:space="preserve"> se presume</w:t>
      </w:r>
      <w:r w:rsidR="002C33CF" w:rsidRPr="00790933">
        <w:rPr>
          <w:bCs/>
          <w:color w:val="000000" w:themeColor="text1"/>
          <w:lang w:val="es-ES"/>
        </w:rPr>
        <w:t xml:space="preserve"> </w:t>
      </w:r>
      <w:r w:rsidR="002B65B4" w:rsidRPr="00790933">
        <w:rPr>
          <w:bCs/>
          <w:color w:val="000000" w:themeColor="text1"/>
          <w:lang w:val="es-ES"/>
        </w:rPr>
        <w:t>que el fallecimiento del causante generó gran aflicción y dolor</w:t>
      </w:r>
      <w:r w:rsidR="00790933" w:rsidRPr="00790933">
        <w:rPr>
          <w:bCs/>
          <w:color w:val="000000" w:themeColor="text1"/>
          <w:lang w:val="es-ES"/>
        </w:rPr>
        <w:t>,</w:t>
      </w:r>
      <w:r w:rsidR="002B65B4" w:rsidRPr="00790933">
        <w:rPr>
          <w:bCs/>
          <w:color w:val="000000" w:themeColor="text1"/>
          <w:lang w:val="es-ES"/>
        </w:rPr>
        <w:t xml:space="preserve"> en razón a las relaciones de parentesco que los unían.</w:t>
      </w:r>
    </w:p>
    <w:p w14:paraId="5FEEE1EB" w14:textId="6A5DD926" w:rsidR="00536A02" w:rsidRDefault="00536A02" w:rsidP="00803C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color w:val="000000" w:themeColor="text1"/>
          <w:lang w:val="es-ES"/>
        </w:rPr>
      </w:pPr>
    </w:p>
    <w:p w14:paraId="7BDD008B" w14:textId="45329A40" w:rsidR="009B76F4" w:rsidRPr="00B43A0E" w:rsidRDefault="00632E5B" w:rsidP="00803C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color w:val="000000" w:themeColor="text1"/>
          <w:lang w:val="es-ES"/>
        </w:rPr>
      </w:pPr>
      <w:r>
        <w:rPr>
          <w:bCs/>
          <w:color w:val="000000" w:themeColor="text1"/>
          <w:lang w:val="es-ES"/>
        </w:rPr>
        <w:t>Y, e</w:t>
      </w:r>
      <w:r w:rsidR="00AA325F" w:rsidRPr="00776F88">
        <w:rPr>
          <w:bCs/>
          <w:color w:val="000000" w:themeColor="text1"/>
          <w:lang w:val="es-ES"/>
        </w:rPr>
        <w:t>n la parte pasiva se encuentra</w:t>
      </w:r>
      <w:r w:rsidR="00985134" w:rsidRPr="00776F88">
        <w:rPr>
          <w:bCs/>
          <w:color w:val="000000" w:themeColor="text1"/>
          <w:lang w:val="es-ES"/>
        </w:rPr>
        <w:t xml:space="preserve"> el DEPARTAMENTO DE BOYACÁ, el MUNICIPIO DE TUNJA, la EBSA y la UNIÓN TEMPORAL CIUDAD DE TUNJA ALUMBRADO PÚBLICO S.A. a quienes la parte actora imput</w:t>
      </w:r>
      <w:r w:rsidR="006F6845">
        <w:rPr>
          <w:bCs/>
          <w:color w:val="000000" w:themeColor="text1"/>
          <w:lang w:val="es-ES"/>
        </w:rPr>
        <w:t>ó</w:t>
      </w:r>
      <w:r w:rsidR="00985134" w:rsidRPr="00776F88">
        <w:rPr>
          <w:bCs/>
          <w:color w:val="000000" w:themeColor="text1"/>
          <w:lang w:val="es-ES"/>
        </w:rPr>
        <w:t xml:space="preserve"> una falla en el servicio en el cumplimiento de sus deberes legales de </w:t>
      </w:r>
      <w:r w:rsidR="004121CC">
        <w:rPr>
          <w:bCs/>
          <w:color w:val="000000" w:themeColor="text1"/>
          <w:lang w:val="es-ES"/>
        </w:rPr>
        <w:t xml:space="preserve">mantenimiento y </w:t>
      </w:r>
      <w:r w:rsidR="00985134" w:rsidRPr="00776F88">
        <w:rPr>
          <w:bCs/>
          <w:color w:val="000000" w:themeColor="text1"/>
          <w:lang w:val="es-ES"/>
        </w:rPr>
        <w:t>preven</w:t>
      </w:r>
      <w:r w:rsidR="004121CC">
        <w:rPr>
          <w:bCs/>
          <w:color w:val="000000" w:themeColor="text1"/>
          <w:lang w:val="es-ES"/>
        </w:rPr>
        <w:t xml:space="preserve">ción de </w:t>
      </w:r>
      <w:r w:rsidR="00985134" w:rsidRPr="00776F88">
        <w:rPr>
          <w:bCs/>
          <w:color w:val="000000" w:themeColor="text1"/>
          <w:lang w:val="es-ES"/>
        </w:rPr>
        <w:t>los daños que podía ocasionar el riesgo creado a través del manejo de energía eléctrica y el deficiente estado de las re</w:t>
      </w:r>
      <w:r w:rsidR="004121CC">
        <w:rPr>
          <w:bCs/>
          <w:color w:val="000000" w:themeColor="text1"/>
          <w:lang w:val="es-ES"/>
        </w:rPr>
        <w:t>des de conducción</w:t>
      </w:r>
      <w:r w:rsidR="00985134" w:rsidRPr="00776F88">
        <w:rPr>
          <w:bCs/>
          <w:color w:val="000000" w:themeColor="text1"/>
          <w:lang w:val="es-ES"/>
        </w:rPr>
        <w:t>; no tomaron oportunamente las medidas de seguridad pertinentes que hubiesen evitado el daño alegado</w:t>
      </w:r>
      <w:r w:rsidR="00F77FB8">
        <w:rPr>
          <w:bCs/>
          <w:color w:val="000000" w:themeColor="text1"/>
          <w:lang w:val="es-ES"/>
        </w:rPr>
        <w:t xml:space="preserve">. </w:t>
      </w:r>
    </w:p>
    <w:p w14:paraId="0C36BE9B" w14:textId="77777777" w:rsidR="005E724E" w:rsidRDefault="005E724E" w:rsidP="005E72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color w:val="000000" w:themeColor="text1"/>
          <w:lang w:val="es-ES"/>
        </w:rPr>
      </w:pPr>
    </w:p>
    <w:p w14:paraId="0A3F097B" w14:textId="7C8A6128" w:rsidR="00AA2409" w:rsidRPr="00BD742E" w:rsidRDefault="009E2BC8" w:rsidP="00BD74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color w:val="000000" w:themeColor="text1"/>
          <w:lang w:val="es-ES"/>
        </w:rPr>
      </w:pPr>
      <w:r w:rsidRPr="00B43A0E">
        <w:rPr>
          <w:b/>
          <w:bCs/>
          <w:color w:val="000000" w:themeColor="text1"/>
          <w:lang w:val="es-ES"/>
        </w:rPr>
        <w:t xml:space="preserve">4.- </w:t>
      </w:r>
      <w:r w:rsidR="00AA2409" w:rsidRPr="00BD742E">
        <w:rPr>
          <w:b/>
          <w:bCs/>
          <w:color w:val="000000" w:themeColor="text1"/>
          <w:lang w:val="es-ES"/>
        </w:rPr>
        <w:t xml:space="preserve">Lo que se debate </w:t>
      </w:r>
    </w:p>
    <w:p w14:paraId="2E9C141D" w14:textId="12D043DF" w:rsidR="0B2AA64A" w:rsidRPr="00BD742E" w:rsidRDefault="0B2AA64A" w:rsidP="00BD74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b/>
          <w:bCs/>
          <w:color w:val="000000" w:themeColor="text1"/>
          <w:lang w:val="es-ES"/>
        </w:rPr>
      </w:pPr>
    </w:p>
    <w:p w14:paraId="618B7650" w14:textId="2929F5DE" w:rsidR="00AA2409" w:rsidRPr="00BD742E" w:rsidRDefault="00D86C3C" w:rsidP="00BD742E">
      <w:pPr>
        <w:spacing w:line="360" w:lineRule="auto"/>
        <w:jc w:val="both"/>
        <w:rPr>
          <w:b/>
          <w:bCs/>
          <w:color w:val="000000" w:themeColor="text1"/>
          <w:shd w:val="clear" w:color="auto" w:fill="FFFFFF"/>
          <w:lang w:val="es-ES"/>
        </w:rPr>
      </w:pPr>
      <w:r>
        <w:rPr>
          <w:b/>
          <w:bCs/>
          <w:color w:val="000000" w:themeColor="text1"/>
          <w:shd w:val="clear" w:color="auto" w:fill="FFFFFF"/>
          <w:lang w:val="es-ES"/>
        </w:rPr>
        <w:t>4</w:t>
      </w:r>
      <w:r w:rsidR="00AA2409" w:rsidRPr="00BD742E">
        <w:rPr>
          <w:b/>
          <w:bCs/>
          <w:color w:val="000000" w:themeColor="text1"/>
          <w:shd w:val="clear" w:color="auto" w:fill="FFFFFF"/>
          <w:lang w:val="es-ES"/>
        </w:rPr>
        <w:t>.1.</w:t>
      </w:r>
      <w:r w:rsidR="00A96F5F">
        <w:rPr>
          <w:b/>
          <w:bCs/>
          <w:color w:val="000000" w:themeColor="text1"/>
          <w:shd w:val="clear" w:color="auto" w:fill="FFFFFF"/>
          <w:lang w:val="es-ES"/>
        </w:rPr>
        <w:t>-</w:t>
      </w:r>
      <w:r w:rsidR="00AA2409" w:rsidRPr="00BD742E">
        <w:rPr>
          <w:b/>
          <w:bCs/>
          <w:color w:val="000000" w:themeColor="text1"/>
          <w:shd w:val="clear" w:color="auto" w:fill="FFFFFF"/>
          <w:lang w:val="es-ES"/>
        </w:rPr>
        <w:t xml:space="preserve"> Tesis del juez de</w:t>
      </w:r>
      <w:r w:rsidR="009858A1" w:rsidRPr="00BD742E">
        <w:rPr>
          <w:b/>
          <w:bCs/>
          <w:color w:val="000000" w:themeColor="text1"/>
          <w:shd w:val="clear" w:color="auto" w:fill="FFFFFF"/>
          <w:lang w:val="es-ES"/>
        </w:rPr>
        <w:t xml:space="preserve"> primera</w:t>
      </w:r>
      <w:r w:rsidR="00AA2409" w:rsidRPr="00BD742E">
        <w:rPr>
          <w:b/>
          <w:bCs/>
          <w:color w:val="000000" w:themeColor="text1"/>
          <w:shd w:val="clear" w:color="auto" w:fill="FFFFFF"/>
          <w:lang w:val="es-ES"/>
        </w:rPr>
        <w:t xml:space="preserve"> instancia</w:t>
      </w:r>
    </w:p>
    <w:p w14:paraId="1136D16C" w14:textId="619430F3" w:rsidR="001C7289" w:rsidRPr="00BD742E" w:rsidRDefault="001C7289" w:rsidP="00BD742E">
      <w:pPr>
        <w:spacing w:line="360" w:lineRule="auto"/>
        <w:jc w:val="both"/>
        <w:rPr>
          <w:b/>
          <w:bCs/>
          <w:color w:val="000000" w:themeColor="text1"/>
          <w:highlight w:val="yellow"/>
          <w:shd w:val="clear" w:color="auto" w:fill="FFFFFF"/>
          <w:lang w:val="es-ES"/>
        </w:rPr>
      </w:pPr>
    </w:p>
    <w:p w14:paraId="6DA37989" w14:textId="766FAC1F" w:rsidR="002779CA" w:rsidRPr="00BD742E" w:rsidRDefault="002000C0" w:rsidP="00BD742E">
      <w:pPr>
        <w:spacing w:line="360" w:lineRule="auto"/>
        <w:jc w:val="both"/>
        <w:rPr>
          <w:color w:val="000000" w:themeColor="text1"/>
          <w:highlight w:val="yellow"/>
          <w:lang w:val="es-ES" w:eastAsia="es-ES"/>
        </w:rPr>
      </w:pPr>
      <w:r w:rsidRPr="00BD742E">
        <w:rPr>
          <w:color w:val="000000" w:themeColor="text1"/>
          <w:lang w:val="es-ES" w:eastAsia="es-ES"/>
        </w:rPr>
        <w:t>La EBSA S.A. E.S.P. es responsable</w:t>
      </w:r>
      <w:r w:rsidR="00EA04ED" w:rsidRPr="00EA04ED">
        <w:t xml:space="preserve"> </w:t>
      </w:r>
      <w:r w:rsidR="00EA04ED" w:rsidRPr="00EA04ED">
        <w:rPr>
          <w:color w:val="000000" w:themeColor="text1"/>
          <w:lang w:val="es-ES" w:eastAsia="es-ES"/>
        </w:rPr>
        <w:t>patrimonial</w:t>
      </w:r>
      <w:r w:rsidR="00EA04ED">
        <w:rPr>
          <w:color w:val="000000" w:themeColor="text1"/>
          <w:lang w:val="es-ES" w:eastAsia="es-ES"/>
        </w:rPr>
        <w:t xml:space="preserve"> y</w:t>
      </w:r>
      <w:r w:rsidR="00EA04ED" w:rsidRPr="00EA04ED">
        <w:rPr>
          <w:color w:val="000000" w:themeColor="text1"/>
          <w:lang w:val="es-ES" w:eastAsia="es-ES"/>
        </w:rPr>
        <w:t xml:space="preserve"> administrativa</w:t>
      </w:r>
      <w:r w:rsidR="00EA04ED">
        <w:rPr>
          <w:color w:val="000000" w:themeColor="text1"/>
          <w:lang w:val="es-ES" w:eastAsia="es-ES"/>
        </w:rPr>
        <w:t>mente</w:t>
      </w:r>
      <w:r w:rsidRPr="00BD742E">
        <w:rPr>
          <w:color w:val="000000" w:themeColor="text1"/>
          <w:lang w:val="es-ES" w:eastAsia="es-ES"/>
        </w:rPr>
        <w:t xml:space="preserve">, a título de falla en el servicio, </w:t>
      </w:r>
      <w:r w:rsidR="0095383C">
        <w:rPr>
          <w:color w:val="000000" w:themeColor="text1"/>
          <w:lang w:val="es-ES" w:eastAsia="es-ES"/>
        </w:rPr>
        <w:t xml:space="preserve">respecto a </w:t>
      </w:r>
      <w:r w:rsidRPr="00BD742E">
        <w:rPr>
          <w:color w:val="000000" w:themeColor="text1"/>
          <w:lang w:val="es-ES" w:eastAsia="es-ES"/>
        </w:rPr>
        <w:t xml:space="preserve">los </w:t>
      </w:r>
      <w:r w:rsidR="00984DFC">
        <w:rPr>
          <w:color w:val="000000" w:themeColor="text1"/>
          <w:lang w:val="es-ES" w:eastAsia="es-ES"/>
        </w:rPr>
        <w:t xml:space="preserve">daños y </w:t>
      </w:r>
      <w:r w:rsidRPr="00BD742E">
        <w:rPr>
          <w:color w:val="000000" w:themeColor="text1"/>
          <w:lang w:val="es-ES" w:eastAsia="es-ES"/>
        </w:rPr>
        <w:t xml:space="preserve">perjuicios causados a los demandantes con ocasión a la muerte de NÉSTOR LEONARDO AVELLANEDA TORRES ocurrida el día 11 de diciembre de 2016, </w:t>
      </w:r>
      <w:r w:rsidR="00DE4EE2">
        <w:rPr>
          <w:color w:val="000000" w:themeColor="text1"/>
          <w:lang w:val="es-ES" w:eastAsia="es-ES"/>
        </w:rPr>
        <w:t xml:space="preserve">en </w:t>
      </w:r>
      <w:r w:rsidRPr="00BD742E">
        <w:rPr>
          <w:color w:val="000000" w:themeColor="text1"/>
          <w:lang w:val="es-ES" w:eastAsia="es-ES"/>
        </w:rPr>
        <w:t>concurrencia de culpas</w:t>
      </w:r>
      <w:r w:rsidR="006418B9">
        <w:rPr>
          <w:color w:val="000000" w:themeColor="text1"/>
          <w:lang w:val="es-ES" w:eastAsia="es-ES"/>
        </w:rPr>
        <w:t xml:space="preserve"> en un 70%</w:t>
      </w:r>
      <w:r w:rsidRPr="00BD742E">
        <w:rPr>
          <w:color w:val="000000" w:themeColor="text1"/>
          <w:lang w:val="es-ES" w:eastAsia="es-ES"/>
        </w:rPr>
        <w:t>, pues si bien es cierto este incurrió en una actuación culposa al acercar a las redes de energía eléctrica un tubo metálico, no lo es menos que la EBSA al no cumplir con la normatividad aplicable en materia de mantenimiento y distancia</w:t>
      </w:r>
      <w:r w:rsidR="00DE4EE2">
        <w:rPr>
          <w:color w:val="000000" w:themeColor="text1"/>
          <w:lang w:val="es-ES" w:eastAsia="es-ES"/>
        </w:rPr>
        <w:t xml:space="preserve"> de redes de energía </w:t>
      </w:r>
      <w:r w:rsidRPr="00BD742E">
        <w:rPr>
          <w:color w:val="000000" w:themeColor="text1"/>
          <w:lang w:val="es-ES" w:eastAsia="es-ES"/>
        </w:rPr>
        <w:t xml:space="preserve">facilitó en gran medida que con la actividad desplegada por la víctima </w:t>
      </w:r>
      <w:r w:rsidR="00290382">
        <w:rPr>
          <w:color w:val="000000" w:themeColor="text1"/>
          <w:lang w:val="es-ES" w:eastAsia="es-ES"/>
        </w:rPr>
        <w:t xml:space="preserve">se </w:t>
      </w:r>
      <w:r w:rsidRPr="00BD742E">
        <w:rPr>
          <w:color w:val="000000" w:themeColor="text1"/>
          <w:lang w:val="es-ES" w:eastAsia="es-ES"/>
        </w:rPr>
        <w:t>efectivizara el riesgo creado por esa entidad</w:t>
      </w:r>
      <w:r w:rsidR="00984DFC">
        <w:rPr>
          <w:color w:val="000000" w:themeColor="text1"/>
          <w:lang w:val="es-ES" w:eastAsia="es-ES"/>
        </w:rPr>
        <w:t>, que por lo anterior,</w:t>
      </w:r>
      <w:r w:rsidRPr="00BD742E">
        <w:rPr>
          <w:color w:val="000000" w:themeColor="text1"/>
          <w:lang w:val="es-ES" w:eastAsia="es-ES"/>
        </w:rPr>
        <w:t xml:space="preserve"> </w:t>
      </w:r>
      <w:r w:rsidR="00984DFC">
        <w:rPr>
          <w:color w:val="000000" w:themeColor="text1"/>
          <w:lang w:val="es-ES" w:eastAsia="es-ES"/>
        </w:rPr>
        <w:t>n</w:t>
      </w:r>
      <w:r w:rsidRPr="00BD742E">
        <w:rPr>
          <w:color w:val="000000" w:themeColor="text1"/>
          <w:lang w:val="es-ES" w:eastAsia="es-ES"/>
        </w:rPr>
        <w:t xml:space="preserve">o se configuró la causal eximente de culpa exclusiva de la víctima, y que los perjuicios materiales y morales debían </w:t>
      </w:r>
      <w:r w:rsidR="00984DFC">
        <w:rPr>
          <w:color w:val="000000" w:themeColor="text1"/>
          <w:lang w:val="es-ES" w:eastAsia="es-ES"/>
        </w:rPr>
        <w:t>reducirse en ese porcentaje</w:t>
      </w:r>
      <w:r w:rsidRPr="00BD742E">
        <w:rPr>
          <w:color w:val="000000" w:themeColor="text1"/>
          <w:lang w:val="es-ES" w:eastAsia="es-ES"/>
        </w:rPr>
        <w:t>.</w:t>
      </w:r>
      <w:r w:rsidR="00A74B40">
        <w:rPr>
          <w:color w:val="000000" w:themeColor="text1"/>
          <w:lang w:val="es-ES" w:eastAsia="es-ES"/>
        </w:rPr>
        <w:t xml:space="preserve"> Y, </w:t>
      </w:r>
      <w:r w:rsidR="00DE4EE2">
        <w:rPr>
          <w:color w:val="000000" w:themeColor="text1"/>
          <w:lang w:val="es-ES" w:eastAsia="es-ES"/>
        </w:rPr>
        <w:t xml:space="preserve">adujo que </w:t>
      </w:r>
      <w:r w:rsidRPr="00BD742E">
        <w:rPr>
          <w:color w:val="000000" w:themeColor="text1"/>
          <w:lang w:val="es-ES" w:eastAsia="es-ES"/>
        </w:rPr>
        <w:t xml:space="preserve">la aseguradora estaba llamada a responder por lo pagado por la EBSA en virtud de la póliza civil extracontractual No. 3000026 </w:t>
      </w:r>
      <w:r w:rsidR="00501B5E">
        <w:rPr>
          <w:color w:val="000000" w:themeColor="text1"/>
          <w:lang w:val="es-ES" w:eastAsia="es-ES"/>
        </w:rPr>
        <w:t xml:space="preserve">la cual </w:t>
      </w:r>
      <w:r w:rsidRPr="00BD742E">
        <w:rPr>
          <w:color w:val="000000" w:themeColor="text1"/>
          <w:lang w:val="es-ES" w:eastAsia="es-ES"/>
        </w:rPr>
        <w:lastRenderedPageBreak/>
        <w:t xml:space="preserve">estaba vigente a la fecha del hecho dañoso, que </w:t>
      </w:r>
      <w:r w:rsidR="00501B5E">
        <w:rPr>
          <w:color w:val="000000" w:themeColor="text1"/>
          <w:lang w:val="es-ES" w:eastAsia="es-ES"/>
        </w:rPr>
        <w:t xml:space="preserve">el valor a pagar </w:t>
      </w:r>
      <w:r w:rsidRPr="00BD742E">
        <w:rPr>
          <w:color w:val="000000" w:themeColor="text1"/>
          <w:lang w:val="es-ES" w:eastAsia="es-ES"/>
        </w:rPr>
        <w:t>no supera</w:t>
      </w:r>
      <w:r w:rsidR="00501B5E">
        <w:rPr>
          <w:color w:val="000000" w:themeColor="text1"/>
          <w:lang w:val="es-ES" w:eastAsia="es-ES"/>
        </w:rPr>
        <w:t>ba los</w:t>
      </w:r>
      <w:r w:rsidRPr="00BD742E">
        <w:rPr>
          <w:color w:val="000000" w:themeColor="text1"/>
          <w:lang w:val="es-ES" w:eastAsia="es-ES"/>
        </w:rPr>
        <w:t xml:space="preserve"> límites y cobertura de ese seguro.</w:t>
      </w:r>
    </w:p>
    <w:p w14:paraId="76CADCEE" w14:textId="77777777" w:rsidR="002000C0" w:rsidRPr="00BD742E" w:rsidRDefault="002000C0" w:rsidP="00BD742E">
      <w:pPr>
        <w:spacing w:line="360" w:lineRule="auto"/>
        <w:jc w:val="both"/>
        <w:rPr>
          <w:color w:val="000000" w:themeColor="text1"/>
          <w:lang w:val="es-ES"/>
        </w:rPr>
      </w:pPr>
    </w:p>
    <w:p w14:paraId="68851E1D" w14:textId="65BD22E8" w:rsidR="003D03FA" w:rsidRPr="00BD742E" w:rsidRDefault="00D86C3C" w:rsidP="00BD742E">
      <w:pPr>
        <w:spacing w:line="360" w:lineRule="auto"/>
        <w:jc w:val="both"/>
        <w:rPr>
          <w:b/>
          <w:bCs/>
          <w:color w:val="000000" w:themeColor="text1"/>
          <w:shd w:val="clear" w:color="auto" w:fill="FFFFFF"/>
          <w:lang w:val="es-ES"/>
        </w:rPr>
      </w:pPr>
      <w:r>
        <w:rPr>
          <w:b/>
          <w:bCs/>
          <w:color w:val="000000" w:themeColor="text1"/>
          <w:shd w:val="clear" w:color="auto" w:fill="FFFFFF"/>
          <w:lang w:val="es-ES"/>
        </w:rPr>
        <w:t>4</w:t>
      </w:r>
      <w:r w:rsidR="00AA2409" w:rsidRPr="00BD742E">
        <w:rPr>
          <w:b/>
          <w:bCs/>
          <w:color w:val="000000" w:themeColor="text1"/>
          <w:shd w:val="clear" w:color="auto" w:fill="FFFFFF"/>
          <w:lang w:val="es-ES"/>
        </w:rPr>
        <w:t>.2.</w:t>
      </w:r>
      <w:r w:rsidR="00471E2E">
        <w:rPr>
          <w:b/>
          <w:bCs/>
          <w:color w:val="000000" w:themeColor="text1"/>
          <w:shd w:val="clear" w:color="auto" w:fill="FFFFFF"/>
          <w:lang w:val="es-ES"/>
        </w:rPr>
        <w:t>-</w:t>
      </w:r>
      <w:r w:rsidR="00AA2409" w:rsidRPr="00BD742E">
        <w:rPr>
          <w:b/>
          <w:bCs/>
          <w:color w:val="000000" w:themeColor="text1"/>
          <w:shd w:val="clear" w:color="auto" w:fill="FFFFFF"/>
          <w:lang w:val="es-ES"/>
        </w:rPr>
        <w:t xml:space="preserve"> Tesis del apelante</w:t>
      </w:r>
    </w:p>
    <w:p w14:paraId="2A434DBC" w14:textId="255A1234" w:rsidR="00AF1FEF" w:rsidRPr="00BD742E" w:rsidRDefault="00AF1FEF" w:rsidP="00BD742E">
      <w:pPr>
        <w:spacing w:line="360" w:lineRule="auto"/>
        <w:jc w:val="both"/>
        <w:rPr>
          <w:b/>
          <w:color w:val="000000" w:themeColor="text1"/>
          <w:shd w:val="clear" w:color="auto" w:fill="FFFFFF"/>
          <w:lang w:val="es-ES"/>
        </w:rPr>
      </w:pPr>
    </w:p>
    <w:p w14:paraId="42441DA0" w14:textId="482E7504" w:rsidR="00BD742E" w:rsidRPr="00BD742E" w:rsidRDefault="00BD742E" w:rsidP="2DD8E739">
      <w:pPr>
        <w:spacing w:line="360" w:lineRule="auto"/>
        <w:jc w:val="both"/>
        <w:rPr>
          <w:rFonts w:eastAsiaTheme="minorEastAsia"/>
          <w:lang w:val="es-CO" w:eastAsia="en-US"/>
        </w:rPr>
      </w:pPr>
      <w:r w:rsidRPr="2DD8E739">
        <w:rPr>
          <w:rFonts w:eastAsiaTheme="minorEastAsia"/>
          <w:lang w:val="es-CO" w:eastAsia="en-US"/>
        </w:rPr>
        <w:t>La PREVISORA S.A. COMPAÑÍA DE SEGUROS, llamada en garantía, pidió que se revoque la anterior decisión y se nieguen las pretensiones de la demanda, pues el daño no es imputable a su asegurada</w:t>
      </w:r>
      <w:r w:rsidR="00A74B40" w:rsidRPr="2DD8E739">
        <w:rPr>
          <w:rFonts w:eastAsiaTheme="minorEastAsia"/>
          <w:lang w:val="es-CO" w:eastAsia="en-US"/>
        </w:rPr>
        <w:t xml:space="preserve"> y llamante</w:t>
      </w:r>
      <w:r w:rsidRPr="2DD8E739">
        <w:rPr>
          <w:rFonts w:eastAsiaTheme="minorEastAsia"/>
          <w:lang w:val="es-CO" w:eastAsia="en-US"/>
        </w:rPr>
        <w:t xml:space="preserve"> EBSA</w:t>
      </w:r>
      <w:r w:rsidR="00A91908" w:rsidRPr="2DD8E739">
        <w:rPr>
          <w:rFonts w:eastAsiaTheme="minorEastAsia"/>
          <w:lang w:val="es-CO" w:eastAsia="en-US"/>
        </w:rPr>
        <w:t xml:space="preserve">. Ello, </w:t>
      </w:r>
      <w:r w:rsidRPr="2DD8E739">
        <w:rPr>
          <w:rFonts w:eastAsiaTheme="minorEastAsia"/>
          <w:lang w:val="es-CO" w:eastAsia="en-US"/>
        </w:rPr>
        <w:t xml:space="preserve">en primer lugar, </w:t>
      </w:r>
      <w:r w:rsidR="00A91908" w:rsidRPr="2DD8E739">
        <w:rPr>
          <w:rFonts w:eastAsiaTheme="minorEastAsia"/>
          <w:lang w:val="es-CO" w:eastAsia="en-US"/>
        </w:rPr>
        <w:t xml:space="preserve">porque </w:t>
      </w:r>
      <w:r w:rsidRPr="2DD8E739">
        <w:rPr>
          <w:rFonts w:eastAsiaTheme="minorEastAsia"/>
          <w:lang w:val="es-CO" w:eastAsia="en-US"/>
        </w:rPr>
        <w:t xml:space="preserve">el a-quo soslayó </w:t>
      </w:r>
      <w:r w:rsidR="00BC2A04" w:rsidRPr="2DD8E739">
        <w:rPr>
          <w:rFonts w:eastAsiaTheme="minorEastAsia"/>
          <w:lang w:val="es-CO" w:eastAsia="en-US"/>
        </w:rPr>
        <w:t>que esa empresa dio respuesta al derecho de p</w:t>
      </w:r>
      <w:r w:rsidRPr="2DD8E739">
        <w:rPr>
          <w:rFonts w:eastAsiaTheme="minorEastAsia"/>
          <w:lang w:val="es-CO" w:eastAsia="en-US"/>
        </w:rPr>
        <w:t>etición presentado en el año 2014,</w:t>
      </w:r>
      <w:r w:rsidR="00AF6645" w:rsidRPr="2DD8E739">
        <w:rPr>
          <w:rFonts w:eastAsiaTheme="minorEastAsia"/>
          <w:lang w:val="es-CO" w:eastAsia="en-US"/>
        </w:rPr>
        <w:t xml:space="preserve"> sobre reubicación de redes y postes, pues </w:t>
      </w:r>
      <w:r w:rsidRPr="2DD8E739">
        <w:rPr>
          <w:rFonts w:eastAsiaTheme="minorEastAsia"/>
          <w:lang w:val="es-CO" w:eastAsia="en-US"/>
        </w:rPr>
        <w:t>realiz</w:t>
      </w:r>
      <w:r w:rsidR="00AF6645" w:rsidRPr="2DD8E739">
        <w:rPr>
          <w:rFonts w:eastAsiaTheme="minorEastAsia"/>
          <w:lang w:val="es-CO" w:eastAsia="en-US"/>
        </w:rPr>
        <w:t xml:space="preserve">ó </w:t>
      </w:r>
      <w:r w:rsidRPr="2DD8E739">
        <w:rPr>
          <w:rFonts w:eastAsiaTheme="minorEastAsia"/>
          <w:lang w:val="es-CO" w:eastAsia="en-US"/>
        </w:rPr>
        <w:t xml:space="preserve">visita </w:t>
      </w:r>
      <w:r w:rsidR="005B708F" w:rsidRPr="2DD8E739">
        <w:rPr>
          <w:rFonts w:eastAsiaTheme="minorEastAsia"/>
          <w:lang w:val="es-CO" w:eastAsia="en-US"/>
        </w:rPr>
        <w:t xml:space="preserve">de inspección </w:t>
      </w:r>
      <w:r w:rsidRPr="2DD8E739">
        <w:rPr>
          <w:rFonts w:eastAsiaTheme="minorEastAsia"/>
          <w:b/>
          <w:bCs/>
          <w:lang w:val="es-CO" w:eastAsia="en-US"/>
        </w:rPr>
        <w:t xml:space="preserve">y </w:t>
      </w:r>
      <w:r w:rsidR="00BC2A04" w:rsidRPr="2DD8E739">
        <w:rPr>
          <w:rFonts w:eastAsiaTheme="minorEastAsia"/>
          <w:b/>
          <w:bCs/>
          <w:lang w:val="es-CO" w:eastAsia="en-US"/>
        </w:rPr>
        <w:t>conclu</w:t>
      </w:r>
      <w:r w:rsidR="00AF6645" w:rsidRPr="2DD8E739">
        <w:rPr>
          <w:rFonts w:eastAsiaTheme="minorEastAsia"/>
          <w:b/>
          <w:bCs/>
          <w:lang w:val="es-CO" w:eastAsia="en-US"/>
        </w:rPr>
        <w:t xml:space="preserve">yó </w:t>
      </w:r>
      <w:r w:rsidR="00BC2A04" w:rsidRPr="2DD8E739">
        <w:rPr>
          <w:rFonts w:eastAsiaTheme="minorEastAsia"/>
          <w:b/>
          <w:bCs/>
          <w:lang w:val="es-CO" w:eastAsia="en-US"/>
        </w:rPr>
        <w:t xml:space="preserve">que </w:t>
      </w:r>
      <w:r w:rsidRPr="2DD8E739">
        <w:rPr>
          <w:rFonts w:eastAsiaTheme="minorEastAsia"/>
          <w:b/>
          <w:bCs/>
          <w:lang w:val="es-CO" w:eastAsia="en-US"/>
        </w:rPr>
        <w:t xml:space="preserve">no </w:t>
      </w:r>
      <w:r w:rsidR="005B708F" w:rsidRPr="2DD8E739">
        <w:rPr>
          <w:rFonts w:eastAsiaTheme="minorEastAsia"/>
          <w:b/>
          <w:bCs/>
          <w:lang w:val="es-CO" w:eastAsia="en-US"/>
        </w:rPr>
        <w:t xml:space="preserve">había </w:t>
      </w:r>
      <w:r w:rsidRPr="2DD8E739">
        <w:rPr>
          <w:rFonts w:eastAsiaTheme="minorEastAsia"/>
          <w:b/>
          <w:bCs/>
          <w:lang w:val="es-CO" w:eastAsia="en-US"/>
        </w:rPr>
        <w:t xml:space="preserve">riesgo, </w:t>
      </w:r>
      <w:r w:rsidR="00AF6645" w:rsidRPr="2DD8E739">
        <w:rPr>
          <w:rFonts w:eastAsiaTheme="minorEastAsia"/>
          <w:lang w:val="es-CO" w:eastAsia="en-US"/>
        </w:rPr>
        <w:t xml:space="preserve">por lo que </w:t>
      </w:r>
      <w:r w:rsidRPr="2DD8E739">
        <w:rPr>
          <w:rFonts w:eastAsiaTheme="minorEastAsia"/>
          <w:lang w:val="es-CO" w:eastAsia="en-US"/>
        </w:rPr>
        <w:t>no consideró necesari</w:t>
      </w:r>
      <w:r w:rsidR="00C04672" w:rsidRPr="2DD8E739">
        <w:rPr>
          <w:rFonts w:eastAsiaTheme="minorEastAsia"/>
          <w:lang w:val="es-CO" w:eastAsia="en-US"/>
        </w:rPr>
        <w:t>a</w:t>
      </w:r>
      <w:r w:rsidRPr="2DD8E739">
        <w:rPr>
          <w:rFonts w:eastAsiaTheme="minorEastAsia"/>
          <w:lang w:val="es-CO" w:eastAsia="en-US"/>
        </w:rPr>
        <w:t xml:space="preserve"> su intervención, </w:t>
      </w:r>
      <w:r w:rsidR="00C04672" w:rsidRPr="2DD8E739">
        <w:rPr>
          <w:rFonts w:eastAsiaTheme="minorEastAsia"/>
          <w:lang w:val="es-CO" w:eastAsia="en-US"/>
        </w:rPr>
        <w:t xml:space="preserve">además, </w:t>
      </w:r>
      <w:r w:rsidRPr="2DD8E739">
        <w:rPr>
          <w:rFonts w:eastAsiaTheme="minorEastAsia"/>
          <w:lang w:val="es-CO" w:eastAsia="en-US"/>
        </w:rPr>
        <w:t xml:space="preserve">no </w:t>
      </w:r>
      <w:r w:rsidR="00C04672" w:rsidRPr="2DD8E739">
        <w:rPr>
          <w:rFonts w:eastAsiaTheme="minorEastAsia"/>
          <w:lang w:val="es-CO" w:eastAsia="en-US"/>
        </w:rPr>
        <w:t xml:space="preserve">era </w:t>
      </w:r>
      <w:r w:rsidRPr="2DD8E739">
        <w:rPr>
          <w:rFonts w:eastAsiaTheme="minorEastAsia"/>
          <w:lang w:val="es-CO" w:eastAsia="en-US"/>
        </w:rPr>
        <w:t>el inmueble</w:t>
      </w:r>
      <w:r w:rsidR="00C04672" w:rsidRPr="2DD8E739">
        <w:rPr>
          <w:rFonts w:eastAsiaTheme="minorEastAsia"/>
          <w:lang w:val="es-CO" w:eastAsia="en-US"/>
        </w:rPr>
        <w:t xml:space="preserve"> en el</w:t>
      </w:r>
      <w:r w:rsidRPr="2DD8E739">
        <w:rPr>
          <w:rFonts w:eastAsiaTheme="minorEastAsia"/>
          <w:lang w:val="es-CO" w:eastAsia="en-US"/>
        </w:rPr>
        <w:t xml:space="preserve"> que habitaba la víctima</w:t>
      </w:r>
      <w:r w:rsidR="4735D89A" w:rsidRPr="2DD8E739">
        <w:rPr>
          <w:rFonts w:eastAsiaTheme="minorEastAsia"/>
          <w:lang w:val="es-CO" w:eastAsia="en-US"/>
        </w:rPr>
        <w:t>.</w:t>
      </w:r>
    </w:p>
    <w:p w14:paraId="63381783" w14:textId="6426B6ED" w:rsidR="00BD742E" w:rsidRPr="00BD742E" w:rsidRDefault="00BD742E" w:rsidP="2DD8E739">
      <w:pPr>
        <w:spacing w:line="360" w:lineRule="auto"/>
        <w:jc w:val="both"/>
        <w:rPr>
          <w:rFonts w:eastAsiaTheme="minorEastAsia"/>
          <w:lang w:val="es-CO" w:eastAsia="en-US"/>
        </w:rPr>
      </w:pPr>
    </w:p>
    <w:p w14:paraId="6909D7B9" w14:textId="2520C71D" w:rsidR="00BD742E" w:rsidRPr="00BD742E" w:rsidRDefault="4735D89A" w:rsidP="1201CC19">
      <w:pPr>
        <w:spacing w:line="360" w:lineRule="auto"/>
        <w:jc w:val="both"/>
        <w:rPr>
          <w:rFonts w:eastAsiaTheme="minorEastAsia"/>
          <w:lang w:val="es-CO" w:eastAsia="en-US"/>
        </w:rPr>
      </w:pPr>
      <w:r w:rsidRPr="1201CC19">
        <w:rPr>
          <w:rFonts w:eastAsiaTheme="minorEastAsia"/>
          <w:lang w:val="es-CO" w:eastAsia="en-US"/>
        </w:rPr>
        <w:t>E</w:t>
      </w:r>
      <w:r w:rsidR="00BD742E" w:rsidRPr="1201CC19">
        <w:rPr>
          <w:rFonts w:eastAsiaTheme="minorEastAsia"/>
          <w:lang w:val="es-CO" w:eastAsia="en-US"/>
        </w:rPr>
        <w:t xml:space="preserve">n segundo lugar, </w:t>
      </w:r>
      <w:r w:rsidR="0BCA4F68" w:rsidRPr="1201CC19">
        <w:rPr>
          <w:rFonts w:eastAsiaTheme="minorEastAsia"/>
          <w:lang w:val="es-CO" w:eastAsia="en-US"/>
        </w:rPr>
        <w:t xml:space="preserve">que en el fallo impugnado se </w:t>
      </w:r>
      <w:r w:rsidR="00BD742E" w:rsidRPr="1201CC19">
        <w:rPr>
          <w:rFonts w:eastAsiaTheme="minorEastAsia"/>
          <w:lang w:val="es-CO" w:eastAsia="en-US"/>
        </w:rPr>
        <w:t>a</w:t>
      </w:r>
      <w:r w:rsidR="00C04672" w:rsidRPr="1201CC19">
        <w:rPr>
          <w:rFonts w:eastAsiaTheme="minorEastAsia"/>
          <w:lang w:val="es-CO" w:eastAsia="en-US"/>
        </w:rPr>
        <w:t>plic</w:t>
      </w:r>
      <w:r w:rsidR="5C9A9381" w:rsidRPr="1201CC19">
        <w:rPr>
          <w:rFonts w:eastAsiaTheme="minorEastAsia"/>
          <w:lang w:val="es-CO" w:eastAsia="en-US"/>
        </w:rPr>
        <w:t>aron</w:t>
      </w:r>
      <w:r w:rsidR="00C04672" w:rsidRPr="1201CC19">
        <w:rPr>
          <w:rFonts w:eastAsiaTheme="minorEastAsia"/>
          <w:lang w:val="es-CO" w:eastAsia="en-US"/>
        </w:rPr>
        <w:t xml:space="preserve"> indebidamente las reglas contenidas en el RETIE -</w:t>
      </w:r>
      <w:r w:rsidR="00AF6645" w:rsidRPr="1201CC19">
        <w:rPr>
          <w:rFonts w:eastAsiaTheme="minorEastAsia"/>
          <w:lang w:val="es-CO" w:eastAsia="en-US"/>
        </w:rPr>
        <w:t xml:space="preserve"> </w:t>
      </w:r>
      <w:r w:rsidR="00C04672" w:rsidRPr="1201CC19">
        <w:rPr>
          <w:rFonts w:eastAsiaTheme="minorEastAsia"/>
          <w:lang w:val="es-CO" w:eastAsia="en-US"/>
        </w:rPr>
        <w:t xml:space="preserve">Resolución 90708 del 30 de agosto de 2013- el cual exigía una </w:t>
      </w:r>
      <w:r w:rsidR="00BD742E" w:rsidRPr="1201CC19">
        <w:rPr>
          <w:rFonts w:eastAsiaTheme="minorEastAsia"/>
          <w:lang w:val="es-CO" w:eastAsia="en-US"/>
        </w:rPr>
        <w:t>distancia mínima de 2.3 metros entre la vivienda y las redes eléctricas</w:t>
      </w:r>
      <w:r w:rsidR="00C04672" w:rsidRPr="1201CC19">
        <w:rPr>
          <w:rFonts w:eastAsiaTheme="minorEastAsia"/>
          <w:lang w:val="es-CO" w:eastAsia="en-US"/>
        </w:rPr>
        <w:t xml:space="preserve">, </w:t>
      </w:r>
      <w:r w:rsidR="00AF6645" w:rsidRPr="1201CC19">
        <w:rPr>
          <w:rFonts w:eastAsiaTheme="minorEastAsia"/>
          <w:lang w:val="es-CO" w:eastAsia="en-US"/>
        </w:rPr>
        <w:t xml:space="preserve">ya que </w:t>
      </w:r>
      <w:r w:rsidR="00C04672" w:rsidRPr="1201CC19">
        <w:rPr>
          <w:rFonts w:eastAsiaTheme="minorEastAsia"/>
          <w:lang w:val="es-CO" w:eastAsia="en-US"/>
        </w:rPr>
        <w:t>l</w:t>
      </w:r>
      <w:r w:rsidR="00BD742E" w:rsidRPr="1201CC19">
        <w:rPr>
          <w:rFonts w:eastAsiaTheme="minorEastAsia"/>
          <w:lang w:val="es-CO" w:eastAsia="en-US"/>
        </w:rPr>
        <w:t xml:space="preserve">a parte actora no probó que </w:t>
      </w:r>
      <w:r w:rsidR="00C04672" w:rsidRPr="1201CC19">
        <w:rPr>
          <w:rFonts w:eastAsiaTheme="minorEastAsia"/>
          <w:lang w:val="es-CO" w:eastAsia="en-US"/>
        </w:rPr>
        <w:t xml:space="preserve">el inmueble fuese </w:t>
      </w:r>
      <w:r w:rsidR="00BD742E" w:rsidRPr="1201CC19">
        <w:rPr>
          <w:rFonts w:eastAsiaTheme="minorEastAsia"/>
          <w:lang w:val="es-CO" w:eastAsia="en-US"/>
        </w:rPr>
        <w:t>constru</w:t>
      </w:r>
      <w:r w:rsidR="00C04672" w:rsidRPr="1201CC19">
        <w:rPr>
          <w:rFonts w:eastAsiaTheme="minorEastAsia"/>
          <w:lang w:val="es-CO" w:eastAsia="en-US"/>
        </w:rPr>
        <w:t>ido</w:t>
      </w:r>
      <w:r w:rsidR="00BD742E" w:rsidRPr="1201CC19">
        <w:rPr>
          <w:rFonts w:eastAsiaTheme="minorEastAsia"/>
          <w:lang w:val="es-CO" w:eastAsia="en-US"/>
        </w:rPr>
        <w:t xml:space="preserve"> con posterioridad a la vigencia de ese acto administrativo, y, en tercer lugar, </w:t>
      </w:r>
      <w:r w:rsidR="38C0D775" w:rsidRPr="1201CC19">
        <w:rPr>
          <w:rFonts w:eastAsiaTheme="minorEastAsia"/>
          <w:lang w:val="es-CO" w:eastAsia="en-US"/>
        </w:rPr>
        <w:t xml:space="preserve"> a que </w:t>
      </w:r>
      <w:r w:rsidR="00BD742E" w:rsidRPr="1201CC19">
        <w:rPr>
          <w:rFonts w:eastAsiaTheme="minorEastAsia"/>
          <w:lang w:val="es-CO" w:eastAsia="en-US"/>
        </w:rPr>
        <w:t xml:space="preserve">atendiendo a las circunstancias </w:t>
      </w:r>
      <w:r w:rsidR="00AF3E5F" w:rsidRPr="1201CC19">
        <w:rPr>
          <w:rFonts w:eastAsiaTheme="minorEastAsia"/>
          <w:lang w:val="es-CO" w:eastAsia="en-US"/>
        </w:rPr>
        <w:t xml:space="preserve">de la ocurrencia del hecho dañoso </w:t>
      </w:r>
      <w:r w:rsidR="00BD742E" w:rsidRPr="1201CC19">
        <w:rPr>
          <w:rFonts w:eastAsiaTheme="minorEastAsia"/>
          <w:lang w:val="es-CO" w:eastAsia="en-US"/>
        </w:rPr>
        <w:t xml:space="preserve">no </w:t>
      </w:r>
      <w:r w:rsidR="00610362" w:rsidRPr="1201CC19">
        <w:rPr>
          <w:rFonts w:eastAsiaTheme="minorEastAsia"/>
          <w:lang w:val="es-CO" w:eastAsia="en-US"/>
        </w:rPr>
        <w:t xml:space="preserve">hubo </w:t>
      </w:r>
      <w:r w:rsidR="00BD742E" w:rsidRPr="1201CC19">
        <w:rPr>
          <w:rFonts w:eastAsiaTheme="minorEastAsia"/>
          <w:lang w:val="es-CO" w:eastAsia="en-US"/>
        </w:rPr>
        <w:t xml:space="preserve">concurrencia de culpas sino </w:t>
      </w:r>
      <w:r w:rsidR="00610362" w:rsidRPr="1201CC19">
        <w:rPr>
          <w:rFonts w:eastAsiaTheme="minorEastAsia"/>
          <w:lang w:val="es-CO" w:eastAsia="en-US"/>
        </w:rPr>
        <w:t xml:space="preserve">un </w:t>
      </w:r>
      <w:r w:rsidR="00BD742E" w:rsidRPr="1201CC19">
        <w:rPr>
          <w:rFonts w:eastAsiaTheme="minorEastAsia"/>
          <w:i/>
          <w:iCs/>
          <w:lang w:val="es-CO" w:eastAsia="en-US"/>
        </w:rPr>
        <w:t>“hecho exclusivo de la víctima”</w:t>
      </w:r>
      <w:r w:rsidR="00BD742E" w:rsidRPr="1201CC19">
        <w:rPr>
          <w:rFonts w:eastAsiaTheme="minorEastAsia"/>
          <w:lang w:val="es-CO" w:eastAsia="en-US"/>
        </w:rPr>
        <w:t xml:space="preserve">, habida cuenta que el daño se desencadenó por </w:t>
      </w:r>
      <w:r w:rsidR="001F5F6E" w:rsidRPr="1201CC19">
        <w:rPr>
          <w:rFonts w:eastAsiaTheme="minorEastAsia"/>
          <w:lang w:val="es-CO" w:eastAsia="en-US"/>
        </w:rPr>
        <w:t>la</w:t>
      </w:r>
      <w:r w:rsidR="00BD742E" w:rsidRPr="1201CC19">
        <w:rPr>
          <w:rFonts w:eastAsiaTheme="minorEastAsia"/>
          <w:lang w:val="es-CO" w:eastAsia="en-US"/>
        </w:rPr>
        <w:t xml:space="preserve"> actuación imprudente </w:t>
      </w:r>
      <w:r w:rsidR="005F14DA" w:rsidRPr="1201CC19">
        <w:rPr>
          <w:rFonts w:eastAsiaTheme="minorEastAsia"/>
          <w:lang w:val="es-CO" w:eastAsia="en-US"/>
        </w:rPr>
        <w:t>d</w:t>
      </w:r>
      <w:r w:rsidR="00610362" w:rsidRPr="1201CC19">
        <w:rPr>
          <w:rFonts w:eastAsiaTheme="minorEastAsia"/>
          <w:lang w:val="es-CO" w:eastAsia="en-US"/>
        </w:rPr>
        <w:t xml:space="preserve">el causante </w:t>
      </w:r>
      <w:r w:rsidR="00BD742E" w:rsidRPr="1201CC19">
        <w:rPr>
          <w:rFonts w:eastAsiaTheme="minorEastAsia"/>
          <w:lang w:val="es-CO" w:eastAsia="en-US"/>
        </w:rPr>
        <w:t xml:space="preserve">al exponerse al riesgo de la energía eléctrica acercando un </w:t>
      </w:r>
      <w:proofErr w:type="spellStart"/>
      <w:r w:rsidR="00BD742E" w:rsidRPr="1201CC19">
        <w:rPr>
          <w:rFonts w:eastAsiaTheme="minorEastAsia"/>
          <w:lang w:val="es-CO" w:eastAsia="en-US"/>
        </w:rPr>
        <w:t>tuvo</w:t>
      </w:r>
      <w:proofErr w:type="spellEnd"/>
      <w:r w:rsidR="00BD742E" w:rsidRPr="1201CC19">
        <w:rPr>
          <w:rFonts w:eastAsiaTheme="minorEastAsia"/>
          <w:lang w:val="es-CO" w:eastAsia="en-US"/>
        </w:rPr>
        <w:t xml:space="preserve"> metálico a las redes.</w:t>
      </w:r>
    </w:p>
    <w:p w14:paraId="2159BBF7" w14:textId="4C4BBDAB" w:rsidR="00BD742E" w:rsidRPr="00BD742E" w:rsidRDefault="00BD742E" w:rsidP="1201CC19">
      <w:pPr>
        <w:spacing w:line="360" w:lineRule="auto"/>
        <w:jc w:val="both"/>
        <w:rPr>
          <w:rFonts w:eastAsiaTheme="minorEastAsia"/>
          <w:lang w:val="es-CO" w:eastAsia="en-US"/>
        </w:rPr>
      </w:pPr>
    </w:p>
    <w:p w14:paraId="478057F4" w14:textId="3088A812" w:rsidR="00BD742E" w:rsidRPr="00BD742E" w:rsidRDefault="5784F685" w:rsidP="2DD8E739">
      <w:pPr>
        <w:spacing w:line="360" w:lineRule="auto"/>
        <w:jc w:val="both"/>
        <w:rPr>
          <w:rFonts w:eastAsiaTheme="minorEastAsia"/>
          <w:lang w:val="es-CO" w:eastAsia="en-US"/>
        </w:rPr>
      </w:pPr>
      <w:r w:rsidRPr="1201CC19">
        <w:rPr>
          <w:rFonts w:eastAsiaTheme="minorEastAsia"/>
          <w:lang w:val="es-CO" w:eastAsia="en-US"/>
        </w:rPr>
        <w:t>Por último</w:t>
      </w:r>
      <w:r w:rsidR="00BD742E" w:rsidRPr="1201CC19">
        <w:rPr>
          <w:rFonts w:eastAsiaTheme="minorEastAsia"/>
          <w:lang w:val="es-CO" w:eastAsia="en-US"/>
        </w:rPr>
        <w:t xml:space="preserve">, </w:t>
      </w:r>
      <w:r w:rsidR="656298E4" w:rsidRPr="1201CC19">
        <w:rPr>
          <w:rFonts w:eastAsiaTheme="minorEastAsia"/>
          <w:lang w:val="es-CO" w:eastAsia="en-US"/>
        </w:rPr>
        <w:t xml:space="preserve">solicita </w:t>
      </w:r>
      <w:r w:rsidR="00BD742E" w:rsidRPr="1201CC19">
        <w:rPr>
          <w:rFonts w:eastAsiaTheme="minorEastAsia"/>
          <w:lang w:val="es-CO" w:eastAsia="en-US"/>
        </w:rPr>
        <w:t xml:space="preserve">que en caso de confirmar la decisión condenatoria se tengan en cuenta las condiciones de la póliza 3000026, frente al amparo a afectar y el reconocimiento del deducible del 10% del valor total sobre el cual debiera responder el asegurado. </w:t>
      </w:r>
    </w:p>
    <w:p w14:paraId="2151F463" w14:textId="77777777" w:rsidR="00BD742E" w:rsidRPr="00BD742E" w:rsidRDefault="00BD742E" w:rsidP="00BD742E">
      <w:pPr>
        <w:spacing w:line="360" w:lineRule="auto"/>
        <w:jc w:val="both"/>
        <w:rPr>
          <w:b/>
          <w:shd w:val="clear" w:color="auto" w:fill="FFFFFF"/>
          <w:lang w:val="es-ES"/>
        </w:rPr>
      </w:pPr>
    </w:p>
    <w:p w14:paraId="3135890F" w14:textId="0C878DA0" w:rsidR="00AA2409" w:rsidRPr="00BD742E" w:rsidRDefault="00D851DB" w:rsidP="00C443ED">
      <w:pPr>
        <w:spacing w:line="360" w:lineRule="auto"/>
        <w:jc w:val="both"/>
        <w:rPr>
          <w:b/>
          <w:bCs/>
          <w:shd w:val="clear" w:color="auto" w:fill="FFFFFF"/>
          <w:lang w:val="es-ES"/>
        </w:rPr>
      </w:pPr>
      <w:r>
        <w:rPr>
          <w:b/>
          <w:bCs/>
          <w:shd w:val="clear" w:color="auto" w:fill="FFFFFF"/>
          <w:lang w:val="es-ES"/>
        </w:rPr>
        <w:t>5</w:t>
      </w:r>
      <w:r w:rsidR="00AA2409" w:rsidRPr="00BD742E">
        <w:rPr>
          <w:b/>
          <w:bCs/>
          <w:shd w:val="clear" w:color="auto" w:fill="FFFFFF"/>
          <w:lang w:val="es-ES"/>
        </w:rPr>
        <w:t>.</w:t>
      </w:r>
      <w:r w:rsidR="00BF16C9">
        <w:rPr>
          <w:b/>
          <w:bCs/>
          <w:shd w:val="clear" w:color="auto" w:fill="FFFFFF"/>
          <w:lang w:val="es-ES"/>
        </w:rPr>
        <w:t>-</w:t>
      </w:r>
      <w:r w:rsidR="00AA2409" w:rsidRPr="00BD742E">
        <w:rPr>
          <w:b/>
          <w:bCs/>
          <w:shd w:val="clear" w:color="auto" w:fill="FFFFFF"/>
          <w:lang w:val="es-ES"/>
        </w:rPr>
        <w:t xml:space="preserve"> Planteamiento del problema jurídico</w:t>
      </w:r>
    </w:p>
    <w:p w14:paraId="59AD5FF1" w14:textId="274B70B1" w:rsidR="0B2AA64A" w:rsidRPr="00BD742E" w:rsidRDefault="0B2AA64A" w:rsidP="00C443ED">
      <w:pPr>
        <w:spacing w:line="360" w:lineRule="auto"/>
        <w:jc w:val="both"/>
        <w:rPr>
          <w:b/>
          <w:bCs/>
          <w:lang w:val="es-ES"/>
        </w:rPr>
      </w:pPr>
    </w:p>
    <w:p w14:paraId="6D34F616" w14:textId="696F8CA4" w:rsidR="00634C16" w:rsidRDefault="07A528FB" w:rsidP="2DD8E739">
      <w:pPr>
        <w:spacing w:line="360" w:lineRule="auto"/>
        <w:jc w:val="both"/>
        <w:rPr>
          <w:color w:val="000000" w:themeColor="text1"/>
          <w:lang w:val="es-CO"/>
        </w:rPr>
      </w:pPr>
      <w:bookmarkStart w:id="24" w:name="_Hlk114039078"/>
      <w:r w:rsidRPr="1201CC19">
        <w:rPr>
          <w:color w:val="000000" w:themeColor="text1"/>
          <w:lang w:val="es-CO"/>
        </w:rPr>
        <w:t>L</w:t>
      </w:r>
      <w:r w:rsidR="0074515C" w:rsidRPr="1201CC19">
        <w:rPr>
          <w:color w:val="000000" w:themeColor="text1"/>
          <w:lang w:val="es-CO"/>
        </w:rPr>
        <w:t>a S</w:t>
      </w:r>
      <w:r w:rsidR="006541BB" w:rsidRPr="1201CC19">
        <w:rPr>
          <w:color w:val="000000" w:themeColor="text1"/>
          <w:lang w:val="es-CO"/>
        </w:rPr>
        <w:t>ala</w:t>
      </w:r>
      <w:r w:rsidR="4BEDFFC0" w:rsidRPr="1201CC19">
        <w:rPr>
          <w:color w:val="000000" w:themeColor="text1"/>
          <w:lang w:val="es-CO"/>
        </w:rPr>
        <w:t xml:space="preserve"> </w:t>
      </w:r>
      <w:r w:rsidR="001610D6" w:rsidRPr="1201CC19">
        <w:rPr>
          <w:color w:val="000000" w:themeColor="text1"/>
          <w:lang w:val="es-CO"/>
        </w:rPr>
        <w:t>debe determinar</w:t>
      </w:r>
      <w:r w:rsidR="00634C16">
        <w:t xml:space="preserve"> </w:t>
      </w:r>
      <w:r w:rsidR="00634C16" w:rsidRPr="1201CC19">
        <w:rPr>
          <w:color w:val="000000" w:themeColor="text1"/>
          <w:lang w:val="es-CO"/>
        </w:rPr>
        <w:t>si era procedente declarar responsable patrimonial, administrativa y extracontractualmente a la EBSA, a título de falla en el servicio, respecto a los perjuicios causados a los demandantes con ocasión a la muerte de NÉSTOR LEONARDO AVELLANEDA TORRES ocurrida el día 11 de diciembre de 2016, en concurrencia de culpas, pues aunque aquella no cumplió con la normatividad aplicable en materia de mantenimiento y distancia</w:t>
      </w:r>
      <w:r w:rsidR="00B453F5" w:rsidRPr="1201CC19">
        <w:rPr>
          <w:color w:val="000000" w:themeColor="text1"/>
          <w:lang w:val="es-CO"/>
        </w:rPr>
        <w:t>miento</w:t>
      </w:r>
      <w:r w:rsidR="00634C16" w:rsidRPr="1201CC19">
        <w:rPr>
          <w:color w:val="000000" w:themeColor="text1"/>
          <w:lang w:val="es-CO"/>
        </w:rPr>
        <w:t xml:space="preserve"> de redes no menos cierto fue que la víctima incurrió en una actuación culposa al acercar a las redes de energía eléctrica un tubo metálico. </w:t>
      </w:r>
    </w:p>
    <w:p w14:paraId="3D386763" w14:textId="124BFB08" w:rsidR="00634C16" w:rsidRDefault="00634C16" w:rsidP="2DD8E739">
      <w:pPr>
        <w:spacing w:line="360" w:lineRule="auto"/>
        <w:jc w:val="both"/>
        <w:rPr>
          <w:color w:val="000000" w:themeColor="text1"/>
          <w:lang w:val="es-CO"/>
        </w:rPr>
      </w:pPr>
    </w:p>
    <w:p w14:paraId="531912FB" w14:textId="2C42FE82" w:rsidR="00634C16" w:rsidRDefault="56B82F3F" w:rsidP="1201CC19">
      <w:pPr>
        <w:spacing w:line="360" w:lineRule="auto"/>
        <w:jc w:val="both"/>
        <w:rPr>
          <w:color w:val="000000" w:themeColor="text1"/>
          <w:lang w:val="es-CO"/>
        </w:rPr>
      </w:pPr>
      <w:r w:rsidRPr="1201CC19">
        <w:rPr>
          <w:color w:val="000000" w:themeColor="text1"/>
          <w:lang w:val="es-CO"/>
        </w:rPr>
        <w:t xml:space="preserve">Lo anterior, en tanto </w:t>
      </w:r>
      <w:r w:rsidR="00634C16" w:rsidRPr="1201CC19">
        <w:rPr>
          <w:color w:val="000000" w:themeColor="text1"/>
          <w:lang w:val="es-CO"/>
        </w:rPr>
        <w:t xml:space="preserve">la omisión de la </w:t>
      </w:r>
      <w:r w:rsidR="1B3F78B3" w:rsidRPr="1201CC19">
        <w:rPr>
          <w:color w:val="000000" w:themeColor="text1"/>
          <w:lang w:val="es-CO"/>
        </w:rPr>
        <w:t>EBSA habría</w:t>
      </w:r>
      <w:r w:rsidR="5C8AB874" w:rsidRPr="1201CC19">
        <w:rPr>
          <w:color w:val="000000" w:themeColor="text1"/>
          <w:lang w:val="es-CO"/>
        </w:rPr>
        <w:t xml:space="preserve"> </w:t>
      </w:r>
      <w:r w:rsidR="00634C16" w:rsidRPr="1201CC19">
        <w:rPr>
          <w:color w:val="000000" w:themeColor="text1"/>
          <w:lang w:val="es-CO"/>
        </w:rPr>
        <w:t>facilit</w:t>
      </w:r>
      <w:r w:rsidR="51B53983" w:rsidRPr="1201CC19">
        <w:rPr>
          <w:color w:val="000000" w:themeColor="text1"/>
          <w:lang w:val="es-CO"/>
        </w:rPr>
        <w:t>ado</w:t>
      </w:r>
      <w:r w:rsidR="00634C16" w:rsidRPr="1201CC19">
        <w:rPr>
          <w:color w:val="000000" w:themeColor="text1"/>
          <w:lang w:val="es-CO"/>
        </w:rPr>
        <w:t xml:space="preserve"> en un 70% que se efectivizara el riesgo creado con la conducción de energía eléctrica, correspondiéndole a La Previsora Compañía de Seguros, en virtud de la póliza suscrita con la EBSA, vigente a la fecha del siniestro, el pago de lo cancelado por concepto de perjuicios por esa empresa, conforme lo sostuvo el a-quo</w:t>
      </w:r>
      <w:r w:rsidR="0EF7D59D" w:rsidRPr="1201CC19">
        <w:rPr>
          <w:color w:val="000000" w:themeColor="text1"/>
          <w:lang w:val="es-CO"/>
        </w:rPr>
        <w:t>.</w:t>
      </w:r>
    </w:p>
    <w:p w14:paraId="0671485B" w14:textId="6722CAA3" w:rsidR="00634C16" w:rsidRDefault="00634C16" w:rsidP="39C6DB8B">
      <w:pPr>
        <w:spacing w:line="360" w:lineRule="auto"/>
        <w:jc w:val="both"/>
        <w:rPr>
          <w:color w:val="000000" w:themeColor="text1"/>
          <w:lang w:val="es-CO"/>
        </w:rPr>
      </w:pPr>
    </w:p>
    <w:p w14:paraId="5F430E2F" w14:textId="6BB8EC5C" w:rsidR="00634C16" w:rsidRDefault="0EF7D59D" w:rsidP="000E17EF">
      <w:pPr>
        <w:spacing w:line="360" w:lineRule="auto"/>
        <w:jc w:val="both"/>
        <w:rPr>
          <w:color w:val="000000" w:themeColor="text1"/>
          <w:lang w:val="es-CO"/>
        </w:rPr>
      </w:pPr>
      <w:bookmarkStart w:id="25" w:name="_Hlk127648802"/>
      <w:r w:rsidRPr="1201CC19">
        <w:rPr>
          <w:color w:val="000000" w:themeColor="text1"/>
          <w:lang w:val="es-CO"/>
        </w:rPr>
        <w:t>O</w:t>
      </w:r>
      <w:r w:rsidR="00634C16" w:rsidRPr="1201CC19">
        <w:rPr>
          <w:color w:val="000000" w:themeColor="text1"/>
          <w:lang w:val="es-CO"/>
        </w:rPr>
        <w:t xml:space="preserve"> si</w:t>
      </w:r>
      <w:r w:rsidR="00B453F5" w:rsidRPr="1201CC19">
        <w:rPr>
          <w:color w:val="000000" w:themeColor="text1"/>
          <w:lang w:val="es-CO"/>
        </w:rPr>
        <w:t>,</w:t>
      </w:r>
      <w:r w:rsidR="00634C16" w:rsidRPr="1201CC19">
        <w:rPr>
          <w:color w:val="000000" w:themeColor="text1"/>
          <w:lang w:val="es-CO"/>
        </w:rPr>
        <w:t xml:space="preserve"> por el contrario, ese daño no le es imputable a la EBSA en razón a que hubo una indebida aplicación normativa del RETEI sobre la regulación de distancia entre viviendas y redes eléctricas</w:t>
      </w:r>
      <w:r w:rsidR="00B453F5" w:rsidRPr="1201CC19">
        <w:rPr>
          <w:color w:val="000000" w:themeColor="text1"/>
          <w:lang w:val="es-CO"/>
        </w:rPr>
        <w:t xml:space="preserve"> y </w:t>
      </w:r>
      <w:r w:rsidR="58756D14" w:rsidRPr="1201CC19">
        <w:rPr>
          <w:color w:val="000000" w:themeColor="text1"/>
          <w:lang w:val="es-CO"/>
        </w:rPr>
        <w:t>mantenimiento</w:t>
      </w:r>
      <w:r w:rsidR="00B453F5" w:rsidRPr="1201CC19">
        <w:rPr>
          <w:color w:val="000000" w:themeColor="text1"/>
          <w:lang w:val="es-CO"/>
        </w:rPr>
        <w:t xml:space="preserve"> de redes</w:t>
      </w:r>
      <w:r w:rsidR="00634C16" w:rsidRPr="1201CC19">
        <w:rPr>
          <w:color w:val="000000" w:themeColor="text1"/>
          <w:lang w:val="es-CO"/>
        </w:rPr>
        <w:t xml:space="preserve">, y una indebida valoración probatoria, que </w:t>
      </w:r>
      <w:r w:rsidR="7A91EB4B" w:rsidRPr="1201CC19">
        <w:rPr>
          <w:color w:val="000000" w:themeColor="text1"/>
          <w:lang w:val="es-CO"/>
        </w:rPr>
        <w:t>permitiría</w:t>
      </w:r>
      <w:r w:rsidR="00634C16" w:rsidRPr="1201CC19">
        <w:rPr>
          <w:color w:val="000000" w:themeColor="text1"/>
          <w:lang w:val="es-CO"/>
        </w:rPr>
        <w:t xml:space="preserve"> </w:t>
      </w:r>
      <w:r w:rsidR="00602FDD" w:rsidRPr="1201CC19">
        <w:rPr>
          <w:color w:val="000000" w:themeColor="text1"/>
          <w:lang w:val="es-CO"/>
        </w:rPr>
        <w:t>concluir que</w:t>
      </w:r>
      <w:r w:rsidR="00634C16" w:rsidRPr="1201CC19">
        <w:rPr>
          <w:color w:val="000000" w:themeColor="text1"/>
          <w:lang w:val="es-CO"/>
        </w:rPr>
        <w:t xml:space="preserve"> se configur</w:t>
      </w:r>
      <w:r w:rsidR="00602FDD" w:rsidRPr="1201CC19">
        <w:rPr>
          <w:color w:val="000000" w:themeColor="text1"/>
          <w:lang w:val="es-CO"/>
        </w:rPr>
        <w:t>ó</w:t>
      </w:r>
      <w:r w:rsidR="00634C16" w:rsidRPr="1201CC19">
        <w:rPr>
          <w:color w:val="000000" w:themeColor="text1"/>
          <w:lang w:val="es-CO"/>
        </w:rPr>
        <w:t xml:space="preserve"> la causal eximente de responsabilidad de hecho exclusivo de la víctima, como lo adujo la parte apelante.</w:t>
      </w:r>
    </w:p>
    <w:bookmarkEnd w:id="24"/>
    <w:bookmarkEnd w:id="25"/>
    <w:p w14:paraId="47D8CE63" w14:textId="63729649" w:rsidR="00530689" w:rsidRPr="00BD742E" w:rsidRDefault="00530689" w:rsidP="006541BB">
      <w:pPr>
        <w:spacing w:line="360" w:lineRule="auto"/>
        <w:jc w:val="both"/>
        <w:rPr>
          <w:color w:val="000000" w:themeColor="text1"/>
          <w:lang w:val="es-CO"/>
        </w:rPr>
      </w:pPr>
    </w:p>
    <w:p w14:paraId="3DFC650E" w14:textId="06BC8756" w:rsidR="00530689" w:rsidRPr="00BD742E" w:rsidRDefault="00D851DB" w:rsidP="006541BB">
      <w:pPr>
        <w:spacing w:line="360" w:lineRule="auto"/>
        <w:jc w:val="both"/>
        <w:rPr>
          <w:b/>
          <w:color w:val="000000" w:themeColor="text1"/>
          <w:lang w:val="es-CO"/>
        </w:rPr>
      </w:pPr>
      <w:r>
        <w:rPr>
          <w:b/>
          <w:color w:val="000000" w:themeColor="text1"/>
          <w:lang w:val="es-CO"/>
        </w:rPr>
        <w:t>6</w:t>
      </w:r>
      <w:r w:rsidR="00530689" w:rsidRPr="00BD742E">
        <w:rPr>
          <w:b/>
          <w:color w:val="000000" w:themeColor="text1"/>
          <w:lang w:val="es-CO"/>
        </w:rPr>
        <w:t xml:space="preserve">. Tesis de la Sala </w:t>
      </w:r>
    </w:p>
    <w:p w14:paraId="01BC561A" w14:textId="7AD6CAEF" w:rsidR="00935A3B" w:rsidRPr="00BD742E" w:rsidRDefault="00935A3B" w:rsidP="00C443ED">
      <w:pPr>
        <w:spacing w:line="360" w:lineRule="auto"/>
        <w:jc w:val="both"/>
        <w:rPr>
          <w:rFonts w:asciiTheme="majorBidi" w:eastAsiaTheme="minorHAnsi" w:hAnsiTheme="majorBidi" w:cstheme="majorBidi"/>
          <w:b/>
          <w:bCs/>
          <w:lang w:val="es-CO" w:eastAsia="en-US"/>
        </w:rPr>
      </w:pPr>
    </w:p>
    <w:p w14:paraId="6894468E" w14:textId="26BF2FF5" w:rsidR="00530689" w:rsidRPr="00C87FB0" w:rsidRDefault="0089391F" w:rsidP="1201CC19">
      <w:pPr>
        <w:spacing w:line="360" w:lineRule="auto"/>
        <w:jc w:val="both"/>
        <w:rPr>
          <w:rFonts w:asciiTheme="majorBidi" w:eastAsiaTheme="minorEastAsia" w:hAnsiTheme="majorBidi" w:cstheme="majorBidi"/>
          <w:lang w:val="es-CO" w:eastAsia="en-US"/>
        </w:rPr>
      </w:pPr>
      <w:r w:rsidRPr="1201CC19">
        <w:rPr>
          <w:rFonts w:asciiTheme="majorBidi" w:eastAsiaTheme="minorEastAsia" w:hAnsiTheme="majorBidi" w:cstheme="majorBidi"/>
          <w:lang w:val="es-CO" w:eastAsia="en-US"/>
        </w:rPr>
        <w:t xml:space="preserve">Se </w:t>
      </w:r>
      <w:r w:rsidR="00BD742E" w:rsidRPr="1201CC19">
        <w:rPr>
          <w:rFonts w:asciiTheme="majorBidi" w:eastAsiaTheme="minorEastAsia" w:hAnsiTheme="majorBidi" w:cstheme="majorBidi"/>
          <w:b/>
          <w:bCs/>
          <w:lang w:val="es-CO" w:eastAsia="en-US"/>
        </w:rPr>
        <w:t xml:space="preserve">revocará </w:t>
      </w:r>
      <w:r w:rsidR="004B03FC" w:rsidRPr="1201CC19">
        <w:rPr>
          <w:rFonts w:asciiTheme="majorBidi" w:eastAsiaTheme="minorEastAsia" w:hAnsiTheme="majorBidi" w:cstheme="majorBidi"/>
          <w:lang w:val="es-CO" w:eastAsia="en-US"/>
        </w:rPr>
        <w:t xml:space="preserve">el fallo recurrido, </w:t>
      </w:r>
      <w:r w:rsidR="006C691B" w:rsidRPr="1201CC19">
        <w:rPr>
          <w:rFonts w:asciiTheme="majorBidi" w:eastAsiaTheme="minorEastAsia" w:hAnsiTheme="majorBidi" w:cstheme="majorBidi"/>
          <w:lang w:val="es-CO" w:eastAsia="en-US"/>
        </w:rPr>
        <w:t>en tanto que</w:t>
      </w:r>
      <w:r w:rsidR="00C87FB0" w:rsidRPr="1201CC19">
        <w:rPr>
          <w:rFonts w:asciiTheme="majorBidi" w:eastAsiaTheme="minorEastAsia" w:hAnsiTheme="majorBidi" w:cstheme="majorBidi"/>
          <w:lang w:val="es-CO" w:eastAsia="en-US"/>
        </w:rPr>
        <w:t>, contrario a lo que concluyó el a-quo,</w:t>
      </w:r>
      <w:r w:rsidR="006C691B" w:rsidRPr="1201CC19">
        <w:rPr>
          <w:rFonts w:asciiTheme="majorBidi" w:eastAsiaTheme="minorEastAsia" w:hAnsiTheme="majorBidi" w:cstheme="majorBidi"/>
          <w:lang w:val="es-CO" w:eastAsia="en-US"/>
        </w:rPr>
        <w:t xml:space="preserve"> </w:t>
      </w:r>
      <w:r w:rsidR="00D15108" w:rsidRPr="1201CC19">
        <w:rPr>
          <w:rFonts w:asciiTheme="majorBidi" w:eastAsiaTheme="minorEastAsia" w:hAnsiTheme="majorBidi" w:cstheme="majorBidi"/>
          <w:lang w:val="es-CO" w:eastAsia="en-US"/>
        </w:rPr>
        <w:t xml:space="preserve">el daño </w:t>
      </w:r>
      <w:r w:rsidR="00284FBB" w:rsidRPr="1201CC19">
        <w:rPr>
          <w:rFonts w:asciiTheme="majorBidi" w:eastAsiaTheme="minorEastAsia" w:hAnsiTheme="majorBidi" w:cstheme="majorBidi"/>
          <w:lang w:val="es-CO" w:eastAsia="en-US"/>
        </w:rPr>
        <w:t xml:space="preserve">alegado </w:t>
      </w:r>
      <w:r w:rsidR="00D15108" w:rsidRPr="1201CC19">
        <w:rPr>
          <w:rFonts w:asciiTheme="majorBidi" w:eastAsiaTheme="minorEastAsia" w:hAnsiTheme="majorBidi" w:cstheme="majorBidi"/>
          <w:lang w:val="es-CO" w:eastAsia="en-US"/>
        </w:rPr>
        <w:t>no resulta</w:t>
      </w:r>
      <w:r w:rsidR="00C87FB0" w:rsidRPr="1201CC19">
        <w:rPr>
          <w:rFonts w:asciiTheme="majorBidi" w:eastAsiaTheme="minorEastAsia" w:hAnsiTheme="majorBidi" w:cstheme="majorBidi"/>
          <w:lang w:val="es-CO" w:eastAsia="en-US"/>
        </w:rPr>
        <w:t>ba</w:t>
      </w:r>
      <w:r w:rsidR="00D15108" w:rsidRPr="1201CC19">
        <w:rPr>
          <w:rFonts w:asciiTheme="majorBidi" w:eastAsiaTheme="minorEastAsia" w:hAnsiTheme="majorBidi" w:cstheme="majorBidi"/>
          <w:lang w:val="es-CO" w:eastAsia="en-US"/>
        </w:rPr>
        <w:t xml:space="preserve"> imputable a la EBSA</w:t>
      </w:r>
      <w:r w:rsidR="006C691B" w:rsidRPr="1201CC19">
        <w:rPr>
          <w:rFonts w:asciiTheme="majorBidi" w:eastAsiaTheme="minorEastAsia" w:hAnsiTheme="majorBidi" w:cstheme="majorBidi"/>
          <w:lang w:val="es-CO" w:eastAsia="en-US"/>
        </w:rPr>
        <w:t xml:space="preserve">, </w:t>
      </w:r>
      <w:r w:rsidR="00D15108" w:rsidRPr="1201CC19">
        <w:rPr>
          <w:rFonts w:asciiTheme="majorBidi" w:eastAsiaTheme="minorEastAsia" w:hAnsiTheme="majorBidi" w:cstheme="majorBidi"/>
          <w:lang w:val="es-CO" w:eastAsia="en-US"/>
        </w:rPr>
        <w:t xml:space="preserve">pues </w:t>
      </w:r>
      <w:r w:rsidR="00284FBB" w:rsidRPr="1201CC19">
        <w:rPr>
          <w:rFonts w:asciiTheme="majorBidi" w:eastAsiaTheme="minorEastAsia" w:hAnsiTheme="majorBidi" w:cstheme="majorBidi"/>
          <w:lang w:val="es-CO" w:eastAsia="en-US"/>
        </w:rPr>
        <w:t xml:space="preserve">aunque </w:t>
      </w:r>
      <w:r w:rsidR="00C87FB0" w:rsidRPr="1201CC19">
        <w:rPr>
          <w:rFonts w:asciiTheme="majorBidi" w:eastAsiaTheme="minorEastAsia" w:hAnsiTheme="majorBidi" w:cstheme="majorBidi"/>
          <w:lang w:val="es-CO" w:eastAsia="en-US"/>
        </w:rPr>
        <w:t xml:space="preserve">su </w:t>
      </w:r>
      <w:r w:rsidR="00E15282" w:rsidRPr="1201CC19">
        <w:rPr>
          <w:rFonts w:asciiTheme="majorBidi" w:eastAsiaTheme="minorEastAsia" w:hAnsiTheme="majorBidi" w:cstheme="majorBidi"/>
          <w:lang w:val="es-CO" w:eastAsia="en-US"/>
        </w:rPr>
        <w:t xml:space="preserve">causa </w:t>
      </w:r>
      <w:r w:rsidR="00D15108" w:rsidRPr="1201CC19">
        <w:rPr>
          <w:rFonts w:asciiTheme="majorBidi" w:eastAsiaTheme="minorEastAsia" w:hAnsiTheme="majorBidi" w:cstheme="majorBidi"/>
          <w:lang w:val="es-CO" w:eastAsia="en-US"/>
        </w:rPr>
        <w:t xml:space="preserve">obedeció a una </w:t>
      </w:r>
      <w:r w:rsidR="2B7EE507" w:rsidRPr="1201CC19">
        <w:rPr>
          <w:rFonts w:asciiTheme="majorBidi" w:eastAsiaTheme="minorEastAsia" w:hAnsiTheme="majorBidi" w:cstheme="majorBidi"/>
          <w:lang w:val="es-CO" w:eastAsia="en-US"/>
        </w:rPr>
        <w:t>electrocución</w:t>
      </w:r>
      <w:r w:rsidR="006C691B" w:rsidRPr="1201CC19">
        <w:rPr>
          <w:rFonts w:asciiTheme="majorBidi" w:eastAsiaTheme="minorEastAsia" w:hAnsiTheme="majorBidi" w:cstheme="majorBidi"/>
          <w:lang w:val="es-CO" w:eastAsia="en-US"/>
        </w:rPr>
        <w:t xml:space="preserve">, </w:t>
      </w:r>
      <w:r w:rsidR="63F424B1" w:rsidRPr="1201CC19">
        <w:rPr>
          <w:rFonts w:asciiTheme="majorBidi" w:eastAsiaTheme="minorEastAsia" w:hAnsiTheme="majorBidi" w:cstheme="majorBidi"/>
          <w:lang w:val="es-CO" w:eastAsia="en-US"/>
        </w:rPr>
        <w:t>-</w:t>
      </w:r>
      <w:r w:rsidR="00E15282" w:rsidRPr="1201CC19">
        <w:rPr>
          <w:rFonts w:asciiTheme="majorBidi" w:eastAsiaTheme="minorEastAsia" w:hAnsiTheme="majorBidi" w:cstheme="majorBidi"/>
          <w:lang w:val="es-CO" w:eastAsia="en-US"/>
        </w:rPr>
        <w:t xml:space="preserve">lo cual se </w:t>
      </w:r>
      <w:r w:rsidR="006C691B" w:rsidRPr="1201CC19">
        <w:rPr>
          <w:rFonts w:asciiTheme="majorBidi" w:eastAsiaTheme="minorEastAsia" w:hAnsiTheme="majorBidi" w:cstheme="majorBidi"/>
          <w:lang w:val="es-CO" w:eastAsia="en-US"/>
        </w:rPr>
        <w:t>relaciona</w:t>
      </w:r>
      <w:r w:rsidR="00C87FB0" w:rsidRPr="1201CC19">
        <w:rPr>
          <w:rFonts w:asciiTheme="majorBidi" w:eastAsiaTheme="minorEastAsia" w:hAnsiTheme="majorBidi" w:cstheme="majorBidi"/>
          <w:lang w:val="es-CO" w:eastAsia="en-US"/>
        </w:rPr>
        <w:t>ba</w:t>
      </w:r>
      <w:r w:rsidR="006C691B" w:rsidRPr="1201CC19">
        <w:rPr>
          <w:rFonts w:asciiTheme="majorBidi" w:eastAsiaTheme="minorEastAsia" w:hAnsiTheme="majorBidi" w:cstheme="majorBidi"/>
          <w:lang w:val="es-CO" w:eastAsia="en-US"/>
        </w:rPr>
        <w:t xml:space="preserve"> con l</w:t>
      </w:r>
      <w:r w:rsidR="00D868D2" w:rsidRPr="1201CC19">
        <w:rPr>
          <w:rFonts w:asciiTheme="majorBidi" w:eastAsiaTheme="minorEastAsia" w:hAnsiTheme="majorBidi" w:cstheme="majorBidi"/>
          <w:lang w:val="es-CO" w:eastAsia="en-US"/>
        </w:rPr>
        <w:t xml:space="preserve">a </w:t>
      </w:r>
      <w:r w:rsidR="00E15282" w:rsidRPr="1201CC19">
        <w:rPr>
          <w:rFonts w:asciiTheme="majorBidi" w:eastAsiaTheme="minorEastAsia" w:hAnsiTheme="majorBidi" w:cstheme="majorBidi"/>
          <w:lang w:val="es-CO" w:eastAsia="en-US"/>
        </w:rPr>
        <w:t xml:space="preserve">actividad de </w:t>
      </w:r>
      <w:r w:rsidR="00D868D2" w:rsidRPr="1201CC19">
        <w:rPr>
          <w:rFonts w:asciiTheme="majorBidi" w:eastAsiaTheme="minorEastAsia" w:hAnsiTheme="majorBidi" w:cstheme="majorBidi"/>
          <w:lang w:val="es-CO" w:eastAsia="en-US"/>
        </w:rPr>
        <w:t xml:space="preserve">conducción de energía eléctrica </w:t>
      </w:r>
      <w:r w:rsidR="00D15108" w:rsidRPr="1201CC19">
        <w:rPr>
          <w:rFonts w:asciiTheme="majorBidi" w:eastAsiaTheme="minorEastAsia" w:hAnsiTheme="majorBidi" w:cstheme="majorBidi"/>
          <w:lang w:val="es-CO" w:eastAsia="en-US"/>
        </w:rPr>
        <w:t>a cargo de esa empresa</w:t>
      </w:r>
      <w:r w:rsidR="004334E9" w:rsidRPr="1201CC19">
        <w:rPr>
          <w:rFonts w:asciiTheme="majorBidi" w:eastAsiaTheme="minorEastAsia" w:hAnsiTheme="majorBidi" w:cstheme="majorBidi"/>
          <w:lang w:val="es-CO" w:eastAsia="en-US"/>
        </w:rPr>
        <w:t xml:space="preserve"> en la ciudad de Tunja</w:t>
      </w:r>
      <w:r w:rsidR="4F6DDD39" w:rsidRPr="1201CC19">
        <w:rPr>
          <w:rFonts w:asciiTheme="majorBidi" w:eastAsiaTheme="minorEastAsia" w:hAnsiTheme="majorBidi" w:cstheme="majorBidi"/>
          <w:lang w:val="es-CO" w:eastAsia="en-US"/>
        </w:rPr>
        <w:t>-</w:t>
      </w:r>
      <w:r w:rsidR="00D15108" w:rsidRPr="1201CC19">
        <w:rPr>
          <w:rFonts w:asciiTheme="majorBidi" w:eastAsiaTheme="minorEastAsia" w:hAnsiTheme="majorBidi" w:cstheme="majorBidi"/>
          <w:lang w:val="es-CO" w:eastAsia="en-US"/>
        </w:rPr>
        <w:t>, lo cierto es que</w:t>
      </w:r>
      <w:r w:rsidR="00D868D2" w:rsidRPr="1201CC19">
        <w:rPr>
          <w:rFonts w:asciiTheme="majorBidi" w:eastAsiaTheme="minorEastAsia" w:hAnsiTheme="majorBidi" w:cstheme="majorBidi"/>
          <w:lang w:val="es-CO" w:eastAsia="en-US"/>
        </w:rPr>
        <w:t xml:space="preserve"> el acervo probatorio mostró que ese daño obedeció </w:t>
      </w:r>
      <w:r w:rsidR="00B453F5" w:rsidRPr="1201CC19">
        <w:rPr>
          <w:rFonts w:asciiTheme="majorBidi" w:eastAsiaTheme="minorEastAsia" w:hAnsiTheme="majorBidi" w:cstheme="majorBidi"/>
          <w:lang w:val="es-CO" w:eastAsia="en-US"/>
        </w:rPr>
        <w:t>eficiente</w:t>
      </w:r>
      <w:r w:rsidR="000844B1" w:rsidRPr="1201CC19">
        <w:rPr>
          <w:rFonts w:asciiTheme="majorBidi" w:eastAsiaTheme="minorEastAsia" w:hAnsiTheme="majorBidi" w:cstheme="majorBidi"/>
          <w:lang w:val="es-CO" w:eastAsia="en-US"/>
        </w:rPr>
        <w:t xml:space="preserve"> y determinantemente </w:t>
      </w:r>
      <w:r w:rsidR="00D868D2" w:rsidRPr="1201CC19">
        <w:rPr>
          <w:rFonts w:asciiTheme="majorBidi" w:eastAsiaTheme="minorEastAsia" w:hAnsiTheme="majorBidi" w:cstheme="majorBidi"/>
          <w:lang w:val="es-CO" w:eastAsia="en-US"/>
        </w:rPr>
        <w:t>al contacto accidental que</w:t>
      </w:r>
      <w:r w:rsidR="00B947D0" w:rsidRPr="1201CC19">
        <w:rPr>
          <w:rFonts w:asciiTheme="majorBidi" w:eastAsiaTheme="minorEastAsia" w:hAnsiTheme="majorBidi" w:cstheme="majorBidi"/>
          <w:lang w:val="es-CO" w:eastAsia="en-US"/>
        </w:rPr>
        <w:t xml:space="preserve"> hizo </w:t>
      </w:r>
      <w:r w:rsidR="00D868D2" w:rsidRPr="1201CC19">
        <w:rPr>
          <w:rFonts w:asciiTheme="majorBidi" w:eastAsiaTheme="minorEastAsia" w:hAnsiTheme="majorBidi" w:cstheme="majorBidi"/>
          <w:lang w:val="es-CO" w:eastAsia="en-US"/>
        </w:rPr>
        <w:t>la víctima con</w:t>
      </w:r>
      <w:r w:rsidR="00B947D0" w:rsidRPr="1201CC19">
        <w:rPr>
          <w:rFonts w:asciiTheme="majorBidi" w:eastAsiaTheme="minorEastAsia" w:hAnsiTheme="majorBidi" w:cstheme="majorBidi"/>
          <w:lang w:val="es-CO" w:eastAsia="en-US"/>
        </w:rPr>
        <w:t xml:space="preserve"> un elemento conductor a</w:t>
      </w:r>
      <w:r w:rsidR="00D868D2" w:rsidRPr="1201CC19">
        <w:rPr>
          <w:rFonts w:asciiTheme="majorBidi" w:eastAsiaTheme="minorEastAsia" w:hAnsiTheme="majorBidi" w:cstheme="majorBidi"/>
          <w:lang w:val="es-CO" w:eastAsia="en-US"/>
        </w:rPr>
        <w:t xml:space="preserve"> las redes de</w:t>
      </w:r>
      <w:r w:rsidR="00A046D2" w:rsidRPr="1201CC19">
        <w:rPr>
          <w:rFonts w:asciiTheme="majorBidi" w:eastAsiaTheme="minorEastAsia" w:hAnsiTheme="majorBidi" w:cstheme="majorBidi"/>
          <w:lang w:val="es-CO" w:eastAsia="en-US"/>
        </w:rPr>
        <w:t xml:space="preserve"> </w:t>
      </w:r>
      <w:r w:rsidR="000844B1" w:rsidRPr="1201CC19">
        <w:rPr>
          <w:rFonts w:asciiTheme="majorBidi" w:eastAsiaTheme="minorEastAsia" w:hAnsiTheme="majorBidi" w:cstheme="majorBidi"/>
          <w:lang w:val="es-CO" w:eastAsia="en-US"/>
        </w:rPr>
        <w:t>tensión media</w:t>
      </w:r>
      <w:r w:rsidR="00E15282" w:rsidRPr="1201CC19">
        <w:rPr>
          <w:rFonts w:asciiTheme="majorBidi" w:eastAsiaTheme="minorEastAsia" w:hAnsiTheme="majorBidi" w:cstheme="majorBidi"/>
          <w:lang w:val="es-CO" w:eastAsia="en-US"/>
        </w:rPr>
        <w:t xml:space="preserve"> cercanas a la vivienda en que habitaba. </w:t>
      </w:r>
    </w:p>
    <w:p w14:paraId="77A402CF" w14:textId="61177692" w:rsidR="00530689" w:rsidRPr="00C87FB0" w:rsidRDefault="00530689" w:rsidP="1201CC19">
      <w:pPr>
        <w:spacing w:line="360" w:lineRule="auto"/>
        <w:jc w:val="both"/>
        <w:rPr>
          <w:rFonts w:asciiTheme="majorBidi" w:eastAsiaTheme="minorEastAsia" w:hAnsiTheme="majorBidi" w:cstheme="majorBidi"/>
          <w:lang w:val="es-CO" w:eastAsia="en-US"/>
        </w:rPr>
      </w:pPr>
    </w:p>
    <w:p w14:paraId="1D341A14" w14:textId="551DE037" w:rsidR="00530689" w:rsidRPr="00C87FB0" w:rsidRDefault="00E15282" w:rsidP="2DD8E739">
      <w:pPr>
        <w:spacing w:line="360" w:lineRule="auto"/>
        <w:jc w:val="both"/>
        <w:rPr>
          <w:rFonts w:asciiTheme="majorBidi" w:eastAsiaTheme="minorEastAsia" w:hAnsiTheme="majorBidi" w:cstheme="majorBidi"/>
          <w:lang w:val="es-CO" w:eastAsia="en-US"/>
        </w:rPr>
      </w:pPr>
      <w:r w:rsidRPr="39C6DB8B">
        <w:rPr>
          <w:rFonts w:asciiTheme="majorBidi" w:eastAsiaTheme="minorEastAsia" w:hAnsiTheme="majorBidi" w:cstheme="majorBidi"/>
          <w:lang w:val="es-CO" w:eastAsia="en-US"/>
        </w:rPr>
        <w:t xml:space="preserve">Aunado a lo anterior, se acreditó que </w:t>
      </w:r>
      <w:r w:rsidR="009109AA" w:rsidRPr="39C6DB8B">
        <w:rPr>
          <w:rFonts w:asciiTheme="majorBidi" w:eastAsiaTheme="minorEastAsia" w:hAnsiTheme="majorBidi" w:cstheme="majorBidi"/>
          <w:lang w:val="es-CO" w:eastAsia="en-US"/>
        </w:rPr>
        <w:t>las redes estaban debidamente instaladas al momento de los hechos,</w:t>
      </w:r>
      <w:r w:rsidR="00C87FB0" w:rsidRPr="39C6DB8B">
        <w:rPr>
          <w:rFonts w:asciiTheme="majorBidi" w:eastAsiaTheme="minorEastAsia" w:hAnsiTheme="majorBidi" w:cstheme="majorBidi"/>
          <w:lang w:val="es-CO" w:eastAsia="en-US"/>
        </w:rPr>
        <w:t xml:space="preserve"> </w:t>
      </w:r>
      <w:r w:rsidR="000844B1" w:rsidRPr="39C6DB8B">
        <w:rPr>
          <w:rFonts w:asciiTheme="majorBidi" w:eastAsiaTheme="minorEastAsia" w:hAnsiTheme="majorBidi" w:cstheme="majorBidi"/>
          <w:lang w:val="es-CO" w:eastAsia="en-US"/>
        </w:rPr>
        <w:t xml:space="preserve">no representaban riesgo, </w:t>
      </w:r>
      <w:r w:rsidR="00B947D0" w:rsidRPr="39C6DB8B">
        <w:rPr>
          <w:rFonts w:asciiTheme="majorBidi" w:eastAsiaTheme="minorEastAsia" w:hAnsiTheme="majorBidi" w:cstheme="majorBidi"/>
          <w:lang w:val="es-CO" w:eastAsia="en-US"/>
        </w:rPr>
        <w:t xml:space="preserve">y, </w:t>
      </w:r>
      <w:r w:rsidR="259C80C5" w:rsidRPr="39C6DB8B">
        <w:rPr>
          <w:rFonts w:asciiTheme="majorBidi" w:eastAsiaTheme="minorEastAsia" w:hAnsiTheme="majorBidi" w:cstheme="majorBidi"/>
          <w:lang w:val="es-CO" w:eastAsia="en-US"/>
        </w:rPr>
        <w:t>que,</w:t>
      </w:r>
      <w:r w:rsidR="009109AA" w:rsidRPr="39C6DB8B">
        <w:rPr>
          <w:rFonts w:asciiTheme="majorBidi" w:eastAsiaTheme="minorEastAsia" w:hAnsiTheme="majorBidi" w:cstheme="majorBidi"/>
          <w:lang w:val="es-CO" w:eastAsia="en-US"/>
        </w:rPr>
        <w:t xml:space="preserve"> </w:t>
      </w:r>
      <w:r w:rsidR="00B947D0" w:rsidRPr="39C6DB8B">
        <w:rPr>
          <w:rFonts w:asciiTheme="majorBidi" w:eastAsiaTheme="minorEastAsia" w:hAnsiTheme="majorBidi" w:cstheme="majorBidi"/>
          <w:lang w:val="es-CO" w:eastAsia="en-US"/>
        </w:rPr>
        <w:t xml:space="preserve">pese a que la distancia de </w:t>
      </w:r>
      <w:r w:rsidR="005C3E0C" w:rsidRPr="39C6DB8B">
        <w:rPr>
          <w:rFonts w:asciiTheme="majorBidi" w:eastAsiaTheme="minorEastAsia" w:hAnsiTheme="majorBidi" w:cstheme="majorBidi"/>
          <w:lang w:val="es-CO" w:eastAsia="en-US"/>
        </w:rPr>
        <w:t xml:space="preserve">estas </w:t>
      </w:r>
      <w:r w:rsidR="00B947D0" w:rsidRPr="39C6DB8B">
        <w:rPr>
          <w:rFonts w:asciiTheme="majorBidi" w:eastAsiaTheme="minorEastAsia" w:hAnsiTheme="majorBidi" w:cstheme="majorBidi"/>
          <w:lang w:val="es-CO" w:eastAsia="en-US"/>
        </w:rPr>
        <w:t xml:space="preserve">a la vivienda no atendía </w:t>
      </w:r>
      <w:r w:rsidR="009109AA" w:rsidRPr="39C6DB8B">
        <w:rPr>
          <w:rFonts w:asciiTheme="majorBidi" w:eastAsiaTheme="minorEastAsia" w:hAnsiTheme="majorBidi" w:cstheme="majorBidi"/>
          <w:lang w:val="es-CO" w:eastAsia="en-US"/>
        </w:rPr>
        <w:t>estrictame</w:t>
      </w:r>
      <w:r w:rsidR="005C3E0C" w:rsidRPr="39C6DB8B">
        <w:rPr>
          <w:rFonts w:asciiTheme="majorBidi" w:eastAsiaTheme="minorEastAsia" w:hAnsiTheme="majorBidi" w:cstheme="majorBidi"/>
          <w:lang w:val="es-CO" w:eastAsia="en-US"/>
        </w:rPr>
        <w:t>n</w:t>
      </w:r>
      <w:r w:rsidR="009109AA" w:rsidRPr="39C6DB8B">
        <w:rPr>
          <w:rFonts w:asciiTheme="majorBidi" w:eastAsiaTheme="minorEastAsia" w:hAnsiTheme="majorBidi" w:cstheme="majorBidi"/>
          <w:lang w:val="es-CO" w:eastAsia="en-US"/>
        </w:rPr>
        <w:t xml:space="preserve">te </w:t>
      </w:r>
      <w:r w:rsidR="00B947D0" w:rsidRPr="39C6DB8B">
        <w:rPr>
          <w:rFonts w:asciiTheme="majorBidi" w:eastAsiaTheme="minorEastAsia" w:hAnsiTheme="majorBidi" w:cstheme="majorBidi"/>
          <w:lang w:val="es-CO" w:eastAsia="en-US"/>
        </w:rPr>
        <w:t xml:space="preserve">la distancia reglamentaria del RETEI, no lo es menos que la vivienda carecía de licencia </w:t>
      </w:r>
      <w:r w:rsidR="005C3E0C" w:rsidRPr="39C6DB8B">
        <w:rPr>
          <w:rFonts w:asciiTheme="majorBidi" w:eastAsiaTheme="minorEastAsia" w:hAnsiTheme="majorBidi" w:cstheme="majorBidi"/>
          <w:lang w:val="es-CO" w:eastAsia="en-US"/>
        </w:rPr>
        <w:t xml:space="preserve">urbanística y </w:t>
      </w:r>
      <w:r w:rsidR="00B947D0" w:rsidRPr="39C6DB8B">
        <w:rPr>
          <w:rFonts w:asciiTheme="majorBidi" w:eastAsiaTheme="minorEastAsia" w:hAnsiTheme="majorBidi" w:cstheme="majorBidi"/>
          <w:lang w:val="es-CO" w:eastAsia="en-US"/>
        </w:rPr>
        <w:t>de construcción</w:t>
      </w:r>
      <w:r w:rsidR="000844B1" w:rsidRPr="39C6DB8B">
        <w:rPr>
          <w:rFonts w:asciiTheme="majorBidi" w:eastAsiaTheme="minorEastAsia" w:hAnsiTheme="majorBidi" w:cstheme="majorBidi"/>
          <w:lang w:val="es-CO" w:eastAsia="en-US"/>
        </w:rPr>
        <w:t>, todo lo cual permite revalidar que el acercamiento de la ví</w:t>
      </w:r>
      <w:r w:rsidR="004C0E70" w:rsidRPr="39C6DB8B">
        <w:rPr>
          <w:rFonts w:asciiTheme="majorBidi" w:eastAsiaTheme="minorEastAsia" w:hAnsiTheme="majorBidi" w:cstheme="majorBidi"/>
          <w:lang w:val="es-CO" w:eastAsia="en-US"/>
        </w:rPr>
        <w:t>c</w:t>
      </w:r>
      <w:r w:rsidR="000844B1" w:rsidRPr="39C6DB8B">
        <w:rPr>
          <w:rFonts w:asciiTheme="majorBidi" w:eastAsiaTheme="minorEastAsia" w:hAnsiTheme="majorBidi" w:cstheme="majorBidi"/>
          <w:lang w:val="es-CO" w:eastAsia="en-US"/>
        </w:rPr>
        <w:t xml:space="preserve">tima </w:t>
      </w:r>
      <w:r w:rsidR="2AB4A1FE" w:rsidRPr="39C6DB8B">
        <w:rPr>
          <w:rFonts w:asciiTheme="majorBidi" w:eastAsiaTheme="minorEastAsia" w:hAnsiTheme="majorBidi" w:cstheme="majorBidi"/>
          <w:lang w:val="es-CO" w:eastAsia="en-US"/>
        </w:rPr>
        <w:t>con</w:t>
      </w:r>
      <w:r w:rsidR="000844B1" w:rsidRPr="39C6DB8B">
        <w:rPr>
          <w:rFonts w:asciiTheme="majorBidi" w:eastAsiaTheme="minorEastAsia" w:hAnsiTheme="majorBidi" w:cstheme="majorBidi"/>
          <w:lang w:val="es-CO" w:eastAsia="en-US"/>
        </w:rPr>
        <w:t xml:space="preserve"> las redes </w:t>
      </w:r>
      <w:r w:rsidR="001314BE" w:rsidRPr="39C6DB8B">
        <w:rPr>
          <w:rFonts w:asciiTheme="majorBidi" w:eastAsiaTheme="minorEastAsia" w:hAnsiTheme="majorBidi" w:cstheme="majorBidi"/>
          <w:lang w:val="es-CO" w:eastAsia="en-US"/>
        </w:rPr>
        <w:t xml:space="preserve">obedeció </w:t>
      </w:r>
      <w:r w:rsidR="000844B1" w:rsidRPr="39C6DB8B">
        <w:rPr>
          <w:rFonts w:asciiTheme="majorBidi" w:eastAsiaTheme="minorEastAsia" w:hAnsiTheme="majorBidi" w:cstheme="majorBidi"/>
          <w:lang w:val="es-CO" w:eastAsia="en-US"/>
        </w:rPr>
        <w:t xml:space="preserve">a su conducta imprudente. </w:t>
      </w:r>
    </w:p>
    <w:p w14:paraId="1123CA86" w14:textId="77777777" w:rsidR="00530689" w:rsidRPr="005F6774" w:rsidRDefault="00530689" w:rsidP="39C6DB8B">
      <w:pPr>
        <w:spacing w:line="360" w:lineRule="auto"/>
        <w:jc w:val="both"/>
        <w:rPr>
          <w:rFonts w:asciiTheme="majorBidi" w:eastAsiaTheme="minorEastAsia" w:hAnsiTheme="majorBidi" w:cstheme="majorBidi"/>
          <w:b/>
          <w:bCs/>
          <w:lang w:val="es-CO" w:eastAsia="en-US"/>
        </w:rPr>
      </w:pPr>
    </w:p>
    <w:p w14:paraId="1E85C616" w14:textId="5F218F1D" w:rsidR="00B31B14" w:rsidRPr="009A1DC5" w:rsidRDefault="3F9D66E1" w:rsidP="2DD8E739">
      <w:pPr>
        <w:spacing w:line="360" w:lineRule="auto"/>
        <w:jc w:val="both"/>
        <w:rPr>
          <w:rFonts w:asciiTheme="majorBidi" w:eastAsiaTheme="minorEastAsia" w:hAnsiTheme="majorBidi" w:cstheme="majorBidi"/>
          <w:b/>
          <w:bCs/>
          <w:lang w:val="es-CO" w:eastAsia="en-US"/>
        </w:rPr>
      </w:pPr>
      <w:r w:rsidRPr="1201CC19">
        <w:rPr>
          <w:rFonts w:asciiTheme="majorBidi" w:eastAsiaTheme="minorEastAsia" w:hAnsiTheme="majorBidi" w:cstheme="majorBidi"/>
          <w:lang w:val="es-CO" w:eastAsia="en-US"/>
        </w:rPr>
        <w:t xml:space="preserve">Para arribar a tal conclusión, </w:t>
      </w:r>
      <w:r w:rsidR="00935A3B" w:rsidRPr="1201CC19">
        <w:rPr>
          <w:rFonts w:asciiTheme="majorBidi" w:eastAsiaTheme="minorEastAsia" w:hAnsiTheme="majorBidi" w:cstheme="majorBidi"/>
          <w:lang w:val="es-CO" w:eastAsia="en-US"/>
        </w:rPr>
        <w:t xml:space="preserve">la Sala abordará </w:t>
      </w:r>
      <w:r w:rsidR="4F0F3857" w:rsidRPr="1201CC19">
        <w:rPr>
          <w:rFonts w:asciiTheme="majorBidi" w:eastAsiaTheme="minorEastAsia" w:hAnsiTheme="majorBidi" w:cstheme="majorBidi"/>
          <w:lang w:val="es-CO" w:eastAsia="en-US"/>
        </w:rPr>
        <w:t xml:space="preserve">previamente </w:t>
      </w:r>
      <w:r w:rsidR="00935A3B" w:rsidRPr="1201CC19">
        <w:rPr>
          <w:rFonts w:asciiTheme="majorBidi" w:eastAsiaTheme="minorEastAsia" w:hAnsiTheme="majorBidi" w:cstheme="majorBidi"/>
          <w:lang w:val="es-CO" w:eastAsia="en-US"/>
        </w:rPr>
        <w:t>los siguientes temas: (i)</w:t>
      </w:r>
      <w:r w:rsidR="00D52A4A" w:rsidRPr="1201CC19">
        <w:rPr>
          <w:rFonts w:asciiTheme="majorBidi" w:eastAsiaTheme="minorEastAsia" w:hAnsiTheme="majorBidi" w:cstheme="majorBidi"/>
          <w:lang w:val="es-CO" w:eastAsia="en-US"/>
        </w:rPr>
        <w:t xml:space="preserve"> </w:t>
      </w:r>
      <w:r w:rsidR="008D3FD0" w:rsidRPr="1201CC19">
        <w:rPr>
          <w:rFonts w:asciiTheme="majorBidi" w:eastAsiaTheme="minorEastAsia" w:hAnsiTheme="majorBidi" w:cstheme="majorBidi"/>
          <w:lang w:val="es-CO" w:eastAsia="en-US"/>
        </w:rPr>
        <w:t xml:space="preserve">la responsabilidad </w:t>
      </w:r>
      <w:r w:rsidR="001F3512" w:rsidRPr="1201CC19">
        <w:rPr>
          <w:rFonts w:asciiTheme="majorBidi" w:eastAsiaTheme="minorEastAsia" w:hAnsiTheme="majorBidi" w:cstheme="majorBidi"/>
          <w:lang w:val="es-CO" w:eastAsia="en-US"/>
        </w:rPr>
        <w:t xml:space="preserve">de la </w:t>
      </w:r>
      <w:r w:rsidR="5DDACF92" w:rsidRPr="1201CC19">
        <w:rPr>
          <w:rFonts w:asciiTheme="majorBidi" w:eastAsiaTheme="minorEastAsia" w:hAnsiTheme="majorBidi" w:cstheme="majorBidi"/>
          <w:lang w:val="es-CO" w:eastAsia="en-US"/>
        </w:rPr>
        <w:t>a</w:t>
      </w:r>
      <w:r w:rsidR="001F3512" w:rsidRPr="1201CC19">
        <w:rPr>
          <w:rFonts w:asciiTheme="majorBidi" w:eastAsiaTheme="minorEastAsia" w:hAnsiTheme="majorBidi" w:cstheme="majorBidi"/>
          <w:lang w:val="es-CO" w:eastAsia="en-US"/>
        </w:rPr>
        <w:t xml:space="preserve">dministración </w:t>
      </w:r>
      <w:r w:rsidR="00CC2E4D" w:rsidRPr="1201CC19">
        <w:rPr>
          <w:rFonts w:asciiTheme="majorBidi" w:eastAsiaTheme="minorEastAsia" w:hAnsiTheme="majorBidi" w:cstheme="majorBidi"/>
          <w:lang w:val="es-CO" w:eastAsia="en-US"/>
        </w:rPr>
        <w:t>a</w:t>
      </w:r>
      <w:r w:rsidR="001F3512" w:rsidRPr="1201CC19">
        <w:rPr>
          <w:rFonts w:asciiTheme="majorBidi" w:eastAsiaTheme="minorEastAsia" w:hAnsiTheme="majorBidi" w:cstheme="majorBidi"/>
          <w:lang w:val="es-CO" w:eastAsia="en-US"/>
        </w:rPr>
        <w:t xml:space="preserve"> título de </w:t>
      </w:r>
      <w:r w:rsidR="00CC2E4D" w:rsidRPr="1201CC19">
        <w:rPr>
          <w:rFonts w:asciiTheme="majorBidi" w:eastAsiaTheme="minorEastAsia" w:hAnsiTheme="majorBidi" w:cstheme="majorBidi"/>
          <w:lang w:val="es-CO" w:eastAsia="en-US"/>
        </w:rPr>
        <w:t>falla en el servicio, prestando especial atención</w:t>
      </w:r>
      <w:r w:rsidR="009A1DC5" w:rsidRPr="1201CC19">
        <w:rPr>
          <w:rFonts w:asciiTheme="majorBidi" w:eastAsiaTheme="minorEastAsia" w:hAnsiTheme="majorBidi" w:cstheme="majorBidi"/>
          <w:lang w:val="es-CO" w:eastAsia="en-US"/>
        </w:rPr>
        <w:t xml:space="preserve"> a las obligaciones de las empresas de energía y de los entes territoriales en el manejo de la conducción de energía </w:t>
      </w:r>
      <w:proofErr w:type="spellStart"/>
      <w:r w:rsidR="008D3FD0" w:rsidRPr="1201CC19">
        <w:rPr>
          <w:rFonts w:asciiTheme="majorBidi" w:eastAsiaTheme="minorEastAsia" w:hAnsiTheme="majorBidi" w:cstheme="majorBidi"/>
          <w:lang w:val="es-CO" w:eastAsia="en-US"/>
        </w:rPr>
        <w:t>ii</w:t>
      </w:r>
      <w:proofErr w:type="spellEnd"/>
      <w:r w:rsidR="008D3FD0" w:rsidRPr="1201CC19">
        <w:rPr>
          <w:rFonts w:asciiTheme="majorBidi" w:eastAsiaTheme="minorEastAsia" w:hAnsiTheme="majorBidi" w:cstheme="majorBidi"/>
          <w:lang w:val="es-CO" w:eastAsia="en-US"/>
        </w:rPr>
        <w:t xml:space="preserve">) </w:t>
      </w:r>
      <w:r w:rsidR="000D2828" w:rsidRPr="1201CC19">
        <w:rPr>
          <w:rFonts w:asciiTheme="majorBidi" w:eastAsiaTheme="minorEastAsia" w:hAnsiTheme="majorBidi" w:cstheme="majorBidi"/>
          <w:lang w:val="es-CO" w:eastAsia="en-US"/>
        </w:rPr>
        <w:t xml:space="preserve">de la causal eximente de responsabilidad de culpa exclusiva de la víctima, </w:t>
      </w:r>
      <w:proofErr w:type="spellStart"/>
      <w:r w:rsidR="000D2828" w:rsidRPr="1201CC19">
        <w:rPr>
          <w:rFonts w:asciiTheme="majorBidi" w:eastAsiaTheme="minorEastAsia" w:hAnsiTheme="majorBidi" w:cstheme="majorBidi"/>
          <w:lang w:val="es-CO" w:eastAsia="en-US"/>
        </w:rPr>
        <w:t>iii</w:t>
      </w:r>
      <w:proofErr w:type="spellEnd"/>
      <w:r w:rsidR="000D2828" w:rsidRPr="1201CC19">
        <w:rPr>
          <w:rFonts w:asciiTheme="majorBidi" w:eastAsiaTheme="minorEastAsia" w:hAnsiTheme="majorBidi" w:cstheme="majorBidi"/>
          <w:lang w:val="es-CO" w:eastAsia="en-US"/>
        </w:rPr>
        <w:t xml:space="preserve">) </w:t>
      </w:r>
      <w:r w:rsidR="008D3FD0" w:rsidRPr="1201CC19">
        <w:rPr>
          <w:rFonts w:asciiTheme="majorBidi" w:eastAsiaTheme="minorEastAsia" w:hAnsiTheme="majorBidi" w:cstheme="majorBidi"/>
          <w:lang w:val="es-CO" w:eastAsia="en-US"/>
        </w:rPr>
        <w:t xml:space="preserve">hechos probados, </w:t>
      </w:r>
      <w:r w:rsidR="00085B4B" w:rsidRPr="1201CC19">
        <w:rPr>
          <w:rFonts w:asciiTheme="majorBidi" w:eastAsiaTheme="minorEastAsia" w:hAnsiTheme="majorBidi" w:cstheme="majorBidi"/>
          <w:lang w:val="es-CO" w:eastAsia="en-US"/>
        </w:rPr>
        <w:t>y</w:t>
      </w:r>
      <w:r w:rsidR="008D3FD0" w:rsidRPr="1201CC19">
        <w:rPr>
          <w:rFonts w:asciiTheme="majorBidi" w:eastAsiaTheme="minorEastAsia" w:hAnsiTheme="majorBidi" w:cstheme="majorBidi"/>
          <w:lang w:val="es-CO" w:eastAsia="en-US"/>
        </w:rPr>
        <w:t>,</w:t>
      </w:r>
      <w:r w:rsidR="00085B4B" w:rsidRPr="1201CC19">
        <w:rPr>
          <w:rFonts w:asciiTheme="majorBidi" w:eastAsiaTheme="minorEastAsia" w:hAnsiTheme="majorBidi" w:cstheme="majorBidi"/>
          <w:lang w:val="es-CO" w:eastAsia="en-US"/>
        </w:rPr>
        <w:t xml:space="preserve"> (</w:t>
      </w:r>
      <w:proofErr w:type="spellStart"/>
      <w:r w:rsidR="00085B4B" w:rsidRPr="1201CC19">
        <w:rPr>
          <w:rFonts w:asciiTheme="majorBidi" w:eastAsiaTheme="minorEastAsia" w:hAnsiTheme="majorBidi" w:cstheme="majorBidi"/>
          <w:lang w:val="es-CO" w:eastAsia="en-US"/>
        </w:rPr>
        <w:t>i</w:t>
      </w:r>
      <w:r w:rsidR="000D2828" w:rsidRPr="1201CC19">
        <w:rPr>
          <w:rFonts w:asciiTheme="majorBidi" w:eastAsiaTheme="minorEastAsia" w:hAnsiTheme="majorBidi" w:cstheme="majorBidi"/>
          <w:lang w:val="es-CO" w:eastAsia="en-US"/>
        </w:rPr>
        <w:t>v</w:t>
      </w:r>
      <w:proofErr w:type="spellEnd"/>
      <w:r w:rsidR="00085B4B" w:rsidRPr="1201CC19">
        <w:rPr>
          <w:rFonts w:asciiTheme="majorBidi" w:eastAsiaTheme="minorEastAsia" w:hAnsiTheme="majorBidi" w:cstheme="majorBidi"/>
          <w:lang w:val="es-CO" w:eastAsia="en-US"/>
        </w:rPr>
        <w:t xml:space="preserve">) análisis del </w:t>
      </w:r>
      <w:r w:rsidR="00935A3B" w:rsidRPr="1201CC19">
        <w:rPr>
          <w:rFonts w:asciiTheme="majorBidi" w:eastAsiaTheme="minorEastAsia" w:hAnsiTheme="majorBidi" w:cstheme="majorBidi"/>
          <w:lang w:val="es-CO" w:eastAsia="en-US"/>
        </w:rPr>
        <w:t>caso concreto</w:t>
      </w:r>
      <w:r w:rsidR="00831AEE" w:rsidRPr="1201CC19">
        <w:rPr>
          <w:rFonts w:asciiTheme="majorBidi" w:eastAsiaTheme="minorEastAsia" w:hAnsiTheme="majorBidi" w:cstheme="majorBidi"/>
          <w:lang w:val="es-CO" w:eastAsia="en-US"/>
        </w:rPr>
        <w:t>.</w:t>
      </w:r>
      <w:r w:rsidR="00935A3B" w:rsidRPr="1201CC19">
        <w:rPr>
          <w:rFonts w:asciiTheme="majorBidi" w:eastAsiaTheme="minorEastAsia" w:hAnsiTheme="majorBidi" w:cstheme="majorBidi"/>
          <w:lang w:val="es-CO" w:eastAsia="en-US"/>
        </w:rPr>
        <w:t xml:space="preserve"> </w:t>
      </w:r>
    </w:p>
    <w:p w14:paraId="23FA9E7A" w14:textId="77777777" w:rsidR="000B7C16" w:rsidRPr="000D5C72" w:rsidRDefault="000B7C16" w:rsidP="009922E4">
      <w:pPr>
        <w:spacing w:line="360" w:lineRule="auto"/>
        <w:jc w:val="both"/>
        <w:rPr>
          <w:b/>
          <w:bCs/>
          <w:color w:val="000000" w:themeColor="text1"/>
          <w:lang w:val="es-CO"/>
        </w:rPr>
      </w:pPr>
    </w:p>
    <w:p w14:paraId="2C0C17CA" w14:textId="26C8AEE1" w:rsidR="00ED7D24" w:rsidRPr="000D5C72" w:rsidRDefault="004676F4" w:rsidP="009922E4">
      <w:pPr>
        <w:spacing w:line="360" w:lineRule="auto"/>
        <w:jc w:val="both"/>
        <w:rPr>
          <w:b/>
          <w:bCs/>
          <w:color w:val="000000" w:themeColor="text1"/>
          <w:lang w:val="es-CO"/>
        </w:rPr>
      </w:pPr>
      <w:r>
        <w:rPr>
          <w:b/>
          <w:bCs/>
          <w:color w:val="000000" w:themeColor="text1"/>
          <w:lang w:val="es-CO"/>
        </w:rPr>
        <w:t>7</w:t>
      </w:r>
      <w:r w:rsidR="00935A3B" w:rsidRPr="000D5C72">
        <w:rPr>
          <w:b/>
          <w:bCs/>
          <w:color w:val="000000" w:themeColor="text1"/>
          <w:lang w:val="es-CO"/>
        </w:rPr>
        <w:t xml:space="preserve">.- </w:t>
      </w:r>
      <w:r w:rsidR="00ED7D24" w:rsidRPr="000D5C72">
        <w:rPr>
          <w:b/>
          <w:bCs/>
          <w:color w:val="000000" w:themeColor="text1"/>
          <w:lang w:val="es-CO"/>
        </w:rPr>
        <w:t xml:space="preserve">Marco jurídico </w:t>
      </w:r>
    </w:p>
    <w:p w14:paraId="0AA7BBD5" w14:textId="77777777" w:rsidR="00ED7D24" w:rsidRPr="000D5C72" w:rsidRDefault="00ED7D24" w:rsidP="009922E4">
      <w:pPr>
        <w:spacing w:line="360" w:lineRule="auto"/>
        <w:jc w:val="both"/>
        <w:rPr>
          <w:b/>
          <w:bCs/>
          <w:color w:val="000000" w:themeColor="text1"/>
          <w:lang w:val="es-CO"/>
        </w:rPr>
      </w:pPr>
    </w:p>
    <w:p w14:paraId="72C27C56" w14:textId="5072A723" w:rsidR="00C75541" w:rsidRPr="004E399B" w:rsidRDefault="004676F4" w:rsidP="00B4632A">
      <w:pPr>
        <w:spacing w:line="360" w:lineRule="auto"/>
        <w:jc w:val="both"/>
        <w:rPr>
          <w:b/>
          <w:color w:val="000000" w:themeColor="text1"/>
          <w:lang w:val="es-CO"/>
        </w:rPr>
      </w:pPr>
      <w:r>
        <w:rPr>
          <w:b/>
          <w:bCs/>
          <w:color w:val="000000" w:themeColor="text1"/>
          <w:lang w:val="es-CO"/>
        </w:rPr>
        <w:t>7</w:t>
      </w:r>
      <w:r w:rsidR="00ED7D24" w:rsidRPr="000D5C72">
        <w:rPr>
          <w:b/>
          <w:bCs/>
          <w:color w:val="000000" w:themeColor="text1"/>
          <w:lang w:val="es-CO"/>
        </w:rPr>
        <w:t xml:space="preserve">.1.- </w:t>
      </w:r>
      <w:r w:rsidR="00C75541" w:rsidRPr="000D5C72">
        <w:rPr>
          <w:b/>
          <w:color w:val="000000" w:themeColor="text1"/>
          <w:lang w:val="es-CO"/>
        </w:rPr>
        <w:t>De la respo</w:t>
      </w:r>
      <w:r w:rsidR="00C75541" w:rsidRPr="004E399B">
        <w:rPr>
          <w:b/>
          <w:color w:val="000000" w:themeColor="text1"/>
          <w:lang w:val="es-CO"/>
        </w:rPr>
        <w:t xml:space="preserve">nsabilidad estatal a título de </w:t>
      </w:r>
      <w:bookmarkStart w:id="26" w:name="_Hlk127355589"/>
      <w:r w:rsidR="00C75541" w:rsidRPr="004E399B">
        <w:rPr>
          <w:b/>
          <w:color w:val="000000" w:themeColor="text1"/>
          <w:lang w:val="es-CO"/>
        </w:rPr>
        <w:t xml:space="preserve">falla en el servicio </w:t>
      </w:r>
      <w:bookmarkEnd w:id="26"/>
    </w:p>
    <w:p w14:paraId="2A28EB7A" w14:textId="77777777" w:rsidR="00C75541" w:rsidRPr="004E399B" w:rsidRDefault="00C75541" w:rsidP="00C75541">
      <w:pPr>
        <w:spacing w:line="360" w:lineRule="auto"/>
        <w:ind w:right="51"/>
        <w:jc w:val="both"/>
        <w:rPr>
          <w:b/>
          <w:color w:val="000000" w:themeColor="text1"/>
          <w:lang w:val="es-CO"/>
        </w:rPr>
      </w:pPr>
    </w:p>
    <w:p w14:paraId="7EDE6116" w14:textId="77777777" w:rsidR="00C75541" w:rsidRPr="004E399B" w:rsidRDefault="00C75541" w:rsidP="2DD8E739">
      <w:pPr>
        <w:autoSpaceDE w:val="0"/>
        <w:autoSpaceDN w:val="0"/>
        <w:adjustRightInd w:val="0"/>
        <w:spacing w:line="360" w:lineRule="auto"/>
        <w:jc w:val="both"/>
        <w:rPr>
          <w:i/>
          <w:iCs/>
          <w:sz w:val="22"/>
          <w:szCs w:val="22"/>
        </w:rPr>
      </w:pPr>
      <w:r w:rsidRPr="2DD8E739">
        <w:t xml:space="preserve">El </w:t>
      </w:r>
      <w:proofErr w:type="spellStart"/>
      <w:r w:rsidRPr="2DD8E739">
        <w:t>artículo</w:t>
      </w:r>
      <w:proofErr w:type="spellEnd"/>
      <w:r w:rsidRPr="2DD8E739">
        <w:t xml:space="preserve"> 90 de la </w:t>
      </w:r>
      <w:proofErr w:type="spellStart"/>
      <w:r w:rsidRPr="2DD8E739">
        <w:t>Constitución</w:t>
      </w:r>
      <w:proofErr w:type="spellEnd"/>
      <w:r w:rsidRPr="2DD8E739">
        <w:t xml:space="preserve"> </w:t>
      </w:r>
      <w:proofErr w:type="spellStart"/>
      <w:r w:rsidRPr="2DD8E739">
        <w:t>Política</w:t>
      </w:r>
      <w:proofErr w:type="spellEnd"/>
      <w:r w:rsidRPr="2DD8E739">
        <w:t xml:space="preserve"> </w:t>
      </w:r>
      <w:proofErr w:type="spellStart"/>
      <w:r w:rsidRPr="2DD8E739">
        <w:t>establece</w:t>
      </w:r>
      <w:proofErr w:type="spellEnd"/>
      <w:r w:rsidRPr="2DD8E739">
        <w:t xml:space="preserve"> que la </w:t>
      </w:r>
      <w:proofErr w:type="spellStart"/>
      <w:r w:rsidRPr="2DD8E739">
        <w:t>responsabilidad</w:t>
      </w:r>
      <w:proofErr w:type="spellEnd"/>
      <w:r w:rsidRPr="2DD8E739">
        <w:t xml:space="preserve"> del Estado </w:t>
      </w:r>
      <w:proofErr w:type="spellStart"/>
      <w:r w:rsidRPr="2DD8E739">
        <w:t>nace</w:t>
      </w:r>
      <w:proofErr w:type="spellEnd"/>
      <w:r w:rsidRPr="2DD8E739">
        <w:t xml:space="preserve"> del </w:t>
      </w:r>
      <w:proofErr w:type="spellStart"/>
      <w:r w:rsidRPr="2DD8E739">
        <w:t>daño</w:t>
      </w:r>
      <w:proofErr w:type="spellEnd"/>
      <w:r w:rsidRPr="2DD8E739">
        <w:t xml:space="preserve"> </w:t>
      </w:r>
      <w:proofErr w:type="spellStart"/>
      <w:r w:rsidRPr="2DD8E739">
        <w:t>antijurídico</w:t>
      </w:r>
      <w:proofErr w:type="spellEnd"/>
      <w:r w:rsidRPr="2DD8E739">
        <w:t xml:space="preserve"> que le sea imputable, </w:t>
      </w:r>
      <w:proofErr w:type="spellStart"/>
      <w:r w:rsidRPr="2DD8E739">
        <w:t>causado</w:t>
      </w:r>
      <w:proofErr w:type="spellEnd"/>
      <w:r w:rsidRPr="2DD8E739">
        <w:t xml:space="preserve"> por la </w:t>
      </w:r>
      <w:proofErr w:type="spellStart"/>
      <w:r w:rsidRPr="2DD8E739">
        <w:t>acción</w:t>
      </w:r>
      <w:proofErr w:type="spellEnd"/>
      <w:r w:rsidRPr="2DD8E739">
        <w:t xml:space="preserve"> u </w:t>
      </w:r>
      <w:proofErr w:type="spellStart"/>
      <w:r w:rsidRPr="2DD8E739">
        <w:t>omisión</w:t>
      </w:r>
      <w:proofErr w:type="spellEnd"/>
      <w:r w:rsidRPr="2DD8E739">
        <w:t xml:space="preserve"> de las </w:t>
      </w:r>
      <w:proofErr w:type="spellStart"/>
      <w:r w:rsidRPr="2DD8E739">
        <w:t>entidades</w:t>
      </w:r>
      <w:proofErr w:type="spellEnd"/>
      <w:r w:rsidRPr="2DD8E739">
        <w:t xml:space="preserve"> </w:t>
      </w:r>
      <w:proofErr w:type="spellStart"/>
      <w:r w:rsidRPr="2DD8E739">
        <w:t>públicas</w:t>
      </w:r>
      <w:proofErr w:type="spellEnd"/>
      <w:r w:rsidRPr="2DD8E739">
        <w:t xml:space="preserve">. </w:t>
      </w:r>
    </w:p>
    <w:p w14:paraId="343F8AEB" w14:textId="77777777" w:rsidR="00C75541" w:rsidRPr="004E399B" w:rsidRDefault="00C75541" w:rsidP="2DD8E739">
      <w:pPr>
        <w:spacing w:line="360" w:lineRule="auto"/>
        <w:jc w:val="both"/>
      </w:pPr>
    </w:p>
    <w:p w14:paraId="6DB471A3" w14:textId="7A35A553" w:rsidR="00C75541" w:rsidRDefault="00C75541" w:rsidP="39C6DB8B">
      <w:pPr>
        <w:spacing w:line="360" w:lineRule="auto"/>
        <w:jc w:val="both"/>
      </w:pPr>
      <w:proofErr w:type="spellStart"/>
      <w:r w:rsidRPr="39C6DB8B">
        <w:t>En</w:t>
      </w:r>
      <w:proofErr w:type="spellEnd"/>
      <w:r w:rsidRPr="39C6DB8B">
        <w:t xml:space="preserve"> </w:t>
      </w:r>
      <w:proofErr w:type="spellStart"/>
      <w:r w:rsidRPr="39C6DB8B">
        <w:t>tratándose</w:t>
      </w:r>
      <w:proofErr w:type="spellEnd"/>
      <w:r w:rsidRPr="39C6DB8B">
        <w:t xml:space="preserve"> del </w:t>
      </w:r>
      <w:proofErr w:type="spellStart"/>
      <w:r w:rsidRPr="39C6DB8B">
        <w:t>título</w:t>
      </w:r>
      <w:proofErr w:type="spellEnd"/>
      <w:r w:rsidRPr="39C6DB8B">
        <w:t xml:space="preserve"> de </w:t>
      </w:r>
      <w:proofErr w:type="spellStart"/>
      <w:r w:rsidRPr="39C6DB8B">
        <w:t>imputación</w:t>
      </w:r>
      <w:proofErr w:type="spellEnd"/>
      <w:r w:rsidRPr="39C6DB8B">
        <w:t xml:space="preserve"> por </w:t>
      </w:r>
      <w:proofErr w:type="spellStart"/>
      <w:r w:rsidRPr="39C6DB8B">
        <w:t>falla</w:t>
      </w:r>
      <w:proofErr w:type="spellEnd"/>
      <w:r w:rsidRPr="39C6DB8B">
        <w:t xml:space="preserve"> del </w:t>
      </w:r>
      <w:proofErr w:type="spellStart"/>
      <w:r w:rsidRPr="39C6DB8B">
        <w:t>servicio</w:t>
      </w:r>
      <w:proofErr w:type="spellEnd"/>
      <w:r w:rsidRPr="39C6DB8B">
        <w:t xml:space="preserve">, debe </w:t>
      </w:r>
      <w:proofErr w:type="spellStart"/>
      <w:r w:rsidRPr="39C6DB8B">
        <w:t>decirse</w:t>
      </w:r>
      <w:proofErr w:type="spellEnd"/>
      <w:r w:rsidRPr="39C6DB8B">
        <w:t xml:space="preserve"> que sus </w:t>
      </w:r>
      <w:proofErr w:type="spellStart"/>
      <w:r w:rsidRPr="39C6DB8B">
        <w:t>elementos</w:t>
      </w:r>
      <w:proofErr w:type="spellEnd"/>
      <w:r w:rsidRPr="39C6DB8B">
        <w:t xml:space="preserve"> </w:t>
      </w:r>
      <w:proofErr w:type="spellStart"/>
      <w:r w:rsidRPr="39C6DB8B">
        <w:t>constitutivos</w:t>
      </w:r>
      <w:proofErr w:type="spellEnd"/>
      <w:r w:rsidRPr="39C6DB8B">
        <w:t xml:space="preserve"> </w:t>
      </w:r>
      <w:proofErr w:type="spellStart"/>
      <w:r w:rsidRPr="39C6DB8B">
        <w:t>están</w:t>
      </w:r>
      <w:proofErr w:type="spellEnd"/>
      <w:r w:rsidRPr="39C6DB8B">
        <w:t xml:space="preserve"> </w:t>
      </w:r>
      <w:proofErr w:type="spellStart"/>
      <w:r w:rsidRPr="39C6DB8B">
        <w:t>integrados</w:t>
      </w:r>
      <w:proofErr w:type="spellEnd"/>
      <w:r w:rsidRPr="39C6DB8B">
        <w:t xml:space="preserve"> por: </w:t>
      </w:r>
      <w:proofErr w:type="spellStart"/>
      <w:r w:rsidRPr="39C6DB8B">
        <w:t>i</w:t>
      </w:r>
      <w:proofErr w:type="spellEnd"/>
      <w:r w:rsidRPr="39C6DB8B">
        <w:t xml:space="preserve">) un </w:t>
      </w:r>
      <w:proofErr w:type="spellStart"/>
      <w:r w:rsidRPr="39C6DB8B">
        <w:t>daño</w:t>
      </w:r>
      <w:proofErr w:type="spellEnd"/>
      <w:r w:rsidRPr="39C6DB8B">
        <w:t xml:space="preserve">; ii) un </w:t>
      </w:r>
      <w:proofErr w:type="spellStart"/>
      <w:r w:rsidRPr="39C6DB8B">
        <w:t>hecho</w:t>
      </w:r>
      <w:proofErr w:type="spellEnd"/>
      <w:r w:rsidRPr="39C6DB8B">
        <w:t xml:space="preserve"> </w:t>
      </w:r>
      <w:proofErr w:type="spellStart"/>
      <w:r w:rsidRPr="39C6DB8B">
        <w:t>atribuible</w:t>
      </w:r>
      <w:proofErr w:type="spellEnd"/>
      <w:r w:rsidRPr="39C6DB8B">
        <w:t xml:space="preserve"> a la </w:t>
      </w:r>
      <w:proofErr w:type="spellStart"/>
      <w:r w:rsidRPr="39C6DB8B">
        <w:t>administración</w:t>
      </w:r>
      <w:proofErr w:type="spellEnd"/>
      <w:r w:rsidRPr="39C6DB8B">
        <w:t xml:space="preserve"> que </w:t>
      </w:r>
      <w:proofErr w:type="spellStart"/>
      <w:r w:rsidRPr="39C6DB8B">
        <w:t>puede</w:t>
      </w:r>
      <w:proofErr w:type="spellEnd"/>
      <w:r w:rsidRPr="39C6DB8B">
        <w:t xml:space="preserve"> ser </w:t>
      </w:r>
      <w:proofErr w:type="spellStart"/>
      <w:r w:rsidRPr="39C6DB8B">
        <w:t>calificado</w:t>
      </w:r>
      <w:proofErr w:type="spellEnd"/>
      <w:r w:rsidRPr="39C6DB8B">
        <w:t xml:space="preserve"> </w:t>
      </w:r>
      <w:proofErr w:type="spellStart"/>
      <w:r w:rsidRPr="39C6DB8B">
        <w:t>como</w:t>
      </w:r>
      <w:proofErr w:type="spellEnd"/>
      <w:r w:rsidRPr="39C6DB8B">
        <w:t xml:space="preserve"> </w:t>
      </w:r>
      <w:proofErr w:type="spellStart"/>
      <w:r w:rsidRPr="39C6DB8B">
        <w:t>defectuoso</w:t>
      </w:r>
      <w:proofErr w:type="spellEnd"/>
      <w:r w:rsidRPr="39C6DB8B">
        <w:t xml:space="preserve">, irregular o </w:t>
      </w:r>
      <w:proofErr w:type="spellStart"/>
      <w:r w:rsidRPr="39C6DB8B">
        <w:t>tardío</w:t>
      </w:r>
      <w:proofErr w:type="spellEnd"/>
      <w:r w:rsidRPr="39C6DB8B">
        <w:t xml:space="preserve"> </w:t>
      </w:r>
      <w:proofErr w:type="spellStart"/>
      <w:r w:rsidRPr="39C6DB8B">
        <w:t>en</w:t>
      </w:r>
      <w:proofErr w:type="spellEnd"/>
      <w:r w:rsidRPr="39C6DB8B">
        <w:t xml:space="preserve"> el </w:t>
      </w:r>
      <w:proofErr w:type="spellStart"/>
      <w:r w:rsidRPr="39C6DB8B">
        <w:t>marco</w:t>
      </w:r>
      <w:proofErr w:type="spellEnd"/>
      <w:r w:rsidRPr="39C6DB8B">
        <w:t xml:space="preserve"> de la </w:t>
      </w:r>
      <w:proofErr w:type="spellStart"/>
      <w:r w:rsidR="77108389" w:rsidRPr="39C6DB8B">
        <w:t>prestación</w:t>
      </w:r>
      <w:proofErr w:type="spellEnd"/>
      <w:r w:rsidR="77108389" w:rsidRPr="39C6DB8B">
        <w:t xml:space="preserve"> del </w:t>
      </w:r>
      <w:proofErr w:type="spellStart"/>
      <w:r w:rsidR="77108389" w:rsidRPr="39C6DB8B">
        <w:lastRenderedPageBreak/>
        <w:t>servicio</w:t>
      </w:r>
      <w:proofErr w:type="spellEnd"/>
      <w:r w:rsidR="77108389" w:rsidRPr="39C6DB8B">
        <w:t xml:space="preserve">, y iii) un </w:t>
      </w:r>
      <w:proofErr w:type="spellStart"/>
      <w:r w:rsidR="77108389" w:rsidRPr="39C6DB8B">
        <w:t>nexo</w:t>
      </w:r>
      <w:proofErr w:type="spellEnd"/>
      <w:r w:rsidR="77108389" w:rsidRPr="39C6DB8B">
        <w:t xml:space="preserve"> causal entre los dos </w:t>
      </w:r>
      <w:proofErr w:type="spellStart"/>
      <w:r w:rsidR="77108389" w:rsidRPr="39C6DB8B">
        <w:t>elementos</w:t>
      </w:r>
      <w:proofErr w:type="spellEnd"/>
      <w:r w:rsidR="77108389" w:rsidRPr="39C6DB8B">
        <w:t xml:space="preserve"> </w:t>
      </w:r>
      <w:proofErr w:type="spellStart"/>
      <w:r w:rsidR="77108389" w:rsidRPr="39C6DB8B">
        <w:t>anteriores</w:t>
      </w:r>
      <w:proofErr w:type="spellEnd"/>
      <w:r w:rsidR="77108389" w:rsidRPr="39C6DB8B">
        <w:t xml:space="preserve"> </w:t>
      </w:r>
      <w:proofErr w:type="spellStart"/>
      <w:r w:rsidR="77108389" w:rsidRPr="39C6DB8B">
        <w:t>respecto</w:t>
      </w:r>
      <w:proofErr w:type="spellEnd"/>
      <w:r w:rsidR="77108389" w:rsidRPr="39C6DB8B">
        <w:t xml:space="preserve"> del </w:t>
      </w:r>
      <w:proofErr w:type="spellStart"/>
      <w:r w:rsidR="77108389" w:rsidRPr="39C6DB8B">
        <w:t>cual</w:t>
      </w:r>
      <w:proofErr w:type="spellEnd"/>
      <w:r w:rsidR="77108389" w:rsidRPr="39C6DB8B">
        <w:t xml:space="preserve"> </w:t>
      </w:r>
      <w:proofErr w:type="spellStart"/>
      <w:r w:rsidR="77108389" w:rsidRPr="39C6DB8B">
        <w:t>incumbe</w:t>
      </w:r>
      <w:proofErr w:type="spellEnd"/>
      <w:r w:rsidR="77108389" w:rsidRPr="39C6DB8B">
        <w:t xml:space="preserve"> al </w:t>
      </w:r>
      <w:proofErr w:type="spellStart"/>
      <w:r w:rsidR="77108389" w:rsidRPr="39C6DB8B">
        <w:t>demandante</w:t>
      </w:r>
      <w:proofErr w:type="spellEnd"/>
      <w:r w:rsidR="77108389" w:rsidRPr="39C6DB8B">
        <w:t xml:space="preserve"> la </w:t>
      </w:r>
      <w:proofErr w:type="spellStart"/>
      <w:r w:rsidR="77108389" w:rsidRPr="39C6DB8B">
        <w:t>carga</w:t>
      </w:r>
      <w:proofErr w:type="spellEnd"/>
      <w:r w:rsidR="77108389" w:rsidRPr="39C6DB8B">
        <w:t xml:space="preserve"> de la </w:t>
      </w:r>
      <w:proofErr w:type="spellStart"/>
      <w:r w:rsidR="77108389" w:rsidRPr="39C6DB8B">
        <w:t>prueba</w:t>
      </w:r>
      <w:proofErr w:type="spellEnd"/>
      <w:r w:rsidR="77108389" w:rsidRPr="39C6DB8B">
        <w:t>.</w:t>
      </w:r>
    </w:p>
    <w:p w14:paraId="47525D90" w14:textId="039D4929" w:rsidR="39C6DB8B" w:rsidRDefault="39C6DB8B" w:rsidP="39C6DB8B">
      <w:pPr>
        <w:spacing w:line="360" w:lineRule="auto"/>
        <w:jc w:val="both"/>
      </w:pPr>
    </w:p>
    <w:p w14:paraId="13380206" w14:textId="77777777" w:rsidR="00C75541" w:rsidRPr="004E399B" w:rsidRDefault="00C75541" w:rsidP="00C75541">
      <w:pPr>
        <w:spacing w:line="360" w:lineRule="auto"/>
        <w:ind w:right="51"/>
        <w:jc w:val="both"/>
        <w:rPr>
          <w:b/>
          <w:color w:val="000000" w:themeColor="text1"/>
          <w:lang w:val="es-CO"/>
        </w:rPr>
      </w:pPr>
      <w:r w:rsidRPr="004E399B">
        <w:rPr>
          <w:color w:val="000000" w:themeColor="text1"/>
          <w:lang w:val="es-CO"/>
        </w:rPr>
        <w:t>Acerca de tal título de imputación, el Consejo de Estado, Sección Tercera, en sentencia del 19 de junio de 2008</w:t>
      </w:r>
      <w:r w:rsidRPr="004E399B">
        <w:rPr>
          <w:rStyle w:val="Refdenotaalpie"/>
          <w:color w:val="000000" w:themeColor="text1"/>
          <w:lang w:val="es-CO"/>
        </w:rPr>
        <w:footnoteReference w:id="12"/>
      </w:r>
      <w:r w:rsidRPr="004E399B">
        <w:rPr>
          <w:color w:val="000000" w:themeColor="text1"/>
          <w:lang w:val="es-CO"/>
        </w:rPr>
        <w:t xml:space="preserve">, enfatizó que la falla en el servicio es el título jurídico de imputación por excelencia dirigido a examinar la transgresión al contenido obligacional que pesa sobre la entidad accionada en el caso concreto y frente a la materialización del daño imputado, así:  </w:t>
      </w:r>
    </w:p>
    <w:p w14:paraId="66B26869" w14:textId="77777777" w:rsidR="00C75541" w:rsidRPr="004E399B" w:rsidRDefault="00C75541" w:rsidP="00C75541">
      <w:pPr>
        <w:spacing w:line="360" w:lineRule="auto"/>
        <w:ind w:right="51"/>
        <w:jc w:val="both"/>
        <w:rPr>
          <w:b/>
          <w:color w:val="000000" w:themeColor="text1"/>
          <w:lang w:val="es-CO"/>
        </w:rPr>
      </w:pPr>
    </w:p>
    <w:p w14:paraId="655C78E1" w14:textId="77777777" w:rsidR="00C75541" w:rsidRPr="004E399B" w:rsidRDefault="00C75541" w:rsidP="0067682B">
      <w:pPr>
        <w:ind w:left="567" w:right="49"/>
        <w:jc w:val="both"/>
        <w:rPr>
          <w:i/>
          <w:color w:val="000000" w:themeColor="text1"/>
          <w:sz w:val="22"/>
          <w:szCs w:val="22"/>
          <w:lang w:val="es-CO"/>
        </w:rPr>
      </w:pPr>
      <w:r w:rsidRPr="004E399B">
        <w:rPr>
          <w:i/>
          <w:color w:val="000000" w:themeColor="text1"/>
          <w:sz w:val="22"/>
          <w:szCs w:val="22"/>
          <w:lang w:val="es-CO"/>
        </w:rPr>
        <w:t>“…La falla del servicio ha sido en nuestro derecho y continúa siendo el título jurídico de imputación por excelencia para desencadenar la obligación indemnizatoria del Estado; en efecto, si al Juez Administrativo le compete - por principio - una labor de control de la acción administrativa del Estado y si la falla del servicio tiene el contenido final del incumplimiento de una obligación a su cargo, no hay duda que es ella el mecanismo más idóneo para asentar la responsabilidad patrimonial de naturaleza extracontractual. Es que las obligaciones que están a cargo del Estado - y por lo tanto la falla del servicio que constituye su trasgresión -, han de mirarse en concreto, frente al caso particular que se juzga, teniendo en consideración las circunstancias que rodearon la producción del daño que se reclama, su mayor o menor previsibilidad y los medios de que disponían las autoridades para contrarrestarlo. Se le exige al Estado la utilización adecuada de todos los medios de que está provisto, en orden a cumplir el cometido constitucional en el caso concreto; si el daño se produce por su incuria en el empleo de tales medios, surgirá su obligación resarcitoria; si el daño ocurre, a pesar de su diligencia, no podrá quedar comprometida su responsabilidad. En aquellos supuestos en los cuales se analiza si procede declarar la responsabilidad del Estado como consecuencia de la producción de daños en cuya ocurrencia ha sido determinante la omisión de una autoridad pública en el cumplimiento de las funciones que el ordenamiento jurídico le ha atribuido, es necesario efectuar el contraste entre el contenido obligacional que, en abstracto, las normas pertinentes fijan para el órgano administrativo implicado, de un lado, y el grado de cumplimiento u observancia del mismo por parte de la autoridad demandada en el caso concreto, de otro…”</w:t>
      </w:r>
    </w:p>
    <w:p w14:paraId="03705703" w14:textId="77777777" w:rsidR="00961626" w:rsidRDefault="00961626" w:rsidP="00C75541">
      <w:pPr>
        <w:spacing w:line="360" w:lineRule="auto"/>
        <w:jc w:val="both"/>
      </w:pPr>
    </w:p>
    <w:p w14:paraId="7EA1B53B" w14:textId="0BE9A900" w:rsidR="5F718909" w:rsidRDefault="5F718909" w:rsidP="41AE9AB5">
      <w:pPr>
        <w:spacing w:line="360" w:lineRule="auto"/>
        <w:jc w:val="both"/>
        <w:rPr>
          <w:i/>
          <w:iCs/>
          <w:lang w:val="es-CO"/>
        </w:rPr>
      </w:pPr>
      <w:r w:rsidRPr="41AE9AB5">
        <w:rPr>
          <w:lang w:val="es-CO"/>
        </w:rPr>
        <w:t>En torno a este análisis, también ha dicho la jurisprudencia a partir del precepto constitucional consagrado en el inciso 2 del artículo 2 de la Carta Política, el cual determinó que las autoridades de la República están instituidas para proteger a todas las personas residentes en Colombia, en su vida, honra, bienes, creencias y demás derechos y libertades,   que bajo la óptica de la responsabilidad estatal prevista en el citado artículo 90 ibidem “(…) debe entenderse dentro de lo que normalmente se le puede exigir a la administración en el cumplimiento de sus obligaciones o dentro de lo que razonablemente se espera que hubiese sido su actuación o intervención acorde con las circunstancias tales como disposición del personal, medios a su alcance, capacidad de maniobra etc., para atender eficazmente la prestación del servicio que en un momento dado se requiera”.</w:t>
      </w:r>
    </w:p>
    <w:p w14:paraId="58AB0122" w14:textId="5C1F6A93" w:rsidR="39C6DB8B" w:rsidRDefault="39C6DB8B" w:rsidP="41AE9AB5">
      <w:pPr>
        <w:spacing w:line="360" w:lineRule="auto"/>
        <w:jc w:val="both"/>
        <w:rPr>
          <w:lang w:val="es-CO"/>
        </w:rPr>
      </w:pPr>
    </w:p>
    <w:p w14:paraId="52F24392" w14:textId="05F4A193" w:rsidR="5F718909" w:rsidRDefault="5F718909" w:rsidP="41AE9AB5">
      <w:pPr>
        <w:spacing w:line="360" w:lineRule="auto"/>
        <w:jc w:val="both"/>
        <w:rPr>
          <w:lang w:val="es-CO"/>
        </w:rPr>
      </w:pPr>
      <w:r w:rsidRPr="41AE9AB5">
        <w:rPr>
          <w:lang w:val="es-CO"/>
        </w:rPr>
        <w:t xml:space="preserve">Lo anterior significa que </w:t>
      </w:r>
      <w:r w:rsidRPr="41AE9AB5">
        <w:rPr>
          <w:b/>
          <w:bCs/>
          <w:lang w:val="es-CO"/>
        </w:rPr>
        <w:t>las obligaciones que están a cargo del Estado han de mirarse en concreto frente al caso particular que se juzga,</w:t>
      </w:r>
      <w:r w:rsidRPr="41AE9AB5">
        <w:rPr>
          <w:lang w:val="es-CO"/>
        </w:rPr>
        <w:t xml:space="preserve"> teniendo en consideración las circunstancias que rodearon la producción del daño que se reclama, su mayor o menor previsibilidad y los medios de que disponían las autoridades para contrarrestarlo.</w:t>
      </w:r>
    </w:p>
    <w:p w14:paraId="083E32E7" w14:textId="0F0AE16E" w:rsidR="39C6DB8B" w:rsidRDefault="39C6DB8B" w:rsidP="41AE9AB5">
      <w:pPr>
        <w:spacing w:line="360" w:lineRule="auto"/>
        <w:jc w:val="both"/>
        <w:rPr>
          <w:lang w:val="es-CO"/>
        </w:rPr>
      </w:pPr>
    </w:p>
    <w:p w14:paraId="61206A50" w14:textId="77777777" w:rsidR="00C75541" w:rsidRPr="004E399B" w:rsidRDefault="00C75541" w:rsidP="41AE9AB5">
      <w:pPr>
        <w:spacing w:line="360" w:lineRule="auto"/>
        <w:jc w:val="both"/>
        <w:rPr>
          <w:lang w:val="es-CO"/>
        </w:rPr>
      </w:pPr>
    </w:p>
    <w:p w14:paraId="339B72E7" w14:textId="77777777" w:rsidR="00C75541" w:rsidRPr="004E399B" w:rsidRDefault="00C75541" w:rsidP="00C75541">
      <w:pPr>
        <w:spacing w:line="360" w:lineRule="auto"/>
        <w:ind w:right="51"/>
        <w:jc w:val="both"/>
        <w:rPr>
          <w:i/>
          <w:color w:val="000000" w:themeColor="text1"/>
          <w:sz w:val="22"/>
          <w:szCs w:val="22"/>
          <w:lang w:val="es-CO"/>
        </w:rPr>
      </w:pPr>
      <w:r w:rsidRPr="004E399B">
        <w:rPr>
          <w:color w:val="000000" w:themeColor="text1"/>
          <w:lang w:val="es-CO"/>
        </w:rPr>
        <w:lastRenderedPageBreak/>
        <w:t xml:space="preserve">También ha señalado el Consejo de Estado, Sección Tercera que al alegarse la ocurrencia de una falla en el servicio corresponde a la parte actora acreditarla pues </w:t>
      </w:r>
      <w:r w:rsidRPr="39C6DB8B">
        <w:rPr>
          <w:i/>
          <w:iCs/>
          <w:color w:val="000000" w:themeColor="text1"/>
          <w:sz w:val="22"/>
          <w:szCs w:val="22"/>
          <w:lang w:val="es-CO"/>
        </w:rPr>
        <w:t xml:space="preserve">“…dado que en el </w:t>
      </w:r>
      <w:proofErr w:type="spellStart"/>
      <w:r w:rsidRPr="39C6DB8B">
        <w:rPr>
          <w:i/>
          <w:iCs/>
          <w:color w:val="000000" w:themeColor="text1"/>
          <w:sz w:val="22"/>
          <w:szCs w:val="22"/>
          <w:lang w:val="es-CO"/>
        </w:rPr>
        <w:t>sub-lite</w:t>
      </w:r>
      <w:proofErr w:type="spellEnd"/>
      <w:r w:rsidRPr="39C6DB8B">
        <w:rPr>
          <w:i/>
          <w:iCs/>
          <w:color w:val="000000" w:themeColor="text1"/>
          <w:sz w:val="22"/>
          <w:szCs w:val="22"/>
          <w:lang w:val="es-CO"/>
        </w:rPr>
        <w:t xml:space="preserve"> se alegó una falla del servicio y toda vez que la misma en estos eventos no se presume, le correspondía a la parte actora, en virtud del principio de la carga de la prueba consagrado en el artículo 177 del C.P.C.</w:t>
      </w:r>
      <w:r w:rsidRPr="39C6DB8B">
        <w:rPr>
          <w:rStyle w:val="Refdenotaalpie"/>
          <w:i/>
          <w:iCs/>
          <w:color w:val="000000" w:themeColor="text1"/>
          <w:sz w:val="22"/>
          <w:szCs w:val="22"/>
          <w:lang w:val="es-CO"/>
        </w:rPr>
        <w:footnoteReference w:id="13"/>
      </w:r>
      <w:r w:rsidRPr="39C6DB8B">
        <w:rPr>
          <w:i/>
          <w:iCs/>
          <w:color w:val="000000" w:themeColor="text1"/>
          <w:sz w:val="22"/>
          <w:szCs w:val="22"/>
          <w:lang w:val="es-CO"/>
        </w:rPr>
        <w:t xml:space="preserve"> -aplicable en los procesos contencioso administrativos por la remisión que a las normas de este código hace el artículo 267 del CCA-</w:t>
      </w:r>
      <w:r w:rsidRPr="39C6DB8B">
        <w:rPr>
          <w:rStyle w:val="Refdenotaalpie"/>
          <w:i/>
          <w:iCs/>
          <w:color w:val="000000" w:themeColor="text1"/>
          <w:sz w:val="22"/>
          <w:szCs w:val="22"/>
          <w:lang w:val="es-CO"/>
        </w:rPr>
        <w:footnoteReference w:id="14"/>
      </w:r>
      <w:r w:rsidRPr="39C6DB8B">
        <w:rPr>
          <w:i/>
          <w:iCs/>
          <w:color w:val="000000" w:themeColor="text1"/>
          <w:sz w:val="22"/>
          <w:szCs w:val="22"/>
          <w:lang w:val="es-CO"/>
        </w:rPr>
        <w:t>, norma conforme a la cual “incumbe a las partes probar el supuesto de hecho de las normas que consagran el efecto jurídico que ellas persiguen”, acreditar los tres elementos propios de este tradicional régimen de imputación de responsabilidad estatal: la falla del servicio propiamente dicha, el daño antijurídico,  y el nexo de causalidad entre estos dos, es decir, que fue la actuación u omisión de la Administración, la causa eficiente del daño antijurídico”</w:t>
      </w:r>
      <w:r w:rsidRPr="39C6DB8B">
        <w:rPr>
          <w:rStyle w:val="Refdenotaalpie"/>
          <w:i/>
          <w:iCs/>
          <w:color w:val="000000" w:themeColor="text1"/>
          <w:sz w:val="22"/>
          <w:szCs w:val="22"/>
          <w:lang w:val="es-CO"/>
        </w:rPr>
        <w:footnoteReference w:id="15"/>
      </w:r>
    </w:p>
    <w:p w14:paraId="6D93DAB6" w14:textId="77777777" w:rsidR="00C75541" w:rsidRPr="004E399B" w:rsidRDefault="00C75541" w:rsidP="00961626">
      <w:pPr>
        <w:spacing w:line="360" w:lineRule="auto"/>
        <w:ind w:right="51"/>
        <w:jc w:val="both"/>
        <w:rPr>
          <w:b/>
          <w:color w:val="000000" w:themeColor="text1"/>
          <w:lang w:val="es-CO"/>
        </w:rPr>
      </w:pPr>
    </w:p>
    <w:p w14:paraId="5C3A6D4E" w14:textId="4882B50D" w:rsidR="00C75541" w:rsidRPr="00FF6B3C" w:rsidRDefault="004676F4" w:rsidP="39C6DB8B">
      <w:pPr>
        <w:ind w:right="51"/>
        <w:jc w:val="both"/>
        <w:rPr>
          <w:b/>
          <w:bCs/>
          <w:color w:val="000000" w:themeColor="text1"/>
          <w:lang w:val="es-CO"/>
        </w:rPr>
      </w:pPr>
      <w:r w:rsidRPr="39C6DB8B">
        <w:rPr>
          <w:b/>
          <w:bCs/>
          <w:color w:val="000000" w:themeColor="text1"/>
          <w:lang w:val="es-CO"/>
        </w:rPr>
        <w:t>7</w:t>
      </w:r>
      <w:r w:rsidR="00C75541" w:rsidRPr="39C6DB8B">
        <w:rPr>
          <w:b/>
          <w:bCs/>
          <w:color w:val="000000" w:themeColor="text1"/>
          <w:lang w:val="es-CO"/>
        </w:rPr>
        <w:t>.2.</w:t>
      </w:r>
      <w:r w:rsidR="00961626" w:rsidRPr="39C6DB8B">
        <w:rPr>
          <w:b/>
          <w:bCs/>
          <w:color w:val="000000" w:themeColor="text1"/>
          <w:lang w:val="es-CO"/>
        </w:rPr>
        <w:t>-</w:t>
      </w:r>
      <w:r w:rsidR="00C75541" w:rsidRPr="39C6DB8B">
        <w:rPr>
          <w:b/>
          <w:bCs/>
          <w:color w:val="000000" w:themeColor="text1"/>
          <w:lang w:val="es-CO"/>
        </w:rPr>
        <w:t xml:space="preserve"> </w:t>
      </w:r>
      <w:r w:rsidR="32FF331E" w:rsidRPr="39C6DB8B">
        <w:rPr>
          <w:b/>
          <w:bCs/>
          <w:color w:val="000000" w:themeColor="text1"/>
          <w:lang w:val="es-CO"/>
        </w:rPr>
        <w:t>O</w:t>
      </w:r>
      <w:r w:rsidR="00C75541" w:rsidRPr="39C6DB8B">
        <w:rPr>
          <w:b/>
          <w:bCs/>
          <w:color w:val="000000" w:themeColor="text1"/>
          <w:lang w:val="es-CO"/>
        </w:rPr>
        <w:t>bligaciones de las empresas de energía y de los entes territoriales en el manejo de la conducción de energía</w:t>
      </w:r>
    </w:p>
    <w:p w14:paraId="48802679" w14:textId="77777777" w:rsidR="00C75541" w:rsidRPr="00FF6B3C" w:rsidRDefault="00C75541" w:rsidP="00961626">
      <w:pPr>
        <w:spacing w:line="360" w:lineRule="auto"/>
        <w:ind w:right="51"/>
        <w:jc w:val="both"/>
        <w:rPr>
          <w:b/>
          <w:bCs/>
          <w:color w:val="000000" w:themeColor="text1"/>
          <w:lang w:val="es-CO"/>
        </w:rPr>
      </w:pPr>
    </w:p>
    <w:p w14:paraId="7750C153" w14:textId="77777777" w:rsidR="00C75541" w:rsidRPr="00FF6B3C" w:rsidRDefault="00C75541" w:rsidP="41AE9AB5">
      <w:pPr>
        <w:spacing w:line="360" w:lineRule="auto"/>
        <w:jc w:val="both"/>
        <w:rPr>
          <w:lang w:val="es-CO"/>
        </w:rPr>
      </w:pPr>
      <w:r w:rsidRPr="41AE9AB5">
        <w:rPr>
          <w:lang w:val="es-CO"/>
        </w:rPr>
        <w:t xml:space="preserve">Sobre la responsabilidad del Estado derivada del funcionamiento o la instalación de redes eléctricas y de alto voltaje, jurisprudencialmente se ha precisado que el régimen de imputación del </w:t>
      </w:r>
      <w:r w:rsidRPr="41AE9AB5">
        <w:rPr>
          <w:b/>
          <w:bCs/>
          <w:lang w:val="es-CO"/>
        </w:rPr>
        <w:t xml:space="preserve">riesgo excepcional </w:t>
      </w:r>
      <w:r w:rsidRPr="41AE9AB5">
        <w:rPr>
          <w:lang w:val="es-CO"/>
        </w:rPr>
        <w:t xml:space="preserve">mantiene como asidero y fundamento el concepto de daño antijurídico previsto en el artículo </w:t>
      </w:r>
      <w:smartTag w:uri="urn:schemas-microsoft-com:office:smarttags" w:element="metricconverter">
        <w:smartTagPr>
          <w:attr w:name="ProductID" w:val="90 C"/>
        </w:smartTagPr>
        <w:r w:rsidRPr="41AE9AB5">
          <w:rPr>
            <w:lang w:val="es-CO"/>
          </w:rPr>
          <w:t>90 C</w:t>
        </w:r>
      </w:smartTag>
      <w:r w:rsidRPr="41AE9AB5">
        <w:rPr>
          <w:lang w:val="es-CO"/>
        </w:rPr>
        <w:t>.P., en la medida en que éste comporta una lesión a un bien jurídicamente tutelado cuyo titular –quien ha sufrido las consecuencias de un riesgo anormal-, no se encuentra en la obligación de soportarlo, dado que ese detrimento se impone con transgresión del principio de igualdad ante las cargas públicas porque el factor de imputación es el riesgo grave y anormal a que el Estado expone a los administrados</w:t>
      </w:r>
      <w:r w:rsidRPr="41AE9AB5">
        <w:rPr>
          <w:rStyle w:val="Refdenotaalpie"/>
          <w:vertAlign w:val="baseline"/>
          <w:lang w:val="es-CO"/>
        </w:rPr>
        <w:t xml:space="preserve"> </w:t>
      </w:r>
      <w:r w:rsidRPr="41AE9AB5">
        <w:rPr>
          <w:rStyle w:val="Refdenotaalpie"/>
          <w:lang w:val="es-CO"/>
        </w:rPr>
        <w:footnoteReference w:id="16"/>
      </w:r>
      <w:r w:rsidRPr="41AE9AB5">
        <w:rPr>
          <w:lang w:val="es-CO"/>
        </w:rPr>
        <w:t xml:space="preserve">. </w:t>
      </w:r>
    </w:p>
    <w:p w14:paraId="70159764" w14:textId="77777777" w:rsidR="00C75541" w:rsidRPr="00FF6B3C" w:rsidRDefault="00C75541" w:rsidP="41AE9AB5">
      <w:pPr>
        <w:spacing w:line="360" w:lineRule="auto"/>
        <w:jc w:val="both"/>
        <w:rPr>
          <w:lang w:val="es-CO"/>
        </w:rPr>
      </w:pPr>
    </w:p>
    <w:p w14:paraId="075DDC7B" w14:textId="17671A73" w:rsidR="00C75541" w:rsidRPr="00FF6B3C" w:rsidRDefault="00C75541" w:rsidP="41AE9AB5">
      <w:pPr>
        <w:spacing w:line="360" w:lineRule="auto"/>
        <w:jc w:val="both"/>
        <w:rPr>
          <w:lang w:val="es-CO"/>
        </w:rPr>
      </w:pPr>
      <w:r w:rsidRPr="41AE9AB5">
        <w:rPr>
          <w:lang w:val="es-CO"/>
        </w:rPr>
        <w:t xml:space="preserve">Se trata, en consecuencia, de un </w:t>
      </w:r>
      <w:r w:rsidRPr="41AE9AB5">
        <w:rPr>
          <w:b/>
          <w:bCs/>
          <w:lang w:val="es-CO"/>
        </w:rPr>
        <w:t>régimen objetivo de responsabilidad</w:t>
      </w:r>
      <w:r w:rsidRPr="41AE9AB5">
        <w:rPr>
          <w:lang w:val="es-CO"/>
        </w:rPr>
        <w:t xml:space="preserve">, en el cual al actor le bastará probar la existencia del daño y la relación de causalidad entre éste y el hecho de la </w:t>
      </w:r>
      <w:r w:rsidR="60699559" w:rsidRPr="41AE9AB5">
        <w:rPr>
          <w:lang w:val="es-CO"/>
        </w:rPr>
        <w:t>a</w:t>
      </w:r>
      <w:r w:rsidRPr="41AE9AB5">
        <w:rPr>
          <w:lang w:val="es-CO"/>
        </w:rPr>
        <w:t>dministración, realizado en desarrollo de una actividad riesgosa y a aquella le corresponderá para exonerarse</w:t>
      </w:r>
      <w:r w:rsidR="2B3DD766" w:rsidRPr="41AE9AB5">
        <w:rPr>
          <w:lang w:val="es-CO"/>
        </w:rPr>
        <w:t xml:space="preserve"> </w:t>
      </w:r>
      <w:r w:rsidRPr="41AE9AB5">
        <w:rPr>
          <w:lang w:val="es-CO"/>
        </w:rPr>
        <w:t>la carga de acreditar el rompimiento del nexo causal por la ocurrencia de una causa extraña, esto es, por fuerza mayor, culpa exclusiva y determinante de la víctima o hecho exclusivo y determinante de un tercero</w:t>
      </w:r>
      <w:r w:rsidRPr="41AE9AB5">
        <w:rPr>
          <w:rStyle w:val="Refdenotaalpie"/>
          <w:lang w:val="es-CO"/>
        </w:rPr>
        <w:footnoteReference w:id="17"/>
      </w:r>
      <w:r w:rsidRPr="41AE9AB5">
        <w:rPr>
          <w:lang w:val="es-CO"/>
        </w:rPr>
        <w:t>.</w:t>
      </w:r>
    </w:p>
    <w:p w14:paraId="36E0059E" w14:textId="77777777" w:rsidR="00C75541" w:rsidRPr="00FF6B3C" w:rsidRDefault="00C75541" w:rsidP="41AE9AB5">
      <w:pPr>
        <w:spacing w:line="360" w:lineRule="auto"/>
        <w:ind w:right="51"/>
        <w:jc w:val="both"/>
        <w:rPr>
          <w:b/>
          <w:bCs/>
          <w:color w:val="000000" w:themeColor="text1"/>
          <w:lang w:val="es-CO"/>
        </w:rPr>
      </w:pPr>
    </w:p>
    <w:p w14:paraId="4B445B4F" w14:textId="38C45E9A" w:rsidR="00C75541" w:rsidRPr="00FF6B3C" w:rsidRDefault="7EBA317F" w:rsidP="41AE9AB5">
      <w:pPr>
        <w:spacing w:line="360" w:lineRule="auto"/>
        <w:jc w:val="both"/>
        <w:rPr>
          <w:lang w:val="es-CO"/>
        </w:rPr>
      </w:pPr>
      <w:r w:rsidRPr="41AE9AB5">
        <w:rPr>
          <w:lang w:val="es-CO"/>
        </w:rPr>
        <w:t>Ahora bi</w:t>
      </w:r>
      <w:r w:rsidR="407844DD" w:rsidRPr="41AE9AB5">
        <w:rPr>
          <w:lang w:val="es-CO"/>
        </w:rPr>
        <w:t>e</w:t>
      </w:r>
      <w:r w:rsidRPr="41AE9AB5">
        <w:rPr>
          <w:lang w:val="es-CO"/>
        </w:rPr>
        <w:t>n, s</w:t>
      </w:r>
      <w:r w:rsidR="00C75541" w:rsidRPr="41AE9AB5">
        <w:rPr>
          <w:lang w:val="es-CO"/>
        </w:rPr>
        <w:t xml:space="preserve">in perjuicio de lo anterior, esto es de la aplicación de un régimen objetivo de responsabilidad por la creación de un riesgo excepcional, el juez puede, en todos los casos, ejercer una labor de control de la acción administrativa del Estado, de manera </w:t>
      </w:r>
      <w:bookmarkStart w:id="27" w:name="_Int_03KC3Tkh"/>
      <w:r w:rsidR="00C75541" w:rsidRPr="41AE9AB5">
        <w:rPr>
          <w:lang w:val="es-CO"/>
        </w:rPr>
        <w:t>que</w:t>
      </w:r>
      <w:bookmarkEnd w:id="27"/>
      <w:r w:rsidR="00C75541" w:rsidRPr="41AE9AB5">
        <w:rPr>
          <w:lang w:val="es-CO"/>
        </w:rPr>
        <w:t xml:space="preserve"> si las pruebas advierten una </w:t>
      </w:r>
      <w:r w:rsidR="00C75541" w:rsidRPr="41AE9AB5">
        <w:rPr>
          <w:b/>
          <w:bCs/>
          <w:lang w:val="es-CO"/>
        </w:rPr>
        <w:t>falla del servicio</w:t>
      </w:r>
      <w:r w:rsidR="00C75541" w:rsidRPr="41AE9AB5">
        <w:rPr>
          <w:lang w:val="es-CO"/>
        </w:rPr>
        <w:t xml:space="preserve"> que revele el incumplimiento de una obligación a cargo de la entidad demandada, bien por acción o por omisión, puede abordarse su estudio y si es del caso, declarada</w:t>
      </w:r>
      <w:r w:rsidR="00C75541" w:rsidRPr="41AE9AB5">
        <w:rPr>
          <w:rStyle w:val="Refdenotaalpie"/>
          <w:lang w:val="es-CO"/>
        </w:rPr>
        <w:footnoteReference w:id="18"/>
      </w:r>
      <w:r w:rsidR="00C75541" w:rsidRPr="41AE9AB5">
        <w:rPr>
          <w:lang w:val="es-CO"/>
        </w:rPr>
        <w:t>.</w:t>
      </w:r>
    </w:p>
    <w:p w14:paraId="186FC888" w14:textId="77777777" w:rsidR="00C75541" w:rsidRPr="00FF6B3C" w:rsidRDefault="00C75541" w:rsidP="41AE9AB5">
      <w:pPr>
        <w:spacing w:line="360" w:lineRule="auto"/>
        <w:ind w:right="51"/>
        <w:jc w:val="both"/>
        <w:rPr>
          <w:b/>
          <w:bCs/>
          <w:color w:val="000000" w:themeColor="text1"/>
          <w:lang w:val="es-CO"/>
        </w:rPr>
      </w:pPr>
    </w:p>
    <w:p w14:paraId="136CD34A" w14:textId="77777777" w:rsidR="00C75541" w:rsidRPr="00FF6B3C" w:rsidRDefault="00C75541" w:rsidP="00FF6B3C">
      <w:pPr>
        <w:spacing w:line="360" w:lineRule="auto"/>
        <w:ind w:right="51"/>
        <w:jc w:val="both"/>
        <w:rPr>
          <w:color w:val="000000" w:themeColor="text1"/>
          <w:lang w:val="es-CO"/>
        </w:rPr>
      </w:pPr>
      <w:r w:rsidRPr="41AE9AB5">
        <w:rPr>
          <w:color w:val="000000" w:themeColor="text1"/>
          <w:lang w:val="es-CO"/>
        </w:rPr>
        <w:t xml:space="preserve">Ello pues, recuérdese que, de conformidad con lo establecido por el Consejo de Estado desde la sentencia de unificación del 19 de abril de 2012, la Constitución Política no privilegió ningún título de imputación, por lo que es deber del juez encuadrar el régimen de acuerdo con lo alegado y probado en el proceso: </w:t>
      </w:r>
    </w:p>
    <w:p w14:paraId="50F2751B" w14:textId="77777777" w:rsidR="00C75541" w:rsidRPr="00FF6B3C" w:rsidRDefault="00C75541" w:rsidP="00FF6B3C">
      <w:pPr>
        <w:spacing w:line="360" w:lineRule="auto"/>
        <w:ind w:right="51"/>
        <w:jc w:val="both"/>
        <w:rPr>
          <w:color w:val="000000" w:themeColor="text1"/>
          <w:lang w:val="es-CO"/>
        </w:rPr>
      </w:pPr>
    </w:p>
    <w:p w14:paraId="008361A2" w14:textId="77777777" w:rsidR="00C75541" w:rsidRPr="00FF6B3C" w:rsidRDefault="00C75541" w:rsidP="41AE9AB5">
      <w:pPr>
        <w:pStyle w:val="Prrafodelista"/>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spacing w:after="0" w:line="240" w:lineRule="auto"/>
        <w:ind w:left="567" w:right="49"/>
        <w:jc w:val="both"/>
        <w:rPr>
          <w:rFonts w:ascii="Times New Roman" w:hAnsi="Times New Roman" w:cs="Times New Roman"/>
          <w:i/>
          <w:iCs/>
          <w:lang w:val="es-CO"/>
        </w:rPr>
      </w:pPr>
      <w:r w:rsidRPr="41AE9AB5">
        <w:rPr>
          <w:rFonts w:ascii="Times New Roman" w:hAnsi="Times New Roman" w:cs="Times New Roman"/>
          <w:i/>
          <w:iCs/>
          <w:lang w:val="es-CO"/>
        </w:rPr>
        <w:t>“En lo que refiere al derecho de daños, como se dijo previamente, se observa que el modelo de responsabilidad estatal establecido en la Constitución de 1991 no privilegió ningún régimen en particular, sino que dejó en manos del juez la labor de definir, frente a cada caso concreto, la construcción de una motivación que consulte razones, tanto fácticas como jurídicas que den sustento a la decisión que habrá de adoptar.  Por ello, la jurisdicción contenciosa ha dado cabida a la adopción de diversos “títulos de imputación” como una manera práctica de justificar y encuadrar la solución de los casos puestos a su consideración, desde una perspectiva constitucional y legal, sin que ello signifique que pueda entenderse que exista un mandato constitucional que imponga al juez la obligación de utilizar frente a determinadas situaciones fácticas un determinado y exclusivo título de imputación.</w:t>
      </w:r>
    </w:p>
    <w:p w14:paraId="4B4528A4" w14:textId="77777777" w:rsidR="00C75541" w:rsidRPr="00FF6B3C" w:rsidRDefault="00C75541" w:rsidP="41AE9AB5">
      <w:pPr>
        <w:pStyle w:val="Prrafodelista"/>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spacing w:after="0" w:line="240" w:lineRule="auto"/>
        <w:ind w:left="567" w:right="49"/>
        <w:jc w:val="both"/>
        <w:rPr>
          <w:rFonts w:ascii="Times New Roman" w:hAnsi="Times New Roman" w:cs="Times New Roman"/>
          <w:i/>
          <w:iCs/>
          <w:lang w:val="es-CO"/>
        </w:rPr>
      </w:pPr>
    </w:p>
    <w:p w14:paraId="3734FC8A" w14:textId="77777777" w:rsidR="00C75541" w:rsidRPr="00FF6B3C" w:rsidRDefault="00C75541" w:rsidP="41AE9AB5">
      <w:pPr>
        <w:pStyle w:val="Prrafodelista"/>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spacing w:after="0" w:line="240" w:lineRule="auto"/>
        <w:ind w:left="567" w:right="49"/>
        <w:jc w:val="both"/>
        <w:rPr>
          <w:rFonts w:ascii="Times New Roman" w:hAnsi="Times New Roman" w:cs="Times New Roman"/>
          <w:b/>
          <w:bCs/>
          <w:i/>
          <w:iCs/>
          <w:lang w:val="es-CO"/>
        </w:rPr>
      </w:pPr>
      <w:r w:rsidRPr="41AE9AB5">
        <w:rPr>
          <w:rFonts w:ascii="Times New Roman" w:hAnsi="Times New Roman" w:cs="Times New Roman"/>
          <w:i/>
          <w:iCs/>
          <w:lang w:val="es-CO"/>
        </w:rPr>
        <w:t>En consecuencia, el uso de tales títulos por parte del juez debe hallarse en consonancia con la realidad probatoria que se le ponga de presente en cada evento, de manera que la solución obtenida consulte realmente los principios constitucionales que rigen la materia de la responsabilidad extracontractual del Estado, tal y como se explicó previamente en esta providencia</w:t>
      </w:r>
      <w:r w:rsidRPr="41AE9AB5">
        <w:rPr>
          <w:rStyle w:val="Refdenotaalpie"/>
          <w:rFonts w:ascii="Times New Roman" w:hAnsi="Times New Roman" w:cs="Times New Roman"/>
          <w:i/>
          <w:iCs/>
          <w:lang w:val="es-CO"/>
        </w:rPr>
        <w:footnoteReference w:id="19"/>
      </w:r>
      <w:r w:rsidRPr="41AE9AB5">
        <w:rPr>
          <w:rFonts w:ascii="Times New Roman" w:hAnsi="Times New Roman" w:cs="Times New Roman"/>
          <w:i/>
          <w:iCs/>
          <w:lang w:val="es-CO"/>
        </w:rPr>
        <w:t xml:space="preserve">. </w:t>
      </w:r>
    </w:p>
    <w:p w14:paraId="06C8FABA" w14:textId="77777777" w:rsidR="00C75541" w:rsidRPr="00FF6B3C" w:rsidRDefault="00C75541" w:rsidP="00FF6B3C">
      <w:pPr>
        <w:spacing w:line="360" w:lineRule="auto"/>
        <w:ind w:right="51"/>
        <w:jc w:val="both"/>
        <w:rPr>
          <w:color w:val="000000" w:themeColor="text1"/>
          <w:lang w:val="es-CO"/>
        </w:rPr>
      </w:pPr>
    </w:p>
    <w:p w14:paraId="674754B6" w14:textId="0B2B00D2" w:rsidR="00C75541" w:rsidRPr="00FF6B3C" w:rsidRDefault="00C75541" w:rsidP="41AE9AB5">
      <w:pPr>
        <w:spacing w:line="360" w:lineRule="auto"/>
        <w:ind w:right="51"/>
        <w:jc w:val="both"/>
        <w:rPr>
          <w:i/>
          <w:iCs/>
          <w:lang w:val="es-CO"/>
        </w:rPr>
      </w:pPr>
      <w:r w:rsidRPr="00FF6B3C">
        <w:rPr>
          <w:color w:val="000000" w:themeColor="text1"/>
          <w:lang w:val="es-CO"/>
        </w:rPr>
        <w:t>Así pues, en lo que concierne a la intervención del Estado en los servicios públicos, entre este, el de energía eléctrica</w:t>
      </w:r>
      <w:r w:rsidRPr="00FF6B3C">
        <w:rPr>
          <w:rStyle w:val="Refdenotaalpie"/>
          <w:color w:val="000000" w:themeColor="text1"/>
          <w:lang w:val="es-CO"/>
        </w:rPr>
        <w:footnoteReference w:id="20"/>
      </w:r>
      <w:r w:rsidRPr="00FF6B3C">
        <w:rPr>
          <w:color w:val="000000" w:themeColor="text1"/>
          <w:lang w:val="es-CO"/>
        </w:rPr>
        <w:t>, el artí</w:t>
      </w:r>
      <w:r w:rsidRPr="41AE9AB5">
        <w:rPr>
          <w:lang w:val="es-CO"/>
        </w:rPr>
        <w:t>culo 2 de la Ley 142 de 1994</w:t>
      </w:r>
      <w:r w:rsidR="00FF6B3C" w:rsidRPr="41AE9AB5">
        <w:rPr>
          <w:lang w:val="es-CO"/>
        </w:rPr>
        <w:t xml:space="preserve"> </w:t>
      </w:r>
      <w:r w:rsidR="00FF6B3C" w:rsidRPr="41AE9AB5">
        <w:rPr>
          <w:i/>
          <w:iCs/>
          <w:lang w:val="es-CO"/>
        </w:rPr>
        <w:t>“Por la cual se establece el régimen de los servicios públicos domiciliarios y se dictan otras disposiciones</w:t>
      </w:r>
      <w:r w:rsidR="00FF6B3C" w:rsidRPr="41AE9AB5">
        <w:rPr>
          <w:lang w:val="es-CO"/>
        </w:rPr>
        <w:t>”</w:t>
      </w:r>
      <w:r w:rsidRPr="41AE9AB5">
        <w:rPr>
          <w:rStyle w:val="Refdenotaalpie"/>
          <w:lang w:val="es-CO"/>
        </w:rPr>
        <w:footnoteReference w:id="21"/>
      </w:r>
      <w:r w:rsidRPr="41AE9AB5">
        <w:rPr>
          <w:lang w:val="es-CO"/>
        </w:rPr>
        <w:t xml:space="preserve">, prevé entre otros, </w:t>
      </w:r>
      <w:r w:rsidRPr="41AE9AB5">
        <w:rPr>
          <w:i/>
          <w:iCs/>
          <w:lang w:val="es-CO"/>
        </w:rPr>
        <w:t xml:space="preserve">“2.1. Garantizar la calidad del bien objeto del servicio público y su disposición final para asegurar el mejoramiento de la calidad de vida de los usuarios”, </w:t>
      </w:r>
      <w:r w:rsidRPr="39C6DB8B">
        <w:rPr>
          <w:lang w:val="es-CO"/>
        </w:rPr>
        <w:t>y</w:t>
      </w:r>
      <w:r w:rsidR="00F02F29" w:rsidRPr="39C6DB8B">
        <w:rPr>
          <w:lang w:val="es-CO"/>
        </w:rPr>
        <w:t>,</w:t>
      </w:r>
      <w:r w:rsidRPr="39C6DB8B">
        <w:rPr>
          <w:lang w:val="es-CO"/>
        </w:rPr>
        <w:t xml:space="preserve"> el artículo 3 </w:t>
      </w:r>
      <w:r w:rsidRPr="41AE9AB5">
        <w:rPr>
          <w:i/>
          <w:iCs/>
          <w:lang w:val="es-CO"/>
        </w:rPr>
        <w:t xml:space="preserve">ibidem, </w:t>
      </w:r>
      <w:r w:rsidRPr="39C6DB8B">
        <w:rPr>
          <w:lang w:val="es-CO"/>
        </w:rPr>
        <w:t xml:space="preserve">señaló como instrumentos para la intervención estatal </w:t>
      </w:r>
      <w:r w:rsidRPr="41AE9AB5">
        <w:rPr>
          <w:i/>
          <w:iCs/>
          <w:lang w:val="es-CO"/>
        </w:rPr>
        <w:t>“3.4. Control y vigilancia de la observancia de las normas y de los planes y programas sobre la materia”.</w:t>
      </w:r>
    </w:p>
    <w:p w14:paraId="3689AB3A" w14:textId="77777777" w:rsidR="00C75541" w:rsidRPr="00FF6B3C" w:rsidRDefault="00C75541" w:rsidP="41AE9AB5">
      <w:pPr>
        <w:spacing w:line="360" w:lineRule="auto"/>
        <w:ind w:right="51"/>
        <w:jc w:val="both"/>
        <w:rPr>
          <w:i/>
          <w:iCs/>
          <w:lang w:val="es-CO"/>
        </w:rPr>
      </w:pPr>
    </w:p>
    <w:p w14:paraId="5A7A9321" w14:textId="56572F62" w:rsidR="00C75541" w:rsidRPr="00FF6B3C" w:rsidRDefault="00C75541" w:rsidP="41AE9AB5">
      <w:pPr>
        <w:spacing w:line="360" w:lineRule="auto"/>
        <w:ind w:right="51"/>
        <w:jc w:val="both"/>
        <w:rPr>
          <w:lang w:val="es-CO"/>
        </w:rPr>
      </w:pPr>
      <w:r w:rsidRPr="41AE9AB5">
        <w:rPr>
          <w:lang w:val="es-CO"/>
        </w:rPr>
        <w:t>Particularmente</w:t>
      </w:r>
      <w:r w:rsidR="00454803" w:rsidRPr="41AE9AB5">
        <w:rPr>
          <w:lang w:val="es-CO"/>
        </w:rPr>
        <w:t>,</w:t>
      </w:r>
      <w:r w:rsidRPr="41AE9AB5">
        <w:rPr>
          <w:lang w:val="es-CO"/>
        </w:rPr>
        <w:t xml:space="preserve"> ese canon normativo en su artículo 5, asigna a los municipios en la prestación de los servicios públicos, </w:t>
      </w:r>
      <w:r w:rsidRPr="41AE9AB5">
        <w:rPr>
          <w:i/>
          <w:iCs/>
          <w:lang w:val="es-CO"/>
        </w:rPr>
        <w:t>“5.1. Asegurar que se presten a sus habitantes, de manera eficiente, los servicios domiciliarios de acueducto, alcantarillado, aseo</w:t>
      </w:r>
      <w:r w:rsidRPr="41AE9AB5">
        <w:rPr>
          <w:b/>
          <w:bCs/>
          <w:i/>
          <w:iCs/>
          <w:lang w:val="es-CO"/>
        </w:rPr>
        <w:t>, energía eléctrica, por empresas de servicios públicos de carácter oficial, privado o mixto,</w:t>
      </w:r>
      <w:r w:rsidRPr="41AE9AB5">
        <w:rPr>
          <w:i/>
          <w:iCs/>
          <w:lang w:val="es-CO"/>
        </w:rPr>
        <w:t xml:space="preserve"> o directamente por la administración central del respectivo municipio en los casos previstos en el artículo siguiente”</w:t>
      </w:r>
      <w:r w:rsidRPr="41AE9AB5">
        <w:rPr>
          <w:lang w:val="es-CO"/>
        </w:rPr>
        <w:t xml:space="preserve">. </w:t>
      </w:r>
    </w:p>
    <w:p w14:paraId="2B6B48A2" w14:textId="77777777" w:rsidR="00C75541" w:rsidRPr="00FF6B3C" w:rsidRDefault="00C75541" w:rsidP="41AE9AB5">
      <w:pPr>
        <w:spacing w:line="360" w:lineRule="auto"/>
        <w:ind w:right="51"/>
        <w:jc w:val="both"/>
        <w:rPr>
          <w:lang w:val="es-CO"/>
        </w:rPr>
      </w:pPr>
    </w:p>
    <w:p w14:paraId="4DCE3B0E" w14:textId="6065E335" w:rsidR="00C75541" w:rsidRPr="00FF6B3C" w:rsidRDefault="00C75541" w:rsidP="41AE9AB5">
      <w:pPr>
        <w:spacing w:line="360" w:lineRule="auto"/>
        <w:jc w:val="both"/>
        <w:rPr>
          <w:rFonts w:eastAsia="Arial"/>
          <w:color w:val="000000"/>
          <w:lang w:val="es-CO"/>
        </w:rPr>
      </w:pPr>
      <w:r w:rsidRPr="41AE9AB5">
        <w:rPr>
          <w:rFonts w:eastAsia="Arial"/>
          <w:lang w:val="es-CO"/>
        </w:rPr>
        <w:t xml:space="preserve">Igualmente, el artículo 18 de la Ley 142 de 1994 </w:t>
      </w:r>
      <w:bookmarkStart w:id="28" w:name="18"/>
      <w:r w:rsidRPr="41AE9AB5">
        <w:rPr>
          <w:rFonts w:eastAsia="Arial"/>
          <w:lang w:val="es-CO"/>
        </w:rPr>
        <w:t xml:space="preserve">prevé que </w:t>
      </w:r>
      <w:bookmarkEnd w:id="28"/>
      <w:r w:rsidRPr="41AE9AB5">
        <w:rPr>
          <w:rFonts w:eastAsia="Arial"/>
          <w:lang w:val="es-CO"/>
        </w:rPr>
        <w:t xml:space="preserve">la empresa de servicios públicos respectiva tiene como objeto la prestación de uno o más de los servicios públicos a los que se aplica esa </w:t>
      </w:r>
      <w:r w:rsidR="00705C20" w:rsidRPr="41AE9AB5">
        <w:rPr>
          <w:rFonts w:eastAsia="Arial"/>
          <w:lang w:val="es-CO"/>
        </w:rPr>
        <w:t>l</w:t>
      </w:r>
      <w:r w:rsidRPr="41AE9AB5">
        <w:rPr>
          <w:rFonts w:eastAsia="Arial"/>
          <w:lang w:val="es-CO"/>
        </w:rPr>
        <w:t xml:space="preserve">ey, o realizar una o varias de las actividades complementarias, o una y otra cosa, y el </w:t>
      </w:r>
      <w:bookmarkStart w:id="29" w:name="_Hlk127537655"/>
      <w:r w:rsidRPr="41AE9AB5">
        <w:rPr>
          <w:rFonts w:eastAsia="Arial"/>
          <w:lang w:val="es-CO"/>
        </w:rPr>
        <w:t xml:space="preserve">artículo 28 de la misma norma en cita obliga a las empresas </w:t>
      </w:r>
      <w:r w:rsidRPr="41AE9AB5">
        <w:rPr>
          <w:rFonts w:eastAsia="Arial"/>
          <w:color w:val="000000" w:themeColor="text1"/>
          <w:lang w:val="es-CO"/>
        </w:rPr>
        <w:t xml:space="preserve">prestadoras del servicio </w:t>
      </w:r>
      <w:r w:rsidRPr="41AE9AB5">
        <w:rPr>
          <w:rFonts w:eastAsia="Arial"/>
          <w:color w:val="000000" w:themeColor="text1"/>
          <w:lang w:val="es-CO"/>
        </w:rPr>
        <w:lastRenderedPageBreak/>
        <w:t xml:space="preserve">de energía eléctrica a velar por el adecuado funcionamiento del servicio y, en ese orden de ideas, realizar mantenimiento a sus redes en aras de evitar que se causen daños a las personas. </w:t>
      </w:r>
      <w:bookmarkEnd w:id="29"/>
    </w:p>
    <w:p w14:paraId="7BBC5782" w14:textId="77777777" w:rsidR="00C75541" w:rsidRPr="00FF6B3C" w:rsidRDefault="00C75541" w:rsidP="41AE9AB5">
      <w:pPr>
        <w:spacing w:line="360" w:lineRule="auto"/>
        <w:ind w:right="51"/>
        <w:jc w:val="both"/>
        <w:rPr>
          <w:lang w:val="es-CO"/>
        </w:rPr>
      </w:pPr>
    </w:p>
    <w:p w14:paraId="037604C0" w14:textId="7DB694C7" w:rsidR="00C75541" w:rsidRPr="00FF6B3C" w:rsidRDefault="00C75541" w:rsidP="41AE9AB5">
      <w:pPr>
        <w:spacing w:line="360" w:lineRule="auto"/>
        <w:ind w:right="51"/>
        <w:jc w:val="both"/>
        <w:rPr>
          <w:rFonts w:eastAsia="Arial"/>
          <w:color w:val="000000" w:themeColor="text1"/>
          <w:lang w:val="es-CO"/>
        </w:rPr>
      </w:pPr>
      <w:r w:rsidRPr="41AE9AB5">
        <w:rPr>
          <w:lang w:val="es-CO"/>
        </w:rPr>
        <w:t xml:space="preserve">Por su parte, el artículo 4 de la Ley 143 de 1994, </w:t>
      </w:r>
      <w:r w:rsidR="009A41A6" w:rsidRPr="41AE9AB5">
        <w:rPr>
          <w:i/>
          <w:iCs/>
          <w:lang w:val="es-CO"/>
        </w:rPr>
        <w:t>“Por la cual se establece el régimen para la generación, interconexión, transmisión, distribución y comercialización de electricidad en el territorio nacional, se conceden unas autorizaciones y se dictan otras disposiciones en materia energética”</w:t>
      </w:r>
      <w:r w:rsidR="009A41A6" w:rsidRPr="41AE9AB5">
        <w:rPr>
          <w:lang w:val="es-CO"/>
        </w:rPr>
        <w:t xml:space="preserve"> </w:t>
      </w:r>
      <w:r w:rsidRPr="41AE9AB5">
        <w:rPr>
          <w:lang w:val="es-CO"/>
        </w:rPr>
        <w:t xml:space="preserve">prevé que el Estado, en relación con el servicio de electricidad tendrá entre sus objetivos en el cumplimiento de sus funciones: </w:t>
      </w:r>
      <w:r w:rsidRPr="41AE9AB5">
        <w:rPr>
          <w:i/>
          <w:iCs/>
          <w:lang w:val="es-CO"/>
        </w:rPr>
        <w:t>“b) Asegurar una operación eficiente, segura y confiable en las actividades del sector”; y “c) Mantener y operar sus instalaciones preservando la integridad de las personas, de los bienes y del medio ambiente y manteniendo los niveles de calidad y seguridad establecidos”</w:t>
      </w:r>
      <w:r w:rsidRPr="41AE9AB5">
        <w:rPr>
          <w:rFonts w:eastAsia="Arial"/>
          <w:color w:val="000000" w:themeColor="text1"/>
          <w:lang w:val="es-CO"/>
        </w:rPr>
        <w:t>.</w:t>
      </w:r>
    </w:p>
    <w:p w14:paraId="61A0EA3A" w14:textId="77777777" w:rsidR="00C75541" w:rsidRPr="00FF6B3C" w:rsidRDefault="00C75541" w:rsidP="41AE9AB5">
      <w:pPr>
        <w:spacing w:line="360" w:lineRule="auto"/>
        <w:jc w:val="both"/>
        <w:rPr>
          <w:rFonts w:ascii="Arial" w:eastAsia="Arial" w:hAnsi="Arial" w:cs="Arial"/>
          <w:lang w:val="es-CO"/>
        </w:rPr>
      </w:pPr>
    </w:p>
    <w:p w14:paraId="2A006A32" w14:textId="092D7F65" w:rsidR="009630F1" w:rsidRPr="00E8102E" w:rsidRDefault="00C75541" w:rsidP="41AE9AB5">
      <w:pPr>
        <w:spacing w:line="360" w:lineRule="auto"/>
        <w:jc w:val="both"/>
        <w:rPr>
          <w:lang w:val="es-CO"/>
        </w:rPr>
      </w:pPr>
      <w:r w:rsidRPr="41AE9AB5">
        <w:rPr>
          <w:lang w:val="es-CO"/>
        </w:rPr>
        <w:t>En atención a las previsiones normativas expuestas, al Estado representada a los municipios corresponderá el control y vigilancia de la observancia de las normas y de los planes y programas sobre la materia del servicio público respectivo y a las empresas de servicios públicos</w:t>
      </w:r>
      <w:r w:rsidR="179BD4BD" w:rsidRPr="41AE9AB5">
        <w:rPr>
          <w:lang w:val="es-CO"/>
        </w:rPr>
        <w:t>,</w:t>
      </w:r>
      <w:r w:rsidRPr="41AE9AB5">
        <w:rPr>
          <w:lang w:val="es-CO"/>
        </w:rPr>
        <w:t xml:space="preserve"> como la Empresa de Energía de Boyacá en relación con la prestación del servicio de energía eléctrica tiene el deber de mantener los niveles de calidad y seguridad establecidos.</w:t>
      </w:r>
    </w:p>
    <w:p w14:paraId="2FDD1EBF" w14:textId="77777777" w:rsidR="00FB061E" w:rsidRDefault="00FB061E" w:rsidP="41AE9AB5">
      <w:pPr>
        <w:spacing w:line="360" w:lineRule="auto"/>
        <w:ind w:right="51"/>
        <w:jc w:val="both"/>
        <w:rPr>
          <w:b/>
          <w:bCs/>
          <w:color w:val="000000" w:themeColor="text1"/>
          <w:lang w:val="es-CO"/>
        </w:rPr>
      </w:pPr>
    </w:p>
    <w:p w14:paraId="30D02133" w14:textId="148BFD60" w:rsidR="00A516D4" w:rsidRPr="004E399B" w:rsidRDefault="004676F4" w:rsidP="41AE9AB5">
      <w:pPr>
        <w:spacing w:line="360" w:lineRule="auto"/>
        <w:ind w:right="51"/>
        <w:jc w:val="both"/>
        <w:rPr>
          <w:b/>
          <w:bCs/>
          <w:color w:val="000000" w:themeColor="text1"/>
          <w:lang w:val="es-CO"/>
        </w:rPr>
      </w:pPr>
      <w:bookmarkStart w:id="30" w:name="_Hlk127645566"/>
      <w:r w:rsidRPr="41AE9AB5">
        <w:rPr>
          <w:b/>
          <w:bCs/>
          <w:color w:val="000000" w:themeColor="text1"/>
          <w:lang w:val="es-CO"/>
        </w:rPr>
        <w:t>7</w:t>
      </w:r>
      <w:r w:rsidR="000D5C72" w:rsidRPr="41AE9AB5">
        <w:rPr>
          <w:b/>
          <w:bCs/>
          <w:color w:val="000000" w:themeColor="text1"/>
          <w:lang w:val="es-CO"/>
        </w:rPr>
        <w:t>.</w:t>
      </w:r>
      <w:r w:rsidR="00A516D4" w:rsidRPr="41AE9AB5">
        <w:rPr>
          <w:b/>
          <w:bCs/>
          <w:color w:val="000000" w:themeColor="text1"/>
          <w:lang w:val="es-CO"/>
        </w:rPr>
        <w:t>3.</w:t>
      </w:r>
      <w:r w:rsidR="000D5C72" w:rsidRPr="41AE9AB5">
        <w:rPr>
          <w:b/>
          <w:bCs/>
          <w:color w:val="000000" w:themeColor="text1"/>
          <w:lang w:val="es-CO"/>
        </w:rPr>
        <w:t xml:space="preserve">- </w:t>
      </w:r>
      <w:r w:rsidR="00A516D4" w:rsidRPr="41AE9AB5">
        <w:rPr>
          <w:b/>
          <w:bCs/>
          <w:color w:val="000000" w:themeColor="text1"/>
          <w:lang w:val="es-CO"/>
        </w:rPr>
        <w:t xml:space="preserve">De la causal eximente de responsabilidad de culpa exclusiva de la víctima </w:t>
      </w:r>
    </w:p>
    <w:bookmarkEnd w:id="30"/>
    <w:p w14:paraId="3B966CE8" w14:textId="77777777" w:rsidR="00A516D4" w:rsidRPr="004E399B" w:rsidRDefault="00A516D4" w:rsidP="41AE9AB5">
      <w:pPr>
        <w:spacing w:line="360" w:lineRule="auto"/>
        <w:ind w:right="51"/>
        <w:jc w:val="both"/>
        <w:rPr>
          <w:b/>
          <w:bCs/>
          <w:color w:val="000000" w:themeColor="text1"/>
          <w:lang w:val="es-CO"/>
        </w:rPr>
      </w:pPr>
    </w:p>
    <w:p w14:paraId="14DCCFC8" w14:textId="582430E7" w:rsidR="00A516D4" w:rsidRPr="004E399B" w:rsidRDefault="00A516D4" w:rsidP="41AE9AB5">
      <w:pPr>
        <w:spacing w:line="360" w:lineRule="auto"/>
        <w:jc w:val="both"/>
        <w:rPr>
          <w:lang w:val="es-CO"/>
        </w:rPr>
      </w:pPr>
      <w:r w:rsidRPr="41AE9AB5">
        <w:rPr>
          <w:lang w:val="es-CO"/>
        </w:rPr>
        <w:t xml:space="preserve">Frente a la culpa exclusiva de la víctima, la jurisprudencia </w:t>
      </w:r>
      <w:r w:rsidR="394C3303" w:rsidRPr="41AE9AB5">
        <w:rPr>
          <w:lang w:val="es-CO"/>
        </w:rPr>
        <w:t>contencioso-administrativa</w:t>
      </w:r>
      <w:r w:rsidRPr="41AE9AB5">
        <w:rPr>
          <w:lang w:val="es-CO"/>
        </w:rPr>
        <w:t xml:space="preserve"> ha sostenido que, para que se configure, se debe probar no solo la participación de la víctima en la producción del daño, sino que, además, </w:t>
      </w:r>
      <w:bookmarkStart w:id="31" w:name="_Hlk127708559"/>
      <w:r w:rsidRPr="41AE9AB5">
        <w:rPr>
          <w:i/>
          <w:iCs/>
          <w:lang w:val="es-CO"/>
        </w:rPr>
        <w:t>“que dicha conducta provino del actuar imprudente o culposo de ella, que implicó la desatención a obligaciones o reglas a las que debía estar sujeta”</w:t>
      </w:r>
      <w:r w:rsidRPr="41AE9AB5">
        <w:rPr>
          <w:rStyle w:val="Refdenotaalpie"/>
          <w:lang w:val="es-CO"/>
        </w:rPr>
        <w:t xml:space="preserve"> </w:t>
      </w:r>
      <w:r w:rsidRPr="41AE9AB5">
        <w:rPr>
          <w:rStyle w:val="Refdenotaalpie"/>
          <w:lang w:val="es-CO"/>
        </w:rPr>
        <w:footnoteReference w:id="22"/>
      </w:r>
      <w:bookmarkEnd w:id="31"/>
      <w:r w:rsidRPr="41AE9AB5">
        <w:rPr>
          <w:lang w:val="es-CO"/>
        </w:rPr>
        <w:t>.</w:t>
      </w:r>
    </w:p>
    <w:p w14:paraId="761BFAC7" w14:textId="77777777" w:rsidR="00A516D4" w:rsidRPr="004E399B" w:rsidRDefault="00A516D4" w:rsidP="41AE9AB5">
      <w:pPr>
        <w:spacing w:line="360" w:lineRule="auto"/>
        <w:jc w:val="both"/>
        <w:rPr>
          <w:lang w:val="es-CO"/>
        </w:rPr>
      </w:pPr>
    </w:p>
    <w:p w14:paraId="2A709D4E" w14:textId="5D9FF333" w:rsidR="00A516D4" w:rsidRPr="004E399B" w:rsidRDefault="00A516D4" w:rsidP="41AE9AB5">
      <w:pPr>
        <w:spacing w:line="360" w:lineRule="auto"/>
        <w:jc w:val="both"/>
        <w:rPr>
          <w:i/>
          <w:iCs/>
          <w:lang w:val="es-CO"/>
        </w:rPr>
      </w:pPr>
      <w:r w:rsidRPr="41AE9AB5">
        <w:rPr>
          <w:lang w:val="es-CO"/>
        </w:rPr>
        <w:t xml:space="preserve">Por tanto, el hecho de la víctima, como causa extraña y exclusiva, impone la prueba de que se trató de un acontecimiento que le era imprevisible e irresistible a la </w:t>
      </w:r>
      <w:r w:rsidR="4DA0EFB1" w:rsidRPr="41AE9AB5">
        <w:rPr>
          <w:lang w:val="es-CO"/>
        </w:rPr>
        <w:t>a</w:t>
      </w:r>
      <w:r w:rsidRPr="41AE9AB5">
        <w:rPr>
          <w:lang w:val="es-CO"/>
        </w:rPr>
        <w:t>dministración. De no ser así, de tratarse de un hecho o acto previsible o resistible para la entidad, y se revela una falla del servicio en el entendido de que dicha entidad teniendo un deber legal, no previno o resistió el suceso, pues como lo advierte la doctrina “</w:t>
      </w:r>
      <w:r w:rsidRPr="41AE9AB5">
        <w:rPr>
          <w:i/>
          <w:iCs/>
          <w:lang w:val="es-CO"/>
        </w:rPr>
        <w:t>sólo cuando el acontecimiento sobrevenido ha constituido un obstáculo insuperable para la ejecución de la obligación, deja la inejecución de comprometer la responsabilidad del deudor”</w:t>
      </w:r>
      <w:r w:rsidRPr="41AE9AB5">
        <w:rPr>
          <w:rStyle w:val="Refdenotaalpie"/>
          <w:i/>
          <w:iCs/>
          <w:lang w:val="es-CO"/>
        </w:rPr>
        <w:footnoteReference w:id="23"/>
      </w:r>
      <w:r w:rsidRPr="41AE9AB5">
        <w:rPr>
          <w:i/>
          <w:iCs/>
          <w:lang w:val="es-CO"/>
        </w:rPr>
        <w:t>.</w:t>
      </w:r>
    </w:p>
    <w:p w14:paraId="3D4F7A4D" w14:textId="77777777" w:rsidR="00A516D4" w:rsidRPr="004E399B" w:rsidRDefault="00A516D4" w:rsidP="41AE9AB5">
      <w:pPr>
        <w:spacing w:line="360" w:lineRule="auto"/>
        <w:rPr>
          <w:lang w:val="es-CO"/>
        </w:rPr>
      </w:pPr>
    </w:p>
    <w:p w14:paraId="2D13A1F5" w14:textId="77777777" w:rsidR="00A516D4" w:rsidRPr="004E399B" w:rsidRDefault="00A516D4" w:rsidP="41AE9AB5">
      <w:pPr>
        <w:spacing w:line="360" w:lineRule="auto"/>
        <w:jc w:val="both"/>
        <w:rPr>
          <w:i/>
          <w:iCs/>
          <w:lang w:val="es-CO"/>
        </w:rPr>
      </w:pPr>
      <w:r w:rsidRPr="41AE9AB5">
        <w:rPr>
          <w:lang w:val="es-CO"/>
        </w:rPr>
        <w:t>Al decir de la doctrina especializada, tal causal lleva “</w:t>
      </w:r>
      <w:r w:rsidRPr="41AE9AB5">
        <w:rPr>
          <w:i/>
          <w:iCs/>
          <w:lang w:val="es-CO"/>
        </w:rPr>
        <w:t>consigo la absolución completa”</w:t>
      </w:r>
      <w:r w:rsidRPr="41AE9AB5">
        <w:rPr>
          <w:lang w:val="es-CO"/>
        </w:rPr>
        <w:t xml:space="preserve"> cuando “</w:t>
      </w:r>
      <w:r w:rsidRPr="41AE9AB5">
        <w:rPr>
          <w:i/>
          <w:iCs/>
          <w:lang w:val="es-CO"/>
        </w:rPr>
        <w:t xml:space="preserve">el presunto responsable pruebe la imprevisibilidad y la irresistibilidad del hecho de la víctima. Si no se realiza esa prueba, el hecho de la víctima, cuando sea culposo y posea </w:t>
      </w:r>
      <w:r w:rsidRPr="41AE9AB5">
        <w:rPr>
          <w:i/>
          <w:iCs/>
          <w:lang w:val="es-CO"/>
        </w:rPr>
        <w:lastRenderedPageBreak/>
        <w:t>un vínculo de causalidad con el daño, produce una simple exoneración parcial: división de responsabilidad que se efectúa teniendo en cuenta la gravedad de la culpa de la víctima”</w:t>
      </w:r>
      <w:r w:rsidRPr="41AE9AB5">
        <w:rPr>
          <w:rStyle w:val="Refdenotaalpie"/>
          <w:i/>
          <w:iCs/>
          <w:lang w:val="es-CO"/>
        </w:rPr>
        <w:footnoteReference w:id="24"/>
      </w:r>
      <w:r w:rsidRPr="41AE9AB5">
        <w:rPr>
          <w:i/>
          <w:iCs/>
          <w:lang w:val="es-CO"/>
        </w:rPr>
        <w:t xml:space="preserve">. </w:t>
      </w:r>
    </w:p>
    <w:p w14:paraId="2D0EA3F8" w14:textId="77777777" w:rsidR="0090462F" w:rsidRDefault="0090462F" w:rsidP="41AE9AB5">
      <w:pPr>
        <w:spacing w:line="360" w:lineRule="auto"/>
        <w:jc w:val="both"/>
        <w:rPr>
          <w:lang w:val="es-CO"/>
        </w:rPr>
      </w:pPr>
    </w:p>
    <w:p w14:paraId="65390081" w14:textId="32637866" w:rsidR="00A516D4" w:rsidRPr="004E399B" w:rsidRDefault="00A516D4" w:rsidP="41AE9AB5">
      <w:pPr>
        <w:spacing w:line="360" w:lineRule="auto"/>
        <w:jc w:val="both"/>
        <w:rPr>
          <w:lang w:val="es-CO"/>
        </w:rPr>
      </w:pPr>
      <w:r w:rsidRPr="41AE9AB5">
        <w:rPr>
          <w:lang w:val="es-CO"/>
        </w:rPr>
        <w:t>Y ha precisado sobre la causa extraña lo siguiente:</w:t>
      </w:r>
    </w:p>
    <w:p w14:paraId="56D54029" w14:textId="77777777" w:rsidR="00A516D4" w:rsidRPr="004E399B" w:rsidRDefault="00A516D4" w:rsidP="41AE9AB5">
      <w:pPr>
        <w:spacing w:line="360" w:lineRule="auto"/>
        <w:rPr>
          <w:lang w:val="es-CO"/>
        </w:rPr>
      </w:pPr>
    </w:p>
    <w:p w14:paraId="4E0B42EE" w14:textId="011BE663" w:rsidR="00A516D4" w:rsidRPr="004E399B" w:rsidRDefault="00A516D4" w:rsidP="41AE9AB5">
      <w:pPr>
        <w:ind w:left="567" w:right="49"/>
        <w:jc w:val="both"/>
        <w:rPr>
          <w:i/>
          <w:iCs/>
          <w:sz w:val="22"/>
          <w:szCs w:val="22"/>
          <w:lang w:val="es-CO"/>
        </w:rPr>
      </w:pPr>
      <w:r w:rsidRPr="41AE9AB5">
        <w:rPr>
          <w:i/>
          <w:iCs/>
          <w:sz w:val="22"/>
          <w:szCs w:val="22"/>
          <w:lang w:val="es-CO"/>
        </w:rPr>
        <w:t xml:space="preserve">“Para constituir una causa ajena, un acontecimiento, ya se trate de acontecimiento anónimo (caso de fuerza mayor stricto sensu), del hecho de un tercero o de una culpa de la víctima, debe presentar los caracteres de la fuerza mayor (lato sensu); es decir, ser imprevisible e </w:t>
      </w:r>
      <w:r w:rsidR="5C3A24A1" w:rsidRPr="41AE9AB5">
        <w:rPr>
          <w:i/>
          <w:iCs/>
          <w:sz w:val="22"/>
          <w:szCs w:val="22"/>
          <w:lang w:val="es-CO"/>
        </w:rPr>
        <w:t>irresistible</w:t>
      </w:r>
      <w:r w:rsidRPr="41AE9AB5">
        <w:rPr>
          <w:i/>
          <w:iCs/>
          <w:sz w:val="22"/>
          <w:szCs w:val="22"/>
          <w:lang w:val="es-CO"/>
        </w:rPr>
        <w:t>”</w:t>
      </w:r>
      <w:r w:rsidRPr="41AE9AB5">
        <w:rPr>
          <w:rStyle w:val="Refdenotaalpie"/>
          <w:i/>
          <w:iCs/>
          <w:sz w:val="22"/>
          <w:szCs w:val="22"/>
          <w:lang w:val="es-CO"/>
        </w:rPr>
        <w:footnoteReference w:id="25"/>
      </w:r>
    </w:p>
    <w:p w14:paraId="21137CBB" w14:textId="77777777" w:rsidR="00A516D4" w:rsidRPr="004E399B" w:rsidRDefault="00A516D4" w:rsidP="41AE9AB5">
      <w:pPr>
        <w:spacing w:line="360" w:lineRule="auto"/>
        <w:rPr>
          <w:lang w:val="es-CO"/>
        </w:rPr>
      </w:pPr>
    </w:p>
    <w:p w14:paraId="03A4C45D" w14:textId="21820C2B" w:rsidR="00A516D4" w:rsidRPr="004E399B" w:rsidRDefault="00A516D4" w:rsidP="41AE9AB5">
      <w:pPr>
        <w:spacing w:line="360" w:lineRule="auto"/>
        <w:jc w:val="both"/>
        <w:rPr>
          <w:lang w:val="es-CO"/>
        </w:rPr>
      </w:pPr>
      <w:r w:rsidRPr="41AE9AB5">
        <w:rPr>
          <w:lang w:val="es-CO"/>
        </w:rPr>
        <w:t>Así se ha reconocido que la imprevisibilidad e irresistibilidad del suceso invocado por la entidad demandada como eximente de responsabilidad, bajo la modalidad del hecho exclusivo de la víctima, es una circunstancia</w:t>
      </w:r>
      <w:r w:rsidR="447D523E" w:rsidRPr="41AE9AB5">
        <w:rPr>
          <w:lang w:val="es-CO"/>
        </w:rPr>
        <w:t xml:space="preserve"> </w:t>
      </w:r>
      <w:r w:rsidRPr="41AE9AB5">
        <w:rPr>
          <w:lang w:val="es-CO"/>
        </w:rPr>
        <w:t>que deberá examinarse en cada caso concreto</w:t>
      </w:r>
      <w:r w:rsidRPr="41AE9AB5">
        <w:rPr>
          <w:rStyle w:val="Refdenotaalpie"/>
          <w:lang w:val="es-CO"/>
        </w:rPr>
        <w:footnoteReference w:id="26"/>
      </w:r>
      <w:r w:rsidRPr="41AE9AB5">
        <w:rPr>
          <w:lang w:val="es-CO"/>
        </w:rPr>
        <w:t>.</w:t>
      </w:r>
    </w:p>
    <w:p w14:paraId="41C9B8C7" w14:textId="77777777" w:rsidR="00C75541" w:rsidRPr="00594219" w:rsidRDefault="00C75541" w:rsidP="41AE9AB5">
      <w:pPr>
        <w:spacing w:line="360" w:lineRule="auto"/>
        <w:jc w:val="both"/>
        <w:rPr>
          <w:rFonts w:eastAsiaTheme="minorEastAsia"/>
          <w:lang w:val="es-CO" w:eastAsia="en-US"/>
        </w:rPr>
      </w:pPr>
    </w:p>
    <w:p w14:paraId="100BA727" w14:textId="3B8B4777" w:rsidR="004D1114" w:rsidRPr="00594219" w:rsidRDefault="004676F4" w:rsidP="41AE9AB5">
      <w:pPr>
        <w:spacing w:line="360" w:lineRule="auto"/>
        <w:jc w:val="both"/>
        <w:rPr>
          <w:rFonts w:eastAsiaTheme="minorEastAsia"/>
          <w:b/>
          <w:bCs/>
          <w:lang w:val="es-CO" w:eastAsia="en-US"/>
        </w:rPr>
      </w:pPr>
      <w:r w:rsidRPr="41AE9AB5">
        <w:rPr>
          <w:rFonts w:eastAsiaTheme="minorEastAsia"/>
          <w:b/>
          <w:bCs/>
          <w:lang w:val="es-CO" w:eastAsia="en-US"/>
        </w:rPr>
        <w:t>8</w:t>
      </w:r>
      <w:r w:rsidR="00BF2687" w:rsidRPr="41AE9AB5">
        <w:rPr>
          <w:rFonts w:eastAsiaTheme="minorEastAsia"/>
          <w:b/>
          <w:bCs/>
          <w:lang w:val="es-CO" w:eastAsia="en-US"/>
        </w:rPr>
        <w:t xml:space="preserve">.- </w:t>
      </w:r>
      <w:r w:rsidR="00E131E7" w:rsidRPr="41AE9AB5">
        <w:rPr>
          <w:rFonts w:eastAsiaTheme="minorEastAsia"/>
          <w:b/>
          <w:bCs/>
          <w:lang w:val="es-CO" w:eastAsia="en-US"/>
        </w:rPr>
        <w:t>Hechos probados</w:t>
      </w:r>
      <w:r w:rsidR="00BF2687" w:rsidRPr="41AE9AB5">
        <w:rPr>
          <w:rFonts w:eastAsiaTheme="minorEastAsia"/>
          <w:b/>
          <w:bCs/>
          <w:lang w:val="es-CO" w:eastAsia="en-US"/>
        </w:rPr>
        <w:t xml:space="preserve"> </w:t>
      </w:r>
    </w:p>
    <w:p w14:paraId="48B0F822" w14:textId="77777777" w:rsidR="00197658" w:rsidRPr="00594219" w:rsidRDefault="00197658" w:rsidP="00A5477F">
      <w:pPr>
        <w:spacing w:line="360" w:lineRule="auto"/>
        <w:ind w:left="720" w:right="335"/>
        <w:contextualSpacing/>
        <w:jc w:val="both"/>
        <w:rPr>
          <w:lang w:val="es-ES"/>
        </w:rPr>
      </w:pPr>
    </w:p>
    <w:p w14:paraId="242EAFFA" w14:textId="42B69031" w:rsidR="00311861" w:rsidRPr="003A0FEB" w:rsidRDefault="00776344" w:rsidP="00390CED">
      <w:pPr>
        <w:pStyle w:val="Prrafodelista"/>
        <w:numPr>
          <w:ilvl w:val="0"/>
          <w:numId w:val="9"/>
        </w:numPr>
        <w:spacing w:after="0" w:line="360" w:lineRule="auto"/>
        <w:ind w:left="0" w:firstLine="360"/>
        <w:jc w:val="both"/>
        <w:rPr>
          <w:rFonts w:ascii="Times New Roman" w:hAnsi="Times New Roman" w:cs="Times New Roman"/>
          <w:sz w:val="24"/>
          <w:szCs w:val="24"/>
          <w:lang w:val="es-CO"/>
        </w:rPr>
      </w:pPr>
      <w:bookmarkStart w:id="32" w:name="_Hlk127259166"/>
      <w:r w:rsidRPr="41AE9AB5">
        <w:rPr>
          <w:rFonts w:ascii="Times New Roman" w:hAnsi="Times New Roman" w:cs="Times New Roman"/>
          <w:sz w:val="24"/>
          <w:szCs w:val="24"/>
          <w:lang w:val="es-CO"/>
        </w:rPr>
        <w:t>N</w:t>
      </w:r>
      <w:r w:rsidR="00762499" w:rsidRPr="41AE9AB5">
        <w:rPr>
          <w:rFonts w:ascii="Times New Roman" w:hAnsi="Times New Roman" w:cs="Times New Roman"/>
          <w:sz w:val="24"/>
          <w:szCs w:val="24"/>
          <w:lang w:val="es-CO"/>
        </w:rPr>
        <w:t>É</w:t>
      </w:r>
      <w:r w:rsidRPr="41AE9AB5">
        <w:rPr>
          <w:rFonts w:ascii="Times New Roman" w:hAnsi="Times New Roman" w:cs="Times New Roman"/>
          <w:sz w:val="24"/>
          <w:szCs w:val="24"/>
          <w:lang w:val="es-CO"/>
        </w:rPr>
        <w:t>STOR LEONARDO AVELLANEDA TORRES</w:t>
      </w:r>
      <w:r w:rsidR="00D2208F" w:rsidRPr="41AE9AB5">
        <w:rPr>
          <w:rFonts w:ascii="Times New Roman" w:hAnsi="Times New Roman" w:cs="Times New Roman"/>
          <w:sz w:val="24"/>
          <w:szCs w:val="24"/>
          <w:lang w:val="es-CO"/>
        </w:rPr>
        <w:t xml:space="preserve"> nació el 4 de septiembre de 1986 y</w:t>
      </w:r>
      <w:r w:rsidRPr="41AE9AB5">
        <w:rPr>
          <w:rFonts w:ascii="Times New Roman" w:hAnsi="Times New Roman" w:cs="Times New Roman"/>
          <w:sz w:val="24"/>
          <w:szCs w:val="24"/>
          <w:lang w:val="es-CO"/>
        </w:rPr>
        <w:t xml:space="preserve"> </w:t>
      </w:r>
      <w:bookmarkEnd w:id="32"/>
      <w:r w:rsidRPr="41AE9AB5">
        <w:rPr>
          <w:rFonts w:ascii="Times New Roman" w:hAnsi="Times New Roman" w:cs="Times New Roman"/>
          <w:sz w:val="24"/>
          <w:szCs w:val="24"/>
          <w:lang w:val="es-CO"/>
        </w:rPr>
        <w:t>es hijo de N</w:t>
      </w:r>
      <w:r w:rsidR="00762499" w:rsidRPr="41AE9AB5">
        <w:rPr>
          <w:rFonts w:ascii="Times New Roman" w:hAnsi="Times New Roman" w:cs="Times New Roman"/>
          <w:sz w:val="24"/>
          <w:szCs w:val="24"/>
          <w:lang w:val="es-CO"/>
        </w:rPr>
        <w:t>É</w:t>
      </w:r>
      <w:r w:rsidRPr="41AE9AB5">
        <w:rPr>
          <w:rFonts w:ascii="Times New Roman" w:hAnsi="Times New Roman" w:cs="Times New Roman"/>
          <w:sz w:val="24"/>
          <w:szCs w:val="24"/>
          <w:lang w:val="es-CO"/>
        </w:rPr>
        <w:t>STOR</w:t>
      </w:r>
      <w:r w:rsidR="00402785" w:rsidRPr="41AE9AB5">
        <w:rPr>
          <w:rFonts w:ascii="Times New Roman" w:hAnsi="Times New Roman" w:cs="Times New Roman"/>
          <w:sz w:val="24"/>
          <w:szCs w:val="24"/>
          <w:lang w:val="es-CO"/>
        </w:rPr>
        <w:t xml:space="preserve"> RAÚL</w:t>
      </w:r>
      <w:r w:rsidRPr="41AE9AB5">
        <w:rPr>
          <w:rFonts w:ascii="Times New Roman" w:hAnsi="Times New Roman" w:cs="Times New Roman"/>
          <w:sz w:val="24"/>
          <w:szCs w:val="24"/>
          <w:lang w:val="es-CO"/>
        </w:rPr>
        <w:t xml:space="preserve"> AVELLANEDA</w:t>
      </w:r>
      <w:r w:rsidR="00402785" w:rsidRPr="41AE9AB5">
        <w:rPr>
          <w:rFonts w:ascii="Times New Roman" w:hAnsi="Times New Roman" w:cs="Times New Roman"/>
          <w:sz w:val="24"/>
          <w:szCs w:val="24"/>
          <w:lang w:val="es-CO"/>
        </w:rPr>
        <w:t xml:space="preserve"> ACUÑA</w:t>
      </w:r>
      <w:r w:rsidR="003A0FEB" w:rsidRPr="41AE9AB5">
        <w:rPr>
          <w:rFonts w:ascii="Times New Roman" w:hAnsi="Times New Roman" w:cs="Times New Roman"/>
          <w:sz w:val="24"/>
          <w:szCs w:val="24"/>
          <w:lang w:val="es-CO"/>
        </w:rPr>
        <w:t>;</w:t>
      </w:r>
      <w:r w:rsidRPr="41AE9AB5">
        <w:rPr>
          <w:rFonts w:ascii="Times New Roman" w:hAnsi="Times New Roman" w:cs="Times New Roman"/>
          <w:sz w:val="24"/>
          <w:szCs w:val="24"/>
          <w:lang w:val="es-CO"/>
        </w:rPr>
        <w:t xml:space="preserve"> </w:t>
      </w:r>
      <w:r w:rsidR="00035AE6" w:rsidRPr="41AE9AB5">
        <w:rPr>
          <w:rFonts w:ascii="Times New Roman" w:hAnsi="Times New Roman" w:cs="Times New Roman"/>
          <w:sz w:val="24"/>
          <w:szCs w:val="24"/>
          <w:lang w:val="es-CO"/>
        </w:rPr>
        <w:t xml:space="preserve">era </w:t>
      </w:r>
      <w:r w:rsidRPr="41AE9AB5">
        <w:rPr>
          <w:rFonts w:ascii="Times New Roman" w:hAnsi="Times New Roman" w:cs="Times New Roman"/>
          <w:sz w:val="24"/>
          <w:szCs w:val="24"/>
          <w:lang w:val="es-CO"/>
        </w:rPr>
        <w:t xml:space="preserve">esposo de </w:t>
      </w:r>
      <w:bookmarkStart w:id="33" w:name="_Hlk127259275"/>
      <w:r w:rsidRPr="41AE9AB5">
        <w:rPr>
          <w:rFonts w:ascii="Times New Roman" w:hAnsi="Times New Roman" w:cs="Times New Roman"/>
          <w:sz w:val="24"/>
          <w:szCs w:val="24"/>
          <w:lang w:val="es-CO"/>
        </w:rPr>
        <w:t>MARCELA ARIAS HUERTAS</w:t>
      </w:r>
      <w:r w:rsidR="009E39C0" w:rsidRPr="41AE9AB5">
        <w:rPr>
          <w:rFonts w:ascii="Times New Roman" w:hAnsi="Times New Roman" w:cs="Times New Roman"/>
          <w:sz w:val="24"/>
          <w:szCs w:val="24"/>
          <w:lang w:val="es-CO"/>
        </w:rPr>
        <w:t xml:space="preserve"> </w:t>
      </w:r>
      <w:r w:rsidR="00D2208F" w:rsidRPr="41AE9AB5">
        <w:rPr>
          <w:rFonts w:ascii="Times New Roman" w:hAnsi="Times New Roman" w:cs="Times New Roman"/>
          <w:sz w:val="24"/>
          <w:szCs w:val="24"/>
          <w:lang w:val="es-CO"/>
        </w:rPr>
        <w:t xml:space="preserve">quien nació el </w:t>
      </w:r>
      <w:r w:rsidR="00035AE6" w:rsidRPr="41AE9AB5">
        <w:rPr>
          <w:rFonts w:ascii="Times New Roman" w:hAnsi="Times New Roman" w:cs="Times New Roman"/>
          <w:sz w:val="24"/>
          <w:szCs w:val="24"/>
          <w:lang w:val="es-CO"/>
        </w:rPr>
        <w:t>30 de mayo de 1986</w:t>
      </w:r>
      <w:r w:rsidRPr="41AE9AB5">
        <w:rPr>
          <w:rFonts w:ascii="Times New Roman" w:hAnsi="Times New Roman" w:cs="Times New Roman"/>
          <w:sz w:val="24"/>
          <w:szCs w:val="24"/>
          <w:lang w:val="es-CO"/>
        </w:rPr>
        <w:t xml:space="preserve"> </w:t>
      </w:r>
      <w:bookmarkEnd w:id="33"/>
      <w:r w:rsidRPr="41AE9AB5">
        <w:rPr>
          <w:rFonts w:ascii="Times New Roman" w:hAnsi="Times New Roman" w:cs="Times New Roman"/>
          <w:sz w:val="24"/>
          <w:szCs w:val="24"/>
          <w:lang w:val="es-CO"/>
        </w:rPr>
        <w:t>y padre de DILAN CAMILO</w:t>
      </w:r>
      <w:r w:rsidR="00431282" w:rsidRPr="41AE9AB5">
        <w:rPr>
          <w:rFonts w:ascii="Times New Roman" w:hAnsi="Times New Roman" w:cs="Times New Roman"/>
          <w:sz w:val="24"/>
          <w:szCs w:val="24"/>
          <w:lang w:val="es-CO"/>
        </w:rPr>
        <w:t xml:space="preserve"> </w:t>
      </w:r>
      <w:r w:rsidR="00814615" w:rsidRPr="41AE9AB5">
        <w:rPr>
          <w:rFonts w:ascii="Times New Roman" w:hAnsi="Times New Roman" w:cs="Times New Roman"/>
          <w:sz w:val="24"/>
          <w:szCs w:val="24"/>
          <w:lang w:val="es-CO"/>
        </w:rPr>
        <w:t xml:space="preserve">AVELLANEDA ARIAS </w:t>
      </w:r>
      <w:r w:rsidR="00431282" w:rsidRPr="41AE9AB5">
        <w:rPr>
          <w:rFonts w:ascii="Times New Roman" w:hAnsi="Times New Roman" w:cs="Times New Roman"/>
          <w:sz w:val="24"/>
          <w:szCs w:val="24"/>
          <w:lang w:val="es-CO"/>
        </w:rPr>
        <w:t>quien nació el 1 de noviembre de 2010</w:t>
      </w:r>
      <w:r w:rsidRPr="41AE9AB5">
        <w:rPr>
          <w:rFonts w:ascii="Times New Roman" w:hAnsi="Times New Roman" w:cs="Times New Roman"/>
          <w:sz w:val="24"/>
          <w:szCs w:val="24"/>
          <w:lang w:val="es-CO"/>
        </w:rPr>
        <w:t xml:space="preserve"> </w:t>
      </w:r>
      <w:r w:rsidR="00972733" w:rsidRPr="41AE9AB5">
        <w:rPr>
          <w:rFonts w:ascii="Times New Roman" w:hAnsi="Times New Roman" w:cs="Times New Roman"/>
          <w:sz w:val="24"/>
          <w:szCs w:val="24"/>
          <w:lang w:val="es-CO"/>
        </w:rPr>
        <w:t>y</w:t>
      </w:r>
      <w:r w:rsidRPr="41AE9AB5">
        <w:rPr>
          <w:rFonts w:ascii="Times New Roman" w:hAnsi="Times New Roman" w:cs="Times New Roman"/>
          <w:sz w:val="24"/>
          <w:szCs w:val="24"/>
          <w:lang w:val="es-CO"/>
        </w:rPr>
        <w:t xml:space="preserve"> </w:t>
      </w:r>
      <w:r w:rsidR="00814615" w:rsidRPr="41AE9AB5">
        <w:rPr>
          <w:rFonts w:ascii="Times New Roman" w:hAnsi="Times New Roman" w:cs="Times New Roman"/>
          <w:sz w:val="24"/>
          <w:szCs w:val="24"/>
          <w:lang w:val="es-CO"/>
        </w:rPr>
        <w:t xml:space="preserve">de </w:t>
      </w:r>
      <w:r w:rsidRPr="41AE9AB5">
        <w:rPr>
          <w:rFonts w:ascii="Times New Roman" w:hAnsi="Times New Roman" w:cs="Times New Roman"/>
          <w:sz w:val="24"/>
          <w:szCs w:val="24"/>
          <w:lang w:val="es-CO"/>
        </w:rPr>
        <w:t xml:space="preserve">MATEO </w:t>
      </w:r>
      <w:bookmarkStart w:id="34" w:name="_Hlk127263009"/>
      <w:r w:rsidRPr="41AE9AB5">
        <w:rPr>
          <w:rFonts w:ascii="Times New Roman" w:hAnsi="Times New Roman" w:cs="Times New Roman"/>
          <w:sz w:val="24"/>
          <w:szCs w:val="24"/>
          <w:lang w:val="es-CO"/>
        </w:rPr>
        <w:t>AVELLANEDA ARIAS</w:t>
      </w:r>
      <w:r w:rsidR="00431282" w:rsidRPr="41AE9AB5">
        <w:rPr>
          <w:rFonts w:ascii="Times New Roman" w:hAnsi="Times New Roman" w:cs="Times New Roman"/>
          <w:sz w:val="24"/>
          <w:szCs w:val="24"/>
          <w:lang w:val="es-CO"/>
        </w:rPr>
        <w:t xml:space="preserve"> </w:t>
      </w:r>
      <w:bookmarkEnd w:id="34"/>
      <w:r w:rsidR="00431282" w:rsidRPr="41AE9AB5">
        <w:rPr>
          <w:rFonts w:ascii="Times New Roman" w:hAnsi="Times New Roman" w:cs="Times New Roman"/>
          <w:sz w:val="24"/>
          <w:szCs w:val="24"/>
          <w:lang w:val="es-CO"/>
        </w:rPr>
        <w:t xml:space="preserve">quien nació el </w:t>
      </w:r>
      <w:r w:rsidR="00814615" w:rsidRPr="41AE9AB5">
        <w:rPr>
          <w:rFonts w:ascii="Times New Roman" w:hAnsi="Times New Roman" w:cs="Times New Roman"/>
          <w:sz w:val="24"/>
          <w:szCs w:val="24"/>
          <w:lang w:val="es-CO"/>
        </w:rPr>
        <w:t>17 de septiembre de 2012</w:t>
      </w:r>
      <w:r w:rsidR="00947403" w:rsidRPr="41AE9AB5">
        <w:rPr>
          <w:rFonts w:ascii="Times New Roman" w:hAnsi="Times New Roman" w:cs="Times New Roman"/>
          <w:sz w:val="24"/>
          <w:szCs w:val="24"/>
          <w:lang w:val="es-CO"/>
        </w:rPr>
        <w:t xml:space="preserve">; era bachiller y adelantaba estudios universitarios en el programa de </w:t>
      </w:r>
      <w:r w:rsidR="5161268B" w:rsidRPr="41AE9AB5">
        <w:rPr>
          <w:rFonts w:ascii="Times New Roman" w:hAnsi="Times New Roman" w:cs="Times New Roman"/>
          <w:sz w:val="24"/>
          <w:szCs w:val="24"/>
          <w:lang w:val="es-CO"/>
        </w:rPr>
        <w:t>Ingeniería</w:t>
      </w:r>
      <w:r w:rsidR="00947403" w:rsidRPr="41AE9AB5">
        <w:rPr>
          <w:rFonts w:ascii="Times New Roman" w:hAnsi="Times New Roman" w:cs="Times New Roman"/>
          <w:sz w:val="24"/>
          <w:szCs w:val="24"/>
          <w:lang w:val="es-CO"/>
        </w:rPr>
        <w:t xml:space="preserve"> Industrial</w:t>
      </w:r>
      <w:r w:rsidRPr="41AE9AB5">
        <w:rPr>
          <w:rFonts w:ascii="Times New Roman" w:hAnsi="Times New Roman" w:cs="Times New Roman"/>
          <w:sz w:val="24"/>
          <w:szCs w:val="24"/>
          <w:lang w:val="es-CO"/>
        </w:rPr>
        <w:t xml:space="preserve"> </w:t>
      </w:r>
      <w:r w:rsidR="00DC19EA" w:rsidRPr="41AE9AB5">
        <w:rPr>
          <w:rFonts w:ascii="Times New Roman" w:hAnsi="Times New Roman" w:cs="Times New Roman"/>
          <w:sz w:val="24"/>
          <w:szCs w:val="24"/>
          <w:lang w:val="es-CO"/>
        </w:rPr>
        <w:t>(</w:t>
      </w:r>
      <w:r w:rsidR="6AAF83EC" w:rsidRPr="41AE9AB5">
        <w:rPr>
          <w:rFonts w:ascii="Times New Roman" w:hAnsi="Times New Roman" w:cs="Times New Roman"/>
          <w:sz w:val="24"/>
          <w:szCs w:val="24"/>
          <w:lang w:val="es-CO"/>
        </w:rPr>
        <w:t>fs.</w:t>
      </w:r>
      <w:r w:rsidR="009844C3" w:rsidRPr="41AE9AB5">
        <w:rPr>
          <w:rFonts w:ascii="Times New Roman" w:hAnsi="Times New Roman" w:cs="Times New Roman"/>
          <w:sz w:val="24"/>
          <w:szCs w:val="24"/>
          <w:lang w:val="es-CO"/>
        </w:rPr>
        <w:t xml:space="preserve"> </w:t>
      </w:r>
      <w:r w:rsidR="00963F91" w:rsidRPr="41AE9AB5">
        <w:rPr>
          <w:rFonts w:ascii="Times New Roman" w:hAnsi="Times New Roman" w:cs="Times New Roman"/>
          <w:sz w:val="24"/>
          <w:szCs w:val="24"/>
          <w:lang w:val="es-CO"/>
        </w:rPr>
        <w:t>24-28</w:t>
      </w:r>
      <w:r w:rsidR="00390CED" w:rsidRPr="41AE9AB5">
        <w:rPr>
          <w:rFonts w:ascii="Times New Roman" w:hAnsi="Times New Roman" w:cs="Times New Roman"/>
          <w:sz w:val="24"/>
          <w:szCs w:val="24"/>
          <w:lang w:val="es-CO"/>
        </w:rPr>
        <w:t>, 31-33</w:t>
      </w:r>
      <w:r w:rsidR="00963F91" w:rsidRPr="41AE9AB5">
        <w:rPr>
          <w:rFonts w:ascii="Times New Roman" w:hAnsi="Times New Roman" w:cs="Times New Roman"/>
          <w:sz w:val="24"/>
          <w:szCs w:val="24"/>
          <w:lang w:val="es-CO"/>
        </w:rPr>
        <w:t>)</w:t>
      </w:r>
      <w:r w:rsidR="00814615" w:rsidRPr="41AE9AB5">
        <w:rPr>
          <w:rFonts w:ascii="Times New Roman" w:hAnsi="Times New Roman" w:cs="Times New Roman"/>
          <w:sz w:val="24"/>
          <w:szCs w:val="24"/>
          <w:lang w:val="es-CO"/>
        </w:rPr>
        <w:t>.</w:t>
      </w:r>
    </w:p>
    <w:p w14:paraId="6372AFB9" w14:textId="77777777" w:rsidR="00311861" w:rsidRPr="003A0FEB" w:rsidRDefault="00311861" w:rsidP="00B5528D">
      <w:pPr>
        <w:pStyle w:val="Prrafodelista"/>
        <w:spacing w:after="0" w:line="360" w:lineRule="auto"/>
        <w:ind w:left="0"/>
        <w:jc w:val="both"/>
        <w:rPr>
          <w:rFonts w:ascii="Times New Roman" w:hAnsi="Times New Roman" w:cs="Times New Roman"/>
          <w:sz w:val="24"/>
          <w:szCs w:val="24"/>
          <w:lang w:val="es-CO"/>
        </w:rPr>
      </w:pPr>
    </w:p>
    <w:p w14:paraId="6E5E7A62" w14:textId="061BBAF9" w:rsidR="000935F3" w:rsidRPr="00551D92" w:rsidRDefault="000935F3" w:rsidP="003F05D7">
      <w:pPr>
        <w:pStyle w:val="Prrafodelista"/>
        <w:numPr>
          <w:ilvl w:val="0"/>
          <w:numId w:val="9"/>
        </w:numPr>
        <w:spacing w:after="0" w:line="360" w:lineRule="auto"/>
        <w:ind w:left="0" w:firstLine="360"/>
        <w:jc w:val="both"/>
        <w:rPr>
          <w:rFonts w:ascii="Times New Roman" w:hAnsi="Times New Roman" w:cs="Times New Roman"/>
          <w:sz w:val="24"/>
          <w:szCs w:val="24"/>
          <w:lang w:val="es-CO"/>
        </w:rPr>
      </w:pPr>
      <w:r w:rsidRPr="637602C2">
        <w:rPr>
          <w:rFonts w:ascii="Times New Roman" w:hAnsi="Times New Roman" w:cs="Times New Roman"/>
          <w:sz w:val="24"/>
          <w:szCs w:val="24"/>
          <w:lang w:val="es-CO"/>
        </w:rPr>
        <w:t>La señora MARCELA ARIAS HUERTAS suscribió contrato de arrendamiento</w:t>
      </w:r>
      <w:r w:rsidR="004040D9" w:rsidRPr="637602C2">
        <w:rPr>
          <w:rFonts w:ascii="Times New Roman" w:hAnsi="Times New Roman" w:cs="Times New Roman"/>
          <w:sz w:val="24"/>
          <w:szCs w:val="24"/>
          <w:lang w:val="es-CO"/>
        </w:rPr>
        <w:t xml:space="preserve"> </w:t>
      </w:r>
      <w:r w:rsidR="00211411" w:rsidRPr="637602C2">
        <w:rPr>
          <w:rFonts w:ascii="Times New Roman" w:hAnsi="Times New Roman" w:cs="Times New Roman"/>
          <w:sz w:val="24"/>
          <w:szCs w:val="24"/>
          <w:lang w:val="es-CO"/>
        </w:rPr>
        <w:t xml:space="preserve">con el señor </w:t>
      </w:r>
      <w:proofErr w:type="spellStart"/>
      <w:r w:rsidR="00211411" w:rsidRPr="637602C2">
        <w:rPr>
          <w:rFonts w:ascii="Times New Roman" w:hAnsi="Times New Roman" w:cs="Times New Roman"/>
          <w:sz w:val="24"/>
          <w:szCs w:val="24"/>
          <w:lang w:val="es-CO"/>
        </w:rPr>
        <w:t>Jhon</w:t>
      </w:r>
      <w:proofErr w:type="spellEnd"/>
      <w:r w:rsidR="00211411" w:rsidRPr="637602C2">
        <w:rPr>
          <w:rFonts w:ascii="Times New Roman" w:hAnsi="Times New Roman" w:cs="Times New Roman"/>
          <w:sz w:val="24"/>
          <w:szCs w:val="24"/>
          <w:lang w:val="es-CO"/>
        </w:rPr>
        <w:t xml:space="preserve"> Alex</w:t>
      </w:r>
      <w:r w:rsidR="00FC7C05" w:rsidRPr="637602C2">
        <w:rPr>
          <w:rFonts w:ascii="Times New Roman" w:hAnsi="Times New Roman" w:cs="Times New Roman"/>
          <w:sz w:val="24"/>
          <w:szCs w:val="24"/>
          <w:lang w:val="es-CO"/>
        </w:rPr>
        <w:t xml:space="preserve">ander Torres el </w:t>
      </w:r>
      <w:r w:rsidR="00175770" w:rsidRPr="637602C2">
        <w:rPr>
          <w:rFonts w:ascii="Times New Roman" w:hAnsi="Times New Roman" w:cs="Times New Roman"/>
          <w:sz w:val="24"/>
          <w:szCs w:val="24"/>
          <w:lang w:val="es-CO"/>
        </w:rPr>
        <w:t xml:space="preserve">día </w:t>
      </w:r>
      <w:r w:rsidR="00FC7C05" w:rsidRPr="637602C2">
        <w:rPr>
          <w:rFonts w:ascii="Times New Roman" w:hAnsi="Times New Roman" w:cs="Times New Roman"/>
          <w:sz w:val="24"/>
          <w:szCs w:val="24"/>
          <w:lang w:val="es-CO"/>
        </w:rPr>
        <w:t>5 de junio de 2014 sobre el inmueble ubicado en la Calle 7 No. 7 - 42 barrio Obrero de Tunja por valor de $600.000 cuyo término de duración era hasta el 31 de diciembre de 2016 (</w:t>
      </w:r>
      <w:r w:rsidR="236FCD17" w:rsidRPr="637602C2">
        <w:rPr>
          <w:rFonts w:ascii="Times New Roman" w:hAnsi="Times New Roman" w:cs="Times New Roman"/>
          <w:sz w:val="24"/>
          <w:szCs w:val="24"/>
          <w:lang w:val="es-CO"/>
        </w:rPr>
        <w:t>f.</w:t>
      </w:r>
      <w:r w:rsidR="00FC7C05" w:rsidRPr="637602C2">
        <w:rPr>
          <w:rFonts w:ascii="Times New Roman" w:hAnsi="Times New Roman" w:cs="Times New Roman"/>
          <w:sz w:val="24"/>
          <w:szCs w:val="24"/>
          <w:lang w:val="es-CO"/>
        </w:rPr>
        <w:t xml:space="preserve"> 36)</w:t>
      </w:r>
    </w:p>
    <w:p w14:paraId="398A045A" w14:textId="77777777" w:rsidR="000935F3" w:rsidRPr="00551D92" w:rsidRDefault="000935F3" w:rsidP="00B5528D">
      <w:pPr>
        <w:pStyle w:val="Prrafodelista"/>
        <w:ind w:left="0"/>
        <w:rPr>
          <w:rFonts w:ascii="Times New Roman" w:hAnsi="Times New Roman" w:cs="Times New Roman"/>
          <w:sz w:val="24"/>
          <w:szCs w:val="24"/>
          <w:lang w:val="es-CO"/>
        </w:rPr>
      </w:pPr>
    </w:p>
    <w:p w14:paraId="2D78E357" w14:textId="1628B072" w:rsidR="00F909C0" w:rsidRPr="00551D92" w:rsidRDefault="00F909C0" w:rsidP="00406FF6">
      <w:pPr>
        <w:pStyle w:val="Prrafodelista"/>
        <w:numPr>
          <w:ilvl w:val="0"/>
          <w:numId w:val="9"/>
        </w:numPr>
        <w:spacing w:after="0" w:line="360" w:lineRule="auto"/>
        <w:ind w:left="0" w:firstLine="360"/>
        <w:jc w:val="both"/>
        <w:rPr>
          <w:rFonts w:ascii="Times New Roman" w:hAnsi="Times New Roman" w:cs="Times New Roman"/>
          <w:sz w:val="24"/>
          <w:szCs w:val="24"/>
          <w:lang w:val="es-CO"/>
        </w:rPr>
      </w:pPr>
      <w:r w:rsidRPr="637602C2">
        <w:rPr>
          <w:rFonts w:ascii="Times New Roman" w:hAnsi="Times New Roman" w:cs="Times New Roman"/>
          <w:sz w:val="24"/>
          <w:szCs w:val="24"/>
          <w:lang w:val="es-CO"/>
        </w:rPr>
        <w:t>El señor NÉSTOR LEONARDO AVELLANEDA TORRES</w:t>
      </w:r>
      <w:r w:rsidR="00846F68" w:rsidRPr="637602C2">
        <w:rPr>
          <w:rFonts w:ascii="Times New Roman" w:hAnsi="Times New Roman" w:cs="Times New Roman"/>
          <w:sz w:val="24"/>
          <w:szCs w:val="24"/>
          <w:lang w:val="es-CO"/>
        </w:rPr>
        <w:t xml:space="preserve"> </w:t>
      </w:r>
      <w:r w:rsidR="00275B04" w:rsidRPr="637602C2">
        <w:rPr>
          <w:rFonts w:ascii="Times New Roman" w:hAnsi="Times New Roman" w:cs="Times New Roman"/>
          <w:sz w:val="24"/>
          <w:szCs w:val="24"/>
          <w:lang w:val="es-CO"/>
        </w:rPr>
        <w:t xml:space="preserve">murió el </w:t>
      </w:r>
      <w:r w:rsidR="00275B04" w:rsidRPr="637602C2">
        <w:rPr>
          <w:rFonts w:ascii="Times New Roman" w:hAnsi="Times New Roman" w:cs="Times New Roman"/>
          <w:b/>
          <w:bCs/>
          <w:sz w:val="24"/>
          <w:szCs w:val="24"/>
          <w:lang w:val="es-CO"/>
        </w:rPr>
        <w:t>11 de diciembre de 2016</w:t>
      </w:r>
      <w:r w:rsidR="00653015" w:rsidRPr="637602C2">
        <w:rPr>
          <w:rFonts w:ascii="Times New Roman" w:hAnsi="Times New Roman" w:cs="Times New Roman"/>
          <w:sz w:val="24"/>
          <w:szCs w:val="24"/>
          <w:lang w:val="es-CO"/>
        </w:rPr>
        <w:t xml:space="preserve"> según certificado de defunción</w:t>
      </w:r>
      <w:r w:rsidR="00275B04" w:rsidRPr="637602C2">
        <w:rPr>
          <w:rFonts w:ascii="Times New Roman" w:hAnsi="Times New Roman" w:cs="Times New Roman"/>
          <w:sz w:val="24"/>
          <w:szCs w:val="24"/>
          <w:lang w:val="es-CO"/>
        </w:rPr>
        <w:t xml:space="preserve"> (</w:t>
      </w:r>
      <w:r w:rsidR="6AAF83EC" w:rsidRPr="637602C2">
        <w:rPr>
          <w:rFonts w:ascii="Times New Roman" w:hAnsi="Times New Roman" w:cs="Times New Roman"/>
          <w:sz w:val="24"/>
          <w:szCs w:val="24"/>
          <w:lang w:val="es-CO"/>
        </w:rPr>
        <w:t>fs.</w:t>
      </w:r>
      <w:r w:rsidR="00390CED" w:rsidRPr="637602C2">
        <w:rPr>
          <w:rFonts w:ascii="Times New Roman" w:hAnsi="Times New Roman" w:cs="Times New Roman"/>
          <w:sz w:val="24"/>
          <w:szCs w:val="24"/>
          <w:lang w:val="es-CO"/>
        </w:rPr>
        <w:t xml:space="preserve"> 29</w:t>
      </w:r>
      <w:r w:rsidR="003F05D7" w:rsidRPr="637602C2">
        <w:rPr>
          <w:rFonts w:ascii="Times New Roman" w:hAnsi="Times New Roman" w:cs="Times New Roman"/>
          <w:sz w:val="24"/>
          <w:szCs w:val="24"/>
          <w:lang w:val="es-CO"/>
        </w:rPr>
        <w:t>)</w:t>
      </w:r>
      <w:r w:rsidR="00551D92" w:rsidRPr="637602C2">
        <w:rPr>
          <w:rFonts w:ascii="Times New Roman" w:hAnsi="Times New Roman" w:cs="Times New Roman"/>
          <w:sz w:val="24"/>
          <w:szCs w:val="24"/>
          <w:lang w:val="es-CO"/>
        </w:rPr>
        <w:t>.</w:t>
      </w:r>
    </w:p>
    <w:p w14:paraId="11B644DE" w14:textId="77777777" w:rsidR="00F909C0" w:rsidRPr="00F909C0" w:rsidRDefault="00F909C0" w:rsidP="009602C2">
      <w:pPr>
        <w:pStyle w:val="Prrafodelista"/>
        <w:spacing w:after="0" w:line="360" w:lineRule="auto"/>
        <w:ind w:left="0"/>
        <w:rPr>
          <w:rFonts w:ascii="Times New Roman" w:hAnsi="Times New Roman" w:cs="Times New Roman"/>
          <w:sz w:val="24"/>
          <w:szCs w:val="24"/>
          <w:lang w:val="es-CO"/>
        </w:rPr>
      </w:pPr>
    </w:p>
    <w:p w14:paraId="6F043D3E" w14:textId="6077165B" w:rsidR="009630F1" w:rsidRPr="008C16E3" w:rsidRDefault="009630F1" w:rsidP="009602C2">
      <w:pPr>
        <w:pStyle w:val="Prrafodelista"/>
        <w:numPr>
          <w:ilvl w:val="0"/>
          <w:numId w:val="9"/>
        </w:numPr>
        <w:spacing w:after="0" w:line="360" w:lineRule="auto"/>
        <w:ind w:left="0" w:firstLine="360"/>
        <w:jc w:val="both"/>
        <w:rPr>
          <w:rFonts w:ascii="Times New Roman" w:hAnsi="Times New Roman" w:cs="Times New Roman"/>
          <w:sz w:val="24"/>
          <w:szCs w:val="24"/>
          <w:lang w:val="es-CO"/>
        </w:rPr>
      </w:pPr>
      <w:r w:rsidRPr="008C16E3">
        <w:rPr>
          <w:rFonts w:ascii="Times New Roman" w:hAnsi="Times New Roman" w:cs="Times New Roman"/>
          <w:sz w:val="24"/>
          <w:szCs w:val="24"/>
          <w:lang w:val="es-CO"/>
        </w:rPr>
        <w:t>En l</w:t>
      </w:r>
      <w:r w:rsidR="00DC19EA" w:rsidRPr="008C16E3">
        <w:rPr>
          <w:rFonts w:ascii="Times New Roman" w:hAnsi="Times New Roman" w:cs="Times New Roman"/>
          <w:sz w:val="24"/>
          <w:szCs w:val="24"/>
          <w:lang w:val="es-CO"/>
        </w:rPr>
        <w:t xml:space="preserve">a Fiscalía Once Seccional de </w:t>
      </w:r>
      <w:r w:rsidR="00A7155A" w:rsidRPr="008C16E3">
        <w:rPr>
          <w:rFonts w:ascii="Times New Roman" w:hAnsi="Times New Roman" w:cs="Times New Roman"/>
          <w:sz w:val="24"/>
          <w:szCs w:val="24"/>
          <w:lang w:val="es-CO"/>
        </w:rPr>
        <w:t>T</w:t>
      </w:r>
      <w:r w:rsidR="00DC19EA" w:rsidRPr="008C16E3">
        <w:rPr>
          <w:rFonts w:ascii="Times New Roman" w:hAnsi="Times New Roman" w:cs="Times New Roman"/>
          <w:sz w:val="24"/>
          <w:szCs w:val="24"/>
          <w:lang w:val="es-CO"/>
        </w:rPr>
        <w:t xml:space="preserve">unja </w:t>
      </w:r>
      <w:r w:rsidR="00A7155A" w:rsidRPr="008C16E3">
        <w:rPr>
          <w:rFonts w:ascii="Times New Roman" w:hAnsi="Times New Roman" w:cs="Times New Roman"/>
          <w:sz w:val="24"/>
          <w:szCs w:val="24"/>
          <w:lang w:val="es-CO"/>
        </w:rPr>
        <w:t xml:space="preserve">se adelantó investigación penal con radicado </w:t>
      </w:r>
      <w:r w:rsidRPr="008C16E3">
        <w:rPr>
          <w:rFonts w:ascii="Times New Roman" w:hAnsi="Times New Roman" w:cs="Times New Roman"/>
          <w:sz w:val="24"/>
          <w:szCs w:val="24"/>
          <w:lang w:val="es-CO"/>
        </w:rPr>
        <w:t xml:space="preserve">No. 1500160001322201604217 </w:t>
      </w:r>
      <w:r w:rsidR="00A7155A" w:rsidRPr="008C16E3">
        <w:rPr>
          <w:rFonts w:ascii="Times New Roman" w:hAnsi="Times New Roman" w:cs="Times New Roman"/>
          <w:sz w:val="24"/>
          <w:szCs w:val="24"/>
          <w:lang w:val="es-CO"/>
        </w:rPr>
        <w:t xml:space="preserve">en razón al </w:t>
      </w:r>
      <w:r w:rsidRPr="008C16E3">
        <w:rPr>
          <w:rFonts w:ascii="Times New Roman" w:hAnsi="Times New Roman" w:cs="Times New Roman"/>
          <w:sz w:val="24"/>
          <w:szCs w:val="24"/>
          <w:lang w:val="es-CO"/>
        </w:rPr>
        <w:t xml:space="preserve">fallecimiento del señor </w:t>
      </w:r>
      <w:bookmarkStart w:id="35" w:name="_Hlk127260794"/>
      <w:r w:rsidRPr="008C16E3">
        <w:rPr>
          <w:rFonts w:ascii="Times New Roman" w:hAnsi="Times New Roman" w:cs="Times New Roman"/>
          <w:sz w:val="24"/>
          <w:szCs w:val="24"/>
          <w:lang w:val="es-CO"/>
        </w:rPr>
        <w:t>NÉSTOR LEONARDO AVELLANEDA TORRES</w:t>
      </w:r>
      <w:bookmarkEnd w:id="35"/>
      <w:r w:rsidRPr="008C16E3">
        <w:rPr>
          <w:rFonts w:ascii="Times New Roman" w:hAnsi="Times New Roman" w:cs="Times New Roman"/>
          <w:sz w:val="24"/>
          <w:szCs w:val="24"/>
          <w:lang w:val="es-CO"/>
        </w:rPr>
        <w:t xml:space="preserve">, </w:t>
      </w:r>
      <w:r w:rsidR="00A7155A" w:rsidRPr="008C16E3">
        <w:rPr>
          <w:rFonts w:ascii="Times New Roman" w:hAnsi="Times New Roman" w:cs="Times New Roman"/>
          <w:sz w:val="24"/>
          <w:szCs w:val="24"/>
          <w:lang w:val="es-CO"/>
        </w:rPr>
        <w:t xml:space="preserve">en la que se verificó lo siguiente: </w:t>
      </w:r>
    </w:p>
    <w:p w14:paraId="3686EA83" w14:textId="77777777" w:rsidR="00454F73" w:rsidRPr="009630F1" w:rsidRDefault="00454F73" w:rsidP="004446CB">
      <w:pPr>
        <w:spacing w:line="360" w:lineRule="auto"/>
        <w:contextualSpacing/>
        <w:jc w:val="both"/>
        <w:rPr>
          <w:rFonts w:eastAsiaTheme="minorHAnsi"/>
          <w:lang w:val="es-CO" w:eastAsia="en-US"/>
        </w:rPr>
      </w:pPr>
    </w:p>
    <w:p w14:paraId="3B5DB15D" w14:textId="361B6B98" w:rsidR="00772118" w:rsidRPr="00640A34" w:rsidRDefault="00A06E3D" w:rsidP="637602C2">
      <w:pPr>
        <w:numPr>
          <w:ilvl w:val="0"/>
          <w:numId w:val="8"/>
        </w:numPr>
        <w:spacing w:after="160" w:line="259" w:lineRule="auto"/>
        <w:ind w:left="567" w:firstLine="0"/>
        <w:contextualSpacing/>
        <w:jc w:val="both"/>
        <w:rPr>
          <w:rFonts w:eastAsiaTheme="minorEastAsia"/>
          <w:lang w:val="es-CO" w:eastAsia="en-US"/>
        </w:rPr>
      </w:pPr>
      <w:r w:rsidRPr="41AE9AB5">
        <w:rPr>
          <w:rFonts w:eastAsiaTheme="minorEastAsia"/>
          <w:lang w:val="es-CO" w:eastAsia="en-US"/>
        </w:rPr>
        <w:t xml:space="preserve">Según informe de epicrisis del Hospital San Rafael de Tunja, el señor AVELLANEDA TORRES </w:t>
      </w:r>
      <w:r w:rsidR="001D2016" w:rsidRPr="41AE9AB5">
        <w:rPr>
          <w:rFonts w:eastAsiaTheme="minorEastAsia"/>
          <w:lang w:val="es-CO" w:eastAsia="en-US"/>
        </w:rPr>
        <w:t xml:space="preserve">fue ingresado por el servicio de urgencias el día </w:t>
      </w:r>
      <w:r w:rsidR="004040D9" w:rsidRPr="41AE9AB5">
        <w:rPr>
          <w:rFonts w:eastAsiaTheme="minorEastAsia"/>
          <w:lang w:val="es-CO" w:eastAsia="en-US"/>
        </w:rPr>
        <w:t>11 de diciembre de 2016</w:t>
      </w:r>
      <w:r w:rsidR="001D2016" w:rsidRPr="41AE9AB5">
        <w:rPr>
          <w:rFonts w:eastAsiaTheme="minorEastAsia"/>
          <w:lang w:val="es-CO" w:eastAsia="en-US"/>
        </w:rPr>
        <w:t xml:space="preserve">, a las 11:34 horas </w:t>
      </w:r>
      <w:r w:rsidR="004040D9" w:rsidRPr="41AE9AB5">
        <w:rPr>
          <w:rFonts w:eastAsiaTheme="minorEastAsia"/>
          <w:lang w:val="es-CO" w:eastAsia="en-US"/>
        </w:rPr>
        <w:t>en el que se señal</w:t>
      </w:r>
      <w:r w:rsidR="00673E57" w:rsidRPr="41AE9AB5">
        <w:rPr>
          <w:rFonts w:eastAsiaTheme="minorEastAsia"/>
          <w:lang w:val="es-CO" w:eastAsia="en-US"/>
        </w:rPr>
        <w:t>ó</w:t>
      </w:r>
      <w:r w:rsidR="00D70F2A" w:rsidRPr="41AE9AB5">
        <w:rPr>
          <w:rFonts w:eastAsiaTheme="minorEastAsia"/>
          <w:lang w:val="es-CO" w:eastAsia="en-US"/>
        </w:rPr>
        <w:t xml:space="preserve"> </w:t>
      </w:r>
      <w:r w:rsidR="005563FB" w:rsidRPr="41AE9AB5">
        <w:rPr>
          <w:rFonts w:eastAsiaTheme="minorEastAsia"/>
          <w:lang w:val="es-CO" w:eastAsia="en-US"/>
        </w:rPr>
        <w:t xml:space="preserve">como motivo de consulta </w:t>
      </w:r>
      <w:r w:rsidR="00D70F2A" w:rsidRPr="41AE9AB5">
        <w:rPr>
          <w:rFonts w:eastAsiaTheme="minorEastAsia"/>
          <w:lang w:val="es-CO" w:eastAsia="en-US"/>
        </w:rPr>
        <w:t>que</w:t>
      </w:r>
      <w:r w:rsidR="004040D9" w:rsidRPr="41AE9AB5">
        <w:rPr>
          <w:rFonts w:eastAsiaTheme="minorEastAsia"/>
          <w:lang w:val="es-CO" w:eastAsia="en-US"/>
        </w:rPr>
        <w:t xml:space="preserve">: </w:t>
      </w:r>
      <w:r w:rsidR="00772118" w:rsidRPr="41AE9AB5">
        <w:rPr>
          <w:rFonts w:eastAsiaTheme="minorEastAsia"/>
          <w:i/>
          <w:iCs/>
          <w:lang w:val="es-CO" w:eastAsia="en-US"/>
        </w:rPr>
        <w:t>“refiere el familiar cuadro de + o -20 minutos de accidente casero con electricidad con pérdida de la conciencia es trasladado a esta institución”</w:t>
      </w:r>
      <w:r w:rsidR="000D1B9E" w:rsidRPr="41AE9AB5">
        <w:rPr>
          <w:rFonts w:eastAsiaTheme="minorEastAsia"/>
          <w:lang w:val="es-CO" w:eastAsia="en-US"/>
        </w:rPr>
        <w:t xml:space="preserve">; motivo de </w:t>
      </w:r>
      <w:r w:rsidR="57438ACD" w:rsidRPr="41AE9AB5">
        <w:rPr>
          <w:rFonts w:eastAsiaTheme="minorEastAsia"/>
          <w:lang w:val="es-CO" w:eastAsia="en-US"/>
        </w:rPr>
        <w:t>consulta: "se</w:t>
      </w:r>
      <w:r w:rsidR="005563FB" w:rsidRPr="41AE9AB5">
        <w:rPr>
          <w:rFonts w:eastAsiaTheme="minorEastAsia"/>
          <w:i/>
          <w:iCs/>
          <w:lang w:val="es-CO" w:eastAsia="en-US"/>
        </w:rPr>
        <w:t xml:space="preserve"> electrocutó”</w:t>
      </w:r>
      <w:r w:rsidR="005563FB" w:rsidRPr="41AE9AB5">
        <w:rPr>
          <w:rFonts w:eastAsiaTheme="minorEastAsia"/>
          <w:lang w:val="es-CO" w:eastAsia="en-US"/>
        </w:rPr>
        <w:t xml:space="preserve">; como diagnóstico se describió </w:t>
      </w:r>
      <w:r w:rsidR="005563FB" w:rsidRPr="41AE9AB5">
        <w:rPr>
          <w:rFonts w:eastAsiaTheme="minorEastAsia"/>
          <w:i/>
          <w:iCs/>
          <w:u w:val="single"/>
          <w:lang w:val="es-CO" w:eastAsia="en-US"/>
        </w:rPr>
        <w:t xml:space="preserve">“Exposición a corriente eléctrica no </w:t>
      </w:r>
      <w:r w:rsidR="685C7754" w:rsidRPr="41AE9AB5">
        <w:rPr>
          <w:rFonts w:eastAsiaTheme="minorEastAsia"/>
          <w:i/>
          <w:iCs/>
          <w:u w:val="single"/>
          <w:lang w:val="es-CO" w:eastAsia="en-US"/>
        </w:rPr>
        <w:lastRenderedPageBreak/>
        <w:t>especificada</w:t>
      </w:r>
      <w:r w:rsidR="005563FB" w:rsidRPr="41AE9AB5">
        <w:rPr>
          <w:rFonts w:eastAsiaTheme="minorEastAsia"/>
          <w:i/>
          <w:iCs/>
          <w:u w:val="single"/>
          <w:lang w:val="es-CO" w:eastAsia="en-US"/>
        </w:rPr>
        <w:t>: vivienda”</w:t>
      </w:r>
      <w:r w:rsidR="00970C5D" w:rsidRPr="41AE9AB5">
        <w:rPr>
          <w:rFonts w:eastAsiaTheme="minorEastAsia"/>
          <w:i/>
          <w:iCs/>
          <w:u w:val="single"/>
          <w:lang w:val="es-CO" w:eastAsia="en-US"/>
        </w:rPr>
        <w:t>, (…) accidente casero con cable de alta tensión</w:t>
      </w:r>
      <w:r w:rsidR="00970C5D" w:rsidRPr="41AE9AB5">
        <w:rPr>
          <w:rFonts w:eastAsiaTheme="minorEastAsia"/>
          <w:i/>
          <w:iCs/>
          <w:lang w:val="es-CO" w:eastAsia="en-US"/>
        </w:rPr>
        <w:t>”</w:t>
      </w:r>
      <w:r w:rsidR="009E2FB2" w:rsidRPr="41AE9AB5">
        <w:rPr>
          <w:rFonts w:eastAsiaTheme="minorEastAsia"/>
          <w:i/>
          <w:iCs/>
          <w:lang w:val="es-CO" w:eastAsia="en-US"/>
        </w:rPr>
        <w:t>. “Se realizan maniobras de reanimación por 45 minutos sin obtener respuesta. Se declara hora de fallecimiento a las 11:55 horas”</w:t>
      </w:r>
      <w:r w:rsidR="009E2FB2" w:rsidRPr="41AE9AB5">
        <w:rPr>
          <w:rFonts w:eastAsiaTheme="minorEastAsia"/>
          <w:lang w:val="es-CO" w:eastAsia="en-US"/>
        </w:rPr>
        <w:t xml:space="preserve"> (</w:t>
      </w:r>
      <w:r w:rsidR="6AAF83EC" w:rsidRPr="41AE9AB5">
        <w:rPr>
          <w:rFonts w:eastAsiaTheme="minorEastAsia"/>
          <w:lang w:val="es-CO" w:eastAsia="en-US"/>
        </w:rPr>
        <w:t>fs.</w:t>
      </w:r>
      <w:r w:rsidR="009E2FB2" w:rsidRPr="41AE9AB5">
        <w:rPr>
          <w:rFonts w:eastAsiaTheme="minorEastAsia"/>
          <w:lang w:val="es-CO" w:eastAsia="en-US"/>
        </w:rPr>
        <w:t xml:space="preserve"> 20-22</w:t>
      </w:r>
      <w:r w:rsidR="000D1B9E" w:rsidRPr="41AE9AB5">
        <w:rPr>
          <w:rFonts w:eastAsiaTheme="minorEastAsia"/>
          <w:lang w:val="es-CO" w:eastAsia="en-US"/>
        </w:rPr>
        <w:t>, 290-292</w:t>
      </w:r>
      <w:r w:rsidR="009E2FB2" w:rsidRPr="41AE9AB5">
        <w:rPr>
          <w:rFonts w:eastAsiaTheme="minorEastAsia"/>
          <w:lang w:val="es-CO" w:eastAsia="en-US"/>
        </w:rPr>
        <w:t>)</w:t>
      </w:r>
      <w:r w:rsidR="00750F71" w:rsidRPr="41AE9AB5">
        <w:rPr>
          <w:rFonts w:eastAsiaTheme="minorEastAsia"/>
          <w:lang w:val="es-CO" w:eastAsia="en-US"/>
        </w:rPr>
        <w:t xml:space="preserve"> </w:t>
      </w:r>
    </w:p>
    <w:p w14:paraId="441293E2" w14:textId="77777777" w:rsidR="00772118" w:rsidRPr="00772118" w:rsidRDefault="00772118" w:rsidP="00F52B9F">
      <w:pPr>
        <w:spacing w:after="160" w:line="259" w:lineRule="auto"/>
        <w:ind w:left="567"/>
        <w:contextualSpacing/>
        <w:jc w:val="both"/>
        <w:rPr>
          <w:rFonts w:eastAsiaTheme="minorHAnsi"/>
          <w:lang w:val="es-CO" w:eastAsia="en-US"/>
        </w:rPr>
      </w:pPr>
    </w:p>
    <w:p w14:paraId="067C8019" w14:textId="14E2D245" w:rsidR="004040D9" w:rsidRPr="00A57017" w:rsidRDefault="00F31FF6" w:rsidP="637602C2">
      <w:pPr>
        <w:numPr>
          <w:ilvl w:val="0"/>
          <w:numId w:val="8"/>
        </w:numPr>
        <w:spacing w:after="160" w:line="259" w:lineRule="auto"/>
        <w:ind w:left="567" w:firstLine="0"/>
        <w:contextualSpacing/>
        <w:jc w:val="both"/>
        <w:rPr>
          <w:rFonts w:eastAsiaTheme="minorEastAsia"/>
          <w:lang w:val="es-CO" w:eastAsia="en-US"/>
        </w:rPr>
      </w:pPr>
      <w:r w:rsidRPr="637602C2">
        <w:rPr>
          <w:rFonts w:eastAsiaTheme="minorEastAsia"/>
          <w:lang w:val="es-CO" w:eastAsia="en-US"/>
        </w:rPr>
        <w:t>Conforme con reporte de iniciación</w:t>
      </w:r>
      <w:r w:rsidR="00F90F36" w:rsidRPr="637602C2">
        <w:rPr>
          <w:rFonts w:eastAsiaTheme="minorEastAsia"/>
          <w:lang w:val="es-CO" w:eastAsia="en-US"/>
        </w:rPr>
        <w:t xml:space="preserve"> </w:t>
      </w:r>
      <w:r w:rsidR="00640A34" w:rsidRPr="637602C2">
        <w:rPr>
          <w:rFonts w:eastAsiaTheme="minorEastAsia"/>
          <w:lang w:val="es-CO" w:eastAsia="en-US"/>
        </w:rPr>
        <w:t xml:space="preserve">elaborado por la URI del órgano persecutor </w:t>
      </w:r>
      <w:r w:rsidR="00F90F36" w:rsidRPr="637602C2">
        <w:rPr>
          <w:rFonts w:eastAsiaTheme="minorEastAsia"/>
          <w:lang w:val="es-CO" w:eastAsia="en-US"/>
        </w:rPr>
        <w:t>se indicó que</w:t>
      </w:r>
      <w:r w:rsidRPr="637602C2">
        <w:rPr>
          <w:rFonts w:eastAsiaTheme="minorEastAsia"/>
          <w:lang w:val="es-CO" w:eastAsia="en-US"/>
        </w:rPr>
        <w:t xml:space="preserve">: </w:t>
      </w:r>
      <w:r w:rsidR="004040D9" w:rsidRPr="637602C2">
        <w:rPr>
          <w:rFonts w:eastAsiaTheme="minorEastAsia"/>
          <w:i/>
          <w:iCs/>
          <w:lang w:val="es-CO" w:eastAsia="en-US"/>
        </w:rPr>
        <w:t xml:space="preserve">“SIENDO LAS 17:10 HORAS DEL DÍA 11 DE DICIEMBRE DE 2016. </w:t>
      </w:r>
      <w:r w:rsidR="009D3B31" w:rsidRPr="637602C2">
        <w:rPr>
          <w:rFonts w:eastAsiaTheme="minorEastAsia"/>
          <w:i/>
          <w:iCs/>
          <w:lang w:val="es-CO" w:eastAsia="en-US"/>
        </w:rPr>
        <w:t xml:space="preserve">SE PRESENTÓ </w:t>
      </w:r>
      <w:r w:rsidR="004040D9" w:rsidRPr="637602C2">
        <w:rPr>
          <w:rFonts w:eastAsiaTheme="minorEastAsia"/>
          <w:i/>
          <w:iCs/>
          <w:lang w:val="es-CO" w:eastAsia="en-US"/>
        </w:rPr>
        <w:t>EL SEÑOR JORGE ELIECER MONDRAGÓN</w:t>
      </w:r>
      <w:r w:rsidR="009D3B31" w:rsidRPr="637602C2">
        <w:rPr>
          <w:rFonts w:eastAsiaTheme="minorEastAsia"/>
          <w:i/>
          <w:iCs/>
          <w:lang w:val="es-CO" w:eastAsia="en-US"/>
        </w:rPr>
        <w:t xml:space="preserve"> E</w:t>
      </w:r>
      <w:r w:rsidR="004040D9" w:rsidRPr="637602C2">
        <w:rPr>
          <w:rFonts w:eastAsiaTheme="minorEastAsia"/>
          <w:i/>
          <w:iCs/>
          <w:lang w:val="es-CO" w:eastAsia="en-US"/>
        </w:rPr>
        <w:t xml:space="preserve">N LAS INSTALACIONES DE LA URI, CON EL FIN DE SOLICITAR LA PRESENCIA DE PERSONAS EN EL HOSPITAL SAN RAFAEL DE ESTA CIUDAD, PARA LA PRÁCTICA DE INSPECCIÓN TÉCNICA A CADÁVER DE NÉSTOR LEONARDO AVELLANEDA TORRES…, </w:t>
      </w:r>
      <w:r w:rsidR="004040D9" w:rsidRPr="637602C2">
        <w:rPr>
          <w:rFonts w:eastAsiaTheme="minorEastAsia"/>
          <w:i/>
          <w:iCs/>
          <w:u w:val="single"/>
          <w:lang w:val="es-CO" w:eastAsia="en-US"/>
        </w:rPr>
        <w:t xml:space="preserve">HECHOS SUCEDIDOS EN LA CALLE 7 NUMERO 7-42 DEL BARRIO OBRERO DE LA CIUDAD DE TUNJA / </w:t>
      </w:r>
      <w:r w:rsidR="004040D9" w:rsidRPr="637602C2">
        <w:rPr>
          <w:rFonts w:eastAsiaTheme="minorEastAsia"/>
          <w:b/>
          <w:bCs/>
          <w:i/>
          <w:iCs/>
          <w:u w:val="single"/>
          <w:lang w:val="es-CO" w:eastAsia="en-US"/>
        </w:rPr>
        <w:t>EN MOMENTOS QUE IZABA UNA BANDERA DEL DEPORTIVO NACIONAL, EL CUAL HIZO CONTACTO CON LAS CUERDAS DE ALTA TENSIÓN</w:t>
      </w:r>
      <w:r w:rsidR="004040D9" w:rsidRPr="637602C2">
        <w:rPr>
          <w:rFonts w:eastAsiaTheme="minorEastAsia"/>
          <w:i/>
          <w:iCs/>
          <w:lang w:val="es-CO" w:eastAsia="en-US"/>
        </w:rPr>
        <w:t>”</w:t>
      </w:r>
      <w:r w:rsidR="004040D9" w:rsidRPr="637602C2">
        <w:rPr>
          <w:rFonts w:eastAsiaTheme="minorEastAsia"/>
          <w:lang w:val="es-CO" w:eastAsia="en-US"/>
        </w:rPr>
        <w:t xml:space="preserve"> (</w:t>
      </w:r>
      <w:r w:rsidR="236FCD17" w:rsidRPr="637602C2">
        <w:rPr>
          <w:rFonts w:eastAsiaTheme="minorEastAsia"/>
          <w:lang w:val="es-CO" w:eastAsia="en-US"/>
        </w:rPr>
        <w:t>f.</w:t>
      </w:r>
      <w:r w:rsidR="004040D9" w:rsidRPr="637602C2">
        <w:rPr>
          <w:rFonts w:eastAsiaTheme="minorEastAsia"/>
          <w:lang w:val="es-CO" w:eastAsia="en-US"/>
        </w:rPr>
        <w:t xml:space="preserve"> 277).</w:t>
      </w:r>
      <w:r w:rsidR="004A1F60" w:rsidRPr="637602C2">
        <w:rPr>
          <w:rFonts w:eastAsiaTheme="minorEastAsia"/>
          <w:lang w:val="es-CO" w:eastAsia="en-US"/>
        </w:rPr>
        <w:t xml:space="preserve"> </w:t>
      </w:r>
    </w:p>
    <w:p w14:paraId="645C1D34" w14:textId="77777777" w:rsidR="004040D9" w:rsidRDefault="004040D9" w:rsidP="00F52B9F">
      <w:pPr>
        <w:spacing w:after="160" w:line="360" w:lineRule="auto"/>
        <w:ind w:left="567"/>
        <w:contextualSpacing/>
        <w:jc w:val="both"/>
        <w:rPr>
          <w:rFonts w:eastAsiaTheme="minorHAnsi"/>
          <w:lang w:val="es-CO" w:eastAsia="en-US"/>
        </w:rPr>
      </w:pPr>
    </w:p>
    <w:p w14:paraId="0CF9D695" w14:textId="4EA21416" w:rsidR="009630F1" w:rsidRPr="00A57017" w:rsidRDefault="000838D6" w:rsidP="637602C2">
      <w:pPr>
        <w:numPr>
          <w:ilvl w:val="0"/>
          <w:numId w:val="8"/>
        </w:numPr>
        <w:spacing w:after="160" w:line="360" w:lineRule="auto"/>
        <w:ind w:left="567" w:firstLine="0"/>
        <w:contextualSpacing/>
        <w:jc w:val="both"/>
        <w:rPr>
          <w:rFonts w:eastAsiaTheme="minorEastAsia"/>
          <w:lang w:val="es-CO" w:eastAsia="en-US"/>
        </w:rPr>
      </w:pPr>
      <w:r w:rsidRPr="637602C2">
        <w:rPr>
          <w:rFonts w:eastAsiaTheme="minorEastAsia"/>
          <w:lang w:val="es-CO" w:eastAsia="en-US"/>
        </w:rPr>
        <w:t xml:space="preserve">En la </w:t>
      </w:r>
      <w:r w:rsidR="009630F1" w:rsidRPr="637602C2">
        <w:rPr>
          <w:rFonts w:eastAsiaTheme="minorEastAsia"/>
          <w:lang w:val="es-CO" w:eastAsia="en-US"/>
        </w:rPr>
        <w:t>Inspección Técnica a</w:t>
      </w:r>
      <w:r w:rsidRPr="637602C2">
        <w:rPr>
          <w:rFonts w:eastAsiaTheme="minorEastAsia"/>
          <w:lang w:val="es-CO" w:eastAsia="en-US"/>
        </w:rPr>
        <w:t>l</w:t>
      </w:r>
      <w:r w:rsidR="009630F1" w:rsidRPr="637602C2">
        <w:rPr>
          <w:rFonts w:eastAsiaTheme="minorEastAsia"/>
          <w:lang w:val="es-CO" w:eastAsia="en-US"/>
        </w:rPr>
        <w:t xml:space="preserve"> Cadáver </w:t>
      </w:r>
      <w:r w:rsidRPr="637602C2">
        <w:rPr>
          <w:rFonts w:eastAsiaTheme="minorEastAsia"/>
          <w:lang w:val="es-CO" w:eastAsia="en-US"/>
        </w:rPr>
        <w:t xml:space="preserve">del señor </w:t>
      </w:r>
      <w:bookmarkStart w:id="36" w:name="_Hlk127261328"/>
      <w:r w:rsidRPr="637602C2">
        <w:rPr>
          <w:rFonts w:eastAsiaTheme="minorEastAsia"/>
          <w:lang w:val="es-CO" w:eastAsia="en-US"/>
        </w:rPr>
        <w:t>NÉSTOR LEONARDO AVELLANEDA TORRES</w:t>
      </w:r>
      <w:bookmarkEnd w:id="36"/>
      <w:r w:rsidRPr="637602C2">
        <w:rPr>
          <w:rFonts w:eastAsiaTheme="minorEastAsia"/>
          <w:lang w:val="es-CO" w:eastAsia="en-US"/>
        </w:rPr>
        <w:t xml:space="preserve"> realizad</w:t>
      </w:r>
      <w:r w:rsidR="00D61A49" w:rsidRPr="637602C2">
        <w:rPr>
          <w:rFonts w:eastAsiaTheme="minorEastAsia"/>
          <w:lang w:val="es-CO" w:eastAsia="en-US"/>
        </w:rPr>
        <w:t>a</w:t>
      </w:r>
      <w:r w:rsidRPr="637602C2">
        <w:rPr>
          <w:rFonts w:eastAsiaTheme="minorEastAsia"/>
          <w:lang w:val="es-CO" w:eastAsia="en-US"/>
        </w:rPr>
        <w:t xml:space="preserve"> el </w:t>
      </w:r>
      <w:r w:rsidR="009630F1" w:rsidRPr="637602C2">
        <w:rPr>
          <w:rFonts w:eastAsiaTheme="minorEastAsia"/>
          <w:lang w:val="es-CO" w:eastAsia="en-US"/>
        </w:rPr>
        <w:t>11 de diciembre de 2016 se indic</w:t>
      </w:r>
      <w:r w:rsidR="00456194" w:rsidRPr="637602C2">
        <w:rPr>
          <w:rFonts w:eastAsiaTheme="minorEastAsia"/>
          <w:lang w:val="es-CO" w:eastAsia="en-US"/>
        </w:rPr>
        <w:t>ó</w:t>
      </w:r>
      <w:r w:rsidR="00D61A49" w:rsidRPr="637602C2">
        <w:rPr>
          <w:rFonts w:eastAsiaTheme="minorEastAsia"/>
          <w:lang w:val="es-CO" w:eastAsia="en-US"/>
        </w:rPr>
        <w:t xml:space="preserve"> como h</w:t>
      </w:r>
      <w:r w:rsidR="009630F1" w:rsidRPr="637602C2">
        <w:rPr>
          <w:rFonts w:eastAsiaTheme="minorEastAsia"/>
          <w:lang w:val="es-CO" w:eastAsia="en-US"/>
        </w:rPr>
        <w:t xml:space="preserve">ipótesis </w:t>
      </w:r>
      <w:r w:rsidR="00D61A49" w:rsidRPr="637602C2">
        <w:rPr>
          <w:rFonts w:eastAsiaTheme="minorEastAsia"/>
          <w:lang w:val="es-CO" w:eastAsia="en-US"/>
        </w:rPr>
        <w:t>de la manera de muerte “</w:t>
      </w:r>
      <w:r w:rsidR="009630F1" w:rsidRPr="637602C2">
        <w:rPr>
          <w:rFonts w:eastAsiaTheme="minorEastAsia"/>
          <w:lang w:val="es-CO" w:eastAsia="en-US"/>
        </w:rPr>
        <w:t>Choque Eléctrico” (</w:t>
      </w:r>
      <w:r w:rsidR="236FCD17" w:rsidRPr="637602C2">
        <w:rPr>
          <w:rFonts w:eastAsiaTheme="minorEastAsia"/>
          <w:lang w:val="es-CO" w:eastAsia="en-US"/>
        </w:rPr>
        <w:t>f.</w:t>
      </w:r>
      <w:r w:rsidR="009630F1" w:rsidRPr="637602C2">
        <w:rPr>
          <w:rFonts w:eastAsiaTheme="minorEastAsia"/>
          <w:lang w:val="es-CO" w:eastAsia="en-US"/>
        </w:rPr>
        <w:t xml:space="preserve"> 281- 287).</w:t>
      </w:r>
    </w:p>
    <w:p w14:paraId="27D81369" w14:textId="77777777" w:rsidR="009630F1" w:rsidRPr="009630F1" w:rsidRDefault="009630F1" w:rsidP="00F52B9F">
      <w:pPr>
        <w:spacing w:after="160" w:line="259" w:lineRule="auto"/>
        <w:ind w:left="567"/>
        <w:contextualSpacing/>
        <w:rPr>
          <w:rFonts w:eastAsiaTheme="minorHAnsi"/>
          <w:lang w:val="es-CO" w:eastAsia="en-US"/>
        </w:rPr>
      </w:pPr>
    </w:p>
    <w:p w14:paraId="276D5F9D" w14:textId="0023AD6A" w:rsidR="009630F1" w:rsidRPr="00A57017" w:rsidRDefault="00105102" w:rsidP="637602C2">
      <w:pPr>
        <w:numPr>
          <w:ilvl w:val="0"/>
          <w:numId w:val="8"/>
        </w:numPr>
        <w:spacing w:after="160" w:line="259" w:lineRule="auto"/>
        <w:ind w:left="567" w:firstLine="0"/>
        <w:contextualSpacing/>
        <w:jc w:val="both"/>
        <w:rPr>
          <w:rFonts w:eastAsiaTheme="minorEastAsia"/>
          <w:sz w:val="22"/>
          <w:szCs w:val="22"/>
          <w:lang w:val="es-CO" w:eastAsia="en-US"/>
        </w:rPr>
      </w:pPr>
      <w:r w:rsidRPr="637602C2">
        <w:rPr>
          <w:rFonts w:eastAsiaTheme="minorEastAsia"/>
          <w:lang w:val="es-CO" w:eastAsia="en-US"/>
        </w:rPr>
        <w:t>En el a</w:t>
      </w:r>
      <w:r w:rsidR="009630F1" w:rsidRPr="637602C2">
        <w:rPr>
          <w:rFonts w:eastAsiaTheme="minorEastAsia"/>
          <w:lang w:val="es-CO" w:eastAsia="en-US"/>
        </w:rPr>
        <w:t xml:space="preserve">cta de </w:t>
      </w:r>
      <w:r w:rsidRPr="637602C2">
        <w:rPr>
          <w:rFonts w:eastAsiaTheme="minorEastAsia"/>
          <w:lang w:val="es-CO" w:eastAsia="en-US"/>
        </w:rPr>
        <w:t>i</w:t>
      </w:r>
      <w:r w:rsidR="009630F1" w:rsidRPr="637602C2">
        <w:rPr>
          <w:rFonts w:eastAsiaTheme="minorEastAsia"/>
          <w:lang w:val="es-CO" w:eastAsia="en-US"/>
        </w:rPr>
        <w:t xml:space="preserve">nspección a </w:t>
      </w:r>
      <w:r w:rsidRPr="637602C2">
        <w:rPr>
          <w:rFonts w:eastAsiaTheme="minorEastAsia"/>
          <w:lang w:val="es-CO" w:eastAsia="en-US"/>
        </w:rPr>
        <w:t>l</w:t>
      </w:r>
      <w:r w:rsidR="009630F1" w:rsidRPr="637602C2">
        <w:rPr>
          <w:rFonts w:eastAsiaTheme="minorEastAsia"/>
          <w:lang w:val="es-CO" w:eastAsia="en-US"/>
        </w:rPr>
        <w:t xml:space="preserve">ugares realizada por la Unidad de Reacción Inmediata </w:t>
      </w:r>
      <w:r w:rsidRPr="637602C2">
        <w:rPr>
          <w:rFonts w:eastAsiaTheme="minorEastAsia"/>
          <w:lang w:val="es-CO" w:eastAsia="en-US"/>
        </w:rPr>
        <w:t>-</w:t>
      </w:r>
      <w:r w:rsidR="009630F1" w:rsidRPr="637602C2">
        <w:rPr>
          <w:rFonts w:eastAsiaTheme="minorEastAsia"/>
          <w:lang w:val="es-CO" w:eastAsia="en-US"/>
        </w:rPr>
        <w:t xml:space="preserve">URI de la Fiscalía General de la Nación el día 11 de diciembre de 2016 a la vivienda </w:t>
      </w:r>
      <w:bookmarkStart w:id="37" w:name="_Hlk127377818"/>
      <w:r w:rsidR="009630F1" w:rsidRPr="637602C2">
        <w:rPr>
          <w:rFonts w:eastAsiaTheme="minorEastAsia"/>
          <w:lang w:val="es-CO" w:eastAsia="en-US"/>
        </w:rPr>
        <w:t xml:space="preserve">ubicada en la Calle 7 No. 7-42 </w:t>
      </w:r>
      <w:r w:rsidRPr="637602C2">
        <w:rPr>
          <w:rFonts w:eastAsiaTheme="minorEastAsia"/>
          <w:lang w:val="es-CO" w:eastAsia="en-US"/>
        </w:rPr>
        <w:t xml:space="preserve">del barrio Obrero de Tunja </w:t>
      </w:r>
      <w:r w:rsidR="009630F1" w:rsidRPr="637602C2">
        <w:rPr>
          <w:rFonts w:eastAsiaTheme="minorEastAsia"/>
          <w:lang w:val="es-CO" w:eastAsia="en-US"/>
        </w:rPr>
        <w:t xml:space="preserve">se </w:t>
      </w:r>
      <w:bookmarkEnd w:id="37"/>
      <w:r w:rsidR="009630F1" w:rsidRPr="637602C2">
        <w:rPr>
          <w:rFonts w:eastAsiaTheme="minorEastAsia"/>
          <w:lang w:val="es-CO" w:eastAsia="en-US"/>
        </w:rPr>
        <w:t xml:space="preserve">describió </w:t>
      </w:r>
      <w:r w:rsidR="0090379A" w:rsidRPr="637602C2">
        <w:rPr>
          <w:rFonts w:eastAsiaTheme="minorEastAsia"/>
          <w:lang w:val="es-CO" w:eastAsia="en-US"/>
        </w:rPr>
        <w:t>que</w:t>
      </w:r>
      <w:r w:rsidR="009630F1" w:rsidRPr="637602C2">
        <w:rPr>
          <w:rFonts w:eastAsiaTheme="minorEastAsia"/>
          <w:lang w:val="es-CO" w:eastAsia="en-US"/>
        </w:rPr>
        <w:t xml:space="preserve">: </w:t>
      </w:r>
      <w:r w:rsidR="009630F1" w:rsidRPr="637602C2">
        <w:rPr>
          <w:rFonts w:eastAsiaTheme="minorEastAsia"/>
          <w:sz w:val="22"/>
          <w:szCs w:val="22"/>
          <w:lang w:val="es-CO" w:eastAsia="en-US"/>
        </w:rPr>
        <w:t xml:space="preserve">“Se trata de inmueble de los niveles en primer piso está compuesto por sala comedor-cocina-cuarto pequeño-baño en el segundo nivel tres habitaciones y baño los niveles se comunican por escalera- </w:t>
      </w:r>
      <w:r w:rsidR="009630F1" w:rsidRPr="637602C2">
        <w:rPr>
          <w:rFonts w:eastAsiaTheme="minorEastAsia"/>
          <w:b/>
          <w:bCs/>
          <w:sz w:val="22"/>
          <w:szCs w:val="22"/>
          <w:u w:val="single"/>
          <w:lang w:val="es-CO" w:eastAsia="en-US"/>
        </w:rPr>
        <w:t xml:space="preserve">El segundo nivel es en plan la construcción es material la fachada en </w:t>
      </w:r>
      <w:proofErr w:type="spellStart"/>
      <w:r w:rsidR="009630F1" w:rsidRPr="637602C2">
        <w:rPr>
          <w:rFonts w:eastAsiaTheme="minorEastAsia"/>
          <w:b/>
          <w:bCs/>
          <w:sz w:val="22"/>
          <w:szCs w:val="22"/>
          <w:u w:val="single"/>
          <w:lang w:val="es-CO" w:eastAsia="en-US"/>
        </w:rPr>
        <w:t>pachete</w:t>
      </w:r>
      <w:proofErr w:type="spellEnd"/>
      <w:r w:rsidR="009630F1" w:rsidRPr="637602C2">
        <w:rPr>
          <w:rFonts w:eastAsiaTheme="minorEastAsia"/>
          <w:b/>
          <w:bCs/>
          <w:sz w:val="22"/>
          <w:szCs w:val="22"/>
          <w:u w:val="single"/>
          <w:lang w:val="es-CO" w:eastAsia="en-US"/>
        </w:rPr>
        <w:t xml:space="preserve"> (sic) en blanco. Puertas metálicas en blanco. Frente al </w:t>
      </w:r>
      <w:bookmarkStart w:id="38" w:name="_Hlk127377857"/>
      <w:r w:rsidR="009630F1" w:rsidRPr="637602C2">
        <w:rPr>
          <w:rFonts w:eastAsiaTheme="minorEastAsia"/>
          <w:b/>
          <w:bCs/>
          <w:sz w:val="22"/>
          <w:szCs w:val="22"/>
          <w:u w:val="single"/>
          <w:lang w:val="es-CO" w:eastAsia="en-US"/>
        </w:rPr>
        <w:t>inmueble pasan cables domiciliarios aproximadamente a un metro y más arriba pasa tres hilos de energía de alta tensión</w:t>
      </w:r>
      <w:r w:rsidR="009630F1" w:rsidRPr="637602C2">
        <w:rPr>
          <w:rFonts w:eastAsiaTheme="minorEastAsia"/>
          <w:sz w:val="22"/>
          <w:szCs w:val="22"/>
          <w:lang w:val="es-CO" w:eastAsia="en-US"/>
        </w:rPr>
        <w:t>…” (</w:t>
      </w:r>
      <w:r w:rsidR="236FCD17" w:rsidRPr="637602C2">
        <w:rPr>
          <w:rFonts w:eastAsiaTheme="minorEastAsia"/>
          <w:sz w:val="22"/>
          <w:szCs w:val="22"/>
          <w:lang w:val="es-CO" w:eastAsia="en-US"/>
        </w:rPr>
        <w:t>f.</w:t>
      </w:r>
      <w:r w:rsidR="009630F1" w:rsidRPr="637602C2">
        <w:rPr>
          <w:rFonts w:eastAsiaTheme="minorEastAsia"/>
          <w:sz w:val="22"/>
          <w:szCs w:val="22"/>
          <w:lang w:val="es-CO" w:eastAsia="en-US"/>
        </w:rPr>
        <w:t xml:space="preserve"> 293-295).</w:t>
      </w:r>
    </w:p>
    <w:bookmarkEnd w:id="38"/>
    <w:p w14:paraId="29F9D3EB" w14:textId="77777777" w:rsidR="009630F1" w:rsidRPr="009630F1" w:rsidRDefault="009630F1" w:rsidP="00F52B9F">
      <w:pPr>
        <w:spacing w:after="160" w:line="259" w:lineRule="auto"/>
        <w:ind w:left="567"/>
        <w:contextualSpacing/>
        <w:rPr>
          <w:rFonts w:eastAsiaTheme="minorHAnsi"/>
          <w:lang w:val="es-CO" w:eastAsia="en-US"/>
        </w:rPr>
      </w:pPr>
    </w:p>
    <w:p w14:paraId="70439597" w14:textId="23A04A6D" w:rsidR="009630F1" w:rsidRPr="00A57017" w:rsidRDefault="00215858" w:rsidP="7F1265A4">
      <w:pPr>
        <w:numPr>
          <w:ilvl w:val="0"/>
          <w:numId w:val="8"/>
        </w:numPr>
        <w:spacing w:after="160" w:line="360" w:lineRule="auto"/>
        <w:ind w:left="567" w:firstLine="0"/>
        <w:contextualSpacing/>
        <w:jc w:val="both"/>
        <w:rPr>
          <w:rFonts w:eastAsiaTheme="minorEastAsia"/>
          <w:lang w:val="es-CO" w:eastAsia="en-US"/>
        </w:rPr>
      </w:pPr>
      <w:r w:rsidRPr="41AE9AB5">
        <w:rPr>
          <w:rFonts w:eastAsiaTheme="minorEastAsia"/>
          <w:lang w:val="es-CO" w:eastAsia="en-US"/>
        </w:rPr>
        <w:t xml:space="preserve">Acorde con el </w:t>
      </w:r>
      <w:r w:rsidR="009630F1" w:rsidRPr="41AE9AB5">
        <w:rPr>
          <w:rFonts w:eastAsiaTheme="minorEastAsia"/>
          <w:lang w:val="es-CO" w:eastAsia="en-US"/>
        </w:rPr>
        <w:t>Informe de</w:t>
      </w:r>
      <w:r w:rsidR="00253B47" w:rsidRPr="41AE9AB5">
        <w:rPr>
          <w:rFonts w:eastAsiaTheme="minorEastAsia"/>
          <w:lang w:val="es-CO" w:eastAsia="en-US"/>
        </w:rPr>
        <w:t>l</w:t>
      </w:r>
      <w:r w:rsidR="009630F1" w:rsidRPr="41AE9AB5">
        <w:rPr>
          <w:rFonts w:eastAsiaTheme="minorEastAsia"/>
          <w:lang w:val="es-CO" w:eastAsia="en-US"/>
        </w:rPr>
        <w:t xml:space="preserve"> Investigador de Campo de la </w:t>
      </w:r>
      <w:bookmarkStart w:id="39" w:name="_Int_8WF3PTZf"/>
      <w:r w:rsidR="009630F1" w:rsidRPr="41AE9AB5">
        <w:rPr>
          <w:rFonts w:eastAsiaTheme="minorEastAsia"/>
          <w:lang w:val="es-CO" w:eastAsia="en-US"/>
        </w:rPr>
        <w:t>Fiscalía General</w:t>
      </w:r>
      <w:bookmarkEnd w:id="39"/>
      <w:r w:rsidR="009630F1" w:rsidRPr="41AE9AB5">
        <w:rPr>
          <w:rFonts w:eastAsiaTheme="minorEastAsia"/>
          <w:lang w:val="es-CO" w:eastAsia="en-US"/>
        </w:rPr>
        <w:t xml:space="preserve"> de la Nación rendido el día 11 de diciembre de 2016, se registra</w:t>
      </w:r>
      <w:r w:rsidR="00253B47" w:rsidRPr="41AE9AB5">
        <w:rPr>
          <w:rFonts w:eastAsiaTheme="minorEastAsia"/>
          <w:lang w:val="es-CO" w:eastAsia="en-US"/>
        </w:rPr>
        <w:t>ro</w:t>
      </w:r>
      <w:r w:rsidR="009630F1" w:rsidRPr="41AE9AB5">
        <w:rPr>
          <w:rFonts w:eastAsiaTheme="minorEastAsia"/>
          <w:lang w:val="es-CO" w:eastAsia="en-US"/>
        </w:rPr>
        <w:t xml:space="preserve">n 14 fotografías, en las cuales </w:t>
      </w:r>
      <w:r w:rsidR="00094AE8" w:rsidRPr="41AE9AB5">
        <w:rPr>
          <w:rFonts w:eastAsiaTheme="minorEastAsia"/>
          <w:lang w:val="es-CO" w:eastAsia="en-US"/>
        </w:rPr>
        <w:t>se destacan las siguientes</w:t>
      </w:r>
      <w:r w:rsidR="009630F1" w:rsidRPr="41AE9AB5">
        <w:rPr>
          <w:rFonts w:eastAsiaTheme="minorEastAsia"/>
          <w:lang w:val="es-CO" w:eastAsia="en-US"/>
        </w:rPr>
        <w:t xml:space="preserve">: </w:t>
      </w:r>
    </w:p>
    <w:p w14:paraId="6BCEBD09" w14:textId="77777777" w:rsidR="009630F1" w:rsidRPr="0049198D" w:rsidRDefault="009630F1" w:rsidP="00F52B9F">
      <w:pPr>
        <w:spacing w:after="160" w:line="259" w:lineRule="auto"/>
        <w:ind w:left="567"/>
        <w:contextualSpacing/>
        <w:rPr>
          <w:rFonts w:eastAsiaTheme="minorHAnsi"/>
          <w:highlight w:val="green"/>
          <w:lang w:val="es-CO" w:eastAsia="en-US"/>
        </w:rPr>
      </w:pPr>
    </w:p>
    <w:p w14:paraId="22473EE2" w14:textId="77777777" w:rsidR="00055B2E" w:rsidRDefault="00055B2E" w:rsidP="00A51560">
      <w:pPr>
        <w:spacing w:line="360" w:lineRule="auto"/>
        <w:ind w:left="851"/>
        <w:contextualSpacing/>
        <w:jc w:val="both"/>
        <w:rPr>
          <w:rFonts w:eastAsiaTheme="minorHAnsi"/>
          <w:highlight w:val="green"/>
          <w:lang w:val="es-CO" w:eastAsia="en-US"/>
        </w:rPr>
      </w:pPr>
    </w:p>
    <w:p w14:paraId="2C3798AF" w14:textId="77777777" w:rsidR="00055B2E" w:rsidRDefault="00055B2E" w:rsidP="00A51560">
      <w:pPr>
        <w:spacing w:line="360" w:lineRule="auto"/>
        <w:ind w:left="851"/>
        <w:contextualSpacing/>
        <w:jc w:val="both"/>
        <w:rPr>
          <w:rFonts w:eastAsiaTheme="minorHAnsi"/>
          <w:highlight w:val="green"/>
          <w:lang w:val="es-CO" w:eastAsia="en-US"/>
        </w:rPr>
      </w:pPr>
    </w:p>
    <w:p w14:paraId="6FB71669" w14:textId="7EBD208B" w:rsidR="00055B2E" w:rsidRDefault="00EF5FFE" w:rsidP="00A51560">
      <w:pPr>
        <w:spacing w:line="360" w:lineRule="auto"/>
        <w:ind w:left="851"/>
        <w:contextualSpacing/>
        <w:jc w:val="both"/>
        <w:rPr>
          <w:rFonts w:eastAsiaTheme="minorHAnsi"/>
          <w:highlight w:val="green"/>
          <w:lang w:val="es-CO" w:eastAsia="en-US"/>
        </w:rPr>
      </w:pPr>
      <w:r>
        <w:rPr>
          <w:rFonts w:eastAsiaTheme="minorHAnsi"/>
          <w:noProof/>
          <w:highlight w:val="green"/>
          <w:lang w:val="es-CO" w:eastAsia="en-US"/>
        </w:rPr>
        <w:drawing>
          <wp:inline distT="0" distB="0" distL="0" distR="0" wp14:anchorId="5002ADBF" wp14:editId="39C01E6D">
            <wp:extent cx="2495550" cy="2552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5550" cy="2552700"/>
                    </a:xfrm>
                    <a:prstGeom prst="rect">
                      <a:avLst/>
                    </a:prstGeom>
                    <a:noFill/>
                  </pic:spPr>
                </pic:pic>
              </a:graphicData>
            </a:graphic>
          </wp:inline>
        </w:drawing>
      </w:r>
      <w:r>
        <w:rPr>
          <w:rFonts w:eastAsiaTheme="minorHAnsi"/>
          <w:noProof/>
          <w:highlight w:val="green"/>
          <w:lang w:val="es-CO" w:eastAsia="en-US"/>
        </w:rPr>
        <w:drawing>
          <wp:inline distT="0" distB="0" distL="0" distR="0" wp14:anchorId="3896711A" wp14:editId="37EAE439">
            <wp:extent cx="2552362" cy="2551430"/>
            <wp:effectExtent l="0" t="0" r="63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6399" cy="2565462"/>
                    </a:xfrm>
                    <a:prstGeom prst="rect">
                      <a:avLst/>
                    </a:prstGeom>
                    <a:noFill/>
                  </pic:spPr>
                </pic:pic>
              </a:graphicData>
            </a:graphic>
          </wp:inline>
        </w:drawing>
      </w:r>
    </w:p>
    <w:p w14:paraId="45EA9884" w14:textId="53E9DEE3" w:rsidR="00454F73" w:rsidRDefault="00454F73" w:rsidP="00454F73">
      <w:pPr>
        <w:spacing w:line="360" w:lineRule="auto"/>
        <w:contextualSpacing/>
        <w:jc w:val="both"/>
        <w:rPr>
          <w:rFonts w:eastAsiaTheme="minorHAnsi"/>
          <w:lang w:val="es-CO" w:eastAsia="en-US"/>
        </w:rPr>
      </w:pPr>
    </w:p>
    <w:p w14:paraId="4E1889A0" w14:textId="1B1933EC" w:rsidR="00454F73" w:rsidRDefault="00454F73" w:rsidP="00A51560">
      <w:pPr>
        <w:spacing w:line="360" w:lineRule="auto"/>
        <w:ind w:left="851"/>
        <w:contextualSpacing/>
        <w:jc w:val="both"/>
        <w:rPr>
          <w:rFonts w:eastAsiaTheme="minorHAnsi"/>
          <w:lang w:val="es-CO" w:eastAsia="en-US"/>
        </w:rPr>
      </w:pPr>
      <w:r>
        <w:rPr>
          <w:rFonts w:eastAsiaTheme="minorHAnsi"/>
          <w:noProof/>
          <w:lang w:val="es-CO" w:eastAsia="en-US"/>
        </w:rPr>
        <w:lastRenderedPageBreak/>
        <w:drawing>
          <wp:inline distT="0" distB="0" distL="0" distR="0" wp14:anchorId="4EC390FA" wp14:editId="5DC36085">
            <wp:extent cx="5132372" cy="23336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3407" cy="2347736"/>
                    </a:xfrm>
                    <a:prstGeom prst="rect">
                      <a:avLst/>
                    </a:prstGeom>
                    <a:noFill/>
                  </pic:spPr>
                </pic:pic>
              </a:graphicData>
            </a:graphic>
          </wp:inline>
        </w:drawing>
      </w:r>
    </w:p>
    <w:p w14:paraId="127B625B" w14:textId="2278FF86" w:rsidR="00454F73" w:rsidRDefault="00454F73" w:rsidP="00A51560">
      <w:pPr>
        <w:spacing w:line="360" w:lineRule="auto"/>
        <w:ind w:left="851"/>
        <w:contextualSpacing/>
        <w:jc w:val="both"/>
        <w:rPr>
          <w:rFonts w:eastAsiaTheme="minorHAnsi"/>
          <w:lang w:val="es-CO" w:eastAsia="en-US"/>
        </w:rPr>
      </w:pPr>
    </w:p>
    <w:p w14:paraId="4239A041" w14:textId="3C2DAFE7" w:rsidR="009630F1" w:rsidRPr="009630F1" w:rsidRDefault="009630F1" w:rsidP="637602C2">
      <w:pPr>
        <w:spacing w:line="360" w:lineRule="auto"/>
        <w:ind w:left="851"/>
        <w:contextualSpacing/>
        <w:jc w:val="both"/>
        <w:rPr>
          <w:rFonts w:eastAsiaTheme="minorEastAsia"/>
          <w:lang w:val="es-CO" w:eastAsia="en-US"/>
        </w:rPr>
      </w:pPr>
      <w:r w:rsidRPr="637602C2">
        <w:rPr>
          <w:rFonts w:eastAsiaTheme="minorEastAsia"/>
          <w:lang w:val="es-CO" w:eastAsia="en-US"/>
        </w:rPr>
        <w:t>(</w:t>
      </w:r>
      <w:r w:rsidR="236FCD17" w:rsidRPr="637602C2">
        <w:rPr>
          <w:rFonts w:eastAsiaTheme="minorEastAsia"/>
          <w:lang w:val="es-CO" w:eastAsia="en-US"/>
        </w:rPr>
        <w:t>f.</w:t>
      </w:r>
      <w:r w:rsidRPr="637602C2">
        <w:rPr>
          <w:rFonts w:eastAsiaTheme="minorEastAsia"/>
          <w:lang w:val="es-CO" w:eastAsia="en-US"/>
        </w:rPr>
        <w:t xml:space="preserve"> 297-304)</w:t>
      </w:r>
    </w:p>
    <w:p w14:paraId="37C5B1FC" w14:textId="77777777" w:rsidR="009630F1" w:rsidRPr="009630F1" w:rsidRDefault="009630F1" w:rsidP="00F52B9F">
      <w:pPr>
        <w:spacing w:line="360" w:lineRule="auto"/>
        <w:ind w:left="567"/>
        <w:contextualSpacing/>
        <w:jc w:val="both"/>
        <w:rPr>
          <w:rFonts w:eastAsiaTheme="minorHAnsi"/>
          <w:lang w:val="es-CO" w:eastAsia="en-US"/>
        </w:rPr>
      </w:pPr>
    </w:p>
    <w:p w14:paraId="3649D841" w14:textId="195CF2E2" w:rsidR="009630F1" w:rsidRPr="00775A91" w:rsidRDefault="00897B32" w:rsidP="00F52B9F">
      <w:pPr>
        <w:numPr>
          <w:ilvl w:val="0"/>
          <w:numId w:val="8"/>
        </w:numPr>
        <w:spacing w:after="160" w:line="360" w:lineRule="auto"/>
        <w:ind w:left="567" w:firstLine="0"/>
        <w:contextualSpacing/>
        <w:jc w:val="both"/>
        <w:rPr>
          <w:rFonts w:eastAsiaTheme="minorHAnsi"/>
          <w:lang w:val="es-CO" w:eastAsia="en-US"/>
        </w:rPr>
      </w:pPr>
      <w:r w:rsidRPr="00775A91">
        <w:rPr>
          <w:rFonts w:eastAsiaTheme="minorHAnsi"/>
          <w:lang w:val="es-CO" w:eastAsia="en-US"/>
        </w:rPr>
        <w:t>En e</w:t>
      </w:r>
      <w:r w:rsidR="009630F1" w:rsidRPr="00775A91">
        <w:rPr>
          <w:rFonts w:eastAsiaTheme="minorHAnsi"/>
          <w:lang w:val="es-CO" w:eastAsia="en-US"/>
        </w:rPr>
        <w:t xml:space="preserve">ntrevista </w:t>
      </w:r>
      <w:r w:rsidRPr="00775A91">
        <w:rPr>
          <w:rFonts w:eastAsiaTheme="minorHAnsi"/>
          <w:lang w:val="es-CO" w:eastAsia="en-US"/>
        </w:rPr>
        <w:t xml:space="preserve">hecha </w:t>
      </w:r>
      <w:r w:rsidR="009630F1" w:rsidRPr="00775A91">
        <w:rPr>
          <w:rFonts w:eastAsiaTheme="minorHAnsi"/>
          <w:lang w:val="es-CO" w:eastAsia="en-US"/>
        </w:rPr>
        <w:t xml:space="preserve">por </w:t>
      </w:r>
      <w:r w:rsidRPr="00775A91">
        <w:rPr>
          <w:rFonts w:eastAsiaTheme="minorHAnsi"/>
          <w:lang w:val="es-CO" w:eastAsia="en-US"/>
        </w:rPr>
        <w:t xml:space="preserve">servidores de la </w:t>
      </w:r>
      <w:r w:rsidR="009630F1" w:rsidRPr="00775A91">
        <w:rPr>
          <w:rFonts w:eastAsiaTheme="minorHAnsi"/>
          <w:lang w:val="es-CO" w:eastAsia="en-US"/>
        </w:rPr>
        <w:t>Policía Judicial al señor LUIS CARLOS MORENO MERCHÁN el día 11 de diciembre de 2016 relató lo siguiente:</w:t>
      </w:r>
    </w:p>
    <w:p w14:paraId="49FA08EF" w14:textId="3764B85C" w:rsidR="009630F1" w:rsidRPr="00775A91" w:rsidRDefault="009630F1" w:rsidP="637602C2">
      <w:pPr>
        <w:ind w:left="567"/>
        <w:contextualSpacing/>
        <w:jc w:val="both"/>
        <w:rPr>
          <w:rFonts w:eastAsiaTheme="minorEastAsia"/>
          <w:sz w:val="22"/>
          <w:szCs w:val="22"/>
          <w:lang w:val="es-CO" w:eastAsia="en-US"/>
        </w:rPr>
      </w:pPr>
      <w:r w:rsidRPr="637602C2">
        <w:rPr>
          <w:rFonts w:eastAsiaTheme="minorEastAsia"/>
          <w:sz w:val="22"/>
          <w:szCs w:val="22"/>
          <w:lang w:val="es-CO" w:eastAsia="en-US"/>
        </w:rPr>
        <w:t xml:space="preserve">“El día de hoy 11.12.2016 como a las 10 de la mañana, yo iba por frente a la casa de él, en el barrio Obrero escuche a la mamá de Néstor que gritaba desesperadamente, pidiendo ayuda decía que la ambulancia no llegaba me acerqué vi que era mi amigo Néstor el que estaba lo bajaban por las escaleras de su casa… </w:t>
      </w:r>
      <w:r w:rsidRPr="637602C2">
        <w:rPr>
          <w:rFonts w:eastAsiaTheme="minorEastAsia"/>
          <w:b/>
          <w:bCs/>
          <w:sz w:val="22"/>
          <w:szCs w:val="22"/>
          <w:u w:val="single"/>
          <w:lang w:val="es-CO" w:eastAsia="en-US"/>
        </w:rPr>
        <w:t>Manifieste si tiene conocimiento la causa de este accidente, contestó que él se disponía a colocar la bandera del equipo Atlético Nacional en la fechada de su casa y su esposa me dijo que había utilizado un tubo de cortina en aluminio y toc</w:t>
      </w:r>
      <w:r w:rsidR="002F721B" w:rsidRPr="637602C2">
        <w:rPr>
          <w:rFonts w:eastAsiaTheme="minorEastAsia"/>
          <w:b/>
          <w:bCs/>
          <w:sz w:val="22"/>
          <w:szCs w:val="22"/>
          <w:u w:val="single"/>
          <w:lang w:val="es-CO" w:eastAsia="en-US"/>
        </w:rPr>
        <w:t>ó</w:t>
      </w:r>
      <w:r w:rsidRPr="637602C2">
        <w:rPr>
          <w:rFonts w:eastAsiaTheme="minorEastAsia"/>
          <w:b/>
          <w:bCs/>
          <w:sz w:val="22"/>
          <w:szCs w:val="22"/>
          <w:u w:val="single"/>
          <w:lang w:val="es-CO" w:eastAsia="en-US"/>
        </w:rPr>
        <w:t xml:space="preserve"> accidentalmente las cuerdas de alta tensión que pasan frente a su residencia y recibió una descarga eléctrica…</w:t>
      </w:r>
      <w:r w:rsidRPr="637602C2">
        <w:rPr>
          <w:rFonts w:eastAsiaTheme="minorEastAsia"/>
          <w:sz w:val="22"/>
          <w:szCs w:val="22"/>
          <w:lang w:val="es-CO" w:eastAsia="en-US"/>
        </w:rPr>
        <w:t>” (</w:t>
      </w:r>
      <w:r w:rsidR="236FCD17" w:rsidRPr="637602C2">
        <w:rPr>
          <w:rFonts w:eastAsiaTheme="minorEastAsia"/>
          <w:sz w:val="22"/>
          <w:szCs w:val="22"/>
          <w:lang w:val="es-CO" w:eastAsia="en-US"/>
        </w:rPr>
        <w:t>f.</w:t>
      </w:r>
      <w:r w:rsidRPr="637602C2">
        <w:rPr>
          <w:rFonts w:eastAsiaTheme="minorEastAsia"/>
          <w:sz w:val="22"/>
          <w:szCs w:val="22"/>
          <w:lang w:val="es-CO" w:eastAsia="en-US"/>
        </w:rPr>
        <w:t xml:space="preserve"> 305-306). </w:t>
      </w:r>
    </w:p>
    <w:p w14:paraId="18359211" w14:textId="77777777" w:rsidR="009630F1" w:rsidRPr="00775A91" w:rsidRDefault="009630F1" w:rsidP="00F52B9F">
      <w:pPr>
        <w:spacing w:line="360" w:lineRule="auto"/>
        <w:ind w:left="567"/>
        <w:contextualSpacing/>
        <w:jc w:val="both"/>
        <w:rPr>
          <w:rFonts w:eastAsiaTheme="minorHAnsi"/>
          <w:lang w:val="es-CO" w:eastAsia="en-US"/>
        </w:rPr>
      </w:pPr>
      <w:r w:rsidRPr="00775A91">
        <w:rPr>
          <w:rFonts w:eastAsiaTheme="minorHAnsi"/>
          <w:lang w:val="es-CO" w:eastAsia="en-US"/>
        </w:rPr>
        <w:t xml:space="preserve"> </w:t>
      </w:r>
    </w:p>
    <w:p w14:paraId="5A315677" w14:textId="49393171" w:rsidR="009630F1" w:rsidRPr="00775A91" w:rsidRDefault="009630F1" w:rsidP="00F52B9F">
      <w:pPr>
        <w:numPr>
          <w:ilvl w:val="0"/>
          <w:numId w:val="8"/>
        </w:numPr>
        <w:spacing w:after="160" w:line="360" w:lineRule="auto"/>
        <w:ind w:left="567" w:firstLine="0"/>
        <w:contextualSpacing/>
        <w:jc w:val="both"/>
        <w:rPr>
          <w:rFonts w:eastAsiaTheme="minorHAnsi"/>
          <w:lang w:val="es-CO" w:eastAsia="en-US"/>
        </w:rPr>
      </w:pPr>
      <w:r w:rsidRPr="00775A91">
        <w:rPr>
          <w:rFonts w:eastAsiaTheme="minorHAnsi"/>
          <w:lang w:val="es-CO" w:eastAsia="en-US"/>
        </w:rPr>
        <w:t>E</w:t>
      </w:r>
      <w:r w:rsidR="001D3AD0" w:rsidRPr="00775A91">
        <w:rPr>
          <w:rFonts w:eastAsiaTheme="minorHAnsi"/>
          <w:lang w:val="es-CO" w:eastAsia="en-US"/>
        </w:rPr>
        <w:t>n e</w:t>
      </w:r>
      <w:r w:rsidRPr="00775A91">
        <w:rPr>
          <w:rFonts w:eastAsiaTheme="minorHAnsi"/>
          <w:lang w:val="es-CO" w:eastAsia="en-US"/>
        </w:rPr>
        <w:t>ntrevista rendida por la señora MARCELA ARIAS HUERTAS el 11 de diciembre de 2016, indicó</w:t>
      </w:r>
      <w:r w:rsidR="00832B48" w:rsidRPr="00775A91">
        <w:rPr>
          <w:rFonts w:eastAsiaTheme="minorHAnsi"/>
          <w:lang w:val="es-CO" w:eastAsia="en-US"/>
        </w:rPr>
        <w:t xml:space="preserve"> que</w:t>
      </w:r>
      <w:r w:rsidRPr="00775A91">
        <w:rPr>
          <w:rFonts w:eastAsiaTheme="minorHAnsi"/>
          <w:lang w:val="es-CO" w:eastAsia="en-US"/>
        </w:rPr>
        <w:t>:</w:t>
      </w:r>
    </w:p>
    <w:p w14:paraId="31CEE73A" w14:textId="14518FB6" w:rsidR="009630F1" w:rsidRPr="009630F1" w:rsidRDefault="009630F1" w:rsidP="637602C2">
      <w:pPr>
        <w:ind w:left="567"/>
        <w:contextualSpacing/>
        <w:jc w:val="both"/>
        <w:rPr>
          <w:rFonts w:eastAsiaTheme="minorEastAsia"/>
          <w:sz w:val="22"/>
          <w:szCs w:val="22"/>
          <w:lang w:val="es-CO" w:eastAsia="en-US"/>
        </w:rPr>
      </w:pPr>
      <w:r w:rsidRPr="637602C2">
        <w:rPr>
          <w:rFonts w:eastAsiaTheme="minorEastAsia"/>
          <w:sz w:val="22"/>
          <w:szCs w:val="22"/>
          <w:lang w:val="es-CO" w:eastAsia="en-US"/>
        </w:rPr>
        <w:t>“</w:t>
      </w:r>
      <w:r w:rsidR="00301302" w:rsidRPr="637602C2">
        <w:rPr>
          <w:rFonts w:eastAsiaTheme="minorEastAsia"/>
          <w:sz w:val="22"/>
          <w:szCs w:val="22"/>
          <w:lang w:val="es-CO" w:eastAsia="en-US"/>
        </w:rPr>
        <w:t>Yo soy la esposa de NESTOR LEONARDO AVELLANEDA TORRES</w:t>
      </w:r>
      <w:r w:rsidRPr="637602C2">
        <w:rPr>
          <w:rFonts w:eastAsiaTheme="minorEastAsia"/>
          <w:sz w:val="22"/>
          <w:szCs w:val="22"/>
          <w:lang w:val="es-CO" w:eastAsia="en-US"/>
        </w:rPr>
        <w:t>…</w:t>
      </w:r>
      <w:r w:rsidR="00301302" w:rsidRPr="637602C2">
        <w:rPr>
          <w:rFonts w:eastAsiaTheme="minorEastAsia"/>
          <w:sz w:val="22"/>
          <w:szCs w:val="22"/>
          <w:lang w:val="es-CO" w:eastAsia="en-US"/>
        </w:rPr>
        <w:t xml:space="preserve"> mi esposo labora como albañil … </w:t>
      </w:r>
      <w:r w:rsidRPr="637602C2">
        <w:rPr>
          <w:rFonts w:eastAsiaTheme="minorEastAsia"/>
          <w:sz w:val="22"/>
          <w:szCs w:val="22"/>
          <w:lang w:val="es-CO" w:eastAsia="en-US"/>
        </w:rPr>
        <w:t xml:space="preserve">nosotros vivíamos en el barrio Obrero ubicado en la calle 7 número 7 (sic) 42, es un inmueble de dos niveles y la plancha, solo vivíamos nosotros, en el primero piso hay sala comedor, baño, cocina, y segundo nivel hay tres habitaciones y baño, la casa es de mi suegra, mi esposo era hincha del NACIONAL; nosotros estábamos en el segundo piso, mi suegra, </w:t>
      </w:r>
      <w:r w:rsidRPr="637602C2">
        <w:rPr>
          <w:rFonts w:eastAsiaTheme="minorEastAsia"/>
          <w:b/>
          <w:bCs/>
          <w:sz w:val="22"/>
          <w:szCs w:val="22"/>
          <w:u w:val="single"/>
          <w:lang w:val="es-CO" w:eastAsia="en-US"/>
        </w:rPr>
        <w:t>mi esposo, el busco la bandera de Nacional, que se encontraba en una de las habitaciones, y se subió a la plancha con la bandera</w:t>
      </w:r>
      <w:r w:rsidRPr="637602C2">
        <w:rPr>
          <w:rFonts w:eastAsiaTheme="minorEastAsia"/>
          <w:sz w:val="22"/>
          <w:szCs w:val="22"/>
          <w:lang w:val="es-CO" w:eastAsia="en-US"/>
        </w:rPr>
        <w:t>, nosotros quedamos en el segundo piso, eran como las diez de la mañana del día 11 de Diciembre de 2016, yo escuche un grito, un totazo, de inmediato subí y estaba boca abajo, y yo lo volteé boca arriba…. Es de anotar que mi esposo estaba solo, no hay testigos de los hechos” (</w:t>
      </w:r>
      <w:r w:rsidR="236FCD17" w:rsidRPr="637602C2">
        <w:rPr>
          <w:rFonts w:eastAsiaTheme="minorEastAsia"/>
          <w:sz w:val="22"/>
          <w:szCs w:val="22"/>
          <w:lang w:val="es-CO" w:eastAsia="en-US"/>
        </w:rPr>
        <w:t>f.</w:t>
      </w:r>
      <w:r w:rsidRPr="637602C2">
        <w:rPr>
          <w:rFonts w:eastAsiaTheme="minorEastAsia"/>
          <w:sz w:val="22"/>
          <w:szCs w:val="22"/>
          <w:lang w:val="es-CO" w:eastAsia="en-US"/>
        </w:rPr>
        <w:t xml:space="preserve"> 307-308). </w:t>
      </w:r>
    </w:p>
    <w:p w14:paraId="6989674C" w14:textId="77777777" w:rsidR="009630F1" w:rsidRPr="009630F1" w:rsidRDefault="009630F1" w:rsidP="00F52B9F">
      <w:pPr>
        <w:spacing w:line="360" w:lineRule="auto"/>
        <w:ind w:left="567"/>
        <w:jc w:val="both"/>
        <w:rPr>
          <w:rFonts w:eastAsiaTheme="minorHAnsi"/>
          <w:lang w:val="es-CO" w:eastAsia="en-US"/>
        </w:rPr>
      </w:pPr>
    </w:p>
    <w:p w14:paraId="574CB689" w14:textId="63CF7B1B" w:rsidR="009630F1" w:rsidRPr="00775A91" w:rsidRDefault="009630F1" w:rsidP="637602C2">
      <w:pPr>
        <w:numPr>
          <w:ilvl w:val="0"/>
          <w:numId w:val="8"/>
        </w:numPr>
        <w:spacing w:after="160" w:line="259" w:lineRule="auto"/>
        <w:ind w:left="567" w:firstLine="0"/>
        <w:contextualSpacing/>
        <w:jc w:val="both"/>
        <w:rPr>
          <w:rFonts w:eastAsiaTheme="minorEastAsia"/>
          <w:sz w:val="22"/>
          <w:szCs w:val="22"/>
          <w:lang w:val="es-CO" w:eastAsia="en-US"/>
        </w:rPr>
      </w:pPr>
      <w:r w:rsidRPr="637602C2">
        <w:rPr>
          <w:rFonts w:eastAsiaTheme="minorEastAsia"/>
          <w:lang w:val="es-CO" w:eastAsia="en-US"/>
        </w:rPr>
        <w:t>E</w:t>
      </w:r>
      <w:r w:rsidR="0049198D" w:rsidRPr="637602C2">
        <w:rPr>
          <w:rFonts w:eastAsiaTheme="minorEastAsia"/>
          <w:lang w:val="es-CO" w:eastAsia="en-US"/>
        </w:rPr>
        <w:t>n e</w:t>
      </w:r>
      <w:r w:rsidRPr="637602C2">
        <w:rPr>
          <w:rFonts w:eastAsiaTheme="minorEastAsia"/>
          <w:lang w:val="es-CO" w:eastAsia="en-US"/>
        </w:rPr>
        <w:t xml:space="preserve">ntrevista </w:t>
      </w:r>
      <w:r w:rsidR="0049198D" w:rsidRPr="637602C2">
        <w:rPr>
          <w:rFonts w:eastAsiaTheme="minorEastAsia"/>
          <w:lang w:val="es-CO" w:eastAsia="en-US"/>
        </w:rPr>
        <w:t xml:space="preserve">rendida por </w:t>
      </w:r>
      <w:r w:rsidRPr="637602C2">
        <w:rPr>
          <w:rFonts w:eastAsiaTheme="minorEastAsia"/>
          <w:lang w:val="es-CO" w:eastAsia="en-US"/>
        </w:rPr>
        <w:t xml:space="preserve">la señora MARÍA ELENA TORRES CÁRDENAS el día 11 de diciembre de 2016 manifestó: </w:t>
      </w:r>
      <w:r w:rsidRPr="637602C2">
        <w:rPr>
          <w:rFonts w:eastAsiaTheme="minorEastAsia"/>
          <w:sz w:val="22"/>
          <w:szCs w:val="22"/>
          <w:lang w:val="es-CO" w:eastAsia="en-US"/>
        </w:rPr>
        <w:t xml:space="preserve">“El día de hoy en horas de la mañana, no recuerdo que hora pero fue en la mañana, nos encontrábamos en la casa que queda en la Calle 7 No. 7-42 del barrio Obrero de Tunja, estábamos con mi hijo NÉSTOR, mi nuera que se llama MARCELA ARIAS HUERTAS, los niños de él y yo, todo estaba bien, </w:t>
      </w:r>
      <w:r w:rsidRPr="637602C2">
        <w:rPr>
          <w:rFonts w:eastAsiaTheme="minorEastAsia"/>
          <w:b/>
          <w:bCs/>
          <w:sz w:val="22"/>
          <w:szCs w:val="22"/>
          <w:u w:val="single"/>
          <w:lang w:val="es-CO" w:eastAsia="en-US"/>
        </w:rPr>
        <w:t>el me pregunto mami me ha visto una bandera, le dije yo no he visto nada, le dije será ese trapo que está ahí verde, el me respondió respete que es la bandera del Nacional, eso fue en el segundo piso de la casa, el cogió su bandera, la extendió para mirarla, yo me baje al primer piso por un cigarrillo me iba a subir para la terraza, cuando yo subía por la escalera escuchamos un totazo y un grito de é</w:t>
      </w:r>
      <w:r w:rsidRPr="637602C2">
        <w:rPr>
          <w:rFonts w:eastAsiaTheme="minorEastAsia"/>
          <w:sz w:val="22"/>
          <w:szCs w:val="22"/>
          <w:lang w:val="es-CO" w:eastAsia="en-US"/>
        </w:rPr>
        <w:t>l, pegamos la carrera con mi nuera hacia la terraza y lo encontramos en el piso…PREGUNTADO informe al despacho que fue lo que paso en el lugar CONTESTO. A él la verdad lo que vimos es que él estaba tirado en la terraza parece que se electrocuto porque las cuerdas pasan por donde él estaba ahí cerca de la fachada de la casa… PREGUNTADO Con que persona se encontraba NÉSTOR al momento el hecho CONTESTO. Estaba solo en la terraza.” (</w:t>
      </w:r>
      <w:r w:rsidR="236FCD17" w:rsidRPr="637602C2">
        <w:rPr>
          <w:rFonts w:eastAsiaTheme="minorEastAsia"/>
          <w:sz w:val="22"/>
          <w:szCs w:val="22"/>
          <w:lang w:val="es-CO" w:eastAsia="en-US"/>
        </w:rPr>
        <w:t>f.</w:t>
      </w:r>
      <w:r w:rsidRPr="637602C2">
        <w:rPr>
          <w:rFonts w:eastAsiaTheme="minorEastAsia"/>
          <w:sz w:val="22"/>
          <w:szCs w:val="22"/>
          <w:lang w:val="es-CO" w:eastAsia="en-US"/>
        </w:rPr>
        <w:t xml:space="preserve"> 310- 311).</w:t>
      </w:r>
    </w:p>
    <w:p w14:paraId="35037D23" w14:textId="77777777" w:rsidR="009630F1" w:rsidRPr="00685709" w:rsidRDefault="009630F1" w:rsidP="00685709">
      <w:pPr>
        <w:spacing w:line="360" w:lineRule="auto"/>
        <w:ind w:left="567"/>
        <w:jc w:val="both"/>
        <w:rPr>
          <w:rFonts w:eastAsiaTheme="minorHAnsi"/>
          <w:lang w:val="es-CO" w:eastAsia="en-US"/>
        </w:rPr>
      </w:pPr>
    </w:p>
    <w:p w14:paraId="151A43F8" w14:textId="26627D75" w:rsidR="009630F1" w:rsidRPr="00775A91" w:rsidRDefault="00685709" w:rsidP="637602C2">
      <w:pPr>
        <w:numPr>
          <w:ilvl w:val="0"/>
          <w:numId w:val="8"/>
        </w:numPr>
        <w:spacing w:line="360" w:lineRule="auto"/>
        <w:ind w:left="567" w:firstLine="0"/>
        <w:contextualSpacing/>
        <w:jc w:val="both"/>
        <w:rPr>
          <w:rFonts w:eastAsiaTheme="minorEastAsia"/>
          <w:lang w:val="es-CO" w:eastAsia="en-US"/>
        </w:rPr>
      </w:pPr>
      <w:r w:rsidRPr="637602C2">
        <w:rPr>
          <w:rFonts w:eastAsiaTheme="minorEastAsia"/>
          <w:lang w:val="es-CO" w:eastAsia="en-US"/>
        </w:rPr>
        <w:lastRenderedPageBreak/>
        <w:t>En i</w:t>
      </w:r>
      <w:r w:rsidR="009630F1" w:rsidRPr="637602C2">
        <w:rPr>
          <w:rFonts w:eastAsiaTheme="minorEastAsia"/>
          <w:lang w:val="es-CO" w:eastAsia="en-US"/>
        </w:rPr>
        <w:t xml:space="preserve">nforme </w:t>
      </w:r>
      <w:r w:rsidRPr="637602C2">
        <w:rPr>
          <w:rFonts w:eastAsiaTheme="minorEastAsia"/>
          <w:lang w:val="es-CO" w:eastAsia="en-US"/>
        </w:rPr>
        <w:t>p</w:t>
      </w:r>
      <w:r w:rsidR="009630F1" w:rsidRPr="637602C2">
        <w:rPr>
          <w:rFonts w:eastAsiaTheme="minorEastAsia"/>
          <w:lang w:val="es-CO" w:eastAsia="en-US"/>
        </w:rPr>
        <w:t xml:space="preserve">ericial de </w:t>
      </w:r>
      <w:r w:rsidRPr="637602C2">
        <w:rPr>
          <w:rFonts w:eastAsiaTheme="minorEastAsia"/>
          <w:lang w:val="es-CO" w:eastAsia="en-US"/>
        </w:rPr>
        <w:t>n</w:t>
      </w:r>
      <w:r w:rsidR="009630F1" w:rsidRPr="637602C2">
        <w:rPr>
          <w:rFonts w:eastAsiaTheme="minorEastAsia"/>
          <w:lang w:val="es-CO" w:eastAsia="en-US"/>
        </w:rPr>
        <w:t xml:space="preserve">ecropsia </w:t>
      </w:r>
      <w:proofErr w:type="spellStart"/>
      <w:r w:rsidR="009630F1" w:rsidRPr="637602C2">
        <w:rPr>
          <w:rFonts w:eastAsiaTheme="minorEastAsia"/>
          <w:lang w:val="es-CO" w:eastAsia="en-US"/>
        </w:rPr>
        <w:t>Nº</w:t>
      </w:r>
      <w:proofErr w:type="spellEnd"/>
      <w:r w:rsidR="009630F1" w:rsidRPr="637602C2">
        <w:rPr>
          <w:rFonts w:eastAsiaTheme="minorEastAsia"/>
          <w:lang w:val="es-CO" w:eastAsia="en-US"/>
        </w:rPr>
        <w:t xml:space="preserve"> 2016010115001000265 de</w:t>
      </w:r>
      <w:r w:rsidRPr="637602C2">
        <w:rPr>
          <w:rFonts w:eastAsiaTheme="minorEastAsia"/>
          <w:lang w:val="es-CO" w:eastAsia="en-US"/>
        </w:rPr>
        <w:t>l</w:t>
      </w:r>
      <w:r w:rsidR="009630F1" w:rsidRPr="637602C2">
        <w:rPr>
          <w:rFonts w:eastAsiaTheme="minorEastAsia"/>
          <w:lang w:val="es-CO" w:eastAsia="en-US"/>
        </w:rPr>
        <w:t xml:space="preserve"> 12 de diciembre de 2016 emitido por el Instituto Nacional de Medicina Legal y Ciencias Forenses, </w:t>
      </w:r>
      <w:r w:rsidRPr="637602C2">
        <w:rPr>
          <w:rFonts w:eastAsiaTheme="minorEastAsia"/>
          <w:lang w:val="es-CO" w:eastAsia="en-US"/>
        </w:rPr>
        <w:t xml:space="preserve">se indicó que </w:t>
      </w:r>
      <w:r w:rsidR="009630F1" w:rsidRPr="637602C2">
        <w:rPr>
          <w:rFonts w:eastAsiaTheme="minorEastAsia"/>
          <w:lang w:val="es-CO" w:eastAsia="en-US"/>
        </w:rPr>
        <w:t>el</w:t>
      </w:r>
      <w:r w:rsidRPr="637602C2">
        <w:rPr>
          <w:rFonts w:eastAsiaTheme="minorEastAsia"/>
          <w:lang w:val="es-CO" w:eastAsia="en-US"/>
        </w:rPr>
        <w:t xml:space="preserve"> análisis y opinión pericial sobre la muerte del </w:t>
      </w:r>
      <w:r w:rsidR="009630F1" w:rsidRPr="637602C2">
        <w:rPr>
          <w:rFonts w:eastAsiaTheme="minorEastAsia"/>
          <w:lang w:val="es-CO" w:eastAsia="en-US"/>
        </w:rPr>
        <w:t xml:space="preserve">NÉSTOR LEONARDO AVELLANEDA TORRES </w:t>
      </w:r>
      <w:r w:rsidRPr="637602C2">
        <w:rPr>
          <w:rFonts w:eastAsiaTheme="minorEastAsia"/>
          <w:lang w:val="es-CO" w:eastAsia="en-US"/>
        </w:rPr>
        <w:t>que</w:t>
      </w:r>
      <w:r w:rsidR="009630F1" w:rsidRPr="637602C2">
        <w:rPr>
          <w:rFonts w:eastAsiaTheme="minorEastAsia"/>
          <w:lang w:val="es-CO" w:eastAsia="en-US"/>
        </w:rPr>
        <w:t xml:space="preserve">: </w:t>
      </w:r>
      <w:r w:rsidR="009630F1" w:rsidRPr="637602C2">
        <w:rPr>
          <w:rFonts w:eastAsiaTheme="minorEastAsia"/>
          <w:i/>
          <w:iCs/>
          <w:lang w:val="es-CO" w:eastAsia="en-US"/>
        </w:rPr>
        <w:t xml:space="preserve">“SE TRATA DE UN HOMBRE ADULTO DE TREINTA (30) </w:t>
      </w:r>
      <w:r w:rsidR="009630F1" w:rsidRPr="637602C2">
        <w:rPr>
          <w:rFonts w:eastAsiaTheme="minorEastAsia"/>
          <w:b/>
          <w:bCs/>
          <w:i/>
          <w:iCs/>
          <w:u w:val="single"/>
          <w:lang w:val="es-CO" w:eastAsia="en-US"/>
        </w:rPr>
        <w:t>AÑOS QUIEN FALLECE POR UN SHOCK CARDIOG</w:t>
      </w:r>
      <w:r w:rsidRPr="637602C2">
        <w:rPr>
          <w:rFonts w:eastAsiaTheme="minorEastAsia"/>
          <w:b/>
          <w:bCs/>
          <w:i/>
          <w:iCs/>
          <w:u w:val="single"/>
          <w:lang w:val="es-CO" w:eastAsia="en-US"/>
        </w:rPr>
        <w:t>É</w:t>
      </w:r>
      <w:r w:rsidR="009630F1" w:rsidRPr="637602C2">
        <w:rPr>
          <w:rFonts w:eastAsiaTheme="minorEastAsia"/>
          <w:b/>
          <w:bCs/>
          <w:i/>
          <w:iCs/>
          <w:u w:val="single"/>
          <w:lang w:val="es-CO" w:eastAsia="en-US"/>
        </w:rPr>
        <w:t>NICO SECUNDARIO A ARRITMIA CARDIACA POR FIBRILACIÓN CARDIACA DEBIDO A ELECTROCUCIÓN”</w:t>
      </w:r>
      <w:r w:rsidR="009630F1" w:rsidRPr="637602C2">
        <w:rPr>
          <w:rFonts w:eastAsiaTheme="minorEastAsia"/>
          <w:lang w:val="es-CO" w:eastAsia="en-US"/>
        </w:rPr>
        <w:t xml:space="preserve"> (</w:t>
      </w:r>
      <w:r w:rsidR="236FCD17" w:rsidRPr="637602C2">
        <w:rPr>
          <w:rFonts w:eastAsiaTheme="minorEastAsia"/>
          <w:lang w:val="es-CO" w:eastAsia="en-US"/>
        </w:rPr>
        <w:t>f.</w:t>
      </w:r>
      <w:r w:rsidR="009630F1" w:rsidRPr="637602C2">
        <w:rPr>
          <w:rFonts w:eastAsiaTheme="minorEastAsia"/>
          <w:lang w:val="es-CO" w:eastAsia="en-US"/>
        </w:rPr>
        <w:t xml:space="preserve"> </w:t>
      </w:r>
      <w:r w:rsidRPr="637602C2">
        <w:rPr>
          <w:rFonts w:eastAsiaTheme="minorEastAsia"/>
          <w:lang w:val="es-CO" w:eastAsia="en-US"/>
        </w:rPr>
        <w:t xml:space="preserve">240-241, </w:t>
      </w:r>
      <w:r w:rsidR="009630F1" w:rsidRPr="637602C2">
        <w:rPr>
          <w:rFonts w:eastAsiaTheme="minorEastAsia"/>
          <w:lang w:val="es-CO" w:eastAsia="en-US"/>
        </w:rPr>
        <w:t>317-324).</w:t>
      </w:r>
    </w:p>
    <w:p w14:paraId="2BAE42F5" w14:textId="7193483D" w:rsidR="009630F1" w:rsidRPr="00685709" w:rsidRDefault="009630F1" w:rsidP="00685709">
      <w:pPr>
        <w:spacing w:line="360" w:lineRule="auto"/>
        <w:ind w:left="567"/>
        <w:jc w:val="both"/>
        <w:rPr>
          <w:rFonts w:eastAsiaTheme="minorHAnsi"/>
          <w:lang w:val="es-CO" w:eastAsia="en-US"/>
        </w:rPr>
      </w:pPr>
    </w:p>
    <w:p w14:paraId="06290885" w14:textId="2F577383" w:rsidR="009630F1" w:rsidRPr="00775A91" w:rsidRDefault="005B30F4" w:rsidP="637602C2">
      <w:pPr>
        <w:numPr>
          <w:ilvl w:val="0"/>
          <w:numId w:val="8"/>
        </w:numPr>
        <w:spacing w:after="160" w:line="360" w:lineRule="auto"/>
        <w:ind w:left="567" w:firstLine="0"/>
        <w:contextualSpacing/>
        <w:jc w:val="both"/>
        <w:rPr>
          <w:rFonts w:eastAsiaTheme="minorEastAsia"/>
          <w:sz w:val="22"/>
          <w:szCs w:val="22"/>
          <w:lang w:val="es-CO" w:eastAsia="en-US"/>
        </w:rPr>
      </w:pPr>
      <w:r w:rsidRPr="637602C2">
        <w:rPr>
          <w:rFonts w:eastAsiaTheme="minorEastAsia"/>
          <w:lang w:val="es-CO" w:eastAsia="en-US"/>
        </w:rPr>
        <w:t>En i</w:t>
      </w:r>
      <w:r w:rsidR="009630F1" w:rsidRPr="637602C2">
        <w:rPr>
          <w:rFonts w:eastAsiaTheme="minorEastAsia"/>
          <w:lang w:val="es-CO" w:eastAsia="en-US"/>
        </w:rPr>
        <w:t>nforme de Investigador de Campo de</w:t>
      </w:r>
      <w:r w:rsidRPr="637602C2">
        <w:rPr>
          <w:rFonts w:eastAsiaTheme="minorEastAsia"/>
          <w:lang w:val="es-CO" w:eastAsia="en-US"/>
        </w:rPr>
        <w:t>l</w:t>
      </w:r>
      <w:r w:rsidR="009630F1" w:rsidRPr="637602C2">
        <w:rPr>
          <w:rFonts w:eastAsiaTheme="minorEastAsia"/>
          <w:lang w:val="es-CO" w:eastAsia="en-US"/>
        </w:rPr>
        <w:t xml:space="preserve"> 23 de marzo de 2017 se relaciona</w:t>
      </w:r>
      <w:r w:rsidR="002143C2" w:rsidRPr="637602C2">
        <w:rPr>
          <w:rFonts w:eastAsiaTheme="minorEastAsia"/>
          <w:lang w:val="es-CO" w:eastAsia="en-US"/>
        </w:rPr>
        <w:t>ro</w:t>
      </w:r>
      <w:r w:rsidR="009630F1" w:rsidRPr="637602C2">
        <w:rPr>
          <w:rFonts w:eastAsiaTheme="minorEastAsia"/>
          <w:lang w:val="es-CO" w:eastAsia="en-US"/>
        </w:rPr>
        <w:t xml:space="preserve">n las actuaciones realizadas, indicando que la señora MARCELA ARIAS HUERTAS el día 1 de febrero de 2017 relató lo siguiente: </w:t>
      </w:r>
      <w:r w:rsidR="009630F1" w:rsidRPr="637602C2">
        <w:rPr>
          <w:rFonts w:eastAsiaTheme="minorEastAsia"/>
          <w:i/>
          <w:iCs/>
          <w:sz w:val="22"/>
          <w:szCs w:val="22"/>
          <w:lang w:val="es-CO" w:eastAsia="en-US"/>
        </w:rPr>
        <w:t xml:space="preserve">“los cables de alta tensión de luz eléctrica pasaban muy cerca a la casa y </w:t>
      </w:r>
      <w:r w:rsidR="002143C2" w:rsidRPr="637602C2">
        <w:rPr>
          <w:rFonts w:eastAsiaTheme="minorEastAsia"/>
          <w:i/>
          <w:iCs/>
          <w:sz w:val="22"/>
          <w:szCs w:val="22"/>
          <w:lang w:val="es-CO" w:eastAsia="en-US"/>
        </w:rPr>
        <w:t xml:space="preserve">creyó que </w:t>
      </w:r>
      <w:r w:rsidR="009630F1" w:rsidRPr="637602C2">
        <w:rPr>
          <w:rFonts w:eastAsiaTheme="minorEastAsia"/>
          <w:i/>
          <w:iCs/>
          <w:sz w:val="22"/>
          <w:szCs w:val="22"/>
          <w:lang w:val="es-CO" w:eastAsia="en-US"/>
        </w:rPr>
        <w:t>en ese momento estaba corriendo viento fueron la causa del lamentable hecho por lo que el día siguiente la electrificadora aisló los cables…”</w:t>
      </w:r>
      <w:r w:rsidR="009630F1" w:rsidRPr="637602C2">
        <w:rPr>
          <w:rFonts w:eastAsiaTheme="minorEastAsia"/>
          <w:sz w:val="22"/>
          <w:szCs w:val="22"/>
          <w:lang w:val="es-CO" w:eastAsia="en-US"/>
        </w:rPr>
        <w:t xml:space="preserve"> (</w:t>
      </w:r>
      <w:r w:rsidR="236FCD17" w:rsidRPr="637602C2">
        <w:rPr>
          <w:rFonts w:eastAsiaTheme="minorEastAsia"/>
          <w:sz w:val="22"/>
          <w:szCs w:val="22"/>
          <w:lang w:val="es-CO" w:eastAsia="en-US"/>
        </w:rPr>
        <w:t>f.</w:t>
      </w:r>
      <w:r w:rsidR="009630F1" w:rsidRPr="637602C2">
        <w:rPr>
          <w:rFonts w:eastAsiaTheme="minorEastAsia"/>
          <w:sz w:val="22"/>
          <w:szCs w:val="22"/>
          <w:lang w:val="es-CO" w:eastAsia="en-US"/>
        </w:rPr>
        <w:t xml:space="preserve"> 326-329).</w:t>
      </w:r>
      <w:r w:rsidR="003F5DBF" w:rsidRPr="637602C2">
        <w:rPr>
          <w:rFonts w:eastAsiaTheme="minorEastAsia"/>
          <w:sz w:val="22"/>
          <w:szCs w:val="22"/>
          <w:lang w:val="es-CO" w:eastAsia="en-US"/>
        </w:rPr>
        <w:t xml:space="preserve"> Por su parte, el señor LUIS GONZALEZ, vecino de aquella sostuvo que</w:t>
      </w:r>
      <w:r w:rsidR="000C33AB" w:rsidRPr="637602C2">
        <w:rPr>
          <w:rFonts w:eastAsiaTheme="minorEastAsia"/>
          <w:sz w:val="22"/>
          <w:szCs w:val="22"/>
          <w:lang w:val="es-CO" w:eastAsia="en-US"/>
        </w:rPr>
        <w:t xml:space="preserve"> brindó socorro una vez ocurrió el accidente y que</w:t>
      </w:r>
      <w:r w:rsidR="003F5DBF" w:rsidRPr="637602C2">
        <w:rPr>
          <w:rFonts w:eastAsiaTheme="minorEastAsia"/>
          <w:sz w:val="22"/>
          <w:szCs w:val="22"/>
          <w:lang w:val="es-CO" w:eastAsia="en-US"/>
        </w:rPr>
        <w:t xml:space="preserve"> </w:t>
      </w:r>
      <w:r w:rsidR="003F5DBF" w:rsidRPr="637602C2">
        <w:rPr>
          <w:rFonts w:eastAsiaTheme="minorEastAsia"/>
          <w:i/>
          <w:iCs/>
          <w:sz w:val="22"/>
          <w:szCs w:val="22"/>
          <w:lang w:val="es-CO" w:eastAsia="en-US"/>
        </w:rPr>
        <w:t>“…</w:t>
      </w:r>
      <w:r w:rsidR="003F5DBF" w:rsidRPr="637602C2">
        <w:rPr>
          <w:rFonts w:eastAsiaTheme="minorEastAsia"/>
          <w:i/>
          <w:iCs/>
          <w:sz w:val="22"/>
          <w:szCs w:val="22"/>
          <w:u w:val="single"/>
          <w:lang w:val="es-CO" w:eastAsia="en-US"/>
        </w:rPr>
        <w:t>el comentario general es que se trató de un accidente al tratar de colocar la bandeara del Nacional (equipo del cual era hincha) rozó con las cuerdas de la l</w:t>
      </w:r>
      <w:r w:rsidR="00775A91" w:rsidRPr="637602C2">
        <w:rPr>
          <w:rFonts w:eastAsiaTheme="minorEastAsia"/>
          <w:i/>
          <w:iCs/>
          <w:sz w:val="22"/>
          <w:szCs w:val="22"/>
          <w:u w:val="single"/>
          <w:lang w:val="es-CO" w:eastAsia="en-US"/>
        </w:rPr>
        <w:t>u</w:t>
      </w:r>
      <w:r w:rsidR="003F5DBF" w:rsidRPr="637602C2">
        <w:rPr>
          <w:rFonts w:eastAsiaTheme="minorEastAsia"/>
          <w:i/>
          <w:iCs/>
          <w:sz w:val="22"/>
          <w:szCs w:val="22"/>
          <w:u w:val="single"/>
          <w:lang w:val="es-CO" w:eastAsia="en-US"/>
        </w:rPr>
        <w:t>z que estaban muy pegadas a la casa porque tenía la costumbre cuando ese equipo jugaba colocaba era generalmente una pancarta o bandera</w:t>
      </w:r>
      <w:r w:rsidR="003F5DBF" w:rsidRPr="637602C2">
        <w:rPr>
          <w:rFonts w:eastAsiaTheme="minorEastAsia"/>
          <w:i/>
          <w:iCs/>
          <w:sz w:val="22"/>
          <w:szCs w:val="22"/>
          <w:lang w:val="es-CO" w:eastAsia="en-US"/>
        </w:rPr>
        <w:t xml:space="preserve"> …”</w:t>
      </w:r>
      <w:r w:rsidR="003F5DBF" w:rsidRPr="637602C2">
        <w:rPr>
          <w:rFonts w:eastAsiaTheme="minorEastAsia"/>
          <w:sz w:val="22"/>
          <w:szCs w:val="22"/>
          <w:lang w:val="es-CO" w:eastAsia="en-US"/>
        </w:rPr>
        <w:t xml:space="preserve"> (</w:t>
      </w:r>
      <w:r w:rsidR="236FCD17" w:rsidRPr="637602C2">
        <w:rPr>
          <w:rFonts w:eastAsiaTheme="minorEastAsia"/>
          <w:sz w:val="22"/>
          <w:szCs w:val="22"/>
          <w:lang w:val="es-CO" w:eastAsia="en-US"/>
        </w:rPr>
        <w:t>f.</w:t>
      </w:r>
      <w:r w:rsidR="003F5DBF" w:rsidRPr="637602C2">
        <w:rPr>
          <w:rFonts w:eastAsiaTheme="minorEastAsia"/>
          <w:sz w:val="22"/>
          <w:szCs w:val="22"/>
          <w:lang w:val="es-CO" w:eastAsia="en-US"/>
        </w:rPr>
        <w:t xml:space="preserve"> 328)  </w:t>
      </w:r>
    </w:p>
    <w:p w14:paraId="50043317" w14:textId="77777777" w:rsidR="003F5DBF" w:rsidRPr="003F5DBF" w:rsidRDefault="003F5DBF" w:rsidP="003F5DBF">
      <w:pPr>
        <w:rPr>
          <w:rFonts w:eastAsiaTheme="minorHAnsi"/>
          <w:lang w:val="es-CO"/>
        </w:rPr>
      </w:pPr>
    </w:p>
    <w:p w14:paraId="64957EBD" w14:textId="5A6130D8" w:rsidR="009630F1" w:rsidRPr="007B5CC2" w:rsidRDefault="009630F1" w:rsidP="00F52B9F">
      <w:pPr>
        <w:numPr>
          <w:ilvl w:val="0"/>
          <w:numId w:val="8"/>
        </w:numPr>
        <w:spacing w:after="160" w:line="360" w:lineRule="auto"/>
        <w:ind w:left="567" w:firstLine="0"/>
        <w:contextualSpacing/>
        <w:jc w:val="both"/>
        <w:rPr>
          <w:rFonts w:eastAsiaTheme="minorHAnsi"/>
          <w:lang w:val="es-CO" w:eastAsia="en-US"/>
        </w:rPr>
      </w:pPr>
      <w:r w:rsidRPr="007B5CC2">
        <w:rPr>
          <w:rFonts w:eastAsiaTheme="minorHAnsi"/>
          <w:lang w:val="es-CO" w:eastAsia="en-US"/>
        </w:rPr>
        <w:t>En</w:t>
      </w:r>
      <w:r w:rsidR="00063432" w:rsidRPr="007B5CC2">
        <w:rPr>
          <w:rFonts w:eastAsiaTheme="minorHAnsi"/>
          <w:lang w:val="es-CO" w:eastAsia="en-US"/>
        </w:rPr>
        <w:t xml:space="preserve"> en</w:t>
      </w:r>
      <w:r w:rsidRPr="007B5CC2">
        <w:rPr>
          <w:rFonts w:eastAsiaTheme="minorHAnsi"/>
          <w:lang w:val="es-CO" w:eastAsia="en-US"/>
        </w:rPr>
        <w:t xml:space="preserve">trevista rendida por MARCELA ARIAS HUERTAS </w:t>
      </w:r>
      <w:r w:rsidR="00063432" w:rsidRPr="007B5CC2">
        <w:rPr>
          <w:rFonts w:eastAsiaTheme="minorHAnsi"/>
          <w:lang w:val="es-CO" w:eastAsia="en-US"/>
        </w:rPr>
        <w:t xml:space="preserve">el día </w:t>
      </w:r>
      <w:r w:rsidRPr="007B5CC2">
        <w:rPr>
          <w:rFonts w:eastAsiaTheme="minorHAnsi"/>
          <w:lang w:val="es-CO" w:eastAsia="en-US"/>
        </w:rPr>
        <w:t>1 de febrero de 2017 relató</w:t>
      </w:r>
      <w:r w:rsidR="00300551" w:rsidRPr="007B5CC2">
        <w:rPr>
          <w:rFonts w:eastAsiaTheme="minorHAnsi"/>
          <w:lang w:val="es-CO" w:eastAsia="en-US"/>
        </w:rPr>
        <w:t xml:space="preserve"> que</w:t>
      </w:r>
      <w:r w:rsidRPr="007B5CC2">
        <w:rPr>
          <w:rFonts w:eastAsiaTheme="minorHAnsi"/>
          <w:lang w:val="es-CO" w:eastAsia="en-US"/>
        </w:rPr>
        <w:t xml:space="preserve">: </w:t>
      </w:r>
    </w:p>
    <w:p w14:paraId="562C0647" w14:textId="2171EC8D" w:rsidR="009630F1" w:rsidRPr="007B5CC2" w:rsidRDefault="009630F1" w:rsidP="637602C2">
      <w:pPr>
        <w:ind w:left="567"/>
        <w:contextualSpacing/>
        <w:jc w:val="both"/>
        <w:rPr>
          <w:rFonts w:eastAsiaTheme="minorEastAsia"/>
          <w:sz w:val="22"/>
          <w:szCs w:val="22"/>
          <w:lang w:val="es-CO" w:eastAsia="en-US"/>
        </w:rPr>
      </w:pPr>
      <w:r w:rsidRPr="637602C2">
        <w:rPr>
          <w:rFonts w:eastAsiaTheme="minorEastAsia"/>
          <w:sz w:val="22"/>
          <w:szCs w:val="22"/>
          <w:lang w:val="es-CO" w:eastAsia="en-US"/>
        </w:rPr>
        <w:t xml:space="preserve">“….ESTÁBAMOS CON MI SUEGRA Y MI ESPOSO PORQUE MIS NIÑOS ESTABAN MIRANDO TELEVISIÓN EN SU CUARTO Y </w:t>
      </w:r>
      <w:r w:rsidRPr="637602C2">
        <w:rPr>
          <w:rFonts w:eastAsiaTheme="minorEastAsia"/>
          <w:sz w:val="22"/>
          <w:szCs w:val="22"/>
          <w:u w:val="single"/>
          <w:lang w:val="es-CO" w:eastAsia="en-US"/>
        </w:rPr>
        <w:t xml:space="preserve">MI ESPOSO ERA HINCHA DEL NACIONAL Y EN ESOS DÍAS ESTABA JUGANDO EN JAPÓN Y ÉL BUSCO AL BANDERA DEL NACIONAL </w:t>
      </w:r>
      <w:r w:rsidR="00300551" w:rsidRPr="637602C2">
        <w:rPr>
          <w:rFonts w:eastAsiaTheme="minorEastAsia"/>
          <w:sz w:val="22"/>
          <w:szCs w:val="22"/>
          <w:u w:val="single"/>
          <w:lang w:val="es-CO" w:eastAsia="en-US"/>
        </w:rPr>
        <w:t>L</w:t>
      </w:r>
      <w:r w:rsidRPr="637602C2">
        <w:rPr>
          <w:rFonts w:eastAsiaTheme="minorEastAsia"/>
          <w:sz w:val="22"/>
          <w:szCs w:val="22"/>
          <w:u w:val="single"/>
          <w:lang w:val="es-CO" w:eastAsia="en-US"/>
        </w:rPr>
        <w:t>A ENCONTRÓ YO NO HABÍA VISTO ESA BANDERA PORQUE ACOSTUMBRABA A PONER UNA GRANDE A UN COSTADO DE LA CASA, Y NÉSTOR SE FUE CON LA BANDERA PARA LA TERRAZA DE LA CASA NO LE PRESTE ATENCIÓN EN QUE LA HABÍA PUESTO Y COMO AL MINUTO O DOS MINUTOS YO ESTABA EN EL SEGUNDO PISO CUANDO ESCUCHE CON MI SUEGRA UN TOTAZO FUERTE Y GRITO DE ÉL</w:t>
      </w:r>
      <w:r w:rsidRPr="637602C2">
        <w:rPr>
          <w:rFonts w:eastAsiaTheme="minorEastAsia"/>
          <w:sz w:val="22"/>
          <w:szCs w:val="22"/>
          <w:lang w:val="es-CO" w:eastAsia="en-US"/>
        </w:rPr>
        <w:t xml:space="preserve"> YO INMEDIATAMENTE ME SUBÍ A LA TERRAZA NÉSTOR YA ESTABA CAÍDO YO DE LA BANDERA NO ME DI CUENTA EN DONDE QUEDO…., EN LA TERRAZA ÚNICAMENTE ESTABA NÉSTOR LEONARDO EL QUEDO AL BORDE DE LA TERRAZA Y LAS CUERDAS DE LA LUZ ELÉCTRICA ESTABAN CERCA, </w:t>
      </w:r>
      <w:r w:rsidRPr="637602C2">
        <w:rPr>
          <w:rFonts w:eastAsiaTheme="minorEastAsia"/>
          <w:b/>
          <w:bCs/>
          <w:sz w:val="22"/>
          <w:szCs w:val="22"/>
          <w:lang w:val="es-CO" w:eastAsia="en-US"/>
        </w:rPr>
        <w:t>NO ME DI CUENTA EN EL MOMENTO DEL ACCIDENTE CREO QUE IBA A PONER UNA BANDERA EN UN TUBO QUE HAY EN LA TERRAZA…</w:t>
      </w:r>
      <w:r w:rsidRPr="637602C2">
        <w:rPr>
          <w:rFonts w:eastAsiaTheme="minorEastAsia"/>
          <w:sz w:val="22"/>
          <w:szCs w:val="22"/>
          <w:lang w:val="es-CO" w:eastAsia="en-US"/>
        </w:rPr>
        <w:t xml:space="preserve">LOS DEL BARRIO OBRERO LE HABÍAN SOLICITADO POR ESCRITO A LA ELECTRIFICADORA QUE COMO EL CABLE ERA DE ALTA TENSIÓN PASABA MUY CERCA A LA CASA Y NO LOS HABÍA RETIRADO …PARA MI SE TRATÓ DE UN ACCIDENTE CON LAS CUERDAS DE LA LUZ. </w:t>
      </w:r>
      <w:r w:rsidR="00571B36" w:rsidRPr="637602C2">
        <w:rPr>
          <w:rFonts w:eastAsiaTheme="minorEastAsia"/>
          <w:sz w:val="22"/>
          <w:szCs w:val="22"/>
          <w:u w:val="single"/>
          <w:lang w:val="es-CO" w:eastAsia="en-US"/>
        </w:rPr>
        <w:t>PREGUNTADO: DIGA CUANTO TIEMPO HACE QUE VIVIAN EN ESA CASAY SI ANTES HABIAN SUCEDIDO HECHOS SIMILARES. CONTESTO: LA CASA ES DE MI SUEGRA YA LLEVABAMOS COMO CUATRO AÑOS VIVIENDO EN ESA CASA, DURANTE ESE TIEMPO NO HABIAN SUCEDIDO HECHOS SIMILARES… EL DIA DEL SEPELIO EL COMETARIO FUE QUE LA ELECTRIFICADORA HABÍA ESTADO EN EL LUGAR</w:t>
      </w:r>
      <w:r w:rsidR="00775A91" w:rsidRPr="637602C2">
        <w:rPr>
          <w:rFonts w:eastAsiaTheme="minorEastAsia"/>
          <w:sz w:val="22"/>
          <w:szCs w:val="22"/>
          <w:u w:val="single"/>
          <w:lang w:val="es-CO" w:eastAsia="en-US"/>
        </w:rPr>
        <w:t xml:space="preserve"> </w:t>
      </w:r>
      <w:r w:rsidR="00571B36" w:rsidRPr="637602C2">
        <w:rPr>
          <w:rFonts w:eastAsiaTheme="minorEastAsia"/>
          <w:sz w:val="22"/>
          <w:szCs w:val="22"/>
          <w:u w:val="single"/>
          <w:lang w:val="es-CO" w:eastAsia="en-US"/>
        </w:rPr>
        <w:t>NO SE PORQUE NO SE PORQUE ME FUI DE LA CASA</w:t>
      </w:r>
      <w:r w:rsidR="00571B36" w:rsidRPr="637602C2">
        <w:rPr>
          <w:rFonts w:eastAsiaTheme="minorEastAsia"/>
          <w:sz w:val="22"/>
          <w:szCs w:val="22"/>
          <w:lang w:val="es-CO" w:eastAsia="en-US"/>
        </w:rPr>
        <w:t xml:space="preserve"> </w:t>
      </w:r>
      <w:r w:rsidRPr="637602C2">
        <w:rPr>
          <w:rFonts w:eastAsiaTheme="minorEastAsia"/>
          <w:sz w:val="22"/>
          <w:szCs w:val="22"/>
          <w:lang w:val="es-CO" w:eastAsia="en-US"/>
        </w:rPr>
        <w:t xml:space="preserve">PREGUNTADA: USTED A QUE LE ATRIBUYE LAS CAUSAS DE ESTE SUCESO CONTESTO: </w:t>
      </w:r>
      <w:r w:rsidRPr="637602C2">
        <w:rPr>
          <w:rFonts w:eastAsiaTheme="minorEastAsia"/>
          <w:sz w:val="22"/>
          <w:szCs w:val="22"/>
          <w:u w:val="single"/>
          <w:lang w:val="es-CO" w:eastAsia="en-US"/>
        </w:rPr>
        <w:t>COMO EL ESTABA LEVANTANDO EL PALO METÁLICO PARA PONER LA BANDERA ME IMAGINO QUE COMO LAS CUERDAS DE LA LUZ PASABAN MUY CERCA A LA TERRAZA EL PALO ALCANZO A ROSARLAS O TOCARLAS PORQUE NO ME IMAGINO OTRA COS</w:t>
      </w:r>
      <w:r w:rsidR="005B5444" w:rsidRPr="637602C2">
        <w:rPr>
          <w:rFonts w:eastAsiaTheme="minorEastAsia"/>
          <w:sz w:val="22"/>
          <w:szCs w:val="22"/>
          <w:u w:val="single"/>
          <w:lang w:val="es-CO" w:eastAsia="en-US"/>
        </w:rPr>
        <w:t>A”</w:t>
      </w:r>
      <w:r w:rsidRPr="637602C2">
        <w:rPr>
          <w:rFonts w:eastAsiaTheme="minorEastAsia"/>
          <w:sz w:val="22"/>
          <w:szCs w:val="22"/>
          <w:lang w:val="es-CO" w:eastAsia="en-US"/>
        </w:rPr>
        <w:t xml:space="preserve"> (</w:t>
      </w:r>
      <w:r w:rsidR="236FCD17" w:rsidRPr="637602C2">
        <w:rPr>
          <w:rFonts w:eastAsiaTheme="minorEastAsia"/>
          <w:sz w:val="22"/>
          <w:szCs w:val="22"/>
          <w:lang w:val="es-CO" w:eastAsia="en-US"/>
        </w:rPr>
        <w:t>f.</w:t>
      </w:r>
      <w:r w:rsidRPr="637602C2">
        <w:rPr>
          <w:rFonts w:eastAsiaTheme="minorEastAsia"/>
          <w:sz w:val="22"/>
          <w:szCs w:val="22"/>
          <w:lang w:val="es-CO" w:eastAsia="en-US"/>
        </w:rPr>
        <w:t xml:space="preserve"> 330, 331 y 334). </w:t>
      </w:r>
    </w:p>
    <w:p w14:paraId="71F9C807" w14:textId="77777777" w:rsidR="009630F1" w:rsidRPr="009630F1" w:rsidRDefault="009630F1" w:rsidP="00220D3F">
      <w:pPr>
        <w:spacing w:line="360" w:lineRule="auto"/>
        <w:jc w:val="both"/>
        <w:rPr>
          <w:rFonts w:eastAsiaTheme="minorHAnsi"/>
          <w:lang w:val="es-CO" w:eastAsia="en-US"/>
        </w:rPr>
      </w:pPr>
    </w:p>
    <w:p w14:paraId="20AFADB5" w14:textId="45E410EE" w:rsidR="009630F1" w:rsidRPr="007B5CC2" w:rsidRDefault="00304F47" w:rsidP="637602C2">
      <w:pPr>
        <w:numPr>
          <w:ilvl w:val="0"/>
          <w:numId w:val="8"/>
        </w:numPr>
        <w:spacing w:after="160" w:line="360" w:lineRule="auto"/>
        <w:ind w:left="567" w:firstLine="0"/>
        <w:contextualSpacing/>
        <w:jc w:val="both"/>
        <w:rPr>
          <w:rFonts w:eastAsiaTheme="minorEastAsia"/>
          <w:lang w:val="es-CO" w:eastAsia="en-US"/>
        </w:rPr>
      </w:pPr>
      <w:r w:rsidRPr="41AE9AB5">
        <w:rPr>
          <w:rFonts w:eastAsiaTheme="minorEastAsia"/>
          <w:lang w:val="es-CO" w:eastAsia="en-US"/>
        </w:rPr>
        <w:t>L</w:t>
      </w:r>
      <w:r w:rsidR="009630F1" w:rsidRPr="41AE9AB5">
        <w:rPr>
          <w:rFonts w:eastAsiaTheme="minorEastAsia"/>
          <w:lang w:val="es-CO" w:eastAsia="en-US"/>
        </w:rPr>
        <w:t xml:space="preserve">a Fiscalía Once Seccional de Tunja </w:t>
      </w:r>
      <w:r w:rsidRPr="41AE9AB5">
        <w:rPr>
          <w:rFonts w:eastAsiaTheme="minorEastAsia"/>
          <w:lang w:val="es-CO" w:eastAsia="en-US"/>
        </w:rPr>
        <w:t xml:space="preserve">emitió orden de archivo el 30 de enero de 2019 </w:t>
      </w:r>
      <w:r w:rsidR="009630F1" w:rsidRPr="41AE9AB5">
        <w:rPr>
          <w:rFonts w:eastAsiaTheme="minorEastAsia"/>
          <w:lang w:val="es-CO" w:eastAsia="en-US"/>
        </w:rPr>
        <w:t xml:space="preserve">respecto del fallecimiento del señor NÉSTOR LEONARDO AVELLANEDA </w:t>
      </w:r>
      <w:r w:rsidR="009630F1" w:rsidRPr="41AE9AB5">
        <w:rPr>
          <w:rFonts w:eastAsiaTheme="minorEastAsia"/>
          <w:lang w:val="es-CO" w:eastAsia="en-US"/>
        </w:rPr>
        <w:lastRenderedPageBreak/>
        <w:t xml:space="preserve">TORRES en la que se precisó: </w:t>
      </w:r>
      <w:r w:rsidRPr="41AE9AB5">
        <w:rPr>
          <w:rFonts w:eastAsiaTheme="minorEastAsia"/>
          <w:i/>
          <w:iCs/>
          <w:lang w:val="es-CO" w:eastAsia="en-US"/>
        </w:rPr>
        <w:t xml:space="preserve">“Se tiene que efectivamente el señor NESTOR HUMBERTO pierde la vida el día 11 de diciembre del año 2016. Este infortunado hecho es el que da origen a la presente investigación, no obstante, al </w:t>
      </w:r>
      <w:r w:rsidR="3BC2812A" w:rsidRPr="41AE9AB5">
        <w:rPr>
          <w:rFonts w:eastAsiaTheme="minorEastAsia"/>
          <w:i/>
          <w:iCs/>
          <w:lang w:val="es-CO" w:eastAsia="en-US"/>
        </w:rPr>
        <w:t>ahondar</w:t>
      </w:r>
      <w:r w:rsidRPr="41AE9AB5">
        <w:rPr>
          <w:rFonts w:eastAsiaTheme="minorEastAsia"/>
          <w:i/>
          <w:iCs/>
          <w:lang w:val="es-CO" w:eastAsia="en-US"/>
        </w:rPr>
        <w:t xml:space="preserve"> en las circunstancias de modo, tiempo y lugar, se tiene conocimiento de que aquel calamitoso hecho no es el resultado de un hecho delictivo o contrario a derecho de un tercero, sino que es la consecuencia de un accidente casero. </w:t>
      </w:r>
      <w:r w:rsidR="009630F1" w:rsidRPr="41AE9AB5">
        <w:rPr>
          <w:rFonts w:eastAsiaTheme="minorEastAsia"/>
          <w:i/>
          <w:iCs/>
          <w:lang w:val="es-CO" w:eastAsia="en-US"/>
        </w:rPr>
        <w:t xml:space="preserve">Según el acervo probatorio, más específicamente las entrevistas rendidas por la madre y esposa del hoy occiso, confirman que el señor NÉSTOR HUMBERTO (sic) se encontraba solo en la terraza </w:t>
      </w:r>
      <w:r w:rsidR="009630F1" w:rsidRPr="41AE9AB5">
        <w:rPr>
          <w:rFonts w:eastAsiaTheme="minorEastAsia"/>
          <w:i/>
          <w:iCs/>
          <w:u w:val="single"/>
          <w:lang w:val="es-CO" w:eastAsia="en-US"/>
        </w:rPr>
        <w:t>y que imprudentemente con un tubo de aluminio en el que iba a izar una bandera, hace contacto con las cuerdas de alta tensión que se encontraban muy cerca de la terraza de su casa, lo que le ocasiona la muerte</w:t>
      </w:r>
      <w:r w:rsidR="00611D43" w:rsidRPr="41AE9AB5">
        <w:rPr>
          <w:rFonts w:eastAsiaTheme="minorEastAsia"/>
          <w:i/>
          <w:iCs/>
          <w:lang w:val="es-CO" w:eastAsia="en-US"/>
        </w:rPr>
        <w:t>. Esta versión de los hechos es corroborada por el Instituto Nacional de Medicina Legal y Ciencias Forenses y desarrollada en el respectivo protocolo de necropsia</w:t>
      </w:r>
      <w:r w:rsidR="009630F1" w:rsidRPr="41AE9AB5">
        <w:rPr>
          <w:rFonts w:eastAsiaTheme="minorEastAsia"/>
          <w:i/>
          <w:iCs/>
          <w:lang w:val="es-CO" w:eastAsia="en-US"/>
        </w:rPr>
        <w:t>”</w:t>
      </w:r>
      <w:r w:rsidR="009630F1" w:rsidRPr="41AE9AB5">
        <w:rPr>
          <w:rFonts w:eastAsiaTheme="minorEastAsia"/>
          <w:lang w:val="es-CO" w:eastAsia="en-US"/>
        </w:rPr>
        <w:t xml:space="preserve"> (</w:t>
      </w:r>
      <w:r w:rsidR="236FCD17" w:rsidRPr="41AE9AB5">
        <w:rPr>
          <w:rFonts w:eastAsiaTheme="minorEastAsia"/>
          <w:lang w:val="es-CO" w:eastAsia="en-US"/>
        </w:rPr>
        <w:t>f.</w:t>
      </w:r>
      <w:r w:rsidR="009630F1" w:rsidRPr="41AE9AB5">
        <w:rPr>
          <w:rFonts w:eastAsiaTheme="minorEastAsia"/>
          <w:lang w:val="es-CO" w:eastAsia="en-US"/>
        </w:rPr>
        <w:t xml:space="preserve"> 336-339).</w:t>
      </w:r>
    </w:p>
    <w:p w14:paraId="0EA7C27D" w14:textId="77777777" w:rsidR="009630F1" w:rsidRPr="009630F1" w:rsidRDefault="009630F1" w:rsidP="009630F1">
      <w:pPr>
        <w:spacing w:line="360" w:lineRule="auto"/>
        <w:jc w:val="both"/>
        <w:rPr>
          <w:rFonts w:eastAsiaTheme="minorHAnsi"/>
          <w:lang w:val="es-CO" w:eastAsia="en-US"/>
        </w:rPr>
      </w:pPr>
    </w:p>
    <w:p w14:paraId="57D635F0" w14:textId="3B2D3E8F" w:rsidR="00AC3908" w:rsidRPr="00C6388A" w:rsidRDefault="009630F1" w:rsidP="637602C2">
      <w:pPr>
        <w:numPr>
          <w:ilvl w:val="0"/>
          <w:numId w:val="10"/>
        </w:numPr>
        <w:spacing w:after="160" w:line="360" w:lineRule="auto"/>
        <w:ind w:left="0" w:firstLine="360"/>
        <w:contextualSpacing/>
        <w:jc w:val="both"/>
        <w:rPr>
          <w:rFonts w:eastAsiaTheme="minorEastAsia"/>
          <w:lang w:val="es-CO" w:eastAsia="en-US"/>
        </w:rPr>
      </w:pPr>
      <w:r w:rsidRPr="41AE9AB5">
        <w:rPr>
          <w:rFonts w:eastAsiaTheme="minorEastAsia"/>
          <w:lang w:val="es-CO" w:eastAsia="en-US"/>
        </w:rPr>
        <w:t xml:space="preserve">En petición </w:t>
      </w:r>
      <w:r w:rsidR="00D53DD6" w:rsidRPr="41AE9AB5">
        <w:rPr>
          <w:rFonts w:eastAsiaTheme="minorEastAsia"/>
          <w:lang w:val="es-CO" w:eastAsia="en-US"/>
        </w:rPr>
        <w:t xml:space="preserve">presentada por la señora MIRYAM GUTIÉRREZ QUINTERO a la EBSA, </w:t>
      </w:r>
      <w:r w:rsidR="00384E72" w:rsidRPr="41AE9AB5">
        <w:rPr>
          <w:rFonts w:eastAsiaTheme="minorEastAsia"/>
          <w:lang w:val="es-CO" w:eastAsia="en-US"/>
        </w:rPr>
        <w:t>radicada e</w:t>
      </w:r>
      <w:r w:rsidRPr="41AE9AB5">
        <w:rPr>
          <w:rFonts w:eastAsiaTheme="minorEastAsia"/>
          <w:lang w:val="es-CO" w:eastAsia="en-US"/>
        </w:rPr>
        <w:t xml:space="preserve">l </w:t>
      </w:r>
      <w:r w:rsidRPr="41AE9AB5">
        <w:rPr>
          <w:rFonts w:eastAsiaTheme="minorEastAsia"/>
          <w:b/>
          <w:bCs/>
          <w:lang w:val="es-CO" w:eastAsia="en-US"/>
        </w:rPr>
        <w:t>7 de julio de 2014</w:t>
      </w:r>
      <w:r w:rsidR="00384E72" w:rsidRPr="41AE9AB5">
        <w:rPr>
          <w:rFonts w:eastAsiaTheme="minorEastAsia"/>
          <w:lang w:val="es-CO" w:eastAsia="en-US"/>
        </w:rPr>
        <w:t>,</w:t>
      </w:r>
      <w:r w:rsidRPr="41AE9AB5">
        <w:rPr>
          <w:rFonts w:eastAsiaTheme="minorEastAsia"/>
          <w:lang w:val="es-CO" w:eastAsia="en-US"/>
        </w:rPr>
        <w:t xml:space="preserve"> </w:t>
      </w:r>
      <w:r w:rsidR="00D53DD6" w:rsidRPr="41AE9AB5">
        <w:rPr>
          <w:rFonts w:eastAsiaTheme="minorEastAsia"/>
          <w:lang w:val="es-CO" w:eastAsia="en-US"/>
        </w:rPr>
        <w:t xml:space="preserve">solicitó </w:t>
      </w:r>
      <w:r w:rsidR="006C560A" w:rsidRPr="41AE9AB5">
        <w:rPr>
          <w:rFonts w:eastAsiaTheme="minorEastAsia"/>
          <w:lang w:val="es-CO" w:eastAsia="en-US"/>
        </w:rPr>
        <w:t xml:space="preserve">el retiro inmediato o reubicación inmediata </w:t>
      </w:r>
      <w:r w:rsidRPr="41AE9AB5">
        <w:rPr>
          <w:rFonts w:eastAsiaTheme="minorEastAsia"/>
          <w:lang w:val="es-CO" w:eastAsia="en-US"/>
        </w:rPr>
        <w:t xml:space="preserve">de un </w:t>
      </w:r>
      <w:r w:rsidRPr="41AE9AB5">
        <w:rPr>
          <w:rFonts w:eastAsiaTheme="minorEastAsia"/>
          <w:i/>
          <w:iCs/>
          <w:lang w:val="es-CO" w:eastAsia="en-US"/>
        </w:rPr>
        <w:t>“poste de alta tensión”</w:t>
      </w:r>
      <w:r w:rsidR="00D53DD6" w:rsidRPr="41AE9AB5">
        <w:rPr>
          <w:rFonts w:eastAsiaTheme="minorEastAsia"/>
          <w:lang w:val="es-CO" w:eastAsia="en-US"/>
        </w:rPr>
        <w:t xml:space="preserve"> que estaba dentro de los límites de su vivienda ubicada </w:t>
      </w:r>
      <w:r w:rsidRPr="41AE9AB5">
        <w:rPr>
          <w:rFonts w:eastAsiaTheme="minorEastAsia"/>
          <w:lang w:val="es-CO" w:eastAsia="en-US"/>
        </w:rPr>
        <w:t xml:space="preserve">en la Calle 7 No. 9-65 </w:t>
      </w:r>
      <w:r w:rsidR="00D53DD6" w:rsidRPr="41AE9AB5">
        <w:rPr>
          <w:rFonts w:eastAsiaTheme="minorEastAsia"/>
          <w:lang w:val="es-CO" w:eastAsia="en-US"/>
        </w:rPr>
        <w:t>en el b</w:t>
      </w:r>
      <w:r w:rsidRPr="41AE9AB5">
        <w:rPr>
          <w:rFonts w:eastAsiaTheme="minorEastAsia"/>
          <w:lang w:val="es-CO" w:eastAsia="en-US"/>
        </w:rPr>
        <w:t>arrio Obrero</w:t>
      </w:r>
      <w:r w:rsidR="006C560A" w:rsidRPr="41AE9AB5">
        <w:rPr>
          <w:rFonts w:eastAsiaTheme="minorEastAsia"/>
          <w:lang w:val="es-CO" w:eastAsia="en-US"/>
        </w:rPr>
        <w:t xml:space="preserve">, específicamente, </w:t>
      </w:r>
      <w:r w:rsidR="006C560A" w:rsidRPr="41AE9AB5">
        <w:rPr>
          <w:rFonts w:eastAsiaTheme="minorEastAsia"/>
          <w:i/>
          <w:iCs/>
          <w:lang w:val="es-CO" w:eastAsia="en-US"/>
        </w:rPr>
        <w:t>“frente y muy cerca de la entrada</w:t>
      </w:r>
      <w:r w:rsidR="005C5B5C" w:rsidRPr="41AE9AB5">
        <w:rPr>
          <w:rFonts w:eastAsiaTheme="minorEastAsia"/>
          <w:i/>
          <w:iCs/>
          <w:lang w:val="es-CO" w:eastAsia="en-US"/>
        </w:rPr>
        <w:t xml:space="preserve"> de la vivienda </w:t>
      </w:r>
      <w:r w:rsidR="006C560A" w:rsidRPr="41AE9AB5">
        <w:rPr>
          <w:rFonts w:eastAsiaTheme="minorEastAsia"/>
          <w:i/>
          <w:iCs/>
          <w:lang w:val="es-CO" w:eastAsia="en-US"/>
        </w:rPr>
        <w:t>obstaculizando el libre tránsito de la misma y evitando que puedan ingres</w:t>
      </w:r>
      <w:r w:rsidR="00F5797F" w:rsidRPr="41AE9AB5">
        <w:rPr>
          <w:rFonts w:eastAsiaTheme="minorEastAsia"/>
          <w:i/>
          <w:iCs/>
          <w:lang w:val="es-CO" w:eastAsia="en-US"/>
        </w:rPr>
        <w:t>a</w:t>
      </w:r>
      <w:r w:rsidR="006C560A" w:rsidRPr="41AE9AB5">
        <w:rPr>
          <w:rFonts w:eastAsiaTheme="minorEastAsia"/>
          <w:i/>
          <w:iCs/>
          <w:lang w:val="es-CO" w:eastAsia="en-US"/>
        </w:rPr>
        <w:t>r algunos enseres”</w:t>
      </w:r>
      <w:r w:rsidR="006C560A" w:rsidRPr="41AE9AB5">
        <w:rPr>
          <w:rFonts w:eastAsiaTheme="minorEastAsia"/>
          <w:lang w:val="es-CO" w:eastAsia="en-US"/>
        </w:rPr>
        <w:t>, que</w:t>
      </w:r>
      <w:r w:rsidR="00B139B4" w:rsidRPr="41AE9AB5">
        <w:rPr>
          <w:rFonts w:eastAsiaTheme="minorEastAsia"/>
          <w:lang w:val="es-CO" w:eastAsia="en-US"/>
        </w:rPr>
        <w:t xml:space="preserve"> facilita el hurto en su hogar, que</w:t>
      </w:r>
      <w:r w:rsidR="006C560A" w:rsidRPr="41AE9AB5">
        <w:rPr>
          <w:rFonts w:eastAsiaTheme="minorEastAsia"/>
          <w:lang w:val="es-CO" w:eastAsia="en-US"/>
        </w:rPr>
        <w:t xml:space="preserve"> </w:t>
      </w:r>
      <w:r w:rsidR="006C560A" w:rsidRPr="41AE9AB5">
        <w:rPr>
          <w:rFonts w:eastAsiaTheme="minorEastAsia"/>
          <w:i/>
          <w:iCs/>
          <w:lang w:val="es-CO" w:eastAsia="en-US"/>
        </w:rPr>
        <w:t>“representa un peligro por la cercanía a la vivienda para los niños y demás personas que allí habitan, pues las cuerdas son de alta tensión y se encuentran pegadas a la misma, con el</w:t>
      </w:r>
      <w:r w:rsidR="005C5B5C" w:rsidRPr="41AE9AB5">
        <w:rPr>
          <w:rFonts w:eastAsiaTheme="minorEastAsia"/>
          <w:i/>
          <w:iCs/>
          <w:lang w:val="es-CO" w:eastAsia="en-US"/>
        </w:rPr>
        <w:t xml:space="preserve"> agravante que el poste en cuestión se encuentra inclinado hacia la casa de habitación, tanto que en la parte superior u</w:t>
      </w:r>
      <w:r w:rsidR="00A121EE" w:rsidRPr="41AE9AB5">
        <w:rPr>
          <w:rFonts w:eastAsiaTheme="minorEastAsia"/>
          <w:i/>
          <w:iCs/>
          <w:lang w:val="es-CO" w:eastAsia="en-US"/>
        </w:rPr>
        <w:t>n</w:t>
      </w:r>
      <w:r w:rsidR="005C5B5C" w:rsidRPr="41AE9AB5">
        <w:rPr>
          <w:rFonts w:eastAsiaTheme="minorEastAsia"/>
          <w:i/>
          <w:iCs/>
          <w:lang w:val="es-CO" w:eastAsia="en-US"/>
        </w:rPr>
        <w:t xml:space="preserve">a </w:t>
      </w:r>
      <w:r w:rsidR="20D3D46E" w:rsidRPr="41AE9AB5">
        <w:rPr>
          <w:rFonts w:eastAsiaTheme="minorEastAsia"/>
          <w:i/>
          <w:iCs/>
          <w:lang w:val="es-CO" w:eastAsia="en-US"/>
        </w:rPr>
        <w:t>está</w:t>
      </w:r>
      <w:r w:rsidR="005C5B5C" w:rsidRPr="41AE9AB5">
        <w:rPr>
          <w:rFonts w:eastAsiaTheme="minorEastAsia"/>
          <w:i/>
          <w:iCs/>
          <w:lang w:val="es-CO" w:eastAsia="en-US"/>
        </w:rPr>
        <w:t xml:space="preserve"> recargado contra la misma ocasionando </w:t>
      </w:r>
      <w:r w:rsidR="56F6AD7C" w:rsidRPr="41AE9AB5">
        <w:rPr>
          <w:rFonts w:eastAsiaTheme="minorEastAsia"/>
          <w:i/>
          <w:iCs/>
          <w:lang w:val="es-CO" w:eastAsia="en-US"/>
        </w:rPr>
        <w:t>averías</w:t>
      </w:r>
      <w:r w:rsidR="005C5B5C" w:rsidRPr="41AE9AB5">
        <w:rPr>
          <w:rFonts w:eastAsiaTheme="minorEastAsia"/>
          <w:i/>
          <w:iCs/>
          <w:lang w:val="es-CO" w:eastAsia="en-US"/>
        </w:rPr>
        <w:t xml:space="preserve"> a la vivienda”</w:t>
      </w:r>
      <w:r w:rsidR="005C5B5C" w:rsidRPr="41AE9AB5">
        <w:rPr>
          <w:rFonts w:eastAsiaTheme="minorEastAsia"/>
          <w:lang w:val="es-CO" w:eastAsia="en-US"/>
        </w:rPr>
        <w:t xml:space="preserve"> </w:t>
      </w:r>
      <w:r w:rsidRPr="41AE9AB5">
        <w:rPr>
          <w:rFonts w:eastAsiaTheme="minorEastAsia"/>
          <w:lang w:val="es-CO" w:eastAsia="en-US"/>
        </w:rPr>
        <w:t>(</w:t>
      </w:r>
      <w:r w:rsidR="6AAF83EC" w:rsidRPr="41AE9AB5">
        <w:rPr>
          <w:rFonts w:eastAsiaTheme="minorEastAsia"/>
          <w:lang w:val="es-CO" w:eastAsia="en-US"/>
        </w:rPr>
        <w:t>fs.</w:t>
      </w:r>
      <w:r w:rsidRPr="41AE9AB5">
        <w:rPr>
          <w:rFonts w:eastAsiaTheme="minorEastAsia"/>
          <w:lang w:val="es-CO" w:eastAsia="en-US"/>
        </w:rPr>
        <w:t xml:space="preserve"> </w:t>
      </w:r>
      <w:r w:rsidR="00B139B4" w:rsidRPr="41AE9AB5">
        <w:rPr>
          <w:rFonts w:eastAsiaTheme="minorEastAsia"/>
          <w:lang w:val="es-CO" w:eastAsia="en-US"/>
        </w:rPr>
        <w:t>17-</w:t>
      </w:r>
      <w:r w:rsidR="008A1E31" w:rsidRPr="41AE9AB5">
        <w:rPr>
          <w:rFonts w:eastAsiaTheme="minorEastAsia"/>
          <w:lang w:val="es-CO" w:eastAsia="en-US"/>
        </w:rPr>
        <w:t xml:space="preserve">19, </w:t>
      </w:r>
      <w:r w:rsidRPr="41AE9AB5">
        <w:rPr>
          <w:rFonts w:eastAsiaTheme="minorEastAsia"/>
          <w:lang w:val="es-CO" w:eastAsia="en-US"/>
        </w:rPr>
        <w:t>244-246</w:t>
      </w:r>
      <w:r w:rsidR="00205241" w:rsidRPr="41AE9AB5">
        <w:rPr>
          <w:rFonts w:eastAsiaTheme="minorEastAsia"/>
          <w:lang w:val="es-CO" w:eastAsia="en-US"/>
        </w:rPr>
        <w:t>, 249-250</w:t>
      </w:r>
      <w:r w:rsidRPr="41AE9AB5">
        <w:rPr>
          <w:rFonts w:eastAsiaTheme="minorEastAsia"/>
          <w:lang w:val="es-CO" w:eastAsia="en-US"/>
        </w:rPr>
        <w:t xml:space="preserve">). </w:t>
      </w:r>
    </w:p>
    <w:p w14:paraId="6678D62A" w14:textId="77777777" w:rsidR="00AC3908" w:rsidRPr="00040118" w:rsidRDefault="00AC3908" w:rsidP="00040118">
      <w:pPr>
        <w:spacing w:line="360" w:lineRule="auto"/>
        <w:ind w:left="360"/>
        <w:contextualSpacing/>
        <w:jc w:val="both"/>
        <w:rPr>
          <w:rFonts w:eastAsiaTheme="minorHAnsi"/>
          <w:lang w:val="es-CO" w:eastAsia="en-US"/>
        </w:rPr>
      </w:pPr>
    </w:p>
    <w:p w14:paraId="38582FBA" w14:textId="18B0EEC0" w:rsidR="009630F1" w:rsidRPr="00C6388A" w:rsidRDefault="00884E69" w:rsidP="00D26EC9">
      <w:pPr>
        <w:pStyle w:val="Prrafodelista"/>
        <w:numPr>
          <w:ilvl w:val="0"/>
          <w:numId w:val="10"/>
        </w:numPr>
        <w:spacing w:after="0" w:line="360" w:lineRule="auto"/>
        <w:ind w:left="0" w:firstLine="360"/>
        <w:jc w:val="both"/>
        <w:rPr>
          <w:rFonts w:ascii="Times New Roman" w:hAnsi="Times New Roman" w:cs="Times New Roman"/>
          <w:sz w:val="24"/>
          <w:szCs w:val="24"/>
          <w:lang w:val="es-CO"/>
        </w:rPr>
      </w:pPr>
      <w:r w:rsidRPr="637602C2">
        <w:rPr>
          <w:rFonts w:ascii="Times New Roman" w:hAnsi="Times New Roman" w:cs="Times New Roman"/>
          <w:sz w:val="24"/>
          <w:szCs w:val="24"/>
          <w:lang w:val="es-CO"/>
        </w:rPr>
        <w:t xml:space="preserve">A través de oficio del </w:t>
      </w:r>
      <w:r w:rsidR="00AC3908" w:rsidRPr="637602C2">
        <w:rPr>
          <w:rFonts w:ascii="Times New Roman" w:hAnsi="Times New Roman" w:cs="Times New Roman"/>
          <w:b/>
          <w:bCs/>
          <w:sz w:val="24"/>
          <w:szCs w:val="24"/>
          <w:lang w:val="es-CO"/>
        </w:rPr>
        <w:t>25 de julio de 2014</w:t>
      </w:r>
      <w:r w:rsidR="00CD1BFD" w:rsidRPr="637602C2">
        <w:rPr>
          <w:rFonts w:ascii="Times New Roman" w:hAnsi="Times New Roman" w:cs="Times New Roman"/>
          <w:sz w:val="24"/>
          <w:szCs w:val="24"/>
          <w:lang w:val="es-CO"/>
        </w:rPr>
        <w:t xml:space="preserve">, la EBSA contestó el </w:t>
      </w:r>
      <w:r w:rsidR="00AC3908" w:rsidRPr="637602C2">
        <w:rPr>
          <w:rFonts w:ascii="Times New Roman" w:hAnsi="Times New Roman" w:cs="Times New Roman"/>
          <w:sz w:val="24"/>
          <w:szCs w:val="24"/>
          <w:lang w:val="es-CO"/>
        </w:rPr>
        <w:t xml:space="preserve">anterior derecho de petición en el </w:t>
      </w:r>
      <w:r w:rsidR="00857BD3" w:rsidRPr="637602C2">
        <w:rPr>
          <w:rFonts w:ascii="Times New Roman" w:hAnsi="Times New Roman" w:cs="Times New Roman"/>
          <w:sz w:val="24"/>
          <w:szCs w:val="24"/>
          <w:lang w:val="es-CO"/>
        </w:rPr>
        <w:t>sentido que:</w:t>
      </w:r>
      <w:r w:rsidR="00040118" w:rsidRPr="637602C2">
        <w:rPr>
          <w:rFonts w:ascii="Times New Roman" w:hAnsi="Times New Roman" w:cs="Times New Roman"/>
          <w:sz w:val="24"/>
          <w:szCs w:val="24"/>
          <w:lang w:val="es-CO"/>
        </w:rPr>
        <w:t xml:space="preserve"> </w:t>
      </w:r>
      <w:r w:rsidR="009630F1" w:rsidRPr="637602C2">
        <w:rPr>
          <w:rFonts w:ascii="Times New Roman" w:hAnsi="Times New Roman" w:cs="Times New Roman"/>
          <w:i/>
          <w:iCs/>
          <w:sz w:val="24"/>
          <w:szCs w:val="24"/>
          <w:lang w:val="es-CO"/>
        </w:rPr>
        <w:t>“Según inspección técnica realizada a la infraestructura eléctrica ubicada en la calle 7 9-95 barrio Obrero de la ciudad de Tunja, se determinó que ésta se encuentra ubicada en el área de uso común. Se evidencia que al realizar la construcción del inmueble no se cumplió con lo establecido en el reglamento técnico de instalaciones RETIE. En lo referente a las distancias mínimas de seguridad que deben guardar las construcciones con respecto a la red de distribución de energía existente. En el momento la estructura no presenta riesgo”</w:t>
      </w:r>
      <w:r w:rsidR="009630F1" w:rsidRPr="637602C2">
        <w:rPr>
          <w:rFonts w:ascii="Times New Roman" w:hAnsi="Times New Roman" w:cs="Times New Roman"/>
          <w:sz w:val="24"/>
          <w:szCs w:val="24"/>
          <w:lang w:val="es-CO"/>
        </w:rPr>
        <w:t xml:space="preserve"> (</w:t>
      </w:r>
      <w:r w:rsidR="236FCD17" w:rsidRPr="637602C2">
        <w:rPr>
          <w:rFonts w:ascii="Times New Roman" w:hAnsi="Times New Roman" w:cs="Times New Roman"/>
          <w:sz w:val="24"/>
          <w:szCs w:val="24"/>
          <w:lang w:val="es-CO"/>
        </w:rPr>
        <w:t>f.</w:t>
      </w:r>
      <w:r w:rsidR="009630F1" w:rsidRPr="637602C2">
        <w:rPr>
          <w:rFonts w:ascii="Times New Roman" w:hAnsi="Times New Roman" w:cs="Times New Roman"/>
          <w:sz w:val="24"/>
          <w:szCs w:val="24"/>
          <w:lang w:val="es-CO"/>
        </w:rPr>
        <w:t xml:space="preserve"> 247</w:t>
      </w:r>
      <w:r w:rsidR="00446B7A" w:rsidRPr="637602C2">
        <w:rPr>
          <w:rFonts w:ascii="Times New Roman" w:hAnsi="Times New Roman" w:cs="Times New Roman"/>
          <w:sz w:val="24"/>
          <w:szCs w:val="24"/>
          <w:lang w:val="es-CO"/>
        </w:rPr>
        <w:t>, 251</w:t>
      </w:r>
      <w:r w:rsidR="009630F1" w:rsidRPr="637602C2">
        <w:rPr>
          <w:rFonts w:ascii="Times New Roman" w:hAnsi="Times New Roman" w:cs="Times New Roman"/>
          <w:sz w:val="24"/>
          <w:szCs w:val="24"/>
          <w:lang w:val="es-CO"/>
        </w:rPr>
        <w:t>).</w:t>
      </w:r>
    </w:p>
    <w:p w14:paraId="2A2BBCFA" w14:textId="77777777" w:rsidR="009630F1" w:rsidRPr="00040118" w:rsidRDefault="009630F1" w:rsidP="00040118">
      <w:pPr>
        <w:spacing w:line="360" w:lineRule="auto"/>
        <w:jc w:val="both"/>
        <w:rPr>
          <w:rFonts w:eastAsiaTheme="minorHAnsi"/>
          <w:lang w:val="es-CO" w:eastAsia="en-US"/>
        </w:rPr>
      </w:pPr>
    </w:p>
    <w:p w14:paraId="6AFD8475" w14:textId="11E95E2F" w:rsidR="009630F1" w:rsidRPr="009C4FBB" w:rsidRDefault="00A41124" w:rsidP="00481CE5">
      <w:pPr>
        <w:numPr>
          <w:ilvl w:val="0"/>
          <w:numId w:val="7"/>
        </w:numPr>
        <w:spacing w:after="160" w:line="360" w:lineRule="auto"/>
        <w:ind w:left="0" w:firstLine="360"/>
        <w:contextualSpacing/>
        <w:jc w:val="both"/>
        <w:rPr>
          <w:rFonts w:eastAsiaTheme="minorHAnsi"/>
          <w:lang w:val="es-CO" w:eastAsia="en-US"/>
        </w:rPr>
      </w:pPr>
      <w:r w:rsidRPr="009C4FBB">
        <w:rPr>
          <w:rFonts w:eastAsiaTheme="minorHAnsi"/>
          <w:lang w:val="es-CO" w:eastAsia="en-US"/>
        </w:rPr>
        <w:t xml:space="preserve">Según </w:t>
      </w:r>
      <w:r w:rsidR="009630F1" w:rsidRPr="009C4FBB">
        <w:rPr>
          <w:rFonts w:eastAsiaTheme="minorHAnsi"/>
          <w:lang w:val="es-CO" w:eastAsia="en-US"/>
        </w:rPr>
        <w:t>informe de</w:t>
      </w:r>
      <w:r w:rsidR="00C04FB5" w:rsidRPr="009C4FBB">
        <w:rPr>
          <w:rFonts w:eastAsiaTheme="minorHAnsi"/>
          <w:lang w:val="es-CO" w:eastAsia="en-US"/>
        </w:rPr>
        <w:t xml:space="preserve"> CARLOS JULIO MÉNDEZ GALÁN, d</w:t>
      </w:r>
      <w:r w:rsidR="009630F1" w:rsidRPr="009C4FBB">
        <w:rPr>
          <w:rFonts w:eastAsiaTheme="minorHAnsi"/>
          <w:lang w:val="es-CO" w:eastAsia="en-US"/>
        </w:rPr>
        <w:t>irector de Zona de la E</w:t>
      </w:r>
      <w:r w:rsidR="00C6388A" w:rsidRPr="009C4FBB">
        <w:rPr>
          <w:rFonts w:eastAsiaTheme="minorHAnsi"/>
          <w:lang w:val="es-CO" w:eastAsia="en-US"/>
        </w:rPr>
        <w:t>BSA</w:t>
      </w:r>
      <w:r w:rsidR="009630F1" w:rsidRPr="009C4FBB">
        <w:rPr>
          <w:rFonts w:eastAsiaTheme="minorHAnsi"/>
          <w:lang w:val="es-CO" w:eastAsia="en-US"/>
        </w:rPr>
        <w:t xml:space="preserve"> el </w:t>
      </w:r>
      <w:r w:rsidR="009630F1" w:rsidRPr="009C4FBB">
        <w:rPr>
          <w:rFonts w:eastAsiaTheme="minorHAnsi"/>
          <w:b/>
          <w:lang w:val="es-CO" w:eastAsia="en-US"/>
        </w:rPr>
        <w:t>3 de agosto de 2018</w:t>
      </w:r>
      <w:r w:rsidR="009630F1" w:rsidRPr="009C4FBB">
        <w:rPr>
          <w:rFonts w:eastAsiaTheme="minorHAnsi"/>
          <w:lang w:val="es-CO" w:eastAsia="en-US"/>
        </w:rPr>
        <w:t xml:space="preserve">, se </w:t>
      </w:r>
      <w:r w:rsidR="00C6388A" w:rsidRPr="009C4FBB">
        <w:rPr>
          <w:rFonts w:eastAsiaTheme="minorHAnsi"/>
          <w:lang w:val="es-CO" w:eastAsia="en-US"/>
        </w:rPr>
        <w:t xml:space="preserve">hicieron ilustraciones del lugar </w:t>
      </w:r>
      <w:r w:rsidR="00E46B98" w:rsidRPr="009C4FBB">
        <w:rPr>
          <w:rFonts w:eastAsiaTheme="minorHAnsi"/>
          <w:lang w:val="es-CO" w:eastAsia="en-US"/>
        </w:rPr>
        <w:t xml:space="preserve">de los </w:t>
      </w:r>
      <w:r w:rsidR="00C6388A" w:rsidRPr="009C4FBB">
        <w:rPr>
          <w:rFonts w:eastAsiaTheme="minorHAnsi"/>
          <w:lang w:val="es-CO" w:eastAsia="en-US"/>
        </w:rPr>
        <w:t>hechos con los siguientes análisis</w:t>
      </w:r>
      <w:r w:rsidR="009630F1" w:rsidRPr="009C4FBB">
        <w:rPr>
          <w:rFonts w:eastAsiaTheme="minorHAnsi"/>
          <w:lang w:val="es-CO" w:eastAsia="en-US"/>
        </w:rPr>
        <w:t xml:space="preserve">: </w:t>
      </w:r>
    </w:p>
    <w:p w14:paraId="71ECE229" w14:textId="77777777" w:rsidR="00D9304E" w:rsidRPr="009C4FBB" w:rsidRDefault="00D9304E" w:rsidP="009630F1">
      <w:pPr>
        <w:ind w:left="567"/>
        <w:jc w:val="both"/>
        <w:rPr>
          <w:rFonts w:eastAsiaTheme="minorHAnsi"/>
          <w:sz w:val="22"/>
          <w:szCs w:val="22"/>
          <w:lang w:val="es-CO" w:eastAsia="en-US"/>
        </w:rPr>
      </w:pPr>
    </w:p>
    <w:p w14:paraId="4A47A9DC" w14:textId="5791A3BA" w:rsidR="00CE3227" w:rsidRPr="009C4FBB" w:rsidRDefault="009630F1" w:rsidP="009630F1">
      <w:pPr>
        <w:ind w:left="567"/>
        <w:jc w:val="both"/>
        <w:rPr>
          <w:rFonts w:eastAsiaTheme="minorHAnsi"/>
          <w:sz w:val="22"/>
          <w:szCs w:val="22"/>
          <w:lang w:val="es-CO" w:eastAsia="en-US"/>
        </w:rPr>
      </w:pPr>
      <w:r w:rsidRPr="009C4FBB">
        <w:rPr>
          <w:rFonts w:eastAsiaTheme="minorHAnsi"/>
          <w:sz w:val="22"/>
          <w:szCs w:val="22"/>
          <w:lang w:val="es-CO" w:eastAsia="en-US"/>
        </w:rPr>
        <w:t>“</w:t>
      </w:r>
      <w:r w:rsidR="00B6021E" w:rsidRPr="009C4FBB">
        <w:rPr>
          <w:rFonts w:eastAsiaTheme="minorHAnsi"/>
          <w:sz w:val="22"/>
          <w:szCs w:val="22"/>
          <w:lang w:val="es-CO" w:eastAsia="en-US"/>
        </w:rPr>
        <w:t>Foto 1. Trazado de la red en media tensión que pasa por la calle 7 entre carreras 7° y 8° el corredor urbano sobre</w:t>
      </w:r>
      <w:r w:rsidR="004D485F" w:rsidRPr="009C4FBB">
        <w:rPr>
          <w:rFonts w:eastAsiaTheme="minorHAnsi"/>
          <w:sz w:val="22"/>
          <w:szCs w:val="22"/>
          <w:lang w:val="es-CO" w:eastAsia="en-US"/>
        </w:rPr>
        <w:t xml:space="preserve"> el paramento, postes ubicados en la orilla externa del andén</w:t>
      </w:r>
    </w:p>
    <w:p w14:paraId="1BEE6535" w14:textId="77777777" w:rsidR="00CE3227" w:rsidRPr="009C4FBB" w:rsidRDefault="00CE3227" w:rsidP="009630F1">
      <w:pPr>
        <w:ind w:left="567"/>
        <w:jc w:val="both"/>
        <w:rPr>
          <w:rFonts w:eastAsiaTheme="minorHAnsi"/>
          <w:sz w:val="22"/>
          <w:szCs w:val="22"/>
          <w:lang w:val="es-CO" w:eastAsia="en-US"/>
        </w:rPr>
      </w:pPr>
    </w:p>
    <w:p w14:paraId="17DFAC3D" w14:textId="1CB33819" w:rsidR="00B6021E" w:rsidRPr="009C4FBB" w:rsidRDefault="00417582" w:rsidP="009630F1">
      <w:pPr>
        <w:ind w:left="567"/>
        <w:jc w:val="both"/>
        <w:rPr>
          <w:rFonts w:eastAsiaTheme="minorHAnsi"/>
          <w:sz w:val="22"/>
          <w:szCs w:val="22"/>
          <w:lang w:val="es-CO" w:eastAsia="en-US"/>
        </w:rPr>
      </w:pPr>
      <w:r>
        <w:rPr>
          <w:rFonts w:eastAsiaTheme="minorHAnsi"/>
          <w:noProof/>
          <w:sz w:val="22"/>
          <w:szCs w:val="22"/>
          <w:lang w:val="es-CO" w:eastAsia="en-US"/>
        </w:rPr>
        <w:lastRenderedPageBreak/>
        <w:drawing>
          <wp:inline distT="0" distB="0" distL="0" distR="0" wp14:anchorId="611C1AC0" wp14:editId="079F70A8">
            <wp:extent cx="2314575" cy="2152494"/>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7872" cy="2174160"/>
                    </a:xfrm>
                    <a:prstGeom prst="rect">
                      <a:avLst/>
                    </a:prstGeom>
                    <a:noFill/>
                  </pic:spPr>
                </pic:pic>
              </a:graphicData>
            </a:graphic>
          </wp:inline>
        </w:drawing>
      </w:r>
      <w:r w:rsidR="0037778E" w:rsidRPr="009C4FBB">
        <w:rPr>
          <w:rFonts w:eastAsiaTheme="minorHAnsi"/>
          <w:sz w:val="22"/>
          <w:szCs w:val="22"/>
          <w:lang w:val="es-CO" w:eastAsia="en-US"/>
        </w:rPr>
        <w:t xml:space="preserve"> </w:t>
      </w:r>
    </w:p>
    <w:p w14:paraId="681EFD47" w14:textId="77777777" w:rsidR="00B6021E" w:rsidRPr="009C4FBB" w:rsidRDefault="00B6021E" w:rsidP="009630F1">
      <w:pPr>
        <w:ind w:left="567"/>
        <w:jc w:val="both"/>
        <w:rPr>
          <w:rFonts w:eastAsiaTheme="minorHAnsi"/>
          <w:sz w:val="22"/>
          <w:szCs w:val="22"/>
          <w:lang w:val="es-CO" w:eastAsia="en-US"/>
        </w:rPr>
      </w:pPr>
    </w:p>
    <w:p w14:paraId="6C115F9E" w14:textId="4DDC7C17" w:rsidR="004D485F" w:rsidRPr="009C4FBB" w:rsidRDefault="004D485F" w:rsidP="009630F1">
      <w:pPr>
        <w:ind w:left="567"/>
        <w:jc w:val="both"/>
        <w:rPr>
          <w:rFonts w:eastAsiaTheme="minorHAnsi"/>
          <w:sz w:val="22"/>
          <w:szCs w:val="22"/>
          <w:lang w:val="es-CO" w:eastAsia="en-US"/>
        </w:rPr>
      </w:pPr>
      <w:r w:rsidRPr="009C4FBB">
        <w:rPr>
          <w:rFonts w:eastAsiaTheme="minorHAnsi"/>
          <w:sz w:val="22"/>
          <w:szCs w:val="22"/>
          <w:lang w:val="es-CO" w:eastAsia="en-US"/>
        </w:rPr>
        <w:t xml:space="preserve">Foto 2. Se identifican los postes de </w:t>
      </w:r>
      <w:proofErr w:type="spellStart"/>
      <w:r w:rsidRPr="009C4FBB">
        <w:rPr>
          <w:rFonts w:eastAsiaTheme="minorHAnsi"/>
          <w:sz w:val="22"/>
          <w:szCs w:val="22"/>
          <w:lang w:val="es-CO" w:eastAsia="en-US"/>
        </w:rPr>
        <w:t>ferroconcreto</w:t>
      </w:r>
      <w:proofErr w:type="spellEnd"/>
      <w:r w:rsidRPr="009C4FBB">
        <w:rPr>
          <w:rFonts w:eastAsiaTheme="minorHAnsi"/>
          <w:sz w:val="22"/>
          <w:szCs w:val="22"/>
          <w:lang w:val="es-CO" w:eastAsia="en-US"/>
        </w:rPr>
        <w:t xml:space="preserve"> que sirven de apoyo a la red en media tensión (13.2 kilovatios y baja tensión (120 voltios). E</w:t>
      </w:r>
      <w:r w:rsidR="008B1677" w:rsidRPr="009C4FBB">
        <w:rPr>
          <w:rFonts w:eastAsiaTheme="minorHAnsi"/>
          <w:sz w:val="22"/>
          <w:szCs w:val="22"/>
          <w:lang w:val="es-CO" w:eastAsia="en-US"/>
        </w:rPr>
        <w:t>n</w:t>
      </w:r>
      <w:r w:rsidRPr="009C4FBB">
        <w:rPr>
          <w:rFonts w:eastAsiaTheme="minorHAnsi"/>
          <w:sz w:val="22"/>
          <w:szCs w:val="22"/>
          <w:lang w:val="es-CO" w:eastAsia="en-US"/>
        </w:rPr>
        <w:t xml:space="preserve"> cumplimiento con la normatividad urbanística se encuentran ubicados sobre el paramento lugar establecido para la ubicación de las redes de servicios públicos. Estos postes se encuentran instalados al borde del andén en su parte exterior límite con la calzada calle7 </w:t>
      </w:r>
    </w:p>
    <w:p w14:paraId="66BEAE19" w14:textId="2554203D" w:rsidR="004D485F" w:rsidRDefault="004D485F" w:rsidP="00417582">
      <w:pPr>
        <w:jc w:val="both"/>
        <w:rPr>
          <w:rFonts w:eastAsiaTheme="minorHAnsi"/>
          <w:sz w:val="22"/>
          <w:szCs w:val="22"/>
          <w:lang w:val="es-CO" w:eastAsia="en-US"/>
        </w:rPr>
      </w:pPr>
    </w:p>
    <w:p w14:paraId="27659981" w14:textId="607F9931" w:rsidR="00417582" w:rsidRDefault="00417582" w:rsidP="009630F1">
      <w:pPr>
        <w:ind w:left="567"/>
        <w:jc w:val="both"/>
        <w:rPr>
          <w:rFonts w:eastAsiaTheme="minorHAnsi"/>
          <w:sz w:val="22"/>
          <w:szCs w:val="22"/>
          <w:lang w:val="es-CO" w:eastAsia="en-US"/>
        </w:rPr>
      </w:pPr>
      <w:r>
        <w:rPr>
          <w:rFonts w:eastAsiaTheme="minorHAnsi"/>
          <w:noProof/>
          <w:sz w:val="22"/>
          <w:szCs w:val="22"/>
          <w:lang w:val="es-CO" w:eastAsia="en-US"/>
        </w:rPr>
        <w:drawing>
          <wp:inline distT="0" distB="0" distL="0" distR="0" wp14:anchorId="5F2CB26D" wp14:editId="15AF3FBE">
            <wp:extent cx="3581319" cy="1729105"/>
            <wp:effectExtent l="0" t="0" r="63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4589" cy="1769309"/>
                    </a:xfrm>
                    <a:prstGeom prst="rect">
                      <a:avLst/>
                    </a:prstGeom>
                    <a:noFill/>
                  </pic:spPr>
                </pic:pic>
              </a:graphicData>
            </a:graphic>
          </wp:inline>
        </w:drawing>
      </w:r>
    </w:p>
    <w:p w14:paraId="53C2C96F" w14:textId="77777777" w:rsidR="00417582" w:rsidRPr="009C4FBB" w:rsidRDefault="00417582" w:rsidP="009630F1">
      <w:pPr>
        <w:ind w:left="567"/>
        <w:jc w:val="both"/>
        <w:rPr>
          <w:rFonts w:eastAsiaTheme="minorHAnsi"/>
          <w:sz w:val="22"/>
          <w:szCs w:val="22"/>
          <w:lang w:val="es-CO" w:eastAsia="en-US"/>
        </w:rPr>
      </w:pPr>
    </w:p>
    <w:p w14:paraId="1ACF5AD7" w14:textId="718E2429" w:rsidR="009630F1" w:rsidRPr="009C4FBB" w:rsidRDefault="009630F1" w:rsidP="009630F1">
      <w:pPr>
        <w:ind w:left="567"/>
        <w:jc w:val="both"/>
        <w:rPr>
          <w:rFonts w:eastAsiaTheme="minorHAnsi"/>
          <w:sz w:val="22"/>
          <w:szCs w:val="22"/>
          <w:lang w:val="es-CO" w:eastAsia="en-US"/>
        </w:rPr>
      </w:pPr>
      <w:r w:rsidRPr="009C4FBB">
        <w:rPr>
          <w:rFonts w:eastAsiaTheme="minorHAnsi"/>
          <w:sz w:val="22"/>
          <w:szCs w:val="22"/>
          <w:lang w:val="es-CO" w:eastAsia="en-US"/>
        </w:rPr>
        <w:t>Foto 3. Se evidencia el trazado de la red a nivel de 13.2 kilovoltios. De acuerdo a lo revisado, se identifica que el contacto se realizó con la segunda línea o línea intermedia de 13.2 kilovoltios</w:t>
      </w:r>
    </w:p>
    <w:p w14:paraId="6E78AAB3" w14:textId="77777777" w:rsidR="004D485F" w:rsidRPr="009C4FBB" w:rsidRDefault="004D485F" w:rsidP="009630F1">
      <w:pPr>
        <w:ind w:left="567"/>
        <w:jc w:val="both"/>
        <w:rPr>
          <w:rFonts w:eastAsiaTheme="minorHAnsi"/>
          <w:sz w:val="22"/>
          <w:szCs w:val="22"/>
          <w:lang w:val="es-CO" w:eastAsia="en-US"/>
        </w:rPr>
      </w:pPr>
    </w:p>
    <w:p w14:paraId="09ABCF5B" w14:textId="2A21C7FC" w:rsidR="004D485F" w:rsidRPr="009C4FBB" w:rsidRDefault="001B3EA5" w:rsidP="009630F1">
      <w:pPr>
        <w:ind w:left="567"/>
        <w:jc w:val="both"/>
        <w:rPr>
          <w:rFonts w:eastAsiaTheme="minorHAnsi"/>
          <w:sz w:val="22"/>
          <w:szCs w:val="22"/>
          <w:lang w:val="es-CO" w:eastAsia="en-US"/>
        </w:rPr>
      </w:pPr>
      <w:r>
        <w:rPr>
          <w:rFonts w:eastAsiaTheme="minorHAnsi"/>
          <w:noProof/>
          <w:sz w:val="22"/>
          <w:szCs w:val="22"/>
          <w:lang w:val="es-CO" w:eastAsia="en-US"/>
        </w:rPr>
        <w:drawing>
          <wp:inline distT="0" distB="0" distL="0" distR="0" wp14:anchorId="000CEE39" wp14:editId="69E90809">
            <wp:extent cx="3019425" cy="178085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1764" cy="1805822"/>
                    </a:xfrm>
                    <a:prstGeom prst="rect">
                      <a:avLst/>
                    </a:prstGeom>
                    <a:noFill/>
                  </pic:spPr>
                </pic:pic>
              </a:graphicData>
            </a:graphic>
          </wp:inline>
        </w:drawing>
      </w:r>
    </w:p>
    <w:p w14:paraId="3FDE1F88" w14:textId="77777777" w:rsidR="004D485F" w:rsidRPr="009C4FBB" w:rsidRDefault="004D485F" w:rsidP="001B3EA5">
      <w:pPr>
        <w:ind w:left="567"/>
        <w:jc w:val="both"/>
        <w:rPr>
          <w:rFonts w:eastAsiaTheme="minorHAnsi"/>
          <w:sz w:val="22"/>
          <w:szCs w:val="22"/>
          <w:lang w:val="es-CO" w:eastAsia="en-US"/>
        </w:rPr>
      </w:pPr>
    </w:p>
    <w:p w14:paraId="0C906E2F" w14:textId="1FEE23BB" w:rsidR="002E1A16" w:rsidRDefault="002E1A16" w:rsidP="41AE9AB5">
      <w:pPr>
        <w:ind w:left="567"/>
        <w:jc w:val="both"/>
        <w:rPr>
          <w:rFonts w:eastAsiaTheme="minorEastAsia"/>
          <w:sz w:val="22"/>
          <w:szCs w:val="22"/>
          <w:lang w:val="es-CO" w:eastAsia="en-US"/>
        </w:rPr>
      </w:pPr>
      <w:r w:rsidRPr="41AE9AB5">
        <w:rPr>
          <w:rFonts w:eastAsiaTheme="minorEastAsia"/>
          <w:sz w:val="22"/>
          <w:szCs w:val="22"/>
          <w:lang w:val="es-CO" w:eastAsia="en-US"/>
        </w:rPr>
        <w:t xml:space="preserve">Foto 4. Se visualiza un tubo de material PVC de 0.60 metros, empotrado en la parte superior de la vivienda, donde el accidentado presuntamente fue a instalar un tubo de aluminio para fijar una bandera del equipo de futbol Atlético Nacional (de </w:t>
      </w:r>
      <w:r w:rsidR="48664CAE" w:rsidRPr="41AE9AB5">
        <w:rPr>
          <w:rFonts w:eastAsiaTheme="minorEastAsia"/>
          <w:sz w:val="22"/>
          <w:szCs w:val="22"/>
          <w:lang w:val="es-CO" w:eastAsia="en-US"/>
        </w:rPr>
        <w:t>acuerdo</w:t>
      </w:r>
      <w:r w:rsidRPr="41AE9AB5">
        <w:rPr>
          <w:rFonts w:eastAsiaTheme="minorEastAsia"/>
          <w:sz w:val="22"/>
          <w:szCs w:val="22"/>
          <w:lang w:val="es-CO" w:eastAsia="en-US"/>
        </w:rPr>
        <w:t xml:space="preserve"> a las versiones de los vecinos)</w:t>
      </w:r>
    </w:p>
    <w:p w14:paraId="1A6753ED" w14:textId="090B6CD0" w:rsidR="001B3EA5" w:rsidRDefault="001B3EA5" w:rsidP="001B3EA5">
      <w:pPr>
        <w:ind w:left="567"/>
        <w:jc w:val="both"/>
        <w:rPr>
          <w:rFonts w:eastAsiaTheme="minorHAnsi"/>
          <w:sz w:val="22"/>
          <w:szCs w:val="22"/>
          <w:lang w:val="es-CO" w:eastAsia="en-US"/>
        </w:rPr>
      </w:pPr>
    </w:p>
    <w:p w14:paraId="2A701677" w14:textId="34C2FD93" w:rsidR="004D485F" w:rsidRDefault="001B3EA5" w:rsidP="001B3EA5">
      <w:pPr>
        <w:ind w:left="567"/>
        <w:jc w:val="both"/>
        <w:rPr>
          <w:rFonts w:eastAsiaTheme="minorHAnsi"/>
          <w:sz w:val="22"/>
          <w:szCs w:val="22"/>
          <w:lang w:val="es-CO" w:eastAsia="en-US"/>
        </w:rPr>
      </w:pPr>
      <w:r>
        <w:rPr>
          <w:rFonts w:eastAsiaTheme="minorHAnsi"/>
          <w:sz w:val="22"/>
          <w:szCs w:val="22"/>
          <w:lang w:val="es-CO" w:eastAsia="en-US"/>
        </w:rPr>
        <w:t>(…)</w:t>
      </w:r>
    </w:p>
    <w:p w14:paraId="3786C91E" w14:textId="77777777" w:rsidR="001B3EA5" w:rsidRPr="009C4FBB" w:rsidRDefault="001B3EA5" w:rsidP="001B3EA5">
      <w:pPr>
        <w:ind w:left="567"/>
        <w:jc w:val="both"/>
        <w:rPr>
          <w:rFonts w:eastAsiaTheme="minorHAnsi"/>
          <w:sz w:val="22"/>
          <w:szCs w:val="22"/>
          <w:lang w:val="es-CO" w:eastAsia="en-US"/>
        </w:rPr>
      </w:pPr>
    </w:p>
    <w:p w14:paraId="25BFC8F6" w14:textId="1601063B" w:rsidR="00417582" w:rsidRPr="009C4FBB" w:rsidRDefault="009630F1" w:rsidP="00960CDE">
      <w:pPr>
        <w:ind w:left="567"/>
        <w:jc w:val="both"/>
        <w:rPr>
          <w:rFonts w:eastAsiaTheme="minorHAnsi"/>
          <w:sz w:val="22"/>
          <w:szCs w:val="22"/>
          <w:lang w:val="es-CO" w:eastAsia="en-US"/>
        </w:rPr>
      </w:pPr>
      <w:r w:rsidRPr="009C4FBB">
        <w:rPr>
          <w:rFonts w:eastAsiaTheme="minorHAnsi"/>
          <w:sz w:val="22"/>
          <w:szCs w:val="22"/>
          <w:lang w:val="es-CO" w:eastAsia="en-US"/>
        </w:rPr>
        <w:t>Foto 5</w:t>
      </w:r>
      <w:r w:rsidR="004D485F" w:rsidRPr="009C4FBB">
        <w:rPr>
          <w:rFonts w:eastAsiaTheme="minorHAnsi"/>
          <w:sz w:val="22"/>
          <w:szCs w:val="22"/>
          <w:lang w:val="es-CO" w:eastAsia="en-US"/>
        </w:rPr>
        <w:t xml:space="preserve">. </w:t>
      </w:r>
      <w:r w:rsidRPr="009C4FBB">
        <w:rPr>
          <w:rFonts w:eastAsiaTheme="minorHAnsi"/>
          <w:sz w:val="22"/>
          <w:szCs w:val="22"/>
          <w:lang w:val="es-CO" w:eastAsia="en-US"/>
        </w:rPr>
        <w:t>De acuerdo a versiones en el sitio se identifica, el tubo de aluminio de 1.60 metros de longitud, el cual fue utilizado de manera imprudente por el accidente al querer fijarlo en la parte exterior de la fechada de la vivienda, generando la condición de riesgo al acerar este elemento conductor como lo es el aluminio para hacer contacto con las redes de energía eléctrica. Este tubo presentaba señalas de quemadura en su entorno.</w:t>
      </w:r>
    </w:p>
    <w:p w14:paraId="416C754B" w14:textId="77777777" w:rsidR="00B94E5A" w:rsidRPr="009C4FBB" w:rsidRDefault="00B94E5A" w:rsidP="009630F1">
      <w:pPr>
        <w:ind w:left="567"/>
        <w:jc w:val="both"/>
        <w:rPr>
          <w:rFonts w:eastAsiaTheme="minorHAnsi"/>
          <w:sz w:val="22"/>
          <w:szCs w:val="22"/>
          <w:lang w:val="es-CO" w:eastAsia="en-US"/>
        </w:rPr>
      </w:pPr>
    </w:p>
    <w:p w14:paraId="2A582AAD" w14:textId="731AA250" w:rsidR="00960CDE" w:rsidRDefault="00960CDE" w:rsidP="009630F1">
      <w:pPr>
        <w:ind w:left="567"/>
        <w:jc w:val="both"/>
        <w:rPr>
          <w:rFonts w:eastAsiaTheme="minorHAnsi"/>
          <w:sz w:val="22"/>
          <w:szCs w:val="22"/>
          <w:lang w:val="es-CO" w:eastAsia="en-US"/>
        </w:rPr>
      </w:pPr>
      <w:r>
        <w:rPr>
          <w:rFonts w:eastAsiaTheme="minorHAnsi"/>
          <w:noProof/>
          <w:sz w:val="22"/>
          <w:szCs w:val="22"/>
          <w:lang w:val="es-CO" w:eastAsia="en-US"/>
        </w:rPr>
        <w:lastRenderedPageBreak/>
        <w:drawing>
          <wp:inline distT="0" distB="0" distL="0" distR="0" wp14:anchorId="7F486895" wp14:editId="52005DC8">
            <wp:extent cx="4425950" cy="19145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5950" cy="1914525"/>
                    </a:xfrm>
                    <a:prstGeom prst="rect">
                      <a:avLst/>
                    </a:prstGeom>
                    <a:noFill/>
                  </pic:spPr>
                </pic:pic>
              </a:graphicData>
            </a:graphic>
          </wp:inline>
        </w:drawing>
      </w:r>
    </w:p>
    <w:p w14:paraId="6266C171" w14:textId="77777777" w:rsidR="00960CDE" w:rsidRDefault="00960CDE" w:rsidP="009630F1">
      <w:pPr>
        <w:ind w:left="567"/>
        <w:jc w:val="both"/>
        <w:rPr>
          <w:rFonts w:eastAsiaTheme="minorHAnsi"/>
          <w:sz w:val="22"/>
          <w:szCs w:val="22"/>
          <w:lang w:val="es-CO" w:eastAsia="en-US"/>
        </w:rPr>
      </w:pPr>
    </w:p>
    <w:p w14:paraId="56052E1E" w14:textId="1C4344CB" w:rsidR="00960CDE" w:rsidRDefault="009630F1" w:rsidP="0014485B">
      <w:pPr>
        <w:ind w:left="567"/>
        <w:jc w:val="both"/>
        <w:rPr>
          <w:rFonts w:eastAsiaTheme="minorHAnsi"/>
          <w:sz w:val="22"/>
          <w:szCs w:val="22"/>
          <w:lang w:val="es-CO" w:eastAsia="en-US"/>
        </w:rPr>
      </w:pPr>
      <w:r w:rsidRPr="009C4FBB">
        <w:rPr>
          <w:rFonts w:eastAsiaTheme="minorHAnsi"/>
          <w:sz w:val="22"/>
          <w:szCs w:val="22"/>
          <w:lang w:val="es-CO" w:eastAsia="en-US"/>
        </w:rPr>
        <w:t>Foto 6. Se señalan las distancias que existían entre la red más cercana y el punto del muro en la terraza de la vivienda, lugar de ubicación del accidentado. Se determina una distancia diagonal de 1.9 metros, una distancia vertical de 1.82 metros y una distancia horizontal de 0.55 metros. Se genera el riesgo en el momento que el accidentado manipula un tubo de aluminio de 1.60 metros</w:t>
      </w:r>
      <w:r w:rsidR="00B94E5A" w:rsidRPr="009C4FBB">
        <w:rPr>
          <w:rFonts w:eastAsiaTheme="minorHAnsi"/>
          <w:sz w:val="22"/>
          <w:szCs w:val="22"/>
          <w:lang w:val="es-CO" w:eastAsia="en-US"/>
        </w:rPr>
        <w:t xml:space="preserve"> al sacarlo de la azotea y tratar de fijarlo en otro tubo que se encontraba incrustado en la parte superior de la fachada del inmueble, todo esto presuntamente para ubicar una bandera del equipo de fútbol Atlético Nacional</w:t>
      </w:r>
      <w:r w:rsidRPr="009C4FBB">
        <w:rPr>
          <w:rFonts w:eastAsiaTheme="minorHAnsi"/>
          <w:sz w:val="22"/>
          <w:szCs w:val="22"/>
          <w:lang w:val="es-CO" w:eastAsia="en-US"/>
        </w:rPr>
        <w:t>.</w:t>
      </w:r>
    </w:p>
    <w:p w14:paraId="34B52181" w14:textId="77777777" w:rsidR="00960CDE" w:rsidRDefault="00960CDE" w:rsidP="009630F1">
      <w:pPr>
        <w:ind w:left="567"/>
        <w:jc w:val="both"/>
        <w:rPr>
          <w:rFonts w:eastAsiaTheme="minorHAnsi"/>
          <w:sz w:val="22"/>
          <w:szCs w:val="22"/>
          <w:lang w:val="es-CO" w:eastAsia="en-US"/>
        </w:rPr>
      </w:pPr>
    </w:p>
    <w:p w14:paraId="3103CD39" w14:textId="1FC71D20" w:rsidR="00B94E5A" w:rsidRPr="009C4FBB" w:rsidRDefault="009E12C9" w:rsidP="009630F1">
      <w:pPr>
        <w:ind w:left="567"/>
        <w:jc w:val="both"/>
        <w:rPr>
          <w:rFonts w:eastAsiaTheme="minorHAnsi"/>
          <w:sz w:val="22"/>
          <w:szCs w:val="22"/>
          <w:lang w:val="es-CO" w:eastAsia="en-US"/>
        </w:rPr>
      </w:pPr>
      <w:r w:rsidRPr="009C4FBB">
        <w:rPr>
          <w:rFonts w:eastAsiaTheme="minorHAnsi"/>
          <w:sz w:val="22"/>
          <w:szCs w:val="22"/>
          <w:lang w:val="es-CO" w:eastAsia="en-US"/>
        </w:rPr>
        <w:t>Al sumar la altura de NESTOR LEONARDO AVELLANEDA TORRES persona accidentada ubicada en la azotea, más la longitud de su brazo, más la longitud del tubo de aluminio de 1.60 metros que manipulaba el señor AVELLANEDA fuera de la azotea, y la IMPRUDENCIA del señor AVELLANEDA TORRES generaron las condiciones de riesgo inminente y posterior accidente con desenlace fatal</w:t>
      </w:r>
      <w:r w:rsidR="007A527A" w:rsidRPr="009C4FBB">
        <w:rPr>
          <w:rFonts w:eastAsiaTheme="minorHAnsi"/>
          <w:sz w:val="22"/>
          <w:szCs w:val="22"/>
          <w:lang w:val="es-CO" w:eastAsia="en-US"/>
        </w:rPr>
        <w:t>.</w:t>
      </w:r>
    </w:p>
    <w:p w14:paraId="565FE160" w14:textId="7ECCE836" w:rsidR="009630F1" w:rsidRPr="009C4FBB" w:rsidRDefault="009630F1" w:rsidP="009630F1">
      <w:pPr>
        <w:ind w:left="567"/>
        <w:jc w:val="both"/>
        <w:rPr>
          <w:rFonts w:eastAsiaTheme="minorHAnsi"/>
          <w:sz w:val="22"/>
          <w:szCs w:val="22"/>
          <w:lang w:val="es-CO" w:eastAsia="en-US"/>
        </w:rPr>
      </w:pPr>
    </w:p>
    <w:p w14:paraId="0C065C2A" w14:textId="3B4E2DB9" w:rsidR="00FC366F" w:rsidRPr="009C4FBB" w:rsidRDefault="00FC366F" w:rsidP="009630F1">
      <w:pPr>
        <w:ind w:left="567"/>
        <w:jc w:val="both"/>
        <w:rPr>
          <w:rFonts w:eastAsiaTheme="minorHAnsi"/>
          <w:sz w:val="22"/>
          <w:szCs w:val="22"/>
          <w:lang w:val="es-CO" w:eastAsia="en-US"/>
        </w:rPr>
      </w:pPr>
      <w:r w:rsidRPr="009C4FBB">
        <w:rPr>
          <w:rFonts w:eastAsiaTheme="minorHAnsi"/>
          <w:sz w:val="22"/>
          <w:szCs w:val="22"/>
          <w:lang w:val="es-CO" w:eastAsia="en-US"/>
        </w:rPr>
        <w:t>ACTIVIDADES REALIZADAS POSTERIOR AL ACCIDENTE:</w:t>
      </w:r>
    </w:p>
    <w:p w14:paraId="3755FEF6" w14:textId="7498E787" w:rsidR="009630F1" w:rsidRPr="009C4FBB" w:rsidRDefault="009630F1" w:rsidP="009630F1">
      <w:pPr>
        <w:ind w:left="567"/>
        <w:jc w:val="both"/>
        <w:rPr>
          <w:rFonts w:eastAsiaTheme="minorHAnsi"/>
          <w:sz w:val="22"/>
          <w:szCs w:val="22"/>
          <w:lang w:val="es-CO" w:eastAsia="en-US"/>
        </w:rPr>
      </w:pPr>
      <w:r w:rsidRPr="009C4FBB">
        <w:rPr>
          <w:rFonts w:eastAsiaTheme="minorHAnsi"/>
          <w:sz w:val="22"/>
          <w:szCs w:val="22"/>
          <w:lang w:val="es-CO" w:eastAsia="en-US"/>
        </w:rPr>
        <w:t>Una vez conocido por EBSA el lamentable hecho, se realizó visita al sitio y se establecieron algunas condiciones susceptibles a ser modificadas para evitar un nuevo incidente como el presentado, teniendo en cuenta que desde la azotea del inmueble ubicado en el Calle 7 No. 7-42 Barrio Obrero de la ciudad de Tu</w:t>
      </w:r>
      <w:r w:rsidR="009C4FBB" w:rsidRPr="009C4FBB">
        <w:rPr>
          <w:rFonts w:eastAsiaTheme="minorHAnsi"/>
          <w:sz w:val="22"/>
          <w:szCs w:val="22"/>
          <w:lang w:val="es-CO" w:eastAsia="en-US"/>
        </w:rPr>
        <w:t>n</w:t>
      </w:r>
      <w:r w:rsidRPr="009C4FBB">
        <w:rPr>
          <w:rFonts w:eastAsiaTheme="minorHAnsi"/>
          <w:sz w:val="22"/>
          <w:szCs w:val="22"/>
          <w:lang w:val="es-CO" w:eastAsia="en-US"/>
        </w:rPr>
        <w:t>ja sigue existiendo acceso sin ningún control a las redes y podría existir contacto directo entre un elemento conductivo y las redes existentes en el sitio de los hechos</w:t>
      </w:r>
    </w:p>
    <w:p w14:paraId="7922EA19" w14:textId="77777777" w:rsidR="009630F1" w:rsidRPr="009C4FBB" w:rsidRDefault="009630F1" w:rsidP="009630F1">
      <w:pPr>
        <w:ind w:left="567"/>
        <w:jc w:val="both"/>
        <w:rPr>
          <w:rFonts w:eastAsiaTheme="minorHAnsi"/>
          <w:sz w:val="22"/>
          <w:szCs w:val="22"/>
          <w:lang w:val="es-CO" w:eastAsia="en-US"/>
        </w:rPr>
      </w:pPr>
      <w:r w:rsidRPr="009C4FBB">
        <w:rPr>
          <w:rFonts w:eastAsiaTheme="minorHAnsi"/>
          <w:sz w:val="22"/>
          <w:szCs w:val="22"/>
          <w:lang w:val="es-CO" w:eastAsia="en-US"/>
        </w:rPr>
        <w:t xml:space="preserve">(…) La EBSA, toma la decisión de eliminar esta condición con las siguientes </w:t>
      </w:r>
    </w:p>
    <w:p w14:paraId="4B7BACE7" w14:textId="77777777" w:rsidR="009630F1" w:rsidRPr="009C4FBB" w:rsidRDefault="009630F1" w:rsidP="009630F1">
      <w:pPr>
        <w:ind w:left="567"/>
        <w:jc w:val="both"/>
        <w:rPr>
          <w:rFonts w:eastAsiaTheme="minorHAnsi"/>
          <w:sz w:val="22"/>
          <w:szCs w:val="22"/>
          <w:lang w:val="es-CO" w:eastAsia="en-US"/>
        </w:rPr>
      </w:pPr>
      <w:r w:rsidRPr="009C4FBB">
        <w:rPr>
          <w:rFonts w:eastAsiaTheme="minorHAnsi"/>
          <w:sz w:val="22"/>
          <w:szCs w:val="22"/>
          <w:lang w:val="es-CO" w:eastAsia="en-US"/>
        </w:rPr>
        <w:t xml:space="preserve">actividades: </w:t>
      </w:r>
    </w:p>
    <w:p w14:paraId="62A50271" w14:textId="77B21AF0" w:rsidR="009630F1" w:rsidRPr="009C4FBB" w:rsidRDefault="009630F1" w:rsidP="41AE9AB5">
      <w:pPr>
        <w:ind w:left="567"/>
        <w:jc w:val="both"/>
        <w:rPr>
          <w:rFonts w:eastAsiaTheme="minorEastAsia"/>
          <w:sz w:val="22"/>
          <w:szCs w:val="22"/>
          <w:lang w:val="es-CO" w:eastAsia="en-US"/>
        </w:rPr>
      </w:pPr>
      <w:r w:rsidRPr="41AE9AB5">
        <w:rPr>
          <w:rFonts w:eastAsiaTheme="minorEastAsia"/>
          <w:sz w:val="22"/>
          <w:szCs w:val="22"/>
          <w:lang w:val="es-CO" w:eastAsia="en-US"/>
        </w:rPr>
        <w:t xml:space="preserve">√ Se elimina el apoyo en media tensión de la estructura contigua al sitio del accidente. Con esta actividad se le </w:t>
      </w:r>
      <w:r w:rsidR="0C6B146E" w:rsidRPr="41AE9AB5">
        <w:rPr>
          <w:rFonts w:eastAsiaTheme="minorEastAsia"/>
          <w:sz w:val="22"/>
          <w:szCs w:val="22"/>
          <w:lang w:val="es-CO" w:eastAsia="en-US"/>
        </w:rPr>
        <w:t>da</w:t>
      </w:r>
      <w:r w:rsidRPr="41AE9AB5">
        <w:rPr>
          <w:rFonts w:eastAsiaTheme="minorEastAsia"/>
          <w:sz w:val="22"/>
          <w:szCs w:val="22"/>
          <w:lang w:val="es-CO" w:eastAsia="en-US"/>
        </w:rPr>
        <w:t xml:space="preserve"> (sic) mayor distancia a la red respecto a la vivienda lugar de los hechos </w:t>
      </w:r>
    </w:p>
    <w:p w14:paraId="6F5B91CC" w14:textId="77777777" w:rsidR="009630F1" w:rsidRPr="009C4FBB" w:rsidRDefault="009630F1" w:rsidP="009630F1">
      <w:pPr>
        <w:ind w:left="567"/>
        <w:jc w:val="both"/>
        <w:rPr>
          <w:rFonts w:eastAsiaTheme="minorHAnsi"/>
          <w:sz w:val="22"/>
          <w:szCs w:val="22"/>
          <w:lang w:val="es-CO" w:eastAsia="en-US"/>
        </w:rPr>
      </w:pPr>
      <w:r w:rsidRPr="009C4FBB">
        <w:rPr>
          <w:rFonts w:eastAsiaTheme="minorHAnsi"/>
          <w:sz w:val="22"/>
          <w:szCs w:val="22"/>
          <w:lang w:val="es-CO" w:eastAsia="en-US"/>
        </w:rPr>
        <w:t xml:space="preserve">√. Se instala una nueva estructura en la parte diagonal de la vivienda lugar del accidente en el otro costado, ésta estructura sirve como soporte y retenida de la red de media tensión que llega este punto, alimentado eléctricamente a un trasformador de la estación de servicio. </w:t>
      </w:r>
    </w:p>
    <w:p w14:paraId="26F53CC4" w14:textId="77777777" w:rsidR="009630F1" w:rsidRPr="009C4FBB" w:rsidRDefault="009630F1" w:rsidP="009630F1">
      <w:pPr>
        <w:ind w:left="567"/>
        <w:jc w:val="both"/>
        <w:rPr>
          <w:rFonts w:eastAsiaTheme="minorHAnsi"/>
          <w:sz w:val="22"/>
          <w:szCs w:val="22"/>
          <w:lang w:val="es-CO" w:eastAsia="en-US"/>
        </w:rPr>
      </w:pPr>
      <w:r w:rsidRPr="009C4FBB">
        <w:rPr>
          <w:rFonts w:eastAsiaTheme="minorHAnsi"/>
          <w:sz w:val="22"/>
          <w:szCs w:val="22"/>
          <w:lang w:val="es-CO" w:eastAsia="en-US"/>
        </w:rPr>
        <w:t xml:space="preserve">√. Con las actividades anteriores se le da una mayor distancia entre la red y las fachadas de las viviendas del sector. </w:t>
      </w:r>
    </w:p>
    <w:p w14:paraId="58DC5E2B" w14:textId="77777777" w:rsidR="00FC366F" w:rsidRPr="009C4FBB" w:rsidRDefault="00FC366F" w:rsidP="009630F1">
      <w:pPr>
        <w:ind w:left="567"/>
        <w:jc w:val="both"/>
        <w:rPr>
          <w:rFonts w:eastAsiaTheme="minorHAnsi"/>
          <w:sz w:val="22"/>
          <w:szCs w:val="22"/>
          <w:lang w:val="es-CO" w:eastAsia="en-US"/>
        </w:rPr>
      </w:pPr>
    </w:p>
    <w:p w14:paraId="2928F635" w14:textId="711DB783" w:rsidR="009630F1" w:rsidRPr="009C4FBB" w:rsidRDefault="009630F1" w:rsidP="637602C2">
      <w:pPr>
        <w:ind w:left="567"/>
        <w:jc w:val="both"/>
        <w:rPr>
          <w:rFonts w:eastAsiaTheme="minorEastAsia"/>
          <w:b/>
          <w:bCs/>
          <w:sz w:val="22"/>
          <w:szCs w:val="22"/>
          <w:u w:val="single"/>
          <w:lang w:val="es-CO" w:eastAsia="en-US"/>
        </w:rPr>
      </w:pPr>
      <w:r w:rsidRPr="637602C2">
        <w:rPr>
          <w:rFonts w:eastAsiaTheme="minorEastAsia"/>
          <w:b/>
          <w:bCs/>
          <w:sz w:val="22"/>
          <w:szCs w:val="22"/>
          <w:u w:val="single"/>
          <w:lang w:val="es-CO" w:eastAsia="en-US"/>
        </w:rPr>
        <w:t>A la fecha de este informe la red de media tensión (13.2 Kilovoltios) cumplen con las distancias de seguridad establecida en el reglamento Técnico de Instalaciones Eléctricas RETIE, mayor a 2,3 metros entre la edificación y la red eléctrica.” (</w:t>
      </w:r>
      <w:r w:rsidR="236FCD17" w:rsidRPr="637602C2">
        <w:rPr>
          <w:rFonts w:eastAsiaTheme="minorEastAsia"/>
          <w:b/>
          <w:bCs/>
          <w:sz w:val="22"/>
          <w:szCs w:val="22"/>
          <w:u w:val="single"/>
          <w:lang w:val="es-CO" w:eastAsia="en-US"/>
        </w:rPr>
        <w:t>f.</w:t>
      </w:r>
      <w:r w:rsidRPr="637602C2">
        <w:rPr>
          <w:rFonts w:eastAsiaTheme="minorEastAsia"/>
          <w:b/>
          <w:bCs/>
          <w:sz w:val="22"/>
          <w:szCs w:val="22"/>
          <w:u w:val="single"/>
          <w:lang w:val="es-CO" w:eastAsia="en-US"/>
        </w:rPr>
        <w:t xml:space="preserve"> 109-120).</w:t>
      </w:r>
    </w:p>
    <w:p w14:paraId="237A2247" w14:textId="77777777" w:rsidR="009630F1" w:rsidRPr="00EE0CFF" w:rsidRDefault="009630F1" w:rsidP="00EE0CFF">
      <w:pPr>
        <w:spacing w:line="360" w:lineRule="auto"/>
        <w:ind w:left="360"/>
        <w:contextualSpacing/>
        <w:jc w:val="both"/>
        <w:rPr>
          <w:rFonts w:eastAsiaTheme="minorHAnsi"/>
          <w:lang w:val="es-CO" w:eastAsia="en-US"/>
        </w:rPr>
      </w:pPr>
    </w:p>
    <w:p w14:paraId="4EF5E4AB" w14:textId="6DECA0CB" w:rsidR="009630F1" w:rsidRPr="009C4FBB" w:rsidRDefault="009630F1" w:rsidP="003A7B02">
      <w:pPr>
        <w:pStyle w:val="Prrafodelista"/>
        <w:numPr>
          <w:ilvl w:val="0"/>
          <w:numId w:val="11"/>
        </w:numPr>
        <w:spacing w:after="0" w:line="360" w:lineRule="auto"/>
        <w:ind w:left="0" w:firstLine="360"/>
        <w:jc w:val="both"/>
        <w:rPr>
          <w:rFonts w:ascii="Times New Roman" w:hAnsi="Times New Roman" w:cs="Times New Roman"/>
          <w:sz w:val="24"/>
          <w:szCs w:val="24"/>
          <w:lang w:val="es-CO"/>
        </w:rPr>
      </w:pPr>
      <w:r w:rsidRPr="637602C2">
        <w:rPr>
          <w:rFonts w:ascii="Times New Roman" w:hAnsi="Times New Roman" w:cs="Times New Roman"/>
          <w:sz w:val="24"/>
          <w:szCs w:val="24"/>
          <w:lang w:val="es-CO"/>
        </w:rPr>
        <w:t>En oficio del 28 de marzo de 2019</w:t>
      </w:r>
      <w:r w:rsidR="00986D50" w:rsidRPr="637602C2">
        <w:rPr>
          <w:rFonts w:ascii="Times New Roman" w:hAnsi="Times New Roman" w:cs="Times New Roman"/>
          <w:sz w:val="24"/>
          <w:szCs w:val="24"/>
          <w:lang w:val="es-CO"/>
        </w:rPr>
        <w:t xml:space="preserve">, </w:t>
      </w:r>
      <w:r w:rsidRPr="637602C2">
        <w:rPr>
          <w:rFonts w:ascii="Times New Roman" w:hAnsi="Times New Roman" w:cs="Times New Roman"/>
          <w:sz w:val="24"/>
          <w:szCs w:val="24"/>
          <w:lang w:val="es-CO"/>
        </w:rPr>
        <w:t>el director Técnico de Gestión de Energía de la Superintendencia de Servicios Públicos Domiciliarios informó</w:t>
      </w:r>
      <w:r w:rsidR="00EE0CFF" w:rsidRPr="637602C2">
        <w:rPr>
          <w:rFonts w:ascii="Times New Roman" w:hAnsi="Times New Roman" w:cs="Times New Roman"/>
          <w:sz w:val="24"/>
          <w:szCs w:val="24"/>
          <w:lang w:val="es-CO"/>
        </w:rPr>
        <w:t xml:space="preserve"> que r</w:t>
      </w:r>
      <w:r w:rsidRPr="637602C2">
        <w:rPr>
          <w:rFonts w:ascii="Times New Roman" w:hAnsi="Times New Roman" w:cs="Times New Roman"/>
          <w:sz w:val="24"/>
          <w:szCs w:val="24"/>
          <w:lang w:val="es-CO"/>
        </w:rPr>
        <w:t>evisado el Sistema Único de Información -SUI-, el prestador registrado para la generación, trasmisión, distribución y comercialización del servicio de energía eléctrica en el municipio de Tunja (Boyacá) es la Empresa de Energía de Boyacá – EBSA S.A. E.S.P.</w:t>
      </w:r>
      <w:r w:rsidR="00EE0CFF" w:rsidRPr="637602C2">
        <w:rPr>
          <w:rFonts w:ascii="Times New Roman" w:hAnsi="Times New Roman" w:cs="Times New Roman"/>
          <w:sz w:val="24"/>
          <w:szCs w:val="24"/>
          <w:lang w:val="es-CO"/>
        </w:rPr>
        <w:t xml:space="preserve">, que a esa fecha no existía desarrollo regulatorio que determine alguna restricción en cuanto a la construcción y/o instalación de redes de energía eléctrica, que para el año 2016 no tienen información de quejas contra la EBSA </w:t>
      </w:r>
      <w:r w:rsidRPr="637602C2">
        <w:rPr>
          <w:rFonts w:ascii="Times New Roman" w:hAnsi="Times New Roman" w:cs="Times New Roman"/>
          <w:sz w:val="24"/>
          <w:szCs w:val="24"/>
          <w:lang w:val="es-CO"/>
        </w:rPr>
        <w:t>(</w:t>
      </w:r>
      <w:r w:rsidR="236FCD17" w:rsidRPr="637602C2">
        <w:rPr>
          <w:rFonts w:ascii="Times New Roman" w:hAnsi="Times New Roman" w:cs="Times New Roman"/>
          <w:sz w:val="24"/>
          <w:szCs w:val="24"/>
          <w:lang w:val="es-CO"/>
        </w:rPr>
        <w:t>f.</w:t>
      </w:r>
      <w:r w:rsidRPr="637602C2">
        <w:rPr>
          <w:rFonts w:ascii="Times New Roman" w:hAnsi="Times New Roman" w:cs="Times New Roman"/>
          <w:sz w:val="24"/>
          <w:szCs w:val="24"/>
          <w:lang w:val="es-CO"/>
        </w:rPr>
        <w:t xml:space="preserve"> 217).</w:t>
      </w:r>
    </w:p>
    <w:p w14:paraId="4A52469E" w14:textId="77777777" w:rsidR="009630F1" w:rsidRPr="00EE0CFF" w:rsidRDefault="009630F1" w:rsidP="00E01993">
      <w:pPr>
        <w:spacing w:line="360" w:lineRule="auto"/>
        <w:ind w:left="360"/>
        <w:contextualSpacing/>
        <w:jc w:val="both"/>
        <w:rPr>
          <w:rFonts w:eastAsiaTheme="minorHAnsi"/>
          <w:lang w:val="es-CO" w:eastAsia="en-US"/>
        </w:rPr>
      </w:pPr>
    </w:p>
    <w:p w14:paraId="2B746C07" w14:textId="23156C5D" w:rsidR="00E01993" w:rsidRPr="009C4FBB" w:rsidRDefault="00E01993" w:rsidP="637602C2">
      <w:pPr>
        <w:numPr>
          <w:ilvl w:val="0"/>
          <w:numId w:val="11"/>
        </w:numPr>
        <w:spacing w:line="360" w:lineRule="auto"/>
        <w:ind w:left="0" w:firstLine="360"/>
        <w:contextualSpacing/>
        <w:jc w:val="both"/>
        <w:rPr>
          <w:rFonts w:eastAsiaTheme="minorEastAsia"/>
          <w:lang w:val="es-CO" w:eastAsia="en-US"/>
        </w:rPr>
      </w:pPr>
      <w:r w:rsidRPr="41AE9AB5">
        <w:rPr>
          <w:rFonts w:eastAsiaTheme="minorEastAsia"/>
          <w:lang w:val="es-CO" w:eastAsia="en-US"/>
        </w:rPr>
        <w:lastRenderedPageBreak/>
        <w:t xml:space="preserve">Mediante oficio del 3 de abril de 2019, la Curadora Urbana No. 2 de Tunja informó que revisado su sistema de radicación y licenciamiento </w:t>
      </w:r>
      <w:r w:rsidR="41985875" w:rsidRPr="41AE9AB5">
        <w:rPr>
          <w:rFonts w:eastAsiaTheme="minorEastAsia"/>
          <w:lang w:val="es-CO" w:eastAsia="en-US"/>
        </w:rPr>
        <w:t>urbanístico</w:t>
      </w:r>
      <w:r w:rsidRPr="41AE9AB5">
        <w:rPr>
          <w:rFonts w:eastAsiaTheme="minorEastAsia"/>
          <w:lang w:val="es-CO" w:eastAsia="en-US"/>
        </w:rPr>
        <w:t xml:space="preserve"> no se encontró coincidencia alguna para el predio ubicado en la Calle 7 No. 7-42 barrio Obrero (</w:t>
      </w:r>
      <w:r w:rsidR="236FCD17" w:rsidRPr="41AE9AB5">
        <w:rPr>
          <w:rFonts w:eastAsiaTheme="minorEastAsia"/>
          <w:lang w:val="es-CO" w:eastAsia="en-US"/>
        </w:rPr>
        <w:t>f.</w:t>
      </w:r>
      <w:r w:rsidRPr="41AE9AB5">
        <w:rPr>
          <w:rFonts w:eastAsiaTheme="minorEastAsia"/>
          <w:lang w:val="es-CO" w:eastAsia="en-US"/>
        </w:rPr>
        <w:t xml:space="preserve"> 221)</w:t>
      </w:r>
    </w:p>
    <w:p w14:paraId="2C6106A9" w14:textId="77777777" w:rsidR="00E01993" w:rsidRPr="009C4FBB" w:rsidRDefault="00E01993" w:rsidP="00E01993">
      <w:pPr>
        <w:pStyle w:val="Prrafodelista"/>
        <w:spacing w:after="0" w:line="360" w:lineRule="auto"/>
        <w:rPr>
          <w:sz w:val="24"/>
          <w:szCs w:val="24"/>
          <w:lang w:val="es-CO"/>
        </w:rPr>
      </w:pPr>
    </w:p>
    <w:p w14:paraId="576FC364" w14:textId="417AF617" w:rsidR="007B72AC" w:rsidRPr="009C4FBB" w:rsidRDefault="007B72AC" w:rsidP="637602C2">
      <w:pPr>
        <w:numPr>
          <w:ilvl w:val="0"/>
          <w:numId w:val="11"/>
        </w:numPr>
        <w:spacing w:after="160" w:line="360" w:lineRule="auto"/>
        <w:ind w:left="0" w:firstLine="360"/>
        <w:contextualSpacing/>
        <w:jc w:val="both"/>
        <w:rPr>
          <w:rFonts w:eastAsiaTheme="minorEastAsia"/>
          <w:lang w:val="es-CO" w:eastAsia="en-US"/>
        </w:rPr>
      </w:pPr>
      <w:r w:rsidRPr="637602C2">
        <w:rPr>
          <w:rFonts w:eastAsiaTheme="minorEastAsia"/>
          <w:lang w:val="es-CO" w:eastAsia="en-US"/>
        </w:rPr>
        <w:t xml:space="preserve">A través de oficio del 4 de abril de 2019, la Curaduría Urbana No. 1 de Tunja </w:t>
      </w:r>
      <w:r w:rsidR="000B2906" w:rsidRPr="637602C2">
        <w:rPr>
          <w:rFonts w:eastAsiaTheme="minorEastAsia"/>
          <w:lang w:val="es-CO" w:eastAsia="en-US"/>
        </w:rPr>
        <w:t>señaló que revisados sus archivos desde el año 2012, no existe aprobación o se encuentre en trámite de solicitud de licencia de construcción para el predio ubicado en la Carrera7 No. 7-42 barrio Obrero de esta ciudad (</w:t>
      </w:r>
      <w:r w:rsidR="236FCD17" w:rsidRPr="637602C2">
        <w:rPr>
          <w:rFonts w:eastAsiaTheme="minorEastAsia"/>
          <w:lang w:val="es-CO" w:eastAsia="en-US"/>
        </w:rPr>
        <w:t>f.</w:t>
      </w:r>
      <w:r w:rsidR="000B2906" w:rsidRPr="637602C2">
        <w:rPr>
          <w:rFonts w:eastAsiaTheme="minorEastAsia"/>
          <w:lang w:val="es-CO" w:eastAsia="en-US"/>
        </w:rPr>
        <w:t xml:space="preserve"> 263)</w:t>
      </w:r>
    </w:p>
    <w:p w14:paraId="75A7C2AB" w14:textId="77777777" w:rsidR="007B72AC" w:rsidRPr="009E74B2" w:rsidRDefault="007B72AC" w:rsidP="007E253D">
      <w:pPr>
        <w:rPr>
          <w:rFonts w:eastAsiaTheme="minorHAnsi"/>
          <w:lang w:val="es-CO"/>
        </w:rPr>
      </w:pPr>
    </w:p>
    <w:p w14:paraId="3597D7BD" w14:textId="414D51EC" w:rsidR="009630F1" w:rsidRPr="009E74B2" w:rsidRDefault="009630F1" w:rsidP="637602C2">
      <w:pPr>
        <w:numPr>
          <w:ilvl w:val="0"/>
          <w:numId w:val="11"/>
        </w:numPr>
        <w:spacing w:after="160" w:line="360" w:lineRule="auto"/>
        <w:ind w:left="0" w:firstLine="360"/>
        <w:contextualSpacing/>
        <w:jc w:val="both"/>
        <w:rPr>
          <w:rFonts w:eastAsiaTheme="minorEastAsia"/>
          <w:lang w:val="es-CO" w:eastAsia="en-US"/>
        </w:rPr>
      </w:pPr>
      <w:r w:rsidRPr="637602C2">
        <w:rPr>
          <w:rFonts w:eastAsiaTheme="minorEastAsia"/>
          <w:lang w:val="es-CO" w:eastAsia="en-US"/>
        </w:rPr>
        <w:t>En oficio 50100.40 del 5 de abril de 2019</w:t>
      </w:r>
      <w:r w:rsidR="00456194" w:rsidRPr="637602C2">
        <w:rPr>
          <w:rFonts w:eastAsiaTheme="minorEastAsia"/>
          <w:lang w:val="es-CO" w:eastAsia="en-US"/>
        </w:rPr>
        <w:t xml:space="preserve">, la </w:t>
      </w:r>
      <w:r w:rsidRPr="637602C2">
        <w:rPr>
          <w:rFonts w:eastAsiaTheme="minorEastAsia"/>
          <w:lang w:val="es-CO" w:eastAsia="en-US"/>
        </w:rPr>
        <w:t>EBSA informó</w:t>
      </w:r>
      <w:r w:rsidR="00456194" w:rsidRPr="637602C2">
        <w:rPr>
          <w:rFonts w:eastAsiaTheme="minorEastAsia"/>
          <w:lang w:val="es-CO" w:eastAsia="en-US"/>
        </w:rPr>
        <w:t xml:space="preserve"> que l</w:t>
      </w:r>
      <w:r w:rsidRPr="637602C2">
        <w:rPr>
          <w:rFonts w:eastAsiaTheme="minorEastAsia"/>
          <w:lang w:val="es-CO" w:eastAsia="en-US"/>
        </w:rPr>
        <w:t xml:space="preserve">a </w:t>
      </w:r>
      <w:r w:rsidR="00456194" w:rsidRPr="637602C2">
        <w:rPr>
          <w:rFonts w:eastAsiaTheme="minorEastAsia"/>
          <w:lang w:val="es-CO" w:eastAsia="en-US"/>
        </w:rPr>
        <w:t>e</w:t>
      </w:r>
      <w:r w:rsidRPr="637602C2">
        <w:rPr>
          <w:rFonts w:eastAsiaTheme="minorEastAsia"/>
          <w:lang w:val="es-CO" w:eastAsia="en-US"/>
        </w:rPr>
        <w:t>mpresa responsable para la prestación del servicio de energía eléctrica en la ciudad de Tunja (Boyacá), es la E</w:t>
      </w:r>
      <w:r w:rsidR="009C4FBB" w:rsidRPr="637602C2">
        <w:rPr>
          <w:rFonts w:eastAsiaTheme="minorEastAsia"/>
          <w:lang w:val="es-CO" w:eastAsia="en-US"/>
        </w:rPr>
        <w:t xml:space="preserve">BSA </w:t>
      </w:r>
      <w:r w:rsidRPr="637602C2">
        <w:rPr>
          <w:rFonts w:eastAsiaTheme="minorEastAsia"/>
          <w:lang w:val="es-CO" w:eastAsia="en-US"/>
        </w:rPr>
        <w:t xml:space="preserve">S.A. E.S.P. </w:t>
      </w:r>
      <w:r w:rsidR="00456194" w:rsidRPr="637602C2">
        <w:rPr>
          <w:rFonts w:eastAsiaTheme="minorEastAsia"/>
          <w:lang w:val="es-CO" w:eastAsia="en-US"/>
        </w:rPr>
        <w:t>e</w:t>
      </w:r>
      <w:r w:rsidRPr="637602C2">
        <w:rPr>
          <w:rFonts w:eastAsiaTheme="minorEastAsia"/>
          <w:lang w:val="es-CO" w:eastAsia="en-US"/>
        </w:rPr>
        <w:t>mpresa prestadora de servicios públicos</w:t>
      </w:r>
      <w:r w:rsidR="00CA009C" w:rsidRPr="637602C2">
        <w:rPr>
          <w:rFonts w:eastAsiaTheme="minorEastAsia"/>
          <w:lang w:val="es-CO" w:eastAsia="en-US"/>
        </w:rPr>
        <w:t>, que para el presente caso l</w:t>
      </w:r>
      <w:r w:rsidRPr="637602C2">
        <w:rPr>
          <w:rFonts w:eastAsiaTheme="minorEastAsia"/>
          <w:lang w:val="es-CO" w:eastAsia="en-US"/>
        </w:rPr>
        <w:t xml:space="preserve">a instalación de las redes en baja y media tensión existentes en la calle 7 7 - 42 del </w:t>
      </w:r>
      <w:r w:rsidR="00C478BA" w:rsidRPr="637602C2">
        <w:rPr>
          <w:rFonts w:eastAsiaTheme="minorEastAsia"/>
          <w:lang w:val="es-CO" w:eastAsia="en-US"/>
        </w:rPr>
        <w:t>b</w:t>
      </w:r>
      <w:r w:rsidRPr="637602C2">
        <w:rPr>
          <w:rFonts w:eastAsiaTheme="minorEastAsia"/>
          <w:lang w:val="es-CO" w:eastAsia="en-US"/>
        </w:rPr>
        <w:t>arrio Obrero de la ciudad de Tunja fueron instaladas por</w:t>
      </w:r>
      <w:r w:rsidR="001D3CB6" w:rsidRPr="637602C2">
        <w:rPr>
          <w:rFonts w:eastAsiaTheme="minorEastAsia"/>
          <w:lang w:val="es-CO" w:eastAsia="en-US"/>
        </w:rPr>
        <w:t xml:space="preserve"> esa empresa</w:t>
      </w:r>
      <w:r w:rsidRPr="637602C2">
        <w:rPr>
          <w:rFonts w:eastAsiaTheme="minorEastAsia"/>
          <w:lang w:val="es-CO" w:eastAsia="en-US"/>
        </w:rPr>
        <w:t xml:space="preserve">. </w:t>
      </w:r>
      <w:r w:rsidR="000F0164" w:rsidRPr="637602C2">
        <w:rPr>
          <w:rFonts w:eastAsiaTheme="minorEastAsia"/>
          <w:lang w:val="es-CO" w:eastAsia="en-US"/>
        </w:rPr>
        <w:t>Agregó que r</w:t>
      </w:r>
      <w:r w:rsidRPr="637602C2">
        <w:rPr>
          <w:rFonts w:eastAsiaTheme="minorEastAsia"/>
          <w:lang w:val="es-CO" w:eastAsia="en-US"/>
        </w:rPr>
        <w:t>espeto de quejas o información de la prestación del servicio en el sector y la cercanía de la r</w:t>
      </w:r>
      <w:r w:rsidR="000F0164" w:rsidRPr="637602C2">
        <w:rPr>
          <w:rFonts w:eastAsiaTheme="minorEastAsia"/>
          <w:lang w:val="es-CO" w:eastAsia="en-US"/>
        </w:rPr>
        <w:t xml:space="preserve">edes </w:t>
      </w:r>
      <w:r w:rsidRPr="637602C2">
        <w:rPr>
          <w:rFonts w:eastAsiaTheme="minorEastAsia"/>
          <w:lang w:val="es-CO" w:eastAsia="en-US"/>
        </w:rPr>
        <w:t xml:space="preserve">de conducción y las viviendas </w:t>
      </w:r>
      <w:r w:rsidR="000F0164" w:rsidRPr="637602C2">
        <w:rPr>
          <w:rFonts w:eastAsiaTheme="minorEastAsia"/>
          <w:lang w:val="es-CO" w:eastAsia="en-US"/>
        </w:rPr>
        <w:t>hubo una</w:t>
      </w:r>
      <w:r w:rsidRPr="637602C2">
        <w:rPr>
          <w:rFonts w:eastAsiaTheme="minorEastAsia"/>
          <w:lang w:val="es-CO" w:eastAsia="en-US"/>
        </w:rPr>
        <w:t xml:space="preserve"> solicitud con número de radicación ENTTUN0403802014, con fecha </w:t>
      </w:r>
      <w:r w:rsidR="000F0164" w:rsidRPr="637602C2">
        <w:rPr>
          <w:rFonts w:eastAsiaTheme="minorEastAsia"/>
          <w:lang w:val="es-CO" w:eastAsia="en-US"/>
        </w:rPr>
        <w:t xml:space="preserve">del </w:t>
      </w:r>
      <w:r w:rsidRPr="637602C2">
        <w:rPr>
          <w:rFonts w:eastAsiaTheme="minorEastAsia"/>
          <w:lang w:val="es-CO" w:eastAsia="en-US"/>
        </w:rPr>
        <w:t xml:space="preserve">7 de julio de 2014, enviado por la señora </w:t>
      </w:r>
      <w:proofErr w:type="spellStart"/>
      <w:r w:rsidRPr="637602C2">
        <w:rPr>
          <w:rFonts w:eastAsiaTheme="minorEastAsia"/>
          <w:lang w:val="es-CO" w:eastAsia="en-US"/>
        </w:rPr>
        <w:t>Miryam</w:t>
      </w:r>
      <w:proofErr w:type="spellEnd"/>
      <w:r w:rsidRPr="637602C2">
        <w:rPr>
          <w:rFonts w:eastAsiaTheme="minorEastAsia"/>
          <w:lang w:val="es-CO" w:eastAsia="en-US"/>
        </w:rPr>
        <w:t xml:space="preserve"> Gutiérrez Quintero, oficio que hace referencia a una condición de una estructura ubicada en la Calle </w:t>
      </w:r>
      <w:proofErr w:type="spellStart"/>
      <w:r w:rsidRPr="637602C2">
        <w:rPr>
          <w:rFonts w:eastAsiaTheme="minorEastAsia"/>
          <w:lang w:val="es-CO" w:eastAsia="en-US"/>
        </w:rPr>
        <w:t>Nº</w:t>
      </w:r>
      <w:proofErr w:type="spellEnd"/>
      <w:r w:rsidRPr="637602C2">
        <w:rPr>
          <w:rFonts w:eastAsiaTheme="minorEastAsia"/>
          <w:lang w:val="es-CO" w:eastAsia="en-US"/>
        </w:rPr>
        <w:t xml:space="preserve"> 9- 65 barrio </w:t>
      </w:r>
      <w:r w:rsidR="00C478BA" w:rsidRPr="637602C2">
        <w:rPr>
          <w:rFonts w:eastAsiaTheme="minorEastAsia"/>
          <w:lang w:val="es-CO" w:eastAsia="en-US"/>
        </w:rPr>
        <w:t>O</w:t>
      </w:r>
      <w:r w:rsidRPr="637602C2">
        <w:rPr>
          <w:rFonts w:eastAsiaTheme="minorEastAsia"/>
          <w:lang w:val="es-CO" w:eastAsia="en-US"/>
        </w:rPr>
        <w:t xml:space="preserve">brero de la ciudad de Tunja, la cual se encuentra a cierta distancia del lugar donde se presentaron los hechos </w:t>
      </w:r>
      <w:r w:rsidR="000F0164" w:rsidRPr="637602C2">
        <w:rPr>
          <w:rFonts w:eastAsiaTheme="minorEastAsia"/>
          <w:lang w:val="es-CO" w:eastAsia="en-US"/>
        </w:rPr>
        <w:t xml:space="preserve">debatidos, y que a </w:t>
      </w:r>
      <w:r w:rsidRPr="637602C2">
        <w:rPr>
          <w:rFonts w:eastAsiaTheme="minorEastAsia"/>
          <w:lang w:val="es-CO" w:eastAsia="en-US"/>
        </w:rPr>
        <w:t>ese oficio le dio respuesta dentro de los términos con número de radicado SAL- CEN-02251 -2014 con fecha del 25 de julio de 2014 (</w:t>
      </w:r>
      <w:r w:rsidR="236FCD17" w:rsidRPr="637602C2">
        <w:rPr>
          <w:rFonts w:eastAsiaTheme="minorEastAsia"/>
          <w:lang w:val="es-CO" w:eastAsia="en-US"/>
        </w:rPr>
        <w:t>f.</w:t>
      </w:r>
      <w:r w:rsidRPr="637602C2">
        <w:rPr>
          <w:rFonts w:eastAsiaTheme="minorEastAsia"/>
          <w:lang w:val="es-CO" w:eastAsia="en-US"/>
        </w:rPr>
        <w:t xml:space="preserve"> 242-243</w:t>
      </w:r>
      <w:r w:rsidR="00C073BF" w:rsidRPr="637602C2">
        <w:rPr>
          <w:rFonts w:eastAsiaTheme="minorEastAsia"/>
          <w:lang w:val="es-CO" w:eastAsia="en-US"/>
        </w:rPr>
        <w:t>, 254-255</w:t>
      </w:r>
      <w:r w:rsidRPr="637602C2">
        <w:rPr>
          <w:rFonts w:eastAsiaTheme="minorEastAsia"/>
          <w:lang w:val="es-CO" w:eastAsia="en-US"/>
        </w:rPr>
        <w:t>).</w:t>
      </w:r>
    </w:p>
    <w:p w14:paraId="1D3C3D89" w14:textId="77777777" w:rsidR="009630F1" w:rsidRPr="009E74B2" w:rsidRDefault="009630F1" w:rsidP="00A4179B">
      <w:pPr>
        <w:spacing w:line="360" w:lineRule="auto"/>
        <w:jc w:val="both"/>
        <w:rPr>
          <w:rFonts w:eastAsiaTheme="minorHAnsi"/>
          <w:lang w:val="es-CO" w:eastAsia="en-US"/>
        </w:rPr>
      </w:pPr>
    </w:p>
    <w:p w14:paraId="2B117C60" w14:textId="2D677C4B" w:rsidR="009630F1" w:rsidRPr="009E74B2" w:rsidRDefault="002D410F" w:rsidP="003A7B02">
      <w:pPr>
        <w:numPr>
          <w:ilvl w:val="0"/>
          <w:numId w:val="11"/>
        </w:numPr>
        <w:spacing w:line="360" w:lineRule="auto"/>
        <w:ind w:left="0" w:firstLine="360"/>
        <w:contextualSpacing/>
        <w:jc w:val="both"/>
        <w:rPr>
          <w:rFonts w:eastAsiaTheme="minorHAnsi"/>
          <w:lang w:val="es-CO" w:eastAsia="en-US"/>
        </w:rPr>
      </w:pPr>
      <w:r w:rsidRPr="009E74B2">
        <w:rPr>
          <w:rFonts w:eastAsiaTheme="minorHAnsi"/>
          <w:lang w:val="es-CO" w:eastAsia="en-US"/>
        </w:rPr>
        <w:t xml:space="preserve">Mediante </w:t>
      </w:r>
      <w:r w:rsidR="009630F1" w:rsidRPr="009E74B2">
        <w:rPr>
          <w:rFonts w:eastAsiaTheme="minorHAnsi"/>
          <w:lang w:val="es-CO" w:eastAsia="en-US"/>
        </w:rPr>
        <w:t>oficio 50100.40 del 5 de abril de 2019</w:t>
      </w:r>
      <w:r w:rsidR="001928E9" w:rsidRPr="009E74B2">
        <w:rPr>
          <w:rFonts w:eastAsiaTheme="minorHAnsi"/>
          <w:lang w:val="es-CO" w:eastAsia="en-US"/>
        </w:rPr>
        <w:t xml:space="preserve">, </w:t>
      </w:r>
      <w:r w:rsidR="009630F1" w:rsidRPr="009E74B2">
        <w:rPr>
          <w:rFonts w:eastAsiaTheme="minorHAnsi"/>
          <w:lang w:val="es-CO" w:eastAsia="en-US"/>
        </w:rPr>
        <w:t>la EBSA señal</w:t>
      </w:r>
      <w:r w:rsidR="001928E9" w:rsidRPr="009E74B2">
        <w:rPr>
          <w:rFonts w:eastAsiaTheme="minorHAnsi"/>
          <w:lang w:val="es-CO" w:eastAsia="en-US"/>
        </w:rPr>
        <w:t>ó</w:t>
      </w:r>
      <w:r w:rsidR="009630F1" w:rsidRPr="009E74B2">
        <w:rPr>
          <w:rFonts w:eastAsiaTheme="minorHAnsi"/>
          <w:lang w:val="es-CO" w:eastAsia="en-US"/>
        </w:rPr>
        <w:t xml:space="preserve"> frente al estado de las redes eléctricas para la fecha de los hechos,</w:t>
      </w:r>
      <w:r w:rsidR="00800286" w:rsidRPr="009E74B2">
        <w:rPr>
          <w:rFonts w:eastAsiaTheme="minorHAnsi"/>
          <w:lang w:val="es-CO" w:eastAsia="en-US"/>
        </w:rPr>
        <w:t xml:space="preserve"> </w:t>
      </w:r>
      <w:r w:rsidR="009630F1" w:rsidRPr="009E74B2">
        <w:rPr>
          <w:rFonts w:eastAsiaTheme="minorHAnsi"/>
          <w:lang w:val="es-CO" w:eastAsia="en-US"/>
        </w:rPr>
        <w:t>lo siguiente:</w:t>
      </w:r>
    </w:p>
    <w:p w14:paraId="7758D280" w14:textId="77777777" w:rsidR="00A4179B" w:rsidRPr="009E74B2" w:rsidRDefault="00A4179B" w:rsidP="009630F1">
      <w:pPr>
        <w:ind w:left="567"/>
        <w:jc w:val="both"/>
        <w:rPr>
          <w:rFonts w:eastAsiaTheme="minorHAnsi"/>
          <w:sz w:val="22"/>
          <w:szCs w:val="22"/>
          <w:lang w:val="es-CO" w:eastAsia="en-US"/>
        </w:rPr>
      </w:pPr>
    </w:p>
    <w:p w14:paraId="58DD2CEA" w14:textId="7AD92477" w:rsidR="009630F1" w:rsidRPr="009E74B2" w:rsidRDefault="009630F1" w:rsidP="009630F1">
      <w:pPr>
        <w:ind w:left="567"/>
        <w:jc w:val="both"/>
        <w:rPr>
          <w:rFonts w:eastAsiaTheme="minorHAnsi"/>
          <w:sz w:val="22"/>
          <w:szCs w:val="22"/>
          <w:lang w:val="es-CO" w:eastAsia="en-US"/>
        </w:rPr>
      </w:pPr>
      <w:r w:rsidRPr="009E74B2">
        <w:rPr>
          <w:rFonts w:eastAsiaTheme="minorHAnsi"/>
          <w:sz w:val="22"/>
          <w:szCs w:val="22"/>
          <w:lang w:val="es-CO" w:eastAsia="en-US"/>
        </w:rPr>
        <w:t xml:space="preserve">“…En el barrio obrero de la ciudad de Tunja en especial frente a la vivienda ubicada calle 7º No. 7-42 para la fecha de los hechos (11 de diciembre de 2016) estaban instaladas redes de media tensión (13.800 voltios) construidas en cable desnudo de aluminio ACSR No. 2, estas redes pertenecen al Sistema de Distribución Local SDL y suministran el servicio a los trasformadores de distribución que existen en el área urbana y rural del departamento. Igualmente, existen redes de baja tensión (120 voltios) en cable de red trenzada o </w:t>
      </w:r>
      <w:proofErr w:type="spellStart"/>
      <w:r w:rsidRPr="009E74B2">
        <w:rPr>
          <w:rFonts w:eastAsiaTheme="minorHAnsi"/>
          <w:sz w:val="22"/>
          <w:szCs w:val="22"/>
          <w:lang w:val="es-CO" w:eastAsia="en-US"/>
        </w:rPr>
        <w:t>encauchetada</w:t>
      </w:r>
      <w:proofErr w:type="spellEnd"/>
      <w:r w:rsidRPr="009E74B2">
        <w:rPr>
          <w:rFonts w:eastAsiaTheme="minorHAnsi"/>
          <w:sz w:val="22"/>
          <w:szCs w:val="22"/>
          <w:lang w:val="es-CO" w:eastAsia="en-US"/>
        </w:rPr>
        <w:t xml:space="preserve"> (redes de aluminio cubierta por un material aislante), estas redes en baja tensión suministran el servicio de energía eléctrica domiciliaria y de alumbrado público.</w:t>
      </w:r>
    </w:p>
    <w:p w14:paraId="3810F622" w14:textId="77777777" w:rsidR="009630F1" w:rsidRPr="009E74B2" w:rsidRDefault="009630F1" w:rsidP="009630F1">
      <w:pPr>
        <w:ind w:left="567"/>
        <w:jc w:val="both"/>
        <w:rPr>
          <w:rFonts w:eastAsiaTheme="minorHAnsi"/>
          <w:sz w:val="22"/>
          <w:szCs w:val="22"/>
          <w:lang w:val="es-CO" w:eastAsia="en-US"/>
        </w:rPr>
      </w:pPr>
      <w:r w:rsidRPr="009E74B2">
        <w:rPr>
          <w:rFonts w:eastAsiaTheme="minorHAnsi"/>
          <w:sz w:val="22"/>
          <w:szCs w:val="22"/>
          <w:lang w:val="es-CO" w:eastAsia="en-US"/>
        </w:rPr>
        <w:t xml:space="preserve">Con respecto a las distancias de construcción de estas redes, se informa que las redes en media tensión (13.800 voltios) fueron construidas superando los siete metros entre el suelo y la red eléctrica en este nivel de tensión, cumpliendo lo establecido en el Reglamento Técnico de Instalaciones Eléctricas RETIE que define como mínima distancia los 5.6 metros. Estas estructuras fueron ubicadas sobre la zona de paramento destinadas para usos de servicios públicos, Ahora bien, teniendo en cuenta que las construcciones en esa cuadra calle 7º con carrera 7º son irregulares en su desarrollo urbanístico, ya que no todas las fachadas son las mismas, diferentes niveles en cada edificación, algunas con azoteas y otras no, para la vivienda donde ocurrieron los hechos se establece una distancia de 1.9 metros, una distancia vertical de 1.92 metros y una distancia horizontal de 0.55 metros entre la vivienda y la red más cercana, aclarando que en esta vivienda existía una azotea, difícil de identificar. </w:t>
      </w:r>
    </w:p>
    <w:p w14:paraId="7DBF4A1E" w14:textId="77777777" w:rsidR="009630F1" w:rsidRPr="009E74B2" w:rsidRDefault="009630F1" w:rsidP="009630F1">
      <w:pPr>
        <w:ind w:left="567"/>
        <w:jc w:val="both"/>
        <w:rPr>
          <w:rFonts w:eastAsiaTheme="minorHAnsi"/>
          <w:sz w:val="22"/>
          <w:szCs w:val="22"/>
          <w:lang w:val="es-CO" w:eastAsia="en-US"/>
        </w:rPr>
      </w:pPr>
      <w:r w:rsidRPr="009E74B2">
        <w:rPr>
          <w:rFonts w:eastAsiaTheme="minorHAnsi"/>
          <w:sz w:val="22"/>
          <w:szCs w:val="22"/>
          <w:lang w:val="es-CO" w:eastAsia="en-US"/>
        </w:rPr>
        <w:t xml:space="preserve">Con respecto a las redes en baja tensión, se informa que las redes en baja tensión (120 voltios) fueron construidas superando los cinco metros entre el suelo y la red eléctrica, cumpliendo con lo establecido en el Reglamento Técnico de Instalaciones Eléctricas RETIE que define como mínima distancia los 5.0 metros. </w:t>
      </w:r>
    </w:p>
    <w:p w14:paraId="2E8B63F3" w14:textId="2390D726" w:rsidR="009630F1" w:rsidRDefault="009630F1" w:rsidP="637602C2">
      <w:pPr>
        <w:ind w:left="567"/>
        <w:jc w:val="both"/>
        <w:rPr>
          <w:rFonts w:eastAsiaTheme="minorEastAsia"/>
          <w:sz w:val="22"/>
          <w:szCs w:val="22"/>
          <w:lang w:val="es-CO" w:eastAsia="en-US"/>
        </w:rPr>
      </w:pPr>
      <w:r w:rsidRPr="637602C2">
        <w:rPr>
          <w:rFonts w:eastAsiaTheme="minorEastAsia"/>
          <w:sz w:val="22"/>
          <w:szCs w:val="22"/>
          <w:lang w:val="es-CO" w:eastAsia="en-US"/>
        </w:rPr>
        <w:lastRenderedPageBreak/>
        <w:t xml:space="preserve">Estas redes son </w:t>
      </w:r>
      <w:proofErr w:type="spellStart"/>
      <w:r w:rsidRPr="637602C2">
        <w:rPr>
          <w:rFonts w:eastAsiaTheme="minorEastAsia"/>
          <w:sz w:val="22"/>
          <w:szCs w:val="22"/>
          <w:lang w:val="es-CO" w:eastAsia="en-US"/>
        </w:rPr>
        <w:t>encauchetadas</w:t>
      </w:r>
      <w:proofErr w:type="spellEnd"/>
      <w:r w:rsidRPr="637602C2">
        <w:rPr>
          <w:rFonts w:eastAsiaTheme="minorEastAsia"/>
          <w:sz w:val="22"/>
          <w:szCs w:val="22"/>
          <w:lang w:val="es-CO" w:eastAsia="en-US"/>
        </w:rPr>
        <w:t xml:space="preserve"> o cubiertas y están construidas a una distancia horizontal de 0.55 metros entre la fachada y la red. No existen una distancia vertical entre la vivienda y la red, ya que las redes en baja tensión pasan por el frente de la edificación” (</w:t>
      </w:r>
      <w:r w:rsidR="236FCD17" w:rsidRPr="637602C2">
        <w:rPr>
          <w:rFonts w:eastAsiaTheme="minorEastAsia"/>
          <w:sz w:val="22"/>
          <w:szCs w:val="22"/>
          <w:lang w:val="es-CO" w:eastAsia="en-US"/>
        </w:rPr>
        <w:t>f.</w:t>
      </w:r>
      <w:r w:rsidRPr="637602C2">
        <w:rPr>
          <w:rFonts w:eastAsiaTheme="minorEastAsia"/>
          <w:sz w:val="22"/>
          <w:szCs w:val="22"/>
          <w:lang w:val="es-CO" w:eastAsia="en-US"/>
        </w:rPr>
        <w:t xml:space="preserve"> 248 y vto.)</w:t>
      </w:r>
    </w:p>
    <w:p w14:paraId="5D0C7B29" w14:textId="42DDCACE" w:rsidR="008726AD" w:rsidRPr="00722EE9" w:rsidRDefault="008726AD" w:rsidP="00E01993">
      <w:pPr>
        <w:spacing w:line="360" w:lineRule="auto"/>
        <w:ind w:left="567"/>
        <w:jc w:val="both"/>
        <w:rPr>
          <w:rFonts w:eastAsiaTheme="minorHAnsi"/>
          <w:lang w:val="es-CO" w:eastAsia="en-US"/>
        </w:rPr>
      </w:pPr>
    </w:p>
    <w:p w14:paraId="51BA24CA" w14:textId="498C08C7" w:rsidR="008726AD" w:rsidRPr="009E74B2" w:rsidRDefault="008726AD" w:rsidP="003A7B02">
      <w:pPr>
        <w:pStyle w:val="Prrafodelista"/>
        <w:numPr>
          <w:ilvl w:val="0"/>
          <w:numId w:val="12"/>
        </w:numPr>
        <w:spacing w:after="0" w:line="360" w:lineRule="auto"/>
        <w:ind w:left="0" w:firstLine="360"/>
        <w:jc w:val="both"/>
        <w:rPr>
          <w:rFonts w:ascii="Times New Roman" w:hAnsi="Times New Roman" w:cs="Times New Roman"/>
          <w:sz w:val="24"/>
          <w:szCs w:val="24"/>
          <w:lang w:val="es-CO"/>
        </w:rPr>
      </w:pPr>
      <w:r w:rsidRPr="637602C2">
        <w:rPr>
          <w:rFonts w:ascii="Times New Roman" w:hAnsi="Times New Roman" w:cs="Times New Roman"/>
          <w:sz w:val="24"/>
          <w:szCs w:val="24"/>
          <w:lang w:val="es-CO"/>
        </w:rPr>
        <w:t xml:space="preserve">La señora MARCELA ARIAS </w:t>
      </w:r>
      <w:r w:rsidR="00CD230D" w:rsidRPr="637602C2">
        <w:rPr>
          <w:rFonts w:ascii="Times New Roman" w:hAnsi="Times New Roman" w:cs="Times New Roman"/>
          <w:sz w:val="24"/>
          <w:szCs w:val="24"/>
          <w:lang w:val="es-CO"/>
        </w:rPr>
        <w:t>canceló el servicio funerario prestado por la Funeraria San Francisco con ocasión a la muerte del señor NÉSTOR AVELLANEDA por la suma de $1</w:t>
      </w:r>
      <w:r w:rsidR="00CF7D83" w:rsidRPr="637602C2">
        <w:rPr>
          <w:rFonts w:ascii="Times New Roman" w:hAnsi="Times New Roman" w:cs="Times New Roman"/>
          <w:sz w:val="24"/>
          <w:szCs w:val="24"/>
          <w:lang w:val="es-CO"/>
        </w:rPr>
        <w:t>.82</w:t>
      </w:r>
      <w:r w:rsidR="00CD230D" w:rsidRPr="637602C2">
        <w:rPr>
          <w:rFonts w:ascii="Times New Roman" w:hAnsi="Times New Roman" w:cs="Times New Roman"/>
          <w:sz w:val="24"/>
          <w:szCs w:val="24"/>
          <w:lang w:val="es-CO"/>
        </w:rPr>
        <w:t>0.000 (</w:t>
      </w:r>
      <w:r w:rsidR="236FCD17" w:rsidRPr="637602C2">
        <w:rPr>
          <w:rFonts w:ascii="Times New Roman" w:hAnsi="Times New Roman" w:cs="Times New Roman"/>
          <w:sz w:val="24"/>
          <w:szCs w:val="24"/>
          <w:lang w:val="es-CO"/>
        </w:rPr>
        <w:t>f.</w:t>
      </w:r>
      <w:r w:rsidR="00CD230D" w:rsidRPr="637602C2">
        <w:rPr>
          <w:rFonts w:ascii="Times New Roman" w:hAnsi="Times New Roman" w:cs="Times New Roman"/>
          <w:sz w:val="24"/>
          <w:szCs w:val="24"/>
          <w:lang w:val="es-CO"/>
        </w:rPr>
        <w:t xml:space="preserve"> 37) </w:t>
      </w:r>
    </w:p>
    <w:p w14:paraId="776E2C0C" w14:textId="09C9028B" w:rsidR="009F18FA" w:rsidRPr="009E74B2" w:rsidRDefault="009F18FA" w:rsidP="00E01993">
      <w:pPr>
        <w:pStyle w:val="Prrafodelista"/>
        <w:spacing w:after="0" w:line="360" w:lineRule="auto"/>
        <w:jc w:val="both"/>
        <w:rPr>
          <w:rFonts w:ascii="Times New Roman" w:hAnsi="Times New Roman" w:cs="Times New Roman"/>
          <w:sz w:val="24"/>
          <w:szCs w:val="24"/>
          <w:lang w:val="es-CO"/>
        </w:rPr>
      </w:pPr>
    </w:p>
    <w:p w14:paraId="525DBD9C" w14:textId="5123D5EE" w:rsidR="009F18FA" w:rsidRPr="009E74B2" w:rsidRDefault="009F18FA" w:rsidP="003A7B02">
      <w:pPr>
        <w:pStyle w:val="Prrafodelista"/>
        <w:numPr>
          <w:ilvl w:val="0"/>
          <w:numId w:val="12"/>
        </w:numPr>
        <w:spacing w:after="0" w:line="360" w:lineRule="auto"/>
        <w:ind w:left="0" w:firstLine="360"/>
        <w:jc w:val="both"/>
        <w:rPr>
          <w:rFonts w:ascii="Times New Roman" w:hAnsi="Times New Roman" w:cs="Times New Roman"/>
          <w:sz w:val="24"/>
          <w:szCs w:val="24"/>
          <w:lang w:val="es-CO"/>
        </w:rPr>
      </w:pPr>
      <w:r w:rsidRPr="637602C2">
        <w:rPr>
          <w:rFonts w:ascii="Times New Roman" w:hAnsi="Times New Roman" w:cs="Times New Roman"/>
          <w:sz w:val="24"/>
          <w:szCs w:val="24"/>
          <w:lang w:val="es-CO"/>
        </w:rPr>
        <w:t>La</w:t>
      </w:r>
      <w:r w:rsidR="00A654DF" w:rsidRPr="637602C2">
        <w:rPr>
          <w:rFonts w:ascii="Times New Roman" w:hAnsi="Times New Roman" w:cs="Times New Roman"/>
          <w:sz w:val="24"/>
          <w:szCs w:val="24"/>
          <w:lang w:val="es-CO"/>
        </w:rPr>
        <w:t xml:space="preserve"> EBSA suscribió con la Previsora Compañía de Seguros la póliza de responsabilidad civil extracontractual No. 3000026 (</w:t>
      </w:r>
      <w:r w:rsidR="6AAF83EC" w:rsidRPr="637602C2">
        <w:rPr>
          <w:rFonts w:ascii="Times New Roman" w:hAnsi="Times New Roman" w:cs="Times New Roman"/>
          <w:sz w:val="24"/>
          <w:szCs w:val="24"/>
          <w:lang w:val="es-CO"/>
        </w:rPr>
        <w:t>fs.</w:t>
      </w:r>
      <w:r w:rsidR="00A654DF" w:rsidRPr="637602C2">
        <w:rPr>
          <w:rFonts w:ascii="Times New Roman" w:hAnsi="Times New Roman" w:cs="Times New Roman"/>
          <w:sz w:val="24"/>
          <w:szCs w:val="24"/>
          <w:lang w:val="es-CO"/>
        </w:rPr>
        <w:t xml:space="preserve"> 125-140) </w:t>
      </w:r>
    </w:p>
    <w:p w14:paraId="34862F47" w14:textId="77777777" w:rsidR="009630F1" w:rsidRPr="0091225E" w:rsidRDefault="009630F1" w:rsidP="0091225E">
      <w:pPr>
        <w:spacing w:line="360" w:lineRule="auto"/>
        <w:jc w:val="both"/>
        <w:rPr>
          <w:rFonts w:eastAsiaTheme="minorHAnsi"/>
          <w:lang w:val="es-CO" w:eastAsia="en-US"/>
        </w:rPr>
      </w:pPr>
    </w:p>
    <w:p w14:paraId="1AD09402" w14:textId="2A207A2B" w:rsidR="009630F1" w:rsidRPr="0091225E" w:rsidRDefault="009630F1" w:rsidP="003A7B02">
      <w:pPr>
        <w:pStyle w:val="Prrafodelista"/>
        <w:numPr>
          <w:ilvl w:val="0"/>
          <w:numId w:val="12"/>
        </w:numPr>
        <w:spacing w:after="0" w:line="360" w:lineRule="auto"/>
        <w:jc w:val="both"/>
        <w:rPr>
          <w:rFonts w:ascii="Times New Roman" w:hAnsi="Times New Roman" w:cs="Times New Roman"/>
          <w:sz w:val="24"/>
          <w:szCs w:val="24"/>
          <w:lang w:val="es-CO"/>
        </w:rPr>
      </w:pPr>
      <w:r w:rsidRPr="0091225E">
        <w:rPr>
          <w:rFonts w:ascii="Times New Roman" w:hAnsi="Times New Roman" w:cs="Times New Roman"/>
          <w:sz w:val="24"/>
          <w:szCs w:val="24"/>
          <w:lang w:val="es-CO"/>
        </w:rPr>
        <w:t xml:space="preserve">Se recibieron los testimonios de: </w:t>
      </w:r>
    </w:p>
    <w:p w14:paraId="4ECAC2B4" w14:textId="77777777" w:rsidR="009630F1" w:rsidRPr="0091225E" w:rsidRDefault="009630F1" w:rsidP="0091225E">
      <w:pPr>
        <w:spacing w:line="360" w:lineRule="auto"/>
        <w:jc w:val="both"/>
        <w:rPr>
          <w:rFonts w:eastAsiaTheme="minorHAnsi"/>
          <w:lang w:val="es-CO" w:eastAsia="en-US"/>
        </w:rPr>
      </w:pPr>
    </w:p>
    <w:p w14:paraId="539C5326" w14:textId="3272199C" w:rsidR="009630F1" w:rsidRPr="009630F1" w:rsidRDefault="009630F1" w:rsidP="00481CE5">
      <w:pPr>
        <w:numPr>
          <w:ilvl w:val="0"/>
          <w:numId w:val="6"/>
        </w:numPr>
        <w:spacing w:after="160" w:line="360" w:lineRule="auto"/>
        <w:ind w:left="0" w:firstLine="360"/>
        <w:contextualSpacing/>
        <w:jc w:val="both"/>
        <w:rPr>
          <w:rFonts w:eastAsiaTheme="minorHAnsi"/>
          <w:i/>
          <w:lang w:val="es-CO" w:eastAsia="en-US"/>
        </w:rPr>
      </w:pPr>
      <w:r w:rsidRPr="009630F1">
        <w:rPr>
          <w:rFonts w:eastAsiaTheme="minorHAnsi"/>
          <w:lang w:val="es-CO" w:eastAsia="en-US"/>
        </w:rPr>
        <w:t xml:space="preserve">LUIS CARLOS MORENO MERCHÁN, </w:t>
      </w:r>
      <w:r w:rsidR="005D2F6E">
        <w:rPr>
          <w:rFonts w:eastAsiaTheme="minorHAnsi"/>
          <w:lang w:val="es-CO" w:eastAsia="en-US"/>
        </w:rPr>
        <w:t xml:space="preserve">vecino de los demandantes </w:t>
      </w:r>
      <w:r w:rsidRPr="009630F1">
        <w:rPr>
          <w:rFonts w:eastAsiaTheme="minorHAnsi"/>
          <w:lang w:val="es-CO" w:eastAsia="en-US"/>
        </w:rPr>
        <w:t xml:space="preserve">el cual manifestó: </w:t>
      </w:r>
    </w:p>
    <w:p w14:paraId="1118704D" w14:textId="77777777" w:rsidR="003A7B02" w:rsidRDefault="009630F1" w:rsidP="009630F1">
      <w:pPr>
        <w:ind w:left="567"/>
        <w:contextualSpacing/>
        <w:jc w:val="both"/>
        <w:rPr>
          <w:rFonts w:eastAsiaTheme="minorHAnsi"/>
          <w:i/>
          <w:sz w:val="22"/>
          <w:szCs w:val="22"/>
          <w:lang w:val="es-CO" w:eastAsia="en-US"/>
        </w:rPr>
      </w:pPr>
      <w:r w:rsidRPr="009630F1">
        <w:rPr>
          <w:rFonts w:eastAsiaTheme="minorHAnsi"/>
          <w:i/>
          <w:sz w:val="22"/>
          <w:szCs w:val="22"/>
          <w:lang w:val="es-CO" w:eastAsia="en-US"/>
        </w:rPr>
        <w:t xml:space="preserve">“… ese día yo bajaba, yo vivo a dos cuadras donde pasaron los hechos me dirigía hacia la avenida oriental, lo primero que escuche fue un grito, yo a NÉSTOR lo conozco es decir de toda la vida en el barrio hemos vivido, escuche un grito cual yo mire salió la mama y la señora esposa gritando que ayuda que ayuda yo me acerque a la casa corriendo ya vi el cuerpo de mi amigo NÉSTOR AVELLANEDA que lo iban bajando de las escaleras, yo hice que lo alcé lo recibí, lo lleve hacia un carro lo lleva hacia el Hospital San Rafael el cual ya llego sin vida”. </w:t>
      </w:r>
      <w:r w:rsidRPr="003A7B02">
        <w:rPr>
          <w:rFonts w:eastAsiaTheme="minorHAnsi"/>
          <w:sz w:val="22"/>
          <w:szCs w:val="22"/>
          <w:lang w:val="es-CO" w:eastAsia="en-US"/>
        </w:rPr>
        <w:t>En cuanto a la causa de muerte indicó</w:t>
      </w:r>
      <w:r w:rsidRPr="009630F1">
        <w:rPr>
          <w:rFonts w:eastAsiaTheme="minorHAnsi"/>
          <w:i/>
          <w:sz w:val="22"/>
          <w:szCs w:val="22"/>
          <w:lang w:val="es-CO" w:eastAsia="en-US"/>
        </w:rPr>
        <w:t>: “… como todos sabemos los testigos, la causa de la muerte fue por las cuerdas de alta tensión que estaba tan cerca a la casa de ellos, no solo a esa casa a todos los de la cuadra”</w:t>
      </w:r>
      <w:r w:rsidR="0091225E">
        <w:rPr>
          <w:rFonts w:eastAsiaTheme="minorHAnsi"/>
          <w:i/>
          <w:sz w:val="22"/>
          <w:szCs w:val="22"/>
          <w:lang w:val="es-CO" w:eastAsia="en-US"/>
        </w:rPr>
        <w:t xml:space="preserve">, </w:t>
      </w:r>
      <w:r w:rsidRPr="009630F1">
        <w:rPr>
          <w:rFonts w:eastAsiaTheme="minorHAnsi"/>
          <w:i/>
          <w:sz w:val="22"/>
          <w:szCs w:val="22"/>
          <w:lang w:val="es-CO" w:eastAsia="en-US"/>
        </w:rPr>
        <w:t xml:space="preserve">“… la problemática es que siempre estuvieron descolgadas no estaba templadas no estaba a una altura suficiente para el peligro que presentaban, estaban descolgadas destempladas nunca les habían hecho mantenimiento”. </w:t>
      </w:r>
    </w:p>
    <w:p w14:paraId="15A30661" w14:textId="77777777" w:rsidR="003A7B02" w:rsidRDefault="0091225E" w:rsidP="41AE9AB5">
      <w:pPr>
        <w:ind w:left="567"/>
        <w:contextualSpacing/>
        <w:jc w:val="both"/>
        <w:rPr>
          <w:rFonts w:eastAsiaTheme="minorEastAsia"/>
          <w:i/>
          <w:iCs/>
          <w:sz w:val="22"/>
          <w:szCs w:val="22"/>
          <w:lang w:val="es-CO" w:eastAsia="en-US"/>
        </w:rPr>
      </w:pPr>
      <w:r w:rsidRPr="41AE9AB5">
        <w:rPr>
          <w:rFonts w:eastAsiaTheme="minorEastAsia"/>
          <w:sz w:val="22"/>
          <w:szCs w:val="22"/>
          <w:lang w:val="es-CO" w:eastAsia="en-US"/>
        </w:rPr>
        <w:t>Agregó que</w:t>
      </w:r>
      <w:r w:rsidR="009630F1" w:rsidRPr="41AE9AB5">
        <w:rPr>
          <w:rFonts w:eastAsiaTheme="minorEastAsia"/>
          <w:i/>
          <w:iCs/>
          <w:sz w:val="22"/>
          <w:szCs w:val="22"/>
          <w:lang w:val="es-CO" w:eastAsia="en-US"/>
        </w:rPr>
        <w:t xml:space="preserve">: “…después de que sepultamos a mi amigo, ahí si </w:t>
      </w:r>
      <w:bookmarkStart w:id="40" w:name="_Int_n3BMWfzk"/>
      <w:r w:rsidR="009630F1" w:rsidRPr="41AE9AB5">
        <w:rPr>
          <w:rFonts w:eastAsiaTheme="minorEastAsia"/>
          <w:i/>
          <w:iCs/>
          <w:sz w:val="22"/>
          <w:szCs w:val="22"/>
          <w:lang w:val="es-CO" w:eastAsia="en-US"/>
        </w:rPr>
        <w:t>le</w:t>
      </w:r>
      <w:bookmarkEnd w:id="40"/>
      <w:r w:rsidR="009630F1" w:rsidRPr="41AE9AB5">
        <w:rPr>
          <w:rFonts w:eastAsiaTheme="minorEastAsia"/>
          <w:i/>
          <w:iCs/>
          <w:sz w:val="22"/>
          <w:szCs w:val="22"/>
          <w:lang w:val="es-CO" w:eastAsia="en-US"/>
        </w:rPr>
        <w:t xml:space="preserve"> metieron mano a las redes, ahí sí las templaron ahí sí las levantaron, aproximadamente como a los quince días de que paso los sucesos”. </w:t>
      </w:r>
    </w:p>
    <w:p w14:paraId="2F2EB7E4" w14:textId="44ECD5F2" w:rsidR="009630F1" w:rsidRPr="009630F1" w:rsidRDefault="009630F1" w:rsidP="637602C2">
      <w:pPr>
        <w:ind w:left="567"/>
        <w:contextualSpacing/>
        <w:jc w:val="both"/>
        <w:rPr>
          <w:rFonts w:eastAsiaTheme="minorEastAsia"/>
          <w:i/>
          <w:iCs/>
          <w:sz w:val="22"/>
          <w:szCs w:val="22"/>
          <w:lang w:val="es-CO" w:eastAsia="en-US"/>
        </w:rPr>
      </w:pPr>
      <w:r w:rsidRPr="637602C2">
        <w:rPr>
          <w:rFonts w:eastAsiaTheme="minorEastAsia"/>
          <w:sz w:val="22"/>
          <w:szCs w:val="22"/>
          <w:lang w:val="es-CO" w:eastAsia="en-US"/>
        </w:rPr>
        <w:t>Fina</w:t>
      </w:r>
      <w:r w:rsidR="0091225E" w:rsidRPr="637602C2">
        <w:rPr>
          <w:rFonts w:eastAsiaTheme="minorEastAsia"/>
          <w:sz w:val="22"/>
          <w:szCs w:val="22"/>
          <w:lang w:val="es-CO" w:eastAsia="en-US"/>
        </w:rPr>
        <w:t>l</w:t>
      </w:r>
      <w:r w:rsidRPr="637602C2">
        <w:rPr>
          <w:rFonts w:eastAsiaTheme="minorEastAsia"/>
          <w:sz w:val="22"/>
          <w:szCs w:val="22"/>
          <w:lang w:val="es-CO" w:eastAsia="en-US"/>
        </w:rPr>
        <w:t>mente manifestó</w:t>
      </w:r>
      <w:r w:rsidRPr="637602C2">
        <w:rPr>
          <w:rFonts w:eastAsiaTheme="minorEastAsia"/>
          <w:i/>
          <w:iCs/>
          <w:sz w:val="22"/>
          <w:szCs w:val="22"/>
          <w:lang w:val="es-CO" w:eastAsia="en-US"/>
        </w:rPr>
        <w:t>: “…es lógico que él se encontraba en la terraza, pero en realidad no sé qué estaba haciendo” (Audiencia de Pruebas Min: 00:11:50-</w:t>
      </w:r>
      <w:r w:rsidR="236FCD17" w:rsidRPr="637602C2">
        <w:rPr>
          <w:rFonts w:eastAsiaTheme="minorEastAsia"/>
          <w:i/>
          <w:iCs/>
          <w:sz w:val="22"/>
          <w:szCs w:val="22"/>
          <w:lang w:val="es-CO" w:eastAsia="en-US"/>
        </w:rPr>
        <w:t>f.</w:t>
      </w:r>
      <w:r w:rsidRPr="637602C2">
        <w:rPr>
          <w:rFonts w:eastAsiaTheme="minorEastAsia"/>
          <w:i/>
          <w:iCs/>
          <w:sz w:val="22"/>
          <w:szCs w:val="22"/>
          <w:lang w:val="es-CO" w:eastAsia="en-US"/>
        </w:rPr>
        <w:t xml:space="preserve"> 267-271).</w:t>
      </w:r>
    </w:p>
    <w:p w14:paraId="2E516C90" w14:textId="77777777" w:rsidR="009630F1" w:rsidRPr="009630F1" w:rsidRDefault="009630F1" w:rsidP="009630F1">
      <w:pPr>
        <w:spacing w:line="360" w:lineRule="auto"/>
        <w:jc w:val="both"/>
        <w:rPr>
          <w:rFonts w:eastAsiaTheme="minorHAnsi"/>
          <w:lang w:val="es-CO" w:eastAsia="en-US"/>
        </w:rPr>
      </w:pPr>
    </w:p>
    <w:p w14:paraId="04BE95C6" w14:textId="65F441D8" w:rsidR="009630F1" w:rsidRPr="009630F1" w:rsidRDefault="009630F1" w:rsidP="00481CE5">
      <w:pPr>
        <w:numPr>
          <w:ilvl w:val="0"/>
          <w:numId w:val="6"/>
        </w:numPr>
        <w:spacing w:after="160" w:line="360" w:lineRule="auto"/>
        <w:ind w:left="0" w:firstLine="360"/>
        <w:contextualSpacing/>
        <w:jc w:val="both"/>
        <w:rPr>
          <w:rFonts w:eastAsiaTheme="minorHAnsi"/>
          <w:i/>
          <w:lang w:val="es-CO" w:eastAsia="en-US"/>
        </w:rPr>
      </w:pPr>
      <w:r w:rsidRPr="009630F1">
        <w:rPr>
          <w:rFonts w:eastAsiaTheme="minorHAnsi"/>
          <w:lang w:val="es-CO" w:eastAsia="en-US"/>
        </w:rPr>
        <w:t xml:space="preserve">ALFONSO SALAMANCA PINZÓN </w:t>
      </w:r>
      <w:r w:rsidR="008360BD">
        <w:rPr>
          <w:rFonts w:eastAsiaTheme="minorHAnsi"/>
          <w:lang w:val="es-CO" w:eastAsia="en-US"/>
        </w:rPr>
        <w:t xml:space="preserve">vecino del causante </w:t>
      </w:r>
      <w:r w:rsidRPr="009630F1">
        <w:rPr>
          <w:rFonts w:eastAsiaTheme="minorHAnsi"/>
          <w:lang w:val="es-CO" w:eastAsia="en-US"/>
        </w:rPr>
        <w:t xml:space="preserve">narró: </w:t>
      </w:r>
    </w:p>
    <w:p w14:paraId="1227EDEC" w14:textId="77777777" w:rsidR="00C95C26" w:rsidRDefault="009630F1" w:rsidP="41AE9AB5">
      <w:pPr>
        <w:ind w:left="567"/>
        <w:jc w:val="both"/>
        <w:rPr>
          <w:rFonts w:eastAsiaTheme="minorEastAsia"/>
          <w:i/>
          <w:iCs/>
          <w:sz w:val="22"/>
          <w:szCs w:val="22"/>
          <w:lang w:val="es-CO" w:eastAsia="en-US"/>
        </w:rPr>
      </w:pPr>
      <w:r w:rsidRPr="41AE9AB5">
        <w:rPr>
          <w:rFonts w:eastAsiaTheme="minorEastAsia"/>
          <w:i/>
          <w:iCs/>
          <w:sz w:val="22"/>
          <w:szCs w:val="22"/>
          <w:lang w:val="es-CO" w:eastAsia="en-US"/>
        </w:rPr>
        <w:t xml:space="preserve">“Del hall de mi casa se ve exactamente al sitio donde ocurrió el accidente ahí mismo me levante yo y oí a la mama de muchacho y a la esposa gritando que le ayudara que le ayudara quien sabe que pasaría?, oí un grito me baje, baje de mi casa entre a la de ellos y él estaba tirado en el piso en la azotea yo trate de reanimarlo dos veces pues trato de respirar yo vi que estaba todo amoratado y lo </w:t>
      </w:r>
      <w:bookmarkStart w:id="41" w:name="_Int_R9qLO008"/>
      <w:r w:rsidRPr="41AE9AB5">
        <w:rPr>
          <w:rFonts w:eastAsiaTheme="minorEastAsia"/>
          <w:i/>
          <w:iCs/>
          <w:sz w:val="22"/>
          <w:szCs w:val="22"/>
          <w:lang w:val="es-CO" w:eastAsia="en-US"/>
        </w:rPr>
        <w:t>baje….</w:t>
      </w:r>
      <w:bookmarkEnd w:id="41"/>
      <w:r w:rsidRPr="41AE9AB5">
        <w:rPr>
          <w:rFonts w:eastAsiaTheme="minorEastAsia"/>
          <w:i/>
          <w:iCs/>
          <w:sz w:val="22"/>
          <w:szCs w:val="22"/>
          <w:lang w:val="es-CO" w:eastAsia="en-US"/>
        </w:rPr>
        <w:t xml:space="preserve">”. </w:t>
      </w:r>
    </w:p>
    <w:p w14:paraId="2BE4B0FB" w14:textId="77777777" w:rsidR="00C95C26" w:rsidRDefault="009630F1" w:rsidP="009630F1">
      <w:pPr>
        <w:ind w:left="567"/>
        <w:jc w:val="both"/>
        <w:rPr>
          <w:rFonts w:eastAsiaTheme="minorHAnsi"/>
          <w:i/>
          <w:sz w:val="22"/>
          <w:szCs w:val="22"/>
          <w:lang w:val="es-CO" w:eastAsia="en-US"/>
        </w:rPr>
      </w:pPr>
      <w:r w:rsidRPr="003A7B02">
        <w:rPr>
          <w:rFonts w:eastAsiaTheme="minorHAnsi"/>
          <w:sz w:val="22"/>
          <w:szCs w:val="22"/>
          <w:lang w:val="es-CO" w:eastAsia="en-US"/>
        </w:rPr>
        <w:t>Frente a la causa de la muerte contestó</w:t>
      </w:r>
      <w:r w:rsidRPr="009630F1">
        <w:rPr>
          <w:rFonts w:eastAsiaTheme="minorHAnsi"/>
          <w:i/>
          <w:sz w:val="22"/>
          <w:szCs w:val="22"/>
          <w:lang w:val="es-CO" w:eastAsia="en-US"/>
        </w:rPr>
        <w:t xml:space="preserve">: “Los cables de electricidad estaba supremamente cerquita a la azotea y bajitos”. </w:t>
      </w:r>
    </w:p>
    <w:p w14:paraId="4ECA7D85" w14:textId="6270D801" w:rsidR="003A7B02" w:rsidRDefault="009630F1" w:rsidP="41AE9AB5">
      <w:pPr>
        <w:ind w:left="567"/>
        <w:jc w:val="both"/>
        <w:rPr>
          <w:rFonts w:eastAsiaTheme="minorEastAsia"/>
          <w:i/>
          <w:iCs/>
          <w:sz w:val="22"/>
          <w:szCs w:val="22"/>
          <w:lang w:val="es-CO" w:eastAsia="en-US"/>
        </w:rPr>
      </w:pPr>
      <w:r w:rsidRPr="41AE9AB5">
        <w:rPr>
          <w:rFonts w:eastAsiaTheme="minorEastAsia"/>
          <w:sz w:val="22"/>
          <w:szCs w:val="22"/>
          <w:lang w:val="es-CO" w:eastAsia="en-US"/>
        </w:rPr>
        <w:t>En cuanto a la red eléctrica dispuesta frente a la vivienda precisó</w:t>
      </w:r>
      <w:r w:rsidRPr="41AE9AB5">
        <w:rPr>
          <w:rFonts w:eastAsiaTheme="minorEastAsia"/>
          <w:i/>
          <w:iCs/>
          <w:sz w:val="22"/>
          <w:szCs w:val="22"/>
          <w:lang w:val="es-CO" w:eastAsia="en-US"/>
        </w:rPr>
        <w:t xml:space="preserve">: “Estaban </w:t>
      </w:r>
      <w:proofErr w:type="spellStart"/>
      <w:r w:rsidRPr="41AE9AB5">
        <w:rPr>
          <w:rFonts w:eastAsiaTheme="minorEastAsia"/>
          <w:i/>
          <w:iCs/>
          <w:sz w:val="22"/>
          <w:szCs w:val="22"/>
          <w:lang w:val="es-CO" w:eastAsia="en-US"/>
        </w:rPr>
        <w:t>distencionados</w:t>
      </w:r>
      <w:proofErr w:type="spellEnd"/>
      <w:r w:rsidRPr="41AE9AB5">
        <w:rPr>
          <w:rFonts w:eastAsiaTheme="minorEastAsia"/>
          <w:i/>
          <w:iCs/>
          <w:sz w:val="22"/>
          <w:szCs w:val="22"/>
          <w:lang w:val="es-CO" w:eastAsia="en-US"/>
        </w:rPr>
        <w:t>, tengo conocimiento que se pasó de un derecho de petición como en el 2014 y nunca se dio respuesta a esos cables … hasta que sucedió el accidente fue que le pusieron remedio a eso antes nunca antes se habían aparecido por allá”</w:t>
      </w:r>
      <w:r w:rsidR="00C95C26" w:rsidRPr="41AE9AB5">
        <w:rPr>
          <w:rFonts w:eastAsiaTheme="minorEastAsia"/>
          <w:i/>
          <w:iCs/>
          <w:sz w:val="22"/>
          <w:szCs w:val="22"/>
          <w:lang w:val="es-CO" w:eastAsia="en-US"/>
        </w:rPr>
        <w:t xml:space="preserve">, </w:t>
      </w:r>
      <w:r w:rsidR="7893DE92" w:rsidRPr="41AE9AB5">
        <w:rPr>
          <w:rFonts w:eastAsiaTheme="minorEastAsia"/>
          <w:i/>
          <w:iCs/>
          <w:sz w:val="22"/>
          <w:szCs w:val="22"/>
          <w:lang w:val="es-CO" w:eastAsia="en-US"/>
        </w:rPr>
        <w:t>que "Aproximándome</w:t>
      </w:r>
      <w:r w:rsidRPr="41AE9AB5">
        <w:rPr>
          <w:rFonts w:eastAsiaTheme="minorEastAsia"/>
          <w:i/>
          <w:iCs/>
          <w:sz w:val="22"/>
          <w:szCs w:val="22"/>
          <w:lang w:val="es-CO" w:eastAsia="en-US"/>
        </w:rPr>
        <w:t xml:space="preserve"> estaba retirada digo yo uno 50 </w:t>
      </w:r>
      <w:proofErr w:type="spellStart"/>
      <w:r w:rsidRPr="41AE9AB5">
        <w:rPr>
          <w:rFonts w:eastAsiaTheme="minorEastAsia"/>
          <w:i/>
          <w:iCs/>
          <w:sz w:val="22"/>
          <w:szCs w:val="22"/>
          <w:lang w:val="es-CO" w:eastAsia="en-US"/>
        </w:rPr>
        <w:t>cms</w:t>
      </w:r>
      <w:proofErr w:type="spellEnd"/>
      <w:r w:rsidRPr="41AE9AB5">
        <w:rPr>
          <w:rFonts w:eastAsiaTheme="minorEastAsia"/>
          <w:i/>
          <w:iCs/>
          <w:sz w:val="22"/>
          <w:szCs w:val="22"/>
          <w:lang w:val="es-CO" w:eastAsia="en-US"/>
        </w:rPr>
        <w:t xml:space="preserve"> de la casa y a un 1,20 de altura de la casa del él, ahorita la retiraron arto y la levantaron altísimo… casi no me atrevo yo a auxiliarlo a él</w:t>
      </w:r>
      <w:r w:rsidR="003A7B02" w:rsidRPr="41AE9AB5">
        <w:rPr>
          <w:rFonts w:eastAsiaTheme="minorEastAsia"/>
          <w:i/>
          <w:iCs/>
          <w:sz w:val="22"/>
          <w:szCs w:val="22"/>
          <w:lang w:val="es-CO" w:eastAsia="en-US"/>
        </w:rPr>
        <w:t>”</w:t>
      </w:r>
    </w:p>
    <w:p w14:paraId="29D122FF" w14:textId="2B04FD94" w:rsidR="0010447B" w:rsidRDefault="003A7B02" w:rsidP="009630F1">
      <w:pPr>
        <w:ind w:left="567"/>
        <w:jc w:val="both"/>
        <w:rPr>
          <w:rFonts w:eastAsiaTheme="minorHAnsi"/>
          <w:i/>
          <w:sz w:val="22"/>
          <w:szCs w:val="22"/>
          <w:lang w:val="es-CO" w:eastAsia="en-US"/>
        </w:rPr>
      </w:pPr>
      <w:r w:rsidRPr="003A7B02">
        <w:rPr>
          <w:rFonts w:eastAsiaTheme="minorHAnsi"/>
          <w:sz w:val="22"/>
          <w:szCs w:val="22"/>
          <w:lang w:val="es-CO" w:eastAsia="en-US"/>
        </w:rPr>
        <w:t>F</w:t>
      </w:r>
      <w:r w:rsidR="009630F1" w:rsidRPr="003A7B02">
        <w:rPr>
          <w:rFonts w:eastAsiaTheme="minorHAnsi"/>
          <w:sz w:val="22"/>
          <w:szCs w:val="22"/>
          <w:lang w:val="es-CO" w:eastAsia="en-US"/>
        </w:rPr>
        <w:t>rente a la actividad que realizaba el señor AVELLANEDA TORRES el día de los hechos indicó:</w:t>
      </w:r>
      <w:r w:rsidR="009630F1" w:rsidRPr="009630F1">
        <w:rPr>
          <w:rFonts w:eastAsiaTheme="minorHAnsi"/>
          <w:i/>
          <w:sz w:val="22"/>
          <w:szCs w:val="22"/>
          <w:lang w:val="es-CO" w:eastAsia="en-US"/>
        </w:rPr>
        <w:t xml:space="preserve"> “Es que normalmente creo que esta terraza tiene para extender ropa o para calentarse ahí, no sabría qué estaba haciendo ahí”. </w:t>
      </w:r>
    </w:p>
    <w:p w14:paraId="5FAFDD9B" w14:textId="6CBAA171" w:rsidR="003A7B02" w:rsidRDefault="009630F1" w:rsidP="41AE9AB5">
      <w:pPr>
        <w:ind w:left="567"/>
        <w:jc w:val="both"/>
        <w:rPr>
          <w:rFonts w:eastAsiaTheme="minorEastAsia"/>
          <w:i/>
          <w:iCs/>
          <w:sz w:val="22"/>
          <w:szCs w:val="22"/>
          <w:lang w:val="es-CO" w:eastAsia="en-US"/>
        </w:rPr>
      </w:pPr>
      <w:r w:rsidRPr="41AE9AB5">
        <w:rPr>
          <w:rFonts w:eastAsiaTheme="minorEastAsia"/>
          <w:sz w:val="22"/>
          <w:szCs w:val="22"/>
          <w:lang w:val="es-CO" w:eastAsia="en-US"/>
        </w:rPr>
        <w:t>En cuanto a la red eléctrica que pasa cerca de vivienda agregó</w:t>
      </w:r>
      <w:r w:rsidRPr="41AE9AB5">
        <w:rPr>
          <w:rFonts w:eastAsiaTheme="minorEastAsia"/>
          <w:i/>
          <w:iCs/>
          <w:sz w:val="22"/>
          <w:szCs w:val="22"/>
          <w:lang w:val="es-CO" w:eastAsia="en-US"/>
        </w:rPr>
        <w:t xml:space="preserve">: “Creo que pasan tres cables de alta de los que van pelados, y por el frente creo que cables de teléfono de </w:t>
      </w:r>
      <w:r w:rsidR="77A6BC18" w:rsidRPr="41AE9AB5">
        <w:rPr>
          <w:rFonts w:eastAsiaTheme="minorEastAsia"/>
          <w:i/>
          <w:iCs/>
          <w:sz w:val="22"/>
          <w:szCs w:val="22"/>
          <w:lang w:val="es-CO" w:eastAsia="en-US"/>
        </w:rPr>
        <w:t>Telecable</w:t>
      </w:r>
      <w:r w:rsidRPr="41AE9AB5">
        <w:rPr>
          <w:rFonts w:eastAsiaTheme="minorEastAsia"/>
          <w:i/>
          <w:iCs/>
          <w:sz w:val="22"/>
          <w:szCs w:val="22"/>
          <w:lang w:val="es-CO" w:eastAsia="en-US"/>
        </w:rPr>
        <w:t xml:space="preserve"> no más”. porque (sic) estaban pegada ahí…”. </w:t>
      </w:r>
    </w:p>
    <w:p w14:paraId="1E848F05" w14:textId="7980DD1F" w:rsidR="009630F1" w:rsidRPr="009630F1" w:rsidRDefault="009630F1" w:rsidP="009630F1">
      <w:pPr>
        <w:ind w:left="567"/>
        <w:jc w:val="both"/>
        <w:rPr>
          <w:rFonts w:eastAsiaTheme="minorHAnsi"/>
          <w:i/>
          <w:sz w:val="22"/>
          <w:szCs w:val="22"/>
          <w:lang w:val="es-CO" w:eastAsia="en-US"/>
        </w:rPr>
      </w:pPr>
      <w:r w:rsidRPr="003A7B02">
        <w:rPr>
          <w:rFonts w:eastAsiaTheme="minorHAnsi"/>
          <w:sz w:val="22"/>
          <w:szCs w:val="22"/>
          <w:lang w:val="es-CO" w:eastAsia="en-US"/>
        </w:rPr>
        <w:t>En cuanto al control o seguimiento a las redes de energía eléctrica señaló que no conoce de que se les hiciera mantenimiento</w:t>
      </w:r>
      <w:r w:rsidRPr="009630F1">
        <w:rPr>
          <w:rFonts w:eastAsiaTheme="minorHAnsi"/>
          <w:i/>
          <w:sz w:val="22"/>
          <w:szCs w:val="22"/>
          <w:lang w:val="es-CO" w:eastAsia="en-US"/>
        </w:rPr>
        <w:t>.</w:t>
      </w:r>
    </w:p>
    <w:p w14:paraId="5E6F6E3C" w14:textId="77777777" w:rsidR="009630F1" w:rsidRPr="009630F1" w:rsidRDefault="009630F1" w:rsidP="009630F1">
      <w:pPr>
        <w:spacing w:line="360" w:lineRule="auto"/>
        <w:jc w:val="both"/>
        <w:rPr>
          <w:rFonts w:eastAsiaTheme="minorHAnsi"/>
          <w:lang w:val="es-CO" w:eastAsia="en-US"/>
        </w:rPr>
      </w:pPr>
    </w:p>
    <w:p w14:paraId="73E4CF35" w14:textId="7AF05661" w:rsidR="009630F1" w:rsidRPr="009630F1" w:rsidRDefault="009630F1" w:rsidP="637602C2">
      <w:pPr>
        <w:numPr>
          <w:ilvl w:val="0"/>
          <w:numId w:val="6"/>
        </w:numPr>
        <w:spacing w:after="160" w:line="360" w:lineRule="auto"/>
        <w:ind w:left="0" w:firstLine="360"/>
        <w:contextualSpacing/>
        <w:jc w:val="both"/>
        <w:rPr>
          <w:rFonts w:eastAsiaTheme="minorEastAsia"/>
          <w:i/>
          <w:iCs/>
          <w:lang w:val="es-CO" w:eastAsia="en-US"/>
        </w:rPr>
      </w:pPr>
      <w:r w:rsidRPr="637602C2">
        <w:rPr>
          <w:rFonts w:eastAsiaTheme="minorEastAsia"/>
          <w:lang w:val="es-CO" w:eastAsia="en-US"/>
        </w:rPr>
        <w:lastRenderedPageBreak/>
        <w:t>CARLOS JULIO MÉNDEZ GALÁN</w:t>
      </w:r>
      <w:r w:rsidR="0091225E" w:rsidRPr="637602C2">
        <w:rPr>
          <w:rFonts w:eastAsiaTheme="minorEastAsia"/>
          <w:lang w:val="es-CO" w:eastAsia="en-US"/>
        </w:rPr>
        <w:t xml:space="preserve"> quien es i</w:t>
      </w:r>
      <w:r w:rsidRPr="637602C2">
        <w:rPr>
          <w:rFonts w:eastAsiaTheme="minorEastAsia"/>
          <w:lang w:val="es-CO" w:eastAsia="en-US"/>
        </w:rPr>
        <w:t xml:space="preserve">ngeniero </w:t>
      </w:r>
      <w:r w:rsidR="00CC6CAD" w:rsidRPr="637602C2">
        <w:rPr>
          <w:rFonts w:eastAsiaTheme="minorEastAsia"/>
          <w:lang w:val="es-CO" w:eastAsia="en-US"/>
        </w:rPr>
        <w:t>e</w:t>
      </w:r>
      <w:r w:rsidRPr="637602C2">
        <w:rPr>
          <w:rFonts w:eastAsiaTheme="minorEastAsia"/>
          <w:lang w:val="es-CO" w:eastAsia="en-US"/>
        </w:rPr>
        <w:t>lectromecánico</w:t>
      </w:r>
      <w:r w:rsidR="00CC6CAD" w:rsidRPr="637602C2">
        <w:rPr>
          <w:rFonts w:eastAsiaTheme="minorEastAsia"/>
          <w:lang w:val="es-CO" w:eastAsia="en-US"/>
        </w:rPr>
        <w:t xml:space="preserve"> y fungía como d</w:t>
      </w:r>
      <w:r w:rsidRPr="637602C2">
        <w:rPr>
          <w:rFonts w:eastAsiaTheme="minorEastAsia"/>
          <w:lang w:val="es-CO" w:eastAsia="en-US"/>
        </w:rPr>
        <w:t xml:space="preserve">irector </w:t>
      </w:r>
      <w:r w:rsidR="00CC6CAD" w:rsidRPr="637602C2">
        <w:rPr>
          <w:rFonts w:eastAsiaTheme="minorEastAsia"/>
          <w:lang w:val="es-CO" w:eastAsia="en-US"/>
        </w:rPr>
        <w:t xml:space="preserve">de la </w:t>
      </w:r>
      <w:r w:rsidRPr="637602C2">
        <w:rPr>
          <w:rFonts w:eastAsiaTheme="minorEastAsia"/>
          <w:lang w:val="es-CO" w:eastAsia="en-US"/>
        </w:rPr>
        <w:t xml:space="preserve">Zona Centro </w:t>
      </w:r>
      <w:r w:rsidR="00CC6CAD" w:rsidRPr="637602C2">
        <w:rPr>
          <w:rFonts w:eastAsiaTheme="minorEastAsia"/>
          <w:lang w:val="es-CO" w:eastAsia="en-US"/>
        </w:rPr>
        <w:t xml:space="preserve">de la EBSA </w:t>
      </w:r>
      <w:r w:rsidRPr="637602C2">
        <w:rPr>
          <w:rFonts w:eastAsiaTheme="minorEastAsia"/>
          <w:lang w:val="es-CO" w:eastAsia="en-US"/>
        </w:rPr>
        <w:t>señaló (Audiencia de Pruebas Min: 00:44:01-</w:t>
      </w:r>
      <w:r w:rsidR="236FCD17" w:rsidRPr="637602C2">
        <w:rPr>
          <w:rFonts w:eastAsiaTheme="minorEastAsia"/>
          <w:lang w:val="es-CO" w:eastAsia="en-US"/>
        </w:rPr>
        <w:t>f.</w:t>
      </w:r>
      <w:r w:rsidRPr="637602C2">
        <w:rPr>
          <w:rFonts w:eastAsiaTheme="minorEastAsia"/>
          <w:lang w:val="es-CO" w:eastAsia="en-US"/>
        </w:rPr>
        <w:t xml:space="preserve"> 267-271): </w:t>
      </w:r>
    </w:p>
    <w:p w14:paraId="2BEE152C" w14:textId="77777777" w:rsidR="009630F1" w:rsidRPr="009630F1" w:rsidRDefault="009630F1" w:rsidP="009630F1">
      <w:pPr>
        <w:spacing w:after="160" w:line="259" w:lineRule="auto"/>
        <w:ind w:left="720"/>
        <w:contextualSpacing/>
        <w:rPr>
          <w:rFonts w:eastAsiaTheme="minorHAnsi"/>
          <w:lang w:val="es-CO" w:eastAsia="en-US"/>
        </w:rPr>
      </w:pPr>
    </w:p>
    <w:p w14:paraId="7AF461E4" w14:textId="4D6A59D8" w:rsidR="00621651" w:rsidRDefault="009630F1" w:rsidP="009630F1">
      <w:pPr>
        <w:ind w:left="720"/>
        <w:contextualSpacing/>
        <w:jc w:val="both"/>
        <w:rPr>
          <w:rFonts w:eastAsiaTheme="minorHAnsi"/>
          <w:sz w:val="22"/>
          <w:szCs w:val="22"/>
          <w:lang w:val="es-CO" w:eastAsia="en-US"/>
        </w:rPr>
      </w:pPr>
      <w:r w:rsidRPr="009630F1">
        <w:rPr>
          <w:rFonts w:eastAsiaTheme="minorHAnsi"/>
          <w:sz w:val="22"/>
          <w:szCs w:val="22"/>
          <w:lang w:val="es-CO" w:eastAsia="en-US"/>
        </w:rPr>
        <w:t>“</w:t>
      </w:r>
      <w:r w:rsidRPr="00F07349">
        <w:rPr>
          <w:rFonts w:eastAsiaTheme="minorHAnsi"/>
          <w:i/>
          <w:sz w:val="22"/>
          <w:szCs w:val="22"/>
          <w:lang w:val="es-CO" w:eastAsia="en-US"/>
        </w:rPr>
        <w:t>Este informe, se debe que hacer la claridad que tiene dos fechas una vez del registro fotográfico que se hace posterior a los hechos en esa visita en donde se hace el registro fotográfico se evidencia sobre la calle 7 entre carrera 7ª y 8ª la distribución eléctrica en media tensión que corresponden a 13</w:t>
      </w:r>
      <w:r w:rsidR="00CC6CAD" w:rsidRPr="00F07349">
        <w:rPr>
          <w:rFonts w:eastAsiaTheme="minorHAnsi"/>
          <w:i/>
          <w:sz w:val="22"/>
          <w:szCs w:val="22"/>
          <w:lang w:val="es-CO" w:eastAsia="en-US"/>
        </w:rPr>
        <w:t>.</w:t>
      </w:r>
      <w:r w:rsidRPr="00F07349">
        <w:rPr>
          <w:rFonts w:eastAsiaTheme="minorHAnsi"/>
          <w:i/>
          <w:sz w:val="22"/>
          <w:szCs w:val="22"/>
          <w:lang w:val="es-CO" w:eastAsia="en-US"/>
        </w:rPr>
        <w:t xml:space="preserve">200 voltios y redes en baja tensión que corresponde a 120-220 voltios y al sistema de alumbrado público el día de la visita se identifica que las estructuras llamados poste de concreto tenemos en ese trazado postes de 12 metros en concreto en </w:t>
      </w:r>
      <w:proofErr w:type="spellStart"/>
      <w:r w:rsidRPr="00F07349">
        <w:rPr>
          <w:rFonts w:eastAsiaTheme="minorHAnsi"/>
          <w:i/>
          <w:sz w:val="22"/>
          <w:szCs w:val="22"/>
          <w:lang w:val="es-CO" w:eastAsia="en-US"/>
        </w:rPr>
        <w:t>ferroconcreto</w:t>
      </w:r>
      <w:proofErr w:type="spellEnd"/>
      <w:r w:rsidRPr="00F07349">
        <w:rPr>
          <w:rFonts w:eastAsiaTheme="minorHAnsi"/>
          <w:i/>
          <w:sz w:val="22"/>
          <w:szCs w:val="22"/>
          <w:lang w:val="es-CO" w:eastAsia="en-US"/>
        </w:rPr>
        <w:t xml:space="preserve">, más abajo tenemos poste de 10 metros </w:t>
      </w:r>
      <w:proofErr w:type="spellStart"/>
      <w:r w:rsidRPr="00F07349">
        <w:rPr>
          <w:rFonts w:eastAsiaTheme="minorHAnsi"/>
          <w:i/>
          <w:sz w:val="22"/>
          <w:szCs w:val="22"/>
          <w:lang w:val="es-CO" w:eastAsia="en-US"/>
        </w:rPr>
        <w:t>ferroconcreto</w:t>
      </w:r>
      <w:proofErr w:type="spellEnd"/>
      <w:r w:rsidRPr="00F07349">
        <w:rPr>
          <w:rFonts w:eastAsiaTheme="minorHAnsi"/>
          <w:i/>
          <w:sz w:val="22"/>
          <w:szCs w:val="22"/>
          <w:lang w:val="es-CO" w:eastAsia="en-US"/>
        </w:rPr>
        <w:t xml:space="preserve"> y al fin de la cuadra tenemos otro poste de 12 metros </w:t>
      </w:r>
      <w:proofErr w:type="spellStart"/>
      <w:r w:rsidRPr="00F07349">
        <w:rPr>
          <w:rFonts w:eastAsiaTheme="minorHAnsi"/>
          <w:i/>
          <w:sz w:val="22"/>
          <w:szCs w:val="22"/>
          <w:lang w:val="es-CO" w:eastAsia="en-US"/>
        </w:rPr>
        <w:t>ferroconcreto</w:t>
      </w:r>
      <w:proofErr w:type="spellEnd"/>
      <w:r w:rsidRPr="00F07349">
        <w:rPr>
          <w:rFonts w:eastAsiaTheme="minorHAnsi"/>
          <w:i/>
          <w:sz w:val="22"/>
          <w:szCs w:val="22"/>
          <w:lang w:val="es-CO" w:eastAsia="en-US"/>
        </w:rPr>
        <w:t xml:space="preserve"> que cruza una línea hacia un trasformador que queda al final de la cuadra en la parte norte de esa misma cuadra, </w:t>
      </w:r>
      <w:r w:rsidRPr="00F07349">
        <w:rPr>
          <w:rFonts w:eastAsiaTheme="minorHAnsi"/>
          <w:b/>
          <w:i/>
          <w:sz w:val="22"/>
          <w:szCs w:val="22"/>
          <w:u w:val="single"/>
          <w:lang w:val="es-CO" w:eastAsia="en-US"/>
        </w:rPr>
        <w:t xml:space="preserve">el día de los hechos también fuimos a la vivienda donde ocurrió el </w:t>
      </w:r>
      <w:proofErr w:type="spellStart"/>
      <w:r w:rsidRPr="00F07349">
        <w:rPr>
          <w:rFonts w:eastAsiaTheme="minorHAnsi"/>
          <w:b/>
          <w:i/>
          <w:sz w:val="22"/>
          <w:szCs w:val="22"/>
          <w:u w:val="single"/>
          <w:lang w:val="es-CO" w:eastAsia="en-US"/>
        </w:rPr>
        <w:t>insuceso</w:t>
      </w:r>
      <w:proofErr w:type="spellEnd"/>
      <w:r w:rsidRPr="00F07349">
        <w:rPr>
          <w:rFonts w:eastAsiaTheme="minorHAnsi"/>
          <w:i/>
          <w:sz w:val="22"/>
          <w:szCs w:val="22"/>
          <w:lang w:val="es-CO" w:eastAsia="en-US"/>
        </w:rPr>
        <w:t xml:space="preserve"> ahí la persona que habita la vivienda nos permitió la entrada no recuerdo el nombre de ella una señora que estaba viviendo ahí nos comenta ella que las personas que vivan ahí familiares de la persona que tuvo el accidente ya no habitaban ahí se habían ido de la vivienda y </w:t>
      </w:r>
      <w:r w:rsidRPr="00F07349">
        <w:rPr>
          <w:rFonts w:eastAsiaTheme="minorHAnsi"/>
          <w:i/>
          <w:sz w:val="22"/>
          <w:szCs w:val="22"/>
          <w:u w:val="single"/>
          <w:lang w:val="es-CO" w:eastAsia="en-US"/>
        </w:rPr>
        <w:t xml:space="preserve">nos permitió el acceso a la vivienda, subimos a la azotea de la vivienda desde allí pudimos tomar algún registro fotográfico la misma señora nos relató los hechos que ella había escuchado de la persona que había habitado ahí que era la esposa de la persona que tuvo el accidente que ella le había comentado a la señora que hablo con nosotros </w:t>
      </w:r>
      <w:r w:rsidRPr="0087679B">
        <w:rPr>
          <w:rFonts w:eastAsiaTheme="minorHAnsi"/>
          <w:b/>
          <w:bCs/>
          <w:i/>
          <w:sz w:val="22"/>
          <w:szCs w:val="22"/>
          <w:u w:val="single"/>
          <w:lang w:val="es-CO" w:eastAsia="en-US"/>
        </w:rPr>
        <w:t>que la persona accidentada el día de los hechos sacó un tubo de material bronce un tubo que se utiliza para fijar cortinas en las ventanas ese tubo medias más o menos casi 1.6 metros y fue a colocar el tubo en un varilla que tiene la fachada de la vivienda por motivos de una celebración una final de futbol ese día de los hechos la persona que se accidentó manipuló ese tubo fue a anclarlo sobre la varilla que tiene la fachada de la vivienda la cual la registro en las fotografías que tiene el informe y al irla a anclar el tubo hacia la varilla que estaba ahí acercó el tubo a la red de 13200 voltios y allí se desencadenó la electrocución de la persona</w:t>
      </w:r>
      <w:r w:rsidRPr="00F07349">
        <w:rPr>
          <w:rFonts w:eastAsiaTheme="minorHAnsi"/>
          <w:i/>
          <w:sz w:val="22"/>
          <w:szCs w:val="22"/>
          <w:u w:val="single"/>
          <w:lang w:val="es-CO" w:eastAsia="en-US"/>
        </w:rPr>
        <w:t xml:space="preserve"> yo le tome un registro fotográfico </w:t>
      </w:r>
      <w:r w:rsidRPr="00843DB9">
        <w:rPr>
          <w:rFonts w:eastAsiaTheme="minorHAnsi"/>
          <w:b/>
          <w:bCs/>
          <w:i/>
          <w:sz w:val="22"/>
          <w:szCs w:val="22"/>
          <w:u w:val="single"/>
          <w:lang w:val="es-CO" w:eastAsia="en-US"/>
        </w:rPr>
        <w:t>al tubo que presuntamente fue el elemento que permitió conducir la energía eléctrica desde la red hasta la persona que lo sostenía</w:t>
      </w:r>
      <w:r w:rsidRPr="00F07349">
        <w:rPr>
          <w:rFonts w:eastAsiaTheme="minorHAnsi"/>
          <w:i/>
          <w:sz w:val="22"/>
          <w:szCs w:val="22"/>
          <w:u w:val="single"/>
          <w:lang w:val="es-CO" w:eastAsia="en-US"/>
        </w:rPr>
        <w:t xml:space="preserve"> este tubo presentaba quemaduras </w:t>
      </w:r>
      <w:proofErr w:type="spellStart"/>
      <w:r w:rsidRPr="00F07349">
        <w:rPr>
          <w:rFonts w:eastAsiaTheme="minorHAnsi"/>
          <w:i/>
          <w:sz w:val="22"/>
          <w:szCs w:val="22"/>
          <w:u w:val="single"/>
          <w:lang w:val="es-CO" w:eastAsia="en-US"/>
        </w:rPr>
        <w:t>fogoneo</w:t>
      </w:r>
      <w:proofErr w:type="spellEnd"/>
      <w:r w:rsidRPr="00F07349">
        <w:rPr>
          <w:rFonts w:eastAsiaTheme="minorHAnsi"/>
          <w:i/>
          <w:sz w:val="22"/>
          <w:szCs w:val="22"/>
          <w:u w:val="single"/>
          <w:lang w:val="es-CO" w:eastAsia="en-US"/>
        </w:rPr>
        <w:t xml:space="preserve"> o color negro donde se puede evidenciar </w:t>
      </w:r>
      <w:proofErr w:type="spellStart"/>
      <w:r w:rsidRPr="00F07349">
        <w:rPr>
          <w:rFonts w:eastAsiaTheme="minorHAnsi"/>
          <w:i/>
          <w:sz w:val="22"/>
          <w:szCs w:val="22"/>
          <w:u w:val="single"/>
          <w:lang w:val="es-CO" w:eastAsia="en-US"/>
        </w:rPr>
        <w:t>fogoneo</w:t>
      </w:r>
      <w:proofErr w:type="spellEnd"/>
      <w:r w:rsidRPr="00F07349">
        <w:rPr>
          <w:rFonts w:eastAsiaTheme="minorHAnsi"/>
          <w:i/>
          <w:sz w:val="22"/>
          <w:szCs w:val="22"/>
          <w:u w:val="single"/>
          <w:lang w:val="es-CO" w:eastAsia="en-US"/>
        </w:rPr>
        <w:t xml:space="preserve"> estos es la versión que me dio la señora…también evidenció a que distancia están la redes digamos del punto límite del muro que encierra la azotea,...</w:t>
      </w:r>
      <w:r w:rsidRPr="00843DB9">
        <w:rPr>
          <w:rFonts w:eastAsiaTheme="minorHAnsi"/>
          <w:b/>
          <w:bCs/>
          <w:i/>
          <w:sz w:val="22"/>
          <w:szCs w:val="22"/>
          <w:u w:val="single"/>
          <w:lang w:val="es-CO" w:eastAsia="en-US"/>
        </w:rPr>
        <w:t>hablo de una distancia diagonal de 1.9 metros entre el límite del muro de la azotea a la red más cercana”</w:t>
      </w:r>
      <w:r w:rsidRPr="00F07349">
        <w:rPr>
          <w:rFonts w:eastAsiaTheme="minorHAnsi"/>
          <w:i/>
          <w:sz w:val="22"/>
          <w:szCs w:val="22"/>
          <w:lang w:val="es-CO" w:eastAsia="en-US"/>
        </w:rPr>
        <w:t>.</w:t>
      </w:r>
      <w:r w:rsidRPr="009630F1">
        <w:rPr>
          <w:rFonts w:eastAsiaTheme="minorHAnsi"/>
          <w:sz w:val="22"/>
          <w:szCs w:val="22"/>
          <w:lang w:val="es-CO" w:eastAsia="en-US"/>
        </w:rPr>
        <w:t xml:space="preserve"> </w:t>
      </w:r>
    </w:p>
    <w:p w14:paraId="40663949" w14:textId="77777777" w:rsidR="00F07349" w:rsidRDefault="009630F1" w:rsidP="009630F1">
      <w:pPr>
        <w:ind w:left="720"/>
        <w:contextualSpacing/>
        <w:jc w:val="both"/>
        <w:rPr>
          <w:rFonts w:eastAsiaTheme="minorHAnsi"/>
          <w:sz w:val="22"/>
          <w:szCs w:val="22"/>
          <w:lang w:val="es-CO" w:eastAsia="en-US"/>
        </w:rPr>
      </w:pPr>
      <w:r w:rsidRPr="009630F1">
        <w:rPr>
          <w:rFonts w:eastAsiaTheme="minorHAnsi"/>
          <w:sz w:val="22"/>
          <w:szCs w:val="22"/>
          <w:lang w:val="es-CO" w:eastAsia="en-US"/>
        </w:rPr>
        <w:t xml:space="preserve">En lo relacionada a la distancia de los postes </w:t>
      </w:r>
      <w:r w:rsidR="00621651">
        <w:rPr>
          <w:rFonts w:eastAsiaTheme="minorHAnsi"/>
          <w:sz w:val="22"/>
          <w:szCs w:val="22"/>
          <w:lang w:val="es-CO" w:eastAsia="en-US"/>
        </w:rPr>
        <w:t>dijo:</w:t>
      </w:r>
      <w:r w:rsidRPr="009630F1">
        <w:rPr>
          <w:rFonts w:eastAsiaTheme="minorHAnsi"/>
          <w:sz w:val="22"/>
          <w:szCs w:val="22"/>
          <w:lang w:val="es-CO" w:eastAsia="en-US"/>
        </w:rPr>
        <w:t xml:space="preserve"> </w:t>
      </w:r>
      <w:r w:rsidRPr="00F07349">
        <w:rPr>
          <w:rFonts w:eastAsiaTheme="minorHAnsi"/>
          <w:i/>
          <w:sz w:val="22"/>
          <w:szCs w:val="22"/>
          <w:lang w:val="es-CO" w:eastAsia="en-US"/>
        </w:rPr>
        <w:t>“Los postes fueron ubicados dentro de la zona de paramento al borde del andén que es el sitio que desde las Oficinas de Planeación les define a las Empresas de Servicios Públicos puedan fijar su infraestructura, no pueden instalarse por fuera del andén estaríamos incumpliendo la normatividad…”</w:t>
      </w:r>
      <w:r w:rsidRPr="009630F1">
        <w:rPr>
          <w:rFonts w:eastAsiaTheme="minorHAnsi"/>
          <w:sz w:val="22"/>
          <w:szCs w:val="22"/>
          <w:lang w:val="es-CO" w:eastAsia="en-US"/>
        </w:rPr>
        <w:t xml:space="preserve">. </w:t>
      </w:r>
    </w:p>
    <w:p w14:paraId="64CCC2F5" w14:textId="77777777" w:rsidR="00F07349" w:rsidRPr="00F07349" w:rsidRDefault="009630F1" w:rsidP="009630F1">
      <w:pPr>
        <w:ind w:left="720"/>
        <w:contextualSpacing/>
        <w:jc w:val="both"/>
        <w:rPr>
          <w:rFonts w:eastAsiaTheme="minorHAnsi"/>
          <w:i/>
          <w:sz w:val="22"/>
          <w:szCs w:val="22"/>
          <w:lang w:val="es-CO" w:eastAsia="en-US"/>
        </w:rPr>
      </w:pPr>
      <w:r w:rsidRPr="00F07349">
        <w:rPr>
          <w:rFonts w:eastAsiaTheme="minorHAnsi"/>
          <w:sz w:val="22"/>
          <w:szCs w:val="22"/>
          <w:lang w:val="es-CO" w:eastAsia="en-US"/>
        </w:rPr>
        <w:t xml:space="preserve">Precisó, que </w:t>
      </w:r>
      <w:r w:rsidR="00F07349" w:rsidRPr="00F07349">
        <w:rPr>
          <w:rFonts w:eastAsiaTheme="minorHAnsi"/>
          <w:i/>
          <w:sz w:val="22"/>
          <w:szCs w:val="22"/>
          <w:u w:val="single"/>
          <w:lang w:val="es-CO" w:eastAsia="en-US"/>
        </w:rPr>
        <w:t>“</w:t>
      </w:r>
      <w:r w:rsidRPr="00F07349">
        <w:rPr>
          <w:rFonts w:eastAsiaTheme="minorHAnsi"/>
          <w:i/>
          <w:sz w:val="22"/>
          <w:szCs w:val="22"/>
          <w:u w:val="single"/>
          <w:lang w:val="es-CO" w:eastAsia="en-US"/>
        </w:rPr>
        <w:t>las redes eléctricas fueron construidas antes de que se diera el desarrollo urbanístico del sector</w:t>
      </w:r>
      <w:r w:rsidR="00CC6CAD" w:rsidRPr="00F07349">
        <w:rPr>
          <w:rFonts w:eastAsiaTheme="minorHAnsi"/>
          <w:i/>
          <w:sz w:val="22"/>
          <w:szCs w:val="22"/>
          <w:u w:val="single"/>
          <w:lang w:val="es-CO" w:eastAsia="en-US"/>
        </w:rPr>
        <w:t>”</w:t>
      </w:r>
      <w:r w:rsidRPr="00F07349">
        <w:rPr>
          <w:rFonts w:eastAsiaTheme="minorHAnsi"/>
          <w:i/>
          <w:sz w:val="22"/>
          <w:szCs w:val="22"/>
          <w:lang w:val="es-CO" w:eastAsia="en-US"/>
        </w:rPr>
        <w:t xml:space="preserve">. </w:t>
      </w:r>
    </w:p>
    <w:p w14:paraId="706B1E26" w14:textId="6680586A" w:rsidR="00621651" w:rsidRPr="00CE5BD4" w:rsidRDefault="009630F1" w:rsidP="009630F1">
      <w:pPr>
        <w:ind w:left="720"/>
        <w:contextualSpacing/>
        <w:jc w:val="both"/>
        <w:rPr>
          <w:rFonts w:eastAsiaTheme="minorHAnsi"/>
          <w:b/>
          <w:bCs/>
          <w:i/>
          <w:sz w:val="22"/>
          <w:szCs w:val="22"/>
          <w:lang w:val="es-CO" w:eastAsia="en-US"/>
        </w:rPr>
      </w:pPr>
      <w:r w:rsidRPr="00621651">
        <w:rPr>
          <w:rFonts w:eastAsiaTheme="minorHAnsi"/>
          <w:sz w:val="22"/>
          <w:szCs w:val="22"/>
          <w:u w:val="single"/>
          <w:lang w:val="es-CO" w:eastAsia="en-US"/>
        </w:rPr>
        <w:t xml:space="preserve">A la pregunta si con posterior a la fecha de los hechos las redes fueron objeto de modificación manifestó: </w:t>
      </w:r>
      <w:r w:rsidRPr="00F07349">
        <w:rPr>
          <w:rFonts w:eastAsiaTheme="minorHAnsi"/>
          <w:i/>
          <w:sz w:val="22"/>
          <w:szCs w:val="22"/>
          <w:u w:val="single"/>
          <w:lang w:val="es-CO" w:eastAsia="en-US"/>
        </w:rPr>
        <w:t xml:space="preserve">“Si, con posterioridad a los hechos en el año 2017 hacemos una variación que consistió en eliminar una de las estructuras metros abajo donde fueron los hechos, entonces el trazado de la red cambia de orientación y como le dije al comienzo es una red que alimenta esta viviendas pero también una estación de servicio que queda al final de la cuadra, </w:t>
      </w:r>
      <w:r w:rsidRPr="00CE5BD4">
        <w:rPr>
          <w:rFonts w:eastAsiaTheme="minorHAnsi"/>
          <w:b/>
          <w:bCs/>
          <w:i/>
          <w:sz w:val="22"/>
          <w:szCs w:val="22"/>
          <w:u w:val="single"/>
          <w:lang w:val="es-CO" w:eastAsia="en-US"/>
        </w:rPr>
        <w:t>entonces variamos el trazado de la red para que igual alimentara el trasformador de la estación de servicio”.</w:t>
      </w:r>
      <w:r w:rsidRPr="00CE5BD4">
        <w:rPr>
          <w:rFonts w:eastAsiaTheme="minorHAnsi"/>
          <w:b/>
          <w:bCs/>
          <w:i/>
          <w:sz w:val="22"/>
          <w:szCs w:val="22"/>
          <w:lang w:val="es-CO" w:eastAsia="en-US"/>
        </w:rPr>
        <w:t xml:space="preserve"> </w:t>
      </w:r>
    </w:p>
    <w:p w14:paraId="08268CEA" w14:textId="77777777" w:rsidR="00621651" w:rsidRPr="00F07349" w:rsidRDefault="00621651" w:rsidP="009630F1">
      <w:pPr>
        <w:ind w:left="720"/>
        <w:contextualSpacing/>
        <w:jc w:val="both"/>
        <w:rPr>
          <w:rFonts w:eastAsiaTheme="minorHAnsi"/>
          <w:i/>
          <w:sz w:val="22"/>
          <w:szCs w:val="22"/>
          <w:lang w:val="es-CO" w:eastAsia="en-US"/>
        </w:rPr>
      </w:pPr>
      <w:r>
        <w:rPr>
          <w:rFonts w:eastAsiaTheme="minorHAnsi"/>
          <w:sz w:val="22"/>
          <w:szCs w:val="22"/>
          <w:lang w:val="es-CO" w:eastAsia="en-US"/>
        </w:rPr>
        <w:t xml:space="preserve">Sobre </w:t>
      </w:r>
      <w:r w:rsidR="009630F1" w:rsidRPr="009630F1">
        <w:rPr>
          <w:rFonts w:eastAsiaTheme="minorHAnsi"/>
          <w:sz w:val="22"/>
          <w:szCs w:val="22"/>
          <w:lang w:val="es-CO" w:eastAsia="en-US"/>
        </w:rPr>
        <w:t>la entidad responsable del mantenimiento de las redes menciona</w:t>
      </w:r>
      <w:r>
        <w:rPr>
          <w:rFonts w:eastAsiaTheme="minorHAnsi"/>
          <w:sz w:val="22"/>
          <w:szCs w:val="22"/>
          <w:lang w:val="es-CO" w:eastAsia="en-US"/>
        </w:rPr>
        <w:t>das</w:t>
      </w:r>
      <w:r w:rsidR="009630F1" w:rsidRPr="009630F1">
        <w:rPr>
          <w:rFonts w:eastAsiaTheme="minorHAnsi"/>
          <w:sz w:val="22"/>
          <w:szCs w:val="22"/>
          <w:lang w:val="es-CO" w:eastAsia="en-US"/>
        </w:rPr>
        <w:t xml:space="preserve"> indicó: </w:t>
      </w:r>
      <w:r w:rsidR="009630F1" w:rsidRPr="00F07349">
        <w:rPr>
          <w:rFonts w:eastAsiaTheme="minorHAnsi"/>
          <w:i/>
          <w:sz w:val="22"/>
          <w:szCs w:val="22"/>
          <w:lang w:val="es-CO" w:eastAsia="en-US"/>
        </w:rPr>
        <w:t xml:space="preserve">“El responsable es la Empresa de Energía de Boyacá” </w:t>
      </w:r>
    </w:p>
    <w:p w14:paraId="769A4271" w14:textId="77777777" w:rsidR="00621651" w:rsidRDefault="00621651" w:rsidP="009630F1">
      <w:pPr>
        <w:ind w:left="720"/>
        <w:contextualSpacing/>
        <w:jc w:val="both"/>
        <w:rPr>
          <w:rFonts w:eastAsiaTheme="minorHAnsi"/>
          <w:sz w:val="22"/>
          <w:szCs w:val="22"/>
          <w:lang w:val="es-CO" w:eastAsia="en-US"/>
        </w:rPr>
      </w:pPr>
      <w:r>
        <w:rPr>
          <w:rFonts w:eastAsiaTheme="minorHAnsi"/>
          <w:sz w:val="22"/>
          <w:szCs w:val="22"/>
          <w:lang w:val="es-CO" w:eastAsia="en-US"/>
        </w:rPr>
        <w:t>R</w:t>
      </w:r>
      <w:r w:rsidR="009630F1" w:rsidRPr="009630F1">
        <w:rPr>
          <w:rFonts w:eastAsiaTheme="minorHAnsi"/>
          <w:sz w:val="22"/>
          <w:szCs w:val="22"/>
          <w:lang w:val="es-CO" w:eastAsia="en-US"/>
        </w:rPr>
        <w:t>especto de la probabilidad de que la red o cable antes señalado fuera movido por el viento respondió: “</w:t>
      </w:r>
      <w:r w:rsidR="009630F1" w:rsidRPr="00F07349">
        <w:rPr>
          <w:rFonts w:eastAsiaTheme="minorHAnsi"/>
          <w:i/>
          <w:sz w:val="22"/>
          <w:szCs w:val="22"/>
          <w:lang w:val="es-CO" w:eastAsia="en-US"/>
        </w:rPr>
        <w:t>Para el caso específico de este sector de este sitio, por las cercanías de las estructuras el peso del conductor es muy poco probable que el viento pueda hacer un movimiento que impacte o varíe el trazado de la red”.</w:t>
      </w:r>
      <w:r w:rsidR="009630F1" w:rsidRPr="009630F1">
        <w:rPr>
          <w:rFonts w:eastAsiaTheme="minorHAnsi"/>
          <w:sz w:val="22"/>
          <w:szCs w:val="22"/>
          <w:lang w:val="es-CO" w:eastAsia="en-US"/>
        </w:rPr>
        <w:t xml:space="preserve"> </w:t>
      </w:r>
    </w:p>
    <w:p w14:paraId="2708CBC6" w14:textId="77777777" w:rsidR="00621651" w:rsidRPr="00F07349" w:rsidRDefault="009630F1" w:rsidP="009630F1">
      <w:pPr>
        <w:ind w:left="720"/>
        <w:contextualSpacing/>
        <w:jc w:val="both"/>
        <w:rPr>
          <w:rFonts w:eastAsiaTheme="minorHAnsi"/>
          <w:i/>
          <w:sz w:val="22"/>
          <w:szCs w:val="22"/>
          <w:lang w:val="es-CO" w:eastAsia="en-US"/>
        </w:rPr>
      </w:pPr>
      <w:r w:rsidRPr="009630F1">
        <w:rPr>
          <w:rFonts w:eastAsiaTheme="minorHAnsi"/>
          <w:sz w:val="22"/>
          <w:szCs w:val="22"/>
          <w:lang w:val="es-CO" w:eastAsia="en-US"/>
        </w:rPr>
        <w:t xml:space="preserve">Frente a la fecha de la visita que dio origen al informe elaborado por la EBSA indicó: </w:t>
      </w:r>
      <w:r w:rsidRPr="00F07349">
        <w:rPr>
          <w:rFonts w:eastAsiaTheme="minorHAnsi"/>
          <w:i/>
          <w:sz w:val="22"/>
          <w:szCs w:val="22"/>
          <w:lang w:val="es-CO" w:eastAsia="en-US"/>
        </w:rPr>
        <w:t xml:space="preserve">“... los hechos fueron en el mes de diciembre del año 2016, no puedo precisar el día con exactitud, y mi vista la realizó el año siguiente sin no estoy mal en el mes de agosto”. </w:t>
      </w:r>
    </w:p>
    <w:p w14:paraId="3ABE4E33" w14:textId="001F1A97" w:rsidR="00123930" w:rsidRPr="00F07349" w:rsidRDefault="00621651" w:rsidP="41AE9AB5">
      <w:pPr>
        <w:ind w:left="720"/>
        <w:contextualSpacing/>
        <w:jc w:val="both"/>
        <w:rPr>
          <w:rFonts w:eastAsiaTheme="minorEastAsia"/>
          <w:i/>
          <w:iCs/>
          <w:sz w:val="22"/>
          <w:szCs w:val="22"/>
          <w:lang w:val="es-CO" w:eastAsia="en-US"/>
        </w:rPr>
      </w:pPr>
      <w:r w:rsidRPr="41AE9AB5">
        <w:rPr>
          <w:rFonts w:eastAsiaTheme="minorEastAsia"/>
          <w:sz w:val="22"/>
          <w:szCs w:val="22"/>
          <w:lang w:val="es-CO" w:eastAsia="en-US"/>
        </w:rPr>
        <w:t>E</w:t>
      </w:r>
      <w:r w:rsidR="009630F1" w:rsidRPr="41AE9AB5">
        <w:rPr>
          <w:rFonts w:eastAsiaTheme="minorEastAsia"/>
          <w:sz w:val="22"/>
          <w:szCs w:val="22"/>
          <w:lang w:val="es-CO" w:eastAsia="en-US"/>
        </w:rPr>
        <w:t xml:space="preserve">n relación a las modificaciones posteriores a la red eléctrica colindante a la vivienda aclaró: </w:t>
      </w:r>
      <w:r w:rsidR="009630F1" w:rsidRPr="41AE9AB5">
        <w:rPr>
          <w:rFonts w:eastAsiaTheme="minorEastAsia"/>
          <w:i/>
          <w:iCs/>
          <w:sz w:val="22"/>
          <w:szCs w:val="22"/>
          <w:lang w:val="es-CO" w:eastAsia="en-US"/>
        </w:rPr>
        <w:t xml:space="preserve">“Efectivamente al eliminar la estructura que queda más debajo de la vivienda, eso nos permite alejar las redes no solamente de la vivienda donde fue el hecho sino de </w:t>
      </w:r>
      <w:r w:rsidR="285892DD" w:rsidRPr="41AE9AB5">
        <w:rPr>
          <w:rFonts w:eastAsiaTheme="minorEastAsia"/>
          <w:i/>
          <w:iCs/>
          <w:sz w:val="22"/>
          <w:szCs w:val="22"/>
          <w:lang w:val="es-CO" w:eastAsia="en-US"/>
        </w:rPr>
        <w:t>todas las viviendas</w:t>
      </w:r>
      <w:r w:rsidR="009630F1" w:rsidRPr="41AE9AB5">
        <w:rPr>
          <w:rFonts w:eastAsiaTheme="minorEastAsia"/>
          <w:i/>
          <w:iCs/>
          <w:sz w:val="22"/>
          <w:szCs w:val="22"/>
          <w:lang w:val="es-CO" w:eastAsia="en-US"/>
        </w:rPr>
        <w:t xml:space="preserve"> que están en esa cuadra posterior donde queda la casa a donde fueron los hechos… aclaro que no es para tensionar la finalidad fue para alejar lo más que pudiéramos la red de las viviendas que estaba ahí”. </w:t>
      </w:r>
    </w:p>
    <w:p w14:paraId="02E1AC62" w14:textId="1D2AC58E" w:rsidR="00500E88" w:rsidRDefault="00500E88" w:rsidP="009630F1">
      <w:pPr>
        <w:ind w:left="720"/>
        <w:contextualSpacing/>
        <w:jc w:val="both"/>
        <w:rPr>
          <w:rFonts w:eastAsiaTheme="minorHAnsi"/>
          <w:sz w:val="22"/>
          <w:szCs w:val="22"/>
          <w:lang w:val="es-CO" w:eastAsia="en-US"/>
        </w:rPr>
      </w:pPr>
      <w:r>
        <w:rPr>
          <w:rFonts w:eastAsiaTheme="minorHAnsi"/>
          <w:sz w:val="22"/>
          <w:szCs w:val="22"/>
          <w:lang w:val="es-CO" w:eastAsia="en-US"/>
        </w:rPr>
        <w:t>E</w:t>
      </w:r>
      <w:r w:rsidR="009630F1" w:rsidRPr="009630F1">
        <w:rPr>
          <w:rFonts w:eastAsiaTheme="minorHAnsi"/>
          <w:sz w:val="22"/>
          <w:szCs w:val="22"/>
          <w:lang w:val="es-CO" w:eastAsia="en-US"/>
        </w:rPr>
        <w:t xml:space="preserve">n relación a las condiciones que llevaron a la modificación del trazado de la red señaló: </w:t>
      </w:r>
      <w:r w:rsidR="009630F1" w:rsidRPr="00F07349">
        <w:rPr>
          <w:rFonts w:eastAsiaTheme="minorHAnsi"/>
          <w:i/>
          <w:sz w:val="22"/>
          <w:szCs w:val="22"/>
          <w:lang w:val="es-CO" w:eastAsia="en-US"/>
        </w:rPr>
        <w:t xml:space="preserve">“Indudablemente la primera condición es </w:t>
      </w:r>
      <w:r w:rsidR="009F2B0F">
        <w:rPr>
          <w:rFonts w:eastAsiaTheme="minorHAnsi"/>
          <w:i/>
          <w:sz w:val="22"/>
          <w:szCs w:val="22"/>
          <w:lang w:val="es-CO" w:eastAsia="en-US"/>
        </w:rPr>
        <w:t>e</w:t>
      </w:r>
      <w:r w:rsidR="009630F1" w:rsidRPr="00F07349">
        <w:rPr>
          <w:rFonts w:eastAsiaTheme="minorHAnsi"/>
          <w:i/>
          <w:sz w:val="22"/>
          <w:szCs w:val="22"/>
          <w:lang w:val="es-CO" w:eastAsia="en-US"/>
        </w:rPr>
        <w:t xml:space="preserve">l accidente que se presenta y la oportunidad que </w:t>
      </w:r>
      <w:r w:rsidR="009630F1" w:rsidRPr="00F07349">
        <w:rPr>
          <w:rFonts w:eastAsiaTheme="minorHAnsi"/>
          <w:i/>
          <w:sz w:val="22"/>
          <w:szCs w:val="22"/>
          <w:lang w:val="es-CO" w:eastAsia="en-US"/>
        </w:rPr>
        <w:lastRenderedPageBreak/>
        <w:t>tenemos de hacer la visita desde la azotea vemos que es un punto de acceso y mucho más si se hace con elementos como estos que me mostraron el día de la visita, eso efectivamente generaba un riesgo. La manera más eficaz para eliminar el riesgo, es mantener una distancia prudente entre la construcción y la red, así lo establece el RETIE entre más distancia le demos a las redes hacia la vivienda o la vivienda hacia las redes estamos asegurando ent</w:t>
      </w:r>
      <w:r w:rsidRPr="00F07349">
        <w:rPr>
          <w:rFonts w:eastAsiaTheme="minorHAnsi"/>
          <w:i/>
          <w:sz w:val="22"/>
          <w:szCs w:val="22"/>
          <w:lang w:val="es-CO" w:eastAsia="en-US"/>
        </w:rPr>
        <w:t>r</w:t>
      </w:r>
      <w:r w:rsidR="009630F1" w:rsidRPr="00F07349">
        <w:rPr>
          <w:rFonts w:eastAsiaTheme="minorHAnsi"/>
          <w:i/>
          <w:sz w:val="22"/>
          <w:szCs w:val="22"/>
          <w:lang w:val="es-CO" w:eastAsia="en-US"/>
        </w:rPr>
        <w:t>e comillas o disminuyendo la probabilidad que haya una nueva ocurrencia como el que sucedió, pero si una persona ya va a saca una varilla ya no de un 1.6 metros sino una varilla de 3, 4, 6 metros pues finalmente vamos a tener la misma consecuencia como la del hecho, el RETIE dice establezcamos la mayor distancia que podamos es la medida más eficaz que tenemos ósea en otras palabras no se acerque a las redes mantengan una distancia prudente para evitar que ocurran estos hechos, y cuando hicimos la visita identificamos que eliminado una estructura podemos alejar mucho más las redes en esa cuadra que fue lo que determinamos…”.</w:t>
      </w:r>
      <w:r w:rsidR="009630F1" w:rsidRPr="009630F1">
        <w:rPr>
          <w:rFonts w:eastAsiaTheme="minorHAnsi"/>
          <w:sz w:val="22"/>
          <w:szCs w:val="22"/>
          <w:lang w:val="es-CO" w:eastAsia="en-US"/>
        </w:rPr>
        <w:t xml:space="preserve"> </w:t>
      </w:r>
    </w:p>
    <w:p w14:paraId="67AF08A2" w14:textId="444000E4" w:rsidR="009630F1" w:rsidRPr="00F07349" w:rsidRDefault="00500E88" w:rsidP="009630F1">
      <w:pPr>
        <w:ind w:left="720"/>
        <w:contextualSpacing/>
        <w:jc w:val="both"/>
        <w:rPr>
          <w:rFonts w:eastAsiaTheme="minorHAnsi"/>
          <w:i/>
          <w:sz w:val="22"/>
          <w:szCs w:val="22"/>
          <w:lang w:val="es-CO" w:eastAsia="en-US"/>
        </w:rPr>
      </w:pPr>
      <w:r>
        <w:rPr>
          <w:rFonts w:eastAsiaTheme="minorHAnsi"/>
          <w:sz w:val="22"/>
          <w:szCs w:val="22"/>
          <w:lang w:val="es-CO" w:eastAsia="en-US"/>
        </w:rPr>
        <w:t xml:space="preserve">Sobre </w:t>
      </w:r>
      <w:r w:rsidR="009630F1" w:rsidRPr="009630F1">
        <w:rPr>
          <w:rFonts w:eastAsiaTheme="minorHAnsi"/>
          <w:sz w:val="22"/>
          <w:szCs w:val="22"/>
          <w:lang w:val="es-CO" w:eastAsia="en-US"/>
        </w:rPr>
        <w:t xml:space="preserve">la distancia que se debe mantener entre la red y las viviendas de acuerdo con la norma citada manifestó: </w:t>
      </w:r>
      <w:r w:rsidR="009630F1" w:rsidRPr="00F07349">
        <w:rPr>
          <w:rFonts w:eastAsiaTheme="minorHAnsi"/>
          <w:i/>
          <w:sz w:val="22"/>
          <w:szCs w:val="22"/>
          <w:lang w:val="es-CO" w:eastAsia="en-US"/>
        </w:rPr>
        <w:t>“</w:t>
      </w:r>
      <w:r w:rsidR="009630F1" w:rsidRPr="003D6E80">
        <w:rPr>
          <w:rFonts w:eastAsiaTheme="minorHAnsi"/>
          <w:i/>
          <w:sz w:val="22"/>
          <w:szCs w:val="22"/>
          <w:u w:val="single"/>
          <w:lang w:val="es-CO" w:eastAsia="en-US"/>
        </w:rPr>
        <w:t>Si esta norma entró a partir del 2016, en vigencia y establece que para construcciones quien construya redes o en su defecto quien construya viviendas y si las redes ya están construidas, el que construya la vivienda y si están las redes ya están construidas debe dejar 2.3 metros de distancia entre la construcción y la red, si yo voy a construir una red y ya está la construcción o la vivienda ahí quien debe respetar la distancia que establece de 2.3 metros es quien vaya a construir la red</w:t>
      </w:r>
      <w:r w:rsidR="009630F1" w:rsidRPr="00F07349">
        <w:rPr>
          <w:rFonts w:eastAsiaTheme="minorHAnsi"/>
          <w:i/>
          <w:sz w:val="22"/>
          <w:szCs w:val="22"/>
          <w:lang w:val="es-CO" w:eastAsia="en-US"/>
        </w:rPr>
        <w:t>”.</w:t>
      </w:r>
    </w:p>
    <w:p w14:paraId="662A1FAE" w14:textId="72F6E23F" w:rsidR="009630F1" w:rsidRDefault="009630F1" w:rsidP="009630F1">
      <w:pPr>
        <w:spacing w:line="360" w:lineRule="auto"/>
        <w:ind w:right="335"/>
        <w:jc w:val="both"/>
        <w:rPr>
          <w:rFonts w:eastAsiaTheme="minorHAnsi"/>
          <w:bCs/>
          <w:color w:val="000000"/>
          <w:lang w:val="es-CO"/>
        </w:rPr>
      </w:pPr>
    </w:p>
    <w:p w14:paraId="04528FD0" w14:textId="2BD1E19E" w:rsidR="00004D47" w:rsidRDefault="00004D47" w:rsidP="006D0678">
      <w:pPr>
        <w:spacing w:line="360" w:lineRule="auto"/>
        <w:ind w:right="49"/>
        <w:jc w:val="both"/>
        <w:rPr>
          <w:rFonts w:eastAsiaTheme="minorHAnsi"/>
          <w:bCs/>
          <w:color w:val="000000"/>
          <w:lang w:val="es-CO"/>
        </w:rPr>
      </w:pPr>
      <w:r>
        <w:rPr>
          <w:rFonts w:eastAsiaTheme="minorHAnsi"/>
          <w:bCs/>
          <w:color w:val="000000"/>
          <w:lang w:val="es-CO"/>
        </w:rPr>
        <w:t xml:space="preserve">Con base en lo expuesto, se resolverá </w:t>
      </w:r>
      <w:r w:rsidR="005F1784">
        <w:rPr>
          <w:rFonts w:eastAsiaTheme="minorHAnsi"/>
          <w:bCs/>
          <w:color w:val="000000"/>
          <w:lang w:val="es-CO"/>
        </w:rPr>
        <w:t>el problema jurídico planteado</w:t>
      </w:r>
      <w:r w:rsidR="006D0678">
        <w:rPr>
          <w:rFonts w:eastAsiaTheme="minorHAnsi"/>
          <w:bCs/>
          <w:color w:val="000000"/>
          <w:lang w:val="es-CO"/>
        </w:rPr>
        <w:t xml:space="preserve"> ante esta instancia el cual se delimitó previamente. </w:t>
      </w:r>
      <w:r>
        <w:rPr>
          <w:rFonts w:eastAsiaTheme="minorHAnsi"/>
          <w:bCs/>
          <w:color w:val="000000"/>
          <w:lang w:val="es-CO"/>
        </w:rPr>
        <w:t xml:space="preserve"> </w:t>
      </w:r>
    </w:p>
    <w:p w14:paraId="07D68BCA" w14:textId="77777777" w:rsidR="00004D47" w:rsidRPr="00BC7B39" w:rsidRDefault="00004D47" w:rsidP="009630F1">
      <w:pPr>
        <w:spacing w:line="360" w:lineRule="auto"/>
        <w:ind w:right="335"/>
        <w:jc w:val="both"/>
        <w:rPr>
          <w:rFonts w:eastAsiaTheme="minorHAnsi"/>
          <w:bCs/>
          <w:color w:val="000000"/>
          <w:lang w:val="es-CO"/>
        </w:rPr>
      </w:pPr>
    </w:p>
    <w:p w14:paraId="6848B764" w14:textId="61A59905" w:rsidR="00295CCE" w:rsidRPr="00BC7B39" w:rsidRDefault="0036776D" w:rsidP="38DBBDBA">
      <w:pPr>
        <w:spacing w:line="360" w:lineRule="auto"/>
        <w:contextualSpacing/>
        <w:jc w:val="both"/>
        <w:rPr>
          <w:rFonts w:asciiTheme="majorBidi" w:eastAsia="Calibri" w:hAnsiTheme="majorBidi" w:cstheme="majorBidi"/>
          <w:b/>
          <w:bCs/>
          <w:lang w:val="es-CO" w:eastAsia="es-ES"/>
        </w:rPr>
      </w:pPr>
      <w:r w:rsidRPr="38DBBDBA">
        <w:rPr>
          <w:rFonts w:asciiTheme="majorBidi" w:eastAsia="Calibri" w:hAnsiTheme="majorBidi" w:cstheme="majorBidi"/>
          <w:b/>
          <w:bCs/>
          <w:lang w:val="es-CO" w:eastAsia="es-ES"/>
        </w:rPr>
        <w:t>9</w:t>
      </w:r>
      <w:r w:rsidR="00295CCE" w:rsidRPr="38DBBDBA">
        <w:rPr>
          <w:rFonts w:asciiTheme="majorBidi" w:eastAsia="Calibri" w:hAnsiTheme="majorBidi" w:cstheme="majorBidi"/>
          <w:b/>
          <w:bCs/>
          <w:lang w:val="es-CO" w:eastAsia="es-ES"/>
        </w:rPr>
        <w:t xml:space="preserve">.- Análisis </w:t>
      </w:r>
      <w:r w:rsidR="41BBB2E2" w:rsidRPr="38DBBDBA">
        <w:rPr>
          <w:rFonts w:asciiTheme="majorBidi" w:eastAsia="Calibri" w:hAnsiTheme="majorBidi" w:cstheme="majorBidi"/>
          <w:b/>
          <w:bCs/>
          <w:lang w:val="es-CO" w:eastAsia="es-ES"/>
        </w:rPr>
        <w:t xml:space="preserve">y solución </w:t>
      </w:r>
      <w:r w:rsidR="00295CCE" w:rsidRPr="38DBBDBA">
        <w:rPr>
          <w:rFonts w:asciiTheme="majorBidi" w:eastAsia="Calibri" w:hAnsiTheme="majorBidi" w:cstheme="majorBidi"/>
          <w:b/>
          <w:bCs/>
          <w:lang w:val="es-CO" w:eastAsia="es-ES"/>
        </w:rPr>
        <w:t>del caso concreto</w:t>
      </w:r>
    </w:p>
    <w:p w14:paraId="4959BFB5" w14:textId="77777777" w:rsidR="00D6186B" w:rsidRPr="00BC7B39" w:rsidRDefault="00D6186B" w:rsidP="38DBBDBA">
      <w:pPr>
        <w:spacing w:line="360" w:lineRule="auto"/>
        <w:contextualSpacing/>
        <w:jc w:val="both"/>
        <w:rPr>
          <w:rFonts w:asciiTheme="majorBidi" w:eastAsia="Calibri" w:hAnsiTheme="majorBidi" w:cstheme="majorBidi"/>
          <w:lang w:val="es-CO" w:eastAsia="es-ES"/>
        </w:rPr>
      </w:pPr>
    </w:p>
    <w:p w14:paraId="6B031257" w14:textId="5CEB34E4" w:rsidR="00B66A14" w:rsidRDefault="0036776D" w:rsidP="7F1265A4">
      <w:pPr>
        <w:spacing w:line="360" w:lineRule="auto"/>
        <w:contextualSpacing/>
        <w:jc w:val="both"/>
        <w:rPr>
          <w:rFonts w:asciiTheme="majorBidi" w:eastAsia="Calibri" w:hAnsiTheme="majorBidi" w:cstheme="majorBidi"/>
          <w:lang w:val="es-CO" w:eastAsia="es-ES"/>
        </w:rPr>
      </w:pPr>
      <w:r w:rsidRPr="38DBBDBA">
        <w:rPr>
          <w:rFonts w:asciiTheme="majorBidi" w:eastAsia="Calibri" w:hAnsiTheme="majorBidi" w:cstheme="majorBidi"/>
          <w:b/>
          <w:bCs/>
          <w:lang w:val="es-CO" w:eastAsia="es-ES"/>
        </w:rPr>
        <w:t>9</w:t>
      </w:r>
      <w:r w:rsidR="00CA3967" w:rsidRPr="38DBBDBA">
        <w:rPr>
          <w:rFonts w:asciiTheme="majorBidi" w:eastAsia="Calibri" w:hAnsiTheme="majorBidi" w:cstheme="majorBidi"/>
          <w:b/>
          <w:bCs/>
          <w:lang w:val="es-CO" w:eastAsia="es-ES"/>
        </w:rPr>
        <w:t>.1.-</w:t>
      </w:r>
      <w:r w:rsidR="00CA3967" w:rsidRPr="38DBBDBA">
        <w:rPr>
          <w:rFonts w:asciiTheme="majorBidi" w:eastAsia="Calibri" w:hAnsiTheme="majorBidi" w:cstheme="majorBidi"/>
          <w:lang w:val="es-CO" w:eastAsia="es-ES"/>
        </w:rPr>
        <w:t xml:space="preserve"> </w:t>
      </w:r>
      <w:r w:rsidR="00BC7B39" w:rsidRPr="38DBBDBA">
        <w:rPr>
          <w:rFonts w:asciiTheme="majorBidi" w:eastAsia="Calibri" w:hAnsiTheme="majorBidi" w:cstheme="majorBidi"/>
          <w:lang w:val="es-CO" w:eastAsia="es-ES"/>
        </w:rPr>
        <w:t xml:space="preserve">Convoca la atención de </w:t>
      </w:r>
      <w:r w:rsidR="00677B33" w:rsidRPr="38DBBDBA">
        <w:rPr>
          <w:rFonts w:asciiTheme="majorBidi" w:eastAsia="Calibri" w:hAnsiTheme="majorBidi" w:cstheme="majorBidi"/>
          <w:lang w:val="es-CO" w:eastAsia="es-ES"/>
        </w:rPr>
        <w:t>esta</w:t>
      </w:r>
      <w:r w:rsidR="00444693" w:rsidRPr="38DBBDBA">
        <w:rPr>
          <w:rFonts w:asciiTheme="majorBidi" w:eastAsia="Calibri" w:hAnsiTheme="majorBidi" w:cstheme="majorBidi"/>
          <w:lang w:val="es-CO" w:eastAsia="es-ES"/>
        </w:rPr>
        <w:t xml:space="preserve"> </w:t>
      </w:r>
      <w:r w:rsidR="00BC7B39" w:rsidRPr="38DBBDBA">
        <w:rPr>
          <w:rFonts w:asciiTheme="majorBidi" w:eastAsia="Calibri" w:hAnsiTheme="majorBidi" w:cstheme="majorBidi"/>
          <w:lang w:val="es-CO" w:eastAsia="es-ES"/>
        </w:rPr>
        <w:t>Sala</w:t>
      </w:r>
      <w:r w:rsidR="00677B33" w:rsidRPr="38DBBDBA">
        <w:rPr>
          <w:rFonts w:asciiTheme="majorBidi" w:eastAsia="Calibri" w:hAnsiTheme="majorBidi" w:cstheme="majorBidi"/>
          <w:lang w:val="es-CO" w:eastAsia="es-ES"/>
        </w:rPr>
        <w:t xml:space="preserve"> de Decisión</w:t>
      </w:r>
      <w:r w:rsidR="00BC7B39" w:rsidRPr="38DBBDBA">
        <w:rPr>
          <w:rFonts w:asciiTheme="majorBidi" w:eastAsia="Calibri" w:hAnsiTheme="majorBidi" w:cstheme="majorBidi"/>
          <w:lang w:val="es-CO" w:eastAsia="es-ES"/>
        </w:rPr>
        <w:t xml:space="preserve"> determinar </w:t>
      </w:r>
      <w:bookmarkStart w:id="42" w:name="_Hlk127648631"/>
      <w:r w:rsidR="00BC7B39" w:rsidRPr="38DBBDBA">
        <w:rPr>
          <w:rFonts w:asciiTheme="majorBidi" w:eastAsia="Calibri" w:hAnsiTheme="majorBidi" w:cstheme="majorBidi"/>
          <w:lang w:val="es-CO" w:eastAsia="es-ES"/>
        </w:rPr>
        <w:t xml:space="preserve">si </w:t>
      </w:r>
      <w:r w:rsidR="00B66A14" w:rsidRPr="38DBBDBA">
        <w:rPr>
          <w:rFonts w:asciiTheme="majorBidi" w:eastAsia="Calibri" w:hAnsiTheme="majorBidi" w:cstheme="majorBidi"/>
          <w:lang w:val="es-CO" w:eastAsia="es-ES"/>
        </w:rPr>
        <w:t xml:space="preserve">era procedente declarar responsable patrimonial, administrativa y extracontractualmente a la EBSA, a título de falla en el servicio, respecto a los perjuicios causados a los demandantes con ocasión a la muerte de NÉSTOR LEONARDO AVELLANEDA TORRES ocurrida el día 11 de diciembre de 2016, </w:t>
      </w:r>
      <w:r w:rsidR="00B66A14" w:rsidRPr="38DBBDBA">
        <w:rPr>
          <w:rFonts w:asciiTheme="majorBidi" w:eastAsia="Calibri" w:hAnsiTheme="majorBidi" w:cstheme="majorBidi"/>
          <w:b/>
          <w:bCs/>
          <w:lang w:val="es-CO" w:eastAsia="es-ES"/>
        </w:rPr>
        <w:t>en concurrencia de culpas</w:t>
      </w:r>
      <w:r w:rsidR="00B66A14" w:rsidRPr="38DBBDBA">
        <w:rPr>
          <w:rFonts w:asciiTheme="majorBidi" w:eastAsia="Calibri" w:hAnsiTheme="majorBidi" w:cstheme="majorBidi"/>
          <w:lang w:val="es-CO" w:eastAsia="es-ES"/>
        </w:rPr>
        <w:t xml:space="preserve">, pues </w:t>
      </w:r>
      <w:r w:rsidR="09297C51" w:rsidRPr="38DBBDBA">
        <w:rPr>
          <w:rFonts w:asciiTheme="majorBidi" w:eastAsia="Calibri" w:hAnsiTheme="majorBidi" w:cstheme="majorBidi"/>
          <w:lang w:val="es-CO" w:eastAsia="es-ES"/>
        </w:rPr>
        <w:t xml:space="preserve">según el a quo </w:t>
      </w:r>
      <w:r w:rsidR="00B66A14" w:rsidRPr="38DBBDBA">
        <w:rPr>
          <w:rFonts w:asciiTheme="majorBidi" w:eastAsia="Calibri" w:hAnsiTheme="majorBidi" w:cstheme="majorBidi"/>
          <w:lang w:val="es-CO" w:eastAsia="es-ES"/>
        </w:rPr>
        <w:t xml:space="preserve">aunque </w:t>
      </w:r>
      <w:r w:rsidR="00634C16" w:rsidRPr="38DBBDBA">
        <w:rPr>
          <w:rFonts w:asciiTheme="majorBidi" w:eastAsia="Calibri" w:hAnsiTheme="majorBidi" w:cstheme="majorBidi"/>
          <w:lang w:val="es-CO" w:eastAsia="es-ES"/>
        </w:rPr>
        <w:t>aquella no cumplió con la normatividad aplicable en materia de mantenimiento y distancia de redes</w:t>
      </w:r>
      <w:r w:rsidR="009D7ECA" w:rsidRPr="38DBBDBA">
        <w:rPr>
          <w:rFonts w:asciiTheme="majorBidi" w:eastAsia="Calibri" w:hAnsiTheme="majorBidi" w:cstheme="majorBidi"/>
          <w:lang w:val="es-CO" w:eastAsia="es-ES"/>
        </w:rPr>
        <w:t xml:space="preserve"> eléctricas</w:t>
      </w:r>
      <w:r w:rsidR="00634C16" w:rsidRPr="38DBBDBA">
        <w:rPr>
          <w:rFonts w:asciiTheme="majorBidi" w:eastAsia="Calibri" w:hAnsiTheme="majorBidi" w:cstheme="majorBidi"/>
          <w:lang w:val="es-CO" w:eastAsia="es-ES"/>
        </w:rPr>
        <w:t xml:space="preserve">, no menos cierto </w:t>
      </w:r>
      <w:r w:rsidR="009D7ECA" w:rsidRPr="38DBBDBA">
        <w:rPr>
          <w:rFonts w:asciiTheme="majorBidi" w:eastAsia="Calibri" w:hAnsiTheme="majorBidi" w:cstheme="majorBidi"/>
          <w:lang w:val="es-CO" w:eastAsia="es-ES"/>
        </w:rPr>
        <w:t xml:space="preserve">es </w:t>
      </w:r>
      <w:r w:rsidR="00634C16" w:rsidRPr="38DBBDBA">
        <w:rPr>
          <w:rFonts w:asciiTheme="majorBidi" w:eastAsia="Calibri" w:hAnsiTheme="majorBidi" w:cstheme="majorBidi"/>
          <w:lang w:val="es-CO" w:eastAsia="es-ES"/>
        </w:rPr>
        <w:t xml:space="preserve">que la víctima </w:t>
      </w:r>
      <w:r w:rsidR="00B66A14" w:rsidRPr="38DBBDBA">
        <w:rPr>
          <w:rFonts w:asciiTheme="majorBidi" w:eastAsia="Calibri" w:hAnsiTheme="majorBidi" w:cstheme="majorBidi"/>
          <w:lang w:val="es-CO" w:eastAsia="es-ES"/>
        </w:rPr>
        <w:t xml:space="preserve">incurrió en una actuación culposa al acercar a </w:t>
      </w:r>
      <w:r w:rsidR="00CC79AA" w:rsidRPr="38DBBDBA">
        <w:rPr>
          <w:rFonts w:asciiTheme="majorBidi" w:eastAsia="Calibri" w:hAnsiTheme="majorBidi" w:cstheme="majorBidi"/>
          <w:lang w:val="es-CO" w:eastAsia="es-ES"/>
        </w:rPr>
        <w:t xml:space="preserve">estas </w:t>
      </w:r>
      <w:r w:rsidR="00B66A14" w:rsidRPr="38DBBDBA">
        <w:rPr>
          <w:rFonts w:asciiTheme="majorBidi" w:eastAsia="Calibri" w:hAnsiTheme="majorBidi" w:cstheme="majorBidi"/>
          <w:lang w:val="es-CO" w:eastAsia="es-ES"/>
        </w:rPr>
        <w:t xml:space="preserve">un </w:t>
      </w:r>
      <w:r w:rsidR="00CC79AA" w:rsidRPr="38DBBDBA">
        <w:rPr>
          <w:rFonts w:asciiTheme="majorBidi" w:eastAsia="Calibri" w:hAnsiTheme="majorBidi" w:cstheme="majorBidi"/>
          <w:lang w:val="es-CO" w:eastAsia="es-ES"/>
        </w:rPr>
        <w:t xml:space="preserve">elemento </w:t>
      </w:r>
      <w:r w:rsidR="00B66A14" w:rsidRPr="38DBBDBA">
        <w:rPr>
          <w:rFonts w:asciiTheme="majorBidi" w:eastAsia="Calibri" w:hAnsiTheme="majorBidi" w:cstheme="majorBidi"/>
          <w:lang w:val="es-CO" w:eastAsia="es-ES"/>
        </w:rPr>
        <w:t>metálico</w:t>
      </w:r>
      <w:r w:rsidR="00634C16" w:rsidRPr="38DBBDBA">
        <w:rPr>
          <w:rFonts w:asciiTheme="majorBidi" w:eastAsia="Calibri" w:hAnsiTheme="majorBidi" w:cstheme="majorBidi"/>
          <w:lang w:val="es-CO" w:eastAsia="es-ES"/>
        </w:rPr>
        <w:t xml:space="preserve">. </w:t>
      </w:r>
    </w:p>
    <w:p w14:paraId="700DA44F" w14:textId="0AE75341" w:rsidR="00B66A14" w:rsidRDefault="00B66A14" w:rsidP="7F1265A4">
      <w:pPr>
        <w:spacing w:line="360" w:lineRule="auto"/>
        <w:contextualSpacing/>
        <w:jc w:val="both"/>
        <w:rPr>
          <w:rFonts w:asciiTheme="majorBidi" w:eastAsia="Calibri" w:hAnsiTheme="majorBidi" w:cstheme="majorBidi"/>
          <w:lang w:val="es-CO" w:eastAsia="es-ES"/>
        </w:rPr>
      </w:pPr>
    </w:p>
    <w:p w14:paraId="79599FED" w14:textId="054A34BA" w:rsidR="00B66A14" w:rsidRDefault="00634C16" w:rsidP="41AE9AB5">
      <w:pPr>
        <w:spacing w:line="360" w:lineRule="auto"/>
        <w:contextualSpacing/>
        <w:jc w:val="both"/>
        <w:rPr>
          <w:rFonts w:asciiTheme="majorBidi" w:eastAsia="Calibri" w:hAnsiTheme="majorBidi" w:cstheme="majorBidi"/>
          <w:highlight w:val="yellow"/>
          <w:lang w:val="es-CO" w:eastAsia="es-ES"/>
        </w:rPr>
      </w:pPr>
      <w:r w:rsidRPr="38DBBDBA">
        <w:rPr>
          <w:rFonts w:asciiTheme="majorBidi" w:eastAsia="Calibri" w:hAnsiTheme="majorBidi" w:cstheme="majorBidi"/>
          <w:lang w:val="es-CO" w:eastAsia="es-ES"/>
        </w:rPr>
        <w:t xml:space="preserve">Por tanto, la omisión de la EBSA </w:t>
      </w:r>
      <w:r w:rsidR="6FB2318D" w:rsidRPr="38DBBDBA">
        <w:rPr>
          <w:rFonts w:asciiTheme="majorBidi" w:eastAsia="Calibri" w:hAnsiTheme="majorBidi" w:cstheme="majorBidi"/>
          <w:lang w:val="es-CO" w:eastAsia="es-ES"/>
        </w:rPr>
        <w:t xml:space="preserve">habría </w:t>
      </w:r>
      <w:r w:rsidR="00B66A14" w:rsidRPr="38DBBDBA">
        <w:rPr>
          <w:rFonts w:asciiTheme="majorBidi" w:eastAsia="Calibri" w:hAnsiTheme="majorBidi" w:cstheme="majorBidi"/>
          <w:lang w:val="es-CO" w:eastAsia="es-ES"/>
        </w:rPr>
        <w:t>facilit</w:t>
      </w:r>
      <w:r w:rsidR="42D8CE79" w:rsidRPr="38DBBDBA">
        <w:rPr>
          <w:rFonts w:asciiTheme="majorBidi" w:eastAsia="Calibri" w:hAnsiTheme="majorBidi" w:cstheme="majorBidi"/>
          <w:lang w:val="es-CO" w:eastAsia="es-ES"/>
        </w:rPr>
        <w:t>ado</w:t>
      </w:r>
      <w:r w:rsidR="00B66A14" w:rsidRPr="38DBBDBA">
        <w:rPr>
          <w:rFonts w:asciiTheme="majorBidi" w:eastAsia="Calibri" w:hAnsiTheme="majorBidi" w:cstheme="majorBidi"/>
          <w:lang w:val="es-CO" w:eastAsia="es-ES"/>
        </w:rPr>
        <w:t xml:space="preserve"> en un 70% que se efectivizara el riesgo creado </w:t>
      </w:r>
      <w:r w:rsidRPr="38DBBDBA">
        <w:rPr>
          <w:rFonts w:asciiTheme="majorBidi" w:eastAsia="Calibri" w:hAnsiTheme="majorBidi" w:cstheme="majorBidi"/>
          <w:lang w:val="es-CO" w:eastAsia="es-ES"/>
        </w:rPr>
        <w:t xml:space="preserve">con </w:t>
      </w:r>
      <w:r w:rsidR="00B66A14" w:rsidRPr="38DBBDBA">
        <w:rPr>
          <w:rFonts w:asciiTheme="majorBidi" w:eastAsia="Calibri" w:hAnsiTheme="majorBidi" w:cstheme="majorBidi"/>
          <w:lang w:val="es-CO" w:eastAsia="es-ES"/>
        </w:rPr>
        <w:t xml:space="preserve">la conducción de energía eléctrica, correspondiéndole a La Previsora Compañía de Seguros, en virtud de la póliza suscrita con la EBSA, </w:t>
      </w:r>
      <w:r w:rsidR="00B3675A" w:rsidRPr="38DBBDBA">
        <w:rPr>
          <w:rFonts w:asciiTheme="majorBidi" w:eastAsia="Calibri" w:hAnsiTheme="majorBidi" w:cstheme="majorBidi"/>
          <w:lang w:val="es-CO" w:eastAsia="es-ES"/>
        </w:rPr>
        <w:t xml:space="preserve">y </w:t>
      </w:r>
      <w:r w:rsidR="00B66A14" w:rsidRPr="38DBBDBA">
        <w:rPr>
          <w:rFonts w:asciiTheme="majorBidi" w:eastAsia="Calibri" w:hAnsiTheme="majorBidi" w:cstheme="majorBidi"/>
          <w:lang w:val="es-CO" w:eastAsia="es-ES"/>
        </w:rPr>
        <w:t>vigente a la fecha del siniestro</w:t>
      </w:r>
      <w:r w:rsidR="000616FB" w:rsidRPr="38DBBDBA">
        <w:rPr>
          <w:rFonts w:asciiTheme="majorBidi" w:eastAsia="Calibri" w:hAnsiTheme="majorBidi" w:cstheme="majorBidi"/>
          <w:lang w:val="es-CO" w:eastAsia="es-ES"/>
        </w:rPr>
        <w:t>,</w:t>
      </w:r>
      <w:r w:rsidR="00B66A14" w:rsidRPr="38DBBDBA">
        <w:rPr>
          <w:rFonts w:asciiTheme="majorBidi" w:eastAsia="Calibri" w:hAnsiTheme="majorBidi" w:cstheme="majorBidi"/>
          <w:lang w:val="es-CO" w:eastAsia="es-ES"/>
        </w:rPr>
        <w:t xml:space="preserve"> el pago de lo cancelado por concepto de perjuicios por esa empresa, conforme lo sostuvo el a-quo, </w:t>
      </w:r>
      <w:r w:rsidR="00E0117C" w:rsidRPr="38DBBDBA">
        <w:rPr>
          <w:rFonts w:asciiTheme="majorBidi" w:eastAsia="Calibri" w:hAnsiTheme="majorBidi" w:cstheme="majorBidi"/>
          <w:lang w:val="es-CO" w:eastAsia="es-ES"/>
        </w:rPr>
        <w:t>o si</w:t>
      </w:r>
      <w:r w:rsidR="00D161C2" w:rsidRPr="38DBBDBA">
        <w:rPr>
          <w:rFonts w:asciiTheme="majorBidi" w:eastAsia="Calibri" w:hAnsiTheme="majorBidi" w:cstheme="majorBidi"/>
          <w:lang w:val="es-CO" w:eastAsia="es-ES"/>
        </w:rPr>
        <w:t>,</w:t>
      </w:r>
      <w:r w:rsidR="00E0117C" w:rsidRPr="38DBBDBA">
        <w:rPr>
          <w:rFonts w:asciiTheme="majorBidi" w:eastAsia="Calibri" w:hAnsiTheme="majorBidi" w:cstheme="majorBidi"/>
          <w:lang w:val="es-CO" w:eastAsia="es-ES"/>
        </w:rPr>
        <w:t xml:space="preserve"> por el contrario, ese daño no le es imputable a la EBSA en razón a que hubo una indebida aplicación normativa del RETEI sobre la regulación de distancia entre viviendas y redes eléctricas,</w:t>
      </w:r>
      <w:r w:rsidR="003E6837" w:rsidRPr="38DBBDBA">
        <w:rPr>
          <w:rFonts w:asciiTheme="majorBidi" w:eastAsia="Calibri" w:hAnsiTheme="majorBidi" w:cstheme="majorBidi"/>
          <w:lang w:val="es-CO" w:eastAsia="es-ES"/>
        </w:rPr>
        <w:t xml:space="preserve"> y su mantenimiento,</w:t>
      </w:r>
      <w:r w:rsidR="00E0117C" w:rsidRPr="38DBBDBA">
        <w:rPr>
          <w:rFonts w:asciiTheme="majorBidi" w:eastAsia="Calibri" w:hAnsiTheme="majorBidi" w:cstheme="majorBidi"/>
          <w:lang w:val="es-CO" w:eastAsia="es-ES"/>
        </w:rPr>
        <w:t xml:space="preserve"> y</w:t>
      </w:r>
      <w:r w:rsidR="003E6837" w:rsidRPr="38DBBDBA">
        <w:rPr>
          <w:rFonts w:asciiTheme="majorBidi" w:eastAsia="Calibri" w:hAnsiTheme="majorBidi" w:cstheme="majorBidi"/>
          <w:lang w:val="es-CO" w:eastAsia="es-ES"/>
        </w:rPr>
        <w:t>,</w:t>
      </w:r>
      <w:r w:rsidR="00E0117C" w:rsidRPr="38DBBDBA">
        <w:rPr>
          <w:rFonts w:asciiTheme="majorBidi" w:eastAsia="Calibri" w:hAnsiTheme="majorBidi" w:cstheme="majorBidi"/>
          <w:lang w:val="es-CO" w:eastAsia="es-ES"/>
        </w:rPr>
        <w:t xml:space="preserve"> una indebida valoración probatoria, que daba lugar a concluir que se configuró la causal eximente de responsabilidad de hecho exclusivo de la víctima, como lo adujo la parte apelante.</w:t>
      </w:r>
    </w:p>
    <w:bookmarkEnd w:id="42"/>
    <w:p w14:paraId="47A4027F" w14:textId="77777777" w:rsidR="0036776D" w:rsidRPr="00551E36" w:rsidRDefault="0036776D" w:rsidP="001B628C">
      <w:pPr>
        <w:spacing w:line="360" w:lineRule="auto"/>
        <w:contextualSpacing/>
        <w:jc w:val="both"/>
        <w:rPr>
          <w:rFonts w:asciiTheme="majorBidi" w:eastAsia="Calibri" w:hAnsiTheme="majorBidi" w:cstheme="majorBidi"/>
          <w:lang w:val="es-CO" w:eastAsia="es-ES"/>
        </w:rPr>
      </w:pPr>
    </w:p>
    <w:p w14:paraId="707B84CA" w14:textId="10EB32CD" w:rsidR="003B4899" w:rsidRPr="00551E36" w:rsidRDefault="0036776D" w:rsidP="637602C2">
      <w:pPr>
        <w:spacing w:line="360" w:lineRule="auto"/>
        <w:contextualSpacing/>
        <w:jc w:val="both"/>
        <w:rPr>
          <w:rFonts w:asciiTheme="majorBidi" w:eastAsia="Calibri" w:hAnsiTheme="majorBidi" w:cstheme="majorBidi"/>
          <w:lang w:val="es-CO" w:eastAsia="es-ES"/>
        </w:rPr>
      </w:pPr>
      <w:r w:rsidRPr="41AE9AB5">
        <w:rPr>
          <w:rFonts w:asciiTheme="majorBidi" w:eastAsia="Calibri" w:hAnsiTheme="majorBidi" w:cstheme="majorBidi"/>
          <w:b/>
          <w:bCs/>
          <w:lang w:val="es-CO" w:eastAsia="es-ES"/>
        </w:rPr>
        <w:t>9.2.-</w:t>
      </w:r>
      <w:r w:rsidRPr="41AE9AB5">
        <w:rPr>
          <w:rFonts w:asciiTheme="majorBidi" w:eastAsia="Calibri" w:hAnsiTheme="majorBidi" w:cstheme="majorBidi"/>
          <w:lang w:val="es-CO" w:eastAsia="es-ES"/>
        </w:rPr>
        <w:t xml:space="preserve"> </w:t>
      </w:r>
      <w:r w:rsidR="00A82286" w:rsidRPr="41AE9AB5">
        <w:rPr>
          <w:rFonts w:asciiTheme="majorBidi" w:eastAsia="Calibri" w:hAnsiTheme="majorBidi" w:cstheme="majorBidi"/>
          <w:lang w:val="es-CO" w:eastAsia="es-ES"/>
        </w:rPr>
        <w:t xml:space="preserve">Como primera medida, se precisa que no hay controversia acerca de la prueba del daño alegado por la parte actora consistente en el fallecimiento del señor NÉSTOR LEONARDO </w:t>
      </w:r>
      <w:r w:rsidR="00A82286" w:rsidRPr="41AE9AB5">
        <w:rPr>
          <w:rFonts w:asciiTheme="majorBidi" w:eastAsia="Calibri" w:hAnsiTheme="majorBidi" w:cstheme="majorBidi"/>
          <w:lang w:val="es-CO" w:eastAsia="es-ES"/>
        </w:rPr>
        <w:lastRenderedPageBreak/>
        <w:t xml:space="preserve">AVELLANEDA TORRES el día 11 de diciembre de 2016 </w:t>
      </w:r>
      <w:r w:rsidR="00F10CF4" w:rsidRPr="41AE9AB5">
        <w:rPr>
          <w:rFonts w:asciiTheme="majorBidi" w:eastAsia="Calibri" w:hAnsiTheme="majorBidi" w:cstheme="majorBidi"/>
          <w:lang w:val="es-CO" w:eastAsia="es-ES"/>
        </w:rPr>
        <w:t xml:space="preserve">en la ciudad de Tunja </w:t>
      </w:r>
      <w:r w:rsidR="00A82286" w:rsidRPr="41AE9AB5">
        <w:rPr>
          <w:rFonts w:asciiTheme="majorBidi" w:eastAsia="Calibri" w:hAnsiTheme="majorBidi" w:cstheme="majorBidi"/>
          <w:lang w:val="es-CO" w:eastAsia="es-ES"/>
        </w:rPr>
        <w:t>lo</w:t>
      </w:r>
      <w:r w:rsidR="00A82286" w:rsidRPr="41AE9AB5">
        <w:rPr>
          <w:rFonts w:asciiTheme="majorBidi" w:eastAsia="Calibri" w:hAnsiTheme="majorBidi" w:cstheme="majorBidi"/>
          <w:b/>
          <w:bCs/>
          <w:lang w:val="es-CO" w:eastAsia="es-ES"/>
        </w:rPr>
        <w:t xml:space="preserve"> cual se acreditó con</w:t>
      </w:r>
      <w:r w:rsidR="003E6837" w:rsidRPr="41AE9AB5">
        <w:rPr>
          <w:rFonts w:asciiTheme="majorBidi" w:eastAsia="Calibri" w:hAnsiTheme="majorBidi" w:cstheme="majorBidi"/>
          <w:b/>
          <w:bCs/>
          <w:lang w:val="es-CO" w:eastAsia="es-ES"/>
        </w:rPr>
        <w:t xml:space="preserve"> respectivo</w:t>
      </w:r>
      <w:r w:rsidR="00A82286" w:rsidRPr="41AE9AB5">
        <w:rPr>
          <w:rFonts w:asciiTheme="majorBidi" w:eastAsia="Calibri" w:hAnsiTheme="majorBidi" w:cstheme="majorBidi"/>
          <w:b/>
          <w:bCs/>
          <w:lang w:val="es-CO" w:eastAsia="es-ES"/>
        </w:rPr>
        <w:t xml:space="preserve"> el certificado de defunción</w:t>
      </w:r>
      <w:r w:rsidR="006922FF" w:rsidRPr="41AE9AB5">
        <w:rPr>
          <w:rFonts w:asciiTheme="majorBidi" w:eastAsia="Calibri" w:hAnsiTheme="majorBidi" w:cstheme="majorBidi"/>
          <w:lang w:val="es-CO" w:eastAsia="es-ES"/>
        </w:rPr>
        <w:t xml:space="preserve"> </w:t>
      </w:r>
      <w:r w:rsidR="00A82286" w:rsidRPr="41AE9AB5">
        <w:rPr>
          <w:rFonts w:asciiTheme="majorBidi" w:eastAsia="Calibri" w:hAnsiTheme="majorBidi" w:cstheme="majorBidi"/>
          <w:lang w:val="es-CO" w:eastAsia="es-ES"/>
        </w:rPr>
        <w:t>(</w:t>
      </w:r>
      <w:r w:rsidR="6AAF83EC" w:rsidRPr="41AE9AB5">
        <w:rPr>
          <w:rFonts w:asciiTheme="majorBidi" w:eastAsia="Calibri" w:hAnsiTheme="majorBidi" w:cstheme="majorBidi"/>
          <w:lang w:val="es-CO" w:eastAsia="es-ES"/>
        </w:rPr>
        <w:t>fs.</w:t>
      </w:r>
      <w:r w:rsidR="00A82286" w:rsidRPr="41AE9AB5">
        <w:rPr>
          <w:rFonts w:asciiTheme="majorBidi" w:eastAsia="Calibri" w:hAnsiTheme="majorBidi" w:cstheme="majorBidi"/>
          <w:lang w:val="es-CO" w:eastAsia="es-ES"/>
        </w:rPr>
        <w:t xml:space="preserve"> 29).</w:t>
      </w:r>
    </w:p>
    <w:p w14:paraId="102AED1D" w14:textId="75CBA290" w:rsidR="00C6026C" w:rsidRPr="00551E36" w:rsidRDefault="00C6026C" w:rsidP="004F3861">
      <w:pPr>
        <w:spacing w:line="360" w:lineRule="auto"/>
        <w:contextualSpacing/>
        <w:jc w:val="both"/>
        <w:rPr>
          <w:rFonts w:asciiTheme="majorBidi" w:eastAsia="Calibri" w:hAnsiTheme="majorBidi" w:cstheme="majorBidi"/>
          <w:lang w:val="es-CO" w:eastAsia="es-ES"/>
        </w:rPr>
      </w:pPr>
    </w:p>
    <w:p w14:paraId="1027C28F" w14:textId="165B0B62" w:rsidR="00710DEF" w:rsidRPr="00061941" w:rsidRDefault="0036776D" w:rsidP="7F1265A4">
      <w:pPr>
        <w:spacing w:line="360" w:lineRule="auto"/>
        <w:jc w:val="both"/>
        <w:rPr>
          <w:rFonts w:asciiTheme="majorBidi" w:eastAsia="Calibri" w:hAnsiTheme="majorBidi" w:cstheme="majorBidi"/>
          <w:lang w:val="es-CO" w:eastAsia="es-ES"/>
        </w:rPr>
      </w:pPr>
      <w:r w:rsidRPr="7F1265A4">
        <w:rPr>
          <w:rFonts w:asciiTheme="majorBidi" w:eastAsia="Calibri" w:hAnsiTheme="majorBidi" w:cstheme="majorBidi"/>
          <w:b/>
          <w:bCs/>
          <w:lang w:val="es-CO" w:eastAsia="es-ES"/>
        </w:rPr>
        <w:t xml:space="preserve">9.3.- </w:t>
      </w:r>
      <w:r w:rsidR="00710DEF" w:rsidRPr="7F1265A4">
        <w:rPr>
          <w:rFonts w:asciiTheme="majorBidi" w:eastAsia="Calibri" w:hAnsiTheme="majorBidi" w:cstheme="majorBidi"/>
          <w:lang w:val="es-CO" w:eastAsia="es-ES"/>
        </w:rPr>
        <w:t>Sin embargo</w:t>
      </w:r>
      <w:r w:rsidR="00FF3D98" w:rsidRPr="7F1265A4">
        <w:rPr>
          <w:rFonts w:asciiTheme="majorBidi" w:eastAsia="Calibri" w:hAnsiTheme="majorBidi" w:cstheme="majorBidi"/>
          <w:lang w:val="es-CO" w:eastAsia="es-ES"/>
        </w:rPr>
        <w:t>, c</w:t>
      </w:r>
      <w:r w:rsidR="005C546E" w:rsidRPr="7F1265A4">
        <w:rPr>
          <w:rFonts w:asciiTheme="majorBidi" w:eastAsia="Calibri" w:hAnsiTheme="majorBidi" w:cstheme="majorBidi"/>
          <w:lang w:val="es-CO" w:eastAsia="es-ES"/>
        </w:rPr>
        <w:t>on</w:t>
      </w:r>
      <w:r w:rsidR="00FF3D98" w:rsidRPr="7F1265A4">
        <w:rPr>
          <w:rFonts w:asciiTheme="majorBidi" w:eastAsia="Calibri" w:hAnsiTheme="majorBidi" w:cstheme="majorBidi"/>
          <w:lang w:val="es-CO" w:eastAsia="es-ES"/>
        </w:rPr>
        <w:t xml:space="preserve">trario a lo </w:t>
      </w:r>
      <w:r w:rsidR="004D4239" w:rsidRPr="7F1265A4">
        <w:rPr>
          <w:rFonts w:asciiTheme="majorBidi" w:eastAsia="Calibri" w:hAnsiTheme="majorBidi" w:cstheme="majorBidi"/>
          <w:lang w:val="es-CO" w:eastAsia="es-ES"/>
        </w:rPr>
        <w:t xml:space="preserve">que concluyó el a-quo, </w:t>
      </w:r>
      <w:r w:rsidR="00C00D05" w:rsidRPr="7F1265A4">
        <w:rPr>
          <w:rFonts w:asciiTheme="majorBidi" w:eastAsia="Calibri" w:hAnsiTheme="majorBidi" w:cstheme="majorBidi"/>
          <w:lang w:val="es-CO" w:eastAsia="es-ES"/>
        </w:rPr>
        <w:t>y</w:t>
      </w:r>
      <w:r w:rsidR="0002431C" w:rsidRPr="7F1265A4">
        <w:rPr>
          <w:rFonts w:asciiTheme="majorBidi" w:eastAsia="Calibri" w:hAnsiTheme="majorBidi" w:cstheme="majorBidi"/>
          <w:lang w:val="es-CO" w:eastAsia="es-ES"/>
        </w:rPr>
        <w:t xml:space="preserve">, acogiendo </w:t>
      </w:r>
      <w:r w:rsidR="00C00D05" w:rsidRPr="7F1265A4">
        <w:rPr>
          <w:rFonts w:asciiTheme="majorBidi" w:eastAsia="Calibri" w:hAnsiTheme="majorBidi" w:cstheme="majorBidi"/>
          <w:lang w:val="es-CO" w:eastAsia="es-ES"/>
        </w:rPr>
        <w:t xml:space="preserve">lo planteado por la parte apelante, </w:t>
      </w:r>
      <w:r w:rsidR="0032117E" w:rsidRPr="7F1265A4">
        <w:rPr>
          <w:rFonts w:asciiTheme="majorBidi" w:eastAsia="Calibri" w:hAnsiTheme="majorBidi" w:cstheme="majorBidi"/>
          <w:lang w:val="es-CO" w:eastAsia="es-ES"/>
        </w:rPr>
        <w:t>la Sala</w:t>
      </w:r>
      <w:r w:rsidR="009D42C6" w:rsidRPr="7F1265A4">
        <w:rPr>
          <w:rFonts w:asciiTheme="majorBidi" w:eastAsia="Calibri" w:hAnsiTheme="majorBidi" w:cstheme="majorBidi"/>
          <w:lang w:val="es-CO" w:eastAsia="es-ES"/>
        </w:rPr>
        <w:t xml:space="preserve"> </w:t>
      </w:r>
      <w:r w:rsidR="0032117E" w:rsidRPr="7F1265A4">
        <w:rPr>
          <w:rFonts w:asciiTheme="majorBidi" w:eastAsia="Calibri" w:hAnsiTheme="majorBidi" w:cstheme="majorBidi"/>
          <w:lang w:val="es-CO" w:eastAsia="es-ES"/>
        </w:rPr>
        <w:t xml:space="preserve">considera que </w:t>
      </w:r>
      <w:r w:rsidR="0032117E" w:rsidRPr="7F1265A4">
        <w:rPr>
          <w:rFonts w:asciiTheme="majorBidi" w:eastAsia="Calibri" w:hAnsiTheme="majorBidi" w:cstheme="majorBidi"/>
          <w:b/>
          <w:bCs/>
          <w:lang w:val="es-CO" w:eastAsia="es-ES"/>
        </w:rPr>
        <w:t>no se</w:t>
      </w:r>
      <w:r w:rsidR="004B22FA" w:rsidRPr="7F1265A4">
        <w:rPr>
          <w:rFonts w:asciiTheme="majorBidi" w:eastAsia="Calibri" w:hAnsiTheme="majorBidi" w:cstheme="majorBidi"/>
          <w:b/>
          <w:bCs/>
          <w:lang w:val="es-CO" w:eastAsia="es-ES"/>
        </w:rPr>
        <w:t xml:space="preserve"> configuró el elemento </w:t>
      </w:r>
      <w:r w:rsidR="006E3FB5" w:rsidRPr="7F1265A4">
        <w:rPr>
          <w:rFonts w:asciiTheme="majorBidi" w:eastAsia="Calibri" w:hAnsiTheme="majorBidi" w:cstheme="majorBidi"/>
          <w:b/>
          <w:bCs/>
          <w:i/>
          <w:iCs/>
          <w:lang w:val="es-CO" w:eastAsia="es-ES"/>
        </w:rPr>
        <w:t>“imputación”</w:t>
      </w:r>
      <w:r w:rsidR="006E3FB5" w:rsidRPr="7F1265A4">
        <w:rPr>
          <w:rFonts w:asciiTheme="majorBidi" w:eastAsia="Calibri" w:hAnsiTheme="majorBidi" w:cstheme="majorBidi"/>
          <w:b/>
          <w:bCs/>
          <w:lang w:val="es-CO" w:eastAsia="es-ES"/>
        </w:rPr>
        <w:t xml:space="preserve"> </w:t>
      </w:r>
      <w:r w:rsidR="004B22FA" w:rsidRPr="7F1265A4">
        <w:rPr>
          <w:rFonts w:asciiTheme="majorBidi" w:eastAsia="Calibri" w:hAnsiTheme="majorBidi" w:cstheme="majorBidi"/>
          <w:b/>
          <w:bCs/>
          <w:lang w:val="es-CO" w:eastAsia="es-ES"/>
        </w:rPr>
        <w:t xml:space="preserve">de </w:t>
      </w:r>
      <w:r w:rsidR="00BC4904" w:rsidRPr="7F1265A4">
        <w:rPr>
          <w:rFonts w:asciiTheme="majorBidi" w:eastAsia="Calibri" w:hAnsiTheme="majorBidi" w:cstheme="majorBidi"/>
          <w:b/>
          <w:bCs/>
          <w:lang w:val="es-CO" w:eastAsia="es-ES"/>
        </w:rPr>
        <w:t>la</w:t>
      </w:r>
      <w:r w:rsidR="00CB2320" w:rsidRPr="7F1265A4">
        <w:rPr>
          <w:rFonts w:asciiTheme="majorBidi" w:eastAsia="Calibri" w:hAnsiTheme="majorBidi" w:cstheme="majorBidi"/>
          <w:b/>
          <w:bCs/>
          <w:lang w:val="es-CO" w:eastAsia="es-ES"/>
        </w:rPr>
        <w:t xml:space="preserve"> </w:t>
      </w:r>
      <w:r w:rsidR="004B22FA" w:rsidRPr="7F1265A4">
        <w:rPr>
          <w:rFonts w:asciiTheme="majorBidi" w:eastAsia="Calibri" w:hAnsiTheme="majorBidi" w:cstheme="majorBidi"/>
          <w:b/>
          <w:bCs/>
          <w:lang w:val="es-CO" w:eastAsia="es-ES"/>
        </w:rPr>
        <w:t>responsabilidad extracontractual</w:t>
      </w:r>
      <w:r w:rsidR="004B22FA" w:rsidRPr="7F1265A4">
        <w:rPr>
          <w:rFonts w:asciiTheme="majorBidi" w:eastAsia="Calibri" w:hAnsiTheme="majorBidi" w:cstheme="majorBidi"/>
          <w:lang w:val="es-CO" w:eastAsia="es-ES"/>
        </w:rPr>
        <w:t xml:space="preserve">, </w:t>
      </w:r>
      <w:r w:rsidR="00816EA8" w:rsidRPr="7F1265A4">
        <w:rPr>
          <w:rFonts w:asciiTheme="majorBidi" w:eastAsia="Calibri" w:hAnsiTheme="majorBidi" w:cstheme="majorBidi"/>
          <w:lang w:val="es-CO" w:eastAsia="es-ES"/>
        </w:rPr>
        <w:t>como se</w:t>
      </w:r>
      <w:r w:rsidR="00061941" w:rsidRPr="7F1265A4">
        <w:rPr>
          <w:rFonts w:asciiTheme="majorBidi" w:eastAsia="Calibri" w:hAnsiTheme="majorBidi" w:cstheme="majorBidi"/>
          <w:lang w:val="es-CO" w:eastAsia="es-ES"/>
        </w:rPr>
        <w:t xml:space="preserve"> explica a continuación. </w:t>
      </w:r>
    </w:p>
    <w:p w14:paraId="4FA0CD58" w14:textId="77777777" w:rsidR="00710DEF" w:rsidRDefault="00710DEF" w:rsidP="002B1513">
      <w:pPr>
        <w:spacing w:line="360" w:lineRule="auto"/>
        <w:jc w:val="both"/>
        <w:rPr>
          <w:rFonts w:eastAsiaTheme="minorHAnsi"/>
          <w:lang w:val="es-CO" w:eastAsia="en-US"/>
        </w:rPr>
      </w:pPr>
    </w:p>
    <w:p w14:paraId="123CC0D6" w14:textId="37071384" w:rsidR="008007FA" w:rsidRDefault="00DE45C0" w:rsidP="7F1265A4">
      <w:pPr>
        <w:spacing w:line="360" w:lineRule="auto"/>
        <w:jc w:val="both"/>
        <w:rPr>
          <w:rFonts w:eastAsiaTheme="minorEastAsia"/>
          <w:lang w:val="es-CO" w:eastAsia="en-US"/>
        </w:rPr>
      </w:pPr>
      <w:r w:rsidRPr="39C6DB8B">
        <w:rPr>
          <w:rFonts w:eastAsiaTheme="minorEastAsia"/>
          <w:lang w:val="es-CO" w:eastAsia="en-US"/>
        </w:rPr>
        <w:t>Sobre este particular, cabe r</w:t>
      </w:r>
      <w:r w:rsidR="00B02214" w:rsidRPr="39C6DB8B">
        <w:rPr>
          <w:rFonts w:eastAsiaTheme="minorEastAsia"/>
          <w:lang w:val="es-CO" w:eastAsia="en-US"/>
        </w:rPr>
        <w:t>e</w:t>
      </w:r>
      <w:r w:rsidR="003E4FEF" w:rsidRPr="39C6DB8B">
        <w:rPr>
          <w:rFonts w:eastAsiaTheme="minorEastAsia"/>
          <w:lang w:val="es-CO" w:eastAsia="en-US"/>
        </w:rPr>
        <w:t xml:space="preserve">cordar </w:t>
      </w:r>
      <w:r w:rsidRPr="39C6DB8B">
        <w:rPr>
          <w:rFonts w:eastAsiaTheme="minorEastAsia"/>
          <w:lang w:val="es-CO" w:eastAsia="en-US"/>
        </w:rPr>
        <w:t xml:space="preserve">que a la luz de la </w:t>
      </w:r>
      <w:r w:rsidR="00DF7284" w:rsidRPr="39C6DB8B">
        <w:rPr>
          <w:rFonts w:eastAsiaTheme="minorEastAsia"/>
          <w:lang w:val="es-CO" w:eastAsia="en-US"/>
        </w:rPr>
        <w:t xml:space="preserve">jurisprudencia </w:t>
      </w:r>
      <w:r w:rsidRPr="39C6DB8B">
        <w:rPr>
          <w:rFonts w:eastAsiaTheme="minorEastAsia"/>
          <w:lang w:val="es-CO" w:eastAsia="en-US"/>
        </w:rPr>
        <w:t xml:space="preserve">contencioso administrativa </w:t>
      </w:r>
      <w:r w:rsidR="00DF7284" w:rsidRPr="39C6DB8B">
        <w:rPr>
          <w:rFonts w:eastAsiaTheme="minorEastAsia"/>
          <w:lang w:val="es-CO" w:eastAsia="en-US"/>
        </w:rPr>
        <w:t xml:space="preserve">la imputación </w:t>
      </w:r>
      <w:r w:rsidR="00F37892" w:rsidRPr="39C6DB8B">
        <w:rPr>
          <w:rFonts w:eastAsiaTheme="minorEastAsia"/>
          <w:lang w:val="es-CO" w:eastAsia="en-US"/>
        </w:rPr>
        <w:t xml:space="preserve">del daño </w:t>
      </w:r>
      <w:r w:rsidR="009A553C" w:rsidRPr="39C6DB8B">
        <w:rPr>
          <w:rFonts w:eastAsiaTheme="minorEastAsia"/>
          <w:lang w:val="es-CO" w:eastAsia="en-US"/>
        </w:rPr>
        <w:t xml:space="preserve">en sede del medio de control de reparación directa </w:t>
      </w:r>
      <w:r w:rsidR="00DF7284" w:rsidRPr="39C6DB8B">
        <w:rPr>
          <w:rFonts w:eastAsiaTheme="minorEastAsia"/>
          <w:lang w:val="es-CO" w:eastAsia="en-US"/>
        </w:rPr>
        <w:t>exi</w:t>
      </w:r>
      <w:r w:rsidR="00DF7284" w:rsidRPr="41AE9AB5">
        <w:rPr>
          <w:rFonts w:eastAsiaTheme="minorEastAsia"/>
          <w:b/>
          <w:bCs/>
          <w:lang w:val="es-CO" w:eastAsia="en-US"/>
        </w:rPr>
        <w:t xml:space="preserve">ge </w:t>
      </w:r>
      <w:r w:rsidR="0083777C" w:rsidRPr="41AE9AB5">
        <w:rPr>
          <w:rFonts w:eastAsiaTheme="minorEastAsia"/>
          <w:b/>
          <w:bCs/>
          <w:lang w:val="es-CO" w:eastAsia="en-US"/>
        </w:rPr>
        <w:t xml:space="preserve">un análisis en dos </w:t>
      </w:r>
      <w:r w:rsidR="00DF7284" w:rsidRPr="41AE9AB5">
        <w:rPr>
          <w:rFonts w:eastAsiaTheme="minorEastAsia"/>
          <w:b/>
          <w:bCs/>
          <w:lang w:val="es-CO" w:eastAsia="en-US"/>
        </w:rPr>
        <w:t>esferas</w:t>
      </w:r>
      <w:r w:rsidR="00DF7284" w:rsidRPr="39C6DB8B">
        <w:rPr>
          <w:rFonts w:eastAsiaTheme="minorEastAsia"/>
          <w:lang w:val="es-CO" w:eastAsia="en-US"/>
        </w:rPr>
        <w:t>: a) el ámbito fáctico, y</w:t>
      </w:r>
      <w:r w:rsidR="001A132B" w:rsidRPr="39C6DB8B">
        <w:rPr>
          <w:rFonts w:eastAsiaTheme="minorEastAsia"/>
          <w:lang w:val="es-CO" w:eastAsia="en-US"/>
        </w:rPr>
        <w:t>,</w:t>
      </w:r>
      <w:r w:rsidR="00DF7284" w:rsidRPr="39C6DB8B">
        <w:rPr>
          <w:rFonts w:eastAsiaTheme="minorEastAsia"/>
          <w:lang w:val="es-CO" w:eastAsia="en-US"/>
        </w:rPr>
        <w:t xml:space="preserve"> b) la imputación jurídica</w:t>
      </w:r>
      <w:r w:rsidR="007F6CEE" w:rsidRPr="39C6DB8B">
        <w:rPr>
          <w:rStyle w:val="Refdenotaalpie"/>
          <w:rFonts w:eastAsiaTheme="minorEastAsia"/>
          <w:lang w:val="es-CO" w:eastAsia="en-US"/>
        </w:rPr>
        <w:footnoteReference w:id="27"/>
      </w:r>
      <w:r w:rsidR="00F17627" w:rsidRPr="39C6DB8B">
        <w:rPr>
          <w:rFonts w:eastAsiaTheme="minorEastAsia"/>
          <w:lang w:val="es-CO" w:eastAsia="en-US"/>
        </w:rPr>
        <w:t xml:space="preserve">; </w:t>
      </w:r>
      <w:r w:rsidR="001A132B" w:rsidRPr="39C6DB8B">
        <w:rPr>
          <w:rFonts w:eastAsiaTheme="minorEastAsia"/>
          <w:lang w:val="es-CO" w:eastAsia="en-US"/>
        </w:rPr>
        <w:t xml:space="preserve">ello exige </w:t>
      </w:r>
      <w:r w:rsidR="00DF7284" w:rsidRPr="39C6DB8B">
        <w:rPr>
          <w:rFonts w:eastAsiaTheme="minorEastAsia"/>
          <w:lang w:val="es-CO" w:eastAsia="en-US"/>
        </w:rPr>
        <w:t>determinar</w:t>
      </w:r>
      <w:r w:rsidR="001A132B" w:rsidRPr="39C6DB8B">
        <w:rPr>
          <w:rFonts w:eastAsiaTheme="minorEastAsia"/>
          <w:lang w:val="es-CO" w:eastAsia="en-US"/>
        </w:rPr>
        <w:t>,</w:t>
      </w:r>
      <w:r w:rsidR="00F17627" w:rsidRPr="39C6DB8B">
        <w:rPr>
          <w:rFonts w:eastAsiaTheme="minorEastAsia"/>
          <w:lang w:val="es-CO" w:eastAsia="en-US"/>
        </w:rPr>
        <w:t xml:space="preserve"> por un lado</w:t>
      </w:r>
      <w:r w:rsidR="001A132B" w:rsidRPr="39C6DB8B">
        <w:rPr>
          <w:rFonts w:eastAsiaTheme="minorEastAsia"/>
          <w:lang w:val="es-CO" w:eastAsia="en-US"/>
        </w:rPr>
        <w:t>,</w:t>
      </w:r>
      <w:r w:rsidR="00DF7284" w:rsidRPr="39C6DB8B">
        <w:rPr>
          <w:rFonts w:eastAsiaTheme="minorEastAsia"/>
          <w:lang w:val="es-CO" w:eastAsia="en-US"/>
        </w:rPr>
        <w:t xml:space="preserve"> la atribución </w:t>
      </w:r>
      <w:r w:rsidR="00F17627" w:rsidRPr="39C6DB8B">
        <w:rPr>
          <w:rFonts w:eastAsiaTheme="minorEastAsia"/>
          <w:lang w:val="es-CO" w:eastAsia="en-US"/>
        </w:rPr>
        <w:t>dentro de la teoría de la de la imputación objetiva de la responsabilidad patrimonial,</w:t>
      </w:r>
      <w:r w:rsidR="00F37892" w:rsidRPr="39C6DB8B">
        <w:rPr>
          <w:rFonts w:eastAsiaTheme="minorEastAsia"/>
          <w:lang w:val="es-CO" w:eastAsia="en-US"/>
        </w:rPr>
        <w:t xml:space="preserve"> es decir, determinar la causa eficiente que generó el daño, más allá de las </w:t>
      </w:r>
      <w:r w:rsidR="2D572021" w:rsidRPr="39C6DB8B">
        <w:rPr>
          <w:rFonts w:eastAsiaTheme="minorEastAsia"/>
          <w:lang w:val="es-CO" w:eastAsia="en-US"/>
        </w:rPr>
        <w:t>múltiples</w:t>
      </w:r>
      <w:r w:rsidR="00F37892" w:rsidRPr="39C6DB8B">
        <w:rPr>
          <w:rFonts w:eastAsiaTheme="minorEastAsia"/>
          <w:lang w:val="es-CO" w:eastAsia="en-US"/>
        </w:rPr>
        <w:t xml:space="preserve"> causas que rodearon su acontecer,</w:t>
      </w:r>
      <w:r w:rsidR="00F17627" w:rsidRPr="39C6DB8B">
        <w:rPr>
          <w:rFonts w:eastAsiaTheme="minorEastAsia"/>
          <w:lang w:val="es-CO" w:eastAsia="en-US"/>
        </w:rPr>
        <w:t xml:space="preserve"> y, </w:t>
      </w:r>
      <w:r w:rsidR="001A132B" w:rsidRPr="39C6DB8B">
        <w:rPr>
          <w:rFonts w:eastAsiaTheme="minorEastAsia"/>
          <w:lang w:val="es-CO" w:eastAsia="en-US"/>
        </w:rPr>
        <w:t xml:space="preserve">por otro, su conformidad con </w:t>
      </w:r>
      <w:r w:rsidR="00DF7284" w:rsidRPr="39C6DB8B">
        <w:rPr>
          <w:rFonts w:eastAsiaTheme="minorEastAsia"/>
          <w:lang w:val="es-CO" w:eastAsia="en-US"/>
        </w:rPr>
        <w:t xml:space="preserve">un deber jurídico (que opera </w:t>
      </w:r>
      <w:r w:rsidR="001A132B" w:rsidRPr="39C6DB8B">
        <w:rPr>
          <w:rFonts w:eastAsiaTheme="minorEastAsia"/>
          <w:lang w:val="es-CO" w:eastAsia="en-US"/>
        </w:rPr>
        <w:t xml:space="preserve">según </w:t>
      </w:r>
      <w:r w:rsidR="00DF7284" w:rsidRPr="39C6DB8B">
        <w:rPr>
          <w:rFonts w:eastAsiaTheme="minorEastAsia"/>
          <w:lang w:val="es-CO" w:eastAsia="en-US"/>
        </w:rPr>
        <w:t>los distintos títulos de imputación consolidados: falla o falta en la prestación del servicio –simple, presunta y probada-; daño especial –desequilibrio de las cargas públicas, daño anormal-; riesgo excepcional)</w:t>
      </w:r>
      <w:r w:rsidR="00F17627" w:rsidRPr="39C6DB8B">
        <w:rPr>
          <w:rFonts w:eastAsiaTheme="minorEastAsia"/>
          <w:lang w:val="es-CO" w:eastAsia="en-US"/>
        </w:rPr>
        <w:t xml:space="preserve">. </w:t>
      </w:r>
      <w:r w:rsidR="005D70C1" w:rsidRPr="39C6DB8B">
        <w:rPr>
          <w:rFonts w:eastAsiaTheme="minorEastAsia"/>
          <w:lang w:val="es-CO" w:eastAsia="en-US"/>
        </w:rPr>
        <w:t>Por ende, e</w:t>
      </w:r>
      <w:r w:rsidR="00F17627" w:rsidRPr="39C6DB8B">
        <w:rPr>
          <w:rFonts w:eastAsiaTheme="minorEastAsia"/>
          <w:lang w:val="es-CO" w:eastAsia="en-US"/>
        </w:rPr>
        <w:t xml:space="preserve">n virtud del </w:t>
      </w:r>
      <w:r w:rsidR="007F6CEE" w:rsidRPr="39C6DB8B">
        <w:rPr>
          <w:rFonts w:eastAsiaTheme="minorEastAsia"/>
          <w:lang w:val="es-CO" w:eastAsia="en-US"/>
        </w:rPr>
        <w:t xml:space="preserve">principio de imputabilidad, la indemnización del daño antijurídico </w:t>
      </w:r>
      <w:r w:rsidR="009E74F5" w:rsidRPr="39C6DB8B">
        <w:rPr>
          <w:rFonts w:eastAsiaTheme="minorEastAsia"/>
          <w:lang w:val="es-CO" w:eastAsia="en-US"/>
        </w:rPr>
        <w:t xml:space="preserve">debe </w:t>
      </w:r>
      <w:r w:rsidR="00C9263A" w:rsidRPr="39C6DB8B">
        <w:rPr>
          <w:rFonts w:eastAsiaTheme="minorEastAsia"/>
          <w:lang w:val="es-CO" w:eastAsia="en-US"/>
        </w:rPr>
        <w:t>enrostrar</w:t>
      </w:r>
      <w:r w:rsidR="003F70C9" w:rsidRPr="39C6DB8B">
        <w:rPr>
          <w:rFonts w:eastAsiaTheme="minorEastAsia"/>
          <w:lang w:val="es-CO" w:eastAsia="en-US"/>
        </w:rPr>
        <w:t xml:space="preserve">se </w:t>
      </w:r>
      <w:r w:rsidR="007F6CEE" w:rsidRPr="39C6DB8B">
        <w:rPr>
          <w:rFonts w:eastAsiaTheme="minorEastAsia"/>
          <w:lang w:val="es-CO" w:eastAsia="en-US"/>
        </w:rPr>
        <w:t>cuando haya el sustento fáctico y la atribución jurídica</w:t>
      </w:r>
      <w:r w:rsidR="007F6CEE" w:rsidRPr="39C6DB8B">
        <w:rPr>
          <w:rStyle w:val="Refdenotaalpie"/>
          <w:rFonts w:eastAsiaTheme="minorEastAsia"/>
          <w:lang w:val="es-CO" w:eastAsia="en-US"/>
        </w:rPr>
        <w:footnoteReference w:id="28"/>
      </w:r>
    </w:p>
    <w:p w14:paraId="3AFC915B" w14:textId="77777777" w:rsidR="00C74509" w:rsidRDefault="00C74509" w:rsidP="002B1513">
      <w:pPr>
        <w:spacing w:line="360" w:lineRule="auto"/>
        <w:jc w:val="both"/>
        <w:rPr>
          <w:rFonts w:eastAsiaTheme="minorHAnsi"/>
          <w:lang w:val="es-CO" w:eastAsia="en-US"/>
        </w:rPr>
      </w:pPr>
    </w:p>
    <w:p w14:paraId="27B9B16A" w14:textId="1E870228" w:rsidR="002B1513" w:rsidRPr="002B1513" w:rsidRDefault="00FE7D83" w:rsidP="637602C2">
      <w:pPr>
        <w:spacing w:line="360" w:lineRule="auto"/>
        <w:jc w:val="both"/>
        <w:rPr>
          <w:rFonts w:eastAsiaTheme="minorEastAsia"/>
          <w:lang w:val="es-CO" w:eastAsia="en-US"/>
        </w:rPr>
      </w:pPr>
      <w:r w:rsidRPr="38DBBDBA">
        <w:rPr>
          <w:rFonts w:eastAsiaTheme="minorEastAsia"/>
          <w:lang w:val="es-CO" w:eastAsia="en-US"/>
        </w:rPr>
        <w:t xml:space="preserve">Así pues, </w:t>
      </w:r>
      <w:r w:rsidR="00F94199" w:rsidRPr="38DBBDBA">
        <w:rPr>
          <w:rFonts w:eastAsiaTheme="minorEastAsia"/>
          <w:lang w:val="es-CO" w:eastAsia="en-US"/>
        </w:rPr>
        <w:t xml:space="preserve">en torno a la imputación fáctica del daño </w:t>
      </w:r>
      <w:r w:rsidR="00F84403" w:rsidRPr="38DBBDBA">
        <w:rPr>
          <w:rFonts w:eastAsiaTheme="minorEastAsia"/>
          <w:lang w:val="es-CO" w:eastAsia="en-US"/>
        </w:rPr>
        <w:t>alegado</w:t>
      </w:r>
      <w:r w:rsidR="00F94199" w:rsidRPr="38DBBDBA">
        <w:rPr>
          <w:rFonts w:eastAsiaTheme="minorEastAsia"/>
          <w:lang w:val="es-CO" w:eastAsia="en-US"/>
        </w:rPr>
        <w:t xml:space="preserve">, </w:t>
      </w:r>
      <w:r w:rsidR="00676D1A" w:rsidRPr="38DBBDBA">
        <w:rPr>
          <w:rFonts w:eastAsiaTheme="minorEastAsia"/>
          <w:lang w:val="es-CO" w:eastAsia="en-US"/>
        </w:rPr>
        <w:t xml:space="preserve">la Sala encuentra que </w:t>
      </w:r>
      <w:r w:rsidR="00F94199" w:rsidRPr="38DBBDBA">
        <w:rPr>
          <w:rFonts w:eastAsiaTheme="minorEastAsia"/>
          <w:lang w:val="es-CO" w:eastAsia="en-US"/>
        </w:rPr>
        <w:t>si bien</w:t>
      </w:r>
      <w:r w:rsidR="00331104" w:rsidRPr="38DBBDBA">
        <w:rPr>
          <w:rFonts w:eastAsiaTheme="minorEastAsia"/>
          <w:lang w:val="es-CO" w:eastAsia="en-US"/>
        </w:rPr>
        <w:t xml:space="preserve"> </w:t>
      </w:r>
      <w:r w:rsidR="00331104" w:rsidRPr="38DBBDBA">
        <w:rPr>
          <w:rFonts w:eastAsiaTheme="minorEastAsia"/>
          <w:b/>
          <w:bCs/>
          <w:lang w:val="es-CO" w:eastAsia="en-US"/>
        </w:rPr>
        <w:t xml:space="preserve">este </w:t>
      </w:r>
      <w:r w:rsidR="00F94199" w:rsidRPr="38DBBDBA">
        <w:rPr>
          <w:rFonts w:eastAsiaTheme="minorEastAsia"/>
          <w:b/>
          <w:bCs/>
          <w:lang w:val="es-CO" w:eastAsia="en-US"/>
        </w:rPr>
        <w:t xml:space="preserve">se causó </w:t>
      </w:r>
      <w:r w:rsidR="00884C6A" w:rsidRPr="38DBBDBA">
        <w:rPr>
          <w:rFonts w:eastAsiaTheme="minorEastAsia"/>
          <w:b/>
          <w:bCs/>
          <w:lang w:val="es-CO" w:eastAsia="en-US"/>
        </w:rPr>
        <w:t>por electrocución</w:t>
      </w:r>
      <w:r w:rsidR="005E0B3E" w:rsidRPr="38DBBDBA">
        <w:rPr>
          <w:rFonts w:eastAsiaTheme="minorEastAsia"/>
          <w:b/>
          <w:bCs/>
          <w:lang w:val="es-CO" w:eastAsia="en-US"/>
        </w:rPr>
        <w:t xml:space="preserve"> </w:t>
      </w:r>
      <w:r w:rsidR="004B464E" w:rsidRPr="38DBBDBA">
        <w:rPr>
          <w:rFonts w:eastAsiaTheme="minorEastAsia"/>
          <w:b/>
          <w:bCs/>
          <w:lang w:val="es-CO" w:eastAsia="en-US"/>
        </w:rPr>
        <w:t xml:space="preserve">debido a </w:t>
      </w:r>
      <w:r w:rsidR="00E070ED" w:rsidRPr="38DBBDBA">
        <w:rPr>
          <w:rFonts w:eastAsiaTheme="minorEastAsia"/>
          <w:b/>
          <w:bCs/>
          <w:lang w:val="es-CO" w:eastAsia="en-US"/>
        </w:rPr>
        <w:t xml:space="preserve">que la víctima se </w:t>
      </w:r>
      <w:r w:rsidR="005E0B3E" w:rsidRPr="38DBBDBA">
        <w:rPr>
          <w:rFonts w:eastAsiaTheme="minorEastAsia"/>
          <w:b/>
          <w:bCs/>
          <w:lang w:val="es-CO" w:eastAsia="en-US"/>
        </w:rPr>
        <w:t>exp</w:t>
      </w:r>
      <w:r w:rsidR="00E070ED" w:rsidRPr="38DBBDBA">
        <w:rPr>
          <w:rFonts w:eastAsiaTheme="minorEastAsia"/>
          <w:b/>
          <w:bCs/>
          <w:lang w:val="es-CO" w:eastAsia="en-US"/>
        </w:rPr>
        <w:t xml:space="preserve">uso </w:t>
      </w:r>
      <w:r w:rsidR="005E0B3E" w:rsidRPr="38DBBDBA">
        <w:rPr>
          <w:rFonts w:eastAsiaTheme="minorEastAsia"/>
          <w:b/>
          <w:bCs/>
          <w:lang w:val="es-CO" w:eastAsia="en-US"/>
        </w:rPr>
        <w:t xml:space="preserve">a </w:t>
      </w:r>
      <w:r w:rsidR="00666345" w:rsidRPr="38DBBDBA">
        <w:rPr>
          <w:rFonts w:eastAsiaTheme="minorEastAsia"/>
          <w:b/>
          <w:bCs/>
          <w:lang w:val="es-CO" w:eastAsia="en-US"/>
        </w:rPr>
        <w:t xml:space="preserve">un </w:t>
      </w:r>
      <w:r w:rsidR="006E39B1" w:rsidRPr="38DBBDBA">
        <w:rPr>
          <w:rFonts w:eastAsiaTheme="minorEastAsia"/>
          <w:b/>
          <w:bCs/>
          <w:lang w:val="es-CO" w:eastAsia="en-US"/>
        </w:rPr>
        <w:t xml:space="preserve">cable de </w:t>
      </w:r>
      <w:r w:rsidR="001B3061" w:rsidRPr="38DBBDBA">
        <w:rPr>
          <w:rFonts w:eastAsiaTheme="minorEastAsia"/>
          <w:b/>
          <w:bCs/>
          <w:lang w:val="es-CO" w:eastAsia="en-US"/>
        </w:rPr>
        <w:t xml:space="preserve">media </w:t>
      </w:r>
      <w:r w:rsidR="006E39B1" w:rsidRPr="38DBBDBA">
        <w:rPr>
          <w:rFonts w:eastAsiaTheme="minorEastAsia"/>
          <w:b/>
          <w:bCs/>
          <w:lang w:val="es-CO" w:eastAsia="en-US"/>
        </w:rPr>
        <w:t xml:space="preserve">tensión </w:t>
      </w:r>
      <w:r w:rsidR="00E10B41" w:rsidRPr="38DBBDBA">
        <w:rPr>
          <w:rFonts w:eastAsiaTheme="minorEastAsia"/>
          <w:b/>
          <w:bCs/>
          <w:lang w:val="es-CO" w:eastAsia="en-US"/>
        </w:rPr>
        <w:t xml:space="preserve">(13.800 voltios) </w:t>
      </w:r>
      <w:r w:rsidR="006E39B1" w:rsidRPr="38DBBDBA">
        <w:rPr>
          <w:rFonts w:eastAsiaTheme="minorEastAsia"/>
          <w:b/>
          <w:bCs/>
          <w:lang w:val="es-CO" w:eastAsia="en-US"/>
        </w:rPr>
        <w:t xml:space="preserve">que conducía </w:t>
      </w:r>
      <w:r w:rsidR="005E0B3E" w:rsidRPr="38DBBDBA">
        <w:rPr>
          <w:rFonts w:eastAsiaTheme="minorEastAsia"/>
          <w:b/>
          <w:bCs/>
          <w:lang w:val="es-CO" w:eastAsia="en-US"/>
        </w:rPr>
        <w:t>corriente eléct</w:t>
      </w:r>
      <w:r w:rsidR="0027696D" w:rsidRPr="38DBBDBA">
        <w:rPr>
          <w:rFonts w:eastAsiaTheme="minorEastAsia"/>
          <w:b/>
          <w:bCs/>
          <w:lang w:val="es-CO" w:eastAsia="en-US"/>
        </w:rPr>
        <w:t>rica</w:t>
      </w:r>
      <w:r w:rsidR="00884C6A" w:rsidRPr="38DBBDBA">
        <w:rPr>
          <w:rFonts w:eastAsiaTheme="minorEastAsia"/>
          <w:b/>
          <w:bCs/>
          <w:lang w:val="es-CO" w:eastAsia="en-US"/>
        </w:rPr>
        <w:t xml:space="preserve">, </w:t>
      </w:r>
      <w:r w:rsidR="00331104" w:rsidRPr="38DBBDBA">
        <w:rPr>
          <w:rFonts w:eastAsiaTheme="minorEastAsia"/>
          <w:b/>
          <w:bCs/>
          <w:lang w:val="es-CO" w:eastAsia="en-US"/>
        </w:rPr>
        <w:t>t</w:t>
      </w:r>
      <w:r w:rsidR="00331104" w:rsidRPr="38DBBDBA">
        <w:rPr>
          <w:rFonts w:eastAsiaTheme="minorEastAsia"/>
          <w:lang w:val="es-CO" w:eastAsia="en-US"/>
        </w:rPr>
        <w:t>al como</w:t>
      </w:r>
      <w:r w:rsidR="001503FA" w:rsidRPr="38DBBDBA">
        <w:rPr>
          <w:rFonts w:eastAsiaTheme="minorEastAsia"/>
          <w:lang w:val="es-CO" w:eastAsia="en-US"/>
        </w:rPr>
        <w:t xml:space="preserve"> se acreditó con </w:t>
      </w:r>
      <w:r w:rsidR="002B1513" w:rsidRPr="38DBBDBA">
        <w:rPr>
          <w:rFonts w:eastAsiaTheme="minorEastAsia"/>
          <w:lang w:val="es-CO" w:eastAsia="en-US"/>
        </w:rPr>
        <w:t>el informe de epicrisis del Hospital San Rafael de Tunja (</w:t>
      </w:r>
      <w:r w:rsidR="6AAF83EC" w:rsidRPr="38DBBDBA">
        <w:rPr>
          <w:rFonts w:eastAsiaTheme="minorEastAsia"/>
          <w:lang w:val="es-CO" w:eastAsia="en-US"/>
        </w:rPr>
        <w:t>fs.</w:t>
      </w:r>
      <w:r w:rsidR="002B1513" w:rsidRPr="38DBBDBA">
        <w:rPr>
          <w:rFonts w:eastAsiaTheme="minorEastAsia"/>
          <w:lang w:val="es-CO" w:eastAsia="en-US"/>
        </w:rPr>
        <w:t xml:space="preserve"> 20-22, 290-292)</w:t>
      </w:r>
      <w:r w:rsidR="00C37158" w:rsidRPr="38DBBDBA">
        <w:rPr>
          <w:rFonts w:eastAsiaTheme="minorEastAsia"/>
          <w:lang w:val="es-CO" w:eastAsia="en-US"/>
        </w:rPr>
        <w:t>, la inspección técnica a cadáver hecha por la URI de la Fiscalía General de la Nación (</w:t>
      </w:r>
      <w:r w:rsidR="236FCD17" w:rsidRPr="38DBBDBA">
        <w:rPr>
          <w:rFonts w:eastAsiaTheme="minorEastAsia"/>
          <w:lang w:val="es-CO" w:eastAsia="en-US"/>
        </w:rPr>
        <w:t>f.</w:t>
      </w:r>
      <w:r w:rsidR="00C37158" w:rsidRPr="38DBBDBA">
        <w:rPr>
          <w:rFonts w:eastAsiaTheme="minorEastAsia"/>
          <w:lang w:val="es-CO" w:eastAsia="en-US"/>
        </w:rPr>
        <w:t xml:space="preserve"> 281- 287)</w:t>
      </w:r>
      <w:r w:rsidR="00884C6A" w:rsidRPr="38DBBDBA">
        <w:rPr>
          <w:rFonts w:eastAsiaTheme="minorEastAsia"/>
          <w:lang w:val="es-CO" w:eastAsia="en-US"/>
        </w:rPr>
        <w:t xml:space="preserve"> y el informe de</w:t>
      </w:r>
      <w:r w:rsidR="00331104" w:rsidRPr="38DBBDBA">
        <w:rPr>
          <w:rFonts w:eastAsiaTheme="minorEastAsia"/>
          <w:lang w:val="es-CO" w:eastAsia="en-US"/>
        </w:rPr>
        <w:t xml:space="preserve"> necropsia emitido por e</w:t>
      </w:r>
      <w:r w:rsidR="00884C6A" w:rsidRPr="38DBBDBA">
        <w:rPr>
          <w:rFonts w:eastAsiaTheme="minorEastAsia"/>
          <w:lang w:val="es-CO" w:eastAsia="en-US"/>
        </w:rPr>
        <w:t>l Instituto de Medicina Legal y Ciencias Forenses</w:t>
      </w:r>
      <w:r w:rsidR="00331104" w:rsidRPr="38DBBDBA">
        <w:rPr>
          <w:rFonts w:eastAsiaTheme="minorEastAsia"/>
          <w:lang w:val="es-CO" w:eastAsia="en-US"/>
        </w:rPr>
        <w:t xml:space="preserve"> </w:t>
      </w:r>
      <w:r w:rsidR="00C06E40" w:rsidRPr="38DBBDBA">
        <w:rPr>
          <w:rFonts w:eastAsiaTheme="minorEastAsia"/>
          <w:lang w:val="es-CO" w:eastAsia="en-US"/>
        </w:rPr>
        <w:t>(</w:t>
      </w:r>
      <w:r w:rsidR="236FCD17" w:rsidRPr="38DBBDBA">
        <w:rPr>
          <w:rFonts w:eastAsiaTheme="minorEastAsia"/>
          <w:lang w:val="es-CO" w:eastAsia="en-US"/>
        </w:rPr>
        <w:t>f.</w:t>
      </w:r>
      <w:r w:rsidR="00C06E40" w:rsidRPr="38DBBDBA">
        <w:rPr>
          <w:rFonts w:eastAsiaTheme="minorEastAsia"/>
          <w:lang w:val="es-CO" w:eastAsia="en-US"/>
        </w:rPr>
        <w:t xml:space="preserve"> 240-241, 317-324)</w:t>
      </w:r>
      <w:r w:rsidR="005E0B3E" w:rsidRPr="38DBBDBA">
        <w:rPr>
          <w:rFonts w:eastAsiaTheme="minorEastAsia"/>
          <w:lang w:val="es-CO" w:eastAsia="en-US"/>
        </w:rPr>
        <w:t>, y</w:t>
      </w:r>
      <w:r w:rsidR="003710DD" w:rsidRPr="38DBBDBA">
        <w:rPr>
          <w:rFonts w:eastAsiaTheme="minorEastAsia"/>
          <w:lang w:val="es-CO" w:eastAsia="en-US"/>
        </w:rPr>
        <w:t>,</w:t>
      </w:r>
      <w:r w:rsidR="005E0B3E" w:rsidRPr="38DBBDBA">
        <w:rPr>
          <w:rFonts w:eastAsiaTheme="minorEastAsia"/>
          <w:lang w:val="es-CO" w:eastAsia="en-US"/>
        </w:rPr>
        <w:t xml:space="preserve"> que </w:t>
      </w:r>
      <w:r w:rsidR="00F10CF4" w:rsidRPr="38DBBDBA">
        <w:rPr>
          <w:rFonts w:eastAsiaTheme="minorEastAsia"/>
          <w:lang w:val="es-CO" w:eastAsia="en-US"/>
        </w:rPr>
        <w:t xml:space="preserve">dicha causa de muerte </w:t>
      </w:r>
      <w:r w:rsidR="005E0B3E" w:rsidRPr="38DBBDBA">
        <w:rPr>
          <w:rFonts w:eastAsiaTheme="minorEastAsia"/>
          <w:lang w:val="es-CO" w:eastAsia="en-US"/>
        </w:rPr>
        <w:t xml:space="preserve">encuentra relación con la </w:t>
      </w:r>
      <w:r w:rsidR="00F10CF4" w:rsidRPr="38DBBDBA">
        <w:rPr>
          <w:rFonts w:eastAsiaTheme="minorEastAsia"/>
          <w:lang w:val="es-CO" w:eastAsia="en-US"/>
        </w:rPr>
        <w:t xml:space="preserve">actividad de </w:t>
      </w:r>
      <w:r w:rsidR="00DB486A" w:rsidRPr="38DBBDBA">
        <w:rPr>
          <w:rFonts w:eastAsiaTheme="minorEastAsia"/>
          <w:lang w:val="es-CO" w:eastAsia="en-US"/>
        </w:rPr>
        <w:t>generación, trasmisión, distribución y comercialización del servicio de energía eléctrica</w:t>
      </w:r>
      <w:r w:rsidR="00F10CF4" w:rsidRPr="38DBBDBA">
        <w:rPr>
          <w:rFonts w:eastAsiaTheme="minorEastAsia"/>
          <w:lang w:val="es-CO" w:eastAsia="en-US"/>
        </w:rPr>
        <w:t xml:space="preserve"> cuya prestación estaba a cargo de la EBSA en la ciudad de Tunja </w:t>
      </w:r>
      <w:r w:rsidR="00FE66E1" w:rsidRPr="38DBBDBA">
        <w:rPr>
          <w:rFonts w:eastAsiaTheme="minorEastAsia"/>
          <w:lang w:val="es-CO" w:eastAsia="en-US"/>
        </w:rPr>
        <w:t xml:space="preserve">y con redes </w:t>
      </w:r>
      <w:r w:rsidR="00073E5F" w:rsidRPr="38DBBDBA">
        <w:rPr>
          <w:rFonts w:eastAsiaTheme="minorEastAsia"/>
          <w:lang w:val="es-CO" w:eastAsia="en-US"/>
        </w:rPr>
        <w:t xml:space="preserve">de </w:t>
      </w:r>
      <w:r w:rsidR="00FE66E1" w:rsidRPr="38DBBDBA">
        <w:rPr>
          <w:rFonts w:eastAsiaTheme="minorEastAsia"/>
          <w:lang w:val="es-CO" w:eastAsia="en-US"/>
        </w:rPr>
        <w:t>media tensión existentes</w:t>
      </w:r>
      <w:r w:rsidR="00DE129D" w:rsidRPr="38DBBDBA">
        <w:rPr>
          <w:rFonts w:eastAsiaTheme="minorEastAsia"/>
          <w:lang w:val="es-CO" w:eastAsia="en-US"/>
        </w:rPr>
        <w:t xml:space="preserve"> </w:t>
      </w:r>
      <w:r w:rsidR="00EE3CA9" w:rsidRPr="38DBBDBA">
        <w:rPr>
          <w:rFonts w:eastAsiaTheme="minorEastAsia"/>
          <w:lang w:val="es-CO" w:eastAsia="en-US"/>
        </w:rPr>
        <w:t>en la</w:t>
      </w:r>
      <w:r w:rsidR="00FE66E1" w:rsidRPr="38DBBDBA">
        <w:rPr>
          <w:rFonts w:eastAsiaTheme="minorEastAsia"/>
          <w:lang w:val="es-CO" w:eastAsia="en-US"/>
        </w:rPr>
        <w:t xml:space="preserve"> calle 7 </w:t>
      </w:r>
      <w:r w:rsidR="000031D0" w:rsidRPr="38DBBDBA">
        <w:rPr>
          <w:rFonts w:eastAsiaTheme="minorEastAsia"/>
          <w:lang w:val="es-CO" w:eastAsia="en-US"/>
        </w:rPr>
        <w:t xml:space="preserve">No. </w:t>
      </w:r>
      <w:r w:rsidR="00FE66E1" w:rsidRPr="38DBBDBA">
        <w:rPr>
          <w:rFonts w:eastAsiaTheme="minorEastAsia"/>
          <w:lang w:val="es-CO" w:eastAsia="en-US"/>
        </w:rPr>
        <w:t>7 - 42 del barrio Obrero</w:t>
      </w:r>
      <w:r w:rsidR="000031D0" w:rsidRPr="38DBBDBA">
        <w:rPr>
          <w:rFonts w:eastAsiaTheme="minorEastAsia"/>
          <w:lang w:val="es-CO" w:eastAsia="en-US"/>
        </w:rPr>
        <w:t xml:space="preserve">, hogar del occiso, </w:t>
      </w:r>
      <w:r w:rsidR="00DE129D" w:rsidRPr="38DBBDBA">
        <w:rPr>
          <w:rFonts w:eastAsiaTheme="minorEastAsia"/>
          <w:lang w:val="es-CO" w:eastAsia="en-US"/>
        </w:rPr>
        <w:t xml:space="preserve">que fueron </w:t>
      </w:r>
      <w:r w:rsidR="00FE66E1" w:rsidRPr="38DBBDBA">
        <w:rPr>
          <w:rFonts w:eastAsiaTheme="minorEastAsia"/>
          <w:lang w:val="es-CO" w:eastAsia="en-US"/>
        </w:rPr>
        <w:t xml:space="preserve">instaladas por esa empresa </w:t>
      </w:r>
      <w:r w:rsidR="00DB486A" w:rsidRPr="38DBBDBA">
        <w:rPr>
          <w:rFonts w:eastAsiaTheme="minorEastAsia"/>
          <w:lang w:val="es-CO" w:eastAsia="en-US"/>
        </w:rPr>
        <w:t>(</w:t>
      </w:r>
      <w:r w:rsidR="236FCD17" w:rsidRPr="38DBBDBA">
        <w:rPr>
          <w:rFonts w:eastAsiaTheme="minorEastAsia"/>
          <w:lang w:val="es-CO" w:eastAsia="en-US"/>
        </w:rPr>
        <w:t>f.</w:t>
      </w:r>
      <w:r w:rsidR="00DB486A" w:rsidRPr="38DBBDBA">
        <w:rPr>
          <w:rFonts w:eastAsiaTheme="minorEastAsia"/>
          <w:lang w:val="es-CO" w:eastAsia="en-US"/>
        </w:rPr>
        <w:t xml:space="preserve"> 217)</w:t>
      </w:r>
      <w:r w:rsidR="00E070ED" w:rsidRPr="38DBBDBA">
        <w:rPr>
          <w:rFonts w:eastAsiaTheme="minorEastAsia"/>
          <w:lang w:val="es-CO" w:eastAsia="en-US"/>
        </w:rPr>
        <w:t xml:space="preserve">, </w:t>
      </w:r>
      <w:r w:rsidR="00363BAC" w:rsidRPr="38DBBDBA">
        <w:rPr>
          <w:rFonts w:eastAsiaTheme="minorEastAsia"/>
          <w:lang w:val="es-CO" w:eastAsia="en-US"/>
        </w:rPr>
        <w:t xml:space="preserve">no menos cierto es que el caudal probatorio muestra que el </w:t>
      </w:r>
      <w:r w:rsidR="002B1513" w:rsidRPr="38DBBDBA">
        <w:rPr>
          <w:rFonts w:eastAsiaTheme="minorEastAsia"/>
          <w:lang w:val="es-CO" w:eastAsia="en-US"/>
        </w:rPr>
        <w:t xml:space="preserve">señor NÉSTOR LEONARDO AVELLANEDA TORRES </w:t>
      </w:r>
      <w:r w:rsidR="002B1513" w:rsidRPr="38DBBDBA">
        <w:rPr>
          <w:rFonts w:eastAsiaTheme="minorEastAsia"/>
          <w:b/>
          <w:bCs/>
          <w:lang w:val="es-CO" w:eastAsia="en-US"/>
        </w:rPr>
        <w:t xml:space="preserve">se expuso imprudentemente a </w:t>
      </w:r>
      <w:r w:rsidR="00F21CFF" w:rsidRPr="38DBBDBA">
        <w:rPr>
          <w:rFonts w:eastAsiaTheme="minorEastAsia"/>
          <w:b/>
          <w:bCs/>
          <w:lang w:val="es-CO" w:eastAsia="en-US"/>
        </w:rPr>
        <w:t xml:space="preserve">esas </w:t>
      </w:r>
      <w:r w:rsidR="00EF2B30" w:rsidRPr="38DBBDBA">
        <w:rPr>
          <w:rFonts w:eastAsiaTheme="minorEastAsia"/>
          <w:b/>
          <w:bCs/>
          <w:lang w:val="es-CO" w:eastAsia="en-US"/>
        </w:rPr>
        <w:t>redes</w:t>
      </w:r>
      <w:r w:rsidR="00073E5F" w:rsidRPr="38DBBDBA">
        <w:rPr>
          <w:rFonts w:eastAsiaTheme="minorEastAsia"/>
          <w:b/>
          <w:bCs/>
          <w:lang w:val="es-CO" w:eastAsia="en-US"/>
        </w:rPr>
        <w:t xml:space="preserve"> </w:t>
      </w:r>
      <w:r w:rsidR="00EF2B30" w:rsidRPr="38DBBDBA">
        <w:rPr>
          <w:rFonts w:eastAsiaTheme="minorEastAsia"/>
          <w:lang w:val="es-CO" w:eastAsia="en-US"/>
        </w:rPr>
        <w:t xml:space="preserve">que pasaban </w:t>
      </w:r>
      <w:r w:rsidR="00B06CBA" w:rsidRPr="38DBBDBA">
        <w:rPr>
          <w:rFonts w:eastAsiaTheme="minorEastAsia"/>
          <w:lang w:val="es-CO" w:eastAsia="en-US"/>
        </w:rPr>
        <w:t>contigu</w:t>
      </w:r>
      <w:r w:rsidR="02F9690B" w:rsidRPr="38DBBDBA">
        <w:rPr>
          <w:rFonts w:eastAsiaTheme="minorEastAsia"/>
          <w:lang w:val="es-CO" w:eastAsia="en-US"/>
        </w:rPr>
        <w:t>a</w:t>
      </w:r>
      <w:r w:rsidR="00EF2B30" w:rsidRPr="38DBBDBA">
        <w:rPr>
          <w:rFonts w:eastAsiaTheme="minorEastAsia"/>
          <w:lang w:val="es-CO" w:eastAsia="en-US"/>
        </w:rPr>
        <w:t xml:space="preserve"> </w:t>
      </w:r>
      <w:r w:rsidR="00F21CFF" w:rsidRPr="38DBBDBA">
        <w:rPr>
          <w:rFonts w:eastAsiaTheme="minorEastAsia"/>
          <w:lang w:val="es-CO" w:eastAsia="en-US"/>
        </w:rPr>
        <w:t>a</w:t>
      </w:r>
      <w:r w:rsidR="00EF2B30" w:rsidRPr="38DBBDBA">
        <w:rPr>
          <w:rFonts w:eastAsiaTheme="minorEastAsia"/>
          <w:lang w:val="es-CO" w:eastAsia="en-US"/>
        </w:rPr>
        <w:t xml:space="preserve"> su vivienda </w:t>
      </w:r>
      <w:r w:rsidR="00666345" w:rsidRPr="38DBBDBA">
        <w:rPr>
          <w:rFonts w:eastAsiaTheme="minorEastAsia"/>
          <w:lang w:val="es-CO" w:eastAsia="en-US"/>
        </w:rPr>
        <w:t xml:space="preserve">al </w:t>
      </w:r>
      <w:r w:rsidR="00B06CBA" w:rsidRPr="38DBBDBA">
        <w:rPr>
          <w:rFonts w:eastAsiaTheme="minorEastAsia"/>
          <w:lang w:val="es-CO" w:eastAsia="en-US"/>
        </w:rPr>
        <w:t xml:space="preserve">acercarle </w:t>
      </w:r>
      <w:r w:rsidR="00763CE0" w:rsidRPr="38DBBDBA">
        <w:rPr>
          <w:rFonts w:eastAsiaTheme="minorEastAsia"/>
          <w:lang w:val="es-CO" w:eastAsia="en-US"/>
        </w:rPr>
        <w:t xml:space="preserve">un elemento </w:t>
      </w:r>
      <w:r w:rsidR="07CAAA42" w:rsidRPr="38DBBDBA">
        <w:rPr>
          <w:rFonts w:eastAsiaTheme="minorEastAsia"/>
          <w:lang w:val="es-CO" w:eastAsia="en-US"/>
        </w:rPr>
        <w:t>metálico</w:t>
      </w:r>
      <w:r w:rsidR="005C5456" w:rsidRPr="38DBBDBA">
        <w:rPr>
          <w:rFonts w:eastAsiaTheme="minorEastAsia"/>
          <w:lang w:val="es-CO" w:eastAsia="en-US"/>
        </w:rPr>
        <w:t xml:space="preserve"> </w:t>
      </w:r>
      <w:r w:rsidR="00073E5F" w:rsidRPr="38DBBDBA">
        <w:rPr>
          <w:rFonts w:eastAsiaTheme="minorEastAsia"/>
          <w:lang w:val="es-CO" w:eastAsia="en-US"/>
        </w:rPr>
        <w:t xml:space="preserve">conductor de energía </w:t>
      </w:r>
      <w:r w:rsidR="00EE3CA9" w:rsidRPr="38DBBDBA">
        <w:rPr>
          <w:rFonts w:eastAsiaTheme="minorEastAsia"/>
          <w:lang w:val="es-CO" w:eastAsia="en-US"/>
        </w:rPr>
        <w:t xml:space="preserve">eléctrica </w:t>
      </w:r>
      <w:r w:rsidR="005C5456" w:rsidRPr="38DBBDBA">
        <w:rPr>
          <w:rFonts w:eastAsiaTheme="minorEastAsia"/>
          <w:lang w:val="es-CO" w:eastAsia="en-US"/>
        </w:rPr>
        <w:t xml:space="preserve">concretándose el riesgo que conlleva </w:t>
      </w:r>
      <w:r w:rsidR="00B06CBA" w:rsidRPr="38DBBDBA">
        <w:rPr>
          <w:rFonts w:eastAsiaTheme="minorEastAsia"/>
          <w:lang w:val="es-CO" w:eastAsia="en-US"/>
        </w:rPr>
        <w:t>tal</w:t>
      </w:r>
      <w:r w:rsidR="005C5456" w:rsidRPr="38DBBDBA">
        <w:rPr>
          <w:rFonts w:eastAsiaTheme="minorEastAsia"/>
          <w:lang w:val="es-CO" w:eastAsia="en-US"/>
        </w:rPr>
        <w:t xml:space="preserve"> actividad</w:t>
      </w:r>
      <w:r w:rsidR="00F10F8B" w:rsidRPr="38DBBDBA">
        <w:rPr>
          <w:rFonts w:eastAsiaTheme="minorEastAsia"/>
          <w:lang w:val="es-CO" w:eastAsia="en-US"/>
        </w:rPr>
        <w:t xml:space="preserve">. </w:t>
      </w:r>
      <w:r w:rsidR="002B1513" w:rsidRPr="38DBBDBA">
        <w:rPr>
          <w:rFonts w:eastAsiaTheme="minorEastAsia"/>
          <w:lang w:val="es-CO" w:eastAsia="en-US"/>
        </w:rPr>
        <w:t xml:space="preserve"> </w:t>
      </w:r>
    </w:p>
    <w:p w14:paraId="19D80035" w14:textId="77777777" w:rsidR="002B1513" w:rsidRPr="000330BE" w:rsidRDefault="002B1513" w:rsidP="002B1513">
      <w:pPr>
        <w:spacing w:line="360" w:lineRule="auto"/>
        <w:jc w:val="both"/>
        <w:rPr>
          <w:rFonts w:eastAsiaTheme="minorHAnsi"/>
          <w:lang w:val="es-CO" w:eastAsia="en-US"/>
        </w:rPr>
      </w:pPr>
    </w:p>
    <w:p w14:paraId="0E8CBCC9" w14:textId="16215018" w:rsidR="002B1513" w:rsidRPr="000330BE" w:rsidRDefault="002B1513" w:rsidP="7F1265A4">
      <w:pPr>
        <w:spacing w:line="360" w:lineRule="auto"/>
        <w:jc w:val="both"/>
        <w:rPr>
          <w:rFonts w:eastAsiaTheme="minorEastAsia"/>
          <w:lang w:val="es-CO" w:eastAsia="en-US"/>
        </w:rPr>
      </w:pPr>
      <w:r w:rsidRPr="7F1265A4">
        <w:rPr>
          <w:rFonts w:eastAsiaTheme="minorEastAsia"/>
          <w:lang w:val="es-CO" w:eastAsia="en-US"/>
        </w:rPr>
        <w:t>En efecto, de la</w:t>
      </w:r>
      <w:r w:rsidR="0056474E" w:rsidRPr="7F1265A4">
        <w:rPr>
          <w:rFonts w:eastAsiaTheme="minorEastAsia"/>
          <w:lang w:val="es-CO" w:eastAsia="en-US"/>
        </w:rPr>
        <w:t xml:space="preserve">s pesquisas adelantadas </w:t>
      </w:r>
      <w:r w:rsidRPr="7F1265A4">
        <w:rPr>
          <w:rFonts w:eastAsiaTheme="minorEastAsia"/>
          <w:lang w:val="es-CO" w:eastAsia="en-US"/>
        </w:rPr>
        <w:t xml:space="preserve">por la Fiscalía Once Seccional de Tunja bajo el radicado No. 1500160001322201604217, en razón al fallecimiento del señor AVELLANEDA TORRES se probó que este tuvo contacto con las redes de energía eléctrica </w:t>
      </w:r>
      <w:r w:rsidRPr="7F1265A4">
        <w:rPr>
          <w:rFonts w:eastAsiaTheme="minorEastAsia"/>
          <w:lang w:val="es-CO" w:eastAsia="en-US"/>
        </w:rPr>
        <w:lastRenderedPageBreak/>
        <w:t xml:space="preserve">que pasaban </w:t>
      </w:r>
      <w:r w:rsidR="2774BBDF" w:rsidRPr="7F1265A4">
        <w:rPr>
          <w:rFonts w:eastAsiaTheme="minorEastAsia"/>
          <w:lang w:val="es-CO" w:eastAsia="en-US"/>
        </w:rPr>
        <w:t>cerca de</w:t>
      </w:r>
      <w:r w:rsidRPr="7F1265A4">
        <w:rPr>
          <w:rFonts w:eastAsiaTheme="minorEastAsia"/>
          <w:lang w:val="es-CO" w:eastAsia="en-US"/>
        </w:rPr>
        <w:t xml:space="preserve"> su vivienda ubicada en la Calle 7 No. 9-95 del barrio Obrero de Tunja</w:t>
      </w:r>
      <w:r w:rsidR="009B0661" w:rsidRPr="7F1265A4">
        <w:rPr>
          <w:rFonts w:eastAsiaTheme="minorEastAsia"/>
          <w:lang w:val="es-CO" w:eastAsia="en-US"/>
        </w:rPr>
        <w:t>, c</w:t>
      </w:r>
      <w:r w:rsidR="00A06B09" w:rsidRPr="7F1265A4">
        <w:rPr>
          <w:rFonts w:eastAsiaTheme="minorEastAsia"/>
          <w:lang w:val="es-CO" w:eastAsia="en-US"/>
        </w:rPr>
        <w:t xml:space="preserve">uando iba a izar una bandera con un </w:t>
      </w:r>
      <w:r w:rsidR="00073E5F" w:rsidRPr="7F1265A4">
        <w:rPr>
          <w:rFonts w:eastAsiaTheme="minorEastAsia"/>
          <w:lang w:val="es-CO" w:eastAsia="en-US"/>
        </w:rPr>
        <w:t xml:space="preserve">tubo </w:t>
      </w:r>
      <w:r w:rsidR="009B0661" w:rsidRPr="7F1265A4">
        <w:rPr>
          <w:rFonts w:eastAsiaTheme="minorEastAsia"/>
          <w:lang w:val="es-CO" w:eastAsia="en-US"/>
        </w:rPr>
        <w:t>metálic</w:t>
      </w:r>
      <w:r w:rsidR="00A06B09" w:rsidRPr="7F1265A4">
        <w:rPr>
          <w:rFonts w:eastAsiaTheme="minorEastAsia"/>
          <w:lang w:val="es-CO" w:eastAsia="en-US"/>
        </w:rPr>
        <w:t>o</w:t>
      </w:r>
      <w:r w:rsidR="009B0661" w:rsidRPr="7F1265A4">
        <w:rPr>
          <w:rFonts w:eastAsiaTheme="minorEastAsia"/>
          <w:lang w:val="es-CO" w:eastAsia="en-US"/>
        </w:rPr>
        <w:t xml:space="preserve">.  </w:t>
      </w:r>
    </w:p>
    <w:p w14:paraId="48332217" w14:textId="77777777" w:rsidR="002B1513" w:rsidRPr="000330BE" w:rsidRDefault="002B1513" w:rsidP="002B1513">
      <w:pPr>
        <w:spacing w:line="360" w:lineRule="auto"/>
        <w:jc w:val="both"/>
        <w:rPr>
          <w:rFonts w:eastAsiaTheme="minorHAnsi"/>
          <w:lang w:val="es-CO" w:eastAsia="en-US"/>
        </w:rPr>
      </w:pPr>
    </w:p>
    <w:p w14:paraId="6CAFB999" w14:textId="14649C26" w:rsidR="002B1513" w:rsidRPr="000330BE" w:rsidRDefault="002B1513" w:rsidP="637602C2">
      <w:pPr>
        <w:spacing w:line="360" w:lineRule="auto"/>
        <w:jc w:val="both"/>
        <w:rPr>
          <w:rFonts w:eastAsiaTheme="minorEastAsia"/>
          <w:lang w:val="es-CO" w:eastAsia="en-US"/>
        </w:rPr>
      </w:pPr>
      <w:r w:rsidRPr="41AE9AB5">
        <w:rPr>
          <w:rFonts w:eastAsiaTheme="minorEastAsia"/>
          <w:lang w:val="es-CO" w:eastAsia="en-US"/>
        </w:rPr>
        <w:t xml:space="preserve">Ello se acreditó con el reporte de iniciación elaborado </w:t>
      </w:r>
      <w:r w:rsidR="00CD01F1" w:rsidRPr="41AE9AB5">
        <w:rPr>
          <w:rFonts w:eastAsiaTheme="minorEastAsia"/>
          <w:lang w:val="es-CO" w:eastAsia="en-US"/>
        </w:rPr>
        <w:t>en la fec</w:t>
      </w:r>
      <w:r w:rsidR="008D272C" w:rsidRPr="41AE9AB5">
        <w:rPr>
          <w:rFonts w:eastAsiaTheme="minorEastAsia"/>
          <w:lang w:val="es-CO" w:eastAsia="en-US"/>
        </w:rPr>
        <w:t>h</w:t>
      </w:r>
      <w:r w:rsidR="00CD01F1" w:rsidRPr="41AE9AB5">
        <w:rPr>
          <w:rFonts w:eastAsiaTheme="minorEastAsia"/>
          <w:lang w:val="es-CO" w:eastAsia="en-US"/>
        </w:rPr>
        <w:t xml:space="preserve">a del </w:t>
      </w:r>
      <w:proofErr w:type="spellStart"/>
      <w:r w:rsidR="00CD01F1" w:rsidRPr="41AE9AB5">
        <w:rPr>
          <w:rFonts w:eastAsiaTheme="minorEastAsia"/>
          <w:lang w:val="es-CO" w:eastAsia="en-US"/>
        </w:rPr>
        <w:t>insuceso</w:t>
      </w:r>
      <w:proofErr w:type="spellEnd"/>
      <w:r w:rsidR="00CD01F1" w:rsidRPr="41AE9AB5">
        <w:rPr>
          <w:rFonts w:eastAsiaTheme="minorEastAsia"/>
          <w:lang w:val="es-CO" w:eastAsia="en-US"/>
        </w:rPr>
        <w:t xml:space="preserve"> </w:t>
      </w:r>
      <w:r w:rsidRPr="41AE9AB5">
        <w:rPr>
          <w:rFonts w:eastAsiaTheme="minorEastAsia"/>
          <w:lang w:val="es-CO" w:eastAsia="en-US"/>
        </w:rPr>
        <w:t>por la URI</w:t>
      </w:r>
      <w:r w:rsidR="00F82BB8" w:rsidRPr="41AE9AB5">
        <w:rPr>
          <w:rFonts w:eastAsiaTheme="minorEastAsia"/>
          <w:lang w:val="es-CO" w:eastAsia="en-US"/>
        </w:rPr>
        <w:t xml:space="preserve"> de </w:t>
      </w:r>
      <w:r w:rsidR="00A06B09" w:rsidRPr="41AE9AB5">
        <w:rPr>
          <w:rFonts w:eastAsiaTheme="minorEastAsia"/>
          <w:lang w:val="es-CO" w:eastAsia="en-US"/>
        </w:rPr>
        <w:t xml:space="preserve">la </w:t>
      </w:r>
      <w:bookmarkStart w:id="43" w:name="_Int_5LDD4ycq"/>
      <w:r w:rsidR="00A06B09" w:rsidRPr="41AE9AB5">
        <w:rPr>
          <w:rFonts w:eastAsiaTheme="minorEastAsia"/>
          <w:lang w:val="es-CO" w:eastAsia="en-US"/>
        </w:rPr>
        <w:t xml:space="preserve">Fiscalía </w:t>
      </w:r>
      <w:r w:rsidR="00D903BE" w:rsidRPr="41AE9AB5">
        <w:rPr>
          <w:rFonts w:eastAsiaTheme="minorEastAsia"/>
          <w:lang w:val="es-CO" w:eastAsia="en-US"/>
        </w:rPr>
        <w:t>General</w:t>
      </w:r>
      <w:bookmarkEnd w:id="43"/>
      <w:r w:rsidR="00D903BE" w:rsidRPr="41AE9AB5">
        <w:rPr>
          <w:rFonts w:eastAsiaTheme="minorEastAsia"/>
          <w:lang w:val="es-CO" w:eastAsia="en-US"/>
        </w:rPr>
        <w:t xml:space="preserve"> de la Nación </w:t>
      </w:r>
      <w:r w:rsidRPr="41AE9AB5">
        <w:rPr>
          <w:rFonts w:eastAsiaTheme="minorEastAsia"/>
          <w:lang w:val="es-CO" w:eastAsia="en-US"/>
        </w:rPr>
        <w:t>en el que se indicó que el señor Jorge Eliecer Mondragón</w:t>
      </w:r>
      <w:r w:rsidR="00D8241F" w:rsidRPr="41AE9AB5">
        <w:rPr>
          <w:rFonts w:eastAsiaTheme="minorEastAsia"/>
          <w:lang w:val="es-CO" w:eastAsia="en-US"/>
        </w:rPr>
        <w:t>,</w:t>
      </w:r>
      <w:r w:rsidRPr="41AE9AB5">
        <w:rPr>
          <w:rFonts w:eastAsiaTheme="minorEastAsia"/>
          <w:lang w:val="es-CO" w:eastAsia="en-US"/>
        </w:rPr>
        <w:t xml:space="preserve"> </w:t>
      </w:r>
      <w:r w:rsidR="00245C51" w:rsidRPr="41AE9AB5">
        <w:rPr>
          <w:rFonts w:eastAsiaTheme="minorEastAsia"/>
          <w:lang w:val="es-CO" w:eastAsia="en-US"/>
        </w:rPr>
        <w:t xml:space="preserve">solicitó que </w:t>
      </w:r>
      <w:r w:rsidRPr="41AE9AB5">
        <w:rPr>
          <w:rFonts w:eastAsiaTheme="minorEastAsia"/>
          <w:lang w:val="es-CO" w:eastAsia="en-US"/>
        </w:rPr>
        <w:t xml:space="preserve">hiciera inspección técnica al cadáver del citado causante quien padeció un accidente </w:t>
      </w:r>
      <w:r w:rsidRPr="41AE9AB5">
        <w:rPr>
          <w:rFonts w:eastAsiaTheme="minorEastAsia"/>
          <w:i/>
          <w:iCs/>
          <w:lang w:val="es-CO" w:eastAsia="en-US"/>
        </w:rPr>
        <w:t>“</w:t>
      </w:r>
      <w:r w:rsidR="00A06B09" w:rsidRPr="41AE9AB5">
        <w:rPr>
          <w:rFonts w:eastAsiaTheme="minorEastAsia"/>
          <w:b/>
          <w:bCs/>
          <w:i/>
          <w:iCs/>
          <w:lang w:val="es-CO" w:eastAsia="en-US"/>
        </w:rPr>
        <w:t>en momentos que izaba una bandera del deportivo nacional, el cual hizo contacto con las cuerdas de alta tensió</w:t>
      </w:r>
      <w:r w:rsidR="00A06B09" w:rsidRPr="41AE9AB5">
        <w:rPr>
          <w:rFonts w:eastAsiaTheme="minorEastAsia"/>
          <w:i/>
          <w:iCs/>
          <w:lang w:val="es-CO" w:eastAsia="en-US"/>
        </w:rPr>
        <w:t>n</w:t>
      </w:r>
      <w:r w:rsidRPr="41AE9AB5">
        <w:rPr>
          <w:rFonts w:eastAsiaTheme="minorEastAsia"/>
          <w:i/>
          <w:iCs/>
          <w:lang w:val="es-CO" w:eastAsia="en-US"/>
        </w:rPr>
        <w:t>”</w:t>
      </w:r>
      <w:r w:rsidRPr="41AE9AB5">
        <w:rPr>
          <w:rFonts w:eastAsiaTheme="minorEastAsia"/>
          <w:lang w:val="es-CO" w:eastAsia="en-US"/>
        </w:rPr>
        <w:t xml:space="preserve"> (</w:t>
      </w:r>
      <w:r w:rsidR="236FCD17" w:rsidRPr="41AE9AB5">
        <w:rPr>
          <w:rFonts w:eastAsiaTheme="minorEastAsia"/>
          <w:lang w:val="es-CO" w:eastAsia="en-US"/>
        </w:rPr>
        <w:t>f.</w:t>
      </w:r>
      <w:r w:rsidRPr="41AE9AB5">
        <w:rPr>
          <w:rFonts w:eastAsiaTheme="minorEastAsia"/>
          <w:lang w:val="es-CO" w:eastAsia="en-US"/>
        </w:rPr>
        <w:t xml:space="preserve"> 277).</w:t>
      </w:r>
    </w:p>
    <w:p w14:paraId="2C701C58" w14:textId="77777777" w:rsidR="002B1513" w:rsidRPr="000330BE" w:rsidRDefault="002B1513" w:rsidP="002B1513">
      <w:pPr>
        <w:spacing w:line="360" w:lineRule="auto"/>
        <w:jc w:val="both"/>
        <w:rPr>
          <w:rFonts w:eastAsiaTheme="minorHAnsi"/>
          <w:lang w:val="es-CO" w:eastAsia="en-US"/>
        </w:rPr>
      </w:pPr>
    </w:p>
    <w:p w14:paraId="63FC15E3" w14:textId="4ED426AC" w:rsidR="002B1513" w:rsidRPr="000330BE" w:rsidRDefault="002B1513" w:rsidP="41AE9AB5">
      <w:pPr>
        <w:spacing w:line="360" w:lineRule="auto"/>
        <w:jc w:val="both"/>
        <w:rPr>
          <w:rFonts w:eastAsiaTheme="minorEastAsia"/>
          <w:b/>
          <w:bCs/>
          <w:lang w:val="es-CO" w:eastAsia="en-US"/>
        </w:rPr>
      </w:pPr>
      <w:r w:rsidRPr="41AE9AB5">
        <w:rPr>
          <w:rFonts w:eastAsiaTheme="minorEastAsia"/>
          <w:lang w:val="es-CO" w:eastAsia="en-US"/>
        </w:rPr>
        <w:t>Así mismo</w:t>
      </w:r>
      <w:r w:rsidR="00B44254" w:rsidRPr="41AE9AB5">
        <w:rPr>
          <w:rFonts w:eastAsiaTheme="minorEastAsia"/>
          <w:lang w:val="es-CO" w:eastAsia="en-US"/>
        </w:rPr>
        <w:t>,</w:t>
      </w:r>
      <w:r w:rsidRPr="41AE9AB5">
        <w:rPr>
          <w:rFonts w:eastAsiaTheme="minorEastAsia"/>
          <w:lang w:val="es-CO" w:eastAsia="en-US"/>
        </w:rPr>
        <w:t xml:space="preserve"> con el </w:t>
      </w:r>
      <w:r w:rsidR="00A57EF2" w:rsidRPr="41AE9AB5">
        <w:rPr>
          <w:rFonts w:eastAsiaTheme="minorEastAsia"/>
          <w:lang w:val="es-CO" w:eastAsia="en-US"/>
        </w:rPr>
        <w:t>i</w:t>
      </w:r>
      <w:r w:rsidRPr="41AE9AB5">
        <w:rPr>
          <w:rFonts w:eastAsiaTheme="minorEastAsia"/>
          <w:lang w:val="es-CO" w:eastAsia="en-US"/>
        </w:rPr>
        <w:t xml:space="preserve">nforme del </w:t>
      </w:r>
      <w:r w:rsidR="00A57EF2" w:rsidRPr="41AE9AB5">
        <w:rPr>
          <w:rFonts w:eastAsiaTheme="minorEastAsia"/>
          <w:lang w:val="es-CO" w:eastAsia="en-US"/>
        </w:rPr>
        <w:t>i</w:t>
      </w:r>
      <w:r w:rsidRPr="41AE9AB5">
        <w:rPr>
          <w:rFonts w:eastAsiaTheme="minorEastAsia"/>
          <w:lang w:val="es-CO" w:eastAsia="en-US"/>
        </w:rPr>
        <w:t xml:space="preserve">nvestigador de </w:t>
      </w:r>
      <w:r w:rsidR="00A57EF2" w:rsidRPr="41AE9AB5">
        <w:rPr>
          <w:rFonts w:eastAsiaTheme="minorEastAsia"/>
          <w:lang w:val="es-CO" w:eastAsia="en-US"/>
        </w:rPr>
        <w:t>c</w:t>
      </w:r>
      <w:r w:rsidRPr="41AE9AB5">
        <w:rPr>
          <w:rFonts w:eastAsiaTheme="minorEastAsia"/>
          <w:lang w:val="es-CO" w:eastAsia="en-US"/>
        </w:rPr>
        <w:t xml:space="preserve">ampo rendido el día 11 de diciembre de 2016 en el cual se </w:t>
      </w:r>
      <w:r w:rsidR="004D27C2" w:rsidRPr="41AE9AB5">
        <w:rPr>
          <w:rFonts w:eastAsiaTheme="minorEastAsia"/>
          <w:lang w:val="es-CO" w:eastAsia="en-US"/>
        </w:rPr>
        <w:t>ilustró</w:t>
      </w:r>
      <w:r w:rsidR="006E0652" w:rsidRPr="41AE9AB5">
        <w:rPr>
          <w:rFonts w:eastAsiaTheme="minorEastAsia"/>
          <w:lang w:val="es-CO" w:eastAsia="en-US"/>
        </w:rPr>
        <w:t>: i) la vivienda con nomenclatura</w:t>
      </w:r>
      <w:r w:rsidR="006E0652">
        <w:t xml:space="preserve"> </w:t>
      </w:r>
      <w:r w:rsidR="006E0652" w:rsidRPr="41AE9AB5">
        <w:rPr>
          <w:rFonts w:eastAsiaTheme="minorEastAsia"/>
          <w:lang w:val="es-CO" w:eastAsia="en-US"/>
        </w:rPr>
        <w:t xml:space="preserve">Calle 7 No. 7-42 del barrio Obrero de Tunja en el que </w:t>
      </w:r>
      <w:r w:rsidR="00975D3B" w:rsidRPr="41AE9AB5">
        <w:rPr>
          <w:rFonts w:eastAsiaTheme="minorEastAsia"/>
          <w:lang w:val="es-CO" w:eastAsia="en-US"/>
        </w:rPr>
        <w:t xml:space="preserve">ocurrió el hecho dañoso, </w:t>
      </w:r>
      <w:proofErr w:type="spellStart"/>
      <w:r w:rsidR="00975D3B" w:rsidRPr="41AE9AB5">
        <w:rPr>
          <w:rFonts w:eastAsiaTheme="minorEastAsia"/>
          <w:lang w:val="es-CO" w:eastAsia="en-US"/>
        </w:rPr>
        <w:t>ii</w:t>
      </w:r>
      <w:proofErr w:type="spellEnd"/>
      <w:r w:rsidR="00975D3B" w:rsidRPr="41AE9AB5">
        <w:rPr>
          <w:rFonts w:eastAsiaTheme="minorEastAsia"/>
          <w:lang w:val="es-CO" w:eastAsia="en-US"/>
        </w:rPr>
        <w:t>) la terraza de la casa donde la víctima fue a colocar la bandera</w:t>
      </w:r>
      <w:r w:rsidR="00B4135E" w:rsidRPr="41AE9AB5">
        <w:rPr>
          <w:rFonts w:eastAsiaTheme="minorEastAsia"/>
          <w:lang w:val="es-CO" w:eastAsia="en-US"/>
        </w:rPr>
        <w:t xml:space="preserve"> y los cables de alta tensión que pasaban frente a esa casa, y </w:t>
      </w:r>
      <w:proofErr w:type="spellStart"/>
      <w:r w:rsidR="00B4135E" w:rsidRPr="41AE9AB5">
        <w:rPr>
          <w:rFonts w:eastAsiaTheme="minorEastAsia"/>
          <w:lang w:val="es-CO" w:eastAsia="en-US"/>
        </w:rPr>
        <w:t>iii</w:t>
      </w:r>
      <w:proofErr w:type="spellEnd"/>
      <w:r w:rsidR="00B4135E" w:rsidRPr="41AE9AB5">
        <w:rPr>
          <w:rFonts w:eastAsiaTheme="minorEastAsia"/>
          <w:lang w:val="es-CO" w:eastAsia="en-US"/>
        </w:rPr>
        <w:t xml:space="preserve">) </w:t>
      </w:r>
      <w:r w:rsidR="00B4135E" w:rsidRPr="41AE9AB5">
        <w:rPr>
          <w:rFonts w:eastAsiaTheme="minorEastAsia"/>
          <w:u w:val="single"/>
          <w:lang w:val="es-CO" w:eastAsia="en-US"/>
        </w:rPr>
        <w:t xml:space="preserve">la bandera que iba a colocar la víctima con </w:t>
      </w:r>
      <w:r w:rsidR="5D30EF81" w:rsidRPr="41AE9AB5">
        <w:rPr>
          <w:rFonts w:eastAsiaTheme="minorEastAsia"/>
          <w:u w:val="single"/>
          <w:lang w:val="es-CO" w:eastAsia="en-US"/>
        </w:rPr>
        <w:t>u</w:t>
      </w:r>
      <w:r w:rsidR="5D30EF81" w:rsidRPr="41AE9AB5">
        <w:rPr>
          <w:rFonts w:eastAsiaTheme="minorEastAsia"/>
          <w:b/>
          <w:bCs/>
          <w:u w:val="single"/>
          <w:lang w:val="es-CO" w:eastAsia="en-US"/>
        </w:rPr>
        <w:t>na asta</w:t>
      </w:r>
      <w:r w:rsidR="00B4135E" w:rsidRPr="41AE9AB5">
        <w:rPr>
          <w:rFonts w:eastAsiaTheme="minorEastAsia"/>
          <w:b/>
          <w:bCs/>
          <w:u w:val="single"/>
          <w:lang w:val="es-CO" w:eastAsia="en-US"/>
        </w:rPr>
        <w:t xml:space="preserve"> de longitud de </w:t>
      </w:r>
      <w:r w:rsidRPr="41AE9AB5">
        <w:rPr>
          <w:rFonts w:eastAsiaTheme="minorEastAsia"/>
          <w:b/>
          <w:bCs/>
          <w:u w:val="single"/>
          <w:lang w:val="es-CO" w:eastAsia="en-US"/>
        </w:rPr>
        <w:t>1.83 metro</w:t>
      </w:r>
      <w:r w:rsidR="00B4135E" w:rsidRPr="41AE9AB5">
        <w:rPr>
          <w:rFonts w:eastAsiaTheme="minorEastAsia"/>
          <w:b/>
          <w:bCs/>
          <w:u w:val="single"/>
          <w:lang w:val="es-CO" w:eastAsia="en-US"/>
        </w:rPr>
        <w:t>s</w:t>
      </w:r>
      <w:r w:rsidR="009154A2" w:rsidRPr="41AE9AB5">
        <w:rPr>
          <w:rFonts w:eastAsiaTheme="minorEastAsia"/>
          <w:b/>
          <w:bCs/>
          <w:u w:val="single"/>
          <w:lang w:val="es-CO" w:eastAsia="en-US"/>
        </w:rPr>
        <w:t xml:space="preserve"> </w:t>
      </w:r>
      <w:r w:rsidR="009154A2" w:rsidRPr="41AE9AB5">
        <w:rPr>
          <w:rFonts w:eastAsiaTheme="minorEastAsia"/>
          <w:b/>
          <w:bCs/>
          <w:lang w:val="es-CO" w:eastAsia="en-US"/>
        </w:rPr>
        <w:t>(</w:t>
      </w:r>
      <w:r w:rsidR="236FCD17" w:rsidRPr="41AE9AB5">
        <w:rPr>
          <w:rFonts w:eastAsiaTheme="minorEastAsia"/>
          <w:b/>
          <w:bCs/>
          <w:lang w:val="es-CO" w:eastAsia="en-US"/>
        </w:rPr>
        <w:t>f.</w:t>
      </w:r>
      <w:r w:rsidR="009154A2" w:rsidRPr="41AE9AB5">
        <w:rPr>
          <w:rFonts w:eastAsiaTheme="minorEastAsia"/>
          <w:b/>
          <w:bCs/>
          <w:lang w:val="es-CO" w:eastAsia="en-US"/>
        </w:rPr>
        <w:t xml:space="preserve"> 297-304)</w:t>
      </w:r>
      <w:r w:rsidRPr="41AE9AB5">
        <w:rPr>
          <w:rFonts w:eastAsiaTheme="minorEastAsia"/>
          <w:b/>
          <w:bCs/>
          <w:lang w:val="es-CO" w:eastAsia="en-US"/>
        </w:rPr>
        <w:t xml:space="preserve">. </w:t>
      </w:r>
    </w:p>
    <w:p w14:paraId="58E08EF6" w14:textId="77777777" w:rsidR="002B1513" w:rsidRPr="000330BE" w:rsidRDefault="002B1513" w:rsidP="002B1513">
      <w:pPr>
        <w:spacing w:line="360" w:lineRule="auto"/>
        <w:jc w:val="both"/>
        <w:rPr>
          <w:rFonts w:eastAsiaTheme="minorHAnsi"/>
          <w:lang w:val="es-CO" w:eastAsia="en-US"/>
        </w:rPr>
      </w:pPr>
    </w:p>
    <w:p w14:paraId="39D969FB" w14:textId="5F934E83" w:rsidR="002B1513" w:rsidRPr="000330BE" w:rsidRDefault="002B1513" w:rsidP="7F1265A4">
      <w:pPr>
        <w:spacing w:line="360" w:lineRule="auto"/>
        <w:jc w:val="both"/>
        <w:rPr>
          <w:rFonts w:eastAsiaTheme="minorEastAsia"/>
          <w:lang w:val="es-CO" w:eastAsia="en-US"/>
        </w:rPr>
      </w:pPr>
      <w:r w:rsidRPr="41AE9AB5">
        <w:rPr>
          <w:rFonts w:eastAsiaTheme="minorEastAsia"/>
          <w:lang w:val="es-CO" w:eastAsia="en-US"/>
        </w:rPr>
        <w:t>De igual</w:t>
      </w:r>
      <w:r w:rsidR="00C823B7" w:rsidRPr="41AE9AB5">
        <w:rPr>
          <w:rFonts w:eastAsiaTheme="minorEastAsia"/>
          <w:lang w:val="es-CO" w:eastAsia="en-US"/>
        </w:rPr>
        <w:t xml:space="preserve"> forma</w:t>
      </w:r>
      <w:r w:rsidR="00B324FB" w:rsidRPr="41AE9AB5">
        <w:rPr>
          <w:rFonts w:eastAsiaTheme="minorEastAsia"/>
          <w:lang w:val="es-CO" w:eastAsia="en-US"/>
        </w:rPr>
        <w:t xml:space="preserve">, las entrevistas hechas en esas pesquisas el </w:t>
      </w:r>
      <w:r w:rsidR="006E11DD" w:rsidRPr="41AE9AB5">
        <w:rPr>
          <w:rFonts w:eastAsiaTheme="minorEastAsia"/>
          <w:lang w:val="es-CO" w:eastAsia="en-US"/>
        </w:rPr>
        <w:t xml:space="preserve">mismo </w:t>
      </w:r>
      <w:r w:rsidR="45533179" w:rsidRPr="41AE9AB5">
        <w:rPr>
          <w:rFonts w:eastAsiaTheme="minorEastAsia"/>
          <w:lang w:val="es-CO" w:eastAsia="en-US"/>
        </w:rPr>
        <w:t>día</w:t>
      </w:r>
      <w:r w:rsidR="00B324FB" w:rsidRPr="41AE9AB5">
        <w:rPr>
          <w:rFonts w:eastAsiaTheme="minorEastAsia"/>
          <w:lang w:val="es-CO" w:eastAsia="en-US"/>
        </w:rPr>
        <w:t xml:space="preserve"> de los hechos</w:t>
      </w:r>
      <w:r w:rsidR="006E3BBD" w:rsidRPr="41AE9AB5">
        <w:rPr>
          <w:rFonts w:eastAsiaTheme="minorEastAsia"/>
          <w:lang w:val="es-CO" w:eastAsia="en-US"/>
        </w:rPr>
        <w:t xml:space="preserve"> y en fecha posterior</w:t>
      </w:r>
      <w:r w:rsidR="00B324FB" w:rsidRPr="41AE9AB5">
        <w:rPr>
          <w:rFonts w:eastAsiaTheme="minorEastAsia"/>
          <w:lang w:val="es-CO" w:eastAsia="en-US"/>
        </w:rPr>
        <w:t xml:space="preserve"> dieron cuenta de la actuación del causante en su vivienda </w:t>
      </w:r>
      <w:r w:rsidR="0092115B" w:rsidRPr="41AE9AB5">
        <w:rPr>
          <w:rFonts w:eastAsiaTheme="minorEastAsia"/>
          <w:lang w:val="es-CO" w:eastAsia="en-US"/>
        </w:rPr>
        <w:t xml:space="preserve">encaminada a </w:t>
      </w:r>
      <w:r w:rsidR="00643369" w:rsidRPr="41AE9AB5">
        <w:rPr>
          <w:rFonts w:eastAsiaTheme="minorEastAsia"/>
          <w:lang w:val="es-CO" w:eastAsia="en-US"/>
        </w:rPr>
        <w:t xml:space="preserve">izar la bandera del equipo de futbol del que era hincha </w:t>
      </w:r>
      <w:r w:rsidR="00246401" w:rsidRPr="41AE9AB5">
        <w:rPr>
          <w:rFonts w:eastAsiaTheme="minorEastAsia"/>
          <w:lang w:val="es-CO" w:eastAsia="en-US"/>
        </w:rPr>
        <w:t xml:space="preserve">en la </w:t>
      </w:r>
      <w:r w:rsidR="00EB498E" w:rsidRPr="41AE9AB5">
        <w:rPr>
          <w:rFonts w:eastAsiaTheme="minorEastAsia"/>
          <w:lang w:val="es-CO" w:eastAsia="en-US"/>
        </w:rPr>
        <w:t>terraza</w:t>
      </w:r>
      <w:r w:rsidR="00246401" w:rsidRPr="41AE9AB5">
        <w:rPr>
          <w:rFonts w:eastAsiaTheme="minorEastAsia"/>
          <w:lang w:val="es-CO" w:eastAsia="en-US"/>
        </w:rPr>
        <w:t xml:space="preserve"> de ese inmueble </w:t>
      </w:r>
      <w:r w:rsidR="00B324FB" w:rsidRPr="41AE9AB5">
        <w:rPr>
          <w:rFonts w:eastAsiaTheme="minorEastAsia"/>
          <w:lang w:val="es-CO" w:eastAsia="en-US"/>
        </w:rPr>
        <w:t>lo</w:t>
      </w:r>
      <w:r w:rsidR="00643369" w:rsidRPr="41AE9AB5">
        <w:rPr>
          <w:rFonts w:eastAsiaTheme="minorEastAsia"/>
          <w:lang w:val="es-CO" w:eastAsia="en-US"/>
        </w:rPr>
        <w:t xml:space="preserve"> cual lo</w:t>
      </w:r>
      <w:r w:rsidR="00B324FB" w:rsidRPr="41AE9AB5">
        <w:rPr>
          <w:rFonts w:eastAsiaTheme="minorEastAsia"/>
          <w:lang w:val="es-CO" w:eastAsia="en-US"/>
        </w:rPr>
        <w:t xml:space="preserve"> </w:t>
      </w:r>
      <w:r w:rsidR="00B324FB" w:rsidRPr="41AE9AB5">
        <w:rPr>
          <w:rFonts w:eastAsiaTheme="minorEastAsia"/>
          <w:b/>
          <w:bCs/>
          <w:lang w:val="es-CO" w:eastAsia="en-US"/>
        </w:rPr>
        <w:t>puso en contacto con las redes de energía eléctrica que pasaban cerca a e</w:t>
      </w:r>
      <w:r w:rsidR="0092115B" w:rsidRPr="41AE9AB5">
        <w:rPr>
          <w:rFonts w:eastAsiaTheme="minorEastAsia"/>
          <w:b/>
          <w:bCs/>
          <w:lang w:val="es-CO" w:eastAsia="en-US"/>
        </w:rPr>
        <w:t>ste</w:t>
      </w:r>
      <w:r w:rsidR="00B324FB" w:rsidRPr="41AE9AB5">
        <w:rPr>
          <w:rFonts w:eastAsiaTheme="minorEastAsia"/>
          <w:lang w:val="es-CO" w:eastAsia="en-US"/>
        </w:rPr>
        <w:t xml:space="preserve">. </w:t>
      </w:r>
    </w:p>
    <w:p w14:paraId="287C768E" w14:textId="49DCDEE8" w:rsidR="00B324FB" w:rsidRPr="000330BE" w:rsidRDefault="00B324FB" w:rsidP="002B1513">
      <w:pPr>
        <w:spacing w:line="360" w:lineRule="auto"/>
        <w:jc w:val="both"/>
        <w:rPr>
          <w:rFonts w:eastAsiaTheme="minorHAnsi"/>
          <w:lang w:val="es-CO" w:eastAsia="en-US"/>
        </w:rPr>
      </w:pPr>
    </w:p>
    <w:p w14:paraId="756F6FC8" w14:textId="5990FE74" w:rsidR="00B324FB" w:rsidRPr="000330BE" w:rsidRDefault="00B324FB" w:rsidP="7F1265A4">
      <w:pPr>
        <w:spacing w:line="360" w:lineRule="auto"/>
        <w:jc w:val="both"/>
        <w:rPr>
          <w:rFonts w:eastAsiaTheme="minorEastAsia"/>
          <w:lang w:val="es-CO" w:eastAsia="en-US"/>
        </w:rPr>
      </w:pPr>
      <w:r w:rsidRPr="41AE9AB5">
        <w:rPr>
          <w:rFonts w:eastAsiaTheme="minorEastAsia"/>
          <w:lang w:val="es-CO" w:eastAsia="en-US"/>
        </w:rPr>
        <w:t xml:space="preserve">Así, </w:t>
      </w:r>
      <w:r w:rsidR="00372E59" w:rsidRPr="41AE9AB5">
        <w:rPr>
          <w:rFonts w:eastAsiaTheme="minorEastAsia"/>
          <w:lang w:val="es-CO" w:eastAsia="en-US"/>
        </w:rPr>
        <w:t xml:space="preserve">la señora MARCELA ARIAS HUERTAS </w:t>
      </w:r>
      <w:r w:rsidR="006E11DD" w:rsidRPr="41AE9AB5">
        <w:rPr>
          <w:rFonts w:eastAsiaTheme="minorEastAsia"/>
          <w:lang w:val="es-CO" w:eastAsia="en-US"/>
        </w:rPr>
        <w:t xml:space="preserve">esposa del causante </w:t>
      </w:r>
      <w:r w:rsidR="00643369" w:rsidRPr="41AE9AB5">
        <w:rPr>
          <w:rFonts w:eastAsiaTheme="minorEastAsia"/>
          <w:lang w:val="es-CO" w:eastAsia="en-US"/>
        </w:rPr>
        <w:t>afirmó que e</w:t>
      </w:r>
      <w:r w:rsidR="002D5F75" w:rsidRPr="41AE9AB5">
        <w:rPr>
          <w:rFonts w:eastAsiaTheme="minorEastAsia"/>
          <w:lang w:val="es-CO" w:eastAsia="en-US"/>
        </w:rPr>
        <w:t xml:space="preserve">ste </w:t>
      </w:r>
      <w:r w:rsidR="00643369" w:rsidRPr="41AE9AB5">
        <w:rPr>
          <w:rFonts w:eastAsiaTheme="minorEastAsia"/>
          <w:lang w:val="es-CO" w:eastAsia="en-US"/>
        </w:rPr>
        <w:t xml:space="preserve">era hincha del equipo de futbol Atlético Nacional, que </w:t>
      </w:r>
      <w:r w:rsidR="00176079" w:rsidRPr="41AE9AB5">
        <w:rPr>
          <w:rFonts w:eastAsiaTheme="minorEastAsia"/>
          <w:lang w:val="es-CO" w:eastAsia="en-US"/>
        </w:rPr>
        <w:t xml:space="preserve">en horas de la mañana </w:t>
      </w:r>
      <w:r w:rsidR="00643369" w:rsidRPr="41AE9AB5">
        <w:rPr>
          <w:rFonts w:eastAsiaTheme="minorEastAsia"/>
          <w:lang w:val="es-CO" w:eastAsia="en-US"/>
        </w:rPr>
        <w:t xml:space="preserve">estaba </w:t>
      </w:r>
      <w:r w:rsidR="00176079" w:rsidRPr="41AE9AB5">
        <w:rPr>
          <w:rFonts w:eastAsiaTheme="minorEastAsia"/>
          <w:lang w:val="es-CO" w:eastAsia="en-US"/>
        </w:rPr>
        <w:t xml:space="preserve">con él </w:t>
      </w:r>
      <w:r w:rsidR="00643369" w:rsidRPr="41AE9AB5">
        <w:rPr>
          <w:rFonts w:eastAsiaTheme="minorEastAsia"/>
          <w:lang w:val="es-CO" w:eastAsia="en-US"/>
        </w:rPr>
        <w:t xml:space="preserve">en el segundo piso de su vivienda, </w:t>
      </w:r>
      <w:r w:rsidR="00176079" w:rsidRPr="41AE9AB5">
        <w:rPr>
          <w:rFonts w:eastAsiaTheme="minorEastAsia"/>
          <w:lang w:val="es-CO" w:eastAsia="en-US"/>
        </w:rPr>
        <w:t xml:space="preserve">que su esposo </w:t>
      </w:r>
      <w:r w:rsidR="00643369" w:rsidRPr="41AE9AB5">
        <w:rPr>
          <w:rFonts w:eastAsiaTheme="minorEastAsia"/>
          <w:lang w:val="es-CO" w:eastAsia="en-US"/>
        </w:rPr>
        <w:t>tomó la bandera de ese equipo</w:t>
      </w:r>
      <w:r w:rsidR="005A437C" w:rsidRPr="41AE9AB5">
        <w:rPr>
          <w:rFonts w:eastAsiaTheme="minorEastAsia"/>
          <w:lang w:val="es-CO" w:eastAsia="en-US"/>
        </w:rPr>
        <w:t xml:space="preserve"> con el ánimo de izarla</w:t>
      </w:r>
      <w:r w:rsidR="00643369" w:rsidRPr="41AE9AB5">
        <w:rPr>
          <w:rFonts w:eastAsiaTheme="minorEastAsia"/>
          <w:lang w:val="es-CO" w:eastAsia="en-US"/>
        </w:rPr>
        <w:t xml:space="preserve">, luego subió a la plancha y posteriormente escuchó un golpe y al buscarlo estaba </w:t>
      </w:r>
      <w:r w:rsidR="00643369" w:rsidRPr="41AE9AB5">
        <w:rPr>
          <w:rFonts w:eastAsiaTheme="minorEastAsia"/>
          <w:b/>
          <w:bCs/>
          <w:lang w:val="es-CO" w:eastAsia="en-US"/>
        </w:rPr>
        <w:t>tendido boca abajo (</w:t>
      </w:r>
      <w:r w:rsidR="236FCD17" w:rsidRPr="41AE9AB5">
        <w:rPr>
          <w:rFonts w:eastAsiaTheme="minorEastAsia"/>
          <w:b/>
          <w:bCs/>
          <w:lang w:val="es-CO" w:eastAsia="en-US"/>
        </w:rPr>
        <w:t>f</w:t>
      </w:r>
      <w:r w:rsidR="236FCD17" w:rsidRPr="41AE9AB5">
        <w:rPr>
          <w:rFonts w:eastAsiaTheme="minorEastAsia"/>
          <w:lang w:val="es-CO" w:eastAsia="en-US"/>
        </w:rPr>
        <w:t>.</w:t>
      </w:r>
      <w:r w:rsidR="00643369" w:rsidRPr="41AE9AB5">
        <w:rPr>
          <w:rFonts w:eastAsiaTheme="minorEastAsia"/>
          <w:lang w:val="es-CO" w:eastAsia="en-US"/>
        </w:rPr>
        <w:t xml:space="preserve"> 307-308)</w:t>
      </w:r>
      <w:r w:rsidR="7844FFF8" w:rsidRPr="41AE9AB5">
        <w:rPr>
          <w:rFonts w:eastAsiaTheme="minorEastAsia"/>
          <w:lang w:val="es-CO" w:eastAsia="en-US"/>
        </w:rPr>
        <w:t xml:space="preserve">. </w:t>
      </w:r>
    </w:p>
    <w:p w14:paraId="6D8874BB" w14:textId="330B57F5" w:rsidR="00B324FB" w:rsidRPr="000330BE" w:rsidRDefault="00B324FB" w:rsidP="7F1265A4">
      <w:pPr>
        <w:spacing w:line="360" w:lineRule="auto"/>
        <w:jc w:val="both"/>
        <w:rPr>
          <w:rFonts w:eastAsiaTheme="minorEastAsia"/>
          <w:lang w:val="es-CO" w:eastAsia="en-US"/>
        </w:rPr>
      </w:pPr>
    </w:p>
    <w:p w14:paraId="39604266" w14:textId="0842420C" w:rsidR="00B324FB" w:rsidRPr="000330BE" w:rsidRDefault="7844FFF8" w:rsidP="637602C2">
      <w:pPr>
        <w:spacing w:line="360" w:lineRule="auto"/>
        <w:jc w:val="both"/>
        <w:rPr>
          <w:rFonts w:eastAsiaTheme="minorEastAsia"/>
          <w:lang w:val="es-CO" w:eastAsia="en-US"/>
        </w:rPr>
      </w:pPr>
      <w:r w:rsidRPr="7F1265A4">
        <w:rPr>
          <w:rFonts w:eastAsiaTheme="minorEastAsia"/>
          <w:lang w:val="es-CO" w:eastAsia="en-US"/>
        </w:rPr>
        <w:t>D</w:t>
      </w:r>
      <w:r w:rsidR="00106B56" w:rsidRPr="7F1265A4">
        <w:rPr>
          <w:rFonts w:eastAsiaTheme="minorEastAsia"/>
          <w:lang w:val="es-CO" w:eastAsia="en-US"/>
        </w:rPr>
        <w:t xml:space="preserve">e igual forma, MARÍA ELENA TORRES CÁRDENAS madre de </w:t>
      </w:r>
      <w:r w:rsidR="00F3178F" w:rsidRPr="7F1265A4">
        <w:rPr>
          <w:rFonts w:eastAsiaTheme="minorEastAsia"/>
          <w:lang w:val="es-CO" w:eastAsia="en-US"/>
        </w:rPr>
        <w:t xml:space="preserve">NÉSTOR LEONARDO </w:t>
      </w:r>
      <w:r w:rsidR="00106B56" w:rsidRPr="7F1265A4">
        <w:rPr>
          <w:rFonts w:eastAsiaTheme="minorEastAsia"/>
          <w:lang w:val="es-CO" w:eastAsia="en-US"/>
        </w:rPr>
        <w:t>indicó que su hijo buscó en el segundo piso de la vivienda la bandera de su equipo de futbol</w:t>
      </w:r>
      <w:r w:rsidR="00560196" w:rsidRPr="7F1265A4">
        <w:rPr>
          <w:rFonts w:eastAsiaTheme="minorEastAsia"/>
          <w:lang w:val="es-CO" w:eastAsia="en-US"/>
        </w:rPr>
        <w:t xml:space="preserve"> y se subió a la terraza, luego escuchó un golpe y con su nuera lo encontraron en el piso (</w:t>
      </w:r>
      <w:r w:rsidR="236FCD17" w:rsidRPr="7F1265A4">
        <w:rPr>
          <w:rFonts w:eastAsiaTheme="minorEastAsia"/>
          <w:lang w:val="es-CO" w:eastAsia="en-US"/>
        </w:rPr>
        <w:t>f.</w:t>
      </w:r>
      <w:r w:rsidR="00560196" w:rsidRPr="7F1265A4">
        <w:rPr>
          <w:rFonts w:eastAsiaTheme="minorEastAsia"/>
          <w:lang w:val="es-CO" w:eastAsia="en-US"/>
        </w:rPr>
        <w:t xml:space="preserve"> 310- 311)</w:t>
      </w:r>
      <w:r w:rsidR="00A246EA" w:rsidRPr="7F1265A4">
        <w:rPr>
          <w:rFonts w:eastAsiaTheme="minorEastAsia"/>
          <w:lang w:val="es-CO" w:eastAsia="en-US"/>
        </w:rPr>
        <w:t xml:space="preserve">. </w:t>
      </w:r>
      <w:r w:rsidR="006E3BBD" w:rsidRPr="7F1265A4">
        <w:rPr>
          <w:rFonts w:eastAsiaTheme="minorEastAsia"/>
          <w:lang w:val="es-CO" w:eastAsia="en-US"/>
        </w:rPr>
        <w:t>A su turno, e</w:t>
      </w:r>
      <w:r w:rsidR="006319F8" w:rsidRPr="7F1265A4">
        <w:rPr>
          <w:rFonts w:eastAsiaTheme="minorEastAsia"/>
          <w:lang w:val="es-CO" w:eastAsia="en-US"/>
        </w:rPr>
        <w:t xml:space="preserve">l señor LUIS CARLOS MORENO MERCHÁN relató </w:t>
      </w:r>
      <w:r w:rsidR="0060177B" w:rsidRPr="7F1265A4">
        <w:rPr>
          <w:rFonts w:eastAsiaTheme="minorEastAsia"/>
          <w:lang w:val="es-CO" w:eastAsia="en-US"/>
        </w:rPr>
        <w:t xml:space="preserve">que </w:t>
      </w:r>
      <w:r w:rsidR="00D24ADE" w:rsidRPr="7F1265A4">
        <w:rPr>
          <w:rFonts w:eastAsiaTheme="minorEastAsia"/>
          <w:lang w:val="es-CO" w:eastAsia="en-US"/>
        </w:rPr>
        <w:t xml:space="preserve">según </w:t>
      </w:r>
      <w:r w:rsidR="0060177B" w:rsidRPr="7F1265A4">
        <w:rPr>
          <w:rFonts w:eastAsiaTheme="minorEastAsia"/>
          <w:lang w:val="es-CO" w:eastAsia="en-US"/>
        </w:rPr>
        <w:t>l</w:t>
      </w:r>
      <w:r w:rsidR="00D903BE" w:rsidRPr="7F1265A4">
        <w:rPr>
          <w:rFonts w:eastAsiaTheme="minorEastAsia"/>
          <w:lang w:val="es-CO" w:eastAsia="en-US"/>
        </w:rPr>
        <w:t>o dicho por l</w:t>
      </w:r>
      <w:r w:rsidR="0060177B" w:rsidRPr="7F1265A4">
        <w:rPr>
          <w:rFonts w:eastAsiaTheme="minorEastAsia"/>
          <w:lang w:val="es-CO" w:eastAsia="en-US"/>
        </w:rPr>
        <w:t>a señora ARIAS HUERTAS</w:t>
      </w:r>
      <w:r w:rsidR="00D903BE" w:rsidRPr="7F1265A4">
        <w:rPr>
          <w:rFonts w:eastAsiaTheme="minorEastAsia"/>
          <w:lang w:val="es-CO" w:eastAsia="en-US"/>
        </w:rPr>
        <w:t>,</w:t>
      </w:r>
      <w:r w:rsidR="0060177B" w:rsidRPr="7F1265A4">
        <w:rPr>
          <w:rFonts w:eastAsiaTheme="minorEastAsia"/>
          <w:lang w:val="es-CO" w:eastAsia="en-US"/>
        </w:rPr>
        <w:t xml:space="preserve"> </w:t>
      </w:r>
      <w:r w:rsidR="00C42787" w:rsidRPr="7F1265A4">
        <w:rPr>
          <w:rFonts w:eastAsiaTheme="minorEastAsia"/>
          <w:lang w:val="es-CO" w:eastAsia="en-US"/>
        </w:rPr>
        <w:t>el señor</w:t>
      </w:r>
      <w:r w:rsidR="0060177B" w:rsidRPr="7F1265A4">
        <w:rPr>
          <w:rFonts w:eastAsiaTheme="minorEastAsia"/>
          <w:lang w:val="es-CO" w:eastAsia="en-US"/>
        </w:rPr>
        <w:t xml:space="preserve"> NESTOR LEONARDO </w:t>
      </w:r>
      <w:r w:rsidR="006319F8" w:rsidRPr="7F1265A4">
        <w:rPr>
          <w:rFonts w:eastAsiaTheme="minorEastAsia"/>
          <w:lang w:val="es-CO" w:eastAsia="en-US"/>
        </w:rPr>
        <w:t>se disponía a colocar la bandera del equipo Atlético Nacional en la fechada de su casa</w:t>
      </w:r>
      <w:r w:rsidR="0060177B" w:rsidRPr="7F1265A4">
        <w:rPr>
          <w:rFonts w:eastAsiaTheme="minorEastAsia"/>
          <w:lang w:val="es-CO" w:eastAsia="en-US"/>
        </w:rPr>
        <w:t xml:space="preserve">, </w:t>
      </w:r>
      <w:r w:rsidR="006319F8" w:rsidRPr="7F1265A4">
        <w:rPr>
          <w:rFonts w:eastAsiaTheme="minorEastAsia"/>
          <w:lang w:val="es-CO" w:eastAsia="en-US"/>
        </w:rPr>
        <w:t>que había utilizado un tubo de cortina en aluminio y tocó accidentalmente las cuerdas de alta tensión que pasa</w:t>
      </w:r>
      <w:r w:rsidR="00C42787" w:rsidRPr="7F1265A4">
        <w:rPr>
          <w:rFonts w:eastAsiaTheme="minorEastAsia"/>
          <w:lang w:val="es-CO" w:eastAsia="en-US"/>
        </w:rPr>
        <w:t>ba</w:t>
      </w:r>
      <w:r w:rsidR="006319F8" w:rsidRPr="7F1265A4">
        <w:rPr>
          <w:rFonts w:eastAsiaTheme="minorEastAsia"/>
          <w:lang w:val="es-CO" w:eastAsia="en-US"/>
        </w:rPr>
        <w:t>n frente a su residencia y recibió una descarga eléctri</w:t>
      </w:r>
      <w:r w:rsidR="0060177B" w:rsidRPr="7F1265A4">
        <w:rPr>
          <w:rFonts w:eastAsiaTheme="minorEastAsia"/>
          <w:lang w:val="es-CO" w:eastAsia="en-US"/>
        </w:rPr>
        <w:t xml:space="preserve">ca </w:t>
      </w:r>
      <w:r w:rsidR="006319F8" w:rsidRPr="7F1265A4">
        <w:rPr>
          <w:rFonts w:eastAsiaTheme="minorEastAsia"/>
          <w:lang w:val="es-CO" w:eastAsia="en-US"/>
        </w:rPr>
        <w:t>(</w:t>
      </w:r>
      <w:r w:rsidR="236FCD17" w:rsidRPr="7F1265A4">
        <w:rPr>
          <w:rFonts w:eastAsiaTheme="minorEastAsia"/>
          <w:lang w:val="es-CO" w:eastAsia="en-US"/>
        </w:rPr>
        <w:t>f.</w:t>
      </w:r>
      <w:r w:rsidR="006319F8" w:rsidRPr="7F1265A4">
        <w:rPr>
          <w:rFonts w:eastAsiaTheme="minorEastAsia"/>
          <w:lang w:val="es-CO" w:eastAsia="en-US"/>
        </w:rPr>
        <w:t xml:space="preserve"> 305-306)</w:t>
      </w:r>
    </w:p>
    <w:p w14:paraId="223AC947" w14:textId="44485BD2" w:rsidR="00EB498E" w:rsidRPr="000330BE" w:rsidRDefault="00EB498E" w:rsidP="002B1513">
      <w:pPr>
        <w:spacing w:line="360" w:lineRule="auto"/>
        <w:jc w:val="both"/>
        <w:rPr>
          <w:rFonts w:eastAsiaTheme="minorHAnsi"/>
          <w:lang w:val="es-CO" w:eastAsia="en-US"/>
        </w:rPr>
      </w:pPr>
    </w:p>
    <w:p w14:paraId="26F75584" w14:textId="0F38A74B" w:rsidR="00EB498E" w:rsidRPr="002B1513" w:rsidRDefault="000330BE" w:rsidP="637602C2">
      <w:pPr>
        <w:spacing w:line="360" w:lineRule="auto"/>
        <w:jc w:val="both"/>
        <w:rPr>
          <w:rFonts w:eastAsiaTheme="minorEastAsia"/>
          <w:lang w:val="es-CO" w:eastAsia="en-US"/>
        </w:rPr>
      </w:pPr>
      <w:r w:rsidRPr="41AE9AB5">
        <w:rPr>
          <w:rFonts w:eastAsiaTheme="minorEastAsia"/>
          <w:lang w:val="es-CO" w:eastAsia="en-US"/>
        </w:rPr>
        <w:t>E</w:t>
      </w:r>
      <w:r w:rsidR="00E67869" w:rsidRPr="41AE9AB5">
        <w:rPr>
          <w:rFonts w:eastAsiaTheme="minorEastAsia"/>
          <w:lang w:val="es-CO" w:eastAsia="en-US"/>
        </w:rPr>
        <w:t xml:space="preserve">n </w:t>
      </w:r>
      <w:r w:rsidRPr="41AE9AB5">
        <w:rPr>
          <w:rFonts w:eastAsiaTheme="minorEastAsia"/>
          <w:lang w:val="es-CO" w:eastAsia="en-US"/>
        </w:rPr>
        <w:t xml:space="preserve">posterior </w:t>
      </w:r>
      <w:r w:rsidR="00E67869" w:rsidRPr="41AE9AB5">
        <w:rPr>
          <w:rFonts w:eastAsiaTheme="minorEastAsia"/>
          <w:lang w:val="es-CO" w:eastAsia="en-US"/>
        </w:rPr>
        <w:t>entrevista</w:t>
      </w:r>
      <w:r w:rsidR="00BC02B6" w:rsidRPr="41AE9AB5">
        <w:rPr>
          <w:rFonts w:eastAsiaTheme="minorEastAsia"/>
          <w:lang w:val="es-CO" w:eastAsia="en-US"/>
        </w:rPr>
        <w:t>,</w:t>
      </w:r>
      <w:r w:rsidRPr="41AE9AB5">
        <w:rPr>
          <w:rFonts w:eastAsiaTheme="minorEastAsia"/>
          <w:lang w:val="es-CO" w:eastAsia="en-US"/>
        </w:rPr>
        <w:t xml:space="preserve"> </w:t>
      </w:r>
      <w:r w:rsidR="00E67869" w:rsidRPr="41AE9AB5">
        <w:rPr>
          <w:rFonts w:eastAsiaTheme="minorEastAsia"/>
          <w:lang w:val="es-CO" w:eastAsia="en-US"/>
        </w:rPr>
        <w:t xml:space="preserve">la señora </w:t>
      </w:r>
      <w:r w:rsidR="00A93FBC" w:rsidRPr="41AE9AB5">
        <w:rPr>
          <w:rFonts w:eastAsiaTheme="minorEastAsia"/>
          <w:b/>
          <w:bCs/>
          <w:lang w:val="es-CO" w:eastAsia="en-US"/>
        </w:rPr>
        <w:t xml:space="preserve">MARCELA </w:t>
      </w:r>
      <w:r w:rsidR="00E67869" w:rsidRPr="41AE9AB5">
        <w:rPr>
          <w:rFonts w:eastAsiaTheme="minorEastAsia"/>
          <w:b/>
          <w:bCs/>
          <w:lang w:val="es-CO" w:eastAsia="en-US"/>
        </w:rPr>
        <w:t>ARIAS HUERTAS</w:t>
      </w:r>
      <w:r w:rsidR="00E67869" w:rsidRPr="41AE9AB5">
        <w:rPr>
          <w:rFonts w:eastAsiaTheme="minorEastAsia"/>
          <w:lang w:val="es-CO" w:eastAsia="en-US"/>
        </w:rPr>
        <w:t xml:space="preserve"> reafirmó que su esposo era hincha del equipo de </w:t>
      </w:r>
      <w:r w:rsidR="00E67869" w:rsidRPr="41AE9AB5">
        <w:rPr>
          <w:rFonts w:eastAsiaTheme="minorEastAsia"/>
          <w:b/>
          <w:bCs/>
          <w:lang w:val="es-CO" w:eastAsia="en-US"/>
        </w:rPr>
        <w:t>futbol Atlético Nacional</w:t>
      </w:r>
      <w:r w:rsidR="00E67869" w:rsidRPr="41AE9AB5">
        <w:rPr>
          <w:rFonts w:eastAsiaTheme="minorEastAsia"/>
          <w:lang w:val="es-CO" w:eastAsia="en-US"/>
        </w:rPr>
        <w:t>, que buscó la bandera de ese equipo porque acostumbraba a ponerla al costado de la casa, que se fue con la bandera para la terraza de la casa, que luego escuchó un grito y un golpe, subió y lo encontró en el piso</w:t>
      </w:r>
      <w:r w:rsidR="00422B95" w:rsidRPr="41AE9AB5">
        <w:rPr>
          <w:rFonts w:eastAsiaTheme="minorEastAsia"/>
          <w:lang w:val="es-CO" w:eastAsia="en-US"/>
        </w:rPr>
        <w:t xml:space="preserve">, que </w:t>
      </w:r>
      <w:r w:rsidR="00E67869" w:rsidRPr="41AE9AB5">
        <w:rPr>
          <w:rFonts w:eastAsiaTheme="minorEastAsia"/>
          <w:lang w:val="es-CO" w:eastAsia="en-US"/>
        </w:rPr>
        <w:t xml:space="preserve">cree que iba a poner </w:t>
      </w:r>
      <w:r w:rsidR="00422B95" w:rsidRPr="41AE9AB5">
        <w:rPr>
          <w:rFonts w:eastAsiaTheme="minorEastAsia"/>
          <w:lang w:val="es-CO" w:eastAsia="en-US"/>
        </w:rPr>
        <w:t>la</w:t>
      </w:r>
      <w:r w:rsidR="00E67869" w:rsidRPr="41AE9AB5">
        <w:rPr>
          <w:rFonts w:eastAsiaTheme="minorEastAsia"/>
          <w:lang w:val="es-CO" w:eastAsia="en-US"/>
        </w:rPr>
        <w:t xml:space="preserve"> bandera en un tubo que </w:t>
      </w:r>
      <w:r w:rsidR="002D5F75" w:rsidRPr="41AE9AB5">
        <w:rPr>
          <w:rFonts w:eastAsiaTheme="minorEastAsia"/>
          <w:lang w:val="es-CO" w:eastAsia="en-US"/>
        </w:rPr>
        <w:t xml:space="preserve">había </w:t>
      </w:r>
      <w:r w:rsidR="00E67869" w:rsidRPr="41AE9AB5">
        <w:rPr>
          <w:rFonts w:eastAsiaTheme="minorEastAsia"/>
          <w:lang w:val="es-CO" w:eastAsia="en-US"/>
        </w:rPr>
        <w:t>en la terraza, que</w:t>
      </w:r>
      <w:r w:rsidRPr="41AE9AB5">
        <w:rPr>
          <w:rFonts w:eastAsiaTheme="minorEastAsia"/>
          <w:lang w:val="es-CO" w:eastAsia="en-US"/>
        </w:rPr>
        <w:t xml:space="preserve"> él estaba levantando el palo metálico para poner la bandera </w:t>
      </w:r>
      <w:r w:rsidR="00A6435F" w:rsidRPr="41AE9AB5">
        <w:rPr>
          <w:rFonts w:eastAsiaTheme="minorEastAsia"/>
          <w:lang w:val="es-CO" w:eastAsia="en-US"/>
        </w:rPr>
        <w:t xml:space="preserve">e </w:t>
      </w:r>
      <w:r w:rsidRPr="41AE9AB5">
        <w:rPr>
          <w:rFonts w:eastAsiaTheme="minorEastAsia"/>
          <w:lang w:val="es-CO" w:eastAsia="en-US"/>
        </w:rPr>
        <w:t>imagina</w:t>
      </w:r>
      <w:r w:rsidR="002D5F75" w:rsidRPr="41AE9AB5">
        <w:rPr>
          <w:rFonts w:eastAsiaTheme="minorEastAsia"/>
          <w:lang w:val="es-CO" w:eastAsia="en-US"/>
        </w:rPr>
        <w:t>ba</w:t>
      </w:r>
      <w:r w:rsidRPr="41AE9AB5">
        <w:rPr>
          <w:rFonts w:eastAsiaTheme="minorEastAsia"/>
          <w:lang w:val="es-CO" w:eastAsia="en-US"/>
        </w:rPr>
        <w:t xml:space="preserve"> que </w:t>
      </w:r>
      <w:r w:rsidR="002D5F75" w:rsidRPr="41AE9AB5">
        <w:rPr>
          <w:rFonts w:eastAsiaTheme="minorEastAsia"/>
          <w:lang w:val="es-CO" w:eastAsia="en-US"/>
        </w:rPr>
        <w:t xml:space="preserve">al encontrarse </w:t>
      </w:r>
      <w:r w:rsidRPr="41AE9AB5">
        <w:rPr>
          <w:rFonts w:eastAsiaTheme="minorEastAsia"/>
          <w:lang w:val="es-CO" w:eastAsia="en-US"/>
        </w:rPr>
        <w:t xml:space="preserve">las cuerdas de la luz </w:t>
      </w:r>
      <w:r w:rsidR="002D5F75" w:rsidRPr="41AE9AB5">
        <w:rPr>
          <w:rFonts w:eastAsiaTheme="minorEastAsia"/>
          <w:lang w:val="es-CO" w:eastAsia="en-US"/>
        </w:rPr>
        <w:t xml:space="preserve">que </w:t>
      </w:r>
      <w:r w:rsidRPr="41AE9AB5">
        <w:rPr>
          <w:rFonts w:eastAsiaTheme="minorEastAsia"/>
          <w:lang w:val="es-CO" w:eastAsia="en-US"/>
        </w:rPr>
        <w:lastRenderedPageBreak/>
        <w:t>pasaban muy cerca a la terraza el palo alcanz</w:t>
      </w:r>
      <w:r w:rsidR="002D5F75" w:rsidRPr="41AE9AB5">
        <w:rPr>
          <w:rFonts w:eastAsiaTheme="minorEastAsia"/>
          <w:lang w:val="es-CO" w:eastAsia="en-US"/>
        </w:rPr>
        <w:t>ó</w:t>
      </w:r>
      <w:r w:rsidRPr="41AE9AB5">
        <w:rPr>
          <w:rFonts w:eastAsiaTheme="minorEastAsia"/>
          <w:lang w:val="es-CO" w:eastAsia="en-US"/>
        </w:rPr>
        <w:t xml:space="preserve"> a rosarlas o tocarlas, y </w:t>
      </w:r>
      <w:r w:rsidR="00E67869" w:rsidRPr="41AE9AB5">
        <w:rPr>
          <w:rFonts w:eastAsiaTheme="minorEastAsia"/>
          <w:lang w:val="es-CO" w:eastAsia="en-US"/>
        </w:rPr>
        <w:t>agreg</w:t>
      </w:r>
      <w:r w:rsidRPr="41AE9AB5">
        <w:rPr>
          <w:rFonts w:eastAsiaTheme="minorEastAsia"/>
          <w:lang w:val="es-CO" w:eastAsia="en-US"/>
        </w:rPr>
        <w:t xml:space="preserve">ó </w:t>
      </w:r>
      <w:r w:rsidR="00E67869" w:rsidRPr="41AE9AB5">
        <w:rPr>
          <w:rFonts w:eastAsiaTheme="minorEastAsia"/>
          <w:lang w:val="es-CO" w:eastAsia="en-US"/>
        </w:rPr>
        <w:t xml:space="preserve">que desde que </w:t>
      </w:r>
      <w:r w:rsidR="626603E1" w:rsidRPr="41AE9AB5">
        <w:rPr>
          <w:rFonts w:eastAsiaTheme="minorEastAsia"/>
          <w:lang w:val="es-CO" w:eastAsia="en-US"/>
        </w:rPr>
        <w:t>vivían</w:t>
      </w:r>
      <w:r w:rsidR="00E67869" w:rsidRPr="41AE9AB5">
        <w:rPr>
          <w:rFonts w:eastAsiaTheme="minorEastAsia"/>
          <w:lang w:val="es-CO" w:eastAsia="en-US"/>
        </w:rPr>
        <w:t xml:space="preserve"> en esa casa no habían sucedido hechos similares (</w:t>
      </w:r>
      <w:r w:rsidR="236FCD17" w:rsidRPr="41AE9AB5">
        <w:rPr>
          <w:rFonts w:eastAsiaTheme="minorEastAsia"/>
          <w:lang w:val="es-CO" w:eastAsia="en-US"/>
        </w:rPr>
        <w:t>f.</w:t>
      </w:r>
      <w:r w:rsidR="00E67869" w:rsidRPr="41AE9AB5">
        <w:rPr>
          <w:rFonts w:eastAsiaTheme="minorEastAsia"/>
          <w:lang w:val="es-CO" w:eastAsia="en-US"/>
        </w:rPr>
        <w:t xml:space="preserve"> 330, 331 y 334). </w:t>
      </w:r>
    </w:p>
    <w:p w14:paraId="7FE3A80B" w14:textId="4CD7BEE0" w:rsidR="0036776D" w:rsidRDefault="0036776D" w:rsidP="004F3861">
      <w:pPr>
        <w:spacing w:line="360" w:lineRule="auto"/>
        <w:contextualSpacing/>
        <w:jc w:val="both"/>
        <w:rPr>
          <w:rFonts w:asciiTheme="majorBidi" w:eastAsia="Calibri" w:hAnsiTheme="majorBidi" w:cstheme="majorBidi"/>
          <w:lang w:val="es-CO" w:eastAsia="es-ES"/>
        </w:rPr>
      </w:pPr>
    </w:p>
    <w:p w14:paraId="0BC269BA" w14:textId="0B022C1A" w:rsidR="00367CF3" w:rsidRDefault="00367CF3" w:rsidP="637602C2">
      <w:pPr>
        <w:spacing w:line="360" w:lineRule="auto"/>
        <w:contextualSpacing/>
        <w:jc w:val="both"/>
        <w:rPr>
          <w:rFonts w:asciiTheme="majorBidi" w:eastAsia="Calibri" w:hAnsiTheme="majorBidi" w:cstheme="majorBidi"/>
          <w:lang w:val="es-CO" w:eastAsia="es-ES"/>
        </w:rPr>
      </w:pPr>
      <w:r w:rsidRPr="41AE9AB5">
        <w:rPr>
          <w:rFonts w:asciiTheme="majorBidi" w:eastAsia="Calibri" w:hAnsiTheme="majorBidi" w:cstheme="majorBidi"/>
          <w:lang w:val="es-CO" w:eastAsia="es-ES"/>
        </w:rPr>
        <w:t>Y el señor LUIS GONZALEZ, vecino del causante indicó</w:t>
      </w:r>
      <w:r w:rsidR="004047FA" w:rsidRPr="41AE9AB5">
        <w:rPr>
          <w:rFonts w:asciiTheme="majorBidi" w:eastAsia="Calibri" w:hAnsiTheme="majorBidi" w:cstheme="majorBidi"/>
          <w:lang w:val="es-CO" w:eastAsia="es-ES"/>
        </w:rPr>
        <w:t>, en consonancia con las anteriores entrevistas,</w:t>
      </w:r>
      <w:r w:rsidRPr="41AE9AB5">
        <w:rPr>
          <w:rFonts w:asciiTheme="majorBidi" w:eastAsia="Calibri" w:hAnsiTheme="majorBidi" w:cstheme="majorBidi"/>
          <w:lang w:val="es-CO" w:eastAsia="es-ES"/>
        </w:rPr>
        <w:t xml:space="preserve"> que el comentario general </w:t>
      </w:r>
      <w:r w:rsidR="00167F9B" w:rsidRPr="41AE9AB5">
        <w:rPr>
          <w:rFonts w:asciiTheme="majorBidi" w:eastAsia="Calibri" w:hAnsiTheme="majorBidi" w:cstheme="majorBidi"/>
          <w:lang w:val="es-CO" w:eastAsia="es-ES"/>
        </w:rPr>
        <w:t>fue</w:t>
      </w:r>
      <w:r w:rsidRPr="41AE9AB5">
        <w:rPr>
          <w:rFonts w:asciiTheme="majorBidi" w:eastAsia="Calibri" w:hAnsiTheme="majorBidi" w:cstheme="majorBidi"/>
          <w:lang w:val="es-CO" w:eastAsia="es-ES"/>
        </w:rPr>
        <w:t xml:space="preserve"> que </w:t>
      </w:r>
      <w:r w:rsidR="006319F8" w:rsidRPr="41AE9AB5">
        <w:rPr>
          <w:rFonts w:asciiTheme="majorBidi" w:eastAsia="Calibri" w:hAnsiTheme="majorBidi" w:cstheme="majorBidi"/>
          <w:lang w:val="es-CO" w:eastAsia="es-ES"/>
        </w:rPr>
        <w:t xml:space="preserve">la muerte de </w:t>
      </w:r>
      <w:r w:rsidR="00A6435F" w:rsidRPr="41AE9AB5">
        <w:rPr>
          <w:rFonts w:asciiTheme="majorBidi" w:eastAsia="Calibri" w:hAnsiTheme="majorBidi" w:cstheme="majorBidi"/>
          <w:lang w:val="es-CO" w:eastAsia="es-ES"/>
        </w:rPr>
        <w:t xml:space="preserve">NÉSTOR LEONARDO </w:t>
      </w:r>
      <w:r w:rsidR="005A6FF6" w:rsidRPr="41AE9AB5">
        <w:rPr>
          <w:rFonts w:asciiTheme="majorBidi" w:eastAsia="Calibri" w:hAnsiTheme="majorBidi" w:cstheme="majorBidi"/>
          <w:lang w:val="es-CO" w:eastAsia="es-ES"/>
        </w:rPr>
        <w:t xml:space="preserve">fue </w:t>
      </w:r>
      <w:r w:rsidRPr="41AE9AB5">
        <w:rPr>
          <w:rFonts w:asciiTheme="majorBidi" w:eastAsia="Calibri" w:hAnsiTheme="majorBidi" w:cstheme="majorBidi"/>
          <w:lang w:val="es-CO" w:eastAsia="es-ES"/>
        </w:rPr>
        <w:t xml:space="preserve">un </w:t>
      </w:r>
      <w:r w:rsidRPr="41AE9AB5">
        <w:rPr>
          <w:rFonts w:asciiTheme="majorBidi" w:eastAsia="Calibri" w:hAnsiTheme="majorBidi" w:cstheme="majorBidi"/>
          <w:b/>
          <w:bCs/>
          <w:lang w:val="es-CO" w:eastAsia="es-ES"/>
        </w:rPr>
        <w:t>accidente</w:t>
      </w:r>
      <w:r w:rsidRPr="41AE9AB5">
        <w:rPr>
          <w:rFonts w:asciiTheme="majorBidi" w:eastAsia="Calibri" w:hAnsiTheme="majorBidi" w:cstheme="majorBidi"/>
          <w:lang w:val="es-CO" w:eastAsia="es-ES"/>
        </w:rPr>
        <w:t xml:space="preserve"> al tratar de colocar la bandera del </w:t>
      </w:r>
      <w:r w:rsidR="006D5142" w:rsidRPr="41AE9AB5">
        <w:rPr>
          <w:rFonts w:asciiTheme="majorBidi" w:eastAsia="Calibri" w:hAnsiTheme="majorBidi" w:cstheme="majorBidi"/>
          <w:lang w:val="es-CO" w:eastAsia="es-ES"/>
        </w:rPr>
        <w:t xml:space="preserve">equipo Atlético </w:t>
      </w:r>
      <w:r w:rsidRPr="41AE9AB5">
        <w:rPr>
          <w:rFonts w:asciiTheme="majorBidi" w:eastAsia="Calibri" w:hAnsiTheme="majorBidi" w:cstheme="majorBidi"/>
          <w:lang w:val="es-CO" w:eastAsia="es-ES"/>
        </w:rPr>
        <w:t xml:space="preserve">Nacional </w:t>
      </w:r>
      <w:r w:rsidR="006D5142" w:rsidRPr="41AE9AB5">
        <w:rPr>
          <w:rFonts w:asciiTheme="majorBidi" w:eastAsia="Calibri" w:hAnsiTheme="majorBidi" w:cstheme="majorBidi"/>
          <w:lang w:val="es-CO" w:eastAsia="es-ES"/>
        </w:rPr>
        <w:t xml:space="preserve">del cual era </w:t>
      </w:r>
      <w:r w:rsidRPr="41AE9AB5">
        <w:rPr>
          <w:rFonts w:asciiTheme="majorBidi" w:eastAsia="Calibri" w:hAnsiTheme="majorBidi" w:cstheme="majorBidi"/>
          <w:lang w:val="es-CO" w:eastAsia="es-ES"/>
        </w:rPr>
        <w:t>hincha</w:t>
      </w:r>
      <w:r w:rsidR="006D5142" w:rsidRPr="41AE9AB5">
        <w:rPr>
          <w:rFonts w:asciiTheme="majorBidi" w:eastAsia="Calibri" w:hAnsiTheme="majorBidi" w:cstheme="majorBidi"/>
          <w:lang w:val="es-CO" w:eastAsia="es-ES"/>
        </w:rPr>
        <w:t xml:space="preserve">, que </w:t>
      </w:r>
      <w:r w:rsidRPr="41AE9AB5">
        <w:rPr>
          <w:rFonts w:asciiTheme="majorBidi" w:eastAsia="Calibri" w:hAnsiTheme="majorBidi" w:cstheme="majorBidi"/>
          <w:lang w:val="es-CO" w:eastAsia="es-ES"/>
        </w:rPr>
        <w:t>rozó con las cuerdas de la luz que estaban pegadas a la casa porque tenía la costumbre</w:t>
      </w:r>
      <w:r w:rsidRPr="41AE9AB5">
        <w:rPr>
          <w:rFonts w:asciiTheme="majorBidi" w:eastAsia="Calibri" w:hAnsiTheme="majorBidi" w:cstheme="majorBidi"/>
          <w:b/>
          <w:bCs/>
          <w:lang w:val="es-CO" w:eastAsia="es-ES"/>
        </w:rPr>
        <w:t xml:space="preserve"> </w:t>
      </w:r>
      <w:r w:rsidR="000F5BE7" w:rsidRPr="41AE9AB5">
        <w:rPr>
          <w:rFonts w:asciiTheme="majorBidi" w:eastAsia="Calibri" w:hAnsiTheme="majorBidi" w:cstheme="majorBidi"/>
          <w:b/>
          <w:bCs/>
          <w:lang w:val="es-CO" w:eastAsia="es-ES"/>
        </w:rPr>
        <w:t xml:space="preserve">de colocar una pancarta o bandera </w:t>
      </w:r>
      <w:r w:rsidRPr="41AE9AB5">
        <w:rPr>
          <w:rFonts w:asciiTheme="majorBidi" w:eastAsia="Calibri" w:hAnsiTheme="majorBidi" w:cstheme="majorBidi"/>
          <w:b/>
          <w:bCs/>
          <w:lang w:val="es-CO" w:eastAsia="es-ES"/>
        </w:rPr>
        <w:t>cuando ese equipo jugaba</w:t>
      </w:r>
      <w:r w:rsidRPr="41AE9AB5">
        <w:rPr>
          <w:rFonts w:asciiTheme="majorBidi" w:eastAsia="Calibri" w:hAnsiTheme="majorBidi" w:cstheme="majorBidi"/>
          <w:lang w:val="es-CO" w:eastAsia="es-ES"/>
        </w:rPr>
        <w:t xml:space="preserve"> (</w:t>
      </w:r>
      <w:r w:rsidR="236FCD17" w:rsidRPr="41AE9AB5">
        <w:rPr>
          <w:rFonts w:asciiTheme="majorBidi" w:eastAsia="Calibri" w:hAnsiTheme="majorBidi" w:cstheme="majorBidi"/>
          <w:lang w:val="es-CO" w:eastAsia="es-ES"/>
        </w:rPr>
        <w:t>f.</w:t>
      </w:r>
      <w:r w:rsidRPr="41AE9AB5">
        <w:rPr>
          <w:rFonts w:asciiTheme="majorBidi" w:eastAsia="Calibri" w:hAnsiTheme="majorBidi" w:cstheme="majorBidi"/>
          <w:lang w:val="es-CO" w:eastAsia="es-ES"/>
        </w:rPr>
        <w:t xml:space="preserve"> 328)</w:t>
      </w:r>
      <w:r w:rsidR="000F5BE7" w:rsidRPr="41AE9AB5">
        <w:rPr>
          <w:rFonts w:asciiTheme="majorBidi" w:eastAsia="Calibri" w:hAnsiTheme="majorBidi" w:cstheme="majorBidi"/>
          <w:lang w:val="es-CO" w:eastAsia="es-ES"/>
        </w:rPr>
        <w:t>.</w:t>
      </w:r>
    </w:p>
    <w:p w14:paraId="169CAEFE" w14:textId="77777777" w:rsidR="00367CF3" w:rsidRDefault="00367CF3" w:rsidP="004F3861">
      <w:pPr>
        <w:spacing w:line="360" w:lineRule="auto"/>
        <w:contextualSpacing/>
        <w:jc w:val="both"/>
        <w:rPr>
          <w:rFonts w:asciiTheme="majorBidi" w:eastAsia="Calibri" w:hAnsiTheme="majorBidi" w:cstheme="majorBidi"/>
          <w:lang w:val="es-CO" w:eastAsia="es-ES"/>
        </w:rPr>
      </w:pPr>
    </w:p>
    <w:p w14:paraId="2D1B1DC5" w14:textId="5904CF21" w:rsidR="00253FD9" w:rsidRDefault="00692B6A" w:rsidP="004F3861">
      <w:pPr>
        <w:spacing w:line="360" w:lineRule="auto"/>
        <w:contextualSpacing/>
        <w:jc w:val="both"/>
        <w:rPr>
          <w:rFonts w:asciiTheme="majorBidi" w:eastAsia="Calibri" w:hAnsiTheme="majorBidi" w:cstheme="majorBidi"/>
          <w:lang w:val="es-CO" w:eastAsia="es-ES"/>
        </w:rPr>
      </w:pPr>
      <w:r>
        <w:rPr>
          <w:rFonts w:asciiTheme="majorBidi" w:eastAsia="Calibri" w:hAnsiTheme="majorBidi" w:cstheme="majorBidi"/>
          <w:lang w:val="es-CO" w:eastAsia="es-ES"/>
        </w:rPr>
        <w:t>E</w:t>
      </w:r>
      <w:r w:rsidR="00D903BE">
        <w:rPr>
          <w:rFonts w:asciiTheme="majorBidi" w:eastAsia="Calibri" w:hAnsiTheme="majorBidi" w:cstheme="majorBidi"/>
          <w:lang w:val="es-CO" w:eastAsia="es-ES"/>
        </w:rPr>
        <w:t xml:space="preserve">stos elementos recaudados </w:t>
      </w:r>
      <w:r w:rsidR="00253FD9">
        <w:rPr>
          <w:rFonts w:asciiTheme="majorBidi" w:eastAsia="Calibri" w:hAnsiTheme="majorBidi" w:cstheme="majorBidi"/>
          <w:lang w:val="es-CO" w:eastAsia="es-ES"/>
        </w:rPr>
        <w:t>conduj</w:t>
      </w:r>
      <w:r w:rsidR="00D903BE">
        <w:rPr>
          <w:rFonts w:asciiTheme="majorBidi" w:eastAsia="Calibri" w:hAnsiTheme="majorBidi" w:cstheme="majorBidi"/>
          <w:lang w:val="es-CO" w:eastAsia="es-ES"/>
        </w:rPr>
        <w:t xml:space="preserve">eron </w:t>
      </w:r>
      <w:r w:rsidR="00253FD9">
        <w:rPr>
          <w:rFonts w:asciiTheme="majorBidi" w:eastAsia="Calibri" w:hAnsiTheme="majorBidi" w:cstheme="majorBidi"/>
          <w:lang w:val="es-CO" w:eastAsia="es-ES"/>
        </w:rPr>
        <w:t xml:space="preserve">a que la Fiscalía </w:t>
      </w:r>
      <w:r w:rsidR="00DC5A3E" w:rsidRPr="00DC5A3E">
        <w:rPr>
          <w:rFonts w:asciiTheme="majorBidi" w:eastAsia="Calibri" w:hAnsiTheme="majorBidi" w:cstheme="majorBidi"/>
          <w:lang w:val="es-CO" w:eastAsia="es-ES"/>
        </w:rPr>
        <w:t xml:space="preserve">Once Seccional de Tunja </w:t>
      </w:r>
      <w:r w:rsidR="00253FD9">
        <w:rPr>
          <w:rFonts w:asciiTheme="majorBidi" w:eastAsia="Calibri" w:hAnsiTheme="majorBidi" w:cstheme="majorBidi"/>
          <w:lang w:val="es-CO" w:eastAsia="es-ES"/>
        </w:rPr>
        <w:t>emitiera decisión encaminada al archivo de las diligencias</w:t>
      </w:r>
      <w:r>
        <w:rPr>
          <w:rFonts w:asciiTheme="majorBidi" w:eastAsia="Calibri" w:hAnsiTheme="majorBidi" w:cstheme="majorBidi"/>
          <w:lang w:val="es-CO" w:eastAsia="es-ES"/>
        </w:rPr>
        <w:t>,</w:t>
      </w:r>
      <w:r w:rsidR="00253FD9">
        <w:rPr>
          <w:rFonts w:asciiTheme="majorBidi" w:eastAsia="Calibri" w:hAnsiTheme="majorBidi" w:cstheme="majorBidi"/>
          <w:lang w:val="es-CO" w:eastAsia="es-ES"/>
        </w:rPr>
        <w:t xml:space="preserve"> al concluir que </w:t>
      </w:r>
      <w:r w:rsidR="001732F6">
        <w:rPr>
          <w:rFonts w:asciiTheme="majorBidi" w:eastAsia="Calibri" w:hAnsiTheme="majorBidi" w:cstheme="majorBidi"/>
          <w:lang w:val="es-CO" w:eastAsia="es-ES"/>
        </w:rPr>
        <w:t xml:space="preserve">el daño alegado </w:t>
      </w:r>
      <w:r w:rsidR="00DD3D86">
        <w:rPr>
          <w:rFonts w:asciiTheme="majorBidi" w:eastAsia="Calibri" w:hAnsiTheme="majorBidi" w:cstheme="majorBidi"/>
          <w:lang w:val="es-CO" w:eastAsia="es-ES"/>
        </w:rPr>
        <w:t>no se trató de un delito, sino de una actuación imprudente de la víctima</w:t>
      </w:r>
      <w:r w:rsidR="006C0525">
        <w:rPr>
          <w:rFonts w:asciiTheme="majorBidi" w:eastAsia="Calibri" w:hAnsiTheme="majorBidi" w:cstheme="majorBidi"/>
          <w:lang w:val="es-CO" w:eastAsia="es-ES"/>
        </w:rPr>
        <w:t xml:space="preserve"> que condujo a su deceso</w:t>
      </w:r>
      <w:r w:rsidR="00DD3D86">
        <w:rPr>
          <w:rFonts w:asciiTheme="majorBidi" w:eastAsia="Calibri" w:hAnsiTheme="majorBidi" w:cstheme="majorBidi"/>
          <w:lang w:val="es-CO" w:eastAsia="es-ES"/>
        </w:rPr>
        <w:t>, pues</w:t>
      </w:r>
      <w:r w:rsidR="00DD3D86" w:rsidRPr="00DD3D86">
        <w:t xml:space="preserve"> </w:t>
      </w:r>
      <w:r w:rsidR="00DD3D86" w:rsidRPr="00DD3D86">
        <w:rPr>
          <w:rFonts w:asciiTheme="majorBidi" w:eastAsia="Calibri" w:hAnsiTheme="majorBidi" w:cstheme="majorBidi"/>
          <w:lang w:val="es-CO" w:eastAsia="es-ES"/>
        </w:rPr>
        <w:t>NÉSTOR HUMBERTO</w:t>
      </w:r>
      <w:r w:rsidR="00DD3D86">
        <w:rPr>
          <w:rFonts w:asciiTheme="majorBidi" w:eastAsia="Calibri" w:hAnsiTheme="majorBidi" w:cstheme="majorBidi"/>
          <w:lang w:val="es-CO" w:eastAsia="es-ES"/>
        </w:rPr>
        <w:t xml:space="preserve"> </w:t>
      </w:r>
      <w:r w:rsidR="001732F6">
        <w:rPr>
          <w:rFonts w:asciiTheme="majorBidi" w:eastAsia="Calibri" w:hAnsiTheme="majorBidi" w:cstheme="majorBidi"/>
          <w:lang w:val="es-CO" w:eastAsia="es-ES"/>
        </w:rPr>
        <w:t xml:space="preserve">AVELLANEDA </w:t>
      </w:r>
      <w:r w:rsidR="00DD3D86" w:rsidRPr="00DD3D86">
        <w:rPr>
          <w:rFonts w:asciiTheme="majorBidi" w:eastAsia="Calibri" w:hAnsiTheme="majorBidi" w:cstheme="majorBidi"/>
          <w:lang w:val="es-CO" w:eastAsia="es-ES"/>
        </w:rPr>
        <w:t>se encontraba solo en la terraza y con un tubo de aluminio en el que iba a izar una bandera, h</w:t>
      </w:r>
      <w:r w:rsidR="001732F6">
        <w:rPr>
          <w:rFonts w:asciiTheme="majorBidi" w:eastAsia="Calibri" w:hAnsiTheme="majorBidi" w:cstheme="majorBidi"/>
          <w:lang w:val="es-CO" w:eastAsia="es-ES"/>
        </w:rPr>
        <w:t>izo</w:t>
      </w:r>
      <w:r w:rsidR="00DD3D86" w:rsidRPr="00DD3D86">
        <w:rPr>
          <w:rFonts w:asciiTheme="majorBidi" w:eastAsia="Calibri" w:hAnsiTheme="majorBidi" w:cstheme="majorBidi"/>
          <w:lang w:val="es-CO" w:eastAsia="es-ES"/>
        </w:rPr>
        <w:t xml:space="preserve"> contacto con las cuerdas de alta tensión que se encontraban</w:t>
      </w:r>
      <w:r w:rsidR="001732F6">
        <w:rPr>
          <w:rFonts w:asciiTheme="majorBidi" w:eastAsia="Calibri" w:hAnsiTheme="majorBidi" w:cstheme="majorBidi"/>
          <w:lang w:val="es-CO" w:eastAsia="es-ES"/>
        </w:rPr>
        <w:t xml:space="preserve"> </w:t>
      </w:r>
      <w:r w:rsidR="00DD3D86" w:rsidRPr="00DD3D86">
        <w:rPr>
          <w:rFonts w:asciiTheme="majorBidi" w:eastAsia="Calibri" w:hAnsiTheme="majorBidi" w:cstheme="majorBidi"/>
          <w:lang w:val="es-CO" w:eastAsia="es-ES"/>
        </w:rPr>
        <w:t>cerca de la terraza de su casa, lo que le</w:t>
      </w:r>
      <w:r w:rsidR="001732F6">
        <w:rPr>
          <w:rFonts w:asciiTheme="majorBidi" w:eastAsia="Calibri" w:hAnsiTheme="majorBidi" w:cstheme="majorBidi"/>
          <w:lang w:val="es-CO" w:eastAsia="es-ES"/>
        </w:rPr>
        <w:t xml:space="preserve"> </w:t>
      </w:r>
      <w:r w:rsidR="00DD3D86" w:rsidRPr="00DD3D86">
        <w:rPr>
          <w:rFonts w:asciiTheme="majorBidi" w:eastAsia="Calibri" w:hAnsiTheme="majorBidi" w:cstheme="majorBidi"/>
          <w:lang w:val="es-CO" w:eastAsia="es-ES"/>
        </w:rPr>
        <w:t>ocasion</w:t>
      </w:r>
      <w:r w:rsidR="001732F6">
        <w:rPr>
          <w:rFonts w:asciiTheme="majorBidi" w:eastAsia="Calibri" w:hAnsiTheme="majorBidi" w:cstheme="majorBidi"/>
          <w:lang w:val="es-CO" w:eastAsia="es-ES"/>
        </w:rPr>
        <w:t>ó</w:t>
      </w:r>
      <w:r w:rsidR="00DD3D86" w:rsidRPr="00DD3D86">
        <w:rPr>
          <w:rFonts w:asciiTheme="majorBidi" w:eastAsia="Calibri" w:hAnsiTheme="majorBidi" w:cstheme="majorBidi"/>
          <w:lang w:val="es-CO" w:eastAsia="es-ES"/>
        </w:rPr>
        <w:t xml:space="preserve"> la muerte</w:t>
      </w:r>
      <w:r w:rsidR="00DD3D86">
        <w:rPr>
          <w:rFonts w:asciiTheme="majorBidi" w:eastAsia="Calibri" w:hAnsiTheme="majorBidi" w:cstheme="majorBidi"/>
          <w:lang w:val="es-CO" w:eastAsia="es-ES"/>
        </w:rPr>
        <w:t xml:space="preserve">. </w:t>
      </w:r>
    </w:p>
    <w:p w14:paraId="54B5564E" w14:textId="08245D39" w:rsidR="00253FD9" w:rsidRDefault="00253FD9" w:rsidP="004F3861">
      <w:pPr>
        <w:spacing w:line="360" w:lineRule="auto"/>
        <w:contextualSpacing/>
        <w:jc w:val="both"/>
        <w:rPr>
          <w:rFonts w:asciiTheme="majorBidi" w:eastAsia="Calibri" w:hAnsiTheme="majorBidi" w:cstheme="majorBidi"/>
          <w:lang w:val="es-CO" w:eastAsia="es-ES"/>
        </w:rPr>
      </w:pPr>
    </w:p>
    <w:p w14:paraId="30FBDD4C" w14:textId="479276FA" w:rsidR="00AF5416" w:rsidRPr="00AF5416" w:rsidRDefault="00483E16" w:rsidP="637602C2">
      <w:pPr>
        <w:spacing w:line="360" w:lineRule="auto"/>
        <w:contextualSpacing/>
        <w:jc w:val="both"/>
        <w:rPr>
          <w:rFonts w:asciiTheme="majorBidi" w:eastAsia="Calibri" w:hAnsiTheme="majorBidi" w:cstheme="majorBidi"/>
          <w:lang w:val="es-CO" w:eastAsia="es-ES"/>
        </w:rPr>
      </w:pPr>
      <w:r w:rsidRPr="38DBBDBA">
        <w:rPr>
          <w:rFonts w:asciiTheme="majorBidi" w:eastAsia="Calibri" w:hAnsiTheme="majorBidi" w:cstheme="majorBidi"/>
          <w:lang w:val="es-CO" w:eastAsia="es-ES"/>
        </w:rPr>
        <w:t>Igualmente, la documental recaudada en este proceso</w:t>
      </w:r>
      <w:r w:rsidR="00AF5416" w:rsidRPr="38DBBDBA">
        <w:rPr>
          <w:rFonts w:asciiTheme="majorBidi" w:eastAsia="Calibri" w:hAnsiTheme="majorBidi" w:cstheme="majorBidi"/>
          <w:lang w:val="es-CO" w:eastAsia="es-ES"/>
        </w:rPr>
        <w:t xml:space="preserve">, en particular, el informe de </w:t>
      </w:r>
      <w:r w:rsidR="00AF5416" w:rsidRPr="38DBBDBA">
        <w:rPr>
          <w:rFonts w:asciiTheme="majorBidi" w:eastAsia="Calibri" w:hAnsiTheme="majorBidi" w:cstheme="majorBidi"/>
          <w:b/>
          <w:bCs/>
          <w:lang w:val="es-CO" w:eastAsia="es-ES"/>
        </w:rPr>
        <w:t>CARLOS JULIO MÉNDEZ GALÁN,</w:t>
      </w:r>
      <w:r w:rsidR="00AF5416" w:rsidRPr="38DBBDBA">
        <w:rPr>
          <w:rFonts w:asciiTheme="majorBidi" w:eastAsia="Calibri" w:hAnsiTheme="majorBidi" w:cstheme="majorBidi"/>
          <w:lang w:val="es-CO" w:eastAsia="es-ES"/>
        </w:rPr>
        <w:t xml:space="preserve"> </w:t>
      </w:r>
      <w:r w:rsidR="00AF5416" w:rsidRPr="38DBBDBA">
        <w:rPr>
          <w:rFonts w:asciiTheme="majorBidi" w:eastAsia="Calibri" w:hAnsiTheme="majorBidi" w:cstheme="majorBidi"/>
          <w:b/>
          <w:bCs/>
          <w:lang w:val="es-CO" w:eastAsia="es-ES"/>
        </w:rPr>
        <w:t>director de Zona de la EBSA</w:t>
      </w:r>
      <w:r w:rsidR="00AF5416" w:rsidRPr="38DBBDBA">
        <w:rPr>
          <w:rFonts w:asciiTheme="majorBidi" w:eastAsia="Calibri" w:hAnsiTheme="majorBidi" w:cstheme="majorBidi"/>
          <w:lang w:val="es-CO" w:eastAsia="es-ES"/>
        </w:rPr>
        <w:t xml:space="preserve"> </w:t>
      </w:r>
      <w:r w:rsidRPr="38DBBDBA">
        <w:rPr>
          <w:rFonts w:asciiTheme="majorBidi" w:eastAsia="Calibri" w:hAnsiTheme="majorBidi" w:cstheme="majorBidi"/>
          <w:lang w:val="es-CO" w:eastAsia="es-ES"/>
        </w:rPr>
        <w:t>señaló</w:t>
      </w:r>
      <w:r w:rsidR="00AF5416" w:rsidRPr="38DBBDBA">
        <w:rPr>
          <w:rFonts w:asciiTheme="majorBidi" w:eastAsia="Calibri" w:hAnsiTheme="majorBidi" w:cstheme="majorBidi"/>
          <w:lang w:val="es-CO" w:eastAsia="es-ES"/>
        </w:rPr>
        <w:t xml:space="preserve">, entre otras cuestiones, en la foto 6, que </w:t>
      </w:r>
      <w:r w:rsidR="00AF5416" w:rsidRPr="38DBBDBA">
        <w:rPr>
          <w:rFonts w:asciiTheme="majorBidi" w:eastAsia="Calibri" w:hAnsiTheme="majorBidi" w:cstheme="majorBidi"/>
          <w:i/>
          <w:iCs/>
          <w:lang w:val="es-CO" w:eastAsia="es-ES"/>
        </w:rPr>
        <w:t>“las distancias que existían entre la red más cercana y el punto del muro en la terraza de la vivienda, lugar de ubicación del accidentado: Se determina una distancia diagonal de 1.9 metros, una distancia vertical de 1.82 metros y una distancia horizontal de 0.55 metros”</w:t>
      </w:r>
      <w:r w:rsidR="00D72933" w:rsidRPr="38DBBDBA">
        <w:rPr>
          <w:rFonts w:asciiTheme="majorBidi" w:eastAsia="Calibri" w:hAnsiTheme="majorBidi" w:cstheme="majorBidi"/>
          <w:lang w:val="es-CO" w:eastAsia="es-ES"/>
        </w:rPr>
        <w:t xml:space="preserve">, </w:t>
      </w:r>
      <w:r w:rsidR="00AF5416" w:rsidRPr="38DBBDBA">
        <w:rPr>
          <w:rFonts w:asciiTheme="majorBidi" w:eastAsia="Calibri" w:hAnsiTheme="majorBidi" w:cstheme="majorBidi"/>
          <w:lang w:val="es-CO" w:eastAsia="es-ES"/>
        </w:rPr>
        <w:t>que “</w:t>
      </w:r>
      <w:r w:rsidR="00AF5416" w:rsidRPr="38DBBDBA">
        <w:rPr>
          <w:rFonts w:asciiTheme="majorBidi" w:eastAsia="Calibri" w:hAnsiTheme="majorBidi" w:cstheme="majorBidi"/>
          <w:i/>
          <w:iCs/>
          <w:lang w:val="es-CO" w:eastAsia="es-ES"/>
        </w:rPr>
        <w:t>Se genera el riesgo en el momento que el accidentado manipula un tubo de aluminio de 1.60 metros al sacarlo de la azotea y tratar de fijarlo en otro tubo que se encontraba incrustado en la parte superior de la fachada del inmueble, todo esto presuntamente para ubicar una bandera del equipo de fútbol Atlético Nacional”</w:t>
      </w:r>
      <w:r w:rsidR="00AF5416" w:rsidRPr="38DBBDBA">
        <w:rPr>
          <w:rFonts w:asciiTheme="majorBidi" w:eastAsia="Calibri" w:hAnsiTheme="majorBidi" w:cstheme="majorBidi"/>
          <w:lang w:val="es-CO" w:eastAsia="es-ES"/>
        </w:rPr>
        <w:t xml:space="preserve">, </w:t>
      </w:r>
      <w:r w:rsidR="00E53776" w:rsidRPr="38DBBDBA">
        <w:rPr>
          <w:rFonts w:asciiTheme="majorBidi" w:eastAsia="Calibri" w:hAnsiTheme="majorBidi" w:cstheme="majorBidi"/>
          <w:lang w:val="es-CO" w:eastAsia="es-ES"/>
        </w:rPr>
        <w:t xml:space="preserve">y, </w:t>
      </w:r>
      <w:r w:rsidR="00AF5416" w:rsidRPr="38DBBDBA">
        <w:rPr>
          <w:rFonts w:asciiTheme="majorBidi" w:eastAsia="Calibri" w:hAnsiTheme="majorBidi" w:cstheme="majorBidi"/>
          <w:lang w:val="es-CO" w:eastAsia="es-ES"/>
        </w:rPr>
        <w:t xml:space="preserve">que </w:t>
      </w:r>
      <w:r w:rsidR="00AF5416" w:rsidRPr="38DBBDBA">
        <w:rPr>
          <w:rFonts w:asciiTheme="majorBidi" w:eastAsia="Calibri" w:hAnsiTheme="majorBidi" w:cstheme="majorBidi"/>
          <w:i/>
          <w:iCs/>
          <w:lang w:val="es-CO" w:eastAsia="es-ES"/>
        </w:rPr>
        <w:t xml:space="preserve">“Al sumar la altura de NESTOR LEONARDO AVELLANEDA TORRES persona accidentada ubicada en la azotea, más la longitud de su brazo, más la longitud del tubo de aluminio de 1.60 metros que manipulaba el señor AVELLANEDA </w:t>
      </w:r>
      <w:r w:rsidR="00AF5416" w:rsidRPr="38DBBDBA">
        <w:rPr>
          <w:rFonts w:asciiTheme="majorBidi" w:eastAsia="Calibri" w:hAnsiTheme="majorBidi" w:cstheme="majorBidi"/>
          <w:b/>
          <w:bCs/>
          <w:i/>
          <w:iCs/>
          <w:lang w:val="es-CO" w:eastAsia="es-ES"/>
        </w:rPr>
        <w:t>fuera de la azotea, y la IMPRUDENCIA</w:t>
      </w:r>
      <w:r w:rsidR="00AF5416" w:rsidRPr="38DBBDBA">
        <w:rPr>
          <w:rFonts w:asciiTheme="majorBidi" w:eastAsia="Calibri" w:hAnsiTheme="majorBidi" w:cstheme="majorBidi"/>
          <w:i/>
          <w:iCs/>
          <w:lang w:val="es-CO" w:eastAsia="es-ES"/>
        </w:rPr>
        <w:t xml:space="preserve"> del señor AVELLANEDA TORRES generaron las condiciones de riesgo inminente y posterior accidente con desenlace fatal”</w:t>
      </w:r>
      <w:r w:rsidR="00DB0C93" w:rsidRPr="38DBBDBA">
        <w:rPr>
          <w:rFonts w:asciiTheme="majorBidi" w:eastAsia="Calibri" w:hAnsiTheme="majorBidi" w:cstheme="majorBidi"/>
          <w:i/>
          <w:iCs/>
          <w:lang w:val="es-CO" w:eastAsia="es-ES"/>
        </w:rPr>
        <w:t xml:space="preserve"> </w:t>
      </w:r>
      <w:r w:rsidR="00DB0C93" w:rsidRPr="38DBBDBA">
        <w:rPr>
          <w:rFonts w:asciiTheme="majorBidi" w:eastAsia="Calibri" w:hAnsiTheme="majorBidi" w:cstheme="majorBidi"/>
          <w:lang w:val="es-CO" w:eastAsia="es-ES"/>
        </w:rPr>
        <w:t>(</w:t>
      </w:r>
      <w:r w:rsidR="236FCD17" w:rsidRPr="38DBBDBA">
        <w:rPr>
          <w:rFonts w:asciiTheme="majorBidi" w:eastAsia="Calibri" w:hAnsiTheme="majorBidi" w:cstheme="majorBidi"/>
          <w:lang w:val="es-CO" w:eastAsia="es-ES"/>
        </w:rPr>
        <w:t>f.</w:t>
      </w:r>
      <w:r w:rsidR="00DB0C93" w:rsidRPr="38DBBDBA">
        <w:rPr>
          <w:rFonts w:asciiTheme="majorBidi" w:eastAsia="Calibri" w:hAnsiTheme="majorBidi" w:cstheme="majorBidi"/>
          <w:lang w:val="es-CO" w:eastAsia="es-ES"/>
        </w:rPr>
        <w:t xml:space="preserve"> 109-120)</w:t>
      </w:r>
      <w:r w:rsidR="00A10E6A" w:rsidRPr="38DBBDBA">
        <w:rPr>
          <w:rFonts w:asciiTheme="majorBidi" w:eastAsia="Calibri" w:hAnsiTheme="majorBidi" w:cstheme="majorBidi"/>
          <w:lang w:val="es-CO" w:eastAsia="es-ES"/>
        </w:rPr>
        <w:t xml:space="preserve">. </w:t>
      </w:r>
    </w:p>
    <w:p w14:paraId="491F367D" w14:textId="65082181" w:rsidR="00483E16" w:rsidRDefault="00483E16" w:rsidP="004F3861">
      <w:pPr>
        <w:spacing w:line="360" w:lineRule="auto"/>
        <w:contextualSpacing/>
        <w:jc w:val="both"/>
        <w:rPr>
          <w:rFonts w:asciiTheme="majorBidi" w:eastAsia="Calibri" w:hAnsiTheme="majorBidi" w:cstheme="majorBidi"/>
          <w:lang w:val="es-CO" w:eastAsia="es-ES"/>
        </w:rPr>
      </w:pPr>
      <w:r>
        <w:rPr>
          <w:rFonts w:asciiTheme="majorBidi" w:eastAsia="Calibri" w:hAnsiTheme="majorBidi" w:cstheme="majorBidi"/>
          <w:lang w:val="es-CO" w:eastAsia="es-ES"/>
        </w:rPr>
        <w:t xml:space="preserve"> </w:t>
      </w:r>
    </w:p>
    <w:p w14:paraId="163FADBC" w14:textId="1B2EA274" w:rsidR="00B31136" w:rsidRDefault="00B838CD" w:rsidP="7F1265A4">
      <w:pPr>
        <w:spacing w:line="360" w:lineRule="auto"/>
        <w:contextualSpacing/>
        <w:jc w:val="both"/>
        <w:rPr>
          <w:rFonts w:asciiTheme="majorBidi" w:eastAsia="Calibri" w:hAnsiTheme="majorBidi" w:cstheme="majorBidi"/>
          <w:lang w:val="es-CO" w:eastAsia="es-ES"/>
        </w:rPr>
      </w:pPr>
      <w:r w:rsidRPr="41AE9AB5">
        <w:rPr>
          <w:rFonts w:asciiTheme="majorBidi" w:eastAsia="Calibri" w:hAnsiTheme="majorBidi" w:cstheme="majorBidi"/>
          <w:lang w:val="es-CO" w:eastAsia="es-ES"/>
        </w:rPr>
        <w:t xml:space="preserve">Visto lo anterior, </w:t>
      </w:r>
      <w:r w:rsidR="00A10E6A" w:rsidRPr="41AE9AB5">
        <w:rPr>
          <w:rFonts w:asciiTheme="majorBidi" w:eastAsia="Calibri" w:hAnsiTheme="majorBidi" w:cstheme="majorBidi"/>
          <w:lang w:val="es-CO" w:eastAsia="es-ES"/>
        </w:rPr>
        <w:t>a juicio de la Sala</w:t>
      </w:r>
      <w:r w:rsidRPr="41AE9AB5">
        <w:rPr>
          <w:rFonts w:asciiTheme="majorBidi" w:eastAsia="Calibri" w:hAnsiTheme="majorBidi" w:cstheme="majorBidi"/>
          <w:lang w:val="es-CO" w:eastAsia="es-ES"/>
        </w:rPr>
        <w:t>,</w:t>
      </w:r>
      <w:r w:rsidR="00A10E6A" w:rsidRPr="41AE9AB5">
        <w:rPr>
          <w:rFonts w:asciiTheme="majorBidi" w:eastAsia="Calibri" w:hAnsiTheme="majorBidi" w:cstheme="majorBidi"/>
          <w:lang w:val="es-CO" w:eastAsia="es-ES"/>
        </w:rPr>
        <w:t xml:space="preserve"> no hay duda </w:t>
      </w:r>
      <w:r w:rsidR="0D2DC4DC" w:rsidRPr="41AE9AB5">
        <w:rPr>
          <w:rFonts w:asciiTheme="majorBidi" w:eastAsia="Calibri" w:hAnsiTheme="majorBidi" w:cstheme="majorBidi"/>
          <w:lang w:val="es-CO" w:eastAsia="es-ES"/>
        </w:rPr>
        <w:t xml:space="preserve">de </w:t>
      </w:r>
      <w:r w:rsidR="4AAFAD75" w:rsidRPr="41AE9AB5">
        <w:rPr>
          <w:rFonts w:asciiTheme="majorBidi" w:eastAsia="Calibri" w:hAnsiTheme="majorBidi" w:cstheme="majorBidi"/>
          <w:lang w:val="es-CO" w:eastAsia="es-ES"/>
        </w:rPr>
        <w:t>que,</w:t>
      </w:r>
      <w:r w:rsidR="00A10E6A" w:rsidRPr="41AE9AB5">
        <w:rPr>
          <w:rFonts w:asciiTheme="majorBidi" w:eastAsia="Calibri" w:hAnsiTheme="majorBidi" w:cstheme="majorBidi"/>
          <w:lang w:val="es-CO" w:eastAsia="es-ES"/>
        </w:rPr>
        <w:t xml:space="preserve"> </w:t>
      </w:r>
      <w:r w:rsidR="47CD9479" w:rsidRPr="41AE9AB5">
        <w:rPr>
          <w:rFonts w:asciiTheme="majorBidi" w:eastAsia="Calibri" w:hAnsiTheme="majorBidi" w:cstheme="majorBidi"/>
          <w:lang w:val="es-CO" w:eastAsia="es-ES"/>
        </w:rPr>
        <w:t>tratándose</w:t>
      </w:r>
      <w:r w:rsidR="00A10E6A" w:rsidRPr="41AE9AB5">
        <w:rPr>
          <w:rFonts w:asciiTheme="majorBidi" w:eastAsia="Calibri" w:hAnsiTheme="majorBidi" w:cstheme="majorBidi"/>
          <w:lang w:val="es-CO" w:eastAsia="es-ES"/>
        </w:rPr>
        <w:t xml:space="preserve"> de la i</w:t>
      </w:r>
      <w:r w:rsidR="00B31136" w:rsidRPr="41AE9AB5">
        <w:rPr>
          <w:rFonts w:asciiTheme="majorBidi" w:eastAsia="Calibri" w:hAnsiTheme="majorBidi" w:cstheme="majorBidi"/>
          <w:lang w:val="es-CO" w:eastAsia="es-ES"/>
        </w:rPr>
        <w:t xml:space="preserve">mputación </w:t>
      </w:r>
      <w:r w:rsidRPr="41AE9AB5">
        <w:rPr>
          <w:rFonts w:asciiTheme="majorBidi" w:eastAsia="Calibri" w:hAnsiTheme="majorBidi" w:cstheme="majorBidi"/>
          <w:lang w:val="es-CO" w:eastAsia="es-ES"/>
        </w:rPr>
        <w:t xml:space="preserve">fáctica del daño desde una imputación </w:t>
      </w:r>
      <w:r w:rsidR="00B31136" w:rsidRPr="41AE9AB5">
        <w:rPr>
          <w:rFonts w:asciiTheme="majorBidi" w:eastAsia="Calibri" w:hAnsiTheme="majorBidi" w:cstheme="majorBidi"/>
          <w:lang w:val="es-CO" w:eastAsia="es-ES"/>
        </w:rPr>
        <w:t>objetiva</w:t>
      </w:r>
      <w:r w:rsidR="00A10E6A" w:rsidRPr="41AE9AB5">
        <w:rPr>
          <w:rFonts w:asciiTheme="majorBidi" w:eastAsia="Calibri" w:hAnsiTheme="majorBidi" w:cstheme="majorBidi"/>
          <w:lang w:val="es-CO" w:eastAsia="es-ES"/>
        </w:rPr>
        <w:t xml:space="preserve"> entendida como la búsqueda de </w:t>
      </w:r>
      <w:r w:rsidRPr="41AE9AB5">
        <w:rPr>
          <w:rFonts w:asciiTheme="majorBidi" w:eastAsia="Calibri" w:hAnsiTheme="majorBidi" w:cstheme="majorBidi"/>
          <w:lang w:val="es-CO" w:eastAsia="es-ES"/>
        </w:rPr>
        <w:t xml:space="preserve">su </w:t>
      </w:r>
      <w:r w:rsidR="00A10E6A" w:rsidRPr="41AE9AB5">
        <w:rPr>
          <w:rFonts w:asciiTheme="majorBidi" w:eastAsia="Calibri" w:hAnsiTheme="majorBidi" w:cstheme="majorBidi"/>
          <w:lang w:val="es-CO" w:eastAsia="es-ES"/>
        </w:rPr>
        <w:t xml:space="preserve">causa eficiente, en el caso concreto, </w:t>
      </w:r>
      <w:r w:rsidR="00395E00" w:rsidRPr="41AE9AB5">
        <w:rPr>
          <w:rFonts w:asciiTheme="majorBidi" w:eastAsia="Calibri" w:hAnsiTheme="majorBidi" w:cstheme="majorBidi"/>
          <w:lang w:val="es-CO" w:eastAsia="es-ES"/>
        </w:rPr>
        <w:t xml:space="preserve">aquel </w:t>
      </w:r>
      <w:r w:rsidR="00842238" w:rsidRPr="41AE9AB5">
        <w:rPr>
          <w:rFonts w:asciiTheme="majorBidi" w:eastAsia="Calibri" w:hAnsiTheme="majorBidi" w:cstheme="majorBidi"/>
          <w:lang w:val="es-CO" w:eastAsia="es-ES"/>
        </w:rPr>
        <w:t>obedeció propiamente al obrar de la víctima</w:t>
      </w:r>
      <w:r w:rsidR="00B31136" w:rsidRPr="41AE9AB5">
        <w:rPr>
          <w:rFonts w:asciiTheme="majorBidi" w:eastAsia="Calibri" w:hAnsiTheme="majorBidi" w:cstheme="majorBidi"/>
          <w:lang w:val="es-CO" w:eastAsia="es-ES"/>
        </w:rPr>
        <w:t xml:space="preserve"> </w:t>
      </w:r>
      <w:r w:rsidR="00093F2B" w:rsidRPr="41AE9AB5">
        <w:rPr>
          <w:rFonts w:asciiTheme="majorBidi" w:eastAsia="Calibri" w:hAnsiTheme="majorBidi" w:cstheme="majorBidi"/>
          <w:lang w:val="es-CO" w:eastAsia="es-ES"/>
        </w:rPr>
        <w:t xml:space="preserve">quien </w:t>
      </w:r>
      <w:r w:rsidR="6C803774" w:rsidRPr="41AE9AB5">
        <w:rPr>
          <w:rFonts w:asciiTheme="majorBidi" w:eastAsia="Calibri" w:hAnsiTheme="majorBidi" w:cstheme="majorBidi"/>
          <w:lang w:val="es-CO" w:eastAsia="es-ES"/>
        </w:rPr>
        <w:t>confiadamente</w:t>
      </w:r>
      <w:r w:rsidR="00642B64" w:rsidRPr="41AE9AB5">
        <w:rPr>
          <w:rFonts w:asciiTheme="majorBidi" w:eastAsia="Calibri" w:hAnsiTheme="majorBidi" w:cstheme="majorBidi"/>
          <w:lang w:val="es-CO" w:eastAsia="es-ES"/>
        </w:rPr>
        <w:t xml:space="preserve"> </w:t>
      </w:r>
      <w:r w:rsidR="00093F2B" w:rsidRPr="41AE9AB5">
        <w:rPr>
          <w:rFonts w:asciiTheme="majorBidi" w:eastAsia="Calibri" w:hAnsiTheme="majorBidi" w:cstheme="majorBidi"/>
          <w:lang w:val="es-CO" w:eastAsia="es-ES"/>
        </w:rPr>
        <w:t>se expuso al riesgo creado</w:t>
      </w:r>
      <w:r w:rsidR="00642B64" w:rsidRPr="41AE9AB5">
        <w:rPr>
          <w:rFonts w:asciiTheme="majorBidi" w:eastAsia="Calibri" w:hAnsiTheme="majorBidi" w:cstheme="majorBidi"/>
          <w:lang w:val="es-CO" w:eastAsia="es-ES"/>
        </w:rPr>
        <w:t xml:space="preserve"> por la conducción de energía eléctrica</w:t>
      </w:r>
      <w:r w:rsidR="00C2312C" w:rsidRPr="41AE9AB5">
        <w:rPr>
          <w:rFonts w:asciiTheme="majorBidi" w:eastAsia="Calibri" w:hAnsiTheme="majorBidi" w:cstheme="majorBidi"/>
          <w:lang w:val="es-CO" w:eastAsia="es-ES"/>
        </w:rPr>
        <w:t xml:space="preserve"> al </w:t>
      </w:r>
      <w:r w:rsidR="00C2312C" w:rsidRPr="41AE9AB5">
        <w:rPr>
          <w:rFonts w:asciiTheme="majorBidi" w:eastAsia="Calibri" w:hAnsiTheme="majorBidi" w:cstheme="majorBidi"/>
          <w:b/>
          <w:bCs/>
          <w:lang w:val="es-CO" w:eastAsia="es-ES"/>
        </w:rPr>
        <w:t xml:space="preserve">acercarle un elemento </w:t>
      </w:r>
      <w:r w:rsidR="008D74BA" w:rsidRPr="41AE9AB5">
        <w:rPr>
          <w:rFonts w:asciiTheme="majorBidi" w:eastAsia="Calibri" w:hAnsiTheme="majorBidi" w:cstheme="majorBidi"/>
          <w:b/>
          <w:bCs/>
          <w:lang w:val="es-CO" w:eastAsia="es-ES"/>
        </w:rPr>
        <w:t xml:space="preserve">conductor </w:t>
      </w:r>
      <w:r w:rsidR="00C2312C" w:rsidRPr="41AE9AB5">
        <w:rPr>
          <w:rFonts w:asciiTheme="majorBidi" w:eastAsia="Calibri" w:hAnsiTheme="majorBidi" w:cstheme="majorBidi"/>
          <w:b/>
          <w:bCs/>
          <w:lang w:val="es-CO" w:eastAsia="es-ES"/>
        </w:rPr>
        <w:t xml:space="preserve">para izar </w:t>
      </w:r>
      <w:r w:rsidR="0D328E6D" w:rsidRPr="41AE9AB5">
        <w:rPr>
          <w:rFonts w:asciiTheme="majorBidi" w:eastAsia="Calibri" w:hAnsiTheme="majorBidi" w:cstheme="majorBidi"/>
          <w:b/>
          <w:bCs/>
          <w:lang w:val="es-CO" w:eastAsia="es-ES"/>
        </w:rPr>
        <w:t>una bandera</w:t>
      </w:r>
      <w:r w:rsidR="00642B64" w:rsidRPr="41AE9AB5">
        <w:rPr>
          <w:rFonts w:asciiTheme="majorBidi" w:eastAsia="Calibri" w:hAnsiTheme="majorBidi" w:cstheme="majorBidi"/>
          <w:b/>
          <w:bCs/>
          <w:lang w:val="es-CO" w:eastAsia="es-ES"/>
        </w:rPr>
        <w:t>, bajo la confianza de que no</w:t>
      </w:r>
      <w:r w:rsidR="008D74BA" w:rsidRPr="41AE9AB5">
        <w:rPr>
          <w:rFonts w:asciiTheme="majorBidi" w:eastAsia="Calibri" w:hAnsiTheme="majorBidi" w:cstheme="majorBidi"/>
          <w:b/>
          <w:bCs/>
          <w:lang w:val="es-CO" w:eastAsia="es-ES"/>
        </w:rPr>
        <w:t xml:space="preserve"> le</w:t>
      </w:r>
      <w:r w:rsidR="00642B64" w:rsidRPr="41AE9AB5">
        <w:rPr>
          <w:rFonts w:asciiTheme="majorBidi" w:eastAsia="Calibri" w:hAnsiTheme="majorBidi" w:cstheme="majorBidi"/>
          <w:b/>
          <w:bCs/>
          <w:lang w:val="es-CO" w:eastAsia="es-ES"/>
        </w:rPr>
        <w:t xml:space="preserve"> ocu</w:t>
      </w:r>
      <w:r w:rsidR="008D74BA" w:rsidRPr="41AE9AB5">
        <w:rPr>
          <w:rFonts w:asciiTheme="majorBidi" w:eastAsia="Calibri" w:hAnsiTheme="majorBidi" w:cstheme="majorBidi"/>
          <w:b/>
          <w:bCs/>
          <w:lang w:val="es-CO" w:eastAsia="es-ES"/>
        </w:rPr>
        <w:t>r</w:t>
      </w:r>
      <w:r w:rsidR="00642B64" w:rsidRPr="41AE9AB5">
        <w:rPr>
          <w:rFonts w:asciiTheme="majorBidi" w:eastAsia="Calibri" w:hAnsiTheme="majorBidi" w:cstheme="majorBidi"/>
          <w:b/>
          <w:bCs/>
          <w:lang w:val="es-CO" w:eastAsia="es-ES"/>
        </w:rPr>
        <w:t>ría daño alguno</w:t>
      </w:r>
      <w:r w:rsidR="00642B64" w:rsidRPr="41AE9AB5">
        <w:rPr>
          <w:rFonts w:asciiTheme="majorBidi" w:eastAsia="Calibri" w:hAnsiTheme="majorBidi" w:cstheme="majorBidi"/>
          <w:lang w:val="es-CO" w:eastAsia="es-ES"/>
        </w:rPr>
        <w:t>.</w:t>
      </w:r>
      <w:r w:rsidR="00C2312C" w:rsidRPr="41AE9AB5">
        <w:rPr>
          <w:rFonts w:asciiTheme="majorBidi" w:eastAsia="Calibri" w:hAnsiTheme="majorBidi" w:cstheme="majorBidi"/>
          <w:lang w:val="es-CO" w:eastAsia="es-ES"/>
        </w:rPr>
        <w:t xml:space="preserve"> </w:t>
      </w:r>
      <w:r w:rsidR="00642B64" w:rsidRPr="41AE9AB5">
        <w:rPr>
          <w:rFonts w:asciiTheme="majorBidi" w:eastAsia="Calibri" w:hAnsiTheme="majorBidi" w:cstheme="majorBidi"/>
          <w:lang w:val="es-CO" w:eastAsia="es-ES"/>
        </w:rPr>
        <w:t xml:space="preserve"> </w:t>
      </w:r>
    </w:p>
    <w:p w14:paraId="30760122" w14:textId="3A1632B8" w:rsidR="00642B64" w:rsidRDefault="00642B64" w:rsidP="004F3861">
      <w:pPr>
        <w:spacing w:line="360" w:lineRule="auto"/>
        <w:contextualSpacing/>
        <w:jc w:val="both"/>
        <w:rPr>
          <w:rFonts w:asciiTheme="majorBidi" w:eastAsia="Calibri" w:hAnsiTheme="majorBidi" w:cstheme="majorBidi"/>
          <w:lang w:val="es-CO" w:eastAsia="es-ES"/>
        </w:rPr>
      </w:pPr>
    </w:p>
    <w:p w14:paraId="00A48D9F" w14:textId="550A146A" w:rsidR="00642B64" w:rsidRDefault="00C2312C" w:rsidP="004F3861">
      <w:pPr>
        <w:spacing w:line="360" w:lineRule="auto"/>
        <w:contextualSpacing/>
        <w:jc w:val="both"/>
        <w:rPr>
          <w:rFonts w:asciiTheme="majorBidi" w:eastAsia="Calibri" w:hAnsiTheme="majorBidi" w:cstheme="majorBidi"/>
          <w:lang w:val="es-CO" w:eastAsia="es-ES"/>
        </w:rPr>
      </w:pPr>
      <w:r w:rsidRPr="39C6DB8B">
        <w:rPr>
          <w:rFonts w:asciiTheme="majorBidi" w:eastAsia="Calibri" w:hAnsiTheme="majorBidi" w:cstheme="majorBidi"/>
          <w:lang w:val="es-CO" w:eastAsia="es-ES"/>
        </w:rPr>
        <w:t>En este punto</w:t>
      </w:r>
      <w:r w:rsidR="00EE6729" w:rsidRPr="39C6DB8B">
        <w:rPr>
          <w:rFonts w:asciiTheme="majorBidi" w:eastAsia="Calibri" w:hAnsiTheme="majorBidi" w:cstheme="majorBidi"/>
          <w:lang w:val="es-CO" w:eastAsia="es-ES"/>
        </w:rPr>
        <w:t>,</w:t>
      </w:r>
      <w:r w:rsidRPr="39C6DB8B">
        <w:rPr>
          <w:rFonts w:asciiTheme="majorBidi" w:eastAsia="Calibri" w:hAnsiTheme="majorBidi" w:cstheme="majorBidi"/>
          <w:lang w:val="es-CO" w:eastAsia="es-ES"/>
        </w:rPr>
        <w:t xml:space="preserve"> debe acotarse que la jurisprudencia de la Sección Tercera del Consejo de Estado ha precisado en punto a la imputación del daño</w:t>
      </w:r>
      <w:r w:rsidR="00EE6729" w:rsidRPr="39C6DB8B">
        <w:rPr>
          <w:rFonts w:asciiTheme="majorBidi" w:eastAsia="Calibri" w:hAnsiTheme="majorBidi" w:cstheme="majorBidi"/>
          <w:lang w:val="es-CO" w:eastAsia="es-ES"/>
        </w:rPr>
        <w:t>,</w:t>
      </w:r>
      <w:r w:rsidRPr="39C6DB8B">
        <w:rPr>
          <w:rFonts w:asciiTheme="majorBidi" w:eastAsia="Calibri" w:hAnsiTheme="majorBidi" w:cstheme="majorBidi"/>
          <w:lang w:val="es-CO" w:eastAsia="es-ES"/>
        </w:rPr>
        <w:t xml:space="preserve"> la necesidad de valorar la conducta de la víctima en cada caso concreto con el fin de determinar su influencia en el curso causal </w:t>
      </w:r>
      <w:r w:rsidR="00692B6A" w:rsidRPr="39C6DB8B">
        <w:rPr>
          <w:rFonts w:asciiTheme="majorBidi" w:eastAsia="Calibri" w:hAnsiTheme="majorBidi" w:cstheme="majorBidi"/>
          <w:lang w:val="es-CO" w:eastAsia="es-ES"/>
        </w:rPr>
        <w:lastRenderedPageBreak/>
        <w:t>de los acontecimientos</w:t>
      </w:r>
      <w:r w:rsidR="0070276C" w:rsidRPr="39C6DB8B">
        <w:rPr>
          <w:rFonts w:asciiTheme="majorBidi" w:eastAsia="Calibri" w:hAnsiTheme="majorBidi" w:cstheme="majorBidi"/>
          <w:lang w:val="es-CO" w:eastAsia="es-ES"/>
        </w:rPr>
        <w:t>, la cual si se determina que fue exclusiva y excluyente exonera a la Administración de responsabilidad alguna</w:t>
      </w:r>
      <w:r w:rsidR="00692B6A" w:rsidRPr="39C6DB8B">
        <w:rPr>
          <w:rFonts w:asciiTheme="majorBidi" w:eastAsia="Calibri" w:hAnsiTheme="majorBidi" w:cstheme="majorBidi"/>
          <w:lang w:val="es-CO" w:eastAsia="es-ES"/>
        </w:rPr>
        <w:t>.</w:t>
      </w:r>
      <w:r w:rsidR="00EE6729" w:rsidRPr="39C6DB8B">
        <w:rPr>
          <w:rFonts w:asciiTheme="majorBidi" w:eastAsia="Calibri" w:hAnsiTheme="majorBidi" w:cstheme="majorBidi"/>
          <w:lang w:val="es-CO" w:eastAsia="es-ES"/>
        </w:rPr>
        <w:t xml:space="preserve"> Al respecto señaló</w:t>
      </w:r>
      <w:r w:rsidR="00EE6729" w:rsidRPr="39C6DB8B">
        <w:rPr>
          <w:rStyle w:val="Refdenotaalpie"/>
          <w:rFonts w:asciiTheme="majorBidi" w:eastAsia="Calibri" w:hAnsiTheme="majorBidi" w:cstheme="majorBidi"/>
          <w:lang w:val="es-CO" w:eastAsia="es-ES"/>
        </w:rPr>
        <w:footnoteReference w:id="29"/>
      </w:r>
      <w:r w:rsidR="00EE6729" w:rsidRPr="39C6DB8B">
        <w:rPr>
          <w:rFonts w:asciiTheme="majorBidi" w:eastAsia="Calibri" w:hAnsiTheme="majorBidi" w:cstheme="majorBidi"/>
          <w:lang w:val="es-CO" w:eastAsia="es-ES"/>
        </w:rPr>
        <w:t xml:space="preserve">:  </w:t>
      </w:r>
    </w:p>
    <w:p w14:paraId="104C3ABF" w14:textId="42B6957B" w:rsidR="00093F2B" w:rsidRDefault="00093F2B" w:rsidP="004F3861">
      <w:pPr>
        <w:spacing w:line="360" w:lineRule="auto"/>
        <w:contextualSpacing/>
        <w:jc w:val="both"/>
        <w:rPr>
          <w:rFonts w:asciiTheme="majorBidi" w:eastAsia="Calibri" w:hAnsiTheme="majorBidi" w:cstheme="majorBidi"/>
          <w:lang w:val="es-CO" w:eastAsia="es-ES"/>
        </w:rPr>
      </w:pPr>
    </w:p>
    <w:p w14:paraId="2A11B3EA" w14:textId="77777777" w:rsidR="00E54D0C" w:rsidRPr="00E54D0C" w:rsidRDefault="00E54D0C" w:rsidP="41AE9AB5">
      <w:pPr>
        <w:ind w:left="567"/>
        <w:contextualSpacing/>
        <w:jc w:val="both"/>
        <w:rPr>
          <w:rFonts w:asciiTheme="majorBidi" w:eastAsia="Calibri" w:hAnsiTheme="majorBidi" w:cstheme="majorBidi"/>
          <w:i/>
          <w:iCs/>
          <w:sz w:val="22"/>
          <w:szCs w:val="22"/>
          <w:lang w:val="es-CO" w:eastAsia="es-ES"/>
        </w:rPr>
      </w:pPr>
      <w:r w:rsidRPr="41AE9AB5">
        <w:rPr>
          <w:rFonts w:asciiTheme="majorBidi" w:eastAsia="Calibri" w:hAnsiTheme="majorBidi" w:cstheme="majorBidi"/>
          <w:sz w:val="22"/>
          <w:szCs w:val="22"/>
          <w:lang w:val="es-CO" w:eastAsia="es-ES"/>
        </w:rPr>
        <w:t xml:space="preserve">21. </w:t>
      </w:r>
      <w:r w:rsidRPr="41AE9AB5">
        <w:rPr>
          <w:rFonts w:asciiTheme="majorBidi" w:eastAsia="Calibri" w:hAnsiTheme="majorBidi" w:cstheme="majorBidi"/>
          <w:i/>
          <w:iCs/>
          <w:sz w:val="22"/>
          <w:szCs w:val="22"/>
          <w:lang w:val="es-CO" w:eastAsia="es-ES"/>
        </w:rPr>
        <w:t xml:space="preserve">De conformidad con lo anterior, la Sala considera que desde un punto de vista estrictamente causal, el daño provino de forma exclusiva y excluyente del hecho de la víctima, el menor </w:t>
      </w:r>
      <w:r w:rsidRPr="41AE9AB5">
        <w:rPr>
          <w:rFonts w:asciiTheme="majorBidi" w:eastAsia="Calibri" w:hAnsiTheme="majorBidi" w:cstheme="majorBidi"/>
          <w:b/>
          <w:bCs/>
          <w:i/>
          <w:iCs/>
          <w:sz w:val="22"/>
          <w:szCs w:val="22"/>
          <w:lang w:val="es-CO" w:eastAsia="es-ES"/>
        </w:rPr>
        <w:t>Jorge Adrián Valencia Cortés</w:t>
      </w:r>
      <w:r w:rsidRPr="41AE9AB5">
        <w:rPr>
          <w:rFonts w:asciiTheme="majorBidi" w:eastAsia="Calibri" w:hAnsiTheme="majorBidi" w:cstheme="majorBidi"/>
          <w:i/>
          <w:iCs/>
          <w:sz w:val="22"/>
          <w:szCs w:val="22"/>
          <w:lang w:val="es-CO" w:eastAsia="es-ES"/>
        </w:rPr>
        <w:t xml:space="preserve">, quien se expuso voluntariamente al riesgo que las líneas de energía eléctrica y el transformador representaban, situación que le fue ajena a la parte demandada en tanto no era previsible y en consecuencia tampoco resistible, el hecho de que una persona </w:t>
      </w:r>
      <w:r w:rsidRPr="41AE9AB5">
        <w:rPr>
          <w:rFonts w:asciiTheme="majorBidi" w:eastAsia="Calibri" w:hAnsiTheme="majorBidi" w:cstheme="majorBidi"/>
          <w:b/>
          <w:bCs/>
          <w:i/>
          <w:iCs/>
          <w:sz w:val="22"/>
          <w:szCs w:val="22"/>
          <w:lang w:val="es-CO" w:eastAsia="es-ES"/>
        </w:rPr>
        <w:t xml:space="preserve">se acercara a una mínima distancia de dichos elementos, ubicados en principio fuera del alcance humano, </w:t>
      </w:r>
      <w:r w:rsidRPr="41AE9AB5">
        <w:rPr>
          <w:rFonts w:asciiTheme="majorBidi" w:eastAsia="Calibri" w:hAnsiTheme="majorBidi" w:cstheme="majorBidi"/>
          <w:i/>
          <w:iCs/>
          <w:sz w:val="22"/>
          <w:szCs w:val="22"/>
          <w:lang w:val="es-CO" w:eastAsia="es-ES"/>
        </w:rPr>
        <w:t xml:space="preserve">tanto así que se requirió que el menor Jorge Adrián Valencia Cortés </w:t>
      </w:r>
      <w:r w:rsidRPr="41AE9AB5">
        <w:rPr>
          <w:rFonts w:asciiTheme="majorBidi" w:eastAsia="Calibri" w:hAnsiTheme="majorBidi" w:cstheme="majorBidi"/>
          <w:b/>
          <w:bCs/>
          <w:i/>
          <w:iCs/>
          <w:sz w:val="22"/>
          <w:szCs w:val="22"/>
          <w:lang w:val="es-CO" w:eastAsia="es-ES"/>
        </w:rPr>
        <w:t>se subiera por una canaleta al techo del inmueble y</w:t>
      </w:r>
      <w:r w:rsidRPr="41AE9AB5">
        <w:rPr>
          <w:rFonts w:asciiTheme="majorBidi" w:eastAsia="Calibri" w:hAnsiTheme="majorBidi" w:cstheme="majorBidi"/>
          <w:i/>
          <w:iCs/>
          <w:sz w:val="22"/>
          <w:szCs w:val="22"/>
          <w:lang w:val="es-CO" w:eastAsia="es-ES"/>
        </w:rPr>
        <w:t xml:space="preserve"> desde allí, que trepara por una malla metálica de 1,50 metros de altura -ubicada a 10 centímetros del techo-, desde donde estiró su brazo con el fin de alcanzar la cometa, produciéndose el lamentable desenlace.</w:t>
      </w:r>
    </w:p>
    <w:p w14:paraId="042FEA0F" w14:textId="77777777" w:rsidR="00E54D0C" w:rsidRPr="00E54D0C" w:rsidRDefault="00E54D0C" w:rsidP="00E54D0C">
      <w:pPr>
        <w:ind w:left="567"/>
        <w:contextualSpacing/>
        <w:jc w:val="both"/>
        <w:rPr>
          <w:rFonts w:asciiTheme="majorBidi" w:eastAsia="Calibri" w:hAnsiTheme="majorBidi" w:cstheme="majorBidi"/>
          <w:sz w:val="22"/>
          <w:szCs w:val="22"/>
          <w:lang w:val="es-CO" w:eastAsia="es-ES"/>
        </w:rPr>
      </w:pPr>
    </w:p>
    <w:p w14:paraId="3D32F0F4" w14:textId="50197025" w:rsidR="00E54D0C" w:rsidRPr="00E54D0C" w:rsidRDefault="00E54D0C" w:rsidP="41AE9AB5">
      <w:pPr>
        <w:ind w:left="567"/>
        <w:contextualSpacing/>
        <w:jc w:val="both"/>
        <w:rPr>
          <w:rFonts w:asciiTheme="majorBidi" w:eastAsia="Calibri" w:hAnsiTheme="majorBidi" w:cstheme="majorBidi"/>
          <w:i/>
          <w:iCs/>
          <w:sz w:val="22"/>
          <w:szCs w:val="22"/>
          <w:lang w:val="es-CO" w:eastAsia="es-ES"/>
        </w:rPr>
      </w:pPr>
      <w:r w:rsidRPr="41AE9AB5">
        <w:rPr>
          <w:rFonts w:asciiTheme="majorBidi" w:eastAsia="Calibri" w:hAnsiTheme="majorBidi" w:cstheme="majorBidi"/>
          <w:sz w:val="22"/>
          <w:szCs w:val="22"/>
          <w:lang w:val="es-CO" w:eastAsia="es-ES"/>
        </w:rPr>
        <w:t>22. L</w:t>
      </w:r>
      <w:r w:rsidRPr="41AE9AB5">
        <w:rPr>
          <w:rFonts w:asciiTheme="majorBidi" w:eastAsia="Calibri" w:hAnsiTheme="majorBidi" w:cstheme="majorBidi"/>
          <w:i/>
          <w:iCs/>
          <w:sz w:val="22"/>
          <w:szCs w:val="22"/>
          <w:lang w:val="es-CO" w:eastAsia="es-ES"/>
        </w:rPr>
        <w:t xml:space="preserve">a Sala ha </w:t>
      </w:r>
      <w:r w:rsidR="239B8E93" w:rsidRPr="41AE9AB5">
        <w:rPr>
          <w:rFonts w:asciiTheme="majorBidi" w:eastAsia="Calibri" w:hAnsiTheme="majorBidi" w:cstheme="majorBidi"/>
          <w:i/>
          <w:iCs/>
          <w:sz w:val="22"/>
          <w:szCs w:val="22"/>
          <w:lang w:val="es-CO" w:eastAsia="es-ES"/>
        </w:rPr>
        <w:t>considerado que</w:t>
      </w:r>
      <w:r w:rsidRPr="41AE9AB5">
        <w:rPr>
          <w:rFonts w:asciiTheme="majorBidi" w:eastAsia="Calibri" w:hAnsiTheme="majorBidi" w:cstheme="majorBidi"/>
          <w:i/>
          <w:iCs/>
          <w:sz w:val="22"/>
          <w:szCs w:val="22"/>
          <w:lang w:val="es-CO" w:eastAsia="es-ES"/>
        </w:rPr>
        <w:t xml:space="preserve"> para que la conducta de la víctima pueda exonerar de responsabilidad a la entidad demandada, la misma debe ser causa determinante en la producción del daño y ajena a la Administración:</w:t>
      </w:r>
    </w:p>
    <w:p w14:paraId="6652A09F" w14:textId="77777777" w:rsidR="00E54D0C" w:rsidRPr="00E54D0C" w:rsidRDefault="00E54D0C" w:rsidP="41AE9AB5">
      <w:pPr>
        <w:ind w:left="567"/>
        <w:contextualSpacing/>
        <w:jc w:val="both"/>
        <w:rPr>
          <w:rFonts w:asciiTheme="majorBidi" w:eastAsia="Calibri" w:hAnsiTheme="majorBidi" w:cstheme="majorBidi"/>
          <w:i/>
          <w:iCs/>
          <w:sz w:val="22"/>
          <w:szCs w:val="22"/>
          <w:lang w:val="es-CO" w:eastAsia="es-ES"/>
        </w:rPr>
      </w:pPr>
    </w:p>
    <w:p w14:paraId="0AE8E7C1" w14:textId="77777777" w:rsidR="00E54D0C" w:rsidRPr="00E54D0C" w:rsidRDefault="00E54D0C" w:rsidP="41AE9AB5">
      <w:pPr>
        <w:ind w:left="567"/>
        <w:contextualSpacing/>
        <w:jc w:val="both"/>
        <w:rPr>
          <w:rFonts w:asciiTheme="majorBidi" w:eastAsia="Calibri" w:hAnsiTheme="majorBidi" w:cstheme="majorBidi"/>
          <w:i/>
          <w:iCs/>
          <w:sz w:val="22"/>
          <w:szCs w:val="22"/>
          <w:lang w:val="es-CO" w:eastAsia="es-ES"/>
        </w:rPr>
      </w:pPr>
      <w:r w:rsidRPr="41AE9AB5">
        <w:rPr>
          <w:rFonts w:asciiTheme="majorBidi" w:eastAsia="Calibri" w:hAnsiTheme="majorBidi" w:cstheme="majorBidi"/>
          <w:i/>
          <w:iCs/>
          <w:sz w:val="22"/>
          <w:szCs w:val="22"/>
          <w:lang w:val="es-CO" w:eastAsia="es-ES"/>
        </w:rPr>
        <w:t>Por tanto, es necesario examinar si el comportamiento de la víctima fue causa única o concausa en la producción del daño, o si, por el contrario, tal actividad no fue relevante en el acaecimiento de este. En efecto, la culpa exclusiva de la víctima, entendida como la violación por parte de ésta de las obligaciones a las cuales está sujeto el administrado, puede conducir a la exoneración total o parcial de la responsabilidad administrativa, dependiendo de la trascendencia y grado de participación del afectado en la producción del daño.</w:t>
      </w:r>
    </w:p>
    <w:p w14:paraId="240F917C" w14:textId="77777777" w:rsidR="00E54D0C" w:rsidRPr="00E54D0C" w:rsidRDefault="00E54D0C" w:rsidP="41AE9AB5">
      <w:pPr>
        <w:ind w:left="851"/>
        <w:contextualSpacing/>
        <w:jc w:val="both"/>
        <w:rPr>
          <w:rFonts w:asciiTheme="majorBidi" w:eastAsia="Calibri" w:hAnsiTheme="majorBidi" w:cstheme="majorBidi"/>
          <w:i/>
          <w:iCs/>
          <w:sz w:val="22"/>
          <w:szCs w:val="22"/>
          <w:lang w:val="es-CO" w:eastAsia="es-ES"/>
        </w:rPr>
      </w:pPr>
    </w:p>
    <w:p w14:paraId="044D08A2" w14:textId="246F96F4" w:rsidR="00E54D0C" w:rsidRPr="00E54D0C" w:rsidRDefault="00E54D0C" w:rsidP="41AE9AB5">
      <w:pPr>
        <w:ind w:firstLine="708"/>
        <w:contextualSpacing/>
        <w:jc w:val="both"/>
        <w:rPr>
          <w:rFonts w:asciiTheme="majorBidi" w:eastAsia="Calibri" w:hAnsiTheme="majorBidi" w:cstheme="majorBidi"/>
          <w:i/>
          <w:iCs/>
          <w:sz w:val="22"/>
          <w:szCs w:val="22"/>
          <w:lang w:val="es-CO" w:eastAsia="es-ES"/>
        </w:rPr>
      </w:pPr>
      <w:r w:rsidRPr="41AE9AB5">
        <w:rPr>
          <w:rFonts w:asciiTheme="majorBidi" w:eastAsia="Calibri" w:hAnsiTheme="majorBidi" w:cstheme="majorBidi"/>
          <w:i/>
          <w:iCs/>
          <w:sz w:val="22"/>
          <w:szCs w:val="22"/>
          <w:lang w:val="es-CO" w:eastAsia="es-ES"/>
        </w:rPr>
        <w:t xml:space="preserve">Ahora bien, no toda conducta asumida por la víctima constituye factor que destruya el nexo </w:t>
      </w:r>
      <w:r>
        <w:tab/>
      </w:r>
      <w:r w:rsidRPr="41AE9AB5">
        <w:rPr>
          <w:rFonts w:asciiTheme="majorBidi" w:eastAsia="Calibri" w:hAnsiTheme="majorBidi" w:cstheme="majorBidi"/>
          <w:i/>
          <w:iCs/>
          <w:sz w:val="22"/>
          <w:szCs w:val="22"/>
          <w:lang w:val="es-CO" w:eastAsia="es-ES"/>
        </w:rPr>
        <w:t xml:space="preserve">de causalidad existente entre el hecho y el daño, toda vez que para que la culpa de la </w:t>
      </w:r>
      <w:r>
        <w:tab/>
      </w:r>
      <w:r>
        <w:tab/>
      </w:r>
      <w:r w:rsidRPr="41AE9AB5">
        <w:rPr>
          <w:rFonts w:asciiTheme="majorBidi" w:eastAsia="Calibri" w:hAnsiTheme="majorBidi" w:cstheme="majorBidi"/>
          <w:i/>
          <w:iCs/>
          <w:sz w:val="22"/>
          <w:szCs w:val="22"/>
          <w:lang w:val="es-CO" w:eastAsia="es-ES"/>
        </w:rPr>
        <w:t xml:space="preserve">víctima releve de responsabilidad a la administración, aquella debe cumplir con los </w:t>
      </w:r>
      <w:r>
        <w:tab/>
      </w:r>
      <w:r>
        <w:tab/>
      </w:r>
      <w:r w:rsidRPr="41AE9AB5">
        <w:rPr>
          <w:rFonts w:asciiTheme="majorBidi" w:eastAsia="Calibri" w:hAnsiTheme="majorBidi" w:cstheme="majorBidi"/>
          <w:i/>
          <w:iCs/>
          <w:sz w:val="22"/>
          <w:szCs w:val="22"/>
          <w:lang w:val="es-CO" w:eastAsia="es-ES"/>
        </w:rPr>
        <w:t>siguientes requisitos:</w:t>
      </w:r>
    </w:p>
    <w:p w14:paraId="1A50E660" w14:textId="77777777" w:rsidR="00E54D0C" w:rsidRPr="00E54D0C" w:rsidRDefault="00E54D0C" w:rsidP="41AE9AB5">
      <w:pPr>
        <w:ind w:left="851"/>
        <w:contextualSpacing/>
        <w:jc w:val="both"/>
        <w:rPr>
          <w:rFonts w:asciiTheme="majorBidi" w:eastAsia="Calibri" w:hAnsiTheme="majorBidi" w:cstheme="majorBidi"/>
          <w:i/>
          <w:iCs/>
          <w:sz w:val="22"/>
          <w:szCs w:val="22"/>
          <w:lang w:val="es-CO" w:eastAsia="es-ES"/>
        </w:rPr>
      </w:pPr>
    </w:p>
    <w:p w14:paraId="2CA2BB35" w14:textId="77777777" w:rsidR="00E54D0C" w:rsidRPr="00E54D0C" w:rsidRDefault="00E54D0C" w:rsidP="41AE9AB5">
      <w:pPr>
        <w:ind w:left="851"/>
        <w:contextualSpacing/>
        <w:jc w:val="both"/>
        <w:rPr>
          <w:rFonts w:asciiTheme="majorBidi" w:eastAsia="Calibri" w:hAnsiTheme="majorBidi" w:cstheme="majorBidi"/>
          <w:i/>
          <w:iCs/>
          <w:sz w:val="22"/>
          <w:szCs w:val="22"/>
          <w:lang w:val="es-CO" w:eastAsia="es-ES"/>
        </w:rPr>
      </w:pPr>
      <w:r w:rsidRPr="41AE9AB5">
        <w:rPr>
          <w:rFonts w:asciiTheme="majorBidi" w:eastAsia="Calibri" w:hAnsiTheme="majorBidi" w:cstheme="majorBidi"/>
          <w:i/>
          <w:iCs/>
          <w:sz w:val="22"/>
          <w:szCs w:val="22"/>
          <w:lang w:val="es-CO" w:eastAsia="es-ES"/>
        </w:rPr>
        <w:t xml:space="preserve">1) Una relación de causalidad entre el hecho de la víctima y el daño. Si la culpa del afectado resulta la causa única, exclusiva o determinante del daño, la exoneración es total (...). </w:t>
      </w:r>
    </w:p>
    <w:p w14:paraId="79F49AEB" w14:textId="77777777" w:rsidR="00E54D0C" w:rsidRPr="00E54D0C" w:rsidRDefault="00E54D0C" w:rsidP="41AE9AB5">
      <w:pPr>
        <w:ind w:left="851"/>
        <w:contextualSpacing/>
        <w:jc w:val="both"/>
        <w:rPr>
          <w:rFonts w:asciiTheme="majorBidi" w:eastAsia="Calibri" w:hAnsiTheme="majorBidi" w:cstheme="majorBidi"/>
          <w:i/>
          <w:iCs/>
          <w:sz w:val="22"/>
          <w:szCs w:val="22"/>
          <w:lang w:val="es-CO" w:eastAsia="es-ES"/>
        </w:rPr>
      </w:pPr>
    </w:p>
    <w:p w14:paraId="37E83231" w14:textId="77777777" w:rsidR="00E54D0C" w:rsidRPr="00E54D0C" w:rsidRDefault="00E54D0C" w:rsidP="41AE9AB5">
      <w:pPr>
        <w:ind w:left="851"/>
        <w:contextualSpacing/>
        <w:jc w:val="both"/>
        <w:rPr>
          <w:rFonts w:asciiTheme="majorBidi" w:eastAsia="Calibri" w:hAnsiTheme="majorBidi" w:cstheme="majorBidi"/>
          <w:i/>
          <w:iCs/>
          <w:sz w:val="22"/>
          <w:szCs w:val="22"/>
          <w:lang w:val="es-CO" w:eastAsia="es-ES"/>
        </w:rPr>
      </w:pPr>
      <w:r w:rsidRPr="41AE9AB5">
        <w:rPr>
          <w:rFonts w:asciiTheme="majorBidi" w:eastAsia="Calibri" w:hAnsiTheme="majorBidi" w:cstheme="majorBidi"/>
          <w:i/>
          <w:iCs/>
          <w:sz w:val="22"/>
          <w:szCs w:val="22"/>
          <w:lang w:val="es-CO" w:eastAsia="es-ES"/>
        </w:rPr>
        <w:t xml:space="preserve">Ahora bien, si la actuación de la víctima deviene causa concurrente en la producción del daño, se producirá una liberación parcial, por aplicación del principio de </w:t>
      </w:r>
      <w:proofErr w:type="spellStart"/>
      <w:r w:rsidRPr="41AE9AB5">
        <w:rPr>
          <w:rFonts w:asciiTheme="majorBidi" w:eastAsia="Calibri" w:hAnsiTheme="majorBidi" w:cstheme="majorBidi"/>
          <w:i/>
          <w:iCs/>
          <w:sz w:val="22"/>
          <w:szCs w:val="22"/>
          <w:lang w:val="es-CO" w:eastAsia="es-ES"/>
        </w:rPr>
        <w:t>concausalidad</w:t>
      </w:r>
      <w:proofErr w:type="spellEnd"/>
      <w:r w:rsidRPr="41AE9AB5">
        <w:rPr>
          <w:rFonts w:asciiTheme="majorBidi" w:eastAsia="Calibri" w:hAnsiTheme="majorBidi" w:cstheme="majorBidi"/>
          <w:i/>
          <w:iCs/>
          <w:sz w:val="22"/>
          <w:szCs w:val="22"/>
          <w:lang w:val="es-CO" w:eastAsia="es-ES"/>
        </w:rPr>
        <w:t xml:space="preserve"> y de reducción en la apreciación del daño, de acuerdo con lo previsto en el artículo 2357 del Código Civil.</w:t>
      </w:r>
    </w:p>
    <w:p w14:paraId="61DA4F5A" w14:textId="77777777" w:rsidR="00E54D0C" w:rsidRPr="00E54D0C" w:rsidRDefault="00E54D0C" w:rsidP="41AE9AB5">
      <w:pPr>
        <w:ind w:left="851"/>
        <w:contextualSpacing/>
        <w:jc w:val="both"/>
        <w:rPr>
          <w:rFonts w:asciiTheme="majorBidi" w:eastAsia="Calibri" w:hAnsiTheme="majorBidi" w:cstheme="majorBidi"/>
          <w:i/>
          <w:iCs/>
          <w:sz w:val="22"/>
          <w:szCs w:val="22"/>
          <w:lang w:val="es-CO" w:eastAsia="es-ES"/>
        </w:rPr>
      </w:pPr>
    </w:p>
    <w:p w14:paraId="0F230976" w14:textId="18E7C3A2" w:rsidR="00E54D0C" w:rsidRPr="00E54D0C" w:rsidRDefault="00E54D0C" w:rsidP="41AE9AB5">
      <w:pPr>
        <w:ind w:left="851"/>
        <w:contextualSpacing/>
        <w:jc w:val="both"/>
        <w:rPr>
          <w:rFonts w:asciiTheme="majorBidi" w:eastAsia="Calibri" w:hAnsiTheme="majorBidi" w:cstheme="majorBidi"/>
          <w:i/>
          <w:iCs/>
          <w:sz w:val="22"/>
          <w:szCs w:val="22"/>
          <w:lang w:val="es-CO" w:eastAsia="es-ES"/>
        </w:rPr>
      </w:pPr>
      <w:r w:rsidRPr="41AE9AB5">
        <w:rPr>
          <w:rFonts w:asciiTheme="majorBidi" w:eastAsia="Calibri" w:hAnsiTheme="majorBidi" w:cstheme="majorBidi"/>
          <w:i/>
          <w:iCs/>
          <w:sz w:val="22"/>
          <w:szCs w:val="22"/>
          <w:lang w:val="es-CO" w:eastAsia="es-ES"/>
        </w:rPr>
        <w:t xml:space="preserve">2) El hecho de la víctima no debe ser imputable a la administración, toda vez </w:t>
      </w:r>
      <w:bookmarkStart w:id="44" w:name="_Int_DmcQ5tJa"/>
      <w:r w:rsidRPr="41AE9AB5">
        <w:rPr>
          <w:rFonts w:asciiTheme="majorBidi" w:eastAsia="Calibri" w:hAnsiTheme="majorBidi" w:cstheme="majorBidi"/>
          <w:i/>
          <w:iCs/>
          <w:sz w:val="22"/>
          <w:szCs w:val="22"/>
          <w:lang w:val="es-CO" w:eastAsia="es-ES"/>
        </w:rPr>
        <w:t>que</w:t>
      </w:r>
      <w:bookmarkEnd w:id="44"/>
      <w:r w:rsidRPr="41AE9AB5">
        <w:rPr>
          <w:rFonts w:asciiTheme="majorBidi" w:eastAsia="Calibri" w:hAnsiTheme="majorBidi" w:cstheme="majorBidi"/>
          <w:i/>
          <w:iCs/>
          <w:sz w:val="22"/>
          <w:szCs w:val="22"/>
          <w:lang w:val="es-CO" w:eastAsia="es-ES"/>
        </w:rPr>
        <w:t xml:space="preserve"> si el comportamiento de aquella fue propiciado o impulsado por la administración, de manera tal que no le sea ajeno a ésta, no podrá exonerarse de responsabilidad a la entidad </w:t>
      </w:r>
      <w:r w:rsidR="6F774A76" w:rsidRPr="41AE9AB5">
        <w:rPr>
          <w:rFonts w:asciiTheme="majorBidi" w:eastAsia="Calibri" w:hAnsiTheme="majorBidi" w:cstheme="majorBidi"/>
          <w:i/>
          <w:iCs/>
          <w:sz w:val="22"/>
          <w:szCs w:val="22"/>
          <w:lang w:val="es-CO" w:eastAsia="es-ES"/>
        </w:rPr>
        <w:t>demandada.</w:t>
      </w:r>
    </w:p>
    <w:p w14:paraId="4E2EBE92" w14:textId="77777777" w:rsidR="00E54D0C" w:rsidRPr="00E54D0C" w:rsidRDefault="00E54D0C" w:rsidP="41AE9AB5">
      <w:pPr>
        <w:ind w:left="567"/>
        <w:contextualSpacing/>
        <w:jc w:val="both"/>
        <w:rPr>
          <w:rFonts w:asciiTheme="majorBidi" w:eastAsia="Calibri" w:hAnsiTheme="majorBidi" w:cstheme="majorBidi"/>
          <w:i/>
          <w:iCs/>
          <w:sz w:val="22"/>
          <w:szCs w:val="22"/>
          <w:lang w:val="es-CO" w:eastAsia="es-ES"/>
        </w:rPr>
      </w:pPr>
    </w:p>
    <w:p w14:paraId="7251C48C" w14:textId="77777777" w:rsidR="00E54D0C" w:rsidRPr="00E54D0C" w:rsidRDefault="00E54D0C" w:rsidP="41AE9AB5">
      <w:pPr>
        <w:ind w:left="567"/>
        <w:contextualSpacing/>
        <w:jc w:val="both"/>
        <w:rPr>
          <w:rFonts w:asciiTheme="majorBidi" w:eastAsia="Calibri" w:hAnsiTheme="majorBidi" w:cstheme="majorBidi"/>
          <w:i/>
          <w:iCs/>
          <w:sz w:val="22"/>
          <w:szCs w:val="22"/>
          <w:lang w:val="es-CO" w:eastAsia="es-ES"/>
        </w:rPr>
      </w:pPr>
      <w:r w:rsidRPr="41AE9AB5">
        <w:rPr>
          <w:rFonts w:asciiTheme="majorBidi" w:eastAsia="Calibri" w:hAnsiTheme="majorBidi" w:cstheme="majorBidi"/>
          <w:i/>
          <w:iCs/>
          <w:sz w:val="22"/>
          <w:szCs w:val="22"/>
          <w:lang w:val="es-CO" w:eastAsia="es-ES"/>
        </w:rPr>
        <w:t xml:space="preserve">23. Ha señalado igualmente la Sala  que en los eventos en los cuales la actuación de la víctima resulta ser la </w:t>
      </w:r>
      <w:r w:rsidRPr="41AE9AB5">
        <w:rPr>
          <w:rFonts w:asciiTheme="majorBidi" w:eastAsia="Calibri" w:hAnsiTheme="majorBidi" w:cstheme="majorBidi"/>
          <w:b/>
          <w:bCs/>
          <w:i/>
          <w:iCs/>
          <w:sz w:val="22"/>
          <w:szCs w:val="22"/>
          <w:lang w:val="es-CO" w:eastAsia="es-ES"/>
        </w:rPr>
        <w:t>causa única</w:t>
      </w:r>
      <w:r w:rsidRPr="41AE9AB5">
        <w:rPr>
          <w:rFonts w:asciiTheme="majorBidi" w:eastAsia="Calibri" w:hAnsiTheme="majorBidi" w:cstheme="majorBidi"/>
          <w:i/>
          <w:iCs/>
          <w:sz w:val="22"/>
          <w:szCs w:val="22"/>
          <w:lang w:val="es-CO" w:eastAsia="es-ES"/>
        </w:rPr>
        <w:t xml:space="preserve">, exclusiva o determinante del daño, carece de relevancia la valoración de su subjetividad, toda vez que “si la causalidad constituye un aspecto objetivo, material de la responsabilidad, la labor del juez frente a un daño concreto debe limitarse a verificar si dicha conducta fue o no la causa eficiente del daño, sin que para ello importe establecer si al realizarla, su autor omitió el deber objetivo de cuidado que le era exigible, o si su intervención fue involuntaria. Por tal razón, resulta más preciso señalar que la causal de </w:t>
      </w:r>
      <w:r w:rsidRPr="41AE9AB5">
        <w:rPr>
          <w:rFonts w:asciiTheme="majorBidi" w:eastAsia="Calibri" w:hAnsiTheme="majorBidi" w:cstheme="majorBidi"/>
          <w:b/>
          <w:bCs/>
          <w:i/>
          <w:iCs/>
          <w:sz w:val="22"/>
          <w:szCs w:val="22"/>
          <w:lang w:val="es-CO" w:eastAsia="es-ES"/>
        </w:rPr>
        <w:t>exoneración de responsabilidad del demandado es el hecho de la víctima y no su culpa”.</w:t>
      </w:r>
    </w:p>
    <w:p w14:paraId="45EE2313" w14:textId="77777777" w:rsidR="00E54D0C" w:rsidRPr="00E54D0C" w:rsidRDefault="00E54D0C" w:rsidP="41AE9AB5">
      <w:pPr>
        <w:ind w:left="567"/>
        <w:contextualSpacing/>
        <w:jc w:val="both"/>
        <w:rPr>
          <w:rFonts w:asciiTheme="majorBidi" w:eastAsia="Calibri" w:hAnsiTheme="majorBidi" w:cstheme="majorBidi"/>
          <w:i/>
          <w:iCs/>
          <w:sz w:val="22"/>
          <w:szCs w:val="22"/>
          <w:lang w:val="es-CO" w:eastAsia="es-ES"/>
        </w:rPr>
      </w:pPr>
    </w:p>
    <w:p w14:paraId="315CF05D" w14:textId="123AE620" w:rsidR="00E54D0C" w:rsidRDefault="00E54D0C" w:rsidP="41AE9AB5">
      <w:pPr>
        <w:ind w:left="567"/>
        <w:contextualSpacing/>
        <w:jc w:val="both"/>
        <w:rPr>
          <w:rFonts w:asciiTheme="majorBidi" w:eastAsia="Calibri" w:hAnsiTheme="majorBidi" w:cstheme="majorBidi"/>
          <w:i/>
          <w:iCs/>
          <w:sz w:val="22"/>
          <w:szCs w:val="22"/>
          <w:lang w:val="es-CO" w:eastAsia="es-ES"/>
        </w:rPr>
      </w:pPr>
      <w:r w:rsidRPr="41AE9AB5">
        <w:rPr>
          <w:rFonts w:asciiTheme="majorBidi" w:eastAsia="Calibri" w:hAnsiTheme="majorBidi" w:cstheme="majorBidi"/>
          <w:i/>
          <w:iCs/>
          <w:sz w:val="22"/>
          <w:szCs w:val="22"/>
          <w:lang w:val="es-CO" w:eastAsia="es-ES"/>
        </w:rPr>
        <w:t xml:space="preserve">24. Estima la Sala que aunque la parte demandante acreditó que el </w:t>
      </w:r>
      <w:r w:rsidRPr="41AE9AB5">
        <w:rPr>
          <w:rFonts w:asciiTheme="majorBidi" w:eastAsia="Calibri" w:hAnsiTheme="majorBidi" w:cstheme="majorBidi"/>
          <w:b/>
          <w:bCs/>
          <w:i/>
          <w:iCs/>
          <w:sz w:val="22"/>
          <w:szCs w:val="22"/>
          <w:lang w:val="es-CO" w:eastAsia="es-ES"/>
        </w:rPr>
        <w:t>menor</w:t>
      </w:r>
      <w:r w:rsidRPr="41AE9AB5">
        <w:rPr>
          <w:rFonts w:asciiTheme="majorBidi" w:eastAsia="Calibri" w:hAnsiTheme="majorBidi" w:cstheme="majorBidi"/>
          <w:i/>
          <w:iCs/>
          <w:sz w:val="22"/>
          <w:szCs w:val="22"/>
          <w:lang w:val="es-CO" w:eastAsia="es-ES"/>
        </w:rPr>
        <w:t xml:space="preserve"> Jorge Adrián </w:t>
      </w:r>
      <w:r w:rsidRPr="41AE9AB5">
        <w:rPr>
          <w:rFonts w:asciiTheme="majorBidi" w:eastAsia="Calibri" w:hAnsiTheme="majorBidi" w:cstheme="majorBidi"/>
          <w:b/>
          <w:bCs/>
          <w:i/>
          <w:iCs/>
          <w:sz w:val="22"/>
          <w:szCs w:val="22"/>
          <w:lang w:val="es-CO" w:eastAsia="es-ES"/>
        </w:rPr>
        <w:t>Valencia Cortés</w:t>
      </w:r>
      <w:r w:rsidRPr="41AE9AB5">
        <w:rPr>
          <w:rFonts w:asciiTheme="majorBidi" w:eastAsia="Calibri" w:hAnsiTheme="majorBidi" w:cstheme="majorBidi"/>
          <w:i/>
          <w:iCs/>
          <w:sz w:val="22"/>
          <w:szCs w:val="22"/>
          <w:lang w:val="es-CO" w:eastAsia="es-ES"/>
        </w:rPr>
        <w:t xml:space="preserve"> resultó lesionado como consecuencia de una descarga eléctrica producida por el contacto con un transformador y unos cables de energía, no hay lugar a declarar la responsabilidad patrimonial de la CHEC S.A. E.S.P., como entidad prestadora del servicio de energía eléctrica en el municipio de Dosquebradas (Risaralda), </w:t>
      </w:r>
      <w:bookmarkStart w:id="45" w:name="_Hlk127708839"/>
      <w:r w:rsidRPr="41AE9AB5">
        <w:rPr>
          <w:rFonts w:asciiTheme="majorBidi" w:eastAsia="Calibri" w:hAnsiTheme="majorBidi" w:cstheme="majorBidi"/>
          <w:i/>
          <w:iCs/>
          <w:sz w:val="22"/>
          <w:szCs w:val="22"/>
          <w:lang w:val="es-CO" w:eastAsia="es-ES"/>
        </w:rPr>
        <w:t xml:space="preserve">porque se demostró que el resultado es imputable, de manera exclusiva a la víctima, quien con su actuación propició de manera directa e inmediata la materialización del riesgo irreductible de esa actividad riesgosa, el cual no se habría materializado en esas circunstancias concretas si la víctima no </w:t>
      </w:r>
      <w:r w:rsidRPr="41AE9AB5">
        <w:rPr>
          <w:rFonts w:asciiTheme="majorBidi" w:eastAsia="Calibri" w:hAnsiTheme="majorBidi" w:cstheme="majorBidi"/>
          <w:i/>
          <w:iCs/>
          <w:sz w:val="22"/>
          <w:szCs w:val="22"/>
          <w:lang w:val="es-CO" w:eastAsia="es-ES"/>
        </w:rPr>
        <w:lastRenderedPageBreak/>
        <w:t>se hubiera acercado a los aludidos elementos, con la finalidad de recuperar una cometa que se había enredado en los mismos”</w:t>
      </w:r>
      <w:r w:rsidR="5AF3EB94" w:rsidRPr="41AE9AB5">
        <w:rPr>
          <w:rFonts w:asciiTheme="majorBidi" w:eastAsia="Calibri" w:hAnsiTheme="majorBidi" w:cstheme="majorBidi"/>
          <w:i/>
          <w:iCs/>
          <w:sz w:val="22"/>
          <w:szCs w:val="22"/>
          <w:lang w:val="es-CO" w:eastAsia="es-ES"/>
        </w:rPr>
        <w:t>.</w:t>
      </w:r>
    </w:p>
    <w:bookmarkEnd w:id="45"/>
    <w:p w14:paraId="1B5ECCDE" w14:textId="1E8A57BD" w:rsidR="00B31136" w:rsidRDefault="00B31136" w:rsidP="004F3861">
      <w:pPr>
        <w:spacing w:line="360" w:lineRule="auto"/>
        <w:contextualSpacing/>
        <w:jc w:val="both"/>
        <w:rPr>
          <w:rFonts w:asciiTheme="majorBidi" w:eastAsia="Calibri" w:hAnsiTheme="majorBidi" w:cstheme="majorBidi"/>
          <w:lang w:val="es-CO" w:eastAsia="es-ES"/>
        </w:rPr>
      </w:pPr>
    </w:p>
    <w:p w14:paraId="6A688E45" w14:textId="4A9E684E" w:rsidR="009132B7" w:rsidRPr="00D72933" w:rsidRDefault="009132B7" w:rsidP="38DBBDBA">
      <w:pPr>
        <w:spacing w:line="360" w:lineRule="auto"/>
        <w:jc w:val="both"/>
        <w:rPr>
          <w:rFonts w:eastAsiaTheme="minorEastAsia"/>
          <w:color w:val="000000" w:themeColor="text1"/>
          <w:lang w:val="es-ES" w:eastAsia="es-ES"/>
        </w:rPr>
      </w:pPr>
      <w:r w:rsidRPr="38DBBDBA">
        <w:rPr>
          <w:rFonts w:eastAsiaTheme="minorEastAsia"/>
          <w:color w:val="000000" w:themeColor="text1"/>
          <w:lang w:val="es-ES" w:eastAsia="es-ES"/>
        </w:rPr>
        <w:t xml:space="preserve">En el caso de marras, </w:t>
      </w:r>
      <w:r w:rsidR="003E3CA9" w:rsidRPr="38DBBDBA">
        <w:rPr>
          <w:rFonts w:eastAsiaTheme="minorEastAsia"/>
          <w:color w:val="000000" w:themeColor="text1"/>
          <w:lang w:val="es-ES" w:eastAsia="es-ES"/>
        </w:rPr>
        <w:t>quedó probado que el occiso tuvo acercamiento con l</w:t>
      </w:r>
      <w:r w:rsidR="00A84773" w:rsidRPr="38DBBDBA">
        <w:rPr>
          <w:rFonts w:eastAsiaTheme="minorEastAsia"/>
          <w:color w:val="000000" w:themeColor="text1"/>
          <w:lang w:val="es-ES" w:eastAsia="es-ES"/>
        </w:rPr>
        <w:t>a</w:t>
      </w:r>
      <w:r w:rsidR="003E3CA9" w:rsidRPr="38DBBDBA">
        <w:rPr>
          <w:rFonts w:eastAsiaTheme="minorEastAsia"/>
          <w:color w:val="000000" w:themeColor="text1"/>
          <w:lang w:val="es-ES" w:eastAsia="es-ES"/>
        </w:rPr>
        <w:t xml:space="preserve">s </w:t>
      </w:r>
      <w:r w:rsidR="00A84773" w:rsidRPr="38DBBDBA">
        <w:rPr>
          <w:rFonts w:eastAsiaTheme="minorEastAsia"/>
          <w:color w:val="000000" w:themeColor="text1"/>
          <w:lang w:val="es-ES" w:eastAsia="es-ES"/>
        </w:rPr>
        <w:t>redes</w:t>
      </w:r>
      <w:r w:rsidR="003E3CA9" w:rsidRPr="38DBBDBA">
        <w:rPr>
          <w:rFonts w:eastAsiaTheme="minorEastAsia"/>
          <w:color w:val="000000" w:themeColor="text1"/>
          <w:lang w:val="es-ES" w:eastAsia="es-ES"/>
        </w:rPr>
        <w:t xml:space="preserve"> de conducción de energía eléctrica de tensión media que pasaban junto a su vivienda </w:t>
      </w:r>
      <w:r w:rsidR="00A65B5C" w:rsidRPr="38DBBDBA">
        <w:rPr>
          <w:rFonts w:eastAsiaTheme="minorEastAsia"/>
          <w:color w:val="000000" w:themeColor="text1"/>
          <w:lang w:val="es-ES" w:eastAsia="es-ES"/>
        </w:rPr>
        <w:t xml:space="preserve">cuando procedía </w:t>
      </w:r>
      <w:r w:rsidR="00E62199" w:rsidRPr="38DBBDBA">
        <w:rPr>
          <w:rFonts w:eastAsiaTheme="minorEastAsia"/>
          <w:color w:val="000000" w:themeColor="text1"/>
          <w:lang w:val="es-ES" w:eastAsia="es-ES"/>
        </w:rPr>
        <w:t xml:space="preserve">en horas del día </w:t>
      </w:r>
      <w:r w:rsidR="00A65B5C" w:rsidRPr="38DBBDBA">
        <w:rPr>
          <w:rFonts w:eastAsiaTheme="minorEastAsia"/>
          <w:color w:val="000000" w:themeColor="text1"/>
          <w:lang w:val="es-ES" w:eastAsia="es-ES"/>
        </w:rPr>
        <w:t xml:space="preserve">a izar una bandera con un elemento metálico de una longitud de 1.83 </w:t>
      </w:r>
      <w:r w:rsidR="0B4C5E26" w:rsidRPr="38DBBDBA">
        <w:rPr>
          <w:rFonts w:eastAsiaTheme="minorEastAsia"/>
          <w:color w:val="000000" w:themeColor="text1"/>
          <w:lang w:val="es-ES" w:eastAsia="es-ES"/>
        </w:rPr>
        <w:t>centímetros</w:t>
      </w:r>
      <w:r w:rsidR="00A84773" w:rsidRPr="38DBBDBA">
        <w:rPr>
          <w:rFonts w:eastAsiaTheme="minorEastAsia"/>
          <w:color w:val="000000" w:themeColor="text1"/>
          <w:lang w:val="es-ES" w:eastAsia="es-ES"/>
        </w:rPr>
        <w:t xml:space="preserve">, redes que </w:t>
      </w:r>
      <w:r w:rsidR="004A6CB6" w:rsidRPr="38DBBDBA">
        <w:rPr>
          <w:rFonts w:eastAsiaTheme="minorEastAsia"/>
          <w:color w:val="000000" w:themeColor="text1"/>
          <w:lang w:val="es-ES" w:eastAsia="es-ES"/>
        </w:rPr>
        <w:t>estaban a</w:t>
      </w:r>
      <w:r w:rsidR="00A84773" w:rsidRPr="38DBBDBA">
        <w:rPr>
          <w:rFonts w:eastAsiaTheme="minorEastAsia"/>
          <w:color w:val="000000" w:themeColor="text1"/>
          <w:lang w:val="es-ES" w:eastAsia="es-ES"/>
        </w:rPr>
        <w:t>proximadamente a</w:t>
      </w:r>
      <w:r w:rsidR="004A6CB6" w:rsidRPr="38DBBDBA">
        <w:rPr>
          <w:rFonts w:eastAsiaTheme="minorEastAsia"/>
          <w:color w:val="000000" w:themeColor="text1"/>
          <w:lang w:val="es-ES" w:eastAsia="es-ES"/>
        </w:rPr>
        <w:t xml:space="preserve"> 1.90 metros diagonal a su vivienda</w:t>
      </w:r>
      <w:r w:rsidR="00A65B5C" w:rsidRPr="38DBBDBA">
        <w:rPr>
          <w:rFonts w:eastAsiaTheme="minorEastAsia"/>
          <w:color w:val="000000" w:themeColor="text1"/>
          <w:lang w:val="es-ES" w:eastAsia="es-ES"/>
        </w:rPr>
        <w:t xml:space="preserve">, luego su acercamiento a </w:t>
      </w:r>
      <w:r w:rsidR="007B0E47" w:rsidRPr="38DBBDBA">
        <w:rPr>
          <w:rFonts w:eastAsiaTheme="minorEastAsia"/>
          <w:color w:val="000000" w:themeColor="text1"/>
          <w:lang w:val="es-ES" w:eastAsia="es-ES"/>
        </w:rPr>
        <w:t xml:space="preserve">estas con un elemento metálico </w:t>
      </w:r>
      <w:r w:rsidR="00A65B5C" w:rsidRPr="38DBBDBA">
        <w:rPr>
          <w:rFonts w:eastAsiaTheme="minorEastAsia"/>
          <w:color w:val="000000" w:themeColor="text1"/>
          <w:lang w:val="es-ES" w:eastAsia="es-ES"/>
        </w:rPr>
        <w:t>s</w:t>
      </w:r>
      <w:r w:rsidR="00B02FAA" w:rsidRPr="38DBBDBA">
        <w:rPr>
          <w:rFonts w:eastAsiaTheme="minorEastAsia"/>
          <w:color w:val="000000" w:themeColor="text1"/>
          <w:lang w:val="es-ES" w:eastAsia="es-ES"/>
        </w:rPr>
        <w:t>olo s</w:t>
      </w:r>
      <w:r w:rsidR="00A65B5C" w:rsidRPr="38DBBDBA">
        <w:rPr>
          <w:rFonts w:eastAsiaTheme="minorEastAsia"/>
          <w:color w:val="000000" w:themeColor="text1"/>
          <w:lang w:val="es-ES" w:eastAsia="es-ES"/>
        </w:rPr>
        <w:t>e debió a</w:t>
      </w:r>
      <w:r w:rsidR="007B0E47" w:rsidRPr="38DBBDBA">
        <w:rPr>
          <w:rFonts w:eastAsiaTheme="minorEastAsia"/>
          <w:color w:val="000000" w:themeColor="text1"/>
          <w:lang w:val="es-ES" w:eastAsia="es-ES"/>
        </w:rPr>
        <w:t xml:space="preserve"> su </w:t>
      </w:r>
      <w:r w:rsidR="0010270D" w:rsidRPr="38DBBDBA">
        <w:rPr>
          <w:rFonts w:eastAsiaTheme="minorEastAsia"/>
          <w:color w:val="000000" w:themeColor="text1"/>
          <w:lang w:val="es-ES" w:eastAsia="es-ES"/>
        </w:rPr>
        <w:t>exceso de confianza de qu</w:t>
      </w:r>
      <w:r w:rsidR="00A65B5C" w:rsidRPr="38DBBDBA">
        <w:rPr>
          <w:rFonts w:eastAsiaTheme="minorEastAsia"/>
          <w:color w:val="000000" w:themeColor="text1"/>
          <w:lang w:val="es-ES" w:eastAsia="es-ES"/>
        </w:rPr>
        <w:t>e no iba a ocurrir daño alguno, resalt</w:t>
      </w:r>
      <w:r w:rsidR="0010270D" w:rsidRPr="38DBBDBA">
        <w:rPr>
          <w:rFonts w:eastAsiaTheme="minorEastAsia"/>
          <w:color w:val="000000" w:themeColor="text1"/>
          <w:lang w:val="es-ES" w:eastAsia="es-ES"/>
        </w:rPr>
        <w:t>á</w:t>
      </w:r>
      <w:r w:rsidR="00A65B5C" w:rsidRPr="38DBBDBA">
        <w:rPr>
          <w:rFonts w:eastAsiaTheme="minorEastAsia"/>
          <w:color w:val="000000" w:themeColor="text1"/>
          <w:lang w:val="es-ES" w:eastAsia="es-ES"/>
        </w:rPr>
        <w:t>ndo</w:t>
      </w:r>
      <w:r w:rsidR="00B02FAA" w:rsidRPr="38DBBDBA">
        <w:rPr>
          <w:rFonts w:eastAsiaTheme="minorEastAsia"/>
          <w:color w:val="000000" w:themeColor="text1"/>
          <w:lang w:val="es-ES" w:eastAsia="es-ES"/>
        </w:rPr>
        <w:t>se</w:t>
      </w:r>
      <w:r w:rsidR="00A65B5C" w:rsidRPr="38DBBDBA">
        <w:rPr>
          <w:rFonts w:eastAsiaTheme="minorEastAsia"/>
          <w:color w:val="000000" w:themeColor="text1"/>
          <w:lang w:val="es-ES" w:eastAsia="es-ES"/>
        </w:rPr>
        <w:t xml:space="preserve"> el dicho de la </w:t>
      </w:r>
      <w:r w:rsidR="00D72933" w:rsidRPr="38DBBDBA">
        <w:rPr>
          <w:rFonts w:eastAsiaTheme="minorEastAsia"/>
          <w:color w:val="000000" w:themeColor="text1"/>
          <w:lang w:val="es-ES" w:eastAsia="es-ES"/>
        </w:rPr>
        <w:t>demandante MARCELA ARIAS a</w:t>
      </w:r>
      <w:r w:rsidR="00A65B5C" w:rsidRPr="38DBBDBA">
        <w:rPr>
          <w:rFonts w:eastAsiaTheme="minorEastAsia"/>
          <w:color w:val="000000" w:themeColor="text1"/>
          <w:lang w:val="es-ES" w:eastAsia="es-ES"/>
        </w:rPr>
        <w:t>nte</w:t>
      </w:r>
      <w:r w:rsidR="00D72933" w:rsidRPr="38DBBDBA">
        <w:rPr>
          <w:rFonts w:eastAsiaTheme="minorEastAsia"/>
          <w:color w:val="000000" w:themeColor="text1"/>
          <w:lang w:val="es-ES" w:eastAsia="es-ES"/>
        </w:rPr>
        <w:t xml:space="preserve"> la autoridad </w:t>
      </w:r>
      <w:r w:rsidR="00E62199" w:rsidRPr="38DBBDBA">
        <w:rPr>
          <w:rFonts w:eastAsiaTheme="minorEastAsia"/>
          <w:color w:val="000000" w:themeColor="text1"/>
          <w:lang w:val="es-ES" w:eastAsia="es-ES"/>
        </w:rPr>
        <w:t xml:space="preserve">penal </w:t>
      </w:r>
      <w:r w:rsidR="00A65B5C" w:rsidRPr="38DBBDBA">
        <w:rPr>
          <w:rFonts w:eastAsiaTheme="minorEastAsia"/>
          <w:color w:val="000000" w:themeColor="text1"/>
          <w:lang w:val="es-ES" w:eastAsia="es-ES"/>
        </w:rPr>
        <w:t xml:space="preserve">en el sentido que </w:t>
      </w:r>
      <w:r w:rsidR="00D72933" w:rsidRPr="38DBBDBA">
        <w:rPr>
          <w:rFonts w:eastAsiaTheme="minorEastAsia"/>
          <w:color w:val="000000" w:themeColor="text1"/>
          <w:lang w:val="es-ES" w:eastAsia="es-ES"/>
        </w:rPr>
        <w:t xml:space="preserve">su esposo </w:t>
      </w:r>
      <w:r w:rsidR="00B02FAA" w:rsidRPr="38DBBDBA">
        <w:rPr>
          <w:rFonts w:eastAsiaTheme="minorEastAsia"/>
          <w:color w:val="000000" w:themeColor="text1"/>
          <w:lang w:val="es-ES" w:eastAsia="es-ES"/>
        </w:rPr>
        <w:t>quien trabajaba como albañil</w:t>
      </w:r>
      <w:r w:rsidR="00B17E8E" w:rsidRPr="38DBBDBA">
        <w:rPr>
          <w:rFonts w:eastAsiaTheme="minorEastAsia"/>
          <w:color w:val="000000" w:themeColor="text1"/>
          <w:lang w:val="es-ES" w:eastAsia="es-ES"/>
        </w:rPr>
        <w:t xml:space="preserve">, </w:t>
      </w:r>
      <w:r w:rsidR="00D72933" w:rsidRPr="38DBBDBA">
        <w:rPr>
          <w:rFonts w:eastAsiaTheme="minorEastAsia"/>
          <w:b/>
          <w:bCs/>
          <w:color w:val="000000" w:themeColor="text1"/>
          <w:lang w:val="es-ES" w:eastAsia="es-ES"/>
        </w:rPr>
        <w:t xml:space="preserve">acostumbraba </w:t>
      </w:r>
      <w:r w:rsidR="00D72933" w:rsidRPr="38DBBDBA">
        <w:rPr>
          <w:rFonts w:eastAsiaTheme="minorEastAsia"/>
          <w:color w:val="000000" w:themeColor="text1"/>
          <w:lang w:val="es-ES" w:eastAsia="es-ES"/>
        </w:rPr>
        <w:t xml:space="preserve">a colgar </w:t>
      </w:r>
      <w:r w:rsidRPr="38DBBDBA">
        <w:rPr>
          <w:rFonts w:eastAsiaTheme="minorEastAsia"/>
          <w:color w:val="000000" w:themeColor="text1"/>
          <w:lang w:val="es-ES" w:eastAsia="es-ES"/>
        </w:rPr>
        <w:t xml:space="preserve">una </w:t>
      </w:r>
      <w:r w:rsidR="00D72933" w:rsidRPr="38DBBDBA">
        <w:rPr>
          <w:rFonts w:eastAsiaTheme="minorEastAsia"/>
          <w:color w:val="000000" w:themeColor="text1"/>
          <w:lang w:val="es-ES" w:eastAsia="es-ES"/>
        </w:rPr>
        <w:t xml:space="preserve">bandera cuando jugaba el equipo de futbol del que era hincha, y que </w:t>
      </w:r>
      <w:r w:rsidR="0010270D" w:rsidRPr="38DBBDBA">
        <w:rPr>
          <w:rFonts w:eastAsiaTheme="minorEastAsia"/>
          <w:color w:val="000000" w:themeColor="text1"/>
          <w:lang w:val="es-ES" w:eastAsia="es-ES"/>
        </w:rPr>
        <w:t xml:space="preserve">ese </w:t>
      </w:r>
      <w:r w:rsidR="00D72933" w:rsidRPr="38DBBDBA">
        <w:rPr>
          <w:rFonts w:eastAsiaTheme="minorEastAsia"/>
          <w:color w:val="000000" w:themeColor="text1"/>
          <w:lang w:val="es-ES" w:eastAsia="es-ES"/>
        </w:rPr>
        <w:t>tipo de incidentes no habían ocurrido con anterioridad</w:t>
      </w:r>
      <w:r w:rsidR="310780E8" w:rsidRPr="38DBBDBA">
        <w:rPr>
          <w:rFonts w:eastAsiaTheme="minorEastAsia"/>
          <w:color w:val="000000" w:themeColor="text1"/>
          <w:lang w:val="es-ES" w:eastAsia="es-ES"/>
        </w:rPr>
        <w:t>.</w:t>
      </w:r>
    </w:p>
    <w:p w14:paraId="56EB64EF" w14:textId="48D289CF" w:rsidR="41AE9AB5" w:rsidRDefault="41AE9AB5" w:rsidP="38DBBDBA">
      <w:pPr>
        <w:spacing w:line="360" w:lineRule="auto"/>
        <w:jc w:val="both"/>
        <w:rPr>
          <w:rFonts w:eastAsiaTheme="minorEastAsia"/>
          <w:color w:val="000000" w:themeColor="text1"/>
          <w:lang w:val="es-ES" w:eastAsia="es-ES"/>
        </w:rPr>
      </w:pPr>
    </w:p>
    <w:p w14:paraId="45C10DBB" w14:textId="1739865A" w:rsidR="009132B7" w:rsidRPr="00D72933" w:rsidRDefault="310780E8" w:rsidP="38DBBDBA">
      <w:pPr>
        <w:spacing w:line="360" w:lineRule="auto"/>
        <w:jc w:val="both"/>
        <w:rPr>
          <w:rFonts w:eastAsiaTheme="minorEastAsia"/>
          <w:color w:val="000000" w:themeColor="text1"/>
          <w:lang w:val="es-ES" w:eastAsia="es-ES"/>
        </w:rPr>
      </w:pPr>
      <w:r w:rsidRPr="38DBBDBA">
        <w:rPr>
          <w:rFonts w:eastAsiaTheme="minorEastAsia"/>
          <w:color w:val="000000" w:themeColor="text1"/>
          <w:lang w:val="es-ES" w:eastAsia="es-ES"/>
        </w:rPr>
        <w:t>As</w:t>
      </w:r>
      <w:r w:rsidR="00A65B5C" w:rsidRPr="38DBBDBA">
        <w:rPr>
          <w:rFonts w:eastAsiaTheme="minorEastAsia"/>
          <w:color w:val="000000" w:themeColor="text1"/>
          <w:lang w:val="es-ES" w:eastAsia="es-ES"/>
        </w:rPr>
        <w:t>í mismo</w:t>
      </w:r>
      <w:r w:rsidR="00B02FAA" w:rsidRPr="38DBBDBA">
        <w:rPr>
          <w:rFonts w:eastAsiaTheme="minorEastAsia"/>
          <w:color w:val="000000" w:themeColor="text1"/>
          <w:lang w:val="es-ES" w:eastAsia="es-ES"/>
        </w:rPr>
        <w:t>,</w:t>
      </w:r>
      <w:r w:rsidR="00A65B5C" w:rsidRPr="38DBBDBA">
        <w:rPr>
          <w:rFonts w:eastAsiaTheme="minorEastAsia"/>
          <w:color w:val="000000" w:themeColor="text1"/>
          <w:lang w:val="es-ES" w:eastAsia="es-ES"/>
        </w:rPr>
        <w:t xml:space="preserve"> </w:t>
      </w:r>
      <w:r w:rsidR="00A84773" w:rsidRPr="38DBBDBA">
        <w:rPr>
          <w:rFonts w:eastAsiaTheme="minorEastAsia"/>
          <w:color w:val="000000" w:themeColor="text1"/>
          <w:lang w:val="es-ES" w:eastAsia="es-ES"/>
        </w:rPr>
        <w:t xml:space="preserve">el </w:t>
      </w:r>
      <w:r w:rsidR="00D72933" w:rsidRPr="38DBBDBA">
        <w:rPr>
          <w:rFonts w:eastAsiaTheme="minorEastAsia"/>
          <w:color w:val="000000" w:themeColor="text1"/>
          <w:lang w:val="es-ES" w:eastAsia="es-ES"/>
        </w:rPr>
        <w:t xml:space="preserve">testimonio del señor </w:t>
      </w:r>
      <w:r w:rsidR="00B02FAA" w:rsidRPr="38DBBDBA">
        <w:rPr>
          <w:rFonts w:eastAsiaTheme="minorEastAsia"/>
          <w:color w:val="000000" w:themeColor="text1"/>
          <w:lang w:val="es-ES" w:eastAsia="es-ES"/>
        </w:rPr>
        <w:t xml:space="preserve">LUIS GONZALEZ, vecino del causante, </w:t>
      </w:r>
      <w:r w:rsidR="007B0E47" w:rsidRPr="38DBBDBA">
        <w:rPr>
          <w:rFonts w:eastAsiaTheme="minorEastAsia"/>
          <w:color w:val="000000" w:themeColor="text1"/>
          <w:lang w:val="es-ES" w:eastAsia="es-ES"/>
        </w:rPr>
        <w:t xml:space="preserve">quien anotó </w:t>
      </w:r>
      <w:r w:rsidR="00DC6283" w:rsidRPr="38DBBDBA">
        <w:rPr>
          <w:rFonts w:eastAsiaTheme="minorEastAsia"/>
          <w:color w:val="000000" w:themeColor="text1"/>
          <w:lang w:val="es-ES" w:eastAsia="es-ES"/>
        </w:rPr>
        <w:t xml:space="preserve">que </w:t>
      </w:r>
      <w:r w:rsidR="00B02FAA" w:rsidRPr="38DBBDBA">
        <w:rPr>
          <w:rFonts w:eastAsiaTheme="minorEastAsia"/>
          <w:color w:val="000000" w:themeColor="text1"/>
          <w:lang w:val="es-ES" w:eastAsia="es-ES"/>
        </w:rPr>
        <w:t xml:space="preserve">la víctima tenía la costumbre de colocar una pancarta o bandera cuando </w:t>
      </w:r>
      <w:r w:rsidR="007B0E47" w:rsidRPr="38DBBDBA">
        <w:rPr>
          <w:rFonts w:eastAsiaTheme="minorEastAsia"/>
          <w:color w:val="000000" w:themeColor="text1"/>
          <w:lang w:val="es-ES" w:eastAsia="es-ES"/>
        </w:rPr>
        <w:t xml:space="preserve">su </w:t>
      </w:r>
      <w:r w:rsidR="00B02FAA" w:rsidRPr="38DBBDBA">
        <w:rPr>
          <w:rFonts w:eastAsiaTheme="minorEastAsia"/>
          <w:color w:val="000000" w:themeColor="text1"/>
          <w:lang w:val="es-ES" w:eastAsia="es-ES"/>
        </w:rPr>
        <w:t xml:space="preserve">equipo jugaba, de manera que solo fue la actuación </w:t>
      </w:r>
      <w:r w:rsidR="0010270D" w:rsidRPr="38DBBDBA">
        <w:rPr>
          <w:rFonts w:eastAsiaTheme="minorEastAsia"/>
          <w:color w:val="000000" w:themeColor="text1"/>
          <w:lang w:val="es-ES" w:eastAsia="es-ES"/>
        </w:rPr>
        <w:t xml:space="preserve">confiada e </w:t>
      </w:r>
      <w:r w:rsidR="007B0E47" w:rsidRPr="38DBBDBA">
        <w:rPr>
          <w:rFonts w:eastAsiaTheme="minorEastAsia"/>
          <w:color w:val="000000" w:themeColor="text1"/>
          <w:lang w:val="es-ES" w:eastAsia="es-ES"/>
        </w:rPr>
        <w:t>imprudente</w:t>
      </w:r>
      <w:r w:rsidR="00B02FAA" w:rsidRPr="38DBBDBA">
        <w:rPr>
          <w:rFonts w:eastAsiaTheme="minorEastAsia"/>
          <w:color w:val="000000" w:themeColor="text1"/>
          <w:lang w:val="es-ES" w:eastAsia="es-ES"/>
        </w:rPr>
        <w:t xml:space="preserve"> de la víctima</w:t>
      </w:r>
      <w:r w:rsidR="00DC6283" w:rsidRPr="38DBBDBA">
        <w:rPr>
          <w:rFonts w:eastAsiaTheme="minorEastAsia"/>
          <w:color w:val="000000" w:themeColor="text1"/>
          <w:lang w:val="es-ES" w:eastAsia="es-ES"/>
        </w:rPr>
        <w:t xml:space="preserve">, </w:t>
      </w:r>
      <w:r w:rsidR="00B02FAA" w:rsidRPr="38DBBDBA">
        <w:rPr>
          <w:rFonts w:eastAsiaTheme="minorEastAsia"/>
          <w:color w:val="000000" w:themeColor="text1"/>
          <w:lang w:val="es-ES" w:eastAsia="es-ES"/>
        </w:rPr>
        <w:t>lo que hizo que se acercara a las cuerdas de electricidad y se desencadenara el daño</w:t>
      </w:r>
      <w:r w:rsidR="007B0E47" w:rsidRPr="38DBBDBA">
        <w:rPr>
          <w:rFonts w:eastAsiaTheme="minorEastAsia"/>
          <w:color w:val="000000" w:themeColor="text1"/>
          <w:lang w:val="es-ES" w:eastAsia="es-ES"/>
        </w:rPr>
        <w:t xml:space="preserve"> alegado</w:t>
      </w:r>
      <w:r w:rsidR="00555B47" w:rsidRPr="38DBBDBA">
        <w:rPr>
          <w:rFonts w:eastAsiaTheme="minorEastAsia"/>
          <w:color w:val="000000" w:themeColor="text1"/>
          <w:lang w:val="es-ES" w:eastAsia="es-ES"/>
        </w:rPr>
        <w:t xml:space="preserve">. Subráyese además que </w:t>
      </w:r>
      <w:r w:rsidR="009132B7" w:rsidRPr="38DBBDBA">
        <w:rPr>
          <w:rFonts w:eastAsiaTheme="minorEastAsia"/>
          <w:color w:val="000000" w:themeColor="text1"/>
          <w:lang w:val="es-ES" w:eastAsia="es-ES"/>
        </w:rPr>
        <w:t>l</w:t>
      </w:r>
      <w:r w:rsidR="001B5C1C" w:rsidRPr="38DBBDBA">
        <w:rPr>
          <w:rFonts w:eastAsiaTheme="minorEastAsia"/>
          <w:color w:val="000000" w:themeColor="text1"/>
          <w:lang w:val="es-ES" w:eastAsia="es-ES"/>
        </w:rPr>
        <w:t>os hechos ocurrieron en las horas del día, que</w:t>
      </w:r>
      <w:r w:rsidR="009132B7" w:rsidRPr="38DBBDBA">
        <w:rPr>
          <w:rFonts w:eastAsiaTheme="minorEastAsia"/>
          <w:color w:val="000000" w:themeColor="text1"/>
          <w:lang w:val="es-ES" w:eastAsia="es-ES"/>
        </w:rPr>
        <w:t xml:space="preserve"> </w:t>
      </w:r>
      <w:r w:rsidR="0010270D" w:rsidRPr="38DBBDBA">
        <w:rPr>
          <w:rFonts w:eastAsiaTheme="minorEastAsia"/>
          <w:color w:val="000000" w:themeColor="text1"/>
          <w:lang w:val="es-ES" w:eastAsia="es-ES"/>
        </w:rPr>
        <w:t xml:space="preserve">la </w:t>
      </w:r>
      <w:r w:rsidR="009132B7" w:rsidRPr="38DBBDBA">
        <w:rPr>
          <w:rFonts w:eastAsiaTheme="minorEastAsia"/>
          <w:color w:val="000000" w:themeColor="text1"/>
          <w:lang w:val="es-ES" w:eastAsia="es-ES"/>
        </w:rPr>
        <w:t xml:space="preserve">víctima era una persona mayor de edad y </w:t>
      </w:r>
      <w:r w:rsidR="00555B47" w:rsidRPr="38DBBDBA">
        <w:rPr>
          <w:rFonts w:eastAsiaTheme="minorEastAsia"/>
          <w:color w:val="000000" w:themeColor="text1"/>
          <w:lang w:val="es-ES" w:eastAsia="es-ES"/>
        </w:rPr>
        <w:t>cuyo oficio</w:t>
      </w:r>
      <w:r w:rsidR="007D631E" w:rsidRPr="38DBBDBA">
        <w:rPr>
          <w:rFonts w:eastAsiaTheme="minorEastAsia"/>
          <w:color w:val="000000" w:themeColor="text1"/>
          <w:lang w:val="es-ES" w:eastAsia="es-ES"/>
        </w:rPr>
        <w:t xml:space="preserve"> como albañil</w:t>
      </w:r>
      <w:r w:rsidR="00555B47" w:rsidRPr="38DBBDBA">
        <w:rPr>
          <w:rFonts w:eastAsiaTheme="minorEastAsia"/>
          <w:color w:val="000000" w:themeColor="text1"/>
          <w:lang w:val="es-ES" w:eastAsia="es-ES"/>
        </w:rPr>
        <w:t xml:space="preserve"> le </w:t>
      </w:r>
      <w:r w:rsidR="007D631E" w:rsidRPr="38DBBDBA">
        <w:rPr>
          <w:rFonts w:eastAsiaTheme="minorEastAsia"/>
          <w:color w:val="000000" w:themeColor="text1"/>
          <w:lang w:val="es-ES" w:eastAsia="es-ES"/>
        </w:rPr>
        <w:t>exigía el</w:t>
      </w:r>
      <w:r w:rsidR="00555B47" w:rsidRPr="38DBBDBA">
        <w:rPr>
          <w:rFonts w:eastAsiaTheme="minorEastAsia"/>
          <w:color w:val="000000" w:themeColor="text1"/>
          <w:lang w:val="es-ES" w:eastAsia="es-ES"/>
        </w:rPr>
        <w:t xml:space="preserve"> conoc</w:t>
      </w:r>
      <w:r w:rsidR="007D631E" w:rsidRPr="38DBBDBA">
        <w:rPr>
          <w:rFonts w:eastAsiaTheme="minorEastAsia"/>
          <w:color w:val="000000" w:themeColor="text1"/>
          <w:lang w:val="es-ES" w:eastAsia="es-ES"/>
        </w:rPr>
        <w:t xml:space="preserve">imiento de </w:t>
      </w:r>
      <w:r w:rsidR="009132B7" w:rsidRPr="38DBBDBA">
        <w:rPr>
          <w:rFonts w:eastAsiaTheme="minorEastAsia"/>
          <w:color w:val="000000" w:themeColor="text1"/>
          <w:lang w:val="es-ES" w:eastAsia="es-ES"/>
        </w:rPr>
        <w:t xml:space="preserve">los peligros que </w:t>
      </w:r>
      <w:r w:rsidR="00555B47" w:rsidRPr="38DBBDBA">
        <w:rPr>
          <w:rFonts w:eastAsiaTheme="minorEastAsia"/>
          <w:color w:val="000000" w:themeColor="text1"/>
          <w:lang w:val="es-ES" w:eastAsia="es-ES"/>
        </w:rPr>
        <w:t xml:space="preserve">conllevaba el acercamiento </w:t>
      </w:r>
      <w:r w:rsidR="001B5C1C" w:rsidRPr="38DBBDBA">
        <w:rPr>
          <w:rFonts w:eastAsiaTheme="minorEastAsia"/>
          <w:color w:val="000000" w:themeColor="text1"/>
          <w:lang w:val="es-ES" w:eastAsia="es-ES"/>
        </w:rPr>
        <w:t xml:space="preserve">de </w:t>
      </w:r>
      <w:r w:rsidR="00555B47" w:rsidRPr="38DBBDBA">
        <w:rPr>
          <w:rFonts w:eastAsiaTheme="minorEastAsia"/>
          <w:color w:val="000000" w:themeColor="text1"/>
          <w:lang w:val="es-ES" w:eastAsia="es-ES"/>
        </w:rPr>
        <w:t xml:space="preserve">elementos conductores </w:t>
      </w:r>
      <w:r w:rsidR="00785DE8" w:rsidRPr="38DBBDBA">
        <w:rPr>
          <w:rFonts w:eastAsiaTheme="minorEastAsia"/>
          <w:color w:val="000000" w:themeColor="text1"/>
          <w:lang w:val="es-ES" w:eastAsia="es-ES"/>
        </w:rPr>
        <w:t xml:space="preserve">de tipo metálico </w:t>
      </w:r>
      <w:r w:rsidR="009132B7" w:rsidRPr="38DBBDBA">
        <w:rPr>
          <w:rFonts w:eastAsiaTheme="minorEastAsia"/>
          <w:color w:val="000000" w:themeColor="text1"/>
          <w:lang w:val="es-ES" w:eastAsia="es-ES"/>
        </w:rPr>
        <w:t>a las redes de energía eléctrica</w:t>
      </w:r>
      <w:r w:rsidR="00555B47" w:rsidRPr="38DBBDBA">
        <w:rPr>
          <w:rFonts w:eastAsiaTheme="minorEastAsia"/>
          <w:color w:val="000000" w:themeColor="text1"/>
          <w:lang w:val="es-ES" w:eastAsia="es-ES"/>
        </w:rPr>
        <w:t xml:space="preserve">. </w:t>
      </w:r>
      <w:r w:rsidR="009132B7" w:rsidRPr="38DBBDBA">
        <w:rPr>
          <w:rFonts w:eastAsiaTheme="minorEastAsia"/>
          <w:color w:val="000000" w:themeColor="text1"/>
          <w:lang w:val="es-ES" w:eastAsia="es-ES"/>
        </w:rPr>
        <w:t xml:space="preserve"> </w:t>
      </w:r>
    </w:p>
    <w:p w14:paraId="79BB856E" w14:textId="77777777" w:rsidR="00D72933" w:rsidRDefault="00D72933" w:rsidP="004F3861">
      <w:pPr>
        <w:spacing w:line="360" w:lineRule="auto"/>
        <w:contextualSpacing/>
        <w:jc w:val="both"/>
        <w:rPr>
          <w:rFonts w:asciiTheme="majorBidi" w:eastAsia="Calibri" w:hAnsiTheme="majorBidi" w:cstheme="majorBidi"/>
          <w:lang w:val="es-CO" w:eastAsia="es-ES"/>
        </w:rPr>
      </w:pPr>
    </w:p>
    <w:p w14:paraId="262E5AE4" w14:textId="68E135C6" w:rsidR="002E4537" w:rsidRDefault="002E271E" w:rsidP="7F1265A4">
      <w:pPr>
        <w:spacing w:line="360" w:lineRule="auto"/>
        <w:jc w:val="both"/>
        <w:rPr>
          <w:rFonts w:eastAsiaTheme="minorEastAsia"/>
          <w:color w:val="000000" w:themeColor="text1"/>
          <w:lang w:val="es-ES" w:eastAsia="es-ES"/>
        </w:rPr>
      </w:pPr>
      <w:r w:rsidRPr="7F1265A4">
        <w:rPr>
          <w:rFonts w:eastAsiaTheme="minorEastAsia"/>
          <w:color w:val="000000" w:themeColor="text1"/>
          <w:lang w:val="es-ES" w:eastAsia="es-ES"/>
        </w:rPr>
        <w:t xml:space="preserve">Aunado a lo anterior, la Sala </w:t>
      </w:r>
      <w:r w:rsidR="00FD414A" w:rsidRPr="7F1265A4">
        <w:rPr>
          <w:rFonts w:eastAsiaTheme="minorEastAsia"/>
          <w:color w:val="000000" w:themeColor="text1"/>
          <w:lang w:val="es-ES" w:eastAsia="es-ES"/>
        </w:rPr>
        <w:t xml:space="preserve">encuentra probado que esas redes </w:t>
      </w:r>
      <w:r w:rsidR="00355183" w:rsidRPr="7F1265A4">
        <w:rPr>
          <w:rFonts w:eastAsiaTheme="minorEastAsia"/>
          <w:color w:val="000000" w:themeColor="text1"/>
          <w:lang w:val="es-ES" w:eastAsia="es-ES"/>
        </w:rPr>
        <w:t xml:space="preserve">fueron instaladas conforme con la normatividad urbanística, que </w:t>
      </w:r>
      <w:r w:rsidR="00B243D3" w:rsidRPr="7F1265A4">
        <w:rPr>
          <w:rFonts w:eastAsiaTheme="minorEastAsia"/>
          <w:color w:val="000000" w:themeColor="text1"/>
          <w:lang w:val="es-ES" w:eastAsia="es-ES"/>
        </w:rPr>
        <w:t xml:space="preserve">no </w:t>
      </w:r>
      <w:r w:rsidR="00355183" w:rsidRPr="7F1265A4">
        <w:rPr>
          <w:rFonts w:eastAsiaTheme="minorEastAsia"/>
          <w:color w:val="000000" w:themeColor="text1"/>
          <w:lang w:val="es-ES" w:eastAsia="es-ES"/>
        </w:rPr>
        <w:t xml:space="preserve">estaban </w:t>
      </w:r>
      <w:r w:rsidR="006200C2" w:rsidRPr="7F1265A4">
        <w:rPr>
          <w:rFonts w:eastAsiaTheme="minorEastAsia"/>
          <w:color w:val="000000" w:themeColor="text1"/>
          <w:lang w:val="es-ES" w:eastAsia="es-ES"/>
        </w:rPr>
        <w:t xml:space="preserve">descolgadas o </w:t>
      </w:r>
      <w:r w:rsidR="00B243D3" w:rsidRPr="7F1265A4">
        <w:rPr>
          <w:rFonts w:eastAsiaTheme="minorEastAsia"/>
          <w:color w:val="000000" w:themeColor="text1"/>
          <w:lang w:val="es-ES" w:eastAsia="es-ES"/>
        </w:rPr>
        <w:t>en mal estado</w:t>
      </w:r>
      <w:r w:rsidR="00355183" w:rsidRPr="7F1265A4">
        <w:rPr>
          <w:rFonts w:eastAsiaTheme="minorEastAsia"/>
          <w:color w:val="000000" w:themeColor="text1"/>
          <w:lang w:val="es-ES" w:eastAsia="es-ES"/>
        </w:rPr>
        <w:t>, y, que</w:t>
      </w:r>
      <w:r w:rsidR="00355183" w:rsidRPr="7F1265A4">
        <w:rPr>
          <w:rFonts w:eastAsiaTheme="minorEastAsia"/>
          <w:b/>
          <w:bCs/>
          <w:color w:val="000000" w:themeColor="text1"/>
          <w:lang w:val="es-ES" w:eastAsia="es-ES"/>
        </w:rPr>
        <w:t xml:space="preserve"> </w:t>
      </w:r>
      <w:r w:rsidR="00FD414A" w:rsidRPr="7F1265A4">
        <w:rPr>
          <w:rFonts w:eastAsiaTheme="minorEastAsia"/>
          <w:b/>
          <w:bCs/>
          <w:color w:val="000000" w:themeColor="text1"/>
          <w:lang w:val="es-ES" w:eastAsia="es-ES"/>
        </w:rPr>
        <w:t xml:space="preserve">su </w:t>
      </w:r>
      <w:r w:rsidR="5CFCD50F" w:rsidRPr="7F1265A4">
        <w:rPr>
          <w:rFonts w:eastAsiaTheme="minorEastAsia"/>
          <w:b/>
          <w:bCs/>
          <w:color w:val="000000" w:themeColor="text1"/>
          <w:lang w:val="es-ES" w:eastAsia="es-ES"/>
        </w:rPr>
        <w:t>cercanía</w:t>
      </w:r>
      <w:r w:rsidR="00355183" w:rsidRPr="7F1265A4">
        <w:rPr>
          <w:rFonts w:eastAsiaTheme="minorEastAsia"/>
          <w:b/>
          <w:bCs/>
          <w:color w:val="000000" w:themeColor="text1"/>
          <w:lang w:val="es-ES" w:eastAsia="es-ES"/>
        </w:rPr>
        <w:t xml:space="preserve"> </w:t>
      </w:r>
      <w:r w:rsidR="00FD414A" w:rsidRPr="7F1265A4">
        <w:rPr>
          <w:rFonts w:eastAsiaTheme="minorEastAsia"/>
          <w:b/>
          <w:bCs/>
          <w:color w:val="000000" w:themeColor="text1"/>
          <w:lang w:val="es-ES" w:eastAsia="es-ES"/>
        </w:rPr>
        <w:t xml:space="preserve">a </w:t>
      </w:r>
      <w:r w:rsidR="00355183" w:rsidRPr="7F1265A4">
        <w:rPr>
          <w:rFonts w:eastAsiaTheme="minorEastAsia"/>
          <w:b/>
          <w:bCs/>
          <w:color w:val="000000" w:themeColor="text1"/>
          <w:lang w:val="es-ES" w:eastAsia="es-ES"/>
        </w:rPr>
        <w:t>la vivienda obedeció a la propia construcción</w:t>
      </w:r>
      <w:r w:rsidR="00355183" w:rsidRPr="7F1265A4">
        <w:rPr>
          <w:rFonts w:eastAsiaTheme="minorEastAsia"/>
          <w:color w:val="000000" w:themeColor="text1"/>
          <w:lang w:val="es-ES" w:eastAsia="es-ES"/>
        </w:rPr>
        <w:t xml:space="preserve">, de manera que el contacto del señor NÉSTOR LEONARDO AVELLANEDA </w:t>
      </w:r>
      <w:r w:rsidR="00C82E33" w:rsidRPr="7F1265A4">
        <w:rPr>
          <w:rFonts w:eastAsiaTheme="minorEastAsia"/>
          <w:color w:val="000000" w:themeColor="text1"/>
          <w:lang w:val="es-ES" w:eastAsia="es-ES"/>
        </w:rPr>
        <w:t xml:space="preserve">con </w:t>
      </w:r>
      <w:r w:rsidR="00A21AD1" w:rsidRPr="7F1265A4">
        <w:rPr>
          <w:rFonts w:eastAsiaTheme="minorEastAsia"/>
          <w:color w:val="000000" w:themeColor="text1"/>
          <w:lang w:val="es-ES" w:eastAsia="es-ES"/>
        </w:rPr>
        <w:t xml:space="preserve">aquellas </w:t>
      </w:r>
      <w:r w:rsidR="00355183" w:rsidRPr="7F1265A4">
        <w:rPr>
          <w:rFonts w:eastAsiaTheme="minorEastAsia"/>
          <w:color w:val="000000" w:themeColor="text1"/>
          <w:lang w:val="es-ES" w:eastAsia="es-ES"/>
        </w:rPr>
        <w:t xml:space="preserve">tuvo como causa </w:t>
      </w:r>
      <w:r w:rsidR="00C82E33" w:rsidRPr="7F1265A4">
        <w:rPr>
          <w:rFonts w:eastAsiaTheme="minorEastAsia"/>
          <w:color w:val="000000" w:themeColor="text1"/>
          <w:lang w:val="es-ES" w:eastAsia="es-ES"/>
        </w:rPr>
        <w:t xml:space="preserve">determinante y </w:t>
      </w:r>
      <w:r w:rsidR="00355183" w:rsidRPr="7F1265A4">
        <w:rPr>
          <w:rFonts w:eastAsiaTheme="minorEastAsia"/>
          <w:color w:val="000000" w:themeColor="text1"/>
          <w:lang w:val="es-ES" w:eastAsia="es-ES"/>
        </w:rPr>
        <w:t>exclusiva su actuación imprudente al acercar</w:t>
      </w:r>
      <w:r w:rsidR="00C82E33" w:rsidRPr="7F1265A4">
        <w:rPr>
          <w:rFonts w:eastAsiaTheme="minorEastAsia"/>
          <w:color w:val="000000" w:themeColor="text1"/>
          <w:lang w:val="es-ES" w:eastAsia="es-ES"/>
        </w:rPr>
        <w:t>les</w:t>
      </w:r>
      <w:r w:rsidR="00355183" w:rsidRPr="7F1265A4">
        <w:rPr>
          <w:rFonts w:eastAsiaTheme="minorEastAsia"/>
          <w:color w:val="000000" w:themeColor="text1"/>
          <w:lang w:val="es-ES" w:eastAsia="es-ES"/>
        </w:rPr>
        <w:t xml:space="preserve"> un elemento metálico. </w:t>
      </w:r>
    </w:p>
    <w:p w14:paraId="4ADB1BA2" w14:textId="77777777" w:rsidR="002E4537" w:rsidRDefault="002E4537" w:rsidP="009A0604">
      <w:pPr>
        <w:spacing w:line="360" w:lineRule="auto"/>
        <w:jc w:val="both"/>
        <w:rPr>
          <w:rFonts w:eastAsiaTheme="minorHAnsi"/>
          <w:color w:val="000000" w:themeColor="text1"/>
          <w:lang w:val="es-ES" w:eastAsia="es-ES"/>
        </w:rPr>
      </w:pPr>
    </w:p>
    <w:p w14:paraId="49DE2A93" w14:textId="707F2012" w:rsidR="00E72683" w:rsidRDefault="00684783" w:rsidP="41AE9AB5">
      <w:pPr>
        <w:spacing w:line="360" w:lineRule="auto"/>
        <w:jc w:val="both"/>
        <w:rPr>
          <w:rFonts w:eastAsiaTheme="minorEastAsia"/>
          <w:b/>
          <w:bCs/>
          <w:color w:val="000000" w:themeColor="text1"/>
          <w:lang w:val="es-ES" w:eastAsia="es-ES"/>
        </w:rPr>
      </w:pPr>
      <w:r w:rsidRPr="41AE9AB5">
        <w:rPr>
          <w:rFonts w:eastAsiaTheme="minorEastAsia"/>
          <w:color w:val="000000" w:themeColor="text1"/>
          <w:lang w:val="es-ES" w:eastAsia="es-ES"/>
        </w:rPr>
        <w:t xml:space="preserve">Efectivamente, </w:t>
      </w:r>
      <w:r w:rsidR="009A0604" w:rsidRPr="41AE9AB5">
        <w:rPr>
          <w:rFonts w:eastAsiaTheme="minorEastAsia"/>
          <w:color w:val="000000" w:themeColor="text1"/>
          <w:lang w:val="es-ES" w:eastAsia="es-ES"/>
        </w:rPr>
        <w:t xml:space="preserve">la </w:t>
      </w:r>
      <w:r w:rsidR="009A0604" w:rsidRPr="41AE9AB5">
        <w:rPr>
          <w:rFonts w:eastAsiaTheme="minorEastAsia"/>
          <w:b/>
          <w:bCs/>
          <w:color w:val="000000" w:themeColor="text1"/>
          <w:lang w:val="es-ES" w:eastAsia="es-ES"/>
        </w:rPr>
        <w:t>prueba documental proveniente de la investigación penal</w:t>
      </w:r>
      <w:r w:rsidR="009A0604" w:rsidRPr="41AE9AB5">
        <w:rPr>
          <w:rFonts w:eastAsiaTheme="minorEastAsia"/>
          <w:color w:val="000000" w:themeColor="text1"/>
          <w:lang w:val="es-ES" w:eastAsia="es-ES"/>
        </w:rPr>
        <w:t xml:space="preserve"> </w:t>
      </w:r>
      <w:r w:rsidR="00E634C5" w:rsidRPr="41AE9AB5">
        <w:rPr>
          <w:rFonts w:eastAsiaTheme="minorEastAsia"/>
          <w:color w:val="000000" w:themeColor="text1"/>
          <w:lang w:val="es-ES" w:eastAsia="es-ES"/>
        </w:rPr>
        <w:t>ilustró q</w:t>
      </w:r>
      <w:r w:rsidR="009A0604" w:rsidRPr="41AE9AB5">
        <w:rPr>
          <w:rFonts w:eastAsiaTheme="minorEastAsia"/>
          <w:color w:val="000000" w:themeColor="text1"/>
          <w:lang w:val="es-ES" w:eastAsia="es-ES"/>
        </w:rPr>
        <w:t>ue, contrario a lo que se planteó desde el líbelo introductorio</w:t>
      </w:r>
      <w:r w:rsidR="004238A5" w:rsidRPr="41AE9AB5">
        <w:rPr>
          <w:rFonts w:eastAsiaTheme="minorEastAsia"/>
          <w:color w:val="000000" w:themeColor="text1"/>
          <w:lang w:val="es-ES" w:eastAsia="es-ES"/>
        </w:rPr>
        <w:t xml:space="preserve"> y lo señal</w:t>
      </w:r>
      <w:r w:rsidR="00D3726D" w:rsidRPr="41AE9AB5">
        <w:rPr>
          <w:rFonts w:eastAsiaTheme="minorEastAsia"/>
          <w:color w:val="000000" w:themeColor="text1"/>
          <w:lang w:val="es-ES" w:eastAsia="es-ES"/>
        </w:rPr>
        <w:t>ar</w:t>
      </w:r>
      <w:r w:rsidR="004238A5" w:rsidRPr="41AE9AB5">
        <w:rPr>
          <w:rFonts w:eastAsiaTheme="minorEastAsia"/>
          <w:color w:val="000000" w:themeColor="text1"/>
          <w:lang w:val="es-ES" w:eastAsia="es-ES"/>
        </w:rPr>
        <w:t>on los testimonios de LUIS CARLOS MORENO y ALFONSO SALAMANCA</w:t>
      </w:r>
      <w:r w:rsidR="009A0604" w:rsidRPr="41AE9AB5">
        <w:rPr>
          <w:rFonts w:eastAsiaTheme="minorEastAsia"/>
          <w:color w:val="000000" w:themeColor="text1"/>
          <w:lang w:val="es-ES" w:eastAsia="es-ES"/>
        </w:rPr>
        <w:t xml:space="preserve">, las redes de energía eléctrica no estaban </w:t>
      </w:r>
      <w:r w:rsidR="00A529BC" w:rsidRPr="41AE9AB5">
        <w:rPr>
          <w:rFonts w:eastAsiaTheme="minorEastAsia"/>
          <w:i/>
          <w:iCs/>
          <w:color w:val="000000" w:themeColor="text1"/>
          <w:lang w:val="es-ES" w:eastAsia="es-ES"/>
        </w:rPr>
        <w:t>“</w:t>
      </w:r>
      <w:r w:rsidR="009A0604" w:rsidRPr="41AE9AB5">
        <w:rPr>
          <w:rFonts w:eastAsiaTheme="minorEastAsia"/>
          <w:b/>
          <w:bCs/>
          <w:i/>
          <w:iCs/>
          <w:color w:val="000000" w:themeColor="text1"/>
          <w:lang w:val="es-ES" w:eastAsia="es-ES"/>
        </w:rPr>
        <w:t>descolgadas</w:t>
      </w:r>
      <w:r w:rsidR="00A529BC" w:rsidRPr="41AE9AB5">
        <w:rPr>
          <w:rFonts w:eastAsiaTheme="minorEastAsia"/>
          <w:b/>
          <w:bCs/>
          <w:i/>
          <w:iCs/>
          <w:color w:val="000000" w:themeColor="text1"/>
          <w:lang w:val="es-ES" w:eastAsia="es-ES"/>
        </w:rPr>
        <w:t>”</w:t>
      </w:r>
      <w:r w:rsidR="00A529BC" w:rsidRPr="41AE9AB5">
        <w:rPr>
          <w:rFonts w:eastAsiaTheme="minorEastAsia"/>
          <w:b/>
          <w:bCs/>
          <w:color w:val="000000" w:themeColor="text1"/>
          <w:lang w:val="es-ES" w:eastAsia="es-ES"/>
        </w:rPr>
        <w:t xml:space="preserve">, ni </w:t>
      </w:r>
      <w:r w:rsidR="00A529BC" w:rsidRPr="41AE9AB5">
        <w:rPr>
          <w:rFonts w:eastAsiaTheme="minorEastAsia"/>
          <w:b/>
          <w:bCs/>
          <w:i/>
          <w:iCs/>
          <w:color w:val="000000" w:themeColor="text1"/>
          <w:lang w:val="es-ES" w:eastAsia="es-ES"/>
        </w:rPr>
        <w:t>“</w:t>
      </w:r>
      <w:proofErr w:type="spellStart"/>
      <w:r w:rsidR="00A529BC" w:rsidRPr="41AE9AB5">
        <w:rPr>
          <w:rFonts w:eastAsiaTheme="minorEastAsia"/>
          <w:b/>
          <w:bCs/>
          <w:i/>
          <w:iCs/>
          <w:color w:val="000000" w:themeColor="text1"/>
          <w:lang w:val="es-ES" w:eastAsia="es-ES"/>
        </w:rPr>
        <w:t>distencionadas</w:t>
      </w:r>
      <w:proofErr w:type="spellEnd"/>
      <w:r w:rsidR="00A529BC" w:rsidRPr="41AE9AB5">
        <w:rPr>
          <w:rFonts w:eastAsiaTheme="minorEastAsia"/>
          <w:b/>
          <w:bCs/>
          <w:i/>
          <w:iCs/>
          <w:color w:val="000000" w:themeColor="text1"/>
          <w:lang w:val="es-ES" w:eastAsia="es-ES"/>
        </w:rPr>
        <w:t>”</w:t>
      </w:r>
      <w:r w:rsidR="005E443E" w:rsidRPr="41AE9AB5">
        <w:rPr>
          <w:rFonts w:eastAsiaTheme="minorEastAsia"/>
          <w:b/>
          <w:bCs/>
          <w:color w:val="000000" w:themeColor="text1"/>
          <w:lang w:val="es-ES" w:eastAsia="es-ES"/>
        </w:rPr>
        <w:t xml:space="preserve"> (</w:t>
      </w:r>
      <w:r w:rsidR="236FCD17" w:rsidRPr="41AE9AB5">
        <w:rPr>
          <w:rFonts w:eastAsiaTheme="minorEastAsia"/>
          <w:b/>
          <w:bCs/>
          <w:color w:val="000000" w:themeColor="text1"/>
          <w:lang w:val="es-ES" w:eastAsia="es-ES"/>
        </w:rPr>
        <w:t>f.</w:t>
      </w:r>
      <w:r w:rsidR="005E443E" w:rsidRPr="41AE9AB5">
        <w:rPr>
          <w:rFonts w:eastAsiaTheme="minorEastAsia"/>
          <w:b/>
          <w:bCs/>
          <w:color w:val="000000" w:themeColor="text1"/>
          <w:lang w:val="es-ES" w:eastAsia="es-ES"/>
        </w:rPr>
        <w:t xml:space="preserve"> 293-304)</w:t>
      </w:r>
      <w:r w:rsidR="00E72683" w:rsidRPr="41AE9AB5">
        <w:rPr>
          <w:rFonts w:eastAsiaTheme="minorEastAsia"/>
          <w:b/>
          <w:bCs/>
          <w:color w:val="000000" w:themeColor="text1"/>
          <w:lang w:val="es-ES" w:eastAsia="es-ES"/>
        </w:rPr>
        <w:t xml:space="preserve">: </w:t>
      </w:r>
    </w:p>
    <w:p w14:paraId="7C6B2C48" w14:textId="741D1A27" w:rsidR="00E72683" w:rsidRDefault="00E72683" w:rsidP="41AE9AB5">
      <w:pPr>
        <w:spacing w:line="360" w:lineRule="auto"/>
        <w:jc w:val="both"/>
        <w:rPr>
          <w:rFonts w:eastAsiaTheme="minorEastAsia"/>
          <w:b/>
          <w:bCs/>
          <w:color w:val="000000" w:themeColor="text1"/>
          <w:lang w:val="es-ES" w:eastAsia="es-ES"/>
        </w:rPr>
      </w:pPr>
    </w:p>
    <w:p w14:paraId="1B814487" w14:textId="1DC62E54" w:rsidR="00E72683" w:rsidRDefault="00E72683" w:rsidP="009A0604">
      <w:pPr>
        <w:spacing w:line="360" w:lineRule="auto"/>
        <w:jc w:val="both"/>
        <w:rPr>
          <w:rFonts w:eastAsiaTheme="minorHAnsi"/>
          <w:color w:val="000000" w:themeColor="text1"/>
          <w:lang w:val="es-ES" w:eastAsia="es-ES"/>
        </w:rPr>
      </w:pPr>
      <w:r>
        <w:rPr>
          <w:rFonts w:eastAsiaTheme="minorHAnsi"/>
          <w:noProof/>
          <w:lang w:val="es-CO" w:eastAsia="en-US"/>
        </w:rPr>
        <w:drawing>
          <wp:inline distT="0" distB="0" distL="0" distR="0" wp14:anchorId="56EBFD25" wp14:editId="365B49DC">
            <wp:extent cx="5132372" cy="23336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3407" cy="2347736"/>
                    </a:xfrm>
                    <a:prstGeom prst="rect">
                      <a:avLst/>
                    </a:prstGeom>
                    <a:noFill/>
                  </pic:spPr>
                </pic:pic>
              </a:graphicData>
            </a:graphic>
          </wp:inline>
        </w:drawing>
      </w:r>
    </w:p>
    <w:p w14:paraId="1D5F948D" w14:textId="77777777" w:rsidR="00E72683" w:rsidRDefault="00E72683" w:rsidP="009A0604">
      <w:pPr>
        <w:spacing w:line="360" w:lineRule="auto"/>
        <w:jc w:val="both"/>
        <w:rPr>
          <w:rFonts w:eastAsiaTheme="minorHAnsi"/>
          <w:color w:val="000000" w:themeColor="text1"/>
          <w:lang w:val="es-ES" w:eastAsia="es-ES"/>
        </w:rPr>
      </w:pPr>
    </w:p>
    <w:p w14:paraId="566DAEB5" w14:textId="7A7E10B2" w:rsidR="00B0036C" w:rsidRDefault="00E72683" w:rsidP="637602C2">
      <w:pPr>
        <w:spacing w:line="360" w:lineRule="auto"/>
        <w:jc w:val="both"/>
        <w:rPr>
          <w:rFonts w:eastAsiaTheme="minorEastAsia"/>
          <w:color w:val="000000" w:themeColor="text1"/>
          <w:lang w:val="es-ES" w:eastAsia="es-ES"/>
        </w:rPr>
      </w:pPr>
      <w:r w:rsidRPr="41AE9AB5">
        <w:rPr>
          <w:rFonts w:eastAsiaTheme="minorEastAsia"/>
          <w:color w:val="000000" w:themeColor="text1"/>
          <w:lang w:val="es-ES" w:eastAsia="es-ES"/>
        </w:rPr>
        <w:t>Además, e</w:t>
      </w:r>
      <w:r w:rsidR="00EE4807" w:rsidRPr="41AE9AB5">
        <w:rPr>
          <w:rFonts w:eastAsiaTheme="minorEastAsia"/>
          <w:color w:val="000000" w:themeColor="text1"/>
          <w:lang w:val="es-ES" w:eastAsia="es-ES"/>
        </w:rPr>
        <w:t xml:space="preserve">l informe de CARLOS JULIO MÉNDEZ GALÁN, director de Zona de la EBSA el 3 de agosto de 2018, precisó que la red en </w:t>
      </w:r>
      <w:r w:rsidR="00EE4807" w:rsidRPr="41AE9AB5">
        <w:rPr>
          <w:rFonts w:eastAsiaTheme="minorEastAsia"/>
          <w:b/>
          <w:bCs/>
          <w:color w:val="000000" w:themeColor="text1"/>
          <w:lang w:val="es-ES" w:eastAsia="es-ES"/>
        </w:rPr>
        <w:t xml:space="preserve">media tensión </w:t>
      </w:r>
      <w:r w:rsidR="00EE4807" w:rsidRPr="41AE9AB5">
        <w:rPr>
          <w:rFonts w:eastAsiaTheme="minorEastAsia"/>
          <w:color w:val="000000" w:themeColor="text1"/>
          <w:lang w:val="es-ES" w:eastAsia="es-ES"/>
        </w:rPr>
        <w:t xml:space="preserve">que pasa por la calle 7 entre carreras 7° y 8° </w:t>
      </w:r>
      <w:r w:rsidR="008735A3" w:rsidRPr="41AE9AB5">
        <w:rPr>
          <w:rFonts w:eastAsiaTheme="minorEastAsia"/>
          <w:color w:val="000000" w:themeColor="text1"/>
          <w:lang w:val="es-ES" w:eastAsia="es-ES"/>
        </w:rPr>
        <w:t xml:space="preserve">estaba ubicada en el </w:t>
      </w:r>
      <w:r w:rsidR="00EE4807" w:rsidRPr="41AE9AB5">
        <w:rPr>
          <w:rFonts w:eastAsiaTheme="minorEastAsia"/>
          <w:color w:val="000000" w:themeColor="text1"/>
          <w:lang w:val="es-ES" w:eastAsia="es-ES"/>
        </w:rPr>
        <w:t>c</w:t>
      </w:r>
      <w:r w:rsidR="00EE4807" w:rsidRPr="41AE9AB5">
        <w:rPr>
          <w:rFonts w:eastAsiaTheme="minorEastAsia"/>
          <w:b/>
          <w:bCs/>
          <w:color w:val="000000" w:themeColor="text1"/>
          <w:lang w:val="es-ES" w:eastAsia="es-ES"/>
        </w:rPr>
        <w:t>orredor urbano</w:t>
      </w:r>
      <w:r w:rsidR="00EE4807" w:rsidRPr="41AE9AB5">
        <w:rPr>
          <w:rFonts w:eastAsiaTheme="minorEastAsia"/>
          <w:color w:val="000000" w:themeColor="text1"/>
          <w:lang w:val="es-ES" w:eastAsia="es-ES"/>
        </w:rPr>
        <w:t xml:space="preserve"> sobre el paramento, en la orilla </w:t>
      </w:r>
      <w:r w:rsidR="00EE4807" w:rsidRPr="41AE9AB5">
        <w:rPr>
          <w:rFonts w:eastAsiaTheme="minorEastAsia"/>
          <w:b/>
          <w:bCs/>
          <w:color w:val="000000" w:themeColor="text1"/>
          <w:lang w:val="es-ES" w:eastAsia="es-ES"/>
        </w:rPr>
        <w:t>externa del andén</w:t>
      </w:r>
      <w:r w:rsidR="005E443E" w:rsidRPr="41AE9AB5">
        <w:rPr>
          <w:rFonts w:eastAsiaTheme="minorEastAsia"/>
          <w:color w:val="000000" w:themeColor="text1"/>
          <w:lang w:val="es-ES" w:eastAsia="es-ES"/>
        </w:rPr>
        <w:t>, cumpliéndose la normatividad urbanística (</w:t>
      </w:r>
      <w:r w:rsidR="236FCD17" w:rsidRPr="41AE9AB5">
        <w:rPr>
          <w:rFonts w:eastAsiaTheme="minorEastAsia"/>
          <w:color w:val="000000" w:themeColor="text1"/>
          <w:lang w:val="es-ES" w:eastAsia="es-ES"/>
        </w:rPr>
        <w:t>f.</w:t>
      </w:r>
      <w:r w:rsidR="005E443E" w:rsidRPr="41AE9AB5">
        <w:rPr>
          <w:rFonts w:eastAsiaTheme="minorEastAsia"/>
          <w:color w:val="000000" w:themeColor="text1"/>
          <w:lang w:val="es-ES" w:eastAsia="es-ES"/>
        </w:rPr>
        <w:t xml:space="preserve"> 109-120).</w:t>
      </w:r>
      <w:r w:rsidR="00EE4807" w:rsidRPr="41AE9AB5">
        <w:rPr>
          <w:rFonts w:eastAsiaTheme="minorEastAsia"/>
          <w:color w:val="000000" w:themeColor="text1"/>
          <w:lang w:val="es-ES" w:eastAsia="es-ES"/>
        </w:rPr>
        <w:t xml:space="preserve"> </w:t>
      </w:r>
    </w:p>
    <w:p w14:paraId="126BA6C7" w14:textId="77777777" w:rsidR="00B0036C" w:rsidRDefault="00B0036C" w:rsidP="009A0604">
      <w:pPr>
        <w:spacing w:line="360" w:lineRule="auto"/>
        <w:jc w:val="both"/>
        <w:rPr>
          <w:rFonts w:eastAsiaTheme="minorHAnsi"/>
          <w:color w:val="000000" w:themeColor="text1"/>
          <w:lang w:val="es-ES" w:eastAsia="es-ES"/>
        </w:rPr>
      </w:pPr>
    </w:p>
    <w:p w14:paraId="525D31B0" w14:textId="466E2CE8" w:rsidR="00D76335" w:rsidRPr="0095090F" w:rsidRDefault="00E72683" w:rsidP="41AE9AB5">
      <w:pPr>
        <w:spacing w:line="360" w:lineRule="auto"/>
        <w:jc w:val="both"/>
        <w:rPr>
          <w:rFonts w:eastAsiaTheme="minorEastAsia"/>
          <w:b/>
          <w:bCs/>
          <w:color w:val="000000" w:themeColor="text1"/>
          <w:lang w:val="es-ES" w:eastAsia="es-ES"/>
        </w:rPr>
      </w:pPr>
      <w:r w:rsidRPr="41AE9AB5">
        <w:rPr>
          <w:rFonts w:eastAsiaTheme="minorEastAsia"/>
          <w:color w:val="000000" w:themeColor="text1"/>
          <w:lang w:val="es-ES" w:eastAsia="es-ES"/>
        </w:rPr>
        <w:t xml:space="preserve">Así mismo, </w:t>
      </w:r>
      <w:r w:rsidR="00A529BC" w:rsidRPr="41AE9AB5">
        <w:rPr>
          <w:rFonts w:eastAsiaTheme="minorEastAsia"/>
          <w:color w:val="000000" w:themeColor="text1"/>
          <w:lang w:val="es-ES" w:eastAsia="es-ES"/>
        </w:rPr>
        <w:t xml:space="preserve">se probó a partir de la información suministrada por las Curadurías Urbanas 1 y </w:t>
      </w:r>
      <w:r w:rsidR="00A529BC" w:rsidRPr="41AE9AB5">
        <w:rPr>
          <w:rFonts w:eastAsiaTheme="minorEastAsia"/>
          <w:b/>
          <w:bCs/>
          <w:color w:val="000000" w:themeColor="text1"/>
          <w:lang w:val="es-ES" w:eastAsia="es-ES"/>
        </w:rPr>
        <w:t xml:space="preserve">2 de la ciudad de Tunja </w:t>
      </w:r>
      <w:r w:rsidR="00FD414A" w:rsidRPr="41AE9AB5">
        <w:rPr>
          <w:rFonts w:eastAsiaTheme="minorEastAsia"/>
          <w:b/>
          <w:bCs/>
          <w:color w:val="000000" w:themeColor="text1"/>
          <w:lang w:val="es-ES" w:eastAsia="es-ES"/>
        </w:rPr>
        <w:t xml:space="preserve">que </w:t>
      </w:r>
      <w:r w:rsidR="00D76335" w:rsidRPr="41AE9AB5">
        <w:rPr>
          <w:rFonts w:eastAsiaTheme="minorEastAsia"/>
          <w:b/>
          <w:bCs/>
          <w:color w:val="000000" w:themeColor="text1"/>
          <w:lang w:val="es-ES" w:eastAsia="es-ES"/>
        </w:rPr>
        <w:t xml:space="preserve">la vivienda en la </w:t>
      </w:r>
      <w:r w:rsidR="00A529BC" w:rsidRPr="41AE9AB5">
        <w:rPr>
          <w:rFonts w:eastAsiaTheme="minorEastAsia"/>
          <w:b/>
          <w:bCs/>
          <w:color w:val="000000" w:themeColor="text1"/>
          <w:lang w:val="es-ES" w:eastAsia="es-ES"/>
        </w:rPr>
        <w:t xml:space="preserve">que </w:t>
      </w:r>
      <w:r w:rsidR="00D76335" w:rsidRPr="41AE9AB5">
        <w:rPr>
          <w:rFonts w:eastAsiaTheme="minorEastAsia"/>
          <w:b/>
          <w:bCs/>
          <w:color w:val="000000" w:themeColor="text1"/>
          <w:lang w:val="es-ES" w:eastAsia="es-ES"/>
        </w:rPr>
        <w:t xml:space="preserve">ocurrieron los hechos dañosos </w:t>
      </w:r>
      <w:r w:rsidR="000F1C59" w:rsidRPr="41AE9AB5">
        <w:rPr>
          <w:rFonts w:eastAsiaTheme="minorEastAsia"/>
          <w:b/>
          <w:bCs/>
          <w:color w:val="000000" w:themeColor="text1"/>
          <w:lang w:val="es-ES" w:eastAsia="es-ES"/>
        </w:rPr>
        <w:t xml:space="preserve">ubicada en la </w:t>
      </w:r>
      <w:r w:rsidR="008E04C4" w:rsidRPr="41AE9AB5">
        <w:rPr>
          <w:rFonts w:eastAsiaTheme="minorEastAsia"/>
          <w:b/>
          <w:bCs/>
          <w:color w:val="000000" w:themeColor="text1"/>
          <w:lang w:val="es-ES" w:eastAsia="es-ES"/>
        </w:rPr>
        <w:t xml:space="preserve">Calle 7 No. 7-42 del barrio Obrero de Tunja </w:t>
      </w:r>
      <w:r w:rsidR="00D76335" w:rsidRPr="41AE9AB5">
        <w:rPr>
          <w:rFonts w:eastAsiaTheme="minorEastAsia"/>
          <w:b/>
          <w:bCs/>
          <w:color w:val="000000" w:themeColor="text1"/>
          <w:lang w:val="es-ES" w:eastAsia="es-ES"/>
        </w:rPr>
        <w:t>no contaba con licencia urbanística ni de construcción (</w:t>
      </w:r>
      <w:r w:rsidR="6AAF83EC" w:rsidRPr="41AE9AB5">
        <w:rPr>
          <w:rFonts w:eastAsiaTheme="minorEastAsia"/>
          <w:b/>
          <w:bCs/>
          <w:color w:val="000000" w:themeColor="text1"/>
          <w:lang w:val="es-ES" w:eastAsia="es-ES"/>
        </w:rPr>
        <w:t>fs.</w:t>
      </w:r>
      <w:r w:rsidR="00D76335" w:rsidRPr="41AE9AB5">
        <w:rPr>
          <w:rFonts w:eastAsiaTheme="minorEastAsia"/>
          <w:b/>
          <w:bCs/>
          <w:color w:val="000000" w:themeColor="text1"/>
          <w:lang w:val="es-ES" w:eastAsia="es-ES"/>
        </w:rPr>
        <w:t xml:space="preserve"> 221 y 263</w:t>
      </w:r>
      <w:r w:rsidR="3200339A" w:rsidRPr="41AE9AB5">
        <w:rPr>
          <w:rFonts w:eastAsiaTheme="minorEastAsia"/>
          <w:b/>
          <w:bCs/>
          <w:color w:val="000000" w:themeColor="text1"/>
          <w:lang w:val="es-ES" w:eastAsia="es-ES"/>
        </w:rPr>
        <w:t>).</w:t>
      </w:r>
    </w:p>
    <w:p w14:paraId="5C480DE5" w14:textId="77777777" w:rsidR="00D76335" w:rsidRDefault="00D76335" w:rsidP="00D76335">
      <w:pPr>
        <w:spacing w:line="360" w:lineRule="auto"/>
        <w:jc w:val="both"/>
        <w:rPr>
          <w:rFonts w:eastAsiaTheme="minorHAnsi"/>
          <w:color w:val="000000" w:themeColor="text1"/>
          <w:lang w:val="es-ES" w:eastAsia="es-ES"/>
        </w:rPr>
      </w:pPr>
    </w:p>
    <w:p w14:paraId="415C7A42" w14:textId="0A388EAF" w:rsidR="00A529BC" w:rsidRDefault="612A379A" w:rsidP="7F1265A4">
      <w:pPr>
        <w:spacing w:line="360" w:lineRule="auto"/>
        <w:jc w:val="both"/>
        <w:rPr>
          <w:rFonts w:eastAsiaTheme="minorEastAsia"/>
          <w:b/>
          <w:bCs/>
          <w:color w:val="000000" w:themeColor="text1"/>
          <w:lang w:val="es-ES" w:eastAsia="es-ES"/>
        </w:rPr>
      </w:pPr>
      <w:r w:rsidRPr="39C6DB8B">
        <w:rPr>
          <w:rFonts w:eastAsiaTheme="minorEastAsia"/>
          <w:color w:val="000000" w:themeColor="text1"/>
          <w:lang w:val="es-ES" w:eastAsia="es-ES"/>
        </w:rPr>
        <w:t>Ha de recordarse, que la</w:t>
      </w:r>
      <w:r w:rsidR="00A529BC" w:rsidRPr="39C6DB8B">
        <w:rPr>
          <w:rFonts w:eastAsiaTheme="minorEastAsia"/>
          <w:color w:val="000000" w:themeColor="text1"/>
          <w:lang w:val="es-ES" w:eastAsia="es-ES"/>
        </w:rPr>
        <w:t xml:space="preserve"> licencia urbanística es el acto administrativo de carácter particular y concreto, expedido por el curador urbano o la autoridad municipal o distrital competente, por medio del cual se autoriza específicamente a adelantar obras de urbanización y parcelación de predios, de construcción, ampliación, modificación, adecuación, reforzamiento estructural, restauración, reconstrucción, cerramiento y demolición de edificaciones, de intervención y ocupación del espacio público, y realizar el loteo o subdivisión de predios</w:t>
      </w:r>
      <w:r w:rsidR="006E638B" w:rsidRPr="39C6DB8B">
        <w:rPr>
          <w:rStyle w:val="Refdenotaalpie"/>
          <w:rFonts w:eastAsiaTheme="minorEastAsia"/>
          <w:color w:val="000000" w:themeColor="text1"/>
          <w:lang w:val="es-ES" w:eastAsia="es-ES"/>
        </w:rPr>
        <w:footnoteReference w:id="30"/>
      </w:r>
      <w:r w:rsidR="00E079C0" w:rsidRPr="39C6DB8B">
        <w:rPr>
          <w:rFonts w:eastAsiaTheme="minorEastAsia"/>
          <w:color w:val="000000" w:themeColor="text1"/>
          <w:lang w:val="es-ES" w:eastAsia="es-ES"/>
        </w:rPr>
        <w:t>, a su turno,</w:t>
      </w:r>
      <w:r w:rsidR="00E079C0" w:rsidRPr="41AE9AB5">
        <w:rPr>
          <w:rFonts w:eastAsiaTheme="minorEastAsia"/>
          <w:b/>
          <w:bCs/>
          <w:color w:val="000000" w:themeColor="text1"/>
          <w:lang w:val="es-ES" w:eastAsia="es-ES"/>
        </w:rPr>
        <w:t xml:space="preserve"> la licencia de construcción</w:t>
      </w:r>
      <w:r w:rsidR="00E079C0" w:rsidRPr="39C6DB8B">
        <w:rPr>
          <w:rFonts w:eastAsiaTheme="minorEastAsia"/>
          <w:color w:val="000000" w:themeColor="text1"/>
          <w:lang w:val="es-ES" w:eastAsia="es-ES"/>
        </w:rPr>
        <w:t xml:space="preserve"> </w:t>
      </w:r>
      <w:r w:rsidR="006E638B" w:rsidRPr="39C6DB8B">
        <w:rPr>
          <w:rFonts w:eastAsiaTheme="minorEastAsia"/>
          <w:color w:val="000000" w:themeColor="text1"/>
          <w:lang w:val="es-ES" w:eastAsia="es-ES"/>
        </w:rPr>
        <w:t>es la autorización previa para desarrollar edificaciones,</w:t>
      </w:r>
      <w:r w:rsidR="006E638B" w:rsidRPr="41AE9AB5">
        <w:rPr>
          <w:rFonts w:eastAsiaTheme="minorEastAsia"/>
          <w:b/>
          <w:bCs/>
          <w:color w:val="000000" w:themeColor="text1"/>
          <w:lang w:val="es-ES" w:eastAsia="es-ES"/>
        </w:rPr>
        <w:t xml:space="preserve"> áreas de circulación y zonas comunales</w:t>
      </w:r>
      <w:r w:rsidR="006E638B" w:rsidRPr="39C6DB8B">
        <w:rPr>
          <w:rFonts w:eastAsiaTheme="minorEastAsia"/>
          <w:color w:val="000000" w:themeColor="text1"/>
          <w:lang w:val="es-ES" w:eastAsia="es-ES"/>
        </w:rPr>
        <w:t xml:space="preserve"> en uno o varios predios</w:t>
      </w:r>
      <w:r w:rsidR="005032E4" w:rsidRPr="39C6DB8B">
        <w:rPr>
          <w:rFonts w:eastAsiaTheme="minorEastAsia"/>
          <w:color w:val="000000" w:themeColor="text1"/>
          <w:lang w:val="es-ES" w:eastAsia="es-ES"/>
        </w:rPr>
        <w:t xml:space="preserve"> en las cuales </w:t>
      </w:r>
      <w:r w:rsidR="006E638B" w:rsidRPr="39C6DB8B">
        <w:rPr>
          <w:rFonts w:eastAsiaTheme="minorEastAsia"/>
          <w:color w:val="000000" w:themeColor="text1"/>
          <w:lang w:val="es-ES" w:eastAsia="es-ES"/>
        </w:rPr>
        <w:t>se concretarán de manera específica los usos, edificabilidad, volumetría, accesibilidad y demás aspectos técnicos aprobados para la respectiva edificación</w:t>
      </w:r>
      <w:r w:rsidR="00CE051D" w:rsidRPr="39C6DB8B">
        <w:rPr>
          <w:rStyle w:val="Refdenotaalpie"/>
          <w:rFonts w:eastAsiaTheme="minorEastAsia"/>
          <w:color w:val="000000" w:themeColor="text1"/>
          <w:lang w:val="es-ES" w:eastAsia="es-ES"/>
        </w:rPr>
        <w:footnoteReference w:id="31"/>
      </w:r>
      <w:r w:rsidR="006E638B" w:rsidRPr="39C6DB8B">
        <w:rPr>
          <w:rFonts w:eastAsiaTheme="minorEastAsia"/>
          <w:color w:val="000000" w:themeColor="text1"/>
          <w:lang w:val="es-ES" w:eastAsia="es-ES"/>
        </w:rPr>
        <w:t>.</w:t>
      </w:r>
      <w:r w:rsidR="005848EB" w:rsidRPr="39C6DB8B">
        <w:rPr>
          <w:rFonts w:eastAsiaTheme="minorEastAsia"/>
          <w:color w:val="000000" w:themeColor="text1"/>
          <w:lang w:val="es-ES" w:eastAsia="es-ES"/>
        </w:rPr>
        <w:t xml:space="preserve"> Es decir, que </w:t>
      </w:r>
      <w:r w:rsidR="005848EB" w:rsidRPr="7F1265A4">
        <w:rPr>
          <w:rFonts w:eastAsiaTheme="minorEastAsia"/>
          <w:b/>
          <w:bCs/>
          <w:color w:val="000000" w:themeColor="text1"/>
          <w:lang w:val="es-ES" w:eastAsia="es-ES"/>
        </w:rPr>
        <w:t xml:space="preserve">se trata de actos administrativos que determinan la adecuación de las edificaciones, construcciones y sus modificaciones a las normas urbanísticas y técnicas. </w:t>
      </w:r>
    </w:p>
    <w:p w14:paraId="6DA6B390" w14:textId="77777777" w:rsidR="00A529BC" w:rsidRDefault="00A529BC" w:rsidP="00D76335">
      <w:pPr>
        <w:spacing w:line="360" w:lineRule="auto"/>
        <w:jc w:val="both"/>
        <w:rPr>
          <w:rFonts w:eastAsiaTheme="minorHAnsi"/>
          <w:color w:val="000000" w:themeColor="text1"/>
          <w:lang w:val="es-ES" w:eastAsia="es-ES"/>
        </w:rPr>
      </w:pPr>
    </w:p>
    <w:p w14:paraId="22FC304F" w14:textId="4A5D334C" w:rsidR="00666873" w:rsidRPr="0095090F" w:rsidRDefault="00A529BC" w:rsidP="38DBBDBA">
      <w:pPr>
        <w:spacing w:line="360" w:lineRule="auto"/>
        <w:jc w:val="both"/>
        <w:rPr>
          <w:rFonts w:eastAsiaTheme="minorEastAsia"/>
          <w:color w:val="000000" w:themeColor="text1"/>
          <w:lang w:val="es-ES" w:eastAsia="es-ES"/>
        </w:rPr>
      </w:pPr>
      <w:r w:rsidRPr="38DBBDBA">
        <w:rPr>
          <w:rFonts w:eastAsiaTheme="minorEastAsia"/>
          <w:color w:val="000000" w:themeColor="text1"/>
          <w:lang w:val="es-ES" w:eastAsia="es-ES"/>
        </w:rPr>
        <w:t xml:space="preserve">Significa lo anterior, que </w:t>
      </w:r>
      <w:r w:rsidR="00D76335" w:rsidRPr="38DBBDBA">
        <w:rPr>
          <w:rFonts w:eastAsiaTheme="minorEastAsia"/>
          <w:color w:val="000000" w:themeColor="text1"/>
          <w:lang w:val="es-ES" w:eastAsia="es-ES"/>
        </w:rPr>
        <w:t>el hecho de</w:t>
      </w:r>
      <w:r w:rsidR="00D76335" w:rsidRPr="38DBBDBA">
        <w:rPr>
          <w:rFonts w:eastAsiaTheme="minorEastAsia"/>
          <w:b/>
          <w:bCs/>
          <w:color w:val="000000" w:themeColor="text1"/>
          <w:lang w:val="es-ES" w:eastAsia="es-ES"/>
        </w:rPr>
        <w:t xml:space="preserve"> que las redes eléctricas cercanas </w:t>
      </w:r>
      <w:r w:rsidR="00D76335" w:rsidRPr="38DBBDBA">
        <w:rPr>
          <w:rFonts w:eastAsiaTheme="minorEastAsia"/>
          <w:color w:val="000000" w:themeColor="text1"/>
          <w:lang w:val="es-ES" w:eastAsia="es-ES"/>
        </w:rPr>
        <w:t xml:space="preserve">a ese inmueble no estuviesen a </w:t>
      </w:r>
      <w:r w:rsidRPr="38DBBDBA">
        <w:rPr>
          <w:rFonts w:eastAsiaTheme="minorEastAsia"/>
          <w:color w:val="000000" w:themeColor="text1"/>
          <w:lang w:val="es-ES" w:eastAsia="es-ES"/>
        </w:rPr>
        <w:t xml:space="preserve">la </w:t>
      </w:r>
      <w:r w:rsidR="00D76335" w:rsidRPr="38DBBDBA">
        <w:rPr>
          <w:rFonts w:eastAsiaTheme="minorEastAsia"/>
          <w:color w:val="000000" w:themeColor="text1"/>
          <w:lang w:val="es-ES" w:eastAsia="es-ES"/>
        </w:rPr>
        <w:t xml:space="preserve">distancia reglamentaria no obedeció propiamente a </w:t>
      </w:r>
      <w:r w:rsidR="00CE051D" w:rsidRPr="38DBBDBA">
        <w:rPr>
          <w:rFonts w:eastAsiaTheme="minorEastAsia"/>
          <w:color w:val="000000" w:themeColor="text1"/>
          <w:lang w:val="es-ES" w:eastAsia="es-ES"/>
        </w:rPr>
        <w:t xml:space="preserve">una omisión </w:t>
      </w:r>
      <w:r w:rsidRPr="38DBBDBA">
        <w:rPr>
          <w:rFonts w:eastAsiaTheme="minorEastAsia"/>
          <w:color w:val="000000" w:themeColor="text1"/>
          <w:lang w:val="es-ES" w:eastAsia="es-ES"/>
        </w:rPr>
        <w:t xml:space="preserve">por parte de </w:t>
      </w:r>
      <w:r w:rsidR="00D76335" w:rsidRPr="38DBBDBA">
        <w:rPr>
          <w:rFonts w:eastAsiaTheme="minorEastAsia"/>
          <w:color w:val="000000" w:themeColor="text1"/>
          <w:lang w:val="es-ES" w:eastAsia="es-ES"/>
        </w:rPr>
        <w:t>la EBSA</w:t>
      </w:r>
      <w:r w:rsidRPr="38DBBDBA">
        <w:rPr>
          <w:rFonts w:eastAsiaTheme="minorEastAsia"/>
          <w:color w:val="000000" w:themeColor="text1"/>
          <w:lang w:val="es-ES" w:eastAsia="es-ES"/>
        </w:rPr>
        <w:t>,</w:t>
      </w:r>
      <w:r w:rsidR="00D76335" w:rsidRPr="38DBBDBA">
        <w:rPr>
          <w:rFonts w:eastAsiaTheme="minorEastAsia"/>
          <w:color w:val="000000" w:themeColor="text1"/>
          <w:lang w:val="es-ES" w:eastAsia="es-ES"/>
        </w:rPr>
        <w:t xml:space="preserve"> sino </w:t>
      </w:r>
      <w:r w:rsidR="00D76335" w:rsidRPr="38DBBDBA">
        <w:rPr>
          <w:rFonts w:eastAsiaTheme="minorEastAsia"/>
          <w:b/>
          <w:bCs/>
          <w:color w:val="000000" w:themeColor="text1"/>
          <w:lang w:val="es-ES" w:eastAsia="es-ES"/>
        </w:rPr>
        <w:t>a la construcción misma del inmueble</w:t>
      </w:r>
      <w:r w:rsidR="005032E4" w:rsidRPr="38DBBDBA">
        <w:rPr>
          <w:rFonts w:eastAsiaTheme="minorEastAsia"/>
          <w:color w:val="000000" w:themeColor="text1"/>
          <w:lang w:val="es-ES" w:eastAsia="es-ES"/>
        </w:rPr>
        <w:t xml:space="preserve">, ya que </w:t>
      </w:r>
      <w:r w:rsidR="00D76335" w:rsidRPr="38DBBDBA">
        <w:rPr>
          <w:rFonts w:eastAsiaTheme="minorEastAsia"/>
          <w:color w:val="000000" w:themeColor="text1"/>
          <w:lang w:val="es-ES" w:eastAsia="es-ES"/>
        </w:rPr>
        <w:t xml:space="preserve">ante la ausencia de esas licencias </w:t>
      </w:r>
      <w:r w:rsidR="003B2D3D" w:rsidRPr="38DBBDBA">
        <w:rPr>
          <w:rFonts w:eastAsiaTheme="minorEastAsia"/>
          <w:color w:val="000000" w:themeColor="text1"/>
          <w:lang w:val="es-ES" w:eastAsia="es-ES"/>
        </w:rPr>
        <w:t xml:space="preserve">podía </w:t>
      </w:r>
      <w:r w:rsidR="005032E4" w:rsidRPr="38DBBDBA">
        <w:rPr>
          <w:rFonts w:eastAsiaTheme="minorEastAsia"/>
          <w:color w:val="000000" w:themeColor="text1"/>
          <w:lang w:val="es-ES" w:eastAsia="es-ES"/>
        </w:rPr>
        <w:t>concluirse que</w:t>
      </w:r>
      <w:r w:rsidR="00D76335" w:rsidRPr="38DBBDBA">
        <w:rPr>
          <w:rFonts w:eastAsiaTheme="minorEastAsia"/>
          <w:color w:val="000000" w:themeColor="text1"/>
          <w:lang w:val="es-ES" w:eastAsia="es-ES"/>
        </w:rPr>
        <w:t xml:space="preserve"> </w:t>
      </w:r>
      <w:r w:rsidR="00CE051D" w:rsidRPr="38DBBDBA">
        <w:rPr>
          <w:rFonts w:eastAsiaTheme="minorEastAsia"/>
          <w:color w:val="000000" w:themeColor="text1"/>
          <w:lang w:val="es-ES" w:eastAsia="es-ES"/>
        </w:rPr>
        <w:t xml:space="preserve">se </w:t>
      </w:r>
      <w:r w:rsidR="00D76335" w:rsidRPr="38DBBDBA">
        <w:rPr>
          <w:rFonts w:eastAsiaTheme="minorEastAsia"/>
          <w:color w:val="000000" w:themeColor="text1"/>
          <w:lang w:val="es-ES" w:eastAsia="es-ES"/>
        </w:rPr>
        <w:t xml:space="preserve">soslayó la normativa </w:t>
      </w:r>
      <w:r w:rsidR="005032E4" w:rsidRPr="38DBBDBA">
        <w:rPr>
          <w:rFonts w:eastAsiaTheme="minorEastAsia"/>
          <w:color w:val="000000" w:themeColor="text1"/>
          <w:lang w:val="es-ES" w:eastAsia="es-ES"/>
        </w:rPr>
        <w:t>técnica para su edificación.</w:t>
      </w:r>
      <w:r w:rsidR="00675D4D" w:rsidRPr="38DBBDBA">
        <w:rPr>
          <w:rFonts w:eastAsiaTheme="minorEastAsia"/>
          <w:color w:val="000000" w:themeColor="text1"/>
          <w:lang w:val="es-ES" w:eastAsia="es-ES"/>
        </w:rPr>
        <w:t xml:space="preserve"> C</w:t>
      </w:r>
      <w:r w:rsidR="000D3D3D" w:rsidRPr="38DBBDBA">
        <w:rPr>
          <w:rFonts w:eastAsiaTheme="minorEastAsia"/>
          <w:color w:val="000000" w:themeColor="text1"/>
          <w:lang w:val="es-ES" w:eastAsia="es-ES"/>
        </w:rPr>
        <w:t xml:space="preserve">omo indicó </w:t>
      </w:r>
      <w:r w:rsidR="00CE051D" w:rsidRPr="38DBBDBA">
        <w:rPr>
          <w:rFonts w:eastAsiaTheme="minorEastAsia"/>
          <w:color w:val="000000" w:themeColor="text1"/>
          <w:lang w:val="es-ES" w:eastAsia="es-ES"/>
        </w:rPr>
        <w:t>esa empresa</w:t>
      </w:r>
      <w:r w:rsidR="6A16C64A" w:rsidRPr="38DBBDBA">
        <w:rPr>
          <w:rFonts w:eastAsiaTheme="minorEastAsia"/>
          <w:color w:val="000000" w:themeColor="text1"/>
          <w:lang w:val="es-ES" w:eastAsia="es-ES"/>
        </w:rPr>
        <w:t>,</w:t>
      </w:r>
      <w:r w:rsidR="00CE051D" w:rsidRPr="38DBBDBA">
        <w:rPr>
          <w:rFonts w:eastAsiaTheme="minorEastAsia"/>
          <w:color w:val="000000" w:themeColor="text1"/>
          <w:lang w:val="es-ES" w:eastAsia="es-ES"/>
        </w:rPr>
        <w:t xml:space="preserve"> </w:t>
      </w:r>
      <w:r w:rsidR="000D3D3D" w:rsidRPr="38DBBDBA">
        <w:rPr>
          <w:rFonts w:eastAsiaTheme="minorEastAsia"/>
          <w:color w:val="000000" w:themeColor="text1"/>
          <w:lang w:val="es-ES" w:eastAsia="es-ES"/>
        </w:rPr>
        <w:t xml:space="preserve">se trataba de </w:t>
      </w:r>
      <w:r w:rsidR="000D3D3D" w:rsidRPr="38DBBDBA">
        <w:rPr>
          <w:rFonts w:eastAsiaTheme="minorEastAsia"/>
          <w:b/>
          <w:bCs/>
          <w:color w:val="000000" w:themeColor="text1"/>
          <w:lang w:val="es-ES" w:eastAsia="es-ES"/>
        </w:rPr>
        <w:t>construcciones irregulares en su desarrollo urbanístico,</w:t>
      </w:r>
      <w:r w:rsidR="000D3D3D" w:rsidRPr="38DBBDBA">
        <w:rPr>
          <w:rFonts w:eastAsiaTheme="minorEastAsia"/>
          <w:color w:val="000000" w:themeColor="text1"/>
          <w:lang w:val="es-ES" w:eastAsia="es-ES"/>
        </w:rPr>
        <w:t xml:space="preserve"> ya que no todas las fachadas </w:t>
      </w:r>
      <w:r w:rsidR="0078114F" w:rsidRPr="38DBBDBA">
        <w:rPr>
          <w:rFonts w:eastAsiaTheme="minorEastAsia"/>
          <w:color w:val="000000" w:themeColor="text1"/>
          <w:lang w:val="es-ES" w:eastAsia="es-ES"/>
        </w:rPr>
        <w:t xml:space="preserve">eran </w:t>
      </w:r>
      <w:r w:rsidR="000D3D3D" w:rsidRPr="38DBBDBA">
        <w:rPr>
          <w:rFonts w:eastAsiaTheme="minorEastAsia"/>
          <w:color w:val="000000" w:themeColor="text1"/>
          <w:lang w:val="es-ES" w:eastAsia="es-ES"/>
        </w:rPr>
        <w:t>las mismas, diferentes niveles en cada edificación, algunas con azoteas y otras no (</w:t>
      </w:r>
      <w:r w:rsidR="236FCD17" w:rsidRPr="38DBBDBA">
        <w:rPr>
          <w:rFonts w:eastAsiaTheme="minorEastAsia"/>
          <w:color w:val="000000" w:themeColor="text1"/>
          <w:lang w:val="es-ES" w:eastAsia="es-ES"/>
        </w:rPr>
        <w:t>f.</w:t>
      </w:r>
      <w:r w:rsidR="000D3D3D" w:rsidRPr="38DBBDBA">
        <w:rPr>
          <w:rFonts w:eastAsiaTheme="minorEastAsia"/>
          <w:color w:val="000000" w:themeColor="text1"/>
          <w:lang w:val="es-ES" w:eastAsia="es-ES"/>
        </w:rPr>
        <w:t xml:space="preserve"> 248 y vto.), y como</w:t>
      </w:r>
      <w:r w:rsidR="00D76335" w:rsidRPr="38DBBDBA">
        <w:rPr>
          <w:rFonts w:eastAsiaTheme="minorEastAsia"/>
          <w:lang w:val="es-CO" w:eastAsia="en-US"/>
        </w:rPr>
        <w:t xml:space="preserve"> lo </w:t>
      </w:r>
      <w:r w:rsidR="000D3D3D" w:rsidRPr="38DBBDBA">
        <w:rPr>
          <w:rFonts w:eastAsiaTheme="minorEastAsia"/>
          <w:lang w:val="es-CO" w:eastAsia="en-US"/>
        </w:rPr>
        <w:t xml:space="preserve">ratificara </w:t>
      </w:r>
      <w:r w:rsidR="00D76335" w:rsidRPr="38DBBDBA">
        <w:rPr>
          <w:rFonts w:eastAsiaTheme="minorEastAsia"/>
          <w:lang w:val="es-CO" w:eastAsia="en-US"/>
        </w:rPr>
        <w:t>el director técnico de la zona de</w:t>
      </w:r>
      <w:r w:rsidR="00D76335" w:rsidRPr="38DBBDBA">
        <w:rPr>
          <w:rFonts w:eastAsiaTheme="minorEastAsia"/>
          <w:b/>
          <w:bCs/>
          <w:lang w:val="es-CO" w:eastAsia="en-US"/>
        </w:rPr>
        <w:t xml:space="preserve"> la EBSA </w:t>
      </w:r>
      <w:r w:rsidR="00D76335" w:rsidRPr="38DBBDBA">
        <w:rPr>
          <w:rFonts w:eastAsiaTheme="minorEastAsia"/>
          <w:lang w:val="es-CO" w:eastAsia="en-US"/>
        </w:rPr>
        <w:t>en</w:t>
      </w:r>
      <w:r w:rsidR="000D3D3D" w:rsidRPr="38DBBDBA">
        <w:rPr>
          <w:rFonts w:eastAsiaTheme="minorEastAsia"/>
          <w:lang w:val="es-CO" w:eastAsia="en-US"/>
        </w:rPr>
        <w:t xml:space="preserve"> este proceso, en</w:t>
      </w:r>
      <w:r w:rsidR="00D76335" w:rsidRPr="38DBBDBA">
        <w:rPr>
          <w:rFonts w:eastAsiaTheme="minorEastAsia"/>
          <w:lang w:val="es-CO" w:eastAsia="en-US"/>
        </w:rPr>
        <w:t xml:space="preserve"> tratándose de construcciones, estas </w:t>
      </w:r>
      <w:r w:rsidR="00D76335" w:rsidRPr="38DBBDBA">
        <w:rPr>
          <w:rFonts w:eastAsiaTheme="minorEastAsia"/>
          <w:b/>
          <w:bCs/>
          <w:lang w:val="es-CO" w:eastAsia="en-US"/>
        </w:rPr>
        <w:t>deben adecuarse</w:t>
      </w:r>
      <w:r w:rsidR="0020461F" w:rsidRPr="38DBBDBA">
        <w:rPr>
          <w:rFonts w:eastAsiaTheme="minorEastAsia"/>
          <w:b/>
          <w:bCs/>
          <w:lang w:val="es-CO" w:eastAsia="en-US"/>
        </w:rPr>
        <w:t xml:space="preserve"> en su construcción y modificación</w:t>
      </w:r>
      <w:r w:rsidR="00D76335" w:rsidRPr="38DBBDBA">
        <w:rPr>
          <w:rFonts w:eastAsiaTheme="minorEastAsia"/>
          <w:b/>
          <w:bCs/>
          <w:lang w:val="es-CO" w:eastAsia="en-US"/>
        </w:rPr>
        <w:t xml:space="preserve"> a las normas de distancia de las redes eléctricas, una vez la red eléctrica ya se enc</w:t>
      </w:r>
      <w:r w:rsidR="00EE025C" w:rsidRPr="38DBBDBA">
        <w:rPr>
          <w:rFonts w:eastAsiaTheme="minorEastAsia"/>
          <w:b/>
          <w:bCs/>
          <w:lang w:val="es-CO" w:eastAsia="en-US"/>
        </w:rPr>
        <w:t xml:space="preserve">ontraba </w:t>
      </w:r>
      <w:r w:rsidR="00D76335" w:rsidRPr="38DBBDBA">
        <w:rPr>
          <w:rFonts w:eastAsiaTheme="minorEastAsia"/>
          <w:b/>
          <w:bCs/>
          <w:lang w:val="es-CO" w:eastAsia="en-US"/>
        </w:rPr>
        <w:t>construida</w:t>
      </w:r>
      <w:r w:rsidR="0078114F" w:rsidRPr="38DBBDBA">
        <w:rPr>
          <w:rFonts w:eastAsiaTheme="minorEastAsia"/>
          <w:b/>
          <w:bCs/>
          <w:lang w:val="es-CO" w:eastAsia="en-US"/>
        </w:rPr>
        <w:t xml:space="preserve"> </w:t>
      </w:r>
      <w:r w:rsidR="00675D4D" w:rsidRPr="38DBBDBA">
        <w:rPr>
          <w:rFonts w:eastAsiaTheme="minorEastAsia"/>
          <w:b/>
          <w:bCs/>
          <w:lang w:val="es-CO" w:eastAsia="en-US"/>
        </w:rPr>
        <w:t xml:space="preserve">tal </w:t>
      </w:r>
      <w:r w:rsidR="0078114F" w:rsidRPr="38DBBDBA">
        <w:rPr>
          <w:rFonts w:eastAsiaTheme="minorEastAsia"/>
          <w:b/>
          <w:bCs/>
          <w:lang w:val="es-CO" w:eastAsia="en-US"/>
        </w:rPr>
        <w:t xml:space="preserve">como lo </w:t>
      </w:r>
      <w:r w:rsidR="00675D4D" w:rsidRPr="38DBBDBA">
        <w:rPr>
          <w:rFonts w:eastAsiaTheme="minorEastAsia"/>
          <w:b/>
          <w:bCs/>
          <w:lang w:val="es-CO" w:eastAsia="en-US"/>
        </w:rPr>
        <w:t>exigía</w:t>
      </w:r>
      <w:r w:rsidR="0078114F" w:rsidRPr="38DBBDBA">
        <w:rPr>
          <w:rFonts w:eastAsiaTheme="minorEastAsia"/>
          <w:b/>
          <w:bCs/>
          <w:lang w:val="es-CO" w:eastAsia="en-US"/>
        </w:rPr>
        <w:t xml:space="preserve"> el </w:t>
      </w:r>
      <w:bookmarkStart w:id="46" w:name="_Hlk127699516"/>
      <w:r w:rsidR="00666873" w:rsidRPr="38DBBDBA">
        <w:rPr>
          <w:rFonts w:eastAsiaTheme="minorEastAsia"/>
          <w:b/>
          <w:bCs/>
          <w:color w:val="000000" w:themeColor="text1"/>
          <w:lang w:val="es-ES" w:eastAsia="es-ES"/>
        </w:rPr>
        <w:t>Reglamento Técnico de Instalaciones Eléctricas -RETIE</w:t>
      </w:r>
      <w:bookmarkEnd w:id="46"/>
      <w:r w:rsidR="00666873" w:rsidRPr="38DBBDBA">
        <w:rPr>
          <w:rFonts w:eastAsiaTheme="minorEastAsia"/>
          <w:color w:val="000000" w:themeColor="text1"/>
          <w:lang w:val="es-ES" w:eastAsia="es-ES"/>
        </w:rPr>
        <w:t xml:space="preserve">, </w:t>
      </w:r>
      <w:bookmarkStart w:id="47" w:name="_Hlk127699764"/>
      <w:r w:rsidR="00EE025C" w:rsidRPr="38DBBDBA">
        <w:rPr>
          <w:rFonts w:eastAsiaTheme="minorEastAsia"/>
          <w:color w:val="000000" w:themeColor="text1"/>
          <w:lang w:val="es-ES" w:eastAsia="es-ES"/>
        </w:rPr>
        <w:t xml:space="preserve">contenido en la </w:t>
      </w:r>
      <w:r w:rsidR="00666873" w:rsidRPr="38DBBDBA">
        <w:rPr>
          <w:rFonts w:eastAsiaTheme="minorEastAsia"/>
          <w:color w:val="000000" w:themeColor="text1"/>
          <w:lang w:val="es-ES" w:eastAsia="es-ES"/>
        </w:rPr>
        <w:t>Resolución 90708 del 30 de agosto de 2013</w:t>
      </w:r>
      <w:bookmarkEnd w:id="47"/>
      <w:r w:rsidR="0076329D" w:rsidRPr="38DBBDBA">
        <w:rPr>
          <w:rFonts w:eastAsiaTheme="minorEastAsia"/>
          <w:color w:val="000000" w:themeColor="text1"/>
          <w:lang w:val="es-ES" w:eastAsia="es-ES"/>
        </w:rPr>
        <w:t>. Cie</w:t>
      </w:r>
      <w:r w:rsidR="0066715F" w:rsidRPr="38DBBDBA">
        <w:rPr>
          <w:rFonts w:eastAsiaTheme="minorEastAsia"/>
          <w:color w:val="000000" w:themeColor="text1"/>
          <w:lang w:val="es-ES" w:eastAsia="es-ES"/>
        </w:rPr>
        <w:t>r</w:t>
      </w:r>
      <w:r w:rsidR="0076329D" w:rsidRPr="38DBBDBA">
        <w:rPr>
          <w:rFonts w:eastAsiaTheme="minorEastAsia"/>
          <w:color w:val="000000" w:themeColor="text1"/>
          <w:lang w:val="es-ES" w:eastAsia="es-ES"/>
        </w:rPr>
        <w:t>tamente esa norma estableció</w:t>
      </w:r>
      <w:r w:rsidR="00EE025C" w:rsidRPr="38DBBDBA">
        <w:rPr>
          <w:rFonts w:eastAsiaTheme="minorEastAsia"/>
          <w:color w:val="000000" w:themeColor="text1"/>
          <w:lang w:val="es-ES" w:eastAsia="es-ES"/>
        </w:rPr>
        <w:t xml:space="preserve">: </w:t>
      </w:r>
    </w:p>
    <w:p w14:paraId="3FD61AC5" w14:textId="77777777" w:rsidR="00666873" w:rsidRPr="0095090F" w:rsidRDefault="00666873" w:rsidP="38DBBDBA">
      <w:pPr>
        <w:spacing w:line="360" w:lineRule="auto"/>
        <w:jc w:val="both"/>
        <w:rPr>
          <w:rFonts w:eastAsiaTheme="minorEastAsia"/>
          <w:color w:val="000000" w:themeColor="text1"/>
          <w:lang w:val="es-ES" w:eastAsia="es-ES"/>
        </w:rPr>
      </w:pPr>
    </w:p>
    <w:p w14:paraId="13CDE0C5" w14:textId="77777777" w:rsidR="00666873" w:rsidRPr="0095090F" w:rsidRDefault="00666873" w:rsidP="38DBBDBA">
      <w:pPr>
        <w:ind w:left="567"/>
        <w:jc w:val="both"/>
        <w:rPr>
          <w:rFonts w:eastAsiaTheme="minorEastAsia"/>
          <w:color w:val="000000" w:themeColor="text1"/>
          <w:sz w:val="22"/>
          <w:szCs w:val="22"/>
          <w:lang w:val="es-ES" w:eastAsia="es-ES"/>
        </w:rPr>
      </w:pPr>
      <w:r w:rsidRPr="38DBBDBA">
        <w:rPr>
          <w:rFonts w:eastAsiaTheme="minorEastAsia"/>
          <w:color w:val="000000" w:themeColor="text1"/>
          <w:sz w:val="22"/>
          <w:szCs w:val="22"/>
          <w:lang w:val="es-ES" w:eastAsia="es-ES"/>
        </w:rPr>
        <w:t>ARTÍCULO 2o. CAMPO DE APLICACIÓN. El presente reglamento aplica a las instalaciones eléctricas, a los productos utilizados en ellas y a las personas que las intervienen, en los siguientes términos:</w:t>
      </w:r>
    </w:p>
    <w:p w14:paraId="5C3499F1" w14:textId="77777777" w:rsidR="00666873" w:rsidRDefault="00666873" w:rsidP="38DBBDBA">
      <w:pPr>
        <w:ind w:left="567"/>
        <w:jc w:val="both"/>
        <w:rPr>
          <w:rFonts w:eastAsiaTheme="minorEastAsia"/>
          <w:color w:val="000000" w:themeColor="text1"/>
          <w:sz w:val="22"/>
          <w:szCs w:val="22"/>
          <w:lang w:val="es-ES" w:eastAsia="es-ES"/>
        </w:rPr>
      </w:pPr>
    </w:p>
    <w:p w14:paraId="69028B1D" w14:textId="77777777" w:rsidR="00666873" w:rsidRPr="0095090F" w:rsidRDefault="00666873" w:rsidP="38DBBDBA">
      <w:pPr>
        <w:ind w:left="567"/>
        <w:jc w:val="both"/>
        <w:rPr>
          <w:rFonts w:eastAsiaTheme="minorEastAsia"/>
          <w:color w:val="000000" w:themeColor="text1"/>
          <w:sz w:val="22"/>
          <w:szCs w:val="22"/>
          <w:lang w:val="es-ES" w:eastAsia="es-ES"/>
        </w:rPr>
      </w:pPr>
      <w:r w:rsidRPr="38DBBDBA">
        <w:rPr>
          <w:rFonts w:eastAsiaTheme="minorEastAsia"/>
          <w:color w:val="000000" w:themeColor="text1"/>
          <w:sz w:val="22"/>
          <w:szCs w:val="22"/>
          <w:lang w:val="es-ES" w:eastAsia="es-ES"/>
        </w:rPr>
        <w:t>2.1. INSTALACIONES.</w:t>
      </w:r>
    </w:p>
    <w:p w14:paraId="219FCC33" w14:textId="77777777" w:rsidR="00666873" w:rsidRPr="0095090F" w:rsidRDefault="00666873" w:rsidP="00666873">
      <w:pPr>
        <w:ind w:left="567"/>
        <w:jc w:val="both"/>
        <w:rPr>
          <w:rFonts w:eastAsiaTheme="minorHAnsi"/>
          <w:color w:val="000000" w:themeColor="text1"/>
          <w:sz w:val="22"/>
          <w:szCs w:val="22"/>
          <w:lang w:val="es-ES" w:eastAsia="es-ES"/>
        </w:rPr>
      </w:pPr>
    </w:p>
    <w:p w14:paraId="0A699340" w14:textId="77777777" w:rsidR="00666873" w:rsidRPr="0095090F" w:rsidRDefault="00666873" w:rsidP="41AE9AB5">
      <w:pPr>
        <w:ind w:left="567"/>
        <w:jc w:val="both"/>
        <w:rPr>
          <w:rFonts w:eastAsiaTheme="minorEastAsia"/>
          <w:color w:val="000000" w:themeColor="text1"/>
          <w:sz w:val="22"/>
          <w:szCs w:val="22"/>
          <w:lang w:val="es-ES" w:eastAsia="es-ES"/>
        </w:rPr>
      </w:pPr>
      <w:r w:rsidRPr="38DBBDBA">
        <w:rPr>
          <w:rFonts w:eastAsiaTheme="minorEastAsia"/>
          <w:color w:val="000000" w:themeColor="text1"/>
          <w:sz w:val="22"/>
          <w:szCs w:val="22"/>
          <w:lang w:val="es-ES" w:eastAsia="es-ES"/>
        </w:rPr>
        <w:t>Para efectos de este reglamento, se consideran como instalaciones eléctricas los circuitos eléctricos con sus componentes, tales como, conductores, equipos, máquinas y aparatos que conforman un sistema eléctrico y que se utilizan para la generación, transmisión, transformación,</w:t>
      </w:r>
      <w:r w:rsidRPr="38DBBDBA">
        <w:rPr>
          <w:rFonts w:eastAsiaTheme="minorEastAsia"/>
          <w:b/>
          <w:bCs/>
          <w:color w:val="000000" w:themeColor="text1"/>
          <w:sz w:val="22"/>
          <w:szCs w:val="22"/>
          <w:lang w:val="es-ES" w:eastAsia="es-ES"/>
        </w:rPr>
        <w:t xml:space="preserve"> distribución o uso final de la energía eléctric</w:t>
      </w:r>
      <w:r w:rsidRPr="38DBBDBA">
        <w:rPr>
          <w:rFonts w:eastAsiaTheme="minorEastAsia"/>
          <w:color w:val="000000" w:themeColor="text1"/>
          <w:sz w:val="22"/>
          <w:szCs w:val="22"/>
          <w:lang w:val="es-ES" w:eastAsia="es-ES"/>
        </w:rPr>
        <w:t>a; sean públicas o privadas y estén dentro de los límites de tensión y frecuencia aquí establecidos, es decir, tensión nominal mayor o igual a 24 V en corriente continua (</w:t>
      </w:r>
      <w:proofErr w:type="spellStart"/>
      <w:r w:rsidRPr="38DBBDBA">
        <w:rPr>
          <w:rFonts w:eastAsiaTheme="minorEastAsia"/>
          <w:color w:val="000000" w:themeColor="text1"/>
          <w:sz w:val="22"/>
          <w:szCs w:val="22"/>
          <w:lang w:val="es-ES" w:eastAsia="es-ES"/>
        </w:rPr>
        <w:t>cc</w:t>
      </w:r>
      <w:proofErr w:type="spellEnd"/>
      <w:r w:rsidRPr="38DBBDBA">
        <w:rPr>
          <w:rFonts w:eastAsiaTheme="minorEastAsia"/>
          <w:color w:val="000000" w:themeColor="text1"/>
          <w:sz w:val="22"/>
          <w:szCs w:val="22"/>
          <w:lang w:val="es-ES" w:eastAsia="es-ES"/>
        </w:rPr>
        <w:t>) o más de 25 V en corriente alterna (ca) con frecuencia de servicio nominal inferior a 1000 Hz.</w:t>
      </w:r>
    </w:p>
    <w:p w14:paraId="0F42C61C" w14:textId="77777777" w:rsidR="00666873" w:rsidRPr="0095090F" w:rsidRDefault="00666873" w:rsidP="38DBBDBA">
      <w:pPr>
        <w:ind w:left="567"/>
        <w:jc w:val="both"/>
        <w:rPr>
          <w:rFonts w:eastAsiaTheme="minorEastAsia"/>
          <w:color w:val="000000" w:themeColor="text1"/>
          <w:sz w:val="22"/>
          <w:szCs w:val="22"/>
          <w:lang w:val="es-ES" w:eastAsia="es-ES"/>
        </w:rPr>
      </w:pPr>
    </w:p>
    <w:p w14:paraId="0FB6DB12" w14:textId="77777777" w:rsidR="00666873" w:rsidRPr="0020461F" w:rsidRDefault="00666873" w:rsidP="00666873">
      <w:pPr>
        <w:ind w:left="567"/>
        <w:jc w:val="both"/>
        <w:rPr>
          <w:rFonts w:eastAsiaTheme="minorHAnsi"/>
          <w:color w:val="000000" w:themeColor="text1"/>
          <w:sz w:val="22"/>
          <w:szCs w:val="22"/>
          <w:u w:val="single"/>
          <w:lang w:val="es-ES" w:eastAsia="es-ES"/>
        </w:rPr>
      </w:pPr>
      <w:r w:rsidRPr="0095090F">
        <w:rPr>
          <w:rFonts w:eastAsiaTheme="minorHAnsi"/>
          <w:color w:val="000000" w:themeColor="text1"/>
          <w:sz w:val="22"/>
          <w:szCs w:val="22"/>
          <w:lang w:val="es-ES" w:eastAsia="es-ES"/>
        </w:rPr>
        <w:t xml:space="preserve">&lt;Inciso corregido por el artículo 1 de la Resolución 90907 de 2013. </w:t>
      </w:r>
      <w:r w:rsidRPr="0020461F">
        <w:rPr>
          <w:rFonts w:eastAsiaTheme="minorHAnsi"/>
          <w:color w:val="000000" w:themeColor="text1"/>
          <w:sz w:val="22"/>
          <w:szCs w:val="22"/>
          <w:u w:val="single"/>
          <w:lang w:val="es-ES" w:eastAsia="es-ES"/>
        </w:rPr>
        <w:t>El nuevo texto es el siguiente:&gt; Los requisitos del presente Reglamento aplican a las instalaciones eléctricas construidas con posterioridad a la entrada en vigencia del mismo, así como a las ampliaciones y remodelaciones. En las Construidas con posterioridad al 1o de mayo de 2005, el propietario o tenedor de la misma debe dar aplicación a las disposiciones contenidas en el RETIE vigente a la fecha de construcción y en las anteriores al 1o de mayo de 2005, garantizar que no representen alto riesgo para la salud o la vida de las personas y animales, o atenten contra el medio ambiente, o en caso contrario, hacer las correcciones para eliminar o mitigar el riesgo</w:t>
      </w:r>
    </w:p>
    <w:p w14:paraId="74FEEC2C" w14:textId="77777777" w:rsidR="00666873" w:rsidRPr="0020461F" w:rsidRDefault="00666873" w:rsidP="00666873">
      <w:pPr>
        <w:ind w:left="567"/>
        <w:jc w:val="both"/>
        <w:rPr>
          <w:rFonts w:eastAsiaTheme="minorHAnsi"/>
          <w:color w:val="000000" w:themeColor="text1"/>
          <w:sz w:val="22"/>
          <w:szCs w:val="22"/>
          <w:u w:val="single"/>
          <w:lang w:val="es-ES" w:eastAsia="es-ES"/>
        </w:rPr>
      </w:pPr>
    </w:p>
    <w:p w14:paraId="72B73B62" w14:textId="77777777" w:rsidR="00666873" w:rsidRPr="0020461F" w:rsidRDefault="00666873" w:rsidP="41AE9AB5">
      <w:pPr>
        <w:ind w:left="567"/>
        <w:jc w:val="both"/>
        <w:rPr>
          <w:rFonts w:eastAsiaTheme="minorEastAsia"/>
          <w:color w:val="000000" w:themeColor="text1"/>
          <w:sz w:val="22"/>
          <w:szCs w:val="22"/>
          <w:u w:val="single"/>
          <w:lang w:val="es-ES" w:eastAsia="es-ES"/>
        </w:rPr>
      </w:pPr>
      <w:r w:rsidRPr="41AE9AB5">
        <w:rPr>
          <w:rFonts w:eastAsiaTheme="minorEastAsia"/>
          <w:color w:val="000000" w:themeColor="text1"/>
          <w:sz w:val="22"/>
          <w:szCs w:val="22"/>
          <w:u w:val="single"/>
          <w:lang w:val="es-ES" w:eastAsia="es-ES"/>
        </w:rPr>
        <w:t xml:space="preserve">Los requisitos y prescripciones técnicas de este reglamento serán de obligatorio cumplimiento en Colombia, en todas las instalaciones eléctricas utilizadas en la generación, transporte, transformación, distribución y uso final de la electricidad, incluyendo las que alimenten equipos para señales de telecomunicaciones, electrodomésticos, vehículos, máquinas, herramientas y demás equipos. </w:t>
      </w:r>
      <w:r w:rsidRPr="41AE9AB5">
        <w:rPr>
          <w:rFonts w:eastAsiaTheme="minorEastAsia"/>
          <w:b/>
          <w:bCs/>
          <w:color w:val="000000" w:themeColor="text1"/>
          <w:sz w:val="22"/>
          <w:szCs w:val="22"/>
          <w:u w:val="single"/>
          <w:lang w:val="es-ES" w:eastAsia="es-ES"/>
        </w:rPr>
        <w:t>Estos requisitos son exigibles en condiciones normales o nominales de la instalación.</w:t>
      </w:r>
      <w:r w:rsidRPr="41AE9AB5">
        <w:rPr>
          <w:rFonts w:eastAsiaTheme="minorEastAsia"/>
          <w:color w:val="000000" w:themeColor="text1"/>
          <w:sz w:val="22"/>
          <w:szCs w:val="22"/>
          <w:u w:val="single"/>
          <w:lang w:val="es-ES" w:eastAsia="es-ES"/>
        </w:rPr>
        <w:t xml:space="preserve"> En caso de que se alteren las anteriores condiciones por fuerza mayor o situaciones de orden público, el propietario o tenedor de la instalación buscará restablecer las condiciones de seguridad en el menor tiempo posible.</w:t>
      </w:r>
    </w:p>
    <w:p w14:paraId="7A6E11EA" w14:textId="77777777" w:rsidR="00666873" w:rsidRPr="0095090F" w:rsidRDefault="00666873" w:rsidP="00666873">
      <w:pPr>
        <w:ind w:left="567"/>
        <w:jc w:val="both"/>
        <w:rPr>
          <w:rFonts w:eastAsiaTheme="minorHAnsi"/>
          <w:color w:val="000000" w:themeColor="text1"/>
          <w:sz w:val="22"/>
          <w:szCs w:val="22"/>
          <w:lang w:val="es-ES" w:eastAsia="es-ES"/>
        </w:rPr>
      </w:pPr>
    </w:p>
    <w:p w14:paraId="6BB22CD3" w14:textId="77777777" w:rsidR="00666873" w:rsidRPr="0095090F" w:rsidRDefault="00666873" w:rsidP="38DBBDBA">
      <w:pPr>
        <w:ind w:left="567"/>
        <w:jc w:val="both"/>
        <w:rPr>
          <w:rFonts w:eastAsiaTheme="minorEastAsia"/>
          <w:color w:val="000000" w:themeColor="text1"/>
          <w:sz w:val="22"/>
          <w:szCs w:val="22"/>
          <w:lang w:val="es-ES" w:eastAsia="es-ES"/>
        </w:rPr>
      </w:pPr>
      <w:r w:rsidRPr="38DBBDBA">
        <w:rPr>
          <w:rFonts w:eastAsiaTheme="minorEastAsia"/>
          <w:color w:val="000000" w:themeColor="text1"/>
          <w:sz w:val="22"/>
          <w:szCs w:val="22"/>
          <w:lang w:val="es-ES" w:eastAsia="es-ES"/>
        </w:rPr>
        <w:t>Las instalaciones deben construirse de tal manera que las partes energizadas peligrosas, no deben ser accesibles a personas no calificadas y las partes energizadas accesibles no deben ser peligrosas, tanto en operación normal como en caso de falla.</w:t>
      </w:r>
    </w:p>
    <w:p w14:paraId="3BB73672" w14:textId="77777777" w:rsidR="00D76335" w:rsidRPr="0095090F" w:rsidRDefault="00D76335" w:rsidP="38DBBDBA">
      <w:pPr>
        <w:spacing w:line="360" w:lineRule="auto"/>
        <w:jc w:val="both"/>
        <w:rPr>
          <w:rFonts w:eastAsiaTheme="minorEastAsia"/>
          <w:color w:val="000000" w:themeColor="text1"/>
          <w:lang w:val="es-ES" w:eastAsia="es-ES"/>
        </w:rPr>
      </w:pPr>
    </w:p>
    <w:p w14:paraId="0285E723" w14:textId="71556D61" w:rsidR="00E72683" w:rsidRDefault="00291DED" w:rsidP="38DBBDBA">
      <w:pPr>
        <w:spacing w:line="360" w:lineRule="auto"/>
        <w:jc w:val="both"/>
        <w:rPr>
          <w:rFonts w:eastAsiaTheme="minorEastAsia"/>
          <w:color w:val="000000" w:themeColor="text1"/>
          <w:lang w:val="es-ES" w:eastAsia="es-ES"/>
        </w:rPr>
      </w:pPr>
      <w:r w:rsidRPr="38DBBDBA">
        <w:rPr>
          <w:rFonts w:eastAsiaTheme="minorEastAsia"/>
          <w:color w:val="000000" w:themeColor="text1"/>
          <w:lang w:val="es-ES" w:eastAsia="es-ES"/>
        </w:rPr>
        <w:t xml:space="preserve">Entonces, aunque en </w:t>
      </w:r>
      <w:r w:rsidR="00D76335" w:rsidRPr="38DBBDBA">
        <w:rPr>
          <w:rFonts w:eastAsiaTheme="minorEastAsia"/>
          <w:color w:val="000000" w:themeColor="text1"/>
          <w:lang w:val="es-ES" w:eastAsia="es-ES"/>
        </w:rPr>
        <w:t>oficio del 5 de abril de 2019</w:t>
      </w:r>
      <w:r w:rsidRPr="38DBBDBA">
        <w:rPr>
          <w:rFonts w:eastAsiaTheme="minorEastAsia"/>
          <w:color w:val="000000" w:themeColor="text1"/>
          <w:lang w:val="es-ES" w:eastAsia="es-ES"/>
        </w:rPr>
        <w:t>,</w:t>
      </w:r>
      <w:r w:rsidR="00D76335" w:rsidRPr="38DBBDBA">
        <w:rPr>
          <w:rFonts w:eastAsiaTheme="minorEastAsia"/>
          <w:color w:val="000000" w:themeColor="text1"/>
          <w:lang w:val="es-ES" w:eastAsia="es-ES"/>
        </w:rPr>
        <w:t xml:space="preserve"> la EBSA indicó que para la fecha de los hechos estaban instaladas redes eléctricas de media tensión (13.800 voltios) construidas en </w:t>
      </w:r>
      <w:r w:rsidR="00D76335" w:rsidRPr="38DBBDBA">
        <w:rPr>
          <w:rFonts w:eastAsiaTheme="minorEastAsia"/>
          <w:b/>
          <w:bCs/>
          <w:color w:val="000000" w:themeColor="text1"/>
          <w:lang w:val="es-ES" w:eastAsia="es-ES"/>
        </w:rPr>
        <w:t>cable desnudo</w:t>
      </w:r>
      <w:r w:rsidR="00D76335" w:rsidRPr="38DBBDBA">
        <w:rPr>
          <w:rFonts w:eastAsiaTheme="minorEastAsia"/>
          <w:color w:val="000000" w:themeColor="text1"/>
          <w:lang w:val="es-ES" w:eastAsia="es-ES"/>
        </w:rPr>
        <w:t xml:space="preserve"> con cercanía a la vivienda de la víctima a una distancia vertical de </w:t>
      </w:r>
      <w:r w:rsidR="00D76335" w:rsidRPr="38DBBDBA">
        <w:rPr>
          <w:rFonts w:eastAsiaTheme="minorEastAsia"/>
          <w:b/>
          <w:bCs/>
          <w:color w:val="000000" w:themeColor="text1"/>
          <w:lang w:val="es-ES" w:eastAsia="es-ES"/>
        </w:rPr>
        <w:t xml:space="preserve">1.82 metros, horizontal de 0.55 metros y diagonal 1.9 metros, </w:t>
      </w:r>
      <w:r w:rsidR="0020461F" w:rsidRPr="38DBBDBA">
        <w:rPr>
          <w:rFonts w:eastAsiaTheme="minorEastAsia"/>
          <w:color w:val="000000" w:themeColor="text1"/>
          <w:lang w:val="es-ES" w:eastAsia="es-ES"/>
        </w:rPr>
        <w:t>y ese reglamento establecía</w:t>
      </w:r>
      <w:r w:rsidR="00D76335" w:rsidRPr="38DBBDBA">
        <w:rPr>
          <w:rFonts w:eastAsiaTheme="minorEastAsia"/>
          <w:color w:val="000000" w:themeColor="text1"/>
          <w:lang w:val="es-ES" w:eastAsia="es-ES"/>
        </w:rPr>
        <w:t xml:space="preserve"> una distancia de</w:t>
      </w:r>
      <w:r w:rsidR="00D76335" w:rsidRPr="38DBBDBA">
        <w:rPr>
          <w:rFonts w:eastAsiaTheme="minorEastAsia"/>
          <w:b/>
          <w:bCs/>
          <w:color w:val="000000" w:themeColor="text1"/>
          <w:lang w:val="es-ES" w:eastAsia="es-ES"/>
        </w:rPr>
        <w:t xml:space="preserve"> 2.3 metros, </w:t>
      </w:r>
      <w:r w:rsidR="3F7B764D" w:rsidRPr="38DBBDBA">
        <w:rPr>
          <w:rFonts w:eastAsiaTheme="minorEastAsia"/>
          <w:b/>
          <w:bCs/>
          <w:color w:val="000000" w:themeColor="text1"/>
          <w:lang w:val="es-ES" w:eastAsia="es-ES"/>
        </w:rPr>
        <w:t>-</w:t>
      </w:r>
      <w:r w:rsidR="00D76335" w:rsidRPr="38DBBDBA">
        <w:rPr>
          <w:rFonts w:eastAsiaTheme="minorEastAsia"/>
          <w:b/>
          <w:bCs/>
          <w:color w:val="000000" w:themeColor="text1"/>
          <w:lang w:val="es-ES" w:eastAsia="es-ES"/>
        </w:rPr>
        <w:t>lo cual, a juicio,</w:t>
      </w:r>
      <w:r w:rsidR="00D76335" w:rsidRPr="38DBBDBA">
        <w:rPr>
          <w:rFonts w:eastAsiaTheme="minorEastAsia"/>
          <w:color w:val="000000" w:themeColor="text1"/>
          <w:lang w:val="es-ES" w:eastAsia="es-ES"/>
        </w:rPr>
        <w:t xml:space="preserve"> del a-quo mostraba un estado irregular de esas redes</w:t>
      </w:r>
      <w:r w:rsidR="386E77E2" w:rsidRPr="38DBBDBA">
        <w:rPr>
          <w:rFonts w:eastAsiaTheme="minorEastAsia"/>
          <w:color w:val="000000" w:themeColor="text1"/>
          <w:lang w:val="es-ES" w:eastAsia="es-ES"/>
        </w:rPr>
        <w:t>-</w:t>
      </w:r>
      <w:r w:rsidR="00D76335" w:rsidRPr="38DBBDBA">
        <w:rPr>
          <w:rFonts w:eastAsiaTheme="minorEastAsia"/>
          <w:color w:val="000000" w:themeColor="text1"/>
          <w:lang w:val="es-ES" w:eastAsia="es-ES"/>
        </w:rPr>
        <w:t>, no lo es menos que también quedó probado que la vivienda en la que sucedieron los hechos no contaba con licencia urbanística</w:t>
      </w:r>
      <w:r w:rsidR="003B2D3D" w:rsidRPr="38DBBDBA">
        <w:rPr>
          <w:rFonts w:eastAsiaTheme="minorEastAsia"/>
          <w:color w:val="000000" w:themeColor="text1"/>
          <w:lang w:val="es-ES" w:eastAsia="es-ES"/>
        </w:rPr>
        <w:t xml:space="preserve"> </w:t>
      </w:r>
      <w:r w:rsidRPr="38DBBDBA">
        <w:rPr>
          <w:rFonts w:eastAsiaTheme="minorEastAsia"/>
          <w:color w:val="000000" w:themeColor="text1"/>
          <w:lang w:val="es-ES" w:eastAsia="es-ES"/>
        </w:rPr>
        <w:t>ni de construcción</w:t>
      </w:r>
      <w:r w:rsidR="00D76335" w:rsidRPr="38DBBDBA">
        <w:rPr>
          <w:rFonts w:eastAsiaTheme="minorEastAsia"/>
          <w:color w:val="000000" w:themeColor="text1"/>
          <w:lang w:val="es-ES" w:eastAsia="es-ES"/>
        </w:rPr>
        <w:t xml:space="preserve"> lo cual permit</w:t>
      </w:r>
      <w:r w:rsidR="009858B4" w:rsidRPr="38DBBDBA">
        <w:rPr>
          <w:rFonts w:eastAsiaTheme="minorEastAsia"/>
          <w:color w:val="000000" w:themeColor="text1"/>
          <w:lang w:val="es-ES" w:eastAsia="es-ES"/>
        </w:rPr>
        <w:t>ía</w:t>
      </w:r>
      <w:r w:rsidR="00D76335" w:rsidRPr="38DBBDBA">
        <w:rPr>
          <w:rFonts w:eastAsiaTheme="minorEastAsia"/>
          <w:color w:val="000000" w:themeColor="text1"/>
          <w:lang w:val="es-ES" w:eastAsia="es-ES"/>
        </w:rPr>
        <w:t xml:space="preserve"> determinar</w:t>
      </w:r>
      <w:r w:rsidR="002D64FC" w:rsidRPr="38DBBDBA">
        <w:rPr>
          <w:rFonts w:eastAsiaTheme="minorEastAsia"/>
          <w:color w:val="000000" w:themeColor="text1"/>
          <w:lang w:val="es-ES" w:eastAsia="es-ES"/>
        </w:rPr>
        <w:t xml:space="preserve"> que la </w:t>
      </w:r>
      <w:r w:rsidR="00D76335" w:rsidRPr="38DBBDBA">
        <w:rPr>
          <w:rFonts w:eastAsiaTheme="minorEastAsia"/>
          <w:color w:val="000000" w:themeColor="text1"/>
          <w:lang w:val="es-ES" w:eastAsia="es-ES"/>
        </w:rPr>
        <w:t xml:space="preserve">transgresión a la distancia reglamentaria </w:t>
      </w:r>
      <w:r w:rsidR="003B2D3D" w:rsidRPr="38DBBDBA">
        <w:rPr>
          <w:rFonts w:eastAsiaTheme="minorEastAsia"/>
          <w:color w:val="000000" w:themeColor="text1"/>
          <w:lang w:val="es-ES" w:eastAsia="es-ES"/>
        </w:rPr>
        <w:t xml:space="preserve">no se debió </w:t>
      </w:r>
      <w:r w:rsidR="00D76335" w:rsidRPr="38DBBDBA">
        <w:rPr>
          <w:rFonts w:eastAsiaTheme="minorEastAsia"/>
          <w:color w:val="000000" w:themeColor="text1"/>
          <w:lang w:val="es-ES" w:eastAsia="es-ES"/>
        </w:rPr>
        <w:t>a</w:t>
      </w:r>
      <w:r w:rsidR="003B2D3D" w:rsidRPr="38DBBDBA">
        <w:rPr>
          <w:rFonts w:eastAsiaTheme="minorEastAsia"/>
          <w:color w:val="000000" w:themeColor="text1"/>
          <w:lang w:val="es-ES" w:eastAsia="es-ES"/>
        </w:rPr>
        <w:t xml:space="preserve"> un </w:t>
      </w:r>
      <w:r w:rsidR="00D76335" w:rsidRPr="38DBBDBA">
        <w:rPr>
          <w:rFonts w:eastAsiaTheme="minorEastAsia"/>
          <w:color w:val="000000" w:themeColor="text1"/>
          <w:lang w:val="es-ES" w:eastAsia="es-ES"/>
        </w:rPr>
        <w:t xml:space="preserve">incumplimiento </w:t>
      </w:r>
      <w:r w:rsidR="003B2D3D" w:rsidRPr="38DBBDBA">
        <w:rPr>
          <w:rFonts w:eastAsiaTheme="minorEastAsia"/>
          <w:color w:val="000000" w:themeColor="text1"/>
          <w:lang w:val="es-ES" w:eastAsia="es-ES"/>
        </w:rPr>
        <w:t xml:space="preserve">de la </w:t>
      </w:r>
      <w:r w:rsidR="00D76335" w:rsidRPr="38DBBDBA">
        <w:rPr>
          <w:rFonts w:eastAsiaTheme="minorEastAsia"/>
          <w:color w:val="000000" w:themeColor="text1"/>
          <w:lang w:val="es-ES" w:eastAsia="es-ES"/>
        </w:rPr>
        <w:t>EBSA</w:t>
      </w:r>
      <w:r w:rsidR="003B15D5" w:rsidRPr="38DBBDBA">
        <w:rPr>
          <w:rFonts w:eastAsiaTheme="minorEastAsia"/>
          <w:color w:val="000000" w:themeColor="text1"/>
          <w:lang w:val="es-ES" w:eastAsia="es-ES"/>
        </w:rPr>
        <w:t xml:space="preserve">, </w:t>
      </w:r>
      <w:r w:rsidR="00D76335" w:rsidRPr="38DBBDBA">
        <w:rPr>
          <w:rFonts w:eastAsiaTheme="minorEastAsia"/>
          <w:color w:val="000000" w:themeColor="text1"/>
          <w:lang w:val="es-ES" w:eastAsia="es-ES"/>
        </w:rPr>
        <w:t xml:space="preserve">sino a la construcción </w:t>
      </w:r>
      <w:r w:rsidR="002D64FC" w:rsidRPr="38DBBDBA">
        <w:rPr>
          <w:rFonts w:eastAsiaTheme="minorEastAsia"/>
          <w:color w:val="000000" w:themeColor="text1"/>
          <w:lang w:val="es-ES" w:eastAsia="es-ES"/>
        </w:rPr>
        <w:t xml:space="preserve">misma del </w:t>
      </w:r>
      <w:r w:rsidR="00D76335" w:rsidRPr="38DBBDBA">
        <w:rPr>
          <w:rFonts w:eastAsiaTheme="minorEastAsia"/>
          <w:color w:val="000000" w:themeColor="text1"/>
          <w:lang w:val="es-ES" w:eastAsia="es-ES"/>
        </w:rPr>
        <w:t>inmueble</w:t>
      </w:r>
      <w:r w:rsidR="006130A4" w:rsidRPr="38DBBDBA">
        <w:rPr>
          <w:rFonts w:eastAsiaTheme="minorEastAsia"/>
          <w:color w:val="000000" w:themeColor="text1"/>
          <w:lang w:val="es-ES" w:eastAsia="es-ES"/>
        </w:rPr>
        <w:t xml:space="preserve">. </w:t>
      </w:r>
    </w:p>
    <w:p w14:paraId="49BC97C7" w14:textId="2E91C5C7" w:rsidR="00E72683" w:rsidRDefault="00E72683" w:rsidP="009A0604">
      <w:pPr>
        <w:spacing w:line="360" w:lineRule="auto"/>
        <w:jc w:val="both"/>
        <w:rPr>
          <w:rFonts w:eastAsiaTheme="minorHAnsi"/>
          <w:color w:val="000000" w:themeColor="text1"/>
          <w:lang w:val="es-ES" w:eastAsia="es-ES"/>
        </w:rPr>
      </w:pPr>
    </w:p>
    <w:p w14:paraId="295D39D6" w14:textId="44631F72" w:rsidR="00666873" w:rsidRDefault="003B15D5" w:rsidP="41AE9AB5">
      <w:pPr>
        <w:spacing w:line="360" w:lineRule="auto"/>
        <w:jc w:val="both"/>
        <w:rPr>
          <w:rFonts w:eastAsiaTheme="minorEastAsia"/>
          <w:b/>
          <w:bCs/>
          <w:color w:val="000000" w:themeColor="text1"/>
          <w:lang w:val="es-ES" w:eastAsia="es-ES"/>
        </w:rPr>
      </w:pPr>
      <w:r w:rsidRPr="38DBBDBA">
        <w:rPr>
          <w:rFonts w:eastAsiaTheme="minorEastAsia"/>
          <w:color w:val="000000" w:themeColor="text1"/>
          <w:lang w:val="es-ES" w:eastAsia="es-ES"/>
        </w:rPr>
        <w:t xml:space="preserve">Aunado a que </w:t>
      </w:r>
      <w:r w:rsidR="00D54D67" w:rsidRPr="38DBBDBA">
        <w:rPr>
          <w:rFonts w:eastAsiaTheme="minorEastAsia"/>
          <w:color w:val="000000" w:themeColor="text1"/>
          <w:lang w:val="es-ES" w:eastAsia="es-ES"/>
        </w:rPr>
        <w:t xml:space="preserve">en respuesta a la queja presentada por </w:t>
      </w:r>
      <w:r w:rsidR="00D54D67" w:rsidRPr="38DBBDBA">
        <w:rPr>
          <w:rFonts w:eastAsiaTheme="minorEastAsia"/>
          <w:b/>
          <w:bCs/>
          <w:color w:val="000000" w:themeColor="text1"/>
          <w:lang w:val="es-ES" w:eastAsia="es-ES"/>
        </w:rPr>
        <w:t xml:space="preserve">Miriam </w:t>
      </w:r>
      <w:r w:rsidR="38C5281B" w:rsidRPr="38DBBDBA">
        <w:rPr>
          <w:rFonts w:eastAsiaTheme="minorEastAsia"/>
          <w:b/>
          <w:bCs/>
          <w:color w:val="000000" w:themeColor="text1"/>
          <w:lang w:val="es-ES" w:eastAsia="es-ES"/>
        </w:rPr>
        <w:t>Gutiérrez</w:t>
      </w:r>
      <w:r w:rsidR="00D54D67" w:rsidRPr="38DBBDBA">
        <w:rPr>
          <w:rFonts w:eastAsiaTheme="minorEastAsia"/>
          <w:b/>
          <w:bCs/>
          <w:color w:val="000000" w:themeColor="text1"/>
          <w:lang w:val="es-ES" w:eastAsia="es-ES"/>
        </w:rPr>
        <w:t xml:space="preserve"> Quintero</w:t>
      </w:r>
      <w:r w:rsidR="00D54D67" w:rsidRPr="38DBBDBA">
        <w:rPr>
          <w:rFonts w:eastAsiaTheme="minorEastAsia"/>
          <w:color w:val="000000" w:themeColor="text1"/>
          <w:lang w:val="es-ES" w:eastAsia="es-ES"/>
        </w:rPr>
        <w:t xml:space="preserve"> el 7 de julio de 2014 con miras a lograr </w:t>
      </w:r>
      <w:r w:rsidR="009858B4" w:rsidRPr="38DBBDBA">
        <w:rPr>
          <w:rFonts w:eastAsiaTheme="minorEastAsia"/>
          <w:color w:val="000000" w:themeColor="text1"/>
          <w:lang w:val="es-ES" w:eastAsia="es-ES"/>
        </w:rPr>
        <w:t xml:space="preserve">el </w:t>
      </w:r>
      <w:r w:rsidR="00D54D67" w:rsidRPr="38DBBDBA">
        <w:rPr>
          <w:rFonts w:eastAsiaTheme="minorEastAsia"/>
          <w:color w:val="000000" w:themeColor="text1"/>
          <w:lang w:val="es-ES" w:eastAsia="es-ES"/>
        </w:rPr>
        <w:t xml:space="preserve">retiro o reubicación inmediata de un </w:t>
      </w:r>
      <w:r w:rsidR="00D54D67" w:rsidRPr="38DBBDBA">
        <w:rPr>
          <w:rFonts w:eastAsiaTheme="minorEastAsia"/>
          <w:i/>
          <w:iCs/>
          <w:color w:val="000000" w:themeColor="text1"/>
          <w:lang w:val="es-ES" w:eastAsia="es-ES"/>
        </w:rPr>
        <w:t>“poste de alta tensión”</w:t>
      </w:r>
      <w:r w:rsidR="00D54D67" w:rsidRPr="38DBBDBA">
        <w:rPr>
          <w:rFonts w:eastAsiaTheme="minorEastAsia"/>
          <w:color w:val="000000" w:themeColor="text1"/>
          <w:lang w:val="es-ES" w:eastAsia="es-ES"/>
        </w:rPr>
        <w:t xml:space="preserve"> que estaba dentro de los límites de su vivienda ubicada en la Calle 7 No. 9-65 en el barrio Obrero, </w:t>
      </w:r>
      <w:r w:rsidR="009858B4" w:rsidRPr="38DBBDBA">
        <w:rPr>
          <w:rFonts w:eastAsiaTheme="minorEastAsia"/>
          <w:color w:val="000000" w:themeColor="text1"/>
          <w:lang w:val="es-ES" w:eastAsia="es-ES"/>
        </w:rPr>
        <w:t xml:space="preserve">es decir, </w:t>
      </w:r>
      <w:r w:rsidR="00D54D67" w:rsidRPr="38DBBDBA">
        <w:rPr>
          <w:rFonts w:eastAsiaTheme="minorEastAsia"/>
          <w:color w:val="000000" w:themeColor="text1"/>
          <w:lang w:val="es-ES" w:eastAsia="es-ES"/>
        </w:rPr>
        <w:t xml:space="preserve">cercana al lugar del </w:t>
      </w:r>
      <w:proofErr w:type="spellStart"/>
      <w:r w:rsidR="00D54D67" w:rsidRPr="38DBBDBA">
        <w:rPr>
          <w:rFonts w:eastAsiaTheme="minorEastAsia"/>
          <w:color w:val="000000" w:themeColor="text1"/>
          <w:lang w:val="es-ES" w:eastAsia="es-ES"/>
        </w:rPr>
        <w:t>insuceso</w:t>
      </w:r>
      <w:proofErr w:type="spellEnd"/>
      <w:r w:rsidR="00D54D67" w:rsidRPr="38DBBDBA">
        <w:rPr>
          <w:rFonts w:eastAsiaTheme="minorEastAsia"/>
          <w:color w:val="000000" w:themeColor="text1"/>
          <w:lang w:val="es-ES" w:eastAsia="es-ES"/>
        </w:rPr>
        <w:t xml:space="preserve"> (</w:t>
      </w:r>
      <w:r w:rsidR="6AAF83EC" w:rsidRPr="38DBBDBA">
        <w:rPr>
          <w:rFonts w:eastAsiaTheme="minorEastAsia"/>
          <w:color w:val="000000" w:themeColor="text1"/>
          <w:lang w:val="es-ES" w:eastAsia="es-ES"/>
        </w:rPr>
        <w:t>fs.</w:t>
      </w:r>
      <w:r w:rsidR="00D54D67" w:rsidRPr="38DBBDBA">
        <w:rPr>
          <w:rFonts w:eastAsiaTheme="minorEastAsia"/>
          <w:color w:val="000000" w:themeColor="text1"/>
          <w:lang w:val="es-ES" w:eastAsia="es-ES"/>
        </w:rPr>
        <w:t xml:space="preserve"> 17-19), la EBSA respondió que pese a que esa construcción no </w:t>
      </w:r>
      <w:r w:rsidR="3999120B" w:rsidRPr="38DBBDBA">
        <w:rPr>
          <w:rFonts w:eastAsiaTheme="minorEastAsia"/>
          <w:color w:val="000000" w:themeColor="text1"/>
          <w:lang w:val="es-ES" w:eastAsia="es-ES"/>
        </w:rPr>
        <w:t>cumplía</w:t>
      </w:r>
      <w:r w:rsidR="00D54D67" w:rsidRPr="38DBBDBA">
        <w:rPr>
          <w:rFonts w:eastAsiaTheme="minorEastAsia"/>
          <w:color w:val="000000" w:themeColor="text1"/>
          <w:lang w:val="es-ES" w:eastAsia="es-ES"/>
        </w:rPr>
        <w:t xml:space="preserve"> con el RETIE</w:t>
      </w:r>
      <w:r w:rsidR="0DD4BD28" w:rsidRPr="38DBBDBA">
        <w:rPr>
          <w:rFonts w:eastAsiaTheme="minorEastAsia"/>
          <w:color w:val="000000" w:themeColor="text1"/>
          <w:lang w:val="es-ES" w:eastAsia="es-ES"/>
        </w:rPr>
        <w:t>,</w:t>
      </w:r>
      <w:r w:rsidR="00D54D67" w:rsidRPr="38DBBDBA">
        <w:rPr>
          <w:rFonts w:eastAsiaTheme="minorEastAsia"/>
          <w:color w:val="000000" w:themeColor="text1"/>
          <w:lang w:val="es-ES" w:eastAsia="es-ES"/>
        </w:rPr>
        <w:t xml:space="preserve"> </w:t>
      </w:r>
      <w:r w:rsidR="009858B4" w:rsidRPr="38DBBDBA">
        <w:rPr>
          <w:rFonts w:eastAsiaTheme="minorEastAsia"/>
          <w:color w:val="000000" w:themeColor="text1"/>
          <w:lang w:val="es-ES" w:eastAsia="es-ES"/>
        </w:rPr>
        <w:t>y hecha una inspección técnica</w:t>
      </w:r>
      <w:r w:rsidR="108087AE" w:rsidRPr="38DBBDBA">
        <w:rPr>
          <w:rFonts w:eastAsiaTheme="minorEastAsia"/>
          <w:color w:val="000000" w:themeColor="text1"/>
          <w:lang w:val="es-ES" w:eastAsia="es-ES"/>
        </w:rPr>
        <w:t>,</w:t>
      </w:r>
      <w:r w:rsidR="009858B4" w:rsidRPr="38DBBDBA">
        <w:rPr>
          <w:rFonts w:eastAsiaTheme="minorEastAsia"/>
          <w:color w:val="000000" w:themeColor="text1"/>
          <w:lang w:val="es-ES" w:eastAsia="es-ES"/>
        </w:rPr>
        <w:t xml:space="preserve"> </w:t>
      </w:r>
      <w:r w:rsidRPr="38DBBDBA">
        <w:rPr>
          <w:rFonts w:eastAsiaTheme="minorEastAsia"/>
          <w:b/>
          <w:bCs/>
          <w:color w:val="000000" w:themeColor="text1"/>
          <w:lang w:val="es-ES" w:eastAsia="es-ES"/>
        </w:rPr>
        <w:t>t</w:t>
      </w:r>
      <w:r w:rsidR="006130A4" w:rsidRPr="38DBBDBA">
        <w:rPr>
          <w:rFonts w:eastAsiaTheme="minorEastAsia"/>
          <w:b/>
          <w:bCs/>
          <w:color w:val="000000" w:themeColor="text1"/>
          <w:lang w:val="es-ES" w:eastAsia="es-ES"/>
        </w:rPr>
        <w:t>ales redes</w:t>
      </w:r>
      <w:r w:rsidR="009858B4" w:rsidRPr="38DBBDBA">
        <w:rPr>
          <w:rFonts w:eastAsiaTheme="minorEastAsia"/>
          <w:b/>
          <w:bCs/>
          <w:color w:val="000000" w:themeColor="text1"/>
          <w:lang w:val="es-ES" w:eastAsia="es-ES"/>
        </w:rPr>
        <w:t xml:space="preserve"> estaban debidamente ubicadas y</w:t>
      </w:r>
      <w:r w:rsidR="006130A4" w:rsidRPr="38DBBDBA">
        <w:rPr>
          <w:rFonts w:eastAsiaTheme="minorEastAsia"/>
          <w:b/>
          <w:bCs/>
          <w:color w:val="000000" w:themeColor="text1"/>
          <w:lang w:val="es-ES" w:eastAsia="es-ES"/>
        </w:rPr>
        <w:t xml:space="preserve"> no representaban riesgo</w:t>
      </w:r>
      <w:r w:rsidR="00D54D67" w:rsidRPr="38DBBDBA">
        <w:rPr>
          <w:rFonts w:eastAsiaTheme="minorEastAsia"/>
          <w:b/>
          <w:bCs/>
          <w:color w:val="000000" w:themeColor="text1"/>
          <w:lang w:val="es-ES" w:eastAsia="es-ES"/>
        </w:rPr>
        <w:t xml:space="preserve"> </w:t>
      </w:r>
      <w:r w:rsidRPr="38DBBDBA">
        <w:rPr>
          <w:rFonts w:eastAsiaTheme="minorEastAsia"/>
          <w:color w:val="000000" w:themeColor="text1"/>
          <w:lang w:val="es-ES" w:eastAsia="es-ES"/>
        </w:rPr>
        <w:t>(</w:t>
      </w:r>
      <w:r w:rsidR="236FCD17" w:rsidRPr="38DBBDBA">
        <w:rPr>
          <w:rFonts w:eastAsiaTheme="minorEastAsia"/>
          <w:color w:val="000000" w:themeColor="text1"/>
          <w:lang w:val="es-ES" w:eastAsia="es-ES"/>
        </w:rPr>
        <w:t>f.</w:t>
      </w:r>
      <w:r w:rsidRPr="38DBBDBA">
        <w:rPr>
          <w:rFonts w:eastAsiaTheme="minorEastAsia"/>
          <w:color w:val="000000" w:themeColor="text1"/>
          <w:lang w:val="es-ES" w:eastAsia="es-ES"/>
        </w:rPr>
        <w:t xml:space="preserve"> 247, 251)</w:t>
      </w:r>
      <w:r w:rsidR="00D54D67" w:rsidRPr="38DBBDBA">
        <w:rPr>
          <w:rFonts w:eastAsiaTheme="minorEastAsia"/>
          <w:color w:val="000000" w:themeColor="text1"/>
          <w:lang w:val="es-ES" w:eastAsia="es-ES"/>
        </w:rPr>
        <w:t>, y,</w:t>
      </w:r>
      <w:r w:rsidR="25347F4A" w:rsidRPr="38DBBDBA">
        <w:rPr>
          <w:rFonts w:eastAsiaTheme="minorEastAsia"/>
          <w:color w:val="000000" w:themeColor="text1"/>
          <w:lang w:val="es-ES" w:eastAsia="es-ES"/>
        </w:rPr>
        <w:t xml:space="preserve"> que</w:t>
      </w:r>
      <w:r w:rsidR="00D54D67" w:rsidRPr="38DBBDBA">
        <w:rPr>
          <w:rFonts w:eastAsiaTheme="minorEastAsia"/>
          <w:color w:val="000000" w:themeColor="text1"/>
          <w:lang w:val="es-ES" w:eastAsia="es-ES"/>
        </w:rPr>
        <w:t xml:space="preserve"> </w:t>
      </w:r>
      <w:r w:rsidR="002B2EE2" w:rsidRPr="38DBBDBA">
        <w:rPr>
          <w:rFonts w:eastAsiaTheme="minorEastAsia"/>
          <w:color w:val="000000" w:themeColor="text1"/>
          <w:lang w:val="es-ES" w:eastAsia="es-ES"/>
        </w:rPr>
        <w:t>la</w:t>
      </w:r>
      <w:r w:rsidR="001650E6" w:rsidRPr="38DBBDBA">
        <w:rPr>
          <w:rFonts w:eastAsiaTheme="minorEastAsia"/>
          <w:color w:val="000000" w:themeColor="text1"/>
          <w:lang w:val="es-ES" w:eastAsia="es-ES"/>
        </w:rPr>
        <w:t>s modificaciones hechas a</w:t>
      </w:r>
      <w:r w:rsidR="002B2EE2" w:rsidRPr="38DBBDBA">
        <w:rPr>
          <w:rFonts w:eastAsiaTheme="minorEastAsia"/>
          <w:color w:val="000000" w:themeColor="text1"/>
          <w:lang w:val="es-ES" w:eastAsia="es-ES"/>
        </w:rPr>
        <w:t xml:space="preserve"> la</w:t>
      </w:r>
      <w:r w:rsidR="001650E6" w:rsidRPr="38DBBDBA">
        <w:rPr>
          <w:rFonts w:eastAsiaTheme="minorEastAsia"/>
          <w:color w:val="000000" w:themeColor="text1"/>
          <w:lang w:val="es-ES" w:eastAsia="es-ES"/>
        </w:rPr>
        <w:t xml:space="preserve">s </w:t>
      </w:r>
      <w:r w:rsidR="002B2EE2" w:rsidRPr="38DBBDBA">
        <w:rPr>
          <w:rFonts w:eastAsiaTheme="minorEastAsia"/>
          <w:color w:val="000000" w:themeColor="text1"/>
          <w:lang w:val="es-ES" w:eastAsia="es-ES"/>
        </w:rPr>
        <w:t>red</w:t>
      </w:r>
      <w:r w:rsidR="001650E6" w:rsidRPr="38DBBDBA">
        <w:rPr>
          <w:rFonts w:eastAsiaTheme="minorEastAsia"/>
          <w:color w:val="000000" w:themeColor="text1"/>
          <w:lang w:val="es-ES" w:eastAsia="es-ES"/>
        </w:rPr>
        <w:t>es</w:t>
      </w:r>
      <w:r w:rsidR="002B2EE2" w:rsidRPr="38DBBDBA">
        <w:rPr>
          <w:rFonts w:eastAsiaTheme="minorEastAsia"/>
          <w:color w:val="000000" w:themeColor="text1"/>
          <w:lang w:val="es-ES" w:eastAsia="es-ES"/>
        </w:rPr>
        <w:t xml:space="preserve"> </w:t>
      </w:r>
      <w:r w:rsidR="009858B4" w:rsidRPr="38DBBDBA">
        <w:rPr>
          <w:rFonts w:eastAsiaTheme="minorEastAsia"/>
          <w:color w:val="000000" w:themeColor="text1"/>
          <w:lang w:val="es-ES" w:eastAsia="es-ES"/>
        </w:rPr>
        <w:t xml:space="preserve">por parte de esa empresa y </w:t>
      </w:r>
      <w:r w:rsidR="006130A4" w:rsidRPr="38DBBDBA">
        <w:rPr>
          <w:rFonts w:eastAsiaTheme="minorEastAsia"/>
          <w:color w:val="000000" w:themeColor="text1"/>
          <w:lang w:val="es-ES" w:eastAsia="es-ES"/>
        </w:rPr>
        <w:t xml:space="preserve">con </w:t>
      </w:r>
      <w:r w:rsidR="29AA2DF5" w:rsidRPr="38DBBDBA">
        <w:rPr>
          <w:rFonts w:eastAsiaTheme="minorEastAsia"/>
          <w:color w:val="000000" w:themeColor="text1"/>
          <w:lang w:val="es-ES" w:eastAsia="es-ES"/>
        </w:rPr>
        <w:t>posterioridad</w:t>
      </w:r>
      <w:r w:rsidR="006130A4" w:rsidRPr="38DBBDBA">
        <w:rPr>
          <w:rFonts w:eastAsiaTheme="minorEastAsia"/>
          <w:color w:val="000000" w:themeColor="text1"/>
          <w:lang w:val="es-ES" w:eastAsia="es-ES"/>
        </w:rPr>
        <w:t xml:space="preserve"> al </w:t>
      </w:r>
      <w:r w:rsidR="006130A4" w:rsidRPr="38DBBDBA">
        <w:rPr>
          <w:rFonts w:eastAsiaTheme="minorEastAsia"/>
          <w:b/>
          <w:bCs/>
          <w:color w:val="000000" w:themeColor="text1"/>
          <w:lang w:val="es-ES" w:eastAsia="es-ES"/>
        </w:rPr>
        <w:t xml:space="preserve">accidente </w:t>
      </w:r>
      <w:r w:rsidR="006E2F66" w:rsidRPr="38DBBDBA">
        <w:rPr>
          <w:rFonts w:eastAsiaTheme="minorEastAsia"/>
          <w:b/>
          <w:bCs/>
          <w:color w:val="000000" w:themeColor="text1"/>
          <w:lang w:val="es-ES" w:eastAsia="es-ES"/>
        </w:rPr>
        <w:t xml:space="preserve">fatal solo puede interpretarse como </w:t>
      </w:r>
      <w:r w:rsidR="002B2EE2" w:rsidRPr="38DBBDBA">
        <w:rPr>
          <w:rFonts w:eastAsiaTheme="minorEastAsia"/>
          <w:b/>
          <w:bCs/>
          <w:color w:val="000000" w:themeColor="text1"/>
          <w:lang w:val="es-ES" w:eastAsia="es-ES"/>
        </w:rPr>
        <w:t xml:space="preserve">una </w:t>
      </w:r>
      <w:r w:rsidR="006130A4" w:rsidRPr="38DBBDBA">
        <w:rPr>
          <w:rFonts w:eastAsiaTheme="minorEastAsia"/>
          <w:b/>
          <w:bCs/>
          <w:color w:val="000000" w:themeColor="text1"/>
          <w:lang w:val="es-ES" w:eastAsia="es-ES"/>
        </w:rPr>
        <w:t>garant</w:t>
      </w:r>
      <w:r w:rsidR="002B2EE2" w:rsidRPr="38DBBDBA">
        <w:rPr>
          <w:rFonts w:eastAsiaTheme="minorEastAsia"/>
          <w:b/>
          <w:bCs/>
          <w:color w:val="000000" w:themeColor="text1"/>
          <w:lang w:val="es-ES" w:eastAsia="es-ES"/>
        </w:rPr>
        <w:t xml:space="preserve">ía de que </w:t>
      </w:r>
      <w:r w:rsidR="006130A4" w:rsidRPr="38DBBDBA">
        <w:rPr>
          <w:rFonts w:eastAsiaTheme="minorEastAsia"/>
          <w:b/>
          <w:bCs/>
          <w:color w:val="000000" w:themeColor="text1"/>
          <w:lang w:val="es-ES" w:eastAsia="es-ES"/>
        </w:rPr>
        <w:t xml:space="preserve">no se repitieran episodios </w:t>
      </w:r>
      <w:r w:rsidR="006E2F66" w:rsidRPr="38DBBDBA">
        <w:rPr>
          <w:rFonts w:eastAsiaTheme="minorEastAsia"/>
          <w:b/>
          <w:bCs/>
          <w:color w:val="000000" w:themeColor="text1"/>
          <w:lang w:val="es-ES" w:eastAsia="es-ES"/>
        </w:rPr>
        <w:t xml:space="preserve">lamentables </w:t>
      </w:r>
      <w:r w:rsidR="001650E6" w:rsidRPr="38DBBDBA">
        <w:rPr>
          <w:rFonts w:eastAsiaTheme="minorEastAsia"/>
          <w:b/>
          <w:bCs/>
          <w:color w:val="000000" w:themeColor="text1"/>
          <w:lang w:val="es-ES" w:eastAsia="es-ES"/>
        </w:rPr>
        <w:t xml:space="preserve">como el acontecido </w:t>
      </w:r>
      <w:r w:rsidR="006130A4" w:rsidRPr="38DBBDBA">
        <w:rPr>
          <w:rFonts w:eastAsiaTheme="minorEastAsia"/>
          <w:b/>
          <w:bCs/>
          <w:color w:val="000000" w:themeColor="text1"/>
          <w:lang w:val="es-ES" w:eastAsia="es-ES"/>
        </w:rPr>
        <w:t>ante</w:t>
      </w:r>
      <w:r w:rsidR="002F5956" w:rsidRPr="38DBBDBA">
        <w:rPr>
          <w:rFonts w:eastAsiaTheme="minorEastAsia"/>
          <w:b/>
          <w:bCs/>
          <w:color w:val="000000" w:themeColor="text1"/>
          <w:lang w:val="es-ES" w:eastAsia="es-ES"/>
        </w:rPr>
        <w:t xml:space="preserve"> el desconocimiento que se hiciera de </w:t>
      </w:r>
      <w:r w:rsidR="002B2EE2" w:rsidRPr="38DBBDBA">
        <w:rPr>
          <w:rFonts w:eastAsiaTheme="minorEastAsia"/>
          <w:b/>
          <w:bCs/>
          <w:color w:val="000000" w:themeColor="text1"/>
          <w:lang w:val="es-ES" w:eastAsia="es-ES"/>
        </w:rPr>
        <w:t xml:space="preserve">esas normas técnicas en la </w:t>
      </w:r>
      <w:r w:rsidR="002F5956" w:rsidRPr="38DBBDBA">
        <w:rPr>
          <w:rFonts w:eastAsiaTheme="minorEastAsia"/>
          <w:b/>
          <w:bCs/>
          <w:color w:val="000000" w:themeColor="text1"/>
          <w:lang w:val="es-ES" w:eastAsia="es-ES"/>
        </w:rPr>
        <w:t>constru</w:t>
      </w:r>
      <w:r w:rsidR="002B2EE2" w:rsidRPr="38DBBDBA">
        <w:rPr>
          <w:rFonts w:eastAsiaTheme="minorEastAsia"/>
          <w:b/>
          <w:bCs/>
          <w:color w:val="000000" w:themeColor="text1"/>
          <w:lang w:val="es-ES" w:eastAsia="es-ES"/>
        </w:rPr>
        <w:t>cción de</w:t>
      </w:r>
      <w:r w:rsidR="009858B4" w:rsidRPr="38DBBDBA">
        <w:rPr>
          <w:rFonts w:eastAsiaTheme="minorEastAsia"/>
          <w:b/>
          <w:bCs/>
          <w:color w:val="000000" w:themeColor="text1"/>
          <w:lang w:val="es-ES" w:eastAsia="es-ES"/>
        </w:rPr>
        <w:t xml:space="preserve"> inmuebles en la zona</w:t>
      </w:r>
      <w:r w:rsidR="00380652" w:rsidRPr="38DBBDBA">
        <w:rPr>
          <w:rFonts w:eastAsiaTheme="minorEastAsia"/>
          <w:b/>
          <w:bCs/>
          <w:color w:val="000000" w:themeColor="text1"/>
          <w:lang w:val="es-ES" w:eastAsia="es-ES"/>
        </w:rPr>
        <w:t xml:space="preserve"> </w:t>
      </w:r>
      <w:r w:rsidR="00EC0017" w:rsidRPr="38DBBDBA">
        <w:rPr>
          <w:rFonts w:eastAsiaTheme="minorEastAsia"/>
          <w:b/>
          <w:bCs/>
          <w:color w:val="000000" w:themeColor="text1"/>
          <w:lang w:val="es-ES" w:eastAsia="es-ES"/>
        </w:rPr>
        <w:t>(</w:t>
      </w:r>
      <w:r w:rsidR="236FCD17" w:rsidRPr="38DBBDBA">
        <w:rPr>
          <w:rFonts w:eastAsiaTheme="minorEastAsia"/>
          <w:b/>
          <w:bCs/>
          <w:color w:val="000000" w:themeColor="text1"/>
          <w:lang w:val="es-ES" w:eastAsia="es-ES"/>
        </w:rPr>
        <w:t>f.</w:t>
      </w:r>
      <w:r w:rsidR="00EC0017" w:rsidRPr="38DBBDBA">
        <w:rPr>
          <w:rFonts w:eastAsiaTheme="minorEastAsia"/>
          <w:b/>
          <w:bCs/>
          <w:color w:val="000000" w:themeColor="text1"/>
          <w:lang w:val="es-ES" w:eastAsia="es-ES"/>
        </w:rPr>
        <w:t xml:space="preserve"> 109-120)</w:t>
      </w:r>
      <w:r w:rsidR="006E2F66" w:rsidRPr="38DBBDBA">
        <w:rPr>
          <w:rFonts w:eastAsiaTheme="minorEastAsia"/>
          <w:b/>
          <w:bCs/>
          <w:color w:val="000000" w:themeColor="text1"/>
          <w:lang w:val="es-ES" w:eastAsia="es-ES"/>
        </w:rPr>
        <w:t xml:space="preserve"> </w:t>
      </w:r>
      <w:r w:rsidR="002F5956" w:rsidRPr="38DBBDBA">
        <w:rPr>
          <w:rFonts w:eastAsiaTheme="minorEastAsia"/>
          <w:b/>
          <w:bCs/>
          <w:color w:val="000000" w:themeColor="text1"/>
          <w:lang w:val="es-ES" w:eastAsia="es-ES"/>
        </w:rPr>
        <w:t>.</w:t>
      </w:r>
    </w:p>
    <w:p w14:paraId="097A295F" w14:textId="77777777" w:rsidR="00666873" w:rsidRDefault="00666873" w:rsidP="009A0604">
      <w:pPr>
        <w:spacing w:line="360" w:lineRule="auto"/>
        <w:jc w:val="both"/>
        <w:rPr>
          <w:rFonts w:eastAsiaTheme="minorHAnsi"/>
          <w:color w:val="000000" w:themeColor="text1"/>
          <w:lang w:val="es-ES" w:eastAsia="es-ES"/>
        </w:rPr>
      </w:pPr>
    </w:p>
    <w:p w14:paraId="6E0AA21D" w14:textId="546E4F43" w:rsidR="009A0604" w:rsidRDefault="008735A3" w:rsidP="7F1265A4">
      <w:pPr>
        <w:spacing w:line="360" w:lineRule="auto"/>
        <w:jc w:val="both"/>
        <w:rPr>
          <w:rFonts w:eastAsiaTheme="minorEastAsia"/>
          <w:b/>
          <w:bCs/>
          <w:color w:val="000000" w:themeColor="text1"/>
          <w:lang w:val="es-ES" w:eastAsia="es-ES"/>
        </w:rPr>
      </w:pPr>
      <w:r w:rsidRPr="7F1265A4">
        <w:rPr>
          <w:rFonts w:eastAsiaTheme="minorEastAsia"/>
          <w:color w:val="000000" w:themeColor="text1"/>
          <w:lang w:val="es-ES" w:eastAsia="es-ES"/>
        </w:rPr>
        <w:t xml:space="preserve">De </w:t>
      </w:r>
      <w:r w:rsidR="0035249C" w:rsidRPr="7F1265A4">
        <w:rPr>
          <w:rFonts w:eastAsiaTheme="minorEastAsia"/>
          <w:color w:val="000000" w:themeColor="text1"/>
          <w:lang w:val="es-ES" w:eastAsia="es-ES"/>
        </w:rPr>
        <w:t>suerte que de</w:t>
      </w:r>
      <w:r w:rsidR="00380652" w:rsidRPr="7F1265A4">
        <w:rPr>
          <w:rFonts w:eastAsiaTheme="minorEastAsia"/>
          <w:color w:val="000000" w:themeColor="text1"/>
          <w:lang w:val="es-ES" w:eastAsia="es-ES"/>
        </w:rPr>
        <w:t xml:space="preserve">l estado y </w:t>
      </w:r>
      <w:r w:rsidRPr="7F1265A4">
        <w:rPr>
          <w:rFonts w:eastAsiaTheme="minorEastAsia"/>
          <w:color w:val="000000" w:themeColor="text1"/>
          <w:lang w:val="es-ES" w:eastAsia="es-ES"/>
        </w:rPr>
        <w:t>ubicación de l</w:t>
      </w:r>
      <w:r w:rsidR="0035249C" w:rsidRPr="7F1265A4">
        <w:rPr>
          <w:rFonts w:eastAsiaTheme="minorEastAsia"/>
          <w:color w:val="000000" w:themeColor="text1"/>
          <w:lang w:val="es-ES" w:eastAsia="es-ES"/>
        </w:rPr>
        <w:t xml:space="preserve">as redes </w:t>
      </w:r>
      <w:r w:rsidRPr="7F1265A4">
        <w:rPr>
          <w:rFonts w:eastAsiaTheme="minorEastAsia"/>
          <w:color w:val="000000" w:themeColor="text1"/>
          <w:lang w:val="es-ES" w:eastAsia="es-ES"/>
        </w:rPr>
        <w:t xml:space="preserve">de conducción </w:t>
      </w:r>
      <w:r w:rsidR="0035249C" w:rsidRPr="7F1265A4">
        <w:rPr>
          <w:rFonts w:eastAsiaTheme="minorEastAsia"/>
          <w:color w:val="000000" w:themeColor="text1"/>
          <w:lang w:val="es-ES" w:eastAsia="es-ES"/>
        </w:rPr>
        <w:t xml:space="preserve">de energía </w:t>
      </w:r>
      <w:r w:rsidRPr="7F1265A4">
        <w:rPr>
          <w:rFonts w:eastAsiaTheme="minorEastAsia"/>
          <w:color w:val="000000" w:themeColor="text1"/>
          <w:lang w:val="es-ES" w:eastAsia="es-ES"/>
        </w:rPr>
        <w:t>eléctrica que pasaban junto a la vivienda en que se encontraba l</w:t>
      </w:r>
      <w:r w:rsidR="0035249C" w:rsidRPr="7F1265A4">
        <w:rPr>
          <w:rFonts w:eastAsiaTheme="minorEastAsia"/>
          <w:color w:val="000000" w:themeColor="text1"/>
          <w:lang w:val="es-ES" w:eastAsia="es-ES"/>
        </w:rPr>
        <w:t>a víctima</w:t>
      </w:r>
      <w:r w:rsidRPr="7F1265A4">
        <w:rPr>
          <w:rFonts w:eastAsiaTheme="minorEastAsia"/>
          <w:color w:val="000000" w:themeColor="text1"/>
          <w:lang w:val="es-ES" w:eastAsia="es-ES"/>
        </w:rPr>
        <w:t xml:space="preserve"> </w:t>
      </w:r>
      <w:r w:rsidRPr="7F1265A4">
        <w:rPr>
          <w:rFonts w:eastAsiaTheme="minorEastAsia"/>
          <w:b/>
          <w:bCs/>
          <w:color w:val="000000" w:themeColor="text1"/>
          <w:lang w:val="es-ES" w:eastAsia="es-ES"/>
        </w:rPr>
        <w:t>no podía colegirse que</w:t>
      </w:r>
      <w:r w:rsidR="004238A5" w:rsidRPr="7F1265A4">
        <w:rPr>
          <w:rFonts w:eastAsiaTheme="minorEastAsia"/>
          <w:b/>
          <w:bCs/>
          <w:color w:val="000000" w:themeColor="text1"/>
          <w:lang w:val="es-ES" w:eastAsia="es-ES"/>
        </w:rPr>
        <w:t xml:space="preserve"> </w:t>
      </w:r>
      <w:r w:rsidR="0035249C" w:rsidRPr="7F1265A4">
        <w:rPr>
          <w:rFonts w:eastAsiaTheme="minorEastAsia"/>
          <w:b/>
          <w:bCs/>
          <w:color w:val="000000" w:themeColor="text1"/>
          <w:lang w:val="es-ES" w:eastAsia="es-ES"/>
        </w:rPr>
        <w:t xml:space="preserve">esta </w:t>
      </w:r>
      <w:r w:rsidRPr="7F1265A4">
        <w:rPr>
          <w:rFonts w:eastAsiaTheme="minorEastAsia"/>
          <w:b/>
          <w:bCs/>
          <w:color w:val="000000" w:themeColor="text1"/>
          <w:lang w:val="es-ES" w:eastAsia="es-ES"/>
        </w:rPr>
        <w:t xml:space="preserve">tuviese contacto </w:t>
      </w:r>
      <w:r w:rsidR="0035249C" w:rsidRPr="7F1265A4">
        <w:rPr>
          <w:rFonts w:eastAsiaTheme="minorEastAsia"/>
          <w:b/>
          <w:bCs/>
          <w:color w:val="000000" w:themeColor="text1"/>
          <w:lang w:val="es-ES" w:eastAsia="es-ES"/>
        </w:rPr>
        <w:t>directo con aquellas;</w:t>
      </w:r>
      <w:r w:rsidR="0035249C" w:rsidRPr="7F1265A4">
        <w:rPr>
          <w:rFonts w:eastAsiaTheme="minorEastAsia"/>
          <w:color w:val="000000" w:themeColor="text1"/>
          <w:lang w:val="es-ES" w:eastAsia="es-ES"/>
        </w:rPr>
        <w:t xml:space="preserve"> </w:t>
      </w:r>
      <w:r w:rsidR="00380652" w:rsidRPr="7F1265A4">
        <w:rPr>
          <w:rFonts w:eastAsiaTheme="minorEastAsia"/>
          <w:color w:val="000000" w:themeColor="text1"/>
          <w:lang w:val="es-ES" w:eastAsia="es-ES"/>
        </w:rPr>
        <w:t xml:space="preserve">y, </w:t>
      </w:r>
      <w:r w:rsidR="00B0036C" w:rsidRPr="7F1265A4">
        <w:rPr>
          <w:rFonts w:eastAsiaTheme="minorEastAsia"/>
          <w:color w:val="000000" w:themeColor="text1"/>
          <w:lang w:val="es-ES" w:eastAsia="es-ES"/>
        </w:rPr>
        <w:t xml:space="preserve">como se explicó </w:t>
      </w:r>
      <w:r w:rsidR="00380652" w:rsidRPr="7F1265A4">
        <w:rPr>
          <w:rFonts w:eastAsiaTheme="minorEastAsia"/>
          <w:color w:val="000000" w:themeColor="text1"/>
          <w:lang w:val="es-ES" w:eastAsia="es-ES"/>
        </w:rPr>
        <w:t>ampliamente de manera previa</w:t>
      </w:r>
      <w:r w:rsidR="00B0036C" w:rsidRPr="7F1265A4">
        <w:rPr>
          <w:rFonts w:eastAsiaTheme="minorEastAsia"/>
          <w:color w:val="000000" w:themeColor="text1"/>
          <w:lang w:val="es-ES" w:eastAsia="es-ES"/>
        </w:rPr>
        <w:t xml:space="preserve">, </w:t>
      </w:r>
      <w:r w:rsidR="00380652" w:rsidRPr="7F1265A4">
        <w:rPr>
          <w:rFonts w:eastAsiaTheme="minorEastAsia"/>
          <w:b/>
          <w:bCs/>
          <w:color w:val="000000" w:themeColor="text1"/>
          <w:lang w:val="es-ES" w:eastAsia="es-ES"/>
        </w:rPr>
        <w:t xml:space="preserve">el daño alegado </w:t>
      </w:r>
      <w:r w:rsidR="00B0036C" w:rsidRPr="7F1265A4">
        <w:rPr>
          <w:rFonts w:eastAsiaTheme="minorEastAsia"/>
          <w:b/>
          <w:bCs/>
          <w:color w:val="000000" w:themeColor="text1"/>
          <w:lang w:val="es-ES" w:eastAsia="es-ES"/>
        </w:rPr>
        <w:t xml:space="preserve">ocurrió </w:t>
      </w:r>
      <w:r w:rsidR="00380652" w:rsidRPr="7F1265A4">
        <w:rPr>
          <w:rFonts w:eastAsiaTheme="minorEastAsia"/>
          <w:b/>
          <w:bCs/>
          <w:color w:val="000000" w:themeColor="text1"/>
          <w:lang w:val="es-ES" w:eastAsia="es-ES"/>
        </w:rPr>
        <w:t xml:space="preserve">determinante y eficientemente </w:t>
      </w:r>
      <w:r w:rsidR="00B0036C" w:rsidRPr="7F1265A4">
        <w:rPr>
          <w:rFonts w:eastAsiaTheme="minorEastAsia"/>
          <w:b/>
          <w:bCs/>
          <w:color w:val="000000" w:themeColor="text1"/>
          <w:lang w:val="es-ES" w:eastAsia="es-ES"/>
        </w:rPr>
        <w:t xml:space="preserve">por </w:t>
      </w:r>
      <w:r w:rsidR="00380652" w:rsidRPr="7F1265A4">
        <w:rPr>
          <w:rFonts w:eastAsiaTheme="minorEastAsia"/>
          <w:b/>
          <w:bCs/>
          <w:color w:val="000000" w:themeColor="text1"/>
          <w:lang w:val="es-ES" w:eastAsia="es-ES"/>
        </w:rPr>
        <w:t>la</w:t>
      </w:r>
      <w:r w:rsidR="00B0036C" w:rsidRPr="7F1265A4">
        <w:rPr>
          <w:rFonts w:eastAsiaTheme="minorEastAsia"/>
          <w:b/>
          <w:bCs/>
          <w:color w:val="000000" w:themeColor="text1"/>
          <w:lang w:val="es-ES" w:eastAsia="es-ES"/>
        </w:rPr>
        <w:t xml:space="preserve"> actuación imprudente </w:t>
      </w:r>
      <w:r w:rsidR="00380652" w:rsidRPr="7F1265A4">
        <w:rPr>
          <w:rFonts w:eastAsiaTheme="minorEastAsia"/>
          <w:b/>
          <w:bCs/>
          <w:color w:val="000000" w:themeColor="text1"/>
          <w:lang w:val="es-ES" w:eastAsia="es-ES"/>
        </w:rPr>
        <w:t xml:space="preserve">de aquella </w:t>
      </w:r>
      <w:r w:rsidR="00B0036C" w:rsidRPr="7F1265A4">
        <w:rPr>
          <w:rFonts w:eastAsiaTheme="minorEastAsia"/>
          <w:b/>
          <w:bCs/>
          <w:color w:val="000000" w:themeColor="text1"/>
          <w:lang w:val="es-ES" w:eastAsia="es-ES"/>
        </w:rPr>
        <w:t>al tratar de izar una bandera con un elemento metálico</w:t>
      </w:r>
      <w:r w:rsidR="0035249C" w:rsidRPr="7F1265A4">
        <w:rPr>
          <w:rFonts w:eastAsiaTheme="minorEastAsia"/>
          <w:b/>
          <w:bCs/>
          <w:color w:val="000000" w:themeColor="text1"/>
          <w:lang w:val="es-ES" w:eastAsia="es-ES"/>
        </w:rPr>
        <w:t xml:space="preserve"> conductor de ese tipo de energía</w:t>
      </w:r>
      <w:r w:rsidR="00B0036C" w:rsidRPr="7F1265A4">
        <w:rPr>
          <w:rFonts w:eastAsiaTheme="minorEastAsia"/>
          <w:b/>
          <w:bCs/>
          <w:color w:val="000000" w:themeColor="text1"/>
          <w:lang w:val="es-ES" w:eastAsia="es-ES"/>
        </w:rPr>
        <w:t>.</w:t>
      </w:r>
    </w:p>
    <w:p w14:paraId="19344516" w14:textId="054B17F7" w:rsidR="00737253" w:rsidRDefault="00737253" w:rsidP="009A0604">
      <w:pPr>
        <w:spacing w:line="360" w:lineRule="auto"/>
        <w:jc w:val="both"/>
        <w:rPr>
          <w:rFonts w:eastAsiaTheme="minorHAnsi"/>
          <w:color w:val="000000" w:themeColor="text1"/>
          <w:lang w:val="es-ES" w:eastAsia="es-ES"/>
        </w:rPr>
      </w:pPr>
    </w:p>
    <w:p w14:paraId="2CE31056" w14:textId="6FD4148A" w:rsidR="00737253" w:rsidRDefault="00737253" w:rsidP="38DBBDBA">
      <w:pPr>
        <w:spacing w:line="360" w:lineRule="auto"/>
        <w:jc w:val="both"/>
        <w:rPr>
          <w:rFonts w:eastAsiaTheme="minorEastAsia"/>
          <w:color w:val="000000" w:themeColor="text1"/>
          <w:lang w:val="es-ES" w:eastAsia="es-ES"/>
        </w:rPr>
      </w:pPr>
      <w:r w:rsidRPr="38DBBDBA">
        <w:rPr>
          <w:rFonts w:eastAsiaTheme="minorEastAsia"/>
          <w:color w:val="000000" w:themeColor="text1"/>
          <w:lang w:val="es-ES" w:eastAsia="es-ES"/>
        </w:rPr>
        <w:t>Como dejó sentado la jurisprudencia en cita del Consejo de Estado al examinar la imputación fáctica de un daño causado por la actividad de la energía eléctrica</w:t>
      </w:r>
      <w:r w:rsidR="5BBF1A15" w:rsidRPr="38DBBDBA">
        <w:rPr>
          <w:rFonts w:eastAsiaTheme="minorEastAsia"/>
          <w:color w:val="000000" w:themeColor="text1"/>
          <w:lang w:val="es-ES" w:eastAsia="es-ES"/>
        </w:rPr>
        <w:t>,</w:t>
      </w:r>
      <w:r w:rsidRPr="38DBBDBA">
        <w:rPr>
          <w:rFonts w:eastAsiaTheme="minorEastAsia"/>
          <w:color w:val="000000" w:themeColor="text1"/>
          <w:lang w:val="es-ES" w:eastAsia="es-ES"/>
        </w:rPr>
        <w:t xml:space="preserve"> es necesario examinar si el resultado le es imputable, </w:t>
      </w:r>
      <w:r w:rsidRPr="38DBBDBA">
        <w:rPr>
          <w:rFonts w:eastAsiaTheme="minorEastAsia"/>
          <w:b/>
          <w:bCs/>
          <w:color w:val="000000" w:themeColor="text1"/>
          <w:lang w:val="es-ES" w:eastAsia="es-ES"/>
        </w:rPr>
        <w:t>de manera exclusiva a la víctima</w:t>
      </w:r>
      <w:r w:rsidRPr="38DBBDBA">
        <w:rPr>
          <w:rFonts w:eastAsiaTheme="minorEastAsia"/>
          <w:color w:val="000000" w:themeColor="text1"/>
          <w:lang w:val="es-ES" w:eastAsia="es-ES"/>
        </w:rPr>
        <w:t>, porque con su actuación propició de manera directa e inmediata la materialización del riesgo irreductible de esa actividad riesgosa, la cual no se habría materializado si no se hubiera acercado a los aludidos elementos conductores de electricidad, como ocurrió en este caso.</w:t>
      </w:r>
    </w:p>
    <w:p w14:paraId="3F5E7B4C" w14:textId="26ACEACD" w:rsidR="00B12CE5" w:rsidRDefault="00B12CE5" w:rsidP="41AE9AB5">
      <w:pPr>
        <w:spacing w:line="360" w:lineRule="auto"/>
        <w:jc w:val="both"/>
        <w:rPr>
          <w:rFonts w:eastAsiaTheme="minorEastAsia"/>
          <w:color w:val="000000" w:themeColor="text1"/>
          <w:highlight w:val="green"/>
          <w:lang w:val="es-ES" w:eastAsia="es-ES"/>
        </w:rPr>
      </w:pPr>
    </w:p>
    <w:p w14:paraId="52B88C4B" w14:textId="6EC06D39" w:rsidR="00B12CE5" w:rsidRPr="0095090F" w:rsidRDefault="00B12CE5" w:rsidP="38DBBDBA">
      <w:pPr>
        <w:spacing w:line="360" w:lineRule="auto"/>
        <w:jc w:val="both"/>
        <w:rPr>
          <w:rFonts w:eastAsiaTheme="minorEastAsia"/>
          <w:color w:val="000000" w:themeColor="text1"/>
          <w:lang w:val="es-ES" w:eastAsia="es-ES"/>
        </w:rPr>
      </w:pPr>
      <w:r w:rsidRPr="38DBBDBA">
        <w:rPr>
          <w:rFonts w:eastAsiaTheme="minorEastAsia"/>
          <w:color w:val="000000" w:themeColor="text1"/>
          <w:lang w:val="es-ES" w:eastAsia="es-ES"/>
        </w:rPr>
        <w:t>En suma,</w:t>
      </w:r>
      <w:r w:rsidRPr="38DBBDBA">
        <w:rPr>
          <w:rFonts w:eastAsiaTheme="minorEastAsia"/>
          <w:b/>
          <w:bCs/>
          <w:color w:val="000000" w:themeColor="text1"/>
          <w:lang w:val="es-ES" w:eastAsia="es-ES"/>
        </w:rPr>
        <w:t xml:space="preserve"> </w:t>
      </w:r>
      <w:bookmarkStart w:id="48" w:name="_Hlk129174673"/>
      <w:r w:rsidRPr="38DBBDBA">
        <w:rPr>
          <w:rFonts w:eastAsiaTheme="minorEastAsia"/>
          <w:b/>
          <w:bCs/>
          <w:color w:val="000000" w:themeColor="text1"/>
          <w:lang w:val="es-ES" w:eastAsia="es-ES"/>
        </w:rPr>
        <w:t>se configura</w:t>
      </w:r>
      <w:r w:rsidR="2B9B15AE" w:rsidRPr="38DBBDBA">
        <w:rPr>
          <w:rFonts w:eastAsiaTheme="minorEastAsia"/>
          <w:b/>
          <w:bCs/>
          <w:color w:val="000000" w:themeColor="text1"/>
          <w:lang w:val="es-ES" w:eastAsia="es-ES"/>
        </w:rPr>
        <w:t>n</w:t>
      </w:r>
      <w:r w:rsidRPr="38DBBDBA">
        <w:rPr>
          <w:rFonts w:eastAsiaTheme="minorEastAsia"/>
          <w:b/>
          <w:bCs/>
          <w:color w:val="000000" w:themeColor="text1"/>
          <w:lang w:val="es-ES" w:eastAsia="es-ES"/>
        </w:rPr>
        <w:t xml:space="preserve"> los elementos de la causal eximente de responsabilidad de hecho exclusivo de la víctima</w:t>
      </w:r>
      <w:r w:rsidR="003120A7" w:rsidRPr="38DBBDBA">
        <w:rPr>
          <w:rFonts w:eastAsiaTheme="minorEastAsia"/>
          <w:color w:val="000000" w:themeColor="text1"/>
          <w:lang w:val="es-ES" w:eastAsia="es-ES"/>
        </w:rPr>
        <w:t xml:space="preserve">, porque se trató de una conducta que provino </w:t>
      </w:r>
      <w:r w:rsidR="00A5578B" w:rsidRPr="38DBBDBA">
        <w:rPr>
          <w:rFonts w:eastAsiaTheme="minorEastAsia"/>
          <w:color w:val="000000" w:themeColor="text1"/>
          <w:lang w:val="es-ES" w:eastAsia="es-ES"/>
        </w:rPr>
        <w:t xml:space="preserve">exclusivamente </w:t>
      </w:r>
      <w:r w:rsidR="003120A7" w:rsidRPr="38DBBDBA">
        <w:rPr>
          <w:rFonts w:eastAsiaTheme="minorEastAsia"/>
          <w:color w:val="000000" w:themeColor="text1"/>
          <w:lang w:val="es-ES" w:eastAsia="es-ES"/>
        </w:rPr>
        <w:t>del actuar imprudente o culposo de</w:t>
      </w:r>
      <w:r w:rsidR="00055623" w:rsidRPr="38DBBDBA">
        <w:rPr>
          <w:rFonts w:eastAsiaTheme="minorEastAsia"/>
          <w:color w:val="000000" w:themeColor="text1"/>
          <w:lang w:val="es-ES" w:eastAsia="es-ES"/>
        </w:rPr>
        <w:t xml:space="preserve">l señor </w:t>
      </w:r>
      <w:r w:rsidR="00602597" w:rsidRPr="38DBBDBA">
        <w:rPr>
          <w:rFonts w:eastAsiaTheme="minorEastAsia"/>
          <w:color w:val="000000" w:themeColor="text1"/>
          <w:lang w:val="es-ES" w:eastAsia="es-ES"/>
        </w:rPr>
        <w:t>NESTOR LEONARDO AVELLANEDA TORRES</w:t>
      </w:r>
      <w:r w:rsidR="003120A7" w:rsidRPr="38DBBDBA">
        <w:rPr>
          <w:rFonts w:eastAsiaTheme="minorEastAsia"/>
          <w:color w:val="000000" w:themeColor="text1"/>
          <w:lang w:val="es-ES" w:eastAsia="es-ES"/>
        </w:rPr>
        <w:t xml:space="preserve">, </w:t>
      </w:r>
      <w:r w:rsidR="00A5578B" w:rsidRPr="38DBBDBA">
        <w:rPr>
          <w:rFonts w:eastAsiaTheme="minorEastAsia"/>
          <w:color w:val="000000" w:themeColor="text1"/>
          <w:lang w:val="es-ES" w:eastAsia="es-ES"/>
        </w:rPr>
        <w:t xml:space="preserve">y </w:t>
      </w:r>
      <w:r w:rsidR="003120A7" w:rsidRPr="38DBBDBA">
        <w:rPr>
          <w:rFonts w:eastAsiaTheme="minorEastAsia"/>
          <w:color w:val="000000" w:themeColor="text1"/>
          <w:lang w:val="es-ES" w:eastAsia="es-ES"/>
        </w:rPr>
        <w:t xml:space="preserve">que implicó la desatención a </w:t>
      </w:r>
      <w:r w:rsidR="00A5578B" w:rsidRPr="38DBBDBA">
        <w:rPr>
          <w:rFonts w:eastAsiaTheme="minorEastAsia"/>
          <w:color w:val="000000" w:themeColor="text1"/>
          <w:lang w:val="es-ES" w:eastAsia="es-ES"/>
        </w:rPr>
        <w:t xml:space="preserve">las </w:t>
      </w:r>
      <w:r w:rsidR="003120A7" w:rsidRPr="38DBBDBA">
        <w:rPr>
          <w:rFonts w:eastAsiaTheme="minorEastAsia"/>
          <w:color w:val="000000" w:themeColor="text1"/>
          <w:lang w:val="es-ES" w:eastAsia="es-ES"/>
        </w:rPr>
        <w:t>obligaciones o reglas a las que debía estar sujet</w:t>
      </w:r>
      <w:r w:rsidR="00602597" w:rsidRPr="38DBBDBA">
        <w:rPr>
          <w:rFonts w:eastAsiaTheme="minorEastAsia"/>
          <w:color w:val="000000" w:themeColor="text1"/>
          <w:lang w:val="es-ES" w:eastAsia="es-ES"/>
        </w:rPr>
        <w:t>o</w:t>
      </w:r>
      <w:r w:rsidR="00391F97" w:rsidRPr="38DBBDBA">
        <w:rPr>
          <w:rFonts w:eastAsiaTheme="minorEastAsia"/>
          <w:color w:val="000000" w:themeColor="text1"/>
          <w:lang w:val="es-ES" w:eastAsia="es-ES"/>
        </w:rPr>
        <w:t>, como mantenerse alejado de esa fuente de riesgo</w:t>
      </w:r>
      <w:r w:rsidR="003120A7" w:rsidRPr="38DBBDBA">
        <w:rPr>
          <w:rFonts w:eastAsiaTheme="minorEastAsia"/>
          <w:color w:val="000000" w:themeColor="text1"/>
          <w:lang w:val="es-ES" w:eastAsia="es-ES"/>
        </w:rPr>
        <w:t xml:space="preserve">, </w:t>
      </w:r>
      <w:r w:rsidR="00391F97" w:rsidRPr="38DBBDBA">
        <w:rPr>
          <w:rFonts w:eastAsiaTheme="minorEastAsia"/>
          <w:color w:val="000000" w:themeColor="text1"/>
          <w:lang w:val="es-ES" w:eastAsia="es-ES"/>
        </w:rPr>
        <w:t>y que resulta</w:t>
      </w:r>
      <w:r w:rsidR="007B1CD6" w:rsidRPr="38DBBDBA">
        <w:rPr>
          <w:rFonts w:eastAsiaTheme="minorEastAsia"/>
          <w:color w:val="000000" w:themeColor="text1"/>
          <w:lang w:val="es-ES" w:eastAsia="es-ES"/>
        </w:rPr>
        <w:t>ba</w:t>
      </w:r>
      <w:r w:rsidR="00391F97" w:rsidRPr="38DBBDBA">
        <w:rPr>
          <w:rFonts w:eastAsiaTheme="minorEastAsia"/>
          <w:color w:val="000000" w:themeColor="text1"/>
          <w:lang w:val="es-ES" w:eastAsia="es-ES"/>
        </w:rPr>
        <w:t xml:space="preserve"> ajena al</w:t>
      </w:r>
      <w:r w:rsidR="003120A7" w:rsidRPr="38DBBDBA">
        <w:rPr>
          <w:rFonts w:eastAsiaTheme="minorEastAsia"/>
          <w:color w:val="000000" w:themeColor="text1"/>
          <w:lang w:val="es-ES" w:eastAsia="es-ES"/>
        </w:rPr>
        <w:t xml:space="preserve"> contenido obligacional que pesaba sobre la entidad demandada con la virtualidad de exonerarla de cualquier responsabilidad. </w:t>
      </w:r>
    </w:p>
    <w:bookmarkEnd w:id="48"/>
    <w:p w14:paraId="76DC4BF7" w14:textId="77777777" w:rsidR="00374FF6" w:rsidRDefault="00374FF6" w:rsidP="38DBBDBA">
      <w:pPr>
        <w:spacing w:line="360" w:lineRule="auto"/>
        <w:contextualSpacing/>
        <w:jc w:val="both"/>
        <w:rPr>
          <w:rFonts w:asciiTheme="majorBidi" w:eastAsia="Calibri" w:hAnsiTheme="majorBidi" w:cstheme="majorBidi"/>
          <w:lang w:val="es-CO" w:eastAsia="es-ES"/>
        </w:rPr>
      </w:pPr>
    </w:p>
    <w:p w14:paraId="2ED8E892" w14:textId="3B7AF380" w:rsidR="00C6026C" w:rsidRPr="00B60B16" w:rsidRDefault="00201E03" w:rsidP="004F3861">
      <w:pPr>
        <w:spacing w:line="360" w:lineRule="auto"/>
        <w:contextualSpacing/>
        <w:jc w:val="both"/>
        <w:rPr>
          <w:rFonts w:asciiTheme="majorBidi" w:eastAsia="Calibri" w:hAnsiTheme="majorBidi" w:cstheme="majorBidi"/>
          <w:lang w:val="es-CO" w:eastAsia="es-ES"/>
        </w:rPr>
      </w:pPr>
      <w:r w:rsidRPr="00201E03">
        <w:rPr>
          <w:rFonts w:asciiTheme="majorBidi" w:eastAsia="Calibri" w:hAnsiTheme="majorBidi" w:cstheme="majorBidi"/>
          <w:b/>
          <w:lang w:val="es-CO" w:eastAsia="es-ES"/>
        </w:rPr>
        <w:t>9.4.-</w:t>
      </w:r>
      <w:r>
        <w:rPr>
          <w:rFonts w:asciiTheme="majorBidi" w:eastAsia="Calibri" w:hAnsiTheme="majorBidi" w:cstheme="majorBidi"/>
          <w:lang w:val="es-CO" w:eastAsia="es-ES"/>
        </w:rPr>
        <w:t xml:space="preserve"> E</w:t>
      </w:r>
      <w:r w:rsidR="00C6026C" w:rsidRPr="00B60B16">
        <w:rPr>
          <w:rFonts w:asciiTheme="majorBidi" w:eastAsia="Calibri" w:hAnsiTheme="majorBidi" w:cstheme="majorBidi"/>
          <w:lang w:val="es-CO" w:eastAsia="es-ES"/>
        </w:rPr>
        <w:t>n</w:t>
      </w:r>
      <w:r w:rsidR="00625434" w:rsidRPr="00B60B16">
        <w:rPr>
          <w:rFonts w:asciiTheme="majorBidi" w:eastAsia="Calibri" w:hAnsiTheme="majorBidi" w:cstheme="majorBidi"/>
          <w:lang w:val="es-CO" w:eastAsia="es-ES"/>
        </w:rPr>
        <w:t xml:space="preserve"> </w:t>
      </w:r>
      <w:r w:rsidR="00C6026C" w:rsidRPr="00B60B16">
        <w:rPr>
          <w:rFonts w:asciiTheme="majorBidi" w:eastAsia="Calibri" w:hAnsiTheme="majorBidi" w:cstheme="majorBidi"/>
          <w:lang w:val="es-CO" w:eastAsia="es-ES"/>
        </w:rPr>
        <w:t xml:space="preserve">consecuencia, el fallo apelado se </w:t>
      </w:r>
      <w:r w:rsidR="00B86606" w:rsidRPr="00B60B16">
        <w:rPr>
          <w:rFonts w:asciiTheme="majorBidi" w:eastAsia="Calibri" w:hAnsiTheme="majorBidi" w:cstheme="majorBidi"/>
          <w:lang w:val="es-CO" w:eastAsia="es-ES"/>
        </w:rPr>
        <w:t>revocará</w:t>
      </w:r>
      <w:r w:rsidR="00654FE4" w:rsidRPr="00B60B16">
        <w:rPr>
          <w:rFonts w:asciiTheme="majorBidi" w:eastAsia="Calibri" w:hAnsiTheme="majorBidi" w:cstheme="majorBidi"/>
          <w:lang w:val="es-CO" w:eastAsia="es-ES"/>
        </w:rPr>
        <w:t xml:space="preserve">, </w:t>
      </w:r>
      <w:r w:rsidR="00B86606" w:rsidRPr="00B60B16">
        <w:rPr>
          <w:rFonts w:asciiTheme="majorBidi" w:eastAsia="Calibri" w:hAnsiTheme="majorBidi" w:cstheme="majorBidi"/>
          <w:lang w:val="es-CO" w:eastAsia="es-ES"/>
        </w:rPr>
        <w:t>y</w:t>
      </w:r>
      <w:r w:rsidR="00654FE4" w:rsidRPr="00B60B16">
        <w:rPr>
          <w:rFonts w:asciiTheme="majorBidi" w:eastAsia="Calibri" w:hAnsiTheme="majorBidi" w:cstheme="majorBidi"/>
          <w:lang w:val="es-CO" w:eastAsia="es-ES"/>
        </w:rPr>
        <w:t>,</w:t>
      </w:r>
      <w:r w:rsidR="00B86606" w:rsidRPr="00B60B16">
        <w:rPr>
          <w:rFonts w:asciiTheme="majorBidi" w:eastAsia="Calibri" w:hAnsiTheme="majorBidi" w:cstheme="majorBidi"/>
          <w:lang w:val="es-CO" w:eastAsia="es-ES"/>
        </w:rPr>
        <w:t xml:space="preserve"> en consecuencia, se negarán las pretensiones de la demanda</w:t>
      </w:r>
      <w:r w:rsidR="00C6026C" w:rsidRPr="00B60B16">
        <w:rPr>
          <w:rFonts w:asciiTheme="majorBidi" w:eastAsia="Calibri" w:hAnsiTheme="majorBidi" w:cstheme="majorBidi"/>
          <w:lang w:val="es-CO" w:eastAsia="es-ES"/>
        </w:rPr>
        <w:t xml:space="preserve">. </w:t>
      </w:r>
    </w:p>
    <w:p w14:paraId="202667DE" w14:textId="77777777" w:rsidR="006600F7" w:rsidRPr="00B60B16" w:rsidRDefault="006600F7" w:rsidP="004F3861">
      <w:pPr>
        <w:spacing w:line="360" w:lineRule="auto"/>
        <w:contextualSpacing/>
        <w:rPr>
          <w:rFonts w:asciiTheme="majorBidi" w:eastAsia="Calibri" w:hAnsiTheme="majorBidi" w:cstheme="majorBidi"/>
          <w:b/>
          <w:lang w:val="es-CO" w:eastAsia="es-ES"/>
        </w:rPr>
      </w:pPr>
    </w:p>
    <w:p w14:paraId="2162ACFD" w14:textId="31DEB98A" w:rsidR="005B778F" w:rsidRPr="00B60B16" w:rsidRDefault="00567802" w:rsidP="00567802">
      <w:pPr>
        <w:spacing w:line="360" w:lineRule="auto"/>
        <w:contextualSpacing/>
        <w:jc w:val="center"/>
        <w:rPr>
          <w:rFonts w:asciiTheme="majorBidi" w:eastAsia="Calibri" w:hAnsiTheme="majorBidi" w:cstheme="majorBidi"/>
          <w:b/>
          <w:lang w:val="es-CO" w:eastAsia="es-ES"/>
        </w:rPr>
      </w:pPr>
      <w:r w:rsidRPr="00B60B16">
        <w:rPr>
          <w:rFonts w:asciiTheme="majorBidi" w:eastAsia="Calibri" w:hAnsiTheme="majorBidi" w:cstheme="majorBidi"/>
          <w:b/>
          <w:lang w:val="es-CO" w:eastAsia="es-ES"/>
        </w:rPr>
        <w:t>VI</w:t>
      </w:r>
      <w:r w:rsidR="002035BC" w:rsidRPr="00B60B16">
        <w:rPr>
          <w:rFonts w:asciiTheme="majorBidi" w:eastAsia="Calibri" w:hAnsiTheme="majorBidi" w:cstheme="majorBidi"/>
          <w:b/>
          <w:lang w:val="es-CO" w:eastAsia="es-ES"/>
        </w:rPr>
        <w:t xml:space="preserve">.- </w:t>
      </w:r>
      <w:r w:rsidRPr="00B60B16">
        <w:rPr>
          <w:rFonts w:asciiTheme="majorBidi" w:eastAsia="Calibri" w:hAnsiTheme="majorBidi" w:cstheme="majorBidi"/>
          <w:b/>
          <w:lang w:val="es-CO" w:eastAsia="es-ES"/>
        </w:rPr>
        <w:t>COSTAS ANTE ESTA INSTANCIA</w:t>
      </w:r>
    </w:p>
    <w:p w14:paraId="7C4FDF51" w14:textId="1F372249" w:rsidR="00BA1B97" w:rsidRPr="00B60B16" w:rsidRDefault="00BA1B97" w:rsidP="00B55139">
      <w:pPr>
        <w:spacing w:line="360" w:lineRule="auto"/>
        <w:contextualSpacing/>
        <w:jc w:val="both"/>
        <w:rPr>
          <w:rFonts w:asciiTheme="majorBidi" w:eastAsia="Calibri" w:hAnsiTheme="majorBidi" w:cstheme="majorBidi"/>
          <w:b/>
          <w:lang w:val="es-CO" w:eastAsia="es-ES"/>
        </w:rPr>
      </w:pPr>
    </w:p>
    <w:p w14:paraId="60125C16" w14:textId="08234E68" w:rsidR="004B0D6B" w:rsidRPr="004B0D6B" w:rsidRDefault="004B0D6B" w:rsidP="004B0D6B">
      <w:pPr>
        <w:spacing w:line="360" w:lineRule="auto"/>
        <w:jc w:val="both"/>
        <w:textAlignment w:val="baseline"/>
        <w:rPr>
          <w:color w:val="000000"/>
          <w:lang w:val="es-ES" w:eastAsia="es-CO"/>
        </w:rPr>
      </w:pPr>
      <w:r w:rsidRPr="41AE9AB5">
        <w:rPr>
          <w:color w:val="000000" w:themeColor="text1"/>
          <w:lang w:val="es-ES" w:eastAsia="es-CO"/>
        </w:rPr>
        <w:t>El artículo 188 del CPACA adicionado por el Art. 47 de la Ley 2080 de 2021, estipula que, salvo en los procesos en que se ventile un interés público, la sentencia dispondrá sobre la condena en costas, cuya liquidación y ejecución se regirán por las normas del Código de Procedimiento Civil</w:t>
      </w:r>
      <w:r w:rsidR="007F668D" w:rsidRPr="41AE9AB5">
        <w:rPr>
          <w:color w:val="000000" w:themeColor="text1"/>
          <w:lang w:val="es-ES" w:eastAsia="es-CO"/>
        </w:rPr>
        <w:t xml:space="preserve">, ahora C.G.P., y, </w:t>
      </w:r>
      <w:r w:rsidR="0347180F" w:rsidRPr="41AE9AB5">
        <w:rPr>
          <w:color w:val="000000" w:themeColor="text1"/>
          <w:lang w:val="es-ES" w:eastAsia="es-CO"/>
        </w:rPr>
        <w:t>que,</w:t>
      </w:r>
      <w:r w:rsidR="007F668D" w:rsidRPr="41AE9AB5">
        <w:rPr>
          <w:color w:val="000000" w:themeColor="text1"/>
          <w:lang w:val="es-ES" w:eastAsia="es-CO"/>
        </w:rPr>
        <w:t xml:space="preserve"> e</w:t>
      </w:r>
      <w:r w:rsidRPr="41AE9AB5">
        <w:rPr>
          <w:color w:val="000000" w:themeColor="text1"/>
          <w:lang w:val="es-ES" w:eastAsia="es-CO"/>
        </w:rPr>
        <w:t>n todo caso, la sentencia dispondrá sobre la condena en costas cuando se establezca que se presentó la demanda con manifiesta carencia de fundamento legal.</w:t>
      </w:r>
    </w:p>
    <w:p w14:paraId="3B639009" w14:textId="77777777" w:rsidR="004B0D6B" w:rsidRPr="004B0D6B" w:rsidRDefault="004B0D6B" w:rsidP="004B0D6B">
      <w:pPr>
        <w:spacing w:line="360" w:lineRule="auto"/>
        <w:jc w:val="both"/>
        <w:textAlignment w:val="baseline"/>
        <w:rPr>
          <w:color w:val="000000"/>
          <w:lang w:val="es-ES" w:eastAsia="es-CO"/>
        </w:rPr>
      </w:pPr>
    </w:p>
    <w:p w14:paraId="212B07BD" w14:textId="1251C8C1" w:rsidR="00BA1B97" w:rsidRPr="00BE6BC6" w:rsidRDefault="007F668D" w:rsidP="7F1265A4">
      <w:pPr>
        <w:spacing w:line="360" w:lineRule="auto"/>
        <w:jc w:val="both"/>
        <w:textAlignment w:val="baseline"/>
        <w:rPr>
          <w:i/>
          <w:iCs/>
          <w:color w:val="000000"/>
          <w:lang w:val="es-ES" w:eastAsia="es-CO"/>
        </w:rPr>
      </w:pPr>
      <w:r w:rsidRPr="7F1265A4">
        <w:rPr>
          <w:color w:val="000000" w:themeColor="text1"/>
          <w:lang w:val="es-ES" w:eastAsia="es-CO"/>
        </w:rPr>
        <w:t xml:space="preserve">A su turno el </w:t>
      </w:r>
      <w:r w:rsidR="002728DC" w:rsidRPr="7F1265A4">
        <w:rPr>
          <w:color w:val="000000" w:themeColor="text1"/>
          <w:lang w:val="es-ES" w:eastAsia="es-CO"/>
        </w:rPr>
        <w:t>artículo 361 del C</w:t>
      </w:r>
      <w:r w:rsidRPr="7F1265A4">
        <w:rPr>
          <w:color w:val="000000" w:themeColor="text1"/>
          <w:lang w:val="es-ES" w:eastAsia="es-CO"/>
        </w:rPr>
        <w:t>.G.P.</w:t>
      </w:r>
      <w:r w:rsidR="002728DC" w:rsidRPr="7F1265A4">
        <w:rPr>
          <w:color w:val="000000" w:themeColor="text1"/>
          <w:lang w:val="es-ES" w:eastAsia="es-CO"/>
        </w:rPr>
        <w:t xml:space="preserve"> prevé que las costas están integradas por la totalidad de expensas y gastos sufragados durante el curso de un proceso y por las agencias en derecho</w:t>
      </w:r>
      <w:r w:rsidR="0009783F">
        <w:t xml:space="preserve">, y, que </w:t>
      </w:r>
      <w:r w:rsidR="0009783F" w:rsidRPr="7F1265A4">
        <w:rPr>
          <w:color w:val="000000" w:themeColor="text1"/>
          <w:lang w:val="es-ES" w:eastAsia="es-CO"/>
        </w:rPr>
        <w:t xml:space="preserve">serán tasadas y liquidadas con criterios objetivos y verificables en el expediente, de conformidad con lo señalado en esa normatividad. Así, </w:t>
      </w:r>
      <w:r w:rsidR="00057876" w:rsidRPr="7F1265A4">
        <w:rPr>
          <w:color w:val="000000" w:themeColor="text1"/>
          <w:lang w:val="es-ES" w:eastAsia="es-CO"/>
        </w:rPr>
        <w:t xml:space="preserve">el artículo 365 </w:t>
      </w:r>
      <w:r w:rsidR="00057876" w:rsidRPr="7F1265A4">
        <w:rPr>
          <w:i/>
          <w:iCs/>
          <w:color w:val="000000" w:themeColor="text1"/>
          <w:lang w:val="es-ES" w:eastAsia="es-CO"/>
        </w:rPr>
        <w:t>ibidem</w:t>
      </w:r>
      <w:r w:rsidR="00057876" w:rsidRPr="7F1265A4">
        <w:rPr>
          <w:color w:val="000000" w:themeColor="text1"/>
          <w:lang w:val="es-ES" w:eastAsia="es-CO"/>
        </w:rPr>
        <w:t xml:space="preserve">, </w:t>
      </w:r>
      <w:r w:rsidR="50E912D2" w:rsidRPr="7F1265A4">
        <w:rPr>
          <w:color w:val="000000" w:themeColor="text1"/>
          <w:lang w:val="es-ES" w:eastAsia="es-CO"/>
        </w:rPr>
        <w:t>prevé</w:t>
      </w:r>
      <w:r w:rsidR="005D33D7" w:rsidRPr="7F1265A4">
        <w:rPr>
          <w:color w:val="000000" w:themeColor="text1"/>
          <w:lang w:val="es-ES" w:eastAsia="es-CO"/>
        </w:rPr>
        <w:t xml:space="preserve"> entre otras hipótesis normativas para la condena en costas</w:t>
      </w:r>
      <w:r w:rsidR="00057876" w:rsidRPr="7F1265A4">
        <w:rPr>
          <w:color w:val="000000" w:themeColor="text1"/>
          <w:lang w:val="es-ES" w:eastAsia="es-CO"/>
        </w:rPr>
        <w:t xml:space="preserve"> que</w:t>
      </w:r>
      <w:r w:rsidR="008C3789" w:rsidRPr="7F1265A4">
        <w:rPr>
          <w:color w:val="000000" w:themeColor="text1"/>
          <w:lang w:val="es-ES" w:eastAsia="es-CO"/>
        </w:rPr>
        <w:t xml:space="preserve">: </w:t>
      </w:r>
      <w:r w:rsidR="008C3789" w:rsidRPr="7F1265A4">
        <w:rPr>
          <w:i/>
          <w:iCs/>
          <w:color w:val="000000" w:themeColor="text1"/>
          <w:lang w:val="es-ES" w:eastAsia="es-CO"/>
        </w:rPr>
        <w:t xml:space="preserve">“1. Se condenará en costas a la parte vencida en el proceso, o a quien se le resuelva desfavorablemente el recurso de </w:t>
      </w:r>
      <w:r w:rsidR="008C3789" w:rsidRPr="7F1265A4">
        <w:rPr>
          <w:i/>
          <w:iCs/>
          <w:color w:val="000000" w:themeColor="text1"/>
          <w:lang w:val="es-ES" w:eastAsia="es-CO"/>
        </w:rPr>
        <w:lastRenderedPageBreak/>
        <w:t>apelación, casación, queja, súplica, anulación o revisión que haya propuesto. Además, en los casos especiales previstos en este código”</w:t>
      </w:r>
      <w:r w:rsidR="0009783F" w:rsidRPr="7F1265A4">
        <w:rPr>
          <w:i/>
          <w:iCs/>
          <w:color w:val="000000" w:themeColor="text1"/>
          <w:lang w:val="es-ES" w:eastAsia="es-CO"/>
        </w:rPr>
        <w:t>.</w:t>
      </w:r>
      <w:r w:rsidR="00B60B16" w:rsidRPr="7F1265A4">
        <w:rPr>
          <w:i/>
          <w:iCs/>
          <w:color w:val="000000" w:themeColor="text1"/>
          <w:lang w:val="es-ES" w:eastAsia="es-CO"/>
        </w:rPr>
        <w:t xml:space="preserve"> </w:t>
      </w:r>
    </w:p>
    <w:p w14:paraId="5446DC17" w14:textId="77777777" w:rsidR="002954A7" w:rsidRDefault="002954A7" w:rsidP="00B55139">
      <w:pPr>
        <w:spacing w:line="360" w:lineRule="auto"/>
        <w:contextualSpacing/>
        <w:jc w:val="both"/>
        <w:rPr>
          <w:rFonts w:asciiTheme="majorBidi" w:eastAsia="Calibri" w:hAnsiTheme="majorBidi" w:cstheme="majorBidi"/>
          <w:lang w:val="es-CO" w:eastAsia="es-ES"/>
        </w:rPr>
      </w:pPr>
    </w:p>
    <w:p w14:paraId="65752349" w14:textId="5BA7ED48" w:rsidR="005B778F" w:rsidRPr="004021FE" w:rsidRDefault="000250C9" w:rsidP="00B55139">
      <w:pPr>
        <w:spacing w:line="360" w:lineRule="auto"/>
        <w:contextualSpacing/>
        <w:jc w:val="both"/>
        <w:rPr>
          <w:rFonts w:asciiTheme="majorBidi" w:eastAsia="Calibri" w:hAnsiTheme="majorBidi" w:cstheme="majorBidi"/>
          <w:lang w:val="es-CO" w:eastAsia="es-ES"/>
        </w:rPr>
      </w:pPr>
      <w:r w:rsidRPr="004021FE">
        <w:rPr>
          <w:rFonts w:asciiTheme="majorBidi" w:eastAsia="Calibri" w:hAnsiTheme="majorBidi" w:cstheme="majorBidi"/>
          <w:lang w:val="es-CO" w:eastAsia="es-ES"/>
        </w:rPr>
        <w:t xml:space="preserve">En el presente asunto, </w:t>
      </w:r>
      <w:r w:rsidR="00B60B16" w:rsidRPr="004021FE">
        <w:rPr>
          <w:rFonts w:asciiTheme="majorBidi" w:eastAsia="Calibri" w:hAnsiTheme="majorBidi" w:cstheme="majorBidi"/>
          <w:lang w:val="es-CO" w:eastAsia="es-ES"/>
        </w:rPr>
        <w:t>L</w:t>
      </w:r>
      <w:r w:rsidRPr="004021FE">
        <w:rPr>
          <w:rFonts w:asciiTheme="majorBidi" w:eastAsia="Calibri" w:hAnsiTheme="majorBidi" w:cstheme="majorBidi"/>
          <w:lang w:val="es-CO" w:eastAsia="es-ES"/>
        </w:rPr>
        <w:t xml:space="preserve">a </w:t>
      </w:r>
      <w:r w:rsidR="00B60B16" w:rsidRPr="004021FE">
        <w:rPr>
          <w:rFonts w:asciiTheme="majorBidi" w:eastAsia="Calibri" w:hAnsiTheme="majorBidi" w:cstheme="majorBidi"/>
          <w:lang w:val="es-CO" w:eastAsia="es-ES"/>
        </w:rPr>
        <w:t>Previsora Compañía de Seguros</w:t>
      </w:r>
      <w:r w:rsidR="005D33D7" w:rsidRPr="004021FE">
        <w:rPr>
          <w:rFonts w:asciiTheme="majorBidi" w:eastAsia="Calibri" w:hAnsiTheme="majorBidi" w:cstheme="majorBidi"/>
          <w:lang w:val="es-CO" w:eastAsia="es-ES"/>
        </w:rPr>
        <w:t xml:space="preserve"> S.A. llamada en garantía por la EBSA</w:t>
      </w:r>
      <w:r w:rsidR="00B60B16" w:rsidRPr="004021FE">
        <w:rPr>
          <w:rFonts w:asciiTheme="majorBidi" w:eastAsia="Calibri" w:hAnsiTheme="majorBidi" w:cstheme="majorBidi"/>
          <w:lang w:val="es-CO" w:eastAsia="es-ES"/>
        </w:rPr>
        <w:t xml:space="preserve"> </w:t>
      </w:r>
      <w:r w:rsidRPr="004021FE">
        <w:rPr>
          <w:rFonts w:asciiTheme="majorBidi" w:eastAsia="Calibri" w:hAnsiTheme="majorBidi" w:cstheme="majorBidi"/>
          <w:lang w:val="es-CO" w:eastAsia="es-ES"/>
        </w:rPr>
        <w:t>apel</w:t>
      </w:r>
      <w:r w:rsidR="00EF5661" w:rsidRPr="004021FE">
        <w:rPr>
          <w:rFonts w:asciiTheme="majorBidi" w:eastAsia="Calibri" w:hAnsiTheme="majorBidi" w:cstheme="majorBidi"/>
          <w:lang w:val="es-CO" w:eastAsia="es-ES"/>
        </w:rPr>
        <w:t xml:space="preserve">ó </w:t>
      </w:r>
      <w:r w:rsidRPr="004021FE">
        <w:rPr>
          <w:rFonts w:asciiTheme="majorBidi" w:eastAsia="Calibri" w:hAnsiTheme="majorBidi" w:cstheme="majorBidi"/>
          <w:lang w:val="es-CO" w:eastAsia="es-ES"/>
        </w:rPr>
        <w:t>el fallo de primera instancia</w:t>
      </w:r>
      <w:r w:rsidR="00B60B16" w:rsidRPr="004021FE">
        <w:rPr>
          <w:rFonts w:asciiTheme="majorBidi" w:eastAsia="Calibri" w:hAnsiTheme="majorBidi" w:cstheme="majorBidi"/>
          <w:lang w:val="es-CO" w:eastAsia="es-ES"/>
        </w:rPr>
        <w:t xml:space="preserve"> que declaró la responsabilidad patrimonial y extracontractual de</w:t>
      </w:r>
      <w:r w:rsidR="005D33D7" w:rsidRPr="004021FE">
        <w:rPr>
          <w:rFonts w:asciiTheme="majorBidi" w:eastAsia="Calibri" w:hAnsiTheme="majorBidi" w:cstheme="majorBidi"/>
          <w:lang w:val="es-CO" w:eastAsia="es-ES"/>
        </w:rPr>
        <w:t xml:space="preserve"> esta empresa</w:t>
      </w:r>
      <w:r w:rsidR="00D87B37">
        <w:rPr>
          <w:rFonts w:asciiTheme="majorBidi" w:eastAsia="Calibri" w:hAnsiTheme="majorBidi" w:cstheme="majorBidi"/>
          <w:lang w:val="es-CO" w:eastAsia="es-ES"/>
        </w:rPr>
        <w:t xml:space="preserve"> llamante</w:t>
      </w:r>
      <w:r w:rsidR="005D33D7" w:rsidRPr="004021FE">
        <w:rPr>
          <w:rFonts w:asciiTheme="majorBidi" w:eastAsia="Calibri" w:hAnsiTheme="majorBidi" w:cstheme="majorBidi"/>
          <w:lang w:val="es-CO" w:eastAsia="es-ES"/>
        </w:rPr>
        <w:t xml:space="preserve">, </w:t>
      </w:r>
      <w:r w:rsidRPr="004021FE">
        <w:rPr>
          <w:rFonts w:asciiTheme="majorBidi" w:eastAsia="Calibri" w:hAnsiTheme="majorBidi" w:cstheme="majorBidi"/>
          <w:lang w:val="es-CO" w:eastAsia="es-ES"/>
        </w:rPr>
        <w:t xml:space="preserve">los argumentos de </w:t>
      </w:r>
      <w:r w:rsidR="00ED2B9D" w:rsidRPr="004021FE">
        <w:rPr>
          <w:rFonts w:asciiTheme="majorBidi" w:eastAsia="Calibri" w:hAnsiTheme="majorBidi" w:cstheme="majorBidi"/>
          <w:lang w:val="es-CO" w:eastAsia="es-ES"/>
        </w:rPr>
        <w:t xml:space="preserve">disenso </w:t>
      </w:r>
      <w:r w:rsidR="00EF5661" w:rsidRPr="004021FE">
        <w:rPr>
          <w:rFonts w:asciiTheme="majorBidi" w:eastAsia="Calibri" w:hAnsiTheme="majorBidi" w:cstheme="majorBidi"/>
          <w:lang w:val="es-CO" w:eastAsia="es-ES"/>
        </w:rPr>
        <w:t>p</w:t>
      </w:r>
      <w:r w:rsidRPr="004021FE">
        <w:rPr>
          <w:rFonts w:asciiTheme="majorBidi" w:eastAsia="Calibri" w:hAnsiTheme="majorBidi" w:cstheme="majorBidi"/>
          <w:lang w:val="es-CO" w:eastAsia="es-ES"/>
        </w:rPr>
        <w:t>rosperaron,</w:t>
      </w:r>
      <w:r w:rsidR="00CC1819" w:rsidRPr="004021FE">
        <w:rPr>
          <w:rFonts w:asciiTheme="majorBidi" w:eastAsia="Calibri" w:hAnsiTheme="majorBidi" w:cstheme="majorBidi"/>
          <w:lang w:val="es-CO" w:eastAsia="es-ES"/>
        </w:rPr>
        <w:t xml:space="preserve"> en consecuencia, </w:t>
      </w:r>
      <w:r w:rsidR="00ED2B9D" w:rsidRPr="004021FE">
        <w:rPr>
          <w:rFonts w:asciiTheme="majorBidi" w:eastAsia="Calibri" w:hAnsiTheme="majorBidi" w:cstheme="majorBidi"/>
          <w:lang w:val="es-CO" w:eastAsia="es-ES"/>
        </w:rPr>
        <w:t>se abstendrá de imponer</w:t>
      </w:r>
      <w:r w:rsidR="00850CFA" w:rsidRPr="004021FE">
        <w:rPr>
          <w:rFonts w:asciiTheme="majorBidi" w:eastAsia="Calibri" w:hAnsiTheme="majorBidi" w:cstheme="majorBidi"/>
          <w:lang w:val="es-CO" w:eastAsia="es-ES"/>
        </w:rPr>
        <w:t>l</w:t>
      </w:r>
      <w:r w:rsidR="005D33D7" w:rsidRPr="004021FE">
        <w:rPr>
          <w:rFonts w:asciiTheme="majorBidi" w:eastAsia="Calibri" w:hAnsiTheme="majorBidi" w:cstheme="majorBidi"/>
          <w:lang w:val="es-CO" w:eastAsia="es-ES"/>
        </w:rPr>
        <w:t xml:space="preserve">e constas </w:t>
      </w:r>
      <w:r w:rsidR="00ED2B9D" w:rsidRPr="004021FE">
        <w:rPr>
          <w:rFonts w:asciiTheme="majorBidi" w:eastAsia="Calibri" w:hAnsiTheme="majorBidi" w:cstheme="majorBidi"/>
          <w:lang w:val="es-CO" w:eastAsia="es-ES"/>
        </w:rPr>
        <w:t xml:space="preserve">en esta instancia. </w:t>
      </w:r>
    </w:p>
    <w:p w14:paraId="68EEA833" w14:textId="77777777" w:rsidR="0025518A" w:rsidRPr="004021FE" w:rsidRDefault="0025518A" w:rsidP="009C7F29">
      <w:pPr>
        <w:pStyle w:val="Textoindependiente21"/>
        <w:spacing w:line="360" w:lineRule="auto"/>
        <w:ind w:right="0"/>
        <w:rPr>
          <w:color w:val="000000" w:themeColor="text1"/>
          <w:sz w:val="24"/>
          <w:lang w:val="es-CO"/>
        </w:rPr>
      </w:pPr>
    </w:p>
    <w:p w14:paraId="3E901449" w14:textId="26676DDE" w:rsidR="00AA2409" w:rsidRPr="00150373" w:rsidRDefault="00AA2409" w:rsidP="009C7F29">
      <w:pPr>
        <w:pStyle w:val="Textoindependiente21"/>
        <w:spacing w:line="360" w:lineRule="auto"/>
        <w:ind w:right="0"/>
        <w:rPr>
          <w:color w:val="000000" w:themeColor="text1"/>
          <w:sz w:val="24"/>
          <w:lang w:val="es-CO"/>
        </w:rPr>
      </w:pPr>
      <w:r w:rsidRPr="00150373">
        <w:rPr>
          <w:color w:val="000000" w:themeColor="text1"/>
          <w:sz w:val="24"/>
          <w:lang w:val="es-CO"/>
        </w:rPr>
        <w:t xml:space="preserve">En mérito de lo expuesto, el Tribunal Administrativo de Boyacá, en Sala de Decisión No. 2, administrando justicia en nombre de la República y por autoridad de la Ley, </w:t>
      </w:r>
    </w:p>
    <w:p w14:paraId="158D9F1E" w14:textId="77777777" w:rsidR="00B94A25" w:rsidRPr="00150373" w:rsidRDefault="00B94A25" w:rsidP="009C7F29">
      <w:pPr>
        <w:shd w:val="clear" w:color="auto" w:fill="FFFFFF"/>
        <w:spacing w:line="360" w:lineRule="auto"/>
        <w:ind w:right="-7"/>
        <w:jc w:val="both"/>
        <w:rPr>
          <w:color w:val="000000" w:themeColor="text1"/>
          <w:lang w:val="es-CO" w:eastAsia="es-ES"/>
        </w:rPr>
      </w:pPr>
    </w:p>
    <w:p w14:paraId="6511ABEB" w14:textId="77777777" w:rsidR="00AA2409" w:rsidRPr="00150373" w:rsidRDefault="00AA2409" w:rsidP="009C7F29">
      <w:pPr>
        <w:overflowPunct w:val="0"/>
        <w:autoSpaceDE w:val="0"/>
        <w:autoSpaceDN w:val="0"/>
        <w:adjustRightInd w:val="0"/>
        <w:spacing w:line="360" w:lineRule="auto"/>
        <w:jc w:val="center"/>
        <w:rPr>
          <w:b/>
          <w:color w:val="000000" w:themeColor="text1"/>
          <w:lang w:val="es-CO" w:eastAsia="es-ES"/>
        </w:rPr>
      </w:pPr>
      <w:r w:rsidRPr="00150373">
        <w:rPr>
          <w:b/>
          <w:color w:val="000000" w:themeColor="text1"/>
          <w:lang w:val="es-CO" w:eastAsia="es-ES"/>
        </w:rPr>
        <w:t>FALLA</w:t>
      </w:r>
    </w:p>
    <w:p w14:paraId="71FD4ABB" w14:textId="77777777" w:rsidR="00AA2409" w:rsidRPr="00150373" w:rsidRDefault="00AA2409" w:rsidP="009C7F29">
      <w:pPr>
        <w:overflowPunct w:val="0"/>
        <w:autoSpaceDE w:val="0"/>
        <w:autoSpaceDN w:val="0"/>
        <w:adjustRightInd w:val="0"/>
        <w:spacing w:line="360" w:lineRule="auto"/>
        <w:jc w:val="center"/>
        <w:rPr>
          <w:color w:val="000000" w:themeColor="text1"/>
          <w:lang w:val="es-CO" w:eastAsia="es-ES"/>
        </w:rPr>
      </w:pPr>
    </w:p>
    <w:p w14:paraId="4D333449" w14:textId="7E554F83" w:rsidR="005C7B30" w:rsidRPr="00150373" w:rsidRDefault="00AA2409" w:rsidP="7F1265A4">
      <w:pPr>
        <w:tabs>
          <w:tab w:val="left" w:pos="8260"/>
        </w:tabs>
        <w:overflowPunct w:val="0"/>
        <w:autoSpaceDE w:val="0"/>
        <w:autoSpaceDN w:val="0"/>
        <w:adjustRightInd w:val="0"/>
        <w:spacing w:line="360" w:lineRule="auto"/>
        <w:ind w:right="20"/>
        <w:jc w:val="both"/>
        <w:rPr>
          <w:color w:val="000000" w:themeColor="text1"/>
          <w:lang w:val="es-CO" w:eastAsia="es-ES"/>
        </w:rPr>
      </w:pPr>
      <w:r w:rsidRPr="7F1265A4">
        <w:rPr>
          <w:b/>
          <w:bCs/>
          <w:color w:val="000000" w:themeColor="text1"/>
          <w:lang w:val="es-CO" w:eastAsia="es-ES"/>
        </w:rPr>
        <w:t xml:space="preserve">PRIMERO. </w:t>
      </w:r>
      <w:r w:rsidR="005C7B30" w:rsidRPr="7F1265A4">
        <w:rPr>
          <w:b/>
          <w:bCs/>
          <w:color w:val="000000" w:themeColor="text1"/>
          <w:lang w:val="es-CO" w:eastAsia="es-ES"/>
        </w:rPr>
        <w:t xml:space="preserve">REVOCAR </w:t>
      </w:r>
      <w:r w:rsidR="00B17C90" w:rsidRPr="7F1265A4">
        <w:rPr>
          <w:color w:val="000000" w:themeColor="text1"/>
          <w:lang w:val="es-CO" w:eastAsia="es-ES"/>
        </w:rPr>
        <w:t xml:space="preserve">la sentencia del 30 de junio de 2020 proferida por el Juzgado Once Administrativo Oral del Circuito de Tunja, mediante la cual accedió parcialmente a las pretensiones de la demanda, por lo expuesto en precedencia. En </w:t>
      </w:r>
      <w:r w:rsidR="3A8C0CD7" w:rsidRPr="7F1265A4">
        <w:rPr>
          <w:color w:val="000000" w:themeColor="text1"/>
          <w:lang w:val="es-CO" w:eastAsia="es-ES"/>
        </w:rPr>
        <w:t xml:space="preserve">su lugar, </w:t>
      </w:r>
      <w:r w:rsidR="5AC1C6DF" w:rsidRPr="7F1265A4">
        <w:rPr>
          <w:color w:val="000000" w:themeColor="text1"/>
          <w:lang w:val="es-CO" w:eastAsia="es-ES"/>
        </w:rPr>
        <w:t xml:space="preserve">se </w:t>
      </w:r>
      <w:r w:rsidR="005C7B30" w:rsidRPr="7F1265A4">
        <w:rPr>
          <w:b/>
          <w:bCs/>
          <w:color w:val="000000" w:themeColor="text1"/>
          <w:lang w:val="es-CO" w:eastAsia="es-ES"/>
        </w:rPr>
        <w:t>N</w:t>
      </w:r>
      <w:r w:rsidR="49F1BDB0" w:rsidRPr="7F1265A4">
        <w:rPr>
          <w:b/>
          <w:bCs/>
          <w:color w:val="000000" w:themeColor="text1"/>
          <w:lang w:val="es-CO" w:eastAsia="es-ES"/>
        </w:rPr>
        <w:t>I</w:t>
      </w:r>
      <w:r w:rsidR="005C7B30" w:rsidRPr="7F1265A4">
        <w:rPr>
          <w:b/>
          <w:bCs/>
          <w:color w:val="000000" w:themeColor="text1"/>
          <w:lang w:val="es-CO" w:eastAsia="es-ES"/>
        </w:rPr>
        <w:t>EGA</w:t>
      </w:r>
      <w:r w:rsidR="05E51272" w:rsidRPr="7F1265A4">
        <w:rPr>
          <w:b/>
          <w:bCs/>
          <w:color w:val="000000" w:themeColor="text1"/>
          <w:lang w:val="es-CO" w:eastAsia="es-ES"/>
        </w:rPr>
        <w:t>N</w:t>
      </w:r>
      <w:r w:rsidR="005C7B30" w:rsidRPr="7F1265A4">
        <w:rPr>
          <w:b/>
          <w:bCs/>
          <w:color w:val="000000" w:themeColor="text1"/>
          <w:lang w:val="es-CO" w:eastAsia="es-ES"/>
        </w:rPr>
        <w:t xml:space="preserve"> </w:t>
      </w:r>
      <w:r w:rsidR="005C7B30" w:rsidRPr="7F1265A4">
        <w:rPr>
          <w:color w:val="000000" w:themeColor="text1"/>
          <w:lang w:val="es-CO" w:eastAsia="es-ES"/>
        </w:rPr>
        <w:t>las pretensiones de la demanda</w:t>
      </w:r>
      <w:r w:rsidR="407A2EFD" w:rsidRPr="7F1265A4">
        <w:rPr>
          <w:color w:val="000000" w:themeColor="text1"/>
          <w:lang w:val="es-CO" w:eastAsia="es-ES"/>
        </w:rPr>
        <w:t>.</w:t>
      </w:r>
    </w:p>
    <w:p w14:paraId="52DB11E5" w14:textId="56770BD8" w:rsidR="009F5DDB" w:rsidRPr="00150373" w:rsidRDefault="009F5DDB" w:rsidP="009C7F29">
      <w:pPr>
        <w:tabs>
          <w:tab w:val="left" w:pos="8260"/>
        </w:tabs>
        <w:overflowPunct w:val="0"/>
        <w:autoSpaceDE w:val="0"/>
        <w:autoSpaceDN w:val="0"/>
        <w:adjustRightInd w:val="0"/>
        <w:spacing w:line="360" w:lineRule="auto"/>
        <w:ind w:right="20"/>
        <w:jc w:val="both"/>
        <w:rPr>
          <w:b/>
          <w:color w:val="000000" w:themeColor="text1"/>
          <w:lang w:val="es-CO" w:eastAsia="es-ES"/>
        </w:rPr>
      </w:pPr>
    </w:p>
    <w:p w14:paraId="44AC8539" w14:textId="7AD17CFB" w:rsidR="00D44C2C" w:rsidRPr="00150373" w:rsidRDefault="00F93178" w:rsidP="009C7F29">
      <w:pPr>
        <w:tabs>
          <w:tab w:val="left" w:pos="8260"/>
        </w:tabs>
        <w:overflowPunct w:val="0"/>
        <w:autoSpaceDE w:val="0"/>
        <w:autoSpaceDN w:val="0"/>
        <w:adjustRightInd w:val="0"/>
        <w:spacing w:line="360" w:lineRule="auto"/>
        <w:ind w:right="20"/>
        <w:jc w:val="both"/>
        <w:rPr>
          <w:b/>
          <w:bCs/>
          <w:color w:val="000000" w:themeColor="text1"/>
          <w:lang w:val="es-CO" w:eastAsia="es-ES"/>
        </w:rPr>
      </w:pPr>
      <w:r w:rsidRPr="00150373">
        <w:rPr>
          <w:b/>
          <w:bCs/>
          <w:color w:val="000000" w:themeColor="text1"/>
          <w:lang w:val="es-CO" w:eastAsia="es-ES"/>
        </w:rPr>
        <w:t xml:space="preserve">SEGUNDO. </w:t>
      </w:r>
      <w:r w:rsidR="00D44C2C" w:rsidRPr="00150373">
        <w:rPr>
          <w:b/>
          <w:bCs/>
          <w:color w:val="000000" w:themeColor="text1"/>
          <w:lang w:val="es-CO" w:eastAsia="es-ES"/>
        </w:rPr>
        <w:t xml:space="preserve">– </w:t>
      </w:r>
      <w:r w:rsidR="00F100F6" w:rsidRPr="00150373">
        <w:rPr>
          <w:b/>
          <w:bCs/>
          <w:color w:val="000000" w:themeColor="text1"/>
          <w:lang w:val="es-CO" w:eastAsia="es-ES"/>
        </w:rPr>
        <w:t xml:space="preserve">NO CONDENAR </w:t>
      </w:r>
      <w:r w:rsidR="00F100F6" w:rsidRPr="00150373">
        <w:rPr>
          <w:bCs/>
          <w:color w:val="000000" w:themeColor="text1"/>
          <w:lang w:val="es-CO" w:eastAsia="es-ES"/>
        </w:rPr>
        <w:t>en costas en esta instancia.</w:t>
      </w:r>
    </w:p>
    <w:p w14:paraId="4EE8DB22" w14:textId="77777777" w:rsidR="00D44C2C" w:rsidRPr="00150373" w:rsidRDefault="00D44C2C" w:rsidP="009C7F29">
      <w:pPr>
        <w:tabs>
          <w:tab w:val="left" w:pos="8260"/>
        </w:tabs>
        <w:overflowPunct w:val="0"/>
        <w:autoSpaceDE w:val="0"/>
        <w:autoSpaceDN w:val="0"/>
        <w:adjustRightInd w:val="0"/>
        <w:spacing w:line="360" w:lineRule="auto"/>
        <w:ind w:right="20"/>
        <w:jc w:val="both"/>
        <w:rPr>
          <w:b/>
          <w:bCs/>
          <w:color w:val="000000" w:themeColor="text1"/>
          <w:lang w:val="es-CO" w:eastAsia="es-ES"/>
        </w:rPr>
      </w:pPr>
    </w:p>
    <w:p w14:paraId="6B8372C4" w14:textId="122A0687" w:rsidR="00AA2409" w:rsidRPr="00150373" w:rsidRDefault="00D44C2C" w:rsidP="009C7F29">
      <w:pPr>
        <w:tabs>
          <w:tab w:val="left" w:pos="8260"/>
        </w:tabs>
        <w:overflowPunct w:val="0"/>
        <w:autoSpaceDE w:val="0"/>
        <w:autoSpaceDN w:val="0"/>
        <w:adjustRightInd w:val="0"/>
        <w:spacing w:line="360" w:lineRule="auto"/>
        <w:ind w:right="20"/>
        <w:jc w:val="both"/>
        <w:rPr>
          <w:bCs/>
          <w:color w:val="000000" w:themeColor="text1"/>
          <w:lang w:val="es-CO" w:eastAsia="es-ES"/>
        </w:rPr>
      </w:pPr>
      <w:r w:rsidRPr="00150373">
        <w:rPr>
          <w:rStyle w:val="normaltextrun"/>
          <w:b/>
          <w:bCs/>
          <w:color w:val="000000" w:themeColor="text1"/>
          <w:lang w:val="es-CO"/>
        </w:rPr>
        <w:t>TERCERO. -</w:t>
      </w:r>
      <w:r w:rsidR="00F93178" w:rsidRPr="00150373">
        <w:rPr>
          <w:bCs/>
          <w:color w:val="000000" w:themeColor="text1"/>
          <w:lang w:val="es-CO" w:eastAsia="es-ES"/>
        </w:rPr>
        <w:t xml:space="preserve"> </w:t>
      </w:r>
      <w:r w:rsidR="00F100F6" w:rsidRPr="00150373">
        <w:rPr>
          <w:rStyle w:val="normaltextrun"/>
          <w:bCs/>
          <w:color w:val="000000" w:themeColor="text1"/>
          <w:lang w:val="es-CO"/>
        </w:rPr>
        <w:t>Una vez en firme la presente providencia, por secretaría envíese el expediente al despacho de origen</w:t>
      </w:r>
      <w:r w:rsidR="00F100F6" w:rsidRPr="00150373">
        <w:rPr>
          <w:rStyle w:val="normaltextrun"/>
          <w:b/>
          <w:bCs/>
          <w:color w:val="000000" w:themeColor="text1"/>
          <w:lang w:val="es-CO"/>
        </w:rPr>
        <w:t>.</w:t>
      </w:r>
    </w:p>
    <w:p w14:paraId="0416467F" w14:textId="7149164C" w:rsidR="00AA2409" w:rsidRPr="00150373" w:rsidRDefault="00AA2409" w:rsidP="009C7F29">
      <w:pPr>
        <w:pStyle w:val="paragraph"/>
        <w:spacing w:before="0" w:beforeAutospacing="0" w:after="0" w:afterAutospacing="0" w:line="360" w:lineRule="auto"/>
        <w:textAlignment w:val="baseline"/>
        <w:rPr>
          <w:color w:val="000000" w:themeColor="text1"/>
          <w:lang w:val="es-CO"/>
        </w:rPr>
      </w:pPr>
    </w:p>
    <w:p w14:paraId="659B21F8" w14:textId="61B0CD73" w:rsidR="00AA2409" w:rsidRPr="00150373" w:rsidRDefault="00AA2409" w:rsidP="009C7F29">
      <w:pPr>
        <w:pStyle w:val="paragraph"/>
        <w:spacing w:before="0" w:beforeAutospacing="0" w:after="0" w:afterAutospacing="0" w:line="360" w:lineRule="auto"/>
        <w:jc w:val="center"/>
        <w:textAlignment w:val="baseline"/>
        <w:rPr>
          <w:color w:val="000000" w:themeColor="text1"/>
          <w:lang w:val="es-CO"/>
        </w:rPr>
      </w:pPr>
      <w:r w:rsidRPr="00150373">
        <w:rPr>
          <w:rStyle w:val="normaltextrun"/>
          <w:color w:val="000000" w:themeColor="text1"/>
          <w:lang w:val="es-CO"/>
        </w:rPr>
        <w:t>Notifíquese y cúmplase  </w:t>
      </w:r>
    </w:p>
    <w:p w14:paraId="058C28D0" w14:textId="31395FF8" w:rsidR="00787BD8" w:rsidRPr="00150373" w:rsidRDefault="00AA2409" w:rsidP="009C7F29">
      <w:pPr>
        <w:pStyle w:val="paragraph"/>
        <w:spacing w:before="0" w:beforeAutospacing="0" w:after="0" w:afterAutospacing="0" w:line="360" w:lineRule="auto"/>
        <w:textAlignment w:val="baseline"/>
        <w:rPr>
          <w:color w:val="000000" w:themeColor="text1"/>
          <w:lang w:val="es-CO"/>
        </w:rPr>
      </w:pPr>
      <w:r w:rsidRPr="00150373">
        <w:rPr>
          <w:rStyle w:val="normaltextrun"/>
          <w:color w:val="000000" w:themeColor="text1"/>
          <w:lang w:val="es-CO"/>
        </w:rPr>
        <w:t>  </w:t>
      </w:r>
      <w:r w:rsidRPr="00150373">
        <w:rPr>
          <w:rStyle w:val="eop"/>
          <w:color w:val="000000" w:themeColor="text1"/>
          <w:lang w:val="es-CO"/>
        </w:rPr>
        <w:t> </w:t>
      </w:r>
    </w:p>
    <w:p w14:paraId="3BE3591E" w14:textId="01238284" w:rsidR="00D75807" w:rsidRPr="00150373" w:rsidRDefault="00AA2409" w:rsidP="009C7F29">
      <w:pPr>
        <w:pStyle w:val="paragraph"/>
        <w:spacing w:before="0" w:beforeAutospacing="0" w:after="0" w:afterAutospacing="0" w:line="360" w:lineRule="auto"/>
        <w:jc w:val="both"/>
        <w:textAlignment w:val="baseline"/>
        <w:rPr>
          <w:rStyle w:val="eop"/>
          <w:color w:val="000000" w:themeColor="text1"/>
          <w:lang w:val="es-CO"/>
        </w:rPr>
      </w:pPr>
      <w:r w:rsidRPr="00150373">
        <w:rPr>
          <w:rStyle w:val="normaltextrun"/>
          <w:color w:val="000000" w:themeColor="text1"/>
          <w:lang w:val="es-CO"/>
        </w:rPr>
        <w:t>Esta providencia fue estudiada y aprobada en Sala de decisión No 2 de la fecha.  </w:t>
      </w:r>
      <w:r w:rsidRPr="00150373">
        <w:rPr>
          <w:rStyle w:val="eop"/>
          <w:color w:val="000000" w:themeColor="text1"/>
          <w:lang w:val="es-CO"/>
        </w:rPr>
        <w:t> </w:t>
      </w:r>
    </w:p>
    <w:p w14:paraId="62B6BEFC" w14:textId="688AAC21" w:rsidR="00AA2409" w:rsidRPr="00150373" w:rsidRDefault="00AA2409" w:rsidP="38DBBDBA">
      <w:pPr>
        <w:pStyle w:val="paragraph"/>
        <w:spacing w:before="0" w:beforeAutospacing="0" w:after="0" w:afterAutospacing="0" w:line="360" w:lineRule="auto"/>
        <w:jc w:val="both"/>
        <w:textAlignment w:val="baseline"/>
        <w:rPr>
          <w:rStyle w:val="eop"/>
          <w:color w:val="000000" w:themeColor="text1"/>
          <w:lang w:val="es-CO"/>
        </w:rPr>
      </w:pPr>
    </w:p>
    <w:p w14:paraId="17C9A33D" w14:textId="77777777" w:rsidR="00AA2409" w:rsidRPr="00150373" w:rsidRDefault="00AA2409" w:rsidP="009C7F29">
      <w:pPr>
        <w:pStyle w:val="paragraph"/>
        <w:spacing w:before="0" w:beforeAutospacing="0" w:after="0" w:afterAutospacing="0" w:line="360" w:lineRule="auto"/>
        <w:ind w:left="-705" w:right="-630"/>
        <w:jc w:val="center"/>
        <w:textAlignment w:val="baseline"/>
        <w:rPr>
          <w:color w:val="000000" w:themeColor="text1"/>
          <w:lang w:val="es-CO"/>
        </w:rPr>
      </w:pPr>
      <w:r w:rsidRPr="00150373">
        <w:rPr>
          <w:rStyle w:val="normaltextrun"/>
          <w:color w:val="000000" w:themeColor="text1"/>
          <w:lang w:val="es-CO"/>
        </w:rPr>
        <w:t>LUIS ERNESTO ARCINIEGAS TRIANA  </w:t>
      </w:r>
      <w:r w:rsidRPr="00150373">
        <w:rPr>
          <w:rStyle w:val="eop"/>
          <w:color w:val="000000" w:themeColor="text1"/>
          <w:lang w:val="es-CO"/>
        </w:rPr>
        <w:t> </w:t>
      </w:r>
    </w:p>
    <w:p w14:paraId="626E89FA" w14:textId="585BB3BC" w:rsidR="001325C0" w:rsidRPr="00150373" w:rsidRDefault="00AA2409" w:rsidP="38DBBDBA">
      <w:pPr>
        <w:pStyle w:val="paragraph"/>
        <w:spacing w:before="0" w:beforeAutospacing="0" w:after="0" w:afterAutospacing="0" w:line="360" w:lineRule="auto"/>
        <w:ind w:left="-705" w:right="-630"/>
        <w:jc w:val="center"/>
        <w:textAlignment w:val="baseline"/>
        <w:rPr>
          <w:color w:val="000000" w:themeColor="text1"/>
          <w:lang w:val="es-CO"/>
        </w:rPr>
      </w:pPr>
      <w:r w:rsidRPr="38DBBDBA">
        <w:rPr>
          <w:rStyle w:val="normaltextrun"/>
          <w:b/>
          <w:bCs/>
          <w:color w:val="000000" w:themeColor="text1"/>
          <w:lang w:val="es-CO"/>
        </w:rPr>
        <w:t>Magistrado  </w:t>
      </w:r>
      <w:r w:rsidRPr="38DBBDBA">
        <w:rPr>
          <w:rStyle w:val="eop"/>
          <w:color w:val="000000" w:themeColor="text1"/>
          <w:lang w:val="es-CO"/>
        </w:rPr>
        <w:t> </w:t>
      </w:r>
    </w:p>
    <w:p w14:paraId="1CC32421" w14:textId="77777777" w:rsidR="00AA2409" w:rsidRPr="00150373" w:rsidRDefault="00AA2409" w:rsidP="009C7F29">
      <w:pPr>
        <w:pStyle w:val="paragraph"/>
        <w:spacing w:before="0" w:beforeAutospacing="0" w:after="0" w:afterAutospacing="0" w:line="360" w:lineRule="auto"/>
        <w:ind w:left="-705" w:right="-855"/>
        <w:jc w:val="center"/>
        <w:textAlignment w:val="baseline"/>
        <w:rPr>
          <w:color w:val="000000" w:themeColor="text1"/>
          <w:lang w:val="es-CO"/>
        </w:rPr>
      </w:pPr>
      <w:r w:rsidRPr="00150373">
        <w:rPr>
          <w:rStyle w:val="normaltextrun"/>
          <w:color w:val="000000" w:themeColor="text1"/>
          <w:lang w:val="es-CO"/>
        </w:rPr>
        <w:t>JOSE ASCENCIÓN FERNÁNDEZ OSORIO   </w:t>
      </w:r>
      <w:r w:rsidRPr="00150373">
        <w:rPr>
          <w:rStyle w:val="eop"/>
          <w:color w:val="000000" w:themeColor="text1"/>
          <w:lang w:val="es-CO"/>
        </w:rPr>
        <w:t> </w:t>
      </w:r>
    </w:p>
    <w:p w14:paraId="168265D9" w14:textId="5288182F" w:rsidR="00AA2409" w:rsidRPr="00150373" w:rsidRDefault="00AA2409" w:rsidP="38DBBDBA">
      <w:pPr>
        <w:pStyle w:val="paragraph"/>
        <w:spacing w:before="0" w:beforeAutospacing="0" w:after="0" w:afterAutospacing="0" w:line="360" w:lineRule="auto"/>
        <w:jc w:val="center"/>
        <w:textAlignment w:val="baseline"/>
        <w:rPr>
          <w:color w:val="000000" w:themeColor="text1"/>
          <w:lang w:val="es-CO"/>
        </w:rPr>
      </w:pPr>
      <w:r w:rsidRPr="38DBBDBA">
        <w:rPr>
          <w:rStyle w:val="normaltextrun"/>
          <w:b/>
          <w:bCs/>
          <w:color w:val="000000" w:themeColor="text1"/>
          <w:lang w:val="es-CO"/>
        </w:rPr>
        <w:t>Magistrado  </w:t>
      </w:r>
      <w:r w:rsidRPr="38DBBDBA">
        <w:rPr>
          <w:rStyle w:val="eop"/>
          <w:color w:val="000000" w:themeColor="text1"/>
          <w:lang w:val="es-CO"/>
        </w:rPr>
        <w:t> </w:t>
      </w:r>
      <w:r>
        <w:br/>
      </w:r>
      <w:r w:rsidRPr="38DBBDBA">
        <w:rPr>
          <w:rStyle w:val="normaltextrun"/>
          <w:color w:val="000000" w:themeColor="text1"/>
          <w:lang w:val="es-CO"/>
        </w:rPr>
        <w:t>DAYÁN ALBERTO BLANCO LEGUÍZAMO      </w:t>
      </w:r>
      <w:r w:rsidRPr="38DBBDBA">
        <w:rPr>
          <w:rStyle w:val="eop"/>
          <w:color w:val="000000" w:themeColor="text1"/>
          <w:lang w:val="es-CO"/>
        </w:rPr>
        <w:t> </w:t>
      </w:r>
    </w:p>
    <w:p w14:paraId="2389EC9B" w14:textId="77777777" w:rsidR="00AA2409" w:rsidRPr="009C7F29" w:rsidRDefault="00AA2409" w:rsidP="009C7F29">
      <w:pPr>
        <w:pStyle w:val="paragraph"/>
        <w:spacing w:before="0" w:beforeAutospacing="0" w:after="0" w:afterAutospacing="0" w:line="360" w:lineRule="auto"/>
        <w:jc w:val="center"/>
        <w:textAlignment w:val="baseline"/>
        <w:rPr>
          <w:color w:val="000000" w:themeColor="text1"/>
          <w:lang w:val="es-CO"/>
        </w:rPr>
      </w:pPr>
      <w:r w:rsidRPr="00150373">
        <w:rPr>
          <w:rStyle w:val="normaltextrun"/>
          <w:b/>
          <w:bCs/>
          <w:color w:val="000000" w:themeColor="text1"/>
          <w:lang w:val="es-CO"/>
        </w:rPr>
        <w:t>Magistrado</w:t>
      </w:r>
      <w:r w:rsidRPr="009C7F29">
        <w:rPr>
          <w:rStyle w:val="eop"/>
          <w:color w:val="000000" w:themeColor="text1"/>
          <w:lang w:val="es-CO"/>
        </w:rPr>
        <w:t> </w:t>
      </w:r>
    </w:p>
    <w:p w14:paraId="7D46C7AD" w14:textId="56C6913D" w:rsidR="00AA2409" w:rsidRPr="009C7F29" w:rsidRDefault="00AA2409" w:rsidP="009C7F29">
      <w:pPr>
        <w:pStyle w:val="paragraph"/>
        <w:spacing w:before="0" w:beforeAutospacing="0" w:after="0" w:afterAutospacing="0" w:line="360" w:lineRule="auto"/>
        <w:textAlignment w:val="baseline"/>
        <w:rPr>
          <w:color w:val="000000" w:themeColor="text1"/>
          <w:lang w:val="es-CO"/>
        </w:rPr>
      </w:pPr>
    </w:p>
    <w:p w14:paraId="1ECC39DF" w14:textId="77777777" w:rsidR="00201D8B" w:rsidRPr="009C7F29" w:rsidRDefault="00201D8B" w:rsidP="009C7F29">
      <w:pPr>
        <w:spacing w:line="360" w:lineRule="auto"/>
        <w:rPr>
          <w:color w:val="000000" w:themeColor="text1"/>
          <w:lang w:val="es-CO"/>
        </w:rPr>
      </w:pPr>
    </w:p>
    <w:sectPr w:rsidR="00201D8B" w:rsidRPr="009C7F29" w:rsidSect="000276B6">
      <w:headerReference w:type="default" r:id="rId19"/>
      <w:pgSz w:w="12240" w:h="2016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2B5215" w14:textId="77777777" w:rsidR="00F35772" w:rsidRDefault="00F35772" w:rsidP="00AA2409">
      <w:r>
        <w:separator/>
      </w:r>
    </w:p>
  </w:endnote>
  <w:endnote w:type="continuationSeparator" w:id="0">
    <w:p w14:paraId="3B112C64" w14:textId="77777777" w:rsidR="00F35772" w:rsidRDefault="00F35772" w:rsidP="00AA2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37E19" w14:textId="77777777" w:rsidR="00F35772" w:rsidRDefault="00F35772" w:rsidP="00AA2409">
      <w:r>
        <w:separator/>
      </w:r>
    </w:p>
  </w:footnote>
  <w:footnote w:type="continuationSeparator" w:id="0">
    <w:p w14:paraId="42EB1958" w14:textId="77777777" w:rsidR="00F35772" w:rsidRDefault="00F35772" w:rsidP="00AA2409">
      <w:r>
        <w:continuationSeparator/>
      </w:r>
    </w:p>
  </w:footnote>
  <w:footnote w:id="1">
    <w:p w14:paraId="1931CDD6" w14:textId="7CA37915" w:rsidR="002954A7" w:rsidRPr="000663C7" w:rsidRDefault="002954A7" w:rsidP="000663C7">
      <w:pPr>
        <w:pStyle w:val="Textonotapie"/>
        <w:jc w:val="both"/>
        <w:rPr>
          <w:rFonts w:ascii="Times New Roman" w:hAnsi="Times New Roman" w:cs="Times New Roman"/>
          <w:sz w:val="18"/>
          <w:szCs w:val="18"/>
          <w:lang w:val="es-CO"/>
        </w:rPr>
      </w:pPr>
      <w:r w:rsidRPr="000663C7">
        <w:rPr>
          <w:rStyle w:val="Refdenotaalpie"/>
          <w:rFonts w:ascii="Times New Roman" w:hAnsi="Times New Roman" w:cs="Times New Roman"/>
          <w:sz w:val="18"/>
          <w:szCs w:val="18"/>
        </w:rPr>
        <w:footnoteRef/>
      </w:r>
      <w:r w:rsidRPr="000663C7">
        <w:rPr>
          <w:rFonts w:ascii="Times New Roman" w:hAnsi="Times New Roman" w:cs="Times New Roman"/>
          <w:sz w:val="18"/>
          <w:szCs w:val="18"/>
          <w:lang w:val="es-CO"/>
        </w:rPr>
        <w:t xml:space="preserve"> Folios 755 a 775</w:t>
      </w:r>
    </w:p>
  </w:footnote>
  <w:footnote w:id="2">
    <w:p w14:paraId="754D4817" w14:textId="268E1A56" w:rsidR="002954A7" w:rsidRPr="000663C7" w:rsidRDefault="002954A7" w:rsidP="000663C7">
      <w:pPr>
        <w:pStyle w:val="Textonotapie"/>
        <w:jc w:val="both"/>
        <w:rPr>
          <w:rFonts w:ascii="Times New Roman" w:hAnsi="Times New Roman" w:cs="Times New Roman"/>
          <w:sz w:val="18"/>
          <w:szCs w:val="18"/>
          <w:lang w:val="es-CO"/>
        </w:rPr>
      </w:pPr>
      <w:r w:rsidRPr="000663C7">
        <w:rPr>
          <w:rStyle w:val="Refdenotaalpie"/>
          <w:rFonts w:ascii="Times New Roman" w:hAnsi="Times New Roman" w:cs="Times New Roman"/>
          <w:sz w:val="18"/>
          <w:szCs w:val="18"/>
        </w:rPr>
        <w:footnoteRef/>
      </w:r>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Reitera</w:t>
      </w:r>
      <w:proofErr w:type="spellEnd"/>
      <w:r w:rsidRPr="000663C7">
        <w:rPr>
          <w:rFonts w:ascii="Times New Roman" w:hAnsi="Times New Roman" w:cs="Times New Roman"/>
          <w:sz w:val="18"/>
          <w:szCs w:val="18"/>
        </w:rPr>
        <w:t xml:space="preserve"> la Sala que la </w:t>
      </w:r>
      <w:proofErr w:type="spellStart"/>
      <w:r w:rsidRPr="000663C7">
        <w:rPr>
          <w:rFonts w:ascii="Times New Roman" w:hAnsi="Times New Roman" w:cs="Times New Roman"/>
          <w:sz w:val="18"/>
          <w:szCs w:val="18"/>
        </w:rPr>
        <w:t>Previsora</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Compañía</w:t>
      </w:r>
      <w:proofErr w:type="spellEnd"/>
      <w:r w:rsidRPr="000663C7">
        <w:rPr>
          <w:rFonts w:ascii="Times New Roman" w:hAnsi="Times New Roman" w:cs="Times New Roman"/>
          <w:sz w:val="18"/>
          <w:szCs w:val="18"/>
        </w:rPr>
        <w:t xml:space="preserve"> de </w:t>
      </w:r>
      <w:proofErr w:type="spellStart"/>
      <w:r w:rsidRPr="000663C7">
        <w:rPr>
          <w:rFonts w:ascii="Times New Roman" w:hAnsi="Times New Roman" w:cs="Times New Roman"/>
          <w:sz w:val="18"/>
          <w:szCs w:val="18"/>
        </w:rPr>
        <w:t>Seguros</w:t>
      </w:r>
      <w:proofErr w:type="spellEnd"/>
      <w:r w:rsidRPr="000663C7">
        <w:rPr>
          <w:rFonts w:ascii="Times New Roman" w:hAnsi="Times New Roman" w:cs="Times New Roman"/>
          <w:sz w:val="18"/>
          <w:szCs w:val="18"/>
        </w:rPr>
        <w:t xml:space="preserve"> S.A. </w:t>
      </w:r>
      <w:proofErr w:type="spellStart"/>
      <w:r w:rsidRPr="000663C7">
        <w:rPr>
          <w:rFonts w:ascii="Times New Roman" w:hAnsi="Times New Roman" w:cs="Times New Roman"/>
          <w:sz w:val="18"/>
          <w:szCs w:val="18"/>
        </w:rPr>
        <w:t>llamada</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en</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garantía</w:t>
      </w:r>
      <w:proofErr w:type="spellEnd"/>
      <w:r w:rsidRPr="000663C7">
        <w:rPr>
          <w:rFonts w:ascii="Times New Roman" w:hAnsi="Times New Roman" w:cs="Times New Roman"/>
          <w:sz w:val="18"/>
          <w:szCs w:val="18"/>
        </w:rPr>
        <w:t xml:space="preserve"> por la EBSA </w:t>
      </w:r>
      <w:proofErr w:type="spellStart"/>
      <w:r w:rsidRPr="000663C7">
        <w:rPr>
          <w:rFonts w:ascii="Times New Roman" w:hAnsi="Times New Roman" w:cs="Times New Roman"/>
          <w:sz w:val="18"/>
          <w:szCs w:val="18"/>
        </w:rPr>
        <w:t>tiene</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interes</w:t>
      </w:r>
      <w:proofErr w:type="spellEnd"/>
      <w:r w:rsidRPr="000663C7">
        <w:rPr>
          <w:rFonts w:ascii="Times New Roman" w:hAnsi="Times New Roman" w:cs="Times New Roman"/>
          <w:sz w:val="18"/>
          <w:szCs w:val="18"/>
        </w:rPr>
        <w:t xml:space="preserve"> para </w:t>
      </w:r>
      <w:proofErr w:type="spellStart"/>
      <w:r w:rsidRPr="000663C7">
        <w:rPr>
          <w:rFonts w:ascii="Times New Roman" w:hAnsi="Times New Roman" w:cs="Times New Roman"/>
          <w:sz w:val="18"/>
          <w:szCs w:val="18"/>
        </w:rPr>
        <w:t>apelar</w:t>
      </w:r>
      <w:proofErr w:type="spellEnd"/>
      <w:r w:rsidRPr="000663C7">
        <w:rPr>
          <w:rFonts w:ascii="Times New Roman" w:hAnsi="Times New Roman" w:cs="Times New Roman"/>
          <w:sz w:val="18"/>
          <w:szCs w:val="18"/>
        </w:rPr>
        <w:t xml:space="preserve"> la </w:t>
      </w:r>
      <w:proofErr w:type="spellStart"/>
      <w:r w:rsidRPr="000663C7">
        <w:rPr>
          <w:rFonts w:ascii="Times New Roman" w:hAnsi="Times New Roman" w:cs="Times New Roman"/>
          <w:sz w:val="18"/>
          <w:szCs w:val="18"/>
        </w:rPr>
        <w:t>sentencia</w:t>
      </w:r>
      <w:proofErr w:type="spellEnd"/>
      <w:r w:rsidRPr="000663C7">
        <w:rPr>
          <w:rFonts w:ascii="Times New Roman" w:hAnsi="Times New Roman" w:cs="Times New Roman"/>
          <w:sz w:val="18"/>
          <w:szCs w:val="18"/>
        </w:rPr>
        <w:t xml:space="preserve"> de </w:t>
      </w:r>
      <w:proofErr w:type="spellStart"/>
      <w:r w:rsidRPr="000663C7">
        <w:rPr>
          <w:rFonts w:ascii="Times New Roman" w:hAnsi="Times New Roman" w:cs="Times New Roman"/>
          <w:sz w:val="18"/>
          <w:szCs w:val="18"/>
        </w:rPr>
        <w:t>primera</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instancia</w:t>
      </w:r>
      <w:proofErr w:type="spellEnd"/>
      <w:r w:rsidRPr="000663C7">
        <w:rPr>
          <w:rFonts w:ascii="Times New Roman" w:hAnsi="Times New Roman" w:cs="Times New Roman"/>
          <w:sz w:val="18"/>
          <w:szCs w:val="18"/>
        </w:rPr>
        <w:t xml:space="preserve"> que </w:t>
      </w:r>
      <w:proofErr w:type="spellStart"/>
      <w:r w:rsidRPr="000663C7">
        <w:rPr>
          <w:rFonts w:ascii="Times New Roman" w:hAnsi="Times New Roman" w:cs="Times New Roman"/>
          <w:sz w:val="18"/>
          <w:szCs w:val="18"/>
        </w:rPr>
        <w:t>accedió</w:t>
      </w:r>
      <w:proofErr w:type="spellEnd"/>
      <w:r w:rsidRPr="000663C7">
        <w:rPr>
          <w:rFonts w:ascii="Times New Roman" w:hAnsi="Times New Roman" w:cs="Times New Roman"/>
          <w:sz w:val="18"/>
          <w:szCs w:val="18"/>
        </w:rPr>
        <w:t xml:space="preserve"> a las </w:t>
      </w:r>
      <w:proofErr w:type="spellStart"/>
      <w:r w:rsidRPr="000663C7">
        <w:rPr>
          <w:rFonts w:ascii="Times New Roman" w:hAnsi="Times New Roman" w:cs="Times New Roman"/>
          <w:sz w:val="18"/>
          <w:szCs w:val="18"/>
        </w:rPr>
        <w:t>pretensiones</w:t>
      </w:r>
      <w:proofErr w:type="spellEnd"/>
      <w:r w:rsidRPr="000663C7">
        <w:rPr>
          <w:rFonts w:ascii="Times New Roman" w:hAnsi="Times New Roman" w:cs="Times New Roman"/>
          <w:sz w:val="18"/>
          <w:szCs w:val="18"/>
        </w:rPr>
        <w:t xml:space="preserve"> de la </w:t>
      </w:r>
      <w:proofErr w:type="spellStart"/>
      <w:r w:rsidRPr="000663C7">
        <w:rPr>
          <w:rFonts w:ascii="Times New Roman" w:hAnsi="Times New Roman" w:cs="Times New Roman"/>
          <w:sz w:val="18"/>
          <w:szCs w:val="18"/>
        </w:rPr>
        <w:t>demanda</w:t>
      </w:r>
      <w:proofErr w:type="spellEnd"/>
      <w:r w:rsidRPr="000663C7">
        <w:rPr>
          <w:rFonts w:ascii="Times New Roman" w:hAnsi="Times New Roman" w:cs="Times New Roman"/>
          <w:sz w:val="18"/>
          <w:szCs w:val="18"/>
        </w:rPr>
        <w:t xml:space="preserve"> y </w:t>
      </w:r>
      <w:proofErr w:type="spellStart"/>
      <w:r w:rsidRPr="000663C7">
        <w:rPr>
          <w:rFonts w:ascii="Times New Roman" w:hAnsi="Times New Roman" w:cs="Times New Roman"/>
          <w:sz w:val="18"/>
          <w:szCs w:val="18"/>
        </w:rPr>
        <w:t>condenó</w:t>
      </w:r>
      <w:proofErr w:type="spellEnd"/>
      <w:r w:rsidRPr="000663C7">
        <w:rPr>
          <w:rFonts w:ascii="Times New Roman" w:hAnsi="Times New Roman" w:cs="Times New Roman"/>
          <w:sz w:val="18"/>
          <w:szCs w:val="18"/>
        </w:rPr>
        <w:t xml:space="preserve"> a </w:t>
      </w:r>
      <w:proofErr w:type="spellStart"/>
      <w:r w:rsidRPr="000663C7">
        <w:rPr>
          <w:rFonts w:ascii="Times New Roman" w:hAnsi="Times New Roman" w:cs="Times New Roman"/>
          <w:sz w:val="18"/>
          <w:szCs w:val="18"/>
        </w:rPr>
        <w:t>su</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llamante</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teniendo</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en</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cuenta</w:t>
      </w:r>
      <w:proofErr w:type="spellEnd"/>
      <w:r w:rsidRPr="000663C7">
        <w:rPr>
          <w:rFonts w:ascii="Times New Roman" w:hAnsi="Times New Roman" w:cs="Times New Roman"/>
          <w:sz w:val="18"/>
          <w:szCs w:val="18"/>
        </w:rPr>
        <w:t xml:space="preserve"> que la </w:t>
      </w:r>
      <w:proofErr w:type="spellStart"/>
      <w:r w:rsidRPr="000663C7">
        <w:rPr>
          <w:rFonts w:ascii="Times New Roman" w:hAnsi="Times New Roman" w:cs="Times New Roman"/>
          <w:sz w:val="18"/>
          <w:szCs w:val="18"/>
        </w:rPr>
        <w:t>jurisprudencia</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contencioso</w:t>
      </w:r>
      <w:proofErr w:type="spellEnd"/>
      <w:r w:rsidRPr="000663C7">
        <w:rPr>
          <w:rFonts w:ascii="Times New Roman" w:hAnsi="Times New Roman" w:cs="Times New Roman"/>
          <w:sz w:val="18"/>
          <w:szCs w:val="18"/>
        </w:rPr>
        <w:t xml:space="preserve"> administrative ha </w:t>
      </w:r>
      <w:proofErr w:type="spellStart"/>
      <w:r w:rsidRPr="000663C7">
        <w:rPr>
          <w:rFonts w:ascii="Times New Roman" w:hAnsi="Times New Roman" w:cs="Times New Roman"/>
          <w:sz w:val="18"/>
          <w:szCs w:val="18"/>
        </w:rPr>
        <w:t>señalado</w:t>
      </w:r>
      <w:proofErr w:type="spellEnd"/>
      <w:r w:rsidRPr="000663C7">
        <w:rPr>
          <w:rFonts w:ascii="Times New Roman" w:hAnsi="Times New Roman" w:cs="Times New Roman"/>
          <w:sz w:val="18"/>
          <w:szCs w:val="18"/>
        </w:rPr>
        <w:t xml:space="preserve"> que “</w:t>
      </w:r>
      <w:r w:rsidRPr="000663C7">
        <w:rPr>
          <w:rFonts w:ascii="Times New Roman" w:hAnsi="Times New Roman" w:cs="Times New Roman"/>
          <w:i/>
          <w:sz w:val="18"/>
          <w:szCs w:val="18"/>
        </w:rPr>
        <w:t xml:space="preserve">el </w:t>
      </w:r>
      <w:proofErr w:type="spellStart"/>
      <w:r w:rsidRPr="000663C7">
        <w:rPr>
          <w:rFonts w:ascii="Times New Roman" w:hAnsi="Times New Roman" w:cs="Times New Roman"/>
          <w:i/>
          <w:sz w:val="18"/>
          <w:szCs w:val="18"/>
        </w:rPr>
        <w:t>interés</w:t>
      </w:r>
      <w:proofErr w:type="spellEnd"/>
      <w:r w:rsidRPr="000663C7">
        <w:rPr>
          <w:rFonts w:ascii="Times New Roman" w:hAnsi="Times New Roman" w:cs="Times New Roman"/>
          <w:i/>
          <w:sz w:val="18"/>
          <w:szCs w:val="18"/>
        </w:rPr>
        <w:t xml:space="preserve"> para </w:t>
      </w:r>
      <w:proofErr w:type="spellStart"/>
      <w:r w:rsidRPr="000663C7">
        <w:rPr>
          <w:rFonts w:ascii="Times New Roman" w:hAnsi="Times New Roman" w:cs="Times New Roman"/>
          <w:i/>
          <w:sz w:val="18"/>
          <w:szCs w:val="18"/>
        </w:rPr>
        <w:t>apelar</w:t>
      </w:r>
      <w:proofErr w:type="spellEnd"/>
      <w:r w:rsidRPr="000663C7">
        <w:rPr>
          <w:rFonts w:ascii="Times New Roman" w:hAnsi="Times New Roman" w:cs="Times New Roman"/>
          <w:i/>
          <w:sz w:val="18"/>
          <w:szCs w:val="18"/>
        </w:rPr>
        <w:t xml:space="preserve"> del </w:t>
      </w:r>
      <w:proofErr w:type="spellStart"/>
      <w:r w:rsidRPr="000663C7">
        <w:rPr>
          <w:rFonts w:ascii="Times New Roman" w:hAnsi="Times New Roman" w:cs="Times New Roman"/>
          <w:i/>
          <w:sz w:val="18"/>
          <w:szCs w:val="18"/>
        </w:rPr>
        <w:t>llamado</w:t>
      </w:r>
      <w:proofErr w:type="spellEnd"/>
      <w:r w:rsidRPr="000663C7">
        <w:rPr>
          <w:rFonts w:ascii="Times New Roman" w:hAnsi="Times New Roman" w:cs="Times New Roman"/>
          <w:i/>
          <w:sz w:val="18"/>
          <w:szCs w:val="18"/>
        </w:rPr>
        <w:t xml:space="preserve"> </w:t>
      </w:r>
      <w:proofErr w:type="spellStart"/>
      <w:r w:rsidRPr="000663C7">
        <w:rPr>
          <w:rFonts w:ascii="Times New Roman" w:hAnsi="Times New Roman" w:cs="Times New Roman"/>
          <w:i/>
          <w:sz w:val="18"/>
          <w:szCs w:val="18"/>
        </w:rPr>
        <w:t>en</w:t>
      </w:r>
      <w:proofErr w:type="spellEnd"/>
      <w:r w:rsidRPr="000663C7">
        <w:rPr>
          <w:rFonts w:ascii="Times New Roman" w:hAnsi="Times New Roman" w:cs="Times New Roman"/>
          <w:i/>
          <w:sz w:val="18"/>
          <w:szCs w:val="18"/>
        </w:rPr>
        <w:t xml:space="preserve"> </w:t>
      </w:r>
      <w:proofErr w:type="spellStart"/>
      <w:r w:rsidRPr="000663C7">
        <w:rPr>
          <w:rFonts w:ascii="Times New Roman" w:hAnsi="Times New Roman" w:cs="Times New Roman"/>
          <w:i/>
          <w:sz w:val="18"/>
          <w:szCs w:val="18"/>
        </w:rPr>
        <w:t>garantía</w:t>
      </w:r>
      <w:proofErr w:type="spellEnd"/>
      <w:r w:rsidRPr="000663C7">
        <w:rPr>
          <w:rFonts w:ascii="Times New Roman" w:hAnsi="Times New Roman" w:cs="Times New Roman"/>
          <w:i/>
          <w:sz w:val="18"/>
          <w:szCs w:val="18"/>
        </w:rPr>
        <w:t xml:space="preserve"> se </w:t>
      </w:r>
      <w:proofErr w:type="spellStart"/>
      <w:r w:rsidRPr="000663C7">
        <w:rPr>
          <w:rFonts w:ascii="Times New Roman" w:hAnsi="Times New Roman" w:cs="Times New Roman"/>
          <w:i/>
          <w:sz w:val="18"/>
          <w:szCs w:val="18"/>
        </w:rPr>
        <w:t>encuentra</w:t>
      </w:r>
      <w:proofErr w:type="spellEnd"/>
      <w:r w:rsidRPr="000663C7">
        <w:rPr>
          <w:rFonts w:ascii="Times New Roman" w:hAnsi="Times New Roman" w:cs="Times New Roman"/>
          <w:i/>
          <w:sz w:val="18"/>
          <w:szCs w:val="18"/>
        </w:rPr>
        <w:t xml:space="preserve"> </w:t>
      </w:r>
      <w:proofErr w:type="spellStart"/>
      <w:r w:rsidRPr="000663C7">
        <w:rPr>
          <w:rFonts w:ascii="Times New Roman" w:hAnsi="Times New Roman" w:cs="Times New Roman"/>
          <w:i/>
          <w:sz w:val="18"/>
          <w:szCs w:val="18"/>
        </w:rPr>
        <w:t>supeditado</w:t>
      </w:r>
      <w:proofErr w:type="spellEnd"/>
      <w:r w:rsidRPr="000663C7">
        <w:rPr>
          <w:rFonts w:ascii="Times New Roman" w:hAnsi="Times New Roman" w:cs="Times New Roman"/>
          <w:i/>
          <w:sz w:val="18"/>
          <w:szCs w:val="18"/>
        </w:rPr>
        <w:t xml:space="preserve"> a la </w:t>
      </w:r>
      <w:proofErr w:type="spellStart"/>
      <w:r w:rsidRPr="000663C7">
        <w:rPr>
          <w:rFonts w:ascii="Times New Roman" w:hAnsi="Times New Roman" w:cs="Times New Roman"/>
          <w:i/>
          <w:sz w:val="18"/>
          <w:szCs w:val="18"/>
        </w:rPr>
        <w:t>existencia</w:t>
      </w:r>
      <w:proofErr w:type="spellEnd"/>
      <w:r w:rsidRPr="000663C7">
        <w:rPr>
          <w:rFonts w:ascii="Times New Roman" w:hAnsi="Times New Roman" w:cs="Times New Roman"/>
          <w:i/>
          <w:sz w:val="18"/>
          <w:szCs w:val="18"/>
        </w:rPr>
        <w:t xml:space="preserve"> de una </w:t>
      </w:r>
      <w:proofErr w:type="spellStart"/>
      <w:r w:rsidRPr="000663C7">
        <w:rPr>
          <w:rFonts w:ascii="Times New Roman" w:hAnsi="Times New Roman" w:cs="Times New Roman"/>
          <w:i/>
          <w:sz w:val="18"/>
          <w:szCs w:val="18"/>
        </w:rPr>
        <w:t>condena</w:t>
      </w:r>
      <w:proofErr w:type="spellEnd"/>
      <w:r w:rsidRPr="000663C7">
        <w:rPr>
          <w:rFonts w:ascii="Times New Roman" w:hAnsi="Times New Roman" w:cs="Times New Roman"/>
          <w:i/>
          <w:sz w:val="18"/>
          <w:szCs w:val="18"/>
        </w:rPr>
        <w:t xml:space="preserve"> </w:t>
      </w:r>
      <w:proofErr w:type="spellStart"/>
      <w:r w:rsidRPr="000663C7">
        <w:rPr>
          <w:rFonts w:ascii="Times New Roman" w:hAnsi="Times New Roman" w:cs="Times New Roman"/>
          <w:i/>
          <w:sz w:val="18"/>
          <w:szCs w:val="18"/>
        </w:rPr>
        <w:t>en</w:t>
      </w:r>
      <w:proofErr w:type="spellEnd"/>
      <w:r w:rsidRPr="000663C7">
        <w:rPr>
          <w:rFonts w:ascii="Times New Roman" w:hAnsi="Times New Roman" w:cs="Times New Roman"/>
          <w:i/>
          <w:sz w:val="18"/>
          <w:szCs w:val="18"/>
        </w:rPr>
        <w:t xml:space="preserve"> </w:t>
      </w:r>
      <w:proofErr w:type="spellStart"/>
      <w:r w:rsidRPr="000663C7">
        <w:rPr>
          <w:rFonts w:ascii="Times New Roman" w:hAnsi="Times New Roman" w:cs="Times New Roman"/>
          <w:i/>
          <w:sz w:val="18"/>
          <w:szCs w:val="18"/>
        </w:rPr>
        <w:t>su</w:t>
      </w:r>
      <w:proofErr w:type="spellEnd"/>
      <w:r w:rsidRPr="000663C7">
        <w:rPr>
          <w:rFonts w:ascii="Times New Roman" w:hAnsi="Times New Roman" w:cs="Times New Roman"/>
          <w:i/>
          <w:sz w:val="18"/>
          <w:szCs w:val="18"/>
        </w:rPr>
        <w:t xml:space="preserve"> contra o de </w:t>
      </w:r>
      <w:proofErr w:type="spellStart"/>
      <w:r w:rsidRPr="000663C7">
        <w:rPr>
          <w:rFonts w:ascii="Times New Roman" w:hAnsi="Times New Roman" w:cs="Times New Roman"/>
          <w:i/>
          <w:sz w:val="18"/>
          <w:szCs w:val="18"/>
        </w:rPr>
        <w:t>alguna</w:t>
      </w:r>
      <w:proofErr w:type="spellEnd"/>
      <w:r w:rsidRPr="000663C7">
        <w:rPr>
          <w:rFonts w:ascii="Times New Roman" w:hAnsi="Times New Roman" w:cs="Times New Roman"/>
          <w:i/>
          <w:sz w:val="18"/>
          <w:szCs w:val="18"/>
        </w:rPr>
        <w:t xml:space="preserve"> </w:t>
      </w:r>
      <w:proofErr w:type="spellStart"/>
      <w:r w:rsidRPr="000663C7">
        <w:rPr>
          <w:rFonts w:ascii="Times New Roman" w:hAnsi="Times New Roman" w:cs="Times New Roman"/>
          <w:i/>
          <w:sz w:val="18"/>
          <w:szCs w:val="18"/>
        </w:rPr>
        <w:t>decisión</w:t>
      </w:r>
      <w:proofErr w:type="spellEnd"/>
      <w:r w:rsidRPr="000663C7">
        <w:rPr>
          <w:rFonts w:ascii="Times New Roman" w:hAnsi="Times New Roman" w:cs="Times New Roman"/>
          <w:i/>
          <w:sz w:val="18"/>
          <w:szCs w:val="18"/>
        </w:rPr>
        <w:t xml:space="preserve"> </w:t>
      </w:r>
      <w:proofErr w:type="spellStart"/>
      <w:r w:rsidRPr="000663C7">
        <w:rPr>
          <w:rFonts w:ascii="Times New Roman" w:hAnsi="Times New Roman" w:cs="Times New Roman"/>
          <w:i/>
          <w:sz w:val="18"/>
          <w:szCs w:val="18"/>
        </w:rPr>
        <w:t>en</w:t>
      </w:r>
      <w:proofErr w:type="spellEnd"/>
      <w:r w:rsidRPr="000663C7">
        <w:rPr>
          <w:rFonts w:ascii="Times New Roman" w:hAnsi="Times New Roman" w:cs="Times New Roman"/>
          <w:i/>
          <w:sz w:val="18"/>
          <w:szCs w:val="18"/>
        </w:rPr>
        <w:t xml:space="preserve"> la </w:t>
      </w:r>
      <w:proofErr w:type="spellStart"/>
      <w:r w:rsidRPr="000663C7">
        <w:rPr>
          <w:rFonts w:ascii="Times New Roman" w:hAnsi="Times New Roman" w:cs="Times New Roman"/>
          <w:i/>
          <w:sz w:val="18"/>
          <w:szCs w:val="18"/>
        </w:rPr>
        <w:t>sentencia</w:t>
      </w:r>
      <w:proofErr w:type="spellEnd"/>
      <w:r w:rsidRPr="000663C7">
        <w:rPr>
          <w:rFonts w:ascii="Times New Roman" w:hAnsi="Times New Roman" w:cs="Times New Roman"/>
          <w:i/>
          <w:sz w:val="18"/>
          <w:szCs w:val="18"/>
        </w:rPr>
        <w:t xml:space="preserve"> que </w:t>
      </w:r>
      <w:proofErr w:type="spellStart"/>
      <w:r w:rsidRPr="000663C7">
        <w:rPr>
          <w:rFonts w:ascii="Times New Roman" w:hAnsi="Times New Roman" w:cs="Times New Roman"/>
          <w:i/>
          <w:sz w:val="18"/>
          <w:szCs w:val="18"/>
        </w:rPr>
        <w:t>pueda</w:t>
      </w:r>
      <w:proofErr w:type="spellEnd"/>
      <w:r w:rsidRPr="000663C7">
        <w:rPr>
          <w:rFonts w:ascii="Times New Roman" w:hAnsi="Times New Roman" w:cs="Times New Roman"/>
          <w:i/>
          <w:sz w:val="18"/>
          <w:szCs w:val="18"/>
        </w:rPr>
        <w:t xml:space="preserve"> ser </w:t>
      </w:r>
      <w:proofErr w:type="spellStart"/>
      <w:r w:rsidRPr="000663C7">
        <w:rPr>
          <w:rFonts w:ascii="Times New Roman" w:hAnsi="Times New Roman" w:cs="Times New Roman"/>
          <w:i/>
          <w:sz w:val="18"/>
          <w:szCs w:val="18"/>
        </w:rPr>
        <w:t>considerada</w:t>
      </w:r>
      <w:proofErr w:type="spellEnd"/>
      <w:r w:rsidRPr="000663C7">
        <w:rPr>
          <w:rFonts w:ascii="Times New Roman" w:hAnsi="Times New Roman" w:cs="Times New Roman"/>
          <w:i/>
          <w:sz w:val="18"/>
          <w:szCs w:val="18"/>
        </w:rPr>
        <w:t xml:space="preserve"> </w:t>
      </w:r>
      <w:proofErr w:type="spellStart"/>
      <w:r w:rsidRPr="000663C7">
        <w:rPr>
          <w:rFonts w:ascii="Times New Roman" w:hAnsi="Times New Roman" w:cs="Times New Roman"/>
          <w:i/>
          <w:sz w:val="18"/>
          <w:szCs w:val="18"/>
        </w:rPr>
        <w:t>lesiva</w:t>
      </w:r>
      <w:proofErr w:type="spellEnd"/>
      <w:r w:rsidRPr="000663C7">
        <w:rPr>
          <w:rFonts w:ascii="Times New Roman" w:hAnsi="Times New Roman" w:cs="Times New Roman"/>
          <w:i/>
          <w:sz w:val="18"/>
          <w:szCs w:val="18"/>
        </w:rPr>
        <w:t xml:space="preserve"> para sus </w:t>
      </w:r>
      <w:proofErr w:type="spellStart"/>
      <w:r w:rsidRPr="000663C7">
        <w:rPr>
          <w:rFonts w:ascii="Times New Roman" w:hAnsi="Times New Roman" w:cs="Times New Roman"/>
          <w:i/>
          <w:sz w:val="18"/>
          <w:szCs w:val="18"/>
        </w:rPr>
        <w:t>intereses</w:t>
      </w:r>
      <w:proofErr w:type="spellEnd"/>
      <w:r w:rsidRPr="000663C7">
        <w:rPr>
          <w:rFonts w:ascii="Times New Roman" w:hAnsi="Times New Roman" w:cs="Times New Roman"/>
          <w:i/>
          <w:sz w:val="18"/>
          <w:szCs w:val="18"/>
        </w:rPr>
        <w:t xml:space="preserve"> </w:t>
      </w:r>
      <w:proofErr w:type="spellStart"/>
      <w:r w:rsidRPr="000663C7">
        <w:rPr>
          <w:rFonts w:ascii="Times New Roman" w:hAnsi="Times New Roman" w:cs="Times New Roman"/>
          <w:i/>
          <w:sz w:val="18"/>
          <w:szCs w:val="18"/>
        </w:rPr>
        <w:t>procesales</w:t>
      </w:r>
      <w:proofErr w:type="spellEnd"/>
      <w:r w:rsidRPr="000663C7">
        <w:rPr>
          <w:rFonts w:ascii="Times New Roman" w:hAnsi="Times New Roman" w:cs="Times New Roman"/>
          <w:i/>
          <w:sz w:val="18"/>
          <w:szCs w:val="18"/>
        </w:rPr>
        <w:t xml:space="preserve"> o </w:t>
      </w:r>
      <w:proofErr w:type="spellStart"/>
      <w:r w:rsidRPr="000663C7">
        <w:rPr>
          <w:rFonts w:ascii="Times New Roman" w:hAnsi="Times New Roman" w:cs="Times New Roman"/>
          <w:i/>
          <w:sz w:val="18"/>
          <w:szCs w:val="18"/>
        </w:rPr>
        <w:t>patrimoniales</w:t>
      </w:r>
      <w:proofErr w:type="spellEnd"/>
      <w:r w:rsidRPr="000663C7">
        <w:rPr>
          <w:rFonts w:ascii="Times New Roman" w:hAnsi="Times New Roman" w:cs="Times New Roman"/>
          <w:i/>
          <w:sz w:val="18"/>
          <w:szCs w:val="18"/>
        </w:rPr>
        <w:t xml:space="preserve"> , </w:t>
      </w:r>
      <w:proofErr w:type="spellStart"/>
      <w:r w:rsidRPr="000663C7">
        <w:rPr>
          <w:rFonts w:ascii="Times New Roman" w:hAnsi="Times New Roman" w:cs="Times New Roman"/>
          <w:i/>
          <w:sz w:val="18"/>
          <w:szCs w:val="18"/>
        </w:rPr>
        <w:t>quiere</w:t>
      </w:r>
      <w:proofErr w:type="spellEnd"/>
      <w:r w:rsidRPr="000663C7">
        <w:rPr>
          <w:rFonts w:ascii="Times New Roman" w:hAnsi="Times New Roman" w:cs="Times New Roman"/>
          <w:i/>
          <w:sz w:val="18"/>
          <w:szCs w:val="18"/>
        </w:rPr>
        <w:t xml:space="preserve"> </w:t>
      </w:r>
      <w:proofErr w:type="spellStart"/>
      <w:r w:rsidRPr="000663C7">
        <w:rPr>
          <w:rFonts w:ascii="Times New Roman" w:hAnsi="Times New Roman" w:cs="Times New Roman"/>
          <w:i/>
          <w:sz w:val="18"/>
          <w:szCs w:val="18"/>
        </w:rPr>
        <w:t>esto</w:t>
      </w:r>
      <w:proofErr w:type="spellEnd"/>
      <w:r w:rsidRPr="000663C7">
        <w:rPr>
          <w:rFonts w:ascii="Times New Roman" w:hAnsi="Times New Roman" w:cs="Times New Roman"/>
          <w:i/>
          <w:sz w:val="18"/>
          <w:szCs w:val="18"/>
        </w:rPr>
        <w:t xml:space="preserve"> </w:t>
      </w:r>
      <w:proofErr w:type="spellStart"/>
      <w:r w:rsidRPr="000663C7">
        <w:rPr>
          <w:rFonts w:ascii="Times New Roman" w:hAnsi="Times New Roman" w:cs="Times New Roman"/>
          <w:i/>
          <w:sz w:val="18"/>
          <w:szCs w:val="18"/>
        </w:rPr>
        <w:t>significar</w:t>
      </w:r>
      <w:proofErr w:type="spellEnd"/>
      <w:r w:rsidRPr="000663C7">
        <w:rPr>
          <w:rFonts w:ascii="Times New Roman" w:hAnsi="Times New Roman" w:cs="Times New Roman"/>
          <w:i/>
          <w:sz w:val="18"/>
          <w:szCs w:val="18"/>
        </w:rPr>
        <w:t xml:space="preserve"> que el </w:t>
      </w:r>
      <w:proofErr w:type="spellStart"/>
      <w:r w:rsidRPr="000663C7">
        <w:rPr>
          <w:rFonts w:ascii="Times New Roman" w:hAnsi="Times New Roman" w:cs="Times New Roman"/>
          <w:i/>
          <w:sz w:val="18"/>
          <w:szCs w:val="18"/>
        </w:rPr>
        <w:t>interés</w:t>
      </w:r>
      <w:proofErr w:type="spellEnd"/>
      <w:r w:rsidRPr="000663C7">
        <w:rPr>
          <w:rFonts w:ascii="Times New Roman" w:hAnsi="Times New Roman" w:cs="Times New Roman"/>
          <w:i/>
          <w:sz w:val="18"/>
          <w:szCs w:val="18"/>
        </w:rPr>
        <w:t xml:space="preserve"> que le </w:t>
      </w:r>
      <w:proofErr w:type="spellStart"/>
      <w:r w:rsidRPr="000663C7">
        <w:rPr>
          <w:rFonts w:ascii="Times New Roman" w:hAnsi="Times New Roman" w:cs="Times New Roman"/>
          <w:i/>
          <w:sz w:val="18"/>
          <w:szCs w:val="18"/>
        </w:rPr>
        <w:t>asiste</w:t>
      </w:r>
      <w:proofErr w:type="spellEnd"/>
      <w:r w:rsidRPr="000663C7">
        <w:rPr>
          <w:rFonts w:ascii="Times New Roman" w:hAnsi="Times New Roman" w:cs="Times New Roman"/>
          <w:i/>
          <w:sz w:val="18"/>
          <w:szCs w:val="18"/>
        </w:rPr>
        <w:t xml:space="preserve"> para </w:t>
      </w:r>
      <w:proofErr w:type="spellStart"/>
      <w:r w:rsidRPr="000663C7">
        <w:rPr>
          <w:rFonts w:ascii="Times New Roman" w:hAnsi="Times New Roman" w:cs="Times New Roman"/>
          <w:i/>
          <w:sz w:val="18"/>
          <w:szCs w:val="18"/>
        </w:rPr>
        <w:t>recurrir</w:t>
      </w:r>
      <w:proofErr w:type="spellEnd"/>
      <w:r w:rsidRPr="000663C7">
        <w:rPr>
          <w:rFonts w:ascii="Times New Roman" w:hAnsi="Times New Roman" w:cs="Times New Roman"/>
          <w:i/>
          <w:sz w:val="18"/>
          <w:szCs w:val="18"/>
        </w:rPr>
        <w:t xml:space="preserve"> al </w:t>
      </w:r>
      <w:proofErr w:type="spellStart"/>
      <w:r w:rsidRPr="000663C7">
        <w:rPr>
          <w:rFonts w:ascii="Times New Roman" w:hAnsi="Times New Roman" w:cs="Times New Roman"/>
          <w:i/>
          <w:sz w:val="18"/>
          <w:szCs w:val="18"/>
        </w:rPr>
        <w:t>llamado</w:t>
      </w:r>
      <w:proofErr w:type="spellEnd"/>
      <w:r w:rsidRPr="000663C7">
        <w:rPr>
          <w:rFonts w:ascii="Times New Roman" w:hAnsi="Times New Roman" w:cs="Times New Roman"/>
          <w:i/>
          <w:sz w:val="18"/>
          <w:szCs w:val="18"/>
        </w:rPr>
        <w:t xml:space="preserve"> </w:t>
      </w:r>
      <w:proofErr w:type="spellStart"/>
      <w:r w:rsidRPr="000663C7">
        <w:rPr>
          <w:rFonts w:ascii="Times New Roman" w:hAnsi="Times New Roman" w:cs="Times New Roman"/>
          <w:i/>
          <w:sz w:val="18"/>
          <w:szCs w:val="18"/>
        </w:rPr>
        <w:t>en</w:t>
      </w:r>
      <w:proofErr w:type="spellEnd"/>
      <w:r w:rsidRPr="000663C7">
        <w:rPr>
          <w:rFonts w:ascii="Times New Roman" w:hAnsi="Times New Roman" w:cs="Times New Roman"/>
          <w:i/>
          <w:sz w:val="18"/>
          <w:szCs w:val="18"/>
        </w:rPr>
        <w:t xml:space="preserve"> </w:t>
      </w:r>
      <w:proofErr w:type="spellStart"/>
      <w:r w:rsidRPr="000663C7">
        <w:rPr>
          <w:rFonts w:ascii="Times New Roman" w:hAnsi="Times New Roman" w:cs="Times New Roman"/>
          <w:i/>
          <w:sz w:val="18"/>
          <w:szCs w:val="18"/>
        </w:rPr>
        <w:t>garantía</w:t>
      </w:r>
      <w:proofErr w:type="spellEnd"/>
      <w:r w:rsidRPr="000663C7">
        <w:rPr>
          <w:rFonts w:ascii="Times New Roman" w:hAnsi="Times New Roman" w:cs="Times New Roman"/>
          <w:i/>
          <w:sz w:val="18"/>
          <w:szCs w:val="18"/>
        </w:rPr>
        <w:t xml:space="preserve">, </w:t>
      </w:r>
      <w:proofErr w:type="spellStart"/>
      <w:r w:rsidRPr="000663C7">
        <w:rPr>
          <w:rFonts w:ascii="Times New Roman" w:hAnsi="Times New Roman" w:cs="Times New Roman"/>
          <w:i/>
          <w:sz w:val="18"/>
          <w:szCs w:val="18"/>
        </w:rPr>
        <w:t>aunque</w:t>
      </w:r>
      <w:proofErr w:type="spellEnd"/>
      <w:r w:rsidRPr="000663C7">
        <w:rPr>
          <w:rFonts w:ascii="Times New Roman" w:hAnsi="Times New Roman" w:cs="Times New Roman"/>
          <w:i/>
          <w:sz w:val="18"/>
          <w:szCs w:val="18"/>
        </w:rPr>
        <w:t xml:space="preserve"> </w:t>
      </w:r>
      <w:proofErr w:type="spellStart"/>
      <w:r w:rsidRPr="000663C7">
        <w:rPr>
          <w:rFonts w:ascii="Times New Roman" w:hAnsi="Times New Roman" w:cs="Times New Roman"/>
          <w:i/>
          <w:sz w:val="18"/>
          <w:szCs w:val="18"/>
        </w:rPr>
        <w:t>independiente</w:t>
      </w:r>
      <w:proofErr w:type="spellEnd"/>
      <w:r w:rsidRPr="000663C7">
        <w:rPr>
          <w:rFonts w:ascii="Times New Roman" w:hAnsi="Times New Roman" w:cs="Times New Roman"/>
          <w:i/>
          <w:sz w:val="18"/>
          <w:szCs w:val="18"/>
        </w:rPr>
        <w:t xml:space="preserve"> para </w:t>
      </w:r>
      <w:proofErr w:type="spellStart"/>
      <w:r w:rsidRPr="000663C7">
        <w:rPr>
          <w:rFonts w:ascii="Times New Roman" w:hAnsi="Times New Roman" w:cs="Times New Roman"/>
          <w:i/>
          <w:sz w:val="18"/>
          <w:szCs w:val="18"/>
        </w:rPr>
        <w:t>algunos</w:t>
      </w:r>
      <w:proofErr w:type="spellEnd"/>
      <w:r w:rsidRPr="000663C7">
        <w:rPr>
          <w:rFonts w:ascii="Times New Roman" w:hAnsi="Times New Roman" w:cs="Times New Roman"/>
          <w:i/>
          <w:sz w:val="18"/>
          <w:szCs w:val="18"/>
        </w:rPr>
        <w:t xml:space="preserve"> </w:t>
      </w:r>
      <w:proofErr w:type="spellStart"/>
      <w:r w:rsidRPr="000663C7">
        <w:rPr>
          <w:rFonts w:ascii="Times New Roman" w:hAnsi="Times New Roman" w:cs="Times New Roman"/>
          <w:i/>
          <w:sz w:val="18"/>
          <w:szCs w:val="18"/>
        </w:rPr>
        <w:t>efectos</w:t>
      </w:r>
      <w:proofErr w:type="spellEnd"/>
      <w:r w:rsidRPr="000663C7">
        <w:rPr>
          <w:rFonts w:ascii="Times New Roman" w:hAnsi="Times New Roman" w:cs="Times New Roman"/>
          <w:i/>
          <w:sz w:val="18"/>
          <w:szCs w:val="18"/>
        </w:rPr>
        <w:t xml:space="preserve">, se </w:t>
      </w:r>
      <w:proofErr w:type="spellStart"/>
      <w:r w:rsidRPr="000663C7">
        <w:rPr>
          <w:rFonts w:ascii="Times New Roman" w:hAnsi="Times New Roman" w:cs="Times New Roman"/>
          <w:i/>
          <w:sz w:val="18"/>
          <w:szCs w:val="18"/>
        </w:rPr>
        <w:t>encuentra</w:t>
      </w:r>
      <w:proofErr w:type="spellEnd"/>
      <w:r w:rsidRPr="000663C7">
        <w:rPr>
          <w:rFonts w:ascii="Times New Roman" w:hAnsi="Times New Roman" w:cs="Times New Roman"/>
          <w:i/>
          <w:sz w:val="18"/>
          <w:szCs w:val="18"/>
        </w:rPr>
        <w:t xml:space="preserve"> </w:t>
      </w:r>
      <w:proofErr w:type="spellStart"/>
      <w:r w:rsidRPr="000663C7">
        <w:rPr>
          <w:rFonts w:ascii="Times New Roman" w:hAnsi="Times New Roman" w:cs="Times New Roman"/>
          <w:i/>
          <w:sz w:val="18"/>
          <w:szCs w:val="18"/>
        </w:rPr>
        <w:t>ligado</w:t>
      </w:r>
      <w:proofErr w:type="spellEnd"/>
      <w:r w:rsidRPr="000663C7">
        <w:rPr>
          <w:rFonts w:ascii="Times New Roman" w:hAnsi="Times New Roman" w:cs="Times New Roman"/>
          <w:i/>
          <w:sz w:val="18"/>
          <w:szCs w:val="18"/>
        </w:rPr>
        <w:t xml:space="preserve"> al del </w:t>
      </w:r>
      <w:proofErr w:type="spellStart"/>
      <w:r w:rsidRPr="000663C7">
        <w:rPr>
          <w:rFonts w:ascii="Times New Roman" w:hAnsi="Times New Roman" w:cs="Times New Roman"/>
          <w:i/>
          <w:sz w:val="18"/>
          <w:szCs w:val="18"/>
        </w:rPr>
        <w:t>llamante</w:t>
      </w:r>
      <w:proofErr w:type="spellEnd"/>
      <w:r w:rsidRPr="000663C7">
        <w:rPr>
          <w:rFonts w:ascii="Times New Roman" w:hAnsi="Times New Roman" w:cs="Times New Roman"/>
          <w:i/>
          <w:sz w:val="18"/>
          <w:szCs w:val="18"/>
        </w:rPr>
        <w:t xml:space="preserve"> </w:t>
      </w:r>
      <w:proofErr w:type="spellStart"/>
      <w:r w:rsidRPr="000663C7">
        <w:rPr>
          <w:rFonts w:ascii="Times New Roman" w:hAnsi="Times New Roman" w:cs="Times New Roman"/>
          <w:i/>
          <w:sz w:val="18"/>
          <w:szCs w:val="18"/>
        </w:rPr>
        <w:t>en</w:t>
      </w:r>
      <w:proofErr w:type="spellEnd"/>
      <w:r w:rsidRPr="000663C7">
        <w:rPr>
          <w:rFonts w:ascii="Times New Roman" w:hAnsi="Times New Roman" w:cs="Times New Roman"/>
          <w:i/>
          <w:sz w:val="18"/>
          <w:szCs w:val="18"/>
        </w:rPr>
        <w:t xml:space="preserve"> </w:t>
      </w:r>
      <w:proofErr w:type="spellStart"/>
      <w:r w:rsidRPr="000663C7">
        <w:rPr>
          <w:rFonts w:ascii="Times New Roman" w:hAnsi="Times New Roman" w:cs="Times New Roman"/>
          <w:i/>
          <w:sz w:val="18"/>
          <w:szCs w:val="18"/>
        </w:rPr>
        <w:t>garantía</w:t>
      </w:r>
      <w:proofErr w:type="spellEnd"/>
      <w:r w:rsidRPr="000663C7">
        <w:rPr>
          <w:rFonts w:ascii="Times New Roman" w:hAnsi="Times New Roman" w:cs="Times New Roman"/>
          <w:sz w:val="18"/>
          <w:szCs w:val="18"/>
        </w:rPr>
        <w:t xml:space="preserve">” . El </w:t>
      </w:r>
      <w:proofErr w:type="spellStart"/>
      <w:r w:rsidRPr="000663C7">
        <w:rPr>
          <w:rFonts w:ascii="Times New Roman" w:hAnsi="Times New Roman" w:cs="Times New Roman"/>
          <w:sz w:val="18"/>
          <w:szCs w:val="18"/>
        </w:rPr>
        <w:t>fallo</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impugnado</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condenó</w:t>
      </w:r>
      <w:proofErr w:type="spellEnd"/>
      <w:r w:rsidRPr="000663C7">
        <w:rPr>
          <w:rFonts w:ascii="Times New Roman" w:hAnsi="Times New Roman" w:cs="Times New Roman"/>
          <w:sz w:val="18"/>
          <w:szCs w:val="18"/>
        </w:rPr>
        <w:t xml:space="preserve"> a la EBSA </w:t>
      </w:r>
      <w:proofErr w:type="spellStart"/>
      <w:r w:rsidRPr="000663C7">
        <w:rPr>
          <w:rFonts w:ascii="Times New Roman" w:hAnsi="Times New Roman" w:cs="Times New Roman"/>
          <w:sz w:val="18"/>
          <w:szCs w:val="18"/>
        </w:rPr>
        <w:t>llamante</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en</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garantía</w:t>
      </w:r>
      <w:proofErr w:type="spellEnd"/>
      <w:r w:rsidRPr="000663C7">
        <w:rPr>
          <w:rFonts w:ascii="Times New Roman" w:hAnsi="Times New Roman" w:cs="Times New Roman"/>
          <w:sz w:val="18"/>
          <w:szCs w:val="18"/>
        </w:rPr>
        <w:t xml:space="preserve"> de la </w:t>
      </w:r>
      <w:proofErr w:type="spellStart"/>
      <w:r w:rsidRPr="000663C7">
        <w:rPr>
          <w:rFonts w:ascii="Times New Roman" w:hAnsi="Times New Roman" w:cs="Times New Roman"/>
          <w:sz w:val="18"/>
          <w:szCs w:val="18"/>
        </w:rPr>
        <w:t>aseguradora</w:t>
      </w:r>
      <w:proofErr w:type="spellEnd"/>
      <w:r w:rsidRPr="000663C7">
        <w:rPr>
          <w:rFonts w:ascii="Times New Roman" w:hAnsi="Times New Roman" w:cs="Times New Roman"/>
          <w:sz w:val="18"/>
          <w:szCs w:val="18"/>
        </w:rPr>
        <w:t xml:space="preserve"> </w:t>
      </w:r>
      <w:proofErr w:type="spellStart"/>
      <w:proofErr w:type="gramStart"/>
      <w:r w:rsidRPr="000663C7">
        <w:rPr>
          <w:rFonts w:ascii="Times New Roman" w:hAnsi="Times New Roman" w:cs="Times New Roman"/>
          <w:sz w:val="18"/>
          <w:szCs w:val="18"/>
        </w:rPr>
        <w:t>impugnante</w:t>
      </w:r>
      <w:proofErr w:type="spellEnd"/>
      <w:r w:rsidRPr="000663C7">
        <w:rPr>
          <w:rFonts w:ascii="Times New Roman" w:hAnsi="Times New Roman" w:cs="Times New Roman"/>
          <w:sz w:val="18"/>
          <w:szCs w:val="18"/>
        </w:rPr>
        <w:t xml:space="preserve"> ,</w:t>
      </w:r>
      <w:proofErr w:type="gramEnd"/>
      <w:r w:rsidRPr="000663C7">
        <w:rPr>
          <w:rFonts w:ascii="Times New Roman" w:hAnsi="Times New Roman" w:cs="Times New Roman"/>
          <w:sz w:val="18"/>
          <w:szCs w:val="18"/>
        </w:rPr>
        <w:t xml:space="preserve"> y, a </w:t>
      </w:r>
      <w:proofErr w:type="spellStart"/>
      <w:r w:rsidRPr="000663C7">
        <w:rPr>
          <w:rFonts w:ascii="Times New Roman" w:hAnsi="Times New Roman" w:cs="Times New Roman"/>
          <w:sz w:val="18"/>
          <w:szCs w:val="18"/>
        </w:rPr>
        <w:t>su</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vez</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condenó</w:t>
      </w:r>
      <w:proofErr w:type="spellEnd"/>
      <w:r w:rsidRPr="000663C7">
        <w:rPr>
          <w:rFonts w:ascii="Times New Roman" w:hAnsi="Times New Roman" w:cs="Times New Roman"/>
          <w:sz w:val="18"/>
          <w:szCs w:val="18"/>
        </w:rPr>
        <w:t xml:space="preserve"> a </w:t>
      </w:r>
      <w:proofErr w:type="spellStart"/>
      <w:r w:rsidRPr="000663C7">
        <w:rPr>
          <w:rFonts w:ascii="Times New Roman" w:hAnsi="Times New Roman" w:cs="Times New Roman"/>
          <w:sz w:val="18"/>
          <w:szCs w:val="18"/>
        </w:rPr>
        <w:t>esta</w:t>
      </w:r>
      <w:proofErr w:type="spellEnd"/>
      <w:r w:rsidRPr="000663C7">
        <w:rPr>
          <w:rFonts w:ascii="Times New Roman" w:hAnsi="Times New Roman" w:cs="Times New Roman"/>
          <w:sz w:val="18"/>
          <w:szCs w:val="18"/>
        </w:rPr>
        <w:t xml:space="preserve"> al </w:t>
      </w:r>
      <w:proofErr w:type="spellStart"/>
      <w:r w:rsidRPr="000663C7">
        <w:rPr>
          <w:rFonts w:ascii="Times New Roman" w:hAnsi="Times New Roman" w:cs="Times New Roman"/>
          <w:sz w:val="18"/>
          <w:szCs w:val="18"/>
        </w:rPr>
        <w:t>pago</w:t>
      </w:r>
      <w:proofErr w:type="spellEnd"/>
      <w:r w:rsidRPr="000663C7">
        <w:rPr>
          <w:rFonts w:ascii="Times New Roman" w:hAnsi="Times New Roman" w:cs="Times New Roman"/>
          <w:sz w:val="18"/>
          <w:szCs w:val="18"/>
        </w:rPr>
        <w:t xml:space="preserve"> de la </w:t>
      </w:r>
      <w:proofErr w:type="spellStart"/>
      <w:r w:rsidRPr="000663C7">
        <w:rPr>
          <w:rFonts w:ascii="Times New Roman" w:hAnsi="Times New Roman" w:cs="Times New Roman"/>
          <w:sz w:val="18"/>
          <w:szCs w:val="18"/>
        </w:rPr>
        <w:t>condena</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en</w:t>
      </w:r>
      <w:proofErr w:type="spellEnd"/>
      <w:r w:rsidRPr="000663C7">
        <w:rPr>
          <w:rFonts w:ascii="Times New Roman" w:hAnsi="Times New Roman" w:cs="Times New Roman"/>
          <w:sz w:val="18"/>
          <w:szCs w:val="18"/>
        </w:rPr>
        <w:t xml:space="preserve"> los </w:t>
      </w:r>
      <w:proofErr w:type="spellStart"/>
      <w:r w:rsidRPr="000663C7">
        <w:rPr>
          <w:rFonts w:ascii="Times New Roman" w:hAnsi="Times New Roman" w:cs="Times New Roman"/>
          <w:sz w:val="18"/>
          <w:szCs w:val="18"/>
        </w:rPr>
        <w:t>términos</w:t>
      </w:r>
      <w:proofErr w:type="spellEnd"/>
      <w:r w:rsidRPr="000663C7">
        <w:rPr>
          <w:rFonts w:ascii="Times New Roman" w:hAnsi="Times New Roman" w:cs="Times New Roman"/>
          <w:sz w:val="18"/>
          <w:szCs w:val="18"/>
        </w:rPr>
        <w:t xml:space="preserve"> de la </w:t>
      </w:r>
      <w:proofErr w:type="spellStart"/>
      <w:r w:rsidRPr="000663C7">
        <w:rPr>
          <w:rFonts w:ascii="Times New Roman" w:hAnsi="Times New Roman" w:cs="Times New Roman"/>
          <w:sz w:val="18"/>
          <w:szCs w:val="18"/>
        </w:rPr>
        <w:t>póliza</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suscrita</w:t>
      </w:r>
      <w:proofErr w:type="spellEnd"/>
      <w:r w:rsidRPr="000663C7">
        <w:rPr>
          <w:rFonts w:ascii="Times New Roman" w:hAnsi="Times New Roman" w:cs="Times New Roman"/>
          <w:sz w:val="18"/>
          <w:szCs w:val="18"/>
        </w:rPr>
        <w:t xml:space="preserve"> entre </w:t>
      </w:r>
      <w:proofErr w:type="spellStart"/>
      <w:r w:rsidRPr="000663C7">
        <w:rPr>
          <w:rFonts w:ascii="Times New Roman" w:hAnsi="Times New Roman" w:cs="Times New Roman"/>
          <w:sz w:val="18"/>
          <w:szCs w:val="18"/>
        </w:rPr>
        <w:t>esa</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empresa</w:t>
      </w:r>
      <w:proofErr w:type="spellEnd"/>
      <w:r w:rsidRPr="000663C7">
        <w:rPr>
          <w:rFonts w:ascii="Times New Roman" w:hAnsi="Times New Roman" w:cs="Times New Roman"/>
          <w:sz w:val="18"/>
          <w:szCs w:val="18"/>
        </w:rPr>
        <w:t xml:space="preserve"> y la </w:t>
      </w:r>
      <w:proofErr w:type="spellStart"/>
      <w:r w:rsidRPr="000663C7">
        <w:rPr>
          <w:rFonts w:ascii="Times New Roman" w:hAnsi="Times New Roman" w:cs="Times New Roman"/>
          <w:sz w:val="18"/>
          <w:szCs w:val="18"/>
        </w:rPr>
        <w:t>aseguradora</w:t>
      </w:r>
      <w:proofErr w:type="spellEnd"/>
      <w:r w:rsidRPr="000663C7">
        <w:rPr>
          <w:rFonts w:ascii="Times New Roman" w:hAnsi="Times New Roman" w:cs="Times New Roman"/>
          <w:sz w:val="18"/>
          <w:szCs w:val="18"/>
        </w:rPr>
        <w:t xml:space="preserve">, de modo que </w:t>
      </w:r>
      <w:proofErr w:type="spellStart"/>
      <w:r w:rsidRPr="000663C7">
        <w:rPr>
          <w:rFonts w:ascii="Times New Roman" w:hAnsi="Times New Roman" w:cs="Times New Roman"/>
          <w:sz w:val="18"/>
          <w:szCs w:val="18"/>
        </w:rPr>
        <w:t>en</w:t>
      </w:r>
      <w:proofErr w:type="spellEnd"/>
      <w:r w:rsidRPr="000663C7">
        <w:rPr>
          <w:rFonts w:ascii="Times New Roman" w:hAnsi="Times New Roman" w:cs="Times New Roman"/>
          <w:sz w:val="18"/>
          <w:szCs w:val="18"/>
        </w:rPr>
        <w:t xml:space="preserve"> el </w:t>
      </w:r>
      <w:proofErr w:type="spellStart"/>
      <w:r w:rsidRPr="000663C7">
        <w:rPr>
          <w:rFonts w:ascii="Times New Roman" w:hAnsi="Times New Roman" w:cs="Times New Roman"/>
          <w:sz w:val="18"/>
          <w:szCs w:val="18"/>
        </w:rPr>
        <w:t>presente</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asunto</w:t>
      </w:r>
      <w:proofErr w:type="spellEnd"/>
      <w:r w:rsidRPr="000663C7">
        <w:rPr>
          <w:rFonts w:ascii="Times New Roman" w:hAnsi="Times New Roman" w:cs="Times New Roman"/>
          <w:sz w:val="18"/>
          <w:szCs w:val="18"/>
        </w:rPr>
        <w:t xml:space="preserve"> la </w:t>
      </w:r>
      <w:proofErr w:type="spellStart"/>
      <w:r w:rsidRPr="000663C7">
        <w:rPr>
          <w:rFonts w:ascii="Times New Roman" w:hAnsi="Times New Roman" w:cs="Times New Roman"/>
          <w:sz w:val="18"/>
          <w:szCs w:val="18"/>
        </w:rPr>
        <w:t>aseguradora</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llamada</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goza</w:t>
      </w:r>
      <w:proofErr w:type="spellEnd"/>
      <w:r w:rsidRPr="000663C7">
        <w:rPr>
          <w:rFonts w:ascii="Times New Roman" w:hAnsi="Times New Roman" w:cs="Times New Roman"/>
          <w:sz w:val="18"/>
          <w:szCs w:val="18"/>
        </w:rPr>
        <w:t xml:space="preserve"> de </w:t>
      </w:r>
      <w:proofErr w:type="spellStart"/>
      <w:r w:rsidRPr="000663C7">
        <w:rPr>
          <w:rFonts w:ascii="Times New Roman" w:hAnsi="Times New Roman" w:cs="Times New Roman"/>
          <w:sz w:val="18"/>
          <w:szCs w:val="18"/>
        </w:rPr>
        <w:t>interés</w:t>
      </w:r>
      <w:proofErr w:type="spellEnd"/>
      <w:r w:rsidRPr="000663C7">
        <w:rPr>
          <w:rFonts w:ascii="Times New Roman" w:hAnsi="Times New Roman" w:cs="Times New Roman"/>
          <w:sz w:val="18"/>
          <w:szCs w:val="18"/>
        </w:rPr>
        <w:t xml:space="preserve"> para </w:t>
      </w:r>
      <w:proofErr w:type="spellStart"/>
      <w:r w:rsidRPr="000663C7">
        <w:rPr>
          <w:rFonts w:ascii="Times New Roman" w:hAnsi="Times New Roman" w:cs="Times New Roman"/>
          <w:sz w:val="18"/>
          <w:szCs w:val="18"/>
        </w:rPr>
        <w:t>recurrir</w:t>
      </w:r>
      <w:proofErr w:type="spellEnd"/>
      <w:r w:rsidRPr="000663C7">
        <w:rPr>
          <w:rFonts w:ascii="Times New Roman" w:hAnsi="Times New Roman" w:cs="Times New Roman"/>
          <w:sz w:val="18"/>
          <w:szCs w:val="18"/>
        </w:rPr>
        <w:t xml:space="preserve"> la </w:t>
      </w:r>
      <w:proofErr w:type="spellStart"/>
      <w:r w:rsidRPr="000663C7">
        <w:rPr>
          <w:rFonts w:ascii="Times New Roman" w:hAnsi="Times New Roman" w:cs="Times New Roman"/>
          <w:sz w:val="18"/>
          <w:szCs w:val="18"/>
        </w:rPr>
        <w:t>sentencia</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condenatoria</w:t>
      </w:r>
      <w:proofErr w:type="spellEnd"/>
      <w:r w:rsidRPr="000663C7">
        <w:rPr>
          <w:rFonts w:ascii="Times New Roman" w:hAnsi="Times New Roman" w:cs="Times New Roman"/>
          <w:sz w:val="18"/>
          <w:szCs w:val="18"/>
        </w:rPr>
        <w:t>.</w:t>
      </w:r>
    </w:p>
  </w:footnote>
  <w:footnote w:id="3">
    <w:p w14:paraId="59810B08" w14:textId="06D3E6C8" w:rsidR="002954A7" w:rsidRPr="000663C7" w:rsidRDefault="002954A7" w:rsidP="000663C7">
      <w:pPr>
        <w:pStyle w:val="Textonotapie"/>
        <w:jc w:val="both"/>
        <w:rPr>
          <w:rFonts w:ascii="Times New Roman" w:hAnsi="Times New Roman" w:cs="Times New Roman"/>
          <w:sz w:val="18"/>
          <w:szCs w:val="18"/>
          <w:lang w:val="es-CO"/>
        </w:rPr>
      </w:pPr>
      <w:r w:rsidRPr="000663C7">
        <w:rPr>
          <w:rStyle w:val="Refdenotaalpie"/>
          <w:rFonts w:ascii="Times New Roman" w:hAnsi="Times New Roman" w:cs="Times New Roman"/>
          <w:sz w:val="18"/>
          <w:szCs w:val="18"/>
        </w:rPr>
        <w:footnoteRef/>
      </w:r>
      <w:r w:rsidRPr="000663C7">
        <w:rPr>
          <w:rFonts w:ascii="Times New Roman" w:hAnsi="Times New Roman" w:cs="Times New Roman"/>
          <w:sz w:val="18"/>
          <w:szCs w:val="18"/>
        </w:rPr>
        <w:t xml:space="preserve"> </w:t>
      </w:r>
      <w:bookmarkStart w:id="22" w:name="_Hlk127200365"/>
      <w:r w:rsidRPr="000663C7">
        <w:rPr>
          <w:rFonts w:ascii="Times New Roman" w:hAnsi="Times New Roman" w:cs="Times New Roman"/>
          <w:sz w:val="18"/>
          <w:szCs w:val="18"/>
          <w:lang w:val="es-CO"/>
        </w:rPr>
        <w:t xml:space="preserve">En CD visto a folio 391, el documento en PDF N. 63 denominado “Auto cita </w:t>
      </w:r>
      <w:proofErr w:type="spellStart"/>
      <w:r w:rsidRPr="000663C7">
        <w:rPr>
          <w:rFonts w:ascii="Times New Roman" w:hAnsi="Times New Roman" w:cs="Times New Roman"/>
          <w:sz w:val="18"/>
          <w:szCs w:val="18"/>
          <w:lang w:val="es-CO"/>
        </w:rPr>
        <w:t>postfallo</w:t>
      </w:r>
      <w:proofErr w:type="spellEnd"/>
      <w:r w:rsidRPr="000663C7">
        <w:rPr>
          <w:rFonts w:ascii="Times New Roman" w:hAnsi="Times New Roman" w:cs="Times New Roman"/>
          <w:sz w:val="18"/>
          <w:szCs w:val="18"/>
          <w:lang w:val="es-CO"/>
        </w:rPr>
        <w:t>”</w:t>
      </w:r>
      <w:bookmarkEnd w:id="22"/>
      <w:r w:rsidRPr="000663C7">
        <w:rPr>
          <w:rFonts w:ascii="Times New Roman" w:hAnsi="Times New Roman" w:cs="Times New Roman"/>
          <w:sz w:val="18"/>
          <w:szCs w:val="18"/>
          <w:lang w:val="es-CO"/>
        </w:rPr>
        <w:t xml:space="preserve"> y No. 67 denominado “Auto reprograma audiencia”</w:t>
      </w:r>
    </w:p>
  </w:footnote>
  <w:footnote w:id="4">
    <w:p w14:paraId="27E89A87" w14:textId="50B5330C" w:rsidR="002954A7" w:rsidRPr="000663C7" w:rsidRDefault="002954A7" w:rsidP="000663C7">
      <w:pPr>
        <w:pStyle w:val="Textonotapie"/>
        <w:jc w:val="both"/>
        <w:rPr>
          <w:rFonts w:ascii="Times New Roman" w:hAnsi="Times New Roman" w:cs="Times New Roman"/>
          <w:sz w:val="18"/>
          <w:szCs w:val="18"/>
          <w:lang w:val="es-CO"/>
        </w:rPr>
      </w:pPr>
      <w:r w:rsidRPr="000663C7">
        <w:rPr>
          <w:rStyle w:val="Refdenotaalpie"/>
          <w:rFonts w:ascii="Times New Roman" w:hAnsi="Times New Roman" w:cs="Times New Roman"/>
          <w:sz w:val="18"/>
          <w:szCs w:val="18"/>
        </w:rPr>
        <w:footnoteRef/>
      </w:r>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En</w:t>
      </w:r>
      <w:proofErr w:type="spellEnd"/>
      <w:r w:rsidRPr="000663C7">
        <w:rPr>
          <w:rFonts w:ascii="Times New Roman" w:hAnsi="Times New Roman" w:cs="Times New Roman"/>
          <w:sz w:val="18"/>
          <w:szCs w:val="18"/>
        </w:rPr>
        <w:t xml:space="preserve"> CD visto a folio 391, el </w:t>
      </w:r>
      <w:proofErr w:type="spellStart"/>
      <w:r w:rsidRPr="000663C7">
        <w:rPr>
          <w:rFonts w:ascii="Times New Roman" w:hAnsi="Times New Roman" w:cs="Times New Roman"/>
          <w:sz w:val="18"/>
          <w:szCs w:val="18"/>
        </w:rPr>
        <w:t>documento</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en</w:t>
      </w:r>
      <w:proofErr w:type="spellEnd"/>
      <w:r w:rsidRPr="000663C7">
        <w:rPr>
          <w:rFonts w:ascii="Times New Roman" w:hAnsi="Times New Roman" w:cs="Times New Roman"/>
          <w:sz w:val="18"/>
          <w:szCs w:val="18"/>
        </w:rPr>
        <w:t xml:space="preserve"> PDF N. 72 </w:t>
      </w:r>
      <w:proofErr w:type="spellStart"/>
      <w:r w:rsidRPr="000663C7">
        <w:rPr>
          <w:rFonts w:ascii="Times New Roman" w:hAnsi="Times New Roman" w:cs="Times New Roman"/>
          <w:sz w:val="18"/>
          <w:szCs w:val="18"/>
        </w:rPr>
        <w:t>denominado</w:t>
      </w:r>
      <w:proofErr w:type="spellEnd"/>
      <w:r w:rsidRPr="000663C7">
        <w:rPr>
          <w:rFonts w:ascii="Times New Roman" w:hAnsi="Times New Roman" w:cs="Times New Roman"/>
          <w:sz w:val="18"/>
          <w:szCs w:val="18"/>
        </w:rPr>
        <w:t xml:space="preserve"> “Acta audiencia </w:t>
      </w:r>
      <w:proofErr w:type="spellStart"/>
      <w:r w:rsidRPr="000663C7">
        <w:rPr>
          <w:rFonts w:ascii="Times New Roman" w:hAnsi="Times New Roman" w:cs="Times New Roman"/>
          <w:sz w:val="18"/>
          <w:szCs w:val="18"/>
        </w:rPr>
        <w:t>postfallo</w:t>
      </w:r>
      <w:proofErr w:type="spellEnd"/>
      <w:r w:rsidRPr="000663C7">
        <w:rPr>
          <w:rFonts w:ascii="Times New Roman" w:hAnsi="Times New Roman" w:cs="Times New Roman"/>
          <w:sz w:val="18"/>
          <w:szCs w:val="18"/>
        </w:rPr>
        <w:t>”</w:t>
      </w:r>
    </w:p>
  </w:footnote>
  <w:footnote w:id="5">
    <w:p w14:paraId="66FC2B97" w14:textId="16BB3AD5" w:rsidR="002954A7" w:rsidRPr="000663C7" w:rsidRDefault="002954A7" w:rsidP="000663C7">
      <w:pPr>
        <w:pStyle w:val="Textonotapie"/>
        <w:jc w:val="both"/>
        <w:rPr>
          <w:rFonts w:ascii="Times New Roman" w:hAnsi="Times New Roman" w:cs="Times New Roman"/>
          <w:sz w:val="18"/>
          <w:szCs w:val="18"/>
          <w:lang w:val="es-CO"/>
        </w:rPr>
      </w:pPr>
      <w:r w:rsidRPr="000663C7">
        <w:rPr>
          <w:rStyle w:val="Refdenotaalpie"/>
          <w:rFonts w:ascii="Times New Roman" w:hAnsi="Times New Roman" w:cs="Times New Roman"/>
          <w:sz w:val="18"/>
          <w:szCs w:val="18"/>
        </w:rPr>
        <w:footnoteRef/>
      </w:r>
      <w:r w:rsidRPr="000663C7">
        <w:rPr>
          <w:rFonts w:ascii="Times New Roman" w:hAnsi="Times New Roman" w:cs="Times New Roman"/>
          <w:sz w:val="18"/>
          <w:szCs w:val="18"/>
        </w:rPr>
        <w:t xml:space="preserve"> SAMAI, </w:t>
      </w:r>
      <w:proofErr w:type="spellStart"/>
      <w:r w:rsidRPr="000663C7">
        <w:rPr>
          <w:rFonts w:ascii="Times New Roman" w:hAnsi="Times New Roman" w:cs="Times New Roman"/>
          <w:sz w:val="18"/>
          <w:szCs w:val="18"/>
        </w:rPr>
        <w:t>Índice</w:t>
      </w:r>
      <w:proofErr w:type="spellEnd"/>
      <w:r w:rsidRPr="000663C7">
        <w:rPr>
          <w:rFonts w:ascii="Times New Roman" w:hAnsi="Times New Roman" w:cs="Times New Roman"/>
          <w:sz w:val="18"/>
          <w:szCs w:val="18"/>
        </w:rPr>
        <w:t xml:space="preserve"> 15</w:t>
      </w:r>
    </w:p>
  </w:footnote>
  <w:footnote w:id="6">
    <w:p w14:paraId="1B1EE8CD" w14:textId="50D25E36" w:rsidR="002954A7" w:rsidRPr="001A101C" w:rsidRDefault="002954A7" w:rsidP="000663C7">
      <w:pPr>
        <w:pStyle w:val="Textonotapie"/>
        <w:jc w:val="both"/>
        <w:rPr>
          <w:rFonts w:ascii="Times New Roman" w:hAnsi="Times New Roman" w:cs="Times New Roman"/>
          <w:sz w:val="18"/>
          <w:szCs w:val="18"/>
          <w:lang w:val="es-CO"/>
        </w:rPr>
      </w:pPr>
      <w:r w:rsidRPr="000663C7">
        <w:rPr>
          <w:rStyle w:val="Refdenotaalpie"/>
          <w:rFonts w:ascii="Times New Roman" w:hAnsi="Times New Roman" w:cs="Times New Roman"/>
          <w:sz w:val="18"/>
          <w:szCs w:val="18"/>
        </w:rPr>
        <w:footnoteRef/>
      </w:r>
      <w:r w:rsidRPr="000663C7">
        <w:rPr>
          <w:rFonts w:ascii="Times New Roman" w:hAnsi="Times New Roman" w:cs="Times New Roman"/>
          <w:sz w:val="18"/>
          <w:szCs w:val="18"/>
        </w:rPr>
        <w:t xml:space="preserve"> S</w:t>
      </w:r>
      <w:r w:rsidRPr="001A101C">
        <w:rPr>
          <w:rFonts w:ascii="Times New Roman" w:hAnsi="Times New Roman" w:cs="Times New Roman"/>
          <w:sz w:val="18"/>
          <w:szCs w:val="18"/>
        </w:rPr>
        <w:t xml:space="preserve">AMAI </w:t>
      </w:r>
      <w:proofErr w:type="spellStart"/>
      <w:r w:rsidRPr="001A101C">
        <w:rPr>
          <w:rFonts w:ascii="Times New Roman" w:hAnsi="Times New Roman" w:cs="Times New Roman"/>
          <w:sz w:val="18"/>
          <w:szCs w:val="18"/>
        </w:rPr>
        <w:t>Índice</w:t>
      </w:r>
      <w:proofErr w:type="spellEnd"/>
      <w:r w:rsidRPr="001A101C">
        <w:rPr>
          <w:rFonts w:ascii="Times New Roman" w:hAnsi="Times New Roman" w:cs="Times New Roman"/>
          <w:sz w:val="18"/>
          <w:szCs w:val="18"/>
        </w:rPr>
        <w:t xml:space="preserve"> 13, 14 y 17</w:t>
      </w:r>
    </w:p>
  </w:footnote>
  <w:footnote w:id="7">
    <w:p w14:paraId="590C0EB5" w14:textId="76B0C3C0" w:rsidR="002954A7" w:rsidRPr="001A101C" w:rsidRDefault="002954A7" w:rsidP="000663C7">
      <w:pPr>
        <w:pStyle w:val="Textonotapie"/>
        <w:jc w:val="both"/>
        <w:rPr>
          <w:rFonts w:ascii="Times New Roman" w:hAnsi="Times New Roman" w:cs="Times New Roman"/>
          <w:sz w:val="18"/>
          <w:szCs w:val="18"/>
          <w:lang w:val="es-CO"/>
        </w:rPr>
      </w:pPr>
      <w:r w:rsidRPr="001A101C">
        <w:rPr>
          <w:rStyle w:val="Refdenotaalpie"/>
          <w:rFonts w:ascii="Times New Roman" w:hAnsi="Times New Roman" w:cs="Times New Roman"/>
          <w:sz w:val="18"/>
          <w:szCs w:val="18"/>
        </w:rPr>
        <w:footnoteRef/>
      </w:r>
      <w:r w:rsidRPr="001A101C">
        <w:rPr>
          <w:rFonts w:ascii="Times New Roman" w:hAnsi="Times New Roman" w:cs="Times New Roman"/>
          <w:sz w:val="18"/>
          <w:szCs w:val="18"/>
        </w:rPr>
        <w:t xml:space="preserve"> SAMAI, </w:t>
      </w:r>
      <w:proofErr w:type="spellStart"/>
      <w:r w:rsidRPr="001A101C">
        <w:rPr>
          <w:rFonts w:ascii="Times New Roman" w:hAnsi="Times New Roman" w:cs="Times New Roman"/>
          <w:sz w:val="18"/>
          <w:szCs w:val="18"/>
        </w:rPr>
        <w:t>Índice</w:t>
      </w:r>
      <w:proofErr w:type="spellEnd"/>
      <w:r w:rsidRPr="001A101C">
        <w:rPr>
          <w:rFonts w:ascii="Times New Roman" w:hAnsi="Times New Roman" w:cs="Times New Roman"/>
          <w:sz w:val="18"/>
          <w:szCs w:val="18"/>
        </w:rPr>
        <w:t xml:space="preserve"> 16</w:t>
      </w:r>
    </w:p>
  </w:footnote>
  <w:footnote w:id="8">
    <w:p w14:paraId="14024436" w14:textId="6260B23E" w:rsidR="002954A7" w:rsidRPr="001A101C" w:rsidRDefault="002954A7" w:rsidP="000663C7">
      <w:pPr>
        <w:pStyle w:val="Textonotapie"/>
        <w:jc w:val="both"/>
        <w:rPr>
          <w:rFonts w:ascii="Times New Roman" w:hAnsi="Times New Roman" w:cs="Times New Roman"/>
          <w:sz w:val="18"/>
          <w:szCs w:val="18"/>
          <w:lang w:val="es-CO"/>
        </w:rPr>
      </w:pPr>
      <w:r w:rsidRPr="001A101C">
        <w:rPr>
          <w:rStyle w:val="Refdenotaalpie"/>
          <w:rFonts w:ascii="Times New Roman" w:hAnsi="Times New Roman" w:cs="Times New Roman"/>
          <w:sz w:val="18"/>
          <w:szCs w:val="18"/>
        </w:rPr>
        <w:footnoteRef/>
      </w:r>
      <w:r w:rsidRPr="001A101C">
        <w:rPr>
          <w:rFonts w:ascii="Times New Roman" w:hAnsi="Times New Roman" w:cs="Times New Roman"/>
          <w:sz w:val="18"/>
          <w:szCs w:val="18"/>
        </w:rPr>
        <w:t xml:space="preserve"> </w:t>
      </w:r>
      <w:hyperlink r:id="rId1" w:history="1">
        <w:r w:rsidRPr="001A101C">
          <w:rPr>
            <w:rStyle w:val="Hipervnculo"/>
            <w:rFonts w:ascii="Times New Roman" w:hAnsi="Times New Roman" w:cs="Times New Roman"/>
            <w:sz w:val="18"/>
            <w:szCs w:val="18"/>
          </w:rPr>
          <w:t>http://www.aptunja.co/?page_id=187</w:t>
        </w:r>
      </w:hyperlink>
      <w:r w:rsidRPr="001A101C">
        <w:rPr>
          <w:rFonts w:ascii="Times New Roman" w:hAnsi="Times New Roman" w:cs="Times New Roman"/>
          <w:sz w:val="18"/>
          <w:szCs w:val="18"/>
        </w:rPr>
        <w:t xml:space="preserve"> </w:t>
      </w:r>
    </w:p>
  </w:footnote>
  <w:footnote w:id="9">
    <w:p w14:paraId="2D9AD72E" w14:textId="35A96757" w:rsidR="002954A7" w:rsidRPr="000663C7" w:rsidRDefault="002954A7" w:rsidP="000663C7">
      <w:pPr>
        <w:pStyle w:val="Textonotapie"/>
        <w:jc w:val="both"/>
        <w:rPr>
          <w:rFonts w:ascii="Times New Roman" w:hAnsi="Times New Roman" w:cs="Times New Roman"/>
          <w:sz w:val="18"/>
          <w:szCs w:val="18"/>
        </w:rPr>
      </w:pPr>
      <w:r w:rsidRPr="001A101C">
        <w:rPr>
          <w:rStyle w:val="Refdenotaalpie"/>
          <w:rFonts w:ascii="Times New Roman" w:hAnsi="Times New Roman" w:cs="Times New Roman"/>
          <w:sz w:val="18"/>
          <w:szCs w:val="18"/>
        </w:rPr>
        <w:footnoteRef/>
      </w:r>
      <w:r w:rsidRPr="001A101C">
        <w:rPr>
          <w:rFonts w:ascii="Times New Roman" w:hAnsi="Times New Roman" w:cs="Times New Roman"/>
          <w:sz w:val="18"/>
          <w:szCs w:val="18"/>
        </w:rPr>
        <w:t xml:space="preserve"> </w:t>
      </w:r>
      <w:proofErr w:type="spellStart"/>
      <w:r w:rsidRPr="001A101C">
        <w:rPr>
          <w:rFonts w:ascii="Times New Roman" w:hAnsi="Times New Roman" w:cs="Times New Roman"/>
          <w:sz w:val="18"/>
          <w:szCs w:val="18"/>
        </w:rPr>
        <w:t>E</w:t>
      </w:r>
      <w:r w:rsidRPr="000663C7">
        <w:rPr>
          <w:rFonts w:ascii="Times New Roman" w:hAnsi="Times New Roman" w:cs="Times New Roman"/>
          <w:sz w:val="18"/>
          <w:szCs w:val="18"/>
        </w:rPr>
        <w:t>stá</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constituida</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como</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sociedad</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anónima</w:t>
      </w:r>
      <w:proofErr w:type="spellEnd"/>
      <w:r w:rsidRPr="000663C7">
        <w:rPr>
          <w:rFonts w:ascii="Times New Roman" w:hAnsi="Times New Roman" w:cs="Times New Roman"/>
          <w:sz w:val="18"/>
          <w:szCs w:val="18"/>
        </w:rPr>
        <w:t xml:space="preserve"> y </w:t>
      </w:r>
      <w:proofErr w:type="spellStart"/>
      <w:r w:rsidRPr="000663C7">
        <w:rPr>
          <w:rFonts w:ascii="Times New Roman" w:hAnsi="Times New Roman" w:cs="Times New Roman"/>
          <w:sz w:val="18"/>
          <w:szCs w:val="18"/>
        </w:rPr>
        <w:t>su</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objeto</w:t>
      </w:r>
      <w:proofErr w:type="spellEnd"/>
      <w:r w:rsidRPr="000663C7">
        <w:rPr>
          <w:rFonts w:ascii="Times New Roman" w:hAnsi="Times New Roman" w:cs="Times New Roman"/>
          <w:sz w:val="18"/>
          <w:szCs w:val="18"/>
        </w:rPr>
        <w:t xml:space="preserve"> social es la </w:t>
      </w:r>
      <w:proofErr w:type="spellStart"/>
      <w:r w:rsidRPr="000663C7">
        <w:rPr>
          <w:rFonts w:ascii="Times New Roman" w:hAnsi="Times New Roman" w:cs="Times New Roman"/>
          <w:sz w:val="18"/>
          <w:szCs w:val="18"/>
        </w:rPr>
        <w:t>prestación</w:t>
      </w:r>
      <w:proofErr w:type="spellEnd"/>
      <w:r w:rsidRPr="000663C7">
        <w:rPr>
          <w:rFonts w:ascii="Times New Roman" w:hAnsi="Times New Roman" w:cs="Times New Roman"/>
          <w:sz w:val="18"/>
          <w:szCs w:val="18"/>
        </w:rPr>
        <w:t xml:space="preserve"> del </w:t>
      </w:r>
      <w:proofErr w:type="spellStart"/>
      <w:r w:rsidRPr="000663C7">
        <w:rPr>
          <w:rFonts w:ascii="Times New Roman" w:hAnsi="Times New Roman" w:cs="Times New Roman"/>
          <w:sz w:val="18"/>
          <w:szCs w:val="18"/>
        </w:rPr>
        <w:t>servicio</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público</w:t>
      </w:r>
      <w:proofErr w:type="spellEnd"/>
      <w:r w:rsidRPr="000663C7">
        <w:rPr>
          <w:rFonts w:ascii="Times New Roman" w:hAnsi="Times New Roman" w:cs="Times New Roman"/>
          <w:sz w:val="18"/>
          <w:szCs w:val="18"/>
        </w:rPr>
        <w:t xml:space="preserve"> de energía2, </w:t>
      </w:r>
      <w:proofErr w:type="spellStart"/>
      <w:r w:rsidRPr="000663C7">
        <w:rPr>
          <w:rFonts w:ascii="Times New Roman" w:hAnsi="Times New Roman" w:cs="Times New Roman"/>
          <w:sz w:val="18"/>
          <w:szCs w:val="18"/>
        </w:rPr>
        <w:t>cuya</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participación</w:t>
      </w:r>
      <w:proofErr w:type="spellEnd"/>
      <w:r w:rsidRPr="000663C7">
        <w:rPr>
          <w:rFonts w:ascii="Times New Roman" w:hAnsi="Times New Roman" w:cs="Times New Roman"/>
          <w:sz w:val="18"/>
          <w:szCs w:val="18"/>
        </w:rPr>
        <w:t xml:space="preserve"> de </w:t>
      </w:r>
      <w:proofErr w:type="spellStart"/>
      <w:r w:rsidRPr="000663C7">
        <w:rPr>
          <w:rFonts w:ascii="Times New Roman" w:hAnsi="Times New Roman" w:cs="Times New Roman"/>
          <w:sz w:val="18"/>
          <w:szCs w:val="18"/>
        </w:rPr>
        <w:t>entidades</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públicas</w:t>
      </w:r>
      <w:proofErr w:type="spellEnd"/>
      <w:r w:rsidRPr="000663C7">
        <w:rPr>
          <w:rFonts w:ascii="Times New Roman" w:hAnsi="Times New Roman" w:cs="Times New Roman"/>
          <w:sz w:val="18"/>
          <w:szCs w:val="18"/>
        </w:rPr>
        <w:t xml:space="preserve"> es del 0.493%3, de </w:t>
      </w:r>
      <w:proofErr w:type="spellStart"/>
      <w:r w:rsidRPr="000663C7">
        <w:rPr>
          <w:rFonts w:ascii="Times New Roman" w:hAnsi="Times New Roman" w:cs="Times New Roman"/>
          <w:sz w:val="18"/>
          <w:szCs w:val="18"/>
        </w:rPr>
        <w:t>manera</w:t>
      </w:r>
      <w:proofErr w:type="spellEnd"/>
      <w:r w:rsidRPr="000663C7">
        <w:rPr>
          <w:rFonts w:ascii="Times New Roman" w:hAnsi="Times New Roman" w:cs="Times New Roman"/>
          <w:sz w:val="18"/>
          <w:szCs w:val="18"/>
        </w:rPr>
        <w:t xml:space="preserve"> que de </w:t>
      </w:r>
      <w:proofErr w:type="spellStart"/>
      <w:r w:rsidRPr="000663C7">
        <w:rPr>
          <w:rFonts w:ascii="Times New Roman" w:hAnsi="Times New Roman" w:cs="Times New Roman"/>
          <w:sz w:val="18"/>
          <w:szCs w:val="18"/>
        </w:rPr>
        <w:t>acuerdo</w:t>
      </w:r>
      <w:proofErr w:type="spellEnd"/>
      <w:r w:rsidRPr="000663C7">
        <w:rPr>
          <w:rFonts w:ascii="Times New Roman" w:hAnsi="Times New Roman" w:cs="Times New Roman"/>
          <w:sz w:val="18"/>
          <w:szCs w:val="18"/>
        </w:rPr>
        <w:t xml:space="preserve"> al </w:t>
      </w:r>
      <w:proofErr w:type="spellStart"/>
      <w:r w:rsidRPr="000663C7">
        <w:rPr>
          <w:rFonts w:ascii="Times New Roman" w:hAnsi="Times New Roman" w:cs="Times New Roman"/>
          <w:sz w:val="18"/>
          <w:szCs w:val="18"/>
        </w:rPr>
        <w:t>parágrafo</w:t>
      </w:r>
      <w:proofErr w:type="spellEnd"/>
      <w:r w:rsidRPr="000663C7">
        <w:rPr>
          <w:rFonts w:ascii="Times New Roman" w:hAnsi="Times New Roman" w:cs="Times New Roman"/>
          <w:sz w:val="18"/>
          <w:szCs w:val="18"/>
        </w:rPr>
        <w:t xml:space="preserve"> del </w:t>
      </w:r>
      <w:proofErr w:type="spellStart"/>
      <w:r w:rsidRPr="000663C7">
        <w:rPr>
          <w:rFonts w:ascii="Times New Roman" w:hAnsi="Times New Roman" w:cs="Times New Roman"/>
          <w:sz w:val="18"/>
          <w:szCs w:val="18"/>
        </w:rPr>
        <w:t>artículo</w:t>
      </w:r>
      <w:proofErr w:type="spellEnd"/>
      <w:r w:rsidRPr="000663C7">
        <w:rPr>
          <w:rFonts w:ascii="Times New Roman" w:hAnsi="Times New Roman" w:cs="Times New Roman"/>
          <w:sz w:val="18"/>
          <w:szCs w:val="18"/>
        </w:rPr>
        <w:t xml:space="preserve"> </w:t>
      </w:r>
    </w:p>
    <w:p w14:paraId="51CA37DA" w14:textId="47AA1504" w:rsidR="002954A7" w:rsidRPr="000663C7" w:rsidRDefault="002954A7" w:rsidP="000663C7">
      <w:pPr>
        <w:pStyle w:val="Textonotapie"/>
        <w:jc w:val="both"/>
        <w:rPr>
          <w:rFonts w:ascii="Times New Roman" w:hAnsi="Times New Roman" w:cs="Times New Roman"/>
          <w:sz w:val="18"/>
          <w:szCs w:val="18"/>
          <w:highlight w:val="green"/>
          <w:lang w:val="es-CO"/>
        </w:rPr>
      </w:pPr>
      <w:r w:rsidRPr="000663C7">
        <w:rPr>
          <w:rFonts w:ascii="Times New Roman" w:hAnsi="Times New Roman" w:cs="Times New Roman"/>
          <w:sz w:val="18"/>
          <w:szCs w:val="18"/>
        </w:rPr>
        <w:t xml:space="preserve">104 de la Ley 1437 de 2011, al ser una </w:t>
      </w:r>
      <w:proofErr w:type="spellStart"/>
      <w:r w:rsidRPr="000663C7">
        <w:rPr>
          <w:rFonts w:ascii="Times New Roman" w:hAnsi="Times New Roman" w:cs="Times New Roman"/>
          <w:sz w:val="18"/>
          <w:szCs w:val="18"/>
        </w:rPr>
        <w:t>sociedad</w:t>
      </w:r>
      <w:proofErr w:type="spellEnd"/>
      <w:r w:rsidRPr="000663C7">
        <w:rPr>
          <w:rFonts w:ascii="Times New Roman" w:hAnsi="Times New Roman" w:cs="Times New Roman"/>
          <w:sz w:val="18"/>
          <w:szCs w:val="18"/>
        </w:rPr>
        <w:t xml:space="preserve"> de </w:t>
      </w:r>
      <w:proofErr w:type="spellStart"/>
      <w:r w:rsidRPr="000663C7">
        <w:rPr>
          <w:rFonts w:ascii="Times New Roman" w:hAnsi="Times New Roman" w:cs="Times New Roman"/>
          <w:sz w:val="18"/>
          <w:szCs w:val="18"/>
        </w:rPr>
        <w:t>economía</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mixta</w:t>
      </w:r>
      <w:proofErr w:type="spellEnd"/>
      <w:r w:rsidRPr="000663C7">
        <w:rPr>
          <w:rFonts w:ascii="Times New Roman" w:hAnsi="Times New Roman" w:cs="Times New Roman"/>
          <w:sz w:val="18"/>
          <w:szCs w:val="18"/>
        </w:rPr>
        <w:t xml:space="preserve"> con una </w:t>
      </w:r>
      <w:proofErr w:type="spellStart"/>
      <w:r w:rsidRPr="000663C7">
        <w:rPr>
          <w:rFonts w:ascii="Times New Roman" w:hAnsi="Times New Roman" w:cs="Times New Roman"/>
          <w:sz w:val="18"/>
          <w:szCs w:val="18"/>
        </w:rPr>
        <w:t>participación</w:t>
      </w:r>
      <w:proofErr w:type="spellEnd"/>
      <w:r w:rsidRPr="000663C7">
        <w:rPr>
          <w:rFonts w:ascii="Times New Roman" w:hAnsi="Times New Roman" w:cs="Times New Roman"/>
          <w:sz w:val="18"/>
          <w:szCs w:val="18"/>
        </w:rPr>
        <w:t xml:space="preserve"> del Estado inferior al 50%, no se </w:t>
      </w:r>
      <w:proofErr w:type="spellStart"/>
      <w:r w:rsidRPr="000663C7">
        <w:rPr>
          <w:rFonts w:ascii="Times New Roman" w:hAnsi="Times New Roman" w:cs="Times New Roman"/>
          <w:sz w:val="18"/>
          <w:szCs w:val="18"/>
        </w:rPr>
        <w:t>entiende</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como</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entidad</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pública</w:t>
      </w:r>
      <w:proofErr w:type="spellEnd"/>
      <w:r w:rsidRPr="000663C7">
        <w:rPr>
          <w:rFonts w:ascii="Times New Roman" w:hAnsi="Times New Roman" w:cs="Times New Roman"/>
          <w:sz w:val="18"/>
          <w:szCs w:val="18"/>
        </w:rPr>
        <w:t>.</w:t>
      </w:r>
    </w:p>
  </w:footnote>
  <w:footnote w:id="10">
    <w:p w14:paraId="4392B843" w14:textId="77777777" w:rsidR="002954A7" w:rsidRPr="000663C7" w:rsidRDefault="002954A7" w:rsidP="000663C7">
      <w:pPr>
        <w:pStyle w:val="Textonotapie"/>
        <w:jc w:val="both"/>
        <w:rPr>
          <w:rFonts w:ascii="Times New Roman" w:hAnsi="Times New Roman" w:cs="Times New Roman"/>
          <w:sz w:val="18"/>
          <w:szCs w:val="18"/>
        </w:rPr>
      </w:pPr>
      <w:r w:rsidRPr="000663C7">
        <w:rPr>
          <w:rStyle w:val="Refdenotaalpie"/>
          <w:rFonts w:ascii="Times New Roman" w:hAnsi="Times New Roman" w:cs="Times New Roman"/>
          <w:sz w:val="18"/>
          <w:szCs w:val="18"/>
        </w:rPr>
        <w:footnoteRef/>
      </w:r>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Consejo</w:t>
      </w:r>
      <w:proofErr w:type="spellEnd"/>
      <w:r w:rsidRPr="000663C7">
        <w:rPr>
          <w:rFonts w:ascii="Times New Roman" w:hAnsi="Times New Roman" w:cs="Times New Roman"/>
          <w:sz w:val="18"/>
          <w:szCs w:val="18"/>
        </w:rPr>
        <w:t xml:space="preserve"> de Estado, </w:t>
      </w:r>
      <w:proofErr w:type="spellStart"/>
      <w:r w:rsidRPr="000663C7">
        <w:rPr>
          <w:rFonts w:ascii="Times New Roman" w:hAnsi="Times New Roman" w:cs="Times New Roman"/>
          <w:sz w:val="18"/>
          <w:szCs w:val="18"/>
        </w:rPr>
        <w:t>Sección</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Tercera</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sentencia</w:t>
      </w:r>
      <w:proofErr w:type="spellEnd"/>
      <w:r w:rsidRPr="000663C7">
        <w:rPr>
          <w:rFonts w:ascii="Times New Roman" w:hAnsi="Times New Roman" w:cs="Times New Roman"/>
          <w:sz w:val="18"/>
          <w:szCs w:val="18"/>
        </w:rPr>
        <w:t xml:space="preserve"> de 30 de </w:t>
      </w:r>
      <w:proofErr w:type="spellStart"/>
      <w:r w:rsidRPr="000663C7">
        <w:rPr>
          <w:rFonts w:ascii="Times New Roman" w:hAnsi="Times New Roman" w:cs="Times New Roman"/>
          <w:sz w:val="18"/>
          <w:szCs w:val="18"/>
        </w:rPr>
        <w:t>agosto</w:t>
      </w:r>
      <w:proofErr w:type="spellEnd"/>
      <w:r w:rsidRPr="000663C7">
        <w:rPr>
          <w:rFonts w:ascii="Times New Roman" w:hAnsi="Times New Roman" w:cs="Times New Roman"/>
          <w:sz w:val="18"/>
          <w:szCs w:val="18"/>
        </w:rPr>
        <w:t xml:space="preserve"> de 2007, exp. 15635, M.P.</w:t>
      </w:r>
    </w:p>
    <w:p w14:paraId="44E5081E" w14:textId="6EB3C505" w:rsidR="002954A7" w:rsidRPr="000663C7" w:rsidRDefault="002954A7" w:rsidP="000663C7">
      <w:pPr>
        <w:pStyle w:val="Textonotapie"/>
        <w:jc w:val="both"/>
        <w:rPr>
          <w:rFonts w:ascii="Times New Roman" w:hAnsi="Times New Roman" w:cs="Times New Roman"/>
          <w:sz w:val="18"/>
          <w:szCs w:val="18"/>
          <w:lang w:val="es-CO"/>
        </w:rPr>
      </w:pPr>
      <w:r w:rsidRPr="000663C7">
        <w:rPr>
          <w:rFonts w:ascii="Times New Roman" w:hAnsi="Times New Roman" w:cs="Times New Roman"/>
          <w:sz w:val="18"/>
          <w:szCs w:val="18"/>
        </w:rPr>
        <w:t>Ramiro Saavedra Becerra.</w:t>
      </w:r>
    </w:p>
  </w:footnote>
  <w:footnote w:id="11">
    <w:p w14:paraId="2F288A65" w14:textId="6C74ECD6" w:rsidR="002954A7" w:rsidRPr="000663C7" w:rsidRDefault="002954A7" w:rsidP="000663C7">
      <w:pPr>
        <w:pStyle w:val="Textonotapie"/>
        <w:jc w:val="both"/>
        <w:rPr>
          <w:rFonts w:ascii="Times New Roman" w:hAnsi="Times New Roman" w:cs="Times New Roman"/>
          <w:sz w:val="18"/>
          <w:szCs w:val="18"/>
          <w:lang w:val="es-CO"/>
        </w:rPr>
      </w:pPr>
      <w:r w:rsidRPr="000663C7">
        <w:rPr>
          <w:rStyle w:val="Refdenotaalpie"/>
          <w:rFonts w:ascii="Times New Roman" w:hAnsi="Times New Roman" w:cs="Times New Roman"/>
          <w:sz w:val="18"/>
          <w:szCs w:val="18"/>
        </w:rPr>
        <w:footnoteRef/>
      </w:r>
      <w:r w:rsidRPr="000663C7">
        <w:rPr>
          <w:rFonts w:ascii="Times New Roman" w:hAnsi="Times New Roman" w:cs="Times New Roman"/>
          <w:sz w:val="18"/>
          <w:szCs w:val="18"/>
        </w:rPr>
        <w:t xml:space="preserve"> Vale </w:t>
      </w:r>
      <w:proofErr w:type="spellStart"/>
      <w:r w:rsidRPr="000663C7">
        <w:rPr>
          <w:rFonts w:ascii="Times New Roman" w:hAnsi="Times New Roman" w:cs="Times New Roman"/>
          <w:sz w:val="18"/>
          <w:szCs w:val="18"/>
        </w:rPr>
        <w:t>señalar</w:t>
      </w:r>
      <w:proofErr w:type="spellEnd"/>
      <w:r w:rsidRPr="000663C7">
        <w:rPr>
          <w:rFonts w:ascii="Times New Roman" w:hAnsi="Times New Roman" w:cs="Times New Roman"/>
          <w:sz w:val="18"/>
          <w:szCs w:val="18"/>
        </w:rPr>
        <w:t xml:space="preserve"> que </w:t>
      </w:r>
      <w:proofErr w:type="spellStart"/>
      <w:r w:rsidRPr="000663C7">
        <w:rPr>
          <w:rFonts w:ascii="Times New Roman" w:hAnsi="Times New Roman" w:cs="Times New Roman"/>
          <w:sz w:val="18"/>
          <w:szCs w:val="18"/>
        </w:rPr>
        <w:t>este</w:t>
      </w:r>
      <w:proofErr w:type="spellEnd"/>
      <w:r w:rsidRPr="000663C7">
        <w:rPr>
          <w:rFonts w:ascii="Times New Roman" w:hAnsi="Times New Roman" w:cs="Times New Roman"/>
          <w:sz w:val="18"/>
          <w:szCs w:val="18"/>
        </w:rPr>
        <w:t xml:space="preserve"> Tribunal, </w:t>
      </w:r>
      <w:proofErr w:type="spellStart"/>
      <w:r w:rsidRPr="000663C7">
        <w:rPr>
          <w:rFonts w:ascii="Times New Roman" w:hAnsi="Times New Roman" w:cs="Times New Roman"/>
          <w:sz w:val="18"/>
          <w:szCs w:val="18"/>
        </w:rPr>
        <w:t>en</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sentencia</w:t>
      </w:r>
      <w:proofErr w:type="spellEnd"/>
      <w:r w:rsidRPr="000663C7">
        <w:rPr>
          <w:rFonts w:ascii="Times New Roman" w:hAnsi="Times New Roman" w:cs="Times New Roman"/>
          <w:sz w:val="18"/>
          <w:szCs w:val="18"/>
        </w:rPr>
        <w:t xml:space="preserve"> del 27 de mayo de 2021, medio de control de </w:t>
      </w:r>
      <w:proofErr w:type="spellStart"/>
      <w:r w:rsidRPr="000663C7">
        <w:rPr>
          <w:rFonts w:ascii="Times New Roman" w:hAnsi="Times New Roman" w:cs="Times New Roman"/>
          <w:sz w:val="18"/>
          <w:szCs w:val="18"/>
        </w:rPr>
        <w:t>reparación</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directa</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radicación</w:t>
      </w:r>
      <w:proofErr w:type="spellEnd"/>
      <w:r w:rsidRPr="000663C7">
        <w:rPr>
          <w:rFonts w:ascii="Times New Roman" w:hAnsi="Times New Roman" w:cs="Times New Roman"/>
          <w:sz w:val="18"/>
          <w:szCs w:val="18"/>
        </w:rPr>
        <w:t xml:space="preserve"> 150013333001-2015-00045-01, M.P. José </w:t>
      </w:r>
      <w:proofErr w:type="spellStart"/>
      <w:r w:rsidRPr="000663C7">
        <w:rPr>
          <w:rFonts w:ascii="Times New Roman" w:hAnsi="Times New Roman" w:cs="Times New Roman"/>
          <w:sz w:val="18"/>
          <w:szCs w:val="18"/>
        </w:rPr>
        <w:t>Ascención</w:t>
      </w:r>
      <w:proofErr w:type="spellEnd"/>
      <w:r w:rsidRPr="000663C7">
        <w:rPr>
          <w:rFonts w:ascii="Times New Roman" w:hAnsi="Times New Roman" w:cs="Times New Roman"/>
          <w:sz w:val="18"/>
          <w:szCs w:val="18"/>
        </w:rPr>
        <w:t xml:space="preserve"> Fernández Osorio, </w:t>
      </w:r>
      <w:proofErr w:type="spellStart"/>
      <w:r w:rsidRPr="000663C7">
        <w:rPr>
          <w:rFonts w:ascii="Times New Roman" w:hAnsi="Times New Roman" w:cs="Times New Roman"/>
          <w:sz w:val="18"/>
          <w:szCs w:val="18"/>
        </w:rPr>
        <w:t>en</w:t>
      </w:r>
      <w:proofErr w:type="spellEnd"/>
      <w:r w:rsidRPr="000663C7">
        <w:rPr>
          <w:rFonts w:ascii="Times New Roman" w:hAnsi="Times New Roman" w:cs="Times New Roman"/>
          <w:sz w:val="18"/>
          <w:szCs w:val="18"/>
        </w:rPr>
        <w:t xml:space="preserve"> el que se </w:t>
      </w:r>
      <w:proofErr w:type="spellStart"/>
      <w:r w:rsidRPr="000663C7">
        <w:rPr>
          <w:rFonts w:ascii="Times New Roman" w:hAnsi="Times New Roman" w:cs="Times New Roman"/>
          <w:sz w:val="18"/>
          <w:szCs w:val="18"/>
        </w:rPr>
        <w:t>demandó</w:t>
      </w:r>
      <w:proofErr w:type="spellEnd"/>
      <w:r w:rsidRPr="000663C7">
        <w:rPr>
          <w:rFonts w:ascii="Times New Roman" w:hAnsi="Times New Roman" w:cs="Times New Roman"/>
          <w:sz w:val="18"/>
          <w:szCs w:val="18"/>
        </w:rPr>
        <w:t xml:space="preserve"> a un </w:t>
      </w:r>
      <w:proofErr w:type="spellStart"/>
      <w:r w:rsidRPr="000663C7">
        <w:rPr>
          <w:rFonts w:ascii="Times New Roman" w:hAnsi="Times New Roman" w:cs="Times New Roman"/>
          <w:sz w:val="18"/>
          <w:szCs w:val="18"/>
        </w:rPr>
        <w:t>municipio</w:t>
      </w:r>
      <w:proofErr w:type="spellEnd"/>
      <w:r w:rsidRPr="000663C7">
        <w:rPr>
          <w:rFonts w:ascii="Times New Roman" w:hAnsi="Times New Roman" w:cs="Times New Roman"/>
          <w:sz w:val="18"/>
          <w:szCs w:val="18"/>
        </w:rPr>
        <w:t xml:space="preserve"> y </w:t>
      </w:r>
      <w:proofErr w:type="spellStart"/>
      <w:r w:rsidRPr="000663C7">
        <w:rPr>
          <w:rFonts w:ascii="Times New Roman" w:hAnsi="Times New Roman" w:cs="Times New Roman"/>
          <w:sz w:val="18"/>
          <w:szCs w:val="18"/>
        </w:rPr>
        <w:t>particulares</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como</w:t>
      </w:r>
      <w:proofErr w:type="spellEnd"/>
      <w:r w:rsidRPr="000663C7">
        <w:rPr>
          <w:rFonts w:ascii="Times New Roman" w:hAnsi="Times New Roman" w:cs="Times New Roman"/>
          <w:sz w:val="18"/>
          <w:szCs w:val="18"/>
        </w:rPr>
        <w:t xml:space="preserve"> la EBSA y una persona natural por la </w:t>
      </w:r>
      <w:proofErr w:type="spellStart"/>
      <w:r w:rsidRPr="000663C7">
        <w:rPr>
          <w:rFonts w:ascii="Times New Roman" w:hAnsi="Times New Roman" w:cs="Times New Roman"/>
          <w:sz w:val="18"/>
          <w:szCs w:val="18"/>
        </w:rPr>
        <w:t>muerte</w:t>
      </w:r>
      <w:proofErr w:type="spellEnd"/>
      <w:r w:rsidRPr="000663C7">
        <w:rPr>
          <w:rFonts w:ascii="Times New Roman" w:hAnsi="Times New Roman" w:cs="Times New Roman"/>
          <w:sz w:val="18"/>
          <w:szCs w:val="18"/>
        </w:rPr>
        <w:t xml:space="preserve"> de un civil </w:t>
      </w:r>
      <w:proofErr w:type="spellStart"/>
      <w:r w:rsidRPr="000663C7">
        <w:rPr>
          <w:rFonts w:ascii="Times New Roman" w:hAnsi="Times New Roman" w:cs="Times New Roman"/>
          <w:sz w:val="18"/>
          <w:szCs w:val="18"/>
        </w:rPr>
        <w:t>en</w:t>
      </w:r>
      <w:proofErr w:type="spellEnd"/>
      <w:r w:rsidRPr="000663C7">
        <w:rPr>
          <w:rFonts w:ascii="Times New Roman" w:hAnsi="Times New Roman" w:cs="Times New Roman"/>
          <w:sz w:val="18"/>
          <w:szCs w:val="18"/>
        </w:rPr>
        <w:t xml:space="preserve"> red de </w:t>
      </w:r>
      <w:proofErr w:type="spellStart"/>
      <w:r w:rsidRPr="000663C7">
        <w:rPr>
          <w:rFonts w:ascii="Times New Roman" w:hAnsi="Times New Roman" w:cs="Times New Roman"/>
          <w:sz w:val="18"/>
          <w:szCs w:val="18"/>
        </w:rPr>
        <w:t>energía</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eléctrica</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aplicó</w:t>
      </w:r>
      <w:proofErr w:type="spellEnd"/>
      <w:r w:rsidRPr="000663C7">
        <w:rPr>
          <w:rFonts w:ascii="Times New Roman" w:hAnsi="Times New Roman" w:cs="Times New Roman"/>
          <w:sz w:val="18"/>
          <w:szCs w:val="18"/>
        </w:rPr>
        <w:t xml:space="preserve"> el fuero de </w:t>
      </w:r>
      <w:proofErr w:type="spellStart"/>
      <w:r w:rsidRPr="000663C7">
        <w:rPr>
          <w:rFonts w:ascii="Times New Roman" w:hAnsi="Times New Roman" w:cs="Times New Roman"/>
          <w:sz w:val="18"/>
          <w:szCs w:val="18"/>
        </w:rPr>
        <w:t>atracción</w:t>
      </w:r>
      <w:proofErr w:type="spellEnd"/>
      <w:r w:rsidRPr="000663C7">
        <w:rPr>
          <w:rFonts w:ascii="Times New Roman" w:hAnsi="Times New Roman" w:cs="Times New Roman"/>
          <w:sz w:val="18"/>
          <w:szCs w:val="18"/>
        </w:rPr>
        <w:t xml:space="preserve"> para </w:t>
      </w:r>
      <w:proofErr w:type="spellStart"/>
      <w:r w:rsidRPr="000663C7">
        <w:rPr>
          <w:rFonts w:ascii="Times New Roman" w:hAnsi="Times New Roman" w:cs="Times New Roman"/>
          <w:sz w:val="18"/>
          <w:szCs w:val="18"/>
        </w:rPr>
        <w:t>conocer</w:t>
      </w:r>
      <w:proofErr w:type="spellEnd"/>
      <w:r w:rsidRPr="000663C7">
        <w:rPr>
          <w:rFonts w:ascii="Times New Roman" w:hAnsi="Times New Roman" w:cs="Times New Roman"/>
          <w:sz w:val="18"/>
          <w:szCs w:val="18"/>
        </w:rPr>
        <w:t xml:space="preserve"> del </w:t>
      </w:r>
      <w:proofErr w:type="spellStart"/>
      <w:r w:rsidRPr="000663C7">
        <w:rPr>
          <w:rFonts w:ascii="Times New Roman" w:hAnsi="Times New Roman" w:cs="Times New Roman"/>
          <w:sz w:val="18"/>
          <w:szCs w:val="18"/>
        </w:rPr>
        <w:t>asunto</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asi</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mismo</w:t>
      </w:r>
      <w:proofErr w:type="spellEnd"/>
      <w:r w:rsidRPr="000663C7">
        <w:rPr>
          <w:rFonts w:ascii="Times New Roman" w:hAnsi="Times New Roman" w:cs="Times New Roman"/>
          <w:sz w:val="18"/>
          <w:szCs w:val="18"/>
        </w:rPr>
        <w:t xml:space="preserve"> que la </w:t>
      </w:r>
      <w:proofErr w:type="spellStart"/>
      <w:r w:rsidRPr="000663C7">
        <w:rPr>
          <w:rFonts w:ascii="Times New Roman" w:hAnsi="Times New Roman" w:cs="Times New Roman"/>
          <w:sz w:val="18"/>
          <w:szCs w:val="18"/>
        </w:rPr>
        <w:t>intervención</w:t>
      </w:r>
      <w:proofErr w:type="spellEnd"/>
      <w:r w:rsidRPr="000663C7">
        <w:rPr>
          <w:rFonts w:ascii="Times New Roman" w:hAnsi="Times New Roman" w:cs="Times New Roman"/>
          <w:sz w:val="18"/>
          <w:szCs w:val="18"/>
        </w:rPr>
        <w:t xml:space="preserve"> de personas con </w:t>
      </w:r>
      <w:proofErr w:type="spellStart"/>
      <w:r w:rsidRPr="000663C7">
        <w:rPr>
          <w:rFonts w:ascii="Times New Roman" w:hAnsi="Times New Roman" w:cs="Times New Roman"/>
          <w:sz w:val="18"/>
          <w:szCs w:val="18"/>
        </w:rPr>
        <w:t>distinta</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naturaleza</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jurídica</w:t>
      </w:r>
      <w:proofErr w:type="spellEnd"/>
      <w:r w:rsidRPr="000663C7">
        <w:rPr>
          <w:rFonts w:ascii="Times New Roman" w:hAnsi="Times New Roman" w:cs="Times New Roman"/>
          <w:sz w:val="18"/>
          <w:szCs w:val="18"/>
        </w:rPr>
        <w:t xml:space="preserve">, no </w:t>
      </w:r>
      <w:proofErr w:type="spellStart"/>
      <w:r w:rsidRPr="000663C7">
        <w:rPr>
          <w:rFonts w:ascii="Times New Roman" w:hAnsi="Times New Roman" w:cs="Times New Roman"/>
          <w:sz w:val="18"/>
          <w:szCs w:val="18"/>
        </w:rPr>
        <w:t>tiene</w:t>
      </w:r>
      <w:proofErr w:type="spellEnd"/>
      <w:r w:rsidRPr="000663C7">
        <w:rPr>
          <w:rFonts w:ascii="Times New Roman" w:hAnsi="Times New Roman" w:cs="Times New Roman"/>
          <w:sz w:val="18"/>
          <w:szCs w:val="18"/>
        </w:rPr>
        <w:t xml:space="preserve"> la </w:t>
      </w:r>
      <w:proofErr w:type="spellStart"/>
      <w:r w:rsidRPr="000663C7">
        <w:rPr>
          <w:rFonts w:ascii="Times New Roman" w:hAnsi="Times New Roman" w:cs="Times New Roman"/>
          <w:sz w:val="18"/>
          <w:szCs w:val="18"/>
        </w:rPr>
        <w:t>virtualidad</w:t>
      </w:r>
      <w:proofErr w:type="spellEnd"/>
      <w:r w:rsidRPr="000663C7">
        <w:rPr>
          <w:rFonts w:ascii="Times New Roman" w:hAnsi="Times New Roman" w:cs="Times New Roman"/>
          <w:sz w:val="18"/>
          <w:szCs w:val="18"/>
        </w:rPr>
        <w:t xml:space="preserve"> de </w:t>
      </w:r>
      <w:proofErr w:type="spellStart"/>
      <w:r w:rsidRPr="000663C7">
        <w:rPr>
          <w:rFonts w:ascii="Times New Roman" w:hAnsi="Times New Roman" w:cs="Times New Roman"/>
          <w:sz w:val="18"/>
          <w:szCs w:val="18"/>
        </w:rPr>
        <w:t>alterar</w:t>
      </w:r>
      <w:proofErr w:type="spellEnd"/>
      <w:r w:rsidRPr="000663C7">
        <w:rPr>
          <w:rFonts w:ascii="Times New Roman" w:hAnsi="Times New Roman" w:cs="Times New Roman"/>
          <w:sz w:val="18"/>
          <w:szCs w:val="18"/>
        </w:rPr>
        <w:t xml:space="preserve"> la </w:t>
      </w:r>
      <w:proofErr w:type="spellStart"/>
      <w:r w:rsidRPr="000663C7">
        <w:rPr>
          <w:rFonts w:ascii="Times New Roman" w:hAnsi="Times New Roman" w:cs="Times New Roman"/>
          <w:sz w:val="18"/>
          <w:szCs w:val="18"/>
        </w:rPr>
        <w:t>competencia</w:t>
      </w:r>
      <w:proofErr w:type="spellEnd"/>
      <w:r w:rsidRPr="000663C7">
        <w:rPr>
          <w:rFonts w:ascii="Times New Roman" w:hAnsi="Times New Roman" w:cs="Times New Roman"/>
          <w:sz w:val="18"/>
          <w:szCs w:val="18"/>
        </w:rPr>
        <w:t xml:space="preserve">, lo que </w:t>
      </w:r>
      <w:proofErr w:type="spellStart"/>
      <w:r w:rsidRPr="000663C7">
        <w:rPr>
          <w:rFonts w:ascii="Times New Roman" w:hAnsi="Times New Roman" w:cs="Times New Roman"/>
          <w:sz w:val="18"/>
          <w:szCs w:val="18"/>
        </w:rPr>
        <w:t>constituye</w:t>
      </w:r>
      <w:proofErr w:type="spellEnd"/>
      <w:r w:rsidRPr="000663C7">
        <w:rPr>
          <w:rFonts w:ascii="Times New Roman" w:hAnsi="Times New Roman" w:cs="Times New Roman"/>
          <w:sz w:val="18"/>
          <w:szCs w:val="18"/>
        </w:rPr>
        <w:t xml:space="preserve"> el principio de “</w:t>
      </w:r>
      <w:proofErr w:type="spellStart"/>
      <w:r w:rsidRPr="000663C7">
        <w:rPr>
          <w:rFonts w:ascii="Times New Roman" w:hAnsi="Times New Roman" w:cs="Times New Roman"/>
          <w:sz w:val="18"/>
          <w:szCs w:val="18"/>
        </w:rPr>
        <w:t>perpetuatio</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jurisdictionis</w:t>
      </w:r>
      <w:proofErr w:type="spellEnd"/>
      <w:r w:rsidRPr="000663C7">
        <w:rPr>
          <w:rFonts w:ascii="Times New Roman" w:hAnsi="Times New Roman" w:cs="Times New Roman"/>
          <w:sz w:val="18"/>
          <w:szCs w:val="18"/>
        </w:rPr>
        <w:t xml:space="preserve">”, que </w:t>
      </w:r>
      <w:proofErr w:type="spellStart"/>
      <w:r w:rsidRPr="000663C7">
        <w:rPr>
          <w:rFonts w:ascii="Times New Roman" w:hAnsi="Times New Roman" w:cs="Times New Roman"/>
          <w:sz w:val="18"/>
          <w:szCs w:val="18"/>
        </w:rPr>
        <w:t>busca</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garantizar</w:t>
      </w:r>
      <w:proofErr w:type="spellEnd"/>
      <w:r w:rsidRPr="000663C7">
        <w:rPr>
          <w:rFonts w:ascii="Times New Roman" w:hAnsi="Times New Roman" w:cs="Times New Roman"/>
          <w:sz w:val="18"/>
          <w:szCs w:val="18"/>
        </w:rPr>
        <w:t xml:space="preserve"> el </w:t>
      </w:r>
      <w:proofErr w:type="spellStart"/>
      <w:r w:rsidRPr="000663C7">
        <w:rPr>
          <w:rFonts w:ascii="Times New Roman" w:hAnsi="Times New Roman" w:cs="Times New Roman"/>
          <w:sz w:val="18"/>
          <w:szCs w:val="18"/>
        </w:rPr>
        <w:t>debido</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proceso</w:t>
      </w:r>
      <w:proofErr w:type="spellEnd"/>
      <w:r w:rsidRPr="000663C7">
        <w:rPr>
          <w:rFonts w:ascii="Times New Roman" w:hAnsi="Times New Roman" w:cs="Times New Roman"/>
          <w:sz w:val="18"/>
          <w:szCs w:val="18"/>
        </w:rPr>
        <w:t xml:space="preserve">, el </w:t>
      </w:r>
      <w:proofErr w:type="spellStart"/>
      <w:r w:rsidRPr="000663C7">
        <w:rPr>
          <w:rFonts w:ascii="Times New Roman" w:hAnsi="Times New Roman" w:cs="Times New Roman"/>
          <w:sz w:val="18"/>
          <w:szCs w:val="18"/>
        </w:rPr>
        <w:t>juez</w:t>
      </w:r>
      <w:proofErr w:type="spellEnd"/>
      <w:r w:rsidRPr="000663C7">
        <w:rPr>
          <w:rFonts w:ascii="Times New Roman" w:hAnsi="Times New Roman" w:cs="Times New Roman"/>
          <w:sz w:val="18"/>
          <w:szCs w:val="18"/>
        </w:rPr>
        <w:t xml:space="preserve"> natural, y, que las </w:t>
      </w:r>
      <w:proofErr w:type="spellStart"/>
      <w:r w:rsidRPr="000663C7">
        <w:rPr>
          <w:rFonts w:ascii="Times New Roman" w:hAnsi="Times New Roman" w:cs="Times New Roman"/>
          <w:sz w:val="18"/>
          <w:szCs w:val="18"/>
        </w:rPr>
        <w:t>reglas</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sobre</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jurisdicción</w:t>
      </w:r>
      <w:proofErr w:type="spellEnd"/>
      <w:r w:rsidRPr="000663C7">
        <w:rPr>
          <w:rFonts w:ascii="Times New Roman" w:hAnsi="Times New Roman" w:cs="Times New Roman"/>
          <w:sz w:val="18"/>
          <w:szCs w:val="18"/>
        </w:rPr>
        <w:t xml:space="preserve"> y </w:t>
      </w:r>
      <w:proofErr w:type="spellStart"/>
      <w:r w:rsidRPr="000663C7">
        <w:rPr>
          <w:rFonts w:ascii="Times New Roman" w:hAnsi="Times New Roman" w:cs="Times New Roman"/>
          <w:sz w:val="18"/>
          <w:szCs w:val="18"/>
        </w:rPr>
        <w:t>competencia</w:t>
      </w:r>
      <w:proofErr w:type="spellEnd"/>
      <w:r w:rsidRPr="000663C7">
        <w:rPr>
          <w:rFonts w:ascii="Times New Roman" w:hAnsi="Times New Roman" w:cs="Times New Roman"/>
          <w:sz w:val="18"/>
          <w:szCs w:val="18"/>
        </w:rPr>
        <w:t xml:space="preserve"> son de </w:t>
      </w:r>
      <w:proofErr w:type="spellStart"/>
      <w:r w:rsidRPr="000663C7">
        <w:rPr>
          <w:rFonts w:ascii="Times New Roman" w:hAnsi="Times New Roman" w:cs="Times New Roman"/>
          <w:sz w:val="18"/>
          <w:szCs w:val="18"/>
        </w:rPr>
        <w:t>orden</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público</w:t>
      </w:r>
      <w:proofErr w:type="spellEnd"/>
      <w:r w:rsidRPr="000663C7">
        <w:rPr>
          <w:rFonts w:ascii="Times New Roman" w:hAnsi="Times New Roman" w:cs="Times New Roman"/>
          <w:sz w:val="18"/>
          <w:szCs w:val="18"/>
        </w:rPr>
        <w:t xml:space="preserve">, por </w:t>
      </w:r>
      <w:proofErr w:type="spellStart"/>
      <w:r w:rsidRPr="000663C7">
        <w:rPr>
          <w:rFonts w:ascii="Times New Roman" w:hAnsi="Times New Roman" w:cs="Times New Roman"/>
          <w:sz w:val="18"/>
          <w:szCs w:val="18"/>
        </w:rPr>
        <w:t>ende</w:t>
      </w:r>
      <w:proofErr w:type="spellEnd"/>
      <w:r w:rsidRPr="000663C7">
        <w:rPr>
          <w:rFonts w:ascii="Times New Roman" w:hAnsi="Times New Roman" w:cs="Times New Roman"/>
          <w:sz w:val="18"/>
          <w:szCs w:val="18"/>
        </w:rPr>
        <w:t xml:space="preserve">, los </w:t>
      </w:r>
      <w:proofErr w:type="spellStart"/>
      <w:r w:rsidRPr="000663C7">
        <w:rPr>
          <w:rFonts w:ascii="Times New Roman" w:hAnsi="Times New Roman" w:cs="Times New Roman"/>
          <w:sz w:val="18"/>
          <w:szCs w:val="18"/>
        </w:rPr>
        <w:t>sujetos</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procesales</w:t>
      </w:r>
      <w:proofErr w:type="spellEnd"/>
      <w:r w:rsidRPr="000663C7">
        <w:rPr>
          <w:rFonts w:ascii="Times New Roman" w:hAnsi="Times New Roman" w:cs="Times New Roman"/>
          <w:sz w:val="18"/>
          <w:szCs w:val="18"/>
        </w:rPr>
        <w:t xml:space="preserve"> no </w:t>
      </w:r>
      <w:proofErr w:type="spellStart"/>
      <w:r w:rsidRPr="000663C7">
        <w:rPr>
          <w:rFonts w:ascii="Times New Roman" w:hAnsi="Times New Roman" w:cs="Times New Roman"/>
          <w:sz w:val="18"/>
          <w:szCs w:val="18"/>
        </w:rPr>
        <w:t>tienen</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libertad</w:t>
      </w:r>
      <w:proofErr w:type="spellEnd"/>
      <w:r w:rsidRPr="000663C7">
        <w:rPr>
          <w:rFonts w:ascii="Times New Roman" w:hAnsi="Times New Roman" w:cs="Times New Roman"/>
          <w:sz w:val="18"/>
          <w:szCs w:val="18"/>
        </w:rPr>
        <w:t xml:space="preserve"> para </w:t>
      </w:r>
      <w:proofErr w:type="spellStart"/>
      <w:r w:rsidRPr="000663C7">
        <w:rPr>
          <w:rFonts w:ascii="Times New Roman" w:hAnsi="Times New Roman" w:cs="Times New Roman"/>
          <w:sz w:val="18"/>
          <w:szCs w:val="18"/>
        </w:rPr>
        <w:t>variarlas</w:t>
      </w:r>
      <w:proofErr w:type="spellEnd"/>
      <w:r w:rsidRPr="000663C7">
        <w:rPr>
          <w:rFonts w:ascii="Times New Roman" w:hAnsi="Times New Roman" w:cs="Times New Roman"/>
          <w:sz w:val="18"/>
          <w:szCs w:val="18"/>
        </w:rPr>
        <w:t xml:space="preserve"> a </w:t>
      </w:r>
      <w:proofErr w:type="spellStart"/>
      <w:r w:rsidRPr="000663C7">
        <w:rPr>
          <w:rFonts w:ascii="Times New Roman" w:hAnsi="Times New Roman" w:cs="Times New Roman"/>
          <w:sz w:val="18"/>
          <w:szCs w:val="18"/>
        </w:rPr>
        <w:t>su</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conveniencia</w:t>
      </w:r>
      <w:proofErr w:type="spellEnd"/>
      <w:r w:rsidRPr="000663C7">
        <w:rPr>
          <w:rFonts w:ascii="Times New Roman" w:hAnsi="Times New Roman" w:cs="Times New Roman"/>
          <w:sz w:val="18"/>
          <w:szCs w:val="18"/>
        </w:rPr>
        <w:t>.</w:t>
      </w:r>
    </w:p>
  </w:footnote>
  <w:footnote w:id="12">
    <w:p w14:paraId="319815CA" w14:textId="77777777" w:rsidR="002954A7" w:rsidRPr="000663C7" w:rsidRDefault="002954A7" w:rsidP="000663C7">
      <w:pPr>
        <w:pStyle w:val="Textonotapie"/>
        <w:jc w:val="both"/>
        <w:rPr>
          <w:rFonts w:ascii="Times New Roman" w:hAnsi="Times New Roman" w:cs="Times New Roman"/>
          <w:sz w:val="18"/>
          <w:szCs w:val="18"/>
          <w:lang w:val="es-CO"/>
        </w:rPr>
      </w:pPr>
      <w:r w:rsidRPr="000663C7">
        <w:rPr>
          <w:rStyle w:val="Refdenotaalpie"/>
          <w:rFonts w:ascii="Times New Roman" w:hAnsi="Times New Roman" w:cs="Times New Roman"/>
          <w:sz w:val="18"/>
          <w:szCs w:val="18"/>
        </w:rPr>
        <w:footnoteRef/>
      </w:r>
      <w:r w:rsidRPr="000663C7">
        <w:rPr>
          <w:rFonts w:ascii="Times New Roman" w:hAnsi="Times New Roman" w:cs="Times New Roman"/>
          <w:sz w:val="18"/>
          <w:szCs w:val="18"/>
        </w:rPr>
        <w:t xml:space="preserve"> C.P. Myriam Guerrero De Escobar, </w:t>
      </w:r>
      <w:proofErr w:type="spellStart"/>
      <w:r w:rsidRPr="000663C7">
        <w:rPr>
          <w:rFonts w:ascii="Times New Roman" w:hAnsi="Times New Roman" w:cs="Times New Roman"/>
          <w:sz w:val="18"/>
          <w:szCs w:val="18"/>
        </w:rPr>
        <w:t>sentencia</w:t>
      </w:r>
      <w:proofErr w:type="spellEnd"/>
      <w:r w:rsidRPr="000663C7">
        <w:rPr>
          <w:rFonts w:ascii="Times New Roman" w:hAnsi="Times New Roman" w:cs="Times New Roman"/>
          <w:sz w:val="18"/>
          <w:szCs w:val="18"/>
        </w:rPr>
        <w:t xml:space="preserve"> de, </w:t>
      </w:r>
      <w:proofErr w:type="spellStart"/>
      <w:r w:rsidRPr="000663C7">
        <w:rPr>
          <w:rFonts w:ascii="Times New Roman" w:hAnsi="Times New Roman" w:cs="Times New Roman"/>
          <w:sz w:val="18"/>
          <w:szCs w:val="18"/>
        </w:rPr>
        <w:t>Expediente</w:t>
      </w:r>
      <w:proofErr w:type="spellEnd"/>
      <w:r w:rsidRPr="000663C7">
        <w:rPr>
          <w:rFonts w:ascii="Times New Roman" w:hAnsi="Times New Roman" w:cs="Times New Roman"/>
          <w:sz w:val="18"/>
          <w:szCs w:val="18"/>
        </w:rPr>
        <w:t>: 68001-23-15-000-1998-00500-01(15752)</w:t>
      </w:r>
    </w:p>
  </w:footnote>
  <w:footnote w:id="13">
    <w:p w14:paraId="03462156" w14:textId="77777777" w:rsidR="002954A7" w:rsidRPr="000663C7" w:rsidRDefault="002954A7" w:rsidP="000663C7">
      <w:pPr>
        <w:pStyle w:val="Textonotapie"/>
        <w:jc w:val="both"/>
        <w:rPr>
          <w:rFonts w:ascii="Times New Roman" w:hAnsi="Times New Roman" w:cs="Times New Roman"/>
          <w:sz w:val="18"/>
          <w:szCs w:val="18"/>
          <w:lang w:val="es-CO"/>
        </w:rPr>
      </w:pPr>
      <w:r w:rsidRPr="000663C7">
        <w:rPr>
          <w:rStyle w:val="Refdenotaalpie"/>
          <w:rFonts w:ascii="Times New Roman" w:hAnsi="Times New Roman" w:cs="Times New Roman"/>
          <w:sz w:val="18"/>
          <w:szCs w:val="18"/>
        </w:rPr>
        <w:footnoteRef/>
      </w:r>
      <w:r w:rsidRPr="000663C7">
        <w:rPr>
          <w:rFonts w:ascii="Times New Roman" w:hAnsi="Times New Roman" w:cs="Times New Roman"/>
          <w:sz w:val="18"/>
          <w:szCs w:val="18"/>
        </w:rPr>
        <w:t xml:space="preserve"> </w:t>
      </w:r>
      <w:r w:rsidRPr="000663C7">
        <w:rPr>
          <w:rFonts w:ascii="Times New Roman" w:hAnsi="Times New Roman" w:cs="Times New Roman"/>
          <w:sz w:val="18"/>
          <w:szCs w:val="18"/>
          <w:lang w:val="es-CO"/>
        </w:rPr>
        <w:t>Ahora artículo 167 del C.G.P.</w:t>
      </w:r>
    </w:p>
  </w:footnote>
  <w:footnote w:id="14">
    <w:p w14:paraId="34799CEF" w14:textId="77777777" w:rsidR="002954A7" w:rsidRPr="000663C7" w:rsidRDefault="002954A7" w:rsidP="000663C7">
      <w:pPr>
        <w:pStyle w:val="Textonotapie"/>
        <w:jc w:val="both"/>
        <w:rPr>
          <w:rFonts w:ascii="Times New Roman" w:hAnsi="Times New Roman" w:cs="Times New Roman"/>
          <w:sz w:val="18"/>
          <w:szCs w:val="18"/>
          <w:lang w:val="es-CO"/>
        </w:rPr>
      </w:pPr>
      <w:r w:rsidRPr="000663C7">
        <w:rPr>
          <w:rStyle w:val="Refdenotaalpie"/>
          <w:rFonts w:ascii="Times New Roman" w:hAnsi="Times New Roman" w:cs="Times New Roman"/>
          <w:sz w:val="18"/>
          <w:szCs w:val="18"/>
        </w:rPr>
        <w:footnoteRef/>
      </w:r>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Ahora</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artículo</w:t>
      </w:r>
      <w:proofErr w:type="spellEnd"/>
      <w:r w:rsidRPr="000663C7">
        <w:rPr>
          <w:rFonts w:ascii="Times New Roman" w:hAnsi="Times New Roman" w:cs="Times New Roman"/>
          <w:sz w:val="18"/>
          <w:szCs w:val="18"/>
        </w:rPr>
        <w:t xml:space="preserve"> 306 del CPACA </w:t>
      </w:r>
    </w:p>
  </w:footnote>
  <w:footnote w:id="15">
    <w:p w14:paraId="38865B9D" w14:textId="77777777" w:rsidR="002954A7" w:rsidRPr="000663C7" w:rsidRDefault="002954A7" w:rsidP="000663C7">
      <w:pPr>
        <w:pStyle w:val="Textonotapie"/>
        <w:jc w:val="both"/>
        <w:rPr>
          <w:rFonts w:ascii="Times New Roman" w:hAnsi="Times New Roman" w:cs="Times New Roman"/>
          <w:sz w:val="18"/>
          <w:szCs w:val="18"/>
          <w:lang w:val="es-CO"/>
        </w:rPr>
      </w:pPr>
      <w:r w:rsidRPr="000663C7">
        <w:rPr>
          <w:rStyle w:val="Refdenotaalpie"/>
          <w:rFonts w:ascii="Times New Roman" w:hAnsi="Times New Roman" w:cs="Times New Roman"/>
          <w:sz w:val="18"/>
          <w:szCs w:val="18"/>
        </w:rPr>
        <w:footnoteRef/>
      </w:r>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Consejo</w:t>
      </w:r>
      <w:proofErr w:type="spellEnd"/>
      <w:r w:rsidRPr="000663C7">
        <w:rPr>
          <w:rFonts w:ascii="Times New Roman" w:hAnsi="Times New Roman" w:cs="Times New Roman"/>
          <w:sz w:val="18"/>
          <w:szCs w:val="18"/>
        </w:rPr>
        <w:t xml:space="preserve"> de Estado, </w:t>
      </w:r>
      <w:proofErr w:type="spellStart"/>
      <w:r w:rsidRPr="000663C7">
        <w:rPr>
          <w:rFonts w:ascii="Times New Roman" w:hAnsi="Times New Roman" w:cs="Times New Roman"/>
          <w:sz w:val="18"/>
          <w:szCs w:val="18"/>
        </w:rPr>
        <w:t>Sección</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Tercera</w:t>
      </w:r>
      <w:proofErr w:type="spellEnd"/>
      <w:r w:rsidRPr="000663C7">
        <w:rPr>
          <w:rFonts w:ascii="Times New Roman" w:hAnsi="Times New Roman" w:cs="Times New Roman"/>
          <w:sz w:val="18"/>
          <w:szCs w:val="18"/>
        </w:rPr>
        <w:t xml:space="preserve">, C.P. Ramiro Saavedra Becerra, </w:t>
      </w:r>
      <w:proofErr w:type="spellStart"/>
      <w:r w:rsidRPr="000663C7">
        <w:rPr>
          <w:rFonts w:ascii="Times New Roman" w:hAnsi="Times New Roman" w:cs="Times New Roman"/>
          <w:sz w:val="18"/>
          <w:szCs w:val="18"/>
        </w:rPr>
        <w:t>sentencia</w:t>
      </w:r>
      <w:proofErr w:type="spellEnd"/>
      <w:r w:rsidRPr="000663C7">
        <w:rPr>
          <w:rFonts w:ascii="Times New Roman" w:hAnsi="Times New Roman" w:cs="Times New Roman"/>
          <w:sz w:val="18"/>
          <w:szCs w:val="18"/>
        </w:rPr>
        <w:t xml:space="preserve"> de 3 de mayo de 2007, </w:t>
      </w:r>
      <w:proofErr w:type="spellStart"/>
      <w:r w:rsidRPr="000663C7">
        <w:rPr>
          <w:rFonts w:ascii="Times New Roman" w:hAnsi="Times New Roman" w:cs="Times New Roman"/>
          <w:sz w:val="18"/>
          <w:szCs w:val="18"/>
        </w:rPr>
        <w:t>expediente</w:t>
      </w:r>
      <w:proofErr w:type="spellEnd"/>
      <w:r w:rsidRPr="000663C7">
        <w:rPr>
          <w:rFonts w:ascii="Times New Roman" w:hAnsi="Times New Roman" w:cs="Times New Roman"/>
          <w:sz w:val="18"/>
          <w:szCs w:val="18"/>
        </w:rPr>
        <w:t>: 68001-23-15-000-1995-01420-01(16200)</w:t>
      </w:r>
    </w:p>
  </w:footnote>
  <w:footnote w:id="16">
    <w:p w14:paraId="157557E6" w14:textId="77777777" w:rsidR="002954A7" w:rsidRPr="000663C7" w:rsidRDefault="002954A7" w:rsidP="000663C7">
      <w:pPr>
        <w:jc w:val="both"/>
        <w:rPr>
          <w:sz w:val="18"/>
          <w:szCs w:val="18"/>
        </w:rPr>
      </w:pPr>
      <w:r w:rsidRPr="000663C7">
        <w:rPr>
          <w:rStyle w:val="Refdenotaalpie"/>
          <w:sz w:val="18"/>
          <w:szCs w:val="18"/>
        </w:rPr>
        <w:footnoteRef/>
      </w:r>
      <w:r w:rsidRPr="000663C7">
        <w:rPr>
          <w:sz w:val="18"/>
          <w:szCs w:val="18"/>
        </w:rPr>
        <w:t xml:space="preserve"> </w:t>
      </w:r>
      <w:proofErr w:type="spellStart"/>
      <w:r w:rsidRPr="000663C7">
        <w:rPr>
          <w:sz w:val="18"/>
          <w:szCs w:val="18"/>
        </w:rPr>
        <w:t>Consejo</w:t>
      </w:r>
      <w:proofErr w:type="spellEnd"/>
      <w:r w:rsidRPr="000663C7">
        <w:rPr>
          <w:sz w:val="18"/>
          <w:szCs w:val="18"/>
        </w:rPr>
        <w:t xml:space="preserve"> de Estado, </w:t>
      </w:r>
      <w:proofErr w:type="spellStart"/>
      <w:r w:rsidRPr="000663C7">
        <w:rPr>
          <w:sz w:val="18"/>
          <w:szCs w:val="18"/>
        </w:rPr>
        <w:t>Sección</w:t>
      </w:r>
      <w:proofErr w:type="spellEnd"/>
      <w:r w:rsidRPr="000663C7">
        <w:rPr>
          <w:sz w:val="18"/>
          <w:szCs w:val="18"/>
        </w:rPr>
        <w:t xml:space="preserve"> </w:t>
      </w:r>
      <w:proofErr w:type="spellStart"/>
      <w:r w:rsidRPr="000663C7">
        <w:rPr>
          <w:sz w:val="18"/>
          <w:szCs w:val="18"/>
        </w:rPr>
        <w:t>Tercera</w:t>
      </w:r>
      <w:proofErr w:type="spellEnd"/>
      <w:r w:rsidRPr="000663C7">
        <w:rPr>
          <w:sz w:val="18"/>
          <w:szCs w:val="18"/>
        </w:rPr>
        <w:t xml:space="preserve">. </w:t>
      </w:r>
      <w:proofErr w:type="spellStart"/>
      <w:r w:rsidRPr="000663C7">
        <w:rPr>
          <w:sz w:val="18"/>
          <w:szCs w:val="18"/>
        </w:rPr>
        <w:t>Sentencia</w:t>
      </w:r>
      <w:proofErr w:type="spellEnd"/>
      <w:r w:rsidRPr="000663C7">
        <w:rPr>
          <w:sz w:val="18"/>
          <w:szCs w:val="18"/>
        </w:rPr>
        <w:t xml:space="preserve"> del 31 de mayo de 2007. Exp. </w:t>
      </w:r>
      <w:smartTag w:uri="urn:schemas-microsoft-com:office:smarttags" w:element="metricconverter">
        <w:smartTagPr>
          <w:attr w:name="ProductID" w:val="16.898 M"/>
        </w:smartTagPr>
        <w:r w:rsidRPr="000663C7">
          <w:rPr>
            <w:sz w:val="18"/>
            <w:szCs w:val="18"/>
          </w:rPr>
          <w:t>16.898 M</w:t>
        </w:r>
      </w:smartTag>
      <w:r w:rsidRPr="000663C7">
        <w:rPr>
          <w:sz w:val="18"/>
          <w:szCs w:val="18"/>
        </w:rPr>
        <w:t>.P.: Dr. Enrique Gil Botero.</w:t>
      </w:r>
    </w:p>
  </w:footnote>
  <w:footnote w:id="17">
    <w:p w14:paraId="51B9DF6E" w14:textId="77777777" w:rsidR="002954A7" w:rsidRPr="000663C7" w:rsidRDefault="002954A7" w:rsidP="000663C7">
      <w:pPr>
        <w:jc w:val="both"/>
        <w:rPr>
          <w:sz w:val="18"/>
          <w:szCs w:val="18"/>
          <w:lang w:val="es-CO"/>
        </w:rPr>
      </w:pPr>
      <w:r w:rsidRPr="000663C7">
        <w:rPr>
          <w:rStyle w:val="Refdenotaalpie"/>
          <w:sz w:val="18"/>
          <w:szCs w:val="18"/>
        </w:rPr>
        <w:footnoteRef/>
      </w:r>
      <w:r w:rsidRPr="000663C7">
        <w:rPr>
          <w:sz w:val="18"/>
          <w:szCs w:val="18"/>
        </w:rPr>
        <w:t xml:space="preserve"> </w:t>
      </w:r>
      <w:proofErr w:type="spellStart"/>
      <w:r w:rsidRPr="000663C7">
        <w:rPr>
          <w:sz w:val="18"/>
          <w:szCs w:val="18"/>
        </w:rPr>
        <w:t>Consejo</w:t>
      </w:r>
      <w:proofErr w:type="spellEnd"/>
      <w:r w:rsidRPr="000663C7">
        <w:rPr>
          <w:sz w:val="18"/>
          <w:szCs w:val="18"/>
        </w:rPr>
        <w:t xml:space="preserve"> de Estado, </w:t>
      </w:r>
      <w:proofErr w:type="spellStart"/>
      <w:r w:rsidRPr="000663C7">
        <w:rPr>
          <w:sz w:val="18"/>
          <w:szCs w:val="18"/>
        </w:rPr>
        <w:t>Sección</w:t>
      </w:r>
      <w:proofErr w:type="spellEnd"/>
      <w:r w:rsidRPr="000663C7">
        <w:rPr>
          <w:sz w:val="18"/>
          <w:szCs w:val="18"/>
        </w:rPr>
        <w:t xml:space="preserve"> </w:t>
      </w:r>
      <w:proofErr w:type="spellStart"/>
      <w:r w:rsidRPr="000663C7">
        <w:rPr>
          <w:sz w:val="18"/>
          <w:szCs w:val="18"/>
        </w:rPr>
        <w:t>Tercera</w:t>
      </w:r>
      <w:proofErr w:type="spellEnd"/>
      <w:r w:rsidRPr="000663C7">
        <w:rPr>
          <w:sz w:val="18"/>
          <w:szCs w:val="18"/>
        </w:rPr>
        <w:t xml:space="preserve">, C.P. Mauricio Fajardo Gómez, </w:t>
      </w:r>
      <w:proofErr w:type="spellStart"/>
      <w:r w:rsidRPr="000663C7">
        <w:rPr>
          <w:sz w:val="18"/>
          <w:szCs w:val="18"/>
        </w:rPr>
        <w:t>Sentencia</w:t>
      </w:r>
      <w:proofErr w:type="spellEnd"/>
      <w:r w:rsidRPr="000663C7">
        <w:rPr>
          <w:sz w:val="18"/>
          <w:szCs w:val="18"/>
        </w:rPr>
        <w:t xml:space="preserve"> del </w:t>
      </w:r>
      <w:proofErr w:type="spellStart"/>
      <w:r w:rsidRPr="000663C7">
        <w:rPr>
          <w:sz w:val="18"/>
          <w:szCs w:val="18"/>
        </w:rPr>
        <w:t>veintitrés</w:t>
      </w:r>
      <w:proofErr w:type="spellEnd"/>
      <w:r w:rsidRPr="000663C7">
        <w:rPr>
          <w:sz w:val="18"/>
          <w:szCs w:val="18"/>
        </w:rPr>
        <w:t xml:space="preserve"> (23) de </w:t>
      </w:r>
      <w:proofErr w:type="spellStart"/>
      <w:r w:rsidRPr="000663C7">
        <w:rPr>
          <w:sz w:val="18"/>
          <w:szCs w:val="18"/>
        </w:rPr>
        <w:t>abril</w:t>
      </w:r>
      <w:proofErr w:type="spellEnd"/>
      <w:r w:rsidRPr="000663C7">
        <w:rPr>
          <w:sz w:val="18"/>
          <w:szCs w:val="18"/>
        </w:rPr>
        <w:t xml:space="preserve"> de dos mil </w:t>
      </w:r>
      <w:proofErr w:type="spellStart"/>
      <w:r w:rsidRPr="000663C7">
        <w:rPr>
          <w:sz w:val="18"/>
          <w:szCs w:val="18"/>
        </w:rPr>
        <w:t>ocho</w:t>
      </w:r>
      <w:proofErr w:type="spellEnd"/>
      <w:r w:rsidRPr="000663C7">
        <w:rPr>
          <w:sz w:val="18"/>
          <w:szCs w:val="18"/>
        </w:rPr>
        <w:t xml:space="preserve"> (2008). </w:t>
      </w:r>
      <w:proofErr w:type="spellStart"/>
      <w:r w:rsidRPr="000663C7">
        <w:rPr>
          <w:sz w:val="18"/>
          <w:szCs w:val="18"/>
        </w:rPr>
        <w:t>Radicación</w:t>
      </w:r>
      <w:proofErr w:type="spellEnd"/>
      <w:r w:rsidRPr="000663C7">
        <w:rPr>
          <w:sz w:val="18"/>
          <w:szCs w:val="18"/>
        </w:rPr>
        <w:t>: 76001-23-31-000-1995-01815-01(16235)</w:t>
      </w:r>
    </w:p>
  </w:footnote>
  <w:footnote w:id="18">
    <w:p w14:paraId="62BD66BC" w14:textId="77777777" w:rsidR="002954A7" w:rsidRPr="000663C7" w:rsidRDefault="002954A7" w:rsidP="000663C7">
      <w:pPr>
        <w:jc w:val="both"/>
        <w:rPr>
          <w:sz w:val="18"/>
          <w:szCs w:val="18"/>
        </w:rPr>
      </w:pPr>
      <w:r w:rsidRPr="000663C7">
        <w:rPr>
          <w:rStyle w:val="Refdenotaalpie"/>
          <w:sz w:val="18"/>
          <w:szCs w:val="18"/>
        </w:rPr>
        <w:footnoteRef/>
      </w:r>
      <w:r w:rsidRPr="000663C7">
        <w:rPr>
          <w:sz w:val="18"/>
          <w:szCs w:val="18"/>
        </w:rPr>
        <w:t xml:space="preserve"> </w:t>
      </w:r>
      <w:proofErr w:type="spellStart"/>
      <w:r w:rsidRPr="000663C7">
        <w:rPr>
          <w:sz w:val="18"/>
          <w:szCs w:val="18"/>
        </w:rPr>
        <w:t>En</w:t>
      </w:r>
      <w:proofErr w:type="spellEnd"/>
      <w:r w:rsidRPr="000663C7">
        <w:rPr>
          <w:sz w:val="18"/>
          <w:szCs w:val="18"/>
        </w:rPr>
        <w:t xml:space="preserve"> </w:t>
      </w:r>
      <w:proofErr w:type="spellStart"/>
      <w:r w:rsidRPr="000663C7">
        <w:rPr>
          <w:sz w:val="18"/>
          <w:szCs w:val="18"/>
        </w:rPr>
        <w:t>este</w:t>
      </w:r>
      <w:proofErr w:type="spellEnd"/>
      <w:r w:rsidRPr="000663C7">
        <w:rPr>
          <w:sz w:val="18"/>
          <w:szCs w:val="18"/>
        </w:rPr>
        <w:t xml:space="preserve"> punto, </w:t>
      </w:r>
      <w:proofErr w:type="spellStart"/>
      <w:r w:rsidRPr="000663C7">
        <w:rPr>
          <w:sz w:val="18"/>
          <w:szCs w:val="18"/>
        </w:rPr>
        <w:t>véase</w:t>
      </w:r>
      <w:proofErr w:type="spellEnd"/>
      <w:r w:rsidRPr="000663C7">
        <w:rPr>
          <w:sz w:val="18"/>
          <w:szCs w:val="18"/>
        </w:rPr>
        <w:t xml:space="preserve"> </w:t>
      </w:r>
      <w:proofErr w:type="spellStart"/>
      <w:r w:rsidRPr="000663C7">
        <w:rPr>
          <w:sz w:val="18"/>
          <w:szCs w:val="18"/>
        </w:rPr>
        <w:t>Consejo</w:t>
      </w:r>
      <w:proofErr w:type="spellEnd"/>
      <w:r w:rsidRPr="000663C7">
        <w:rPr>
          <w:sz w:val="18"/>
          <w:szCs w:val="18"/>
        </w:rPr>
        <w:t xml:space="preserve"> de Estado, </w:t>
      </w:r>
      <w:proofErr w:type="spellStart"/>
      <w:r w:rsidRPr="000663C7">
        <w:rPr>
          <w:sz w:val="18"/>
          <w:szCs w:val="18"/>
        </w:rPr>
        <w:t>Sección</w:t>
      </w:r>
      <w:proofErr w:type="spellEnd"/>
      <w:r w:rsidRPr="000663C7">
        <w:rPr>
          <w:sz w:val="18"/>
          <w:szCs w:val="18"/>
        </w:rPr>
        <w:t xml:space="preserve"> </w:t>
      </w:r>
      <w:proofErr w:type="spellStart"/>
      <w:r w:rsidRPr="000663C7">
        <w:rPr>
          <w:sz w:val="18"/>
          <w:szCs w:val="18"/>
        </w:rPr>
        <w:t>Tercera</w:t>
      </w:r>
      <w:proofErr w:type="spellEnd"/>
      <w:r w:rsidRPr="000663C7">
        <w:rPr>
          <w:sz w:val="18"/>
          <w:szCs w:val="18"/>
        </w:rPr>
        <w:t xml:space="preserve">. </w:t>
      </w:r>
      <w:proofErr w:type="spellStart"/>
      <w:r w:rsidRPr="000663C7">
        <w:rPr>
          <w:sz w:val="18"/>
          <w:szCs w:val="18"/>
        </w:rPr>
        <w:t>Sentencia</w:t>
      </w:r>
      <w:proofErr w:type="spellEnd"/>
      <w:r w:rsidRPr="000663C7">
        <w:rPr>
          <w:sz w:val="18"/>
          <w:szCs w:val="18"/>
        </w:rPr>
        <w:t xml:space="preserve"> del 13 de </w:t>
      </w:r>
      <w:proofErr w:type="spellStart"/>
      <w:r w:rsidRPr="000663C7">
        <w:rPr>
          <w:sz w:val="18"/>
          <w:szCs w:val="18"/>
        </w:rPr>
        <w:t>julio</w:t>
      </w:r>
      <w:proofErr w:type="spellEnd"/>
      <w:r w:rsidRPr="000663C7">
        <w:rPr>
          <w:sz w:val="18"/>
          <w:szCs w:val="18"/>
        </w:rPr>
        <w:t xml:space="preserve"> de 1993. Exp. 8163 C.P. Juan de Dios Montes. </w:t>
      </w:r>
      <w:proofErr w:type="spellStart"/>
      <w:r w:rsidRPr="000663C7">
        <w:rPr>
          <w:sz w:val="18"/>
          <w:szCs w:val="18"/>
        </w:rPr>
        <w:t>Reiterado</w:t>
      </w:r>
      <w:proofErr w:type="spellEnd"/>
      <w:r w:rsidRPr="000663C7">
        <w:rPr>
          <w:sz w:val="18"/>
          <w:szCs w:val="18"/>
        </w:rPr>
        <w:t xml:space="preserve"> </w:t>
      </w:r>
      <w:proofErr w:type="spellStart"/>
      <w:r w:rsidRPr="000663C7">
        <w:rPr>
          <w:sz w:val="18"/>
          <w:szCs w:val="18"/>
        </w:rPr>
        <w:t>en</w:t>
      </w:r>
      <w:proofErr w:type="spellEnd"/>
      <w:r w:rsidRPr="000663C7">
        <w:rPr>
          <w:sz w:val="18"/>
          <w:szCs w:val="18"/>
        </w:rPr>
        <w:t xml:space="preserve"> </w:t>
      </w:r>
      <w:proofErr w:type="spellStart"/>
      <w:r w:rsidRPr="000663C7">
        <w:rPr>
          <w:sz w:val="18"/>
          <w:szCs w:val="18"/>
        </w:rPr>
        <w:t>sentencia</w:t>
      </w:r>
      <w:proofErr w:type="spellEnd"/>
      <w:r w:rsidRPr="000663C7">
        <w:rPr>
          <w:sz w:val="18"/>
          <w:szCs w:val="18"/>
        </w:rPr>
        <w:t xml:space="preserve"> del 16 de </w:t>
      </w:r>
      <w:proofErr w:type="spellStart"/>
      <w:r w:rsidRPr="000663C7">
        <w:rPr>
          <w:sz w:val="18"/>
          <w:szCs w:val="18"/>
        </w:rPr>
        <w:t>octubre</w:t>
      </w:r>
      <w:proofErr w:type="spellEnd"/>
      <w:r w:rsidRPr="000663C7">
        <w:rPr>
          <w:sz w:val="18"/>
          <w:szCs w:val="18"/>
        </w:rPr>
        <w:t xml:space="preserve"> de 2007, </w:t>
      </w:r>
      <w:proofErr w:type="spellStart"/>
      <w:r w:rsidRPr="000663C7">
        <w:rPr>
          <w:sz w:val="18"/>
          <w:szCs w:val="18"/>
        </w:rPr>
        <w:t>expediente</w:t>
      </w:r>
      <w:proofErr w:type="spellEnd"/>
      <w:r w:rsidRPr="000663C7">
        <w:rPr>
          <w:sz w:val="18"/>
          <w:szCs w:val="18"/>
        </w:rPr>
        <w:t xml:space="preserve"> 22.917. </w:t>
      </w:r>
    </w:p>
  </w:footnote>
  <w:footnote w:id="19">
    <w:p w14:paraId="171B2A18" w14:textId="77777777" w:rsidR="002954A7" w:rsidRPr="000663C7" w:rsidRDefault="002954A7" w:rsidP="000663C7">
      <w:pPr>
        <w:pStyle w:val="Textonotapie"/>
        <w:jc w:val="both"/>
        <w:rPr>
          <w:rFonts w:ascii="Times New Roman" w:hAnsi="Times New Roman" w:cs="Times New Roman"/>
          <w:sz w:val="18"/>
          <w:szCs w:val="18"/>
          <w:lang w:val="es-CO"/>
        </w:rPr>
      </w:pPr>
      <w:r w:rsidRPr="000663C7">
        <w:rPr>
          <w:rStyle w:val="Refdenotaalpie"/>
          <w:rFonts w:ascii="Times New Roman" w:hAnsi="Times New Roman" w:cs="Times New Roman"/>
          <w:sz w:val="18"/>
          <w:szCs w:val="18"/>
        </w:rPr>
        <w:footnoteRef/>
      </w:r>
      <w:r w:rsidRPr="000663C7">
        <w:rPr>
          <w:rFonts w:ascii="Times New Roman" w:hAnsi="Times New Roman" w:cs="Times New Roman"/>
          <w:sz w:val="18"/>
          <w:szCs w:val="18"/>
        </w:rPr>
        <w:t xml:space="preserve"> </w:t>
      </w:r>
      <w:r w:rsidRPr="000663C7">
        <w:rPr>
          <w:rFonts w:ascii="Times New Roman" w:hAnsi="Times New Roman" w:cs="Times New Roman"/>
          <w:sz w:val="18"/>
          <w:szCs w:val="18"/>
          <w:lang w:val="es-CO"/>
        </w:rPr>
        <w:t xml:space="preserve">Consejo de Estado, Sala de lo Contencioso Administrativo, Sección Tercera, sentencia de unificación del 19 de abril de 2012, expediente 21.515, M.P. Hernán Andrade Rincón. </w:t>
      </w:r>
    </w:p>
  </w:footnote>
  <w:footnote w:id="20">
    <w:p w14:paraId="082A8E7F" w14:textId="338D7F3E" w:rsidR="002954A7" w:rsidRPr="000663C7" w:rsidRDefault="002954A7" w:rsidP="000663C7">
      <w:pPr>
        <w:jc w:val="both"/>
        <w:rPr>
          <w:sz w:val="18"/>
          <w:szCs w:val="18"/>
          <w:lang w:val="es-CO"/>
        </w:rPr>
      </w:pPr>
      <w:r w:rsidRPr="000663C7">
        <w:rPr>
          <w:rStyle w:val="Refdenotaalpie"/>
          <w:sz w:val="18"/>
          <w:szCs w:val="18"/>
        </w:rPr>
        <w:footnoteRef/>
      </w:r>
      <w:r w:rsidRPr="000663C7">
        <w:rPr>
          <w:sz w:val="18"/>
          <w:szCs w:val="18"/>
        </w:rPr>
        <w:t xml:space="preserve"> </w:t>
      </w:r>
      <w:r w:rsidRPr="000663C7">
        <w:rPr>
          <w:sz w:val="18"/>
          <w:szCs w:val="18"/>
          <w:lang w:val="es-CO"/>
        </w:rPr>
        <w:t xml:space="preserve">Artículo 14. “(…) </w:t>
      </w:r>
      <w:r w:rsidRPr="000663C7">
        <w:rPr>
          <w:rFonts w:eastAsia="Calibri"/>
          <w:sz w:val="18"/>
          <w:szCs w:val="18"/>
          <w:lang w:val="es-CO" w:eastAsia="en-US"/>
        </w:rPr>
        <w:t>14.25. Servicio Público Domiciliario de Energía Eléctrica. Es el transporte de energía eléctrica desde las redes regionales de transmisión hasta el domicilio del usuario final, incluida su conexión y medición. También se aplicará esta Ley a las actividades complementarias de generación, de comercialización, de transformación, interconexión y transmisión.</w:t>
      </w:r>
    </w:p>
  </w:footnote>
  <w:footnote w:id="21">
    <w:p w14:paraId="63A96551" w14:textId="77777777" w:rsidR="002954A7" w:rsidRPr="000663C7" w:rsidRDefault="002954A7" w:rsidP="000663C7">
      <w:pPr>
        <w:jc w:val="both"/>
        <w:rPr>
          <w:sz w:val="18"/>
          <w:szCs w:val="18"/>
          <w:lang w:val="es-CO"/>
        </w:rPr>
      </w:pPr>
      <w:r w:rsidRPr="000663C7">
        <w:rPr>
          <w:rStyle w:val="Refdenotaalpie"/>
          <w:sz w:val="18"/>
          <w:szCs w:val="18"/>
        </w:rPr>
        <w:footnoteRef/>
      </w:r>
      <w:r w:rsidRPr="000663C7">
        <w:rPr>
          <w:sz w:val="18"/>
          <w:szCs w:val="18"/>
        </w:rPr>
        <w:t xml:space="preserve"> </w:t>
      </w:r>
      <w:r w:rsidRPr="000663C7">
        <w:rPr>
          <w:rFonts w:eastAsia="Calibri"/>
          <w:sz w:val="18"/>
          <w:szCs w:val="18"/>
          <w:lang w:eastAsia="en-US"/>
        </w:rPr>
        <w:t xml:space="preserve">Por la </w:t>
      </w:r>
      <w:proofErr w:type="spellStart"/>
      <w:r w:rsidRPr="000663C7">
        <w:rPr>
          <w:rFonts w:eastAsia="Calibri"/>
          <w:sz w:val="18"/>
          <w:szCs w:val="18"/>
          <w:lang w:eastAsia="en-US"/>
        </w:rPr>
        <w:t>cual</w:t>
      </w:r>
      <w:proofErr w:type="spellEnd"/>
      <w:r w:rsidRPr="000663C7">
        <w:rPr>
          <w:rFonts w:eastAsia="Calibri"/>
          <w:sz w:val="18"/>
          <w:szCs w:val="18"/>
          <w:lang w:eastAsia="en-US"/>
        </w:rPr>
        <w:t xml:space="preserve"> se </w:t>
      </w:r>
      <w:proofErr w:type="spellStart"/>
      <w:r w:rsidRPr="000663C7">
        <w:rPr>
          <w:rFonts w:eastAsia="Calibri"/>
          <w:sz w:val="18"/>
          <w:szCs w:val="18"/>
          <w:lang w:eastAsia="en-US"/>
        </w:rPr>
        <w:t>establece</w:t>
      </w:r>
      <w:proofErr w:type="spellEnd"/>
      <w:r w:rsidRPr="000663C7">
        <w:rPr>
          <w:rFonts w:eastAsia="Calibri"/>
          <w:sz w:val="18"/>
          <w:szCs w:val="18"/>
          <w:lang w:eastAsia="en-US"/>
        </w:rPr>
        <w:t xml:space="preserve"> el </w:t>
      </w:r>
      <w:proofErr w:type="spellStart"/>
      <w:r w:rsidRPr="000663C7">
        <w:rPr>
          <w:rFonts w:eastAsia="Calibri"/>
          <w:sz w:val="18"/>
          <w:szCs w:val="18"/>
          <w:lang w:eastAsia="en-US"/>
        </w:rPr>
        <w:t>régimen</w:t>
      </w:r>
      <w:proofErr w:type="spellEnd"/>
      <w:r w:rsidRPr="000663C7">
        <w:rPr>
          <w:rFonts w:eastAsia="Calibri"/>
          <w:sz w:val="18"/>
          <w:szCs w:val="18"/>
          <w:lang w:eastAsia="en-US"/>
        </w:rPr>
        <w:t xml:space="preserve"> de los </w:t>
      </w:r>
      <w:proofErr w:type="spellStart"/>
      <w:r w:rsidRPr="000663C7">
        <w:rPr>
          <w:rFonts w:eastAsia="Calibri"/>
          <w:sz w:val="18"/>
          <w:szCs w:val="18"/>
          <w:lang w:eastAsia="en-US"/>
        </w:rPr>
        <w:t>servicios</w:t>
      </w:r>
      <w:proofErr w:type="spellEnd"/>
      <w:r w:rsidRPr="000663C7">
        <w:rPr>
          <w:rFonts w:eastAsia="Calibri"/>
          <w:sz w:val="18"/>
          <w:szCs w:val="18"/>
          <w:lang w:eastAsia="en-US"/>
        </w:rPr>
        <w:t xml:space="preserve"> </w:t>
      </w:r>
      <w:proofErr w:type="spellStart"/>
      <w:r w:rsidRPr="000663C7">
        <w:rPr>
          <w:rFonts w:eastAsia="Calibri"/>
          <w:sz w:val="18"/>
          <w:szCs w:val="18"/>
          <w:lang w:eastAsia="en-US"/>
        </w:rPr>
        <w:t>públicos</w:t>
      </w:r>
      <w:proofErr w:type="spellEnd"/>
      <w:r w:rsidRPr="000663C7">
        <w:rPr>
          <w:rFonts w:eastAsia="Calibri"/>
          <w:sz w:val="18"/>
          <w:szCs w:val="18"/>
          <w:lang w:eastAsia="en-US"/>
        </w:rPr>
        <w:t xml:space="preserve"> </w:t>
      </w:r>
      <w:proofErr w:type="spellStart"/>
      <w:r w:rsidRPr="000663C7">
        <w:rPr>
          <w:rFonts w:eastAsia="Calibri"/>
          <w:sz w:val="18"/>
          <w:szCs w:val="18"/>
          <w:lang w:eastAsia="en-US"/>
        </w:rPr>
        <w:t>domiciliarios</w:t>
      </w:r>
      <w:proofErr w:type="spellEnd"/>
      <w:r w:rsidRPr="000663C7">
        <w:rPr>
          <w:rFonts w:eastAsia="Calibri"/>
          <w:sz w:val="18"/>
          <w:szCs w:val="18"/>
          <w:lang w:eastAsia="en-US"/>
        </w:rPr>
        <w:t xml:space="preserve"> y se </w:t>
      </w:r>
      <w:proofErr w:type="spellStart"/>
      <w:r w:rsidRPr="000663C7">
        <w:rPr>
          <w:rFonts w:eastAsia="Calibri"/>
          <w:sz w:val="18"/>
          <w:szCs w:val="18"/>
          <w:lang w:eastAsia="en-US"/>
        </w:rPr>
        <w:t>dictan</w:t>
      </w:r>
      <w:proofErr w:type="spellEnd"/>
      <w:r w:rsidRPr="000663C7">
        <w:rPr>
          <w:rFonts w:eastAsia="Calibri"/>
          <w:sz w:val="18"/>
          <w:szCs w:val="18"/>
          <w:lang w:eastAsia="en-US"/>
        </w:rPr>
        <w:t xml:space="preserve"> </w:t>
      </w:r>
      <w:proofErr w:type="spellStart"/>
      <w:r w:rsidRPr="000663C7">
        <w:rPr>
          <w:rFonts w:eastAsia="Calibri"/>
          <w:sz w:val="18"/>
          <w:szCs w:val="18"/>
          <w:lang w:eastAsia="en-US"/>
        </w:rPr>
        <w:t>otras</w:t>
      </w:r>
      <w:proofErr w:type="spellEnd"/>
      <w:r w:rsidRPr="000663C7">
        <w:rPr>
          <w:rFonts w:eastAsia="Calibri"/>
          <w:sz w:val="18"/>
          <w:szCs w:val="18"/>
          <w:lang w:eastAsia="en-US"/>
        </w:rPr>
        <w:t xml:space="preserve"> </w:t>
      </w:r>
      <w:proofErr w:type="spellStart"/>
      <w:r w:rsidRPr="000663C7">
        <w:rPr>
          <w:rFonts w:eastAsia="Calibri"/>
          <w:sz w:val="18"/>
          <w:szCs w:val="18"/>
          <w:lang w:eastAsia="en-US"/>
        </w:rPr>
        <w:t>disposiciones</w:t>
      </w:r>
      <w:proofErr w:type="spellEnd"/>
      <w:r w:rsidRPr="000663C7">
        <w:rPr>
          <w:rFonts w:eastAsia="Calibri"/>
          <w:sz w:val="18"/>
          <w:szCs w:val="18"/>
          <w:lang w:eastAsia="en-US"/>
        </w:rPr>
        <w:t>.</w:t>
      </w:r>
    </w:p>
  </w:footnote>
  <w:footnote w:id="22">
    <w:p w14:paraId="630DE0A0" w14:textId="77777777" w:rsidR="002954A7" w:rsidRPr="000663C7" w:rsidRDefault="002954A7" w:rsidP="000663C7">
      <w:pPr>
        <w:jc w:val="both"/>
        <w:rPr>
          <w:sz w:val="18"/>
          <w:szCs w:val="18"/>
        </w:rPr>
      </w:pPr>
      <w:r w:rsidRPr="000663C7">
        <w:rPr>
          <w:rStyle w:val="Refdenotaalpie"/>
          <w:sz w:val="18"/>
          <w:szCs w:val="18"/>
        </w:rPr>
        <w:footnoteRef/>
      </w:r>
      <w:r w:rsidRPr="000663C7">
        <w:rPr>
          <w:sz w:val="18"/>
          <w:szCs w:val="18"/>
        </w:rPr>
        <w:t xml:space="preserve"> </w:t>
      </w:r>
      <w:proofErr w:type="spellStart"/>
      <w:r w:rsidRPr="000663C7">
        <w:rPr>
          <w:sz w:val="18"/>
          <w:szCs w:val="18"/>
        </w:rPr>
        <w:t>En</w:t>
      </w:r>
      <w:proofErr w:type="spellEnd"/>
      <w:r w:rsidRPr="000663C7">
        <w:rPr>
          <w:sz w:val="18"/>
          <w:szCs w:val="18"/>
        </w:rPr>
        <w:t xml:space="preserve"> </w:t>
      </w:r>
      <w:proofErr w:type="spellStart"/>
      <w:r w:rsidRPr="000663C7">
        <w:rPr>
          <w:sz w:val="18"/>
          <w:szCs w:val="18"/>
        </w:rPr>
        <w:t>similares</w:t>
      </w:r>
      <w:proofErr w:type="spellEnd"/>
      <w:r w:rsidRPr="000663C7">
        <w:rPr>
          <w:sz w:val="18"/>
          <w:szCs w:val="18"/>
        </w:rPr>
        <w:t xml:space="preserve"> </w:t>
      </w:r>
      <w:proofErr w:type="spellStart"/>
      <w:r w:rsidRPr="000663C7">
        <w:rPr>
          <w:sz w:val="18"/>
          <w:szCs w:val="18"/>
        </w:rPr>
        <w:t>condiciones</w:t>
      </w:r>
      <w:proofErr w:type="spellEnd"/>
      <w:r w:rsidRPr="000663C7">
        <w:rPr>
          <w:sz w:val="18"/>
          <w:szCs w:val="18"/>
        </w:rPr>
        <w:t xml:space="preserve"> se ha </w:t>
      </w:r>
      <w:proofErr w:type="spellStart"/>
      <w:r w:rsidRPr="000663C7">
        <w:rPr>
          <w:sz w:val="18"/>
          <w:szCs w:val="18"/>
        </w:rPr>
        <w:t>pronunciado</w:t>
      </w:r>
      <w:proofErr w:type="spellEnd"/>
      <w:r w:rsidRPr="000663C7">
        <w:rPr>
          <w:sz w:val="18"/>
          <w:szCs w:val="18"/>
        </w:rPr>
        <w:t xml:space="preserve"> la Sala al </w:t>
      </w:r>
      <w:proofErr w:type="spellStart"/>
      <w:r w:rsidRPr="000663C7">
        <w:rPr>
          <w:sz w:val="18"/>
          <w:szCs w:val="18"/>
        </w:rPr>
        <w:t>evaluar</w:t>
      </w:r>
      <w:proofErr w:type="spellEnd"/>
      <w:r w:rsidRPr="000663C7">
        <w:rPr>
          <w:sz w:val="18"/>
          <w:szCs w:val="18"/>
        </w:rPr>
        <w:t xml:space="preserve"> el </w:t>
      </w:r>
      <w:proofErr w:type="spellStart"/>
      <w:r w:rsidRPr="000663C7">
        <w:rPr>
          <w:sz w:val="18"/>
          <w:szCs w:val="18"/>
        </w:rPr>
        <w:t>hecho</w:t>
      </w:r>
      <w:proofErr w:type="spellEnd"/>
      <w:r w:rsidRPr="000663C7">
        <w:rPr>
          <w:sz w:val="18"/>
          <w:szCs w:val="18"/>
        </w:rPr>
        <w:t xml:space="preserve"> del </w:t>
      </w:r>
      <w:proofErr w:type="spellStart"/>
      <w:r w:rsidRPr="000663C7">
        <w:rPr>
          <w:sz w:val="18"/>
          <w:szCs w:val="18"/>
        </w:rPr>
        <w:t>tercero</w:t>
      </w:r>
      <w:proofErr w:type="spellEnd"/>
      <w:r w:rsidRPr="000663C7">
        <w:rPr>
          <w:sz w:val="18"/>
          <w:szCs w:val="18"/>
        </w:rPr>
        <w:t xml:space="preserve">; </w:t>
      </w:r>
      <w:proofErr w:type="spellStart"/>
      <w:r w:rsidRPr="000663C7">
        <w:rPr>
          <w:sz w:val="18"/>
          <w:szCs w:val="18"/>
        </w:rPr>
        <w:t>así</w:t>
      </w:r>
      <w:proofErr w:type="spellEnd"/>
      <w:r w:rsidRPr="000663C7">
        <w:rPr>
          <w:sz w:val="18"/>
          <w:szCs w:val="18"/>
        </w:rPr>
        <w:t xml:space="preserve"> </w:t>
      </w:r>
      <w:proofErr w:type="spellStart"/>
      <w:r w:rsidRPr="000663C7">
        <w:rPr>
          <w:sz w:val="18"/>
          <w:szCs w:val="18"/>
        </w:rPr>
        <w:t>en</w:t>
      </w:r>
      <w:proofErr w:type="spellEnd"/>
      <w:r w:rsidRPr="000663C7">
        <w:rPr>
          <w:sz w:val="18"/>
          <w:szCs w:val="18"/>
        </w:rPr>
        <w:t xml:space="preserve"> </w:t>
      </w:r>
      <w:proofErr w:type="spellStart"/>
      <w:r w:rsidRPr="000663C7">
        <w:rPr>
          <w:sz w:val="18"/>
          <w:szCs w:val="18"/>
        </w:rPr>
        <w:t>sentencia</w:t>
      </w:r>
      <w:proofErr w:type="spellEnd"/>
      <w:r w:rsidRPr="000663C7">
        <w:rPr>
          <w:sz w:val="18"/>
          <w:szCs w:val="18"/>
        </w:rPr>
        <w:t xml:space="preserve"> del 29 de </w:t>
      </w:r>
      <w:proofErr w:type="spellStart"/>
      <w:r w:rsidRPr="000663C7">
        <w:rPr>
          <w:sz w:val="18"/>
          <w:szCs w:val="18"/>
        </w:rPr>
        <w:t>agosto</w:t>
      </w:r>
      <w:proofErr w:type="spellEnd"/>
      <w:r w:rsidRPr="000663C7">
        <w:rPr>
          <w:sz w:val="18"/>
          <w:szCs w:val="18"/>
        </w:rPr>
        <w:t xml:space="preserve"> de 1996, </w:t>
      </w:r>
      <w:proofErr w:type="spellStart"/>
      <w:r w:rsidRPr="000663C7">
        <w:rPr>
          <w:sz w:val="18"/>
          <w:szCs w:val="18"/>
        </w:rPr>
        <w:t>expediente</w:t>
      </w:r>
      <w:proofErr w:type="spellEnd"/>
      <w:r w:rsidRPr="000663C7">
        <w:rPr>
          <w:sz w:val="18"/>
          <w:szCs w:val="18"/>
        </w:rPr>
        <w:t xml:space="preserve"> 9616, CP: Carlos </w:t>
      </w:r>
      <w:proofErr w:type="spellStart"/>
      <w:r w:rsidRPr="000663C7">
        <w:rPr>
          <w:sz w:val="18"/>
          <w:szCs w:val="18"/>
        </w:rPr>
        <w:t>Betancur</w:t>
      </w:r>
      <w:proofErr w:type="spellEnd"/>
    </w:p>
  </w:footnote>
  <w:footnote w:id="23">
    <w:p w14:paraId="266F46D9" w14:textId="77777777" w:rsidR="002954A7" w:rsidRPr="000663C7" w:rsidRDefault="002954A7" w:rsidP="000663C7">
      <w:pPr>
        <w:jc w:val="both"/>
        <w:rPr>
          <w:sz w:val="18"/>
          <w:szCs w:val="18"/>
        </w:rPr>
      </w:pPr>
      <w:r w:rsidRPr="000663C7">
        <w:rPr>
          <w:rStyle w:val="Refdenotaalpie"/>
          <w:sz w:val="18"/>
          <w:szCs w:val="18"/>
        </w:rPr>
        <w:footnoteRef/>
      </w:r>
      <w:r w:rsidRPr="000663C7">
        <w:rPr>
          <w:sz w:val="18"/>
          <w:szCs w:val="18"/>
          <w:lang w:val="pt-BR"/>
        </w:rPr>
        <w:t xml:space="preserve"> Luís </w:t>
      </w:r>
      <w:proofErr w:type="spellStart"/>
      <w:r w:rsidRPr="000663C7">
        <w:rPr>
          <w:sz w:val="18"/>
          <w:szCs w:val="18"/>
          <w:lang w:val="pt-BR"/>
        </w:rPr>
        <w:t>Josserand</w:t>
      </w:r>
      <w:proofErr w:type="spellEnd"/>
      <w:r w:rsidRPr="000663C7">
        <w:rPr>
          <w:sz w:val="18"/>
          <w:szCs w:val="18"/>
          <w:lang w:val="pt-BR"/>
        </w:rPr>
        <w:t xml:space="preserve">, </w:t>
      </w:r>
      <w:proofErr w:type="spellStart"/>
      <w:r w:rsidRPr="000663C7">
        <w:rPr>
          <w:i/>
          <w:sz w:val="18"/>
          <w:szCs w:val="18"/>
          <w:lang w:val="pt-BR"/>
        </w:rPr>
        <w:t>Derecho</w:t>
      </w:r>
      <w:proofErr w:type="spellEnd"/>
      <w:r w:rsidRPr="000663C7">
        <w:rPr>
          <w:i/>
          <w:sz w:val="18"/>
          <w:szCs w:val="18"/>
          <w:lang w:val="pt-BR"/>
        </w:rPr>
        <w:t xml:space="preserve"> Civil</w:t>
      </w:r>
      <w:r w:rsidRPr="000663C7">
        <w:rPr>
          <w:sz w:val="18"/>
          <w:szCs w:val="18"/>
          <w:lang w:val="pt-BR"/>
        </w:rPr>
        <w:t xml:space="preserve">, Tomo II, Vol. I; Ed. </w:t>
      </w:r>
      <w:r w:rsidRPr="000663C7">
        <w:rPr>
          <w:sz w:val="18"/>
          <w:szCs w:val="18"/>
        </w:rPr>
        <w:t xml:space="preserve">Bosh y </w:t>
      </w:r>
      <w:proofErr w:type="spellStart"/>
      <w:r w:rsidRPr="000663C7">
        <w:rPr>
          <w:sz w:val="18"/>
          <w:szCs w:val="18"/>
        </w:rPr>
        <w:t>cia</w:t>
      </w:r>
      <w:proofErr w:type="spellEnd"/>
      <w:r w:rsidRPr="000663C7">
        <w:rPr>
          <w:sz w:val="18"/>
          <w:szCs w:val="18"/>
        </w:rPr>
        <w:t xml:space="preserve">, Buenos Aires, 1950, </w:t>
      </w:r>
      <w:proofErr w:type="spellStart"/>
      <w:r w:rsidRPr="000663C7">
        <w:rPr>
          <w:sz w:val="18"/>
          <w:szCs w:val="18"/>
        </w:rPr>
        <w:t>pág</w:t>
      </w:r>
      <w:proofErr w:type="spellEnd"/>
      <w:r w:rsidRPr="000663C7">
        <w:rPr>
          <w:sz w:val="18"/>
          <w:szCs w:val="18"/>
        </w:rPr>
        <w:t>. 341.</w:t>
      </w:r>
    </w:p>
  </w:footnote>
  <w:footnote w:id="24">
    <w:p w14:paraId="15FDBBD1" w14:textId="77777777" w:rsidR="002954A7" w:rsidRPr="000663C7" w:rsidRDefault="002954A7" w:rsidP="000663C7">
      <w:pPr>
        <w:jc w:val="both"/>
        <w:rPr>
          <w:i/>
          <w:sz w:val="18"/>
          <w:szCs w:val="18"/>
          <w:lang w:val="es-MX"/>
        </w:rPr>
      </w:pPr>
      <w:r w:rsidRPr="000663C7">
        <w:rPr>
          <w:rStyle w:val="Refdenotaalpie"/>
          <w:sz w:val="18"/>
          <w:szCs w:val="18"/>
        </w:rPr>
        <w:footnoteRef/>
      </w:r>
      <w:r w:rsidRPr="000663C7">
        <w:rPr>
          <w:sz w:val="18"/>
          <w:szCs w:val="18"/>
          <w:lang w:val="fr-FR"/>
        </w:rPr>
        <w:t xml:space="preserve"> Henri y León Mazeaud, Jean Mazeaud. </w:t>
      </w:r>
      <w:r w:rsidRPr="000663C7">
        <w:rPr>
          <w:i/>
          <w:sz w:val="18"/>
          <w:szCs w:val="18"/>
          <w:lang w:val="es-MX"/>
        </w:rPr>
        <w:t>Lecciones de Derecho Civil.</w:t>
      </w:r>
      <w:r w:rsidRPr="000663C7">
        <w:rPr>
          <w:sz w:val="18"/>
          <w:szCs w:val="18"/>
          <w:lang w:val="es-MX"/>
        </w:rPr>
        <w:t xml:space="preserve"> Parte Segunda. Ediciones Jurídicas Europa América. Buenos Aires. 1960, págs. 332 y 333.</w:t>
      </w:r>
    </w:p>
  </w:footnote>
  <w:footnote w:id="25">
    <w:p w14:paraId="421AF141" w14:textId="77777777" w:rsidR="002954A7" w:rsidRPr="000663C7" w:rsidRDefault="002954A7" w:rsidP="000663C7">
      <w:pPr>
        <w:jc w:val="both"/>
        <w:rPr>
          <w:sz w:val="18"/>
          <w:szCs w:val="18"/>
          <w:lang w:val="es-MX"/>
        </w:rPr>
      </w:pPr>
      <w:r w:rsidRPr="000663C7">
        <w:rPr>
          <w:rStyle w:val="Refdenotaalpie"/>
          <w:sz w:val="18"/>
          <w:szCs w:val="18"/>
        </w:rPr>
        <w:footnoteRef/>
      </w:r>
      <w:r w:rsidRPr="000663C7">
        <w:rPr>
          <w:sz w:val="18"/>
          <w:szCs w:val="18"/>
        </w:rPr>
        <w:t xml:space="preserve"> </w:t>
      </w:r>
      <w:proofErr w:type="spellStart"/>
      <w:r w:rsidRPr="000663C7">
        <w:rPr>
          <w:sz w:val="18"/>
          <w:szCs w:val="18"/>
          <w:lang w:val="es-MX"/>
        </w:rPr>
        <w:t>Ob</w:t>
      </w:r>
      <w:proofErr w:type="spellEnd"/>
      <w:r w:rsidRPr="000663C7">
        <w:rPr>
          <w:sz w:val="18"/>
          <w:szCs w:val="18"/>
          <w:lang w:val="es-MX"/>
        </w:rPr>
        <w:t xml:space="preserve"> cit. Pág. 318.</w:t>
      </w:r>
    </w:p>
  </w:footnote>
  <w:footnote w:id="26">
    <w:p w14:paraId="1EA62A86" w14:textId="77777777" w:rsidR="002954A7" w:rsidRPr="000663C7" w:rsidRDefault="002954A7" w:rsidP="000663C7">
      <w:pPr>
        <w:jc w:val="both"/>
        <w:rPr>
          <w:sz w:val="18"/>
          <w:szCs w:val="18"/>
          <w:lang w:val="es-CO"/>
        </w:rPr>
      </w:pPr>
      <w:r w:rsidRPr="000663C7">
        <w:rPr>
          <w:rStyle w:val="Refdenotaalpie"/>
          <w:sz w:val="18"/>
          <w:szCs w:val="18"/>
        </w:rPr>
        <w:footnoteRef/>
      </w:r>
      <w:r w:rsidRPr="000663C7">
        <w:rPr>
          <w:sz w:val="18"/>
          <w:szCs w:val="18"/>
        </w:rPr>
        <w:t xml:space="preserve"> </w:t>
      </w:r>
      <w:proofErr w:type="spellStart"/>
      <w:r w:rsidRPr="000663C7">
        <w:rPr>
          <w:sz w:val="18"/>
          <w:szCs w:val="18"/>
        </w:rPr>
        <w:t>Consejo</w:t>
      </w:r>
      <w:proofErr w:type="spellEnd"/>
      <w:r w:rsidRPr="000663C7">
        <w:rPr>
          <w:sz w:val="18"/>
          <w:szCs w:val="18"/>
        </w:rPr>
        <w:t xml:space="preserve"> de Estado, </w:t>
      </w:r>
      <w:proofErr w:type="spellStart"/>
      <w:r w:rsidRPr="000663C7">
        <w:rPr>
          <w:sz w:val="18"/>
          <w:szCs w:val="18"/>
        </w:rPr>
        <w:t>Sección</w:t>
      </w:r>
      <w:proofErr w:type="spellEnd"/>
      <w:r w:rsidRPr="000663C7">
        <w:rPr>
          <w:sz w:val="18"/>
          <w:szCs w:val="18"/>
        </w:rPr>
        <w:t xml:space="preserve"> </w:t>
      </w:r>
      <w:proofErr w:type="spellStart"/>
      <w:r w:rsidRPr="000663C7">
        <w:rPr>
          <w:sz w:val="18"/>
          <w:szCs w:val="18"/>
        </w:rPr>
        <w:t>Tercera</w:t>
      </w:r>
      <w:proofErr w:type="spellEnd"/>
      <w:r w:rsidRPr="000663C7">
        <w:rPr>
          <w:sz w:val="18"/>
          <w:szCs w:val="18"/>
        </w:rPr>
        <w:t xml:space="preserve">, C.P. Mauricio Fajardo Gómez, </w:t>
      </w:r>
      <w:proofErr w:type="spellStart"/>
      <w:r w:rsidRPr="000663C7">
        <w:rPr>
          <w:sz w:val="18"/>
          <w:szCs w:val="18"/>
        </w:rPr>
        <w:t>Sentencia</w:t>
      </w:r>
      <w:proofErr w:type="spellEnd"/>
      <w:r w:rsidRPr="000663C7">
        <w:rPr>
          <w:sz w:val="18"/>
          <w:szCs w:val="18"/>
        </w:rPr>
        <w:t xml:space="preserve"> del 23 de </w:t>
      </w:r>
      <w:proofErr w:type="spellStart"/>
      <w:r w:rsidRPr="000663C7">
        <w:rPr>
          <w:sz w:val="18"/>
          <w:szCs w:val="18"/>
        </w:rPr>
        <w:t>abril</w:t>
      </w:r>
      <w:proofErr w:type="spellEnd"/>
      <w:r w:rsidRPr="000663C7">
        <w:rPr>
          <w:sz w:val="18"/>
          <w:szCs w:val="18"/>
        </w:rPr>
        <w:t xml:space="preserve"> de dos mil </w:t>
      </w:r>
      <w:proofErr w:type="spellStart"/>
      <w:r w:rsidRPr="000663C7">
        <w:rPr>
          <w:sz w:val="18"/>
          <w:szCs w:val="18"/>
        </w:rPr>
        <w:t>ocho</w:t>
      </w:r>
      <w:proofErr w:type="spellEnd"/>
      <w:r w:rsidRPr="000663C7">
        <w:rPr>
          <w:sz w:val="18"/>
          <w:szCs w:val="18"/>
        </w:rPr>
        <w:t xml:space="preserve"> (2008). </w:t>
      </w:r>
      <w:proofErr w:type="spellStart"/>
      <w:r w:rsidRPr="000663C7">
        <w:rPr>
          <w:sz w:val="18"/>
          <w:szCs w:val="18"/>
        </w:rPr>
        <w:t>Radicación</w:t>
      </w:r>
      <w:proofErr w:type="spellEnd"/>
      <w:r w:rsidRPr="000663C7">
        <w:rPr>
          <w:sz w:val="18"/>
          <w:szCs w:val="18"/>
        </w:rPr>
        <w:t xml:space="preserve"> 76001-23-31-000-1995-01815-01(16235)</w:t>
      </w:r>
    </w:p>
  </w:footnote>
  <w:footnote w:id="27">
    <w:p w14:paraId="05E9EEB9" w14:textId="1E149AD4" w:rsidR="002954A7" w:rsidRPr="000663C7" w:rsidRDefault="002954A7" w:rsidP="000663C7">
      <w:pPr>
        <w:pStyle w:val="Textonotapie"/>
        <w:jc w:val="both"/>
        <w:rPr>
          <w:rFonts w:ascii="Times New Roman" w:hAnsi="Times New Roman" w:cs="Times New Roman"/>
          <w:sz w:val="18"/>
          <w:szCs w:val="18"/>
          <w:lang w:val="es-CO"/>
        </w:rPr>
      </w:pPr>
      <w:r w:rsidRPr="000663C7">
        <w:rPr>
          <w:rStyle w:val="Refdenotaalpie"/>
          <w:rFonts w:ascii="Times New Roman" w:hAnsi="Times New Roman" w:cs="Times New Roman"/>
          <w:sz w:val="18"/>
          <w:szCs w:val="18"/>
        </w:rPr>
        <w:footnoteRef/>
      </w:r>
      <w:r w:rsidRPr="000663C7">
        <w:rPr>
          <w:rFonts w:ascii="Times New Roman" w:hAnsi="Times New Roman" w:cs="Times New Roman"/>
          <w:sz w:val="18"/>
          <w:szCs w:val="18"/>
        </w:rPr>
        <w:t xml:space="preserve"> “La </w:t>
      </w:r>
      <w:proofErr w:type="spellStart"/>
      <w:r w:rsidRPr="000663C7">
        <w:rPr>
          <w:rFonts w:ascii="Times New Roman" w:hAnsi="Times New Roman" w:cs="Times New Roman"/>
          <w:sz w:val="18"/>
          <w:szCs w:val="18"/>
        </w:rPr>
        <w:t>imputación</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depende</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pues</w:t>
      </w:r>
      <w:proofErr w:type="spellEnd"/>
      <w:r w:rsidRPr="000663C7">
        <w:rPr>
          <w:rFonts w:ascii="Times New Roman" w:hAnsi="Times New Roman" w:cs="Times New Roman"/>
          <w:sz w:val="18"/>
          <w:szCs w:val="18"/>
        </w:rPr>
        <w:t xml:space="preserve">, tanto de </w:t>
      </w:r>
      <w:proofErr w:type="spellStart"/>
      <w:r w:rsidRPr="000663C7">
        <w:rPr>
          <w:rFonts w:ascii="Times New Roman" w:hAnsi="Times New Roman" w:cs="Times New Roman"/>
          <w:sz w:val="18"/>
          <w:szCs w:val="18"/>
        </w:rPr>
        <w:t>elementos</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subjetivos</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como</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objetivos</w:t>
      </w:r>
      <w:proofErr w:type="spellEnd"/>
      <w:r w:rsidRPr="000663C7">
        <w:rPr>
          <w:rFonts w:ascii="Times New Roman" w:hAnsi="Times New Roman" w:cs="Times New Roman"/>
          <w:sz w:val="18"/>
          <w:szCs w:val="18"/>
        </w:rPr>
        <w:t xml:space="preserve">”. SANCHEZ MORON, Miguel. Derecho </w:t>
      </w:r>
      <w:proofErr w:type="spellStart"/>
      <w:r w:rsidRPr="000663C7">
        <w:rPr>
          <w:rFonts w:ascii="Times New Roman" w:hAnsi="Times New Roman" w:cs="Times New Roman"/>
          <w:sz w:val="18"/>
          <w:szCs w:val="18"/>
        </w:rPr>
        <w:t>administrativo</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Parte</w:t>
      </w:r>
      <w:proofErr w:type="spellEnd"/>
      <w:r w:rsidRPr="000663C7">
        <w:rPr>
          <w:rFonts w:ascii="Times New Roman" w:hAnsi="Times New Roman" w:cs="Times New Roman"/>
          <w:sz w:val="18"/>
          <w:szCs w:val="18"/>
        </w:rPr>
        <w:t xml:space="preserve"> general., ob., cit., p.927.</w:t>
      </w:r>
    </w:p>
  </w:footnote>
  <w:footnote w:id="28">
    <w:p w14:paraId="6ACE22F9" w14:textId="3A8535A2" w:rsidR="002954A7" w:rsidRPr="000663C7" w:rsidRDefault="002954A7" w:rsidP="000663C7">
      <w:pPr>
        <w:pStyle w:val="Textonotapie"/>
        <w:jc w:val="both"/>
        <w:rPr>
          <w:rFonts w:ascii="Times New Roman" w:hAnsi="Times New Roman" w:cs="Times New Roman"/>
          <w:sz w:val="18"/>
          <w:szCs w:val="18"/>
          <w:lang w:val="es-CO"/>
        </w:rPr>
      </w:pPr>
      <w:r w:rsidRPr="000663C7">
        <w:rPr>
          <w:rStyle w:val="Refdenotaalpie"/>
          <w:rFonts w:ascii="Times New Roman" w:hAnsi="Times New Roman" w:cs="Times New Roman"/>
          <w:sz w:val="18"/>
          <w:szCs w:val="18"/>
        </w:rPr>
        <w:footnoteRef/>
      </w:r>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Consejo</w:t>
      </w:r>
      <w:proofErr w:type="spellEnd"/>
      <w:r w:rsidRPr="000663C7">
        <w:rPr>
          <w:rFonts w:ascii="Times New Roman" w:hAnsi="Times New Roman" w:cs="Times New Roman"/>
          <w:sz w:val="18"/>
          <w:szCs w:val="18"/>
        </w:rPr>
        <w:t xml:space="preserve"> de Estado, </w:t>
      </w:r>
      <w:proofErr w:type="spellStart"/>
      <w:r w:rsidRPr="000663C7">
        <w:rPr>
          <w:rFonts w:ascii="Times New Roman" w:hAnsi="Times New Roman" w:cs="Times New Roman"/>
          <w:sz w:val="18"/>
          <w:szCs w:val="18"/>
        </w:rPr>
        <w:t>Sección</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Tercera</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Subsección</w:t>
      </w:r>
      <w:proofErr w:type="spellEnd"/>
      <w:r w:rsidRPr="000663C7">
        <w:rPr>
          <w:rFonts w:ascii="Times New Roman" w:hAnsi="Times New Roman" w:cs="Times New Roman"/>
          <w:sz w:val="18"/>
          <w:szCs w:val="18"/>
        </w:rPr>
        <w:t xml:space="preserve"> C, C.P. Jaime Orlando </w:t>
      </w:r>
      <w:proofErr w:type="spellStart"/>
      <w:r w:rsidRPr="000663C7">
        <w:rPr>
          <w:rFonts w:ascii="Times New Roman" w:hAnsi="Times New Roman" w:cs="Times New Roman"/>
          <w:sz w:val="18"/>
          <w:szCs w:val="18"/>
        </w:rPr>
        <w:t>Santofimio</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Gamboa</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Sentencia</w:t>
      </w:r>
      <w:proofErr w:type="spellEnd"/>
      <w:r w:rsidRPr="000663C7">
        <w:rPr>
          <w:rFonts w:ascii="Times New Roman" w:hAnsi="Times New Roman" w:cs="Times New Roman"/>
          <w:sz w:val="18"/>
          <w:szCs w:val="18"/>
        </w:rPr>
        <w:t xml:space="preserve"> del 16 de </w:t>
      </w:r>
      <w:proofErr w:type="spellStart"/>
      <w:r w:rsidRPr="000663C7">
        <w:rPr>
          <w:rFonts w:ascii="Times New Roman" w:hAnsi="Times New Roman" w:cs="Times New Roman"/>
          <w:sz w:val="18"/>
          <w:szCs w:val="18"/>
        </w:rPr>
        <w:t>febrero</w:t>
      </w:r>
      <w:proofErr w:type="spellEnd"/>
      <w:r w:rsidRPr="000663C7">
        <w:rPr>
          <w:rFonts w:ascii="Times New Roman" w:hAnsi="Times New Roman" w:cs="Times New Roman"/>
          <w:sz w:val="18"/>
          <w:szCs w:val="18"/>
        </w:rPr>
        <w:t xml:space="preserve"> de dos mil </w:t>
      </w:r>
      <w:proofErr w:type="spellStart"/>
      <w:r w:rsidRPr="000663C7">
        <w:rPr>
          <w:rFonts w:ascii="Times New Roman" w:hAnsi="Times New Roman" w:cs="Times New Roman"/>
          <w:sz w:val="18"/>
          <w:szCs w:val="18"/>
        </w:rPr>
        <w:t>diecisiete</w:t>
      </w:r>
      <w:proofErr w:type="spellEnd"/>
      <w:r w:rsidRPr="000663C7">
        <w:rPr>
          <w:rFonts w:ascii="Times New Roman" w:hAnsi="Times New Roman" w:cs="Times New Roman"/>
          <w:sz w:val="18"/>
          <w:szCs w:val="18"/>
        </w:rPr>
        <w:t xml:space="preserve"> (2017) </w:t>
      </w:r>
      <w:proofErr w:type="spellStart"/>
      <w:r w:rsidRPr="000663C7">
        <w:rPr>
          <w:rFonts w:ascii="Times New Roman" w:hAnsi="Times New Roman" w:cs="Times New Roman"/>
          <w:sz w:val="18"/>
          <w:szCs w:val="18"/>
        </w:rPr>
        <w:t>Radicación</w:t>
      </w:r>
      <w:proofErr w:type="spellEnd"/>
      <w:r w:rsidRPr="000663C7">
        <w:rPr>
          <w:rFonts w:ascii="Times New Roman" w:hAnsi="Times New Roman" w:cs="Times New Roman"/>
          <w:sz w:val="18"/>
          <w:szCs w:val="18"/>
        </w:rPr>
        <w:t>: 68001231500019990233001 (34928)</w:t>
      </w:r>
    </w:p>
  </w:footnote>
  <w:footnote w:id="29">
    <w:p w14:paraId="5FB90B40" w14:textId="0B0DD12A" w:rsidR="002954A7" w:rsidRPr="000663C7" w:rsidRDefault="002954A7" w:rsidP="000663C7">
      <w:pPr>
        <w:pStyle w:val="Textonotapie"/>
        <w:jc w:val="both"/>
        <w:rPr>
          <w:rFonts w:ascii="Times New Roman" w:hAnsi="Times New Roman" w:cs="Times New Roman"/>
          <w:sz w:val="18"/>
          <w:szCs w:val="18"/>
        </w:rPr>
      </w:pPr>
      <w:r w:rsidRPr="000663C7">
        <w:rPr>
          <w:rStyle w:val="Refdenotaalpie"/>
          <w:rFonts w:ascii="Times New Roman" w:hAnsi="Times New Roman" w:cs="Times New Roman"/>
          <w:sz w:val="18"/>
          <w:szCs w:val="18"/>
        </w:rPr>
        <w:footnoteRef/>
      </w:r>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Consejo</w:t>
      </w:r>
      <w:proofErr w:type="spellEnd"/>
      <w:r w:rsidRPr="000663C7">
        <w:rPr>
          <w:rFonts w:ascii="Times New Roman" w:hAnsi="Times New Roman" w:cs="Times New Roman"/>
          <w:sz w:val="18"/>
          <w:szCs w:val="18"/>
        </w:rPr>
        <w:t xml:space="preserve"> de Estado, </w:t>
      </w:r>
      <w:proofErr w:type="spellStart"/>
      <w:r w:rsidRPr="000663C7">
        <w:rPr>
          <w:rFonts w:ascii="Times New Roman" w:hAnsi="Times New Roman" w:cs="Times New Roman"/>
          <w:sz w:val="18"/>
          <w:szCs w:val="18"/>
        </w:rPr>
        <w:t>Sección</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Tercera</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Subsección</w:t>
      </w:r>
      <w:proofErr w:type="spellEnd"/>
      <w:r w:rsidRPr="000663C7">
        <w:rPr>
          <w:rFonts w:ascii="Times New Roman" w:hAnsi="Times New Roman" w:cs="Times New Roman"/>
          <w:sz w:val="18"/>
          <w:szCs w:val="18"/>
        </w:rPr>
        <w:t xml:space="preserve"> B. C.P. Danilo Rojas </w:t>
      </w:r>
      <w:proofErr w:type="spellStart"/>
      <w:r w:rsidRPr="000663C7">
        <w:rPr>
          <w:rFonts w:ascii="Times New Roman" w:hAnsi="Times New Roman" w:cs="Times New Roman"/>
          <w:sz w:val="18"/>
          <w:szCs w:val="18"/>
        </w:rPr>
        <w:t>Betancourth</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Sentencia</w:t>
      </w:r>
      <w:proofErr w:type="spellEnd"/>
      <w:r w:rsidRPr="000663C7">
        <w:rPr>
          <w:rFonts w:ascii="Times New Roman" w:hAnsi="Times New Roman" w:cs="Times New Roman"/>
          <w:sz w:val="18"/>
          <w:szCs w:val="18"/>
        </w:rPr>
        <w:t xml:space="preserve"> del 23 de </w:t>
      </w:r>
      <w:proofErr w:type="spellStart"/>
      <w:r w:rsidRPr="000663C7">
        <w:rPr>
          <w:rFonts w:ascii="Times New Roman" w:hAnsi="Times New Roman" w:cs="Times New Roman"/>
          <w:sz w:val="18"/>
          <w:szCs w:val="18"/>
        </w:rPr>
        <w:t>marzo</w:t>
      </w:r>
      <w:proofErr w:type="spellEnd"/>
      <w:r w:rsidRPr="000663C7">
        <w:rPr>
          <w:rFonts w:ascii="Times New Roman" w:hAnsi="Times New Roman" w:cs="Times New Roman"/>
          <w:sz w:val="18"/>
          <w:szCs w:val="18"/>
        </w:rPr>
        <w:t xml:space="preserve"> de 2011. </w:t>
      </w:r>
      <w:proofErr w:type="spellStart"/>
      <w:r w:rsidRPr="000663C7">
        <w:rPr>
          <w:rFonts w:ascii="Times New Roman" w:hAnsi="Times New Roman" w:cs="Times New Roman"/>
          <w:sz w:val="18"/>
          <w:szCs w:val="18"/>
        </w:rPr>
        <w:t>Radicación</w:t>
      </w:r>
      <w:proofErr w:type="spellEnd"/>
      <w:r w:rsidRPr="000663C7">
        <w:rPr>
          <w:rFonts w:ascii="Times New Roman" w:hAnsi="Times New Roman" w:cs="Times New Roman"/>
          <w:sz w:val="18"/>
          <w:szCs w:val="18"/>
        </w:rPr>
        <w:t xml:space="preserve"> </w:t>
      </w:r>
      <w:proofErr w:type="spellStart"/>
      <w:r w:rsidRPr="000663C7">
        <w:rPr>
          <w:rFonts w:ascii="Times New Roman" w:hAnsi="Times New Roman" w:cs="Times New Roman"/>
          <w:sz w:val="18"/>
          <w:szCs w:val="18"/>
        </w:rPr>
        <w:t>número</w:t>
      </w:r>
      <w:proofErr w:type="spellEnd"/>
      <w:r w:rsidRPr="000663C7">
        <w:rPr>
          <w:rFonts w:ascii="Times New Roman" w:hAnsi="Times New Roman" w:cs="Times New Roman"/>
          <w:sz w:val="18"/>
          <w:szCs w:val="18"/>
        </w:rPr>
        <w:t xml:space="preserve">: 66001-23-31-000-1997-03879-01(19284). Actor: María Nilsa Cortés Aguirre y </w:t>
      </w:r>
      <w:proofErr w:type="spellStart"/>
      <w:r w:rsidRPr="000663C7">
        <w:rPr>
          <w:rFonts w:ascii="Times New Roman" w:hAnsi="Times New Roman" w:cs="Times New Roman"/>
          <w:sz w:val="18"/>
          <w:szCs w:val="18"/>
        </w:rPr>
        <w:t>otros</w:t>
      </w:r>
      <w:proofErr w:type="spellEnd"/>
      <w:r w:rsidRPr="000663C7">
        <w:rPr>
          <w:rFonts w:ascii="Times New Roman" w:hAnsi="Times New Roman" w:cs="Times New Roman"/>
          <w:sz w:val="18"/>
          <w:szCs w:val="18"/>
        </w:rPr>
        <w:t xml:space="preserve"> </w:t>
      </w:r>
    </w:p>
    <w:p w14:paraId="66B53FD9" w14:textId="2E9414D0" w:rsidR="002954A7" w:rsidRPr="000663C7" w:rsidRDefault="002954A7" w:rsidP="000663C7">
      <w:pPr>
        <w:pStyle w:val="Textonotapie"/>
        <w:jc w:val="both"/>
        <w:rPr>
          <w:rFonts w:ascii="Times New Roman" w:hAnsi="Times New Roman" w:cs="Times New Roman"/>
          <w:sz w:val="18"/>
          <w:szCs w:val="18"/>
        </w:rPr>
      </w:pPr>
    </w:p>
  </w:footnote>
  <w:footnote w:id="30">
    <w:p w14:paraId="3908CF21" w14:textId="045DA0E5" w:rsidR="002954A7" w:rsidRPr="006E638B" w:rsidRDefault="002954A7">
      <w:pPr>
        <w:pStyle w:val="Textonotapie"/>
        <w:rPr>
          <w:lang w:val="es-MX"/>
        </w:rPr>
      </w:pPr>
      <w:r>
        <w:rPr>
          <w:rStyle w:val="Refdenotaalpie"/>
        </w:rPr>
        <w:footnoteRef/>
      </w:r>
      <w:r>
        <w:t xml:space="preserve"> </w:t>
      </w:r>
      <w:proofErr w:type="spellStart"/>
      <w:r>
        <w:t>Artículo</w:t>
      </w:r>
      <w:proofErr w:type="spellEnd"/>
      <w:r>
        <w:t xml:space="preserve"> 1 del </w:t>
      </w:r>
      <w:r>
        <w:rPr>
          <w:lang w:val="es-MX"/>
        </w:rPr>
        <w:t>Decreto 1469 de 2010 compilado por el Decreto 1077 de 2015</w:t>
      </w:r>
    </w:p>
  </w:footnote>
  <w:footnote w:id="31">
    <w:p w14:paraId="0008FE6F" w14:textId="3A1F25AA" w:rsidR="002954A7" w:rsidRPr="00CE051D" w:rsidRDefault="002954A7">
      <w:pPr>
        <w:pStyle w:val="Textonotapie"/>
        <w:rPr>
          <w:lang w:val="es-MX"/>
        </w:rPr>
      </w:pPr>
      <w:r>
        <w:rPr>
          <w:rStyle w:val="Refdenotaalpie"/>
        </w:rPr>
        <w:footnoteRef/>
      </w:r>
      <w:r>
        <w:t xml:space="preserve"> </w:t>
      </w:r>
      <w:proofErr w:type="spellStart"/>
      <w:r w:rsidRPr="00CE051D">
        <w:t>Decreto</w:t>
      </w:r>
      <w:proofErr w:type="spellEnd"/>
      <w:r w:rsidRPr="00CE051D">
        <w:t xml:space="preserve"> Nacional 1203 de 2017, </w:t>
      </w:r>
      <w:proofErr w:type="spellStart"/>
      <w:r w:rsidRPr="00CE051D">
        <w:t>en</w:t>
      </w:r>
      <w:proofErr w:type="spellEnd"/>
      <w:r w:rsidRPr="00CE051D">
        <w:t xml:space="preserve"> </w:t>
      </w:r>
      <w:proofErr w:type="spellStart"/>
      <w:r w:rsidRPr="00CE051D">
        <w:t>su</w:t>
      </w:r>
      <w:proofErr w:type="spellEnd"/>
      <w:r w:rsidRPr="00CE051D">
        <w:t xml:space="preserve"> </w:t>
      </w:r>
      <w:proofErr w:type="spellStart"/>
      <w:r w:rsidRPr="00CE051D">
        <w:t>artículo</w:t>
      </w:r>
      <w:proofErr w:type="spellEnd"/>
      <w:r w:rsidRPr="00CE051D">
        <w:t xml:space="preserve"> 2.2.6.1.1.7</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D55ED" w14:textId="716E320F" w:rsidR="002954A7" w:rsidRPr="00784B93" w:rsidRDefault="002954A7" w:rsidP="000B4CDB">
    <w:pPr>
      <w:overflowPunct w:val="0"/>
      <w:autoSpaceDE w:val="0"/>
      <w:autoSpaceDN w:val="0"/>
      <w:adjustRightInd w:val="0"/>
      <w:ind w:right="51"/>
      <w:jc w:val="center"/>
      <w:rPr>
        <w:color w:val="000000" w:themeColor="text1"/>
        <w:sz w:val="18"/>
        <w:szCs w:val="18"/>
        <w:lang w:val="es-ES" w:eastAsia="es-ES"/>
      </w:rPr>
    </w:pPr>
    <w:r w:rsidRPr="00784B93">
      <w:rPr>
        <w:color w:val="000000" w:themeColor="text1"/>
        <w:sz w:val="18"/>
        <w:szCs w:val="18"/>
        <w:lang w:val="es-ES" w:eastAsia="es-ES"/>
      </w:rPr>
      <w:t>Medio de control: Reparación directa</w:t>
    </w:r>
  </w:p>
  <w:p w14:paraId="1EE655CB" w14:textId="54CC2DBE" w:rsidR="002954A7" w:rsidRPr="00784B93" w:rsidRDefault="002954A7" w:rsidP="000B4CDB">
    <w:pPr>
      <w:overflowPunct w:val="0"/>
      <w:autoSpaceDE w:val="0"/>
      <w:autoSpaceDN w:val="0"/>
      <w:adjustRightInd w:val="0"/>
      <w:ind w:right="51"/>
      <w:jc w:val="center"/>
      <w:rPr>
        <w:color w:val="000000" w:themeColor="text1"/>
        <w:sz w:val="18"/>
        <w:szCs w:val="18"/>
        <w:lang w:val="es-ES" w:eastAsia="es-ES"/>
      </w:rPr>
    </w:pPr>
    <w:r w:rsidRPr="00784B93">
      <w:rPr>
        <w:color w:val="000000" w:themeColor="text1"/>
        <w:sz w:val="18"/>
        <w:szCs w:val="18"/>
        <w:lang w:val="es-ES" w:eastAsia="es-ES"/>
      </w:rPr>
      <w:t xml:space="preserve">Demandante: </w:t>
    </w:r>
    <w:r w:rsidRPr="00777F1E">
      <w:rPr>
        <w:color w:val="000000" w:themeColor="text1"/>
        <w:sz w:val="18"/>
        <w:szCs w:val="18"/>
        <w:lang w:val="es-ES" w:eastAsia="es-ES"/>
      </w:rPr>
      <w:t>Marcela Arias Huertas y otros</w:t>
    </w:r>
  </w:p>
  <w:p w14:paraId="0576076B" w14:textId="10C61CF3" w:rsidR="002954A7" w:rsidRPr="00784B93" w:rsidRDefault="002954A7" w:rsidP="000B4CDB">
    <w:pPr>
      <w:tabs>
        <w:tab w:val="left" w:pos="1843"/>
      </w:tabs>
      <w:overflowPunct w:val="0"/>
      <w:autoSpaceDE w:val="0"/>
      <w:autoSpaceDN w:val="0"/>
      <w:adjustRightInd w:val="0"/>
      <w:ind w:left="1620" w:right="51" w:hanging="1620"/>
      <w:jc w:val="center"/>
      <w:rPr>
        <w:color w:val="000000" w:themeColor="text1"/>
        <w:sz w:val="18"/>
        <w:szCs w:val="18"/>
        <w:lang w:val="es-ES"/>
      </w:rPr>
    </w:pPr>
    <w:r w:rsidRPr="00784B93">
      <w:rPr>
        <w:color w:val="000000" w:themeColor="text1"/>
        <w:sz w:val="18"/>
        <w:szCs w:val="18"/>
        <w:lang w:val="es-ES" w:eastAsia="es-ES"/>
      </w:rPr>
      <w:t xml:space="preserve">Demandado: </w:t>
    </w:r>
    <w:r>
      <w:rPr>
        <w:color w:val="000000" w:themeColor="text1"/>
        <w:sz w:val="18"/>
        <w:szCs w:val="18"/>
        <w:lang w:val="es-ES" w:eastAsia="es-ES"/>
      </w:rPr>
      <w:t>EBSA, M</w:t>
    </w:r>
    <w:r w:rsidRPr="00784B93">
      <w:rPr>
        <w:color w:val="000000" w:themeColor="text1"/>
        <w:sz w:val="18"/>
        <w:szCs w:val="18"/>
        <w:lang w:val="es-ES" w:eastAsia="es-ES"/>
      </w:rPr>
      <w:t>unicipio de Tunja y otros</w:t>
    </w:r>
  </w:p>
  <w:p w14:paraId="1C074FF7" w14:textId="574E0E49" w:rsidR="002954A7" w:rsidRPr="007217A9" w:rsidRDefault="002954A7" w:rsidP="000B4CDB">
    <w:pPr>
      <w:overflowPunct w:val="0"/>
      <w:autoSpaceDE w:val="0"/>
      <w:autoSpaceDN w:val="0"/>
      <w:adjustRightInd w:val="0"/>
      <w:spacing w:line="276" w:lineRule="auto"/>
      <w:ind w:right="51"/>
      <w:jc w:val="center"/>
      <w:outlineLvl w:val="0"/>
      <w:rPr>
        <w:color w:val="000000" w:themeColor="text1"/>
        <w:sz w:val="18"/>
        <w:szCs w:val="18"/>
        <w:lang w:val="es-ES" w:eastAsia="es-ES"/>
      </w:rPr>
    </w:pPr>
    <w:r w:rsidRPr="00784B93">
      <w:rPr>
        <w:color w:val="000000" w:themeColor="text1"/>
        <w:sz w:val="18"/>
        <w:szCs w:val="18"/>
        <w:lang w:val="es-ES" w:eastAsia="es-ES"/>
      </w:rPr>
      <w:t xml:space="preserve">Expediente: </w:t>
    </w:r>
    <w:r w:rsidRPr="00777F1E">
      <w:rPr>
        <w:color w:val="000000" w:themeColor="text1"/>
        <w:sz w:val="18"/>
        <w:szCs w:val="18"/>
        <w:lang w:val="es-ES" w:eastAsia="es-ES"/>
      </w:rPr>
      <w:t>15001-3333-0</w:t>
    </w:r>
    <w:r>
      <w:rPr>
        <w:color w:val="000000" w:themeColor="text1"/>
        <w:sz w:val="18"/>
        <w:szCs w:val="18"/>
        <w:lang w:val="es-ES" w:eastAsia="es-ES"/>
      </w:rPr>
      <w:t>11</w:t>
    </w:r>
    <w:r w:rsidRPr="00777F1E">
      <w:rPr>
        <w:color w:val="000000" w:themeColor="text1"/>
        <w:sz w:val="18"/>
        <w:szCs w:val="18"/>
        <w:lang w:val="es-ES" w:eastAsia="es-ES"/>
      </w:rPr>
      <w:t>-201</w:t>
    </w:r>
    <w:r>
      <w:rPr>
        <w:color w:val="000000" w:themeColor="text1"/>
        <w:sz w:val="18"/>
        <w:szCs w:val="18"/>
        <w:lang w:val="es-ES" w:eastAsia="es-ES"/>
      </w:rPr>
      <w:t>8</w:t>
    </w:r>
    <w:r w:rsidRPr="00777F1E">
      <w:rPr>
        <w:color w:val="000000" w:themeColor="text1"/>
        <w:sz w:val="18"/>
        <w:szCs w:val="18"/>
        <w:lang w:val="es-ES" w:eastAsia="es-ES"/>
      </w:rPr>
      <w:t>-000</w:t>
    </w:r>
    <w:r>
      <w:rPr>
        <w:color w:val="000000" w:themeColor="text1"/>
        <w:sz w:val="18"/>
        <w:szCs w:val="18"/>
        <w:lang w:val="es-ES" w:eastAsia="es-ES"/>
      </w:rPr>
      <w:t>65</w:t>
    </w:r>
    <w:r w:rsidRPr="00777F1E">
      <w:rPr>
        <w:color w:val="000000" w:themeColor="text1"/>
        <w:sz w:val="18"/>
        <w:szCs w:val="18"/>
        <w:lang w:val="es-ES" w:eastAsia="es-ES"/>
      </w:rPr>
      <w:t>-01</w:t>
    </w:r>
  </w:p>
  <w:p w14:paraId="4315F868" w14:textId="77777777" w:rsidR="002954A7" w:rsidRPr="00BF7420" w:rsidRDefault="002954A7">
    <w:pPr>
      <w:pStyle w:val="Encabezado"/>
      <w:rPr>
        <w:lang w:val="es-CO"/>
      </w:rPr>
    </w:pPr>
  </w:p>
</w:hdr>
</file>

<file path=word/intelligence2.xml><?xml version="1.0" encoding="utf-8"?>
<int2:intelligence xmlns:int2="http://schemas.microsoft.com/office/intelligence/2020/intelligence">
  <int2:observations>
    <int2:textHash int2:hashCode="JzQ9QxIeVt5CTa" int2:id="u794od4z">
      <int2:state int2:type="AugLoop_Text_Critique" int2:value="Rejected"/>
    </int2:textHash>
    <int2:textHash int2:hashCode="K5Rt2ukN9Q9VM3" int2:id="UqrsrR8U">
      <int2:state int2:type="AugLoop_Text_Critique" int2:value="Rejected"/>
    </int2:textHash>
    <int2:textHash int2:hashCode="BC3EUS+j05HFFw" int2:id="uOT3YKQ7">
      <int2:state int2:type="AugLoop_Text_Critique" int2:value="Rejected"/>
    </int2:textHash>
    <int2:textHash int2:hashCode="2oNtvedTmWXlqS" int2:id="UZ8tF5KV">
      <int2:state int2:type="AugLoop_Text_Critique" int2:value="Rejected"/>
    </int2:textHash>
    <int2:textHash int2:hashCode="+qD7+o5WCSGw0k" int2:id="2JkSC2xr">
      <int2:state int2:type="AugLoop_Text_Critique" int2:value="Rejected"/>
    </int2:textHash>
    <int2:textHash int2:hashCode="vbSA3mVapux1yg" int2:id="6UX6zi39">
      <int2:state int2:type="AugLoop_Text_Critique" int2:value="Rejected"/>
    </int2:textHash>
    <int2:textHash int2:hashCode="Ql/8FCLcTzJSi9" int2:id="t7IUhlcs">
      <int2:state int2:type="AugLoop_Text_Critique" int2:value="Rejected"/>
    </int2:textHash>
    <int2:textHash int2:hashCode="ORg3PPVVnFS1LH" int2:id="3ecqcvla">
      <int2:state int2:type="AugLoop_Text_Critique" int2:value="Rejected"/>
    </int2:textHash>
    <int2:textHash int2:hashCode="CPH1xFED65Zs0f" int2:id="FgRu8lrP">
      <int2:state int2:type="AugLoop_Text_Critique" int2:value="Rejected"/>
    </int2:textHash>
    <int2:textHash int2:hashCode="KTrpkvRc/x0X0+" int2:id="vms3bphk">
      <int2:state int2:type="AugLoop_Text_Critique" int2:value="Rejected"/>
    </int2:textHash>
    <int2:textHash int2:hashCode="2pBM/MyAWBx4lo" int2:id="0nvQQlOg">
      <int2:state int2:type="AugLoop_Text_Critique" int2:value="Rejected"/>
    </int2:textHash>
    <int2:textHash int2:hashCode="RlX7fsMdYjfZzd" int2:id="yrj7raLu">
      <int2:state int2:type="AugLoop_Text_Critique" int2:value="Rejected"/>
    </int2:textHash>
    <int2:textHash int2:hashCode="PMPYU57wB74Jxb" int2:id="pF31pF6k">
      <int2:state int2:type="AugLoop_Text_Critique" int2:value="Rejected"/>
    </int2:textHash>
    <int2:textHash int2:hashCode="5CluEnU1IPqQY9" int2:id="jgw4hKW2">
      <int2:state int2:type="AugLoop_Text_Critique" int2:value="Rejected"/>
    </int2:textHash>
    <int2:textHash int2:hashCode="0VQ73UtuB+gsZa" int2:id="hkQMB67t">
      <int2:state int2:type="AugLoop_Text_Critique" int2:value="Rejected"/>
    </int2:textHash>
    <int2:textHash int2:hashCode="PWa8NgnQKFVbeI" int2:id="dY0bbmtI">
      <int2:state int2:type="AugLoop_Text_Critique" int2:value="Rejected"/>
    </int2:textHash>
    <int2:textHash int2:hashCode="JzzNeNfagcmAFK" int2:id="FVD9qAVa">
      <int2:state int2:type="AugLoop_Text_Critique" int2:value="Rejected"/>
    </int2:textHash>
    <int2:textHash int2:hashCode="wnIkz6g4bc0ruQ" int2:id="LIzoCULN">
      <int2:state int2:type="AugLoop_Text_Critique" int2:value="Rejected"/>
    </int2:textHash>
    <int2:textHash int2:hashCode="4Ix+RPT/ry0RqM" int2:id="RHapTsXb">
      <int2:state int2:type="AugLoop_Text_Critique" int2:value="Rejected"/>
    </int2:textHash>
    <int2:textHash int2:hashCode="vV6vSK3sLd1TEB" int2:id="WTG7WO9A">
      <int2:state int2:type="AugLoop_Text_Critique" int2:value="Rejected"/>
    </int2:textHash>
    <int2:textHash int2:hashCode="cRODpZ/aBTNv0s" int2:id="KpbuD07U">
      <int2:state int2:type="AugLoop_Text_Critique" int2:value="Rejected"/>
    </int2:textHash>
    <int2:textHash int2:hashCode="gUox0IAAbH59XF" int2:id="HvODGrea">
      <int2:state int2:type="AugLoop_Text_Critique" int2:value="Rejected"/>
    </int2:textHash>
    <int2:textHash int2:hashCode="0dBMbS3AYCJLeC" int2:id="vOrlJsWi">
      <int2:state int2:type="AugLoop_Text_Critique" int2:value="Rejected"/>
    </int2:textHash>
    <int2:textHash int2:hashCode="L1uDgTFmR8CBar" int2:id="lRUhdxtE">
      <int2:state int2:type="AugLoop_Text_Critique" int2:value="Rejected"/>
    </int2:textHash>
    <int2:textHash int2:hashCode="rl0V9S9FwUo79e" int2:id="MjS1kbxJ">
      <int2:state int2:type="AugLoop_Text_Critique" int2:value="Rejected"/>
    </int2:textHash>
    <int2:textHash int2:hashCode="ANOXi4la5Cfltr" int2:id="Anz40qKg">
      <int2:state int2:type="AugLoop_Text_Critique" int2:value="Rejected"/>
    </int2:textHash>
    <int2:textHash int2:hashCode="ccYa/T5sArXkwr" int2:id="qHqZMyaI">
      <int2:state int2:type="AugLoop_Text_Critique" int2:value="Rejected"/>
    </int2:textHash>
    <int2:textHash int2:hashCode="uxJTIQhfG/KPnq" int2:id="PvePzUGO">
      <int2:state int2:type="AugLoop_Text_Critique" int2:value="Rejected"/>
    </int2:textHash>
    <int2:textHash int2:hashCode="OClIa5PsRDlfC5" int2:id="WK2LmK7A">
      <int2:state int2:type="AugLoop_Text_Critique" int2:value="Rejected"/>
    </int2:textHash>
    <int2:textHash int2:hashCode="Tx6k8J2yqq+wqS" int2:id="HOraqb69">
      <int2:state int2:type="AugLoop_Text_Critique" int2:value="Rejected"/>
    </int2:textHash>
    <int2:textHash int2:hashCode="CUsP4OMChUrxMR" int2:id="nzJaNapA">
      <int2:state int2:type="AugLoop_Text_Critique" int2:value="Rejected"/>
    </int2:textHash>
    <int2:textHash int2:hashCode="Nf7NDfuGKLBiMy" int2:id="wQiOu6tK">
      <int2:state int2:type="AugLoop_Text_Critique" int2:value="Rejected"/>
    </int2:textHash>
    <int2:textHash int2:hashCode="FSofZSVMPG8EWe" int2:id="UJZM868p">
      <int2:state int2:type="AugLoop_Text_Critique" int2:value="Rejected"/>
    </int2:textHash>
    <int2:textHash int2:hashCode="73ChcEjyg4sQHM" int2:id="PeGCgYV8">
      <int2:state int2:type="AugLoop_Text_Critique" int2:value="Rejected"/>
    </int2:textHash>
    <int2:textHash int2:hashCode="VoHoyQcazKcenZ" int2:id="568nwlCz">
      <int2:state int2:type="AugLoop_Text_Critique" int2:value="Rejected"/>
    </int2:textHash>
    <int2:textHash int2:hashCode="KlzE4Eudh8VdEN" int2:id="BbWJ2l97">
      <int2:state int2:type="AugLoop_Text_Critique" int2:value="Rejected"/>
    </int2:textHash>
    <int2:textHash int2:hashCode="I4oO0B/rlVESzo" int2:id="54WKHDTl">
      <int2:state int2:type="AugLoop_Text_Critique" int2:value="Rejected"/>
    </int2:textHash>
    <int2:textHash int2:hashCode="STGbKjpbp4Jg9K" int2:id="yj3OgF2z">
      <int2:state int2:type="AugLoop_Text_Critique" int2:value="Rejected"/>
    </int2:textHash>
    <int2:textHash int2:hashCode="I6+QvI17hY33Mi" int2:id="2C6gcvNX">
      <int2:state int2:type="AugLoop_Text_Critique" int2:value="Rejected"/>
    </int2:textHash>
    <int2:textHash int2:hashCode="Sxy1RBmyixfaOZ" int2:id="lL4ZY7ya">
      <int2:state int2:type="AugLoop_Text_Critique" int2:value="Rejected"/>
    </int2:textHash>
    <int2:textHash int2:hashCode="IHLaDh1KmGoqYZ" int2:id="8JCgA956">
      <int2:state int2:type="AugLoop_Text_Critique" int2:value="Rejected"/>
    </int2:textHash>
    <int2:textHash int2:hashCode="Gu9sp4HC/DcdMR" int2:id="luaYIKnU">
      <int2:state int2:type="AugLoop_Text_Critique" int2:value="Rejected"/>
    </int2:textHash>
    <int2:textHash int2:hashCode="5u95FcSLGjUfuK" int2:id="s5D3vu4T">
      <int2:state int2:type="AugLoop_Text_Critique" int2:value="Rejected"/>
    </int2:textHash>
    <int2:textHash int2:hashCode="15J4Af5C/ZZAe2" int2:id="GAJjJ5Ip">
      <int2:state int2:type="AugLoop_Text_Critique" int2:value="Rejected"/>
    </int2:textHash>
    <int2:textHash int2:hashCode="rvKAG7rJgiB8aY" int2:id="HS3VYelL">
      <int2:state int2:type="AugLoop_Text_Critique" int2:value="Rejected"/>
    </int2:textHash>
    <int2:textHash int2:hashCode="3TMAFkx+Tl5gau" int2:id="o11Zxni3">
      <int2:state int2:type="AugLoop_Text_Critique" int2:value="Rejected"/>
    </int2:textHash>
    <int2:textHash int2:hashCode="sD4LVSFpd7P+4S" int2:id="GQSmciyq">
      <int2:state int2:type="AugLoop_Text_Critique" int2:value="Rejected"/>
    </int2:textHash>
    <int2:textHash int2:hashCode="WgcjtksvFNCAHy" int2:id="Jqpznv7a">
      <int2:state int2:type="AugLoop_Text_Critique" int2:value="Rejected"/>
    </int2:textHash>
    <int2:textHash int2:hashCode="ihvjbeadLplifo" int2:id="ET6JfLjy">
      <int2:state int2:type="AugLoop_Text_Critique" int2:value="Rejected"/>
    </int2:textHash>
    <int2:textHash int2:hashCode="eWnzJWpAn9oH2u" int2:id="qaatMtuq">
      <int2:state int2:type="AugLoop_Text_Critique" int2:value="Rejected"/>
    </int2:textHash>
    <int2:textHash int2:hashCode="L/LndGr31OvvsI" int2:id="5yPkwypj">
      <int2:state int2:type="AugLoop_Text_Critique" int2:value="Rejected"/>
    </int2:textHash>
    <int2:textHash int2:hashCode="mMBwOqw7hWCI2B" int2:id="Ixuom3zu">
      <int2:state int2:type="AugLoop_Text_Critique" int2:value="Rejected"/>
    </int2:textHash>
    <int2:textHash int2:hashCode="bLdFVKbFpcGSln" int2:id="Ec4DWKcD">
      <int2:state int2:type="AugLoop_Text_Critique" int2:value="Rejected"/>
    </int2:textHash>
    <int2:textHash int2:hashCode="zZOcN9QMo3R5l9" int2:id="IY2722rZ">
      <int2:state int2:type="AugLoop_Text_Critique" int2:value="Rejected"/>
    </int2:textHash>
    <int2:textHash int2:hashCode="DkQ0lgxju0neJa" int2:id="Oy6asKha">
      <int2:state int2:type="AugLoop_Text_Critique" int2:value="Rejected"/>
    </int2:textHash>
    <int2:textHash int2:hashCode="WiYJnj3H3Mn41e" int2:id="QONq52te">
      <int2:state int2:type="AugLoop_Text_Critique" int2:value="Rejected"/>
    </int2:textHash>
    <int2:textHash int2:hashCode="mLsHm5F3HtcGiJ" int2:id="hHk8A6c3">
      <int2:state int2:type="AugLoop_Text_Critique" int2:value="Rejected"/>
    </int2:textHash>
    <int2:textHash int2:hashCode="TyLCzB7znC8OWG" int2:id="WuFOhAGl">
      <int2:state int2:type="AugLoop_Text_Critique" int2:value="Rejected"/>
    </int2:textHash>
    <int2:textHash int2:hashCode="mrZgBu4vesZJH1" int2:id="p9mDqVVS">
      <int2:state int2:type="AugLoop_Text_Critique" int2:value="Rejected"/>
    </int2:textHash>
    <int2:textHash int2:hashCode="6BNpycLgNJFQMk" int2:id="Adc9vaUi">
      <int2:state int2:type="AugLoop_Text_Critique" int2:value="Rejected"/>
    </int2:textHash>
    <int2:textHash int2:hashCode="f0kruvXGHC0E6Q" int2:id="nSDeFR1Z">
      <int2:state int2:type="AugLoop_Text_Critique" int2:value="Rejected"/>
    </int2:textHash>
    <int2:textHash int2:hashCode="6vkooWLrTOSRQb" int2:id="RM2eU9fp">
      <int2:state int2:type="AugLoop_Text_Critique" int2:value="Rejected"/>
    </int2:textHash>
    <int2:textHash int2:hashCode="nGR2S3WO2vIOEx" int2:id="racKQWec">
      <int2:state int2:type="AugLoop_Text_Critique" int2:value="Rejected"/>
    </int2:textHash>
    <int2:textHash int2:hashCode="O8+qooz3oxCk9N" int2:id="WiY18lWQ">
      <int2:state int2:type="AugLoop_Text_Critique" int2:value="Rejected"/>
    </int2:textHash>
    <int2:textHash int2:hashCode="P1RUQM7yPvRSpz" int2:id="kgBQOnjH">
      <int2:state int2:type="AugLoop_Text_Critique" int2:value="Rejected"/>
    </int2:textHash>
    <int2:textHash int2:hashCode="qt/tDzlWx5358Z" int2:id="U5ZjMI7T">
      <int2:state int2:type="AugLoop_Text_Critique" int2:value="Rejected"/>
    </int2:textHash>
    <int2:bookmark int2:bookmarkName="_Int_P3i3NR5F" int2:invalidationBookmarkName="" int2:hashCode="BtIe50Ay35c0qy" int2:id="rYw3GyvD">
      <int2:state int2:type="AugLoop_Text_Critique" int2:value="Rejected"/>
    </int2:bookmark>
    <int2:bookmark int2:bookmarkName="_Int_DmcQ5tJa" int2:invalidationBookmarkName="" int2:hashCode="V7XKRZ746ZWtAA" int2:id="XM4wTyB9">
      <int2:state int2:type="AugLoop_Text_Critique" int2:value="Rejected"/>
    </int2:bookmark>
    <int2:bookmark int2:bookmarkName="_Int_5LDD4ycq" int2:invalidationBookmarkName="" int2:hashCode="oCYoyY8g9PCIuS" int2:id="MSbrqd9m">
      <int2:state int2:type="AugLoop_Text_Critique" int2:value="Rejected"/>
    </int2:bookmark>
    <int2:bookmark int2:bookmarkName="_Int_R9qLO008" int2:invalidationBookmarkName="" int2:hashCode="ZwSsj6ZToQn+qD" int2:id="gCmr6BDu">
      <int2:state int2:type="AugLoop_Text_Critique" int2:value="Rejected"/>
    </int2:bookmark>
    <int2:bookmark int2:bookmarkName="_Int_n3BMWfzk" int2:invalidationBookmarkName="" int2:hashCode="WTt0OyB+EP9V7G" int2:id="RjwMCtlk">
      <int2:state int2:type="AugLoop_Text_Critique" int2:value="Rejected"/>
    </int2:bookmark>
    <int2:bookmark int2:bookmarkName="_Int_8WF3PTZf" int2:invalidationBookmarkName="" int2:hashCode="oCYoyY8g9PCIuS" int2:id="Y2ombovn">
      <int2:state int2:type="AugLoop_Text_Critique" int2:value="Rejected"/>
    </int2:bookmark>
    <int2:bookmark int2:bookmarkName="_Int_03KC3Tkh" int2:invalidationBookmarkName="" int2:hashCode="V7XKRZ746ZWtAA" int2:id="v3p55vCt">
      <int2:state int2:type="AugLoop_Text_Critique" int2:value="Rejected"/>
    </int2:bookmark>
    <int2:bookmark int2:bookmarkName="_Int_g0iQY11y" int2:invalidationBookmarkName="" int2:hashCode="oCYoyY8g9PCIuS" int2:id="GtP46DoR">
      <int2:state int2:type="AugLoop_Text_Critique" int2:value="Rejected"/>
    </int2:bookmark>
    <int2:bookmark int2:bookmarkName="_Int_y9eU0cRu" int2:invalidationBookmarkName="" int2:hashCode="BtIe50Ay35c0qy" int2:id="flElQlHH">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E3B5E"/>
    <w:multiLevelType w:val="hybridMultilevel"/>
    <w:tmpl w:val="5128E908"/>
    <w:lvl w:ilvl="0" w:tplc="4EDEED2C">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AA6AA5"/>
    <w:multiLevelType w:val="hybridMultilevel"/>
    <w:tmpl w:val="2BF0047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D062C8"/>
    <w:multiLevelType w:val="hybridMultilevel"/>
    <w:tmpl w:val="0532A8E8"/>
    <w:lvl w:ilvl="0" w:tplc="F7BEF83E">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9F8D3A"/>
    <w:multiLevelType w:val="hybridMultilevel"/>
    <w:tmpl w:val="E9C018FC"/>
    <w:lvl w:ilvl="0" w:tplc="F7200CEE">
      <w:start w:val="1"/>
      <w:numFmt w:val="decimal"/>
      <w:lvlText w:val="%1."/>
      <w:lvlJc w:val="left"/>
      <w:pPr>
        <w:ind w:left="720" w:hanging="360"/>
      </w:pPr>
    </w:lvl>
    <w:lvl w:ilvl="1" w:tplc="8BC0BF0E">
      <w:start w:val="1"/>
      <w:numFmt w:val="lowerLetter"/>
      <w:lvlText w:val="%2."/>
      <w:lvlJc w:val="left"/>
      <w:pPr>
        <w:ind w:left="1440" w:hanging="360"/>
      </w:pPr>
    </w:lvl>
    <w:lvl w:ilvl="2" w:tplc="1CD21F6E">
      <w:start w:val="1"/>
      <w:numFmt w:val="lowerRoman"/>
      <w:lvlText w:val="%3."/>
      <w:lvlJc w:val="right"/>
      <w:pPr>
        <w:ind w:left="2160" w:hanging="180"/>
      </w:pPr>
    </w:lvl>
    <w:lvl w:ilvl="3" w:tplc="2ABCFD5E">
      <w:start w:val="1"/>
      <w:numFmt w:val="decimal"/>
      <w:lvlText w:val="%4."/>
      <w:lvlJc w:val="left"/>
      <w:pPr>
        <w:ind w:left="2880" w:hanging="360"/>
      </w:pPr>
    </w:lvl>
    <w:lvl w:ilvl="4" w:tplc="AA2034CE">
      <w:start w:val="1"/>
      <w:numFmt w:val="lowerLetter"/>
      <w:lvlText w:val="%5."/>
      <w:lvlJc w:val="left"/>
      <w:pPr>
        <w:ind w:left="3600" w:hanging="360"/>
      </w:pPr>
    </w:lvl>
    <w:lvl w:ilvl="5" w:tplc="19E25496">
      <w:start w:val="1"/>
      <w:numFmt w:val="lowerRoman"/>
      <w:lvlText w:val="%6."/>
      <w:lvlJc w:val="right"/>
      <w:pPr>
        <w:ind w:left="4320" w:hanging="180"/>
      </w:pPr>
    </w:lvl>
    <w:lvl w:ilvl="6" w:tplc="5A282538">
      <w:start w:val="1"/>
      <w:numFmt w:val="decimal"/>
      <w:lvlText w:val="%7."/>
      <w:lvlJc w:val="left"/>
      <w:pPr>
        <w:ind w:left="5040" w:hanging="360"/>
      </w:pPr>
    </w:lvl>
    <w:lvl w:ilvl="7" w:tplc="448E61FC">
      <w:start w:val="1"/>
      <w:numFmt w:val="lowerLetter"/>
      <w:lvlText w:val="%8."/>
      <w:lvlJc w:val="left"/>
      <w:pPr>
        <w:ind w:left="5760" w:hanging="360"/>
      </w:pPr>
    </w:lvl>
    <w:lvl w:ilvl="8" w:tplc="A02C453A">
      <w:start w:val="1"/>
      <w:numFmt w:val="lowerRoman"/>
      <w:lvlText w:val="%9."/>
      <w:lvlJc w:val="right"/>
      <w:pPr>
        <w:ind w:left="6480" w:hanging="180"/>
      </w:pPr>
    </w:lvl>
  </w:abstractNum>
  <w:abstractNum w:abstractNumId="4" w15:restartNumberingAfterBreak="0">
    <w:nsid w:val="20A76E7D"/>
    <w:multiLevelType w:val="hybridMultilevel"/>
    <w:tmpl w:val="C212CA34"/>
    <w:lvl w:ilvl="0" w:tplc="240A0001">
      <w:start w:val="1"/>
      <w:numFmt w:val="bullet"/>
      <w:lvlText w:val=""/>
      <w:lvlJc w:val="left"/>
      <w:pPr>
        <w:ind w:left="107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366F1159"/>
    <w:multiLevelType w:val="hybridMultilevel"/>
    <w:tmpl w:val="93989A9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8093FA5"/>
    <w:multiLevelType w:val="hybridMultilevel"/>
    <w:tmpl w:val="D47C3C9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57E95B9A"/>
    <w:multiLevelType w:val="hybridMultilevel"/>
    <w:tmpl w:val="793A208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64333D04"/>
    <w:multiLevelType w:val="hybridMultilevel"/>
    <w:tmpl w:val="24C282F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D1D3E85"/>
    <w:multiLevelType w:val="hybridMultilevel"/>
    <w:tmpl w:val="7E96A17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A7C2869"/>
    <w:multiLevelType w:val="hybridMultilevel"/>
    <w:tmpl w:val="A9F0FA06"/>
    <w:lvl w:ilvl="0" w:tplc="C63ED6E4">
      <w:start w:val="2"/>
      <w:numFmt w:val="bullet"/>
      <w:lvlText w:val="-"/>
      <w:lvlJc w:val="left"/>
      <w:pPr>
        <w:ind w:left="720" w:hanging="360"/>
      </w:pPr>
      <w:rPr>
        <w:rFonts w:ascii="Times New Roman" w:eastAsia="Times New Roman" w:hAnsi="Times New Roman" w:cs="Times New Roman" w:hint="default"/>
        <w:b/>
        <w:color w:val="000000" w:themeColor="text1"/>
        <w:sz w:val="26"/>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FE00ACC"/>
    <w:multiLevelType w:val="hybridMultilevel"/>
    <w:tmpl w:val="C7DAA1E6"/>
    <w:lvl w:ilvl="0" w:tplc="967ECFA6">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2"/>
  </w:num>
  <w:num w:numId="4">
    <w:abstractNumId w:val="7"/>
  </w:num>
  <w:num w:numId="5">
    <w:abstractNumId w:val="6"/>
  </w:num>
  <w:num w:numId="6">
    <w:abstractNumId w:val="0"/>
  </w:num>
  <w:num w:numId="7">
    <w:abstractNumId w:val="11"/>
  </w:num>
  <w:num w:numId="8">
    <w:abstractNumId w:val="4"/>
  </w:num>
  <w:num w:numId="9">
    <w:abstractNumId w:val="1"/>
  </w:num>
  <w:num w:numId="10">
    <w:abstractNumId w:val="5"/>
  </w:num>
  <w:num w:numId="11">
    <w:abstractNumId w:val="9"/>
  </w:num>
  <w:num w:numId="12">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409"/>
    <w:rsid w:val="0000007D"/>
    <w:rsid w:val="000018A9"/>
    <w:rsid w:val="00001C8C"/>
    <w:rsid w:val="00001F2E"/>
    <w:rsid w:val="000025A5"/>
    <w:rsid w:val="00002F66"/>
    <w:rsid w:val="000031D0"/>
    <w:rsid w:val="0000389B"/>
    <w:rsid w:val="00003BA9"/>
    <w:rsid w:val="00003C01"/>
    <w:rsid w:val="00003D3F"/>
    <w:rsid w:val="00004338"/>
    <w:rsid w:val="000046FE"/>
    <w:rsid w:val="00004C24"/>
    <w:rsid w:val="00004D47"/>
    <w:rsid w:val="0000508A"/>
    <w:rsid w:val="0000526E"/>
    <w:rsid w:val="000053A3"/>
    <w:rsid w:val="000054F3"/>
    <w:rsid w:val="0000559B"/>
    <w:rsid w:val="00005F57"/>
    <w:rsid w:val="0000633C"/>
    <w:rsid w:val="000068F5"/>
    <w:rsid w:val="00007D5B"/>
    <w:rsid w:val="00007FEF"/>
    <w:rsid w:val="000106C6"/>
    <w:rsid w:val="00010B51"/>
    <w:rsid w:val="00010C14"/>
    <w:rsid w:val="00011020"/>
    <w:rsid w:val="000113F8"/>
    <w:rsid w:val="00011B0C"/>
    <w:rsid w:val="00011C23"/>
    <w:rsid w:val="000122CB"/>
    <w:rsid w:val="0001270E"/>
    <w:rsid w:val="000128C5"/>
    <w:rsid w:val="00012E9F"/>
    <w:rsid w:val="0001302B"/>
    <w:rsid w:val="000132EF"/>
    <w:rsid w:val="00013606"/>
    <w:rsid w:val="00013900"/>
    <w:rsid w:val="00013AAC"/>
    <w:rsid w:val="00013B8F"/>
    <w:rsid w:val="00013F7B"/>
    <w:rsid w:val="000142BC"/>
    <w:rsid w:val="00014575"/>
    <w:rsid w:val="00014B9E"/>
    <w:rsid w:val="00014D69"/>
    <w:rsid w:val="0001542A"/>
    <w:rsid w:val="00015539"/>
    <w:rsid w:val="0001581E"/>
    <w:rsid w:val="00015892"/>
    <w:rsid w:val="00016036"/>
    <w:rsid w:val="00016B7F"/>
    <w:rsid w:val="00016BF6"/>
    <w:rsid w:val="0001707B"/>
    <w:rsid w:val="000172EC"/>
    <w:rsid w:val="00017B5F"/>
    <w:rsid w:val="00017C81"/>
    <w:rsid w:val="00020667"/>
    <w:rsid w:val="000207EE"/>
    <w:rsid w:val="00021047"/>
    <w:rsid w:val="000211A9"/>
    <w:rsid w:val="000214FC"/>
    <w:rsid w:val="00021B93"/>
    <w:rsid w:val="0002201C"/>
    <w:rsid w:val="0002204A"/>
    <w:rsid w:val="0002205E"/>
    <w:rsid w:val="000220E0"/>
    <w:rsid w:val="00022955"/>
    <w:rsid w:val="00022D99"/>
    <w:rsid w:val="00023D99"/>
    <w:rsid w:val="0002431C"/>
    <w:rsid w:val="000250C9"/>
    <w:rsid w:val="00025918"/>
    <w:rsid w:val="00026252"/>
    <w:rsid w:val="000262AD"/>
    <w:rsid w:val="000265F7"/>
    <w:rsid w:val="00026933"/>
    <w:rsid w:val="00026B5D"/>
    <w:rsid w:val="00026F84"/>
    <w:rsid w:val="0002746C"/>
    <w:rsid w:val="000276B6"/>
    <w:rsid w:val="00027B48"/>
    <w:rsid w:val="000301EB"/>
    <w:rsid w:val="000302BF"/>
    <w:rsid w:val="000304D9"/>
    <w:rsid w:val="000306A6"/>
    <w:rsid w:val="00030B61"/>
    <w:rsid w:val="00030E5D"/>
    <w:rsid w:val="0003105C"/>
    <w:rsid w:val="0003109D"/>
    <w:rsid w:val="000312CE"/>
    <w:rsid w:val="00031E4C"/>
    <w:rsid w:val="00031EAC"/>
    <w:rsid w:val="00031FFE"/>
    <w:rsid w:val="00032110"/>
    <w:rsid w:val="0003242A"/>
    <w:rsid w:val="00032821"/>
    <w:rsid w:val="00032B8D"/>
    <w:rsid w:val="00032CE0"/>
    <w:rsid w:val="00032E2D"/>
    <w:rsid w:val="00033045"/>
    <w:rsid w:val="000330BE"/>
    <w:rsid w:val="00033200"/>
    <w:rsid w:val="000334E7"/>
    <w:rsid w:val="0003363D"/>
    <w:rsid w:val="00033836"/>
    <w:rsid w:val="00034B7E"/>
    <w:rsid w:val="00034DCB"/>
    <w:rsid w:val="000356EF"/>
    <w:rsid w:val="00035AE6"/>
    <w:rsid w:val="00035E38"/>
    <w:rsid w:val="00036159"/>
    <w:rsid w:val="00036A4D"/>
    <w:rsid w:val="00036BA6"/>
    <w:rsid w:val="00036F7F"/>
    <w:rsid w:val="0003784D"/>
    <w:rsid w:val="00037C6F"/>
    <w:rsid w:val="00037FF4"/>
    <w:rsid w:val="00040118"/>
    <w:rsid w:val="000402E7"/>
    <w:rsid w:val="0004098F"/>
    <w:rsid w:val="00041149"/>
    <w:rsid w:val="00041A5F"/>
    <w:rsid w:val="00041BD1"/>
    <w:rsid w:val="000422AD"/>
    <w:rsid w:val="00042662"/>
    <w:rsid w:val="000428AF"/>
    <w:rsid w:val="000435FF"/>
    <w:rsid w:val="00043AB8"/>
    <w:rsid w:val="00043B64"/>
    <w:rsid w:val="00043F5C"/>
    <w:rsid w:val="00043F6C"/>
    <w:rsid w:val="00044CD3"/>
    <w:rsid w:val="00044FB2"/>
    <w:rsid w:val="00045116"/>
    <w:rsid w:val="000452A3"/>
    <w:rsid w:val="00045A91"/>
    <w:rsid w:val="00045B60"/>
    <w:rsid w:val="0004692A"/>
    <w:rsid w:val="000470D0"/>
    <w:rsid w:val="00047C1E"/>
    <w:rsid w:val="00047DA5"/>
    <w:rsid w:val="00050B13"/>
    <w:rsid w:val="00050E29"/>
    <w:rsid w:val="000515D0"/>
    <w:rsid w:val="00051CCF"/>
    <w:rsid w:val="000524D2"/>
    <w:rsid w:val="00052779"/>
    <w:rsid w:val="0005279C"/>
    <w:rsid w:val="00052E05"/>
    <w:rsid w:val="0005309E"/>
    <w:rsid w:val="00053488"/>
    <w:rsid w:val="00053A6F"/>
    <w:rsid w:val="00053CFB"/>
    <w:rsid w:val="00054196"/>
    <w:rsid w:val="00054713"/>
    <w:rsid w:val="00054D9C"/>
    <w:rsid w:val="00055117"/>
    <w:rsid w:val="00055623"/>
    <w:rsid w:val="000558FA"/>
    <w:rsid w:val="000559AA"/>
    <w:rsid w:val="00055A3F"/>
    <w:rsid w:val="00055A96"/>
    <w:rsid w:val="00055B2E"/>
    <w:rsid w:val="00055D5C"/>
    <w:rsid w:val="00055D74"/>
    <w:rsid w:val="000566F6"/>
    <w:rsid w:val="000567A4"/>
    <w:rsid w:val="00056971"/>
    <w:rsid w:val="00056B97"/>
    <w:rsid w:val="0005729E"/>
    <w:rsid w:val="000572F4"/>
    <w:rsid w:val="00057876"/>
    <w:rsid w:val="00057F19"/>
    <w:rsid w:val="0006014E"/>
    <w:rsid w:val="0006030F"/>
    <w:rsid w:val="00060DF1"/>
    <w:rsid w:val="000611B7"/>
    <w:rsid w:val="00061430"/>
    <w:rsid w:val="0006153A"/>
    <w:rsid w:val="000616FB"/>
    <w:rsid w:val="00061941"/>
    <w:rsid w:val="00061F1B"/>
    <w:rsid w:val="00062E8D"/>
    <w:rsid w:val="00063214"/>
    <w:rsid w:val="00063432"/>
    <w:rsid w:val="0006343D"/>
    <w:rsid w:val="000636D8"/>
    <w:rsid w:val="0006371E"/>
    <w:rsid w:val="00063DB0"/>
    <w:rsid w:val="00064506"/>
    <w:rsid w:val="00064688"/>
    <w:rsid w:val="00064835"/>
    <w:rsid w:val="00064857"/>
    <w:rsid w:val="00064CD9"/>
    <w:rsid w:val="00065965"/>
    <w:rsid w:val="00065EA1"/>
    <w:rsid w:val="000660E6"/>
    <w:rsid w:val="000662AB"/>
    <w:rsid w:val="000663C7"/>
    <w:rsid w:val="0006662E"/>
    <w:rsid w:val="0006686A"/>
    <w:rsid w:val="00066975"/>
    <w:rsid w:val="00066992"/>
    <w:rsid w:val="00066E2F"/>
    <w:rsid w:val="000671E1"/>
    <w:rsid w:val="00067B0E"/>
    <w:rsid w:val="00067F04"/>
    <w:rsid w:val="000701BF"/>
    <w:rsid w:val="00070B33"/>
    <w:rsid w:val="00070DC2"/>
    <w:rsid w:val="00070EE5"/>
    <w:rsid w:val="000723DD"/>
    <w:rsid w:val="00072877"/>
    <w:rsid w:val="00072C75"/>
    <w:rsid w:val="0007368C"/>
    <w:rsid w:val="000737EB"/>
    <w:rsid w:val="0007394D"/>
    <w:rsid w:val="00073A61"/>
    <w:rsid w:val="00073D63"/>
    <w:rsid w:val="00073E5F"/>
    <w:rsid w:val="00074314"/>
    <w:rsid w:val="000746EE"/>
    <w:rsid w:val="000748DA"/>
    <w:rsid w:val="000748DB"/>
    <w:rsid w:val="00074CC2"/>
    <w:rsid w:val="00074D04"/>
    <w:rsid w:val="000750F1"/>
    <w:rsid w:val="00075504"/>
    <w:rsid w:val="00075582"/>
    <w:rsid w:val="00075678"/>
    <w:rsid w:val="0007604A"/>
    <w:rsid w:val="000775F4"/>
    <w:rsid w:val="000776AA"/>
    <w:rsid w:val="000779AC"/>
    <w:rsid w:val="00080026"/>
    <w:rsid w:val="00080759"/>
    <w:rsid w:val="00080871"/>
    <w:rsid w:val="00080CDB"/>
    <w:rsid w:val="00080D7A"/>
    <w:rsid w:val="00080E78"/>
    <w:rsid w:val="0008114B"/>
    <w:rsid w:val="00081406"/>
    <w:rsid w:val="000814D1"/>
    <w:rsid w:val="000817FC"/>
    <w:rsid w:val="00081849"/>
    <w:rsid w:val="000829A3"/>
    <w:rsid w:val="00082FAB"/>
    <w:rsid w:val="000838D6"/>
    <w:rsid w:val="00083CC0"/>
    <w:rsid w:val="00083CF6"/>
    <w:rsid w:val="000844B1"/>
    <w:rsid w:val="000844C1"/>
    <w:rsid w:val="000845E9"/>
    <w:rsid w:val="00084648"/>
    <w:rsid w:val="00084914"/>
    <w:rsid w:val="000849BB"/>
    <w:rsid w:val="00084F7B"/>
    <w:rsid w:val="00085B4B"/>
    <w:rsid w:val="00085F89"/>
    <w:rsid w:val="0008600E"/>
    <w:rsid w:val="00086043"/>
    <w:rsid w:val="0008606C"/>
    <w:rsid w:val="000860D7"/>
    <w:rsid w:val="00086220"/>
    <w:rsid w:val="0008637E"/>
    <w:rsid w:val="00087640"/>
    <w:rsid w:val="000878B5"/>
    <w:rsid w:val="00087B65"/>
    <w:rsid w:val="00090636"/>
    <w:rsid w:val="00090E40"/>
    <w:rsid w:val="000910FE"/>
    <w:rsid w:val="000911B8"/>
    <w:rsid w:val="0009122F"/>
    <w:rsid w:val="000912E5"/>
    <w:rsid w:val="000914F4"/>
    <w:rsid w:val="0009161A"/>
    <w:rsid w:val="00091E98"/>
    <w:rsid w:val="00092190"/>
    <w:rsid w:val="00092553"/>
    <w:rsid w:val="00092A74"/>
    <w:rsid w:val="00092BD2"/>
    <w:rsid w:val="0009308E"/>
    <w:rsid w:val="00093239"/>
    <w:rsid w:val="0009329C"/>
    <w:rsid w:val="000934EA"/>
    <w:rsid w:val="000935F3"/>
    <w:rsid w:val="00093A00"/>
    <w:rsid w:val="00093C10"/>
    <w:rsid w:val="00093F2B"/>
    <w:rsid w:val="00093F67"/>
    <w:rsid w:val="000949E0"/>
    <w:rsid w:val="00094AE8"/>
    <w:rsid w:val="00095068"/>
    <w:rsid w:val="00095174"/>
    <w:rsid w:val="0009578F"/>
    <w:rsid w:val="00095E08"/>
    <w:rsid w:val="00096041"/>
    <w:rsid w:val="00096838"/>
    <w:rsid w:val="00096917"/>
    <w:rsid w:val="000969F8"/>
    <w:rsid w:val="00096DD2"/>
    <w:rsid w:val="000973A5"/>
    <w:rsid w:val="000974AC"/>
    <w:rsid w:val="000976B3"/>
    <w:rsid w:val="0009783F"/>
    <w:rsid w:val="00097DCD"/>
    <w:rsid w:val="00097F4B"/>
    <w:rsid w:val="000A088C"/>
    <w:rsid w:val="000A09C4"/>
    <w:rsid w:val="000A0FE4"/>
    <w:rsid w:val="000A10F7"/>
    <w:rsid w:val="000A1A4E"/>
    <w:rsid w:val="000A1F63"/>
    <w:rsid w:val="000A210B"/>
    <w:rsid w:val="000A3122"/>
    <w:rsid w:val="000A31D0"/>
    <w:rsid w:val="000A3815"/>
    <w:rsid w:val="000A47F2"/>
    <w:rsid w:val="000A4DC4"/>
    <w:rsid w:val="000A53C8"/>
    <w:rsid w:val="000A6165"/>
    <w:rsid w:val="000A61A9"/>
    <w:rsid w:val="000A6A10"/>
    <w:rsid w:val="000A71CC"/>
    <w:rsid w:val="000A7306"/>
    <w:rsid w:val="000B0FDD"/>
    <w:rsid w:val="000B14BF"/>
    <w:rsid w:val="000B1819"/>
    <w:rsid w:val="000B1912"/>
    <w:rsid w:val="000B1BEA"/>
    <w:rsid w:val="000B1EF8"/>
    <w:rsid w:val="000B1F3B"/>
    <w:rsid w:val="000B27C5"/>
    <w:rsid w:val="000B2906"/>
    <w:rsid w:val="000B2A81"/>
    <w:rsid w:val="000B310D"/>
    <w:rsid w:val="000B319F"/>
    <w:rsid w:val="000B35AE"/>
    <w:rsid w:val="000B3A35"/>
    <w:rsid w:val="000B3D9D"/>
    <w:rsid w:val="000B4002"/>
    <w:rsid w:val="000B438A"/>
    <w:rsid w:val="000B46A9"/>
    <w:rsid w:val="000B4737"/>
    <w:rsid w:val="000B4CDB"/>
    <w:rsid w:val="000B57EE"/>
    <w:rsid w:val="000B587E"/>
    <w:rsid w:val="000B5925"/>
    <w:rsid w:val="000B5C35"/>
    <w:rsid w:val="000B6BBD"/>
    <w:rsid w:val="000B76A6"/>
    <w:rsid w:val="000B79E7"/>
    <w:rsid w:val="000B7C16"/>
    <w:rsid w:val="000C0331"/>
    <w:rsid w:val="000C0753"/>
    <w:rsid w:val="000C0BB9"/>
    <w:rsid w:val="000C0EA7"/>
    <w:rsid w:val="000C1FFE"/>
    <w:rsid w:val="000C2460"/>
    <w:rsid w:val="000C2F25"/>
    <w:rsid w:val="000C31A4"/>
    <w:rsid w:val="000C334E"/>
    <w:rsid w:val="000C33AB"/>
    <w:rsid w:val="000C3E1A"/>
    <w:rsid w:val="000C4459"/>
    <w:rsid w:val="000C4678"/>
    <w:rsid w:val="000C48C2"/>
    <w:rsid w:val="000C52AE"/>
    <w:rsid w:val="000C5658"/>
    <w:rsid w:val="000C59AC"/>
    <w:rsid w:val="000C5D3C"/>
    <w:rsid w:val="000C603C"/>
    <w:rsid w:val="000C60B7"/>
    <w:rsid w:val="000C638D"/>
    <w:rsid w:val="000C64CC"/>
    <w:rsid w:val="000C6546"/>
    <w:rsid w:val="000C685A"/>
    <w:rsid w:val="000C6954"/>
    <w:rsid w:val="000C6D44"/>
    <w:rsid w:val="000C6F5B"/>
    <w:rsid w:val="000C7456"/>
    <w:rsid w:val="000C747B"/>
    <w:rsid w:val="000C753E"/>
    <w:rsid w:val="000C78A3"/>
    <w:rsid w:val="000C7EAD"/>
    <w:rsid w:val="000C7F75"/>
    <w:rsid w:val="000C7FBF"/>
    <w:rsid w:val="000D00A9"/>
    <w:rsid w:val="000D012D"/>
    <w:rsid w:val="000D03EA"/>
    <w:rsid w:val="000D0666"/>
    <w:rsid w:val="000D0B76"/>
    <w:rsid w:val="000D0BFE"/>
    <w:rsid w:val="000D0E0B"/>
    <w:rsid w:val="000D15CB"/>
    <w:rsid w:val="000D18E8"/>
    <w:rsid w:val="000D1A71"/>
    <w:rsid w:val="000D1B9E"/>
    <w:rsid w:val="000D1C27"/>
    <w:rsid w:val="000D213F"/>
    <w:rsid w:val="000D21B9"/>
    <w:rsid w:val="000D2828"/>
    <w:rsid w:val="000D2A11"/>
    <w:rsid w:val="000D32F6"/>
    <w:rsid w:val="000D3A02"/>
    <w:rsid w:val="000D3D3D"/>
    <w:rsid w:val="000D44F3"/>
    <w:rsid w:val="000D44FF"/>
    <w:rsid w:val="000D474D"/>
    <w:rsid w:val="000D495F"/>
    <w:rsid w:val="000D4F02"/>
    <w:rsid w:val="000D4F91"/>
    <w:rsid w:val="000D5C72"/>
    <w:rsid w:val="000D64D2"/>
    <w:rsid w:val="000D6DC9"/>
    <w:rsid w:val="000D728F"/>
    <w:rsid w:val="000D7644"/>
    <w:rsid w:val="000D7B6E"/>
    <w:rsid w:val="000D7DA3"/>
    <w:rsid w:val="000E0273"/>
    <w:rsid w:val="000E0968"/>
    <w:rsid w:val="000E0BF1"/>
    <w:rsid w:val="000E0C5A"/>
    <w:rsid w:val="000E0D51"/>
    <w:rsid w:val="000E142A"/>
    <w:rsid w:val="000E17EF"/>
    <w:rsid w:val="000E18A8"/>
    <w:rsid w:val="000E25E3"/>
    <w:rsid w:val="000E2703"/>
    <w:rsid w:val="000E3460"/>
    <w:rsid w:val="000E48A0"/>
    <w:rsid w:val="000E4941"/>
    <w:rsid w:val="000E4949"/>
    <w:rsid w:val="000E4CE4"/>
    <w:rsid w:val="000E4D48"/>
    <w:rsid w:val="000E4F4C"/>
    <w:rsid w:val="000E50EC"/>
    <w:rsid w:val="000E519B"/>
    <w:rsid w:val="000E51E0"/>
    <w:rsid w:val="000E5201"/>
    <w:rsid w:val="000E54A6"/>
    <w:rsid w:val="000E5679"/>
    <w:rsid w:val="000E57DB"/>
    <w:rsid w:val="000E63CA"/>
    <w:rsid w:val="000E6A85"/>
    <w:rsid w:val="000F0004"/>
    <w:rsid w:val="000F0164"/>
    <w:rsid w:val="000F0CF5"/>
    <w:rsid w:val="000F1465"/>
    <w:rsid w:val="000F1606"/>
    <w:rsid w:val="000F1728"/>
    <w:rsid w:val="000F18D3"/>
    <w:rsid w:val="000F1C59"/>
    <w:rsid w:val="000F2549"/>
    <w:rsid w:val="000F275E"/>
    <w:rsid w:val="000F28D9"/>
    <w:rsid w:val="000F2C68"/>
    <w:rsid w:val="000F2FCB"/>
    <w:rsid w:val="000F3256"/>
    <w:rsid w:val="000F37D6"/>
    <w:rsid w:val="000F3929"/>
    <w:rsid w:val="000F3A4D"/>
    <w:rsid w:val="000F3F06"/>
    <w:rsid w:val="000F4188"/>
    <w:rsid w:val="000F4239"/>
    <w:rsid w:val="000F462A"/>
    <w:rsid w:val="000F4DB5"/>
    <w:rsid w:val="000F4EDB"/>
    <w:rsid w:val="000F5177"/>
    <w:rsid w:val="000F5999"/>
    <w:rsid w:val="000F5BE7"/>
    <w:rsid w:val="000F5E76"/>
    <w:rsid w:val="000F6788"/>
    <w:rsid w:val="000F6949"/>
    <w:rsid w:val="000F733A"/>
    <w:rsid w:val="000F7802"/>
    <w:rsid w:val="000F7FE3"/>
    <w:rsid w:val="00100125"/>
    <w:rsid w:val="00100166"/>
    <w:rsid w:val="00100ED2"/>
    <w:rsid w:val="001015AE"/>
    <w:rsid w:val="001019C4"/>
    <w:rsid w:val="0010270D"/>
    <w:rsid w:val="001031C5"/>
    <w:rsid w:val="0010377B"/>
    <w:rsid w:val="0010396E"/>
    <w:rsid w:val="00103B13"/>
    <w:rsid w:val="00104051"/>
    <w:rsid w:val="0010447B"/>
    <w:rsid w:val="00104B55"/>
    <w:rsid w:val="00104C6A"/>
    <w:rsid w:val="00104D66"/>
    <w:rsid w:val="00104F0A"/>
    <w:rsid w:val="00105102"/>
    <w:rsid w:val="00105D90"/>
    <w:rsid w:val="0010612E"/>
    <w:rsid w:val="00106596"/>
    <w:rsid w:val="00106897"/>
    <w:rsid w:val="00106B56"/>
    <w:rsid w:val="00106BD0"/>
    <w:rsid w:val="00106C90"/>
    <w:rsid w:val="00106CEC"/>
    <w:rsid w:val="001074AA"/>
    <w:rsid w:val="0010767F"/>
    <w:rsid w:val="001076A9"/>
    <w:rsid w:val="00107F5E"/>
    <w:rsid w:val="00110906"/>
    <w:rsid w:val="00110B0F"/>
    <w:rsid w:val="00110B30"/>
    <w:rsid w:val="001110A6"/>
    <w:rsid w:val="001110C1"/>
    <w:rsid w:val="00111108"/>
    <w:rsid w:val="0011155B"/>
    <w:rsid w:val="001116C2"/>
    <w:rsid w:val="001122FD"/>
    <w:rsid w:val="00112407"/>
    <w:rsid w:val="0011292C"/>
    <w:rsid w:val="00112C50"/>
    <w:rsid w:val="00112F04"/>
    <w:rsid w:val="00113113"/>
    <w:rsid w:val="00113452"/>
    <w:rsid w:val="001136FA"/>
    <w:rsid w:val="001137EE"/>
    <w:rsid w:val="00113EC6"/>
    <w:rsid w:val="00114423"/>
    <w:rsid w:val="00114565"/>
    <w:rsid w:val="00114754"/>
    <w:rsid w:val="0011532A"/>
    <w:rsid w:val="00115680"/>
    <w:rsid w:val="00115E19"/>
    <w:rsid w:val="00115F16"/>
    <w:rsid w:val="00116043"/>
    <w:rsid w:val="00116280"/>
    <w:rsid w:val="00116AAD"/>
    <w:rsid w:val="00116BE5"/>
    <w:rsid w:val="00116BF0"/>
    <w:rsid w:val="00116CFB"/>
    <w:rsid w:val="00116F2F"/>
    <w:rsid w:val="00116F4E"/>
    <w:rsid w:val="001171DF"/>
    <w:rsid w:val="0011722B"/>
    <w:rsid w:val="0011758F"/>
    <w:rsid w:val="00117660"/>
    <w:rsid w:val="001177BC"/>
    <w:rsid w:val="001204AB"/>
    <w:rsid w:val="00120964"/>
    <w:rsid w:val="00120F8B"/>
    <w:rsid w:val="0012263C"/>
    <w:rsid w:val="00122652"/>
    <w:rsid w:val="001226A4"/>
    <w:rsid w:val="001228FB"/>
    <w:rsid w:val="00123416"/>
    <w:rsid w:val="00123543"/>
    <w:rsid w:val="00123858"/>
    <w:rsid w:val="00123930"/>
    <w:rsid w:val="0012396A"/>
    <w:rsid w:val="001239F8"/>
    <w:rsid w:val="00123A2D"/>
    <w:rsid w:val="00123E7B"/>
    <w:rsid w:val="0012423F"/>
    <w:rsid w:val="001243E5"/>
    <w:rsid w:val="00124A6E"/>
    <w:rsid w:val="00124C30"/>
    <w:rsid w:val="00124C85"/>
    <w:rsid w:val="00125145"/>
    <w:rsid w:val="001256E9"/>
    <w:rsid w:val="0012580F"/>
    <w:rsid w:val="00125932"/>
    <w:rsid w:val="00125A56"/>
    <w:rsid w:val="00125D9B"/>
    <w:rsid w:val="00126BCE"/>
    <w:rsid w:val="00126E09"/>
    <w:rsid w:val="00126F5F"/>
    <w:rsid w:val="00127407"/>
    <w:rsid w:val="00127DB9"/>
    <w:rsid w:val="00130962"/>
    <w:rsid w:val="00130B8A"/>
    <w:rsid w:val="00131299"/>
    <w:rsid w:val="001314BE"/>
    <w:rsid w:val="001319F3"/>
    <w:rsid w:val="00131AB5"/>
    <w:rsid w:val="001321C0"/>
    <w:rsid w:val="001325C0"/>
    <w:rsid w:val="00132668"/>
    <w:rsid w:val="00132883"/>
    <w:rsid w:val="00132A6A"/>
    <w:rsid w:val="00132BA6"/>
    <w:rsid w:val="00132BC0"/>
    <w:rsid w:val="00132C28"/>
    <w:rsid w:val="00132D4D"/>
    <w:rsid w:val="00132F9C"/>
    <w:rsid w:val="00133DD2"/>
    <w:rsid w:val="00134099"/>
    <w:rsid w:val="00134181"/>
    <w:rsid w:val="0013432F"/>
    <w:rsid w:val="00134474"/>
    <w:rsid w:val="00134DA7"/>
    <w:rsid w:val="001351BF"/>
    <w:rsid w:val="0013587C"/>
    <w:rsid w:val="00136BD2"/>
    <w:rsid w:val="00136CCC"/>
    <w:rsid w:val="00136DF7"/>
    <w:rsid w:val="00136ED5"/>
    <w:rsid w:val="00136FB3"/>
    <w:rsid w:val="0013747A"/>
    <w:rsid w:val="001374EF"/>
    <w:rsid w:val="001377BE"/>
    <w:rsid w:val="0013792A"/>
    <w:rsid w:val="00137983"/>
    <w:rsid w:val="00137B46"/>
    <w:rsid w:val="001402B3"/>
    <w:rsid w:val="0014057E"/>
    <w:rsid w:val="00140625"/>
    <w:rsid w:val="001408CF"/>
    <w:rsid w:val="00140D99"/>
    <w:rsid w:val="00140DD9"/>
    <w:rsid w:val="001416C1"/>
    <w:rsid w:val="00142172"/>
    <w:rsid w:val="0014229A"/>
    <w:rsid w:val="001422B5"/>
    <w:rsid w:val="00142503"/>
    <w:rsid w:val="00142CD8"/>
    <w:rsid w:val="00142DE6"/>
    <w:rsid w:val="0014307E"/>
    <w:rsid w:val="0014363E"/>
    <w:rsid w:val="00143677"/>
    <w:rsid w:val="00143A6D"/>
    <w:rsid w:val="00143A86"/>
    <w:rsid w:val="00143D8D"/>
    <w:rsid w:val="00143E8A"/>
    <w:rsid w:val="0014485B"/>
    <w:rsid w:val="00145078"/>
    <w:rsid w:val="00145E6C"/>
    <w:rsid w:val="00146201"/>
    <w:rsid w:val="00146C5B"/>
    <w:rsid w:val="00147BAE"/>
    <w:rsid w:val="001500DC"/>
    <w:rsid w:val="00150373"/>
    <w:rsid w:val="001503D3"/>
    <w:rsid w:val="001503FA"/>
    <w:rsid w:val="001509D9"/>
    <w:rsid w:val="00150FEC"/>
    <w:rsid w:val="001512B9"/>
    <w:rsid w:val="00151898"/>
    <w:rsid w:val="001519FA"/>
    <w:rsid w:val="00151E18"/>
    <w:rsid w:val="00152062"/>
    <w:rsid w:val="0015248B"/>
    <w:rsid w:val="00152763"/>
    <w:rsid w:val="0015286F"/>
    <w:rsid w:val="00152D0E"/>
    <w:rsid w:val="001537A3"/>
    <w:rsid w:val="001540A3"/>
    <w:rsid w:val="001541C3"/>
    <w:rsid w:val="0015449E"/>
    <w:rsid w:val="00154687"/>
    <w:rsid w:val="00154906"/>
    <w:rsid w:val="00154D44"/>
    <w:rsid w:val="0015516B"/>
    <w:rsid w:val="001554C9"/>
    <w:rsid w:val="0015651B"/>
    <w:rsid w:val="001579E3"/>
    <w:rsid w:val="00157F8B"/>
    <w:rsid w:val="00160121"/>
    <w:rsid w:val="001603C5"/>
    <w:rsid w:val="001609FE"/>
    <w:rsid w:val="001610D6"/>
    <w:rsid w:val="0016128C"/>
    <w:rsid w:val="00161E64"/>
    <w:rsid w:val="00161F99"/>
    <w:rsid w:val="0016203F"/>
    <w:rsid w:val="001620EF"/>
    <w:rsid w:val="001627D2"/>
    <w:rsid w:val="00163658"/>
    <w:rsid w:val="00163802"/>
    <w:rsid w:val="00163954"/>
    <w:rsid w:val="00163BEF"/>
    <w:rsid w:val="00164D90"/>
    <w:rsid w:val="00164DB8"/>
    <w:rsid w:val="001650E6"/>
    <w:rsid w:val="0016538A"/>
    <w:rsid w:val="001654C6"/>
    <w:rsid w:val="00165D8F"/>
    <w:rsid w:val="00166C85"/>
    <w:rsid w:val="00166D3C"/>
    <w:rsid w:val="00167289"/>
    <w:rsid w:val="00167583"/>
    <w:rsid w:val="001676B0"/>
    <w:rsid w:val="001677B7"/>
    <w:rsid w:val="0016780F"/>
    <w:rsid w:val="00167F9B"/>
    <w:rsid w:val="00170003"/>
    <w:rsid w:val="001703B6"/>
    <w:rsid w:val="0017058F"/>
    <w:rsid w:val="001705D3"/>
    <w:rsid w:val="00170868"/>
    <w:rsid w:val="001710D5"/>
    <w:rsid w:val="001717B6"/>
    <w:rsid w:val="001717C5"/>
    <w:rsid w:val="001721D0"/>
    <w:rsid w:val="00172300"/>
    <w:rsid w:val="00172987"/>
    <w:rsid w:val="001731C2"/>
    <w:rsid w:val="001731DF"/>
    <w:rsid w:val="00173206"/>
    <w:rsid w:val="001732F6"/>
    <w:rsid w:val="00174636"/>
    <w:rsid w:val="00174659"/>
    <w:rsid w:val="00174CDB"/>
    <w:rsid w:val="00174E03"/>
    <w:rsid w:val="00174FDE"/>
    <w:rsid w:val="00175770"/>
    <w:rsid w:val="00175BCF"/>
    <w:rsid w:val="00176079"/>
    <w:rsid w:val="001775E1"/>
    <w:rsid w:val="0017760F"/>
    <w:rsid w:val="00177A22"/>
    <w:rsid w:val="00177B1A"/>
    <w:rsid w:val="00177E72"/>
    <w:rsid w:val="0018020D"/>
    <w:rsid w:val="00180B52"/>
    <w:rsid w:val="001811A7"/>
    <w:rsid w:val="001815B9"/>
    <w:rsid w:val="001816CC"/>
    <w:rsid w:val="0018173C"/>
    <w:rsid w:val="00181EC6"/>
    <w:rsid w:val="00181ED5"/>
    <w:rsid w:val="00181F3E"/>
    <w:rsid w:val="001828FE"/>
    <w:rsid w:val="00182934"/>
    <w:rsid w:val="00182997"/>
    <w:rsid w:val="00182A67"/>
    <w:rsid w:val="00182B9D"/>
    <w:rsid w:val="00182BC3"/>
    <w:rsid w:val="00182D0F"/>
    <w:rsid w:val="00182F45"/>
    <w:rsid w:val="001837B4"/>
    <w:rsid w:val="00183ED6"/>
    <w:rsid w:val="00184107"/>
    <w:rsid w:val="00184273"/>
    <w:rsid w:val="00185660"/>
    <w:rsid w:val="00185685"/>
    <w:rsid w:val="001856E8"/>
    <w:rsid w:val="001859E3"/>
    <w:rsid w:val="00186BE9"/>
    <w:rsid w:val="00186CCC"/>
    <w:rsid w:val="0018714C"/>
    <w:rsid w:val="00187434"/>
    <w:rsid w:val="001874B4"/>
    <w:rsid w:val="00187A6D"/>
    <w:rsid w:val="00187C57"/>
    <w:rsid w:val="00187D38"/>
    <w:rsid w:val="00190BE2"/>
    <w:rsid w:val="00190DAD"/>
    <w:rsid w:val="001910D5"/>
    <w:rsid w:val="00191520"/>
    <w:rsid w:val="00191656"/>
    <w:rsid w:val="00191730"/>
    <w:rsid w:val="001919F6"/>
    <w:rsid w:val="00191AFB"/>
    <w:rsid w:val="00191E9A"/>
    <w:rsid w:val="001922BC"/>
    <w:rsid w:val="001927E9"/>
    <w:rsid w:val="001928E9"/>
    <w:rsid w:val="00192A5D"/>
    <w:rsid w:val="00192EEF"/>
    <w:rsid w:val="00193888"/>
    <w:rsid w:val="0019392C"/>
    <w:rsid w:val="00193A98"/>
    <w:rsid w:val="00193E88"/>
    <w:rsid w:val="00193EDF"/>
    <w:rsid w:val="001942CD"/>
    <w:rsid w:val="00194330"/>
    <w:rsid w:val="00194689"/>
    <w:rsid w:val="0019486C"/>
    <w:rsid w:val="001948FE"/>
    <w:rsid w:val="00194A19"/>
    <w:rsid w:val="00194CBB"/>
    <w:rsid w:val="001957F3"/>
    <w:rsid w:val="00195A64"/>
    <w:rsid w:val="00195B05"/>
    <w:rsid w:val="001963E5"/>
    <w:rsid w:val="00196E78"/>
    <w:rsid w:val="0019707A"/>
    <w:rsid w:val="00197658"/>
    <w:rsid w:val="00197700"/>
    <w:rsid w:val="00197A20"/>
    <w:rsid w:val="001A0A60"/>
    <w:rsid w:val="001A0B3E"/>
    <w:rsid w:val="001A0F03"/>
    <w:rsid w:val="001A101C"/>
    <w:rsid w:val="001A132B"/>
    <w:rsid w:val="001A15FB"/>
    <w:rsid w:val="001A16BC"/>
    <w:rsid w:val="001A1A81"/>
    <w:rsid w:val="001A1B57"/>
    <w:rsid w:val="001A20BF"/>
    <w:rsid w:val="001A2835"/>
    <w:rsid w:val="001A2FCB"/>
    <w:rsid w:val="001A31F4"/>
    <w:rsid w:val="001A392A"/>
    <w:rsid w:val="001A3B28"/>
    <w:rsid w:val="001A3FAA"/>
    <w:rsid w:val="001A41C7"/>
    <w:rsid w:val="001A43BE"/>
    <w:rsid w:val="001A4539"/>
    <w:rsid w:val="001A49CB"/>
    <w:rsid w:val="001A49FC"/>
    <w:rsid w:val="001A4DB9"/>
    <w:rsid w:val="001A54FD"/>
    <w:rsid w:val="001A594D"/>
    <w:rsid w:val="001A5C26"/>
    <w:rsid w:val="001A6393"/>
    <w:rsid w:val="001A66BD"/>
    <w:rsid w:val="001A6B49"/>
    <w:rsid w:val="001A718C"/>
    <w:rsid w:val="001A776C"/>
    <w:rsid w:val="001A7C41"/>
    <w:rsid w:val="001A7D42"/>
    <w:rsid w:val="001A7FDB"/>
    <w:rsid w:val="001B06E7"/>
    <w:rsid w:val="001B0C1A"/>
    <w:rsid w:val="001B14D2"/>
    <w:rsid w:val="001B21DB"/>
    <w:rsid w:val="001B28C5"/>
    <w:rsid w:val="001B3061"/>
    <w:rsid w:val="001B3257"/>
    <w:rsid w:val="001B336D"/>
    <w:rsid w:val="001B36A4"/>
    <w:rsid w:val="001B3EA5"/>
    <w:rsid w:val="001B3FF1"/>
    <w:rsid w:val="001B49F5"/>
    <w:rsid w:val="001B539F"/>
    <w:rsid w:val="001B5C1C"/>
    <w:rsid w:val="001B5C2F"/>
    <w:rsid w:val="001B5CBA"/>
    <w:rsid w:val="001B628C"/>
    <w:rsid w:val="001B67A8"/>
    <w:rsid w:val="001B681C"/>
    <w:rsid w:val="001B68D3"/>
    <w:rsid w:val="001B6BD1"/>
    <w:rsid w:val="001B6EB6"/>
    <w:rsid w:val="001B6EF5"/>
    <w:rsid w:val="001B73A5"/>
    <w:rsid w:val="001B79EC"/>
    <w:rsid w:val="001B7C26"/>
    <w:rsid w:val="001C02FD"/>
    <w:rsid w:val="001C05AC"/>
    <w:rsid w:val="001C0CBF"/>
    <w:rsid w:val="001C1E00"/>
    <w:rsid w:val="001C20AF"/>
    <w:rsid w:val="001C20CC"/>
    <w:rsid w:val="001C23AA"/>
    <w:rsid w:val="001C2B66"/>
    <w:rsid w:val="001C2F3C"/>
    <w:rsid w:val="001C2F54"/>
    <w:rsid w:val="001C3060"/>
    <w:rsid w:val="001C3445"/>
    <w:rsid w:val="001C3507"/>
    <w:rsid w:val="001C382B"/>
    <w:rsid w:val="001C3F30"/>
    <w:rsid w:val="001C4358"/>
    <w:rsid w:val="001C4A55"/>
    <w:rsid w:val="001C4B74"/>
    <w:rsid w:val="001C4C72"/>
    <w:rsid w:val="001C4E16"/>
    <w:rsid w:val="001C5389"/>
    <w:rsid w:val="001C5751"/>
    <w:rsid w:val="001C590F"/>
    <w:rsid w:val="001C5955"/>
    <w:rsid w:val="001C5F97"/>
    <w:rsid w:val="001C6A40"/>
    <w:rsid w:val="001C6F1C"/>
    <w:rsid w:val="001C7289"/>
    <w:rsid w:val="001C73C5"/>
    <w:rsid w:val="001C7511"/>
    <w:rsid w:val="001C7526"/>
    <w:rsid w:val="001C7579"/>
    <w:rsid w:val="001D0181"/>
    <w:rsid w:val="001D044A"/>
    <w:rsid w:val="001D092F"/>
    <w:rsid w:val="001D09CA"/>
    <w:rsid w:val="001D1291"/>
    <w:rsid w:val="001D136B"/>
    <w:rsid w:val="001D1620"/>
    <w:rsid w:val="001D16F6"/>
    <w:rsid w:val="001D1762"/>
    <w:rsid w:val="001D1769"/>
    <w:rsid w:val="001D1C04"/>
    <w:rsid w:val="001D2016"/>
    <w:rsid w:val="001D20EC"/>
    <w:rsid w:val="001D2A3D"/>
    <w:rsid w:val="001D337A"/>
    <w:rsid w:val="001D3395"/>
    <w:rsid w:val="001D3413"/>
    <w:rsid w:val="001D36CA"/>
    <w:rsid w:val="001D38D2"/>
    <w:rsid w:val="001D39ED"/>
    <w:rsid w:val="001D3AD0"/>
    <w:rsid w:val="001D3B11"/>
    <w:rsid w:val="001D3CB6"/>
    <w:rsid w:val="001D3CF0"/>
    <w:rsid w:val="001D3D0D"/>
    <w:rsid w:val="001D3D3E"/>
    <w:rsid w:val="001D3E69"/>
    <w:rsid w:val="001D4592"/>
    <w:rsid w:val="001D45B9"/>
    <w:rsid w:val="001D4692"/>
    <w:rsid w:val="001D483B"/>
    <w:rsid w:val="001D49C1"/>
    <w:rsid w:val="001D4B04"/>
    <w:rsid w:val="001D4C38"/>
    <w:rsid w:val="001D4DC2"/>
    <w:rsid w:val="001D5101"/>
    <w:rsid w:val="001D523E"/>
    <w:rsid w:val="001D5326"/>
    <w:rsid w:val="001D5972"/>
    <w:rsid w:val="001D683F"/>
    <w:rsid w:val="001D6A00"/>
    <w:rsid w:val="001D6E2D"/>
    <w:rsid w:val="001D6EB1"/>
    <w:rsid w:val="001D6FB6"/>
    <w:rsid w:val="001D7A8F"/>
    <w:rsid w:val="001D7D53"/>
    <w:rsid w:val="001E01E8"/>
    <w:rsid w:val="001E03AD"/>
    <w:rsid w:val="001E03DD"/>
    <w:rsid w:val="001E0629"/>
    <w:rsid w:val="001E15A7"/>
    <w:rsid w:val="001E18E5"/>
    <w:rsid w:val="001E2413"/>
    <w:rsid w:val="001E24E4"/>
    <w:rsid w:val="001E2C93"/>
    <w:rsid w:val="001E3743"/>
    <w:rsid w:val="001E3766"/>
    <w:rsid w:val="001E38C7"/>
    <w:rsid w:val="001E3D69"/>
    <w:rsid w:val="001E4B4C"/>
    <w:rsid w:val="001E5CBD"/>
    <w:rsid w:val="001E649E"/>
    <w:rsid w:val="001E6674"/>
    <w:rsid w:val="001E69CF"/>
    <w:rsid w:val="001E6B76"/>
    <w:rsid w:val="001E6C01"/>
    <w:rsid w:val="001E7281"/>
    <w:rsid w:val="001E73E5"/>
    <w:rsid w:val="001E7BEA"/>
    <w:rsid w:val="001E7CB9"/>
    <w:rsid w:val="001E7D48"/>
    <w:rsid w:val="001F03C3"/>
    <w:rsid w:val="001F091C"/>
    <w:rsid w:val="001F0FE8"/>
    <w:rsid w:val="001F10EC"/>
    <w:rsid w:val="001F11D8"/>
    <w:rsid w:val="001F1273"/>
    <w:rsid w:val="001F155D"/>
    <w:rsid w:val="001F1B9E"/>
    <w:rsid w:val="001F1F32"/>
    <w:rsid w:val="001F2585"/>
    <w:rsid w:val="001F29AD"/>
    <w:rsid w:val="001F2CF6"/>
    <w:rsid w:val="001F2E0D"/>
    <w:rsid w:val="001F3512"/>
    <w:rsid w:val="001F3E3E"/>
    <w:rsid w:val="001F3FED"/>
    <w:rsid w:val="001F4525"/>
    <w:rsid w:val="001F4A7E"/>
    <w:rsid w:val="001F5AAB"/>
    <w:rsid w:val="001F5C0D"/>
    <w:rsid w:val="001F5F6E"/>
    <w:rsid w:val="001F6216"/>
    <w:rsid w:val="001F6B7A"/>
    <w:rsid w:val="001F6EEE"/>
    <w:rsid w:val="001F6F3E"/>
    <w:rsid w:val="001F7159"/>
    <w:rsid w:val="001F721A"/>
    <w:rsid w:val="001F7260"/>
    <w:rsid w:val="001F79C8"/>
    <w:rsid w:val="001F7BEB"/>
    <w:rsid w:val="002000C0"/>
    <w:rsid w:val="00200B5C"/>
    <w:rsid w:val="00200C11"/>
    <w:rsid w:val="002010F0"/>
    <w:rsid w:val="00201D8B"/>
    <w:rsid w:val="00201E03"/>
    <w:rsid w:val="00201F71"/>
    <w:rsid w:val="00202296"/>
    <w:rsid w:val="002022B9"/>
    <w:rsid w:val="002023C9"/>
    <w:rsid w:val="002023D4"/>
    <w:rsid w:val="00202887"/>
    <w:rsid w:val="00202A6B"/>
    <w:rsid w:val="00202D20"/>
    <w:rsid w:val="00202E8F"/>
    <w:rsid w:val="002031B8"/>
    <w:rsid w:val="002035BC"/>
    <w:rsid w:val="002037A4"/>
    <w:rsid w:val="00204164"/>
    <w:rsid w:val="0020456D"/>
    <w:rsid w:val="0020461F"/>
    <w:rsid w:val="002046FE"/>
    <w:rsid w:val="002049AE"/>
    <w:rsid w:val="002049B1"/>
    <w:rsid w:val="00204C01"/>
    <w:rsid w:val="00204C81"/>
    <w:rsid w:val="00204D21"/>
    <w:rsid w:val="00205241"/>
    <w:rsid w:val="002060CD"/>
    <w:rsid w:val="00206189"/>
    <w:rsid w:val="002061A9"/>
    <w:rsid w:val="002061CA"/>
    <w:rsid w:val="00206303"/>
    <w:rsid w:val="00206695"/>
    <w:rsid w:val="0020721B"/>
    <w:rsid w:val="002072CB"/>
    <w:rsid w:val="00207670"/>
    <w:rsid w:val="00207EC3"/>
    <w:rsid w:val="0021060E"/>
    <w:rsid w:val="002107C9"/>
    <w:rsid w:val="00210D4B"/>
    <w:rsid w:val="00210FF0"/>
    <w:rsid w:val="00211411"/>
    <w:rsid w:val="00211483"/>
    <w:rsid w:val="00211818"/>
    <w:rsid w:val="00211948"/>
    <w:rsid w:val="00211968"/>
    <w:rsid w:val="0021248D"/>
    <w:rsid w:val="0021281D"/>
    <w:rsid w:val="00212EDC"/>
    <w:rsid w:val="002132F2"/>
    <w:rsid w:val="00213663"/>
    <w:rsid w:val="002139E7"/>
    <w:rsid w:val="002140AF"/>
    <w:rsid w:val="002143C2"/>
    <w:rsid w:val="002145D9"/>
    <w:rsid w:val="002146EB"/>
    <w:rsid w:val="00214C0E"/>
    <w:rsid w:val="00214C5E"/>
    <w:rsid w:val="00214D0D"/>
    <w:rsid w:val="00214D7D"/>
    <w:rsid w:val="0021506A"/>
    <w:rsid w:val="002151AE"/>
    <w:rsid w:val="002154D1"/>
    <w:rsid w:val="002156B6"/>
    <w:rsid w:val="00215858"/>
    <w:rsid w:val="00215AD7"/>
    <w:rsid w:val="00216042"/>
    <w:rsid w:val="002166EE"/>
    <w:rsid w:val="00216786"/>
    <w:rsid w:val="00217038"/>
    <w:rsid w:val="00217881"/>
    <w:rsid w:val="0021788F"/>
    <w:rsid w:val="00217A73"/>
    <w:rsid w:val="0022045A"/>
    <w:rsid w:val="00220724"/>
    <w:rsid w:val="00220814"/>
    <w:rsid w:val="002209A5"/>
    <w:rsid w:val="00220D3F"/>
    <w:rsid w:val="00220FA4"/>
    <w:rsid w:val="00221010"/>
    <w:rsid w:val="002213DD"/>
    <w:rsid w:val="0022188B"/>
    <w:rsid w:val="002224CD"/>
    <w:rsid w:val="00222733"/>
    <w:rsid w:val="00222AC5"/>
    <w:rsid w:val="00222CB3"/>
    <w:rsid w:val="0022363D"/>
    <w:rsid w:val="00223D95"/>
    <w:rsid w:val="0022423F"/>
    <w:rsid w:val="002243C7"/>
    <w:rsid w:val="0022600A"/>
    <w:rsid w:val="002264D7"/>
    <w:rsid w:val="002268EE"/>
    <w:rsid w:val="00226C3A"/>
    <w:rsid w:val="00227541"/>
    <w:rsid w:val="0022776C"/>
    <w:rsid w:val="002278C4"/>
    <w:rsid w:val="0022797B"/>
    <w:rsid w:val="00227D6B"/>
    <w:rsid w:val="002302CC"/>
    <w:rsid w:val="002303D9"/>
    <w:rsid w:val="00230516"/>
    <w:rsid w:val="002306D5"/>
    <w:rsid w:val="00230CDB"/>
    <w:rsid w:val="00230F60"/>
    <w:rsid w:val="00231185"/>
    <w:rsid w:val="00231660"/>
    <w:rsid w:val="00231AAC"/>
    <w:rsid w:val="00231D10"/>
    <w:rsid w:val="0023251C"/>
    <w:rsid w:val="00232681"/>
    <w:rsid w:val="00232C63"/>
    <w:rsid w:val="00232CC0"/>
    <w:rsid w:val="00232F11"/>
    <w:rsid w:val="00233A32"/>
    <w:rsid w:val="00234522"/>
    <w:rsid w:val="0023467B"/>
    <w:rsid w:val="00234F26"/>
    <w:rsid w:val="00234F4B"/>
    <w:rsid w:val="00235A47"/>
    <w:rsid w:val="00235CE5"/>
    <w:rsid w:val="00235D43"/>
    <w:rsid w:val="002363B2"/>
    <w:rsid w:val="002366CE"/>
    <w:rsid w:val="00236C45"/>
    <w:rsid w:val="00236FC8"/>
    <w:rsid w:val="002378CF"/>
    <w:rsid w:val="00237977"/>
    <w:rsid w:val="00237B0E"/>
    <w:rsid w:val="0024016C"/>
    <w:rsid w:val="00240477"/>
    <w:rsid w:val="002405B1"/>
    <w:rsid w:val="00240E17"/>
    <w:rsid w:val="00240EA5"/>
    <w:rsid w:val="0024147F"/>
    <w:rsid w:val="0024161C"/>
    <w:rsid w:val="0024199E"/>
    <w:rsid w:val="00241DCA"/>
    <w:rsid w:val="00241F8E"/>
    <w:rsid w:val="0024221C"/>
    <w:rsid w:val="00243343"/>
    <w:rsid w:val="00243385"/>
    <w:rsid w:val="00243C91"/>
    <w:rsid w:val="0024419E"/>
    <w:rsid w:val="002441D0"/>
    <w:rsid w:val="0024435D"/>
    <w:rsid w:val="00244D77"/>
    <w:rsid w:val="00244F93"/>
    <w:rsid w:val="002450A7"/>
    <w:rsid w:val="00245150"/>
    <w:rsid w:val="00245684"/>
    <w:rsid w:val="00245C51"/>
    <w:rsid w:val="00245CC7"/>
    <w:rsid w:val="00245E0F"/>
    <w:rsid w:val="00245EAE"/>
    <w:rsid w:val="002461B2"/>
    <w:rsid w:val="00246401"/>
    <w:rsid w:val="0024693E"/>
    <w:rsid w:val="00246C95"/>
    <w:rsid w:val="00247654"/>
    <w:rsid w:val="002500CE"/>
    <w:rsid w:val="00250417"/>
    <w:rsid w:val="002509FC"/>
    <w:rsid w:val="00250BFF"/>
    <w:rsid w:val="00250E8D"/>
    <w:rsid w:val="00250EA0"/>
    <w:rsid w:val="002511C0"/>
    <w:rsid w:val="002513DD"/>
    <w:rsid w:val="00251AE2"/>
    <w:rsid w:val="00251B0F"/>
    <w:rsid w:val="00251FA6"/>
    <w:rsid w:val="00251FFA"/>
    <w:rsid w:val="002520CF"/>
    <w:rsid w:val="002521BF"/>
    <w:rsid w:val="00252712"/>
    <w:rsid w:val="00252838"/>
    <w:rsid w:val="00252C47"/>
    <w:rsid w:val="00252DD6"/>
    <w:rsid w:val="00253B47"/>
    <w:rsid w:val="00253FD9"/>
    <w:rsid w:val="002544EF"/>
    <w:rsid w:val="00254BE4"/>
    <w:rsid w:val="00254E1A"/>
    <w:rsid w:val="002550CE"/>
    <w:rsid w:val="0025518A"/>
    <w:rsid w:val="00255A37"/>
    <w:rsid w:val="00255CF4"/>
    <w:rsid w:val="00256624"/>
    <w:rsid w:val="00256931"/>
    <w:rsid w:val="00256BEC"/>
    <w:rsid w:val="002570E3"/>
    <w:rsid w:val="00257357"/>
    <w:rsid w:val="00257593"/>
    <w:rsid w:val="00257F2B"/>
    <w:rsid w:val="00260255"/>
    <w:rsid w:val="002602BC"/>
    <w:rsid w:val="00260410"/>
    <w:rsid w:val="00260901"/>
    <w:rsid w:val="00260BCC"/>
    <w:rsid w:val="002613B0"/>
    <w:rsid w:val="00261481"/>
    <w:rsid w:val="002614C8"/>
    <w:rsid w:val="002614E2"/>
    <w:rsid w:val="00261872"/>
    <w:rsid w:val="00261BB0"/>
    <w:rsid w:val="002622ED"/>
    <w:rsid w:val="00262774"/>
    <w:rsid w:val="002634A9"/>
    <w:rsid w:val="00263911"/>
    <w:rsid w:val="00263ACF"/>
    <w:rsid w:val="002643E8"/>
    <w:rsid w:val="002644C7"/>
    <w:rsid w:val="002645D0"/>
    <w:rsid w:val="00264603"/>
    <w:rsid w:val="00264A68"/>
    <w:rsid w:val="00264C94"/>
    <w:rsid w:val="0026504F"/>
    <w:rsid w:val="002650BE"/>
    <w:rsid w:val="00265631"/>
    <w:rsid w:val="00265F76"/>
    <w:rsid w:val="0026645D"/>
    <w:rsid w:val="002666DF"/>
    <w:rsid w:val="0026693E"/>
    <w:rsid w:val="00266BEA"/>
    <w:rsid w:val="00266CAE"/>
    <w:rsid w:val="00270110"/>
    <w:rsid w:val="0027015B"/>
    <w:rsid w:val="0027083F"/>
    <w:rsid w:val="00270A3A"/>
    <w:rsid w:val="00270CB7"/>
    <w:rsid w:val="00270E3E"/>
    <w:rsid w:val="002714B4"/>
    <w:rsid w:val="002715E0"/>
    <w:rsid w:val="00271EC9"/>
    <w:rsid w:val="002726DB"/>
    <w:rsid w:val="002728DC"/>
    <w:rsid w:val="00273265"/>
    <w:rsid w:val="0027350E"/>
    <w:rsid w:val="0027407E"/>
    <w:rsid w:val="0027477E"/>
    <w:rsid w:val="002747B8"/>
    <w:rsid w:val="0027512A"/>
    <w:rsid w:val="0027588B"/>
    <w:rsid w:val="00275897"/>
    <w:rsid w:val="00275B04"/>
    <w:rsid w:val="0027643F"/>
    <w:rsid w:val="0027696D"/>
    <w:rsid w:val="00276DFA"/>
    <w:rsid w:val="00276F3A"/>
    <w:rsid w:val="0027744F"/>
    <w:rsid w:val="002774AF"/>
    <w:rsid w:val="0027771C"/>
    <w:rsid w:val="002777FD"/>
    <w:rsid w:val="0027781C"/>
    <w:rsid w:val="002779CA"/>
    <w:rsid w:val="00277BC6"/>
    <w:rsid w:val="00277CE5"/>
    <w:rsid w:val="00277FA1"/>
    <w:rsid w:val="00280415"/>
    <w:rsid w:val="00281108"/>
    <w:rsid w:val="00281269"/>
    <w:rsid w:val="00281332"/>
    <w:rsid w:val="00281B59"/>
    <w:rsid w:val="00281EE7"/>
    <w:rsid w:val="002828C6"/>
    <w:rsid w:val="002833A0"/>
    <w:rsid w:val="002833AC"/>
    <w:rsid w:val="00283584"/>
    <w:rsid w:val="002836EA"/>
    <w:rsid w:val="00284FBB"/>
    <w:rsid w:val="00285746"/>
    <w:rsid w:val="0028574F"/>
    <w:rsid w:val="002858E3"/>
    <w:rsid w:val="00285AB3"/>
    <w:rsid w:val="0028644F"/>
    <w:rsid w:val="0028696B"/>
    <w:rsid w:val="00286E16"/>
    <w:rsid w:val="00287200"/>
    <w:rsid w:val="00287368"/>
    <w:rsid w:val="0028739A"/>
    <w:rsid w:val="002873E9"/>
    <w:rsid w:val="00287D16"/>
    <w:rsid w:val="00287EC6"/>
    <w:rsid w:val="002900A4"/>
    <w:rsid w:val="00290382"/>
    <w:rsid w:val="00290529"/>
    <w:rsid w:val="002906B8"/>
    <w:rsid w:val="002918AA"/>
    <w:rsid w:val="00291B13"/>
    <w:rsid w:val="00291B7C"/>
    <w:rsid w:val="00291CE5"/>
    <w:rsid w:val="00291DED"/>
    <w:rsid w:val="00292697"/>
    <w:rsid w:val="002933A9"/>
    <w:rsid w:val="00293A47"/>
    <w:rsid w:val="00293D60"/>
    <w:rsid w:val="00293E9A"/>
    <w:rsid w:val="00294585"/>
    <w:rsid w:val="00294B52"/>
    <w:rsid w:val="00294EAB"/>
    <w:rsid w:val="002954A7"/>
    <w:rsid w:val="002957B2"/>
    <w:rsid w:val="00295981"/>
    <w:rsid w:val="00295C5C"/>
    <w:rsid w:val="00295CCE"/>
    <w:rsid w:val="0029756E"/>
    <w:rsid w:val="002A01D7"/>
    <w:rsid w:val="002A05EF"/>
    <w:rsid w:val="002A0724"/>
    <w:rsid w:val="002A0E89"/>
    <w:rsid w:val="002A146A"/>
    <w:rsid w:val="002A1632"/>
    <w:rsid w:val="002A18ED"/>
    <w:rsid w:val="002A1A34"/>
    <w:rsid w:val="002A203A"/>
    <w:rsid w:val="002A28E4"/>
    <w:rsid w:val="002A2CD9"/>
    <w:rsid w:val="002A357D"/>
    <w:rsid w:val="002A4D60"/>
    <w:rsid w:val="002A4D72"/>
    <w:rsid w:val="002A4EF4"/>
    <w:rsid w:val="002A505F"/>
    <w:rsid w:val="002A648C"/>
    <w:rsid w:val="002A6E28"/>
    <w:rsid w:val="002A700E"/>
    <w:rsid w:val="002A705C"/>
    <w:rsid w:val="002A747B"/>
    <w:rsid w:val="002A7737"/>
    <w:rsid w:val="002A79AE"/>
    <w:rsid w:val="002A7C98"/>
    <w:rsid w:val="002A7E73"/>
    <w:rsid w:val="002A7EF7"/>
    <w:rsid w:val="002A7FA9"/>
    <w:rsid w:val="002B076A"/>
    <w:rsid w:val="002B0F7D"/>
    <w:rsid w:val="002B13B9"/>
    <w:rsid w:val="002B1513"/>
    <w:rsid w:val="002B17BD"/>
    <w:rsid w:val="002B20BE"/>
    <w:rsid w:val="002B22EC"/>
    <w:rsid w:val="002B28B1"/>
    <w:rsid w:val="002B2C9A"/>
    <w:rsid w:val="002B2E72"/>
    <w:rsid w:val="002B2EE2"/>
    <w:rsid w:val="002B2F7D"/>
    <w:rsid w:val="002B40B5"/>
    <w:rsid w:val="002B4875"/>
    <w:rsid w:val="002B4C75"/>
    <w:rsid w:val="002B5524"/>
    <w:rsid w:val="002B56C0"/>
    <w:rsid w:val="002B594F"/>
    <w:rsid w:val="002B599B"/>
    <w:rsid w:val="002B5DD7"/>
    <w:rsid w:val="002B5EBD"/>
    <w:rsid w:val="002B601F"/>
    <w:rsid w:val="002B63DE"/>
    <w:rsid w:val="002B65B4"/>
    <w:rsid w:val="002B699E"/>
    <w:rsid w:val="002B78CD"/>
    <w:rsid w:val="002B7A13"/>
    <w:rsid w:val="002B7A21"/>
    <w:rsid w:val="002C0194"/>
    <w:rsid w:val="002C0B14"/>
    <w:rsid w:val="002C103E"/>
    <w:rsid w:val="002C18AF"/>
    <w:rsid w:val="002C1CBA"/>
    <w:rsid w:val="002C2286"/>
    <w:rsid w:val="002C2CF5"/>
    <w:rsid w:val="002C30C4"/>
    <w:rsid w:val="002C31A7"/>
    <w:rsid w:val="002C3381"/>
    <w:rsid w:val="002C33CF"/>
    <w:rsid w:val="002C356A"/>
    <w:rsid w:val="002C364C"/>
    <w:rsid w:val="002C3A55"/>
    <w:rsid w:val="002C415A"/>
    <w:rsid w:val="002C43D4"/>
    <w:rsid w:val="002C4525"/>
    <w:rsid w:val="002C45B7"/>
    <w:rsid w:val="002C4654"/>
    <w:rsid w:val="002C4C7F"/>
    <w:rsid w:val="002C4CA4"/>
    <w:rsid w:val="002C4CB9"/>
    <w:rsid w:val="002C5188"/>
    <w:rsid w:val="002C5AE3"/>
    <w:rsid w:val="002C68E2"/>
    <w:rsid w:val="002C6D0B"/>
    <w:rsid w:val="002C70CB"/>
    <w:rsid w:val="002C7963"/>
    <w:rsid w:val="002C7B78"/>
    <w:rsid w:val="002D043E"/>
    <w:rsid w:val="002D05A1"/>
    <w:rsid w:val="002D2D75"/>
    <w:rsid w:val="002D2E15"/>
    <w:rsid w:val="002D3085"/>
    <w:rsid w:val="002D33CA"/>
    <w:rsid w:val="002D3424"/>
    <w:rsid w:val="002D3D87"/>
    <w:rsid w:val="002D3E1E"/>
    <w:rsid w:val="002D3EE8"/>
    <w:rsid w:val="002D410F"/>
    <w:rsid w:val="002D41E4"/>
    <w:rsid w:val="002D4637"/>
    <w:rsid w:val="002D4A68"/>
    <w:rsid w:val="002D4F00"/>
    <w:rsid w:val="002D500A"/>
    <w:rsid w:val="002D5435"/>
    <w:rsid w:val="002D547A"/>
    <w:rsid w:val="002D5C0C"/>
    <w:rsid w:val="002D5D88"/>
    <w:rsid w:val="002D5F75"/>
    <w:rsid w:val="002D61CB"/>
    <w:rsid w:val="002D64FC"/>
    <w:rsid w:val="002D6521"/>
    <w:rsid w:val="002D67E7"/>
    <w:rsid w:val="002D72BA"/>
    <w:rsid w:val="002D755B"/>
    <w:rsid w:val="002D7C0E"/>
    <w:rsid w:val="002D7F0C"/>
    <w:rsid w:val="002E05FE"/>
    <w:rsid w:val="002E09DB"/>
    <w:rsid w:val="002E0ABE"/>
    <w:rsid w:val="002E1003"/>
    <w:rsid w:val="002E1197"/>
    <w:rsid w:val="002E149C"/>
    <w:rsid w:val="002E15B3"/>
    <w:rsid w:val="002E1636"/>
    <w:rsid w:val="002E189E"/>
    <w:rsid w:val="002E198E"/>
    <w:rsid w:val="002E1A16"/>
    <w:rsid w:val="002E1A7E"/>
    <w:rsid w:val="002E1B76"/>
    <w:rsid w:val="002E1D6C"/>
    <w:rsid w:val="002E2044"/>
    <w:rsid w:val="002E2230"/>
    <w:rsid w:val="002E2474"/>
    <w:rsid w:val="002E271E"/>
    <w:rsid w:val="002E279C"/>
    <w:rsid w:val="002E2C94"/>
    <w:rsid w:val="002E2EBF"/>
    <w:rsid w:val="002E320B"/>
    <w:rsid w:val="002E3229"/>
    <w:rsid w:val="002E38F1"/>
    <w:rsid w:val="002E39CF"/>
    <w:rsid w:val="002E3D0E"/>
    <w:rsid w:val="002E42B0"/>
    <w:rsid w:val="002E4537"/>
    <w:rsid w:val="002E4C77"/>
    <w:rsid w:val="002E5159"/>
    <w:rsid w:val="002E567A"/>
    <w:rsid w:val="002E5720"/>
    <w:rsid w:val="002E5923"/>
    <w:rsid w:val="002E5B57"/>
    <w:rsid w:val="002E63E5"/>
    <w:rsid w:val="002E641E"/>
    <w:rsid w:val="002E6C3A"/>
    <w:rsid w:val="002E6E0E"/>
    <w:rsid w:val="002E6E25"/>
    <w:rsid w:val="002E6F27"/>
    <w:rsid w:val="002E7272"/>
    <w:rsid w:val="002E7337"/>
    <w:rsid w:val="002E7C34"/>
    <w:rsid w:val="002E7FB6"/>
    <w:rsid w:val="002F0058"/>
    <w:rsid w:val="002F07BB"/>
    <w:rsid w:val="002F110A"/>
    <w:rsid w:val="002F352C"/>
    <w:rsid w:val="002F38D6"/>
    <w:rsid w:val="002F4774"/>
    <w:rsid w:val="002F47AF"/>
    <w:rsid w:val="002F485F"/>
    <w:rsid w:val="002F57EB"/>
    <w:rsid w:val="002F5956"/>
    <w:rsid w:val="002F62E9"/>
    <w:rsid w:val="002F6369"/>
    <w:rsid w:val="002F645B"/>
    <w:rsid w:val="002F6525"/>
    <w:rsid w:val="002F6ADF"/>
    <w:rsid w:val="002F713A"/>
    <w:rsid w:val="002F721B"/>
    <w:rsid w:val="002F7452"/>
    <w:rsid w:val="002F75C1"/>
    <w:rsid w:val="002F7954"/>
    <w:rsid w:val="002F7F66"/>
    <w:rsid w:val="003002E8"/>
    <w:rsid w:val="003004A7"/>
    <w:rsid w:val="00300551"/>
    <w:rsid w:val="003009F4"/>
    <w:rsid w:val="003012A3"/>
    <w:rsid w:val="00301302"/>
    <w:rsid w:val="003015C2"/>
    <w:rsid w:val="0030183F"/>
    <w:rsid w:val="00301BE7"/>
    <w:rsid w:val="00301EF1"/>
    <w:rsid w:val="00302003"/>
    <w:rsid w:val="003021B6"/>
    <w:rsid w:val="00302570"/>
    <w:rsid w:val="0030276D"/>
    <w:rsid w:val="003027F0"/>
    <w:rsid w:val="00303304"/>
    <w:rsid w:val="0030348D"/>
    <w:rsid w:val="003035F8"/>
    <w:rsid w:val="0030368C"/>
    <w:rsid w:val="00303AFC"/>
    <w:rsid w:val="0030408C"/>
    <w:rsid w:val="003042AA"/>
    <w:rsid w:val="00304F47"/>
    <w:rsid w:val="0030536D"/>
    <w:rsid w:val="003065C2"/>
    <w:rsid w:val="003071CE"/>
    <w:rsid w:val="0030743B"/>
    <w:rsid w:val="00307C66"/>
    <w:rsid w:val="00307EA9"/>
    <w:rsid w:val="00307FAA"/>
    <w:rsid w:val="00310213"/>
    <w:rsid w:val="00310405"/>
    <w:rsid w:val="003109F3"/>
    <w:rsid w:val="00310B3B"/>
    <w:rsid w:val="00310BCB"/>
    <w:rsid w:val="00310DB0"/>
    <w:rsid w:val="00310E4B"/>
    <w:rsid w:val="00310EAF"/>
    <w:rsid w:val="0031105C"/>
    <w:rsid w:val="00311275"/>
    <w:rsid w:val="003112D8"/>
    <w:rsid w:val="00311861"/>
    <w:rsid w:val="00311FCF"/>
    <w:rsid w:val="003120A7"/>
    <w:rsid w:val="00312219"/>
    <w:rsid w:val="00312449"/>
    <w:rsid w:val="00312626"/>
    <w:rsid w:val="00312C5C"/>
    <w:rsid w:val="003134A8"/>
    <w:rsid w:val="003134AF"/>
    <w:rsid w:val="00313D30"/>
    <w:rsid w:val="003142CC"/>
    <w:rsid w:val="00314542"/>
    <w:rsid w:val="00314900"/>
    <w:rsid w:val="00314DD2"/>
    <w:rsid w:val="00314E88"/>
    <w:rsid w:val="003150A0"/>
    <w:rsid w:val="00315233"/>
    <w:rsid w:val="003163DB"/>
    <w:rsid w:val="003164F2"/>
    <w:rsid w:val="00316551"/>
    <w:rsid w:val="003166B8"/>
    <w:rsid w:val="003169D6"/>
    <w:rsid w:val="00317282"/>
    <w:rsid w:val="00320678"/>
    <w:rsid w:val="00320DAC"/>
    <w:rsid w:val="00320F57"/>
    <w:rsid w:val="0032117E"/>
    <w:rsid w:val="00321546"/>
    <w:rsid w:val="003218BB"/>
    <w:rsid w:val="003220E8"/>
    <w:rsid w:val="00322165"/>
    <w:rsid w:val="003223FD"/>
    <w:rsid w:val="00322CA2"/>
    <w:rsid w:val="00324252"/>
    <w:rsid w:val="00324782"/>
    <w:rsid w:val="00324944"/>
    <w:rsid w:val="00324BDB"/>
    <w:rsid w:val="00324E16"/>
    <w:rsid w:val="0032575F"/>
    <w:rsid w:val="00325C70"/>
    <w:rsid w:val="00325E36"/>
    <w:rsid w:val="00325E94"/>
    <w:rsid w:val="00325F2D"/>
    <w:rsid w:val="00325FAD"/>
    <w:rsid w:val="003264D3"/>
    <w:rsid w:val="00326B1A"/>
    <w:rsid w:val="00326B92"/>
    <w:rsid w:val="00326C37"/>
    <w:rsid w:val="0032735A"/>
    <w:rsid w:val="00327EFC"/>
    <w:rsid w:val="00327F40"/>
    <w:rsid w:val="00330115"/>
    <w:rsid w:val="00330164"/>
    <w:rsid w:val="0033062C"/>
    <w:rsid w:val="0033087A"/>
    <w:rsid w:val="003309DF"/>
    <w:rsid w:val="00330ABC"/>
    <w:rsid w:val="00330BAA"/>
    <w:rsid w:val="00330C19"/>
    <w:rsid w:val="00331104"/>
    <w:rsid w:val="003312E0"/>
    <w:rsid w:val="00331A36"/>
    <w:rsid w:val="00331AB8"/>
    <w:rsid w:val="00331AEC"/>
    <w:rsid w:val="00331B1F"/>
    <w:rsid w:val="00331E1A"/>
    <w:rsid w:val="00332013"/>
    <w:rsid w:val="00332117"/>
    <w:rsid w:val="003324AF"/>
    <w:rsid w:val="0033335C"/>
    <w:rsid w:val="0033347F"/>
    <w:rsid w:val="0033360F"/>
    <w:rsid w:val="0033397A"/>
    <w:rsid w:val="00334AA3"/>
    <w:rsid w:val="003351F3"/>
    <w:rsid w:val="0033551B"/>
    <w:rsid w:val="003356C3"/>
    <w:rsid w:val="00335AB0"/>
    <w:rsid w:val="00335D12"/>
    <w:rsid w:val="003360F0"/>
    <w:rsid w:val="00336234"/>
    <w:rsid w:val="00336275"/>
    <w:rsid w:val="00336811"/>
    <w:rsid w:val="00337239"/>
    <w:rsid w:val="00337BE6"/>
    <w:rsid w:val="00340015"/>
    <w:rsid w:val="00341173"/>
    <w:rsid w:val="003412B0"/>
    <w:rsid w:val="00341395"/>
    <w:rsid w:val="00341895"/>
    <w:rsid w:val="00341ABC"/>
    <w:rsid w:val="00341E0F"/>
    <w:rsid w:val="00342183"/>
    <w:rsid w:val="00342D7C"/>
    <w:rsid w:val="003430F4"/>
    <w:rsid w:val="00343533"/>
    <w:rsid w:val="003437F0"/>
    <w:rsid w:val="00343CA1"/>
    <w:rsid w:val="00343E00"/>
    <w:rsid w:val="003445A6"/>
    <w:rsid w:val="00344D28"/>
    <w:rsid w:val="00345030"/>
    <w:rsid w:val="003452BC"/>
    <w:rsid w:val="003453FB"/>
    <w:rsid w:val="00345632"/>
    <w:rsid w:val="003456D7"/>
    <w:rsid w:val="0034599E"/>
    <w:rsid w:val="0034621A"/>
    <w:rsid w:val="00346C77"/>
    <w:rsid w:val="00347F1D"/>
    <w:rsid w:val="00350344"/>
    <w:rsid w:val="00350ADA"/>
    <w:rsid w:val="003510B6"/>
    <w:rsid w:val="003516E9"/>
    <w:rsid w:val="00351EEE"/>
    <w:rsid w:val="0035249C"/>
    <w:rsid w:val="003524AE"/>
    <w:rsid w:val="003527D9"/>
    <w:rsid w:val="00352E23"/>
    <w:rsid w:val="00352F86"/>
    <w:rsid w:val="003537CE"/>
    <w:rsid w:val="00353C55"/>
    <w:rsid w:val="00353D74"/>
    <w:rsid w:val="0035429C"/>
    <w:rsid w:val="00354AEB"/>
    <w:rsid w:val="00354FD0"/>
    <w:rsid w:val="00355183"/>
    <w:rsid w:val="00355F91"/>
    <w:rsid w:val="00355FD4"/>
    <w:rsid w:val="003562A5"/>
    <w:rsid w:val="00356584"/>
    <w:rsid w:val="00356F62"/>
    <w:rsid w:val="003576D2"/>
    <w:rsid w:val="00357782"/>
    <w:rsid w:val="00357C45"/>
    <w:rsid w:val="00357D2F"/>
    <w:rsid w:val="00357D8E"/>
    <w:rsid w:val="00357DAA"/>
    <w:rsid w:val="00360883"/>
    <w:rsid w:val="00360DC1"/>
    <w:rsid w:val="00361F6D"/>
    <w:rsid w:val="003627C6"/>
    <w:rsid w:val="00362993"/>
    <w:rsid w:val="00362B73"/>
    <w:rsid w:val="00362DEE"/>
    <w:rsid w:val="00362EA8"/>
    <w:rsid w:val="00363463"/>
    <w:rsid w:val="00363595"/>
    <w:rsid w:val="00363BAC"/>
    <w:rsid w:val="00363C25"/>
    <w:rsid w:val="00363FD0"/>
    <w:rsid w:val="0036474B"/>
    <w:rsid w:val="003649C6"/>
    <w:rsid w:val="00365298"/>
    <w:rsid w:val="003655B2"/>
    <w:rsid w:val="0036650A"/>
    <w:rsid w:val="00366529"/>
    <w:rsid w:val="00366562"/>
    <w:rsid w:val="00367081"/>
    <w:rsid w:val="0036755E"/>
    <w:rsid w:val="0036776D"/>
    <w:rsid w:val="003678F9"/>
    <w:rsid w:val="00367CF3"/>
    <w:rsid w:val="00367D51"/>
    <w:rsid w:val="00367EB3"/>
    <w:rsid w:val="00370137"/>
    <w:rsid w:val="003707D1"/>
    <w:rsid w:val="00370AE7"/>
    <w:rsid w:val="00370BC7"/>
    <w:rsid w:val="00370DE2"/>
    <w:rsid w:val="00370F2F"/>
    <w:rsid w:val="003710DD"/>
    <w:rsid w:val="00371248"/>
    <w:rsid w:val="00371268"/>
    <w:rsid w:val="00371406"/>
    <w:rsid w:val="0037141D"/>
    <w:rsid w:val="00371512"/>
    <w:rsid w:val="00371DBE"/>
    <w:rsid w:val="0037232E"/>
    <w:rsid w:val="00372435"/>
    <w:rsid w:val="00372A97"/>
    <w:rsid w:val="00372E59"/>
    <w:rsid w:val="00372FF4"/>
    <w:rsid w:val="003732D7"/>
    <w:rsid w:val="00373C6E"/>
    <w:rsid w:val="00374C13"/>
    <w:rsid w:val="00374F2E"/>
    <w:rsid w:val="00374FF6"/>
    <w:rsid w:val="00375014"/>
    <w:rsid w:val="00375095"/>
    <w:rsid w:val="003750E9"/>
    <w:rsid w:val="00375664"/>
    <w:rsid w:val="003759B0"/>
    <w:rsid w:val="00375C89"/>
    <w:rsid w:val="00375E8C"/>
    <w:rsid w:val="00377569"/>
    <w:rsid w:val="00377787"/>
    <w:rsid w:val="0037778E"/>
    <w:rsid w:val="00380652"/>
    <w:rsid w:val="00380EFA"/>
    <w:rsid w:val="00381084"/>
    <w:rsid w:val="003812E9"/>
    <w:rsid w:val="003818C6"/>
    <w:rsid w:val="00383126"/>
    <w:rsid w:val="00383A35"/>
    <w:rsid w:val="00383B0B"/>
    <w:rsid w:val="00383F4A"/>
    <w:rsid w:val="00383FB0"/>
    <w:rsid w:val="003841D9"/>
    <w:rsid w:val="00384DCE"/>
    <w:rsid w:val="00384E72"/>
    <w:rsid w:val="00385343"/>
    <w:rsid w:val="0038571E"/>
    <w:rsid w:val="00385BD8"/>
    <w:rsid w:val="00386011"/>
    <w:rsid w:val="003861D2"/>
    <w:rsid w:val="003861F4"/>
    <w:rsid w:val="00386323"/>
    <w:rsid w:val="00386986"/>
    <w:rsid w:val="00386FAD"/>
    <w:rsid w:val="00387012"/>
    <w:rsid w:val="00387376"/>
    <w:rsid w:val="00387DCB"/>
    <w:rsid w:val="00387DE7"/>
    <w:rsid w:val="003900DF"/>
    <w:rsid w:val="00390CED"/>
    <w:rsid w:val="00391029"/>
    <w:rsid w:val="00391606"/>
    <w:rsid w:val="00391A8D"/>
    <w:rsid w:val="00391DE6"/>
    <w:rsid w:val="00391F97"/>
    <w:rsid w:val="003923B8"/>
    <w:rsid w:val="00392404"/>
    <w:rsid w:val="00392747"/>
    <w:rsid w:val="0039274A"/>
    <w:rsid w:val="00392852"/>
    <w:rsid w:val="00392AEF"/>
    <w:rsid w:val="00392E93"/>
    <w:rsid w:val="003936D6"/>
    <w:rsid w:val="0039397B"/>
    <w:rsid w:val="003940B1"/>
    <w:rsid w:val="0039449B"/>
    <w:rsid w:val="00394570"/>
    <w:rsid w:val="0039489C"/>
    <w:rsid w:val="0039521D"/>
    <w:rsid w:val="00395327"/>
    <w:rsid w:val="0039583D"/>
    <w:rsid w:val="00395BAD"/>
    <w:rsid w:val="00395C51"/>
    <w:rsid w:val="00395E00"/>
    <w:rsid w:val="0039610D"/>
    <w:rsid w:val="003967CD"/>
    <w:rsid w:val="00396A57"/>
    <w:rsid w:val="00396B27"/>
    <w:rsid w:val="003970F9"/>
    <w:rsid w:val="00397512"/>
    <w:rsid w:val="003976EC"/>
    <w:rsid w:val="00397D43"/>
    <w:rsid w:val="00397E87"/>
    <w:rsid w:val="003A0009"/>
    <w:rsid w:val="003A09AB"/>
    <w:rsid w:val="003A0F72"/>
    <w:rsid w:val="003A0FEB"/>
    <w:rsid w:val="003A1633"/>
    <w:rsid w:val="003A1A81"/>
    <w:rsid w:val="003A1F54"/>
    <w:rsid w:val="003A20FE"/>
    <w:rsid w:val="003A2308"/>
    <w:rsid w:val="003A23FE"/>
    <w:rsid w:val="003A2578"/>
    <w:rsid w:val="003A258B"/>
    <w:rsid w:val="003A263E"/>
    <w:rsid w:val="003A2B75"/>
    <w:rsid w:val="003A2BD7"/>
    <w:rsid w:val="003A31D3"/>
    <w:rsid w:val="003A3364"/>
    <w:rsid w:val="003A3DE6"/>
    <w:rsid w:val="003A422C"/>
    <w:rsid w:val="003A4989"/>
    <w:rsid w:val="003A4B14"/>
    <w:rsid w:val="003A4C44"/>
    <w:rsid w:val="003A4C95"/>
    <w:rsid w:val="003A4CC4"/>
    <w:rsid w:val="003A510C"/>
    <w:rsid w:val="003A5D20"/>
    <w:rsid w:val="003A68A0"/>
    <w:rsid w:val="003A6A0E"/>
    <w:rsid w:val="003A784B"/>
    <w:rsid w:val="003A7A27"/>
    <w:rsid w:val="003A7B02"/>
    <w:rsid w:val="003A7B2F"/>
    <w:rsid w:val="003A7BBB"/>
    <w:rsid w:val="003B01E5"/>
    <w:rsid w:val="003B0402"/>
    <w:rsid w:val="003B05D5"/>
    <w:rsid w:val="003B0FC0"/>
    <w:rsid w:val="003B1390"/>
    <w:rsid w:val="003B156A"/>
    <w:rsid w:val="003B15D5"/>
    <w:rsid w:val="003B160A"/>
    <w:rsid w:val="003B2142"/>
    <w:rsid w:val="003B27DE"/>
    <w:rsid w:val="003B29E3"/>
    <w:rsid w:val="003B2D3D"/>
    <w:rsid w:val="003B316B"/>
    <w:rsid w:val="003B34AD"/>
    <w:rsid w:val="003B39DD"/>
    <w:rsid w:val="003B3BB8"/>
    <w:rsid w:val="003B3CF5"/>
    <w:rsid w:val="003B3EB7"/>
    <w:rsid w:val="003B40E7"/>
    <w:rsid w:val="003B42B0"/>
    <w:rsid w:val="003B4899"/>
    <w:rsid w:val="003B4CB1"/>
    <w:rsid w:val="003B4D42"/>
    <w:rsid w:val="003B5031"/>
    <w:rsid w:val="003B5A45"/>
    <w:rsid w:val="003B5D25"/>
    <w:rsid w:val="003B5D97"/>
    <w:rsid w:val="003B60CF"/>
    <w:rsid w:val="003B6B6F"/>
    <w:rsid w:val="003B7042"/>
    <w:rsid w:val="003B753A"/>
    <w:rsid w:val="003B7E0F"/>
    <w:rsid w:val="003C0454"/>
    <w:rsid w:val="003C10E5"/>
    <w:rsid w:val="003C1589"/>
    <w:rsid w:val="003C1731"/>
    <w:rsid w:val="003C17B7"/>
    <w:rsid w:val="003C18CF"/>
    <w:rsid w:val="003C1C66"/>
    <w:rsid w:val="003C1E00"/>
    <w:rsid w:val="003C2249"/>
    <w:rsid w:val="003C2ACA"/>
    <w:rsid w:val="003C3307"/>
    <w:rsid w:val="003C3344"/>
    <w:rsid w:val="003C3FE4"/>
    <w:rsid w:val="003C45D6"/>
    <w:rsid w:val="003C46D0"/>
    <w:rsid w:val="003C48AE"/>
    <w:rsid w:val="003C52E5"/>
    <w:rsid w:val="003C5F42"/>
    <w:rsid w:val="003C60AB"/>
    <w:rsid w:val="003C6838"/>
    <w:rsid w:val="003C70D4"/>
    <w:rsid w:val="003C737C"/>
    <w:rsid w:val="003C792E"/>
    <w:rsid w:val="003C7C09"/>
    <w:rsid w:val="003D0170"/>
    <w:rsid w:val="003D01B9"/>
    <w:rsid w:val="003D03FA"/>
    <w:rsid w:val="003D0682"/>
    <w:rsid w:val="003D0C09"/>
    <w:rsid w:val="003D1160"/>
    <w:rsid w:val="003D1265"/>
    <w:rsid w:val="003D1375"/>
    <w:rsid w:val="003D1E46"/>
    <w:rsid w:val="003D2105"/>
    <w:rsid w:val="003D2A24"/>
    <w:rsid w:val="003D2D00"/>
    <w:rsid w:val="003D3480"/>
    <w:rsid w:val="003D3544"/>
    <w:rsid w:val="003D3839"/>
    <w:rsid w:val="003D3A49"/>
    <w:rsid w:val="003D3B40"/>
    <w:rsid w:val="003D3E01"/>
    <w:rsid w:val="003D44FA"/>
    <w:rsid w:val="003D4664"/>
    <w:rsid w:val="003D4A95"/>
    <w:rsid w:val="003D528B"/>
    <w:rsid w:val="003D53DE"/>
    <w:rsid w:val="003D574A"/>
    <w:rsid w:val="003D58E5"/>
    <w:rsid w:val="003D5B7A"/>
    <w:rsid w:val="003D5E20"/>
    <w:rsid w:val="003D5F38"/>
    <w:rsid w:val="003D6339"/>
    <w:rsid w:val="003D6623"/>
    <w:rsid w:val="003D66ED"/>
    <w:rsid w:val="003D6987"/>
    <w:rsid w:val="003D6E80"/>
    <w:rsid w:val="003D6F7C"/>
    <w:rsid w:val="003E00A2"/>
    <w:rsid w:val="003E0244"/>
    <w:rsid w:val="003E0622"/>
    <w:rsid w:val="003E0DDB"/>
    <w:rsid w:val="003E121D"/>
    <w:rsid w:val="003E1469"/>
    <w:rsid w:val="003E147D"/>
    <w:rsid w:val="003E192A"/>
    <w:rsid w:val="003E1976"/>
    <w:rsid w:val="003E1A91"/>
    <w:rsid w:val="003E1B5D"/>
    <w:rsid w:val="003E1C4A"/>
    <w:rsid w:val="003E202B"/>
    <w:rsid w:val="003E216B"/>
    <w:rsid w:val="003E267F"/>
    <w:rsid w:val="003E311F"/>
    <w:rsid w:val="003E3194"/>
    <w:rsid w:val="003E32C9"/>
    <w:rsid w:val="003E36F6"/>
    <w:rsid w:val="003E37CC"/>
    <w:rsid w:val="003E3835"/>
    <w:rsid w:val="003E3ABE"/>
    <w:rsid w:val="003E3CA9"/>
    <w:rsid w:val="003E3CE4"/>
    <w:rsid w:val="003E3D08"/>
    <w:rsid w:val="003E3D31"/>
    <w:rsid w:val="003E3E23"/>
    <w:rsid w:val="003E4634"/>
    <w:rsid w:val="003E47F0"/>
    <w:rsid w:val="003E4D0D"/>
    <w:rsid w:val="003E4FEF"/>
    <w:rsid w:val="003E517A"/>
    <w:rsid w:val="003E5553"/>
    <w:rsid w:val="003E55C1"/>
    <w:rsid w:val="003E5E6E"/>
    <w:rsid w:val="003E608F"/>
    <w:rsid w:val="003E60E7"/>
    <w:rsid w:val="003E644E"/>
    <w:rsid w:val="003E6837"/>
    <w:rsid w:val="003E6B59"/>
    <w:rsid w:val="003E6EAC"/>
    <w:rsid w:val="003E723A"/>
    <w:rsid w:val="003E7257"/>
    <w:rsid w:val="003E73A6"/>
    <w:rsid w:val="003E7509"/>
    <w:rsid w:val="003F03A2"/>
    <w:rsid w:val="003F05D7"/>
    <w:rsid w:val="003F08B7"/>
    <w:rsid w:val="003F0D77"/>
    <w:rsid w:val="003F1199"/>
    <w:rsid w:val="003F121E"/>
    <w:rsid w:val="003F1363"/>
    <w:rsid w:val="003F1674"/>
    <w:rsid w:val="003F16AC"/>
    <w:rsid w:val="003F170E"/>
    <w:rsid w:val="003F19EB"/>
    <w:rsid w:val="003F1B96"/>
    <w:rsid w:val="003F2933"/>
    <w:rsid w:val="003F2F44"/>
    <w:rsid w:val="003F3051"/>
    <w:rsid w:val="003F3D07"/>
    <w:rsid w:val="003F3F14"/>
    <w:rsid w:val="003F42A9"/>
    <w:rsid w:val="003F42D7"/>
    <w:rsid w:val="003F4A7E"/>
    <w:rsid w:val="003F4BDD"/>
    <w:rsid w:val="003F4E0F"/>
    <w:rsid w:val="003F52EA"/>
    <w:rsid w:val="003F537C"/>
    <w:rsid w:val="003F54D0"/>
    <w:rsid w:val="003F5883"/>
    <w:rsid w:val="003F5DBF"/>
    <w:rsid w:val="003F61C1"/>
    <w:rsid w:val="003F646B"/>
    <w:rsid w:val="003F70B3"/>
    <w:rsid w:val="003F70C9"/>
    <w:rsid w:val="003F755C"/>
    <w:rsid w:val="003F7702"/>
    <w:rsid w:val="00400498"/>
    <w:rsid w:val="00400AD7"/>
    <w:rsid w:val="004013FE"/>
    <w:rsid w:val="00401908"/>
    <w:rsid w:val="0040207C"/>
    <w:rsid w:val="004021FE"/>
    <w:rsid w:val="00402290"/>
    <w:rsid w:val="004022BB"/>
    <w:rsid w:val="00402785"/>
    <w:rsid w:val="0040286A"/>
    <w:rsid w:val="0040288E"/>
    <w:rsid w:val="004029C3"/>
    <w:rsid w:val="00403016"/>
    <w:rsid w:val="00403339"/>
    <w:rsid w:val="0040337C"/>
    <w:rsid w:val="004039CC"/>
    <w:rsid w:val="00403B82"/>
    <w:rsid w:val="00403D19"/>
    <w:rsid w:val="004040D9"/>
    <w:rsid w:val="00404797"/>
    <w:rsid w:val="004047FA"/>
    <w:rsid w:val="00404AAD"/>
    <w:rsid w:val="00404B74"/>
    <w:rsid w:val="004054BD"/>
    <w:rsid w:val="00405894"/>
    <w:rsid w:val="00405895"/>
    <w:rsid w:val="004058E6"/>
    <w:rsid w:val="00406025"/>
    <w:rsid w:val="00406456"/>
    <w:rsid w:val="00406AFA"/>
    <w:rsid w:val="00406DEB"/>
    <w:rsid w:val="00406FF6"/>
    <w:rsid w:val="004072B2"/>
    <w:rsid w:val="00410151"/>
    <w:rsid w:val="004102A2"/>
    <w:rsid w:val="004103FA"/>
    <w:rsid w:val="00410E3D"/>
    <w:rsid w:val="00410FF5"/>
    <w:rsid w:val="00411A90"/>
    <w:rsid w:val="004121CC"/>
    <w:rsid w:val="00412291"/>
    <w:rsid w:val="00412C3D"/>
    <w:rsid w:val="00413793"/>
    <w:rsid w:val="0041380C"/>
    <w:rsid w:val="00413867"/>
    <w:rsid w:val="00413D07"/>
    <w:rsid w:val="00413D1F"/>
    <w:rsid w:val="00413F00"/>
    <w:rsid w:val="004140B9"/>
    <w:rsid w:val="00414A3B"/>
    <w:rsid w:val="0041554B"/>
    <w:rsid w:val="004159E2"/>
    <w:rsid w:val="00415A45"/>
    <w:rsid w:val="00415D49"/>
    <w:rsid w:val="0041629C"/>
    <w:rsid w:val="0041635B"/>
    <w:rsid w:val="00416855"/>
    <w:rsid w:val="004169FF"/>
    <w:rsid w:val="00416E2C"/>
    <w:rsid w:val="0041701B"/>
    <w:rsid w:val="00417582"/>
    <w:rsid w:val="004178BF"/>
    <w:rsid w:val="00417B65"/>
    <w:rsid w:val="00417ED3"/>
    <w:rsid w:val="00420ED5"/>
    <w:rsid w:val="00421802"/>
    <w:rsid w:val="0042180C"/>
    <w:rsid w:val="004218E7"/>
    <w:rsid w:val="00421CEB"/>
    <w:rsid w:val="00421DE7"/>
    <w:rsid w:val="004221D4"/>
    <w:rsid w:val="004224BD"/>
    <w:rsid w:val="00422ADC"/>
    <w:rsid w:val="00422B95"/>
    <w:rsid w:val="00423821"/>
    <w:rsid w:val="004238A5"/>
    <w:rsid w:val="00423931"/>
    <w:rsid w:val="00423FDC"/>
    <w:rsid w:val="004242E7"/>
    <w:rsid w:val="0042465B"/>
    <w:rsid w:val="00424A95"/>
    <w:rsid w:val="004251FF"/>
    <w:rsid w:val="004259D1"/>
    <w:rsid w:val="004260F5"/>
    <w:rsid w:val="0042616B"/>
    <w:rsid w:val="00426396"/>
    <w:rsid w:val="00426730"/>
    <w:rsid w:val="00426F6C"/>
    <w:rsid w:val="00427144"/>
    <w:rsid w:val="00427245"/>
    <w:rsid w:val="004277A6"/>
    <w:rsid w:val="00427FFE"/>
    <w:rsid w:val="0043052B"/>
    <w:rsid w:val="004305AE"/>
    <w:rsid w:val="00430D3C"/>
    <w:rsid w:val="00430DC3"/>
    <w:rsid w:val="00431282"/>
    <w:rsid w:val="004313FE"/>
    <w:rsid w:val="00431911"/>
    <w:rsid w:val="004321E7"/>
    <w:rsid w:val="004322B6"/>
    <w:rsid w:val="004326F1"/>
    <w:rsid w:val="00432778"/>
    <w:rsid w:val="00432926"/>
    <w:rsid w:val="00432A98"/>
    <w:rsid w:val="004334E9"/>
    <w:rsid w:val="00433F6C"/>
    <w:rsid w:val="00434216"/>
    <w:rsid w:val="0043437E"/>
    <w:rsid w:val="00434C12"/>
    <w:rsid w:val="00434CB6"/>
    <w:rsid w:val="004350E0"/>
    <w:rsid w:val="0043538E"/>
    <w:rsid w:val="00435B37"/>
    <w:rsid w:val="00435BD0"/>
    <w:rsid w:val="00435D04"/>
    <w:rsid w:val="004360EB"/>
    <w:rsid w:val="00436132"/>
    <w:rsid w:val="00436181"/>
    <w:rsid w:val="00436C97"/>
    <w:rsid w:val="00436E46"/>
    <w:rsid w:val="00437AEC"/>
    <w:rsid w:val="00437D4A"/>
    <w:rsid w:val="00437E5E"/>
    <w:rsid w:val="004404BF"/>
    <w:rsid w:val="0044099B"/>
    <w:rsid w:val="00442006"/>
    <w:rsid w:val="00442128"/>
    <w:rsid w:val="004426F8"/>
    <w:rsid w:val="00442963"/>
    <w:rsid w:val="0044393C"/>
    <w:rsid w:val="00443D13"/>
    <w:rsid w:val="004440B4"/>
    <w:rsid w:val="00444693"/>
    <w:rsid w:val="004446CB"/>
    <w:rsid w:val="00444CE2"/>
    <w:rsid w:val="0044564C"/>
    <w:rsid w:val="00445B86"/>
    <w:rsid w:val="00445FD1"/>
    <w:rsid w:val="0044620F"/>
    <w:rsid w:val="00446B7A"/>
    <w:rsid w:val="004473D4"/>
    <w:rsid w:val="00447480"/>
    <w:rsid w:val="0044785B"/>
    <w:rsid w:val="004501EF"/>
    <w:rsid w:val="0045028E"/>
    <w:rsid w:val="00450390"/>
    <w:rsid w:val="0045041F"/>
    <w:rsid w:val="00450649"/>
    <w:rsid w:val="00450C80"/>
    <w:rsid w:val="00451564"/>
    <w:rsid w:val="00451A89"/>
    <w:rsid w:val="00451A9E"/>
    <w:rsid w:val="00451C2B"/>
    <w:rsid w:val="0045259B"/>
    <w:rsid w:val="00452854"/>
    <w:rsid w:val="00453350"/>
    <w:rsid w:val="0045346C"/>
    <w:rsid w:val="0045366F"/>
    <w:rsid w:val="00453D7D"/>
    <w:rsid w:val="0045418A"/>
    <w:rsid w:val="00454803"/>
    <w:rsid w:val="00454951"/>
    <w:rsid w:val="00454A4B"/>
    <w:rsid w:val="00454C3A"/>
    <w:rsid w:val="00454D19"/>
    <w:rsid w:val="00454DDE"/>
    <w:rsid w:val="00454F73"/>
    <w:rsid w:val="00455116"/>
    <w:rsid w:val="00455660"/>
    <w:rsid w:val="00455A65"/>
    <w:rsid w:val="00456075"/>
    <w:rsid w:val="00456194"/>
    <w:rsid w:val="004561D8"/>
    <w:rsid w:val="00456246"/>
    <w:rsid w:val="0045664D"/>
    <w:rsid w:val="00460A55"/>
    <w:rsid w:val="00460F5C"/>
    <w:rsid w:val="00460F80"/>
    <w:rsid w:val="00460FF4"/>
    <w:rsid w:val="0046130E"/>
    <w:rsid w:val="004614AA"/>
    <w:rsid w:val="0046197E"/>
    <w:rsid w:val="00461BD5"/>
    <w:rsid w:val="00462225"/>
    <w:rsid w:val="004624C9"/>
    <w:rsid w:val="00462852"/>
    <w:rsid w:val="00463AF4"/>
    <w:rsid w:val="00463D79"/>
    <w:rsid w:val="004644BC"/>
    <w:rsid w:val="00464634"/>
    <w:rsid w:val="0046485F"/>
    <w:rsid w:val="004650A6"/>
    <w:rsid w:val="004652D6"/>
    <w:rsid w:val="0046550D"/>
    <w:rsid w:val="0046558C"/>
    <w:rsid w:val="004656AE"/>
    <w:rsid w:val="00465D5A"/>
    <w:rsid w:val="00466071"/>
    <w:rsid w:val="00466155"/>
    <w:rsid w:val="0046628C"/>
    <w:rsid w:val="004670F3"/>
    <w:rsid w:val="004676F4"/>
    <w:rsid w:val="00470212"/>
    <w:rsid w:val="0047137F"/>
    <w:rsid w:val="004713D4"/>
    <w:rsid w:val="00471E2E"/>
    <w:rsid w:val="00471EA1"/>
    <w:rsid w:val="004724E2"/>
    <w:rsid w:val="00472F5E"/>
    <w:rsid w:val="0047324C"/>
    <w:rsid w:val="004732C4"/>
    <w:rsid w:val="00474547"/>
    <w:rsid w:val="0047478D"/>
    <w:rsid w:val="00474F02"/>
    <w:rsid w:val="004757B3"/>
    <w:rsid w:val="004766B7"/>
    <w:rsid w:val="00476DD1"/>
    <w:rsid w:val="004771AD"/>
    <w:rsid w:val="00477270"/>
    <w:rsid w:val="004776AA"/>
    <w:rsid w:val="00477CB2"/>
    <w:rsid w:val="00481AC9"/>
    <w:rsid w:val="00481CCF"/>
    <w:rsid w:val="00481CE5"/>
    <w:rsid w:val="00482056"/>
    <w:rsid w:val="004820BD"/>
    <w:rsid w:val="004820F9"/>
    <w:rsid w:val="00482262"/>
    <w:rsid w:val="00482972"/>
    <w:rsid w:val="00482981"/>
    <w:rsid w:val="00482F80"/>
    <w:rsid w:val="00483218"/>
    <w:rsid w:val="00483313"/>
    <w:rsid w:val="0048351D"/>
    <w:rsid w:val="00483C67"/>
    <w:rsid w:val="00483E16"/>
    <w:rsid w:val="00484424"/>
    <w:rsid w:val="00484A21"/>
    <w:rsid w:val="00484DB2"/>
    <w:rsid w:val="00485141"/>
    <w:rsid w:val="0048520F"/>
    <w:rsid w:val="004861B9"/>
    <w:rsid w:val="00486707"/>
    <w:rsid w:val="00486B66"/>
    <w:rsid w:val="00486EF6"/>
    <w:rsid w:val="00487439"/>
    <w:rsid w:val="00487CCA"/>
    <w:rsid w:val="00487E62"/>
    <w:rsid w:val="00490480"/>
    <w:rsid w:val="0049054B"/>
    <w:rsid w:val="00490791"/>
    <w:rsid w:val="00490B75"/>
    <w:rsid w:val="00490D21"/>
    <w:rsid w:val="004917E7"/>
    <w:rsid w:val="0049198D"/>
    <w:rsid w:val="0049206C"/>
    <w:rsid w:val="0049223F"/>
    <w:rsid w:val="00492440"/>
    <w:rsid w:val="0049256E"/>
    <w:rsid w:val="004925C4"/>
    <w:rsid w:val="00492D21"/>
    <w:rsid w:val="00492EAE"/>
    <w:rsid w:val="00493CF7"/>
    <w:rsid w:val="00493D92"/>
    <w:rsid w:val="00494059"/>
    <w:rsid w:val="00495246"/>
    <w:rsid w:val="004956DA"/>
    <w:rsid w:val="00495816"/>
    <w:rsid w:val="0049619C"/>
    <w:rsid w:val="00496322"/>
    <w:rsid w:val="0049633C"/>
    <w:rsid w:val="0049660E"/>
    <w:rsid w:val="00496742"/>
    <w:rsid w:val="00496765"/>
    <w:rsid w:val="00496885"/>
    <w:rsid w:val="00496A23"/>
    <w:rsid w:val="004970B7"/>
    <w:rsid w:val="00497C35"/>
    <w:rsid w:val="004A011E"/>
    <w:rsid w:val="004A0365"/>
    <w:rsid w:val="004A04BB"/>
    <w:rsid w:val="004A0738"/>
    <w:rsid w:val="004A0744"/>
    <w:rsid w:val="004A0B90"/>
    <w:rsid w:val="004A0B9F"/>
    <w:rsid w:val="004A1316"/>
    <w:rsid w:val="004A1F60"/>
    <w:rsid w:val="004A26D3"/>
    <w:rsid w:val="004A2977"/>
    <w:rsid w:val="004A2AF8"/>
    <w:rsid w:val="004A2DAD"/>
    <w:rsid w:val="004A3100"/>
    <w:rsid w:val="004A3161"/>
    <w:rsid w:val="004A3193"/>
    <w:rsid w:val="004A3EE4"/>
    <w:rsid w:val="004A4294"/>
    <w:rsid w:val="004A4C96"/>
    <w:rsid w:val="004A4EEB"/>
    <w:rsid w:val="004A57D2"/>
    <w:rsid w:val="004A5A69"/>
    <w:rsid w:val="004A6272"/>
    <w:rsid w:val="004A627D"/>
    <w:rsid w:val="004A6471"/>
    <w:rsid w:val="004A64FD"/>
    <w:rsid w:val="004A6599"/>
    <w:rsid w:val="004A6CB6"/>
    <w:rsid w:val="004A6F02"/>
    <w:rsid w:val="004A73CF"/>
    <w:rsid w:val="004A7612"/>
    <w:rsid w:val="004A769D"/>
    <w:rsid w:val="004A7824"/>
    <w:rsid w:val="004A7AB0"/>
    <w:rsid w:val="004B00EE"/>
    <w:rsid w:val="004B012F"/>
    <w:rsid w:val="004B017A"/>
    <w:rsid w:val="004B027D"/>
    <w:rsid w:val="004B03FC"/>
    <w:rsid w:val="004B05B5"/>
    <w:rsid w:val="004B0D6B"/>
    <w:rsid w:val="004B155F"/>
    <w:rsid w:val="004B19B9"/>
    <w:rsid w:val="004B2248"/>
    <w:rsid w:val="004B22FA"/>
    <w:rsid w:val="004B2310"/>
    <w:rsid w:val="004B2768"/>
    <w:rsid w:val="004B29B2"/>
    <w:rsid w:val="004B2F29"/>
    <w:rsid w:val="004B34C8"/>
    <w:rsid w:val="004B3697"/>
    <w:rsid w:val="004B3909"/>
    <w:rsid w:val="004B3A8C"/>
    <w:rsid w:val="004B3D6B"/>
    <w:rsid w:val="004B3E8B"/>
    <w:rsid w:val="004B3F87"/>
    <w:rsid w:val="004B464E"/>
    <w:rsid w:val="004B468F"/>
    <w:rsid w:val="004B4698"/>
    <w:rsid w:val="004B47E0"/>
    <w:rsid w:val="004B4ED3"/>
    <w:rsid w:val="004B4F25"/>
    <w:rsid w:val="004B5216"/>
    <w:rsid w:val="004B57C3"/>
    <w:rsid w:val="004B593E"/>
    <w:rsid w:val="004B5960"/>
    <w:rsid w:val="004B6218"/>
    <w:rsid w:val="004B6C5A"/>
    <w:rsid w:val="004B7268"/>
    <w:rsid w:val="004B7727"/>
    <w:rsid w:val="004B77D3"/>
    <w:rsid w:val="004B7887"/>
    <w:rsid w:val="004B7896"/>
    <w:rsid w:val="004B7BB5"/>
    <w:rsid w:val="004C03DA"/>
    <w:rsid w:val="004C03FC"/>
    <w:rsid w:val="004C0A8E"/>
    <w:rsid w:val="004C0B45"/>
    <w:rsid w:val="004C0E70"/>
    <w:rsid w:val="004C0F9F"/>
    <w:rsid w:val="004C1142"/>
    <w:rsid w:val="004C1EA9"/>
    <w:rsid w:val="004C2B20"/>
    <w:rsid w:val="004C2DB3"/>
    <w:rsid w:val="004C35EB"/>
    <w:rsid w:val="004C38C6"/>
    <w:rsid w:val="004C394C"/>
    <w:rsid w:val="004C3A37"/>
    <w:rsid w:val="004C3B28"/>
    <w:rsid w:val="004C3C6B"/>
    <w:rsid w:val="004C3C8A"/>
    <w:rsid w:val="004C3D0A"/>
    <w:rsid w:val="004C3F76"/>
    <w:rsid w:val="004C3F8E"/>
    <w:rsid w:val="004C42F2"/>
    <w:rsid w:val="004C4997"/>
    <w:rsid w:val="004C49AD"/>
    <w:rsid w:val="004C4F46"/>
    <w:rsid w:val="004C5212"/>
    <w:rsid w:val="004C594B"/>
    <w:rsid w:val="004C5A16"/>
    <w:rsid w:val="004C5A59"/>
    <w:rsid w:val="004C5BA5"/>
    <w:rsid w:val="004C5D1D"/>
    <w:rsid w:val="004C6117"/>
    <w:rsid w:val="004C63C8"/>
    <w:rsid w:val="004C6442"/>
    <w:rsid w:val="004C64D2"/>
    <w:rsid w:val="004C6829"/>
    <w:rsid w:val="004C7EB1"/>
    <w:rsid w:val="004D0725"/>
    <w:rsid w:val="004D0843"/>
    <w:rsid w:val="004D1114"/>
    <w:rsid w:val="004D156D"/>
    <w:rsid w:val="004D1C30"/>
    <w:rsid w:val="004D1CE1"/>
    <w:rsid w:val="004D25AE"/>
    <w:rsid w:val="004D269A"/>
    <w:rsid w:val="004D27C2"/>
    <w:rsid w:val="004D2D0D"/>
    <w:rsid w:val="004D2EB8"/>
    <w:rsid w:val="004D2FBA"/>
    <w:rsid w:val="004D3195"/>
    <w:rsid w:val="004D33A5"/>
    <w:rsid w:val="004D3508"/>
    <w:rsid w:val="004D35EF"/>
    <w:rsid w:val="004D3A96"/>
    <w:rsid w:val="004D3B3A"/>
    <w:rsid w:val="004D4239"/>
    <w:rsid w:val="004D4662"/>
    <w:rsid w:val="004D485F"/>
    <w:rsid w:val="004D4A0B"/>
    <w:rsid w:val="004D4A4D"/>
    <w:rsid w:val="004D4A9E"/>
    <w:rsid w:val="004D4BFC"/>
    <w:rsid w:val="004D4C0C"/>
    <w:rsid w:val="004D4CB6"/>
    <w:rsid w:val="004D4D17"/>
    <w:rsid w:val="004D4EC5"/>
    <w:rsid w:val="004D538A"/>
    <w:rsid w:val="004D5F3C"/>
    <w:rsid w:val="004D62D8"/>
    <w:rsid w:val="004D6FF6"/>
    <w:rsid w:val="004D703C"/>
    <w:rsid w:val="004E093B"/>
    <w:rsid w:val="004E1BAA"/>
    <w:rsid w:val="004E2222"/>
    <w:rsid w:val="004E2451"/>
    <w:rsid w:val="004E276A"/>
    <w:rsid w:val="004E2F56"/>
    <w:rsid w:val="004E3F1A"/>
    <w:rsid w:val="004E4085"/>
    <w:rsid w:val="004E4F77"/>
    <w:rsid w:val="004E52B9"/>
    <w:rsid w:val="004E53D5"/>
    <w:rsid w:val="004E5C0B"/>
    <w:rsid w:val="004E5F9E"/>
    <w:rsid w:val="004E65B0"/>
    <w:rsid w:val="004E6729"/>
    <w:rsid w:val="004E6AC2"/>
    <w:rsid w:val="004E6B03"/>
    <w:rsid w:val="004E6EF9"/>
    <w:rsid w:val="004E718C"/>
    <w:rsid w:val="004E79C9"/>
    <w:rsid w:val="004F0D31"/>
    <w:rsid w:val="004F1E29"/>
    <w:rsid w:val="004F23A0"/>
    <w:rsid w:val="004F2413"/>
    <w:rsid w:val="004F27F0"/>
    <w:rsid w:val="004F2D02"/>
    <w:rsid w:val="004F2D7D"/>
    <w:rsid w:val="004F3861"/>
    <w:rsid w:val="004F38A1"/>
    <w:rsid w:val="004F38E9"/>
    <w:rsid w:val="004F3AEA"/>
    <w:rsid w:val="004F46BD"/>
    <w:rsid w:val="004F5B14"/>
    <w:rsid w:val="004F5D3F"/>
    <w:rsid w:val="004F600D"/>
    <w:rsid w:val="004F6C46"/>
    <w:rsid w:val="004F7264"/>
    <w:rsid w:val="004F7AC2"/>
    <w:rsid w:val="004F7D07"/>
    <w:rsid w:val="00500352"/>
    <w:rsid w:val="0050086C"/>
    <w:rsid w:val="00500E88"/>
    <w:rsid w:val="00501413"/>
    <w:rsid w:val="0050145F"/>
    <w:rsid w:val="0050156C"/>
    <w:rsid w:val="00501947"/>
    <w:rsid w:val="00501A59"/>
    <w:rsid w:val="00501B5E"/>
    <w:rsid w:val="00501E1A"/>
    <w:rsid w:val="0050204D"/>
    <w:rsid w:val="00502145"/>
    <w:rsid w:val="005021A5"/>
    <w:rsid w:val="00502570"/>
    <w:rsid w:val="00502C2B"/>
    <w:rsid w:val="00503046"/>
    <w:rsid w:val="005032E4"/>
    <w:rsid w:val="0050334E"/>
    <w:rsid w:val="0050398D"/>
    <w:rsid w:val="005042D0"/>
    <w:rsid w:val="0050465D"/>
    <w:rsid w:val="0050470D"/>
    <w:rsid w:val="00504B3F"/>
    <w:rsid w:val="00504B67"/>
    <w:rsid w:val="00505638"/>
    <w:rsid w:val="00505677"/>
    <w:rsid w:val="00505805"/>
    <w:rsid w:val="00506057"/>
    <w:rsid w:val="005064B8"/>
    <w:rsid w:val="00506E96"/>
    <w:rsid w:val="0050706B"/>
    <w:rsid w:val="00507D7B"/>
    <w:rsid w:val="00507E66"/>
    <w:rsid w:val="00510045"/>
    <w:rsid w:val="00510EB4"/>
    <w:rsid w:val="00511279"/>
    <w:rsid w:val="005114F3"/>
    <w:rsid w:val="005121A4"/>
    <w:rsid w:val="0051228F"/>
    <w:rsid w:val="00512906"/>
    <w:rsid w:val="0051384C"/>
    <w:rsid w:val="0051398B"/>
    <w:rsid w:val="00513A1B"/>
    <w:rsid w:val="00513B2C"/>
    <w:rsid w:val="00513B67"/>
    <w:rsid w:val="005140B7"/>
    <w:rsid w:val="00514438"/>
    <w:rsid w:val="005147BF"/>
    <w:rsid w:val="00514922"/>
    <w:rsid w:val="00514A8E"/>
    <w:rsid w:val="00514A94"/>
    <w:rsid w:val="00515075"/>
    <w:rsid w:val="00515885"/>
    <w:rsid w:val="005164CB"/>
    <w:rsid w:val="0051658C"/>
    <w:rsid w:val="00516883"/>
    <w:rsid w:val="00516A22"/>
    <w:rsid w:val="00517664"/>
    <w:rsid w:val="005176A3"/>
    <w:rsid w:val="005177CA"/>
    <w:rsid w:val="00517C05"/>
    <w:rsid w:val="00517EFB"/>
    <w:rsid w:val="00520249"/>
    <w:rsid w:val="00520350"/>
    <w:rsid w:val="005204C0"/>
    <w:rsid w:val="00520502"/>
    <w:rsid w:val="00520697"/>
    <w:rsid w:val="005208FE"/>
    <w:rsid w:val="005211FA"/>
    <w:rsid w:val="00521594"/>
    <w:rsid w:val="00521EE3"/>
    <w:rsid w:val="0052210C"/>
    <w:rsid w:val="0052233B"/>
    <w:rsid w:val="00522E91"/>
    <w:rsid w:val="005232BF"/>
    <w:rsid w:val="005233C7"/>
    <w:rsid w:val="0052369B"/>
    <w:rsid w:val="00523C89"/>
    <w:rsid w:val="00523CD6"/>
    <w:rsid w:val="00523DD4"/>
    <w:rsid w:val="00523ED9"/>
    <w:rsid w:val="00524278"/>
    <w:rsid w:val="0052428C"/>
    <w:rsid w:val="0052478F"/>
    <w:rsid w:val="00524882"/>
    <w:rsid w:val="00524D89"/>
    <w:rsid w:val="00525133"/>
    <w:rsid w:val="00525400"/>
    <w:rsid w:val="00525CCC"/>
    <w:rsid w:val="00525EDD"/>
    <w:rsid w:val="00526736"/>
    <w:rsid w:val="00526E90"/>
    <w:rsid w:val="00527255"/>
    <w:rsid w:val="00527437"/>
    <w:rsid w:val="005275DF"/>
    <w:rsid w:val="005275E2"/>
    <w:rsid w:val="00527738"/>
    <w:rsid w:val="00527D10"/>
    <w:rsid w:val="005301C0"/>
    <w:rsid w:val="00530345"/>
    <w:rsid w:val="0053046E"/>
    <w:rsid w:val="00530660"/>
    <w:rsid w:val="00530689"/>
    <w:rsid w:val="00530C4C"/>
    <w:rsid w:val="00531B5A"/>
    <w:rsid w:val="00531EF0"/>
    <w:rsid w:val="005325BD"/>
    <w:rsid w:val="0053299C"/>
    <w:rsid w:val="00532FF0"/>
    <w:rsid w:val="00533195"/>
    <w:rsid w:val="005337A1"/>
    <w:rsid w:val="00533A8C"/>
    <w:rsid w:val="00533B91"/>
    <w:rsid w:val="00534681"/>
    <w:rsid w:val="00534BE2"/>
    <w:rsid w:val="00534FC2"/>
    <w:rsid w:val="00535CF3"/>
    <w:rsid w:val="005362D4"/>
    <w:rsid w:val="0053669B"/>
    <w:rsid w:val="00536A02"/>
    <w:rsid w:val="00536A66"/>
    <w:rsid w:val="00536B28"/>
    <w:rsid w:val="00536BCA"/>
    <w:rsid w:val="00536ED1"/>
    <w:rsid w:val="00537789"/>
    <w:rsid w:val="005377B2"/>
    <w:rsid w:val="00540603"/>
    <w:rsid w:val="00540785"/>
    <w:rsid w:val="0054086C"/>
    <w:rsid w:val="00540D05"/>
    <w:rsid w:val="00540F40"/>
    <w:rsid w:val="00541096"/>
    <w:rsid w:val="00541817"/>
    <w:rsid w:val="00541EEA"/>
    <w:rsid w:val="005426E2"/>
    <w:rsid w:val="005427F7"/>
    <w:rsid w:val="005428A9"/>
    <w:rsid w:val="00542E8A"/>
    <w:rsid w:val="00543473"/>
    <w:rsid w:val="00543670"/>
    <w:rsid w:val="00543976"/>
    <w:rsid w:val="00544040"/>
    <w:rsid w:val="005440DC"/>
    <w:rsid w:val="00544628"/>
    <w:rsid w:val="005446A5"/>
    <w:rsid w:val="005449E1"/>
    <w:rsid w:val="00545A6A"/>
    <w:rsid w:val="0054621C"/>
    <w:rsid w:val="0054637F"/>
    <w:rsid w:val="005463CE"/>
    <w:rsid w:val="005464B5"/>
    <w:rsid w:val="00546643"/>
    <w:rsid w:val="005477EC"/>
    <w:rsid w:val="00547FE0"/>
    <w:rsid w:val="005500F2"/>
    <w:rsid w:val="0055046B"/>
    <w:rsid w:val="0055084E"/>
    <w:rsid w:val="00551D92"/>
    <w:rsid w:val="00551E36"/>
    <w:rsid w:val="005521CA"/>
    <w:rsid w:val="005522A4"/>
    <w:rsid w:val="005524BD"/>
    <w:rsid w:val="00552FE0"/>
    <w:rsid w:val="005537A0"/>
    <w:rsid w:val="005538B6"/>
    <w:rsid w:val="005539E6"/>
    <w:rsid w:val="00553E58"/>
    <w:rsid w:val="005541D0"/>
    <w:rsid w:val="00554BE4"/>
    <w:rsid w:val="0055518B"/>
    <w:rsid w:val="00555654"/>
    <w:rsid w:val="00555AB5"/>
    <w:rsid w:val="00555B47"/>
    <w:rsid w:val="00556280"/>
    <w:rsid w:val="005563FB"/>
    <w:rsid w:val="00556521"/>
    <w:rsid w:val="0055781C"/>
    <w:rsid w:val="00557AE5"/>
    <w:rsid w:val="00557D58"/>
    <w:rsid w:val="00557FF5"/>
    <w:rsid w:val="00560196"/>
    <w:rsid w:val="00560858"/>
    <w:rsid w:val="00560B72"/>
    <w:rsid w:val="00560F0C"/>
    <w:rsid w:val="0056157B"/>
    <w:rsid w:val="00561A1C"/>
    <w:rsid w:val="005623CB"/>
    <w:rsid w:val="005624E5"/>
    <w:rsid w:val="00562E37"/>
    <w:rsid w:val="005632C6"/>
    <w:rsid w:val="0056346C"/>
    <w:rsid w:val="0056441F"/>
    <w:rsid w:val="00564735"/>
    <w:rsid w:val="0056474E"/>
    <w:rsid w:val="00564C34"/>
    <w:rsid w:val="00564DF1"/>
    <w:rsid w:val="0056536D"/>
    <w:rsid w:val="0056571A"/>
    <w:rsid w:val="0056581E"/>
    <w:rsid w:val="00565B07"/>
    <w:rsid w:val="00565C47"/>
    <w:rsid w:val="005660D7"/>
    <w:rsid w:val="00566909"/>
    <w:rsid w:val="00566C80"/>
    <w:rsid w:val="00566CD2"/>
    <w:rsid w:val="00566D8E"/>
    <w:rsid w:val="00566F02"/>
    <w:rsid w:val="00567802"/>
    <w:rsid w:val="00567AD8"/>
    <w:rsid w:val="005702E4"/>
    <w:rsid w:val="005703A0"/>
    <w:rsid w:val="00570C56"/>
    <w:rsid w:val="005716E3"/>
    <w:rsid w:val="00571B36"/>
    <w:rsid w:val="00571BC1"/>
    <w:rsid w:val="00571D33"/>
    <w:rsid w:val="005721B5"/>
    <w:rsid w:val="005726A9"/>
    <w:rsid w:val="00572AF0"/>
    <w:rsid w:val="00573549"/>
    <w:rsid w:val="00574374"/>
    <w:rsid w:val="00574612"/>
    <w:rsid w:val="00574B56"/>
    <w:rsid w:val="00574DBC"/>
    <w:rsid w:val="00574E9D"/>
    <w:rsid w:val="00575520"/>
    <w:rsid w:val="00575538"/>
    <w:rsid w:val="00576684"/>
    <w:rsid w:val="00576CEE"/>
    <w:rsid w:val="005775AF"/>
    <w:rsid w:val="005776D7"/>
    <w:rsid w:val="00577862"/>
    <w:rsid w:val="00580388"/>
    <w:rsid w:val="0058094A"/>
    <w:rsid w:val="00580D9B"/>
    <w:rsid w:val="005813CE"/>
    <w:rsid w:val="00581454"/>
    <w:rsid w:val="00581E49"/>
    <w:rsid w:val="005821A4"/>
    <w:rsid w:val="00582A69"/>
    <w:rsid w:val="00582AB3"/>
    <w:rsid w:val="00582B84"/>
    <w:rsid w:val="00582E28"/>
    <w:rsid w:val="00583046"/>
    <w:rsid w:val="0058346B"/>
    <w:rsid w:val="005835A4"/>
    <w:rsid w:val="00583BC3"/>
    <w:rsid w:val="00583CA3"/>
    <w:rsid w:val="00583F78"/>
    <w:rsid w:val="0058446E"/>
    <w:rsid w:val="005848EB"/>
    <w:rsid w:val="00584D4D"/>
    <w:rsid w:val="005857E9"/>
    <w:rsid w:val="00585B55"/>
    <w:rsid w:val="00585F85"/>
    <w:rsid w:val="00586096"/>
    <w:rsid w:val="005868B9"/>
    <w:rsid w:val="00587057"/>
    <w:rsid w:val="00587436"/>
    <w:rsid w:val="00587685"/>
    <w:rsid w:val="0059000B"/>
    <w:rsid w:val="00590263"/>
    <w:rsid w:val="00590298"/>
    <w:rsid w:val="0059127B"/>
    <w:rsid w:val="005918CB"/>
    <w:rsid w:val="00592874"/>
    <w:rsid w:val="00592970"/>
    <w:rsid w:val="00592D3D"/>
    <w:rsid w:val="0059320A"/>
    <w:rsid w:val="00594219"/>
    <w:rsid w:val="005946EE"/>
    <w:rsid w:val="005947B5"/>
    <w:rsid w:val="0059546F"/>
    <w:rsid w:val="00595A31"/>
    <w:rsid w:val="00595ACE"/>
    <w:rsid w:val="00595B35"/>
    <w:rsid w:val="00596488"/>
    <w:rsid w:val="00596551"/>
    <w:rsid w:val="0059660A"/>
    <w:rsid w:val="00596667"/>
    <w:rsid w:val="005966B2"/>
    <w:rsid w:val="005968A8"/>
    <w:rsid w:val="00596EFC"/>
    <w:rsid w:val="00597752"/>
    <w:rsid w:val="00597975"/>
    <w:rsid w:val="00597AD8"/>
    <w:rsid w:val="005A00AB"/>
    <w:rsid w:val="005A0239"/>
    <w:rsid w:val="005A0B23"/>
    <w:rsid w:val="005A0C10"/>
    <w:rsid w:val="005A114A"/>
    <w:rsid w:val="005A1247"/>
    <w:rsid w:val="005A13CE"/>
    <w:rsid w:val="005A1A7F"/>
    <w:rsid w:val="005A1C4C"/>
    <w:rsid w:val="005A1C71"/>
    <w:rsid w:val="005A1F0B"/>
    <w:rsid w:val="005A2104"/>
    <w:rsid w:val="005A25B9"/>
    <w:rsid w:val="005A2614"/>
    <w:rsid w:val="005A2C05"/>
    <w:rsid w:val="005A3798"/>
    <w:rsid w:val="005A3C6D"/>
    <w:rsid w:val="005A3E0A"/>
    <w:rsid w:val="005A3F77"/>
    <w:rsid w:val="005A4066"/>
    <w:rsid w:val="005A4369"/>
    <w:rsid w:val="005A437C"/>
    <w:rsid w:val="005A5015"/>
    <w:rsid w:val="005A56BD"/>
    <w:rsid w:val="005A59F9"/>
    <w:rsid w:val="005A5D82"/>
    <w:rsid w:val="005A6DFD"/>
    <w:rsid w:val="005A6FF6"/>
    <w:rsid w:val="005A7389"/>
    <w:rsid w:val="005A789D"/>
    <w:rsid w:val="005A7BCB"/>
    <w:rsid w:val="005A7D6B"/>
    <w:rsid w:val="005B05E7"/>
    <w:rsid w:val="005B06FC"/>
    <w:rsid w:val="005B071F"/>
    <w:rsid w:val="005B1378"/>
    <w:rsid w:val="005B1672"/>
    <w:rsid w:val="005B17A1"/>
    <w:rsid w:val="005B253D"/>
    <w:rsid w:val="005B30F4"/>
    <w:rsid w:val="005B3442"/>
    <w:rsid w:val="005B3865"/>
    <w:rsid w:val="005B4208"/>
    <w:rsid w:val="005B4547"/>
    <w:rsid w:val="005B46E4"/>
    <w:rsid w:val="005B4DAD"/>
    <w:rsid w:val="005B52CF"/>
    <w:rsid w:val="005B5444"/>
    <w:rsid w:val="005B551D"/>
    <w:rsid w:val="005B55ED"/>
    <w:rsid w:val="005B6381"/>
    <w:rsid w:val="005B6803"/>
    <w:rsid w:val="005B6933"/>
    <w:rsid w:val="005B6D51"/>
    <w:rsid w:val="005B708F"/>
    <w:rsid w:val="005B778F"/>
    <w:rsid w:val="005B7875"/>
    <w:rsid w:val="005B7AE2"/>
    <w:rsid w:val="005B7D9D"/>
    <w:rsid w:val="005C0153"/>
    <w:rsid w:val="005C0248"/>
    <w:rsid w:val="005C0C10"/>
    <w:rsid w:val="005C0D33"/>
    <w:rsid w:val="005C163C"/>
    <w:rsid w:val="005C19E1"/>
    <w:rsid w:val="005C1E94"/>
    <w:rsid w:val="005C26AB"/>
    <w:rsid w:val="005C326B"/>
    <w:rsid w:val="005C3320"/>
    <w:rsid w:val="005C346C"/>
    <w:rsid w:val="005C3CFE"/>
    <w:rsid w:val="005C3E0C"/>
    <w:rsid w:val="005C3F43"/>
    <w:rsid w:val="005C3FF0"/>
    <w:rsid w:val="005C403C"/>
    <w:rsid w:val="005C4054"/>
    <w:rsid w:val="005C4D27"/>
    <w:rsid w:val="005C4F39"/>
    <w:rsid w:val="005C502D"/>
    <w:rsid w:val="005C5456"/>
    <w:rsid w:val="005C546E"/>
    <w:rsid w:val="005C5B5C"/>
    <w:rsid w:val="005C60DC"/>
    <w:rsid w:val="005C644D"/>
    <w:rsid w:val="005C69FC"/>
    <w:rsid w:val="005C731F"/>
    <w:rsid w:val="005C7B30"/>
    <w:rsid w:val="005C7F26"/>
    <w:rsid w:val="005D067B"/>
    <w:rsid w:val="005D0BA1"/>
    <w:rsid w:val="005D0C0D"/>
    <w:rsid w:val="005D0F54"/>
    <w:rsid w:val="005D188F"/>
    <w:rsid w:val="005D1CA7"/>
    <w:rsid w:val="005D1F59"/>
    <w:rsid w:val="005D27C3"/>
    <w:rsid w:val="005D2911"/>
    <w:rsid w:val="005D2BA1"/>
    <w:rsid w:val="005D2BF5"/>
    <w:rsid w:val="005D2F6E"/>
    <w:rsid w:val="005D304C"/>
    <w:rsid w:val="005D33D7"/>
    <w:rsid w:val="005D3572"/>
    <w:rsid w:val="005D3C90"/>
    <w:rsid w:val="005D3EE0"/>
    <w:rsid w:val="005D3F04"/>
    <w:rsid w:val="005D448C"/>
    <w:rsid w:val="005D4868"/>
    <w:rsid w:val="005D527E"/>
    <w:rsid w:val="005D56EF"/>
    <w:rsid w:val="005D5A49"/>
    <w:rsid w:val="005D5DA6"/>
    <w:rsid w:val="005D601B"/>
    <w:rsid w:val="005D60C1"/>
    <w:rsid w:val="005D63A1"/>
    <w:rsid w:val="005D6462"/>
    <w:rsid w:val="005D68EE"/>
    <w:rsid w:val="005D6A2F"/>
    <w:rsid w:val="005D6F9C"/>
    <w:rsid w:val="005D6FF5"/>
    <w:rsid w:val="005D709A"/>
    <w:rsid w:val="005D70C1"/>
    <w:rsid w:val="005D7E8A"/>
    <w:rsid w:val="005E0475"/>
    <w:rsid w:val="005E055C"/>
    <w:rsid w:val="005E06D1"/>
    <w:rsid w:val="005E0A0C"/>
    <w:rsid w:val="005E0B3E"/>
    <w:rsid w:val="005E0BD6"/>
    <w:rsid w:val="005E1324"/>
    <w:rsid w:val="005E1DE1"/>
    <w:rsid w:val="005E2023"/>
    <w:rsid w:val="005E22BE"/>
    <w:rsid w:val="005E2F5A"/>
    <w:rsid w:val="005E3854"/>
    <w:rsid w:val="005E4055"/>
    <w:rsid w:val="005E443E"/>
    <w:rsid w:val="005E4BDC"/>
    <w:rsid w:val="005E4CA1"/>
    <w:rsid w:val="005E50A2"/>
    <w:rsid w:val="005E52CC"/>
    <w:rsid w:val="005E534D"/>
    <w:rsid w:val="005E5445"/>
    <w:rsid w:val="005E5A95"/>
    <w:rsid w:val="005E6115"/>
    <w:rsid w:val="005E63A9"/>
    <w:rsid w:val="005E6807"/>
    <w:rsid w:val="005E724E"/>
    <w:rsid w:val="005E7A2E"/>
    <w:rsid w:val="005F0413"/>
    <w:rsid w:val="005F07E0"/>
    <w:rsid w:val="005F0E88"/>
    <w:rsid w:val="005F0F20"/>
    <w:rsid w:val="005F0F8A"/>
    <w:rsid w:val="005F11F6"/>
    <w:rsid w:val="005F14DA"/>
    <w:rsid w:val="005F15C8"/>
    <w:rsid w:val="005F1784"/>
    <w:rsid w:val="005F1B22"/>
    <w:rsid w:val="005F1C9B"/>
    <w:rsid w:val="005F26EE"/>
    <w:rsid w:val="005F2DBB"/>
    <w:rsid w:val="005F31B4"/>
    <w:rsid w:val="005F330E"/>
    <w:rsid w:val="005F44F8"/>
    <w:rsid w:val="005F4E85"/>
    <w:rsid w:val="005F5251"/>
    <w:rsid w:val="005F5459"/>
    <w:rsid w:val="005F54EB"/>
    <w:rsid w:val="005F5710"/>
    <w:rsid w:val="005F58F7"/>
    <w:rsid w:val="005F6774"/>
    <w:rsid w:val="005F7107"/>
    <w:rsid w:val="005F73ED"/>
    <w:rsid w:val="005F7DAE"/>
    <w:rsid w:val="0060022A"/>
    <w:rsid w:val="00600274"/>
    <w:rsid w:val="0060047A"/>
    <w:rsid w:val="006011F0"/>
    <w:rsid w:val="0060177B"/>
    <w:rsid w:val="006018F0"/>
    <w:rsid w:val="00601BE6"/>
    <w:rsid w:val="00601FAC"/>
    <w:rsid w:val="00602028"/>
    <w:rsid w:val="006020AA"/>
    <w:rsid w:val="006024F1"/>
    <w:rsid w:val="00602547"/>
    <w:rsid w:val="00602597"/>
    <w:rsid w:val="00602732"/>
    <w:rsid w:val="0060281C"/>
    <w:rsid w:val="00602938"/>
    <w:rsid w:val="00602AC3"/>
    <w:rsid w:val="00602FDD"/>
    <w:rsid w:val="0060371A"/>
    <w:rsid w:val="00603769"/>
    <w:rsid w:val="0060426F"/>
    <w:rsid w:val="0060477A"/>
    <w:rsid w:val="00604A74"/>
    <w:rsid w:val="00604B64"/>
    <w:rsid w:val="00604C8D"/>
    <w:rsid w:val="00604D31"/>
    <w:rsid w:val="0060518F"/>
    <w:rsid w:val="0060537F"/>
    <w:rsid w:val="0060619F"/>
    <w:rsid w:val="006061DC"/>
    <w:rsid w:val="006062BC"/>
    <w:rsid w:val="00606392"/>
    <w:rsid w:val="00606510"/>
    <w:rsid w:val="00606BAD"/>
    <w:rsid w:val="00606CED"/>
    <w:rsid w:val="00606EFF"/>
    <w:rsid w:val="00607077"/>
    <w:rsid w:val="00607DB0"/>
    <w:rsid w:val="00610362"/>
    <w:rsid w:val="00610893"/>
    <w:rsid w:val="00610C95"/>
    <w:rsid w:val="00610ECD"/>
    <w:rsid w:val="00611919"/>
    <w:rsid w:val="00611A6F"/>
    <w:rsid w:val="00611B71"/>
    <w:rsid w:val="00611B8D"/>
    <w:rsid w:val="00611CCF"/>
    <w:rsid w:val="00611D43"/>
    <w:rsid w:val="00612104"/>
    <w:rsid w:val="006122EF"/>
    <w:rsid w:val="006127D8"/>
    <w:rsid w:val="006130A4"/>
    <w:rsid w:val="006130A5"/>
    <w:rsid w:val="00613172"/>
    <w:rsid w:val="00613AA9"/>
    <w:rsid w:val="00613B1D"/>
    <w:rsid w:val="006141C2"/>
    <w:rsid w:val="00614510"/>
    <w:rsid w:val="0061477A"/>
    <w:rsid w:val="00614AC1"/>
    <w:rsid w:val="00614C24"/>
    <w:rsid w:val="006151C7"/>
    <w:rsid w:val="006167AF"/>
    <w:rsid w:val="00617618"/>
    <w:rsid w:val="0061781E"/>
    <w:rsid w:val="00617A2B"/>
    <w:rsid w:val="006200C2"/>
    <w:rsid w:val="006204E6"/>
    <w:rsid w:val="006205B0"/>
    <w:rsid w:val="006212E1"/>
    <w:rsid w:val="00621651"/>
    <w:rsid w:val="00621B92"/>
    <w:rsid w:val="00621C26"/>
    <w:rsid w:val="00621E66"/>
    <w:rsid w:val="00622609"/>
    <w:rsid w:val="00623480"/>
    <w:rsid w:val="006235C2"/>
    <w:rsid w:val="00623D72"/>
    <w:rsid w:val="00623E7C"/>
    <w:rsid w:val="0062421C"/>
    <w:rsid w:val="00624419"/>
    <w:rsid w:val="00624870"/>
    <w:rsid w:val="00625434"/>
    <w:rsid w:val="0062606E"/>
    <w:rsid w:val="00626913"/>
    <w:rsid w:val="006274FD"/>
    <w:rsid w:val="006277AC"/>
    <w:rsid w:val="00627B5E"/>
    <w:rsid w:val="00627EF5"/>
    <w:rsid w:val="00627F86"/>
    <w:rsid w:val="00627FE5"/>
    <w:rsid w:val="006314A5"/>
    <w:rsid w:val="006319F8"/>
    <w:rsid w:val="00631F20"/>
    <w:rsid w:val="00632172"/>
    <w:rsid w:val="00632354"/>
    <w:rsid w:val="00632687"/>
    <w:rsid w:val="00632D6B"/>
    <w:rsid w:val="00632E5B"/>
    <w:rsid w:val="00633012"/>
    <w:rsid w:val="00633081"/>
    <w:rsid w:val="0063328D"/>
    <w:rsid w:val="0063341E"/>
    <w:rsid w:val="006335AE"/>
    <w:rsid w:val="0063367E"/>
    <w:rsid w:val="00633A84"/>
    <w:rsid w:val="00633B34"/>
    <w:rsid w:val="006342E6"/>
    <w:rsid w:val="006345CC"/>
    <w:rsid w:val="00634974"/>
    <w:rsid w:val="00634C16"/>
    <w:rsid w:val="00634DA0"/>
    <w:rsid w:val="006358C0"/>
    <w:rsid w:val="00635C92"/>
    <w:rsid w:val="00636323"/>
    <w:rsid w:val="00636EEB"/>
    <w:rsid w:val="00636FB0"/>
    <w:rsid w:val="0063786D"/>
    <w:rsid w:val="006401E0"/>
    <w:rsid w:val="0064037B"/>
    <w:rsid w:val="0064041F"/>
    <w:rsid w:val="00640568"/>
    <w:rsid w:val="00640A34"/>
    <w:rsid w:val="00640CA2"/>
    <w:rsid w:val="00640E52"/>
    <w:rsid w:val="00640E8D"/>
    <w:rsid w:val="006414CA"/>
    <w:rsid w:val="00641569"/>
    <w:rsid w:val="006418B9"/>
    <w:rsid w:val="00641FC5"/>
    <w:rsid w:val="00642B64"/>
    <w:rsid w:val="00642C0D"/>
    <w:rsid w:val="0064308C"/>
    <w:rsid w:val="006431DA"/>
    <w:rsid w:val="00643350"/>
    <w:rsid w:val="00643369"/>
    <w:rsid w:val="0064363A"/>
    <w:rsid w:val="006437E9"/>
    <w:rsid w:val="00643A0F"/>
    <w:rsid w:val="006440BA"/>
    <w:rsid w:val="0064497D"/>
    <w:rsid w:val="00644C95"/>
    <w:rsid w:val="00644D9E"/>
    <w:rsid w:val="0064542D"/>
    <w:rsid w:val="00645A0B"/>
    <w:rsid w:val="00645DDE"/>
    <w:rsid w:val="00645E4F"/>
    <w:rsid w:val="00645F74"/>
    <w:rsid w:val="0064612A"/>
    <w:rsid w:val="006461E0"/>
    <w:rsid w:val="006461FA"/>
    <w:rsid w:val="0064651B"/>
    <w:rsid w:val="0064669D"/>
    <w:rsid w:val="00646730"/>
    <w:rsid w:val="00646747"/>
    <w:rsid w:val="00646CF9"/>
    <w:rsid w:val="00646F35"/>
    <w:rsid w:val="00647041"/>
    <w:rsid w:val="006470EC"/>
    <w:rsid w:val="00647BC7"/>
    <w:rsid w:val="00647E4A"/>
    <w:rsid w:val="006501DA"/>
    <w:rsid w:val="00650A1E"/>
    <w:rsid w:val="00650E75"/>
    <w:rsid w:val="006510F2"/>
    <w:rsid w:val="006516C4"/>
    <w:rsid w:val="006517E7"/>
    <w:rsid w:val="00652153"/>
    <w:rsid w:val="0065230D"/>
    <w:rsid w:val="00652375"/>
    <w:rsid w:val="00652583"/>
    <w:rsid w:val="006526EE"/>
    <w:rsid w:val="00653015"/>
    <w:rsid w:val="006531AA"/>
    <w:rsid w:val="00653C7F"/>
    <w:rsid w:val="006541BB"/>
    <w:rsid w:val="00654424"/>
    <w:rsid w:val="00654FE4"/>
    <w:rsid w:val="00655796"/>
    <w:rsid w:val="00655855"/>
    <w:rsid w:val="00655B55"/>
    <w:rsid w:val="00655D48"/>
    <w:rsid w:val="0065608D"/>
    <w:rsid w:val="006560D9"/>
    <w:rsid w:val="006569E0"/>
    <w:rsid w:val="00656C72"/>
    <w:rsid w:val="00656E5B"/>
    <w:rsid w:val="0065717F"/>
    <w:rsid w:val="00657DFD"/>
    <w:rsid w:val="00657E17"/>
    <w:rsid w:val="006600F7"/>
    <w:rsid w:val="0066051F"/>
    <w:rsid w:val="00660A56"/>
    <w:rsid w:val="006612F9"/>
    <w:rsid w:val="006614DC"/>
    <w:rsid w:val="0066189D"/>
    <w:rsid w:val="00661D07"/>
    <w:rsid w:val="00661E8B"/>
    <w:rsid w:val="00662052"/>
    <w:rsid w:val="0066224C"/>
    <w:rsid w:val="00662440"/>
    <w:rsid w:val="0066248C"/>
    <w:rsid w:val="00662503"/>
    <w:rsid w:val="00662548"/>
    <w:rsid w:val="00662CA4"/>
    <w:rsid w:val="00662E55"/>
    <w:rsid w:val="006632F5"/>
    <w:rsid w:val="006633EC"/>
    <w:rsid w:val="006634FF"/>
    <w:rsid w:val="00663CE7"/>
    <w:rsid w:val="00663D1B"/>
    <w:rsid w:val="00663F19"/>
    <w:rsid w:val="00664430"/>
    <w:rsid w:val="00664BC8"/>
    <w:rsid w:val="00664D10"/>
    <w:rsid w:val="00665420"/>
    <w:rsid w:val="006654AA"/>
    <w:rsid w:val="0066573E"/>
    <w:rsid w:val="0066591D"/>
    <w:rsid w:val="00665B14"/>
    <w:rsid w:val="00665D22"/>
    <w:rsid w:val="0066603A"/>
    <w:rsid w:val="00666345"/>
    <w:rsid w:val="0066671E"/>
    <w:rsid w:val="00666873"/>
    <w:rsid w:val="00666F8D"/>
    <w:rsid w:val="0066715F"/>
    <w:rsid w:val="006671F4"/>
    <w:rsid w:val="0066796C"/>
    <w:rsid w:val="00667CAD"/>
    <w:rsid w:val="00667E4A"/>
    <w:rsid w:val="006703E2"/>
    <w:rsid w:val="00670495"/>
    <w:rsid w:val="006704C0"/>
    <w:rsid w:val="00670910"/>
    <w:rsid w:val="00670B7C"/>
    <w:rsid w:val="006710FA"/>
    <w:rsid w:val="006717F0"/>
    <w:rsid w:val="00671ADE"/>
    <w:rsid w:val="00672770"/>
    <w:rsid w:val="00672CCB"/>
    <w:rsid w:val="0067387E"/>
    <w:rsid w:val="00673A5C"/>
    <w:rsid w:val="00673E57"/>
    <w:rsid w:val="00673FC1"/>
    <w:rsid w:val="0067414E"/>
    <w:rsid w:val="00674886"/>
    <w:rsid w:val="00674D1B"/>
    <w:rsid w:val="00674E3C"/>
    <w:rsid w:val="00674FC3"/>
    <w:rsid w:val="00675046"/>
    <w:rsid w:val="0067564B"/>
    <w:rsid w:val="00675D4D"/>
    <w:rsid w:val="00675D5A"/>
    <w:rsid w:val="00675DB2"/>
    <w:rsid w:val="006760FA"/>
    <w:rsid w:val="006763F3"/>
    <w:rsid w:val="00676552"/>
    <w:rsid w:val="006767B7"/>
    <w:rsid w:val="0067682B"/>
    <w:rsid w:val="00676A62"/>
    <w:rsid w:val="00676C8F"/>
    <w:rsid w:val="00676D1A"/>
    <w:rsid w:val="00677552"/>
    <w:rsid w:val="00677B33"/>
    <w:rsid w:val="00677E2A"/>
    <w:rsid w:val="00677F78"/>
    <w:rsid w:val="006800C4"/>
    <w:rsid w:val="00680C66"/>
    <w:rsid w:val="00681788"/>
    <w:rsid w:val="00682063"/>
    <w:rsid w:val="00682376"/>
    <w:rsid w:val="006830CA"/>
    <w:rsid w:val="006833E5"/>
    <w:rsid w:val="00683A4B"/>
    <w:rsid w:val="0068424D"/>
    <w:rsid w:val="0068450B"/>
    <w:rsid w:val="00684765"/>
    <w:rsid w:val="00684783"/>
    <w:rsid w:val="006848A0"/>
    <w:rsid w:val="0068498D"/>
    <w:rsid w:val="00684CD7"/>
    <w:rsid w:val="00684F22"/>
    <w:rsid w:val="00685182"/>
    <w:rsid w:val="00685330"/>
    <w:rsid w:val="00685662"/>
    <w:rsid w:val="00685709"/>
    <w:rsid w:val="006861A6"/>
    <w:rsid w:val="00686B2D"/>
    <w:rsid w:val="00686B5D"/>
    <w:rsid w:val="00686E0C"/>
    <w:rsid w:val="006876DC"/>
    <w:rsid w:val="006879AD"/>
    <w:rsid w:val="00687C14"/>
    <w:rsid w:val="006903AA"/>
    <w:rsid w:val="00690561"/>
    <w:rsid w:val="0069091E"/>
    <w:rsid w:val="00690C8F"/>
    <w:rsid w:val="00691ABA"/>
    <w:rsid w:val="00691F1F"/>
    <w:rsid w:val="00691F47"/>
    <w:rsid w:val="006922FF"/>
    <w:rsid w:val="00692557"/>
    <w:rsid w:val="00692B6A"/>
    <w:rsid w:val="00692CFA"/>
    <w:rsid w:val="00692DB5"/>
    <w:rsid w:val="0069300B"/>
    <w:rsid w:val="006932E9"/>
    <w:rsid w:val="00693A79"/>
    <w:rsid w:val="00693E99"/>
    <w:rsid w:val="00693F55"/>
    <w:rsid w:val="006943ED"/>
    <w:rsid w:val="0069440D"/>
    <w:rsid w:val="00694583"/>
    <w:rsid w:val="00694E8D"/>
    <w:rsid w:val="00695084"/>
    <w:rsid w:val="00695C90"/>
    <w:rsid w:val="00695D44"/>
    <w:rsid w:val="006961B2"/>
    <w:rsid w:val="0069632D"/>
    <w:rsid w:val="006965F3"/>
    <w:rsid w:val="0069679D"/>
    <w:rsid w:val="00696EE7"/>
    <w:rsid w:val="00697D6D"/>
    <w:rsid w:val="006A02E8"/>
    <w:rsid w:val="006A02F1"/>
    <w:rsid w:val="006A0ACA"/>
    <w:rsid w:val="006A12D3"/>
    <w:rsid w:val="006A1977"/>
    <w:rsid w:val="006A20C5"/>
    <w:rsid w:val="006A21E3"/>
    <w:rsid w:val="006A2F95"/>
    <w:rsid w:val="006A37EA"/>
    <w:rsid w:val="006A3F2B"/>
    <w:rsid w:val="006A4165"/>
    <w:rsid w:val="006A4283"/>
    <w:rsid w:val="006A4D43"/>
    <w:rsid w:val="006A4E0C"/>
    <w:rsid w:val="006A548C"/>
    <w:rsid w:val="006A5607"/>
    <w:rsid w:val="006A578B"/>
    <w:rsid w:val="006A59EC"/>
    <w:rsid w:val="006A5F21"/>
    <w:rsid w:val="006A6644"/>
    <w:rsid w:val="006A6BF9"/>
    <w:rsid w:val="006A6D23"/>
    <w:rsid w:val="006A6F82"/>
    <w:rsid w:val="006A7281"/>
    <w:rsid w:val="006A7645"/>
    <w:rsid w:val="006A7A71"/>
    <w:rsid w:val="006B0399"/>
    <w:rsid w:val="006B0795"/>
    <w:rsid w:val="006B0966"/>
    <w:rsid w:val="006B0BA3"/>
    <w:rsid w:val="006B0C06"/>
    <w:rsid w:val="006B0F29"/>
    <w:rsid w:val="006B1331"/>
    <w:rsid w:val="006B1C9F"/>
    <w:rsid w:val="006B1FB8"/>
    <w:rsid w:val="006B2440"/>
    <w:rsid w:val="006B2B16"/>
    <w:rsid w:val="006B2CCE"/>
    <w:rsid w:val="006B2EAB"/>
    <w:rsid w:val="006B2FC5"/>
    <w:rsid w:val="006B3744"/>
    <w:rsid w:val="006B39A2"/>
    <w:rsid w:val="006B3AF0"/>
    <w:rsid w:val="006B3C3E"/>
    <w:rsid w:val="006B3C87"/>
    <w:rsid w:val="006B41C0"/>
    <w:rsid w:val="006B42AD"/>
    <w:rsid w:val="006B482F"/>
    <w:rsid w:val="006B5021"/>
    <w:rsid w:val="006B516A"/>
    <w:rsid w:val="006B5469"/>
    <w:rsid w:val="006B5F2F"/>
    <w:rsid w:val="006B6444"/>
    <w:rsid w:val="006B654D"/>
    <w:rsid w:val="006B6968"/>
    <w:rsid w:val="006B6A98"/>
    <w:rsid w:val="006B6F6A"/>
    <w:rsid w:val="006B724E"/>
    <w:rsid w:val="006B724F"/>
    <w:rsid w:val="006B7617"/>
    <w:rsid w:val="006B7E51"/>
    <w:rsid w:val="006C0525"/>
    <w:rsid w:val="006C0735"/>
    <w:rsid w:val="006C10E4"/>
    <w:rsid w:val="006C132D"/>
    <w:rsid w:val="006C13F0"/>
    <w:rsid w:val="006C167E"/>
    <w:rsid w:val="006C16CE"/>
    <w:rsid w:val="006C1AFD"/>
    <w:rsid w:val="006C22EB"/>
    <w:rsid w:val="006C244A"/>
    <w:rsid w:val="006C2DE7"/>
    <w:rsid w:val="006C2EA7"/>
    <w:rsid w:val="006C3AA7"/>
    <w:rsid w:val="006C3B1C"/>
    <w:rsid w:val="006C3D20"/>
    <w:rsid w:val="006C462F"/>
    <w:rsid w:val="006C4646"/>
    <w:rsid w:val="006C468A"/>
    <w:rsid w:val="006C4C96"/>
    <w:rsid w:val="006C4D0A"/>
    <w:rsid w:val="006C4DF0"/>
    <w:rsid w:val="006C560A"/>
    <w:rsid w:val="006C5724"/>
    <w:rsid w:val="006C5834"/>
    <w:rsid w:val="006C5A51"/>
    <w:rsid w:val="006C5C98"/>
    <w:rsid w:val="006C5CA6"/>
    <w:rsid w:val="006C691B"/>
    <w:rsid w:val="006C698B"/>
    <w:rsid w:val="006C6A74"/>
    <w:rsid w:val="006C739D"/>
    <w:rsid w:val="006C762D"/>
    <w:rsid w:val="006C7C54"/>
    <w:rsid w:val="006C7D68"/>
    <w:rsid w:val="006C7E1E"/>
    <w:rsid w:val="006C7EEC"/>
    <w:rsid w:val="006D0336"/>
    <w:rsid w:val="006D03CE"/>
    <w:rsid w:val="006D0678"/>
    <w:rsid w:val="006D0A54"/>
    <w:rsid w:val="006D0ED2"/>
    <w:rsid w:val="006D1271"/>
    <w:rsid w:val="006D1B42"/>
    <w:rsid w:val="006D1BD3"/>
    <w:rsid w:val="006D1EE5"/>
    <w:rsid w:val="006D24AF"/>
    <w:rsid w:val="006D34CA"/>
    <w:rsid w:val="006D3984"/>
    <w:rsid w:val="006D39EC"/>
    <w:rsid w:val="006D3B9A"/>
    <w:rsid w:val="006D4385"/>
    <w:rsid w:val="006D5129"/>
    <w:rsid w:val="006D5142"/>
    <w:rsid w:val="006D5427"/>
    <w:rsid w:val="006D54B7"/>
    <w:rsid w:val="006D65B7"/>
    <w:rsid w:val="006D6B43"/>
    <w:rsid w:val="006D6FDC"/>
    <w:rsid w:val="006D7A7D"/>
    <w:rsid w:val="006E0652"/>
    <w:rsid w:val="006E0C62"/>
    <w:rsid w:val="006E0E9B"/>
    <w:rsid w:val="006E0F06"/>
    <w:rsid w:val="006E11DD"/>
    <w:rsid w:val="006E213B"/>
    <w:rsid w:val="006E2BD0"/>
    <w:rsid w:val="006E2F66"/>
    <w:rsid w:val="006E2F9E"/>
    <w:rsid w:val="006E35E9"/>
    <w:rsid w:val="006E3817"/>
    <w:rsid w:val="006E3994"/>
    <w:rsid w:val="006E39B1"/>
    <w:rsid w:val="006E3B26"/>
    <w:rsid w:val="006E3BBD"/>
    <w:rsid w:val="006E3FB5"/>
    <w:rsid w:val="006E40EB"/>
    <w:rsid w:val="006E48ED"/>
    <w:rsid w:val="006E4A65"/>
    <w:rsid w:val="006E543C"/>
    <w:rsid w:val="006E5BB1"/>
    <w:rsid w:val="006E638B"/>
    <w:rsid w:val="006E6609"/>
    <w:rsid w:val="006E6735"/>
    <w:rsid w:val="006E6C4B"/>
    <w:rsid w:val="006E7F71"/>
    <w:rsid w:val="006F026E"/>
    <w:rsid w:val="006F068A"/>
    <w:rsid w:val="006F07F1"/>
    <w:rsid w:val="006F0CF2"/>
    <w:rsid w:val="006F0D9F"/>
    <w:rsid w:val="006F0F95"/>
    <w:rsid w:val="006F147F"/>
    <w:rsid w:val="006F1639"/>
    <w:rsid w:val="006F2075"/>
    <w:rsid w:val="006F20C5"/>
    <w:rsid w:val="006F21D6"/>
    <w:rsid w:val="006F267B"/>
    <w:rsid w:val="006F2930"/>
    <w:rsid w:val="006F2B6F"/>
    <w:rsid w:val="006F2DF3"/>
    <w:rsid w:val="006F3291"/>
    <w:rsid w:val="006F34CA"/>
    <w:rsid w:val="006F3708"/>
    <w:rsid w:val="006F3BC2"/>
    <w:rsid w:val="006F4AE7"/>
    <w:rsid w:val="006F4C48"/>
    <w:rsid w:val="006F50BE"/>
    <w:rsid w:val="006F663D"/>
    <w:rsid w:val="006F666B"/>
    <w:rsid w:val="006F6845"/>
    <w:rsid w:val="006F79B9"/>
    <w:rsid w:val="007000D6"/>
    <w:rsid w:val="0070097C"/>
    <w:rsid w:val="00700D9E"/>
    <w:rsid w:val="00701875"/>
    <w:rsid w:val="00701F8A"/>
    <w:rsid w:val="007020F2"/>
    <w:rsid w:val="0070276C"/>
    <w:rsid w:val="007027A3"/>
    <w:rsid w:val="00702D90"/>
    <w:rsid w:val="00703059"/>
    <w:rsid w:val="007035A1"/>
    <w:rsid w:val="00703E12"/>
    <w:rsid w:val="007048A7"/>
    <w:rsid w:val="007051AE"/>
    <w:rsid w:val="00705749"/>
    <w:rsid w:val="00705AD8"/>
    <w:rsid w:val="00705AFE"/>
    <w:rsid w:val="00705B53"/>
    <w:rsid w:val="00705B7D"/>
    <w:rsid w:val="00705BA9"/>
    <w:rsid w:val="00705C20"/>
    <w:rsid w:val="007062FE"/>
    <w:rsid w:val="007066D8"/>
    <w:rsid w:val="00706FC3"/>
    <w:rsid w:val="0070774B"/>
    <w:rsid w:val="007078F0"/>
    <w:rsid w:val="00707BEA"/>
    <w:rsid w:val="00707CC8"/>
    <w:rsid w:val="007108B8"/>
    <w:rsid w:val="00710AB8"/>
    <w:rsid w:val="00710DEF"/>
    <w:rsid w:val="00710EFF"/>
    <w:rsid w:val="0071103B"/>
    <w:rsid w:val="00711097"/>
    <w:rsid w:val="007119A5"/>
    <w:rsid w:val="00711BF4"/>
    <w:rsid w:val="00712230"/>
    <w:rsid w:val="0071229D"/>
    <w:rsid w:val="007123E1"/>
    <w:rsid w:val="00712797"/>
    <w:rsid w:val="0071297C"/>
    <w:rsid w:val="00713292"/>
    <w:rsid w:val="00713DF0"/>
    <w:rsid w:val="0071414E"/>
    <w:rsid w:val="007144E4"/>
    <w:rsid w:val="0071469F"/>
    <w:rsid w:val="007146C2"/>
    <w:rsid w:val="00714D70"/>
    <w:rsid w:val="0071574C"/>
    <w:rsid w:val="00715A90"/>
    <w:rsid w:val="00715C1A"/>
    <w:rsid w:val="0071604D"/>
    <w:rsid w:val="007161DB"/>
    <w:rsid w:val="00716362"/>
    <w:rsid w:val="00716731"/>
    <w:rsid w:val="00717687"/>
    <w:rsid w:val="007179A1"/>
    <w:rsid w:val="00720152"/>
    <w:rsid w:val="00720374"/>
    <w:rsid w:val="00720787"/>
    <w:rsid w:val="007207DF"/>
    <w:rsid w:val="0072135D"/>
    <w:rsid w:val="00721659"/>
    <w:rsid w:val="007217A9"/>
    <w:rsid w:val="00721C7A"/>
    <w:rsid w:val="00721FA0"/>
    <w:rsid w:val="00722262"/>
    <w:rsid w:val="0072259E"/>
    <w:rsid w:val="007225DC"/>
    <w:rsid w:val="00722721"/>
    <w:rsid w:val="0072290D"/>
    <w:rsid w:val="00722D8F"/>
    <w:rsid w:val="00722E04"/>
    <w:rsid w:val="00722EE9"/>
    <w:rsid w:val="0072329F"/>
    <w:rsid w:val="00723799"/>
    <w:rsid w:val="00723EF0"/>
    <w:rsid w:val="00725BCC"/>
    <w:rsid w:val="00725CE1"/>
    <w:rsid w:val="0072622A"/>
    <w:rsid w:val="007262B2"/>
    <w:rsid w:val="00726357"/>
    <w:rsid w:val="00726826"/>
    <w:rsid w:val="00726A51"/>
    <w:rsid w:val="00726B26"/>
    <w:rsid w:val="00727217"/>
    <w:rsid w:val="007302CD"/>
    <w:rsid w:val="00730440"/>
    <w:rsid w:val="00730589"/>
    <w:rsid w:val="007306C7"/>
    <w:rsid w:val="00730D98"/>
    <w:rsid w:val="00730E2F"/>
    <w:rsid w:val="00730F25"/>
    <w:rsid w:val="007313B4"/>
    <w:rsid w:val="007313DA"/>
    <w:rsid w:val="007319D9"/>
    <w:rsid w:val="00731AD5"/>
    <w:rsid w:val="00731B4D"/>
    <w:rsid w:val="00731BB9"/>
    <w:rsid w:val="00731FA6"/>
    <w:rsid w:val="007323B0"/>
    <w:rsid w:val="007329B9"/>
    <w:rsid w:val="00732B3C"/>
    <w:rsid w:val="00732D6D"/>
    <w:rsid w:val="00733047"/>
    <w:rsid w:val="007338BE"/>
    <w:rsid w:val="00733B41"/>
    <w:rsid w:val="00733BA9"/>
    <w:rsid w:val="00733C4F"/>
    <w:rsid w:val="00733CED"/>
    <w:rsid w:val="00734A6C"/>
    <w:rsid w:val="00734B33"/>
    <w:rsid w:val="00734C5B"/>
    <w:rsid w:val="00734D6B"/>
    <w:rsid w:val="00734D9F"/>
    <w:rsid w:val="00734EF1"/>
    <w:rsid w:val="00734EF6"/>
    <w:rsid w:val="00734F13"/>
    <w:rsid w:val="007354F9"/>
    <w:rsid w:val="007355E7"/>
    <w:rsid w:val="00735925"/>
    <w:rsid w:val="00735926"/>
    <w:rsid w:val="00735B68"/>
    <w:rsid w:val="00735B70"/>
    <w:rsid w:val="00735C77"/>
    <w:rsid w:val="00736499"/>
    <w:rsid w:val="0073690B"/>
    <w:rsid w:val="00736EAD"/>
    <w:rsid w:val="0073703A"/>
    <w:rsid w:val="00737253"/>
    <w:rsid w:val="007374A2"/>
    <w:rsid w:val="007379A1"/>
    <w:rsid w:val="00737CA6"/>
    <w:rsid w:val="00740DAA"/>
    <w:rsid w:val="00741479"/>
    <w:rsid w:val="0074178B"/>
    <w:rsid w:val="00742ABC"/>
    <w:rsid w:val="00743B14"/>
    <w:rsid w:val="00743E43"/>
    <w:rsid w:val="00743F23"/>
    <w:rsid w:val="00744640"/>
    <w:rsid w:val="0074468B"/>
    <w:rsid w:val="00744F88"/>
    <w:rsid w:val="0074515C"/>
    <w:rsid w:val="0074566D"/>
    <w:rsid w:val="00745BD0"/>
    <w:rsid w:val="00745E23"/>
    <w:rsid w:val="00746172"/>
    <w:rsid w:val="00746880"/>
    <w:rsid w:val="00746B96"/>
    <w:rsid w:val="00746E0A"/>
    <w:rsid w:val="00747432"/>
    <w:rsid w:val="00747CE5"/>
    <w:rsid w:val="00747DBC"/>
    <w:rsid w:val="00750183"/>
    <w:rsid w:val="00750506"/>
    <w:rsid w:val="007505BF"/>
    <w:rsid w:val="00750608"/>
    <w:rsid w:val="007507ED"/>
    <w:rsid w:val="00750F71"/>
    <w:rsid w:val="00751335"/>
    <w:rsid w:val="007515D4"/>
    <w:rsid w:val="007517BD"/>
    <w:rsid w:val="0075194E"/>
    <w:rsid w:val="00751A23"/>
    <w:rsid w:val="00751A67"/>
    <w:rsid w:val="00751EE1"/>
    <w:rsid w:val="007521B4"/>
    <w:rsid w:val="00752801"/>
    <w:rsid w:val="00752A24"/>
    <w:rsid w:val="00752EF1"/>
    <w:rsid w:val="00752F85"/>
    <w:rsid w:val="0075341A"/>
    <w:rsid w:val="007536EE"/>
    <w:rsid w:val="00753B8B"/>
    <w:rsid w:val="00753DFF"/>
    <w:rsid w:val="00753F62"/>
    <w:rsid w:val="00754165"/>
    <w:rsid w:val="00754406"/>
    <w:rsid w:val="00754617"/>
    <w:rsid w:val="00754886"/>
    <w:rsid w:val="007548F0"/>
    <w:rsid w:val="007553DD"/>
    <w:rsid w:val="00755D2D"/>
    <w:rsid w:val="007560E0"/>
    <w:rsid w:val="0075741E"/>
    <w:rsid w:val="00757576"/>
    <w:rsid w:val="0076015B"/>
    <w:rsid w:val="0076090C"/>
    <w:rsid w:val="007609D4"/>
    <w:rsid w:val="00760F18"/>
    <w:rsid w:val="007611AA"/>
    <w:rsid w:val="007616EE"/>
    <w:rsid w:val="007619FC"/>
    <w:rsid w:val="00761C33"/>
    <w:rsid w:val="00761D76"/>
    <w:rsid w:val="00761E0A"/>
    <w:rsid w:val="007621A4"/>
    <w:rsid w:val="00762309"/>
    <w:rsid w:val="00762499"/>
    <w:rsid w:val="00762F8C"/>
    <w:rsid w:val="00762FC4"/>
    <w:rsid w:val="0076329D"/>
    <w:rsid w:val="007633EC"/>
    <w:rsid w:val="0076346E"/>
    <w:rsid w:val="007638AC"/>
    <w:rsid w:val="00763CE0"/>
    <w:rsid w:val="00763E2C"/>
    <w:rsid w:val="00763E4A"/>
    <w:rsid w:val="00763FA9"/>
    <w:rsid w:val="007643C9"/>
    <w:rsid w:val="00764859"/>
    <w:rsid w:val="00764E25"/>
    <w:rsid w:val="00765022"/>
    <w:rsid w:val="00765377"/>
    <w:rsid w:val="0076615C"/>
    <w:rsid w:val="007666D3"/>
    <w:rsid w:val="007667B5"/>
    <w:rsid w:val="00766AF8"/>
    <w:rsid w:val="00766D02"/>
    <w:rsid w:val="00767127"/>
    <w:rsid w:val="0076743D"/>
    <w:rsid w:val="00767590"/>
    <w:rsid w:val="00767A6C"/>
    <w:rsid w:val="00767AC3"/>
    <w:rsid w:val="00767E99"/>
    <w:rsid w:val="00767F6C"/>
    <w:rsid w:val="0077067F"/>
    <w:rsid w:val="00770734"/>
    <w:rsid w:val="00770A89"/>
    <w:rsid w:val="007718A3"/>
    <w:rsid w:val="00771B55"/>
    <w:rsid w:val="00772118"/>
    <w:rsid w:val="00772858"/>
    <w:rsid w:val="007728E4"/>
    <w:rsid w:val="0077297C"/>
    <w:rsid w:val="00772E38"/>
    <w:rsid w:val="007732D1"/>
    <w:rsid w:val="007736D3"/>
    <w:rsid w:val="00773778"/>
    <w:rsid w:val="0077392F"/>
    <w:rsid w:val="00774060"/>
    <w:rsid w:val="00774931"/>
    <w:rsid w:val="00774E7A"/>
    <w:rsid w:val="00774E9E"/>
    <w:rsid w:val="00775204"/>
    <w:rsid w:val="007755CE"/>
    <w:rsid w:val="00775822"/>
    <w:rsid w:val="00775A91"/>
    <w:rsid w:val="00775AB9"/>
    <w:rsid w:val="00775E58"/>
    <w:rsid w:val="00776344"/>
    <w:rsid w:val="00776E86"/>
    <w:rsid w:val="00776F88"/>
    <w:rsid w:val="007771E9"/>
    <w:rsid w:val="00777658"/>
    <w:rsid w:val="00777948"/>
    <w:rsid w:val="00777E8F"/>
    <w:rsid w:val="00777F1E"/>
    <w:rsid w:val="007808B0"/>
    <w:rsid w:val="0078114F"/>
    <w:rsid w:val="00781226"/>
    <w:rsid w:val="00781345"/>
    <w:rsid w:val="00782653"/>
    <w:rsid w:val="00783603"/>
    <w:rsid w:val="007836C5"/>
    <w:rsid w:val="00783927"/>
    <w:rsid w:val="00783C34"/>
    <w:rsid w:val="007844F1"/>
    <w:rsid w:val="0078460A"/>
    <w:rsid w:val="00784B93"/>
    <w:rsid w:val="0078538B"/>
    <w:rsid w:val="00785AD8"/>
    <w:rsid w:val="00785DE8"/>
    <w:rsid w:val="00786B06"/>
    <w:rsid w:val="00786E60"/>
    <w:rsid w:val="007878C0"/>
    <w:rsid w:val="00787BD8"/>
    <w:rsid w:val="00790933"/>
    <w:rsid w:val="0079176E"/>
    <w:rsid w:val="007917CB"/>
    <w:rsid w:val="007917D7"/>
    <w:rsid w:val="00792CA4"/>
    <w:rsid w:val="007930AD"/>
    <w:rsid w:val="00793435"/>
    <w:rsid w:val="007936F5"/>
    <w:rsid w:val="00793AC2"/>
    <w:rsid w:val="00793C12"/>
    <w:rsid w:val="00794416"/>
    <w:rsid w:val="00794626"/>
    <w:rsid w:val="00794BBA"/>
    <w:rsid w:val="00794C5C"/>
    <w:rsid w:val="00795680"/>
    <w:rsid w:val="00795998"/>
    <w:rsid w:val="007964EA"/>
    <w:rsid w:val="007970B7"/>
    <w:rsid w:val="00797116"/>
    <w:rsid w:val="0079743F"/>
    <w:rsid w:val="00797541"/>
    <w:rsid w:val="007977D7"/>
    <w:rsid w:val="00797B81"/>
    <w:rsid w:val="00797C51"/>
    <w:rsid w:val="00797E9A"/>
    <w:rsid w:val="007A01C8"/>
    <w:rsid w:val="007A081B"/>
    <w:rsid w:val="007A0ED6"/>
    <w:rsid w:val="007A117F"/>
    <w:rsid w:val="007A1657"/>
    <w:rsid w:val="007A173B"/>
    <w:rsid w:val="007A1C4E"/>
    <w:rsid w:val="007A275E"/>
    <w:rsid w:val="007A2B4F"/>
    <w:rsid w:val="007A3055"/>
    <w:rsid w:val="007A366F"/>
    <w:rsid w:val="007A3B0E"/>
    <w:rsid w:val="007A3D50"/>
    <w:rsid w:val="007A4271"/>
    <w:rsid w:val="007A4273"/>
    <w:rsid w:val="007A4657"/>
    <w:rsid w:val="007A4DFF"/>
    <w:rsid w:val="007A527A"/>
    <w:rsid w:val="007A58D0"/>
    <w:rsid w:val="007A59D2"/>
    <w:rsid w:val="007A61F5"/>
    <w:rsid w:val="007A6341"/>
    <w:rsid w:val="007A6506"/>
    <w:rsid w:val="007A6C2A"/>
    <w:rsid w:val="007A7BA7"/>
    <w:rsid w:val="007B03B0"/>
    <w:rsid w:val="007B0B2C"/>
    <w:rsid w:val="007B0E47"/>
    <w:rsid w:val="007B13D2"/>
    <w:rsid w:val="007B14E9"/>
    <w:rsid w:val="007B1534"/>
    <w:rsid w:val="007B1CD6"/>
    <w:rsid w:val="007B221A"/>
    <w:rsid w:val="007B337A"/>
    <w:rsid w:val="007B3669"/>
    <w:rsid w:val="007B3A6A"/>
    <w:rsid w:val="007B3AFB"/>
    <w:rsid w:val="007B45BC"/>
    <w:rsid w:val="007B4B32"/>
    <w:rsid w:val="007B4F7A"/>
    <w:rsid w:val="007B54AB"/>
    <w:rsid w:val="007B5CC2"/>
    <w:rsid w:val="007B5D3F"/>
    <w:rsid w:val="007B5DC2"/>
    <w:rsid w:val="007B5DE0"/>
    <w:rsid w:val="007B5FFA"/>
    <w:rsid w:val="007B6566"/>
    <w:rsid w:val="007B666A"/>
    <w:rsid w:val="007B72AC"/>
    <w:rsid w:val="007B72D0"/>
    <w:rsid w:val="007B7675"/>
    <w:rsid w:val="007C0493"/>
    <w:rsid w:val="007C0623"/>
    <w:rsid w:val="007C0757"/>
    <w:rsid w:val="007C0C5F"/>
    <w:rsid w:val="007C0FCF"/>
    <w:rsid w:val="007C103E"/>
    <w:rsid w:val="007C1398"/>
    <w:rsid w:val="007C1B9D"/>
    <w:rsid w:val="007C1D4F"/>
    <w:rsid w:val="007C1DE8"/>
    <w:rsid w:val="007C1E9B"/>
    <w:rsid w:val="007C205D"/>
    <w:rsid w:val="007C24D1"/>
    <w:rsid w:val="007C26BA"/>
    <w:rsid w:val="007C28CE"/>
    <w:rsid w:val="007C2C1F"/>
    <w:rsid w:val="007C2DF8"/>
    <w:rsid w:val="007C3EE8"/>
    <w:rsid w:val="007C43BA"/>
    <w:rsid w:val="007C543F"/>
    <w:rsid w:val="007C573C"/>
    <w:rsid w:val="007C5914"/>
    <w:rsid w:val="007C594B"/>
    <w:rsid w:val="007C5C44"/>
    <w:rsid w:val="007C5FF8"/>
    <w:rsid w:val="007C61D3"/>
    <w:rsid w:val="007C62F3"/>
    <w:rsid w:val="007C66E3"/>
    <w:rsid w:val="007C6AB7"/>
    <w:rsid w:val="007C6E70"/>
    <w:rsid w:val="007C70F4"/>
    <w:rsid w:val="007C7129"/>
    <w:rsid w:val="007C75B2"/>
    <w:rsid w:val="007C7694"/>
    <w:rsid w:val="007C7C67"/>
    <w:rsid w:val="007D0069"/>
    <w:rsid w:val="007D0248"/>
    <w:rsid w:val="007D03A2"/>
    <w:rsid w:val="007D066F"/>
    <w:rsid w:val="007D0D98"/>
    <w:rsid w:val="007D1542"/>
    <w:rsid w:val="007D1579"/>
    <w:rsid w:val="007D18F3"/>
    <w:rsid w:val="007D29AD"/>
    <w:rsid w:val="007D2A20"/>
    <w:rsid w:val="007D2AAE"/>
    <w:rsid w:val="007D2ABA"/>
    <w:rsid w:val="007D2C62"/>
    <w:rsid w:val="007D2D10"/>
    <w:rsid w:val="007D2DFC"/>
    <w:rsid w:val="007D323B"/>
    <w:rsid w:val="007D380D"/>
    <w:rsid w:val="007D3FE0"/>
    <w:rsid w:val="007D4C0A"/>
    <w:rsid w:val="007D540B"/>
    <w:rsid w:val="007D5701"/>
    <w:rsid w:val="007D5FEE"/>
    <w:rsid w:val="007D619B"/>
    <w:rsid w:val="007D631E"/>
    <w:rsid w:val="007D6634"/>
    <w:rsid w:val="007D70F2"/>
    <w:rsid w:val="007D7520"/>
    <w:rsid w:val="007D7864"/>
    <w:rsid w:val="007D7B9D"/>
    <w:rsid w:val="007E0AAF"/>
    <w:rsid w:val="007E0C8B"/>
    <w:rsid w:val="007E1995"/>
    <w:rsid w:val="007E1C30"/>
    <w:rsid w:val="007E253D"/>
    <w:rsid w:val="007E2547"/>
    <w:rsid w:val="007E2B86"/>
    <w:rsid w:val="007E2EF0"/>
    <w:rsid w:val="007E32B2"/>
    <w:rsid w:val="007E3ED1"/>
    <w:rsid w:val="007E4001"/>
    <w:rsid w:val="007E48D5"/>
    <w:rsid w:val="007E4E25"/>
    <w:rsid w:val="007E5017"/>
    <w:rsid w:val="007E58EA"/>
    <w:rsid w:val="007E5996"/>
    <w:rsid w:val="007E59D9"/>
    <w:rsid w:val="007E5DF2"/>
    <w:rsid w:val="007E6092"/>
    <w:rsid w:val="007E6293"/>
    <w:rsid w:val="007E640F"/>
    <w:rsid w:val="007E6634"/>
    <w:rsid w:val="007E675C"/>
    <w:rsid w:val="007E67C3"/>
    <w:rsid w:val="007E6C23"/>
    <w:rsid w:val="007E6C72"/>
    <w:rsid w:val="007E6CB1"/>
    <w:rsid w:val="007E6FDA"/>
    <w:rsid w:val="007E75E9"/>
    <w:rsid w:val="007E7A72"/>
    <w:rsid w:val="007E7AA8"/>
    <w:rsid w:val="007F01FE"/>
    <w:rsid w:val="007F17D0"/>
    <w:rsid w:val="007F1846"/>
    <w:rsid w:val="007F1A6E"/>
    <w:rsid w:val="007F1C77"/>
    <w:rsid w:val="007F2428"/>
    <w:rsid w:val="007F2460"/>
    <w:rsid w:val="007F3480"/>
    <w:rsid w:val="007F35AD"/>
    <w:rsid w:val="007F3ECD"/>
    <w:rsid w:val="007F4097"/>
    <w:rsid w:val="007F52CE"/>
    <w:rsid w:val="007F5A66"/>
    <w:rsid w:val="007F5EB2"/>
    <w:rsid w:val="007F63C8"/>
    <w:rsid w:val="007F64CD"/>
    <w:rsid w:val="007F668D"/>
    <w:rsid w:val="007F685D"/>
    <w:rsid w:val="007F687E"/>
    <w:rsid w:val="007F6C44"/>
    <w:rsid w:val="007F6CEE"/>
    <w:rsid w:val="007F6D32"/>
    <w:rsid w:val="007F7B2D"/>
    <w:rsid w:val="00800286"/>
    <w:rsid w:val="008007FA"/>
    <w:rsid w:val="00800A9A"/>
    <w:rsid w:val="00800B49"/>
    <w:rsid w:val="00800D6F"/>
    <w:rsid w:val="00802180"/>
    <w:rsid w:val="008021DB"/>
    <w:rsid w:val="008025EF"/>
    <w:rsid w:val="00803208"/>
    <w:rsid w:val="00803755"/>
    <w:rsid w:val="008037A6"/>
    <w:rsid w:val="00803CE4"/>
    <w:rsid w:val="00803FCC"/>
    <w:rsid w:val="008040C1"/>
    <w:rsid w:val="00804251"/>
    <w:rsid w:val="008050A6"/>
    <w:rsid w:val="008051CD"/>
    <w:rsid w:val="00805305"/>
    <w:rsid w:val="00805E4D"/>
    <w:rsid w:val="0080616D"/>
    <w:rsid w:val="008062F2"/>
    <w:rsid w:val="0080636E"/>
    <w:rsid w:val="008064DA"/>
    <w:rsid w:val="00806D3C"/>
    <w:rsid w:val="008079F1"/>
    <w:rsid w:val="00807F2A"/>
    <w:rsid w:val="00810286"/>
    <w:rsid w:val="008111B2"/>
    <w:rsid w:val="00811247"/>
    <w:rsid w:val="00811568"/>
    <w:rsid w:val="0081198D"/>
    <w:rsid w:val="00811DD3"/>
    <w:rsid w:val="00811F26"/>
    <w:rsid w:val="00812359"/>
    <w:rsid w:val="00812799"/>
    <w:rsid w:val="0081296C"/>
    <w:rsid w:val="00812BEE"/>
    <w:rsid w:val="00812C06"/>
    <w:rsid w:val="00813662"/>
    <w:rsid w:val="00813A8E"/>
    <w:rsid w:val="00813DC1"/>
    <w:rsid w:val="008143E3"/>
    <w:rsid w:val="00814408"/>
    <w:rsid w:val="00814615"/>
    <w:rsid w:val="008146DA"/>
    <w:rsid w:val="00814E88"/>
    <w:rsid w:val="00814E93"/>
    <w:rsid w:val="00814F54"/>
    <w:rsid w:val="00815191"/>
    <w:rsid w:val="008157D7"/>
    <w:rsid w:val="00815931"/>
    <w:rsid w:val="00816EA8"/>
    <w:rsid w:val="00816F0B"/>
    <w:rsid w:val="008170B0"/>
    <w:rsid w:val="008174AF"/>
    <w:rsid w:val="008175FD"/>
    <w:rsid w:val="008200C7"/>
    <w:rsid w:val="0082067E"/>
    <w:rsid w:val="008206D6"/>
    <w:rsid w:val="00820F86"/>
    <w:rsid w:val="0082108F"/>
    <w:rsid w:val="00822122"/>
    <w:rsid w:val="00822A61"/>
    <w:rsid w:val="00822AF6"/>
    <w:rsid w:val="00822BA5"/>
    <w:rsid w:val="00823A04"/>
    <w:rsid w:val="0082423A"/>
    <w:rsid w:val="00824265"/>
    <w:rsid w:val="008242A0"/>
    <w:rsid w:val="00824501"/>
    <w:rsid w:val="00824858"/>
    <w:rsid w:val="00824ACE"/>
    <w:rsid w:val="008250B5"/>
    <w:rsid w:val="00825758"/>
    <w:rsid w:val="00825D3E"/>
    <w:rsid w:val="00825DA3"/>
    <w:rsid w:val="0082670E"/>
    <w:rsid w:val="00827221"/>
    <w:rsid w:val="00827352"/>
    <w:rsid w:val="00827829"/>
    <w:rsid w:val="00827CEE"/>
    <w:rsid w:val="00830288"/>
    <w:rsid w:val="0083063A"/>
    <w:rsid w:val="00830CCD"/>
    <w:rsid w:val="00830F54"/>
    <w:rsid w:val="0083118A"/>
    <w:rsid w:val="0083135B"/>
    <w:rsid w:val="00831395"/>
    <w:rsid w:val="00831812"/>
    <w:rsid w:val="00831AEE"/>
    <w:rsid w:val="00831D78"/>
    <w:rsid w:val="00831FA9"/>
    <w:rsid w:val="00831FD8"/>
    <w:rsid w:val="00832066"/>
    <w:rsid w:val="0083228B"/>
    <w:rsid w:val="008327A7"/>
    <w:rsid w:val="00832B48"/>
    <w:rsid w:val="00833369"/>
    <w:rsid w:val="008333C9"/>
    <w:rsid w:val="0083373F"/>
    <w:rsid w:val="00833B35"/>
    <w:rsid w:val="00833D92"/>
    <w:rsid w:val="00833E78"/>
    <w:rsid w:val="0083408E"/>
    <w:rsid w:val="0083446E"/>
    <w:rsid w:val="0083530A"/>
    <w:rsid w:val="00835327"/>
    <w:rsid w:val="00835380"/>
    <w:rsid w:val="008358DA"/>
    <w:rsid w:val="00835C18"/>
    <w:rsid w:val="00835C71"/>
    <w:rsid w:val="00835DD6"/>
    <w:rsid w:val="008360BD"/>
    <w:rsid w:val="0083628B"/>
    <w:rsid w:val="00836397"/>
    <w:rsid w:val="00836E2D"/>
    <w:rsid w:val="00837442"/>
    <w:rsid w:val="0083757A"/>
    <w:rsid w:val="00837621"/>
    <w:rsid w:val="0083777C"/>
    <w:rsid w:val="00837B77"/>
    <w:rsid w:val="00840115"/>
    <w:rsid w:val="00840331"/>
    <w:rsid w:val="008408F0"/>
    <w:rsid w:val="00840B4F"/>
    <w:rsid w:val="0084101C"/>
    <w:rsid w:val="008415BA"/>
    <w:rsid w:val="00841796"/>
    <w:rsid w:val="00842238"/>
    <w:rsid w:val="008423D4"/>
    <w:rsid w:val="00842DD1"/>
    <w:rsid w:val="00842E1A"/>
    <w:rsid w:val="00842FFE"/>
    <w:rsid w:val="00843795"/>
    <w:rsid w:val="00843BA2"/>
    <w:rsid w:val="00843DB9"/>
    <w:rsid w:val="00843E0F"/>
    <w:rsid w:val="008442B4"/>
    <w:rsid w:val="008447F0"/>
    <w:rsid w:val="00844904"/>
    <w:rsid w:val="00844DE7"/>
    <w:rsid w:val="00844E55"/>
    <w:rsid w:val="008454C2"/>
    <w:rsid w:val="00845508"/>
    <w:rsid w:val="008457C2"/>
    <w:rsid w:val="00845892"/>
    <w:rsid w:val="008458A8"/>
    <w:rsid w:val="00845A09"/>
    <w:rsid w:val="00845C01"/>
    <w:rsid w:val="00845DBF"/>
    <w:rsid w:val="0084683C"/>
    <w:rsid w:val="00846A24"/>
    <w:rsid w:val="00846A6B"/>
    <w:rsid w:val="00846BE9"/>
    <w:rsid w:val="00846F68"/>
    <w:rsid w:val="00847586"/>
    <w:rsid w:val="008476E3"/>
    <w:rsid w:val="00847904"/>
    <w:rsid w:val="00847C31"/>
    <w:rsid w:val="008504F3"/>
    <w:rsid w:val="00850A5F"/>
    <w:rsid w:val="00850CFA"/>
    <w:rsid w:val="0085158C"/>
    <w:rsid w:val="00851D94"/>
    <w:rsid w:val="00851DBB"/>
    <w:rsid w:val="00851EEF"/>
    <w:rsid w:val="00852039"/>
    <w:rsid w:val="0085241E"/>
    <w:rsid w:val="00852676"/>
    <w:rsid w:val="008528A7"/>
    <w:rsid w:val="00852C94"/>
    <w:rsid w:val="00852DCA"/>
    <w:rsid w:val="00853229"/>
    <w:rsid w:val="00853DF7"/>
    <w:rsid w:val="00854728"/>
    <w:rsid w:val="00854FAF"/>
    <w:rsid w:val="00855016"/>
    <w:rsid w:val="0085536D"/>
    <w:rsid w:val="008557AD"/>
    <w:rsid w:val="0085593C"/>
    <w:rsid w:val="00855EB9"/>
    <w:rsid w:val="008561F4"/>
    <w:rsid w:val="008562CD"/>
    <w:rsid w:val="00856B76"/>
    <w:rsid w:val="00857462"/>
    <w:rsid w:val="00857AC3"/>
    <w:rsid w:val="00857BD3"/>
    <w:rsid w:val="00857ECB"/>
    <w:rsid w:val="00857EEE"/>
    <w:rsid w:val="00860C63"/>
    <w:rsid w:val="00861098"/>
    <w:rsid w:val="00861406"/>
    <w:rsid w:val="00861D26"/>
    <w:rsid w:val="0086264B"/>
    <w:rsid w:val="00862885"/>
    <w:rsid w:val="00862D59"/>
    <w:rsid w:val="00863150"/>
    <w:rsid w:val="00863628"/>
    <w:rsid w:val="00863848"/>
    <w:rsid w:val="00863BB2"/>
    <w:rsid w:val="00863F0E"/>
    <w:rsid w:val="00863F35"/>
    <w:rsid w:val="00863F88"/>
    <w:rsid w:val="00864251"/>
    <w:rsid w:val="00864259"/>
    <w:rsid w:val="00864413"/>
    <w:rsid w:val="00864566"/>
    <w:rsid w:val="0086457F"/>
    <w:rsid w:val="00864688"/>
    <w:rsid w:val="00864B3E"/>
    <w:rsid w:val="00864F13"/>
    <w:rsid w:val="00865673"/>
    <w:rsid w:val="0086593C"/>
    <w:rsid w:val="00865CE5"/>
    <w:rsid w:val="00865CF1"/>
    <w:rsid w:val="008667C7"/>
    <w:rsid w:val="00866C1A"/>
    <w:rsid w:val="00867414"/>
    <w:rsid w:val="00867A9C"/>
    <w:rsid w:val="00867DD2"/>
    <w:rsid w:val="00867FBC"/>
    <w:rsid w:val="00870534"/>
    <w:rsid w:val="00870821"/>
    <w:rsid w:val="008708EF"/>
    <w:rsid w:val="00871C31"/>
    <w:rsid w:val="00872112"/>
    <w:rsid w:val="008725B7"/>
    <w:rsid w:val="008726AD"/>
    <w:rsid w:val="00872F65"/>
    <w:rsid w:val="008735A3"/>
    <w:rsid w:val="00873851"/>
    <w:rsid w:val="00874069"/>
    <w:rsid w:val="00874168"/>
    <w:rsid w:val="0087445C"/>
    <w:rsid w:val="00874898"/>
    <w:rsid w:val="00874BE6"/>
    <w:rsid w:val="008759DE"/>
    <w:rsid w:val="00875E1B"/>
    <w:rsid w:val="00875EB4"/>
    <w:rsid w:val="0087679B"/>
    <w:rsid w:val="00876BF5"/>
    <w:rsid w:val="00876C2D"/>
    <w:rsid w:val="008771C1"/>
    <w:rsid w:val="0087727F"/>
    <w:rsid w:val="008773B0"/>
    <w:rsid w:val="0088052E"/>
    <w:rsid w:val="00880834"/>
    <w:rsid w:val="008813AF"/>
    <w:rsid w:val="0088180C"/>
    <w:rsid w:val="00882051"/>
    <w:rsid w:val="00882293"/>
    <w:rsid w:val="00882944"/>
    <w:rsid w:val="00882E8E"/>
    <w:rsid w:val="00883100"/>
    <w:rsid w:val="00883354"/>
    <w:rsid w:val="00883513"/>
    <w:rsid w:val="0088375B"/>
    <w:rsid w:val="008838D1"/>
    <w:rsid w:val="00883C8D"/>
    <w:rsid w:val="00884165"/>
    <w:rsid w:val="00884605"/>
    <w:rsid w:val="00884C54"/>
    <w:rsid w:val="00884C6A"/>
    <w:rsid w:val="00884CAC"/>
    <w:rsid w:val="00884E69"/>
    <w:rsid w:val="00884EB2"/>
    <w:rsid w:val="008860B5"/>
    <w:rsid w:val="0088698F"/>
    <w:rsid w:val="00886BA3"/>
    <w:rsid w:val="00887E49"/>
    <w:rsid w:val="00890F19"/>
    <w:rsid w:val="00891209"/>
    <w:rsid w:val="008916A8"/>
    <w:rsid w:val="00891DD1"/>
    <w:rsid w:val="00892003"/>
    <w:rsid w:val="00892434"/>
    <w:rsid w:val="00892BF0"/>
    <w:rsid w:val="00892C3A"/>
    <w:rsid w:val="0089391F"/>
    <w:rsid w:val="00893921"/>
    <w:rsid w:val="00893B74"/>
    <w:rsid w:val="00893D7B"/>
    <w:rsid w:val="00893E28"/>
    <w:rsid w:val="00893E70"/>
    <w:rsid w:val="008942AB"/>
    <w:rsid w:val="0089447C"/>
    <w:rsid w:val="00894720"/>
    <w:rsid w:val="00894771"/>
    <w:rsid w:val="00894BDD"/>
    <w:rsid w:val="00895057"/>
    <w:rsid w:val="008950E8"/>
    <w:rsid w:val="00895523"/>
    <w:rsid w:val="008956CF"/>
    <w:rsid w:val="00895B88"/>
    <w:rsid w:val="00896794"/>
    <w:rsid w:val="00896A3B"/>
    <w:rsid w:val="00896C41"/>
    <w:rsid w:val="008973B5"/>
    <w:rsid w:val="0089759B"/>
    <w:rsid w:val="00897B32"/>
    <w:rsid w:val="008A035C"/>
    <w:rsid w:val="008A0B44"/>
    <w:rsid w:val="008A0FE0"/>
    <w:rsid w:val="008A1228"/>
    <w:rsid w:val="008A1431"/>
    <w:rsid w:val="008A15D8"/>
    <w:rsid w:val="008A19E4"/>
    <w:rsid w:val="008A1E31"/>
    <w:rsid w:val="008A1FA0"/>
    <w:rsid w:val="008A205F"/>
    <w:rsid w:val="008A2087"/>
    <w:rsid w:val="008A23E2"/>
    <w:rsid w:val="008A2438"/>
    <w:rsid w:val="008A253C"/>
    <w:rsid w:val="008A282F"/>
    <w:rsid w:val="008A2FCF"/>
    <w:rsid w:val="008A3670"/>
    <w:rsid w:val="008A4461"/>
    <w:rsid w:val="008A4769"/>
    <w:rsid w:val="008A47F8"/>
    <w:rsid w:val="008A4BBE"/>
    <w:rsid w:val="008A4CFB"/>
    <w:rsid w:val="008A58E3"/>
    <w:rsid w:val="008A6412"/>
    <w:rsid w:val="008A65FF"/>
    <w:rsid w:val="008A745D"/>
    <w:rsid w:val="008A74F4"/>
    <w:rsid w:val="008B00BB"/>
    <w:rsid w:val="008B0DD5"/>
    <w:rsid w:val="008B0E10"/>
    <w:rsid w:val="008B0FDC"/>
    <w:rsid w:val="008B15EA"/>
    <w:rsid w:val="008B1677"/>
    <w:rsid w:val="008B28BA"/>
    <w:rsid w:val="008B2A43"/>
    <w:rsid w:val="008B2CDB"/>
    <w:rsid w:val="008B2F43"/>
    <w:rsid w:val="008B305A"/>
    <w:rsid w:val="008B3512"/>
    <w:rsid w:val="008B3D5F"/>
    <w:rsid w:val="008B403A"/>
    <w:rsid w:val="008B43D9"/>
    <w:rsid w:val="008B4580"/>
    <w:rsid w:val="008B47A2"/>
    <w:rsid w:val="008B49DC"/>
    <w:rsid w:val="008B4F23"/>
    <w:rsid w:val="008B4FA2"/>
    <w:rsid w:val="008B567B"/>
    <w:rsid w:val="008B63D2"/>
    <w:rsid w:val="008B70D8"/>
    <w:rsid w:val="008B7879"/>
    <w:rsid w:val="008C037B"/>
    <w:rsid w:val="008C0476"/>
    <w:rsid w:val="008C0592"/>
    <w:rsid w:val="008C0899"/>
    <w:rsid w:val="008C090A"/>
    <w:rsid w:val="008C1229"/>
    <w:rsid w:val="008C15D5"/>
    <w:rsid w:val="008C1672"/>
    <w:rsid w:val="008C16E3"/>
    <w:rsid w:val="008C16F0"/>
    <w:rsid w:val="008C1BDF"/>
    <w:rsid w:val="008C1E42"/>
    <w:rsid w:val="008C1E4F"/>
    <w:rsid w:val="008C1FCC"/>
    <w:rsid w:val="008C222E"/>
    <w:rsid w:val="008C230C"/>
    <w:rsid w:val="008C250F"/>
    <w:rsid w:val="008C2CBE"/>
    <w:rsid w:val="008C30A2"/>
    <w:rsid w:val="008C30AF"/>
    <w:rsid w:val="008C34D3"/>
    <w:rsid w:val="008C3789"/>
    <w:rsid w:val="008C3ADD"/>
    <w:rsid w:val="008C3B53"/>
    <w:rsid w:val="008C3FC6"/>
    <w:rsid w:val="008C43B7"/>
    <w:rsid w:val="008C4426"/>
    <w:rsid w:val="008C4756"/>
    <w:rsid w:val="008C4790"/>
    <w:rsid w:val="008C4903"/>
    <w:rsid w:val="008C5CCE"/>
    <w:rsid w:val="008C61E1"/>
    <w:rsid w:val="008C6401"/>
    <w:rsid w:val="008C67BE"/>
    <w:rsid w:val="008C703A"/>
    <w:rsid w:val="008C72B5"/>
    <w:rsid w:val="008C75DB"/>
    <w:rsid w:val="008C7EF5"/>
    <w:rsid w:val="008C7F0D"/>
    <w:rsid w:val="008D031A"/>
    <w:rsid w:val="008D0416"/>
    <w:rsid w:val="008D0448"/>
    <w:rsid w:val="008D058A"/>
    <w:rsid w:val="008D07C7"/>
    <w:rsid w:val="008D081F"/>
    <w:rsid w:val="008D083C"/>
    <w:rsid w:val="008D0E47"/>
    <w:rsid w:val="008D187D"/>
    <w:rsid w:val="008D19C7"/>
    <w:rsid w:val="008D249B"/>
    <w:rsid w:val="008D24D4"/>
    <w:rsid w:val="008D272C"/>
    <w:rsid w:val="008D2CA6"/>
    <w:rsid w:val="008D2CF2"/>
    <w:rsid w:val="008D2D45"/>
    <w:rsid w:val="008D2F87"/>
    <w:rsid w:val="008D32F2"/>
    <w:rsid w:val="008D3846"/>
    <w:rsid w:val="008D3881"/>
    <w:rsid w:val="008D3E07"/>
    <w:rsid w:val="008D3FD0"/>
    <w:rsid w:val="008D49D7"/>
    <w:rsid w:val="008D4D4C"/>
    <w:rsid w:val="008D50D2"/>
    <w:rsid w:val="008D51B1"/>
    <w:rsid w:val="008D52C5"/>
    <w:rsid w:val="008D53F3"/>
    <w:rsid w:val="008D5798"/>
    <w:rsid w:val="008D61F5"/>
    <w:rsid w:val="008D721F"/>
    <w:rsid w:val="008D7447"/>
    <w:rsid w:val="008D74BA"/>
    <w:rsid w:val="008D7693"/>
    <w:rsid w:val="008D78F1"/>
    <w:rsid w:val="008D7F2F"/>
    <w:rsid w:val="008E01B8"/>
    <w:rsid w:val="008E01FA"/>
    <w:rsid w:val="008E02DC"/>
    <w:rsid w:val="008E04C4"/>
    <w:rsid w:val="008E0ECA"/>
    <w:rsid w:val="008E22B1"/>
    <w:rsid w:val="008E2326"/>
    <w:rsid w:val="008E2B99"/>
    <w:rsid w:val="008E2C94"/>
    <w:rsid w:val="008E30EF"/>
    <w:rsid w:val="008E37D4"/>
    <w:rsid w:val="008E3AAF"/>
    <w:rsid w:val="008E3DB8"/>
    <w:rsid w:val="008E45FA"/>
    <w:rsid w:val="008E491F"/>
    <w:rsid w:val="008E4A6F"/>
    <w:rsid w:val="008E4DC8"/>
    <w:rsid w:val="008E4E75"/>
    <w:rsid w:val="008E521D"/>
    <w:rsid w:val="008E52CA"/>
    <w:rsid w:val="008E54A2"/>
    <w:rsid w:val="008E59BB"/>
    <w:rsid w:val="008E5AAF"/>
    <w:rsid w:val="008E5CD6"/>
    <w:rsid w:val="008E5E9D"/>
    <w:rsid w:val="008E5F3C"/>
    <w:rsid w:val="008E61D4"/>
    <w:rsid w:val="008E6426"/>
    <w:rsid w:val="008E6525"/>
    <w:rsid w:val="008E675D"/>
    <w:rsid w:val="008E6BA6"/>
    <w:rsid w:val="008E7004"/>
    <w:rsid w:val="008E7135"/>
    <w:rsid w:val="008E761C"/>
    <w:rsid w:val="008E769E"/>
    <w:rsid w:val="008E79E6"/>
    <w:rsid w:val="008F0142"/>
    <w:rsid w:val="008F01A5"/>
    <w:rsid w:val="008F027D"/>
    <w:rsid w:val="008F0432"/>
    <w:rsid w:val="008F05CD"/>
    <w:rsid w:val="008F088C"/>
    <w:rsid w:val="008F0A14"/>
    <w:rsid w:val="008F0B29"/>
    <w:rsid w:val="008F0E0D"/>
    <w:rsid w:val="008F0E20"/>
    <w:rsid w:val="008F16EC"/>
    <w:rsid w:val="008F1803"/>
    <w:rsid w:val="008F199F"/>
    <w:rsid w:val="008F19A0"/>
    <w:rsid w:val="008F19A5"/>
    <w:rsid w:val="008F2C6C"/>
    <w:rsid w:val="008F2F08"/>
    <w:rsid w:val="008F45CA"/>
    <w:rsid w:val="008F4A3E"/>
    <w:rsid w:val="008F4CA2"/>
    <w:rsid w:val="008F5221"/>
    <w:rsid w:val="008F527F"/>
    <w:rsid w:val="008F6E87"/>
    <w:rsid w:val="008F6F0B"/>
    <w:rsid w:val="008F7370"/>
    <w:rsid w:val="00900331"/>
    <w:rsid w:val="009004AD"/>
    <w:rsid w:val="009006A0"/>
    <w:rsid w:val="00900E49"/>
    <w:rsid w:val="0090138A"/>
    <w:rsid w:val="00902379"/>
    <w:rsid w:val="00902DAE"/>
    <w:rsid w:val="00903214"/>
    <w:rsid w:val="00903323"/>
    <w:rsid w:val="00903405"/>
    <w:rsid w:val="00903612"/>
    <w:rsid w:val="0090367E"/>
    <w:rsid w:val="0090379A"/>
    <w:rsid w:val="00903FC7"/>
    <w:rsid w:val="0090400A"/>
    <w:rsid w:val="0090411A"/>
    <w:rsid w:val="0090462F"/>
    <w:rsid w:val="00904BDB"/>
    <w:rsid w:val="00904C62"/>
    <w:rsid w:val="00904CFF"/>
    <w:rsid w:val="00905171"/>
    <w:rsid w:val="0090517E"/>
    <w:rsid w:val="009059EB"/>
    <w:rsid w:val="0090602D"/>
    <w:rsid w:val="00906137"/>
    <w:rsid w:val="009066C2"/>
    <w:rsid w:val="009066E1"/>
    <w:rsid w:val="0090696E"/>
    <w:rsid w:val="009069EB"/>
    <w:rsid w:val="00906A5E"/>
    <w:rsid w:val="00907669"/>
    <w:rsid w:val="0090786A"/>
    <w:rsid w:val="00907BCE"/>
    <w:rsid w:val="00907BE4"/>
    <w:rsid w:val="00910637"/>
    <w:rsid w:val="009109AA"/>
    <w:rsid w:val="00910F26"/>
    <w:rsid w:val="00911360"/>
    <w:rsid w:val="00911623"/>
    <w:rsid w:val="0091225E"/>
    <w:rsid w:val="00912322"/>
    <w:rsid w:val="0091248C"/>
    <w:rsid w:val="00912616"/>
    <w:rsid w:val="00912A6B"/>
    <w:rsid w:val="009132B7"/>
    <w:rsid w:val="00913DD6"/>
    <w:rsid w:val="00913F96"/>
    <w:rsid w:val="00914445"/>
    <w:rsid w:val="0091453E"/>
    <w:rsid w:val="00914944"/>
    <w:rsid w:val="00914EC9"/>
    <w:rsid w:val="00915121"/>
    <w:rsid w:val="0091533F"/>
    <w:rsid w:val="009154A2"/>
    <w:rsid w:val="009156B4"/>
    <w:rsid w:val="00915B8D"/>
    <w:rsid w:val="00916042"/>
    <w:rsid w:val="00916566"/>
    <w:rsid w:val="00916774"/>
    <w:rsid w:val="00916BE4"/>
    <w:rsid w:val="00916DDF"/>
    <w:rsid w:val="00917484"/>
    <w:rsid w:val="00917E20"/>
    <w:rsid w:val="009207C2"/>
    <w:rsid w:val="00920B59"/>
    <w:rsid w:val="00920E14"/>
    <w:rsid w:val="00920EE0"/>
    <w:rsid w:val="0092115B"/>
    <w:rsid w:val="009212DE"/>
    <w:rsid w:val="009222C2"/>
    <w:rsid w:val="009224B9"/>
    <w:rsid w:val="00922757"/>
    <w:rsid w:val="00922E72"/>
    <w:rsid w:val="0092311E"/>
    <w:rsid w:val="009234E2"/>
    <w:rsid w:val="00923DB4"/>
    <w:rsid w:val="009246EF"/>
    <w:rsid w:val="009247AD"/>
    <w:rsid w:val="00924D00"/>
    <w:rsid w:val="00924ECA"/>
    <w:rsid w:val="00925106"/>
    <w:rsid w:val="00925430"/>
    <w:rsid w:val="009254A8"/>
    <w:rsid w:val="00925699"/>
    <w:rsid w:val="009261A0"/>
    <w:rsid w:val="009269C1"/>
    <w:rsid w:val="00926A09"/>
    <w:rsid w:val="00926D8B"/>
    <w:rsid w:val="00927384"/>
    <w:rsid w:val="00927526"/>
    <w:rsid w:val="00927A9C"/>
    <w:rsid w:val="009303A0"/>
    <w:rsid w:val="00930530"/>
    <w:rsid w:val="00930745"/>
    <w:rsid w:val="009308EF"/>
    <w:rsid w:val="00931CC3"/>
    <w:rsid w:val="0093206B"/>
    <w:rsid w:val="0093208B"/>
    <w:rsid w:val="00932368"/>
    <w:rsid w:val="00932DFE"/>
    <w:rsid w:val="00932EE9"/>
    <w:rsid w:val="009334A8"/>
    <w:rsid w:val="009334EB"/>
    <w:rsid w:val="009339E8"/>
    <w:rsid w:val="00934152"/>
    <w:rsid w:val="009342AD"/>
    <w:rsid w:val="00934E44"/>
    <w:rsid w:val="00935819"/>
    <w:rsid w:val="00935A3B"/>
    <w:rsid w:val="00935C88"/>
    <w:rsid w:val="00935F80"/>
    <w:rsid w:val="009367B1"/>
    <w:rsid w:val="00936C58"/>
    <w:rsid w:val="009371C4"/>
    <w:rsid w:val="009375E6"/>
    <w:rsid w:val="00937A0D"/>
    <w:rsid w:val="00937FB0"/>
    <w:rsid w:val="00937FDC"/>
    <w:rsid w:val="00940039"/>
    <w:rsid w:val="0094043D"/>
    <w:rsid w:val="00940CFC"/>
    <w:rsid w:val="00940FBC"/>
    <w:rsid w:val="00941170"/>
    <w:rsid w:val="0094185A"/>
    <w:rsid w:val="00941E1C"/>
    <w:rsid w:val="009428C0"/>
    <w:rsid w:val="0094310F"/>
    <w:rsid w:val="009433CA"/>
    <w:rsid w:val="00943A90"/>
    <w:rsid w:val="00943B9F"/>
    <w:rsid w:val="00944640"/>
    <w:rsid w:val="00945420"/>
    <w:rsid w:val="0094559A"/>
    <w:rsid w:val="009455F0"/>
    <w:rsid w:val="00945AE1"/>
    <w:rsid w:val="00946399"/>
    <w:rsid w:val="00946E9A"/>
    <w:rsid w:val="00947403"/>
    <w:rsid w:val="009475F3"/>
    <w:rsid w:val="00947620"/>
    <w:rsid w:val="00947E0A"/>
    <w:rsid w:val="0095036C"/>
    <w:rsid w:val="009503BF"/>
    <w:rsid w:val="0095054E"/>
    <w:rsid w:val="0095066A"/>
    <w:rsid w:val="0095090F"/>
    <w:rsid w:val="00950D40"/>
    <w:rsid w:val="00950DA9"/>
    <w:rsid w:val="00951287"/>
    <w:rsid w:val="00951336"/>
    <w:rsid w:val="00951485"/>
    <w:rsid w:val="00951856"/>
    <w:rsid w:val="0095201F"/>
    <w:rsid w:val="00952064"/>
    <w:rsid w:val="0095212B"/>
    <w:rsid w:val="00952459"/>
    <w:rsid w:val="00952ABD"/>
    <w:rsid w:val="009530C7"/>
    <w:rsid w:val="009533C0"/>
    <w:rsid w:val="00953692"/>
    <w:rsid w:val="0095383C"/>
    <w:rsid w:val="009542C6"/>
    <w:rsid w:val="00954796"/>
    <w:rsid w:val="00954B25"/>
    <w:rsid w:val="00954C77"/>
    <w:rsid w:val="00955568"/>
    <w:rsid w:val="00955738"/>
    <w:rsid w:val="009564B6"/>
    <w:rsid w:val="009564BF"/>
    <w:rsid w:val="0095678A"/>
    <w:rsid w:val="009569BE"/>
    <w:rsid w:val="00956AB8"/>
    <w:rsid w:val="00956C65"/>
    <w:rsid w:val="00957022"/>
    <w:rsid w:val="009572FD"/>
    <w:rsid w:val="00960020"/>
    <w:rsid w:val="009602C2"/>
    <w:rsid w:val="009603BA"/>
    <w:rsid w:val="00960569"/>
    <w:rsid w:val="00960CDE"/>
    <w:rsid w:val="00960E48"/>
    <w:rsid w:val="00961101"/>
    <w:rsid w:val="009612CA"/>
    <w:rsid w:val="00961626"/>
    <w:rsid w:val="00961C6B"/>
    <w:rsid w:val="00961F03"/>
    <w:rsid w:val="0096227F"/>
    <w:rsid w:val="009623F7"/>
    <w:rsid w:val="009625D9"/>
    <w:rsid w:val="00963083"/>
    <w:rsid w:val="009630F1"/>
    <w:rsid w:val="00963A96"/>
    <w:rsid w:val="00963F91"/>
    <w:rsid w:val="009640F0"/>
    <w:rsid w:val="00964BAD"/>
    <w:rsid w:val="009650CD"/>
    <w:rsid w:val="009654ED"/>
    <w:rsid w:val="009655DF"/>
    <w:rsid w:val="0096572B"/>
    <w:rsid w:val="0096588F"/>
    <w:rsid w:val="00965907"/>
    <w:rsid w:val="00966069"/>
    <w:rsid w:val="00966165"/>
    <w:rsid w:val="00966997"/>
    <w:rsid w:val="00966C60"/>
    <w:rsid w:val="00966D0A"/>
    <w:rsid w:val="00966F77"/>
    <w:rsid w:val="009673D5"/>
    <w:rsid w:val="00967447"/>
    <w:rsid w:val="009674C3"/>
    <w:rsid w:val="009676D3"/>
    <w:rsid w:val="00970237"/>
    <w:rsid w:val="009706F4"/>
    <w:rsid w:val="009708AB"/>
    <w:rsid w:val="00970C5D"/>
    <w:rsid w:val="00970D55"/>
    <w:rsid w:val="00970FA8"/>
    <w:rsid w:val="00970FE7"/>
    <w:rsid w:val="009714A2"/>
    <w:rsid w:val="009717AC"/>
    <w:rsid w:val="0097185E"/>
    <w:rsid w:val="00971DED"/>
    <w:rsid w:val="00971E9A"/>
    <w:rsid w:val="009721BB"/>
    <w:rsid w:val="00972415"/>
    <w:rsid w:val="0097241F"/>
    <w:rsid w:val="00972733"/>
    <w:rsid w:val="00972FF4"/>
    <w:rsid w:val="009731A8"/>
    <w:rsid w:val="0097359E"/>
    <w:rsid w:val="0097360E"/>
    <w:rsid w:val="00973783"/>
    <w:rsid w:val="009737EF"/>
    <w:rsid w:val="00973C88"/>
    <w:rsid w:val="00973FC4"/>
    <w:rsid w:val="009745BD"/>
    <w:rsid w:val="00974608"/>
    <w:rsid w:val="00974644"/>
    <w:rsid w:val="0097483E"/>
    <w:rsid w:val="00974D5D"/>
    <w:rsid w:val="00975077"/>
    <w:rsid w:val="009750E4"/>
    <w:rsid w:val="009751DE"/>
    <w:rsid w:val="00975264"/>
    <w:rsid w:val="0097574D"/>
    <w:rsid w:val="009758B9"/>
    <w:rsid w:val="00975CAF"/>
    <w:rsid w:val="00975D3B"/>
    <w:rsid w:val="00976121"/>
    <w:rsid w:val="009763E7"/>
    <w:rsid w:val="0097698B"/>
    <w:rsid w:val="00976D66"/>
    <w:rsid w:val="00976FA6"/>
    <w:rsid w:val="009773F1"/>
    <w:rsid w:val="00977AE1"/>
    <w:rsid w:val="009801F5"/>
    <w:rsid w:val="009802F9"/>
    <w:rsid w:val="00980A4F"/>
    <w:rsid w:val="00980B7A"/>
    <w:rsid w:val="00980C68"/>
    <w:rsid w:val="00980CEA"/>
    <w:rsid w:val="00981073"/>
    <w:rsid w:val="009817D5"/>
    <w:rsid w:val="00981CFC"/>
    <w:rsid w:val="00981FDC"/>
    <w:rsid w:val="009827BF"/>
    <w:rsid w:val="00983494"/>
    <w:rsid w:val="0098377F"/>
    <w:rsid w:val="00983786"/>
    <w:rsid w:val="00983C7B"/>
    <w:rsid w:val="00983D55"/>
    <w:rsid w:val="009844C3"/>
    <w:rsid w:val="00984C45"/>
    <w:rsid w:val="00984DFC"/>
    <w:rsid w:val="00985134"/>
    <w:rsid w:val="009858A1"/>
    <w:rsid w:val="009858B4"/>
    <w:rsid w:val="00985D06"/>
    <w:rsid w:val="00986567"/>
    <w:rsid w:val="00986B47"/>
    <w:rsid w:val="00986D50"/>
    <w:rsid w:val="00986EC4"/>
    <w:rsid w:val="009873A3"/>
    <w:rsid w:val="00987962"/>
    <w:rsid w:val="009900C9"/>
    <w:rsid w:val="00990765"/>
    <w:rsid w:val="0099087D"/>
    <w:rsid w:val="00990CA6"/>
    <w:rsid w:val="009910A8"/>
    <w:rsid w:val="00991537"/>
    <w:rsid w:val="00991A1D"/>
    <w:rsid w:val="00991D20"/>
    <w:rsid w:val="00991F4D"/>
    <w:rsid w:val="00992293"/>
    <w:rsid w:val="009922E4"/>
    <w:rsid w:val="0099247A"/>
    <w:rsid w:val="00992620"/>
    <w:rsid w:val="0099324D"/>
    <w:rsid w:val="009932E3"/>
    <w:rsid w:val="00993576"/>
    <w:rsid w:val="00993BD3"/>
    <w:rsid w:val="00993FE2"/>
    <w:rsid w:val="00994179"/>
    <w:rsid w:val="0099418C"/>
    <w:rsid w:val="00994944"/>
    <w:rsid w:val="00994B55"/>
    <w:rsid w:val="009956ED"/>
    <w:rsid w:val="0099616B"/>
    <w:rsid w:val="009961D8"/>
    <w:rsid w:val="00996244"/>
    <w:rsid w:val="00996965"/>
    <w:rsid w:val="00996AC2"/>
    <w:rsid w:val="00996C5F"/>
    <w:rsid w:val="00996DD9"/>
    <w:rsid w:val="00996E0B"/>
    <w:rsid w:val="00997056"/>
    <w:rsid w:val="00997361"/>
    <w:rsid w:val="009973FE"/>
    <w:rsid w:val="00997746"/>
    <w:rsid w:val="009978EF"/>
    <w:rsid w:val="00997A80"/>
    <w:rsid w:val="009A02BC"/>
    <w:rsid w:val="009A0492"/>
    <w:rsid w:val="009A0604"/>
    <w:rsid w:val="009A10A6"/>
    <w:rsid w:val="009A1502"/>
    <w:rsid w:val="009A1A1C"/>
    <w:rsid w:val="009A1B41"/>
    <w:rsid w:val="009A1DC5"/>
    <w:rsid w:val="009A2160"/>
    <w:rsid w:val="009A21C7"/>
    <w:rsid w:val="009A22C6"/>
    <w:rsid w:val="009A2307"/>
    <w:rsid w:val="009A276F"/>
    <w:rsid w:val="009A27CA"/>
    <w:rsid w:val="009A2B77"/>
    <w:rsid w:val="009A2C04"/>
    <w:rsid w:val="009A3802"/>
    <w:rsid w:val="009A3A9C"/>
    <w:rsid w:val="009A3DCB"/>
    <w:rsid w:val="009A3E66"/>
    <w:rsid w:val="009A41A6"/>
    <w:rsid w:val="009A41DD"/>
    <w:rsid w:val="009A42A2"/>
    <w:rsid w:val="009A435B"/>
    <w:rsid w:val="009A4360"/>
    <w:rsid w:val="009A4B14"/>
    <w:rsid w:val="009A4C52"/>
    <w:rsid w:val="009A54B7"/>
    <w:rsid w:val="009A553C"/>
    <w:rsid w:val="009A586D"/>
    <w:rsid w:val="009A6445"/>
    <w:rsid w:val="009A65C3"/>
    <w:rsid w:val="009A69B7"/>
    <w:rsid w:val="009A731B"/>
    <w:rsid w:val="009A7BE8"/>
    <w:rsid w:val="009A7E72"/>
    <w:rsid w:val="009B02C2"/>
    <w:rsid w:val="009B0503"/>
    <w:rsid w:val="009B0661"/>
    <w:rsid w:val="009B1492"/>
    <w:rsid w:val="009B182E"/>
    <w:rsid w:val="009B1848"/>
    <w:rsid w:val="009B2F60"/>
    <w:rsid w:val="009B387E"/>
    <w:rsid w:val="009B3C5B"/>
    <w:rsid w:val="009B4318"/>
    <w:rsid w:val="009B4859"/>
    <w:rsid w:val="009B50F8"/>
    <w:rsid w:val="009B51A4"/>
    <w:rsid w:val="009B5E16"/>
    <w:rsid w:val="009B5E99"/>
    <w:rsid w:val="009B61EA"/>
    <w:rsid w:val="009B6594"/>
    <w:rsid w:val="009B6AEC"/>
    <w:rsid w:val="009B6D07"/>
    <w:rsid w:val="009B71C6"/>
    <w:rsid w:val="009B7201"/>
    <w:rsid w:val="009B747B"/>
    <w:rsid w:val="009B76F4"/>
    <w:rsid w:val="009C019A"/>
    <w:rsid w:val="009C0639"/>
    <w:rsid w:val="009C0794"/>
    <w:rsid w:val="009C0E3E"/>
    <w:rsid w:val="009C13B4"/>
    <w:rsid w:val="009C1737"/>
    <w:rsid w:val="009C19A4"/>
    <w:rsid w:val="009C1CB9"/>
    <w:rsid w:val="009C1E67"/>
    <w:rsid w:val="009C21F9"/>
    <w:rsid w:val="009C2902"/>
    <w:rsid w:val="009C2EF6"/>
    <w:rsid w:val="009C332E"/>
    <w:rsid w:val="009C36F3"/>
    <w:rsid w:val="009C3765"/>
    <w:rsid w:val="009C3E0F"/>
    <w:rsid w:val="009C4C7B"/>
    <w:rsid w:val="009C4FBB"/>
    <w:rsid w:val="009C5028"/>
    <w:rsid w:val="009C53DF"/>
    <w:rsid w:val="009C55B9"/>
    <w:rsid w:val="009C60A4"/>
    <w:rsid w:val="009C611E"/>
    <w:rsid w:val="009C6250"/>
    <w:rsid w:val="009C7791"/>
    <w:rsid w:val="009C77BE"/>
    <w:rsid w:val="009C7891"/>
    <w:rsid w:val="009C7D56"/>
    <w:rsid w:val="009C7EC1"/>
    <w:rsid w:val="009C7F29"/>
    <w:rsid w:val="009C7FFA"/>
    <w:rsid w:val="009D021C"/>
    <w:rsid w:val="009D07C5"/>
    <w:rsid w:val="009D15DC"/>
    <w:rsid w:val="009D2036"/>
    <w:rsid w:val="009D2805"/>
    <w:rsid w:val="009D2E21"/>
    <w:rsid w:val="009D3824"/>
    <w:rsid w:val="009D3B31"/>
    <w:rsid w:val="009D3CE5"/>
    <w:rsid w:val="009D42C6"/>
    <w:rsid w:val="009D4C56"/>
    <w:rsid w:val="009D5342"/>
    <w:rsid w:val="009D539F"/>
    <w:rsid w:val="009D5902"/>
    <w:rsid w:val="009D5A19"/>
    <w:rsid w:val="009D5BFA"/>
    <w:rsid w:val="009D5F87"/>
    <w:rsid w:val="009D6B7F"/>
    <w:rsid w:val="009D6D0A"/>
    <w:rsid w:val="009D7383"/>
    <w:rsid w:val="009D7527"/>
    <w:rsid w:val="009D761E"/>
    <w:rsid w:val="009D773E"/>
    <w:rsid w:val="009D77C0"/>
    <w:rsid w:val="009D7961"/>
    <w:rsid w:val="009D7C8B"/>
    <w:rsid w:val="009D7DDB"/>
    <w:rsid w:val="009D7ECA"/>
    <w:rsid w:val="009E0D67"/>
    <w:rsid w:val="009E0EE7"/>
    <w:rsid w:val="009E12C9"/>
    <w:rsid w:val="009E16D5"/>
    <w:rsid w:val="009E1CA0"/>
    <w:rsid w:val="009E1F9A"/>
    <w:rsid w:val="009E2A28"/>
    <w:rsid w:val="009E2BC8"/>
    <w:rsid w:val="009E2EEC"/>
    <w:rsid w:val="009E2F3A"/>
    <w:rsid w:val="009E2FB2"/>
    <w:rsid w:val="009E359F"/>
    <w:rsid w:val="009E3918"/>
    <w:rsid w:val="009E39C0"/>
    <w:rsid w:val="009E3A1D"/>
    <w:rsid w:val="009E4069"/>
    <w:rsid w:val="009E4098"/>
    <w:rsid w:val="009E413E"/>
    <w:rsid w:val="009E45C7"/>
    <w:rsid w:val="009E4AA1"/>
    <w:rsid w:val="009E4E94"/>
    <w:rsid w:val="009E4FE3"/>
    <w:rsid w:val="009E5EFC"/>
    <w:rsid w:val="009E7353"/>
    <w:rsid w:val="009E74AB"/>
    <w:rsid w:val="009E74B2"/>
    <w:rsid w:val="009E74F5"/>
    <w:rsid w:val="009E799B"/>
    <w:rsid w:val="009E7D42"/>
    <w:rsid w:val="009F0B86"/>
    <w:rsid w:val="009F0C87"/>
    <w:rsid w:val="009F0C8F"/>
    <w:rsid w:val="009F11D2"/>
    <w:rsid w:val="009F18FA"/>
    <w:rsid w:val="009F197E"/>
    <w:rsid w:val="009F1AD0"/>
    <w:rsid w:val="009F20B4"/>
    <w:rsid w:val="009F2908"/>
    <w:rsid w:val="009F2B0F"/>
    <w:rsid w:val="009F2F7C"/>
    <w:rsid w:val="009F2FAF"/>
    <w:rsid w:val="009F2FB9"/>
    <w:rsid w:val="009F4174"/>
    <w:rsid w:val="009F5165"/>
    <w:rsid w:val="009F564B"/>
    <w:rsid w:val="009F5793"/>
    <w:rsid w:val="009F5DDB"/>
    <w:rsid w:val="009F5FF4"/>
    <w:rsid w:val="009F60D6"/>
    <w:rsid w:val="009F712A"/>
    <w:rsid w:val="009F713E"/>
    <w:rsid w:val="00A0038B"/>
    <w:rsid w:val="00A00409"/>
    <w:rsid w:val="00A004E9"/>
    <w:rsid w:val="00A008CC"/>
    <w:rsid w:val="00A00B23"/>
    <w:rsid w:val="00A00B4E"/>
    <w:rsid w:val="00A00E21"/>
    <w:rsid w:val="00A01486"/>
    <w:rsid w:val="00A0157B"/>
    <w:rsid w:val="00A01582"/>
    <w:rsid w:val="00A01B53"/>
    <w:rsid w:val="00A02AF7"/>
    <w:rsid w:val="00A02E60"/>
    <w:rsid w:val="00A02EEE"/>
    <w:rsid w:val="00A031E9"/>
    <w:rsid w:val="00A0386C"/>
    <w:rsid w:val="00A03942"/>
    <w:rsid w:val="00A03CAD"/>
    <w:rsid w:val="00A03E42"/>
    <w:rsid w:val="00A040F7"/>
    <w:rsid w:val="00A046D2"/>
    <w:rsid w:val="00A04730"/>
    <w:rsid w:val="00A0485D"/>
    <w:rsid w:val="00A048CB"/>
    <w:rsid w:val="00A04946"/>
    <w:rsid w:val="00A04E08"/>
    <w:rsid w:val="00A05502"/>
    <w:rsid w:val="00A05879"/>
    <w:rsid w:val="00A059C0"/>
    <w:rsid w:val="00A06275"/>
    <w:rsid w:val="00A06297"/>
    <w:rsid w:val="00A0643F"/>
    <w:rsid w:val="00A066C4"/>
    <w:rsid w:val="00A06B09"/>
    <w:rsid w:val="00A06E3D"/>
    <w:rsid w:val="00A07383"/>
    <w:rsid w:val="00A07623"/>
    <w:rsid w:val="00A07750"/>
    <w:rsid w:val="00A07802"/>
    <w:rsid w:val="00A07D62"/>
    <w:rsid w:val="00A10164"/>
    <w:rsid w:val="00A106EE"/>
    <w:rsid w:val="00A10E6A"/>
    <w:rsid w:val="00A12188"/>
    <w:rsid w:val="00A121EE"/>
    <w:rsid w:val="00A123FA"/>
    <w:rsid w:val="00A12800"/>
    <w:rsid w:val="00A1288D"/>
    <w:rsid w:val="00A12B5D"/>
    <w:rsid w:val="00A12B6C"/>
    <w:rsid w:val="00A12EC5"/>
    <w:rsid w:val="00A13257"/>
    <w:rsid w:val="00A1348E"/>
    <w:rsid w:val="00A135F6"/>
    <w:rsid w:val="00A13761"/>
    <w:rsid w:val="00A13D50"/>
    <w:rsid w:val="00A13DF2"/>
    <w:rsid w:val="00A13F13"/>
    <w:rsid w:val="00A1414F"/>
    <w:rsid w:val="00A1428C"/>
    <w:rsid w:val="00A147E9"/>
    <w:rsid w:val="00A14C0F"/>
    <w:rsid w:val="00A15287"/>
    <w:rsid w:val="00A153A3"/>
    <w:rsid w:val="00A15C8D"/>
    <w:rsid w:val="00A165D3"/>
    <w:rsid w:val="00A16895"/>
    <w:rsid w:val="00A16C8C"/>
    <w:rsid w:val="00A16C90"/>
    <w:rsid w:val="00A16E6A"/>
    <w:rsid w:val="00A1744A"/>
    <w:rsid w:val="00A20BCD"/>
    <w:rsid w:val="00A20C49"/>
    <w:rsid w:val="00A20FF4"/>
    <w:rsid w:val="00A21A76"/>
    <w:rsid w:val="00A21AD1"/>
    <w:rsid w:val="00A21B0F"/>
    <w:rsid w:val="00A21FA1"/>
    <w:rsid w:val="00A226C7"/>
    <w:rsid w:val="00A22869"/>
    <w:rsid w:val="00A235D4"/>
    <w:rsid w:val="00A2395D"/>
    <w:rsid w:val="00A23962"/>
    <w:rsid w:val="00A246EA"/>
    <w:rsid w:val="00A24AFC"/>
    <w:rsid w:val="00A254BF"/>
    <w:rsid w:val="00A257A3"/>
    <w:rsid w:val="00A2590D"/>
    <w:rsid w:val="00A25B0F"/>
    <w:rsid w:val="00A26170"/>
    <w:rsid w:val="00A269C3"/>
    <w:rsid w:val="00A26F22"/>
    <w:rsid w:val="00A2722A"/>
    <w:rsid w:val="00A276E9"/>
    <w:rsid w:val="00A2785C"/>
    <w:rsid w:val="00A2790C"/>
    <w:rsid w:val="00A27C98"/>
    <w:rsid w:val="00A27F5C"/>
    <w:rsid w:val="00A3071B"/>
    <w:rsid w:val="00A30984"/>
    <w:rsid w:val="00A315C3"/>
    <w:rsid w:val="00A326C1"/>
    <w:rsid w:val="00A32732"/>
    <w:rsid w:val="00A32975"/>
    <w:rsid w:val="00A32B08"/>
    <w:rsid w:val="00A33A20"/>
    <w:rsid w:val="00A33AC0"/>
    <w:rsid w:val="00A33B59"/>
    <w:rsid w:val="00A33CF5"/>
    <w:rsid w:val="00A33D77"/>
    <w:rsid w:val="00A33FA6"/>
    <w:rsid w:val="00A34147"/>
    <w:rsid w:val="00A34778"/>
    <w:rsid w:val="00A348A7"/>
    <w:rsid w:val="00A3523B"/>
    <w:rsid w:val="00A35328"/>
    <w:rsid w:val="00A35338"/>
    <w:rsid w:val="00A3570D"/>
    <w:rsid w:val="00A362CA"/>
    <w:rsid w:val="00A36721"/>
    <w:rsid w:val="00A36F7B"/>
    <w:rsid w:val="00A37C71"/>
    <w:rsid w:val="00A37CF4"/>
    <w:rsid w:val="00A37D0C"/>
    <w:rsid w:val="00A40A99"/>
    <w:rsid w:val="00A40B85"/>
    <w:rsid w:val="00A40EFD"/>
    <w:rsid w:val="00A41124"/>
    <w:rsid w:val="00A412A5"/>
    <w:rsid w:val="00A4147C"/>
    <w:rsid w:val="00A41682"/>
    <w:rsid w:val="00A4179B"/>
    <w:rsid w:val="00A417EF"/>
    <w:rsid w:val="00A41A7A"/>
    <w:rsid w:val="00A41B28"/>
    <w:rsid w:val="00A41C81"/>
    <w:rsid w:val="00A41DAC"/>
    <w:rsid w:val="00A42CD4"/>
    <w:rsid w:val="00A43484"/>
    <w:rsid w:val="00A43939"/>
    <w:rsid w:val="00A439B0"/>
    <w:rsid w:val="00A43CF6"/>
    <w:rsid w:val="00A43E34"/>
    <w:rsid w:val="00A44046"/>
    <w:rsid w:val="00A4422D"/>
    <w:rsid w:val="00A4440A"/>
    <w:rsid w:val="00A44825"/>
    <w:rsid w:val="00A44ADA"/>
    <w:rsid w:val="00A4507E"/>
    <w:rsid w:val="00A45C4D"/>
    <w:rsid w:val="00A46B4D"/>
    <w:rsid w:val="00A46C89"/>
    <w:rsid w:val="00A50933"/>
    <w:rsid w:val="00A50AAB"/>
    <w:rsid w:val="00A5107C"/>
    <w:rsid w:val="00A51560"/>
    <w:rsid w:val="00A51621"/>
    <w:rsid w:val="00A516D4"/>
    <w:rsid w:val="00A51991"/>
    <w:rsid w:val="00A519BE"/>
    <w:rsid w:val="00A529BC"/>
    <w:rsid w:val="00A5374B"/>
    <w:rsid w:val="00A53848"/>
    <w:rsid w:val="00A539D8"/>
    <w:rsid w:val="00A53E8B"/>
    <w:rsid w:val="00A53F4E"/>
    <w:rsid w:val="00A543F3"/>
    <w:rsid w:val="00A5477F"/>
    <w:rsid w:val="00A54A0E"/>
    <w:rsid w:val="00A54B67"/>
    <w:rsid w:val="00A55641"/>
    <w:rsid w:val="00A5578B"/>
    <w:rsid w:val="00A558C8"/>
    <w:rsid w:val="00A55D82"/>
    <w:rsid w:val="00A562C4"/>
    <w:rsid w:val="00A56EED"/>
    <w:rsid w:val="00A57017"/>
    <w:rsid w:val="00A57570"/>
    <w:rsid w:val="00A5790E"/>
    <w:rsid w:val="00A57C05"/>
    <w:rsid w:val="00A57EF2"/>
    <w:rsid w:val="00A57EFC"/>
    <w:rsid w:val="00A60F32"/>
    <w:rsid w:val="00A60F8E"/>
    <w:rsid w:val="00A60FBA"/>
    <w:rsid w:val="00A612BD"/>
    <w:rsid w:val="00A61A92"/>
    <w:rsid w:val="00A61B80"/>
    <w:rsid w:val="00A61EA5"/>
    <w:rsid w:val="00A62198"/>
    <w:rsid w:val="00A62C10"/>
    <w:rsid w:val="00A62C20"/>
    <w:rsid w:val="00A62C40"/>
    <w:rsid w:val="00A62F8E"/>
    <w:rsid w:val="00A6300E"/>
    <w:rsid w:val="00A632AB"/>
    <w:rsid w:val="00A638BB"/>
    <w:rsid w:val="00A64300"/>
    <w:rsid w:val="00A6435F"/>
    <w:rsid w:val="00A643BB"/>
    <w:rsid w:val="00A649C0"/>
    <w:rsid w:val="00A64CAE"/>
    <w:rsid w:val="00A654DF"/>
    <w:rsid w:val="00A6552C"/>
    <w:rsid w:val="00A65915"/>
    <w:rsid w:val="00A65B5C"/>
    <w:rsid w:val="00A65D37"/>
    <w:rsid w:val="00A66344"/>
    <w:rsid w:val="00A6700A"/>
    <w:rsid w:val="00A671CF"/>
    <w:rsid w:val="00A67E7C"/>
    <w:rsid w:val="00A700C3"/>
    <w:rsid w:val="00A70429"/>
    <w:rsid w:val="00A7085A"/>
    <w:rsid w:val="00A7155A"/>
    <w:rsid w:val="00A71FB5"/>
    <w:rsid w:val="00A72312"/>
    <w:rsid w:val="00A72579"/>
    <w:rsid w:val="00A72E7B"/>
    <w:rsid w:val="00A735DD"/>
    <w:rsid w:val="00A73D73"/>
    <w:rsid w:val="00A749B2"/>
    <w:rsid w:val="00A74B40"/>
    <w:rsid w:val="00A74B63"/>
    <w:rsid w:val="00A74FC3"/>
    <w:rsid w:val="00A75860"/>
    <w:rsid w:val="00A7590A"/>
    <w:rsid w:val="00A769D9"/>
    <w:rsid w:val="00A76B24"/>
    <w:rsid w:val="00A76F5D"/>
    <w:rsid w:val="00A77151"/>
    <w:rsid w:val="00A773EA"/>
    <w:rsid w:val="00A77B3A"/>
    <w:rsid w:val="00A808A3"/>
    <w:rsid w:val="00A80EBA"/>
    <w:rsid w:val="00A816BD"/>
    <w:rsid w:val="00A8184C"/>
    <w:rsid w:val="00A820FB"/>
    <w:rsid w:val="00A82286"/>
    <w:rsid w:val="00A827FC"/>
    <w:rsid w:val="00A828C0"/>
    <w:rsid w:val="00A82ECD"/>
    <w:rsid w:val="00A83819"/>
    <w:rsid w:val="00A83B04"/>
    <w:rsid w:val="00A83D1A"/>
    <w:rsid w:val="00A83D4B"/>
    <w:rsid w:val="00A84773"/>
    <w:rsid w:val="00A85465"/>
    <w:rsid w:val="00A855FC"/>
    <w:rsid w:val="00A85D7A"/>
    <w:rsid w:val="00A867FB"/>
    <w:rsid w:val="00A86873"/>
    <w:rsid w:val="00A86C3B"/>
    <w:rsid w:val="00A87091"/>
    <w:rsid w:val="00A871BB"/>
    <w:rsid w:val="00A87348"/>
    <w:rsid w:val="00A87882"/>
    <w:rsid w:val="00A87C7E"/>
    <w:rsid w:val="00A90017"/>
    <w:rsid w:val="00A90BE4"/>
    <w:rsid w:val="00A9184F"/>
    <w:rsid w:val="00A91908"/>
    <w:rsid w:val="00A91B9B"/>
    <w:rsid w:val="00A91CE4"/>
    <w:rsid w:val="00A91EA8"/>
    <w:rsid w:val="00A9252E"/>
    <w:rsid w:val="00A929EC"/>
    <w:rsid w:val="00A92BFF"/>
    <w:rsid w:val="00A930E9"/>
    <w:rsid w:val="00A93120"/>
    <w:rsid w:val="00A93348"/>
    <w:rsid w:val="00A93ECE"/>
    <w:rsid w:val="00A93FBC"/>
    <w:rsid w:val="00A942D7"/>
    <w:rsid w:val="00A94D49"/>
    <w:rsid w:val="00A955CC"/>
    <w:rsid w:val="00A95614"/>
    <w:rsid w:val="00A95666"/>
    <w:rsid w:val="00A9596E"/>
    <w:rsid w:val="00A96355"/>
    <w:rsid w:val="00A96CBF"/>
    <w:rsid w:val="00A96F5F"/>
    <w:rsid w:val="00A97588"/>
    <w:rsid w:val="00A9758B"/>
    <w:rsid w:val="00A97AB4"/>
    <w:rsid w:val="00A97CB4"/>
    <w:rsid w:val="00AA07D6"/>
    <w:rsid w:val="00AA0B45"/>
    <w:rsid w:val="00AA0F6F"/>
    <w:rsid w:val="00AA1309"/>
    <w:rsid w:val="00AA14B0"/>
    <w:rsid w:val="00AA1DFE"/>
    <w:rsid w:val="00AA20FE"/>
    <w:rsid w:val="00AA2285"/>
    <w:rsid w:val="00AA2409"/>
    <w:rsid w:val="00AA2C1D"/>
    <w:rsid w:val="00AA318C"/>
    <w:rsid w:val="00AA31BE"/>
    <w:rsid w:val="00AA325F"/>
    <w:rsid w:val="00AA336A"/>
    <w:rsid w:val="00AA34D5"/>
    <w:rsid w:val="00AA3B79"/>
    <w:rsid w:val="00AA4109"/>
    <w:rsid w:val="00AA4316"/>
    <w:rsid w:val="00AA444C"/>
    <w:rsid w:val="00AA44B5"/>
    <w:rsid w:val="00AA4930"/>
    <w:rsid w:val="00AA503A"/>
    <w:rsid w:val="00AA5C0A"/>
    <w:rsid w:val="00AA60BB"/>
    <w:rsid w:val="00AA7169"/>
    <w:rsid w:val="00AA738C"/>
    <w:rsid w:val="00AA7559"/>
    <w:rsid w:val="00AA75A1"/>
    <w:rsid w:val="00AA76D0"/>
    <w:rsid w:val="00AB04EB"/>
    <w:rsid w:val="00AB0C0F"/>
    <w:rsid w:val="00AB1EED"/>
    <w:rsid w:val="00AB219F"/>
    <w:rsid w:val="00AB2331"/>
    <w:rsid w:val="00AB238D"/>
    <w:rsid w:val="00AB2813"/>
    <w:rsid w:val="00AB2DD1"/>
    <w:rsid w:val="00AB2E00"/>
    <w:rsid w:val="00AB38C1"/>
    <w:rsid w:val="00AB3A5D"/>
    <w:rsid w:val="00AB3B52"/>
    <w:rsid w:val="00AB4827"/>
    <w:rsid w:val="00AB5193"/>
    <w:rsid w:val="00AB53DF"/>
    <w:rsid w:val="00AB56EC"/>
    <w:rsid w:val="00AB5903"/>
    <w:rsid w:val="00AB5F14"/>
    <w:rsid w:val="00AB6099"/>
    <w:rsid w:val="00AB69FA"/>
    <w:rsid w:val="00AB7187"/>
    <w:rsid w:val="00AB731B"/>
    <w:rsid w:val="00AB792E"/>
    <w:rsid w:val="00AC0803"/>
    <w:rsid w:val="00AC0ACA"/>
    <w:rsid w:val="00AC110A"/>
    <w:rsid w:val="00AC12D8"/>
    <w:rsid w:val="00AC12F3"/>
    <w:rsid w:val="00AC14A0"/>
    <w:rsid w:val="00AC16B8"/>
    <w:rsid w:val="00AC1E65"/>
    <w:rsid w:val="00AC23F7"/>
    <w:rsid w:val="00AC2789"/>
    <w:rsid w:val="00AC2AB1"/>
    <w:rsid w:val="00AC2EA4"/>
    <w:rsid w:val="00AC3354"/>
    <w:rsid w:val="00AC34B1"/>
    <w:rsid w:val="00AC389A"/>
    <w:rsid w:val="00AC3908"/>
    <w:rsid w:val="00AC4158"/>
    <w:rsid w:val="00AC4368"/>
    <w:rsid w:val="00AC44D5"/>
    <w:rsid w:val="00AC4BA0"/>
    <w:rsid w:val="00AC4C6A"/>
    <w:rsid w:val="00AC4E9C"/>
    <w:rsid w:val="00AC514A"/>
    <w:rsid w:val="00AC59F4"/>
    <w:rsid w:val="00AC5CB7"/>
    <w:rsid w:val="00AC70BE"/>
    <w:rsid w:val="00AC71B5"/>
    <w:rsid w:val="00AC731F"/>
    <w:rsid w:val="00AC77D4"/>
    <w:rsid w:val="00AD0116"/>
    <w:rsid w:val="00AD01BF"/>
    <w:rsid w:val="00AD0691"/>
    <w:rsid w:val="00AD09A6"/>
    <w:rsid w:val="00AD1174"/>
    <w:rsid w:val="00AD2D92"/>
    <w:rsid w:val="00AD3B36"/>
    <w:rsid w:val="00AD3BCB"/>
    <w:rsid w:val="00AD3E65"/>
    <w:rsid w:val="00AD416E"/>
    <w:rsid w:val="00AD44F9"/>
    <w:rsid w:val="00AD4707"/>
    <w:rsid w:val="00AD4A27"/>
    <w:rsid w:val="00AD526A"/>
    <w:rsid w:val="00AD527E"/>
    <w:rsid w:val="00AD5588"/>
    <w:rsid w:val="00AD57FC"/>
    <w:rsid w:val="00AD5C91"/>
    <w:rsid w:val="00AD64CE"/>
    <w:rsid w:val="00AD655B"/>
    <w:rsid w:val="00AD68AC"/>
    <w:rsid w:val="00AD6960"/>
    <w:rsid w:val="00AD73C7"/>
    <w:rsid w:val="00AD7A1B"/>
    <w:rsid w:val="00AD7EAA"/>
    <w:rsid w:val="00AD7EBC"/>
    <w:rsid w:val="00AE0B90"/>
    <w:rsid w:val="00AE14C2"/>
    <w:rsid w:val="00AE15A8"/>
    <w:rsid w:val="00AE167E"/>
    <w:rsid w:val="00AE18A6"/>
    <w:rsid w:val="00AE1A19"/>
    <w:rsid w:val="00AE2299"/>
    <w:rsid w:val="00AE2580"/>
    <w:rsid w:val="00AE28DE"/>
    <w:rsid w:val="00AE33AE"/>
    <w:rsid w:val="00AE342B"/>
    <w:rsid w:val="00AE357A"/>
    <w:rsid w:val="00AE3685"/>
    <w:rsid w:val="00AE3D15"/>
    <w:rsid w:val="00AE426D"/>
    <w:rsid w:val="00AE5080"/>
    <w:rsid w:val="00AE55DF"/>
    <w:rsid w:val="00AE57B2"/>
    <w:rsid w:val="00AE5889"/>
    <w:rsid w:val="00AE58A7"/>
    <w:rsid w:val="00AE5B1C"/>
    <w:rsid w:val="00AE5D0C"/>
    <w:rsid w:val="00AE6796"/>
    <w:rsid w:val="00AE67E2"/>
    <w:rsid w:val="00AE6CAA"/>
    <w:rsid w:val="00AE7251"/>
    <w:rsid w:val="00AF02D5"/>
    <w:rsid w:val="00AF0308"/>
    <w:rsid w:val="00AF0947"/>
    <w:rsid w:val="00AF0B9E"/>
    <w:rsid w:val="00AF0CAA"/>
    <w:rsid w:val="00AF1060"/>
    <w:rsid w:val="00AF121F"/>
    <w:rsid w:val="00AF1969"/>
    <w:rsid w:val="00AF1A03"/>
    <w:rsid w:val="00AF1FEF"/>
    <w:rsid w:val="00AF217F"/>
    <w:rsid w:val="00AF22F4"/>
    <w:rsid w:val="00AF2942"/>
    <w:rsid w:val="00AF2C89"/>
    <w:rsid w:val="00AF2F6A"/>
    <w:rsid w:val="00AF30A3"/>
    <w:rsid w:val="00AF3252"/>
    <w:rsid w:val="00AF3B5E"/>
    <w:rsid w:val="00AF3CFE"/>
    <w:rsid w:val="00AF3E5F"/>
    <w:rsid w:val="00AF4889"/>
    <w:rsid w:val="00AF4B3A"/>
    <w:rsid w:val="00AF4C97"/>
    <w:rsid w:val="00AF4DDB"/>
    <w:rsid w:val="00AF4F1F"/>
    <w:rsid w:val="00AF5416"/>
    <w:rsid w:val="00AF5EF4"/>
    <w:rsid w:val="00AF6029"/>
    <w:rsid w:val="00AF60CC"/>
    <w:rsid w:val="00AF6645"/>
    <w:rsid w:val="00AF66DD"/>
    <w:rsid w:val="00AF72A3"/>
    <w:rsid w:val="00AF72B6"/>
    <w:rsid w:val="00AF7317"/>
    <w:rsid w:val="00AF73DF"/>
    <w:rsid w:val="00AF777B"/>
    <w:rsid w:val="00AF79C6"/>
    <w:rsid w:val="00B0036C"/>
    <w:rsid w:val="00B00549"/>
    <w:rsid w:val="00B00701"/>
    <w:rsid w:val="00B00EBE"/>
    <w:rsid w:val="00B00F7A"/>
    <w:rsid w:val="00B010F0"/>
    <w:rsid w:val="00B01D30"/>
    <w:rsid w:val="00B02214"/>
    <w:rsid w:val="00B0228E"/>
    <w:rsid w:val="00B02FAA"/>
    <w:rsid w:val="00B03339"/>
    <w:rsid w:val="00B03D2F"/>
    <w:rsid w:val="00B03F9B"/>
    <w:rsid w:val="00B04131"/>
    <w:rsid w:val="00B04449"/>
    <w:rsid w:val="00B04850"/>
    <w:rsid w:val="00B051CA"/>
    <w:rsid w:val="00B05ABB"/>
    <w:rsid w:val="00B06208"/>
    <w:rsid w:val="00B06CBA"/>
    <w:rsid w:val="00B075F3"/>
    <w:rsid w:val="00B0773F"/>
    <w:rsid w:val="00B10B6C"/>
    <w:rsid w:val="00B10F0F"/>
    <w:rsid w:val="00B11189"/>
    <w:rsid w:val="00B113F7"/>
    <w:rsid w:val="00B11569"/>
    <w:rsid w:val="00B11890"/>
    <w:rsid w:val="00B119AC"/>
    <w:rsid w:val="00B125D4"/>
    <w:rsid w:val="00B125D5"/>
    <w:rsid w:val="00B125F9"/>
    <w:rsid w:val="00B12CA4"/>
    <w:rsid w:val="00B12CE5"/>
    <w:rsid w:val="00B12F58"/>
    <w:rsid w:val="00B1337F"/>
    <w:rsid w:val="00B139B4"/>
    <w:rsid w:val="00B151CB"/>
    <w:rsid w:val="00B15263"/>
    <w:rsid w:val="00B1690E"/>
    <w:rsid w:val="00B16A5B"/>
    <w:rsid w:val="00B16ABF"/>
    <w:rsid w:val="00B16BBA"/>
    <w:rsid w:val="00B16DC8"/>
    <w:rsid w:val="00B1750E"/>
    <w:rsid w:val="00B17607"/>
    <w:rsid w:val="00B17670"/>
    <w:rsid w:val="00B1781B"/>
    <w:rsid w:val="00B17C90"/>
    <w:rsid w:val="00B17E8E"/>
    <w:rsid w:val="00B17F11"/>
    <w:rsid w:val="00B2004B"/>
    <w:rsid w:val="00B200CF"/>
    <w:rsid w:val="00B2061B"/>
    <w:rsid w:val="00B216DE"/>
    <w:rsid w:val="00B2186A"/>
    <w:rsid w:val="00B2193A"/>
    <w:rsid w:val="00B21A94"/>
    <w:rsid w:val="00B21AE3"/>
    <w:rsid w:val="00B22108"/>
    <w:rsid w:val="00B221F7"/>
    <w:rsid w:val="00B22434"/>
    <w:rsid w:val="00B225F9"/>
    <w:rsid w:val="00B22E21"/>
    <w:rsid w:val="00B231E4"/>
    <w:rsid w:val="00B237DC"/>
    <w:rsid w:val="00B2381C"/>
    <w:rsid w:val="00B23EC5"/>
    <w:rsid w:val="00B23FF2"/>
    <w:rsid w:val="00B2411B"/>
    <w:rsid w:val="00B243D3"/>
    <w:rsid w:val="00B24C70"/>
    <w:rsid w:val="00B250F7"/>
    <w:rsid w:val="00B250FE"/>
    <w:rsid w:val="00B25134"/>
    <w:rsid w:val="00B25498"/>
    <w:rsid w:val="00B25E37"/>
    <w:rsid w:val="00B26907"/>
    <w:rsid w:val="00B26DDF"/>
    <w:rsid w:val="00B27EBB"/>
    <w:rsid w:val="00B27F71"/>
    <w:rsid w:val="00B30B88"/>
    <w:rsid w:val="00B30BF1"/>
    <w:rsid w:val="00B31136"/>
    <w:rsid w:val="00B313D9"/>
    <w:rsid w:val="00B314EB"/>
    <w:rsid w:val="00B315A1"/>
    <w:rsid w:val="00B317ED"/>
    <w:rsid w:val="00B31AD9"/>
    <w:rsid w:val="00B31B14"/>
    <w:rsid w:val="00B31BC6"/>
    <w:rsid w:val="00B324FB"/>
    <w:rsid w:val="00B32858"/>
    <w:rsid w:val="00B32D56"/>
    <w:rsid w:val="00B32F05"/>
    <w:rsid w:val="00B3303F"/>
    <w:rsid w:val="00B330FA"/>
    <w:rsid w:val="00B334E7"/>
    <w:rsid w:val="00B33B05"/>
    <w:rsid w:val="00B34387"/>
    <w:rsid w:val="00B35879"/>
    <w:rsid w:val="00B35A12"/>
    <w:rsid w:val="00B35F14"/>
    <w:rsid w:val="00B3675A"/>
    <w:rsid w:val="00B36ACC"/>
    <w:rsid w:val="00B36E9B"/>
    <w:rsid w:val="00B37782"/>
    <w:rsid w:val="00B377F9"/>
    <w:rsid w:val="00B37D28"/>
    <w:rsid w:val="00B37DA1"/>
    <w:rsid w:val="00B40C40"/>
    <w:rsid w:val="00B40DD3"/>
    <w:rsid w:val="00B4114B"/>
    <w:rsid w:val="00B4135E"/>
    <w:rsid w:val="00B4152D"/>
    <w:rsid w:val="00B41852"/>
    <w:rsid w:val="00B41CA3"/>
    <w:rsid w:val="00B41E32"/>
    <w:rsid w:val="00B42072"/>
    <w:rsid w:val="00B42AB9"/>
    <w:rsid w:val="00B42D36"/>
    <w:rsid w:val="00B42D72"/>
    <w:rsid w:val="00B43348"/>
    <w:rsid w:val="00B43463"/>
    <w:rsid w:val="00B4346E"/>
    <w:rsid w:val="00B43526"/>
    <w:rsid w:val="00B4387A"/>
    <w:rsid w:val="00B43A0E"/>
    <w:rsid w:val="00B43CE2"/>
    <w:rsid w:val="00B44013"/>
    <w:rsid w:val="00B44254"/>
    <w:rsid w:val="00B44312"/>
    <w:rsid w:val="00B44873"/>
    <w:rsid w:val="00B44EE8"/>
    <w:rsid w:val="00B451C8"/>
    <w:rsid w:val="00B453F5"/>
    <w:rsid w:val="00B45824"/>
    <w:rsid w:val="00B46049"/>
    <w:rsid w:val="00B4632A"/>
    <w:rsid w:val="00B4634B"/>
    <w:rsid w:val="00B46559"/>
    <w:rsid w:val="00B46BEF"/>
    <w:rsid w:val="00B47910"/>
    <w:rsid w:val="00B4794D"/>
    <w:rsid w:val="00B47C68"/>
    <w:rsid w:val="00B47D51"/>
    <w:rsid w:val="00B5021C"/>
    <w:rsid w:val="00B506A3"/>
    <w:rsid w:val="00B509DB"/>
    <w:rsid w:val="00B50CAF"/>
    <w:rsid w:val="00B52413"/>
    <w:rsid w:val="00B52487"/>
    <w:rsid w:val="00B52C24"/>
    <w:rsid w:val="00B5309A"/>
    <w:rsid w:val="00B537AD"/>
    <w:rsid w:val="00B53FCD"/>
    <w:rsid w:val="00B54022"/>
    <w:rsid w:val="00B542A4"/>
    <w:rsid w:val="00B542A6"/>
    <w:rsid w:val="00B543BF"/>
    <w:rsid w:val="00B543ED"/>
    <w:rsid w:val="00B54B43"/>
    <w:rsid w:val="00B55139"/>
    <w:rsid w:val="00B5528D"/>
    <w:rsid w:val="00B5560D"/>
    <w:rsid w:val="00B55665"/>
    <w:rsid w:val="00B558CD"/>
    <w:rsid w:val="00B5596E"/>
    <w:rsid w:val="00B56A51"/>
    <w:rsid w:val="00B56CC1"/>
    <w:rsid w:val="00B57683"/>
    <w:rsid w:val="00B5799A"/>
    <w:rsid w:val="00B57A5F"/>
    <w:rsid w:val="00B6021E"/>
    <w:rsid w:val="00B60333"/>
    <w:rsid w:val="00B60754"/>
    <w:rsid w:val="00B60B16"/>
    <w:rsid w:val="00B60D81"/>
    <w:rsid w:val="00B616C5"/>
    <w:rsid w:val="00B6180D"/>
    <w:rsid w:val="00B61A47"/>
    <w:rsid w:val="00B62AD4"/>
    <w:rsid w:val="00B62D36"/>
    <w:rsid w:val="00B62E04"/>
    <w:rsid w:val="00B62FC0"/>
    <w:rsid w:val="00B63271"/>
    <w:rsid w:val="00B63302"/>
    <w:rsid w:val="00B6344D"/>
    <w:rsid w:val="00B63D13"/>
    <w:rsid w:val="00B6479F"/>
    <w:rsid w:val="00B6520F"/>
    <w:rsid w:val="00B652FB"/>
    <w:rsid w:val="00B65437"/>
    <w:rsid w:val="00B654F6"/>
    <w:rsid w:val="00B65AC0"/>
    <w:rsid w:val="00B66550"/>
    <w:rsid w:val="00B66A14"/>
    <w:rsid w:val="00B6745D"/>
    <w:rsid w:val="00B675E0"/>
    <w:rsid w:val="00B67656"/>
    <w:rsid w:val="00B67854"/>
    <w:rsid w:val="00B701F0"/>
    <w:rsid w:val="00B702AD"/>
    <w:rsid w:val="00B702D1"/>
    <w:rsid w:val="00B703B0"/>
    <w:rsid w:val="00B705F2"/>
    <w:rsid w:val="00B70A3F"/>
    <w:rsid w:val="00B70B7D"/>
    <w:rsid w:val="00B70C86"/>
    <w:rsid w:val="00B70DF4"/>
    <w:rsid w:val="00B71035"/>
    <w:rsid w:val="00B71708"/>
    <w:rsid w:val="00B71F95"/>
    <w:rsid w:val="00B7268D"/>
    <w:rsid w:val="00B72D8A"/>
    <w:rsid w:val="00B73977"/>
    <w:rsid w:val="00B7415F"/>
    <w:rsid w:val="00B742A6"/>
    <w:rsid w:val="00B74E1C"/>
    <w:rsid w:val="00B754B4"/>
    <w:rsid w:val="00B75930"/>
    <w:rsid w:val="00B75DD5"/>
    <w:rsid w:val="00B7730A"/>
    <w:rsid w:val="00B7743E"/>
    <w:rsid w:val="00B801D0"/>
    <w:rsid w:val="00B80B92"/>
    <w:rsid w:val="00B80F08"/>
    <w:rsid w:val="00B80F6D"/>
    <w:rsid w:val="00B81BF9"/>
    <w:rsid w:val="00B81C36"/>
    <w:rsid w:val="00B81DE4"/>
    <w:rsid w:val="00B82097"/>
    <w:rsid w:val="00B82976"/>
    <w:rsid w:val="00B82A12"/>
    <w:rsid w:val="00B82D22"/>
    <w:rsid w:val="00B82D93"/>
    <w:rsid w:val="00B82DCC"/>
    <w:rsid w:val="00B831C0"/>
    <w:rsid w:val="00B8340B"/>
    <w:rsid w:val="00B838CD"/>
    <w:rsid w:val="00B83BFA"/>
    <w:rsid w:val="00B83CDD"/>
    <w:rsid w:val="00B83D0F"/>
    <w:rsid w:val="00B83E69"/>
    <w:rsid w:val="00B8458F"/>
    <w:rsid w:val="00B8496F"/>
    <w:rsid w:val="00B8541D"/>
    <w:rsid w:val="00B85433"/>
    <w:rsid w:val="00B85457"/>
    <w:rsid w:val="00B85CFB"/>
    <w:rsid w:val="00B85E84"/>
    <w:rsid w:val="00B85EDE"/>
    <w:rsid w:val="00B85F4B"/>
    <w:rsid w:val="00B86606"/>
    <w:rsid w:val="00B8673B"/>
    <w:rsid w:val="00B86863"/>
    <w:rsid w:val="00B86A91"/>
    <w:rsid w:val="00B86AF4"/>
    <w:rsid w:val="00B86B97"/>
    <w:rsid w:val="00B86F94"/>
    <w:rsid w:val="00B87682"/>
    <w:rsid w:val="00B87A71"/>
    <w:rsid w:val="00B87C97"/>
    <w:rsid w:val="00B87F5D"/>
    <w:rsid w:val="00B901A5"/>
    <w:rsid w:val="00B906AB"/>
    <w:rsid w:val="00B90892"/>
    <w:rsid w:val="00B91469"/>
    <w:rsid w:val="00B91477"/>
    <w:rsid w:val="00B917A9"/>
    <w:rsid w:val="00B921E9"/>
    <w:rsid w:val="00B9269C"/>
    <w:rsid w:val="00B92924"/>
    <w:rsid w:val="00B92C9F"/>
    <w:rsid w:val="00B93178"/>
    <w:rsid w:val="00B93313"/>
    <w:rsid w:val="00B937F1"/>
    <w:rsid w:val="00B93EF0"/>
    <w:rsid w:val="00B947D0"/>
    <w:rsid w:val="00B947DA"/>
    <w:rsid w:val="00B94A25"/>
    <w:rsid w:val="00B94ACC"/>
    <w:rsid w:val="00B94B15"/>
    <w:rsid w:val="00B94E5A"/>
    <w:rsid w:val="00B95811"/>
    <w:rsid w:val="00B95F38"/>
    <w:rsid w:val="00B96B05"/>
    <w:rsid w:val="00B96BE3"/>
    <w:rsid w:val="00B972D7"/>
    <w:rsid w:val="00B973E3"/>
    <w:rsid w:val="00BA0439"/>
    <w:rsid w:val="00BA0928"/>
    <w:rsid w:val="00BA0B8B"/>
    <w:rsid w:val="00BA14AC"/>
    <w:rsid w:val="00BA1B97"/>
    <w:rsid w:val="00BA2EA5"/>
    <w:rsid w:val="00BA3660"/>
    <w:rsid w:val="00BA3B37"/>
    <w:rsid w:val="00BA3CAF"/>
    <w:rsid w:val="00BA3DA6"/>
    <w:rsid w:val="00BA426A"/>
    <w:rsid w:val="00BA487C"/>
    <w:rsid w:val="00BA4B86"/>
    <w:rsid w:val="00BA50F5"/>
    <w:rsid w:val="00BA5872"/>
    <w:rsid w:val="00BA5C90"/>
    <w:rsid w:val="00BA5D6A"/>
    <w:rsid w:val="00BA5DF5"/>
    <w:rsid w:val="00BA65C0"/>
    <w:rsid w:val="00BA6879"/>
    <w:rsid w:val="00BA6960"/>
    <w:rsid w:val="00BA6994"/>
    <w:rsid w:val="00BA6CAC"/>
    <w:rsid w:val="00BA74A0"/>
    <w:rsid w:val="00BA7707"/>
    <w:rsid w:val="00BA7747"/>
    <w:rsid w:val="00BA78BA"/>
    <w:rsid w:val="00BA79A5"/>
    <w:rsid w:val="00BA7C76"/>
    <w:rsid w:val="00BA7D7A"/>
    <w:rsid w:val="00BB04E5"/>
    <w:rsid w:val="00BB07E5"/>
    <w:rsid w:val="00BB0806"/>
    <w:rsid w:val="00BB0DBE"/>
    <w:rsid w:val="00BB1D47"/>
    <w:rsid w:val="00BB1E46"/>
    <w:rsid w:val="00BB2D9B"/>
    <w:rsid w:val="00BB3862"/>
    <w:rsid w:val="00BB3A10"/>
    <w:rsid w:val="00BB3D1D"/>
    <w:rsid w:val="00BB4388"/>
    <w:rsid w:val="00BB4509"/>
    <w:rsid w:val="00BB45DE"/>
    <w:rsid w:val="00BB5264"/>
    <w:rsid w:val="00BB5C07"/>
    <w:rsid w:val="00BB69B6"/>
    <w:rsid w:val="00BB6CB1"/>
    <w:rsid w:val="00BB7174"/>
    <w:rsid w:val="00BB7981"/>
    <w:rsid w:val="00BB7EC5"/>
    <w:rsid w:val="00BC0040"/>
    <w:rsid w:val="00BC02B6"/>
    <w:rsid w:val="00BC0417"/>
    <w:rsid w:val="00BC078C"/>
    <w:rsid w:val="00BC0A31"/>
    <w:rsid w:val="00BC0B9D"/>
    <w:rsid w:val="00BC0BA3"/>
    <w:rsid w:val="00BC0F4F"/>
    <w:rsid w:val="00BC11DD"/>
    <w:rsid w:val="00BC124B"/>
    <w:rsid w:val="00BC15CC"/>
    <w:rsid w:val="00BC1815"/>
    <w:rsid w:val="00BC1869"/>
    <w:rsid w:val="00BC29FE"/>
    <w:rsid w:val="00BC2A04"/>
    <w:rsid w:val="00BC2FEB"/>
    <w:rsid w:val="00BC300B"/>
    <w:rsid w:val="00BC34DA"/>
    <w:rsid w:val="00BC34E7"/>
    <w:rsid w:val="00BC37E2"/>
    <w:rsid w:val="00BC3C71"/>
    <w:rsid w:val="00BC3D4C"/>
    <w:rsid w:val="00BC4904"/>
    <w:rsid w:val="00BC4B0A"/>
    <w:rsid w:val="00BC4D6E"/>
    <w:rsid w:val="00BC4DFA"/>
    <w:rsid w:val="00BC5993"/>
    <w:rsid w:val="00BC5C90"/>
    <w:rsid w:val="00BC637E"/>
    <w:rsid w:val="00BC6479"/>
    <w:rsid w:val="00BC6775"/>
    <w:rsid w:val="00BC6DBD"/>
    <w:rsid w:val="00BC6FF2"/>
    <w:rsid w:val="00BC71BA"/>
    <w:rsid w:val="00BC765D"/>
    <w:rsid w:val="00BC7B39"/>
    <w:rsid w:val="00BC7DD8"/>
    <w:rsid w:val="00BD0222"/>
    <w:rsid w:val="00BD0240"/>
    <w:rsid w:val="00BD0253"/>
    <w:rsid w:val="00BD06C5"/>
    <w:rsid w:val="00BD07E9"/>
    <w:rsid w:val="00BD0C68"/>
    <w:rsid w:val="00BD142D"/>
    <w:rsid w:val="00BD1C50"/>
    <w:rsid w:val="00BD29DE"/>
    <w:rsid w:val="00BD2CA5"/>
    <w:rsid w:val="00BD2FC0"/>
    <w:rsid w:val="00BD31A6"/>
    <w:rsid w:val="00BD3810"/>
    <w:rsid w:val="00BD3904"/>
    <w:rsid w:val="00BD3DBC"/>
    <w:rsid w:val="00BD43C7"/>
    <w:rsid w:val="00BD4E6E"/>
    <w:rsid w:val="00BD50F2"/>
    <w:rsid w:val="00BD52EA"/>
    <w:rsid w:val="00BD5454"/>
    <w:rsid w:val="00BD5A75"/>
    <w:rsid w:val="00BD6160"/>
    <w:rsid w:val="00BD641C"/>
    <w:rsid w:val="00BD671F"/>
    <w:rsid w:val="00BD6A3D"/>
    <w:rsid w:val="00BD7283"/>
    <w:rsid w:val="00BD742E"/>
    <w:rsid w:val="00BD77C1"/>
    <w:rsid w:val="00BD7CC2"/>
    <w:rsid w:val="00BD7D75"/>
    <w:rsid w:val="00BE0379"/>
    <w:rsid w:val="00BE0A4E"/>
    <w:rsid w:val="00BE0EDD"/>
    <w:rsid w:val="00BE152B"/>
    <w:rsid w:val="00BE1741"/>
    <w:rsid w:val="00BE184F"/>
    <w:rsid w:val="00BE2BD2"/>
    <w:rsid w:val="00BE3258"/>
    <w:rsid w:val="00BE33ED"/>
    <w:rsid w:val="00BE34C1"/>
    <w:rsid w:val="00BE3B7B"/>
    <w:rsid w:val="00BE42AE"/>
    <w:rsid w:val="00BE43EA"/>
    <w:rsid w:val="00BE484D"/>
    <w:rsid w:val="00BE5219"/>
    <w:rsid w:val="00BE52C6"/>
    <w:rsid w:val="00BE54C6"/>
    <w:rsid w:val="00BE553C"/>
    <w:rsid w:val="00BE55D4"/>
    <w:rsid w:val="00BE5711"/>
    <w:rsid w:val="00BE57C3"/>
    <w:rsid w:val="00BE5BF5"/>
    <w:rsid w:val="00BE5F52"/>
    <w:rsid w:val="00BE61E7"/>
    <w:rsid w:val="00BE63B2"/>
    <w:rsid w:val="00BE6BC6"/>
    <w:rsid w:val="00BE6C89"/>
    <w:rsid w:val="00BE7835"/>
    <w:rsid w:val="00BE787E"/>
    <w:rsid w:val="00BE7F8D"/>
    <w:rsid w:val="00BF034F"/>
    <w:rsid w:val="00BF05C4"/>
    <w:rsid w:val="00BF0C25"/>
    <w:rsid w:val="00BF0D11"/>
    <w:rsid w:val="00BF10FC"/>
    <w:rsid w:val="00BF16C9"/>
    <w:rsid w:val="00BF18D3"/>
    <w:rsid w:val="00BF1C92"/>
    <w:rsid w:val="00BF1FDF"/>
    <w:rsid w:val="00BF2100"/>
    <w:rsid w:val="00BF2687"/>
    <w:rsid w:val="00BF2BEC"/>
    <w:rsid w:val="00BF310A"/>
    <w:rsid w:val="00BF34E9"/>
    <w:rsid w:val="00BF34FE"/>
    <w:rsid w:val="00BF3690"/>
    <w:rsid w:val="00BF37DB"/>
    <w:rsid w:val="00BF452B"/>
    <w:rsid w:val="00BF4573"/>
    <w:rsid w:val="00BF4ADD"/>
    <w:rsid w:val="00BF4CF8"/>
    <w:rsid w:val="00BF55CC"/>
    <w:rsid w:val="00BF5609"/>
    <w:rsid w:val="00BF5AD1"/>
    <w:rsid w:val="00BF5BE7"/>
    <w:rsid w:val="00BF5E3F"/>
    <w:rsid w:val="00BF64FC"/>
    <w:rsid w:val="00BF712E"/>
    <w:rsid w:val="00BF7420"/>
    <w:rsid w:val="00BF7873"/>
    <w:rsid w:val="00C00253"/>
    <w:rsid w:val="00C00280"/>
    <w:rsid w:val="00C0072F"/>
    <w:rsid w:val="00C0073B"/>
    <w:rsid w:val="00C007DB"/>
    <w:rsid w:val="00C00B32"/>
    <w:rsid w:val="00C00D05"/>
    <w:rsid w:val="00C0139B"/>
    <w:rsid w:val="00C0142C"/>
    <w:rsid w:val="00C01C6E"/>
    <w:rsid w:val="00C01F3A"/>
    <w:rsid w:val="00C02164"/>
    <w:rsid w:val="00C02AEB"/>
    <w:rsid w:val="00C02CDC"/>
    <w:rsid w:val="00C03601"/>
    <w:rsid w:val="00C036FB"/>
    <w:rsid w:val="00C03807"/>
    <w:rsid w:val="00C03949"/>
    <w:rsid w:val="00C040CF"/>
    <w:rsid w:val="00C0414E"/>
    <w:rsid w:val="00C0420E"/>
    <w:rsid w:val="00C04587"/>
    <w:rsid w:val="00C04672"/>
    <w:rsid w:val="00C0479D"/>
    <w:rsid w:val="00C04D5E"/>
    <w:rsid w:val="00C04FB5"/>
    <w:rsid w:val="00C052F0"/>
    <w:rsid w:val="00C0577E"/>
    <w:rsid w:val="00C0578A"/>
    <w:rsid w:val="00C05BA8"/>
    <w:rsid w:val="00C062C7"/>
    <w:rsid w:val="00C06540"/>
    <w:rsid w:val="00C0662F"/>
    <w:rsid w:val="00C06DA6"/>
    <w:rsid w:val="00C06E40"/>
    <w:rsid w:val="00C06E45"/>
    <w:rsid w:val="00C073BF"/>
    <w:rsid w:val="00C07788"/>
    <w:rsid w:val="00C0779B"/>
    <w:rsid w:val="00C07906"/>
    <w:rsid w:val="00C07C08"/>
    <w:rsid w:val="00C07C7A"/>
    <w:rsid w:val="00C07D03"/>
    <w:rsid w:val="00C07DB0"/>
    <w:rsid w:val="00C103B5"/>
    <w:rsid w:val="00C10862"/>
    <w:rsid w:val="00C10BBA"/>
    <w:rsid w:val="00C10E26"/>
    <w:rsid w:val="00C10F90"/>
    <w:rsid w:val="00C12406"/>
    <w:rsid w:val="00C12781"/>
    <w:rsid w:val="00C12821"/>
    <w:rsid w:val="00C1310B"/>
    <w:rsid w:val="00C13793"/>
    <w:rsid w:val="00C141EC"/>
    <w:rsid w:val="00C14436"/>
    <w:rsid w:val="00C148D0"/>
    <w:rsid w:val="00C152EF"/>
    <w:rsid w:val="00C154A8"/>
    <w:rsid w:val="00C15FEA"/>
    <w:rsid w:val="00C1667F"/>
    <w:rsid w:val="00C167EB"/>
    <w:rsid w:val="00C172C1"/>
    <w:rsid w:val="00C17349"/>
    <w:rsid w:val="00C17A59"/>
    <w:rsid w:val="00C17F67"/>
    <w:rsid w:val="00C20288"/>
    <w:rsid w:val="00C20531"/>
    <w:rsid w:val="00C2062B"/>
    <w:rsid w:val="00C20C38"/>
    <w:rsid w:val="00C20E2C"/>
    <w:rsid w:val="00C213D6"/>
    <w:rsid w:val="00C21690"/>
    <w:rsid w:val="00C216DE"/>
    <w:rsid w:val="00C21CBA"/>
    <w:rsid w:val="00C21DB1"/>
    <w:rsid w:val="00C2231F"/>
    <w:rsid w:val="00C22395"/>
    <w:rsid w:val="00C22412"/>
    <w:rsid w:val="00C2245F"/>
    <w:rsid w:val="00C2264B"/>
    <w:rsid w:val="00C227A8"/>
    <w:rsid w:val="00C229BE"/>
    <w:rsid w:val="00C22A14"/>
    <w:rsid w:val="00C22EE8"/>
    <w:rsid w:val="00C2312C"/>
    <w:rsid w:val="00C231B8"/>
    <w:rsid w:val="00C2333C"/>
    <w:rsid w:val="00C2346C"/>
    <w:rsid w:val="00C239D6"/>
    <w:rsid w:val="00C23EE4"/>
    <w:rsid w:val="00C23F67"/>
    <w:rsid w:val="00C240F1"/>
    <w:rsid w:val="00C24270"/>
    <w:rsid w:val="00C2477F"/>
    <w:rsid w:val="00C24C42"/>
    <w:rsid w:val="00C24E0A"/>
    <w:rsid w:val="00C24FC5"/>
    <w:rsid w:val="00C25251"/>
    <w:rsid w:val="00C25754"/>
    <w:rsid w:val="00C25E92"/>
    <w:rsid w:val="00C2659B"/>
    <w:rsid w:val="00C267DA"/>
    <w:rsid w:val="00C26926"/>
    <w:rsid w:val="00C2697A"/>
    <w:rsid w:val="00C26B73"/>
    <w:rsid w:val="00C26FB0"/>
    <w:rsid w:val="00C274A3"/>
    <w:rsid w:val="00C277ED"/>
    <w:rsid w:val="00C27C2B"/>
    <w:rsid w:val="00C27C37"/>
    <w:rsid w:val="00C27D87"/>
    <w:rsid w:val="00C27E51"/>
    <w:rsid w:val="00C27F04"/>
    <w:rsid w:val="00C307DB"/>
    <w:rsid w:val="00C30858"/>
    <w:rsid w:val="00C30924"/>
    <w:rsid w:val="00C31274"/>
    <w:rsid w:val="00C3168C"/>
    <w:rsid w:val="00C31BCC"/>
    <w:rsid w:val="00C32235"/>
    <w:rsid w:val="00C3243E"/>
    <w:rsid w:val="00C32628"/>
    <w:rsid w:val="00C339BC"/>
    <w:rsid w:val="00C33B03"/>
    <w:rsid w:val="00C33D8D"/>
    <w:rsid w:val="00C347D7"/>
    <w:rsid w:val="00C34884"/>
    <w:rsid w:val="00C35297"/>
    <w:rsid w:val="00C353CC"/>
    <w:rsid w:val="00C3550A"/>
    <w:rsid w:val="00C36711"/>
    <w:rsid w:val="00C36A37"/>
    <w:rsid w:val="00C36AC9"/>
    <w:rsid w:val="00C37158"/>
    <w:rsid w:val="00C373C1"/>
    <w:rsid w:val="00C37CF7"/>
    <w:rsid w:val="00C40391"/>
    <w:rsid w:val="00C404CC"/>
    <w:rsid w:val="00C405D2"/>
    <w:rsid w:val="00C4066B"/>
    <w:rsid w:val="00C4087F"/>
    <w:rsid w:val="00C40E12"/>
    <w:rsid w:val="00C4136E"/>
    <w:rsid w:val="00C4138B"/>
    <w:rsid w:val="00C41414"/>
    <w:rsid w:val="00C41C24"/>
    <w:rsid w:val="00C42373"/>
    <w:rsid w:val="00C4243F"/>
    <w:rsid w:val="00C42787"/>
    <w:rsid w:val="00C42C51"/>
    <w:rsid w:val="00C42C69"/>
    <w:rsid w:val="00C42E47"/>
    <w:rsid w:val="00C42EA4"/>
    <w:rsid w:val="00C42F31"/>
    <w:rsid w:val="00C43F25"/>
    <w:rsid w:val="00C44090"/>
    <w:rsid w:val="00C440EA"/>
    <w:rsid w:val="00C443ED"/>
    <w:rsid w:val="00C445DF"/>
    <w:rsid w:val="00C4494C"/>
    <w:rsid w:val="00C44E59"/>
    <w:rsid w:val="00C465F0"/>
    <w:rsid w:val="00C471BC"/>
    <w:rsid w:val="00C4765D"/>
    <w:rsid w:val="00C476B6"/>
    <w:rsid w:val="00C478BA"/>
    <w:rsid w:val="00C47B63"/>
    <w:rsid w:val="00C47C79"/>
    <w:rsid w:val="00C501BD"/>
    <w:rsid w:val="00C503F9"/>
    <w:rsid w:val="00C50DEC"/>
    <w:rsid w:val="00C51730"/>
    <w:rsid w:val="00C51748"/>
    <w:rsid w:val="00C51D03"/>
    <w:rsid w:val="00C5201E"/>
    <w:rsid w:val="00C52161"/>
    <w:rsid w:val="00C5257D"/>
    <w:rsid w:val="00C52656"/>
    <w:rsid w:val="00C52F42"/>
    <w:rsid w:val="00C5323E"/>
    <w:rsid w:val="00C534D2"/>
    <w:rsid w:val="00C536ED"/>
    <w:rsid w:val="00C5377F"/>
    <w:rsid w:val="00C53B64"/>
    <w:rsid w:val="00C54EF9"/>
    <w:rsid w:val="00C54F30"/>
    <w:rsid w:val="00C54F68"/>
    <w:rsid w:val="00C5558F"/>
    <w:rsid w:val="00C55673"/>
    <w:rsid w:val="00C55AF8"/>
    <w:rsid w:val="00C55DD0"/>
    <w:rsid w:val="00C55FD2"/>
    <w:rsid w:val="00C5601C"/>
    <w:rsid w:val="00C562D8"/>
    <w:rsid w:val="00C568A6"/>
    <w:rsid w:val="00C5692F"/>
    <w:rsid w:val="00C56C85"/>
    <w:rsid w:val="00C57089"/>
    <w:rsid w:val="00C574E7"/>
    <w:rsid w:val="00C6026C"/>
    <w:rsid w:val="00C60526"/>
    <w:rsid w:val="00C6057D"/>
    <w:rsid w:val="00C60B8C"/>
    <w:rsid w:val="00C6108E"/>
    <w:rsid w:val="00C61391"/>
    <w:rsid w:val="00C61549"/>
    <w:rsid w:val="00C6154B"/>
    <w:rsid w:val="00C61F0F"/>
    <w:rsid w:val="00C62397"/>
    <w:rsid w:val="00C6243F"/>
    <w:rsid w:val="00C62CE6"/>
    <w:rsid w:val="00C62D4D"/>
    <w:rsid w:val="00C63021"/>
    <w:rsid w:val="00C6314D"/>
    <w:rsid w:val="00C633AB"/>
    <w:rsid w:val="00C63413"/>
    <w:rsid w:val="00C63447"/>
    <w:rsid w:val="00C6388A"/>
    <w:rsid w:val="00C63A99"/>
    <w:rsid w:val="00C64572"/>
    <w:rsid w:val="00C65097"/>
    <w:rsid w:val="00C6559C"/>
    <w:rsid w:val="00C65826"/>
    <w:rsid w:val="00C658EE"/>
    <w:rsid w:val="00C659FA"/>
    <w:rsid w:val="00C65F2B"/>
    <w:rsid w:val="00C66087"/>
    <w:rsid w:val="00C66435"/>
    <w:rsid w:val="00C670C6"/>
    <w:rsid w:val="00C67D93"/>
    <w:rsid w:val="00C67FA6"/>
    <w:rsid w:val="00C7014F"/>
    <w:rsid w:val="00C703F3"/>
    <w:rsid w:val="00C708CD"/>
    <w:rsid w:val="00C71EA9"/>
    <w:rsid w:val="00C723F8"/>
    <w:rsid w:val="00C7247D"/>
    <w:rsid w:val="00C7259E"/>
    <w:rsid w:val="00C72E6B"/>
    <w:rsid w:val="00C73568"/>
    <w:rsid w:val="00C73652"/>
    <w:rsid w:val="00C73867"/>
    <w:rsid w:val="00C73E48"/>
    <w:rsid w:val="00C73EC8"/>
    <w:rsid w:val="00C742D0"/>
    <w:rsid w:val="00C7437A"/>
    <w:rsid w:val="00C74509"/>
    <w:rsid w:val="00C7460C"/>
    <w:rsid w:val="00C74D79"/>
    <w:rsid w:val="00C75348"/>
    <w:rsid w:val="00C75541"/>
    <w:rsid w:val="00C75CA8"/>
    <w:rsid w:val="00C7650C"/>
    <w:rsid w:val="00C76D20"/>
    <w:rsid w:val="00C76EB7"/>
    <w:rsid w:val="00C77169"/>
    <w:rsid w:val="00C7724C"/>
    <w:rsid w:val="00C7735E"/>
    <w:rsid w:val="00C773E7"/>
    <w:rsid w:val="00C8017F"/>
    <w:rsid w:val="00C808CF"/>
    <w:rsid w:val="00C8112A"/>
    <w:rsid w:val="00C8118C"/>
    <w:rsid w:val="00C81803"/>
    <w:rsid w:val="00C81C60"/>
    <w:rsid w:val="00C823B7"/>
    <w:rsid w:val="00C82E33"/>
    <w:rsid w:val="00C8329A"/>
    <w:rsid w:val="00C8333B"/>
    <w:rsid w:val="00C8396C"/>
    <w:rsid w:val="00C84F63"/>
    <w:rsid w:val="00C85270"/>
    <w:rsid w:val="00C85557"/>
    <w:rsid w:val="00C8557F"/>
    <w:rsid w:val="00C857D5"/>
    <w:rsid w:val="00C85D62"/>
    <w:rsid w:val="00C86403"/>
    <w:rsid w:val="00C868F8"/>
    <w:rsid w:val="00C879FC"/>
    <w:rsid w:val="00C87CF6"/>
    <w:rsid w:val="00C87FB0"/>
    <w:rsid w:val="00C90866"/>
    <w:rsid w:val="00C90A6F"/>
    <w:rsid w:val="00C90E97"/>
    <w:rsid w:val="00C90F0A"/>
    <w:rsid w:val="00C91208"/>
    <w:rsid w:val="00C91317"/>
    <w:rsid w:val="00C91CFB"/>
    <w:rsid w:val="00C9263A"/>
    <w:rsid w:val="00C93487"/>
    <w:rsid w:val="00C939CB"/>
    <w:rsid w:val="00C93A35"/>
    <w:rsid w:val="00C943A7"/>
    <w:rsid w:val="00C94705"/>
    <w:rsid w:val="00C94AB2"/>
    <w:rsid w:val="00C94D8C"/>
    <w:rsid w:val="00C94DAA"/>
    <w:rsid w:val="00C95446"/>
    <w:rsid w:val="00C959BA"/>
    <w:rsid w:val="00C95C26"/>
    <w:rsid w:val="00C967CD"/>
    <w:rsid w:val="00C96B26"/>
    <w:rsid w:val="00C96F80"/>
    <w:rsid w:val="00C975BE"/>
    <w:rsid w:val="00C97E13"/>
    <w:rsid w:val="00C97E93"/>
    <w:rsid w:val="00C97E9C"/>
    <w:rsid w:val="00CA009C"/>
    <w:rsid w:val="00CA043F"/>
    <w:rsid w:val="00CA099E"/>
    <w:rsid w:val="00CA142A"/>
    <w:rsid w:val="00CA1FAD"/>
    <w:rsid w:val="00CA26A1"/>
    <w:rsid w:val="00CA278D"/>
    <w:rsid w:val="00CA286B"/>
    <w:rsid w:val="00CA298A"/>
    <w:rsid w:val="00CA38A6"/>
    <w:rsid w:val="00CA3967"/>
    <w:rsid w:val="00CA3EA7"/>
    <w:rsid w:val="00CA43FF"/>
    <w:rsid w:val="00CA4DA0"/>
    <w:rsid w:val="00CA5A0C"/>
    <w:rsid w:val="00CA5E9D"/>
    <w:rsid w:val="00CA64A4"/>
    <w:rsid w:val="00CA6728"/>
    <w:rsid w:val="00CA6916"/>
    <w:rsid w:val="00CA6B90"/>
    <w:rsid w:val="00CA6EC7"/>
    <w:rsid w:val="00CA77DB"/>
    <w:rsid w:val="00CA7AA6"/>
    <w:rsid w:val="00CA7BB3"/>
    <w:rsid w:val="00CA7BF8"/>
    <w:rsid w:val="00CB041A"/>
    <w:rsid w:val="00CB04E5"/>
    <w:rsid w:val="00CB08C0"/>
    <w:rsid w:val="00CB0947"/>
    <w:rsid w:val="00CB0B67"/>
    <w:rsid w:val="00CB1D49"/>
    <w:rsid w:val="00CB1E56"/>
    <w:rsid w:val="00CB2197"/>
    <w:rsid w:val="00CB2303"/>
    <w:rsid w:val="00CB2320"/>
    <w:rsid w:val="00CB24E5"/>
    <w:rsid w:val="00CB2838"/>
    <w:rsid w:val="00CB2E56"/>
    <w:rsid w:val="00CB2F25"/>
    <w:rsid w:val="00CB34A7"/>
    <w:rsid w:val="00CB3E2B"/>
    <w:rsid w:val="00CB3E5B"/>
    <w:rsid w:val="00CB452D"/>
    <w:rsid w:val="00CB4579"/>
    <w:rsid w:val="00CB45D1"/>
    <w:rsid w:val="00CB46AB"/>
    <w:rsid w:val="00CB48F3"/>
    <w:rsid w:val="00CB4AF0"/>
    <w:rsid w:val="00CB5172"/>
    <w:rsid w:val="00CB5EA1"/>
    <w:rsid w:val="00CB5ED2"/>
    <w:rsid w:val="00CB5EE3"/>
    <w:rsid w:val="00CB62DF"/>
    <w:rsid w:val="00CB6FF5"/>
    <w:rsid w:val="00CB720C"/>
    <w:rsid w:val="00CB7398"/>
    <w:rsid w:val="00CB79EC"/>
    <w:rsid w:val="00CB7A25"/>
    <w:rsid w:val="00CB7CEB"/>
    <w:rsid w:val="00CC1819"/>
    <w:rsid w:val="00CC1A7A"/>
    <w:rsid w:val="00CC2E4D"/>
    <w:rsid w:val="00CC40AE"/>
    <w:rsid w:val="00CC52EE"/>
    <w:rsid w:val="00CC5313"/>
    <w:rsid w:val="00CC5AF7"/>
    <w:rsid w:val="00CC5C94"/>
    <w:rsid w:val="00CC6297"/>
    <w:rsid w:val="00CC62DD"/>
    <w:rsid w:val="00CC6376"/>
    <w:rsid w:val="00CC64AF"/>
    <w:rsid w:val="00CC64C7"/>
    <w:rsid w:val="00CC651C"/>
    <w:rsid w:val="00CC6523"/>
    <w:rsid w:val="00CC6CAD"/>
    <w:rsid w:val="00CC6F09"/>
    <w:rsid w:val="00CC73D0"/>
    <w:rsid w:val="00CC75EC"/>
    <w:rsid w:val="00CC7692"/>
    <w:rsid w:val="00CC7833"/>
    <w:rsid w:val="00CC79AA"/>
    <w:rsid w:val="00CD01F1"/>
    <w:rsid w:val="00CD12CB"/>
    <w:rsid w:val="00CD146D"/>
    <w:rsid w:val="00CD1BFD"/>
    <w:rsid w:val="00CD1EF2"/>
    <w:rsid w:val="00CD230D"/>
    <w:rsid w:val="00CD27C1"/>
    <w:rsid w:val="00CD2DF5"/>
    <w:rsid w:val="00CD2FD8"/>
    <w:rsid w:val="00CD367F"/>
    <w:rsid w:val="00CD38C1"/>
    <w:rsid w:val="00CD409E"/>
    <w:rsid w:val="00CD4214"/>
    <w:rsid w:val="00CD454E"/>
    <w:rsid w:val="00CD463B"/>
    <w:rsid w:val="00CD4C6A"/>
    <w:rsid w:val="00CD4C80"/>
    <w:rsid w:val="00CD4CA7"/>
    <w:rsid w:val="00CD4D43"/>
    <w:rsid w:val="00CD646C"/>
    <w:rsid w:val="00CD6519"/>
    <w:rsid w:val="00CD66D3"/>
    <w:rsid w:val="00CD679F"/>
    <w:rsid w:val="00CD6D6E"/>
    <w:rsid w:val="00CD7231"/>
    <w:rsid w:val="00CD7942"/>
    <w:rsid w:val="00CE043E"/>
    <w:rsid w:val="00CE051D"/>
    <w:rsid w:val="00CE081B"/>
    <w:rsid w:val="00CE1915"/>
    <w:rsid w:val="00CE1D88"/>
    <w:rsid w:val="00CE20FF"/>
    <w:rsid w:val="00CE249A"/>
    <w:rsid w:val="00CE299A"/>
    <w:rsid w:val="00CE3227"/>
    <w:rsid w:val="00CE3AC2"/>
    <w:rsid w:val="00CE3D01"/>
    <w:rsid w:val="00CE4157"/>
    <w:rsid w:val="00CE4350"/>
    <w:rsid w:val="00CE4E7E"/>
    <w:rsid w:val="00CE4F1A"/>
    <w:rsid w:val="00CE576A"/>
    <w:rsid w:val="00CE5A47"/>
    <w:rsid w:val="00CE5BD4"/>
    <w:rsid w:val="00CE5D52"/>
    <w:rsid w:val="00CE620E"/>
    <w:rsid w:val="00CE65B0"/>
    <w:rsid w:val="00CE6937"/>
    <w:rsid w:val="00CE6C6F"/>
    <w:rsid w:val="00CE6C7B"/>
    <w:rsid w:val="00CE6D59"/>
    <w:rsid w:val="00CE7483"/>
    <w:rsid w:val="00CF03F6"/>
    <w:rsid w:val="00CF06E4"/>
    <w:rsid w:val="00CF103D"/>
    <w:rsid w:val="00CF107A"/>
    <w:rsid w:val="00CF16D5"/>
    <w:rsid w:val="00CF2393"/>
    <w:rsid w:val="00CF296C"/>
    <w:rsid w:val="00CF2BB4"/>
    <w:rsid w:val="00CF2C22"/>
    <w:rsid w:val="00CF2E4A"/>
    <w:rsid w:val="00CF34A9"/>
    <w:rsid w:val="00CF3D87"/>
    <w:rsid w:val="00CF3FFB"/>
    <w:rsid w:val="00CF44BF"/>
    <w:rsid w:val="00CF454E"/>
    <w:rsid w:val="00CF4792"/>
    <w:rsid w:val="00CF4969"/>
    <w:rsid w:val="00CF49AB"/>
    <w:rsid w:val="00CF5645"/>
    <w:rsid w:val="00CF58AB"/>
    <w:rsid w:val="00CF59A8"/>
    <w:rsid w:val="00CF5C37"/>
    <w:rsid w:val="00CF5FDC"/>
    <w:rsid w:val="00CF5FF6"/>
    <w:rsid w:val="00CF648F"/>
    <w:rsid w:val="00CF65AF"/>
    <w:rsid w:val="00CF6921"/>
    <w:rsid w:val="00CF77FD"/>
    <w:rsid w:val="00CF7D83"/>
    <w:rsid w:val="00D009A0"/>
    <w:rsid w:val="00D00A77"/>
    <w:rsid w:val="00D00E2D"/>
    <w:rsid w:val="00D01897"/>
    <w:rsid w:val="00D02027"/>
    <w:rsid w:val="00D020EC"/>
    <w:rsid w:val="00D02F26"/>
    <w:rsid w:val="00D02FFD"/>
    <w:rsid w:val="00D03A0C"/>
    <w:rsid w:val="00D03C88"/>
    <w:rsid w:val="00D03D7C"/>
    <w:rsid w:val="00D03F67"/>
    <w:rsid w:val="00D04169"/>
    <w:rsid w:val="00D04748"/>
    <w:rsid w:val="00D04FDC"/>
    <w:rsid w:val="00D05D1F"/>
    <w:rsid w:val="00D05EDB"/>
    <w:rsid w:val="00D05EF3"/>
    <w:rsid w:val="00D0672F"/>
    <w:rsid w:val="00D071FC"/>
    <w:rsid w:val="00D07425"/>
    <w:rsid w:val="00D10338"/>
    <w:rsid w:val="00D105E3"/>
    <w:rsid w:val="00D108D1"/>
    <w:rsid w:val="00D10996"/>
    <w:rsid w:val="00D109B5"/>
    <w:rsid w:val="00D10B9D"/>
    <w:rsid w:val="00D11E3A"/>
    <w:rsid w:val="00D12066"/>
    <w:rsid w:val="00D127BB"/>
    <w:rsid w:val="00D127C3"/>
    <w:rsid w:val="00D1292D"/>
    <w:rsid w:val="00D13000"/>
    <w:rsid w:val="00D13813"/>
    <w:rsid w:val="00D1397D"/>
    <w:rsid w:val="00D13B4D"/>
    <w:rsid w:val="00D13D57"/>
    <w:rsid w:val="00D143BC"/>
    <w:rsid w:val="00D14594"/>
    <w:rsid w:val="00D14D1D"/>
    <w:rsid w:val="00D14DCD"/>
    <w:rsid w:val="00D15108"/>
    <w:rsid w:val="00D151EB"/>
    <w:rsid w:val="00D156FE"/>
    <w:rsid w:val="00D160C6"/>
    <w:rsid w:val="00D161C2"/>
    <w:rsid w:val="00D165DE"/>
    <w:rsid w:val="00D16F32"/>
    <w:rsid w:val="00D1738A"/>
    <w:rsid w:val="00D17981"/>
    <w:rsid w:val="00D17BF6"/>
    <w:rsid w:val="00D17F80"/>
    <w:rsid w:val="00D200EC"/>
    <w:rsid w:val="00D2038A"/>
    <w:rsid w:val="00D20537"/>
    <w:rsid w:val="00D206EA"/>
    <w:rsid w:val="00D209CC"/>
    <w:rsid w:val="00D20BE2"/>
    <w:rsid w:val="00D20C14"/>
    <w:rsid w:val="00D20F56"/>
    <w:rsid w:val="00D21310"/>
    <w:rsid w:val="00D214F0"/>
    <w:rsid w:val="00D21856"/>
    <w:rsid w:val="00D21CCB"/>
    <w:rsid w:val="00D2208F"/>
    <w:rsid w:val="00D22104"/>
    <w:rsid w:val="00D2259F"/>
    <w:rsid w:val="00D225A0"/>
    <w:rsid w:val="00D22F39"/>
    <w:rsid w:val="00D23144"/>
    <w:rsid w:val="00D23D31"/>
    <w:rsid w:val="00D244EB"/>
    <w:rsid w:val="00D24514"/>
    <w:rsid w:val="00D2482A"/>
    <w:rsid w:val="00D24ACB"/>
    <w:rsid w:val="00D24ADE"/>
    <w:rsid w:val="00D25531"/>
    <w:rsid w:val="00D258A9"/>
    <w:rsid w:val="00D258FA"/>
    <w:rsid w:val="00D263F0"/>
    <w:rsid w:val="00D26EC9"/>
    <w:rsid w:val="00D26EEC"/>
    <w:rsid w:val="00D2732F"/>
    <w:rsid w:val="00D27548"/>
    <w:rsid w:val="00D27AFD"/>
    <w:rsid w:val="00D27BE3"/>
    <w:rsid w:val="00D3057C"/>
    <w:rsid w:val="00D3071B"/>
    <w:rsid w:val="00D30AAA"/>
    <w:rsid w:val="00D30F3E"/>
    <w:rsid w:val="00D31AA5"/>
    <w:rsid w:val="00D31F46"/>
    <w:rsid w:val="00D320FF"/>
    <w:rsid w:val="00D32257"/>
    <w:rsid w:val="00D322E0"/>
    <w:rsid w:val="00D3324E"/>
    <w:rsid w:val="00D341D1"/>
    <w:rsid w:val="00D34348"/>
    <w:rsid w:val="00D3440B"/>
    <w:rsid w:val="00D346E1"/>
    <w:rsid w:val="00D34979"/>
    <w:rsid w:val="00D34AFB"/>
    <w:rsid w:val="00D353FE"/>
    <w:rsid w:val="00D35FF1"/>
    <w:rsid w:val="00D36297"/>
    <w:rsid w:val="00D36536"/>
    <w:rsid w:val="00D3726D"/>
    <w:rsid w:val="00D377B6"/>
    <w:rsid w:val="00D37A28"/>
    <w:rsid w:val="00D40134"/>
    <w:rsid w:val="00D40D89"/>
    <w:rsid w:val="00D40DA1"/>
    <w:rsid w:val="00D412EF"/>
    <w:rsid w:val="00D418C1"/>
    <w:rsid w:val="00D41C8D"/>
    <w:rsid w:val="00D42A39"/>
    <w:rsid w:val="00D43076"/>
    <w:rsid w:val="00D435C8"/>
    <w:rsid w:val="00D439C7"/>
    <w:rsid w:val="00D43FE8"/>
    <w:rsid w:val="00D4425B"/>
    <w:rsid w:val="00D44732"/>
    <w:rsid w:val="00D447B3"/>
    <w:rsid w:val="00D44C2C"/>
    <w:rsid w:val="00D44C8D"/>
    <w:rsid w:val="00D4539D"/>
    <w:rsid w:val="00D45518"/>
    <w:rsid w:val="00D45692"/>
    <w:rsid w:val="00D45CF3"/>
    <w:rsid w:val="00D45D01"/>
    <w:rsid w:val="00D46023"/>
    <w:rsid w:val="00D46415"/>
    <w:rsid w:val="00D464C3"/>
    <w:rsid w:val="00D465FB"/>
    <w:rsid w:val="00D46640"/>
    <w:rsid w:val="00D46B05"/>
    <w:rsid w:val="00D46CAA"/>
    <w:rsid w:val="00D46CB1"/>
    <w:rsid w:val="00D47452"/>
    <w:rsid w:val="00D5002D"/>
    <w:rsid w:val="00D50610"/>
    <w:rsid w:val="00D5087E"/>
    <w:rsid w:val="00D514C5"/>
    <w:rsid w:val="00D51505"/>
    <w:rsid w:val="00D51D50"/>
    <w:rsid w:val="00D52A4A"/>
    <w:rsid w:val="00D52CE7"/>
    <w:rsid w:val="00D53BAF"/>
    <w:rsid w:val="00D53DD6"/>
    <w:rsid w:val="00D53ECC"/>
    <w:rsid w:val="00D5445B"/>
    <w:rsid w:val="00D545DA"/>
    <w:rsid w:val="00D548BC"/>
    <w:rsid w:val="00D54AE5"/>
    <w:rsid w:val="00D54C97"/>
    <w:rsid w:val="00D54D67"/>
    <w:rsid w:val="00D54DA7"/>
    <w:rsid w:val="00D551A2"/>
    <w:rsid w:val="00D554CB"/>
    <w:rsid w:val="00D55877"/>
    <w:rsid w:val="00D5716E"/>
    <w:rsid w:val="00D5724F"/>
    <w:rsid w:val="00D5727A"/>
    <w:rsid w:val="00D572D9"/>
    <w:rsid w:val="00D574C1"/>
    <w:rsid w:val="00D578D5"/>
    <w:rsid w:val="00D57DDB"/>
    <w:rsid w:val="00D609A2"/>
    <w:rsid w:val="00D6186B"/>
    <w:rsid w:val="00D61A49"/>
    <w:rsid w:val="00D61D62"/>
    <w:rsid w:val="00D62841"/>
    <w:rsid w:val="00D62B2A"/>
    <w:rsid w:val="00D6308E"/>
    <w:rsid w:val="00D635E1"/>
    <w:rsid w:val="00D637DB"/>
    <w:rsid w:val="00D637E7"/>
    <w:rsid w:val="00D63DD4"/>
    <w:rsid w:val="00D63EEA"/>
    <w:rsid w:val="00D642C9"/>
    <w:rsid w:val="00D64B07"/>
    <w:rsid w:val="00D652EF"/>
    <w:rsid w:val="00D65755"/>
    <w:rsid w:val="00D65A07"/>
    <w:rsid w:val="00D65BB9"/>
    <w:rsid w:val="00D662C3"/>
    <w:rsid w:val="00D66319"/>
    <w:rsid w:val="00D66854"/>
    <w:rsid w:val="00D668C2"/>
    <w:rsid w:val="00D66A9C"/>
    <w:rsid w:val="00D66ADC"/>
    <w:rsid w:val="00D67281"/>
    <w:rsid w:val="00D67726"/>
    <w:rsid w:val="00D6781F"/>
    <w:rsid w:val="00D67832"/>
    <w:rsid w:val="00D67EC2"/>
    <w:rsid w:val="00D7020B"/>
    <w:rsid w:val="00D705ED"/>
    <w:rsid w:val="00D70822"/>
    <w:rsid w:val="00D70A2E"/>
    <w:rsid w:val="00D70A45"/>
    <w:rsid w:val="00D70B37"/>
    <w:rsid w:val="00D70BD8"/>
    <w:rsid w:val="00D70C6E"/>
    <w:rsid w:val="00D70F2A"/>
    <w:rsid w:val="00D7121E"/>
    <w:rsid w:val="00D71887"/>
    <w:rsid w:val="00D719D7"/>
    <w:rsid w:val="00D71CDE"/>
    <w:rsid w:val="00D71E74"/>
    <w:rsid w:val="00D72741"/>
    <w:rsid w:val="00D72933"/>
    <w:rsid w:val="00D72C3E"/>
    <w:rsid w:val="00D72D65"/>
    <w:rsid w:val="00D73E5C"/>
    <w:rsid w:val="00D73F7A"/>
    <w:rsid w:val="00D74353"/>
    <w:rsid w:val="00D7444B"/>
    <w:rsid w:val="00D74949"/>
    <w:rsid w:val="00D74A2A"/>
    <w:rsid w:val="00D74EA6"/>
    <w:rsid w:val="00D75807"/>
    <w:rsid w:val="00D75B37"/>
    <w:rsid w:val="00D75EEF"/>
    <w:rsid w:val="00D76335"/>
    <w:rsid w:val="00D763D6"/>
    <w:rsid w:val="00D7796D"/>
    <w:rsid w:val="00D77CDE"/>
    <w:rsid w:val="00D8054D"/>
    <w:rsid w:val="00D8090C"/>
    <w:rsid w:val="00D809FC"/>
    <w:rsid w:val="00D80E29"/>
    <w:rsid w:val="00D8145E"/>
    <w:rsid w:val="00D81953"/>
    <w:rsid w:val="00D819EA"/>
    <w:rsid w:val="00D81E72"/>
    <w:rsid w:val="00D81EAC"/>
    <w:rsid w:val="00D8218E"/>
    <w:rsid w:val="00D822FE"/>
    <w:rsid w:val="00D8241F"/>
    <w:rsid w:val="00D82A64"/>
    <w:rsid w:val="00D8304B"/>
    <w:rsid w:val="00D834D0"/>
    <w:rsid w:val="00D83582"/>
    <w:rsid w:val="00D83D09"/>
    <w:rsid w:val="00D84143"/>
    <w:rsid w:val="00D846CD"/>
    <w:rsid w:val="00D8481F"/>
    <w:rsid w:val="00D84A58"/>
    <w:rsid w:val="00D84FE4"/>
    <w:rsid w:val="00D851DB"/>
    <w:rsid w:val="00D85651"/>
    <w:rsid w:val="00D859F1"/>
    <w:rsid w:val="00D85C1E"/>
    <w:rsid w:val="00D85FE7"/>
    <w:rsid w:val="00D86272"/>
    <w:rsid w:val="00D868D2"/>
    <w:rsid w:val="00D86936"/>
    <w:rsid w:val="00D86C3C"/>
    <w:rsid w:val="00D87748"/>
    <w:rsid w:val="00D877F9"/>
    <w:rsid w:val="00D8790F"/>
    <w:rsid w:val="00D879B4"/>
    <w:rsid w:val="00D87B37"/>
    <w:rsid w:val="00D87CD8"/>
    <w:rsid w:val="00D90214"/>
    <w:rsid w:val="00D90345"/>
    <w:rsid w:val="00D903BE"/>
    <w:rsid w:val="00D90795"/>
    <w:rsid w:val="00D90E70"/>
    <w:rsid w:val="00D90EA8"/>
    <w:rsid w:val="00D91F1B"/>
    <w:rsid w:val="00D92013"/>
    <w:rsid w:val="00D9202A"/>
    <w:rsid w:val="00D92162"/>
    <w:rsid w:val="00D92DF2"/>
    <w:rsid w:val="00D92F2F"/>
    <w:rsid w:val="00D9304E"/>
    <w:rsid w:val="00D93566"/>
    <w:rsid w:val="00D937D8"/>
    <w:rsid w:val="00D93870"/>
    <w:rsid w:val="00D93888"/>
    <w:rsid w:val="00D93B26"/>
    <w:rsid w:val="00D9410D"/>
    <w:rsid w:val="00D943D2"/>
    <w:rsid w:val="00D94ACE"/>
    <w:rsid w:val="00D94EDB"/>
    <w:rsid w:val="00D951DB"/>
    <w:rsid w:val="00D95C46"/>
    <w:rsid w:val="00D95CA1"/>
    <w:rsid w:val="00D95F1F"/>
    <w:rsid w:val="00D9647E"/>
    <w:rsid w:val="00D965C2"/>
    <w:rsid w:val="00D96B92"/>
    <w:rsid w:val="00D96E1F"/>
    <w:rsid w:val="00D96E50"/>
    <w:rsid w:val="00D97033"/>
    <w:rsid w:val="00D97484"/>
    <w:rsid w:val="00D975E8"/>
    <w:rsid w:val="00D97CA3"/>
    <w:rsid w:val="00D97F0A"/>
    <w:rsid w:val="00DA0C55"/>
    <w:rsid w:val="00DA0DBC"/>
    <w:rsid w:val="00DA0F7D"/>
    <w:rsid w:val="00DA1033"/>
    <w:rsid w:val="00DA11D0"/>
    <w:rsid w:val="00DA1501"/>
    <w:rsid w:val="00DA16F4"/>
    <w:rsid w:val="00DA2203"/>
    <w:rsid w:val="00DA226E"/>
    <w:rsid w:val="00DA2D10"/>
    <w:rsid w:val="00DA2DBD"/>
    <w:rsid w:val="00DA2DF8"/>
    <w:rsid w:val="00DA35B2"/>
    <w:rsid w:val="00DA41D7"/>
    <w:rsid w:val="00DA41DE"/>
    <w:rsid w:val="00DA466C"/>
    <w:rsid w:val="00DA55E5"/>
    <w:rsid w:val="00DA578E"/>
    <w:rsid w:val="00DA587E"/>
    <w:rsid w:val="00DA5B9B"/>
    <w:rsid w:val="00DA63D7"/>
    <w:rsid w:val="00DA78A3"/>
    <w:rsid w:val="00DA7FA9"/>
    <w:rsid w:val="00DB0ACD"/>
    <w:rsid w:val="00DB0B2F"/>
    <w:rsid w:val="00DB0C93"/>
    <w:rsid w:val="00DB1172"/>
    <w:rsid w:val="00DB134C"/>
    <w:rsid w:val="00DB1926"/>
    <w:rsid w:val="00DB228F"/>
    <w:rsid w:val="00DB339B"/>
    <w:rsid w:val="00DB33B6"/>
    <w:rsid w:val="00DB3ADB"/>
    <w:rsid w:val="00DB45E7"/>
    <w:rsid w:val="00DB486A"/>
    <w:rsid w:val="00DB5458"/>
    <w:rsid w:val="00DB614F"/>
    <w:rsid w:val="00DB6272"/>
    <w:rsid w:val="00DB63AC"/>
    <w:rsid w:val="00DB68C1"/>
    <w:rsid w:val="00DB6D44"/>
    <w:rsid w:val="00DB6D6B"/>
    <w:rsid w:val="00DB78F6"/>
    <w:rsid w:val="00DC026E"/>
    <w:rsid w:val="00DC122B"/>
    <w:rsid w:val="00DC19EA"/>
    <w:rsid w:val="00DC1A3F"/>
    <w:rsid w:val="00DC1BA1"/>
    <w:rsid w:val="00DC293A"/>
    <w:rsid w:val="00DC2A14"/>
    <w:rsid w:val="00DC352B"/>
    <w:rsid w:val="00DC3658"/>
    <w:rsid w:val="00DC3AD6"/>
    <w:rsid w:val="00DC3BAB"/>
    <w:rsid w:val="00DC3F5B"/>
    <w:rsid w:val="00DC401A"/>
    <w:rsid w:val="00DC40CC"/>
    <w:rsid w:val="00DC4349"/>
    <w:rsid w:val="00DC466C"/>
    <w:rsid w:val="00DC48D7"/>
    <w:rsid w:val="00DC4980"/>
    <w:rsid w:val="00DC4B7A"/>
    <w:rsid w:val="00DC4FE1"/>
    <w:rsid w:val="00DC5062"/>
    <w:rsid w:val="00DC55E7"/>
    <w:rsid w:val="00DC56AE"/>
    <w:rsid w:val="00DC580F"/>
    <w:rsid w:val="00DC5A3E"/>
    <w:rsid w:val="00DC5F4D"/>
    <w:rsid w:val="00DC60B3"/>
    <w:rsid w:val="00DC6188"/>
    <w:rsid w:val="00DC6283"/>
    <w:rsid w:val="00DC64D5"/>
    <w:rsid w:val="00DC658B"/>
    <w:rsid w:val="00DC67C5"/>
    <w:rsid w:val="00DC684D"/>
    <w:rsid w:val="00DC6A73"/>
    <w:rsid w:val="00DC6B49"/>
    <w:rsid w:val="00DC6E1B"/>
    <w:rsid w:val="00DC73C1"/>
    <w:rsid w:val="00DC74CB"/>
    <w:rsid w:val="00DC78E6"/>
    <w:rsid w:val="00DD081F"/>
    <w:rsid w:val="00DD106D"/>
    <w:rsid w:val="00DD11F3"/>
    <w:rsid w:val="00DD12EF"/>
    <w:rsid w:val="00DD181C"/>
    <w:rsid w:val="00DD219C"/>
    <w:rsid w:val="00DD27BD"/>
    <w:rsid w:val="00DD2EAD"/>
    <w:rsid w:val="00DD33B3"/>
    <w:rsid w:val="00DD38ED"/>
    <w:rsid w:val="00DD3B96"/>
    <w:rsid w:val="00DD3D86"/>
    <w:rsid w:val="00DD4817"/>
    <w:rsid w:val="00DD4868"/>
    <w:rsid w:val="00DD52CB"/>
    <w:rsid w:val="00DD53DF"/>
    <w:rsid w:val="00DD574F"/>
    <w:rsid w:val="00DD5DAA"/>
    <w:rsid w:val="00DD65A7"/>
    <w:rsid w:val="00DD65C8"/>
    <w:rsid w:val="00DD67C5"/>
    <w:rsid w:val="00DD74F4"/>
    <w:rsid w:val="00DD7D51"/>
    <w:rsid w:val="00DE0056"/>
    <w:rsid w:val="00DE05B4"/>
    <w:rsid w:val="00DE0B88"/>
    <w:rsid w:val="00DE0BDB"/>
    <w:rsid w:val="00DE0D68"/>
    <w:rsid w:val="00DE129D"/>
    <w:rsid w:val="00DE1417"/>
    <w:rsid w:val="00DE1564"/>
    <w:rsid w:val="00DE19AB"/>
    <w:rsid w:val="00DE1BCD"/>
    <w:rsid w:val="00DE1C0B"/>
    <w:rsid w:val="00DE1F19"/>
    <w:rsid w:val="00DE2299"/>
    <w:rsid w:val="00DE2375"/>
    <w:rsid w:val="00DE2473"/>
    <w:rsid w:val="00DE2681"/>
    <w:rsid w:val="00DE2BF3"/>
    <w:rsid w:val="00DE30BD"/>
    <w:rsid w:val="00DE33F8"/>
    <w:rsid w:val="00DE353F"/>
    <w:rsid w:val="00DE45C0"/>
    <w:rsid w:val="00DE46B3"/>
    <w:rsid w:val="00DE4A38"/>
    <w:rsid w:val="00DE4B22"/>
    <w:rsid w:val="00DE4EE2"/>
    <w:rsid w:val="00DE5078"/>
    <w:rsid w:val="00DE5ED4"/>
    <w:rsid w:val="00DE5FBB"/>
    <w:rsid w:val="00DE62A9"/>
    <w:rsid w:val="00DE6792"/>
    <w:rsid w:val="00DE6997"/>
    <w:rsid w:val="00DE6AD5"/>
    <w:rsid w:val="00DE6BA3"/>
    <w:rsid w:val="00DE701E"/>
    <w:rsid w:val="00DE74FF"/>
    <w:rsid w:val="00DF045B"/>
    <w:rsid w:val="00DF0FB6"/>
    <w:rsid w:val="00DF1107"/>
    <w:rsid w:val="00DF1338"/>
    <w:rsid w:val="00DF1BC2"/>
    <w:rsid w:val="00DF21A9"/>
    <w:rsid w:val="00DF2318"/>
    <w:rsid w:val="00DF23FE"/>
    <w:rsid w:val="00DF2CD9"/>
    <w:rsid w:val="00DF2DA6"/>
    <w:rsid w:val="00DF30F8"/>
    <w:rsid w:val="00DF4B3E"/>
    <w:rsid w:val="00DF4CDA"/>
    <w:rsid w:val="00DF4FD0"/>
    <w:rsid w:val="00DF536A"/>
    <w:rsid w:val="00DF585A"/>
    <w:rsid w:val="00DF5D70"/>
    <w:rsid w:val="00DF6352"/>
    <w:rsid w:val="00DF655D"/>
    <w:rsid w:val="00DF6980"/>
    <w:rsid w:val="00DF6C40"/>
    <w:rsid w:val="00DF717D"/>
    <w:rsid w:val="00DF7284"/>
    <w:rsid w:val="00DF7C85"/>
    <w:rsid w:val="00E00E4E"/>
    <w:rsid w:val="00E0117C"/>
    <w:rsid w:val="00E015A7"/>
    <w:rsid w:val="00E01993"/>
    <w:rsid w:val="00E01F28"/>
    <w:rsid w:val="00E0207E"/>
    <w:rsid w:val="00E0238A"/>
    <w:rsid w:val="00E02408"/>
    <w:rsid w:val="00E0283C"/>
    <w:rsid w:val="00E0283D"/>
    <w:rsid w:val="00E02E7D"/>
    <w:rsid w:val="00E03020"/>
    <w:rsid w:val="00E031DD"/>
    <w:rsid w:val="00E03527"/>
    <w:rsid w:val="00E036FD"/>
    <w:rsid w:val="00E03830"/>
    <w:rsid w:val="00E038CF"/>
    <w:rsid w:val="00E03B4E"/>
    <w:rsid w:val="00E03CE1"/>
    <w:rsid w:val="00E045FC"/>
    <w:rsid w:val="00E05422"/>
    <w:rsid w:val="00E054B0"/>
    <w:rsid w:val="00E05F48"/>
    <w:rsid w:val="00E061CF"/>
    <w:rsid w:val="00E067BE"/>
    <w:rsid w:val="00E0681D"/>
    <w:rsid w:val="00E06E8A"/>
    <w:rsid w:val="00E070ED"/>
    <w:rsid w:val="00E077D4"/>
    <w:rsid w:val="00E079C0"/>
    <w:rsid w:val="00E101F7"/>
    <w:rsid w:val="00E107CA"/>
    <w:rsid w:val="00E10B41"/>
    <w:rsid w:val="00E10CFB"/>
    <w:rsid w:val="00E1120E"/>
    <w:rsid w:val="00E115C9"/>
    <w:rsid w:val="00E11C75"/>
    <w:rsid w:val="00E122E3"/>
    <w:rsid w:val="00E12816"/>
    <w:rsid w:val="00E12C17"/>
    <w:rsid w:val="00E12D3C"/>
    <w:rsid w:val="00E130AD"/>
    <w:rsid w:val="00E131E7"/>
    <w:rsid w:val="00E1320B"/>
    <w:rsid w:val="00E1341F"/>
    <w:rsid w:val="00E13610"/>
    <w:rsid w:val="00E139D0"/>
    <w:rsid w:val="00E13CCE"/>
    <w:rsid w:val="00E13FE5"/>
    <w:rsid w:val="00E140E3"/>
    <w:rsid w:val="00E143E6"/>
    <w:rsid w:val="00E14637"/>
    <w:rsid w:val="00E14D72"/>
    <w:rsid w:val="00E15282"/>
    <w:rsid w:val="00E16066"/>
    <w:rsid w:val="00E1680D"/>
    <w:rsid w:val="00E17456"/>
    <w:rsid w:val="00E17568"/>
    <w:rsid w:val="00E175FE"/>
    <w:rsid w:val="00E20432"/>
    <w:rsid w:val="00E2071A"/>
    <w:rsid w:val="00E20A12"/>
    <w:rsid w:val="00E20C40"/>
    <w:rsid w:val="00E20F79"/>
    <w:rsid w:val="00E21064"/>
    <w:rsid w:val="00E22542"/>
    <w:rsid w:val="00E227EA"/>
    <w:rsid w:val="00E23405"/>
    <w:rsid w:val="00E24035"/>
    <w:rsid w:val="00E245C8"/>
    <w:rsid w:val="00E24626"/>
    <w:rsid w:val="00E246A4"/>
    <w:rsid w:val="00E246E4"/>
    <w:rsid w:val="00E24B02"/>
    <w:rsid w:val="00E24B0A"/>
    <w:rsid w:val="00E25057"/>
    <w:rsid w:val="00E25231"/>
    <w:rsid w:val="00E252C4"/>
    <w:rsid w:val="00E25A0A"/>
    <w:rsid w:val="00E26118"/>
    <w:rsid w:val="00E2615C"/>
    <w:rsid w:val="00E26F5B"/>
    <w:rsid w:val="00E31411"/>
    <w:rsid w:val="00E31825"/>
    <w:rsid w:val="00E3197F"/>
    <w:rsid w:val="00E31B12"/>
    <w:rsid w:val="00E31BEB"/>
    <w:rsid w:val="00E31F4A"/>
    <w:rsid w:val="00E32289"/>
    <w:rsid w:val="00E32A83"/>
    <w:rsid w:val="00E32AC7"/>
    <w:rsid w:val="00E32DF6"/>
    <w:rsid w:val="00E332E2"/>
    <w:rsid w:val="00E33388"/>
    <w:rsid w:val="00E3503D"/>
    <w:rsid w:val="00E357E5"/>
    <w:rsid w:val="00E35965"/>
    <w:rsid w:val="00E3642C"/>
    <w:rsid w:val="00E366F6"/>
    <w:rsid w:val="00E3672D"/>
    <w:rsid w:val="00E3792E"/>
    <w:rsid w:val="00E37AE6"/>
    <w:rsid w:val="00E37B83"/>
    <w:rsid w:val="00E40269"/>
    <w:rsid w:val="00E40568"/>
    <w:rsid w:val="00E40951"/>
    <w:rsid w:val="00E40A8E"/>
    <w:rsid w:val="00E410DC"/>
    <w:rsid w:val="00E41833"/>
    <w:rsid w:val="00E41900"/>
    <w:rsid w:val="00E41E76"/>
    <w:rsid w:val="00E4207A"/>
    <w:rsid w:val="00E425AF"/>
    <w:rsid w:val="00E426E1"/>
    <w:rsid w:val="00E42F7E"/>
    <w:rsid w:val="00E43A5E"/>
    <w:rsid w:val="00E43B89"/>
    <w:rsid w:val="00E43F7D"/>
    <w:rsid w:val="00E446B9"/>
    <w:rsid w:val="00E44A8D"/>
    <w:rsid w:val="00E45226"/>
    <w:rsid w:val="00E453BF"/>
    <w:rsid w:val="00E454ED"/>
    <w:rsid w:val="00E45550"/>
    <w:rsid w:val="00E455A3"/>
    <w:rsid w:val="00E46B98"/>
    <w:rsid w:val="00E46F45"/>
    <w:rsid w:val="00E47F73"/>
    <w:rsid w:val="00E50293"/>
    <w:rsid w:val="00E5095C"/>
    <w:rsid w:val="00E510FF"/>
    <w:rsid w:val="00E516F0"/>
    <w:rsid w:val="00E519EC"/>
    <w:rsid w:val="00E526C6"/>
    <w:rsid w:val="00E5274D"/>
    <w:rsid w:val="00E52AF6"/>
    <w:rsid w:val="00E52E32"/>
    <w:rsid w:val="00E533D5"/>
    <w:rsid w:val="00E53776"/>
    <w:rsid w:val="00E53B9B"/>
    <w:rsid w:val="00E54566"/>
    <w:rsid w:val="00E5456E"/>
    <w:rsid w:val="00E54837"/>
    <w:rsid w:val="00E5493C"/>
    <w:rsid w:val="00E54D0C"/>
    <w:rsid w:val="00E54F27"/>
    <w:rsid w:val="00E557F7"/>
    <w:rsid w:val="00E55CF5"/>
    <w:rsid w:val="00E55D01"/>
    <w:rsid w:val="00E55D3D"/>
    <w:rsid w:val="00E56172"/>
    <w:rsid w:val="00E56722"/>
    <w:rsid w:val="00E56930"/>
    <w:rsid w:val="00E57387"/>
    <w:rsid w:val="00E576FF"/>
    <w:rsid w:val="00E579E6"/>
    <w:rsid w:val="00E60BC7"/>
    <w:rsid w:val="00E61170"/>
    <w:rsid w:val="00E61EA4"/>
    <w:rsid w:val="00E62199"/>
    <w:rsid w:val="00E625D3"/>
    <w:rsid w:val="00E62752"/>
    <w:rsid w:val="00E627A0"/>
    <w:rsid w:val="00E62911"/>
    <w:rsid w:val="00E631E5"/>
    <w:rsid w:val="00E63427"/>
    <w:rsid w:val="00E634C5"/>
    <w:rsid w:val="00E63723"/>
    <w:rsid w:val="00E6398B"/>
    <w:rsid w:val="00E640BC"/>
    <w:rsid w:val="00E64511"/>
    <w:rsid w:val="00E6471C"/>
    <w:rsid w:val="00E6476E"/>
    <w:rsid w:val="00E64947"/>
    <w:rsid w:val="00E654E7"/>
    <w:rsid w:val="00E658B4"/>
    <w:rsid w:val="00E659EC"/>
    <w:rsid w:val="00E65A0B"/>
    <w:rsid w:val="00E65D12"/>
    <w:rsid w:val="00E65EBC"/>
    <w:rsid w:val="00E66620"/>
    <w:rsid w:val="00E6671A"/>
    <w:rsid w:val="00E66C69"/>
    <w:rsid w:val="00E66D40"/>
    <w:rsid w:val="00E67840"/>
    <w:rsid w:val="00E67869"/>
    <w:rsid w:val="00E67B55"/>
    <w:rsid w:val="00E67F44"/>
    <w:rsid w:val="00E70106"/>
    <w:rsid w:val="00E70216"/>
    <w:rsid w:val="00E703F9"/>
    <w:rsid w:val="00E715A2"/>
    <w:rsid w:val="00E71865"/>
    <w:rsid w:val="00E71C95"/>
    <w:rsid w:val="00E71E18"/>
    <w:rsid w:val="00E72462"/>
    <w:rsid w:val="00E72683"/>
    <w:rsid w:val="00E7334A"/>
    <w:rsid w:val="00E743A0"/>
    <w:rsid w:val="00E744B4"/>
    <w:rsid w:val="00E7476A"/>
    <w:rsid w:val="00E74D88"/>
    <w:rsid w:val="00E750DA"/>
    <w:rsid w:val="00E75190"/>
    <w:rsid w:val="00E75339"/>
    <w:rsid w:val="00E7563B"/>
    <w:rsid w:val="00E759A0"/>
    <w:rsid w:val="00E76005"/>
    <w:rsid w:val="00E76A28"/>
    <w:rsid w:val="00E76BC8"/>
    <w:rsid w:val="00E76EE2"/>
    <w:rsid w:val="00E77418"/>
    <w:rsid w:val="00E77446"/>
    <w:rsid w:val="00E77CF5"/>
    <w:rsid w:val="00E77E24"/>
    <w:rsid w:val="00E77FF4"/>
    <w:rsid w:val="00E806B1"/>
    <w:rsid w:val="00E80828"/>
    <w:rsid w:val="00E80B17"/>
    <w:rsid w:val="00E8102E"/>
    <w:rsid w:val="00E81146"/>
    <w:rsid w:val="00E811BE"/>
    <w:rsid w:val="00E81A74"/>
    <w:rsid w:val="00E81AD3"/>
    <w:rsid w:val="00E83800"/>
    <w:rsid w:val="00E83834"/>
    <w:rsid w:val="00E83855"/>
    <w:rsid w:val="00E83A78"/>
    <w:rsid w:val="00E83AE2"/>
    <w:rsid w:val="00E83BFD"/>
    <w:rsid w:val="00E83C0C"/>
    <w:rsid w:val="00E83F45"/>
    <w:rsid w:val="00E84043"/>
    <w:rsid w:val="00E848E2"/>
    <w:rsid w:val="00E84A82"/>
    <w:rsid w:val="00E852E5"/>
    <w:rsid w:val="00E85474"/>
    <w:rsid w:val="00E8623F"/>
    <w:rsid w:val="00E86A7B"/>
    <w:rsid w:val="00E86C50"/>
    <w:rsid w:val="00E872A0"/>
    <w:rsid w:val="00E8786B"/>
    <w:rsid w:val="00E87B9F"/>
    <w:rsid w:val="00E90EB0"/>
    <w:rsid w:val="00E916F7"/>
    <w:rsid w:val="00E91C39"/>
    <w:rsid w:val="00E92847"/>
    <w:rsid w:val="00E92CC3"/>
    <w:rsid w:val="00E92D1E"/>
    <w:rsid w:val="00E935E5"/>
    <w:rsid w:val="00E93935"/>
    <w:rsid w:val="00E94571"/>
    <w:rsid w:val="00E94876"/>
    <w:rsid w:val="00E948A3"/>
    <w:rsid w:val="00E94DB0"/>
    <w:rsid w:val="00E956CB"/>
    <w:rsid w:val="00E95F71"/>
    <w:rsid w:val="00E95FD4"/>
    <w:rsid w:val="00E963A4"/>
    <w:rsid w:val="00E96752"/>
    <w:rsid w:val="00E97BDA"/>
    <w:rsid w:val="00EA00F3"/>
    <w:rsid w:val="00EA0389"/>
    <w:rsid w:val="00EA04ED"/>
    <w:rsid w:val="00EA0823"/>
    <w:rsid w:val="00EA0C4E"/>
    <w:rsid w:val="00EA0EBA"/>
    <w:rsid w:val="00EA16F4"/>
    <w:rsid w:val="00EA19A8"/>
    <w:rsid w:val="00EA1BA1"/>
    <w:rsid w:val="00EA1E2A"/>
    <w:rsid w:val="00EA2971"/>
    <w:rsid w:val="00EA2AEB"/>
    <w:rsid w:val="00EA2EF0"/>
    <w:rsid w:val="00EA31F8"/>
    <w:rsid w:val="00EA3373"/>
    <w:rsid w:val="00EA45C7"/>
    <w:rsid w:val="00EA48C6"/>
    <w:rsid w:val="00EA4C7C"/>
    <w:rsid w:val="00EA4E13"/>
    <w:rsid w:val="00EA4F0E"/>
    <w:rsid w:val="00EA555D"/>
    <w:rsid w:val="00EA5A1D"/>
    <w:rsid w:val="00EA5E6F"/>
    <w:rsid w:val="00EA61A6"/>
    <w:rsid w:val="00EA687D"/>
    <w:rsid w:val="00EA6953"/>
    <w:rsid w:val="00EA70FF"/>
    <w:rsid w:val="00EA7E37"/>
    <w:rsid w:val="00EB0A81"/>
    <w:rsid w:val="00EB0DAC"/>
    <w:rsid w:val="00EB14BF"/>
    <w:rsid w:val="00EB1740"/>
    <w:rsid w:val="00EB1F9A"/>
    <w:rsid w:val="00EB1FE8"/>
    <w:rsid w:val="00EB27CB"/>
    <w:rsid w:val="00EB2DE1"/>
    <w:rsid w:val="00EB306F"/>
    <w:rsid w:val="00EB3501"/>
    <w:rsid w:val="00EB426E"/>
    <w:rsid w:val="00EB498E"/>
    <w:rsid w:val="00EB5077"/>
    <w:rsid w:val="00EB5195"/>
    <w:rsid w:val="00EB5796"/>
    <w:rsid w:val="00EB6055"/>
    <w:rsid w:val="00EB6514"/>
    <w:rsid w:val="00EB680B"/>
    <w:rsid w:val="00EB7322"/>
    <w:rsid w:val="00EB74DC"/>
    <w:rsid w:val="00EB76A9"/>
    <w:rsid w:val="00EB78FE"/>
    <w:rsid w:val="00EB79F2"/>
    <w:rsid w:val="00EB7E15"/>
    <w:rsid w:val="00EC0017"/>
    <w:rsid w:val="00EC034F"/>
    <w:rsid w:val="00EC0381"/>
    <w:rsid w:val="00EC04B8"/>
    <w:rsid w:val="00EC079A"/>
    <w:rsid w:val="00EC0C2D"/>
    <w:rsid w:val="00EC0E48"/>
    <w:rsid w:val="00EC1CCE"/>
    <w:rsid w:val="00EC2286"/>
    <w:rsid w:val="00EC2F07"/>
    <w:rsid w:val="00EC32C5"/>
    <w:rsid w:val="00EC378B"/>
    <w:rsid w:val="00EC3A2B"/>
    <w:rsid w:val="00EC3B9F"/>
    <w:rsid w:val="00EC3DEA"/>
    <w:rsid w:val="00EC3F53"/>
    <w:rsid w:val="00EC4BB5"/>
    <w:rsid w:val="00EC4CA5"/>
    <w:rsid w:val="00EC567E"/>
    <w:rsid w:val="00EC56E6"/>
    <w:rsid w:val="00EC60E8"/>
    <w:rsid w:val="00EC6473"/>
    <w:rsid w:val="00EC6D97"/>
    <w:rsid w:val="00EC6DC0"/>
    <w:rsid w:val="00EC6E92"/>
    <w:rsid w:val="00EC721D"/>
    <w:rsid w:val="00EC76E3"/>
    <w:rsid w:val="00EC7953"/>
    <w:rsid w:val="00EC7ACB"/>
    <w:rsid w:val="00EC7F0B"/>
    <w:rsid w:val="00ED0468"/>
    <w:rsid w:val="00ED0F6F"/>
    <w:rsid w:val="00ED12F4"/>
    <w:rsid w:val="00ED1DDA"/>
    <w:rsid w:val="00ED21CC"/>
    <w:rsid w:val="00ED23FF"/>
    <w:rsid w:val="00ED2529"/>
    <w:rsid w:val="00ED2569"/>
    <w:rsid w:val="00ED26FA"/>
    <w:rsid w:val="00ED2723"/>
    <w:rsid w:val="00ED2B9D"/>
    <w:rsid w:val="00ED325D"/>
    <w:rsid w:val="00ED3556"/>
    <w:rsid w:val="00ED3EED"/>
    <w:rsid w:val="00ED4540"/>
    <w:rsid w:val="00ED56B1"/>
    <w:rsid w:val="00ED5B47"/>
    <w:rsid w:val="00ED6168"/>
    <w:rsid w:val="00ED6185"/>
    <w:rsid w:val="00ED638D"/>
    <w:rsid w:val="00ED6856"/>
    <w:rsid w:val="00ED691A"/>
    <w:rsid w:val="00ED6E5B"/>
    <w:rsid w:val="00ED74A9"/>
    <w:rsid w:val="00ED7939"/>
    <w:rsid w:val="00ED7D24"/>
    <w:rsid w:val="00EE025C"/>
    <w:rsid w:val="00EE08DF"/>
    <w:rsid w:val="00EE0B15"/>
    <w:rsid w:val="00EE0CFF"/>
    <w:rsid w:val="00EE0F87"/>
    <w:rsid w:val="00EE0FB8"/>
    <w:rsid w:val="00EE14F8"/>
    <w:rsid w:val="00EE1B6A"/>
    <w:rsid w:val="00EE1CBE"/>
    <w:rsid w:val="00EE2366"/>
    <w:rsid w:val="00EE29FB"/>
    <w:rsid w:val="00EE2A0E"/>
    <w:rsid w:val="00EE2DDD"/>
    <w:rsid w:val="00EE2F09"/>
    <w:rsid w:val="00EE32E5"/>
    <w:rsid w:val="00EE33A4"/>
    <w:rsid w:val="00EE383D"/>
    <w:rsid w:val="00EE3BAF"/>
    <w:rsid w:val="00EE3CA9"/>
    <w:rsid w:val="00EE3DAC"/>
    <w:rsid w:val="00EE4001"/>
    <w:rsid w:val="00EE4725"/>
    <w:rsid w:val="00EE4807"/>
    <w:rsid w:val="00EE4A8A"/>
    <w:rsid w:val="00EE4F78"/>
    <w:rsid w:val="00EE5D21"/>
    <w:rsid w:val="00EE6142"/>
    <w:rsid w:val="00EE62EC"/>
    <w:rsid w:val="00EE63C4"/>
    <w:rsid w:val="00EE6729"/>
    <w:rsid w:val="00EE73FA"/>
    <w:rsid w:val="00EF081B"/>
    <w:rsid w:val="00EF0B07"/>
    <w:rsid w:val="00EF0D30"/>
    <w:rsid w:val="00EF0D35"/>
    <w:rsid w:val="00EF0DCB"/>
    <w:rsid w:val="00EF0E49"/>
    <w:rsid w:val="00EF0FBF"/>
    <w:rsid w:val="00EF1C48"/>
    <w:rsid w:val="00EF1DDD"/>
    <w:rsid w:val="00EF1FD0"/>
    <w:rsid w:val="00EF2074"/>
    <w:rsid w:val="00EF26A2"/>
    <w:rsid w:val="00EF2A44"/>
    <w:rsid w:val="00EF2B30"/>
    <w:rsid w:val="00EF2C21"/>
    <w:rsid w:val="00EF33E7"/>
    <w:rsid w:val="00EF40A5"/>
    <w:rsid w:val="00EF4217"/>
    <w:rsid w:val="00EF424E"/>
    <w:rsid w:val="00EF4392"/>
    <w:rsid w:val="00EF4BCA"/>
    <w:rsid w:val="00EF4CB2"/>
    <w:rsid w:val="00EF4F9B"/>
    <w:rsid w:val="00EF51B4"/>
    <w:rsid w:val="00EF5661"/>
    <w:rsid w:val="00EF5E13"/>
    <w:rsid w:val="00EF5FFE"/>
    <w:rsid w:val="00EF61E2"/>
    <w:rsid w:val="00EF6F3A"/>
    <w:rsid w:val="00EF7113"/>
    <w:rsid w:val="00EF7190"/>
    <w:rsid w:val="00EF73F5"/>
    <w:rsid w:val="00EF7553"/>
    <w:rsid w:val="00EF7910"/>
    <w:rsid w:val="00EF7CFE"/>
    <w:rsid w:val="00EF7DA1"/>
    <w:rsid w:val="00EF7E1A"/>
    <w:rsid w:val="00F01327"/>
    <w:rsid w:val="00F0148D"/>
    <w:rsid w:val="00F01BE0"/>
    <w:rsid w:val="00F01C55"/>
    <w:rsid w:val="00F01C81"/>
    <w:rsid w:val="00F01F64"/>
    <w:rsid w:val="00F02093"/>
    <w:rsid w:val="00F020CB"/>
    <w:rsid w:val="00F02371"/>
    <w:rsid w:val="00F0241B"/>
    <w:rsid w:val="00F024E9"/>
    <w:rsid w:val="00F02E15"/>
    <w:rsid w:val="00F02F29"/>
    <w:rsid w:val="00F02F2E"/>
    <w:rsid w:val="00F032BA"/>
    <w:rsid w:val="00F03328"/>
    <w:rsid w:val="00F03A08"/>
    <w:rsid w:val="00F03A50"/>
    <w:rsid w:val="00F03AAD"/>
    <w:rsid w:val="00F0408E"/>
    <w:rsid w:val="00F0441C"/>
    <w:rsid w:val="00F04855"/>
    <w:rsid w:val="00F05140"/>
    <w:rsid w:val="00F05256"/>
    <w:rsid w:val="00F05C05"/>
    <w:rsid w:val="00F068DD"/>
    <w:rsid w:val="00F06CB7"/>
    <w:rsid w:val="00F07178"/>
    <w:rsid w:val="00F07349"/>
    <w:rsid w:val="00F0753E"/>
    <w:rsid w:val="00F07648"/>
    <w:rsid w:val="00F07AF9"/>
    <w:rsid w:val="00F100F6"/>
    <w:rsid w:val="00F1089D"/>
    <w:rsid w:val="00F10CF4"/>
    <w:rsid w:val="00F10F8B"/>
    <w:rsid w:val="00F1119C"/>
    <w:rsid w:val="00F118A7"/>
    <w:rsid w:val="00F11F26"/>
    <w:rsid w:val="00F124C9"/>
    <w:rsid w:val="00F126EC"/>
    <w:rsid w:val="00F12C94"/>
    <w:rsid w:val="00F12F0F"/>
    <w:rsid w:val="00F12F9A"/>
    <w:rsid w:val="00F13990"/>
    <w:rsid w:val="00F143C0"/>
    <w:rsid w:val="00F14646"/>
    <w:rsid w:val="00F14B46"/>
    <w:rsid w:val="00F1546B"/>
    <w:rsid w:val="00F157E7"/>
    <w:rsid w:val="00F15E1E"/>
    <w:rsid w:val="00F16196"/>
    <w:rsid w:val="00F162FA"/>
    <w:rsid w:val="00F1645E"/>
    <w:rsid w:val="00F173B4"/>
    <w:rsid w:val="00F17627"/>
    <w:rsid w:val="00F17979"/>
    <w:rsid w:val="00F17BF3"/>
    <w:rsid w:val="00F20CB8"/>
    <w:rsid w:val="00F20D31"/>
    <w:rsid w:val="00F210A6"/>
    <w:rsid w:val="00F211FA"/>
    <w:rsid w:val="00F2136A"/>
    <w:rsid w:val="00F213E7"/>
    <w:rsid w:val="00F214B3"/>
    <w:rsid w:val="00F21A06"/>
    <w:rsid w:val="00F21B1C"/>
    <w:rsid w:val="00F21BA2"/>
    <w:rsid w:val="00F21CFF"/>
    <w:rsid w:val="00F21D2D"/>
    <w:rsid w:val="00F22141"/>
    <w:rsid w:val="00F2230C"/>
    <w:rsid w:val="00F228C9"/>
    <w:rsid w:val="00F228E6"/>
    <w:rsid w:val="00F22A19"/>
    <w:rsid w:val="00F22C83"/>
    <w:rsid w:val="00F24453"/>
    <w:rsid w:val="00F24CB6"/>
    <w:rsid w:val="00F259E1"/>
    <w:rsid w:val="00F25AEA"/>
    <w:rsid w:val="00F26191"/>
    <w:rsid w:val="00F261FD"/>
    <w:rsid w:val="00F27492"/>
    <w:rsid w:val="00F27BF7"/>
    <w:rsid w:val="00F30374"/>
    <w:rsid w:val="00F303D4"/>
    <w:rsid w:val="00F305B4"/>
    <w:rsid w:val="00F3091E"/>
    <w:rsid w:val="00F30926"/>
    <w:rsid w:val="00F30E6C"/>
    <w:rsid w:val="00F31310"/>
    <w:rsid w:val="00F3178F"/>
    <w:rsid w:val="00F318F0"/>
    <w:rsid w:val="00F31FF6"/>
    <w:rsid w:val="00F3279F"/>
    <w:rsid w:val="00F32F35"/>
    <w:rsid w:val="00F32FA7"/>
    <w:rsid w:val="00F3322E"/>
    <w:rsid w:val="00F334A0"/>
    <w:rsid w:val="00F337CE"/>
    <w:rsid w:val="00F339B9"/>
    <w:rsid w:val="00F339F6"/>
    <w:rsid w:val="00F33EB8"/>
    <w:rsid w:val="00F33F0C"/>
    <w:rsid w:val="00F3474E"/>
    <w:rsid w:val="00F34B40"/>
    <w:rsid w:val="00F34B41"/>
    <w:rsid w:val="00F3519A"/>
    <w:rsid w:val="00F355F4"/>
    <w:rsid w:val="00F35736"/>
    <w:rsid w:val="00F35772"/>
    <w:rsid w:val="00F357C2"/>
    <w:rsid w:val="00F35D99"/>
    <w:rsid w:val="00F364A5"/>
    <w:rsid w:val="00F36821"/>
    <w:rsid w:val="00F3695D"/>
    <w:rsid w:val="00F36C99"/>
    <w:rsid w:val="00F370BE"/>
    <w:rsid w:val="00F370D2"/>
    <w:rsid w:val="00F37892"/>
    <w:rsid w:val="00F37D36"/>
    <w:rsid w:val="00F402F2"/>
    <w:rsid w:val="00F409E9"/>
    <w:rsid w:val="00F40FBF"/>
    <w:rsid w:val="00F414E4"/>
    <w:rsid w:val="00F4169B"/>
    <w:rsid w:val="00F41A5A"/>
    <w:rsid w:val="00F42167"/>
    <w:rsid w:val="00F42692"/>
    <w:rsid w:val="00F42948"/>
    <w:rsid w:val="00F429B0"/>
    <w:rsid w:val="00F435CC"/>
    <w:rsid w:val="00F438B2"/>
    <w:rsid w:val="00F43E37"/>
    <w:rsid w:val="00F43E3B"/>
    <w:rsid w:val="00F43EDC"/>
    <w:rsid w:val="00F44694"/>
    <w:rsid w:val="00F44AE5"/>
    <w:rsid w:val="00F46E43"/>
    <w:rsid w:val="00F47F24"/>
    <w:rsid w:val="00F500C3"/>
    <w:rsid w:val="00F5137C"/>
    <w:rsid w:val="00F51E59"/>
    <w:rsid w:val="00F5241D"/>
    <w:rsid w:val="00F524A1"/>
    <w:rsid w:val="00F52628"/>
    <w:rsid w:val="00F52B87"/>
    <w:rsid w:val="00F52B9F"/>
    <w:rsid w:val="00F52D38"/>
    <w:rsid w:val="00F5337B"/>
    <w:rsid w:val="00F53671"/>
    <w:rsid w:val="00F5391E"/>
    <w:rsid w:val="00F53DDD"/>
    <w:rsid w:val="00F541B1"/>
    <w:rsid w:val="00F54788"/>
    <w:rsid w:val="00F547FE"/>
    <w:rsid w:val="00F54960"/>
    <w:rsid w:val="00F54FBE"/>
    <w:rsid w:val="00F554F5"/>
    <w:rsid w:val="00F558D4"/>
    <w:rsid w:val="00F55A07"/>
    <w:rsid w:val="00F55F80"/>
    <w:rsid w:val="00F56271"/>
    <w:rsid w:val="00F563DD"/>
    <w:rsid w:val="00F56BC0"/>
    <w:rsid w:val="00F57575"/>
    <w:rsid w:val="00F575CC"/>
    <w:rsid w:val="00F5797F"/>
    <w:rsid w:val="00F57FE5"/>
    <w:rsid w:val="00F57FF3"/>
    <w:rsid w:val="00F60662"/>
    <w:rsid w:val="00F60BE1"/>
    <w:rsid w:val="00F623CE"/>
    <w:rsid w:val="00F62A8C"/>
    <w:rsid w:val="00F636B2"/>
    <w:rsid w:val="00F63751"/>
    <w:rsid w:val="00F638C8"/>
    <w:rsid w:val="00F63C4B"/>
    <w:rsid w:val="00F63C8F"/>
    <w:rsid w:val="00F63CE4"/>
    <w:rsid w:val="00F63E2D"/>
    <w:rsid w:val="00F63F3D"/>
    <w:rsid w:val="00F64208"/>
    <w:rsid w:val="00F64837"/>
    <w:rsid w:val="00F64ABD"/>
    <w:rsid w:val="00F64DC6"/>
    <w:rsid w:val="00F655BF"/>
    <w:rsid w:val="00F65BFC"/>
    <w:rsid w:val="00F65CA7"/>
    <w:rsid w:val="00F666E9"/>
    <w:rsid w:val="00F6689E"/>
    <w:rsid w:val="00F670AE"/>
    <w:rsid w:val="00F6750C"/>
    <w:rsid w:val="00F67875"/>
    <w:rsid w:val="00F67905"/>
    <w:rsid w:val="00F67C2F"/>
    <w:rsid w:val="00F67C6C"/>
    <w:rsid w:val="00F7022A"/>
    <w:rsid w:val="00F705A0"/>
    <w:rsid w:val="00F707D9"/>
    <w:rsid w:val="00F709BB"/>
    <w:rsid w:val="00F70C06"/>
    <w:rsid w:val="00F70D6F"/>
    <w:rsid w:val="00F7167E"/>
    <w:rsid w:val="00F7193D"/>
    <w:rsid w:val="00F719DC"/>
    <w:rsid w:val="00F71A11"/>
    <w:rsid w:val="00F72499"/>
    <w:rsid w:val="00F72C38"/>
    <w:rsid w:val="00F73898"/>
    <w:rsid w:val="00F73A6B"/>
    <w:rsid w:val="00F7415A"/>
    <w:rsid w:val="00F743B8"/>
    <w:rsid w:val="00F7455E"/>
    <w:rsid w:val="00F745C2"/>
    <w:rsid w:val="00F74D8D"/>
    <w:rsid w:val="00F75668"/>
    <w:rsid w:val="00F75A0C"/>
    <w:rsid w:val="00F75BB7"/>
    <w:rsid w:val="00F76A96"/>
    <w:rsid w:val="00F76B71"/>
    <w:rsid w:val="00F76F3C"/>
    <w:rsid w:val="00F770EE"/>
    <w:rsid w:val="00F77880"/>
    <w:rsid w:val="00F778C1"/>
    <w:rsid w:val="00F77CE3"/>
    <w:rsid w:val="00F77FB8"/>
    <w:rsid w:val="00F801A2"/>
    <w:rsid w:val="00F8039A"/>
    <w:rsid w:val="00F803D2"/>
    <w:rsid w:val="00F80487"/>
    <w:rsid w:val="00F80E6C"/>
    <w:rsid w:val="00F81AD2"/>
    <w:rsid w:val="00F8263F"/>
    <w:rsid w:val="00F82862"/>
    <w:rsid w:val="00F82BB8"/>
    <w:rsid w:val="00F82CDA"/>
    <w:rsid w:val="00F82EB6"/>
    <w:rsid w:val="00F8300A"/>
    <w:rsid w:val="00F838F7"/>
    <w:rsid w:val="00F83A80"/>
    <w:rsid w:val="00F83E4C"/>
    <w:rsid w:val="00F84403"/>
    <w:rsid w:val="00F848F0"/>
    <w:rsid w:val="00F84C00"/>
    <w:rsid w:val="00F84E0A"/>
    <w:rsid w:val="00F84E7B"/>
    <w:rsid w:val="00F854C0"/>
    <w:rsid w:val="00F858CD"/>
    <w:rsid w:val="00F859B7"/>
    <w:rsid w:val="00F86536"/>
    <w:rsid w:val="00F8655A"/>
    <w:rsid w:val="00F8674A"/>
    <w:rsid w:val="00F86B14"/>
    <w:rsid w:val="00F87391"/>
    <w:rsid w:val="00F875BA"/>
    <w:rsid w:val="00F87D9F"/>
    <w:rsid w:val="00F9059A"/>
    <w:rsid w:val="00F90992"/>
    <w:rsid w:val="00F909C0"/>
    <w:rsid w:val="00F90F36"/>
    <w:rsid w:val="00F91A13"/>
    <w:rsid w:val="00F91DFF"/>
    <w:rsid w:val="00F920B2"/>
    <w:rsid w:val="00F926BA"/>
    <w:rsid w:val="00F92748"/>
    <w:rsid w:val="00F93119"/>
    <w:rsid w:val="00F93178"/>
    <w:rsid w:val="00F931BA"/>
    <w:rsid w:val="00F93C83"/>
    <w:rsid w:val="00F94199"/>
    <w:rsid w:val="00F9422E"/>
    <w:rsid w:val="00F946DF"/>
    <w:rsid w:val="00F948FD"/>
    <w:rsid w:val="00F956BC"/>
    <w:rsid w:val="00F95A83"/>
    <w:rsid w:val="00F95ECD"/>
    <w:rsid w:val="00F95EDD"/>
    <w:rsid w:val="00F96043"/>
    <w:rsid w:val="00F96257"/>
    <w:rsid w:val="00F963C4"/>
    <w:rsid w:val="00F966EF"/>
    <w:rsid w:val="00F96783"/>
    <w:rsid w:val="00F96834"/>
    <w:rsid w:val="00F96A41"/>
    <w:rsid w:val="00F96CEE"/>
    <w:rsid w:val="00F96D4F"/>
    <w:rsid w:val="00F96E09"/>
    <w:rsid w:val="00F9727D"/>
    <w:rsid w:val="00F9762B"/>
    <w:rsid w:val="00F97BB1"/>
    <w:rsid w:val="00F97C63"/>
    <w:rsid w:val="00FA01B7"/>
    <w:rsid w:val="00FA058F"/>
    <w:rsid w:val="00FA0910"/>
    <w:rsid w:val="00FA099B"/>
    <w:rsid w:val="00FA10F0"/>
    <w:rsid w:val="00FA1302"/>
    <w:rsid w:val="00FA1BF8"/>
    <w:rsid w:val="00FA1E74"/>
    <w:rsid w:val="00FA2B17"/>
    <w:rsid w:val="00FA2D36"/>
    <w:rsid w:val="00FA2EAA"/>
    <w:rsid w:val="00FA314E"/>
    <w:rsid w:val="00FA3245"/>
    <w:rsid w:val="00FA3384"/>
    <w:rsid w:val="00FA34B4"/>
    <w:rsid w:val="00FA3570"/>
    <w:rsid w:val="00FA3583"/>
    <w:rsid w:val="00FA3E15"/>
    <w:rsid w:val="00FA3FC3"/>
    <w:rsid w:val="00FA42A4"/>
    <w:rsid w:val="00FA42EB"/>
    <w:rsid w:val="00FA46AD"/>
    <w:rsid w:val="00FA4C3E"/>
    <w:rsid w:val="00FA552A"/>
    <w:rsid w:val="00FA5615"/>
    <w:rsid w:val="00FA5BCB"/>
    <w:rsid w:val="00FA69F0"/>
    <w:rsid w:val="00FA6A19"/>
    <w:rsid w:val="00FA6F78"/>
    <w:rsid w:val="00FA73D8"/>
    <w:rsid w:val="00FA7AFD"/>
    <w:rsid w:val="00FA7DFD"/>
    <w:rsid w:val="00FB061E"/>
    <w:rsid w:val="00FB08FF"/>
    <w:rsid w:val="00FB0BD2"/>
    <w:rsid w:val="00FB0F73"/>
    <w:rsid w:val="00FB1036"/>
    <w:rsid w:val="00FB14E2"/>
    <w:rsid w:val="00FB15FC"/>
    <w:rsid w:val="00FB251E"/>
    <w:rsid w:val="00FB2A4C"/>
    <w:rsid w:val="00FB2E8A"/>
    <w:rsid w:val="00FB3144"/>
    <w:rsid w:val="00FB3905"/>
    <w:rsid w:val="00FB3C90"/>
    <w:rsid w:val="00FB477E"/>
    <w:rsid w:val="00FB521E"/>
    <w:rsid w:val="00FB5B0F"/>
    <w:rsid w:val="00FB7064"/>
    <w:rsid w:val="00FB7082"/>
    <w:rsid w:val="00FB7471"/>
    <w:rsid w:val="00FB76A6"/>
    <w:rsid w:val="00FB77B0"/>
    <w:rsid w:val="00FB7842"/>
    <w:rsid w:val="00FB7CF0"/>
    <w:rsid w:val="00FB7DB2"/>
    <w:rsid w:val="00FB7ED9"/>
    <w:rsid w:val="00FC204C"/>
    <w:rsid w:val="00FC20A1"/>
    <w:rsid w:val="00FC2872"/>
    <w:rsid w:val="00FC2B76"/>
    <w:rsid w:val="00FC2B8F"/>
    <w:rsid w:val="00FC315D"/>
    <w:rsid w:val="00FC35B9"/>
    <w:rsid w:val="00FC366F"/>
    <w:rsid w:val="00FC380F"/>
    <w:rsid w:val="00FC3E6C"/>
    <w:rsid w:val="00FC3F76"/>
    <w:rsid w:val="00FC4704"/>
    <w:rsid w:val="00FC4B66"/>
    <w:rsid w:val="00FC4EDD"/>
    <w:rsid w:val="00FC565E"/>
    <w:rsid w:val="00FC5C5E"/>
    <w:rsid w:val="00FC6110"/>
    <w:rsid w:val="00FC61A0"/>
    <w:rsid w:val="00FC7399"/>
    <w:rsid w:val="00FC7C05"/>
    <w:rsid w:val="00FD01ED"/>
    <w:rsid w:val="00FD0339"/>
    <w:rsid w:val="00FD0708"/>
    <w:rsid w:val="00FD07EE"/>
    <w:rsid w:val="00FD0850"/>
    <w:rsid w:val="00FD14DE"/>
    <w:rsid w:val="00FD1A3B"/>
    <w:rsid w:val="00FD1AE5"/>
    <w:rsid w:val="00FD1D99"/>
    <w:rsid w:val="00FD1DFF"/>
    <w:rsid w:val="00FD24E3"/>
    <w:rsid w:val="00FD2998"/>
    <w:rsid w:val="00FD2A60"/>
    <w:rsid w:val="00FD2AFB"/>
    <w:rsid w:val="00FD30E3"/>
    <w:rsid w:val="00FD31ED"/>
    <w:rsid w:val="00FD32D7"/>
    <w:rsid w:val="00FD33A0"/>
    <w:rsid w:val="00FD33B7"/>
    <w:rsid w:val="00FD357C"/>
    <w:rsid w:val="00FD3803"/>
    <w:rsid w:val="00FD414A"/>
    <w:rsid w:val="00FD4298"/>
    <w:rsid w:val="00FD450F"/>
    <w:rsid w:val="00FD4A1C"/>
    <w:rsid w:val="00FD4C6C"/>
    <w:rsid w:val="00FD57E1"/>
    <w:rsid w:val="00FD59D5"/>
    <w:rsid w:val="00FD5DAD"/>
    <w:rsid w:val="00FD5E91"/>
    <w:rsid w:val="00FD6701"/>
    <w:rsid w:val="00FD6B6F"/>
    <w:rsid w:val="00FD6F26"/>
    <w:rsid w:val="00FD6F93"/>
    <w:rsid w:val="00FD7047"/>
    <w:rsid w:val="00FD7338"/>
    <w:rsid w:val="00FD74B5"/>
    <w:rsid w:val="00FE0C03"/>
    <w:rsid w:val="00FE0DF4"/>
    <w:rsid w:val="00FE1338"/>
    <w:rsid w:val="00FE1603"/>
    <w:rsid w:val="00FE180B"/>
    <w:rsid w:val="00FE1A48"/>
    <w:rsid w:val="00FE1C4D"/>
    <w:rsid w:val="00FE1D22"/>
    <w:rsid w:val="00FE23D7"/>
    <w:rsid w:val="00FE26AD"/>
    <w:rsid w:val="00FE2AA8"/>
    <w:rsid w:val="00FE2D77"/>
    <w:rsid w:val="00FE2F8D"/>
    <w:rsid w:val="00FE31CA"/>
    <w:rsid w:val="00FE38FC"/>
    <w:rsid w:val="00FE39F4"/>
    <w:rsid w:val="00FE3B06"/>
    <w:rsid w:val="00FE41A9"/>
    <w:rsid w:val="00FE49B1"/>
    <w:rsid w:val="00FE4E04"/>
    <w:rsid w:val="00FE50B9"/>
    <w:rsid w:val="00FE5133"/>
    <w:rsid w:val="00FE53E2"/>
    <w:rsid w:val="00FE5545"/>
    <w:rsid w:val="00FE66E1"/>
    <w:rsid w:val="00FE69AE"/>
    <w:rsid w:val="00FE74E4"/>
    <w:rsid w:val="00FE764E"/>
    <w:rsid w:val="00FE790C"/>
    <w:rsid w:val="00FE7D67"/>
    <w:rsid w:val="00FE7D83"/>
    <w:rsid w:val="00FE7F5C"/>
    <w:rsid w:val="00FF0057"/>
    <w:rsid w:val="00FF0B12"/>
    <w:rsid w:val="00FF1075"/>
    <w:rsid w:val="00FF1104"/>
    <w:rsid w:val="00FF113F"/>
    <w:rsid w:val="00FF14F7"/>
    <w:rsid w:val="00FF1F9D"/>
    <w:rsid w:val="00FF2113"/>
    <w:rsid w:val="00FF2682"/>
    <w:rsid w:val="00FF2725"/>
    <w:rsid w:val="00FF2D38"/>
    <w:rsid w:val="00FF2FB7"/>
    <w:rsid w:val="00FF35E1"/>
    <w:rsid w:val="00FF3691"/>
    <w:rsid w:val="00FF3740"/>
    <w:rsid w:val="00FF37CC"/>
    <w:rsid w:val="00FF38CA"/>
    <w:rsid w:val="00FF3C28"/>
    <w:rsid w:val="00FF3D98"/>
    <w:rsid w:val="00FF3F8F"/>
    <w:rsid w:val="00FF4098"/>
    <w:rsid w:val="00FF46CE"/>
    <w:rsid w:val="00FF4E5D"/>
    <w:rsid w:val="00FF53B9"/>
    <w:rsid w:val="00FF5419"/>
    <w:rsid w:val="00FF594E"/>
    <w:rsid w:val="00FF5AB7"/>
    <w:rsid w:val="00FF6035"/>
    <w:rsid w:val="00FF6854"/>
    <w:rsid w:val="00FF6B3C"/>
    <w:rsid w:val="00FF6DFD"/>
    <w:rsid w:val="00FF6FA2"/>
    <w:rsid w:val="00FF748F"/>
    <w:rsid w:val="00FF7706"/>
    <w:rsid w:val="00FF7F6D"/>
    <w:rsid w:val="00FF7FCF"/>
    <w:rsid w:val="0136A6E2"/>
    <w:rsid w:val="019DCADF"/>
    <w:rsid w:val="027C6BF5"/>
    <w:rsid w:val="029B9AD4"/>
    <w:rsid w:val="02F9690B"/>
    <w:rsid w:val="0347180F"/>
    <w:rsid w:val="0423DAED"/>
    <w:rsid w:val="04475BCB"/>
    <w:rsid w:val="05BFAB4E"/>
    <w:rsid w:val="05E51272"/>
    <w:rsid w:val="068F83CB"/>
    <w:rsid w:val="07A528FB"/>
    <w:rsid w:val="07CAAA42"/>
    <w:rsid w:val="0802725A"/>
    <w:rsid w:val="0828AAC8"/>
    <w:rsid w:val="082DE89E"/>
    <w:rsid w:val="09297C51"/>
    <w:rsid w:val="0A08BBA1"/>
    <w:rsid w:val="0A20089C"/>
    <w:rsid w:val="0A750D12"/>
    <w:rsid w:val="0ABAE780"/>
    <w:rsid w:val="0AC73F3F"/>
    <w:rsid w:val="0B238DA5"/>
    <w:rsid w:val="0B2AA64A"/>
    <w:rsid w:val="0B4C5E26"/>
    <w:rsid w:val="0B62F4EE"/>
    <w:rsid w:val="0BCA4F68"/>
    <w:rsid w:val="0C3AF3CE"/>
    <w:rsid w:val="0C427D1A"/>
    <w:rsid w:val="0C45118C"/>
    <w:rsid w:val="0C6B146E"/>
    <w:rsid w:val="0CA5932C"/>
    <w:rsid w:val="0CCB834E"/>
    <w:rsid w:val="0D29547D"/>
    <w:rsid w:val="0D2DC4DC"/>
    <w:rsid w:val="0D328E6D"/>
    <w:rsid w:val="0DD2EDBB"/>
    <w:rsid w:val="0DD4BD28"/>
    <w:rsid w:val="0DDE4D7B"/>
    <w:rsid w:val="0E5B2E67"/>
    <w:rsid w:val="0E5CA8C8"/>
    <w:rsid w:val="0E71B3DE"/>
    <w:rsid w:val="0E9A95B0"/>
    <w:rsid w:val="0EF7D59D"/>
    <w:rsid w:val="0F88FF8F"/>
    <w:rsid w:val="0FCCC810"/>
    <w:rsid w:val="0FF87929"/>
    <w:rsid w:val="10200BCE"/>
    <w:rsid w:val="102B3DA9"/>
    <w:rsid w:val="108087AE"/>
    <w:rsid w:val="10CA953E"/>
    <w:rsid w:val="1124CFF0"/>
    <w:rsid w:val="1150216B"/>
    <w:rsid w:val="11D23672"/>
    <w:rsid w:val="1201CC19"/>
    <w:rsid w:val="126284DA"/>
    <w:rsid w:val="12B8AE9D"/>
    <w:rsid w:val="12E52A79"/>
    <w:rsid w:val="136C2E36"/>
    <w:rsid w:val="14547EFE"/>
    <w:rsid w:val="15F6F0F6"/>
    <w:rsid w:val="16DFB6C5"/>
    <w:rsid w:val="1780422B"/>
    <w:rsid w:val="179BD4BD"/>
    <w:rsid w:val="17CFE7BF"/>
    <w:rsid w:val="17F1E89D"/>
    <w:rsid w:val="191C128C"/>
    <w:rsid w:val="19380F7C"/>
    <w:rsid w:val="1956A5DA"/>
    <w:rsid w:val="1A7880F4"/>
    <w:rsid w:val="1A980564"/>
    <w:rsid w:val="1AB7E2ED"/>
    <w:rsid w:val="1AD7D975"/>
    <w:rsid w:val="1AFD36C0"/>
    <w:rsid w:val="1B3F78B3"/>
    <w:rsid w:val="1BDCA943"/>
    <w:rsid w:val="1BEF0261"/>
    <w:rsid w:val="1C53B34E"/>
    <w:rsid w:val="1C6F4423"/>
    <w:rsid w:val="1CBD7C63"/>
    <w:rsid w:val="1D6A17E9"/>
    <w:rsid w:val="1EAF122F"/>
    <w:rsid w:val="1ECF0BDB"/>
    <w:rsid w:val="1EF9E9E1"/>
    <w:rsid w:val="1F0D996C"/>
    <w:rsid w:val="1F1CF030"/>
    <w:rsid w:val="1F227015"/>
    <w:rsid w:val="1F6B7687"/>
    <w:rsid w:val="1F92D618"/>
    <w:rsid w:val="1F985F9A"/>
    <w:rsid w:val="1FA5127D"/>
    <w:rsid w:val="1FBD75BA"/>
    <w:rsid w:val="1FDA94FD"/>
    <w:rsid w:val="1FF501E7"/>
    <w:rsid w:val="2035F5F0"/>
    <w:rsid w:val="203E2397"/>
    <w:rsid w:val="2060CF3A"/>
    <w:rsid w:val="20D3D46E"/>
    <w:rsid w:val="20FA72E8"/>
    <w:rsid w:val="20FBA851"/>
    <w:rsid w:val="210AE2AA"/>
    <w:rsid w:val="211DE59E"/>
    <w:rsid w:val="21C9B9B9"/>
    <w:rsid w:val="22287DCA"/>
    <w:rsid w:val="22838D89"/>
    <w:rsid w:val="22CA76DA"/>
    <w:rsid w:val="22CAE258"/>
    <w:rsid w:val="236FCD17"/>
    <w:rsid w:val="2383554F"/>
    <w:rsid w:val="239B8E93"/>
    <w:rsid w:val="23CFE022"/>
    <w:rsid w:val="23FF6D5A"/>
    <w:rsid w:val="2425BF4D"/>
    <w:rsid w:val="2532ED9F"/>
    <w:rsid w:val="25347F4A"/>
    <w:rsid w:val="259C80C5"/>
    <w:rsid w:val="25CF1974"/>
    <w:rsid w:val="25E6278F"/>
    <w:rsid w:val="25FA9594"/>
    <w:rsid w:val="269BFBBC"/>
    <w:rsid w:val="26B8907D"/>
    <w:rsid w:val="26F3461D"/>
    <w:rsid w:val="272609D7"/>
    <w:rsid w:val="27274970"/>
    <w:rsid w:val="273D33D2"/>
    <w:rsid w:val="2774BBDF"/>
    <w:rsid w:val="284ABBDA"/>
    <w:rsid w:val="285892DD"/>
    <w:rsid w:val="28BB2C4B"/>
    <w:rsid w:val="28FEF44A"/>
    <w:rsid w:val="29323656"/>
    <w:rsid w:val="293A23DC"/>
    <w:rsid w:val="29A44462"/>
    <w:rsid w:val="29AA2DF5"/>
    <w:rsid w:val="29C6A170"/>
    <w:rsid w:val="2A496538"/>
    <w:rsid w:val="2AB4A1FE"/>
    <w:rsid w:val="2ABA302A"/>
    <w:rsid w:val="2B3DD766"/>
    <w:rsid w:val="2B62B5DB"/>
    <w:rsid w:val="2B7EE507"/>
    <w:rsid w:val="2B9B15AE"/>
    <w:rsid w:val="2C1C101F"/>
    <w:rsid w:val="2C2BC590"/>
    <w:rsid w:val="2C589C41"/>
    <w:rsid w:val="2CA975EE"/>
    <w:rsid w:val="2D4562C8"/>
    <w:rsid w:val="2D495F44"/>
    <w:rsid w:val="2D572021"/>
    <w:rsid w:val="2DB7E080"/>
    <w:rsid w:val="2DD8E739"/>
    <w:rsid w:val="2E3632DA"/>
    <w:rsid w:val="2F00EC74"/>
    <w:rsid w:val="302890FC"/>
    <w:rsid w:val="30810006"/>
    <w:rsid w:val="3097CF3F"/>
    <w:rsid w:val="310780E8"/>
    <w:rsid w:val="3177576B"/>
    <w:rsid w:val="3200339A"/>
    <w:rsid w:val="323E16B8"/>
    <w:rsid w:val="3269FC17"/>
    <w:rsid w:val="32F76AFD"/>
    <w:rsid w:val="32FF331E"/>
    <w:rsid w:val="3372B94D"/>
    <w:rsid w:val="33983CF3"/>
    <w:rsid w:val="33B8A0C8"/>
    <w:rsid w:val="33D07EE4"/>
    <w:rsid w:val="34272204"/>
    <w:rsid w:val="34371239"/>
    <w:rsid w:val="34E69F98"/>
    <w:rsid w:val="3503FB03"/>
    <w:rsid w:val="3554D563"/>
    <w:rsid w:val="356B4062"/>
    <w:rsid w:val="356F756B"/>
    <w:rsid w:val="35933B1E"/>
    <w:rsid w:val="35D93F9B"/>
    <w:rsid w:val="36C637F8"/>
    <w:rsid w:val="36CB766B"/>
    <w:rsid w:val="386E77E2"/>
    <w:rsid w:val="38C0D775"/>
    <w:rsid w:val="38C5281B"/>
    <w:rsid w:val="38CFFE1D"/>
    <w:rsid w:val="38DBBDBA"/>
    <w:rsid w:val="38E6E724"/>
    <w:rsid w:val="393BD9A1"/>
    <w:rsid w:val="394C3303"/>
    <w:rsid w:val="3952DC18"/>
    <w:rsid w:val="399900FC"/>
    <w:rsid w:val="3999120B"/>
    <w:rsid w:val="39ACCB89"/>
    <w:rsid w:val="39C6DB8B"/>
    <w:rsid w:val="3A750DFC"/>
    <w:rsid w:val="3A8C0CD7"/>
    <w:rsid w:val="3B027CE2"/>
    <w:rsid w:val="3B9EE78E"/>
    <w:rsid w:val="3BC2812A"/>
    <w:rsid w:val="3C2F58C2"/>
    <w:rsid w:val="3C49A40F"/>
    <w:rsid w:val="3CB9D853"/>
    <w:rsid w:val="3D390FBE"/>
    <w:rsid w:val="3DB834CC"/>
    <w:rsid w:val="3E0E33C1"/>
    <w:rsid w:val="3E55DA73"/>
    <w:rsid w:val="3EB878F1"/>
    <w:rsid w:val="3F7B764D"/>
    <w:rsid w:val="3F9D66E1"/>
    <w:rsid w:val="407844DD"/>
    <w:rsid w:val="407A2EFD"/>
    <w:rsid w:val="40E821FE"/>
    <w:rsid w:val="41389C5D"/>
    <w:rsid w:val="4145D483"/>
    <w:rsid w:val="415DEDFD"/>
    <w:rsid w:val="41985875"/>
    <w:rsid w:val="41AE9AB5"/>
    <w:rsid w:val="41B64D74"/>
    <w:rsid w:val="41BBB2E2"/>
    <w:rsid w:val="41BEEA16"/>
    <w:rsid w:val="4216599A"/>
    <w:rsid w:val="42AE0FB0"/>
    <w:rsid w:val="42D8CE79"/>
    <w:rsid w:val="43A0BE9A"/>
    <w:rsid w:val="447D523E"/>
    <w:rsid w:val="45533179"/>
    <w:rsid w:val="45B8DEEA"/>
    <w:rsid w:val="45D75DF8"/>
    <w:rsid w:val="46C9F836"/>
    <w:rsid w:val="47176539"/>
    <w:rsid w:val="4735D89A"/>
    <w:rsid w:val="4754AF4B"/>
    <w:rsid w:val="47B51607"/>
    <w:rsid w:val="47CD9479"/>
    <w:rsid w:val="47E0FFEA"/>
    <w:rsid w:val="48664CAE"/>
    <w:rsid w:val="48958D0A"/>
    <w:rsid w:val="48AF51FB"/>
    <w:rsid w:val="48E89226"/>
    <w:rsid w:val="48EC298E"/>
    <w:rsid w:val="48F6092E"/>
    <w:rsid w:val="4982BCFC"/>
    <w:rsid w:val="49910B12"/>
    <w:rsid w:val="49AA336F"/>
    <w:rsid w:val="49F1BDB0"/>
    <w:rsid w:val="4A71FF97"/>
    <w:rsid w:val="4A846287"/>
    <w:rsid w:val="4A91D98F"/>
    <w:rsid w:val="4AAFAD75"/>
    <w:rsid w:val="4B0EEA46"/>
    <w:rsid w:val="4B1B351E"/>
    <w:rsid w:val="4B208E32"/>
    <w:rsid w:val="4BEDFFC0"/>
    <w:rsid w:val="4C4C05C1"/>
    <w:rsid w:val="4CE0F7B3"/>
    <w:rsid w:val="4D7B3B3A"/>
    <w:rsid w:val="4DA0EFB1"/>
    <w:rsid w:val="4DA9A059"/>
    <w:rsid w:val="4E0A59F3"/>
    <w:rsid w:val="4E86807D"/>
    <w:rsid w:val="4F0F3857"/>
    <w:rsid w:val="4F65213E"/>
    <w:rsid w:val="4F6DDD39"/>
    <w:rsid w:val="50366526"/>
    <w:rsid w:val="505FD1F5"/>
    <w:rsid w:val="50839143"/>
    <w:rsid w:val="50B3EADF"/>
    <w:rsid w:val="50E912D2"/>
    <w:rsid w:val="5141FAB5"/>
    <w:rsid w:val="5161268B"/>
    <w:rsid w:val="51B53983"/>
    <w:rsid w:val="51BBE583"/>
    <w:rsid w:val="520AE45E"/>
    <w:rsid w:val="5216BC3C"/>
    <w:rsid w:val="52B146F2"/>
    <w:rsid w:val="5357B5E4"/>
    <w:rsid w:val="5365D345"/>
    <w:rsid w:val="5383375F"/>
    <w:rsid w:val="5501A3A6"/>
    <w:rsid w:val="550CAEA2"/>
    <w:rsid w:val="55583C8D"/>
    <w:rsid w:val="556E33A5"/>
    <w:rsid w:val="56423637"/>
    <w:rsid w:val="569D7CB6"/>
    <w:rsid w:val="56B82F3F"/>
    <w:rsid w:val="56C034F6"/>
    <w:rsid w:val="56F6AD7C"/>
    <w:rsid w:val="57438ACD"/>
    <w:rsid w:val="5784F685"/>
    <w:rsid w:val="57FF113A"/>
    <w:rsid w:val="58756D14"/>
    <w:rsid w:val="5881ED3F"/>
    <w:rsid w:val="58A4FF2C"/>
    <w:rsid w:val="58A5D467"/>
    <w:rsid w:val="58CCC040"/>
    <w:rsid w:val="58D3C12D"/>
    <w:rsid w:val="5933233C"/>
    <w:rsid w:val="59875477"/>
    <w:rsid w:val="59D51D78"/>
    <w:rsid w:val="5A5729D0"/>
    <w:rsid w:val="5A9D5A47"/>
    <w:rsid w:val="5AC1C6DF"/>
    <w:rsid w:val="5AF3EB94"/>
    <w:rsid w:val="5B054C27"/>
    <w:rsid w:val="5B412521"/>
    <w:rsid w:val="5B6975B6"/>
    <w:rsid w:val="5BBF1A15"/>
    <w:rsid w:val="5BE7D1C9"/>
    <w:rsid w:val="5C3A24A1"/>
    <w:rsid w:val="5C8AB874"/>
    <w:rsid w:val="5C9A9381"/>
    <w:rsid w:val="5CA5C9B8"/>
    <w:rsid w:val="5CFCD50F"/>
    <w:rsid w:val="5D30EF81"/>
    <w:rsid w:val="5DA43A53"/>
    <w:rsid w:val="5DDACF92"/>
    <w:rsid w:val="5DF25B1D"/>
    <w:rsid w:val="5E7764A9"/>
    <w:rsid w:val="5EBB5FED"/>
    <w:rsid w:val="5ED20B4D"/>
    <w:rsid w:val="5F6215B1"/>
    <w:rsid w:val="5F718909"/>
    <w:rsid w:val="5F820641"/>
    <w:rsid w:val="6014C915"/>
    <w:rsid w:val="60699559"/>
    <w:rsid w:val="612A379A"/>
    <w:rsid w:val="612D9A46"/>
    <w:rsid w:val="616B3DE0"/>
    <w:rsid w:val="626603E1"/>
    <w:rsid w:val="6278C4C3"/>
    <w:rsid w:val="630F54A9"/>
    <w:rsid w:val="6358CBC7"/>
    <w:rsid w:val="636103C3"/>
    <w:rsid w:val="637602C2"/>
    <w:rsid w:val="63B0451D"/>
    <w:rsid w:val="63F424B1"/>
    <w:rsid w:val="647912E6"/>
    <w:rsid w:val="64BA5EE3"/>
    <w:rsid w:val="64DDF87C"/>
    <w:rsid w:val="64E41E9F"/>
    <w:rsid w:val="6509A03D"/>
    <w:rsid w:val="651A6A6D"/>
    <w:rsid w:val="653799DE"/>
    <w:rsid w:val="656298E4"/>
    <w:rsid w:val="66A8CB63"/>
    <w:rsid w:val="66BF8F55"/>
    <w:rsid w:val="685C7754"/>
    <w:rsid w:val="6880DB19"/>
    <w:rsid w:val="68C3E5B7"/>
    <w:rsid w:val="68DC3F52"/>
    <w:rsid w:val="68EF91C4"/>
    <w:rsid w:val="6926AC09"/>
    <w:rsid w:val="697311E9"/>
    <w:rsid w:val="69F8501D"/>
    <w:rsid w:val="6A16C64A"/>
    <w:rsid w:val="6A54253D"/>
    <w:rsid w:val="6A7B43D7"/>
    <w:rsid w:val="6AAF83EC"/>
    <w:rsid w:val="6B0922F7"/>
    <w:rsid w:val="6B1C6C10"/>
    <w:rsid w:val="6B8EF67A"/>
    <w:rsid w:val="6BB9DA24"/>
    <w:rsid w:val="6BF28A10"/>
    <w:rsid w:val="6BF7E324"/>
    <w:rsid w:val="6C42FB6C"/>
    <w:rsid w:val="6C548C00"/>
    <w:rsid w:val="6C803774"/>
    <w:rsid w:val="6CBAD6BF"/>
    <w:rsid w:val="6CD8CBD6"/>
    <w:rsid w:val="6CEBA617"/>
    <w:rsid w:val="6DD2F79D"/>
    <w:rsid w:val="6E1404F5"/>
    <w:rsid w:val="6E3A7954"/>
    <w:rsid w:val="6E4AEA56"/>
    <w:rsid w:val="6E7DB055"/>
    <w:rsid w:val="6E9D1614"/>
    <w:rsid w:val="6EC12006"/>
    <w:rsid w:val="6ED05C7B"/>
    <w:rsid w:val="6F774A76"/>
    <w:rsid w:val="6F7BBC34"/>
    <w:rsid w:val="6FB2318D"/>
    <w:rsid w:val="701DEDC5"/>
    <w:rsid w:val="706BDECD"/>
    <w:rsid w:val="70A27275"/>
    <w:rsid w:val="70D7BC35"/>
    <w:rsid w:val="70DAC9C5"/>
    <w:rsid w:val="715CCDCA"/>
    <w:rsid w:val="720E9502"/>
    <w:rsid w:val="722937C0"/>
    <w:rsid w:val="7259E40E"/>
    <w:rsid w:val="727229C3"/>
    <w:rsid w:val="7296B1E0"/>
    <w:rsid w:val="7314B5BC"/>
    <w:rsid w:val="73851BBF"/>
    <w:rsid w:val="73A37F8F"/>
    <w:rsid w:val="73E0EB1D"/>
    <w:rsid w:val="73E72942"/>
    <w:rsid w:val="73F7CCA1"/>
    <w:rsid w:val="73FA3235"/>
    <w:rsid w:val="751D4C6D"/>
    <w:rsid w:val="75D0E714"/>
    <w:rsid w:val="76B3098E"/>
    <w:rsid w:val="76E20625"/>
    <w:rsid w:val="7701A0E4"/>
    <w:rsid w:val="77108389"/>
    <w:rsid w:val="7738BD2E"/>
    <w:rsid w:val="773E5299"/>
    <w:rsid w:val="77A6BC18"/>
    <w:rsid w:val="77BB6868"/>
    <w:rsid w:val="7839D0B1"/>
    <w:rsid w:val="7844FFF8"/>
    <w:rsid w:val="7893DE92"/>
    <w:rsid w:val="78B5E8BC"/>
    <w:rsid w:val="78D48D8F"/>
    <w:rsid w:val="7918558E"/>
    <w:rsid w:val="79A8A9CB"/>
    <w:rsid w:val="79B100C2"/>
    <w:rsid w:val="7A8B2FDA"/>
    <w:rsid w:val="7A91EB4B"/>
    <w:rsid w:val="7AB8CBAB"/>
    <w:rsid w:val="7AC821CE"/>
    <w:rsid w:val="7AD7697D"/>
    <w:rsid w:val="7AF95A3F"/>
    <w:rsid w:val="7C719779"/>
    <w:rsid w:val="7CF8023F"/>
    <w:rsid w:val="7D2BFE05"/>
    <w:rsid w:val="7D32C372"/>
    <w:rsid w:val="7D5109D3"/>
    <w:rsid w:val="7D5C1056"/>
    <w:rsid w:val="7DA75186"/>
    <w:rsid w:val="7DA9D74F"/>
    <w:rsid w:val="7E832F41"/>
    <w:rsid w:val="7EBA317F"/>
    <w:rsid w:val="7EF93D47"/>
    <w:rsid w:val="7F1265A4"/>
    <w:rsid w:val="7FC26098"/>
    <w:rsid w:val="7FCBB4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F82CB6B"/>
  <w15:docId w15:val="{9551A496-F037-4210-8C71-6D5E8AEAF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7368"/>
    <w:rPr>
      <w:rFonts w:ascii="Times New Roman" w:eastAsia="Times New Roman" w:hAnsi="Times New Roman" w:cs="Times New Roman"/>
      <w:lang w:val="en-U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Ref. de nota al pie1,Fago Fußnotenzeichen,Texto de nota al p,Pie de Pàgina,F,Pie de P_gin,Footnote Text Char Char Char Char Char,Footnote Text Char Char Char Char,Footnote reference,FA Fu,Footnote Text Char Char Char,texto de nota al pie"/>
    <w:basedOn w:val="Normal"/>
    <w:link w:val="TextonotapieCar"/>
    <w:unhideWhenUsed/>
    <w:qFormat/>
    <w:rsid w:val="00AA2409"/>
    <w:rPr>
      <w:rFonts w:asciiTheme="minorHAnsi" w:eastAsiaTheme="minorHAnsi" w:hAnsiTheme="minorHAnsi" w:cstheme="minorBidi"/>
      <w:sz w:val="20"/>
      <w:szCs w:val="20"/>
      <w:lang w:eastAsia="en-US"/>
    </w:rPr>
  </w:style>
  <w:style w:type="character" w:customStyle="1" w:styleId="TextonotapieCar">
    <w:name w:val="Texto nota pie Car"/>
    <w:aliases w:val="Ref. de nota al pie1 Car,Fago Fußnotenzeichen Car,Texto de nota al p Car,Pie de Pàgina Car,F Car,Pie de P_gin Car,Footnote Text Char Char Char Char Char Car,Footnote Text Char Char Char Char Car,Footnote reference Car,FA Fu Car"/>
    <w:basedOn w:val="Fuentedeprrafopredeter"/>
    <w:link w:val="Textonotapie"/>
    <w:qFormat/>
    <w:rsid w:val="00AA2409"/>
    <w:rPr>
      <w:sz w:val="20"/>
      <w:szCs w:val="20"/>
      <w:lang w:val="en-US"/>
    </w:rPr>
  </w:style>
  <w:style w:type="paragraph" w:styleId="Encabezado">
    <w:name w:val="header"/>
    <w:basedOn w:val="Normal"/>
    <w:link w:val="EncabezadoCar"/>
    <w:uiPriority w:val="99"/>
    <w:unhideWhenUsed/>
    <w:rsid w:val="00AA2409"/>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AA2409"/>
    <w:rPr>
      <w:sz w:val="22"/>
      <w:szCs w:val="22"/>
      <w:lang w:val="en-US"/>
    </w:rPr>
  </w:style>
  <w:style w:type="paragraph" w:styleId="Piedepgina">
    <w:name w:val="footer"/>
    <w:basedOn w:val="Normal"/>
    <w:link w:val="PiedepginaCar"/>
    <w:uiPriority w:val="99"/>
    <w:unhideWhenUsed/>
    <w:rsid w:val="00AA2409"/>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AA2409"/>
    <w:rPr>
      <w:sz w:val="22"/>
      <w:szCs w:val="22"/>
      <w:lang w:val="en-US"/>
    </w:rPr>
  </w:style>
  <w:style w:type="character" w:styleId="Refdenotaalpie">
    <w:name w:val="footnote reference"/>
    <w:aliases w:val="Texto de nota al pie,referencia nota al pie,Footnotes refss,Appel note de bas de page,Ref. de nota al pie 2,Pie de Página,FC,Texto de nota al pi,Footnote number,BVI fnr,f,4_G,16 Point,Superscript 6 Point,Texto nota al pie,Nota de pie"/>
    <w:link w:val="4GChar"/>
    <w:qFormat/>
    <w:rsid w:val="00AA2409"/>
    <w:rPr>
      <w:vertAlign w:val="superscript"/>
    </w:rPr>
  </w:style>
  <w:style w:type="character" w:styleId="Nmerodepgina">
    <w:name w:val="page number"/>
    <w:rsid w:val="00AA2409"/>
  </w:style>
  <w:style w:type="paragraph" w:styleId="Prrafodelista">
    <w:name w:val="List Paragraph"/>
    <w:basedOn w:val="Normal"/>
    <w:link w:val="PrrafodelistaCar"/>
    <w:uiPriority w:val="34"/>
    <w:qFormat/>
    <w:rsid w:val="00AA2409"/>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rsid w:val="00AA2409"/>
    <w:pPr>
      <w:jc w:val="both"/>
    </w:pPr>
    <w:rPr>
      <w:rFonts w:asciiTheme="minorHAnsi" w:eastAsiaTheme="minorHAnsi" w:hAnsiTheme="minorHAnsi" w:cstheme="minorBidi"/>
      <w:vertAlign w:val="superscript"/>
      <w:lang w:eastAsia="en-US"/>
    </w:rPr>
  </w:style>
  <w:style w:type="paragraph" w:customStyle="1" w:styleId="Textoindependiente32">
    <w:name w:val="Texto independiente 32"/>
    <w:basedOn w:val="Normal"/>
    <w:rsid w:val="00AA2409"/>
    <w:pPr>
      <w:overflowPunct w:val="0"/>
      <w:autoSpaceDE w:val="0"/>
      <w:autoSpaceDN w:val="0"/>
      <w:adjustRightInd w:val="0"/>
      <w:spacing w:line="360" w:lineRule="auto"/>
      <w:jc w:val="both"/>
      <w:textAlignment w:val="baseline"/>
    </w:pPr>
    <w:rPr>
      <w:rFonts w:ascii="Arial" w:hAnsi="Arial"/>
      <w:sz w:val="28"/>
      <w:szCs w:val="20"/>
      <w:lang w:val="es-ES" w:eastAsia="es-ES"/>
    </w:rPr>
  </w:style>
  <w:style w:type="character" w:styleId="Hipervnculo">
    <w:name w:val="Hyperlink"/>
    <w:basedOn w:val="Fuentedeprrafopredeter"/>
    <w:uiPriority w:val="99"/>
    <w:unhideWhenUsed/>
    <w:rsid w:val="00AA2409"/>
    <w:rPr>
      <w:color w:val="0563C1" w:themeColor="hyperlink"/>
      <w:u w:val="single"/>
    </w:rPr>
  </w:style>
  <w:style w:type="paragraph" w:customStyle="1" w:styleId="paragraph">
    <w:name w:val="paragraph"/>
    <w:basedOn w:val="Normal"/>
    <w:rsid w:val="00AA2409"/>
    <w:pPr>
      <w:spacing w:before="100" w:beforeAutospacing="1" w:after="100" w:afterAutospacing="1"/>
    </w:pPr>
    <w:rPr>
      <w:lang w:eastAsia="en-US"/>
    </w:rPr>
  </w:style>
  <w:style w:type="character" w:customStyle="1" w:styleId="normaltextrun">
    <w:name w:val="normaltextrun"/>
    <w:basedOn w:val="Fuentedeprrafopredeter"/>
    <w:rsid w:val="00AA2409"/>
  </w:style>
  <w:style w:type="character" w:customStyle="1" w:styleId="eop">
    <w:name w:val="eop"/>
    <w:basedOn w:val="Fuentedeprrafopredeter"/>
    <w:rsid w:val="00AA2409"/>
  </w:style>
  <w:style w:type="character" w:customStyle="1" w:styleId="scxw116990401">
    <w:name w:val="scxw116990401"/>
    <w:basedOn w:val="Fuentedeprrafopredeter"/>
    <w:rsid w:val="00AA2409"/>
  </w:style>
  <w:style w:type="paragraph" w:styleId="Sangradetextonormal">
    <w:name w:val="Body Text Indent"/>
    <w:basedOn w:val="Normal"/>
    <w:link w:val="SangradetextonormalCar"/>
    <w:uiPriority w:val="99"/>
    <w:semiHidden/>
    <w:unhideWhenUsed/>
    <w:rsid w:val="00AA2409"/>
    <w:pPr>
      <w:spacing w:before="100" w:beforeAutospacing="1" w:after="100" w:afterAutospacing="1"/>
    </w:pPr>
  </w:style>
  <w:style w:type="character" w:customStyle="1" w:styleId="SangradetextonormalCar">
    <w:name w:val="Sangría de texto normal Car"/>
    <w:basedOn w:val="Fuentedeprrafopredeter"/>
    <w:link w:val="Sangradetextonormal"/>
    <w:uiPriority w:val="99"/>
    <w:semiHidden/>
    <w:rsid w:val="00AA2409"/>
    <w:rPr>
      <w:rFonts w:ascii="Times New Roman" w:eastAsia="Times New Roman" w:hAnsi="Times New Roman" w:cs="Times New Roman"/>
      <w:lang w:eastAsia="es-MX"/>
    </w:rPr>
  </w:style>
  <w:style w:type="paragraph" w:customStyle="1" w:styleId="estilo">
    <w:name w:val="estilo"/>
    <w:basedOn w:val="Normal"/>
    <w:rsid w:val="00AA2409"/>
    <w:pPr>
      <w:spacing w:before="100" w:beforeAutospacing="1" w:after="100" w:afterAutospacing="1"/>
    </w:pPr>
  </w:style>
  <w:style w:type="paragraph" w:customStyle="1" w:styleId="estilotimesnewroman">
    <w:name w:val="estilotimesnewroman"/>
    <w:basedOn w:val="Normal"/>
    <w:rsid w:val="00AA2409"/>
    <w:pPr>
      <w:spacing w:before="100" w:beforeAutospacing="1" w:after="100" w:afterAutospacing="1"/>
    </w:pPr>
  </w:style>
  <w:style w:type="character" w:customStyle="1" w:styleId="apple-converted-space">
    <w:name w:val="apple-converted-space"/>
    <w:basedOn w:val="Fuentedeprrafopredeter"/>
    <w:rsid w:val="00AA2409"/>
  </w:style>
  <w:style w:type="paragraph" w:styleId="NormalWeb">
    <w:name w:val="Normal (Web)"/>
    <w:basedOn w:val="Normal"/>
    <w:uiPriority w:val="99"/>
    <w:unhideWhenUsed/>
    <w:rsid w:val="00AA2409"/>
    <w:pPr>
      <w:spacing w:before="100" w:beforeAutospacing="1" w:after="100" w:afterAutospacing="1"/>
    </w:pPr>
  </w:style>
  <w:style w:type="paragraph" w:styleId="Revisin">
    <w:name w:val="Revision"/>
    <w:hidden/>
    <w:uiPriority w:val="99"/>
    <w:semiHidden/>
    <w:rsid w:val="00AA2409"/>
    <w:rPr>
      <w:rFonts w:ascii="Times New Roman" w:eastAsia="Times New Roman" w:hAnsi="Times New Roman" w:cs="Times New Roman"/>
      <w:lang w:eastAsia="es-MX"/>
    </w:rPr>
  </w:style>
  <w:style w:type="paragraph" w:customStyle="1" w:styleId="Textoindependiente21">
    <w:name w:val="Texto independiente 21"/>
    <w:basedOn w:val="Normal"/>
    <w:rsid w:val="00AA2409"/>
    <w:pPr>
      <w:tabs>
        <w:tab w:val="left" w:pos="720"/>
      </w:tabs>
      <w:ind w:right="11"/>
      <w:jc w:val="both"/>
      <w:textAlignment w:val="baseline"/>
    </w:pPr>
    <w:rPr>
      <w:sz w:val="28"/>
      <w:lang w:eastAsia="es-ES_tradnl"/>
    </w:rPr>
  </w:style>
  <w:style w:type="paragraph" w:customStyle="1" w:styleId="Piedepagina">
    <w:name w:val="Pie de pagina"/>
    <w:aliases w:val="Ref. de nota al pie2"/>
    <w:basedOn w:val="Normal"/>
    <w:uiPriority w:val="99"/>
    <w:rsid w:val="00AA2409"/>
    <w:pPr>
      <w:spacing w:after="160" w:line="240" w:lineRule="exact"/>
    </w:pPr>
    <w:rPr>
      <w:rFonts w:asciiTheme="minorHAnsi" w:eastAsiaTheme="minorHAnsi" w:hAnsiTheme="minorHAnsi" w:cstheme="minorBidi"/>
      <w:sz w:val="22"/>
      <w:szCs w:val="22"/>
      <w:vertAlign w:val="superscript"/>
      <w:lang w:eastAsia="en-US"/>
    </w:rPr>
  </w:style>
  <w:style w:type="character" w:styleId="Textoennegrita">
    <w:name w:val="Strong"/>
    <w:basedOn w:val="Fuentedeprrafopredeter"/>
    <w:uiPriority w:val="22"/>
    <w:qFormat/>
    <w:rsid w:val="00837B77"/>
    <w:rPr>
      <w:b/>
      <w:bCs/>
    </w:rPr>
  </w:style>
  <w:style w:type="character" w:styleId="nfasis">
    <w:name w:val="Emphasis"/>
    <w:basedOn w:val="Fuentedeprrafopredeter"/>
    <w:uiPriority w:val="20"/>
    <w:qFormat/>
    <w:rsid w:val="00837B77"/>
    <w:rPr>
      <w:i/>
      <w:iCs/>
    </w:rPr>
  </w:style>
  <w:style w:type="character" w:customStyle="1" w:styleId="Mencinsinresolver1">
    <w:name w:val="Mención sin resolver1"/>
    <w:basedOn w:val="Fuentedeprrafopredeter"/>
    <w:uiPriority w:val="99"/>
    <w:semiHidden/>
    <w:unhideWhenUsed/>
    <w:rsid w:val="00374C13"/>
    <w:rPr>
      <w:color w:val="605E5C"/>
      <w:shd w:val="clear" w:color="auto" w:fill="E1DFDD"/>
    </w:rPr>
  </w:style>
  <w:style w:type="character" w:customStyle="1" w:styleId="bookmarkaj">
    <w:name w:val="bookmarkaj"/>
    <w:basedOn w:val="Fuentedeprrafopredeter"/>
    <w:rsid w:val="005632C6"/>
  </w:style>
  <w:style w:type="character" w:customStyle="1" w:styleId="baj">
    <w:name w:val="b_aj"/>
    <w:basedOn w:val="Fuentedeprrafopredeter"/>
    <w:rsid w:val="005632C6"/>
  </w:style>
  <w:style w:type="paragraph" w:customStyle="1" w:styleId="prrafonumerado">
    <w:name w:val="prrafonumerado"/>
    <w:basedOn w:val="Normal"/>
    <w:rsid w:val="00716362"/>
    <w:pPr>
      <w:spacing w:before="100" w:beforeAutospacing="1" w:after="100" w:afterAutospacing="1"/>
    </w:pPr>
  </w:style>
  <w:style w:type="character" w:styleId="Hipervnculovisitado">
    <w:name w:val="FollowedHyperlink"/>
    <w:basedOn w:val="Fuentedeprrafopredeter"/>
    <w:uiPriority w:val="99"/>
    <w:semiHidden/>
    <w:unhideWhenUsed/>
    <w:rsid w:val="00716362"/>
    <w:rPr>
      <w:color w:val="954F72" w:themeColor="followedHyperlink"/>
      <w:u w:val="single"/>
    </w:rPr>
  </w:style>
  <w:style w:type="paragraph" w:customStyle="1" w:styleId="Default">
    <w:name w:val="Default"/>
    <w:rsid w:val="00F03A08"/>
    <w:pPr>
      <w:autoSpaceDE w:val="0"/>
      <w:autoSpaceDN w:val="0"/>
      <w:adjustRightInd w:val="0"/>
    </w:pPr>
    <w:rPr>
      <w:rFonts w:ascii="Calibri" w:hAnsi="Calibri" w:cs="Calibri"/>
      <w:color w:val="000000"/>
      <w:lang w:val="es-MX"/>
    </w:rPr>
  </w:style>
  <w:style w:type="paragraph" w:styleId="Textoindependiente">
    <w:name w:val="Body Text"/>
    <w:basedOn w:val="Normal"/>
    <w:link w:val="TextoindependienteCar"/>
    <w:uiPriority w:val="99"/>
    <w:unhideWhenUsed/>
    <w:rsid w:val="00D45518"/>
    <w:pPr>
      <w:spacing w:after="120"/>
    </w:pPr>
  </w:style>
  <w:style w:type="character" w:customStyle="1" w:styleId="TextoindependienteCar">
    <w:name w:val="Texto independiente Car"/>
    <w:basedOn w:val="Fuentedeprrafopredeter"/>
    <w:link w:val="Textoindependiente"/>
    <w:uiPriority w:val="99"/>
    <w:rsid w:val="00D45518"/>
    <w:rPr>
      <w:rFonts w:ascii="Times New Roman" w:eastAsia="Times New Roman" w:hAnsi="Times New Roman" w:cs="Times New Roman"/>
      <w:lang w:eastAsia="es-MX"/>
    </w:rPr>
  </w:style>
  <w:style w:type="paragraph" w:styleId="Textoindependiente3">
    <w:name w:val="Body Text 3"/>
    <w:basedOn w:val="Normal"/>
    <w:link w:val="Textoindependiente3Car"/>
    <w:uiPriority w:val="99"/>
    <w:semiHidden/>
    <w:unhideWhenUsed/>
    <w:rsid w:val="00D4551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45518"/>
    <w:rPr>
      <w:rFonts w:ascii="Times New Roman" w:eastAsia="Times New Roman" w:hAnsi="Times New Roman" w:cs="Times New Roman"/>
      <w:sz w:val="16"/>
      <w:szCs w:val="16"/>
      <w:lang w:eastAsia="es-MX"/>
    </w:rPr>
  </w:style>
  <w:style w:type="paragraph" w:styleId="Textodebloque">
    <w:name w:val="Block Text"/>
    <w:basedOn w:val="Normal"/>
    <w:uiPriority w:val="99"/>
    <w:unhideWhenUsed/>
    <w:rsid w:val="00D45518"/>
    <w:pPr>
      <w:spacing w:before="100" w:beforeAutospacing="1" w:after="100" w:afterAutospacing="1"/>
    </w:pPr>
    <w:rPr>
      <w:lang w:val="es-ES" w:eastAsia="es-ES"/>
    </w:rPr>
  </w:style>
  <w:style w:type="character" w:styleId="Refdecomentario">
    <w:name w:val="annotation reference"/>
    <w:basedOn w:val="Fuentedeprrafopredeter"/>
    <w:uiPriority w:val="99"/>
    <w:semiHidden/>
    <w:unhideWhenUsed/>
    <w:rsid w:val="00143E8A"/>
    <w:rPr>
      <w:sz w:val="16"/>
      <w:szCs w:val="16"/>
    </w:rPr>
  </w:style>
  <w:style w:type="paragraph" w:styleId="Textocomentario">
    <w:name w:val="annotation text"/>
    <w:basedOn w:val="Normal"/>
    <w:link w:val="TextocomentarioCar"/>
    <w:uiPriority w:val="99"/>
    <w:semiHidden/>
    <w:unhideWhenUsed/>
    <w:rsid w:val="00143E8A"/>
    <w:rPr>
      <w:sz w:val="20"/>
      <w:szCs w:val="20"/>
    </w:rPr>
  </w:style>
  <w:style w:type="character" w:customStyle="1" w:styleId="TextocomentarioCar">
    <w:name w:val="Texto comentario Car"/>
    <w:basedOn w:val="Fuentedeprrafopredeter"/>
    <w:link w:val="Textocomentario"/>
    <w:uiPriority w:val="99"/>
    <w:semiHidden/>
    <w:rsid w:val="00143E8A"/>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143E8A"/>
    <w:rPr>
      <w:b/>
      <w:bCs/>
    </w:rPr>
  </w:style>
  <w:style w:type="character" w:customStyle="1" w:styleId="AsuntodelcomentarioCar">
    <w:name w:val="Asunto del comentario Car"/>
    <w:basedOn w:val="TextocomentarioCar"/>
    <w:link w:val="Asuntodelcomentario"/>
    <w:uiPriority w:val="99"/>
    <w:semiHidden/>
    <w:rsid w:val="00143E8A"/>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143E8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3E8A"/>
    <w:rPr>
      <w:rFonts w:ascii="Segoe UI" w:eastAsia="Times New Roman" w:hAnsi="Segoe UI" w:cs="Segoe UI"/>
      <w:sz w:val="18"/>
      <w:szCs w:val="18"/>
      <w:lang w:eastAsia="es-MX"/>
    </w:rPr>
  </w:style>
  <w:style w:type="paragraph" w:customStyle="1" w:styleId="Sangra2detindependiente1">
    <w:name w:val="Sangría 2 de t. independiente1"/>
    <w:basedOn w:val="Normal"/>
    <w:rsid w:val="00E24035"/>
    <w:pPr>
      <w:tabs>
        <w:tab w:val="left" w:pos="720"/>
      </w:tabs>
      <w:overflowPunct w:val="0"/>
      <w:autoSpaceDE w:val="0"/>
      <w:autoSpaceDN w:val="0"/>
      <w:adjustRightInd w:val="0"/>
      <w:ind w:left="390" w:hanging="360"/>
      <w:jc w:val="both"/>
      <w:textAlignment w:val="baseline"/>
    </w:pPr>
    <w:rPr>
      <w:sz w:val="28"/>
      <w:szCs w:val="20"/>
      <w:lang w:val="es-ES" w:eastAsia="es-ES"/>
    </w:rPr>
  </w:style>
  <w:style w:type="paragraph" w:customStyle="1" w:styleId="textodenotaalpie1">
    <w:name w:val="texto de nota al pie1"/>
    <w:basedOn w:val="Normal"/>
    <w:next w:val="Textonotapie"/>
    <w:semiHidden/>
    <w:qFormat/>
    <w:rsid w:val="00A02EEE"/>
    <w:rPr>
      <w:rFonts w:asciiTheme="minorHAnsi" w:eastAsiaTheme="minorHAnsi" w:hAnsiTheme="minorHAnsi" w:cstheme="minorBidi"/>
      <w:sz w:val="20"/>
      <w:szCs w:val="20"/>
      <w:lang w:eastAsia="en-US"/>
    </w:rPr>
  </w:style>
  <w:style w:type="table" w:styleId="Tablaconcuadrcula">
    <w:name w:val="Table Grid"/>
    <w:basedOn w:val="Tablanormal"/>
    <w:uiPriority w:val="39"/>
    <w:rsid w:val="00C5265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C75541"/>
    <w:rPr>
      <w:sz w:val="22"/>
      <w:szCs w:val="22"/>
      <w:lang w:val="en-US"/>
    </w:rPr>
  </w:style>
  <w:style w:type="character" w:styleId="Mencinsinresolver">
    <w:name w:val="Unresolved Mention"/>
    <w:basedOn w:val="Fuentedeprrafopredeter"/>
    <w:uiPriority w:val="99"/>
    <w:semiHidden/>
    <w:unhideWhenUsed/>
    <w:rsid w:val="001A10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6031">
      <w:bodyDiv w:val="1"/>
      <w:marLeft w:val="0"/>
      <w:marRight w:val="0"/>
      <w:marTop w:val="0"/>
      <w:marBottom w:val="0"/>
      <w:divBdr>
        <w:top w:val="none" w:sz="0" w:space="0" w:color="auto"/>
        <w:left w:val="none" w:sz="0" w:space="0" w:color="auto"/>
        <w:bottom w:val="none" w:sz="0" w:space="0" w:color="auto"/>
        <w:right w:val="none" w:sz="0" w:space="0" w:color="auto"/>
      </w:divBdr>
    </w:div>
    <w:div w:id="45682910">
      <w:bodyDiv w:val="1"/>
      <w:marLeft w:val="0"/>
      <w:marRight w:val="0"/>
      <w:marTop w:val="0"/>
      <w:marBottom w:val="0"/>
      <w:divBdr>
        <w:top w:val="none" w:sz="0" w:space="0" w:color="auto"/>
        <w:left w:val="none" w:sz="0" w:space="0" w:color="auto"/>
        <w:bottom w:val="none" w:sz="0" w:space="0" w:color="auto"/>
        <w:right w:val="none" w:sz="0" w:space="0" w:color="auto"/>
      </w:divBdr>
    </w:div>
    <w:div w:id="54472850">
      <w:bodyDiv w:val="1"/>
      <w:marLeft w:val="0"/>
      <w:marRight w:val="0"/>
      <w:marTop w:val="0"/>
      <w:marBottom w:val="0"/>
      <w:divBdr>
        <w:top w:val="none" w:sz="0" w:space="0" w:color="auto"/>
        <w:left w:val="none" w:sz="0" w:space="0" w:color="auto"/>
        <w:bottom w:val="none" w:sz="0" w:space="0" w:color="auto"/>
        <w:right w:val="none" w:sz="0" w:space="0" w:color="auto"/>
      </w:divBdr>
    </w:div>
    <w:div w:id="81488421">
      <w:bodyDiv w:val="1"/>
      <w:marLeft w:val="0"/>
      <w:marRight w:val="0"/>
      <w:marTop w:val="0"/>
      <w:marBottom w:val="0"/>
      <w:divBdr>
        <w:top w:val="none" w:sz="0" w:space="0" w:color="auto"/>
        <w:left w:val="none" w:sz="0" w:space="0" w:color="auto"/>
        <w:bottom w:val="none" w:sz="0" w:space="0" w:color="auto"/>
        <w:right w:val="none" w:sz="0" w:space="0" w:color="auto"/>
      </w:divBdr>
    </w:div>
    <w:div w:id="115174907">
      <w:bodyDiv w:val="1"/>
      <w:marLeft w:val="0"/>
      <w:marRight w:val="0"/>
      <w:marTop w:val="0"/>
      <w:marBottom w:val="0"/>
      <w:divBdr>
        <w:top w:val="none" w:sz="0" w:space="0" w:color="auto"/>
        <w:left w:val="none" w:sz="0" w:space="0" w:color="auto"/>
        <w:bottom w:val="none" w:sz="0" w:space="0" w:color="auto"/>
        <w:right w:val="none" w:sz="0" w:space="0" w:color="auto"/>
      </w:divBdr>
    </w:div>
    <w:div w:id="219445632">
      <w:bodyDiv w:val="1"/>
      <w:marLeft w:val="0"/>
      <w:marRight w:val="0"/>
      <w:marTop w:val="0"/>
      <w:marBottom w:val="0"/>
      <w:divBdr>
        <w:top w:val="none" w:sz="0" w:space="0" w:color="auto"/>
        <w:left w:val="none" w:sz="0" w:space="0" w:color="auto"/>
        <w:bottom w:val="none" w:sz="0" w:space="0" w:color="auto"/>
        <w:right w:val="none" w:sz="0" w:space="0" w:color="auto"/>
      </w:divBdr>
    </w:div>
    <w:div w:id="252058248">
      <w:bodyDiv w:val="1"/>
      <w:marLeft w:val="0"/>
      <w:marRight w:val="0"/>
      <w:marTop w:val="0"/>
      <w:marBottom w:val="0"/>
      <w:divBdr>
        <w:top w:val="none" w:sz="0" w:space="0" w:color="auto"/>
        <w:left w:val="none" w:sz="0" w:space="0" w:color="auto"/>
        <w:bottom w:val="none" w:sz="0" w:space="0" w:color="auto"/>
        <w:right w:val="none" w:sz="0" w:space="0" w:color="auto"/>
      </w:divBdr>
    </w:div>
    <w:div w:id="338193213">
      <w:bodyDiv w:val="1"/>
      <w:marLeft w:val="0"/>
      <w:marRight w:val="0"/>
      <w:marTop w:val="0"/>
      <w:marBottom w:val="0"/>
      <w:divBdr>
        <w:top w:val="none" w:sz="0" w:space="0" w:color="auto"/>
        <w:left w:val="none" w:sz="0" w:space="0" w:color="auto"/>
        <w:bottom w:val="none" w:sz="0" w:space="0" w:color="auto"/>
        <w:right w:val="none" w:sz="0" w:space="0" w:color="auto"/>
      </w:divBdr>
    </w:div>
    <w:div w:id="364646785">
      <w:bodyDiv w:val="1"/>
      <w:marLeft w:val="0"/>
      <w:marRight w:val="0"/>
      <w:marTop w:val="0"/>
      <w:marBottom w:val="0"/>
      <w:divBdr>
        <w:top w:val="none" w:sz="0" w:space="0" w:color="auto"/>
        <w:left w:val="none" w:sz="0" w:space="0" w:color="auto"/>
        <w:bottom w:val="none" w:sz="0" w:space="0" w:color="auto"/>
        <w:right w:val="none" w:sz="0" w:space="0" w:color="auto"/>
      </w:divBdr>
    </w:div>
    <w:div w:id="376397407">
      <w:bodyDiv w:val="1"/>
      <w:marLeft w:val="0"/>
      <w:marRight w:val="0"/>
      <w:marTop w:val="0"/>
      <w:marBottom w:val="0"/>
      <w:divBdr>
        <w:top w:val="none" w:sz="0" w:space="0" w:color="auto"/>
        <w:left w:val="none" w:sz="0" w:space="0" w:color="auto"/>
        <w:bottom w:val="none" w:sz="0" w:space="0" w:color="auto"/>
        <w:right w:val="none" w:sz="0" w:space="0" w:color="auto"/>
      </w:divBdr>
    </w:div>
    <w:div w:id="420296005">
      <w:bodyDiv w:val="1"/>
      <w:marLeft w:val="0"/>
      <w:marRight w:val="0"/>
      <w:marTop w:val="0"/>
      <w:marBottom w:val="0"/>
      <w:divBdr>
        <w:top w:val="none" w:sz="0" w:space="0" w:color="auto"/>
        <w:left w:val="none" w:sz="0" w:space="0" w:color="auto"/>
        <w:bottom w:val="none" w:sz="0" w:space="0" w:color="auto"/>
        <w:right w:val="none" w:sz="0" w:space="0" w:color="auto"/>
      </w:divBdr>
    </w:div>
    <w:div w:id="433749040">
      <w:bodyDiv w:val="1"/>
      <w:marLeft w:val="0"/>
      <w:marRight w:val="0"/>
      <w:marTop w:val="0"/>
      <w:marBottom w:val="0"/>
      <w:divBdr>
        <w:top w:val="none" w:sz="0" w:space="0" w:color="auto"/>
        <w:left w:val="none" w:sz="0" w:space="0" w:color="auto"/>
        <w:bottom w:val="none" w:sz="0" w:space="0" w:color="auto"/>
        <w:right w:val="none" w:sz="0" w:space="0" w:color="auto"/>
      </w:divBdr>
    </w:div>
    <w:div w:id="461921462">
      <w:bodyDiv w:val="1"/>
      <w:marLeft w:val="0"/>
      <w:marRight w:val="0"/>
      <w:marTop w:val="0"/>
      <w:marBottom w:val="0"/>
      <w:divBdr>
        <w:top w:val="none" w:sz="0" w:space="0" w:color="auto"/>
        <w:left w:val="none" w:sz="0" w:space="0" w:color="auto"/>
        <w:bottom w:val="none" w:sz="0" w:space="0" w:color="auto"/>
        <w:right w:val="none" w:sz="0" w:space="0" w:color="auto"/>
      </w:divBdr>
    </w:div>
    <w:div w:id="490216882">
      <w:bodyDiv w:val="1"/>
      <w:marLeft w:val="0"/>
      <w:marRight w:val="0"/>
      <w:marTop w:val="0"/>
      <w:marBottom w:val="0"/>
      <w:divBdr>
        <w:top w:val="none" w:sz="0" w:space="0" w:color="auto"/>
        <w:left w:val="none" w:sz="0" w:space="0" w:color="auto"/>
        <w:bottom w:val="none" w:sz="0" w:space="0" w:color="auto"/>
        <w:right w:val="none" w:sz="0" w:space="0" w:color="auto"/>
      </w:divBdr>
    </w:div>
    <w:div w:id="515660482">
      <w:bodyDiv w:val="1"/>
      <w:marLeft w:val="0"/>
      <w:marRight w:val="0"/>
      <w:marTop w:val="0"/>
      <w:marBottom w:val="0"/>
      <w:divBdr>
        <w:top w:val="none" w:sz="0" w:space="0" w:color="auto"/>
        <w:left w:val="none" w:sz="0" w:space="0" w:color="auto"/>
        <w:bottom w:val="none" w:sz="0" w:space="0" w:color="auto"/>
        <w:right w:val="none" w:sz="0" w:space="0" w:color="auto"/>
      </w:divBdr>
    </w:div>
    <w:div w:id="519046965">
      <w:bodyDiv w:val="1"/>
      <w:marLeft w:val="0"/>
      <w:marRight w:val="0"/>
      <w:marTop w:val="0"/>
      <w:marBottom w:val="0"/>
      <w:divBdr>
        <w:top w:val="none" w:sz="0" w:space="0" w:color="auto"/>
        <w:left w:val="none" w:sz="0" w:space="0" w:color="auto"/>
        <w:bottom w:val="none" w:sz="0" w:space="0" w:color="auto"/>
        <w:right w:val="none" w:sz="0" w:space="0" w:color="auto"/>
      </w:divBdr>
    </w:div>
    <w:div w:id="552500296">
      <w:bodyDiv w:val="1"/>
      <w:marLeft w:val="0"/>
      <w:marRight w:val="0"/>
      <w:marTop w:val="0"/>
      <w:marBottom w:val="0"/>
      <w:divBdr>
        <w:top w:val="none" w:sz="0" w:space="0" w:color="auto"/>
        <w:left w:val="none" w:sz="0" w:space="0" w:color="auto"/>
        <w:bottom w:val="none" w:sz="0" w:space="0" w:color="auto"/>
        <w:right w:val="none" w:sz="0" w:space="0" w:color="auto"/>
      </w:divBdr>
    </w:div>
    <w:div w:id="577908758">
      <w:bodyDiv w:val="1"/>
      <w:marLeft w:val="0"/>
      <w:marRight w:val="0"/>
      <w:marTop w:val="0"/>
      <w:marBottom w:val="0"/>
      <w:divBdr>
        <w:top w:val="none" w:sz="0" w:space="0" w:color="auto"/>
        <w:left w:val="none" w:sz="0" w:space="0" w:color="auto"/>
        <w:bottom w:val="none" w:sz="0" w:space="0" w:color="auto"/>
        <w:right w:val="none" w:sz="0" w:space="0" w:color="auto"/>
      </w:divBdr>
    </w:div>
    <w:div w:id="581986628">
      <w:bodyDiv w:val="1"/>
      <w:marLeft w:val="0"/>
      <w:marRight w:val="0"/>
      <w:marTop w:val="0"/>
      <w:marBottom w:val="0"/>
      <w:divBdr>
        <w:top w:val="none" w:sz="0" w:space="0" w:color="auto"/>
        <w:left w:val="none" w:sz="0" w:space="0" w:color="auto"/>
        <w:bottom w:val="none" w:sz="0" w:space="0" w:color="auto"/>
        <w:right w:val="none" w:sz="0" w:space="0" w:color="auto"/>
      </w:divBdr>
    </w:div>
    <w:div w:id="598677664">
      <w:bodyDiv w:val="1"/>
      <w:marLeft w:val="0"/>
      <w:marRight w:val="0"/>
      <w:marTop w:val="0"/>
      <w:marBottom w:val="0"/>
      <w:divBdr>
        <w:top w:val="none" w:sz="0" w:space="0" w:color="auto"/>
        <w:left w:val="none" w:sz="0" w:space="0" w:color="auto"/>
        <w:bottom w:val="none" w:sz="0" w:space="0" w:color="auto"/>
        <w:right w:val="none" w:sz="0" w:space="0" w:color="auto"/>
      </w:divBdr>
    </w:div>
    <w:div w:id="648703915">
      <w:bodyDiv w:val="1"/>
      <w:marLeft w:val="0"/>
      <w:marRight w:val="0"/>
      <w:marTop w:val="0"/>
      <w:marBottom w:val="0"/>
      <w:divBdr>
        <w:top w:val="none" w:sz="0" w:space="0" w:color="auto"/>
        <w:left w:val="none" w:sz="0" w:space="0" w:color="auto"/>
        <w:bottom w:val="none" w:sz="0" w:space="0" w:color="auto"/>
        <w:right w:val="none" w:sz="0" w:space="0" w:color="auto"/>
      </w:divBdr>
    </w:div>
    <w:div w:id="655643217">
      <w:bodyDiv w:val="1"/>
      <w:marLeft w:val="0"/>
      <w:marRight w:val="0"/>
      <w:marTop w:val="0"/>
      <w:marBottom w:val="0"/>
      <w:divBdr>
        <w:top w:val="none" w:sz="0" w:space="0" w:color="auto"/>
        <w:left w:val="none" w:sz="0" w:space="0" w:color="auto"/>
        <w:bottom w:val="none" w:sz="0" w:space="0" w:color="auto"/>
        <w:right w:val="none" w:sz="0" w:space="0" w:color="auto"/>
      </w:divBdr>
    </w:div>
    <w:div w:id="677661613">
      <w:bodyDiv w:val="1"/>
      <w:marLeft w:val="0"/>
      <w:marRight w:val="0"/>
      <w:marTop w:val="0"/>
      <w:marBottom w:val="0"/>
      <w:divBdr>
        <w:top w:val="none" w:sz="0" w:space="0" w:color="auto"/>
        <w:left w:val="none" w:sz="0" w:space="0" w:color="auto"/>
        <w:bottom w:val="none" w:sz="0" w:space="0" w:color="auto"/>
        <w:right w:val="none" w:sz="0" w:space="0" w:color="auto"/>
      </w:divBdr>
    </w:div>
    <w:div w:id="680010714">
      <w:bodyDiv w:val="1"/>
      <w:marLeft w:val="0"/>
      <w:marRight w:val="0"/>
      <w:marTop w:val="0"/>
      <w:marBottom w:val="0"/>
      <w:divBdr>
        <w:top w:val="none" w:sz="0" w:space="0" w:color="auto"/>
        <w:left w:val="none" w:sz="0" w:space="0" w:color="auto"/>
        <w:bottom w:val="none" w:sz="0" w:space="0" w:color="auto"/>
        <w:right w:val="none" w:sz="0" w:space="0" w:color="auto"/>
      </w:divBdr>
    </w:div>
    <w:div w:id="691077484">
      <w:bodyDiv w:val="1"/>
      <w:marLeft w:val="0"/>
      <w:marRight w:val="0"/>
      <w:marTop w:val="0"/>
      <w:marBottom w:val="0"/>
      <w:divBdr>
        <w:top w:val="none" w:sz="0" w:space="0" w:color="auto"/>
        <w:left w:val="none" w:sz="0" w:space="0" w:color="auto"/>
        <w:bottom w:val="none" w:sz="0" w:space="0" w:color="auto"/>
        <w:right w:val="none" w:sz="0" w:space="0" w:color="auto"/>
      </w:divBdr>
    </w:div>
    <w:div w:id="714082120">
      <w:bodyDiv w:val="1"/>
      <w:marLeft w:val="0"/>
      <w:marRight w:val="0"/>
      <w:marTop w:val="0"/>
      <w:marBottom w:val="0"/>
      <w:divBdr>
        <w:top w:val="none" w:sz="0" w:space="0" w:color="auto"/>
        <w:left w:val="none" w:sz="0" w:space="0" w:color="auto"/>
        <w:bottom w:val="none" w:sz="0" w:space="0" w:color="auto"/>
        <w:right w:val="none" w:sz="0" w:space="0" w:color="auto"/>
      </w:divBdr>
    </w:div>
    <w:div w:id="748113975">
      <w:bodyDiv w:val="1"/>
      <w:marLeft w:val="0"/>
      <w:marRight w:val="0"/>
      <w:marTop w:val="0"/>
      <w:marBottom w:val="0"/>
      <w:divBdr>
        <w:top w:val="none" w:sz="0" w:space="0" w:color="auto"/>
        <w:left w:val="none" w:sz="0" w:space="0" w:color="auto"/>
        <w:bottom w:val="none" w:sz="0" w:space="0" w:color="auto"/>
        <w:right w:val="none" w:sz="0" w:space="0" w:color="auto"/>
      </w:divBdr>
    </w:div>
    <w:div w:id="755713072">
      <w:bodyDiv w:val="1"/>
      <w:marLeft w:val="0"/>
      <w:marRight w:val="0"/>
      <w:marTop w:val="0"/>
      <w:marBottom w:val="0"/>
      <w:divBdr>
        <w:top w:val="none" w:sz="0" w:space="0" w:color="auto"/>
        <w:left w:val="none" w:sz="0" w:space="0" w:color="auto"/>
        <w:bottom w:val="none" w:sz="0" w:space="0" w:color="auto"/>
        <w:right w:val="none" w:sz="0" w:space="0" w:color="auto"/>
      </w:divBdr>
    </w:div>
    <w:div w:id="779451549">
      <w:bodyDiv w:val="1"/>
      <w:marLeft w:val="0"/>
      <w:marRight w:val="0"/>
      <w:marTop w:val="0"/>
      <w:marBottom w:val="0"/>
      <w:divBdr>
        <w:top w:val="none" w:sz="0" w:space="0" w:color="auto"/>
        <w:left w:val="none" w:sz="0" w:space="0" w:color="auto"/>
        <w:bottom w:val="none" w:sz="0" w:space="0" w:color="auto"/>
        <w:right w:val="none" w:sz="0" w:space="0" w:color="auto"/>
      </w:divBdr>
    </w:div>
    <w:div w:id="848105778">
      <w:bodyDiv w:val="1"/>
      <w:marLeft w:val="0"/>
      <w:marRight w:val="0"/>
      <w:marTop w:val="0"/>
      <w:marBottom w:val="0"/>
      <w:divBdr>
        <w:top w:val="none" w:sz="0" w:space="0" w:color="auto"/>
        <w:left w:val="none" w:sz="0" w:space="0" w:color="auto"/>
        <w:bottom w:val="none" w:sz="0" w:space="0" w:color="auto"/>
        <w:right w:val="none" w:sz="0" w:space="0" w:color="auto"/>
      </w:divBdr>
    </w:div>
    <w:div w:id="883755042">
      <w:bodyDiv w:val="1"/>
      <w:marLeft w:val="0"/>
      <w:marRight w:val="0"/>
      <w:marTop w:val="0"/>
      <w:marBottom w:val="0"/>
      <w:divBdr>
        <w:top w:val="none" w:sz="0" w:space="0" w:color="auto"/>
        <w:left w:val="none" w:sz="0" w:space="0" w:color="auto"/>
        <w:bottom w:val="none" w:sz="0" w:space="0" w:color="auto"/>
        <w:right w:val="none" w:sz="0" w:space="0" w:color="auto"/>
      </w:divBdr>
    </w:div>
    <w:div w:id="895118490">
      <w:bodyDiv w:val="1"/>
      <w:marLeft w:val="0"/>
      <w:marRight w:val="0"/>
      <w:marTop w:val="0"/>
      <w:marBottom w:val="0"/>
      <w:divBdr>
        <w:top w:val="none" w:sz="0" w:space="0" w:color="auto"/>
        <w:left w:val="none" w:sz="0" w:space="0" w:color="auto"/>
        <w:bottom w:val="none" w:sz="0" w:space="0" w:color="auto"/>
        <w:right w:val="none" w:sz="0" w:space="0" w:color="auto"/>
      </w:divBdr>
    </w:div>
    <w:div w:id="910887779">
      <w:bodyDiv w:val="1"/>
      <w:marLeft w:val="0"/>
      <w:marRight w:val="0"/>
      <w:marTop w:val="0"/>
      <w:marBottom w:val="0"/>
      <w:divBdr>
        <w:top w:val="none" w:sz="0" w:space="0" w:color="auto"/>
        <w:left w:val="none" w:sz="0" w:space="0" w:color="auto"/>
        <w:bottom w:val="none" w:sz="0" w:space="0" w:color="auto"/>
        <w:right w:val="none" w:sz="0" w:space="0" w:color="auto"/>
      </w:divBdr>
    </w:div>
    <w:div w:id="919758496">
      <w:bodyDiv w:val="1"/>
      <w:marLeft w:val="0"/>
      <w:marRight w:val="0"/>
      <w:marTop w:val="0"/>
      <w:marBottom w:val="0"/>
      <w:divBdr>
        <w:top w:val="none" w:sz="0" w:space="0" w:color="auto"/>
        <w:left w:val="none" w:sz="0" w:space="0" w:color="auto"/>
        <w:bottom w:val="none" w:sz="0" w:space="0" w:color="auto"/>
        <w:right w:val="none" w:sz="0" w:space="0" w:color="auto"/>
      </w:divBdr>
    </w:div>
    <w:div w:id="947278364">
      <w:bodyDiv w:val="1"/>
      <w:marLeft w:val="0"/>
      <w:marRight w:val="0"/>
      <w:marTop w:val="0"/>
      <w:marBottom w:val="0"/>
      <w:divBdr>
        <w:top w:val="none" w:sz="0" w:space="0" w:color="auto"/>
        <w:left w:val="none" w:sz="0" w:space="0" w:color="auto"/>
        <w:bottom w:val="none" w:sz="0" w:space="0" w:color="auto"/>
        <w:right w:val="none" w:sz="0" w:space="0" w:color="auto"/>
      </w:divBdr>
      <w:divsChild>
        <w:div w:id="51122543">
          <w:marLeft w:val="0"/>
          <w:marRight w:val="0"/>
          <w:marTop w:val="0"/>
          <w:marBottom w:val="0"/>
          <w:divBdr>
            <w:top w:val="none" w:sz="0" w:space="0" w:color="auto"/>
            <w:left w:val="none" w:sz="0" w:space="0" w:color="auto"/>
            <w:bottom w:val="none" w:sz="0" w:space="0" w:color="auto"/>
            <w:right w:val="none" w:sz="0" w:space="0" w:color="auto"/>
          </w:divBdr>
        </w:div>
        <w:div w:id="187452074">
          <w:marLeft w:val="0"/>
          <w:marRight w:val="0"/>
          <w:marTop w:val="0"/>
          <w:marBottom w:val="0"/>
          <w:divBdr>
            <w:top w:val="none" w:sz="0" w:space="0" w:color="auto"/>
            <w:left w:val="none" w:sz="0" w:space="0" w:color="auto"/>
            <w:bottom w:val="none" w:sz="0" w:space="0" w:color="auto"/>
            <w:right w:val="none" w:sz="0" w:space="0" w:color="auto"/>
          </w:divBdr>
        </w:div>
        <w:div w:id="199826589">
          <w:marLeft w:val="0"/>
          <w:marRight w:val="0"/>
          <w:marTop w:val="0"/>
          <w:marBottom w:val="0"/>
          <w:divBdr>
            <w:top w:val="none" w:sz="0" w:space="0" w:color="auto"/>
            <w:left w:val="none" w:sz="0" w:space="0" w:color="auto"/>
            <w:bottom w:val="none" w:sz="0" w:space="0" w:color="auto"/>
            <w:right w:val="none" w:sz="0" w:space="0" w:color="auto"/>
          </w:divBdr>
          <w:divsChild>
            <w:div w:id="339704545">
              <w:marLeft w:val="0"/>
              <w:marRight w:val="0"/>
              <w:marTop w:val="0"/>
              <w:marBottom w:val="0"/>
              <w:divBdr>
                <w:top w:val="none" w:sz="0" w:space="0" w:color="auto"/>
                <w:left w:val="none" w:sz="0" w:space="0" w:color="auto"/>
                <w:bottom w:val="none" w:sz="0" w:space="0" w:color="auto"/>
                <w:right w:val="none" w:sz="0" w:space="0" w:color="auto"/>
              </w:divBdr>
            </w:div>
            <w:div w:id="1086456754">
              <w:marLeft w:val="0"/>
              <w:marRight w:val="0"/>
              <w:marTop w:val="0"/>
              <w:marBottom w:val="0"/>
              <w:divBdr>
                <w:top w:val="none" w:sz="0" w:space="0" w:color="auto"/>
                <w:left w:val="none" w:sz="0" w:space="0" w:color="auto"/>
                <w:bottom w:val="none" w:sz="0" w:space="0" w:color="auto"/>
                <w:right w:val="none" w:sz="0" w:space="0" w:color="auto"/>
              </w:divBdr>
            </w:div>
            <w:div w:id="1421289935">
              <w:marLeft w:val="0"/>
              <w:marRight w:val="0"/>
              <w:marTop w:val="0"/>
              <w:marBottom w:val="0"/>
              <w:divBdr>
                <w:top w:val="none" w:sz="0" w:space="0" w:color="auto"/>
                <w:left w:val="none" w:sz="0" w:space="0" w:color="auto"/>
                <w:bottom w:val="none" w:sz="0" w:space="0" w:color="auto"/>
                <w:right w:val="none" w:sz="0" w:space="0" w:color="auto"/>
              </w:divBdr>
            </w:div>
            <w:div w:id="1598489337">
              <w:marLeft w:val="0"/>
              <w:marRight w:val="0"/>
              <w:marTop w:val="0"/>
              <w:marBottom w:val="0"/>
              <w:divBdr>
                <w:top w:val="none" w:sz="0" w:space="0" w:color="auto"/>
                <w:left w:val="none" w:sz="0" w:space="0" w:color="auto"/>
                <w:bottom w:val="none" w:sz="0" w:space="0" w:color="auto"/>
                <w:right w:val="none" w:sz="0" w:space="0" w:color="auto"/>
              </w:divBdr>
            </w:div>
          </w:divsChild>
        </w:div>
        <w:div w:id="355236965">
          <w:marLeft w:val="0"/>
          <w:marRight w:val="0"/>
          <w:marTop w:val="0"/>
          <w:marBottom w:val="0"/>
          <w:divBdr>
            <w:top w:val="none" w:sz="0" w:space="0" w:color="auto"/>
            <w:left w:val="none" w:sz="0" w:space="0" w:color="auto"/>
            <w:bottom w:val="none" w:sz="0" w:space="0" w:color="auto"/>
            <w:right w:val="none" w:sz="0" w:space="0" w:color="auto"/>
          </w:divBdr>
        </w:div>
        <w:div w:id="871262559">
          <w:marLeft w:val="0"/>
          <w:marRight w:val="0"/>
          <w:marTop w:val="0"/>
          <w:marBottom w:val="0"/>
          <w:divBdr>
            <w:top w:val="none" w:sz="0" w:space="0" w:color="auto"/>
            <w:left w:val="none" w:sz="0" w:space="0" w:color="auto"/>
            <w:bottom w:val="none" w:sz="0" w:space="0" w:color="auto"/>
            <w:right w:val="none" w:sz="0" w:space="0" w:color="auto"/>
          </w:divBdr>
        </w:div>
        <w:div w:id="882594887">
          <w:marLeft w:val="0"/>
          <w:marRight w:val="0"/>
          <w:marTop w:val="0"/>
          <w:marBottom w:val="0"/>
          <w:divBdr>
            <w:top w:val="none" w:sz="0" w:space="0" w:color="auto"/>
            <w:left w:val="none" w:sz="0" w:space="0" w:color="auto"/>
            <w:bottom w:val="none" w:sz="0" w:space="0" w:color="auto"/>
            <w:right w:val="none" w:sz="0" w:space="0" w:color="auto"/>
          </w:divBdr>
          <w:divsChild>
            <w:div w:id="1544243891">
              <w:marLeft w:val="0"/>
              <w:marRight w:val="0"/>
              <w:marTop w:val="0"/>
              <w:marBottom w:val="0"/>
              <w:divBdr>
                <w:top w:val="none" w:sz="0" w:space="0" w:color="auto"/>
                <w:left w:val="none" w:sz="0" w:space="0" w:color="auto"/>
                <w:bottom w:val="none" w:sz="0" w:space="0" w:color="auto"/>
                <w:right w:val="none" w:sz="0" w:space="0" w:color="auto"/>
              </w:divBdr>
            </w:div>
            <w:div w:id="1582760495">
              <w:marLeft w:val="0"/>
              <w:marRight w:val="0"/>
              <w:marTop w:val="0"/>
              <w:marBottom w:val="0"/>
              <w:divBdr>
                <w:top w:val="none" w:sz="0" w:space="0" w:color="auto"/>
                <w:left w:val="none" w:sz="0" w:space="0" w:color="auto"/>
                <w:bottom w:val="none" w:sz="0" w:space="0" w:color="auto"/>
                <w:right w:val="none" w:sz="0" w:space="0" w:color="auto"/>
              </w:divBdr>
            </w:div>
            <w:div w:id="1659992881">
              <w:marLeft w:val="0"/>
              <w:marRight w:val="0"/>
              <w:marTop w:val="0"/>
              <w:marBottom w:val="0"/>
              <w:divBdr>
                <w:top w:val="none" w:sz="0" w:space="0" w:color="auto"/>
                <w:left w:val="none" w:sz="0" w:space="0" w:color="auto"/>
                <w:bottom w:val="none" w:sz="0" w:space="0" w:color="auto"/>
                <w:right w:val="none" w:sz="0" w:space="0" w:color="auto"/>
              </w:divBdr>
            </w:div>
          </w:divsChild>
        </w:div>
        <w:div w:id="907887461">
          <w:marLeft w:val="0"/>
          <w:marRight w:val="0"/>
          <w:marTop w:val="0"/>
          <w:marBottom w:val="0"/>
          <w:divBdr>
            <w:top w:val="none" w:sz="0" w:space="0" w:color="auto"/>
            <w:left w:val="none" w:sz="0" w:space="0" w:color="auto"/>
            <w:bottom w:val="none" w:sz="0" w:space="0" w:color="auto"/>
            <w:right w:val="none" w:sz="0" w:space="0" w:color="auto"/>
          </w:divBdr>
        </w:div>
        <w:div w:id="1096483551">
          <w:marLeft w:val="0"/>
          <w:marRight w:val="0"/>
          <w:marTop w:val="0"/>
          <w:marBottom w:val="0"/>
          <w:divBdr>
            <w:top w:val="none" w:sz="0" w:space="0" w:color="auto"/>
            <w:left w:val="none" w:sz="0" w:space="0" w:color="auto"/>
            <w:bottom w:val="none" w:sz="0" w:space="0" w:color="auto"/>
            <w:right w:val="none" w:sz="0" w:space="0" w:color="auto"/>
          </w:divBdr>
        </w:div>
        <w:div w:id="1206943389">
          <w:marLeft w:val="0"/>
          <w:marRight w:val="0"/>
          <w:marTop w:val="0"/>
          <w:marBottom w:val="0"/>
          <w:divBdr>
            <w:top w:val="none" w:sz="0" w:space="0" w:color="auto"/>
            <w:left w:val="none" w:sz="0" w:space="0" w:color="auto"/>
            <w:bottom w:val="none" w:sz="0" w:space="0" w:color="auto"/>
            <w:right w:val="none" w:sz="0" w:space="0" w:color="auto"/>
          </w:divBdr>
        </w:div>
        <w:div w:id="1294481597">
          <w:marLeft w:val="0"/>
          <w:marRight w:val="0"/>
          <w:marTop w:val="0"/>
          <w:marBottom w:val="0"/>
          <w:divBdr>
            <w:top w:val="none" w:sz="0" w:space="0" w:color="auto"/>
            <w:left w:val="none" w:sz="0" w:space="0" w:color="auto"/>
            <w:bottom w:val="none" w:sz="0" w:space="0" w:color="auto"/>
            <w:right w:val="none" w:sz="0" w:space="0" w:color="auto"/>
          </w:divBdr>
        </w:div>
        <w:div w:id="1503353620">
          <w:marLeft w:val="0"/>
          <w:marRight w:val="0"/>
          <w:marTop w:val="0"/>
          <w:marBottom w:val="0"/>
          <w:divBdr>
            <w:top w:val="none" w:sz="0" w:space="0" w:color="auto"/>
            <w:left w:val="none" w:sz="0" w:space="0" w:color="auto"/>
            <w:bottom w:val="none" w:sz="0" w:space="0" w:color="auto"/>
            <w:right w:val="none" w:sz="0" w:space="0" w:color="auto"/>
          </w:divBdr>
        </w:div>
        <w:div w:id="1650985706">
          <w:marLeft w:val="0"/>
          <w:marRight w:val="0"/>
          <w:marTop w:val="0"/>
          <w:marBottom w:val="0"/>
          <w:divBdr>
            <w:top w:val="none" w:sz="0" w:space="0" w:color="auto"/>
            <w:left w:val="none" w:sz="0" w:space="0" w:color="auto"/>
            <w:bottom w:val="none" w:sz="0" w:space="0" w:color="auto"/>
            <w:right w:val="none" w:sz="0" w:space="0" w:color="auto"/>
          </w:divBdr>
        </w:div>
        <w:div w:id="1679648500">
          <w:marLeft w:val="0"/>
          <w:marRight w:val="0"/>
          <w:marTop w:val="0"/>
          <w:marBottom w:val="0"/>
          <w:divBdr>
            <w:top w:val="none" w:sz="0" w:space="0" w:color="auto"/>
            <w:left w:val="none" w:sz="0" w:space="0" w:color="auto"/>
            <w:bottom w:val="none" w:sz="0" w:space="0" w:color="auto"/>
            <w:right w:val="none" w:sz="0" w:space="0" w:color="auto"/>
          </w:divBdr>
        </w:div>
        <w:div w:id="1853109481">
          <w:marLeft w:val="0"/>
          <w:marRight w:val="0"/>
          <w:marTop w:val="0"/>
          <w:marBottom w:val="0"/>
          <w:divBdr>
            <w:top w:val="none" w:sz="0" w:space="0" w:color="auto"/>
            <w:left w:val="none" w:sz="0" w:space="0" w:color="auto"/>
            <w:bottom w:val="none" w:sz="0" w:space="0" w:color="auto"/>
            <w:right w:val="none" w:sz="0" w:space="0" w:color="auto"/>
          </w:divBdr>
        </w:div>
      </w:divsChild>
    </w:div>
    <w:div w:id="987125810">
      <w:bodyDiv w:val="1"/>
      <w:marLeft w:val="0"/>
      <w:marRight w:val="0"/>
      <w:marTop w:val="0"/>
      <w:marBottom w:val="0"/>
      <w:divBdr>
        <w:top w:val="none" w:sz="0" w:space="0" w:color="auto"/>
        <w:left w:val="none" w:sz="0" w:space="0" w:color="auto"/>
        <w:bottom w:val="none" w:sz="0" w:space="0" w:color="auto"/>
        <w:right w:val="none" w:sz="0" w:space="0" w:color="auto"/>
      </w:divBdr>
    </w:div>
    <w:div w:id="1026909890">
      <w:bodyDiv w:val="1"/>
      <w:marLeft w:val="0"/>
      <w:marRight w:val="0"/>
      <w:marTop w:val="0"/>
      <w:marBottom w:val="0"/>
      <w:divBdr>
        <w:top w:val="none" w:sz="0" w:space="0" w:color="auto"/>
        <w:left w:val="none" w:sz="0" w:space="0" w:color="auto"/>
        <w:bottom w:val="none" w:sz="0" w:space="0" w:color="auto"/>
        <w:right w:val="none" w:sz="0" w:space="0" w:color="auto"/>
      </w:divBdr>
    </w:div>
    <w:div w:id="1032657605">
      <w:bodyDiv w:val="1"/>
      <w:marLeft w:val="0"/>
      <w:marRight w:val="0"/>
      <w:marTop w:val="0"/>
      <w:marBottom w:val="0"/>
      <w:divBdr>
        <w:top w:val="none" w:sz="0" w:space="0" w:color="auto"/>
        <w:left w:val="none" w:sz="0" w:space="0" w:color="auto"/>
        <w:bottom w:val="none" w:sz="0" w:space="0" w:color="auto"/>
        <w:right w:val="none" w:sz="0" w:space="0" w:color="auto"/>
      </w:divBdr>
    </w:div>
    <w:div w:id="1052194644">
      <w:bodyDiv w:val="1"/>
      <w:marLeft w:val="0"/>
      <w:marRight w:val="0"/>
      <w:marTop w:val="0"/>
      <w:marBottom w:val="0"/>
      <w:divBdr>
        <w:top w:val="none" w:sz="0" w:space="0" w:color="auto"/>
        <w:left w:val="none" w:sz="0" w:space="0" w:color="auto"/>
        <w:bottom w:val="none" w:sz="0" w:space="0" w:color="auto"/>
        <w:right w:val="none" w:sz="0" w:space="0" w:color="auto"/>
      </w:divBdr>
    </w:div>
    <w:div w:id="1055204985">
      <w:bodyDiv w:val="1"/>
      <w:marLeft w:val="0"/>
      <w:marRight w:val="0"/>
      <w:marTop w:val="0"/>
      <w:marBottom w:val="0"/>
      <w:divBdr>
        <w:top w:val="none" w:sz="0" w:space="0" w:color="auto"/>
        <w:left w:val="none" w:sz="0" w:space="0" w:color="auto"/>
        <w:bottom w:val="none" w:sz="0" w:space="0" w:color="auto"/>
        <w:right w:val="none" w:sz="0" w:space="0" w:color="auto"/>
      </w:divBdr>
    </w:div>
    <w:div w:id="1057167557">
      <w:bodyDiv w:val="1"/>
      <w:marLeft w:val="0"/>
      <w:marRight w:val="0"/>
      <w:marTop w:val="0"/>
      <w:marBottom w:val="0"/>
      <w:divBdr>
        <w:top w:val="none" w:sz="0" w:space="0" w:color="auto"/>
        <w:left w:val="none" w:sz="0" w:space="0" w:color="auto"/>
        <w:bottom w:val="none" w:sz="0" w:space="0" w:color="auto"/>
        <w:right w:val="none" w:sz="0" w:space="0" w:color="auto"/>
      </w:divBdr>
    </w:div>
    <w:div w:id="1064794393">
      <w:bodyDiv w:val="1"/>
      <w:marLeft w:val="0"/>
      <w:marRight w:val="0"/>
      <w:marTop w:val="0"/>
      <w:marBottom w:val="0"/>
      <w:divBdr>
        <w:top w:val="none" w:sz="0" w:space="0" w:color="auto"/>
        <w:left w:val="none" w:sz="0" w:space="0" w:color="auto"/>
        <w:bottom w:val="none" w:sz="0" w:space="0" w:color="auto"/>
        <w:right w:val="none" w:sz="0" w:space="0" w:color="auto"/>
      </w:divBdr>
    </w:div>
    <w:div w:id="1082336645">
      <w:bodyDiv w:val="1"/>
      <w:marLeft w:val="0"/>
      <w:marRight w:val="0"/>
      <w:marTop w:val="0"/>
      <w:marBottom w:val="0"/>
      <w:divBdr>
        <w:top w:val="none" w:sz="0" w:space="0" w:color="auto"/>
        <w:left w:val="none" w:sz="0" w:space="0" w:color="auto"/>
        <w:bottom w:val="none" w:sz="0" w:space="0" w:color="auto"/>
        <w:right w:val="none" w:sz="0" w:space="0" w:color="auto"/>
      </w:divBdr>
    </w:div>
    <w:div w:id="1141537476">
      <w:bodyDiv w:val="1"/>
      <w:marLeft w:val="0"/>
      <w:marRight w:val="0"/>
      <w:marTop w:val="0"/>
      <w:marBottom w:val="0"/>
      <w:divBdr>
        <w:top w:val="none" w:sz="0" w:space="0" w:color="auto"/>
        <w:left w:val="none" w:sz="0" w:space="0" w:color="auto"/>
        <w:bottom w:val="none" w:sz="0" w:space="0" w:color="auto"/>
        <w:right w:val="none" w:sz="0" w:space="0" w:color="auto"/>
      </w:divBdr>
    </w:div>
    <w:div w:id="1149247840">
      <w:bodyDiv w:val="1"/>
      <w:marLeft w:val="0"/>
      <w:marRight w:val="0"/>
      <w:marTop w:val="0"/>
      <w:marBottom w:val="0"/>
      <w:divBdr>
        <w:top w:val="none" w:sz="0" w:space="0" w:color="auto"/>
        <w:left w:val="none" w:sz="0" w:space="0" w:color="auto"/>
        <w:bottom w:val="none" w:sz="0" w:space="0" w:color="auto"/>
        <w:right w:val="none" w:sz="0" w:space="0" w:color="auto"/>
      </w:divBdr>
    </w:div>
    <w:div w:id="1158349158">
      <w:bodyDiv w:val="1"/>
      <w:marLeft w:val="0"/>
      <w:marRight w:val="0"/>
      <w:marTop w:val="0"/>
      <w:marBottom w:val="0"/>
      <w:divBdr>
        <w:top w:val="none" w:sz="0" w:space="0" w:color="auto"/>
        <w:left w:val="none" w:sz="0" w:space="0" w:color="auto"/>
        <w:bottom w:val="none" w:sz="0" w:space="0" w:color="auto"/>
        <w:right w:val="none" w:sz="0" w:space="0" w:color="auto"/>
      </w:divBdr>
    </w:div>
    <w:div w:id="1180269417">
      <w:bodyDiv w:val="1"/>
      <w:marLeft w:val="0"/>
      <w:marRight w:val="0"/>
      <w:marTop w:val="0"/>
      <w:marBottom w:val="0"/>
      <w:divBdr>
        <w:top w:val="none" w:sz="0" w:space="0" w:color="auto"/>
        <w:left w:val="none" w:sz="0" w:space="0" w:color="auto"/>
        <w:bottom w:val="none" w:sz="0" w:space="0" w:color="auto"/>
        <w:right w:val="none" w:sz="0" w:space="0" w:color="auto"/>
      </w:divBdr>
    </w:div>
    <w:div w:id="1195654162">
      <w:bodyDiv w:val="1"/>
      <w:marLeft w:val="0"/>
      <w:marRight w:val="0"/>
      <w:marTop w:val="0"/>
      <w:marBottom w:val="0"/>
      <w:divBdr>
        <w:top w:val="none" w:sz="0" w:space="0" w:color="auto"/>
        <w:left w:val="none" w:sz="0" w:space="0" w:color="auto"/>
        <w:bottom w:val="none" w:sz="0" w:space="0" w:color="auto"/>
        <w:right w:val="none" w:sz="0" w:space="0" w:color="auto"/>
      </w:divBdr>
    </w:div>
    <w:div w:id="1282571401">
      <w:bodyDiv w:val="1"/>
      <w:marLeft w:val="0"/>
      <w:marRight w:val="0"/>
      <w:marTop w:val="0"/>
      <w:marBottom w:val="0"/>
      <w:divBdr>
        <w:top w:val="none" w:sz="0" w:space="0" w:color="auto"/>
        <w:left w:val="none" w:sz="0" w:space="0" w:color="auto"/>
        <w:bottom w:val="none" w:sz="0" w:space="0" w:color="auto"/>
        <w:right w:val="none" w:sz="0" w:space="0" w:color="auto"/>
      </w:divBdr>
    </w:div>
    <w:div w:id="1316950213">
      <w:bodyDiv w:val="1"/>
      <w:marLeft w:val="0"/>
      <w:marRight w:val="0"/>
      <w:marTop w:val="0"/>
      <w:marBottom w:val="0"/>
      <w:divBdr>
        <w:top w:val="none" w:sz="0" w:space="0" w:color="auto"/>
        <w:left w:val="none" w:sz="0" w:space="0" w:color="auto"/>
        <w:bottom w:val="none" w:sz="0" w:space="0" w:color="auto"/>
        <w:right w:val="none" w:sz="0" w:space="0" w:color="auto"/>
      </w:divBdr>
    </w:div>
    <w:div w:id="1346056602">
      <w:bodyDiv w:val="1"/>
      <w:marLeft w:val="0"/>
      <w:marRight w:val="0"/>
      <w:marTop w:val="0"/>
      <w:marBottom w:val="0"/>
      <w:divBdr>
        <w:top w:val="none" w:sz="0" w:space="0" w:color="auto"/>
        <w:left w:val="none" w:sz="0" w:space="0" w:color="auto"/>
        <w:bottom w:val="none" w:sz="0" w:space="0" w:color="auto"/>
        <w:right w:val="none" w:sz="0" w:space="0" w:color="auto"/>
      </w:divBdr>
    </w:div>
    <w:div w:id="1363508417">
      <w:bodyDiv w:val="1"/>
      <w:marLeft w:val="0"/>
      <w:marRight w:val="0"/>
      <w:marTop w:val="0"/>
      <w:marBottom w:val="0"/>
      <w:divBdr>
        <w:top w:val="none" w:sz="0" w:space="0" w:color="auto"/>
        <w:left w:val="none" w:sz="0" w:space="0" w:color="auto"/>
        <w:bottom w:val="none" w:sz="0" w:space="0" w:color="auto"/>
        <w:right w:val="none" w:sz="0" w:space="0" w:color="auto"/>
      </w:divBdr>
    </w:div>
    <w:div w:id="1390809287">
      <w:bodyDiv w:val="1"/>
      <w:marLeft w:val="0"/>
      <w:marRight w:val="0"/>
      <w:marTop w:val="0"/>
      <w:marBottom w:val="0"/>
      <w:divBdr>
        <w:top w:val="none" w:sz="0" w:space="0" w:color="auto"/>
        <w:left w:val="none" w:sz="0" w:space="0" w:color="auto"/>
        <w:bottom w:val="none" w:sz="0" w:space="0" w:color="auto"/>
        <w:right w:val="none" w:sz="0" w:space="0" w:color="auto"/>
      </w:divBdr>
    </w:div>
    <w:div w:id="1404134019">
      <w:bodyDiv w:val="1"/>
      <w:marLeft w:val="0"/>
      <w:marRight w:val="0"/>
      <w:marTop w:val="0"/>
      <w:marBottom w:val="0"/>
      <w:divBdr>
        <w:top w:val="none" w:sz="0" w:space="0" w:color="auto"/>
        <w:left w:val="none" w:sz="0" w:space="0" w:color="auto"/>
        <w:bottom w:val="none" w:sz="0" w:space="0" w:color="auto"/>
        <w:right w:val="none" w:sz="0" w:space="0" w:color="auto"/>
      </w:divBdr>
    </w:div>
    <w:div w:id="1438983440">
      <w:bodyDiv w:val="1"/>
      <w:marLeft w:val="0"/>
      <w:marRight w:val="0"/>
      <w:marTop w:val="0"/>
      <w:marBottom w:val="0"/>
      <w:divBdr>
        <w:top w:val="none" w:sz="0" w:space="0" w:color="auto"/>
        <w:left w:val="none" w:sz="0" w:space="0" w:color="auto"/>
        <w:bottom w:val="none" w:sz="0" w:space="0" w:color="auto"/>
        <w:right w:val="none" w:sz="0" w:space="0" w:color="auto"/>
      </w:divBdr>
    </w:div>
    <w:div w:id="1468156912">
      <w:bodyDiv w:val="1"/>
      <w:marLeft w:val="0"/>
      <w:marRight w:val="0"/>
      <w:marTop w:val="0"/>
      <w:marBottom w:val="0"/>
      <w:divBdr>
        <w:top w:val="none" w:sz="0" w:space="0" w:color="auto"/>
        <w:left w:val="none" w:sz="0" w:space="0" w:color="auto"/>
        <w:bottom w:val="none" w:sz="0" w:space="0" w:color="auto"/>
        <w:right w:val="none" w:sz="0" w:space="0" w:color="auto"/>
      </w:divBdr>
      <w:divsChild>
        <w:div w:id="12465906">
          <w:marLeft w:val="0"/>
          <w:marRight w:val="0"/>
          <w:marTop w:val="0"/>
          <w:marBottom w:val="0"/>
          <w:divBdr>
            <w:top w:val="none" w:sz="0" w:space="0" w:color="auto"/>
            <w:left w:val="none" w:sz="0" w:space="0" w:color="auto"/>
            <w:bottom w:val="none" w:sz="0" w:space="0" w:color="auto"/>
            <w:right w:val="none" w:sz="0" w:space="0" w:color="auto"/>
          </w:divBdr>
        </w:div>
        <w:div w:id="223377680">
          <w:marLeft w:val="0"/>
          <w:marRight w:val="0"/>
          <w:marTop w:val="0"/>
          <w:marBottom w:val="0"/>
          <w:divBdr>
            <w:top w:val="none" w:sz="0" w:space="0" w:color="auto"/>
            <w:left w:val="none" w:sz="0" w:space="0" w:color="auto"/>
            <w:bottom w:val="none" w:sz="0" w:space="0" w:color="auto"/>
            <w:right w:val="none" w:sz="0" w:space="0" w:color="auto"/>
          </w:divBdr>
        </w:div>
        <w:div w:id="316496022">
          <w:marLeft w:val="0"/>
          <w:marRight w:val="0"/>
          <w:marTop w:val="0"/>
          <w:marBottom w:val="0"/>
          <w:divBdr>
            <w:top w:val="none" w:sz="0" w:space="0" w:color="auto"/>
            <w:left w:val="none" w:sz="0" w:space="0" w:color="auto"/>
            <w:bottom w:val="none" w:sz="0" w:space="0" w:color="auto"/>
            <w:right w:val="none" w:sz="0" w:space="0" w:color="auto"/>
          </w:divBdr>
        </w:div>
        <w:div w:id="544564239">
          <w:marLeft w:val="0"/>
          <w:marRight w:val="0"/>
          <w:marTop w:val="0"/>
          <w:marBottom w:val="0"/>
          <w:divBdr>
            <w:top w:val="none" w:sz="0" w:space="0" w:color="auto"/>
            <w:left w:val="none" w:sz="0" w:space="0" w:color="auto"/>
            <w:bottom w:val="none" w:sz="0" w:space="0" w:color="auto"/>
            <w:right w:val="none" w:sz="0" w:space="0" w:color="auto"/>
          </w:divBdr>
        </w:div>
        <w:div w:id="784080326">
          <w:marLeft w:val="0"/>
          <w:marRight w:val="0"/>
          <w:marTop w:val="0"/>
          <w:marBottom w:val="0"/>
          <w:divBdr>
            <w:top w:val="none" w:sz="0" w:space="0" w:color="auto"/>
            <w:left w:val="none" w:sz="0" w:space="0" w:color="auto"/>
            <w:bottom w:val="none" w:sz="0" w:space="0" w:color="auto"/>
            <w:right w:val="none" w:sz="0" w:space="0" w:color="auto"/>
          </w:divBdr>
        </w:div>
        <w:div w:id="909388204">
          <w:marLeft w:val="0"/>
          <w:marRight w:val="0"/>
          <w:marTop w:val="0"/>
          <w:marBottom w:val="0"/>
          <w:divBdr>
            <w:top w:val="none" w:sz="0" w:space="0" w:color="auto"/>
            <w:left w:val="none" w:sz="0" w:space="0" w:color="auto"/>
            <w:bottom w:val="none" w:sz="0" w:space="0" w:color="auto"/>
            <w:right w:val="none" w:sz="0" w:space="0" w:color="auto"/>
          </w:divBdr>
        </w:div>
        <w:div w:id="1000277446">
          <w:marLeft w:val="0"/>
          <w:marRight w:val="0"/>
          <w:marTop w:val="0"/>
          <w:marBottom w:val="0"/>
          <w:divBdr>
            <w:top w:val="none" w:sz="0" w:space="0" w:color="auto"/>
            <w:left w:val="none" w:sz="0" w:space="0" w:color="auto"/>
            <w:bottom w:val="none" w:sz="0" w:space="0" w:color="auto"/>
            <w:right w:val="none" w:sz="0" w:space="0" w:color="auto"/>
          </w:divBdr>
        </w:div>
        <w:div w:id="1129325606">
          <w:marLeft w:val="0"/>
          <w:marRight w:val="0"/>
          <w:marTop w:val="0"/>
          <w:marBottom w:val="0"/>
          <w:divBdr>
            <w:top w:val="none" w:sz="0" w:space="0" w:color="auto"/>
            <w:left w:val="none" w:sz="0" w:space="0" w:color="auto"/>
            <w:bottom w:val="none" w:sz="0" w:space="0" w:color="auto"/>
            <w:right w:val="none" w:sz="0" w:space="0" w:color="auto"/>
          </w:divBdr>
        </w:div>
        <w:div w:id="1152794030">
          <w:marLeft w:val="0"/>
          <w:marRight w:val="0"/>
          <w:marTop w:val="0"/>
          <w:marBottom w:val="0"/>
          <w:divBdr>
            <w:top w:val="none" w:sz="0" w:space="0" w:color="auto"/>
            <w:left w:val="none" w:sz="0" w:space="0" w:color="auto"/>
            <w:bottom w:val="none" w:sz="0" w:space="0" w:color="auto"/>
            <w:right w:val="none" w:sz="0" w:space="0" w:color="auto"/>
          </w:divBdr>
        </w:div>
        <w:div w:id="1153522560">
          <w:marLeft w:val="0"/>
          <w:marRight w:val="0"/>
          <w:marTop w:val="0"/>
          <w:marBottom w:val="0"/>
          <w:divBdr>
            <w:top w:val="none" w:sz="0" w:space="0" w:color="auto"/>
            <w:left w:val="none" w:sz="0" w:space="0" w:color="auto"/>
            <w:bottom w:val="none" w:sz="0" w:space="0" w:color="auto"/>
            <w:right w:val="none" w:sz="0" w:space="0" w:color="auto"/>
          </w:divBdr>
        </w:div>
        <w:div w:id="1588004847">
          <w:marLeft w:val="0"/>
          <w:marRight w:val="0"/>
          <w:marTop w:val="0"/>
          <w:marBottom w:val="0"/>
          <w:divBdr>
            <w:top w:val="none" w:sz="0" w:space="0" w:color="auto"/>
            <w:left w:val="none" w:sz="0" w:space="0" w:color="auto"/>
            <w:bottom w:val="none" w:sz="0" w:space="0" w:color="auto"/>
            <w:right w:val="none" w:sz="0" w:space="0" w:color="auto"/>
          </w:divBdr>
        </w:div>
        <w:div w:id="1595898722">
          <w:marLeft w:val="0"/>
          <w:marRight w:val="0"/>
          <w:marTop w:val="0"/>
          <w:marBottom w:val="0"/>
          <w:divBdr>
            <w:top w:val="none" w:sz="0" w:space="0" w:color="auto"/>
            <w:left w:val="none" w:sz="0" w:space="0" w:color="auto"/>
            <w:bottom w:val="none" w:sz="0" w:space="0" w:color="auto"/>
            <w:right w:val="none" w:sz="0" w:space="0" w:color="auto"/>
          </w:divBdr>
        </w:div>
        <w:div w:id="1686007911">
          <w:marLeft w:val="0"/>
          <w:marRight w:val="0"/>
          <w:marTop w:val="0"/>
          <w:marBottom w:val="0"/>
          <w:divBdr>
            <w:top w:val="none" w:sz="0" w:space="0" w:color="auto"/>
            <w:left w:val="none" w:sz="0" w:space="0" w:color="auto"/>
            <w:bottom w:val="none" w:sz="0" w:space="0" w:color="auto"/>
            <w:right w:val="none" w:sz="0" w:space="0" w:color="auto"/>
          </w:divBdr>
        </w:div>
        <w:div w:id="1723364493">
          <w:marLeft w:val="0"/>
          <w:marRight w:val="0"/>
          <w:marTop w:val="0"/>
          <w:marBottom w:val="0"/>
          <w:divBdr>
            <w:top w:val="none" w:sz="0" w:space="0" w:color="auto"/>
            <w:left w:val="none" w:sz="0" w:space="0" w:color="auto"/>
            <w:bottom w:val="none" w:sz="0" w:space="0" w:color="auto"/>
            <w:right w:val="none" w:sz="0" w:space="0" w:color="auto"/>
          </w:divBdr>
        </w:div>
        <w:div w:id="1923682755">
          <w:marLeft w:val="0"/>
          <w:marRight w:val="0"/>
          <w:marTop w:val="0"/>
          <w:marBottom w:val="0"/>
          <w:divBdr>
            <w:top w:val="none" w:sz="0" w:space="0" w:color="auto"/>
            <w:left w:val="none" w:sz="0" w:space="0" w:color="auto"/>
            <w:bottom w:val="none" w:sz="0" w:space="0" w:color="auto"/>
            <w:right w:val="none" w:sz="0" w:space="0" w:color="auto"/>
          </w:divBdr>
        </w:div>
        <w:div w:id="1962834665">
          <w:marLeft w:val="0"/>
          <w:marRight w:val="0"/>
          <w:marTop w:val="0"/>
          <w:marBottom w:val="0"/>
          <w:divBdr>
            <w:top w:val="none" w:sz="0" w:space="0" w:color="auto"/>
            <w:left w:val="none" w:sz="0" w:space="0" w:color="auto"/>
            <w:bottom w:val="none" w:sz="0" w:space="0" w:color="auto"/>
            <w:right w:val="none" w:sz="0" w:space="0" w:color="auto"/>
          </w:divBdr>
        </w:div>
        <w:div w:id="1974410925">
          <w:marLeft w:val="0"/>
          <w:marRight w:val="0"/>
          <w:marTop w:val="0"/>
          <w:marBottom w:val="0"/>
          <w:divBdr>
            <w:top w:val="none" w:sz="0" w:space="0" w:color="auto"/>
            <w:left w:val="none" w:sz="0" w:space="0" w:color="auto"/>
            <w:bottom w:val="none" w:sz="0" w:space="0" w:color="auto"/>
            <w:right w:val="none" w:sz="0" w:space="0" w:color="auto"/>
          </w:divBdr>
        </w:div>
        <w:div w:id="1994288891">
          <w:marLeft w:val="0"/>
          <w:marRight w:val="0"/>
          <w:marTop w:val="0"/>
          <w:marBottom w:val="0"/>
          <w:divBdr>
            <w:top w:val="none" w:sz="0" w:space="0" w:color="auto"/>
            <w:left w:val="none" w:sz="0" w:space="0" w:color="auto"/>
            <w:bottom w:val="none" w:sz="0" w:space="0" w:color="auto"/>
            <w:right w:val="none" w:sz="0" w:space="0" w:color="auto"/>
          </w:divBdr>
        </w:div>
        <w:div w:id="2100826770">
          <w:marLeft w:val="0"/>
          <w:marRight w:val="0"/>
          <w:marTop w:val="0"/>
          <w:marBottom w:val="0"/>
          <w:divBdr>
            <w:top w:val="none" w:sz="0" w:space="0" w:color="auto"/>
            <w:left w:val="none" w:sz="0" w:space="0" w:color="auto"/>
            <w:bottom w:val="none" w:sz="0" w:space="0" w:color="auto"/>
            <w:right w:val="none" w:sz="0" w:space="0" w:color="auto"/>
          </w:divBdr>
        </w:div>
        <w:div w:id="2117019947">
          <w:marLeft w:val="0"/>
          <w:marRight w:val="0"/>
          <w:marTop w:val="0"/>
          <w:marBottom w:val="0"/>
          <w:divBdr>
            <w:top w:val="none" w:sz="0" w:space="0" w:color="auto"/>
            <w:left w:val="none" w:sz="0" w:space="0" w:color="auto"/>
            <w:bottom w:val="none" w:sz="0" w:space="0" w:color="auto"/>
            <w:right w:val="none" w:sz="0" w:space="0" w:color="auto"/>
          </w:divBdr>
        </w:div>
        <w:div w:id="2146850699">
          <w:marLeft w:val="0"/>
          <w:marRight w:val="0"/>
          <w:marTop w:val="0"/>
          <w:marBottom w:val="0"/>
          <w:divBdr>
            <w:top w:val="none" w:sz="0" w:space="0" w:color="auto"/>
            <w:left w:val="none" w:sz="0" w:space="0" w:color="auto"/>
            <w:bottom w:val="none" w:sz="0" w:space="0" w:color="auto"/>
            <w:right w:val="none" w:sz="0" w:space="0" w:color="auto"/>
          </w:divBdr>
        </w:div>
      </w:divsChild>
    </w:div>
    <w:div w:id="1476292818">
      <w:bodyDiv w:val="1"/>
      <w:marLeft w:val="0"/>
      <w:marRight w:val="0"/>
      <w:marTop w:val="0"/>
      <w:marBottom w:val="0"/>
      <w:divBdr>
        <w:top w:val="none" w:sz="0" w:space="0" w:color="auto"/>
        <w:left w:val="none" w:sz="0" w:space="0" w:color="auto"/>
        <w:bottom w:val="none" w:sz="0" w:space="0" w:color="auto"/>
        <w:right w:val="none" w:sz="0" w:space="0" w:color="auto"/>
      </w:divBdr>
    </w:div>
    <w:div w:id="1479763272">
      <w:bodyDiv w:val="1"/>
      <w:marLeft w:val="0"/>
      <w:marRight w:val="0"/>
      <w:marTop w:val="0"/>
      <w:marBottom w:val="0"/>
      <w:divBdr>
        <w:top w:val="none" w:sz="0" w:space="0" w:color="auto"/>
        <w:left w:val="none" w:sz="0" w:space="0" w:color="auto"/>
        <w:bottom w:val="none" w:sz="0" w:space="0" w:color="auto"/>
        <w:right w:val="none" w:sz="0" w:space="0" w:color="auto"/>
      </w:divBdr>
    </w:div>
    <w:div w:id="1507667802">
      <w:bodyDiv w:val="1"/>
      <w:marLeft w:val="0"/>
      <w:marRight w:val="0"/>
      <w:marTop w:val="0"/>
      <w:marBottom w:val="0"/>
      <w:divBdr>
        <w:top w:val="none" w:sz="0" w:space="0" w:color="auto"/>
        <w:left w:val="none" w:sz="0" w:space="0" w:color="auto"/>
        <w:bottom w:val="none" w:sz="0" w:space="0" w:color="auto"/>
        <w:right w:val="none" w:sz="0" w:space="0" w:color="auto"/>
      </w:divBdr>
    </w:div>
    <w:div w:id="1582526177">
      <w:bodyDiv w:val="1"/>
      <w:marLeft w:val="0"/>
      <w:marRight w:val="0"/>
      <w:marTop w:val="0"/>
      <w:marBottom w:val="0"/>
      <w:divBdr>
        <w:top w:val="none" w:sz="0" w:space="0" w:color="auto"/>
        <w:left w:val="none" w:sz="0" w:space="0" w:color="auto"/>
        <w:bottom w:val="none" w:sz="0" w:space="0" w:color="auto"/>
        <w:right w:val="none" w:sz="0" w:space="0" w:color="auto"/>
      </w:divBdr>
    </w:div>
    <w:div w:id="1588273844">
      <w:bodyDiv w:val="1"/>
      <w:marLeft w:val="0"/>
      <w:marRight w:val="0"/>
      <w:marTop w:val="0"/>
      <w:marBottom w:val="0"/>
      <w:divBdr>
        <w:top w:val="none" w:sz="0" w:space="0" w:color="auto"/>
        <w:left w:val="none" w:sz="0" w:space="0" w:color="auto"/>
        <w:bottom w:val="none" w:sz="0" w:space="0" w:color="auto"/>
        <w:right w:val="none" w:sz="0" w:space="0" w:color="auto"/>
      </w:divBdr>
    </w:div>
    <w:div w:id="1632400602">
      <w:bodyDiv w:val="1"/>
      <w:marLeft w:val="0"/>
      <w:marRight w:val="0"/>
      <w:marTop w:val="0"/>
      <w:marBottom w:val="0"/>
      <w:divBdr>
        <w:top w:val="none" w:sz="0" w:space="0" w:color="auto"/>
        <w:left w:val="none" w:sz="0" w:space="0" w:color="auto"/>
        <w:bottom w:val="none" w:sz="0" w:space="0" w:color="auto"/>
        <w:right w:val="none" w:sz="0" w:space="0" w:color="auto"/>
      </w:divBdr>
    </w:div>
    <w:div w:id="1636136749">
      <w:bodyDiv w:val="1"/>
      <w:marLeft w:val="0"/>
      <w:marRight w:val="0"/>
      <w:marTop w:val="0"/>
      <w:marBottom w:val="0"/>
      <w:divBdr>
        <w:top w:val="none" w:sz="0" w:space="0" w:color="auto"/>
        <w:left w:val="none" w:sz="0" w:space="0" w:color="auto"/>
        <w:bottom w:val="none" w:sz="0" w:space="0" w:color="auto"/>
        <w:right w:val="none" w:sz="0" w:space="0" w:color="auto"/>
      </w:divBdr>
    </w:div>
    <w:div w:id="1646422820">
      <w:bodyDiv w:val="1"/>
      <w:marLeft w:val="0"/>
      <w:marRight w:val="0"/>
      <w:marTop w:val="0"/>
      <w:marBottom w:val="0"/>
      <w:divBdr>
        <w:top w:val="none" w:sz="0" w:space="0" w:color="auto"/>
        <w:left w:val="none" w:sz="0" w:space="0" w:color="auto"/>
        <w:bottom w:val="none" w:sz="0" w:space="0" w:color="auto"/>
        <w:right w:val="none" w:sz="0" w:space="0" w:color="auto"/>
      </w:divBdr>
    </w:div>
    <w:div w:id="1715763834">
      <w:bodyDiv w:val="1"/>
      <w:marLeft w:val="0"/>
      <w:marRight w:val="0"/>
      <w:marTop w:val="0"/>
      <w:marBottom w:val="0"/>
      <w:divBdr>
        <w:top w:val="none" w:sz="0" w:space="0" w:color="auto"/>
        <w:left w:val="none" w:sz="0" w:space="0" w:color="auto"/>
        <w:bottom w:val="none" w:sz="0" w:space="0" w:color="auto"/>
        <w:right w:val="none" w:sz="0" w:space="0" w:color="auto"/>
      </w:divBdr>
    </w:div>
    <w:div w:id="1740901523">
      <w:bodyDiv w:val="1"/>
      <w:marLeft w:val="0"/>
      <w:marRight w:val="0"/>
      <w:marTop w:val="0"/>
      <w:marBottom w:val="0"/>
      <w:divBdr>
        <w:top w:val="none" w:sz="0" w:space="0" w:color="auto"/>
        <w:left w:val="none" w:sz="0" w:space="0" w:color="auto"/>
        <w:bottom w:val="none" w:sz="0" w:space="0" w:color="auto"/>
        <w:right w:val="none" w:sz="0" w:space="0" w:color="auto"/>
      </w:divBdr>
    </w:div>
    <w:div w:id="1821773845">
      <w:bodyDiv w:val="1"/>
      <w:marLeft w:val="0"/>
      <w:marRight w:val="0"/>
      <w:marTop w:val="0"/>
      <w:marBottom w:val="0"/>
      <w:divBdr>
        <w:top w:val="none" w:sz="0" w:space="0" w:color="auto"/>
        <w:left w:val="none" w:sz="0" w:space="0" w:color="auto"/>
        <w:bottom w:val="none" w:sz="0" w:space="0" w:color="auto"/>
        <w:right w:val="none" w:sz="0" w:space="0" w:color="auto"/>
      </w:divBdr>
    </w:div>
    <w:div w:id="1821919522">
      <w:bodyDiv w:val="1"/>
      <w:marLeft w:val="0"/>
      <w:marRight w:val="0"/>
      <w:marTop w:val="0"/>
      <w:marBottom w:val="0"/>
      <w:divBdr>
        <w:top w:val="none" w:sz="0" w:space="0" w:color="auto"/>
        <w:left w:val="none" w:sz="0" w:space="0" w:color="auto"/>
        <w:bottom w:val="none" w:sz="0" w:space="0" w:color="auto"/>
        <w:right w:val="none" w:sz="0" w:space="0" w:color="auto"/>
      </w:divBdr>
    </w:div>
    <w:div w:id="1883056963">
      <w:bodyDiv w:val="1"/>
      <w:marLeft w:val="0"/>
      <w:marRight w:val="0"/>
      <w:marTop w:val="0"/>
      <w:marBottom w:val="0"/>
      <w:divBdr>
        <w:top w:val="none" w:sz="0" w:space="0" w:color="auto"/>
        <w:left w:val="none" w:sz="0" w:space="0" w:color="auto"/>
        <w:bottom w:val="none" w:sz="0" w:space="0" w:color="auto"/>
        <w:right w:val="none" w:sz="0" w:space="0" w:color="auto"/>
      </w:divBdr>
    </w:div>
    <w:div w:id="1903828195">
      <w:bodyDiv w:val="1"/>
      <w:marLeft w:val="0"/>
      <w:marRight w:val="0"/>
      <w:marTop w:val="0"/>
      <w:marBottom w:val="0"/>
      <w:divBdr>
        <w:top w:val="none" w:sz="0" w:space="0" w:color="auto"/>
        <w:left w:val="none" w:sz="0" w:space="0" w:color="auto"/>
        <w:bottom w:val="none" w:sz="0" w:space="0" w:color="auto"/>
        <w:right w:val="none" w:sz="0" w:space="0" w:color="auto"/>
      </w:divBdr>
    </w:div>
    <w:div w:id="1910728626">
      <w:bodyDiv w:val="1"/>
      <w:marLeft w:val="0"/>
      <w:marRight w:val="0"/>
      <w:marTop w:val="0"/>
      <w:marBottom w:val="0"/>
      <w:divBdr>
        <w:top w:val="none" w:sz="0" w:space="0" w:color="auto"/>
        <w:left w:val="none" w:sz="0" w:space="0" w:color="auto"/>
        <w:bottom w:val="none" w:sz="0" w:space="0" w:color="auto"/>
        <w:right w:val="none" w:sz="0" w:space="0" w:color="auto"/>
      </w:divBdr>
    </w:div>
    <w:div w:id="1913352902">
      <w:bodyDiv w:val="1"/>
      <w:marLeft w:val="0"/>
      <w:marRight w:val="0"/>
      <w:marTop w:val="0"/>
      <w:marBottom w:val="0"/>
      <w:divBdr>
        <w:top w:val="none" w:sz="0" w:space="0" w:color="auto"/>
        <w:left w:val="none" w:sz="0" w:space="0" w:color="auto"/>
        <w:bottom w:val="none" w:sz="0" w:space="0" w:color="auto"/>
        <w:right w:val="none" w:sz="0" w:space="0" w:color="auto"/>
      </w:divBdr>
    </w:div>
    <w:div w:id="1979871056">
      <w:bodyDiv w:val="1"/>
      <w:marLeft w:val="0"/>
      <w:marRight w:val="0"/>
      <w:marTop w:val="0"/>
      <w:marBottom w:val="0"/>
      <w:divBdr>
        <w:top w:val="none" w:sz="0" w:space="0" w:color="auto"/>
        <w:left w:val="none" w:sz="0" w:space="0" w:color="auto"/>
        <w:bottom w:val="none" w:sz="0" w:space="0" w:color="auto"/>
        <w:right w:val="none" w:sz="0" w:space="0" w:color="auto"/>
      </w:divBdr>
    </w:div>
    <w:div w:id="1999117464">
      <w:bodyDiv w:val="1"/>
      <w:marLeft w:val="0"/>
      <w:marRight w:val="0"/>
      <w:marTop w:val="0"/>
      <w:marBottom w:val="0"/>
      <w:divBdr>
        <w:top w:val="none" w:sz="0" w:space="0" w:color="auto"/>
        <w:left w:val="none" w:sz="0" w:space="0" w:color="auto"/>
        <w:bottom w:val="none" w:sz="0" w:space="0" w:color="auto"/>
        <w:right w:val="none" w:sz="0" w:space="0" w:color="auto"/>
      </w:divBdr>
    </w:div>
    <w:div w:id="2087989621">
      <w:bodyDiv w:val="1"/>
      <w:marLeft w:val="0"/>
      <w:marRight w:val="0"/>
      <w:marTop w:val="0"/>
      <w:marBottom w:val="0"/>
      <w:divBdr>
        <w:top w:val="none" w:sz="0" w:space="0" w:color="auto"/>
        <w:left w:val="none" w:sz="0" w:space="0" w:color="auto"/>
        <w:bottom w:val="none" w:sz="0" w:space="0" w:color="auto"/>
        <w:right w:val="none" w:sz="0" w:space="0" w:color="auto"/>
      </w:divBdr>
    </w:div>
    <w:div w:id="2116629869">
      <w:bodyDiv w:val="1"/>
      <w:marLeft w:val="0"/>
      <w:marRight w:val="0"/>
      <w:marTop w:val="0"/>
      <w:marBottom w:val="0"/>
      <w:divBdr>
        <w:top w:val="none" w:sz="0" w:space="0" w:color="auto"/>
        <w:left w:val="none" w:sz="0" w:space="0" w:color="auto"/>
        <w:bottom w:val="none" w:sz="0" w:space="0" w:color="auto"/>
        <w:right w:val="none" w:sz="0" w:space="0" w:color="auto"/>
      </w:divBdr>
    </w:div>
    <w:div w:id="2145611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784f69d0fbc341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www.aptunja.co/?page_id=18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3ca2746-26a0-40df-9010-f2a8f46d6514" xsi:nil="true"/>
    <lcf76f155ced4ddcb4097134ff3c332f xmlns="7594eaa0-d1e4-4b7c-af1d-31740c5cc0e5">
      <Terms xmlns="http://schemas.microsoft.com/office/infopath/2007/PartnerControls"/>
    </lcf76f155ced4ddcb4097134ff3c332f>
    <SharedWithUsers xmlns="43ca2746-26a0-40df-9010-f2a8f46d6514">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8EE391AA6E7E74B8C8815FA12ECA57C" ma:contentTypeVersion="11" ma:contentTypeDescription="Crear nuevo documento." ma:contentTypeScope="" ma:versionID="26cd4dbe0d0870f6311aad257e0b344a">
  <xsd:schema xmlns:xsd="http://www.w3.org/2001/XMLSchema" xmlns:xs="http://www.w3.org/2001/XMLSchema" xmlns:p="http://schemas.microsoft.com/office/2006/metadata/properties" xmlns:ns2="7594eaa0-d1e4-4b7c-af1d-31740c5cc0e5" xmlns:ns3="43ca2746-26a0-40df-9010-f2a8f46d6514" targetNamespace="http://schemas.microsoft.com/office/2006/metadata/properties" ma:root="true" ma:fieldsID="d15b05060264dc81a1946384875d649c" ns2:_="" ns3:_="">
    <xsd:import namespace="7594eaa0-d1e4-4b7c-af1d-31740c5cc0e5"/>
    <xsd:import namespace="43ca2746-26a0-40df-9010-f2a8f46d6514"/>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4eaa0-d1e4-4b7c-af1d-31740c5cc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ca2746-26a0-40df-9010-f2a8f46d6514"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TaxCatchAll" ma:index="17" nillable="true" ma:displayName="Taxonomy Catch All Column" ma:hidden="true" ma:list="{824e129d-9b8f-48ae-b6c5-9bfc29f8e5e0}" ma:internalName="TaxCatchAll" ma:showField="CatchAllData" ma:web="43ca2746-26a0-40df-9010-f2a8f46d65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6D587-CF7D-4586-93AB-5C5AADE6D2C1}">
  <ds:schemaRefs>
    <ds:schemaRef ds:uri="http://schemas.microsoft.com/office/2006/metadata/properties"/>
    <ds:schemaRef ds:uri="http://schemas.microsoft.com/office/infopath/2007/PartnerControls"/>
    <ds:schemaRef ds:uri="43ca2746-26a0-40df-9010-f2a8f46d6514"/>
    <ds:schemaRef ds:uri="7594eaa0-d1e4-4b7c-af1d-31740c5cc0e5"/>
  </ds:schemaRefs>
</ds:datastoreItem>
</file>

<file path=customXml/itemProps2.xml><?xml version="1.0" encoding="utf-8"?>
<ds:datastoreItem xmlns:ds="http://schemas.openxmlformats.org/officeDocument/2006/customXml" ds:itemID="{66D0A316-88DC-4FC4-8A81-D64CBB726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4eaa0-d1e4-4b7c-af1d-31740c5cc0e5"/>
    <ds:schemaRef ds:uri="43ca2746-26a0-40df-9010-f2a8f46d65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C10B7-D980-44EA-9EC3-EB1E30EF6738}">
  <ds:schemaRefs>
    <ds:schemaRef ds:uri="http://schemas.microsoft.com/sharepoint/v3/contenttype/forms"/>
  </ds:schemaRefs>
</ds:datastoreItem>
</file>

<file path=customXml/itemProps4.xml><?xml version="1.0" encoding="utf-8"?>
<ds:datastoreItem xmlns:ds="http://schemas.openxmlformats.org/officeDocument/2006/customXml" ds:itemID="{52916DF5-0DCE-4E4F-AA9B-B53F8E9FC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19458</Words>
  <Characters>107023</Characters>
  <Application>Microsoft Office Word</Application>
  <DocSecurity>0</DocSecurity>
  <Lines>891</Lines>
  <Paragraphs>252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Naida Yibell Lopez Molina</dc:creator>
  <cp:keywords/>
  <dc:description/>
  <cp:lastModifiedBy>Relatoria Tribunal Administrativo - Boyacá - Seccional Tunja</cp:lastModifiedBy>
  <cp:revision>3</cp:revision>
  <cp:lastPrinted>2022-07-06T14:56:00Z</cp:lastPrinted>
  <dcterms:created xsi:type="dcterms:W3CDTF">2023-03-08T20:27:00Z</dcterms:created>
  <dcterms:modified xsi:type="dcterms:W3CDTF">2023-03-08T20:28:00Z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0x01010068EE391AA6E7E74B8C8815FA12ECA57C</vt:lpwstr>
  </property>
  <property fmtid="{D5CDD505-2E9C-101B-9397-08002B2CF9AE}" pid="3" name="MediaServiceImageTags">
    <vt:lpwstr/>
  </property>
  <property fmtid="{D5CDD505-2E9C-101B-9397-08002B2CF9AE}" pid="4" name="Order">
    <vt:r8>551000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ies>
</file>