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1BD9B" w14:textId="0D16DB0D" w:rsidR="00D3230D" w:rsidRPr="00432D4D" w:rsidRDefault="00D3230D" w:rsidP="00432D4D">
      <w:pPr>
        <w:tabs>
          <w:tab w:val="left" w:pos="709"/>
        </w:tabs>
        <w:jc w:val="both"/>
        <w:rPr>
          <w:rFonts w:ascii="Arial" w:hAnsi="Arial" w:cs="Arial"/>
          <w:szCs w:val="24"/>
          <w:lang w:val="es-CO"/>
        </w:rPr>
      </w:pPr>
      <w:bookmarkStart w:id="0" w:name="145"/>
      <w:bookmarkStart w:id="1" w:name="_GoBack"/>
      <w:bookmarkEnd w:id="1"/>
      <w:r w:rsidRPr="00432D4D">
        <w:rPr>
          <w:rFonts w:ascii="Arial" w:hAnsi="Arial" w:cs="Arial"/>
          <w:b/>
          <w:bCs/>
          <w:szCs w:val="24"/>
        </w:rPr>
        <w:t>REPARACIÓN DE LOS PERJUICIOS CAUSADOS A UN GRUPO</w:t>
      </w:r>
      <w:bookmarkEnd w:id="0"/>
      <w:r w:rsidRPr="00432D4D">
        <w:rPr>
          <w:rFonts w:ascii="Arial" w:hAnsi="Arial" w:cs="Arial"/>
          <w:b/>
          <w:bCs/>
          <w:szCs w:val="24"/>
        </w:rPr>
        <w:t xml:space="preserve"> – Caducidad. </w:t>
      </w:r>
    </w:p>
    <w:p w14:paraId="0C71A387" w14:textId="77777777" w:rsidR="00D3230D" w:rsidRPr="00432D4D" w:rsidRDefault="00D3230D" w:rsidP="00432D4D">
      <w:pPr>
        <w:tabs>
          <w:tab w:val="left" w:pos="709"/>
        </w:tabs>
        <w:jc w:val="both"/>
        <w:rPr>
          <w:rFonts w:ascii="Arial" w:hAnsi="Arial" w:cs="Arial"/>
          <w:color w:val="000000" w:themeColor="text1"/>
          <w:szCs w:val="24"/>
          <w:lang w:val="es-CO"/>
        </w:rPr>
      </w:pPr>
    </w:p>
    <w:p w14:paraId="5C500DA4" w14:textId="77267F50" w:rsidR="00D3230D" w:rsidRPr="00432D4D" w:rsidRDefault="00D3230D" w:rsidP="00432D4D">
      <w:pPr>
        <w:tabs>
          <w:tab w:val="left" w:pos="709"/>
        </w:tabs>
        <w:jc w:val="both"/>
        <w:rPr>
          <w:rFonts w:ascii="Arial" w:hAnsi="Arial" w:cs="Arial"/>
          <w:color w:val="000000" w:themeColor="text1"/>
          <w:szCs w:val="24"/>
        </w:rPr>
      </w:pPr>
      <w:r w:rsidRPr="00432D4D">
        <w:rPr>
          <w:rFonts w:ascii="Arial" w:hAnsi="Arial" w:cs="Arial"/>
          <w:color w:val="000000" w:themeColor="text1"/>
          <w:szCs w:val="24"/>
          <w:lang w:val="es-CO"/>
        </w:rPr>
        <w:t>Acorde con el artículo 47 de la Ley 472 de 1998, la acción de grupo debe promoverse dentro de los dos (2) años siguientes a la fecha en que se causó el daño o cesó la acción vulnerante causante del mismo. A su turno, el literal h) del artículo 164 del CPACA, dispuso que “Cuando se pretenda la declaratoria de responsabilidad y el reconocimiento y pago de indemnización de los perjuicios causados a un grupo, la demanda deberá promoverse dentro de los dos (2) años siguientes a la fecha en que se causó el daño. Sin embargo, si el daño causado al grupo proviene de un acto administrativo y se pretende la nulidad del mismo, la demanda con tal solicitud deberá presentarse dentro del término de cuatro (4) meses contados a partir del día siguiente al de la comunicación, notificación, ejecución o publicación del acto administrativo”</w:t>
      </w:r>
      <w:r w:rsidR="00E86100" w:rsidRPr="00432D4D">
        <w:rPr>
          <w:rFonts w:ascii="Arial" w:hAnsi="Arial" w:cs="Arial"/>
          <w:color w:val="000000" w:themeColor="text1"/>
          <w:szCs w:val="24"/>
          <w:lang w:val="es-CO"/>
        </w:rPr>
        <w:t xml:space="preserve">. </w:t>
      </w:r>
      <w:r w:rsidRPr="00432D4D">
        <w:rPr>
          <w:rFonts w:ascii="Arial" w:hAnsi="Arial" w:cs="Arial"/>
          <w:color w:val="000000" w:themeColor="text1"/>
          <w:szCs w:val="24"/>
        </w:rPr>
        <w:t>Así entonces, a la luz de las normas procesales en comento, la caducidad del medio de control de grupo será de dos (2) años siguientes a la fecha en que se causó el daño</w:t>
      </w:r>
      <w:r w:rsidRPr="00432D4D">
        <w:rPr>
          <w:rFonts w:ascii="Arial" w:hAnsi="Arial" w:cs="Arial"/>
          <w:szCs w:val="24"/>
        </w:rPr>
        <w:t xml:space="preserve"> </w:t>
      </w:r>
      <w:r w:rsidRPr="00432D4D">
        <w:rPr>
          <w:rFonts w:ascii="Arial" w:hAnsi="Arial" w:cs="Arial"/>
          <w:color w:val="000000" w:themeColor="text1"/>
          <w:szCs w:val="24"/>
        </w:rPr>
        <w:t>o cesó la acción vulnerante causante del mismo.</w:t>
      </w:r>
    </w:p>
    <w:p w14:paraId="0628285F" w14:textId="77777777" w:rsidR="00D3230D" w:rsidRPr="00432D4D" w:rsidRDefault="00D3230D" w:rsidP="00432D4D">
      <w:pPr>
        <w:pStyle w:val="Prrafodelista"/>
        <w:tabs>
          <w:tab w:val="left" w:pos="709"/>
        </w:tabs>
        <w:overflowPunct/>
        <w:autoSpaceDE/>
        <w:autoSpaceDN/>
        <w:adjustRightInd/>
        <w:ind w:left="0"/>
        <w:jc w:val="both"/>
        <w:rPr>
          <w:rFonts w:ascii="Arial" w:hAnsi="Arial" w:cs="Arial"/>
          <w:b/>
          <w:color w:val="000000" w:themeColor="text1"/>
          <w:szCs w:val="24"/>
        </w:rPr>
      </w:pPr>
    </w:p>
    <w:p w14:paraId="706EF61F" w14:textId="3946833C" w:rsidR="00E86100" w:rsidRPr="00432D4D" w:rsidRDefault="00E86100" w:rsidP="00432D4D">
      <w:pPr>
        <w:pStyle w:val="Prrafodelista"/>
        <w:tabs>
          <w:tab w:val="left" w:pos="709"/>
        </w:tabs>
        <w:overflowPunct/>
        <w:autoSpaceDE/>
        <w:autoSpaceDN/>
        <w:adjustRightInd/>
        <w:ind w:left="0"/>
        <w:jc w:val="both"/>
        <w:rPr>
          <w:rFonts w:ascii="Arial" w:hAnsi="Arial" w:cs="Arial"/>
          <w:b/>
          <w:bCs/>
          <w:szCs w:val="24"/>
        </w:rPr>
      </w:pPr>
      <w:r w:rsidRPr="00432D4D">
        <w:rPr>
          <w:rFonts w:ascii="Arial" w:hAnsi="Arial" w:cs="Arial"/>
          <w:b/>
          <w:bCs/>
          <w:szCs w:val="24"/>
        </w:rPr>
        <w:t>REPARACIÓN DE LOS PERJUICIOS CAUSADOS A UN GRUPO</w:t>
      </w:r>
      <w:r w:rsidRPr="00432D4D">
        <w:rPr>
          <w:rFonts w:ascii="Arial" w:hAnsi="Arial" w:cs="Arial"/>
          <w:b/>
          <w:bCs/>
          <w:szCs w:val="24"/>
        </w:rPr>
        <w:t xml:space="preserve"> - Caducidad declarada de oficio en cuanto a </w:t>
      </w:r>
      <w:r w:rsidRPr="00432D4D">
        <w:rPr>
          <w:rFonts w:ascii="Arial" w:hAnsi="Arial" w:cs="Arial"/>
          <w:b/>
          <w:szCs w:val="24"/>
          <w:lang w:val="es-CO"/>
        </w:rPr>
        <w:t>l</w:t>
      </w:r>
      <w:r w:rsidRPr="00432D4D">
        <w:rPr>
          <w:rFonts w:ascii="Arial" w:hAnsi="Arial" w:cs="Arial"/>
          <w:b/>
          <w:szCs w:val="24"/>
          <w:lang w:val="es-CO"/>
        </w:rPr>
        <w:t xml:space="preserve">os damnificados por la ola invernal ocurrida en el año 2011 en el </w:t>
      </w:r>
      <w:r w:rsidRPr="005D2AB7">
        <w:rPr>
          <w:rFonts w:ascii="Arial" w:hAnsi="Arial" w:cs="Arial"/>
          <w:b/>
          <w:szCs w:val="24"/>
          <w:lang w:val="es-CO"/>
        </w:rPr>
        <w:t xml:space="preserve">municipio de Pauna, </w:t>
      </w:r>
      <w:r w:rsidRPr="005D2AB7">
        <w:rPr>
          <w:rFonts w:ascii="Arial" w:hAnsi="Arial" w:cs="Arial"/>
          <w:b/>
          <w:szCs w:val="24"/>
          <w:lang w:val="es-CO"/>
        </w:rPr>
        <w:t>que r</w:t>
      </w:r>
      <w:r w:rsidRPr="00432D4D">
        <w:rPr>
          <w:rFonts w:ascii="Arial" w:hAnsi="Arial" w:cs="Arial"/>
          <w:b/>
          <w:szCs w:val="24"/>
          <w:lang w:val="es-CO"/>
        </w:rPr>
        <w:t>eclamaban la</w:t>
      </w:r>
      <w:r w:rsidRPr="00432D4D">
        <w:rPr>
          <w:rFonts w:ascii="Arial" w:hAnsi="Arial" w:cs="Arial"/>
          <w:b/>
          <w:szCs w:val="24"/>
          <w:lang w:val="es-CO"/>
        </w:rPr>
        <w:t xml:space="preserve"> indemnización de $1.500.000</w:t>
      </w:r>
      <w:r w:rsidRPr="00432D4D">
        <w:rPr>
          <w:rFonts w:ascii="Arial" w:hAnsi="Arial" w:cs="Arial"/>
          <w:b/>
          <w:szCs w:val="24"/>
          <w:lang w:val="es-CO"/>
        </w:rPr>
        <w:t xml:space="preserve"> para cada un</w:t>
      </w:r>
      <w:r w:rsidR="003E0945">
        <w:rPr>
          <w:rFonts w:ascii="Arial" w:hAnsi="Arial" w:cs="Arial"/>
          <w:b/>
          <w:szCs w:val="24"/>
          <w:lang w:val="es-CO"/>
        </w:rPr>
        <w:t>o</w:t>
      </w:r>
      <w:r w:rsidR="005D2AB7">
        <w:rPr>
          <w:rFonts w:ascii="Arial" w:hAnsi="Arial" w:cs="Arial"/>
          <w:b/>
          <w:szCs w:val="24"/>
          <w:lang w:val="es-CO"/>
        </w:rPr>
        <w:t>,</w:t>
      </w:r>
      <w:r w:rsidRPr="00432D4D">
        <w:rPr>
          <w:rFonts w:ascii="Arial" w:hAnsi="Arial" w:cs="Arial"/>
          <w:b/>
          <w:szCs w:val="24"/>
          <w:lang w:val="es-CO"/>
        </w:rPr>
        <w:t xml:space="preserve"> prevista en la</w:t>
      </w:r>
      <w:r w:rsidRPr="00432D4D">
        <w:rPr>
          <w:rFonts w:ascii="Arial" w:hAnsi="Arial" w:cs="Arial"/>
          <w:b/>
          <w:szCs w:val="24"/>
          <w:lang w:val="es-CO"/>
        </w:rPr>
        <w:t xml:space="preserve"> </w:t>
      </w:r>
      <w:r w:rsidRPr="00432D4D">
        <w:rPr>
          <w:rFonts w:ascii="Arial" w:hAnsi="Arial" w:cs="Arial"/>
          <w:b/>
          <w:bCs/>
          <w:szCs w:val="24"/>
        </w:rPr>
        <w:t>Resolución No. 074 del 15 de diciembre de 2011</w:t>
      </w:r>
      <w:r w:rsidR="005D2AB7">
        <w:rPr>
          <w:rFonts w:ascii="Arial" w:hAnsi="Arial" w:cs="Arial"/>
          <w:b/>
          <w:bCs/>
          <w:szCs w:val="24"/>
        </w:rPr>
        <w:t xml:space="preserve"> de la </w:t>
      </w:r>
      <w:r w:rsidR="005D2AB7" w:rsidRPr="005D2AB7">
        <w:rPr>
          <w:rFonts w:ascii="Arial" w:hAnsi="Arial" w:cs="Arial"/>
          <w:b/>
          <w:szCs w:val="24"/>
          <w:lang w:val="es-CO"/>
        </w:rPr>
        <w:t>UNGRD</w:t>
      </w:r>
      <w:r w:rsidR="005D2AB7">
        <w:rPr>
          <w:rFonts w:ascii="Arial" w:hAnsi="Arial" w:cs="Arial"/>
          <w:b/>
          <w:szCs w:val="24"/>
          <w:lang w:val="es-CO"/>
        </w:rPr>
        <w:t>.</w:t>
      </w:r>
    </w:p>
    <w:p w14:paraId="7EC69070" w14:textId="77777777" w:rsidR="00E86100" w:rsidRPr="00432D4D" w:rsidRDefault="00E86100" w:rsidP="00432D4D">
      <w:pPr>
        <w:pStyle w:val="Prrafodelista"/>
        <w:tabs>
          <w:tab w:val="left" w:pos="709"/>
        </w:tabs>
        <w:overflowPunct/>
        <w:autoSpaceDE/>
        <w:autoSpaceDN/>
        <w:adjustRightInd/>
        <w:ind w:left="0"/>
        <w:jc w:val="both"/>
        <w:rPr>
          <w:rFonts w:ascii="Arial" w:hAnsi="Arial" w:cs="Arial"/>
          <w:b/>
          <w:bCs/>
          <w:szCs w:val="24"/>
        </w:rPr>
      </w:pPr>
    </w:p>
    <w:p w14:paraId="27F1C7C7" w14:textId="2E5AF3C3" w:rsidR="00D3230D" w:rsidRDefault="00D3230D" w:rsidP="00432D4D">
      <w:pPr>
        <w:pStyle w:val="Prrafodelista"/>
        <w:tabs>
          <w:tab w:val="left" w:pos="709"/>
        </w:tabs>
        <w:overflowPunct/>
        <w:autoSpaceDE/>
        <w:autoSpaceDN/>
        <w:adjustRightInd/>
        <w:ind w:left="0"/>
        <w:jc w:val="both"/>
        <w:rPr>
          <w:rFonts w:ascii="Arial" w:hAnsi="Arial" w:cs="Arial"/>
          <w:color w:val="000000" w:themeColor="text1"/>
          <w:szCs w:val="24"/>
        </w:rPr>
      </w:pPr>
      <w:r w:rsidRPr="00432D4D">
        <w:rPr>
          <w:rFonts w:ascii="Arial" w:hAnsi="Arial" w:cs="Arial"/>
          <w:bCs/>
          <w:color w:val="000000" w:themeColor="text1"/>
          <w:szCs w:val="24"/>
        </w:rPr>
        <w:t>En el caso de marras, el grupo actor alegó como daño la falta de reconocimiento y pago del apoyo económico hasta de $1.500.000 previsto en la Resolución No. 074 del 15 de diciembre de 2011, a cargo de la UNGRD, en razón a tres omisiones en que incurrió el municipio de Pauna en torno al acopio y envío de la información respectiva a esa Unidad para acceder a ese apoyo en su condición de damnificados por la segunda temporada de lluvias en el periodo comprendido entre el 1 de septiembre y el 10 de diciembre de 2011.</w:t>
      </w:r>
      <w:r w:rsidR="00E86100" w:rsidRPr="00432D4D">
        <w:rPr>
          <w:rFonts w:ascii="Arial" w:hAnsi="Arial" w:cs="Arial"/>
          <w:bCs/>
          <w:color w:val="000000" w:themeColor="text1"/>
          <w:szCs w:val="24"/>
        </w:rPr>
        <w:t xml:space="preserve"> </w:t>
      </w:r>
      <w:r w:rsidRPr="00432D4D">
        <w:rPr>
          <w:rFonts w:ascii="Arial" w:hAnsi="Arial" w:cs="Arial"/>
          <w:bCs/>
          <w:color w:val="000000" w:themeColor="text1"/>
          <w:szCs w:val="24"/>
        </w:rPr>
        <w:t xml:space="preserve">Entonces, al tratarse de conductas omisivas en que incurrió la parte accionada dentro de un procedimiento administrativo las cuales generaron el daño alegado, deberá establecerse, en el caso concreto, la fecha en la que se vencía para el extremo pasivo la obligación de acopio y envío de aquella información a la UNGRD a fin de acceder al citado apoyo económico, lo cual, al no realizarse, no pudieron acceder al mismo en su condición de posibles damnificados directos por ese fenómeno meteorológico ocurrido en ese periodo. Ahora bien, en auto de mejor proveer del 28 de marzo de 2023, se </w:t>
      </w:r>
      <w:r w:rsidRPr="00432D4D">
        <w:rPr>
          <w:rFonts w:ascii="Arial" w:hAnsi="Arial" w:cs="Arial"/>
          <w:szCs w:val="24"/>
        </w:rPr>
        <w:t xml:space="preserve">rememoró que, según la demanda, una primera ocasión para el envío de dicha información fue establecida en la Resolución No. 074 del 15 de diciembre de 2011, que la segunda oportunidad se estableció en Resolución No. 002 de 2012, y, la tercera oportunidad se estableció por medio de Resolución No. 840 del 8 de agosto de 2014, a través de la cual la UNGRD rehízo el procedimiento administrativo contemplado en la citada Resolución No. 074, en cumplimiento de </w:t>
      </w:r>
      <w:r w:rsidRPr="00432D4D">
        <w:rPr>
          <w:rFonts w:ascii="Arial" w:hAnsi="Arial" w:cs="Arial"/>
          <w:bCs/>
          <w:color w:val="000000" w:themeColor="text1"/>
          <w:szCs w:val="24"/>
        </w:rPr>
        <w:t xml:space="preserve">la </w:t>
      </w:r>
      <w:r w:rsidRPr="00432D4D">
        <w:rPr>
          <w:rFonts w:ascii="Arial" w:hAnsi="Arial" w:cs="Arial"/>
          <w:color w:val="000000" w:themeColor="text1"/>
          <w:szCs w:val="24"/>
        </w:rPr>
        <w:t>sentencia T- 648 de 2013</w:t>
      </w:r>
      <w:r w:rsidRPr="00432D4D">
        <w:rPr>
          <w:rFonts w:ascii="Arial" w:hAnsi="Arial" w:cs="Arial"/>
          <w:bCs/>
          <w:color w:val="000000" w:themeColor="text1"/>
          <w:szCs w:val="24"/>
        </w:rPr>
        <w:t xml:space="preserve"> de la Corte Constitucional mediante la cual tuteló, con efecto </w:t>
      </w:r>
      <w:r w:rsidRPr="00432D4D">
        <w:rPr>
          <w:rFonts w:ascii="Arial" w:hAnsi="Arial" w:cs="Arial"/>
          <w:bCs/>
          <w:i/>
          <w:iCs/>
          <w:color w:val="000000" w:themeColor="text1"/>
          <w:szCs w:val="24"/>
        </w:rPr>
        <w:t xml:space="preserve">inter </w:t>
      </w:r>
      <w:proofErr w:type="spellStart"/>
      <w:r w:rsidRPr="00432D4D">
        <w:rPr>
          <w:rFonts w:ascii="Arial" w:hAnsi="Arial" w:cs="Arial"/>
          <w:bCs/>
          <w:i/>
          <w:iCs/>
          <w:color w:val="000000" w:themeColor="text1"/>
          <w:szCs w:val="24"/>
        </w:rPr>
        <w:t>comunis</w:t>
      </w:r>
      <w:proofErr w:type="spellEnd"/>
      <w:r w:rsidRPr="00432D4D">
        <w:rPr>
          <w:rFonts w:ascii="Arial" w:hAnsi="Arial" w:cs="Arial"/>
          <w:bCs/>
          <w:i/>
          <w:iCs/>
          <w:color w:val="000000" w:themeColor="text1"/>
          <w:szCs w:val="24"/>
        </w:rPr>
        <w:t xml:space="preserve"> condicionado,</w:t>
      </w:r>
      <w:r w:rsidRPr="00432D4D">
        <w:rPr>
          <w:rFonts w:ascii="Arial" w:hAnsi="Arial" w:cs="Arial"/>
          <w:bCs/>
          <w:color w:val="000000" w:themeColor="text1"/>
          <w:szCs w:val="24"/>
        </w:rPr>
        <w:t xml:space="preserve"> el derecho al debido proceso de miles de accionantes a nivel nacional afectados por la ola invernal 2010-2011, al evidenciar fallas en el desarrollo del procedimiento administrativo descrito en la Resolución No. 074 y en las circulares del 16 de diciembre de ese año, lo cual les impidió acceder al </w:t>
      </w:r>
      <w:r w:rsidRPr="00432D4D">
        <w:rPr>
          <w:rFonts w:ascii="Arial" w:hAnsi="Arial" w:cs="Arial"/>
          <w:bCs/>
          <w:color w:val="000000" w:themeColor="text1"/>
          <w:szCs w:val="24"/>
        </w:rPr>
        <w:lastRenderedPageBreak/>
        <w:t xml:space="preserve">otorgamiento del citado apoyo económico. En consecuencia, ordenó rehacer ese procedimiento con miras a que se pudiera acceder a tal apoyo, pero para ello impuso el acatamiento de los siguientes parámetros: </w:t>
      </w:r>
      <w:r w:rsidR="00E86100" w:rsidRPr="00432D4D">
        <w:rPr>
          <w:rFonts w:ascii="Arial" w:hAnsi="Arial" w:cs="Arial"/>
          <w:bCs/>
          <w:color w:val="000000" w:themeColor="text1"/>
          <w:szCs w:val="24"/>
        </w:rPr>
        <w:t xml:space="preserve">“(…) </w:t>
      </w:r>
      <w:r w:rsidRPr="00432D4D">
        <w:rPr>
          <w:rFonts w:ascii="Arial" w:hAnsi="Arial" w:cs="Arial"/>
          <w:szCs w:val="24"/>
        </w:rPr>
        <w:t>4. Y personas que hayan interpuesto acción de tutela por estos mismos hechos o similares al momento de la notificación de esta acción de tutela</w:t>
      </w:r>
      <w:r w:rsidR="00E86100" w:rsidRPr="00432D4D">
        <w:rPr>
          <w:rFonts w:ascii="Arial" w:hAnsi="Arial" w:cs="Arial"/>
          <w:szCs w:val="24"/>
        </w:rPr>
        <w:t>”</w:t>
      </w:r>
      <w:r w:rsidRPr="00432D4D">
        <w:rPr>
          <w:rFonts w:ascii="Arial" w:hAnsi="Arial" w:cs="Arial"/>
          <w:szCs w:val="24"/>
        </w:rPr>
        <w:t>.</w:t>
      </w:r>
      <w:r w:rsidR="00E86100" w:rsidRPr="00432D4D">
        <w:rPr>
          <w:rFonts w:ascii="Arial" w:hAnsi="Arial" w:cs="Arial"/>
          <w:szCs w:val="24"/>
        </w:rPr>
        <w:t xml:space="preserve"> </w:t>
      </w:r>
      <w:r w:rsidRPr="00432D4D">
        <w:rPr>
          <w:rFonts w:ascii="Arial" w:hAnsi="Arial" w:cs="Arial"/>
          <w:szCs w:val="24"/>
        </w:rPr>
        <w:t xml:space="preserve">Explicó ese Alto Tribunal de Justicia que </w:t>
      </w:r>
      <w:r w:rsidRPr="005D2AB7">
        <w:rPr>
          <w:rFonts w:ascii="Arial" w:hAnsi="Arial" w:cs="Arial"/>
          <w:szCs w:val="24"/>
        </w:rPr>
        <w:t xml:space="preserve">“La razón de limitar los efectos inter </w:t>
      </w:r>
      <w:proofErr w:type="spellStart"/>
      <w:r w:rsidRPr="005D2AB7">
        <w:rPr>
          <w:rFonts w:ascii="Arial" w:hAnsi="Arial" w:cs="Arial"/>
          <w:szCs w:val="24"/>
        </w:rPr>
        <w:t>comunis</w:t>
      </w:r>
      <w:proofErr w:type="spellEnd"/>
      <w:r w:rsidRPr="005D2AB7">
        <w:rPr>
          <w:rFonts w:ascii="Arial" w:hAnsi="Arial" w:cs="Arial"/>
          <w:szCs w:val="24"/>
        </w:rPr>
        <w:t xml:space="preserve"> se debe a que los damnificados que resultaron afectados por la segunda ola invernal y que realmente necesitaban este dinero para mejorar sus condiciones de vida debieron tener algo de diligencia para solicitar el subsidio en cuestión, situación ésta que no justificaría de ninguna manera que la tutela se interponga con posterioridad a la fecha de notificación de ésta”</w:t>
      </w:r>
      <w:r w:rsidRPr="00432D4D">
        <w:rPr>
          <w:rFonts w:ascii="Arial" w:hAnsi="Arial" w:cs="Arial"/>
          <w:i/>
          <w:szCs w:val="24"/>
        </w:rPr>
        <w:t>.</w:t>
      </w:r>
      <w:r w:rsidR="00E86100" w:rsidRPr="00432D4D">
        <w:rPr>
          <w:rFonts w:ascii="Arial" w:hAnsi="Arial" w:cs="Arial"/>
          <w:i/>
          <w:szCs w:val="24"/>
        </w:rPr>
        <w:t xml:space="preserve"> </w:t>
      </w:r>
      <w:r w:rsidRPr="00432D4D">
        <w:rPr>
          <w:rFonts w:ascii="Arial" w:hAnsi="Arial" w:cs="Arial"/>
          <w:szCs w:val="24"/>
        </w:rPr>
        <w:t>Y, que en auto A- 457 del 1 de octubre de 2015 proferido por la Sala Segunda de Revisión de la Corte Constitucional se aclaró la anterior providencia en los siguientes términos:</w:t>
      </w:r>
      <w:r w:rsidR="00E86100" w:rsidRPr="00432D4D">
        <w:rPr>
          <w:rFonts w:ascii="Arial" w:hAnsi="Arial" w:cs="Arial"/>
          <w:szCs w:val="24"/>
        </w:rPr>
        <w:t xml:space="preserve"> (…). </w:t>
      </w:r>
      <w:r w:rsidRPr="00432D4D">
        <w:rPr>
          <w:rFonts w:ascii="Arial" w:hAnsi="Arial" w:cs="Arial"/>
          <w:szCs w:val="24"/>
        </w:rPr>
        <w:t xml:space="preserve">Significaba lo anterior, que en virtud del fallo de tutela T- 648 de 2013, y a fin de hacerse posible acreedor del auxilio económico hasta de un millón quinientos mil pesos ($1.500.000) como damnificados de la segunda ola invernal ocurrida entre el 1° de septiembre y el 10 de diciembre de 2011, establecido a través de la Resolución No. 074 del 15 de diciembre de 2011 expedida por la UNGRD, respecto a la cual se rehízo el procedimiento administrativo mediante Resolución No. 840 del 8 de agosto de 2014, </w:t>
      </w:r>
      <w:r w:rsidRPr="00432D4D">
        <w:rPr>
          <w:rFonts w:ascii="Arial" w:hAnsi="Arial" w:cs="Arial"/>
          <w:szCs w:val="24"/>
          <w:u w:val="single"/>
        </w:rPr>
        <w:t xml:space="preserve">la </w:t>
      </w:r>
      <w:r w:rsidRPr="00432D4D">
        <w:rPr>
          <w:rFonts w:ascii="Arial" w:hAnsi="Arial" w:cs="Arial"/>
          <w:szCs w:val="24"/>
        </w:rPr>
        <w:t xml:space="preserve">persona interesada debía acreditar, entre otros requisitos, “(…) que hayan interpuesto acción de tutela por estos mismos hechos o similares al momento de la notificación de esta acción de tutela”; interposición de la acción constitucional de tutela, sin importar sus resultas, y tal notificación, a 1° de julio de 2014 según auto aclaratorio A- 457 del 1 de octubre de 2015. </w:t>
      </w:r>
      <w:r w:rsidR="00E86100" w:rsidRPr="00432D4D">
        <w:rPr>
          <w:rFonts w:ascii="Arial" w:hAnsi="Arial" w:cs="Arial"/>
          <w:szCs w:val="24"/>
        </w:rPr>
        <w:t xml:space="preserve"> </w:t>
      </w:r>
      <w:r w:rsidRPr="00432D4D">
        <w:rPr>
          <w:rFonts w:ascii="Arial" w:hAnsi="Arial" w:cs="Arial"/>
          <w:szCs w:val="24"/>
        </w:rPr>
        <w:t xml:space="preserve">Derivándose también que, ante la causación de un posible daño al no haber recibido ese auxilio conforme con las exigencias previstas por ese último acto administrativo de 2014, como se plantea en este asunto, el interesado debía acreditar entonces un requisito temporal como fue la interposición de </w:t>
      </w:r>
      <w:r w:rsidRPr="00432D4D">
        <w:rPr>
          <w:rFonts w:ascii="Arial" w:hAnsi="Arial" w:cs="Arial"/>
          <w:bCs/>
          <w:szCs w:val="24"/>
        </w:rPr>
        <w:t>acción de tutela</w:t>
      </w:r>
      <w:r w:rsidRPr="00432D4D">
        <w:rPr>
          <w:rFonts w:ascii="Arial" w:hAnsi="Arial" w:cs="Arial"/>
          <w:szCs w:val="24"/>
        </w:rPr>
        <w:t xml:space="preserve"> </w:t>
      </w:r>
      <w:r w:rsidRPr="00432D4D">
        <w:rPr>
          <w:rFonts w:ascii="Arial" w:hAnsi="Arial" w:cs="Arial"/>
          <w:bCs/>
          <w:szCs w:val="24"/>
        </w:rPr>
        <w:t>entre el 16 de diciembre de 2011, fecha siguiente a la expedición de la Resolución No. 074, y, el 1° de julio de 2014,</w:t>
      </w:r>
      <w:r w:rsidRPr="00432D4D">
        <w:rPr>
          <w:rFonts w:ascii="Arial" w:hAnsi="Arial" w:cs="Arial"/>
          <w:szCs w:val="24"/>
        </w:rPr>
        <w:t xml:space="preserve"> </w:t>
      </w:r>
      <w:r w:rsidRPr="00432D4D">
        <w:rPr>
          <w:rFonts w:ascii="Arial" w:hAnsi="Arial" w:cs="Arial"/>
          <w:bCs/>
          <w:szCs w:val="24"/>
        </w:rPr>
        <w:t>momento este último en el que se notificó la sentencia T- 648 de 2013 a la UNGRD</w:t>
      </w:r>
      <w:r w:rsidRPr="00432D4D">
        <w:rPr>
          <w:rFonts w:ascii="Arial" w:hAnsi="Arial" w:cs="Arial"/>
          <w:szCs w:val="24"/>
        </w:rPr>
        <w:t xml:space="preserve"> según se desprende del numeral 5° del mencionado auto aclaratorio A- 457 del 1 de octubre de 2015; de lo contrario, podría predicarse la configuración de una posible caducidad de la indemnización pretendida a través de este medio de </w:t>
      </w:r>
      <w:proofErr w:type="spellStart"/>
      <w:r w:rsidRPr="00432D4D">
        <w:rPr>
          <w:rFonts w:ascii="Arial" w:hAnsi="Arial" w:cs="Arial"/>
          <w:szCs w:val="24"/>
        </w:rPr>
        <w:t>control.</w:t>
      </w:r>
      <w:r w:rsidRPr="00432D4D">
        <w:rPr>
          <w:rFonts w:ascii="Arial" w:hAnsi="Arial" w:cs="Arial"/>
          <w:color w:val="000000" w:themeColor="text1"/>
          <w:szCs w:val="24"/>
        </w:rPr>
        <w:t>De</w:t>
      </w:r>
      <w:proofErr w:type="spellEnd"/>
      <w:r w:rsidRPr="00432D4D">
        <w:rPr>
          <w:rFonts w:ascii="Arial" w:hAnsi="Arial" w:cs="Arial"/>
          <w:color w:val="000000" w:themeColor="text1"/>
          <w:szCs w:val="24"/>
        </w:rPr>
        <w:t xml:space="preserve"> manera que, a efectos de establecer si los aquí accionantes interpusieron acción de tutela con el fin de lograr el pago del auxilio económico de hasta $1.500.000 según lo establecido a través de la citada Resolución No. 074 y como damnificados de la segunda ola invernal ocurrida entre el 1° de septiembre y el 10 de diciembre de 2011, bajo el requisito de temporalidad establecido por la Corte Constitucional en sentencia T-648 de 2013, en concordancia con su auto aclaratorio A-457 de 2015, la Sala ordenó </w:t>
      </w:r>
      <w:r w:rsidRPr="00432D4D">
        <w:rPr>
          <w:rFonts w:ascii="Arial" w:hAnsi="Arial" w:cs="Arial"/>
          <w:bCs/>
          <w:color w:val="000000" w:themeColor="text1"/>
          <w:szCs w:val="24"/>
        </w:rPr>
        <w:t>oficiar</w:t>
      </w:r>
      <w:r w:rsidRPr="00432D4D">
        <w:rPr>
          <w:rFonts w:ascii="Arial" w:hAnsi="Arial" w:cs="Arial"/>
          <w:b/>
          <w:bCs/>
          <w:color w:val="000000" w:themeColor="text1"/>
          <w:szCs w:val="24"/>
        </w:rPr>
        <w:t xml:space="preserve"> </w:t>
      </w:r>
      <w:r w:rsidRPr="00432D4D">
        <w:rPr>
          <w:rFonts w:ascii="Arial" w:hAnsi="Arial" w:cs="Arial"/>
          <w:color w:val="000000" w:themeColor="text1"/>
          <w:szCs w:val="24"/>
        </w:rPr>
        <w:t xml:space="preserve">al Juzgado Promiscuo Municipal de ese municipio para que informara el nombre y cédula de las personas que interpusieron y tramitaron ante ese despacho acción de tutela, por los citados hechos y pretensiones, entre el 16 de diciembre de 2011, y, el 1 de julio de 2014. </w:t>
      </w:r>
      <w:r w:rsidRPr="00432D4D">
        <w:rPr>
          <w:rFonts w:ascii="Arial" w:hAnsi="Arial" w:cs="Arial"/>
          <w:color w:val="000000" w:themeColor="text1"/>
          <w:szCs w:val="24"/>
          <w:lang w:val="es-ES_tradnl"/>
        </w:rPr>
        <w:t>De igual forma, se ordenó oficiar a la Alcaldía Municipal de Pauna y a la Unidad Nacional de Gestión de Riesgo -UNGR-</w:t>
      </w:r>
      <w:r w:rsidRPr="00432D4D">
        <w:rPr>
          <w:rFonts w:ascii="Arial" w:hAnsi="Arial" w:cs="Arial"/>
          <w:b/>
          <w:color w:val="000000" w:themeColor="text1"/>
          <w:szCs w:val="24"/>
          <w:lang w:val="es-ES_tradnl"/>
        </w:rPr>
        <w:t xml:space="preserve"> </w:t>
      </w:r>
      <w:r w:rsidRPr="00432D4D">
        <w:rPr>
          <w:rFonts w:ascii="Arial" w:hAnsi="Arial" w:cs="Arial"/>
          <w:color w:val="000000" w:themeColor="text1"/>
          <w:szCs w:val="24"/>
          <w:lang w:val="es-ES_tradnl"/>
        </w:rPr>
        <w:t xml:space="preserve">para que informara el nombre y cédula de las personas que interpusieron acción de tutela contra ese ente territorial y entidad, respectivamente, </w:t>
      </w:r>
      <w:r w:rsidRPr="00432D4D">
        <w:rPr>
          <w:rFonts w:ascii="Arial" w:hAnsi="Arial" w:cs="Arial"/>
          <w:szCs w:val="24"/>
        </w:rPr>
        <w:t xml:space="preserve">entre el 16 de diciembre de 2011, y, el 1 de julio de 2014, </w:t>
      </w:r>
      <w:r w:rsidRPr="00432D4D">
        <w:rPr>
          <w:rFonts w:ascii="Arial" w:hAnsi="Arial" w:cs="Arial"/>
          <w:color w:val="000000" w:themeColor="text1"/>
          <w:szCs w:val="24"/>
          <w:lang w:val="es-ES_tradnl"/>
        </w:rPr>
        <w:t>por los citados hechos y pretensiones. Y, finalmente, se requirió a la parte actora para que allegara la información solicitada a las oficiadas, con los soportes del caso.</w:t>
      </w:r>
      <w:r w:rsidR="00E86100" w:rsidRPr="00432D4D">
        <w:rPr>
          <w:rFonts w:ascii="Arial" w:hAnsi="Arial" w:cs="Arial"/>
          <w:color w:val="000000" w:themeColor="text1"/>
          <w:szCs w:val="24"/>
          <w:lang w:val="es-ES_tradnl"/>
        </w:rPr>
        <w:t xml:space="preserve"> </w:t>
      </w:r>
      <w:r w:rsidRPr="00432D4D">
        <w:rPr>
          <w:rFonts w:ascii="Arial" w:hAnsi="Arial" w:cs="Arial"/>
          <w:bCs/>
          <w:color w:val="000000" w:themeColor="text1"/>
          <w:szCs w:val="24"/>
        </w:rPr>
        <w:t xml:space="preserve">En acatamiento de esa orden judicial, las entidades oficiadas y la parte requerida dieron respuesta, así: </w:t>
      </w:r>
      <w:r w:rsidR="00E86100" w:rsidRPr="00432D4D">
        <w:rPr>
          <w:rFonts w:ascii="Arial" w:hAnsi="Arial" w:cs="Arial"/>
          <w:bCs/>
          <w:color w:val="000000" w:themeColor="text1"/>
          <w:szCs w:val="24"/>
        </w:rPr>
        <w:t xml:space="preserve">(…) </w:t>
      </w:r>
      <w:r w:rsidRPr="00432D4D">
        <w:rPr>
          <w:rFonts w:ascii="Arial" w:hAnsi="Arial" w:cs="Arial"/>
          <w:color w:val="000000" w:themeColor="text1"/>
          <w:szCs w:val="24"/>
        </w:rPr>
        <w:t xml:space="preserve">Visto lo anterior, </w:t>
      </w:r>
      <w:r w:rsidRPr="00432D4D">
        <w:rPr>
          <w:rFonts w:ascii="Arial" w:hAnsi="Arial" w:cs="Arial"/>
          <w:bCs/>
          <w:color w:val="000000" w:themeColor="text1"/>
          <w:szCs w:val="24"/>
        </w:rPr>
        <w:t>la Sala encuentra probado que ninguno de los miembros del grupo actor presentó acción de tutela contra el municipio de Pauna y la UNGR entre el 16 de diciembre de 2011, y, el 1 de julio de 2014,</w:t>
      </w:r>
      <w:r w:rsidRPr="00432D4D">
        <w:rPr>
          <w:rFonts w:ascii="Arial" w:hAnsi="Arial" w:cs="Arial"/>
          <w:color w:val="000000" w:themeColor="text1"/>
          <w:szCs w:val="24"/>
        </w:rPr>
        <w:t xml:space="preserve"> en aras de obtener el reconocimiento y pago del auxilio económico </w:t>
      </w:r>
      <w:r w:rsidRPr="00432D4D">
        <w:rPr>
          <w:rFonts w:ascii="Arial" w:hAnsi="Arial" w:cs="Arial"/>
          <w:color w:val="000000" w:themeColor="text1"/>
          <w:szCs w:val="24"/>
        </w:rPr>
        <w:lastRenderedPageBreak/>
        <w:t xml:space="preserve">establecido a través de la Resolución No. 074 y como damnificados de la segunda ola invernal ocurrida entre el 1° de septiembre y el 10 de diciembre de 2011, de manera que, </w:t>
      </w:r>
      <w:r w:rsidRPr="00432D4D">
        <w:rPr>
          <w:rFonts w:ascii="Arial" w:hAnsi="Arial" w:cs="Arial"/>
          <w:bCs/>
          <w:color w:val="000000" w:themeColor="text1"/>
          <w:szCs w:val="24"/>
        </w:rPr>
        <w:t>no serían beneficiarios de la tercera oportunidad prevista en la Resolución No. 840 del 8 de agosto de 2014</w:t>
      </w:r>
      <w:r w:rsidRPr="00432D4D">
        <w:rPr>
          <w:rFonts w:ascii="Arial" w:hAnsi="Arial" w:cs="Arial"/>
          <w:color w:val="000000" w:themeColor="text1"/>
          <w:szCs w:val="24"/>
        </w:rPr>
        <w:t xml:space="preserve"> mediante la cual la UNGRD</w:t>
      </w:r>
      <w:r w:rsidRPr="00432D4D">
        <w:rPr>
          <w:rFonts w:ascii="Arial" w:hAnsi="Arial" w:cs="Arial"/>
          <w:szCs w:val="24"/>
        </w:rPr>
        <w:t xml:space="preserve"> </w:t>
      </w:r>
      <w:r w:rsidRPr="00432D4D">
        <w:rPr>
          <w:rFonts w:ascii="Arial" w:hAnsi="Arial" w:cs="Arial"/>
          <w:color w:val="000000" w:themeColor="text1"/>
          <w:szCs w:val="24"/>
        </w:rPr>
        <w:t xml:space="preserve">estableció el procedimiento para dar cumplimiento a la citada sentencia T-648 de 2013, respecto al proceso administrativo establecido en la referida Resolución 074 y en la circular del 16 de diciembre de 2011, para aquellos municipios que no hayan enviado el reporte de las planillas a la UNGRD o que las enviaron extemporáneamente, así como, con aquellos que las enviaron a tiempo y que deben ser verificadas y avaladas por las entidades territoriales, cuando las personas reportadas en las mismas se encuentren en alguno de los siguientes supuestos descritos por la Corte Constitucional: </w:t>
      </w:r>
      <w:r w:rsidR="00E86100" w:rsidRPr="00432D4D">
        <w:rPr>
          <w:rFonts w:ascii="Arial" w:hAnsi="Arial" w:cs="Arial"/>
          <w:color w:val="000000" w:themeColor="text1"/>
          <w:szCs w:val="24"/>
        </w:rPr>
        <w:t xml:space="preserve">(…). </w:t>
      </w:r>
      <w:r w:rsidRPr="00432D4D">
        <w:rPr>
          <w:rFonts w:ascii="Arial" w:hAnsi="Arial" w:cs="Arial"/>
          <w:color w:val="000000" w:themeColor="text1"/>
          <w:szCs w:val="24"/>
        </w:rPr>
        <w:t xml:space="preserve">En otras palabras, como quiera que los miembros del grupo actor no interpusieron, en atención a lo dispuesto en la sentencia T-648 de 2013, acción de tutela entre el 16 de diciembre de 2011, y, el 1 de julio de 2014 con el fin de obtener el reconocimiento y pago del referido auxilio económico establecido en la Resolución No. 074 del 15 de diciembre de 2011, </w:t>
      </w:r>
      <w:r w:rsidRPr="00432D4D">
        <w:rPr>
          <w:rFonts w:ascii="Arial" w:hAnsi="Arial" w:cs="Arial"/>
          <w:b/>
          <w:bCs/>
          <w:color w:val="000000" w:themeColor="text1"/>
          <w:szCs w:val="24"/>
        </w:rPr>
        <w:t xml:space="preserve">no </w:t>
      </w:r>
      <w:r w:rsidRPr="00432D4D">
        <w:rPr>
          <w:rFonts w:ascii="Arial" w:hAnsi="Arial" w:cs="Arial"/>
          <w:bCs/>
          <w:color w:val="000000" w:themeColor="text1"/>
          <w:szCs w:val="24"/>
        </w:rPr>
        <w:t>era dable predicar la existencia de daño alguno por su no pago</w:t>
      </w:r>
      <w:r w:rsidRPr="00432D4D">
        <w:rPr>
          <w:rFonts w:ascii="Arial" w:hAnsi="Arial" w:cs="Arial"/>
          <w:color w:val="000000" w:themeColor="text1"/>
          <w:szCs w:val="24"/>
        </w:rPr>
        <w:t xml:space="preserve"> al no recopilarse y enviarse documentación en el término concedido en la Resolución No. 840 de 2014, que dio cumplimiento a ese fallo judicial, pues faltaron al requisito temporal para versen beneficiados en el plazo allí concedido para el efecto, más allá de la acreditación o no de los restantes requisitos determinados en la sentencia, y, en consecuencia, tampoco resultaría posible contabilizar el término de caducidad desde el plazo establecido en este último acto administrativo que, como se dijo, constituía la tercera oportunidad para el acopio y envío exigido para el pago demandado.</w:t>
      </w:r>
      <w:r w:rsidR="00E86100" w:rsidRPr="00432D4D">
        <w:rPr>
          <w:rFonts w:ascii="Arial" w:hAnsi="Arial" w:cs="Arial"/>
          <w:color w:val="000000" w:themeColor="text1"/>
          <w:szCs w:val="24"/>
        </w:rPr>
        <w:t xml:space="preserve"> </w:t>
      </w:r>
      <w:r w:rsidRPr="00432D4D">
        <w:rPr>
          <w:rFonts w:ascii="Arial" w:hAnsi="Arial" w:cs="Arial"/>
          <w:color w:val="000000" w:themeColor="text1"/>
          <w:szCs w:val="24"/>
        </w:rPr>
        <w:t xml:space="preserve">Así las cosas, </w:t>
      </w:r>
      <w:r w:rsidRPr="00432D4D">
        <w:rPr>
          <w:rFonts w:ascii="Arial" w:hAnsi="Arial" w:cs="Arial"/>
          <w:bCs/>
          <w:color w:val="000000" w:themeColor="text1"/>
          <w:szCs w:val="24"/>
        </w:rPr>
        <w:t>la conducta omisiva generadora del daño alegado</w:t>
      </w:r>
      <w:r w:rsidRPr="00432D4D">
        <w:rPr>
          <w:rFonts w:ascii="Arial" w:hAnsi="Arial" w:cs="Arial"/>
          <w:color w:val="000000" w:themeColor="text1"/>
          <w:szCs w:val="24"/>
        </w:rPr>
        <w:t xml:space="preserve"> consistente en el no reconocimiento y pago del mencionado auxilio económico por parte del municipio de Pauna, en razón al no acopio y envío de información a la UNGR </w:t>
      </w:r>
      <w:r w:rsidRPr="00432D4D">
        <w:rPr>
          <w:rFonts w:ascii="Arial" w:hAnsi="Arial" w:cs="Arial"/>
          <w:bCs/>
          <w:color w:val="000000" w:themeColor="text1"/>
          <w:szCs w:val="24"/>
        </w:rPr>
        <w:t>debe contabilizarse desde lo previsto en la Resolución No. 002 del 2 de 2012, expedida por la UNGR, mediante la cual amplió hasta el 30 de enero de 2012,</w:t>
      </w:r>
      <w:r w:rsidRPr="00432D4D">
        <w:rPr>
          <w:rFonts w:ascii="Arial" w:hAnsi="Arial" w:cs="Arial"/>
          <w:color w:val="000000" w:themeColor="text1"/>
          <w:szCs w:val="24"/>
        </w:rPr>
        <w:t xml:space="preserve"> -como segunda oportunidad- la fecha para dicho acopio y envío conforme con lo dispuesto en la Resolución No. 074. Por tanto, si se contabiliza el término de caducidad desde el </w:t>
      </w:r>
      <w:r w:rsidRPr="00432D4D">
        <w:rPr>
          <w:rFonts w:ascii="Arial" w:hAnsi="Arial" w:cs="Arial"/>
          <w:bCs/>
          <w:color w:val="000000" w:themeColor="text1"/>
          <w:szCs w:val="24"/>
        </w:rPr>
        <w:t>1° de febrero de 2012</w:t>
      </w:r>
      <w:r w:rsidRPr="00432D4D">
        <w:rPr>
          <w:rFonts w:ascii="Arial" w:hAnsi="Arial" w:cs="Arial"/>
          <w:color w:val="000000" w:themeColor="text1"/>
          <w:szCs w:val="24"/>
        </w:rPr>
        <w:t xml:space="preserve">, fecha siguiente a la que cesó la omisión vulnerante causante del daño por el no acopio y envío de la información exigida, y, hasta el </w:t>
      </w:r>
      <w:r w:rsidRPr="00432D4D">
        <w:rPr>
          <w:rFonts w:ascii="Arial" w:hAnsi="Arial" w:cs="Arial"/>
          <w:bCs/>
          <w:color w:val="000000" w:themeColor="text1"/>
          <w:szCs w:val="24"/>
        </w:rPr>
        <w:t>12 de octubre de 2016</w:t>
      </w:r>
      <w:r w:rsidRPr="00432D4D">
        <w:rPr>
          <w:rFonts w:ascii="Arial" w:hAnsi="Arial" w:cs="Arial"/>
          <w:color w:val="000000" w:themeColor="text1"/>
          <w:szCs w:val="24"/>
        </w:rPr>
        <w:t xml:space="preserve">, fecha de presentación de la demanda, </w:t>
      </w:r>
      <w:r w:rsidRPr="00432D4D">
        <w:rPr>
          <w:rFonts w:ascii="Arial" w:hAnsi="Arial" w:cs="Arial"/>
          <w:bCs/>
          <w:color w:val="000000" w:themeColor="text1"/>
          <w:szCs w:val="24"/>
        </w:rPr>
        <w:t>la Sala</w:t>
      </w:r>
      <w:r w:rsidRPr="00432D4D">
        <w:rPr>
          <w:rFonts w:ascii="Arial" w:hAnsi="Arial" w:cs="Arial"/>
          <w:color w:val="000000" w:themeColor="text1"/>
          <w:szCs w:val="24"/>
        </w:rPr>
        <w:t xml:space="preserve"> </w:t>
      </w:r>
      <w:r w:rsidRPr="00432D4D">
        <w:rPr>
          <w:rFonts w:ascii="Arial" w:hAnsi="Arial" w:cs="Arial"/>
          <w:bCs/>
          <w:color w:val="000000" w:themeColor="text1"/>
          <w:szCs w:val="24"/>
        </w:rPr>
        <w:t>concluye que el presente medio de control se encuentra caducado</w:t>
      </w:r>
      <w:r w:rsidRPr="00432D4D">
        <w:rPr>
          <w:rFonts w:ascii="Arial" w:hAnsi="Arial" w:cs="Arial"/>
          <w:color w:val="000000" w:themeColor="text1"/>
          <w:szCs w:val="24"/>
        </w:rPr>
        <w:t xml:space="preserve"> al superarse los dos años de que trata el artículo 47 de la Ley 472 de 1998, por ende, se revocará el fallo apelado en cuanto negó las pretensiones de la demanda. Por tanto, en aplicación a lo dispuesto en el artículo 187 del CPACA, el cual dispone que </w:t>
      </w:r>
      <w:r w:rsidRPr="00432D4D">
        <w:rPr>
          <w:rFonts w:ascii="Arial" w:hAnsi="Arial" w:cs="Arial"/>
          <w:iCs/>
          <w:color w:val="000000" w:themeColor="text1"/>
          <w:szCs w:val="24"/>
        </w:rPr>
        <w:t>“En la sentencia se decidirá sobre las excepciones propuestas y sobre cualquiera otra que el fallador encuentre probada El silencio del inferior no impedirá que el superior estudie y decida todas las excepciones de fondo, propuestas o no, sin perjuicio de la no reformatio in pejus”,</w:t>
      </w:r>
      <w:r w:rsidRPr="00432D4D">
        <w:rPr>
          <w:rFonts w:ascii="Arial" w:hAnsi="Arial" w:cs="Arial"/>
          <w:i/>
          <w:iCs/>
          <w:color w:val="000000" w:themeColor="text1"/>
          <w:szCs w:val="24"/>
        </w:rPr>
        <w:t xml:space="preserve"> </w:t>
      </w:r>
      <w:r w:rsidRPr="00432D4D">
        <w:rPr>
          <w:rFonts w:ascii="Arial" w:hAnsi="Arial" w:cs="Arial"/>
          <w:color w:val="000000" w:themeColor="text1"/>
          <w:szCs w:val="24"/>
        </w:rPr>
        <w:t xml:space="preserve">se </w:t>
      </w:r>
      <w:r w:rsidRPr="00432D4D">
        <w:rPr>
          <w:rFonts w:ascii="Arial" w:hAnsi="Arial" w:cs="Arial"/>
          <w:bCs/>
          <w:color w:val="000000" w:themeColor="text1"/>
          <w:szCs w:val="24"/>
        </w:rPr>
        <w:t>declarará oficiosamente la caducidad</w:t>
      </w:r>
      <w:r w:rsidRPr="00432D4D">
        <w:rPr>
          <w:rFonts w:ascii="Arial" w:hAnsi="Arial" w:cs="Arial"/>
          <w:color w:val="000000" w:themeColor="text1"/>
          <w:szCs w:val="24"/>
        </w:rPr>
        <w:t xml:space="preserve"> del presente medio de control y así se dispondrá. </w:t>
      </w:r>
    </w:p>
    <w:p w14:paraId="72463DCE" w14:textId="0BBDE9FF" w:rsidR="005D2AB7" w:rsidRDefault="005D2AB7" w:rsidP="00432D4D">
      <w:pPr>
        <w:pStyle w:val="Prrafodelista"/>
        <w:tabs>
          <w:tab w:val="left" w:pos="709"/>
        </w:tabs>
        <w:overflowPunct/>
        <w:autoSpaceDE/>
        <w:autoSpaceDN/>
        <w:adjustRightInd/>
        <w:ind w:left="0"/>
        <w:jc w:val="both"/>
        <w:rPr>
          <w:rFonts w:ascii="Arial" w:hAnsi="Arial" w:cs="Arial"/>
          <w:color w:val="000000"/>
          <w:szCs w:val="24"/>
        </w:rPr>
      </w:pPr>
    </w:p>
    <w:p w14:paraId="4F28204F" w14:textId="70783E4C" w:rsidR="005D2AB7" w:rsidRDefault="005D2AB7" w:rsidP="005D2AB7">
      <w:pPr>
        <w:jc w:val="both"/>
        <w:rPr>
          <w:rFonts w:ascii="Arial" w:hAnsi="Arial" w:cs="Arial"/>
          <w:iCs/>
          <w:szCs w:val="24"/>
        </w:rPr>
      </w:pPr>
      <w:bookmarkStart w:id="2" w:name="_Hlk135229561"/>
      <w:bookmarkStart w:id="3" w:name="_Hlk105513629"/>
      <w:r w:rsidRPr="000638FC">
        <w:rPr>
          <w:rFonts w:ascii="Arial" w:hAnsi="Arial" w:cs="Arial"/>
          <w:b/>
          <w:bCs/>
          <w:szCs w:val="24"/>
          <w:lang w:val="es-CO"/>
        </w:rPr>
        <w:t>NOTA DE RELATORÍA:</w:t>
      </w:r>
      <w:r w:rsidRPr="000638FC">
        <w:rPr>
          <w:rFonts w:ascii="Arial" w:hAnsi="Arial" w:cs="Arial"/>
          <w:bCs/>
          <w:lang w:val="es-CO"/>
        </w:rPr>
        <w:t xml:space="preserve"> </w:t>
      </w:r>
      <w:r w:rsidRPr="000638FC">
        <w:rPr>
          <w:rFonts w:ascii="Arial" w:hAnsi="Arial" w:cs="Arial"/>
          <w:iCs/>
          <w:szCs w:val="24"/>
        </w:rPr>
        <w:t>La providencia que se presenta al público ha sido modificada solo para incluir sus anteriores descriptores y restrictores, mas no para variar su contenido. Por lo anterior, el código de seguridad del mismo no corresponde al de la original</w:t>
      </w:r>
      <w:r w:rsidRPr="00393CD0">
        <w:rPr>
          <w:rFonts w:ascii="Arial" w:hAnsi="Arial" w:cs="Arial"/>
          <w:iCs/>
          <w:szCs w:val="24"/>
        </w:rPr>
        <w:t>.</w:t>
      </w:r>
      <w:r>
        <w:rPr>
          <w:rFonts w:ascii="Arial" w:hAnsi="Arial" w:cs="Arial"/>
          <w:iCs/>
          <w:szCs w:val="24"/>
        </w:rPr>
        <w:t xml:space="preserve"> </w:t>
      </w:r>
      <w:r w:rsidRPr="000638FC">
        <w:rPr>
          <w:rFonts w:ascii="Arial" w:hAnsi="Arial" w:cs="Arial"/>
          <w:iCs/>
          <w:szCs w:val="24"/>
        </w:rPr>
        <w:t>Para validar la integridad de la providencia los interesados pueden consultarla y descargarla a través de la plataforma SAMAI</w:t>
      </w:r>
      <w:bookmarkEnd w:id="2"/>
      <w:r w:rsidRPr="000638FC">
        <w:rPr>
          <w:rFonts w:ascii="Arial" w:hAnsi="Arial" w:cs="Arial"/>
          <w:iCs/>
          <w:szCs w:val="24"/>
        </w:rPr>
        <w:t xml:space="preserve"> siguiendo este link: </w:t>
      </w:r>
    </w:p>
    <w:p w14:paraId="683EDE6D" w14:textId="77777777" w:rsidR="005D2AB7" w:rsidRDefault="005D2AB7" w:rsidP="005D2AB7"/>
    <w:tbl>
      <w:tblPr>
        <w:tblStyle w:val="Tablaconcuadrcula"/>
        <w:tblW w:w="0" w:type="auto"/>
        <w:tblLook w:val="04A0" w:firstRow="1" w:lastRow="0" w:firstColumn="1" w:lastColumn="0" w:noHBand="0" w:noVBand="1"/>
      </w:tblPr>
      <w:tblGrid>
        <w:gridCol w:w="8828"/>
      </w:tblGrid>
      <w:tr w:rsidR="005D2AB7" w14:paraId="34661CA3" w14:textId="77777777" w:rsidTr="005921B1">
        <w:tc>
          <w:tcPr>
            <w:tcW w:w="8828" w:type="dxa"/>
          </w:tcPr>
          <w:p w14:paraId="4EE7F9C7" w14:textId="7D711711" w:rsidR="005D2AB7" w:rsidRDefault="005D2AB7" w:rsidP="005921B1">
            <w:pPr>
              <w:tabs>
                <w:tab w:val="left" w:pos="1199"/>
              </w:tabs>
            </w:pPr>
            <w:r>
              <w:tab/>
            </w:r>
            <w:r w:rsidRPr="005D2AB7">
              <w:t>https://samai.azurewebsites.net/Vistas/Casos/list_procesos.aspx?guid=150013333006201600152011500123</w:t>
            </w:r>
          </w:p>
        </w:tc>
      </w:tr>
      <w:bookmarkEnd w:id="3"/>
    </w:tbl>
    <w:p w14:paraId="7B466EEF" w14:textId="77777777" w:rsidR="005D2AB7" w:rsidRDefault="005D2AB7" w:rsidP="4B11A5D5">
      <w:pPr>
        <w:jc w:val="both"/>
        <w:rPr>
          <w:lang w:val="es-MX"/>
        </w:rPr>
      </w:pPr>
    </w:p>
    <w:p w14:paraId="2E5E59D6" w14:textId="15DDDBD0" w:rsidR="00893423" w:rsidRPr="004D4E10" w:rsidRDefault="00893423" w:rsidP="4B11A5D5">
      <w:pPr>
        <w:jc w:val="both"/>
        <w:rPr>
          <w:lang w:val="es-MX"/>
        </w:rPr>
      </w:pPr>
      <w:r w:rsidRPr="4B11A5D5">
        <w:rPr>
          <w:lang w:val="es-MX"/>
        </w:rPr>
        <w:t xml:space="preserve">Tunja, </w:t>
      </w:r>
      <w:r w:rsidR="0421926C" w:rsidRPr="4B11A5D5">
        <w:rPr>
          <w:lang w:val="es-MX"/>
        </w:rPr>
        <w:t>25 de mayo de 2023</w:t>
      </w:r>
    </w:p>
    <w:p w14:paraId="74A93617" w14:textId="77777777" w:rsidR="00893423" w:rsidRPr="004D4E10" w:rsidRDefault="00893423" w:rsidP="00893423">
      <w:pPr>
        <w:jc w:val="both"/>
        <w:rPr>
          <w:b/>
          <w:szCs w:val="24"/>
          <w:lang w:val="es-MX"/>
        </w:rPr>
      </w:pPr>
    </w:p>
    <w:p w14:paraId="1A8CF7E9" w14:textId="77777777" w:rsidR="0002599D" w:rsidRPr="004D4E10" w:rsidRDefault="0002599D" w:rsidP="00893423">
      <w:pPr>
        <w:jc w:val="both"/>
        <w:rPr>
          <w:b/>
          <w:szCs w:val="24"/>
          <w:lang w:val="es-MX"/>
        </w:rPr>
      </w:pPr>
    </w:p>
    <w:p w14:paraId="2D0F5A52" w14:textId="5826E3E0" w:rsidR="00893423" w:rsidRPr="004D4E10" w:rsidRDefault="4CB1C299" w:rsidP="4B11A5D5">
      <w:pPr>
        <w:pStyle w:val="Textoindependiente"/>
        <w:jc w:val="both"/>
        <w:rPr>
          <w:b w:val="0"/>
        </w:rPr>
      </w:pPr>
      <w:bookmarkStart w:id="4" w:name="_Int_cxb9lJZ6"/>
      <w:bookmarkStart w:id="5" w:name="_Hlk110409283"/>
      <w:r>
        <w:rPr>
          <w:b w:val="0"/>
        </w:rPr>
        <w:t>Medio de control</w:t>
      </w:r>
      <w:r w:rsidR="00893423">
        <w:rPr>
          <w:b w:val="0"/>
        </w:rPr>
        <w:t>:</w:t>
      </w:r>
      <w:r w:rsidR="00893423">
        <w:tab/>
      </w:r>
      <w:bookmarkEnd w:id="4"/>
      <w:proofErr w:type="spellStart"/>
      <w:r w:rsidR="3D3791CD">
        <w:t>Reparacuión</w:t>
      </w:r>
      <w:proofErr w:type="spellEnd"/>
      <w:r w:rsidR="3D3791CD">
        <w:t xml:space="preserve"> de perjuicios causados a un</w:t>
      </w:r>
      <w:r w:rsidR="0033327A">
        <w:t xml:space="preserve"> grupo</w:t>
      </w:r>
      <w:r w:rsidR="00893423">
        <w:t xml:space="preserve"> </w:t>
      </w:r>
    </w:p>
    <w:p w14:paraId="4108C9DD" w14:textId="518C7BE0" w:rsidR="00D23162" w:rsidRPr="004D4E10" w:rsidRDefault="00597F12" w:rsidP="003611EC">
      <w:pPr>
        <w:pStyle w:val="Textoindependiente"/>
        <w:jc w:val="both"/>
      </w:pPr>
      <w:r>
        <w:rPr>
          <w:b w:val="0"/>
        </w:rPr>
        <w:t>Demandante</w:t>
      </w:r>
      <w:r>
        <w:tab/>
      </w:r>
      <w:r>
        <w:tab/>
      </w:r>
      <w:r w:rsidR="0030676C">
        <w:rPr>
          <w:b w:val="0"/>
        </w:rPr>
        <w:t xml:space="preserve">Viviana </w:t>
      </w:r>
      <w:r w:rsidR="30E44276">
        <w:rPr>
          <w:b w:val="0"/>
        </w:rPr>
        <w:t>C</w:t>
      </w:r>
      <w:r w:rsidR="0030676C">
        <w:rPr>
          <w:b w:val="0"/>
        </w:rPr>
        <w:t xml:space="preserve">astro </w:t>
      </w:r>
      <w:r w:rsidR="0A7E8030">
        <w:rPr>
          <w:b w:val="0"/>
        </w:rPr>
        <w:t>Benítez</w:t>
      </w:r>
      <w:r w:rsidR="0030676C">
        <w:rPr>
          <w:b w:val="0"/>
        </w:rPr>
        <w:t xml:space="preserve"> </w:t>
      </w:r>
      <w:r w:rsidR="0032657F">
        <w:rPr>
          <w:b w:val="0"/>
        </w:rPr>
        <w:t>y otros</w:t>
      </w:r>
    </w:p>
    <w:p w14:paraId="6428839C" w14:textId="6A40D6D0" w:rsidR="006A2AE2" w:rsidRDefault="00EA1A73" w:rsidP="4B11A5D5">
      <w:pPr>
        <w:pStyle w:val="Textoindependiente"/>
        <w:jc w:val="both"/>
        <w:rPr>
          <w:b w:val="0"/>
        </w:rPr>
      </w:pPr>
      <w:r>
        <w:rPr>
          <w:b w:val="0"/>
        </w:rPr>
        <w:t xml:space="preserve">Demandado:          </w:t>
      </w:r>
      <w:r>
        <w:tab/>
      </w:r>
      <w:r w:rsidR="0030676C">
        <w:rPr>
          <w:b w:val="0"/>
        </w:rPr>
        <w:t xml:space="preserve">Municipio de </w:t>
      </w:r>
      <w:r w:rsidR="2C8C2E06">
        <w:rPr>
          <w:b w:val="0"/>
        </w:rPr>
        <w:t>Pauna</w:t>
      </w:r>
    </w:p>
    <w:p w14:paraId="03D262B6" w14:textId="2082E49C" w:rsidR="00893423" w:rsidRPr="004D4E10" w:rsidRDefault="006A2AE2" w:rsidP="006A2AE2">
      <w:pPr>
        <w:pStyle w:val="Textoindependiente"/>
        <w:ind w:left="2124" w:hanging="2124"/>
        <w:jc w:val="both"/>
        <w:rPr>
          <w:b w:val="0"/>
        </w:rPr>
      </w:pPr>
      <w:r>
        <w:rPr>
          <w:b w:val="0"/>
        </w:rPr>
        <w:t xml:space="preserve">Vinculados: </w:t>
      </w:r>
      <w:r w:rsidR="02CDE8A1">
        <w:rPr>
          <w:b w:val="0"/>
        </w:rPr>
        <w:t xml:space="preserve">     </w:t>
      </w:r>
      <w:r w:rsidR="11E73A16">
        <w:rPr>
          <w:b w:val="0"/>
        </w:rPr>
        <w:t xml:space="preserve">        </w:t>
      </w:r>
      <w:r w:rsidR="02CDE8A1">
        <w:rPr>
          <w:b w:val="0"/>
        </w:rPr>
        <w:t xml:space="preserve"> </w:t>
      </w:r>
      <w:r w:rsidR="485DC17A">
        <w:rPr>
          <w:b w:val="0"/>
        </w:rPr>
        <w:t xml:space="preserve"> </w:t>
      </w:r>
      <w:r>
        <w:rPr>
          <w:b w:val="0"/>
        </w:rPr>
        <w:t>Unidad para la gestión de riesgo y desastres</w:t>
      </w:r>
    </w:p>
    <w:p w14:paraId="09350778" w14:textId="0C117F6D" w:rsidR="00893423" w:rsidRPr="004D4E10" w:rsidRDefault="3146095D" w:rsidP="4B11A5D5">
      <w:pPr>
        <w:pStyle w:val="Textoindependiente"/>
        <w:ind w:left="2124" w:hanging="2124"/>
        <w:jc w:val="both"/>
        <w:rPr>
          <w:b w:val="0"/>
        </w:rPr>
      </w:pPr>
      <w:r>
        <w:rPr>
          <w:b w:val="0"/>
        </w:rPr>
        <w:t xml:space="preserve">                                  </w:t>
      </w:r>
      <w:r w:rsidR="006A2AE2">
        <w:rPr>
          <w:b w:val="0"/>
        </w:rPr>
        <w:t xml:space="preserve"> </w:t>
      </w:r>
      <w:r w:rsidR="4F25FC65">
        <w:rPr>
          <w:b w:val="0"/>
        </w:rPr>
        <w:t>Departamento</w:t>
      </w:r>
      <w:r w:rsidR="006A2AE2">
        <w:rPr>
          <w:b w:val="0"/>
        </w:rPr>
        <w:t xml:space="preserve"> de </w:t>
      </w:r>
      <w:r w:rsidR="101C1D68">
        <w:rPr>
          <w:b w:val="0"/>
        </w:rPr>
        <w:t>Boyacá</w:t>
      </w:r>
    </w:p>
    <w:p w14:paraId="526C3473" w14:textId="0028BA91" w:rsidR="00BB3654" w:rsidRPr="004D4E10" w:rsidRDefault="00597F12" w:rsidP="00893423">
      <w:pPr>
        <w:pStyle w:val="Textoindependiente"/>
        <w:jc w:val="both"/>
        <w:rPr>
          <w:szCs w:val="24"/>
        </w:rPr>
      </w:pPr>
      <w:r w:rsidRPr="004D4E10">
        <w:rPr>
          <w:b w:val="0"/>
          <w:szCs w:val="24"/>
        </w:rPr>
        <w:t>Expediente</w:t>
      </w:r>
      <w:r w:rsidRPr="004D4E10">
        <w:rPr>
          <w:b w:val="0"/>
          <w:szCs w:val="24"/>
        </w:rPr>
        <w:tab/>
        <w:t xml:space="preserve">:         </w:t>
      </w:r>
      <w:r w:rsidR="00692A7C" w:rsidRPr="004D4E10">
        <w:rPr>
          <w:b w:val="0"/>
          <w:szCs w:val="24"/>
        </w:rPr>
        <w:tab/>
      </w:r>
      <w:r w:rsidR="00A02720" w:rsidRPr="004D4E10">
        <w:rPr>
          <w:szCs w:val="24"/>
        </w:rPr>
        <w:t>15</w:t>
      </w:r>
      <w:r w:rsidR="00BB3654" w:rsidRPr="004D4E10">
        <w:rPr>
          <w:szCs w:val="24"/>
        </w:rPr>
        <w:t>001</w:t>
      </w:r>
      <w:r w:rsidR="00C044D4" w:rsidRPr="004D4E10">
        <w:rPr>
          <w:szCs w:val="24"/>
        </w:rPr>
        <w:t>-</w:t>
      </w:r>
      <w:r w:rsidR="00BB3654" w:rsidRPr="004D4E10">
        <w:rPr>
          <w:szCs w:val="24"/>
        </w:rPr>
        <w:t>333</w:t>
      </w:r>
      <w:r w:rsidR="00C044D4" w:rsidRPr="004D4E10">
        <w:rPr>
          <w:szCs w:val="24"/>
        </w:rPr>
        <w:t>3-</w:t>
      </w:r>
      <w:r w:rsidR="00F278B6" w:rsidRPr="004D4E10">
        <w:rPr>
          <w:szCs w:val="24"/>
        </w:rPr>
        <w:t>0</w:t>
      </w:r>
      <w:r w:rsidR="00AD42CF" w:rsidRPr="004D4E10">
        <w:rPr>
          <w:szCs w:val="24"/>
        </w:rPr>
        <w:t>0</w:t>
      </w:r>
      <w:r w:rsidR="00580FEB" w:rsidRPr="004D4E10">
        <w:rPr>
          <w:szCs w:val="24"/>
        </w:rPr>
        <w:t>6</w:t>
      </w:r>
      <w:r w:rsidRPr="004D4E10">
        <w:rPr>
          <w:szCs w:val="24"/>
        </w:rPr>
        <w:t>-</w:t>
      </w:r>
      <w:r w:rsidR="00BB3654" w:rsidRPr="004D4E10">
        <w:rPr>
          <w:szCs w:val="24"/>
        </w:rPr>
        <w:t>20</w:t>
      </w:r>
      <w:r w:rsidR="00580FEB" w:rsidRPr="004D4E10">
        <w:rPr>
          <w:szCs w:val="24"/>
        </w:rPr>
        <w:t>16</w:t>
      </w:r>
      <w:r w:rsidRPr="004D4E10">
        <w:rPr>
          <w:szCs w:val="24"/>
        </w:rPr>
        <w:t>-</w:t>
      </w:r>
      <w:r w:rsidR="00BB3654" w:rsidRPr="004D4E10">
        <w:rPr>
          <w:szCs w:val="24"/>
        </w:rPr>
        <w:t>0</w:t>
      </w:r>
      <w:r w:rsidR="00AD42CF" w:rsidRPr="004D4E10">
        <w:rPr>
          <w:szCs w:val="24"/>
        </w:rPr>
        <w:t>0</w:t>
      </w:r>
      <w:r w:rsidR="00580FEB" w:rsidRPr="004D4E10">
        <w:rPr>
          <w:szCs w:val="24"/>
        </w:rPr>
        <w:t>152</w:t>
      </w:r>
      <w:r w:rsidR="00BB3654" w:rsidRPr="004D4E10">
        <w:rPr>
          <w:szCs w:val="24"/>
        </w:rPr>
        <w:t>-01</w:t>
      </w:r>
    </w:p>
    <w:bookmarkEnd w:id="5"/>
    <w:p w14:paraId="1C24FFEA" w14:textId="77777777" w:rsidR="00BB3654" w:rsidRPr="004D4E10" w:rsidRDefault="00BB3654" w:rsidP="00893423">
      <w:pPr>
        <w:pStyle w:val="Textoindependiente"/>
        <w:jc w:val="both"/>
        <w:rPr>
          <w:szCs w:val="24"/>
        </w:rPr>
      </w:pPr>
    </w:p>
    <w:p w14:paraId="527A6935" w14:textId="77777777" w:rsidR="00AC3B6F" w:rsidRPr="004D4E10" w:rsidRDefault="00AC3B6F" w:rsidP="00922D53">
      <w:pPr>
        <w:pStyle w:val="Textoindependiente"/>
        <w:spacing w:line="360" w:lineRule="auto"/>
        <w:jc w:val="both"/>
        <w:rPr>
          <w:b w:val="0"/>
          <w:szCs w:val="24"/>
        </w:rPr>
      </w:pPr>
    </w:p>
    <w:p w14:paraId="3D22EEBF" w14:textId="77777777" w:rsidR="00893423" w:rsidRPr="004D4E10" w:rsidRDefault="00893423" w:rsidP="00922D53">
      <w:pPr>
        <w:pStyle w:val="Textoindependiente"/>
        <w:spacing w:line="360" w:lineRule="auto"/>
        <w:jc w:val="both"/>
        <w:rPr>
          <w:szCs w:val="24"/>
        </w:rPr>
      </w:pPr>
      <w:r w:rsidRPr="004D4E10">
        <w:rPr>
          <w:b w:val="0"/>
          <w:szCs w:val="24"/>
        </w:rPr>
        <w:t xml:space="preserve">Magistrado ponente: </w:t>
      </w:r>
      <w:r w:rsidRPr="004D4E10">
        <w:rPr>
          <w:szCs w:val="24"/>
        </w:rPr>
        <w:t>Luís Ernesto Arciniegas Triana</w:t>
      </w:r>
    </w:p>
    <w:p w14:paraId="002DDCB9" w14:textId="77777777" w:rsidR="00893423" w:rsidRPr="004D4E10" w:rsidRDefault="00893423" w:rsidP="00922D53">
      <w:pPr>
        <w:pStyle w:val="Sangra3detindependiente"/>
        <w:tabs>
          <w:tab w:val="left" w:pos="0"/>
        </w:tabs>
        <w:spacing w:after="0" w:line="360" w:lineRule="auto"/>
        <w:ind w:left="0"/>
        <w:jc w:val="both"/>
        <w:rPr>
          <w:sz w:val="24"/>
          <w:szCs w:val="24"/>
        </w:rPr>
      </w:pPr>
    </w:p>
    <w:p w14:paraId="7A7955AF" w14:textId="72E72ED7" w:rsidR="00893423" w:rsidRPr="004D4E10" w:rsidRDefault="009C7B67" w:rsidP="00922D53">
      <w:pPr>
        <w:pStyle w:val="Sangra3detindependiente"/>
        <w:tabs>
          <w:tab w:val="left" w:pos="0"/>
        </w:tabs>
        <w:spacing w:after="0" w:line="360" w:lineRule="auto"/>
        <w:ind w:left="0"/>
        <w:jc w:val="both"/>
        <w:rPr>
          <w:sz w:val="24"/>
          <w:szCs w:val="24"/>
        </w:rPr>
      </w:pPr>
      <w:r w:rsidRPr="004D4E10">
        <w:rPr>
          <w:sz w:val="24"/>
          <w:szCs w:val="24"/>
        </w:rPr>
        <w:t>L</w:t>
      </w:r>
      <w:r w:rsidR="00893423" w:rsidRPr="004D4E10">
        <w:rPr>
          <w:sz w:val="24"/>
          <w:szCs w:val="24"/>
        </w:rPr>
        <w:t xml:space="preserve">a Sala </w:t>
      </w:r>
      <w:r w:rsidRPr="004D4E10">
        <w:rPr>
          <w:sz w:val="24"/>
          <w:szCs w:val="24"/>
        </w:rPr>
        <w:t xml:space="preserve">procede </w:t>
      </w:r>
      <w:r w:rsidR="00893423" w:rsidRPr="004D4E10">
        <w:rPr>
          <w:sz w:val="24"/>
          <w:szCs w:val="24"/>
        </w:rPr>
        <w:t>a resolver el recurso de apelación inte</w:t>
      </w:r>
      <w:r w:rsidR="00AD42CF" w:rsidRPr="004D4E10">
        <w:rPr>
          <w:sz w:val="24"/>
          <w:szCs w:val="24"/>
        </w:rPr>
        <w:t xml:space="preserve">rpuesto por la parte demandante </w:t>
      </w:r>
      <w:r w:rsidR="00893423" w:rsidRPr="004D4E10">
        <w:rPr>
          <w:sz w:val="24"/>
          <w:szCs w:val="24"/>
        </w:rPr>
        <w:t xml:space="preserve">contra la </w:t>
      </w:r>
      <w:bookmarkStart w:id="6" w:name="_Hlk125404894"/>
      <w:r w:rsidR="00893423" w:rsidRPr="002016AC">
        <w:rPr>
          <w:b/>
          <w:bCs/>
          <w:sz w:val="24"/>
          <w:szCs w:val="24"/>
        </w:rPr>
        <w:t xml:space="preserve">sentencia </w:t>
      </w:r>
      <w:bookmarkStart w:id="7" w:name="_Hlk125358269"/>
      <w:r w:rsidR="004D4E10" w:rsidRPr="002016AC">
        <w:rPr>
          <w:b/>
          <w:bCs/>
          <w:sz w:val="24"/>
          <w:szCs w:val="24"/>
        </w:rPr>
        <w:t>d</w:t>
      </w:r>
      <w:r w:rsidR="00893423" w:rsidRPr="002016AC">
        <w:rPr>
          <w:b/>
          <w:bCs/>
          <w:sz w:val="24"/>
          <w:szCs w:val="24"/>
        </w:rPr>
        <w:t>el</w:t>
      </w:r>
      <w:r w:rsidR="00893423" w:rsidRPr="004D4E10">
        <w:rPr>
          <w:sz w:val="24"/>
          <w:szCs w:val="24"/>
        </w:rPr>
        <w:t xml:space="preserve"> </w:t>
      </w:r>
      <w:bookmarkStart w:id="8" w:name="_Hlk119939023"/>
      <w:r w:rsidR="004D4E10" w:rsidRPr="004D4E10">
        <w:rPr>
          <w:b/>
          <w:sz w:val="24"/>
          <w:szCs w:val="24"/>
        </w:rPr>
        <w:t>19</w:t>
      </w:r>
      <w:r w:rsidR="00A02720" w:rsidRPr="004D4E10">
        <w:rPr>
          <w:b/>
          <w:bCs/>
          <w:sz w:val="24"/>
          <w:szCs w:val="24"/>
        </w:rPr>
        <w:t xml:space="preserve"> de </w:t>
      </w:r>
      <w:r w:rsidR="004D4E10" w:rsidRPr="004D4E10">
        <w:rPr>
          <w:b/>
          <w:bCs/>
          <w:sz w:val="24"/>
          <w:szCs w:val="24"/>
        </w:rPr>
        <w:t xml:space="preserve">diciembre </w:t>
      </w:r>
      <w:r w:rsidR="00A02720" w:rsidRPr="004D4E10">
        <w:rPr>
          <w:b/>
          <w:bCs/>
          <w:sz w:val="24"/>
          <w:szCs w:val="24"/>
        </w:rPr>
        <w:t>de 201</w:t>
      </w:r>
      <w:r w:rsidR="004D4E10" w:rsidRPr="004D4E10">
        <w:rPr>
          <w:b/>
          <w:bCs/>
          <w:sz w:val="24"/>
          <w:szCs w:val="24"/>
        </w:rPr>
        <w:t>9</w:t>
      </w:r>
      <w:r w:rsidR="00151AEB" w:rsidRPr="004D4E10">
        <w:rPr>
          <w:sz w:val="24"/>
          <w:szCs w:val="24"/>
        </w:rPr>
        <w:t>, p</w:t>
      </w:r>
      <w:r w:rsidR="00BF4D4F" w:rsidRPr="004D4E10">
        <w:rPr>
          <w:sz w:val="24"/>
          <w:szCs w:val="24"/>
        </w:rPr>
        <w:t>roferida p</w:t>
      </w:r>
      <w:r w:rsidR="00151AEB" w:rsidRPr="004D4E10">
        <w:rPr>
          <w:sz w:val="24"/>
          <w:szCs w:val="24"/>
        </w:rPr>
        <w:t xml:space="preserve">or el </w:t>
      </w:r>
      <w:r w:rsidR="00151AEB" w:rsidRPr="004D4E10">
        <w:rPr>
          <w:b/>
          <w:bCs/>
          <w:sz w:val="24"/>
          <w:szCs w:val="24"/>
        </w:rPr>
        <w:t xml:space="preserve">Juzgado </w:t>
      </w:r>
      <w:r w:rsidR="004D4E10" w:rsidRPr="004D4E10">
        <w:rPr>
          <w:b/>
          <w:bCs/>
          <w:sz w:val="24"/>
          <w:szCs w:val="24"/>
        </w:rPr>
        <w:t xml:space="preserve">Sexto </w:t>
      </w:r>
      <w:r w:rsidR="00A02720" w:rsidRPr="004D4E10">
        <w:rPr>
          <w:b/>
          <w:bCs/>
          <w:sz w:val="24"/>
          <w:szCs w:val="24"/>
        </w:rPr>
        <w:t xml:space="preserve">Administrativo Oral del Circuito de </w:t>
      </w:r>
      <w:r w:rsidR="00074786" w:rsidRPr="004D4E10">
        <w:rPr>
          <w:b/>
          <w:bCs/>
          <w:sz w:val="24"/>
          <w:szCs w:val="24"/>
        </w:rPr>
        <w:t>Tunja</w:t>
      </w:r>
      <w:r w:rsidR="00074786" w:rsidRPr="004D4E10">
        <w:rPr>
          <w:sz w:val="24"/>
          <w:szCs w:val="24"/>
        </w:rPr>
        <w:t xml:space="preserve"> </w:t>
      </w:r>
      <w:bookmarkEnd w:id="8"/>
      <w:r w:rsidR="00893423" w:rsidRPr="004D4E10">
        <w:rPr>
          <w:sz w:val="24"/>
          <w:szCs w:val="24"/>
        </w:rPr>
        <w:t xml:space="preserve">que </w:t>
      </w:r>
      <w:r w:rsidR="00AD42CF" w:rsidRPr="004D4E10">
        <w:rPr>
          <w:b/>
          <w:bCs/>
          <w:sz w:val="24"/>
          <w:szCs w:val="24"/>
        </w:rPr>
        <w:t>negó</w:t>
      </w:r>
      <w:r w:rsidR="00477B2D" w:rsidRPr="004D4E10">
        <w:rPr>
          <w:b/>
          <w:bCs/>
          <w:sz w:val="24"/>
          <w:szCs w:val="24"/>
        </w:rPr>
        <w:t xml:space="preserve"> las </w:t>
      </w:r>
      <w:r w:rsidR="00A02720" w:rsidRPr="004D4E10">
        <w:rPr>
          <w:b/>
          <w:bCs/>
          <w:sz w:val="24"/>
          <w:szCs w:val="24"/>
        </w:rPr>
        <w:t>pretensiones de la demanda</w:t>
      </w:r>
      <w:r w:rsidR="00A02720" w:rsidRPr="004D4E10">
        <w:rPr>
          <w:sz w:val="24"/>
          <w:szCs w:val="24"/>
        </w:rPr>
        <w:t>.</w:t>
      </w:r>
      <w:bookmarkEnd w:id="6"/>
    </w:p>
    <w:bookmarkEnd w:id="7"/>
    <w:p w14:paraId="51066BD1" w14:textId="7E8C6EE4" w:rsidR="00216C17" w:rsidRPr="004D4E10" w:rsidRDefault="00216C17" w:rsidP="00922D53">
      <w:pPr>
        <w:pStyle w:val="Sangra3detindependiente"/>
        <w:tabs>
          <w:tab w:val="left" w:pos="0"/>
        </w:tabs>
        <w:spacing w:after="0" w:line="360" w:lineRule="auto"/>
        <w:ind w:left="0"/>
        <w:jc w:val="both"/>
        <w:rPr>
          <w:sz w:val="24"/>
          <w:szCs w:val="24"/>
        </w:rPr>
      </w:pPr>
    </w:p>
    <w:p w14:paraId="7024E409" w14:textId="77777777" w:rsidR="00AC3B6F" w:rsidRPr="004D4E10" w:rsidRDefault="00AC3B6F" w:rsidP="009609B7">
      <w:pPr>
        <w:pStyle w:val="Prrafodelista"/>
        <w:numPr>
          <w:ilvl w:val="0"/>
          <w:numId w:val="2"/>
        </w:numPr>
        <w:overflowPunct/>
        <w:autoSpaceDE/>
        <w:autoSpaceDN/>
        <w:adjustRightInd/>
        <w:spacing w:line="360" w:lineRule="auto"/>
        <w:ind w:left="0"/>
        <w:jc w:val="center"/>
        <w:rPr>
          <w:b/>
          <w:color w:val="000000" w:themeColor="text1"/>
          <w:szCs w:val="24"/>
        </w:rPr>
      </w:pPr>
      <w:r w:rsidRPr="004D4E10">
        <w:rPr>
          <w:b/>
          <w:color w:val="000000" w:themeColor="text1"/>
          <w:szCs w:val="24"/>
        </w:rPr>
        <w:t>ANTECEDENTES</w:t>
      </w:r>
    </w:p>
    <w:p w14:paraId="524D0E13" w14:textId="77777777" w:rsidR="00AC3B6F" w:rsidRPr="0032657F" w:rsidRDefault="00AC3B6F" w:rsidP="00AC3B6F">
      <w:pPr>
        <w:tabs>
          <w:tab w:val="left" w:pos="-1440"/>
          <w:tab w:val="left" w:pos="-720"/>
          <w:tab w:val="left" w:pos="851"/>
        </w:tabs>
        <w:suppressAutoHyphens/>
        <w:spacing w:line="360" w:lineRule="auto"/>
        <w:rPr>
          <w:b/>
          <w:color w:val="000000" w:themeColor="text1"/>
          <w:szCs w:val="24"/>
        </w:rPr>
      </w:pPr>
    </w:p>
    <w:p w14:paraId="1156250E" w14:textId="0904049C" w:rsidR="002157D4" w:rsidRPr="0032657F" w:rsidRDefault="00AC3B6F" w:rsidP="4B11A5D5">
      <w:pPr>
        <w:tabs>
          <w:tab w:val="left" w:pos="851"/>
        </w:tabs>
        <w:suppressAutoHyphens/>
        <w:spacing w:line="360" w:lineRule="auto"/>
        <w:rPr>
          <w:b/>
          <w:bCs/>
          <w:color w:val="000000" w:themeColor="text1"/>
        </w:rPr>
      </w:pPr>
      <w:r w:rsidRPr="4B11A5D5">
        <w:rPr>
          <w:b/>
          <w:bCs/>
          <w:color w:val="000000" w:themeColor="text1"/>
        </w:rPr>
        <w:t>1.-De la demanda</w:t>
      </w:r>
      <w:r w:rsidR="00A242C5" w:rsidRPr="4B11A5D5">
        <w:rPr>
          <w:b/>
          <w:bCs/>
          <w:color w:val="000000" w:themeColor="text1"/>
        </w:rPr>
        <w:t xml:space="preserve"> (fs. </w:t>
      </w:r>
      <w:r w:rsidR="004D4E10" w:rsidRPr="4B11A5D5">
        <w:rPr>
          <w:b/>
          <w:bCs/>
          <w:color w:val="000000" w:themeColor="text1"/>
        </w:rPr>
        <w:t>3</w:t>
      </w:r>
      <w:r w:rsidR="00A242C5" w:rsidRPr="4B11A5D5">
        <w:rPr>
          <w:b/>
          <w:bCs/>
          <w:color w:val="000000" w:themeColor="text1"/>
        </w:rPr>
        <w:t>-</w:t>
      </w:r>
      <w:r w:rsidR="0061438A" w:rsidRPr="4B11A5D5">
        <w:rPr>
          <w:b/>
          <w:bCs/>
          <w:color w:val="000000" w:themeColor="text1"/>
        </w:rPr>
        <w:t>1</w:t>
      </w:r>
      <w:r w:rsidR="004D4E10" w:rsidRPr="4B11A5D5">
        <w:rPr>
          <w:b/>
          <w:bCs/>
          <w:color w:val="000000" w:themeColor="text1"/>
        </w:rPr>
        <w:t>9</w:t>
      </w:r>
      <w:r w:rsidR="00A242C5" w:rsidRPr="4B11A5D5">
        <w:rPr>
          <w:b/>
          <w:bCs/>
          <w:color w:val="000000" w:themeColor="text1"/>
        </w:rPr>
        <w:t>)</w:t>
      </w:r>
      <w:r w:rsidR="00192607" w:rsidRPr="4B11A5D5">
        <w:rPr>
          <w:rStyle w:val="Refdecomentario"/>
        </w:rPr>
        <w:t xml:space="preserve"> </w:t>
      </w:r>
    </w:p>
    <w:p w14:paraId="3C0745B1" w14:textId="77777777" w:rsidR="00AC3B6F" w:rsidRPr="0032657F" w:rsidRDefault="00AC3B6F" w:rsidP="00AC3B6F">
      <w:pPr>
        <w:tabs>
          <w:tab w:val="left" w:pos="-1440"/>
          <w:tab w:val="left" w:pos="-720"/>
          <w:tab w:val="left" w:pos="851"/>
        </w:tabs>
        <w:suppressAutoHyphens/>
        <w:spacing w:line="360" w:lineRule="auto"/>
        <w:rPr>
          <w:b/>
          <w:color w:val="FF0000"/>
          <w:szCs w:val="24"/>
        </w:rPr>
      </w:pPr>
    </w:p>
    <w:p w14:paraId="7E096227" w14:textId="5C59BE58" w:rsidR="0002599D" w:rsidRPr="001F4D43" w:rsidRDefault="00AC3B6F" w:rsidP="4B11A5D5">
      <w:pPr>
        <w:tabs>
          <w:tab w:val="left" w:pos="1683"/>
        </w:tabs>
        <w:spacing w:line="360" w:lineRule="auto"/>
        <w:jc w:val="both"/>
        <w:rPr>
          <w:i/>
          <w:iCs/>
          <w:color w:val="000000" w:themeColor="text1"/>
        </w:rPr>
      </w:pPr>
      <w:r w:rsidRPr="4B11A5D5">
        <w:rPr>
          <w:color w:val="000000" w:themeColor="text1"/>
        </w:rPr>
        <w:t>En ejercicio de</w:t>
      </w:r>
      <w:r w:rsidR="00AC3EFF" w:rsidRPr="4B11A5D5">
        <w:rPr>
          <w:color w:val="000000" w:themeColor="text1"/>
        </w:rPr>
        <w:t xml:space="preserve"> </w:t>
      </w:r>
      <w:r w:rsidRPr="4B11A5D5">
        <w:rPr>
          <w:color w:val="000000" w:themeColor="text1"/>
        </w:rPr>
        <w:t>l</w:t>
      </w:r>
      <w:r w:rsidR="00AC3EFF" w:rsidRPr="4B11A5D5">
        <w:rPr>
          <w:color w:val="000000" w:themeColor="text1"/>
        </w:rPr>
        <w:t xml:space="preserve">a acción de </w:t>
      </w:r>
      <w:r w:rsidR="00A409B5" w:rsidRPr="4B11A5D5">
        <w:rPr>
          <w:color w:val="000000" w:themeColor="text1"/>
        </w:rPr>
        <w:t xml:space="preserve">grupo prevista </w:t>
      </w:r>
      <w:r w:rsidR="00AC3EFF" w:rsidRPr="4B11A5D5">
        <w:rPr>
          <w:color w:val="000000" w:themeColor="text1"/>
        </w:rPr>
        <w:t xml:space="preserve">en el artículo </w:t>
      </w:r>
      <w:r w:rsidR="00F93A7D" w:rsidRPr="4B11A5D5">
        <w:rPr>
          <w:color w:val="000000" w:themeColor="text1"/>
        </w:rPr>
        <w:t>46 de la Ley 472 de 1998</w:t>
      </w:r>
      <w:r w:rsidR="00AC3EFF" w:rsidRPr="4B11A5D5">
        <w:rPr>
          <w:color w:val="000000" w:themeColor="text1"/>
        </w:rPr>
        <w:t xml:space="preserve">, </w:t>
      </w:r>
      <w:r w:rsidR="00B076F7" w:rsidRPr="4B11A5D5">
        <w:rPr>
          <w:color w:val="000000" w:themeColor="text1"/>
        </w:rPr>
        <w:t xml:space="preserve">VIVIANA CASTRO BENÍTEZ </w:t>
      </w:r>
      <w:r w:rsidR="005C4E4A" w:rsidRPr="4B11A5D5">
        <w:rPr>
          <w:color w:val="000000" w:themeColor="text1"/>
        </w:rPr>
        <w:t>y otros</w:t>
      </w:r>
      <w:r w:rsidR="005C4E4A" w:rsidRPr="4B11A5D5">
        <w:rPr>
          <w:rStyle w:val="Refdenotaalpie"/>
          <w:color w:val="000000" w:themeColor="text1"/>
        </w:rPr>
        <w:footnoteReference w:id="1"/>
      </w:r>
      <w:r w:rsidR="001D5202" w:rsidRPr="4B11A5D5">
        <w:rPr>
          <w:color w:val="000000" w:themeColor="text1"/>
        </w:rPr>
        <w:t xml:space="preserve">, </w:t>
      </w:r>
      <w:r w:rsidR="00545A23" w:rsidRPr="4B11A5D5">
        <w:rPr>
          <w:color w:val="000000" w:themeColor="text1"/>
        </w:rPr>
        <w:t>en nombre propio</w:t>
      </w:r>
      <w:r w:rsidR="00230A4F" w:rsidRPr="4B11A5D5">
        <w:rPr>
          <w:color w:val="000000" w:themeColor="text1"/>
        </w:rPr>
        <w:t xml:space="preserve"> y a través de apoderad</w:t>
      </w:r>
      <w:r w:rsidR="00B076F7" w:rsidRPr="4B11A5D5">
        <w:rPr>
          <w:color w:val="000000" w:themeColor="text1"/>
        </w:rPr>
        <w:t>a</w:t>
      </w:r>
      <w:r w:rsidR="00E40FF3" w:rsidRPr="4B11A5D5">
        <w:rPr>
          <w:color w:val="000000" w:themeColor="text1"/>
        </w:rPr>
        <w:t xml:space="preserve"> judicial</w:t>
      </w:r>
      <w:r w:rsidR="001D5202" w:rsidRPr="4B11A5D5">
        <w:rPr>
          <w:color w:val="000000" w:themeColor="text1"/>
        </w:rPr>
        <w:t>,</w:t>
      </w:r>
      <w:r w:rsidR="00545A23" w:rsidRPr="4B11A5D5">
        <w:rPr>
          <w:color w:val="000000" w:themeColor="text1"/>
        </w:rPr>
        <w:t xml:space="preserve"> </w:t>
      </w:r>
      <w:r w:rsidRPr="4B11A5D5">
        <w:rPr>
          <w:color w:val="000000" w:themeColor="text1"/>
        </w:rPr>
        <w:t>solicit</w:t>
      </w:r>
      <w:r w:rsidR="00852F92" w:rsidRPr="4B11A5D5">
        <w:rPr>
          <w:color w:val="000000" w:themeColor="text1"/>
        </w:rPr>
        <w:t xml:space="preserve">aron </w:t>
      </w:r>
      <w:r w:rsidR="00230A4F" w:rsidRPr="4B11A5D5">
        <w:rPr>
          <w:color w:val="000000" w:themeColor="text1"/>
        </w:rPr>
        <w:t xml:space="preserve">declarar </w:t>
      </w:r>
      <w:r w:rsidR="00852F92" w:rsidRPr="4B11A5D5">
        <w:rPr>
          <w:color w:val="000000" w:themeColor="text1"/>
        </w:rPr>
        <w:t>r</w:t>
      </w:r>
      <w:r w:rsidR="00386E56" w:rsidRPr="4B11A5D5">
        <w:rPr>
          <w:color w:val="000000" w:themeColor="text1"/>
        </w:rPr>
        <w:t>esponsable</w:t>
      </w:r>
      <w:r w:rsidR="00B076F7" w:rsidRPr="4B11A5D5">
        <w:rPr>
          <w:color w:val="000000" w:themeColor="text1"/>
        </w:rPr>
        <w:t xml:space="preserve"> al MUNICIPIO DE PAUNA </w:t>
      </w:r>
      <w:r w:rsidR="00776C61" w:rsidRPr="4B11A5D5">
        <w:rPr>
          <w:color w:val="000000" w:themeColor="text1"/>
        </w:rPr>
        <w:t xml:space="preserve">de los perjuicios </w:t>
      </w:r>
      <w:r w:rsidR="00E55B9C" w:rsidRPr="4B11A5D5">
        <w:rPr>
          <w:color w:val="000000" w:themeColor="text1"/>
        </w:rPr>
        <w:t xml:space="preserve">que le </w:t>
      </w:r>
      <w:r w:rsidR="00776C61" w:rsidRPr="4B11A5D5">
        <w:rPr>
          <w:color w:val="000000" w:themeColor="text1"/>
        </w:rPr>
        <w:t>causa</w:t>
      </w:r>
      <w:r w:rsidR="00E55B9C" w:rsidRPr="4B11A5D5">
        <w:rPr>
          <w:color w:val="000000" w:themeColor="text1"/>
        </w:rPr>
        <w:t xml:space="preserve">ron como </w:t>
      </w:r>
      <w:r w:rsidR="00776C61" w:rsidRPr="4B11A5D5">
        <w:rPr>
          <w:color w:val="000000" w:themeColor="text1"/>
        </w:rPr>
        <w:t xml:space="preserve">damnificados de la ola invernal ocurrida </w:t>
      </w:r>
      <w:r w:rsidR="00E55B9C" w:rsidRPr="4B11A5D5">
        <w:rPr>
          <w:color w:val="000000" w:themeColor="text1"/>
        </w:rPr>
        <w:t>entre el</w:t>
      </w:r>
      <w:r w:rsidR="00776C61" w:rsidRPr="4B11A5D5">
        <w:rPr>
          <w:color w:val="000000" w:themeColor="text1"/>
        </w:rPr>
        <w:t xml:space="preserve"> </w:t>
      </w:r>
      <w:r w:rsidR="00776C61" w:rsidRPr="4B11A5D5">
        <w:rPr>
          <w:b/>
          <w:bCs/>
          <w:color w:val="000000" w:themeColor="text1"/>
        </w:rPr>
        <w:t xml:space="preserve">1° de septiembre </w:t>
      </w:r>
      <w:r w:rsidR="00B37959" w:rsidRPr="4B11A5D5">
        <w:rPr>
          <w:b/>
          <w:bCs/>
          <w:color w:val="000000" w:themeColor="text1"/>
        </w:rPr>
        <w:t>y e</w:t>
      </w:r>
      <w:r w:rsidR="00776C61" w:rsidRPr="4B11A5D5">
        <w:rPr>
          <w:b/>
          <w:bCs/>
          <w:color w:val="000000" w:themeColor="text1"/>
        </w:rPr>
        <w:t>l 10 de diciembre de 2011</w:t>
      </w:r>
      <w:r w:rsidR="00B37959" w:rsidRPr="4B11A5D5">
        <w:rPr>
          <w:b/>
          <w:bCs/>
          <w:color w:val="000000" w:themeColor="text1"/>
        </w:rPr>
        <w:t>,</w:t>
      </w:r>
      <w:r w:rsidR="00AA73C2" w:rsidRPr="4B11A5D5">
        <w:rPr>
          <w:color w:val="000000" w:themeColor="text1"/>
        </w:rPr>
        <w:t xml:space="preserve"> </w:t>
      </w:r>
      <w:r w:rsidR="00697538" w:rsidRPr="4B11A5D5">
        <w:rPr>
          <w:color w:val="000000" w:themeColor="text1"/>
        </w:rPr>
        <w:t xml:space="preserve">ante </w:t>
      </w:r>
      <w:r w:rsidR="00AA73C2" w:rsidRPr="4B11A5D5">
        <w:rPr>
          <w:color w:val="000000" w:themeColor="text1"/>
        </w:rPr>
        <w:t>las omisiones en que incurrió</w:t>
      </w:r>
      <w:r w:rsidR="003C618C" w:rsidRPr="4B11A5D5">
        <w:rPr>
          <w:color w:val="000000" w:themeColor="text1"/>
        </w:rPr>
        <w:t xml:space="preserve"> </w:t>
      </w:r>
      <w:r w:rsidR="00CD21EF" w:rsidRPr="4B11A5D5">
        <w:rPr>
          <w:color w:val="000000" w:themeColor="text1"/>
        </w:rPr>
        <w:t>en el acopio y envío de la información de las personas damnificadas por ese hecho</w:t>
      </w:r>
      <w:r w:rsidR="00697538" w:rsidRPr="4B11A5D5">
        <w:rPr>
          <w:color w:val="000000" w:themeColor="text1"/>
        </w:rPr>
        <w:t xml:space="preserve"> a la Unidad Nacional de Gestión de Riesgo y Desastres -UNGRD-.</w:t>
      </w:r>
      <w:r w:rsidR="0041423E" w:rsidRPr="4B11A5D5">
        <w:rPr>
          <w:color w:val="000000" w:themeColor="text1"/>
        </w:rPr>
        <w:t xml:space="preserve">, </w:t>
      </w:r>
      <w:r w:rsidR="00B37959" w:rsidRPr="4B11A5D5">
        <w:rPr>
          <w:color w:val="000000" w:themeColor="text1"/>
        </w:rPr>
        <w:t xml:space="preserve">por las </w:t>
      </w:r>
      <w:r w:rsidR="0016017F" w:rsidRPr="4B11A5D5">
        <w:rPr>
          <w:color w:val="000000" w:themeColor="text1"/>
        </w:rPr>
        <w:t xml:space="preserve">cuales </w:t>
      </w:r>
      <w:r w:rsidR="00104D95" w:rsidRPr="4B11A5D5">
        <w:rPr>
          <w:color w:val="000000" w:themeColor="text1"/>
        </w:rPr>
        <w:t xml:space="preserve">no pudieron obtener el </w:t>
      </w:r>
      <w:r w:rsidR="00BB38DA" w:rsidRPr="4B11A5D5">
        <w:rPr>
          <w:color w:val="000000" w:themeColor="text1"/>
        </w:rPr>
        <w:t>reconocimiento y pago de</w:t>
      </w:r>
      <w:r w:rsidR="000137C5" w:rsidRPr="4B11A5D5">
        <w:rPr>
          <w:color w:val="000000" w:themeColor="text1"/>
        </w:rPr>
        <w:t>l auxilio económico previsto en la Resolución No. 074 de 201</w:t>
      </w:r>
      <w:r w:rsidR="00C70A86" w:rsidRPr="4B11A5D5">
        <w:rPr>
          <w:color w:val="000000" w:themeColor="text1"/>
        </w:rPr>
        <w:t>1</w:t>
      </w:r>
      <w:r w:rsidR="00192A75" w:rsidRPr="4B11A5D5">
        <w:rPr>
          <w:color w:val="000000" w:themeColor="text1"/>
        </w:rPr>
        <w:t>.</w:t>
      </w:r>
      <w:r w:rsidR="00BB38DA" w:rsidRPr="4B11A5D5">
        <w:rPr>
          <w:color w:val="000000" w:themeColor="text1"/>
        </w:rPr>
        <w:t xml:space="preserve"> </w:t>
      </w:r>
      <w:bookmarkStart w:id="9" w:name="_Hlk124776436"/>
    </w:p>
    <w:bookmarkEnd w:id="9"/>
    <w:p w14:paraId="49075D9D" w14:textId="77777777" w:rsidR="00656A5D" w:rsidRPr="0030676C" w:rsidRDefault="00656A5D" w:rsidP="00125BCB">
      <w:pPr>
        <w:tabs>
          <w:tab w:val="left" w:pos="1683"/>
        </w:tabs>
        <w:spacing w:line="360" w:lineRule="auto"/>
        <w:jc w:val="both"/>
        <w:rPr>
          <w:color w:val="000000" w:themeColor="text1"/>
          <w:szCs w:val="24"/>
          <w:highlight w:val="yellow"/>
          <w:lang w:val="es-ES_tradnl"/>
        </w:rPr>
      </w:pPr>
    </w:p>
    <w:p w14:paraId="0230712D" w14:textId="6272D317" w:rsidR="00D87E26" w:rsidRPr="00D24920" w:rsidRDefault="00656A5D" w:rsidP="00125BCB">
      <w:pPr>
        <w:tabs>
          <w:tab w:val="left" w:pos="1683"/>
        </w:tabs>
        <w:spacing w:line="360" w:lineRule="auto"/>
        <w:jc w:val="both"/>
        <w:rPr>
          <w:color w:val="000000" w:themeColor="text1"/>
          <w:szCs w:val="24"/>
          <w:lang w:val="es-ES_tradnl"/>
        </w:rPr>
      </w:pPr>
      <w:r w:rsidRPr="00683524">
        <w:rPr>
          <w:color w:val="000000" w:themeColor="text1"/>
          <w:szCs w:val="24"/>
          <w:lang w:val="es-ES_tradnl"/>
        </w:rPr>
        <w:t>C</w:t>
      </w:r>
      <w:r w:rsidR="00AC3EFF" w:rsidRPr="00683524">
        <w:rPr>
          <w:color w:val="000000" w:themeColor="text1"/>
          <w:szCs w:val="24"/>
          <w:lang w:val="es-ES_tradnl"/>
        </w:rPr>
        <w:t xml:space="preserve">omo consecuencia de lo anterior, </w:t>
      </w:r>
      <w:r w:rsidR="001C032D" w:rsidRPr="00683524">
        <w:rPr>
          <w:color w:val="000000" w:themeColor="text1"/>
          <w:szCs w:val="24"/>
          <w:lang w:val="es-ES_tradnl"/>
        </w:rPr>
        <w:t xml:space="preserve">solicitaron que </w:t>
      </w:r>
      <w:r w:rsidR="00AC3EFF" w:rsidRPr="00683524">
        <w:rPr>
          <w:color w:val="000000" w:themeColor="text1"/>
          <w:szCs w:val="24"/>
          <w:lang w:val="es-ES_tradnl"/>
        </w:rPr>
        <w:t>se conden</w:t>
      </w:r>
      <w:r w:rsidR="0061087F" w:rsidRPr="00683524">
        <w:rPr>
          <w:color w:val="000000" w:themeColor="text1"/>
          <w:szCs w:val="24"/>
          <w:lang w:val="es-ES_tradnl"/>
        </w:rPr>
        <w:t>ara</w:t>
      </w:r>
      <w:r w:rsidR="00AC3EFF" w:rsidRPr="00683524">
        <w:rPr>
          <w:color w:val="000000" w:themeColor="text1"/>
          <w:szCs w:val="24"/>
          <w:lang w:val="es-ES_tradnl"/>
        </w:rPr>
        <w:t xml:space="preserve"> a</w:t>
      </w:r>
      <w:r w:rsidR="00441498" w:rsidRPr="00683524">
        <w:rPr>
          <w:color w:val="000000" w:themeColor="text1"/>
          <w:szCs w:val="24"/>
          <w:lang w:val="es-ES_tradnl"/>
        </w:rPr>
        <w:t xml:space="preserve"> la</w:t>
      </w:r>
      <w:r w:rsidR="00B37959">
        <w:rPr>
          <w:color w:val="000000" w:themeColor="text1"/>
          <w:szCs w:val="24"/>
          <w:lang w:val="es-ES_tradnl"/>
        </w:rPr>
        <w:t xml:space="preserve"> parte</w:t>
      </w:r>
      <w:r w:rsidR="00BB38DA" w:rsidRPr="00683524">
        <w:rPr>
          <w:color w:val="000000" w:themeColor="text1"/>
          <w:szCs w:val="24"/>
          <w:lang w:val="es-ES_tradnl"/>
        </w:rPr>
        <w:t xml:space="preserve"> </w:t>
      </w:r>
      <w:r w:rsidR="00123EF7" w:rsidRPr="00683524">
        <w:rPr>
          <w:color w:val="000000" w:themeColor="text1"/>
          <w:szCs w:val="24"/>
          <w:lang w:val="es-ES_tradnl"/>
        </w:rPr>
        <w:t xml:space="preserve">demandada a </w:t>
      </w:r>
      <w:r w:rsidR="00D30136" w:rsidRPr="00683524">
        <w:rPr>
          <w:color w:val="000000" w:themeColor="text1"/>
          <w:szCs w:val="24"/>
          <w:lang w:val="es-ES_tradnl"/>
        </w:rPr>
        <w:t>pagar</w:t>
      </w:r>
      <w:r w:rsidR="00683524" w:rsidRPr="00683524">
        <w:rPr>
          <w:color w:val="000000" w:themeColor="text1"/>
          <w:szCs w:val="24"/>
          <w:lang w:val="es-ES_tradnl"/>
        </w:rPr>
        <w:t xml:space="preserve"> </w:t>
      </w:r>
      <w:r w:rsidR="00B37959" w:rsidRPr="00683524">
        <w:rPr>
          <w:color w:val="000000" w:themeColor="text1"/>
          <w:szCs w:val="24"/>
          <w:lang w:val="es-ES_tradnl"/>
        </w:rPr>
        <w:t xml:space="preserve">a cada </w:t>
      </w:r>
      <w:r w:rsidR="004A2FA7">
        <w:rPr>
          <w:color w:val="000000" w:themeColor="text1"/>
          <w:szCs w:val="24"/>
          <w:lang w:val="es-ES_tradnl"/>
        </w:rPr>
        <w:t xml:space="preserve">jefe de </w:t>
      </w:r>
      <w:r w:rsidR="003A2C32">
        <w:rPr>
          <w:color w:val="000000" w:themeColor="text1"/>
          <w:szCs w:val="24"/>
          <w:lang w:val="es-ES_tradnl"/>
        </w:rPr>
        <w:t xml:space="preserve">hogar damnificado </w:t>
      </w:r>
      <w:r w:rsidR="00780D86">
        <w:rPr>
          <w:color w:val="000000" w:themeColor="text1"/>
          <w:szCs w:val="24"/>
          <w:lang w:val="es-ES_tradnl"/>
        </w:rPr>
        <w:t xml:space="preserve">perteneciente al </w:t>
      </w:r>
      <w:r w:rsidR="00B37959" w:rsidRPr="00683524">
        <w:rPr>
          <w:color w:val="000000" w:themeColor="text1"/>
          <w:szCs w:val="24"/>
          <w:lang w:val="es-ES_tradnl"/>
        </w:rPr>
        <w:t>grupo actor</w:t>
      </w:r>
      <w:r w:rsidR="00B37959">
        <w:rPr>
          <w:color w:val="000000" w:themeColor="text1"/>
          <w:szCs w:val="24"/>
          <w:lang w:val="es-ES_tradnl"/>
        </w:rPr>
        <w:t xml:space="preserve">, </w:t>
      </w:r>
      <w:r w:rsidR="00F7337B">
        <w:rPr>
          <w:color w:val="000000" w:themeColor="text1"/>
          <w:szCs w:val="24"/>
          <w:lang w:val="es-ES_tradnl"/>
        </w:rPr>
        <w:t xml:space="preserve">la suma de </w:t>
      </w:r>
      <w:r w:rsidR="00683524" w:rsidRPr="00683524">
        <w:rPr>
          <w:color w:val="000000" w:themeColor="text1"/>
          <w:szCs w:val="24"/>
          <w:lang w:val="es-ES_tradnl"/>
        </w:rPr>
        <w:t>un millón</w:t>
      </w:r>
      <w:r w:rsidR="0014050D">
        <w:rPr>
          <w:color w:val="000000" w:themeColor="text1"/>
          <w:szCs w:val="24"/>
          <w:lang w:val="es-ES_tradnl"/>
        </w:rPr>
        <w:t xml:space="preserve"> quinientos mil</w:t>
      </w:r>
      <w:r w:rsidR="00683524" w:rsidRPr="00683524">
        <w:rPr>
          <w:color w:val="000000" w:themeColor="text1"/>
          <w:szCs w:val="24"/>
          <w:lang w:val="es-ES_tradnl"/>
        </w:rPr>
        <w:t xml:space="preserve"> pesos ($1.</w:t>
      </w:r>
      <w:r w:rsidR="0014050D">
        <w:rPr>
          <w:color w:val="000000" w:themeColor="text1"/>
          <w:szCs w:val="24"/>
          <w:lang w:val="es-ES_tradnl"/>
        </w:rPr>
        <w:t>5</w:t>
      </w:r>
      <w:r w:rsidR="00683524" w:rsidRPr="00683524">
        <w:rPr>
          <w:color w:val="000000" w:themeColor="text1"/>
          <w:szCs w:val="24"/>
          <w:lang w:val="es-ES_tradnl"/>
        </w:rPr>
        <w:t xml:space="preserve">00.000) por concepto de </w:t>
      </w:r>
      <w:r w:rsidR="005B75EE">
        <w:rPr>
          <w:color w:val="000000" w:themeColor="text1"/>
          <w:szCs w:val="24"/>
          <w:lang w:val="es-ES_tradnl"/>
        </w:rPr>
        <w:t>auxilio económico</w:t>
      </w:r>
      <w:r w:rsidR="00B37959">
        <w:rPr>
          <w:color w:val="000000" w:themeColor="text1"/>
          <w:szCs w:val="24"/>
          <w:lang w:val="es-ES_tradnl"/>
        </w:rPr>
        <w:t xml:space="preserve">, </w:t>
      </w:r>
      <w:r w:rsidR="003D6FBC">
        <w:rPr>
          <w:color w:val="000000" w:themeColor="text1"/>
          <w:szCs w:val="24"/>
          <w:lang w:val="es-ES_tradnl"/>
        </w:rPr>
        <w:t xml:space="preserve">valor </w:t>
      </w:r>
      <w:r w:rsidR="00CC0B0F">
        <w:rPr>
          <w:color w:val="000000" w:themeColor="text1"/>
          <w:szCs w:val="24"/>
          <w:lang w:val="es-ES_tradnl"/>
        </w:rPr>
        <w:t>debidamente</w:t>
      </w:r>
      <w:r w:rsidR="00D66068">
        <w:rPr>
          <w:color w:val="000000" w:themeColor="text1"/>
          <w:szCs w:val="24"/>
          <w:lang w:val="es-ES_tradnl"/>
        </w:rPr>
        <w:t xml:space="preserve"> indexado junto a los intereses</w:t>
      </w:r>
      <w:r w:rsidR="007642BB">
        <w:rPr>
          <w:color w:val="000000" w:themeColor="text1"/>
          <w:szCs w:val="24"/>
          <w:lang w:val="es-ES_tradnl"/>
        </w:rPr>
        <w:t xml:space="preserve"> moratorios causados, </w:t>
      </w:r>
      <w:r w:rsidR="00B37959">
        <w:rPr>
          <w:color w:val="000000" w:themeColor="text1"/>
          <w:szCs w:val="24"/>
          <w:lang w:val="es-ES_tradnl"/>
        </w:rPr>
        <w:t xml:space="preserve">y, que se le </w:t>
      </w:r>
      <w:r w:rsidR="007642BB">
        <w:rPr>
          <w:color w:val="000000" w:themeColor="text1"/>
          <w:szCs w:val="24"/>
          <w:lang w:val="es-ES_tradnl"/>
        </w:rPr>
        <w:t>prev</w:t>
      </w:r>
      <w:r w:rsidR="00B37959">
        <w:rPr>
          <w:color w:val="000000" w:themeColor="text1"/>
          <w:szCs w:val="24"/>
          <w:lang w:val="es-ES_tradnl"/>
        </w:rPr>
        <w:t>enga</w:t>
      </w:r>
      <w:r w:rsidR="007642BB">
        <w:rPr>
          <w:color w:val="000000" w:themeColor="text1"/>
          <w:szCs w:val="24"/>
          <w:lang w:val="es-ES_tradnl"/>
        </w:rPr>
        <w:t xml:space="preserve"> para que no volvie</w:t>
      </w:r>
      <w:r w:rsidR="00B37959">
        <w:rPr>
          <w:color w:val="000000" w:themeColor="text1"/>
          <w:szCs w:val="24"/>
          <w:lang w:val="es-ES_tradnl"/>
        </w:rPr>
        <w:t>ra</w:t>
      </w:r>
      <w:r w:rsidR="007642BB">
        <w:rPr>
          <w:color w:val="000000" w:themeColor="text1"/>
          <w:szCs w:val="24"/>
          <w:lang w:val="es-ES_tradnl"/>
        </w:rPr>
        <w:t xml:space="preserve"> a incurrir en conductas vulneradoras de los derechos de los demandantes</w:t>
      </w:r>
      <w:r w:rsidR="00683524" w:rsidRPr="00683524">
        <w:rPr>
          <w:color w:val="000000" w:themeColor="text1"/>
          <w:szCs w:val="24"/>
          <w:lang w:val="es-ES_tradnl"/>
        </w:rPr>
        <w:t>.</w:t>
      </w:r>
      <w:r w:rsidR="000C1DE6">
        <w:rPr>
          <w:color w:val="000000" w:themeColor="text1"/>
          <w:szCs w:val="24"/>
          <w:lang w:val="es-ES_tradnl"/>
        </w:rPr>
        <w:t xml:space="preserve"> </w:t>
      </w:r>
      <w:r w:rsidR="002667D5">
        <w:rPr>
          <w:color w:val="000000" w:themeColor="text1"/>
          <w:szCs w:val="24"/>
          <w:lang w:val="es-ES_tradnl"/>
        </w:rPr>
        <w:t>Finalmente</w:t>
      </w:r>
      <w:r w:rsidR="00361B45">
        <w:rPr>
          <w:color w:val="000000" w:themeColor="text1"/>
          <w:szCs w:val="24"/>
          <w:lang w:val="es-ES_tradnl"/>
        </w:rPr>
        <w:t>,</w:t>
      </w:r>
      <w:r w:rsidR="002667D5">
        <w:rPr>
          <w:color w:val="000000" w:themeColor="text1"/>
          <w:szCs w:val="24"/>
          <w:lang w:val="es-ES_tradnl"/>
        </w:rPr>
        <w:t xml:space="preserve"> </w:t>
      </w:r>
      <w:r w:rsidR="000C1DE6">
        <w:rPr>
          <w:color w:val="000000" w:themeColor="text1"/>
          <w:szCs w:val="24"/>
          <w:lang w:val="es-ES_tradnl"/>
        </w:rPr>
        <w:t xml:space="preserve">pidió </w:t>
      </w:r>
      <w:r w:rsidR="00020B79">
        <w:rPr>
          <w:color w:val="000000" w:themeColor="text1"/>
          <w:szCs w:val="24"/>
          <w:lang w:val="es-ES_tradnl"/>
        </w:rPr>
        <w:t>q</w:t>
      </w:r>
      <w:r w:rsidR="002667D5">
        <w:rPr>
          <w:color w:val="000000" w:themeColor="text1"/>
          <w:szCs w:val="24"/>
          <w:lang w:val="es-ES_tradnl"/>
        </w:rPr>
        <w:t>ue se conden</w:t>
      </w:r>
      <w:r w:rsidR="00B77F05">
        <w:rPr>
          <w:color w:val="000000" w:themeColor="text1"/>
          <w:szCs w:val="24"/>
          <w:lang w:val="es-ES_tradnl"/>
        </w:rPr>
        <w:t>ara</w:t>
      </w:r>
      <w:r w:rsidR="002667D5">
        <w:rPr>
          <w:color w:val="000000" w:themeColor="text1"/>
          <w:szCs w:val="24"/>
          <w:lang w:val="es-ES_tradnl"/>
        </w:rPr>
        <w:t xml:space="preserve"> en costas al ent</w:t>
      </w:r>
      <w:r w:rsidR="005D2546">
        <w:rPr>
          <w:color w:val="000000" w:themeColor="text1"/>
          <w:szCs w:val="24"/>
          <w:lang w:val="es-ES_tradnl"/>
        </w:rPr>
        <w:t xml:space="preserve">e </w:t>
      </w:r>
      <w:r w:rsidR="002667D5">
        <w:rPr>
          <w:color w:val="000000" w:themeColor="text1"/>
          <w:szCs w:val="24"/>
          <w:lang w:val="es-ES_tradnl"/>
        </w:rPr>
        <w:t>accionad</w:t>
      </w:r>
      <w:r w:rsidR="005D2546">
        <w:rPr>
          <w:color w:val="000000" w:themeColor="text1"/>
          <w:szCs w:val="24"/>
          <w:lang w:val="es-ES_tradnl"/>
        </w:rPr>
        <w:t>o</w:t>
      </w:r>
      <w:r w:rsidR="002667D5">
        <w:rPr>
          <w:color w:val="000000" w:themeColor="text1"/>
          <w:szCs w:val="24"/>
          <w:lang w:val="es-ES_tradnl"/>
        </w:rPr>
        <w:t xml:space="preserve">. </w:t>
      </w:r>
    </w:p>
    <w:p w14:paraId="1772826C" w14:textId="77777777" w:rsidR="0002599D" w:rsidRPr="00BB46CB" w:rsidRDefault="0002599D" w:rsidP="00AC3B6F">
      <w:pPr>
        <w:tabs>
          <w:tab w:val="left" w:pos="-1440"/>
          <w:tab w:val="left" w:pos="-720"/>
          <w:tab w:val="left" w:pos="851"/>
        </w:tabs>
        <w:suppressAutoHyphens/>
        <w:spacing w:line="360" w:lineRule="auto"/>
        <w:jc w:val="both"/>
        <w:rPr>
          <w:b/>
          <w:color w:val="000000" w:themeColor="text1"/>
          <w:szCs w:val="24"/>
        </w:rPr>
      </w:pPr>
    </w:p>
    <w:p w14:paraId="1F02301F" w14:textId="77777777" w:rsidR="00AC3B6F" w:rsidRPr="00BB46CB" w:rsidRDefault="00AC3B6F" w:rsidP="4B11A5D5">
      <w:pPr>
        <w:tabs>
          <w:tab w:val="left" w:pos="851"/>
        </w:tabs>
        <w:suppressAutoHyphens/>
        <w:spacing w:line="360" w:lineRule="auto"/>
        <w:jc w:val="both"/>
        <w:rPr>
          <w:color w:val="000000" w:themeColor="text1"/>
          <w:lang w:val="es-CO"/>
        </w:rPr>
      </w:pPr>
      <w:r w:rsidRPr="4B11A5D5">
        <w:rPr>
          <w:b/>
          <w:bCs/>
          <w:color w:val="000000" w:themeColor="text1"/>
        </w:rPr>
        <w:t>2.-Fundamentos fácticos</w:t>
      </w:r>
    </w:p>
    <w:p w14:paraId="31FCD94C" w14:textId="77777777" w:rsidR="00AC3B6F" w:rsidRPr="00BB46CB" w:rsidRDefault="00AC3B6F" w:rsidP="00AC3B6F">
      <w:pPr>
        <w:tabs>
          <w:tab w:val="left" w:pos="-1440"/>
          <w:tab w:val="left" w:pos="-720"/>
          <w:tab w:val="left" w:pos="851"/>
        </w:tabs>
        <w:suppressAutoHyphens/>
        <w:spacing w:line="360" w:lineRule="auto"/>
        <w:jc w:val="both"/>
        <w:rPr>
          <w:color w:val="FF0000"/>
          <w:szCs w:val="24"/>
        </w:rPr>
      </w:pPr>
    </w:p>
    <w:p w14:paraId="51508676" w14:textId="77777777" w:rsidR="00E729DB" w:rsidRDefault="00A32F95" w:rsidP="004729BE">
      <w:pPr>
        <w:tabs>
          <w:tab w:val="left" w:pos="-1440"/>
          <w:tab w:val="left" w:pos="-720"/>
          <w:tab w:val="left" w:pos="851"/>
        </w:tabs>
        <w:suppressAutoHyphens/>
        <w:spacing w:line="360" w:lineRule="auto"/>
        <w:jc w:val="both"/>
        <w:rPr>
          <w:color w:val="000000" w:themeColor="text1"/>
          <w:szCs w:val="24"/>
        </w:rPr>
      </w:pPr>
      <w:r w:rsidRPr="00BB46CB">
        <w:rPr>
          <w:color w:val="000000" w:themeColor="text1"/>
          <w:szCs w:val="24"/>
        </w:rPr>
        <w:t xml:space="preserve">Narra </w:t>
      </w:r>
      <w:r w:rsidR="000D4545" w:rsidRPr="00BB46CB">
        <w:rPr>
          <w:color w:val="000000" w:themeColor="text1"/>
          <w:szCs w:val="24"/>
        </w:rPr>
        <w:t>la demanda que</w:t>
      </w:r>
      <w:r w:rsidR="005B5192">
        <w:rPr>
          <w:color w:val="000000" w:themeColor="text1"/>
          <w:szCs w:val="24"/>
        </w:rPr>
        <w:t xml:space="preserve"> </w:t>
      </w:r>
      <w:r w:rsidR="0004455B">
        <w:rPr>
          <w:color w:val="000000" w:themeColor="text1"/>
          <w:szCs w:val="24"/>
        </w:rPr>
        <w:t>e</w:t>
      </w:r>
      <w:r w:rsidR="004729BE" w:rsidRPr="004729BE">
        <w:rPr>
          <w:color w:val="000000" w:themeColor="text1"/>
          <w:szCs w:val="24"/>
        </w:rPr>
        <w:t>l municipio de P</w:t>
      </w:r>
      <w:r w:rsidR="00A2100C">
        <w:rPr>
          <w:color w:val="000000" w:themeColor="text1"/>
          <w:szCs w:val="24"/>
        </w:rPr>
        <w:t xml:space="preserve">auna </w:t>
      </w:r>
      <w:r w:rsidR="004729BE" w:rsidRPr="004729BE">
        <w:rPr>
          <w:color w:val="000000" w:themeColor="text1"/>
          <w:szCs w:val="24"/>
        </w:rPr>
        <w:t xml:space="preserve">fue afectado por la </w:t>
      </w:r>
      <w:r w:rsidR="00A2100C">
        <w:rPr>
          <w:color w:val="000000" w:themeColor="text1"/>
          <w:szCs w:val="24"/>
        </w:rPr>
        <w:t xml:space="preserve">ola </w:t>
      </w:r>
      <w:r w:rsidR="004729BE" w:rsidRPr="004729BE">
        <w:rPr>
          <w:color w:val="000000" w:themeColor="text1"/>
          <w:szCs w:val="24"/>
        </w:rPr>
        <w:t>invernal ocurrida entre el 1</w:t>
      </w:r>
      <w:r w:rsidR="00A2100C">
        <w:rPr>
          <w:color w:val="000000" w:themeColor="text1"/>
          <w:szCs w:val="24"/>
        </w:rPr>
        <w:t>°</w:t>
      </w:r>
      <w:r w:rsidR="004729BE" w:rsidRPr="004729BE">
        <w:rPr>
          <w:color w:val="000000" w:themeColor="text1"/>
          <w:szCs w:val="24"/>
        </w:rPr>
        <w:t xml:space="preserve"> de septiembre y el 10 de diciembre de 2011, la cual dejó varias familias damnificadas</w:t>
      </w:r>
      <w:r w:rsidR="00FB014E">
        <w:rPr>
          <w:color w:val="000000" w:themeColor="text1"/>
          <w:szCs w:val="24"/>
        </w:rPr>
        <w:t xml:space="preserve">. </w:t>
      </w:r>
    </w:p>
    <w:p w14:paraId="44BE7698" w14:textId="77777777" w:rsidR="00E729DB" w:rsidRDefault="00E729DB" w:rsidP="004729BE">
      <w:pPr>
        <w:tabs>
          <w:tab w:val="left" w:pos="-1440"/>
          <w:tab w:val="left" w:pos="-720"/>
          <w:tab w:val="left" w:pos="851"/>
        </w:tabs>
        <w:suppressAutoHyphens/>
        <w:spacing w:line="360" w:lineRule="auto"/>
        <w:jc w:val="both"/>
        <w:rPr>
          <w:color w:val="000000" w:themeColor="text1"/>
          <w:szCs w:val="24"/>
        </w:rPr>
      </w:pPr>
    </w:p>
    <w:p w14:paraId="372BBC26" w14:textId="7409E00A" w:rsidR="00BB78AE" w:rsidRDefault="00BB78AE" w:rsidP="4B11A5D5">
      <w:pPr>
        <w:tabs>
          <w:tab w:val="left" w:pos="851"/>
        </w:tabs>
        <w:suppressAutoHyphens/>
        <w:spacing w:line="360" w:lineRule="auto"/>
        <w:jc w:val="both"/>
        <w:rPr>
          <w:color w:val="000000" w:themeColor="text1"/>
        </w:rPr>
      </w:pPr>
      <w:r w:rsidRPr="4B11A5D5">
        <w:rPr>
          <w:color w:val="000000" w:themeColor="text1"/>
        </w:rPr>
        <w:t>Considero que ese municipio incurrió</w:t>
      </w:r>
      <w:r w:rsidR="001416E8" w:rsidRPr="4B11A5D5">
        <w:rPr>
          <w:color w:val="000000" w:themeColor="text1"/>
        </w:rPr>
        <w:t>,</w:t>
      </w:r>
      <w:r w:rsidRPr="4B11A5D5">
        <w:rPr>
          <w:color w:val="000000" w:themeColor="text1"/>
        </w:rPr>
        <w:t xml:space="preserve"> </w:t>
      </w:r>
      <w:r w:rsidR="001416E8" w:rsidRPr="4B11A5D5">
        <w:rPr>
          <w:color w:val="000000" w:themeColor="text1"/>
        </w:rPr>
        <w:t xml:space="preserve">en tres oportunidades, </w:t>
      </w:r>
      <w:r w:rsidRPr="4B11A5D5">
        <w:rPr>
          <w:b/>
          <w:bCs/>
          <w:color w:val="000000" w:themeColor="text1"/>
        </w:rPr>
        <w:t>en omisiones</w:t>
      </w:r>
      <w:r w:rsidRPr="4B11A5D5">
        <w:rPr>
          <w:color w:val="000000" w:themeColor="text1"/>
        </w:rPr>
        <w:t xml:space="preserve"> </w:t>
      </w:r>
      <w:r w:rsidR="00F73249" w:rsidRPr="4B11A5D5">
        <w:rPr>
          <w:color w:val="000000" w:themeColor="text1"/>
        </w:rPr>
        <w:t xml:space="preserve">en el acopio y envío de la información </w:t>
      </w:r>
      <w:r w:rsidR="00F368C7" w:rsidRPr="4B11A5D5">
        <w:rPr>
          <w:color w:val="000000" w:themeColor="text1"/>
        </w:rPr>
        <w:t xml:space="preserve">y planillas </w:t>
      </w:r>
      <w:r w:rsidR="00F73249" w:rsidRPr="4B11A5D5">
        <w:rPr>
          <w:color w:val="000000" w:themeColor="text1"/>
        </w:rPr>
        <w:t>de las personas damnificadas según censos elaborados por el CLOPAD</w:t>
      </w:r>
      <w:r w:rsidR="00697CE8" w:rsidRPr="4B11A5D5">
        <w:rPr>
          <w:color w:val="000000" w:themeColor="text1"/>
        </w:rPr>
        <w:t xml:space="preserve">, </w:t>
      </w:r>
      <w:r w:rsidR="00F73249" w:rsidRPr="4B11A5D5">
        <w:rPr>
          <w:color w:val="000000" w:themeColor="text1"/>
        </w:rPr>
        <w:t xml:space="preserve">lo </w:t>
      </w:r>
      <w:r w:rsidRPr="4B11A5D5">
        <w:rPr>
          <w:color w:val="000000" w:themeColor="text1"/>
        </w:rPr>
        <w:t>que no les permitió acceder al pago de</w:t>
      </w:r>
      <w:r w:rsidR="001416E8" w:rsidRPr="4B11A5D5">
        <w:rPr>
          <w:color w:val="000000" w:themeColor="text1"/>
        </w:rPr>
        <w:t>l</w:t>
      </w:r>
      <w:r w:rsidRPr="4B11A5D5">
        <w:rPr>
          <w:color w:val="000000" w:themeColor="text1"/>
        </w:rPr>
        <w:t xml:space="preserve"> auxilio económico </w:t>
      </w:r>
      <w:r w:rsidR="00421773" w:rsidRPr="4B11A5D5">
        <w:rPr>
          <w:color w:val="000000" w:themeColor="text1"/>
        </w:rPr>
        <w:t>hasta</w:t>
      </w:r>
      <w:r w:rsidR="006F5136" w:rsidRPr="4B11A5D5">
        <w:rPr>
          <w:color w:val="000000" w:themeColor="text1"/>
        </w:rPr>
        <w:t xml:space="preserve"> de</w:t>
      </w:r>
      <w:r w:rsidR="00421773" w:rsidRPr="4B11A5D5">
        <w:rPr>
          <w:color w:val="000000" w:themeColor="text1"/>
        </w:rPr>
        <w:t xml:space="preserve"> un millón quinientos mil pesos ($1.500.000) </w:t>
      </w:r>
      <w:r w:rsidRPr="4B11A5D5">
        <w:rPr>
          <w:color w:val="000000" w:themeColor="text1"/>
        </w:rPr>
        <w:t>establecido por el Gobierno Nacional</w:t>
      </w:r>
      <w:r w:rsidR="00ED73E6" w:rsidRPr="4B11A5D5">
        <w:rPr>
          <w:color w:val="000000" w:themeColor="text1"/>
        </w:rPr>
        <w:t xml:space="preserve"> a través de la </w:t>
      </w:r>
      <w:r w:rsidR="00ED73E6" w:rsidRPr="4B11A5D5">
        <w:rPr>
          <w:b/>
          <w:bCs/>
          <w:color w:val="000000" w:themeColor="text1"/>
        </w:rPr>
        <w:t>Resolución No. 074 de 2011</w:t>
      </w:r>
      <w:r w:rsidR="001416E8" w:rsidRPr="4B11A5D5">
        <w:rPr>
          <w:b/>
          <w:bCs/>
          <w:color w:val="000000" w:themeColor="text1"/>
        </w:rPr>
        <w:t xml:space="preserve"> </w:t>
      </w:r>
      <w:r w:rsidR="001416E8" w:rsidRPr="4B11A5D5">
        <w:rPr>
          <w:color w:val="000000" w:themeColor="text1"/>
        </w:rPr>
        <w:t>expedida por la Unidad Nacional de Gestión del Riesgo de Desastres -en adelante UNGRD-</w:t>
      </w:r>
    </w:p>
    <w:p w14:paraId="0DD806F3" w14:textId="77777777" w:rsidR="00BB78AE" w:rsidRDefault="00BB78AE" w:rsidP="004729BE">
      <w:pPr>
        <w:tabs>
          <w:tab w:val="left" w:pos="-1440"/>
          <w:tab w:val="left" w:pos="-720"/>
          <w:tab w:val="left" w:pos="851"/>
        </w:tabs>
        <w:suppressAutoHyphens/>
        <w:spacing w:line="360" w:lineRule="auto"/>
        <w:jc w:val="both"/>
        <w:rPr>
          <w:color w:val="000000" w:themeColor="text1"/>
          <w:szCs w:val="24"/>
        </w:rPr>
      </w:pPr>
    </w:p>
    <w:p w14:paraId="7F5A4BAB" w14:textId="34E83DB2" w:rsidR="004729BE" w:rsidRDefault="00FB014E" w:rsidP="004729BE">
      <w:pPr>
        <w:tabs>
          <w:tab w:val="left" w:pos="-1440"/>
          <w:tab w:val="left" w:pos="-720"/>
          <w:tab w:val="left" w:pos="851"/>
        </w:tabs>
        <w:suppressAutoHyphens/>
        <w:spacing w:line="360" w:lineRule="auto"/>
        <w:jc w:val="both"/>
        <w:rPr>
          <w:color w:val="000000" w:themeColor="text1"/>
          <w:szCs w:val="24"/>
        </w:rPr>
      </w:pPr>
      <w:r>
        <w:rPr>
          <w:color w:val="000000" w:themeColor="text1"/>
          <w:szCs w:val="24"/>
        </w:rPr>
        <w:t>A</w:t>
      </w:r>
      <w:r w:rsidR="00BB78AE">
        <w:rPr>
          <w:color w:val="000000" w:themeColor="text1"/>
          <w:szCs w:val="24"/>
        </w:rPr>
        <w:t xml:space="preserve">dujo </w:t>
      </w:r>
      <w:r>
        <w:rPr>
          <w:color w:val="000000" w:themeColor="text1"/>
          <w:szCs w:val="24"/>
        </w:rPr>
        <w:t>que</w:t>
      </w:r>
      <w:r w:rsidR="00BB78AE">
        <w:rPr>
          <w:color w:val="000000" w:themeColor="text1"/>
          <w:szCs w:val="24"/>
        </w:rPr>
        <w:t>, una primera ocasión</w:t>
      </w:r>
      <w:r w:rsidR="00E073D5">
        <w:rPr>
          <w:color w:val="000000" w:themeColor="text1"/>
          <w:szCs w:val="24"/>
        </w:rPr>
        <w:t>,</w:t>
      </w:r>
      <w:r w:rsidR="00BB78AE">
        <w:rPr>
          <w:color w:val="000000" w:themeColor="text1"/>
          <w:szCs w:val="24"/>
        </w:rPr>
        <w:t xml:space="preserve"> fue establecida </w:t>
      </w:r>
      <w:r>
        <w:rPr>
          <w:color w:val="000000" w:themeColor="text1"/>
          <w:szCs w:val="24"/>
        </w:rPr>
        <w:t xml:space="preserve">mediante </w:t>
      </w:r>
      <w:bookmarkStart w:id="10" w:name="_Hlk124861802"/>
      <w:r w:rsidR="00ED73E6">
        <w:rPr>
          <w:color w:val="000000" w:themeColor="text1"/>
          <w:szCs w:val="24"/>
        </w:rPr>
        <w:t xml:space="preserve">esa </w:t>
      </w:r>
      <w:r>
        <w:rPr>
          <w:color w:val="000000" w:themeColor="text1"/>
          <w:szCs w:val="24"/>
        </w:rPr>
        <w:t>R</w:t>
      </w:r>
      <w:r w:rsidR="004729BE" w:rsidRPr="004729BE">
        <w:rPr>
          <w:color w:val="000000" w:themeColor="text1"/>
          <w:szCs w:val="24"/>
        </w:rPr>
        <w:t>esolución</w:t>
      </w:r>
      <w:r w:rsidR="00CD1EEC">
        <w:rPr>
          <w:color w:val="000000" w:themeColor="text1"/>
          <w:szCs w:val="24"/>
        </w:rPr>
        <w:t xml:space="preserve">, </w:t>
      </w:r>
      <w:bookmarkEnd w:id="10"/>
      <w:r w:rsidR="00BB78AE">
        <w:rPr>
          <w:color w:val="000000" w:themeColor="text1"/>
          <w:szCs w:val="24"/>
        </w:rPr>
        <w:t xml:space="preserve">sin embargo, no </w:t>
      </w:r>
      <w:r w:rsidR="009846AA">
        <w:rPr>
          <w:color w:val="000000" w:themeColor="text1"/>
          <w:szCs w:val="24"/>
        </w:rPr>
        <w:t xml:space="preserve">acopió la información necesaria ni </w:t>
      </w:r>
      <w:r w:rsidR="00BB78AE">
        <w:rPr>
          <w:color w:val="000000" w:themeColor="text1"/>
          <w:szCs w:val="24"/>
        </w:rPr>
        <w:t xml:space="preserve">envió </w:t>
      </w:r>
      <w:r w:rsidR="00892A0E">
        <w:rPr>
          <w:color w:val="000000" w:themeColor="text1"/>
          <w:szCs w:val="24"/>
        </w:rPr>
        <w:t xml:space="preserve">la </w:t>
      </w:r>
      <w:r w:rsidR="00892A0E" w:rsidRPr="00892A0E">
        <w:rPr>
          <w:color w:val="000000" w:themeColor="text1"/>
          <w:szCs w:val="24"/>
        </w:rPr>
        <w:t>lista de damnificados</w:t>
      </w:r>
      <w:r w:rsidR="00BB78AE">
        <w:rPr>
          <w:color w:val="000000" w:themeColor="text1"/>
          <w:szCs w:val="24"/>
        </w:rPr>
        <w:t xml:space="preserve"> en los plazos allí previstos. </w:t>
      </w:r>
    </w:p>
    <w:p w14:paraId="037EB237" w14:textId="77777777" w:rsidR="008F2D61" w:rsidRDefault="008F2D61" w:rsidP="004729BE">
      <w:pPr>
        <w:tabs>
          <w:tab w:val="left" w:pos="-1440"/>
          <w:tab w:val="left" w:pos="-720"/>
          <w:tab w:val="left" w:pos="851"/>
        </w:tabs>
        <w:suppressAutoHyphens/>
        <w:spacing w:line="360" w:lineRule="auto"/>
        <w:jc w:val="both"/>
        <w:rPr>
          <w:color w:val="000000" w:themeColor="text1"/>
          <w:szCs w:val="24"/>
        </w:rPr>
      </w:pPr>
    </w:p>
    <w:p w14:paraId="3CA464E2" w14:textId="54BF81C6" w:rsidR="00D27256" w:rsidRDefault="003426A4" w:rsidP="4B11A5D5">
      <w:pPr>
        <w:tabs>
          <w:tab w:val="left" w:pos="851"/>
        </w:tabs>
        <w:suppressAutoHyphens/>
        <w:spacing w:line="360" w:lineRule="auto"/>
        <w:jc w:val="both"/>
        <w:rPr>
          <w:color w:val="000000" w:themeColor="text1"/>
        </w:rPr>
      </w:pPr>
      <w:r w:rsidRPr="4B11A5D5">
        <w:rPr>
          <w:color w:val="000000" w:themeColor="text1"/>
        </w:rPr>
        <w:t xml:space="preserve">Anota que </w:t>
      </w:r>
      <w:r w:rsidR="00C22B17" w:rsidRPr="4B11A5D5">
        <w:rPr>
          <w:color w:val="000000" w:themeColor="text1"/>
        </w:rPr>
        <w:t xml:space="preserve">mediante </w:t>
      </w:r>
      <w:r w:rsidR="005B41E8" w:rsidRPr="4B11A5D5">
        <w:rPr>
          <w:b/>
          <w:bCs/>
          <w:color w:val="000000" w:themeColor="text1"/>
        </w:rPr>
        <w:t xml:space="preserve">Resolución No. 002 de 2012 </w:t>
      </w:r>
      <w:r w:rsidR="00C22B17" w:rsidRPr="4B11A5D5">
        <w:rPr>
          <w:color w:val="000000" w:themeColor="text1"/>
        </w:rPr>
        <w:t xml:space="preserve">se </w:t>
      </w:r>
      <w:r w:rsidR="005B41E8" w:rsidRPr="4B11A5D5">
        <w:rPr>
          <w:color w:val="000000" w:themeColor="text1"/>
        </w:rPr>
        <w:t xml:space="preserve">brindó </w:t>
      </w:r>
      <w:r w:rsidR="00C23031" w:rsidRPr="4B11A5D5">
        <w:rPr>
          <w:color w:val="000000" w:themeColor="text1"/>
        </w:rPr>
        <w:t xml:space="preserve">una </w:t>
      </w:r>
      <w:r w:rsidR="005B41E8" w:rsidRPr="4B11A5D5">
        <w:rPr>
          <w:color w:val="000000" w:themeColor="text1"/>
        </w:rPr>
        <w:t xml:space="preserve">segunda oportunidad; así </w:t>
      </w:r>
      <w:r w:rsidR="00E444A3" w:rsidRPr="4B11A5D5">
        <w:rPr>
          <w:color w:val="000000" w:themeColor="text1"/>
        </w:rPr>
        <w:t xml:space="preserve">en </w:t>
      </w:r>
      <w:r w:rsidR="00FC4643" w:rsidRPr="4B11A5D5">
        <w:rPr>
          <w:color w:val="000000" w:themeColor="text1"/>
        </w:rPr>
        <w:t xml:space="preserve">el </w:t>
      </w:r>
      <w:r w:rsidR="00E444A3" w:rsidRPr="4B11A5D5">
        <w:rPr>
          <w:color w:val="000000" w:themeColor="text1"/>
        </w:rPr>
        <w:t xml:space="preserve">documento titulado </w:t>
      </w:r>
      <w:r w:rsidR="00E444A3" w:rsidRPr="4B11A5D5">
        <w:rPr>
          <w:i/>
          <w:iCs/>
          <w:color w:val="000000" w:themeColor="text1"/>
        </w:rPr>
        <w:t>“Sistema Nacional para la Gestión del Riesgo de Desastres”</w:t>
      </w:r>
      <w:r w:rsidR="00E444A3" w:rsidRPr="4B11A5D5">
        <w:rPr>
          <w:color w:val="000000" w:themeColor="text1"/>
        </w:rPr>
        <w:t xml:space="preserve"> </w:t>
      </w:r>
      <w:r w:rsidR="003E5711" w:rsidRPr="4B11A5D5">
        <w:rPr>
          <w:color w:val="000000" w:themeColor="text1"/>
        </w:rPr>
        <w:t>fechado e</w:t>
      </w:r>
      <w:r w:rsidR="00E444A3" w:rsidRPr="4B11A5D5">
        <w:rPr>
          <w:color w:val="000000" w:themeColor="text1"/>
        </w:rPr>
        <w:t xml:space="preserve">l </w:t>
      </w:r>
      <w:r w:rsidR="00E444A3" w:rsidRPr="4B11A5D5">
        <w:rPr>
          <w:b/>
          <w:bCs/>
          <w:color w:val="000000" w:themeColor="text1"/>
        </w:rPr>
        <w:t>13 de marzo de 2013</w:t>
      </w:r>
      <w:r w:rsidR="00F17902" w:rsidRPr="4B11A5D5">
        <w:rPr>
          <w:b/>
          <w:bCs/>
          <w:color w:val="000000" w:themeColor="text1"/>
        </w:rPr>
        <w:t xml:space="preserve"> </w:t>
      </w:r>
      <w:r w:rsidR="00E444A3" w:rsidRPr="4B11A5D5">
        <w:rPr>
          <w:color w:val="000000" w:themeColor="text1"/>
        </w:rPr>
        <w:t>cont</w:t>
      </w:r>
      <w:r w:rsidR="00C23031" w:rsidRPr="4B11A5D5">
        <w:rPr>
          <w:color w:val="000000" w:themeColor="text1"/>
        </w:rPr>
        <w:t xml:space="preserve">entivo de </w:t>
      </w:r>
      <w:r w:rsidR="008F2D61" w:rsidRPr="4B11A5D5">
        <w:rPr>
          <w:color w:val="000000" w:themeColor="text1"/>
        </w:rPr>
        <w:t>la</w:t>
      </w:r>
      <w:r w:rsidR="008F2D61" w:rsidRPr="4B11A5D5">
        <w:rPr>
          <w:i/>
          <w:iCs/>
          <w:color w:val="000000" w:themeColor="text1"/>
        </w:rPr>
        <w:t xml:space="preserve"> “Planilla</w:t>
      </w:r>
      <w:r w:rsidR="00E444A3" w:rsidRPr="4B11A5D5">
        <w:rPr>
          <w:i/>
          <w:iCs/>
          <w:color w:val="000000" w:themeColor="text1"/>
        </w:rPr>
        <w:t xml:space="preserve"> de entrega de asistencia económica humanitaria” </w:t>
      </w:r>
      <w:r w:rsidR="00E444A3" w:rsidRPr="4B11A5D5">
        <w:rPr>
          <w:color w:val="000000" w:themeColor="text1"/>
        </w:rPr>
        <w:t>suscrito por</w:t>
      </w:r>
      <w:r w:rsidR="0050719B" w:rsidRPr="4B11A5D5">
        <w:rPr>
          <w:color w:val="000000" w:themeColor="text1"/>
        </w:rPr>
        <w:t xml:space="preserve"> Yineth Pinilla el cual</w:t>
      </w:r>
      <w:r w:rsidR="00E444A3" w:rsidRPr="4B11A5D5">
        <w:rPr>
          <w:color w:val="000000" w:themeColor="text1"/>
        </w:rPr>
        <w:t xml:space="preserve"> reposa en internet (sic) </w:t>
      </w:r>
      <w:r w:rsidR="001E795B" w:rsidRPr="4B11A5D5">
        <w:rPr>
          <w:color w:val="000000" w:themeColor="text1"/>
        </w:rPr>
        <w:t>se enuncia</w:t>
      </w:r>
      <w:r w:rsidR="005B41E8" w:rsidRPr="4B11A5D5">
        <w:rPr>
          <w:color w:val="000000" w:themeColor="text1"/>
        </w:rPr>
        <w:t>ba el</w:t>
      </w:r>
      <w:r w:rsidR="001E795B" w:rsidRPr="4B11A5D5">
        <w:rPr>
          <w:color w:val="000000" w:themeColor="text1"/>
        </w:rPr>
        <w:t xml:space="preserve"> procedimiento para acceder al citado auxilio económico </w:t>
      </w:r>
      <w:r w:rsidR="00DB14E7" w:rsidRPr="4B11A5D5">
        <w:rPr>
          <w:color w:val="000000" w:themeColor="text1"/>
        </w:rPr>
        <w:t>en cuanto a:</w:t>
      </w:r>
      <w:r w:rsidR="000F1144" w:rsidRPr="4B11A5D5">
        <w:rPr>
          <w:color w:val="000000" w:themeColor="text1"/>
        </w:rPr>
        <w:t xml:space="preserve"> i) reintegro de pagos, </w:t>
      </w:r>
      <w:proofErr w:type="spellStart"/>
      <w:r w:rsidR="000F1144" w:rsidRPr="4B11A5D5">
        <w:rPr>
          <w:color w:val="000000" w:themeColor="text1"/>
        </w:rPr>
        <w:t>ii</w:t>
      </w:r>
      <w:proofErr w:type="spellEnd"/>
      <w:r w:rsidR="000F1144" w:rsidRPr="4B11A5D5">
        <w:rPr>
          <w:color w:val="000000" w:themeColor="text1"/>
        </w:rPr>
        <w:t>) apoyos pendientes por cobrar</w:t>
      </w:r>
      <w:r w:rsidR="009B2FCD" w:rsidRPr="4B11A5D5">
        <w:rPr>
          <w:color w:val="000000" w:themeColor="text1"/>
        </w:rPr>
        <w:t>,</w:t>
      </w:r>
      <w:r w:rsidR="000F1144" w:rsidRPr="4B11A5D5">
        <w:rPr>
          <w:color w:val="000000" w:themeColor="text1"/>
        </w:rPr>
        <w:t xml:space="preserve"> </w:t>
      </w:r>
      <w:r w:rsidR="006717C2" w:rsidRPr="4B11A5D5">
        <w:rPr>
          <w:color w:val="000000" w:themeColor="text1"/>
        </w:rPr>
        <w:t>e</w:t>
      </w:r>
      <w:r w:rsidR="009B2FCD" w:rsidRPr="4B11A5D5">
        <w:rPr>
          <w:color w:val="000000" w:themeColor="text1"/>
        </w:rPr>
        <w:t>,</w:t>
      </w:r>
      <w:r w:rsidR="000F1144" w:rsidRPr="4B11A5D5">
        <w:rPr>
          <w:color w:val="000000" w:themeColor="text1"/>
        </w:rPr>
        <w:t xml:space="preserve"> </w:t>
      </w:r>
      <w:proofErr w:type="spellStart"/>
      <w:r w:rsidR="000F1144" w:rsidRPr="4B11A5D5">
        <w:rPr>
          <w:color w:val="000000" w:themeColor="text1"/>
        </w:rPr>
        <w:t>iii</w:t>
      </w:r>
      <w:proofErr w:type="spellEnd"/>
      <w:r w:rsidR="000F1144" w:rsidRPr="4B11A5D5">
        <w:rPr>
          <w:color w:val="000000" w:themeColor="text1"/>
        </w:rPr>
        <w:t>)</w:t>
      </w:r>
      <w:r w:rsidR="006717C2" w:rsidRPr="4B11A5D5">
        <w:rPr>
          <w:color w:val="000000" w:themeColor="text1"/>
        </w:rPr>
        <w:t xml:space="preserve"> </w:t>
      </w:r>
      <w:r w:rsidR="00DB14E7" w:rsidRPr="4B11A5D5">
        <w:rPr>
          <w:color w:val="000000" w:themeColor="text1"/>
        </w:rPr>
        <w:t xml:space="preserve">inconsistencias, </w:t>
      </w:r>
      <w:r w:rsidR="00C75B99" w:rsidRPr="4B11A5D5">
        <w:rPr>
          <w:color w:val="000000" w:themeColor="text1"/>
        </w:rPr>
        <w:t xml:space="preserve">determinándose </w:t>
      </w:r>
      <w:r w:rsidR="00DB14E7" w:rsidRPr="4B11A5D5">
        <w:rPr>
          <w:color w:val="000000" w:themeColor="text1"/>
        </w:rPr>
        <w:t>como fecha de cierre para el</w:t>
      </w:r>
      <w:r w:rsidR="00C75B99" w:rsidRPr="4B11A5D5">
        <w:rPr>
          <w:color w:val="000000" w:themeColor="text1"/>
        </w:rPr>
        <w:t xml:space="preserve">lo </w:t>
      </w:r>
      <w:r w:rsidR="00DB14E7" w:rsidRPr="4B11A5D5">
        <w:rPr>
          <w:color w:val="000000" w:themeColor="text1"/>
        </w:rPr>
        <w:t xml:space="preserve">el </w:t>
      </w:r>
      <w:r w:rsidR="00C75B99" w:rsidRPr="4B11A5D5">
        <w:rPr>
          <w:color w:val="000000" w:themeColor="text1"/>
        </w:rPr>
        <w:t>día</w:t>
      </w:r>
      <w:r w:rsidR="00C75B99" w:rsidRPr="4B11A5D5">
        <w:rPr>
          <w:b/>
          <w:bCs/>
          <w:color w:val="000000" w:themeColor="text1"/>
        </w:rPr>
        <w:t xml:space="preserve"> </w:t>
      </w:r>
      <w:r w:rsidR="00DB14E7" w:rsidRPr="4B11A5D5">
        <w:rPr>
          <w:b/>
          <w:bCs/>
          <w:color w:val="000000" w:themeColor="text1"/>
        </w:rPr>
        <w:t>13 de marzo de 2013</w:t>
      </w:r>
      <w:r w:rsidR="00DB14E7" w:rsidRPr="4B11A5D5">
        <w:rPr>
          <w:color w:val="000000" w:themeColor="text1"/>
        </w:rPr>
        <w:t>, sin embargo, nuevamente</w:t>
      </w:r>
      <w:r w:rsidR="00C75B99" w:rsidRPr="4B11A5D5">
        <w:rPr>
          <w:color w:val="000000" w:themeColor="text1"/>
        </w:rPr>
        <w:t xml:space="preserve">, el municipio de </w:t>
      </w:r>
      <w:r w:rsidR="00F74365" w:rsidRPr="4B11A5D5">
        <w:rPr>
          <w:color w:val="000000" w:themeColor="text1"/>
        </w:rPr>
        <w:t>Pauna</w:t>
      </w:r>
      <w:r w:rsidR="00C75B99" w:rsidRPr="4B11A5D5">
        <w:rPr>
          <w:color w:val="000000" w:themeColor="text1"/>
        </w:rPr>
        <w:t xml:space="preserve"> </w:t>
      </w:r>
      <w:r w:rsidR="00DB14E7" w:rsidRPr="4B11A5D5">
        <w:rPr>
          <w:color w:val="000000" w:themeColor="text1"/>
        </w:rPr>
        <w:t>no envió</w:t>
      </w:r>
      <w:r w:rsidR="00C05CC7" w:rsidRPr="4B11A5D5">
        <w:rPr>
          <w:color w:val="000000" w:themeColor="text1"/>
        </w:rPr>
        <w:t xml:space="preserve"> documentos ni</w:t>
      </w:r>
      <w:r w:rsidR="00DB14E7" w:rsidRPr="4B11A5D5">
        <w:rPr>
          <w:color w:val="000000" w:themeColor="text1"/>
        </w:rPr>
        <w:t xml:space="preserve"> </w:t>
      </w:r>
      <w:bookmarkStart w:id="11" w:name="_Hlk124775886"/>
      <w:r w:rsidR="00DB14E7" w:rsidRPr="4B11A5D5">
        <w:rPr>
          <w:color w:val="000000" w:themeColor="text1"/>
        </w:rPr>
        <w:t xml:space="preserve">lista de damnificados </w:t>
      </w:r>
      <w:bookmarkEnd w:id="11"/>
      <w:r w:rsidR="00DB14E7" w:rsidRPr="4B11A5D5">
        <w:rPr>
          <w:color w:val="000000" w:themeColor="text1"/>
        </w:rPr>
        <w:t>para acceder al auxilio</w:t>
      </w:r>
      <w:r w:rsidR="00D27256" w:rsidRPr="4B11A5D5">
        <w:rPr>
          <w:color w:val="000000" w:themeColor="text1"/>
        </w:rPr>
        <w:t xml:space="preserve">. </w:t>
      </w:r>
    </w:p>
    <w:p w14:paraId="42AC5E54" w14:textId="77777777" w:rsidR="00D27256" w:rsidRDefault="00D27256" w:rsidP="00D27256">
      <w:pPr>
        <w:tabs>
          <w:tab w:val="left" w:pos="-1440"/>
          <w:tab w:val="left" w:pos="-720"/>
          <w:tab w:val="left" w:pos="851"/>
        </w:tabs>
        <w:suppressAutoHyphens/>
        <w:spacing w:line="360" w:lineRule="auto"/>
        <w:jc w:val="both"/>
        <w:rPr>
          <w:color w:val="000000" w:themeColor="text1"/>
          <w:szCs w:val="24"/>
        </w:rPr>
      </w:pPr>
    </w:p>
    <w:p w14:paraId="1BEDAD8A" w14:textId="75EDFD88" w:rsidR="00D27256" w:rsidRPr="004729BE" w:rsidRDefault="00D27256" w:rsidP="00D27256">
      <w:pPr>
        <w:tabs>
          <w:tab w:val="left" w:pos="-1440"/>
          <w:tab w:val="left" w:pos="-720"/>
          <w:tab w:val="left" w:pos="851"/>
        </w:tabs>
        <w:suppressAutoHyphens/>
        <w:spacing w:line="360" w:lineRule="auto"/>
        <w:jc w:val="both"/>
        <w:rPr>
          <w:color w:val="000000" w:themeColor="text1"/>
          <w:szCs w:val="24"/>
        </w:rPr>
      </w:pPr>
      <w:r>
        <w:rPr>
          <w:color w:val="000000" w:themeColor="text1"/>
          <w:szCs w:val="24"/>
        </w:rPr>
        <w:t>Aduce que por medio de R</w:t>
      </w:r>
      <w:r w:rsidRPr="004729BE">
        <w:rPr>
          <w:color w:val="000000" w:themeColor="text1"/>
          <w:szCs w:val="24"/>
        </w:rPr>
        <w:t>esolución No. 840 del 8 de agosto de 2014,</w:t>
      </w:r>
      <w:r w:rsidR="007C1A42">
        <w:rPr>
          <w:color w:val="000000" w:themeColor="text1"/>
          <w:szCs w:val="24"/>
        </w:rPr>
        <w:t xml:space="preserve"> la UNGRD</w:t>
      </w:r>
      <w:r w:rsidRPr="004729BE">
        <w:rPr>
          <w:color w:val="000000" w:themeColor="text1"/>
          <w:szCs w:val="24"/>
        </w:rPr>
        <w:t xml:space="preserve"> ordenó rehacer el proce</w:t>
      </w:r>
      <w:r w:rsidR="00C22B17">
        <w:rPr>
          <w:color w:val="000000" w:themeColor="text1"/>
          <w:szCs w:val="24"/>
        </w:rPr>
        <w:t xml:space="preserve">dimiento </w:t>
      </w:r>
      <w:r w:rsidRPr="004729BE">
        <w:rPr>
          <w:color w:val="000000" w:themeColor="text1"/>
          <w:szCs w:val="24"/>
        </w:rPr>
        <w:t xml:space="preserve">administrativo contemplado en la </w:t>
      </w:r>
      <w:r w:rsidR="007C1A42">
        <w:rPr>
          <w:color w:val="000000" w:themeColor="text1"/>
          <w:szCs w:val="24"/>
        </w:rPr>
        <w:t>R</w:t>
      </w:r>
      <w:r w:rsidRPr="004729BE">
        <w:rPr>
          <w:color w:val="000000" w:themeColor="text1"/>
          <w:szCs w:val="24"/>
        </w:rPr>
        <w:t xml:space="preserve">esolución </w:t>
      </w:r>
      <w:r w:rsidR="00EB3554">
        <w:rPr>
          <w:color w:val="000000" w:themeColor="text1"/>
          <w:szCs w:val="24"/>
        </w:rPr>
        <w:t xml:space="preserve">No. </w:t>
      </w:r>
      <w:r w:rsidRPr="004729BE">
        <w:rPr>
          <w:color w:val="000000" w:themeColor="text1"/>
          <w:szCs w:val="24"/>
        </w:rPr>
        <w:t>074 de 2011</w:t>
      </w:r>
      <w:r w:rsidR="007C1A42">
        <w:rPr>
          <w:color w:val="000000" w:themeColor="text1"/>
          <w:szCs w:val="24"/>
        </w:rPr>
        <w:t xml:space="preserve"> para los municipios que no h</w:t>
      </w:r>
      <w:r w:rsidR="00114BB3">
        <w:rPr>
          <w:color w:val="000000" w:themeColor="text1"/>
          <w:szCs w:val="24"/>
        </w:rPr>
        <w:t xml:space="preserve">ubiesen </w:t>
      </w:r>
      <w:r w:rsidR="007C1A42">
        <w:rPr>
          <w:color w:val="000000" w:themeColor="text1"/>
          <w:szCs w:val="24"/>
        </w:rPr>
        <w:t>enviado el reporte de las planillas</w:t>
      </w:r>
      <w:r w:rsidR="00875735">
        <w:rPr>
          <w:color w:val="000000" w:themeColor="text1"/>
          <w:szCs w:val="24"/>
        </w:rPr>
        <w:t xml:space="preserve"> otorgándoles el término de dos (2) m</w:t>
      </w:r>
      <w:r w:rsidR="00C857AB">
        <w:rPr>
          <w:color w:val="000000" w:themeColor="text1"/>
          <w:szCs w:val="24"/>
        </w:rPr>
        <w:t>eses siguientes a su publicación,</w:t>
      </w:r>
      <w:r w:rsidR="007C1A42">
        <w:rPr>
          <w:color w:val="000000" w:themeColor="text1"/>
          <w:szCs w:val="24"/>
        </w:rPr>
        <w:t xml:space="preserve"> lo que </w:t>
      </w:r>
      <w:r w:rsidR="0000667E">
        <w:rPr>
          <w:color w:val="000000" w:themeColor="text1"/>
          <w:szCs w:val="24"/>
        </w:rPr>
        <w:t xml:space="preserve">implicaba </w:t>
      </w:r>
      <w:r w:rsidR="007C1A42">
        <w:rPr>
          <w:color w:val="000000" w:themeColor="text1"/>
          <w:szCs w:val="24"/>
        </w:rPr>
        <w:t>una tercera oportunidad para que el municipio accionad</w:t>
      </w:r>
      <w:r w:rsidR="005B41E8">
        <w:rPr>
          <w:color w:val="000000" w:themeColor="text1"/>
          <w:szCs w:val="24"/>
        </w:rPr>
        <w:t>o</w:t>
      </w:r>
      <w:r w:rsidR="007C1A42">
        <w:rPr>
          <w:color w:val="000000" w:themeColor="text1"/>
          <w:szCs w:val="24"/>
        </w:rPr>
        <w:t xml:space="preserve"> enviara a esa Unidad el </w:t>
      </w:r>
      <w:r w:rsidRPr="004729BE">
        <w:rPr>
          <w:color w:val="000000" w:themeColor="text1"/>
          <w:szCs w:val="24"/>
        </w:rPr>
        <w:t>listado de damnificados</w:t>
      </w:r>
      <w:r w:rsidR="00494447">
        <w:rPr>
          <w:color w:val="000000" w:themeColor="text1"/>
          <w:szCs w:val="24"/>
        </w:rPr>
        <w:t xml:space="preserve"> el cual debía suscribirse por el alcalde, el coordinador del Consejo Municipal de Gestión de Riesgo de Desastres</w:t>
      </w:r>
      <w:r w:rsidR="007C1A42">
        <w:rPr>
          <w:color w:val="000000" w:themeColor="text1"/>
          <w:szCs w:val="24"/>
        </w:rPr>
        <w:t>,</w:t>
      </w:r>
      <w:r w:rsidR="00A67DD5">
        <w:rPr>
          <w:color w:val="000000" w:themeColor="text1"/>
          <w:szCs w:val="24"/>
        </w:rPr>
        <w:t xml:space="preserve"> el personero municipal y </w:t>
      </w:r>
      <w:r w:rsidR="00EB3554">
        <w:rPr>
          <w:color w:val="000000" w:themeColor="text1"/>
          <w:szCs w:val="24"/>
        </w:rPr>
        <w:t xml:space="preserve">contar con </w:t>
      </w:r>
      <w:r w:rsidR="00A67DD5">
        <w:rPr>
          <w:color w:val="000000" w:themeColor="text1"/>
          <w:szCs w:val="24"/>
        </w:rPr>
        <w:t>el aval del coordinador departamental de gestión de riesgo de desastres,</w:t>
      </w:r>
      <w:r w:rsidR="007C1A42">
        <w:rPr>
          <w:color w:val="000000" w:themeColor="text1"/>
          <w:szCs w:val="24"/>
        </w:rPr>
        <w:t xml:space="preserve"> no obstante, ese ente territorial nuevamente no envió esa documentación</w:t>
      </w:r>
      <w:r w:rsidR="00EB3554">
        <w:rPr>
          <w:color w:val="000000" w:themeColor="text1"/>
          <w:szCs w:val="24"/>
        </w:rPr>
        <w:t xml:space="preserve"> bajo las exigencias previstas</w:t>
      </w:r>
      <w:r w:rsidR="005124A0">
        <w:rPr>
          <w:color w:val="000000" w:themeColor="text1"/>
          <w:szCs w:val="24"/>
        </w:rPr>
        <w:t xml:space="preserve">, pese a tenerlos </w:t>
      </w:r>
      <w:r w:rsidR="00ED2E07">
        <w:rPr>
          <w:color w:val="000000" w:themeColor="text1"/>
          <w:szCs w:val="24"/>
        </w:rPr>
        <w:t xml:space="preserve">ya </w:t>
      </w:r>
      <w:r w:rsidR="005124A0">
        <w:rPr>
          <w:color w:val="000000" w:themeColor="text1"/>
          <w:szCs w:val="24"/>
        </w:rPr>
        <w:t>elaborados</w:t>
      </w:r>
      <w:r w:rsidR="00A67DD5">
        <w:rPr>
          <w:color w:val="000000" w:themeColor="text1"/>
          <w:szCs w:val="24"/>
        </w:rPr>
        <w:t xml:space="preserve">. </w:t>
      </w:r>
    </w:p>
    <w:p w14:paraId="350A13EB" w14:textId="77777777" w:rsidR="008166F3" w:rsidRDefault="008166F3" w:rsidP="008166F3">
      <w:pPr>
        <w:tabs>
          <w:tab w:val="left" w:pos="-1440"/>
          <w:tab w:val="left" w:pos="-720"/>
          <w:tab w:val="left" w:pos="851"/>
        </w:tabs>
        <w:suppressAutoHyphens/>
        <w:spacing w:line="360" w:lineRule="auto"/>
        <w:jc w:val="both"/>
        <w:rPr>
          <w:color w:val="000000" w:themeColor="text1"/>
          <w:szCs w:val="24"/>
        </w:rPr>
      </w:pPr>
    </w:p>
    <w:p w14:paraId="1E133318" w14:textId="4EA6D09D" w:rsidR="008166F3" w:rsidRDefault="008166F3" w:rsidP="008166F3">
      <w:pPr>
        <w:tabs>
          <w:tab w:val="left" w:pos="-1440"/>
          <w:tab w:val="left" w:pos="-720"/>
          <w:tab w:val="left" w:pos="851"/>
        </w:tabs>
        <w:suppressAutoHyphens/>
        <w:spacing w:line="360" w:lineRule="auto"/>
        <w:jc w:val="both"/>
        <w:rPr>
          <w:color w:val="000000" w:themeColor="text1"/>
          <w:szCs w:val="24"/>
        </w:rPr>
      </w:pPr>
      <w:r>
        <w:rPr>
          <w:color w:val="000000" w:themeColor="text1"/>
          <w:szCs w:val="24"/>
        </w:rPr>
        <w:lastRenderedPageBreak/>
        <w:t xml:space="preserve">Relata que en el año 2015 elevó derecho de petición al municipio </w:t>
      </w:r>
      <w:r w:rsidR="00224DBB">
        <w:rPr>
          <w:color w:val="000000" w:themeColor="text1"/>
          <w:szCs w:val="24"/>
        </w:rPr>
        <w:t xml:space="preserve">de </w:t>
      </w:r>
      <w:r w:rsidR="002022EC">
        <w:rPr>
          <w:color w:val="000000" w:themeColor="text1"/>
          <w:szCs w:val="24"/>
        </w:rPr>
        <w:t xml:space="preserve">Pauna </w:t>
      </w:r>
      <w:r w:rsidR="006F63E4">
        <w:rPr>
          <w:color w:val="000000" w:themeColor="text1"/>
          <w:szCs w:val="24"/>
        </w:rPr>
        <w:t xml:space="preserve">para </w:t>
      </w:r>
      <w:r>
        <w:rPr>
          <w:color w:val="000000" w:themeColor="text1"/>
          <w:szCs w:val="24"/>
        </w:rPr>
        <w:t xml:space="preserve">que le informara acerca de la situación de las personas damnificadas, y, </w:t>
      </w:r>
      <w:r w:rsidR="00F74365">
        <w:rPr>
          <w:color w:val="000000" w:themeColor="text1"/>
          <w:szCs w:val="24"/>
        </w:rPr>
        <w:t xml:space="preserve">que </w:t>
      </w:r>
      <w:r>
        <w:rPr>
          <w:color w:val="000000" w:themeColor="text1"/>
          <w:szCs w:val="24"/>
        </w:rPr>
        <w:t>se le informó</w:t>
      </w:r>
      <w:r w:rsidR="00F74365">
        <w:rPr>
          <w:color w:val="000000" w:themeColor="text1"/>
          <w:szCs w:val="24"/>
        </w:rPr>
        <w:t xml:space="preserve"> sobre </w:t>
      </w:r>
      <w:r>
        <w:rPr>
          <w:color w:val="000000" w:themeColor="text1"/>
          <w:szCs w:val="24"/>
        </w:rPr>
        <w:t xml:space="preserve">la lista existente en este sentido junto a las viviendas averiadas, deslizamientos y afectaciones que aquellos padecieron, pero no dieron a conocer el censo realizado, así mismo, que presentó solicitud de información a la UNGRD sobre los municipios beneficiados con el auxilio económico establecido mediante la referida Resolución No. 074, y, entre aquellos, no estaba </w:t>
      </w:r>
      <w:r w:rsidR="002C4F05">
        <w:rPr>
          <w:color w:val="000000" w:themeColor="text1"/>
          <w:szCs w:val="24"/>
        </w:rPr>
        <w:t>aquel ente territorial</w:t>
      </w:r>
      <w:r w:rsidR="00BD46F0">
        <w:rPr>
          <w:color w:val="000000" w:themeColor="text1"/>
          <w:szCs w:val="24"/>
        </w:rPr>
        <w:t>.</w:t>
      </w:r>
    </w:p>
    <w:p w14:paraId="7E7F6DA5" w14:textId="77777777" w:rsidR="00D27256" w:rsidRDefault="00D27256" w:rsidP="003426A4">
      <w:pPr>
        <w:tabs>
          <w:tab w:val="left" w:pos="-1440"/>
          <w:tab w:val="left" w:pos="-720"/>
          <w:tab w:val="left" w:pos="851"/>
        </w:tabs>
        <w:suppressAutoHyphens/>
        <w:spacing w:line="360" w:lineRule="auto"/>
        <w:jc w:val="both"/>
        <w:rPr>
          <w:color w:val="000000" w:themeColor="text1"/>
          <w:szCs w:val="24"/>
        </w:rPr>
      </w:pPr>
    </w:p>
    <w:p w14:paraId="48062B7A" w14:textId="15F1A207" w:rsidR="009010B0" w:rsidRPr="00BB46CB" w:rsidRDefault="00D27256" w:rsidP="001315F1">
      <w:pPr>
        <w:tabs>
          <w:tab w:val="left" w:pos="-1440"/>
          <w:tab w:val="left" w:pos="-720"/>
          <w:tab w:val="left" w:pos="851"/>
        </w:tabs>
        <w:suppressAutoHyphens/>
        <w:spacing w:line="360" w:lineRule="auto"/>
        <w:jc w:val="both"/>
        <w:rPr>
          <w:color w:val="000000" w:themeColor="text1"/>
          <w:szCs w:val="24"/>
        </w:rPr>
      </w:pPr>
      <w:r>
        <w:rPr>
          <w:color w:val="000000" w:themeColor="text1"/>
          <w:szCs w:val="24"/>
        </w:rPr>
        <w:t xml:space="preserve">Sostiene que las </w:t>
      </w:r>
      <w:r w:rsidR="000455B9">
        <w:rPr>
          <w:color w:val="000000" w:themeColor="text1"/>
          <w:szCs w:val="24"/>
        </w:rPr>
        <w:t xml:space="preserve">tres </w:t>
      </w:r>
      <w:r>
        <w:rPr>
          <w:color w:val="000000" w:themeColor="text1"/>
          <w:szCs w:val="24"/>
        </w:rPr>
        <w:t xml:space="preserve">omisiones en que incurrió el municipio accionado hicieron </w:t>
      </w:r>
      <w:proofErr w:type="gramStart"/>
      <w:r>
        <w:rPr>
          <w:color w:val="000000" w:themeColor="text1"/>
          <w:szCs w:val="24"/>
        </w:rPr>
        <w:t>que</w:t>
      </w:r>
      <w:proofErr w:type="gramEnd"/>
      <w:r w:rsidR="008166F3">
        <w:rPr>
          <w:color w:val="000000" w:themeColor="text1"/>
          <w:szCs w:val="24"/>
        </w:rPr>
        <w:t xml:space="preserve"> como </w:t>
      </w:r>
      <w:r w:rsidR="008166F3" w:rsidRPr="004729BE">
        <w:rPr>
          <w:color w:val="000000" w:themeColor="text1"/>
          <w:szCs w:val="24"/>
        </w:rPr>
        <w:t xml:space="preserve">damnificados por la </w:t>
      </w:r>
      <w:r w:rsidR="007E6AA6">
        <w:rPr>
          <w:color w:val="000000" w:themeColor="text1"/>
          <w:szCs w:val="24"/>
        </w:rPr>
        <w:t>segunda</w:t>
      </w:r>
      <w:r w:rsidR="008166F3" w:rsidRPr="004729BE">
        <w:rPr>
          <w:color w:val="000000" w:themeColor="text1"/>
          <w:szCs w:val="24"/>
        </w:rPr>
        <w:t xml:space="preserve"> temporada invernal del año 2011</w:t>
      </w:r>
      <w:r w:rsidR="000E1F7A">
        <w:rPr>
          <w:color w:val="000000" w:themeColor="text1"/>
          <w:szCs w:val="24"/>
        </w:rPr>
        <w:t>,</w:t>
      </w:r>
      <w:r w:rsidR="008166F3">
        <w:rPr>
          <w:color w:val="000000" w:themeColor="text1"/>
          <w:szCs w:val="24"/>
        </w:rPr>
        <w:t xml:space="preserve"> </w:t>
      </w:r>
      <w:r>
        <w:rPr>
          <w:color w:val="000000" w:themeColor="text1"/>
          <w:szCs w:val="24"/>
        </w:rPr>
        <w:t xml:space="preserve">perdieran la oportunidad de acceder al auxilio económico asignado </w:t>
      </w:r>
      <w:r w:rsidR="0009444B">
        <w:rPr>
          <w:color w:val="000000" w:themeColor="text1"/>
          <w:szCs w:val="24"/>
        </w:rPr>
        <w:t>según las exigencias y plazos señ</w:t>
      </w:r>
      <w:r w:rsidR="008166F3" w:rsidRPr="004729BE">
        <w:rPr>
          <w:color w:val="000000" w:themeColor="text1"/>
          <w:szCs w:val="24"/>
        </w:rPr>
        <w:t>alad</w:t>
      </w:r>
      <w:r w:rsidR="0009444B">
        <w:rPr>
          <w:color w:val="000000" w:themeColor="text1"/>
          <w:szCs w:val="24"/>
        </w:rPr>
        <w:t>o</w:t>
      </w:r>
      <w:r w:rsidR="008166F3" w:rsidRPr="004729BE">
        <w:rPr>
          <w:color w:val="000000" w:themeColor="text1"/>
          <w:szCs w:val="24"/>
        </w:rPr>
        <w:t>s en la</w:t>
      </w:r>
      <w:r w:rsidR="008166F3">
        <w:rPr>
          <w:color w:val="000000" w:themeColor="text1"/>
          <w:szCs w:val="24"/>
        </w:rPr>
        <w:t>s</w:t>
      </w:r>
      <w:r w:rsidR="008166F3" w:rsidRPr="004729BE">
        <w:rPr>
          <w:color w:val="000000" w:themeColor="text1"/>
          <w:szCs w:val="24"/>
        </w:rPr>
        <w:t xml:space="preserve"> </w:t>
      </w:r>
      <w:r w:rsidR="008166F3">
        <w:rPr>
          <w:color w:val="000000" w:themeColor="text1"/>
          <w:szCs w:val="24"/>
        </w:rPr>
        <w:t>R</w:t>
      </w:r>
      <w:r w:rsidR="008166F3" w:rsidRPr="004729BE">
        <w:rPr>
          <w:color w:val="000000" w:themeColor="text1"/>
          <w:szCs w:val="24"/>
        </w:rPr>
        <w:t>esoluci</w:t>
      </w:r>
      <w:r w:rsidR="008166F3">
        <w:rPr>
          <w:color w:val="000000" w:themeColor="text1"/>
          <w:szCs w:val="24"/>
        </w:rPr>
        <w:t xml:space="preserve">ones Nos. </w:t>
      </w:r>
      <w:r w:rsidR="008166F3" w:rsidRPr="004729BE">
        <w:rPr>
          <w:color w:val="000000" w:themeColor="text1"/>
          <w:szCs w:val="24"/>
        </w:rPr>
        <w:t>074 de 2011, 002 de 2012 y 840 de 2014</w:t>
      </w:r>
      <w:r w:rsidR="00FD6729">
        <w:rPr>
          <w:color w:val="000000" w:themeColor="text1"/>
          <w:szCs w:val="24"/>
        </w:rPr>
        <w:t xml:space="preserve"> lo cual les trajo un perjuicio</w:t>
      </w:r>
      <w:r w:rsidR="00FE7000">
        <w:rPr>
          <w:color w:val="000000" w:themeColor="text1"/>
          <w:szCs w:val="24"/>
        </w:rPr>
        <w:t xml:space="preserve"> al no </w:t>
      </w:r>
      <w:r w:rsidR="00FE7000" w:rsidRPr="00FE7000">
        <w:rPr>
          <w:color w:val="000000" w:themeColor="text1"/>
          <w:szCs w:val="24"/>
        </w:rPr>
        <w:t>permiti</w:t>
      </w:r>
      <w:r w:rsidR="00FE7000">
        <w:rPr>
          <w:color w:val="000000" w:themeColor="text1"/>
          <w:szCs w:val="24"/>
        </w:rPr>
        <w:t xml:space="preserve">rles </w:t>
      </w:r>
      <w:r w:rsidR="00364B65">
        <w:rPr>
          <w:color w:val="000000" w:themeColor="text1"/>
          <w:szCs w:val="24"/>
        </w:rPr>
        <w:t xml:space="preserve">cumplir la finalidad del auxilio como era </w:t>
      </w:r>
      <w:r w:rsidR="00FE7000" w:rsidRPr="00FE7000">
        <w:rPr>
          <w:color w:val="000000" w:themeColor="text1"/>
          <w:szCs w:val="24"/>
        </w:rPr>
        <w:t xml:space="preserve">el mejoramiento de </w:t>
      </w:r>
      <w:r w:rsidR="000E1F7A">
        <w:rPr>
          <w:color w:val="000000" w:themeColor="text1"/>
          <w:szCs w:val="24"/>
        </w:rPr>
        <w:t>sus</w:t>
      </w:r>
      <w:r w:rsidR="00FE7000" w:rsidRPr="00FE7000">
        <w:rPr>
          <w:color w:val="000000" w:themeColor="text1"/>
          <w:szCs w:val="24"/>
        </w:rPr>
        <w:t xml:space="preserve"> condiciones de bienestar </w:t>
      </w:r>
      <w:r w:rsidR="00322526">
        <w:rPr>
          <w:color w:val="000000" w:themeColor="text1"/>
          <w:szCs w:val="24"/>
        </w:rPr>
        <w:t>y</w:t>
      </w:r>
      <w:r w:rsidR="00FE7000" w:rsidRPr="00FE7000">
        <w:rPr>
          <w:color w:val="000000" w:themeColor="text1"/>
          <w:szCs w:val="24"/>
        </w:rPr>
        <w:t>/o rehabilitar sus viviendas</w:t>
      </w:r>
      <w:r w:rsidR="005E61C1">
        <w:rPr>
          <w:color w:val="000000" w:themeColor="text1"/>
          <w:szCs w:val="24"/>
        </w:rPr>
        <w:t>.</w:t>
      </w:r>
    </w:p>
    <w:p w14:paraId="2E9D9EC5" w14:textId="77777777" w:rsidR="00D4704B" w:rsidRPr="00BB46CB" w:rsidRDefault="00D4704B" w:rsidP="001315F1">
      <w:pPr>
        <w:tabs>
          <w:tab w:val="left" w:pos="-1440"/>
          <w:tab w:val="left" w:pos="-720"/>
          <w:tab w:val="left" w:pos="851"/>
        </w:tabs>
        <w:suppressAutoHyphens/>
        <w:spacing w:line="360" w:lineRule="auto"/>
        <w:jc w:val="both"/>
        <w:rPr>
          <w:color w:val="000000" w:themeColor="text1"/>
          <w:szCs w:val="24"/>
        </w:rPr>
      </w:pPr>
    </w:p>
    <w:p w14:paraId="3D5C9418" w14:textId="1A83E1C8" w:rsidR="001E4A06" w:rsidRPr="00646614" w:rsidRDefault="00AC3B6F" w:rsidP="4B11A5D5">
      <w:pPr>
        <w:spacing w:line="360" w:lineRule="auto"/>
        <w:jc w:val="center"/>
        <w:rPr>
          <w:b/>
          <w:bCs/>
          <w:color w:val="000000" w:themeColor="text1"/>
        </w:rPr>
      </w:pPr>
      <w:r w:rsidRPr="4B11A5D5">
        <w:rPr>
          <w:b/>
          <w:bCs/>
          <w:color w:val="000000" w:themeColor="text1"/>
        </w:rPr>
        <w:t>II. TR</w:t>
      </w:r>
      <w:r w:rsidR="62D9A422" w:rsidRPr="4B11A5D5">
        <w:rPr>
          <w:b/>
          <w:bCs/>
          <w:color w:val="000000" w:themeColor="text1"/>
        </w:rPr>
        <w:t>Á</w:t>
      </w:r>
      <w:r w:rsidRPr="4B11A5D5">
        <w:rPr>
          <w:b/>
          <w:bCs/>
          <w:color w:val="000000" w:themeColor="text1"/>
        </w:rPr>
        <w:t xml:space="preserve">MITE </w:t>
      </w:r>
      <w:r w:rsidR="00803C1C" w:rsidRPr="4B11A5D5">
        <w:rPr>
          <w:b/>
          <w:bCs/>
          <w:color w:val="000000" w:themeColor="text1"/>
        </w:rPr>
        <w:t xml:space="preserve">DE </w:t>
      </w:r>
      <w:r w:rsidRPr="4B11A5D5">
        <w:rPr>
          <w:b/>
          <w:bCs/>
          <w:color w:val="000000" w:themeColor="text1"/>
        </w:rPr>
        <w:t>PRIMERA INSTANCIA</w:t>
      </w:r>
    </w:p>
    <w:p w14:paraId="6BED068F" w14:textId="77777777" w:rsidR="00B77325" w:rsidRPr="00646614" w:rsidRDefault="00B77325" w:rsidP="003611EC">
      <w:pPr>
        <w:tabs>
          <w:tab w:val="left" w:pos="4980"/>
        </w:tabs>
        <w:spacing w:line="360" w:lineRule="auto"/>
        <w:rPr>
          <w:b/>
          <w:color w:val="FF0000"/>
          <w:szCs w:val="24"/>
        </w:rPr>
      </w:pPr>
    </w:p>
    <w:p w14:paraId="7124F4A0" w14:textId="6436211E" w:rsidR="003B1FB4" w:rsidRPr="007E5296" w:rsidRDefault="00436841" w:rsidP="4B11A5D5">
      <w:pPr>
        <w:spacing w:line="360" w:lineRule="auto"/>
        <w:jc w:val="both"/>
        <w:rPr>
          <w:color w:val="000000" w:themeColor="text1"/>
        </w:rPr>
      </w:pPr>
      <w:r w:rsidRPr="4B11A5D5">
        <w:rPr>
          <w:color w:val="000000" w:themeColor="text1"/>
        </w:rPr>
        <w:t>La demanda fue</w:t>
      </w:r>
      <w:r w:rsidR="001656CF" w:rsidRPr="4B11A5D5">
        <w:rPr>
          <w:color w:val="000000" w:themeColor="text1"/>
        </w:rPr>
        <w:t xml:space="preserve"> interpuesta el </w:t>
      </w:r>
      <w:r w:rsidR="002F4A13" w:rsidRPr="4B11A5D5">
        <w:rPr>
          <w:b/>
          <w:bCs/>
          <w:color w:val="000000" w:themeColor="text1"/>
        </w:rPr>
        <w:t xml:space="preserve">12 de octubre de </w:t>
      </w:r>
      <w:r w:rsidR="001656CF" w:rsidRPr="4B11A5D5">
        <w:rPr>
          <w:b/>
          <w:bCs/>
          <w:color w:val="000000" w:themeColor="text1"/>
        </w:rPr>
        <w:t>20</w:t>
      </w:r>
      <w:r w:rsidR="002F4A13" w:rsidRPr="4B11A5D5">
        <w:rPr>
          <w:b/>
          <w:bCs/>
          <w:color w:val="000000" w:themeColor="text1"/>
        </w:rPr>
        <w:t>16</w:t>
      </w:r>
      <w:r w:rsidR="001656CF" w:rsidRPr="4B11A5D5">
        <w:rPr>
          <w:color w:val="000000" w:themeColor="text1"/>
        </w:rPr>
        <w:t xml:space="preserve"> (</w:t>
      </w:r>
      <w:r w:rsidR="422C16BB" w:rsidRPr="4B11A5D5">
        <w:rPr>
          <w:color w:val="000000" w:themeColor="text1"/>
        </w:rPr>
        <w:t>f.</w:t>
      </w:r>
      <w:r w:rsidR="001656CF" w:rsidRPr="4B11A5D5">
        <w:rPr>
          <w:color w:val="000000" w:themeColor="text1"/>
        </w:rPr>
        <w:t xml:space="preserve"> 1</w:t>
      </w:r>
      <w:r w:rsidR="002F4A13" w:rsidRPr="4B11A5D5">
        <w:rPr>
          <w:color w:val="000000" w:themeColor="text1"/>
        </w:rPr>
        <w:t>5 c.1)</w:t>
      </w:r>
      <w:r w:rsidR="001656CF" w:rsidRPr="4B11A5D5">
        <w:rPr>
          <w:color w:val="000000" w:themeColor="text1"/>
        </w:rPr>
        <w:t xml:space="preserve">; fue </w:t>
      </w:r>
      <w:r w:rsidR="00184046" w:rsidRPr="4B11A5D5">
        <w:rPr>
          <w:color w:val="000000" w:themeColor="text1"/>
        </w:rPr>
        <w:t xml:space="preserve">inadmitida </w:t>
      </w:r>
      <w:r w:rsidR="009220A4" w:rsidRPr="4B11A5D5">
        <w:rPr>
          <w:color w:val="000000" w:themeColor="text1"/>
        </w:rPr>
        <w:t>en auto de</w:t>
      </w:r>
      <w:r w:rsidR="00FB418A" w:rsidRPr="4B11A5D5">
        <w:rPr>
          <w:color w:val="000000" w:themeColor="text1"/>
        </w:rPr>
        <w:t>l</w:t>
      </w:r>
      <w:r w:rsidRPr="4B11A5D5">
        <w:rPr>
          <w:color w:val="000000" w:themeColor="text1"/>
        </w:rPr>
        <w:t xml:space="preserve"> día </w:t>
      </w:r>
      <w:r w:rsidR="00184046" w:rsidRPr="4B11A5D5">
        <w:rPr>
          <w:color w:val="000000" w:themeColor="text1"/>
        </w:rPr>
        <w:t>27</w:t>
      </w:r>
      <w:r w:rsidR="00C94707" w:rsidRPr="4B11A5D5">
        <w:rPr>
          <w:color w:val="000000" w:themeColor="text1"/>
        </w:rPr>
        <w:t xml:space="preserve"> de </w:t>
      </w:r>
      <w:r w:rsidR="00184046" w:rsidRPr="4B11A5D5">
        <w:rPr>
          <w:color w:val="000000" w:themeColor="text1"/>
        </w:rPr>
        <w:t>octubre (</w:t>
      </w:r>
      <w:r w:rsidR="422C16BB" w:rsidRPr="4B11A5D5">
        <w:rPr>
          <w:color w:val="000000" w:themeColor="text1"/>
        </w:rPr>
        <w:t>f.</w:t>
      </w:r>
      <w:r w:rsidR="00C94707" w:rsidRPr="4B11A5D5">
        <w:rPr>
          <w:color w:val="000000" w:themeColor="text1"/>
        </w:rPr>
        <w:t xml:space="preserve"> </w:t>
      </w:r>
      <w:r w:rsidR="00AF67C0" w:rsidRPr="4B11A5D5">
        <w:rPr>
          <w:color w:val="000000" w:themeColor="text1"/>
        </w:rPr>
        <w:t>96-99</w:t>
      </w:r>
      <w:r w:rsidR="00C94707" w:rsidRPr="4B11A5D5">
        <w:rPr>
          <w:color w:val="000000" w:themeColor="text1"/>
        </w:rPr>
        <w:t>)</w:t>
      </w:r>
      <w:r w:rsidR="003B1FB4" w:rsidRPr="4B11A5D5">
        <w:rPr>
          <w:color w:val="000000" w:themeColor="text1"/>
        </w:rPr>
        <w:t>, una vez subsanada fue admitida</w:t>
      </w:r>
      <w:r w:rsidR="003A2C32" w:rsidRPr="4B11A5D5">
        <w:rPr>
          <w:color w:val="000000" w:themeColor="text1"/>
        </w:rPr>
        <w:t xml:space="preserve"> </w:t>
      </w:r>
      <w:r w:rsidR="00805F10" w:rsidRPr="4B11A5D5">
        <w:rPr>
          <w:color w:val="000000" w:themeColor="text1"/>
        </w:rPr>
        <w:t xml:space="preserve">contra el municipio de Pauna </w:t>
      </w:r>
      <w:r w:rsidR="003A2C32" w:rsidRPr="4B11A5D5">
        <w:rPr>
          <w:color w:val="000000" w:themeColor="text1"/>
        </w:rPr>
        <w:t>en proveído del 18 de noviembre siguiente (</w:t>
      </w:r>
      <w:r w:rsidR="422C16BB" w:rsidRPr="4B11A5D5">
        <w:rPr>
          <w:color w:val="000000" w:themeColor="text1"/>
        </w:rPr>
        <w:t>f.</w:t>
      </w:r>
      <w:r w:rsidR="003A2C32" w:rsidRPr="4B11A5D5">
        <w:rPr>
          <w:color w:val="000000" w:themeColor="text1"/>
        </w:rPr>
        <w:t xml:space="preserve"> 113 c.1)</w:t>
      </w:r>
      <w:r w:rsidR="00CD4E54" w:rsidRPr="4B11A5D5">
        <w:rPr>
          <w:color w:val="000000" w:themeColor="text1"/>
        </w:rPr>
        <w:t xml:space="preserve"> </w:t>
      </w:r>
      <w:r w:rsidR="00332AB0" w:rsidRPr="4B11A5D5">
        <w:rPr>
          <w:color w:val="000000" w:themeColor="text1"/>
        </w:rPr>
        <w:t xml:space="preserve">municipio que </w:t>
      </w:r>
      <w:r w:rsidR="00CD4E54" w:rsidRPr="4B11A5D5">
        <w:rPr>
          <w:color w:val="000000" w:themeColor="text1"/>
        </w:rPr>
        <w:t>fue notificado personalmente el 22 de noviembre de ese año (</w:t>
      </w:r>
      <w:r w:rsidR="422C16BB" w:rsidRPr="4B11A5D5">
        <w:rPr>
          <w:color w:val="000000" w:themeColor="text1"/>
        </w:rPr>
        <w:t>f.</w:t>
      </w:r>
      <w:r w:rsidR="00CD4E54" w:rsidRPr="4B11A5D5">
        <w:rPr>
          <w:color w:val="000000" w:themeColor="text1"/>
        </w:rPr>
        <w:t xml:space="preserve"> 115)</w:t>
      </w:r>
      <w:r w:rsidR="00DD6D01" w:rsidRPr="4B11A5D5">
        <w:rPr>
          <w:color w:val="000000" w:themeColor="text1"/>
        </w:rPr>
        <w:t xml:space="preserve"> el cual no contestó la demanda,</w:t>
      </w:r>
      <w:r w:rsidR="009224D9" w:rsidRPr="4B11A5D5">
        <w:rPr>
          <w:color w:val="000000" w:themeColor="text1"/>
        </w:rPr>
        <w:t xml:space="preserve"> y la parte actora certificó la publicación del auto admisorio e</w:t>
      </w:r>
      <w:r w:rsidR="004C27D1" w:rsidRPr="4B11A5D5">
        <w:rPr>
          <w:color w:val="000000" w:themeColor="text1"/>
        </w:rPr>
        <w:t>l 1</w:t>
      </w:r>
      <w:r w:rsidR="00370E79" w:rsidRPr="4B11A5D5">
        <w:rPr>
          <w:color w:val="000000" w:themeColor="text1"/>
        </w:rPr>
        <w:t>°</w:t>
      </w:r>
      <w:r w:rsidR="004C27D1" w:rsidRPr="4B11A5D5">
        <w:rPr>
          <w:color w:val="000000" w:themeColor="text1"/>
        </w:rPr>
        <w:t xml:space="preserve"> de diciembre siguiente (</w:t>
      </w:r>
      <w:r w:rsidR="422C16BB" w:rsidRPr="4B11A5D5">
        <w:rPr>
          <w:color w:val="000000" w:themeColor="text1"/>
        </w:rPr>
        <w:t>f.</w:t>
      </w:r>
      <w:r w:rsidR="004C27D1" w:rsidRPr="4B11A5D5">
        <w:rPr>
          <w:color w:val="000000" w:themeColor="text1"/>
        </w:rPr>
        <w:t xml:space="preserve"> 127 c. 1). Mediante auto del </w:t>
      </w:r>
      <w:r w:rsidR="003C0917" w:rsidRPr="4B11A5D5">
        <w:rPr>
          <w:color w:val="000000" w:themeColor="text1"/>
        </w:rPr>
        <w:t xml:space="preserve">30 de enero de 2017, </w:t>
      </w:r>
      <w:r w:rsidR="00DD6D01" w:rsidRPr="4B11A5D5">
        <w:rPr>
          <w:color w:val="000000" w:themeColor="text1"/>
        </w:rPr>
        <w:t>el a-quo resolvió vincular a la UNGRD y al departamento de Boyacá (</w:t>
      </w:r>
      <w:r w:rsidR="06D9EDBD" w:rsidRPr="4B11A5D5">
        <w:rPr>
          <w:color w:val="000000" w:themeColor="text1"/>
        </w:rPr>
        <w:t>fs.</w:t>
      </w:r>
      <w:r w:rsidR="00DD6D01" w:rsidRPr="4B11A5D5">
        <w:rPr>
          <w:color w:val="000000" w:themeColor="text1"/>
        </w:rPr>
        <w:t xml:space="preserve"> 137 c.1) las cuales fueron notificadas personalmente el 6 de febrero (</w:t>
      </w:r>
      <w:r w:rsidR="422C16BB" w:rsidRPr="4B11A5D5">
        <w:rPr>
          <w:color w:val="000000" w:themeColor="text1"/>
        </w:rPr>
        <w:t>f.</w:t>
      </w:r>
      <w:r w:rsidR="00DD6D01" w:rsidRPr="4B11A5D5">
        <w:rPr>
          <w:color w:val="000000" w:themeColor="text1"/>
        </w:rPr>
        <w:t xml:space="preserve"> 141 c.1). El departamento de Boyacá contestó la demanda mediante escrito radicado el 14 de febrero (</w:t>
      </w:r>
      <w:bookmarkStart w:id="12" w:name="_Hlk124778739"/>
      <w:r w:rsidR="422C16BB" w:rsidRPr="4B11A5D5">
        <w:rPr>
          <w:color w:val="000000" w:themeColor="text1"/>
        </w:rPr>
        <w:t>f.</w:t>
      </w:r>
      <w:r w:rsidR="00DD6D01" w:rsidRPr="4B11A5D5">
        <w:rPr>
          <w:color w:val="000000" w:themeColor="text1"/>
        </w:rPr>
        <w:t xml:space="preserve"> 143-146 c.1</w:t>
      </w:r>
      <w:bookmarkEnd w:id="12"/>
      <w:r w:rsidR="00DD6D01" w:rsidRPr="4B11A5D5">
        <w:rPr>
          <w:color w:val="000000" w:themeColor="text1"/>
        </w:rPr>
        <w:t>)</w:t>
      </w:r>
      <w:r w:rsidR="00590E7E" w:rsidRPr="4B11A5D5">
        <w:rPr>
          <w:color w:val="000000" w:themeColor="text1"/>
        </w:rPr>
        <w:t xml:space="preserve"> y la </w:t>
      </w:r>
      <w:r w:rsidR="002766AE" w:rsidRPr="4B11A5D5">
        <w:rPr>
          <w:color w:val="000000" w:themeColor="text1"/>
        </w:rPr>
        <w:t>Unidad vinculada lo hizo el 20 de febrero (</w:t>
      </w:r>
      <w:r w:rsidR="422C16BB" w:rsidRPr="4B11A5D5">
        <w:rPr>
          <w:color w:val="000000" w:themeColor="text1"/>
        </w:rPr>
        <w:t>f.</w:t>
      </w:r>
      <w:r w:rsidR="002766AE" w:rsidRPr="4B11A5D5">
        <w:rPr>
          <w:color w:val="000000" w:themeColor="text1"/>
        </w:rPr>
        <w:t xml:space="preserve"> 155-185 c.1)</w:t>
      </w:r>
      <w:r w:rsidR="00690D7E" w:rsidRPr="4B11A5D5">
        <w:rPr>
          <w:color w:val="000000" w:themeColor="text1"/>
        </w:rPr>
        <w:t xml:space="preserve">. </w:t>
      </w:r>
    </w:p>
    <w:p w14:paraId="0EC7FA7C" w14:textId="28E12790" w:rsidR="00690D7E" w:rsidRPr="007E5296" w:rsidRDefault="00690D7E" w:rsidP="009760C4">
      <w:pPr>
        <w:spacing w:line="360" w:lineRule="auto"/>
        <w:jc w:val="both"/>
        <w:rPr>
          <w:color w:val="000000" w:themeColor="text1"/>
          <w:szCs w:val="24"/>
        </w:rPr>
      </w:pPr>
    </w:p>
    <w:p w14:paraId="60B781D9" w14:textId="4091D3E0" w:rsidR="00690D7E" w:rsidRDefault="00690D7E" w:rsidP="4B11A5D5">
      <w:pPr>
        <w:spacing w:line="360" w:lineRule="auto"/>
        <w:jc w:val="both"/>
        <w:rPr>
          <w:color w:val="000000" w:themeColor="text1"/>
        </w:rPr>
      </w:pPr>
      <w:r w:rsidRPr="4B11A5D5">
        <w:rPr>
          <w:color w:val="000000" w:themeColor="text1"/>
        </w:rPr>
        <w:t xml:space="preserve">Luego, en auto del 16 de marzo de 2017, el juzgado de primera instancia rechazó el incidente de nulidad propuesto por la UNGRD </w:t>
      </w:r>
      <w:r w:rsidR="00902990" w:rsidRPr="4B11A5D5">
        <w:rPr>
          <w:color w:val="000000" w:themeColor="text1"/>
        </w:rPr>
        <w:t xml:space="preserve">y declaró falta de competencia para tramitar este proceso </w:t>
      </w:r>
      <w:r w:rsidR="005C7803" w:rsidRPr="4B11A5D5">
        <w:rPr>
          <w:color w:val="000000" w:themeColor="text1"/>
        </w:rPr>
        <w:t xml:space="preserve">enviándolo a este Tribunal </w:t>
      </w:r>
      <w:r w:rsidR="00902990" w:rsidRPr="4B11A5D5">
        <w:rPr>
          <w:color w:val="000000" w:themeColor="text1"/>
        </w:rPr>
        <w:t>(</w:t>
      </w:r>
      <w:r w:rsidR="06D9EDBD" w:rsidRPr="4B11A5D5">
        <w:rPr>
          <w:color w:val="000000" w:themeColor="text1"/>
        </w:rPr>
        <w:t>fs.</w:t>
      </w:r>
      <w:r w:rsidR="00902990" w:rsidRPr="4B11A5D5">
        <w:rPr>
          <w:color w:val="000000" w:themeColor="text1"/>
        </w:rPr>
        <w:t xml:space="preserve"> 17-19 c. incidente), y, en auto del 4 de mayo siguiente, </w:t>
      </w:r>
      <w:r w:rsidR="007E5296" w:rsidRPr="4B11A5D5">
        <w:rPr>
          <w:color w:val="000000" w:themeColor="text1"/>
        </w:rPr>
        <w:t>este despacho declaró tal falta de competencia y ordenó remitir nuevamente el expediente al despacho de origen (</w:t>
      </w:r>
      <w:r w:rsidR="06D9EDBD" w:rsidRPr="4B11A5D5">
        <w:rPr>
          <w:color w:val="000000" w:themeColor="text1"/>
        </w:rPr>
        <w:t>fs.</w:t>
      </w:r>
      <w:r w:rsidR="007E5296" w:rsidRPr="4B11A5D5">
        <w:rPr>
          <w:color w:val="000000" w:themeColor="text1"/>
        </w:rPr>
        <w:t xml:space="preserve"> 197-198 c.1)</w:t>
      </w:r>
      <w:r w:rsidR="00E737FC" w:rsidRPr="4B11A5D5">
        <w:rPr>
          <w:color w:val="000000" w:themeColor="text1"/>
        </w:rPr>
        <w:t xml:space="preserve">, decisión que se obedeció y cumplió por el a -quo en auto del 18 de mayo de 2017 </w:t>
      </w:r>
      <w:r w:rsidR="00FD14F2" w:rsidRPr="4B11A5D5">
        <w:rPr>
          <w:color w:val="000000" w:themeColor="text1"/>
        </w:rPr>
        <w:t>(</w:t>
      </w:r>
      <w:r w:rsidR="06D9EDBD" w:rsidRPr="4B11A5D5">
        <w:rPr>
          <w:color w:val="000000" w:themeColor="text1"/>
        </w:rPr>
        <w:t>fs.</w:t>
      </w:r>
      <w:r w:rsidR="00FD14F2" w:rsidRPr="4B11A5D5">
        <w:rPr>
          <w:color w:val="000000" w:themeColor="text1"/>
        </w:rPr>
        <w:t xml:space="preserve"> 203 c.2), y en auto del 18</w:t>
      </w:r>
      <w:r w:rsidR="001A5D16" w:rsidRPr="4B11A5D5">
        <w:rPr>
          <w:color w:val="000000" w:themeColor="text1"/>
        </w:rPr>
        <w:t xml:space="preserve"> </w:t>
      </w:r>
      <w:r w:rsidR="00FD14F2" w:rsidRPr="4B11A5D5">
        <w:rPr>
          <w:color w:val="000000" w:themeColor="text1"/>
        </w:rPr>
        <w:t>de julio se corrió traslado de las excepciones propuestas por las accionadas (</w:t>
      </w:r>
      <w:r w:rsidR="422C16BB" w:rsidRPr="4B11A5D5">
        <w:rPr>
          <w:color w:val="000000" w:themeColor="text1"/>
        </w:rPr>
        <w:t>f.</w:t>
      </w:r>
      <w:r w:rsidR="00FD14F2" w:rsidRPr="4B11A5D5">
        <w:rPr>
          <w:color w:val="000000" w:themeColor="text1"/>
        </w:rPr>
        <w:t xml:space="preserve"> 319 c. 2)</w:t>
      </w:r>
      <w:r w:rsidR="001A5D16" w:rsidRPr="4B11A5D5">
        <w:rPr>
          <w:color w:val="000000" w:themeColor="text1"/>
        </w:rPr>
        <w:t xml:space="preserve">. </w:t>
      </w:r>
    </w:p>
    <w:p w14:paraId="54E0620E" w14:textId="3F1E8FD9" w:rsidR="001A5D16" w:rsidRDefault="001A5D16" w:rsidP="009760C4">
      <w:pPr>
        <w:spacing w:line="360" w:lineRule="auto"/>
        <w:jc w:val="both"/>
        <w:rPr>
          <w:color w:val="000000" w:themeColor="text1"/>
          <w:szCs w:val="24"/>
        </w:rPr>
      </w:pPr>
    </w:p>
    <w:p w14:paraId="12814CBB" w14:textId="1CF6AFBE" w:rsidR="001A5D16" w:rsidRDefault="001A5D16" w:rsidP="4B11A5D5">
      <w:pPr>
        <w:spacing w:line="360" w:lineRule="auto"/>
        <w:jc w:val="both"/>
        <w:rPr>
          <w:color w:val="000000" w:themeColor="text1"/>
        </w:rPr>
      </w:pPr>
      <w:r w:rsidRPr="4B11A5D5">
        <w:rPr>
          <w:color w:val="000000" w:themeColor="text1"/>
        </w:rPr>
        <w:t xml:space="preserve">Posteriormente, </w:t>
      </w:r>
      <w:bookmarkStart w:id="13" w:name="_Hlk125388739"/>
      <w:r w:rsidRPr="4B11A5D5">
        <w:rPr>
          <w:color w:val="000000" w:themeColor="text1"/>
        </w:rPr>
        <w:t xml:space="preserve">en providencia del 12 de octubre de 2017, se tuvo como contestada extemporáneamente </w:t>
      </w:r>
      <w:r w:rsidR="004501EA" w:rsidRPr="4B11A5D5">
        <w:rPr>
          <w:color w:val="000000" w:themeColor="text1"/>
        </w:rPr>
        <w:t>la demanda por parte del municipio accionado y se declaró no probada la ex</w:t>
      </w:r>
      <w:r w:rsidR="00815CB3" w:rsidRPr="4B11A5D5">
        <w:rPr>
          <w:color w:val="000000" w:themeColor="text1"/>
        </w:rPr>
        <w:t xml:space="preserve">cepción de </w:t>
      </w:r>
      <w:r w:rsidR="00815CB3" w:rsidRPr="4B11A5D5">
        <w:rPr>
          <w:i/>
          <w:iCs/>
          <w:color w:val="000000" w:themeColor="text1"/>
        </w:rPr>
        <w:t>“Indebida escogencia de la acción judicial</w:t>
      </w:r>
      <w:r w:rsidR="00EA4B35" w:rsidRPr="4B11A5D5">
        <w:rPr>
          <w:i/>
          <w:iCs/>
          <w:color w:val="000000" w:themeColor="text1"/>
        </w:rPr>
        <w:t>”</w:t>
      </w:r>
      <w:r w:rsidR="00EA4B35" w:rsidRPr="4B11A5D5">
        <w:rPr>
          <w:color w:val="000000" w:themeColor="text1"/>
        </w:rPr>
        <w:t xml:space="preserve"> propuesta por la UNGRD</w:t>
      </w:r>
      <w:r w:rsidR="00054DD3" w:rsidRPr="4B11A5D5">
        <w:rPr>
          <w:color w:val="000000" w:themeColor="text1"/>
        </w:rPr>
        <w:t xml:space="preserve"> </w:t>
      </w:r>
      <w:bookmarkStart w:id="14" w:name="_Hlk124778705"/>
      <w:r w:rsidR="00054DD3" w:rsidRPr="4B11A5D5">
        <w:rPr>
          <w:color w:val="000000" w:themeColor="text1"/>
        </w:rPr>
        <w:t>(</w:t>
      </w:r>
      <w:r w:rsidR="06D9EDBD" w:rsidRPr="4B11A5D5">
        <w:rPr>
          <w:color w:val="000000" w:themeColor="text1"/>
        </w:rPr>
        <w:t>fs.</w:t>
      </w:r>
      <w:r w:rsidR="00C63EBF" w:rsidRPr="4B11A5D5">
        <w:rPr>
          <w:color w:val="000000" w:themeColor="text1"/>
        </w:rPr>
        <w:t xml:space="preserve"> </w:t>
      </w:r>
      <w:r w:rsidR="00B84838" w:rsidRPr="4B11A5D5">
        <w:rPr>
          <w:color w:val="000000" w:themeColor="text1"/>
        </w:rPr>
        <w:t>323-325 c.2)</w:t>
      </w:r>
      <w:bookmarkEnd w:id="14"/>
      <w:r w:rsidR="001512AA" w:rsidRPr="4B11A5D5">
        <w:rPr>
          <w:color w:val="000000" w:themeColor="text1"/>
        </w:rPr>
        <w:t>; en proveído del 15 de diciembre siguiente, no se repuso la anterior determinación (</w:t>
      </w:r>
      <w:r w:rsidR="06D9EDBD" w:rsidRPr="4B11A5D5">
        <w:rPr>
          <w:color w:val="000000" w:themeColor="text1"/>
        </w:rPr>
        <w:t>fs.</w:t>
      </w:r>
      <w:r w:rsidR="001512AA" w:rsidRPr="4B11A5D5">
        <w:rPr>
          <w:color w:val="000000" w:themeColor="text1"/>
        </w:rPr>
        <w:t xml:space="preserve"> 337-338 c.2)</w:t>
      </w:r>
      <w:r w:rsidR="001900DA" w:rsidRPr="4B11A5D5">
        <w:rPr>
          <w:color w:val="000000" w:themeColor="text1"/>
        </w:rPr>
        <w:t xml:space="preserve">. </w:t>
      </w:r>
    </w:p>
    <w:bookmarkEnd w:id="13"/>
    <w:p w14:paraId="0BD92ABA" w14:textId="2548CAC8" w:rsidR="001900DA" w:rsidRDefault="001900DA" w:rsidP="009760C4">
      <w:pPr>
        <w:spacing w:line="360" w:lineRule="auto"/>
        <w:jc w:val="both"/>
        <w:rPr>
          <w:color w:val="000000" w:themeColor="text1"/>
          <w:szCs w:val="24"/>
        </w:rPr>
      </w:pPr>
    </w:p>
    <w:p w14:paraId="009A8D76" w14:textId="7A31EFBD" w:rsidR="00721647" w:rsidRPr="007E5296" w:rsidRDefault="001900DA" w:rsidP="4B11A5D5">
      <w:pPr>
        <w:spacing w:line="360" w:lineRule="auto"/>
        <w:jc w:val="both"/>
        <w:rPr>
          <w:color w:val="000000" w:themeColor="text1"/>
        </w:rPr>
      </w:pPr>
      <w:r w:rsidRPr="4B11A5D5">
        <w:rPr>
          <w:color w:val="000000" w:themeColor="text1"/>
        </w:rPr>
        <w:t>El 18 de diciembre de 201</w:t>
      </w:r>
      <w:r w:rsidR="00513253" w:rsidRPr="4B11A5D5">
        <w:rPr>
          <w:color w:val="000000" w:themeColor="text1"/>
        </w:rPr>
        <w:t>7</w:t>
      </w:r>
      <w:r w:rsidRPr="4B11A5D5">
        <w:rPr>
          <w:color w:val="000000" w:themeColor="text1"/>
        </w:rPr>
        <w:t>, se llevó a cabo audiencia de conciliación de que tra</w:t>
      </w:r>
      <w:r w:rsidR="00811CF8" w:rsidRPr="4B11A5D5">
        <w:rPr>
          <w:color w:val="000000" w:themeColor="text1"/>
        </w:rPr>
        <w:t>ta el artículo 61 de la Ley 472 de 1998</w:t>
      </w:r>
      <w:r w:rsidR="009924B4" w:rsidRPr="4B11A5D5">
        <w:rPr>
          <w:color w:val="000000" w:themeColor="text1"/>
        </w:rPr>
        <w:t>,</w:t>
      </w:r>
      <w:r w:rsidR="00811CF8" w:rsidRPr="4B11A5D5">
        <w:rPr>
          <w:color w:val="000000" w:themeColor="text1"/>
        </w:rPr>
        <w:t xml:space="preserve"> declarándose fallida (</w:t>
      </w:r>
      <w:r w:rsidR="06D9EDBD" w:rsidRPr="4B11A5D5">
        <w:rPr>
          <w:color w:val="000000" w:themeColor="text1"/>
        </w:rPr>
        <w:t>fs.</w:t>
      </w:r>
      <w:r w:rsidR="00811CF8" w:rsidRPr="4B11A5D5">
        <w:rPr>
          <w:color w:val="000000" w:themeColor="text1"/>
        </w:rPr>
        <w:t xml:space="preserve"> 356-358 c.2)</w:t>
      </w:r>
      <w:r w:rsidR="00721647" w:rsidRPr="4B11A5D5">
        <w:rPr>
          <w:color w:val="000000" w:themeColor="text1"/>
        </w:rPr>
        <w:t>,</w:t>
      </w:r>
      <w:r w:rsidR="00D054A0" w:rsidRPr="4B11A5D5">
        <w:rPr>
          <w:color w:val="000000" w:themeColor="text1"/>
        </w:rPr>
        <w:t xml:space="preserve"> y</w:t>
      </w:r>
      <w:r w:rsidR="00721647" w:rsidRPr="4B11A5D5">
        <w:rPr>
          <w:color w:val="000000" w:themeColor="text1"/>
        </w:rPr>
        <w:t>,</w:t>
      </w:r>
      <w:r w:rsidR="00D054A0" w:rsidRPr="4B11A5D5">
        <w:rPr>
          <w:color w:val="000000" w:themeColor="text1"/>
        </w:rPr>
        <w:t xml:space="preserve"> en auto del 17 de mayo</w:t>
      </w:r>
      <w:r w:rsidR="009924B4" w:rsidRPr="4B11A5D5">
        <w:rPr>
          <w:color w:val="000000" w:themeColor="text1"/>
        </w:rPr>
        <w:t xml:space="preserve"> de 2018</w:t>
      </w:r>
      <w:r w:rsidR="00D054A0" w:rsidRPr="4B11A5D5">
        <w:rPr>
          <w:color w:val="000000" w:themeColor="text1"/>
        </w:rPr>
        <w:t xml:space="preserve"> se decretaron las pruebas del proceso (</w:t>
      </w:r>
      <w:r w:rsidR="06D9EDBD" w:rsidRPr="4B11A5D5">
        <w:rPr>
          <w:color w:val="000000" w:themeColor="text1"/>
        </w:rPr>
        <w:t>fs.</w:t>
      </w:r>
      <w:r w:rsidR="00D054A0" w:rsidRPr="4B11A5D5">
        <w:rPr>
          <w:color w:val="000000" w:themeColor="text1"/>
        </w:rPr>
        <w:t xml:space="preserve"> 375-376 c.2)</w:t>
      </w:r>
      <w:r w:rsidR="00721647" w:rsidRPr="4B11A5D5">
        <w:rPr>
          <w:color w:val="000000" w:themeColor="text1"/>
        </w:rPr>
        <w:t xml:space="preserve">. Luego, </w:t>
      </w:r>
      <w:bookmarkStart w:id="15" w:name="_Hlk125032565"/>
      <w:r w:rsidR="00721647" w:rsidRPr="4B11A5D5">
        <w:rPr>
          <w:color w:val="000000" w:themeColor="text1"/>
        </w:rPr>
        <w:t xml:space="preserve">en providencia del 3 de agosto </w:t>
      </w:r>
      <w:r w:rsidR="003F0B55" w:rsidRPr="4B11A5D5">
        <w:rPr>
          <w:color w:val="000000" w:themeColor="text1"/>
        </w:rPr>
        <w:t>siguiente</w:t>
      </w:r>
      <w:r w:rsidR="00721647" w:rsidRPr="4B11A5D5">
        <w:rPr>
          <w:color w:val="000000" w:themeColor="text1"/>
        </w:rPr>
        <w:t>, se tuvo como oportunamente presentada la solicitud de integración al grupo demandante visible a folios 378 a 471 y se requirió algunas pruebas decretadas (</w:t>
      </w:r>
      <w:r w:rsidR="06D9EDBD" w:rsidRPr="4B11A5D5">
        <w:rPr>
          <w:color w:val="000000" w:themeColor="text1"/>
        </w:rPr>
        <w:t>fs.</w:t>
      </w:r>
      <w:r w:rsidR="00721647" w:rsidRPr="4B11A5D5">
        <w:rPr>
          <w:color w:val="000000" w:themeColor="text1"/>
        </w:rPr>
        <w:t xml:space="preserve"> 528</w:t>
      </w:r>
      <w:r w:rsidR="00BB3B3E" w:rsidRPr="4B11A5D5">
        <w:rPr>
          <w:color w:val="000000" w:themeColor="text1"/>
        </w:rPr>
        <w:t xml:space="preserve"> c.3</w:t>
      </w:r>
      <w:r w:rsidR="00721647" w:rsidRPr="4B11A5D5">
        <w:rPr>
          <w:color w:val="000000" w:themeColor="text1"/>
        </w:rPr>
        <w:t>)</w:t>
      </w:r>
      <w:bookmarkEnd w:id="15"/>
      <w:r w:rsidR="00BB3B3E" w:rsidRPr="4B11A5D5">
        <w:rPr>
          <w:color w:val="000000" w:themeColor="text1"/>
        </w:rPr>
        <w:t xml:space="preserve"> y</w:t>
      </w:r>
      <w:r w:rsidR="00171344" w:rsidRPr="4B11A5D5">
        <w:rPr>
          <w:color w:val="000000" w:themeColor="text1"/>
        </w:rPr>
        <w:t>,</w:t>
      </w:r>
      <w:r w:rsidR="00BB3B3E" w:rsidRPr="4B11A5D5">
        <w:rPr>
          <w:color w:val="000000" w:themeColor="text1"/>
        </w:rPr>
        <w:t xml:space="preserve"> en auto del 6 de diciembre de esa anualidad </w:t>
      </w:r>
      <w:r w:rsidR="005F018D" w:rsidRPr="4B11A5D5">
        <w:rPr>
          <w:color w:val="000000" w:themeColor="text1"/>
        </w:rPr>
        <w:t xml:space="preserve">se </w:t>
      </w:r>
      <w:r w:rsidR="00BB3B3E" w:rsidRPr="4B11A5D5">
        <w:rPr>
          <w:color w:val="000000" w:themeColor="text1"/>
        </w:rPr>
        <w:t>ordenó correr traslado para alegar a las partes (</w:t>
      </w:r>
      <w:r w:rsidR="422C16BB" w:rsidRPr="4B11A5D5">
        <w:rPr>
          <w:color w:val="000000" w:themeColor="text1"/>
        </w:rPr>
        <w:t>f.</w:t>
      </w:r>
      <w:r w:rsidR="00BB3B3E" w:rsidRPr="4B11A5D5">
        <w:rPr>
          <w:color w:val="000000" w:themeColor="text1"/>
        </w:rPr>
        <w:t xml:space="preserve"> 536 c.3)</w:t>
      </w:r>
    </w:p>
    <w:p w14:paraId="4E8C7DF1" w14:textId="77777777" w:rsidR="007E4743" w:rsidRPr="001512AA" w:rsidRDefault="007E4743" w:rsidP="000A7ACF">
      <w:pPr>
        <w:spacing w:line="360" w:lineRule="auto"/>
        <w:jc w:val="both"/>
        <w:rPr>
          <w:color w:val="000000" w:themeColor="text1"/>
          <w:szCs w:val="24"/>
        </w:rPr>
      </w:pPr>
    </w:p>
    <w:p w14:paraId="7EC862EF" w14:textId="3AE32F8C" w:rsidR="00E80B3C" w:rsidRPr="001512AA" w:rsidRDefault="4B11A5D5" w:rsidP="4B11A5D5">
      <w:pPr>
        <w:spacing w:line="360" w:lineRule="auto"/>
        <w:jc w:val="both"/>
        <w:rPr>
          <w:b/>
          <w:bCs/>
          <w:color w:val="000000" w:themeColor="text1"/>
          <w:szCs w:val="24"/>
        </w:rPr>
      </w:pPr>
      <w:r w:rsidRPr="4B11A5D5">
        <w:rPr>
          <w:b/>
          <w:bCs/>
          <w:color w:val="000000" w:themeColor="text1"/>
        </w:rPr>
        <w:t xml:space="preserve">1. </w:t>
      </w:r>
      <w:r w:rsidR="00E80B3C" w:rsidRPr="4B11A5D5">
        <w:rPr>
          <w:b/>
          <w:bCs/>
          <w:color w:val="000000" w:themeColor="text1"/>
        </w:rPr>
        <w:t>Contestación de la demanda</w:t>
      </w:r>
    </w:p>
    <w:p w14:paraId="6888699A" w14:textId="77777777" w:rsidR="008F04A7" w:rsidRPr="001512AA" w:rsidRDefault="008F04A7" w:rsidP="0061342B">
      <w:pPr>
        <w:spacing w:line="360" w:lineRule="auto"/>
        <w:jc w:val="both"/>
        <w:rPr>
          <w:b/>
          <w:color w:val="000000" w:themeColor="text1"/>
          <w:szCs w:val="24"/>
        </w:rPr>
      </w:pPr>
    </w:p>
    <w:p w14:paraId="54481FAC" w14:textId="70F0079F" w:rsidR="00BD05D2" w:rsidRPr="001512AA" w:rsidRDefault="00BD05D2" w:rsidP="00BD05D2">
      <w:pPr>
        <w:spacing w:line="360" w:lineRule="auto"/>
        <w:jc w:val="both"/>
        <w:rPr>
          <w:b/>
          <w:color w:val="000000" w:themeColor="text1"/>
          <w:szCs w:val="24"/>
        </w:rPr>
      </w:pPr>
      <w:r w:rsidRPr="4B11A5D5">
        <w:rPr>
          <w:b/>
          <w:bCs/>
          <w:color w:val="000000" w:themeColor="text1"/>
        </w:rPr>
        <w:t xml:space="preserve">1.1.- </w:t>
      </w:r>
      <w:r w:rsidR="00B84838" w:rsidRPr="4B11A5D5">
        <w:rPr>
          <w:b/>
          <w:bCs/>
          <w:color w:val="000000" w:themeColor="text1"/>
        </w:rPr>
        <w:t>Unidad Nacional de Gestión de Riesgo y Desastres -UNGRD-</w:t>
      </w:r>
      <w:r w:rsidR="007F057D" w:rsidRPr="4B11A5D5">
        <w:rPr>
          <w:rStyle w:val="Refdenotaalpie"/>
          <w:b/>
          <w:bCs/>
          <w:color w:val="000000" w:themeColor="text1"/>
        </w:rPr>
        <w:footnoteReference w:id="2"/>
      </w:r>
      <w:r w:rsidRPr="4B11A5D5">
        <w:rPr>
          <w:b/>
          <w:bCs/>
          <w:color w:val="000000" w:themeColor="text1"/>
        </w:rPr>
        <w:t xml:space="preserve"> </w:t>
      </w:r>
    </w:p>
    <w:p w14:paraId="6DF3E472" w14:textId="77777777" w:rsidR="00BD05D2" w:rsidRPr="001512AA" w:rsidRDefault="00BD05D2" w:rsidP="00BD05D2">
      <w:pPr>
        <w:spacing w:line="360" w:lineRule="auto"/>
        <w:jc w:val="both"/>
        <w:rPr>
          <w:b/>
          <w:color w:val="000000" w:themeColor="text1"/>
          <w:szCs w:val="24"/>
        </w:rPr>
      </w:pPr>
    </w:p>
    <w:p w14:paraId="5944E28C" w14:textId="36D9A319" w:rsidR="007E059B" w:rsidRDefault="00BD05D2" w:rsidP="007005AC">
      <w:pPr>
        <w:spacing w:line="360" w:lineRule="auto"/>
        <w:jc w:val="both"/>
        <w:rPr>
          <w:color w:val="000000" w:themeColor="text1"/>
          <w:szCs w:val="24"/>
        </w:rPr>
      </w:pPr>
      <w:r w:rsidRPr="001512AA">
        <w:rPr>
          <w:color w:val="000000" w:themeColor="text1"/>
          <w:szCs w:val="24"/>
        </w:rPr>
        <w:t>Se opuso a las pretensiones de la demanda</w:t>
      </w:r>
      <w:r w:rsidR="007005AC">
        <w:rPr>
          <w:color w:val="000000" w:themeColor="text1"/>
          <w:szCs w:val="24"/>
        </w:rPr>
        <w:t xml:space="preserve">. </w:t>
      </w:r>
      <w:r w:rsidR="008A4FAD">
        <w:rPr>
          <w:color w:val="000000" w:themeColor="text1"/>
          <w:szCs w:val="24"/>
        </w:rPr>
        <w:t xml:space="preserve">Al efecto </w:t>
      </w:r>
      <w:r w:rsidR="00432C6E">
        <w:rPr>
          <w:color w:val="000000" w:themeColor="text1"/>
          <w:szCs w:val="24"/>
        </w:rPr>
        <w:t xml:space="preserve">dijo que expidió la Resolución No. 074 de 2011 </w:t>
      </w:r>
      <w:r w:rsidR="00334E20">
        <w:rPr>
          <w:color w:val="000000" w:themeColor="text1"/>
          <w:szCs w:val="24"/>
        </w:rPr>
        <w:t xml:space="preserve">con miras a que </w:t>
      </w:r>
      <w:r w:rsidR="007E059B">
        <w:rPr>
          <w:color w:val="000000" w:themeColor="text1"/>
          <w:szCs w:val="24"/>
        </w:rPr>
        <w:t>los damnificados de la segunda temporada invernal de</w:t>
      </w:r>
      <w:r w:rsidR="00432C6E">
        <w:rPr>
          <w:color w:val="000000" w:themeColor="text1"/>
          <w:szCs w:val="24"/>
        </w:rPr>
        <w:t xml:space="preserve"> ese </w:t>
      </w:r>
      <w:r w:rsidR="007E059B">
        <w:rPr>
          <w:color w:val="000000" w:themeColor="text1"/>
          <w:szCs w:val="24"/>
        </w:rPr>
        <w:t xml:space="preserve">año tuviesen posibilidad de acceder al auxilio económico previsto por el Gobierno Nacional, </w:t>
      </w:r>
      <w:r w:rsidR="00BA75B7">
        <w:rPr>
          <w:color w:val="000000" w:themeColor="text1"/>
          <w:szCs w:val="24"/>
        </w:rPr>
        <w:t xml:space="preserve">en </w:t>
      </w:r>
      <w:r w:rsidR="00432C6E">
        <w:rPr>
          <w:color w:val="000000" w:themeColor="text1"/>
          <w:szCs w:val="24"/>
        </w:rPr>
        <w:t xml:space="preserve">ese acto </w:t>
      </w:r>
      <w:r w:rsidR="00BA75B7">
        <w:rPr>
          <w:color w:val="000000" w:themeColor="text1"/>
          <w:szCs w:val="24"/>
        </w:rPr>
        <w:t>prev</w:t>
      </w:r>
      <w:r w:rsidR="007E059B">
        <w:rPr>
          <w:color w:val="000000" w:themeColor="text1"/>
          <w:szCs w:val="24"/>
        </w:rPr>
        <w:t>ió que el CLOPAD de los muni</w:t>
      </w:r>
      <w:r w:rsidR="00BA75B7">
        <w:rPr>
          <w:color w:val="000000" w:themeColor="text1"/>
          <w:szCs w:val="24"/>
        </w:rPr>
        <w:t>ci</w:t>
      </w:r>
      <w:r w:rsidR="007E059B">
        <w:rPr>
          <w:color w:val="000000" w:themeColor="text1"/>
          <w:szCs w:val="24"/>
        </w:rPr>
        <w:t>pios debían enviar</w:t>
      </w:r>
      <w:r w:rsidR="00BA75B7">
        <w:rPr>
          <w:color w:val="000000" w:themeColor="text1"/>
          <w:szCs w:val="24"/>
        </w:rPr>
        <w:t>le</w:t>
      </w:r>
      <w:r w:rsidR="007E059B">
        <w:rPr>
          <w:color w:val="000000" w:themeColor="text1"/>
          <w:szCs w:val="24"/>
        </w:rPr>
        <w:t xml:space="preserve"> a </w:t>
      </w:r>
      <w:r w:rsidR="00BA75B7">
        <w:rPr>
          <w:color w:val="000000" w:themeColor="text1"/>
          <w:szCs w:val="24"/>
        </w:rPr>
        <w:t>más</w:t>
      </w:r>
      <w:r w:rsidR="007E059B">
        <w:rPr>
          <w:color w:val="000000" w:themeColor="text1"/>
          <w:szCs w:val="24"/>
        </w:rPr>
        <w:t xml:space="preserve"> tardar el 30 de enero de 2012, las planillas de registro de</w:t>
      </w:r>
      <w:r w:rsidR="00BA75B7">
        <w:rPr>
          <w:color w:val="000000" w:themeColor="text1"/>
          <w:szCs w:val="24"/>
        </w:rPr>
        <w:t xml:space="preserve"> los</w:t>
      </w:r>
      <w:r w:rsidR="007E059B">
        <w:rPr>
          <w:color w:val="000000" w:themeColor="text1"/>
          <w:szCs w:val="24"/>
        </w:rPr>
        <w:t xml:space="preserve"> damnificados directos</w:t>
      </w:r>
      <w:r w:rsidR="00B171CC">
        <w:rPr>
          <w:color w:val="000000" w:themeColor="text1"/>
          <w:szCs w:val="24"/>
        </w:rPr>
        <w:t xml:space="preserve">, que la sentencia T-648 de 2013 de la Corte Constitucional </w:t>
      </w:r>
      <w:r w:rsidR="00706C61">
        <w:rPr>
          <w:color w:val="000000" w:themeColor="text1"/>
          <w:szCs w:val="24"/>
        </w:rPr>
        <w:t>ordenó rehacer el trámite administrativo</w:t>
      </w:r>
      <w:r w:rsidR="00BA75B7">
        <w:rPr>
          <w:color w:val="000000" w:themeColor="text1"/>
          <w:szCs w:val="24"/>
        </w:rPr>
        <w:t xml:space="preserve"> realizado en virtud de dicha </w:t>
      </w:r>
      <w:r w:rsidR="00706C61">
        <w:rPr>
          <w:color w:val="000000" w:themeColor="text1"/>
          <w:szCs w:val="24"/>
        </w:rPr>
        <w:t xml:space="preserve">resolución y </w:t>
      </w:r>
      <w:r w:rsidR="00B171CC">
        <w:rPr>
          <w:color w:val="000000" w:themeColor="text1"/>
          <w:szCs w:val="24"/>
        </w:rPr>
        <w:t xml:space="preserve">otorgó efectos </w:t>
      </w:r>
      <w:r w:rsidR="00B171CC" w:rsidRPr="00103C5B">
        <w:rPr>
          <w:i/>
          <w:color w:val="000000" w:themeColor="text1"/>
          <w:szCs w:val="24"/>
        </w:rPr>
        <w:t xml:space="preserve">inter </w:t>
      </w:r>
      <w:proofErr w:type="spellStart"/>
      <w:r w:rsidR="00103C5B" w:rsidRPr="00103C5B">
        <w:rPr>
          <w:i/>
          <w:color w:val="000000" w:themeColor="text1"/>
          <w:szCs w:val="24"/>
        </w:rPr>
        <w:t>comunis</w:t>
      </w:r>
      <w:proofErr w:type="spellEnd"/>
      <w:r w:rsidR="00103C5B">
        <w:rPr>
          <w:color w:val="000000" w:themeColor="text1"/>
          <w:szCs w:val="24"/>
        </w:rPr>
        <w:t xml:space="preserve"> </w:t>
      </w:r>
      <w:r w:rsidR="00B171CC">
        <w:rPr>
          <w:color w:val="000000" w:themeColor="text1"/>
          <w:szCs w:val="24"/>
        </w:rPr>
        <w:t xml:space="preserve">a favor de </w:t>
      </w:r>
      <w:r w:rsidR="00CA6194">
        <w:rPr>
          <w:color w:val="000000" w:themeColor="text1"/>
          <w:szCs w:val="24"/>
        </w:rPr>
        <w:t xml:space="preserve">los </w:t>
      </w:r>
      <w:r w:rsidR="00B171CC">
        <w:rPr>
          <w:color w:val="000000" w:themeColor="text1"/>
          <w:szCs w:val="24"/>
        </w:rPr>
        <w:t>damnificados directos que estuviesen en las condiciones de los accionantes como damnificados de esa temporada invernal</w:t>
      </w:r>
      <w:r w:rsidR="00103C5B">
        <w:rPr>
          <w:color w:val="000000" w:themeColor="text1"/>
          <w:szCs w:val="24"/>
        </w:rPr>
        <w:t xml:space="preserve"> a nivel nacional</w:t>
      </w:r>
      <w:r w:rsidR="00B171CC">
        <w:rPr>
          <w:color w:val="000000" w:themeColor="text1"/>
          <w:szCs w:val="24"/>
        </w:rPr>
        <w:t xml:space="preserve"> </w:t>
      </w:r>
      <w:r w:rsidR="00706C61">
        <w:rPr>
          <w:color w:val="000000" w:themeColor="text1"/>
          <w:szCs w:val="24"/>
        </w:rPr>
        <w:t xml:space="preserve">y </w:t>
      </w:r>
      <w:r w:rsidR="00103C5B">
        <w:rPr>
          <w:color w:val="000000" w:themeColor="text1"/>
          <w:szCs w:val="24"/>
        </w:rPr>
        <w:t xml:space="preserve">respecto a los cuales </w:t>
      </w:r>
      <w:r w:rsidR="00B171CC">
        <w:rPr>
          <w:color w:val="000000" w:themeColor="text1"/>
          <w:szCs w:val="24"/>
        </w:rPr>
        <w:t xml:space="preserve">no se hubiese hecho el trámite previsto en la Resolución No. 074, que la Resolución No. 840 de 2014 </w:t>
      </w:r>
      <w:r w:rsidR="000A4AF7">
        <w:rPr>
          <w:color w:val="000000" w:themeColor="text1"/>
          <w:szCs w:val="24"/>
        </w:rPr>
        <w:t>dio alcance a esa orden judicia</w:t>
      </w:r>
      <w:r w:rsidR="00823A00">
        <w:rPr>
          <w:color w:val="000000" w:themeColor="text1"/>
          <w:szCs w:val="24"/>
        </w:rPr>
        <w:t>l a favor de aquellos municipios que no hubiesen enviado el reporte de planillas a la UNGRD o que las hubieren</w:t>
      </w:r>
      <w:r w:rsidR="00815720">
        <w:rPr>
          <w:color w:val="000000" w:themeColor="text1"/>
          <w:szCs w:val="24"/>
        </w:rPr>
        <w:t xml:space="preserve"> enviado extemporáneamente </w:t>
      </w:r>
      <w:r w:rsidR="008814B4">
        <w:rPr>
          <w:color w:val="000000" w:themeColor="text1"/>
          <w:szCs w:val="24"/>
        </w:rPr>
        <w:t>o que faltaran por verificar los requisitos respectivos</w:t>
      </w:r>
      <w:r w:rsidR="00C776C6">
        <w:rPr>
          <w:color w:val="000000" w:themeColor="text1"/>
          <w:szCs w:val="24"/>
        </w:rPr>
        <w:t>,</w:t>
      </w:r>
      <w:r w:rsidR="00AE0825">
        <w:rPr>
          <w:color w:val="000000" w:themeColor="text1"/>
          <w:szCs w:val="24"/>
        </w:rPr>
        <w:t xml:space="preserve"> resaltando que el registro de damnificados era solo uno de los </w:t>
      </w:r>
      <w:r w:rsidR="00C776C6">
        <w:rPr>
          <w:color w:val="000000" w:themeColor="text1"/>
          <w:szCs w:val="24"/>
        </w:rPr>
        <w:t xml:space="preserve">requisitos </w:t>
      </w:r>
      <w:r w:rsidR="00AE0825">
        <w:rPr>
          <w:color w:val="000000" w:themeColor="text1"/>
          <w:szCs w:val="24"/>
        </w:rPr>
        <w:t>contemplados</w:t>
      </w:r>
      <w:r w:rsidR="00075061">
        <w:rPr>
          <w:color w:val="000000" w:themeColor="text1"/>
          <w:szCs w:val="24"/>
        </w:rPr>
        <w:t xml:space="preserve">. </w:t>
      </w:r>
    </w:p>
    <w:p w14:paraId="2D8EA9E0" w14:textId="77777777" w:rsidR="00AE0825" w:rsidRDefault="00AE0825" w:rsidP="007005AC">
      <w:pPr>
        <w:spacing w:line="360" w:lineRule="auto"/>
        <w:jc w:val="both"/>
        <w:rPr>
          <w:color w:val="000000" w:themeColor="text1"/>
          <w:szCs w:val="24"/>
        </w:rPr>
      </w:pPr>
    </w:p>
    <w:p w14:paraId="5244EDF8" w14:textId="086E7B83" w:rsidR="00075061" w:rsidRDefault="00075061" w:rsidP="007005AC">
      <w:pPr>
        <w:spacing w:line="360" w:lineRule="auto"/>
        <w:jc w:val="both"/>
        <w:rPr>
          <w:color w:val="000000" w:themeColor="text1"/>
          <w:szCs w:val="24"/>
        </w:rPr>
      </w:pPr>
      <w:r>
        <w:rPr>
          <w:color w:val="000000" w:themeColor="text1"/>
          <w:szCs w:val="24"/>
        </w:rPr>
        <w:lastRenderedPageBreak/>
        <w:t xml:space="preserve">Dijo que el municipio de Pauna </w:t>
      </w:r>
      <w:r w:rsidR="00AD4329">
        <w:rPr>
          <w:color w:val="000000" w:themeColor="text1"/>
          <w:szCs w:val="24"/>
        </w:rPr>
        <w:t>no reportó damnificados directos en el tiempo establecido</w:t>
      </w:r>
      <w:r w:rsidR="003C6131">
        <w:rPr>
          <w:color w:val="000000" w:themeColor="text1"/>
          <w:szCs w:val="24"/>
        </w:rPr>
        <w:t xml:space="preserve"> en esas Resoluciones</w:t>
      </w:r>
      <w:r w:rsidR="00AD4329">
        <w:rPr>
          <w:color w:val="000000" w:themeColor="text1"/>
          <w:szCs w:val="24"/>
        </w:rPr>
        <w:t xml:space="preserve"> ni </w:t>
      </w:r>
      <w:r w:rsidR="003C6131">
        <w:rPr>
          <w:color w:val="000000" w:themeColor="text1"/>
          <w:szCs w:val="24"/>
        </w:rPr>
        <w:t xml:space="preserve">en fecha </w:t>
      </w:r>
      <w:r w:rsidR="00AD4329">
        <w:rPr>
          <w:color w:val="000000" w:themeColor="text1"/>
          <w:szCs w:val="24"/>
        </w:rPr>
        <w:t>posterior según su base de datos</w:t>
      </w:r>
      <w:r w:rsidR="006C5D77">
        <w:rPr>
          <w:color w:val="000000" w:themeColor="text1"/>
          <w:szCs w:val="24"/>
        </w:rPr>
        <w:t>. Agregó que no toda afectación</w:t>
      </w:r>
      <w:r w:rsidR="00522E0D">
        <w:rPr>
          <w:color w:val="000000" w:themeColor="text1"/>
          <w:szCs w:val="24"/>
        </w:rPr>
        <w:t xml:space="preserve"> por la mencionada ola invernal</w:t>
      </w:r>
      <w:r w:rsidR="006C5D77">
        <w:rPr>
          <w:color w:val="000000" w:themeColor="text1"/>
          <w:szCs w:val="24"/>
        </w:rPr>
        <w:t xml:space="preserve"> d</w:t>
      </w:r>
      <w:r w:rsidR="00E054A6">
        <w:rPr>
          <w:color w:val="000000" w:themeColor="text1"/>
          <w:szCs w:val="24"/>
        </w:rPr>
        <w:t xml:space="preserve">aba lugar a </w:t>
      </w:r>
      <w:r w:rsidR="006C5D77">
        <w:rPr>
          <w:color w:val="000000" w:themeColor="text1"/>
          <w:szCs w:val="24"/>
        </w:rPr>
        <w:t>la obtención del auxilio económico</w:t>
      </w:r>
      <w:r w:rsidR="00800267">
        <w:rPr>
          <w:color w:val="000000" w:themeColor="text1"/>
          <w:szCs w:val="24"/>
        </w:rPr>
        <w:t xml:space="preserve">, </w:t>
      </w:r>
      <w:r w:rsidR="00A57668">
        <w:rPr>
          <w:color w:val="000000" w:themeColor="text1"/>
          <w:szCs w:val="24"/>
        </w:rPr>
        <w:t xml:space="preserve">pues se necesitaba </w:t>
      </w:r>
      <w:r w:rsidR="00800267">
        <w:rPr>
          <w:color w:val="000000" w:themeColor="text1"/>
          <w:szCs w:val="24"/>
        </w:rPr>
        <w:t xml:space="preserve">el cumplimiento de </w:t>
      </w:r>
      <w:r w:rsidR="00877D91">
        <w:rPr>
          <w:color w:val="000000" w:themeColor="text1"/>
          <w:szCs w:val="24"/>
        </w:rPr>
        <w:t xml:space="preserve">los </w:t>
      </w:r>
      <w:r w:rsidR="00800267">
        <w:rPr>
          <w:color w:val="000000" w:themeColor="text1"/>
          <w:szCs w:val="24"/>
        </w:rPr>
        <w:t>requisitos y condiciones definidos en los actos administrativos referidos</w:t>
      </w:r>
      <w:r w:rsidR="00206261">
        <w:rPr>
          <w:color w:val="000000" w:themeColor="text1"/>
          <w:szCs w:val="24"/>
        </w:rPr>
        <w:t>. Aclaró que era obligación de los CLOPAD enviar registros solo en caso de cumplir a cabalidad con los requisitos establecidos en las Resoluciones Nos. 074 de 2011 y 002 de 2012, y avalados por el CREPAD</w:t>
      </w:r>
      <w:r w:rsidR="007D2378">
        <w:rPr>
          <w:color w:val="000000" w:themeColor="text1"/>
          <w:szCs w:val="24"/>
        </w:rPr>
        <w:t>.</w:t>
      </w:r>
      <w:r w:rsidR="006920AA">
        <w:rPr>
          <w:color w:val="000000" w:themeColor="text1"/>
          <w:szCs w:val="24"/>
        </w:rPr>
        <w:t xml:space="preserve"> Y que los miembros del grupo no acreditaron la condición de damnificados directos en los términos </w:t>
      </w:r>
      <w:r w:rsidR="00877D91">
        <w:rPr>
          <w:color w:val="000000" w:themeColor="text1"/>
          <w:szCs w:val="24"/>
        </w:rPr>
        <w:t xml:space="preserve">exigidos </w:t>
      </w:r>
      <w:r w:rsidR="006920AA">
        <w:rPr>
          <w:color w:val="000000" w:themeColor="text1"/>
          <w:szCs w:val="24"/>
        </w:rPr>
        <w:t>en esos actos administrativos</w:t>
      </w:r>
      <w:r w:rsidR="0031677C">
        <w:rPr>
          <w:color w:val="000000" w:themeColor="text1"/>
          <w:szCs w:val="24"/>
        </w:rPr>
        <w:t>, por tanto, no ha</w:t>
      </w:r>
      <w:r w:rsidR="003522F7">
        <w:rPr>
          <w:color w:val="000000" w:themeColor="text1"/>
          <w:szCs w:val="24"/>
        </w:rPr>
        <w:t xml:space="preserve">bía </w:t>
      </w:r>
      <w:r w:rsidR="0031677C">
        <w:rPr>
          <w:color w:val="000000" w:themeColor="text1"/>
          <w:szCs w:val="24"/>
        </w:rPr>
        <w:t>lugar, a reparación alguna.</w:t>
      </w:r>
      <w:r w:rsidR="00943BE3">
        <w:rPr>
          <w:color w:val="000000" w:themeColor="text1"/>
          <w:szCs w:val="24"/>
        </w:rPr>
        <w:t xml:space="preserve"> </w:t>
      </w:r>
    </w:p>
    <w:p w14:paraId="63E4F89E" w14:textId="77777777" w:rsidR="007005AC" w:rsidRPr="007005AC" w:rsidRDefault="007005AC" w:rsidP="007005AC">
      <w:pPr>
        <w:spacing w:line="360" w:lineRule="auto"/>
        <w:jc w:val="both"/>
        <w:rPr>
          <w:color w:val="000000" w:themeColor="text1"/>
          <w:szCs w:val="24"/>
        </w:rPr>
      </w:pPr>
    </w:p>
    <w:p w14:paraId="58642249" w14:textId="459DDC0B" w:rsidR="00B84838" w:rsidRPr="00912AC5" w:rsidRDefault="007005AC" w:rsidP="007005AC">
      <w:pPr>
        <w:spacing w:line="360" w:lineRule="auto"/>
        <w:jc w:val="both"/>
        <w:rPr>
          <w:i/>
          <w:color w:val="000000" w:themeColor="text1"/>
          <w:szCs w:val="24"/>
        </w:rPr>
      </w:pPr>
      <w:r>
        <w:rPr>
          <w:color w:val="000000" w:themeColor="text1"/>
          <w:szCs w:val="24"/>
        </w:rPr>
        <w:t>P</w:t>
      </w:r>
      <w:r w:rsidRPr="007005AC">
        <w:rPr>
          <w:color w:val="000000" w:themeColor="text1"/>
          <w:szCs w:val="24"/>
        </w:rPr>
        <w:t>rop</w:t>
      </w:r>
      <w:r w:rsidR="00A57668">
        <w:rPr>
          <w:color w:val="000000" w:themeColor="text1"/>
          <w:szCs w:val="24"/>
        </w:rPr>
        <w:t>u</w:t>
      </w:r>
      <w:r w:rsidR="009A46D4">
        <w:rPr>
          <w:color w:val="000000" w:themeColor="text1"/>
          <w:szCs w:val="24"/>
        </w:rPr>
        <w:t>so</w:t>
      </w:r>
      <w:r w:rsidRPr="007005AC">
        <w:rPr>
          <w:color w:val="000000" w:themeColor="text1"/>
          <w:szCs w:val="24"/>
        </w:rPr>
        <w:t xml:space="preserve"> como excepciones</w:t>
      </w:r>
      <w:r w:rsidR="008B629B">
        <w:rPr>
          <w:color w:val="000000" w:themeColor="text1"/>
          <w:szCs w:val="24"/>
        </w:rPr>
        <w:t>:</w:t>
      </w:r>
      <w:r w:rsidRPr="007005AC">
        <w:rPr>
          <w:color w:val="000000" w:themeColor="text1"/>
          <w:szCs w:val="24"/>
        </w:rPr>
        <w:t xml:space="preserve"> </w:t>
      </w:r>
      <w:r w:rsidR="008B629B" w:rsidRPr="00912AC5">
        <w:rPr>
          <w:i/>
          <w:color w:val="000000" w:themeColor="text1"/>
          <w:szCs w:val="24"/>
        </w:rPr>
        <w:t>i</w:t>
      </w:r>
      <w:r w:rsidRPr="00912AC5">
        <w:rPr>
          <w:i/>
          <w:color w:val="000000" w:themeColor="text1"/>
          <w:szCs w:val="24"/>
        </w:rPr>
        <w:t>) Falta de legitimación en la causa por activa</w:t>
      </w:r>
      <w:r w:rsidR="008B629B" w:rsidRPr="00912AC5">
        <w:rPr>
          <w:i/>
          <w:color w:val="000000" w:themeColor="text1"/>
          <w:szCs w:val="24"/>
        </w:rPr>
        <w:t>,</w:t>
      </w:r>
      <w:r w:rsidRPr="00912AC5">
        <w:rPr>
          <w:i/>
          <w:color w:val="000000" w:themeColor="text1"/>
          <w:szCs w:val="24"/>
        </w:rPr>
        <w:t xml:space="preserve"> </w:t>
      </w:r>
      <w:proofErr w:type="spellStart"/>
      <w:r w:rsidRPr="00912AC5">
        <w:rPr>
          <w:i/>
          <w:color w:val="000000" w:themeColor="text1"/>
          <w:szCs w:val="24"/>
        </w:rPr>
        <w:t>ii</w:t>
      </w:r>
      <w:proofErr w:type="spellEnd"/>
      <w:r w:rsidRPr="00912AC5">
        <w:rPr>
          <w:i/>
          <w:color w:val="000000" w:themeColor="text1"/>
          <w:szCs w:val="24"/>
        </w:rPr>
        <w:t>) Falta de legitimación en la causa por pasiva</w:t>
      </w:r>
      <w:r w:rsidR="008B629B" w:rsidRPr="00912AC5">
        <w:rPr>
          <w:i/>
          <w:color w:val="000000" w:themeColor="text1"/>
          <w:szCs w:val="24"/>
        </w:rPr>
        <w:t>,</w:t>
      </w:r>
      <w:r w:rsidRPr="00912AC5">
        <w:rPr>
          <w:i/>
          <w:color w:val="000000" w:themeColor="text1"/>
          <w:szCs w:val="24"/>
        </w:rPr>
        <w:t xml:space="preserve"> </w:t>
      </w:r>
      <w:proofErr w:type="spellStart"/>
      <w:r w:rsidRPr="00912AC5">
        <w:rPr>
          <w:i/>
          <w:color w:val="000000" w:themeColor="text1"/>
          <w:szCs w:val="24"/>
        </w:rPr>
        <w:t>ii</w:t>
      </w:r>
      <w:r w:rsidR="00B95D95">
        <w:rPr>
          <w:i/>
          <w:color w:val="000000" w:themeColor="text1"/>
          <w:szCs w:val="24"/>
        </w:rPr>
        <w:t>i</w:t>
      </w:r>
      <w:proofErr w:type="spellEnd"/>
      <w:r w:rsidRPr="00912AC5">
        <w:rPr>
          <w:i/>
          <w:color w:val="000000" w:themeColor="text1"/>
          <w:szCs w:val="24"/>
        </w:rPr>
        <w:t>) Inexistencia de nexo causal</w:t>
      </w:r>
      <w:r w:rsidR="008B629B" w:rsidRPr="00912AC5">
        <w:rPr>
          <w:i/>
          <w:color w:val="000000" w:themeColor="text1"/>
          <w:szCs w:val="24"/>
        </w:rPr>
        <w:t>,</w:t>
      </w:r>
      <w:r w:rsidRPr="00912AC5">
        <w:rPr>
          <w:i/>
          <w:color w:val="000000" w:themeColor="text1"/>
          <w:szCs w:val="24"/>
        </w:rPr>
        <w:t xml:space="preserve"> </w:t>
      </w:r>
      <w:proofErr w:type="spellStart"/>
      <w:r w:rsidRPr="00912AC5">
        <w:rPr>
          <w:i/>
          <w:color w:val="000000" w:themeColor="text1"/>
          <w:szCs w:val="24"/>
        </w:rPr>
        <w:t>iv</w:t>
      </w:r>
      <w:proofErr w:type="spellEnd"/>
      <w:r w:rsidRPr="00912AC5">
        <w:rPr>
          <w:i/>
          <w:color w:val="000000" w:themeColor="text1"/>
          <w:szCs w:val="24"/>
        </w:rPr>
        <w:t>) Inexistencia de daño como requisito de la acción de grupo</w:t>
      </w:r>
      <w:r w:rsidR="008B629B" w:rsidRPr="00912AC5">
        <w:rPr>
          <w:i/>
          <w:color w:val="000000" w:themeColor="text1"/>
          <w:szCs w:val="24"/>
        </w:rPr>
        <w:t>,</w:t>
      </w:r>
      <w:r w:rsidRPr="00912AC5">
        <w:rPr>
          <w:i/>
          <w:color w:val="000000" w:themeColor="text1"/>
          <w:szCs w:val="24"/>
        </w:rPr>
        <w:t xml:space="preserve"> v) Ausencia de los elementos que configuran la responsabilidad extracontractual</w:t>
      </w:r>
      <w:r w:rsidR="008B629B" w:rsidRPr="00912AC5">
        <w:rPr>
          <w:i/>
          <w:color w:val="000000" w:themeColor="text1"/>
          <w:szCs w:val="24"/>
        </w:rPr>
        <w:t>,</w:t>
      </w:r>
      <w:r w:rsidRPr="00912AC5">
        <w:rPr>
          <w:i/>
          <w:color w:val="000000" w:themeColor="text1"/>
          <w:szCs w:val="24"/>
        </w:rPr>
        <w:t xml:space="preserve"> vi) Inexistencia del hecho dañoso, </w:t>
      </w:r>
      <w:proofErr w:type="spellStart"/>
      <w:r w:rsidRPr="00912AC5">
        <w:rPr>
          <w:i/>
          <w:color w:val="000000" w:themeColor="text1"/>
          <w:szCs w:val="24"/>
        </w:rPr>
        <w:t>vii</w:t>
      </w:r>
      <w:proofErr w:type="spellEnd"/>
      <w:r w:rsidRPr="00912AC5">
        <w:rPr>
          <w:i/>
          <w:color w:val="000000" w:themeColor="text1"/>
          <w:szCs w:val="24"/>
        </w:rPr>
        <w:t xml:space="preserve">) Inexistencia del daño sufrido por los accionantes, </w:t>
      </w:r>
      <w:r w:rsidR="00B95D95">
        <w:rPr>
          <w:i/>
          <w:color w:val="000000" w:themeColor="text1"/>
          <w:szCs w:val="24"/>
        </w:rPr>
        <w:t>e,</w:t>
      </w:r>
      <w:r w:rsidRPr="00912AC5">
        <w:rPr>
          <w:i/>
          <w:color w:val="000000" w:themeColor="text1"/>
          <w:szCs w:val="24"/>
        </w:rPr>
        <w:t xml:space="preserve"> </w:t>
      </w:r>
      <w:proofErr w:type="spellStart"/>
      <w:r w:rsidRPr="00912AC5">
        <w:rPr>
          <w:i/>
          <w:color w:val="000000" w:themeColor="text1"/>
          <w:szCs w:val="24"/>
        </w:rPr>
        <w:t>viii</w:t>
      </w:r>
      <w:proofErr w:type="spellEnd"/>
      <w:r w:rsidRPr="00912AC5">
        <w:rPr>
          <w:i/>
          <w:color w:val="000000" w:themeColor="text1"/>
          <w:szCs w:val="24"/>
        </w:rPr>
        <w:t>) Inexistencia de un nexo de causalidad frente a la UNGRD.</w:t>
      </w:r>
      <w:r w:rsidR="00BD05D2" w:rsidRPr="00912AC5">
        <w:rPr>
          <w:i/>
          <w:color w:val="000000" w:themeColor="text1"/>
          <w:szCs w:val="24"/>
        </w:rPr>
        <w:t xml:space="preserve"> </w:t>
      </w:r>
    </w:p>
    <w:p w14:paraId="2A6095DA" w14:textId="77777777" w:rsidR="00B84838" w:rsidRPr="00C4345D" w:rsidRDefault="00B84838" w:rsidP="00B84838">
      <w:pPr>
        <w:overflowPunct/>
        <w:autoSpaceDE/>
        <w:autoSpaceDN/>
        <w:adjustRightInd/>
        <w:spacing w:line="360" w:lineRule="auto"/>
        <w:jc w:val="both"/>
        <w:rPr>
          <w:b/>
          <w:color w:val="000000" w:themeColor="text1"/>
          <w:szCs w:val="24"/>
        </w:rPr>
      </w:pPr>
    </w:p>
    <w:p w14:paraId="12693DC6" w14:textId="50B573F3" w:rsidR="00FA1156" w:rsidRPr="00C4345D" w:rsidRDefault="00FA1156" w:rsidP="00B84838">
      <w:pPr>
        <w:overflowPunct/>
        <w:autoSpaceDE/>
        <w:autoSpaceDN/>
        <w:adjustRightInd/>
        <w:spacing w:line="360" w:lineRule="auto"/>
        <w:jc w:val="both"/>
        <w:rPr>
          <w:b/>
          <w:color w:val="000000" w:themeColor="text1"/>
          <w:szCs w:val="24"/>
        </w:rPr>
      </w:pPr>
      <w:r w:rsidRPr="4B11A5D5">
        <w:rPr>
          <w:b/>
          <w:bCs/>
          <w:color w:val="000000" w:themeColor="text1"/>
        </w:rPr>
        <w:t xml:space="preserve">1.2.- </w:t>
      </w:r>
      <w:r w:rsidR="00B84838" w:rsidRPr="4B11A5D5">
        <w:rPr>
          <w:b/>
          <w:bCs/>
          <w:color w:val="000000" w:themeColor="text1"/>
        </w:rPr>
        <w:t>Departamento de Boyacá</w:t>
      </w:r>
      <w:r w:rsidR="006646B3" w:rsidRPr="4B11A5D5">
        <w:rPr>
          <w:rStyle w:val="Refdenotaalpie"/>
          <w:b/>
          <w:bCs/>
          <w:color w:val="000000" w:themeColor="text1"/>
        </w:rPr>
        <w:footnoteReference w:id="3"/>
      </w:r>
      <w:r w:rsidRPr="4B11A5D5">
        <w:rPr>
          <w:b/>
          <w:bCs/>
          <w:color w:val="000000" w:themeColor="text1"/>
        </w:rPr>
        <w:t xml:space="preserve"> </w:t>
      </w:r>
    </w:p>
    <w:p w14:paraId="6A7390CC" w14:textId="77777777" w:rsidR="00FA1156" w:rsidRPr="00C4345D" w:rsidRDefault="00FA1156" w:rsidP="00FA1156">
      <w:pPr>
        <w:spacing w:line="360" w:lineRule="auto"/>
        <w:jc w:val="both"/>
        <w:rPr>
          <w:color w:val="000000" w:themeColor="text1"/>
          <w:szCs w:val="24"/>
        </w:rPr>
      </w:pPr>
    </w:p>
    <w:p w14:paraId="043D0396" w14:textId="2B9CF9FB" w:rsidR="00971DA3" w:rsidRPr="00971DA3" w:rsidRDefault="001D5820" w:rsidP="00971DA3">
      <w:pPr>
        <w:spacing w:line="360" w:lineRule="auto"/>
        <w:jc w:val="both"/>
        <w:rPr>
          <w:color w:val="000000" w:themeColor="text1"/>
          <w:szCs w:val="24"/>
        </w:rPr>
      </w:pPr>
      <w:r>
        <w:rPr>
          <w:color w:val="000000" w:themeColor="text1"/>
          <w:szCs w:val="24"/>
        </w:rPr>
        <w:t>Aseveró que c</w:t>
      </w:r>
      <w:r w:rsidR="00C4345D">
        <w:rPr>
          <w:color w:val="000000" w:themeColor="text1"/>
          <w:szCs w:val="24"/>
        </w:rPr>
        <w:t xml:space="preserve">arece de legitimación en la causa por pasiva, </w:t>
      </w:r>
      <w:r w:rsidR="00373A75">
        <w:rPr>
          <w:color w:val="000000" w:themeColor="text1"/>
          <w:szCs w:val="24"/>
        </w:rPr>
        <w:t>por cuanto solo gesti</w:t>
      </w:r>
      <w:r w:rsidR="00772730">
        <w:rPr>
          <w:color w:val="000000" w:themeColor="text1"/>
          <w:szCs w:val="24"/>
        </w:rPr>
        <w:t>onó ante la UNGRD</w:t>
      </w:r>
      <w:r w:rsidR="00373A75">
        <w:rPr>
          <w:color w:val="000000" w:themeColor="text1"/>
          <w:szCs w:val="24"/>
        </w:rPr>
        <w:t xml:space="preserve"> la ayuda humanitaria que correspondía para 46 familias que fueron relacionadas</w:t>
      </w:r>
      <w:r w:rsidR="00772730">
        <w:rPr>
          <w:color w:val="000000" w:themeColor="text1"/>
          <w:szCs w:val="24"/>
        </w:rPr>
        <w:t xml:space="preserve"> dentro del censo oficial </w:t>
      </w:r>
      <w:r w:rsidR="00AF48EF">
        <w:rPr>
          <w:color w:val="000000" w:themeColor="text1"/>
          <w:szCs w:val="24"/>
        </w:rPr>
        <w:t xml:space="preserve">que le </w:t>
      </w:r>
      <w:r w:rsidR="00772730">
        <w:rPr>
          <w:color w:val="000000" w:themeColor="text1"/>
          <w:szCs w:val="24"/>
        </w:rPr>
        <w:t xml:space="preserve">entregó </w:t>
      </w:r>
      <w:r w:rsidR="00373A75">
        <w:rPr>
          <w:color w:val="000000" w:themeColor="text1"/>
          <w:szCs w:val="24"/>
        </w:rPr>
        <w:t>el Consejo Municipal de Gestión de Riesgo de Desastres -CMGRD -Pauna e hizo entrega de dich</w:t>
      </w:r>
      <w:r w:rsidR="00591775">
        <w:rPr>
          <w:color w:val="000000" w:themeColor="text1"/>
          <w:szCs w:val="24"/>
        </w:rPr>
        <w:t xml:space="preserve">a ayuda </w:t>
      </w:r>
      <w:r w:rsidR="002279A3">
        <w:rPr>
          <w:color w:val="000000" w:themeColor="text1"/>
          <w:szCs w:val="24"/>
        </w:rPr>
        <w:t>co</w:t>
      </w:r>
      <w:r w:rsidR="00591775">
        <w:rPr>
          <w:color w:val="000000" w:themeColor="text1"/>
          <w:szCs w:val="24"/>
        </w:rPr>
        <w:t xml:space="preserve">rrespondiente </w:t>
      </w:r>
      <w:r w:rsidR="002279A3">
        <w:rPr>
          <w:color w:val="000000" w:themeColor="text1"/>
          <w:szCs w:val="24"/>
        </w:rPr>
        <w:t>kit alimentarios y de aseo</w:t>
      </w:r>
      <w:r w:rsidR="000B7A52">
        <w:rPr>
          <w:color w:val="000000" w:themeColor="text1"/>
          <w:szCs w:val="24"/>
        </w:rPr>
        <w:t>.</w:t>
      </w:r>
      <w:r w:rsidR="00B042B6">
        <w:rPr>
          <w:color w:val="000000" w:themeColor="text1"/>
          <w:szCs w:val="24"/>
        </w:rPr>
        <w:t xml:space="preserve"> </w:t>
      </w:r>
    </w:p>
    <w:p w14:paraId="065C658B" w14:textId="77777777" w:rsidR="002306E9" w:rsidRPr="00C348AE" w:rsidRDefault="002306E9" w:rsidP="00FA1156">
      <w:pPr>
        <w:spacing w:line="360" w:lineRule="auto"/>
        <w:jc w:val="both"/>
        <w:rPr>
          <w:b/>
          <w:color w:val="000000" w:themeColor="text1"/>
          <w:szCs w:val="24"/>
          <w:highlight w:val="yellow"/>
        </w:rPr>
      </w:pPr>
    </w:p>
    <w:p w14:paraId="3C3F7C86" w14:textId="4C468274" w:rsidR="00FA1156" w:rsidRPr="00C348AE" w:rsidRDefault="00FA1156" w:rsidP="00FA1156">
      <w:pPr>
        <w:spacing w:line="360" w:lineRule="auto"/>
        <w:jc w:val="both"/>
        <w:rPr>
          <w:b/>
          <w:color w:val="000000" w:themeColor="text1"/>
          <w:szCs w:val="24"/>
        </w:rPr>
      </w:pPr>
      <w:r w:rsidRPr="00C348AE">
        <w:rPr>
          <w:b/>
          <w:color w:val="000000" w:themeColor="text1"/>
          <w:szCs w:val="24"/>
        </w:rPr>
        <w:t xml:space="preserve">1.3.- </w:t>
      </w:r>
      <w:r w:rsidR="00B84838" w:rsidRPr="00C348AE">
        <w:rPr>
          <w:b/>
          <w:color w:val="000000" w:themeColor="text1"/>
          <w:szCs w:val="24"/>
        </w:rPr>
        <w:t xml:space="preserve">Municipio de Pauna </w:t>
      </w:r>
    </w:p>
    <w:p w14:paraId="4A3D215F" w14:textId="77777777" w:rsidR="00410D2E" w:rsidRPr="00C348AE" w:rsidRDefault="00410D2E" w:rsidP="00FA1156">
      <w:pPr>
        <w:spacing w:line="360" w:lineRule="auto"/>
        <w:jc w:val="both"/>
        <w:rPr>
          <w:color w:val="000000" w:themeColor="text1"/>
          <w:szCs w:val="24"/>
        </w:rPr>
      </w:pPr>
    </w:p>
    <w:p w14:paraId="266E1862" w14:textId="309B5854" w:rsidR="00BD05D2" w:rsidRPr="00C348AE" w:rsidRDefault="00DA66F4" w:rsidP="4B11A5D5">
      <w:pPr>
        <w:spacing w:line="360" w:lineRule="auto"/>
        <w:jc w:val="both"/>
        <w:rPr>
          <w:color w:val="000000" w:themeColor="text1"/>
        </w:rPr>
      </w:pPr>
      <w:r w:rsidRPr="4B11A5D5">
        <w:rPr>
          <w:color w:val="000000" w:themeColor="text1"/>
        </w:rPr>
        <w:t>En providencia del 12 de octubre de 2017, se tuvo como contestada extemporáneamente la demanda</w:t>
      </w:r>
      <w:r w:rsidR="00C348AE" w:rsidRPr="4B11A5D5">
        <w:rPr>
          <w:color w:val="000000" w:themeColor="text1"/>
        </w:rPr>
        <w:t xml:space="preserve"> (</w:t>
      </w:r>
      <w:r w:rsidR="06D9EDBD" w:rsidRPr="4B11A5D5">
        <w:rPr>
          <w:color w:val="000000" w:themeColor="text1"/>
        </w:rPr>
        <w:t>fs.</w:t>
      </w:r>
      <w:r w:rsidR="00C348AE" w:rsidRPr="4B11A5D5">
        <w:rPr>
          <w:color w:val="000000" w:themeColor="text1"/>
        </w:rPr>
        <w:t xml:space="preserve"> 323-325 c.2).</w:t>
      </w:r>
    </w:p>
    <w:p w14:paraId="308C818F" w14:textId="77777777" w:rsidR="007005AC" w:rsidRDefault="007005AC" w:rsidP="000F3845">
      <w:pPr>
        <w:tabs>
          <w:tab w:val="left" w:pos="-1440"/>
          <w:tab w:val="left" w:pos="-720"/>
          <w:tab w:val="left" w:pos="0"/>
          <w:tab w:val="left" w:pos="1701"/>
        </w:tabs>
        <w:suppressAutoHyphens/>
        <w:spacing w:line="360" w:lineRule="auto"/>
        <w:jc w:val="center"/>
        <w:rPr>
          <w:b/>
          <w:color w:val="000000" w:themeColor="text1"/>
          <w:szCs w:val="24"/>
          <w:highlight w:val="yellow"/>
        </w:rPr>
      </w:pPr>
    </w:p>
    <w:p w14:paraId="68AA27D0" w14:textId="54B14AB9" w:rsidR="006972D2" w:rsidRPr="00240A07" w:rsidRDefault="00AC3B6F" w:rsidP="000F3845">
      <w:pPr>
        <w:tabs>
          <w:tab w:val="left" w:pos="-1440"/>
          <w:tab w:val="left" w:pos="-720"/>
          <w:tab w:val="left" w:pos="0"/>
          <w:tab w:val="left" w:pos="1701"/>
        </w:tabs>
        <w:suppressAutoHyphens/>
        <w:spacing w:line="360" w:lineRule="auto"/>
        <w:jc w:val="center"/>
        <w:rPr>
          <w:b/>
          <w:color w:val="000000" w:themeColor="text1"/>
          <w:szCs w:val="24"/>
        </w:rPr>
      </w:pPr>
      <w:r w:rsidRPr="4B11A5D5">
        <w:rPr>
          <w:b/>
          <w:bCs/>
          <w:color w:val="000000" w:themeColor="text1"/>
        </w:rPr>
        <w:t>III. SENTENCIA DE PRIMERA INSTANCIA</w:t>
      </w:r>
      <w:r w:rsidR="00B13B83" w:rsidRPr="4B11A5D5">
        <w:rPr>
          <w:rStyle w:val="Refdenotaalpie"/>
          <w:b/>
          <w:bCs/>
          <w:color w:val="000000" w:themeColor="text1"/>
        </w:rPr>
        <w:footnoteReference w:id="4"/>
      </w:r>
    </w:p>
    <w:p w14:paraId="62C649F3" w14:textId="77777777" w:rsidR="006972D2" w:rsidRPr="00240A07" w:rsidRDefault="006972D2" w:rsidP="000F3845">
      <w:pPr>
        <w:tabs>
          <w:tab w:val="left" w:pos="-1440"/>
          <w:tab w:val="left" w:pos="-720"/>
          <w:tab w:val="left" w:pos="0"/>
          <w:tab w:val="left" w:pos="1701"/>
        </w:tabs>
        <w:suppressAutoHyphens/>
        <w:spacing w:line="360" w:lineRule="auto"/>
        <w:jc w:val="both"/>
        <w:rPr>
          <w:b/>
          <w:color w:val="000000" w:themeColor="text1"/>
          <w:szCs w:val="24"/>
        </w:rPr>
      </w:pPr>
    </w:p>
    <w:p w14:paraId="6C0FE4FD" w14:textId="7F4A1CCC" w:rsidR="00BD05D2" w:rsidRPr="007251DE" w:rsidRDefault="00BD05D2" w:rsidP="00BD05D2">
      <w:pPr>
        <w:spacing w:line="360" w:lineRule="auto"/>
        <w:jc w:val="both"/>
        <w:rPr>
          <w:b/>
          <w:bCs/>
          <w:color w:val="000000" w:themeColor="text1"/>
          <w:szCs w:val="24"/>
        </w:rPr>
      </w:pPr>
      <w:r w:rsidRPr="00240A07">
        <w:rPr>
          <w:color w:val="000000" w:themeColor="text1"/>
          <w:szCs w:val="24"/>
        </w:rPr>
        <w:lastRenderedPageBreak/>
        <w:t xml:space="preserve">El Juzgado </w:t>
      </w:r>
      <w:r w:rsidR="00215F47" w:rsidRPr="00240A07">
        <w:rPr>
          <w:color w:val="000000" w:themeColor="text1"/>
          <w:szCs w:val="24"/>
        </w:rPr>
        <w:t>Sexto A</w:t>
      </w:r>
      <w:r w:rsidRPr="00240A07">
        <w:rPr>
          <w:color w:val="000000" w:themeColor="text1"/>
          <w:szCs w:val="24"/>
        </w:rPr>
        <w:t xml:space="preserve">dministrativo Oral de Tunja mediante </w:t>
      </w:r>
      <w:r w:rsidRPr="007251DE">
        <w:rPr>
          <w:b/>
          <w:bCs/>
          <w:color w:val="000000" w:themeColor="text1"/>
          <w:szCs w:val="24"/>
        </w:rPr>
        <w:t xml:space="preserve">sentencia del </w:t>
      </w:r>
      <w:r w:rsidR="00215F47" w:rsidRPr="007251DE">
        <w:rPr>
          <w:b/>
          <w:bCs/>
          <w:color w:val="000000" w:themeColor="text1"/>
          <w:szCs w:val="24"/>
        </w:rPr>
        <w:t>19</w:t>
      </w:r>
      <w:r w:rsidRPr="007251DE">
        <w:rPr>
          <w:b/>
          <w:bCs/>
          <w:color w:val="000000" w:themeColor="text1"/>
          <w:szCs w:val="24"/>
        </w:rPr>
        <w:t xml:space="preserve"> de </w:t>
      </w:r>
      <w:r w:rsidR="00215F47" w:rsidRPr="007251DE">
        <w:rPr>
          <w:b/>
          <w:bCs/>
          <w:color w:val="000000" w:themeColor="text1"/>
          <w:szCs w:val="24"/>
        </w:rPr>
        <w:t xml:space="preserve">diciembre </w:t>
      </w:r>
      <w:r w:rsidRPr="007251DE">
        <w:rPr>
          <w:b/>
          <w:bCs/>
          <w:color w:val="000000" w:themeColor="text1"/>
          <w:szCs w:val="24"/>
        </w:rPr>
        <w:t>de 201</w:t>
      </w:r>
      <w:r w:rsidR="00215F47" w:rsidRPr="007251DE">
        <w:rPr>
          <w:b/>
          <w:bCs/>
          <w:color w:val="000000" w:themeColor="text1"/>
          <w:szCs w:val="24"/>
        </w:rPr>
        <w:t>9</w:t>
      </w:r>
      <w:r w:rsidRPr="007251DE">
        <w:rPr>
          <w:b/>
          <w:bCs/>
          <w:color w:val="000000" w:themeColor="text1"/>
          <w:szCs w:val="24"/>
        </w:rPr>
        <w:t xml:space="preserve">, </w:t>
      </w:r>
      <w:bookmarkStart w:id="16" w:name="_Hlk119925785"/>
      <w:r w:rsidR="00215F47" w:rsidRPr="007251DE">
        <w:rPr>
          <w:b/>
          <w:bCs/>
          <w:color w:val="000000" w:themeColor="text1"/>
          <w:szCs w:val="24"/>
        </w:rPr>
        <w:t xml:space="preserve">negó las </w:t>
      </w:r>
      <w:bookmarkEnd w:id="16"/>
      <w:r w:rsidRPr="007251DE">
        <w:rPr>
          <w:b/>
          <w:bCs/>
          <w:color w:val="000000" w:themeColor="text1"/>
          <w:szCs w:val="24"/>
        </w:rPr>
        <w:t xml:space="preserve">pretensiones de la demanda. </w:t>
      </w:r>
    </w:p>
    <w:p w14:paraId="38D0A576" w14:textId="77777777" w:rsidR="00BD05D2" w:rsidRPr="00240A07" w:rsidRDefault="00BD05D2" w:rsidP="00BD05D2">
      <w:pPr>
        <w:spacing w:line="360" w:lineRule="auto"/>
        <w:jc w:val="both"/>
        <w:rPr>
          <w:color w:val="000000" w:themeColor="text1"/>
          <w:szCs w:val="24"/>
        </w:rPr>
      </w:pPr>
    </w:p>
    <w:p w14:paraId="699EF6E1" w14:textId="5A59B7C7" w:rsidR="00601A7C" w:rsidRDefault="000016C4" w:rsidP="0006693F">
      <w:pPr>
        <w:spacing w:line="360" w:lineRule="auto"/>
        <w:jc w:val="both"/>
        <w:rPr>
          <w:color w:val="000000" w:themeColor="text1"/>
          <w:szCs w:val="24"/>
        </w:rPr>
      </w:pPr>
      <w:r>
        <w:rPr>
          <w:color w:val="000000" w:themeColor="text1"/>
          <w:szCs w:val="24"/>
        </w:rPr>
        <w:t xml:space="preserve">Luego de </w:t>
      </w:r>
      <w:r w:rsidR="00DF5660">
        <w:rPr>
          <w:color w:val="000000" w:themeColor="text1"/>
          <w:szCs w:val="24"/>
        </w:rPr>
        <w:t>señal</w:t>
      </w:r>
      <w:r>
        <w:rPr>
          <w:color w:val="000000" w:themeColor="text1"/>
          <w:szCs w:val="24"/>
        </w:rPr>
        <w:t xml:space="preserve">ar </w:t>
      </w:r>
      <w:r w:rsidR="00DF5660">
        <w:rPr>
          <w:color w:val="000000" w:themeColor="text1"/>
          <w:szCs w:val="24"/>
        </w:rPr>
        <w:t>las generalidades de la acción de grupo</w:t>
      </w:r>
      <w:r w:rsidR="000A6357">
        <w:rPr>
          <w:color w:val="000000" w:themeColor="text1"/>
          <w:szCs w:val="24"/>
        </w:rPr>
        <w:t xml:space="preserve">, </w:t>
      </w:r>
      <w:r w:rsidR="00803EC1">
        <w:rPr>
          <w:color w:val="000000" w:themeColor="text1"/>
          <w:szCs w:val="24"/>
        </w:rPr>
        <w:t xml:space="preserve">el a-quo </w:t>
      </w:r>
      <w:r>
        <w:rPr>
          <w:color w:val="000000" w:themeColor="text1"/>
          <w:szCs w:val="24"/>
        </w:rPr>
        <w:t xml:space="preserve">delimitó el </w:t>
      </w:r>
      <w:r w:rsidR="000A6357">
        <w:rPr>
          <w:color w:val="000000" w:themeColor="text1"/>
          <w:szCs w:val="24"/>
        </w:rPr>
        <w:t>problema jurídico a resolver</w:t>
      </w:r>
      <w:r>
        <w:rPr>
          <w:color w:val="000000" w:themeColor="text1"/>
          <w:szCs w:val="24"/>
        </w:rPr>
        <w:t xml:space="preserve"> y consideró que se cumplieron </w:t>
      </w:r>
      <w:r w:rsidR="00601A7C">
        <w:rPr>
          <w:color w:val="000000" w:themeColor="text1"/>
          <w:szCs w:val="24"/>
        </w:rPr>
        <w:t>los requisitos de procedibilidad de</w:t>
      </w:r>
      <w:r w:rsidR="00410311">
        <w:rPr>
          <w:color w:val="000000" w:themeColor="text1"/>
          <w:szCs w:val="24"/>
        </w:rPr>
        <w:t xml:space="preserve">l presente medio de control, </w:t>
      </w:r>
      <w:r w:rsidR="00D93F85">
        <w:rPr>
          <w:color w:val="000000" w:themeColor="text1"/>
          <w:szCs w:val="24"/>
        </w:rPr>
        <w:t>así</w:t>
      </w:r>
      <w:r w:rsidR="00601A7C">
        <w:rPr>
          <w:color w:val="000000" w:themeColor="text1"/>
          <w:szCs w:val="24"/>
        </w:rPr>
        <w:t xml:space="preserve">: </w:t>
      </w:r>
    </w:p>
    <w:p w14:paraId="393D0436" w14:textId="77777777" w:rsidR="00601A7C" w:rsidRDefault="00601A7C" w:rsidP="0006693F">
      <w:pPr>
        <w:spacing w:line="360" w:lineRule="auto"/>
        <w:jc w:val="both"/>
        <w:rPr>
          <w:color w:val="000000" w:themeColor="text1"/>
          <w:szCs w:val="24"/>
        </w:rPr>
      </w:pPr>
    </w:p>
    <w:p w14:paraId="2355F079" w14:textId="3B97A8BF" w:rsidR="00601A7C" w:rsidRDefault="00601A7C" w:rsidP="0006693F">
      <w:pPr>
        <w:spacing w:line="360" w:lineRule="auto"/>
        <w:jc w:val="both"/>
        <w:rPr>
          <w:color w:val="000000" w:themeColor="text1"/>
          <w:szCs w:val="24"/>
        </w:rPr>
      </w:pPr>
      <w:r w:rsidRPr="00601A7C">
        <w:rPr>
          <w:color w:val="000000" w:themeColor="text1"/>
          <w:szCs w:val="24"/>
        </w:rPr>
        <w:t xml:space="preserve">i) </w:t>
      </w:r>
      <w:r w:rsidR="002D70B6">
        <w:rPr>
          <w:i/>
          <w:color w:val="000000" w:themeColor="text1"/>
          <w:szCs w:val="24"/>
        </w:rPr>
        <w:t>L</w:t>
      </w:r>
      <w:r w:rsidRPr="00F71191">
        <w:rPr>
          <w:i/>
          <w:color w:val="000000" w:themeColor="text1"/>
          <w:szCs w:val="24"/>
        </w:rPr>
        <w:t>a demanda tenga como único propósito la reclamación de perjuicios individuales</w:t>
      </w:r>
      <w:r>
        <w:rPr>
          <w:color w:val="000000" w:themeColor="text1"/>
          <w:szCs w:val="24"/>
        </w:rPr>
        <w:t xml:space="preserve">, </w:t>
      </w:r>
      <w:r w:rsidRPr="00601A7C">
        <w:rPr>
          <w:color w:val="000000" w:themeColor="text1"/>
          <w:szCs w:val="24"/>
        </w:rPr>
        <w:t xml:space="preserve">pues se pretende el pago de la indemnización de los daños materiales sufridos por cada uno de los integrantes del grupo actor derivados de las supuestas omisiones del </w:t>
      </w:r>
      <w:r w:rsidR="005F52EC">
        <w:rPr>
          <w:color w:val="000000" w:themeColor="text1"/>
          <w:szCs w:val="24"/>
        </w:rPr>
        <w:t>m</w:t>
      </w:r>
      <w:r w:rsidRPr="00601A7C">
        <w:rPr>
          <w:color w:val="000000" w:themeColor="text1"/>
          <w:szCs w:val="24"/>
        </w:rPr>
        <w:t xml:space="preserve">unicipio </w:t>
      </w:r>
      <w:r w:rsidR="005F52EC">
        <w:rPr>
          <w:color w:val="000000" w:themeColor="text1"/>
          <w:szCs w:val="24"/>
        </w:rPr>
        <w:t>accionado e</w:t>
      </w:r>
      <w:r w:rsidRPr="00601A7C">
        <w:rPr>
          <w:color w:val="000000" w:themeColor="text1"/>
          <w:szCs w:val="24"/>
        </w:rPr>
        <w:t xml:space="preserve">n el </w:t>
      </w:r>
      <w:r w:rsidR="005F52EC">
        <w:rPr>
          <w:color w:val="000000" w:themeColor="text1"/>
          <w:szCs w:val="24"/>
        </w:rPr>
        <w:t xml:space="preserve">envío del </w:t>
      </w:r>
      <w:r w:rsidRPr="00601A7C">
        <w:rPr>
          <w:color w:val="000000" w:themeColor="text1"/>
          <w:szCs w:val="24"/>
        </w:rPr>
        <w:t xml:space="preserve">reporte del listado de damnificados de la segunda ola invernal </w:t>
      </w:r>
      <w:r w:rsidR="006E0D2F">
        <w:rPr>
          <w:color w:val="000000" w:themeColor="text1"/>
          <w:szCs w:val="24"/>
        </w:rPr>
        <w:t xml:space="preserve">de </w:t>
      </w:r>
      <w:r w:rsidRPr="00601A7C">
        <w:rPr>
          <w:color w:val="000000" w:themeColor="text1"/>
          <w:szCs w:val="24"/>
        </w:rPr>
        <w:t>2011</w:t>
      </w:r>
      <w:r w:rsidR="005F52EC">
        <w:rPr>
          <w:color w:val="000000" w:themeColor="text1"/>
          <w:szCs w:val="24"/>
        </w:rPr>
        <w:t xml:space="preserve"> en aras de a</w:t>
      </w:r>
      <w:r w:rsidRPr="00601A7C">
        <w:rPr>
          <w:color w:val="000000" w:themeColor="text1"/>
          <w:szCs w:val="24"/>
        </w:rPr>
        <w:t xml:space="preserve">cceder al beneficio económico creado mediante Resolución No. 074 de 2011 </w:t>
      </w:r>
      <w:r w:rsidR="0053035F">
        <w:rPr>
          <w:color w:val="000000" w:themeColor="text1"/>
          <w:szCs w:val="24"/>
        </w:rPr>
        <w:t xml:space="preserve">expedida por la </w:t>
      </w:r>
      <w:r w:rsidRPr="00601A7C">
        <w:rPr>
          <w:color w:val="000000" w:themeColor="text1"/>
          <w:szCs w:val="24"/>
        </w:rPr>
        <w:t>UNGRD</w:t>
      </w:r>
      <w:r w:rsidR="0053035F">
        <w:rPr>
          <w:color w:val="000000" w:themeColor="text1"/>
          <w:szCs w:val="24"/>
        </w:rPr>
        <w:t>.</w:t>
      </w:r>
      <w:r w:rsidRPr="00601A7C">
        <w:rPr>
          <w:color w:val="000000" w:themeColor="text1"/>
          <w:szCs w:val="24"/>
        </w:rPr>
        <w:t xml:space="preserve"> </w:t>
      </w:r>
    </w:p>
    <w:p w14:paraId="6A7CD346" w14:textId="77777777" w:rsidR="00601A7C" w:rsidRDefault="00601A7C" w:rsidP="0006693F">
      <w:pPr>
        <w:spacing w:line="360" w:lineRule="auto"/>
        <w:jc w:val="both"/>
        <w:rPr>
          <w:color w:val="000000" w:themeColor="text1"/>
          <w:szCs w:val="24"/>
        </w:rPr>
      </w:pPr>
    </w:p>
    <w:p w14:paraId="1C0A9A4F" w14:textId="414624A5" w:rsidR="00601A7C" w:rsidRDefault="00601A7C" w:rsidP="0006693F">
      <w:pPr>
        <w:spacing w:line="360" w:lineRule="auto"/>
        <w:jc w:val="both"/>
        <w:rPr>
          <w:color w:val="000000" w:themeColor="text1"/>
          <w:szCs w:val="24"/>
        </w:rPr>
      </w:pPr>
      <w:r w:rsidRPr="00601A7C">
        <w:rPr>
          <w:color w:val="000000" w:themeColor="text1"/>
          <w:szCs w:val="24"/>
        </w:rPr>
        <w:t xml:space="preserve">i) </w:t>
      </w:r>
      <w:r w:rsidR="004D085D">
        <w:rPr>
          <w:i/>
          <w:color w:val="000000" w:themeColor="text1"/>
          <w:szCs w:val="24"/>
        </w:rPr>
        <w:t>E</w:t>
      </w:r>
      <w:r w:rsidRPr="00F71191">
        <w:rPr>
          <w:i/>
          <w:color w:val="000000" w:themeColor="text1"/>
          <w:szCs w:val="24"/>
        </w:rPr>
        <w:t>l grupo tenga condiciones uniformes respecto de la causa que originó los perjuicios</w:t>
      </w:r>
      <w:r>
        <w:rPr>
          <w:color w:val="000000" w:themeColor="text1"/>
          <w:szCs w:val="24"/>
        </w:rPr>
        <w:t xml:space="preserve">, </w:t>
      </w:r>
      <w:r w:rsidRPr="00601A7C">
        <w:rPr>
          <w:color w:val="000000" w:themeColor="text1"/>
          <w:szCs w:val="24"/>
        </w:rPr>
        <w:t xml:space="preserve">dado que el grupo </w:t>
      </w:r>
      <w:r w:rsidR="00555D2A">
        <w:rPr>
          <w:color w:val="000000" w:themeColor="text1"/>
          <w:szCs w:val="24"/>
        </w:rPr>
        <w:t xml:space="preserve">actor </w:t>
      </w:r>
      <w:r w:rsidRPr="00601A7C">
        <w:rPr>
          <w:color w:val="000000" w:themeColor="text1"/>
          <w:szCs w:val="24"/>
        </w:rPr>
        <w:t>plantea como causa común la presunta omisión del</w:t>
      </w:r>
      <w:r w:rsidR="00555D2A">
        <w:rPr>
          <w:color w:val="000000" w:themeColor="text1"/>
          <w:szCs w:val="24"/>
        </w:rPr>
        <w:t xml:space="preserve"> citado ente territorial </w:t>
      </w:r>
      <w:r w:rsidRPr="00601A7C">
        <w:rPr>
          <w:color w:val="000000" w:themeColor="text1"/>
          <w:szCs w:val="24"/>
        </w:rPr>
        <w:t>en el envío del listado de damnificados de la segunda ola invernal 2011</w:t>
      </w:r>
      <w:r w:rsidR="00555D2A">
        <w:rPr>
          <w:color w:val="000000" w:themeColor="text1"/>
          <w:szCs w:val="24"/>
        </w:rPr>
        <w:t xml:space="preserve"> a la UNGRD</w:t>
      </w:r>
      <w:r w:rsidRPr="00601A7C">
        <w:rPr>
          <w:color w:val="000000" w:themeColor="text1"/>
          <w:szCs w:val="24"/>
        </w:rPr>
        <w:t xml:space="preserve"> lo que los privó del acceso al beneficio económico </w:t>
      </w:r>
      <w:r w:rsidR="00EF1F1B">
        <w:rPr>
          <w:color w:val="000000" w:themeColor="text1"/>
          <w:szCs w:val="24"/>
        </w:rPr>
        <w:t>referido</w:t>
      </w:r>
      <w:r w:rsidRPr="00601A7C">
        <w:rPr>
          <w:color w:val="000000" w:themeColor="text1"/>
          <w:szCs w:val="24"/>
        </w:rPr>
        <w:t>.</w:t>
      </w:r>
    </w:p>
    <w:p w14:paraId="7AD9DA2E" w14:textId="77777777" w:rsidR="00601A7C" w:rsidRDefault="00601A7C" w:rsidP="0006693F">
      <w:pPr>
        <w:spacing w:line="360" w:lineRule="auto"/>
        <w:jc w:val="both"/>
        <w:rPr>
          <w:color w:val="000000" w:themeColor="text1"/>
          <w:szCs w:val="24"/>
        </w:rPr>
      </w:pPr>
    </w:p>
    <w:p w14:paraId="4B922E3C" w14:textId="21A3ACC8" w:rsidR="00601A7C" w:rsidRDefault="00601A7C" w:rsidP="0006693F">
      <w:pPr>
        <w:spacing w:line="360" w:lineRule="auto"/>
        <w:jc w:val="both"/>
        <w:rPr>
          <w:color w:val="000000" w:themeColor="text1"/>
          <w:szCs w:val="24"/>
        </w:rPr>
      </w:pPr>
      <w:proofErr w:type="spellStart"/>
      <w:r w:rsidRPr="00601A7C">
        <w:rPr>
          <w:color w:val="000000" w:themeColor="text1"/>
          <w:szCs w:val="24"/>
        </w:rPr>
        <w:t>ii</w:t>
      </w:r>
      <w:proofErr w:type="spellEnd"/>
      <w:r w:rsidRPr="00601A7C">
        <w:rPr>
          <w:color w:val="000000" w:themeColor="text1"/>
          <w:szCs w:val="24"/>
        </w:rPr>
        <w:t xml:space="preserve">) </w:t>
      </w:r>
      <w:r w:rsidR="00063D31">
        <w:rPr>
          <w:i/>
          <w:color w:val="000000" w:themeColor="text1"/>
          <w:szCs w:val="24"/>
        </w:rPr>
        <w:t>E</w:t>
      </w:r>
      <w:r w:rsidRPr="00F71191">
        <w:rPr>
          <w:i/>
          <w:color w:val="000000" w:themeColor="text1"/>
          <w:szCs w:val="24"/>
        </w:rPr>
        <w:t>l grupo esté integrado al menos por 20 personas</w:t>
      </w:r>
      <w:r>
        <w:rPr>
          <w:color w:val="000000" w:themeColor="text1"/>
          <w:szCs w:val="24"/>
        </w:rPr>
        <w:t xml:space="preserve">, </w:t>
      </w:r>
      <w:r w:rsidR="00733D83" w:rsidRPr="000A44AD">
        <w:rPr>
          <w:color w:val="000000" w:themeColor="text1"/>
          <w:szCs w:val="24"/>
        </w:rPr>
        <w:t>puesto que</w:t>
      </w:r>
      <w:r w:rsidR="00555D2A">
        <w:rPr>
          <w:color w:val="000000" w:themeColor="text1"/>
          <w:szCs w:val="24"/>
        </w:rPr>
        <w:t xml:space="preserve"> </w:t>
      </w:r>
      <w:r w:rsidR="000A44AD" w:rsidRPr="000A44AD">
        <w:rPr>
          <w:color w:val="000000" w:themeColor="text1"/>
          <w:szCs w:val="24"/>
        </w:rPr>
        <w:t>la demanda relaciona un número superior a 311 personas que presuntamente resultaron perjudicadas por la segunda ola invernal de 2011.</w:t>
      </w:r>
    </w:p>
    <w:p w14:paraId="5368A18C" w14:textId="77777777" w:rsidR="00601A7C" w:rsidRDefault="00601A7C" w:rsidP="0006693F">
      <w:pPr>
        <w:spacing w:line="360" w:lineRule="auto"/>
        <w:jc w:val="both"/>
        <w:rPr>
          <w:color w:val="000000" w:themeColor="text1"/>
          <w:szCs w:val="24"/>
        </w:rPr>
      </w:pPr>
    </w:p>
    <w:p w14:paraId="4E72C889" w14:textId="1359DDAE" w:rsidR="00D30399" w:rsidRPr="0030676C" w:rsidRDefault="00601A7C" w:rsidP="0006693F">
      <w:pPr>
        <w:spacing w:line="360" w:lineRule="auto"/>
        <w:jc w:val="both"/>
        <w:rPr>
          <w:color w:val="000000" w:themeColor="text1"/>
          <w:szCs w:val="24"/>
          <w:highlight w:val="yellow"/>
        </w:rPr>
      </w:pPr>
      <w:proofErr w:type="spellStart"/>
      <w:r w:rsidRPr="00601A7C">
        <w:rPr>
          <w:color w:val="000000" w:themeColor="text1"/>
          <w:szCs w:val="24"/>
        </w:rPr>
        <w:t>iv</w:t>
      </w:r>
      <w:proofErr w:type="spellEnd"/>
      <w:r w:rsidRPr="00601A7C">
        <w:rPr>
          <w:color w:val="000000" w:themeColor="text1"/>
          <w:szCs w:val="24"/>
        </w:rPr>
        <w:t>)</w:t>
      </w:r>
      <w:r w:rsidR="00063D31">
        <w:rPr>
          <w:color w:val="000000" w:themeColor="text1"/>
          <w:szCs w:val="24"/>
        </w:rPr>
        <w:t xml:space="preserve"> </w:t>
      </w:r>
      <w:r w:rsidR="00063D31" w:rsidRPr="006926C8">
        <w:rPr>
          <w:i/>
          <w:color w:val="000000" w:themeColor="text1"/>
          <w:szCs w:val="24"/>
        </w:rPr>
        <w:t>L</w:t>
      </w:r>
      <w:r w:rsidRPr="006926C8">
        <w:rPr>
          <w:i/>
          <w:color w:val="000000" w:themeColor="text1"/>
          <w:szCs w:val="24"/>
        </w:rPr>
        <w:t>a</w:t>
      </w:r>
      <w:r w:rsidRPr="00F71191">
        <w:rPr>
          <w:i/>
          <w:color w:val="000000" w:themeColor="text1"/>
          <w:szCs w:val="24"/>
        </w:rPr>
        <w:t xml:space="preserve"> acción se promueva dentro de los dos años siguientes a la fecha en que se causó el daño o cesó la acción vulnerante, causante del mismo</w:t>
      </w:r>
      <w:r w:rsidR="009A517E">
        <w:rPr>
          <w:color w:val="000000" w:themeColor="text1"/>
          <w:szCs w:val="24"/>
        </w:rPr>
        <w:t xml:space="preserve">, </w:t>
      </w:r>
      <w:r w:rsidR="00F71191" w:rsidRPr="00F71191">
        <w:rPr>
          <w:color w:val="000000" w:themeColor="text1"/>
          <w:szCs w:val="24"/>
        </w:rPr>
        <w:t xml:space="preserve">si se tiene en cuenta que el </w:t>
      </w:r>
      <w:r w:rsidR="00555D2A">
        <w:rPr>
          <w:color w:val="000000" w:themeColor="text1"/>
          <w:szCs w:val="24"/>
        </w:rPr>
        <w:t xml:space="preserve">grupo actor </w:t>
      </w:r>
      <w:r w:rsidR="00F71191" w:rsidRPr="00F71191">
        <w:rPr>
          <w:color w:val="000000" w:themeColor="text1"/>
          <w:szCs w:val="24"/>
        </w:rPr>
        <w:t>plantea la configuración de un daño continuado lo que implica</w:t>
      </w:r>
      <w:r w:rsidR="00CB174F">
        <w:rPr>
          <w:color w:val="000000" w:themeColor="text1"/>
          <w:szCs w:val="24"/>
        </w:rPr>
        <w:t>ría</w:t>
      </w:r>
      <w:r w:rsidR="00F71191" w:rsidRPr="00F71191">
        <w:rPr>
          <w:color w:val="000000" w:themeColor="text1"/>
          <w:szCs w:val="24"/>
        </w:rPr>
        <w:t xml:space="preserve"> que la supuesta omisión vulnerante no habría cesado, </w:t>
      </w:r>
      <w:r w:rsidR="00796470">
        <w:rPr>
          <w:color w:val="000000" w:themeColor="text1"/>
          <w:szCs w:val="24"/>
        </w:rPr>
        <w:t xml:space="preserve">disertación que guarda sustento en </w:t>
      </w:r>
      <w:r w:rsidR="00F71191" w:rsidRPr="00F71191">
        <w:rPr>
          <w:color w:val="000000" w:themeColor="text1"/>
          <w:szCs w:val="24"/>
        </w:rPr>
        <w:t>jurisprudencia del Consejo de Estado</w:t>
      </w:r>
      <w:r w:rsidR="00796470">
        <w:rPr>
          <w:color w:val="000000" w:themeColor="text1"/>
          <w:szCs w:val="24"/>
        </w:rPr>
        <w:t xml:space="preserve"> en torno al acatamiento del principio </w:t>
      </w:r>
      <w:r w:rsidR="00F71191" w:rsidRPr="00182C2F">
        <w:rPr>
          <w:i/>
          <w:color w:val="000000" w:themeColor="text1"/>
          <w:szCs w:val="24"/>
        </w:rPr>
        <w:t xml:space="preserve">pro </w:t>
      </w:r>
      <w:proofErr w:type="spellStart"/>
      <w:r w:rsidR="00F71191" w:rsidRPr="00182C2F">
        <w:rPr>
          <w:i/>
          <w:color w:val="000000" w:themeColor="text1"/>
          <w:szCs w:val="24"/>
        </w:rPr>
        <w:t>damato</w:t>
      </w:r>
      <w:proofErr w:type="spellEnd"/>
      <w:r w:rsidR="00796470">
        <w:rPr>
          <w:color w:val="000000" w:themeColor="text1"/>
          <w:szCs w:val="24"/>
        </w:rPr>
        <w:t xml:space="preserve"> </w:t>
      </w:r>
      <w:r w:rsidR="00CB174F">
        <w:rPr>
          <w:color w:val="000000" w:themeColor="text1"/>
          <w:szCs w:val="24"/>
        </w:rPr>
        <w:t xml:space="preserve">el cual busca </w:t>
      </w:r>
      <w:r w:rsidR="00B73B0F">
        <w:rPr>
          <w:color w:val="000000" w:themeColor="text1"/>
          <w:szCs w:val="24"/>
        </w:rPr>
        <w:t xml:space="preserve">garantizar el </w:t>
      </w:r>
      <w:r w:rsidR="00F71191" w:rsidRPr="00F71191">
        <w:rPr>
          <w:color w:val="000000" w:themeColor="text1"/>
          <w:szCs w:val="24"/>
        </w:rPr>
        <w:t>derecho de acceso a la administración de justicia y asegurar la prevalencia del derecho sustancial</w:t>
      </w:r>
      <w:r w:rsidR="00003ABA">
        <w:rPr>
          <w:color w:val="000000" w:themeColor="text1"/>
          <w:szCs w:val="24"/>
        </w:rPr>
        <w:t>.</w:t>
      </w:r>
    </w:p>
    <w:p w14:paraId="248413F3" w14:textId="33293609" w:rsidR="00C97FF1" w:rsidRPr="0030676C" w:rsidRDefault="00C97FF1" w:rsidP="000F3845">
      <w:pPr>
        <w:tabs>
          <w:tab w:val="left" w:pos="-1440"/>
          <w:tab w:val="left" w:pos="-720"/>
          <w:tab w:val="left" w:pos="0"/>
          <w:tab w:val="left" w:pos="1701"/>
        </w:tabs>
        <w:suppressAutoHyphens/>
        <w:spacing w:line="360" w:lineRule="auto"/>
        <w:jc w:val="both"/>
        <w:rPr>
          <w:b/>
          <w:color w:val="000000" w:themeColor="text1"/>
          <w:szCs w:val="24"/>
          <w:highlight w:val="yellow"/>
        </w:rPr>
      </w:pPr>
    </w:p>
    <w:p w14:paraId="4F0AD860" w14:textId="45D2A1C6" w:rsidR="005A559F" w:rsidRPr="001117A4" w:rsidRDefault="006959C9" w:rsidP="000F3845">
      <w:pPr>
        <w:tabs>
          <w:tab w:val="left" w:pos="-1440"/>
          <w:tab w:val="left" w:pos="-720"/>
          <w:tab w:val="left" w:pos="0"/>
          <w:tab w:val="left" w:pos="1701"/>
        </w:tabs>
        <w:suppressAutoHyphens/>
        <w:spacing w:line="360" w:lineRule="auto"/>
        <w:jc w:val="both"/>
        <w:rPr>
          <w:color w:val="000000" w:themeColor="text1"/>
          <w:szCs w:val="24"/>
        </w:rPr>
      </w:pPr>
      <w:r w:rsidRPr="001117A4">
        <w:rPr>
          <w:color w:val="000000" w:themeColor="text1"/>
          <w:szCs w:val="24"/>
        </w:rPr>
        <w:t xml:space="preserve">Aclarado lo anterior, </w:t>
      </w:r>
      <w:r w:rsidR="003E0A5C">
        <w:rPr>
          <w:color w:val="000000" w:themeColor="text1"/>
          <w:szCs w:val="24"/>
        </w:rPr>
        <w:t xml:space="preserve">el a-quo </w:t>
      </w:r>
      <w:r w:rsidR="00E4521A" w:rsidRPr="001117A4">
        <w:rPr>
          <w:color w:val="000000" w:themeColor="text1"/>
          <w:szCs w:val="24"/>
        </w:rPr>
        <w:t>sostuvo que en el caso concreto no se configura</w:t>
      </w:r>
      <w:r w:rsidR="00947CE9">
        <w:rPr>
          <w:color w:val="000000" w:themeColor="text1"/>
          <w:szCs w:val="24"/>
        </w:rPr>
        <w:t>ba</w:t>
      </w:r>
      <w:r w:rsidR="00E4521A" w:rsidRPr="001117A4">
        <w:rPr>
          <w:color w:val="000000" w:themeColor="text1"/>
          <w:szCs w:val="24"/>
        </w:rPr>
        <w:t xml:space="preserve"> el daño antijuridico </w:t>
      </w:r>
      <w:r w:rsidR="00A80260">
        <w:rPr>
          <w:color w:val="000000" w:themeColor="text1"/>
          <w:szCs w:val="24"/>
        </w:rPr>
        <w:t xml:space="preserve">alegado </w:t>
      </w:r>
      <w:r w:rsidR="00E4521A" w:rsidRPr="001117A4">
        <w:rPr>
          <w:color w:val="000000" w:themeColor="text1"/>
          <w:szCs w:val="24"/>
        </w:rPr>
        <w:t>por los demandantes, razón por la que no ha</w:t>
      </w:r>
      <w:r w:rsidR="00C7050E">
        <w:rPr>
          <w:color w:val="000000" w:themeColor="text1"/>
          <w:szCs w:val="24"/>
        </w:rPr>
        <w:t xml:space="preserve">bía </w:t>
      </w:r>
      <w:r w:rsidR="00E4521A" w:rsidRPr="001117A4">
        <w:rPr>
          <w:color w:val="000000" w:themeColor="text1"/>
          <w:szCs w:val="24"/>
        </w:rPr>
        <w:t xml:space="preserve">lugar a imputar responsabilidad a los demandados. </w:t>
      </w:r>
    </w:p>
    <w:p w14:paraId="32151842" w14:textId="6E506268" w:rsidR="00E4521A" w:rsidRPr="001117A4" w:rsidRDefault="00E4521A" w:rsidP="000F3845">
      <w:pPr>
        <w:tabs>
          <w:tab w:val="left" w:pos="-1440"/>
          <w:tab w:val="left" w:pos="-720"/>
          <w:tab w:val="left" w:pos="0"/>
          <w:tab w:val="left" w:pos="1701"/>
        </w:tabs>
        <w:suppressAutoHyphens/>
        <w:spacing w:line="360" w:lineRule="auto"/>
        <w:jc w:val="both"/>
        <w:rPr>
          <w:color w:val="000000" w:themeColor="text1"/>
          <w:szCs w:val="24"/>
        </w:rPr>
      </w:pPr>
    </w:p>
    <w:p w14:paraId="1BC227BC" w14:textId="4810F73D" w:rsidR="00745F85" w:rsidRDefault="00E4521A" w:rsidP="00082669">
      <w:pPr>
        <w:tabs>
          <w:tab w:val="left" w:pos="-1440"/>
          <w:tab w:val="left" w:pos="-720"/>
          <w:tab w:val="left" w:pos="0"/>
          <w:tab w:val="left" w:pos="1701"/>
        </w:tabs>
        <w:suppressAutoHyphens/>
        <w:spacing w:line="360" w:lineRule="auto"/>
        <w:jc w:val="both"/>
        <w:rPr>
          <w:color w:val="000000" w:themeColor="text1"/>
          <w:szCs w:val="24"/>
        </w:rPr>
      </w:pPr>
      <w:r w:rsidRPr="001117A4">
        <w:rPr>
          <w:color w:val="000000" w:themeColor="text1"/>
          <w:szCs w:val="24"/>
        </w:rPr>
        <w:lastRenderedPageBreak/>
        <w:t>Para sustentar dicha tesis</w:t>
      </w:r>
      <w:r w:rsidR="005A0E68">
        <w:rPr>
          <w:color w:val="000000" w:themeColor="text1"/>
          <w:szCs w:val="24"/>
        </w:rPr>
        <w:t xml:space="preserve">, </w:t>
      </w:r>
      <w:r w:rsidR="00696EB4" w:rsidRPr="001117A4">
        <w:rPr>
          <w:color w:val="000000" w:themeColor="text1"/>
          <w:szCs w:val="24"/>
        </w:rPr>
        <w:t xml:space="preserve">examinó el trámite para la entrega de apoyo económico a damnificados directos </w:t>
      </w:r>
      <w:bookmarkStart w:id="17" w:name="_Hlk125322599"/>
      <w:r w:rsidR="00696EB4" w:rsidRPr="001117A4">
        <w:rPr>
          <w:color w:val="000000" w:themeColor="text1"/>
          <w:szCs w:val="24"/>
        </w:rPr>
        <w:t xml:space="preserve">de la </w:t>
      </w:r>
      <w:r w:rsidR="004C4A14">
        <w:rPr>
          <w:color w:val="000000" w:themeColor="text1"/>
          <w:szCs w:val="24"/>
        </w:rPr>
        <w:t xml:space="preserve">segunda </w:t>
      </w:r>
      <w:r w:rsidR="00613664">
        <w:rPr>
          <w:color w:val="000000" w:themeColor="text1"/>
          <w:szCs w:val="24"/>
        </w:rPr>
        <w:t>o</w:t>
      </w:r>
      <w:r w:rsidR="00696EB4" w:rsidRPr="001117A4">
        <w:rPr>
          <w:color w:val="000000" w:themeColor="text1"/>
          <w:szCs w:val="24"/>
        </w:rPr>
        <w:t xml:space="preserve">la </w:t>
      </w:r>
      <w:r w:rsidR="00613664">
        <w:rPr>
          <w:color w:val="000000" w:themeColor="text1"/>
          <w:szCs w:val="24"/>
        </w:rPr>
        <w:t>i</w:t>
      </w:r>
      <w:r w:rsidR="00696EB4" w:rsidRPr="001117A4">
        <w:rPr>
          <w:color w:val="000000" w:themeColor="text1"/>
          <w:szCs w:val="24"/>
        </w:rPr>
        <w:t xml:space="preserve">nvernal </w:t>
      </w:r>
      <w:r w:rsidR="00613664">
        <w:rPr>
          <w:color w:val="000000" w:themeColor="text1"/>
          <w:szCs w:val="24"/>
        </w:rPr>
        <w:t>2011</w:t>
      </w:r>
      <w:r w:rsidR="00C24266" w:rsidRPr="00C24266">
        <w:rPr>
          <w:color w:val="000000" w:themeColor="text1"/>
          <w:szCs w:val="24"/>
        </w:rPr>
        <w:t xml:space="preserve"> </w:t>
      </w:r>
      <w:r w:rsidR="00C24266" w:rsidRPr="00082669">
        <w:rPr>
          <w:color w:val="000000" w:themeColor="text1"/>
          <w:szCs w:val="24"/>
        </w:rPr>
        <w:t>ocurrida entre el 1</w:t>
      </w:r>
      <w:r w:rsidR="005F4B30">
        <w:rPr>
          <w:color w:val="000000" w:themeColor="text1"/>
          <w:szCs w:val="24"/>
        </w:rPr>
        <w:t>°</w:t>
      </w:r>
      <w:r w:rsidR="00C24266" w:rsidRPr="00082669">
        <w:rPr>
          <w:color w:val="000000" w:themeColor="text1"/>
          <w:szCs w:val="24"/>
        </w:rPr>
        <w:t xml:space="preserve"> de septiembre y el 10 de diciembre de 2011</w:t>
      </w:r>
      <w:bookmarkEnd w:id="17"/>
      <w:r w:rsidR="00C7050E">
        <w:rPr>
          <w:color w:val="000000" w:themeColor="text1"/>
          <w:szCs w:val="24"/>
        </w:rPr>
        <w:t>, y</w:t>
      </w:r>
      <w:r w:rsidR="00A268D6">
        <w:rPr>
          <w:color w:val="000000" w:themeColor="text1"/>
          <w:szCs w:val="24"/>
        </w:rPr>
        <w:t>,</w:t>
      </w:r>
      <w:r w:rsidR="00C7050E">
        <w:rPr>
          <w:color w:val="000000" w:themeColor="text1"/>
          <w:szCs w:val="24"/>
        </w:rPr>
        <w:t xml:space="preserve"> conforme con los elementos de prueba </w:t>
      </w:r>
      <w:r w:rsidR="00D475F9">
        <w:rPr>
          <w:color w:val="000000" w:themeColor="text1"/>
          <w:szCs w:val="24"/>
        </w:rPr>
        <w:t>concluyó que</w:t>
      </w:r>
      <w:r w:rsidR="004407CC">
        <w:rPr>
          <w:color w:val="000000" w:themeColor="text1"/>
          <w:szCs w:val="24"/>
        </w:rPr>
        <w:t xml:space="preserve"> </w:t>
      </w:r>
      <w:r w:rsidR="00082669" w:rsidRPr="00082669">
        <w:rPr>
          <w:color w:val="000000" w:themeColor="text1"/>
          <w:szCs w:val="24"/>
        </w:rPr>
        <w:t xml:space="preserve">no se demostró que </w:t>
      </w:r>
      <w:r w:rsidR="00C24266">
        <w:rPr>
          <w:color w:val="000000" w:themeColor="text1"/>
          <w:szCs w:val="24"/>
        </w:rPr>
        <w:t>ese hecho h</w:t>
      </w:r>
      <w:r w:rsidR="00082669" w:rsidRPr="00082669">
        <w:rPr>
          <w:color w:val="000000" w:themeColor="text1"/>
          <w:szCs w:val="24"/>
        </w:rPr>
        <w:t xml:space="preserve">aya dejado en </w:t>
      </w:r>
      <w:r w:rsidR="00387BF1">
        <w:rPr>
          <w:color w:val="000000" w:themeColor="text1"/>
          <w:szCs w:val="24"/>
        </w:rPr>
        <w:t>el m</w:t>
      </w:r>
      <w:r w:rsidR="00082669" w:rsidRPr="00082669">
        <w:rPr>
          <w:color w:val="000000" w:themeColor="text1"/>
          <w:szCs w:val="24"/>
        </w:rPr>
        <w:t xml:space="preserve">unicipio de </w:t>
      </w:r>
      <w:r w:rsidR="00387BF1" w:rsidRPr="00082669">
        <w:rPr>
          <w:color w:val="000000" w:themeColor="text1"/>
          <w:szCs w:val="24"/>
        </w:rPr>
        <w:t>Pauna</w:t>
      </w:r>
      <w:r w:rsidR="00387BF1">
        <w:rPr>
          <w:color w:val="000000" w:themeColor="text1"/>
          <w:szCs w:val="24"/>
        </w:rPr>
        <w:t xml:space="preserve"> </w:t>
      </w:r>
      <w:r w:rsidR="00082669" w:rsidRPr="00387BF1">
        <w:rPr>
          <w:i/>
          <w:color w:val="000000" w:themeColor="text1"/>
          <w:szCs w:val="24"/>
        </w:rPr>
        <w:t>"damnificados directos"</w:t>
      </w:r>
      <w:r w:rsidR="00082669" w:rsidRPr="00082669">
        <w:rPr>
          <w:color w:val="000000" w:themeColor="text1"/>
          <w:szCs w:val="24"/>
        </w:rPr>
        <w:t xml:space="preserve"> según l</w:t>
      </w:r>
      <w:r w:rsidR="00387BF1">
        <w:rPr>
          <w:color w:val="000000" w:themeColor="text1"/>
          <w:szCs w:val="24"/>
        </w:rPr>
        <w:t xml:space="preserve">o dispuesto </w:t>
      </w:r>
      <w:r w:rsidR="00082669" w:rsidRPr="00082669">
        <w:rPr>
          <w:color w:val="000000" w:themeColor="text1"/>
          <w:szCs w:val="24"/>
        </w:rPr>
        <w:t xml:space="preserve">en la Resolución No. 074 de 2011, </w:t>
      </w:r>
      <w:r w:rsidR="009D0044">
        <w:rPr>
          <w:color w:val="000000" w:themeColor="text1"/>
          <w:szCs w:val="24"/>
        </w:rPr>
        <w:t xml:space="preserve">por ende, </w:t>
      </w:r>
      <w:r w:rsidR="009D0044" w:rsidRPr="00082669">
        <w:rPr>
          <w:color w:val="000000" w:themeColor="text1"/>
          <w:szCs w:val="24"/>
        </w:rPr>
        <w:t xml:space="preserve">el Comité de Prevención y Atención de Desastres de Pauna, </w:t>
      </w:r>
      <w:r w:rsidR="0034199E">
        <w:rPr>
          <w:color w:val="000000" w:themeColor="text1"/>
          <w:szCs w:val="24"/>
        </w:rPr>
        <w:t xml:space="preserve">en cabeza del </w:t>
      </w:r>
      <w:r w:rsidR="009D0044" w:rsidRPr="00082669">
        <w:rPr>
          <w:color w:val="000000" w:themeColor="text1"/>
          <w:szCs w:val="24"/>
        </w:rPr>
        <w:t>alcalde, no tenía la obligación de diligenciar las planillas de damnificados</w:t>
      </w:r>
      <w:r w:rsidR="00E87031">
        <w:rPr>
          <w:color w:val="000000" w:themeColor="text1"/>
          <w:szCs w:val="24"/>
        </w:rPr>
        <w:t>,</w:t>
      </w:r>
      <w:r w:rsidR="009D0044" w:rsidRPr="00082669">
        <w:rPr>
          <w:color w:val="000000" w:themeColor="text1"/>
          <w:szCs w:val="24"/>
        </w:rPr>
        <w:t xml:space="preserve"> ni tramitar el aval del Coordinador Departamental de Gestión del Riesgo</w:t>
      </w:r>
      <w:r w:rsidR="00E87031">
        <w:rPr>
          <w:color w:val="000000" w:themeColor="text1"/>
          <w:szCs w:val="24"/>
        </w:rPr>
        <w:t>,</w:t>
      </w:r>
      <w:r w:rsidR="009D0044" w:rsidRPr="00082669">
        <w:rPr>
          <w:color w:val="000000" w:themeColor="text1"/>
          <w:szCs w:val="24"/>
        </w:rPr>
        <w:t xml:space="preserve"> </w:t>
      </w:r>
      <w:r w:rsidR="00DA3682">
        <w:rPr>
          <w:color w:val="000000" w:themeColor="text1"/>
          <w:szCs w:val="24"/>
        </w:rPr>
        <w:t xml:space="preserve">ni </w:t>
      </w:r>
      <w:r w:rsidR="009D0044" w:rsidRPr="00082669">
        <w:rPr>
          <w:color w:val="000000" w:themeColor="text1"/>
          <w:szCs w:val="24"/>
        </w:rPr>
        <w:t>remitirlas a la</w:t>
      </w:r>
      <w:r w:rsidR="005E5AD7">
        <w:rPr>
          <w:color w:val="000000" w:themeColor="text1"/>
          <w:szCs w:val="24"/>
        </w:rPr>
        <w:t xml:space="preserve"> </w:t>
      </w:r>
      <w:r w:rsidR="009D0044" w:rsidRPr="00082669">
        <w:rPr>
          <w:color w:val="000000" w:themeColor="text1"/>
          <w:szCs w:val="24"/>
        </w:rPr>
        <w:t>UNGRD para acceder al</w:t>
      </w:r>
      <w:r w:rsidR="001C568E">
        <w:rPr>
          <w:color w:val="000000" w:themeColor="text1"/>
          <w:szCs w:val="24"/>
        </w:rPr>
        <w:t xml:space="preserve"> apoyo </w:t>
      </w:r>
      <w:r w:rsidR="009D0044" w:rsidRPr="00082669">
        <w:rPr>
          <w:color w:val="000000" w:themeColor="text1"/>
          <w:szCs w:val="24"/>
        </w:rPr>
        <w:t>previsto en</w:t>
      </w:r>
      <w:r w:rsidR="009D0044">
        <w:rPr>
          <w:color w:val="000000" w:themeColor="text1"/>
          <w:szCs w:val="24"/>
        </w:rPr>
        <w:t xml:space="preserve"> ese acto administrativo. </w:t>
      </w:r>
    </w:p>
    <w:p w14:paraId="4500039C" w14:textId="77777777" w:rsidR="00745F85" w:rsidRDefault="00745F85" w:rsidP="00082669">
      <w:pPr>
        <w:tabs>
          <w:tab w:val="left" w:pos="-1440"/>
          <w:tab w:val="left" w:pos="-720"/>
          <w:tab w:val="left" w:pos="0"/>
          <w:tab w:val="left" w:pos="1701"/>
        </w:tabs>
        <w:suppressAutoHyphens/>
        <w:spacing w:line="360" w:lineRule="auto"/>
        <w:jc w:val="both"/>
        <w:rPr>
          <w:color w:val="000000" w:themeColor="text1"/>
          <w:szCs w:val="24"/>
        </w:rPr>
      </w:pPr>
    </w:p>
    <w:p w14:paraId="5A9634F1" w14:textId="127A3401" w:rsidR="00786F32" w:rsidRDefault="008059D5" w:rsidP="00082669">
      <w:pPr>
        <w:tabs>
          <w:tab w:val="left" w:pos="-1440"/>
          <w:tab w:val="left" w:pos="-720"/>
          <w:tab w:val="left" w:pos="0"/>
          <w:tab w:val="left" w:pos="1701"/>
        </w:tabs>
        <w:suppressAutoHyphens/>
        <w:spacing w:line="360" w:lineRule="auto"/>
        <w:jc w:val="both"/>
        <w:rPr>
          <w:color w:val="000000" w:themeColor="text1"/>
          <w:szCs w:val="24"/>
        </w:rPr>
      </w:pPr>
      <w:r>
        <w:rPr>
          <w:color w:val="000000" w:themeColor="text1"/>
          <w:szCs w:val="24"/>
        </w:rPr>
        <w:t>A</w:t>
      </w:r>
      <w:r w:rsidR="00CF074D">
        <w:rPr>
          <w:color w:val="000000" w:themeColor="text1"/>
          <w:szCs w:val="24"/>
        </w:rPr>
        <w:t xml:space="preserve">unque </w:t>
      </w:r>
      <w:r w:rsidR="00786F32">
        <w:rPr>
          <w:color w:val="000000" w:themeColor="text1"/>
          <w:szCs w:val="24"/>
        </w:rPr>
        <w:t xml:space="preserve">la parte actora aseguró que en las respuestas </w:t>
      </w:r>
      <w:r w:rsidR="001C2031">
        <w:rPr>
          <w:color w:val="000000" w:themeColor="text1"/>
          <w:szCs w:val="24"/>
        </w:rPr>
        <w:t xml:space="preserve">brindadas por </w:t>
      </w:r>
      <w:r w:rsidR="00786F32">
        <w:rPr>
          <w:color w:val="000000" w:themeColor="text1"/>
          <w:szCs w:val="24"/>
        </w:rPr>
        <w:t xml:space="preserve">el municipio se confirmó la existencia de </w:t>
      </w:r>
      <w:r w:rsidR="00980619">
        <w:rPr>
          <w:color w:val="000000" w:themeColor="text1"/>
          <w:szCs w:val="24"/>
        </w:rPr>
        <w:t xml:space="preserve">tales </w:t>
      </w:r>
      <w:r w:rsidR="002466B1" w:rsidRPr="002466B1">
        <w:rPr>
          <w:i/>
          <w:iCs/>
          <w:color w:val="000000" w:themeColor="text1"/>
          <w:szCs w:val="24"/>
        </w:rPr>
        <w:t>“</w:t>
      </w:r>
      <w:r w:rsidR="00786F32" w:rsidRPr="002466B1">
        <w:rPr>
          <w:i/>
          <w:iCs/>
          <w:color w:val="000000" w:themeColor="text1"/>
          <w:szCs w:val="24"/>
        </w:rPr>
        <w:t>damnificados directos</w:t>
      </w:r>
      <w:r w:rsidR="002466B1" w:rsidRPr="002466B1">
        <w:rPr>
          <w:i/>
          <w:iCs/>
          <w:color w:val="000000" w:themeColor="text1"/>
          <w:szCs w:val="24"/>
        </w:rPr>
        <w:t>”</w:t>
      </w:r>
      <w:r w:rsidR="00786F32">
        <w:rPr>
          <w:color w:val="000000" w:themeColor="text1"/>
          <w:szCs w:val="24"/>
        </w:rPr>
        <w:t xml:space="preserve">, </w:t>
      </w:r>
      <w:r w:rsidR="00C75638">
        <w:rPr>
          <w:color w:val="000000" w:themeColor="text1"/>
          <w:szCs w:val="24"/>
        </w:rPr>
        <w:t>lo cierto era que</w:t>
      </w:r>
      <w:r w:rsidR="00C9494E">
        <w:rPr>
          <w:color w:val="000000" w:themeColor="text1"/>
          <w:szCs w:val="24"/>
        </w:rPr>
        <w:t xml:space="preserve"> </w:t>
      </w:r>
      <w:r w:rsidR="00786F32">
        <w:rPr>
          <w:color w:val="000000" w:themeColor="text1"/>
          <w:szCs w:val="24"/>
        </w:rPr>
        <w:t xml:space="preserve">los documentos </w:t>
      </w:r>
      <w:r w:rsidR="004371B0">
        <w:rPr>
          <w:color w:val="000000" w:themeColor="text1"/>
          <w:szCs w:val="24"/>
        </w:rPr>
        <w:t xml:space="preserve">que </w:t>
      </w:r>
      <w:r w:rsidR="00786F32">
        <w:rPr>
          <w:color w:val="000000" w:themeColor="text1"/>
          <w:szCs w:val="24"/>
        </w:rPr>
        <w:t>soport</w:t>
      </w:r>
      <w:r w:rsidR="004371B0">
        <w:rPr>
          <w:color w:val="000000" w:themeColor="text1"/>
          <w:szCs w:val="24"/>
        </w:rPr>
        <w:t xml:space="preserve">aban dicha afirmación </w:t>
      </w:r>
      <w:r w:rsidR="00786F32">
        <w:rPr>
          <w:color w:val="000000" w:themeColor="text1"/>
          <w:szCs w:val="24"/>
        </w:rPr>
        <w:t>carec</w:t>
      </w:r>
      <w:r w:rsidR="00C9494E">
        <w:rPr>
          <w:color w:val="000000" w:themeColor="text1"/>
          <w:szCs w:val="24"/>
        </w:rPr>
        <w:t xml:space="preserve">ían </w:t>
      </w:r>
      <w:r w:rsidR="00786F32">
        <w:rPr>
          <w:color w:val="000000" w:themeColor="text1"/>
          <w:szCs w:val="24"/>
        </w:rPr>
        <w:t>de constancia de recibido por el ente territorial accionado</w:t>
      </w:r>
      <w:r w:rsidR="004E3C96">
        <w:rPr>
          <w:color w:val="000000" w:themeColor="text1"/>
          <w:szCs w:val="24"/>
        </w:rPr>
        <w:t xml:space="preserve">, que </w:t>
      </w:r>
      <w:r w:rsidR="00FC52D0">
        <w:rPr>
          <w:color w:val="000000" w:themeColor="text1"/>
          <w:szCs w:val="24"/>
        </w:rPr>
        <w:t>l</w:t>
      </w:r>
      <w:r w:rsidR="004E3C96">
        <w:rPr>
          <w:color w:val="000000" w:themeColor="text1"/>
          <w:szCs w:val="24"/>
        </w:rPr>
        <w:t xml:space="preserve">a documental </w:t>
      </w:r>
      <w:r w:rsidR="00FC52D0">
        <w:rPr>
          <w:color w:val="000000" w:themeColor="text1"/>
          <w:szCs w:val="24"/>
        </w:rPr>
        <w:t xml:space="preserve">denominada </w:t>
      </w:r>
      <w:r w:rsidR="00FC52D0" w:rsidRPr="004E3C96">
        <w:rPr>
          <w:i/>
          <w:color w:val="000000" w:themeColor="text1"/>
          <w:szCs w:val="24"/>
        </w:rPr>
        <w:t>“</w:t>
      </w:r>
      <w:proofErr w:type="spellStart"/>
      <w:r w:rsidR="00FC52D0" w:rsidRPr="004E3C96">
        <w:rPr>
          <w:i/>
          <w:color w:val="000000" w:themeColor="text1"/>
          <w:szCs w:val="24"/>
        </w:rPr>
        <w:t>Dagnificados</w:t>
      </w:r>
      <w:proofErr w:type="spellEnd"/>
      <w:r w:rsidR="00FC52D0" w:rsidRPr="004E3C96">
        <w:rPr>
          <w:i/>
          <w:color w:val="000000" w:themeColor="text1"/>
          <w:szCs w:val="24"/>
        </w:rPr>
        <w:t xml:space="preserve"> Ola Invernal 2010-2011”</w:t>
      </w:r>
      <w:r w:rsidR="00FC52D0">
        <w:rPr>
          <w:color w:val="000000" w:themeColor="text1"/>
          <w:szCs w:val="24"/>
        </w:rPr>
        <w:t xml:space="preserve"> (sic) </w:t>
      </w:r>
      <w:r w:rsidR="004E3C96">
        <w:rPr>
          <w:color w:val="000000" w:themeColor="text1"/>
          <w:szCs w:val="24"/>
        </w:rPr>
        <w:t xml:space="preserve">enviada </w:t>
      </w:r>
      <w:r w:rsidR="007C593F">
        <w:rPr>
          <w:color w:val="000000" w:themeColor="text1"/>
          <w:szCs w:val="24"/>
        </w:rPr>
        <w:t>el 20 de febrero de 2015</w:t>
      </w:r>
      <w:r w:rsidR="004E3C96">
        <w:rPr>
          <w:color w:val="000000" w:themeColor="text1"/>
          <w:szCs w:val="24"/>
        </w:rPr>
        <w:t xml:space="preserve"> </w:t>
      </w:r>
      <w:r w:rsidR="00FC52D0">
        <w:rPr>
          <w:color w:val="000000" w:themeColor="text1"/>
          <w:szCs w:val="24"/>
        </w:rPr>
        <w:t xml:space="preserve">por ese ente a </w:t>
      </w:r>
      <w:r w:rsidR="004E3C96">
        <w:rPr>
          <w:color w:val="000000" w:themeColor="text1"/>
          <w:szCs w:val="24"/>
        </w:rPr>
        <w:t xml:space="preserve">la apoderada </w:t>
      </w:r>
      <w:r w:rsidR="00ED3EB0">
        <w:rPr>
          <w:color w:val="000000" w:themeColor="text1"/>
          <w:szCs w:val="24"/>
        </w:rPr>
        <w:t>accionante</w:t>
      </w:r>
      <w:r w:rsidR="004E3C96">
        <w:rPr>
          <w:color w:val="000000" w:themeColor="text1"/>
          <w:szCs w:val="24"/>
        </w:rPr>
        <w:t xml:space="preserve"> no </w:t>
      </w:r>
      <w:r w:rsidR="00FC52D0">
        <w:rPr>
          <w:color w:val="000000" w:themeColor="text1"/>
          <w:szCs w:val="24"/>
        </w:rPr>
        <w:t>de</w:t>
      </w:r>
      <w:r w:rsidR="004E3C96">
        <w:rPr>
          <w:color w:val="000000" w:themeColor="text1"/>
          <w:szCs w:val="24"/>
        </w:rPr>
        <w:t>muestra el contenido indica</w:t>
      </w:r>
      <w:r w:rsidR="00FC52D0">
        <w:rPr>
          <w:color w:val="000000" w:themeColor="text1"/>
          <w:szCs w:val="24"/>
        </w:rPr>
        <w:t>do</w:t>
      </w:r>
      <w:bookmarkStart w:id="18" w:name="_Hlk125379365"/>
      <w:r w:rsidR="004E3C96">
        <w:rPr>
          <w:color w:val="000000" w:themeColor="text1"/>
          <w:szCs w:val="24"/>
        </w:rPr>
        <w:t>, y que los listados que reposan en el plenario no pueden asumírseles como auténticos, ya que carecen de logos</w:t>
      </w:r>
      <w:r w:rsidR="00A7188F">
        <w:rPr>
          <w:color w:val="000000" w:themeColor="text1"/>
          <w:szCs w:val="24"/>
        </w:rPr>
        <w:t xml:space="preserve"> institucionales</w:t>
      </w:r>
      <w:r w:rsidR="00C9494E">
        <w:rPr>
          <w:color w:val="000000" w:themeColor="text1"/>
          <w:szCs w:val="24"/>
        </w:rPr>
        <w:t xml:space="preserve"> y</w:t>
      </w:r>
      <w:r w:rsidR="00FC52D0">
        <w:rPr>
          <w:color w:val="000000" w:themeColor="text1"/>
          <w:szCs w:val="24"/>
        </w:rPr>
        <w:t xml:space="preserve"> tienen anotaciones manuscritas lo </w:t>
      </w:r>
      <w:r w:rsidR="00A7188F">
        <w:rPr>
          <w:color w:val="000000" w:themeColor="text1"/>
          <w:szCs w:val="24"/>
        </w:rPr>
        <w:t xml:space="preserve">que </w:t>
      </w:r>
      <w:r w:rsidR="00FC52D0">
        <w:rPr>
          <w:color w:val="000000" w:themeColor="text1"/>
          <w:szCs w:val="24"/>
        </w:rPr>
        <w:t xml:space="preserve">no </w:t>
      </w:r>
      <w:r w:rsidR="008046F2">
        <w:rPr>
          <w:color w:val="000000" w:themeColor="text1"/>
          <w:szCs w:val="24"/>
        </w:rPr>
        <w:t>permitía</w:t>
      </w:r>
      <w:r w:rsidR="00A7188F">
        <w:rPr>
          <w:color w:val="000000" w:themeColor="text1"/>
          <w:szCs w:val="24"/>
        </w:rPr>
        <w:t xml:space="preserve"> deducir que fuer</w:t>
      </w:r>
      <w:r w:rsidR="000A13CF">
        <w:rPr>
          <w:color w:val="000000" w:themeColor="text1"/>
          <w:szCs w:val="24"/>
        </w:rPr>
        <w:t>o</w:t>
      </w:r>
      <w:r w:rsidR="00A7188F">
        <w:rPr>
          <w:color w:val="000000" w:themeColor="text1"/>
          <w:szCs w:val="24"/>
        </w:rPr>
        <w:t>n elaborados por el municipio de Pauna</w:t>
      </w:r>
      <w:r w:rsidR="00FC52D0">
        <w:rPr>
          <w:color w:val="000000" w:themeColor="text1"/>
          <w:szCs w:val="24"/>
        </w:rPr>
        <w:t xml:space="preserve"> y que e</w:t>
      </w:r>
      <w:r w:rsidR="00B3439E">
        <w:rPr>
          <w:color w:val="000000" w:themeColor="text1"/>
          <w:szCs w:val="24"/>
        </w:rPr>
        <w:t>strictamente corresponda a</w:t>
      </w:r>
      <w:r w:rsidR="00FC52D0">
        <w:rPr>
          <w:color w:val="000000" w:themeColor="text1"/>
          <w:szCs w:val="24"/>
        </w:rPr>
        <w:t xml:space="preserve"> las </w:t>
      </w:r>
      <w:r w:rsidR="00B3439E">
        <w:rPr>
          <w:color w:val="000000" w:themeColor="text1"/>
          <w:szCs w:val="24"/>
        </w:rPr>
        <w:t xml:space="preserve">personas </w:t>
      </w:r>
      <w:r w:rsidR="00D24273">
        <w:rPr>
          <w:color w:val="000000" w:themeColor="text1"/>
          <w:szCs w:val="24"/>
        </w:rPr>
        <w:t>damnificadas</w:t>
      </w:r>
      <w:r w:rsidR="00B3439E">
        <w:rPr>
          <w:color w:val="000000" w:themeColor="text1"/>
          <w:szCs w:val="24"/>
        </w:rPr>
        <w:t xml:space="preserve"> durante e</w:t>
      </w:r>
      <w:r w:rsidR="00FC52D0">
        <w:rPr>
          <w:color w:val="000000" w:themeColor="text1"/>
          <w:szCs w:val="24"/>
        </w:rPr>
        <w:t xml:space="preserve">se </w:t>
      </w:r>
      <w:r w:rsidR="00B3439E">
        <w:rPr>
          <w:color w:val="000000" w:themeColor="text1"/>
          <w:szCs w:val="24"/>
        </w:rPr>
        <w:t xml:space="preserve">periodo </w:t>
      </w:r>
      <w:r w:rsidR="00FC52D0">
        <w:rPr>
          <w:color w:val="000000" w:themeColor="text1"/>
          <w:szCs w:val="24"/>
        </w:rPr>
        <w:t>de la ola invernal</w:t>
      </w:r>
      <w:r w:rsidR="000F3A31">
        <w:rPr>
          <w:color w:val="000000" w:themeColor="text1"/>
          <w:szCs w:val="24"/>
        </w:rPr>
        <w:t xml:space="preserve">. </w:t>
      </w:r>
    </w:p>
    <w:bookmarkEnd w:id="18"/>
    <w:p w14:paraId="11A2F457" w14:textId="77777777" w:rsidR="00786F32" w:rsidRDefault="00786F32" w:rsidP="00082669">
      <w:pPr>
        <w:tabs>
          <w:tab w:val="left" w:pos="-1440"/>
          <w:tab w:val="left" w:pos="-720"/>
          <w:tab w:val="left" w:pos="0"/>
          <w:tab w:val="left" w:pos="1701"/>
        </w:tabs>
        <w:suppressAutoHyphens/>
        <w:spacing w:line="360" w:lineRule="auto"/>
        <w:jc w:val="both"/>
        <w:rPr>
          <w:color w:val="000000" w:themeColor="text1"/>
          <w:szCs w:val="24"/>
        </w:rPr>
      </w:pPr>
    </w:p>
    <w:p w14:paraId="0D81F14B" w14:textId="587B0671" w:rsidR="00982AE5" w:rsidRDefault="00D908F1" w:rsidP="00082669">
      <w:pPr>
        <w:tabs>
          <w:tab w:val="left" w:pos="-1440"/>
          <w:tab w:val="left" w:pos="-720"/>
          <w:tab w:val="left" w:pos="0"/>
          <w:tab w:val="left" w:pos="1701"/>
        </w:tabs>
        <w:suppressAutoHyphens/>
        <w:spacing w:line="360" w:lineRule="auto"/>
        <w:jc w:val="both"/>
        <w:rPr>
          <w:color w:val="000000" w:themeColor="text1"/>
          <w:szCs w:val="24"/>
        </w:rPr>
      </w:pPr>
      <w:r>
        <w:rPr>
          <w:color w:val="000000" w:themeColor="text1"/>
          <w:szCs w:val="24"/>
        </w:rPr>
        <w:t>Agregó que</w:t>
      </w:r>
      <w:r w:rsidR="000253EC">
        <w:rPr>
          <w:color w:val="000000" w:themeColor="text1"/>
          <w:szCs w:val="24"/>
        </w:rPr>
        <w:t xml:space="preserve">, </w:t>
      </w:r>
      <w:r w:rsidR="0083227A">
        <w:rPr>
          <w:color w:val="000000" w:themeColor="text1"/>
          <w:szCs w:val="24"/>
        </w:rPr>
        <w:t xml:space="preserve">pese a que </w:t>
      </w:r>
      <w:r w:rsidR="00FB2ECE">
        <w:rPr>
          <w:color w:val="000000" w:themeColor="text1"/>
          <w:szCs w:val="24"/>
        </w:rPr>
        <w:t xml:space="preserve">el municipio aportó </w:t>
      </w:r>
      <w:r w:rsidR="008F1274" w:rsidRPr="00082669">
        <w:rPr>
          <w:color w:val="000000" w:themeColor="text1"/>
          <w:szCs w:val="24"/>
        </w:rPr>
        <w:t xml:space="preserve">listados de personas damnificadas, </w:t>
      </w:r>
      <w:r w:rsidR="00BF5A3A">
        <w:rPr>
          <w:color w:val="000000" w:themeColor="text1"/>
          <w:szCs w:val="24"/>
        </w:rPr>
        <w:t xml:space="preserve">ello no </w:t>
      </w:r>
      <w:r w:rsidR="008F1274" w:rsidRPr="00082669">
        <w:rPr>
          <w:color w:val="000000" w:themeColor="text1"/>
          <w:szCs w:val="24"/>
        </w:rPr>
        <w:t>demostr</w:t>
      </w:r>
      <w:r w:rsidR="0019710B">
        <w:rPr>
          <w:color w:val="000000" w:themeColor="text1"/>
          <w:szCs w:val="24"/>
        </w:rPr>
        <w:t xml:space="preserve">aba </w:t>
      </w:r>
      <w:r w:rsidR="00BF5A3A">
        <w:rPr>
          <w:color w:val="000000" w:themeColor="text1"/>
          <w:szCs w:val="24"/>
        </w:rPr>
        <w:t>que la afe</w:t>
      </w:r>
      <w:r w:rsidR="008F1274" w:rsidRPr="00082669">
        <w:rPr>
          <w:color w:val="000000" w:themeColor="text1"/>
          <w:szCs w:val="24"/>
        </w:rPr>
        <w:t xml:space="preserve">ctación sufrida por los demandantes encuadrara dentro del concepto de </w:t>
      </w:r>
      <w:r w:rsidR="008F1274" w:rsidRPr="00745F85">
        <w:rPr>
          <w:i/>
          <w:color w:val="000000" w:themeColor="text1"/>
          <w:szCs w:val="24"/>
        </w:rPr>
        <w:t>"damnificado directo"</w:t>
      </w:r>
      <w:r w:rsidR="00745F85">
        <w:rPr>
          <w:i/>
          <w:color w:val="000000" w:themeColor="text1"/>
          <w:szCs w:val="24"/>
        </w:rPr>
        <w:t xml:space="preserve"> </w:t>
      </w:r>
      <w:r w:rsidR="006E390A">
        <w:rPr>
          <w:color w:val="000000" w:themeColor="text1"/>
          <w:szCs w:val="24"/>
        </w:rPr>
        <w:t xml:space="preserve">según </w:t>
      </w:r>
      <w:r w:rsidR="00DD4178">
        <w:rPr>
          <w:color w:val="000000" w:themeColor="text1"/>
          <w:szCs w:val="24"/>
        </w:rPr>
        <w:t xml:space="preserve">la citada Resolución No. 074 </w:t>
      </w:r>
      <w:r w:rsidR="008A3ADD">
        <w:rPr>
          <w:color w:val="000000" w:themeColor="text1"/>
          <w:szCs w:val="24"/>
        </w:rPr>
        <w:t xml:space="preserve">en calidad de </w:t>
      </w:r>
      <w:r w:rsidR="00FB2055">
        <w:rPr>
          <w:color w:val="000000" w:themeColor="text1"/>
          <w:szCs w:val="24"/>
        </w:rPr>
        <w:t>propietarios o poseedores de bienes deteriorados por l</w:t>
      </w:r>
      <w:r w:rsidR="00F96B1A">
        <w:rPr>
          <w:color w:val="000000" w:themeColor="text1"/>
          <w:szCs w:val="24"/>
        </w:rPr>
        <w:t>a ola invernal</w:t>
      </w:r>
      <w:r w:rsidR="006E390A">
        <w:rPr>
          <w:color w:val="000000" w:themeColor="text1"/>
          <w:szCs w:val="24"/>
        </w:rPr>
        <w:t xml:space="preserve"> entre 2010-2011</w:t>
      </w:r>
      <w:r w:rsidR="009002B8">
        <w:rPr>
          <w:color w:val="000000" w:themeColor="text1"/>
          <w:szCs w:val="24"/>
        </w:rPr>
        <w:t>;</w:t>
      </w:r>
      <w:r w:rsidR="002D64A3">
        <w:rPr>
          <w:color w:val="000000" w:themeColor="text1"/>
          <w:szCs w:val="24"/>
        </w:rPr>
        <w:t xml:space="preserve"> solo </w:t>
      </w:r>
      <w:r w:rsidR="008A3ADD">
        <w:rPr>
          <w:color w:val="000000" w:themeColor="text1"/>
          <w:szCs w:val="24"/>
        </w:rPr>
        <w:t>establec</w:t>
      </w:r>
      <w:r w:rsidR="001C106A">
        <w:rPr>
          <w:color w:val="000000" w:themeColor="text1"/>
          <w:szCs w:val="24"/>
        </w:rPr>
        <w:t xml:space="preserve">ió </w:t>
      </w:r>
      <w:r w:rsidR="008A3ADD">
        <w:rPr>
          <w:color w:val="000000" w:themeColor="text1"/>
          <w:szCs w:val="24"/>
        </w:rPr>
        <w:t xml:space="preserve">que </w:t>
      </w:r>
      <w:r w:rsidR="00627824">
        <w:rPr>
          <w:color w:val="000000" w:themeColor="text1"/>
          <w:szCs w:val="24"/>
        </w:rPr>
        <w:t xml:space="preserve">hubo </w:t>
      </w:r>
      <w:r w:rsidR="009002B8" w:rsidRPr="009002B8">
        <w:rPr>
          <w:i/>
          <w:color w:val="000000" w:themeColor="text1"/>
          <w:szCs w:val="24"/>
        </w:rPr>
        <w:t>“</w:t>
      </w:r>
      <w:r w:rsidR="002D64A3" w:rsidRPr="009002B8">
        <w:rPr>
          <w:i/>
          <w:color w:val="000000" w:themeColor="text1"/>
          <w:szCs w:val="24"/>
        </w:rPr>
        <w:t>perjudicados</w:t>
      </w:r>
      <w:r w:rsidR="009002B8" w:rsidRPr="009002B8">
        <w:rPr>
          <w:i/>
          <w:color w:val="000000" w:themeColor="text1"/>
          <w:szCs w:val="24"/>
        </w:rPr>
        <w:t>”</w:t>
      </w:r>
      <w:r w:rsidR="002D64A3">
        <w:rPr>
          <w:color w:val="000000" w:themeColor="text1"/>
          <w:szCs w:val="24"/>
        </w:rPr>
        <w:t xml:space="preserve"> </w:t>
      </w:r>
      <w:r w:rsidR="00BF5A3A">
        <w:rPr>
          <w:color w:val="000000" w:themeColor="text1"/>
          <w:szCs w:val="24"/>
        </w:rPr>
        <w:t xml:space="preserve">y </w:t>
      </w:r>
      <w:r w:rsidR="002D64A3">
        <w:rPr>
          <w:color w:val="000000" w:themeColor="text1"/>
          <w:szCs w:val="24"/>
        </w:rPr>
        <w:t>que recibieron ayuda humanitaria relacionad</w:t>
      </w:r>
      <w:r w:rsidR="00FD34FC">
        <w:rPr>
          <w:color w:val="000000" w:themeColor="text1"/>
          <w:szCs w:val="24"/>
        </w:rPr>
        <w:t>a</w:t>
      </w:r>
      <w:r w:rsidR="0021222C">
        <w:rPr>
          <w:color w:val="000000" w:themeColor="text1"/>
          <w:szCs w:val="24"/>
        </w:rPr>
        <w:t xml:space="preserve"> con </w:t>
      </w:r>
      <w:r w:rsidR="002D64A3">
        <w:rPr>
          <w:color w:val="000000" w:themeColor="text1"/>
          <w:szCs w:val="24"/>
        </w:rPr>
        <w:t>mercados o implementos de aseo</w:t>
      </w:r>
      <w:r w:rsidR="002C5604">
        <w:rPr>
          <w:color w:val="000000" w:themeColor="text1"/>
          <w:szCs w:val="24"/>
        </w:rPr>
        <w:t xml:space="preserve"> </w:t>
      </w:r>
      <w:r w:rsidR="006E390A">
        <w:rPr>
          <w:color w:val="000000" w:themeColor="text1"/>
          <w:szCs w:val="24"/>
        </w:rPr>
        <w:t xml:space="preserve">pero </w:t>
      </w:r>
      <w:r w:rsidR="00690013">
        <w:rPr>
          <w:color w:val="000000" w:themeColor="text1"/>
          <w:szCs w:val="24"/>
        </w:rPr>
        <w:t xml:space="preserve">respecto a </w:t>
      </w:r>
      <w:r w:rsidR="002C5604">
        <w:rPr>
          <w:color w:val="000000" w:themeColor="text1"/>
          <w:szCs w:val="24"/>
        </w:rPr>
        <w:t>la primera ola invernal ocurrida</w:t>
      </w:r>
      <w:r w:rsidR="002D64A3">
        <w:rPr>
          <w:color w:val="000000" w:themeColor="text1"/>
          <w:szCs w:val="24"/>
        </w:rPr>
        <w:t>,</w:t>
      </w:r>
      <w:r w:rsidR="008F1274" w:rsidRPr="00082669">
        <w:rPr>
          <w:color w:val="000000" w:themeColor="text1"/>
          <w:szCs w:val="24"/>
        </w:rPr>
        <w:t xml:space="preserve"> situación que enerva</w:t>
      </w:r>
      <w:r w:rsidR="00FB2055">
        <w:rPr>
          <w:color w:val="000000" w:themeColor="text1"/>
          <w:szCs w:val="24"/>
        </w:rPr>
        <w:t>ba</w:t>
      </w:r>
      <w:r w:rsidR="008F1274" w:rsidRPr="00082669">
        <w:rPr>
          <w:color w:val="000000" w:themeColor="text1"/>
          <w:szCs w:val="24"/>
        </w:rPr>
        <w:t xml:space="preserve"> la posibilidad de acceder al beneficio económico diseñado para mitigar los efectos nocivos </w:t>
      </w:r>
      <w:r w:rsidR="00CE1757">
        <w:rPr>
          <w:color w:val="000000" w:themeColor="text1"/>
          <w:szCs w:val="24"/>
        </w:rPr>
        <w:t xml:space="preserve">ese </w:t>
      </w:r>
      <w:r w:rsidR="008F1274" w:rsidRPr="00082669">
        <w:rPr>
          <w:color w:val="000000" w:themeColor="text1"/>
          <w:szCs w:val="24"/>
        </w:rPr>
        <w:t>fenómeno</w:t>
      </w:r>
      <w:r w:rsidR="00B30156">
        <w:rPr>
          <w:color w:val="000000" w:themeColor="text1"/>
          <w:szCs w:val="24"/>
        </w:rPr>
        <w:t xml:space="preserve">. </w:t>
      </w:r>
    </w:p>
    <w:p w14:paraId="58801621" w14:textId="44DDD9B6" w:rsidR="000253EC" w:rsidRDefault="000253EC" w:rsidP="00082669">
      <w:pPr>
        <w:tabs>
          <w:tab w:val="left" w:pos="-1440"/>
          <w:tab w:val="left" w:pos="-720"/>
          <w:tab w:val="left" w:pos="0"/>
          <w:tab w:val="left" w:pos="1701"/>
        </w:tabs>
        <w:suppressAutoHyphens/>
        <w:spacing w:line="360" w:lineRule="auto"/>
        <w:jc w:val="both"/>
        <w:rPr>
          <w:color w:val="000000" w:themeColor="text1"/>
          <w:szCs w:val="24"/>
        </w:rPr>
      </w:pPr>
    </w:p>
    <w:p w14:paraId="15646022" w14:textId="01C06366" w:rsidR="00410940" w:rsidRDefault="00B075B7" w:rsidP="00082669">
      <w:pPr>
        <w:tabs>
          <w:tab w:val="left" w:pos="-1440"/>
          <w:tab w:val="left" w:pos="-720"/>
          <w:tab w:val="left" w:pos="0"/>
          <w:tab w:val="left" w:pos="1701"/>
        </w:tabs>
        <w:suppressAutoHyphens/>
        <w:spacing w:line="360" w:lineRule="auto"/>
        <w:jc w:val="both"/>
        <w:rPr>
          <w:color w:val="000000" w:themeColor="text1"/>
          <w:szCs w:val="24"/>
        </w:rPr>
      </w:pPr>
      <w:r>
        <w:rPr>
          <w:color w:val="000000" w:themeColor="text1"/>
          <w:szCs w:val="24"/>
        </w:rPr>
        <w:t>Así mismo que</w:t>
      </w:r>
      <w:r w:rsidR="00B878BE">
        <w:rPr>
          <w:color w:val="000000" w:themeColor="text1"/>
          <w:szCs w:val="24"/>
        </w:rPr>
        <w:t>, si bien integrantes del g</w:t>
      </w:r>
      <w:r w:rsidR="00CD3FBD">
        <w:rPr>
          <w:color w:val="000000" w:themeColor="text1"/>
          <w:szCs w:val="24"/>
        </w:rPr>
        <w:t xml:space="preserve">rupo actor </w:t>
      </w:r>
      <w:r w:rsidR="00C51F8C" w:rsidRPr="00C51F8C">
        <w:rPr>
          <w:color w:val="000000" w:themeColor="text1"/>
          <w:szCs w:val="24"/>
        </w:rPr>
        <w:t>se refleja</w:t>
      </w:r>
      <w:r w:rsidR="00690013">
        <w:rPr>
          <w:color w:val="000000" w:themeColor="text1"/>
          <w:szCs w:val="24"/>
        </w:rPr>
        <w:t>ba</w:t>
      </w:r>
      <w:r w:rsidR="00C51F8C" w:rsidRPr="00C51F8C">
        <w:rPr>
          <w:color w:val="000000" w:themeColor="text1"/>
          <w:szCs w:val="24"/>
        </w:rPr>
        <w:t xml:space="preserve">n en los listados aportados como prueba, </w:t>
      </w:r>
      <w:r w:rsidR="00CD3FBD">
        <w:rPr>
          <w:color w:val="000000" w:themeColor="text1"/>
          <w:szCs w:val="24"/>
        </w:rPr>
        <w:t xml:space="preserve">no se </w:t>
      </w:r>
      <w:r w:rsidR="00C51F8C" w:rsidRPr="00C51F8C">
        <w:rPr>
          <w:color w:val="000000" w:themeColor="text1"/>
          <w:szCs w:val="24"/>
        </w:rPr>
        <w:t>adviert</w:t>
      </w:r>
      <w:r w:rsidR="00CD3FBD">
        <w:rPr>
          <w:color w:val="000000" w:themeColor="text1"/>
          <w:szCs w:val="24"/>
        </w:rPr>
        <w:t xml:space="preserve">e </w:t>
      </w:r>
      <w:r w:rsidR="00C51F8C" w:rsidRPr="00C51F8C">
        <w:rPr>
          <w:color w:val="000000" w:themeColor="text1"/>
          <w:szCs w:val="24"/>
        </w:rPr>
        <w:t>labor probatoria encaminada a depurar dichos censos para determinar e individualizar l</w:t>
      </w:r>
      <w:r w:rsidR="00B878BE">
        <w:rPr>
          <w:color w:val="000000" w:themeColor="text1"/>
          <w:szCs w:val="24"/>
        </w:rPr>
        <w:t xml:space="preserve">os que </w:t>
      </w:r>
      <w:r w:rsidR="00C51F8C" w:rsidRPr="00C51F8C">
        <w:rPr>
          <w:color w:val="000000" w:themeColor="text1"/>
          <w:szCs w:val="24"/>
        </w:rPr>
        <w:t>pudier</w:t>
      </w:r>
      <w:r w:rsidR="00B878BE">
        <w:rPr>
          <w:color w:val="000000" w:themeColor="text1"/>
          <w:szCs w:val="24"/>
        </w:rPr>
        <w:t>on</w:t>
      </w:r>
      <w:r w:rsidR="00C51F8C" w:rsidRPr="00C51F8C">
        <w:rPr>
          <w:color w:val="000000" w:themeColor="text1"/>
          <w:szCs w:val="24"/>
        </w:rPr>
        <w:t xml:space="preserve"> cumplir los requisitos para ser tratados como </w:t>
      </w:r>
      <w:r w:rsidR="00B878BE" w:rsidRPr="00690013">
        <w:rPr>
          <w:i/>
          <w:iCs/>
          <w:color w:val="000000" w:themeColor="text1"/>
          <w:szCs w:val="24"/>
        </w:rPr>
        <w:t>“</w:t>
      </w:r>
      <w:r w:rsidR="00CD3FBD" w:rsidRPr="00690013">
        <w:rPr>
          <w:i/>
          <w:iCs/>
          <w:color w:val="000000" w:themeColor="text1"/>
          <w:szCs w:val="24"/>
        </w:rPr>
        <w:t>damnificados directos</w:t>
      </w:r>
      <w:r w:rsidR="00B878BE" w:rsidRPr="00690013">
        <w:rPr>
          <w:i/>
          <w:iCs/>
          <w:color w:val="000000" w:themeColor="text1"/>
          <w:szCs w:val="24"/>
        </w:rPr>
        <w:t>”</w:t>
      </w:r>
      <w:r w:rsidR="00CD3FBD" w:rsidRPr="00C51F8C">
        <w:rPr>
          <w:color w:val="000000" w:themeColor="text1"/>
          <w:szCs w:val="24"/>
        </w:rPr>
        <w:t xml:space="preserve"> </w:t>
      </w:r>
      <w:r w:rsidR="00062E68">
        <w:rPr>
          <w:color w:val="000000" w:themeColor="text1"/>
          <w:szCs w:val="24"/>
        </w:rPr>
        <w:t xml:space="preserve">acorde con la </w:t>
      </w:r>
      <w:proofErr w:type="spellStart"/>
      <w:r w:rsidR="00B878BE">
        <w:rPr>
          <w:color w:val="000000" w:themeColor="text1"/>
          <w:szCs w:val="24"/>
        </w:rPr>
        <w:t>pluricitada</w:t>
      </w:r>
      <w:proofErr w:type="spellEnd"/>
      <w:r w:rsidR="00B878BE">
        <w:rPr>
          <w:color w:val="000000" w:themeColor="text1"/>
          <w:szCs w:val="24"/>
        </w:rPr>
        <w:t xml:space="preserve"> </w:t>
      </w:r>
      <w:r w:rsidR="00062E68">
        <w:rPr>
          <w:color w:val="000000" w:themeColor="text1"/>
          <w:szCs w:val="24"/>
        </w:rPr>
        <w:t>Resolución No. 074</w:t>
      </w:r>
      <w:r w:rsidR="00CD3FBD">
        <w:rPr>
          <w:color w:val="000000" w:themeColor="text1"/>
          <w:szCs w:val="24"/>
        </w:rPr>
        <w:t xml:space="preserve">, de manera que no cumplieron con </w:t>
      </w:r>
      <w:r w:rsidR="006E390A">
        <w:rPr>
          <w:color w:val="000000" w:themeColor="text1"/>
          <w:szCs w:val="24"/>
        </w:rPr>
        <w:t>la</w:t>
      </w:r>
      <w:r w:rsidR="00CD3FBD">
        <w:rPr>
          <w:color w:val="000000" w:themeColor="text1"/>
          <w:szCs w:val="24"/>
        </w:rPr>
        <w:t xml:space="preserve"> carga probatoria de probar el daño alegado. </w:t>
      </w:r>
    </w:p>
    <w:p w14:paraId="684FB5E9" w14:textId="77777777" w:rsidR="00B878BE" w:rsidRDefault="00B878BE" w:rsidP="00B878BE">
      <w:pPr>
        <w:tabs>
          <w:tab w:val="left" w:pos="-1440"/>
          <w:tab w:val="left" w:pos="-720"/>
          <w:tab w:val="left" w:pos="0"/>
          <w:tab w:val="left" w:pos="1701"/>
        </w:tabs>
        <w:suppressAutoHyphens/>
        <w:spacing w:line="360" w:lineRule="auto"/>
        <w:jc w:val="both"/>
        <w:rPr>
          <w:color w:val="000000" w:themeColor="text1"/>
          <w:szCs w:val="24"/>
        </w:rPr>
      </w:pPr>
    </w:p>
    <w:p w14:paraId="15F42864" w14:textId="2229FB7E" w:rsidR="00B878BE" w:rsidRDefault="00B878BE" w:rsidP="00B878BE">
      <w:pPr>
        <w:tabs>
          <w:tab w:val="left" w:pos="-1440"/>
          <w:tab w:val="left" w:pos="-720"/>
          <w:tab w:val="left" w:pos="0"/>
          <w:tab w:val="left" w:pos="1701"/>
        </w:tabs>
        <w:suppressAutoHyphens/>
        <w:spacing w:line="360" w:lineRule="auto"/>
        <w:jc w:val="both"/>
        <w:rPr>
          <w:color w:val="000000" w:themeColor="text1"/>
          <w:szCs w:val="24"/>
        </w:rPr>
      </w:pPr>
      <w:r>
        <w:rPr>
          <w:color w:val="000000" w:themeColor="text1"/>
          <w:szCs w:val="24"/>
        </w:rPr>
        <w:lastRenderedPageBreak/>
        <w:t>De igual forma que</w:t>
      </w:r>
      <w:r w:rsidR="009A466F">
        <w:rPr>
          <w:color w:val="000000" w:themeColor="text1"/>
          <w:szCs w:val="24"/>
        </w:rPr>
        <w:t>,</w:t>
      </w:r>
      <w:r>
        <w:rPr>
          <w:color w:val="000000" w:themeColor="text1"/>
          <w:szCs w:val="24"/>
        </w:rPr>
        <w:t xml:space="preserve"> aunque </w:t>
      </w:r>
      <w:r w:rsidRPr="00410940">
        <w:rPr>
          <w:color w:val="000000" w:themeColor="text1"/>
          <w:szCs w:val="24"/>
        </w:rPr>
        <w:t xml:space="preserve">el </w:t>
      </w:r>
      <w:r>
        <w:rPr>
          <w:color w:val="000000" w:themeColor="text1"/>
          <w:szCs w:val="24"/>
        </w:rPr>
        <w:t>d</w:t>
      </w:r>
      <w:r w:rsidRPr="00410940">
        <w:rPr>
          <w:color w:val="000000" w:themeColor="text1"/>
          <w:szCs w:val="24"/>
        </w:rPr>
        <w:t>epartamento de Boyacá aport</w:t>
      </w:r>
      <w:r>
        <w:rPr>
          <w:color w:val="000000" w:themeColor="text1"/>
          <w:szCs w:val="24"/>
        </w:rPr>
        <w:t>ó</w:t>
      </w:r>
      <w:r w:rsidRPr="00410940">
        <w:rPr>
          <w:color w:val="000000" w:themeColor="text1"/>
          <w:szCs w:val="24"/>
        </w:rPr>
        <w:t xml:space="preserve"> copia del registro de entrega de ay</w:t>
      </w:r>
      <w:r>
        <w:rPr>
          <w:color w:val="000000" w:themeColor="text1"/>
          <w:szCs w:val="24"/>
        </w:rPr>
        <w:t>udas</w:t>
      </w:r>
      <w:r w:rsidRPr="00410940">
        <w:rPr>
          <w:color w:val="000000" w:themeColor="text1"/>
          <w:szCs w:val="24"/>
        </w:rPr>
        <w:t xml:space="preserve"> a los damnificados por la ola invernal en el año 2011 en e</w:t>
      </w:r>
      <w:r>
        <w:rPr>
          <w:color w:val="000000" w:themeColor="text1"/>
          <w:szCs w:val="24"/>
        </w:rPr>
        <w:t>l municipio de Pauna r</w:t>
      </w:r>
      <w:r w:rsidRPr="00410940">
        <w:rPr>
          <w:color w:val="000000" w:themeColor="text1"/>
          <w:szCs w:val="24"/>
        </w:rPr>
        <w:t>ealizad</w:t>
      </w:r>
      <w:r>
        <w:rPr>
          <w:color w:val="000000" w:themeColor="text1"/>
          <w:szCs w:val="24"/>
        </w:rPr>
        <w:t>a</w:t>
      </w:r>
      <w:r w:rsidR="00690013">
        <w:rPr>
          <w:color w:val="000000" w:themeColor="text1"/>
          <w:szCs w:val="24"/>
        </w:rPr>
        <w:t xml:space="preserve"> </w:t>
      </w:r>
      <w:r w:rsidRPr="00410940">
        <w:rPr>
          <w:color w:val="000000" w:themeColor="text1"/>
          <w:szCs w:val="24"/>
        </w:rPr>
        <w:t>los días 10 de marzo, 31 de marzo, 19 de abril</w:t>
      </w:r>
      <w:r w:rsidR="00690013">
        <w:rPr>
          <w:color w:val="000000" w:themeColor="text1"/>
          <w:szCs w:val="24"/>
        </w:rPr>
        <w:t xml:space="preserve">, </w:t>
      </w:r>
      <w:r w:rsidRPr="00410940">
        <w:rPr>
          <w:color w:val="000000" w:themeColor="text1"/>
          <w:szCs w:val="24"/>
        </w:rPr>
        <w:t>22 y 24 de junio y 22 de noviembre de 2011</w:t>
      </w:r>
      <w:r>
        <w:rPr>
          <w:color w:val="000000" w:themeColor="text1"/>
          <w:szCs w:val="24"/>
        </w:rPr>
        <w:t>, lo que permit</w:t>
      </w:r>
      <w:r w:rsidR="00125EAA">
        <w:rPr>
          <w:color w:val="000000" w:themeColor="text1"/>
          <w:szCs w:val="24"/>
        </w:rPr>
        <w:t xml:space="preserve">ía </w:t>
      </w:r>
      <w:r w:rsidRPr="00410940">
        <w:rPr>
          <w:color w:val="000000" w:themeColor="text1"/>
          <w:szCs w:val="24"/>
        </w:rPr>
        <w:t>inf</w:t>
      </w:r>
      <w:r>
        <w:rPr>
          <w:color w:val="000000" w:themeColor="text1"/>
          <w:szCs w:val="24"/>
        </w:rPr>
        <w:t xml:space="preserve">erir </w:t>
      </w:r>
      <w:r w:rsidRPr="00410940">
        <w:rPr>
          <w:color w:val="000000" w:themeColor="text1"/>
          <w:szCs w:val="24"/>
        </w:rPr>
        <w:t xml:space="preserve">que efectivamente </w:t>
      </w:r>
      <w:r>
        <w:rPr>
          <w:color w:val="000000" w:themeColor="text1"/>
          <w:szCs w:val="24"/>
        </w:rPr>
        <w:t xml:space="preserve">hubo </w:t>
      </w:r>
      <w:r w:rsidRPr="00410940">
        <w:rPr>
          <w:color w:val="000000" w:themeColor="text1"/>
          <w:szCs w:val="24"/>
        </w:rPr>
        <w:t>personas perjudicadas durante las temporadas invernales de</w:t>
      </w:r>
      <w:r>
        <w:rPr>
          <w:color w:val="000000" w:themeColor="text1"/>
          <w:szCs w:val="24"/>
        </w:rPr>
        <w:t xml:space="preserve">l año </w:t>
      </w:r>
      <w:r w:rsidRPr="00410940">
        <w:rPr>
          <w:color w:val="000000" w:themeColor="text1"/>
          <w:szCs w:val="24"/>
        </w:rPr>
        <w:t>2011</w:t>
      </w:r>
      <w:r w:rsidR="00125EAA">
        <w:rPr>
          <w:color w:val="000000" w:themeColor="text1"/>
          <w:szCs w:val="24"/>
        </w:rPr>
        <w:t>,</w:t>
      </w:r>
      <w:r w:rsidRPr="00410940">
        <w:rPr>
          <w:color w:val="000000" w:themeColor="text1"/>
          <w:szCs w:val="24"/>
        </w:rPr>
        <w:t xml:space="preserve"> </w:t>
      </w:r>
      <w:r>
        <w:rPr>
          <w:color w:val="000000" w:themeColor="text1"/>
          <w:szCs w:val="24"/>
        </w:rPr>
        <w:t xml:space="preserve">esa </w:t>
      </w:r>
      <w:r w:rsidRPr="00410940">
        <w:rPr>
          <w:color w:val="000000" w:themeColor="text1"/>
          <w:szCs w:val="24"/>
        </w:rPr>
        <w:t xml:space="preserve">información </w:t>
      </w:r>
      <w:r>
        <w:rPr>
          <w:color w:val="000000" w:themeColor="text1"/>
          <w:szCs w:val="24"/>
        </w:rPr>
        <w:t>tampoco e</w:t>
      </w:r>
      <w:r w:rsidRPr="00410940">
        <w:rPr>
          <w:color w:val="000000" w:themeColor="text1"/>
          <w:szCs w:val="24"/>
        </w:rPr>
        <w:t>stablece que la intensidad de las afectaciones alcanzara la categoría de "</w:t>
      </w:r>
      <w:r w:rsidRPr="004452D2">
        <w:rPr>
          <w:i/>
          <w:color w:val="000000" w:themeColor="text1"/>
          <w:szCs w:val="24"/>
        </w:rPr>
        <w:t>damnificados directos</w:t>
      </w:r>
      <w:r>
        <w:rPr>
          <w:i/>
          <w:color w:val="000000" w:themeColor="text1"/>
          <w:szCs w:val="24"/>
        </w:rPr>
        <w:t>”</w:t>
      </w:r>
      <w:r w:rsidRPr="00410940">
        <w:rPr>
          <w:color w:val="000000" w:themeColor="text1"/>
          <w:szCs w:val="24"/>
        </w:rPr>
        <w:t xml:space="preserve"> establecida en la Resolución </w:t>
      </w:r>
      <w:r>
        <w:rPr>
          <w:color w:val="000000" w:themeColor="text1"/>
          <w:szCs w:val="24"/>
        </w:rPr>
        <w:t xml:space="preserve">No. </w:t>
      </w:r>
      <w:r w:rsidRPr="00410940">
        <w:rPr>
          <w:color w:val="000000" w:themeColor="text1"/>
          <w:szCs w:val="24"/>
        </w:rPr>
        <w:t>074</w:t>
      </w:r>
      <w:r>
        <w:rPr>
          <w:color w:val="000000" w:themeColor="text1"/>
          <w:szCs w:val="24"/>
        </w:rPr>
        <w:t xml:space="preserve">; y que solo fueron </w:t>
      </w:r>
      <w:r w:rsidRPr="00410940">
        <w:rPr>
          <w:color w:val="000000" w:themeColor="text1"/>
          <w:szCs w:val="24"/>
        </w:rPr>
        <w:t>beneficiarios de auxilios</w:t>
      </w:r>
      <w:r w:rsidR="00811A1E">
        <w:rPr>
          <w:color w:val="000000" w:themeColor="text1"/>
          <w:szCs w:val="24"/>
        </w:rPr>
        <w:t>; a</w:t>
      </w:r>
      <w:r w:rsidR="00230938">
        <w:rPr>
          <w:color w:val="000000" w:themeColor="text1"/>
          <w:szCs w:val="24"/>
        </w:rPr>
        <w:t xml:space="preserve">claró </w:t>
      </w:r>
      <w:r>
        <w:rPr>
          <w:color w:val="000000" w:themeColor="text1"/>
          <w:szCs w:val="24"/>
        </w:rPr>
        <w:t xml:space="preserve">que </w:t>
      </w:r>
      <w:r w:rsidRPr="008161B2">
        <w:rPr>
          <w:i/>
          <w:color w:val="000000" w:themeColor="text1"/>
          <w:szCs w:val="24"/>
        </w:rPr>
        <w:t>“el hecho que la última entrega de ayudas haya sido registrada el día 22 de noviembre de 2011, induce a pensar que el daño que se estaba mitigando ocurrió antes de la segunda ola invernal, que terminó el 10 de diciembre de ese año; y aunque este razonamiento no está plenamente demostrado en el proceso, si le resta eficacia al listado aportado por el Departamento, como prueba encaminada a demostrar la existencia de damnificados directos de la segunda ola invernal en el Municipio del Pauna”</w:t>
      </w:r>
    </w:p>
    <w:p w14:paraId="350894E6" w14:textId="77777777" w:rsidR="00410940" w:rsidRDefault="00410940" w:rsidP="00082669">
      <w:pPr>
        <w:tabs>
          <w:tab w:val="left" w:pos="-1440"/>
          <w:tab w:val="left" w:pos="-720"/>
          <w:tab w:val="left" w:pos="0"/>
          <w:tab w:val="left" w:pos="1701"/>
        </w:tabs>
        <w:suppressAutoHyphens/>
        <w:spacing w:line="360" w:lineRule="auto"/>
        <w:jc w:val="both"/>
        <w:rPr>
          <w:color w:val="000000" w:themeColor="text1"/>
          <w:szCs w:val="24"/>
        </w:rPr>
      </w:pPr>
    </w:p>
    <w:p w14:paraId="74E30EA2" w14:textId="0C2677C8" w:rsidR="00FB3F1D" w:rsidRDefault="008161B2" w:rsidP="00082669">
      <w:pPr>
        <w:tabs>
          <w:tab w:val="left" w:pos="-1440"/>
          <w:tab w:val="left" w:pos="-720"/>
          <w:tab w:val="left" w:pos="0"/>
          <w:tab w:val="left" w:pos="1701"/>
        </w:tabs>
        <w:suppressAutoHyphens/>
        <w:spacing w:line="360" w:lineRule="auto"/>
        <w:jc w:val="both"/>
        <w:rPr>
          <w:color w:val="000000" w:themeColor="text1"/>
          <w:szCs w:val="24"/>
        </w:rPr>
      </w:pPr>
      <w:r>
        <w:rPr>
          <w:color w:val="000000" w:themeColor="text1"/>
          <w:szCs w:val="24"/>
        </w:rPr>
        <w:t xml:space="preserve">Por último, consideró que </w:t>
      </w:r>
      <w:r w:rsidR="00FB3F1D">
        <w:rPr>
          <w:color w:val="000000" w:themeColor="text1"/>
          <w:szCs w:val="24"/>
        </w:rPr>
        <w:t>si se trataba de daño por pérdida de oportunidad</w:t>
      </w:r>
      <w:r w:rsidR="00FB3F1D" w:rsidRPr="00FB3F1D">
        <w:rPr>
          <w:color w:val="000000" w:themeColor="text1"/>
          <w:szCs w:val="24"/>
        </w:rPr>
        <w:t xml:space="preserve"> </w:t>
      </w:r>
      <w:r w:rsidR="00FB3F1D" w:rsidRPr="00082669">
        <w:rPr>
          <w:color w:val="000000" w:themeColor="text1"/>
          <w:szCs w:val="24"/>
        </w:rPr>
        <w:t>como variante del daño antijuridico</w:t>
      </w:r>
      <w:r w:rsidR="00FB3F1D">
        <w:rPr>
          <w:color w:val="000000" w:themeColor="text1"/>
          <w:szCs w:val="24"/>
        </w:rPr>
        <w:t xml:space="preserve">, </w:t>
      </w:r>
      <w:r>
        <w:rPr>
          <w:color w:val="000000" w:themeColor="text1"/>
          <w:szCs w:val="24"/>
        </w:rPr>
        <w:t>l</w:t>
      </w:r>
      <w:r w:rsidR="00FB3F1D" w:rsidRPr="00082669">
        <w:rPr>
          <w:color w:val="000000" w:themeColor="text1"/>
          <w:szCs w:val="24"/>
        </w:rPr>
        <w:t>a parte actora de</w:t>
      </w:r>
      <w:r w:rsidR="00230938">
        <w:rPr>
          <w:color w:val="000000" w:themeColor="text1"/>
          <w:szCs w:val="24"/>
        </w:rPr>
        <w:t>bía de</w:t>
      </w:r>
      <w:r w:rsidR="00FB3F1D" w:rsidRPr="00082669">
        <w:rPr>
          <w:color w:val="000000" w:themeColor="text1"/>
          <w:szCs w:val="24"/>
        </w:rPr>
        <w:t xml:space="preserve">mostrar el cumplimiento de los presupuestos fácticos de esa categoría especial de perjudicados por el fenómeno climático del año 2011, </w:t>
      </w:r>
      <w:r w:rsidR="00FE2562">
        <w:rPr>
          <w:color w:val="000000" w:themeColor="text1"/>
          <w:szCs w:val="24"/>
        </w:rPr>
        <w:t xml:space="preserve">sin embargo, </w:t>
      </w:r>
      <w:r w:rsidR="00FB3F1D" w:rsidRPr="00082669">
        <w:rPr>
          <w:color w:val="000000" w:themeColor="text1"/>
          <w:szCs w:val="24"/>
        </w:rPr>
        <w:t>no obra</w:t>
      </w:r>
      <w:r w:rsidR="00FE2562">
        <w:rPr>
          <w:color w:val="000000" w:themeColor="text1"/>
          <w:szCs w:val="24"/>
        </w:rPr>
        <w:t xml:space="preserve">ba en el </w:t>
      </w:r>
      <w:r w:rsidR="00FB3F1D" w:rsidRPr="00082669">
        <w:rPr>
          <w:color w:val="000000" w:themeColor="text1"/>
          <w:szCs w:val="24"/>
        </w:rPr>
        <w:t>expediente prueba</w:t>
      </w:r>
      <w:r>
        <w:rPr>
          <w:color w:val="000000" w:themeColor="text1"/>
          <w:szCs w:val="24"/>
        </w:rPr>
        <w:t xml:space="preserve"> </w:t>
      </w:r>
      <w:r w:rsidR="00FB3F1D" w:rsidRPr="00082669">
        <w:rPr>
          <w:color w:val="000000" w:themeColor="text1"/>
          <w:szCs w:val="24"/>
        </w:rPr>
        <w:t xml:space="preserve">tendiente a acreditar la existencia del daño </w:t>
      </w:r>
      <w:r w:rsidR="00813224">
        <w:rPr>
          <w:color w:val="000000" w:themeColor="text1"/>
          <w:szCs w:val="24"/>
        </w:rPr>
        <w:t xml:space="preserve">a </w:t>
      </w:r>
      <w:r w:rsidR="00FB3F1D" w:rsidRPr="00082669">
        <w:rPr>
          <w:color w:val="000000" w:themeColor="text1"/>
          <w:szCs w:val="24"/>
        </w:rPr>
        <w:t xml:space="preserve">los bienes de los accionantes, </w:t>
      </w:r>
      <w:r w:rsidR="00650C65" w:rsidRPr="00082669">
        <w:rPr>
          <w:color w:val="000000" w:themeColor="text1"/>
          <w:szCs w:val="24"/>
        </w:rPr>
        <w:t>escenario</w:t>
      </w:r>
      <w:r w:rsidR="00FB3F1D" w:rsidRPr="00082669">
        <w:rPr>
          <w:color w:val="000000" w:themeColor="text1"/>
          <w:szCs w:val="24"/>
        </w:rPr>
        <w:t xml:space="preserve"> que imposibilita</w:t>
      </w:r>
      <w:r w:rsidR="00B17B68">
        <w:rPr>
          <w:color w:val="000000" w:themeColor="text1"/>
          <w:szCs w:val="24"/>
        </w:rPr>
        <w:t>ba</w:t>
      </w:r>
      <w:r w:rsidR="00FB3F1D" w:rsidRPr="00082669">
        <w:rPr>
          <w:color w:val="000000" w:themeColor="text1"/>
          <w:szCs w:val="24"/>
        </w:rPr>
        <w:t xml:space="preserve"> examinar si se trata de afectados con la categoría de </w:t>
      </w:r>
      <w:r w:rsidRPr="00E32BF2">
        <w:rPr>
          <w:i/>
          <w:color w:val="000000" w:themeColor="text1"/>
          <w:szCs w:val="24"/>
        </w:rPr>
        <w:t>“</w:t>
      </w:r>
      <w:r w:rsidR="00FB3F1D" w:rsidRPr="00E32BF2">
        <w:rPr>
          <w:i/>
          <w:color w:val="000000" w:themeColor="text1"/>
          <w:szCs w:val="24"/>
        </w:rPr>
        <w:t>damnificados directos</w:t>
      </w:r>
      <w:r w:rsidRPr="00E32BF2">
        <w:rPr>
          <w:i/>
          <w:color w:val="000000" w:themeColor="text1"/>
          <w:szCs w:val="24"/>
        </w:rPr>
        <w:t>”</w:t>
      </w:r>
      <w:r w:rsidR="00FB3F1D" w:rsidRPr="00082669">
        <w:rPr>
          <w:color w:val="000000" w:themeColor="text1"/>
          <w:szCs w:val="24"/>
        </w:rPr>
        <w:t xml:space="preserve"> definida </w:t>
      </w:r>
      <w:r w:rsidR="00B17B68">
        <w:rPr>
          <w:color w:val="000000" w:themeColor="text1"/>
          <w:szCs w:val="24"/>
        </w:rPr>
        <w:t xml:space="preserve">en </w:t>
      </w:r>
      <w:r w:rsidR="00FB3F1D" w:rsidRPr="00082669">
        <w:rPr>
          <w:color w:val="000000" w:themeColor="text1"/>
          <w:szCs w:val="24"/>
        </w:rPr>
        <w:t xml:space="preserve">la Resolución </w:t>
      </w:r>
      <w:r w:rsidR="00E314AF">
        <w:rPr>
          <w:color w:val="000000" w:themeColor="text1"/>
          <w:szCs w:val="24"/>
        </w:rPr>
        <w:t xml:space="preserve">No. </w:t>
      </w:r>
      <w:r w:rsidR="00FB3F1D" w:rsidRPr="00082669">
        <w:rPr>
          <w:color w:val="000000" w:themeColor="text1"/>
          <w:szCs w:val="24"/>
        </w:rPr>
        <w:t>074</w:t>
      </w:r>
      <w:r w:rsidR="00E32BF2">
        <w:rPr>
          <w:color w:val="000000" w:themeColor="text1"/>
          <w:szCs w:val="24"/>
        </w:rPr>
        <w:t>,</w:t>
      </w:r>
      <w:r w:rsidR="00FB3F1D" w:rsidRPr="00082669">
        <w:rPr>
          <w:color w:val="000000" w:themeColor="text1"/>
          <w:szCs w:val="24"/>
        </w:rPr>
        <w:t xml:space="preserve"> y</w:t>
      </w:r>
      <w:r w:rsidR="00E32BF2">
        <w:rPr>
          <w:color w:val="000000" w:themeColor="text1"/>
          <w:szCs w:val="24"/>
        </w:rPr>
        <w:t>,</w:t>
      </w:r>
      <w:r w:rsidR="00FB3F1D" w:rsidRPr="00082669">
        <w:rPr>
          <w:color w:val="000000" w:themeColor="text1"/>
          <w:szCs w:val="24"/>
        </w:rPr>
        <w:t xml:space="preserve"> a su vez</w:t>
      </w:r>
      <w:r w:rsidR="00E32BF2">
        <w:rPr>
          <w:color w:val="000000" w:themeColor="text1"/>
          <w:szCs w:val="24"/>
        </w:rPr>
        <w:t>,</w:t>
      </w:r>
      <w:r w:rsidR="00FB3F1D" w:rsidRPr="00082669">
        <w:rPr>
          <w:color w:val="000000" w:themeColor="text1"/>
          <w:szCs w:val="24"/>
        </w:rPr>
        <w:t xml:space="preserve"> exclu</w:t>
      </w:r>
      <w:r w:rsidR="00B17B68">
        <w:rPr>
          <w:color w:val="000000" w:themeColor="text1"/>
          <w:szCs w:val="24"/>
        </w:rPr>
        <w:t xml:space="preserve">ía </w:t>
      </w:r>
      <w:r w:rsidR="00FB3F1D" w:rsidRPr="00082669">
        <w:rPr>
          <w:color w:val="000000" w:themeColor="text1"/>
          <w:szCs w:val="24"/>
        </w:rPr>
        <w:t xml:space="preserve">la viabilidad de verificar el surgimiento de la obligación </w:t>
      </w:r>
      <w:r w:rsidR="008A2ABB" w:rsidRPr="00082669">
        <w:rPr>
          <w:color w:val="000000" w:themeColor="text1"/>
          <w:szCs w:val="24"/>
        </w:rPr>
        <w:t>de tramitar y enviar la información correspondiente a la UNGRD</w:t>
      </w:r>
      <w:r w:rsidR="008A2ABB">
        <w:rPr>
          <w:color w:val="000000" w:themeColor="text1"/>
          <w:szCs w:val="24"/>
        </w:rPr>
        <w:t xml:space="preserve"> por parte </w:t>
      </w:r>
      <w:r w:rsidR="00FB3F1D" w:rsidRPr="00082669">
        <w:rPr>
          <w:color w:val="000000" w:themeColor="text1"/>
          <w:szCs w:val="24"/>
        </w:rPr>
        <w:t xml:space="preserve">del </w:t>
      </w:r>
      <w:r w:rsidR="00FB1990">
        <w:rPr>
          <w:color w:val="000000" w:themeColor="text1"/>
          <w:szCs w:val="24"/>
        </w:rPr>
        <w:t>m</w:t>
      </w:r>
      <w:r w:rsidR="00FB3F1D" w:rsidRPr="00082669">
        <w:rPr>
          <w:color w:val="000000" w:themeColor="text1"/>
          <w:szCs w:val="24"/>
        </w:rPr>
        <w:t>unicipio de Pauna</w:t>
      </w:r>
      <w:r w:rsidR="00273571">
        <w:rPr>
          <w:color w:val="000000" w:themeColor="text1"/>
          <w:szCs w:val="24"/>
        </w:rPr>
        <w:t xml:space="preserve">. </w:t>
      </w:r>
    </w:p>
    <w:p w14:paraId="6E09051D" w14:textId="77777777" w:rsidR="00CE60EB" w:rsidRDefault="00CE60EB" w:rsidP="00CE60EB">
      <w:pPr>
        <w:tabs>
          <w:tab w:val="left" w:pos="-1440"/>
          <w:tab w:val="left" w:pos="-720"/>
          <w:tab w:val="left" w:pos="0"/>
          <w:tab w:val="left" w:pos="1701"/>
        </w:tabs>
        <w:suppressAutoHyphens/>
        <w:spacing w:line="360" w:lineRule="auto"/>
        <w:jc w:val="both"/>
        <w:rPr>
          <w:color w:val="000000" w:themeColor="text1"/>
          <w:szCs w:val="24"/>
        </w:rPr>
      </w:pPr>
    </w:p>
    <w:p w14:paraId="599D3562" w14:textId="4BD0E0E2" w:rsidR="00FB3F1D" w:rsidRDefault="00EA1E56" w:rsidP="00082669">
      <w:pPr>
        <w:tabs>
          <w:tab w:val="left" w:pos="-1440"/>
          <w:tab w:val="left" w:pos="-720"/>
          <w:tab w:val="left" w:pos="0"/>
          <w:tab w:val="left" w:pos="1701"/>
        </w:tabs>
        <w:suppressAutoHyphens/>
        <w:spacing w:line="360" w:lineRule="auto"/>
        <w:jc w:val="both"/>
        <w:rPr>
          <w:color w:val="000000" w:themeColor="text1"/>
          <w:szCs w:val="24"/>
        </w:rPr>
      </w:pPr>
      <w:r>
        <w:rPr>
          <w:color w:val="000000" w:themeColor="text1"/>
          <w:szCs w:val="24"/>
        </w:rPr>
        <w:t>Y r</w:t>
      </w:r>
      <w:r w:rsidR="0093330A" w:rsidRPr="00082669">
        <w:rPr>
          <w:color w:val="000000" w:themeColor="text1"/>
          <w:szCs w:val="24"/>
        </w:rPr>
        <w:t>es</w:t>
      </w:r>
      <w:r w:rsidR="0093330A">
        <w:rPr>
          <w:color w:val="000000" w:themeColor="text1"/>
          <w:szCs w:val="24"/>
        </w:rPr>
        <w:t>altó que, en un asunto de similares contornos al examinado, este Tribunal</w:t>
      </w:r>
      <w:r w:rsidR="0093330A">
        <w:rPr>
          <w:rStyle w:val="Refdenotaalpie"/>
          <w:color w:val="000000" w:themeColor="text1"/>
          <w:szCs w:val="24"/>
        </w:rPr>
        <w:footnoteReference w:id="5"/>
      </w:r>
      <w:r w:rsidR="0093330A">
        <w:rPr>
          <w:color w:val="000000" w:themeColor="text1"/>
          <w:szCs w:val="24"/>
        </w:rPr>
        <w:t xml:space="preserve"> señal</w:t>
      </w:r>
      <w:r w:rsidR="00C55D45">
        <w:rPr>
          <w:color w:val="000000" w:themeColor="text1"/>
          <w:szCs w:val="24"/>
        </w:rPr>
        <w:t xml:space="preserve">ó </w:t>
      </w:r>
      <w:r w:rsidR="0093330A">
        <w:rPr>
          <w:color w:val="000000" w:themeColor="text1"/>
          <w:szCs w:val="24"/>
        </w:rPr>
        <w:t xml:space="preserve">que </w:t>
      </w:r>
      <w:r w:rsidR="0093330A" w:rsidRPr="00082669">
        <w:rPr>
          <w:color w:val="000000" w:themeColor="text1"/>
          <w:szCs w:val="24"/>
        </w:rPr>
        <w:t>deb</w:t>
      </w:r>
      <w:r w:rsidR="003808A2">
        <w:rPr>
          <w:color w:val="000000" w:themeColor="text1"/>
          <w:szCs w:val="24"/>
        </w:rPr>
        <w:t xml:space="preserve">ía </w:t>
      </w:r>
      <w:r w:rsidR="0093330A" w:rsidRPr="00082669">
        <w:rPr>
          <w:color w:val="000000" w:themeColor="text1"/>
          <w:szCs w:val="24"/>
        </w:rPr>
        <w:t xml:space="preserve">probarse la calidad de </w:t>
      </w:r>
      <w:r w:rsidR="008A7269" w:rsidRPr="008A7269">
        <w:rPr>
          <w:i/>
          <w:color w:val="000000" w:themeColor="text1"/>
          <w:szCs w:val="24"/>
        </w:rPr>
        <w:t>“</w:t>
      </w:r>
      <w:r w:rsidR="0093330A" w:rsidRPr="008A7269">
        <w:rPr>
          <w:i/>
          <w:color w:val="000000" w:themeColor="text1"/>
          <w:szCs w:val="24"/>
        </w:rPr>
        <w:t>damnificado directo</w:t>
      </w:r>
      <w:r w:rsidR="008A7269" w:rsidRPr="008A7269">
        <w:rPr>
          <w:i/>
          <w:color w:val="000000" w:themeColor="text1"/>
          <w:szCs w:val="24"/>
        </w:rPr>
        <w:t>”</w:t>
      </w:r>
      <w:r w:rsidR="0093330A" w:rsidRPr="00082669">
        <w:rPr>
          <w:color w:val="000000" w:themeColor="text1"/>
          <w:szCs w:val="24"/>
        </w:rPr>
        <w:t xml:space="preserve"> en </w:t>
      </w:r>
      <w:r w:rsidR="003D681E">
        <w:rPr>
          <w:color w:val="000000" w:themeColor="text1"/>
          <w:szCs w:val="24"/>
        </w:rPr>
        <w:t xml:space="preserve">atención a </w:t>
      </w:r>
      <w:r w:rsidR="0093330A" w:rsidRPr="00082669">
        <w:rPr>
          <w:color w:val="000000" w:themeColor="text1"/>
          <w:szCs w:val="24"/>
        </w:rPr>
        <w:t>los actos administrativos que establecen las ayudas lo cual no fue acreditado en el presente caso</w:t>
      </w:r>
      <w:r w:rsidR="0093330A">
        <w:rPr>
          <w:color w:val="000000" w:themeColor="text1"/>
          <w:szCs w:val="24"/>
        </w:rPr>
        <w:t xml:space="preserve">, por tanto, </w:t>
      </w:r>
      <w:r w:rsidR="0074633F">
        <w:rPr>
          <w:color w:val="000000" w:themeColor="text1"/>
          <w:szCs w:val="24"/>
        </w:rPr>
        <w:t xml:space="preserve">el ente territorial accionado </w:t>
      </w:r>
      <w:r w:rsidR="0074633F" w:rsidRPr="00082669">
        <w:rPr>
          <w:color w:val="000000" w:themeColor="text1"/>
          <w:szCs w:val="24"/>
        </w:rPr>
        <w:t xml:space="preserve">no incurrió en las omisiones </w:t>
      </w:r>
      <w:r w:rsidR="0074633F">
        <w:rPr>
          <w:color w:val="000000" w:themeColor="text1"/>
          <w:szCs w:val="24"/>
        </w:rPr>
        <w:t xml:space="preserve">planteadas en el líbelo introductorio y </w:t>
      </w:r>
      <w:r w:rsidR="0093330A">
        <w:rPr>
          <w:color w:val="000000" w:themeColor="text1"/>
          <w:szCs w:val="24"/>
        </w:rPr>
        <w:t xml:space="preserve">resultaba procedente declarar probado el </w:t>
      </w:r>
      <w:r w:rsidR="0093330A" w:rsidRPr="00082669">
        <w:rPr>
          <w:color w:val="000000" w:themeColor="text1"/>
          <w:szCs w:val="24"/>
        </w:rPr>
        <w:t>medio exceptivo denominado "</w:t>
      </w:r>
      <w:r w:rsidR="0093330A" w:rsidRPr="00182C66">
        <w:rPr>
          <w:i/>
          <w:color w:val="000000" w:themeColor="text1"/>
          <w:szCs w:val="24"/>
        </w:rPr>
        <w:t>inexistencia del daño como requisito de la acción de grupo</w:t>
      </w:r>
      <w:r w:rsidR="0093330A" w:rsidRPr="00082669">
        <w:rPr>
          <w:color w:val="000000" w:themeColor="text1"/>
          <w:szCs w:val="24"/>
        </w:rPr>
        <w:t>" propuesto por la UNGRD</w:t>
      </w:r>
      <w:r w:rsidR="0093330A">
        <w:rPr>
          <w:color w:val="000000" w:themeColor="text1"/>
          <w:szCs w:val="24"/>
        </w:rPr>
        <w:t>.</w:t>
      </w:r>
    </w:p>
    <w:p w14:paraId="651021FD" w14:textId="77777777" w:rsidR="006959C9" w:rsidRPr="00A4437B" w:rsidRDefault="006959C9" w:rsidP="000F3845">
      <w:pPr>
        <w:tabs>
          <w:tab w:val="left" w:pos="-1440"/>
          <w:tab w:val="left" w:pos="-720"/>
          <w:tab w:val="left" w:pos="0"/>
          <w:tab w:val="left" w:pos="1701"/>
        </w:tabs>
        <w:suppressAutoHyphens/>
        <w:spacing w:line="360" w:lineRule="auto"/>
        <w:jc w:val="both"/>
        <w:rPr>
          <w:b/>
          <w:color w:val="000000" w:themeColor="text1"/>
          <w:szCs w:val="24"/>
        </w:rPr>
      </w:pPr>
    </w:p>
    <w:p w14:paraId="79FE257E" w14:textId="1C3F3294" w:rsidR="00AC3B6F" w:rsidRPr="00A4437B" w:rsidRDefault="00AC3B6F" w:rsidP="00566813">
      <w:pPr>
        <w:pStyle w:val="Prrafodelista"/>
        <w:tabs>
          <w:tab w:val="left" w:pos="-1440"/>
          <w:tab w:val="left" w:pos="-720"/>
          <w:tab w:val="left" w:pos="0"/>
          <w:tab w:val="left" w:pos="1701"/>
        </w:tabs>
        <w:suppressAutoHyphens/>
        <w:spacing w:line="360" w:lineRule="auto"/>
        <w:jc w:val="center"/>
        <w:rPr>
          <w:b/>
          <w:color w:val="000000" w:themeColor="text1"/>
          <w:szCs w:val="24"/>
        </w:rPr>
      </w:pPr>
      <w:r w:rsidRPr="4B11A5D5">
        <w:rPr>
          <w:b/>
          <w:bCs/>
          <w:color w:val="000000" w:themeColor="text1"/>
        </w:rPr>
        <w:t>IV. DEL RECURSO DE APELACIÓN</w:t>
      </w:r>
      <w:r w:rsidR="008E28AD" w:rsidRPr="4B11A5D5">
        <w:rPr>
          <w:rStyle w:val="Refdenotaalpie"/>
          <w:b/>
          <w:bCs/>
          <w:color w:val="000000" w:themeColor="text1"/>
        </w:rPr>
        <w:footnoteReference w:id="6"/>
      </w:r>
    </w:p>
    <w:p w14:paraId="25F15946" w14:textId="77777777" w:rsidR="003A2B75" w:rsidRPr="00A4437B" w:rsidRDefault="003A2B75" w:rsidP="00B544C8">
      <w:pPr>
        <w:spacing w:line="360" w:lineRule="auto"/>
        <w:jc w:val="both"/>
        <w:rPr>
          <w:color w:val="000000" w:themeColor="text1"/>
          <w:szCs w:val="24"/>
        </w:rPr>
      </w:pPr>
    </w:p>
    <w:p w14:paraId="68BBEDE6" w14:textId="19D0EED5" w:rsidR="00566813" w:rsidRDefault="00392769" w:rsidP="4B11A5D5">
      <w:pPr>
        <w:overflowPunct/>
        <w:autoSpaceDE/>
        <w:autoSpaceDN/>
        <w:adjustRightInd/>
        <w:spacing w:line="360" w:lineRule="auto"/>
        <w:jc w:val="both"/>
        <w:rPr>
          <w:color w:val="000000"/>
          <w:lang w:val="es-CO" w:eastAsia="es-CO"/>
        </w:rPr>
      </w:pPr>
      <w:r w:rsidRPr="4B11A5D5">
        <w:rPr>
          <w:b/>
          <w:bCs/>
          <w:color w:val="000000" w:themeColor="text1"/>
          <w:lang w:val="es-CO" w:eastAsia="es-CO"/>
        </w:rPr>
        <w:lastRenderedPageBreak/>
        <w:t>L</w:t>
      </w:r>
      <w:r w:rsidR="006E61D9" w:rsidRPr="4B11A5D5">
        <w:rPr>
          <w:b/>
          <w:bCs/>
          <w:color w:val="000000" w:themeColor="text1"/>
          <w:lang w:val="es-CO" w:eastAsia="es-CO"/>
        </w:rPr>
        <w:t xml:space="preserve">a </w:t>
      </w:r>
      <w:r w:rsidR="0076576D" w:rsidRPr="4B11A5D5">
        <w:rPr>
          <w:b/>
          <w:bCs/>
          <w:color w:val="000000" w:themeColor="text1"/>
          <w:lang w:val="es-CO" w:eastAsia="es-CO"/>
        </w:rPr>
        <w:t>parte actora</w:t>
      </w:r>
      <w:r w:rsidR="0076576D" w:rsidRPr="4B11A5D5">
        <w:rPr>
          <w:color w:val="000000" w:themeColor="text1"/>
          <w:lang w:val="es-CO" w:eastAsia="es-CO"/>
        </w:rPr>
        <w:t xml:space="preserve"> </w:t>
      </w:r>
      <w:r w:rsidR="00C60652" w:rsidRPr="4B11A5D5">
        <w:rPr>
          <w:color w:val="000000" w:themeColor="text1"/>
          <w:lang w:val="es-CO" w:eastAsia="es-CO"/>
        </w:rPr>
        <w:t xml:space="preserve">apeló </w:t>
      </w:r>
      <w:r w:rsidR="0063502A" w:rsidRPr="4B11A5D5">
        <w:rPr>
          <w:color w:val="000000" w:themeColor="text1"/>
          <w:lang w:val="es-CO" w:eastAsia="es-CO"/>
        </w:rPr>
        <w:t xml:space="preserve">la anterior decisión </w:t>
      </w:r>
      <w:r w:rsidR="00C60652" w:rsidRPr="4B11A5D5">
        <w:rPr>
          <w:color w:val="000000" w:themeColor="text1"/>
          <w:lang w:val="es-CO" w:eastAsia="es-CO"/>
        </w:rPr>
        <w:t xml:space="preserve">a fin de que </w:t>
      </w:r>
      <w:r w:rsidR="0063502A" w:rsidRPr="4B11A5D5">
        <w:rPr>
          <w:color w:val="000000" w:themeColor="text1"/>
          <w:lang w:val="es-CO" w:eastAsia="es-CO"/>
        </w:rPr>
        <w:t>se revocara y se accediera a las pretensiones de la demanda</w:t>
      </w:r>
      <w:r w:rsidR="00C60652" w:rsidRPr="4B11A5D5">
        <w:rPr>
          <w:color w:val="000000" w:themeColor="text1"/>
          <w:lang w:val="es-CO" w:eastAsia="es-CO"/>
        </w:rPr>
        <w:t>. Los fundamentos de ese recurso se resumen así</w:t>
      </w:r>
      <w:r w:rsidR="0076576D" w:rsidRPr="4B11A5D5">
        <w:rPr>
          <w:color w:val="000000" w:themeColor="text1"/>
          <w:lang w:val="es-CO" w:eastAsia="es-CO"/>
        </w:rPr>
        <w:t>:</w:t>
      </w:r>
    </w:p>
    <w:p w14:paraId="7F672257" w14:textId="329D4FF4" w:rsidR="00A4437B" w:rsidRDefault="00A4437B" w:rsidP="0042052A">
      <w:pPr>
        <w:overflowPunct/>
        <w:autoSpaceDE/>
        <w:autoSpaceDN/>
        <w:adjustRightInd/>
        <w:spacing w:line="360" w:lineRule="auto"/>
        <w:jc w:val="both"/>
        <w:rPr>
          <w:szCs w:val="24"/>
          <w:lang w:val="es-CO" w:eastAsia="es-CO"/>
        </w:rPr>
      </w:pPr>
    </w:p>
    <w:p w14:paraId="6AFCCB6F" w14:textId="37EB2074" w:rsidR="00916F64" w:rsidRDefault="005F09D7" w:rsidP="00E96FBB">
      <w:pPr>
        <w:overflowPunct/>
        <w:autoSpaceDE/>
        <w:autoSpaceDN/>
        <w:adjustRightInd/>
        <w:spacing w:line="360" w:lineRule="auto"/>
        <w:jc w:val="both"/>
        <w:rPr>
          <w:szCs w:val="24"/>
          <w:lang w:val="es-CO" w:eastAsia="es-CO"/>
        </w:rPr>
      </w:pPr>
      <w:bookmarkStart w:id="19" w:name="_Hlk125324510"/>
      <w:r>
        <w:rPr>
          <w:szCs w:val="24"/>
          <w:lang w:val="es-CO" w:eastAsia="es-CO"/>
        </w:rPr>
        <w:t>Consideró que</w:t>
      </w:r>
      <w:r w:rsidR="00EB491A">
        <w:rPr>
          <w:szCs w:val="24"/>
          <w:lang w:val="es-CO" w:eastAsia="es-CO"/>
        </w:rPr>
        <w:t xml:space="preserve"> el daño sí se probó en el plenario. Sobre este particular señaló que</w:t>
      </w:r>
      <w:r w:rsidR="00BE487E">
        <w:rPr>
          <w:szCs w:val="24"/>
          <w:lang w:val="es-CO" w:eastAsia="es-CO"/>
        </w:rPr>
        <w:t>,</w:t>
      </w:r>
      <w:r w:rsidR="00EB491A">
        <w:rPr>
          <w:szCs w:val="24"/>
          <w:lang w:val="es-CO" w:eastAsia="es-CO"/>
        </w:rPr>
        <w:t xml:space="preserve"> </w:t>
      </w:r>
      <w:r>
        <w:rPr>
          <w:szCs w:val="24"/>
          <w:lang w:val="es-CO" w:eastAsia="es-CO"/>
        </w:rPr>
        <w:t xml:space="preserve">si </w:t>
      </w:r>
      <w:r w:rsidR="008F2C8C">
        <w:rPr>
          <w:szCs w:val="24"/>
          <w:lang w:val="es-CO" w:eastAsia="es-CO"/>
        </w:rPr>
        <w:t>la UN</w:t>
      </w:r>
      <w:r w:rsidR="00E96FBB">
        <w:rPr>
          <w:szCs w:val="24"/>
          <w:lang w:val="es-CO" w:eastAsia="es-CO"/>
        </w:rPr>
        <w:t xml:space="preserve">GRD </w:t>
      </w:r>
      <w:r w:rsidR="005E7343">
        <w:rPr>
          <w:szCs w:val="24"/>
          <w:lang w:val="es-CO" w:eastAsia="es-CO"/>
        </w:rPr>
        <w:t xml:space="preserve">indicó </w:t>
      </w:r>
      <w:r w:rsidR="00E96FBB" w:rsidRPr="00E96FBB">
        <w:rPr>
          <w:szCs w:val="24"/>
          <w:lang w:val="es-CO" w:eastAsia="es-CO"/>
        </w:rPr>
        <w:t xml:space="preserve">no </w:t>
      </w:r>
      <w:r w:rsidR="00BF6B24">
        <w:rPr>
          <w:szCs w:val="24"/>
          <w:lang w:val="es-CO" w:eastAsia="es-CO"/>
        </w:rPr>
        <w:t xml:space="preserve">haber </w:t>
      </w:r>
      <w:r w:rsidR="00E96FBB" w:rsidRPr="00E96FBB">
        <w:rPr>
          <w:szCs w:val="24"/>
          <w:lang w:val="es-CO" w:eastAsia="es-CO"/>
        </w:rPr>
        <w:t>encontr</w:t>
      </w:r>
      <w:r w:rsidR="00BF6B24">
        <w:rPr>
          <w:szCs w:val="24"/>
          <w:lang w:val="es-CO" w:eastAsia="es-CO"/>
        </w:rPr>
        <w:t xml:space="preserve">ado </w:t>
      </w:r>
      <w:r w:rsidR="00D8058A" w:rsidRPr="00E96FBB">
        <w:rPr>
          <w:szCs w:val="24"/>
          <w:lang w:val="es-CO" w:eastAsia="es-CO"/>
        </w:rPr>
        <w:t xml:space="preserve">reporte </w:t>
      </w:r>
      <w:r w:rsidR="00E94102">
        <w:rPr>
          <w:szCs w:val="24"/>
          <w:lang w:val="es-CO" w:eastAsia="es-CO"/>
        </w:rPr>
        <w:t xml:space="preserve">alguno </w:t>
      </w:r>
      <w:r w:rsidR="00D8058A" w:rsidRPr="00E96FBB">
        <w:rPr>
          <w:szCs w:val="24"/>
          <w:lang w:val="es-CO" w:eastAsia="es-CO"/>
        </w:rPr>
        <w:t xml:space="preserve">enviado por el municipio de </w:t>
      </w:r>
      <w:r w:rsidR="00D8058A">
        <w:rPr>
          <w:szCs w:val="24"/>
          <w:lang w:val="es-CO" w:eastAsia="es-CO"/>
        </w:rPr>
        <w:t>P</w:t>
      </w:r>
      <w:r w:rsidR="00D8058A" w:rsidRPr="00E96FBB">
        <w:rPr>
          <w:szCs w:val="24"/>
          <w:lang w:val="es-CO" w:eastAsia="es-CO"/>
        </w:rPr>
        <w:t>auna</w:t>
      </w:r>
      <w:r w:rsidR="00E96FBB" w:rsidRPr="00E96FBB">
        <w:rPr>
          <w:szCs w:val="24"/>
          <w:lang w:val="es-CO" w:eastAsia="es-CO"/>
        </w:rPr>
        <w:t xml:space="preserve"> </w:t>
      </w:r>
      <w:r w:rsidR="00E96FBB">
        <w:rPr>
          <w:szCs w:val="24"/>
          <w:lang w:val="es-CO" w:eastAsia="es-CO"/>
        </w:rPr>
        <w:t xml:space="preserve">sobre </w:t>
      </w:r>
      <w:r w:rsidR="00E94102">
        <w:rPr>
          <w:szCs w:val="24"/>
          <w:lang w:val="es-CO" w:eastAsia="es-CO"/>
        </w:rPr>
        <w:t xml:space="preserve">los </w:t>
      </w:r>
      <w:r w:rsidR="00E96FBB" w:rsidRPr="00E96FBB">
        <w:rPr>
          <w:szCs w:val="24"/>
          <w:lang w:val="es-CO" w:eastAsia="es-CO"/>
        </w:rPr>
        <w:t>damnificados por la temporada invernal del segundo semestre del 2011</w:t>
      </w:r>
      <w:r w:rsidR="00E96FBB">
        <w:rPr>
          <w:szCs w:val="24"/>
          <w:lang w:val="es-CO" w:eastAsia="es-CO"/>
        </w:rPr>
        <w:t xml:space="preserve">, </w:t>
      </w:r>
      <w:r w:rsidR="00E96FBB" w:rsidRPr="00E96FBB">
        <w:rPr>
          <w:szCs w:val="24"/>
          <w:lang w:val="es-CO" w:eastAsia="es-CO"/>
        </w:rPr>
        <w:t xml:space="preserve">tampoco de </w:t>
      </w:r>
      <w:r w:rsidR="00E94102">
        <w:rPr>
          <w:szCs w:val="24"/>
          <w:lang w:val="es-CO" w:eastAsia="es-CO"/>
        </w:rPr>
        <w:t xml:space="preserve">los </w:t>
      </w:r>
      <w:r w:rsidR="00E96FBB" w:rsidRPr="00E96FBB">
        <w:rPr>
          <w:szCs w:val="24"/>
          <w:lang w:val="es-CO" w:eastAsia="es-CO"/>
        </w:rPr>
        <w:t>damnificados directos para el reconocimiento</w:t>
      </w:r>
      <w:r w:rsidR="00E96FBB">
        <w:rPr>
          <w:szCs w:val="24"/>
          <w:lang w:val="es-CO" w:eastAsia="es-CO"/>
        </w:rPr>
        <w:t xml:space="preserve"> </w:t>
      </w:r>
      <w:r w:rsidR="00E96FBB" w:rsidRPr="00E96FBB">
        <w:rPr>
          <w:szCs w:val="24"/>
          <w:lang w:val="es-CO" w:eastAsia="es-CO"/>
        </w:rPr>
        <w:t xml:space="preserve">del auxilio humanitario </w:t>
      </w:r>
      <w:r w:rsidR="002C2637">
        <w:rPr>
          <w:szCs w:val="24"/>
          <w:lang w:val="es-CO" w:eastAsia="es-CO"/>
        </w:rPr>
        <w:t>previsto en la Resolución No. 074</w:t>
      </w:r>
      <w:r w:rsidR="004D2D52" w:rsidRPr="004D2D52">
        <w:rPr>
          <w:szCs w:val="24"/>
          <w:lang w:val="es-CO" w:eastAsia="es-CO"/>
        </w:rPr>
        <w:t xml:space="preserve"> </w:t>
      </w:r>
      <w:r w:rsidR="004D2D52">
        <w:rPr>
          <w:szCs w:val="24"/>
          <w:lang w:val="es-CO" w:eastAsia="es-CO"/>
        </w:rPr>
        <w:t>del 15 de d</w:t>
      </w:r>
      <w:r w:rsidR="004D2D52" w:rsidRPr="00F64F28">
        <w:rPr>
          <w:szCs w:val="24"/>
          <w:lang w:val="es-CO" w:eastAsia="es-CO"/>
        </w:rPr>
        <w:t xml:space="preserve">iciembre </w:t>
      </w:r>
      <w:r w:rsidR="004D2D52">
        <w:rPr>
          <w:szCs w:val="24"/>
          <w:lang w:val="es-CO" w:eastAsia="es-CO"/>
        </w:rPr>
        <w:t xml:space="preserve">de </w:t>
      </w:r>
      <w:r w:rsidR="004D2D52" w:rsidRPr="00F64F28">
        <w:rPr>
          <w:szCs w:val="24"/>
          <w:lang w:val="es-CO" w:eastAsia="es-CO"/>
        </w:rPr>
        <w:t>2011</w:t>
      </w:r>
      <w:r w:rsidR="002C2637">
        <w:rPr>
          <w:szCs w:val="24"/>
          <w:lang w:val="es-CO" w:eastAsia="es-CO"/>
        </w:rPr>
        <w:t xml:space="preserve">, </w:t>
      </w:r>
      <w:r w:rsidR="009803F3">
        <w:rPr>
          <w:szCs w:val="24"/>
          <w:lang w:val="es-CO" w:eastAsia="es-CO"/>
        </w:rPr>
        <w:t xml:space="preserve">era dable colegir que </w:t>
      </w:r>
      <w:r w:rsidR="002C2637">
        <w:rPr>
          <w:szCs w:val="24"/>
          <w:lang w:val="es-CO" w:eastAsia="es-CO"/>
        </w:rPr>
        <w:t xml:space="preserve">ese ente omitió el envío de </w:t>
      </w:r>
      <w:r w:rsidR="00E96FBB" w:rsidRPr="00E96FBB">
        <w:rPr>
          <w:szCs w:val="24"/>
          <w:lang w:val="es-CO" w:eastAsia="es-CO"/>
        </w:rPr>
        <w:t xml:space="preserve">la información </w:t>
      </w:r>
      <w:r w:rsidR="00EB5B9B">
        <w:rPr>
          <w:szCs w:val="24"/>
          <w:lang w:val="es-CO" w:eastAsia="es-CO"/>
        </w:rPr>
        <w:t>respectiva</w:t>
      </w:r>
      <w:r w:rsidR="00A42836">
        <w:rPr>
          <w:szCs w:val="24"/>
          <w:lang w:val="es-CO" w:eastAsia="es-CO"/>
        </w:rPr>
        <w:t xml:space="preserve">, </w:t>
      </w:r>
      <w:r w:rsidR="007E149C">
        <w:rPr>
          <w:szCs w:val="24"/>
          <w:lang w:val="es-CO" w:eastAsia="es-CO"/>
        </w:rPr>
        <w:t xml:space="preserve">pese a </w:t>
      </w:r>
      <w:r w:rsidR="00A42836">
        <w:rPr>
          <w:szCs w:val="24"/>
          <w:lang w:val="es-CO" w:eastAsia="es-CO"/>
        </w:rPr>
        <w:t xml:space="preserve">que hubo damnificados por </w:t>
      </w:r>
      <w:r w:rsidR="00916F64" w:rsidRPr="00E96FBB">
        <w:rPr>
          <w:szCs w:val="24"/>
          <w:lang w:val="es-CO" w:eastAsia="es-CO"/>
        </w:rPr>
        <w:t>deslizamiento</w:t>
      </w:r>
      <w:r w:rsidR="00A42836">
        <w:rPr>
          <w:szCs w:val="24"/>
          <w:lang w:val="es-CO" w:eastAsia="es-CO"/>
        </w:rPr>
        <w:t xml:space="preserve">s </w:t>
      </w:r>
      <w:r w:rsidR="00916F64" w:rsidRPr="00E96FBB">
        <w:rPr>
          <w:szCs w:val="24"/>
          <w:lang w:val="es-CO" w:eastAsia="es-CO"/>
        </w:rPr>
        <w:t>y viviendas averiadas</w:t>
      </w:r>
      <w:r w:rsidR="00E96FBB" w:rsidRPr="00E96FBB">
        <w:rPr>
          <w:szCs w:val="24"/>
          <w:lang w:val="es-CO" w:eastAsia="es-CO"/>
        </w:rPr>
        <w:t xml:space="preserve">. </w:t>
      </w:r>
    </w:p>
    <w:p w14:paraId="6F65AB27" w14:textId="77777777" w:rsidR="00916F64" w:rsidRDefault="00916F64" w:rsidP="00E96FBB">
      <w:pPr>
        <w:overflowPunct/>
        <w:autoSpaceDE/>
        <w:autoSpaceDN/>
        <w:adjustRightInd/>
        <w:spacing w:line="360" w:lineRule="auto"/>
        <w:jc w:val="both"/>
        <w:rPr>
          <w:szCs w:val="24"/>
          <w:lang w:val="es-CO" w:eastAsia="es-CO"/>
        </w:rPr>
      </w:pPr>
    </w:p>
    <w:p w14:paraId="06D8919C" w14:textId="13D107C7" w:rsidR="00566C86" w:rsidRDefault="00916F64" w:rsidP="00566C86">
      <w:pPr>
        <w:overflowPunct/>
        <w:autoSpaceDE/>
        <w:autoSpaceDN/>
        <w:adjustRightInd/>
        <w:spacing w:line="360" w:lineRule="auto"/>
        <w:jc w:val="both"/>
        <w:rPr>
          <w:szCs w:val="24"/>
          <w:lang w:val="es-CO" w:eastAsia="es-CO"/>
        </w:rPr>
      </w:pPr>
      <w:r>
        <w:rPr>
          <w:szCs w:val="24"/>
          <w:lang w:val="es-CO" w:eastAsia="es-CO"/>
        </w:rPr>
        <w:t xml:space="preserve">Así mismo, </w:t>
      </w:r>
      <w:r w:rsidR="00467FA2">
        <w:rPr>
          <w:szCs w:val="24"/>
          <w:lang w:val="es-CO" w:eastAsia="es-CO"/>
        </w:rPr>
        <w:t xml:space="preserve">porque </w:t>
      </w:r>
      <w:r>
        <w:rPr>
          <w:szCs w:val="24"/>
          <w:lang w:val="es-CO" w:eastAsia="es-CO"/>
        </w:rPr>
        <w:t>e</w:t>
      </w:r>
      <w:r w:rsidR="00E96FBB" w:rsidRPr="00E96FBB">
        <w:rPr>
          <w:szCs w:val="24"/>
          <w:lang w:val="es-CO" w:eastAsia="es-CO"/>
        </w:rPr>
        <w:t>l municipio demandado</w:t>
      </w:r>
      <w:r w:rsidR="00467FA2">
        <w:rPr>
          <w:szCs w:val="24"/>
          <w:lang w:val="es-CO" w:eastAsia="es-CO"/>
        </w:rPr>
        <w:t xml:space="preserve"> </w:t>
      </w:r>
      <w:r w:rsidR="00E96FBB" w:rsidRPr="00E96FBB">
        <w:rPr>
          <w:szCs w:val="24"/>
          <w:lang w:val="es-CO" w:eastAsia="es-CO"/>
        </w:rPr>
        <w:t>entreg</w:t>
      </w:r>
      <w:r w:rsidR="00467FA2">
        <w:rPr>
          <w:szCs w:val="24"/>
          <w:lang w:val="es-CO" w:eastAsia="es-CO"/>
        </w:rPr>
        <w:t>ó a la apoderada demandante</w:t>
      </w:r>
      <w:r w:rsidR="00E96FBB" w:rsidRPr="00E96FBB">
        <w:rPr>
          <w:szCs w:val="24"/>
          <w:lang w:val="es-CO" w:eastAsia="es-CO"/>
        </w:rPr>
        <w:t xml:space="preserve"> </w:t>
      </w:r>
      <w:r w:rsidR="00467FA2">
        <w:rPr>
          <w:szCs w:val="24"/>
          <w:lang w:val="es-CO" w:eastAsia="es-CO"/>
        </w:rPr>
        <w:t xml:space="preserve">el </w:t>
      </w:r>
      <w:r w:rsidR="00E96FBB" w:rsidRPr="00E96FBB">
        <w:rPr>
          <w:szCs w:val="24"/>
          <w:lang w:val="es-CO" w:eastAsia="es-CO"/>
        </w:rPr>
        <w:t xml:space="preserve">listado </w:t>
      </w:r>
      <w:r w:rsidR="00467FA2">
        <w:rPr>
          <w:szCs w:val="24"/>
          <w:lang w:val="es-CO" w:eastAsia="es-CO"/>
        </w:rPr>
        <w:t xml:space="preserve">de personas damnificadas </w:t>
      </w:r>
      <w:r w:rsidR="00007C9C">
        <w:rPr>
          <w:szCs w:val="24"/>
          <w:lang w:val="es-CO" w:eastAsia="es-CO"/>
        </w:rPr>
        <w:t xml:space="preserve">directas de la ola invernal las cuales fueron </w:t>
      </w:r>
      <w:r w:rsidR="00467FA2">
        <w:rPr>
          <w:szCs w:val="24"/>
          <w:lang w:val="es-CO" w:eastAsia="es-CO"/>
        </w:rPr>
        <w:t xml:space="preserve">debidamente identificadas junto a los daños </w:t>
      </w:r>
      <w:r w:rsidR="00007C9C">
        <w:rPr>
          <w:szCs w:val="24"/>
          <w:lang w:val="es-CO" w:eastAsia="es-CO"/>
        </w:rPr>
        <w:t>que</w:t>
      </w:r>
      <w:r w:rsidR="00355B97">
        <w:rPr>
          <w:szCs w:val="24"/>
          <w:lang w:val="es-CO" w:eastAsia="es-CO"/>
        </w:rPr>
        <w:t xml:space="preserve"> </w:t>
      </w:r>
      <w:r w:rsidR="00FB26EF">
        <w:rPr>
          <w:szCs w:val="24"/>
          <w:lang w:val="es-CO" w:eastAsia="es-CO"/>
        </w:rPr>
        <w:t xml:space="preserve">se </w:t>
      </w:r>
      <w:r w:rsidR="00007C9C">
        <w:rPr>
          <w:szCs w:val="24"/>
          <w:lang w:val="es-CO" w:eastAsia="es-CO"/>
        </w:rPr>
        <w:t>le</w:t>
      </w:r>
      <w:r w:rsidR="00FB26EF">
        <w:rPr>
          <w:szCs w:val="24"/>
          <w:lang w:val="es-CO" w:eastAsia="es-CO"/>
        </w:rPr>
        <w:t>s</w:t>
      </w:r>
      <w:r w:rsidR="00007C9C">
        <w:rPr>
          <w:szCs w:val="24"/>
          <w:lang w:val="es-CO" w:eastAsia="es-CO"/>
        </w:rPr>
        <w:t xml:space="preserve"> </w:t>
      </w:r>
      <w:r w:rsidR="00467FA2">
        <w:rPr>
          <w:szCs w:val="24"/>
          <w:lang w:val="es-CO" w:eastAsia="es-CO"/>
        </w:rPr>
        <w:t>ocasio</w:t>
      </w:r>
      <w:r w:rsidR="00007C9C">
        <w:rPr>
          <w:szCs w:val="24"/>
          <w:lang w:val="es-CO" w:eastAsia="es-CO"/>
        </w:rPr>
        <w:t>naron</w:t>
      </w:r>
      <w:r w:rsidR="00467FA2">
        <w:rPr>
          <w:szCs w:val="24"/>
          <w:lang w:val="es-CO" w:eastAsia="es-CO"/>
        </w:rPr>
        <w:t xml:space="preserve"> c</w:t>
      </w:r>
      <w:r w:rsidR="00F64F28">
        <w:rPr>
          <w:szCs w:val="24"/>
          <w:lang w:val="es-CO" w:eastAsia="es-CO"/>
        </w:rPr>
        <w:t>umpliéndose</w:t>
      </w:r>
      <w:r w:rsidR="00467FA2">
        <w:rPr>
          <w:szCs w:val="24"/>
          <w:lang w:val="es-CO" w:eastAsia="es-CO"/>
        </w:rPr>
        <w:t xml:space="preserve"> de esta forma </w:t>
      </w:r>
      <w:r w:rsidR="00F64F28">
        <w:rPr>
          <w:szCs w:val="24"/>
          <w:lang w:val="es-CO" w:eastAsia="es-CO"/>
        </w:rPr>
        <w:t>lo ordenado en R</w:t>
      </w:r>
      <w:r w:rsidR="00F64F28" w:rsidRPr="00F64F28">
        <w:rPr>
          <w:szCs w:val="24"/>
          <w:lang w:val="es-CO" w:eastAsia="es-CO"/>
        </w:rPr>
        <w:t xml:space="preserve">esolución </w:t>
      </w:r>
      <w:r w:rsidR="00467FA2">
        <w:rPr>
          <w:szCs w:val="24"/>
          <w:lang w:val="es-CO" w:eastAsia="es-CO"/>
        </w:rPr>
        <w:t xml:space="preserve">No. </w:t>
      </w:r>
      <w:r w:rsidR="00F64F28" w:rsidRPr="00F64F28">
        <w:rPr>
          <w:szCs w:val="24"/>
          <w:lang w:val="es-CO" w:eastAsia="es-CO"/>
        </w:rPr>
        <w:t>074</w:t>
      </w:r>
      <w:bookmarkEnd w:id="19"/>
      <w:r w:rsidR="00007C9C">
        <w:rPr>
          <w:szCs w:val="24"/>
          <w:lang w:val="es-CO" w:eastAsia="es-CO"/>
        </w:rPr>
        <w:t>; listado que concuerda con los integrantes del grupo actor</w:t>
      </w:r>
      <w:r w:rsidR="007458A5">
        <w:rPr>
          <w:szCs w:val="24"/>
          <w:lang w:val="es-CO" w:eastAsia="es-CO"/>
        </w:rPr>
        <w:t xml:space="preserve">, </w:t>
      </w:r>
      <w:r w:rsidR="00AD19B7">
        <w:rPr>
          <w:szCs w:val="24"/>
          <w:lang w:val="es-CO" w:eastAsia="es-CO"/>
        </w:rPr>
        <w:t xml:space="preserve">y </w:t>
      </w:r>
      <w:r w:rsidR="00634996">
        <w:rPr>
          <w:szCs w:val="24"/>
          <w:lang w:val="es-CO" w:eastAsia="es-CO"/>
        </w:rPr>
        <w:t xml:space="preserve">subrayó </w:t>
      </w:r>
      <w:r w:rsidR="00355B97">
        <w:rPr>
          <w:szCs w:val="24"/>
          <w:lang w:val="es-CO" w:eastAsia="es-CO"/>
        </w:rPr>
        <w:t>que e</w:t>
      </w:r>
      <w:r w:rsidR="007458A5">
        <w:rPr>
          <w:szCs w:val="24"/>
          <w:lang w:val="es-CO" w:eastAsia="es-CO"/>
        </w:rPr>
        <w:t xml:space="preserve">se acto administrativo </w:t>
      </w:r>
      <w:r w:rsidR="00175CE6" w:rsidRPr="00175CE6">
        <w:rPr>
          <w:szCs w:val="24"/>
          <w:lang w:val="es-CO" w:eastAsia="es-CO"/>
        </w:rPr>
        <w:t>no exig</w:t>
      </w:r>
      <w:r w:rsidR="00A73E44">
        <w:rPr>
          <w:szCs w:val="24"/>
          <w:lang w:val="es-CO" w:eastAsia="es-CO"/>
        </w:rPr>
        <w:t>ía que los damnificados detallaran y cuantificaran</w:t>
      </w:r>
      <w:r w:rsidR="00EE4631">
        <w:rPr>
          <w:szCs w:val="24"/>
          <w:lang w:val="es-CO" w:eastAsia="es-CO"/>
        </w:rPr>
        <w:t>,</w:t>
      </w:r>
      <w:r w:rsidR="00A73E44">
        <w:rPr>
          <w:szCs w:val="24"/>
          <w:lang w:val="es-CO" w:eastAsia="es-CO"/>
        </w:rPr>
        <w:t xml:space="preserve"> </w:t>
      </w:r>
      <w:r w:rsidR="00EE4631" w:rsidRPr="00175CE6">
        <w:rPr>
          <w:szCs w:val="24"/>
          <w:lang w:val="es-CO" w:eastAsia="es-CO"/>
        </w:rPr>
        <w:t>uno a uno</w:t>
      </w:r>
      <w:r w:rsidR="00EE4631">
        <w:rPr>
          <w:szCs w:val="24"/>
          <w:lang w:val="es-CO" w:eastAsia="es-CO"/>
        </w:rPr>
        <w:t xml:space="preserve">, </w:t>
      </w:r>
      <w:r w:rsidR="00A73E44">
        <w:rPr>
          <w:szCs w:val="24"/>
          <w:lang w:val="es-CO" w:eastAsia="es-CO"/>
        </w:rPr>
        <w:t>los daños que se le causaron</w:t>
      </w:r>
      <w:r w:rsidR="00EE4631">
        <w:rPr>
          <w:szCs w:val="24"/>
          <w:lang w:val="es-CO" w:eastAsia="es-CO"/>
        </w:rPr>
        <w:t>.</w:t>
      </w:r>
      <w:r w:rsidR="00A73E44">
        <w:rPr>
          <w:szCs w:val="24"/>
          <w:lang w:val="es-CO" w:eastAsia="es-CO"/>
        </w:rPr>
        <w:t xml:space="preserve"> </w:t>
      </w:r>
    </w:p>
    <w:p w14:paraId="4B323E55" w14:textId="7E3A5354" w:rsidR="00B96187" w:rsidRDefault="00B96187" w:rsidP="00566C86">
      <w:pPr>
        <w:overflowPunct/>
        <w:autoSpaceDE/>
        <w:autoSpaceDN/>
        <w:adjustRightInd/>
        <w:spacing w:line="360" w:lineRule="auto"/>
        <w:jc w:val="both"/>
        <w:rPr>
          <w:szCs w:val="24"/>
          <w:lang w:val="es-CO" w:eastAsia="es-CO"/>
        </w:rPr>
      </w:pPr>
    </w:p>
    <w:p w14:paraId="1E9BBF85" w14:textId="442E88B9" w:rsidR="008C12EF" w:rsidRDefault="008C12EF" w:rsidP="002F5734">
      <w:pPr>
        <w:overflowPunct/>
        <w:autoSpaceDE/>
        <w:autoSpaceDN/>
        <w:adjustRightInd/>
        <w:spacing w:line="360" w:lineRule="auto"/>
        <w:jc w:val="both"/>
        <w:rPr>
          <w:szCs w:val="24"/>
          <w:lang w:val="es-CO" w:eastAsia="es-CO"/>
        </w:rPr>
      </w:pPr>
      <w:r>
        <w:rPr>
          <w:szCs w:val="24"/>
          <w:lang w:val="es-CO" w:eastAsia="es-CO"/>
        </w:rPr>
        <w:t>En este punto</w:t>
      </w:r>
      <w:r w:rsidR="00FF7E39">
        <w:rPr>
          <w:szCs w:val="24"/>
          <w:lang w:val="es-CO" w:eastAsia="es-CO"/>
        </w:rPr>
        <w:t>,</w:t>
      </w:r>
      <w:r>
        <w:rPr>
          <w:szCs w:val="24"/>
          <w:lang w:val="es-CO" w:eastAsia="es-CO"/>
        </w:rPr>
        <w:t xml:space="preserve"> estimó</w:t>
      </w:r>
      <w:r w:rsidR="00FF7E39">
        <w:rPr>
          <w:szCs w:val="24"/>
          <w:lang w:val="es-CO" w:eastAsia="es-CO"/>
        </w:rPr>
        <w:t xml:space="preserve">, contrario a lo concebido por el a-quo, </w:t>
      </w:r>
      <w:r w:rsidR="00444F47">
        <w:rPr>
          <w:szCs w:val="24"/>
          <w:lang w:val="es-CO" w:eastAsia="es-CO"/>
        </w:rPr>
        <w:t xml:space="preserve">que </w:t>
      </w:r>
      <w:r w:rsidR="00FF7E39">
        <w:rPr>
          <w:szCs w:val="24"/>
          <w:lang w:val="es-CO" w:eastAsia="es-CO"/>
        </w:rPr>
        <w:t>la respuesta</w:t>
      </w:r>
      <w:r w:rsidR="003E3F0F">
        <w:rPr>
          <w:szCs w:val="24"/>
          <w:lang w:val="es-CO" w:eastAsia="es-CO"/>
        </w:rPr>
        <w:t xml:space="preserve"> del 6 de febrero de 2015</w:t>
      </w:r>
      <w:r w:rsidR="00FF7E39">
        <w:rPr>
          <w:szCs w:val="24"/>
          <w:lang w:val="es-CO" w:eastAsia="es-CO"/>
        </w:rPr>
        <w:t xml:space="preserve"> dada por el municipio de Pauna</w:t>
      </w:r>
      <w:r w:rsidR="00B703E4">
        <w:rPr>
          <w:szCs w:val="24"/>
          <w:lang w:val="es-CO" w:eastAsia="es-CO"/>
        </w:rPr>
        <w:t xml:space="preserve"> a</w:t>
      </w:r>
      <w:r w:rsidR="00FC496D">
        <w:rPr>
          <w:szCs w:val="24"/>
          <w:lang w:val="es-CO" w:eastAsia="es-CO"/>
        </w:rPr>
        <w:t xml:space="preserve">l derecho de </w:t>
      </w:r>
      <w:r w:rsidR="00B703E4">
        <w:rPr>
          <w:szCs w:val="24"/>
          <w:lang w:val="es-CO" w:eastAsia="es-CO"/>
        </w:rPr>
        <w:t xml:space="preserve">derecho de petición elevado </w:t>
      </w:r>
      <w:r w:rsidR="00FC496D">
        <w:rPr>
          <w:szCs w:val="24"/>
          <w:lang w:val="es-CO" w:eastAsia="es-CO"/>
        </w:rPr>
        <w:t>por la a</w:t>
      </w:r>
      <w:r w:rsidR="00B703E4">
        <w:rPr>
          <w:szCs w:val="24"/>
          <w:lang w:val="es-CO" w:eastAsia="es-CO"/>
        </w:rPr>
        <w:t>poderada accionante</w:t>
      </w:r>
      <w:r w:rsidR="00830368">
        <w:rPr>
          <w:szCs w:val="24"/>
          <w:lang w:val="es-CO" w:eastAsia="es-CO"/>
        </w:rPr>
        <w:t xml:space="preserve"> era</w:t>
      </w:r>
      <w:r w:rsidR="00FC496D">
        <w:rPr>
          <w:szCs w:val="24"/>
          <w:lang w:val="es-CO" w:eastAsia="es-CO"/>
        </w:rPr>
        <w:t xml:space="preserve"> válida</w:t>
      </w:r>
      <w:r w:rsidR="00B77814">
        <w:rPr>
          <w:szCs w:val="24"/>
          <w:lang w:val="es-CO" w:eastAsia="es-CO"/>
        </w:rPr>
        <w:t xml:space="preserve">, debido a que no fue </w:t>
      </w:r>
      <w:r w:rsidR="00CE4046" w:rsidRPr="00CE4046">
        <w:rPr>
          <w:szCs w:val="24"/>
          <w:lang w:val="es-CO" w:eastAsia="es-CO"/>
        </w:rPr>
        <w:t>controvertida</w:t>
      </w:r>
      <w:r w:rsidR="002F5734">
        <w:rPr>
          <w:szCs w:val="24"/>
          <w:lang w:val="es-CO" w:eastAsia="es-CO"/>
        </w:rPr>
        <w:t xml:space="preserve"> en el trámite de primera instancia</w:t>
      </w:r>
      <w:r w:rsidR="00A07FE7">
        <w:rPr>
          <w:szCs w:val="24"/>
          <w:lang w:val="es-CO" w:eastAsia="es-CO"/>
        </w:rPr>
        <w:t xml:space="preserve">, que </w:t>
      </w:r>
      <w:r w:rsidR="00CE4046" w:rsidRPr="00CE4046">
        <w:rPr>
          <w:szCs w:val="24"/>
          <w:lang w:val="es-CO" w:eastAsia="es-CO"/>
        </w:rPr>
        <w:t>no tra</w:t>
      </w:r>
      <w:r w:rsidR="00A07FE7">
        <w:rPr>
          <w:szCs w:val="24"/>
          <w:lang w:val="es-CO" w:eastAsia="es-CO"/>
        </w:rPr>
        <w:t xml:space="preserve">e </w:t>
      </w:r>
      <w:r w:rsidR="00CE4046" w:rsidRPr="00CE4046">
        <w:rPr>
          <w:szCs w:val="24"/>
          <w:lang w:val="es-CO" w:eastAsia="es-CO"/>
        </w:rPr>
        <w:t>nota aclaratoria</w:t>
      </w:r>
      <w:r w:rsidR="00A07FE7">
        <w:rPr>
          <w:szCs w:val="24"/>
          <w:lang w:val="es-CO" w:eastAsia="es-CO"/>
        </w:rPr>
        <w:t xml:space="preserve"> de </w:t>
      </w:r>
      <w:r w:rsidR="00CE4046" w:rsidRPr="00CE4046">
        <w:rPr>
          <w:szCs w:val="24"/>
          <w:lang w:val="es-CO" w:eastAsia="es-CO"/>
        </w:rPr>
        <w:t>exclu</w:t>
      </w:r>
      <w:r w:rsidR="00A07FE7">
        <w:rPr>
          <w:szCs w:val="24"/>
          <w:lang w:val="es-CO" w:eastAsia="es-CO"/>
        </w:rPr>
        <w:t xml:space="preserve">sión del </w:t>
      </w:r>
      <w:r w:rsidR="00CE4046" w:rsidRPr="00CE4046">
        <w:rPr>
          <w:szCs w:val="24"/>
          <w:lang w:val="es-CO" w:eastAsia="es-CO"/>
        </w:rPr>
        <w:t>grup</w:t>
      </w:r>
      <w:r w:rsidR="00A07FE7">
        <w:rPr>
          <w:szCs w:val="24"/>
          <w:lang w:val="es-CO" w:eastAsia="es-CO"/>
        </w:rPr>
        <w:t xml:space="preserve">o </w:t>
      </w:r>
      <w:r w:rsidR="00CE4046" w:rsidRPr="00CE4046">
        <w:rPr>
          <w:szCs w:val="24"/>
          <w:lang w:val="es-CO" w:eastAsia="es-CO"/>
        </w:rPr>
        <w:t xml:space="preserve">demandante </w:t>
      </w:r>
      <w:r w:rsidR="00A07FE7">
        <w:rPr>
          <w:szCs w:val="24"/>
          <w:lang w:val="es-CO" w:eastAsia="es-CO"/>
        </w:rPr>
        <w:t xml:space="preserve">como </w:t>
      </w:r>
      <w:r w:rsidR="00CE4046" w:rsidRPr="00CE4046">
        <w:rPr>
          <w:szCs w:val="24"/>
          <w:lang w:val="es-CO" w:eastAsia="es-CO"/>
        </w:rPr>
        <w:t>damnificad</w:t>
      </w:r>
      <w:r w:rsidR="00103250">
        <w:rPr>
          <w:szCs w:val="24"/>
          <w:lang w:val="es-CO" w:eastAsia="es-CO"/>
        </w:rPr>
        <w:t>o</w:t>
      </w:r>
      <w:r w:rsidR="002F5734">
        <w:rPr>
          <w:szCs w:val="24"/>
          <w:lang w:val="es-CO" w:eastAsia="es-CO"/>
        </w:rPr>
        <w:t>, y</w:t>
      </w:r>
      <w:r w:rsidR="00103250">
        <w:rPr>
          <w:szCs w:val="24"/>
          <w:lang w:val="es-CO" w:eastAsia="es-CO"/>
        </w:rPr>
        <w:t>,</w:t>
      </w:r>
      <w:r w:rsidR="002F5734">
        <w:rPr>
          <w:szCs w:val="24"/>
          <w:lang w:val="es-CO" w:eastAsia="es-CO"/>
        </w:rPr>
        <w:t xml:space="preserve"> </w:t>
      </w:r>
      <w:r w:rsidR="00103250">
        <w:rPr>
          <w:szCs w:val="24"/>
          <w:lang w:val="es-CO" w:eastAsia="es-CO"/>
        </w:rPr>
        <w:t xml:space="preserve">que ese </w:t>
      </w:r>
      <w:r w:rsidR="002F5734">
        <w:rPr>
          <w:szCs w:val="24"/>
          <w:lang w:val="es-CO" w:eastAsia="es-CO"/>
        </w:rPr>
        <w:t>municipio no se opuso a su contenido,</w:t>
      </w:r>
      <w:r w:rsidR="00CC4F70">
        <w:rPr>
          <w:szCs w:val="24"/>
          <w:lang w:val="es-CO" w:eastAsia="es-CO"/>
        </w:rPr>
        <w:t xml:space="preserve"> </w:t>
      </w:r>
      <w:r w:rsidR="003F54AC">
        <w:rPr>
          <w:szCs w:val="24"/>
          <w:lang w:val="es-CO" w:eastAsia="es-CO"/>
        </w:rPr>
        <w:t xml:space="preserve">menos aún </w:t>
      </w:r>
      <w:r w:rsidR="00CC4F70">
        <w:rPr>
          <w:szCs w:val="24"/>
          <w:lang w:val="es-CO" w:eastAsia="es-CO"/>
        </w:rPr>
        <w:t xml:space="preserve">se retractó, de manera que no </w:t>
      </w:r>
      <w:r w:rsidR="00D55579">
        <w:rPr>
          <w:szCs w:val="24"/>
          <w:lang w:val="es-CO" w:eastAsia="es-CO"/>
        </w:rPr>
        <w:t xml:space="preserve">desconoció </w:t>
      </w:r>
      <w:r w:rsidR="002F5734">
        <w:rPr>
          <w:szCs w:val="24"/>
          <w:lang w:val="es-CO" w:eastAsia="es-CO"/>
        </w:rPr>
        <w:t>su propio acto</w:t>
      </w:r>
      <w:r w:rsidR="0037499A">
        <w:rPr>
          <w:szCs w:val="24"/>
          <w:lang w:val="es-CO" w:eastAsia="es-CO"/>
        </w:rPr>
        <w:t xml:space="preserve"> </w:t>
      </w:r>
      <w:r w:rsidR="00CA0D27">
        <w:rPr>
          <w:szCs w:val="24"/>
          <w:lang w:val="es-CO" w:eastAsia="es-CO"/>
        </w:rPr>
        <w:t xml:space="preserve">y que debe darse </w:t>
      </w:r>
      <w:r w:rsidR="00FD02FF">
        <w:rPr>
          <w:szCs w:val="24"/>
          <w:lang w:val="es-CO" w:eastAsia="es-CO"/>
        </w:rPr>
        <w:t xml:space="preserve">prevalencia </w:t>
      </w:r>
      <w:r w:rsidR="0032197E">
        <w:rPr>
          <w:szCs w:val="24"/>
          <w:lang w:val="es-CO" w:eastAsia="es-CO"/>
        </w:rPr>
        <w:t>a</w:t>
      </w:r>
      <w:r w:rsidR="00FD02FF">
        <w:rPr>
          <w:szCs w:val="24"/>
          <w:lang w:val="es-CO" w:eastAsia="es-CO"/>
        </w:rPr>
        <w:t xml:space="preserve"> </w:t>
      </w:r>
      <w:r w:rsidR="0037499A">
        <w:rPr>
          <w:szCs w:val="24"/>
          <w:lang w:val="es-CO" w:eastAsia="es-CO"/>
        </w:rPr>
        <w:t>l</w:t>
      </w:r>
      <w:r w:rsidR="003E1897">
        <w:rPr>
          <w:szCs w:val="24"/>
          <w:lang w:val="es-CO" w:eastAsia="es-CO"/>
        </w:rPr>
        <w:t>os</w:t>
      </w:r>
      <w:r w:rsidR="0037499A">
        <w:rPr>
          <w:szCs w:val="24"/>
          <w:lang w:val="es-CO" w:eastAsia="es-CO"/>
        </w:rPr>
        <w:t xml:space="preserve"> principio</w:t>
      </w:r>
      <w:r w:rsidR="003E1897">
        <w:rPr>
          <w:szCs w:val="24"/>
          <w:lang w:val="es-CO" w:eastAsia="es-CO"/>
        </w:rPr>
        <w:t>s</w:t>
      </w:r>
      <w:r w:rsidR="0037499A">
        <w:rPr>
          <w:szCs w:val="24"/>
          <w:lang w:val="es-CO" w:eastAsia="es-CO"/>
        </w:rPr>
        <w:t xml:space="preserve"> de confianza </w:t>
      </w:r>
      <w:r w:rsidR="008E28AD">
        <w:rPr>
          <w:szCs w:val="24"/>
          <w:lang w:val="es-CO" w:eastAsia="es-CO"/>
        </w:rPr>
        <w:t>legítima</w:t>
      </w:r>
      <w:r w:rsidR="0037499A">
        <w:rPr>
          <w:szCs w:val="24"/>
          <w:lang w:val="es-CO" w:eastAsia="es-CO"/>
        </w:rPr>
        <w:t xml:space="preserve"> y buena fe objetiva</w:t>
      </w:r>
      <w:r w:rsidR="00977A76">
        <w:rPr>
          <w:szCs w:val="24"/>
          <w:lang w:val="es-CO" w:eastAsia="es-CO"/>
        </w:rPr>
        <w:t>.</w:t>
      </w:r>
    </w:p>
    <w:p w14:paraId="54122797" w14:textId="77777777" w:rsidR="008C12EF" w:rsidRDefault="008C12EF" w:rsidP="00566C86">
      <w:pPr>
        <w:overflowPunct/>
        <w:autoSpaceDE/>
        <w:autoSpaceDN/>
        <w:adjustRightInd/>
        <w:spacing w:line="360" w:lineRule="auto"/>
        <w:jc w:val="both"/>
        <w:rPr>
          <w:szCs w:val="24"/>
          <w:lang w:val="es-CO" w:eastAsia="es-CO"/>
        </w:rPr>
      </w:pPr>
    </w:p>
    <w:p w14:paraId="27464A1C" w14:textId="655B110D" w:rsidR="00B96187" w:rsidRDefault="0036398D" w:rsidP="00566C86">
      <w:pPr>
        <w:overflowPunct/>
        <w:autoSpaceDE/>
        <w:autoSpaceDN/>
        <w:adjustRightInd/>
        <w:spacing w:line="360" w:lineRule="auto"/>
        <w:jc w:val="both"/>
        <w:rPr>
          <w:szCs w:val="24"/>
          <w:lang w:val="es-CO" w:eastAsia="es-CO"/>
        </w:rPr>
      </w:pPr>
      <w:r>
        <w:rPr>
          <w:szCs w:val="24"/>
          <w:lang w:val="es-CO" w:eastAsia="es-CO"/>
        </w:rPr>
        <w:t>Sostuvo que</w:t>
      </w:r>
      <w:r w:rsidR="000725CF">
        <w:rPr>
          <w:szCs w:val="24"/>
          <w:lang w:val="es-CO" w:eastAsia="es-CO"/>
        </w:rPr>
        <w:t>,</w:t>
      </w:r>
      <w:r>
        <w:rPr>
          <w:szCs w:val="24"/>
          <w:lang w:val="es-CO" w:eastAsia="es-CO"/>
        </w:rPr>
        <w:t xml:space="preserve"> si </w:t>
      </w:r>
      <w:r w:rsidR="00B96187" w:rsidRPr="00B96187">
        <w:rPr>
          <w:szCs w:val="24"/>
          <w:lang w:val="es-CO" w:eastAsia="es-CO"/>
        </w:rPr>
        <w:t>un grupo de personas recibieron mercados</w:t>
      </w:r>
      <w:r>
        <w:rPr>
          <w:szCs w:val="24"/>
          <w:lang w:val="es-CO" w:eastAsia="es-CO"/>
        </w:rPr>
        <w:t xml:space="preserve"> con ocasión a</w:t>
      </w:r>
      <w:r w:rsidR="00D81E39">
        <w:rPr>
          <w:szCs w:val="24"/>
          <w:lang w:val="es-CO" w:eastAsia="es-CO"/>
        </w:rPr>
        <w:t xml:space="preserve"> los daños ocasionados por el aludido </w:t>
      </w:r>
      <w:r>
        <w:rPr>
          <w:szCs w:val="24"/>
          <w:lang w:val="es-CO" w:eastAsia="es-CO"/>
        </w:rPr>
        <w:t>fenómeno climático</w:t>
      </w:r>
      <w:r w:rsidR="00B96187" w:rsidRPr="00B96187">
        <w:rPr>
          <w:szCs w:val="24"/>
          <w:lang w:val="es-CO" w:eastAsia="es-CO"/>
        </w:rPr>
        <w:t xml:space="preserve">, </w:t>
      </w:r>
      <w:r>
        <w:rPr>
          <w:szCs w:val="24"/>
          <w:lang w:val="es-CO" w:eastAsia="es-CO"/>
        </w:rPr>
        <w:t xml:space="preserve">era dable inferir su condición de </w:t>
      </w:r>
      <w:r w:rsidRPr="000725CF">
        <w:rPr>
          <w:i/>
          <w:szCs w:val="24"/>
          <w:lang w:val="es-CO" w:eastAsia="es-CO"/>
        </w:rPr>
        <w:t>“damnificado</w:t>
      </w:r>
      <w:r w:rsidR="00915FC5">
        <w:rPr>
          <w:i/>
          <w:szCs w:val="24"/>
          <w:lang w:val="es-CO" w:eastAsia="es-CO"/>
        </w:rPr>
        <w:t>s</w:t>
      </w:r>
      <w:r w:rsidRPr="000725CF">
        <w:rPr>
          <w:i/>
          <w:szCs w:val="24"/>
          <w:lang w:val="es-CO" w:eastAsia="es-CO"/>
        </w:rPr>
        <w:t xml:space="preserve"> directo</w:t>
      </w:r>
      <w:r w:rsidR="00915FC5">
        <w:rPr>
          <w:i/>
          <w:szCs w:val="24"/>
          <w:lang w:val="es-CO" w:eastAsia="es-CO"/>
        </w:rPr>
        <w:t>s</w:t>
      </w:r>
      <w:r w:rsidRPr="000725CF">
        <w:rPr>
          <w:i/>
          <w:szCs w:val="24"/>
          <w:lang w:val="es-CO" w:eastAsia="es-CO"/>
        </w:rPr>
        <w:t>”</w:t>
      </w:r>
      <w:r>
        <w:rPr>
          <w:szCs w:val="24"/>
          <w:lang w:val="es-CO" w:eastAsia="es-CO"/>
        </w:rPr>
        <w:t xml:space="preserve"> y con ello su derecho a </w:t>
      </w:r>
      <w:r w:rsidR="00B96187" w:rsidRPr="00B96187">
        <w:rPr>
          <w:szCs w:val="24"/>
          <w:lang w:val="es-CO" w:eastAsia="es-CO"/>
        </w:rPr>
        <w:t>recibir ayuda humanitaria</w:t>
      </w:r>
      <w:r>
        <w:rPr>
          <w:szCs w:val="24"/>
          <w:lang w:val="es-CO" w:eastAsia="es-CO"/>
        </w:rPr>
        <w:t xml:space="preserve"> </w:t>
      </w:r>
      <w:r w:rsidRPr="00B96187">
        <w:rPr>
          <w:szCs w:val="24"/>
          <w:lang w:val="es-CO" w:eastAsia="es-CO"/>
        </w:rPr>
        <w:t>para mejorar las condiciones de bienestar familia</w:t>
      </w:r>
      <w:r w:rsidR="000315EE">
        <w:rPr>
          <w:szCs w:val="24"/>
          <w:lang w:val="es-CO" w:eastAsia="es-CO"/>
        </w:rPr>
        <w:t>r</w:t>
      </w:r>
      <w:r w:rsidR="00B96187" w:rsidRPr="00B96187">
        <w:rPr>
          <w:szCs w:val="24"/>
          <w:lang w:val="es-CO" w:eastAsia="es-CO"/>
        </w:rPr>
        <w:t xml:space="preserve">. </w:t>
      </w:r>
    </w:p>
    <w:p w14:paraId="251E99FD" w14:textId="2206499E" w:rsidR="003E2560" w:rsidRDefault="003E2560" w:rsidP="00566C86">
      <w:pPr>
        <w:overflowPunct/>
        <w:autoSpaceDE/>
        <w:autoSpaceDN/>
        <w:adjustRightInd/>
        <w:spacing w:line="360" w:lineRule="auto"/>
        <w:jc w:val="both"/>
        <w:rPr>
          <w:szCs w:val="24"/>
          <w:lang w:val="es-CO" w:eastAsia="es-CO"/>
        </w:rPr>
      </w:pPr>
    </w:p>
    <w:p w14:paraId="19ABFA02" w14:textId="39486470" w:rsidR="005B63FC" w:rsidRDefault="00247CD1" w:rsidP="005B63FC">
      <w:pPr>
        <w:overflowPunct/>
        <w:autoSpaceDE/>
        <w:autoSpaceDN/>
        <w:adjustRightInd/>
        <w:spacing w:line="360" w:lineRule="auto"/>
        <w:jc w:val="both"/>
        <w:rPr>
          <w:szCs w:val="24"/>
          <w:lang w:val="es-CO" w:eastAsia="es-CO"/>
        </w:rPr>
      </w:pPr>
      <w:r>
        <w:rPr>
          <w:szCs w:val="24"/>
          <w:lang w:val="es-CO" w:eastAsia="es-CO"/>
        </w:rPr>
        <w:t>Y, ac</w:t>
      </w:r>
      <w:r w:rsidR="001D13B7">
        <w:rPr>
          <w:szCs w:val="24"/>
          <w:lang w:val="es-CO" w:eastAsia="es-CO"/>
        </w:rPr>
        <w:t xml:space="preserve">laró que </w:t>
      </w:r>
      <w:r w:rsidR="001D13B7" w:rsidRPr="00AA483D">
        <w:rPr>
          <w:i/>
          <w:szCs w:val="24"/>
          <w:lang w:val="es-CO" w:eastAsia="es-CO"/>
        </w:rPr>
        <w:t xml:space="preserve">“el </w:t>
      </w:r>
      <w:r w:rsidR="00AA483D" w:rsidRPr="00AA483D">
        <w:rPr>
          <w:i/>
          <w:szCs w:val="24"/>
          <w:lang w:val="es-CO" w:eastAsia="es-CO"/>
        </w:rPr>
        <w:t xml:space="preserve">daño se materializa por no haber gestionado el recurso al cual tenían derecho los damnificados de </w:t>
      </w:r>
      <w:r w:rsidR="00AA483D">
        <w:rPr>
          <w:i/>
          <w:szCs w:val="24"/>
          <w:lang w:val="es-CO" w:eastAsia="es-CO"/>
        </w:rPr>
        <w:t>P</w:t>
      </w:r>
      <w:r w:rsidR="00AA483D" w:rsidRPr="00AA483D">
        <w:rPr>
          <w:i/>
          <w:szCs w:val="24"/>
          <w:lang w:val="es-CO" w:eastAsia="es-CO"/>
        </w:rPr>
        <w:t>auna</w:t>
      </w:r>
      <w:r w:rsidR="00AA483D" w:rsidRPr="00AA483D">
        <w:rPr>
          <w:i/>
        </w:rPr>
        <w:t xml:space="preserve"> </w:t>
      </w:r>
      <w:r w:rsidR="00AA483D" w:rsidRPr="00AA483D">
        <w:rPr>
          <w:i/>
          <w:szCs w:val="24"/>
          <w:lang w:val="es-CO" w:eastAsia="es-CO"/>
        </w:rPr>
        <w:t>por tener la condición de damnificados directos tal como la exige la</w:t>
      </w:r>
      <w:r w:rsidR="003E2560" w:rsidRPr="00AA483D">
        <w:rPr>
          <w:i/>
          <w:szCs w:val="24"/>
          <w:lang w:val="es-CO" w:eastAsia="es-CO"/>
        </w:rPr>
        <w:t xml:space="preserve"> UNGRD</w:t>
      </w:r>
      <w:r w:rsidR="001D13B7" w:rsidRPr="00AA483D">
        <w:rPr>
          <w:i/>
          <w:szCs w:val="24"/>
          <w:lang w:val="es-CO" w:eastAsia="es-CO"/>
        </w:rPr>
        <w:t>”</w:t>
      </w:r>
      <w:r w:rsidR="001D13B7">
        <w:rPr>
          <w:szCs w:val="24"/>
          <w:lang w:val="es-CO" w:eastAsia="es-CO"/>
        </w:rPr>
        <w:t xml:space="preserve">, que ese daño </w:t>
      </w:r>
      <w:r w:rsidR="0066541F" w:rsidRPr="0066541F">
        <w:rPr>
          <w:szCs w:val="24"/>
          <w:lang w:val="es-CO" w:eastAsia="es-CO"/>
        </w:rPr>
        <w:t xml:space="preserve">es imputable al </w:t>
      </w:r>
      <w:r w:rsidR="00AA483D">
        <w:rPr>
          <w:szCs w:val="24"/>
          <w:lang w:val="es-CO" w:eastAsia="es-CO"/>
        </w:rPr>
        <w:t>municipio</w:t>
      </w:r>
      <w:r w:rsidR="001D13B7">
        <w:rPr>
          <w:szCs w:val="24"/>
          <w:lang w:val="es-CO" w:eastAsia="es-CO"/>
        </w:rPr>
        <w:t>, en tanto que, como lo señaló la UNGRD, e</w:t>
      </w:r>
      <w:r w:rsidR="00AA483D">
        <w:rPr>
          <w:szCs w:val="24"/>
          <w:lang w:val="es-CO" w:eastAsia="es-CO"/>
        </w:rPr>
        <w:t xml:space="preserve">se ente </w:t>
      </w:r>
      <w:r w:rsidR="001D13B7">
        <w:rPr>
          <w:szCs w:val="24"/>
          <w:lang w:val="es-CO" w:eastAsia="es-CO"/>
        </w:rPr>
        <w:t xml:space="preserve">no adelantó gestión alguna para </w:t>
      </w:r>
      <w:r w:rsidR="00AA483D">
        <w:rPr>
          <w:szCs w:val="24"/>
          <w:lang w:val="es-CO" w:eastAsia="es-CO"/>
        </w:rPr>
        <w:t xml:space="preserve">favorecerlos con el auxilio económico </w:t>
      </w:r>
      <w:r w:rsidR="00AA483D">
        <w:rPr>
          <w:szCs w:val="24"/>
          <w:lang w:val="es-CO" w:eastAsia="es-CO"/>
        </w:rPr>
        <w:lastRenderedPageBreak/>
        <w:t xml:space="preserve">previsto en la Resolución No. 074. </w:t>
      </w:r>
      <w:r w:rsidR="00E3782B">
        <w:rPr>
          <w:szCs w:val="24"/>
          <w:lang w:val="es-CO" w:eastAsia="es-CO"/>
        </w:rPr>
        <w:t xml:space="preserve">Agregó </w:t>
      </w:r>
      <w:r w:rsidR="00876A9E">
        <w:rPr>
          <w:szCs w:val="24"/>
          <w:lang w:val="es-CO" w:eastAsia="es-CO"/>
        </w:rPr>
        <w:t>que l</w:t>
      </w:r>
      <w:r w:rsidR="005B63FC" w:rsidRPr="005B63FC">
        <w:rPr>
          <w:szCs w:val="24"/>
          <w:lang w:val="es-CO" w:eastAsia="es-CO"/>
        </w:rPr>
        <w:t xml:space="preserve">os </w:t>
      </w:r>
      <w:r w:rsidR="00B95036">
        <w:rPr>
          <w:szCs w:val="24"/>
          <w:lang w:val="es-CO" w:eastAsia="es-CO"/>
        </w:rPr>
        <w:t>C</w:t>
      </w:r>
      <w:r w:rsidR="005B63FC" w:rsidRPr="005B63FC">
        <w:rPr>
          <w:szCs w:val="24"/>
          <w:lang w:val="es-CO" w:eastAsia="es-CO"/>
        </w:rPr>
        <w:t>on</w:t>
      </w:r>
      <w:r w:rsidR="00A85D2C">
        <w:rPr>
          <w:szCs w:val="24"/>
          <w:lang w:val="es-CO" w:eastAsia="es-CO"/>
        </w:rPr>
        <w:t>s</w:t>
      </w:r>
      <w:r w:rsidR="005B63FC" w:rsidRPr="005B63FC">
        <w:rPr>
          <w:szCs w:val="24"/>
          <w:lang w:val="es-CO" w:eastAsia="es-CO"/>
        </w:rPr>
        <w:t xml:space="preserve">ejos </w:t>
      </w:r>
      <w:r w:rsidR="00B95036">
        <w:rPr>
          <w:szCs w:val="24"/>
          <w:lang w:val="es-CO" w:eastAsia="es-CO"/>
        </w:rPr>
        <w:t>M</w:t>
      </w:r>
      <w:r w:rsidR="005B63FC" w:rsidRPr="005B63FC">
        <w:rPr>
          <w:szCs w:val="24"/>
          <w:lang w:val="es-CO" w:eastAsia="es-CO"/>
        </w:rPr>
        <w:t xml:space="preserve">unicipales de </w:t>
      </w:r>
      <w:r w:rsidR="00B95036">
        <w:rPr>
          <w:szCs w:val="24"/>
          <w:lang w:val="es-CO" w:eastAsia="es-CO"/>
        </w:rPr>
        <w:t>G</w:t>
      </w:r>
      <w:r w:rsidR="005B63FC" w:rsidRPr="005B63FC">
        <w:rPr>
          <w:szCs w:val="24"/>
          <w:lang w:val="es-CO" w:eastAsia="es-CO"/>
        </w:rPr>
        <w:t xml:space="preserve">estión del </w:t>
      </w:r>
      <w:r w:rsidR="00B95036">
        <w:rPr>
          <w:szCs w:val="24"/>
          <w:lang w:val="es-CO" w:eastAsia="es-CO"/>
        </w:rPr>
        <w:t>R</w:t>
      </w:r>
      <w:r w:rsidR="005B63FC" w:rsidRPr="005B63FC">
        <w:rPr>
          <w:szCs w:val="24"/>
          <w:lang w:val="es-CO" w:eastAsia="es-CO"/>
        </w:rPr>
        <w:t xml:space="preserve">iesgo de </w:t>
      </w:r>
      <w:r w:rsidR="00B95036">
        <w:rPr>
          <w:szCs w:val="24"/>
          <w:lang w:val="es-CO" w:eastAsia="es-CO"/>
        </w:rPr>
        <w:t>D</w:t>
      </w:r>
      <w:r w:rsidR="005B63FC" w:rsidRPr="005B63FC">
        <w:rPr>
          <w:szCs w:val="24"/>
          <w:lang w:val="es-CO" w:eastAsia="es-CO"/>
        </w:rPr>
        <w:t xml:space="preserve">esastres </w:t>
      </w:r>
      <w:r w:rsidR="002C03F9">
        <w:rPr>
          <w:szCs w:val="24"/>
          <w:lang w:val="es-CO" w:eastAsia="es-CO"/>
        </w:rPr>
        <w:t xml:space="preserve">eran </w:t>
      </w:r>
      <w:r w:rsidR="005B63FC" w:rsidRPr="005B63FC">
        <w:rPr>
          <w:szCs w:val="24"/>
          <w:lang w:val="es-CO" w:eastAsia="es-CO"/>
        </w:rPr>
        <w:t>la única instancia responsable</w:t>
      </w:r>
      <w:r w:rsidR="005B63FC">
        <w:rPr>
          <w:szCs w:val="24"/>
          <w:lang w:val="es-CO" w:eastAsia="es-CO"/>
        </w:rPr>
        <w:t xml:space="preserve"> </w:t>
      </w:r>
      <w:r w:rsidR="005B63FC" w:rsidRPr="005B63FC">
        <w:rPr>
          <w:szCs w:val="24"/>
          <w:lang w:val="es-CO" w:eastAsia="es-CO"/>
        </w:rPr>
        <w:t xml:space="preserve">del diligenciamiento </w:t>
      </w:r>
      <w:r w:rsidR="00CE4046">
        <w:rPr>
          <w:szCs w:val="24"/>
          <w:lang w:val="es-CO" w:eastAsia="es-CO"/>
        </w:rPr>
        <w:t>d</w:t>
      </w:r>
      <w:r w:rsidR="005B63FC" w:rsidRPr="005B63FC">
        <w:rPr>
          <w:szCs w:val="24"/>
          <w:lang w:val="es-CO" w:eastAsia="es-CO"/>
        </w:rPr>
        <w:t>e las planillas en cabeza del respectiv</w:t>
      </w:r>
      <w:r w:rsidR="00E6351C">
        <w:rPr>
          <w:szCs w:val="24"/>
          <w:lang w:val="es-CO" w:eastAsia="es-CO"/>
        </w:rPr>
        <w:t>o</w:t>
      </w:r>
      <w:r w:rsidR="005B63FC" w:rsidRPr="005B63FC">
        <w:rPr>
          <w:szCs w:val="24"/>
          <w:lang w:val="es-CO" w:eastAsia="es-CO"/>
        </w:rPr>
        <w:t xml:space="preserve"> alcalde</w:t>
      </w:r>
      <w:r w:rsidR="00B95036">
        <w:rPr>
          <w:szCs w:val="24"/>
          <w:lang w:val="es-CO" w:eastAsia="es-CO"/>
        </w:rPr>
        <w:t>, y que si e</w:t>
      </w:r>
      <w:r w:rsidR="005B63FC" w:rsidRPr="005B63FC">
        <w:rPr>
          <w:szCs w:val="24"/>
          <w:lang w:val="es-CO" w:eastAsia="es-CO"/>
        </w:rPr>
        <w:t xml:space="preserve">l municipio mediante el </w:t>
      </w:r>
      <w:r w:rsidR="00B95036" w:rsidRPr="005B63FC">
        <w:rPr>
          <w:szCs w:val="24"/>
          <w:lang w:val="es-CO" w:eastAsia="es-CO"/>
        </w:rPr>
        <w:t>C</w:t>
      </w:r>
      <w:r w:rsidR="00B95036">
        <w:rPr>
          <w:szCs w:val="24"/>
          <w:lang w:val="es-CO" w:eastAsia="es-CO"/>
        </w:rPr>
        <w:t>L</w:t>
      </w:r>
      <w:r w:rsidR="00B95036" w:rsidRPr="005B63FC">
        <w:rPr>
          <w:szCs w:val="24"/>
          <w:lang w:val="es-CO" w:eastAsia="es-CO"/>
        </w:rPr>
        <w:t>OPAD</w:t>
      </w:r>
      <w:r w:rsidR="00B95036">
        <w:rPr>
          <w:szCs w:val="24"/>
          <w:lang w:val="es-CO" w:eastAsia="es-CO"/>
        </w:rPr>
        <w:t xml:space="preserve"> </w:t>
      </w:r>
      <w:r w:rsidR="005B63FC" w:rsidRPr="005B63FC">
        <w:rPr>
          <w:szCs w:val="24"/>
          <w:lang w:val="es-CO" w:eastAsia="es-CO"/>
        </w:rPr>
        <w:t>no diligenci</w:t>
      </w:r>
      <w:r w:rsidR="00B95036">
        <w:rPr>
          <w:szCs w:val="24"/>
          <w:lang w:val="es-CO" w:eastAsia="es-CO"/>
        </w:rPr>
        <w:t>ó ni tramitó</w:t>
      </w:r>
      <w:r w:rsidR="005B63FC" w:rsidRPr="005B63FC">
        <w:rPr>
          <w:szCs w:val="24"/>
          <w:lang w:val="es-CO" w:eastAsia="es-CO"/>
        </w:rPr>
        <w:t xml:space="preserve"> las planillas</w:t>
      </w:r>
      <w:r w:rsidR="00B95036">
        <w:rPr>
          <w:szCs w:val="24"/>
          <w:lang w:val="es-CO" w:eastAsia="es-CO"/>
        </w:rPr>
        <w:t xml:space="preserve"> de los damnificados existentes </w:t>
      </w:r>
      <w:r w:rsidR="00B618A4">
        <w:rPr>
          <w:szCs w:val="24"/>
          <w:lang w:val="es-CO" w:eastAsia="es-CO"/>
        </w:rPr>
        <w:t xml:space="preserve">con miras a </w:t>
      </w:r>
      <w:r w:rsidR="00B95036">
        <w:rPr>
          <w:szCs w:val="24"/>
          <w:lang w:val="es-CO" w:eastAsia="es-CO"/>
        </w:rPr>
        <w:t xml:space="preserve">obtener el auxilio económico, surge </w:t>
      </w:r>
      <w:r w:rsidR="00D55579">
        <w:rPr>
          <w:szCs w:val="24"/>
          <w:lang w:val="es-CO" w:eastAsia="es-CO"/>
        </w:rPr>
        <w:t xml:space="preserve">su </w:t>
      </w:r>
      <w:r w:rsidR="00B95036">
        <w:rPr>
          <w:szCs w:val="24"/>
          <w:lang w:val="es-CO" w:eastAsia="es-CO"/>
        </w:rPr>
        <w:t xml:space="preserve">responsabilidad, por omisión en sus funciones. </w:t>
      </w:r>
    </w:p>
    <w:p w14:paraId="4BD78908" w14:textId="77777777" w:rsidR="00F60CBB" w:rsidRPr="00C60652" w:rsidRDefault="00F60CBB" w:rsidP="00F60CBB">
      <w:pPr>
        <w:spacing w:line="360" w:lineRule="auto"/>
        <w:rPr>
          <w:b/>
          <w:color w:val="000000" w:themeColor="text1"/>
          <w:szCs w:val="24"/>
        </w:rPr>
      </w:pPr>
    </w:p>
    <w:p w14:paraId="7A499256" w14:textId="3FD632A0" w:rsidR="00AC3B6F" w:rsidRPr="00C60652" w:rsidRDefault="00AC3B6F" w:rsidP="00AC3B6F">
      <w:pPr>
        <w:spacing w:line="360" w:lineRule="auto"/>
        <w:jc w:val="center"/>
        <w:rPr>
          <w:b/>
          <w:color w:val="000000" w:themeColor="text1"/>
          <w:szCs w:val="24"/>
        </w:rPr>
      </w:pPr>
      <w:r w:rsidRPr="00C60652">
        <w:rPr>
          <w:b/>
          <w:color w:val="000000" w:themeColor="text1"/>
          <w:szCs w:val="24"/>
        </w:rPr>
        <w:t>V. TRÁMITE EN SEGUNDA INSTANCIA</w:t>
      </w:r>
    </w:p>
    <w:p w14:paraId="737FF802" w14:textId="77777777" w:rsidR="007A07FC" w:rsidRPr="00637C01" w:rsidRDefault="007A07FC" w:rsidP="00AC3B6F">
      <w:pPr>
        <w:spacing w:line="360" w:lineRule="auto"/>
        <w:jc w:val="center"/>
        <w:rPr>
          <w:b/>
          <w:color w:val="000000" w:themeColor="text1"/>
          <w:szCs w:val="24"/>
        </w:rPr>
      </w:pPr>
    </w:p>
    <w:p w14:paraId="0F5A4DDB" w14:textId="67DB68AE" w:rsidR="00AC3B6F" w:rsidRPr="00637C01" w:rsidRDefault="00063E09" w:rsidP="4B11A5D5">
      <w:pPr>
        <w:spacing w:line="360" w:lineRule="auto"/>
        <w:jc w:val="both"/>
        <w:rPr>
          <w:color w:val="000000"/>
        </w:rPr>
      </w:pPr>
      <w:r w:rsidRPr="4B11A5D5">
        <w:rPr>
          <w:color w:val="000000" w:themeColor="text1"/>
        </w:rPr>
        <w:t>E</w:t>
      </w:r>
      <w:r w:rsidR="00BD11A9" w:rsidRPr="4B11A5D5">
        <w:rPr>
          <w:color w:val="000000" w:themeColor="text1"/>
        </w:rPr>
        <w:t xml:space="preserve">n auto del </w:t>
      </w:r>
      <w:r w:rsidR="0094456A" w:rsidRPr="4B11A5D5">
        <w:rPr>
          <w:color w:val="000000" w:themeColor="text1"/>
        </w:rPr>
        <w:t>6</w:t>
      </w:r>
      <w:r w:rsidR="00BD11A9" w:rsidRPr="4B11A5D5">
        <w:rPr>
          <w:color w:val="000000" w:themeColor="text1"/>
        </w:rPr>
        <w:t xml:space="preserve"> de </w:t>
      </w:r>
      <w:r w:rsidR="0094456A" w:rsidRPr="4B11A5D5">
        <w:rPr>
          <w:color w:val="000000" w:themeColor="text1"/>
        </w:rPr>
        <w:t xml:space="preserve">marzo </w:t>
      </w:r>
      <w:r w:rsidR="00BD11A9" w:rsidRPr="4B11A5D5">
        <w:rPr>
          <w:color w:val="000000" w:themeColor="text1"/>
        </w:rPr>
        <w:t>de 20</w:t>
      </w:r>
      <w:r w:rsidR="0094456A" w:rsidRPr="4B11A5D5">
        <w:rPr>
          <w:color w:val="000000" w:themeColor="text1"/>
        </w:rPr>
        <w:t>20</w:t>
      </w:r>
      <w:r w:rsidR="00BD11A9" w:rsidRPr="4B11A5D5">
        <w:rPr>
          <w:color w:val="000000" w:themeColor="text1"/>
        </w:rPr>
        <w:t xml:space="preserve"> se </w:t>
      </w:r>
      <w:r w:rsidR="00737778" w:rsidRPr="4B11A5D5">
        <w:rPr>
          <w:color w:val="000000" w:themeColor="text1"/>
        </w:rPr>
        <w:t xml:space="preserve">admitió </w:t>
      </w:r>
      <w:r w:rsidR="00BD11A9" w:rsidRPr="4B11A5D5">
        <w:rPr>
          <w:color w:val="000000" w:themeColor="text1"/>
        </w:rPr>
        <w:t>en el efecto suspensivo el recurso de apelación presentado por la parte actora (</w:t>
      </w:r>
      <w:r w:rsidR="422C16BB" w:rsidRPr="4B11A5D5">
        <w:rPr>
          <w:color w:val="000000" w:themeColor="text1"/>
        </w:rPr>
        <w:t>f.</w:t>
      </w:r>
      <w:r w:rsidR="00BD11A9" w:rsidRPr="4B11A5D5">
        <w:rPr>
          <w:color w:val="000000" w:themeColor="text1"/>
        </w:rPr>
        <w:t xml:space="preserve"> </w:t>
      </w:r>
      <w:r w:rsidR="00737778" w:rsidRPr="4B11A5D5">
        <w:rPr>
          <w:color w:val="000000" w:themeColor="text1"/>
        </w:rPr>
        <w:t>722</w:t>
      </w:r>
      <w:r w:rsidR="00BD11A9" w:rsidRPr="4B11A5D5">
        <w:rPr>
          <w:color w:val="000000" w:themeColor="text1"/>
        </w:rPr>
        <w:t xml:space="preserve"> c.6)</w:t>
      </w:r>
      <w:r w:rsidR="007D12E2" w:rsidRPr="4B11A5D5">
        <w:rPr>
          <w:color w:val="000000" w:themeColor="text1"/>
        </w:rPr>
        <w:t>.</w:t>
      </w:r>
    </w:p>
    <w:p w14:paraId="5D200C41" w14:textId="77777777" w:rsidR="00922F7A" w:rsidRPr="00637C01" w:rsidRDefault="00922F7A" w:rsidP="00AC3B6F">
      <w:pPr>
        <w:spacing w:line="360" w:lineRule="auto"/>
        <w:jc w:val="both"/>
        <w:rPr>
          <w:color w:val="000000" w:themeColor="text1"/>
          <w:szCs w:val="24"/>
        </w:rPr>
      </w:pPr>
    </w:p>
    <w:p w14:paraId="58FB9BB5" w14:textId="77777777" w:rsidR="00285110" w:rsidRDefault="00285110" w:rsidP="00AC3B6F">
      <w:pPr>
        <w:tabs>
          <w:tab w:val="left" w:pos="426"/>
        </w:tabs>
        <w:spacing w:line="360" w:lineRule="auto"/>
        <w:jc w:val="center"/>
        <w:rPr>
          <w:b/>
          <w:bCs/>
          <w:color w:val="000000" w:themeColor="text1"/>
          <w:szCs w:val="24"/>
        </w:rPr>
      </w:pPr>
    </w:p>
    <w:p w14:paraId="672EFB49" w14:textId="43B02EAE" w:rsidR="00AC3B6F" w:rsidRPr="00637C01" w:rsidRDefault="00AC3B6F" w:rsidP="00AC3B6F">
      <w:pPr>
        <w:tabs>
          <w:tab w:val="left" w:pos="426"/>
        </w:tabs>
        <w:spacing w:line="360" w:lineRule="auto"/>
        <w:jc w:val="center"/>
        <w:rPr>
          <w:b/>
          <w:bCs/>
          <w:color w:val="000000" w:themeColor="text1"/>
          <w:szCs w:val="24"/>
        </w:rPr>
      </w:pPr>
      <w:r w:rsidRPr="00637C01">
        <w:rPr>
          <w:b/>
          <w:bCs/>
          <w:color w:val="000000" w:themeColor="text1"/>
          <w:szCs w:val="24"/>
        </w:rPr>
        <w:t>VI. CONSIDERACIONES</w:t>
      </w:r>
    </w:p>
    <w:p w14:paraId="47F91CDC" w14:textId="77777777" w:rsidR="002B2737" w:rsidRPr="00637C01" w:rsidRDefault="002B2737" w:rsidP="00503722">
      <w:pPr>
        <w:tabs>
          <w:tab w:val="left" w:pos="426"/>
        </w:tabs>
        <w:spacing w:line="360" w:lineRule="auto"/>
        <w:rPr>
          <w:b/>
          <w:bCs/>
          <w:color w:val="000000" w:themeColor="text1"/>
          <w:szCs w:val="24"/>
        </w:rPr>
      </w:pPr>
    </w:p>
    <w:p w14:paraId="532818D6" w14:textId="3000BE24" w:rsidR="008B6663" w:rsidRPr="00637C01" w:rsidRDefault="008B6663" w:rsidP="00D971CE">
      <w:pPr>
        <w:pStyle w:val="Prrafodelista"/>
        <w:tabs>
          <w:tab w:val="left" w:pos="709"/>
        </w:tabs>
        <w:overflowPunct/>
        <w:autoSpaceDE/>
        <w:autoSpaceDN/>
        <w:adjustRightInd/>
        <w:spacing w:line="360" w:lineRule="auto"/>
        <w:ind w:left="0"/>
        <w:rPr>
          <w:b/>
          <w:color w:val="000000" w:themeColor="text1"/>
          <w:szCs w:val="24"/>
        </w:rPr>
      </w:pPr>
      <w:r w:rsidRPr="00637C01">
        <w:rPr>
          <w:b/>
          <w:color w:val="000000" w:themeColor="text1"/>
          <w:szCs w:val="24"/>
        </w:rPr>
        <w:t xml:space="preserve">1.- </w:t>
      </w:r>
      <w:r w:rsidR="00DB705A">
        <w:rPr>
          <w:b/>
          <w:color w:val="000000" w:themeColor="text1"/>
          <w:szCs w:val="24"/>
        </w:rPr>
        <w:t>C</w:t>
      </w:r>
      <w:r w:rsidRPr="00637C01">
        <w:rPr>
          <w:b/>
          <w:color w:val="000000" w:themeColor="text1"/>
          <w:szCs w:val="24"/>
        </w:rPr>
        <w:t>ompetencia</w:t>
      </w:r>
    </w:p>
    <w:p w14:paraId="480C4FDD" w14:textId="0513A9AF" w:rsidR="008B6663" w:rsidRPr="0030676C" w:rsidRDefault="008B6663" w:rsidP="00D971CE">
      <w:pPr>
        <w:pStyle w:val="Prrafodelista"/>
        <w:tabs>
          <w:tab w:val="left" w:pos="709"/>
        </w:tabs>
        <w:overflowPunct/>
        <w:autoSpaceDE/>
        <w:autoSpaceDN/>
        <w:adjustRightInd/>
        <w:spacing w:line="360" w:lineRule="auto"/>
        <w:ind w:left="0"/>
        <w:rPr>
          <w:b/>
          <w:color w:val="000000" w:themeColor="text1"/>
          <w:szCs w:val="24"/>
          <w:highlight w:val="yellow"/>
        </w:rPr>
      </w:pPr>
    </w:p>
    <w:p w14:paraId="500CBA48" w14:textId="22A728D0" w:rsidR="008470D8" w:rsidRPr="009B2FCD" w:rsidRDefault="00696A63" w:rsidP="008470D8">
      <w:pPr>
        <w:tabs>
          <w:tab w:val="left" w:pos="709"/>
        </w:tabs>
        <w:spacing w:line="360" w:lineRule="auto"/>
        <w:jc w:val="both"/>
        <w:rPr>
          <w:bCs/>
          <w:color w:val="000000" w:themeColor="text1"/>
          <w:szCs w:val="24"/>
        </w:rPr>
      </w:pPr>
      <w:r w:rsidRPr="009B2FCD">
        <w:rPr>
          <w:bCs/>
          <w:color w:val="000000" w:themeColor="text1"/>
          <w:szCs w:val="24"/>
        </w:rPr>
        <w:t>Conforme con el artículo 50 de la Ley 472 de 1998</w:t>
      </w:r>
      <w:bookmarkStart w:id="20" w:name="50"/>
      <w:r w:rsidRPr="009B2FCD">
        <w:rPr>
          <w:bCs/>
          <w:color w:val="000000" w:themeColor="text1"/>
          <w:szCs w:val="24"/>
        </w:rPr>
        <w:t xml:space="preserve">, </w:t>
      </w:r>
      <w:bookmarkEnd w:id="20"/>
      <w:r w:rsidRPr="009B2FCD">
        <w:rPr>
          <w:bCs/>
          <w:color w:val="000000" w:themeColor="text1"/>
          <w:szCs w:val="24"/>
        </w:rPr>
        <w:t xml:space="preserve">esta </w:t>
      </w:r>
      <w:r w:rsidRPr="009B2FCD">
        <w:rPr>
          <w:bCs/>
          <w:color w:val="000000" w:themeColor="text1"/>
          <w:szCs w:val="24"/>
          <w:lang w:val="es-CO"/>
        </w:rPr>
        <w:t xml:space="preserve">jurisdicción conocerá de los procesos que se susciten con ocasión del ejercicio de las acciones de grupo originadas en la actividad de las entidades públicas y de las personas privadas que desempeñen funciones administrativas, y, según el artículo 51 </w:t>
      </w:r>
      <w:r w:rsidRPr="009B2FCD">
        <w:rPr>
          <w:bCs/>
          <w:i/>
          <w:iCs/>
          <w:color w:val="000000" w:themeColor="text1"/>
          <w:szCs w:val="24"/>
          <w:lang w:val="es-CO"/>
        </w:rPr>
        <w:t>ibidem</w:t>
      </w:r>
      <w:r w:rsidRPr="009B2FCD">
        <w:rPr>
          <w:bCs/>
          <w:color w:val="000000" w:themeColor="text1"/>
          <w:szCs w:val="24"/>
          <w:lang w:val="es-CO"/>
        </w:rPr>
        <w:t xml:space="preserve"> </w:t>
      </w:r>
      <w:r w:rsidRPr="009B2FCD">
        <w:rPr>
          <w:bCs/>
          <w:color w:val="000000" w:themeColor="text1"/>
          <w:szCs w:val="24"/>
        </w:rPr>
        <w:t xml:space="preserve">de dichas acciones conocerán en segunda instancia el Tribunal Contencioso Administrativo al que pertenezca el juez de primera instancia. Y, siguiendo </w:t>
      </w:r>
      <w:r w:rsidR="00A364EF" w:rsidRPr="009B2FCD">
        <w:rPr>
          <w:rStyle w:val="normaltextrun"/>
          <w:color w:val="000000"/>
          <w:szCs w:val="24"/>
          <w:shd w:val="clear" w:color="auto" w:fill="FFFFFF"/>
        </w:rPr>
        <w:t>lo dispuesto en e</w:t>
      </w:r>
      <w:r w:rsidR="00D268ED" w:rsidRPr="009B2FCD">
        <w:rPr>
          <w:rStyle w:val="normaltextrun"/>
          <w:color w:val="000000"/>
          <w:szCs w:val="24"/>
          <w:shd w:val="clear" w:color="auto" w:fill="FFFFFF"/>
        </w:rPr>
        <w:t>l artículo 153 del CPACA, esta Corporación es competente para conocer en segunda instancia de las apelaciones y sentencias dictadas por los jueces administrativos</w:t>
      </w:r>
      <w:r w:rsidR="003E1F79" w:rsidRPr="009B2FCD">
        <w:rPr>
          <w:rStyle w:val="normaltextrun"/>
          <w:color w:val="000000"/>
          <w:szCs w:val="24"/>
          <w:shd w:val="clear" w:color="auto" w:fill="FFFFFF"/>
        </w:rPr>
        <w:t>, como en e</w:t>
      </w:r>
      <w:r w:rsidR="005F7C29" w:rsidRPr="009B2FCD">
        <w:rPr>
          <w:rStyle w:val="normaltextrun"/>
          <w:color w:val="000000"/>
          <w:szCs w:val="24"/>
          <w:shd w:val="clear" w:color="auto" w:fill="FFFFFF"/>
        </w:rPr>
        <w:t>ste caso sería la apelación de</w:t>
      </w:r>
      <w:r w:rsidR="001F6F84">
        <w:rPr>
          <w:rStyle w:val="normaltextrun"/>
          <w:color w:val="000000"/>
          <w:szCs w:val="24"/>
          <w:shd w:val="clear" w:color="auto" w:fill="FFFFFF"/>
        </w:rPr>
        <w:t xml:space="preserve">l fallo </w:t>
      </w:r>
      <w:r w:rsidR="009B2FCD" w:rsidRPr="009B2FCD">
        <w:rPr>
          <w:rStyle w:val="normaltextrun"/>
          <w:color w:val="000000"/>
          <w:szCs w:val="24"/>
          <w:shd w:val="clear" w:color="auto" w:fill="FFFFFF"/>
        </w:rPr>
        <w:t>del 19 de diciembre de 2019, proferid</w:t>
      </w:r>
      <w:r w:rsidR="00E12AF5">
        <w:rPr>
          <w:rStyle w:val="normaltextrun"/>
          <w:color w:val="000000"/>
          <w:szCs w:val="24"/>
          <w:shd w:val="clear" w:color="auto" w:fill="FFFFFF"/>
        </w:rPr>
        <w:t>o</w:t>
      </w:r>
      <w:r w:rsidR="009B2FCD" w:rsidRPr="009B2FCD">
        <w:rPr>
          <w:rStyle w:val="normaltextrun"/>
          <w:color w:val="000000"/>
          <w:szCs w:val="24"/>
          <w:shd w:val="clear" w:color="auto" w:fill="FFFFFF"/>
        </w:rPr>
        <w:t xml:space="preserve"> por el Juzgado Sexto Administrativo Oral del Circuito de Tunja que negó las pretensiones de la demanda</w:t>
      </w:r>
      <w:r w:rsidR="00E12AF5">
        <w:rPr>
          <w:rStyle w:val="normaltextrun"/>
          <w:color w:val="000000"/>
          <w:szCs w:val="24"/>
          <w:shd w:val="clear" w:color="auto" w:fill="FFFFFF"/>
        </w:rPr>
        <w:t xml:space="preserve"> contra el municipio de Pauna</w:t>
      </w:r>
      <w:r w:rsidR="00197827">
        <w:rPr>
          <w:rStyle w:val="normaltextrun"/>
          <w:color w:val="000000"/>
          <w:szCs w:val="24"/>
          <w:shd w:val="clear" w:color="auto" w:fill="FFFFFF"/>
        </w:rPr>
        <w:t xml:space="preserve"> y la UNGRD</w:t>
      </w:r>
      <w:r w:rsidR="00EC42D8">
        <w:rPr>
          <w:rStyle w:val="normaltextrun"/>
          <w:color w:val="000000"/>
          <w:szCs w:val="24"/>
          <w:shd w:val="clear" w:color="auto" w:fill="FFFFFF"/>
        </w:rPr>
        <w:t>.</w:t>
      </w:r>
      <w:r w:rsidR="00DB705A" w:rsidRPr="009B2FCD">
        <w:rPr>
          <w:rStyle w:val="normaltextrun"/>
          <w:color w:val="000000"/>
          <w:szCs w:val="24"/>
          <w:shd w:val="clear" w:color="auto" w:fill="FFFFFF"/>
        </w:rPr>
        <w:t xml:space="preserve"> </w:t>
      </w:r>
    </w:p>
    <w:p w14:paraId="18C46BC1" w14:textId="77777777" w:rsidR="002B2737" w:rsidRPr="009B2FCD" w:rsidRDefault="002B2737" w:rsidP="00D971CE">
      <w:pPr>
        <w:pStyle w:val="Prrafodelista"/>
        <w:tabs>
          <w:tab w:val="left" w:pos="709"/>
        </w:tabs>
        <w:overflowPunct/>
        <w:autoSpaceDE/>
        <w:autoSpaceDN/>
        <w:adjustRightInd/>
        <w:spacing w:line="360" w:lineRule="auto"/>
        <w:ind w:left="0"/>
        <w:rPr>
          <w:b/>
          <w:color w:val="000000" w:themeColor="text1"/>
          <w:szCs w:val="24"/>
        </w:rPr>
      </w:pPr>
    </w:p>
    <w:p w14:paraId="682CC9CD" w14:textId="6D2C0B60" w:rsidR="008B6663" w:rsidRPr="009B2FCD" w:rsidRDefault="008B6663" w:rsidP="00D971CE">
      <w:pPr>
        <w:pStyle w:val="Prrafodelista"/>
        <w:tabs>
          <w:tab w:val="left" w:pos="709"/>
        </w:tabs>
        <w:overflowPunct/>
        <w:autoSpaceDE/>
        <w:autoSpaceDN/>
        <w:adjustRightInd/>
        <w:spacing w:line="360" w:lineRule="auto"/>
        <w:ind w:left="0"/>
        <w:rPr>
          <w:b/>
          <w:color w:val="000000" w:themeColor="text1"/>
          <w:szCs w:val="24"/>
        </w:rPr>
      </w:pPr>
      <w:r w:rsidRPr="009B2FCD">
        <w:rPr>
          <w:b/>
          <w:color w:val="000000" w:themeColor="text1"/>
          <w:szCs w:val="24"/>
        </w:rPr>
        <w:t xml:space="preserve">2.- Caducidad </w:t>
      </w:r>
    </w:p>
    <w:p w14:paraId="1B255B9D" w14:textId="29DC4FE0" w:rsidR="008B6663" w:rsidRPr="009B2FCD" w:rsidRDefault="008B6663" w:rsidP="00D971CE">
      <w:pPr>
        <w:pStyle w:val="Prrafodelista"/>
        <w:tabs>
          <w:tab w:val="left" w:pos="709"/>
        </w:tabs>
        <w:overflowPunct/>
        <w:autoSpaceDE/>
        <w:autoSpaceDN/>
        <w:adjustRightInd/>
        <w:spacing w:line="360" w:lineRule="auto"/>
        <w:ind w:left="0"/>
        <w:rPr>
          <w:b/>
          <w:color w:val="000000" w:themeColor="text1"/>
          <w:szCs w:val="24"/>
        </w:rPr>
      </w:pPr>
    </w:p>
    <w:p w14:paraId="380B24F7" w14:textId="7720E74B" w:rsidR="00A972D1" w:rsidRPr="00B8490E" w:rsidRDefault="00CD16DE" w:rsidP="006076E9">
      <w:pPr>
        <w:tabs>
          <w:tab w:val="left" w:pos="709"/>
        </w:tabs>
        <w:spacing w:line="360" w:lineRule="auto"/>
        <w:jc w:val="both"/>
        <w:rPr>
          <w:color w:val="000000" w:themeColor="text1"/>
          <w:szCs w:val="24"/>
          <w:lang w:val="es-CO"/>
        </w:rPr>
      </w:pPr>
      <w:bookmarkStart w:id="21" w:name="47"/>
      <w:bookmarkStart w:id="22" w:name="_Hlk135757834"/>
      <w:r w:rsidRPr="00B8490E">
        <w:rPr>
          <w:color w:val="000000" w:themeColor="text1"/>
          <w:szCs w:val="24"/>
          <w:lang w:val="es-CO"/>
        </w:rPr>
        <w:t xml:space="preserve">Acorde con </w:t>
      </w:r>
      <w:bookmarkStart w:id="23" w:name="_Hlk119568351"/>
      <w:r w:rsidR="00A972D1" w:rsidRPr="00B8490E">
        <w:rPr>
          <w:color w:val="000000" w:themeColor="text1"/>
          <w:szCs w:val="24"/>
          <w:lang w:val="es-CO"/>
        </w:rPr>
        <w:t>el artículo 47</w:t>
      </w:r>
      <w:bookmarkEnd w:id="21"/>
      <w:r w:rsidR="00A972D1" w:rsidRPr="00B8490E">
        <w:rPr>
          <w:color w:val="000000" w:themeColor="text1"/>
          <w:szCs w:val="24"/>
          <w:lang w:val="es-CO"/>
        </w:rPr>
        <w:t xml:space="preserve"> de la Ley 472 de 1998</w:t>
      </w:r>
      <w:bookmarkEnd w:id="23"/>
      <w:r w:rsidR="00A972D1" w:rsidRPr="00B8490E">
        <w:rPr>
          <w:color w:val="000000" w:themeColor="text1"/>
          <w:szCs w:val="24"/>
          <w:lang w:val="es-CO"/>
        </w:rPr>
        <w:t xml:space="preserve">, </w:t>
      </w:r>
      <w:bookmarkStart w:id="24" w:name="_Hlk135757796"/>
      <w:r w:rsidR="00A972D1" w:rsidRPr="00B8490E">
        <w:rPr>
          <w:color w:val="000000" w:themeColor="text1"/>
          <w:szCs w:val="24"/>
          <w:lang w:val="es-CO"/>
        </w:rPr>
        <w:t xml:space="preserve">la acción de grupo debe promoverse dentro de los dos (2) años </w:t>
      </w:r>
      <w:bookmarkStart w:id="25" w:name="_Hlk125362854"/>
      <w:r w:rsidR="00A972D1" w:rsidRPr="00B8490E">
        <w:rPr>
          <w:color w:val="000000" w:themeColor="text1"/>
          <w:szCs w:val="24"/>
          <w:lang w:val="es-CO"/>
        </w:rPr>
        <w:t xml:space="preserve">siguientes a la fecha en que se causó el daño </w:t>
      </w:r>
      <w:bookmarkStart w:id="26" w:name="_Hlk135758794"/>
      <w:r w:rsidR="00A972D1" w:rsidRPr="00B8490E">
        <w:rPr>
          <w:color w:val="000000" w:themeColor="text1"/>
          <w:szCs w:val="24"/>
          <w:lang w:val="es-CO"/>
        </w:rPr>
        <w:t xml:space="preserve">o </w:t>
      </w:r>
      <w:bookmarkStart w:id="27" w:name="_Hlk118996256"/>
      <w:r w:rsidR="00A972D1" w:rsidRPr="00B8490E">
        <w:rPr>
          <w:color w:val="000000" w:themeColor="text1"/>
          <w:szCs w:val="24"/>
          <w:lang w:val="es-CO"/>
        </w:rPr>
        <w:t>cesó la acción vulnerante causante del mismo</w:t>
      </w:r>
      <w:bookmarkEnd w:id="25"/>
      <w:bookmarkEnd w:id="26"/>
      <w:r w:rsidR="00A972D1" w:rsidRPr="00B8490E">
        <w:rPr>
          <w:color w:val="000000" w:themeColor="text1"/>
          <w:szCs w:val="24"/>
          <w:lang w:val="es-CO"/>
        </w:rPr>
        <w:t xml:space="preserve">. </w:t>
      </w:r>
      <w:bookmarkEnd w:id="27"/>
      <w:r w:rsidR="004D5066">
        <w:rPr>
          <w:color w:val="000000" w:themeColor="text1"/>
          <w:szCs w:val="24"/>
          <w:lang w:val="es-CO"/>
        </w:rPr>
        <w:t xml:space="preserve">A su turno, el literal h) del artículo 164 del CPACA, dispuso que </w:t>
      </w:r>
      <w:r w:rsidR="004D5066" w:rsidRPr="0007449D">
        <w:rPr>
          <w:i/>
          <w:color w:val="000000" w:themeColor="text1"/>
          <w:szCs w:val="24"/>
          <w:lang w:val="es-CO"/>
        </w:rPr>
        <w:t>“Cuando se pretenda la declaratoria de responsabilidad y el reconocimiento y pago de indemnización de los perjuicios causados a un grupo, la demanda deberá promoverse dentro de los dos (2) años siguientes a la fecha en que se causó el daño</w:t>
      </w:r>
      <w:r w:rsidR="004D5066" w:rsidRPr="00786FBD">
        <w:rPr>
          <w:i/>
          <w:color w:val="000000" w:themeColor="text1"/>
          <w:szCs w:val="24"/>
          <w:u w:val="single"/>
          <w:lang w:val="es-CO"/>
        </w:rPr>
        <w:t xml:space="preserve">. Sin embargo, si el daño </w:t>
      </w:r>
      <w:r w:rsidR="004D5066" w:rsidRPr="00786FBD">
        <w:rPr>
          <w:i/>
          <w:color w:val="000000" w:themeColor="text1"/>
          <w:szCs w:val="24"/>
          <w:u w:val="single"/>
          <w:lang w:val="es-CO"/>
        </w:rPr>
        <w:lastRenderedPageBreak/>
        <w:t>causado al grupo proviene de un acto administrativo y se pretende la nulidad del mismo, la demanda con tal solicitud deberá presentarse dentro del término de cuatro (4) meses contados a partir del día siguiente al de la comunicación, notificación, ejecución o publicación del acto administrativo”</w:t>
      </w:r>
      <w:r w:rsidR="00786FBD">
        <w:rPr>
          <w:rStyle w:val="Refdenotaalpie"/>
          <w:i/>
          <w:color w:val="000000" w:themeColor="text1"/>
          <w:szCs w:val="24"/>
          <w:lang w:val="es-CO"/>
        </w:rPr>
        <w:footnoteReference w:id="7"/>
      </w:r>
    </w:p>
    <w:bookmarkEnd w:id="22"/>
    <w:bookmarkEnd w:id="24"/>
    <w:p w14:paraId="11E50B0A" w14:textId="1539B982" w:rsidR="000A3F0F" w:rsidRDefault="000A3F0F" w:rsidP="006076E9">
      <w:pPr>
        <w:pStyle w:val="Prrafodelista"/>
        <w:tabs>
          <w:tab w:val="left" w:pos="709"/>
        </w:tabs>
        <w:overflowPunct/>
        <w:autoSpaceDE/>
        <w:autoSpaceDN/>
        <w:adjustRightInd/>
        <w:spacing w:line="360" w:lineRule="auto"/>
        <w:ind w:left="0"/>
        <w:jc w:val="both"/>
        <w:rPr>
          <w:b/>
          <w:color w:val="000000" w:themeColor="text1"/>
          <w:szCs w:val="24"/>
          <w:highlight w:val="yellow"/>
        </w:rPr>
      </w:pPr>
    </w:p>
    <w:p w14:paraId="628E5A09" w14:textId="0C68A61C" w:rsidR="00875785" w:rsidRPr="008D1263" w:rsidRDefault="00875785" w:rsidP="006076E9">
      <w:pPr>
        <w:pStyle w:val="Prrafodelista"/>
        <w:tabs>
          <w:tab w:val="left" w:pos="709"/>
        </w:tabs>
        <w:overflowPunct/>
        <w:autoSpaceDE/>
        <w:autoSpaceDN/>
        <w:adjustRightInd/>
        <w:spacing w:line="360" w:lineRule="auto"/>
        <w:ind w:left="0"/>
        <w:jc w:val="both"/>
        <w:rPr>
          <w:color w:val="000000" w:themeColor="text1"/>
          <w:szCs w:val="24"/>
        </w:rPr>
      </w:pPr>
      <w:r w:rsidRPr="008D1263">
        <w:rPr>
          <w:color w:val="000000" w:themeColor="text1"/>
          <w:szCs w:val="24"/>
        </w:rPr>
        <w:t xml:space="preserve">Así entonces, a la luz de las normas procesales en comento, </w:t>
      </w:r>
      <w:r w:rsidR="001967D1" w:rsidRPr="008D1263">
        <w:rPr>
          <w:color w:val="000000" w:themeColor="text1"/>
          <w:szCs w:val="24"/>
        </w:rPr>
        <w:t xml:space="preserve">la caducidad del medio de control de grupo será de </w:t>
      </w:r>
      <w:r w:rsidR="008D1263" w:rsidRPr="008D1263">
        <w:rPr>
          <w:color w:val="000000" w:themeColor="text1"/>
          <w:szCs w:val="24"/>
        </w:rPr>
        <w:t>dos (2) años siguientes a la fecha en que se causó el daño</w:t>
      </w:r>
      <w:r w:rsidR="008D1263" w:rsidRPr="008D1263">
        <w:t xml:space="preserve"> </w:t>
      </w:r>
      <w:r w:rsidR="008D1263" w:rsidRPr="008D1263">
        <w:rPr>
          <w:color w:val="000000" w:themeColor="text1"/>
          <w:szCs w:val="24"/>
        </w:rPr>
        <w:t>o cesó la acción vulnerante causante del mismo.</w:t>
      </w:r>
    </w:p>
    <w:p w14:paraId="2D0D5D4F" w14:textId="77777777" w:rsidR="00875785" w:rsidRPr="008D1263" w:rsidRDefault="00875785" w:rsidP="006076E9">
      <w:pPr>
        <w:pStyle w:val="Prrafodelista"/>
        <w:tabs>
          <w:tab w:val="left" w:pos="709"/>
        </w:tabs>
        <w:overflowPunct/>
        <w:autoSpaceDE/>
        <w:autoSpaceDN/>
        <w:adjustRightInd/>
        <w:spacing w:line="360" w:lineRule="auto"/>
        <w:ind w:left="0"/>
        <w:jc w:val="both"/>
        <w:rPr>
          <w:b/>
          <w:color w:val="000000" w:themeColor="text1"/>
          <w:szCs w:val="24"/>
        </w:rPr>
      </w:pPr>
    </w:p>
    <w:p w14:paraId="3393701C" w14:textId="1E7002A1" w:rsidR="00193112" w:rsidRPr="00F6456E" w:rsidRDefault="00193112" w:rsidP="006076E9">
      <w:pPr>
        <w:pStyle w:val="NormalWeb"/>
        <w:spacing w:before="0" w:beforeAutospacing="0" w:after="0" w:afterAutospacing="0" w:line="360" w:lineRule="auto"/>
        <w:jc w:val="both"/>
        <w:rPr>
          <w:color w:val="000000"/>
        </w:rPr>
      </w:pPr>
      <w:r>
        <w:rPr>
          <w:color w:val="000000"/>
        </w:rPr>
        <w:t>E</w:t>
      </w:r>
      <w:r w:rsidRPr="00F6456E">
        <w:rPr>
          <w:color w:val="000000"/>
        </w:rPr>
        <w:t>l máximo tribunal de lo Contencioso Administrativo</w:t>
      </w:r>
      <w:r>
        <w:rPr>
          <w:color w:val="000000"/>
        </w:rPr>
        <w:t xml:space="preserve"> ha dicho sobre el </w:t>
      </w:r>
      <w:r w:rsidRPr="00F6456E">
        <w:rPr>
          <w:color w:val="000000"/>
        </w:rPr>
        <w:t>presupuesto procesal</w:t>
      </w:r>
      <w:r>
        <w:rPr>
          <w:color w:val="000000"/>
        </w:rPr>
        <w:t xml:space="preserve"> que: </w:t>
      </w:r>
    </w:p>
    <w:p w14:paraId="2AC9456E" w14:textId="77777777" w:rsidR="00C602ED" w:rsidRDefault="00C602ED" w:rsidP="00C602ED">
      <w:pPr>
        <w:pStyle w:val="NormalWeb"/>
        <w:spacing w:before="0" w:beforeAutospacing="0" w:after="0" w:afterAutospacing="0" w:line="360" w:lineRule="auto"/>
        <w:ind w:left="567"/>
        <w:jc w:val="both"/>
        <w:rPr>
          <w:color w:val="000000"/>
        </w:rPr>
      </w:pPr>
    </w:p>
    <w:p w14:paraId="3A40A95B" w14:textId="24E99F61" w:rsidR="00193112" w:rsidRPr="00C602ED" w:rsidRDefault="00193112" w:rsidP="4B11A5D5">
      <w:pPr>
        <w:pStyle w:val="NormalWeb"/>
        <w:spacing w:before="0" w:beforeAutospacing="0" w:after="0" w:afterAutospacing="0"/>
        <w:ind w:left="567"/>
        <w:jc w:val="both"/>
        <w:rPr>
          <w:color w:val="000000"/>
          <w:sz w:val="22"/>
          <w:szCs w:val="22"/>
        </w:rPr>
      </w:pPr>
      <w:r w:rsidRPr="00C602ED">
        <w:rPr>
          <w:color w:val="000000"/>
          <w:sz w:val="22"/>
          <w:szCs w:val="22"/>
        </w:rPr>
        <w:t xml:space="preserve">“Para garantizar la seguridad jurídica de los sujetos procesales, el legislador colombiano instituyó la figura de la caducidad como una sanción en los eventos en que determinadas acciones judiciales, no se ejercen en un término específico. Las partes tienen la carga procesal de impulsar el litigio dentro de este plazo fijado por la ley, y de no hacerlo en tiempo perderán la posibilidad de accionar ante la jurisdicción para hacer efectivo su derecho. El fenómeno de la caducidad busca atacar la acción por haber sido impetrada tardíamente, impidiendo el surgimiento del proceso. Por esta razón, la efectividad del derecho sustancial que se busca con su ejercicio puede verse </w:t>
      </w:r>
      <w:bookmarkStart w:id="28" w:name="_Int_tktQcONT"/>
      <w:r w:rsidRPr="00C602ED">
        <w:rPr>
          <w:color w:val="000000"/>
          <w:sz w:val="22"/>
          <w:szCs w:val="22"/>
        </w:rPr>
        <w:t>afectada”</w:t>
      </w:r>
      <w:r w:rsidR="00097062">
        <w:rPr>
          <w:rStyle w:val="Refdenotaalpie"/>
          <w:color w:val="000000"/>
          <w:sz w:val="22"/>
          <w:szCs w:val="22"/>
        </w:rPr>
        <w:footnoteReference w:id="8"/>
      </w:r>
      <w:bookmarkEnd w:id="28"/>
      <w:r w:rsidRPr="00C602ED">
        <w:rPr>
          <w:color w:val="000000"/>
          <w:sz w:val="22"/>
          <w:szCs w:val="22"/>
        </w:rPr>
        <w:t>.</w:t>
      </w:r>
    </w:p>
    <w:p w14:paraId="5F3C9E58" w14:textId="77777777" w:rsidR="00193112" w:rsidRPr="0030676C" w:rsidRDefault="00193112" w:rsidP="00C602ED">
      <w:pPr>
        <w:pStyle w:val="Prrafodelista"/>
        <w:tabs>
          <w:tab w:val="left" w:pos="709"/>
        </w:tabs>
        <w:overflowPunct/>
        <w:autoSpaceDE/>
        <w:autoSpaceDN/>
        <w:adjustRightInd/>
        <w:spacing w:line="360" w:lineRule="auto"/>
        <w:ind w:left="0"/>
        <w:rPr>
          <w:b/>
          <w:color w:val="000000" w:themeColor="text1"/>
          <w:szCs w:val="24"/>
          <w:highlight w:val="yellow"/>
        </w:rPr>
      </w:pPr>
    </w:p>
    <w:p w14:paraId="4D534B02" w14:textId="0A0B379E" w:rsidR="00B8490E" w:rsidRDefault="00580224" w:rsidP="006E0344">
      <w:pPr>
        <w:pStyle w:val="Prrafodelista"/>
        <w:tabs>
          <w:tab w:val="left" w:pos="709"/>
        </w:tabs>
        <w:overflowPunct/>
        <w:autoSpaceDE/>
        <w:autoSpaceDN/>
        <w:adjustRightInd/>
        <w:spacing w:line="360" w:lineRule="auto"/>
        <w:ind w:left="0"/>
        <w:jc w:val="both"/>
        <w:rPr>
          <w:bCs/>
          <w:color w:val="000000" w:themeColor="text1"/>
          <w:szCs w:val="24"/>
        </w:rPr>
      </w:pPr>
      <w:r w:rsidRPr="00B8490E">
        <w:rPr>
          <w:bCs/>
          <w:color w:val="000000" w:themeColor="text1"/>
          <w:szCs w:val="24"/>
        </w:rPr>
        <w:t>E</w:t>
      </w:r>
      <w:r w:rsidR="00C602ED">
        <w:rPr>
          <w:bCs/>
          <w:color w:val="000000" w:themeColor="text1"/>
          <w:szCs w:val="24"/>
        </w:rPr>
        <w:t>n el caso de marras, e</w:t>
      </w:r>
      <w:r w:rsidR="00371252" w:rsidRPr="00B8490E">
        <w:rPr>
          <w:bCs/>
          <w:color w:val="000000" w:themeColor="text1"/>
          <w:szCs w:val="24"/>
        </w:rPr>
        <w:t>l grupo actor</w:t>
      </w:r>
      <w:r w:rsidR="009B2FCD" w:rsidRPr="00B8490E">
        <w:rPr>
          <w:bCs/>
          <w:color w:val="000000" w:themeColor="text1"/>
          <w:szCs w:val="24"/>
        </w:rPr>
        <w:t xml:space="preserve"> </w:t>
      </w:r>
      <w:r w:rsidR="00457C41" w:rsidRPr="00B8490E">
        <w:rPr>
          <w:bCs/>
          <w:color w:val="000000" w:themeColor="text1"/>
          <w:szCs w:val="24"/>
        </w:rPr>
        <w:t xml:space="preserve">alegó como daño </w:t>
      </w:r>
      <w:r w:rsidR="00B8490E" w:rsidRPr="00B8490E">
        <w:rPr>
          <w:bCs/>
          <w:color w:val="000000" w:themeColor="text1"/>
          <w:szCs w:val="24"/>
        </w:rPr>
        <w:t>la falta de reconocimiento y pago del a</w:t>
      </w:r>
      <w:r w:rsidR="00F23B77">
        <w:rPr>
          <w:bCs/>
          <w:color w:val="000000" w:themeColor="text1"/>
          <w:szCs w:val="24"/>
        </w:rPr>
        <w:t xml:space="preserve">poyo </w:t>
      </w:r>
      <w:r w:rsidR="00B8490E" w:rsidRPr="00B8490E">
        <w:rPr>
          <w:bCs/>
          <w:color w:val="000000" w:themeColor="text1"/>
          <w:szCs w:val="24"/>
        </w:rPr>
        <w:t xml:space="preserve">económico </w:t>
      </w:r>
      <w:r w:rsidR="000F3DCB">
        <w:rPr>
          <w:bCs/>
          <w:color w:val="000000" w:themeColor="text1"/>
          <w:szCs w:val="24"/>
        </w:rPr>
        <w:t xml:space="preserve">hasta de $1.500.000 </w:t>
      </w:r>
      <w:r w:rsidR="00B8490E" w:rsidRPr="00B8490E">
        <w:rPr>
          <w:bCs/>
          <w:color w:val="000000" w:themeColor="text1"/>
          <w:szCs w:val="24"/>
        </w:rPr>
        <w:t>previsto en la Resolución No. 074 de</w:t>
      </w:r>
      <w:r w:rsidR="00B43ABD">
        <w:rPr>
          <w:bCs/>
          <w:color w:val="000000" w:themeColor="text1"/>
          <w:szCs w:val="24"/>
        </w:rPr>
        <w:t>l 15 de diciembre de</w:t>
      </w:r>
      <w:r w:rsidR="00B8490E" w:rsidRPr="00B8490E">
        <w:rPr>
          <w:bCs/>
          <w:color w:val="000000" w:themeColor="text1"/>
          <w:szCs w:val="24"/>
        </w:rPr>
        <w:t xml:space="preserve"> 2011, a cargo de la UNGRD</w:t>
      </w:r>
      <w:r w:rsidR="00B8490E">
        <w:rPr>
          <w:bCs/>
          <w:color w:val="000000" w:themeColor="text1"/>
          <w:szCs w:val="24"/>
        </w:rPr>
        <w:t xml:space="preserve">, en razón a </w:t>
      </w:r>
      <w:r w:rsidR="00A212F5">
        <w:rPr>
          <w:bCs/>
          <w:color w:val="000000" w:themeColor="text1"/>
          <w:szCs w:val="24"/>
        </w:rPr>
        <w:t xml:space="preserve">tres </w:t>
      </w:r>
      <w:r w:rsidR="00B8490E" w:rsidRPr="00B8490E">
        <w:rPr>
          <w:bCs/>
          <w:color w:val="000000" w:themeColor="text1"/>
          <w:szCs w:val="24"/>
        </w:rPr>
        <w:t xml:space="preserve">omisiones en que incurrió </w:t>
      </w:r>
      <w:r w:rsidR="00B8490E">
        <w:rPr>
          <w:bCs/>
          <w:color w:val="000000" w:themeColor="text1"/>
          <w:szCs w:val="24"/>
        </w:rPr>
        <w:t xml:space="preserve">el municipio de Pauna </w:t>
      </w:r>
      <w:r w:rsidR="00B8490E" w:rsidRPr="00B8490E">
        <w:rPr>
          <w:bCs/>
          <w:color w:val="000000" w:themeColor="text1"/>
          <w:szCs w:val="24"/>
        </w:rPr>
        <w:t xml:space="preserve">en </w:t>
      </w:r>
      <w:r w:rsidR="00130CDD">
        <w:rPr>
          <w:bCs/>
          <w:color w:val="000000" w:themeColor="text1"/>
          <w:szCs w:val="24"/>
        </w:rPr>
        <w:t>torno al a</w:t>
      </w:r>
      <w:r w:rsidR="00B8490E" w:rsidRPr="00B8490E">
        <w:rPr>
          <w:bCs/>
          <w:color w:val="000000" w:themeColor="text1"/>
          <w:szCs w:val="24"/>
        </w:rPr>
        <w:t xml:space="preserve">copio y envío de la información </w:t>
      </w:r>
      <w:r w:rsidR="007422D1">
        <w:rPr>
          <w:bCs/>
          <w:color w:val="000000" w:themeColor="text1"/>
          <w:szCs w:val="24"/>
        </w:rPr>
        <w:t xml:space="preserve">respectiva a esa Unidad </w:t>
      </w:r>
      <w:r w:rsidR="000F621C">
        <w:rPr>
          <w:bCs/>
          <w:color w:val="000000" w:themeColor="text1"/>
          <w:szCs w:val="24"/>
        </w:rPr>
        <w:t xml:space="preserve">para acceder a ese apoyo </w:t>
      </w:r>
      <w:r w:rsidR="007422D1">
        <w:rPr>
          <w:bCs/>
          <w:color w:val="000000" w:themeColor="text1"/>
          <w:szCs w:val="24"/>
        </w:rPr>
        <w:t xml:space="preserve">en su condición de </w:t>
      </w:r>
      <w:r w:rsidR="00B8490E" w:rsidRPr="00B8490E">
        <w:rPr>
          <w:bCs/>
          <w:color w:val="000000" w:themeColor="text1"/>
          <w:szCs w:val="24"/>
        </w:rPr>
        <w:t>damnificad</w:t>
      </w:r>
      <w:r w:rsidR="00D52F95">
        <w:rPr>
          <w:bCs/>
          <w:color w:val="000000" w:themeColor="text1"/>
          <w:szCs w:val="24"/>
        </w:rPr>
        <w:t>o</w:t>
      </w:r>
      <w:r w:rsidR="00B8490E" w:rsidRPr="00B8490E">
        <w:rPr>
          <w:bCs/>
          <w:color w:val="000000" w:themeColor="text1"/>
          <w:szCs w:val="24"/>
        </w:rPr>
        <w:t xml:space="preserve">s </w:t>
      </w:r>
      <w:r w:rsidR="00103ECD" w:rsidRPr="00103ECD">
        <w:rPr>
          <w:bCs/>
          <w:color w:val="000000" w:themeColor="text1"/>
          <w:szCs w:val="24"/>
        </w:rPr>
        <w:t>por la segunda temporada de lluvias en el periodo comprendido entre el 1 de septiembre y el 10 de diciembre de 2011.</w:t>
      </w:r>
    </w:p>
    <w:p w14:paraId="4F05CA1E" w14:textId="36E802C0" w:rsidR="002558A1" w:rsidRDefault="002558A1" w:rsidP="006E0344">
      <w:pPr>
        <w:pStyle w:val="Prrafodelista"/>
        <w:tabs>
          <w:tab w:val="left" w:pos="709"/>
        </w:tabs>
        <w:overflowPunct/>
        <w:autoSpaceDE/>
        <w:autoSpaceDN/>
        <w:adjustRightInd/>
        <w:spacing w:line="360" w:lineRule="auto"/>
        <w:ind w:left="0"/>
        <w:jc w:val="both"/>
        <w:rPr>
          <w:bCs/>
          <w:color w:val="000000" w:themeColor="text1"/>
          <w:szCs w:val="24"/>
          <w:highlight w:val="yellow"/>
        </w:rPr>
      </w:pPr>
    </w:p>
    <w:p w14:paraId="312DBC84" w14:textId="51B8EA73" w:rsidR="00BB035F" w:rsidRDefault="00BB035F" w:rsidP="00BB035F">
      <w:pPr>
        <w:pStyle w:val="Prrafodelista"/>
        <w:tabs>
          <w:tab w:val="left" w:pos="709"/>
        </w:tabs>
        <w:overflowPunct/>
        <w:autoSpaceDE/>
        <w:autoSpaceDN/>
        <w:adjustRightInd/>
        <w:spacing w:line="360" w:lineRule="auto"/>
        <w:ind w:left="0"/>
        <w:jc w:val="both"/>
        <w:rPr>
          <w:bCs/>
          <w:color w:val="000000" w:themeColor="text1"/>
          <w:szCs w:val="24"/>
        </w:rPr>
      </w:pPr>
      <w:r>
        <w:rPr>
          <w:bCs/>
          <w:color w:val="000000" w:themeColor="text1"/>
          <w:szCs w:val="24"/>
        </w:rPr>
        <w:t>Entonces, al</w:t>
      </w:r>
      <w:r w:rsidRPr="00B8490E">
        <w:rPr>
          <w:bCs/>
          <w:color w:val="000000" w:themeColor="text1"/>
          <w:szCs w:val="24"/>
        </w:rPr>
        <w:t xml:space="preserve"> tratarse </w:t>
      </w:r>
      <w:r>
        <w:rPr>
          <w:bCs/>
          <w:color w:val="000000" w:themeColor="text1"/>
          <w:szCs w:val="24"/>
        </w:rPr>
        <w:t xml:space="preserve">de </w:t>
      </w:r>
      <w:r w:rsidRPr="00B8490E">
        <w:rPr>
          <w:bCs/>
          <w:color w:val="000000" w:themeColor="text1"/>
          <w:szCs w:val="24"/>
        </w:rPr>
        <w:t xml:space="preserve">conductas omisivas </w:t>
      </w:r>
      <w:r>
        <w:rPr>
          <w:bCs/>
          <w:color w:val="000000" w:themeColor="text1"/>
          <w:szCs w:val="24"/>
        </w:rPr>
        <w:t xml:space="preserve">en que incurrió la parte accionada dentro de un procedimiento administrativo las cuales generaron el </w:t>
      </w:r>
      <w:r w:rsidRPr="00B8490E">
        <w:rPr>
          <w:bCs/>
          <w:color w:val="000000" w:themeColor="text1"/>
          <w:szCs w:val="24"/>
        </w:rPr>
        <w:t>daño alegado, deberá establecerse</w:t>
      </w:r>
      <w:r>
        <w:rPr>
          <w:bCs/>
          <w:color w:val="000000" w:themeColor="text1"/>
          <w:szCs w:val="24"/>
        </w:rPr>
        <w:t>,</w:t>
      </w:r>
      <w:r w:rsidRPr="00B8490E">
        <w:rPr>
          <w:bCs/>
          <w:color w:val="000000" w:themeColor="text1"/>
          <w:szCs w:val="24"/>
        </w:rPr>
        <w:t xml:space="preserve"> e</w:t>
      </w:r>
      <w:r>
        <w:rPr>
          <w:bCs/>
          <w:color w:val="000000" w:themeColor="text1"/>
          <w:szCs w:val="24"/>
        </w:rPr>
        <w:t xml:space="preserve">n el caso concreto, la fecha en la que se vencía para el extremo pasivo la </w:t>
      </w:r>
      <w:r w:rsidRPr="00B8490E">
        <w:rPr>
          <w:bCs/>
          <w:color w:val="000000" w:themeColor="text1"/>
          <w:szCs w:val="24"/>
        </w:rPr>
        <w:t xml:space="preserve">obligación </w:t>
      </w:r>
      <w:r>
        <w:rPr>
          <w:bCs/>
          <w:color w:val="000000" w:themeColor="text1"/>
          <w:szCs w:val="24"/>
        </w:rPr>
        <w:t xml:space="preserve">de </w:t>
      </w:r>
      <w:r w:rsidRPr="00B8490E">
        <w:rPr>
          <w:bCs/>
          <w:color w:val="000000" w:themeColor="text1"/>
          <w:szCs w:val="24"/>
        </w:rPr>
        <w:t xml:space="preserve">acopio y envío de </w:t>
      </w:r>
      <w:r>
        <w:rPr>
          <w:bCs/>
          <w:color w:val="000000" w:themeColor="text1"/>
          <w:szCs w:val="24"/>
        </w:rPr>
        <w:t xml:space="preserve">aquella </w:t>
      </w:r>
      <w:r w:rsidRPr="00B8490E">
        <w:rPr>
          <w:bCs/>
          <w:color w:val="000000" w:themeColor="text1"/>
          <w:szCs w:val="24"/>
        </w:rPr>
        <w:t xml:space="preserve">información </w:t>
      </w:r>
      <w:r>
        <w:rPr>
          <w:bCs/>
          <w:color w:val="000000" w:themeColor="text1"/>
          <w:szCs w:val="24"/>
        </w:rPr>
        <w:t>a la UNGRD a fin de acceder al citado apoyo económico</w:t>
      </w:r>
      <w:r w:rsidRPr="00B8490E">
        <w:rPr>
          <w:bCs/>
          <w:color w:val="000000" w:themeColor="text1"/>
          <w:szCs w:val="24"/>
        </w:rPr>
        <w:t>,</w:t>
      </w:r>
      <w:r>
        <w:rPr>
          <w:bCs/>
          <w:color w:val="000000" w:themeColor="text1"/>
          <w:szCs w:val="24"/>
        </w:rPr>
        <w:t xml:space="preserve"> lo cual, al no realizarse, no pudieron acceder al mismo en su condición de posibles damnificados directos </w:t>
      </w:r>
      <w:bookmarkStart w:id="29" w:name="_Hlk125360462"/>
      <w:r>
        <w:rPr>
          <w:bCs/>
          <w:color w:val="000000" w:themeColor="text1"/>
          <w:szCs w:val="24"/>
        </w:rPr>
        <w:t>por ese fenómeno meteorológico ocurrido en ese per</w:t>
      </w:r>
      <w:r w:rsidR="00981883">
        <w:rPr>
          <w:bCs/>
          <w:color w:val="000000" w:themeColor="text1"/>
          <w:szCs w:val="24"/>
        </w:rPr>
        <w:t>iodo</w:t>
      </w:r>
      <w:r>
        <w:rPr>
          <w:bCs/>
          <w:color w:val="000000" w:themeColor="text1"/>
          <w:szCs w:val="24"/>
        </w:rPr>
        <w:t>.</w:t>
      </w:r>
      <w:bookmarkEnd w:id="29"/>
      <w:r>
        <w:rPr>
          <w:bCs/>
          <w:color w:val="000000" w:themeColor="text1"/>
          <w:szCs w:val="24"/>
        </w:rPr>
        <w:t xml:space="preserve"> </w:t>
      </w:r>
    </w:p>
    <w:p w14:paraId="51F85B02" w14:textId="77777777" w:rsidR="00BB035F" w:rsidRDefault="00BB035F" w:rsidP="006E0344">
      <w:pPr>
        <w:pStyle w:val="Prrafodelista"/>
        <w:tabs>
          <w:tab w:val="left" w:pos="709"/>
        </w:tabs>
        <w:overflowPunct/>
        <w:autoSpaceDE/>
        <w:autoSpaceDN/>
        <w:adjustRightInd/>
        <w:spacing w:line="360" w:lineRule="auto"/>
        <w:ind w:left="0"/>
        <w:jc w:val="both"/>
        <w:rPr>
          <w:bCs/>
          <w:color w:val="000000" w:themeColor="text1"/>
          <w:szCs w:val="24"/>
          <w:highlight w:val="yellow"/>
        </w:rPr>
      </w:pPr>
    </w:p>
    <w:p w14:paraId="7D68D6CC" w14:textId="23577302" w:rsidR="00B46B89" w:rsidRPr="00B60861" w:rsidRDefault="00CF706A" w:rsidP="00B46B89">
      <w:pPr>
        <w:pStyle w:val="Prrafodelista"/>
        <w:tabs>
          <w:tab w:val="left" w:pos="284"/>
        </w:tabs>
        <w:spacing w:line="360" w:lineRule="auto"/>
        <w:ind w:left="0"/>
        <w:jc w:val="both"/>
        <w:rPr>
          <w:bCs/>
          <w:color w:val="000000" w:themeColor="text1"/>
          <w:szCs w:val="24"/>
        </w:rPr>
      </w:pPr>
      <w:r w:rsidRPr="00876301">
        <w:rPr>
          <w:bCs/>
          <w:color w:val="000000" w:themeColor="text1"/>
          <w:szCs w:val="24"/>
        </w:rPr>
        <w:lastRenderedPageBreak/>
        <w:t>Ahora bien, en auto</w:t>
      </w:r>
      <w:r w:rsidR="00786F30" w:rsidRPr="00876301">
        <w:rPr>
          <w:bCs/>
          <w:color w:val="000000" w:themeColor="text1"/>
          <w:szCs w:val="24"/>
        </w:rPr>
        <w:t xml:space="preserve"> de mejor proveer</w:t>
      </w:r>
      <w:r w:rsidRPr="00876301">
        <w:rPr>
          <w:bCs/>
          <w:color w:val="000000" w:themeColor="text1"/>
          <w:szCs w:val="24"/>
        </w:rPr>
        <w:t xml:space="preserve"> del</w:t>
      </w:r>
      <w:r w:rsidR="00144541" w:rsidRPr="00876301">
        <w:rPr>
          <w:bCs/>
          <w:color w:val="000000" w:themeColor="text1"/>
          <w:szCs w:val="24"/>
        </w:rPr>
        <w:t xml:space="preserve"> 28 de marzo de 2023, </w:t>
      </w:r>
      <w:r w:rsidR="006A50DD">
        <w:rPr>
          <w:bCs/>
          <w:color w:val="000000" w:themeColor="text1"/>
          <w:szCs w:val="24"/>
        </w:rPr>
        <w:t xml:space="preserve">se </w:t>
      </w:r>
      <w:r w:rsidR="00224396" w:rsidRPr="00876301">
        <w:rPr>
          <w:szCs w:val="24"/>
        </w:rPr>
        <w:t>re</w:t>
      </w:r>
      <w:r w:rsidR="009B1C01">
        <w:rPr>
          <w:szCs w:val="24"/>
        </w:rPr>
        <w:t xml:space="preserve">memoró </w:t>
      </w:r>
      <w:r w:rsidR="00224396" w:rsidRPr="00876301">
        <w:rPr>
          <w:szCs w:val="24"/>
        </w:rPr>
        <w:t xml:space="preserve">que, según la demanda, una primera ocasión para el envío de dicha información </w:t>
      </w:r>
      <w:r w:rsidR="00B61B7F" w:rsidRPr="00876301">
        <w:rPr>
          <w:szCs w:val="24"/>
        </w:rPr>
        <w:t xml:space="preserve">fue establecida en </w:t>
      </w:r>
      <w:r w:rsidR="00927C86" w:rsidRPr="00927C86">
        <w:rPr>
          <w:szCs w:val="24"/>
        </w:rPr>
        <w:t>la Resolución No. 074 del 15 de diciembre de 2011</w:t>
      </w:r>
      <w:r w:rsidR="00B61B7F" w:rsidRPr="00876301">
        <w:rPr>
          <w:szCs w:val="24"/>
        </w:rPr>
        <w:t xml:space="preserve">, que </w:t>
      </w:r>
      <w:r w:rsidR="00A27748">
        <w:rPr>
          <w:szCs w:val="24"/>
        </w:rPr>
        <w:t xml:space="preserve">la </w:t>
      </w:r>
      <w:r w:rsidR="00A27748" w:rsidRPr="00876301">
        <w:rPr>
          <w:szCs w:val="24"/>
        </w:rPr>
        <w:t xml:space="preserve">segunda oportunidad </w:t>
      </w:r>
      <w:r w:rsidR="00A27748">
        <w:rPr>
          <w:szCs w:val="24"/>
        </w:rPr>
        <w:t xml:space="preserve">se estableció </w:t>
      </w:r>
      <w:r w:rsidR="00F5640F">
        <w:rPr>
          <w:szCs w:val="24"/>
        </w:rPr>
        <w:t xml:space="preserve">en </w:t>
      </w:r>
      <w:r w:rsidR="00B61B7F" w:rsidRPr="00876301">
        <w:rPr>
          <w:szCs w:val="24"/>
        </w:rPr>
        <w:t xml:space="preserve">Resolución No. 002 de 2012, </w:t>
      </w:r>
      <w:r w:rsidR="00E01C36">
        <w:rPr>
          <w:szCs w:val="24"/>
        </w:rPr>
        <w:t>y</w:t>
      </w:r>
      <w:r w:rsidR="00B61B7F" w:rsidRPr="00876301">
        <w:rPr>
          <w:szCs w:val="24"/>
        </w:rPr>
        <w:t xml:space="preserve">, la tercera oportunidad se estableció por medio de Resolución No. 840 del 8 de agosto de 2014, a través de la cual la UNGRD rehízo el procedimiento administrativo contemplado en la citada Resolución No. 074, </w:t>
      </w:r>
      <w:r w:rsidR="00B46B89" w:rsidRPr="00B60861">
        <w:rPr>
          <w:szCs w:val="24"/>
        </w:rPr>
        <w:t xml:space="preserve">en cumplimiento de </w:t>
      </w:r>
      <w:r w:rsidR="00B46B89" w:rsidRPr="00B60861">
        <w:rPr>
          <w:bCs/>
          <w:color w:val="000000" w:themeColor="text1"/>
          <w:szCs w:val="24"/>
        </w:rPr>
        <w:t xml:space="preserve">la </w:t>
      </w:r>
      <w:r w:rsidR="00B46B89" w:rsidRPr="008D22BC">
        <w:rPr>
          <w:b/>
          <w:color w:val="000000" w:themeColor="text1"/>
          <w:szCs w:val="24"/>
        </w:rPr>
        <w:t>se</w:t>
      </w:r>
      <w:r w:rsidR="00B46B89" w:rsidRPr="00B60861">
        <w:rPr>
          <w:b/>
          <w:color w:val="000000" w:themeColor="text1"/>
          <w:szCs w:val="24"/>
        </w:rPr>
        <w:t xml:space="preserve">ntencia </w:t>
      </w:r>
      <w:bookmarkStart w:id="30" w:name="_Hlk127893410"/>
      <w:r w:rsidR="00B46B89" w:rsidRPr="00B60861">
        <w:rPr>
          <w:b/>
          <w:color w:val="000000" w:themeColor="text1"/>
          <w:szCs w:val="24"/>
        </w:rPr>
        <w:t>T- 648 de 2013</w:t>
      </w:r>
      <w:r w:rsidR="00B46B89" w:rsidRPr="00B60861">
        <w:rPr>
          <w:bCs/>
          <w:color w:val="000000" w:themeColor="text1"/>
          <w:szCs w:val="24"/>
        </w:rPr>
        <w:t xml:space="preserve"> </w:t>
      </w:r>
      <w:bookmarkEnd w:id="30"/>
      <w:r w:rsidR="00B46B89">
        <w:rPr>
          <w:bCs/>
          <w:color w:val="000000" w:themeColor="text1"/>
          <w:szCs w:val="24"/>
        </w:rPr>
        <w:t xml:space="preserve">de la Corte Constitucional mediante la cual </w:t>
      </w:r>
      <w:r w:rsidR="00B46B89" w:rsidRPr="00B60861">
        <w:rPr>
          <w:bCs/>
          <w:color w:val="000000" w:themeColor="text1"/>
          <w:szCs w:val="24"/>
        </w:rPr>
        <w:t xml:space="preserve">tuteló, con efecto </w:t>
      </w:r>
      <w:r w:rsidR="00B46B89" w:rsidRPr="00B60861">
        <w:rPr>
          <w:bCs/>
          <w:i/>
          <w:iCs/>
          <w:color w:val="000000" w:themeColor="text1"/>
          <w:szCs w:val="24"/>
        </w:rPr>
        <w:t xml:space="preserve">inter </w:t>
      </w:r>
      <w:proofErr w:type="spellStart"/>
      <w:r w:rsidR="00B46B89">
        <w:rPr>
          <w:bCs/>
          <w:i/>
          <w:iCs/>
          <w:color w:val="000000" w:themeColor="text1"/>
          <w:szCs w:val="24"/>
        </w:rPr>
        <w:t>comunis</w:t>
      </w:r>
      <w:proofErr w:type="spellEnd"/>
      <w:r w:rsidR="00B46B89">
        <w:rPr>
          <w:bCs/>
          <w:i/>
          <w:iCs/>
          <w:color w:val="000000" w:themeColor="text1"/>
          <w:szCs w:val="24"/>
        </w:rPr>
        <w:t xml:space="preserve"> condicionado,</w:t>
      </w:r>
      <w:r w:rsidR="00B46B89" w:rsidRPr="00B60861">
        <w:rPr>
          <w:bCs/>
          <w:color w:val="000000" w:themeColor="text1"/>
          <w:szCs w:val="24"/>
        </w:rPr>
        <w:t xml:space="preserve"> el derecho al debido proceso de miles de accionantes </w:t>
      </w:r>
      <w:r w:rsidR="00ED3F01">
        <w:rPr>
          <w:bCs/>
          <w:color w:val="000000" w:themeColor="text1"/>
          <w:szCs w:val="24"/>
        </w:rPr>
        <w:t xml:space="preserve">a nivel nacional </w:t>
      </w:r>
      <w:r w:rsidR="00B46B89" w:rsidRPr="00B60861">
        <w:rPr>
          <w:bCs/>
          <w:color w:val="000000" w:themeColor="text1"/>
          <w:szCs w:val="24"/>
        </w:rPr>
        <w:t xml:space="preserve">afectados por la ola invernal 2010-2011, al evidenciar fallas en el desarrollo del procedimiento administrativo descrito en la Resolución </w:t>
      </w:r>
      <w:r w:rsidR="00B46B89">
        <w:rPr>
          <w:bCs/>
          <w:color w:val="000000" w:themeColor="text1"/>
          <w:szCs w:val="24"/>
        </w:rPr>
        <w:t xml:space="preserve">No. </w:t>
      </w:r>
      <w:r w:rsidR="00B46B89" w:rsidRPr="00B60861">
        <w:rPr>
          <w:bCs/>
          <w:color w:val="000000" w:themeColor="text1"/>
          <w:szCs w:val="24"/>
        </w:rPr>
        <w:t xml:space="preserve">074 y en las circulares del 16 de diciembre de ese año, </w:t>
      </w:r>
      <w:r w:rsidR="007D28BA">
        <w:rPr>
          <w:bCs/>
          <w:color w:val="000000" w:themeColor="text1"/>
          <w:szCs w:val="24"/>
        </w:rPr>
        <w:t xml:space="preserve">lo cual </w:t>
      </w:r>
      <w:r w:rsidR="00282B75">
        <w:rPr>
          <w:bCs/>
          <w:color w:val="000000" w:themeColor="text1"/>
          <w:szCs w:val="24"/>
        </w:rPr>
        <w:t xml:space="preserve">les </w:t>
      </w:r>
      <w:r w:rsidR="00B46B89" w:rsidRPr="00B60861">
        <w:rPr>
          <w:bCs/>
          <w:color w:val="000000" w:themeColor="text1"/>
          <w:szCs w:val="24"/>
        </w:rPr>
        <w:t xml:space="preserve">impidió acceder al otorgamiento del citado apoyo económico. En consecuencia, ordenó rehacer ese procedimiento con miras a que se </w:t>
      </w:r>
      <w:r w:rsidR="00B46B89">
        <w:rPr>
          <w:bCs/>
          <w:color w:val="000000" w:themeColor="text1"/>
          <w:szCs w:val="24"/>
        </w:rPr>
        <w:t xml:space="preserve">pudiera </w:t>
      </w:r>
      <w:r w:rsidR="00B46B89" w:rsidRPr="00B60861">
        <w:rPr>
          <w:bCs/>
          <w:color w:val="000000" w:themeColor="text1"/>
          <w:szCs w:val="24"/>
        </w:rPr>
        <w:t xml:space="preserve">acceder a </w:t>
      </w:r>
      <w:r w:rsidR="00B46B89">
        <w:rPr>
          <w:bCs/>
          <w:color w:val="000000" w:themeColor="text1"/>
          <w:szCs w:val="24"/>
        </w:rPr>
        <w:t xml:space="preserve">tal </w:t>
      </w:r>
      <w:r w:rsidR="00B46B89" w:rsidRPr="00B60861">
        <w:rPr>
          <w:bCs/>
          <w:color w:val="000000" w:themeColor="text1"/>
          <w:szCs w:val="24"/>
        </w:rPr>
        <w:t xml:space="preserve">apoyo, </w:t>
      </w:r>
      <w:r w:rsidR="00F80070">
        <w:rPr>
          <w:bCs/>
          <w:color w:val="000000" w:themeColor="text1"/>
          <w:szCs w:val="24"/>
        </w:rPr>
        <w:t xml:space="preserve">pero </w:t>
      </w:r>
      <w:r w:rsidR="00B46B89" w:rsidRPr="00B60861">
        <w:rPr>
          <w:bCs/>
          <w:color w:val="000000" w:themeColor="text1"/>
          <w:szCs w:val="24"/>
        </w:rPr>
        <w:t xml:space="preserve">para ello </w:t>
      </w:r>
      <w:r w:rsidR="000D721B">
        <w:rPr>
          <w:bCs/>
          <w:color w:val="000000" w:themeColor="text1"/>
          <w:szCs w:val="24"/>
        </w:rPr>
        <w:t xml:space="preserve">impuso </w:t>
      </w:r>
      <w:r w:rsidR="00B46B89" w:rsidRPr="00B60861">
        <w:rPr>
          <w:bCs/>
          <w:color w:val="000000" w:themeColor="text1"/>
          <w:szCs w:val="24"/>
        </w:rPr>
        <w:t>el acatamiento de</w:t>
      </w:r>
      <w:r w:rsidR="00B46B89">
        <w:rPr>
          <w:bCs/>
          <w:color w:val="000000" w:themeColor="text1"/>
          <w:szCs w:val="24"/>
        </w:rPr>
        <w:t xml:space="preserve"> </w:t>
      </w:r>
      <w:r w:rsidR="00B46B89" w:rsidRPr="00B60861">
        <w:rPr>
          <w:bCs/>
          <w:color w:val="000000" w:themeColor="text1"/>
          <w:szCs w:val="24"/>
        </w:rPr>
        <w:t xml:space="preserve">los siguientes parámetros: </w:t>
      </w:r>
    </w:p>
    <w:p w14:paraId="3A054AB1" w14:textId="77777777" w:rsidR="00B46B89" w:rsidRPr="00B60861" w:rsidRDefault="00B46B89" w:rsidP="00B46B89">
      <w:pPr>
        <w:pStyle w:val="Prrafodelista"/>
        <w:tabs>
          <w:tab w:val="left" w:pos="284"/>
        </w:tabs>
        <w:spacing w:line="360" w:lineRule="auto"/>
        <w:ind w:left="0"/>
        <w:jc w:val="both"/>
        <w:rPr>
          <w:bCs/>
          <w:color w:val="000000" w:themeColor="text1"/>
          <w:szCs w:val="24"/>
        </w:rPr>
      </w:pPr>
    </w:p>
    <w:p w14:paraId="780F486E" w14:textId="77777777" w:rsidR="00B46B89" w:rsidRPr="009A7077" w:rsidRDefault="00B46B89" w:rsidP="00B46B89">
      <w:pPr>
        <w:shd w:val="clear" w:color="auto" w:fill="FFFFFF"/>
        <w:ind w:left="567"/>
        <w:jc w:val="both"/>
        <w:rPr>
          <w:sz w:val="22"/>
          <w:szCs w:val="22"/>
        </w:rPr>
      </w:pPr>
      <w:r w:rsidRPr="009A7077">
        <w:rPr>
          <w:sz w:val="22"/>
          <w:szCs w:val="22"/>
        </w:rPr>
        <w:t xml:space="preserve">9.1.6. Debido a que, no tiene sentido para esta Corte siga seleccionando sentencias de tutela con supuestos similares o idénticos, esta acción de tutela dispondrá los </w:t>
      </w:r>
      <w:r w:rsidRPr="009A7077">
        <w:rPr>
          <w:i/>
          <w:sz w:val="22"/>
          <w:szCs w:val="22"/>
        </w:rPr>
        <w:t xml:space="preserve">efectos inter </w:t>
      </w:r>
      <w:proofErr w:type="spellStart"/>
      <w:r w:rsidRPr="009A7077">
        <w:rPr>
          <w:i/>
          <w:sz w:val="22"/>
          <w:szCs w:val="22"/>
        </w:rPr>
        <w:t>comunis</w:t>
      </w:r>
      <w:proofErr w:type="spellEnd"/>
      <w:r w:rsidRPr="009A7077">
        <w:rPr>
          <w:i/>
          <w:sz w:val="22"/>
          <w:szCs w:val="22"/>
        </w:rPr>
        <w:t xml:space="preserve"> </w:t>
      </w:r>
      <w:r w:rsidRPr="009A7077">
        <w:rPr>
          <w:sz w:val="22"/>
          <w:szCs w:val="22"/>
        </w:rPr>
        <w:t xml:space="preserve">para todas las que personas que cumplan con los siguientes supuestos: </w:t>
      </w:r>
    </w:p>
    <w:p w14:paraId="7D5AA5E2" w14:textId="77777777" w:rsidR="00B46B89" w:rsidRPr="009A7077" w:rsidRDefault="00B46B89" w:rsidP="00B46B89">
      <w:pPr>
        <w:shd w:val="clear" w:color="auto" w:fill="FFFFFF"/>
        <w:ind w:left="567"/>
        <w:jc w:val="both"/>
        <w:rPr>
          <w:sz w:val="22"/>
          <w:szCs w:val="22"/>
        </w:rPr>
      </w:pPr>
    </w:p>
    <w:p w14:paraId="199ACE1C" w14:textId="77777777" w:rsidR="00B46B89" w:rsidRPr="009A7077" w:rsidRDefault="00B46B89" w:rsidP="009A7077">
      <w:pPr>
        <w:shd w:val="clear" w:color="auto" w:fill="FFFFFF"/>
        <w:ind w:left="851"/>
        <w:jc w:val="both"/>
        <w:rPr>
          <w:sz w:val="22"/>
          <w:szCs w:val="22"/>
        </w:rPr>
      </w:pPr>
      <w:r w:rsidRPr="009A7077">
        <w:rPr>
          <w:sz w:val="22"/>
          <w:szCs w:val="22"/>
        </w:rPr>
        <w:t>1. Siendo habitantes de un municipio afectado por la segunda ola invernal de 2011, y habiendo demostrado su condición de damnificado directo de acuerdo con la definición de la resolución 074 de 2011.</w:t>
      </w:r>
    </w:p>
    <w:p w14:paraId="62E1B726" w14:textId="77777777" w:rsidR="00B46B89" w:rsidRPr="009A7077" w:rsidRDefault="00B46B89" w:rsidP="009A7077">
      <w:pPr>
        <w:shd w:val="clear" w:color="auto" w:fill="FFFFFF"/>
        <w:ind w:left="851"/>
        <w:jc w:val="both"/>
        <w:rPr>
          <w:sz w:val="22"/>
          <w:szCs w:val="22"/>
        </w:rPr>
      </w:pPr>
      <w:r w:rsidRPr="009A7077">
        <w:rPr>
          <w:sz w:val="22"/>
          <w:szCs w:val="22"/>
        </w:rPr>
        <w:t>2. Ciudadanos que estando en el censo, este no fue enviado o llegó de manera extemporánea a la UNGRD.</w:t>
      </w:r>
    </w:p>
    <w:p w14:paraId="083C28BD" w14:textId="77777777" w:rsidR="00B46B89" w:rsidRPr="009A7077" w:rsidRDefault="00B46B89" w:rsidP="009A7077">
      <w:pPr>
        <w:shd w:val="clear" w:color="auto" w:fill="FFFFFF"/>
        <w:ind w:left="851"/>
        <w:jc w:val="both"/>
        <w:rPr>
          <w:sz w:val="22"/>
          <w:szCs w:val="22"/>
        </w:rPr>
      </w:pPr>
      <w:r w:rsidRPr="009A7077">
        <w:rPr>
          <w:sz w:val="22"/>
          <w:szCs w:val="22"/>
        </w:rPr>
        <w:t>3. Censo enviado en tiempo pero que no se haya realizado el pago a los damnificados.</w:t>
      </w:r>
    </w:p>
    <w:p w14:paraId="06F39EC6" w14:textId="77777777" w:rsidR="00B46B89" w:rsidRPr="009A7077" w:rsidRDefault="00B46B89" w:rsidP="009A7077">
      <w:pPr>
        <w:shd w:val="clear" w:color="auto" w:fill="FFFFFF"/>
        <w:ind w:left="851"/>
        <w:jc w:val="both"/>
        <w:rPr>
          <w:b/>
          <w:sz w:val="22"/>
          <w:szCs w:val="22"/>
        </w:rPr>
      </w:pPr>
      <w:r w:rsidRPr="009A7077">
        <w:rPr>
          <w:b/>
          <w:sz w:val="22"/>
          <w:szCs w:val="22"/>
        </w:rPr>
        <w:t xml:space="preserve">4. </w:t>
      </w:r>
      <w:bookmarkStart w:id="31" w:name="_Hlk127885970"/>
      <w:r w:rsidRPr="009A7077">
        <w:rPr>
          <w:b/>
          <w:sz w:val="22"/>
          <w:szCs w:val="22"/>
        </w:rPr>
        <w:t>Y personas que hayan interpuesto acción de tutela por estos mismos hechos o similares al momento de la notificación de esta acción de tutela.</w:t>
      </w:r>
    </w:p>
    <w:bookmarkEnd w:id="31"/>
    <w:p w14:paraId="4B1EC9AD" w14:textId="77777777" w:rsidR="00B46B89" w:rsidRDefault="00B46B89" w:rsidP="00B46B89">
      <w:pPr>
        <w:shd w:val="clear" w:color="auto" w:fill="FFFFFF"/>
        <w:spacing w:line="360" w:lineRule="auto"/>
        <w:ind w:left="567"/>
        <w:jc w:val="both"/>
        <w:rPr>
          <w:szCs w:val="24"/>
        </w:rPr>
      </w:pPr>
    </w:p>
    <w:p w14:paraId="772BD114" w14:textId="4C228B1C" w:rsidR="00B46B89" w:rsidRPr="009B4B8B" w:rsidRDefault="00576E1C" w:rsidP="00B46B89">
      <w:pPr>
        <w:shd w:val="clear" w:color="auto" w:fill="FFFFFF"/>
        <w:spacing w:line="360" w:lineRule="auto"/>
        <w:jc w:val="both"/>
        <w:rPr>
          <w:i/>
          <w:szCs w:val="24"/>
        </w:rPr>
      </w:pPr>
      <w:r>
        <w:rPr>
          <w:szCs w:val="24"/>
        </w:rPr>
        <w:t xml:space="preserve">Explicó </w:t>
      </w:r>
      <w:r w:rsidR="00B46B89">
        <w:rPr>
          <w:szCs w:val="24"/>
        </w:rPr>
        <w:t xml:space="preserve">ese Alto Tribunal de Justicia que </w:t>
      </w:r>
      <w:r w:rsidR="00B46B89" w:rsidRPr="003F662B">
        <w:rPr>
          <w:i/>
          <w:szCs w:val="24"/>
        </w:rPr>
        <w:t xml:space="preserve">“La razón de limitar los efectos inter </w:t>
      </w:r>
      <w:proofErr w:type="spellStart"/>
      <w:r w:rsidR="00B46B89" w:rsidRPr="003F662B">
        <w:rPr>
          <w:i/>
          <w:szCs w:val="24"/>
        </w:rPr>
        <w:t>comunis</w:t>
      </w:r>
      <w:proofErr w:type="spellEnd"/>
      <w:r w:rsidR="00B46B89" w:rsidRPr="003F662B">
        <w:rPr>
          <w:i/>
          <w:szCs w:val="24"/>
        </w:rPr>
        <w:t xml:space="preserve"> se debe a que </w:t>
      </w:r>
      <w:r w:rsidR="00B46B89" w:rsidRPr="003F003E">
        <w:rPr>
          <w:b/>
          <w:i/>
          <w:szCs w:val="24"/>
        </w:rPr>
        <w:t>los damnificados que resultaron afectados por la segunda ola invernal</w:t>
      </w:r>
      <w:r w:rsidR="00B46B89" w:rsidRPr="003F662B">
        <w:rPr>
          <w:i/>
          <w:szCs w:val="24"/>
        </w:rPr>
        <w:t xml:space="preserve"> y que realmente necesitaban este dinero para mejorar sus condiciones de vida </w:t>
      </w:r>
      <w:r w:rsidR="00B46B89" w:rsidRPr="009B4B8B">
        <w:rPr>
          <w:i/>
          <w:szCs w:val="24"/>
        </w:rPr>
        <w:t>debieron tener algo de diligencia para solicitar el subsidio en cuestión, situación ésta que no justificaría de ninguna manera que la tutela se interponga con posterioridad a la fecha de notificación de ésta”.</w:t>
      </w:r>
    </w:p>
    <w:p w14:paraId="0DEA2068" w14:textId="77777777" w:rsidR="009A7077" w:rsidRDefault="009A7077" w:rsidP="00B46B89">
      <w:pPr>
        <w:shd w:val="clear" w:color="auto" w:fill="FFFFFF"/>
        <w:spacing w:line="360" w:lineRule="auto"/>
        <w:jc w:val="both"/>
        <w:rPr>
          <w:szCs w:val="24"/>
        </w:rPr>
      </w:pPr>
    </w:p>
    <w:p w14:paraId="6700E74C" w14:textId="2D7CFBFB" w:rsidR="00B46B89" w:rsidRPr="002E1D6D" w:rsidRDefault="00B46B89" w:rsidP="00B46B89">
      <w:pPr>
        <w:shd w:val="clear" w:color="auto" w:fill="FFFFFF"/>
        <w:spacing w:line="360" w:lineRule="auto"/>
        <w:jc w:val="both"/>
        <w:rPr>
          <w:szCs w:val="24"/>
        </w:rPr>
      </w:pPr>
      <w:r>
        <w:rPr>
          <w:szCs w:val="24"/>
        </w:rPr>
        <w:t xml:space="preserve">Y, </w:t>
      </w:r>
      <w:r w:rsidR="00E0705B">
        <w:rPr>
          <w:szCs w:val="24"/>
        </w:rPr>
        <w:t xml:space="preserve">que </w:t>
      </w:r>
      <w:r>
        <w:rPr>
          <w:szCs w:val="24"/>
        </w:rPr>
        <w:t xml:space="preserve">en auto </w:t>
      </w:r>
      <w:bookmarkStart w:id="32" w:name="_Hlk127896198"/>
      <w:r w:rsidRPr="002E1D6D">
        <w:rPr>
          <w:szCs w:val="24"/>
        </w:rPr>
        <w:t>A-</w:t>
      </w:r>
      <w:r>
        <w:rPr>
          <w:szCs w:val="24"/>
        </w:rPr>
        <w:t xml:space="preserve"> </w:t>
      </w:r>
      <w:r w:rsidRPr="002E1D6D">
        <w:rPr>
          <w:szCs w:val="24"/>
        </w:rPr>
        <w:t xml:space="preserve">457 del 1 de </w:t>
      </w:r>
      <w:r>
        <w:rPr>
          <w:szCs w:val="24"/>
        </w:rPr>
        <w:t>o</w:t>
      </w:r>
      <w:r w:rsidRPr="002E1D6D">
        <w:rPr>
          <w:szCs w:val="24"/>
        </w:rPr>
        <w:t xml:space="preserve">ctubre de 2015 </w:t>
      </w:r>
      <w:bookmarkEnd w:id="32"/>
      <w:r w:rsidRPr="002E1D6D">
        <w:rPr>
          <w:szCs w:val="24"/>
        </w:rPr>
        <w:t>proferido por la Sala Segunda de Revisión de la Corte Constitucional se aclaró la anterior providencia en los siguientes términos</w:t>
      </w:r>
      <w:r>
        <w:rPr>
          <w:rStyle w:val="Refdenotaalpie"/>
          <w:szCs w:val="24"/>
        </w:rPr>
        <w:footnoteReference w:id="9"/>
      </w:r>
      <w:r w:rsidRPr="002E1D6D">
        <w:rPr>
          <w:szCs w:val="24"/>
        </w:rPr>
        <w:t>:</w:t>
      </w:r>
    </w:p>
    <w:p w14:paraId="28B63257" w14:textId="77777777" w:rsidR="00B46B89" w:rsidRPr="002E1D6D" w:rsidRDefault="00B46B89" w:rsidP="00B46B89">
      <w:pPr>
        <w:shd w:val="clear" w:color="auto" w:fill="FFFFFF"/>
        <w:spacing w:line="360" w:lineRule="auto"/>
        <w:jc w:val="both"/>
        <w:rPr>
          <w:szCs w:val="24"/>
        </w:rPr>
      </w:pPr>
    </w:p>
    <w:p w14:paraId="70B60460" w14:textId="306AB37D" w:rsidR="00B46B89" w:rsidRPr="009A7077" w:rsidRDefault="00B46B89" w:rsidP="4B11A5D5">
      <w:pPr>
        <w:shd w:val="clear" w:color="auto" w:fill="FFFFFF" w:themeFill="background1"/>
        <w:ind w:left="567"/>
        <w:jc w:val="both"/>
        <w:rPr>
          <w:sz w:val="22"/>
          <w:szCs w:val="22"/>
        </w:rPr>
      </w:pPr>
      <w:r w:rsidRPr="4B11A5D5">
        <w:rPr>
          <w:sz w:val="22"/>
          <w:szCs w:val="22"/>
        </w:rPr>
        <w:lastRenderedPageBreak/>
        <w:t xml:space="preserve">"Primero-. ACLARAR que los efectos inter </w:t>
      </w:r>
      <w:proofErr w:type="spellStart"/>
      <w:r w:rsidRPr="4B11A5D5">
        <w:rPr>
          <w:sz w:val="22"/>
          <w:szCs w:val="22"/>
        </w:rPr>
        <w:t>comunis</w:t>
      </w:r>
      <w:proofErr w:type="spellEnd"/>
      <w:r w:rsidRPr="4B11A5D5">
        <w:rPr>
          <w:sz w:val="22"/>
          <w:szCs w:val="22"/>
        </w:rPr>
        <w:t xml:space="preserve"> establecidos en el numeral primero del resuelve de la Sentencia T-648 de 2013, especialmente, del 9.1.6. numeral 4, en el sentido que al indicar "personas que hayan interpuesto acción de tutela", la expresión "interpuesto " se refiere al hecho de haber presentado la acción constitucional, sin importar si la misma aún no había sido fallada o en caso contrario, si fue negada, concedida o declarada improcedente, incluso si surtió el trámite ante esta Corporación y no fue seleccionada. Las sentencias seleccionadas por esta Corte y falladas por algunas de las salas de </w:t>
      </w:r>
      <w:r w:rsidR="69ADF3C3" w:rsidRPr="4B11A5D5">
        <w:rPr>
          <w:sz w:val="22"/>
          <w:szCs w:val="22"/>
        </w:rPr>
        <w:t>revisión</w:t>
      </w:r>
      <w:r w:rsidRPr="4B11A5D5">
        <w:rPr>
          <w:sz w:val="22"/>
          <w:szCs w:val="22"/>
        </w:rPr>
        <w:t xml:space="preserve"> no están comprendidas dentro del efecto inter </w:t>
      </w:r>
      <w:proofErr w:type="spellStart"/>
      <w:r w:rsidRPr="4B11A5D5">
        <w:rPr>
          <w:sz w:val="22"/>
          <w:szCs w:val="22"/>
        </w:rPr>
        <w:t>comunis</w:t>
      </w:r>
      <w:proofErr w:type="spellEnd"/>
      <w:r w:rsidRPr="4B11A5D5">
        <w:rPr>
          <w:sz w:val="22"/>
          <w:szCs w:val="22"/>
        </w:rPr>
        <w:t xml:space="preserve"> de la Sentencia T-648 de 2013.</w:t>
      </w:r>
    </w:p>
    <w:p w14:paraId="11D2CFBD" w14:textId="77777777" w:rsidR="00B46B89" w:rsidRPr="009A7077" w:rsidRDefault="00B46B89" w:rsidP="00B46B89">
      <w:pPr>
        <w:shd w:val="clear" w:color="auto" w:fill="FFFFFF"/>
        <w:ind w:left="567"/>
        <w:jc w:val="both"/>
        <w:rPr>
          <w:sz w:val="22"/>
          <w:szCs w:val="22"/>
        </w:rPr>
      </w:pPr>
    </w:p>
    <w:p w14:paraId="5F7838AF" w14:textId="77777777" w:rsidR="00B46B89" w:rsidRPr="009A7077" w:rsidRDefault="00B46B89" w:rsidP="00B46B89">
      <w:pPr>
        <w:shd w:val="clear" w:color="auto" w:fill="FFFFFF"/>
        <w:ind w:left="567"/>
        <w:jc w:val="both"/>
        <w:rPr>
          <w:sz w:val="22"/>
          <w:szCs w:val="22"/>
        </w:rPr>
      </w:pPr>
      <w:r w:rsidRPr="009A7077">
        <w:rPr>
          <w:sz w:val="22"/>
          <w:szCs w:val="22"/>
        </w:rPr>
        <w:t xml:space="preserve">(…) </w:t>
      </w:r>
    </w:p>
    <w:p w14:paraId="2223862A" w14:textId="77777777" w:rsidR="00B46B89" w:rsidRPr="009A7077" w:rsidRDefault="00B46B89" w:rsidP="00B46B89">
      <w:pPr>
        <w:shd w:val="clear" w:color="auto" w:fill="FFFFFF"/>
        <w:ind w:left="567"/>
        <w:jc w:val="both"/>
        <w:rPr>
          <w:sz w:val="22"/>
          <w:szCs w:val="22"/>
        </w:rPr>
      </w:pPr>
    </w:p>
    <w:p w14:paraId="47DEC503" w14:textId="26065635" w:rsidR="00B46B89" w:rsidRDefault="00B46B89" w:rsidP="00B46B89">
      <w:pPr>
        <w:shd w:val="clear" w:color="auto" w:fill="FFFFFF"/>
        <w:ind w:left="567"/>
        <w:jc w:val="both"/>
      </w:pPr>
      <w:r w:rsidRPr="009A7077">
        <w:rPr>
          <w:sz w:val="22"/>
          <w:szCs w:val="22"/>
        </w:rPr>
        <w:t xml:space="preserve">Quinto-. ORDENAR a los accionantes acudir de manera directa al juez de primera instancia </w:t>
      </w:r>
      <w:r w:rsidRPr="009A7077">
        <w:rPr>
          <w:b/>
          <w:sz w:val="22"/>
          <w:szCs w:val="22"/>
        </w:rPr>
        <w:t>frente a quienes interpusieron la acción de tutela antes del</w:t>
      </w:r>
      <w:r w:rsidRPr="009A7077">
        <w:rPr>
          <w:sz w:val="22"/>
          <w:szCs w:val="22"/>
        </w:rPr>
        <w:t xml:space="preserve"> </w:t>
      </w:r>
      <w:bookmarkStart w:id="33" w:name="_Hlk127893325"/>
      <w:r w:rsidRPr="009A7077">
        <w:rPr>
          <w:b/>
          <w:sz w:val="22"/>
          <w:szCs w:val="22"/>
        </w:rPr>
        <w:t>1 de julio de 2014</w:t>
      </w:r>
      <w:bookmarkEnd w:id="33"/>
      <w:r w:rsidRPr="009A7077">
        <w:rPr>
          <w:sz w:val="22"/>
          <w:szCs w:val="22"/>
        </w:rPr>
        <w:t xml:space="preserve">, </w:t>
      </w:r>
      <w:bookmarkStart w:id="34" w:name="_Hlk127893357"/>
      <w:r w:rsidRPr="009A7077">
        <w:rPr>
          <w:sz w:val="22"/>
          <w:szCs w:val="22"/>
        </w:rPr>
        <w:t>momento en el que se le notificó la providencia a la Unidad Nacional para la Gestión del Riesgo y Desastres UNGRD</w:t>
      </w:r>
      <w:bookmarkEnd w:id="34"/>
      <w:r w:rsidRPr="009A7077">
        <w:rPr>
          <w:sz w:val="22"/>
          <w:szCs w:val="22"/>
        </w:rPr>
        <w:t>, para interponer solicitudes de cumplimiento de la Sentencia T-648 de 2013</w:t>
      </w:r>
      <w:r w:rsidRPr="00DA6A1B">
        <w:t>.</w:t>
      </w:r>
      <w:r w:rsidR="00607480">
        <w:t xml:space="preserve"> </w:t>
      </w:r>
    </w:p>
    <w:p w14:paraId="4838D011" w14:textId="77777777" w:rsidR="00B46B89" w:rsidRDefault="00B46B89" w:rsidP="00B46B89">
      <w:pPr>
        <w:shd w:val="clear" w:color="auto" w:fill="FFFFFF"/>
        <w:spacing w:line="360" w:lineRule="auto"/>
        <w:jc w:val="both"/>
        <w:rPr>
          <w:szCs w:val="24"/>
        </w:rPr>
      </w:pPr>
    </w:p>
    <w:p w14:paraId="4692FD0F" w14:textId="2A8C9142" w:rsidR="00B46B89" w:rsidRPr="0079495E" w:rsidRDefault="00B46B89" w:rsidP="00B46B89">
      <w:pPr>
        <w:shd w:val="clear" w:color="auto" w:fill="FFFFFF"/>
        <w:spacing w:line="360" w:lineRule="auto"/>
        <w:jc w:val="both"/>
        <w:rPr>
          <w:szCs w:val="24"/>
          <w:u w:val="single"/>
        </w:rPr>
      </w:pPr>
      <w:r>
        <w:rPr>
          <w:szCs w:val="24"/>
        </w:rPr>
        <w:t>Significa</w:t>
      </w:r>
      <w:r w:rsidR="00C01E73">
        <w:rPr>
          <w:szCs w:val="24"/>
        </w:rPr>
        <w:t>ba</w:t>
      </w:r>
      <w:r>
        <w:rPr>
          <w:szCs w:val="24"/>
        </w:rPr>
        <w:t xml:space="preserve"> lo anterior, que en virtud del fallo de tutela</w:t>
      </w:r>
      <w:r w:rsidRPr="006B01DA">
        <w:t xml:space="preserve"> </w:t>
      </w:r>
      <w:r w:rsidRPr="006B01DA">
        <w:rPr>
          <w:szCs w:val="24"/>
        </w:rPr>
        <w:t>T- 648 de 2013</w:t>
      </w:r>
      <w:r>
        <w:rPr>
          <w:szCs w:val="24"/>
        </w:rPr>
        <w:t xml:space="preserve">, y a fin de hacerse posible acreedor del </w:t>
      </w:r>
      <w:r w:rsidRPr="0087547E">
        <w:rPr>
          <w:szCs w:val="24"/>
        </w:rPr>
        <w:t xml:space="preserve">auxilio económico hasta de un millón quinientos mil pesos ($1.500.000) </w:t>
      </w:r>
      <w:bookmarkStart w:id="35" w:name="_Hlk127889463"/>
      <w:r w:rsidRPr="00933EC6">
        <w:rPr>
          <w:szCs w:val="24"/>
        </w:rPr>
        <w:t>como damnificados de la segunda ola invernal ocurrida entre el 1° de septiembre y el 10 de diciembre de 2011</w:t>
      </w:r>
      <w:r>
        <w:rPr>
          <w:szCs w:val="24"/>
        </w:rPr>
        <w:t xml:space="preserve">, </w:t>
      </w:r>
      <w:r w:rsidRPr="0087547E">
        <w:rPr>
          <w:szCs w:val="24"/>
        </w:rPr>
        <w:t>establecido a través de la Resolución No. 074 de</w:t>
      </w:r>
      <w:r>
        <w:rPr>
          <w:szCs w:val="24"/>
        </w:rPr>
        <w:t>l 15 de diciembre de</w:t>
      </w:r>
      <w:r w:rsidRPr="0087547E">
        <w:rPr>
          <w:szCs w:val="24"/>
        </w:rPr>
        <w:t xml:space="preserve"> 2011 expedida por la UNGRD</w:t>
      </w:r>
      <w:bookmarkEnd w:id="35"/>
      <w:r>
        <w:rPr>
          <w:szCs w:val="24"/>
        </w:rPr>
        <w:t xml:space="preserve">, respecto a la cual se rehízo el procedimiento administrativo mediante </w:t>
      </w:r>
      <w:r w:rsidRPr="003A5FDF">
        <w:rPr>
          <w:szCs w:val="24"/>
        </w:rPr>
        <w:t>Resolución No. 840 del 8 de agosto de 2014,</w:t>
      </w:r>
      <w:r>
        <w:rPr>
          <w:szCs w:val="24"/>
        </w:rPr>
        <w:t xml:space="preserve"> </w:t>
      </w:r>
      <w:r w:rsidRPr="0079495E">
        <w:rPr>
          <w:szCs w:val="24"/>
          <w:u w:val="single"/>
        </w:rPr>
        <w:t xml:space="preserve">la persona interesada debía acreditar, entre otros requisitos, </w:t>
      </w:r>
      <w:r w:rsidRPr="0079495E">
        <w:rPr>
          <w:i/>
          <w:szCs w:val="24"/>
          <w:u w:val="single"/>
        </w:rPr>
        <w:t xml:space="preserve">“(…) que hayan interpuesto acción de tutela por estos mismos hechos o similares al momento de la notificación de esta acción de tutela”; </w:t>
      </w:r>
      <w:r w:rsidRPr="0079495E">
        <w:rPr>
          <w:szCs w:val="24"/>
          <w:u w:val="single"/>
        </w:rPr>
        <w:t xml:space="preserve">interposición de la acción constitucional de tutela, sin importar sus resultas, y tal notificación, a </w:t>
      </w:r>
      <w:r w:rsidRPr="0079495E">
        <w:rPr>
          <w:b/>
          <w:szCs w:val="24"/>
          <w:u w:val="single"/>
        </w:rPr>
        <w:t>1</w:t>
      </w:r>
      <w:r w:rsidR="00CA31F5" w:rsidRPr="0079495E">
        <w:rPr>
          <w:b/>
          <w:szCs w:val="24"/>
          <w:u w:val="single"/>
        </w:rPr>
        <w:t>°</w:t>
      </w:r>
      <w:r w:rsidRPr="0079495E">
        <w:rPr>
          <w:b/>
          <w:szCs w:val="24"/>
          <w:u w:val="single"/>
        </w:rPr>
        <w:t xml:space="preserve"> de julio de 2014</w:t>
      </w:r>
      <w:r w:rsidRPr="0079495E">
        <w:rPr>
          <w:szCs w:val="24"/>
          <w:u w:val="single"/>
        </w:rPr>
        <w:t xml:space="preserve"> según auto aclaratorio A- 457 del 1 de octubre de 2015. </w:t>
      </w:r>
    </w:p>
    <w:p w14:paraId="1002FCF9" w14:textId="77777777" w:rsidR="00B46B89" w:rsidRPr="009B4B8B" w:rsidRDefault="00B46B89" w:rsidP="00B46B89">
      <w:pPr>
        <w:shd w:val="clear" w:color="auto" w:fill="FFFFFF"/>
        <w:spacing w:line="360" w:lineRule="auto"/>
        <w:jc w:val="both"/>
        <w:rPr>
          <w:szCs w:val="24"/>
        </w:rPr>
      </w:pPr>
    </w:p>
    <w:p w14:paraId="5DAF8BBC" w14:textId="7E9D3807" w:rsidR="00B46B89" w:rsidRPr="009B4B8B" w:rsidRDefault="00571734" w:rsidP="4B11A5D5">
      <w:pPr>
        <w:shd w:val="clear" w:color="auto" w:fill="FFFFFF" w:themeFill="background1"/>
        <w:spacing w:line="360" w:lineRule="auto"/>
        <w:jc w:val="both"/>
      </w:pPr>
      <w:r>
        <w:t>Derivándose</w:t>
      </w:r>
      <w:r w:rsidR="00B46B89">
        <w:t xml:space="preserve"> también que, ante la </w:t>
      </w:r>
      <w:bookmarkStart w:id="36" w:name="_Int_Po7dW1tP"/>
      <w:r w:rsidR="00B46B89">
        <w:t>causación</w:t>
      </w:r>
      <w:bookmarkEnd w:id="36"/>
      <w:r w:rsidR="00B46B89">
        <w:t xml:space="preserve"> de un posible daño </w:t>
      </w:r>
      <w:r w:rsidR="00C24CBA">
        <w:t>al</w:t>
      </w:r>
      <w:r w:rsidR="00B46B89">
        <w:t xml:space="preserve"> no haber recibido ese auxilio conforme </w:t>
      </w:r>
      <w:r w:rsidR="009D5C21">
        <w:t xml:space="preserve">con </w:t>
      </w:r>
      <w:r w:rsidR="00874646">
        <w:t xml:space="preserve">las exigencias previstas </w:t>
      </w:r>
      <w:r w:rsidR="00B46B89">
        <w:t>por ese último acto administrativo</w:t>
      </w:r>
      <w:r w:rsidR="00337D02">
        <w:t xml:space="preserve"> de 2014</w:t>
      </w:r>
      <w:r w:rsidR="00B46B89">
        <w:t xml:space="preserve">, como se plantea en este asunto, </w:t>
      </w:r>
      <w:r w:rsidR="00404219">
        <w:t xml:space="preserve">el interesado </w:t>
      </w:r>
      <w:r w:rsidR="00B46B89">
        <w:t>debía acreditar</w:t>
      </w:r>
      <w:r w:rsidR="00F85C4E">
        <w:t xml:space="preserve"> entonces</w:t>
      </w:r>
      <w:r w:rsidR="00985CE2">
        <w:t xml:space="preserve"> un requisito temporal como fue</w:t>
      </w:r>
      <w:r w:rsidR="00B46B89">
        <w:t xml:space="preserve"> </w:t>
      </w:r>
      <w:r w:rsidR="00C26C1D">
        <w:t xml:space="preserve">la interposición de </w:t>
      </w:r>
      <w:r w:rsidR="00C26C1D" w:rsidRPr="4B11A5D5">
        <w:rPr>
          <w:b/>
          <w:bCs/>
        </w:rPr>
        <w:t>acción de tutela</w:t>
      </w:r>
      <w:r w:rsidR="00C26C1D">
        <w:t xml:space="preserve"> </w:t>
      </w:r>
      <w:bookmarkStart w:id="37" w:name="_Hlk127894029"/>
      <w:r w:rsidR="00B46B89" w:rsidRPr="4B11A5D5">
        <w:rPr>
          <w:b/>
          <w:bCs/>
        </w:rPr>
        <w:t>entre el 16 de diciembre de 2011, fecha siguiente a la expedición de la Resolución No. 074, y, el 1</w:t>
      </w:r>
      <w:r w:rsidR="00D87806" w:rsidRPr="4B11A5D5">
        <w:rPr>
          <w:b/>
          <w:bCs/>
        </w:rPr>
        <w:t>°</w:t>
      </w:r>
      <w:r w:rsidR="00B46B89" w:rsidRPr="4B11A5D5">
        <w:rPr>
          <w:b/>
          <w:bCs/>
        </w:rPr>
        <w:t xml:space="preserve"> de julio de 2014</w:t>
      </w:r>
      <w:bookmarkEnd w:id="37"/>
      <w:r w:rsidR="00B46B89" w:rsidRPr="4B11A5D5">
        <w:rPr>
          <w:b/>
          <w:bCs/>
        </w:rPr>
        <w:t>,</w:t>
      </w:r>
      <w:r w:rsidR="00B46B89">
        <w:t xml:space="preserve"> </w:t>
      </w:r>
      <w:r w:rsidR="00B46B89" w:rsidRPr="4B11A5D5">
        <w:rPr>
          <w:b/>
          <w:bCs/>
        </w:rPr>
        <w:t>momento este último en el que se notificó la sentencia T- 648 de 2013 a la UNGRD</w:t>
      </w:r>
      <w:r w:rsidR="00B46B89">
        <w:t xml:space="preserve"> según se desprende del numeral 5° del mencionado auto aclaratorio A- 457 del 1 de octubre de 2015; de lo contrario, </w:t>
      </w:r>
      <w:bookmarkStart w:id="38" w:name="_Hlk135752598"/>
      <w:r w:rsidR="00B46B89">
        <w:t xml:space="preserve">podría predicarse </w:t>
      </w:r>
      <w:r w:rsidR="00420783">
        <w:t>la con</w:t>
      </w:r>
      <w:r w:rsidR="00B46B89">
        <w:t>figuración de una posible caducidad de la indemnización pretendida a través de este medio de control.</w:t>
      </w:r>
    </w:p>
    <w:bookmarkEnd w:id="38"/>
    <w:p w14:paraId="32909CBD" w14:textId="77777777" w:rsidR="00B46B89" w:rsidRPr="009B4B8B" w:rsidRDefault="00B46B89" w:rsidP="00B46B89">
      <w:pPr>
        <w:shd w:val="clear" w:color="auto" w:fill="FFFFFF"/>
        <w:spacing w:line="360" w:lineRule="auto"/>
        <w:jc w:val="both"/>
        <w:rPr>
          <w:szCs w:val="24"/>
        </w:rPr>
      </w:pPr>
    </w:p>
    <w:p w14:paraId="70D9D8A5" w14:textId="670AE0AC" w:rsidR="00B46B89" w:rsidRPr="009B4B8B" w:rsidRDefault="001D787B" w:rsidP="00B46B89">
      <w:pPr>
        <w:tabs>
          <w:tab w:val="left" w:pos="1440"/>
          <w:tab w:val="left" w:pos="1712"/>
        </w:tabs>
        <w:spacing w:line="360" w:lineRule="auto"/>
        <w:jc w:val="both"/>
        <w:rPr>
          <w:color w:val="000000" w:themeColor="text1"/>
          <w:szCs w:val="24"/>
        </w:rPr>
      </w:pPr>
      <w:r w:rsidRPr="009B4B8B">
        <w:rPr>
          <w:color w:val="000000" w:themeColor="text1"/>
          <w:szCs w:val="24"/>
        </w:rPr>
        <w:t>De manera que,</w:t>
      </w:r>
      <w:r w:rsidR="00B46B89" w:rsidRPr="009B4B8B">
        <w:rPr>
          <w:color w:val="000000" w:themeColor="text1"/>
          <w:szCs w:val="24"/>
        </w:rPr>
        <w:t xml:space="preserve"> a efectos de establecer si los aquí accionantes interpusieron acción de tutela con el fin de lograr el pago del auxilio económico de hasta $1.500.000 según lo establecido a través de la </w:t>
      </w:r>
      <w:r w:rsidR="00E46D25">
        <w:rPr>
          <w:color w:val="000000" w:themeColor="text1"/>
          <w:szCs w:val="24"/>
        </w:rPr>
        <w:t xml:space="preserve">citada </w:t>
      </w:r>
      <w:r w:rsidR="00B46B89" w:rsidRPr="009B4B8B">
        <w:rPr>
          <w:color w:val="000000" w:themeColor="text1"/>
          <w:szCs w:val="24"/>
        </w:rPr>
        <w:t xml:space="preserve">Resolución No. 074 y como damnificados de la segunda ola invernal ocurrida entre el 1° de septiembre y el 10 de diciembre de 2011, bajo </w:t>
      </w:r>
      <w:r w:rsidR="00205729">
        <w:rPr>
          <w:color w:val="000000" w:themeColor="text1"/>
          <w:szCs w:val="24"/>
        </w:rPr>
        <w:t xml:space="preserve">el </w:t>
      </w:r>
      <w:r w:rsidR="00B46B89" w:rsidRPr="009B4B8B">
        <w:rPr>
          <w:color w:val="000000" w:themeColor="text1"/>
          <w:szCs w:val="24"/>
        </w:rPr>
        <w:t xml:space="preserve">requisito </w:t>
      </w:r>
      <w:r w:rsidR="00A5075C">
        <w:rPr>
          <w:color w:val="000000" w:themeColor="text1"/>
          <w:szCs w:val="24"/>
        </w:rPr>
        <w:t xml:space="preserve">de </w:t>
      </w:r>
      <w:r w:rsidR="00A5075C">
        <w:rPr>
          <w:color w:val="000000" w:themeColor="text1"/>
          <w:szCs w:val="24"/>
        </w:rPr>
        <w:lastRenderedPageBreak/>
        <w:t xml:space="preserve">temporalidad </w:t>
      </w:r>
      <w:r w:rsidR="00B46B89" w:rsidRPr="009B4B8B">
        <w:rPr>
          <w:color w:val="000000" w:themeColor="text1"/>
          <w:szCs w:val="24"/>
        </w:rPr>
        <w:t>establecido por la Corte Constitucional en sentencia T-648 de 2013</w:t>
      </w:r>
      <w:r w:rsidR="00E03E29" w:rsidRPr="009B4B8B">
        <w:rPr>
          <w:color w:val="000000" w:themeColor="text1"/>
          <w:szCs w:val="24"/>
        </w:rPr>
        <w:t>,</w:t>
      </w:r>
      <w:r w:rsidR="00B46B89" w:rsidRPr="009B4B8B">
        <w:rPr>
          <w:color w:val="000000" w:themeColor="text1"/>
          <w:szCs w:val="24"/>
        </w:rPr>
        <w:t xml:space="preserve"> en concordancia con su auto aclaratorio A-457 de 2015, la Sala orden</w:t>
      </w:r>
      <w:r w:rsidR="00A2034C" w:rsidRPr="009B4B8B">
        <w:rPr>
          <w:color w:val="000000" w:themeColor="text1"/>
          <w:szCs w:val="24"/>
        </w:rPr>
        <w:t xml:space="preserve">ó </w:t>
      </w:r>
      <w:bookmarkStart w:id="39" w:name="_Hlk127891133"/>
      <w:r w:rsidR="00186ACE" w:rsidRPr="009B4B8B">
        <w:rPr>
          <w:bCs/>
          <w:color w:val="000000" w:themeColor="text1"/>
          <w:szCs w:val="24"/>
        </w:rPr>
        <w:t>oficiar</w:t>
      </w:r>
      <w:r w:rsidR="00B46B89" w:rsidRPr="009B4B8B">
        <w:rPr>
          <w:b/>
          <w:bCs/>
          <w:color w:val="000000" w:themeColor="text1"/>
          <w:szCs w:val="24"/>
        </w:rPr>
        <w:t xml:space="preserve"> </w:t>
      </w:r>
      <w:r w:rsidR="00B46B89" w:rsidRPr="009B4B8B">
        <w:rPr>
          <w:color w:val="000000" w:themeColor="text1"/>
          <w:szCs w:val="24"/>
        </w:rPr>
        <w:t>al Juzgado Promiscuo Municipal de ese municipio para que inform</w:t>
      </w:r>
      <w:r w:rsidR="00240D7C" w:rsidRPr="009B4B8B">
        <w:rPr>
          <w:color w:val="000000" w:themeColor="text1"/>
          <w:szCs w:val="24"/>
        </w:rPr>
        <w:t xml:space="preserve">ara </w:t>
      </w:r>
      <w:r w:rsidR="00B46B89" w:rsidRPr="009B4B8B">
        <w:rPr>
          <w:color w:val="000000" w:themeColor="text1"/>
          <w:szCs w:val="24"/>
        </w:rPr>
        <w:t>el nombre y cédula de las personas que interpusieron y tramitaron ante ese despacho acción de tutela, por los citados hechos y pretensiones, entre el 16 de diciembre de 2011, y, el 1 de julio de 2014</w:t>
      </w:r>
      <w:bookmarkEnd w:id="39"/>
      <w:r w:rsidR="00B46B89" w:rsidRPr="009B4B8B">
        <w:rPr>
          <w:color w:val="000000" w:themeColor="text1"/>
          <w:szCs w:val="24"/>
        </w:rPr>
        <w:t xml:space="preserve">. </w:t>
      </w:r>
    </w:p>
    <w:p w14:paraId="7221E8BB" w14:textId="77777777" w:rsidR="001D64C1" w:rsidRDefault="001D64C1" w:rsidP="00655B87">
      <w:pPr>
        <w:tabs>
          <w:tab w:val="left" w:pos="1440"/>
          <w:tab w:val="left" w:pos="1712"/>
        </w:tabs>
        <w:spacing w:line="360" w:lineRule="auto"/>
        <w:jc w:val="both"/>
        <w:rPr>
          <w:color w:val="000000" w:themeColor="text1"/>
          <w:szCs w:val="24"/>
          <w:lang w:val="es-ES_tradnl"/>
        </w:rPr>
      </w:pPr>
    </w:p>
    <w:p w14:paraId="1473E105" w14:textId="0156986B" w:rsidR="00655B87" w:rsidRDefault="006B2FAC" w:rsidP="00655B87">
      <w:pPr>
        <w:tabs>
          <w:tab w:val="left" w:pos="1440"/>
          <w:tab w:val="left" w:pos="1712"/>
        </w:tabs>
        <w:spacing w:line="360" w:lineRule="auto"/>
        <w:jc w:val="both"/>
        <w:rPr>
          <w:color w:val="000000" w:themeColor="text1"/>
          <w:szCs w:val="24"/>
          <w:lang w:val="es-ES_tradnl"/>
        </w:rPr>
      </w:pPr>
      <w:r w:rsidRPr="009B4B8B">
        <w:rPr>
          <w:color w:val="000000" w:themeColor="text1"/>
          <w:szCs w:val="24"/>
          <w:lang w:val="es-ES_tradnl"/>
        </w:rPr>
        <w:t xml:space="preserve">De igual forma, </w:t>
      </w:r>
      <w:r w:rsidR="00B46B89" w:rsidRPr="009B4B8B">
        <w:rPr>
          <w:color w:val="000000" w:themeColor="text1"/>
          <w:szCs w:val="24"/>
          <w:lang w:val="es-ES_tradnl"/>
        </w:rPr>
        <w:t xml:space="preserve">se </w:t>
      </w:r>
      <w:r w:rsidR="002F116A" w:rsidRPr="00E6405D">
        <w:rPr>
          <w:color w:val="000000" w:themeColor="text1"/>
          <w:szCs w:val="24"/>
          <w:lang w:val="es-ES_tradnl"/>
        </w:rPr>
        <w:t>ordenó</w:t>
      </w:r>
      <w:r w:rsidR="00B46B89" w:rsidRPr="00E6405D">
        <w:rPr>
          <w:color w:val="000000" w:themeColor="text1"/>
          <w:szCs w:val="24"/>
          <w:lang w:val="es-ES_tradnl"/>
        </w:rPr>
        <w:t xml:space="preserve"> </w:t>
      </w:r>
      <w:r w:rsidR="00186ACE" w:rsidRPr="00E6405D">
        <w:rPr>
          <w:color w:val="000000" w:themeColor="text1"/>
          <w:szCs w:val="24"/>
          <w:lang w:val="es-ES_tradnl"/>
        </w:rPr>
        <w:t>oficiar</w:t>
      </w:r>
      <w:r w:rsidR="00B46B89" w:rsidRPr="00E6405D">
        <w:rPr>
          <w:color w:val="000000" w:themeColor="text1"/>
          <w:szCs w:val="24"/>
          <w:lang w:val="es-ES_tradnl"/>
        </w:rPr>
        <w:t xml:space="preserve"> a la Alcaldía Municipal de Pauna y a la Unidad Nacional de Gestión de Riesgo</w:t>
      </w:r>
      <w:r w:rsidR="002300F0" w:rsidRPr="00E6405D">
        <w:rPr>
          <w:color w:val="000000" w:themeColor="text1"/>
          <w:szCs w:val="24"/>
          <w:lang w:val="es-ES_tradnl"/>
        </w:rPr>
        <w:t xml:space="preserve"> -UNGR-</w:t>
      </w:r>
      <w:r w:rsidR="00B46B89" w:rsidRPr="009B4B8B">
        <w:rPr>
          <w:b/>
          <w:color w:val="000000" w:themeColor="text1"/>
          <w:szCs w:val="24"/>
          <w:lang w:val="es-ES_tradnl"/>
        </w:rPr>
        <w:t xml:space="preserve"> </w:t>
      </w:r>
      <w:r w:rsidR="00B46B89" w:rsidRPr="009B4B8B">
        <w:rPr>
          <w:color w:val="000000" w:themeColor="text1"/>
          <w:szCs w:val="24"/>
          <w:lang w:val="es-ES_tradnl"/>
        </w:rPr>
        <w:t>para que inform</w:t>
      </w:r>
      <w:r w:rsidR="007269FC">
        <w:rPr>
          <w:color w:val="000000" w:themeColor="text1"/>
          <w:szCs w:val="24"/>
          <w:lang w:val="es-ES_tradnl"/>
        </w:rPr>
        <w:t xml:space="preserve">ara </w:t>
      </w:r>
      <w:bookmarkStart w:id="40" w:name="_Hlk130560897"/>
      <w:r w:rsidR="00B46B89" w:rsidRPr="009B4B8B">
        <w:rPr>
          <w:color w:val="000000" w:themeColor="text1"/>
          <w:szCs w:val="24"/>
          <w:lang w:val="es-ES_tradnl"/>
        </w:rPr>
        <w:t xml:space="preserve">el nombre y cédula de las personas que interpusieron acción de tutela contra ese ente territorial y entidad, respectivamente, </w:t>
      </w:r>
      <w:r w:rsidR="004F7B84" w:rsidRPr="009B4B8B">
        <w:rPr>
          <w:szCs w:val="24"/>
        </w:rPr>
        <w:t xml:space="preserve">entre </w:t>
      </w:r>
      <w:bookmarkStart w:id="41" w:name="_Hlk135749062"/>
      <w:r w:rsidR="004F7B84" w:rsidRPr="009B4B8B">
        <w:rPr>
          <w:szCs w:val="24"/>
        </w:rPr>
        <w:t>el 16 de diciembre de 2011, y, el 1 de julio de 2014</w:t>
      </w:r>
      <w:bookmarkEnd w:id="41"/>
      <w:r w:rsidR="004F7B84">
        <w:rPr>
          <w:szCs w:val="24"/>
        </w:rPr>
        <w:t xml:space="preserve">, </w:t>
      </w:r>
      <w:r w:rsidR="00B46B89" w:rsidRPr="009B4B8B">
        <w:rPr>
          <w:color w:val="000000" w:themeColor="text1"/>
          <w:szCs w:val="24"/>
          <w:lang w:val="es-ES_tradnl"/>
        </w:rPr>
        <w:t>por los citados hechos y pretensiones</w:t>
      </w:r>
      <w:bookmarkEnd w:id="40"/>
      <w:r w:rsidR="004F7B84">
        <w:rPr>
          <w:color w:val="000000" w:themeColor="text1"/>
          <w:szCs w:val="24"/>
          <w:lang w:val="es-ES_tradnl"/>
        </w:rPr>
        <w:t>.</w:t>
      </w:r>
      <w:r w:rsidR="00B46B89" w:rsidRPr="009B4B8B">
        <w:rPr>
          <w:color w:val="000000" w:themeColor="text1"/>
          <w:szCs w:val="24"/>
          <w:lang w:val="es-ES_tradnl"/>
        </w:rPr>
        <w:t xml:space="preserve"> </w:t>
      </w:r>
      <w:bookmarkStart w:id="42" w:name="_Hlk127891433"/>
      <w:r w:rsidR="001B0577" w:rsidRPr="009B4B8B">
        <w:rPr>
          <w:color w:val="000000" w:themeColor="text1"/>
          <w:szCs w:val="24"/>
          <w:lang w:val="es-ES_tradnl"/>
        </w:rPr>
        <w:t>Y</w:t>
      </w:r>
      <w:r w:rsidR="006F72C5" w:rsidRPr="009B4B8B">
        <w:rPr>
          <w:color w:val="000000" w:themeColor="text1"/>
          <w:szCs w:val="24"/>
          <w:lang w:val="es-ES_tradnl"/>
        </w:rPr>
        <w:t>,</w:t>
      </w:r>
      <w:r w:rsidR="001B0577" w:rsidRPr="009B4B8B">
        <w:rPr>
          <w:color w:val="000000" w:themeColor="text1"/>
          <w:szCs w:val="24"/>
          <w:lang w:val="es-ES_tradnl"/>
        </w:rPr>
        <w:t xml:space="preserve"> finalmente,</w:t>
      </w:r>
      <w:r w:rsidR="00B46B89" w:rsidRPr="009B4B8B">
        <w:rPr>
          <w:color w:val="000000" w:themeColor="text1"/>
          <w:szCs w:val="24"/>
          <w:lang w:val="es-ES_tradnl"/>
        </w:rPr>
        <w:t xml:space="preserve"> se requi</w:t>
      </w:r>
      <w:r w:rsidR="001B0577" w:rsidRPr="009B4B8B">
        <w:rPr>
          <w:color w:val="000000" w:themeColor="text1"/>
          <w:szCs w:val="24"/>
          <w:lang w:val="es-ES_tradnl"/>
        </w:rPr>
        <w:t xml:space="preserve">rió </w:t>
      </w:r>
      <w:r w:rsidR="00B46B89" w:rsidRPr="009B4B8B">
        <w:rPr>
          <w:color w:val="000000" w:themeColor="text1"/>
          <w:szCs w:val="24"/>
          <w:lang w:val="es-ES_tradnl"/>
        </w:rPr>
        <w:t>a la parte actora para que alleg</w:t>
      </w:r>
      <w:r w:rsidR="001B0577" w:rsidRPr="009B4B8B">
        <w:rPr>
          <w:color w:val="000000" w:themeColor="text1"/>
          <w:szCs w:val="24"/>
          <w:lang w:val="es-ES_tradnl"/>
        </w:rPr>
        <w:t xml:space="preserve">ara </w:t>
      </w:r>
      <w:r w:rsidR="00B46B89" w:rsidRPr="009B4B8B">
        <w:rPr>
          <w:color w:val="000000" w:themeColor="text1"/>
          <w:szCs w:val="24"/>
          <w:lang w:val="es-ES_tradnl"/>
        </w:rPr>
        <w:t>la información solicitada a las oficiadas, con los soportes del caso.</w:t>
      </w:r>
      <w:bookmarkEnd w:id="42"/>
    </w:p>
    <w:p w14:paraId="6B13E8AC" w14:textId="77777777" w:rsidR="00655B87" w:rsidRDefault="00655B87" w:rsidP="00655B87">
      <w:pPr>
        <w:tabs>
          <w:tab w:val="left" w:pos="1440"/>
          <w:tab w:val="left" w:pos="1712"/>
        </w:tabs>
        <w:spacing w:line="360" w:lineRule="auto"/>
        <w:jc w:val="both"/>
        <w:rPr>
          <w:bCs/>
          <w:color w:val="000000" w:themeColor="text1"/>
          <w:szCs w:val="24"/>
        </w:rPr>
      </w:pPr>
    </w:p>
    <w:p w14:paraId="0B19D780" w14:textId="7EBC0E8E" w:rsidR="002558A1" w:rsidRPr="00655B87" w:rsidRDefault="00655B87" w:rsidP="00655B87">
      <w:pPr>
        <w:tabs>
          <w:tab w:val="left" w:pos="1440"/>
          <w:tab w:val="left" w:pos="1712"/>
        </w:tabs>
        <w:spacing w:line="360" w:lineRule="auto"/>
        <w:jc w:val="both"/>
        <w:rPr>
          <w:color w:val="000000" w:themeColor="text1"/>
          <w:szCs w:val="24"/>
          <w:lang w:val="es-ES_tradnl"/>
        </w:rPr>
      </w:pPr>
      <w:r>
        <w:rPr>
          <w:bCs/>
          <w:color w:val="000000" w:themeColor="text1"/>
          <w:szCs w:val="24"/>
        </w:rPr>
        <w:t>En acatamiento de esa orden judicial, l</w:t>
      </w:r>
      <w:r w:rsidR="008C262B" w:rsidRPr="008C262B">
        <w:rPr>
          <w:bCs/>
          <w:color w:val="000000" w:themeColor="text1"/>
          <w:szCs w:val="24"/>
        </w:rPr>
        <w:t xml:space="preserve">as </w:t>
      </w:r>
      <w:r w:rsidR="00F318DF">
        <w:rPr>
          <w:bCs/>
          <w:color w:val="000000" w:themeColor="text1"/>
          <w:szCs w:val="24"/>
        </w:rPr>
        <w:t xml:space="preserve">entidades </w:t>
      </w:r>
      <w:r w:rsidR="008C262B" w:rsidRPr="008C262B">
        <w:rPr>
          <w:bCs/>
          <w:color w:val="000000" w:themeColor="text1"/>
          <w:szCs w:val="24"/>
        </w:rPr>
        <w:t xml:space="preserve">oficiadas y </w:t>
      </w:r>
      <w:r w:rsidR="00F318DF">
        <w:rPr>
          <w:bCs/>
          <w:color w:val="000000" w:themeColor="text1"/>
          <w:szCs w:val="24"/>
        </w:rPr>
        <w:t xml:space="preserve">la parte </w:t>
      </w:r>
      <w:r w:rsidR="008C262B" w:rsidRPr="008C262B">
        <w:rPr>
          <w:bCs/>
          <w:color w:val="000000" w:themeColor="text1"/>
          <w:szCs w:val="24"/>
        </w:rPr>
        <w:t xml:space="preserve">requerida </w:t>
      </w:r>
      <w:r w:rsidR="008D1E9C">
        <w:rPr>
          <w:bCs/>
          <w:color w:val="000000" w:themeColor="text1"/>
          <w:szCs w:val="24"/>
        </w:rPr>
        <w:t>dieron respuesta, a</w:t>
      </w:r>
      <w:r w:rsidR="008C262B" w:rsidRPr="008C262B">
        <w:rPr>
          <w:bCs/>
          <w:color w:val="000000" w:themeColor="text1"/>
          <w:szCs w:val="24"/>
        </w:rPr>
        <w:t>sí:</w:t>
      </w:r>
      <w:r w:rsidR="00A05909" w:rsidRPr="008C262B">
        <w:rPr>
          <w:bCs/>
          <w:color w:val="000000" w:themeColor="text1"/>
          <w:szCs w:val="24"/>
        </w:rPr>
        <w:t xml:space="preserve"> </w:t>
      </w:r>
    </w:p>
    <w:p w14:paraId="61614A4C" w14:textId="7A89847D" w:rsidR="00F318DF" w:rsidRDefault="00F318DF" w:rsidP="006E0344">
      <w:pPr>
        <w:pStyle w:val="Prrafodelista"/>
        <w:tabs>
          <w:tab w:val="left" w:pos="709"/>
        </w:tabs>
        <w:overflowPunct/>
        <w:autoSpaceDE/>
        <w:autoSpaceDN/>
        <w:adjustRightInd/>
        <w:spacing w:line="360" w:lineRule="auto"/>
        <w:ind w:left="0"/>
        <w:jc w:val="both"/>
        <w:rPr>
          <w:bCs/>
          <w:color w:val="000000" w:themeColor="text1"/>
          <w:szCs w:val="24"/>
        </w:rPr>
      </w:pPr>
    </w:p>
    <w:p w14:paraId="08ACAB6C" w14:textId="46C0C77E" w:rsidR="005A6B16" w:rsidRDefault="00B422B0" w:rsidP="4B11A5D5">
      <w:pPr>
        <w:pStyle w:val="Prrafodelista"/>
        <w:numPr>
          <w:ilvl w:val="0"/>
          <w:numId w:val="32"/>
        </w:numPr>
        <w:tabs>
          <w:tab w:val="left" w:pos="709"/>
        </w:tabs>
        <w:overflowPunct/>
        <w:autoSpaceDE/>
        <w:autoSpaceDN/>
        <w:adjustRightInd/>
        <w:spacing w:line="360" w:lineRule="auto"/>
        <w:jc w:val="both"/>
        <w:rPr>
          <w:color w:val="000000" w:themeColor="text1"/>
        </w:rPr>
      </w:pPr>
      <w:r w:rsidRPr="4B11A5D5">
        <w:rPr>
          <w:color w:val="000000" w:themeColor="text1"/>
        </w:rPr>
        <w:t>En correo recibido el 28 de abril de los corrientes,</w:t>
      </w:r>
      <w:r w:rsidR="00186ACE" w:rsidRPr="4B11A5D5">
        <w:rPr>
          <w:color w:val="000000" w:themeColor="text1"/>
        </w:rPr>
        <w:t xml:space="preserve"> </w:t>
      </w:r>
      <w:r w:rsidR="0000742B" w:rsidRPr="4B11A5D5">
        <w:rPr>
          <w:color w:val="000000" w:themeColor="text1"/>
        </w:rPr>
        <w:t xml:space="preserve">el Juzgado Promiscuo Municipal de Pauna indicó que en el periodo de tiempo referido solamente se presentaron 5 tutelas de las cuales </w:t>
      </w:r>
      <w:r w:rsidR="004C1EE3" w:rsidRPr="4B11A5D5">
        <w:rPr>
          <w:b/>
          <w:bCs/>
          <w:color w:val="000000" w:themeColor="text1"/>
        </w:rPr>
        <w:t xml:space="preserve">ninguna tenía como fin </w:t>
      </w:r>
      <w:r w:rsidR="00005C07" w:rsidRPr="4B11A5D5">
        <w:rPr>
          <w:b/>
          <w:bCs/>
          <w:color w:val="000000" w:themeColor="text1"/>
        </w:rPr>
        <w:t>lograr el pago de auxilios económicos consagrados en la Resolución 074 de 2011 expedida por la UNGR</w:t>
      </w:r>
      <w:r w:rsidR="00AA3657" w:rsidRPr="4B11A5D5">
        <w:rPr>
          <w:b/>
          <w:bCs/>
          <w:color w:val="000000" w:themeColor="text1"/>
        </w:rPr>
        <w:t>D</w:t>
      </w:r>
      <w:r w:rsidR="00AA3657" w:rsidRPr="4B11A5D5">
        <w:rPr>
          <w:rStyle w:val="Refdenotaalpie"/>
          <w:color w:val="000000" w:themeColor="text1"/>
        </w:rPr>
        <w:footnoteReference w:id="10"/>
      </w:r>
      <w:r w:rsidR="004C1EE3" w:rsidRPr="4B11A5D5">
        <w:rPr>
          <w:color w:val="000000" w:themeColor="text1"/>
        </w:rPr>
        <w:t xml:space="preserve"> </w:t>
      </w:r>
      <w:r w:rsidR="42219074" w:rsidRPr="4B11A5D5">
        <w:rPr>
          <w:color w:val="000000" w:themeColor="text1"/>
        </w:rPr>
        <w:t>.</w:t>
      </w:r>
    </w:p>
    <w:p w14:paraId="5F733A2D" w14:textId="5337C7DC" w:rsidR="4B11A5D5" w:rsidRDefault="4B11A5D5" w:rsidP="4B11A5D5">
      <w:pPr>
        <w:tabs>
          <w:tab w:val="left" w:pos="709"/>
        </w:tabs>
        <w:spacing w:line="360" w:lineRule="auto"/>
        <w:jc w:val="both"/>
        <w:rPr>
          <w:color w:val="000000" w:themeColor="text1"/>
          <w:szCs w:val="24"/>
        </w:rPr>
      </w:pPr>
    </w:p>
    <w:p w14:paraId="03F0475D" w14:textId="58E0E1F6" w:rsidR="009E31F1" w:rsidRDefault="00602D05" w:rsidP="4B11A5D5">
      <w:pPr>
        <w:pStyle w:val="Prrafodelista"/>
        <w:numPr>
          <w:ilvl w:val="0"/>
          <w:numId w:val="32"/>
        </w:numPr>
        <w:tabs>
          <w:tab w:val="left" w:pos="709"/>
        </w:tabs>
        <w:overflowPunct/>
        <w:autoSpaceDE/>
        <w:autoSpaceDN/>
        <w:adjustRightInd/>
        <w:spacing w:line="360" w:lineRule="auto"/>
        <w:jc w:val="both"/>
        <w:rPr>
          <w:color w:val="000000" w:themeColor="text1"/>
        </w:rPr>
      </w:pPr>
      <w:r w:rsidRPr="4B11A5D5">
        <w:rPr>
          <w:color w:val="000000" w:themeColor="text1"/>
        </w:rPr>
        <w:t>En correo del 19</w:t>
      </w:r>
      <w:r w:rsidR="00D9581B" w:rsidRPr="4B11A5D5">
        <w:rPr>
          <w:color w:val="000000" w:themeColor="text1"/>
        </w:rPr>
        <w:t xml:space="preserve"> de mayo de la presente anualidad, </w:t>
      </w:r>
      <w:r w:rsidR="00257E53" w:rsidRPr="4B11A5D5">
        <w:rPr>
          <w:color w:val="000000" w:themeColor="text1"/>
        </w:rPr>
        <w:t>el municipio de Pauna</w:t>
      </w:r>
      <w:r w:rsidR="0036039C" w:rsidRPr="4B11A5D5">
        <w:rPr>
          <w:color w:val="000000" w:themeColor="text1"/>
        </w:rPr>
        <w:t xml:space="preserve"> señaló que la Secretaria General y de Gobierno certificó que </w:t>
      </w:r>
      <w:r w:rsidR="00107A12" w:rsidRPr="4B11A5D5">
        <w:rPr>
          <w:color w:val="000000" w:themeColor="text1"/>
        </w:rPr>
        <w:t xml:space="preserve">una vez verificado el archivo municipal dentro del periodo comprendido entre el 16 de diciembre de 2011 y el 1 de julio de 2014, </w:t>
      </w:r>
      <w:r w:rsidR="00107A12" w:rsidRPr="4B11A5D5">
        <w:rPr>
          <w:b/>
          <w:bCs/>
          <w:color w:val="000000" w:themeColor="text1"/>
        </w:rPr>
        <w:t xml:space="preserve">no se encontró información relacionada con acciones de tutela con el fin de lograr el pago de auxilio económico de $1.500.000 consagrado en la referida Resolución </w:t>
      </w:r>
      <w:r w:rsidR="00B168D7" w:rsidRPr="4B11A5D5">
        <w:rPr>
          <w:b/>
          <w:bCs/>
          <w:color w:val="000000" w:themeColor="text1"/>
        </w:rPr>
        <w:t>como damnificados de la segunda ola invernal ocurrida el 1 de septiembre y el 10 de diciembre de 2011, en ese municipio</w:t>
      </w:r>
      <w:r w:rsidR="00B168D7" w:rsidRPr="4B11A5D5">
        <w:rPr>
          <w:rStyle w:val="Refdenotaalpie"/>
          <w:color w:val="000000" w:themeColor="text1"/>
        </w:rPr>
        <w:footnoteReference w:id="11"/>
      </w:r>
      <w:r w:rsidR="3EABAE21" w:rsidRPr="4B11A5D5">
        <w:rPr>
          <w:b/>
          <w:bCs/>
          <w:color w:val="000000" w:themeColor="text1"/>
        </w:rPr>
        <w:t xml:space="preserve"> .</w:t>
      </w:r>
    </w:p>
    <w:p w14:paraId="4EC814F2" w14:textId="2BAAF3FF" w:rsidR="4B11A5D5" w:rsidRDefault="4B11A5D5" w:rsidP="4B11A5D5">
      <w:pPr>
        <w:tabs>
          <w:tab w:val="left" w:pos="709"/>
        </w:tabs>
        <w:spacing w:line="360" w:lineRule="auto"/>
        <w:jc w:val="both"/>
        <w:rPr>
          <w:color w:val="000000" w:themeColor="text1"/>
          <w:szCs w:val="24"/>
        </w:rPr>
      </w:pPr>
    </w:p>
    <w:p w14:paraId="105D52A2" w14:textId="23CA7858" w:rsidR="00F318DF" w:rsidRDefault="00E27E6A" w:rsidP="4B11A5D5">
      <w:pPr>
        <w:pStyle w:val="Prrafodelista"/>
        <w:numPr>
          <w:ilvl w:val="0"/>
          <w:numId w:val="32"/>
        </w:numPr>
        <w:tabs>
          <w:tab w:val="left" w:pos="709"/>
        </w:tabs>
        <w:overflowPunct/>
        <w:autoSpaceDE/>
        <w:autoSpaceDN/>
        <w:adjustRightInd/>
        <w:spacing w:line="360" w:lineRule="auto"/>
        <w:jc w:val="both"/>
        <w:rPr>
          <w:color w:val="000000" w:themeColor="text1"/>
        </w:rPr>
      </w:pPr>
      <w:r w:rsidRPr="4B11A5D5">
        <w:rPr>
          <w:color w:val="000000" w:themeColor="text1"/>
        </w:rPr>
        <w:t xml:space="preserve">En correo del 18 de mayo de 2023, la UNGR </w:t>
      </w:r>
      <w:r w:rsidR="009846E0" w:rsidRPr="4B11A5D5">
        <w:rPr>
          <w:color w:val="000000" w:themeColor="text1"/>
        </w:rPr>
        <w:t xml:space="preserve">informó </w:t>
      </w:r>
      <w:r w:rsidR="00454FE5" w:rsidRPr="4B11A5D5">
        <w:rPr>
          <w:color w:val="000000" w:themeColor="text1"/>
        </w:rPr>
        <w:t>que,</w:t>
      </w:r>
      <w:r w:rsidR="009846E0" w:rsidRPr="4B11A5D5">
        <w:rPr>
          <w:color w:val="000000" w:themeColor="text1"/>
        </w:rPr>
        <w:t xml:space="preserve"> </w:t>
      </w:r>
      <w:r w:rsidR="00AB383C" w:rsidRPr="4B11A5D5">
        <w:rPr>
          <w:color w:val="000000" w:themeColor="text1"/>
        </w:rPr>
        <w:t xml:space="preserve">revisada la base de datos de las tutelas interpuestas contra esa entidad, en el periodo requerido, </w:t>
      </w:r>
      <w:r w:rsidR="00AB383C" w:rsidRPr="4B11A5D5">
        <w:rPr>
          <w:b/>
          <w:bCs/>
          <w:color w:val="000000" w:themeColor="text1"/>
        </w:rPr>
        <w:t xml:space="preserve">no se encontró ninguna tutela interpuesta por habitantes del municipio de Pauna contra esa </w:t>
      </w:r>
      <w:r w:rsidR="00AB383C" w:rsidRPr="4B11A5D5">
        <w:rPr>
          <w:b/>
          <w:bCs/>
          <w:color w:val="000000" w:themeColor="text1"/>
        </w:rPr>
        <w:lastRenderedPageBreak/>
        <w:t>Unidad con la pretensión de pago de la ayuda económica establecida en la Resolución No. 074 de 2011</w:t>
      </w:r>
      <w:r w:rsidR="00AB383C" w:rsidRPr="4B11A5D5">
        <w:rPr>
          <w:rStyle w:val="Refdenotaalpie"/>
          <w:color w:val="000000" w:themeColor="text1"/>
        </w:rPr>
        <w:footnoteReference w:id="12"/>
      </w:r>
      <w:r w:rsidR="18074588" w:rsidRPr="4B11A5D5">
        <w:rPr>
          <w:b/>
          <w:bCs/>
          <w:color w:val="000000" w:themeColor="text1"/>
        </w:rPr>
        <w:t xml:space="preserve"> .</w:t>
      </w:r>
    </w:p>
    <w:p w14:paraId="5DAC2AC8" w14:textId="770A29C5" w:rsidR="4B11A5D5" w:rsidRDefault="4B11A5D5" w:rsidP="4B11A5D5">
      <w:pPr>
        <w:tabs>
          <w:tab w:val="left" w:pos="709"/>
        </w:tabs>
        <w:spacing w:line="360" w:lineRule="auto"/>
        <w:jc w:val="both"/>
        <w:rPr>
          <w:color w:val="000000" w:themeColor="text1"/>
          <w:szCs w:val="24"/>
        </w:rPr>
      </w:pPr>
    </w:p>
    <w:p w14:paraId="53019606" w14:textId="53D66C30" w:rsidR="00470568" w:rsidRDefault="00470568" w:rsidP="00E27E6A">
      <w:pPr>
        <w:pStyle w:val="Prrafodelista"/>
        <w:numPr>
          <w:ilvl w:val="0"/>
          <w:numId w:val="32"/>
        </w:numPr>
        <w:tabs>
          <w:tab w:val="left" w:pos="709"/>
        </w:tabs>
        <w:overflowPunct/>
        <w:autoSpaceDE/>
        <w:autoSpaceDN/>
        <w:adjustRightInd/>
        <w:spacing w:line="360" w:lineRule="auto"/>
        <w:jc w:val="both"/>
        <w:rPr>
          <w:bCs/>
          <w:color w:val="000000" w:themeColor="text1"/>
          <w:szCs w:val="24"/>
        </w:rPr>
      </w:pPr>
      <w:r>
        <w:rPr>
          <w:bCs/>
          <w:color w:val="000000" w:themeColor="text1"/>
          <w:szCs w:val="24"/>
        </w:rPr>
        <w:t>En correo del 26 de abril de 2023</w:t>
      </w:r>
      <w:r w:rsidR="00521EFF">
        <w:rPr>
          <w:bCs/>
          <w:color w:val="000000" w:themeColor="text1"/>
          <w:szCs w:val="24"/>
        </w:rPr>
        <w:t xml:space="preserve">, </w:t>
      </w:r>
      <w:r w:rsidR="008302DF">
        <w:rPr>
          <w:bCs/>
          <w:color w:val="000000" w:themeColor="text1"/>
          <w:szCs w:val="24"/>
        </w:rPr>
        <w:t xml:space="preserve">la apoderada de la parte demandante </w:t>
      </w:r>
      <w:r w:rsidR="00A74F57">
        <w:rPr>
          <w:bCs/>
          <w:color w:val="000000" w:themeColor="text1"/>
          <w:szCs w:val="24"/>
        </w:rPr>
        <w:t>indicó que</w:t>
      </w:r>
      <w:r w:rsidR="000408F4">
        <w:rPr>
          <w:bCs/>
          <w:color w:val="000000" w:themeColor="text1"/>
          <w:szCs w:val="24"/>
        </w:rPr>
        <w:t xml:space="preserve"> la información requerida puede suministrarla el juzgado oficiado, que </w:t>
      </w:r>
      <w:r w:rsidR="000860E7" w:rsidRPr="003733AD">
        <w:rPr>
          <w:b/>
          <w:bCs/>
          <w:i/>
          <w:color w:val="000000" w:themeColor="text1"/>
          <w:szCs w:val="24"/>
        </w:rPr>
        <w:t>“no conozco, ni tengo información del despacho judicial de Pauna, ni de los accionantes que como tal se hayan instaurado acciones de tutela, sobre el tema que aquí se discute” (sic)</w:t>
      </w:r>
      <w:r w:rsidR="000860E7" w:rsidRPr="003733AD">
        <w:rPr>
          <w:b/>
          <w:bCs/>
          <w:color w:val="000000" w:themeColor="text1"/>
          <w:szCs w:val="24"/>
        </w:rPr>
        <w:t>,</w:t>
      </w:r>
      <w:r w:rsidR="000860E7">
        <w:rPr>
          <w:bCs/>
          <w:color w:val="000000" w:themeColor="text1"/>
          <w:szCs w:val="24"/>
        </w:rPr>
        <w:t xml:space="preserve"> </w:t>
      </w:r>
      <w:r w:rsidR="006532BA">
        <w:rPr>
          <w:bCs/>
          <w:color w:val="000000" w:themeColor="text1"/>
          <w:szCs w:val="24"/>
        </w:rPr>
        <w:t>q</w:t>
      </w:r>
      <w:r w:rsidR="000408F4">
        <w:rPr>
          <w:bCs/>
          <w:color w:val="000000" w:themeColor="text1"/>
          <w:szCs w:val="24"/>
        </w:rPr>
        <w:t xml:space="preserve">ue los accionantes cumplieron con los requisitos exigidos en la Resolución 074 de 2015, </w:t>
      </w:r>
      <w:r w:rsidR="006532BA">
        <w:rPr>
          <w:bCs/>
          <w:color w:val="000000" w:themeColor="text1"/>
          <w:szCs w:val="24"/>
        </w:rPr>
        <w:t>en consonancia con las reglas establecid</w:t>
      </w:r>
      <w:r w:rsidR="00D06D5B">
        <w:rPr>
          <w:bCs/>
          <w:color w:val="000000" w:themeColor="text1"/>
          <w:szCs w:val="24"/>
        </w:rPr>
        <w:t>a</w:t>
      </w:r>
      <w:r w:rsidR="006532BA">
        <w:rPr>
          <w:bCs/>
          <w:color w:val="000000" w:themeColor="text1"/>
          <w:szCs w:val="24"/>
        </w:rPr>
        <w:t>s en la sentencia T-648 de 2013</w:t>
      </w:r>
      <w:r w:rsidR="00D76C4F">
        <w:rPr>
          <w:bCs/>
          <w:color w:val="000000" w:themeColor="text1"/>
          <w:szCs w:val="24"/>
        </w:rPr>
        <w:t xml:space="preserve">, </w:t>
      </w:r>
      <w:r w:rsidR="002D697C">
        <w:rPr>
          <w:bCs/>
          <w:color w:val="000000" w:themeColor="text1"/>
          <w:szCs w:val="24"/>
        </w:rPr>
        <w:t xml:space="preserve">que la interposición de la tutela solo es uno de los requisitos previstos por ese pronunciamiento jurisprudencial, </w:t>
      </w:r>
      <w:r w:rsidR="006853B5">
        <w:rPr>
          <w:bCs/>
          <w:color w:val="000000" w:themeColor="text1"/>
          <w:szCs w:val="24"/>
        </w:rPr>
        <w:t xml:space="preserve">que </w:t>
      </w:r>
      <w:r w:rsidR="006853B5" w:rsidRPr="006853B5">
        <w:rPr>
          <w:bCs/>
          <w:color w:val="000000" w:themeColor="text1"/>
          <w:szCs w:val="24"/>
        </w:rPr>
        <w:t>l</w:t>
      </w:r>
      <w:r w:rsidR="006853B5">
        <w:rPr>
          <w:bCs/>
          <w:color w:val="000000" w:themeColor="text1"/>
          <w:szCs w:val="24"/>
        </w:rPr>
        <w:t>os integrantes del grupo acto</w:t>
      </w:r>
      <w:r w:rsidR="00255BFA">
        <w:rPr>
          <w:bCs/>
          <w:color w:val="000000" w:themeColor="text1"/>
          <w:szCs w:val="24"/>
        </w:rPr>
        <w:t xml:space="preserve">r </w:t>
      </w:r>
      <w:r w:rsidR="006853B5" w:rsidRPr="006853B5">
        <w:rPr>
          <w:bCs/>
          <w:color w:val="000000" w:themeColor="text1"/>
          <w:szCs w:val="24"/>
        </w:rPr>
        <w:t>tienen derecho a que se les reconozca la ayuda humanitaria, independiente de haber o no in</w:t>
      </w:r>
      <w:r w:rsidR="00BE0F8D">
        <w:rPr>
          <w:bCs/>
          <w:color w:val="000000" w:themeColor="text1"/>
          <w:szCs w:val="24"/>
        </w:rPr>
        <w:t xml:space="preserve">terpuesto acción de </w:t>
      </w:r>
      <w:r w:rsidR="006853B5" w:rsidRPr="006853B5">
        <w:rPr>
          <w:bCs/>
          <w:color w:val="000000" w:themeColor="text1"/>
          <w:szCs w:val="24"/>
        </w:rPr>
        <w:t xml:space="preserve">tutela </w:t>
      </w:r>
      <w:r w:rsidR="006C317B">
        <w:rPr>
          <w:bCs/>
          <w:color w:val="000000" w:themeColor="text1"/>
          <w:szCs w:val="24"/>
        </w:rPr>
        <w:t>y</w:t>
      </w:r>
      <w:r w:rsidR="002D697C">
        <w:rPr>
          <w:bCs/>
          <w:color w:val="000000" w:themeColor="text1"/>
          <w:szCs w:val="24"/>
        </w:rPr>
        <w:t xml:space="preserve">, </w:t>
      </w:r>
      <w:r w:rsidR="00C62C73">
        <w:rPr>
          <w:bCs/>
          <w:color w:val="000000" w:themeColor="text1"/>
          <w:szCs w:val="24"/>
        </w:rPr>
        <w:t xml:space="preserve">por último, </w:t>
      </w:r>
      <w:r w:rsidR="006C317B" w:rsidRPr="006C317B">
        <w:rPr>
          <w:bCs/>
          <w:color w:val="000000" w:themeColor="text1"/>
          <w:szCs w:val="24"/>
        </w:rPr>
        <w:t>solicit</w:t>
      </w:r>
      <w:r w:rsidR="006C317B">
        <w:rPr>
          <w:bCs/>
          <w:color w:val="000000" w:themeColor="text1"/>
          <w:szCs w:val="24"/>
        </w:rPr>
        <w:t>ó</w:t>
      </w:r>
      <w:r w:rsidR="006C317B" w:rsidRPr="006C317B">
        <w:rPr>
          <w:bCs/>
          <w:color w:val="000000" w:themeColor="text1"/>
          <w:szCs w:val="24"/>
        </w:rPr>
        <w:t xml:space="preserve"> que se haga un análisis crítico y una observación directa, dentro de esta acción constitucional</w:t>
      </w:r>
      <w:r w:rsidR="007F16DA">
        <w:rPr>
          <w:rStyle w:val="Refdenotaalpie"/>
          <w:bCs/>
          <w:color w:val="000000" w:themeColor="text1"/>
          <w:szCs w:val="24"/>
        </w:rPr>
        <w:footnoteReference w:id="13"/>
      </w:r>
      <w:r w:rsidR="006C317B" w:rsidRPr="006C317B">
        <w:rPr>
          <w:bCs/>
          <w:color w:val="000000" w:themeColor="text1"/>
          <w:szCs w:val="24"/>
        </w:rPr>
        <w:t>.</w:t>
      </w:r>
      <w:r w:rsidR="005B6370">
        <w:rPr>
          <w:bCs/>
          <w:color w:val="000000" w:themeColor="text1"/>
          <w:szCs w:val="24"/>
        </w:rPr>
        <w:t xml:space="preserve"> </w:t>
      </w:r>
    </w:p>
    <w:p w14:paraId="77B86301" w14:textId="77777777" w:rsidR="00F318DF" w:rsidRPr="008C262B" w:rsidRDefault="00F318DF" w:rsidP="00F6456E">
      <w:pPr>
        <w:pStyle w:val="Prrafodelista"/>
        <w:tabs>
          <w:tab w:val="left" w:pos="709"/>
        </w:tabs>
        <w:overflowPunct/>
        <w:autoSpaceDE/>
        <w:autoSpaceDN/>
        <w:adjustRightInd/>
        <w:spacing w:line="360" w:lineRule="auto"/>
        <w:ind w:left="0"/>
        <w:jc w:val="both"/>
        <w:rPr>
          <w:bCs/>
          <w:color w:val="000000" w:themeColor="text1"/>
          <w:szCs w:val="24"/>
        </w:rPr>
      </w:pPr>
    </w:p>
    <w:p w14:paraId="751D71CC" w14:textId="0D790D56" w:rsidR="00CA31F5" w:rsidRDefault="00964BD8" w:rsidP="4B11A5D5">
      <w:pPr>
        <w:spacing w:line="360" w:lineRule="auto"/>
        <w:jc w:val="both"/>
        <w:rPr>
          <w:color w:val="000000" w:themeColor="text1"/>
        </w:rPr>
      </w:pPr>
      <w:r w:rsidRPr="4B11A5D5">
        <w:rPr>
          <w:color w:val="000000" w:themeColor="text1"/>
        </w:rPr>
        <w:t xml:space="preserve">Visto lo anterior, </w:t>
      </w:r>
      <w:r w:rsidR="00321AEA" w:rsidRPr="4B11A5D5">
        <w:rPr>
          <w:b/>
          <w:bCs/>
          <w:color w:val="000000" w:themeColor="text1"/>
        </w:rPr>
        <w:t xml:space="preserve">la Sala </w:t>
      </w:r>
      <w:r w:rsidR="00CA31F5" w:rsidRPr="4B11A5D5">
        <w:rPr>
          <w:b/>
          <w:bCs/>
          <w:color w:val="000000" w:themeColor="text1"/>
        </w:rPr>
        <w:t xml:space="preserve">encuentra probado que </w:t>
      </w:r>
      <w:r w:rsidR="003733AD" w:rsidRPr="4B11A5D5">
        <w:rPr>
          <w:b/>
          <w:bCs/>
          <w:color w:val="000000" w:themeColor="text1"/>
        </w:rPr>
        <w:t>ninguno de los</w:t>
      </w:r>
      <w:r w:rsidR="00F72FD4" w:rsidRPr="4B11A5D5">
        <w:rPr>
          <w:b/>
          <w:bCs/>
          <w:color w:val="000000" w:themeColor="text1"/>
        </w:rPr>
        <w:t xml:space="preserve"> miembros del grupo actor presentó acción de tutela </w:t>
      </w:r>
      <w:r w:rsidR="00F920BB" w:rsidRPr="4B11A5D5">
        <w:rPr>
          <w:b/>
          <w:bCs/>
          <w:color w:val="000000" w:themeColor="text1"/>
        </w:rPr>
        <w:t xml:space="preserve">contra el municipio de Pauna y la UNGR </w:t>
      </w:r>
      <w:bookmarkStart w:id="43" w:name="_Hlk135751962"/>
      <w:r w:rsidR="00DC3B87" w:rsidRPr="4B11A5D5">
        <w:rPr>
          <w:b/>
          <w:bCs/>
          <w:color w:val="000000" w:themeColor="text1"/>
        </w:rPr>
        <w:t>entre el 16 de diciembre de 2011, y, el 1 de julio de 2014</w:t>
      </w:r>
      <w:bookmarkEnd w:id="43"/>
      <w:r w:rsidR="00DC3B87" w:rsidRPr="4B11A5D5">
        <w:rPr>
          <w:b/>
          <w:bCs/>
          <w:color w:val="000000" w:themeColor="text1"/>
        </w:rPr>
        <w:t>,</w:t>
      </w:r>
      <w:r w:rsidR="00DC3B87" w:rsidRPr="4B11A5D5">
        <w:rPr>
          <w:color w:val="000000" w:themeColor="text1"/>
        </w:rPr>
        <w:t xml:space="preserve"> </w:t>
      </w:r>
      <w:r w:rsidR="00F920BB" w:rsidRPr="4B11A5D5">
        <w:rPr>
          <w:color w:val="000000" w:themeColor="text1"/>
        </w:rPr>
        <w:t xml:space="preserve">en aras de </w:t>
      </w:r>
      <w:r w:rsidR="00475B02" w:rsidRPr="4B11A5D5">
        <w:rPr>
          <w:color w:val="000000" w:themeColor="text1"/>
        </w:rPr>
        <w:t xml:space="preserve">obtener </w:t>
      </w:r>
      <w:bookmarkStart w:id="44" w:name="_Hlk135751304"/>
      <w:r w:rsidR="00475B02" w:rsidRPr="4B11A5D5">
        <w:rPr>
          <w:color w:val="000000" w:themeColor="text1"/>
        </w:rPr>
        <w:t>el</w:t>
      </w:r>
      <w:r w:rsidR="006765BE" w:rsidRPr="4B11A5D5">
        <w:rPr>
          <w:color w:val="000000" w:themeColor="text1"/>
        </w:rPr>
        <w:t xml:space="preserve"> reconocimiento y</w:t>
      </w:r>
      <w:r w:rsidR="00475B02" w:rsidRPr="4B11A5D5">
        <w:rPr>
          <w:color w:val="000000" w:themeColor="text1"/>
        </w:rPr>
        <w:t xml:space="preserve"> pago del auxilio económico establecido a través de la Resolución No. 074 y como damnificados de la segunda ola invernal ocurrida entre el 1° de septiembre y el 10 de diciembre de 2011,</w:t>
      </w:r>
      <w:bookmarkEnd w:id="44"/>
      <w:r w:rsidR="004D1B3E" w:rsidRPr="4B11A5D5">
        <w:rPr>
          <w:color w:val="000000" w:themeColor="text1"/>
        </w:rPr>
        <w:t xml:space="preserve"> </w:t>
      </w:r>
      <w:r w:rsidR="00443A34" w:rsidRPr="4B11A5D5">
        <w:rPr>
          <w:color w:val="000000" w:themeColor="text1"/>
        </w:rPr>
        <w:t xml:space="preserve">de manera que, </w:t>
      </w:r>
      <w:r w:rsidR="004D1B3E" w:rsidRPr="4B11A5D5">
        <w:rPr>
          <w:b/>
          <w:bCs/>
          <w:color w:val="000000" w:themeColor="text1"/>
        </w:rPr>
        <w:t xml:space="preserve">no </w:t>
      </w:r>
      <w:r w:rsidR="00E0582D" w:rsidRPr="4B11A5D5">
        <w:rPr>
          <w:b/>
          <w:bCs/>
          <w:color w:val="000000" w:themeColor="text1"/>
        </w:rPr>
        <w:t xml:space="preserve">serían beneficiarios </w:t>
      </w:r>
      <w:r w:rsidR="004D1B3E" w:rsidRPr="4B11A5D5">
        <w:rPr>
          <w:b/>
          <w:bCs/>
          <w:color w:val="000000" w:themeColor="text1"/>
        </w:rPr>
        <w:t xml:space="preserve">de la tercera oportunidad </w:t>
      </w:r>
      <w:r w:rsidR="009B2546" w:rsidRPr="4B11A5D5">
        <w:rPr>
          <w:b/>
          <w:bCs/>
          <w:color w:val="000000" w:themeColor="text1"/>
        </w:rPr>
        <w:t xml:space="preserve">prevista en la </w:t>
      </w:r>
      <w:r w:rsidR="0001257A" w:rsidRPr="4B11A5D5">
        <w:rPr>
          <w:b/>
          <w:bCs/>
          <w:color w:val="000000" w:themeColor="text1"/>
        </w:rPr>
        <w:t>Resolución No. 840 del 8 de agosto de 2014</w:t>
      </w:r>
      <w:r w:rsidR="0001257A" w:rsidRPr="4B11A5D5">
        <w:rPr>
          <w:color w:val="000000" w:themeColor="text1"/>
        </w:rPr>
        <w:t xml:space="preserve"> mediante la cual </w:t>
      </w:r>
      <w:r w:rsidR="00CA31F5" w:rsidRPr="4B11A5D5">
        <w:rPr>
          <w:color w:val="000000" w:themeColor="text1"/>
        </w:rPr>
        <w:t>la UNGRD</w:t>
      </w:r>
      <w:r w:rsidR="00CA31F5">
        <w:t xml:space="preserve"> </w:t>
      </w:r>
      <w:r w:rsidR="00CA31F5" w:rsidRPr="4B11A5D5">
        <w:rPr>
          <w:color w:val="000000" w:themeColor="text1"/>
        </w:rPr>
        <w:t xml:space="preserve">estableció el procedimiento para dar cumplimiento a la </w:t>
      </w:r>
      <w:r w:rsidR="00B44E8F" w:rsidRPr="4B11A5D5">
        <w:rPr>
          <w:color w:val="000000" w:themeColor="text1"/>
        </w:rPr>
        <w:t>citada s</w:t>
      </w:r>
      <w:r w:rsidR="00CA31F5" w:rsidRPr="4B11A5D5">
        <w:rPr>
          <w:color w:val="000000" w:themeColor="text1"/>
        </w:rPr>
        <w:t xml:space="preserve">entencia T-648 de 2013, respecto al proceso administrativo establecido en la </w:t>
      </w:r>
      <w:r w:rsidR="003345B8" w:rsidRPr="4B11A5D5">
        <w:rPr>
          <w:color w:val="000000" w:themeColor="text1"/>
        </w:rPr>
        <w:t xml:space="preserve">referida </w:t>
      </w:r>
      <w:r w:rsidR="00CA31F5" w:rsidRPr="4B11A5D5">
        <w:rPr>
          <w:color w:val="000000" w:themeColor="text1"/>
        </w:rPr>
        <w:t xml:space="preserve">Resolución 074 y en la </w:t>
      </w:r>
      <w:r w:rsidR="003345B8" w:rsidRPr="4B11A5D5">
        <w:rPr>
          <w:color w:val="000000" w:themeColor="text1"/>
        </w:rPr>
        <w:t>c</w:t>
      </w:r>
      <w:r w:rsidR="00CA31F5" w:rsidRPr="4B11A5D5">
        <w:rPr>
          <w:color w:val="000000" w:themeColor="text1"/>
        </w:rPr>
        <w:t xml:space="preserve">ircular del 16 de diciembre de 2011, </w:t>
      </w:r>
      <w:r w:rsidR="003345B8" w:rsidRPr="4B11A5D5">
        <w:rPr>
          <w:color w:val="000000" w:themeColor="text1"/>
        </w:rPr>
        <w:t xml:space="preserve">para </w:t>
      </w:r>
      <w:r w:rsidR="00CA31F5" w:rsidRPr="4B11A5D5">
        <w:rPr>
          <w:color w:val="000000" w:themeColor="text1"/>
        </w:rPr>
        <w:t>aquellos municipios que no hayan enviado el reporte de las planillas a la UNGRD o que las enviaron extemporáneamente, así como</w:t>
      </w:r>
      <w:r w:rsidR="003345B8" w:rsidRPr="4B11A5D5">
        <w:rPr>
          <w:color w:val="000000" w:themeColor="text1"/>
        </w:rPr>
        <w:t xml:space="preserve">, </w:t>
      </w:r>
      <w:r w:rsidR="00CA31F5" w:rsidRPr="4B11A5D5">
        <w:rPr>
          <w:color w:val="000000" w:themeColor="text1"/>
        </w:rPr>
        <w:t xml:space="preserve">con aquellos que las enviaron a tiempo y que deben ser verificadas y avaladas por las entidades territoriales, cuando las personas reportadas en las mismas se encuentren en alguno de los siguientes supuestos descritos por la Corte Constitucional: </w:t>
      </w:r>
    </w:p>
    <w:p w14:paraId="05A3A217" w14:textId="77777777" w:rsidR="00CA31F5" w:rsidRPr="00C628C0" w:rsidRDefault="00CA31F5" w:rsidP="00CA31F5">
      <w:pPr>
        <w:spacing w:line="360" w:lineRule="auto"/>
        <w:jc w:val="both"/>
        <w:rPr>
          <w:b/>
          <w:bCs/>
          <w:color w:val="000000" w:themeColor="text1"/>
          <w:szCs w:val="24"/>
        </w:rPr>
      </w:pPr>
    </w:p>
    <w:p w14:paraId="718DECF2" w14:textId="30121287" w:rsidR="00CA31F5" w:rsidRPr="00086D44" w:rsidRDefault="00CA31F5" w:rsidP="00CA31F5">
      <w:pPr>
        <w:pStyle w:val="Prrafodelista"/>
        <w:numPr>
          <w:ilvl w:val="0"/>
          <w:numId w:val="28"/>
        </w:numPr>
        <w:ind w:left="567" w:firstLine="0"/>
        <w:jc w:val="both"/>
        <w:rPr>
          <w:bCs/>
          <w:color w:val="000000" w:themeColor="text1"/>
          <w:sz w:val="22"/>
          <w:szCs w:val="22"/>
        </w:rPr>
      </w:pPr>
      <w:r w:rsidRPr="00086D44">
        <w:rPr>
          <w:bCs/>
          <w:color w:val="000000" w:themeColor="text1"/>
          <w:sz w:val="22"/>
          <w:szCs w:val="22"/>
        </w:rPr>
        <w:t xml:space="preserve">Ser habitantes de un municipio afectado por la segunda ola invernal de 2011, y encontrándose demostrada su condición de damnificado directo de acuerdo con la definición de la Resolución 074 de 2011, </w:t>
      </w:r>
    </w:p>
    <w:p w14:paraId="6CC800A3" w14:textId="77777777" w:rsidR="00CA31F5" w:rsidRPr="00086D44" w:rsidRDefault="00CA31F5" w:rsidP="00CA31F5">
      <w:pPr>
        <w:pStyle w:val="Prrafodelista"/>
        <w:ind w:left="567"/>
        <w:jc w:val="both"/>
        <w:rPr>
          <w:bCs/>
          <w:color w:val="000000" w:themeColor="text1"/>
          <w:sz w:val="22"/>
          <w:szCs w:val="22"/>
        </w:rPr>
      </w:pPr>
      <w:proofErr w:type="spellStart"/>
      <w:r w:rsidRPr="00086D44">
        <w:rPr>
          <w:bCs/>
          <w:color w:val="000000" w:themeColor="text1"/>
          <w:sz w:val="22"/>
          <w:szCs w:val="22"/>
        </w:rPr>
        <w:t>ii</w:t>
      </w:r>
      <w:proofErr w:type="spellEnd"/>
      <w:r w:rsidRPr="00086D44">
        <w:rPr>
          <w:bCs/>
          <w:color w:val="000000" w:themeColor="text1"/>
          <w:sz w:val="22"/>
          <w:szCs w:val="22"/>
        </w:rPr>
        <w:t xml:space="preserve">) Estar registrado en un censo, que no fue enviado o llegó de manera extemporánea a la UNGRD, </w:t>
      </w:r>
    </w:p>
    <w:p w14:paraId="4FCD6FD0" w14:textId="77777777" w:rsidR="00CA31F5" w:rsidRPr="00086D44" w:rsidRDefault="00CA31F5" w:rsidP="00CA31F5">
      <w:pPr>
        <w:pStyle w:val="Prrafodelista"/>
        <w:ind w:left="567"/>
        <w:jc w:val="both"/>
        <w:rPr>
          <w:bCs/>
          <w:color w:val="000000" w:themeColor="text1"/>
          <w:sz w:val="22"/>
          <w:szCs w:val="22"/>
        </w:rPr>
      </w:pPr>
      <w:proofErr w:type="spellStart"/>
      <w:r w:rsidRPr="00086D44">
        <w:rPr>
          <w:bCs/>
          <w:color w:val="000000" w:themeColor="text1"/>
          <w:sz w:val="22"/>
          <w:szCs w:val="22"/>
        </w:rPr>
        <w:lastRenderedPageBreak/>
        <w:t>iii</w:t>
      </w:r>
      <w:proofErr w:type="spellEnd"/>
      <w:r w:rsidRPr="00086D44">
        <w:rPr>
          <w:bCs/>
          <w:color w:val="000000" w:themeColor="text1"/>
          <w:sz w:val="22"/>
          <w:szCs w:val="22"/>
        </w:rPr>
        <w:t xml:space="preserve">) Encontrarse registrado en planillas enviadas en tiempo, pero que no se haya realizado el pago a los damnificados, </w:t>
      </w:r>
    </w:p>
    <w:p w14:paraId="17476F7B" w14:textId="4B1EC96F" w:rsidR="00CA31F5" w:rsidRPr="00086D44" w:rsidRDefault="00CA31F5" w:rsidP="00CA31F5">
      <w:pPr>
        <w:pStyle w:val="Prrafodelista"/>
        <w:ind w:left="567"/>
        <w:jc w:val="both"/>
        <w:rPr>
          <w:b/>
          <w:bCs/>
          <w:color w:val="000000" w:themeColor="text1"/>
          <w:szCs w:val="24"/>
        </w:rPr>
      </w:pPr>
      <w:proofErr w:type="spellStart"/>
      <w:r w:rsidRPr="00086D44">
        <w:rPr>
          <w:b/>
          <w:bCs/>
          <w:color w:val="000000" w:themeColor="text1"/>
          <w:sz w:val="22"/>
          <w:szCs w:val="22"/>
        </w:rPr>
        <w:t>iv</w:t>
      </w:r>
      <w:proofErr w:type="spellEnd"/>
      <w:r w:rsidRPr="00086D44">
        <w:rPr>
          <w:b/>
          <w:bCs/>
          <w:color w:val="000000" w:themeColor="text1"/>
          <w:sz w:val="22"/>
          <w:szCs w:val="22"/>
        </w:rPr>
        <w:t>) Personas que hayan interpuesto acción de tutela por estos mismos hechos o similares antes del 1</w:t>
      </w:r>
      <w:r w:rsidR="00525F11">
        <w:rPr>
          <w:b/>
          <w:bCs/>
          <w:color w:val="000000" w:themeColor="text1"/>
          <w:sz w:val="22"/>
          <w:szCs w:val="22"/>
        </w:rPr>
        <w:t>°</w:t>
      </w:r>
      <w:r w:rsidRPr="00086D44">
        <w:rPr>
          <w:b/>
          <w:bCs/>
          <w:color w:val="000000" w:themeColor="text1"/>
          <w:sz w:val="22"/>
          <w:szCs w:val="22"/>
        </w:rPr>
        <w:t xml:space="preserve"> de julio de 2014, fecha en la cual la Corte Constitucional notificó a esta Entidad la Sentencia T- 648 de 2013, cuyo fallo haya sido favorable y el mismo se encuentre en firme.</w:t>
      </w:r>
    </w:p>
    <w:p w14:paraId="64306D7F" w14:textId="04F05269" w:rsidR="00CC155C" w:rsidRDefault="00CC155C" w:rsidP="00F6456E">
      <w:pPr>
        <w:pStyle w:val="NormalWeb"/>
        <w:spacing w:before="0" w:beforeAutospacing="0" w:after="0" w:afterAutospacing="0" w:line="360" w:lineRule="auto"/>
        <w:jc w:val="both"/>
        <w:rPr>
          <w:color w:val="000000"/>
        </w:rPr>
      </w:pPr>
    </w:p>
    <w:p w14:paraId="7B0B9065" w14:textId="545D2634" w:rsidR="00086D44" w:rsidRDefault="00936391" w:rsidP="4B11A5D5">
      <w:pPr>
        <w:pStyle w:val="NormalWeb"/>
        <w:spacing w:before="0" w:beforeAutospacing="0" w:after="0" w:afterAutospacing="0" w:line="360" w:lineRule="auto"/>
        <w:jc w:val="both"/>
        <w:rPr>
          <w:color w:val="000000"/>
        </w:rPr>
      </w:pPr>
      <w:r w:rsidRPr="4B11A5D5">
        <w:rPr>
          <w:color w:val="000000" w:themeColor="text1"/>
        </w:rPr>
        <w:t xml:space="preserve">En otras palabras, </w:t>
      </w:r>
      <w:r w:rsidR="00164A2C" w:rsidRPr="4B11A5D5">
        <w:rPr>
          <w:color w:val="000000" w:themeColor="text1"/>
        </w:rPr>
        <w:t>como quiera que l</w:t>
      </w:r>
      <w:r w:rsidR="0039164B" w:rsidRPr="4B11A5D5">
        <w:rPr>
          <w:color w:val="000000" w:themeColor="text1"/>
        </w:rPr>
        <w:t>os miembros del grupo actor no interpusieron</w:t>
      </w:r>
      <w:r w:rsidR="0028233E" w:rsidRPr="4B11A5D5">
        <w:rPr>
          <w:color w:val="000000" w:themeColor="text1"/>
        </w:rPr>
        <w:t xml:space="preserve">, en </w:t>
      </w:r>
      <w:r w:rsidR="001A7625" w:rsidRPr="4B11A5D5">
        <w:rPr>
          <w:color w:val="000000" w:themeColor="text1"/>
        </w:rPr>
        <w:t>atención a</w:t>
      </w:r>
      <w:r w:rsidR="0028233E" w:rsidRPr="4B11A5D5">
        <w:rPr>
          <w:color w:val="000000" w:themeColor="text1"/>
        </w:rPr>
        <w:t xml:space="preserve"> lo dispuesto en la sentencia T-648 de 2013,</w:t>
      </w:r>
      <w:r w:rsidR="0039164B" w:rsidRPr="4B11A5D5">
        <w:rPr>
          <w:color w:val="000000" w:themeColor="text1"/>
        </w:rPr>
        <w:t xml:space="preserve"> acción de tutela </w:t>
      </w:r>
      <w:r w:rsidR="00AE73CD" w:rsidRPr="4B11A5D5">
        <w:rPr>
          <w:color w:val="000000" w:themeColor="text1"/>
        </w:rPr>
        <w:t xml:space="preserve">entre el 16 de diciembre de 2011, y, el 1 de julio de 2014 </w:t>
      </w:r>
      <w:r w:rsidR="009F0B21" w:rsidRPr="4B11A5D5">
        <w:rPr>
          <w:color w:val="000000" w:themeColor="text1"/>
        </w:rPr>
        <w:t xml:space="preserve">con el fin de </w:t>
      </w:r>
      <w:r w:rsidR="0039164B" w:rsidRPr="4B11A5D5">
        <w:rPr>
          <w:color w:val="000000" w:themeColor="text1"/>
        </w:rPr>
        <w:t xml:space="preserve">obtener el </w:t>
      </w:r>
      <w:r w:rsidR="007B6CC9" w:rsidRPr="4B11A5D5">
        <w:rPr>
          <w:color w:val="000000" w:themeColor="text1"/>
        </w:rPr>
        <w:t xml:space="preserve">reconocimiento y pago del </w:t>
      </w:r>
      <w:r w:rsidR="00AE73CD" w:rsidRPr="4B11A5D5">
        <w:rPr>
          <w:color w:val="000000" w:themeColor="text1"/>
        </w:rPr>
        <w:t xml:space="preserve">referido </w:t>
      </w:r>
      <w:r w:rsidR="0039164B" w:rsidRPr="4B11A5D5">
        <w:rPr>
          <w:color w:val="000000" w:themeColor="text1"/>
        </w:rPr>
        <w:t>auxilio económico</w:t>
      </w:r>
      <w:r w:rsidR="00193112" w:rsidRPr="4B11A5D5">
        <w:rPr>
          <w:color w:val="000000" w:themeColor="text1"/>
        </w:rPr>
        <w:t xml:space="preserve"> establecido </w:t>
      </w:r>
      <w:r w:rsidR="009F0B21" w:rsidRPr="4B11A5D5">
        <w:rPr>
          <w:color w:val="000000" w:themeColor="text1"/>
        </w:rPr>
        <w:t xml:space="preserve">en </w:t>
      </w:r>
      <w:r w:rsidR="00193112" w:rsidRPr="4B11A5D5">
        <w:rPr>
          <w:color w:val="000000" w:themeColor="text1"/>
        </w:rPr>
        <w:t>la Resolución No. 074 del 15 de diciembre de 2011</w:t>
      </w:r>
      <w:r w:rsidR="0039164B" w:rsidRPr="4B11A5D5">
        <w:rPr>
          <w:color w:val="000000" w:themeColor="text1"/>
        </w:rPr>
        <w:t xml:space="preserve">, </w:t>
      </w:r>
      <w:r w:rsidR="0039164B" w:rsidRPr="4B11A5D5">
        <w:rPr>
          <w:b/>
          <w:bCs/>
          <w:color w:val="000000" w:themeColor="text1"/>
        </w:rPr>
        <w:t xml:space="preserve">no </w:t>
      </w:r>
      <w:r w:rsidR="007B6CC9" w:rsidRPr="4B11A5D5">
        <w:rPr>
          <w:b/>
          <w:bCs/>
          <w:color w:val="000000" w:themeColor="text1"/>
        </w:rPr>
        <w:t>e</w:t>
      </w:r>
      <w:r w:rsidR="00D709AA" w:rsidRPr="4B11A5D5">
        <w:rPr>
          <w:b/>
          <w:bCs/>
          <w:color w:val="000000" w:themeColor="text1"/>
        </w:rPr>
        <w:t>ra</w:t>
      </w:r>
      <w:r w:rsidR="007B6CC9" w:rsidRPr="4B11A5D5">
        <w:rPr>
          <w:b/>
          <w:bCs/>
          <w:color w:val="000000" w:themeColor="text1"/>
        </w:rPr>
        <w:t xml:space="preserve"> dable p</w:t>
      </w:r>
      <w:r w:rsidR="009E6834" w:rsidRPr="4B11A5D5">
        <w:rPr>
          <w:b/>
          <w:bCs/>
          <w:color w:val="000000" w:themeColor="text1"/>
        </w:rPr>
        <w:t xml:space="preserve">redicar la existencia de daño </w:t>
      </w:r>
      <w:r w:rsidR="00193112" w:rsidRPr="4B11A5D5">
        <w:rPr>
          <w:b/>
          <w:bCs/>
          <w:color w:val="000000" w:themeColor="text1"/>
        </w:rPr>
        <w:t xml:space="preserve">alguno </w:t>
      </w:r>
      <w:r w:rsidR="009F7261" w:rsidRPr="4B11A5D5">
        <w:rPr>
          <w:b/>
          <w:bCs/>
          <w:color w:val="000000" w:themeColor="text1"/>
        </w:rPr>
        <w:t xml:space="preserve">por </w:t>
      </w:r>
      <w:r w:rsidR="00193112" w:rsidRPr="4B11A5D5">
        <w:rPr>
          <w:b/>
          <w:bCs/>
          <w:color w:val="000000" w:themeColor="text1"/>
        </w:rPr>
        <w:t>su no pago</w:t>
      </w:r>
      <w:r w:rsidR="00D5316A" w:rsidRPr="4B11A5D5">
        <w:rPr>
          <w:color w:val="000000" w:themeColor="text1"/>
        </w:rPr>
        <w:t xml:space="preserve"> </w:t>
      </w:r>
      <w:r w:rsidR="00844309" w:rsidRPr="4B11A5D5">
        <w:rPr>
          <w:color w:val="000000" w:themeColor="text1"/>
        </w:rPr>
        <w:t xml:space="preserve">al no recopilarse y enviarse documentación </w:t>
      </w:r>
      <w:r w:rsidR="00D5316A" w:rsidRPr="4B11A5D5">
        <w:rPr>
          <w:color w:val="000000" w:themeColor="text1"/>
        </w:rPr>
        <w:t xml:space="preserve">en el término concedido en </w:t>
      </w:r>
      <w:r w:rsidR="009F0B21" w:rsidRPr="4B11A5D5">
        <w:rPr>
          <w:color w:val="000000" w:themeColor="text1"/>
        </w:rPr>
        <w:t>la Resolución No. 840 de 2014, que dio cumplimiento a ese fallo judicial,</w:t>
      </w:r>
      <w:r w:rsidR="009822F6" w:rsidRPr="4B11A5D5">
        <w:rPr>
          <w:color w:val="000000" w:themeColor="text1"/>
        </w:rPr>
        <w:t xml:space="preserve"> </w:t>
      </w:r>
      <w:r w:rsidR="00844309" w:rsidRPr="4B11A5D5">
        <w:rPr>
          <w:color w:val="000000" w:themeColor="text1"/>
        </w:rPr>
        <w:t xml:space="preserve">pues </w:t>
      </w:r>
      <w:r w:rsidR="009F0B21" w:rsidRPr="4B11A5D5">
        <w:rPr>
          <w:color w:val="000000" w:themeColor="text1"/>
        </w:rPr>
        <w:t>faltaron a</w:t>
      </w:r>
      <w:r w:rsidR="00880DB1" w:rsidRPr="4B11A5D5">
        <w:rPr>
          <w:color w:val="000000" w:themeColor="text1"/>
        </w:rPr>
        <w:t xml:space="preserve">l requisito temporal </w:t>
      </w:r>
      <w:r w:rsidR="009F0B21" w:rsidRPr="4B11A5D5">
        <w:rPr>
          <w:color w:val="000000" w:themeColor="text1"/>
        </w:rPr>
        <w:t xml:space="preserve">para </w:t>
      </w:r>
      <w:r w:rsidR="00844309" w:rsidRPr="4B11A5D5">
        <w:rPr>
          <w:color w:val="000000" w:themeColor="text1"/>
        </w:rPr>
        <w:t>v</w:t>
      </w:r>
      <w:r w:rsidR="009F0B21" w:rsidRPr="4B11A5D5">
        <w:rPr>
          <w:color w:val="000000" w:themeColor="text1"/>
        </w:rPr>
        <w:t xml:space="preserve">ersen </w:t>
      </w:r>
      <w:r w:rsidR="009822F6" w:rsidRPr="4B11A5D5">
        <w:rPr>
          <w:color w:val="000000" w:themeColor="text1"/>
        </w:rPr>
        <w:t>beneficia</w:t>
      </w:r>
      <w:r w:rsidR="00844309" w:rsidRPr="4B11A5D5">
        <w:rPr>
          <w:color w:val="000000" w:themeColor="text1"/>
        </w:rPr>
        <w:t xml:space="preserve">dos en </w:t>
      </w:r>
      <w:r w:rsidR="009822F6" w:rsidRPr="4B11A5D5">
        <w:rPr>
          <w:color w:val="000000" w:themeColor="text1"/>
        </w:rPr>
        <w:t xml:space="preserve">el </w:t>
      </w:r>
      <w:r w:rsidR="00D5316A" w:rsidRPr="4B11A5D5">
        <w:rPr>
          <w:color w:val="000000" w:themeColor="text1"/>
        </w:rPr>
        <w:t xml:space="preserve">plazo </w:t>
      </w:r>
      <w:r w:rsidR="009822F6" w:rsidRPr="4B11A5D5">
        <w:rPr>
          <w:color w:val="000000" w:themeColor="text1"/>
        </w:rPr>
        <w:t>allí concedido</w:t>
      </w:r>
      <w:r w:rsidR="00844309" w:rsidRPr="4B11A5D5">
        <w:rPr>
          <w:color w:val="000000" w:themeColor="text1"/>
        </w:rPr>
        <w:t xml:space="preserve"> para el</w:t>
      </w:r>
      <w:r w:rsidR="009F0B21" w:rsidRPr="4B11A5D5">
        <w:rPr>
          <w:color w:val="000000" w:themeColor="text1"/>
        </w:rPr>
        <w:t xml:space="preserve"> efecto</w:t>
      </w:r>
      <w:r w:rsidR="007A1BD6" w:rsidRPr="4B11A5D5">
        <w:rPr>
          <w:color w:val="000000" w:themeColor="text1"/>
        </w:rPr>
        <w:t>,</w:t>
      </w:r>
      <w:r w:rsidR="00A05452" w:rsidRPr="4B11A5D5">
        <w:rPr>
          <w:color w:val="000000" w:themeColor="text1"/>
        </w:rPr>
        <w:t xml:space="preserve"> más allá de la acreditación o no de los restantes requisitos determinados en la sentencia, </w:t>
      </w:r>
      <w:r w:rsidR="009822F6" w:rsidRPr="4B11A5D5">
        <w:rPr>
          <w:color w:val="000000" w:themeColor="text1"/>
        </w:rPr>
        <w:t>y</w:t>
      </w:r>
      <w:r w:rsidR="00D268B6" w:rsidRPr="4B11A5D5">
        <w:rPr>
          <w:color w:val="000000" w:themeColor="text1"/>
        </w:rPr>
        <w:t xml:space="preserve">, </w:t>
      </w:r>
      <w:r w:rsidR="00180BBC" w:rsidRPr="4B11A5D5">
        <w:rPr>
          <w:color w:val="000000" w:themeColor="text1"/>
        </w:rPr>
        <w:t xml:space="preserve">en consecuencia, </w:t>
      </w:r>
      <w:r w:rsidR="009822F6" w:rsidRPr="4B11A5D5">
        <w:rPr>
          <w:color w:val="000000" w:themeColor="text1"/>
        </w:rPr>
        <w:t xml:space="preserve">tampoco resultaría posible contabilizar </w:t>
      </w:r>
      <w:r w:rsidR="00D22901" w:rsidRPr="4B11A5D5">
        <w:rPr>
          <w:color w:val="000000" w:themeColor="text1"/>
        </w:rPr>
        <w:t>el término de caducidad</w:t>
      </w:r>
      <w:r w:rsidR="009F7261" w:rsidRPr="4B11A5D5">
        <w:rPr>
          <w:color w:val="000000" w:themeColor="text1"/>
        </w:rPr>
        <w:t xml:space="preserve"> desde el </w:t>
      </w:r>
      <w:r w:rsidR="00D22901" w:rsidRPr="4B11A5D5">
        <w:rPr>
          <w:color w:val="000000" w:themeColor="text1"/>
        </w:rPr>
        <w:t>plazo</w:t>
      </w:r>
      <w:r w:rsidR="00F87E8A" w:rsidRPr="4B11A5D5">
        <w:rPr>
          <w:color w:val="000000" w:themeColor="text1"/>
        </w:rPr>
        <w:t xml:space="preserve"> establecido </w:t>
      </w:r>
      <w:r w:rsidR="00880DB1" w:rsidRPr="4B11A5D5">
        <w:rPr>
          <w:color w:val="000000" w:themeColor="text1"/>
        </w:rPr>
        <w:t>en este último acto administrativo que</w:t>
      </w:r>
      <w:r w:rsidR="00245FEA" w:rsidRPr="4B11A5D5">
        <w:rPr>
          <w:color w:val="000000" w:themeColor="text1"/>
        </w:rPr>
        <w:t>, como se dijo,</w:t>
      </w:r>
      <w:r w:rsidR="00880DB1" w:rsidRPr="4B11A5D5">
        <w:rPr>
          <w:color w:val="000000" w:themeColor="text1"/>
        </w:rPr>
        <w:t xml:space="preserve"> constituía la</w:t>
      </w:r>
      <w:r w:rsidR="00526B17" w:rsidRPr="4B11A5D5">
        <w:rPr>
          <w:color w:val="000000" w:themeColor="text1"/>
        </w:rPr>
        <w:t xml:space="preserve"> tercera oportunidad</w:t>
      </w:r>
      <w:r w:rsidR="00A3646A" w:rsidRPr="4B11A5D5">
        <w:rPr>
          <w:color w:val="000000" w:themeColor="text1"/>
        </w:rPr>
        <w:t xml:space="preserve"> para el acopio y envío</w:t>
      </w:r>
      <w:r w:rsidR="003A04D2" w:rsidRPr="4B11A5D5">
        <w:rPr>
          <w:color w:val="000000" w:themeColor="text1"/>
        </w:rPr>
        <w:t xml:space="preserve"> exigido para el pago</w:t>
      </w:r>
      <w:r w:rsidR="002C230F" w:rsidRPr="4B11A5D5">
        <w:rPr>
          <w:color w:val="000000" w:themeColor="text1"/>
        </w:rPr>
        <w:t xml:space="preserve"> demandado.</w:t>
      </w:r>
    </w:p>
    <w:p w14:paraId="6435F422" w14:textId="04E3B750" w:rsidR="00936391" w:rsidRDefault="00936391" w:rsidP="00F6456E">
      <w:pPr>
        <w:pStyle w:val="NormalWeb"/>
        <w:spacing w:before="0" w:beforeAutospacing="0" w:after="0" w:afterAutospacing="0" w:line="360" w:lineRule="auto"/>
        <w:jc w:val="both"/>
        <w:rPr>
          <w:color w:val="000000"/>
        </w:rPr>
      </w:pPr>
    </w:p>
    <w:p w14:paraId="0D9C93EC" w14:textId="222F5A03" w:rsidR="00BB035F" w:rsidRDefault="00936391" w:rsidP="00BB035F">
      <w:pPr>
        <w:pStyle w:val="Prrafodelista"/>
        <w:tabs>
          <w:tab w:val="left" w:pos="709"/>
        </w:tabs>
        <w:overflowPunct/>
        <w:autoSpaceDE/>
        <w:autoSpaceDN/>
        <w:adjustRightInd/>
        <w:spacing w:line="360" w:lineRule="auto"/>
        <w:ind w:left="0"/>
        <w:jc w:val="both"/>
        <w:rPr>
          <w:color w:val="000000"/>
        </w:rPr>
      </w:pPr>
      <w:r w:rsidRPr="4B11A5D5">
        <w:rPr>
          <w:color w:val="000000" w:themeColor="text1"/>
        </w:rPr>
        <w:t xml:space="preserve">Así las cosas, </w:t>
      </w:r>
      <w:r w:rsidRPr="4B11A5D5">
        <w:rPr>
          <w:b/>
          <w:bCs/>
          <w:color w:val="000000" w:themeColor="text1"/>
        </w:rPr>
        <w:t xml:space="preserve">la conducta omisiva </w:t>
      </w:r>
      <w:r w:rsidR="000F5049" w:rsidRPr="4B11A5D5">
        <w:rPr>
          <w:b/>
          <w:bCs/>
          <w:color w:val="000000" w:themeColor="text1"/>
        </w:rPr>
        <w:t>ge</w:t>
      </w:r>
      <w:r w:rsidRPr="4B11A5D5">
        <w:rPr>
          <w:b/>
          <w:bCs/>
          <w:color w:val="000000" w:themeColor="text1"/>
        </w:rPr>
        <w:t>ner</w:t>
      </w:r>
      <w:r w:rsidR="00BF7585" w:rsidRPr="4B11A5D5">
        <w:rPr>
          <w:b/>
          <w:bCs/>
          <w:color w:val="000000" w:themeColor="text1"/>
        </w:rPr>
        <w:t>adora d</w:t>
      </w:r>
      <w:r w:rsidRPr="4B11A5D5">
        <w:rPr>
          <w:b/>
          <w:bCs/>
          <w:color w:val="000000" w:themeColor="text1"/>
        </w:rPr>
        <w:t>el daño alegado</w:t>
      </w:r>
      <w:r w:rsidR="001A63E6" w:rsidRPr="4B11A5D5">
        <w:rPr>
          <w:color w:val="000000" w:themeColor="text1"/>
        </w:rPr>
        <w:t xml:space="preserve"> consistente en el no </w:t>
      </w:r>
      <w:r w:rsidR="00BB035F" w:rsidRPr="4B11A5D5">
        <w:rPr>
          <w:color w:val="000000" w:themeColor="text1"/>
        </w:rPr>
        <w:t xml:space="preserve">reconocimiento y </w:t>
      </w:r>
      <w:r w:rsidR="001A63E6" w:rsidRPr="4B11A5D5">
        <w:rPr>
          <w:color w:val="000000" w:themeColor="text1"/>
        </w:rPr>
        <w:t xml:space="preserve">pago del </w:t>
      </w:r>
      <w:r w:rsidR="00C9280D" w:rsidRPr="4B11A5D5">
        <w:rPr>
          <w:color w:val="000000" w:themeColor="text1"/>
        </w:rPr>
        <w:t xml:space="preserve">mencionado </w:t>
      </w:r>
      <w:r w:rsidR="001A63E6" w:rsidRPr="4B11A5D5">
        <w:rPr>
          <w:color w:val="000000" w:themeColor="text1"/>
        </w:rPr>
        <w:t>auxilio económico</w:t>
      </w:r>
      <w:r w:rsidR="00F347A2" w:rsidRPr="4B11A5D5">
        <w:rPr>
          <w:color w:val="000000" w:themeColor="text1"/>
        </w:rPr>
        <w:t xml:space="preserve"> por</w:t>
      </w:r>
      <w:r w:rsidR="00D51129" w:rsidRPr="4B11A5D5">
        <w:rPr>
          <w:color w:val="000000" w:themeColor="text1"/>
        </w:rPr>
        <w:t xml:space="preserve"> parte del municipio de Pauna</w:t>
      </w:r>
      <w:r w:rsidR="007733AC" w:rsidRPr="4B11A5D5">
        <w:rPr>
          <w:color w:val="000000" w:themeColor="text1"/>
        </w:rPr>
        <w:t>,</w:t>
      </w:r>
      <w:r w:rsidR="00D51129" w:rsidRPr="4B11A5D5">
        <w:rPr>
          <w:color w:val="000000" w:themeColor="text1"/>
        </w:rPr>
        <w:t xml:space="preserve"> en razón a</w:t>
      </w:r>
      <w:r w:rsidR="00F347A2" w:rsidRPr="4B11A5D5">
        <w:rPr>
          <w:color w:val="000000" w:themeColor="text1"/>
        </w:rPr>
        <w:t>l no acopio y envío de información a la U</w:t>
      </w:r>
      <w:r w:rsidR="00A063E9" w:rsidRPr="4B11A5D5">
        <w:rPr>
          <w:color w:val="000000" w:themeColor="text1"/>
        </w:rPr>
        <w:t>NGR</w:t>
      </w:r>
      <w:r w:rsidR="001A63E6" w:rsidRPr="4B11A5D5">
        <w:rPr>
          <w:color w:val="000000" w:themeColor="text1"/>
        </w:rPr>
        <w:t xml:space="preserve"> </w:t>
      </w:r>
      <w:r w:rsidR="00235A45" w:rsidRPr="4B11A5D5">
        <w:rPr>
          <w:b/>
          <w:bCs/>
          <w:color w:val="000000" w:themeColor="text1"/>
        </w:rPr>
        <w:t xml:space="preserve">debe contabilizarse </w:t>
      </w:r>
      <w:r w:rsidR="007733AC" w:rsidRPr="4B11A5D5">
        <w:rPr>
          <w:b/>
          <w:bCs/>
          <w:color w:val="000000" w:themeColor="text1"/>
        </w:rPr>
        <w:t xml:space="preserve">desde </w:t>
      </w:r>
      <w:r w:rsidR="00C9280D" w:rsidRPr="4B11A5D5">
        <w:rPr>
          <w:b/>
          <w:bCs/>
          <w:color w:val="000000" w:themeColor="text1"/>
        </w:rPr>
        <w:t xml:space="preserve">lo previsto en la Resolución No. 002 del 2 de 2012, expedida por la UNGR, mediante la cual amplió hasta el </w:t>
      </w:r>
      <w:r w:rsidR="00BB035F" w:rsidRPr="4B11A5D5">
        <w:rPr>
          <w:b/>
          <w:bCs/>
          <w:color w:val="000000" w:themeColor="text1"/>
          <w:u w:val="single"/>
        </w:rPr>
        <w:t>30 de enero de 2012</w:t>
      </w:r>
      <w:r w:rsidR="000A635E" w:rsidRPr="4B11A5D5">
        <w:rPr>
          <w:b/>
          <w:bCs/>
          <w:color w:val="000000" w:themeColor="text1"/>
          <w:u w:val="single"/>
        </w:rPr>
        <w:t xml:space="preserve"> </w:t>
      </w:r>
      <w:r w:rsidR="00A063E9" w:rsidRPr="4B11A5D5">
        <w:rPr>
          <w:b/>
          <w:bCs/>
          <w:color w:val="000000" w:themeColor="text1"/>
          <w:u w:val="single"/>
        </w:rPr>
        <w:t>(</w:t>
      </w:r>
      <w:r w:rsidR="422C16BB" w:rsidRPr="4B11A5D5">
        <w:rPr>
          <w:b/>
          <w:bCs/>
          <w:color w:val="000000" w:themeColor="text1"/>
          <w:u w:val="single"/>
        </w:rPr>
        <w:t>f.</w:t>
      </w:r>
      <w:r w:rsidR="00A063E9" w:rsidRPr="4B11A5D5">
        <w:rPr>
          <w:b/>
          <w:bCs/>
          <w:color w:val="000000" w:themeColor="text1"/>
          <w:u w:val="single"/>
        </w:rPr>
        <w:t xml:space="preserve"> 27)</w:t>
      </w:r>
      <w:r w:rsidR="00BB035F" w:rsidRPr="4B11A5D5">
        <w:rPr>
          <w:b/>
          <w:bCs/>
          <w:color w:val="000000" w:themeColor="text1"/>
        </w:rPr>
        <w:t>,</w:t>
      </w:r>
      <w:r w:rsidR="00BB035F" w:rsidRPr="4B11A5D5">
        <w:rPr>
          <w:color w:val="000000" w:themeColor="text1"/>
        </w:rPr>
        <w:t xml:space="preserve"> </w:t>
      </w:r>
      <w:r w:rsidR="005D303B" w:rsidRPr="4B11A5D5">
        <w:rPr>
          <w:color w:val="000000" w:themeColor="text1"/>
        </w:rPr>
        <w:t>-</w:t>
      </w:r>
      <w:r w:rsidR="00C9280D" w:rsidRPr="4B11A5D5">
        <w:rPr>
          <w:color w:val="000000" w:themeColor="text1"/>
        </w:rPr>
        <w:t>como segunda oportunidad</w:t>
      </w:r>
      <w:r w:rsidR="005D303B" w:rsidRPr="4B11A5D5">
        <w:rPr>
          <w:color w:val="000000" w:themeColor="text1"/>
        </w:rPr>
        <w:t>-</w:t>
      </w:r>
      <w:r w:rsidR="00C9280D" w:rsidRPr="4B11A5D5">
        <w:rPr>
          <w:color w:val="000000" w:themeColor="text1"/>
        </w:rPr>
        <w:t xml:space="preserve"> la </w:t>
      </w:r>
      <w:r w:rsidR="00BB035F" w:rsidRPr="4B11A5D5">
        <w:rPr>
          <w:color w:val="000000" w:themeColor="text1"/>
        </w:rPr>
        <w:t xml:space="preserve">fecha </w:t>
      </w:r>
      <w:r w:rsidR="00C9280D" w:rsidRPr="4B11A5D5">
        <w:rPr>
          <w:color w:val="000000" w:themeColor="text1"/>
        </w:rPr>
        <w:t xml:space="preserve">para dicho acopio y envío conforme con lo dispuesto en </w:t>
      </w:r>
      <w:r w:rsidR="00A063E9" w:rsidRPr="4B11A5D5">
        <w:rPr>
          <w:color w:val="000000" w:themeColor="text1"/>
        </w:rPr>
        <w:t>la Resolución No. 074</w:t>
      </w:r>
      <w:r w:rsidR="00C9280D" w:rsidRPr="4B11A5D5">
        <w:rPr>
          <w:color w:val="000000" w:themeColor="text1"/>
        </w:rPr>
        <w:t xml:space="preserve">. </w:t>
      </w:r>
    </w:p>
    <w:p w14:paraId="3F378962" w14:textId="77777777" w:rsidR="00BB035F" w:rsidRDefault="00BB035F" w:rsidP="00BB035F">
      <w:pPr>
        <w:pStyle w:val="Prrafodelista"/>
        <w:tabs>
          <w:tab w:val="left" w:pos="709"/>
        </w:tabs>
        <w:overflowPunct/>
        <w:autoSpaceDE/>
        <w:autoSpaceDN/>
        <w:adjustRightInd/>
        <w:spacing w:line="360" w:lineRule="auto"/>
        <w:ind w:left="0"/>
        <w:jc w:val="both"/>
        <w:rPr>
          <w:bCs/>
          <w:color w:val="000000" w:themeColor="text1"/>
          <w:szCs w:val="24"/>
        </w:rPr>
      </w:pPr>
    </w:p>
    <w:p w14:paraId="426B6969" w14:textId="0217B445" w:rsidR="00CA2EE5" w:rsidRDefault="00726D2A" w:rsidP="4B11A5D5">
      <w:pPr>
        <w:pStyle w:val="NormalWeb"/>
        <w:spacing w:before="0" w:beforeAutospacing="0" w:after="0" w:afterAutospacing="0" w:line="360" w:lineRule="auto"/>
        <w:jc w:val="both"/>
        <w:rPr>
          <w:color w:val="000000"/>
        </w:rPr>
      </w:pPr>
      <w:r w:rsidRPr="4B11A5D5">
        <w:rPr>
          <w:color w:val="000000" w:themeColor="text1"/>
        </w:rPr>
        <w:t>Por tanto,</w:t>
      </w:r>
      <w:r w:rsidR="00AC4F8B" w:rsidRPr="4B11A5D5">
        <w:rPr>
          <w:color w:val="000000" w:themeColor="text1"/>
        </w:rPr>
        <w:t xml:space="preserve"> </w:t>
      </w:r>
      <w:r w:rsidR="009D21A4" w:rsidRPr="4B11A5D5">
        <w:rPr>
          <w:color w:val="000000" w:themeColor="text1"/>
        </w:rPr>
        <w:t xml:space="preserve">si se </w:t>
      </w:r>
      <w:r w:rsidR="00AC4F8B" w:rsidRPr="4B11A5D5">
        <w:rPr>
          <w:color w:val="000000" w:themeColor="text1"/>
        </w:rPr>
        <w:t>contabiliza</w:t>
      </w:r>
      <w:r w:rsidR="009D21A4" w:rsidRPr="4B11A5D5">
        <w:rPr>
          <w:color w:val="000000" w:themeColor="text1"/>
        </w:rPr>
        <w:t xml:space="preserve"> el t</w:t>
      </w:r>
      <w:r w:rsidR="00587668" w:rsidRPr="4B11A5D5">
        <w:rPr>
          <w:color w:val="000000" w:themeColor="text1"/>
        </w:rPr>
        <w:t>é</w:t>
      </w:r>
      <w:r w:rsidR="009D21A4" w:rsidRPr="4B11A5D5">
        <w:rPr>
          <w:color w:val="000000" w:themeColor="text1"/>
        </w:rPr>
        <w:t xml:space="preserve">rmino de caducidad </w:t>
      </w:r>
      <w:r w:rsidR="00AC4F8B" w:rsidRPr="4B11A5D5">
        <w:rPr>
          <w:color w:val="000000" w:themeColor="text1"/>
        </w:rPr>
        <w:t xml:space="preserve">desde el </w:t>
      </w:r>
      <w:r w:rsidR="00173DC4" w:rsidRPr="4B11A5D5">
        <w:rPr>
          <w:b/>
          <w:bCs/>
          <w:color w:val="000000" w:themeColor="text1"/>
        </w:rPr>
        <w:t>1</w:t>
      </w:r>
      <w:r w:rsidR="006B4635" w:rsidRPr="4B11A5D5">
        <w:rPr>
          <w:b/>
          <w:bCs/>
          <w:color w:val="000000" w:themeColor="text1"/>
        </w:rPr>
        <w:t>°</w:t>
      </w:r>
      <w:r w:rsidR="00AC4F8B" w:rsidRPr="4B11A5D5">
        <w:rPr>
          <w:b/>
          <w:bCs/>
          <w:color w:val="000000" w:themeColor="text1"/>
        </w:rPr>
        <w:t xml:space="preserve"> de </w:t>
      </w:r>
      <w:r w:rsidR="00173DC4" w:rsidRPr="4B11A5D5">
        <w:rPr>
          <w:b/>
          <w:bCs/>
          <w:color w:val="000000" w:themeColor="text1"/>
        </w:rPr>
        <w:t xml:space="preserve">febrero </w:t>
      </w:r>
      <w:r w:rsidR="00AC4F8B" w:rsidRPr="4B11A5D5">
        <w:rPr>
          <w:b/>
          <w:bCs/>
          <w:color w:val="000000" w:themeColor="text1"/>
        </w:rPr>
        <w:t>de 2012</w:t>
      </w:r>
      <w:r w:rsidR="00173DC4" w:rsidRPr="4B11A5D5">
        <w:rPr>
          <w:color w:val="000000" w:themeColor="text1"/>
        </w:rPr>
        <w:t xml:space="preserve">, </w:t>
      </w:r>
      <w:r w:rsidR="007066AD" w:rsidRPr="4B11A5D5">
        <w:rPr>
          <w:color w:val="000000" w:themeColor="text1"/>
        </w:rPr>
        <w:t xml:space="preserve">fecha siguiente a la que cesó la </w:t>
      </w:r>
      <w:r w:rsidR="006B4635" w:rsidRPr="4B11A5D5">
        <w:rPr>
          <w:color w:val="000000" w:themeColor="text1"/>
        </w:rPr>
        <w:t xml:space="preserve">omisión </w:t>
      </w:r>
      <w:r w:rsidR="007066AD" w:rsidRPr="4B11A5D5">
        <w:rPr>
          <w:color w:val="000000" w:themeColor="text1"/>
        </w:rPr>
        <w:t>vulnerante causante del daño</w:t>
      </w:r>
      <w:r w:rsidR="006B4635" w:rsidRPr="4B11A5D5">
        <w:rPr>
          <w:color w:val="000000" w:themeColor="text1"/>
        </w:rPr>
        <w:t xml:space="preserve"> por el no acopio y envío de la información exigida</w:t>
      </w:r>
      <w:r w:rsidR="007066AD" w:rsidRPr="4B11A5D5">
        <w:rPr>
          <w:color w:val="000000" w:themeColor="text1"/>
        </w:rPr>
        <w:t>,</w:t>
      </w:r>
      <w:r w:rsidR="006B4635" w:rsidRPr="4B11A5D5">
        <w:rPr>
          <w:color w:val="000000" w:themeColor="text1"/>
        </w:rPr>
        <w:t xml:space="preserve"> y,</w:t>
      </w:r>
      <w:r w:rsidR="007066AD" w:rsidRPr="4B11A5D5">
        <w:rPr>
          <w:color w:val="000000" w:themeColor="text1"/>
        </w:rPr>
        <w:t xml:space="preserve"> </w:t>
      </w:r>
      <w:r w:rsidR="00173DC4" w:rsidRPr="4B11A5D5">
        <w:rPr>
          <w:color w:val="000000" w:themeColor="text1"/>
        </w:rPr>
        <w:t xml:space="preserve">hasta el </w:t>
      </w:r>
      <w:r w:rsidR="00AC4F8B" w:rsidRPr="4B11A5D5">
        <w:rPr>
          <w:b/>
          <w:bCs/>
          <w:color w:val="000000" w:themeColor="text1"/>
        </w:rPr>
        <w:t>12 de octubre de 2016</w:t>
      </w:r>
      <w:r w:rsidR="00AC4F8B" w:rsidRPr="4B11A5D5">
        <w:rPr>
          <w:color w:val="000000" w:themeColor="text1"/>
        </w:rPr>
        <w:t xml:space="preserve"> (</w:t>
      </w:r>
      <w:r w:rsidR="422C16BB" w:rsidRPr="4B11A5D5">
        <w:rPr>
          <w:color w:val="000000" w:themeColor="text1"/>
        </w:rPr>
        <w:t>f.</w:t>
      </w:r>
      <w:r w:rsidR="00AC4F8B" w:rsidRPr="4B11A5D5">
        <w:rPr>
          <w:color w:val="000000" w:themeColor="text1"/>
        </w:rPr>
        <w:t xml:space="preserve"> 15 c.1), fecha de </w:t>
      </w:r>
      <w:r w:rsidR="0047418E" w:rsidRPr="4B11A5D5">
        <w:rPr>
          <w:color w:val="000000" w:themeColor="text1"/>
        </w:rPr>
        <w:t>present</w:t>
      </w:r>
      <w:r w:rsidR="00AC4F8B" w:rsidRPr="4B11A5D5">
        <w:rPr>
          <w:color w:val="000000" w:themeColor="text1"/>
        </w:rPr>
        <w:t xml:space="preserve">ación de la demanda, </w:t>
      </w:r>
      <w:r w:rsidR="00AC4F8B" w:rsidRPr="4B11A5D5">
        <w:rPr>
          <w:b/>
          <w:bCs/>
          <w:color w:val="000000" w:themeColor="text1"/>
        </w:rPr>
        <w:t>la Sala</w:t>
      </w:r>
      <w:r w:rsidR="00AC4F8B" w:rsidRPr="4B11A5D5">
        <w:rPr>
          <w:color w:val="000000" w:themeColor="text1"/>
        </w:rPr>
        <w:t xml:space="preserve"> </w:t>
      </w:r>
      <w:r w:rsidR="00AC4F8B" w:rsidRPr="4B11A5D5">
        <w:rPr>
          <w:b/>
          <w:bCs/>
          <w:color w:val="000000" w:themeColor="text1"/>
        </w:rPr>
        <w:t>concluye que el presente medio de control</w:t>
      </w:r>
      <w:r w:rsidR="00173DC4" w:rsidRPr="4B11A5D5">
        <w:rPr>
          <w:b/>
          <w:bCs/>
          <w:color w:val="000000" w:themeColor="text1"/>
        </w:rPr>
        <w:t xml:space="preserve"> se encuentra caducado</w:t>
      </w:r>
      <w:r w:rsidR="00173DC4" w:rsidRPr="4B11A5D5">
        <w:rPr>
          <w:color w:val="000000" w:themeColor="text1"/>
        </w:rPr>
        <w:t xml:space="preserve"> al superarse los dos años de que trata </w:t>
      </w:r>
      <w:r w:rsidR="006076E9" w:rsidRPr="4B11A5D5">
        <w:rPr>
          <w:color w:val="000000" w:themeColor="text1"/>
        </w:rPr>
        <w:t xml:space="preserve">el artículo 47 de la Ley 472 de 1998, </w:t>
      </w:r>
      <w:r w:rsidR="007066AD" w:rsidRPr="4B11A5D5">
        <w:rPr>
          <w:color w:val="000000" w:themeColor="text1"/>
        </w:rPr>
        <w:t>por ende, se revocará el fallo apelado en cuanto negó las pretensiones de la demanda</w:t>
      </w:r>
      <w:r w:rsidR="00CA2EE5" w:rsidRPr="4B11A5D5">
        <w:rPr>
          <w:color w:val="000000" w:themeColor="text1"/>
        </w:rPr>
        <w:t xml:space="preserve">. </w:t>
      </w:r>
    </w:p>
    <w:p w14:paraId="0C56617F" w14:textId="219274DD" w:rsidR="009A7BA9" w:rsidRPr="007066AD" w:rsidRDefault="009A7BA9" w:rsidP="4B11A5D5">
      <w:pPr>
        <w:pStyle w:val="NormalWeb"/>
        <w:spacing w:before="0" w:beforeAutospacing="0" w:after="0" w:afterAutospacing="0" w:line="360" w:lineRule="auto"/>
        <w:jc w:val="both"/>
        <w:rPr>
          <w:color w:val="000000" w:themeColor="text1"/>
        </w:rPr>
      </w:pPr>
    </w:p>
    <w:p w14:paraId="632FB75A" w14:textId="77567A28" w:rsidR="009A7BA9" w:rsidRPr="007066AD" w:rsidRDefault="6766B545" w:rsidP="4B11A5D5">
      <w:pPr>
        <w:pStyle w:val="NormalWeb"/>
        <w:spacing w:before="0" w:beforeAutospacing="0" w:after="0" w:afterAutospacing="0" w:line="360" w:lineRule="auto"/>
        <w:jc w:val="both"/>
        <w:rPr>
          <w:color w:val="000000"/>
        </w:rPr>
      </w:pPr>
      <w:r w:rsidRPr="4B11A5D5">
        <w:rPr>
          <w:color w:val="000000" w:themeColor="text1"/>
        </w:rPr>
        <w:t xml:space="preserve">Por tanto, </w:t>
      </w:r>
      <w:r w:rsidR="00173DC4" w:rsidRPr="4B11A5D5">
        <w:rPr>
          <w:color w:val="000000" w:themeColor="text1"/>
        </w:rPr>
        <w:t xml:space="preserve">en </w:t>
      </w:r>
      <w:r w:rsidR="00EC7120" w:rsidRPr="4B11A5D5">
        <w:rPr>
          <w:color w:val="000000" w:themeColor="text1"/>
        </w:rPr>
        <w:t xml:space="preserve">aplicación a lo dispuesto en </w:t>
      </w:r>
      <w:r w:rsidR="00D242D2" w:rsidRPr="4B11A5D5">
        <w:rPr>
          <w:color w:val="000000" w:themeColor="text1"/>
        </w:rPr>
        <w:t xml:space="preserve">el artículo </w:t>
      </w:r>
      <w:r w:rsidR="008A53CE" w:rsidRPr="4B11A5D5">
        <w:rPr>
          <w:color w:val="000000" w:themeColor="text1"/>
        </w:rPr>
        <w:t xml:space="preserve">187 del CPACA, el cual dispone que </w:t>
      </w:r>
      <w:r w:rsidR="008A53CE" w:rsidRPr="4B11A5D5">
        <w:rPr>
          <w:i/>
          <w:iCs/>
          <w:color w:val="000000" w:themeColor="text1"/>
        </w:rPr>
        <w:t xml:space="preserve">“En la sentencia se decidirá sobre las excepciones propuestas y sobre cualquiera otra que el fallador encuentre probada El silencio del inferior no impedirá que el superior estudie y decida todas las excepciones de fondo, propuestas o no, sin perjuicio de la no reformatio in </w:t>
      </w:r>
      <w:r w:rsidR="008A53CE" w:rsidRPr="4B11A5D5">
        <w:rPr>
          <w:i/>
          <w:iCs/>
          <w:color w:val="000000" w:themeColor="text1"/>
        </w:rPr>
        <w:lastRenderedPageBreak/>
        <w:t>pejus”</w:t>
      </w:r>
      <w:r w:rsidR="007066AD" w:rsidRPr="4B11A5D5">
        <w:rPr>
          <w:i/>
          <w:iCs/>
          <w:color w:val="000000" w:themeColor="text1"/>
        </w:rPr>
        <w:t xml:space="preserve">, </w:t>
      </w:r>
      <w:r w:rsidR="007066AD" w:rsidRPr="4B11A5D5">
        <w:rPr>
          <w:color w:val="000000" w:themeColor="text1"/>
        </w:rPr>
        <w:t xml:space="preserve">se </w:t>
      </w:r>
      <w:r w:rsidR="007066AD" w:rsidRPr="4B11A5D5">
        <w:rPr>
          <w:b/>
          <w:bCs/>
          <w:color w:val="000000" w:themeColor="text1"/>
        </w:rPr>
        <w:t>declarará oficiosamente la caducidad</w:t>
      </w:r>
      <w:r w:rsidR="007066AD" w:rsidRPr="4B11A5D5">
        <w:rPr>
          <w:color w:val="000000" w:themeColor="text1"/>
        </w:rPr>
        <w:t xml:space="preserve"> del presente medio de control</w:t>
      </w:r>
      <w:r w:rsidR="00642318" w:rsidRPr="4B11A5D5">
        <w:rPr>
          <w:color w:val="000000" w:themeColor="text1"/>
        </w:rPr>
        <w:t xml:space="preserve"> y así se dispondrá</w:t>
      </w:r>
      <w:r w:rsidR="007066AD" w:rsidRPr="4B11A5D5">
        <w:rPr>
          <w:color w:val="000000" w:themeColor="text1"/>
        </w:rPr>
        <w:t xml:space="preserve">. </w:t>
      </w:r>
    </w:p>
    <w:p w14:paraId="4CF98105" w14:textId="77777777" w:rsidR="001E092E" w:rsidRPr="00CF4844" w:rsidRDefault="001E092E" w:rsidP="00D56338">
      <w:pPr>
        <w:spacing w:line="360" w:lineRule="auto"/>
        <w:jc w:val="both"/>
        <w:rPr>
          <w:color w:val="000000" w:themeColor="text1"/>
          <w:szCs w:val="24"/>
        </w:rPr>
      </w:pPr>
    </w:p>
    <w:p w14:paraId="220F3E2E" w14:textId="77777777" w:rsidR="00AC3B6F" w:rsidRPr="00CF4844" w:rsidRDefault="00AC3B6F" w:rsidP="00AC3B6F">
      <w:pPr>
        <w:pStyle w:val="Lista"/>
        <w:spacing w:line="360" w:lineRule="auto"/>
        <w:ind w:left="0"/>
        <w:jc w:val="center"/>
        <w:rPr>
          <w:b/>
          <w:color w:val="000000" w:themeColor="text1"/>
          <w:szCs w:val="24"/>
          <w:lang w:val="es-CO"/>
        </w:rPr>
      </w:pPr>
      <w:r w:rsidRPr="00CF4844">
        <w:rPr>
          <w:b/>
          <w:color w:val="000000" w:themeColor="text1"/>
          <w:szCs w:val="24"/>
          <w:lang w:val="es-CO"/>
        </w:rPr>
        <w:t xml:space="preserve">V. </w:t>
      </w:r>
      <w:r w:rsidRPr="00CF4844">
        <w:rPr>
          <w:b/>
          <w:color w:val="000000" w:themeColor="text1"/>
          <w:szCs w:val="24"/>
          <w:lang w:val="es-CO"/>
        </w:rPr>
        <w:tab/>
        <w:t>COSTAS PROCESALES</w:t>
      </w:r>
      <w:r w:rsidR="00DF061F" w:rsidRPr="00CF4844">
        <w:rPr>
          <w:b/>
          <w:color w:val="000000" w:themeColor="text1"/>
          <w:szCs w:val="24"/>
          <w:lang w:val="es-CO"/>
        </w:rPr>
        <w:t xml:space="preserve"> ANTE ESTA INSTANCIA</w:t>
      </w:r>
    </w:p>
    <w:p w14:paraId="3DD12C93" w14:textId="1AD76FD7" w:rsidR="00AC3B6F" w:rsidRDefault="00AC3B6F" w:rsidP="00AC3B6F">
      <w:pPr>
        <w:pStyle w:val="Textoindependiente21"/>
        <w:rPr>
          <w:color w:val="FF0000"/>
          <w:sz w:val="24"/>
          <w:szCs w:val="24"/>
        </w:rPr>
      </w:pPr>
    </w:p>
    <w:p w14:paraId="55EA4879" w14:textId="77777777" w:rsidR="001E092E" w:rsidRPr="00CF4844" w:rsidRDefault="001E092E" w:rsidP="00AC3B6F">
      <w:pPr>
        <w:pStyle w:val="Textoindependiente21"/>
        <w:rPr>
          <w:color w:val="FF0000"/>
          <w:sz w:val="24"/>
          <w:szCs w:val="24"/>
        </w:rPr>
      </w:pPr>
    </w:p>
    <w:p w14:paraId="05A47979" w14:textId="54A1C5EC" w:rsidR="0034490A" w:rsidRPr="00CF4844" w:rsidRDefault="00882107" w:rsidP="000A76D7">
      <w:pPr>
        <w:spacing w:line="360" w:lineRule="auto"/>
        <w:jc w:val="both"/>
        <w:textAlignment w:val="baseline"/>
        <w:rPr>
          <w:i/>
          <w:color w:val="000000"/>
          <w:szCs w:val="24"/>
          <w:lang w:val="es-ES_tradnl"/>
        </w:rPr>
      </w:pPr>
      <w:r w:rsidRPr="00CF4844">
        <w:rPr>
          <w:color w:val="000000"/>
          <w:szCs w:val="24"/>
          <w:lang w:val="es-ES_tradnl"/>
        </w:rPr>
        <w:t xml:space="preserve">Según el artículo 68 de la Ley 472 de 1998, </w:t>
      </w:r>
      <w:r w:rsidRPr="00CF4844">
        <w:rPr>
          <w:i/>
          <w:color w:val="000000"/>
          <w:szCs w:val="24"/>
          <w:lang w:val="es-ES_tradnl"/>
        </w:rPr>
        <w:t>“En lo que no contraríe lo dispuesto en las normas del presente título, se aplicarán a las Acciones de Grupo las normas del Código de Procedimiento Civil</w:t>
      </w:r>
      <w:r w:rsidR="00364541" w:rsidRPr="00CF4844">
        <w:rPr>
          <w:i/>
          <w:color w:val="000000"/>
          <w:szCs w:val="24"/>
          <w:lang w:val="es-ES_tradnl"/>
        </w:rPr>
        <w:t>”</w:t>
      </w:r>
      <w:r w:rsidR="00874CD1" w:rsidRPr="00CF4844">
        <w:rPr>
          <w:i/>
          <w:color w:val="000000"/>
          <w:szCs w:val="24"/>
          <w:lang w:val="es-ES_tradnl"/>
        </w:rPr>
        <w:t xml:space="preserve">. </w:t>
      </w:r>
      <w:r w:rsidR="00874CD1" w:rsidRPr="00CF4844">
        <w:rPr>
          <w:color w:val="000000"/>
          <w:szCs w:val="24"/>
          <w:lang w:val="es-ES_tradnl"/>
        </w:rPr>
        <w:t>Al remitirse a esa normatividad</w:t>
      </w:r>
      <w:r w:rsidR="000A76D7" w:rsidRPr="00CF4844">
        <w:rPr>
          <w:color w:val="000000"/>
          <w:szCs w:val="24"/>
          <w:lang w:val="es-ES_tradnl"/>
        </w:rPr>
        <w:t xml:space="preserve">, contenida en la Ley 1564 de 2012, el artículo 365 </w:t>
      </w:r>
      <w:r w:rsidR="00E522A2" w:rsidRPr="00CF4844">
        <w:rPr>
          <w:color w:val="000000"/>
          <w:szCs w:val="24"/>
          <w:lang w:val="es-ES_tradnl"/>
        </w:rPr>
        <w:t>prevé</w:t>
      </w:r>
      <w:r w:rsidR="000A76D7" w:rsidRPr="00CF4844">
        <w:rPr>
          <w:color w:val="000000"/>
          <w:szCs w:val="24"/>
          <w:lang w:val="es-ES_tradnl"/>
        </w:rPr>
        <w:t xml:space="preserve"> que “En los procesos y en las actuaciones posteriores a aquellos en que haya controversia la condena en costas se sujetará a las siguientes reglas: </w:t>
      </w:r>
      <w:r w:rsidR="000A76D7" w:rsidRPr="00CF4844">
        <w:rPr>
          <w:i/>
          <w:color w:val="000000"/>
          <w:szCs w:val="24"/>
          <w:lang w:val="es-ES_tradnl"/>
        </w:rPr>
        <w:t xml:space="preserve">(…) 1. Se condenará en costas a la parte vencida en el proceso, o a quien se le resuelva desfavorablemente el recurso de apelación, casación, queja, súplica, anulación o revisión que haya propuesto. Además, en los casos especiales previstos en este código” </w:t>
      </w:r>
      <w:r w:rsidR="000A76D7" w:rsidRPr="00CF4844">
        <w:rPr>
          <w:color w:val="000000"/>
          <w:szCs w:val="24"/>
          <w:lang w:val="es-ES_tradnl"/>
        </w:rPr>
        <w:t xml:space="preserve">y que </w:t>
      </w:r>
      <w:r w:rsidR="000A76D7" w:rsidRPr="00CF4844">
        <w:rPr>
          <w:i/>
          <w:color w:val="000000"/>
          <w:szCs w:val="24"/>
          <w:lang w:val="es-ES_tradnl"/>
        </w:rPr>
        <w:t>“8. Solo habrá lugar a costas cuando en el expediente aparezca que se causaron y en la medida de su comprobación”.</w:t>
      </w:r>
    </w:p>
    <w:p w14:paraId="2CEF63D8" w14:textId="76D61275" w:rsidR="00C71D9A" w:rsidRPr="00CF4844" w:rsidRDefault="00C71D9A" w:rsidP="000A76D7">
      <w:pPr>
        <w:spacing w:line="360" w:lineRule="auto"/>
        <w:jc w:val="both"/>
        <w:textAlignment w:val="baseline"/>
        <w:rPr>
          <w:color w:val="000000"/>
          <w:szCs w:val="24"/>
          <w:lang w:val="es-ES_tradnl"/>
        </w:rPr>
      </w:pPr>
    </w:p>
    <w:p w14:paraId="0D8F0D2A" w14:textId="45783988" w:rsidR="00C71D9A" w:rsidRPr="00CF4844" w:rsidRDefault="00610F97" w:rsidP="4B11A5D5">
      <w:pPr>
        <w:spacing w:line="360" w:lineRule="auto"/>
        <w:jc w:val="both"/>
        <w:textAlignment w:val="baseline"/>
        <w:rPr>
          <w:color w:val="000000"/>
        </w:rPr>
      </w:pPr>
      <w:r w:rsidRPr="4B11A5D5">
        <w:rPr>
          <w:color w:val="000000" w:themeColor="text1"/>
        </w:rPr>
        <w:t>En el presente asunto, pese a que no prosperó el recurso impuesto por la parte actora</w:t>
      </w:r>
      <w:r w:rsidR="00E67C64" w:rsidRPr="4B11A5D5">
        <w:rPr>
          <w:color w:val="000000" w:themeColor="text1"/>
        </w:rPr>
        <w:t xml:space="preserve">, </w:t>
      </w:r>
      <w:r w:rsidR="0035588B" w:rsidRPr="4B11A5D5">
        <w:rPr>
          <w:color w:val="000000" w:themeColor="text1"/>
        </w:rPr>
        <w:t>lo cierto es que no se pr</w:t>
      </w:r>
      <w:r w:rsidR="00681FD4" w:rsidRPr="4B11A5D5">
        <w:rPr>
          <w:color w:val="000000" w:themeColor="text1"/>
        </w:rPr>
        <w:t xml:space="preserve">obó la </w:t>
      </w:r>
      <w:bookmarkStart w:id="45" w:name="_Int_iXF36UK2"/>
      <w:r w:rsidR="0035588B" w:rsidRPr="4B11A5D5">
        <w:rPr>
          <w:color w:val="000000" w:themeColor="text1"/>
        </w:rPr>
        <w:t>causación</w:t>
      </w:r>
      <w:bookmarkEnd w:id="45"/>
      <w:r w:rsidR="00681FD4" w:rsidRPr="4B11A5D5">
        <w:rPr>
          <w:color w:val="000000" w:themeColor="text1"/>
        </w:rPr>
        <w:t xml:space="preserve"> de costas </w:t>
      </w:r>
      <w:r w:rsidR="0035588B" w:rsidRPr="4B11A5D5">
        <w:rPr>
          <w:color w:val="000000" w:themeColor="text1"/>
        </w:rPr>
        <w:t xml:space="preserve">ante esta instancia, razón por la cual no se </w:t>
      </w:r>
      <w:r w:rsidR="00681FD4" w:rsidRPr="4B11A5D5">
        <w:rPr>
          <w:color w:val="000000" w:themeColor="text1"/>
        </w:rPr>
        <w:t xml:space="preserve">emitirá </w:t>
      </w:r>
      <w:r w:rsidR="0035588B" w:rsidRPr="4B11A5D5">
        <w:rPr>
          <w:color w:val="000000" w:themeColor="text1"/>
        </w:rPr>
        <w:t>condena</w:t>
      </w:r>
      <w:r w:rsidR="00681FD4" w:rsidRPr="4B11A5D5">
        <w:rPr>
          <w:color w:val="000000" w:themeColor="text1"/>
        </w:rPr>
        <w:t xml:space="preserve"> en tal sentido</w:t>
      </w:r>
      <w:r w:rsidR="0035588B" w:rsidRPr="4B11A5D5">
        <w:rPr>
          <w:color w:val="000000" w:themeColor="text1"/>
        </w:rPr>
        <w:t>.</w:t>
      </w:r>
    </w:p>
    <w:p w14:paraId="11D4CABC" w14:textId="77777777" w:rsidR="0034490A" w:rsidRPr="00CF4844" w:rsidRDefault="0034490A" w:rsidP="00633ABF">
      <w:pPr>
        <w:spacing w:line="360" w:lineRule="auto"/>
        <w:jc w:val="both"/>
        <w:textAlignment w:val="baseline"/>
        <w:rPr>
          <w:color w:val="000000"/>
          <w:szCs w:val="24"/>
          <w:lang w:val="es-ES_tradnl"/>
        </w:rPr>
      </w:pPr>
    </w:p>
    <w:p w14:paraId="2B72557B" w14:textId="77777777" w:rsidR="00AC3B6F" w:rsidRPr="00CF4844" w:rsidRDefault="00AC3B6F" w:rsidP="00AC3B6F">
      <w:pPr>
        <w:pStyle w:val="Textoindependiente"/>
        <w:spacing w:line="360" w:lineRule="auto"/>
        <w:jc w:val="both"/>
        <w:rPr>
          <w:b w:val="0"/>
          <w:color w:val="000000" w:themeColor="text1"/>
          <w:szCs w:val="24"/>
        </w:rPr>
      </w:pPr>
      <w:r w:rsidRPr="00CF4844">
        <w:rPr>
          <w:b w:val="0"/>
          <w:color w:val="000000" w:themeColor="text1"/>
          <w:szCs w:val="24"/>
        </w:rPr>
        <w:t>En mérito de lo expuesto, la Sala de Decisión No. 2 del Tribunal Administrativo de Boyacá, administrando justicia en nombre de la República y por autoridad de la ley,</w:t>
      </w:r>
    </w:p>
    <w:p w14:paraId="5C461896" w14:textId="77777777" w:rsidR="00AC3B6F" w:rsidRPr="00CF4844" w:rsidRDefault="00AC3B6F" w:rsidP="00AC3B6F">
      <w:pPr>
        <w:pStyle w:val="Textoindependiente"/>
        <w:spacing w:line="360" w:lineRule="auto"/>
        <w:rPr>
          <w:color w:val="000000" w:themeColor="text1"/>
          <w:szCs w:val="24"/>
        </w:rPr>
      </w:pPr>
    </w:p>
    <w:p w14:paraId="082A2895" w14:textId="77777777" w:rsidR="00AC3B6F" w:rsidRPr="00CF4844" w:rsidRDefault="00AC3B6F" w:rsidP="00AC3B6F">
      <w:pPr>
        <w:pStyle w:val="Textoindependiente"/>
        <w:spacing w:line="360" w:lineRule="auto"/>
        <w:rPr>
          <w:color w:val="000000" w:themeColor="text1"/>
          <w:szCs w:val="24"/>
        </w:rPr>
      </w:pPr>
      <w:r w:rsidRPr="00CF4844">
        <w:rPr>
          <w:color w:val="000000" w:themeColor="text1"/>
          <w:szCs w:val="24"/>
        </w:rPr>
        <w:t>FALLA:</w:t>
      </w:r>
    </w:p>
    <w:p w14:paraId="546399CB" w14:textId="77777777" w:rsidR="00AC3B6F" w:rsidRPr="0030676C" w:rsidRDefault="00AC3B6F" w:rsidP="00AC3B6F">
      <w:pPr>
        <w:pStyle w:val="Textoindependiente"/>
        <w:spacing w:line="360" w:lineRule="auto"/>
        <w:rPr>
          <w:b w:val="0"/>
          <w:color w:val="FF0000"/>
          <w:szCs w:val="24"/>
          <w:highlight w:val="yellow"/>
        </w:rPr>
      </w:pPr>
    </w:p>
    <w:p w14:paraId="3D9DAF0A" w14:textId="30047EDE" w:rsidR="00742EAC" w:rsidRDefault="00AC3B6F" w:rsidP="4B11A5D5">
      <w:pPr>
        <w:pStyle w:val="Textoindependiente3"/>
        <w:spacing w:after="0" w:line="360" w:lineRule="auto"/>
        <w:jc w:val="both"/>
        <w:rPr>
          <w:color w:val="000000" w:themeColor="text1"/>
          <w:sz w:val="24"/>
          <w:szCs w:val="24"/>
        </w:rPr>
      </w:pPr>
      <w:r w:rsidRPr="4B11A5D5">
        <w:rPr>
          <w:b/>
          <w:bCs/>
          <w:color w:val="000000" w:themeColor="text1"/>
          <w:sz w:val="24"/>
          <w:szCs w:val="24"/>
        </w:rPr>
        <w:t xml:space="preserve">PRIMERO: </w:t>
      </w:r>
      <w:r w:rsidR="008C262B" w:rsidRPr="4B11A5D5">
        <w:rPr>
          <w:b/>
          <w:bCs/>
          <w:color w:val="000000" w:themeColor="text1"/>
          <w:sz w:val="24"/>
          <w:szCs w:val="24"/>
        </w:rPr>
        <w:t xml:space="preserve">REVOCAR </w:t>
      </w:r>
      <w:r w:rsidR="00742EAC" w:rsidRPr="4B11A5D5">
        <w:rPr>
          <w:color w:val="000000" w:themeColor="text1"/>
          <w:sz w:val="24"/>
          <w:szCs w:val="24"/>
        </w:rPr>
        <w:t>la sentencia del 19 de diciembre de 2019, proferida por el Juzgado Sexto Administrativo Oral del Circuito de Tunja</w:t>
      </w:r>
      <w:r w:rsidR="00517233" w:rsidRPr="4B11A5D5">
        <w:rPr>
          <w:color w:val="000000" w:themeColor="text1"/>
          <w:sz w:val="24"/>
          <w:szCs w:val="24"/>
        </w:rPr>
        <w:t xml:space="preserve"> mediante la cual</w:t>
      </w:r>
      <w:r w:rsidR="008C262B" w:rsidRPr="4B11A5D5">
        <w:rPr>
          <w:color w:val="000000" w:themeColor="text1"/>
          <w:sz w:val="24"/>
          <w:szCs w:val="24"/>
        </w:rPr>
        <w:t xml:space="preserve"> negó las pretensiones de la demanda. </w:t>
      </w:r>
      <w:r w:rsidR="00CA7AB4" w:rsidRPr="4B11A5D5">
        <w:rPr>
          <w:color w:val="000000" w:themeColor="text1"/>
          <w:sz w:val="24"/>
          <w:szCs w:val="24"/>
        </w:rPr>
        <w:t>E</w:t>
      </w:r>
      <w:r w:rsidR="008C262B" w:rsidRPr="4B11A5D5">
        <w:rPr>
          <w:color w:val="000000" w:themeColor="text1"/>
          <w:sz w:val="24"/>
          <w:szCs w:val="24"/>
        </w:rPr>
        <w:t>n su lugar,</w:t>
      </w:r>
      <w:r w:rsidR="1D6BD03A" w:rsidRPr="4B11A5D5">
        <w:rPr>
          <w:color w:val="000000" w:themeColor="text1"/>
          <w:sz w:val="24"/>
          <w:szCs w:val="24"/>
        </w:rPr>
        <w:t xml:space="preserve"> se dispone:</w:t>
      </w:r>
      <w:r w:rsidR="008C262B" w:rsidRPr="4B11A5D5">
        <w:rPr>
          <w:color w:val="000000" w:themeColor="text1"/>
          <w:sz w:val="24"/>
          <w:szCs w:val="24"/>
        </w:rPr>
        <w:t xml:space="preserve"> </w:t>
      </w:r>
    </w:p>
    <w:p w14:paraId="572279B7" w14:textId="60A44F2C" w:rsidR="008C262B" w:rsidRDefault="008C262B" w:rsidP="00EF5E20">
      <w:pPr>
        <w:pStyle w:val="Textoindependiente3"/>
        <w:tabs>
          <w:tab w:val="left" w:pos="-720"/>
        </w:tabs>
        <w:spacing w:after="0" w:line="360" w:lineRule="auto"/>
        <w:jc w:val="both"/>
        <w:rPr>
          <w:b/>
          <w:color w:val="000000" w:themeColor="text1"/>
          <w:sz w:val="24"/>
          <w:szCs w:val="24"/>
        </w:rPr>
      </w:pPr>
    </w:p>
    <w:p w14:paraId="1A7E4831" w14:textId="2538DBE3" w:rsidR="008C262B" w:rsidRPr="00B73F1A" w:rsidRDefault="008C262B" w:rsidP="4B11A5D5">
      <w:pPr>
        <w:pStyle w:val="Textoindependiente3"/>
        <w:spacing w:after="0" w:line="360" w:lineRule="auto"/>
        <w:ind w:left="567"/>
        <w:jc w:val="both"/>
        <w:rPr>
          <w:i/>
          <w:iCs/>
          <w:color w:val="000000" w:themeColor="text1"/>
          <w:sz w:val="24"/>
          <w:szCs w:val="24"/>
        </w:rPr>
      </w:pPr>
      <w:r w:rsidRPr="4B11A5D5">
        <w:rPr>
          <w:i/>
          <w:iCs/>
          <w:color w:val="000000" w:themeColor="text1"/>
          <w:sz w:val="24"/>
          <w:szCs w:val="24"/>
        </w:rPr>
        <w:t xml:space="preserve">“DECLARAR OFICIOSAMENTE probada la excepción de </w:t>
      </w:r>
      <w:r w:rsidR="00B73F1A" w:rsidRPr="4B11A5D5">
        <w:rPr>
          <w:i/>
          <w:iCs/>
          <w:color w:val="000000" w:themeColor="text1"/>
          <w:sz w:val="24"/>
          <w:szCs w:val="24"/>
        </w:rPr>
        <w:t>caducidad de la acción de grupo, por lo expuesto en la parte motiva de esta providencia”</w:t>
      </w:r>
      <w:r w:rsidR="0034128D" w:rsidRPr="4B11A5D5">
        <w:rPr>
          <w:i/>
          <w:iCs/>
          <w:color w:val="000000" w:themeColor="text1"/>
          <w:sz w:val="24"/>
          <w:szCs w:val="24"/>
        </w:rPr>
        <w:t xml:space="preserve">. </w:t>
      </w:r>
    </w:p>
    <w:p w14:paraId="70CA1E33" w14:textId="77777777" w:rsidR="00B73F1A" w:rsidRDefault="00B73F1A" w:rsidP="4B11A5D5">
      <w:pPr>
        <w:pStyle w:val="Textoindependiente3"/>
        <w:spacing w:after="0" w:line="360" w:lineRule="auto"/>
        <w:jc w:val="both"/>
        <w:rPr>
          <w:b/>
          <w:bCs/>
          <w:color w:val="000000" w:themeColor="text1"/>
          <w:sz w:val="24"/>
          <w:szCs w:val="24"/>
          <w:highlight w:val="yellow"/>
        </w:rPr>
      </w:pPr>
    </w:p>
    <w:p w14:paraId="0C0FED65" w14:textId="2EB08D75" w:rsidR="00EF5E20" w:rsidRPr="00537D63" w:rsidRDefault="226613C2" w:rsidP="4B11A5D5">
      <w:pPr>
        <w:pStyle w:val="Textoindependiente3"/>
        <w:spacing w:after="0" w:line="360" w:lineRule="auto"/>
        <w:jc w:val="both"/>
        <w:rPr>
          <w:b/>
          <w:bCs/>
          <w:color w:val="000000" w:themeColor="text1"/>
          <w:sz w:val="24"/>
          <w:szCs w:val="24"/>
        </w:rPr>
      </w:pPr>
      <w:r w:rsidRPr="4B11A5D5">
        <w:rPr>
          <w:b/>
          <w:bCs/>
          <w:color w:val="000000" w:themeColor="text1"/>
          <w:sz w:val="24"/>
          <w:szCs w:val="24"/>
        </w:rPr>
        <w:t>SEGUNDO. -</w:t>
      </w:r>
      <w:r w:rsidR="00D6605E" w:rsidRPr="4B11A5D5">
        <w:rPr>
          <w:b/>
          <w:bCs/>
          <w:color w:val="000000" w:themeColor="text1"/>
          <w:sz w:val="24"/>
          <w:szCs w:val="24"/>
        </w:rPr>
        <w:t xml:space="preserve"> No condenar</w:t>
      </w:r>
      <w:r w:rsidR="00D6605E" w:rsidRPr="4B11A5D5">
        <w:rPr>
          <w:color w:val="000000" w:themeColor="text1"/>
          <w:sz w:val="24"/>
          <w:szCs w:val="24"/>
        </w:rPr>
        <w:t xml:space="preserve"> en costas de segunda instancia a la parte actora, por lo expuesto en precedencia.  </w:t>
      </w:r>
    </w:p>
    <w:p w14:paraId="5A12FDB4" w14:textId="06424EBF" w:rsidR="00B50C65" w:rsidRPr="002016AC" w:rsidRDefault="00B50C65" w:rsidP="00AC3B6F">
      <w:pPr>
        <w:pStyle w:val="Textoindependiente3"/>
        <w:tabs>
          <w:tab w:val="left" w:pos="-720"/>
        </w:tabs>
        <w:spacing w:after="0" w:line="360" w:lineRule="auto"/>
        <w:jc w:val="both"/>
        <w:rPr>
          <w:b/>
          <w:color w:val="000000" w:themeColor="text1"/>
          <w:sz w:val="24"/>
          <w:szCs w:val="24"/>
        </w:rPr>
      </w:pPr>
    </w:p>
    <w:p w14:paraId="47275BEA" w14:textId="677675C9" w:rsidR="00D6605E" w:rsidRPr="002016AC" w:rsidRDefault="53ED02DB" w:rsidP="4B11A5D5">
      <w:pPr>
        <w:tabs>
          <w:tab w:val="left" w:pos="748"/>
        </w:tabs>
        <w:spacing w:line="360" w:lineRule="auto"/>
        <w:jc w:val="both"/>
        <w:rPr>
          <w:color w:val="000000" w:themeColor="text1"/>
        </w:rPr>
      </w:pPr>
      <w:r w:rsidRPr="4B11A5D5">
        <w:rPr>
          <w:b/>
          <w:bCs/>
          <w:color w:val="000000" w:themeColor="text1"/>
        </w:rPr>
        <w:lastRenderedPageBreak/>
        <w:t>TERCERO. -</w:t>
      </w:r>
      <w:r w:rsidR="00C43997" w:rsidRPr="4B11A5D5">
        <w:rPr>
          <w:b/>
          <w:bCs/>
          <w:color w:val="000000" w:themeColor="text1"/>
        </w:rPr>
        <w:t xml:space="preserve"> </w:t>
      </w:r>
      <w:r w:rsidR="00D6605E" w:rsidRPr="4B11A5D5">
        <w:rPr>
          <w:color w:val="000000" w:themeColor="text1"/>
        </w:rPr>
        <w:t xml:space="preserve">En firme esta sentencia, por Secretaría devuélvase el expediente al despacho judicial de origen y déjense las anotaciones en el Sistema Único de Información de la Rama Judicial “Justicia Siglo XXI”. </w:t>
      </w:r>
    </w:p>
    <w:p w14:paraId="259BBD35" w14:textId="7D61A63B" w:rsidR="00AC3B6F" w:rsidRPr="002016AC" w:rsidRDefault="00AC3B6F" w:rsidP="00AC3B6F">
      <w:pPr>
        <w:pStyle w:val="Textoindependiente3"/>
        <w:tabs>
          <w:tab w:val="left" w:pos="-720"/>
        </w:tabs>
        <w:spacing w:after="0" w:line="360" w:lineRule="auto"/>
        <w:jc w:val="both"/>
        <w:rPr>
          <w:b/>
          <w:color w:val="000000" w:themeColor="text1"/>
          <w:sz w:val="24"/>
          <w:szCs w:val="24"/>
        </w:rPr>
      </w:pPr>
    </w:p>
    <w:p w14:paraId="003FA7AB" w14:textId="77777777" w:rsidR="00AC3B6F" w:rsidRPr="002016AC" w:rsidRDefault="00AC3B6F" w:rsidP="00AC3B6F">
      <w:pPr>
        <w:spacing w:line="360" w:lineRule="auto"/>
        <w:jc w:val="both"/>
        <w:rPr>
          <w:color w:val="000000" w:themeColor="text1"/>
          <w:szCs w:val="24"/>
        </w:rPr>
      </w:pPr>
      <w:r w:rsidRPr="002016AC">
        <w:rPr>
          <w:color w:val="000000" w:themeColor="text1"/>
          <w:szCs w:val="24"/>
        </w:rPr>
        <w:t>Este proyecto fue estudiado y aprobado en Sala de decisión No. 2 de la fecha.</w:t>
      </w:r>
    </w:p>
    <w:p w14:paraId="250FF169" w14:textId="77777777" w:rsidR="00AC3B6F" w:rsidRPr="002016AC" w:rsidRDefault="00AC3B6F" w:rsidP="00AC3B6F">
      <w:pPr>
        <w:spacing w:line="360" w:lineRule="auto"/>
        <w:jc w:val="both"/>
        <w:rPr>
          <w:color w:val="000000" w:themeColor="text1"/>
          <w:szCs w:val="24"/>
        </w:rPr>
      </w:pPr>
    </w:p>
    <w:p w14:paraId="6FAD1C04" w14:textId="77777777" w:rsidR="00AC3B6F" w:rsidRPr="002016AC" w:rsidRDefault="00AC3B6F" w:rsidP="4B11A5D5">
      <w:pPr>
        <w:spacing w:line="360" w:lineRule="auto"/>
        <w:jc w:val="center"/>
        <w:rPr>
          <w:color w:val="000000" w:themeColor="text1"/>
        </w:rPr>
      </w:pPr>
      <w:r w:rsidRPr="4B11A5D5">
        <w:rPr>
          <w:color w:val="000000" w:themeColor="text1"/>
        </w:rPr>
        <w:t>Notifíquese y cúmplase,</w:t>
      </w:r>
    </w:p>
    <w:p w14:paraId="6FB0F28A" w14:textId="1096F062" w:rsidR="00AC3B6F" w:rsidRPr="002016AC" w:rsidRDefault="00AC3B6F" w:rsidP="4B11A5D5">
      <w:pPr>
        <w:spacing w:line="360" w:lineRule="auto"/>
        <w:jc w:val="center"/>
        <w:rPr>
          <w:color w:val="FF0000"/>
        </w:rPr>
      </w:pPr>
    </w:p>
    <w:p w14:paraId="725595EF" w14:textId="77777777" w:rsidR="00AC3B6F" w:rsidRPr="002016AC" w:rsidRDefault="00AC3B6F" w:rsidP="00AC3B6F">
      <w:pPr>
        <w:spacing w:line="360" w:lineRule="auto"/>
        <w:jc w:val="center"/>
        <w:rPr>
          <w:color w:val="000000" w:themeColor="text1"/>
          <w:szCs w:val="24"/>
        </w:rPr>
      </w:pPr>
      <w:r w:rsidRPr="002016AC">
        <w:rPr>
          <w:color w:val="000000" w:themeColor="text1"/>
          <w:szCs w:val="24"/>
        </w:rPr>
        <w:t>LUÍS ERNESTO ARCINIEGAS TRIANA</w:t>
      </w:r>
    </w:p>
    <w:p w14:paraId="5865F120" w14:textId="77777777" w:rsidR="00AC3B6F" w:rsidRPr="002016AC" w:rsidRDefault="00AC3B6F" w:rsidP="00AC3B6F">
      <w:pPr>
        <w:spacing w:line="360" w:lineRule="auto"/>
        <w:jc w:val="center"/>
        <w:rPr>
          <w:b/>
          <w:color w:val="000000" w:themeColor="text1"/>
          <w:szCs w:val="24"/>
        </w:rPr>
      </w:pPr>
      <w:r w:rsidRPr="002016AC">
        <w:rPr>
          <w:b/>
          <w:color w:val="000000" w:themeColor="text1"/>
          <w:szCs w:val="24"/>
        </w:rPr>
        <w:t xml:space="preserve">Magistrado </w:t>
      </w:r>
    </w:p>
    <w:p w14:paraId="4BB81532" w14:textId="145237F5" w:rsidR="00AC3B6F" w:rsidRPr="002016AC" w:rsidRDefault="00AC3B6F" w:rsidP="4B11A5D5">
      <w:pPr>
        <w:pStyle w:val="Textoindependiente"/>
        <w:spacing w:line="360" w:lineRule="auto"/>
        <w:rPr>
          <w:b w:val="0"/>
          <w:color w:val="000000" w:themeColor="text1"/>
        </w:rPr>
      </w:pPr>
    </w:p>
    <w:p w14:paraId="1A7EA178" w14:textId="77777777" w:rsidR="004A1E3B" w:rsidRPr="002016AC" w:rsidRDefault="004A1E3B" w:rsidP="00AC3B6F">
      <w:pPr>
        <w:pStyle w:val="Textoindependiente"/>
        <w:spacing w:line="360" w:lineRule="auto"/>
        <w:rPr>
          <w:b w:val="0"/>
          <w:color w:val="000000" w:themeColor="text1"/>
          <w:szCs w:val="24"/>
        </w:rPr>
      </w:pPr>
      <w:r w:rsidRPr="002016AC">
        <w:rPr>
          <w:b w:val="0"/>
          <w:color w:val="000000" w:themeColor="text1"/>
          <w:szCs w:val="24"/>
        </w:rPr>
        <w:t xml:space="preserve">DAYÁN ALBERTO BLANCO LEGUÍZAMO       </w:t>
      </w:r>
    </w:p>
    <w:p w14:paraId="777D9C0E" w14:textId="4685ECB5" w:rsidR="00AC3B6F" w:rsidRDefault="00AC3B6F" w:rsidP="00F13E79">
      <w:pPr>
        <w:pStyle w:val="Textoindependiente"/>
        <w:spacing w:line="360" w:lineRule="auto"/>
        <w:rPr>
          <w:color w:val="000000" w:themeColor="text1"/>
          <w:szCs w:val="24"/>
        </w:rPr>
      </w:pPr>
      <w:r w:rsidRPr="002016AC">
        <w:rPr>
          <w:color w:val="000000" w:themeColor="text1"/>
          <w:szCs w:val="24"/>
        </w:rPr>
        <w:t>Magistrad</w:t>
      </w:r>
      <w:r w:rsidR="0059655D" w:rsidRPr="002016AC">
        <w:rPr>
          <w:color w:val="000000" w:themeColor="text1"/>
          <w:szCs w:val="24"/>
        </w:rPr>
        <w:t>o</w:t>
      </w:r>
    </w:p>
    <w:p w14:paraId="1CCB1404" w14:textId="0585DDE9" w:rsidR="00AC3B6F" w:rsidRPr="002016AC" w:rsidRDefault="00AC3B6F" w:rsidP="4B11A5D5">
      <w:pPr>
        <w:pStyle w:val="Textoindependiente"/>
        <w:spacing w:line="360" w:lineRule="auto"/>
        <w:rPr>
          <w:color w:val="000000" w:themeColor="text1"/>
        </w:rPr>
      </w:pPr>
    </w:p>
    <w:p w14:paraId="35CB9427" w14:textId="77777777" w:rsidR="00AC3B6F" w:rsidRPr="002016AC" w:rsidRDefault="00AC3B6F" w:rsidP="00AC3B6F">
      <w:pPr>
        <w:pStyle w:val="Textoindependiente"/>
        <w:spacing w:line="360" w:lineRule="auto"/>
        <w:rPr>
          <w:b w:val="0"/>
          <w:color w:val="000000" w:themeColor="text1"/>
          <w:szCs w:val="24"/>
        </w:rPr>
      </w:pPr>
      <w:r w:rsidRPr="002016AC">
        <w:rPr>
          <w:b w:val="0"/>
          <w:color w:val="000000" w:themeColor="text1"/>
          <w:szCs w:val="24"/>
        </w:rPr>
        <w:t xml:space="preserve">JOSÉ ASCENCIÓN FERNÁNDEZ OSORIO </w:t>
      </w:r>
    </w:p>
    <w:p w14:paraId="42312651" w14:textId="76FA2BB9" w:rsidR="00E41FC7" w:rsidRPr="00AF63AE" w:rsidRDefault="00AC3B6F" w:rsidP="002016AC">
      <w:pPr>
        <w:pStyle w:val="Textoindependiente"/>
        <w:spacing w:line="360" w:lineRule="auto"/>
        <w:rPr>
          <w:color w:val="000000" w:themeColor="text1"/>
          <w:szCs w:val="24"/>
        </w:rPr>
      </w:pPr>
      <w:r w:rsidRPr="002016AC">
        <w:rPr>
          <w:color w:val="000000" w:themeColor="text1"/>
          <w:szCs w:val="24"/>
        </w:rPr>
        <w:t>Magistrado</w:t>
      </w:r>
    </w:p>
    <w:sectPr w:rsidR="00E41FC7" w:rsidRPr="00AF63AE" w:rsidSect="007A07FC">
      <w:headerReference w:type="even" r:id="rId11"/>
      <w:headerReference w:type="default" r:id="rId12"/>
      <w:headerReference w:type="first" r:id="rId13"/>
      <w:pgSz w:w="12240" w:h="18720" w:code="14"/>
      <w:pgMar w:top="1701" w:right="170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CFD97" w14:textId="77777777" w:rsidR="005927CD" w:rsidRDefault="005927CD" w:rsidP="00893423">
      <w:r>
        <w:separator/>
      </w:r>
    </w:p>
  </w:endnote>
  <w:endnote w:type="continuationSeparator" w:id="0">
    <w:p w14:paraId="51FC0974" w14:textId="77777777" w:rsidR="005927CD" w:rsidRDefault="005927CD" w:rsidP="0089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D3412" w14:textId="77777777" w:rsidR="005927CD" w:rsidRDefault="005927CD" w:rsidP="00893423">
      <w:r>
        <w:separator/>
      </w:r>
    </w:p>
  </w:footnote>
  <w:footnote w:type="continuationSeparator" w:id="0">
    <w:p w14:paraId="091AEFF5" w14:textId="77777777" w:rsidR="005927CD" w:rsidRDefault="005927CD" w:rsidP="00893423">
      <w:r>
        <w:continuationSeparator/>
      </w:r>
    </w:p>
  </w:footnote>
  <w:footnote w:id="1">
    <w:p w14:paraId="17C350C4" w14:textId="21BD6C1D" w:rsidR="0028233E" w:rsidRPr="00875785" w:rsidRDefault="0028233E" w:rsidP="00875785">
      <w:pPr>
        <w:pStyle w:val="Textonotapie"/>
        <w:jc w:val="both"/>
        <w:rPr>
          <w:sz w:val="18"/>
          <w:szCs w:val="18"/>
          <w:lang w:val="es-CO"/>
        </w:rPr>
      </w:pPr>
      <w:r w:rsidRPr="00875785">
        <w:rPr>
          <w:rStyle w:val="Refdenotaalpie"/>
          <w:sz w:val="18"/>
          <w:szCs w:val="18"/>
        </w:rPr>
        <w:footnoteRef/>
      </w:r>
      <w:r w:rsidR="4B11A5D5" w:rsidRPr="00875785">
        <w:rPr>
          <w:sz w:val="18"/>
          <w:szCs w:val="18"/>
        </w:rPr>
        <w:t>Relacionados en el poder visible a folios 16 a 19 y las personas referidas a folios 378 a 471, las cuales en providencia del 3 de agosto de 2018 se tuvieron como integrantes del grupo demandante (fs. 528 c.3)</w:t>
      </w:r>
    </w:p>
  </w:footnote>
  <w:footnote w:id="2">
    <w:p w14:paraId="57ACBBEC" w14:textId="19DF0720" w:rsidR="0028233E" w:rsidRPr="00875785" w:rsidRDefault="0028233E" w:rsidP="00875785">
      <w:pPr>
        <w:pStyle w:val="Textonotapie"/>
        <w:jc w:val="both"/>
        <w:rPr>
          <w:sz w:val="18"/>
          <w:szCs w:val="18"/>
          <w:lang w:val="en-US"/>
        </w:rPr>
      </w:pPr>
      <w:r w:rsidRPr="00875785">
        <w:rPr>
          <w:rStyle w:val="Refdenotaalpie"/>
          <w:sz w:val="18"/>
          <w:szCs w:val="18"/>
        </w:rPr>
        <w:footnoteRef/>
      </w:r>
      <w:r w:rsidR="4B11A5D5" w:rsidRPr="00875785">
        <w:rPr>
          <w:sz w:val="18"/>
          <w:szCs w:val="18"/>
          <w:lang w:val="en-US"/>
        </w:rPr>
        <w:t xml:space="preserve"> fs. 155-185 c.1 </w:t>
      </w:r>
    </w:p>
  </w:footnote>
  <w:footnote w:id="3">
    <w:p w14:paraId="73087ABE" w14:textId="3F4DDE2C" w:rsidR="0028233E" w:rsidRPr="00875785" w:rsidRDefault="0028233E" w:rsidP="00875785">
      <w:pPr>
        <w:pStyle w:val="Textonotapie"/>
        <w:jc w:val="both"/>
        <w:rPr>
          <w:sz w:val="18"/>
          <w:szCs w:val="18"/>
          <w:lang w:val="en-US"/>
        </w:rPr>
      </w:pPr>
      <w:r w:rsidRPr="00875785">
        <w:rPr>
          <w:rStyle w:val="Refdenotaalpie"/>
          <w:sz w:val="18"/>
          <w:szCs w:val="18"/>
        </w:rPr>
        <w:footnoteRef/>
      </w:r>
      <w:r w:rsidR="4B11A5D5" w:rsidRPr="00875785">
        <w:rPr>
          <w:sz w:val="18"/>
          <w:szCs w:val="18"/>
          <w:lang w:val="en-US"/>
        </w:rPr>
        <w:t xml:space="preserve"> fs. 143-146 c.1 </w:t>
      </w:r>
    </w:p>
  </w:footnote>
  <w:footnote w:id="4">
    <w:p w14:paraId="2A98708B" w14:textId="1DED7D8A" w:rsidR="0028233E" w:rsidRPr="00875785" w:rsidRDefault="0028233E" w:rsidP="4B11A5D5">
      <w:pPr>
        <w:pStyle w:val="Textonotapie"/>
        <w:jc w:val="both"/>
        <w:rPr>
          <w:i/>
          <w:iCs/>
          <w:sz w:val="18"/>
          <w:szCs w:val="18"/>
          <w:lang w:val="es-CO"/>
        </w:rPr>
      </w:pPr>
      <w:r w:rsidRPr="00875785">
        <w:rPr>
          <w:rStyle w:val="Refdenotaalpie"/>
          <w:sz w:val="18"/>
          <w:szCs w:val="18"/>
        </w:rPr>
        <w:footnoteRef/>
      </w:r>
      <w:r w:rsidR="4B11A5D5" w:rsidRPr="00875785">
        <w:rPr>
          <w:sz w:val="18"/>
          <w:szCs w:val="18"/>
        </w:rPr>
        <w:t xml:space="preserve"> Fs. 687 – 704 c. 4 </w:t>
      </w:r>
      <w:r w:rsidR="4B11A5D5" w:rsidRPr="4B11A5D5">
        <w:rPr>
          <w:i/>
          <w:iCs/>
          <w:sz w:val="18"/>
          <w:szCs w:val="18"/>
          <w:lang w:val="es-CO"/>
        </w:rPr>
        <w:t xml:space="preserve"> </w:t>
      </w:r>
    </w:p>
  </w:footnote>
  <w:footnote w:id="5">
    <w:p w14:paraId="10FB39FC" w14:textId="56050F6B" w:rsidR="0028233E" w:rsidRPr="00875785" w:rsidRDefault="0028233E" w:rsidP="00875785">
      <w:pPr>
        <w:pStyle w:val="Textonotapie"/>
        <w:jc w:val="both"/>
        <w:rPr>
          <w:sz w:val="18"/>
          <w:szCs w:val="18"/>
          <w:lang w:val="es-CO"/>
        </w:rPr>
      </w:pPr>
      <w:r w:rsidRPr="00875785">
        <w:rPr>
          <w:rStyle w:val="Refdenotaalpie"/>
          <w:sz w:val="18"/>
          <w:szCs w:val="18"/>
        </w:rPr>
        <w:footnoteRef/>
      </w:r>
      <w:r w:rsidRPr="00875785">
        <w:rPr>
          <w:sz w:val="18"/>
          <w:szCs w:val="18"/>
        </w:rPr>
        <w:t xml:space="preserve"> Sentencia del 14 de agosto de 2018. M.P. José Ascensión Fernández </w:t>
      </w:r>
    </w:p>
  </w:footnote>
  <w:footnote w:id="6">
    <w:p w14:paraId="3F842697" w14:textId="6DEE61FC" w:rsidR="0028233E" w:rsidRPr="00875785" w:rsidRDefault="0028233E" w:rsidP="00875785">
      <w:pPr>
        <w:pStyle w:val="Textonotapie"/>
        <w:jc w:val="both"/>
        <w:rPr>
          <w:sz w:val="18"/>
          <w:szCs w:val="18"/>
          <w:lang w:val="es-CO"/>
        </w:rPr>
      </w:pPr>
      <w:r w:rsidRPr="00875785">
        <w:rPr>
          <w:rStyle w:val="Refdenotaalpie"/>
          <w:sz w:val="18"/>
          <w:szCs w:val="18"/>
        </w:rPr>
        <w:footnoteRef/>
      </w:r>
      <w:r w:rsidR="4B11A5D5" w:rsidRPr="00875785">
        <w:rPr>
          <w:sz w:val="18"/>
          <w:szCs w:val="18"/>
        </w:rPr>
        <w:t xml:space="preserve"> </w:t>
      </w:r>
      <w:r w:rsidR="4B11A5D5" w:rsidRPr="00875785">
        <w:rPr>
          <w:sz w:val="18"/>
          <w:szCs w:val="18"/>
          <w:lang w:val="es-CO"/>
        </w:rPr>
        <w:t>Fs. 705-714</w:t>
      </w:r>
    </w:p>
  </w:footnote>
  <w:footnote w:id="7">
    <w:p w14:paraId="44561079" w14:textId="568571CE" w:rsidR="00786FBD" w:rsidRPr="00875785" w:rsidRDefault="00786FBD" w:rsidP="00875785">
      <w:pPr>
        <w:pStyle w:val="Textonotapie"/>
        <w:jc w:val="both"/>
        <w:rPr>
          <w:sz w:val="18"/>
          <w:szCs w:val="18"/>
          <w:lang w:val="es-CO"/>
        </w:rPr>
      </w:pPr>
      <w:r w:rsidRPr="00875785">
        <w:rPr>
          <w:rStyle w:val="Refdenotaalpie"/>
          <w:sz w:val="18"/>
          <w:szCs w:val="18"/>
        </w:rPr>
        <w:footnoteRef/>
      </w:r>
      <w:r w:rsidRPr="00875785">
        <w:rPr>
          <w:sz w:val="18"/>
          <w:szCs w:val="18"/>
        </w:rPr>
        <w:t xml:space="preserve"> Aparte subrayado declarado EXEQUIBLE, por el cargo analizado, por la Corte Constitucional mediante Sentencia C-407-21, Magistrado Ponente Dr. Jorge Enrique Ibáñez Najar.</w:t>
      </w:r>
    </w:p>
  </w:footnote>
  <w:footnote w:id="8">
    <w:p w14:paraId="3194081B" w14:textId="249982CE" w:rsidR="0028233E" w:rsidRPr="00875785" w:rsidRDefault="0028233E" w:rsidP="00875785">
      <w:pPr>
        <w:pStyle w:val="Textonotapie"/>
        <w:jc w:val="both"/>
        <w:rPr>
          <w:sz w:val="18"/>
          <w:szCs w:val="18"/>
          <w:lang w:val="es-CO"/>
        </w:rPr>
      </w:pPr>
      <w:r w:rsidRPr="00875785">
        <w:rPr>
          <w:rStyle w:val="Refdenotaalpie"/>
          <w:sz w:val="18"/>
          <w:szCs w:val="18"/>
        </w:rPr>
        <w:footnoteRef/>
      </w:r>
      <w:r w:rsidRPr="00875785">
        <w:rPr>
          <w:sz w:val="18"/>
          <w:szCs w:val="18"/>
        </w:rPr>
        <w:t xml:space="preserve"> Sección Tercera consejera ponente: Ruth Stella Correa Palacio28 de septiembre de 2006 Radicación número: 44001-23-31-000-2005-00695-01(32628).</w:t>
      </w:r>
    </w:p>
  </w:footnote>
  <w:footnote w:id="9">
    <w:p w14:paraId="11556449" w14:textId="77777777" w:rsidR="0028233E" w:rsidRPr="00875785" w:rsidRDefault="0028233E" w:rsidP="00875785">
      <w:pPr>
        <w:pStyle w:val="Textonotapie"/>
        <w:jc w:val="both"/>
        <w:rPr>
          <w:sz w:val="18"/>
          <w:szCs w:val="18"/>
          <w:lang w:val="es-CO"/>
        </w:rPr>
      </w:pPr>
      <w:r w:rsidRPr="00875785">
        <w:rPr>
          <w:rStyle w:val="Refdenotaalpie"/>
          <w:sz w:val="18"/>
          <w:szCs w:val="18"/>
        </w:rPr>
        <w:footnoteRef/>
      </w:r>
      <w:r w:rsidRPr="00875785">
        <w:rPr>
          <w:sz w:val="18"/>
          <w:szCs w:val="18"/>
        </w:rPr>
        <w:t xml:space="preserve"> </w:t>
      </w:r>
      <w:hyperlink r:id="rId1" w:history="1">
        <w:r w:rsidRPr="00875785">
          <w:rPr>
            <w:rStyle w:val="Hipervnculo"/>
            <w:sz w:val="18"/>
            <w:szCs w:val="18"/>
          </w:rPr>
          <w:t>https://www.corteconstitucional.gov.co/secretaria/actuacion.php?accion=mostrar&amp;palabra=T3812680&amp;proceso=2&amp;etapa=0</w:t>
        </w:r>
      </w:hyperlink>
      <w:r w:rsidRPr="00875785">
        <w:rPr>
          <w:sz w:val="18"/>
          <w:szCs w:val="18"/>
        </w:rPr>
        <w:t xml:space="preserve"> </w:t>
      </w:r>
    </w:p>
  </w:footnote>
  <w:footnote w:id="10">
    <w:p w14:paraId="73778E6B" w14:textId="67AB8B34" w:rsidR="0028233E" w:rsidRPr="00875785" w:rsidRDefault="0028233E" w:rsidP="00875785">
      <w:pPr>
        <w:pStyle w:val="Textonotapie"/>
        <w:jc w:val="both"/>
        <w:rPr>
          <w:sz w:val="18"/>
          <w:szCs w:val="18"/>
          <w:lang w:val="es-CO"/>
        </w:rPr>
      </w:pPr>
      <w:r w:rsidRPr="00875785">
        <w:rPr>
          <w:rStyle w:val="Refdenotaalpie"/>
          <w:sz w:val="18"/>
          <w:szCs w:val="18"/>
        </w:rPr>
        <w:footnoteRef/>
      </w:r>
      <w:r w:rsidRPr="00875785">
        <w:rPr>
          <w:sz w:val="18"/>
          <w:szCs w:val="18"/>
        </w:rPr>
        <w:t xml:space="preserve"> </w:t>
      </w:r>
      <w:r w:rsidRPr="00875785">
        <w:rPr>
          <w:sz w:val="18"/>
          <w:szCs w:val="18"/>
          <w:lang w:val="es-CO"/>
        </w:rPr>
        <w:t>En SAMAI, Índice 19</w:t>
      </w:r>
    </w:p>
  </w:footnote>
  <w:footnote w:id="11">
    <w:p w14:paraId="309A3C29" w14:textId="5B8AF934" w:rsidR="0028233E" w:rsidRPr="00875785" w:rsidRDefault="0028233E" w:rsidP="00875785">
      <w:pPr>
        <w:pStyle w:val="Textonotapie"/>
        <w:jc w:val="both"/>
        <w:rPr>
          <w:sz w:val="18"/>
          <w:szCs w:val="18"/>
          <w:lang w:val="es-CO"/>
        </w:rPr>
      </w:pPr>
      <w:r w:rsidRPr="00875785">
        <w:rPr>
          <w:rStyle w:val="Refdenotaalpie"/>
          <w:sz w:val="18"/>
          <w:szCs w:val="18"/>
        </w:rPr>
        <w:footnoteRef/>
      </w:r>
      <w:r w:rsidRPr="00875785">
        <w:rPr>
          <w:sz w:val="18"/>
          <w:szCs w:val="18"/>
        </w:rPr>
        <w:t xml:space="preserve"> En SAMAI, Índice 23</w:t>
      </w:r>
    </w:p>
  </w:footnote>
  <w:footnote w:id="12">
    <w:p w14:paraId="1043D746" w14:textId="229B44D4" w:rsidR="0028233E" w:rsidRPr="00875785" w:rsidRDefault="0028233E" w:rsidP="00875785">
      <w:pPr>
        <w:pStyle w:val="Textonotapie"/>
        <w:jc w:val="both"/>
        <w:rPr>
          <w:sz w:val="18"/>
          <w:szCs w:val="18"/>
          <w:lang w:val="es-CO"/>
        </w:rPr>
      </w:pPr>
      <w:r w:rsidRPr="00875785">
        <w:rPr>
          <w:rStyle w:val="Refdenotaalpie"/>
          <w:sz w:val="18"/>
          <w:szCs w:val="18"/>
        </w:rPr>
        <w:footnoteRef/>
      </w:r>
      <w:r w:rsidRPr="00875785">
        <w:rPr>
          <w:sz w:val="18"/>
          <w:szCs w:val="18"/>
        </w:rPr>
        <w:t xml:space="preserve"> En SAMAI, índice 22</w:t>
      </w:r>
    </w:p>
  </w:footnote>
  <w:footnote w:id="13">
    <w:p w14:paraId="32523F15" w14:textId="76B36804" w:rsidR="0028233E" w:rsidRPr="00875785" w:rsidRDefault="0028233E" w:rsidP="00875785">
      <w:pPr>
        <w:pStyle w:val="Textonotapie"/>
        <w:jc w:val="both"/>
        <w:rPr>
          <w:sz w:val="18"/>
          <w:szCs w:val="18"/>
          <w:lang w:val="es-CO"/>
        </w:rPr>
      </w:pPr>
      <w:r w:rsidRPr="00875785">
        <w:rPr>
          <w:rStyle w:val="Refdenotaalpie"/>
          <w:sz w:val="18"/>
          <w:szCs w:val="18"/>
        </w:rPr>
        <w:footnoteRef/>
      </w:r>
      <w:r w:rsidRPr="00875785">
        <w:rPr>
          <w:sz w:val="18"/>
          <w:szCs w:val="18"/>
        </w:rPr>
        <w:t xml:space="preserve"> </w:t>
      </w:r>
      <w:r w:rsidRPr="00875785">
        <w:rPr>
          <w:sz w:val="18"/>
          <w:szCs w:val="18"/>
          <w:lang w:val="es-CO"/>
        </w:rPr>
        <w:t>En SAMAI, índices 15 y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55B67" w14:textId="77777777" w:rsidR="0028233E" w:rsidRDefault="0028233E" w:rsidP="00393A0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7207601" w14:textId="77777777" w:rsidR="0028233E" w:rsidRDefault="0028233E" w:rsidP="00393A0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2C94A" w14:textId="1D9FA91B" w:rsidR="0028233E" w:rsidRDefault="0028233E" w:rsidP="00393A0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30</w:t>
    </w:r>
    <w:r>
      <w:rPr>
        <w:rStyle w:val="Nmerodepgina"/>
      </w:rPr>
      <w:fldChar w:fldCharType="end"/>
    </w:r>
  </w:p>
  <w:p w14:paraId="5189186D" w14:textId="27973E20" w:rsidR="0028233E" w:rsidRPr="00813BC2" w:rsidRDefault="0028233E" w:rsidP="00813BC2">
    <w:pPr>
      <w:pStyle w:val="Textoindependiente32"/>
      <w:spacing w:line="240" w:lineRule="auto"/>
      <w:jc w:val="center"/>
      <w:rPr>
        <w:rFonts w:ascii="Times New Roman" w:hAnsi="Times New Roman"/>
        <w:sz w:val="16"/>
        <w:szCs w:val="16"/>
      </w:rPr>
    </w:pPr>
    <w:r w:rsidRPr="00813BC2">
      <w:rPr>
        <w:rFonts w:ascii="Times New Roman" w:hAnsi="Times New Roman"/>
        <w:sz w:val="16"/>
        <w:szCs w:val="16"/>
      </w:rPr>
      <w:t>Acción:</w:t>
    </w:r>
    <w:r>
      <w:rPr>
        <w:rFonts w:ascii="Times New Roman" w:hAnsi="Times New Roman"/>
        <w:sz w:val="16"/>
        <w:szCs w:val="16"/>
      </w:rPr>
      <w:t xml:space="preserve"> </w:t>
    </w:r>
    <w:r w:rsidRPr="00813BC2">
      <w:rPr>
        <w:rFonts w:ascii="Times New Roman" w:hAnsi="Times New Roman"/>
        <w:sz w:val="16"/>
        <w:szCs w:val="16"/>
      </w:rPr>
      <w:t xml:space="preserve">De grupo </w:t>
    </w:r>
  </w:p>
  <w:p w14:paraId="137AF706" w14:textId="7ED3A8DC" w:rsidR="0028233E" w:rsidRPr="00813BC2" w:rsidRDefault="0028233E" w:rsidP="00813BC2">
    <w:pPr>
      <w:pStyle w:val="Textoindependiente32"/>
      <w:spacing w:line="240" w:lineRule="auto"/>
      <w:jc w:val="center"/>
      <w:rPr>
        <w:rFonts w:ascii="Times New Roman" w:hAnsi="Times New Roman"/>
        <w:sz w:val="16"/>
        <w:szCs w:val="16"/>
      </w:rPr>
    </w:pPr>
    <w:r w:rsidRPr="00813BC2">
      <w:rPr>
        <w:rFonts w:ascii="Times New Roman" w:hAnsi="Times New Roman"/>
        <w:sz w:val="16"/>
        <w:szCs w:val="16"/>
      </w:rPr>
      <w:t>Demandante</w:t>
    </w:r>
    <w:r>
      <w:rPr>
        <w:rFonts w:ascii="Times New Roman" w:hAnsi="Times New Roman"/>
        <w:sz w:val="16"/>
        <w:szCs w:val="16"/>
      </w:rPr>
      <w:t xml:space="preserve">: </w:t>
    </w:r>
    <w:r w:rsidRPr="00813BC2">
      <w:rPr>
        <w:rFonts w:ascii="Times New Roman" w:hAnsi="Times New Roman"/>
        <w:sz w:val="16"/>
        <w:szCs w:val="16"/>
      </w:rPr>
      <w:t xml:space="preserve">Viviana Castro Benítez </w:t>
    </w:r>
    <w:r>
      <w:rPr>
        <w:rFonts w:ascii="Times New Roman" w:hAnsi="Times New Roman"/>
        <w:sz w:val="16"/>
        <w:szCs w:val="16"/>
      </w:rPr>
      <w:t>y</w:t>
    </w:r>
    <w:r w:rsidRPr="00813BC2">
      <w:rPr>
        <w:rFonts w:ascii="Times New Roman" w:hAnsi="Times New Roman"/>
        <w:sz w:val="16"/>
        <w:szCs w:val="16"/>
      </w:rPr>
      <w:t xml:space="preserve"> </w:t>
    </w:r>
    <w:r>
      <w:rPr>
        <w:rFonts w:ascii="Times New Roman" w:hAnsi="Times New Roman"/>
        <w:sz w:val="16"/>
        <w:szCs w:val="16"/>
      </w:rPr>
      <w:t>o</w:t>
    </w:r>
    <w:r w:rsidRPr="00813BC2">
      <w:rPr>
        <w:rFonts w:ascii="Times New Roman" w:hAnsi="Times New Roman"/>
        <w:sz w:val="16"/>
        <w:szCs w:val="16"/>
      </w:rPr>
      <w:t>tros</w:t>
    </w:r>
  </w:p>
  <w:p w14:paraId="6F636A75" w14:textId="1FAADD14" w:rsidR="0028233E" w:rsidRPr="00813BC2" w:rsidRDefault="0028233E" w:rsidP="00813BC2">
    <w:pPr>
      <w:pStyle w:val="Textoindependiente32"/>
      <w:spacing w:line="240" w:lineRule="auto"/>
      <w:jc w:val="center"/>
      <w:rPr>
        <w:rFonts w:ascii="Times New Roman" w:hAnsi="Times New Roman"/>
        <w:sz w:val="16"/>
        <w:szCs w:val="16"/>
      </w:rPr>
    </w:pPr>
    <w:r w:rsidRPr="00813BC2">
      <w:rPr>
        <w:rFonts w:ascii="Times New Roman" w:hAnsi="Times New Roman"/>
        <w:sz w:val="16"/>
        <w:szCs w:val="16"/>
      </w:rPr>
      <w:t xml:space="preserve">Demandado: municipio de </w:t>
    </w:r>
    <w:r>
      <w:rPr>
        <w:rFonts w:ascii="Times New Roman" w:hAnsi="Times New Roman"/>
        <w:sz w:val="16"/>
        <w:szCs w:val="16"/>
      </w:rPr>
      <w:t>P</w:t>
    </w:r>
    <w:r w:rsidRPr="00813BC2">
      <w:rPr>
        <w:rFonts w:ascii="Times New Roman" w:hAnsi="Times New Roman"/>
        <w:sz w:val="16"/>
        <w:szCs w:val="16"/>
      </w:rPr>
      <w:t xml:space="preserve">auna y otros </w:t>
    </w:r>
  </w:p>
  <w:p w14:paraId="2DC1E46B" w14:textId="45DD5E28" w:rsidR="0028233E" w:rsidRDefault="0028233E" w:rsidP="00813BC2">
    <w:pPr>
      <w:pStyle w:val="Textoindependiente32"/>
      <w:spacing w:line="240" w:lineRule="auto"/>
      <w:jc w:val="center"/>
      <w:rPr>
        <w:rFonts w:ascii="Times New Roman" w:hAnsi="Times New Roman"/>
        <w:sz w:val="16"/>
        <w:szCs w:val="16"/>
      </w:rPr>
    </w:pPr>
    <w:r w:rsidRPr="00813BC2">
      <w:rPr>
        <w:rFonts w:ascii="Times New Roman" w:hAnsi="Times New Roman"/>
        <w:sz w:val="16"/>
        <w:szCs w:val="16"/>
      </w:rPr>
      <w:t>Expedient</w:t>
    </w:r>
    <w:r>
      <w:rPr>
        <w:rFonts w:ascii="Times New Roman" w:hAnsi="Times New Roman"/>
        <w:sz w:val="16"/>
        <w:szCs w:val="16"/>
      </w:rPr>
      <w:t xml:space="preserve">e: </w:t>
    </w:r>
    <w:r w:rsidRPr="00813BC2">
      <w:rPr>
        <w:rFonts w:ascii="Times New Roman" w:hAnsi="Times New Roman"/>
        <w:sz w:val="16"/>
        <w:szCs w:val="16"/>
      </w:rPr>
      <w:t>15001-3333-006-2016-00152-01</w:t>
    </w:r>
    <w:r>
      <w:rPr>
        <w:rFonts w:ascii="Times New Roman" w:hAnsi="Times New Roman"/>
        <w:sz w:val="16"/>
        <w:szCs w:val="16"/>
      </w:rPr>
      <w:t xml:space="preserve"> </w:t>
    </w:r>
  </w:p>
  <w:p w14:paraId="0264A209" w14:textId="77777777" w:rsidR="0028233E" w:rsidRDefault="0028233E" w:rsidP="00813BC2">
    <w:pPr>
      <w:pStyle w:val="Textoindependiente32"/>
      <w:spacing w:line="240" w:lineRule="auto"/>
      <w:jc w:val="center"/>
      <w:rPr>
        <w:rFonts w:ascii="Times New Roman" w:hAnsi="Times New Roman"/>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C35F4" w14:textId="77777777" w:rsidR="0028233E" w:rsidRPr="002E7E90" w:rsidRDefault="0028233E" w:rsidP="00393A01">
    <w:pPr>
      <w:spacing w:line="240" w:lineRule="atLeast"/>
      <w:jc w:val="center"/>
      <w:rPr>
        <w:b/>
        <w:szCs w:val="24"/>
      </w:rPr>
    </w:pPr>
    <w:r w:rsidRPr="002E7E90">
      <w:rPr>
        <w:b/>
        <w:szCs w:val="24"/>
      </w:rPr>
      <w:t>REPÚBLICA DE COLOMBIA</w:t>
    </w:r>
  </w:p>
  <w:p w14:paraId="229E9C32" w14:textId="77777777" w:rsidR="0028233E" w:rsidRDefault="0028233E" w:rsidP="00393A01">
    <w:pPr>
      <w:spacing w:line="240" w:lineRule="atLeast"/>
      <w:jc w:val="center"/>
      <w:rPr>
        <w:b/>
        <w:szCs w:val="24"/>
      </w:rPr>
    </w:pPr>
    <w:r w:rsidRPr="005B02B5">
      <w:rPr>
        <w:b/>
        <w:noProof/>
        <w:szCs w:val="24"/>
        <w:lang w:val="es-CO" w:eastAsia="es-CO"/>
      </w:rPr>
      <w:drawing>
        <wp:inline distT="0" distB="0" distL="0" distR="0" wp14:anchorId="308C964D" wp14:editId="1C6EDDFE">
          <wp:extent cx="612140" cy="6121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a:ln>
                    <a:noFill/>
                  </a:ln>
                </pic:spPr>
              </pic:pic>
            </a:graphicData>
          </a:graphic>
        </wp:inline>
      </w:drawing>
    </w:r>
  </w:p>
  <w:p w14:paraId="39DAF9BD" w14:textId="77777777" w:rsidR="0028233E" w:rsidRPr="002E7E90" w:rsidRDefault="0028233E" w:rsidP="00393A01">
    <w:pPr>
      <w:spacing w:line="240" w:lineRule="atLeast"/>
      <w:jc w:val="center"/>
      <w:rPr>
        <w:b/>
        <w:szCs w:val="24"/>
      </w:rPr>
    </w:pPr>
  </w:p>
  <w:p w14:paraId="20AB9DC1" w14:textId="77777777" w:rsidR="0028233E" w:rsidRPr="002E7E90" w:rsidRDefault="0028233E" w:rsidP="00393A01">
    <w:pPr>
      <w:pStyle w:val="Encabezado"/>
      <w:jc w:val="center"/>
      <w:rPr>
        <w:b/>
        <w:szCs w:val="24"/>
      </w:rPr>
    </w:pPr>
    <w:r w:rsidRPr="002E7E90">
      <w:rPr>
        <w:b/>
        <w:szCs w:val="24"/>
      </w:rPr>
      <w:t>TRIBUNAL ADMINISTRATIVO DE BOYACÁ</w:t>
    </w:r>
  </w:p>
  <w:p w14:paraId="72CFC3A3" w14:textId="77777777" w:rsidR="0028233E" w:rsidRPr="002E7E90" w:rsidRDefault="0028233E" w:rsidP="00393A01">
    <w:pPr>
      <w:pStyle w:val="Encabezado"/>
      <w:jc w:val="center"/>
      <w:rPr>
        <w:b/>
        <w:szCs w:val="24"/>
      </w:rPr>
    </w:pPr>
    <w:r>
      <w:rPr>
        <w:b/>
        <w:szCs w:val="24"/>
      </w:rPr>
      <w:t>SALA DE DECISIÓN No 2</w:t>
    </w:r>
  </w:p>
  <w:p w14:paraId="27912BD8" w14:textId="77777777" w:rsidR="0028233E" w:rsidRDefault="0028233E" w:rsidP="00393A01">
    <w:pPr>
      <w:pStyle w:val="Encabezado"/>
      <w:jc w:val="center"/>
      <w:rPr>
        <w:rFonts w:ascii="Arial" w:hAnsi="Arial" w:cs="Arial"/>
        <w:b/>
        <w:szCs w:val="24"/>
      </w:rPr>
    </w:pPr>
  </w:p>
  <w:p w14:paraId="074BB90A" w14:textId="77777777" w:rsidR="0028233E" w:rsidRPr="004B6808" w:rsidRDefault="0028233E" w:rsidP="00393A01">
    <w:pPr>
      <w:pStyle w:val="Encabezado"/>
      <w:rPr>
        <w:szCs w:val="24"/>
      </w:rPr>
    </w:pPr>
  </w:p>
</w:hdr>
</file>

<file path=word/intelligence2.xml><?xml version="1.0" encoding="utf-8"?>
<int2:intelligence xmlns:int2="http://schemas.microsoft.com/office/intelligence/2020/intelligence">
  <int2:observations>
    <int2:textHash int2:hashCode="zLaREUhuzagfIA" int2:id="0uNdKdZ2">
      <int2:state int2:type="AugLoop_Text_Critique" int2:value="Rejected"/>
    </int2:textHash>
    <int2:textHash int2:hashCode="dREOTdnlmY1sH8" int2:id="9a2t7AXQ">
      <int2:state int2:type="AugLoop_Text_Critique" int2:value="Rejected"/>
    </int2:textHash>
    <int2:textHash int2:hashCode="0j9wSAFFO980J2" int2:id="eyGwJONo">
      <int2:state int2:type="AugLoop_Text_Critique" int2:value="Rejected"/>
    </int2:textHash>
    <int2:textHash int2:hashCode="p8wxgA/sT0vZhU" int2:id="XLP7jwLm">
      <int2:state int2:type="AugLoop_Text_Critique" int2:value="Rejected"/>
    </int2:textHash>
    <int2:textHash int2:hashCode="JzQ9QxIeVt5CTa" int2:id="P0LzMpBM">
      <int2:state int2:type="AugLoop_Text_Critique" int2:value="Rejected"/>
    </int2:textHash>
    <int2:textHash int2:hashCode="K5Rt2ukN9Q9VM3" int2:id="kL1TUJ2t">
      <int2:state int2:type="AugLoop_Text_Critique" int2:value="Rejected"/>
    </int2:textHash>
    <int2:textHash int2:hashCode="Ql/8FCLcTzJSi9" int2:id="BxZ9AL6h">
      <int2:state int2:type="AugLoop_Text_Critique" int2:value="Rejected"/>
    </int2:textHash>
    <int2:textHash int2:hashCode="ORg3PPVVnFS1LH" int2:id="n3Io5IYL">
      <int2:state int2:type="AugLoop_Text_Critique" int2:value="Rejected"/>
    </int2:textHash>
    <int2:textHash int2:hashCode="Tk5hNloolkfwwA" int2:id="LRwok763">
      <int2:state int2:type="AugLoop_Text_Critique" int2:value="Rejected"/>
    </int2:textHash>
    <int2:bookmark int2:bookmarkName="_Int_tktQcONT" int2:invalidationBookmarkName="" int2:hashCode="dzKgTFpk7zwsnt" int2:id="Oieyc9nb">
      <int2:state int2:type="AugLoop_Text_Critique" int2:value="Rejected"/>
    </int2:bookmark>
    <int2:bookmark int2:bookmarkName="_Int_Po7dW1tP" int2:invalidationBookmarkName="" int2:hashCode="ddy67r+rpdQSBf" int2:id="nTa94g9w">
      <int2:state int2:type="AugLoop_Text_Critique" int2:value="Rejected"/>
    </int2:bookmark>
    <int2:bookmark int2:bookmarkName="_Int_iXF36UK2" int2:invalidationBookmarkName="" int2:hashCode="ddy67r+rpdQSBf" int2:id="rkk9d8Q7">
      <int2:state int2:type="AugLoop_Text_Critique" int2:value="Rejected"/>
    </int2:bookmark>
    <int2:bookmark int2:bookmarkName="_Int_cxb9lJZ6" int2:invalidationBookmarkName="" int2:hashCode="Uumt6wZOLci9HP" int2:id="YVwxA438">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6C4A"/>
    <w:multiLevelType w:val="hybridMultilevel"/>
    <w:tmpl w:val="67800898"/>
    <w:lvl w:ilvl="0" w:tplc="E4645D0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0A905FA"/>
    <w:multiLevelType w:val="hybridMultilevel"/>
    <w:tmpl w:val="4CD27092"/>
    <w:lvl w:ilvl="0" w:tplc="BC4A09F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5124C0"/>
    <w:multiLevelType w:val="hybridMultilevel"/>
    <w:tmpl w:val="9B4889A2"/>
    <w:lvl w:ilvl="0" w:tplc="AF4222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8E1455"/>
    <w:multiLevelType w:val="hybridMultilevel"/>
    <w:tmpl w:val="60FADD9A"/>
    <w:lvl w:ilvl="0" w:tplc="D124E39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868347C"/>
    <w:multiLevelType w:val="hybridMultilevel"/>
    <w:tmpl w:val="B360D8D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9827E79"/>
    <w:multiLevelType w:val="hybridMultilevel"/>
    <w:tmpl w:val="1730D66E"/>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6" w15:restartNumberingAfterBreak="0">
    <w:nsid w:val="138F0C54"/>
    <w:multiLevelType w:val="hybridMultilevel"/>
    <w:tmpl w:val="18782F76"/>
    <w:lvl w:ilvl="0" w:tplc="B4DCD83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47D2F2D"/>
    <w:multiLevelType w:val="hybridMultilevel"/>
    <w:tmpl w:val="F880CD8C"/>
    <w:lvl w:ilvl="0" w:tplc="781C322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5C25996"/>
    <w:multiLevelType w:val="hybridMultilevel"/>
    <w:tmpl w:val="4FC0D82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621269E"/>
    <w:multiLevelType w:val="hybridMultilevel"/>
    <w:tmpl w:val="C0CCECCA"/>
    <w:lvl w:ilvl="0" w:tplc="ED9ABF92">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16E44C93"/>
    <w:multiLevelType w:val="hybridMultilevel"/>
    <w:tmpl w:val="4E6C1F66"/>
    <w:lvl w:ilvl="0" w:tplc="339C2E3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DF215FA"/>
    <w:multiLevelType w:val="hybridMultilevel"/>
    <w:tmpl w:val="3B1E66D8"/>
    <w:lvl w:ilvl="0" w:tplc="D9BC8A32">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3B8709B"/>
    <w:multiLevelType w:val="hybridMultilevel"/>
    <w:tmpl w:val="6100CE02"/>
    <w:lvl w:ilvl="0" w:tplc="F934FC52">
      <w:start w:val="1"/>
      <w:numFmt w:val="upp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8FA479C"/>
    <w:multiLevelType w:val="hybridMultilevel"/>
    <w:tmpl w:val="C73E3612"/>
    <w:lvl w:ilvl="0" w:tplc="074A0D0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AA94141"/>
    <w:multiLevelType w:val="hybridMultilevel"/>
    <w:tmpl w:val="52E6D3B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4A0920"/>
    <w:multiLevelType w:val="hybridMultilevel"/>
    <w:tmpl w:val="A16A0BB6"/>
    <w:lvl w:ilvl="0" w:tplc="D5E0AE8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05D2147"/>
    <w:multiLevelType w:val="hybridMultilevel"/>
    <w:tmpl w:val="BBDC75FE"/>
    <w:lvl w:ilvl="0" w:tplc="2BC20B0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3D06DE0"/>
    <w:multiLevelType w:val="hybridMultilevel"/>
    <w:tmpl w:val="3454F164"/>
    <w:lvl w:ilvl="0" w:tplc="3520919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342029"/>
    <w:multiLevelType w:val="hybridMultilevel"/>
    <w:tmpl w:val="CE008CC8"/>
    <w:lvl w:ilvl="0" w:tplc="3C46D2F6">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20D38B3"/>
    <w:multiLevelType w:val="hybridMultilevel"/>
    <w:tmpl w:val="D3A86CF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3A95D6E"/>
    <w:multiLevelType w:val="multilevel"/>
    <w:tmpl w:val="2D3CE6A2"/>
    <w:lvl w:ilvl="0">
      <w:start w:val="18"/>
      <w:numFmt w:val="decimal"/>
      <w:lvlText w:val="%1."/>
      <w:lvlJc w:val="left"/>
      <w:pPr>
        <w:ind w:left="1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145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4BD74E1C"/>
    <w:multiLevelType w:val="multilevel"/>
    <w:tmpl w:val="329C16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C563F87"/>
    <w:multiLevelType w:val="multilevel"/>
    <w:tmpl w:val="2D3CE6A2"/>
    <w:lvl w:ilvl="0">
      <w:start w:val="18"/>
      <w:numFmt w:val="decimal"/>
      <w:lvlText w:val="%1."/>
      <w:lvlJc w:val="left"/>
      <w:pPr>
        <w:ind w:left="1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145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4D353563"/>
    <w:multiLevelType w:val="multilevel"/>
    <w:tmpl w:val="C2A253A6"/>
    <w:lvl w:ilvl="0">
      <w:start w:val="1"/>
      <w:numFmt w:val="decimal"/>
      <w:lvlText w:val="%1."/>
      <w:lvlJc w:val="left"/>
      <w:pPr>
        <w:ind w:left="358" w:hanging="360"/>
      </w:pPr>
      <w:rPr>
        <w:b/>
        <w:i w:val="0"/>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24" w15:restartNumberingAfterBreak="0">
    <w:nsid w:val="5DB6616C"/>
    <w:multiLevelType w:val="hybridMultilevel"/>
    <w:tmpl w:val="86BC5578"/>
    <w:lvl w:ilvl="0" w:tplc="6302B9E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4AA0DE4"/>
    <w:multiLevelType w:val="hybridMultilevel"/>
    <w:tmpl w:val="4B94FC54"/>
    <w:lvl w:ilvl="0" w:tplc="1F94B7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6A7676C"/>
    <w:multiLevelType w:val="hybridMultilevel"/>
    <w:tmpl w:val="0A4AF30E"/>
    <w:lvl w:ilvl="0" w:tplc="A25C13FC">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8793842"/>
    <w:multiLevelType w:val="hybridMultilevel"/>
    <w:tmpl w:val="F148038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A156B98"/>
    <w:multiLevelType w:val="hybridMultilevel"/>
    <w:tmpl w:val="99283146"/>
    <w:lvl w:ilvl="0" w:tplc="092630E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9" w15:restartNumberingAfterBreak="0">
    <w:nsid w:val="776AA128"/>
    <w:multiLevelType w:val="hybridMultilevel"/>
    <w:tmpl w:val="C7883910"/>
    <w:lvl w:ilvl="0" w:tplc="7ECCC9EE">
      <w:start w:val="1"/>
      <w:numFmt w:val="decimal"/>
      <w:lvlText w:val="%1."/>
      <w:lvlJc w:val="left"/>
      <w:pPr>
        <w:ind w:left="720" w:hanging="360"/>
      </w:pPr>
    </w:lvl>
    <w:lvl w:ilvl="1" w:tplc="62245F8A">
      <w:start w:val="1"/>
      <w:numFmt w:val="lowerLetter"/>
      <w:lvlText w:val="%2."/>
      <w:lvlJc w:val="left"/>
      <w:pPr>
        <w:ind w:left="1440" w:hanging="360"/>
      </w:pPr>
    </w:lvl>
    <w:lvl w:ilvl="2" w:tplc="A5A6498C">
      <w:start w:val="1"/>
      <w:numFmt w:val="lowerRoman"/>
      <w:lvlText w:val="%3."/>
      <w:lvlJc w:val="right"/>
      <w:pPr>
        <w:ind w:left="2160" w:hanging="180"/>
      </w:pPr>
    </w:lvl>
    <w:lvl w:ilvl="3" w:tplc="F14813AA">
      <w:start w:val="1"/>
      <w:numFmt w:val="decimal"/>
      <w:lvlText w:val="%4."/>
      <w:lvlJc w:val="left"/>
      <w:pPr>
        <w:ind w:left="2880" w:hanging="360"/>
      </w:pPr>
    </w:lvl>
    <w:lvl w:ilvl="4" w:tplc="BBD2FDE8">
      <w:start w:val="1"/>
      <w:numFmt w:val="lowerLetter"/>
      <w:lvlText w:val="%5."/>
      <w:lvlJc w:val="left"/>
      <w:pPr>
        <w:ind w:left="3600" w:hanging="360"/>
      </w:pPr>
    </w:lvl>
    <w:lvl w:ilvl="5" w:tplc="6A3AC9B2">
      <w:start w:val="1"/>
      <w:numFmt w:val="lowerRoman"/>
      <w:lvlText w:val="%6."/>
      <w:lvlJc w:val="right"/>
      <w:pPr>
        <w:ind w:left="4320" w:hanging="180"/>
      </w:pPr>
    </w:lvl>
    <w:lvl w:ilvl="6" w:tplc="5BCE5074">
      <w:start w:val="1"/>
      <w:numFmt w:val="decimal"/>
      <w:lvlText w:val="%7."/>
      <w:lvlJc w:val="left"/>
      <w:pPr>
        <w:ind w:left="5040" w:hanging="360"/>
      </w:pPr>
    </w:lvl>
    <w:lvl w:ilvl="7" w:tplc="0A48D6E2">
      <w:start w:val="1"/>
      <w:numFmt w:val="lowerLetter"/>
      <w:lvlText w:val="%8."/>
      <w:lvlJc w:val="left"/>
      <w:pPr>
        <w:ind w:left="5760" w:hanging="360"/>
      </w:pPr>
    </w:lvl>
    <w:lvl w:ilvl="8" w:tplc="48401442">
      <w:start w:val="1"/>
      <w:numFmt w:val="lowerRoman"/>
      <w:lvlText w:val="%9."/>
      <w:lvlJc w:val="right"/>
      <w:pPr>
        <w:ind w:left="6480" w:hanging="180"/>
      </w:pPr>
    </w:lvl>
  </w:abstractNum>
  <w:abstractNum w:abstractNumId="30" w15:restartNumberingAfterBreak="0">
    <w:nsid w:val="7A8A6369"/>
    <w:multiLevelType w:val="hybridMultilevel"/>
    <w:tmpl w:val="B71655AC"/>
    <w:lvl w:ilvl="0" w:tplc="2C0882F0">
      <w:start w:val="3"/>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D974F14"/>
    <w:multiLevelType w:val="hybridMultilevel"/>
    <w:tmpl w:val="EB780A88"/>
    <w:lvl w:ilvl="0" w:tplc="7E702376">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9"/>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8"/>
  </w:num>
  <w:num w:numId="5">
    <w:abstractNumId w:val="30"/>
  </w:num>
  <w:num w:numId="6">
    <w:abstractNumId w:val="3"/>
  </w:num>
  <w:num w:numId="7">
    <w:abstractNumId w:val="25"/>
  </w:num>
  <w:num w:numId="8">
    <w:abstractNumId w:val="24"/>
  </w:num>
  <w:num w:numId="9">
    <w:abstractNumId w:val="6"/>
  </w:num>
  <w:num w:numId="10">
    <w:abstractNumId w:val="10"/>
  </w:num>
  <w:num w:numId="11">
    <w:abstractNumId w:val="1"/>
  </w:num>
  <w:num w:numId="12">
    <w:abstractNumId w:val="31"/>
  </w:num>
  <w:num w:numId="13">
    <w:abstractNumId w:val="13"/>
  </w:num>
  <w:num w:numId="14">
    <w:abstractNumId w:val="0"/>
  </w:num>
  <w:num w:numId="15">
    <w:abstractNumId w:val="12"/>
  </w:num>
  <w:num w:numId="16">
    <w:abstractNumId w:val="14"/>
  </w:num>
  <w:num w:numId="17">
    <w:abstractNumId w:val="19"/>
  </w:num>
  <w:num w:numId="18">
    <w:abstractNumId w:val="16"/>
  </w:num>
  <w:num w:numId="19">
    <w:abstractNumId w:val="20"/>
  </w:num>
  <w:num w:numId="20">
    <w:abstractNumId w:val="22"/>
  </w:num>
  <w:num w:numId="21">
    <w:abstractNumId w:val="7"/>
  </w:num>
  <w:num w:numId="22">
    <w:abstractNumId w:val="5"/>
  </w:num>
  <w:num w:numId="23">
    <w:abstractNumId w:val="9"/>
  </w:num>
  <w:num w:numId="24">
    <w:abstractNumId w:val="11"/>
  </w:num>
  <w:num w:numId="25">
    <w:abstractNumId w:val="4"/>
  </w:num>
  <w:num w:numId="26">
    <w:abstractNumId w:val="15"/>
  </w:num>
  <w:num w:numId="27">
    <w:abstractNumId w:val="27"/>
  </w:num>
  <w:num w:numId="28">
    <w:abstractNumId w:val="17"/>
  </w:num>
  <w:num w:numId="29">
    <w:abstractNumId w:val="23"/>
  </w:num>
  <w:num w:numId="30">
    <w:abstractNumId w:val="2"/>
  </w:num>
  <w:num w:numId="31">
    <w:abstractNumId w:val="26"/>
  </w:num>
  <w:num w:numId="32">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423"/>
    <w:rsid w:val="0000032F"/>
    <w:rsid w:val="00001031"/>
    <w:rsid w:val="0000104A"/>
    <w:rsid w:val="00001208"/>
    <w:rsid w:val="00001277"/>
    <w:rsid w:val="00001291"/>
    <w:rsid w:val="00001383"/>
    <w:rsid w:val="0000155D"/>
    <w:rsid w:val="00001564"/>
    <w:rsid w:val="000016C4"/>
    <w:rsid w:val="00001A65"/>
    <w:rsid w:val="00001C48"/>
    <w:rsid w:val="00001E1E"/>
    <w:rsid w:val="00001EBC"/>
    <w:rsid w:val="00001FF7"/>
    <w:rsid w:val="0000209D"/>
    <w:rsid w:val="0000217C"/>
    <w:rsid w:val="00002305"/>
    <w:rsid w:val="000026A9"/>
    <w:rsid w:val="00002B80"/>
    <w:rsid w:val="00002BFD"/>
    <w:rsid w:val="00002CF8"/>
    <w:rsid w:val="00002F71"/>
    <w:rsid w:val="0000302C"/>
    <w:rsid w:val="000033BC"/>
    <w:rsid w:val="000034F2"/>
    <w:rsid w:val="00003ABA"/>
    <w:rsid w:val="00003C5A"/>
    <w:rsid w:val="00003D7E"/>
    <w:rsid w:val="00003E82"/>
    <w:rsid w:val="00003F40"/>
    <w:rsid w:val="00004493"/>
    <w:rsid w:val="00004821"/>
    <w:rsid w:val="00005149"/>
    <w:rsid w:val="000052A7"/>
    <w:rsid w:val="0000533D"/>
    <w:rsid w:val="00005C07"/>
    <w:rsid w:val="00005D18"/>
    <w:rsid w:val="0000667E"/>
    <w:rsid w:val="0000676B"/>
    <w:rsid w:val="0000685A"/>
    <w:rsid w:val="00006B31"/>
    <w:rsid w:val="00006B63"/>
    <w:rsid w:val="00006C99"/>
    <w:rsid w:val="0000742B"/>
    <w:rsid w:val="000078AE"/>
    <w:rsid w:val="00007BB1"/>
    <w:rsid w:val="00007C9C"/>
    <w:rsid w:val="00007EA8"/>
    <w:rsid w:val="0001018A"/>
    <w:rsid w:val="00010656"/>
    <w:rsid w:val="000108D4"/>
    <w:rsid w:val="00010D5C"/>
    <w:rsid w:val="00010F4B"/>
    <w:rsid w:val="000115A0"/>
    <w:rsid w:val="000117E1"/>
    <w:rsid w:val="000118F9"/>
    <w:rsid w:val="00011AE4"/>
    <w:rsid w:val="00011BB5"/>
    <w:rsid w:val="00011C45"/>
    <w:rsid w:val="00011CC9"/>
    <w:rsid w:val="00011D89"/>
    <w:rsid w:val="00011EEE"/>
    <w:rsid w:val="0001210D"/>
    <w:rsid w:val="00012255"/>
    <w:rsid w:val="000122BE"/>
    <w:rsid w:val="0001257A"/>
    <w:rsid w:val="00012A9A"/>
    <w:rsid w:val="00012D06"/>
    <w:rsid w:val="000137C5"/>
    <w:rsid w:val="00013A5B"/>
    <w:rsid w:val="00013CB7"/>
    <w:rsid w:val="00013DBE"/>
    <w:rsid w:val="000140E5"/>
    <w:rsid w:val="00014137"/>
    <w:rsid w:val="00014195"/>
    <w:rsid w:val="00015092"/>
    <w:rsid w:val="00015CF1"/>
    <w:rsid w:val="000160DE"/>
    <w:rsid w:val="0001612B"/>
    <w:rsid w:val="0001665A"/>
    <w:rsid w:val="00016717"/>
    <w:rsid w:val="0001675D"/>
    <w:rsid w:val="00016982"/>
    <w:rsid w:val="00016F33"/>
    <w:rsid w:val="00017412"/>
    <w:rsid w:val="00017615"/>
    <w:rsid w:val="0001799B"/>
    <w:rsid w:val="00017B0E"/>
    <w:rsid w:val="00017C0C"/>
    <w:rsid w:val="00020116"/>
    <w:rsid w:val="00020120"/>
    <w:rsid w:val="0002019D"/>
    <w:rsid w:val="0002038D"/>
    <w:rsid w:val="00020739"/>
    <w:rsid w:val="00020B54"/>
    <w:rsid w:val="00020B79"/>
    <w:rsid w:val="00020BB3"/>
    <w:rsid w:val="00020FDE"/>
    <w:rsid w:val="0002106D"/>
    <w:rsid w:val="000210BE"/>
    <w:rsid w:val="000211FB"/>
    <w:rsid w:val="00021496"/>
    <w:rsid w:val="000215A6"/>
    <w:rsid w:val="00021942"/>
    <w:rsid w:val="00021A20"/>
    <w:rsid w:val="00022970"/>
    <w:rsid w:val="00022EC3"/>
    <w:rsid w:val="00023707"/>
    <w:rsid w:val="00023CF9"/>
    <w:rsid w:val="00023E9A"/>
    <w:rsid w:val="00024A4C"/>
    <w:rsid w:val="00024B9D"/>
    <w:rsid w:val="00024D6B"/>
    <w:rsid w:val="00024EDE"/>
    <w:rsid w:val="0002505F"/>
    <w:rsid w:val="00025083"/>
    <w:rsid w:val="000253EC"/>
    <w:rsid w:val="00025709"/>
    <w:rsid w:val="0002599D"/>
    <w:rsid w:val="00025A48"/>
    <w:rsid w:val="000260A8"/>
    <w:rsid w:val="000261F7"/>
    <w:rsid w:val="00026472"/>
    <w:rsid w:val="0002651F"/>
    <w:rsid w:val="00026EEA"/>
    <w:rsid w:val="00027444"/>
    <w:rsid w:val="00027D8C"/>
    <w:rsid w:val="00027E43"/>
    <w:rsid w:val="00030937"/>
    <w:rsid w:val="00030B05"/>
    <w:rsid w:val="0003114D"/>
    <w:rsid w:val="000311A1"/>
    <w:rsid w:val="000315EE"/>
    <w:rsid w:val="00031814"/>
    <w:rsid w:val="00031AA5"/>
    <w:rsid w:val="00031B81"/>
    <w:rsid w:val="000320FA"/>
    <w:rsid w:val="00032409"/>
    <w:rsid w:val="000324E7"/>
    <w:rsid w:val="000325CC"/>
    <w:rsid w:val="00032700"/>
    <w:rsid w:val="00032833"/>
    <w:rsid w:val="00032D53"/>
    <w:rsid w:val="0003345F"/>
    <w:rsid w:val="00033698"/>
    <w:rsid w:val="0003386F"/>
    <w:rsid w:val="00033CE1"/>
    <w:rsid w:val="0003404D"/>
    <w:rsid w:val="00034121"/>
    <w:rsid w:val="0003418B"/>
    <w:rsid w:val="00034332"/>
    <w:rsid w:val="00034385"/>
    <w:rsid w:val="00034735"/>
    <w:rsid w:val="000349FC"/>
    <w:rsid w:val="00034D06"/>
    <w:rsid w:val="00034D7D"/>
    <w:rsid w:val="00035039"/>
    <w:rsid w:val="00035311"/>
    <w:rsid w:val="0003533E"/>
    <w:rsid w:val="0003537D"/>
    <w:rsid w:val="00035526"/>
    <w:rsid w:val="000356B4"/>
    <w:rsid w:val="00035B1E"/>
    <w:rsid w:val="00035C18"/>
    <w:rsid w:val="000366C6"/>
    <w:rsid w:val="00037249"/>
    <w:rsid w:val="000372C1"/>
    <w:rsid w:val="00037449"/>
    <w:rsid w:val="00037A32"/>
    <w:rsid w:val="00037AE2"/>
    <w:rsid w:val="00037DE7"/>
    <w:rsid w:val="000400C1"/>
    <w:rsid w:val="00040550"/>
    <w:rsid w:val="000406CE"/>
    <w:rsid w:val="000408F4"/>
    <w:rsid w:val="00040A08"/>
    <w:rsid w:val="0004128E"/>
    <w:rsid w:val="0004131D"/>
    <w:rsid w:val="00041859"/>
    <w:rsid w:val="00041DA0"/>
    <w:rsid w:val="00041E8C"/>
    <w:rsid w:val="000427F4"/>
    <w:rsid w:val="00042A8D"/>
    <w:rsid w:val="00043271"/>
    <w:rsid w:val="000432B1"/>
    <w:rsid w:val="00043823"/>
    <w:rsid w:val="00043941"/>
    <w:rsid w:val="00043C11"/>
    <w:rsid w:val="00043DA8"/>
    <w:rsid w:val="0004422D"/>
    <w:rsid w:val="0004455B"/>
    <w:rsid w:val="000446C0"/>
    <w:rsid w:val="000446E6"/>
    <w:rsid w:val="00044E4B"/>
    <w:rsid w:val="0004508B"/>
    <w:rsid w:val="000455B9"/>
    <w:rsid w:val="0004591A"/>
    <w:rsid w:val="00045F1A"/>
    <w:rsid w:val="0004621E"/>
    <w:rsid w:val="000467B0"/>
    <w:rsid w:val="00046904"/>
    <w:rsid w:val="00046A81"/>
    <w:rsid w:val="00046C26"/>
    <w:rsid w:val="00047233"/>
    <w:rsid w:val="000476AC"/>
    <w:rsid w:val="0004773D"/>
    <w:rsid w:val="00050315"/>
    <w:rsid w:val="000506D6"/>
    <w:rsid w:val="000508DE"/>
    <w:rsid w:val="00050A1C"/>
    <w:rsid w:val="00050B32"/>
    <w:rsid w:val="0005109B"/>
    <w:rsid w:val="00051450"/>
    <w:rsid w:val="0005199C"/>
    <w:rsid w:val="00051A68"/>
    <w:rsid w:val="00051A9C"/>
    <w:rsid w:val="00051D64"/>
    <w:rsid w:val="00052C09"/>
    <w:rsid w:val="00052FB8"/>
    <w:rsid w:val="000531DE"/>
    <w:rsid w:val="00053747"/>
    <w:rsid w:val="00053B61"/>
    <w:rsid w:val="00053EA6"/>
    <w:rsid w:val="00054386"/>
    <w:rsid w:val="00054393"/>
    <w:rsid w:val="000543FD"/>
    <w:rsid w:val="0005488C"/>
    <w:rsid w:val="00054DD3"/>
    <w:rsid w:val="00054FCB"/>
    <w:rsid w:val="000552EC"/>
    <w:rsid w:val="000552F4"/>
    <w:rsid w:val="000554AC"/>
    <w:rsid w:val="000555B8"/>
    <w:rsid w:val="000558D2"/>
    <w:rsid w:val="00055E22"/>
    <w:rsid w:val="00055F3F"/>
    <w:rsid w:val="0005610D"/>
    <w:rsid w:val="0005642D"/>
    <w:rsid w:val="000569B5"/>
    <w:rsid w:val="00056C71"/>
    <w:rsid w:val="00056EB1"/>
    <w:rsid w:val="0005762A"/>
    <w:rsid w:val="00057655"/>
    <w:rsid w:val="00057909"/>
    <w:rsid w:val="00057D9D"/>
    <w:rsid w:val="00057DCB"/>
    <w:rsid w:val="00057E17"/>
    <w:rsid w:val="0006007C"/>
    <w:rsid w:val="0006031F"/>
    <w:rsid w:val="00060562"/>
    <w:rsid w:val="00060981"/>
    <w:rsid w:val="00061323"/>
    <w:rsid w:val="0006134F"/>
    <w:rsid w:val="000618F8"/>
    <w:rsid w:val="00061A46"/>
    <w:rsid w:val="00061DA3"/>
    <w:rsid w:val="000623B7"/>
    <w:rsid w:val="0006241D"/>
    <w:rsid w:val="00062E68"/>
    <w:rsid w:val="00063B31"/>
    <w:rsid w:val="00063CD8"/>
    <w:rsid w:val="00063D31"/>
    <w:rsid w:val="00063E09"/>
    <w:rsid w:val="000641B1"/>
    <w:rsid w:val="00064283"/>
    <w:rsid w:val="0006429A"/>
    <w:rsid w:val="000642FB"/>
    <w:rsid w:val="00064343"/>
    <w:rsid w:val="000643A0"/>
    <w:rsid w:val="00064E41"/>
    <w:rsid w:val="00064F2E"/>
    <w:rsid w:val="00064FA2"/>
    <w:rsid w:val="000650EC"/>
    <w:rsid w:val="00065310"/>
    <w:rsid w:val="00065435"/>
    <w:rsid w:val="0006549D"/>
    <w:rsid w:val="000656EA"/>
    <w:rsid w:val="00065751"/>
    <w:rsid w:val="000659A6"/>
    <w:rsid w:val="000664BE"/>
    <w:rsid w:val="000666E9"/>
    <w:rsid w:val="00066881"/>
    <w:rsid w:val="0006690E"/>
    <w:rsid w:val="0006693F"/>
    <w:rsid w:val="00066A84"/>
    <w:rsid w:val="0006732E"/>
    <w:rsid w:val="000673C3"/>
    <w:rsid w:val="00070609"/>
    <w:rsid w:val="00070BB6"/>
    <w:rsid w:val="00070F5B"/>
    <w:rsid w:val="00071821"/>
    <w:rsid w:val="000718B8"/>
    <w:rsid w:val="00071FE9"/>
    <w:rsid w:val="000725CF"/>
    <w:rsid w:val="000726ED"/>
    <w:rsid w:val="00073259"/>
    <w:rsid w:val="000735DD"/>
    <w:rsid w:val="000738EA"/>
    <w:rsid w:val="00073DAC"/>
    <w:rsid w:val="000740E9"/>
    <w:rsid w:val="0007449D"/>
    <w:rsid w:val="000746A3"/>
    <w:rsid w:val="00074786"/>
    <w:rsid w:val="00075061"/>
    <w:rsid w:val="000750FD"/>
    <w:rsid w:val="00075AD2"/>
    <w:rsid w:val="0007616F"/>
    <w:rsid w:val="000764F2"/>
    <w:rsid w:val="00076875"/>
    <w:rsid w:val="00076972"/>
    <w:rsid w:val="00076A39"/>
    <w:rsid w:val="00076C5A"/>
    <w:rsid w:val="00076D4C"/>
    <w:rsid w:val="0007737D"/>
    <w:rsid w:val="00077563"/>
    <w:rsid w:val="00077A2D"/>
    <w:rsid w:val="00077A4B"/>
    <w:rsid w:val="00077D81"/>
    <w:rsid w:val="0008010C"/>
    <w:rsid w:val="000808BE"/>
    <w:rsid w:val="00080F34"/>
    <w:rsid w:val="00080FDC"/>
    <w:rsid w:val="00081154"/>
    <w:rsid w:val="00081661"/>
    <w:rsid w:val="00081A7F"/>
    <w:rsid w:val="00081B29"/>
    <w:rsid w:val="00081DE9"/>
    <w:rsid w:val="00081F1F"/>
    <w:rsid w:val="00082073"/>
    <w:rsid w:val="0008221C"/>
    <w:rsid w:val="0008226E"/>
    <w:rsid w:val="00082467"/>
    <w:rsid w:val="0008251F"/>
    <w:rsid w:val="00082669"/>
    <w:rsid w:val="000827A2"/>
    <w:rsid w:val="00082B95"/>
    <w:rsid w:val="00082BDC"/>
    <w:rsid w:val="00083050"/>
    <w:rsid w:val="00083435"/>
    <w:rsid w:val="00083601"/>
    <w:rsid w:val="0008374F"/>
    <w:rsid w:val="000837C5"/>
    <w:rsid w:val="00083824"/>
    <w:rsid w:val="000839FA"/>
    <w:rsid w:val="0008423F"/>
    <w:rsid w:val="000843BE"/>
    <w:rsid w:val="000848B3"/>
    <w:rsid w:val="00084A2E"/>
    <w:rsid w:val="00084BD7"/>
    <w:rsid w:val="00084D03"/>
    <w:rsid w:val="00084D35"/>
    <w:rsid w:val="00084E3A"/>
    <w:rsid w:val="0008564D"/>
    <w:rsid w:val="000856E8"/>
    <w:rsid w:val="00085CAC"/>
    <w:rsid w:val="00085EC4"/>
    <w:rsid w:val="000860E7"/>
    <w:rsid w:val="00086251"/>
    <w:rsid w:val="000863DC"/>
    <w:rsid w:val="00086A46"/>
    <w:rsid w:val="00086D44"/>
    <w:rsid w:val="00087339"/>
    <w:rsid w:val="00087598"/>
    <w:rsid w:val="00087921"/>
    <w:rsid w:val="0009033F"/>
    <w:rsid w:val="000903B4"/>
    <w:rsid w:val="00090400"/>
    <w:rsid w:val="00090528"/>
    <w:rsid w:val="000905C4"/>
    <w:rsid w:val="0009090D"/>
    <w:rsid w:val="00090D3D"/>
    <w:rsid w:val="000914DA"/>
    <w:rsid w:val="0009173E"/>
    <w:rsid w:val="0009192B"/>
    <w:rsid w:val="0009199D"/>
    <w:rsid w:val="000919A1"/>
    <w:rsid w:val="00092037"/>
    <w:rsid w:val="00092386"/>
    <w:rsid w:val="00092563"/>
    <w:rsid w:val="00092B32"/>
    <w:rsid w:val="00092EB5"/>
    <w:rsid w:val="000934F3"/>
    <w:rsid w:val="000939DE"/>
    <w:rsid w:val="00093C71"/>
    <w:rsid w:val="00093ECF"/>
    <w:rsid w:val="00093F2C"/>
    <w:rsid w:val="00093F70"/>
    <w:rsid w:val="00093FE6"/>
    <w:rsid w:val="00094263"/>
    <w:rsid w:val="00094340"/>
    <w:rsid w:val="00094361"/>
    <w:rsid w:val="0009444B"/>
    <w:rsid w:val="00094508"/>
    <w:rsid w:val="000946CF"/>
    <w:rsid w:val="00094DBB"/>
    <w:rsid w:val="00094EC2"/>
    <w:rsid w:val="00095B09"/>
    <w:rsid w:val="00095B8F"/>
    <w:rsid w:val="00095BB9"/>
    <w:rsid w:val="00095BF5"/>
    <w:rsid w:val="000963B9"/>
    <w:rsid w:val="00097062"/>
    <w:rsid w:val="000971C5"/>
    <w:rsid w:val="00097353"/>
    <w:rsid w:val="000976A1"/>
    <w:rsid w:val="000976F6"/>
    <w:rsid w:val="00097AF0"/>
    <w:rsid w:val="00097B21"/>
    <w:rsid w:val="00097EA7"/>
    <w:rsid w:val="000A104E"/>
    <w:rsid w:val="000A1204"/>
    <w:rsid w:val="000A13CF"/>
    <w:rsid w:val="000A14EB"/>
    <w:rsid w:val="000A18B2"/>
    <w:rsid w:val="000A1B1B"/>
    <w:rsid w:val="000A2486"/>
    <w:rsid w:val="000A298D"/>
    <w:rsid w:val="000A2B2F"/>
    <w:rsid w:val="000A2B9A"/>
    <w:rsid w:val="000A2E26"/>
    <w:rsid w:val="000A32CA"/>
    <w:rsid w:val="000A335A"/>
    <w:rsid w:val="000A3493"/>
    <w:rsid w:val="000A3512"/>
    <w:rsid w:val="000A3630"/>
    <w:rsid w:val="000A3E1E"/>
    <w:rsid w:val="000A3E25"/>
    <w:rsid w:val="000A3F0F"/>
    <w:rsid w:val="000A43C2"/>
    <w:rsid w:val="000A44AD"/>
    <w:rsid w:val="000A46A4"/>
    <w:rsid w:val="000A46C3"/>
    <w:rsid w:val="000A4872"/>
    <w:rsid w:val="000A48D5"/>
    <w:rsid w:val="000A4A83"/>
    <w:rsid w:val="000A4AF7"/>
    <w:rsid w:val="000A4EB3"/>
    <w:rsid w:val="000A57AD"/>
    <w:rsid w:val="000A5A96"/>
    <w:rsid w:val="000A5BC2"/>
    <w:rsid w:val="000A5C11"/>
    <w:rsid w:val="000A6357"/>
    <w:rsid w:val="000A635E"/>
    <w:rsid w:val="000A639E"/>
    <w:rsid w:val="000A6A39"/>
    <w:rsid w:val="000A6C08"/>
    <w:rsid w:val="000A6E1D"/>
    <w:rsid w:val="000A6EF9"/>
    <w:rsid w:val="000A7571"/>
    <w:rsid w:val="000A7666"/>
    <w:rsid w:val="000A76D7"/>
    <w:rsid w:val="000A7728"/>
    <w:rsid w:val="000A7ACF"/>
    <w:rsid w:val="000A7B6B"/>
    <w:rsid w:val="000B04EE"/>
    <w:rsid w:val="000B056D"/>
    <w:rsid w:val="000B058B"/>
    <w:rsid w:val="000B0D26"/>
    <w:rsid w:val="000B0D27"/>
    <w:rsid w:val="000B1086"/>
    <w:rsid w:val="000B1297"/>
    <w:rsid w:val="000B13FF"/>
    <w:rsid w:val="000B140D"/>
    <w:rsid w:val="000B16B2"/>
    <w:rsid w:val="000B1830"/>
    <w:rsid w:val="000B21D3"/>
    <w:rsid w:val="000B29DF"/>
    <w:rsid w:val="000B2B99"/>
    <w:rsid w:val="000B2D0E"/>
    <w:rsid w:val="000B2FC7"/>
    <w:rsid w:val="000B300B"/>
    <w:rsid w:val="000B3A51"/>
    <w:rsid w:val="000B3B80"/>
    <w:rsid w:val="000B4524"/>
    <w:rsid w:val="000B45EE"/>
    <w:rsid w:val="000B4804"/>
    <w:rsid w:val="000B4A41"/>
    <w:rsid w:val="000B51A2"/>
    <w:rsid w:val="000B53F2"/>
    <w:rsid w:val="000B5674"/>
    <w:rsid w:val="000B5945"/>
    <w:rsid w:val="000B5D9F"/>
    <w:rsid w:val="000B6062"/>
    <w:rsid w:val="000B60DF"/>
    <w:rsid w:val="000B676C"/>
    <w:rsid w:val="000B68E7"/>
    <w:rsid w:val="000B6D58"/>
    <w:rsid w:val="000B6E02"/>
    <w:rsid w:val="000B6ECB"/>
    <w:rsid w:val="000B6F4D"/>
    <w:rsid w:val="000B71D9"/>
    <w:rsid w:val="000B7A52"/>
    <w:rsid w:val="000B7DF3"/>
    <w:rsid w:val="000B7F89"/>
    <w:rsid w:val="000C00ED"/>
    <w:rsid w:val="000C0101"/>
    <w:rsid w:val="000C013B"/>
    <w:rsid w:val="000C084A"/>
    <w:rsid w:val="000C0CCB"/>
    <w:rsid w:val="000C0FB1"/>
    <w:rsid w:val="000C11B3"/>
    <w:rsid w:val="000C146A"/>
    <w:rsid w:val="000C1AD8"/>
    <w:rsid w:val="000C1BE9"/>
    <w:rsid w:val="000C1C8A"/>
    <w:rsid w:val="000C1DAF"/>
    <w:rsid w:val="000C1DE6"/>
    <w:rsid w:val="000C1E9D"/>
    <w:rsid w:val="000C205D"/>
    <w:rsid w:val="000C2ADA"/>
    <w:rsid w:val="000C30A8"/>
    <w:rsid w:val="000C372C"/>
    <w:rsid w:val="000C3D1E"/>
    <w:rsid w:val="000C455A"/>
    <w:rsid w:val="000C47B0"/>
    <w:rsid w:val="000C4A99"/>
    <w:rsid w:val="000C4AA0"/>
    <w:rsid w:val="000C4EAA"/>
    <w:rsid w:val="000C4FF6"/>
    <w:rsid w:val="000C51AC"/>
    <w:rsid w:val="000C535D"/>
    <w:rsid w:val="000C538C"/>
    <w:rsid w:val="000C587C"/>
    <w:rsid w:val="000C5B56"/>
    <w:rsid w:val="000C5DD5"/>
    <w:rsid w:val="000C608D"/>
    <w:rsid w:val="000C656A"/>
    <w:rsid w:val="000C67F4"/>
    <w:rsid w:val="000C68DD"/>
    <w:rsid w:val="000C6B48"/>
    <w:rsid w:val="000C705E"/>
    <w:rsid w:val="000C78F8"/>
    <w:rsid w:val="000C7917"/>
    <w:rsid w:val="000C79C6"/>
    <w:rsid w:val="000C79EC"/>
    <w:rsid w:val="000D0013"/>
    <w:rsid w:val="000D009C"/>
    <w:rsid w:val="000D0164"/>
    <w:rsid w:val="000D06F2"/>
    <w:rsid w:val="000D0C27"/>
    <w:rsid w:val="000D0D1E"/>
    <w:rsid w:val="000D0D3D"/>
    <w:rsid w:val="000D149D"/>
    <w:rsid w:val="000D14CC"/>
    <w:rsid w:val="000D1507"/>
    <w:rsid w:val="000D1762"/>
    <w:rsid w:val="000D1C56"/>
    <w:rsid w:val="000D203E"/>
    <w:rsid w:val="000D23FD"/>
    <w:rsid w:val="000D275F"/>
    <w:rsid w:val="000D27C3"/>
    <w:rsid w:val="000D2FAD"/>
    <w:rsid w:val="000D33FF"/>
    <w:rsid w:val="000D3598"/>
    <w:rsid w:val="000D39B0"/>
    <w:rsid w:val="000D3A76"/>
    <w:rsid w:val="000D3E92"/>
    <w:rsid w:val="000D40CA"/>
    <w:rsid w:val="000D43A8"/>
    <w:rsid w:val="000D43EE"/>
    <w:rsid w:val="000D4545"/>
    <w:rsid w:val="000D471A"/>
    <w:rsid w:val="000D4D1A"/>
    <w:rsid w:val="000D52DC"/>
    <w:rsid w:val="000D54F0"/>
    <w:rsid w:val="000D5796"/>
    <w:rsid w:val="000D5A75"/>
    <w:rsid w:val="000D5EA4"/>
    <w:rsid w:val="000D626F"/>
    <w:rsid w:val="000D6400"/>
    <w:rsid w:val="000D6511"/>
    <w:rsid w:val="000D698B"/>
    <w:rsid w:val="000D6A63"/>
    <w:rsid w:val="000D6DB5"/>
    <w:rsid w:val="000D6DF8"/>
    <w:rsid w:val="000D6EA3"/>
    <w:rsid w:val="000D6F09"/>
    <w:rsid w:val="000D7140"/>
    <w:rsid w:val="000D721B"/>
    <w:rsid w:val="000D760D"/>
    <w:rsid w:val="000D76D5"/>
    <w:rsid w:val="000D7C51"/>
    <w:rsid w:val="000D7D03"/>
    <w:rsid w:val="000D7E38"/>
    <w:rsid w:val="000E008C"/>
    <w:rsid w:val="000E012B"/>
    <w:rsid w:val="000E0145"/>
    <w:rsid w:val="000E0366"/>
    <w:rsid w:val="000E092C"/>
    <w:rsid w:val="000E0EEB"/>
    <w:rsid w:val="000E0F96"/>
    <w:rsid w:val="000E0FC8"/>
    <w:rsid w:val="000E1175"/>
    <w:rsid w:val="000E11F7"/>
    <w:rsid w:val="000E15CB"/>
    <w:rsid w:val="000E16B5"/>
    <w:rsid w:val="000E197C"/>
    <w:rsid w:val="000E1A24"/>
    <w:rsid w:val="000E1B33"/>
    <w:rsid w:val="000E1F7A"/>
    <w:rsid w:val="000E1FF1"/>
    <w:rsid w:val="000E2186"/>
    <w:rsid w:val="000E2462"/>
    <w:rsid w:val="000E2469"/>
    <w:rsid w:val="000E25C5"/>
    <w:rsid w:val="000E27D6"/>
    <w:rsid w:val="000E2CEA"/>
    <w:rsid w:val="000E2EB8"/>
    <w:rsid w:val="000E2FAD"/>
    <w:rsid w:val="000E3012"/>
    <w:rsid w:val="000E3214"/>
    <w:rsid w:val="000E3336"/>
    <w:rsid w:val="000E337A"/>
    <w:rsid w:val="000E34C6"/>
    <w:rsid w:val="000E37E1"/>
    <w:rsid w:val="000E3A06"/>
    <w:rsid w:val="000E3CD6"/>
    <w:rsid w:val="000E3F30"/>
    <w:rsid w:val="000E4489"/>
    <w:rsid w:val="000E448B"/>
    <w:rsid w:val="000E4C73"/>
    <w:rsid w:val="000E4D2A"/>
    <w:rsid w:val="000E523D"/>
    <w:rsid w:val="000E52BD"/>
    <w:rsid w:val="000E548A"/>
    <w:rsid w:val="000E5ACF"/>
    <w:rsid w:val="000E5DFE"/>
    <w:rsid w:val="000E647E"/>
    <w:rsid w:val="000E685F"/>
    <w:rsid w:val="000E6E3F"/>
    <w:rsid w:val="000E7222"/>
    <w:rsid w:val="000E78AE"/>
    <w:rsid w:val="000F0279"/>
    <w:rsid w:val="000F0D35"/>
    <w:rsid w:val="000F1139"/>
    <w:rsid w:val="000F1144"/>
    <w:rsid w:val="000F14AA"/>
    <w:rsid w:val="000F160D"/>
    <w:rsid w:val="000F1689"/>
    <w:rsid w:val="000F1B52"/>
    <w:rsid w:val="000F1D7C"/>
    <w:rsid w:val="000F1DC3"/>
    <w:rsid w:val="000F204B"/>
    <w:rsid w:val="000F22F6"/>
    <w:rsid w:val="000F258B"/>
    <w:rsid w:val="000F2731"/>
    <w:rsid w:val="000F28E7"/>
    <w:rsid w:val="000F31C4"/>
    <w:rsid w:val="000F342B"/>
    <w:rsid w:val="000F3845"/>
    <w:rsid w:val="000F3A31"/>
    <w:rsid w:val="000F3DCB"/>
    <w:rsid w:val="000F3DE1"/>
    <w:rsid w:val="000F3E0A"/>
    <w:rsid w:val="000F3ED7"/>
    <w:rsid w:val="000F3F57"/>
    <w:rsid w:val="000F3F9A"/>
    <w:rsid w:val="000F4162"/>
    <w:rsid w:val="000F42EA"/>
    <w:rsid w:val="000F451D"/>
    <w:rsid w:val="000F4524"/>
    <w:rsid w:val="000F4705"/>
    <w:rsid w:val="000F4A23"/>
    <w:rsid w:val="000F4D39"/>
    <w:rsid w:val="000F4D91"/>
    <w:rsid w:val="000F5049"/>
    <w:rsid w:val="000F548D"/>
    <w:rsid w:val="000F54AF"/>
    <w:rsid w:val="000F57B3"/>
    <w:rsid w:val="000F5B6E"/>
    <w:rsid w:val="000F5BCC"/>
    <w:rsid w:val="000F5E16"/>
    <w:rsid w:val="000F620A"/>
    <w:rsid w:val="000F621C"/>
    <w:rsid w:val="000F62A3"/>
    <w:rsid w:val="000F635E"/>
    <w:rsid w:val="000F655A"/>
    <w:rsid w:val="000F67E8"/>
    <w:rsid w:val="000F6AC9"/>
    <w:rsid w:val="000F6D8F"/>
    <w:rsid w:val="000F7165"/>
    <w:rsid w:val="000F7FC0"/>
    <w:rsid w:val="00100140"/>
    <w:rsid w:val="001002FF"/>
    <w:rsid w:val="0010032B"/>
    <w:rsid w:val="001003A4"/>
    <w:rsid w:val="001004A3"/>
    <w:rsid w:val="001012F3"/>
    <w:rsid w:val="0010145C"/>
    <w:rsid w:val="00101DD5"/>
    <w:rsid w:val="001024AF"/>
    <w:rsid w:val="0010276E"/>
    <w:rsid w:val="001027B1"/>
    <w:rsid w:val="001028C9"/>
    <w:rsid w:val="00102B1B"/>
    <w:rsid w:val="00102DA0"/>
    <w:rsid w:val="00102E5A"/>
    <w:rsid w:val="001030D8"/>
    <w:rsid w:val="001031AF"/>
    <w:rsid w:val="00103250"/>
    <w:rsid w:val="0010381C"/>
    <w:rsid w:val="00103C5B"/>
    <w:rsid w:val="00103ECD"/>
    <w:rsid w:val="001045C8"/>
    <w:rsid w:val="001049E7"/>
    <w:rsid w:val="00104D95"/>
    <w:rsid w:val="00104E65"/>
    <w:rsid w:val="00104E7D"/>
    <w:rsid w:val="00104EFB"/>
    <w:rsid w:val="00105070"/>
    <w:rsid w:val="001053B4"/>
    <w:rsid w:val="00105524"/>
    <w:rsid w:val="00105707"/>
    <w:rsid w:val="001057F4"/>
    <w:rsid w:val="00105803"/>
    <w:rsid w:val="00105A09"/>
    <w:rsid w:val="001067A6"/>
    <w:rsid w:val="00106929"/>
    <w:rsid w:val="00106B37"/>
    <w:rsid w:val="001072C5"/>
    <w:rsid w:val="00107A12"/>
    <w:rsid w:val="00107B71"/>
    <w:rsid w:val="001101D4"/>
    <w:rsid w:val="001105F6"/>
    <w:rsid w:val="00110BD8"/>
    <w:rsid w:val="001117A4"/>
    <w:rsid w:val="00111AEA"/>
    <w:rsid w:val="0011210B"/>
    <w:rsid w:val="001121F4"/>
    <w:rsid w:val="001124AF"/>
    <w:rsid w:val="001128A0"/>
    <w:rsid w:val="0011294A"/>
    <w:rsid w:val="00112B8D"/>
    <w:rsid w:val="00112DD9"/>
    <w:rsid w:val="00113149"/>
    <w:rsid w:val="00113552"/>
    <w:rsid w:val="001136FB"/>
    <w:rsid w:val="0011396E"/>
    <w:rsid w:val="00113AF0"/>
    <w:rsid w:val="00113C17"/>
    <w:rsid w:val="00113C46"/>
    <w:rsid w:val="0011478E"/>
    <w:rsid w:val="00114BB3"/>
    <w:rsid w:val="00114FF6"/>
    <w:rsid w:val="00115011"/>
    <w:rsid w:val="00115018"/>
    <w:rsid w:val="00115037"/>
    <w:rsid w:val="00115306"/>
    <w:rsid w:val="00115502"/>
    <w:rsid w:val="001163AE"/>
    <w:rsid w:val="00117681"/>
    <w:rsid w:val="001177AD"/>
    <w:rsid w:val="00117B25"/>
    <w:rsid w:val="00120110"/>
    <w:rsid w:val="0012021E"/>
    <w:rsid w:val="00120AD4"/>
    <w:rsid w:val="00120C2B"/>
    <w:rsid w:val="00120F68"/>
    <w:rsid w:val="001214A6"/>
    <w:rsid w:val="001214BC"/>
    <w:rsid w:val="0012154E"/>
    <w:rsid w:val="001220AB"/>
    <w:rsid w:val="0012263A"/>
    <w:rsid w:val="001228E6"/>
    <w:rsid w:val="00122D44"/>
    <w:rsid w:val="00122E2D"/>
    <w:rsid w:val="00123827"/>
    <w:rsid w:val="0012384A"/>
    <w:rsid w:val="00123AB9"/>
    <w:rsid w:val="00123EF7"/>
    <w:rsid w:val="00123F8A"/>
    <w:rsid w:val="001240DF"/>
    <w:rsid w:val="00125076"/>
    <w:rsid w:val="001252AB"/>
    <w:rsid w:val="0012534C"/>
    <w:rsid w:val="00125BCB"/>
    <w:rsid w:val="00125D85"/>
    <w:rsid w:val="00125EAA"/>
    <w:rsid w:val="0012613B"/>
    <w:rsid w:val="0012617E"/>
    <w:rsid w:val="001262BF"/>
    <w:rsid w:val="00126336"/>
    <w:rsid w:val="0012693C"/>
    <w:rsid w:val="00126A93"/>
    <w:rsid w:val="00126C96"/>
    <w:rsid w:val="001273F2"/>
    <w:rsid w:val="00127586"/>
    <w:rsid w:val="00127783"/>
    <w:rsid w:val="00127881"/>
    <w:rsid w:val="00127A73"/>
    <w:rsid w:val="00127D7B"/>
    <w:rsid w:val="00127FB5"/>
    <w:rsid w:val="001301E2"/>
    <w:rsid w:val="00130416"/>
    <w:rsid w:val="00130422"/>
    <w:rsid w:val="00130578"/>
    <w:rsid w:val="0013058E"/>
    <w:rsid w:val="001305D3"/>
    <w:rsid w:val="0013076F"/>
    <w:rsid w:val="00130BB0"/>
    <w:rsid w:val="00130CDD"/>
    <w:rsid w:val="001312C9"/>
    <w:rsid w:val="001313FC"/>
    <w:rsid w:val="001315F1"/>
    <w:rsid w:val="0013167E"/>
    <w:rsid w:val="00131692"/>
    <w:rsid w:val="00131BD6"/>
    <w:rsid w:val="00131CA9"/>
    <w:rsid w:val="00131D86"/>
    <w:rsid w:val="001322E0"/>
    <w:rsid w:val="00132FF8"/>
    <w:rsid w:val="001333BC"/>
    <w:rsid w:val="00133C05"/>
    <w:rsid w:val="00134105"/>
    <w:rsid w:val="00134132"/>
    <w:rsid w:val="00134249"/>
    <w:rsid w:val="001343E2"/>
    <w:rsid w:val="00134716"/>
    <w:rsid w:val="00134935"/>
    <w:rsid w:val="00134A09"/>
    <w:rsid w:val="00134AC7"/>
    <w:rsid w:val="00134BAF"/>
    <w:rsid w:val="00135065"/>
    <w:rsid w:val="00135220"/>
    <w:rsid w:val="00135256"/>
    <w:rsid w:val="00135E6C"/>
    <w:rsid w:val="001361F3"/>
    <w:rsid w:val="001362AC"/>
    <w:rsid w:val="00136DB0"/>
    <w:rsid w:val="00136E67"/>
    <w:rsid w:val="00137057"/>
    <w:rsid w:val="001374E3"/>
    <w:rsid w:val="00137B7B"/>
    <w:rsid w:val="00140070"/>
    <w:rsid w:val="001400F6"/>
    <w:rsid w:val="0014024E"/>
    <w:rsid w:val="00140280"/>
    <w:rsid w:val="0014029C"/>
    <w:rsid w:val="001404A9"/>
    <w:rsid w:val="0014050D"/>
    <w:rsid w:val="00140626"/>
    <w:rsid w:val="00140778"/>
    <w:rsid w:val="0014084F"/>
    <w:rsid w:val="00140A0E"/>
    <w:rsid w:val="00140F4E"/>
    <w:rsid w:val="001413A8"/>
    <w:rsid w:val="001416C5"/>
    <w:rsid w:val="001416E8"/>
    <w:rsid w:val="00141896"/>
    <w:rsid w:val="00141D43"/>
    <w:rsid w:val="00142045"/>
    <w:rsid w:val="00142095"/>
    <w:rsid w:val="00142849"/>
    <w:rsid w:val="00142973"/>
    <w:rsid w:val="00143596"/>
    <w:rsid w:val="001436E0"/>
    <w:rsid w:val="0014399E"/>
    <w:rsid w:val="00143EE1"/>
    <w:rsid w:val="00144310"/>
    <w:rsid w:val="00144456"/>
    <w:rsid w:val="00144541"/>
    <w:rsid w:val="00144679"/>
    <w:rsid w:val="00144ADD"/>
    <w:rsid w:val="00144CC7"/>
    <w:rsid w:val="00144F6E"/>
    <w:rsid w:val="001450EB"/>
    <w:rsid w:val="0014533F"/>
    <w:rsid w:val="00145864"/>
    <w:rsid w:val="00146258"/>
    <w:rsid w:val="00146383"/>
    <w:rsid w:val="00146416"/>
    <w:rsid w:val="00146447"/>
    <w:rsid w:val="001466EA"/>
    <w:rsid w:val="0014674B"/>
    <w:rsid w:val="00146816"/>
    <w:rsid w:val="00146985"/>
    <w:rsid w:val="00147126"/>
    <w:rsid w:val="0014741D"/>
    <w:rsid w:val="00147973"/>
    <w:rsid w:val="00147A3F"/>
    <w:rsid w:val="00147AAF"/>
    <w:rsid w:val="00150B06"/>
    <w:rsid w:val="00150D62"/>
    <w:rsid w:val="001510C8"/>
    <w:rsid w:val="001512AA"/>
    <w:rsid w:val="00151432"/>
    <w:rsid w:val="00151921"/>
    <w:rsid w:val="00151AEB"/>
    <w:rsid w:val="001537FC"/>
    <w:rsid w:val="00153C68"/>
    <w:rsid w:val="00153F26"/>
    <w:rsid w:val="00154C78"/>
    <w:rsid w:val="00154E78"/>
    <w:rsid w:val="00154F43"/>
    <w:rsid w:val="00154FE3"/>
    <w:rsid w:val="00155120"/>
    <w:rsid w:val="0015535F"/>
    <w:rsid w:val="0015555B"/>
    <w:rsid w:val="001556B8"/>
    <w:rsid w:val="00155C61"/>
    <w:rsid w:val="0015646C"/>
    <w:rsid w:val="0015691E"/>
    <w:rsid w:val="00156ECE"/>
    <w:rsid w:val="0015702F"/>
    <w:rsid w:val="001576A2"/>
    <w:rsid w:val="001578CF"/>
    <w:rsid w:val="00157C8A"/>
    <w:rsid w:val="00157CF0"/>
    <w:rsid w:val="00157FD5"/>
    <w:rsid w:val="001600E4"/>
    <w:rsid w:val="00160139"/>
    <w:rsid w:val="0016017F"/>
    <w:rsid w:val="001603DB"/>
    <w:rsid w:val="001608E5"/>
    <w:rsid w:val="00160A0D"/>
    <w:rsid w:val="00160DE9"/>
    <w:rsid w:val="0016124F"/>
    <w:rsid w:val="00161548"/>
    <w:rsid w:val="00161841"/>
    <w:rsid w:val="00161B4F"/>
    <w:rsid w:val="00161F02"/>
    <w:rsid w:val="0016243A"/>
    <w:rsid w:val="001624F8"/>
    <w:rsid w:val="00162549"/>
    <w:rsid w:val="00162606"/>
    <w:rsid w:val="00162849"/>
    <w:rsid w:val="00162F91"/>
    <w:rsid w:val="001633D7"/>
    <w:rsid w:val="001633FC"/>
    <w:rsid w:val="00163666"/>
    <w:rsid w:val="00163935"/>
    <w:rsid w:val="00163941"/>
    <w:rsid w:val="00163AE0"/>
    <w:rsid w:val="001641F6"/>
    <w:rsid w:val="001642B6"/>
    <w:rsid w:val="001642DA"/>
    <w:rsid w:val="00164379"/>
    <w:rsid w:val="00164A2C"/>
    <w:rsid w:val="00164D53"/>
    <w:rsid w:val="00164E65"/>
    <w:rsid w:val="00164F98"/>
    <w:rsid w:val="00164FAB"/>
    <w:rsid w:val="00165029"/>
    <w:rsid w:val="0016519B"/>
    <w:rsid w:val="00165426"/>
    <w:rsid w:val="001655FE"/>
    <w:rsid w:val="001656CF"/>
    <w:rsid w:val="0016578E"/>
    <w:rsid w:val="00165CA0"/>
    <w:rsid w:val="00165CDE"/>
    <w:rsid w:val="00165DE2"/>
    <w:rsid w:val="00165E27"/>
    <w:rsid w:val="00166067"/>
    <w:rsid w:val="00166078"/>
    <w:rsid w:val="0016621F"/>
    <w:rsid w:val="00166249"/>
    <w:rsid w:val="00166870"/>
    <w:rsid w:val="00166B5A"/>
    <w:rsid w:val="001674DC"/>
    <w:rsid w:val="0016771D"/>
    <w:rsid w:val="001677BF"/>
    <w:rsid w:val="00167C7F"/>
    <w:rsid w:val="001700A8"/>
    <w:rsid w:val="001701E0"/>
    <w:rsid w:val="00170221"/>
    <w:rsid w:val="001703A2"/>
    <w:rsid w:val="0017046B"/>
    <w:rsid w:val="00170629"/>
    <w:rsid w:val="00170BB5"/>
    <w:rsid w:val="00170CDA"/>
    <w:rsid w:val="00170F5E"/>
    <w:rsid w:val="00171344"/>
    <w:rsid w:val="0017141C"/>
    <w:rsid w:val="00171578"/>
    <w:rsid w:val="00171989"/>
    <w:rsid w:val="00171A86"/>
    <w:rsid w:val="00171BA8"/>
    <w:rsid w:val="00171CC7"/>
    <w:rsid w:val="0017202D"/>
    <w:rsid w:val="001721AE"/>
    <w:rsid w:val="00172E9F"/>
    <w:rsid w:val="0017330D"/>
    <w:rsid w:val="00173DC4"/>
    <w:rsid w:val="001743B6"/>
    <w:rsid w:val="00174606"/>
    <w:rsid w:val="00174F08"/>
    <w:rsid w:val="0017503B"/>
    <w:rsid w:val="00175094"/>
    <w:rsid w:val="00175293"/>
    <w:rsid w:val="001752EB"/>
    <w:rsid w:val="00175574"/>
    <w:rsid w:val="001755F3"/>
    <w:rsid w:val="0017590A"/>
    <w:rsid w:val="00175934"/>
    <w:rsid w:val="00175CE6"/>
    <w:rsid w:val="0017607D"/>
    <w:rsid w:val="001763DB"/>
    <w:rsid w:val="00176409"/>
    <w:rsid w:val="00176420"/>
    <w:rsid w:val="00176431"/>
    <w:rsid w:val="00176609"/>
    <w:rsid w:val="00176745"/>
    <w:rsid w:val="001769A6"/>
    <w:rsid w:val="001770A2"/>
    <w:rsid w:val="00177512"/>
    <w:rsid w:val="00177670"/>
    <w:rsid w:val="0017785B"/>
    <w:rsid w:val="00177C66"/>
    <w:rsid w:val="00180090"/>
    <w:rsid w:val="00180133"/>
    <w:rsid w:val="001802EA"/>
    <w:rsid w:val="0018030F"/>
    <w:rsid w:val="001807A7"/>
    <w:rsid w:val="00180998"/>
    <w:rsid w:val="001809B3"/>
    <w:rsid w:val="00180A11"/>
    <w:rsid w:val="00180BBC"/>
    <w:rsid w:val="00180D14"/>
    <w:rsid w:val="00180DAB"/>
    <w:rsid w:val="0018139E"/>
    <w:rsid w:val="00181680"/>
    <w:rsid w:val="00181F74"/>
    <w:rsid w:val="001823B0"/>
    <w:rsid w:val="001825A4"/>
    <w:rsid w:val="0018276C"/>
    <w:rsid w:val="00182B2B"/>
    <w:rsid w:val="00182C2F"/>
    <w:rsid w:val="00182C55"/>
    <w:rsid w:val="00182C66"/>
    <w:rsid w:val="00182F5D"/>
    <w:rsid w:val="001833B8"/>
    <w:rsid w:val="001837BB"/>
    <w:rsid w:val="00183AC3"/>
    <w:rsid w:val="00183C58"/>
    <w:rsid w:val="00183D4A"/>
    <w:rsid w:val="00183E4A"/>
    <w:rsid w:val="00183F8E"/>
    <w:rsid w:val="00184046"/>
    <w:rsid w:val="001840FB"/>
    <w:rsid w:val="001843E7"/>
    <w:rsid w:val="00184736"/>
    <w:rsid w:val="00184777"/>
    <w:rsid w:val="00184D62"/>
    <w:rsid w:val="001851AC"/>
    <w:rsid w:val="001854BA"/>
    <w:rsid w:val="00185A0C"/>
    <w:rsid w:val="00185F6D"/>
    <w:rsid w:val="001865BD"/>
    <w:rsid w:val="00186633"/>
    <w:rsid w:val="00186865"/>
    <w:rsid w:val="001869D1"/>
    <w:rsid w:val="00186ACE"/>
    <w:rsid w:val="001870D2"/>
    <w:rsid w:val="001871CB"/>
    <w:rsid w:val="001872D6"/>
    <w:rsid w:val="001877E9"/>
    <w:rsid w:val="00187B83"/>
    <w:rsid w:val="001900C3"/>
    <w:rsid w:val="001900DA"/>
    <w:rsid w:val="00190106"/>
    <w:rsid w:val="001904E1"/>
    <w:rsid w:val="001905E4"/>
    <w:rsid w:val="001907B1"/>
    <w:rsid w:val="001910C8"/>
    <w:rsid w:val="00191AFF"/>
    <w:rsid w:val="00192607"/>
    <w:rsid w:val="00192A75"/>
    <w:rsid w:val="00193112"/>
    <w:rsid w:val="00193144"/>
    <w:rsid w:val="001934D8"/>
    <w:rsid w:val="00193835"/>
    <w:rsid w:val="00193932"/>
    <w:rsid w:val="001942CC"/>
    <w:rsid w:val="0019472D"/>
    <w:rsid w:val="00194B95"/>
    <w:rsid w:val="00194C95"/>
    <w:rsid w:val="00194D60"/>
    <w:rsid w:val="00194E7D"/>
    <w:rsid w:val="00194E9B"/>
    <w:rsid w:val="00195142"/>
    <w:rsid w:val="001952A1"/>
    <w:rsid w:val="00195907"/>
    <w:rsid w:val="00195ACC"/>
    <w:rsid w:val="00196683"/>
    <w:rsid w:val="001967D1"/>
    <w:rsid w:val="00196F70"/>
    <w:rsid w:val="0019710B"/>
    <w:rsid w:val="0019719B"/>
    <w:rsid w:val="001976E1"/>
    <w:rsid w:val="00197752"/>
    <w:rsid w:val="00197827"/>
    <w:rsid w:val="001979FC"/>
    <w:rsid w:val="001A0236"/>
    <w:rsid w:val="001A0448"/>
    <w:rsid w:val="001A080A"/>
    <w:rsid w:val="001A091E"/>
    <w:rsid w:val="001A0B0D"/>
    <w:rsid w:val="001A0C41"/>
    <w:rsid w:val="001A10D1"/>
    <w:rsid w:val="001A11FF"/>
    <w:rsid w:val="001A1500"/>
    <w:rsid w:val="001A1BAC"/>
    <w:rsid w:val="001A1E00"/>
    <w:rsid w:val="001A1F89"/>
    <w:rsid w:val="001A2026"/>
    <w:rsid w:val="001A2158"/>
    <w:rsid w:val="001A2D60"/>
    <w:rsid w:val="001A307E"/>
    <w:rsid w:val="001A30E4"/>
    <w:rsid w:val="001A344E"/>
    <w:rsid w:val="001A36E5"/>
    <w:rsid w:val="001A3A07"/>
    <w:rsid w:val="001A3B06"/>
    <w:rsid w:val="001A436B"/>
    <w:rsid w:val="001A5425"/>
    <w:rsid w:val="001A5794"/>
    <w:rsid w:val="001A58FD"/>
    <w:rsid w:val="001A593A"/>
    <w:rsid w:val="001A5D16"/>
    <w:rsid w:val="001A5F71"/>
    <w:rsid w:val="001A63E6"/>
    <w:rsid w:val="001A68B9"/>
    <w:rsid w:val="001A6998"/>
    <w:rsid w:val="001A6A26"/>
    <w:rsid w:val="001A6CE5"/>
    <w:rsid w:val="001A6FE1"/>
    <w:rsid w:val="001A74A6"/>
    <w:rsid w:val="001A7625"/>
    <w:rsid w:val="001A7BD0"/>
    <w:rsid w:val="001A7C3C"/>
    <w:rsid w:val="001A7DCD"/>
    <w:rsid w:val="001B002E"/>
    <w:rsid w:val="001B0577"/>
    <w:rsid w:val="001B089D"/>
    <w:rsid w:val="001B09A0"/>
    <w:rsid w:val="001B0C3F"/>
    <w:rsid w:val="001B0E6F"/>
    <w:rsid w:val="001B1048"/>
    <w:rsid w:val="001B1136"/>
    <w:rsid w:val="001B1595"/>
    <w:rsid w:val="001B15B8"/>
    <w:rsid w:val="001B17B2"/>
    <w:rsid w:val="001B1AF1"/>
    <w:rsid w:val="001B1F70"/>
    <w:rsid w:val="001B25BD"/>
    <w:rsid w:val="001B2805"/>
    <w:rsid w:val="001B296C"/>
    <w:rsid w:val="001B2980"/>
    <w:rsid w:val="001B2B03"/>
    <w:rsid w:val="001B2C93"/>
    <w:rsid w:val="001B2D4C"/>
    <w:rsid w:val="001B305B"/>
    <w:rsid w:val="001B317C"/>
    <w:rsid w:val="001B34AA"/>
    <w:rsid w:val="001B4340"/>
    <w:rsid w:val="001B4342"/>
    <w:rsid w:val="001B4CC2"/>
    <w:rsid w:val="001B4D0C"/>
    <w:rsid w:val="001B4F50"/>
    <w:rsid w:val="001B5728"/>
    <w:rsid w:val="001B5734"/>
    <w:rsid w:val="001B58D8"/>
    <w:rsid w:val="001B5FE0"/>
    <w:rsid w:val="001B6011"/>
    <w:rsid w:val="001B6540"/>
    <w:rsid w:val="001B66C0"/>
    <w:rsid w:val="001B6755"/>
    <w:rsid w:val="001B72B6"/>
    <w:rsid w:val="001B7500"/>
    <w:rsid w:val="001B779D"/>
    <w:rsid w:val="001C0088"/>
    <w:rsid w:val="001C032D"/>
    <w:rsid w:val="001C094A"/>
    <w:rsid w:val="001C0B76"/>
    <w:rsid w:val="001C0BD5"/>
    <w:rsid w:val="001C0CA1"/>
    <w:rsid w:val="001C0D06"/>
    <w:rsid w:val="001C0D42"/>
    <w:rsid w:val="001C106A"/>
    <w:rsid w:val="001C110B"/>
    <w:rsid w:val="001C159C"/>
    <w:rsid w:val="001C1812"/>
    <w:rsid w:val="001C1956"/>
    <w:rsid w:val="001C1E45"/>
    <w:rsid w:val="001C2031"/>
    <w:rsid w:val="001C20DE"/>
    <w:rsid w:val="001C2117"/>
    <w:rsid w:val="001C233A"/>
    <w:rsid w:val="001C2973"/>
    <w:rsid w:val="001C29AE"/>
    <w:rsid w:val="001C2BF3"/>
    <w:rsid w:val="001C3172"/>
    <w:rsid w:val="001C3C7B"/>
    <w:rsid w:val="001C3D45"/>
    <w:rsid w:val="001C3D78"/>
    <w:rsid w:val="001C3D9E"/>
    <w:rsid w:val="001C3E5B"/>
    <w:rsid w:val="001C3F14"/>
    <w:rsid w:val="001C400E"/>
    <w:rsid w:val="001C4292"/>
    <w:rsid w:val="001C44AA"/>
    <w:rsid w:val="001C4806"/>
    <w:rsid w:val="001C4D63"/>
    <w:rsid w:val="001C529D"/>
    <w:rsid w:val="001C53BA"/>
    <w:rsid w:val="001C568E"/>
    <w:rsid w:val="001C5F39"/>
    <w:rsid w:val="001C5F7F"/>
    <w:rsid w:val="001C5FE3"/>
    <w:rsid w:val="001C61A3"/>
    <w:rsid w:val="001C6292"/>
    <w:rsid w:val="001C6725"/>
    <w:rsid w:val="001C68EF"/>
    <w:rsid w:val="001C6ED0"/>
    <w:rsid w:val="001C7366"/>
    <w:rsid w:val="001C73D2"/>
    <w:rsid w:val="001C77B4"/>
    <w:rsid w:val="001C7A67"/>
    <w:rsid w:val="001C7C6F"/>
    <w:rsid w:val="001D01E6"/>
    <w:rsid w:val="001D022F"/>
    <w:rsid w:val="001D0446"/>
    <w:rsid w:val="001D05A2"/>
    <w:rsid w:val="001D08BB"/>
    <w:rsid w:val="001D0F6C"/>
    <w:rsid w:val="001D0FD8"/>
    <w:rsid w:val="001D13B7"/>
    <w:rsid w:val="001D1B0C"/>
    <w:rsid w:val="001D20FC"/>
    <w:rsid w:val="001D2A90"/>
    <w:rsid w:val="001D2E59"/>
    <w:rsid w:val="001D3008"/>
    <w:rsid w:val="001D39B8"/>
    <w:rsid w:val="001D3F32"/>
    <w:rsid w:val="001D401F"/>
    <w:rsid w:val="001D4108"/>
    <w:rsid w:val="001D42D2"/>
    <w:rsid w:val="001D4886"/>
    <w:rsid w:val="001D4B62"/>
    <w:rsid w:val="001D5202"/>
    <w:rsid w:val="001D55EC"/>
    <w:rsid w:val="001D5820"/>
    <w:rsid w:val="001D5B1B"/>
    <w:rsid w:val="001D5BF5"/>
    <w:rsid w:val="001D5C80"/>
    <w:rsid w:val="001D600F"/>
    <w:rsid w:val="001D6065"/>
    <w:rsid w:val="001D62DB"/>
    <w:rsid w:val="001D64C1"/>
    <w:rsid w:val="001D668F"/>
    <w:rsid w:val="001D6B68"/>
    <w:rsid w:val="001D75AB"/>
    <w:rsid w:val="001D7628"/>
    <w:rsid w:val="001D787B"/>
    <w:rsid w:val="001D78A2"/>
    <w:rsid w:val="001D7DA2"/>
    <w:rsid w:val="001E00E8"/>
    <w:rsid w:val="001E0156"/>
    <w:rsid w:val="001E01A6"/>
    <w:rsid w:val="001E0284"/>
    <w:rsid w:val="001E05DB"/>
    <w:rsid w:val="001E092E"/>
    <w:rsid w:val="001E0A55"/>
    <w:rsid w:val="001E0A75"/>
    <w:rsid w:val="001E0FE6"/>
    <w:rsid w:val="001E166A"/>
    <w:rsid w:val="001E184A"/>
    <w:rsid w:val="001E2025"/>
    <w:rsid w:val="001E2281"/>
    <w:rsid w:val="001E230A"/>
    <w:rsid w:val="001E263E"/>
    <w:rsid w:val="001E26A0"/>
    <w:rsid w:val="001E28EC"/>
    <w:rsid w:val="001E2A84"/>
    <w:rsid w:val="001E2C02"/>
    <w:rsid w:val="001E2DBC"/>
    <w:rsid w:val="001E315D"/>
    <w:rsid w:val="001E316D"/>
    <w:rsid w:val="001E33C1"/>
    <w:rsid w:val="001E363F"/>
    <w:rsid w:val="001E3CA3"/>
    <w:rsid w:val="001E3D99"/>
    <w:rsid w:val="001E3FDA"/>
    <w:rsid w:val="001E4476"/>
    <w:rsid w:val="001E44C1"/>
    <w:rsid w:val="001E4595"/>
    <w:rsid w:val="001E480C"/>
    <w:rsid w:val="001E4A06"/>
    <w:rsid w:val="001E560E"/>
    <w:rsid w:val="001E5D02"/>
    <w:rsid w:val="001E5FF9"/>
    <w:rsid w:val="001E61E0"/>
    <w:rsid w:val="001E6488"/>
    <w:rsid w:val="001E6EA9"/>
    <w:rsid w:val="001E7037"/>
    <w:rsid w:val="001E728C"/>
    <w:rsid w:val="001E7370"/>
    <w:rsid w:val="001E758B"/>
    <w:rsid w:val="001E7708"/>
    <w:rsid w:val="001E780A"/>
    <w:rsid w:val="001E795B"/>
    <w:rsid w:val="001E7D8E"/>
    <w:rsid w:val="001F0154"/>
    <w:rsid w:val="001F016A"/>
    <w:rsid w:val="001F0180"/>
    <w:rsid w:val="001F05FD"/>
    <w:rsid w:val="001F0D76"/>
    <w:rsid w:val="001F0DE4"/>
    <w:rsid w:val="001F0E08"/>
    <w:rsid w:val="001F16C6"/>
    <w:rsid w:val="001F17B0"/>
    <w:rsid w:val="001F17C3"/>
    <w:rsid w:val="001F23A1"/>
    <w:rsid w:val="001F308B"/>
    <w:rsid w:val="001F30FB"/>
    <w:rsid w:val="001F31FA"/>
    <w:rsid w:val="001F36B3"/>
    <w:rsid w:val="001F38EC"/>
    <w:rsid w:val="001F3A4F"/>
    <w:rsid w:val="001F3BAD"/>
    <w:rsid w:val="001F3FB6"/>
    <w:rsid w:val="001F4026"/>
    <w:rsid w:val="001F4190"/>
    <w:rsid w:val="001F4BAC"/>
    <w:rsid w:val="001F4D43"/>
    <w:rsid w:val="001F5031"/>
    <w:rsid w:val="001F50FE"/>
    <w:rsid w:val="001F538B"/>
    <w:rsid w:val="001F5482"/>
    <w:rsid w:val="001F54A7"/>
    <w:rsid w:val="001F5738"/>
    <w:rsid w:val="001F5794"/>
    <w:rsid w:val="001F59FC"/>
    <w:rsid w:val="001F5A0D"/>
    <w:rsid w:val="001F5A71"/>
    <w:rsid w:val="001F5BDF"/>
    <w:rsid w:val="001F5BEB"/>
    <w:rsid w:val="001F5C3B"/>
    <w:rsid w:val="001F5FAF"/>
    <w:rsid w:val="001F6431"/>
    <w:rsid w:val="001F64F6"/>
    <w:rsid w:val="001F6915"/>
    <w:rsid w:val="001F6F84"/>
    <w:rsid w:val="001F7082"/>
    <w:rsid w:val="001F7352"/>
    <w:rsid w:val="001F789A"/>
    <w:rsid w:val="001F7CA4"/>
    <w:rsid w:val="00200279"/>
    <w:rsid w:val="00200651"/>
    <w:rsid w:val="002006DA"/>
    <w:rsid w:val="00200B92"/>
    <w:rsid w:val="00200EEC"/>
    <w:rsid w:val="00201091"/>
    <w:rsid w:val="002014B2"/>
    <w:rsid w:val="002016AC"/>
    <w:rsid w:val="00201B74"/>
    <w:rsid w:val="00201F30"/>
    <w:rsid w:val="002022EC"/>
    <w:rsid w:val="00202850"/>
    <w:rsid w:val="00203491"/>
    <w:rsid w:val="00203598"/>
    <w:rsid w:val="00203698"/>
    <w:rsid w:val="00203879"/>
    <w:rsid w:val="00203992"/>
    <w:rsid w:val="00203A7F"/>
    <w:rsid w:val="00203FF3"/>
    <w:rsid w:val="0020466A"/>
    <w:rsid w:val="002048B9"/>
    <w:rsid w:val="002048CD"/>
    <w:rsid w:val="00204C6C"/>
    <w:rsid w:val="00204DC6"/>
    <w:rsid w:val="00204EEE"/>
    <w:rsid w:val="002056AB"/>
    <w:rsid w:val="002056DE"/>
    <w:rsid w:val="00205729"/>
    <w:rsid w:val="00205860"/>
    <w:rsid w:val="00205BC9"/>
    <w:rsid w:val="00205BD8"/>
    <w:rsid w:val="00205FDD"/>
    <w:rsid w:val="00206261"/>
    <w:rsid w:val="002067AD"/>
    <w:rsid w:val="00206B4A"/>
    <w:rsid w:val="00206E74"/>
    <w:rsid w:val="00207463"/>
    <w:rsid w:val="002074E3"/>
    <w:rsid w:val="0020777F"/>
    <w:rsid w:val="00207947"/>
    <w:rsid w:val="00207DD7"/>
    <w:rsid w:val="00210222"/>
    <w:rsid w:val="00210327"/>
    <w:rsid w:val="00210332"/>
    <w:rsid w:val="0021051B"/>
    <w:rsid w:val="002107FD"/>
    <w:rsid w:val="00210A5F"/>
    <w:rsid w:val="00210A6A"/>
    <w:rsid w:val="00210C16"/>
    <w:rsid w:val="00210C3E"/>
    <w:rsid w:val="00210DDA"/>
    <w:rsid w:val="0021105B"/>
    <w:rsid w:val="00211687"/>
    <w:rsid w:val="0021179D"/>
    <w:rsid w:val="00211A06"/>
    <w:rsid w:val="00211D55"/>
    <w:rsid w:val="00211E23"/>
    <w:rsid w:val="00211EB3"/>
    <w:rsid w:val="0021222C"/>
    <w:rsid w:val="002122F8"/>
    <w:rsid w:val="00212772"/>
    <w:rsid w:val="002127D1"/>
    <w:rsid w:val="002128CE"/>
    <w:rsid w:val="002130BC"/>
    <w:rsid w:val="002132E1"/>
    <w:rsid w:val="002135A8"/>
    <w:rsid w:val="00213855"/>
    <w:rsid w:val="00213A18"/>
    <w:rsid w:val="00213A93"/>
    <w:rsid w:val="00213C8F"/>
    <w:rsid w:val="00213CA4"/>
    <w:rsid w:val="00214202"/>
    <w:rsid w:val="00214995"/>
    <w:rsid w:val="00214A1D"/>
    <w:rsid w:val="00214A63"/>
    <w:rsid w:val="002153C9"/>
    <w:rsid w:val="002156B3"/>
    <w:rsid w:val="0021578E"/>
    <w:rsid w:val="002157D4"/>
    <w:rsid w:val="00215905"/>
    <w:rsid w:val="00215BBE"/>
    <w:rsid w:val="00215E88"/>
    <w:rsid w:val="00215F47"/>
    <w:rsid w:val="0021622B"/>
    <w:rsid w:val="002164DB"/>
    <w:rsid w:val="002164FE"/>
    <w:rsid w:val="00216695"/>
    <w:rsid w:val="0021697B"/>
    <w:rsid w:val="00216C17"/>
    <w:rsid w:val="00216F4E"/>
    <w:rsid w:val="002174FD"/>
    <w:rsid w:val="00217EB0"/>
    <w:rsid w:val="0022011D"/>
    <w:rsid w:val="0022024F"/>
    <w:rsid w:val="002202A3"/>
    <w:rsid w:val="002203B0"/>
    <w:rsid w:val="00220FB4"/>
    <w:rsid w:val="0022147A"/>
    <w:rsid w:val="00221BA6"/>
    <w:rsid w:val="00221BC6"/>
    <w:rsid w:val="00221CA0"/>
    <w:rsid w:val="00221E2A"/>
    <w:rsid w:val="00221E3C"/>
    <w:rsid w:val="00221F24"/>
    <w:rsid w:val="00222137"/>
    <w:rsid w:val="00222569"/>
    <w:rsid w:val="0022267D"/>
    <w:rsid w:val="00222692"/>
    <w:rsid w:val="00222C58"/>
    <w:rsid w:val="00222D94"/>
    <w:rsid w:val="002230C9"/>
    <w:rsid w:val="002233CF"/>
    <w:rsid w:val="00223640"/>
    <w:rsid w:val="00224396"/>
    <w:rsid w:val="002245C0"/>
    <w:rsid w:val="002245F0"/>
    <w:rsid w:val="002248AF"/>
    <w:rsid w:val="002248F2"/>
    <w:rsid w:val="00224B39"/>
    <w:rsid w:val="00224DBB"/>
    <w:rsid w:val="002250BE"/>
    <w:rsid w:val="002255C9"/>
    <w:rsid w:val="00225976"/>
    <w:rsid w:val="00225B93"/>
    <w:rsid w:val="00225CCA"/>
    <w:rsid w:val="0022613C"/>
    <w:rsid w:val="00226940"/>
    <w:rsid w:val="00226974"/>
    <w:rsid w:val="00226CA4"/>
    <w:rsid w:val="00226F4A"/>
    <w:rsid w:val="00226F52"/>
    <w:rsid w:val="002270C5"/>
    <w:rsid w:val="0022720E"/>
    <w:rsid w:val="002272DC"/>
    <w:rsid w:val="00227313"/>
    <w:rsid w:val="002277D3"/>
    <w:rsid w:val="002279A3"/>
    <w:rsid w:val="00227A9A"/>
    <w:rsid w:val="00227D44"/>
    <w:rsid w:val="00227F7A"/>
    <w:rsid w:val="002300F0"/>
    <w:rsid w:val="0023028F"/>
    <w:rsid w:val="00230334"/>
    <w:rsid w:val="002306E9"/>
    <w:rsid w:val="00230938"/>
    <w:rsid w:val="00230A3E"/>
    <w:rsid w:val="00230A4F"/>
    <w:rsid w:val="002310B9"/>
    <w:rsid w:val="00231118"/>
    <w:rsid w:val="00231186"/>
    <w:rsid w:val="00231815"/>
    <w:rsid w:val="002321B2"/>
    <w:rsid w:val="00232311"/>
    <w:rsid w:val="002323E8"/>
    <w:rsid w:val="002327C0"/>
    <w:rsid w:val="00232915"/>
    <w:rsid w:val="00232B9D"/>
    <w:rsid w:val="00233054"/>
    <w:rsid w:val="00233153"/>
    <w:rsid w:val="00233199"/>
    <w:rsid w:val="00233243"/>
    <w:rsid w:val="00233809"/>
    <w:rsid w:val="00233ABC"/>
    <w:rsid w:val="00234138"/>
    <w:rsid w:val="00234428"/>
    <w:rsid w:val="0023464E"/>
    <w:rsid w:val="00234D9E"/>
    <w:rsid w:val="00234F9F"/>
    <w:rsid w:val="00235647"/>
    <w:rsid w:val="00235A45"/>
    <w:rsid w:val="00235EBB"/>
    <w:rsid w:val="00235FEA"/>
    <w:rsid w:val="00236059"/>
    <w:rsid w:val="00236183"/>
    <w:rsid w:val="002361F6"/>
    <w:rsid w:val="00236222"/>
    <w:rsid w:val="002365AB"/>
    <w:rsid w:val="0023671A"/>
    <w:rsid w:val="002367C4"/>
    <w:rsid w:val="00236BE9"/>
    <w:rsid w:val="002375AF"/>
    <w:rsid w:val="00237659"/>
    <w:rsid w:val="00237824"/>
    <w:rsid w:val="00237981"/>
    <w:rsid w:val="00237A41"/>
    <w:rsid w:val="00237C30"/>
    <w:rsid w:val="00240309"/>
    <w:rsid w:val="00240668"/>
    <w:rsid w:val="00240809"/>
    <w:rsid w:val="00240877"/>
    <w:rsid w:val="00240992"/>
    <w:rsid w:val="00240A07"/>
    <w:rsid w:val="00240D7C"/>
    <w:rsid w:val="00240D8E"/>
    <w:rsid w:val="00240DB5"/>
    <w:rsid w:val="00240DCC"/>
    <w:rsid w:val="002410FB"/>
    <w:rsid w:val="00241291"/>
    <w:rsid w:val="0024168D"/>
    <w:rsid w:val="00241AB1"/>
    <w:rsid w:val="00241BFB"/>
    <w:rsid w:val="00241CA9"/>
    <w:rsid w:val="002422B2"/>
    <w:rsid w:val="002431DC"/>
    <w:rsid w:val="002436E8"/>
    <w:rsid w:val="00243B2C"/>
    <w:rsid w:val="00243C1C"/>
    <w:rsid w:val="00243D96"/>
    <w:rsid w:val="0024400A"/>
    <w:rsid w:val="00244C70"/>
    <w:rsid w:val="00244E81"/>
    <w:rsid w:val="00244FD0"/>
    <w:rsid w:val="00245190"/>
    <w:rsid w:val="0024520F"/>
    <w:rsid w:val="00245250"/>
    <w:rsid w:val="00245253"/>
    <w:rsid w:val="002454C0"/>
    <w:rsid w:val="0024550F"/>
    <w:rsid w:val="00245828"/>
    <w:rsid w:val="00245A91"/>
    <w:rsid w:val="00245BF2"/>
    <w:rsid w:val="00245C28"/>
    <w:rsid w:val="00245D14"/>
    <w:rsid w:val="00245D5D"/>
    <w:rsid w:val="00245E47"/>
    <w:rsid w:val="00245F09"/>
    <w:rsid w:val="00245FEA"/>
    <w:rsid w:val="00246099"/>
    <w:rsid w:val="002463A5"/>
    <w:rsid w:val="002464D5"/>
    <w:rsid w:val="002466B1"/>
    <w:rsid w:val="00246E92"/>
    <w:rsid w:val="00246F35"/>
    <w:rsid w:val="002476A7"/>
    <w:rsid w:val="00247CD1"/>
    <w:rsid w:val="00247FAF"/>
    <w:rsid w:val="002502FA"/>
    <w:rsid w:val="00250436"/>
    <w:rsid w:val="002507D5"/>
    <w:rsid w:val="00250B4B"/>
    <w:rsid w:val="00251BD1"/>
    <w:rsid w:val="00251FA6"/>
    <w:rsid w:val="00252038"/>
    <w:rsid w:val="00252866"/>
    <w:rsid w:val="00252A85"/>
    <w:rsid w:val="00252F45"/>
    <w:rsid w:val="0025302E"/>
    <w:rsid w:val="0025333F"/>
    <w:rsid w:val="00253354"/>
    <w:rsid w:val="002533E5"/>
    <w:rsid w:val="002536FD"/>
    <w:rsid w:val="00253880"/>
    <w:rsid w:val="00253C9D"/>
    <w:rsid w:val="00254089"/>
    <w:rsid w:val="00254148"/>
    <w:rsid w:val="0025467C"/>
    <w:rsid w:val="0025492D"/>
    <w:rsid w:val="0025522D"/>
    <w:rsid w:val="002558A1"/>
    <w:rsid w:val="00255BFA"/>
    <w:rsid w:val="00255FBE"/>
    <w:rsid w:val="0025636F"/>
    <w:rsid w:val="00256466"/>
    <w:rsid w:val="00256C9D"/>
    <w:rsid w:val="00256ECA"/>
    <w:rsid w:val="002573EE"/>
    <w:rsid w:val="002576DB"/>
    <w:rsid w:val="00257E53"/>
    <w:rsid w:val="0026025E"/>
    <w:rsid w:val="002603A4"/>
    <w:rsid w:val="00260497"/>
    <w:rsid w:val="002604BA"/>
    <w:rsid w:val="0026065D"/>
    <w:rsid w:val="00260AF2"/>
    <w:rsid w:val="00260C3A"/>
    <w:rsid w:val="00260E56"/>
    <w:rsid w:val="00261C90"/>
    <w:rsid w:val="00261E68"/>
    <w:rsid w:val="00261F4D"/>
    <w:rsid w:val="002621F2"/>
    <w:rsid w:val="002623DD"/>
    <w:rsid w:val="002625C2"/>
    <w:rsid w:val="002627FB"/>
    <w:rsid w:val="00263110"/>
    <w:rsid w:val="00263124"/>
    <w:rsid w:val="002631CC"/>
    <w:rsid w:val="0026363B"/>
    <w:rsid w:val="002637B1"/>
    <w:rsid w:val="002637EF"/>
    <w:rsid w:val="00263841"/>
    <w:rsid w:val="00263C8C"/>
    <w:rsid w:val="00263FB8"/>
    <w:rsid w:val="00264171"/>
    <w:rsid w:val="0026428D"/>
    <w:rsid w:val="002642D3"/>
    <w:rsid w:val="00264A90"/>
    <w:rsid w:val="00265139"/>
    <w:rsid w:val="00265B3C"/>
    <w:rsid w:val="00265E9B"/>
    <w:rsid w:val="002667D5"/>
    <w:rsid w:val="00266875"/>
    <w:rsid w:val="002669BE"/>
    <w:rsid w:val="00266EF3"/>
    <w:rsid w:val="00266FEC"/>
    <w:rsid w:val="00267265"/>
    <w:rsid w:val="002675BA"/>
    <w:rsid w:val="0026772C"/>
    <w:rsid w:val="00267DA7"/>
    <w:rsid w:val="0027067D"/>
    <w:rsid w:val="00270A68"/>
    <w:rsid w:val="00270FE8"/>
    <w:rsid w:val="0027119E"/>
    <w:rsid w:val="00271285"/>
    <w:rsid w:val="00271400"/>
    <w:rsid w:val="00271789"/>
    <w:rsid w:val="0027188A"/>
    <w:rsid w:val="002718F4"/>
    <w:rsid w:val="00271F70"/>
    <w:rsid w:val="00272704"/>
    <w:rsid w:val="00273196"/>
    <w:rsid w:val="00273444"/>
    <w:rsid w:val="00273571"/>
    <w:rsid w:val="002737E2"/>
    <w:rsid w:val="00273C4D"/>
    <w:rsid w:val="00273D76"/>
    <w:rsid w:val="00273E51"/>
    <w:rsid w:val="00273F56"/>
    <w:rsid w:val="00273F92"/>
    <w:rsid w:val="0027429D"/>
    <w:rsid w:val="0027490E"/>
    <w:rsid w:val="00274B26"/>
    <w:rsid w:val="0027531E"/>
    <w:rsid w:val="002766AE"/>
    <w:rsid w:val="002766E9"/>
    <w:rsid w:val="00276C93"/>
    <w:rsid w:val="00276E63"/>
    <w:rsid w:val="00277115"/>
    <w:rsid w:val="00277878"/>
    <w:rsid w:val="00277ACE"/>
    <w:rsid w:val="00277F98"/>
    <w:rsid w:val="0028009B"/>
    <w:rsid w:val="0028030F"/>
    <w:rsid w:val="002805DF"/>
    <w:rsid w:val="002807DA"/>
    <w:rsid w:val="002811CA"/>
    <w:rsid w:val="00281647"/>
    <w:rsid w:val="002818CB"/>
    <w:rsid w:val="00281ACE"/>
    <w:rsid w:val="00281ED7"/>
    <w:rsid w:val="00282004"/>
    <w:rsid w:val="0028233E"/>
    <w:rsid w:val="00282512"/>
    <w:rsid w:val="002825BF"/>
    <w:rsid w:val="002825E2"/>
    <w:rsid w:val="002826A3"/>
    <w:rsid w:val="00282A58"/>
    <w:rsid w:val="00282B75"/>
    <w:rsid w:val="00282C05"/>
    <w:rsid w:val="00282C17"/>
    <w:rsid w:val="00283079"/>
    <w:rsid w:val="002830F5"/>
    <w:rsid w:val="002831E1"/>
    <w:rsid w:val="002839E3"/>
    <w:rsid w:val="00283A0C"/>
    <w:rsid w:val="00283B05"/>
    <w:rsid w:val="00283B74"/>
    <w:rsid w:val="00283BC9"/>
    <w:rsid w:val="00283C0F"/>
    <w:rsid w:val="002848A4"/>
    <w:rsid w:val="00284ACB"/>
    <w:rsid w:val="00284D81"/>
    <w:rsid w:val="00285110"/>
    <w:rsid w:val="0028540D"/>
    <w:rsid w:val="00285422"/>
    <w:rsid w:val="00285940"/>
    <w:rsid w:val="00285A48"/>
    <w:rsid w:val="00285D4E"/>
    <w:rsid w:val="00286276"/>
    <w:rsid w:val="00286380"/>
    <w:rsid w:val="002864FC"/>
    <w:rsid w:val="00286891"/>
    <w:rsid w:val="00286C2D"/>
    <w:rsid w:val="00286FA9"/>
    <w:rsid w:val="0028721B"/>
    <w:rsid w:val="00287234"/>
    <w:rsid w:val="00287281"/>
    <w:rsid w:val="0028735A"/>
    <w:rsid w:val="002875F2"/>
    <w:rsid w:val="00287C08"/>
    <w:rsid w:val="00287D95"/>
    <w:rsid w:val="00290194"/>
    <w:rsid w:val="0029025F"/>
    <w:rsid w:val="00290402"/>
    <w:rsid w:val="00290C93"/>
    <w:rsid w:val="00290CD9"/>
    <w:rsid w:val="00290D11"/>
    <w:rsid w:val="00290DF5"/>
    <w:rsid w:val="00290F04"/>
    <w:rsid w:val="002911F1"/>
    <w:rsid w:val="002917EC"/>
    <w:rsid w:val="00291AD6"/>
    <w:rsid w:val="00291F69"/>
    <w:rsid w:val="00291FDD"/>
    <w:rsid w:val="002921D3"/>
    <w:rsid w:val="002923BC"/>
    <w:rsid w:val="00292548"/>
    <w:rsid w:val="00292686"/>
    <w:rsid w:val="002927D5"/>
    <w:rsid w:val="00292A32"/>
    <w:rsid w:val="00292F29"/>
    <w:rsid w:val="00293161"/>
    <w:rsid w:val="00293253"/>
    <w:rsid w:val="00293458"/>
    <w:rsid w:val="00293574"/>
    <w:rsid w:val="00293633"/>
    <w:rsid w:val="00293CAD"/>
    <w:rsid w:val="00294156"/>
    <w:rsid w:val="00294472"/>
    <w:rsid w:val="00294DCB"/>
    <w:rsid w:val="00294E05"/>
    <w:rsid w:val="00294E1F"/>
    <w:rsid w:val="00294F61"/>
    <w:rsid w:val="0029505B"/>
    <w:rsid w:val="0029560F"/>
    <w:rsid w:val="00295659"/>
    <w:rsid w:val="00295B0F"/>
    <w:rsid w:val="00296813"/>
    <w:rsid w:val="00296846"/>
    <w:rsid w:val="00296898"/>
    <w:rsid w:val="00296957"/>
    <w:rsid w:val="00296AAB"/>
    <w:rsid w:val="00296CCC"/>
    <w:rsid w:val="00296E62"/>
    <w:rsid w:val="00297908"/>
    <w:rsid w:val="00297DFB"/>
    <w:rsid w:val="00297ECA"/>
    <w:rsid w:val="002A00D5"/>
    <w:rsid w:val="002A0595"/>
    <w:rsid w:val="002A0877"/>
    <w:rsid w:val="002A0EAC"/>
    <w:rsid w:val="002A10E1"/>
    <w:rsid w:val="002A111B"/>
    <w:rsid w:val="002A128D"/>
    <w:rsid w:val="002A1761"/>
    <w:rsid w:val="002A1AE7"/>
    <w:rsid w:val="002A1D69"/>
    <w:rsid w:val="002A216F"/>
    <w:rsid w:val="002A23AD"/>
    <w:rsid w:val="002A2870"/>
    <w:rsid w:val="002A28B3"/>
    <w:rsid w:val="002A2B3D"/>
    <w:rsid w:val="002A320D"/>
    <w:rsid w:val="002A33ED"/>
    <w:rsid w:val="002A3639"/>
    <w:rsid w:val="002A370C"/>
    <w:rsid w:val="002A3A5D"/>
    <w:rsid w:val="002A3C5E"/>
    <w:rsid w:val="002A44F9"/>
    <w:rsid w:val="002A48CA"/>
    <w:rsid w:val="002A4939"/>
    <w:rsid w:val="002A4A6A"/>
    <w:rsid w:val="002A4A94"/>
    <w:rsid w:val="002A4AAB"/>
    <w:rsid w:val="002A4BDF"/>
    <w:rsid w:val="002A4C7C"/>
    <w:rsid w:val="002A51E1"/>
    <w:rsid w:val="002A521C"/>
    <w:rsid w:val="002A5614"/>
    <w:rsid w:val="002A58F0"/>
    <w:rsid w:val="002A5BA7"/>
    <w:rsid w:val="002A6616"/>
    <w:rsid w:val="002A6CD6"/>
    <w:rsid w:val="002A6EB9"/>
    <w:rsid w:val="002A6F60"/>
    <w:rsid w:val="002A6F90"/>
    <w:rsid w:val="002A71C1"/>
    <w:rsid w:val="002A72D0"/>
    <w:rsid w:val="002A7416"/>
    <w:rsid w:val="002A74AE"/>
    <w:rsid w:val="002A75C9"/>
    <w:rsid w:val="002A7CF7"/>
    <w:rsid w:val="002A7D1D"/>
    <w:rsid w:val="002A7D4B"/>
    <w:rsid w:val="002B01AF"/>
    <w:rsid w:val="002B04AC"/>
    <w:rsid w:val="002B050E"/>
    <w:rsid w:val="002B0F78"/>
    <w:rsid w:val="002B0FD6"/>
    <w:rsid w:val="002B1035"/>
    <w:rsid w:val="002B1068"/>
    <w:rsid w:val="002B1332"/>
    <w:rsid w:val="002B14E4"/>
    <w:rsid w:val="002B19D2"/>
    <w:rsid w:val="002B1D9F"/>
    <w:rsid w:val="002B1FE6"/>
    <w:rsid w:val="002B230B"/>
    <w:rsid w:val="002B2323"/>
    <w:rsid w:val="002B2737"/>
    <w:rsid w:val="002B2863"/>
    <w:rsid w:val="002B2C05"/>
    <w:rsid w:val="002B2D7D"/>
    <w:rsid w:val="002B3431"/>
    <w:rsid w:val="002B3554"/>
    <w:rsid w:val="002B381E"/>
    <w:rsid w:val="002B3BA2"/>
    <w:rsid w:val="002B3F63"/>
    <w:rsid w:val="002B4112"/>
    <w:rsid w:val="002B416B"/>
    <w:rsid w:val="002B4737"/>
    <w:rsid w:val="002B4C28"/>
    <w:rsid w:val="002B4E4B"/>
    <w:rsid w:val="002B5620"/>
    <w:rsid w:val="002B6163"/>
    <w:rsid w:val="002B6DDF"/>
    <w:rsid w:val="002B6ED3"/>
    <w:rsid w:val="002B6EFE"/>
    <w:rsid w:val="002B7654"/>
    <w:rsid w:val="002C03F9"/>
    <w:rsid w:val="002C084E"/>
    <w:rsid w:val="002C0D60"/>
    <w:rsid w:val="002C0F32"/>
    <w:rsid w:val="002C0F49"/>
    <w:rsid w:val="002C0F4C"/>
    <w:rsid w:val="002C11F7"/>
    <w:rsid w:val="002C123B"/>
    <w:rsid w:val="002C18DE"/>
    <w:rsid w:val="002C1DC6"/>
    <w:rsid w:val="002C2075"/>
    <w:rsid w:val="002C21C2"/>
    <w:rsid w:val="002C22A9"/>
    <w:rsid w:val="002C2308"/>
    <w:rsid w:val="002C230F"/>
    <w:rsid w:val="002C247B"/>
    <w:rsid w:val="002C2637"/>
    <w:rsid w:val="002C282F"/>
    <w:rsid w:val="002C2EE6"/>
    <w:rsid w:val="002C31C0"/>
    <w:rsid w:val="002C32E5"/>
    <w:rsid w:val="002C3497"/>
    <w:rsid w:val="002C39DB"/>
    <w:rsid w:val="002C42A2"/>
    <w:rsid w:val="002C4316"/>
    <w:rsid w:val="002C4F05"/>
    <w:rsid w:val="002C5604"/>
    <w:rsid w:val="002C5895"/>
    <w:rsid w:val="002C58F5"/>
    <w:rsid w:val="002C5EC6"/>
    <w:rsid w:val="002C5F7D"/>
    <w:rsid w:val="002C635B"/>
    <w:rsid w:val="002C6E94"/>
    <w:rsid w:val="002C7067"/>
    <w:rsid w:val="002C7523"/>
    <w:rsid w:val="002D0555"/>
    <w:rsid w:val="002D060A"/>
    <w:rsid w:val="002D0697"/>
    <w:rsid w:val="002D0BD1"/>
    <w:rsid w:val="002D0DDC"/>
    <w:rsid w:val="002D11BF"/>
    <w:rsid w:val="002D13A1"/>
    <w:rsid w:val="002D1A5F"/>
    <w:rsid w:val="002D1CD3"/>
    <w:rsid w:val="002D221A"/>
    <w:rsid w:val="002D2669"/>
    <w:rsid w:val="002D2AA8"/>
    <w:rsid w:val="002D2D96"/>
    <w:rsid w:val="002D3374"/>
    <w:rsid w:val="002D380D"/>
    <w:rsid w:val="002D3B22"/>
    <w:rsid w:val="002D3D48"/>
    <w:rsid w:val="002D424A"/>
    <w:rsid w:val="002D432E"/>
    <w:rsid w:val="002D4522"/>
    <w:rsid w:val="002D49C9"/>
    <w:rsid w:val="002D4B62"/>
    <w:rsid w:val="002D4DC6"/>
    <w:rsid w:val="002D4F53"/>
    <w:rsid w:val="002D513C"/>
    <w:rsid w:val="002D5357"/>
    <w:rsid w:val="002D54B7"/>
    <w:rsid w:val="002D589F"/>
    <w:rsid w:val="002D5C2A"/>
    <w:rsid w:val="002D5ED7"/>
    <w:rsid w:val="002D64A3"/>
    <w:rsid w:val="002D6776"/>
    <w:rsid w:val="002D6960"/>
    <w:rsid w:val="002D697C"/>
    <w:rsid w:val="002D70B6"/>
    <w:rsid w:val="002D756A"/>
    <w:rsid w:val="002D772C"/>
    <w:rsid w:val="002D7B3E"/>
    <w:rsid w:val="002D7CD0"/>
    <w:rsid w:val="002D7DB1"/>
    <w:rsid w:val="002E00CE"/>
    <w:rsid w:val="002E056D"/>
    <w:rsid w:val="002E0CBB"/>
    <w:rsid w:val="002E15E3"/>
    <w:rsid w:val="002E17E2"/>
    <w:rsid w:val="002E17F9"/>
    <w:rsid w:val="002E1D46"/>
    <w:rsid w:val="002E1F9C"/>
    <w:rsid w:val="002E2696"/>
    <w:rsid w:val="002E273E"/>
    <w:rsid w:val="002E2D0C"/>
    <w:rsid w:val="002E2E10"/>
    <w:rsid w:val="002E3249"/>
    <w:rsid w:val="002E34E3"/>
    <w:rsid w:val="002E3709"/>
    <w:rsid w:val="002E3B37"/>
    <w:rsid w:val="002E3B7C"/>
    <w:rsid w:val="002E3F56"/>
    <w:rsid w:val="002E4222"/>
    <w:rsid w:val="002E47D7"/>
    <w:rsid w:val="002E4D24"/>
    <w:rsid w:val="002E50AC"/>
    <w:rsid w:val="002E527B"/>
    <w:rsid w:val="002E5886"/>
    <w:rsid w:val="002E5EA7"/>
    <w:rsid w:val="002E5FD5"/>
    <w:rsid w:val="002E6202"/>
    <w:rsid w:val="002E64CC"/>
    <w:rsid w:val="002E64E6"/>
    <w:rsid w:val="002E6926"/>
    <w:rsid w:val="002E6927"/>
    <w:rsid w:val="002E6AF1"/>
    <w:rsid w:val="002E6BD6"/>
    <w:rsid w:val="002E6E6E"/>
    <w:rsid w:val="002E732E"/>
    <w:rsid w:val="002E7935"/>
    <w:rsid w:val="002E7A62"/>
    <w:rsid w:val="002E7B50"/>
    <w:rsid w:val="002E7BB7"/>
    <w:rsid w:val="002E7F87"/>
    <w:rsid w:val="002F010D"/>
    <w:rsid w:val="002F0165"/>
    <w:rsid w:val="002F0319"/>
    <w:rsid w:val="002F079B"/>
    <w:rsid w:val="002F116A"/>
    <w:rsid w:val="002F1360"/>
    <w:rsid w:val="002F1619"/>
    <w:rsid w:val="002F1832"/>
    <w:rsid w:val="002F1F42"/>
    <w:rsid w:val="002F2024"/>
    <w:rsid w:val="002F2321"/>
    <w:rsid w:val="002F2770"/>
    <w:rsid w:val="002F2B28"/>
    <w:rsid w:val="002F308F"/>
    <w:rsid w:val="002F31DC"/>
    <w:rsid w:val="002F3303"/>
    <w:rsid w:val="002F3577"/>
    <w:rsid w:val="002F3A30"/>
    <w:rsid w:val="002F3ACA"/>
    <w:rsid w:val="002F472A"/>
    <w:rsid w:val="002F474F"/>
    <w:rsid w:val="002F4A13"/>
    <w:rsid w:val="002F4CD1"/>
    <w:rsid w:val="002F4DE5"/>
    <w:rsid w:val="002F515C"/>
    <w:rsid w:val="002F551D"/>
    <w:rsid w:val="002F5638"/>
    <w:rsid w:val="002F5734"/>
    <w:rsid w:val="002F6538"/>
    <w:rsid w:val="002F65E3"/>
    <w:rsid w:val="002F70BA"/>
    <w:rsid w:val="002F74D1"/>
    <w:rsid w:val="002F7854"/>
    <w:rsid w:val="002F7A2D"/>
    <w:rsid w:val="002F7CAF"/>
    <w:rsid w:val="002F7FA9"/>
    <w:rsid w:val="002F7FF6"/>
    <w:rsid w:val="002F7FF9"/>
    <w:rsid w:val="003001E7"/>
    <w:rsid w:val="00300421"/>
    <w:rsid w:val="00300775"/>
    <w:rsid w:val="0030091E"/>
    <w:rsid w:val="00300B09"/>
    <w:rsid w:val="00300BD9"/>
    <w:rsid w:val="00300D70"/>
    <w:rsid w:val="00300FDC"/>
    <w:rsid w:val="003013B5"/>
    <w:rsid w:val="00301446"/>
    <w:rsid w:val="0030148A"/>
    <w:rsid w:val="003015C8"/>
    <w:rsid w:val="003015D3"/>
    <w:rsid w:val="00301F95"/>
    <w:rsid w:val="003021F8"/>
    <w:rsid w:val="00302262"/>
    <w:rsid w:val="00302406"/>
    <w:rsid w:val="003024C3"/>
    <w:rsid w:val="003026A6"/>
    <w:rsid w:val="0030272E"/>
    <w:rsid w:val="003027FD"/>
    <w:rsid w:val="00302BBD"/>
    <w:rsid w:val="00302CED"/>
    <w:rsid w:val="0030325D"/>
    <w:rsid w:val="00303410"/>
    <w:rsid w:val="0030350C"/>
    <w:rsid w:val="00303876"/>
    <w:rsid w:val="003041F5"/>
    <w:rsid w:val="0030466B"/>
    <w:rsid w:val="00304E1F"/>
    <w:rsid w:val="00304FEB"/>
    <w:rsid w:val="00305381"/>
    <w:rsid w:val="003054E4"/>
    <w:rsid w:val="00305633"/>
    <w:rsid w:val="00305BD0"/>
    <w:rsid w:val="00305CF4"/>
    <w:rsid w:val="00305D74"/>
    <w:rsid w:val="00306192"/>
    <w:rsid w:val="003062EF"/>
    <w:rsid w:val="00306305"/>
    <w:rsid w:val="003064A5"/>
    <w:rsid w:val="0030676C"/>
    <w:rsid w:val="003101EA"/>
    <w:rsid w:val="003105E6"/>
    <w:rsid w:val="0031076F"/>
    <w:rsid w:val="00310BB4"/>
    <w:rsid w:val="003119BF"/>
    <w:rsid w:val="003119D2"/>
    <w:rsid w:val="00312D3F"/>
    <w:rsid w:val="00312E4D"/>
    <w:rsid w:val="00313243"/>
    <w:rsid w:val="003135DF"/>
    <w:rsid w:val="00313608"/>
    <w:rsid w:val="0031361F"/>
    <w:rsid w:val="00313B3F"/>
    <w:rsid w:val="00313C0B"/>
    <w:rsid w:val="00313CEC"/>
    <w:rsid w:val="00313D47"/>
    <w:rsid w:val="0031413A"/>
    <w:rsid w:val="003141A0"/>
    <w:rsid w:val="00314BF6"/>
    <w:rsid w:val="00314C19"/>
    <w:rsid w:val="00314C43"/>
    <w:rsid w:val="00314C5D"/>
    <w:rsid w:val="00314EB6"/>
    <w:rsid w:val="0031511B"/>
    <w:rsid w:val="003158E9"/>
    <w:rsid w:val="00316508"/>
    <w:rsid w:val="003165C2"/>
    <w:rsid w:val="00316768"/>
    <w:rsid w:val="0031677C"/>
    <w:rsid w:val="00316793"/>
    <w:rsid w:val="00316982"/>
    <w:rsid w:val="003169FB"/>
    <w:rsid w:val="00316A1C"/>
    <w:rsid w:val="00316AEB"/>
    <w:rsid w:val="00316E79"/>
    <w:rsid w:val="00317271"/>
    <w:rsid w:val="00317AD2"/>
    <w:rsid w:val="00320185"/>
    <w:rsid w:val="00320341"/>
    <w:rsid w:val="003204AD"/>
    <w:rsid w:val="003204BA"/>
    <w:rsid w:val="003204BD"/>
    <w:rsid w:val="003205BA"/>
    <w:rsid w:val="00320900"/>
    <w:rsid w:val="003209CB"/>
    <w:rsid w:val="00320ACF"/>
    <w:rsid w:val="00321100"/>
    <w:rsid w:val="00321222"/>
    <w:rsid w:val="00321245"/>
    <w:rsid w:val="003212F6"/>
    <w:rsid w:val="003213F2"/>
    <w:rsid w:val="003215AC"/>
    <w:rsid w:val="0032197E"/>
    <w:rsid w:val="00321AEA"/>
    <w:rsid w:val="00321B4D"/>
    <w:rsid w:val="003221EF"/>
    <w:rsid w:val="003222AC"/>
    <w:rsid w:val="00322526"/>
    <w:rsid w:val="0032289C"/>
    <w:rsid w:val="00322DC4"/>
    <w:rsid w:val="0032315D"/>
    <w:rsid w:val="00323687"/>
    <w:rsid w:val="00323822"/>
    <w:rsid w:val="00323873"/>
    <w:rsid w:val="00323B73"/>
    <w:rsid w:val="00323C27"/>
    <w:rsid w:val="00323ECC"/>
    <w:rsid w:val="00324227"/>
    <w:rsid w:val="00324C3A"/>
    <w:rsid w:val="00324C3B"/>
    <w:rsid w:val="003250C2"/>
    <w:rsid w:val="00325544"/>
    <w:rsid w:val="00325B44"/>
    <w:rsid w:val="00325C2C"/>
    <w:rsid w:val="00325E9F"/>
    <w:rsid w:val="003264D4"/>
    <w:rsid w:val="00326527"/>
    <w:rsid w:val="0032657F"/>
    <w:rsid w:val="00326AE5"/>
    <w:rsid w:val="00326AFA"/>
    <w:rsid w:val="00326F89"/>
    <w:rsid w:val="003273E9"/>
    <w:rsid w:val="003275A6"/>
    <w:rsid w:val="00327B79"/>
    <w:rsid w:val="00327F1C"/>
    <w:rsid w:val="00330C65"/>
    <w:rsid w:val="00330D3E"/>
    <w:rsid w:val="0033118F"/>
    <w:rsid w:val="0033176C"/>
    <w:rsid w:val="00332371"/>
    <w:rsid w:val="00332659"/>
    <w:rsid w:val="00332AB0"/>
    <w:rsid w:val="00333031"/>
    <w:rsid w:val="0033327A"/>
    <w:rsid w:val="003335A3"/>
    <w:rsid w:val="003338E2"/>
    <w:rsid w:val="00333D12"/>
    <w:rsid w:val="00333E47"/>
    <w:rsid w:val="00333EFE"/>
    <w:rsid w:val="00333F56"/>
    <w:rsid w:val="00334088"/>
    <w:rsid w:val="003345B8"/>
    <w:rsid w:val="003347E3"/>
    <w:rsid w:val="00334858"/>
    <w:rsid w:val="00334B34"/>
    <w:rsid w:val="00334E20"/>
    <w:rsid w:val="00334FCF"/>
    <w:rsid w:val="00335317"/>
    <w:rsid w:val="00335C3B"/>
    <w:rsid w:val="00335D6E"/>
    <w:rsid w:val="0033642A"/>
    <w:rsid w:val="0033683F"/>
    <w:rsid w:val="00336C13"/>
    <w:rsid w:val="00337525"/>
    <w:rsid w:val="003377D5"/>
    <w:rsid w:val="00337C78"/>
    <w:rsid w:val="00337CE2"/>
    <w:rsid w:val="00337D02"/>
    <w:rsid w:val="0034069E"/>
    <w:rsid w:val="00340789"/>
    <w:rsid w:val="00340C5F"/>
    <w:rsid w:val="00340F03"/>
    <w:rsid w:val="00340FB4"/>
    <w:rsid w:val="0034128D"/>
    <w:rsid w:val="0034164A"/>
    <w:rsid w:val="0034199E"/>
    <w:rsid w:val="00341D0C"/>
    <w:rsid w:val="00341E47"/>
    <w:rsid w:val="003426A4"/>
    <w:rsid w:val="003426BF"/>
    <w:rsid w:val="00342706"/>
    <w:rsid w:val="00342807"/>
    <w:rsid w:val="00342849"/>
    <w:rsid w:val="003428A2"/>
    <w:rsid w:val="00342A0D"/>
    <w:rsid w:val="00343138"/>
    <w:rsid w:val="0034323F"/>
    <w:rsid w:val="003432BB"/>
    <w:rsid w:val="003433DA"/>
    <w:rsid w:val="003434DA"/>
    <w:rsid w:val="0034397D"/>
    <w:rsid w:val="00343B85"/>
    <w:rsid w:val="00343C95"/>
    <w:rsid w:val="00343E42"/>
    <w:rsid w:val="00344399"/>
    <w:rsid w:val="0034455B"/>
    <w:rsid w:val="00344783"/>
    <w:rsid w:val="0034490A"/>
    <w:rsid w:val="00344D7A"/>
    <w:rsid w:val="0034509E"/>
    <w:rsid w:val="00345166"/>
    <w:rsid w:val="003452A5"/>
    <w:rsid w:val="00345400"/>
    <w:rsid w:val="00345758"/>
    <w:rsid w:val="003458C5"/>
    <w:rsid w:val="003458C6"/>
    <w:rsid w:val="00345AF0"/>
    <w:rsid w:val="00345DCD"/>
    <w:rsid w:val="00345E29"/>
    <w:rsid w:val="0034601C"/>
    <w:rsid w:val="0034612A"/>
    <w:rsid w:val="003463AE"/>
    <w:rsid w:val="0034649E"/>
    <w:rsid w:val="00346AC9"/>
    <w:rsid w:val="00346C5D"/>
    <w:rsid w:val="00346F9C"/>
    <w:rsid w:val="00346FDB"/>
    <w:rsid w:val="003475AE"/>
    <w:rsid w:val="00347E16"/>
    <w:rsid w:val="00347EC2"/>
    <w:rsid w:val="00347F3B"/>
    <w:rsid w:val="00347F67"/>
    <w:rsid w:val="0035012D"/>
    <w:rsid w:val="003502AA"/>
    <w:rsid w:val="003506CC"/>
    <w:rsid w:val="00350965"/>
    <w:rsid w:val="003509D0"/>
    <w:rsid w:val="00350B40"/>
    <w:rsid w:val="00350B8D"/>
    <w:rsid w:val="00351060"/>
    <w:rsid w:val="003512DB"/>
    <w:rsid w:val="0035183A"/>
    <w:rsid w:val="00351C5C"/>
    <w:rsid w:val="00351FAE"/>
    <w:rsid w:val="003522F7"/>
    <w:rsid w:val="0035245D"/>
    <w:rsid w:val="0035251F"/>
    <w:rsid w:val="00352903"/>
    <w:rsid w:val="003529EB"/>
    <w:rsid w:val="00352C67"/>
    <w:rsid w:val="00352E5D"/>
    <w:rsid w:val="00352EBF"/>
    <w:rsid w:val="00353252"/>
    <w:rsid w:val="00353397"/>
    <w:rsid w:val="0035344D"/>
    <w:rsid w:val="00353462"/>
    <w:rsid w:val="00353521"/>
    <w:rsid w:val="003535CD"/>
    <w:rsid w:val="00354017"/>
    <w:rsid w:val="00354081"/>
    <w:rsid w:val="003541ED"/>
    <w:rsid w:val="0035463E"/>
    <w:rsid w:val="00354D99"/>
    <w:rsid w:val="00354E21"/>
    <w:rsid w:val="0035503C"/>
    <w:rsid w:val="0035511E"/>
    <w:rsid w:val="0035527E"/>
    <w:rsid w:val="00355295"/>
    <w:rsid w:val="0035588B"/>
    <w:rsid w:val="00355ACC"/>
    <w:rsid w:val="00355B97"/>
    <w:rsid w:val="00355D00"/>
    <w:rsid w:val="00355D18"/>
    <w:rsid w:val="00355E5E"/>
    <w:rsid w:val="0035614C"/>
    <w:rsid w:val="00356383"/>
    <w:rsid w:val="00356723"/>
    <w:rsid w:val="00356BE6"/>
    <w:rsid w:val="00356BF8"/>
    <w:rsid w:val="00356D97"/>
    <w:rsid w:val="00357114"/>
    <w:rsid w:val="003571CD"/>
    <w:rsid w:val="0035744B"/>
    <w:rsid w:val="003577EF"/>
    <w:rsid w:val="00357A99"/>
    <w:rsid w:val="003602B9"/>
    <w:rsid w:val="0036039C"/>
    <w:rsid w:val="00360D1C"/>
    <w:rsid w:val="00360D81"/>
    <w:rsid w:val="00360FCF"/>
    <w:rsid w:val="00360FFD"/>
    <w:rsid w:val="003611CD"/>
    <w:rsid w:val="003611EC"/>
    <w:rsid w:val="003617E3"/>
    <w:rsid w:val="00361B45"/>
    <w:rsid w:val="00361F9B"/>
    <w:rsid w:val="0036264D"/>
    <w:rsid w:val="00362A7C"/>
    <w:rsid w:val="00363288"/>
    <w:rsid w:val="003633D8"/>
    <w:rsid w:val="00363410"/>
    <w:rsid w:val="0036398D"/>
    <w:rsid w:val="00363B4B"/>
    <w:rsid w:val="00363BD0"/>
    <w:rsid w:val="0036404D"/>
    <w:rsid w:val="00364541"/>
    <w:rsid w:val="00364A7F"/>
    <w:rsid w:val="00364B14"/>
    <w:rsid w:val="00364B65"/>
    <w:rsid w:val="003651A1"/>
    <w:rsid w:val="003652D5"/>
    <w:rsid w:val="003652DA"/>
    <w:rsid w:val="003653BF"/>
    <w:rsid w:val="0036558B"/>
    <w:rsid w:val="003658CB"/>
    <w:rsid w:val="003659D1"/>
    <w:rsid w:val="00365AC2"/>
    <w:rsid w:val="00365BD5"/>
    <w:rsid w:val="00366497"/>
    <w:rsid w:val="003667E7"/>
    <w:rsid w:val="003669F9"/>
    <w:rsid w:val="00366DE1"/>
    <w:rsid w:val="00367368"/>
    <w:rsid w:val="00367CE1"/>
    <w:rsid w:val="00367E3B"/>
    <w:rsid w:val="003704F5"/>
    <w:rsid w:val="00370A00"/>
    <w:rsid w:val="00370AAC"/>
    <w:rsid w:val="00370B0C"/>
    <w:rsid w:val="00370D37"/>
    <w:rsid w:val="00370E79"/>
    <w:rsid w:val="00371252"/>
    <w:rsid w:val="003714B6"/>
    <w:rsid w:val="003718E3"/>
    <w:rsid w:val="0037197F"/>
    <w:rsid w:val="0037212C"/>
    <w:rsid w:val="00372636"/>
    <w:rsid w:val="00372F69"/>
    <w:rsid w:val="003730F4"/>
    <w:rsid w:val="00373306"/>
    <w:rsid w:val="00373348"/>
    <w:rsid w:val="003733AD"/>
    <w:rsid w:val="00373644"/>
    <w:rsid w:val="0037388F"/>
    <w:rsid w:val="00373A75"/>
    <w:rsid w:val="00373D4D"/>
    <w:rsid w:val="00373E64"/>
    <w:rsid w:val="0037426A"/>
    <w:rsid w:val="00374409"/>
    <w:rsid w:val="0037499A"/>
    <w:rsid w:val="003749EC"/>
    <w:rsid w:val="00374C49"/>
    <w:rsid w:val="00374CA4"/>
    <w:rsid w:val="00375095"/>
    <w:rsid w:val="00375458"/>
    <w:rsid w:val="00375905"/>
    <w:rsid w:val="00375A7C"/>
    <w:rsid w:val="00375B70"/>
    <w:rsid w:val="00375BFD"/>
    <w:rsid w:val="00375D2A"/>
    <w:rsid w:val="00376200"/>
    <w:rsid w:val="00376636"/>
    <w:rsid w:val="00376802"/>
    <w:rsid w:val="003768E6"/>
    <w:rsid w:val="00376D68"/>
    <w:rsid w:val="00376E6D"/>
    <w:rsid w:val="00376F09"/>
    <w:rsid w:val="00377136"/>
    <w:rsid w:val="00377501"/>
    <w:rsid w:val="003776CF"/>
    <w:rsid w:val="00377940"/>
    <w:rsid w:val="0038047A"/>
    <w:rsid w:val="003808A2"/>
    <w:rsid w:val="00380BDE"/>
    <w:rsid w:val="00380E0A"/>
    <w:rsid w:val="003811A8"/>
    <w:rsid w:val="0038175D"/>
    <w:rsid w:val="00381A1C"/>
    <w:rsid w:val="00381BCD"/>
    <w:rsid w:val="00381D66"/>
    <w:rsid w:val="0038219C"/>
    <w:rsid w:val="00382528"/>
    <w:rsid w:val="00382934"/>
    <w:rsid w:val="00382AD5"/>
    <w:rsid w:val="0038330F"/>
    <w:rsid w:val="00383328"/>
    <w:rsid w:val="003835F6"/>
    <w:rsid w:val="00383814"/>
    <w:rsid w:val="00383AE0"/>
    <w:rsid w:val="00383C1B"/>
    <w:rsid w:val="00383CCC"/>
    <w:rsid w:val="00383F29"/>
    <w:rsid w:val="00384566"/>
    <w:rsid w:val="003845A8"/>
    <w:rsid w:val="00384F12"/>
    <w:rsid w:val="00385188"/>
    <w:rsid w:val="00385387"/>
    <w:rsid w:val="003854EB"/>
    <w:rsid w:val="00385882"/>
    <w:rsid w:val="00385F7D"/>
    <w:rsid w:val="003862F7"/>
    <w:rsid w:val="0038663F"/>
    <w:rsid w:val="00386845"/>
    <w:rsid w:val="00386E56"/>
    <w:rsid w:val="00386E80"/>
    <w:rsid w:val="0038730E"/>
    <w:rsid w:val="00387728"/>
    <w:rsid w:val="00387781"/>
    <w:rsid w:val="00387906"/>
    <w:rsid w:val="00387BD2"/>
    <w:rsid w:val="00387BF1"/>
    <w:rsid w:val="00387D83"/>
    <w:rsid w:val="003903B0"/>
    <w:rsid w:val="00390893"/>
    <w:rsid w:val="00390CB9"/>
    <w:rsid w:val="00390D48"/>
    <w:rsid w:val="00390D52"/>
    <w:rsid w:val="003911CB"/>
    <w:rsid w:val="00391264"/>
    <w:rsid w:val="0039164B"/>
    <w:rsid w:val="0039173E"/>
    <w:rsid w:val="00391953"/>
    <w:rsid w:val="00391C96"/>
    <w:rsid w:val="00391D84"/>
    <w:rsid w:val="00391E06"/>
    <w:rsid w:val="00391EDD"/>
    <w:rsid w:val="00391FC5"/>
    <w:rsid w:val="0039211C"/>
    <w:rsid w:val="0039248F"/>
    <w:rsid w:val="0039271A"/>
    <w:rsid w:val="00392765"/>
    <w:rsid w:val="00392769"/>
    <w:rsid w:val="00392905"/>
    <w:rsid w:val="0039296A"/>
    <w:rsid w:val="00392B06"/>
    <w:rsid w:val="0039358D"/>
    <w:rsid w:val="00393808"/>
    <w:rsid w:val="0039394B"/>
    <w:rsid w:val="00393A01"/>
    <w:rsid w:val="00393AE4"/>
    <w:rsid w:val="003943B6"/>
    <w:rsid w:val="00394C44"/>
    <w:rsid w:val="00394D5D"/>
    <w:rsid w:val="00394F13"/>
    <w:rsid w:val="00395475"/>
    <w:rsid w:val="0039572D"/>
    <w:rsid w:val="00395894"/>
    <w:rsid w:val="003959E2"/>
    <w:rsid w:val="00395AD1"/>
    <w:rsid w:val="00395B0D"/>
    <w:rsid w:val="00395BC4"/>
    <w:rsid w:val="00395F82"/>
    <w:rsid w:val="003962A1"/>
    <w:rsid w:val="00396478"/>
    <w:rsid w:val="003965D6"/>
    <w:rsid w:val="003966D0"/>
    <w:rsid w:val="00396704"/>
    <w:rsid w:val="00396CE6"/>
    <w:rsid w:val="00396D74"/>
    <w:rsid w:val="003971BC"/>
    <w:rsid w:val="00397339"/>
    <w:rsid w:val="003973CE"/>
    <w:rsid w:val="003974E5"/>
    <w:rsid w:val="00397609"/>
    <w:rsid w:val="0039772C"/>
    <w:rsid w:val="003978F5"/>
    <w:rsid w:val="003A010C"/>
    <w:rsid w:val="003A04D2"/>
    <w:rsid w:val="003A05D7"/>
    <w:rsid w:val="003A0BB0"/>
    <w:rsid w:val="003A109C"/>
    <w:rsid w:val="003A181D"/>
    <w:rsid w:val="003A21FB"/>
    <w:rsid w:val="003A2588"/>
    <w:rsid w:val="003A2678"/>
    <w:rsid w:val="003A2687"/>
    <w:rsid w:val="003A2891"/>
    <w:rsid w:val="003A2B75"/>
    <w:rsid w:val="003A2C32"/>
    <w:rsid w:val="003A2D47"/>
    <w:rsid w:val="003A2F24"/>
    <w:rsid w:val="003A2FAF"/>
    <w:rsid w:val="003A34A2"/>
    <w:rsid w:val="003A3E30"/>
    <w:rsid w:val="003A3F2D"/>
    <w:rsid w:val="003A41F8"/>
    <w:rsid w:val="003A4683"/>
    <w:rsid w:val="003A48F0"/>
    <w:rsid w:val="003A4A74"/>
    <w:rsid w:val="003A4D1A"/>
    <w:rsid w:val="003A506F"/>
    <w:rsid w:val="003A5156"/>
    <w:rsid w:val="003A580E"/>
    <w:rsid w:val="003A5B4C"/>
    <w:rsid w:val="003A5BBA"/>
    <w:rsid w:val="003A5CC0"/>
    <w:rsid w:val="003A5D94"/>
    <w:rsid w:val="003A5DAE"/>
    <w:rsid w:val="003A5E44"/>
    <w:rsid w:val="003A6AB8"/>
    <w:rsid w:val="003A6CCC"/>
    <w:rsid w:val="003A6E5D"/>
    <w:rsid w:val="003A7014"/>
    <w:rsid w:val="003A70C1"/>
    <w:rsid w:val="003A71DF"/>
    <w:rsid w:val="003A7478"/>
    <w:rsid w:val="003A7765"/>
    <w:rsid w:val="003A7B9F"/>
    <w:rsid w:val="003A7D49"/>
    <w:rsid w:val="003B00AA"/>
    <w:rsid w:val="003B0B0F"/>
    <w:rsid w:val="003B1162"/>
    <w:rsid w:val="003B12A2"/>
    <w:rsid w:val="003B1318"/>
    <w:rsid w:val="003B1948"/>
    <w:rsid w:val="003B1C48"/>
    <w:rsid w:val="003B1CD5"/>
    <w:rsid w:val="003B1D54"/>
    <w:rsid w:val="003B1EC9"/>
    <w:rsid w:val="003B1FB4"/>
    <w:rsid w:val="003B20B4"/>
    <w:rsid w:val="003B24DC"/>
    <w:rsid w:val="003B24E7"/>
    <w:rsid w:val="003B250E"/>
    <w:rsid w:val="003B2712"/>
    <w:rsid w:val="003B29E5"/>
    <w:rsid w:val="003B2C4E"/>
    <w:rsid w:val="003B3061"/>
    <w:rsid w:val="003B317A"/>
    <w:rsid w:val="003B31E2"/>
    <w:rsid w:val="003B36BA"/>
    <w:rsid w:val="003B405B"/>
    <w:rsid w:val="003B413B"/>
    <w:rsid w:val="003B489D"/>
    <w:rsid w:val="003B497D"/>
    <w:rsid w:val="003B4ACD"/>
    <w:rsid w:val="003B4C24"/>
    <w:rsid w:val="003B4CEF"/>
    <w:rsid w:val="003B5356"/>
    <w:rsid w:val="003B565F"/>
    <w:rsid w:val="003B56E3"/>
    <w:rsid w:val="003B57B6"/>
    <w:rsid w:val="003B61C9"/>
    <w:rsid w:val="003B61D5"/>
    <w:rsid w:val="003B6970"/>
    <w:rsid w:val="003B6B06"/>
    <w:rsid w:val="003B6B8B"/>
    <w:rsid w:val="003B6FA7"/>
    <w:rsid w:val="003B7ACF"/>
    <w:rsid w:val="003B7BD2"/>
    <w:rsid w:val="003B7DA5"/>
    <w:rsid w:val="003B7F73"/>
    <w:rsid w:val="003C055A"/>
    <w:rsid w:val="003C0917"/>
    <w:rsid w:val="003C0A55"/>
    <w:rsid w:val="003C0C6D"/>
    <w:rsid w:val="003C0D57"/>
    <w:rsid w:val="003C149C"/>
    <w:rsid w:val="003C1501"/>
    <w:rsid w:val="003C1628"/>
    <w:rsid w:val="003C1ECC"/>
    <w:rsid w:val="003C2053"/>
    <w:rsid w:val="003C20DD"/>
    <w:rsid w:val="003C24D9"/>
    <w:rsid w:val="003C3440"/>
    <w:rsid w:val="003C3543"/>
    <w:rsid w:val="003C39D4"/>
    <w:rsid w:val="003C3AB9"/>
    <w:rsid w:val="003C3DFF"/>
    <w:rsid w:val="003C40A1"/>
    <w:rsid w:val="003C4580"/>
    <w:rsid w:val="003C4610"/>
    <w:rsid w:val="003C485D"/>
    <w:rsid w:val="003C4A8A"/>
    <w:rsid w:val="003C5162"/>
    <w:rsid w:val="003C517A"/>
    <w:rsid w:val="003C55B7"/>
    <w:rsid w:val="003C5806"/>
    <w:rsid w:val="003C5827"/>
    <w:rsid w:val="003C59F6"/>
    <w:rsid w:val="003C5CB7"/>
    <w:rsid w:val="003C5D63"/>
    <w:rsid w:val="003C606C"/>
    <w:rsid w:val="003C6131"/>
    <w:rsid w:val="003C618C"/>
    <w:rsid w:val="003C65F9"/>
    <w:rsid w:val="003C6C31"/>
    <w:rsid w:val="003C6DDA"/>
    <w:rsid w:val="003C7755"/>
    <w:rsid w:val="003C7B66"/>
    <w:rsid w:val="003C7D02"/>
    <w:rsid w:val="003D01AD"/>
    <w:rsid w:val="003D0204"/>
    <w:rsid w:val="003D08C3"/>
    <w:rsid w:val="003D0D6B"/>
    <w:rsid w:val="003D1A21"/>
    <w:rsid w:val="003D1D92"/>
    <w:rsid w:val="003D1FDD"/>
    <w:rsid w:val="003D2037"/>
    <w:rsid w:val="003D2503"/>
    <w:rsid w:val="003D2B2D"/>
    <w:rsid w:val="003D2DEB"/>
    <w:rsid w:val="003D2EE2"/>
    <w:rsid w:val="003D33F7"/>
    <w:rsid w:val="003D35DE"/>
    <w:rsid w:val="003D36E3"/>
    <w:rsid w:val="003D3FC5"/>
    <w:rsid w:val="003D41C4"/>
    <w:rsid w:val="003D41FF"/>
    <w:rsid w:val="003D4231"/>
    <w:rsid w:val="003D462C"/>
    <w:rsid w:val="003D4811"/>
    <w:rsid w:val="003D48F2"/>
    <w:rsid w:val="003D4F5D"/>
    <w:rsid w:val="003D5203"/>
    <w:rsid w:val="003D5616"/>
    <w:rsid w:val="003D561E"/>
    <w:rsid w:val="003D5BDE"/>
    <w:rsid w:val="003D5CDE"/>
    <w:rsid w:val="003D5E4B"/>
    <w:rsid w:val="003D5EAD"/>
    <w:rsid w:val="003D681E"/>
    <w:rsid w:val="003D6D05"/>
    <w:rsid w:val="003D6FBC"/>
    <w:rsid w:val="003D6FF1"/>
    <w:rsid w:val="003D770F"/>
    <w:rsid w:val="003D7F7D"/>
    <w:rsid w:val="003E0291"/>
    <w:rsid w:val="003E0750"/>
    <w:rsid w:val="003E0945"/>
    <w:rsid w:val="003E0A5C"/>
    <w:rsid w:val="003E0AF5"/>
    <w:rsid w:val="003E1270"/>
    <w:rsid w:val="003E132D"/>
    <w:rsid w:val="003E14FB"/>
    <w:rsid w:val="003E1570"/>
    <w:rsid w:val="003E17CC"/>
    <w:rsid w:val="003E1897"/>
    <w:rsid w:val="003E19B9"/>
    <w:rsid w:val="003E1AE7"/>
    <w:rsid w:val="003E1D95"/>
    <w:rsid w:val="003E1F79"/>
    <w:rsid w:val="003E24F8"/>
    <w:rsid w:val="003E2541"/>
    <w:rsid w:val="003E2560"/>
    <w:rsid w:val="003E2EB3"/>
    <w:rsid w:val="003E31E3"/>
    <w:rsid w:val="003E33FF"/>
    <w:rsid w:val="003E3782"/>
    <w:rsid w:val="003E3804"/>
    <w:rsid w:val="003E38CC"/>
    <w:rsid w:val="003E3A21"/>
    <w:rsid w:val="003E3D33"/>
    <w:rsid w:val="003E3E43"/>
    <w:rsid w:val="003E3F0F"/>
    <w:rsid w:val="003E3FF1"/>
    <w:rsid w:val="003E4172"/>
    <w:rsid w:val="003E41C2"/>
    <w:rsid w:val="003E4250"/>
    <w:rsid w:val="003E467C"/>
    <w:rsid w:val="003E5002"/>
    <w:rsid w:val="003E536F"/>
    <w:rsid w:val="003E549F"/>
    <w:rsid w:val="003E5711"/>
    <w:rsid w:val="003E5913"/>
    <w:rsid w:val="003E622C"/>
    <w:rsid w:val="003E658D"/>
    <w:rsid w:val="003E6B21"/>
    <w:rsid w:val="003E6C5A"/>
    <w:rsid w:val="003E6D74"/>
    <w:rsid w:val="003E6F5F"/>
    <w:rsid w:val="003E71D1"/>
    <w:rsid w:val="003E7895"/>
    <w:rsid w:val="003E7CD2"/>
    <w:rsid w:val="003E7E59"/>
    <w:rsid w:val="003E7FA6"/>
    <w:rsid w:val="003E7FE4"/>
    <w:rsid w:val="003F008E"/>
    <w:rsid w:val="003F0235"/>
    <w:rsid w:val="003F047A"/>
    <w:rsid w:val="003F074F"/>
    <w:rsid w:val="003F0B2A"/>
    <w:rsid w:val="003F0B55"/>
    <w:rsid w:val="003F0ED7"/>
    <w:rsid w:val="003F1BA8"/>
    <w:rsid w:val="003F21D1"/>
    <w:rsid w:val="003F2205"/>
    <w:rsid w:val="003F2802"/>
    <w:rsid w:val="003F29D2"/>
    <w:rsid w:val="003F29D9"/>
    <w:rsid w:val="003F2EB5"/>
    <w:rsid w:val="003F356F"/>
    <w:rsid w:val="003F35AF"/>
    <w:rsid w:val="003F3EC6"/>
    <w:rsid w:val="003F4911"/>
    <w:rsid w:val="003F4997"/>
    <w:rsid w:val="003F4F74"/>
    <w:rsid w:val="003F54AC"/>
    <w:rsid w:val="003F54E3"/>
    <w:rsid w:val="003F572D"/>
    <w:rsid w:val="003F5C36"/>
    <w:rsid w:val="003F5DBB"/>
    <w:rsid w:val="003F5E79"/>
    <w:rsid w:val="003F5F29"/>
    <w:rsid w:val="003F5F3C"/>
    <w:rsid w:val="003F606C"/>
    <w:rsid w:val="003F6412"/>
    <w:rsid w:val="003F6483"/>
    <w:rsid w:val="003F6751"/>
    <w:rsid w:val="003F77E2"/>
    <w:rsid w:val="003F7E0A"/>
    <w:rsid w:val="003F7E1D"/>
    <w:rsid w:val="003F7FBD"/>
    <w:rsid w:val="0040000B"/>
    <w:rsid w:val="00400155"/>
    <w:rsid w:val="00400202"/>
    <w:rsid w:val="00400223"/>
    <w:rsid w:val="00400816"/>
    <w:rsid w:val="00400CE1"/>
    <w:rsid w:val="00400E1F"/>
    <w:rsid w:val="004014C4"/>
    <w:rsid w:val="00401AC7"/>
    <w:rsid w:val="00401EAA"/>
    <w:rsid w:val="004021D9"/>
    <w:rsid w:val="00402768"/>
    <w:rsid w:val="00402799"/>
    <w:rsid w:val="00402DE9"/>
    <w:rsid w:val="00403744"/>
    <w:rsid w:val="004037F2"/>
    <w:rsid w:val="00403A5F"/>
    <w:rsid w:val="00403B5E"/>
    <w:rsid w:val="00404219"/>
    <w:rsid w:val="00404791"/>
    <w:rsid w:val="00404F9A"/>
    <w:rsid w:val="004052EF"/>
    <w:rsid w:val="004053EF"/>
    <w:rsid w:val="00405605"/>
    <w:rsid w:val="00405634"/>
    <w:rsid w:val="00405783"/>
    <w:rsid w:val="00405916"/>
    <w:rsid w:val="0040591F"/>
    <w:rsid w:val="00405924"/>
    <w:rsid w:val="00405A59"/>
    <w:rsid w:val="00405D2E"/>
    <w:rsid w:val="00405E90"/>
    <w:rsid w:val="00406004"/>
    <w:rsid w:val="00406262"/>
    <w:rsid w:val="00406675"/>
    <w:rsid w:val="0040673B"/>
    <w:rsid w:val="00406CAA"/>
    <w:rsid w:val="004071C7"/>
    <w:rsid w:val="004075D5"/>
    <w:rsid w:val="004079BE"/>
    <w:rsid w:val="00407B74"/>
    <w:rsid w:val="00410311"/>
    <w:rsid w:val="00410791"/>
    <w:rsid w:val="00410940"/>
    <w:rsid w:val="00410B37"/>
    <w:rsid w:val="00410D2E"/>
    <w:rsid w:val="00410FE4"/>
    <w:rsid w:val="004114C5"/>
    <w:rsid w:val="004117A1"/>
    <w:rsid w:val="004117C7"/>
    <w:rsid w:val="0041183C"/>
    <w:rsid w:val="0041188B"/>
    <w:rsid w:val="00411AB1"/>
    <w:rsid w:val="00411B95"/>
    <w:rsid w:val="00411DF2"/>
    <w:rsid w:val="00411F64"/>
    <w:rsid w:val="004122E9"/>
    <w:rsid w:val="0041246E"/>
    <w:rsid w:val="004128C6"/>
    <w:rsid w:val="004129C3"/>
    <w:rsid w:val="00412D89"/>
    <w:rsid w:val="00412E15"/>
    <w:rsid w:val="00412F3D"/>
    <w:rsid w:val="00413781"/>
    <w:rsid w:val="00413CA0"/>
    <w:rsid w:val="00413D3D"/>
    <w:rsid w:val="0041423E"/>
    <w:rsid w:val="00414D77"/>
    <w:rsid w:val="00414D9F"/>
    <w:rsid w:val="00414EBE"/>
    <w:rsid w:val="00414EE6"/>
    <w:rsid w:val="00415053"/>
    <w:rsid w:val="004150A1"/>
    <w:rsid w:val="0041630B"/>
    <w:rsid w:val="0041676A"/>
    <w:rsid w:val="004168EA"/>
    <w:rsid w:val="00416A71"/>
    <w:rsid w:val="00416FFF"/>
    <w:rsid w:val="004172CE"/>
    <w:rsid w:val="004173BF"/>
    <w:rsid w:val="00417AF4"/>
    <w:rsid w:val="00417B0A"/>
    <w:rsid w:val="00417BA4"/>
    <w:rsid w:val="00417FBF"/>
    <w:rsid w:val="00420148"/>
    <w:rsid w:val="0042021C"/>
    <w:rsid w:val="004202B5"/>
    <w:rsid w:val="0042052A"/>
    <w:rsid w:val="00420783"/>
    <w:rsid w:val="00420BD2"/>
    <w:rsid w:val="00420BD4"/>
    <w:rsid w:val="00420CB4"/>
    <w:rsid w:val="00420D5B"/>
    <w:rsid w:val="00420F51"/>
    <w:rsid w:val="004214D8"/>
    <w:rsid w:val="004215A0"/>
    <w:rsid w:val="00421773"/>
    <w:rsid w:val="00421980"/>
    <w:rsid w:val="00421A3F"/>
    <w:rsid w:val="00421BEB"/>
    <w:rsid w:val="00421EAF"/>
    <w:rsid w:val="00422041"/>
    <w:rsid w:val="00422654"/>
    <w:rsid w:val="00422676"/>
    <w:rsid w:val="00422B10"/>
    <w:rsid w:val="00422C5A"/>
    <w:rsid w:val="00422E85"/>
    <w:rsid w:val="00423198"/>
    <w:rsid w:val="0042326E"/>
    <w:rsid w:val="00423398"/>
    <w:rsid w:val="0042367A"/>
    <w:rsid w:val="00423AF1"/>
    <w:rsid w:val="00423E66"/>
    <w:rsid w:val="00423EAA"/>
    <w:rsid w:val="00424017"/>
    <w:rsid w:val="004241BE"/>
    <w:rsid w:val="004243CE"/>
    <w:rsid w:val="00425079"/>
    <w:rsid w:val="00425108"/>
    <w:rsid w:val="004252A3"/>
    <w:rsid w:val="0042567A"/>
    <w:rsid w:val="00425A9D"/>
    <w:rsid w:val="00425B68"/>
    <w:rsid w:val="00425BB1"/>
    <w:rsid w:val="00425CC3"/>
    <w:rsid w:val="00425D88"/>
    <w:rsid w:val="00425F0B"/>
    <w:rsid w:val="00426112"/>
    <w:rsid w:val="00426B04"/>
    <w:rsid w:val="00426CD9"/>
    <w:rsid w:val="004270FC"/>
    <w:rsid w:val="004276AC"/>
    <w:rsid w:val="00427A65"/>
    <w:rsid w:val="00427C32"/>
    <w:rsid w:val="004300FD"/>
    <w:rsid w:val="0043051F"/>
    <w:rsid w:val="00430521"/>
    <w:rsid w:val="0043092C"/>
    <w:rsid w:val="00431A81"/>
    <w:rsid w:val="0043256B"/>
    <w:rsid w:val="00432C4E"/>
    <w:rsid w:val="00432C6E"/>
    <w:rsid w:val="00432D4D"/>
    <w:rsid w:val="00432E5A"/>
    <w:rsid w:val="00432E67"/>
    <w:rsid w:val="00433214"/>
    <w:rsid w:val="00433375"/>
    <w:rsid w:val="00433742"/>
    <w:rsid w:val="00433921"/>
    <w:rsid w:val="00433A4F"/>
    <w:rsid w:val="004340C2"/>
    <w:rsid w:val="004340CB"/>
    <w:rsid w:val="004342F3"/>
    <w:rsid w:val="004349EC"/>
    <w:rsid w:val="00434DD3"/>
    <w:rsid w:val="00434E54"/>
    <w:rsid w:val="00434F93"/>
    <w:rsid w:val="00435015"/>
    <w:rsid w:val="00435A00"/>
    <w:rsid w:val="00435E4F"/>
    <w:rsid w:val="00435E66"/>
    <w:rsid w:val="004362F4"/>
    <w:rsid w:val="00436841"/>
    <w:rsid w:val="004369BB"/>
    <w:rsid w:val="00436A02"/>
    <w:rsid w:val="004371B0"/>
    <w:rsid w:val="00437543"/>
    <w:rsid w:val="00437C64"/>
    <w:rsid w:val="00437D73"/>
    <w:rsid w:val="00437D9A"/>
    <w:rsid w:val="00437DF2"/>
    <w:rsid w:val="00440083"/>
    <w:rsid w:val="00440451"/>
    <w:rsid w:val="004407CC"/>
    <w:rsid w:val="00440ED7"/>
    <w:rsid w:val="0044125E"/>
    <w:rsid w:val="00441323"/>
    <w:rsid w:val="00441343"/>
    <w:rsid w:val="00441498"/>
    <w:rsid w:val="0044185B"/>
    <w:rsid w:val="00441B0B"/>
    <w:rsid w:val="00441BF4"/>
    <w:rsid w:val="00442203"/>
    <w:rsid w:val="004424A1"/>
    <w:rsid w:val="004426E1"/>
    <w:rsid w:val="00442D26"/>
    <w:rsid w:val="00443389"/>
    <w:rsid w:val="00443543"/>
    <w:rsid w:val="00443560"/>
    <w:rsid w:val="00443634"/>
    <w:rsid w:val="0044387C"/>
    <w:rsid w:val="00443953"/>
    <w:rsid w:val="00443A34"/>
    <w:rsid w:val="00443C76"/>
    <w:rsid w:val="00443EC9"/>
    <w:rsid w:val="00444515"/>
    <w:rsid w:val="004446E9"/>
    <w:rsid w:val="00444B5F"/>
    <w:rsid w:val="00444CF7"/>
    <w:rsid w:val="00444F47"/>
    <w:rsid w:val="00444F56"/>
    <w:rsid w:val="004451BA"/>
    <w:rsid w:val="004452D2"/>
    <w:rsid w:val="004452FF"/>
    <w:rsid w:val="00445474"/>
    <w:rsid w:val="00445872"/>
    <w:rsid w:val="00445879"/>
    <w:rsid w:val="00445A0C"/>
    <w:rsid w:val="00445E82"/>
    <w:rsid w:val="00446101"/>
    <w:rsid w:val="00446AAD"/>
    <w:rsid w:val="00446C97"/>
    <w:rsid w:val="00446D52"/>
    <w:rsid w:val="00446E7D"/>
    <w:rsid w:val="00446E86"/>
    <w:rsid w:val="00446EE6"/>
    <w:rsid w:val="00446F62"/>
    <w:rsid w:val="0044704C"/>
    <w:rsid w:val="00447654"/>
    <w:rsid w:val="00447B71"/>
    <w:rsid w:val="00447DE4"/>
    <w:rsid w:val="004500EB"/>
    <w:rsid w:val="00450134"/>
    <w:rsid w:val="004501EA"/>
    <w:rsid w:val="004502A1"/>
    <w:rsid w:val="0045079F"/>
    <w:rsid w:val="00450974"/>
    <w:rsid w:val="004509CB"/>
    <w:rsid w:val="00451014"/>
    <w:rsid w:val="00451368"/>
    <w:rsid w:val="0045142B"/>
    <w:rsid w:val="004515A4"/>
    <w:rsid w:val="00451745"/>
    <w:rsid w:val="00451850"/>
    <w:rsid w:val="004519FF"/>
    <w:rsid w:val="00451A12"/>
    <w:rsid w:val="00451A4B"/>
    <w:rsid w:val="00451B95"/>
    <w:rsid w:val="00452042"/>
    <w:rsid w:val="004521EE"/>
    <w:rsid w:val="00452770"/>
    <w:rsid w:val="00452B57"/>
    <w:rsid w:val="00452EAE"/>
    <w:rsid w:val="00453122"/>
    <w:rsid w:val="00453414"/>
    <w:rsid w:val="0045354A"/>
    <w:rsid w:val="0045369F"/>
    <w:rsid w:val="00453B4D"/>
    <w:rsid w:val="00453FF4"/>
    <w:rsid w:val="004543FC"/>
    <w:rsid w:val="00454A23"/>
    <w:rsid w:val="00454A5E"/>
    <w:rsid w:val="00454D6C"/>
    <w:rsid w:val="00454F5B"/>
    <w:rsid w:val="00454FE5"/>
    <w:rsid w:val="0045535E"/>
    <w:rsid w:val="00455BA8"/>
    <w:rsid w:val="00455FA3"/>
    <w:rsid w:val="004561C4"/>
    <w:rsid w:val="00456F1D"/>
    <w:rsid w:val="00456F7E"/>
    <w:rsid w:val="00457307"/>
    <w:rsid w:val="004574A3"/>
    <w:rsid w:val="004574B0"/>
    <w:rsid w:val="00457813"/>
    <w:rsid w:val="0045783F"/>
    <w:rsid w:val="00457C41"/>
    <w:rsid w:val="00457D78"/>
    <w:rsid w:val="00460170"/>
    <w:rsid w:val="004603C2"/>
    <w:rsid w:val="004605DD"/>
    <w:rsid w:val="0046097A"/>
    <w:rsid w:val="0046103C"/>
    <w:rsid w:val="004612A3"/>
    <w:rsid w:val="00461C1F"/>
    <w:rsid w:val="00461F6C"/>
    <w:rsid w:val="00462722"/>
    <w:rsid w:val="00462B50"/>
    <w:rsid w:val="00462CB9"/>
    <w:rsid w:val="00462EA5"/>
    <w:rsid w:val="004630F1"/>
    <w:rsid w:val="00463386"/>
    <w:rsid w:val="004633F1"/>
    <w:rsid w:val="00463775"/>
    <w:rsid w:val="00463931"/>
    <w:rsid w:val="00463954"/>
    <w:rsid w:val="00463E38"/>
    <w:rsid w:val="004645DB"/>
    <w:rsid w:val="00464EB8"/>
    <w:rsid w:val="00465750"/>
    <w:rsid w:val="00465843"/>
    <w:rsid w:val="004659C2"/>
    <w:rsid w:val="00465D1E"/>
    <w:rsid w:val="00465E0F"/>
    <w:rsid w:val="004662C0"/>
    <w:rsid w:val="004663C3"/>
    <w:rsid w:val="00466996"/>
    <w:rsid w:val="00466C76"/>
    <w:rsid w:val="00466CA8"/>
    <w:rsid w:val="004671C3"/>
    <w:rsid w:val="00467263"/>
    <w:rsid w:val="00467FA2"/>
    <w:rsid w:val="0047010C"/>
    <w:rsid w:val="004704D8"/>
    <w:rsid w:val="00470568"/>
    <w:rsid w:val="0047057C"/>
    <w:rsid w:val="00470DA2"/>
    <w:rsid w:val="00471003"/>
    <w:rsid w:val="0047134D"/>
    <w:rsid w:val="004717C2"/>
    <w:rsid w:val="004717CC"/>
    <w:rsid w:val="0047184A"/>
    <w:rsid w:val="00471B44"/>
    <w:rsid w:val="00471F39"/>
    <w:rsid w:val="004720C5"/>
    <w:rsid w:val="00472155"/>
    <w:rsid w:val="004725B0"/>
    <w:rsid w:val="004725B1"/>
    <w:rsid w:val="0047269E"/>
    <w:rsid w:val="004729BE"/>
    <w:rsid w:val="00472DEB"/>
    <w:rsid w:val="0047326C"/>
    <w:rsid w:val="00473693"/>
    <w:rsid w:val="00473708"/>
    <w:rsid w:val="0047372E"/>
    <w:rsid w:val="00474062"/>
    <w:rsid w:val="0047418E"/>
    <w:rsid w:val="004742A6"/>
    <w:rsid w:val="0047487A"/>
    <w:rsid w:val="00474E8C"/>
    <w:rsid w:val="004753DE"/>
    <w:rsid w:val="0047543C"/>
    <w:rsid w:val="00475472"/>
    <w:rsid w:val="00475AA6"/>
    <w:rsid w:val="00475B02"/>
    <w:rsid w:val="00475B18"/>
    <w:rsid w:val="00475EAD"/>
    <w:rsid w:val="004763B3"/>
    <w:rsid w:val="00476EE1"/>
    <w:rsid w:val="004772FC"/>
    <w:rsid w:val="004775FE"/>
    <w:rsid w:val="00477955"/>
    <w:rsid w:val="00477B2D"/>
    <w:rsid w:val="00477C58"/>
    <w:rsid w:val="00480283"/>
    <w:rsid w:val="004802B0"/>
    <w:rsid w:val="0048081E"/>
    <w:rsid w:val="00480CFB"/>
    <w:rsid w:val="00481115"/>
    <w:rsid w:val="0048120A"/>
    <w:rsid w:val="0048123B"/>
    <w:rsid w:val="00481361"/>
    <w:rsid w:val="004825E0"/>
    <w:rsid w:val="00482A76"/>
    <w:rsid w:val="0048343F"/>
    <w:rsid w:val="00483740"/>
    <w:rsid w:val="00483DD1"/>
    <w:rsid w:val="00483EE4"/>
    <w:rsid w:val="00483F81"/>
    <w:rsid w:val="00484239"/>
    <w:rsid w:val="00484253"/>
    <w:rsid w:val="0048425A"/>
    <w:rsid w:val="004848AD"/>
    <w:rsid w:val="00484F0D"/>
    <w:rsid w:val="004850B2"/>
    <w:rsid w:val="004852A7"/>
    <w:rsid w:val="00485330"/>
    <w:rsid w:val="0048535A"/>
    <w:rsid w:val="00485485"/>
    <w:rsid w:val="00485974"/>
    <w:rsid w:val="00485A13"/>
    <w:rsid w:val="004864A5"/>
    <w:rsid w:val="00486650"/>
    <w:rsid w:val="00486B2D"/>
    <w:rsid w:val="00486DDE"/>
    <w:rsid w:val="00487383"/>
    <w:rsid w:val="00487997"/>
    <w:rsid w:val="00487DCC"/>
    <w:rsid w:val="00487DEA"/>
    <w:rsid w:val="0049007F"/>
    <w:rsid w:val="00490498"/>
    <w:rsid w:val="0049073F"/>
    <w:rsid w:val="00490882"/>
    <w:rsid w:val="00490991"/>
    <w:rsid w:val="00490AF7"/>
    <w:rsid w:val="00490E62"/>
    <w:rsid w:val="00491674"/>
    <w:rsid w:val="004917F1"/>
    <w:rsid w:val="004919F8"/>
    <w:rsid w:val="00491F97"/>
    <w:rsid w:val="004924BF"/>
    <w:rsid w:val="00492A6F"/>
    <w:rsid w:val="00492DC4"/>
    <w:rsid w:val="00493335"/>
    <w:rsid w:val="0049344D"/>
    <w:rsid w:val="004935CC"/>
    <w:rsid w:val="00493A06"/>
    <w:rsid w:val="00493ABB"/>
    <w:rsid w:val="00493AC3"/>
    <w:rsid w:val="00494223"/>
    <w:rsid w:val="0049422A"/>
    <w:rsid w:val="0049423B"/>
    <w:rsid w:val="004942BA"/>
    <w:rsid w:val="00494447"/>
    <w:rsid w:val="00494449"/>
    <w:rsid w:val="004946BD"/>
    <w:rsid w:val="0049481F"/>
    <w:rsid w:val="0049492A"/>
    <w:rsid w:val="00494D47"/>
    <w:rsid w:val="00494DCD"/>
    <w:rsid w:val="00495272"/>
    <w:rsid w:val="00495857"/>
    <w:rsid w:val="00495A0B"/>
    <w:rsid w:val="00495B86"/>
    <w:rsid w:val="00495D1D"/>
    <w:rsid w:val="00495FB3"/>
    <w:rsid w:val="00496231"/>
    <w:rsid w:val="00496500"/>
    <w:rsid w:val="004967EA"/>
    <w:rsid w:val="0049681E"/>
    <w:rsid w:val="00496869"/>
    <w:rsid w:val="00496885"/>
    <w:rsid w:val="00496A1A"/>
    <w:rsid w:val="00496B4E"/>
    <w:rsid w:val="00496B8D"/>
    <w:rsid w:val="00496BDC"/>
    <w:rsid w:val="004972C2"/>
    <w:rsid w:val="00497555"/>
    <w:rsid w:val="004975A1"/>
    <w:rsid w:val="0049785D"/>
    <w:rsid w:val="0049797C"/>
    <w:rsid w:val="004A06C1"/>
    <w:rsid w:val="004A0772"/>
    <w:rsid w:val="004A0791"/>
    <w:rsid w:val="004A0B9F"/>
    <w:rsid w:val="004A1CB1"/>
    <w:rsid w:val="004A1E3B"/>
    <w:rsid w:val="004A216C"/>
    <w:rsid w:val="004A232F"/>
    <w:rsid w:val="004A2509"/>
    <w:rsid w:val="004A274F"/>
    <w:rsid w:val="004A2A51"/>
    <w:rsid w:val="004A2FA7"/>
    <w:rsid w:val="004A3278"/>
    <w:rsid w:val="004A3524"/>
    <w:rsid w:val="004A3590"/>
    <w:rsid w:val="004A35C1"/>
    <w:rsid w:val="004A38FC"/>
    <w:rsid w:val="004A3B5D"/>
    <w:rsid w:val="004A3B6C"/>
    <w:rsid w:val="004A4014"/>
    <w:rsid w:val="004A423D"/>
    <w:rsid w:val="004A4443"/>
    <w:rsid w:val="004A4E60"/>
    <w:rsid w:val="004A5357"/>
    <w:rsid w:val="004A57F0"/>
    <w:rsid w:val="004A5904"/>
    <w:rsid w:val="004A5C5D"/>
    <w:rsid w:val="004A6050"/>
    <w:rsid w:val="004A60D1"/>
    <w:rsid w:val="004A6279"/>
    <w:rsid w:val="004A6650"/>
    <w:rsid w:val="004A6948"/>
    <w:rsid w:val="004A69C5"/>
    <w:rsid w:val="004A6DB9"/>
    <w:rsid w:val="004A718B"/>
    <w:rsid w:val="004A72EE"/>
    <w:rsid w:val="004A72F5"/>
    <w:rsid w:val="004A7DC9"/>
    <w:rsid w:val="004A7FED"/>
    <w:rsid w:val="004B0034"/>
    <w:rsid w:val="004B029B"/>
    <w:rsid w:val="004B0519"/>
    <w:rsid w:val="004B06AC"/>
    <w:rsid w:val="004B0898"/>
    <w:rsid w:val="004B0A02"/>
    <w:rsid w:val="004B0A03"/>
    <w:rsid w:val="004B0ACD"/>
    <w:rsid w:val="004B0BEF"/>
    <w:rsid w:val="004B0D05"/>
    <w:rsid w:val="004B0EDC"/>
    <w:rsid w:val="004B12DC"/>
    <w:rsid w:val="004B1608"/>
    <w:rsid w:val="004B174C"/>
    <w:rsid w:val="004B1AEC"/>
    <w:rsid w:val="004B1B62"/>
    <w:rsid w:val="004B1C53"/>
    <w:rsid w:val="004B1C75"/>
    <w:rsid w:val="004B1DD0"/>
    <w:rsid w:val="004B20F7"/>
    <w:rsid w:val="004B2A4E"/>
    <w:rsid w:val="004B2C8A"/>
    <w:rsid w:val="004B2F86"/>
    <w:rsid w:val="004B2FC8"/>
    <w:rsid w:val="004B384F"/>
    <w:rsid w:val="004B3915"/>
    <w:rsid w:val="004B3A7A"/>
    <w:rsid w:val="004B3AEE"/>
    <w:rsid w:val="004B3B00"/>
    <w:rsid w:val="004B3B50"/>
    <w:rsid w:val="004B3CF6"/>
    <w:rsid w:val="004B3D05"/>
    <w:rsid w:val="004B463B"/>
    <w:rsid w:val="004B4D37"/>
    <w:rsid w:val="004B4E34"/>
    <w:rsid w:val="004B5708"/>
    <w:rsid w:val="004B68AD"/>
    <w:rsid w:val="004B70C2"/>
    <w:rsid w:val="004B7293"/>
    <w:rsid w:val="004B7467"/>
    <w:rsid w:val="004B75B2"/>
    <w:rsid w:val="004B7687"/>
    <w:rsid w:val="004B7DC1"/>
    <w:rsid w:val="004C05FE"/>
    <w:rsid w:val="004C06CA"/>
    <w:rsid w:val="004C08A6"/>
    <w:rsid w:val="004C11D0"/>
    <w:rsid w:val="004C1447"/>
    <w:rsid w:val="004C17EF"/>
    <w:rsid w:val="004C18FD"/>
    <w:rsid w:val="004C1ACC"/>
    <w:rsid w:val="004C1EE3"/>
    <w:rsid w:val="004C2440"/>
    <w:rsid w:val="004C27D1"/>
    <w:rsid w:val="004C291B"/>
    <w:rsid w:val="004C2932"/>
    <w:rsid w:val="004C2A3D"/>
    <w:rsid w:val="004C2AB9"/>
    <w:rsid w:val="004C2DFD"/>
    <w:rsid w:val="004C333E"/>
    <w:rsid w:val="004C34AB"/>
    <w:rsid w:val="004C39E4"/>
    <w:rsid w:val="004C3BF7"/>
    <w:rsid w:val="004C464D"/>
    <w:rsid w:val="004C4A14"/>
    <w:rsid w:val="004C4B1F"/>
    <w:rsid w:val="004C4C7A"/>
    <w:rsid w:val="004C4CCD"/>
    <w:rsid w:val="004C51F1"/>
    <w:rsid w:val="004C5C3F"/>
    <w:rsid w:val="004C5E78"/>
    <w:rsid w:val="004C657C"/>
    <w:rsid w:val="004C735C"/>
    <w:rsid w:val="004D0051"/>
    <w:rsid w:val="004D0119"/>
    <w:rsid w:val="004D017E"/>
    <w:rsid w:val="004D03FC"/>
    <w:rsid w:val="004D041A"/>
    <w:rsid w:val="004D058C"/>
    <w:rsid w:val="004D0599"/>
    <w:rsid w:val="004D085D"/>
    <w:rsid w:val="004D0916"/>
    <w:rsid w:val="004D0CB9"/>
    <w:rsid w:val="004D0F8D"/>
    <w:rsid w:val="004D1309"/>
    <w:rsid w:val="004D175B"/>
    <w:rsid w:val="004D1925"/>
    <w:rsid w:val="004D1B3E"/>
    <w:rsid w:val="004D1D3C"/>
    <w:rsid w:val="004D200C"/>
    <w:rsid w:val="004D2802"/>
    <w:rsid w:val="004D2843"/>
    <w:rsid w:val="004D2AB5"/>
    <w:rsid w:val="004D2BAE"/>
    <w:rsid w:val="004D2C7B"/>
    <w:rsid w:val="004D2D52"/>
    <w:rsid w:val="004D2D69"/>
    <w:rsid w:val="004D2D82"/>
    <w:rsid w:val="004D30AE"/>
    <w:rsid w:val="004D3467"/>
    <w:rsid w:val="004D3511"/>
    <w:rsid w:val="004D354B"/>
    <w:rsid w:val="004D37BE"/>
    <w:rsid w:val="004D3B13"/>
    <w:rsid w:val="004D400E"/>
    <w:rsid w:val="004D4158"/>
    <w:rsid w:val="004D4E10"/>
    <w:rsid w:val="004D5066"/>
    <w:rsid w:val="004D56BF"/>
    <w:rsid w:val="004D57E3"/>
    <w:rsid w:val="004D5BE1"/>
    <w:rsid w:val="004D5EB1"/>
    <w:rsid w:val="004D6092"/>
    <w:rsid w:val="004D61DF"/>
    <w:rsid w:val="004D654E"/>
    <w:rsid w:val="004D6828"/>
    <w:rsid w:val="004D6B79"/>
    <w:rsid w:val="004D6D9D"/>
    <w:rsid w:val="004D6F1F"/>
    <w:rsid w:val="004D70A9"/>
    <w:rsid w:val="004D70F8"/>
    <w:rsid w:val="004D7384"/>
    <w:rsid w:val="004E0319"/>
    <w:rsid w:val="004E072E"/>
    <w:rsid w:val="004E1321"/>
    <w:rsid w:val="004E16F9"/>
    <w:rsid w:val="004E18B1"/>
    <w:rsid w:val="004E1F78"/>
    <w:rsid w:val="004E2105"/>
    <w:rsid w:val="004E2384"/>
    <w:rsid w:val="004E2577"/>
    <w:rsid w:val="004E2684"/>
    <w:rsid w:val="004E268B"/>
    <w:rsid w:val="004E26A2"/>
    <w:rsid w:val="004E289F"/>
    <w:rsid w:val="004E31FD"/>
    <w:rsid w:val="004E3C07"/>
    <w:rsid w:val="004E3C96"/>
    <w:rsid w:val="004E3D4D"/>
    <w:rsid w:val="004E3DB5"/>
    <w:rsid w:val="004E49A4"/>
    <w:rsid w:val="004E4A52"/>
    <w:rsid w:val="004E5466"/>
    <w:rsid w:val="004E5767"/>
    <w:rsid w:val="004E57D7"/>
    <w:rsid w:val="004E5F26"/>
    <w:rsid w:val="004E5F34"/>
    <w:rsid w:val="004E65C2"/>
    <w:rsid w:val="004E667B"/>
    <w:rsid w:val="004E667F"/>
    <w:rsid w:val="004E69A9"/>
    <w:rsid w:val="004E6A05"/>
    <w:rsid w:val="004E6BC7"/>
    <w:rsid w:val="004E6D1A"/>
    <w:rsid w:val="004E6F5E"/>
    <w:rsid w:val="004E7C58"/>
    <w:rsid w:val="004F01E6"/>
    <w:rsid w:val="004F030C"/>
    <w:rsid w:val="004F0536"/>
    <w:rsid w:val="004F0E0B"/>
    <w:rsid w:val="004F0E67"/>
    <w:rsid w:val="004F15E9"/>
    <w:rsid w:val="004F1655"/>
    <w:rsid w:val="004F18CD"/>
    <w:rsid w:val="004F1C46"/>
    <w:rsid w:val="004F1D2E"/>
    <w:rsid w:val="004F210E"/>
    <w:rsid w:val="004F238E"/>
    <w:rsid w:val="004F2631"/>
    <w:rsid w:val="004F30FF"/>
    <w:rsid w:val="004F32FB"/>
    <w:rsid w:val="004F35D7"/>
    <w:rsid w:val="004F395C"/>
    <w:rsid w:val="004F3C07"/>
    <w:rsid w:val="004F3F25"/>
    <w:rsid w:val="004F4171"/>
    <w:rsid w:val="004F4325"/>
    <w:rsid w:val="004F4392"/>
    <w:rsid w:val="004F5342"/>
    <w:rsid w:val="004F5523"/>
    <w:rsid w:val="004F5608"/>
    <w:rsid w:val="004F561F"/>
    <w:rsid w:val="004F572F"/>
    <w:rsid w:val="004F574E"/>
    <w:rsid w:val="004F5D4F"/>
    <w:rsid w:val="004F6079"/>
    <w:rsid w:val="004F6110"/>
    <w:rsid w:val="004F6169"/>
    <w:rsid w:val="004F62F3"/>
    <w:rsid w:val="004F688A"/>
    <w:rsid w:val="004F6B1D"/>
    <w:rsid w:val="004F7417"/>
    <w:rsid w:val="004F746B"/>
    <w:rsid w:val="004F7A42"/>
    <w:rsid w:val="004F7A56"/>
    <w:rsid w:val="004F7B84"/>
    <w:rsid w:val="004F7D2E"/>
    <w:rsid w:val="00500115"/>
    <w:rsid w:val="00500687"/>
    <w:rsid w:val="005006E3"/>
    <w:rsid w:val="005009F1"/>
    <w:rsid w:val="00500D12"/>
    <w:rsid w:val="00500EEE"/>
    <w:rsid w:val="00500F1F"/>
    <w:rsid w:val="00500F22"/>
    <w:rsid w:val="005011BA"/>
    <w:rsid w:val="005011D2"/>
    <w:rsid w:val="00501655"/>
    <w:rsid w:val="00501733"/>
    <w:rsid w:val="005017D4"/>
    <w:rsid w:val="00501B25"/>
    <w:rsid w:val="00501C9E"/>
    <w:rsid w:val="00502231"/>
    <w:rsid w:val="005024FC"/>
    <w:rsid w:val="00502645"/>
    <w:rsid w:val="00502718"/>
    <w:rsid w:val="00503722"/>
    <w:rsid w:val="00503844"/>
    <w:rsid w:val="00503846"/>
    <w:rsid w:val="00503895"/>
    <w:rsid w:val="00503A7C"/>
    <w:rsid w:val="00503C16"/>
    <w:rsid w:val="0050413F"/>
    <w:rsid w:val="00504F7F"/>
    <w:rsid w:val="0050507A"/>
    <w:rsid w:val="00505835"/>
    <w:rsid w:val="00505864"/>
    <w:rsid w:val="00505CE9"/>
    <w:rsid w:val="00506256"/>
    <w:rsid w:val="005068D1"/>
    <w:rsid w:val="0050693B"/>
    <w:rsid w:val="00506992"/>
    <w:rsid w:val="00506EF6"/>
    <w:rsid w:val="0050719B"/>
    <w:rsid w:val="005073C2"/>
    <w:rsid w:val="00507593"/>
    <w:rsid w:val="005078C1"/>
    <w:rsid w:val="005079D6"/>
    <w:rsid w:val="00507D0B"/>
    <w:rsid w:val="00507F79"/>
    <w:rsid w:val="0051012D"/>
    <w:rsid w:val="005108A3"/>
    <w:rsid w:val="00510978"/>
    <w:rsid w:val="0051097A"/>
    <w:rsid w:val="00510BA5"/>
    <w:rsid w:val="0051110B"/>
    <w:rsid w:val="005111DF"/>
    <w:rsid w:val="0051120D"/>
    <w:rsid w:val="00511B3C"/>
    <w:rsid w:val="0051226A"/>
    <w:rsid w:val="005123C5"/>
    <w:rsid w:val="005124A0"/>
    <w:rsid w:val="005124E8"/>
    <w:rsid w:val="00513253"/>
    <w:rsid w:val="0051350A"/>
    <w:rsid w:val="005137AC"/>
    <w:rsid w:val="0051391C"/>
    <w:rsid w:val="00513D5D"/>
    <w:rsid w:val="00513D9B"/>
    <w:rsid w:val="0051409A"/>
    <w:rsid w:val="0051411F"/>
    <w:rsid w:val="00514A36"/>
    <w:rsid w:val="00514C3E"/>
    <w:rsid w:val="00514C4C"/>
    <w:rsid w:val="00514E8B"/>
    <w:rsid w:val="00515141"/>
    <w:rsid w:val="00515232"/>
    <w:rsid w:val="00515799"/>
    <w:rsid w:val="00515873"/>
    <w:rsid w:val="00515B9E"/>
    <w:rsid w:val="00515CD7"/>
    <w:rsid w:val="00515D3A"/>
    <w:rsid w:val="00515E4B"/>
    <w:rsid w:val="00515FB8"/>
    <w:rsid w:val="005163AC"/>
    <w:rsid w:val="005164E6"/>
    <w:rsid w:val="005169EB"/>
    <w:rsid w:val="00516CD4"/>
    <w:rsid w:val="00516EBC"/>
    <w:rsid w:val="00516FE5"/>
    <w:rsid w:val="00517233"/>
    <w:rsid w:val="00517AB1"/>
    <w:rsid w:val="005210F1"/>
    <w:rsid w:val="00521857"/>
    <w:rsid w:val="00521EFF"/>
    <w:rsid w:val="005224E5"/>
    <w:rsid w:val="00522866"/>
    <w:rsid w:val="00522A8A"/>
    <w:rsid w:val="00522E0D"/>
    <w:rsid w:val="00522E8E"/>
    <w:rsid w:val="005233CE"/>
    <w:rsid w:val="0052359E"/>
    <w:rsid w:val="00523D74"/>
    <w:rsid w:val="00523F03"/>
    <w:rsid w:val="005244F3"/>
    <w:rsid w:val="00524967"/>
    <w:rsid w:val="00524C7E"/>
    <w:rsid w:val="00524F0A"/>
    <w:rsid w:val="00524FAA"/>
    <w:rsid w:val="00525192"/>
    <w:rsid w:val="005251FF"/>
    <w:rsid w:val="005258AB"/>
    <w:rsid w:val="00525A96"/>
    <w:rsid w:val="00525D24"/>
    <w:rsid w:val="00525DF6"/>
    <w:rsid w:val="00525F11"/>
    <w:rsid w:val="00525F43"/>
    <w:rsid w:val="0052619F"/>
    <w:rsid w:val="0052640A"/>
    <w:rsid w:val="0052674C"/>
    <w:rsid w:val="0052684A"/>
    <w:rsid w:val="00526890"/>
    <w:rsid w:val="00526AD7"/>
    <w:rsid w:val="00526B17"/>
    <w:rsid w:val="00526CB1"/>
    <w:rsid w:val="00526E5E"/>
    <w:rsid w:val="005274E1"/>
    <w:rsid w:val="005276FA"/>
    <w:rsid w:val="005277B6"/>
    <w:rsid w:val="00527E17"/>
    <w:rsid w:val="005300FC"/>
    <w:rsid w:val="0053035F"/>
    <w:rsid w:val="005305E4"/>
    <w:rsid w:val="00531321"/>
    <w:rsid w:val="00531633"/>
    <w:rsid w:val="00531CF0"/>
    <w:rsid w:val="00531D26"/>
    <w:rsid w:val="00531D99"/>
    <w:rsid w:val="005320AB"/>
    <w:rsid w:val="005322C7"/>
    <w:rsid w:val="0053266E"/>
    <w:rsid w:val="00532E0B"/>
    <w:rsid w:val="005331DD"/>
    <w:rsid w:val="005332D3"/>
    <w:rsid w:val="005339B7"/>
    <w:rsid w:val="00533A29"/>
    <w:rsid w:val="00533AA9"/>
    <w:rsid w:val="00533ABA"/>
    <w:rsid w:val="00533B89"/>
    <w:rsid w:val="0053447C"/>
    <w:rsid w:val="00534520"/>
    <w:rsid w:val="00534A68"/>
    <w:rsid w:val="00534C28"/>
    <w:rsid w:val="00534DB6"/>
    <w:rsid w:val="00534E03"/>
    <w:rsid w:val="00534F31"/>
    <w:rsid w:val="0053521D"/>
    <w:rsid w:val="00535312"/>
    <w:rsid w:val="005353F7"/>
    <w:rsid w:val="005354C8"/>
    <w:rsid w:val="0053575D"/>
    <w:rsid w:val="00535772"/>
    <w:rsid w:val="00535A28"/>
    <w:rsid w:val="00535BA7"/>
    <w:rsid w:val="00535CB7"/>
    <w:rsid w:val="00536070"/>
    <w:rsid w:val="00536330"/>
    <w:rsid w:val="00536355"/>
    <w:rsid w:val="0053661E"/>
    <w:rsid w:val="00536932"/>
    <w:rsid w:val="00536B66"/>
    <w:rsid w:val="00536D1C"/>
    <w:rsid w:val="00536DF6"/>
    <w:rsid w:val="00536EC4"/>
    <w:rsid w:val="0053730F"/>
    <w:rsid w:val="005376A5"/>
    <w:rsid w:val="00537879"/>
    <w:rsid w:val="00537D63"/>
    <w:rsid w:val="00540085"/>
    <w:rsid w:val="00540143"/>
    <w:rsid w:val="0054015C"/>
    <w:rsid w:val="005402D5"/>
    <w:rsid w:val="0054033A"/>
    <w:rsid w:val="00540887"/>
    <w:rsid w:val="00540D02"/>
    <w:rsid w:val="00540D1D"/>
    <w:rsid w:val="00540D43"/>
    <w:rsid w:val="0054113E"/>
    <w:rsid w:val="005412F1"/>
    <w:rsid w:val="00541338"/>
    <w:rsid w:val="005413B4"/>
    <w:rsid w:val="00541730"/>
    <w:rsid w:val="00541D61"/>
    <w:rsid w:val="00541E71"/>
    <w:rsid w:val="00542016"/>
    <w:rsid w:val="005420AE"/>
    <w:rsid w:val="0054235E"/>
    <w:rsid w:val="005429A8"/>
    <w:rsid w:val="00542DD9"/>
    <w:rsid w:val="00542E63"/>
    <w:rsid w:val="00543026"/>
    <w:rsid w:val="00543239"/>
    <w:rsid w:val="005432EA"/>
    <w:rsid w:val="00543869"/>
    <w:rsid w:val="0054389B"/>
    <w:rsid w:val="00543CBC"/>
    <w:rsid w:val="0054400D"/>
    <w:rsid w:val="00544CD6"/>
    <w:rsid w:val="005450D3"/>
    <w:rsid w:val="00545472"/>
    <w:rsid w:val="005457F3"/>
    <w:rsid w:val="005458ED"/>
    <w:rsid w:val="00545A23"/>
    <w:rsid w:val="005461A0"/>
    <w:rsid w:val="005461F5"/>
    <w:rsid w:val="005469FA"/>
    <w:rsid w:val="00546BEE"/>
    <w:rsid w:val="00546D8A"/>
    <w:rsid w:val="00546F8C"/>
    <w:rsid w:val="00547A8D"/>
    <w:rsid w:val="00547B4A"/>
    <w:rsid w:val="00547B61"/>
    <w:rsid w:val="00547BCB"/>
    <w:rsid w:val="00547C86"/>
    <w:rsid w:val="00547D66"/>
    <w:rsid w:val="00547E4B"/>
    <w:rsid w:val="005500BA"/>
    <w:rsid w:val="00550294"/>
    <w:rsid w:val="005505B0"/>
    <w:rsid w:val="005506A8"/>
    <w:rsid w:val="0055087D"/>
    <w:rsid w:val="00550DBC"/>
    <w:rsid w:val="00550F7A"/>
    <w:rsid w:val="0055150D"/>
    <w:rsid w:val="005517F1"/>
    <w:rsid w:val="00551A1D"/>
    <w:rsid w:val="0055212D"/>
    <w:rsid w:val="00552593"/>
    <w:rsid w:val="005529A6"/>
    <w:rsid w:val="00552A20"/>
    <w:rsid w:val="00552BA0"/>
    <w:rsid w:val="00552F5F"/>
    <w:rsid w:val="00553236"/>
    <w:rsid w:val="005535E9"/>
    <w:rsid w:val="00553655"/>
    <w:rsid w:val="00553847"/>
    <w:rsid w:val="005539F6"/>
    <w:rsid w:val="00553A6E"/>
    <w:rsid w:val="00553B4A"/>
    <w:rsid w:val="00553C48"/>
    <w:rsid w:val="00553EFE"/>
    <w:rsid w:val="00554013"/>
    <w:rsid w:val="00554498"/>
    <w:rsid w:val="00554670"/>
    <w:rsid w:val="00554C40"/>
    <w:rsid w:val="00554DC6"/>
    <w:rsid w:val="00554E19"/>
    <w:rsid w:val="005556CB"/>
    <w:rsid w:val="00555779"/>
    <w:rsid w:val="00555CD9"/>
    <w:rsid w:val="00555D2A"/>
    <w:rsid w:val="005561C2"/>
    <w:rsid w:val="00556679"/>
    <w:rsid w:val="0055692D"/>
    <w:rsid w:val="005569EB"/>
    <w:rsid w:val="00556BB6"/>
    <w:rsid w:val="00556E26"/>
    <w:rsid w:val="005573C7"/>
    <w:rsid w:val="0055791D"/>
    <w:rsid w:val="005604ED"/>
    <w:rsid w:val="005605F6"/>
    <w:rsid w:val="005610AA"/>
    <w:rsid w:val="00561201"/>
    <w:rsid w:val="00561513"/>
    <w:rsid w:val="005616FD"/>
    <w:rsid w:val="00561767"/>
    <w:rsid w:val="00561B9C"/>
    <w:rsid w:val="00561C56"/>
    <w:rsid w:val="00561DA4"/>
    <w:rsid w:val="00561DAA"/>
    <w:rsid w:val="00561DF1"/>
    <w:rsid w:val="00561F6E"/>
    <w:rsid w:val="00562016"/>
    <w:rsid w:val="00562275"/>
    <w:rsid w:val="005623E3"/>
    <w:rsid w:val="0056278C"/>
    <w:rsid w:val="00562934"/>
    <w:rsid w:val="00562A5B"/>
    <w:rsid w:val="00562CF8"/>
    <w:rsid w:val="00562D26"/>
    <w:rsid w:val="00563289"/>
    <w:rsid w:val="005632D8"/>
    <w:rsid w:val="00563380"/>
    <w:rsid w:val="005635EB"/>
    <w:rsid w:val="005636E2"/>
    <w:rsid w:val="00563754"/>
    <w:rsid w:val="0056382C"/>
    <w:rsid w:val="00563AEC"/>
    <w:rsid w:val="00563AF8"/>
    <w:rsid w:val="0056437A"/>
    <w:rsid w:val="00564511"/>
    <w:rsid w:val="00564522"/>
    <w:rsid w:val="00564EAA"/>
    <w:rsid w:val="00565147"/>
    <w:rsid w:val="0056527E"/>
    <w:rsid w:val="005653AA"/>
    <w:rsid w:val="005655C7"/>
    <w:rsid w:val="00565B86"/>
    <w:rsid w:val="00565EFD"/>
    <w:rsid w:val="005661B7"/>
    <w:rsid w:val="005662D0"/>
    <w:rsid w:val="0056643A"/>
    <w:rsid w:val="0056658E"/>
    <w:rsid w:val="00566703"/>
    <w:rsid w:val="00566813"/>
    <w:rsid w:val="00566856"/>
    <w:rsid w:val="00566C86"/>
    <w:rsid w:val="005670E0"/>
    <w:rsid w:val="00567336"/>
    <w:rsid w:val="00567A2B"/>
    <w:rsid w:val="00567B82"/>
    <w:rsid w:val="0057021A"/>
    <w:rsid w:val="005707A1"/>
    <w:rsid w:val="00570971"/>
    <w:rsid w:val="00570979"/>
    <w:rsid w:val="005709B6"/>
    <w:rsid w:val="00571119"/>
    <w:rsid w:val="0057112B"/>
    <w:rsid w:val="00571734"/>
    <w:rsid w:val="00571786"/>
    <w:rsid w:val="00572317"/>
    <w:rsid w:val="0057265F"/>
    <w:rsid w:val="00572A6B"/>
    <w:rsid w:val="00572D43"/>
    <w:rsid w:val="00572F3B"/>
    <w:rsid w:val="00572F41"/>
    <w:rsid w:val="00572F9F"/>
    <w:rsid w:val="00573055"/>
    <w:rsid w:val="00573141"/>
    <w:rsid w:val="005733D6"/>
    <w:rsid w:val="0057359D"/>
    <w:rsid w:val="00573AEE"/>
    <w:rsid w:val="0057441D"/>
    <w:rsid w:val="00574502"/>
    <w:rsid w:val="0057461F"/>
    <w:rsid w:val="005749F2"/>
    <w:rsid w:val="00574A18"/>
    <w:rsid w:val="00574AC2"/>
    <w:rsid w:val="00574B45"/>
    <w:rsid w:val="00574BEF"/>
    <w:rsid w:val="00575540"/>
    <w:rsid w:val="005755D4"/>
    <w:rsid w:val="00575619"/>
    <w:rsid w:val="00575744"/>
    <w:rsid w:val="00575870"/>
    <w:rsid w:val="005758B2"/>
    <w:rsid w:val="00575A1E"/>
    <w:rsid w:val="00575CBE"/>
    <w:rsid w:val="00575E2D"/>
    <w:rsid w:val="0057630A"/>
    <w:rsid w:val="0057649B"/>
    <w:rsid w:val="005765A3"/>
    <w:rsid w:val="00576B79"/>
    <w:rsid w:val="00576D6D"/>
    <w:rsid w:val="00576E1C"/>
    <w:rsid w:val="00576F91"/>
    <w:rsid w:val="00576FB2"/>
    <w:rsid w:val="00577007"/>
    <w:rsid w:val="0057725B"/>
    <w:rsid w:val="00577CC3"/>
    <w:rsid w:val="00580086"/>
    <w:rsid w:val="00580224"/>
    <w:rsid w:val="005802C9"/>
    <w:rsid w:val="00580337"/>
    <w:rsid w:val="00580530"/>
    <w:rsid w:val="00580592"/>
    <w:rsid w:val="00580D0F"/>
    <w:rsid w:val="00580E0D"/>
    <w:rsid w:val="00580FEB"/>
    <w:rsid w:val="00581117"/>
    <w:rsid w:val="00581EF5"/>
    <w:rsid w:val="005821DC"/>
    <w:rsid w:val="00582229"/>
    <w:rsid w:val="00582234"/>
    <w:rsid w:val="00582469"/>
    <w:rsid w:val="00582732"/>
    <w:rsid w:val="0058283E"/>
    <w:rsid w:val="00582D63"/>
    <w:rsid w:val="00583011"/>
    <w:rsid w:val="0058301B"/>
    <w:rsid w:val="005833C9"/>
    <w:rsid w:val="005835ED"/>
    <w:rsid w:val="00583E8A"/>
    <w:rsid w:val="00583ECA"/>
    <w:rsid w:val="00584014"/>
    <w:rsid w:val="0058412E"/>
    <w:rsid w:val="00584244"/>
    <w:rsid w:val="00584517"/>
    <w:rsid w:val="00584544"/>
    <w:rsid w:val="005846B2"/>
    <w:rsid w:val="00584969"/>
    <w:rsid w:val="00584F22"/>
    <w:rsid w:val="005852AF"/>
    <w:rsid w:val="0058535B"/>
    <w:rsid w:val="005854BA"/>
    <w:rsid w:val="00585537"/>
    <w:rsid w:val="005855B3"/>
    <w:rsid w:val="005858BB"/>
    <w:rsid w:val="00585B12"/>
    <w:rsid w:val="005861AE"/>
    <w:rsid w:val="0058622E"/>
    <w:rsid w:val="00586230"/>
    <w:rsid w:val="00586386"/>
    <w:rsid w:val="0058655D"/>
    <w:rsid w:val="00586BB1"/>
    <w:rsid w:val="00586E6D"/>
    <w:rsid w:val="00587668"/>
    <w:rsid w:val="00587751"/>
    <w:rsid w:val="00587823"/>
    <w:rsid w:val="005906F0"/>
    <w:rsid w:val="005907EE"/>
    <w:rsid w:val="005908A7"/>
    <w:rsid w:val="00590D9D"/>
    <w:rsid w:val="00590E7E"/>
    <w:rsid w:val="00590F0B"/>
    <w:rsid w:val="00591775"/>
    <w:rsid w:val="0059177B"/>
    <w:rsid w:val="005918B9"/>
    <w:rsid w:val="00591EB8"/>
    <w:rsid w:val="005921F3"/>
    <w:rsid w:val="005925AC"/>
    <w:rsid w:val="00592784"/>
    <w:rsid w:val="005927CD"/>
    <w:rsid w:val="00592DDC"/>
    <w:rsid w:val="00593088"/>
    <w:rsid w:val="00593142"/>
    <w:rsid w:val="0059388F"/>
    <w:rsid w:val="00593CFF"/>
    <w:rsid w:val="0059422F"/>
    <w:rsid w:val="005942EC"/>
    <w:rsid w:val="0059442F"/>
    <w:rsid w:val="005945A7"/>
    <w:rsid w:val="0059469B"/>
    <w:rsid w:val="00594813"/>
    <w:rsid w:val="00594C82"/>
    <w:rsid w:val="00594D00"/>
    <w:rsid w:val="00594D50"/>
    <w:rsid w:val="00594D66"/>
    <w:rsid w:val="005950C4"/>
    <w:rsid w:val="0059525D"/>
    <w:rsid w:val="005955F5"/>
    <w:rsid w:val="005958DB"/>
    <w:rsid w:val="00595937"/>
    <w:rsid w:val="0059593A"/>
    <w:rsid w:val="00595C25"/>
    <w:rsid w:val="00595C52"/>
    <w:rsid w:val="00596335"/>
    <w:rsid w:val="00596445"/>
    <w:rsid w:val="005964EC"/>
    <w:rsid w:val="0059655D"/>
    <w:rsid w:val="00596A80"/>
    <w:rsid w:val="00596E2E"/>
    <w:rsid w:val="005970D3"/>
    <w:rsid w:val="005978B6"/>
    <w:rsid w:val="00597F12"/>
    <w:rsid w:val="005A037C"/>
    <w:rsid w:val="005A0AED"/>
    <w:rsid w:val="005A0E68"/>
    <w:rsid w:val="005A0E6E"/>
    <w:rsid w:val="005A0F5A"/>
    <w:rsid w:val="005A1077"/>
    <w:rsid w:val="005A12CB"/>
    <w:rsid w:val="005A14AD"/>
    <w:rsid w:val="005A1C6B"/>
    <w:rsid w:val="005A1D8E"/>
    <w:rsid w:val="005A1D92"/>
    <w:rsid w:val="005A2482"/>
    <w:rsid w:val="005A2D14"/>
    <w:rsid w:val="005A3F8A"/>
    <w:rsid w:val="005A4173"/>
    <w:rsid w:val="005A4298"/>
    <w:rsid w:val="005A435E"/>
    <w:rsid w:val="005A46F6"/>
    <w:rsid w:val="005A4827"/>
    <w:rsid w:val="005A4F47"/>
    <w:rsid w:val="005A4FF8"/>
    <w:rsid w:val="005A520B"/>
    <w:rsid w:val="005A5395"/>
    <w:rsid w:val="005A559F"/>
    <w:rsid w:val="005A5E49"/>
    <w:rsid w:val="005A5FAA"/>
    <w:rsid w:val="005A6833"/>
    <w:rsid w:val="005A6B16"/>
    <w:rsid w:val="005A7273"/>
    <w:rsid w:val="005A7724"/>
    <w:rsid w:val="005B0127"/>
    <w:rsid w:val="005B03ED"/>
    <w:rsid w:val="005B03F8"/>
    <w:rsid w:val="005B04D5"/>
    <w:rsid w:val="005B0547"/>
    <w:rsid w:val="005B0E3F"/>
    <w:rsid w:val="005B11F6"/>
    <w:rsid w:val="005B1235"/>
    <w:rsid w:val="005B1786"/>
    <w:rsid w:val="005B1AAF"/>
    <w:rsid w:val="005B1D33"/>
    <w:rsid w:val="005B1E35"/>
    <w:rsid w:val="005B282F"/>
    <w:rsid w:val="005B2996"/>
    <w:rsid w:val="005B2E56"/>
    <w:rsid w:val="005B309D"/>
    <w:rsid w:val="005B3164"/>
    <w:rsid w:val="005B3838"/>
    <w:rsid w:val="005B3B6C"/>
    <w:rsid w:val="005B3C26"/>
    <w:rsid w:val="005B3D9A"/>
    <w:rsid w:val="005B3E98"/>
    <w:rsid w:val="005B3F47"/>
    <w:rsid w:val="005B41E8"/>
    <w:rsid w:val="005B49B9"/>
    <w:rsid w:val="005B4ED5"/>
    <w:rsid w:val="005B50AE"/>
    <w:rsid w:val="005B5192"/>
    <w:rsid w:val="005B5345"/>
    <w:rsid w:val="005B5468"/>
    <w:rsid w:val="005B583C"/>
    <w:rsid w:val="005B5EF4"/>
    <w:rsid w:val="005B60A0"/>
    <w:rsid w:val="005B60AC"/>
    <w:rsid w:val="005B6370"/>
    <w:rsid w:val="005B63FC"/>
    <w:rsid w:val="005B6701"/>
    <w:rsid w:val="005B6787"/>
    <w:rsid w:val="005B6A29"/>
    <w:rsid w:val="005B6FF7"/>
    <w:rsid w:val="005B75C6"/>
    <w:rsid w:val="005B75EE"/>
    <w:rsid w:val="005B7676"/>
    <w:rsid w:val="005B7ABE"/>
    <w:rsid w:val="005B7FE4"/>
    <w:rsid w:val="005C01DA"/>
    <w:rsid w:val="005C0324"/>
    <w:rsid w:val="005C074C"/>
    <w:rsid w:val="005C07E9"/>
    <w:rsid w:val="005C0B3F"/>
    <w:rsid w:val="005C126D"/>
    <w:rsid w:val="005C12C3"/>
    <w:rsid w:val="005C16BA"/>
    <w:rsid w:val="005C1779"/>
    <w:rsid w:val="005C186E"/>
    <w:rsid w:val="005C21A2"/>
    <w:rsid w:val="005C26ED"/>
    <w:rsid w:val="005C2847"/>
    <w:rsid w:val="005C2BB2"/>
    <w:rsid w:val="005C2F1D"/>
    <w:rsid w:val="005C31FE"/>
    <w:rsid w:val="005C35AF"/>
    <w:rsid w:val="005C3A16"/>
    <w:rsid w:val="005C3BF8"/>
    <w:rsid w:val="005C3DCF"/>
    <w:rsid w:val="005C3E10"/>
    <w:rsid w:val="005C41A0"/>
    <w:rsid w:val="005C42ED"/>
    <w:rsid w:val="005C4853"/>
    <w:rsid w:val="005C490B"/>
    <w:rsid w:val="005C4938"/>
    <w:rsid w:val="005C4A0E"/>
    <w:rsid w:val="005C4D66"/>
    <w:rsid w:val="005C4D69"/>
    <w:rsid w:val="005C4E4A"/>
    <w:rsid w:val="005C5924"/>
    <w:rsid w:val="005C5E58"/>
    <w:rsid w:val="005C638F"/>
    <w:rsid w:val="005C6762"/>
    <w:rsid w:val="005C6BD8"/>
    <w:rsid w:val="005C6C49"/>
    <w:rsid w:val="005C6EDD"/>
    <w:rsid w:val="005C6F37"/>
    <w:rsid w:val="005C7134"/>
    <w:rsid w:val="005C734E"/>
    <w:rsid w:val="005C7450"/>
    <w:rsid w:val="005C7519"/>
    <w:rsid w:val="005C7549"/>
    <w:rsid w:val="005C7744"/>
    <w:rsid w:val="005C7803"/>
    <w:rsid w:val="005C7F2E"/>
    <w:rsid w:val="005C7FDB"/>
    <w:rsid w:val="005D0050"/>
    <w:rsid w:val="005D01C2"/>
    <w:rsid w:val="005D03CE"/>
    <w:rsid w:val="005D05B8"/>
    <w:rsid w:val="005D0707"/>
    <w:rsid w:val="005D08B6"/>
    <w:rsid w:val="005D08E8"/>
    <w:rsid w:val="005D0922"/>
    <w:rsid w:val="005D0B50"/>
    <w:rsid w:val="005D10CE"/>
    <w:rsid w:val="005D1293"/>
    <w:rsid w:val="005D1420"/>
    <w:rsid w:val="005D19D9"/>
    <w:rsid w:val="005D1A2E"/>
    <w:rsid w:val="005D1E1D"/>
    <w:rsid w:val="005D1F14"/>
    <w:rsid w:val="005D219C"/>
    <w:rsid w:val="005D2386"/>
    <w:rsid w:val="005D2546"/>
    <w:rsid w:val="005D2617"/>
    <w:rsid w:val="005D26B7"/>
    <w:rsid w:val="005D2940"/>
    <w:rsid w:val="005D2AB7"/>
    <w:rsid w:val="005D2DD3"/>
    <w:rsid w:val="005D303B"/>
    <w:rsid w:val="005D3308"/>
    <w:rsid w:val="005D36DB"/>
    <w:rsid w:val="005D37AB"/>
    <w:rsid w:val="005D395B"/>
    <w:rsid w:val="005D3AE3"/>
    <w:rsid w:val="005D3D20"/>
    <w:rsid w:val="005D4560"/>
    <w:rsid w:val="005D4785"/>
    <w:rsid w:val="005D487D"/>
    <w:rsid w:val="005D4E34"/>
    <w:rsid w:val="005D535A"/>
    <w:rsid w:val="005D5661"/>
    <w:rsid w:val="005D592B"/>
    <w:rsid w:val="005D5DA2"/>
    <w:rsid w:val="005D5DA4"/>
    <w:rsid w:val="005D600C"/>
    <w:rsid w:val="005D621A"/>
    <w:rsid w:val="005D6589"/>
    <w:rsid w:val="005D6CF7"/>
    <w:rsid w:val="005D6FE5"/>
    <w:rsid w:val="005D7106"/>
    <w:rsid w:val="005D734B"/>
    <w:rsid w:val="005D771A"/>
    <w:rsid w:val="005D7B10"/>
    <w:rsid w:val="005D7F6B"/>
    <w:rsid w:val="005D7F8E"/>
    <w:rsid w:val="005E0FC1"/>
    <w:rsid w:val="005E1294"/>
    <w:rsid w:val="005E139D"/>
    <w:rsid w:val="005E13F1"/>
    <w:rsid w:val="005E1551"/>
    <w:rsid w:val="005E15E6"/>
    <w:rsid w:val="005E16B7"/>
    <w:rsid w:val="005E1D6F"/>
    <w:rsid w:val="005E1FBF"/>
    <w:rsid w:val="005E2279"/>
    <w:rsid w:val="005E2437"/>
    <w:rsid w:val="005E25AA"/>
    <w:rsid w:val="005E25B7"/>
    <w:rsid w:val="005E2906"/>
    <w:rsid w:val="005E2AFE"/>
    <w:rsid w:val="005E2F17"/>
    <w:rsid w:val="005E3CED"/>
    <w:rsid w:val="005E3FFF"/>
    <w:rsid w:val="005E4063"/>
    <w:rsid w:val="005E4390"/>
    <w:rsid w:val="005E4636"/>
    <w:rsid w:val="005E4C43"/>
    <w:rsid w:val="005E5A0A"/>
    <w:rsid w:val="005E5AD7"/>
    <w:rsid w:val="005E5D9C"/>
    <w:rsid w:val="005E6014"/>
    <w:rsid w:val="005E61C1"/>
    <w:rsid w:val="005E6398"/>
    <w:rsid w:val="005E6556"/>
    <w:rsid w:val="005E6671"/>
    <w:rsid w:val="005E6C14"/>
    <w:rsid w:val="005E6E7C"/>
    <w:rsid w:val="005E72FF"/>
    <w:rsid w:val="005E7343"/>
    <w:rsid w:val="005E79AE"/>
    <w:rsid w:val="005E7DFF"/>
    <w:rsid w:val="005E7F65"/>
    <w:rsid w:val="005F018D"/>
    <w:rsid w:val="005F0205"/>
    <w:rsid w:val="005F07FD"/>
    <w:rsid w:val="005F0947"/>
    <w:rsid w:val="005F09D7"/>
    <w:rsid w:val="005F0A7F"/>
    <w:rsid w:val="005F0ACB"/>
    <w:rsid w:val="005F0BCB"/>
    <w:rsid w:val="005F0CE4"/>
    <w:rsid w:val="005F0D7B"/>
    <w:rsid w:val="005F134E"/>
    <w:rsid w:val="005F1F11"/>
    <w:rsid w:val="005F24F6"/>
    <w:rsid w:val="005F2C7C"/>
    <w:rsid w:val="005F2CAF"/>
    <w:rsid w:val="005F31B8"/>
    <w:rsid w:val="005F355B"/>
    <w:rsid w:val="005F3BD8"/>
    <w:rsid w:val="005F44F2"/>
    <w:rsid w:val="005F4AAE"/>
    <w:rsid w:val="005F4B30"/>
    <w:rsid w:val="005F4BC6"/>
    <w:rsid w:val="005F4C17"/>
    <w:rsid w:val="005F4DC9"/>
    <w:rsid w:val="005F4E74"/>
    <w:rsid w:val="005F52EC"/>
    <w:rsid w:val="005F54B6"/>
    <w:rsid w:val="005F55FE"/>
    <w:rsid w:val="005F5957"/>
    <w:rsid w:val="005F5DB1"/>
    <w:rsid w:val="005F6027"/>
    <w:rsid w:val="005F6118"/>
    <w:rsid w:val="005F617D"/>
    <w:rsid w:val="005F61F4"/>
    <w:rsid w:val="005F6979"/>
    <w:rsid w:val="005F6FB6"/>
    <w:rsid w:val="005F7C22"/>
    <w:rsid w:val="005F7C29"/>
    <w:rsid w:val="005F7D88"/>
    <w:rsid w:val="005F7EE2"/>
    <w:rsid w:val="006007AC"/>
    <w:rsid w:val="006007B4"/>
    <w:rsid w:val="006008FB"/>
    <w:rsid w:val="00600961"/>
    <w:rsid w:val="00600C08"/>
    <w:rsid w:val="00600C23"/>
    <w:rsid w:val="00601058"/>
    <w:rsid w:val="00601090"/>
    <w:rsid w:val="006010B3"/>
    <w:rsid w:val="00601344"/>
    <w:rsid w:val="0060176D"/>
    <w:rsid w:val="00601839"/>
    <w:rsid w:val="00601A7C"/>
    <w:rsid w:val="00601E5B"/>
    <w:rsid w:val="00601EB8"/>
    <w:rsid w:val="00601F24"/>
    <w:rsid w:val="00601F77"/>
    <w:rsid w:val="006021CC"/>
    <w:rsid w:val="0060282D"/>
    <w:rsid w:val="00602B34"/>
    <w:rsid w:val="00602D05"/>
    <w:rsid w:val="00602DDB"/>
    <w:rsid w:val="00602EED"/>
    <w:rsid w:val="00603796"/>
    <w:rsid w:val="00603EEA"/>
    <w:rsid w:val="0060429C"/>
    <w:rsid w:val="006048E1"/>
    <w:rsid w:val="00604E87"/>
    <w:rsid w:val="00604EA5"/>
    <w:rsid w:val="0060500B"/>
    <w:rsid w:val="00605013"/>
    <w:rsid w:val="00605553"/>
    <w:rsid w:val="00605992"/>
    <w:rsid w:val="006059B7"/>
    <w:rsid w:val="00605BD2"/>
    <w:rsid w:val="00605F4C"/>
    <w:rsid w:val="00605F66"/>
    <w:rsid w:val="00606076"/>
    <w:rsid w:val="006061BD"/>
    <w:rsid w:val="00606299"/>
    <w:rsid w:val="0060633D"/>
    <w:rsid w:val="0060646F"/>
    <w:rsid w:val="00606937"/>
    <w:rsid w:val="00606991"/>
    <w:rsid w:val="00606A79"/>
    <w:rsid w:val="00606B2D"/>
    <w:rsid w:val="00606D29"/>
    <w:rsid w:val="00606EBF"/>
    <w:rsid w:val="0060711E"/>
    <w:rsid w:val="0060737E"/>
    <w:rsid w:val="00607434"/>
    <w:rsid w:val="00607480"/>
    <w:rsid w:val="0060766F"/>
    <w:rsid w:val="006076E9"/>
    <w:rsid w:val="00607C6B"/>
    <w:rsid w:val="00607FD6"/>
    <w:rsid w:val="00610041"/>
    <w:rsid w:val="0061087F"/>
    <w:rsid w:val="00610920"/>
    <w:rsid w:val="00610BCD"/>
    <w:rsid w:val="00610DB5"/>
    <w:rsid w:val="00610E00"/>
    <w:rsid w:val="00610F97"/>
    <w:rsid w:val="0061100C"/>
    <w:rsid w:val="00611785"/>
    <w:rsid w:val="00611FFD"/>
    <w:rsid w:val="006124BF"/>
    <w:rsid w:val="00612929"/>
    <w:rsid w:val="006129E8"/>
    <w:rsid w:val="00612A8D"/>
    <w:rsid w:val="00612E1D"/>
    <w:rsid w:val="00612E93"/>
    <w:rsid w:val="00612FCB"/>
    <w:rsid w:val="00613031"/>
    <w:rsid w:val="006130CC"/>
    <w:rsid w:val="0061342B"/>
    <w:rsid w:val="00613557"/>
    <w:rsid w:val="00613664"/>
    <w:rsid w:val="006136F0"/>
    <w:rsid w:val="00613719"/>
    <w:rsid w:val="00613764"/>
    <w:rsid w:val="0061388A"/>
    <w:rsid w:val="00613ED1"/>
    <w:rsid w:val="0061438A"/>
    <w:rsid w:val="00614BC4"/>
    <w:rsid w:val="00614C37"/>
    <w:rsid w:val="00615141"/>
    <w:rsid w:val="006151A9"/>
    <w:rsid w:val="0061545A"/>
    <w:rsid w:val="00615F69"/>
    <w:rsid w:val="00616073"/>
    <w:rsid w:val="00616207"/>
    <w:rsid w:val="006165EB"/>
    <w:rsid w:val="00616644"/>
    <w:rsid w:val="00616C40"/>
    <w:rsid w:val="00616E3A"/>
    <w:rsid w:val="00617240"/>
    <w:rsid w:val="006178A5"/>
    <w:rsid w:val="006179D8"/>
    <w:rsid w:val="00617EED"/>
    <w:rsid w:val="006207FF"/>
    <w:rsid w:val="006208AF"/>
    <w:rsid w:val="00620C97"/>
    <w:rsid w:val="0062135D"/>
    <w:rsid w:val="006213C1"/>
    <w:rsid w:val="00621415"/>
    <w:rsid w:val="00621A8F"/>
    <w:rsid w:val="00621CFB"/>
    <w:rsid w:val="0062242F"/>
    <w:rsid w:val="0062244F"/>
    <w:rsid w:val="00622CAB"/>
    <w:rsid w:val="0062331F"/>
    <w:rsid w:val="00623329"/>
    <w:rsid w:val="00623636"/>
    <w:rsid w:val="0062367E"/>
    <w:rsid w:val="0062372C"/>
    <w:rsid w:val="00623C7F"/>
    <w:rsid w:val="00624613"/>
    <w:rsid w:val="006249E1"/>
    <w:rsid w:val="00624E0A"/>
    <w:rsid w:val="00624E4D"/>
    <w:rsid w:val="00624E4E"/>
    <w:rsid w:val="00624FA8"/>
    <w:rsid w:val="00625336"/>
    <w:rsid w:val="006253E6"/>
    <w:rsid w:val="006259A5"/>
    <w:rsid w:val="00625A05"/>
    <w:rsid w:val="00625F11"/>
    <w:rsid w:val="0062612C"/>
    <w:rsid w:val="00626196"/>
    <w:rsid w:val="00626222"/>
    <w:rsid w:val="006263EF"/>
    <w:rsid w:val="00626469"/>
    <w:rsid w:val="00626811"/>
    <w:rsid w:val="00626A5C"/>
    <w:rsid w:val="00626C12"/>
    <w:rsid w:val="0062727E"/>
    <w:rsid w:val="00627510"/>
    <w:rsid w:val="00627521"/>
    <w:rsid w:val="0062777D"/>
    <w:rsid w:val="00627824"/>
    <w:rsid w:val="00627DFC"/>
    <w:rsid w:val="006301D3"/>
    <w:rsid w:val="006302ED"/>
    <w:rsid w:val="0063077E"/>
    <w:rsid w:val="00630BA1"/>
    <w:rsid w:val="00630E6D"/>
    <w:rsid w:val="00631457"/>
    <w:rsid w:val="006317F9"/>
    <w:rsid w:val="006320C4"/>
    <w:rsid w:val="00632725"/>
    <w:rsid w:val="006327B5"/>
    <w:rsid w:val="00633812"/>
    <w:rsid w:val="006338FC"/>
    <w:rsid w:val="00633973"/>
    <w:rsid w:val="00633A65"/>
    <w:rsid w:val="00633ABF"/>
    <w:rsid w:val="00633CB2"/>
    <w:rsid w:val="00634117"/>
    <w:rsid w:val="00634398"/>
    <w:rsid w:val="0063489D"/>
    <w:rsid w:val="00634996"/>
    <w:rsid w:val="00634DFF"/>
    <w:rsid w:val="00634FC1"/>
    <w:rsid w:val="0063502A"/>
    <w:rsid w:val="006355E4"/>
    <w:rsid w:val="00635744"/>
    <w:rsid w:val="00635826"/>
    <w:rsid w:val="006358C0"/>
    <w:rsid w:val="006369DA"/>
    <w:rsid w:val="00636C1F"/>
    <w:rsid w:val="00636D0C"/>
    <w:rsid w:val="00636F59"/>
    <w:rsid w:val="006376E7"/>
    <w:rsid w:val="006377B0"/>
    <w:rsid w:val="00637BB2"/>
    <w:rsid w:val="00637C01"/>
    <w:rsid w:val="00637DC9"/>
    <w:rsid w:val="00637E68"/>
    <w:rsid w:val="00637E82"/>
    <w:rsid w:val="0064002E"/>
    <w:rsid w:val="00640754"/>
    <w:rsid w:val="006408A3"/>
    <w:rsid w:val="00640921"/>
    <w:rsid w:val="006414AB"/>
    <w:rsid w:val="00641DE2"/>
    <w:rsid w:val="00641E17"/>
    <w:rsid w:val="00641EED"/>
    <w:rsid w:val="00642318"/>
    <w:rsid w:val="00642473"/>
    <w:rsid w:val="006424C2"/>
    <w:rsid w:val="00642A81"/>
    <w:rsid w:val="00642A93"/>
    <w:rsid w:val="00643510"/>
    <w:rsid w:val="006437AE"/>
    <w:rsid w:val="006438A7"/>
    <w:rsid w:val="00643A31"/>
    <w:rsid w:val="00643B4E"/>
    <w:rsid w:val="00643BA5"/>
    <w:rsid w:val="00643CEB"/>
    <w:rsid w:val="0064420E"/>
    <w:rsid w:val="006444FD"/>
    <w:rsid w:val="0064450D"/>
    <w:rsid w:val="00644753"/>
    <w:rsid w:val="0064484E"/>
    <w:rsid w:val="0064488B"/>
    <w:rsid w:val="00644AAF"/>
    <w:rsid w:val="00644F02"/>
    <w:rsid w:val="00644FC0"/>
    <w:rsid w:val="006455AF"/>
    <w:rsid w:val="00645D5F"/>
    <w:rsid w:val="00645E4E"/>
    <w:rsid w:val="00645FB3"/>
    <w:rsid w:val="006463D9"/>
    <w:rsid w:val="00646614"/>
    <w:rsid w:val="00646844"/>
    <w:rsid w:val="00646ACB"/>
    <w:rsid w:val="00646F97"/>
    <w:rsid w:val="0064734B"/>
    <w:rsid w:val="006476E8"/>
    <w:rsid w:val="006476F1"/>
    <w:rsid w:val="00647CBC"/>
    <w:rsid w:val="00647EB0"/>
    <w:rsid w:val="00650002"/>
    <w:rsid w:val="006500A4"/>
    <w:rsid w:val="006505E7"/>
    <w:rsid w:val="00650C65"/>
    <w:rsid w:val="00650D3F"/>
    <w:rsid w:val="00650E1C"/>
    <w:rsid w:val="006513BA"/>
    <w:rsid w:val="00651404"/>
    <w:rsid w:val="00651776"/>
    <w:rsid w:val="00651A24"/>
    <w:rsid w:val="006521AC"/>
    <w:rsid w:val="006524C1"/>
    <w:rsid w:val="00652849"/>
    <w:rsid w:val="00652FBE"/>
    <w:rsid w:val="00653122"/>
    <w:rsid w:val="0065326C"/>
    <w:rsid w:val="006532BA"/>
    <w:rsid w:val="006537D9"/>
    <w:rsid w:val="0065398E"/>
    <w:rsid w:val="00653DDC"/>
    <w:rsid w:val="00654059"/>
    <w:rsid w:val="00654228"/>
    <w:rsid w:val="00654312"/>
    <w:rsid w:val="0065468B"/>
    <w:rsid w:val="00654811"/>
    <w:rsid w:val="006549F1"/>
    <w:rsid w:val="00655362"/>
    <w:rsid w:val="006553D1"/>
    <w:rsid w:val="00655B87"/>
    <w:rsid w:val="006561AA"/>
    <w:rsid w:val="0065648F"/>
    <w:rsid w:val="00656A5D"/>
    <w:rsid w:val="006577BC"/>
    <w:rsid w:val="00657D00"/>
    <w:rsid w:val="00660160"/>
    <w:rsid w:val="0066044E"/>
    <w:rsid w:val="006604F1"/>
    <w:rsid w:val="00660517"/>
    <w:rsid w:val="006608F8"/>
    <w:rsid w:val="00660DD6"/>
    <w:rsid w:val="00660F4F"/>
    <w:rsid w:val="00661245"/>
    <w:rsid w:val="006613E0"/>
    <w:rsid w:val="006618A0"/>
    <w:rsid w:val="006619D9"/>
    <w:rsid w:val="00661F3E"/>
    <w:rsid w:val="00661FBB"/>
    <w:rsid w:val="006621CE"/>
    <w:rsid w:val="00662673"/>
    <w:rsid w:val="006627D4"/>
    <w:rsid w:val="00662892"/>
    <w:rsid w:val="006635B4"/>
    <w:rsid w:val="00663770"/>
    <w:rsid w:val="0066381C"/>
    <w:rsid w:val="00663AD6"/>
    <w:rsid w:val="00663C7B"/>
    <w:rsid w:val="00663F5A"/>
    <w:rsid w:val="00664033"/>
    <w:rsid w:val="00664625"/>
    <w:rsid w:val="006646B3"/>
    <w:rsid w:val="00664B37"/>
    <w:rsid w:val="00664ED7"/>
    <w:rsid w:val="006652DC"/>
    <w:rsid w:val="0066541F"/>
    <w:rsid w:val="00665849"/>
    <w:rsid w:val="0066595E"/>
    <w:rsid w:val="00665B3E"/>
    <w:rsid w:val="00665B82"/>
    <w:rsid w:val="00665E75"/>
    <w:rsid w:val="00665ED4"/>
    <w:rsid w:val="00666124"/>
    <w:rsid w:val="00666B3D"/>
    <w:rsid w:val="00666BFA"/>
    <w:rsid w:val="00666D84"/>
    <w:rsid w:val="00666E4E"/>
    <w:rsid w:val="006670F7"/>
    <w:rsid w:val="00667B91"/>
    <w:rsid w:val="00667F45"/>
    <w:rsid w:val="00667FAB"/>
    <w:rsid w:val="0067016E"/>
    <w:rsid w:val="00670290"/>
    <w:rsid w:val="006707A2"/>
    <w:rsid w:val="006709B4"/>
    <w:rsid w:val="00670C9B"/>
    <w:rsid w:val="0067140C"/>
    <w:rsid w:val="0067148D"/>
    <w:rsid w:val="006714F2"/>
    <w:rsid w:val="006717C2"/>
    <w:rsid w:val="00671948"/>
    <w:rsid w:val="00671A8A"/>
    <w:rsid w:val="00671AA6"/>
    <w:rsid w:val="00671DC7"/>
    <w:rsid w:val="00672457"/>
    <w:rsid w:val="006724D5"/>
    <w:rsid w:val="006726AD"/>
    <w:rsid w:val="00672BF3"/>
    <w:rsid w:val="00672D1D"/>
    <w:rsid w:val="00672EA7"/>
    <w:rsid w:val="00672FF0"/>
    <w:rsid w:val="00673734"/>
    <w:rsid w:val="006738D4"/>
    <w:rsid w:val="00673A16"/>
    <w:rsid w:val="00673E46"/>
    <w:rsid w:val="006742E7"/>
    <w:rsid w:val="006745FC"/>
    <w:rsid w:val="0067460A"/>
    <w:rsid w:val="006748A6"/>
    <w:rsid w:val="00674AC2"/>
    <w:rsid w:val="00674C7C"/>
    <w:rsid w:val="00675021"/>
    <w:rsid w:val="00675200"/>
    <w:rsid w:val="00675859"/>
    <w:rsid w:val="00675A3C"/>
    <w:rsid w:val="00675A5B"/>
    <w:rsid w:val="00675CFC"/>
    <w:rsid w:val="00675F64"/>
    <w:rsid w:val="00675FB7"/>
    <w:rsid w:val="00676115"/>
    <w:rsid w:val="006765BE"/>
    <w:rsid w:val="00676A25"/>
    <w:rsid w:val="00676D02"/>
    <w:rsid w:val="006773CD"/>
    <w:rsid w:val="0067784B"/>
    <w:rsid w:val="00677A29"/>
    <w:rsid w:val="00677E0D"/>
    <w:rsid w:val="00677F8C"/>
    <w:rsid w:val="006801E4"/>
    <w:rsid w:val="006801EF"/>
    <w:rsid w:val="00680395"/>
    <w:rsid w:val="0068047C"/>
    <w:rsid w:val="00680E23"/>
    <w:rsid w:val="00681126"/>
    <w:rsid w:val="0068114F"/>
    <w:rsid w:val="006812CB"/>
    <w:rsid w:val="00681576"/>
    <w:rsid w:val="00681610"/>
    <w:rsid w:val="00681648"/>
    <w:rsid w:val="00681784"/>
    <w:rsid w:val="00681B58"/>
    <w:rsid w:val="00681DF6"/>
    <w:rsid w:val="00681E1E"/>
    <w:rsid w:val="00681FCB"/>
    <w:rsid w:val="00681FD4"/>
    <w:rsid w:val="00682992"/>
    <w:rsid w:val="00682D43"/>
    <w:rsid w:val="00682EE5"/>
    <w:rsid w:val="00683062"/>
    <w:rsid w:val="00683390"/>
    <w:rsid w:val="006833BE"/>
    <w:rsid w:val="00683524"/>
    <w:rsid w:val="00683B99"/>
    <w:rsid w:val="00683CAE"/>
    <w:rsid w:val="00683E61"/>
    <w:rsid w:val="006840D2"/>
    <w:rsid w:val="00684653"/>
    <w:rsid w:val="006847A6"/>
    <w:rsid w:val="00684C23"/>
    <w:rsid w:val="00684CF1"/>
    <w:rsid w:val="00684D60"/>
    <w:rsid w:val="00684D81"/>
    <w:rsid w:val="006853B5"/>
    <w:rsid w:val="0068558A"/>
    <w:rsid w:val="006855B0"/>
    <w:rsid w:val="00685E02"/>
    <w:rsid w:val="00685E63"/>
    <w:rsid w:val="00685EBF"/>
    <w:rsid w:val="00685FE1"/>
    <w:rsid w:val="00686017"/>
    <w:rsid w:val="00686294"/>
    <w:rsid w:val="00686654"/>
    <w:rsid w:val="00686659"/>
    <w:rsid w:val="00686742"/>
    <w:rsid w:val="00686943"/>
    <w:rsid w:val="0068694B"/>
    <w:rsid w:val="006869B4"/>
    <w:rsid w:val="00686B8B"/>
    <w:rsid w:val="00686DE2"/>
    <w:rsid w:val="00686E3C"/>
    <w:rsid w:val="006871AC"/>
    <w:rsid w:val="00687403"/>
    <w:rsid w:val="00687466"/>
    <w:rsid w:val="00687CD9"/>
    <w:rsid w:val="00690013"/>
    <w:rsid w:val="006900AD"/>
    <w:rsid w:val="006904CA"/>
    <w:rsid w:val="00690D34"/>
    <w:rsid w:val="00690D7E"/>
    <w:rsid w:val="0069134D"/>
    <w:rsid w:val="0069168B"/>
    <w:rsid w:val="00691712"/>
    <w:rsid w:val="00691A84"/>
    <w:rsid w:val="00691ABB"/>
    <w:rsid w:val="00691CDA"/>
    <w:rsid w:val="006920AA"/>
    <w:rsid w:val="006926C8"/>
    <w:rsid w:val="00692A7C"/>
    <w:rsid w:val="00692FC2"/>
    <w:rsid w:val="00692FF8"/>
    <w:rsid w:val="0069317C"/>
    <w:rsid w:val="00693204"/>
    <w:rsid w:val="00693564"/>
    <w:rsid w:val="00693775"/>
    <w:rsid w:val="00693E07"/>
    <w:rsid w:val="0069411C"/>
    <w:rsid w:val="006942F1"/>
    <w:rsid w:val="006943C7"/>
    <w:rsid w:val="00694728"/>
    <w:rsid w:val="0069480B"/>
    <w:rsid w:val="00694E0C"/>
    <w:rsid w:val="00695142"/>
    <w:rsid w:val="00695669"/>
    <w:rsid w:val="00695805"/>
    <w:rsid w:val="00695940"/>
    <w:rsid w:val="006959C9"/>
    <w:rsid w:val="00695B1A"/>
    <w:rsid w:val="00695E87"/>
    <w:rsid w:val="00695F45"/>
    <w:rsid w:val="0069613D"/>
    <w:rsid w:val="006962F2"/>
    <w:rsid w:val="00696319"/>
    <w:rsid w:val="00696595"/>
    <w:rsid w:val="00696920"/>
    <w:rsid w:val="00696A63"/>
    <w:rsid w:val="00696D69"/>
    <w:rsid w:val="00696DB9"/>
    <w:rsid w:val="00696EB4"/>
    <w:rsid w:val="006972D2"/>
    <w:rsid w:val="00697538"/>
    <w:rsid w:val="0069787C"/>
    <w:rsid w:val="00697946"/>
    <w:rsid w:val="0069795E"/>
    <w:rsid w:val="00697B66"/>
    <w:rsid w:val="00697CE8"/>
    <w:rsid w:val="006A01F5"/>
    <w:rsid w:val="006A02C9"/>
    <w:rsid w:val="006A03A3"/>
    <w:rsid w:val="006A10D3"/>
    <w:rsid w:val="006A12B0"/>
    <w:rsid w:val="006A12E6"/>
    <w:rsid w:val="006A13FF"/>
    <w:rsid w:val="006A1524"/>
    <w:rsid w:val="006A1A3C"/>
    <w:rsid w:val="006A2223"/>
    <w:rsid w:val="006A28F2"/>
    <w:rsid w:val="006A2AE2"/>
    <w:rsid w:val="006A3601"/>
    <w:rsid w:val="006A38D4"/>
    <w:rsid w:val="006A39A5"/>
    <w:rsid w:val="006A3AA3"/>
    <w:rsid w:val="006A3BC9"/>
    <w:rsid w:val="006A4135"/>
    <w:rsid w:val="006A4644"/>
    <w:rsid w:val="006A4798"/>
    <w:rsid w:val="006A4B81"/>
    <w:rsid w:val="006A4ED3"/>
    <w:rsid w:val="006A50DD"/>
    <w:rsid w:val="006A5A66"/>
    <w:rsid w:val="006A5B23"/>
    <w:rsid w:val="006A5F0D"/>
    <w:rsid w:val="006A6031"/>
    <w:rsid w:val="006A60DC"/>
    <w:rsid w:val="006A632D"/>
    <w:rsid w:val="006A6A94"/>
    <w:rsid w:val="006A6ADB"/>
    <w:rsid w:val="006A6B7D"/>
    <w:rsid w:val="006A7325"/>
    <w:rsid w:val="006A771D"/>
    <w:rsid w:val="006A7976"/>
    <w:rsid w:val="006A7A46"/>
    <w:rsid w:val="006A7B67"/>
    <w:rsid w:val="006B0248"/>
    <w:rsid w:val="006B0258"/>
    <w:rsid w:val="006B0436"/>
    <w:rsid w:val="006B0692"/>
    <w:rsid w:val="006B0871"/>
    <w:rsid w:val="006B0929"/>
    <w:rsid w:val="006B13B6"/>
    <w:rsid w:val="006B13C1"/>
    <w:rsid w:val="006B1486"/>
    <w:rsid w:val="006B16CC"/>
    <w:rsid w:val="006B18F0"/>
    <w:rsid w:val="006B1AB2"/>
    <w:rsid w:val="006B1DC3"/>
    <w:rsid w:val="006B1E12"/>
    <w:rsid w:val="006B2004"/>
    <w:rsid w:val="006B2034"/>
    <w:rsid w:val="006B24EC"/>
    <w:rsid w:val="006B27D6"/>
    <w:rsid w:val="006B2AA9"/>
    <w:rsid w:val="006B2B3B"/>
    <w:rsid w:val="006B2D80"/>
    <w:rsid w:val="006B2FAC"/>
    <w:rsid w:val="006B3238"/>
    <w:rsid w:val="006B3CAA"/>
    <w:rsid w:val="006B41FD"/>
    <w:rsid w:val="006B42CE"/>
    <w:rsid w:val="006B4370"/>
    <w:rsid w:val="006B44C3"/>
    <w:rsid w:val="006B460E"/>
    <w:rsid w:val="006B4635"/>
    <w:rsid w:val="006B4686"/>
    <w:rsid w:val="006B4909"/>
    <w:rsid w:val="006B4A2D"/>
    <w:rsid w:val="006B4B3C"/>
    <w:rsid w:val="006B5925"/>
    <w:rsid w:val="006B5B39"/>
    <w:rsid w:val="006B5E8F"/>
    <w:rsid w:val="006B6108"/>
    <w:rsid w:val="006B637B"/>
    <w:rsid w:val="006B676B"/>
    <w:rsid w:val="006B689B"/>
    <w:rsid w:val="006B6F72"/>
    <w:rsid w:val="006B7079"/>
    <w:rsid w:val="006B7737"/>
    <w:rsid w:val="006B7A3D"/>
    <w:rsid w:val="006B7C98"/>
    <w:rsid w:val="006B7CA7"/>
    <w:rsid w:val="006B7CDA"/>
    <w:rsid w:val="006C0227"/>
    <w:rsid w:val="006C047A"/>
    <w:rsid w:val="006C0541"/>
    <w:rsid w:val="006C05DA"/>
    <w:rsid w:val="006C0D5E"/>
    <w:rsid w:val="006C16CA"/>
    <w:rsid w:val="006C1DBE"/>
    <w:rsid w:val="006C2176"/>
    <w:rsid w:val="006C27C9"/>
    <w:rsid w:val="006C28E5"/>
    <w:rsid w:val="006C2B9B"/>
    <w:rsid w:val="006C2DAD"/>
    <w:rsid w:val="006C2ECB"/>
    <w:rsid w:val="006C317B"/>
    <w:rsid w:val="006C31CB"/>
    <w:rsid w:val="006C3336"/>
    <w:rsid w:val="006C33A1"/>
    <w:rsid w:val="006C34E3"/>
    <w:rsid w:val="006C3AD8"/>
    <w:rsid w:val="006C3CEC"/>
    <w:rsid w:val="006C3D2B"/>
    <w:rsid w:val="006C3D40"/>
    <w:rsid w:val="006C411B"/>
    <w:rsid w:val="006C45E1"/>
    <w:rsid w:val="006C45EC"/>
    <w:rsid w:val="006C47BE"/>
    <w:rsid w:val="006C4952"/>
    <w:rsid w:val="006C495A"/>
    <w:rsid w:val="006C4B35"/>
    <w:rsid w:val="006C4DFF"/>
    <w:rsid w:val="006C4E43"/>
    <w:rsid w:val="006C4E7A"/>
    <w:rsid w:val="006C50C7"/>
    <w:rsid w:val="006C526E"/>
    <w:rsid w:val="006C53A9"/>
    <w:rsid w:val="006C5544"/>
    <w:rsid w:val="006C5665"/>
    <w:rsid w:val="006C5B93"/>
    <w:rsid w:val="006C5D77"/>
    <w:rsid w:val="006C5ED2"/>
    <w:rsid w:val="006C6366"/>
    <w:rsid w:val="006C6929"/>
    <w:rsid w:val="006C6CE8"/>
    <w:rsid w:val="006C72CC"/>
    <w:rsid w:val="006C7651"/>
    <w:rsid w:val="006C785F"/>
    <w:rsid w:val="006C7ADA"/>
    <w:rsid w:val="006C7D4F"/>
    <w:rsid w:val="006D00B6"/>
    <w:rsid w:val="006D0397"/>
    <w:rsid w:val="006D0F06"/>
    <w:rsid w:val="006D197F"/>
    <w:rsid w:val="006D1B0D"/>
    <w:rsid w:val="006D1B44"/>
    <w:rsid w:val="006D2317"/>
    <w:rsid w:val="006D2438"/>
    <w:rsid w:val="006D26B5"/>
    <w:rsid w:val="006D274B"/>
    <w:rsid w:val="006D2790"/>
    <w:rsid w:val="006D2844"/>
    <w:rsid w:val="006D2D4D"/>
    <w:rsid w:val="006D30AC"/>
    <w:rsid w:val="006D31DA"/>
    <w:rsid w:val="006D3280"/>
    <w:rsid w:val="006D3290"/>
    <w:rsid w:val="006D36E9"/>
    <w:rsid w:val="006D3AD3"/>
    <w:rsid w:val="006D3DA0"/>
    <w:rsid w:val="006D3DBE"/>
    <w:rsid w:val="006D435E"/>
    <w:rsid w:val="006D43F7"/>
    <w:rsid w:val="006D45B9"/>
    <w:rsid w:val="006D4C86"/>
    <w:rsid w:val="006D563C"/>
    <w:rsid w:val="006D5728"/>
    <w:rsid w:val="006D5FC6"/>
    <w:rsid w:val="006D61DB"/>
    <w:rsid w:val="006D61F9"/>
    <w:rsid w:val="006D643E"/>
    <w:rsid w:val="006D660F"/>
    <w:rsid w:val="006D66FC"/>
    <w:rsid w:val="006D6743"/>
    <w:rsid w:val="006D6940"/>
    <w:rsid w:val="006D7139"/>
    <w:rsid w:val="006D72D4"/>
    <w:rsid w:val="006D7516"/>
    <w:rsid w:val="006D7B20"/>
    <w:rsid w:val="006E0344"/>
    <w:rsid w:val="006E0506"/>
    <w:rsid w:val="006E0B66"/>
    <w:rsid w:val="006E0D2F"/>
    <w:rsid w:val="006E0FA5"/>
    <w:rsid w:val="006E131A"/>
    <w:rsid w:val="006E1A8A"/>
    <w:rsid w:val="006E1C92"/>
    <w:rsid w:val="006E224F"/>
    <w:rsid w:val="006E263C"/>
    <w:rsid w:val="006E3015"/>
    <w:rsid w:val="006E3376"/>
    <w:rsid w:val="006E3523"/>
    <w:rsid w:val="006E3677"/>
    <w:rsid w:val="006E36D3"/>
    <w:rsid w:val="006E3834"/>
    <w:rsid w:val="006E387C"/>
    <w:rsid w:val="006E38DD"/>
    <w:rsid w:val="006E390A"/>
    <w:rsid w:val="006E3BC7"/>
    <w:rsid w:val="006E3DD2"/>
    <w:rsid w:val="006E402C"/>
    <w:rsid w:val="006E41D3"/>
    <w:rsid w:val="006E45FC"/>
    <w:rsid w:val="006E4E23"/>
    <w:rsid w:val="006E4EED"/>
    <w:rsid w:val="006E54F5"/>
    <w:rsid w:val="006E5793"/>
    <w:rsid w:val="006E5B6C"/>
    <w:rsid w:val="006E5E5A"/>
    <w:rsid w:val="006E5F97"/>
    <w:rsid w:val="006E61D9"/>
    <w:rsid w:val="006E6335"/>
    <w:rsid w:val="006E67A3"/>
    <w:rsid w:val="006E69F8"/>
    <w:rsid w:val="006E6B47"/>
    <w:rsid w:val="006E7114"/>
    <w:rsid w:val="006E7A3A"/>
    <w:rsid w:val="006E7A3F"/>
    <w:rsid w:val="006E7BB8"/>
    <w:rsid w:val="006E7BF7"/>
    <w:rsid w:val="006E7E4B"/>
    <w:rsid w:val="006F020E"/>
    <w:rsid w:val="006F05B3"/>
    <w:rsid w:val="006F0802"/>
    <w:rsid w:val="006F0881"/>
    <w:rsid w:val="006F08BD"/>
    <w:rsid w:val="006F0DF0"/>
    <w:rsid w:val="006F0F32"/>
    <w:rsid w:val="006F0F7F"/>
    <w:rsid w:val="006F1C08"/>
    <w:rsid w:val="006F2118"/>
    <w:rsid w:val="006F259A"/>
    <w:rsid w:val="006F277F"/>
    <w:rsid w:val="006F2C53"/>
    <w:rsid w:val="006F2CBC"/>
    <w:rsid w:val="006F3650"/>
    <w:rsid w:val="006F377F"/>
    <w:rsid w:val="006F39C3"/>
    <w:rsid w:val="006F3A76"/>
    <w:rsid w:val="006F3E84"/>
    <w:rsid w:val="006F3F6C"/>
    <w:rsid w:val="006F3FC0"/>
    <w:rsid w:val="006F42AF"/>
    <w:rsid w:val="006F4402"/>
    <w:rsid w:val="006F4889"/>
    <w:rsid w:val="006F4A6B"/>
    <w:rsid w:val="006F4A98"/>
    <w:rsid w:val="006F4F35"/>
    <w:rsid w:val="006F5136"/>
    <w:rsid w:val="006F584B"/>
    <w:rsid w:val="006F5859"/>
    <w:rsid w:val="006F5E50"/>
    <w:rsid w:val="006F63E4"/>
    <w:rsid w:val="006F6491"/>
    <w:rsid w:val="006F6BA3"/>
    <w:rsid w:val="006F726D"/>
    <w:rsid w:val="006F72C5"/>
    <w:rsid w:val="00700397"/>
    <w:rsid w:val="0070047D"/>
    <w:rsid w:val="007005AC"/>
    <w:rsid w:val="007006C5"/>
    <w:rsid w:val="007006CC"/>
    <w:rsid w:val="0070091F"/>
    <w:rsid w:val="00700F27"/>
    <w:rsid w:val="00700FF2"/>
    <w:rsid w:val="0070149E"/>
    <w:rsid w:val="00701521"/>
    <w:rsid w:val="007026BF"/>
    <w:rsid w:val="00702835"/>
    <w:rsid w:val="00702AAF"/>
    <w:rsid w:val="0070328A"/>
    <w:rsid w:val="00703697"/>
    <w:rsid w:val="007036B5"/>
    <w:rsid w:val="00703CCD"/>
    <w:rsid w:val="00703FDF"/>
    <w:rsid w:val="007047A3"/>
    <w:rsid w:val="007048DF"/>
    <w:rsid w:val="00704936"/>
    <w:rsid w:val="00704D0B"/>
    <w:rsid w:val="00705716"/>
    <w:rsid w:val="00705E78"/>
    <w:rsid w:val="0070631F"/>
    <w:rsid w:val="00706417"/>
    <w:rsid w:val="00706476"/>
    <w:rsid w:val="0070653C"/>
    <w:rsid w:val="007066AD"/>
    <w:rsid w:val="007068C3"/>
    <w:rsid w:val="00706C61"/>
    <w:rsid w:val="00706DD9"/>
    <w:rsid w:val="0070700B"/>
    <w:rsid w:val="0070750C"/>
    <w:rsid w:val="00707751"/>
    <w:rsid w:val="00707896"/>
    <w:rsid w:val="0070799B"/>
    <w:rsid w:val="007079D1"/>
    <w:rsid w:val="00710085"/>
    <w:rsid w:val="007102F7"/>
    <w:rsid w:val="00710A4A"/>
    <w:rsid w:val="00710AFB"/>
    <w:rsid w:val="00710DB1"/>
    <w:rsid w:val="00710DE8"/>
    <w:rsid w:val="00711306"/>
    <w:rsid w:val="007113E6"/>
    <w:rsid w:val="00711416"/>
    <w:rsid w:val="007116C8"/>
    <w:rsid w:val="007116C9"/>
    <w:rsid w:val="00711DC6"/>
    <w:rsid w:val="00711EDA"/>
    <w:rsid w:val="00712015"/>
    <w:rsid w:val="0071222C"/>
    <w:rsid w:val="00712456"/>
    <w:rsid w:val="00712491"/>
    <w:rsid w:val="00713130"/>
    <w:rsid w:val="00713940"/>
    <w:rsid w:val="00713A99"/>
    <w:rsid w:val="00713E7C"/>
    <w:rsid w:val="00714276"/>
    <w:rsid w:val="00714310"/>
    <w:rsid w:val="0071437C"/>
    <w:rsid w:val="00714408"/>
    <w:rsid w:val="0071449D"/>
    <w:rsid w:val="00714903"/>
    <w:rsid w:val="007149DE"/>
    <w:rsid w:val="00714A3C"/>
    <w:rsid w:val="00714A41"/>
    <w:rsid w:val="00714ACF"/>
    <w:rsid w:val="00714ADC"/>
    <w:rsid w:val="00714B41"/>
    <w:rsid w:val="00714BE0"/>
    <w:rsid w:val="00714C0F"/>
    <w:rsid w:val="00714C2A"/>
    <w:rsid w:val="00714C6F"/>
    <w:rsid w:val="00714CEE"/>
    <w:rsid w:val="00714F48"/>
    <w:rsid w:val="007155DC"/>
    <w:rsid w:val="007161EF"/>
    <w:rsid w:val="00716E85"/>
    <w:rsid w:val="007170B8"/>
    <w:rsid w:val="007170FE"/>
    <w:rsid w:val="00717738"/>
    <w:rsid w:val="00717E0A"/>
    <w:rsid w:val="00717ED8"/>
    <w:rsid w:val="007205E9"/>
    <w:rsid w:val="007207F4"/>
    <w:rsid w:val="00720A10"/>
    <w:rsid w:val="00720BD0"/>
    <w:rsid w:val="00720C1A"/>
    <w:rsid w:val="00720E83"/>
    <w:rsid w:val="00721085"/>
    <w:rsid w:val="007210AF"/>
    <w:rsid w:val="007211BC"/>
    <w:rsid w:val="007211DB"/>
    <w:rsid w:val="00721647"/>
    <w:rsid w:val="0072165E"/>
    <w:rsid w:val="00721871"/>
    <w:rsid w:val="00721B5F"/>
    <w:rsid w:val="0072228E"/>
    <w:rsid w:val="007222A6"/>
    <w:rsid w:val="0072262E"/>
    <w:rsid w:val="0072288F"/>
    <w:rsid w:val="00722A5E"/>
    <w:rsid w:val="00722B80"/>
    <w:rsid w:val="007235A3"/>
    <w:rsid w:val="00723714"/>
    <w:rsid w:val="00723733"/>
    <w:rsid w:val="007238A6"/>
    <w:rsid w:val="0072442D"/>
    <w:rsid w:val="007244B5"/>
    <w:rsid w:val="0072460C"/>
    <w:rsid w:val="007250B4"/>
    <w:rsid w:val="007251DE"/>
    <w:rsid w:val="007253A2"/>
    <w:rsid w:val="007260B5"/>
    <w:rsid w:val="007260DA"/>
    <w:rsid w:val="00726386"/>
    <w:rsid w:val="007269FC"/>
    <w:rsid w:val="00726A9D"/>
    <w:rsid w:val="00726C89"/>
    <w:rsid w:val="00726CB2"/>
    <w:rsid w:val="00726D2A"/>
    <w:rsid w:val="00727483"/>
    <w:rsid w:val="0072783F"/>
    <w:rsid w:val="0072787A"/>
    <w:rsid w:val="00727AE9"/>
    <w:rsid w:val="00727D2E"/>
    <w:rsid w:val="007300D9"/>
    <w:rsid w:val="007305B5"/>
    <w:rsid w:val="00730C21"/>
    <w:rsid w:val="00730F13"/>
    <w:rsid w:val="007314CA"/>
    <w:rsid w:val="00731649"/>
    <w:rsid w:val="00731C61"/>
    <w:rsid w:val="00731CD6"/>
    <w:rsid w:val="0073202D"/>
    <w:rsid w:val="00732087"/>
    <w:rsid w:val="0073212C"/>
    <w:rsid w:val="0073238C"/>
    <w:rsid w:val="007323D0"/>
    <w:rsid w:val="00732A91"/>
    <w:rsid w:val="00732D91"/>
    <w:rsid w:val="00732FCC"/>
    <w:rsid w:val="00733203"/>
    <w:rsid w:val="007335D3"/>
    <w:rsid w:val="00733A5C"/>
    <w:rsid w:val="00733D83"/>
    <w:rsid w:val="007344C6"/>
    <w:rsid w:val="00734654"/>
    <w:rsid w:val="00734AD9"/>
    <w:rsid w:val="00734D88"/>
    <w:rsid w:val="00735523"/>
    <w:rsid w:val="00736040"/>
    <w:rsid w:val="00736385"/>
    <w:rsid w:val="00736517"/>
    <w:rsid w:val="0073678C"/>
    <w:rsid w:val="00736851"/>
    <w:rsid w:val="007368D2"/>
    <w:rsid w:val="007370F6"/>
    <w:rsid w:val="00737231"/>
    <w:rsid w:val="00737778"/>
    <w:rsid w:val="0073786D"/>
    <w:rsid w:val="00737E18"/>
    <w:rsid w:val="00740001"/>
    <w:rsid w:val="00740357"/>
    <w:rsid w:val="0074039A"/>
    <w:rsid w:val="007408E1"/>
    <w:rsid w:val="00740A48"/>
    <w:rsid w:val="00740BF0"/>
    <w:rsid w:val="00740DCF"/>
    <w:rsid w:val="0074118D"/>
    <w:rsid w:val="00741263"/>
    <w:rsid w:val="007414B1"/>
    <w:rsid w:val="00741502"/>
    <w:rsid w:val="007415DD"/>
    <w:rsid w:val="00741E0C"/>
    <w:rsid w:val="00741E5A"/>
    <w:rsid w:val="007422D1"/>
    <w:rsid w:val="007423FC"/>
    <w:rsid w:val="0074248F"/>
    <w:rsid w:val="007426D8"/>
    <w:rsid w:val="0074273D"/>
    <w:rsid w:val="007427C4"/>
    <w:rsid w:val="00742972"/>
    <w:rsid w:val="00742AC5"/>
    <w:rsid w:val="00742B16"/>
    <w:rsid w:val="00742EAC"/>
    <w:rsid w:val="00743038"/>
    <w:rsid w:val="007430A6"/>
    <w:rsid w:val="007432A7"/>
    <w:rsid w:val="00743389"/>
    <w:rsid w:val="0074397D"/>
    <w:rsid w:val="00743DF9"/>
    <w:rsid w:val="007441F2"/>
    <w:rsid w:val="0074469D"/>
    <w:rsid w:val="0074472C"/>
    <w:rsid w:val="00744E1C"/>
    <w:rsid w:val="00744FEE"/>
    <w:rsid w:val="00745018"/>
    <w:rsid w:val="0074511A"/>
    <w:rsid w:val="007451BD"/>
    <w:rsid w:val="007451F9"/>
    <w:rsid w:val="007452A5"/>
    <w:rsid w:val="007458A5"/>
    <w:rsid w:val="00745EF2"/>
    <w:rsid w:val="00745F85"/>
    <w:rsid w:val="007462D0"/>
    <w:rsid w:val="0074633F"/>
    <w:rsid w:val="00746A2F"/>
    <w:rsid w:val="00746A73"/>
    <w:rsid w:val="00746D81"/>
    <w:rsid w:val="00746F3F"/>
    <w:rsid w:val="00746FE7"/>
    <w:rsid w:val="00747008"/>
    <w:rsid w:val="007471FB"/>
    <w:rsid w:val="007473FA"/>
    <w:rsid w:val="0074749F"/>
    <w:rsid w:val="00747A1C"/>
    <w:rsid w:val="007504C9"/>
    <w:rsid w:val="00750782"/>
    <w:rsid w:val="00750AF6"/>
    <w:rsid w:val="00750B9F"/>
    <w:rsid w:val="00750C84"/>
    <w:rsid w:val="00750E2B"/>
    <w:rsid w:val="007517DB"/>
    <w:rsid w:val="00751948"/>
    <w:rsid w:val="00751B7E"/>
    <w:rsid w:val="007520B2"/>
    <w:rsid w:val="007520B9"/>
    <w:rsid w:val="0075220F"/>
    <w:rsid w:val="007526DA"/>
    <w:rsid w:val="007527B7"/>
    <w:rsid w:val="00752C3E"/>
    <w:rsid w:val="00752D1D"/>
    <w:rsid w:val="007535E6"/>
    <w:rsid w:val="0075376F"/>
    <w:rsid w:val="00753946"/>
    <w:rsid w:val="0075451A"/>
    <w:rsid w:val="007548EC"/>
    <w:rsid w:val="00754959"/>
    <w:rsid w:val="00754C57"/>
    <w:rsid w:val="007556AC"/>
    <w:rsid w:val="00755DAD"/>
    <w:rsid w:val="007562A4"/>
    <w:rsid w:val="00756B52"/>
    <w:rsid w:val="00756D7A"/>
    <w:rsid w:val="00756F06"/>
    <w:rsid w:val="00756FD3"/>
    <w:rsid w:val="007575F5"/>
    <w:rsid w:val="0075760E"/>
    <w:rsid w:val="00757685"/>
    <w:rsid w:val="007577AC"/>
    <w:rsid w:val="00757DBC"/>
    <w:rsid w:val="0076009D"/>
    <w:rsid w:val="00760331"/>
    <w:rsid w:val="00760431"/>
    <w:rsid w:val="007606F4"/>
    <w:rsid w:val="00760A3C"/>
    <w:rsid w:val="00760D9E"/>
    <w:rsid w:val="00760F26"/>
    <w:rsid w:val="00760F87"/>
    <w:rsid w:val="007613EB"/>
    <w:rsid w:val="0076142D"/>
    <w:rsid w:val="007617E7"/>
    <w:rsid w:val="007618CC"/>
    <w:rsid w:val="00762234"/>
    <w:rsid w:val="007624C3"/>
    <w:rsid w:val="00762BEC"/>
    <w:rsid w:val="00762D21"/>
    <w:rsid w:val="00762D80"/>
    <w:rsid w:val="0076304E"/>
    <w:rsid w:val="007635E5"/>
    <w:rsid w:val="00763986"/>
    <w:rsid w:val="007640E5"/>
    <w:rsid w:val="007642BB"/>
    <w:rsid w:val="0076483E"/>
    <w:rsid w:val="007653AC"/>
    <w:rsid w:val="0076576D"/>
    <w:rsid w:val="007657E1"/>
    <w:rsid w:val="00765ED0"/>
    <w:rsid w:val="00765FFC"/>
    <w:rsid w:val="007664E2"/>
    <w:rsid w:val="0076680D"/>
    <w:rsid w:val="00767294"/>
    <w:rsid w:val="00767395"/>
    <w:rsid w:val="007675DD"/>
    <w:rsid w:val="00767696"/>
    <w:rsid w:val="00767C51"/>
    <w:rsid w:val="00767C7A"/>
    <w:rsid w:val="0077076D"/>
    <w:rsid w:val="007711BA"/>
    <w:rsid w:val="007716B0"/>
    <w:rsid w:val="00771937"/>
    <w:rsid w:val="00771973"/>
    <w:rsid w:val="00771B4C"/>
    <w:rsid w:val="00771BB7"/>
    <w:rsid w:val="007720BC"/>
    <w:rsid w:val="00772730"/>
    <w:rsid w:val="00772BE7"/>
    <w:rsid w:val="00772F52"/>
    <w:rsid w:val="007730C7"/>
    <w:rsid w:val="007733AC"/>
    <w:rsid w:val="0077348C"/>
    <w:rsid w:val="00773708"/>
    <w:rsid w:val="00773BBD"/>
    <w:rsid w:val="00773CCF"/>
    <w:rsid w:val="00774175"/>
    <w:rsid w:val="00774196"/>
    <w:rsid w:val="0077428A"/>
    <w:rsid w:val="00774591"/>
    <w:rsid w:val="00774943"/>
    <w:rsid w:val="0077497E"/>
    <w:rsid w:val="00774CE8"/>
    <w:rsid w:val="00774F5B"/>
    <w:rsid w:val="0077519E"/>
    <w:rsid w:val="007753FF"/>
    <w:rsid w:val="00775593"/>
    <w:rsid w:val="0077571A"/>
    <w:rsid w:val="007759BE"/>
    <w:rsid w:val="007759EB"/>
    <w:rsid w:val="00775A60"/>
    <w:rsid w:val="00775A91"/>
    <w:rsid w:val="00775B83"/>
    <w:rsid w:val="00775C17"/>
    <w:rsid w:val="00775F10"/>
    <w:rsid w:val="00776B45"/>
    <w:rsid w:val="00776C61"/>
    <w:rsid w:val="0077794A"/>
    <w:rsid w:val="00777ABD"/>
    <w:rsid w:val="00777B86"/>
    <w:rsid w:val="00777BAD"/>
    <w:rsid w:val="00780033"/>
    <w:rsid w:val="007802AA"/>
    <w:rsid w:val="00780551"/>
    <w:rsid w:val="00780553"/>
    <w:rsid w:val="007806E8"/>
    <w:rsid w:val="007807C1"/>
    <w:rsid w:val="00780D86"/>
    <w:rsid w:val="007811FF"/>
    <w:rsid w:val="00781342"/>
    <w:rsid w:val="00781BCC"/>
    <w:rsid w:val="00781EE2"/>
    <w:rsid w:val="007821C0"/>
    <w:rsid w:val="007821CC"/>
    <w:rsid w:val="00782492"/>
    <w:rsid w:val="007824E5"/>
    <w:rsid w:val="00782A76"/>
    <w:rsid w:val="00782E0B"/>
    <w:rsid w:val="007832AA"/>
    <w:rsid w:val="00783D8C"/>
    <w:rsid w:val="0078433B"/>
    <w:rsid w:val="00784C6E"/>
    <w:rsid w:val="007850B2"/>
    <w:rsid w:val="00785510"/>
    <w:rsid w:val="00785605"/>
    <w:rsid w:val="0078593B"/>
    <w:rsid w:val="00785A8A"/>
    <w:rsid w:val="00785E30"/>
    <w:rsid w:val="00785F5A"/>
    <w:rsid w:val="00785F9D"/>
    <w:rsid w:val="0078616D"/>
    <w:rsid w:val="0078641B"/>
    <w:rsid w:val="0078665C"/>
    <w:rsid w:val="00786BD1"/>
    <w:rsid w:val="00786D66"/>
    <w:rsid w:val="00786F30"/>
    <w:rsid w:val="00786F32"/>
    <w:rsid w:val="00786F76"/>
    <w:rsid w:val="00786FBD"/>
    <w:rsid w:val="007872E5"/>
    <w:rsid w:val="00787478"/>
    <w:rsid w:val="007876F8"/>
    <w:rsid w:val="007877FC"/>
    <w:rsid w:val="007878CF"/>
    <w:rsid w:val="00787EFF"/>
    <w:rsid w:val="0079001F"/>
    <w:rsid w:val="007901F2"/>
    <w:rsid w:val="0079049B"/>
    <w:rsid w:val="0079066D"/>
    <w:rsid w:val="00790691"/>
    <w:rsid w:val="00790B06"/>
    <w:rsid w:val="007910FF"/>
    <w:rsid w:val="0079112A"/>
    <w:rsid w:val="0079151A"/>
    <w:rsid w:val="00791AE6"/>
    <w:rsid w:val="00792287"/>
    <w:rsid w:val="0079237B"/>
    <w:rsid w:val="00792381"/>
    <w:rsid w:val="007924D1"/>
    <w:rsid w:val="007925CC"/>
    <w:rsid w:val="00792895"/>
    <w:rsid w:val="007929DA"/>
    <w:rsid w:val="00792A88"/>
    <w:rsid w:val="00792D3A"/>
    <w:rsid w:val="00792DA4"/>
    <w:rsid w:val="00793AE3"/>
    <w:rsid w:val="00793B26"/>
    <w:rsid w:val="00793DC6"/>
    <w:rsid w:val="0079439A"/>
    <w:rsid w:val="0079488C"/>
    <w:rsid w:val="0079495E"/>
    <w:rsid w:val="00794974"/>
    <w:rsid w:val="007949D8"/>
    <w:rsid w:val="007949EB"/>
    <w:rsid w:val="0079500A"/>
    <w:rsid w:val="0079556A"/>
    <w:rsid w:val="007955B1"/>
    <w:rsid w:val="007955E7"/>
    <w:rsid w:val="00795A35"/>
    <w:rsid w:val="00795AF6"/>
    <w:rsid w:val="00795CCB"/>
    <w:rsid w:val="00795F85"/>
    <w:rsid w:val="0079603B"/>
    <w:rsid w:val="00796167"/>
    <w:rsid w:val="00796470"/>
    <w:rsid w:val="0079650E"/>
    <w:rsid w:val="00796512"/>
    <w:rsid w:val="00796521"/>
    <w:rsid w:val="0079659E"/>
    <w:rsid w:val="007965D2"/>
    <w:rsid w:val="007966B9"/>
    <w:rsid w:val="00796846"/>
    <w:rsid w:val="00796DE6"/>
    <w:rsid w:val="00797EB6"/>
    <w:rsid w:val="00797EDD"/>
    <w:rsid w:val="007A016D"/>
    <w:rsid w:val="007A07FC"/>
    <w:rsid w:val="007A096B"/>
    <w:rsid w:val="007A0A08"/>
    <w:rsid w:val="007A0A96"/>
    <w:rsid w:val="007A0CE4"/>
    <w:rsid w:val="007A1322"/>
    <w:rsid w:val="007A16A5"/>
    <w:rsid w:val="007A198D"/>
    <w:rsid w:val="007A1A7D"/>
    <w:rsid w:val="007A1BD6"/>
    <w:rsid w:val="007A1FD1"/>
    <w:rsid w:val="007A2257"/>
    <w:rsid w:val="007A249C"/>
    <w:rsid w:val="007A2682"/>
    <w:rsid w:val="007A2BB7"/>
    <w:rsid w:val="007A2FBF"/>
    <w:rsid w:val="007A306F"/>
    <w:rsid w:val="007A3388"/>
    <w:rsid w:val="007A397F"/>
    <w:rsid w:val="007A39B7"/>
    <w:rsid w:val="007A3AE5"/>
    <w:rsid w:val="007A3EFC"/>
    <w:rsid w:val="007A4383"/>
    <w:rsid w:val="007A54E2"/>
    <w:rsid w:val="007A5865"/>
    <w:rsid w:val="007A5FE9"/>
    <w:rsid w:val="007A60CF"/>
    <w:rsid w:val="007A60FE"/>
    <w:rsid w:val="007A626F"/>
    <w:rsid w:val="007A700F"/>
    <w:rsid w:val="007A72DD"/>
    <w:rsid w:val="007A7503"/>
    <w:rsid w:val="007A7630"/>
    <w:rsid w:val="007A7AD9"/>
    <w:rsid w:val="007A7E00"/>
    <w:rsid w:val="007B016E"/>
    <w:rsid w:val="007B0E48"/>
    <w:rsid w:val="007B0FB9"/>
    <w:rsid w:val="007B10FE"/>
    <w:rsid w:val="007B1253"/>
    <w:rsid w:val="007B14C6"/>
    <w:rsid w:val="007B1662"/>
    <w:rsid w:val="007B1774"/>
    <w:rsid w:val="007B1D96"/>
    <w:rsid w:val="007B1E78"/>
    <w:rsid w:val="007B1FD3"/>
    <w:rsid w:val="007B2196"/>
    <w:rsid w:val="007B224B"/>
    <w:rsid w:val="007B23DA"/>
    <w:rsid w:val="007B265A"/>
    <w:rsid w:val="007B29AA"/>
    <w:rsid w:val="007B2B53"/>
    <w:rsid w:val="007B2DEF"/>
    <w:rsid w:val="007B2EE4"/>
    <w:rsid w:val="007B33BC"/>
    <w:rsid w:val="007B3A3C"/>
    <w:rsid w:val="007B3AEB"/>
    <w:rsid w:val="007B3E77"/>
    <w:rsid w:val="007B3F46"/>
    <w:rsid w:val="007B3FE7"/>
    <w:rsid w:val="007B40E3"/>
    <w:rsid w:val="007B4111"/>
    <w:rsid w:val="007B47DC"/>
    <w:rsid w:val="007B4CA0"/>
    <w:rsid w:val="007B4EE4"/>
    <w:rsid w:val="007B4FDA"/>
    <w:rsid w:val="007B4FE4"/>
    <w:rsid w:val="007B51C1"/>
    <w:rsid w:val="007B534E"/>
    <w:rsid w:val="007B55A5"/>
    <w:rsid w:val="007B5675"/>
    <w:rsid w:val="007B6259"/>
    <w:rsid w:val="007B629D"/>
    <w:rsid w:val="007B6468"/>
    <w:rsid w:val="007B6562"/>
    <w:rsid w:val="007B668F"/>
    <w:rsid w:val="007B6B40"/>
    <w:rsid w:val="007B6CC9"/>
    <w:rsid w:val="007B6D6C"/>
    <w:rsid w:val="007B6E0C"/>
    <w:rsid w:val="007B6E18"/>
    <w:rsid w:val="007B72D1"/>
    <w:rsid w:val="007B7454"/>
    <w:rsid w:val="007B78DC"/>
    <w:rsid w:val="007C0202"/>
    <w:rsid w:val="007C0236"/>
    <w:rsid w:val="007C061E"/>
    <w:rsid w:val="007C1495"/>
    <w:rsid w:val="007C1818"/>
    <w:rsid w:val="007C1985"/>
    <w:rsid w:val="007C19B9"/>
    <w:rsid w:val="007C1A28"/>
    <w:rsid w:val="007C1A42"/>
    <w:rsid w:val="007C1B58"/>
    <w:rsid w:val="007C1CBF"/>
    <w:rsid w:val="007C1E8A"/>
    <w:rsid w:val="007C1EB2"/>
    <w:rsid w:val="007C222F"/>
    <w:rsid w:val="007C2288"/>
    <w:rsid w:val="007C24D7"/>
    <w:rsid w:val="007C2692"/>
    <w:rsid w:val="007C26ED"/>
    <w:rsid w:val="007C2740"/>
    <w:rsid w:val="007C2C4D"/>
    <w:rsid w:val="007C2F45"/>
    <w:rsid w:val="007C31CB"/>
    <w:rsid w:val="007C32DD"/>
    <w:rsid w:val="007C3507"/>
    <w:rsid w:val="007C37FB"/>
    <w:rsid w:val="007C3885"/>
    <w:rsid w:val="007C3A42"/>
    <w:rsid w:val="007C3D19"/>
    <w:rsid w:val="007C4502"/>
    <w:rsid w:val="007C47DF"/>
    <w:rsid w:val="007C49E9"/>
    <w:rsid w:val="007C4C51"/>
    <w:rsid w:val="007C5021"/>
    <w:rsid w:val="007C51DB"/>
    <w:rsid w:val="007C52D8"/>
    <w:rsid w:val="007C541C"/>
    <w:rsid w:val="007C5427"/>
    <w:rsid w:val="007C5581"/>
    <w:rsid w:val="007C588E"/>
    <w:rsid w:val="007C593F"/>
    <w:rsid w:val="007C5945"/>
    <w:rsid w:val="007C5DCA"/>
    <w:rsid w:val="007C6398"/>
    <w:rsid w:val="007C660D"/>
    <w:rsid w:val="007C6633"/>
    <w:rsid w:val="007C6BD9"/>
    <w:rsid w:val="007C6CF0"/>
    <w:rsid w:val="007C6D05"/>
    <w:rsid w:val="007C706D"/>
    <w:rsid w:val="007C72F1"/>
    <w:rsid w:val="007C752D"/>
    <w:rsid w:val="007C7925"/>
    <w:rsid w:val="007C7B4A"/>
    <w:rsid w:val="007C7BE6"/>
    <w:rsid w:val="007D044A"/>
    <w:rsid w:val="007D04F7"/>
    <w:rsid w:val="007D053F"/>
    <w:rsid w:val="007D12E2"/>
    <w:rsid w:val="007D1803"/>
    <w:rsid w:val="007D180E"/>
    <w:rsid w:val="007D1F1D"/>
    <w:rsid w:val="007D2378"/>
    <w:rsid w:val="007D2655"/>
    <w:rsid w:val="007D28BA"/>
    <w:rsid w:val="007D2EA1"/>
    <w:rsid w:val="007D3106"/>
    <w:rsid w:val="007D3310"/>
    <w:rsid w:val="007D397B"/>
    <w:rsid w:val="007D39E3"/>
    <w:rsid w:val="007D3BAE"/>
    <w:rsid w:val="007D3EDB"/>
    <w:rsid w:val="007D4073"/>
    <w:rsid w:val="007D42D9"/>
    <w:rsid w:val="007D4309"/>
    <w:rsid w:val="007D4446"/>
    <w:rsid w:val="007D454F"/>
    <w:rsid w:val="007D4568"/>
    <w:rsid w:val="007D45D1"/>
    <w:rsid w:val="007D4756"/>
    <w:rsid w:val="007D497F"/>
    <w:rsid w:val="007D4AFB"/>
    <w:rsid w:val="007D4BD6"/>
    <w:rsid w:val="007D5012"/>
    <w:rsid w:val="007D50F1"/>
    <w:rsid w:val="007D52FA"/>
    <w:rsid w:val="007D5D44"/>
    <w:rsid w:val="007D6473"/>
    <w:rsid w:val="007D7484"/>
    <w:rsid w:val="007D7683"/>
    <w:rsid w:val="007D7887"/>
    <w:rsid w:val="007D7FA3"/>
    <w:rsid w:val="007E0075"/>
    <w:rsid w:val="007E0084"/>
    <w:rsid w:val="007E0126"/>
    <w:rsid w:val="007E059B"/>
    <w:rsid w:val="007E0C98"/>
    <w:rsid w:val="007E0E0A"/>
    <w:rsid w:val="007E0EBF"/>
    <w:rsid w:val="007E10CB"/>
    <w:rsid w:val="007E12B1"/>
    <w:rsid w:val="007E149C"/>
    <w:rsid w:val="007E14FF"/>
    <w:rsid w:val="007E1845"/>
    <w:rsid w:val="007E1955"/>
    <w:rsid w:val="007E1958"/>
    <w:rsid w:val="007E1B67"/>
    <w:rsid w:val="007E1BB6"/>
    <w:rsid w:val="007E2042"/>
    <w:rsid w:val="007E24AB"/>
    <w:rsid w:val="007E2892"/>
    <w:rsid w:val="007E2DCC"/>
    <w:rsid w:val="007E326B"/>
    <w:rsid w:val="007E3317"/>
    <w:rsid w:val="007E34A5"/>
    <w:rsid w:val="007E403A"/>
    <w:rsid w:val="007E4743"/>
    <w:rsid w:val="007E4781"/>
    <w:rsid w:val="007E47CE"/>
    <w:rsid w:val="007E4A35"/>
    <w:rsid w:val="007E4F58"/>
    <w:rsid w:val="007E4FCF"/>
    <w:rsid w:val="007E5296"/>
    <w:rsid w:val="007E57C8"/>
    <w:rsid w:val="007E5878"/>
    <w:rsid w:val="007E5DE7"/>
    <w:rsid w:val="007E60C5"/>
    <w:rsid w:val="007E61DC"/>
    <w:rsid w:val="007E63C6"/>
    <w:rsid w:val="007E64F5"/>
    <w:rsid w:val="007E68D9"/>
    <w:rsid w:val="007E6AA6"/>
    <w:rsid w:val="007E7041"/>
    <w:rsid w:val="007E726F"/>
    <w:rsid w:val="007E784E"/>
    <w:rsid w:val="007E7F2A"/>
    <w:rsid w:val="007E7FB7"/>
    <w:rsid w:val="007F029A"/>
    <w:rsid w:val="007F03FC"/>
    <w:rsid w:val="007F057D"/>
    <w:rsid w:val="007F0C21"/>
    <w:rsid w:val="007F103C"/>
    <w:rsid w:val="007F16DA"/>
    <w:rsid w:val="007F2183"/>
    <w:rsid w:val="007F2710"/>
    <w:rsid w:val="007F2721"/>
    <w:rsid w:val="007F2841"/>
    <w:rsid w:val="007F2E51"/>
    <w:rsid w:val="007F34CF"/>
    <w:rsid w:val="007F3970"/>
    <w:rsid w:val="007F3B74"/>
    <w:rsid w:val="007F3D51"/>
    <w:rsid w:val="007F4467"/>
    <w:rsid w:val="007F4791"/>
    <w:rsid w:val="007F4AD5"/>
    <w:rsid w:val="007F4B09"/>
    <w:rsid w:val="007F4F56"/>
    <w:rsid w:val="007F4F62"/>
    <w:rsid w:val="007F5136"/>
    <w:rsid w:val="007F574C"/>
    <w:rsid w:val="007F5934"/>
    <w:rsid w:val="007F5B7F"/>
    <w:rsid w:val="007F634C"/>
    <w:rsid w:val="007F64D7"/>
    <w:rsid w:val="007F669C"/>
    <w:rsid w:val="007F670B"/>
    <w:rsid w:val="007F68E1"/>
    <w:rsid w:val="007F6B40"/>
    <w:rsid w:val="007F6E48"/>
    <w:rsid w:val="007F6E4D"/>
    <w:rsid w:val="007F7323"/>
    <w:rsid w:val="007F7783"/>
    <w:rsid w:val="007F7926"/>
    <w:rsid w:val="007F799A"/>
    <w:rsid w:val="007F79FD"/>
    <w:rsid w:val="007F7C39"/>
    <w:rsid w:val="007F7DBF"/>
    <w:rsid w:val="00800066"/>
    <w:rsid w:val="00800267"/>
    <w:rsid w:val="00801365"/>
    <w:rsid w:val="0080136D"/>
    <w:rsid w:val="008014A3"/>
    <w:rsid w:val="008015A5"/>
    <w:rsid w:val="0080180D"/>
    <w:rsid w:val="00801E11"/>
    <w:rsid w:val="00801EAD"/>
    <w:rsid w:val="008021B1"/>
    <w:rsid w:val="0080222C"/>
    <w:rsid w:val="00802276"/>
    <w:rsid w:val="00802993"/>
    <w:rsid w:val="00802C0F"/>
    <w:rsid w:val="00802D75"/>
    <w:rsid w:val="00803329"/>
    <w:rsid w:val="008039A3"/>
    <w:rsid w:val="008039C0"/>
    <w:rsid w:val="00803C1C"/>
    <w:rsid w:val="00803C4A"/>
    <w:rsid w:val="00803E0A"/>
    <w:rsid w:val="00803EC1"/>
    <w:rsid w:val="00804539"/>
    <w:rsid w:val="00804586"/>
    <w:rsid w:val="008046F2"/>
    <w:rsid w:val="008048A7"/>
    <w:rsid w:val="00804A83"/>
    <w:rsid w:val="00804A86"/>
    <w:rsid w:val="00804B07"/>
    <w:rsid w:val="00804B95"/>
    <w:rsid w:val="008054E8"/>
    <w:rsid w:val="0080562D"/>
    <w:rsid w:val="008057C9"/>
    <w:rsid w:val="008059D5"/>
    <w:rsid w:val="00805F10"/>
    <w:rsid w:val="008060F6"/>
    <w:rsid w:val="008063DF"/>
    <w:rsid w:val="0080655F"/>
    <w:rsid w:val="0080668D"/>
    <w:rsid w:val="00806771"/>
    <w:rsid w:val="00806799"/>
    <w:rsid w:val="00806A27"/>
    <w:rsid w:val="00806D21"/>
    <w:rsid w:val="00807199"/>
    <w:rsid w:val="008100B2"/>
    <w:rsid w:val="00810649"/>
    <w:rsid w:val="0081080E"/>
    <w:rsid w:val="00810D32"/>
    <w:rsid w:val="00810E30"/>
    <w:rsid w:val="00810F9E"/>
    <w:rsid w:val="00811037"/>
    <w:rsid w:val="00811159"/>
    <w:rsid w:val="00811224"/>
    <w:rsid w:val="008114BB"/>
    <w:rsid w:val="00811799"/>
    <w:rsid w:val="0081191D"/>
    <w:rsid w:val="00811A1E"/>
    <w:rsid w:val="00811BBB"/>
    <w:rsid w:val="00811CF8"/>
    <w:rsid w:val="00812996"/>
    <w:rsid w:val="00812B00"/>
    <w:rsid w:val="00812E42"/>
    <w:rsid w:val="008130DF"/>
    <w:rsid w:val="00813192"/>
    <w:rsid w:val="00813224"/>
    <w:rsid w:val="00813757"/>
    <w:rsid w:val="008137A0"/>
    <w:rsid w:val="0081384C"/>
    <w:rsid w:val="00813B9B"/>
    <w:rsid w:val="00813BC2"/>
    <w:rsid w:val="00813C15"/>
    <w:rsid w:val="00813EBD"/>
    <w:rsid w:val="008142B1"/>
    <w:rsid w:val="0081454F"/>
    <w:rsid w:val="00814599"/>
    <w:rsid w:val="0081526C"/>
    <w:rsid w:val="00815720"/>
    <w:rsid w:val="00815881"/>
    <w:rsid w:val="00815CB3"/>
    <w:rsid w:val="008161A8"/>
    <w:rsid w:val="008161B2"/>
    <w:rsid w:val="008162C2"/>
    <w:rsid w:val="008164FE"/>
    <w:rsid w:val="00816548"/>
    <w:rsid w:val="008166F3"/>
    <w:rsid w:val="008168B4"/>
    <w:rsid w:val="00816BE8"/>
    <w:rsid w:val="00817897"/>
    <w:rsid w:val="00817A6F"/>
    <w:rsid w:val="00817DCB"/>
    <w:rsid w:val="00817E7E"/>
    <w:rsid w:val="00820085"/>
    <w:rsid w:val="008203C5"/>
    <w:rsid w:val="00820609"/>
    <w:rsid w:val="00820617"/>
    <w:rsid w:val="00820A2A"/>
    <w:rsid w:val="00820A2E"/>
    <w:rsid w:val="00820D16"/>
    <w:rsid w:val="008214AB"/>
    <w:rsid w:val="008214C0"/>
    <w:rsid w:val="00821583"/>
    <w:rsid w:val="00821BAC"/>
    <w:rsid w:val="00821D75"/>
    <w:rsid w:val="00821EC5"/>
    <w:rsid w:val="00821ECD"/>
    <w:rsid w:val="00822268"/>
    <w:rsid w:val="00822324"/>
    <w:rsid w:val="008228A9"/>
    <w:rsid w:val="00822F17"/>
    <w:rsid w:val="008230CB"/>
    <w:rsid w:val="008236BA"/>
    <w:rsid w:val="0082389C"/>
    <w:rsid w:val="00823A00"/>
    <w:rsid w:val="00823ED7"/>
    <w:rsid w:val="00823F1B"/>
    <w:rsid w:val="008240B2"/>
    <w:rsid w:val="00824188"/>
    <w:rsid w:val="00824473"/>
    <w:rsid w:val="0082448F"/>
    <w:rsid w:val="00824593"/>
    <w:rsid w:val="00824781"/>
    <w:rsid w:val="0082479B"/>
    <w:rsid w:val="00824C37"/>
    <w:rsid w:val="00824FB9"/>
    <w:rsid w:val="00824FC9"/>
    <w:rsid w:val="00825266"/>
    <w:rsid w:val="008255F1"/>
    <w:rsid w:val="00825CA4"/>
    <w:rsid w:val="00826E96"/>
    <w:rsid w:val="00826EA1"/>
    <w:rsid w:val="00826EEF"/>
    <w:rsid w:val="00826F77"/>
    <w:rsid w:val="00827222"/>
    <w:rsid w:val="008273E5"/>
    <w:rsid w:val="008278BF"/>
    <w:rsid w:val="00827CF9"/>
    <w:rsid w:val="008302DF"/>
    <w:rsid w:val="00830368"/>
    <w:rsid w:val="0083042A"/>
    <w:rsid w:val="008305D3"/>
    <w:rsid w:val="00830996"/>
    <w:rsid w:val="00830C36"/>
    <w:rsid w:val="00830F31"/>
    <w:rsid w:val="00830FFF"/>
    <w:rsid w:val="008314F9"/>
    <w:rsid w:val="008316B7"/>
    <w:rsid w:val="008319FB"/>
    <w:rsid w:val="00831C46"/>
    <w:rsid w:val="00831DDA"/>
    <w:rsid w:val="0083227A"/>
    <w:rsid w:val="008330C7"/>
    <w:rsid w:val="008330EE"/>
    <w:rsid w:val="008333E4"/>
    <w:rsid w:val="0083364E"/>
    <w:rsid w:val="0083389D"/>
    <w:rsid w:val="00833A4B"/>
    <w:rsid w:val="00833F15"/>
    <w:rsid w:val="0083404C"/>
    <w:rsid w:val="008342EE"/>
    <w:rsid w:val="00834492"/>
    <w:rsid w:val="008344D6"/>
    <w:rsid w:val="008344EE"/>
    <w:rsid w:val="00835210"/>
    <w:rsid w:val="008352F9"/>
    <w:rsid w:val="00835565"/>
    <w:rsid w:val="00835866"/>
    <w:rsid w:val="00835940"/>
    <w:rsid w:val="00835FB3"/>
    <w:rsid w:val="008364F7"/>
    <w:rsid w:val="00836983"/>
    <w:rsid w:val="00836C49"/>
    <w:rsid w:val="00837016"/>
    <w:rsid w:val="008372A4"/>
    <w:rsid w:val="00837394"/>
    <w:rsid w:val="008373B8"/>
    <w:rsid w:val="0083768E"/>
    <w:rsid w:val="00837B04"/>
    <w:rsid w:val="00837CD4"/>
    <w:rsid w:val="00837FB5"/>
    <w:rsid w:val="00840795"/>
    <w:rsid w:val="00840C30"/>
    <w:rsid w:val="00840C93"/>
    <w:rsid w:val="00840E23"/>
    <w:rsid w:val="0084106A"/>
    <w:rsid w:val="00841860"/>
    <w:rsid w:val="00841AAB"/>
    <w:rsid w:val="00841BC9"/>
    <w:rsid w:val="00841BE0"/>
    <w:rsid w:val="00841C67"/>
    <w:rsid w:val="00842480"/>
    <w:rsid w:val="008427B0"/>
    <w:rsid w:val="00842D53"/>
    <w:rsid w:val="008434B7"/>
    <w:rsid w:val="00843721"/>
    <w:rsid w:val="00843722"/>
    <w:rsid w:val="00843812"/>
    <w:rsid w:val="0084381E"/>
    <w:rsid w:val="00844309"/>
    <w:rsid w:val="008447A8"/>
    <w:rsid w:val="008448AD"/>
    <w:rsid w:val="00844B6D"/>
    <w:rsid w:val="0084502C"/>
    <w:rsid w:val="00845031"/>
    <w:rsid w:val="008452D5"/>
    <w:rsid w:val="00845315"/>
    <w:rsid w:val="0084533A"/>
    <w:rsid w:val="008453C7"/>
    <w:rsid w:val="00845C58"/>
    <w:rsid w:val="00845ECE"/>
    <w:rsid w:val="008461DB"/>
    <w:rsid w:val="00846C6F"/>
    <w:rsid w:val="00846E01"/>
    <w:rsid w:val="0084709A"/>
    <w:rsid w:val="008470D8"/>
    <w:rsid w:val="008473B2"/>
    <w:rsid w:val="00847510"/>
    <w:rsid w:val="00847871"/>
    <w:rsid w:val="00847B2F"/>
    <w:rsid w:val="00847E47"/>
    <w:rsid w:val="008502F2"/>
    <w:rsid w:val="008503EE"/>
    <w:rsid w:val="00850518"/>
    <w:rsid w:val="00850732"/>
    <w:rsid w:val="00850D6D"/>
    <w:rsid w:val="00850ECE"/>
    <w:rsid w:val="00850FD7"/>
    <w:rsid w:val="00851545"/>
    <w:rsid w:val="008515E2"/>
    <w:rsid w:val="00851E88"/>
    <w:rsid w:val="008521AB"/>
    <w:rsid w:val="008524EA"/>
    <w:rsid w:val="00852618"/>
    <w:rsid w:val="008526DA"/>
    <w:rsid w:val="008528CB"/>
    <w:rsid w:val="00852D06"/>
    <w:rsid w:val="00852E67"/>
    <w:rsid w:val="00852F92"/>
    <w:rsid w:val="00853246"/>
    <w:rsid w:val="0085372E"/>
    <w:rsid w:val="00853D9A"/>
    <w:rsid w:val="008540D1"/>
    <w:rsid w:val="00854A94"/>
    <w:rsid w:val="00854B95"/>
    <w:rsid w:val="0085515F"/>
    <w:rsid w:val="00855380"/>
    <w:rsid w:val="0085541B"/>
    <w:rsid w:val="00855DC8"/>
    <w:rsid w:val="00855FD2"/>
    <w:rsid w:val="00856215"/>
    <w:rsid w:val="008564C0"/>
    <w:rsid w:val="008566CE"/>
    <w:rsid w:val="0085672B"/>
    <w:rsid w:val="00856A85"/>
    <w:rsid w:val="0085725A"/>
    <w:rsid w:val="0085778B"/>
    <w:rsid w:val="00857791"/>
    <w:rsid w:val="00857879"/>
    <w:rsid w:val="00857EE3"/>
    <w:rsid w:val="0086137E"/>
    <w:rsid w:val="00861B60"/>
    <w:rsid w:val="00862BE9"/>
    <w:rsid w:val="00862FE1"/>
    <w:rsid w:val="0086330B"/>
    <w:rsid w:val="0086352E"/>
    <w:rsid w:val="008636AA"/>
    <w:rsid w:val="00863CA5"/>
    <w:rsid w:val="00863CB7"/>
    <w:rsid w:val="00863E84"/>
    <w:rsid w:val="00864943"/>
    <w:rsid w:val="00864CAB"/>
    <w:rsid w:val="00864CDE"/>
    <w:rsid w:val="00865196"/>
    <w:rsid w:val="0086543E"/>
    <w:rsid w:val="008663D6"/>
    <w:rsid w:val="0086673F"/>
    <w:rsid w:val="00866E59"/>
    <w:rsid w:val="0086709B"/>
    <w:rsid w:val="008670C3"/>
    <w:rsid w:val="00867694"/>
    <w:rsid w:val="00867991"/>
    <w:rsid w:val="00867EA3"/>
    <w:rsid w:val="008700B5"/>
    <w:rsid w:val="00870103"/>
    <w:rsid w:val="0087018C"/>
    <w:rsid w:val="008703BF"/>
    <w:rsid w:val="00870456"/>
    <w:rsid w:val="008704A4"/>
    <w:rsid w:val="00870F4D"/>
    <w:rsid w:val="00871004"/>
    <w:rsid w:val="008714D8"/>
    <w:rsid w:val="00871766"/>
    <w:rsid w:val="00871C21"/>
    <w:rsid w:val="00871D2D"/>
    <w:rsid w:val="00871F18"/>
    <w:rsid w:val="00871FAA"/>
    <w:rsid w:val="008721D5"/>
    <w:rsid w:val="00872366"/>
    <w:rsid w:val="00872781"/>
    <w:rsid w:val="00872A0D"/>
    <w:rsid w:val="00872BAF"/>
    <w:rsid w:val="00872EA8"/>
    <w:rsid w:val="008730E3"/>
    <w:rsid w:val="008731B1"/>
    <w:rsid w:val="0087364F"/>
    <w:rsid w:val="00873662"/>
    <w:rsid w:val="0087404A"/>
    <w:rsid w:val="00874646"/>
    <w:rsid w:val="008747DD"/>
    <w:rsid w:val="008748CA"/>
    <w:rsid w:val="00874B4D"/>
    <w:rsid w:val="00874BC7"/>
    <w:rsid w:val="00874CD1"/>
    <w:rsid w:val="00875009"/>
    <w:rsid w:val="00875278"/>
    <w:rsid w:val="00875735"/>
    <w:rsid w:val="00875785"/>
    <w:rsid w:val="00875865"/>
    <w:rsid w:val="00875D25"/>
    <w:rsid w:val="00875D4F"/>
    <w:rsid w:val="00876202"/>
    <w:rsid w:val="0087624C"/>
    <w:rsid w:val="00876301"/>
    <w:rsid w:val="00876397"/>
    <w:rsid w:val="00876460"/>
    <w:rsid w:val="008766E3"/>
    <w:rsid w:val="00876A9E"/>
    <w:rsid w:val="00876D97"/>
    <w:rsid w:val="0087751D"/>
    <w:rsid w:val="00877899"/>
    <w:rsid w:val="00877D11"/>
    <w:rsid w:val="00877D18"/>
    <w:rsid w:val="00877D91"/>
    <w:rsid w:val="00877E42"/>
    <w:rsid w:val="00877F86"/>
    <w:rsid w:val="00877F8E"/>
    <w:rsid w:val="00880587"/>
    <w:rsid w:val="00880699"/>
    <w:rsid w:val="0088097D"/>
    <w:rsid w:val="00880D38"/>
    <w:rsid w:val="00880DB1"/>
    <w:rsid w:val="00881077"/>
    <w:rsid w:val="00881150"/>
    <w:rsid w:val="008814B4"/>
    <w:rsid w:val="00881552"/>
    <w:rsid w:val="00881709"/>
    <w:rsid w:val="00882107"/>
    <w:rsid w:val="00882740"/>
    <w:rsid w:val="0088281A"/>
    <w:rsid w:val="00882D92"/>
    <w:rsid w:val="00882E12"/>
    <w:rsid w:val="0088311F"/>
    <w:rsid w:val="008833F8"/>
    <w:rsid w:val="00883A3E"/>
    <w:rsid w:val="00883CE9"/>
    <w:rsid w:val="00883CF2"/>
    <w:rsid w:val="00883FE3"/>
    <w:rsid w:val="008840EE"/>
    <w:rsid w:val="00884554"/>
    <w:rsid w:val="008849E6"/>
    <w:rsid w:val="00884B2C"/>
    <w:rsid w:val="00884D59"/>
    <w:rsid w:val="00884DAA"/>
    <w:rsid w:val="00884DCB"/>
    <w:rsid w:val="0088515F"/>
    <w:rsid w:val="008851C1"/>
    <w:rsid w:val="008851D3"/>
    <w:rsid w:val="008857B8"/>
    <w:rsid w:val="00885B1D"/>
    <w:rsid w:val="00885F85"/>
    <w:rsid w:val="00885F95"/>
    <w:rsid w:val="008863AA"/>
    <w:rsid w:val="00886527"/>
    <w:rsid w:val="008869CD"/>
    <w:rsid w:val="00886EBD"/>
    <w:rsid w:val="00886ECA"/>
    <w:rsid w:val="008872FB"/>
    <w:rsid w:val="0088759C"/>
    <w:rsid w:val="008876A2"/>
    <w:rsid w:val="0089018D"/>
    <w:rsid w:val="00890242"/>
    <w:rsid w:val="008902A2"/>
    <w:rsid w:val="008903D8"/>
    <w:rsid w:val="008906E7"/>
    <w:rsid w:val="008907D3"/>
    <w:rsid w:val="0089091A"/>
    <w:rsid w:val="00890B01"/>
    <w:rsid w:val="00890C6A"/>
    <w:rsid w:val="00890D16"/>
    <w:rsid w:val="008914D6"/>
    <w:rsid w:val="0089193D"/>
    <w:rsid w:val="00891A8F"/>
    <w:rsid w:val="00891AC9"/>
    <w:rsid w:val="00891B19"/>
    <w:rsid w:val="00891B83"/>
    <w:rsid w:val="00891CA0"/>
    <w:rsid w:val="00892089"/>
    <w:rsid w:val="008922E1"/>
    <w:rsid w:val="00892631"/>
    <w:rsid w:val="008926BD"/>
    <w:rsid w:val="00892956"/>
    <w:rsid w:val="00892A0E"/>
    <w:rsid w:val="00892A47"/>
    <w:rsid w:val="00892C0A"/>
    <w:rsid w:val="00892F99"/>
    <w:rsid w:val="008933B5"/>
    <w:rsid w:val="00893423"/>
    <w:rsid w:val="00893522"/>
    <w:rsid w:val="008935E7"/>
    <w:rsid w:val="0089385B"/>
    <w:rsid w:val="008946A8"/>
    <w:rsid w:val="008947A5"/>
    <w:rsid w:val="0089481C"/>
    <w:rsid w:val="00894D41"/>
    <w:rsid w:val="00894E7F"/>
    <w:rsid w:val="00895340"/>
    <w:rsid w:val="00895555"/>
    <w:rsid w:val="008956AB"/>
    <w:rsid w:val="0089574F"/>
    <w:rsid w:val="00895815"/>
    <w:rsid w:val="00895B79"/>
    <w:rsid w:val="00895C4C"/>
    <w:rsid w:val="00895FC5"/>
    <w:rsid w:val="008961B3"/>
    <w:rsid w:val="00896442"/>
    <w:rsid w:val="00896726"/>
    <w:rsid w:val="008967CF"/>
    <w:rsid w:val="00896B01"/>
    <w:rsid w:val="0089764A"/>
    <w:rsid w:val="0089783C"/>
    <w:rsid w:val="008979C4"/>
    <w:rsid w:val="00897A0C"/>
    <w:rsid w:val="008A0A03"/>
    <w:rsid w:val="008A0D89"/>
    <w:rsid w:val="008A0F16"/>
    <w:rsid w:val="008A1090"/>
    <w:rsid w:val="008A1128"/>
    <w:rsid w:val="008A13D4"/>
    <w:rsid w:val="008A1723"/>
    <w:rsid w:val="008A19B5"/>
    <w:rsid w:val="008A1EE5"/>
    <w:rsid w:val="008A1EF8"/>
    <w:rsid w:val="008A218C"/>
    <w:rsid w:val="008A2963"/>
    <w:rsid w:val="008A2AAB"/>
    <w:rsid w:val="008A2ABB"/>
    <w:rsid w:val="008A2DC8"/>
    <w:rsid w:val="008A308F"/>
    <w:rsid w:val="008A318D"/>
    <w:rsid w:val="008A3308"/>
    <w:rsid w:val="008A378C"/>
    <w:rsid w:val="008A3ADD"/>
    <w:rsid w:val="008A3B43"/>
    <w:rsid w:val="008A3EE8"/>
    <w:rsid w:val="008A4984"/>
    <w:rsid w:val="008A4A9C"/>
    <w:rsid w:val="008A4F92"/>
    <w:rsid w:val="008A4FAD"/>
    <w:rsid w:val="008A511B"/>
    <w:rsid w:val="008A53CE"/>
    <w:rsid w:val="008A545C"/>
    <w:rsid w:val="008A5D0F"/>
    <w:rsid w:val="008A62F8"/>
    <w:rsid w:val="008A6E3E"/>
    <w:rsid w:val="008A708B"/>
    <w:rsid w:val="008A70FD"/>
    <w:rsid w:val="008A7269"/>
    <w:rsid w:val="008A779A"/>
    <w:rsid w:val="008A7865"/>
    <w:rsid w:val="008A7F88"/>
    <w:rsid w:val="008B01BB"/>
    <w:rsid w:val="008B021C"/>
    <w:rsid w:val="008B047A"/>
    <w:rsid w:val="008B05B8"/>
    <w:rsid w:val="008B05EB"/>
    <w:rsid w:val="008B06C9"/>
    <w:rsid w:val="008B079D"/>
    <w:rsid w:val="008B0925"/>
    <w:rsid w:val="008B0AF9"/>
    <w:rsid w:val="008B0D18"/>
    <w:rsid w:val="008B12D6"/>
    <w:rsid w:val="008B1F31"/>
    <w:rsid w:val="008B29A8"/>
    <w:rsid w:val="008B3884"/>
    <w:rsid w:val="008B3E9A"/>
    <w:rsid w:val="008B405C"/>
    <w:rsid w:val="008B4516"/>
    <w:rsid w:val="008B4747"/>
    <w:rsid w:val="008B493F"/>
    <w:rsid w:val="008B4CFB"/>
    <w:rsid w:val="008B4DDB"/>
    <w:rsid w:val="008B5092"/>
    <w:rsid w:val="008B512C"/>
    <w:rsid w:val="008B549B"/>
    <w:rsid w:val="008B54E2"/>
    <w:rsid w:val="008B5ABE"/>
    <w:rsid w:val="008B5B84"/>
    <w:rsid w:val="008B5C7E"/>
    <w:rsid w:val="008B5CC1"/>
    <w:rsid w:val="008B603C"/>
    <w:rsid w:val="008B629B"/>
    <w:rsid w:val="008B6396"/>
    <w:rsid w:val="008B64B9"/>
    <w:rsid w:val="008B6663"/>
    <w:rsid w:val="008B6872"/>
    <w:rsid w:val="008B6A67"/>
    <w:rsid w:val="008B6CEE"/>
    <w:rsid w:val="008B6F09"/>
    <w:rsid w:val="008B6F13"/>
    <w:rsid w:val="008B733C"/>
    <w:rsid w:val="008B746B"/>
    <w:rsid w:val="008B7D33"/>
    <w:rsid w:val="008C024A"/>
    <w:rsid w:val="008C085B"/>
    <w:rsid w:val="008C0D93"/>
    <w:rsid w:val="008C12EF"/>
    <w:rsid w:val="008C1874"/>
    <w:rsid w:val="008C2275"/>
    <w:rsid w:val="008C262B"/>
    <w:rsid w:val="008C28E5"/>
    <w:rsid w:val="008C2B11"/>
    <w:rsid w:val="008C3213"/>
    <w:rsid w:val="008C3641"/>
    <w:rsid w:val="008C3E72"/>
    <w:rsid w:val="008C424D"/>
    <w:rsid w:val="008C457A"/>
    <w:rsid w:val="008C4ECA"/>
    <w:rsid w:val="008C5282"/>
    <w:rsid w:val="008C5326"/>
    <w:rsid w:val="008C5B19"/>
    <w:rsid w:val="008C5F45"/>
    <w:rsid w:val="008C6036"/>
    <w:rsid w:val="008C629C"/>
    <w:rsid w:val="008C6537"/>
    <w:rsid w:val="008C6ECB"/>
    <w:rsid w:val="008C738D"/>
    <w:rsid w:val="008C79BA"/>
    <w:rsid w:val="008D0007"/>
    <w:rsid w:val="008D0081"/>
    <w:rsid w:val="008D0804"/>
    <w:rsid w:val="008D0DF7"/>
    <w:rsid w:val="008D1263"/>
    <w:rsid w:val="008D13B4"/>
    <w:rsid w:val="008D1E90"/>
    <w:rsid w:val="008D1E9C"/>
    <w:rsid w:val="008D22BC"/>
    <w:rsid w:val="008D2489"/>
    <w:rsid w:val="008D2D71"/>
    <w:rsid w:val="008D3362"/>
    <w:rsid w:val="008D3BDC"/>
    <w:rsid w:val="008D3E7A"/>
    <w:rsid w:val="008D48CF"/>
    <w:rsid w:val="008D4A04"/>
    <w:rsid w:val="008D4BA9"/>
    <w:rsid w:val="008D5015"/>
    <w:rsid w:val="008D502B"/>
    <w:rsid w:val="008D5442"/>
    <w:rsid w:val="008D56C1"/>
    <w:rsid w:val="008D5857"/>
    <w:rsid w:val="008D5A96"/>
    <w:rsid w:val="008D5C49"/>
    <w:rsid w:val="008D5C5A"/>
    <w:rsid w:val="008D5E33"/>
    <w:rsid w:val="008D5EB5"/>
    <w:rsid w:val="008D6297"/>
    <w:rsid w:val="008D70C5"/>
    <w:rsid w:val="008D75BC"/>
    <w:rsid w:val="008D7659"/>
    <w:rsid w:val="008D770E"/>
    <w:rsid w:val="008D7CEC"/>
    <w:rsid w:val="008E004C"/>
    <w:rsid w:val="008E0763"/>
    <w:rsid w:val="008E0C9B"/>
    <w:rsid w:val="008E0D41"/>
    <w:rsid w:val="008E1172"/>
    <w:rsid w:val="008E15DD"/>
    <w:rsid w:val="008E187D"/>
    <w:rsid w:val="008E1EA8"/>
    <w:rsid w:val="008E1F2E"/>
    <w:rsid w:val="008E276A"/>
    <w:rsid w:val="008E28AD"/>
    <w:rsid w:val="008E2CA8"/>
    <w:rsid w:val="008E2D3F"/>
    <w:rsid w:val="008E2D98"/>
    <w:rsid w:val="008E302F"/>
    <w:rsid w:val="008E3580"/>
    <w:rsid w:val="008E378F"/>
    <w:rsid w:val="008E3921"/>
    <w:rsid w:val="008E3A9A"/>
    <w:rsid w:val="008E3B69"/>
    <w:rsid w:val="008E3CFA"/>
    <w:rsid w:val="008E3DC4"/>
    <w:rsid w:val="008E3FAA"/>
    <w:rsid w:val="008E426B"/>
    <w:rsid w:val="008E4399"/>
    <w:rsid w:val="008E44FC"/>
    <w:rsid w:val="008E4904"/>
    <w:rsid w:val="008E49A6"/>
    <w:rsid w:val="008E4CBD"/>
    <w:rsid w:val="008E4DEB"/>
    <w:rsid w:val="008E4FD1"/>
    <w:rsid w:val="008E5416"/>
    <w:rsid w:val="008E548D"/>
    <w:rsid w:val="008E5854"/>
    <w:rsid w:val="008E60D9"/>
    <w:rsid w:val="008E6170"/>
    <w:rsid w:val="008E652A"/>
    <w:rsid w:val="008E666E"/>
    <w:rsid w:val="008E6770"/>
    <w:rsid w:val="008E67E3"/>
    <w:rsid w:val="008E680B"/>
    <w:rsid w:val="008E68B2"/>
    <w:rsid w:val="008E6DD1"/>
    <w:rsid w:val="008E7743"/>
    <w:rsid w:val="008E7CFB"/>
    <w:rsid w:val="008E7ED7"/>
    <w:rsid w:val="008F041A"/>
    <w:rsid w:val="008F04A7"/>
    <w:rsid w:val="008F0933"/>
    <w:rsid w:val="008F0E31"/>
    <w:rsid w:val="008F10EF"/>
    <w:rsid w:val="008F1274"/>
    <w:rsid w:val="008F1622"/>
    <w:rsid w:val="008F16FE"/>
    <w:rsid w:val="008F2009"/>
    <w:rsid w:val="008F22C0"/>
    <w:rsid w:val="008F2328"/>
    <w:rsid w:val="008F27B0"/>
    <w:rsid w:val="008F2959"/>
    <w:rsid w:val="008F29E3"/>
    <w:rsid w:val="008F2A65"/>
    <w:rsid w:val="008F2C8C"/>
    <w:rsid w:val="008F2D61"/>
    <w:rsid w:val="008F3499"/>
    <w:rsid w:val="008F350D"/>
    <w:rsid w:val="008F36F1"/>
    <w:rsid w:val="008F4017"/>
    <w:rsid w:val="008F4049"/>
    <w:rsid w:val="008F428B"/>
    <w:rsid w:val="008F450F"/>
    <w:rsid w:val="008F45F7"/>
    <w:rsid w:val="008F4707"/>
    <w:rsid w:val="008F48A0"/>
    <w:rsid w:val="008F5183"/>
    <w:rsid w:val="008F547B"/>
    <w:rsid w:val="008F56C0"/>
    <w:rsid w:val="008F5C42"/>
    <w:rsid w:val="008F5E27"/>
    <w:rsid w:val="008F5E76"/>
    <w:rsid w:val="008F61B6"/>
    <w:rsid w:val="008F68AE"/>
    <w:rsid w:val="008F691F"/>
    <w:rsid w:val="008F6F5A"/>
    <w:rsid w:val="008F77BA"/>
    <w:rsid w:val="008F7989"/>
    <w:rsid w:val="008F7AA5"/>
    <w:rsid w:val="008F7EF3"/>
    <w:rsid w:val="0090005D"/>
    <w:rsid w:val="00900189"/>
    <w:rsid w:val="009002B8"/>
    <w:rsid w:val="009008A3"/>
    <w:rsid w:val="00900A39"/>
    <w:rsid w:val="00900E2A"/>
    <w:rsid w:val="009010B0"/>
    <w:rsid w:val="0090112A"/>
    <w:rsid w:val="00901161"/>
    <w:rsid w:val="00901520"/>
    <w:rsid w:val="009020BA"/>
    <w:rsid w:val="009020D5"/>
    <w:rsid w:val="00902990"/>
    <w:rsid w:val="009029D5"/>
    <w:rsid w:val="00902D5A"/>
    <w:rsid w:val="0090348F"/>
    <w:rsid w:val="00903674"/>
    <w:rsid w:val="009041FD"/>
    <w:rsid w:val="0090436F"/>
    <w:rsid w:val="0090467E"/>
    <w:rsid w:val="0090482C"/>
    <w:rsid w:val="00904E2E"/>
    <w:rsid w:val="0090539B"/>
    <w:rsid w:val="009059C1"/>
    <w:rsid w:val="00905B2E"/>
    <w:rsid w:val="00905E05"/>
    <w:rsid w:val="009062A2"/>
    <w:rsid w:val="009062FE"/>
    <w:rsid w:val="009067AB"/>
    <w:rsid w:val="00906975"/>
    <w:rsid w:val="00907062"/>
    <w:rsid w:val="00907104"/>
    <w:rsid w:val="00907750"/>
    <w:rsid w:val="00907BE0"/>
    <w:rsid w:val="009103BD"/>
    <w:rsid w:val="0091069E"/>
    <w:rsid w:val="0091118A"/>
    <w:rsid w:val="0091151C"/>
    <w:rsid w:val="009116A8"/>
    <w:rsid w:val="009121BE"/>
    <w:rsid w:val="009123BC"/>
    <w:rsid w:val="00912448"/>
    <w:rsid w:val="00912558"/>
    <w:rsid w:val="009126F0"/>
    <w:rsid w:val="00912AC5"/>
    <w:rsid w:val="00912EEA"/>
    <w:rsid w:val="00912F7A"/>
    <w:rsid w:val="009135F4"/>
    <w:rsid w:val="0091368D"/>
    <w:rsid w:val="00913A23"/>
    <w:rsid w:val="00913B1B"/>
    <w:rsid w:val="00913B86"/>
    <w:rsid w:val="00913D22"/>
    <w:rsid w:val="00913DCA"/>
    <w:rsid w:val="00913F40"/>
    <w:rsid w:val="009141A6"/>
    <w:rsid w:val="00914525"/>
    <w:rsid w:val="00914883"/>
    <w:rsid w:val="00914923"/>
    <w:rsid w:val="00914C01"/>
    <w:rsid w:val="00914CC4"/>
    <w:rsid w:val="00914D70"/>
    <w:rsid w:val="00914D9E"/>
    <w:rsid w:val="00914E05"/>
    <w:rsid w:val="009155E7"/>
    <w:rsid w:val="009155FD"/>
    <w:rsid w:val="009157A2"/>
    <w:rsid w:val="009157E8"/>
    <w:rsid w:val="00915AE4"/>
    <w:rsid w:val="00915B07"/>
    <w:rsid w:val="00915D50"/>
    <w:rsid w:val="00915F2D"/>
    <w:rsid w:val="00915FC5"/>
    <w:rsid w:val="009166B3"/>
    <w:rsid w:val="009168DF"/>
    <w:rsid w:val="00916E32"/>
    <w:rsid w:val="00916F64"/>
    <w:rsid w:val="0091700A"/>
    <w:rsid w:val="0091744E"/>
    <w:rsid w:val="009174DD"/>
    <w:rsid w:val="0091792B"/>
    <w:rsid w:val="00917978"/>
    <w:rsid w:val="0092028C"/>
    <w:rsid w:val="009209B4"/>
    <w:rsid w:val="009212FA"/>
    <w:rsid w:val="00921330"/>
    <w:rsid w:val="009213F2"/>
    <w:rsid w:val="00921BF0"/>
    <w:rsid w:val="0092204F"/>
    <w:rsid w:val="009220A4"/>
    <w:rsid w:val="009224D9"/>
    <w:rsid w:val="0092292B"/>
    <w:rsid w:val="00922978"/>
    <w:rsid w:val="00922A85"/>
    <w:rsid w:val="00922D53"/>
    <w:rsid w:val="00922E54"/>
    <w:rsid w:val="00922F7A"/>
    <w:rsid w:val="0092386D"/>
    <w:rsid w:val="00923958"/>
    <w:rsid w:val="00923B2C"/>
    <w:rsid w:val="00923B48"/>
    <w:rsid w:val="009240B6"/>
    <w:rsid w:val="00924E59"/>
    <w:rsid w:val="009257B5"/>
    <w:rsid w:val="00925952"/>
    <w:rsid w:val="00925B97"/>
    <w:rsid w:val="00925DE7"/>
    <w:rsid w:val="00926179"/>
    <w:rsid w:val="009262E2"/>
    <w:rsid w:val="00926858"/>
    <w:rsid w:val="00926C60"/>
    <w:rsid w:val="00926CEF"/>
    <w:rsid w:val="00926D1E"/>
    <w:rsid w:val="00926FB3"/>
    <w:rsid w:val="00926FD3"/>
    <w:rsid w:val="0092747C"/>
    <w:rsid w:val="0092766B"/>
    <w:rsid w:val="009277AC"/>
    <w:rsid w:val="009279C6"/>
    <w:rsid w:val="00927C86"/>
    <w:rsid w:val="00927D2D"/>
    <w:rsid w:val="00927FC0"/>
    <w:rsid w:val="00930073"/>
    <w:rsid w:val="009300B0"/>
    <w:rsid w:val="00930296"/>
    <w:rsid w:val="009306B2"/>
    <w:rsid w:val="00930E85"/>
    <w:rsid w:val="0093131E"/>
    <w:rsid w:val="00931653"/>
    <w:rsid w:val="0093248A"/>
    <w:rsid w:val="009324FF"/>
    <w:rsid w:val="00932613"/>
    <w:rsid w:val="00932A0F"/>
    <w:rsid w:val="00932A92"/>
    <w:rsid w:val="0093322A"/>
    <w:rsid w:val="0093330A"/>
    <w:rsid w:val="00933CA5"/>
    <w:rsid w:val="009341C4"/>
    <w:rsid w:val="009341C6"/>
    <w:rsid w:val="00934479"/>
    <w:rsid w:val="009348A8"/>
    <w:rsid w:val="00934E2B"/>
    <w:rsid w:val="009350F3"/>
    <w:rsid w:val="00935150"/>
    <w:rsid w:val="009354A6"/>
    <w:rsid w:val="00936014"/>
    <w:rsid w:val="00936391"/>
    <w:rsid w:val="00936A2E"/>
    <w:rsid w:val="00936E07"/>
    <w:rsid w:val="00936F1B"/>
    <w:rsid w:val="00936F2B"/>
    <w:rsid w:val="009373E9"/>
    <w:rsid w:val="00937478"/>
    <w:rsid w:val="00937571"/>
    <w:rsid w:val="00937735"/>
    <w:rsid w:val="00937EB8"/>
    <w:rsid w:val="00940741"/>
    <w:rsid w:val="00940A20"/>
    <w:rsid w:val="00940FBC"/>
    <w:rsid w:val="0094133E"/>
    <w:rsid w:val="00941933"/>
    <w:rsid w:val="009419DB"/>
    <w:rsid w:val="00941D45"/>
    <w:rsid w:val="0094247B"/>
    <w:rsid w:val="009424DF"/>
    <w:rsid w:val="009425F8"/>
    <w:rsid w:val="00942859"/>
    <w:rsid w:val="009429FD"/>
    <w:rsid w:val="00942E40"/>
    <w:rsid w:val="009430DC"/>
    <w:rsid w:val="00943464"/>
    <w:rsid w:val="009435C2"/>
    <w:rsid w:val="00943612"/>
    <w:rsid w:val="00943BE3"/>
    <w:rsid w:val="00943C1F"/>
    <w:rsid w:val="00943C74"/>
    <w:rsid w:val="00943EBE"/>
    <w:rsid w:val="0094414F"/>
    <w:rsid w:val="009441DA"/>
    <w:rsid w:val="0094456A"/>
    <w:rsid w:val="0094459D"/>
    <w:rsid w:val="0094471F"/>
    <w:rsid w:val="00944872"/>
    <w:rsid w:val="0094491A"/>
    <w:rsid w:val="009450BE"/>
    <w:rsid w:val="00945442"/>
    <w:rsid w:val="00945BD4"/>
    <w:rsid w:val="00945C1B"/>
    <w:rsid w:val="009461D6"/>
    <w:rsid w:val="00946ACF"/>
    <w:rsid w:val="0094780D"/>
    <w:rsid w:val="00947B73"/>
    <w:rsid w:val="00947B90"/>
    <w:rsid w:val="00947CE9"/>
    <w:rsid w:val="00947DBE"/>
    <w:rsid w:val="00947DF5"/>
    <w:rsid w:val="0095015D"/>
    <w:rsid w:val="009503B6"/>
    <w:rsid w:val="00950626"/>
    <w:rsid w:val="00950A0F"/>
    <w:rsid w:val="00950C73"/>
    <w:rsid w:val="0095114D"/>
    <w:rsid w:val="00951435"/>
    <w:rsid w:val="00951A31"/>
    <w:rsid w:val="00951DEB"/>
    <w:rsid w:val="009520DD"/>
    <w:rsid w:val="0095244D"/>
    <w:rsid w:val="00952486"/>
    <w:rsid w:val="00952495"/>
    <w:rsid w:val="00952FDA"/>
    <w:rsid w:val="00953E83"/>
    <w:rsid w:val="00953FBD"/>
    <w:rsid w:val="0095401A"/>
    <w:rsid w:val="009546B4"/>
    <w:rsid w:val="00954A06"/>
    <w:rsid w:val="00954CD5"/>
    <w:rsid w:val="0095551B"/>
    <w:rsid w:val="00955559"/>
    <w:rsid w:val="00955976"/>
    <w:rsid w:val="00955A20"/>
    <w:rsid w:val="009560BF"/>
    <w:rsid w:val="009561DD"/>
    <w:rsid w:val="0095698E"/>
    <w:rsid w:val="00956AC8"/>
    <w:rsid w:val="00956ACA"/>
    <w:rsid w:val="00956C2C"/>
    <w:rsid w:val="009570E6"/>
    <w:rsid w:val="0095712E"/>
    <w:rsid w:val="00957264"/>
    <w:rsid w:val="00957919"/>
    <w:rsid w:val="0095794C"/>
    <w:rsid w:val="00960026"/>
    <w:rsid w:val="00960144"/>
    <w:rsid w:val="0096056B"/>
    <w:rsid w:val="00960812"/>
    <w:rsid w:val="009609A0"/>
    <w:rsid w:val="009609B7"/>
    <w:rsid w:val="00960A4F"/>
    <w:rsid w:val="00960BD1"/>
    <w:rsid w:val="00960E44"/>
    <w:rsid w:val="00960EE2"/>
    <w:rsid w:val="00961090"/>
    <w:rsid w:val="0096111F"/>
    <w:rsid w:val="00961291"/>
    <w:rsid w:val="009616ED"/>
    <w:rsid w:val="009618BC"/>
    <w:rsid w:val="00961C99"/>
    <w:rsid w:val="00961DF7"/>
    <w:rsid w:val="00961F0E"/>
    <w:rsid w:val="00961F11"/>
    <w:rsid w:val="00961F47"/>
    <w:rsid w:val="00961F89"/>
    <w:rsid w:val="0096212C"/>
    <w:rsid w:val="009621D4"/>
    <w:rsid w:val="00962844"/>
    <w:rsid w:val="00962945"/>
    <w:rsid w:val="0096294B"/>
    <w:rsid w:val="00962AFF"/>
    <w:rsid w:val="00963024"/>
    <w:rsid w:val="009633AB"/>
    <w:rsid w:val="00963661"/>
    <w:rsid w:val="009639C2"/>
    <w:rsid w:val="00963A0B"/>
    <w:rsid w:val="00963B98"/>
    <w:rsid w:val="00964740"/>
    <w:rsid w:val="00964BD8"/>
    <w:rsid w:val="00965144"/>
    <w:rsid w:val="00965B7D"/>
    <w:rsid w:val="00965C21"/>
    <w:rsid w:val="00965FCB"/>
    <w:rsid w:val="009662C7"/>
    <w:rsid w:val="00966C94"/>
    <w:rsid w:val="00967429"/>
    <w:rsid w:val="00967A98"/>
    <w:rsid w:val="00967D31"/>
    <w:rsid w:val="009702F9"/>
    <w:rsid w:val="00970E35"/>
    <w:rsid w:val="00970E4B"/>
    <w:rsid w:val="00971036"/>
    <w:rsid w:val="00971976"/>
    <w:rsid w:val="00971DA3"/>
    <w:rsid w:val="00971FD1"/>
    <w:rsid w:val="009726C3"/>
    <w:rsid w:val="009729C0"/>
    <w:rsid w:val="00972EDF"/>
    <w:rsid w:val="0097346D"/>
    <w:rsid w:val="00973767"/>
    <w:rsid w:val="00973803"/>
    <w:rsid w:val="00973FBB"/>
    <w:rsid w:val="00974138"/>
    <w:rsid w:val="0097466A"/>
    <w:rsid w:val="00974D97"/>
    <w:rsid w:val="00974EB3"/>
    <w:rsid w:val="009750AD"/>
    <w:rsid w:val="00975DC3"/>
    <w:rsid w:val="00975E45"/>
    <w:rsid w:val="009760C4"/>
    <w:rsid w:val="0097622E"/>
    <w:rsid w:val="009768C1"/>
    <w:rsid w:val="00976E73"/>
    <w:rsid w:val="0097713D"/>
    <w:rsid w:val="00977533"/>
    <w:rsid w:val="00977627"/>
    <w:rsid w:val="00977A76"/>
    <w:rsid w:val="00977BEE"/>
    <w:rsid w:val="00977F27"/>
    <w:rsid w:val="00980204"/>
    <w:rsid w:val="009803F3"/>
    <w:rsid w:val="00980619"/>
    <w:rsid w:val="00980841"/>
    <w:rsid w:val="009809D8"/>
    <w:rsid w:val="00980A46"/>
    <w:rsid w:val="009817AE"/>
    <w:rsid w:val="00981883"/>
    <w:rsid w:val="00981A02"/>
    <w:rsid w:val="00981ABC"/>
    <w:rsid w:val="009822F6"/>
    <w:rsid w:val="00982356"/>
    <w:rsid w:val="009826DF"/>
    <w:rsid w:val="009826EA"/>
    <w:rsid w:val="009829A2"/>
    <w:rsid w:val="00982AE5"/>
    <w:rsid w:val="00982BAA"/>
    <w:rsid w:val="00982C83"/>
    <w:rsid w:val="00982DEE"/>
    <w:rsid w:val="009830DB"/>
    <w:rsid w:val="00983BFE"/>
    <w:rsid w:val="009840EC"/>
    <w:rsid w:val="00984389"/>
    <w:rsid w:val="009843FB"/>
    <w:rsid w:val="009846AA"/>
    <w:rsid w:val="009846E0"/>
    <w:rsid w:val="0098471E"/>
    <w:rsid w:val="00984A1B"/>
    <w:rsid w:val="00984AA8"/>
    <w:rsid w:val="00984D76"/>
    <w:rsid w:val="00984E9D"/>
    <w:rsid w:val="0098534C"/>
    <w:rsid w:val="0098544F"/>
    <w:rsid w:val="00985A2C"/>
    <w:rsid w:val="00985CE2"/>
    <w:rsid w:val="00986BE4"/>
    <w:rsid w:val="00986C99"/>
    <w:rsid w:val="00986DC5"/>
    <w:rsid w:val="009871BD"/>
    <w:rsid w:val="0098740C"/>
    <w:rsid w:val="00987554"/>
    <w:rsid w:val="00987628"/>
    <w:rsid w:val="00987639"/>
    <w:rsid w:val="00987F2B"/>
    <w:rsid w:val="00990428"/>
    <w:rsid w:val="00990A5C"/>
    <w:rsid w:val="00991302"/>
    <w:rsid w:val="0099131F"/>
    <w:rsid w:val="009915EB"/>
    <w:rsid w:val="00991AAF"/>
    <w:rsid w:val="00991FB0"/>
    <w:rsid w:val="00992086"/>
    <w:rsid w:val="009924B4"/>
    <w:rsid w:val="00992517"/>
    <w:rsid w:val="00992631"/>
    <w:rsid w:val="009928E6"/>
    <w:rsid w:val="00992BD2"/>
    <w:rsid w:val="00992F92"/>
    <w:rsid w:val="0099319C"/>
    <w:rsid w:val="00993868"/>
    <w:rsid w:val="00993985"/>
    <w:rsid w:val="00993CA3"/>
    <w:rsid w:val="009940D0"/>
    <w:rsid w:val="0099432A"/>
    <w:rsid w:val="00994374"/>
    <w:rsid w:val="0099466D"/>
    <w:rsid w:val="00994891"/>
    <w:rsid w:val="00994C17"/>
    <w:rsid w:val="009953C3"/>
    <w:rsid w:val="009954DF"/>
    <w:rsid w:val="0099562A"/>
    <w:rsid w:val="00996115"/>
    <w:rsid w:val="009961B5"/>
    <w:rsid w:val="0099657C"/>
    <w:rsid w:val="0099678F"/>
    <w:rsid w:val="00996811"/>
    <w:rsid w:val="0099691B"/>
    <w:rsid w:val="0099691E"/>
    <w:rsid w:val="00996AC9"/>
    <w:rsid w:val="009971F0"/>
    <w:rsid w:val="009972EB"/>
    <w:rsid w:val="00997488"/>
    <w:rsid w:val="009974F4"/>
    <w:rsid w:val="009978E0"/>
    <w:rsid w:val="009979CC"/>
    <w:rsid w:val="00997B42"/>
    <w:rsid w:val="00997EA9"/>
    <w:rsid w:val="00997F61"/>
    <w:rsid w:val="009A00A1"/>
    <w:rsid w:val="009A0479"/>
    <w:rsid w:val="009A05A0"/>
    <w:rsid w:val="009A05A6"/>
    <w:rsid w:val="009A0F7F"/>
    <w:rsid w:val="009A1357"/>
    <w:rsid w:val="009A143F"/>
    <w:rsid w:val="009A170A"/>
    <w:rsid w:val="009A1C8B"/>
    <w:rsid w:val="009A1D74"/>
    <w:rsid w:val="009A1FF0"/>
    <w:rsid w:val="009A24F1"/>
    <w:rsid w:val="009A2624"/>
    <w:rsid w:val="009A2735"/>
    <w:rsid w:val="009A2829"/>
    <w:rsid w:val="009A2888"/>
    <w:rsid w:val="009A29EB"/>
    <w:rsid w:val="009A2AED"/>
    <w:rsid w:val="009A30F8"/>
    <w:rsid w:val="009A3EBE"/>
    <w:rsid w:val="009A45FD"/>
    <w:rsid w:val="009A466F"/>
    <w:rsid w:val="009A46D4"/>
    <w:rsid w:val="009A4900"/>
    <w:rsid w:val="009A517E"/>
    <w:rsid w:val="009A5834"/>
    <w:rsid w:val="009A592D"/>
    <w:rsid w:val="009A60F9"/>
    <w:rsid w:val="009A648A"/>
    <w:rsid w:val="009A6645"/>
    <w:rsid w:val="009A66A3"/>
    <w:rsid w:val="009A67F1"/>
    <w:rsid w:val="009A6A20"/>
    <w:rsid w:val="009A6BAB"/>
    <w:rsid w:val="009A7077"/>
    <w:rsid w:val="009A70DF"/>
    <w:rsid w:val="009A715A"/>
    <w:rsid w:val="009A7BA9"/>
    <w:rsid w:val="009B0196"/>
    <w:rsid w:val="009B033E"/>
    <w:rsid w:val="009B0CE7"/>
    <w:rsid w:val="009B10AF"/>
    <w:rsid w:val="009B127C"/>
    <w:rsid w:val="009B139A"/>
    <w:rsid w:val="009B1596"/>
    <w:rsid w:val="009B17A9"/>
    <w:rsid w:val="009B185A"/>
    <w:rsid w:val="009B18A3"/>
    <w:rsid w:val="009B18D5"/>
    <w:rsid w:val="009B1A8F"/>
    <w:rsid w:val="009B1C01"/>
    <w:rsid w:val="009B1C1A"/>
    <w:rsid w:val="009B20A3"/>
    <w:rsid w:val="009B2546"/>
    <w:rsid w:val="009B25B9"/>
    <w:rsid w:val="009B2743"/>
    <w:rsid w:val="009B27FE"/>
    <w:rsid w:val="009B28B5"/>
    <w:rsid w:val="009B2B2D"/>
    <w:rsid w:val="009B2B77"/>
    <w:rsid w:val="009B2FCD"/>
    <w:rsid w:val="009B3243"/>
    <w:rsid w:val="009B3310"/>
    <w:rsid w:val="009B38EC"/>
    <w:rsid w:val="009B3D0E"/>
    <w:rsid w:val="009B3D7B"/>
    <w:rsid w:val="009B3E21"/>
    <w:rsid w:val="009B3E59"/>
    <w:rsid w:val="009B4B8B"/>
    <w:rsid w:val="009B4E11"/>
    <w:rsid w:val="009B4E73"/>
    <w:rsid w:val="009B4E79"/>
    <w:rsid w:val="009B514C"/>
    <w:rsid w:val="009B57FC"/>
    <w:rsid w:val="009B5849"/>
    <w:rsid w:val="009B589F"/>
    <w:rsid w:val="009B5A2B"/>
    <w:rsid w:val="009B61D4"/>
    <w:rsid w:val="009B67DF"/>
    <w:rsid w:val="009B6F31"/>
    <w:rsid w:val="009B6FC3"/>
    <w:rsid w:val="009B776C"/>
    <w:rsid w:val="009B7C92"/>
    <w:rsid w:val="009C039F"/>
    <w:rsid w:val="009C03AA"/>
    <w:rsid w:val="009C0452"/>
    <w:rsid w:val="009C05AC"/>
    <w:rsid w:val="009C08D1"/>
    <w:rsid w:val="009C0B0B"/>
    <w:rsid w:val="009C0C2C"/>
    <w:rsid w:val="009C0D70"/>
    <w:rsid w:val="009C0E05"/>
    <w:rsid w:val="009C1141"/>
    <w:rsid w:val="009C1170"/>
    <w:rsid w:val="009C132A"/>
    <w:rsid w:val="009C1AD4"/>
    <w:rsid w:val="009C1C78"/>
    <w:rsid w:val="009C1F82"/>
    <w:rsid w:val="009C200F"/>
    <w:rsid w:val="009C222C"/>
    <w:rsid w:val="009C26B4"/>
    <w:rsid w:val="009C2710"/>
    <w:rsid w:val="009C2817"/>
    <w:rsid w:val="009C2B0B"/>
    <w:rsid w:val="009C2BA9"/>
    <w:rsid w:val="009C2C73"/>
    <w:rsid w:val="009C2F26"/>
    <w:rsid w:val="009C3073"/>
    <w:rsid w:val="009C3142"/>
    <w:rsid w:val="009C32D0"/>
    <w:rsid w:val="009C33FE"/>
    <w:rsid w:val="009C3669"/>
    <w:rsid w:val="009C37F5"/>
    <w:rsid w:val="009C3810"/>
    <w:rsid w:val="009C38B8"/>
    <w:rsid w:val="009C3E46"/>
    <w:rsid w:val="009C422C"/>
    <w:rsid w:val="009C4437"/>
    <w:rsid w:val="009C4642"/>
    <w:rsid w:val="009C49A8"/>
    <w:rsid w:val="009C49B1"/>
    <w:rsid w:val="009C4C0A"/>
    <w:rsid w:val="009C52F7"/>
    <w:rsid w:val="009C56BF"/>
    <w:rsid w:val="009C59BF"/>
    <w:rsid w:val="009C6517"/>
    <w:rsid w:val="009C657D"/>
    <w:rsid w:val="009C67E2"/>
    <w:rsid w:val="009C6ADE"/>
    <w:rsid w:val="009C7043"/>
    <w:rsid w:val="009C70F2"/>
    <w:rsid w:val="009C7B0F"/>
    <w:rsid w:val="009C7B67"/>
    <w:rsid w:val="009C7DB4"/>
    <w:rsid w:val="009C7EA0"/>
    <w:rsid w:val="009D0044"/>
    <w:rsid w:val="009D02AE"/>
    <w:rsid w:val="009D0CC9"/>
    <w:rsid w:val="009D0DFB"/>
    <w:rsid w:val="009D1B43"/>
    <w:rsid w:val="009D1B96"/>
    <w:rsid w:val="009D1C5E"/>
    <w:rsid w:val="009D1E23"/>
    <w:rsid w:val="009D1F14"/>
    <w:rsid w:val="009D1F9D"/>
    <w:rsid w:val="009D21A4"/>
    <w:rsid w:val="009D23F1"/>
    <w:rsid w:val="009D25B5"/>
    <w:rsid w:val="009D2AF4"/>
    <w:rsid w:val="009D2C73"/>
    <w:rsid w:val="009D31D7"/>
    <w:rsid w:val="009D36CF"/>
    <w:rsid w:val="009D3AE3"/>
    <w:rsid w:val="009D3E0B"/>
    <w:rsid w:val="009D3F8C"/>
    <w:rsid w:val="009D440F"/>
    <w:rsid w:val="009D4C5B"/>
    <w:rsid w:val="009D4C8C"/>
    <w:rsid w:val="009D4C94"/>
    <w:rsid w:val="009D539B"/>
    <w:rsid w:val="009D5511"/>
    <w:rsid w:val="009D57C1"/>
    <w:rsid w:val="009D5806"/>
    <w:rsid w:val="009D583D"/>
    <w:rsid w:val="009D59A9"/>
    <w:rsid w:val="009D5C21"/>
    <w:rsid w:val="009D641B"/>
    <w:rsid w:val="009D656F"/>
    <w:rsid w:val="009D6BA4"/>
    <w:rsid w:val="009D6F74"/>
    <w:rsid w:val="009D7931"/>
    <w:rsid w:val="009E087C"/>
    <w:rsid w:val="009E0C1C"/>
    <w:rsid w:val="009E12C1"/>
    <w:rsid w:val="009E13C0"/>
    <w:rsid w:val="009E13F5"/>
    <w:rsid w:val="009E161C"/>
    <w:rsid w:val="009E203A"/>
    <w:rsid w:val="009E24C2"/>
    <w:rsid w:val="009E2727"/>
    <w:rsid w:val="009E2778"/>
    <w:rsid w:val="009E28CD"/>
    <w:rsid w:val="009E2E9B"/>
    <w:rsid w:val="009E3094"/>
    <w:rsid w:val="009E31F1"/>
    <w:rsid w:val="009E3277"/>
    <w:rsid w:val="009E395C"/>
    <w:rsid w:val="009E39D4"/>
    <w:rsid w:val="009E3D04"/>
    <w:rsid w:val="009E3EE4"/>
    <w:rsid w:val="009E406D"/>
    <w:rsid w:val="009E43A0"/>
    <w:rsid w:val="009E475C"/>
    <w:rsid w:val="009E4BCC"/>
    <w:rsid w:val="009E5041"/>
    <w:rsid w:val="009E504D"/>
    <w:rsid w:val="009E52DA"/>
    <w:rsid w:val="009E53B9"/>
    <w:rsid w:val="009E58CC"/>
    <w:rsid w:val="009E59C5"/>
    <w:rsid w:val="009E5F80"/>
    <w:rsid w:val="009E621D"/>
    <w:rsid w:val="009E6376"/>
    <w:rsid w:val="009E6834"/>
    <w:rsid w:val="009E75AB"/>
    <w:rsid w:val="009E775A"/>
    <w:rsid w:val="009E7822"/>
    <w:rsid w:val="009E78AB"/>
    <w:rsid w:val="009E78EE"/>
    <w:rsid w:val="009E7A41"/>
    <w:rsid w:val="009E7D80"/>
    <w:rsid w:val="009F01CC"/>
    <w:rsid w:val="009F03A6"/>
    <w:rsid w:val="009F0B21"/>
    <w:rsid w:val="009F0C63"/>
    <w:rsid w:val="009F0E99"/>
    <w:rsid w:val="009F10B2"/>
    <w:rsid w:val="009F1114"/>
    <w:rsid w:val="009F1163"/>
    <w:rsid w:val="009F11FA"/>
    <w:rsid w:val="009F1386"/>
    <w:rsid w:val="009F2820"/>
    <w:rsid w:val="009F28FB"/>
    <w:rsid w:val="009F29DA"/>
    <w:rsid w:val="009F2CC0"/>
    <w:rsid w:val="009F2DC9"/>
    <w:rsid w:val="009F2FC6"/>
    <w:rsid w:val="009F3986"/>
    <w:rsid w:val="009F3FF4"/>
    <w:rsid w:val="009F435F"/>
    <w:rsid w:val="009F4B5B"/>
    <w:rsid w:val="009F545F"/>
    <w:rsid w:val="009F58AB"/>
    <w:rsid w:val="009F61F0"/>
    <w:rsid w:val="009F656C"/>
    <w:rsid w:val="009F6614"/>
    <w:rsid w:val="009F668C"/>
    <w:rsid w:val="009F6B0D"/>
    <w:rsid w:val="009F6D95"/>
    <w:rsid w:val="009F7185"/>
    <w:rsid w:val="009F7261"/>
    <w:rsid w:val="009F7430"/>
    <w:rsid w:val="009F75F4"/>
    <w:rsid w:val="009F7711"/>
    <w:rsid w:val="009F77E9"/>
    <w:rsid w:val="009F7E43"/>
    <w:rsid w:val="009F7E55"/>
    <w:rsid w:val="009F7FDE"/>
    <w:rsid w:val="00A00423"/>
    <w:rsid w:val="00A00E06"/>
    <w:rsid w:val="00A01BB1"/>
    <w:rsid w:val="00A0220D"/>
    <w:rsid w:val="00A02550"/>
    <w:rsid w:val="00A026DE"/>
    <w:rsid w:val="00A02720"/>
    <w:rsid w:val="00A02E82"/>
    <w:rsid w:val="00A02FDA"/>
    <w:rsid w:val="00A030F1"/>
    <w:rsid w:val="00A0391F"/>
    <w:rsid w:val="00A03DEC"/>
    <w:rsid w:val="00A05193"/>
    <w:rsid w:val="00A052B2"/>
    <w:rsid w:val="00A05452"/>
    <w:rsid w:val="00A05909"/>
    <w:rsid w:val="00A05B6E"/>
    <w:rsid w:val="00A05D78"/>
    <w:rsid w:val="00A06220"/>
    <w:rsid w:val="00A063E9"/>
    <w:rsid w:val="00A06592"/>
    <w:rsid w:val="00A06CF2"/>
    <w:rsid w:val="00A06DEB"/>
    <w:rsid w:val="00A06FBE"/>
    <w:rsid w:val="00A0747B"/>
    <w:rsid w:val="00A078D2"/>
    <w:rsid w:val="00A07F76"/>
    <w:rsid w:val="00A07FE7"/>
    <w:rsid w:val="00A10041"/>
    <w:rsid w:val="00A10266"/>
    <w:rsid w:val="00A10341"/>
    <w:rsid w:val="00A1051D"/>
    <w:rsid w:val="00A10633"/>
    <w:rsid w:val="00A10A02"/>
    <w:rsid w:val="00A10D8A"/>
    <w:rsid w:val="00A10DAD"/>
    <w:rsid w:val="00A11936"/>
    <w:rsid w:val="00A119EE"/>
    <w:rsid w:val="00A11DDF"/>
    <w:rsid w:val="00A1238E"/>
    <w:rsid w:val="00A12B5D"/>
    <w:rsid w:val="00A12C9C"/>
    <w:rsid w:val="00A12E67"/>
    <w:rsid w:val="00A13381"/>
    <w:rsid w:val="00A13997"/>
    <w:rsid w:val="00A13C03"/>
    <w:rsid w:val="00A13F31"/>
    <w:rsid w:val="00A1440A"/>
    <w:rsid w:val="00A14702"/>
    <w:rsid w:val="00A153E5"/>
    <w:rsid w:val="00A15497"/>
    <w:rsid w:val="00A15B2F"/>
    <w:rsid w:val="00A15C98"/>
    <w:rsid w:val="00A16E07"/>
    <w:rsid w:val="00A17138"/>
    <w:rsid w:val="00A17770"/>
    <w:rsid w:val="00A178D4"/>
    <w:rsid w:val="00A17EEE"/>
    <w:rsid w:val="00A201A2"/>
    <w:rsid w:val="00A2034C"/>
    <w:rsid w:val="00A206E6"/>
    <w:rsid w:val="00A20893"/>
    <w:rsid w:val="00A20ABA"/>
    <w:rsid w:val="00A20B84"/>
    <w:rsid w:val="00A2100C"/>
    <w:rsid w:val="00A212F5"/>
    <w:rsid w:val="00A21606"/>
    <w:rsid w:val="00A218D9"/>
    <w:rsid w:val="00A21930"/>
    <w:rsid w:val="00A21AC8"/>
    <w:rsid w:val="00A21B9D"/>
    <w:rsid w:val="00A224EF"/>
    <w:rsid w:val="00A226CF"/>
    <w:rsid w:val="00A22A87"/>
    <w:rsid w:val="00A22EDA"/>
    <w:rsid w:val="00A2335A"/>
    <w:rsid w:val="00A235F5"/>
    <w:rsid w:val="00A2381E"/>
    <w:rsid w:val="00A23A51"/>
    <w:rsid w:val="00A23C7C"/>
    <w:rsid w:val="00A23EEF"/>
    <w:rsid w:val="00A24091"/>
    <w:rsid w:val="00A242C5"/>
    <w:rsid w:val="00A247AA"/>
    <w:rsid w:val="00A247C3"/>
    <w:rsid w:val="00A2490B"/>
    <w:rsid w:val="00A24BF3"/>
    <w:rsid w:val="00A24CBE"/>
    <w:rsid w:val="00A24DF4"/>
    <w:rsid w:val="00A250B4"/>
    <w:rsid w:val="00A25389"/>
    <w:rsid w:val="00A258FD"/>
    <w:rsid w:val="00A25B37"/>
    <w:rsid w:val="00A25C22"/>
    <w:rsid w:val="00A25DA3"/>
    <w:rsid w:val="00A25ED8"/>
    <w:rsid w:val="00A25F85"/>
    <w:rsid w:val="00A26443"/>
    <w:rsid w:val="00A26654"/>
    <w:rsid w:val="00A26728"/>
    <w:rsid w:val="00A268D6"/>
    <w:rsid w:val="00A26ADB"/>
    <w:rsid w:val="00A26E73"/>
    <w:rsid w:val="00A2768E"/>
    <w:rsid w:val="00A276CA"/>
    <w:rsid w:val="00A27748"/>
    <w:rsid w:val="00A2774A"/>
    <w:rsid w:val="00A278DA"/>
    <w:rsid w:val="00A27A63"/>
    <w:rsid w:val="00A27D51"/>
    <w:rsid w:val="00A27DDE"/>
    <w:rsid w:val="00A301D9"/>
    <w:rsid w:val="00A30EF4"/>
    <w:rsid w:val="00A31445"/>
    <w:rsid w:val="00A31493"/>
    <w:rsid w:val="00A31B52"/>
    <w:rsid w:val="00A31FD9"/>
    <w:rsid w:val="00A32027"/>
    <w:rsid w:val="00A3236C"/>
    <w:rsid w:val="00A324A1"/>
    <w:rsid w:val="00A329CA"/>
    <w:rsid w:val="00A32B8D"/>
    <w:rsid w:val="00A32F95"/>
    <w:rsid w:val="00A33470"/>
    <w:rsid w:val="00A334F8"/>
    <w:rsid w:val="00A33559"/>
    <w:rsid w:val="00A33AFE"/>
    <w:rsid w:val="00A3471C"/>
    <w:rsid w:val="00A34799"/>
    <w:rsid w:val="00A34891"/>
    <w:rsid w:val="00A349EC"/>
    <w:rsid w:val="00A34AF1"/>
    <w:rsid w:val="00A34B40"/>
    <w:rsid w:val="00A34E33"/>
    <w:rsid w:val="00A34FA9"/>
    <w:rsid w:val="00A354E5"/>
    <w:rsid w:val="00A35F4F"/>
    <w:rsid w:val="00A3646A"/>
    <w:rsid w:val="00A36498"/>
    <w:rsid w:val="00A364B4"/>
    <w:rsid w:val="00A364EF"/>
    <w:rsid w:val="00A3654C"/>
    <w:rsid w:val="00A372AE"/>
    <w:rsid w:val="00A3742A"/>
    <w:rsid w:val="00A3742B"/>
    <w:rsid w:val="00A37789"/>
    <w:rsid w:val="00A377E2"/>
    <w:rsid w:val="00A4021D"/>
    <w:rsid w:val="00A40449"/>
    <w:rsid w:val="00A40687"/>
    <w:rsid w:val="00A409B5"/>
    <w:rsid w:val="00A40E9E"/>
    <w:rsid w:val="00A40F3B"/>
    <w:rsid w:val="00A413C6"/>
    <w:rsid w:val="00A419CA"/>
    <w:rsid w:val="00A41C26"/>
    <w:rsid w:val="00A41F2E"/>
    <w:rsid w:val="00A4238D"/>
    <w:rsid w:val="00A42594"/>
    <w:rsid w:val="00A427AB"/>
    <w:rsid w:val="00A42836"/>
    <w:rsid w:val="00A42934"/>
    <w:rsid w:val="00A42A42"/>
    <w:rsid w:val="00A42AC1"/>
    <w:rsid w:val="00A4323B"/>
    <w:rsid w:val="00A43673"/>
    <w:rsid w:val="00A43B39"/>
    <w:rsid w:val="00A43ED9"/>
    <w:rsid w:val="00A44039"/>
    <w:rsid w:val="00A4437B"/>
    <w:rsid w:val="00A447E6"/>
    <w:rsid w:val="00A448F5"/>
    <w:rsid w:val="00A44950"/>
    <w:rsid w:val="00A44964"/>
    <w:rsid w:val="00A44E37"/>
    <w:rsid w:val="00A4544C"/>
    <w:rsid w:val="00A4581A"/>
    <w:rsid w:val="00A45DE2"/>
    <w:rsid w:val="00A45E79"/>
    <w:rsid w:val="00A45EBA"/>
    <w:rsid w:val="00A45F7E"/>
    <w:rsid w:val="00A45F8D"/>
    <w:rsid w:val="00A460CA"/>
    <w:rsid w:val="00A46133"/>
    <w:rsid w:val="00A46511"/>
    <w:rsid w:val="00A46570"/>
    <w:rsid w:val="00A46D71"/>
    <w:rsid w:val="00A470DE"/>
    <w:rsid w:val="00A471B5"/>
    <w:rsid w:val="00A474AC"/>
    <w:rsid w:val="00A4786A"/>
    <w:rsid w:val="00A47960"/>
    <w:rsid w:val="00A50215"/>
    <w:rsid w:val="00A502BB"/>
    <w:rsid w:val="00A50555"/>
    <w:rsid w:val="00A506CA"/>
    <w:rsid w:val="00A5075C"/>
    <w:rsid w:val="00A50995"/>
    <w:rsid w:val="00A50A05"/>
    <w:rsid w:val="00A51BBD"/>
    <w:rsid w:val="00A51DE2"/>
    <w:rsid w:val="00A51EEF"/>
    <w:rsid w:val="00A52439"/>
    <w:rsid w:val="00A52608"/>
    <w:rsid w:val="00A52720"/>
    <w:rsid w:val="00A528A0"/>
    <w:rsid w:val="00A52FE9"/>
    <w:rsid w:val="00A5316A"/>
    <w:rsid w:val="00A531D4"/>
    <w:rsid w:val="00A53705"/>
    <w:rsid w:val="00A537A1"/>
    <w:rsid w:val="00A53BF2"/>
    <w:rsid w:val="00A53DB4"/>
    <w:rsid w:val="00A53FC7"/>
    <w:rsid w:val="00A543C0"/>
    <w:rsid w:val="00A548DB"/>
    <w:rsid w:val="00A5517F"/>
    <w:rsid w:val="00A55AA4"/>
    <w:rsid w:val="00A55B0A"/>
    <w:rsid w:val="00A56055"/>
    <w:rsid w:val="00A563E5"/>
    <w:rsid w:val="00A56550"/>
    <w:rsid w:val="00A56712"/>
    <w:rsid w:val="00A568D0"/>
    <w:rsid w:val="00A569BB"/>
    <w:rsid w:val="00A56B9D"/>
    <w:rsid w:val="00A56BDF"/>
    <w:rsid w:val="00A57449"/>
    <w:rsid w:val="00A5756F"/>
    <w:rsid w:val="00A57585"/>
    <w:rsid w:val="00A57668"/>
    <w:rsid w:val="00A57749"/>
    <w:rsid w:val="00A60597"/>
    <w:rsid w:val="00A607D9"/>
    <w:rsid w:val="00A60C72"/>
    <w:rsid w:val="00A618C2"/>
    <w:rsid w:val="00A618C4"/>
    <w:rsid w:val="00A61BED"/>
    <w:rsid w:val="00A620B2"/>
    <w:rsid w:val="00A62793"/>
    <w:rsid w:val="00A62902"/>
    <w:rsid w:val="00A62976"/>
    <w:rsid w:val="00A62CAF"/>
    <w:rsid w:val="00A635F6"/>
    <w:rsid w:val="00A63940"/>
    <w:rsid w:val="00A63BF4"/>
    <w:rsid w:val="00A63DEC"/>
    <w:rsid w:val="00A63DF6"/>
    <w:rsid w:val="00A63ED3"/>
    <w:rsid w:val="00A64194"/>
    <w:rsid w:val="00A64954"/>
    <w:rsid w:val="00A64DC4"/>
    <w:rsid w:val="00A6518F"/>
    <w:rsid w:val="00A65274"/>
    <w:rsid w:val="00A65731"/>
    <w:rsid w:val="00A65997"/>
    <w:rsid w:val="00A65C9E"/>
    <w:rsid w:val="00A65DB3"/>
    <w:rsid w:val="00A65E2A"/>
    <w:rsid w:val="00A661C5"/>
    <w:rsid w:val="00A66259"/>
    <w:rsid w:val="00A663F7"/>
    <w:rsid w:val="00A6662B"/>
    <w:rsid w:val="00A6662F"/>
    <w:rsid w:val="00A671F5"/>
    <w:rsid w:val="00A6745F"/>
    <w:rsid w:val="00A67A1D"/>
    <w:rsid w:val="00A67CED"/>
    <w:rsid w:val="00A67DD5"/>
    <w:rsid w:val="00A703A9"/>
    <w:rsid w:val="00A704A2"/>
    <w:rsid w:val="00A705C0"/>
    <w:rsid w:val="00A70739"/>
    <w:rsid w:val="00A708CC"/>
    <w:rsid w:val="00A70BB0"/>
    <w:rsid w:val="00A70E72"/>
    <w:rsid w:val="00A7188F"/>
    <w:rsid w:val="00A719DB"/>
    <w:rsid w:val="00A71A46"/>
    <w:rsid w:val="00A71BDF"/>
    <w:rsid w:val="00A71C87"/>
    <w:rsid w:val="00A71DFD"/>
    <w:rsid w:val="00A71EC0"/>
    <w:rsid w:val="00A71F04"/>
    <w:rsid w:val="00A72461"/>
    <w:rsid w:val="00A72811"/>
    <w:rsid w:val="00A728E7"/>
    <w:rsid w:val="00A729EF"/>
    <w:rsid w:val="00A72D75"/>
    <w:rsid w:val="00A72FAE"/>
    <w:rsid w:val="00A732FC"/>
    <w:rsid w:val="00A73BF8"/>
    <w:rsid w:val="00A73E44"/>
    <w:rsid w:val="00A73F8F"/>
    <w:rsid w:val="00A74321"/>
    <w:rsid w:val="00A746F5"/>
    <w:rsid w:val="00A747E8"/>
    <w:rsid w:val="00A747F1"/>
    <w:rsid w:val="00A74C4F"/>
    <w:rsid w:val="00A74F57"/>
    <w:rsid w:val="00A75526"/>
    <w:rsid w:val="00A755F9"/>
    <w:rsid w:val="00A757AB"/>
    <w:rsid w:val="00A758C2"/>
    <w:rsid w:val="00A75ABE"/>
    <w:rsid w:val="00A75BB9"/>
    <w:rsid w:val="00A75DA2"/>
    <w:rsid w:val="00A75F62"/>
    <w:rsid w:val="00A763A1"/>
    <w:rsid w:val="00A764C7"/>
    <w:rsid w:val="00A76864"/>
    <w:rsid w:val="00A768AD"/>
    <w:rsid w:val="00A773CF"/>
    <w:rsid w:val="00A77AEB"/>
    <w:rsid w:val="00A77BBA"/>
    <w:rsid w:val="00A77D3E"/>
    <w:rsid w:val="00A80260"/>
    <w:rsid w:val="00A803B2"/>
    <w:rsid w:val="00A80627"/>
    <w:rsid w:val="00A80EA1"/>
    <w:rsid w:val="00A810F5"/>
    <w:rsid w:val="00A81169"/>
    <w:rsid w:val="00A81902"/>
    <w:rsid w:val="00A81B05"/>
    <w:rsid w:val="00A81C4C"/>
    <w:rsid w:val="00A81CBA"/>
    <w:rsid w:val="00A82030"/>
    <w:rsid w:val="00A82414"/>
    <w:rsid w:val="00A82462"/>
    <w:rsid w:val="00A82500"/>
    <w:rsid w:val="00A8287C"/>
    <w:rsid w:val="00A828D3"/>
    <w:rsid w:val="00A82CA7"/>
    <w:rsid w:val="00A8325E"/>
    <w:rsid w:val="00A834D3"/>
    <w:rsid w:val="00A83583"/>
    <w:rsid w:val="00A838D2"/>
    <w:rsid w:val="00A83935"/>
    <w:rsid w:val="00A83B8B"/>
    <w:rsid w:val="00A83BEC"/>
    <w:rsid w:val="00A83F66"/>
    <w:rsid w:val="00A8436A"/>
    <w:rsid w:val="00A843D4"/>
    <w:rsid w:val="00A846FF"/>
    <w:rsid w:val="00A84ADC"/>
    <w:rsid w:val="00A84C41"/>
    <w:rsid w:val="00A84DF5"/>
    <w:rsid w:val="00A84EB0"/>
    <w:rsid w:val="00A8553B"/>
    <w:rsid w:val="00A855D8"/>
    <w:rsid w:val="00A858B7"/>
    <w:rsid w:val="00A85D2C"/>
    <w:rsid w:val="00A85D45"/>
    <w:rsid w:val="00A85EBF"/>
    <w:rsid w:val="00A86312"/>
    <w:rsid w:val="00A868AD"/>
    <w:rsid w:val="00A86E46"/>
    <w:rsid w:val="00A87025"/>
    <w:rsid w:val="00A87A2A"/>
    <w:rsid w:val="00A901DA"/>
    <w:rsid w:val="00A90583"/>
    <w:rsid w:val="00A90852"/>
    <w:rsid w:val="00A908E3"/>
    <w:rsid w:val="00A9125A"/>
    <w:rsid w:val="00A914BE"/>
    <w:rsid w:val="00A9150C"/>
    <w:rsid w:val="00A916EB"/>
    <w:rsid w:val="00A91913"/>
    <w:rsid w:val="00A91CB5"/>
    <w:rsid w:val="00A91E77"/>
    <w:rsid w:val="00A91ECD"/>
    <w:rsid w:val="00A926B2"/>
    <w:rsid w:val="00A92965"/>
    <w:rsid w:val="00A93187"/>
    <w:rsid w:val="00A932DC"/>
    <w:rsid w:val="00A9346C"/>
    <w:rsid w:val="00A936F5"/>
    <w:rsid w:val="00A93929"/>
    <w:rsid w:val="00A93C90"/>
    <w:rsid w:val="00A943B0"/>
    <w:rsid w:val="00A943D0"/>
    <w:rsid w:val="00A94402"/>
    <w:rsid w:val="00A9485A"/>
    <w:rsid w:val="00A94887"/>
    <w:rsid w:val="00A948FA"/>
    <w:rsid w:val="00A94CEE"/>
    <w:rsid w:val="00A94E3D"/>
    <w:rsid w:val="00A95800"/>
    <w:rsid w:val="00A95EAA"/>
    <w:rsid w:val="00A96182"/>
    <w:rsid w:val="00A9626D"/>
    <w:rsid w:val="00A963A4"/>
    <w:rsid w:val="00A96526"/>
    <w:rsid w:val="00A965B0"/>
    <w:rsid w:val="00A9661E"/>
    <w:rsid w:val="00A9728B"/>
    <w:rsid w:val="00A972D1"/>
    <w:rsid w:val="00A97B6D"/>
    <w:rsid w:val="00A97E06"/>
    <w:rsid w:val="00AA0262"/>
    <w:rsid w:val="00AA03F9"/>
    <w:rsid w:val="00AA0467"/>
    <w:rsid w:val="00AA0645"/>
    <w:rsid w:val="00AA0B72"/>
    <w:rsid w:val="00AA0CB8"/>
    <w:rsid w:val="00AA0E48"/>
    <w:rsid w:val="00AA0EC2"/>
    <w:rsid w:val="00AA0EF6"/>
    <w:rsid w:val="00AA11DB"/>
    <w:rsid w:val="00AA172C"/>
    <w:rsid w:val="00AA185D"/>
    <w:rsid w:val="00AA1DE6"/>
    <w:rsid w:val="00AA2796"/>
    <w:rsid w:val="00AA2BD0"/>
    <w:rsid w:val="00AA3003"/>
    <w:rsid w:val="00AA3657"/>
    <w:rsid w:val="00AA388C"/>
    <w:rsid w:val="00AA3949"/>
    <w:rsid w:val="00AA3BDA"/>
    <w:rsid w:val="00AA3DDF"/>
    <w:rsid w:val="00AA3F7E"/>
    <w:rsid w:val="00AA44A0"/>
    <w:rsid w:val="00AA483D"/>
    <w:rsid w:val="00AA49AF"/>
    <w:rsid w:val="00AA529A"/>
    <w:rsid w:val="00AA53DD"/>
    <w:rsid w:val="00AA5654"/>
    <w:rsid w:val="00AA578F"/>
    <w:rsid w:val="00AA5AC5"/>
    <w:rsid w:val="00AA5DE3"/>
    <w:rsid w:val="00AA63CF"/>
    <w:rsid w:val="00AA66D4"/>
    <w:rsid w:val="00AA697B"/>
    <w:rsid w:val="00AA69F5"/>
    <w:rsid w:val="00AA6D66"/>
    <w:rsid w:val="00AA6F06"/>
    <w:rsid w:val="00AA7007"/>
    <w:rsid w:val="00AA728C"/>
    <w:rsid w:val="00AA73C2"/>
    <w:rsid w:val="00AA748C"/>
    <w:rsid w:val="00AA7B77"/>
    <w:rsid w:val="00AA7DBE"/>
    <w:rsid w:val="00AB03A8"/>
    <w:rsid w:val="00AB03E1"/>
    <w:rsid w:val="00AB06D5"/>
    <w:rsid w:val="00AB07C0"/>
    <w:rsid w:val="00AB0853"/>
    <w:rsid w:val="00AB085B"/>
    <w:rsid w:val="00AB08D3"/>
    <w:rsid w:val="00AB1435"/>
    <w:rsid w:val="00AB15F3"/>
    <w:rsid w:val="00AB1A43"/>
    <w:rsid w:val="00AB1A93"/>
    <w:rsid w:val="00AB1B9B"/>
    <w:rsid w:val="00AB1C0E"/>
    <w:rsid w:val="00AB1DE3"/>
    <w:rsid w:val="00AB1FC2"/>
    <w:rsid w:val="00AB1FE4"/>
    <w:rsid w:val="00AB23A4"/>
    <w:rsid w:val="00AB28A3"/>
    <w:rsid w:val="00AB3381"/>
    <w:rsid w:val="00AB33D8"/>
    <w:rsid w:val="00AB3540"/>
    <w:rsid w:val="00AB383C"/>
    <w:rsid w:val="00AB4559"/>
    <w:rsid w:val="00AB52FE"/>
    <w:rsid w:val="00AB53D3"/>
    <w:rsid w:val="00AB53E8"/>
    <w:rsid w:val="00AB56EA"/>
    <w:rsid w:val="00AB5CF7"/>
    <w:rsid w:val="00AB5E7B"/>
    <w:rsid w:val="00AB5F3B"/>
    <w:rsid w:val="00AB602A"/>
    <w:rsid w:val="00AB65B2"/>
    <w:rsid w:val="00AB6671"/>
    <w:rsid w:val="00AB66FB"/>
    <w:rsid w:val="00AB6857"/>
    <w:rsid w:val="00AB707E"/>
    <w:rsid w:val="00AB76C5"/>
    <w:rsid w:val="00AB7717"/>
    <w:rsid w:val="00AB793E"/>
    <w:rsid w:val="00AB7A3A"/>
    <w:rsid w:val="00AB7AC9"/>
    <w:rsid w:val="00AB7F35"/>
    <w:rsid w:val="00AB7FE0"/>
    <w:rsid w:val="00AC019D"/>
    <w:rsid w:val="00AC05E6"/>
    <w:rsid w:val="00AC0805"/>
    <w:rsid w:val="00AC1205"/>
    <w:rsid w:val="00AC12D1"/>
    <w:rsid w:val="00AC13C2"/>
    <w:rsid w:val="00AC15BD"/>
    <w:rsid w:val="00AC15E0"/>
    <w:rsid w:val="00AC1804"/>
    <w:rsid w:val="00AC1AF1"/>
    <w:rsid w:val="00AC1BAE"/>
    <w:rsid w:val="00AC260B"/>
    <w:rsid w:val="00AC26F9"/>
    <w:rsid w:val="00AC2F4D"/>
    <w:rsid w:val="00AC3168"/>
    <w:rsid w:val="00AC33A1"/>
    <w:rsid w:val="00AC35F6"/>
    <w:rsid w:val="00AC3656"/>
    <w:rsid w:val="00AC3717"/>
    <w:rsid w:val="00AC3B6F"/>
    <w:rsid w:val="00AC3E97"/>
    <w:rsid w:val="00AC3EFF"/>
    <w:rsid w:val="00AC4094"/>
    <w:rsid w:val="00AC423D"/>
    <w:rsid w:val="00AC4282"/>
    <w:rsid w:val="00AC44E1"/>
    <w:rsid w:val="00AC4B21"/>
    <w:rsid w:val="00AC4F8B"/>
    <w:rsid w:val="00AC57AE"/>
    <w:rsid w:val="00AC5BFB"/>
    <w:rsid w:val="00AC5FB8"/>
    <w:rsid w:val="00AC62BD"/>
    <w:rsid w:val="00AC6564"/>
    <w:rsid w:val="00AC6B2C"/>
    <w:rsid w:val="00AC7606"/>
    <w:rsid w:val="00AC789D"/>
    <w:rsid w:val="00AD0167"/>
    <w:rsid w:val="00AD01DE"/>
    <w:rsid w:val="00AD0672"/>
    <w:rsid w:val="00AD090F"/>
    <w:rsid w:val="00AD0B3D"/>
    <w:rsid w:val="00AD0BD0"/>
    <w:rsid w:val="00AD0D21"/>
    <w:rsid w:val="00AD1160"/>
    <w:rsid w:val="00AD13CE"/>
    <w:rsid w:val="00AD1465"/>
    <w:rsid w:val="00AD179E"/>
    <w:rsid w:val="00AD19B7"/>
    <w:rsid w:val="00AD21AA"/>
    <w:rsid w:val="00AD2AAD"/>
    <w:rsid w:val="00AD2E0F"/>
    <w:rsid w:val="00AD309E"/>
    <w:rsid w:val="00AD3125"/>
    <w:rsid w:val="00AD40D6"/>
    <w:rsid w:val="00AD414D"/>
    <w:rsid w:val="00AD42CF"/>
    <w:rsid w:val="00AD4329"/>
    <w:rsid w:val="00AD46B4"/>
    <w:rsid w:val="00AD4B25"/>
    <w:rsid w:val="00AD4CD0"/>
    <w:rsid w:val="00AD55BF"/>
    <w:rsid w:val="00AD5E03"/>
    <w:rsid w:val="00AD6057"/>
    <w:rsid w:val="00AD625D"/>
    <w:rsid w:val="00AD6AE7"/>
    <w:rsid w:val="00AD6C0D"/>
    <w:rsid w:val="00AD6DDC"/>
    <w:rsid w:val="00AD75DB"/>
    <w:rsid w:val="00AD771B"/>
    <w:rsid w:val="00AD7848"/>
    <w:rsid w:val="00AD7A17"/>
    <w:rsid w:val="00AD7D95"/>
    <w:rsid w:val="00AD7EE6"/>
    <w:rsid w:val="00AE0076"/>
    <w:rsid w:val="00AE06D7"/>
    <w:rsid w:val="00AE0762"/>
    <w:rsid w:val="00AE079A"/>
    <w:rsid w:val="00AE0825"/>
    <w:rsid w:val="00AE0D85"/>
    <w:rsid w:val="00AE12C6"/>
    <w:rsid w:val="00AE1934"/>
    <w:rsid w:val="00AE1A46"/>
    <w:rsid w:val="00AE1B90"/>
    <w:rsid w:val="00AE1BFF"/>
    <w:rsid w:val="00AE1CDC"/>
    <w:rsid w:val="00AE2C60"/>
    <w:rsid w:val="00AE2DD7"/>
    <w:rsid w:val="00AE2E10"/>
    <w:rsid w:val="00AE2F5A"/>
    <w:rsid w:val="00AE3366"/>
    <w:rsid w:val="00AE38E6"/>
    <w:rsid w:val="00AE39D6"/>
    <w:rsid w:val="00AE3ED1"/>
    <w:rsid w:val="00AE4017"/>
    <w:rsid w:val="00AE4219"/>
    <w:rsid w:val="00AE428F"/>
    <w:rsid w:val="00AE435B"/>
    <w:rsid w:val="00AE46A7"/>
    <w:rsid w:val="00AE47AF"/>
    <w:rsid w:val="00AE4A66"/>
    <w:rsid w:val="00AE4CE9"/>
    <w:rsid w:val="00AE4FD8"/>
    <w:rsid w:val="00AE560E"/>
    <w:rsid w:val="00AE57F2"/>
    <w:rsid w:val="00AE59AF"/>
    <w:rsid w:val="00AE5E38"/>
    <w:rsid w:val="00AE6020"/>
    <w:rsid w:val="00AE61CC"/>
    <w:rsid w:val="00AE6468"/>
    <w:rsid w:val="00AE665E"/>
    <w:rsid w:val="00AE690A"/>
    <w:rsid w:val="00AE6981"/>
    <w:rsid w:val="00AE6ABB"/>
    <w:rsid w:val="00AE6C8B"/>
    <w:rsid w:val="00AE73B8"/>
    <w:rsid w:val="00AE73CD"/>
    <w:rsid w:val="00AE7E8E"/>
    <w:rsid w:val="00AE7FB9"/>
    <w:rsid w:val="00AF086B"/>
    <w:rsid w:val="00AF09CE"/>
    <w:rsid w:val="00AF1684"/>
    <w:rsid w:val="00AF1FB8"/>
    <w:rsid w:val="00AF2378"/>
    <w:rsid w:val="00AF255F"/>
    <w:rsid w:val="00AF2FBD"/>
    <w:rsid w:val="00AF3217"/>
    <w:rsid w:val="00AF326C"/>
    <w:rsid w:val="00AF34E3"/>
    <w:rsid w:val="00AF36EC"/>
    <w:rsid w:val="00AF3C57"/>
    <w:rsid w:val="00AF4209"/>
    <w:rsid w:val="00AF42C5"/>
    <w:rsid w:val="00AF4638"/>
    <w:rsid w:val="00AF46E1"/>
    <w:rsid w:val="00AF48EF"/>
    <w:rsid w:val="00AF4ECE"/>
    <w:rsid w:val="00AF515B"/>
    <w:rsid w:val="00AF5C4A"/>
    <w:rsid w:val="00AF60DC"/>
    <w:rsid w:val="00AF63AE"/>
    <w:rsid w:val="00AF67C0"/>
    <w:rsid w:val="00AF68DA"/>
    <w:rsid w:val="00AF6972"/>
    <w:rsid w:val="00AF6D6C"/>
    <w:rsid w:val="00AF710D"/>
    <w:rsid w:val="00AF72F6"/>
    <w:rsid w:val="00AF76F4"/>
    <w:rsid w:val="00B00082"/>
    <w:rsid w:val="00B002AD"/>
    <w:rsid w:val="00B003F2"/>
    <w:rsid w:val="00B00969"/>
    <w:rsid w:val="00B00BE6"/>
    <w:rsid w:val="00B01863"/>
    <w:rsid w:val="00B01B81"/>
    <w:rsid w:val="00B01F55"/>
    <w:rsid w:val="00B020FD"/>
    <w:rsid w:val="00B02242"/>
    <w:rsid w:val="00B024D7"/>
    <w:rsid w:val="00B02B67"/>
    <w:rsid w:val="00B02C99"/>
    <w:rsid w:val="00B02F2B"/>
    <w:rsid w:val="00B039CB"/>
    <w:rsid w:val="00B03B90"/>
    <w:rsid w:val="00B03D0E"/>
    <w:rsid w:val="00B03DC7"/>
    <w:rsid w:val="00B03E2C"/>
    <w:rsid w:val="00B040FA"/>
    <w:rsid w:val="00B04145"/>
    <w:rsid w:val="00B04197"/>
    <w:rsid w:val="00B042B6"/>
    <w:rsid w:val="00B04E78"/>
    <w:rsid w:val="00B04F44"/>
    <w:rsid w:val="00B0509D"/>
    <w:rsid w:val="00B056C0"/>
    <w:rsid w:val="00B05B20"/>
    <w:rsid w:val="00B05FD3"/>
    <w:rsid w:val="00B06016"/>
    <w:rsid w:val="00B06112"/>
    <w:rsid w:val="00B06A30"/>
    <w:rsid w:val="00B06BAB"/>
    <w:rsid w:val="00B06CAA"/>
    <w:rsid w:val="00B06CF6"/>
    <w:rsid w:val="00B06EAB"/>
    <w:rsid w:val="00B06EB8"/>
    <w:rsid w:val="00B072D5"/>
    <w:rsid w:val="00B07443"/>
    <w:rsid w:val="00B075B7"/>
    <w:rsid w:val="00B076F7"/>
    <w:rsid w:val="00B07806"/>
    <w:rsid w:val="00B07DA8"/>
    <w:rsid w:val="00B1015F"/>
    <w:rsid w:val="00B10199"/>
    <w:rsid w:val="00B1030E"/>
    <w:rsid w:val="00B108B9"/>
    <w:rsid w:val="00B11117"/>
    <w:rsid w:val="00B111EC"/>
    <w:rsid w:val="00B1132A"/>
    <w:rsid w:val="00B11383"/>
    <w:rsid w:val="00B11556"/>
    <w:rsid w:val="00B11631"/>
    <w:rsid w:val="00B1179F"/>
    <w:rsid w:val="00B118EB"/>
    <w:rsid w:val="00B11C2E"/>
    <w:rsid w:val="00B123B0"/>
    <w:rsid w:val="00B12607"/>
    <w:rsid w:val="00B12871"/>
    <w:rsid w:val="00B12917"/>
    <w:rsid w:val="00B12A8C"/>
    <w:rsid w:val="00B12B78"/>
    <w:rsid w:val="00B12D0A"/>
    <w:rsid w:val="00B12F18"/>
    <w:rsid w:val="00B13122"/>
    <w:rsid w:val="00B13136"/>
    <w:rsid w:val="00B1319A"/>
    <w:rsid w:val="00B13684"/>
    <w:rsid w:val="00B13B83"/>
    <w:rsid w:val="00B13BD2"/>
    <w:rsid w:val="00B13D40"/>
    <w:rsid w:val="00B14367"/>
    <w:rsid w:val="00B14655"/>
    <w:rsid w:val="00B14EA7"/>
    <w:rsid w:val="00B15179"/>
    <w:rsid w:val="00B153A6"/>
    <w:rsid w:val="00B15458"/>
    <w:rsid w:val="00B1555E"/>
    <w:rsid w:val="00B15875"/>
    <w:rsid w:val="00B15A14"/>
    <w:rsid w:val="00B15B1D"/>
    <w:rsid w:val="00B16306"/>
    <w:rsid w:val="00B1638C"/>
    <w:rsid w:val="00B163E2"/>
    <w:rsid w:val="00B16670"/>
    <w:rsid w:val="00B168D7"/>
    <w:rsid w:val="00B1694D"/>
    <w:rsid w:val="00B16FAD"/>
    <w:rsid w:val="00B171CC"/>
    <w:rsid w:val="00B174A7"/>
    <w:rsid w:val="00B179B2"/>
    <w:rsid w:val="00B17B22"/>
    <w:rsid w:val="00B17B68"/>
    <w:rsid w:val="00B17CA3"/>
    <w:rsid w:val="00B17CC6"/>
    <w:rsid w:val="00B20002"/>
    <w:rsid w:val="00B205D0"/>
    <w:rsid w:val="00B20640"/>
    <w:rsid w:val="00B20941"/>
    <w:rsid w:val="00B20F3A"/>
    <w:rsid w:val="00B212FF"/>
    <w:rsid w:val="00B21446"/>
    <w:rsid w:val="00B2187A"/>
    <w:rsid w:val="00B21AB3"/>
    <w:rsid w:val="00B21DE1"/>
    <w:rsid w:val="00B21F95"/>
    <w:rsid w:val="00B222CF"/>
    <w:rsid w:val="00B22824"/>
    <w:rsid w:val="00B2287D"/>
    <w:rsid w:val="00B22AB6"/>
    <w:rsid w:val="00B22BEA"/>
    <w:rsid w:val="00B22EF9"/>
    <w:rsid w:val="00B239C8"/>
    <w:rsid w:val="00B23E91"/>
    <w:rsid w:val="00B2439B"/>
    <w:rsid w:val="00B243EC"/>
    <w:rsid w:val="00B24781"/>
    <w:rsid w:val="00B24CC7"/>
    <w:rsid w:val="00B25202"/>
    <w:rsid w:val="00B25535"/>
    <w:rsid w:val="00B2567B"/>
    <w:rsid w:val="00B2574A"/>
    <w:rsid w:val="00B25914"/>
    <w:rsid w:val="00B25C53"/>
    <w:rsid w:val="00B25C7B"/>
    <w:rsid w:val="00B25D03"/>
    <w:rsid w:val="00B267F5"/>
    <w:rsid w:val="00B26B57"/>
    <w:rsid w:val="00B26C56"/>
    <w:rsid w:val="00B27034"/>
    <w:rsid w:val="00B270BA"/>
    <w:rsid w:val="00B2716B"/>
    <w:rsid w:val="00B2791F"/>
    <w:rsid w:val="00B30156"/>
    <w:rsid w:val="00B30808"/>
    <w:rsid w:val="00B30B7B"/>
    <w:rsid w:val="00B30C4D"/>
    <w:rsid w:val="00B30E51"/>
    <w:rsid w:val="00B30FF8"/>
    <w:rsid w:val="00B3237E"/>
    <w:rsid w:val="00B32FAD"/>
    <w:rsid w:val="00B3319F"/>
    <w:rsid w:val="00B33258"/>
    <w:rsid w:val="00B33269"/>
    <w:rsid w:val="00B333DC"/>
    <w:rsid w:val="00B336AE"/>
    <w:rsid w:val="00B33B71"/>
    <w:rsid w:val="00B33D21"/>
    <w:rsid w:val="00B33E2F"/>
    <w:rsid w:val="00B33EB9"/>
    <w:rsid w:val="00B3439E"/>
    <w:rsid w:val="00B3448B"/>
    <w:rsid w:val="00B347DC"/>
    <w:rsid w:val="00B34D1F"/>
    <w:rsid w:val="00B3503F"/>
    <w:rsid w:val="00B352B9"/>
    <w:rsid w:val="00B35647"/>
    <w:rsid w:val="00B35B6C"/>
    <w:rsid w:val="00B35F1C"/>
    <w:rsid w:val="00B362FE"/>
    <w:rsid w:val="00B36364"/>
    <w:rsid w:val="00B364E8"/>
    <w:rsid w:val="00B3654E"/>
    <w:rsid w:val="00B36583"/>
    <w:rsid w:val="00B36F7F"/>
    <w:rsid w:val="00B370AA"/>
    <w:rsid w:val="00B376CE"/>
    <w:rsid w:val="00B37795"/>
    <w:rsid w:val="00B37959"/>
    <w:rsid w:val="00B37A4B"/>
    <w:rsid w:val="00B37BE0"/>
    <w:rsid w:val="00B40196"/>
    <w:rsid w:val="00B40203"/>
    <w:rsid w:val="00B402D4"/>
    <w:rsid w:val="00B403CD"/>
    <w:rsid w:val="00B405C7"/>
    <w:rsid w:val="00B40777"/>
    <w:rsid w:val="00B40CC3"/>
    <w:rsid w:val="00B40F29"/>
    <w:rsid w:val="00B422B0"/>
    <w:rsid w:val="00B4263E"/>
    <w:rsid w:val="00B42BC9"/>
    <w:rsid w:val="00B42CA3"/>
    <w:rsid w:val="00B4319E"/>
    <w:rsid w:val="00B43225"/>
    <w:rsid w:val="00B4337D"/>
    <w:rsid w:val="00B43887"/>
    <w:rsid w:val="00B43ABD"/>
    <w:rsid w:val="00B43CAD"/>
    <w:rsid w:val="00B43DA7"/>
    <w:rsid w:val="00B43E43"/>
    <w:rsid w:val="00B44753"/>
    <w:rsid w:val="00B44E8F"/>
    <w:rsid w:val="00B4510D"/>
    <w:rsid w:val="00B4518E"/>
    <w:rsid w:val="00B4525D"/>
    <w:rsid w:val="00B45519"/>
    <w:rsid w:val="00B4575B"/>
    <w:rsid w:val="00B458DC"/>
    <w:rsid w:val="00B45975"/>
    <w:rsid w:val="00B45C38"/>
    <w:rsid w:val="00B45CA7"/>
    <w:rsid w:val="00B45DA0"/>
    <w:rsid w:val="00B45E52"/>
    <w:rsid w:val="00B45F49"/>
    <w:rsid w:val="00B45FF1"/>
    <w:rsid w:val="00B4616A"/>
    <w:rsid w:val="00B46170"/>
    <w:rsid w:val="00B461B5"/>
    <w:rsid w:val="00B464F3"/>
    <w:rsid w:val="00B469EA"/>
    <w:rsid w:val="00B46B89"/>
    <w:rsid w:val="00B46CA8"/>
    <w:rsid w:val="00B47363"/>
    <w:rsid w:val="00B474D5"/>
    <w:rsid w:val="00B476A6"/>
    <w:rsid w:val="00B477B4"/>
    <w:rsid w:val="00B47805"/>
    <w:rsid w:val="00B4790B"/>
    <w:rsid w:val="00B50114"/>
    <w:rsid w:val="00B50C65"/>
    <w:rsid w:val="00B50CE3"/>
    <w:rsid w:val="00B50D21"/>
    <w:rsid w:val="00B510E1"/>
    <w:rsid w:val="00B5121C"/>
    <w:rsid w:val="00B514D9"/>
    <w:rsid w:val="00B5225F"/>
    <w:rsid w:val="00B5232B"/>
    <w:rsid w:val="00B52836"/>
    <w:rsid w:val="00B52C62"/>
    <w:rsid w:val="00B52EA1"/>
    <w:rsid w:val="00B53353"/>
    <w:rsid w:val="00B540A1"/>
    <w:rsid w:val="00B54140"/>
    <w:rsid w:val="00B543A8"/>
    <w:rsid w:val="00B544C8"/>
    <w:rsid w:val="00B54F9C"/>
    <w:rsid w:val="00B54FFA"/>
    <w:rsid w:val="00B55098"/>
    <w:rsid w:val="00B55141"/>
    <w:rsid w:val="00B55428"/>
    <w:rsid w:val="00B55957"/>
    <w:rsid w:val="00B55A40"/>
    <w:rsid w:val="00B55CFA"/>
    <w:rsid w:val="00B55E51"/>
    <w:rsid w:val="00B55EAC"/>
    <w:rsid w:val="00B560BB"/>
    <w:rsid w:val="00B563B8"/>
    <w:rsid w:val="00B56609"/>
    <w:rsid w:val="00B568AD"/>
    <w:rsid w:val="00B5709C"/>
    <w:rsid w:val="00B57843"/>
    <w:rsid w:val="00B579A8"/>
    <w:rsid w:val="00B57A43"/>
    <w:rsid w:val="00B57CD2"/>
    <w:rsid w:val="00B602ED"/>
    <w:rsid w:val="00B605CA"/>
    <w:rsid w:val="00B6069D"/>
    <w:rsid w:val="00B60A3B"/>
    <w:rsid w:val="00B60C77"/>
    <w:rsid w:val="00B612B7"/>
    <w:rsid w:val="00B618A4"/>
    <w:rsid w:val="00B61B7F"/>
    <w:rsid w:val="00B61C7C"/>
    <w:rsid w:val="00B61CF0"/>
    <w:rsid w:val="00B6215D"/>
    <w:rsid w:val="00B6233E"/>
    <w:rsid w:val="00B62587"/>
    <w:rsid w:val="00B629CB"/>
    <w:rsid w:val="00B631D2"/>
    <w:rsid w:val="00B63613"/>
    <w:rsid w:val="00B64321"/>
    <w:rsid w:val="00B64E4D"/>
    <w:rsid w:val="00B64FC0"/>
    <w:rsid w:val="00B6537A"/>
    <w:rsid w:val="00B6546F"/>
    <w:rsid w:val="00B656C1"/>
    <w:rsid w:val="00B65929"/>
    <w:rsid w:val="00B65B2B"/>
    <w:rsid w:val="00B65F0C"/>
    <w:rsid w:val="00B667C9"/>
    <w:rsid w:val="00B669E8"/>
    <w:rsid w:val="00B66B57"/>
    <w:rsid w:val="00B66F48"/>
    <w:rsid w:val="00B67039"/>
    <w:rsid w:val="00B670AA"/>
    <w:rsid w:val="00B671FA"/>
    <w:rsid w:val="00B67515"/>
    <w:rsid w:val="00B67F1B"/>
    <w:rsid w:val="00B702AD"/>
    <w:rsid w:val="00B703E4"/>
    <w:rsid w:val="00B70671"/>
    <w:rsid w:val="00B70866"/>
    <w:rsid w:val="00B70A5E"/>
    <w:rsid w:val="00B70CA2"/>
    <w:rsid w:val="00B710FB"/>
    <w:rsid w:val="00B711A1"/>
    <w:rsid w:val="00B711B0"/>
    <w:rsid w:val="00B71722"/>
    <w:rsid w:val="00B71BE1"/>
    <w:rsid w:val="00B71D29"/>
    <w:rsid w:val="00B722DA"/>
    <w:rsid w:val="00B7232E"/>
    <w:rsid w:val="00B72378"/>
    <w:rsid w:val="00B72E26"/>
    <w:rsid w:val="00B73B0F"/>
    <w:rsid w:val="00B73B9C"/>
    <w:rsid w:val="00B73DD2"/>
    <w:rsid w:val="00B73F1A"/>
    <w:rsid w:val="00B748B6"/>
    <w:rsid w:val="00B7557F"/>
    <w:rsid w:val="00B7560F"/>
    <w:rsid w:val="00B757EA"/>
    <w:rsid w:val="00B759C9"/>
    <w:rsid w:val="00B75D80"/>
    <w:rsid w:val="00B75E13"/>
    <w:rsid w:val="00B76015"/>
    <w:rsid w:val="00B76034"/>
    <w:rsid w:val="00B762B3"/>
    <w:rsid w:val="00B762D8"/>
    <w:rsid w:val="00B764BA"/>
    <w:rsid w:val="00B767C9"/>
    <w:rsid w:val="00B76A30"/>
    <w:rsid w:val="00B76C0F"/>
    <w:rsid w:val="00B76C8B"/>
    <w:rsid w:val="00B77325"/>
    <w:rsid w:val="00B7751C"/>
    <w:rsid w:val="00B776EF"/>
    <w:rsid w:val="00B77804"/>
    <w:rsid w:val="00B77814"/>
    <w:rsid w:val="00B7794C"/>
    <w:rsid w:val="00B77A50"/>
    <w:rsid w:val="00B77C1D"/>
    <w:rsid w:val="00B77C3D"/>
    <w:rsid w:val="00B77E25"/>
    <w:rsid w:val="00B77F05"/>
    <w:rsid w:val="00B80167"/>
    <w:rsid w:val="00B80282"/>
    <w:rsid w:val="00B80985"/>
    <w:rsid w:val="00B809D6"/>
    <w:rsid w:val="00B80FCE"/>
    <w:rsid w:val="00B811FE"/>
    <w:rsid w:val="00B81A74"/>
    <w:rsid w:val="00B81B24"/>
    <w:rsid w:val="00B81BDB"/>
    <w:rsid w:val="00B81E7C"/>
    <w:rsid w:val="00B82494"/>
    <w:rsid w:val="00B824A9"/>
    <w:rsid w:val="00B82A63"/>
    <w:rsid w:val="00B82C29"/>
    <w:rsid w:val="00B82C67"/>
    <w:rsid w:val="00B82FC4"/>
    <w:rsid w:val="00B830CB"/>
    <w:rsid w:val="00B83AD6"/>
    <w:rsid w:val="00B83BED"/>
    <w:rsid w:val="00B84483"/>
    <w:rsid w:val="00B84838"/>
    <w:rsid w:val="00B8490E"/>
    <w:rsid w:val="00B84A79"/>
    <w:rsid w:val="00B84D5A"/>
    <w:rsid w:val="00B850C6"/>
    <w:rsid w:val="00B85360"/>
    <w:rsid w:val="00B85479"/>
    <w:rsid w:val="00B8549C"/>
    <w:rsid w:val="00B85995"/>
    <w:rsid w:val="00B859FE"/>
    <w:rsid w:val="00B85B22"/>
    <w:rsid w:val="00B8649E"/>
    <w:rsid w:val="00B865AE"/>
    <w:rsid w:val="00B865DE"/>
    <w:rsid w:val="00B868A3"/>
    <w:rsid w:val="00B86C83"/>
    <w:rsid w:val="00B86E1A"/>
    <w:rsid w:val="00B8707F"/>
    <w:rsid w:val="00B871B1"/>
    <w:rsid w:val="00B8737E"/>
    <w:rsid w:val="00B8754F"/>
    <w:rsid w:val="00B87853"/>
    <w:rsid w:val="00B878BE"/>
    <w:rsid w:val="00B87979"/>
    <w:rsid w:val="00B87C45"/>
    <w:rsid w:val="00B87DED"/>
    <w:rsid w:val="00B87FAC"/>
    <w:rsid w:val="00B9001B"/>
    <w:rsid w:val="00B900DC"/>
    <w:rsid w:val="00B90193"/>
    <w:rsid w:val="00B901D1"/>
    <w:rsid w:val="00B9053C"/>
    <w:rsid w:val="00B9091B"/>
    <w:rsid w:val="00B909F6"/>
    <w:rsid w:val="00B90B04"/>
    <w:rsid w:val="00B90BA5"/>
    <w:rsid w:val="00B90F4B"/>
    <w:rsid w:val="00B914B2"/>
    <w:rsid w:val="00B9201E"/>
    <w:rsid w:val="00B9208E"/>
    <w:rsid w:val="00B9214A"/>
    <w:rsid w:val="00B9230D"/>
    <w:rsid w:val="00B92C1D"/>
    <w:rsid w:val="00B92D62"/>
    <w:rsid w:val="00B93110"/>
    <w:rsid w:val="00B93208"/>
    <w:rsid w:val="00B937A3"/>
    <w:rsid w:val="00B93A73"/>
    <w:rsid w:val="00B93E2B"/>
    <w:rsid w:val="00B9400F"/>
    <w:rsid w:val="00B9417B"/>
    <w:rsid w:val="00B94201"/>
    <w:rsid w:val="00B9460C"/>
    <w:rsid w:val="00B94866"/>
    <w:rsid w:val="00B94935"/>
    <w:rsid w:val="00B94CEF"/>
    <w:rsid w:val="00B95036"/>
    <w:rsid w:val="00B9513D"/>
    <w:rsid w:val="00B95335"/>
    <w:rsid w:val="00B95488"/>
    <w:rsid w:val="00B95913"/>
    <w:rsid w:val="00B95D95"/>
    <w:rsid w:val="00B96187"/>
    <w:rsid w:val="00B9654C"/>
    <w:rsid w:val="00B96EF4"/>
    <w:rsid w:val="00B972E8"/>
    <w:rsid w:val="00B9736C"/>
    <w:rsid w:val="00B975B2"/>
    <w:rsid w:val="00B97DBF"/>
    <w:rsid w:val="00B97E6A"/>
    <w:rsid w:val="00BA0370"/>
    <w:rsid w:val="00BA082E"/>
    <w:rsid w:val="00BA0BA4"/>
    <w:rsid w:val="00BA0BD8"/>
    <w:rsid w:val="00BA10B9"/>
    <w:rsid w:val="00BA14F1"/>
    <w:rsid w:val="00BA16A8"/>
    <w:rsid w:val="00BA1871"/>
    <w:rsid w:val="00BA1BDE"/>
    <w:rsid w:val="00BA1F1E"/>
    <w:rsid w:val="00BA23DD"/>
    <w:rsid w:val="00BA2442"/>
    <w:rsid w:val="00BA2647"/>
    <w:rsid w:val="00BA2F44"/>
    <w:rsid w:val="00BA38E9"/>
    <w:rsid w:val="00BA3A92"/>
    <w:rsid w:val="00BA3F9C"/>
    <w:rsid w:val="00BA42C9"/>
    <w:rsid w:val="00BA43C6"/>
    <w:rsid w:val="00BA4827"/>
    <w:rsid w:val="00BA4B8A"/>
    <w:rsid w:val="00BA4C3D"/>
    <w:rsid w:val="00BA4D47"/>
    <w:rsid w:val="00BA5075"/>
    <w:rsid w:val="00BA53F4"/>
    <w:rsid w:val="00BA54F7"/>
    <w:rsid w:val="00BA577A"/>
    <w:rsid w:val="00BA5788"/>
    <w:rsid w:val="00BA5B7A"/>
    <w:rsid w:val="00BA5C35"/>
    <w:rsid w:val="00BA67DC"/>
    <w:rsid w:val="00BA68BD"/>
    <w:rsid w:val="00BA6EA2"/>
    <w:rsid w:val="00BA715E"/>
    <w:rsid w:val="00BA731E"/>
    <w:rsid w:val="00BA75B7"/>
    <w:rsid w:val="00BA772C"/>
    <w:rsid w:val="00BA7938"/>
    <w:rsid w:val="00BA7FFD"/>
    <w:rsid w:val="00BB035F"/>
    <w:rsid w:val="00BB0399"/>
    <w:rsid w:val="00BB03EE"/>
    <w:rsid w:val="00BB045A"/>
    <w:rsid w:val="00BB05FC"/>
    <w:rsid w:val="00BB0624"/>
    <w:rsid w:val="00BB0660"/>
    <w:rsid w:val="00BB0777"/>
    <w:rsid w:val="00BB07ED"/>
    <w:rsid w:val="00BB0BE2"/>
    <w:rsid w:val="00BB0CB0"/>
    <w:rsid w:val="00BB0E74"/>
    <w:rsid w:val="00BB11F4"/>
    <w:rsid w:val="00BB13E5"/>
    <w:rsid w:val="00BB1AA6"/>
    <w:rsid w:val="00BB1F38"/>
    <w:rsid w:val="00BB20BB"/>
    <w:rsid w:val="00BB2224"/>
    <w:rsid w:val="00BB228F"/>
    <w:rsid w:val="00BB2351"/>
    <w:rsid w:val="00BB25D3"/>
    <w:rsid w:val="00BB2A6D"/>
    <w:rsid w:val="00BB2BE9"/>
    <w:rsid w:val="00BB31C9"/>
    <w:rsid w:val="00BB354B"/>
    <w:rsid w:val="00BB358C"/>
    <w:rsid w:val="00BB3654"/>
    <w:rsid w:val="00BB38DA"/>
    <w:rsid w:val="00BB3B3E"/>
    <w:rsid w:val="00BB3C3F"/>
    <w:rsid w:val="00BB451F"/>
    <w:rsid w:val="00BB46CB"/>
    <w:rsid w:val="00BB4E17"/>
    <w:rsid w:val="00BB54FF"/>
    <w:rsid w:val="00BB5CE3"/>
    <w:rsid w:val="00BB5EF9"/>
    <w:rsid w:val="00BB6031"/>
    <w:rsid w:val="00BB61F7"/>
    <w:rsid w:val="00BB655D"/>
    <w:rsid w:val="00BB6681"/>
    <w:rsid w:val="00BB70B4"/>
    <w:rsid w:val="00BB71A8"/>
    <w:rsid w:val="00BB7244"/>
    <w:rsid w:val="00BB747C"/>
    <w:rsid w:val="00BB7504"/>
    <w:rsid w:val="00BB753B"/>
    <w:rsid w:val="00BB78AE"/>
    <w:rsid w:val="00BB79B0"/>
    <w:rsid w:val="00BB79C9"/>
    <w:rsid w:val="00BB7A1D"/>
    <w:rsid w:val="00BC000C"/>
    <w:rsid w:val="00BC05EA"/>
    <w:rsid w:val="00BC07AD"/>
    <w:rsid w:val="00BC0E47"/>
    <w:rsid w:val="00BC129F"/>
    <w:rsid w:val="00BC1374"/>
    <w:rsid w:val="00BC146E"/>
    <w:rsid w:val="00BC1548"/>
    <w:rsid w:val="00BC154E"/>
    <w:rsid w:val="00BC15C3"/>
    <w:rsid w:val="00BC15C9"/>
    <w:rsid w:val="00BC1A93"/>
    <w:rsid w:val="00BC1BA3"/>
    <w:rsid w:val="00BC1E82"/>
    <w:rsid w:val="00BC22E9"/>
    <w:rsid w:val="00BC2399"/>
    <w:rsid w:val="00BC2416"/>
    <w:rsid w:val="00BC246F"/>
    <w:rsid w:val="00BC2529"/>
    <w:rsid w:val="00BC258F"/>
    <w:rsid w:val="00BC25B0"/>
    <w:rsid w:val="00BC2E36"/>
    <w:rsid w:val="00BC372D"/>
    <w:rsid w:val="00BC38DD"/>
    <w:rsid w:val="00BC39F9"/>
    <w:rsid w:val="00BC3AFA"/>
    <w:rsid w:val="00BC3BDF"/>
    <w:rsid w:val="00BC3DA9"/>
    <w:rsid w:val="00BC3F54"/>
    <w:rsid w:val="00BC4595"/>
    <w:rsid w:val="00BC4648"/>
    <w:rsid w:val="00BC4A65"/>
    <w:rsid w:val="00BC4B49"/>
    <w:rsid w:val="00BC4D89"/>
    <w:rsid w:val="00BC4DF4"/>
    <w:rsid w:val="00BC4EB7"/>
    <w:rsid w:val="00BC52CD"/>
    <w:rsid w:val="00BC5436"/>
    <w:rsid w:val="00BC55FD"/>
    <w:rsid w:val="00BC5697"/>
    <w:rsid w:val="00BC56D1"/>
    <w:rsid w:val="00BC5B22"/>
    <w:rsid w:val="00BC5B9F"/>
    <w:rsid w:val="00BC5CC4"/>
    <w:rsid w:val="00BC5DDE"/>
    <w:rsid w:val="00BC5DFC"/>
    <w:rsid w:val="00BC624D"/>
    <w:rsid w:val="00BC655E"/>
    <w:rsid w:val="00BC6759"/>
    <w:rsid w:val="00BC6B6F"/>
    <w:rsid w:val="00BC6BE8"/>
    <w:rsid w:val="00BC76F8"/>
    <w:rsid w:val="00BC78CC"/>
    <w:rsid w:val="00BC7C61"/>
    <w:rsid w:val="00BD05D2"/>
    <w:rsid w:val="00BD0BAA"/>
    <w:rsid w:val="00BD11A9"/>
    <w:rsid w:val="00BD168E"/>
    <w:rsid w:val="00BD1A42"/>
    <w:rsid w:val="00BD1AC0"/>
    <w:rsid w:val="00BD1B85"/>
    <w:rsid w:val="00BD1F47"/>
    <w:rsid w:val="00BD2307"/>
    <w:rsid w:val="00BD27A5"/>
    <w:rsid w:val="00BD3F20"/>
    <w:rsid w:val="00BD3F23"/>
    <w:rsid w:val="00BD3F76"/>
    <w:rsid w:val="00BD41A1"/>
    <w:rsid w:val="00BD41B2"/>
    <w:rsid w:val="00BD4410"/>
    <w:rsid w:val="00BD4456"/>
    <w:rsid w:val="00BD44A9"/>
    <w:rsid w:val="00BD46F0"/>
    <w:rsid w:val="00BD471B"/>
    <w:rsid w:val="00BD48E7"/>
    <w:rsid w:val="00BD4997"/>
    <w:rsid w:val="00BD49FC"/>
    <w:rsid w:val="00BD5213"/>
    <w:rsid w:val="00BD541D"/>
    <w:rsid w:val="00BD5459"/>
    <w:rsid w:val="00BD567A"/>
    <w:rsid w:val="00BD58F7"/>
    <w:rsid w:val="00BD5AB7"/>
    <w:rsid w:val="00BD5C55"/>
    <w:rsid w:val="00BD5E68"/>
    <w:rsid w:val="00BD628B"/>
    <w:rsid w:val="00BD64FB"/>
    <w:rsid w:val="00BD7034"/>
    <w:rsid w:val="00BD72F7"/>
    <w:rsid w:val="00BD772F"/>
    <w:rsid w:val="00BD7913"/>
    <w:rsid w:val="00BD79E2"/>
    <w:rsid w:val="00BD7B27"/>
    <w:rsid w:val="00BD7CE0"/>
    <w:rsid w:val="00BD7DB6"/>
    <w:rsid w:val="00BD7ED3"/>
    <w:rsid w:val="00BE0206"/>
    <w:rsid w:val="00BE0294"/>
    <w:rsid w:val="00BE05D4"/>
    <w:rsid w:val="00BE09AA"/>
    <w:rsid w:val="00BE0F8D"/>
    <w:rsid w:val="00BE1114"/>
    <w:rsid w:val="00BE1A25"/>
    <w:rsid w:val="00BE1C2E"/>
    <w:rsid w:val="00BE1F5F"/>
    <w:rsid w:val="00BE2222"/>
    <w:rsid w:val="00BE2340"/>
    <w:rsid w:val="00BE29BF"/>
    <w:rsid w:val="00BE2FDF"/>
    <w:rsid w:val="00BE31E9"/>
    <w:rsid w:val="00BE38EC"/>
    <w:rsid w:val="00BE3BB6"/>
    <w:rsid w:val="00BE3E44"/>
    <w:rsid w:val="00BE43DE"/>
    <w:rsid w:val="00BE486A"/>
    <w:rsid w:val="00BE487E"/>
    <w:rsid w:val="00BE533D"/>
    <w:rsid w:val="00BE56BB"/>
    <w:rsid w:val="00BE5AE4"/>
    <w:rsid w:val="00BE5CE9"/>
    <w:rsid w:val="00BE5FDA"/>
    <w:rsid w:val="00BE6084"/>
    <w:rsid w:val="00BE60FC"/>
    <w:rsid w:val="00BE6725"/>
    <w:rsid w:val="00BE67DF"/>
    <w:rsid w:val="00BE6B2B"/>
    <w:rsid w:val="00BE6D5B"/>
    <w:rsid w:val="00BE6E33"/>
    <w:rsid w:val="00BE760A"/>
    <w:rsid w:val="00BE7786"/>
    <w:rsid w:val="00BE7D4F"/>
    <w:rsid w:val="00BF0174"/>
    <w:rsid w:val="00BF0218"/>
    <w:rsid w:val="00BF0312"/>
    <w:rsid w:val="00BF03A4"/>
    <w:rsid w:val="00BF0503"/>
    <w:rsid w:val="00BF0715"/>
    <w:rsid w:val="00BF09BB"/>
    <w:rsid w:val="00BF09BC"/>
    <w:rsid w:val="00BF0B22"/>
    <w:rsid w:val="00BF0C9C"/>
    <w:rsid w:val="00BF0CEE"/>
    <w:rsid w:val="00BF0D07"/>
    <w:rsid w:val="00BF12A0"/>
    <w:rsid w:val="00BF1502"/>
    <w:rsid w:val="00BF20E5"/>
    <w:rsid w:val="00BF2212"/>
    <w:rsid w:val="00BF23E2"/>
    <w:rsid w:val="00BF2560"/>
    <w:rsid w:val="00BF26BE"/>
    <w:rsid w:val="00BF2A6C"/>
    <w:rsid w:val="00BF2BEE"/>
    <w:rsid w:val="00BF3B5E"/>
    <w:rsid w:val="00BF416E"/>
    <w:rsid w:val="00BF41CC"/>
    <w:rsid w:val="00BF45D9"/>
    <w:rsid w:val="00BF46F2"/>
    <w:rsid w:val="00BF4D4F"/>
    <w:rsid w:val="00BF4E55"/>
    <w:rsid w:val="00BF56E9"/>
    <w:rsid w:val="00BF593D"/>
    <w:rsid w:val="00BF5A3A"/>
    <w:rsid w:val="00BF62D0"/>
    <w:rsid w:val="00BF6B24"/>
    <w:rsid w:val="00BF6B2F"/>
    <w:rsid w:val="00BF6C12"/>
    <w:rsid w:val="00BF6E35"/>
    <w:rsid w:val="00BF6F70"/>
    <w:rsid w:val="00BF6F75"/>
    <w:rsid w:val="00BF705B"/>
    <w:rsid w:val="00BF72B7"/>
    <w:rsid w:val="00BF7585"/>
    <w:rsid w:val="00BF7947"/>
    <w:rsid w:val="00BF7B6C"/>
    <w:rsid w:val="00C0000A"/>
    <w:rsid w:val="00C006D6"/>
    <w:rsid w:val="00C00B72"/>
    <w:rsid w:val="00C00BDC"/>
    <w:rsid w:val="00C00C71"/>
    <w:rsid w:val="00C00DC4"/>
    <w:rsid w:val="00C00F3A"/>
    <w:rsid w:val="00C00F83"/>
    <w:rsid w:val="00C0134E"/>
    <w:rsid w:val="00C016C6"/>
    <w:rsid w:val="00C01852"/>
    <w:rsid w:val="00C019AF"/>
    <w:rsid w:val="00C01AC7"/>
    <w:rsid w:val="00C01AEC"/>
    <w:rsid w:val="00C01E73"/>
    <w:rsid w:val="00C01E97"/>
    <w:rsid w:val="00C028D6"/>
    <w:rsid w:val="00C0290B"/>
    <w:rsid w:val="00C029C6"/>
    <w:rsid w:val="00C029FD"/>
    <w:rsid w:val="00C02A54"/>
    <w:rsid w:val="00C02C99"/>
    <w:rsid w:val="00C02E3B"/>
    <w:rsid w:val="00C02EFE"/>
    <w:rsid w:val="00C03157"/>
    <w:rsid w:val="00C033B8"/>
    <w:rsid w:val="00C037A8"/>
    <w:rsid w:val="00C044D4"/>
    <w:rsid w:val="00C0456F"/>
    <w:rsid w:val="00C04604"/>
    <w:rsid w:val="00C046F6"/>
    <w:rsid w:val="00C04944"/>
    <w:rsid w:val="00C04972"/>
    <w:rsid w:val="00C04DF2"/>
    <w:rsid w:val="00C04E3D"/>
    <w:rsid w:val="00C05094"/>
    <w:rsid w:val="00C05170"/>
    <w:rsid w:val="00C054AB"/>
    <w:rsid w:val="00C055D5"/>
    <w:rsid w:val="00C05701"/>
    <w:rsid w:val="00C05851"/>
    <w:rsid w:val="00C05CC7"/>
    <w:rsid w:val="00C05CE8"/>
    <w:rsid w:val="00C05E98"/>
    <w:rsid w:val="00C06210"/>
    <w:rsid w:val="00C063C4"/>
    <w:rsid w:val="00C068DF"/>
    <w:rsid w:val="00C06A79"/>
    <w:rsid w:val="00C06C0C"/>
    <w:rsid w:val="00C06CAC"/>
    <w:rsid w:val="00C06D5E"/>
    <w:rsid w:val="00C07289"/>
    <w:rsid w:val="00C07BDA"/>
    <w:rsid w:val="00C1018C"/>
    <w:rsid w:val="00C10221"/>
    <w:rsid w:val="00C1057B"/>
    <w:rsid w:val="00C107A9"/>
    <w:rsid w:val="00C109AC"/>
    <w:rsid w:val="00C10A51"/>
    <w:rsid w:val="00C10F5C"/>
    <w:rsid w:val="00C11193"/>
    <w:rsid w:val="00C11418"/>
    <w:rsid w:val="00C117EC"/>
    <w:rsid w:val="00C11AFF"/>
    <w:rsid w:val="00C11D2A"/>
    <w:rsid w:val="00C120E5"/>
    <w:rsid w:val="00C125C7"/>
    <w:rsid w:val="00C126D1"/>
    <w:rsid w:val="00C12738"/>
    <w:rsid w:val="00C12A07"/>
    <w:rsid w:val="00C12C0A"/>
    <w:rsid w:val="00C12DFE"/>
    <w:rsid w:val="00C12EEC"/>
    <w:rsid w:val="00C13061"/>
    <w:rsid w:val="00C1307A"/>
    <w:rsid w:val="00C130AE"/>
    <w:rsid w:val="00C13B91"/>
    <w:rsid w:val="00C13CA3"/>
    <w:rsid w:val="00C13CB8"/>
    <w:rsid w:val="00C14A3F"/>
    <w:rsid w:val="00C152FD"/>
    <w:rsid w:val="00C15448"/>
    <w:rsid w:val="00C156D5"/>
    <w:rsid w:val="00C15A04"/>
    <w:rsid w:val="00C15F81"/>
    <w:rsid w:val="00C15FED"/>
    <w:rsid w:val="00C160C0"/>
    <w:rsid w:val="00C1615F"/>
    <w:rsid w:val="00C16204"/>
    <w:rsid w:val="00C16645"/>
    <w:rsid w:val="00C16CAE"/>
    <w:rsid w:val="00C17109"/>
    <w:rsid w:val="00C17166"/>
    <w:rsid w:val="00C17173"/>
    <w:rsid w:val="00C1731E"/>
    <w:rsid w:val="00C17D95"/>
    <w:rsid w:val="00C202E2"/>
    <w:rsid w:val="00C20401"/>
    <w:rsid w:val="00C208A9"/>
    <w:rsid w:val="00C2094F"/>
    <w:rsid w:val="00C20A9B"/>
    <w:rsid w:val="00C2111D"/>
    <w:rsid w:val="00C21779"/>
    <w:rsid w:val="00C2177C"/>
    <w:rsid w:val="00C21C1C"/>
    <w:rsid w:val="00C2295B"/>
    <w:rsid w:val="00C22B17"/>
    <w:rsid w:val="00C22CD7"/>
    <w:rsid w:val="00C22EB2"/>
    <w:rsid w:val="00C23031"/>
    <w:rsid w:val="00C2335E"/>
    <w:rsid w:val="00C24266"/>
    <w:rsid w:val="00C24304"/>
    <w:rsid w:val="00C24327"/>
    <w:rsid w:val="00C24B06"/>
    <w:rsid w:val="00C24B7E"/>
    <w:rsid w:val="00C24CBA"/>
    <w:rsid w:val="00C24CDE"/>
    <w:rsid w:val="00C24FCA"/>
    <w:rsid w:val="00C25070"/>
    <w:rsid w:val="00C251A7"/>
    <w:rsid w:val="00C25705"/>
    <w:rsid w:val="00C25813"/>
    <w:rsid w:val="00C25E9B"/>
    <w:rsid w:val="00C26C1D"/>
    <w:rsid w:val="00C27152"/>
    <w:rsid w:val="00C275C5"/>
    <w:rsid w:val="00C2771A"/>
    <w:rsid w:val="00C27782"/>
    <w:rsid w:val="00C27AB0"/>
    <w:rsid w:val="00C27E3A"/>
    <w:rsid w:val="00C30075"/>
    <w:rsid w:val="00C302F9"/>
    <w:rsid w:val="00C30637"/>
    <w:rsid w:val="00C308DE"/>
    <w:rsid w:val="00C30A8F"/>
    <w:rsid w:val="00C30CC8"/>
    <w:rsid w:val="00C30FCB"/>
    <w:rsid w:val="00C314BE"/>
    <w:rsid w:val="00C315F6"/>
    <w:rsid w:val="00C31BEE"/>
    <w:rsid w:val="00C31BF7"/>
    <w:rsid w:val="00C3242E"/>
    <w:rsid w:val="00C326B2"/>
    <w:rsid w:val="00C3276F"/>
    <w:rsid w:val="00C327F9"/>
    <w:rsid w:val="00C32D96"/>
    <w:rsid w:val="00C32FFB"/>
    <w:rsid w:val="00C33806"/>
    <w:rsid w:val="00C3400C"/>
    <w:rsid w:val="00C3439E"/>
    <w:rsid w:val="00C3456F"/>
    <w:rsid w:val="00C3464A"/>
    <w:rsid w:val="00C348AE"/>
    <w:rsid w:val="00C34A70"/>
    <w:rsid w:val="00C34C94"/>
    <w:rsid w:val="00C34E65"/>
    <w:rsid w:val="00C354E7"/>
    <w:rsid w:val="00C354F0"/>
    <w:rsid w:val="00C359D0"/>
    <w:rsid w:val="00C35B61"/>
    <w:rsid w:val="00C35D0F"/>
    <w:rsid w:val="00C3652F"/>
    <w:rsid w:val="00C371B1"/>
    <w:rsid w:val="00C371C8"/>
    <w:rsid w:val="00C3748F"/>
    <w:rsid w:val="00C37510"/>
    <w:rsid w:val="00C3794F"/>
    <w:rsid w:val="00C37B7C"/>
    <w:rsid w:val="00C37D70"/>
    <w:rsid w:val="00C37F87"/>
    <w:rsid w:val="00C40177"/>
    <w:rsid w:val="00C401B1"/>
    <w:rsid w:val="00C4027E"/>
    <w:rsid w:val="00C403CB"/>
    <w:rsid w:val="00C40840"/>
    <w:rsid w:val="00C40980"/>
    <w:rsid w:val="00C40E61"/>
    <w:rsid w:val="00C41107"/>
    <w:rsid w:val="00C4136A"/>
    <w:rsid w:val="00C41383"/>
    <w:rsid w:val="00C41A95"/>
    <w:rsid w:val="00C41B16"/>
    <w:rsid w:val="00C41EA9"/>
    <w:rsid w:val="00C427BC"/>
    <w:rsid w:val="00C42848"/>
    <w:rsid w:val="00C42905"/>
    <w:rsid w:val="00C42F4D"/>
    <w:rsid w:val="00C43028"/>
    <w:rsid w:val="00C4345D"/>
    <w:rsid w:val="00C43468"/>
    <w:rsid w:val="00C43997"/>
    <w:rsid w:val="00C43C08"/>
    <w:rsid w:val="00C43CBD"/>
    <w:rsid w:val="00C446C5"/>
    <w:rsid w:val="00C447FE"/>
    <w:rsid w:val="00C44923"/>
    <w:rsid w:val="00C449DF"/>
    <w:rsid w:val="00C44E5C"/>
    <w:rsid w:val="00C44EAE"/>
    <w:rsid w:val="00C4510C"/>
    <w:rsid w:val="00C4538F"/>
    <w:rsid w:val="00C45462"/>
    <w:rsid w:val="00C45D4A"/>
    <w:rsid w:val="00C46116"/>
    <w:rsid w:val="00C46164"/>
    <w:rsid w:val="00C4655C"/>
    <w:rsid w:val="00C468A7"/>
    <w:rsid w:val="00C469BA"/>
    <w:rsid w:val="00C469EC"/>
    <w:rsid w:val="00C46CB0"/>
    <w:rsid w:val="00C46E66"/>
    <w:rsid w:val="00C47307"/>
    <w:rsid w:val="00C479A9"/>
    <w:rsid w:val="00C47DF7"/>
    <w:rsid w:val="00C47E7A"/>
    <w:rsid w:val="00C5023C"/>
    <w:rsid w:val="00C50EC3"/>
    <w:rsid w:val="00C514DD"/>
    <w:rsid w:val="00C51B5C"/>
    <w:rsid w:val="00C51B75"/>
    <w:rsid w:val="00C51B9B"/>
    <w:rsid w:val="00C51F67"/>
    <w:rsid w:val="00C51F8C"/>
    <w:rsid w:val="00C522BC"/>
    <w:rsid w:val="00C52637"/>
    <w:rsid w:val="00C52665"/>
    <w:rsid w:val="00C5272F"/>
    <w:rsid w:val="00C52D82"/>
    <w:rsid w:val="00C52DE9"/>
    <w:rsid w:val="00C53006"/>
    <w:rsid w:val="00C532D1"/>
    <w:rsid w:val="00C533C8"/>
    <w:rsid w:val="00C53568"/>
    <w:rsid w:val="00C53639"/>
    <w:rsid w:val="00C54471"/>
    <w:rsid w:val="00C54556"/>
    <w:rsid w:val="00C5470C"/>
    <w:rsid w:val="00C5496D"/>
    <w:rsid w:val="00C54BAB"/>
    <w:rsid w:val="00C54C18"/>
    <w:rsid w:val="00C54CF4"/>
    <w:rsid w:val="00C54E0E"/>
    <w:rsid w:val="00C5511A"/>
    <w:rsid w:val="00C55D45"/>
    <w:rsid w:val="00C55EC6"/>
    <w:rsid w:val="00C5681D"/>
    <w:rsid w:val="00C56865"/>
    <w:rsid w:val="00C5692B"/>
    <w:rsid w:val="00C56B68"/>
    <w:rsid w:val="00C56BBB"/>
    <w:rsid w:val="00C57721"/>
    <w:rsid w:val="00C57B25"/>
    <w:rsid w:val="00C57E69"/>
    <w:rsid w:val="00C601AE"/>
    <w:rsid w:val="00C60244"/>
    <w:rsid w:val="00C602ED"/>
    <w:rsid w:val="00C6061A"/>
    <w:rsid w:val="00C60652"/>
    <w:rsid w:val="00C60AEA"/>
    <w:rsid w:val="00C60E56"/>
    <w:rsid w:val="00C611BD"/>
    <w:rsid w:val="00C619D9"/>
    <w:rsid w:val="00C61A37"/>
    <w:rsid w:val="00C61D19"/>
    <w:rsid w:val="00C62191"/>
    <w:rsid w:val="00C621D7"/>
    <w:rsid w:val="00C62289"/>
    <w:rsid w:val="00C6246E"/>
    <w:rsid w:val="00C628C0"/>
    <w:rsid w:val="00C62C73"/>
    <w:rsid w:val="00C62C76"/>
    <w:rsid w:val="00C62FE4"/>
    <w:rsid w:val="00C63307"/>
    <w:rsid w:val="00C63579"/>
    <w:rsid w:val="00C6357D"/>
    <w:rsid w:val="00C6367C"/>
    <w:rsid w:val="00C6373D"/>
    <w:rsid w:val="00C63EBF"/>
    <w:rsid w:val="00C64239"/>
    <w:rsid w:val="00C64A3B"/>
    <w:rsid w:val="00C64D2B"/>
    <w:rsid w:val="00C64D5B"/>
    <w:rsid w:val="00C652D8"/>
    <w:rsid w:val="00C653D3"/>
    <w:rsid w:val="00C654C6"/>
    <w:rsid w:val="00C65A14"/>
    <w:rsid w:val="00C6617F"/>
    <w:rsid w:val="00C6624F"/>
    <w:rsid w:val="00C66374"/>
    <w:rsid w:val="00C665AE"/>
    <w:rsid w:val="00C66726"/>
    <w:rsid w:val="00C70246"/>
    <w:rsid w:val="00C7032B"/>
    <w:rsid w:val="00C7050E"/>
    <w:rsid w:val="00C7063D"/>
    <w:rsid w:val="00C70730"/>
    <w:rsid w:val="00C70982"/>
    <w:rsid w:val="00C709A8"/>
    <w:rsid w:val="00C70A86"/>
    <w:rsid w:val="00C70B66"/>
    <w:rsid w:val="00C70D60"/>
    <w:rsid w:val="00C714CA"/>
    <w:rsid w:val="00C71960"/>
    <w:rsid w:val="00C71C74"/>
    <w:rsid w:val="00C71D16"/>
    <w:rsid w:val="00C71D9A"/>
    <w:rsid w:val="00C71FA8"/>
    <w:rsid w:val="00C7210D"/>
    <w:rsid w:val="00C72194"/>
    <w:rsid w:val="00C7225E"/>
    <w:rsid w:val="00C72341"/>
    <w:rsid w:val="00C725A4"/>
    <w:rsid w:val="00C72601"/>
    <w:rsid w:val="00C727D5"/>
    <w:rsid w:val="00C7298E"/>
    <w:rsid w:val="00C72B45"/>
    <w:rsid w:val="00C72D98"/>
    <w:rsid w:val="00C7316D"/>
    <w:rsid w:val="00C73793"/>
    <w:rsid w:val="00C739C2"/>
    <w:rsid w:val="00C73EEB"/>
    <w:rsid w:val="00C740C6"/>
    <w:rsid w:val="00C74406"/>
    <w:rsid w:val="00C74829"/>
    <w:rsid w:val="00C74B4F"/>
    <w:rsid w:val="00C74BBE"/>
    <w:rsid w:val="00C74DD5"/>
    <w:rsid w:val="00C74F63"/>
    <w:rsid w:val="00C75228"/>
    <w:rsid w:val="00C75638"/>
    <w:rsid w:val="00C7587A"/>
    <w:rsid w:val="00C75AB6"/>
    <w:rsid w:val="00C75B99"/>
    <w:rsid w:val="00C76055"/>
    <w:rsid w:val="00C761D8"/>
    <w:rsid w:val="00C767DC"/>
    <w:rsid w:val="00C76898"/>
    <w:rsid w:val="00C77172"/>
    <w:rsid w:val="00C772DA"/>
    <w:rsid w:val="00C77368"/>
    <w:rsid w:val="00C775DB"/>
    <w:rsid w:val="00C776C6"/>
    <w:rsid w:val="00C77E81"/>
    <w:rsid w:val="00C80225"/>
    <w:rsid w:val="00C80461"/>
    <w:rsid w:val="00C806D5"/>
    <w:rsid w:val="00C8087F"/>
    <w:rsid w:val="00C80EDF"/>
    <w:rsid w:val="00C813A2"/>
    <w:rsid w:val="00C81669"/>
    <w:rsid w:val="00C8198C"/>
    <w:rsid w:val="00C81AA1"/>
    <w:rsid w:val="00C81FAE"/>
    <w:rsid w:val="00C82020"/>
    <w:rsid w:val="00C8233A"/>
    <w:rsid w:val="00C8244E"/>
    <w:rsid w:val="00C82607"/>
    <w:rsid w:val="00C8268D"/>
    <w:rsid w:val="00C82704"/>
    <w:rsid w:val="00C827C7"/>
    <w:rsid w:val="00C8344F"/>
    <w:rsid w:val="00C83729"/>
    <w:rsid w:val="00C83746"/>
    <w:rsid w:val="00C83763"/>
    <w:rsid w:val="00C83889"/>
    <w:rsid w:val="00C83BB6"/>
    <w:rsid w:val="00C83C4C"/>
    <w:rsid w:val="00C8404A"/>
    <w:rsid w:val="00C84148"/>
    <w:rsid w:val="00C841B3"/>
    <w:rsid w:val="00C84476"/>
    <w:rsid w:val="00C84B1D"/>
    <w:rsid w:val="00C84BFF"/>
    <w:rsid w:val="00C84DD5"/>
    <w:rsid w:val="00C85109"/>
    <w:rsid w:val="00C852DD"/>
    <w:rsid w:val="00C854F9"/>
    <w:rsid w:val="00C85570"/>
    <w:rsid w:val="00C857AB"/>
    <w:rsid w:val="00C858ED"/>
    <w:rsid w:val="00C85C09"/>
    <w:rsid w:val="00C8612C"/>
    <w:rsid w:val="00C86718"/>
    <w:rsid w:val="00C867F1"/>
    <w:rsid w:val="00C86B73"/>
    <w:rsid w:val="00C86E25"/>
    <w:rsid w:val="00C87C1F"/>
    <w:rsid w:val="00C87CE2"/>
    <w:rsid w:val="00C87D46"/>
    <w:rsid w:val="00C87DBF"/>
    <w:rsid w:val="00C87E96"/>
    <w:rsid w:val="00C90BE0"/>
    <w:rsid w:val="00C91151"/>
    <w:rsid w:val="00C91AA7"/>
    <w:rsid w:val="00C92055"/>
    <w:rsid w:val="00C92787"/>
    <w:rsid w:val="00C927CA"/>
    <w:rsid w:val="00C9280D"/>
    <w:rsid w:val="00C92B3B"/>
    <w:rsid w:val="00C93059"/>
    <w:rsid w:val="00C93428"/>
    <w:rsid w:val="00C93A50"/>
    <w:rsid w:val="00C93B1E"/>
    <w:rsid w:val="00C93DE3"/>
    <w:rsid w:val="00C942AD"/>
    <w:rsid w:val="00C943C2"/>
    <w:rsid w:val="00C945F4"/>
    <w:rsid w:val="00C94707"/>
    <w:rsid w:val="00C9494E"/>
    <w:rsid w:val="00C94AA1"/>
    <w:rsid w:val="00C94BE9"/>
    <w:rsid w:val="00C94CBF"/>
    <w:rsid w:val="00C94CDD"/>
    <w:rsid w:val="00C94D15"/>
    <w:rsid w:val="00C94D16"/>
    <w:rsid w:val="00C95100"/>
    <w:rsid w:val="00C9517C"/>
    <w:rsid w:val="00C954E9"/>
    <w:rsid w:val="00C95888"/>
    <w:rsid w:val="00C95C97"/>
    <w:rsid w:val="00C9688A"/>
    <w:rsid w:val="00C97229"/>
    <w:rsid w:val="00C97707"/>
    <w:rsid w:val="00C97A7C"/>
    <w:rsid w:val="00C97C83"/>
    <w:rsid w:val="00C97F28"/>
    <w:rsid w:val="00C97FF1"/>
    <w:rsid w:val="00CA01C1"/>
    <w:rsid w:val="00CA03F1"/>
    <w:rsid w:val="00CA05D1"/>
    <w:rsid w:val="00CA0982"/>
    <w:rsid w:val="00CA0A01"/>
    <w:rsid w:val="00CA0D27"/>
    <w:rsid w:val="00CA1361"/>
    <w:rsid w:val="00CA15C6"/>
    <w:rsid w:val="00CA174C"/>
    <w:rsid w:val="00CA19AB"/>
    <w:rsid w:val="00CA2099"/>
    <w:rsid w:val="00CA21C7"/>
    <w:rsid w:val="00CA254E"/>
    <w:rsid w:val="00CA2780"/>
    <w:rsid w:val="00CA290B"/>
    <w:rsid w:val="00CA2BF7"/>
    <w:rsid w:val="00CA2C2C"/>
    <w:rsid w:val="00CA2E92"/>
    <w:rsid w:val="00CA2EE5"/>
    <w:rsid w:val="00CA31F5"/>
    <w:rsid w:val="00CA3890"/>
    <w:rsid w:val="00CA3AA5"/>
    <w:rsid w:val="00CA3BB6"/>
    <w:rsid w:val="00CA3F83"/>
    <w:rsid w:val="00CA3F91"/>
    <w:rsid w:val="00CA44FA"/>
    <w:rsid w:val="00CA451E"/>
    <w:rsid w:val="00CA486E"/>
    <w:rsid w:val="00CA4E6E"/>
    <w:rsid w:val="00CA4EED"/>
    <w:rsid w:val="00CA532D"/>
    <w:rsid w:val="00CA5658"/>
    <w:rsid w:val="00CA56DE"/>
    <w:rsid w:val="00CA56EA"/>
    <w:rsid w:val="00CA581E"/>
    <w:rsid w:val="00CA5D26"/>
    <w:rsid w:val="00CA616F"/>
    <w:rsid w:val="00CA6194"/>
    <w:rsid w:val="00CA6270"/>
    <w:rsid w:val="00CA6B8F"/>
    <w:rsid w:val="00CA6EA1"/>
    <w:rsid w:val="00CA73A2"/>
    <w:rsid w:val="00CA73B5"/>
    <w:rsid w:val="00CA7517"/>
    <w:rsid w:val="00CA77D0"/>
    <w:rsid w:val="00CA794B"/>
    <w:rsid w:val="00CA7AB4"/>
    <w:rsid w:val="00CB0158"/>
    <w:rsid w:val="00CB01EE"/>
    <w:rsid w:val="00CB0247"/>
    <w:rsid w:val="00CB044C"/>
    <w:rsid w:val="00CB052B"/>
    <w:rsid w:val="00CB05C4"/>
    <w:rsid w:val="00CB0627"/>
    <w:rsid w:val="00CB174F"/>
    <w:rsid w:val="00CB1812"/>
    <w:rsid w:val="00CB1C15"/>
    <w:rsid w:val="00CB1C44"/>
    <w:rsid w:val="00CB1CFA"/>
    <w:rsid w:val="00CB21E2"/>
    <w:rsid w:val="00CB2355"/>
    <w:rsid w:val="00CB25FC"/>
    <w:rsid w:val="00CB2A90"/>
    <w:rsid w:val="00CB2ED5"/>
    <w:rsid w:val="00CB303E"/>
    <w:rsid w:val="00CB30A2"/>
    <w:rsid w:val="00CB30F8"/>
    <w:rsid w:val="00CB3A54"/>
    <w:rsid w:val="00CB3B4F"/>
    <w:rsid w:val="00CB4307"/>
    <w:rsid w:val="00CB4AAE"/>
    <w:rsid w:val="00CB568C"/>
    <w:rsid w:val="00CB665C"/>
    <w:rsid w:val="00CB69B1"/>
    <w:rsid w:val="00CB6A54"/>
    <w:rsid w:val="00CB6D74"/>
    <w:rsid w:val="00CB7099"/>
    <w:rsid w:val="00CB7141"/>
    <w:rsid w:val="00CB7223"/>
    <w:rsid w:val="00CB770F"/>
    <w:rsid w:val="00CB7EBB"/>
    <w:rsid w:val="00CC08C9"/>
    <w:rsid w:val="00CC0B0F"/>
    <w:rsid w:val="00CC135E"/>
    <w:rsid w:val="00CC155C"/>
    <w:rsid w:val="00CC156E"/>
    <w:rsid w:val="00CC1B2F"/>
    <w:rsid w:val="00CC1F49"/>
    <w:rsid w:val="00CC21BE"/>
    <w:rsid w:val="00CC233F"/>
    <w:rsid w:val="00CC25FB"/>
    <w:rsid w:val="00CC2A64"/>
    <w:rsid w:val="00CC2F51"/>
    <w:rsid w:val="00CC311B"/>
    <w:rsid w:val="00CC3588"/>
    <w:rsid w:val="00CC3AAD"/>
    <w:rsid w:val="00CC43CD"/>
    <w:rsid w:val="00CC499C"/>
    <w:rsid w:val="00CC4ABF"/>
    <w:rsid w:val="00CC4B53"/>
    <w:rsid w:val="00CC4EAE"/>
    <w:rsid w:val="00CC4F70"/>
    <w:rsid w:val="00CC5102"/>
    <w:rsid w:val="00CC52A1"/>
    <w:rsid w:val="00CC5485"/>
    <w:rsid w:val="00CC5517"/>
    <w:rsid w:val="00CC5572"/>
    <w:rsid w:val="00CC5CDA"/>
    <w:rsid w:val="00CC6214"/>
    <w:rsid w:val="00CC637A"/>
    <w:rsid w:val="00CC6B08"/>
    <w:rsid w:val="00CC6B39"/>
    <w:rsid w:val="00CC6DDB"/>
    <w:rsid w:val="00CC6FFC"/>
    <w:rsid w:val="00CC7178"/>
    <w:rsid w:val="00CC749E"/>
    <w:rsid w:val="00CC74D2"/>
    <w:rsid w:val="00CC7781"/>
    <w:rsid w:val="00CC7942"/>
    <w:rsid w:val="00CC799E"/>
    <w:rsid w:val="00CC7A65"/>
    <w:rsid w:val="00CD02C2"/>
    <w:rsid w:val="00CD0874"/>
    <w:rsid w:val="00CD08CF"/>
    <w:rsid w:val="00CD0921"/>
    <w:rsid w:val="00CD0B9D"/>
    <w:rsid w:val="00CD0E42"/>
    <w:rsid w:val="00CD0F1A"/>
    <w:rsid w:val="00CD1137"/>
    <w:rsid w:val="00CD1173"/>
    <w:rsid w:val="00CD15D1"/>
    <w:rsid w:val="00CD16DE"/>
    <w:rsid w:val="00CD16F5"/>
    <w:rsid w:val="00CD183D"/>
    <w:rsid w:val="00CD184B"/>
    <w:rsid w:val="00CD1B0D"/>
    <w:rsid w:val="00CD1B3E"/>
    <w:rsid w:val="00CD1EEC"/>
    <w:rsid w:val="00CD2148"/>
    <w:rsid w:val="00CD21EF"/>
    <w:rsid w:val="00CD247E"/>
    <w:rsid w:val="00CD252E"/>
    <w:rsid w:val="00CD26F2"/>
    <w:rsid w:val="00CD29E1"/>
    <w:rsid w:val="00CD2D80"/>
    <w:rsid w:val="00CD2E80"/>
    <w:rsid w:val="00CD3105"/>
    <w:rsid w:val="00CD3C02"/>
    <w:rsid w:val="00CD3F37"/>
    <w:rsid w:val="00CD3FBD"/>
    <w:rsid w:val="00CD435A"/>
    <w:rsid w:val="00CD4361"/>
    <w:rsid w:val="00CD4712"/>
    <w:rsid w:val="00CD47AD"/>
    <w:rsid w:val="00CD495F"/>
    <w:rsid w:val="00CD4E54"/>
    <w:rsid w:val="00CD51AF"/>
    <w:rsid w:val="00CD554F"/>
    <w:rsid w:val="00CD588A"/>
    <w:rsid w:val="00CD5D01"/>
    <w:rsid w:val="00CD5FF0"/>
    <w:rsid w:val="00CD679C"/>
    <w:rsid w:val="00CD6934"/>
    <w:rsid w:val="00CD6E30"/>
    <w:rsid w:val="00CD6E63"/>
    <w:rsid w:val="00CD70F9"/>
    <w:rsid w:val="00CD7332"/>
    <w:rsid w:val="00CD7782"/>
    <w:rsid w:val="00CD7B7D"/>
    <w:rsid w:val="00CD7E81"/>
    <w:rsid w:val="00CD7FCF"/>
    <w:rsid w:val="00CE010C"/>
    <w:rsid w:val="00CE01B9"/>
    <w:rsid w:val="00CE02D0"/>
    <w:rsid w:val="00CE0391"/>
    <w:rsid w:val="00CE048E"/>
    <w:rsid w:val="00CE06D1"/>
    <w:rsid w:val="00CE06FA"/>
    <w:rsid w:val="00CE09A9"/>
    <w:rsid w:val="00CE1147"/>
    <w:rsid w:val="00CE11FC"/>
    <w:rsid w:val="00CE1737"/>
    <w:rsid w:val="00CE1757"/>
    <w:rsid w:val="00CE1A70"/>
    <w:rsid w:val="00CE2088"/>
    <w:rsid w:val="00CE222B"/>
    <w:rsid w:val="00CE2503"/>
    <w:rsid w:val="00CE2B09"/>
    <w:rsid w:val="00CE2D34"/>
    <w:rsid w:val="00CE2E60"/>
    <w:rsid w:val="00CE304D"/>
    <w:rsid w:val="00CE39FA"/>
    <w:rsid w:val="00CE39FC"/>
    <w:rsid w:val="00CE3BE2"/>
    <w:rsid w:val="00CE4046"/>
    <w:rsid w:val="00CE4454"/>
    <w:rsid w:val="00CE45D5"/>
    <w:rsid w:val="00CE49B8"/>
    <w:rsid w:val="00CE4A88"/>
    <w:rsid w:val="00CE4EEF"/>
    <w:rsid w:val="00CE5047"/>
    <w:rsid w:val="00CE525A"/>
    <w:rsid w:val="00CE53B6"/>
    <w:rsid w:val="00CE58EE"/>
    <w:rsid w:val="00CE5B63"/>
    <w:rsid w:val="00CE5C4C"/>
    <w:rsid w:val="00CE5CB2"/>
    <w:rsid w:val="00CE5EB0"/>
    <w:rsid w:val="00CE60EB"/>
    <w:rsid w:val="00CE63A9"/>
    <w:rsid w:val="00CE6662"/>
    <w:rsid w:val="00CE66E6"/>
    <w:rsid w:val="00CE6C6F"/>
    <w:rsid w:val="00CE70D8"/>
    <w:rsid w:val="00CE7250"/>
    <w:rsid w:val="00CE72A5"/>
    <w:rsid w:val="00CE7702"/>
    <w:rsid w:val="00CE7A67"/>
    <w:rsid w:val="00CE7A7B"/>
    <w:rsid w:val="00CE7D88"/>
    <w:rsid w:val="00CF0537"/>
    <w:rsid w:val="00CF074D"/>
    <w:rsid w:val="00CF0FF1"/>
    <w:rsid w:val="00CF127B"/>
    <w:rsid w:val="00CF1ACF"/>
    <w:rsid w:val="00CF1CCB"/>
    <w:rsid w:val="00CF23FB"/>
    <w:rsid w:val="00CF243A"/>
    <w:rsid w:val="00CF2D53"/>
    <w:rsid w:val="00CF306B"/>
    <w:rsid w:val="00CF37E1"/>
    <w:rsid w:val="00CF3A26"/>
    <w:rsid w:val="00CF3B5B"/>
    <w:rsid w:val="00CF417D"/>
    <w:rsid w:val="00CF445A"/>
    <w:rsid w:val="00CF4844"/>
    <w:rsid w:val="00CF4A7F"/>
    <w:rsid w:val="00CF4C41"/>
    <w:rsid w:val="00CF4CB1"/>
    <w:rsid w:val="00CF58A9"/>
    <w:rsid w:val="00CF5ABA"/>
    <w:rsid w:val="00CF5AF6"/>
    <w:rsid w:val="00CF6078"/>
    <w:rsid w:val="00CF608B"/>
    <w:rsid w:val="00CF61E8"/>
    <w:rsid w:val="00CF68DD"/>
    <w:rsid w:val="00CF6F48"/>
    <w:rsid w:val="00CF706A"/>
    <w:rsid w:val="00CF7486"/>
    <w:rsid w:val="00CF7705"/>
    <w:rsid w:val="00CF79F9"/>
    <w:rsid w:val="00CF7DE6"/>
    <w:rsid w:val="00CF7E00"/>
    <w:rsid w:val="00CF7E09"/>
    <w:rsid w:val="00D0024E"/>
    <w:rsid w:val="00D00388"/>
    <w:rsid w:val="00D003CC"/>
    <w:rsid w:val="00D00520"/>
    <w:rsid w:val="00D00640"/>
    <w:rsid w:val="00D00D63"/>
    <w:rsid w:val="00D00D82"/>
    <w:rsid w:val="00D00E8B"/>
    <w:rsid w:val="00D01B43"/>
    <w:rsid w:val="00D027EE"/>
    <w:rsid w:val="00D02CED"/>
    <w:rsid w:val="00D02D31"/>
    <w:rsid w:val="00D03A77"/>
    <w:rsid w:val="00D03B65"/>
    <w:rsid w:val="00D03CAC"/>
    <w:rsid w:val="00D03DF4"/>
    <w:rsid w:val="00D0445B"/>
    <w:rsid w:val="00D04846"/>
    <w:rsid w:val="00D0540F"/>
    <w:rsid w:val="00D054A0"/>
    <w:rsid w:val="00D054A4"/>
    <w:rsid w:val="00D0582A"/>
    <w:rsid w:val="00D05840"/>
    <w:rsid w:val="00D05842"/>
    <w:rsid w:val="00D05C66"/>
    <w:rsid w:val="00D05CDD"/>
    <w:rsid w:val="00D06176"/>
    <w:rsid w:val="00D0632D"/>
    <w:rsid w:val="00D065CA"/>
    <w:rsid w:val="00D069CB"/>
    <w:rsid w:val="00D06D5B"/>
    <w:rsid w:val="00D0722E"/>
    <w:rsid w:val="00D07ADF"/>
    <w:rsid w:val="00D07B93"/>
    <w:rsid w:val="00D07C0F"/>
    <w:rsid w:val="00D108D5"/>
    <w:rsid w:val="00D10E86"/>
    <w:rsid w:val="00D10F3A"/>
    <w:rsid w:val="00D110A9"/>
    <w:rsid w:val="00D11337"/>
    <w:rsid w:val="00D11727"/>
    <w:rsid w:val="00D11BC3"/>
    <w:rsid w:val="00D11C4F"/>
    <w:rsid w:val="00D1284E"/>
    <w:rsid w:val="00D128B8"/>
    <w:rsid w:val="00D1333E"/>
    <w:rsid w:val="00D13535"/>
    <w:rsid w:val="00D1381D"/>
    <w:rsid w:val="00D13907"/>
    <w:rsid w:val="00D13EFE"/>
    <w:rsid w:val="00D143FF"/>
    <w:rsid w:val="00D14987"/>
    <w:rsid w:val="00D14E87"/>
    <w:rsid w:val="00D15174"/>
    <w:rsid w:val="00D15262"/>
    <w:rsid w:val="00D15512"/>
    <w:rsid w:val="00D15550"/>
    <w:rsid w:val="00D1580E"/>
    <w:rsid w:val="00D15E10"/>
    <w:rsid w:val="00D1602B"/>
    <w:rsid w:val="00D160E7"/>
    <w:rsid w:val="00D16193"/>
    <w:rsid w:val="00D1645D"/>
    <w:rsid w:val="00D167E0"/>
    <w:rsid w:val="00D1689E"/>
    <w:rsid w:val="00D16B36"/>
    <w:rsid w:val="00D16C2E"/>
    <w:rsid w:val="00D16EE3"/>
    <w:rsid w:val="00D16F06"/>
    <w:rsid w:val="00D16FCC"/>
    <w:rsid w:val="00D1717B"/>
    <w:rsid w:val="00D172CD"/>
    <w:rsid w:val="00D17310"/>
    <w:rsid w:val="00D176ED"/>
    <w:rsid w:val="00D17B01"/>
    <w:rsid w:val="00D17BCE"/>
    <w:rsid w:val="00D17E3B"/>
    <w:rsid w:val="00D17E51"/>
    <w:rsid w:val="00D17EAB"/>
    <w:rsid w:val="00D206CC"/>
    <w:rsid w:val="00D2071F"/>
    <w:rsid w:val="00D20CCF"/>
    <w:rsid w:val="00D20DF3"/>
    <w:rsid w:val="00D2108A"/>
    <w:rsid w:val="00D214D0"/>
    <w:rsid w:val="00D215A8"/>
    <w:rsid w:val="00D219D4"/>
    <w:rsid w:val="00D21C42"/>
    <w:rsid w:val="00D225EA"/>
    <w:rsid w:val="00D2261C"/>
    <w:rsid w:val="00D22901"/>
    <w:rsid w:val="00D22A42"/>
    <w:rsid w:val="00D23162"/>
    <w:rsid w:val="00D23197"/>
    <w:rsid w:val="00D233B9"/>
    <w:rsid w:val="00D235FE"/>
    <w:rsid w:val="00D23880"/>
    <w:rsid w:val="00D23E76"/>
    <w:rsid w:val="00D2408C"/>
    <w:rsid w:val="00D24273"/>
    <w:rsid w:val="00D242D2"/>
    <w:rsid w:val="00D24355"/>
    <w:rsid w:val="00D24721"/>
    <w:rsid w:val="00D24920"/>
    <w:rsid w:val="00D24DAF"/>
    <w:rsid w:val="00D25036"/>
    <w:rsid w:val="00D253A4"/>
    <w:rsid w:val="00D2577C"/>
    <w:rsid w:val="00D2593A"/>
    <w:rsid w:val="00D25B42"/>
    <w:rsid w:val="00D26481"/>
    <w:rsid w:val="00D268B6"/>
    <w:rsid w:val="00D268ED"/>
    <w:rsid w:val="00D268F7"/>
    <w:rsid w:val="00D269E8"/>
    <w:rsid w:val="00D26C84"/>
    <w:rsid w:val="00D270E9"/>
    <w:rsid w:val="00D271EF"/>
    <w:rsid w:val="00D27256"/>
    <w:rsid w:val="00D2739C"/>
    <w:rsid w:val="00D276F3"/>
    <w:rsid w:val="00D278B1"/>
    <w:rsid w:val="00D27A7F"/>
    <w:rsid w:val="00D27B9C"/>
    <w:rsid w:val="00D27BF6"/>
    <w:rsid w:val="00D27DB9"/>
    <w:rsid w:val="00D3000C"/>
    <w:rsid w:val="00D30136"/>
    <w:rsid w:val="00D302C4"/>
    <w:rsid w:val="00D30399"/>
    <w:rsid w:val="00D30418"/>
    <w:rsid w:val="00D30A6B"/>
    <w:rsid w:val="00D30F7D"/>
    <w:rsid w:val="00D316FB"/>
    <w:rsid w:val="00D31882"/>
    <w:rsid w:val="00D3230D"/>
    <w:rsid w:val="00D32624"/>
    <w:rsid w:val="00D3271C"/>
    <w:rsid w:val="00D32FAE"/>
    <w:rsid w:val="00D33303"/>
    <w:rsid w:val="00D3352D"/>
    <w:rsid w:val="00D33798"/>
    <w:rsid w:val="00D33834"/>
    <w:rsid w:val="00D33D11"/>
    <w:rsid w:val="00D33D3D"/>
    <w:rsid w:val="00D33DD3"/>
    <w:rsid w:val="00D34A36"/>
    <w:rsid w:val="00D34A45"/>
    <w:rsid w:val="00D34B17"/>
    <w:rsid w:val="00D34C4C"/>
    <w:rsid w:val="00D35882"/>
    <w:rsid w:val="00D358A3"/>
    <w:rsid w:val="00D35E0E"/>
    <w:rsid w:val="00D35E4A"/>
    <w:rsid w:val="00D36299"/>
    <w:rsid w:val="00D36365"/>
    <w:rsid w:val="00D3637B"/>
    <w:rsid w:val="00D3644F"/>
    <w:rsid w:val="00D36599"/>
    <w:rsid w:val="00D36B2F"/>
    <w:rsid w:val="00D36B4A"/>
    <w:rsid w:val="00D36D4D"/>
    <w:rsid w:val="00D3731B"/>
    <w:rsid w:val="00D37813"/>
    <w:rsid w:val="00D37958"/>
    <w:rsid w:val="00D37A44"/>
    <w:rsid w:val="00D37ACC"/>
    <w:rsid w:val="00D37D9A"/>
    <w:rsid w:val="00D40430"/>
    <w:rsid w:val="00D404DC"/>
    <w:rsid w:val="00D409AF"/>
    <w:rsid w:val="00D40F78"/>
    <w:rsid w:val="00D412DB"/>
    <w:rsid w:val="00D41362"/>
    <w:rsid w:val="00D41900"/>
    <w:rsid w:val="00D41AD3"/>
    <w:rsid w:val="00D41BA4"/>
    <w:rsid w:val="00D41C6B"/>
    <w:rsid w:val="00D41F4C"/>
    <w:rsid w:val="00D42509"/>
    <w:rsid w:val="00D4259B"/>
    <w:rsid w:val="00D428A4"/>
    <w:rsid w:val="00D428C8"/>
    <w:rsid w:val="00D429C0"/>
    <w:rsid w:val="00D435B3"/>
    <w:rsid w:val="00D43671"/>
    <w:rsid w:val="00D43718"/>
    <w:rsid w:val="00D43792"/>
    <w:rsid w:val="00D43BFA"/>
    <w:rsid w:val="00D44030"/>
    <w:rsid w:val="00D4417F"/>
    <w:rsid w:val="00D44392"/>
    <w:rsid w:val="00D44456"/>
    <w:rsid w:val="00D44472"/>
    <w:rsid w:val="00D448FE"/>
    <w:rsid w:val="00D449B8"/>
    <w:rsid w:val="00D44C26"/>
    <w:rsid w:val="00D44D81"/>
    <w:rsid w:val="00D44E5C"/>
    <w:rsid w:val="00D44F1E"/>
    <w:rsid w:val="00D44F7C"/>
    <w:rsid w:val="00D456A8"/>
    <w:rsid w:val="00D45712"/>
    <w:rsid w:val="00D45720"/>
    <w:rsid w:val="00D45BE8"/>
    <w:rsid w:val="00D45F14"/>
    <w:rsid w:val="00D46290"/>
    <w:rsid w:val="00D465CB"/>
    <w:rsid w:val="00D46A31"/>
    <w:rsid w:val="00D46AA9"/>
    <w:rsid w:val="00D46C12"/>
    <w:rsid w:val="00D46C99"/>
    <w:rsid w:val="00D46DB9"/>
    <w:rsid w:val="00D46FFB"/>
    <w:rsid w:val="00D4704B"/>
    <w:rsid w:val="00D471C8"/>
    <w:rsid w:val="00D474D4"/>
    <w:rsid w:val="00D475F9"/>
    <w:rsid w:val="00D476AE"/>
    <w:rsid w:val="00D476CC"/>
    <w:rsid w:val="00D476E1"/>
    <w:rsid w:val="00D47861"/>
    <w:rsid w:val="00D47999"/>
    <w:rsid w:val="00D47C7A"/>
    <w:rsid w:val="00D47D5F"/>
    <w:rsid w:val="00D47DA2"/>
    <w:rsid w:val="00D47F24"/>
    <w:rsid w:val="00D47F8C"/>
    <w:rsid w:val="00D5003E"/>
    <w:rsid w:val="00D5009E"/>
    <w:rsid w:val="00D506EA"/>
    <w:rsid w:val="00D507A3"/>
    <w:rsid w:val="00D50A4C"/>
    <w:rsid w:val="00D50C48"/>
    <w:rsid w:val="00D51129"/>
    <w:rsid w:val="00D51395"/>
    <w:rsid w:val="00D5141E"/>
    <w:rsid w:val="00D5148A"/>
    <w:rsid w:val="00D515E0"/>
    <w:rsid w:val="00D51A48"/>
    <w:rsid w:val="00D51D9C"/>
    <w:rsid w:val="00D51F16"/>
    <w:rsid w:val="00D521AD"/>
    <w:rsid w:val="00D525DE"/>
    <w:rsid w:val="00D52910"/>
    <w:rsid w:val="00D52F95"/>
    <w:rsid w:val="00D5316A"/>
    <w:rsid w:val="00D5317B"/>
    <w:rsid w:val="00D53541"/>
    <w:rsid w:val="00D53647"/>
    <w:rsid w:val="00D53877"/>
    <w:rsid w:val="00D53AFF"/>
    <w:rsid w:val="00D53D50"/>
    <w:rsid w:val="00D541D6"/>
    <w:rsid w:val="00D54530"/>
    <w:rsid w:val="00D54558"/>
    <w:rsid w:val="00D545DB"/>
    <w:rsid w:val="00D553A5"/>
    <w:rsid w:val="00D55579"/>
    <w:rsid w:val="00D55905"/>
    <w:rsid w:val="00D55F3C"/>
    <w:rsid w:val="00D5626B"/>
    <w:rsid w:val="00D56338"/>
    <w:rsid w:val="00D56360"/>
    <w:rsid w:val="00D57228"/>
    <w:rsid w:val="00D57951"/>
    <w:rsid w:val="00D57AC0"/>
    <w:rsid w:val="00D57EC9"/>
    <w:rsid w:val="00D60341"/>
    <w:rsid w:val="00D60426"/>
    <w:rsid w:val="00D60959"/>
    <w:rsid w:val="00D60CF7"/>
    <w:rsid w:val="00D61949"/>
    <w:rsid w:val="00D61C88"/>
    <w:rsid w:val="00D62132"/>
    <w:rsid w:val="00D62198"/>
    <w:rsid w:val="00D6220E"/>
    <w:rsid w:val="00D6232C"/>
    <w:rsid w:val="00D62816"/>
    <w:rsid w:val="00D6296F"/>
    <w:rsid w:val="00D629DE"/>
    <w:rsid w:val="00D62A9C"/>
    <w:rsid w:val="00D62AD3"/>
    <w:rsid w:val="00D62D7B"/>
    <w:rsid w:val="00D634C1"/>
    <w:rsid w:val="00D636D6"/>
    <w:rsid w:val="00D6385A"/>
    <w:rsid w:val="00D6388F"/>
    <w:rsid w:val="00D63D62"/>
    <w:rsid w:val="00D642D0"/>
    <w:rsid w:val="00D643BC"/>
    <w:rsid w:val="00D6470E"/>
    <w:rsid w:val="00D648E4"/>
    <w:rsid w:val="00D64A9C"/>
    <w:rsid w:val="00D64B10"/>
    <w:rsid w:val="00D64C21"/>
    <w:rsid w:val="00D64E13"/>
    <w:rsid w:val="00D65016"/>
    <w:rsid w:val="00D65142"/>
    <w:rsid w:val="00D65415"/>
    <w:rsid w:val="00D6562F"/>
    <w:rsid w:val="00D6592B"/>
    <w:rsid w:val="00D65E5A"/>
    <w:rsid w:val="00D65E6F"/>
    <w:rsid w:val="00D6605E"/>
    <w:rsid w:val="00D66068"/>
    <w:rsid w:val="00D668E9"/>
    <w:rsid w:val="00D66BCD"/>
    <w:rsid w:val="00D66D3D"/>
    <w:rsid w:val="00D67555"/>
    <w:rsid w:val="00D67634"/>
    <w:rsid w:val="00D67B0F"/>
    <w:rsid w:val="00D7049B"/>
    <w:rsid w:val="00D7054F"/>
    <w:rsid w:val="00D70657"/>
    <w:rsid w:val="00D7077E"/>
    <w:rsid w:val="00D707A6"/>
    <w:rsid w:val="00D709AA"/>
    <w:rsid w:val="00D70D55"/>
    <w:rsid w:val="00D70E5E"/>
    <w:rsid w:val="00D712D4"/>
    <w:rsid w:val="00D712F9"/>
    <w:rsid w:val="00D7186E"/>
    <w:rsid w:val="00D720EC"/>
    <w:rsid w:val="00D722EA"/>
    <w:rsid w:val="00D7242A"/>
    <w:rsid w:val="00D72511"/>
    <w:rsid w:val="00D72818"/>
    <w:rsid w:val="00D7375B"/>
    <w:rsid w:val="00D73967"/>
    <w:rsid w:val="00D74150"/>
    <w:rsid w:val="00D7445F"/>
    <w:rsid w:val="00D745D4"/>
    <w:rsid w:val="00D74902"/>
    <w:rsid w:val="00D74D2C"/>
    <w:rsid w:val="00D74E22"/>
    <w:rsid w:val="00D74F18"/>
    <w:rsid w:val="00D754CA"/>
    <w:rsid w:val="00D7560D"/>
    <w:rsid w:val="00D7568D"/>
    <w:rsid w:val="00D75ADE"/>
    <w:rsid w:val="00D75BB7"/>
    <w:rsid w:val="00D75F6B"/>
    <w:rsid w:val="00D76799"/>
    <w:rsid w:val="00D76C4F"/>
    <w:rsid w:val="00D76C85"/>
    <w:rsid w:val="00D76D68"/>
    <w:rsid w:val="00D77660"/>
    <w:rsid w:val="00D77C7F"/>
    <w:rsid w:val="00D77FE0"/>
    <w:rsid w:val="00D80355"/>
    <w:rsid w:val="00D8058A"/>
    <w:rsid w:val="00D805A6"/>
    <w:rsid w:val="00D80AD9"/>
    <w:rsid w:val="00D80DA1"/>
    <w:rsid w:val="00D81549"/>
    <w:rsid w:val="00D816E8"/>
    <w:rsid w:val="00D81E39"/>
    <w:rsid w:val="00D822C1"/>
    <w:rsid w:val="00D8233D"/>
    <w:rsid w:val="00D82645"/>
    <w:rsid w:val="00D82B25"/>
    <w:rsid w:val="00D82F51"/>
    <w:rsid w:val="00D83223"/>
    <w:rsid w:val="00D83246"/>
    <w:rsid w:val="00D832A0"/>
    <w:rsid w:val="00D83B99"/>
    <w:rsid w:val="00D83CB0"/>
    <w:rsid w:val="00D83E54"/>
    <w:rsid w:val="00D83F31"/>
    <w:rsid w:val="00D84558"/>
    <w:rsid w:val="00D84644"/>
    <w:rsid w:val="00D848A6"/>
    <w:rsid w:val="00D85226"/>
    <w:rsid w:val="00D85292"/>
    <w:rsid w:val="00D85369"/>
    <w:rsid w:val="00D85A0C"/>
    <w:rsid w:val="00D85A95"/>
    <w:rsid w:val="00D85C0C"/>
    <w:rsid w:val="00D863B5"/>
    <w:rsid w:val="00D8677E"/>
    <w:rsid w:val="00D87013"/>
    <w:rsid w:val="00D87073"/>
    <w:rsid w:val="00D8722F"/>
    <w:rsid w:val="00D872AF"/>
    <w:rsid w:val="00D87398"/>
    <w:rsid w:val="00D87806"/>
    <w:rsid w:val="00D87E11"/>
    <w:rsid w:val="00D87E26"/>
    <w:rsid w:val="00D908B1"/>
    <w:rsid w:val="00D908F1"/>
    <w:rsid w:val="00D90C9C"/>
    <w:rsid w:val="00D90D02"/>
    <w:rsid w:val="00D91507"/>
    <w:rsid w:val="00D91954"/>
    <w:rsid w:val="00D91A7C"/>
    <w:rsid w:val="00D921EB"/>
    <w:rsid w:val="00D924B2"/>
    <w:rsid w:val="00D92607"/>
    <w:rsid w:val="00D92893"/>
    <w:rsid w:val="00D92A26"/>
    <w:rsid w:val="00D92B60"/>
    <w:rsid w:val="00D92BF8"/>
    <w:rsid w:val="00D92F5A"/>
    <w:rsid w:val="00D9354C"/>
    <w:rsid w:val="00D939A7"/>
    <w:rsid w:val="00D939C5"/>
    <w:rsid w:val="00D939CD"/>
    <w:rsid w:val="00D93F2E"/>
    <w:rsid w:val="00D93F7F"/>
    <w:rsid w:val="00D93F85"/>
    <w:rsid w:val="00D940D9"/>
    <w:rsid w:val="00D94ACE"/>
    <w:rsid w:val="00D94D55"/>
    <w:rsid w:val="00D9529C"/>
    <w:rsid w:val="00D9545F"/>
    <w:rsid w:val="00D95462"/>
    <w:rsid w:val="00D95496"/>
    <w:rsid w:val="00D9581B"/>
    <w:rsid w:val="00D95935"/>
    <w:rsid w:val="00D95A75"/>
    <w:rsid w:val="00D95D10"/>
    <w:rsid w:val="00D95F57"/>
    <w:rsid w:val="00D96322"/>
    <w:rsid w:val="00D9689A"/>
    <w:rsid w:val="00D96AED"/>
    <w:rsid w:val="00D96F2C"/>
    <w:rsid w:val="00D96F99"/>
    <w:rsid w:val="00D971CE"/>
    <w:rsid w:val="00D9729A"/>
    <w:rsid w:val="00D97510"/>
    <w:rsid w:val="00D97F90"/>
    <w:rsid w:val="00DA0003"/>
    <w:rsid w:val="00DA0719"/>
    <w:rsid w:val="00DA0731"/>
    <w:rsid w:val="00DA08CC"/>
    <w:rsid w:val="00DA08D7"/>
    <w:rsid w:val="00DA0C1A"/>
    <w:rsid w:val="00DA0EFD"/>
    <w:rsid w:val="00DA0F53"/>
    <w:rsid w:val="00DA103D"/>
    <w:rsid w:val="00DA1380"/>
    <w:rsid w:val="00DA1AEB"/>
    <w:rsid w:val="00DA1BC1"/>
    <w:rsid w:val="00DA25A2"/>
    <w:rsid w:val="00DA2633"/>
    <w:rsid w:val="00DA2A9A"/>
    <w:rsid w:val="00DA2D25"/>
    <w:rsid w:val="00DA3218"/>
    <w:rsid w:val="00DA3309"/>
    <w:rsid w:val="00DA3493"/>
    <w:rsid w:val="00DA3682"/>
    <w:rsid w:val="00DA3794"/>
    <w:rsid w:val="00DA388E"/>
    <w:rsid w:val="00DA4219"/>
    <w:rsid w:val="00DA4503"/>
    <w:rsid w:val="00DA4867"/>
    <w:rsid w:val="00DA4922"/>
    <w:rsid w:val="00DA4AF6"/>
    <w:rsid w:val="00DA4D5A"/>
    <w:rsid w:val="00DA4D97"/>
    <w:rsid w:val="00DA505B"/>
    <w:rsid w:val="00DA520D"/>
    <w:rsid w:val="00DA5890"/>
    <w:rsid w:val="00DA59CA"/>
    <w:rsid w:val="00DA5CAD"/>
    <w:rsid w:val="00DA5F30"/>
    <w:rsid w:val="00DA61D2"/>
    <w:rsid w:val="00DA62FB"/>
    <w:rsid w:val="00DA6369"/>
    <w:rsid w:val="00DA66E2"/>
    <w:rsid w:val="00DA66F4"/>
    <w:rsid w:val="00DA6798"/>
    <w:rsid w:val="00DA67FA"/>
    <w:rsid w:val="00DA73EA"/>
    <w:rsid w:val="00DA74E3"/>
    <w:rsid w:val="00DA77C7"/>
    <w:rsid w:val="00DB0166"/>
    <w:rsid w:val="00DB044A"/>
    <w:rsid w:val="00DB068B"/>
    <w:rsid w:val="00DB06D5"/>
    <w:rsid w:val="00DB08BF"/>
    <w:rsid w:val="00DB0B22"/>
    <w:rsid w:val="00DB0F18"/>
    <w:rsid w:val="00DB0F82"/>
    <w:rsid w:val="00DB12EC"/>
    <w:rsid w:val="00DB13CE"/>
    <w:rsid w:val="00DB14E7"/>
    <w:rsid w:val="00DB17AE"/>
    <w:rsid w:val="00DB1A07"/>
    <w:rsid w:val="00DB2078"/>
    <w:rsid w:val="00DB2C48"/>
    <w:rsid w:val="00DB3A6B"/>
    <w:rsid w:val="00DB3B8A"/>
    <w:rsid w:val="00DB3E07"/>
    <w:rsid w:val="00DB42E2"/>
    <w:rsid w:val="00DB455D"/>
    <w:rsid w:val="00DB4C4B"/>
    <w:rsid w:val="00DB4C87"/>
    <w:rsid w:val="00DB4DC3"/>
    <w:rsid w:val="00DB4E92"/>
    <w:rsid w:val="00DB53DB"/>
    <w:rsid w:val="00DB552A"/>
    <w:rsid w:val="00DB57EA"/>
    <w:rsid w:val="00DB58D7"/>
    <w:rsid w:val="00DB608B"/>
    <w:rsid w:val="00DB6422"/>
    <w:rsid w:val="00DB6AE7"/>
    <w:rsid w:val="00DB6B7A"/>
    <w:rsid w:val="00DB6B91"/>
    <w:rsid w:val="00DB705A"/>
    <w:rsid w:val="00DB715B"/>
    <w:rsid w:val="00DB71BA"/>
    <w:rsid w:val="00DB72F8"/>
    <w:rsid w:val="00DB7434"/>
    <w:rsid w:val="00DB747C"/>
    <w:rsid w:val="00DB7719"/>
    <w:rsid w:val="00DB7EAF"/>
    <w:rsid w:val="00DC01C3"/>
    <w:rsid w:val="00DC0CD4"/>
    <w:rsid w:val="00DC0FA4"/>
    <w:rsid w:val="00DC1325"/>
    <w:rsid w:val="00DC13E6"/>
    <w:rsid w:val="00DC17AE"/>
    <w:rsid w:val="00DC1E4F"/>
    <w:rsid w:val="00DC1F3B"/>
    <w:rsid w:val="00DC1F47"/>
    <w:rsid w:val="00DC22B3"/>
    <w:rsid w:val="00DC26DD"/>
    <w:rsid w:val="00DC2810"/>
    <w:rsid w:val="00DC2A71"/>
    <w:rsid w:val="00DC2C6C"/>
    <w:rsid w:val="00DC39A2"/>
    <w:rsid w:val="00DC3B87"/>
    <w:rsid w:val="00DC3E45"/>
    <w:rsid w:val="00DC3F10"/>
    <w:rsid w:val="00DC4593"/>
    <w:rsid w:val="00DC459F"/>
    <w:rsid w:val="00DC48E4"/>
    <w:rsid w:val="00DC50FD"/>
    <w:rsid w:val="00DC543A"/>
    <w:rsid w:val="00DC5526"/>
    <w:rsid w:val="00DC566D"/>
    <w:rsid w:val="00DC5716"/>
    <w:rsid w:val="00DC58D9"/>
    <w:rsid w:val="00DC5B6D"/>
    <w:rsid w:val="00DC5BC4"/>
    <w:rsid w:val="00DC62C6"/>
    <w:rsid w:val="00DC6956"/>
    <w:rsid w:val="00DC7022"/>
    <w:rsid w:val="00DC7257"/>
    <w:rsid w:val="00DC72EF"/>
    <w:rsid w:val="00DC76BF"/>
    <w:rsid w:val="00DC76F3"/>
    <w:rsid w:val="00DC7A9A"/>
    <w:rsid w:val="00DC7C54"/>
    <w:rsid w:val="00DC7C6E"/>
    <w:rsid w:val="00DC7DEB"/>
    <w:rsid w:val="00DD04B5"/>
    <w:rsid w:val="00DD082E"/>
    <w:rsid w:val="00DD0F69"/>
    <w:rsid w:val="00DD17DD"/>
    <w:rsid w:val="00DD1BEC"/>
    <w:rsid w:val="00DD200A"/>
    <w:rsid w:val="00DD218E"/>
    <w:rsid w:val="00DD22F0"/>
    <w:rsid w:val="00DD29DA"/>
    <w:rsid w:val="00DD2CF7"/>
    <w:rsid w:val="00DD3AA6"/>
    <w:rsid w:val="00DD3AFE"/>
    <w:rsid w:val="00DD3DA3"/>
    <w:rsid w:val="00DD4178"/>
    <w:rsid w:val="00DD442E"/>
    <w:rsid w:val="00DD4463"/>
    <w:rsid w:val="00DD4660"/>
    <w:rsid w:val="00DD4C74"/>
    <w:rsid w:val="00DD4F29"/>
    <w:rsid w:val="00DD4F88"/>
    <w:rsid w:val="00DD4FE9"/>
    <w:rsid w:val="00DD520F"/>
    <w:rsid w:val="00DD53E5"/>
    <w:rsid w:val="00DD5669"/>
    <w:rsid w:val="00DD59BD"/>
    <w:rsid w:val="00DD5A15"/>
    <w:rsid w:val="00DD5D96"/>
    <w:rsid w:val="00DD622A"/>
    <w:rsid w:val="00DD63FE"/>
    <w:rsid w:val="00DD6432"/>
    <w:rsid w:val="00DD6A03"/>
    <w:rsid w:val="00DD6AB7"/>
    <w:rsid w:val="00DD6D01"/>
    <w:rsid w:val="00DD6D3B"/>
    <w:rsid w:val="00DD6E85"/>
    <w:rsid w:val="00DD70C3"/>
    <w:rsid w:val="00DD7426"/>
    <w:rsid w:val="00DD79BC"/>
    <w:rsid w:val="00DD7D51"/>
    <w:rsid w:val="00DD7F50"/>
    <w:rsid w:val="00DE0491"/>
    <w:rsid w:val="00DE08A1"/>
    <w:rsid w:val="00DE0A7B"/>
    <w:rsid w:val="00DE0B52"/>
    <w:rsid w:val="00DE0CA3"/>
    <w:rsid w:val="00DE0F74"/>
    <w:rsid w:val="00DE1003"/>
    <w:rsid w:val="00DE1250"/>
    <w:rsid w:val="00DE154F"/>
    <w:rsid w:val="00DE1EA6"/>
    <w:rsid w:val="00DE27CA"/>
    <w:rsid w:val="00DE3281"/>
    <w:rsid w:val="00DE35FC"/>
    <w:rsid w:val="00DE3A65"/>
    <w:rsid w:val="00DE3C1F"/>
    <w:rsid w:val="00DE3C8F"/>
    <w:rsid w:val="00DE48D1"/>
    <w:rsid w:val="00DE490F"/>
    <w:rsid w:val="00DE4C30"/>
    <w:rsid w:val="00DE4C7E"/>
    <w:rsid w:val="00DE4D09"/>
    <w:rsid w:val="00DE5C2F"/>
    <w:rsid w:val="00DE5DCE"/>
    <w:rsid w:val="00DE6264"/>
    <w:rsid w:val="00DE64C4"/>
    <w:rsid w:val="00DE65D4"/>
    <w:rsid w:val="00DE66AB"/>
    <w:rsid w:val="00DE66B6"/>
    <w:rsid w:val="00DE6A66"/>
    <w:rsid w:val="00DE7B4C"/>
    <w:rsid w:val="00DE7FE8"/>
    <w:rsid w:val="00DF0595"/>
    <w:rsid w:val="00DF061F"/>
    <w:rsid w:val="00DF06A0"/>
    <w:rsid w:val="00DF0E47"/>
    <w:rsid w:val="00DF136B"/>
    <w:rsid w:val="00DF1533"/>
    <w:rsid w:val="00DF15A1"/>
    <w:rsid w:val="00DF1625"/>
    <w:rsid w:val="00DF1857"/>
    <w:rsid w:val="00DF1BDB"/>
    <w:rsid w:val="00DF218C"/>
    <w:rsid w:val="00DF222E"/>
    <w:rsid w:val="00DF24BE"/>
    <w:rsid w:val="00DF2577"/>
    <w:rsid w:val="00DF328E"/>
    <w:rsid w:val="00DF34D0"/>
    <w:rsid w:val="00DF39A1"/>
    <w:rsid w:val="00DF442C"/>
    <w:rsid w:val="00DF4760"/>
    <w:rsid w:val="00DF4820"/>
    <w:rsid w:val="00DF4A0D"/>
    <w:rsid w:val="00DF4B25"/>
    <w:rsid w:val="00DF4DF3"/>
    <w:rsid w:val="00DF50EC"/>
    <w:rsid w:val="00DF5199"/>
    <w:rsid w:val="00DF540E"/>
    <w:rsid w:val="00DF5660"/>
    <w:rsid w:val="00DF57A0"/>
    <w:rsid w:val="00DF58A0"/>
    <w:rsid w:val="00DF5A14"/>
    <w:rsid w:val="00DF5A78"/>
    <w:rsid w:val="00DF5C41"/>
    <w:rsid w:val="00DF5DD5"/>
    <w:rsid w:val="00DF5EBF"/>
    <w:rsid w:val="00DF62BA"/>
    <w:rsid w:val="00DF6930"/>
    <w:rsid w:val="00DF6C4C"/>
    <w:rsid w:val="00DF7079"/>
    <w:rsid w:val="00DF707B"/>
    <w:rsid w:val="00DF7973"/>
    <w:rsid w:val="00DF79C1"/>
    <w:rsid w:val="00DF79E8"/>
    <w:rsid w:val="00DF7DA7"/>
    <w:rsid w:val="00DF7DF0"/>
    <w:rsid w:val="00E00055"/>
    <w:rsid w:val="00E0018C"/>
    <w:rsid w:val="00E00452"/>
    <w:rsid w:val="00E00770"/>
    <w:rsid w:val="00E00DD2"/>
    <w:rsid w:val="00E01388"/>
    <w:rsid w:val="00E013E2"/>
    <w:rsid w:val="00E014E4"/>
    <w:rsid w:val="00E01503"/>
    <w:rsid w:val="00E019C2"/>
    <w:rsid w:val="00E01B5D"/>
    <w:rsid w:val="00E01C36"/>
    <w:rsid w:val="00E02281"/>
    <w:rsid w:val="00E022A0"/>
    <w:rsid w:val="00E02458"/>
    <w:rsid w:val="00E02833"/>
    <w:rsid w:val="00E02C50"/>
    <w:rsid w:val="00E03017"/>
    <w:rsid w:val="00E03775"/>
    <w:rsid w:val="00E03838"/>
    <w:rsid w:val="00E03E29"/>
    <w:rsid w:val="00E03ECB"/>
    <w:rsid w:val="00E042D7"/>
    <w:rsid w:val="00E0439D"/>
    <w:rsid w:val="00E04620"/>
    <w:rsid w:val="00E047A3"/>
    <w:rsid w:val="00E049DC"/>
    <w:rsid w:val="00E04BFD"/>
    <w:rsid w:val="00E04C5D"/>
    <w:rsid w:val="00E052E5"/>
    <w:rsid w:val="00E054A6"/>
    <w:rsid w:val="00E0582D"/>
    <w:rsid w:val="00E0593B"/>
    <w:rsid w:val="00E05EE3"/>
    <w:rsid w:val="00E06067"/>
    <w:rsid w:val="00E06647"/>
    <w:rsid w:val="00E066FC"/>
    <w:rsid w:val="00E06DDE"/>
    <w:rsid w:val="00E06EDB"/>
    <w:rsid w:val="00E06F2A"/>
    <w:rsid w:val="00E0705B"/>
    <w:rsid w:val="00E07145"/>
    <w:rsid w:val="00E072F8"/>
    <w:rsid w:val="00E073D5"/>
    <w:rsid w:val="00E0747A"/>
    <w:rsid w:val="00E076A2"/>
    <w:rsid w:val="00E076A3"/>
    <w:rsid w:val="00E07E7E"/>
    <w:rsid w:val="00E1003C"/>
    <w:rsid w:val="00E1039E"/>
    <w:rsid w:val="00E104D8"/>
    <w:rsid w:val="00E10527"/>
    <w:rsid w:val="00E10772"/>
    <w:rsid w:val="00E10F95"/>
    <w:rsid w:val="00E10FD0"/>
    <w:rsid w:val="00E122F8"/>
    <w:rsid w:val="00E123C2"/>
    <w:rsid w:val="00E12669"/>
    <w:rsid w:val="00E127B8"/>
    <w:rsid w:val="00E127FE"/>
    <w:rsid w:val="00E12807"/>
    <w:rsid w:val="00E1287A"/>
    <w:rsid w:val="00E12AF5"/>
    <w:rsid w:val="00E12BE7"/>
    <w:rsid w:val="00E12C4A"/>
    <w:rsid w:val="00E139D3"/>
    <w:rsid w:val="00E13FCC"/>
    <w:rsid w:val="00E142DB"/>
    <w:rsid w:val="00E14A97"/>
    <w:rsid w:val="00E14BB7"/>
    <w:rsid w:val="00E14CD1"/>
    <w:rsid w:val="00E1548C"/>
    <w:rsid w:val="00E1551F"/>
    <w:rsid w:val="00E157EE"/>
    <w:rsid w:val="00E159B4"/>
    <w:rsid w:val="00E168C5"/>
    <w:rsid w:val="00E16BBA"/>
    <w:rsid w:val="00E16C5B"/>
    <w:rsid w:val="00E1721C"/>
    <w:rsid w:val="00E17611"/>
    <w:rsid w:val="00E17965"/>
    <w:rsid w:val="00E179BD"/>
    <w:rsid w:val="00E17FB7"/>
    <w:rsid w:val="00E17FC8"/>
    <w:rsid w:val="00E20180"/>
    <w:rsid w:val="00E2036D"/>
    <w:rsid w:val="00E20422"/>
    <w:rsid w:val="00E2062D"/>
    <w:rsid w:val="00E209CB"/>
    <w:rsid w:val="00E214FC"/>
    <w:rsid w:val="00E215C8"/>
    <w:rsid w:val="00E21CD5"/>
    <w:rsid w:val="00E21DB3"/>
    <w:rsid w:val="00E21DF8"/>
    <w:rsid w:val="00E21F55"/>
    <w:rsid w:val="00E22097"/>
    <w:rsid w:val="00E221E3"/>
    <w:rsid w:val="00E22573"/>
    <w:rsid w:val="00E2275B"/>
    <w:rsid w:val="00E22B31"/>
    <w:rsid w:val="00E22E16"/>
    <w:rsid w:val="00E230E8"/>
    <w:rsid w:val="00E2317E"/>
    <w:rsid w:val="00E231BF"/>
    <w:rsid w:val="00E2338B"/>
    <w:rsid w:val="00E235AA"/>
    <w:rsid w:val="00E235FE"/>
    <w:rsid w:val="00E23775"/>
    <w:rsid w:val="00E23993"/>
    <w:rsid w:val="00E23A3C"/>
    <w:rsid w:val="00E23C8A"/>
    <w:rsid w:val="00E242CE"/>
    <w:rsid w:val="00E242DF"/>
    <w:rsid w:val="00E244FA"/>
    <w:rsid w:val="00E2468B"/>
    <w:rsid w:val="00E24AB8"/>
    <w:rsid w:val="00E24BA3"/>
    <w:rsid w:val="00E24F58"/>
    <w:rsid w:val="00E254F6"/>
    <w:rsid w:val="00E255FC"/>
    <w:rsid w:val="00E25697"/>
    <w:rsid w:val="00E25753"/>
    <w:rsid w:val="00E25977"/>
    <w:rsid w:val="00E25A0E"/>
    <w:rsid w:val="00E25BC2"/>
    <w:rsid w:val="00E25F85"/>
    <w:rsid w:val="00E26652"/>
    <w:rsid w:val="00E2673D"/>
    <w:rsid w:val="00E269BC"/>
    <w:rsid w:val="00E27A7D"/>
    <w:rsid w:val="00E27DBF"/>
    <w:rsid w:val="00E27E6A"/>
    <w:rsid w:val="00E27F10"/>
    <w:rsid w:val="00E27F63"/>
    <w:rsid w:val="00E306CB"/>
    <w:rsid w:val="00E308FD"/>
    <w:rsid w:val="00E30BD2"/>
    <w:rsid w:val="00E30DA0"/>
    <w:rsid w:val="00E313EA"/>
    <w:rsid w:val="00E314AF"/>
    <w:rsid w:val="00E31581"/>
    <w:rsid w:val="00E31645"/>
    <w:rsid w:val="00E3187E"/>
    <w:rsid w:val="00E31F7C"/>
    <w:rsid w:val="00E323C1"/>
    <w:rsid w:val="00E3257B"/>
    <w:rsid w:val="00E3269F"/>
    <w:rsid w:val="00E32AA9"/>
    <w:rsid w:val="00E32BF2"/>
    <w:rsid w:val="00E3301C"/>
    <w:rsid w:val="00E334E9"/>
    <w:rsid w:val="00E33877"/>
    <w:rsid w:val="00E33988"/>
    <w:rsid w:val="00E33E89"/>
    <w:rsid w:val="00E34207"/>
    <w:rsid w:val="00E34372"/>
    <w:rsid w:val="00E343E4"/>
    <w:rsid w:val="00E34960"/>
    <w:rsid w:val="00E349FB"/>
    <w:rsid w:val="00E34D58"/>
    <w:rsid w:val="00E34EF9"/>
    <w:rsid w:val="00E35128"/>
    <w:rsid w:val="00E354EF"/>
    <w:rsid w:val="00E35953"/>
    <w:rsid w:val="00E35D42"/>
    <w:rsid w:val="00E35DB4"/>
    <w:rsid w:val="00E36A1B"/>
    <w:rsid w:val="00E36B46"/>
    <w:rsid w:val="00E36C97"/>
    <w:rsid w:val="00E36EFC"/>
    <w:rsid w:val="00E36FAC"/>
    <w:rsid w:val="00E37103"/>
    <w:rsid w:val="00E37132"/>
    <w:rsid w:val="00E3732D"/>
    <w:rsid w:val="00E3762E"/>
    <w:rsid w:val="00E3782B"/>
    <w:rsid w:val="00E379CB"/>
    <w:rsid w:val="00E37D53"/>
    <w:rsid w:val="00E37F81"/>
    <w:rsid w:val="00E40009"/>
    <w:rsid w:val="00E40322"/>
    <w:rsid w:val="00E40CA1"/>
    <w:rsid w:val="00E40F1C"/>
    <w:rsid w:val="00E40F46"/>
    <w:rsid w:val="00E40F58"/>
    <w:rsid w:val="00E40FF3"/>
    <w:rsid w:val="00E41354"/>
    <w:rsid w:val="00E41B1F"/>
    <w:rsid w:val="00E41FC7"/>
    <w:rsid w:val="00E4207A"/>
    <w:rsid w:val="00E42231"/>
    <w:rsid w:val="00E422E2"/>
    <w:rsid w:val="00E42411"/>
    <w:rsid w:val="00E42459"/>
    <w:rsid w:val="00E4257D"/>
    <w:rsid w:val="00E4260F"/>
    <w:rsid w:val="00E4277B"/>
    <w:rsid w:val="00E427A9"/>
    <w:rsid w:val="00E42A91"/>
    <w:rsid w:val="00E42BE0"/>
    <w:rsid w:val="00E42D66"/>
    <w:rsid w:val="00E43064"/>
    <w:rsid w:val="00E4313D"/>
    <w:rsid w:val="00E4381E"/>
    <w:rsid w:val="00E43AF7"/>
    <w:rsid w:val="00E43CDA"/>
    <w:rsid w:val="00E43DEC"/>
    <w:rsid w:val="00E4449A"/>
    <w:rsid w:val="00E444A3"/>
    <w:rsid w:val="00E4464E"/>
    <w:rsid w:val="00E4468B"/>
    <w:rsid w:val="00E447D1"/>
    <w:rsid w:val="00E44936"/>
    <w:rsid w:val="00E44BDC"/>
    <w:rsid w:val="00E44C8F"/>
    <w:rsid w:val="00E44F15"/>
    <w:rsid w:val="00E45009"/>
    <w:rsid w:val="00E450A2"/>
    <w:rsid w:val="00E4521A"/>
    <w:rsid w:val="00E456A5"/>
    <w:rsid w:val="00E45A4C"/>
    <w:rsid w:val="00E45C8D"/>
    <w:rsid w:val="00E45F0C"/>
    <w:rsid w:val="00E46197"/>
    <w:rsid w:val="00E462D8"/>
    <w:rsid w:val="00E46672"/>
    <w:rsid w:val="00E46720"/>
    <w:rsid w:val="00E46A7F"/>
    <w:rsid w:val="00E46D25"/>
    <w:rsid w:val="00E46EDB"/>
    <w:rsid w:val="00E472A4"/>
    <w:rsid w:val="00E474FF"/>
    <w:rsid w:val="00E47651"/>
    <w:rsid w:val="00E476F5"/>
    <w:rsid w:val="00E47BDB"/>
    <w:rsid w:val="00E47FC2"/>
    <w:rsid w:val="00E500C1"/>
    <w:rsid w:val="00E50672"/>
    <w:rsid w:val="00E50931"/>
    <w:rsid w:val="00E50C26"/>
    <w:rsid w:val="00E50D76"/>
    <w:rsid w:val="00E5138E"/>
    <w:rsid w:val="00E518B6"/>
    <w:rsid w:val="00E51EAE"/>
    <w:rsid w:val="00E522A2"/>
    <w:rsid w:val="00E524E6"/>
    <w:rsid w:val="00E52AC6"/>
    <w:rsid w:val="00E52D19"/>
    <w:rsid w:val="00E5305C"/>
    <w:rsid w:val="00E530EA"/>
    <w:rsid w:val="00E53217"/>
    <w:rsid w:val="00E53416"/>
    <w:rsid w:val="00E5484D"/>
    <w:rsid w:val="00E5529F"/>
    <w:rsid w:val="00E55B9C"/>
    <w:rsid w:val="00E55D89"/>
    <w:rsid w:val="00E561A9"/>
    <w:rsid w:val="00E564A5"/>
    <w:rsid w:val="00E5652C"/>
    <w:rsid w:val="00E56628"/>
    <w:rsid w:val="00E56957"/>
    <w:rsid w:val="00E571D4"/>
    <w:rsid w:val="00E57294"/>
    <w:rsid w:val="00E572FF"/>
    <w:rsid w:val="00E5757A"/>
    <w:rsid w:val="00E575F5"/>
    <w:rsid w:val="00E576A8"/>
    <w:rsid w:val="00E577F4"/>
    <w:rsid w:val="00E60413"/>
    <w:rsid w:val="00E604E3"/>
    <w:rsid w:val="00E60679"/>
    <w:rsid w:val="00E611D9"/>
    <w:rsid w:val="00E6137F"/>
    <w:rsid w:val="00E61515"/>
    <w:rsid w:val="00E61605"/>
    <w:rsid w:val="00E618B5"/>
    <w:rsid w:val="00E61A78"/>
    <w:rsid w:val="00E61AE3"/>
    <w:rsid w:val="00E61B28"/>
    <w:rsid w:val="00E62391"/>
    <w:rsid w:val="00E62432"/>
    <w:rsid w:val="00E626DD"/>
    <w:rsid w:val="00E627C0"/>
    <w:rsid w:val="00E62B04"/>
    <w:rsid w:val="00E62EA5"/>
    <w:rsid w:val="00E63168"/>
    <w:rsid w:val="00E633EC"/>
    <w:rsid w:val="00E6351C"/>
    <w:rsid w:val="00E63807"/>
    <w:rsid w:val="00E638F7"/>
    <w:rsid w:val="00E63973"/>
    <w:rsid w:val="00E63C6D"/>
    <w:rsid w:val="00E63D32"/>
    <w:rsid w:val="00E6405D"/>
    <w:rsid w:val="00E6409D"/>
    <w:rsid w:val="00E644A5"/>
    <w:rsid w:val="00E64603"/>
    <w:rsid w:val="00E64771"/>
    <w:rsid w:val="00E64A38"/>
    <w:rsid w:val="00E64A64"/>
    <w:rsid w:val="00E654AF"/>
    <w:rsid w:val="00E6586F"/>
    <w:rsid w:val="00E658D5"/>
    <w:rsid w:val="00E6597C"/>
    <w:rsid w:val="00E65FF6"/>
    <w:rsid w:val="00E6630C"/>
    <w:rsid w:val="00E6640C"/>
    <w:rsid w:val="00E66515"/>
    <w:rsid w:val="00E6654F"/>
    <w:rsid w:val="00E665B3"/>
    <w:rsid w:val="00E66A54"/>
    <w:rsid w:val="00E66BA7"/>
    <w:rsid w:val="00E66D0F"/>
    <w:rsid w:val="00E66FEE"/>
    <w:rsid w:val="00E670E0"/>
    <w:rsid w:val="00E6754D"/>
    <w:rsid w:val="00E67596"/>
    <w:rsid w:val="00E67623"/>
    <w:rsid w:val="00E67B98"/>
    <w:rsid w:val="00E67C64"/>
    <w:rsid w:val="00E700FD"/>
    <w:rsid w:val="00E7044B"/>
    <w:rsid w:val="00E70554"/>
    <w:rsid w:val="00E7091A"/>
    <w:rsid w:val="00E70B40"/>
    <w:rsid w:val="00E70DD0"/>
    <w:rsid w:val="00E70E28"/>
    <w:rsid w:val="00E70F3E"/>
    <w:rsid w:val="00E7148B"/>
    <w:rsid w:val="00E71518"/>
    <w:rsid w:val="00E71C92"/>
    <w:rsid w:val="00E71FEB"/>
    <w:rsid w:val="00E724B1"/>
    <w:rsid w:val="00E72621"/>
    <w:rsid w:val="00E729DB"/>
    <w:rsid w:val="00E72AD4"/>
    <w:rsid w:val="00E72AF9"/>
    <w:rsid w:val="00E72EAB"/>
    <w:rsid w:val="00E72F46"/>
    <w:rsid w:val="00E72FED"/>
    <w:rsid w:val="00E73248"/>
    <w:rsid w:val="00E73476"/>
    <w:rsid w:val="00E7355D"/>
    <w:rsid w:val="00E737EF"/>
    <w:rsid w:val="00E737FC"/>
    <w:rsid w:val="00E7380C"/>
    <w:rsid w:val="00E73C80"/>
    <w:rsid w:val="00E74212"/>
    <w:rsid w:val="00E74222"/>
    <w:rsid w:val="00E74298"/>
    <w:rsid w:val="00E7440C"/>
    <w:rsid w:val="00E7449D"/>
    <w:rsid w:val="00E74652"/>
    <w:rsid w:val="00E7475C"/>
    <w:rsid w:val="00E74C7E"/>
    <w:rsid w:val="00E74E90"/>
    <w:rsid w:val="00E751DE"/>
    <w:rsid w:val="00E75CD4"/>
    <w:rsid w:val="00E75F37"/>
    <w:rsid w:val="00E75FEB"/>
    <w:rsid w:val="00E7660E"/>
    <w:rsid w:val="00E768DD"/>
    <w:rsid w:val="00E76B15"/>
    <w:rsid w:val="00E76E67"/>
    <w:rsid w:val="00E777D9"/>
    <w:rsid w:val="00E77B55"/>
    <w:rsid w:val="00E77EAE"/>
    <w:rsid w:val="00E8095E"/>
    <w:rsid w:val="00E80B3C"/>
    <w:rsid w:val="00E80F13"/>
    <w:rsid w:val="00E81AAE"/>
    <w:rsid w:val="00E81DA2"/>
    <w:rsid w:val="00E82862"/>
    <w:rsid w:val="00E82EE0"/>
    <w:rsid w:val="00E82F6D"/>
    <w:rsid w:val="00E83009"/>
    <w:rsid w:val="00E8367E"/>
    <w:rsid w:val="00E8398E"/>
    <w:rsid w:val="00E83F02"/>
    <w:rsid w:val="00E8406B"/>
    <w:rsid w:val="00E8415C"/>
    <w:rsid w:val="00E84455"/>
    <w:rsid w:val="00E84728"/>
    <w:rsid w:val="00E847B9"/>
    <w:rsid w:val="00E84984"/>
    <w:rsid w:val="00E84BA8"/>
    <w:rsid w:val="00E84DA2"/>
    <w:rsid w:val="00E84FF7"/>
    <w:rsid w:val="00E8545B"/>
    <w:rsid w:val="00E8549B"/>
    <w:rsid w:val="00E8567B"/>
    <w:rsid w:val="00E857A4"/>
    <w:rsid w:val="00E85C29"/>
    <w:rsid w:val="00E86100"/>
    <w:rsid w:val="00E86111"/>
    <w:rsid w:val="00E8648E"/>
    <w:rsid w:val="00E8658F"/>
    <w:rsid w:val="00E86870"/>
    <w:rsid w:val="00E86C55"/>
    <w:rsid w:val="00E86F8B"/>
    <w:rsid w:val="00E87031"/>
    <w:rsid w:val="00E87376"/>
    <w:rsid w:val="00E87B8F"/>
    <w:rsid w:val="00E87B9F"/>
    <w:rsid w:val="00E87E12"/>
    <w:rsid w:val="00E90140"/>
    <w:rsid w:val="00E90322"/>
    <w:rsid w:val="00E9069D"/>
    <w:rsid w:val="00E9070E"/>
    <w:rsid w:val="00E90793"/>
    <w:rsid w:val="00E908DC"/>
    <w:rsid w:val="00E90C22"/>
    <w:rsid w:val="00E90C40"/>
    <w:rsid w:val="00E90CFD"/>
    <w:rsid w:val="00E912F5"/>
    <w:rsid w:val="00E91389"/>
    <w:rsid w:val="00E9164A"/>
    <w:rsid w:val="00E918D5"/>
    <w:rsid w:val="00E91985"/>
    <w:rsid w:val="00E91DA3"/>
    <w:rsid w:val="00E92016"/>
    <w:rsid w:val="00E921A8"/>
    <w:rsid w:val="00E9225A"/>
    <w:rsid w:val="00E924D4"/>
    <w:rsid w:val="00E92503"/>
    <w:rsid w:val="00E9280B"/>
    <w:rsid w:val="00E92D18"/>
    <w:rsid w:val="00E92DB0"/>
    <w:rsid w:val="00E930F7"/>
    <w:rsid w:val="00E93829"/>
    <w:rsid w:val="00E93C06"/>
    <w:rsid w:val="00E9406E"/>
    <w:rsid w:val="00E94102"/>
    <w:rsid w:val="00E94381"/>
    <w:rsid w:val="00E94562"/>
    <w:rsid w:val="00E94FAE"/>
    <w:rsid w:val="00E953B7"/>
    <w:rsid w:val="00E955B8"/>
    <w:rsid w:val="00E95681"/>
    <w:rsid w:val="00E959B4"/>
    <w:rsid w:val="00E95DA4"/>
    <w:rsid w:val="00E9663A"/>
    <w:rsid w:val="00E966BF"/>
    <w:rsid w:val="00E966D2"/>
    <w:rsid w:val="00E967A3"/>
    <w:rsid w:val="00E9687E"/>
    <w:rsid w:val="00E96CEB"/>
    <w:rsid w:val="00E96FBB"/>
    <w:rsid w:val="00E9714E"/>
    <w:rsid w:val="00E97238"/>
    <w:rsid w:val="00E9725D"/>
    <w:rsid w:val="00E97754"/>
    <w:rsid w:val="00EA045C"/>
    <w:rsid w:val="00EA089D"/>
    <w:rsid w:val="00EA1563"/>
    <w:rsid w:val="00EA1705"/>
    <w:rsid w:val="00EA1873"/>
    <w:rsid w:val="00EA1A73"/>
    <w:rsid w:val="00EA1E56"/>
    <w:rsid w:val="00EA2049"/>
    <w:rsid w:val="00EA20C7"/>
    <w:rsid w:val="00EA246D"/>
    <w:rsid w:val="00EA271C"/>
    <w:rsid w:val="00EA2BAC"/>
    <w:rsid w:val="00EA31D7"/>
    <w:rsid w:val="00EA32BA"/>
    <w:rsid w:val="00EA3331"/>
    <w:rsid w:val="00EA38CD"/>
    <w:rsid w:val="00EA4103"/>
    <w:rsid w:val="00EA4266"/>
    <w:rsid w:val="00EA4535"/>
    <w:rsid w:val="00EA453F"/>
    <w:rsid w:val="00EA46E1"/>
    <w:rsid w:val="00EA47B8"/>
    <w:rsid w:val="00EA4B35"/>
    <w:rsid w:val="00EA4BDE"/>
    <w:rsid w:val="00EA5590"/>
    <w:rsid w:val="00EA5C71"/>
    <w:rsid w:val="00EA5D4B"/>
    <w:rsid w:val="00EA5EDE"/>
    <w:rsid w:val="00EA6097"/>
    <w:rsid w:val="00EA6107"/>
    <w:rsid w:val="00EA6142"/>
    <w:rsid w:val="00EA6324"/>
    <w:rsid w:val="00EA6753"/>
    <w:rsid w:val="00EA679D"/>
    <w:rsid w:val="00EA6E5C"/>
    <w:rsid w:val="00EA6E75"/>
    <w:rsid w:val="00EA6E9B"/>
    <w:rsid w:val="00EA718F"/>
    <w:rsid w:val="00EA71E3"/>
    <w:rsid w:val="00EA7C11"/>
    <w:rsid w:val="00EB07A0"/>
    <w:rsid w:val="00EB0B57"/>
    <w:rsid w:val="00EB10F7"/>
    <w:rsid w:val="00EB1344"/>
    <w:rsid w:val="00EB13B4"/>
    <w:rsid w:val="00EB144D"/>
    <w:rsid w:val="00EB1489"/>
    <w:rsid w:val="00EB156B"/>
    <w:rsid w:val="00EB15D3"/>
    <w:rsid w:val="00EB1918"/>
    <w:rsid w:val="00EB1B97"/>
    <w:rsid w:val="00EB2100"/>
    <w:rsid w:val="00EB2109"/>
    <w:rsid w:val="00EB24FB"/>
    <w:rsid w:val="00EB28F8"/>
    <w:rsid w:val="00EB295E"/>
    <w:rsid w:val="00EB2A2F"/>
    <w:rsid w:val="00EB2C52"/>
    <w:rsid w:val="00EB2C73"/>
    <w:rsid w:val="00EB2DF3"/>
    <w:rsid w:val="00EB2F6C"/>
    <w:rsid w:val="00EB2FD6"/>
    <w:rsid w:val="00EB314A"/>
    <w:rsid w:val="00EB3554"/>
    <w:rsid w:val="00EB358B"/>
    <w:rsid w:val="00EB372E"/>
    <w:rsid w:val="00EB3B1E"/>
    <w:rsid w:val="00EB3B5F"/>
    <w:rsid w:val="00EB3BCF"/>
    <w:rsid w:val="00EB3C7E"/>
    <w:rsid w:val="00EB3CB5"/>
    <w:rsid w:val="00EB3D4F"/>
    <w:rsid w:val="00EB3F4F"/>
    <w:rsid w:val="00EB437B"/>
    <w:rsid w:val="00EB441E"/>
    <w:rsid w:val="00EB4787"/>
    <w:rsid w:val="00EB491A"/>
    <w:rsid w:val="00EB4EF7"/>
    <w:rsid w:val="00EB50A9"/>
    <w:rsid w:val="00EB52CC"/>
    <w:rsid w:val="00EB5995"/>
    <w:rsid w:val="00EB5B6A"/>
    <w:rsid w:val="00EB5B9B"/>
    <w:rsid w:val="00EB5C28"/>
    <w:rsid w:val="00EB616A"/>
    <w:rsid w:val="00EB61A0"/>
    <w:rsid w:val="00EB622D"/>
    <w:rsid w:val="00EB6254"/>
    <w:rsid w:val="00EB6607"/>
    <w:rsid w:val="00EB68F1"/>
    <w:rsid w:val="00EB6C7C"/>
    <w:rsid w:val="00EB6E82"/>
    <w:rsid w:val="00EB714D"/>
    <w:rsid w:val="00EB73D7"/>
    <w:rsid w:val="00EB784E"/>
    <w:rsid w:val="00EB7B5D"/>
    <w:rsid w:val="00EC0113"/>
    <w:rsid w:val="00EC01A8"/>
    <w:rsid w:val="00EC0446"/>
    <w:rsid w:val="00EC052A"/>
    <w:rsid w:val="00EC070F"/>
    <w:rsid w:val="00EC0794"/>
    <w:rsid w:val="00EC0C2E"/>
    <w:rsid w:val="00EC0FF1"/>
    <w:rsid w:val="00EC1267"/>
    <w:rsid w:val="00EC141A"/>
    <w:rsid w:val="00EC1ED9"/>
    <w:rsid w:val="00EC1F01"/>
    <w:rsid w:val="00EC226E"/>
    <w:rsid w:val="00EC254F"/>
    <w:rsid w:val="00EC267B"/>
    <w:rsid w:val="00EC2F54"/>
    <w:rsid w:val="00EC2F6C"/>
    <w:rsid w:val="00EC31BD"/>
    <w:rsid w:val="00EC3564"/>
    <w:rsid w:val="00EC365B"/>
    <w:rsid w:val="00EC37CB"/>
    <w:rsid w:val="00EC3AF9"/>
    <w:rsid w:val="00EC40AB"/>
    <w:rsid w:val="00EC42D8"/>
    <w:rsid w:val="00EC4343"/>
    <w:rsid w:val="00EC43E3"/>
    <w:rsid w:val="00EC4456"/>
    <w:rsid w:val="00EC4DCC"/>
    <w:rsid w:val="00EC4E20"/>
    <w:rsid w:val="00EC5829"/>
    <w:rsid w:val="00EC5865"/>
    <w:rsid w:val="00EC5902"/>
    <w:rsid w:val="00EC5B99"/>
    <w:rsid w:val="00EC6595"/>
    <w:rsid w:val="00EC65AD"/>
    <w:rsid w:val="00EC6901"/>
    <w:rsid w:val="00EC6A2C"/>
    <w:rsid w:val="00EC6B86"/>
    <w:rsid w:val="00EC7040"/>
    <w:rsid w:val="00EC7077"/>
    <w:rsid w:val="00EC7120"/>
    <w:rsid w:val="00EC79AA"/>
    <w:rsid w:val="00EC7A22"/>
    <w:rsid w:val="00EC7AD1"/>
    <w:rsid w:val="00EC7EAE"/>
    <w:rsid w:val="00ED0241"/>
    <w:rsid w:val="00ED0269"/>
    <w:rsid w:val="00ED0691"/>
    <w:rsid w:val="00ED0CC0"/>
    <w:rsid w:val="00ED0CD5"/>
    <w:rsid w:val="00ED0F42"/>
    <w:rsid w:val="00ED14DC"/>
    <w:rsid w:val="00ED1545"/>
    <w:rsid w:val="00ED1627"/>
    <w:rsid w:val="00ED16FE"/>
    <w:rsid w:val="00ED1912"/>
    <w:rsid w:val="00ED1A7F"/>
    <w:rsid w:val="00ED1DAA"/>
    <w:rsid w:val="00ED20AE"/>
    <w:rsid w:val="00ED213E"/>
    <w:rsid w:val="00ED2570"/>
    <w:rsid w:val="00ED2572"/>
    <w:rsid w:val="00ED25AC"/>
    <w:rsid w:val="00ED2805"/>
    <w:rsid w:val="00ED2817"/>
    <w:rsid w:val="00ED2C18"/>
    <w:rsid w:val="00ED2D93"/>
    <w:rsid w:val="00ED2E07"/>
    <w:rsid w:val="00ED3141"/>
    <w:rsid w:val="00ED3827"/>
    <w:rsid w:val="00ED3A4C"/>
    <w:rsid w:val="00ED3EB0"/>
    <w:rsid w:val="00ED3F01"/>
    <w:rsid w:val="00ED3F6E"/>
    <w:rsid w:val="00ED4424"/>
    <w:rsid w:val="00ED44D1"/>
    <w:rsid w:val="00ED4608"/>
    <w:rsid w:val="00ED461D"/>
    <w:rsid w:val="00ED4834"/>
    <w:rsid w:val="00ED4C29"/>
    <w:rsid w:val="00ED5273"/>
    <w:rsid w:val="00ED5287"/>
    <w:rsid w:val="00ED57DF"/>
    <w:rsid w:val="00ED59D6"/>
    <w:rsid w:val="00ED5B31"/>
    <w:rsid w:val="00ED61CD"/>
    <w:rsid w:val="00ED64BD"/>
    <w:rsid w:val="00ED6656"/>
    <w:rsid w:val="00ED6B64"/>
    <w:rsid w:val="00ED6C1F"/>
    <w:rsid w:val="00ED6D41"/>
    <w:rsid w:val="00ED6D71"/>
    <w:rsid w:val="00ED6DBA"/>
    <w:rsid w:val="00ED6F60"/>
    <w:rsid w:val="00ED73E6"/>
    <w:rsid w:val="00ED7625"/>
    <w:rsid w:val="00ED7A09"/>
    <w:rsid w:val="00ED7EF4"/>
    <w:rsid w:val="00EE003E"/>
    <w:rsid w:val="00EE0117"/>
    <w:rsid w:val="00EE02CD"/>
    <w:rsid w:val="00EE083F"/>
    <w:rsid w:val="00EE0B88"/>
    <w:rsid w:val="00EE13D5"/>
    <w:rsid w:val="00EE1445"/>
    <w:rsid w:val="00EE1899"/>
    <w:rsid w:val="00EE1960"/>
    <w:rsid w:val="00EE1A14"/>
    <w:rsid w:val="00EE1B55"/>
    <w:rsid w:val="00EE1DA4"/>
    <w:rsid w:val="00EE20F2"/>
    <w:rsid w:val="00EE23F9"/>
    <w:rsid w:val="00EE24E3"/>
    <w:rsid w:val="00EE2583"/>
    <w:rsid w:val="00EE27FD"/>
    <w:rsid w:val="00EE2D68"/>
    <w:rsid w:val="00EE2EC7"/>
    <w:rsid w:val="00EE2FDC"/>
    <w:rsid w:val="00EE33CD"/>
    <w:rsid w:val="00EE3626"/>
    <w:rsid w:val="00EE3BF4"/>
    <w:rsid w:val="00EE3DCE"/>
    <w:rsid w:val="00EE3FED"/>
    <w:rsid w:val="00EE41EA"/>
    <w:rsid w:val="00EE4631"/>
    <w:rsid w:val="00EE4653"/>
    <w:rsid w:val="00EE565B"/>
    <w:rsid w:val="00EE5912"/>
    <w:rsid w:val="00EE631B"/>
    <w:rsid w:val="00EE6535"/>
    <w:rsid w:val="00EE6B6E"/>
    <w:rsid w:val="00EE6F58"/>
    <w:rsid w:val="00EE732F"/>
    <w:rsid w:val="00EE7330"/>
    <w:rsid w:val="00EE7947"/>
    <w:rsid w:val="00EE7A3F"/>
    <w:rsid w:val="00EE7D4A"/>
    <w:rsid w:val="00EF0283"/>
    <w:rsid w:val="00EF0AA8"/>
    <w:rsid w:val="00EF0AD6"/>
    <w:rsid w:val="00EF0B17"/>
    <w:rsid w:val="00EF0B5E"/>
    <w:rsid w:val="00EF0C70"/>
    <w:rsid w:val="00EF0C75"/>
    <w:rsid w:val="00EF0E44"/>
    <w:rsid w:val="00EF1071"/>
    <w:rsid w:val="00EF1632"/>
    <w:rsid w:val="00EF170E"/>
    <w:rsid w:val="00EF17AF"/>
    <w:rsid w:val="00EF1F1B"/>
    <w:rsid w:val="00EF28B1"/>
    <w:rsid w:val="00EF2927"/>
    <w:rsid w:val="00EF2A31"/>
    <w:rsid w:val="00EF343E"/>
    <w:rsid w:val="00EF3445"/>
    <w:rsid w:val="00EF3B43"/>
    <w:rsid w:val="00EF3BAE"/>
    <w:rsid w:val="00EF3F5D"/>
    <w:rsid w:val="00EF4150"/>
    <w:rsid w:val="00EF433F"/>
    <w:rsid w:val="00EF4BFD"/>
    <w:rsid w:val="00EF50B0"/>
    <w:rsid w:val="00EF514A"/>
    <w:rsid w:val="00EF515F"/>
    <w:rsid w:val="00EF553A"/>
    <w:rsid w:val="00EF565B"/>
    <w:rsid w:val="00EF5CBB"/>
    <w:rsid w:val="00EF5E20"/>
    <w:rsid w:val="00EF5E30"/>
    <w:rsid w:val="00EF5FB7"/>
    <w:rsid w:val="00EF606B"/>
    <w:rsid w:val="00EF613F"/>
    <w:rsid w:val="00EF69A1"/>
    <w:rsid w:val="00EF6ACC"/>
    <w:rsid w:val="00EF70A3"/>
    <w:rsid w:val="00EF718D"/>
    <w:rsid w:val="00EF746E"/>
    <w:rsid w:val="00EF77EF"/>
    <w:rsid w:val="00F000E1"/>
    <w:rsid w:val="00F00469"/>
    <w:rsid w:val="00F010EF"/>
    <w:rsid w:val="00F01E37"/>
    <w:rsid w:val="00F01EAA"/>
    <w:rsid w:val="00F02093"/>
    <w:rsid w:val="00F021D5"/>
    <w:rsid w:val="00F03125"/>
    <w:rsid w:val="00F03139"/>
    <w:rsid w:val="00F03233"/>
    <w:rsid w:val="00F03351"/>
    <w:rsid w:val="00F03481"/>
    <w:rsid w:val="00F03C74"/>
    <w:rsid w:val="00F03D6F"/>
    <w:rsid w:val="00F0435F"/>
    <w:rsid w:val="00F048C6"/>
    <w:rsid w:val="00F04B78"/>
    <w:rsid w:val="00F051CA"/>
    <w:rsid w:val="00F052E0"/>
    <w:rsid w:val="00F054FB"/>
    <w:rsid w:val="00F05516"/>
    <w:rsid w:val="00F0554E"/>
    <w:rsid w:val="00F05731"/>
    <w:rsid w:val="00F05756"/>
    <w:rsid w:val="00F05779"/>
    <w:rsid w:val="00F0594A"/>
    <w:rsid w:val="00F05C8E"/>
    <w:rsid w:val="00F06079"/>
    <w:rsid w:val="00F06966"/>
    <w:rsid w:val="00F06AD8"/>
    <w:rsid w:val="00F06B01"/>
    <w:rsid w:val="00F06EB6"/>
    <w:rsid w:val="00F074E4"/>
    <w:rsid w:val="00F0761F"/>
    <w:rsid w:val="00F07757"/>
    <w:rsid w:val="00F07EB9"/>
    <w:rsid w:val="00F100DB"/>
    <w:rsid w:val="00F10310"/>
    <w:rsid w:val="00F118B4"/>
    <w:rsid w:val="00F11A59"/>
    <w:rsid w:val="00F11B4F"/>
    <w:rsid w:val="00F11DDD"/>
    <w:rsid w:val="00F11E2C"/>
    <w:rsid w:val="00F12722"/>
    <w:rsid w:val="00F12F17"/>
    <w:rsid w:val="00F13221"/>
    <w:rsid w:val="00F13813"/>
    <w:rsid w:val="00F13982"/>
    <w:rsid w:val="00F13C0C"/>
    <w:rsid w:val="00F13E25"/>
    <w:rsid w:val="00F13E79"/>
    <w:rsid w:val="00F14007"/>
    <w:rsid w:val="00F1405F"/>
    <w:rsid w:val="00F1427E"/>
    <w:rsid w:val="00F146FD"/>
    <w:rsid w:val="00F14822"/>
    <w:rsid w:val="00F14AF4"/>
    <w:rsid w:val="00F14EE7"/>
    <w:rsid w:val="00F150AC"/>
    <w:rsid w:val="00F1543E"/>
    <w:rsid w:val="00F154A2"/>
    <w:rsid w:val="00F15C59"/>
    <w:rsid w:val="00F16166"/>
    <w:rsid w:val="00F16BE0"/>
    <w:rsid w:val="00F16CD9"/>
    <w:rsid w:val="00F16D5A"/>
    <w:rsid w:val="00F16DD6"/>
    <w:rsid w:val="00F16E1E"/>
    <w:rsid w:val="00F17374"/>
    <w:rsid w:val="00F17902"/>
    <w:rsid w:val="00F17926"/>
    <w:rsid w:val="00F17980"/>
    <w:rsid w:val="00F17EB1"/>
    <w:rsid w:val="00F17EB8"/>
    <w:rsid w:val="00F2014C"/>
    <w:rsid w:val="00F20201"/>
    <w:rsid w:val="00F2032C"/>
    <w:rsid w:val="00F203E7"/>
    <w:rsid w:val="00F20669"/>
    <w:rsid w:val="00F20D09"/>
    <w:rsid w:val="00F2116A"/>
    <w:rsid w:val="00F218D9"/>
    <w:rsid w:val="00F21B64"/>
    <w:rsid w:val="00F21BE9"/>
    <w:rsid w:val="00F21E4E"/>
    <w:rsid w:val="00F21E5E"/>
    <w:rsid w:val="00F224C9"/>
    <w:rsid w:val="00F22560"/>
    <w:rsid w:val="00F22D50"/>
    <w:rsid w:val="00F2319D"/>
    <w:rsid w:val="00F233BE"/>
    <w:rsid w:val="00F239C4"/>
    <w:rsid w:val="00F23B77"/>
    <w:rsid w:val="00F23FCF"/>
    <w:rsid w:val="00F2522F"/>
    <w:rsid w:val="00F25397"/>
    <w:rsid w:val="00F253FA"/>
    <w:rsid w:val="00F257EE"/>
    <w:rsid w:val="00F258B6"/>
    <w:rsid w:val="00F2596B"/>
    <w:rsid w:val="00F25A5D"/>
    <w:rsid w:val="00F25E78"/>
    <w:rsid w:val="00F261A3"/>
    <w:rsid w:val="00F26406"/>
    <w:rsid w:val="00F26412"/>
    <w:rsid w:val="00F265A8"/>
    <w:rsid w:val="00F26A60"/>
    <w:rsid w:val="00F26B10"/>
    <w:rsid w:val="00F26D25"/>
    <w:rsid w:val="00F26D93"/>
    <w:rsid w:val="00F26ED8"/>
    <w:rsid w:val="00F26FAB"/>
    <w:rsid w:val="00F27232"/>
    <w:rsid w:val="00F278B6"/>
    <w:rsid w:val="00F27DC6"/>
    <w:rsid w:val="00F27F6E"/>
    <w:rsid w:val="00F30DB9"/>
    <w:rsid w:val="00F30FA1"/>
    <w:rsid w:val="00F3135E"/>
    <w:rsid w:val="00F31394"/>
    <w:rsid w:val="00F318DF"/>
    <w:rsid w:val="00F31C33"/>
    <w:rsid w:val="00F320E7"/>
    <w:rsid w:val="00F3234B"/>
    <w:rsid w:val="00F32F9F"/>
    <w:rsid w:val="00F330CC"/>
    <w:rsid w:val="00F3343A"/>
    <w:rsid w:val="00F336ED"/>
    <w:rsid w:val="00F338B9"/>
    <w:rsid w:val="00F33D49"/>
    <w:rsid w:val="00F34072"/>
    <w:rsid w:val="00F343C1"/>
    <w:rsid w:val="00F346F8"/>
    <w:rsid w:val="00F347A2"/>
    <w:rsid w:val="00F34BBB"/>
    <w:rsid w:val="00F356CB"/>
    <w:rsid w:val="00F35704"/>
    <w:rsid w:val="00F35E78"/>
    <w:rsid w:val="00F36759"/>
    <w:rsid w:val="00F368C7"/>
    <w:rsid w:val="00F36D63"/>
    <w:rsid w:val="00F36DBB"/>
    <w:rsid w:val="00F36E3A"/>
    <w:rsid w:val="00F36F8A"/>
    <w:rsid w:val="00F37622"/>
    <w:rsid w:val="00F3793F"/>
    <w:rsid w:val="00F37A7E"/>
    <w:rsid w:val="00F4004A"/>
    <w:rsid w:val="00F4014D"/>
    <w:rsid w:val="00F408CD"/>
    <w:rsid w:val="00F40C9D"/>
    <w:rsid w:val="00F40E4F"/>
    <w:rsid w:val="00F41103"/>
    <w:rsid w:val="00F411FE"/>
    <w:rsid w:val="00F418B2"/>
    <w:rsid w:val="00F41957"/>
    <w:rsid w:val="00F420A5"/>
    <w:rsid w:val="00F4248C"/>
    <w:rsid w:val="00F42541"/>
    <w:rsid w:val="00F425C9"/>
    <w:rsid w:val="00F4260A"/>
    <w:rsid w:val="00F426B3"/>
    <w:rsid w:val="00F429BA"/>
    <w:rsid w:val="00F42A17"/>
    <w:rsid w:val="00F43558"/>
    <w:rsid w:val="00F4376C"/>
    <w:rsid w:val="00F438EE"/>
    <w:rsid w:val="00F43BA8"/>
    <w:rsid w:val="00F44246"/>
    <w:rsid w:val="00F443A3"/>
    <w:rsid w:val="00F4457F"/>
    <w:rsid w:val="00F448FB"/>
    <w:rsid w:val="00F44C59"/>
    <w:rsid w:val="00F450F2"/>
    <w:rsid w:val="00F4534D"/>
    <w:rsid w:val="00F45394"/>
    <w:rsid w:val="00F45591"/>
    <w:rsid w:val="00F45876"/>
    <w:rsid w:val="00F4599C"/>
    <w:rsid w:val="00F45B53"/>
    <w:rsid w:val="00F45D98"/>
    <w:rsid w:val="00F45EDE"/>
    <w:rsid w:val="00F46343"/>
    <w:rsid w:val="00F46430"/>
    <w:rsid w:val="00F464AB"/>
    <w:rsid w:val="00F46E4B"/>
    <w:rsid w:val="00F474FE"/>
    <w:rsid w:val="00F476A3"/>
    <w:rsid w:val="00F476BF"/>
    <w:rsid w:val="00F4778A"/>
    <w:rsid w:val="00F47A5B"/>
    <w:rsid w:val="00F47BC1"/>
    <w:rsid w:val="00F47C20"/>
    <w:rsid w:val="00F47D7D"/>
    <w:rsid w:val="00F47D8A"/>
    <w:rsid w:val="00F47F18"/>
    <w:rsid w:val="00F5012C"/>
    <w:rsid w:val="00F505A8"/>
    <w:rsid w:val="00F50A25"/>
    <w:rsid w:val="00F516EC"/>
    <w:rsid w:val="00F52601"/>
    <w:rsid w:val="00F52E8C"/>
    <w:rsid w:val="00F52F1E"/>
    <w:rsid w:val="00F530D1"/>
    <w:rsid w:val="00F5335B"/>
    <w:rsid w:val="00F534AA"/>
    <w:rsid w:val="00F53C9C"/>
    <w:rsid w:val="00F542F2"/>
    <w:rsid w:val="00F54343"/>
    <w:rsid w:val="00F5437E"/>
    <w:rsid w:val="00F547DD"/>
    <w:rsid w:val="00F54B43"/>
    <w:rsid w:val="00F54BFB"/>
    <w:rsid w:val="00F55093"/>
    <w:rsid w:val="00F55121"/>
    <w:rsid w:val="00F55416"/>
    <w:rsid w:val="00F556A1"/>
    <w:rsid w:val="00F556FD"/>
    <w:rsid w:val="00F55B05"/>
    <w:rsid w:val="00F5640F"/>
    <w:rsid w:val="00F564FF"/>
    <w:rsid w:val="00F56904"/>
    <w:rsid w:val="00F56CE1"/>
    <w:rsid w:val="00F56EF1"/>
    <w:rsid w:val="00F5754A"/>
    <w:rsid w:val="00F57673"/>
    <w:rsid w:val="00F57903"/>
    <w:rsid w:val="00F57A50"/>
    <w:rsid w:val="00F57AC6"/>
    <w:rsid w:val="00F57B67"/>
    <w:rsid w:val="00F57B93"/>
    <w:rsid w:val="00F57C0C"/>
    <w:rsid w:val="00F57F67"/>
    <w:rsid w:val="00F57FF4"/>
    <w:rsid w:val="00F6012B"/>
    <w:rsid w:val="00F6080C"/>
    <w:rsid w:val="00F6082B"/>
    <w:rsid w:val="00F60CA4"/>
    <w:rsid w:val="00F60CBB"/>
    <w:rsid w:val="00F612AE"/>
    <w:rsid w:val="00F61523"/>
    <w:rsid w:val="00F617FC"/>
    <w:rsid w:val="00F617FD"/>
    <w:rsid w:val="00F6186B"/>
    <w:rsid w:val="00F619B1"/>
    <w:rsid w:val="00F61D14"/>
    <w:rsid w:val="00F61FCD"/>
    <w:rsid w:val="00F62165"/>
    <w:rsid w:val="00F6227A"/>
    <w:rsid w:val="00F623DD"/>
    <w:rsid w:val="00F6280B"/>
    <w:rsid w:val="00F62BD1"/>
    <w:rsid w:val="00F633C6"/>
    <w:rsid w:val="00F63CBD"/>
    <w:rsid w:val="00F63EEC"/>
    <w:rsid w:val="00F63F68"/>
    <w:rsid w:val="00F6456E"/>
    <w:rsid w:val="00F6463D"/>
    <w:rsid w:val="00F64662"/>
    <w:rsid w:val="00F64F28"/>
    <w:rsid w:val="00F657F0"/>
    <w:rsid w:val="00F65A72"/>
    <w:rsid w:val="00F65BFC"/>
    <w:rsid w:val="00F65D18"/>
    <w:rsid w:val="00F65E3E"/>
    <w:rsid w:val="00F65E7D"/>
    <w:rsid w:val="00F65F16"/>
    <w:rsid w:val="00F66205"/>
    <w:rsid w:val="00F6649B"/>
    <w:rsid w:val="00F66905"/>
    <w:rsid w:val="00F66ADD"/>
    <w:rsid w:val="00F66B57"/>
    <w:rsid w:val="00F66BC2"/>
    <w:rsid w:val="00F66C85"/>
    <w:rsid w:val="00F66E9C"/>
    <w:rsid w:val="00F66F8C"/>
    <w:rsid w:val="00F674C6"/>
    <w:rsid w:val="00F67501"/>
    <w:rsid w:val="00F675B9"/>
    <w:rsid w:val="00F677CE"/>
    <w:rsid w:val="00F6793C"/>
    <w:rsid w:val="00F67A9B"/>
    <w:rsid w:val="00F67B90"/>
    <w:rsid w:val="00F67CC9"/>
    <w:rsid w:val="00F67D38"/>
    <w:rsid w:val="00F67E84"/>
    <w:rsid w:val="00F7000B"/>
    <w:rsid w:val="00F70257"/>
    <w:rsid w:val="00F7030B"/>
    <w:rsid w:val="00F70505"/>
    <w:rsid w:val="00F705C3"/>
    <w:rsid w:val="00F70B5E"/>
    <w:rsid w:val="00F71191"/>
    <w:rsid w:val="00F71329"/>
    <w:rsid w:val="00F71776"/>
    <w:rsid w:val="00F7182D"/>
    <w:rsid w:val="00F72117"/>
    <w:rsid w:val="00F723F4"/>
    <w:rsid w:val="00F728BE"/>
    <w:rsid w:val="00F728D2"/>
    <w:rsid w:val="00F729D9"/>
    <w:rsid w:val="00F72D35"/>
    <w:rsid w:val="00F72FD4"/>
    <w:rsid w:val="00F73249"/>
    <w:rsid w:val="00F7326F"/>
    <w:rsid w:val="00F7337B"/>
    <w:rsid w:val="00F738E1"/>
    <w:rsid w:val="00F7402C"/>
    <w:rsid w:val="00F74365"/>
    <w:rsid w:val="00F746CA"/>
    <w:rsid w:val="00F7476B"/>
    <w:rsid w:val="00F74A77"/>
    <w:rsid w:val="00F74D12"/>
    <w:rsid w:val="00F74D6B"/>
    <w:rsid w:val="00F754D5"/>
    <w:rsid w:val="00F757C5"/>
    <w:rsid w:val="00F75B80"/>
    <w:rsid w:val="00F7621C"/>
    <w:rsid w:val="00F763B6"/>
    <w:rsid w:val="00F766B0"/>
    <w:rsid w:val="00F76EDF"/>
    <w:rsid w:val="00F76F3D"/>
    <w:rsid w:val="00F77150"/>
    <w:rsid w:val="00F77152"/>
    <w:rsid w:val="00F7777D"/>
    <w:rsid w:val="00F7799B"/>
    <w:rsid w:val="00F779A9"/>
    <w:rsid w:val="00F80070"/>
    <w:rsid w:val="00F80318"/>
    <w:rsid w:val="00F80C55"/>
    <w:rsid w:val="00F80D80"/>
    <w:rsid w:val="00F8114E"/>
    <w:rsid w:val="00F81540"/>
    <w:rsid w:val="00F81C1D"/>
    <w:rsid w:val="00F8219A"/>
    <w:rsid w:val="00F8226F"/>
    <w:rsid w:val="00F83047"/>
    <w:rsid w:val="00F830AB"/>
    <w:rsid w:val="00F83549"/>
    <w:rsid w:val="00F837FC"/>
    <w:rsid w:val="00F83827"/>
    <w:rsid w:val="00F84B9B"/>
    <w:rsid w:val="00F84CF8"/>
    <w:rsid w:val="00F85001"/>
    <w:rsid w:val="00F8500A"/>
    <w:rsid w:val="00F8526E"/>
    <w:rsid w:val="00F852AC"/>
    <w:rsid w:val="00F8531D"/>
    <w:rsid w:val="00F85C4E"/>
    <w:rsid w:val="00F85F2A"/>
    <w:rsid w:val="00F86411"/>
    <w:rsid w:val="00F8657E"/>
    <w:rsid w:val="00F8697C"/>
    <w:rsid w:val="00F86991"/>
    <w:rsid w:val="00F86A0B"/>
    <w:rsid w:val="00F875B4"/>
    <w:rsid w:val="00F8784D"/>
    <w:rsid w:val="00F87E12"/>
    <w:rsid w:val="00F87E54"/>
    <w:rsid w:val="00F87E8A"/>
    <w:rsid w:val="00F90165"/>
    <w:rsid w:val="00F903F0"/>
    <w:rsid w:val="00F90C3E"/>
    <w:rsid w:val="00F90C90"/>
    <w:rsid w:val="00F91DE1"/>
    <w:rsid w:val="00F920BB"/>
    <w:rsid w:val="00F92A31"/>
    <w:rsid w:val="00F9300F"/>
    <w:rsid w:val="00F93043"/>
    <w:rsid w:val="00F93A7D"/>
    <w:rsid w:val="00F93D93"/>
    <w:rsid w:val="00F93E2B"/>
    <w:rsid w:val="00F9487C"/>
    <w:rsid w:val="00F948F1"/>
    <w:rsid w:val="00F949C1"/>
    <w:rsid w:val="00F94DB1"/>
    <w:rsid w:val="00F95161"/>
    <w:rsid w:val="00F95332"/>
    <w:rsid w:val="00F95A81"/>
    <w:rsid w:val="00F95C19"/>
    <w:rsid w:val="00F9654A"/>
    <w:rsid w:val="00F96757"/>
    <w:rsid w:val="00F96B1A"/>
    <w:rsid w:val="00F96B5A"/>
    <w:rsid w:val="00F96DA3"/>
    <w:rsid w:val="00F9794A"/>
    <w:rsid w:val="00F97B96"/>
    <w:rsid w:val="00F97C09"/>
    <w:rsid w:val="00F97C5F"/>
    <w:rsid w:val="00FA008A"/>
    <w:rsid w:val="00FA00A7"/>
    <w:rsid w:val="00FA013D"/>
    <w:rsid w:val="00FA05DB"/>
    <w:rsid w:val="00FA08AF"/>
    <w:rsid w:val="00FA0D0A"/>
    <w:rsid w:val="00FA1156"/>
    <w:rsid w:val="00FA1B18"/>
    <w:rsid w:val="00FA1C34"/>
    <w:rsid w:val="00FA1F5F"/>
    <w:rsid w:val="00FA2568"/>
    <w:rsid w:val="00FA26CE"/>
    <w:rsid w:val="00FA27A1"/>
    <w:rsid w:val="00FA27AB"/>
    <w:rsid w:val="00FA28C8"/>
    <w:rsid w:val="00FA2AD5"/>
    <w:rsid w:val="00FA2E79"/>
    <w:rsid w:val="00FA2F60"/>
    <w:rsid w:val="00FA3055"/>
    <w:rsid w:val="00FA3208"/>
    <w:rsid w:val="00FA32DC"/>
    <w:rsid w:val="00FA356B"/>
    <w:rsid w:val="00FA35AE"/>
    <w:rsid w:val="00FA3611"/>
    <w:rsid w:val="00FA3764"/>
    <w:rsid w:val="00FA422A"/>
    <w:rsid w:val="00FA44C5"/>
    <w:rsid w:val="00FA4DA1"/>
    <w:rsid w:val="00FA4FBE"/>
    <w:rsid w:val="00FA5AB8"/>
    <w:rsid w:val="00FA5BAE"/>
    <w:rsid w:val="00FA63F9"/>
    <w:rsid w:val="00FA65A2"/>
    <w:rsid w:val="00FA65B3"/>
    <w:rsid w:val="00FA6710"/>
    <w:rsid w:val="00FA6A31"/>
    <w:rsid w:val="00FA6B10"/>
    <w:rsid w:val="00FA6D45"/>
    <w:rsid w:val="00FA71C6"/>
    <w:rsid w:val="00FA7252"/>
    <w:rsid w:val="00FA7D48"/>
    <w:rsid w:val="00FB014E"/>
    <w:rsid w:val="00FB047B"/>
    <w:rsid w:val="00FB0654"/>
    <w:rsid w:val="00FB0E18"/>
    <w:rsid w:val="00FB119A"/>
    <w:rsid w:val="00FB1307"/>
    <w:rsid w:val="00FB14BA"/>
    <w:rsid w:val="00FB17B3"/>
    <w:rsid w:val="00FB1990"/>
    <w:rsid w:val="00FB19B7"/>
    <w:rsid w:val="00FB1A80"/>
    <w:rsid w:val="00FB1CA1"/>
    <w:rsid w:val="00FB1CA5"/>
    <w:rsid w:val="00FB1CE3"/>
    <w:rsid w:val="00FB2055"/>
    <w:rsid w:val="00FB26EF"/>
    <w:rsid w:val="00FB289F"/>
    <w:rsid w:val="00FB29C6"/>
    <w:rsid w:val="00FB2BE0"/>
    <w:rsid w:val="00FB2ECE"/>
    <w:rsid w:val="00FB30D1"/>
    <w:rsid w:val="00FB30D5"/>
    <w:rsid w:val="00FB3658"/>
    <w:rsid w:val="00FB385E"/>
    <w:rsid w:val="00FB38BB"/>
    <w:rsid w:val="00FB39CB"/>
    <w:rsid w:val="00FB3A1C"/>
    <w:rsid w:val="00FB3B16"/>
    <w:rsid w:val="00FB3C8F"/>
    <w:rsid w:val="00FB3F1D"/>
    <w:rsid w:val="00FB3FB6"/>
    <w:rsid w:val="00FB418A"/>
    <w:rsid w:val="00FB442B"/>
    <w:rsid w:val="00FB4550"/>
    <w:rsid w:val="00FB45C8"/>
    <w:rsid w:val="00FB4A1D"/>
    <w:rsid w:val="00FB4F66"/>
    <w:rsid w:val="00FB5007"/>
    <w:rsid w:val="00FB5922"/>
    <w:rsid w:val="00FB5949"/>
    <w:rsid w:val="00FB595B"/>
    <w:rsid w:val="00FB59F4"/>
    <w:rsid w:val="00FB5A47"/>
    <w:rsid w:val="00FB5FF5"/>
    <w:rsid w:val="00FB6394"/>
    <w:rsid w:val="00FB64A1"/>
    <w:rsid w:val="00FB6B56"/>
    <w:rsid w:val="00FB6EE7"/>
    <w:rsid w:val="00FB6EEC"/>
    <w:rsid w:val="00FB72C8"/>
    <w:rsid w:val="00FB7565"/>
    <w:rsid w:val="00FB7994"/>
    <w:rsid w:val="00FB7B99"/>
    <w:rsid w:val="00FB7ED4"/>
    <w:rsid w:val="00FB7F12"/>
    <w:rsid w:val="00FC028C"/>
    <w:rsid w:val="00FC0382"/>
    <w:rsid w:val="00FC0521"/>
    <w:rsid w:val="00FC05BD"/>
    <w:rsid w:val="00FC0798"/>
    <w:rsid w:val="00FC1692"/>
    <w:rsid w:val="00FC1754"/>
    <w:rsid w:val="00FC1CD4"/>
    <w:rsid w:val="00FC20E6"/>
    <w:rsid w:val="00FC27A3"/>
    <w:rsid w:val="00FC2A0E"/>
    <w:rsid w:val="00FC2BE7"/>
    <w:rsid w:val="00FC3A37"/>
    <w:rsid w:val="00FC3B1A"/>
    <w:rsid w:val="00FC3D25"/>
    <w:rsid w:val="00FC4274"/>
    <w:rsid w:val="00FC4643"/>
    <w:rsid w:val="00FC4825"/>
    <w:rsid w:val="00FC485D"/>
    <w:rsid w:val="00FC496D"/>
    <w:rsid w:val="00FC4D58"/>
    <w:rsid w:val="00FC4F86"/>
    <w:rsid w:val="00FC51BC"/>
    <w:rsid w:val="00FC52D0"/>
    <w:rsid w:val="00FC575F"/>
    <w:rsid w:val="00FC5A67"/>
    <w:rsid w:val="00FC5E24"/>
    <w:rsid w:val="00FC61D2"/>
    <w:rsid w:val="00FC6419"/>
    <w:rsid w:val="00FC6765"/>
    <w:rsid w:val="00FC6D37"/>
    <w:rsid w:val="00FC6EFC"/>
    <w:rsid w:val="00FC725A"/>
    <w:rsid w:val="00FC74B0"/>
    <w:rsid w:val="00FC7564"/>
    <w:rsid w:val="00FC773E"/>
    <w:rsid w:val="00FC7826"/>
    <w:rsid w:val="00FC7CB7"/>
    <w:rsid w:val="00FD00F0"/>
    <w:rsid w:val="00FD0198"/>
    <w:rsid w:val="00FD02FF"/>
    <w:rsid w:val="00FD03BE"/>
    <w:rsid w:val="00FD041D"/>
    <w:rsid w:val="00FD0448"/>
    <w:rsid w:val="00FD0AAC"/>
    <w:rsid w:val="00FD0AB5"/>
    <w:rsid w:val="00FD0B2F"/>
    <w:rsid w:val="00FD14F2"/>
    <w:rsid w:val="00FD1918"/>
    <w:rsid w:val="00FD1D8C"/>
    <w:rsid w:val="00FD1E23"/>
    <w:rsid w:val="00FD1EA1"/>
    <w:rsid w:val="00FD1F61"/>
    <w:rsid w:val="00FD2A0F"/>
    <w:rsid w:val="00FD30DC"/>
    <w:rsid w:val="00FD3414"/>
    <w:rsid w:val="00FD34FC"/>
    <w:rsid w:val="00FD3D99"/>
    <w:rsid w:val="00FD3F25"/>
    <w:rsid w:val="00FD46FC"/>
    <w:rsid w:val="00FD4746"/>
    <w:rsid w:val="00FD4B36"/>
    <w:rsid w:val="00FD4D32"/>
    <w:rsid w:val="00FD5305"/>
    <w:rsid w:val="00FD53CB"/>
    <w:rsid w:val="00FD5A95"/>
    <w:rsid w:val="00FD5CFB"/>
    <w:rsid w:val="00FD5F13"/>
    <w:rsid w:val="00FD603E"/>
    <w:rsid w:val="00FD6139"/>
    <w:rsid w:val="00FD6729"/>
    <w:rsid w:val="00FD6799"/>
    <w:rsid w:val="00FD76D5"/>
    <w:rsid w:val="00FD7739"/>
    <w:rsid w:val="00FD7C8F"/>
    <w:rsid w:val="00FD7D2A"/>
    <w:rsid w:val="00FD7E89"/>
    <w:rsid w:val="00FE02C4"/>
    <w:rsid w:val="00FE07D2"/>
    <w:rsid w:val="00FE07DE"/>
    <w:rsid w:val="00FE0C10"/>
    <w:rsid w:val="00FE0C40"/>
    <w:rsid w:val="00FE0C56"/>
    <w:rsid w:val="00FE0C59"/>
    <w:rsid w:val="00FE0DE6"/>
    <w:rsid w:val="00FE0ECD"/>
    <w:rsid w:val="00FE1207"/>
    <w:rsid w:val="00FE1259"/>
    <w:rsid w:val="00FE160B"/>
    <w:rsid w:val="00FE19B1"/>
    <w:rsid w:val="00FE1D98"/>
    <w:rsid w:val="00FE236B"/>
    <w:rsid w:val="00FE23C6"/>
    <w:rsid w:val="00FE2562"/>
    <w:rsid w:val="00FE2BF8"/>
    <w:rsid w:val="00FE2CBB"/>
    <w:rsid w:val="00FE2F3C"/>
    <w:rsid w:val="00FE2F86"/>
    <w:rsid w:val="00FE3252"/>
    <w:rsid w:val="00FE325D"/>
    <w:rsid w:val="00FE3555"/>
    <w:rsid w:val="00FE3EFE"/>
    <w:rsid w:val="00FE4203"/>
    <w:rsid w:val="00FE43BB"/>
    <w:rsid w:val="00FE486B"/>
    <w:rsid w:val="00FE48CD"/>
    <w:rsid w:val="00FE499E"/>
    <w:rsid w:val="00FE4B2A"/>
    <w:rsid w:val="00FE4B89"/>
    <w:rsid w:val="00FE4F31"/>
    <w:rsid w:val="00FE4FDA"/>
    <w:rsid w:val="00FE5386"/>
    <w:rsid w:val="00FE57B6"/>
    <w:rsid w:val="00FE5BA5"/>
    <w:rsid w:val="00FE5E52"/>
    <w:rsid w:val="00FE5F05"/>
    <w:rsid w:val="00FE5F50"/>
    <w:rsid w:val="00FE5FDD"/>
    <w:rsid w:val="00FE6058"/>
    <w:rsid w:val="00FE655B"/>
    <w:rsid w:val="00FE69B7"/>
    <w:rsid w:val="00FE7000"/>
    <w:rsid w:val="00FE7186"/>
    <w:rsid w:val="00FE74B2"/>
    <w:rsid w:val="00FE7993"/>
    <w:rsid w:val="00FE7B9C"/>
    <w:rsid w:val="00FF11F7"/>
    <w:rsid w:val="00FF1228"/>
    <w:rsid w:val="00FF15C7"/>
    <w:rsid w:val="00FF17D3"/>
    <w:rsid w:val="00FF1887"/>
    <w:rsid w:val="00FF1E11"/>
    <w:rsid w:val="00FF1EBF"/>
    <w:rsid w:val="00FF2050"/>
    <w:rsid w:val="00FF2E5F"/>
    <w:rsid w:val="00FF2ED9"/>
    <w:rsid w:val="00FF37FB"/>
    <w:rsid w:val="00FF385D"/>
    <w:rsid w:val="00FF3D19"/>
    <w:rsid w:val="00FF3D5C"/>
    <w:rsid w:val="00FF3FAD"/>
    <w:rsid w:val="00FF403D"/>
    <w:rsid w:val="00FF41DA"/>
    <w:rsid w:val="00FF41DC"/>
    <w:rsid w:val="00FF4399"/>
    <w:rsid w:val="00FF4C18"/>
    <w:rsid w:val="00FF4D9A"/>
    <w:rsid w:val="00FF4EF0"/>
    <w:rsid w:val="00FF5475"/>
    <w:rsid w:val="00FF54FD"/>
    <w:rsid w:val="00FF5F39"/>
    <w:rsid w:val="00FF5FA9"/>
    <w:rsid w:val="00FF5FF0"/>
    <w:rsid w:val="00FF66F7"/>
    <w:rsid w:val="00FF6834"/>
    <w:rsid w:val="00FF69D6"/>
    <w:rsid w:val="00FF7098"/>
    <w:rsid w:val="00FF7157"/>
    <w:rsid w:val="00FF72DF"/>
    <w:rsid w:val="00FF76E0"/>
    <w:rsid w:val="00FF7DBF"/>
    <w:rsid w:val="00FF7E39"/>
    <w:rsid w:val="00FF7F66"/>
    <w:rsid w:val="0176BD34"/>
    <w:rsid w:val="0263CF82"/>
    <w:rsid w:val="02CDE8A1"/>
    <w:rsid w:val="0421926C"/>
    <w:rsid w:val="06D9EDBD"/>
    <w:rsid w:val="0A7E8030"/>
    <w:rsid w:val="101C1D68"/>
    <w:rsid w:val="11E73A16"/>
    <w:rsid w:val="18074588"/>
    <w:rsid w:val="19C65F1C"/>
    <w:rsid w:val="1D6BD03A"/>
    <w:rsid w:val="201D755D"/>
    <w:rsid w:val="226613C2"/>
    <w:rsid w:val="241AACA0"/>
    <w:rsid w:val="286C4F41"/>
    <w:rsid w:val="2C2C6F2A"/>
    <w:rsid w:val="2C8C2E06"/>
    <w:rsid w:val="30E44276"/>
    <w:rsid w:val="3146095D"/>
    <w:rsid w:val="3B9A8586"/>
    <w:rsid w:val="3D3791CD"/>
    <w:rsid w:val="3EABAE21"/>
    <w:rsid w:val="3EB24D46"/>
    <w:rsid w:val="3FEC67EE"/>
    <w:rsid w:val="42219074"/>
    <w:rsid w:val="422C16BB"/>
    <w:rsid w:val="485DC17A"/>
    <w:rsid w:val="4895BA06"/>
    <w:rsid w:val="4B11A5D5"/>
    <w:rsid w:val="4B98BCD9"/>
    <w:rsid w:val="4CA5A829"/>
    <w:rsid w:val="4CB1C299"/>
    <w:rsid w:val="4D348D3A"/>
    <w:rsid w:val="4F25FC65"/>
    <w:rsid w:val="521601FF"/>
    <w:rsid w:val="53ED02DB"/>
    <w:rsid w:val="55BB14AD"/>
    <w:rsid w:val="5639D38F"/>
    <w:rsid w:val="62557200"/>
    <w:rsid w:val="62D9A422"/>
    <w:rsid w:val="6766B545"/>
    <w:rsid w:val="69ADF3C3"/>
    <w:rsid w:val="6A0A3623"/>
    <w:rsid w:val="6A67F594"/>
    <w:rsid w:val="6C545AB3"/>
    <w:rsid w:val="6DCA95D3"/>
    <w:rsid w:val="77B38E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43E3E"/>
  <w15:docId w15:val="{7C4F2D1F-012F-48F5-B988-C1657B10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54A7"/>
    <w:pPr>
      <w:overflowPunct w:val="0"/>
      <w:autoSpaceDE w:val="0"/>
      <w:autoSpaceDN w:val="0"/>
      <w:adjustRightInd w:val="0"/>
      <w:spacing w:after="0" w:line="240" w:lineRule="auto"/>
    </w:pPr>
    <w:rPr>
      <w:rFonts w:ascii="Times New Roman" w:eastAsia="Times New Roman" w:hAnsi="Times New Roman" w:cs="Times New Roman"/>
      <w:sz w:val="24"/>
      <w:szCs w:val="20"/>
      <w:lang w:val="es-ES" w:eastAsia="es-ES"/>
    </w:rPr>
  </w:style>
  <w:style w:type="paragraph" w:styleId="Ttulo2">
    <w:name w:val="heading 2"/>
    <w:basedOn w:val="Normal"/>
    <w:next w:val="Normal"/>
    <w:link w:val="Ttulo2Car"/>
    <w:uiPriority w:val="9"/>
    <w:semiHidden/>
    <w:unhideWhenUsed/>
    <w:qFormat/>
    <w:rsid w:val="00C3748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70290"/>
    <w:pPr>
      <w:keepNext/>
      <w:keepLines/>
      <w:spacing w:before="200"/>
      <w:outlineLvl w:val="2"/>
    </w:pPr>
    <w:rPr>
      <w:rFonts w:asciiTheme="majorHAnsi" w:eastAsiaTheme="majorEastAsia" w:hAnsiTheme="majorHAnsi" w:cstheme="majorBidi"/>
      <w:b/>
      <w:bCs/>
      <w:color w:val="5B9BD5" w:themeColor="accent1"/>
    </w:rPr>
  </w:style>
  <w:style w:type="paragraph" w:styleId="Ttulo8">
    <w:name w:val="heading 8"/>
    <w:basedOn w:val="Normal"/>
    <w:next w:val="Normal"/>
    <w:link w:val="Ttulo8Car"/>
    <w:uiPriority w:val="99"/>
    <w:semiHidden/>
    <w:unhideWhenUsed/>
    <w:qFormat/>
    <w:rsid w:val="00AC3B6F"/>
    <w:pPr>
      <w:keepNext/>
      <w:overflowPunct/>
      <w:autoSpaceDE/>
      <w:autoSpaceDN/>
      <w:adjustRightInd/>
      <w:jc w:val="center"/>
      <w:outlineLvl w:val="7"/>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93423"/>
    <w:pPr>
      <w:jc w:val="center"/>
    </w:pPr>
    <w:rPr>
      <w:b/>
    </w:rPr>
  </w:style>
  <w:style w:type="character" w:customStyle="1" w:styleId="TextoindependienteCar">
    <w:name w:val="Texto independiente Car"/>
    <w:basedOn w:val="Fuentedeprrafopredeter"/>
    <w:link w:val="Textoindependiente"/>
    <w:rsid w:val="00893423"/>
    <w:rPr>
      <w:rFonts w:ascii="Times New Roman" w:eastAsia="Times New Roman" w:hAnsi="Times New Roman" w:cs="Times New Roman"/>
      <w:b/>
      <w:sz w:val="24"/>
      <w:szCs w:val="20"/>
      <w:lang w:val="es-ES" w:eastAsia="es-ES"/>
    </w:rPr>
  </w:style>
  <w:style w:type="paragraph" w:styleId="Lista">
    <w:name w:val="List"/>
    <w:basedOn w:val="Normal"/>
    <w:uiPriority w:val="99"/>
    <w:rsid w:val="00893423"/>
    <w:pPr>
      <w:ind w:left="283" w:hanging="283"/>
    </w:pPr>
  </w:style>
  <w:style w:type="paragraph" w:styleId="Encabezado">
    <w:name w:val="header"/>
    <w:basedOn w:val="Normal"/>
    <w:link w:val="EncabezadoCar"/>
    <w:uiPriority w:val="99"/>
    <w:rsid w:val="00893423"/>
    <w:pPr>
      <w:tabs>
        <w:tab w:val="center" w:pos="4252"/>
        <w:tab w:val="right" w:pos="8504"/>
      </w:tabs>
    </w:pPr>
  </w:style>
  <w:style w:type="character" w:customStyle="1" w:styleId="EncabezadoCar">
    <w:name w:val="Encabezado Car"/>
    <w:basedOn w:val="Fuentedeprrafopredeter"/>
    <w:link w:val="Encabezado"/>
    <w:uiPriority w:val="99"/>
    <w:rsid w:val="00893423"/>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893423"/>
  </w:style>
  <w:style w:type="paragraph" w:styleId="Textonotapie">
    <w:name w:val="footnote text"/>
    <w:aliases w:val="Footnote Text Char Char Char Char Char,Footnote Text Char Char Char Char,Footnote reference,FA Fu,texto de nota al pie,Footnote Text Char Char Char,Footnote Text Char Char Char Car,Footnote Text Char,Footnote referenc,C,FA Fu Car Car, C,F"/>
    <w:basedOn w:val="Normal"/>
    <w:link w:val="TextonotapieCar1"/>
    <w:qFormat/>
    <w:rsid w:val="00893423"/>
    <w:pPr>
      <w:textAlignment w:val="baseline"/>
    </w:pPr>
    <w:rPr>
      <w:sz w:val="20"/>
    </w:rPr>
  </w:style>
  <w:style w:type="character" w:customStyle="1" w:styleId="TextonotapieCar">
    <w:name w:val="Texto nota pie Car"/>
    <w:aliases w:val="Footnote Text Cha Car,FA Fußnotentext Car,FA Fuﬂnotentext Car,texto de nota al p Car,C C,Footnote Text Char Char Char Char Char Char Char Char Car,FA Fu?notentext Car Car,Footnote Text Char Char Char Char Char Car1,FA Fu Car1,f Car"/>
    <w:basedOn w:val="Fuentedeprrafopredeter"/>
    <w:qFormat/>
    <w:rsid w:val="00893423"/>
    <w:rPr>
      <w:rFonts w:ascii="Times New Roman" w:eastAsia="Times New Roman" w:hAnsi="Times New Roman" w:cs="Times New Roman"/>
      <w:sz w:val="20"/>
      <w:szCs w:val="20"/>
      <w:lang w:val="es-ES" w:eastAsia="es-ES"/>
    </w:rPr>
  </w:style>
  <w:style w:type="character" w:styleId="Refdenotaalpie">
    <w:name w:val="footnote reference"/>
    <w:aliases w:val="Texto de nota al pie,Ref. de nota al pie 2,Pie de Página,FC,Texto de nota al pi,Appel note de bas de page,Footnotes refss,Footnote number,referencia nota al pie,BVI fnr,f,4_G,16 Point,Superscript 6 Point,Texto nota al pie,Pie de Pàgi"/>
    <w:link w:val="4GChar"/>
    <w:qFormat/>
    <w:rsid w:val="00893423"/>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1,Footnote Text Char Char Char Car Car,Footnote Text Char Car"/>
    <w:link w:val="Textonotapie"/>
    <w:qFormat/>
    <w:rsid w:val="00893423"/>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uiPriority w:val="99"/>
    <w:rsid w:val="00893423"/>
    <w:pPr>
      <w:spacing w:after="120"/>
    </w:pPr>
    <w:rPr>
      <w:sz w:val="16"/>
      <w:szCs w:val="16"/>
    </w:rPr>
  </w:style>
  <w:style w:type="character" w:customStyle="1" w:styleId="Textoindependiente3Car">
    <w:name w:val="Texto independiente 3 Car"/>
    <w:basedOn w:val="Fuentedeprrafopredeter"/>
    <w:link w:val="Textoindependiente3"/>
    <w:uiPriority w:val="99"/>
    <w:rsid w:val="00893423"/>
    <w:rPr>
      <w:rFonts w:ascii="Times New Roman" w:eastAsia="Times New Roman" w:hAnsi="Times New Roman" w:cs="Times New Roman"/>
      <w:sz w:val="16"/>
      <w:szCs w:val="16"/>
      <w:lang w:val="es-ES" w:eastAsia="es-ES"/>
    </w:rPr>
  </w:style>
  <w:style w:type="paragraph" w:styleId="Textoindependiente2">
    <w:name w:val="Body Text 2"/>
    <w:basedOn w:val="Normal"/>
    <w:link w:val="Textoindependiente2Car"/>
    <w:rsid w:val="00893423"/>
    <w:pPr>
      <w:spacing w:after="120" w:line="480" w:lineRule="auto"/>
    </w:pPr>
  </w:style>
  <w:style w:type="character" w:customStyle="1" w:styleId="Textoindependiente2Car">
    <w:name w:val="Texto independiente 2 Car"/>
    <w:basedOn w:val="Fuentedeprrafopredeter"/>
    <w:link w:val="Textoindependiente2"/>
    <w:rsid w:val="00893423"/>
    <w:rPr>
      <w:rFonts w:ascii="Times New Roman" w:eastAsia="Times New Roman" w:hAnsi="Times New Roman" w:cs="Times New Roman"/>
      <w:sz w:val="24"/>
      <w:szCs w:val="20"/>
      <w:lang w:val="es-ES" w:eastAsia="es-ES"/>
    </w:rPr>
  </w:style>
  <w:style w:type="paragraph" w:customStyle="1" w:styleId="Textoindependiente21">
    <w:name w:val="Texto independiente 21"/>
    <w:basedOn w:val="Normal"/>
    <w:uiPriority w:val="99"/>
    <w:rsid w:val="00893423"/>
    <w:pPr>
      <w:tabs>
        <w:tab w:val="left" w:pos="720"/>
      </w:tabs>
      <w:ind w:right="11"/>
      <w:jc w:val="both"/>
      <w:textAlignment w:val="baseline"/>
    </w:pPr>
    <w:rPr>
      <w:sz w:val="28"/>
      <w:lang w:val="es-CO"/>
    </w:rPr>
  </w:style>
  <w:style w:type="paragraph" w:styleId="Prrafodelista">
    <w:name w:val="List Paragraph"/>
    <w:aliases w:val="cita extensa"/>
    <w:basedOn w:val="Normal"/>
    <w:link w:val="PrrafodelistaCar"/>
    <w:uiPriority w:val="34"/>
    <w:qFormat/>
    <w:rsid w:val="00893423"/>
    <w:pPr>
      <w:ind w:left="720"/>
      <w:contextualSpacing/>
    </w:pPr>
  </w:style>
  <w:style w:type="paragraph" w:styleId="Sangra3detindependiente">
    <w:name w:val="Body Text Indent 3"/>
    <w:basedOn w:val="Normal"/>
    <w:link w:val="Sangra3detindependienteCar"/>
    <w:rsid w:val="00893423"/>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893423"/>
    <w:rPr>
      <w:rFonts w:ascii="Times New Roman" w:eastAsia="Times New Roman" w:hAnsi="Times New Roman" w:cs="Times New Roman"/>
      <w:sz w:val="16"/>
      <w:szCs w:val="16"/>
      <w:lang w:val="es-ES" w:eastAsia="es-ES"/>
    </w:rPr>
  </w:style>
  <w:style w:type="paragraph" w:customStyle="1" w:styleId="Textoindependiente32">
    <w:name w:val="Texto independiente 32"/>
    <w:basedOn w:val="Normal"/>
    <w:rsid w:val="00893423"/>
    <w:pPr>
      <w:spacing w:line="360" w:lineRule="auto"/>
      <w:jc w:val="both"/>
      <w:textAlignment w:val="baseline"/>
    </w:pPr>
    <w:rPr>
      <w:rFonts w:ascii="Arial" w:hAnsi="Arial"/>
      <w:sz w:val="28"/>
    </w:rPr>
  </w:style>
  <w:style w:type="paragraph" w:customStyle="1" w:styleId="Default">
    <w:name w:val="Default"/>
    <w:rsid w:val="00893423"/>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styleId="Piedepgina">
    <w:name w:val="footer"/>
    <w:basedOn w:val="Normal"/>
    <w:link w:val="PiedepginaCar"/>
    <w:unhideWhenUsed/>
    <w:rsid w:val="00C7063D"/>
    <w:pPr>
      <w:tabs>
        <w:tab w:val="center" w:pos="4419"/>
        <w:tab w:val="right" w:pos="8838"/>
      </w:tabs>
    </w:pPr>
  </w:style>
  <w:style w:type="character" w:customStyle="1" w:styleId="PiedepginaCar">
    <w:name w:val="Pie de página Car"/>
    <w:basedOn w:val="Fuentedeprrafopredeter"/>
    <w:link w:val="Piedepgina"/>
    <w:rsid w:val="00C7063D"/>
    <w:rPr>
      <w:rFonts w:ascii="Times New Roman" w:eastAsia="Times New Roman" w:hAnsi="Times New Roman" w:cs="Times New Roman"/>
      <w:sz w:val="24"/>
      <w:szCs w:val="20"/>
      <w:lang w:val="es-ES" w:eastAsia="es-ES"/>
    </w:rPr>
  </w:style>
  <w:style w:type="paragraph" w:styleId="NormalWeb">
    <w:name w:val="Normal (Web)"/>
    <w:basedOn w:val="Normal"/>
    <w:uiPriority w:val="99"/>
    <w:unhideWhenUsed/>
    <w:rsid w:val="00B80282"/>
    <w:pPr>
      <w:overflowPunct/>
      <w:autoSpaceDE/>
      <w:autoSpaceDN/>
      <w:adjustRightInd/>
      <w:spacing w:before="100" w:beforeAutospacing="1" w:after="100" w:afterAutospacing="1"/>
    </w:pPr>
    <w:rPr>
      <w:szCs w:val="24"/>
      <w:lang w:val="es-CO" w:eastAsia="es-CO"/>
    </w:rPr>
  </w:style>
  <w:style w:type="character" w:styleId="Hipervnculo">
    <w:name w:val="Hyperlink"/>
    <w:basedOn w:val="Fuentedeprrafopredeter"/>
    <w:uiPriority w:val="99"/>
    <w:unhideWhenUsed/>
    <w:rsid w:val="00B80282"/>
    <w:rPr>
      <w:color w:val="0563C1" w:themeColor="hyperlink"/>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F411FE"/>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table" w:styleId="Tablaconcuadrcula">
    <w:name w:val="Table Grid"/>
    <w:basedOn w:val="Tablanormal"/>
    <w:uiPriority w:val="39"/>
    <w:rsid w:val="007E3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2198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1980"/>
    <w:rPr>
      <w:rFonts w:ascii="Segoe UI" w:eastAsia="Times New Roman" w:hAnsi="Segoe UI" w:cs="Segoe UI"/>
      <w:sz w:val="18"/>
      <w:szCs w:val="18"/>
      <w:lang w:val="es-ES" w:eastAsia="es-ES"/>
    </w:rPr>
  </w:style>
  <w:style w:type="character" w:customStyle="1" w:styleId="baj">
    <w:name w:val="b_aj"/>
    <w:rsid w:val="00DA1BC1"/>
  </w:style>
  <w:style w:type="character" w:customStyle="1" w:styleId="TtuloCar">
    <w:name w:val="Título Car"/>
    <w:aliases w:val="Car Car,Nota al pié Car"/>
    <w:link w:val="Ttulo"/>
    <w:rsid w:val="00F56EF1"/>
    <w:rPr>
      <w:rFonts w:ascii="Arial" w:eastAsia="Times New Roman" w:hAnsi="Arial" w:cs="Arial"/>
      <w:b/>
      <w:bCs/>
    </w:rPr>
  </w:style>
  <w:style w:type="paragraph" w:styleId="Ttulo">
    <w:name w:val="Title"/>
    <w:aliases w:val="Car,Nota al pié"/>
    <w:basedOn w:val="Normal"/>
    <w:link w:val="TtuloCar"/>
    <w:qFormat/>
    <w:rsid w:val="00F56EF1"/>
    <w:pPr>
      <w:suppressAutoHyphens/>
      <w:overflowPunct/>
      <w:autoSpaceDE/>
      <w:autoSpaceDN/>
      <w:adjustRightInd/>
      <w:spacing w:line="360" w:lineRule="auto"/>
      <w:jc w:val="center"/>
    </w:pPr>
    <w:rPr>
      <w:rFonts w:ascii="Arial" w:hAnsi="Arial" w:cs="Arial"/>
      <w:b/>
      <w:bCs/>
      <w:sz w:val="22"/>
      <w:szCs w:val="22"/>
      <w:lang w:val="es-CO" w:eastAsia="en-US"/>
    </w:rPr>
  </w:style>
  <w:style w:type="character" w:customStyle="1" w:styleId="TtuloCar1">
    <w:name w:val="Título Car1"/>
    <w:basedOn w:val="Fuentedeprrafopredeter"/>
    <w:uiPriority w:val="10"/>
    <w:rsid w:val="00F56EF1"/>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semiHidden/>
    <w:unhideWhenUsed/>
    <w:rsid w:val="00131CA9"/>
    <w:pPr>
      <w:spacing w:after="120"/>
      <w:ind w:left="283"/>
    </w:pPr>
  </w:style>
  <w:style w:type="character" w:customStyle="1" w:styleId="SangradetextonormalCar">
    <w:name w:val="Sangría de texto normal Car"/>
    <w:basedOn w:val="Fuentedeprrafopredeter"/>
    <w:link w:val="Sangradetextonormal"/>
    <w:uiPriority w:val="99"/>
    <w:semiHidden/>
    <w:rsid w:val="00131CA9"/>
    <w:rPr>
      <w:rFonts w:ascii="Times New Roman" w:eastAsia="Times New Roman" w:hAnsi="Times New Roman" w:cs="Times New Roman"/>
      <w:sz w:val="24"/>
      <w:szCs w:val="20"/>
      <w:lang w:val="es-ES" w:eastAsia="es-ES"/>
    </w:rPr>
  </w:style>
  <w:style w:type="paragraph" w:styleId="Saludo">
    <w:name w:val="Salutation"/>
    <w:basedOn w:val="Normal"/>
    <w:next w:val="Normal"/>
    <w:link w:val="SaludoCar"/>
    <w:uiPriority w:val="99"/>
    <w:unhideWhenUsed/>
    <w:rsid w:val="00131CA9"/>
    <w:pPr>
      <w:overflowPunct/>
      <w:autoSpaceDE/>
      <w:autoSpaceDN/>
      <w:adjustRightInd/>
      <w:spacing w:line="360" w:lineRule="auto"/>
      <w:jc w:val="both"/>
    </w:pPr>
    <w:rPr>
      <w:rFonts w:ascii="Arial" w:hAnsi="Arial"/>
      <w:szCs w:val="24"/>
    </w:rPr>
  </w:style>
  <w:style w:type="character" w:customStyle="1" w:styleId="SaludoCar">
    <w:name w:val="Saludo Car"/>
    <w:basedOn w:val="Fuentedeprrafopredeter"/>
    <w:link w:val="Saludo"/>
    <w:uiPriority w:val="99"/>
    <w:rsid w:val="00131CA9"/>
    <w:rPr>
      <w:rFonts w:ascii="Arial" w:eastAsia="Times New Roman" w:hAnsi="Arial" w:cs="Times New Roman"/>
      <w:sz w:val="24"/>
      <w:szCs w:val="24"/>
      <w:lang w:val="es-ES" w:eastAsia="es-ES"/>
    </w:rPr>
  </w:style>
  <w:style w:type="character" w:customStyle="1" w:styleId="Ttulo8Car">
    <w:name w:val="Título 8 Car"/>
    <w:basedOn w:val="Fuentedeprrafopredeter"/>
    <w:link w:val="Ttulo8"/>
    <w:uiPriority w:val="99"/>
    <w:semiHidden/>
    <w:rsid w:val="00AC3B6F"/>
    <w:rPr>
      <w:rFonts w:ascii="Arial" w:eastAsia="Times New Roman" w:hAnsi="Arial" w:cs="Times New Roman"/>
      <w:b/>
      <w:sz w:val="24"/>
      <w:szCs w:val="20"/>
      <w:lang w:val="es-ES" w:eastAsia="es-ES"/>
    </w:rPr>
  </w:style>
  <w:style w:type="character" w:styleId="Hipervnculovisitado">
    <w:name w:val="FollowedHyperlink"/>
    <w:basedOn w:val="Fuentedeprrafopredeter"/>
    <w:uiPriority w:val="99"/>
    <w:semiHidden/>
    <w:unhideWhenUsed/>
    <w:rsid w:val="00AD7848"/>
    <w:rPr>
      <w:color w:val="954F72" w:themeColor="followedHyperlink"/>
      <w:u w:val="single"/>
    </w:rPr>
  </w:style>
  <w:style w:type="paragraph" w:customStyle="1" w:styleId="centrado">
    <w:name w:val="centrado"/>
    <w:basedOn w:val="Normal"/>
    <w:rsid w:val="00E41FC7"/>
    <w:pPr>
      <w:overflowPunct/>
      <w:autoSpaceDE/>
      <w:autoSpaceDN/>
      <w:adjustRightInd/>
      <w:spacing w:before="100" w:beforeAutospacing="1" w:after="100" w:afterAutospacing="1"/>
    </w:pPr>
    <w:rPr>
      <w:szCs w:val="24"/>
    </w:rPr>
  </w:style>
  <w:style w:type="character" w:customStyle="1" w:styleId="Ttulo3Car">
    <w:name w:val="Título 3 Car"/>
    <w:basedOn w:val="Fuentedeprrafopredeter"/>
    <w:link w:val="Ttulo3"/>
    <w:uiPriority w:val="9"/>
    <w:rsid w:val="00670290"/>
    <w:rPr>
      <w:rFonts w:asciiTheme="majorHAnsi" w:eastAsiaTheme="majorEastAsia" w:hAnsiTheme="majorHAnsi" w:cstheme="majorBidi"/>
      <w:b/>
      <w:bCs/>
      <w:color w:val="5B9BD5" w:themeColor="accent1"/>
      <w:sz w:val="24"/>
      <w:szCs w:val="20"/>
      <w:lang w:val="es-ES" w:eastAsia="es-ES"/>
    </w:rPr>
  </w:style>
  <w:style w:type="character" w:styleId="Refdecomentario">
    <w:name w:val="annotation reference"/>
    <w:basedOn w:val="Fuentedeprrafopredeter"/>
    <w:uiPriority w:val="99"/>
    <w:semiHidden/>
    <w:unhideWhenUsed/>
    <w:rsid w:val="008A1090"/>
    <w:rPr>
      <w:sz w:val="16"/>
      <w:szCs w:val="16"/>
    </w:rPr>
  </w:style>
  <w:style w:type="paragraph" w:styleId="Textocomentario">
    <w:name w:val="annotation text"/>
    <w:basedOn w:val="Normal"/>
    <w:link w:val="TextocomentarioCar"/>
    <w:uiPriority w:val="99"/>
    <w:semiHidden/>
    <w:unhideWhenUsed/>
    <w:rsid w:val="008A1090"/>
    <w:rPr>
      <w:sz w:val="20"/>
    </w:rPr>
  </w:style>
  <w:style w:type="character" w:customStyle="1" w:styleId="TextocomentarioCar">
    <w:name w:val="Texto comentario Car"/>
    <w:basedOn w:val="Fuentedeprrafopredeter"/>
    <w:link w:val="Textocomentario"/>
    <w:uiPriority w:val="99"/>
    <w:semiHidden/>
    <w:rsid w:val="008A1090"/>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A1090"/>
    <w:rPr>
      <w:b/>
      <w:bCs/>
    </w:rPr>
  </w:style>
  <w:style w:type="character" w:customStyle="1" w:styleId="AsuntodelcomentarioCar">
    <w:name w:val="Asunto del comentario Car"/>
    <w:basedOn w:val="TextocomentarioCar"/>
    <w:link w:val="Asuntodelcomentario"/>
    <w:uiPriority w:val="99"/>
    <w:semiHidden/>
    <w:rsid w:val="008A1090"/>
    <w:rPr>
      <w:rFonts w:ascii="Times New Roman" w:eastAsia="Times New Roman" w:hAnsi="Times New Roman" w:cs="Times New Roman"/>
      <w:b/>
      <w:bCs/>
      <w:sz w:val="20"/>
      <w:szCs w:val="20"/>
      <w:lang w:val="es-ES" w:eastAsia="es-ES"/>
    </w:rPr>
  </w:style>
  <w:style w:type="paragraph" w:customStyle="1" w:styleId="BodyText21">
    <w:name w:val="Body Text 21"/>
    <w:basedOn w:val="Normal"/>
    <w:link w:val="BodyText21Car"/>
    <w:rsid w:val="00E142DB"/>
    <w:pPr>
      <w:widowControl w:val="0"/>
      <w:overflowPunct/>
      <w:adjustRightInd/>
      <w:spacing w:line="480" w:lineRule="auto"/>
      <w:jc w:val="both"/>
    </w:pPr>
    <w:rPr>
      <w:rFonts w:ascii="Arial" w:hAnsi="Arial" w:cs="Arial"/>
      <w:szCs w:val="24"/>
      <w:lang w:val="es-ES_tradnl"/>
    </w:rPr>
  </w:style>
  <w:style w:type="paragraph" w:customStyle="1" w:styleId="Listavistosa-nfasis11">
    <w:name w:val="Lista vistosa - Énfasis 11"/>
    <w:basedOn w:val="Normal"/>
    <w:uiPriority w:val="34"/>
    <w:qFormat/>
    <w:rsid w:val="00E142DB"/>
    <w:pPr>
      <w:overflowPunct/>
      <w:autoSpaceDE/>
      <w:autoSpaceDN/>
      <w:adjustRightInd/>
      <w:ind w:left="708"/>
    </w:pPr>
    <w:rPr>
      <w:szCs w:val="24"/>
      <w:lang w:val="es-CO" w:eastAsia="es-CO"/>
    </w:rPr>
  </w:style>
  <w:style w:type="paragraph" w:customStyle="1" w:styleId="Cuadrculamedia21">
    <w:name w:val="Cuadrícula media 21"/>
    <w:link w:val="Cuadrculamedia2Car"/>
    <w:uiPriority w:val="1"/>
    <w:qFormat/>
    <w:rsid w:val="00E142DB"/>
    <w:pPr>
      <w:overflowPunct w:val="0"/>
      <w:autoSpaceDE w:val="0"/>
      <w:autoSpaceDN w:val="0"/>
      <w:adjustRightInd w:val="0"/>
      <w:spacing w:after="0" w:line="240" w:lineRule="auto"/>
      <w:textAlignment w:val="baseline"/>
    </w:pPr>
    <w:rPr>
      <w:rFonts w:ascii="Arial" w:eastAsia="Times New Roman" w:hAnsi="Arial" w:cs="Times New Roman"/>
      <w:szCs w:val="20"/>
      <w:lang w:val="es-ES_tradnl" w:eastAsia="es-ES"/>
    </w:rPr>
  </w:style>
  <w:style w:type="character" w:customStyle="1" w:styleId="Cuadrculamedia2Car">
    <w:name w:val="Cuadrícula media 2 Car"/>
    <w:link w:val="Cuadrculamedia21"/>
    <w:uiPriority w:val="1"/>
    <w:locked/>
    <w:rsid w:val="00E142DB"/>
    <w:rPr>
      <w:rFonts w:ascii="Arial" w:eastAsia="Times New Roman" w:hAnsi="Arial" w:cs="Times New Roman"/>
      <w:szCs w:val="20"/>
      <w:lang w:val="es-ES_tradnl" w:eastAsia="es-ES"/>
    </w:rPr>
  </w:style>
  <w:style w:type="character" w:customStyle="1" w:styleId="BodyText21Car">
    <w:name w:val="Body Text 21 Car"/>
    <w:link w:val="BodyText21"/>
    <w:rsid w:val="00E142DB"/>
    <w:rPr>
      <w:rFonts w:ascii="Arial" w:eastAsia="Times New Roman" w:hAnsi="Arial" w:cs="Arial"/>
      <w:sz w:val="24"/>
      <w:szCs w:val="24"/>
      <w:lang w:val="es-ES_tradnl" w:eastAsia="es-ES"/>
    </w:rPr>
  </w:style>
  <w:style w:type="paragraph" w:customStyle="1" w:styleId="footnotedescription">
    <w:name w:val="footnote description"/>
    <w:next w:val="Normal"/>
    <w:link w:val="footnotedescriptionChar"/>
    <w:hidden/>
    <w:rsid w:val="006C34E3"/>
    <w:pPr>
      <w:spacing w:after="139" w:line="267" w:lineRule="auto"/>
      <w:ind w:left="71"/>
    </w:pPr>
    <w:rPr>
      <w:rFonts w:ascii="Times New Roman" w:eastAsia="Times New Roman" w:hAnsi="Times New Roman" w:cs="Times New Roman"/>
      <w:color w:val="000000"/>
      <w:sz w:val="16"/>
      <w:lang w:eastAsia="es-CO"/>
    </w:rPr>
  </w:style>
  <w:style w:type="character" w:customStyle="1" w:styleId="footnotedescriptionChar">
    <w:name w:val="footnote description Char"/>
    <w:link w:val="footnotedescription"/>
    <w:rsid w:val="006C34E3"/>
    <w:rPr>
      <w:rFonts w:ascii="Times New Roman" w:eastAsia="Times New Roman" w:hAnsi="Times New Roman" w:cs="Times New Roman"/>
      <w:color w:val="000000"/>
      <w:sz w:val="16"/>
      <w:lang w:eastAsia="es-CO"/>
    </w:rPr>
  </w:style>
  <w:style w:type="character" w:customStyle="1" w:styleId="footnotemark">
    <w:name w:val="footnote mark"/>
    <w:hidden/>
    <w:rsid w:val="006C34E3"/>
    <w:rPr>
      <w:rFonts w:ascii="Times New Roman" w:eastAsia="Times New Roman" w:hAnsi="Times New Roman" w:cs="Times New Roman"/>
      <w:color w:val="000000"/>
      <w:sz w:val="10"/>
      <w:vertAlign w:val="superscript"/>
    </w:rPr>
  </w:style>
  <w:style w:type="paragraph" w:customStyle="1" w:styleId="Piedepagina">
    <w:name w:val="Pie de pagina"/>
    <w:basedOn w:val="Normal"/>
    <w:rsid w:val="00276C93"/>
    <w:pPr>
      <w:jc w:val="both"/>
      <w:textAlignment w:val="baseline"/>
    </w:pPr>
    <w:rPr>
      <w:rFonts w:ascii="Arial" w:hAnsi="Arial"/>
      <w:sz w:val="20"/>
      <w:lang w:val="es-ES_tradnl"/>
    </w:rPr>
  </w:style>
  <w:style w:type="character" w:customStyle="1" w:styleId="apple-converted-space">
    <w:name w:val="apple-converted-space"/>
    <w:basedOn w:val="Fuentedeprrafopredeter"/>
    <w:rsid w:val="002067AD"/>
  </w:style>
  <w:style w:type="character" w:customStyle="1" w:styleId="xgmail-baj">
    <w:name w:val="x_gmail-baj"/>
    <w:rsid w:val="002067AD"/>
  </w:style>
  <w:style w:type="character" w:customStyle="1" w:styleId="xgmail-apple-converted-space">
    <w:name w:val="x_gmail-apple-converted-space"/>
    <w:rsid w:val="002067AD"/>
  </w:style>
  <w:style w:type="paragraph" w:customStyle="1" w:styleId="xgmail-msofootnotetext">
    <w:name w:val="x_gmail-msofootnotetext"/>
    <w:basedOn w:val="Normal"/>
    <w:rsid w:val="002067AD"/>
    <w:pPr>
      <w:overflowPunct/>
      <w:autoSpaceDE/>
      <w:autoSpaceDN/>
      <w:adjustRightInd/>
      <w:spacing w:before="100" w:beforeAutospacing="1" w:after="100" w:afterAutospacing="1"/>
    </w:pPr>
    <w:rPr>
      <w:szCs w:val="24"/>
      <w:lang w:val="es-CO" w:eastAsia="es-CO"/>
    </w:rPr>
  </w:style>
  <w:style w:type="paragraph" w:styleId="Sinespaciado">
    <w:name w:val="No Spacing"/>
    <w:uiPriority w:val="1"/>
    <w:qFormat/>
    <w:rsid w:val="00C37D70"/>
    <w:pPr>
      <w:spacing w:after="0" w:line="240" w:lineRule="auto"/>
    </w:pPr>
    <w:rPr>
      <w:rFonts w:ascii="Calibri" w:eastAsia="Calibri" w:hAnsi="Calibri" w:cs="Times New Roman"/>
      <w:lang w:val="es-ES"/>
    </w:rPr>
  </w:style>
  <w:style w:type="paragraph" w:customStyle="1" w:styleId="western">
    <w:name w:val="western"/>
    <w:basedOn w:val="Normal"/>
    <w:rsid w:val="001A307E"/>
    <w:pPr>
      <w:overflowPunct/>
      <w:autoSpaceDE/>
      <w:autoSpaceDN/>
      <w:adjustRightInd/>
      <w:spacing w:before="100" w:beforeAutospacing="1" w:after="100" w:afterAutospacing="1"/>
    </w:pPr>
    <w:rPr>
      <w:szCs w:val="24"/>
      <w:lang w:eastAsia="es-CO"/>
    </w:rPr>
  </w:style>
  <w:style w:type="paragraph" w:customStyle="1" w:styleId="Textoindependiente22">
    <w:name w:val="Texto independiente 22"/>
    <w:basedOn w:val="Normal"/>
    <w:rsid w:val="005F07FD"/>
    <w:pPr>
      <w:overflowPunct/>
      <w:autoSpaceDE/>
      <w:autoSpaceDN/>
      <w:adjustRightInd/>
      <w:spacing w:line="360" w:lineRule="auto"/>
      <w:jc w:val="both"/>
    </w:pPr>
    <w:rPr>
      <w:rFonts w:ascii="Arial" w:hAnsi="Arial"/>
      <w:sz w:val="28"/>
      <w:lang w:val="es-ES_tradnl"/>
    </w:rPr>
  </w:style>
  <w:style w:type="paragraph" w:styleId="Textodebloque">
    <w:name w:val="Block Text"/>
    <w:basedOn w:val="Normal"/>
    <w:rsid w:val="005F07FD"/>
    <w:pPr>
      <w:overflowPunct/>
      <w:autoSpaceDE/>
      <w:autoSpaceDN/>
      <w:adjustRightInd/>
      <w:ind w:left="709" w:right="771"/>
      <w:jc w:val="both"/>
    </w:pPr>
    <w:rPr>
      <w:rFonts w:ascii="Arial" w:hAnsi="Arial"/>
      <w:i/>
      <w:color w:val="000080"/>
      <w:sz w:val="22"/>
    </w:rPr>
  </w:style>
  <w:style w:type="character" w:customStyle="1" w:styleId="PrrafodelistaCar">
    <w:name w:val="Párrafo de lista Car"/>
    <w:aliases w:val="cita extensa Car"/>
    <w:link w:val="Prrafodelista"/>
    <w:uiPriority w:val="34"/>
    <w:rsid w:val="00BD05D2"/>
    <w:rPr>
      <w:rFonts w:ascii="Times New Roman" w:eastAsia="Times New Roman" w:hAnsi="Times New Roman" w:cs="Times New Roman"/>
      <w:sz w:val="24"/>
      <w:szCs w:val="20"/>
      <w:lang w:val="es-ES" w:eastAsia="es-ES"/>
    </w:rPr>
  </w:style>
  <w:style w:type="character" w:customStyle="1" w:styleId="Ttulo2Car">
    <w:name w:val="Título 2 Car"/>
    <w:basedOn w:val="Fuentedeprrafopredeter"/>
    <w:link w:val="Ttulo2"/>
    <w:uiPriority w:val="9"/>
    <w:semiHidden/>
    <w:rsid w:val="00C3748F"/>
    <w:rPr>
      <w:rFonts w:asciiTheme="majorHAnsi" w:eastAsiaTheme="majorEastAsia" w:hAnsiTheme="majorHAnsi" w:cstheme="majorBidi"/>
      <w:color w:val="2E74B5" w:themeColor="accent1" w:themeShade="BF"/>
      <w:sz w:val="26"/>
      <w:szCs w:val="26"/>
      <w:lang w:val="es-ES" w:eastAsia="es-ES"/>
    </w:rPr>
  </w:style>
  <w:style w:type="character" w:customStyle="1" w:styleId="normaltextrun">
    <w:name w:val="normaltextrun"/>
    <w:basedOn w:val="Fuentedeprrafopredeter"/>
    <w:rsid w:val="00D268ED"/>
  </w:style>
  <w:style w:type="character" w:customStyle="1" w:styleId="eop">
    <w:name w:val="eop"/>
    <w:basedOn w:val="Fuentedeprrafopredeter"/>
    <w:rsid w:val="00D268ED"/>
  </w:style>
  <w:style w:type="paragraph" w:customStyle="1" w:styleId="Textoindependiente31">
    <w:name w:val="Texto independiente 31"/>
    <w:basedOn w:val="Normal"/>
    <w:rsid w:val="001C4292"/>
    <w:pPr>
      <w:spacing w:line="480" w:lineRule="auto"/>
      <w:jc w:val="both"/>
      <w:textAlignment w:val="baseline"/>
    </w:pPr>
    <w:rPr>
      <w:rFonts w:ascii="Arial" w:hAnsi="Arial"/>
    </w:rPr>
  </w:style>
  <w:style w:type="character" w:styleId="Mencinsinresolver">
    <w:name w:val="Unresolved Mention"/>
    <w:basedOn w:val="Fuentedeprrafopredeter"/>
    <w:uiPriority w:val="99"/>
    <w:semiHidden/>
    <w:unhideWhenUsed/>
    <w:rsid w:val="00555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2338">
      <w:bodyDiv w:val="1"/>
      <w:marLeft w:val="0"/>
      <w:marRight w:val="0"/>
      <w:marTop w:val="0"/>
      <w:marBottom w:val="0"/>
      <w:divBdr>
        <w:top w:val="none" w:sz="0" w:space="0" w:color="auto"/>
        <w:left w:val="none" w:sz="0" w:space="0" w:color="auto"/>
        <w:bottom w:val="none" w:sz="0" w:space="0" w:color="auto"/>
        <w:right w:val="none" w:sz="0" w:space="0" w:color="auto"/>
      </w:divBdr>
    </w:div>
    <w:div w:id="130368990">
      <w:bodyDiv w:val="1"/>
      <w:marLeft w:val="0"/>
      <w:marRight w:val="0"/>
      <w:marTop w:val="0"/>
      <w:marBottom w:val="0"/>
      <w:divBdr>
        <w:top w:val="none" w:sz="0" w:space="0" w:color="auto"/>
        <w:left w:val="none" w:sz="0" w:space="0" w:color="auto"/>
        <w:bottom w:val="none" w:sz="0" w:space="0" w:color="auto"/>
        <w:right w:val="none" w:sz="0" w:space="0" w:color="auto"/>
      </w:divBdr>
      <w:divsChild>
        <w:div w:id="653336803">
          <w:marLeft w:val="0"/>
          <w:marRight w:val="0"/>
          <w:marTop w:val="0"/>
          <w:marBottom w:val="0"/>
          <w:divBdr>
            <w:top w:val="none" w:sz="0" w:space="0" w:color="auto"/>
            <w:left w:val="none" w:sz="0" w:space="0" w:color="auto"/>
            <w:bottom w:val="none" w:sz="0" w:space="0" w:color="auto"/>
            <w:right w:val="none" w:sz="0" w:space="0" w:color="auto"/>
          </w:divBdr>
        </w:div>
        <w:div w:id="742873047">
          <w:marLeft w:val="0"/>
          <w:marRight w:val="0"/>
          <w:marTop w:val="0"/>
          <w:marBottom w:val="0"/>
          <w:divBdr>
            <w:top w:val="none" w:sz="0" w:space="0" w:color="auto"/>
            <w:left w:val="none" w:sz="0" w:space="0" w:color="auto"/>
            <w:bottom w:val="none" w:sz="0" w:space="0" w:color="auto"/>
            <w:right w:val="none" w:sz="0" w:space="0" w:color="auto"/>
          </w:divBdr>
        </w:div>
        <w:div w:id="1822496985">
          <w:marLeft w:val="0"/>
          <w:marRight w:val="0"/>
          <w:marTop w:val="0"/>
          <w:marBottom w:val="0"/>
          <w:divBdr>
            <w:top w:val="none" w:sz="0" w:space="0" w:color="auto"/>
            <w:left w:val="none" w:sz="0" w:space="0" w:color="auto"/>
            <w:bottom w:val="none" w:sz="0" w:space="0" w:color="auto"/>
            <w:right w:val="none" w:sz="0" w:space="0" w:color="auto"/>
          </w:divBdr>
        </w:div>
        <w:div w:id="1380088589">
          <w:marLeft w:val="0"/>
          <w:marRight w:val="0"/>
          <w:marTop w:val="0"/>
          <w:marBottom w:val="0"/>
          <w:divBdr>
            <w:top w:val="none" w:sz="0" w:space="0" w:color="auto"/>
            <w:left w:val="none" w:sz="0" w:space="0" w:color="auto"/>
            <w:bottom w:val="none" w:sz="0" w:space="0" w:color="auto"/>
            <w:right w:val="none" w:sz="0" w:space="0" w:color="auto"/>
          </w:divBdr>
        </w:div>
        <w:div w:id="1209760327">
          <w:marLeft w:val="0"/>
          <w:marRight w:val="0"/>
          <w:marTop w:val="0"/>
          <w:marBottom w:val="0"/>
          <w:divBdr>
            <w:top w:val="none" w:sz="0" w:space="0" w:color="auto"/>
            <w:left w:val="none" w:sz="0" w:space="0" w:color="auto"/>
            <w:bottom w:val="none" w:sz="0" w:space="0" w:color="auto"/>
            <w:right w:val="none" w:sz="0" w:space="0" w:color="auto"/>
          </w:divBdr>
        </w:div>
        <w:div w:id="795678902">
          <w:marLeft w:val="0"/>
          <w:marRight w:val="0"/>
          <w:marTop w:val="0"/>
          <w:marBottom w:val="0"/>
          <w:divBdr>
            <w:top w:val="none" w:sz="0" w:space="0" w:color="auto"/>
            <w:left w:val="none" w:sz="0" w:space="0" w:color="auto"/>
            <w:bottom w:val="none" w:sz="0" w:space="0" w:color="auto"/>
            <w:right w:val="none" w:sz="0" w:space="0" w:color="auto"/>
          </w:divBdr>
        </w:div>
        <w:div w:id="2069575041">
          <w:marLeft w:val="0"/>
          <w:marRight w:val="0"/>
          <w:marTop w:val="0"/>
          <w:marBottom w:val="0"/>
          <w:divBdr>
            <w:top w:val="none" w:sz="0" w:space="0" w:color="auto"/>
            <w:left w:val="none" w:sz="0" w:space="0" w:color="auto"/>
            <w:bottom w:val="none" w:sz="0" w:space="0" w:color="auto"/>
            <w:right w:val="none" w:sz="0" w:space="0" w:color="auto"/>
          </w:divBdr>
        </w:div>
        <w:div w:id="998919142">
          <w:marLeft w:val="0"/>
          <w:marRight w:val="0"/>
          <w:marTop w:val="0"/>
          <w:marBottom w:val="0"/>
          <w:divBdr>
            <w:top w:val="none" w:sz="0" w:space="0" w:color="auto"/>
            <w:left w:val="none" w:sz="0" w:space="0" w:color="auto"/>
            <w:bottom w:val="none" w:sz="0" w:space="0" w:color="auto"/>
            <w:right w:val="none" w:sz="0" w:space="0" w:color="auto"/>
          </w:divBdr>
        </w:div>
        <w:div w:id="1220170768">
          <w:marLeft w:val="0"/>
          <w:marRight w:val="0"/>
          <w:marTop w:val="0"/>
          <w:marBottom w:val="0"/>
          <w:divBdr>
            <w:top w:val="none" w:sz="0" w:space="0" w:color="auto"/>
            <w:left w:val="none" w:sz="0" w:space="0" w:color="auto"/>
            <w:bottom w:val="none" w:sz="0" w:space="0" w:color="auto"/>
            <w:right w:val="none" w:sz="0" w:space="0" w:color="auto"/>
          </w:divBdr>
        </w:div>
      </w:divsChild>
    </w:div>
    <w:div w:id="271713638">
      <w:bodyDiv w:val="1"/>
      <w:marLeft w:val="0"/>
      <w:marRight w:val="0"/>
      <w:marTop w:val="0"/>
      <w:marBottom w:val="0"/>
      <w:divBdr>
        <w:top w:val="none" w:sz="0" w:space="0" w:color="auto"/>
        <w:left w:val="none" w:sz="0" w:space="0" w:color="auto"/>
        <w:bottom w:val="none" w:sz="0" w:space="0" w:color="auto"/>
        <w:right w:val="none" w:sz="0" w:space="0" w:color="auto"/>
      </w:divBdr>
    </w:div>
    <w:div w:id="333840518">
      <w:bodyDiv w:val="1"/>
      <w:marLeft w:val="0"/>
      <w:marRight w:val="0"/>
      <w:marTop w:val="0"/>
      <w:marBottom w:val="0"/>
      <w:divBdr>
        <w:top w:val="none" w:sz="0" w:space="0" w:color="auto"/>
        <w:left w:val="none" w:sz="0" w:space="0" w:color="auto"/>
        <w:bottom w:val="none" w:sz="0" w:space="0" w:color="auto"/>
        <w:right w:val="none" w:sz="0" w:space="0" w:color="auto"/>
      </w:divBdr>
    </w:div>
    <w:div w:id="341709202">
      <w:bodyDiv w:val="1"/>
      <w:marLeft w:val="0"/>
      <w:marRight w:val="0"/>
      <w:marTop w:val="0"/>
      <w:marBottom w:val="0"/>
      <w:divBdr>
        <w:top w:val="none" w:sz="0" w:space="0" w:color="auto"/>
        <w:left w:val="none" w:sz="0" w:space="0" w:color="auto"/>
        <w:bottom w:val="none" w:sz="0" w:space="0" w:color="auto"/>
        <w:right w:val="none" w:sz="0" w:space="0" w:color="auto"/>
      </w:divBdr>
      <w:divsChild>
        <w:div w:id="992173703">
          <w:marLeft w:val="0"/>
          <w:marRight w:val="0"/>
          <w:marTop w:val="0"/>
          <w:marBottom w:val="0"/>
          <w:divBdr>
            <w:top w:val="none" w:sz="0" w:space="0" w:color="auto"/>
            <w:left w:val="none" w:sz="0" w:space="0" w:color="auto"/>
            <w:bottom w:val="none" w:sz="0" w:space="0" w:color="auto"/>
            <w:right w:val="none" w:sz="0" w:space="0" w:color="auto"/>
          </w:divBdr>
          <w:divsChild>
            <w:div w:id="1700621958">
              <w:marLeft w:val="0"/>
              <w:marRight w:val="0"/>
              <w:marTop w:val="0"/>
              <w:marBottom w:val="0"/>
              <w:divBdr>
                <w:top w:val="none" w:sz="0" w:space="0" w:color="auto"/>
                <w:left w:val="none" w:sz="0" w:space="0" w:color="auto"/>
                <w:bottom w:val="none" w:sz="0" w:space="0" w:color="auto"/>
                <w:right w:val="none" w:sz="0" w:space="0" w:color="auto"/>
              </w:divBdr>
            </w:div>
            <w:div w:id="815033591">
              <w:marLeft w:val="0"/>
              <w:marRight w:val="0"/>
              <w:marTop w:val="0"/>
              <w:marBottom w:val="0"/>
              <w:divBdr>
                <w:top w:val="none" w:sz="0" w:space="0" w:color="auto"/>
                <w:left w:val="none" w:sz="0" w:space="0" w:color="auto"/>
                <w:bottom w:val="none" w:sz="0" w:space="0" w:color="auto"/>
                <w:right w:val="none" w:sz="0" w:space="0" w:color="auto"/>
              </w:divBdr>
            </w:div>
            <w:div w:id="1878659047">
              <w:marLeft w:val="0"/>
              <w:marRight w:val="0"/>
              <w:marTop w:val="0"/>
              <w:marBottom w:val="0"/>
              <w:divBdr>
                <w:top w:val="none" w:sz="0" w:space="0" w:color="auto"/>
                <w:left w:val="none" w:sz="0" w:space="0" w:color="auto"/>
                <w:bottom w:val="none" w:sz="0" w:space="0" w:color="auto"/>
                <w:right w:val="none" w:sz="0" w:space="0" w:color="auto"/>
              </w:divBdr>
            </w:div>
            <w:div w:id="449281761">
              <w:marLeft w:val="0"/>
              <w:marRight w:val="0"/>
              <w:marTop w:val="0"/>
              <w:marBottom w:val="0"/>
              <w:divBdr>
                <w:top w:val="none" w:sz="0" w:space="0" w:color="auto"/>
                <w:left w:val="none" w:sz="0" w:space="0" w:color="auto"/>
                <w:bottom w:val="none" w:sz="0" w:space="0" w:color="auto"/>
                <w:right w:val="none" w:sz="0" w:space="0" w:color="auto"/>
              </w:divBdr>
            </w:div>
            <w:div w:id="930285431">
              <w:marLeft w:val="0"/>
              <w:marRight w:val="0"/>
              <w:marTop w:val="0"/>
              <w:marBottom w:val="0"/>
              <w:divBdr>
                <w:top w:val="none" w:sz="0" w:space="0" w:color="auto"/>
                <w:left w:val="none" w:sz="0" w:space="0" w:color="auto"/>
                <w:bottom w:val="none" w:sz="0" w:space="0" w:color="auto"/>
                <w:right w:val="none" w:sz="0" w:space="0" w:color="auto"/>
              </w:divBdr>
            </w:div>
            <w:div w:id="1497305339">
              <w:marLeft w:val="0"/>
              <w:marRight w:val="0"/>
              <w:marTop w:val="0"/>
              <w:marBottom w:val="0"/>
              <w:divBdr>
                <w:top w:val="none" w:sz="0" w:space="0" w:color="auto"/>
                <w:left w:val="none" w:sz="0" w:space="0" w:color="auto"/>
                <w:bottom w:val="none" w:sz="0" w:space="0" w:color="auto"/>
                <w:right w:val="none" w:sz="0" w:space="0" w:color="auto"/>
              </w:divBdr>
            </w:div>
            <w:div w:id="1914655789">
              <w:marLeft w:val="0"/>
              <w:marRight w:val="0"/>
              <w:marTop w:val="0"/>
              <w:marBottom w:val="0"/>
              <w:divBdr>
                <w:top w:val="none" w:sz="0" w:space="0" w:color="auto"/>
                <w:left w:val="none" w:sz="0" w:space="0" w:color="auto"/>
                <w:bottom w:val="none" w:sz="0" w:space="0" w:color="auto"/>
                <w:right w:val="none" w:sz="0" w:space="0" w:color="auto"/>
              </w:divBdr>
            </w:div>
            <w:div w:id="1382823289">
              <w:marLeft w:val="0"/>
              <w:marRight w:val="0"/>
              <w:marTop w:val="0"/>
              <w:marBottom w:val="0"/>
              <w:divBdr>
                <w:top w:val="none" w:sz="0" w:space="0" w:color="auto"/>
                <w:left w:val="none" w:sz="0" w:space="0" w:color="auto"/>
                <w:bottom w:val="none" w:sz="0" w:space="0" w:color="auto"/>
                <w:right w:val="none" w:sz="0" w:space="0" w:color="auto"/>
              </w:divBdr>
            </w:div>
            <w:div w:id="2060350758">
              <w:marLeft w:val="0"/>
              <w:marRight w:val="0"/>
              <w:marTop w:val="0"/>
              <w:marBottom w:val="0"/>
              <w:divBdr>
                <w:top w:val="none" w:sz="0" w:space="0" w:color="auto"/>
                <w:left w:val="none" w:sz="0" w:space="0" w:color="auto"/>
                <w:bottom w:val="none" w:sz="0" w:space="0" w:color="auto"/>
                <w:right w:val="none" w:sz="0" w:space="0" w:color="auto"/>
              </w:divBdr>
            </w:div>
            <w:div w:id="1674644662">
              <w:marLeft w:val="0"/>
              <w:marRight w:val="0"/>
              <w:marTop w:val="0"/>
              <w:marBottom w:val="0"/>
              <w:divBdr>
                <w:top w:val="none" w:sz="0" w:space="0" w:color="auto"/>
                <w:left w:val="none" w:sz="0" w:space="0" w:color="auto"/>
                <w:bottom w:val="none" w:sz="0" w:space="0" w:color="auto"/>
                <w:right w:val="none" w:sz="0" w:space="0" w:color="auto"/>
              </w:divBdr>
            </w:div>
            <w:div w:id="533810408">
              <w:marLeft w:val="0"/>
              <w:marRight w:val="0"/>
              <w:marTop w:val="0"/>
              <w:marBottom w:val="0"/>
              <w:divBdr>
                <w:top w:val="none" w:sz="0" w:space="0" w:color="auto"/>
                <w:left w:val="none" w:sz="0" w:space="0" w:color="auto"/>
                <w:bottom w:val="none" w:sz="0" w:space="0" w:color="auto"/>
                <w:right w:val="none" w:sz="0" w:space="0" w:color="auto"/>
              </w:divBdr>
            </w:div>
            <w:div w:id="285350697">
              <w:marLeft w:val="0"/>
              <w:marRight w:val="0"/>
              <w:marTop w:val="0"/>
              <w:marBottom w:val="0"/>
              <w:divBdr>
                <w:top w:val="none" w:sz="0" w:space="0" w:color="auto"/>
                <w:left w:val="none" w:sz="0" w:space="0" w:color="auto"/>
                <w:bottom w:val="none" w:sz="0" w:space="0" w:color="auto"/>
                <w:right w:val="none" w:sz="0" w:space="0" w:color="auto"/>
              </w:divBdr>
            </w:div>
            <w:div w:id="27226039">
              <w:marLeft w:val="0"/>
              <w:marRight w:val="0"/>
              <w:marTop w:val="0"/>
              <w:marBottom w:val="0"/>
              <w:divBdr>
                <w:top w:val="none" w:sz="0" w:space="0" w:color="auto"/>
                <w:left w:val="none" w:sz="0" w:space="0" w:color="auto"/>
                <w:bottom w:val="none" w:sz="0" w:space="0" w:color="auto"/>
                <w:right w:val="none" w:sz="0" w:space="0" w:color="auto"/>
              </w:divBdr>
            </w:div>
            <w:div w:id="1514101456">
              <w:marLeft w:val="0"/>
              <w:marRight w:val="0"/>
              <w:marTop w:val="0"/>
              <w:marBottom w:val="0"/>
              <w:divBdr>
                <w:top w:val="none" w:sz="0" w:space="0" w:color="auto"/>
                <w:left w:val="none" w:sz="0" w:space="0" w:color="auto"/>
                <w:bottom w:val="none" w:sz="0" w:space="0" w:color="auto"/>
                <w:right w:val="none" w:sz="0" w:space="0" w:color="auto"/>
              </w:divBdr>
            </w:div>
            <w:div w:id="1850682268">
              <w:marLeft w:val="0"/>
              <w:marRight w:val="0"/>
              <w:marTop w:val="0"/>
              <w:marBottom w:val="0"/>
              <w:divBdr>
                <w:top w:val="none" w:sz="0" w:space="0" w:color="auto"/>
                <w:left w:val="none" w:sz="0" w:space="0" w:color="auto"/>
                <w:bottom w:val="none" w:sz="0" w:space="0" w:color="auto"/>
                <w:right w:val="none" w:sz="0" w:space="0" w:color="auto"/>
              </w:divBdr>
            </w:div>
            <w:div w:id="197664260">
              <w:marLeft w:val="0"/>
              <w:marRight w:val="0"/>
              <w:marTop w:val="0"/>
              <w:marBottom w:val="0"/>
              <w:divBdr>
                <w:top w:val="none" w:sz="0" w:space="0" w:color="auto"/>
                <w:left w:val="none" w:sz="0" w:space="0" w:color="auto"/>
                <w:bottom w:val="none" w:sz="0" w:space="0" w:color="auto"/>
                <w:right w:val="none" w:sz="0" w:space="0" w:color="auto"/>
              </w:divBdr>
            </w:div>
            <w:div w:id="1461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43207">
      <w:bodyDiv w:val="1"/>
      <w:marLeft w:val="0"/>
      <w:marRight w:val="0"/>
      <w:marTop w:val="0"/>
      <w:marBottom w:val="0"/>
      <w:divBdr>
        <w:top w:val="none" w:sz="0" w:space="0" w:color="auto"/>
        <w:left w:val="none" w:sz="0" w:space="0" w:color="auto"/>
        <w:bottom w:val="none" w:sz="0" w:space="0" w:color="auto"/>
        <w:right w:val="none" w:sz="0" w:space="0" w:color="auto"/>
      </w:divBdr>
    </w:div>
    <w:div w:id="466970102">
      <w:bodyDiv w:val="1"/>
      <w:marLeft w:val="0"/>
      <w:marRight w:val="0"/>
      <w:marTop w:val="0"/>
      <w:marBottom w:val="0"/>
      <w:divBdr>
        <w:top w:val="none" w:sz="0" w:space="0" w:color="auto"/>
        <w:left w:val="none" w:sz="0" w:space="0" w:color="auto"/>
        <w:bottom w:val="none" w:sz="0" w:space="0" w:color="auto"/>
        <w:right w:val="none" w:sz="0" w:space="0" w:color="auto"/>
      </w:divBdr>
    </w:div>
    <w:div w:id="503906918">
      <w:bodyDiv w:val="1"/>
      <w:marLeft w:val="0"/>
      <w:marRight w:val="0"/>
      <w:marTop w:val="0"/>
      <w:marBottom w:val="0"/>
      <w:divBdr>
        <w:top w:val="none" w:sz="0" w:space="0" w:color="auto"/>
        <w:left w:val="none" w:sz="0" w:space="0" w:color="auto"/>
        <w:bottom w:val="none" w:sz="0" w:space="0" w:color="auto"/>
        <w:right w:val="none" w:sz="0" w:space="0" w:color="auto"/>
      </w:divBdr>
      <w:divsChild>
        <w:div w:id="1764453101">
          <w:marLeft w:val="0"/>
          <w:marRight w:val="0"/>
          <w:marTop w:val="0"/>
          <w:marBottom w:val="0"/>
          <w:divBdr>
            <w:top w:val="none" w:sz="0" w:space="0" w:color="auto"/>
            <w:left w:val="none" w:sz="0" w:space="0" w:color="auto"/>
            <w:bottom w:val="none" w:sz="0" w:space="0" w:color="auto"/>
            <w:right w:val="none" w:sz="0" w:space="0" w:color="auto"/>
          </w:divBdr>
          <w:divsChild>
            <w:div w:id="1856263022">
              <w:marLeft w:val="0"/>
              <w:marRight w:val="0"/>
              <w:marTop w:val="0"/>
              <w:marBottom w:val="0"/>
              <w:divBdr>
                <w:top w:val="none" w:sz="0" w:space="0" w:color="auto"/>
                <w:left w:val="none" w:sz="0" w:space="0" w:color="auto"/>
                <w:bottom w:val="none" w:sz="0" w:space="0" w:color="auto"/>
                <w:right w:val="none" w:sz="0" w:space="0" w:color="auto"/>
              </w:divBdr>
            </w:div>
            <w:div w:id="905068456">
              <w:marLeft w:val="0"/>
              <w:marRight w:val="0"/>
              <w:marTop w:val="0"/>
              <w:marBottom w:val="0"/>
              <w:divBdr>
                <w:top w:val="none" w:sz="0" w:space="0" w:color="auto"/>
                <w:left w:val="none" w:sz="0" w:space="0" w:color="auto"/>
                <w:bottom w:val="none" w:sz="0" w:space="0" w:color="auto"/>
                <w:right w:val="none" w:sz="0" w:space="0" w:color="auto"/>
              </w:divBdr>
            </w:div>
            <w:div w:id="637419881">
              <w:marLeft w:val="0"/>
              <w:marRight w:val="0"/>
              <w:marTop w:val="0"/>
              <w:marBottom w:val="0"/>
              <w:divBdr>
                <w:top w:val="none" w:sz="0" w:space="0" w:color="auto"/>
                <w:left w:val="none" w:sz="0" w:space="0" w:color="auto"/>
                <w:bottom w:val="none" w:sz="0" w:space="0" w:color="auto"/>
                <w:right w:val="none" w:sz="0" w:space="0" w:color="auto"/>
              </w:divBdr>
            </w:div>
            <w:div w:id="2056348969">
              <w:marLeft w:val="0"/>
              <w:marRight w:val="0"/>
              <w:marTop w:val="0"/>
              <w:marBottom w:val="0"/>
              <w:divBdr>
                <w:top w:val="none" w:sz="0" w:space="0" w:color="auto"/>
                <w:left w:val="none" w:sz="0" w:space="0" w:color="auto"/>
                <w:bottom w:val="none" w:sz="0" w:space="0" w:color="auto"/>
                <w:right w:val="none" w:sz="0" w:space="0" w:color="auto"/>
              </w:divBdr>
            </w:div>
            <w:div w:id="230426776">
              <w:marLeft w:val="0"/>
              <w:marRight w:val="0"/>
              <w:marTop w:val="0"/>
              <w:marBottom w:val="0"/>
              <w:divBdr>
                <w:top w:val="none" w:sz="0" w:space="0" w:color="auto"/>
                <w:left w:val="none" w:sz="0" w:space="0" w:color="auto"/>
                <w:bottom w:val="none" w:sz="0" w:space="0" w:color="auto"/>
                <w:right w:val="none" w:sz="0" w:space="0" w:color="auto"/>
              </w:divBdr>
            </w:div>
            <w:div w:id="703136355">
              <w:marLeft w:val="0"/>
              <w:marRight w:val="0"/>
              <w:marTop w:val="0"/>
              <w:marBottom w:val="0"/>
              <w:divBdr>
                <w:top w:val="none" w:sz="0" w:space="0" w:color="auto"/>
                <w:left w:val="none" w:sz="0" w:space="0" w:color="auto"/>
                <w:bottom w:val="none" w:sz="0" w:space="0" w:color="auto"/>
                <w:right w:val="none" w:sz="0" w:space="0" w:color="auto"/>
              </w:divBdr>
            </w:div>
            <w:div w:id="684475777">
              <w:marLeft w:val="0"/>
              <w:marRight w:val="0"/>
              <w:marTop w:val="0"/>
              <w:marBottom w:val="0"/>
              <w:divBdr>
                <w:top w:val="none" w:sz="0" w:space="0" w:color="auto"/>
                <w:left w:val="none" w:sz="0" w:space="0" w:color="auto"/>
                <w:bottom w:val="none" w:sz="0" w:space="0" w:color="auto"/>
                <w:right w:val="none" w:sz="0" w:space="0" w:color="auto"/>
              </w:divBdr>
            </w:div>
            <w:div w:id="171647408">
              <w:marLeft w:val="0"/>
              <w:marRight w:val="0"/>
              <w:marTop w:val="0"/>
              <w:marBottom w:val="0"/>
              <w:divBdr>
                <w:top w:val="none" w:sz="0" w:space="0" w:color="auto"/>
                <w:left w:val="none" w:sz="0" w:space="0" w:color="auto"/>
                <w:bottom w:val="none" w:sz="0" w:space="0" w:color="auto"/>
                <w:right w:val="none" w:sz="0" w:space="0" w:color="auto"/>
              </w:divBdr>
            </w:div>
            <w:div w:id="1945456616">
              <w:marLeft w:val="0"/>
              <w:marRight w:val="0"/>
              <w:marTop w:val="0"/>
              <w:marBottom w:val="0"/>
              <w:divBdr>
                <w:top w:val="none" w:sz="0" w:space="0" w:color="auto"/>
                <w:left w:val="none" w:sz="0" w:space="0" w:color="auto"/>
                <w:bottom w:val="none" w:sz="0" w:space="0" w:color="auto"/>
                <w:right w:val="none" w:sz="0" w:space="0" w:color="auto"/>
              </w:divBdr>
            </w:div>
            <w:div w:id="627511725">
              <w:marLeft w:val="0"/>
              <w:marRight w:val="0"/>
              <w:marTop w:val="0"/>
              <w:marBottom w:val="0"/>
              <w:divBdr>
                <w:top w:val="none" w:sz="0" w:space="0" w:color="auto"/>
                <w:left w:val="none" w:sz="0" w:space="0" w:color="auto"/>
                <w:bottom w:val="none" w:sz="0" w:space="0" w:color="auto"/>
                <w:right w:val="none" w:sz="0" w:space="0" w:color="auto"/>
              </w:divBdr>
            </w:div>
            <w:div w:id="922640572">
              <w:marLeft w:val="0"/>
              <w:marRight w:val="0"/>
              <w:marTop w:val="0"/>
              <w:marBottom w:val="0"/>
              <w:divBdr>
                <w:top w:val="none" w:sz="0" w:space="0" w:color="auto"/>
                <w:left w:val="none" w:sz="0" w:space="0" w:color="auto"/>
                <w:bottom w:val="none" w:sz="0" w:space="0" w:color="auto"/>
                <w:right w:val="none" w:sz="0" w:space="0" w:color="auto"/>
              </w:divBdr>
            </w:div>
            <w:div w:id="612595215">
              <w:marLeft w:val="0"/>
              <w:marRight w:val="0"/>
              <w:marTop w:val="0"/>
              <w:marBottom w:val="0"/>
              <w:divBdr>
                <w:top w:val="none" w:sz="0" w:space="0" w:color="auto"/>
                <w:left w:val="none" w:sz="0" w:space="0" w:color="auto"/>
                <w:bottom w:val="none" w:sz="0" w:space="0" w:color="auto"/>
                <w:right w:val="none" w:sz="0" w:space="0" w:color="auto"/>
              </w:divBdr>
            </w:div>
            <w:div w:id="1110080728">
              <w:marLeft w:val="0"/>
              <w:marRight w:val="0"/>
              <w:marTop w:val="0"/>
              <w:marBottom w:val="0"/>
              <w:divBdr>
                <w:top w:val="none" w:sz="0" w:space="0" w:color="auto"/>
                <w:left w:val="none" w:sz="0" w:space="0" w:color="auto"/>
                <w:bottom w:val="none" w:sz="0" w:space="0" w:color="auto"/>
                <w:right w:val="none" w:sz="0" w:space="0" w:color="auto"/>
              </w:divBdr>
            </w:div>
            <w:div w:id="232200526">
              <w:marLeft w:val="0"/>
              <w:marRight w:val="0"/>
              <w:marTop w:val="0"/>
              <w:marBottom w:val="0"/>
              <w:divBdr>
                <w:top w:val="none" w:sz="0" w:space="0" w:color="auto"/>
                <w:left w:val="none" w:sz="0" w:space="0" w:color="auto"/>
                <w:bottom w:val="none" w:sz="0" w:space="0" w:color="auto"/>
                <w:right w:val="none" w:sz="0" w:space="0" w:color="auto"/>
              </w:divBdr>
            </w:div>
            <w:div w:id="1473447549">
              <w:marLeft w:val="0"/>
              <w:marRight w:val="0"/>
              <w:marTop w:val="0"/>
              <w:marBottom w:val="0"/>
              <w:divBdr>
                <w:top w:val="none" w:sz="0" w:space="0" w:color="auto"/>
                <w:left w:val="none" w:sz="0" w:space="0" w:color="auto"/>
                <w:bottom w:val="none" w:sz="0" w:space="0" w:color="auto"/>
                <w:right w:val="none" w:sz="0" w:space="0" w:color="auto"/>
              </w:divBdr>
            </w:div>
            <w:div w:id="1823084306">
              <w:marLeft w:val="0"/>
              <w:marRight w:val="0"/>
              <w:marTop w:val="0"/>
              <w:marBottom w:val="0"/>
              <w:divBdr>
                <w:top w:val="none" w:sz="0" w:space="0" w:color="auto"/>
                <w:left w:val="none" w:sz="0" w:space="0" w:color="auto"/>
                <w:bottom w:val="none" w:sz="0" w:space="0" w:color="auto"/>
                <w:right w:val="none" w:sz="0" w:space="0" w:color="auto"/>
              </w:divBdr>
            </w:div>
            <w:div w:id="1051534177">
              <w:marLeft w:val="0"/>
              <w:marRight w:val="0"/>
              <w:marTop w:val="0"/>
              <w:marBottom w:val="0"/>
              <w:divBdr>
                <w:top w:val="none" w:sz="0" w:space="0" w:color="auto"/>
                <w:left w:val="none" w:sz="0" w:space="0" w:color="auto"/>
                <w:bottom w:val="none" w:sz="0" w:space="0" w:color="auto"/>
                <w:right w:val="none" w:sz="0" w:space="0" w:color="auto"/>
              </w:divBdr>
            </w:div>
            <w:div w:id="1135219759">
              <w:marLeft w:val="0"/>
              <w:marRight w:val="0"/>
              <w:marTop w:val="0"/>
              <w:marBottom w:val="0"/>
              <w:divBdr>
                <w:top w:val="none" w:sz="0" w:space="0" w:color="auto"/>
                <w:left w:val="none" w:sz="0" w:space="0" w:color="auto"/>
                <w:bottom w:val="none" w:sz="0" w:space="0" w:color="auto"/>
                <w:right w:val="none" w:sz="0" w:space="0" w:color="auto"/>
              </w:divBdr>
            </w:div>
            <w:div w:id="1372460212">
              <w:marLeft w:val="0"/>
              <w:marRight w:val="0"/>
              <w:marTop w:val="0"/>
              <w:marBottom w:val="0"/>
              <w:divBdr>
                <w:top w:val="none" w:sz="0" w:space="0" w:color="auto"/>
                <w:left w:val="none" w:sz="0" w:space="0" w:color="auto"/>
                <w:bottom w:val="none" w:sz="0" w:space="0" w:color="auto"/>
                <w:right w:val="none" w:sz="0" w:space="0" w:color="auto"/>
              </w:divBdr>
            </w:div>
            <w:div w:id="1547064112">
              <w:marLeft w:val="0"/>
              <w:marRight w:val="0"/>
              <w:marTop w:val="0"/>
              <w:marBottom w:val="0"/>
              <w:divBdr>
                <w:top w:val="none" w:sz="0" w:space="0" w:color="auto"/>
                <w:left w:val="none" w:sz="0" w:space="0" w:color="auto"/>
                <w:bottom w:val="none" w:sz="0" w:space="0" w:color="auto"/>
                <w:right w:val="none" w:sz="0" w:space="0" w:color="auto"/>
              </w:divBdr>
            </w:div>
            <w:div w:id="1882477673">
              <w:marLeft w:val="0"/>
              <w:marRight w:val="0"/>
              <w:marTop w:val="0"/>
              <w:marBottom w:val="0"/>
              <w:divBdr>
                <w:top w:val="none" w:sz="0" w:space="0" w:color="auto"/>
                <w:left w:val="none" w:sz="0" w:space="0" w:color="auto"/>
                <w:bottom w:val="none" w:sz="0" w:space="0" w:color="auto"/>
                <w:right w:val="none" w:sz="0" w:space="0" w:color="auto"/>
              </w:divBdr>
            </w:div>
          </w:divsChild>
        </w:div>
        <w:div w:id="975524695">
          <w:marLeft w:val="0"/>
          <w:marRight w:val="0"/>
          <w:marTop w:val="0"/>
          <w:marBottom w:val="0"/>
          <w:divBdr>
            <w:top w:val="none" w:sz="0" w:space="0" w:color="auto"/>
            <w:left w:val="none" w:sz="0" w:space="0" w:color="auto"/>
            <w:bottom w:val="none" w:sz="0" w:space="0" w:color="auto"/>
            <w:right w:val="none" w:sz="0" w:space="0" w:color="auto"/>
          </w:divBdr>
        </w:div>
        <w:div w:id="1276451124">
          <w:marLeft w:val="0"/>
          <w:marRight w:val="0"/>
          <w:marTop w:val="0"/>
          <w:marBottom w:val="0"/>
          <w:divBdr>
            <w:top w:val="none" w:sz="0" w:space="0" w:color="auto"/>
            <w:left w:val="none" w:sz="0" w:space="0" w:color="auto"/>
            <w:bottom w:val="none" w:sz="0" w:space="0" w:color="auto"/>
            <w:right w:val="none" w:sz="0" w:space="0" w:color="auto"/>
          </w:divBdr>
        </w:div>
        <w:div w:id="561671998">
          <w:marLeft w:val="0"/>
          <w:marRight w:val="0"/>
          <w:marTop w:val="0"/>
          <w:marBottom w:val="0"/>
          <w:divBdr>
            <w:top w:val="none" w:sz="0" w:space="0" w:color="auto"/>
            <w:left w:val="none" w:sz="0" w:space="0" w:color="auto"/>
            <w:bottom w:val="none" w:sz="0" w:space="0" w:color="auto"/>
            <w:right w:val="none" w:sz="0" w:space="0" w:color="auto"/>
          </w:divBdr>
          <w:divsChild>
            <w:div w:id="2147116878">
              <w:marLeft w:val="0"/>
              <w:marRight w:val="0"/>
              <w:marTop w:val="0"/>
              <w:marBottom w:val="0"/>
              <w:divBdr>
                <w:top w:val="none" w:sz="0" w:space="0" w:color="auto"/>
                <w:left w:val="none" w:sz="0" w:space="0" w:color="auto"/>
                <w:bottom w:val="none" w:sz="0" w:space="0" w:color="auto"/>
                <w:right w:val="none" w:sz="0" w:space="0" w:color="auto"/>
              </w:divBdr>
            </w:div>
            <w:div w:id="1337657750">
              <w:marLeft w:val="0"/>
              <w:marRight w:val="0"/>
              <w:marTop w:val="0"/>
              <w:marBottom w:val="0"/>
              <w:divBdr>
                <w:top w:val="none" w:sz="0" w:space="0" w:color="auto"/>
                <w:left w:val="none" w:sz="0" w:space="0" w:color="auto"/>
                <w:bottom w:val="none" w:sz="0" w:space="0" w:color="auto"/>
                <w:right w:val="none" w:sz="0" w:space="0" w:color="auto"/>
              </w:divBdr>
            </w:div>
            <w:div w:id="1321888890">
              <w:marLeft w:val="0"/>
              <w:marRight w:val="0"/>
              <w:marTop w:val="0"/>
              <w:marBottom w:val="0"/>
              <w:divBdr>
                <w:top w:val="none" w:sz="0" w:space="0" w:color="auto"/>
                <w:left w:val="none" w:sz="0" w:space="0" w:color="auto"/>
                <w:bottom w:val="none" w:sz="0" w:space="0" w:color="auto"/>
                <w:right w:val="none" w:sz="0" w:space="0" w:color="auto"/>
              </w:divBdr>
            </w:div>
            <w:div w:id="655845421">
              <w:marLeft w:val="0"/>
              <w:marRight w:val="0"/>
              <w:marTop w:val="0"/>
              <w:marBottom w:val="0"/>
              <w:divBdr>
                <w:top w:val="none" w:sz="0" w:space="0" w:color="auto"/>
                <w:left w:val="none" w:sz="0" w:space="0" w:color="auto"/>
                <w:bottom w:val="none" w:sz="0" w:space="0" w:color="auto"/>
                <w:right w:val="none" w:sz="0" w:space="0" w:color="auto"/>
              </w:divBdr>
            </w:div>
            <w:div w:id="655036170">
              <w:marLeft w:val="0"/>
              <w:marRight w:val="0"/>
              <w:marTop w:val="0"/>
              <w:marBottom w:val="0"/>
              <w:divBdr>
                <w:top w:val="none" w:sz="0" w:space="0" w:color="auto"/>
                <w:left w:val="none" w:sz="0" w:space="0" w:color="auto"/>
                <w:bottom w:val="none" w:sz="0" w:space="0" w:color="auto"/>
                <w:right w:val="none" w:sz="0" w:space="0" w:color="auto"/>
              </w:divBdr>
            </w:div>
            <w:div w:id="1958876507">
              <w:marLeft w:val="0"/>
              <w:marRight w:val="0"/>
              <w:marTop w:val="0"/>
              <w:marBottom w:val="0"/>
              <w:divBdr>
                <w:top w:val="none" w:sz="0" w:space="0" w:color="auto"/>
                <w:left w:val="none" w:sz="0" w:space="0" w:color="auto"/>
                <w:bottom w:val="none" w:sz="0" w:space="0" w:color="auto"/>
                <w:right w:val="none" w:sz="0" w:space="0" w:color="auto"/>
              </w:divBdr>
            </w:div>
            <w:div w:id="1120953649">
              <w:marLeft w:val="0"/>
              <w:marRight w:val="0"/>
              <w:marTop w:val="0"/>
              <w:marBottom w:val="0"/>
              <w:divBdr>
                <w:top w:val="none" w:sz="0" w:space="0" w:color="auto"/>
                <w:left w:val="none" w:sz="0" w:space="0" w:color="auto"/>
                <w:bottom w:val="none" w:sz="0" w:space="0" w:color="auto"/>
                <w:right w:val="none" w:sz="0" w:space="0" w:color="auto"/>
              </w:divBdr>
            </w:div>
            <w:div w:id="490297253">
              <w:marLeft w:val="0"/>
              <w:marRight w:val="0"/>
              <w:marTop w:val="0"/>
              <w:marBottom w:val="0"/>
              <w:divBdr>
                <w:top w:val="none" w:sz="0" w:space="0" w:color="auto"/>
                <w:left w:val="none" w:sz="0" w:space="0" w:color="auto"/>
                <w:bottom w:val="none" w:sz="0" w:space="0" w:color="auto"/>
                <w:right w:val="none" w:sz="0" w:space="0" w:color="auto"/>
              </w:divBdr>
            </w:div>
            <w:div w:id="2063822093">
              <w:marLeft w:val="0"/>
              <w:marRight w:val="0"/>
              <w:marTop w:val="0"/>
              <w:marBottom w:val="0"/>
              <w:divBdr>
                <w:top w:val="none" w:sz="0" w:space="0" w:color="auto"/>
                <w:left w:val="none" w:sz="0" w:space="0" w:color="auto"/>
                <w:bottom w:val="none" w:sz="0" w:space="0" w:color="auto"/>
                <w:right w:val="none" w:sz="0" w:space="0" w:color="auto"/>
              </w:divBdr>
            </w:div>
            <w:div w:id="1084570373">
              <w:marLeft w:val="0"/>
              <w:marRight w:val="0"/>
              <w:marTop w:val="0"/>
              <w:marBottom w:val="0"/>
              <w:divBdr>
                <w:top w:val="none" w:sz="0" w:space="0" w:color="auto"/>
                <w:left w:val="none" w:sz="0" w:space="0" w:color="auto"/>
                <w:bottom w:val="none" w:sz="0" w:space="0" w:color="auto"/>
                <w:right w:val="none" w:sz="0" w:space="0" w:color="auto"/>
              </w:divBdr>
            </w:div>
            <w:div w:id="1004554396">
              <w:marLeft w:val="0"/>
              <w:marRight w:val="0"/>
              <w:marTop w:val="0"/>
              <w:marBottom w:val="0"/>
              <w:divBdr>
                <w:top w:val="none" w:sz="0" w:space="0" w:color="auto"/>
                <w:left w:val="none" w:sz="0" w:space="0" w:color="auto"/>
                <w:bottom w:val="none" w:sz="0" w:space="0" w:color="auto"/>
                <w:right w:val="none" w:sz="0" w:space="0" w:color="auto"/>
              </w:divBdr>
            </w:div>
            <w:div w:id="741026562">
              <w:marLeft w:val="0"/>
              <w:marRight w:val="0"/>
              <w:marTop w:val="0"/>
              <w:marBottom w:val="0"/>
              <w:divBdr>
                <w:top w:val="none" w:sz="0" w:space="0" w:color="auto"/>
                <w:left w:val="none" w:sz="0" w:space="0" w:color="auto"/>
                <w:bottom w:val="none" w:sz="0" w:space="0" w:color="auto"/>
                <w:right w:val="none" w:sz="0" w:space="0" w:color="auto"/>
              </w:divBdr>
            </w:div>
            <w:div w:id="1837185255">
              <w:marLeft w:val="0"/>
              <w:marRight w:val="0"/>
              <w:marTop w:val="0"/>
              <w:marBottom w:val="0"/>
              <w:divBdr>
                <w:top w:val="none" w:sz="0" w:space="0" w:color="auto"/>
                <w:left w:val="none" w:sz="0" w:space="0" w:color="auto"/>
                <w:bottom w:val="none" w:sz="0" w:space="0" w:color="auto"/>
                <w:right w:val="none" w:sz="0" w:space="0" w:color="auto"/>
              </w:divBdr>
            </w:div>
            <w:div w:id="457458414">
              <w:marLeft w:val="0"/>
              <w:marRight w:val="0"/>
              <w:marTop w:val="0"/>
              <w:marBottom w:val="0"/>
              <w:divBdr>
                <w:top w:val="none" w:sz="0" w:space="0" w:color="auto"/>
                <w:left w:val="none" w:sz="0" w:space="0" w:color="auto"/>
                <w:bottom w:val="none" w:sz="0" w:space="0" w:color="auto"/>
                <w:right w:val="none" w:sz="0" w:space="0" w:color="auto"/>
              </w:divBdr>
            </w:div>
            <w:div w:id="1278949096">
              <w:marLeft w:val="0"/>
              <w:marRight w:val="0"/>
              <w:marTop w:val="0"/>
              <w:marBottom w:val="0"/>
              <w:divBdr>
                <w:top w:val="none" w:sz="0" w:space="0" w:color="auto"/>
                <w:left w:val="none" w:sz="0" w:space="0" w:color="auto"/>
                <w:bottom w:val="none" w:sz="0" w:space="0" w:color="auto"/>
                <w:right w:val="none" w:sz="0" w:space="0" w:color="auto"/>
              </w:divBdr>
            </w:div>
            <w:div w:id="2072731770">
              <w:marLeft w:val="0"/>
              <w:marRight w:val="0"/>
              <w:marTop w:val="0"/>
              <w:marBottom w:val="0"/>
              <w:divBdr>
                <w:top w:val="none" w:sz="0" w:space="0" w:color="auto"/>
                <w:left w:val="none" w:sz="0" w:space="0" w:color="auto"/>
                <w:bottom w:val="none" w:sz="0" w:space="0" w:color="auto"/>
                <w:right w:val="none" w:sz="0" w:space="0" w:color="auto"/>
              </w:divBdr>
            </w:div>
            <w:div w:id="1067531649">
              <w:marLeft w:val="0"/>
              <w:marRight w:val="0"/>
              <w:marTop w:val="0"/>
              <w:marBottom w:val="0"/>
              <w:divBdr>
                <w:top w:val="none" w:sz="0" w:space="0" w:color="auto"/>
                <w:left w:val="none" w:sz="0" w:space="0" w:color="auto"/>
                <w:bottom w:val="none" w:sz="0" w:space="0" w:color="auto"/>
                <w:right w:val="none" w:sz="0" w:space="0" w:color="auto"/>
              </w:divBdr>
            </w:div>
          </w:divsChild>
        </w:div>
        <w:div w:id="1471707081">
          <w:marLeft w:val="0"/>
          <w:marRight w:val="0"/>
          <w:marTop w:val="0"/>
          <w:marBottom w:val="0"/>
          <w:divBdr>
            <w:top w:val="none" w:sz="0" w:space="0" w:color="auto"/>
            <w:left w:val="none" w:sz="0" w:space="0" w:color="auto"/>
            <w:bottom w:val="none" w:sz="0" w:space="0" w:color="auto"/>
            <w:right w:val="none" w:sz="0" w:space="0" w:color="auto"/>
          </w:divBdr>
        </w:div>
        <w:div w:id="331565820">
          <w:marLeft w:val="0"/>
          <w:marRight w:val="0"/>
          <w:marTop w:val="0"/>
          <w:marBottom w:val="0"/>
          <w:divBdr>
            <w:top w:val="none" w:sz="0" w:space="0" w:color="auto"/>
            <w:left w:val="none" w:sz="0" w:space="0" w:color="auto"/>
            <w:bottom w:val="none" w:sz="0" w:space="0" w:color="auto"/>
            <w:right w:val="none" w:sz="0" w:space="0" w:color="auto"/>
          </w:divBdr>
          <w:divsChild>
            <w:div w:id="2055999229">
              <w:marLeft w:val="0"/>
              <w:marRight w:val="0"/>
              <w:marTop w:val="0"/>
              <w:marBottom w:val="0"/>
              <w:divBdr>
                <w:top w:val="none" w:sz="0" w:space="0" w:color="auto"/>
                <w:left w:val="none" w:sz="0" w:space="0" w:color="auto"/>
                <w:bottom w:val="none" w:sz="0" w:space="0" w:color="auto"/>
                <w:right w:val="none" w:sz="0" w:space="0" w:color="auto"/>
              </w:divBdr>
            </w:div>
            <w:div w:id="2043046885">
              <w:marLeft w:val="0"/>
              <w:marRight w:val="0"/>
              <w:marTop w:val="0"/>
              <w:marBottom w:val="0"/>
              <w:divBdr>
                <w:top w:val="none" w:sz="0" w:space="0" w:color="auto"/>
                <w:left w:val="none" w:sz="0" w:space="0" w:color="auto"/>
                <w:bottom w:val="none" w:sz="0" w:space="0" w:color="auto"/>
                <w:right w:val="none" w:sz="0" w:space="0" w:color="auto"/>
              </w:divBdr>
            </w:div>
            <w:div w:id="1270964060">
              <w:marLeft w:val="0"/>
              <w:marRight w:val="0"/>
              <w:marTop w:val="0"/>
              <w:marBottom w:val="0"/>
              <w:divBdr>
                <w:top w:val="none" w:sz="0" w:space="0" w:color="auto"/>
                <w:left w:val="none" w:sz="0" w:space="0" w:color="auto"/>
                <w:bottom w:val="none" w:sz="0" w:space="0" w:color="auto"/>
                <w:right w:val="none" w:sz="0" w:space="0" w:color="auto"/>
              </w:divBdr>
            </w:div>
            <w:div w:id="1976719690">
              <w:marLeft w:val="0"/>
              <w:marRight w:val="0"/>
              <w:marTop w:val="0"/>
              <w:marBottom w:val="0"/>
              <w:divBdr>
                <w:top w:val="none" w:sz="0" w:space="0" w:color="auto"/>
                <w:left w:val="none" w:sz="0" w:space="0" w:color="auto"/>
                <w:bottom w:val="none" w:sz="0" w:space="0" w:color="auto"/>
                <w:right w:val="none" w:sz="0" w:space="0" w:color="auto"/>
              </w:divBdr>
            </w:div>
            <w:div w:id="151719597">
              <w:marLeft w:val="0"/>
              <w:marRight w:val="0"/>
              <w:marTop w:val="0"/>
              <w:marBottom w:val="0"/>
              <w:divBdr>
                <w:top w:val="none" w:sz="0" w:space="0" w:color="auto"/>
                <w:left w:val="none" w:sz="0" w:space="0" w:color="auto"/>
                <w:bottom w:val="none" w:sz="0" w:space="0" w:color="auto"/>
                <w:right w:val="none" w:sz="0" w:space="0" w:color="auto"/>
              </w:divBdr>
            </w:div>
            <w:div w:id="461190082">
              <w:marLeft w:val="0"/>
              <w:marRight w:val="0"/>
              <w:marTop w:val="0"/>
              <w:marBottom w:val="0"/>
              <w:divBdr>
                <w:top w:val="none" w:sz="0" w:space="0" w:color="auto"/>
                <w:left w:val="none" w:sz="0" w:space="0" w:color="auto"/>
                <w:bottom w:val="none" w:sz="0" w:space="0" w:color="auto"/>
                <w:right w:val="none" w:sz="0" w:space="0" w:color="auto"/>
              </w:divBdr>
            </w:div>
            <w:div w:id="500777085">
              <w:marLeft w:val="0"/>
              <w:marRight w:val="0"/>
              <w:marTop w:val="0"/>
              <w:marBottom w:val="0"/>
              <w:divBdr>
                <w:top w:val="none" w:sz="0" w:space="0" w:color="auto"/>
                <w:left w:val="none" w:sz="0" w:space="0" w:color="auto"/>
                <w:bottom w:val="none" w:sz="0" w:space="0" w:color="auto"/>
                <w:right w:val="none" w:sz="0" w:space="0" w:color="auto"/>
              </w:divBdr>
            </w:div>
          </w:divsChild>
        </w:div>
        <w:div w:id="1438674758">
          <w:marLeft w:val="0"/>
          <w:marRight w:val="0"/>
          <w:marTop w:val="0"/>
          <w:marBottom w:val="0"/>
          <w:divBdr>
            <w:top w:val="none" w:sz="0" w:space="0" w:color="auto"/>
            <w:left w:val="none" w:sz="0" w:space="0" w:color="auto"/>
            <w:bottom w:val="none" w:sz="0" w:space="0" w:color="auto"/>
            <w:right w:val="none" w:sz="0" w:space="0" w:color="auto"/>
          </w:divBdr>
        </w:div>
        <w:div w:id="1836844529">
          <w:marLeft w:val="0"/>
          <w:marRight w:val="0"/>
          <w:marTop w:val="0"/>
          <w:marBottom w:val="0"/>
          <w:divBdr>
            <w:top w:val="none" w:sz="0" w:space="0" w:color="auto"/>
            <w:left w:val="none" w:sz="0" w:space="0" w:color="auto"/>
            <w:bottom w:val="none" w:sz="0" w:space="0" w:color="auto"/>
            <w:right w:val="none" w:sz="0" w:space="0" w:color="auto"/>
          </w:divBdr>
        </w:div>
        <w:div w:id="1763184708">
          <w:marLeft w:val="0"/>
          <w:marRight w:val="0"/>
          <w:marTop w:val="0"/>
          <w:marBottom w:val="0"/>
          <w:divBdr>
            <w:top w:val="none" w:sz="0" w:space="0" w:color="auto"/>
            <w:left w:val="none" w:sz="0" w:space="0" w:color="auto"/>
            <w:bottom w:val="none" w:sz="0" w:space="0" w:color="auto"/>
            <w:right w:val="none" w:sz="0" w:space="0" w:color="auto"/>
          </w:divBdr>
          <w:divsChild>
            <w:div w:id="12258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61319">
      <w:bodyDiv w:val="1"/>
      <w:marLeft w:val="0"/>
      <w:marRight w:val="0"/>
      <w:marTop w:val="0"/>
      <w:marBottom w:val="0"/>
      <w:divBdr>
        <w:top w:val="none" w:sz="0" w:space="0" w:color="auto"/>
        <w:left w:val="none" w:sz="0" w:space="0" w:color="auto"/>
        <w:bottom w:val="none" w:sz="0" w:space="0" w:color="auto"/>
        <w:right w:val="none" w:sz="0" w:space="0" w:color="auto"/>
      </w:divBdr>
    </w:div>
    <w:div w:id="581721475">
      <w:bodyDiv w:val="1"/>
      <w:marLeft w:val="0"/>
      <w:marRight w:val="0"/>
      <w:marTop w:val="0"/>
      <w:marBottom w:val="0"/>
      <w:divBdr>
        <w:top w:val="none" w:sz="0" w:space="0" w:color="auto"/>
        <w:left w:val="none" w:sz="0" w:space="0" w:color="auto"/>
        <w:bottom w:val="none" w:sz="0" w:space="0" w:color="auto"/>
        <w:right w:val="none" w:sz="0" w:space="0" w:color="auto"/>
      </w:divBdr>
    </w:div>
    <w:div w:id="596213439">
      <w:bodyDiv w:val="1"/>
      <w:marLeft w:val="0"/>
      <w:marRight w:val="0"/>
      <w:marTop w:val="0"/>
      <w:marBottom w:val="0"/>
      <w:divBdr>
        <w:top w:val="none" w:sz="0" w:space="0" w:color="auto"/>
        <w:left w:val="none" w:sz="0" w:space="0" w:color="auto"/>
        <w:bottom w:val="none" w:sz="0" w:space="0" w:color="auto"/>
        <w:right w:val="none" w:sz="0" w:space="0" w:color="auto"/>
      </w:divBdr>
    </w:div>
    <w:div w:id="596838963">
      <w:bodyDiv w:val="1"/>
      <w:marLeft w:val="0"/>
      <w:marRight w:val="0"/>
      <w:marTop w:val="0"/>
      <w:marBottom w:val="0"/>
      <w:divBdr>
        <w:top w:val="none" w:sz="0" w:space="0" w:color="auto"/>
        <w:left w:val="none" w:sz="0" w:space="0" w:color="auto"/>
        <w:bottom w:val="none" w:sz="0" w:space="0" w:color="auto"/>
        <w:right w:val="none" w:sz="0" w:space="0" w:color="auto"/>
      </w:divBdr>
    </w:div>
    <w:div w:id="677579272">
      <w:bodyDiv w:val="1"/>
      <w:marLeft w:val="0"/>
      <w:marRight w:val="0"/>
      <w:marTop w:val="0"/>
      <w:marBottom w:val="0"/>
      <w:divBdr>
        <w:top w:val="none" w:sz="0" w:space="0" w:color="auto"/>
        <w:left w:val="none" w:sz="0" w:space="0" w:color="auto"/>
        <w:bottom w:val="none" w:sz="0" w:space="0" w:color="auto"/>
        <w:right w:val="none" w:sz="0" w:space="0" w:color="auto"/>
      </w:divBdr>
    </w:div>
    <w:div w:id="702897975">
      <w:bodyDiv w:val="1"/>
      <w:marLeft w:val="0"/>
      <w:marRight w:val="0"/>
      <w:marTop w:val="0"/>
      <w:marBottom w:val="0"/>
      <w:divBdr>
        <w:top w:val="none" w:sz="0" w:space="0" w:color="auto"/>
        <w:left w:val="none" w:sz="0" w:space="0" w:color="auto"/>
        <w:bottom w:val="none" w:sz="0" w:space="0" w:color="auto"/>
        <w:right w:val="none" w:sz="0" w:space="0" w:color="auto"/>
      </w:divBdr>
    </w:div>
    <w:div w:id="768506323">
      <w:bodyDiv w:val="1"/>
      <w:marLeft w:val="0"/>
      <w:marRight w:val="0"/>
      <w:marTop w:val="0"/>
      <w:marBottom w:val="0"/>
      <w:divBdr>
        <w:top w:val="none" w:sz="0" w:space="0" w:color="auto"/>
        <w:left w:val="none" w:sz="0" w:space="0" w:color="auto"/>
        <w:bottom w:val="none" w:sz="0" w:space="0" w:color="auto"/>
        <w:right w:val="none" w:sz="0" w:space="0" w:color="auto"/>
      </w:divBdr>
    </w:div>
    <w:div w:id="933242670">
      <w:bodyDiv w:val="1"/>
      <w:marLeft w:val="0"/>
      <w:marRight w:val="0"/>
      <w:marTop w:val="0"/>
      <w:marBottom w:val="0"/>
      <w:divBdr>
        <w:top w:val="none" w:sz="0" w:space="0" w:color="auto"/>
        <w:left w:val="none" w:sz="0" w:space="0" w:color="auto"/>
        <w:bottom w:val="none" w:sz="0" w:space="0" w:color="auto"/>
        <w:right w:val="none" w:sz="0" w:space="0" w:color="auto"/>
      </w:divBdr>
    </w:div>
    <w:div w:id="956372476">
      <w:bodyDiv w:val="1"/>
      <w:marLeft w:val="0"/>
      <w:marRight w:val="0"/>
      <w:marTop w:val="0"/>
      <w:marBottom w:val="0"/>
      <w:divBdr>
        <w:top w:val="none" w:sz="0" w:space="0" w:color="auto"/>
        <w:left w:val="none" w:sz="0" w:space="0" w:color="auto"/>
        <w:bottom w:val="none" w:sz="0" w:space="0" w:color="auto"/>
        <w:right w:val="none" w:sz="0" w:space="0" w:color="auto"/>
      </w:divBdr>
    </w:div>
    <w:div w:id="966466944">
      <w:bodyDiv w:val="1"/>
      <w:marLeft w:val="0"/>
      <w:marRight w:val="0"/>
      <w:marTop w:val="0"/>
      <w:marBottom w:val="0"/>
      <w:divBdr>
        <w:top w:val="none" w:sz="0" w:space="0" w:color="auto"/>
        <w:left w:val="none" w:sz="0" w:space="0" w:color="auto"/>
        <w:bottom w:val="none" w:sz="0" w:space="0" w:color="auto"/>
        <w:right w:val="none" w:sz="0" w:space="0" w:color="auto"/>
      </w:divBdr>
    </w:div>
    <w:div w:id="1275792829">
      <w:bodyDiv w:val="1"/>
      <w:marLeft w:val="0"/>
      <w:marRight w:val="0"/>
      <w:marTop w:val="0"/>
      <w:marBottom w:val="0"/>
      <w:divBdr>
        <w:top w:val="none" w:sz="0" w:space="0" w:color="auto"/>
        <w:left w:val="none" w:sz="0" w:space="0" w:color="auto"/>
        <w:bottom w:val="none" w:sz="0" w:space="0" w:color="auto"/>
        <w:right w:val="none" w:sz="0" w:space="0" w:color="auto"/>
      </w:divBdr>
    </w:div>
    <w:div w:id="1301576744">
      <w:bodyDiv w:val="1"/>
      <w:marLeft w:val="0"/>
      <w:marRight w:val="0"/>
      <w:marTop w:val="0"/>
      <w:marBottom w:val="0"/>
      <w:divBdr>
        <w:top w:val="none" w:sz="0" w:space="0" w:color="auto"/>
        <w:left w:val="none" w:sz="0" w:space="0" w:color="auto"/>
        <w:bottom w:val="none" w:sz="0" w:space="0" w:color="auto"/>
        <w:right w:val="none" w:sz="0" w:space="0" w:color="auto"/>
      </w:divBdr>
    </w:div>
    <w:div w:id="1437217727">
      <w:bodyDiv w:val="1"/>
      <w:marLeft w:val="0"/>
      <w:marRight w:val="0"/>
      <w:marTop w:val="0"/>
      <w:marBottom w:val="0"/>
      <w:divBdr>
        <w:top w:val="none" w:sz="0" w:space="0" w:color="auto"/>
        <w:left w:val="none" w:sz="0" w:space="0" w:color="auto"/>
        <w:bottom w:val="none" w:sz="0" w:space="0" w:color="auto"/>
        <w:right w:val="none" w:sz="0" w:space="0" w:color="auto"/>
      </w:divBdr>
    </w:div>
    <w:div w:id="1447043874">
      <w:bodyDiv w:val="1"/>
      <w:marLeft w:val="0"/>
      <w:marRight w:val="0"/>
      <w:marTop w:val="0"/>
      <w:marBottom w:val="0"/>
      <w:divBdr>
        <w:top w:val="none" w:sz="0" w:space="0" w:color="auto"/>
        <w:left w:val="none" w:sz="0" w:space="0" w:color="auto"/>
        <w:bottom w:val="none" w:sz="0" w:space="0" w:color="auto"/>
        <w:right w:val="none" w:sz="0" w:space="0" w:color="auto"/>
      </w:divBdr>
    </w:div>
    <w:div w:id="1665084445">
      <w:bodyDiv w:val="1"/>
      <w:marLeft w:val="0"/>
      <w:marRight w:val="0"/>
      <w:marTop w:val="0"/>
      <w:marBottom w:val="0"/>
      <w:divBdr>
        <w:top w:val="none" w:sz="0" w:space="0" w:color="auto"/>
        <w:left w:val="none" w:sz="0" w:space="0" w:color="auto"/>
        <w:bottom w:val="none" w:sz="0" w:space="0" w:color="auto"/>
        <w:right w:val="none" w:sz="0" w:space="0" w:color="auto"/>
      </w:divBdr>
    </w:div>
    <w:div w:id="1740710197">
      <w:bodyDiv w:val="1"/>
      <w:marLeft w:val="0"/>
      <w:marRight w:val="0"/>
      <w:marTop w:val="0"/>
      <w:marBottom w:val="0"/>
      <w:divBdr>
        <w:top w:val="none" w:sz="0" w:space="0" w:color="auto"/>
        <w:left w:val="none" w:sz="0" w:space="0" w:color="auto"/>
        <w:bottom w:val="none" w:sz="0" w:space="0" w:color="auto"/>
        <w:right w:val="none" w:sz="0" w:space="0" w:color="auto"/>
      </w:divBdr>
    </w:div>
    <w:div w:id="1773695681">
      <w:bodyDiv w:val="1"/>
      <w:marLeft w:val="0"/>
      <w:marRight w:val="0"/>
      <w:marTop w:val="0"/>
      <w:marBottom w:val="0"/>
      <w:divBdr>
        <w:top w:val="none" w:sz="0" w:space="0" w:color="auto"/>
        <w:left w:val="none" w:sz="0" w:space="0" w:color="auto"/>
        <w:bottom w:val="none" w:sz="0" w:space="0" w:color="auto"/>
        <w:right w:val="none" w:sz="0" w:space="0" w:color="auto"/>
      </w:divBdr>
    </w:div>
    <w:div w:id="1854225221">
      <w:bodyDiv w:val="1"/>
      <w:marLeft w:val="0"/>
      <w:marRight w:val="0"/>
      <w:marTop w:val="0"/>
      <w:marBottom w:val="0"/>
      <w:divBdr>
        <w:top w:val="none" w:sz="0" w:space="0" w:color="auto"/>
        <w:left w:val="none" w:sz="0" w:space="0" w:color="auto"/>
        <w:bottom w:val="none" w:sz="0" w:space="0" w:color="auto"/>
        <w:right w:val="none" w:sz="0" w:space="0" w:color="auto"/>
      </w:divBdr>
    </w:div>
    <w:div w:id="1855918670">
      <w:bodyDiv w:val="1"/>
      <w:marLeft w:val="0"/>
      <w:marRight w:val="0"/>
      <w:marTop w:val="0"/>
      <w:marBottom w:val="0"/>
      <w:divBdr>
        <w:top w:val="none" w:sz="0" w:space="0" w:color="auto"/>
        <w:left w:val="none" w:sz="0" w:space="0" w:color="auto"/>
        <w:bottom w:val="none" w:sz="0" w:space="0" w:color="auto"/>
        <w:right w:val="none" w:sz="0" w:space="0" w:color="auto"/>
      </w:divBdr>
    </w:div>
    <w:div w:id="2054303666">
      <w:bodyDiv w:val="1"/>
      <w:marLeft w:val="0"/>
      <w:marRight w:val="0"/>
      <w:marTop w:val="0"/>
      <w:marBottom w:val="0"/>
      <w:divBdr>
        <w:top w:val="none" w:sz="0" w:space="0" w:color="auto"/>
        <w:left w:val="none" w:sz="0" w:space="0" w:color="auto"/>
        <w:bottom w:val="none" w:sz="0" w:space="0" w:color="auto"/>
        <w:right w:val="none" w:sz="0" w:space="0" w:color="auto"/>
      </w:divBdr>
    </w:div>
    <w:div w:id="2071921329">
      <w:bodyDiv w:val="1"/>
      <w:marLeft w:val="0"/>
      <w:marRight w:val="0"/>
      <w:marTop w:val="0"/>
      <w:marBottom w:val="0"/>
      <w:divBdr>
        <w:top w:val="none" w:sz="0" w:space="0" w:color="auto"/>
        <w:left w:val="none" w:sz="0" w:space="0" w:color="auto"/>
        <w:bottom w:val="none" w:sz="0" w:space="0" w:color="auto"/>
        <w:right w:val="none" w:sz="0" w:space="0" w:color="auto"/>
      </w:divBdr>
      <w:divsChild>
        <w:div w:id="1203447202">
          <w:marLeft w:val="0"/>
          <w:marRight w:val="0"/>
          <w:marTop w:val="0"/>
          <w:marBottom w:val="0"/>
          <w:divBdr>
            <w:top w:val="none" w:sz="0" w:space="0" w:color="auto"/>
            <w:left w:val="none" w:sz="0" w:space="0" w:color="auto"/>
            <w:bottom w:val="none" w:sz="0" w:space="0" w:color="auto"/>
            <w:right w:val="none" w:sz="0" w:space="0" w:color="auto"/>
          </w:divBdr>
          <w:divsChild>
            <w:div w:id="725028479">
              <w:marLeft w:val="0"/>
              <w:marRight w:val="0"/>
              <w:marTop w:val="0"/>
              <w:marBottom w:val="0"/>
              <w:divBdr>
                <w:top w:val="none" w:sz="0" w:space="0" w:color="auto"/>
                <w:left w:val="none" w:sz="0" w:space="0" w:color="auto"/>
                <w:bottom w:val="none" w:sz="0" w:space="0" w:color="auto"/>
                <w:right w:val="none" w:sz="0" w:space="0" w:color="auto"/>
              </w:divBdr>
            </w:div>
            <w:div w:id="670641182">
              <w:marLeft w:val="0"/>
              <w:marRight w:val="0"/>
              <w:marTop w:val="0"/>
              <w:marBottom w:val="0"/>
              <w:divBdr>
                <w:top w:val="none" w:sz="0" w:space="0" w:color="auto"/>
                <w:left w:val="none" w:sz="0" w:space="0" w:color="auto"/>
                <w:bottom w:val="none" w:sz="0" w:space="0" w:color="auto"/>
                <w:right w:val="none" w:sz="0" w:space="0" w:color="auto"/>
              </w:divBdr>
            </w:div>
            <w:div w:id="112134915">
              <w:marLeft w:val="0"/>
              <w:marRight w:val="0"/>
              <w:marTop w:val="0"/>
              <w:marBottom w:val="0"/>
              <w:divBdr>
                <w:top w:val="none" w:sz="0" w:space="0" w:color="auto"/>
                <w:left w:val="none" w:sz="0" w:space="0" w:color="auto"/>
                <w:bottom w:val="none" w:sz="0" w:space="0" w:color="auto"/>
                <w:right w:val="none" w:sz="0" w:space="0" w:color="auto"/>
              </w:divBdr>
            </w:div>
            <w:div w:id="11493767">
              <w:marLeft w:val="0"/>
              <w:marRight w:val="0"/>
              <w:marTop w:val="0"/>
              <w:marBottom w:val="0"/>
              <w:divBdr>
                <w:top w:val="none" w:sz="0" w:space="0" w:color="auto"/>
                <w:left w:val="none" w:sz="0" w:space="0" w:color="auto"/>
                <w:bottom w:val="none" w:sz="0" w:space="0" w:color="auto"/>
                <w:right w:val="none" w:sz="0" w:space="0" w:color="auto"/>
              </w:divBdr>
            </w:div>
            <w:div w:id="469251520">
              <w:marLeft w:val="0"/>
              <w:marRight w:val="0"/>
              <w:marTop w:val="0"/>
              <w:marBottom w:val="0"/>
              <w:divBdr>
                <w:top w:val="none" w:sz="0" w:space="0" w:color="auto"/>
                <w:left w:val="none" w:sz="0" w:space="0" w:color="auto"/>
                <w:bottom w:val="none" w:sz="0" w:space="0" w:color="auto"/>
                <w:right w:val="none" w:sz="0" w:space="0" w:color="auto"/>
              </w:divBdr>
            </w:div>
            <w:div w:id="203097791">
              <w:marLeft w:val="0"/>
              <w:marRight w:val="0"/>
              <w:marTop w:val="0"/>
              <w:marBottom w:val="0"/>
              <w:divBdr>
                <w:top w:val="none" w:sz="0" w:space="0" w:color="auto"/>
                <w:left w:val="none" w:sz="0" w:space="0" w:color="auto"/>
                <w:bottom w:val="none" w:sz="0" w:space="0" w:color="auto"/>
                <w:right w:val="none" w:sz="0" w:space="0" w:color="auto"/>
              </w:divBdr>
            </w:div>
            <w:div w:id="1424569572">
              <w:marLeft w:val="0"/>
              <w:marRight w:val="0"/>
              <w:marTop w:val="0"/>
              <w:marBottom w:val="0"/>
              <w:divBdr>
                <w:top w:val="none" w:sz="0" w:space="0" w:color="auto"/>
                <w:left w:val="none" w:sz="0" w:space="0" w:color="auto"/>
                <w:bottom w:val="none" w:sz="0" w:space="0" w:color="auto"/>
                <w:right w:val="none" w:sz="0" w:space="0" w:color="auto"/>
              </w:divBdr>
            </w:div>
            <w:div w:id="409817736">
              <w:marLeft w:val="0"/>
              <w:marRight w:val="0"/>
              <w:marTop w:val="0"/>
              <w:marBottom w:val="0"/>
              <w:divBdr>
                <w:top w:val="none" w:sz="0" w:space="0" w:color="auto"/>
                <w:left w:val="none" w:sz="0" w:space="0" w:color="auto"/>
                <w:bottom w:val="none" w:sz="0" w:space="0" w:color="auto"/>
                <w:right w:val="none" w:sz="0" w:space="0" w:color="auto"/>
              </w:divBdr>
            </w:div>
            <w:div w:id="1085883435">
              <w:marLeft w:val="0"/>
              <w:marRight w:val="0"/>
              <w:marTop w:val="0"/>
              <w:marBottom w:val="0"/>
              <w:divBdr>
                <w:top w:val="none" w:sz="0" w:space="0" w:color="auto"/>
                <w:left w:val="none" w:sz="0" w:space="0" w:color="auto"/>
                <w:bottom w:val="none" w:sz="0" w:space="0" w:color="auto"/>
                <w:right w:val="none" w:sz="0" w:space="0" w:color="auto"/>
              </w:divBdr>
            </w:div>
            <w:div w:id="1306007165">
              <w:marLeft w:val="0"/>
              <w:marRight w:val="0"/>
              <w:marTop w:val="0"/>
              <w:marBottom w:val="0"/>
              <w:divBdr>
                <w:top w:val="none" w:sz="0" w:space="0" w:color="auto"/>
                <w:left w:val="none" w:sz="0" w:space="0" w:color="auto"/>
                <w:bottom w:val="none" w:sz="0" w:space="0" w:color="auto"/>
                <w:right w:val="none" w:sz="0" w:space="0" w:color="auto"/>
              </w:divBdr>
            </w:div>
            <w:div w:id="1296909116">
              <w:marLeft w:val="0"/>
              <w:marRight w:val="0"/>
              <w:marTop w:val="0"/>
              <w:marBottom w:val="0"/>
              <w:divBdr>
                <w:top w:val="none" w:sz="0" w:space="0" w:color="auto"/>
                <w:left w:val="none" w:sz="0" w:space="0" w:color="auto"/>
                <w:bottom w:val="none" w:sz="0" w:space="0" w:color="auto"/>
                <w:right w:val="none" w:sz="0" w:space="0" w:color="auto"/>
              </w:divBdr>
            </w:div>
            <w:div w:id="2077966754">
              <w:marLeft w:val="0"/>
              <w:marRight w:val="0"/>
              <w:marTop w:val="0"/>
              <w:marBottom w:val="0"/>
              <w:divBdr>
                <w:top w:val="none" w:sz="0" w:space="0" w:color="auto"/>
                <w:left w:val="none" w:sz="0" w:space="0" w:color="auto"/>
                <w:bottom w:val="none" w:sz="0" w:space="0" w:color="auto"/>
                <w:right w:val="none" w:sz="0" w:space="0" w:color="auto"/>
              </w:divBdr>
            </w:div>
            <w:div w:id="1850750280">
              <w:marLeft w:val="0"/>
              <w:marRight w:val="0"/>
              <w:marTop w:val="0"/>
              <w:marBottom w:val="0"/>
              <w:divBdr>
                <w:top w:val="none" w:sz="0" w:space="0" w:color="auto"/>
                <w:left w:val="none" w:sz="0" w:space="0" w:color="auto"/>
                <w:bottom w:val="none" w:sz="0" w:space="0" w:color="auto"/>
                <w:right w:val="none" w:sz="0" w:space="0" w:color="auto"/>
              </w:divBdr>
            </w:div>
            <w:div w:id="7393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ec2cda0b7db642e5" Type="http://schemas.microsoft.com/office/2020/10/relationships/intelligence" Target="intelligence2.xml"/></Relationships>
</file>

<file path=word/_rels/footnotes.xml.rels><?xml version="1.0" encoding="UTF-8" standalone="yes"?>
<Relationships xmlns="http://schemas.openxmlformats.org/package/2006/relationships"><Relationship Id="rId1" Type="http://schemas.openxmlformats.org/officeDocument/2006/relationships/hyperlink" Target="https://www.corteconstitucional.gov.co/secretaria/actuacion.php?accion=mostrar&amp;palabra=T3812680&amp;proceso=2&amp;etapa=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8c96c72-36be-43ac-af12-36528418fb9c" xsi:nil="true"/>
    <lcf76f155ced4ddcb4097134ff3c332f xmlns="fa4dd0d4-ac8b-45f6-80f5-934d52417ede">
      <Terms xmlns="http://schemas.microsoft.com/office/infopath/2007/PartnerControls"/>
    </lcf76f155ced4ddcb4097134ff3c332f>
    <SharedWithUsers xmlns="c8c96c72-36be-43ac-af12-36528418fb9c">
      <UserInfo>
        <DisplayName/>
        <AccountId xsi:nil="true"/>
        <AccountType/>
      </UserInfo>
    </SharedWithUsers>
    <MediaLengthInSeconds xmlns="fa4dd0d4-ac8b-45f6-80f5-934d52417e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D9922A80550C949A222D141BCB28FE4" ma:contentTypeVersion="13" ma:contentTypeDescription="Crear nuevo documento." ma:contentTypeScope="" ma:versionID="434caf2cd2d27455c9e0100aed188998">
  <xsd:schema xmlns:xsd="http://www.w3.org/2001/XMLSchema" xmlns:xs="http://www.w3.org/2001/XMLSchema" xmlns:p="http://schemas.microsoft.com/office/2006/metadata/properties" xmlns:ns2="fa4dd0d4-ac8b-45f6-80f5-934d52417ede" xmlns:ns3="c8c96c72-36be-43ac-af12-36528418fb9c" targetNamespace="http://schemas.microsoft.com/office/2006/metadata/properties" ma:root="true" ma:fieldsID="7194ca8e8a7aac75b0900af7ba551799" ns2:_="" ns3:_="">
    <xsd:import namespace="fa4dd0d4-ac8b-45f6-80f5-934d52417ede"/>
    <xsd:import namespace="c8c96c72-36be-43ac-af12-36528418f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dd0d4-ac8b-45f6-80f5-934d5241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96c72-36be-43ac-af12-36528418fb9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90fdcd1-a484-4296-ae9f-f9ae71a8345a}" ma:internalName="TaxCatchAll" ma:showField="CatchAllData" ma:web="c8c96c72-36be-43ac-af12-36528418f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A0B4C-2D74-42F0-9218-E96877145A79}">
  <ds:schemaRefs>
    <ds:schemaRef ds:uri="http://schemas.microsoft.com/sharepoint/v3/contenttype/forms"/>
  </ds:schemaRefs>
</ds:datastoreItem>
</file>

<file path=customXml/itemProps2.xml><?xml version="1.0" encoding="utf-8"?>
<ds:datastoreItem xmlns:ds="http://schemas.openxmlformats.org/officeDocument/2006/customXml" ds:itemID="{BB58CF58-4CA9-45CB-8F35-0FDA410E40EE}">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3.xml><?xml version="1.0" encoding="utf-8"?>
<ds:datastoreItem xmlns:ds="http://schemas.openxmlformats.org/officeDocument/2006/customXml" ds:itemID="{B175E6B7-C886-4AA7-8FC7-88357D9E19A0}"/>
</file>

<file path=customXml/itemProps4.xml><?xml version="1.0" encoding="utf-8"?>
<ds:datastoreItem xmlns:ds="http://schemas.openxmlformats.org/officeDocument/2006/customXml" ds:itemID="{0D343A78-C383-4EA3-8B30-D6600BE27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7952</Words>
  <Characters>43739</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CAMILO RODRIGUEZ</dc:creator>
  <cp:keywords/>
  <dc:description/>
  <cp:lastModifiedBy>Relatoria Tribunal Administrativo - Boyacá - Seccional Tunja</cp:lastModifiedBy>
  <cp:revision>2</cp:revision>
  <cp:lastPrinted>2019-07-10T14:02:00Z</cp:lastPrinted>
  <dcterms:created xsi:type="dcterms:W3CDTF">2023-06-01T19:47:00Z</dcterms:created>
  <dcterms:modified xsi:type="dcterms:W3CDTF">2023-06-01T19:47:00Z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Order">
    <vt:r8>750900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