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9A16D" w14:textId="29E33B73" w:rsidR="009F36C6" w:rsidRDefault="0032553A" w:rsidP="0032553A">
      <w:pPr>
        <w:jc w:val="both"/>
        <w:rPr>
          <w:rFonts w:ascii="Arial" w:hAnsi="Arial" w:cs="Arial"/>
          <w:b/>
          <w:color w:val="000000"/>
          <w:sz w:val="24"/>
          <w:szCs w:val="24"/>
        </w:rPr>
      </w:pPr>
      <w:r>
        <w:rPr>
          <w:rFonts w:ascii="Arial" w:hAnsi="Arial" w:cs="Arial"/>
          <w:b/>
          <w:color w:val="000000"/>
          <w:sz w:val="24"/>
          <w:szCs w:val="24"/>
        </w:rPr>
        <w:t>RESPONSABILIDAD DEL ESTADO POR ERROR JURISDICCIONAL / Condiciones para su configuración</w:t>
      </w:r>
      <w:r w:rsidR="007220A2">
        <w:rPr>
          <w:rFonts w:ascii="Arial" w:hAnsi="Arial" w:cs="Arial"/>
          <w:b/>
          <w:color w:val="000000"/>
          <w:sz w:val="24"/>
          <w:szCs w:val="24"/>
        </w:rPr>
        <w:t xml:space="preserve"> / Criterios jurisprudenciales.</w:t>
      </w:r>
    </w:p>
    <w:p w14:paraId="6953AFDE" w14:textId="77777777" w:rsidR="0032553A" w:rsidRDefault="0032553A" w:rsidP="0032553A">
      <w:pPr>
        <w:jc w:val="both"/>
        <w:rPr>
          <w:rFonts w:ascii="Arial" w:hAnsi="Arial" w:cs="Arial"/>
          <w:b/>
          <w:color w:val="000000"/>
          <w:sz w:val="24"/>
          <w:szCs w:val="24"/>
        </w:rPr>
      </w:pPr>
    </w:p>
    <w:p w14:paraId="270375EB" w14:textId="0B969042" w:rsidR="0032553A" w:rsidRDefault="0032553A" w:rsidP="0032553A">
      <w:pPr>
        <w:jc w:val="both"/>
        <w:rPr>
          <w:rFonts w:ascii="Arial" w:hAnsi="Arial" w:cs="Arial"/>
          <w:i/>
          <w:color w:val="000000"/>
          <w:sz w:val="24"/>
          <w:szCs w:val="24"/>
        </w:rPr>
      </w:pPr>
      <w:r w:rsidRPr="0032553A">
        <w:rPr>
          <w:rFonts w:ascii="Arial" w:hAnsi="Arial" w:cs="Arial"/>
          <w:color w:val="000000"/>
          <w:sz w:val="24"/>
          <w:szCs w:val="24"/>
        </w:rPr>
        <w:t xml:space="preserve">En reiterada jurisprudencia la Sección Tercera - Sala de lo Contencioso Administrativo, ha establecido que las condiciones necesarias </w:t>
      </w:r>
      <w:r w:rsidRPr="0032553A">
        <w:rPr>
          <w:rFonts w:ascii="Arial" w:hAnsi="Arial" w:cs="Arial"/>
          <w:i/>
          <w:color w:val="000000"/>
          <w:sz w:val="24"/>
          <w:szCs w:val="24"/>
        </w:rPr>
        <w:t>“para estructurar el error jurisdiccional que materializará la responsabilidad patrimonial del Estado (…) son las siguientes”</w:t>
      </w:r>
      <w:r w:rsidRPr="0032553A">
        <w:rPr>
          <w:rFonts w:ascii="Arial" w:hAnsi="Arial" w:cs="Arial"/>
          <w:color w:val="000000"/>
          <w:sz w:val="24"/>
          <w:szCs w:val="24"/>
        </w:rPr>
        <w:t xml:space="preserve">: </w:t>
      </w:r>
      <w:r w:rsidRPr="0032553A">
        <w:rPr>
          <w:rFonts w:ascii="Arial" w:hAnsi="Arial" w:cs="Arial"/>
          <w:i/>
          <w:color w:val="000000"/>
          <w:sz w:val="24"/>
          <w:szCs w:val="24"/>
        </w:rPr>
        <w:t>“a) En primer lugar, del concepto mismo, es lógico inferir que el error jurisdiccional debe estar contenido en una providencia judicial que se encuentre en firme. Efectivamente, aun cuando una decisión judicial resulte equivocada, sí ésta aún puede ser revocada o modificada, el daño no resultaría cierto, pues el error no produciría efectos jurídicos y, además, podría superarse con la intervención del superior funcional. (…) “b) Tal y como se deduce de pronunciamientos anteriores de esta Sección, el error jurisdiccional puede ser de orden fáctico o normativo. El primero, supone diferencias entre la realidad procesal y la decisión judicial, porque i) no consideró un hecho debidamente probado o ii) se consideró como fundamental un hecho que no lo era, o se presentan distancias entre la realidad material y la procesal, i) porque no se decretaron pruebas conducentes para determinar el hecho relevante para el derecho o ii) porque la decisión judicial se fundamentó en un hecho que posteriormente se demostró que era falso). El error normativo o de derecho, supone equivocaciones i) en la aplicación del derecho, pues se aplicó al caso concreto una norma que no era relevante o se dejó de aplicar una directa o indirectamente aplicable al mismo y, ii) cuando se aplicaron normas inexistentes o derogadas u otros similares “c) El error jurisdiccional debe producir un daño personal y cierto que tenga la naturaleza de antijurídico, esto es, que el titular no tenga la obligación jurídica de soportar. Con ello, entonces, se excluyen las decisiones que se mueven en la esfera de lo cuestionable o las sentencias que contienen interpretaciones válidas de los hechos o derechos. “d) La equivocación del juez o magistrado debe incidir en la decisión judicial en firme, pues como bien lo sostiene la doctrina española: “el error comentado (judicial) incide exclusivamente en la potestad jurisdiccional que se materializa en la sentencia o resolución -auténtica declaración de voluntad del órgano que ostenta aquélla-, siempre ha de consistir en aplicar la norma que a cada supuesto corresponde, el error ha de radicar en un equivocado enjuiciamiento o no aplicación a aquél de la solución únicamente querida por el legislador”.</w:t>
      </w:r>
    </w:p>
    <w:p w14:paraId="12FB232F" w14:textId="77777777" w:rsidR="007220A2" w:rsidRDefault="007220A2" w:rsidP="0032553A">
      <w:pPr>
        <w:jc w:val="both"/>
        <w:rPr>
          <w:rFonts w:ascii="Arial" w:hAnsi="Arial" w:cs="Arial"/>
          <w:i/>
          <w:color w:val="000000"/>
          <w:sz w:val="24"/>
          <w:szCs w:val="24"/>
        </w:rPr>
      </w:pPr>
    </w:p>
    <w:p w14:paraId="4781739A" w14:textId="1B1B2238" w:rsidR="007220A2" w:rsidRPr="007220A2" w:rsidRDefault="007220A2" w:rsidP="0032553A">
      <w:pPr>
        <w:jc w:val="both"/>
        <w:rPr>
          <w:rFonts w:ascii="Arial" w:hAnsi="Arial" w:cs="Arial"/>
          <w:b/>
          <w:color w:val="000000"/>
          <w:sz w:val="24"/>
          <w:szCs w:val="24"/>
        </w:rPr>
      </w:pPr>
      <w:r>
        <w:rPr>
          <w:rFonts w:ascii="Arial" w:hAnsi="Arial" w:cs="Arial"/>
          <w:b/>
          <w:color w:val="000000"/>
          <w:sz w:val="24"/>
          <w:szCs w:val="24"/>
        </w:rPr>
        <w:t>RESPONSABILIDAD DEL ESTADO POR ERROR JURISDICCIONAL / Alcance / Criterios jurisprudenciales.</w:t>
      </w:r>
    </w:p>
    <w:p w14:paraId="6C8C2AB0" w14:textId="77777777" w:rsidR="007220A2" w:rsidRDefault="007220A2" w:rsidP="0032553A">
      <w:pPr>
        <w:jc w:val="both"/>
        <w:rPr>
          <w:rFonts w:ascii="Arial" w:hAnsi="Arial" w:cs="Arial"/>
          <w:i/>
          <w:color w:val="000000"/>
          <w:sz w:val="24"/>
          <w:szCs w:val="24"/>
        </w:rPr>
      </w:pPr>
    </w:p>
    <w:p w14:paraId="0A5246CA" w14:textId="176B1E42" w:rsidR="007220A2" w:rsidRDefault="007220A2" w:rsidP="007220A2">
      <w:pPr>
        <w:jc w:val="both"/>
        <w:rPr>
          <w:rFonts w:ascii="Arial" w:hAnsi="Arial" w:cs="Arial"/>
          <w:i/>
          <w:color w:val="000000"/>
          <w:sz w:val="24"/>
          <w:szCs w:val="24"/>
          <w:lang w:val="es-CO"/>
        </w:rPr>
      </w:pPr>
      <w:r>
        <w:rPr>
          <w:rFonts w:ascii="Arial" w:hAnsi="Arial" w:cs="Arial"/>
          <w:color w:val="000000"/>
          <w:sz w:val="24"/>
          <w:szCs w:val="24"/>
        </w:rPr>
        <w:t>A</w:t>
      </w:r>
      <w:r w:rsidRPr="007220A2">
        <w:rPr>
          <w:rFonts w:ascii="Arial" w:hAnsi="Arial" w:cs="Arial"/>
          <w:color w:val="000000"/>
          <w:sz w:val="24"/>
          <w:szCs w:val="24"/>
          <w:lang w:val="es-CO"/>
        </w:rPr>
        <w:t xml:space="preserve"> través de sentencia del 26 de julio de 2012 la Sección Tercera - Subsección “B” del Consejo de Estado , señaló que para que haya lugar a predicar la existencia de error judicial dentro de una sentencia proferida por una autoridad judicial competente que se encuentra en firme, es necesario: </w:t>
      </w:r>
      <w:r w:rsidRPr="007220A2">
        <w:rPr>
          <w:rFonts w:ascii="Arial" w:hAnsi="Arial" w:cs="Arial"/>
          <w:i/>
          <w:color w:val="000000"/>
          <w:sz w:val="24"/>
          <w:szCs w:val="24"/>
          <w:lang w:val="es-CO"/>
        </w:rPr>
        <w:t>“(…) que la providencia sea contraria a derecho, lo cual no supone que la víctima de un daño causado por un error jurisdiccional tenga que demostrar que la misma es constitutiva de una vía de hecho por ser abiertamente grosera, ilegal o arbitraria, o que el agente jurisdiccional actuó con culpa o dolo , ya que el régimen que fundamenta la responsabilidad extracontractual del Estado es distinto al que fundamenta el de la responsabilidad personal del funcionario judicial . Basta, en estos casos, que la providencia judicial sea contraria a la ley, bien porque surja de una inadecuada valoración de las pruebas (error de hecho), de la falta de aplicación de la norma que corresponde al caso concreto o de la indebida aplicación de la misma (error de derecho) . Con todo, determinar la existencia de un error judicial comporta en muchos casos un juicio difícil, pues si bien el parámetro para definir el error es la norma jurídica aplicable al caso, no siempre ésta arroja resultados hermenéuticos unificados, con lo cual distintos operadores jurídicos pueden aplicar la misma norma a partir de entendimientos diferentes, con resultados igualmente dispares. Y ello podría trivializar la idea de que existan errores judiciales, para decir que lo constatable son simplemente interpretaciones normativas o de hechos, de modo diferentes, merced a distintos y válidos entendimientos de lo jurídico.”</w:t>
      </w:r>
    </w:p>
    <w:p w14:paraId="29C247EE" w14:textId="77777777" w:rsidR="00195ACE" w:rsidRDefault="00195ACE" w:rsidP="007220A2">
      <w:pPr>
        <w:jc w:val="both"/>
        <w:rPr>
          <w:rFonts w:ascii="Arial" w:hAnsi="Arial" w:cs="Arial"/>
          <w:i/>
          <w:color w:val="000000"/>
          <w:sz w:val="24"/>
          <w:szCs w:val="24"/>
          <w:lang w:val="es-CO"/>
        </w:rPr>
      </w:pPr>
    </w:p>
    <w:p w14:paraId="34586146" w14:textId="2A251045" w:rsidR="00486E2A" w:rsidRDefault="00486E2A" w:rsidP="007220A2">
      <w:pPr>
        <w:jc w:val="both"/>
        <w:rPr>
          <w:rFonts w:ascii="Arial" w:hAnsi="Arial" w:cs="Arial"/>
          <w:b/>
          <w:color w:val="000000"/>
          <w:sz w:val="24"/>
          <w:szCs w:val="24"/>
          <w:lang w:val="es-CO"/>
        </w:rPr>
      </w:pPr>
      <w:r>
        <w:rPr>
          <w:rFonts w:ascii="Arial" w:hAnsi="Arial" w:cs="Arial"/>
          <w:b/>
          <w:color w:val="000000"/>
          <w:sz w:val="24"/>
          <w:szCs w:val="24"/>
          <w:lang w:val="es-CO"/>
        </w:rPr>
        <w:lastRenderedPageBreak/>
        <w:t>IMPUESTO AL CONSUMO DE CIGARRILLOS Y TABACO / Elementos del tributo.</w:t>
      </w:r>
    </w:p>
    <w:p w14:paraId="5A347979" w14:textId="77777777" w:rsidR="00486E2A" w:rsidRPr="00486E2A" w:rsidRDefault="00486E2A" w:rsidP="007220A2">
      <w:pPr>
        <w:jc w:val="both"/>
        <w:rPr>
          <w:rFonts w:ascii="Arial" w:hAnsi="Arial" w:cs="Arial"/>
          <w:b/>
          <w:color w:val="000000"/>
          <w:sz w:val="24"/>
          <w:szCs w:val="24"/>
          <w:lang w:val="es-CO"/>
        </w:rPr>
      </w:pPr>
    </w:p>
    <w:p w14:paraId="76ECF770" w14:textId="33754156" w:rsidR="00195ACE" w:rsidRDefault="00195ACE" w:rsidP="00195ACE">
      <w:pPr>
        <w:jc w:val="both"/>
        <w:rPr>
          <w:rFonts w:ascii="Arial" w:hAnsi="Arial" w:cs="Arial"/>
          <w:color w:val="000000"/>
          <w:sz w:val="24"/>
          <w:szCs w:val="24"/>
        </w:rPr>
      </w:pPr>
      <w:r w:rsidRPr="00195ACE">
        <w:rPr>
          <w:rFonts w:ascii="Arial" w:hAnsi="Arial" w:cs="Arial"/>
          <w:color w:val="000000"/>
          <w:sz w:val="24"/>
          <w:szCs w:val="24"/>
        </w:rPr>
        <w:t>En primer lugar, dirá la Sala que el artículo 207 de la Ley 223 de 1995 establece que el impuesto al consumo de cigarrillos y tabaco elaborado se genera por el consumo de estos productos en jur</w:t>
      </w:r>
      <w:r w:rsidR="00486E2A">
        <w:rPr>
          <w:rFonts w:ascii="Arial" w:hAnsi="Arial" w:cs="Arial"/>
          <w:color w:val="000000"/>
          <w:sz w:val="24"/>
          <w:szCs w:val="24"/>
        </w:rPr>
        <w:t xml:space="preserve">isdicción de los departamentos. </w:t>
      </w:r>
      <w:r w:rsidRPr="00195ACE">
        <w:rPr>
          <w:rFonts w:ascii="Arial" w:hAnsi="Arial" w:cs="Arial"/>
          <w:color w:val="000000"/>
          <w:sz w:val="24"/>
          <w:szCs w:val="24"/>
        </w:rPr>
        <w:t>Conforme con el artículo 208 ibídem, los sujetos pasivos o responsables del gravamen son los productores, importadores y, solidariamente con ellos, los distribuidores. A su vez, son responsables directos los transportadores y expendedores al detal, cuando no puedan justificar debidamente la procedencia de los productos que transportan o expenden.</w:t>
      </w:r>
      <w:r w:rsidR="00486E2A">
        <w:rPr>
          <w:rFonts w:ascii="Arial" w:hAnsi="Arial" w:cs="Arial"/>
          <w:color w:val="000000"/>
          <w:sz w:val="24"/>
          <w:szCs w:val="24"/>
        </w:rPr>
        <w:t xml:space="preserve"> </w:t>
      </w:r>
      <w:r w:rsidRPr="00195ACE">
        <w:rPr>
          <w:rFonts w:ascii="Arial" w:hAnsi="Arial" w:cs="Arial"/>
          <w:color w:val="000000"/>
          <w:sz w:val="24"/>
          <w:szCs w:val="24"/>
        </w:rPr>
        <w:t>Por su parte, el artículo 209 ibídem, dispone que el impuesto se causa en el momento en que el productor entrega los bienes en fábrica o en planta para su distribución, venta o permuta en el país, o para publicidad, promoción, donación, comisión, o los destina a autoconsumo. Para los productos extranjeros, la causación ocurre cuando los bienes se introducen al país, salvo que se trate de productos en tránsito hacia otro país.</w:t>
      </w:r>
      <w:r w:rsidR="00486E2A">
        <w:rPr>
          <w:rFonts w:ascii="Arial" w:hAnsi="Arial" w:cs="Arial"/>
          <w:color w:val="000000"/>
          <w:sz w:val="24"/>
          <w:szCs w:val="24"/>
        </w:rPr>
        <w:t xml:space="preserve"> </w:t>
      </w:r>
      <w:r w:rsidRPr="00195ACE">
        <w:rPr>
          <w:rFonts w:ascii="Arial" w:hAnsi="Arial" w:cs="Arial"/>
          <w:color w:val="000000"/>
          <w:sz w:val="24"/>
          <w:szCs w:val="24"/>
        </w:rPr>
        <w:t xml:space="preserve">Según el artículo 210 ibídem, la base gravable es el precio de venta al detallista. Para los productos nacionales, el precio de venta al detallista es el precio facturado a los expendedores en la capital del departamento donde está situada la fábrica, excluido el impuesto al consumo y, para los productos extranjeros, es el valor en aduana de la mercancía, incluyendo los gravámenes arancelarios, adicionado con un margen de comercialización equivalente al 30%. Y, de acuerdo con el artículo 211 ibídem, la tarifa es del 55%. </w:t>
      </w:r>
    </w:p>
    <w:p w14:paraId="2F1F34E0" w14:textId="77777777" w:rsidR="002F71F2" w:rsidRDefault="002F71F2" w:rsidP="00195ACE">
      <w:pPr>
        <w:jc w:val="both"/>
        <w:rPr>
          <w:rFonts w:ascii="Arial" w:hAnsi="Arial" w:cs="Arial"/>
          <w:color w:val="000000"/>
          <w:sz w:val="24"/>
          <w:szCs w:val="24"/>
        </w:rPr>
      </w:pPr>
    </w:p>
    <w:p w14:paraId="5B3C3B6E" w14:textId="34F20230" w:rsidR="002F71F2" w:rsidRDefault="002F71F2" w:rsidP="00195ACE">
      <w:pPr>
        <w:jc w:val="both"/>
        <w:rPr>
          <w:rFonts w:ascii="Arial" w:hAnsi="Arial" w:cs="Arial"/>
          <w:color w:val="000000"/>
          <w:sz w:val="24"/>
          <w:szCs w:val="24"/>
        </w:rPr>
      </w:pPr>
      <w:r>
        <w:rPr>
          <w:rFonts w:ascii="Arial" w:hAnsi="Arial" w:cs="Arial"/>
          <w:b/>
          <w:color w:val="000000"/>
          <w:sz w:val="24"/>
          <w:szCs w:val="24"/>
          <w:lang w:val="es-CO"/>
        </w:rPr>
        <w:t>IMPUESTO AL CONSUMO DE CIGARRILLOS Y TABACO / Causación / Criterio jurisprudencial.</w:t>
      </w:r>
    </w:p>
    <w:p w14:paraId="554F978B" w14:textId="77777777" w:rsidR="002F71F2" w:rsidRDefault="002F71F2" w:rsidP="00195ACE">
      <w:pPr>
        <w:jc w:val="both"/>
        <w:rPr>
          <w:rFonts w:ascii="Arial" w:hAnsi="Arial" w:cs="Arial"/>
          <w:color w:val="000000"/>
          <w:sz w:val="24"/>
          <w:szCs w:val="24"/>
        </w:rPr>
      </w:pPr>
    </w:p>
    <w:p w14:paraId="73CEAC60" w14:textId="4131A049" w:rsidR="006D3B2B" w:rsidRDefault="002F71F2" w:rsidP="006D3B2B">
      <w:pPr>
        <w:jc w:val="both"/>
        <w:rPr>
          <w:rFonts w:ascii="Arial" w:hAnsi="Arial" w:cs="Arial"/>
          <w:color w:val="000000"/>
          <w:sz w:val="24"/>
          <w:szCs w:val="24"/>
          <w:lang w:val="es-CO"/>
        </w:rPr>
      </w:pPr>
      <w:r>
        <w:rPr>
          <w:rFonts w:ascii="Arial" w:hAnsi="Arial" w:cs="Arial"/>
          <w:color w:val="000000"/>
          <w:sz w:val="24"/>
          <w:szCs w:val="24"/>
        </w:rPr>
        <w:t>D</w:t>
      </w:r>
      <w:r w:rsidRPr="002F71F2">
        <w:rPr>
          <w:rFonts w:ascii="Arial" w:hAnsi="Arial" w:cs="Arial"/>
          <w:color w:val="000000"/>
          <w:sz w:val="24"/>
          <w:szCs w:val="24"/>
          <w:lang w:val="es-CO"/>
        </w:rPr>
        <w:t>e acuerdo con el criterio actual del Consejo de Estado - Sala de lo Contencioso Administr</w:t>
      </w:r>
      <w:r>
        <w:rPr>
          <w:rFonts w:ascii="Arial" w:hAnsi="Arial" w:cs="Arial"/>
          <w:color w:val="000000"/>
          <w:sz w:val="24"/>
          <w:szCs w:val="24"/>
          <w:lang w:val="es-CO"/>
        </w:rPr>
        <w:t>ativo - Sección Cuarta</w:t>
      </w:r>
      <w:r w:rsidRPr="002F71F2">
        <w:rPr>
          <w:rFonts w:ascii="Arial" w:hAnsi="Arial" w:cs="Arial"/>
          <w:color w:val="000000"/>
          <w:sz w:val="24"/>
          <w:szCs w:val="24"/>
          <w:lang w:val="es-CO"/>
        </w:rPr>
        <w:t>, el impuesto al consumo se causa cuando la mercancía sale de la fábrica con destino a una bodega, local, sucursal, o similar, de propiedad del fabricante, ubicada en otro departamento, porque el productor entregó los bienes en planta para su distribución o venta en el país, es decir, para fines de consumo. Y, para determinar la base del impuesto, los departamentos pueden tomar como base el producto despachado en fábrica según las tornaguías.</w:t>
      </w:r>
      <w:r w:rsidR="006D3B2B">
        <w:rPr>
          <w:rFonts w:ascii="Arial" w:hAnsi="Arial" w:cs="Arial"/>
          <w:color w:val="000000"/>
          <w:sz w:val="24"/>
          <w:szCs w:val="24"/>
          <w:lang w:val="es-CO"/>
        </w:rPr>
        <w:t xml:space="preserve"> (…) </w:t>
      </w:r>
      <w:r w:rsidR="006D3B2B" w:rsidRPr="006D3B2B">
        <w:rPr>
          <w:rFonts w:ascii="Arial" w:hAnsi="Arial" w:cs="Arial"/>
          <w:color w:val="000000"/>
          <w:sz w:val="24"/>
          <w:szCs w:val="24"/>
          <w:lang w:val="es-CO"/>
        </w:rPr>
        <w:t>Acogiendo el criterio imperante en la Sección Cuarta del Consejo de Estado, que se ocupa de los asuntos tributarios, concluye la Sala que la obligación de pago del impuesto al consumo de cigarrillo y tabaco elaborado a cargo de los productores nacionales se causa cuando entregan el producto en la fábrica o en la planta en la jurisdicción donde se encuentra la misma, como lo consideró el departamento de Boyacá.</w:t>
      </w:r>
      <w:r w:rsidR="006D3B2B">
        <w:rPr>
          <w:rFonts w:ascii="Arial" w:hAnsi="Arial" w:cs="Arial"/>
          <w:color w:val="000000"/>
          <w:sz w:val="24"/>
          <w:szCs w:val="24"/>
          <w:lang w:val="es-CO"/>
        </w:rPr>
        <w:t xml:space="preserve"> </w:t>
      </w:r>
      <w:r w:rsidR="006D3B2B" w:rsidRPr="006D3B2B">
        <w:rPr>
          <w:rFonts w:ascii="Arial" w:hAnsi="Arial" w:cs="Arial"/>
          <w:color w:val="000000"/>
          <w:sz w:val="24"/>
          <w:szCs w:val="24"/>
          <w:lang w:val="es-CO"/>
        </w:rPr>
        <w:t>Así, para que surja la obligación tributaria a cargo de los productores de cigarrillo y tabaco elaborado basta que el productor entregue el producto y que ese producto tenga el precio al que se factura a los expendedores desde la capital del departamento donde esté situada la fábrica  que implica la finalidad de consumo, sin perjuicio de la distribución, la venta, la permuta, la publicidad, la promoción, la donación, la comisión o el autoconsumo.</w:t>
      </w:r>
    </w:p>
    <w:p w14:paraId="32BC8028" w14:textId="77777777" w:rsidR="004C6193" w:rsidRDefault="004C6193" w:rsidP="006D3B2B">
      <w:pPr>
        <w:jc w:val="both"/>
        <w:rPr>
          <w:rFonts w:ascii="Arial" w:hAnsi="Arial" w:cs="Arial"/>
          <w:color w:val="000000"/>
          <w:sz w:val="24"/>
          <w:szCs w:val="24"/>
          <w:lang w:val="es-CO"/>
        </w:rPr>
      </w:pPr>
    </w:p>
    <w:p w14:paraId="048D4305" w14:textId="488A2FA0" w:rsidR="004C6193" w:rsidRDefault="004C6193" w:rsidP="006D3B2B">
      <w:pPr>
        <w:jc w:val="both"/>
        <w:rPr>
          <w:rFonts w:ascii="Arial" w:hAnsi="Arial" w:cs="Arial"/>
          <w:color w:val="000000"/>
          <w:sz w:val="24"/>
          <w:szCs w:val="24"/>
          <w:lang w:val="es-CO"/>
        </w:rPr>
      </w:pPr>
      <w:r>
        <w:rPr>
          <w:rFonts w:ascii="Arial" w:hAnsi="Arial" w:cs="Arial"/>
          <w:b/>
          <w:color w:val="000000"/>
          <w:sz w:val="24"/>
          <w:szCs w:val="24"/>
          <w:lang w:val="es-CO"/>
        </w:rPr>
        <w:t>IMPUESTO AL CONSUMO DE CIGARRILLOS Y TABACO / Jurisprudencia como criterio auxiliar.</w:t>
      </w:r>
    </w:p>
    <w:p w14:paraId="73924256" w14:textId="77777777" w:rsidR="004C6193" w:rsidRDefault="004C6193" w:rsidP="006D3B2B">
      <w:pPr>
        <w:jc w:val="both"/>
        <w:rPr>
          <w:rFonts w:ascii="Arial" w:hAnsi="Arial" w:cs="Arial"/>
          <w:color w:val="000000"/>
          <w:sz w:val="24"/>
          <w:szCs w:val="24"/>
          <w:lang w:val="es-CO"/>
        </w:rPr>
      </w:pPr>
    </w:p>
    <w:p w14:paraId="077D8005" w14:textId="08AA86FE" w:rsidR="004C6193" w:rsidRDefault="004C6193" w:rsidP="004C6193">
      <w:pPr>
        <w:jc w:val="both"/>
        <w:rPr>
          <w:rFonts w:ascii="Arial" w:hAnsi="Arial" w:cs="Arial"/>
          <w:color w:val="000000"/>
          <w:sz w:val="24"/>
          <w:szCs w:val="24"/>
          <w:lang w:val="es-CO"/>
        </w:rPr>
      </w:pPr>
      <w:r w:rsidRPr="004C6193">
        <w:rPr>
          <w:rFonts w:ascii="Arial" w:hAnsi="Arial" w:cs="Arial"/>
          <w:color w:val="000000"/>
          <w:sz w:val="24"/>
          <w:szCs w:val="24"/>
          <w:lang w:val="es-CO"/>
        </w:rPr>
        <w:t>Nota la Sala que los Juzgados Cuarto Administrativo de Descongestión y Doce Administrativo de este Circuito Judicial realizaron una valoración del soporte probatorio del proceso con una razonable y juiciosa interpretación de los artículos 207 a 223 de la Ley 223 de 1995 y de la jurisprudencia, que como lo señalaron no fue constante. De ahí que por tratarse de un criterio auxiliar de la actividad judicial es el juez quien dentro de su facultad autónoma debe interpretar la jurisprudencia para tomar su decisión. Lo mismo ocurrió con las sentencias de segunda instancia, de ahí que hayan corroborado lo dicho</w:t>
      </w:r>
      <w:r>
        <w:rPr>
          <w:rFonts w:ascii="Arial" w:hAnsi="Arial" w:cs="Arial"/>
          <w:color w:val="000000"/>
          <w:sz w:val="24"/>
          <w:szCs w:val="24"/>
          <w:lang w:val="es-CO"/>
        </w:rPr>
        <w:t xml:space="preserve"> por los jueces en este punto. </w:t>
      </w:r>
      <w:r w:rsidRPr="004C6193">
        <w:rPr>
          <w:rFonts w:ascii="Arial" w:hAnsi="Arial" w:cs="Arial"/>
          <w:color w:val="000000"/>
          <w:sz w:val="24"/>
          <w:szCs w:val="24"/>
          <w:lang w:val="es-CO"/>
        </w:rPr>
        <w:t xml:space="preserve">Es preciso aclarar que no es la jurisprudencia la que aquí se consagra como fuente obligatoria, </w:t>
      </w:r>
      <w:r w:rsidRPr="004C6193">
        <w:rPr>
          <w:rFonts w:ascii="Arial" w:hAnsi="Arial" w:cs="Arial"/>
          <w:color w:val="000000"/>
          <w:sz w:val="24"/>
          <w:szCs w:val="24"/>
          <w:lang w:val="es-CO"/>
        </w:rPr>
        <w:lastRenderedPageBreak/>
        <w:t>son las normas antes mencionadas las que debieron aplicarse tal como se hizo en primera y segunda instancia. Otra cosa es que si al momento de interpretarse el juez tiene dudas es el máximo Tribunal de lo Contencioso Administrativo quien debe guiar su decisión, pero en modo alguno debe ser criterio obligatorio. Así lo ha establecido el artículo 230 Superior.</w:t>
      </w:r>
    </w:p>
    <w:p w14:paraId="0FAA01A3" w14:textId="77777777" w:rsidR="00DA5E3F" w:rsidRDefault="00DA5E3F" w:rsidP="004C6193">
      <w:pPr>
        <w:jc w:val="both"/>
        <w:rPr>
          <w:rFonts w:ascii="Arial" w:hAnsi="Arial" w:cs="Arial"/>
          <w:color w:val="000000"/>
          <w:sz w:val="24"/>
          <w:szCs w:val="24"/>
          <w:lang w:val="es-CO"/>
        </w:rPr>
      </w:pPr>
    </w:p>
    <w:p w14:paraId="080D70E2" w14:textId="3DF9D186" w:rsidR="00DA5E3F" w:rsidRDefault="00DA5E3F" w:rsidP="004C6193">
      <w:pPr>
        <w:jc w:val="both"/>
        <w:rPr>
          <w:rFonts w:ascii="Arial" w:hAnsi="Arial" w:cs="Arial"/>
          <w:b/>
          <w:color w:val="000000"/>
          <w:sz w:val="24"/>
          <w:szCs w:val="24"/>
          <w:lang w:val="es-CO"/>
        </w:rPr>
      </w:pPr>
      <w:r>
        <w:rPr>
          <w:rFonts w:ascii="Arial" w:hAnsi="Arial" w:cs="Arial"/>
          <w:b/>
          <w:color w:val="000000"/>
          <w:sz w:val="24"/>
          <w:szCs w:val="24"/>
          <w:lang w:val="es-CO"/>
        </w:rPr>
        <w:t>RESPONSABILIDAD DEL ESTADO / Daño antijurídico / Pago de impuestos y contribuciones es una obligación constitucional.</w:t>
      </w:r>
    </w:p>
    <w:p w14:paraId="0D5CC41F" w14:textId="77777777" w:rsidR="00DA5E3F" w:rsidRDefault="00DA5E3F" w:rsidP="004C6193">
      <w:pPr>
        <w:jc w:val="both"/>
        <w:rPr>
          <w:rFonts w:ascii="Arial" w:hAnsi="Arial" w:cs="Arial"/>
          <w:b/>
          <w:color w:val="000000"/>
          <w:sz w:val="24"/>
          <w:szCs w:val="24"/>
          <w:lang w:val="es-CO"/>
        </w:rPr>
      </w:pPr>
    </w:p>
    <w:p w14:paraId="6A6FFF75" w14:textId="707FD3F7" w:rsidR="00DA5E3F" w:rsidRDefault="00DA5E3F" w:rsidP="00DA5E3F">
      <w:pPr>
        <w:jc w:val="both"/>
        <w:rPr>
          <w:rFonts w:ascii="Arial" w:hAnsi="Arial" w:cs="Arial"/>
          <w:color w:val="000000"/>
          <w:sz w:val="24"/>
          <w:szCs w:val="24"/>
          <w:lang w:val="es-CO"/>
        </w:rPr>
      </w:pPr>
      <w:r w:rsidRPr="00DA5E3F">
        <w:rPr>
          <w:rFonts w:ascii="Arial" w:hAnsi="Arial" w:cs="Arial"/>
          <w:color w:val="000000"/>
          <w:sz w:val="24"/>
          <w:szCs w:val="24"/>
          <w:lang w:val="es-CO"/>
        </w:rPr>
        <w:t>Ahora, para la Sala también resulta inaceptable el planteamiento del recurrente en lo tocante a la existencia del daño antijurídico, pues si éste supone una lesión que por ser contraria al ordenamiento no debe soportar el presunto damnificado no se aprecia el cumplimiento de razonable exigencia, dado que el pago de los impuestos y contribuciones es una obligación constitucional conforme lo consagra el artículo 95-9 de la Carta Política, según el cual son deberes del ciudadano contribuir al financiamiento de los gastos e inversiones del Estado dentro de conceptos de justicia y equidad, y en el sub examine quedó demostrado que el cobro del impuesto al consumo de cigarrillo y tabaco elaborado corresponde a un tributo legalmente establecido y la actuación orientada a su recaudo se desarrolló conforme al procedimiento tributario, permitiéndole al demandante controvertir los actos administrativos que le impusieron el pago de dicho impuesto. Además, la jurisprudencia en esta materia corrobora la legalidad en el cobro del mencionado impuesto, pues tal como se explicó la exacción se causa en el que el productor, en este caso COLTABACO, entrega los bienes en fábrica o planta para su distribución, venta o permuta, dando así lugar al pago del impuesto.</w:t>
      </w:r>
    </w:p>
    <w:p w14:paraId="71E9223B" w14:textId="77777777" w:rsidR="00C5378F" w:rsidRDefault="00C5378F" w:rsidP="00DA5E3F">
      <w:pPr>
        <w:jc w:val="both"/>
        <w:rPr>
          <w:rFonts w:ascii="Arial" w:hAnsi="Arial" w:cs="Arial"/>
          <w:color w:val="000000"/>
          <w:sz w:val="24"/>
          <w:szCs w:val="24"/>
          <w:lang w:val="es-CO"/>
        </w:rPr>
      </w:pPr>
    </w:p>
    <w:p w14:paraId="17D3237A" w14:textId="46A3293E" w:rsidR="00C5378F" w:rsidRPr="00C5378F" w:rsidRDefault="00C5378F" w:rsidP="00DA5E3F">
      <w:pPr>
        <w:jc w:val="both"/>
        <w:rPr>
          <w:rFonts w:ascii="Arial" w:hAnsi="Arial" w:cs="Arial"/>
          <w:b/>
          <w:color w:val="000000"/>
          <w:sz w:val="24"/>
          <w:szCs w:val="24"/>
          <w:lang w:val="es-CO"/>
        </w:rPr>
      </w:pPr>
      <w:r>
        <w:rPr>
          <w:rFonts w:ascii="Arial" w:hAnsi="Arial" w:cs="Arial"/>
          <w:b/>
          <w:color w:val="000000"/>
          <w:sz w:val="24"/>
          <w:szCs w:val="24"/>
          <w:lang w:val="es-CO"/>
        </w:rPr>
        <w:t>RESPONSABILIDAD DEL ESTADO POR ERROR JURISDICCIONAL / No se causa por la variación de criterios jurisprudenciales.</w:t>
      </w:r>
    </w:p>
    <w:p w14:paraId="59FBCA23" w14:textId="77777777" w:rsidR="00C5378F" w:rsidRDefault="00C5378F" w:rsidP="00DA5E3F">
      <w:pPr>
        <w:jc w:val="both"/>
        <w:rPr>
          <w:rFonts w:ascii="Arial" w:hAnsi="Arial" w:cs="Arial"/>
          <w:color w:val="000000"/>
          <w:sz w:val="24"/>
          <w:szCs w:val="24"/>
          <w:lang w:val="es-CO"/>
        </w:rPr>
      </w:pPr>
    </w:p>
    <w:p w14:paraId="2B86941B" w14:textId="67B6E87F" w:rsidR="00C5378F" w:rsidRDefault="00C5378F" w:rsidP="00DA5E3F">
      <w:pPr>
        <w:jc w:val="both"/>
        <w:rPr>
          <w:rFonts w:ascii="Arial" w:hAnsi="Arial" w:cs="Arial"/>
          <w:color w:val="000000"/>
          <w:sz w:val="24"/>
          <w:szCs w:val="24"/>
        </w:rPr>
      </w:pPr>
      <w:r w:rsidRPr="00C5378F">
        <w:rPr>
          <w:rFonts w:ascii="Arial" w:hAnsi="Arial" w:cs="Arial"/>
          <w:color w:val="000000"/>
          <w:sz w:val="24"/>
          <w:szCs w:val="24"/>
        </w:rPr>
        <w:t xml:space="preserve">Ahora, si bien el Alto Tribunal de lo Contencioso Administrativo, ha señalado como pasible de error judicial el </w:t>
      </w:r>
      <w:r w:rsidRPr="00C5378F">
        <w:rPr>
          <w:rFonts w:ascii="Arial" w:hAnsi="Arial" w:cs="Arial"/>
          <w:i/>
          <w:color w:val="000000"/>
          <w:sz w:val="24"/>
          <w:szCs w:val="24"/>
        </w:rPr>
        <w:t>“…proveniente del desconocimiento de un precedente, o de una disposición constitucional. En otras palabras: “El concepto de error judicial puede estar vinculado a alguna de las llamadas por la Corte Constitucional “causales de procedibilidad”,</w:t>
      </w:r>
      <w:r w:rsidRPr="00C5378F">
        <w:rPr>
          <w:rFonts w:ascii="Arial" w:hAnsi="Arial" w:cs="Arial"/>
          <w:color w:val="000000"/>
          <w:sz w:val="24"/>
          <w:szCs w:val="24"/>
        </w:rPr>
        <w:t xml:space="preserve"> </w:t>
      </w:r>
      <w:r w:rsidRPr="00C5378F">
        <w:rPr>
          <w:rFonts w:ascii="Arial" w:hAnsi="Arial" w:cs="Arial"/>
          <w:i/>
          <w:color w:val="000000"/>
          <w:sz w:val="24"/>
          <w:szCs w:val="24"/>
        </w:rPr>
        <w:t>esto es, a un defecto sustantivo, orgánico o procedimental, un defecto fáctico, un error inducido, un fallo sin motivación, un desconocimiento del precedente o una violación directa de la Constitución”</w:t>
      </w:r>
      <w:r w:rsidRPr="00C5378F">
        <w:rPr>
          <w:rFonts w:ascii="Arial" w:hAnsi="Arial" w:cs="Arial"/>
          <w:color w:val="000000"/>
          <w:sz w:val="24"/>
          <w:szCs w:val="24"/>
        </w:rPr>
        <w:t xml:space="preserve">, debe indicar la Sala que en materia del precedente, este debe ser una interpretación, no solo reiterada de forma amplia, sino que, además, debe existir una posición consolidada, situación que no se presenta en este caso, teniendo en cuenta que la jurisprudencia del Consejo de Estado en punto a la </w:t>
      </w:r>
      <w:proofErr w:type="spellStart"/>
      <w:r w:rsidRPr="00C5378F">
        <w:rPr>
          <w:rFonts w:ascii="Arial" w:hAnsi="Arial" w:cs="Arial"/>
          <w:color w:val="000000"/>
          <w:sz w:val="24"/>
          <w:szCs w:val="24"/>
        </w:rPr>
        <w:t>causación</w:t>
      </w:r>
      <w:proofErr w:type="spellEnd"/>
      <w:r w:rsidRPr="00C5378F">
        <w:rPr>
          <w:rFonts w:ascii="Arial" w:hAnsi="Arial" w:cs="Arial"/>
          <w:color w:val="000000"/>
          <w:sz w:val="24"/>
          <w:szCs w:val="24"/>
        </w:rPr>
        <w:t xml:space="preserve"> del impuesto al consumo de cigarrillos y tabaco elaborado, como se dijo en precedencia, no ha sido constante.</w:t>
      </w:r>
    </w:p>
    <w:p w14:paraId="5616F5B6" w14:textId="77777777" w:rsidR="00B9052B" w:rsidRDefault="00B9052B" w:rsidP="00DA5E3F">
      <w:pPr>
        <w:jc w:val="both"/>
        <w:rPr>
          <w:rFonts w:ascii="Arial" w:hAnsi="Arial" w:cs="Arial"/>
          <w:color w:val="000000"/>
          <w:sz w:val="24"/>
          <w:szCs w:val="24"/>
        </w:rPr>
      </w:pPr>
    </w:p>
    <w:p w14:paraId="49DD3975" w14:textId="6EB1E360" w:rsidR="00B9052B" w:rsidRPr="00C5378F" w:rsidRDefault="00B9052B" w:rsidP="00DA5E3F">
      <w:pPr>
        <w:jc w:val="both"/>
        <w:rPr>
          <w:rFonts w:ascii="Arial" w:hAnsi="Arial" w:cs="Arial"/>
          <w:color w:val="000000"/>
          <w:sz w:val="24"/>
          <w:szCs w:val="24"/>
        </w:rPr>
      </w:pPr>
      <w:r>
        <w:rPr>
          <w:rFonts w:ascii="Arial" w:hAnsi="Arial" w:cs="Arial"/>
          <w:b/>
          <w:color w:val="000000"/>
          <w:sz w:val="24"/>
          <w:szCs w:val="24"/>
          <w:lang w:val="es-CO"/>
        </w:rPr>
        <w:t>RESPONSABILIDAD DEL ESTADO POR ERROR JURISDICCIONAL / No se configura por el simple hecho de que la decisión adoptada sea adversa a las pretensiones formuladas.</w:t>
      </w:r>
    </w:p>
    <w:p w14:paraId="3C0FA950" w14:textId="77777777" w:rsidR="00DA5E3F" w:rsidRDefault="00DA5E3F" w:rsidP="004C6193">
      <w:pPr>
        <w:jc w:val="both"/>
        <w:rPr>
          <w:rFonts w:ascii="Arial" w:hAnsi="Arial" w:cs="Arial"/>
          <w:color w:val="000000"/>
          <w:sz w:val="24"/>
          <w:szCs w:val="24"/>
          <w:lang w:val="es-CO"/>
        </w:rPr>
      </w:pPr>
    </w:p>
    <w:p w14:paraId="51AB6F7F" w14:textId="43352DC4" w:rsidR="00B9052B" w:rsidRPr="00B9052B" w:rsidRDefault="00B9052B" w:rsidP="00B9052B">
      <w:pPr>
        <w:jc w:val="both"/>
        <w:rPr>
          <w:rFonts w:ascii="Arial" w:hAnsi="Arial" w:cs="Arial"/>
          <w:color w:val="000000"/>
          <w:sz w:val="24"/>
          <w:szCs w:val="24"/>
        </w:rPr>
      </w:pPr>
      <w:r>
        <w:rPr>
          <w:rFonts w:ascii="Arial" w:hAnsi="Arial" w:cs="Arial"/>
          <w:color w:val="000000"/>
          <w:sz w:val="24"/>
          <w:szCs w:val="24"/>
        </w:rPr>
        <w:t>R</w:t>
      </w:r>
      <w:r w:rsidRPr="00B9052B">
        <w:rPr>
          <w:rFonts w:ascii="Arial" w:hAnsi="Arial" w:cs="Arial"/>
          <w:color w:val="000000"/>
          <w:sz w:val="24"/>
          <w:szCs w:val="24"/>
        </w:rPr>
        <w:t>econocida la autonomía de los jueces en sus decisiones, no es posible aceptar que el demandante al observar una decisión parcialmente adversa a sus pretensiones, predique entonces un error judicial, pues como la sostenido el Consejo de Estado, la aplicación de una norma jurídica no siempre arroja los mismos resultados, es decir, el ejercicio hermenéutico realizado por el operador judicial, en muchos casos puede arrojar decisiones diferentes pero que son jurídicamente válidas, las cuales no pueden ser consi</w:t>
      </w:r>
      <w:r>
        <w:rPr>
          <w:rFonts w:ascii="Arial" w:hAnsi="Arial" w:cs="Arial"/>
          <w:color w:val="000000"/>
          <w:sz w:val="24"/>
          <w:szCs w:val="24"/>
        </w:rPr>
        <w:t xml:space="preserve">deradas como un error judicial. </w:t>
      </w:r>
      <w:r w:rsidRPr="00B9052B">
        <w:rPr>
          <w:rFonts w:ascii="Arial" w:hAnsi="Arial" w:cs="Arial"/>
          <w:color w:val="000000"/>
          <w:sz w:val="24"/>
          <w:szCs w:val="24"/>
        </w:rPr>
        <w:t xml:space="preserve">Todo lo anterior deja ver, que en este caso no debe imputarse responsabilidad a la Rama Judicial – Dirección Ejecutiva Seccional de Administración Judicial de Tunja, </w:t>
      </w:r>
      <w:r w:rsidRPr="00B9052B">
        <w:rPr>
          <w:rFonts w:ascii="Arial" w:hAnsi="Arial" w:cs="Arial"/>
          <w:color w:val="000000"/>
          <w:sz w:val="24"/>
          <w:szCs w:val="24"/>
        </w:rPr>
        <w:lastRenderedPageBreak/>
        <w:t>pues no se encuentra constituido el daño antijurídico, presupuesto principal de la responsabilidad extracontractual del Estado.</w:t>
      </w:r>
    </w:p>
    <w:p w14:paraId="0166C165" w14:textId="77777777" w:rsidR="00B9052B" w:rsidRPr="00F53605" w:rsidRDefault="00B9052B" w:rsidP="004C6193">
      <w:pPr>
        <w:jc w:val="both"/>
        <w:rPr>
          <w:rFonts w:ascii="Arial" w:hAnsi="Arial" w:cs="Arial"/>
          <w:b/>
          <w:color w:val="000000"/>
          <w:sz w:val="24"/>
          <w:szCs w:val="24"/>
        </w:rPr>
      </w:pPr>
    </w:p>
    <w:p w14:paraId="4D07D7C0" w14:textId="5979A1A8" w:rsidR="004C6193" w:rsidRPr="00F53605" w:rsidRDefault="00F53605" w:rsidP="006D3B2B">
      <w:pPr>
        <w:jc w:val="both"/>
        <w:rPr>
          <w:rFonts w:ascii="Arial" w:hAnsi="Arial" w:cs="Arial"/>
          <w:color w:val="000000"/>
          <w:sz w:val="24"/>
          <w:szCs w:val="24"/>
          <w:lang w:val="es-ES_tradnl"/>
        </w:rPr>
      </w:pPr>
      <w:r w:rsidRPr="00F53605">
        <w:rPr>
          <w:rFonts w:ascii="Arial" w:hAnsi="Arial" w:cs="Arial"/>
          <w:b/>
          <w:color w:val="000000"/>
          <w:sz w:val="24"/>
          <w:szCs w:val="24"/>
          <w:lang w:val="es-ES_tradnl"/>
        </w:rPr>
        <w:t>NOTA DE RELATORÍA:</w:t>
      </w:r>
      <w:r w:rsidRPr="00F53605">
        <w:rPr>
          <w:rFonts w:ascii="Arial" w:hAnsi="Arial" w:cs="Arial"/>
          <w:color w:val="000000"/>
          <w:sz w:val="24"/>
          <w:szCs w:val="24"/>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69759AA4" w14:textId="17B26ED2" w:rsidR="002F71F2" w:rsidRPr="006D3B2B" w:rsidRDefault="002F71F2" w:rsidP="00195ACE">
      <w:pPr>
        <w:jc w:val="both"/>
        <w:rPr>
          <w:rFonts w:ascii="Arial" w:hAnsi="Arial" w:cs="Arial"/>
          <w:color w:val="000000"/>
          <w:sz w:val="24"/>
          <w:szCs w:val="24"/>
        </w:rPr>
      </w:pPr>
    </w:p>
    <w:p w14:paraId="61E23B8F" w14:textId="77777777" w:rsidR="0032553A" w:rsidRPr="0032553A" w:rsidRDefault="0032553A" w:rsidP="0032553A">
      <w:pPr>
        <w:jc w:val="both"/>
        <w:rPr>
          <w:rFonts w:ascii="Arial" w:hAnsi="Arial" w:cs="Arial"/>
          <w:b/>
          <w:color w:val="000000"/>
          <w:sz w:val="24"/>
          <w:szCs w:val="24"/>
        </w:rPr>
      </w:pPr>
    </w:p>
    <w:p w14:paraId="6B7FF0E1" w14:textId="77777777" w:rsidR="008C564B" w:rsidRPr="00051FE2" w:rsidRDefault="008C564B" w:rsidP="00885642">
      <w:pPr>
        <w:ind w:left="708"/>
        <w:jc w:val="center"/>
        <w:rPr>
          <w:b/>
          <w:color w:val="000000"/>
          <w:sz w:val="26"/>
          <w:szCs w:val="26"/>
        </w:rPr>
      </w:pPr>
      <w:r w:rsidRPr="00051FE2">
        <w:rPr>
          <w:b/>
          <w:color w:val="000000"/>
          <w:sz w:val="26"/>
          <w:szCs w:val="26"/>
        </w:rPr>
        <w:t>REPÚBLICA DE COLOMBIA</w:t>
      </w:r>
    </w:p>
    <w:p w14:paraId="672A6659" w14:textId="77777777" w:rsidR="008C564B" w:rsidRPr="00051FE2" w:rsidRDefault="001E0C95" w:rsidP="00885642">
      <w:pPr>
        <w:jc w:val="center"/>
        <w:rPr>
          <w:b/>
          <w:color w:val="000000"/>
          <w:sz w:val="26"/>
          <w:szCs w:val="26"/>
        </w:rPr>
      </w:pPr>
      <w:r w:rsidRPr="00051FE2">
        <w:rPr>
          <w:b/>
          <w:noProof/>
          <w:color w:val="000000"/>
          <w:sz w:val="26"/>
          <w:szCs w:val="26"/>
          <w:lang w:val="es-ES_tradnl" w:eastAsia="es-ES_tradnl"/>
        </w:rPr>
        <w:drawing>
          <wp:inline distT="0" distB="0" distL="0" distR="0" wp14:anchorId="18C3855D" wp14:editId="07777777">
            <wp:extent cx="476885" cy="4851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885" cy="485140"/>
                    </a:xfrm>
                    <a:prstGeom prst="rect">
                      <a:avLst/>
                    </a:prstGeom>
                    <a:noFill/>
                    <a:ln>
                      <a:noFill/>
                    </a:ln>
                  </pic:spPr>
                </pic:pic>
              </a:graphicData>
            </a:graphic>
          </wp:inline>
        </w:drawing>
      </w:r>
    </w:p>
    <w:p w14:paraId="0A37501D" w14:textId="77777777" w:rsidR="00F32E7B" w:rsidRPr="00051FE2" w:rsidRDefault="00F32E7B" w:rsidP="00885642">
      <w:pPr>
        <w:pStyle w:val="Encabezado"/>
        <w:jc w:val="center"/>
        <w:rPr>
          <w:rFonts w:ascii="Times New Roman" w:hAnsi="Times New Roman"/>
          <w:b/>
          <w:color w:val="000000"/>
          <w:sz w:val="26"/>
          <w:szCs w:val="26"/>
        </w:rPr>
      </w:pPr>
    </w:p>
    <w:p w14:paraId="5AD5BBFC" w14:textId="77777777" w:rsidR="008C564B" w:rsidRPr="00051FE2" w:rsidRDefault="008C564B" w:rsidP="00885642">
      <w:pPr>
        <w:pStyle w:val="Encabezado"/>
        <w:jc w:val="center"/>
        <w:rPr>
          <w:rFonts w:ascii="Times New Roman" w:hAnsi="Times New Roman"/>
          <w:b/>
          <w:color w:val="000000"/>
          <w:sz w:val="26"/>
          <w:szCs w:val="26"/>
        </w:rPr>
      </w:pPr>
      <w:r w:rsidRPr="00051FE2">
        <w:rPr>
          <w:rFonts w:ascii="Times New Roman" w:hAnsi="Times New Roman"/>
          <w:b/>
          <w:color w:val="000000"/>
          <w:sz w:val="26"/>
          <w:szCs w:val="26"/>
        </w:rPr>
        <w:t>TRIBUNAL ADMINISTRATIVO DE BOYACÁ</w:t>
      </w:r>
    </w:p>
    <w:p w14:paraId="5B58E4EE" w14:textId="77777777" w:rsidR="008C564B" w:rsidRPr="00051FE2" w:rsidRDefault="00784AFD" w:rsidP="00885642">
      <w:pPr>
        <w:pStyle w:val="Encabezado"/>
        <w:jc w:val="center"/>
        <w:rPr>
          <w:rFonts w:ascii="Times New Roman" w:hAnsi="Times New Roman"/>
          <w:b/>
          <w:color w:val="000000"/>
          <w:sz w:val="26"/>
          <w:szCs w:val="26"/>
        </w:rPr>
      </w:pPr>
      <w:r w:rsidRPr="00051FE2">
        <w:rPr>
          <w:rFonts w:ascii="Times New Roman" w:hAnsi="Times New Roman"/>
          <w:b/>
          <w:color w:val="000000"/>
          <w:sz w:val="26"/>
          <w:szCs w:val="26"/>
        </w:rPr>
        <w:t>Sala de Decisión No. 2</w:t>
      </w:r>
    </w:p>
    <w:p w14:paraId="5DAB6C7B" w14:textId="77777777" w:rsidR="008C564B" w:rsidRPr="00051FE2" w:rsidRDefault="008C564B" w:rsidP="00885642">
      <w:pPr>
        <w:pStyle w:val="Encabezado"/>
        <w:jc w:val="center"/>
        <w:rPr>
          <w:rFonts w:ascii="Times New Roman" w:hAnsi="Times New Roman"/>
          <w:color w:val="000000"/>
          <w:sz w:val="26"/>
          <w:szCs w:val="26"/>
        </w:rPr>
      </w:pPr>
    </w:p>
    <w:p w14:paraId="02EB378F" w14:textId="77777777" w:rsidR="00362BD2" w:rsidRPr="00051FE2" w:rsidRDefault="00362BD2" w:rsidP="008C564B">
      <w:pPr>
        <w:pStyle w:val="Encabezado"/>
        <w:rPr>
          <w:rFonts w:ascii="Times New Roman" w:hAnsi="Times New Roman"/>
          <w:color w:val="000000"/>
          <w:sz w:val="26"/>
          <w:szCs w:val="26"/>
        </w:rPr>
      </w:pPr>
    </w:p>
    <w:p w14:paraId="15CFFDFE" w14:textId="77777777" w:rsidR="008C564B" w:rsidRPr="00051FE2" w:rsidRDefault="0035667A" w:rsidP="008C564B">
      <w:pPr>
        <w:pStyle w:val="Encabezado"/>
        <w:rPr>
          <w:rFonts w:ascii="Times New Roman" w:hAnsi="Times New Roman"/>
          <w:color w:val="000000"/>
          <w:sz w:val="26"/>
          <w:szCs w:val="26"/>
        </w:rPr>
      </w:pPr>
      <w:r w:rsidRPr="00051FE2">
        <w:rPr>
          <w:rFonts w:ascii="Times New Roman" w:hAnsi="Times New Roman"/>
          <w:color w:val="000000"/>
          <w:sz w:val="26"/>
          <w:szCs w:val="26"/>
        </w:rPr>
        <w:t>T</w:t>
      </w:r>
      <w:r w:rsidR="008C564B" w:rsidRPr="00051FE2">
        <w:rPr>
          <w:rFonts w:ascii="Times New Roman" w:hAnsi="Times New Roman"/>
          <w:color w:val="000000"/>
          <w:sz w:val="26"/>
          <w:szCs w:val="26"/>
        </w:rPr>
        <w:t xml:space="preserve">unja, </w:t>
      </w:r>
      <w:r w:rsidR="00A66B2B" w:rsidRPr="00051FE2">
        <w:rPr>
          <w:rFonts w:ascii="Times New Roman" w:hAnsi="Times New Roman"/>
          <w:color w:val="000000"/>
          <w:sz w:val="26"/>
          <w:szCs w:val="26"/>
        </w:rPr>
        <w:t>10 de noviembre de 2021</w:t>
      </w:r>
    </w:p>
    <w:p w14:paraId="6A05A809" w14:textId="77777777" w:rsidR="00200D85" w:rsidRPr="00051FE2" w:rsidRDefault="00200D85" w:rsidP="008C564B">
      <w:pPr>
        <w:pStyle w:val="Encabezado"/>
        <w:rPr>
          <w:rFonts w:ascii="Times New Roman" w:hAnsi="Times New Roman"/>
          <w:color w:val="FF0000"/>
          <w:sz w:val="26"/>
          <w:szCs w:val="26"/>
        </w:rPr>
      </w:pPr>
    </w:p>
    <w:p w14:paraId="5A39BBE3" w14:textId="77777777" w:rsidR="00D7274B" w:rsidRPr="00051FE2" w:rsidRDefault="00D7274B" w:rsidP="008C564B">
      <w:pPr>
        <w:pStyle w:val="Encabezado"/>
        <w:rPr>
          <w:rFonts w:ascii="Times New Roman" w:hAnsi="Times New Roman"/>
          <w:color w:val="FF0000"/>
          <w:sz w:val="26"/>
          <w:szCs w:val="26"/>
        </w:rPr>
      </w:pPr>
    </w:p>
    <w:tbl>
      <w:tblPr>
        <w:tblW w:w="9822" w:type="dxa"/>
        <w:tblLook w:val="01E0" w:firstRow="1" w:lastRow="1" w:firstColumn="1" w:lastColumn="1" w:noHBand="0" w:noVBand="0"/>
      </w:tblPr>
      <w:tblGrid>
        <w:gridCol w:w="9306"/>
        <w:gridCol w:w="294"/>
        <w:gridCol w:w="222"/>
      </w:tblGrid>
      <w:tr w:rsidR="008C564B" w:rsidRPr="00051FE2" w14:paraId="3424C1FF" w14:textId="77777777" w:rsidTr="6A58B1AD">
        <w:trPr>
          <w:trHeight w:val="2154"/>
        </w:trPr>
        <w:tc>
          <w:tcPr>
            <w:tcW w:w="0" w:type="auto"/>
          </w:tcPr>
          <w:tbl>
            <w:tblPr>
              <w:tblW w:w="9090" w:type="dxa"/>
              <w:tblLook w:val="01E0" w:firstRow="1" w:lastRow="1" w:firstColumn="1" w:lastColumn="1" w:noHBand="0" w:noVBand="0"/>
            </w:tblPr>
            <w:tblGrid>
              <w:gridCol w:w="2376"/>
              <w:gridCol w:w="303"/>
              <w:gridCol w:w="6411"/>
            </w:tblGrid>
            <w:tr w:rsidR="00107B76" w:rsidRPr="00051FE2" w14:paraId="43E6BA4E" w14:textId="77777777" w:rsidTr="524E99C9">
              <w:tc>
                <w:tcPr>
                  <w:tcW w:w="2388" w:type="dxa"/>
                </w:tcPr>
                <w:p w14:paraId="663D5E7F" w14:textId="46AED566" w:rsidR="002A5A60" w:rsidRPr="00051FE2" w:rsidRDefault="002A5A60" w:rsidP="00FFF389">
                  <w:pPr>
                    <w:pStyle w:val="Ttulo8"/>
                    <w:ind w:left="-108" w:right="-567"/>
                    <w:jc w:val="both"/>
                    <w:rPr>
                      <w:rFonts w:ascii="Times New Roman" w:hAnsi="Times New Roman"/>
                      <w:b w:val="0"/>
                      <w:color w:val="000000"/>
                      <w:sz w:val="26"/>
                      <w:szCs w:val="26"/>
                    </w:rPr>
                  </w:pPr>
                  <w:r w:rsidRPr="00051FE2">
                    <w:rPr>
                      <w:rFonts w:ascii="Times New Roman" w:hAnsi="Times New Roman"/>
                      <w:b w:val="0"/>
                      <w:color w:val="000000" w:themeColor="text1"/>
                      <w:sz w:val="26"/>
                      <w:szCs w:val="26"/>
                    </w:rPr>
                    <w:t xml:space="preserve">Medio de </w:t>
                  </w:r>
                  <w:r w:rsidR="12D09508" w:rsidRPr="00051FE2">
                    <w:rPr>
                      <w:rFonts w:ascii="Times New Roman" w:hAnsi="Times New Roman"/>
                      <w:b w:val="0"/>
                      <w:color w:val="000000" w:themeColor="text1"/>
                      <w:sz w:val="26"/>
                      <w:szCs w:val="26"/>
                    </w:rPr>
                    <w:t>c</w:t>
                  </w:r>
                  <w:r w:rsidRPr="00051FE2">
                    <w:rPr>
                      <w:rFonts w:ascii="Times New Roman" w:hAnsi="Times New Roman"/>
                      <w:b w:val="0"/>
                      <w:color w:val="000000" w:themeColor="text1"/>
                      <w:sz w:val="26"/>
                      <w:szCs w:val="26"/>
                    </w:rPr>
                    <w:t xml:space="preserve">ontrol </w:t>
                  </w:r>
                </w:p>
              </w:tc>
              <w:tc>
                <w:tcPr>
                  <w:tcW w:w="236" w:type="dxa"/>
                </w:tcPr>
                <w:p w14:paraId="2127E81B" w14:textId="77777777" w:rsidR="002A5A60" w:rsidRPr="00051FE2" w:rsidRDefault="002A5A60" w:rsidP="00FFF389">
                  <w:pPr>
                    <w:pStyle w:val="Ttulo8"/>
                    <w:ind w:right="-567"/>
                    <w:jc w:val="both"/>
                    <w:rPr>
                      <w:rFonts w:ascii="Times New Roman" w:hAnsi="Times New Roman"/>
                      <w:color w:val="000000"/>
                      <w:sz w:val="26"/>
                      <w:szCs w:val="26"/>
                    </w:rPr>
                  </w:pPr>
                  <w:r w:rsidRPr="00051FE2">
                    <w:rPr>
                      <w:rFonts w:ascii="Times New Roman" w:hAnsi="Times New Roman"/>
                      <w:color w:val="000000" w:themeColor="text1"/>
                      <w:sz w:val="26"/>
                      <w:szCs w:val="26"/>
                    </w:rPr>
                    <w:t>:</w:t>
                  </w:r>
                </w:p>
              </w:tc>
              <w:tc>
                <w:tcPr>
                  <w:tcW w:w="6466" w:type="dxa"/>
                </w:tcPr>
                <w:p w14:paraId="76083FE7" w14:textId="7BEA2AB8" w:rsidR="002A5A60" w:rsidRPr="00051FE2" w:rsidRDefault="002A5A60" w:rsidP="00FFF389">
                  <w:pPr>
                    <w:pStyle w:val="Ttulo8"/>
                    <w:ind w:right="-567"/>
                    <w:jc w:val="both"/>
                    <w:rPr>
                      <w:rFonts w:ascii="Times New Roman" w:hAnsi="Times New Roman"/>
                      <w:color w:val="000000"/>
                      <w:sz w:val="26"/>
                      <w:szCs w:val="26"/>
                    </w:rPr>
                  </w:pPr>
                  <w:r w:rsidRPr="00051FE2">
                    <w:rPr>
                      <w:rFonts w:ascii="Times New Roman" w:hAnsi="Times New Roman"/>
                      <w:color w:val="000000" w:themeColor="text1"/>
                      <w:sz w:val="26"/>
                      <w:szCs w:val="26"/>
                    </w:rPr>
                    <w:t xml:space="preserve">Reparación </w:t>
                  </w:r>
                  <w:r w:rsidR="29C20D8F" w:rsidRPr="00051FE2">
                    <w:rPr>
                      <w:rFonts w:ascii="Times New Roman" w:hAnsi="Times New Roman"/>
                      <w:color w:val="000000" w:themeColor="text1"/>
                      <w:sz w:val="26"/>
                      <w:szCs w:val="26"/>
                    </w:rPr>
                    <w:t>d</w:t>
                  </w:r>
                  <w:r w:rsidRPr="00051FE2">
                    <w:rPr>
                      <w:rFonts w:ascii="Times New Roman" w:hAnsi="Times New Roman"/>
                      <w:color w:val="000000" w:themeColor="text1"/>
                      <w:sz w:val="26"/>
                      <w:szCs w:val="26"/>
                    </w:rPr>
                    <w:t>irecta</w:t>
                  </w:r>
                </w:p>
              </w:tc>
            </w:tr>
            <w:tr w:rsidR="00107B76" w:rsidRPr="00051FE2" w14:paraId="7ADB977F" w14:textId="77777777" w:rsidTr="524E99C9">
              <w:tc>
                <w:tcPr>
                  <w:tcW w:w="2388" w:type="dxa"/>
                </w:tcPr>
                <w:p w14:paraId="0A9D4E06" w14:textId="77777777" w:rsidR="002A5A60" w:rsidRPr="00051FE2" w:rsidRDefault="002A5A60" w:rsidP="00FFF389">
                  <w:pPr>
                    <w:pStyle w:val="Ttulo8"/>
                    <w:ind w:left="-108" w:right="-567"/>
                    <w:jc w:val="both"/>
                    <w:rPr>
                      <w:rFonts w:ascii="Times New Roman" w:hAnsi="Times New Roman"/>
                      <w:b w:val="0"/>
                      <w:color w:val="000000"/>
                      <w:sz w:val="26"/>
                      <w:szCs w:val="26"/>
                    </w:rPr>
                  </w:pPr>
                  <w:r w:rsidRPr="00051FE2">
                    <w:rPr>
                      <w:rFonts w:ascii="Times New Roman" w:hAnsi="Times New Roman"/>
                      <w:b w:val="0"/>
                      <w:color w:val="000000" w:themeColor="text1"/>
                      <w:sz w:val="26"/>
                      <w:szCs w:val="26"/>
                    </w:rPr>
                    <w:t>Demandante</w:t>
                  </w:r>
                </w:p>
              </w:tc>
              <w:tc>
                <w:tcPr>
                  <w:tcW w:w="236" w:type="dxa"/>
                </w:tcPr>
                <w:p w14:paraId="67A8245E" w14:textId="77777777" w:rsidR="002A5A60" w:rsidRPr="00051FE2" w:rsidRDefault="002A5A60" w:rsidP="00FFF389">
                  <w:pPr>
                    <w:pStyle w:val="Ttulo8"/>
                    <w:ind w:right="-567"/>
                    <w:jc w:val="both"/>
                    <w:rPr>
                      <w:rFonts w:ascii="Times New Roman" w:hAnsi="Times New Roman"/>
                      <w:color w:val="000000"/>
                      <w:sz w:val="26"/>
                      <w:szCs w:val="26"/>
                    </w:rPr>
                  </w:pPr>
                  <w:r w:rsidRPr="00051FE2">
                    <w:rPr>
                      <w:rFonts w:ascii="Times New Roman" w:hAnsi="Times New Roman"/>
                      <w:color w:val="000000" w:themeColor="text1"/>
                      <w:sz w:val="26"/>
                      <w:szCs w:val="26"/>
                    </w:rPr>
                    <w:t>:</w:t>
                  </w:r>
                </w:p>
              </w:tc>
              <w:tc>
                <w:tcPr>
                  <w:tcW w:w="6466" w:type="dxa"/>
                </w:tcPr>
                <w:p w14:paraId="44EAC6E5" w14:textId="34C31B29" w:rsidR="002A5A60" w:rsidRPr="00051FE2" w:rsidRDefault="003F43D2" w:rsidP="00FFF389">
                  <w:pPr>
                    <w:pStyle w:val="Ttulo8"/>
                    <w:ind w:right="-567"/>
                    <w:jc w:val="both"/>
                    <w:rPr>
                      <w:rFonts w:ascii="Times New Roman" w:hAnsi="Times New Roman"/>
                      <w:color w:val="000000"/>
                      <w:sz w:val="26"/>
                      <w:szCs w:val="26"/>
                    </w:rPr>
                  </w:pPr>
                  <w:r w:rsidRPr="00051FE2">
                    <w:rPr>
                      <w:rFonts w:ascii="Times New Roman" w:hAnsi="Times New Roman"/>
                      <w:color w:val="000000" w:themeColor="text1"/>
                      <w:sz w:val="26"/>
                      <w:szCs w:val="26"/>
                    </w:rPr>
                    <w:t xml:space="preserve">Compañía Colombiana de Tabaco </w:t>
                  </w:r>
                  <w:r w:rsidR="00795F74" w:rsidRPr="00051FE2">
                    <w:rPr>
                      <w:rFonts w:ascii="Times New Roman" w:hAnsi="Times New Roman"/>
                      <w:color w:val="000000" w:themeColor="text1"/>
                      <w:sz w:val="26"/>
                      <w:szCs w:val="26"/>
                    </w:rPr>
                    <w:t>-</w:t>
                  </w:r>
                  <w:r w:rsidRPr="00051FE2">
                    <w:rPr>
                      <w:rFonts w:ascii="Times New Roman" w:hAnsi="Times New Roman"/>
                      <w:color w:val="000000" w:themeColor="text1"/>
                      <w:sz w:val="26"/>
                      <w:szCs w:val="26"/>
                    </w:rPr>
                    <w:t xml:space="preserve"> COLTABACO S.A.</w:t>
                  </w:r>
                </w:p>
              </w:tc>
            </w:tr>
            <w:tr w:rsidR="00107B76" w:rsidRPr="00051FE2" w14:paraId="072F8227" w14:textId="77777777" w:rsidTr="524E99C9">
              <w:tc>
                <w:tcPr>
                  <w:tcW w:w="2388" w:type="dxa"/>
                </w:tcPr>
                <w:p w14:paraId="29CD1B37" w14:textId="77777777" w:rsidR="002A5A60" w:rsidRPr="00051FE2" w:rsidRDefault="002A5A60" w:rsidP="00FFF389">
                  <w:pPr>
                    <w:pStyle w:val="Ttulo8"/>
                    <w:ind w:left="-108" w:right="-567"/>
                    <w:jc w:val="both"/>
                    <w:rPr>
                      <w:rFonts w:ascii="Times New Roman" w:hAnsi="Times New Roman"/>
                      <w:b w:val="0"/>
                      <w:color w:val="000000"/>
                      <w:sz w:val="26"/>
                      <w:szCs w:val="26"/>
                    </w:rPr>
                  </w:pPr>
                  <w:r w:rsidRPr="00051FE2">
                    <w:rPr>
                      <w:rFonts w:ascii="Times New Roman" w:hAnsi="Times New Roman"/>
                      <w:b w:val="0"/>
                      <w:color w:val="000000" w:themeColor="text1"/>
                      <w:sz w:val="26"/>
                      <w:szCs w:val="26"/>
                    </w:rPr>
                    <w:t>Demandado</w:t>
                  </w:r>
                </w:p>
              </w:tc>
              <w:tc>
                <w:tcPr>
                  <w:tcW w:w="236" w:type="dxa"/>
                </w:tcPr>
                <w:p w14:paraId="56A8759A" w14:textId="77777777" w:rsidR="002A5A60" w:rsidRPr="00051FE2" w:rsidRDefault="002A5A60" w:rsidP="00FFF389">
                  <w:pPr>
                    <w:pStyle w:val="Ttulo8"/>
                    <w:ind w:right="-567"/>
                    <w:jc w:val="both"/>
                    <w:rPr>
                      <w:rFonts w:ascii="Times New Roman" w:hAnsi="Times New Roman"/>
                      <w:color w:val="000000"/>
                      <w:sz w:val="26"/>
                      <w:szCs w:val="26"/>
                    </w:rPr>
                  </w:pPr>
                  <w:r w:rsidRPr="00051FE2">
                    <w:rPr>
                      <w:rFonts w:ascii="Times New Roman" w:hAnsi="Times New Roman"/>
                      <w:color w:val="000000" w:themeColor="text1"/>
                      <w:sz w:val="26"/>
                      <w:szCs w:val="26"/>
                    </w:rPr>
                    <w:t>:</w:t>
                  </w:r>
                </w:p>
              </w:tc>
              <w:tc>
                <w:tcPr>
                  <w:tcW w:w="6466" w:type="dxa"/>
                </w:tcPr>
                <w:p w14:paraId="42F83EE9" w14:textId="77777777" w:rsidR="002D585D" w:rsidRPr="00051FE2" w:rsidRDefault="00795F74" w:rsidP="00FFF389">
                  <w:pPr>
                    <w:pStyle w:val="Ttulo8"/>
                    <w:ind w:right="-567"/>
                    <w:jc w:val="both"/>
                  </w:pPr>
                  <w:r w:rsidRPr="00051FE2">
                    <w:rPr>
                      <w:rFonts w:ascii="Times New Roman" w:hAnsi="Times New Roman"/>
                      <w:color w:val="000000" w:themeColor="text1"/>
                      <w:sz w:val="26"/>
                      <w:szCs w:val="26"/>
                    </w:rPr>
                    <w:t xml:space="preserve">Rama Judicial </w:t>
                  </w:r>
                  <w:r w:rsidR="003F43D2" w:rsidRPr="00051FE2">
                    <w:rPr>
                      <w:rFonts w:ascii="Times New Roman" w:hAnsi="Times New Roman"/>
                      <w:color w:val="000000" w:themeColor="text1"/>
                      <w:sz w:val="26"/>
                      <w:szCs w:val="26"/>
                    </w:rPr>
                    <w:t xml:space="preserve">- </w:t>
                  </w:r>
                  <w:r w:rsidR="002A5A60" w:rsidRPr="00051FE2">
                    <w:rPr>
                      <w:rFonts w:ascii="Times New Roman" w:hAnsi="Times New Roman"/>
                      <w:color w:val="000000" w:themeColor="text1"/>
                      <w:sz w:val="26"/>
                      <w:szCs w:val="26"/>
                    </w:rPr>
                    <w:t xml:space="preserve">Dirección Ejecutiva </w:t>
                  </w:r>
                  <w:r w:rsidR="003F43D2" w:rsidRPr="00051FE2">
                    <w:rPr>
                      <w:rFonts w:ascii="Times New Roman" w:hAnsi="Times New Roman"/>
                      <w:color w:val="000000" w:themeColor="text1"/>
                      <w:sz w:val="26"/>
                      <w:szCs w:val="26"/>
                    </w:rPr>
                    <w:t xml:space="preserve">Seccional </w:t>
                  </w:r>
                  <w:r w:rsidR="001A38FF" w:rsidRPr="00051FE2">
                    <w:rPr>
                      <w:rFonts w:ascii="Times New Roman" w:hAnsi="Times New Roman"/>
                      <w:color w:val="000000" w:themeColor="text1"/>
                      <w:sz w:val="26"/>
                      <w:szCs w:val="26"/>
                    </w:rPr>
                    <w:t>de Administración Judicial</w:t>
                  </w:r>
                  <w:r w:rsidR="00FA663F" w:rsidRPr="00051FE2">
                    <w:rPr>
                      <w:rFonts w:ascii="Times New Roman" w:hAnsi="Times New Roman"/>
                      <w:color w:val="000000" w:themeColor="text1"/>
                      <w:sz w:val="26"/>
                      <w:szCs w:val="26"/>
                    </w:rPr>
                    <w:t xml:space="preserve"> </w:t>
                  </w:r>
                </w:p>
              </w:tc>
            </w:tr>
            <w:tr w:rsidR="002D585D" w:rsidRPr="00051FE2" w14:paraId="427C94AF" w14:textId="77777777" w:rsidTr="524E99C9">
              <w:tc>
                <w:tcPr>
                  <w:tcW w:w="2388" w:type="dxa"/>
                </w:tcPr>
                <w:p w14:paraId="0D061B0B" w14:textId="77777777" w:rsidR="002D585D" w:rsidRPr="00051FE2" w:rsidRDefault="002D585D" w:rsidP="00FFF389">
                  <w:pPr>
                    <w:pStyle w:val="Ttulo8"/>
                    <w:ind w:left="-108" w:right="-567"/>
                    <w:jc w:val="both"/>
                    <w:rPr>
                      <w:rFonts w:ascii="Times New Roman" w:hAnsi="Times New Roman"/>
                      <w:b w:val="0"/>
                      <w:color w:val="000000"/>
                      <w:sz w:val="26"/>
                      <w:szCs w:val="26"/>
                    </w:rPr>
                  </w:pPr>
                  <w:r w:rsidRPr="00051FE2">
                    <w:rPr>
                      <w:rFonts w:ascii="Times New Roman" w:hAnsi="Times New Roman"/>
                      <w:b w:val="0"/>
                      <w:color w:val="000000" w:themeColor="text1"/>
                      <w:sz w:val="26"/>
                      <w:szCs w:val="26"/>
                    </w:rPr>
                    <w:t>Vinculado</w:t>
                  </w:r>
                </w:p>
              </w:tc>
              <w:tc>
                <w:tcPr>
                  <w:tcW w:w="236" w:type="dxa"/>
                </w:tcPr>
                <w:p w14:paraId="18329EB3" w14:textId="77777777" w:rsidR="002D585D" w:rsidRPr="00051FE2" w:rsidRDefault="002D585D" w:rsidP="00FFF389">
                  <w:pPr>
                    <w:pStyle w:val="Ttulo8"/>
                    <w:ind w:right="-567"/>
                    <w:jc w:val="both"/>
                    <w:rPr>
                      <w:rFonts w:ascii="Times New Roman" w:hAnsi="Times New Roman"/>
                      <w:color w:val="000000"/>
                      <w:sz w:val="26"/>
                      <w:szCs w:val="26"/>
                    </w:rPr>
                  </w:pPr>
                  <w:r w:rsidRPr="00051FE2">
                    <w:rPr>
                      <w:rFonts w:ascii="Times New Roman" w:hAnsi="Times New Roman"/>
                      <w:color w:val="000000" w:themeColor="text1"/>
                      <w:sz w:val="26"/>
                      <w:szCs w:val="26"/>
                    </w:rPr>
                    <w:t>:</w:t>
                  </w:r>
                </w:p>
              </w:tc>
              <w:tc>
                <w:tcPr>
                  <w:tcW w:w="6466" w:type="dxa"/>
                </w:tcPr>
                <w:p w14:paraId="31F828F9" w14:textId="77777777" w:rsidR="002D585D" w:rsidRPr="00051FE2" w:rsidRDefault="002D585D" w:rsidP="00FFF389">
                  <w:pPr>
                    <w:pStyle w:val="Ttulo8"/>
                    <w:ind w:right="-567"/>
                    <w:jc w:val="both"/>
                    <w:rPr>
                      <w:rFonts w:ascii="Times New Roman" w:hAnsi="Times New Roman"/>
                      <w:color w:val="000000"/>
                      <w:sz w:val="26"/>
                      <w:szCs w:val="26"/>
                    </w:rPr>
                  </w:pPr>
                  <w:r w:rsidRPr="00051FE2">
                    <w:rPr>
                      <w:rFonts w:ascii="Times New Roman" w:hAnsi="Times New Roman"/>
                      <w:color w:val="000000" w:themeColor="text1"/>
                      <w:sz w:val="26"/>
                      <w:szCs w:val="26"/>
                    </w:rPr>
                    <w:t>Departamento de Boyacá</w:t>
                  </w:r>
                </w:p>
              </w:tc>
            </w:tr>
            <w:tr w:rsidR="00107B76" w:rsidRPr="00051FE2" w14:paraId="4239E4AD" w14:textId="77777777" w:rsidTr="524E99C9">
              <w:tc>
                <w:tcPr>
                  <w:tcW w:w="2388" w:type="dxa"/>
                </w:tcPr>
                <w:p w14:paraId="6D3C36FE" w14:textId="77777777" w:rsidR="002A5A60" w:rsidRPr="00051FE2" w:rsidRDefault="002A5A60" w:rsidP="00FFF389">
                  <w:pPr>
                    <w:pStyle w:val="Ttulo8"/>
                    <w:ind w:left="-108" w:right="-567"/>
                    <w:jc w:val="both"/>
                    <w:rPr>
                      <w:rFonts w:ascii="Times New Roman" w:hAnsi="Times New Roman"/>
                      <w:b w:val="0"/>
                      <w:color w:val="000000"/>
                      <w:sz w:val="26"/>
                      <w:szCs w:val="26"/>
                    </w:rPr>
                  </w:pPr>
                  <w:r w:rsidRPr="00051FE2">
                    <w:rPr>
                      <w:rFonts w:ascii="Times New Roman" w:hAnsi="Times New Roman"/>
                      <w:b w:val="0"/>
                      <w:color w:val="000000" w:themeColor="text1"/>
                      <w:sz w:val="26"/>
                      <w:szCs w:val="26"/>
                    </w:rPr>
                    <w:t>Expediente</w:t>
                  </w:r>
                </w:p>
              </w:tc>
              <w:tc>
                <w:tcPr>
                  <w:tcW w:w="236" w:type="dxa"/>
                </w:tcPr>
                <w:p w14:paraId="370CD116" w14:textId="77777777" w:rsidR="002A5A60" w:rsidRPr="00051FE2" w:rsidRDefault="002A5A60" w:rsidP="00FFF389">
                  <w:pPr>
                    <w:pStyle w:val="Ttulo8"/>
                    <w:ind w:right="-567"/>
                    <w:jc w:val="both"/>
                    <w:rPr>
                      <w:rFonts w:ascii="Times New Roman" w:hAnsi="Times New Roman"/>
                      <w:color w:val="000000"/>
                      <w:sz w:val="26"/>
                      <w:szCs w:val="26"/>
                    </w:rPr>
                  </w:pPr>
                  <w:r w:rsidRPr="00051FE2">
                    <w:rPr>
                      <w:rFonts w:ascii="Times New Roman" w:hAnsi="Times New Roman"/>
                      <w:color w:val="000000" w:themeColor="text1"/>
                      <w:sz w:val="26"/>
                      <w:szCs w:val="26"/>
                    </w:rPr>
                    <w:t>:</w:t>
                  </w:r>
                </w:p>
              </w:tc>
              <w:tc>
                <w:tcPr>
                  <w:tcW w:w="6466" w:type="dxa"/>
                </w:tcPr>
                <w:p w14:paraId="4E1AFD3F" w14:textId="77777777" w:rsidR="002A5A60" w:rsidRPr="00051FE2" w:rsidRDefault="002A5A60" w:rsidP="00FFF389">
                  <w:pPr>
                    <w:pStyle w:val="Ttulo8"/>
                    <w:ind w:right="-567"/>
                    <w:jc w:val="both"/>
                    <w:rPr>
                      <w:rFonts w:ascii="Times New Roman" w:hAnsi="Times New Roman"/>
                      <w:color w:val="000000"/>
                      <w:sz w:val="26"/>
                      <w:szCs w:val="26"/>
                    </w:rPr>
                  </w:pPr>
                  <w:r w:rsidRPr="00051FE2">
                    <w:rPr>
                      <w:rFonts w:ascii="Times New Roman" w:hAnsi="Times New Roman"/>
                      <w:color w:val="000000" w:themeColor="text1"/>
                      <w:sz w:val="26"/>
                      <w:szCs w:val="26"/>
                    </w:rPr>
                    <w:t>15</w:t>
                  </w:r>
                  <w:r w:rsidR="003F43D2" w:rsidRPr="00051FE2">
                    <w:rPr>
                      <w:rFonts w:ascii="Times New Roman" w:hAnsi="Times New Roman"/>
                      <w:color w:val="000000" w:themeColor="text1"/>
                      <w:sz w:val="26"/>
                      <w:szCs w:val="26"/>
                    </w:rPr>
                    <w:t>00133330</w:t>
                  </w:r>
                  <w:r w:rsidR="00107B76" w:rsidRPr="00051FE2">
                    <w:rPr>
                      <w:rFonts w:ascii="Times New Roman" w:hAnsi="Times New Roman"/>
                      <w:color w:val="000000" w:themeColor="text1"/>
                      <w:sz w:val="26"/>
                      <w:szCs w:val="26"/>
                    </w:rPr>
                    <w:t>13</w:t>
                  </w:r>
                  <w:r w:rsidR="00486453" w:rsidRPr="00051FE2">
                    <w:rPr>
                      <w:rFonts w:ascii="Times New Roman" w:hAnsi="Times New Roman"/>
                      <w:color w:val="000000" w:themeColor="text1"/>
                      <w:sz w:val="26"/>
                      <w:szCs w:val="26"/>
                    </w:rPr>
                    <w:t>-</w:t>
                  </w:r>
                  <w:r w:rsidRPr="00051FE2">
                    <w:rPr>
                      <w:rFonts w:ascii="Times New Roman" w:hAnsi="Times New Roman"/>
                      <w:color w:val="000000" w:themeColor="text1"/>
                      <w:sz w:val="26"/>
                      <w:szCs w:val="26"/>
                    </w:rPr>
                    <w:t>201</w:t>
                  </w:r>
                  <w:r w:rsidR="00795F74" w:rsidRPr="00051FE2">
                    <w:rPr>
                      <w:rFonts w:ascii="Times New Roman" w:hAnsi="Times New Roman"/>
                      <w:color w:val="000000" w:themeColor="text1"/>
                      <w:sz w:val="26"/>
                      <w:szCs w:val="26"/>
                    </w:rPr>
                    <w:t>6</w:t>
                  </w:r>
                  <w:r w:rsidRPr="00051FE2">
                    <w:rPr>
                      <w:rFonts w:ascii="Times New Roman" w:hAnsi="Times New Roman"/>
                      <w:color w:val="000000" w:themeColor="text1"/>
                      <w:sz w:val="26"/>
                      <w:szCs w:val="26"/>
                    </w:rPr>
                    <w:t>-00</w:t>
                  </w:r>
                  <w:r w:rsidR="00107B76" w:rsidRPr="00051FE2">
                    <w:rPr>
                      <w:rFonts w:ascii="Times New Roman" w:hAnsi="Times New Roman"/>
                      <w:color w:val="000000" w:themeColor="text1"/>
                      <w:sz w:val="26"/>
                      <w:szCs w:val="26"/>
                    </w:rPr>
                    <w:t>107</w:t>
                  </w:r>
                  <w:r w:rsidRPr="00051FE2">
                    <w:rPr>
                      <w:rFonts w:ascii="Times New Roman" w:hAnsi="Times New Roman"/>
                      <w:color w:val="000000" w:themeColor="text1"/>
                      <w:sz w:val="26"/>
                      <w:szCs w:val="26"/>
                    </w:rPr>
                    <w:t>-01</w:t>
                  </w:r>
                </w:p>
              </w:tc>
            </w:tr>
            <w:tr w:rsidR="00A02784" w:rsidRPr="00051FE2" w14:paraId="43FD7995" w14:textId="77777777" w:rsidTr="524E99C9">
              <w:tc>
                <w:tcPr>
                  <w:tcW w:w="2388" w:type="dxa"/>
                </w:tcPr>
                <w:p w14:paraId="5DC5D577" w14:textId="77777777" w:rsidR="00A02784" w:rsidRPr="00051FE2" w:rsidRDefault="00A02784" w:rsidP="00FFF389">
                  <w:pPr>
                    <w:pStyle w:val="Ttulo8"/>
                    <w:ind w:left="-108" w:right="-567"/>
                    <w:jc w:val="both"/>
                    <w:rPr>
                      <w:rFonts w:ascii="Times New Roman" w:hAnsi="Times New Roman"/>
                      <w:b w:val="0"/>
                      <w:color w:val="000000" w:themeColor="text1"/>
                      <w:sz w:val="26"/>
                      <w:szCs w:val="26"/>
                    </w:rPr>
                  </w:pPr>
                  <w:bookmarkStart w:id="0" w:name="_GoBack"/>
                  <w:bookmarkEnd w:id="0"/>
                </w:p>
              </w:tc>
              <w:tc>
                <w:tcPr>
                  <w:tcW w:w="236" w:type="dxa"/>
                </w:tcPr>
                <w:p w14:paraId="099B285A" w14:textId="77777777" w:rsidR="00A02784" w:rsidRPr="00051FE2" w:rsidRDefault="00A02784" w:rsidP="00FFF389">
                  <w:pPr>
                    <w:pStyle w:val="Ttulo8"/>
                    <w:ind w:right="-567"/>
                    <w:jc w:val="both"/>
                    <w:rPr>
                      <w:rFonts w:ascii="Times New Roman" w:hAnsi="Times New Roman"/>
                      <w:color w:val="000000" w:themeColor="text1"/>
                      <w:sz w:val="26"/>
                      <w:szCs w:val="26"/>
                    </w:rPr>
                  </w:pPr>
                </w:p>
              </w:tc>
              <w:tc>
                <w:tcPr>
                  <w:tcW w:w="6466" w:type="dxa"/>
                </w:tcPr>
                <w:p w14:paraId="2067AA50" w14:textId="77777777" w:rsidR="00A02784" w:rsidRPr="00051FE2" w:rsidRDefault="00A02784" w:rsidP="00FFF389">
                  <w:pPr>
                    <w:pStyle w:val="Ttulo8"/>
                    <w:ind w:right="-567"/>
                    <w:jc w:val="both"/>
                    <w:rPr>
                      <w:rFonts w:ascii="Times New Roman" w:hAnsi="Times New Roman"/>
                      <w:color w:val="000000" w:themeColor="text1"/>
                      <w:sz w:val="26"/>
                      <w:szCs w:val="26"/>
                    </w:rPr>
                  </w:pPr>
                </w:p>
              </w:tc>
            </w:tr>
          </w:tbl>
          <w:p w14:paraId="41C8F396" w14:textId="77777777" w:rsidR="002A5A60" w:rsidRPr="00051FE2" w:rsidRDefault="002A5A60" w:rsidP="00440C4B">
            <w:pPr>
              <w:tabs>
                <w:tab w:val="left" w:pos="709"/>
              </w:tabs>
              <w:ind w:right="301"/>
              <w:jc w:val="both"/>
              <w:rPr>
                <w:color w:val="FF0000"/>
                <w:sz w:val="26"/>
                <w:szCs w:val="26"/>
              </w:rPr>
            </w:pPr>
          </w:p>
          <w:p w14:paraId="72A3D3EC" w14:textId="77777777" w:rsidR="002A5A60" w:rsidRPr="00051FE2" w:rsidRDefault="002A5A60" w:rsidP="00440C4B">
            <w:pPr>
              <w:tabs>
                <w:tab w:val="left" w:pos="709"/>
              </w:tabs>
              <w:ind w:right="301"/>
              <w:jc w:val="both"/>
              <w:rPr>
                <w:color w:val="FF0000"/>
                <w:sz w:val="26"/>
                <w:szCs w:val="26"/>
              </w:rPr>
            </w:pPr>
          </w:p>
          <w:p w14:paraId="1DD870D1" w14:textId="77777777" w:rsidR="002A5A60" w:rsidRPr="00051FE2" w:rsidRDefault="002A5A60" w:rsidP="00440C4B">
            <w:pPr>
              <w:spacing w:after="200" w:line="276" w:lineRule="auto"/>
              <w:ind w:right="301"/>
              <w:rPr>
                <w:b/>
                <w:color w:val="000000"/>
                <w:sz w:val="26"/>
                <w:szCs w:val="26"/>
              </w:rPr>
            </w:pPr>
            <w:r w:rsidRPr="00051FE2">
              <w:rPr>
                <w:b/>
                <w:color w:val="000000"/>
                <w:sz w:val="26"/>
                <w:szCs w:val="26"/>
              </w:rPr>
              <w:t xml:space="preserve">Magistrado Ponente:  Luís Ernesto </w:t>
            </w:r>
            <w:r w:rsidR="00D57994" w:rsidRPr="00051FE2">
              <w:rPr>
                <w:b/>
                <w:color w:val="000000"/>
                <w:sz w:val="26"/>
                <w:szCs w:val="26"/>
              </w:rPr>
              <w:t>Arciniegas Triana</w:t>
            </w:r>
          </w:p>
          <w:p w14:paraId="0D0B940D" w14:textId="77777777" w:rsidR="000054B9" w:rsidRPr="00051FE2" w:rsidRDefault="000054B9" w:rsidP="00440C4B">
            <w:pPr>
              <w:tabs>
                <w:tab w:val="center" w:pos="4478"/>
              </w:tabs>
              <w:suppressAutoHyphens/>
              <w:spacing w:line="360" w:lineRule="auto"/>
              <w:ind w:right="301"/>
              <w:jc w:val="both"/>
              <w:rPr>
                <w:color w:val="FF0000"/>
                <w:sz w:val="26"/>
                <w:szCs w:val="26"/>
              </w:rPr>
            </w:pPr>
          </w:p>
          <w:p w14:paraId="13E0A4C2" w14:textId="77777777" w:rsidR="00D7274B" w:rsidRPr="00051FE2" w:rsidRDefault="00AA7AB3" w:rsidP="00440C4B">
            <w:pPr>
              <w:tabs>
                <w:tab w:val="center" w:pos="4478"/>
              </w:tabs>
              <w:suppressAutoHyphens/>
              <w:spacing w:line="360" w:lineRule="auto"/>
              <w:ind w:right="301"/>
              <w:jc w:val="both"/>
              <w:rPr>
                <w:color w:val="000000"/>
                <w:sz w:val="26"/>
                <w:szCs w:val="26"/>
              </w:rPr>
            </w:pPr>
            <w:r w:rsidRPr="00051FE2">
              <w:rPr>
                <w:color w:val="000000" w:themeColor="text1"/>
                <w:sz w:val="26"/>
                <w:szCs w:val="26"/>
              </w:rPr>
              <w:t xml:space="preserve">Decide la Sala el recurso de </w:t>
            </w:r>
            <w:r w:rsidR="002A5A60" w:rsidRPr="00051FE2">
              <w:rPr>
                <w:color w:val="000000" w:themeColor="text1"/>
                <w:sz w:val="26"/>
                <w:szCs w:val="26"/>
              </w:rPr>
              <w:t>apelación interpuesto</w:t>
            </w:r>
            <w:r w:rsidR="003255AB" w:rsidRPr="00051FE2">
              <w:rPr>
                <w:color w:val="000000" w:themeColor="text1"/>
                <w:sz w:val="26"/>
                <w:szCs w:val="26"/>
              </w:rPr>
              <w:t xml:space="preserve"> por el apoderado de la Compañía Colombiana de Tabaco</w:t>
            </w:r>
            <w:r w:rsidR="003255AB" w:rsidRPr="00051FE2">
              <w:rPr>
                <w:b/>
                <w:bCs/>
                <w:color w:val="000000" w:themeColor="text1"/>
                <w:sz w:val="26"/>
                <w:szCs w:val="26"/>
              </w:rPr>
              <w:t xml:space="preserve"> S.A. – COLTABACO S.A</w:t>
            </w:r>
            <w:r w:rsidR="003255AB" w:rsidRPr="00051FE2">
              <w:rPr>
                <w:color w:val="000000" w:themeColor="text1"/>
                <w:sz w:val="26"/>
                <w:szCs w:val="26"/>
              </w:rPr>
              <w:t xml:space="preserve">. contra la sentencia de </w:t>
            </w:r>
            <w:r w:rsidR="00440C4B" w:rsidRPr="00051FE2">
              <w:rPr>
                <w:color w:val="000000" w:themeColor="text1"/>
                <w:sz w:val="26"/>
                <w:szCs w:val="26"/>
              </w:rPr>
              <w:t>1</w:t>
            </w:r>
            <w:r w:rsidR="00107B76" w:rsidRPr="00051FE2">
              <w:rPr>
                <w:color w:val="000000" w:themeColor="text1"/>
                <w:sz w:val="26"/>
                <w:szCs w:val="26"/>
              </w:rPr>
              <w:t>2</w:t>
            </w:r>
            <w:r w:rsidR="003255AB" w:rsidRPr="00051FE2">
              <w:rPr>
                <w:color w:val="000000" w:themeColor="text1"/>
                <w:sz w:val="26"/>
                <w:szCs w:val="26"/>
              </w:rPr>
              <w:t xml:space="preserve"> de </w:t>
            </w:r>
            <w:r w:rsidR="00107B76" w:rsidRPr="00051FE2">
              <w:rPr>
                <w:color w:val="000000" w:themeColor="text1"/>
                <w:sz w:val="26"/>
                <w:szCs w:val="26"/>
              </w:rPr>
              <w:t>diciembre</w:t>
            </w:r>
            <w:r w:rsidR="00440C4B" w:rsidRPr="00051FE2">
              <w:rPr>
                <w:color w:val="000000" w:themeColor="text1"/>
                <w:sz w:val="26"/>
                <w:szCs w:val="26"/>
              </w:rPr>
              <w:t xml:space="preserve"> de 201</w:t>
            </w:r>
            <w:r w:rsidR="00107B76" w:rsidRPr="00051FE2">
              <w:rPr>
                <w:color w:val="000000" w:themeColor="text1"/>
                <w:sz w:val="26"/>
                <w:szCs w:val="26"/>
              </w:rPr>
              <w:t>8</w:t>
            </w:r>
            <w:r w:rsidR="003255AB" w:rsidRPr="00051FE2">
              <w:rPr>
                <w:color w:val="000000" w:themeColor="text1"/>
                <w:sz w:val="26"/>
                <w:szCs w:val="26"/>
              </w:rPr>
              <w:t xml:space="preserve"> proferida por el Juzgado </w:t>
            </w:r>
            <w:r w:rsidR="00107B76" w:rsidRPr="00051FE2">
              <w:rPr>
                <w:color w:val="000000" w:themeColor="text1"/>
                <w:sz w:val="26"/>
                <w:szCs w:val="26"/>
              </w:rPr>
              <w:t>Trece</w:t>
            </w:r>
            <w:r w:rsidR="003255AB" w:rsidRPr="00051FE2">
              <w:rPr>
                <w:color w:val="000000" w:themeColor="text1"/>
                <w:sz w:val="26"/>
                <w:szCs w:val="26"/>
              </w:rPr>
              <w:t xml:space="preserve"> Administrativo Oral del Circuito Judicial de Tunja, mediante la cual </w:t>
            </w:r>
            <w:r w:rsidR="004C1786" w:rsidRPr="00051FE2">
              <w:rPr>
                <w:b/>
                <w:bCs/>
                <w:color w:val="000000" w:themeColor="text1"/>
                <w:sz w:val="26"/>
                <w:szCs w:val="26"/>
              </w:rPr>
              <w:t>negó</w:t>
            </w:r>
            <w:r w:rsidR="00A56BEB" w:rsidRPr="00051FE2">
              <w:rPr>
                <w:b/>
                <w:bCs/>
                <w:color w:val="000000" w:themeColor="text1"/>
                <w:sz w:val="26"/>
                <w:szCs w:val="26"/>
              </w:rPr>
              <w:t xml:space="preserve"> </w:t>
            </w:r>
            <w:r w:rsidR="00A56BEB" w:rsidRPr="00051FE2">
              <w:rPr>
                <w:color w:val="000000" w:themeColor="text1"/>
                <w:sz w:val="26"/>
                <w:szCs w:val="26"/>
              </w:rPr>
              <w:t>las pretensiones de la demanda.</w:t>
            </w:r>
          </w:p>
          <w:p w14:paraId="0E27B00A" w14:textId="77777777" w:rsidR="00040545" w:rsidRPr="00051FE2" w:rsidRDefault="00040545" w:rsidP="00440C4B">
            <w:pPr>
              <w:tabs>
                <w:tab w:val="center" w:pos="4478"/>
              </w:tabs>
              <w:suppressAutoHyphens/>
              <w:spacing w:line="360" w:lineRule="auto"/>
              <w:ind w:right="301"/>
              <w:jc w:val="both"/>
              <w:rPr>
                <w:b/>
                <w:color w:val="FF0000"/>
                <w:sz w:val="26"/>
                <w:szCs w:val="26"/>
              </w:rPr>
            </w:pPr>
          </w:p>
        </w:tc>
        <w:tc>
          <w:tcPr>
            <w:tcW w:w="294" w:type="dxa"/>
          </w:tcPr>
          <w:p w14:paraId="60061E4C" w14:textId="77777777" w:rsidR="008C564B" w:rsidRPr="00051FE2" w:rsidRDefault="008C564B" w:rsidP="007F20AC">
            <w:pPr>
              <w:rPr>
                <w:color w:val="FF0000"/>
                <w:sz w:val="26"/>
                <w:szCs w:val="26"/>
              </w:rPr>
            </w:pPr>
          </w:p>
        </w:tc>
        <w:tc>
          <w:tcPr>
            <w:tcW w:w="222" w:type="dxa"/>
          </w:tcPr>
          <w:p w14:paraId="44EAFD9C" w14:textId="77777777" w:rsidR="008C564B" w:rsidRPr="00051FE2" w:rsidRDefault="008C564B" w:rsidP="007F20AC">
            <w:pPr>
              <w:jc w:val="both"/>
              <w:rPr>
                <w:b/>
                <w:color w:val="FF0000"/>
                <w:sz w:val="26"/>
                <w:szCs w:val="26"/>
              </w:rPr>
            </w:pPr>
          </w:p>
        </w:tc>
      </w:tr>
    </w:tbl>
    <w:p w14:paraId="0F10BAA5" w14:textId="77777777" w:rsidR="00C114A7" w:rsidRPr="00051FE2" w:rsidRDefault="00C80FF7" w:rsidP="00C114A7">
      <w:pPr>
        <w:pStyle w:val="Ttulo6"/>
        <w:numPr>
          <w:ilvl w:val="0"/>
          <w:numId w:val="1"/>
        </w:numPr>
        <w:spacing w:line="360" w:lineRule="auto"/>
        <w:jc w:val="center"/>
        <w:rPr>
          <w:rFonts w:ascii="Times New Roman" w:hAnsi="Times New Roman"/>
          <w:color w:val="000000"/>
          <w:sz w:val="26"/>
          <w:szCs w:val="26"/>
        </w:rPr>
      </w:pPr>
      <w:r w:rsidRPr="00051FE2">
        <w:rPr>
          <w:rFonts w:ascii="Times New Roman" w:hAnsi="Times New Roman"/>
          <w:color w:val="000000"/>
          <w:sz w:val="26"/>
          <w:szCs w:val="26"/>
        </w:rPr>
        <w:t>A</w:t>
      </w:r>
      <w:r w:rsidR="00C114A7" w:rsidRPr="00051FE2">
        <w:rPr>
          <w:rFonts w:ascii="Times New Roman" w:hAnsi="Times New Roman"/>
          <w:color w:val="000000"/>
          <w:sz w:val="26"/>
          <w:szCs w:val="26"/>
        </w:rPr>
        <w:t>NTECEDENTES</w:t>
      </w:r>
    </w:p>
    <w:p w14:paraId="4B94D5A5" w14:textId="77777777" w:rsidR="00D7274B" w:rsidRPr="00051FE2" w:rsidRDefault="00D7274B" w:rsidP="00D7274B">
      <w:pPr>
        <w:rPr>
          <w:color w:val="000000"/>
          <w:sz w:val="26"/>
          <w:szCs w:val="26"/>
        </w:rPr>
      </w:pPr>
    </w:p>
    <w:p w14:paraId="1B06A18F" w14:textId="4F6FE99E" w:rsidR="00F5276B" w:rsidRPr="00051FE2" w:rsidRDefault="00FD07B5" w:rsidP="524E99C9">
      <w:pPr>
        <w:tabs>
          <w:tab w:val="left" w:pos="851"/>
        </w:tabs>
        <w:suppressAutoHyphens/>
        <w:spacing w:line="360" w:lineRule="auto"/>
        <w:jc w:val="both"/>
        <w:rPr>
          <w:b/>
          <w:bCs/>
          <w:color w:val="000000"/>
          <w:sz w:val="26"/>
          <w:szCs w:val="26"/>
        </w:rPr>
      </w:pPr>
      <w:r w:rsidRPr="00051FE2">
        <w:rPr>
          <w:b/>
          <w:bCs/>
          <w:color w:val="000000" w:themeColor="text1"/>
          <w:sz w:val="26"/>
          <w:szCs w:val="26"/>
        </w:rPr>
        <w:t>1.-</w:t>
      </w:r>
      <w:r w:rsidR="005D1C85" w:rsidRPr="00051FE2">
        <w:rPr>
          <w:b/>
          <w:bCs/>
          <w:color w:val="000000" w:themeColor="text1"/>
          <w:sz w:val="26"/>
          <w:szCs w:val="26"/>
        </w:rPr>
        <w:t>De la demanda</w:t>
      </w:r>
    </w:p>
    <w:p w14:paraId="3DEEC669" w14:textId="77777777" w:rsidR="00F5276B" w:rsidRPr="00051FE2" w:rsidRDefault="00F5276B" w:rsidP="00540D8D">
      <w:pPr>
        <w:tabs>
          <w:tab w:val="left" w:pos="-1440"/>
          <w:tab w:val="left" w:pos="-720"/>
          <w:tab w:val="left" w:pos="851"/>
        </w:tabs>
        <w:suppressAutoHyphens/>
        <w:spacing w:line="360" w:lineRule="auto"/>
        <w:jc w:val="both"/>
        <w:rPr>
          <w:color w:val="FF0000"/>
          <w:sz w:val="26"/>
          <w:szCs w:val="26"/>
        </w:rPr>
      </w:pPr>
    </w:p>
    <w:p w14:paraId="2F015681" w14:textId="726D5712" w:rsidR="00BD4F2B" w:rsidRPr="00051FE2" w:rsidRDefault="00BD4F2B" w:rsidP="524E99C9">
      <w:pPr>
        <w:tabs>
          <w:tab w:val="left" w:pos="851"/>
        </w:tabs>
        <w:suppressAutoHyphens/>
        <w:spacing w:line="360" w:lineRule="auto"/>
        <w:jc w:val="both"/>
        <w:rPr>
          <w:sz w:val="26"/>
          <w:szCs w:val="26"/>
        </w:rPr>
      </w:pPr>
      <w:r w:rsidRPr="00051FE2">
        <w:rPr>
          <w:sz w:val="26"/>
          <w:szCs w:val="26"/>
        </w:rPr>
        <w:t xml:space="preserve">Que se declare que la Rama Judicial </w:t>
      </w:r>
      <w:r w:rsidR="000547BC" w:rsidRPr="00051FE2">
        <w:rPr>
          <w:sz w:val="26"/>
          <w:szCs w:val="26"/>
        </w:rPr>
        <w:t>es responsable</w:t>
      </w:r>
      <w:r w:rsidRPr="00051FE2">
        <w:rPr>
          <w:sz w:val="26"/>
          <w:szCs w:val="26"/>
        </w:rPr>
        <w:t xml:space="preserve"> por falla en la administración de justicia (error jurisdiccional) al no aplicar debidamente el precedente judicial y como consecuencia de ello debe responder por los daños y perjuicios que se le han ocasionado a la sociedad demandante COLTABACO S.A.S., como consecuencia </w:t>
      </w:r>
      <w:r w:rsidRPr="00051FE2">
        <w:rPr>
          <w:sz w:val="26"/>
          <w:szCs w:val="26"/>
        </w:rPr>
        <w:lastRenderedPageBreak/>
        <w:t>directa de la sentencia proferida el día 12 de junio de 2014 por el Tribunal Administrativo de Boyacá dentro del proceso de Nulidad y Restablecimiento del Derecho, con radicado No. 150013331-704-</w:t>
      </w:r>
      <w:r w:rsidRPr="00051FE2">
        <w:rPr>
          <w:b/>
          <w:bCs/>
          <w:sz w:val="26"/>
          <w:szCs w:val="26"/>
        </w:rPr>
        <w:t>2006</w:t>
      </w:r>
      <w:r w:rsidRPr="00051FE2">
        <w:rPr>
          <w:sz w:val="26"/>
          <w:szCs w:val="26"/>
        </w:rPr>
        <w:t>-</w:t>
      </w:r>
      <w:r w:rsidRPr="00051FE2">
        <w:rPr>
          <w:b/>
          <w:bCs/>
          <w:sz w:val="26"/>
          <w:szCs w:val="26"/>
        </w:rPr>
        <w:t>00096</w:t>
      </w:r>
      <w:r w:rsidRPr="00051FE2">
        <w:rPr>
          <w:sz w:val="26"/>
          <w:szCs w:val="26"/>
        </w:rPr>
        <w:t xml:space="preserve">-01. </w:t>
      </w:r>
    </w:p>
    <w:p w14:paraId="3656B9AB" w14:textId="77777777" w:rsidR="00BD4F2B" w:rsidRPr="00051FE2" w:rsidRDefault="00BD4F2B" w:rsidP="008E4068">
      <w:pPr>
        <w:tabs>
          <w:tab w:val="left" w:pos="-1440"/>
          <w:tab w:val="left" w:pos="-720"/>
          <w:tab w:val="left" w:pos="851"/>
        </w:tabs>
        <w:suppressAutoHyphens/>
        <w:spacing w:line="360" w:lineRule="auto"/>
        <w:jc w:val="both"/>
        <w:rPr>
          <w:iCs/>
          <w:color w:val="FF0000"/>
          <w:sz w:val="26"/>
          <w:szCs w:val="26"/>
        </w:rPr>
      </w:pPr>
    </w:p>
    <w:p w14:paraId="30AFC82C" w14:textId="6B4702B7" w:rsidR="00D55C3E" w:rsidRPr="00051FE2" w:rsidRDefault="2ADB0925" w:rsidP="00FFF389">
      <w:pPr>
        <w:tabs>
          <w:tab w:val="left" w:pos="851"/>
        </w:tabs>
        <w:suppressAutoHyphens/>
        <w:spacing w:line="360" w:lineRule="auto"/>
        <w:jc w:val="both"/>
        <w:rPr>
          <w:color w:val="000000"/>
          <w:sz w:val="26"/>
          <w:szCs w:val="26"/>
        </w:rPr>
      </w:pPr>
      <w:r w:rsidRPr="00051FE2">
        <w:rPr>
          <w:color w:val="000000" w:themeColor="text1"/>
          <w:sz w:val="26"/>
          <w:szCs w:val="26"/>
        </w:rPr>
        <w:t>Que,</w:t>
      </w:r>
      <w:r w:rsidR="00D55C3E" w:rsidRPr="00051FE2">
        <w:rPr>
          <w:color w:val="000000" w:themeColor="text1"/>
          <w:sz w:val="26"/>
          <w:szCs w:val="26"/>
        </w:rPr>
        <w:t xml:space="preserve"> como consecuencia de la primera pretensión principal, se condene a la Rama Judicial, a indemnizar a título de DAÑO EMERGENTE a COLTABACO S.A.S., por la suma de TREINTA Y TRES MILLONES QUINIENTOS TREINTA Y SEIS MIL PESOS ($33.536.000.00). </w:t>
      </w:r>
    </w:p>
    <w:p w14:paraId="049F31CB" w14:textId="77777777" w:rsidR="00D55C3E" w:rsidRPr="00051FE2" w:rsidRDefault="00D55C3E" w:rsidP="008E4068">
      <w:pPr>
        <w:tabs>
          <w:tab w:val="left" w:pos="-1440"/>
          <w:tab w:val="left" w:pos="-720"/>
          <w:tab w:val="left" w:pos="851"/>
        </w:tabs>
        <w:suppressAutoHyphens/>
        <w:spacing w:line="360" w:lineRule="auto"/>
        <w:jc w:val="both"/>
        <w:rPr>
          <w:color w:val="000000"/>
          <w:sz w:val="26"/>
          <w:szCs w:val="26"/>
        </w:rPr>
      </w:pPr>
    </w:p>
    <w:p w14:paraId="73643694" w14:textId="77777777" w:rsidR="00D55C3E" w:rsidRPr="00051FE2" w:rsidRDefault="00D55C3E" w:rsidP="116BB7AF">
      <w:pPr>
        <w:tabs>
          <w:tab w:val="left" w:pos="851"/>
        </w:tabs>
        <w:suppressAutoHyphens/>
        <w:spacing w:line="360" w:lineRule="auto"/>
        <w:jc w:val="both"/>
        <w:rPr>
          <w:color w:val="000000"/>
          <w:sz w:val="26"/>
          <w:szCs w:val="26"/>
        </w:rPr>
      </w:pPr>
      <w:r w:rsidRPr="00051FE2">
        <w:rPr>
          <w:color w:val="000000" w:themeColor="text1"/>
          <w:sz w:val="26"/>
          <w:szCs w:val="26"/>
        </w:rPr>
        <w:t>Que como consecuencia de la primera pret</w:t>
      </w:r>
      <w:r w:rsidRPr="00051FE2">
        <w:rPr>
          <w:b/>
          <w:bCs/>
          <w:color w:val="000000" w:themeColor="text1"/>
          <w:sz w:val="26"/>
          <w:szCs w:val="26"/>
        </w:rPr>
        <w:t xml:space="preserve">ensión principal, se condene a la Rama Judicial, al pago de la suma de OCHO MILLONES CINCUENTA Y DOS MIL PESOS ($8.052.000.00), </w:t>
      </w:r>
      <w:r w:rsidRPr="00051FE2">
        <w:rPr>
          <w:color w:val="000000" w:themeColor="text1"/>
          <w:sz w:val="26"/>
          <w:szCs w:val="26"/>
        </w:rPr>
        <w:t>valor éste correspondiente a la liquidación del interés bancario corriente a la tasa máxima legal certificada por la Superintendencia Financiera de Colombia, sobre la suma de TREINTA Y TRES MILLONES QUINIENTOS TREINTA Y SEIS MIL PESOS ($33.536.000.00), a título de LUCRO CESANTE, desde la fecha en que se realizó el pago, esto es el 24 de agosto de 2015 hasta el 17 de junio de 2016 (fecha anterior a la solicitud de conciliación), y posteriormente su correspondiente reajuste hasta la fecha en que se dirima la presente controversia.</w:t>
      </w:r>
    </w:p>
    <w:p w14:paraId="53128261" w14:textId="77777777" w:rsidR="00D55C3E" w:rsidRPr="00051FE2" w:rsidRDefault="00D55C3E" w:rsidP="00D55C3E">
      <w:pPr>
        <w:tabs>
          <w:tab w:val="left" w:pos="-1440"/>
          <w:tab w:val="left" w:pos="-720"/>
          <w:tab w:val="left" w:pos="851"/>
        </w:tabs>
        <w:suppressAutoHyphens/>
        <w:spacing w:line="360" w:lineRule="auto"/>
        <w:jc w:val="both"/>
        <w:rPr>
          <w:iCs/>
          <w:color w:val="000000"/>
          <w:sz w:val="26"/>
          <w:szCs w:val="26"/>
        </w:rPr>
      </w:pPr>
    </w:p>
    <w:p w14:paraId="09417826" w14:textId="77777777" w:rsidR="00D55C3E" w:rsidRPr="00051FE2" w:rsidRDefault="00D55C3E" w:rsidP="00D55C3E">
      <w:pPr>
        <w:tabs>
          <w:tab w:val="left" w:pos="-1440"/>
          <w:tab w:val="left" w:pos="-720"/>
          <w:tab w:val="left" w:pos="851"/>
        </w:tabs>
        <w:suppressAutoHyphens/>
        <w:spacing w:line="360" w:lineRule="auto"/>
        <w:jc w:val="both"/>
        <w:rPr>
          <w:sz w:val="26"/>
          <w:szCs w:val="26"/>
        </w:rPr>
      </w:pPr>
      <w:r w:rsidRPr="00051FE2">
        <w:rPr>
          <w:sz w:val="26"/>
          <w:szCs w:val="26"/>
        </w:rPr>
        <w:t>Que se declare que la Rama Judicial, es responsable por falla en la administración de justicia (error jurisdiccional) al no aplicar debidamente el precedente judicial y como consecuencia de ello debe responder por los daños y perjuicios que se le han ocasionado a la sociedad demandante COLTABACO S.A.S., como consecuencia directa de la sentencia proferida el día 5 de junio de 2014, por el Tribunal Administrativo de Boyacá dentro del proceso de Nulidad y Restablecimiento del Derecho, con radicado No. 15001-3133-012-</w:t>
      </w:r>
      <w:r w:rsidRPr="00051FE2">
        <w:rPr>
          <w:b/>
          <w:sz w:val="26"/>
          <w:szCs w:val="26"/>
        </w:rPr>
        <w:t>2007</w:t>
      </w:r>
      <w:r w:rsidRPr="00051FE2">
        <w:rPr>
          <w:sz w:val="26"/>
          <w:szCs w:val="26"/>
        </w:rPr>
        <w:t>-</w:t>
      </w:r>
      <w:r w:rsidRPr="00051FE2">
        <w:rPr>
          <w:b/>
          <w:sz w:val="26"/>
          <w:szCs w:val="26"/>
        </w:rPr>
        <w:t>00114</w:t>
      </w:r>
      <w:r w:rsidRPr="00051FE2">
        <w:rPr>
          <w:sz w:val="26"/>
          <w:szCs w:val="26"/>
        </w:rPr>
        <w:t xml:space="preserve">-01. </w:t>
      </w:r>
    </w:p>
    <w:p w14:paraId="62486C05" w14:textId="77777777" w:rsidR="00D55C3E" w:rsidRPr="00051FE2" w:rsidRDefault="00D55C3E" w:rsidP="00D55C3E">
      <w:pPr>
        <w:tabs>
          <w:tab w:val="left" w:pos="-1440"/>
          <w:tab w:val="left" w:pos="-720"/>
          <w:tab w:val="left" w:pos="851"/>
        </w:tabs>
        <w:suppressAutoHyphens/>
        <w:spacing w:line="360" w:lineRule="auto"/>
        <w:jc w:val="both"/>
        <w:rPr>
          <w:sz w:val="26"/>
          <w:szCs w:val="26"/>
        </w:rPr>
      </w:pPr>
    </w:p>
    <w:p w14:paraId="5854C1FC" w14:textId="3CE47A64" w:rsidR="00D55C3E" w:rsidRPr="00051FE2" w:rsidRDefault="2DBA28D5" w:rsidP="00FFF389">
      <w:pPr>
        <w:tabs>
          <w:tab w:val="left" w:pos="851"/>
        </w:tabs>
        <w:suppressAutoHyphens/>
        <w:spacing w:line="360" w:lineRule="auto"/>
        <w:jc w:val="both"/>
        <w:rPr>
          <w:sz w:val="26"/>
          <w:szCs w:val="26"/>
        </w:rPr>
      </w:pPr>
      <w:r w:rsidRPr="00051FE2">
        <w:rPr>
          <w:sz w:val="26"/>
          <w:szCs w:val="26"/>
        </w:rPr>
        <w:t>Que,</w:t>
      </w:r>
      <w:r w:rsidR="00D55C3E" w:rsidRPr="00051FE2">
        <w:rPr>
          <w:sz w:val="26"/>
          <w:szCs w:val="26"/>
        </w:rPr>
        <w:t xml:space="preserve"> como consecuencia de la segunda pretensión principal, se condene a la Rama Judicial, a indemnizar a título de DAÑO EMERGENTE a la COMPAÑÍA COLOMBIANA DE TABACO S.A.S., por la suma de CUARENTA Y NUEVE MILLONES VEINTISIETE MIL PESOS ($49.027.000.00). </w:t>
      </w:r>
    </w:p>
    <w:p w14:paraId="4101652C" w14:textId="77777777" w:rsidR="00D55C3E" w:rsidRPr="00051FE2" w:rsidRDefault="00D55C3E" w:rsidP="00D55C3E">
      <w:pPr>
        <w:tabs>
          <w:tab w:val="left" w:pos="-1440"/>
          <w:tab w:val="left" w:pos="-720"/>
          <w:tab w:val="left" w:pos="851"/>
        </w:tabs>
        <w:suppressAutoHyphens/>
        <w:spacing w:line="360" w:lineRule="auto"/>
        <w:jc w:val="both"/>
        <w:rPr>
          <w:sz w:val="26"/>
          <w:szCs w:val="26"/>
        </w:rPr>
      </w:pPr>
    </w:p>
    <w:p w14:paraId="623B448F" w14:textId="77777777" w:rsidR="00D55C3E" w:rsidRPr="00051FE2" w:rsidRDefault="00D55C3E" w:rsidP="00D55C3E">
      <w:pPr>
        <w:tabs>
          <w:tab w:val="left" w:pos="-1440"/>
          <w:tab w:val="left" w:pos="-720"/>
          <w:tab w:val="left" w:pos="851"/>
        </w:tabs>
        <w:suppressAutoHyphens/>
        <w:spacing w:line="360" w:lineRule="auto"/>
        <w:jc w:val="both"/>
        <w:rPr>
          <w:iCs/>
          <w:color w:val="000000"/>
          <w:sz w:val="26"/>
          <w:szCs w:val="26"/>
        </w:rPr>
      </w:pPr>
      <w:r w:rsidRPr="00051FE2">
        <w:rPr>
          <w:sz w:val="26"/>
          <w:szCs w:val="26"/>
        </w:rPr>
        <w:t xml:space="preserve">Que como consecuencia de la segunda pretensión principal, se condene a la Rama Judicial, al pago de la suma de ONCE MILLONES SETECIENTOS SETENTA Y </w:t>
      </w:r>
      <w:r w:rsidRPr="00051FE2">
        <w:rPr>
          <w:sz w:val="26"/>
          <w:szCs w:val="26"/>
        </w:rPr>
        <w:lastRenderedPageBreak/>
        <w:t>TRES MIL PESOS ($11.773.000.00), valor éste correspondiente a la liquidación del interés bancario corriente a la tasa máxima legal certificada por la Superintendencia Financiera de Colombia, sobre la suma de CUARENTA Y NUEVE MILLONES VEINTISIETE MIL PESOS ($49.027.000.00), a título de LUCRO CESANTE, desde la fecha en que se realizó el pago, esto es el 24 de agosto de 2015 hasta el 17 de junio de 2016 (fecha anterior a la solicitud de conciliación), y posteriormente su correspondiente reajuste hasta la fecha en que se dirima la presente controversia.</w:t>
      </w:r>
    </w:p>
    <w:p w14:paraId="4B99056E" w14:textId="77777777" w:rsidR="00D55C3E" w:rsidRPr="00051FE2" w:rsidRDefault="00D55C3E" w:rsidP="00D55C3E">
      <w:pPr>
        <w:tabs>
          <w:tab w:val="left" w:pos="-1440"/>
          <w:tab w:val="left" w:pos="-720"/>
          <w:tab w:val="left" w:pos="851"/>
        </w:tabs>
        <w:suppressAutoHyphens/>
        <w:spacing w:line="360" w:lineRule="auto"/>
        <w:jc w:val="both"/>
        <w:rPr>
          <w:iCs/>
          <w:color w:val="FF0000"/>
          <w:sz w:val="26"/>
          <w:szCs w:val="26"/>
        </w:rPr>
      </w:pPr>
    </w:p>
    <w:p w14:paraId="1F8BA8DD" w14:textId="77777777" w:rsidR="00D55C3E" w:rsidRPr="00051FE2" w:rsidRDefault="00D55C3E" w:rsidP="00D55C3E">
      <w:pPr>
        <w:tabs>
          <w:tab w:val="left" w:pos="-1440"/>
          <w:tab w:val="left" w:pos="-720"/>
          <w:tab w:val="left" w:pos="851"/>
        </w:tabs>
        <w:suppressAutoHyphens/>
        <w:spacing w:line="360" w:lineRule="auto"/>
        <w:jc w:val="both"/>
        <w:rPr>
          <w:sz w:val="26"/>
          <w:szCs w:val="26"/>
        </w:rPr>
      </w:pPr>
      <w:r w:rsidRPr="00051FE2">
        <w:rPr>
          <w:sz w:val="26"/>
          <w:szCs w:val="26"/>
        </w:rPr>
        <w:t xml:space="preserve">Que como consecuencia de las anteriores declaraciones las sumas de dinero antes mencionadas se actualicen con base en la variación porcentual de los índices nacionales de Precios al Consumidor, desde la fecha que se realizaron los pagos al Departamento de Boyacá y el día anterior a la ejecutoria de la sentencia que ponga fin al presente proceso. </w:t>
      </w:r>
    </w:p>
    <w:p w14:paraId="1299C43A" w14:textId="77777777" w:rsidR="00D55C3E" w:rsidRPr="00051FE2" w:rsidRDefault="00D55C3E" w:rsidP="00D55C3E">
      <w:pPr>
        <w:tabs>
          <w:tab w:val="left" w:pos="-1440"/>
          <w:tab w:val="left" w:pos="-720"/>
          <w:tab w:val="left" w:pos="851"/>
        </w:tabs>
        <w:suppressAutoHyphens/>
        <w:spacing w:line="360" w:lineRule="auto"/>
        <w:jc w:val="both"/>
        <w:rPr>
          <w:sz w:val="26"/>
          <w:szCs w:val="26"/>
        </w:rPr>
      </w:pPr>
    </w:p>
    <w:p w14:paraId="5411A892" w14:textId="77777777" w:rsidR="00D55C3E" w:rsidRPr="00051FE2" w:rsidRDefault="00D55C3E" w:rsidP="00D55C3E">
      <w:pPr>
        <w:tabs>
          <w:tab w:val="left" w:pos="-1440"/>
          <w:tab w:val="left" w:pos="-720"/>
          <w:tab w:val="left" w:pos="851"/>
        </w:tabs>
        <w:suppressAutoHyphens/>
        <w:spacing w:line="360" w:lineRule="auto"/>
        <w:jc w:val="both"/>
        <w:rPr>
          <w:sz w:val="26"/>
          <w:szCs w:val="26"/>
        </w:rPr>
      </w:pPr>
      <w:r w:rsidRPr="00051FE2">
        <w:rPr>
          <w:sz w:val="26"/>
          <w:szCs w:val="26"/>
        </w:rPr>
        <w:t xml:space="preserve">Que se ordene a la Nación - Rama Judicial, a cumplir la sentencia en los términos de los </w:t>
      </w:r>
      <w:r w:rsidR="004100CA" w:rsidRPr="00051FE2">
        <w:rPr>
          <w:sz w:val="26"/>
          <w:szCs w:val="26"/>
        </w:rPr>
        <w:t>a</w:t>
      </w:r>
      <w:r w:rsidRPr="00051FE2">
        <w:rPr>
          <w:sz w:val="26"/>
          <w:szCs w:val="26"/>
        </w:rPr>
        <w:t xml:space="preserve">rtículos 187, 189 y 192 del Código de Procedimiento Administrativo y de lo Contencioso Administrativo, e imputar, en primer lugar, a intereses todo pago que efectúe. </w:t>
      </w:r>
    </w:p>
    <w:p w14:paraId="4DDBEF00" w14:textId="77777777" w:rsidR="00D55C3E" w:rsidRPr="00051FE2" w:rsidRDefault="00D55C3E" w:rsidP="00D55C3E">
      <w:pPr>
        <w:tabs>
          <w:tab w:val="left" w:pos="-1440"/>
          <w:tab w:val="left" w:pos="-720"/>
          <w:tab w:val="left" w:pos="851"/>
        </w:tabs>
        <w:suppressAutoHyphens/>
        <w:spacing w:line="360" w:lineRule="auto"/>
        <w:jc w:val="both"/>
        <w:rPr>
          <w:sz w:val="26"/>
          <w:szCs w:val="26"/>
        </w:rPr>
      </w:pPr>
    </w:p>
    <w:p w14:paraId="3FBA0C3F" w14:textId="77777777" w:rsidR="00D55C3E" w:rsidRPr="00051FE2" w:rsidRDefault="00D55C3E" w:rsidP="00D55C3E">
      <w:pPr>
        <w:tabs>
          <w:tab w:val="left" w:pos="-1440"/>
          <w:tab w:val="left" w:pos="-720"/>
          <w:tab w:val="left" w:pos="851"/>
        </w:tabs>
        <w:suppressAutoHyphens/>
        <w:spacing w:line="360" w:lineRule="auto"/>
        <w:jc w:val="both"/>
        <w:rPr>
          <w:iCs/>
          <w:color w:val="FF0000"/>
          <w:sz w:val="26"/>
          <w:szCs w:val="26"/>
        </w:rPr>
      </w:pPr>
      <w:r w:rsidRPr="00051FE2">
        <w:rPr>
          <w:sz w:val="26"/>
          <w:szCs w:val="26"/>
        </w:rPr>
        <w:t>Que se condene en costas a la parte demandada.</w:t>
      </w:r>
    </w:p>
    <w:p w14:paraId="3461D779" w14:textId="77777777" w:rsidR="00D55C3E" w:rsidRPr="00051FE2" w:rsidRDefault="00D55C3E" w:rsidP="008E4068">
      <w:pPr>
        <w:tabs>
          <w:tab w:val="left" w:pos="-1440"/>
          <w:tab w:val="left" w:pos="-720"/>
          <w:tab w:val="left" w:pos="851"/>
        </w:tabs>
        <w:suppressAutoHyphens/>
        <w:spacing w:line="360" w:lineRule="auto"/>
        <w:jc w:val="both"/>
        <w:rPr>
          <w:iCs/>
          <w:color w:val="FF0000"/>
          <w:sz w:val="26"/>
          <w:szCs w:val="26"/>
        </w:rPr>
      </w:pPr>
    </w:p>
    <w:p w14:paraId="5EEC7C6D" w14:textId="31253BB0" w:rsidR="00034FE9" w:rsidRPr="00051FE2" w:rsidRDefault="005F7E94" w:rsidP="00540D8D">
      <w:pPr>
        <w:spacing w:line="360" w:lineRule="auto"/>
        <w:jc w:val="both"/>
        <w:rPr>
          <w:color w:val="000000"/>
          <w:sz w:val="26"/>
          <w:szCs w:val="26"/>
        </w:rPr>
      </w:pPr>
      <w:r w:rsidRPr="00051FE2">
        <w:rPr>
          <w:b/>
          <w:bCs/>
          <w:color w:val="000000" w:themeColor="text1"/>
          <w:sz w:val="26"/>
          <w:szCs w:val="26"/>
        </w:rPr>
        <w:t>2.-</w:t>
      </w:r>
      <w:r w:rsidR="001E174E" w:rsidRPr="00051FE2">
        <w:rPr>
          <w:b/>
          <w:bCs/>
          <w:color w:val="000000" w:themeColor="text1"/>
          <w:sz w:val="26"/>
          <w:szCs w:val="26"/>
        </w:rPr>
        <w:t>Fu</w:t>
      </w:r>
      <w:r w:rsidR="00362429" w:rsidRPr="00051FE2">
        <w:rPr>
          <w:b/>
          <w:bCs/>
          <w:color w:val="000000" w:themeColor="text1"/>
          <w:sz w:val="26"/>
          <w:szCs w:val="26"/>
        </w:rPr>
        <w:t>ndamentos fácticos</w:t>
      </w:r>
    </w:p>
    <w:p w14:paraId="3CF2D8B6" w14:textId="77777777" w:rsidR="00D7274B" w:rsidRPr="00051FE2" w:rsidRDefault="00D7274B" w:rsidP="00540D8D">
      <w:pPr>
        <w:spacing w:line="360" w:lineRule="auto"/>
        <w:jc w:val="both"/>
        <w:rPr>
          <w:color w:val="000000"/>
          <w:sz w:val="26"/>
          <w:szCs w:val="26"/>
        </w:rPr>
      </w:pPr>
    </w:p>
    <w:p w14:paraId="237ED4A4" w14:textId="67D8E901" w:rsidR="00F6312B" w:rsidRPr="00051FE2" w:rsidRDefault="00F6312B" w:rsidP="00F6312B">
      <w:pPr>
        <w:spacing w:line="360" w:lineRule="auto"/>
        <w:jc w:val="both"/>
        <w:rPr>
          <w:color w:val="FF0000"/>
          <w:sz w:val="26"/>
          <w:szCs w:val="26"/>
        </w:rPr>
      </w:pPr>
      <w:r w:rsidRPr="00051FE2">
        <w:rPr>
          <w:sz w:val="26"/>
          <w:szCs w:val="26"/>
        </w:rPr>
        <w:t>La entidad demandante presentó demandas a través de la acción de nulidad y restablecimiento del derecho en contra del departamento de Boyacá, toda vez que consideró que las liquidaciones oficiales de revisión No. 008 del 22 de agosto de 2005 y 0038 del 11 de abril de 2006 y las Resoluciones No. 0000581 del 22 de septiembre de 2006 y 0000026 del 17 de enero de 2007 proferidas por la Dirección de Fiscalización de la Secretaría de Hacienda del Departamento de Boyacá, estaban viciadas de nulidad, demandas que fueron radicadas con el No. 2006-0009</w:t>
      </w:r>
      <w:r w:rsidR="56489157" w:rsidRPr="00051FE2">
        <w:rPr>
          <w:sz w:val="26"/>
          <w:szCs w:val="26"/>
        </w:rPr>
        <w:t>6</w:t>
      </w:r>
      <w:r w:rsidRPr="00051FE2">
        <w:rPr>
          <w:sz w:val="26"/>
          <w:szCs w:val="26"/>
        </w:rPr>
        <w:t xml:space="preserve"> y 2007-0114- 00 cuyo conocimiento correspondió a los Juzgados 4 administrativo de descongestión y 12 administrativo permanente de Tunja, respectivamente.</w:t>
      </w:r>
    </w:p>
    <w:p w14:paraId="0FB78278" w14:textId="77777777" w:rsidR="00F6312B" w:rsidRPr="00051FE2" w:rsidRDefault="00F6312B" w:rsidP="00F6312B">
      <w:pPr>
        <w:spacing w:line="360" w:lineRule="auto"/>
        <w:jc w:val="both"/>
        <w:rPr>
          <w:color w:val="FF0000"/>
          <w:sz w:val="26"/>
          <w:szCs w:val="26"/>
        </w:rPr>
      </w:pPr>
    </w:p>
    <w:p w14:paraId="0DE217D6" w14:textId="77777777" w:rsidR="00F6312B" w:rsidRPr="00051FE2" w:rsidRDefault="00F6312B" w:rsidP="00F6312B">
      <w:pPr>
        <w:spacing w:line="360" w:lineRule="auto"/>
        <w:jc w:val="both"/>
        <w:rPr>
          <w:sz w:val="26"/>
          <w:szCs w:val="26"/>
        </w:rPr>
      </w:pPr>
      <w:r w:rsidRPr="00051FE2">
        <w:rPr>
          <w:sz w:val="26"/>
          <w:szCs w:val="26"/>
        </w:rPr>
        <w:t xml:space="preserve">EI Juzgado Cuarto Administrativo de Descongestión, profirió sentencia de primera instancia de fecha 27 de octubre de 2011, dentro de la acción de nulidad y </w:t>
      </w:r>
      <w:r w:rsidRPr="00051FE2">
        <w:rPr>
          <w:sz w:val="26"/>
          <w:szCs w:val="26"/>
        </w:rPr>
        <w:lastRenderedPageBreak/>
        <w:t>restablecimiento del derecho No. 2006-00096-00, mediante la cual se accedió parcialmente a las súplicas de la demanda.</w:t>
      </w:r>
    </w:p>
    <w:p w14:paraId="1FC39945" w14:textId="77777777" w:rsidR="00F6312B" w:rsidRPr="00051FE2" w:rsidRDefault="00F6312B" w:rsidP="00F6312B">
      <w:pPr>
        <w:spacing w:line="360" w:lineRule="auto"/>
        <w:jc w:val="both"/>
        <w:rPr>
          <w:color w:val="FF0000"/>
          <w:sz w:val="26"/>
          <w:szCs w:val="26"/>
        </w:rPr>
      </w:pPr>
    </w:p>
    <w:p w14:paraId="47F37560" w14:textId="7DC4B194" w:rsidR="00F6312B" w:rsidRPr="00051FE2" w:rsidRDefault="00F6312B" w:rsidP="00F6312B">
      <w:pPr>
        <w:spacing w:line="360" w:lineRule="auto"/>
        <w:jc w:val="both"/>
        <w:rPr>
          <w:sz w:val="26"/>
          <w:szCs w:val="26"/>
        </w:rPr>
      </w:pPr>
      <w:r w:rsidRPr="00051FE2">
        <w:rPr>
          <w:sz w:val="26"/>
          <w:szCs w:val="26"/>
        </w:rPr>
        <w:t>Mediante providencia del 12 de junio de 2014 el Tribunal Administrativo de Boyacá, Sala de Descongestión, profirió sentencia de segunda instancia, confirmando la decisión del a-quo (</w:t>
      </w:r>
      <w:r w:rsidR="3824C6C3" w:rsidRPr="00051FE2">
        <w:rPr>
          <w:sz w:val="26"/>
          <w:szCs w:val="26"/>
        </w:rPr>
        <w:t>fs.</w:t>
      </w:r>
      <w:r w:rsidRPr="00051FE2">
        <w:rPr>
          <w:sz w:val="26"/>
          <w:szCs w:val="26"/>
        </w:rPr>
        <w:t xml:space="preserve"> 214 a 237 del expediente)</w:t>
      </w:r>
    </w:p>
    <w:p w14:paraId="0562CB0E" w14:textId="77777777" w:rsidR="00F6312B" w:rsidRPr="00051FE2" w:rsidRDefault="00F6312B" w:rsidP="00F6312B">
      <w:pPr>
        <w:spacing w:line="360" w:lineRule="auto"/>
        <w:jc w:val="both"/>
        <w:rPr>
          <w:color w:val="FF0000"/>
          <w:sz w:val="26"/>
          <w:szCs w:val="26"/>
        </w:rPr>
      </w:pPr>
    </w:p>
    <w:p w14:paraId="5195F9B8" w14:textId="57C4D9ED" w:rsidR="00F6312B" w:rsidRPr="00051FE2" w:rsidRDefault="00F6312B" w:rsidP="00F6312B">
      <w:pPr>
        <w:spacing w:line="360" w:lineRule="auto"/>
        <w:jc w:val="both"/>
        <w:rPr>
          <w:sz w:val="26"/>
          <w:szCs w:val="26"/>
        </w:rPr>
      </w:pPr>
      <w:r w:rsidRPr="00051FE2">
        <w:rPr>
          <w:sz w:val="26"/>
          <w:szCs w:val="26"/>
        </w:rPr>
        <w:t>EI Juzgado Doce Administrativo del Circuito de Tunja, profirió sentencia de primera instancia de fecha 4 de noviembre de 2011, dentro de la acción de nulidad y restablecimiento del derecho No. 2007-00114-00, mediante la cual se accedió parcialmente a las pretensiones de la demanda (</w:t>
      </w:r>
      <w:r w:rsidR="3824C6C3" w:rsidRPr="00051FE2">
        <w:rPr>
          <w:sz w:val="26"/>
          <w:szCs w:val="26"/>
        </w:rPr>
        <w:t>fs.</w:t>
      </w:r>
      <w:r w:rsidRPr="00051FE2">
        <w:rPr>
          <w:sz w:val="26"/>
          <w:szCs w:val="26"/>
        </w:rPr>
        <w:t xml:space="preserve"> 171 a 205 del expediente).</w:t>
      </w:r>
    </w:p>
    <w:p w14:paraId="34CE0A41" w14:textId="77777777" w:rsidR="00F6312B" w:rsidRPr="00051FE2" w:rsidRDefault="00F6312B" w:rsidP="00F6312B">
      <w:pPr>
        <w:spacing w:line="360" w:lineRule="auto"/>
        <w:jc w:val="both"/>
        <w:rPr>
          <w:color w:val="FF0000"/>
          <w:sz w:val="26"/>
          <w:szCs w:val="26"/>
        </w:rPr>
      </w:pPr>
    </w:p>
    <w:p w14:paraId="1146E415" w14:textId="660F6F41" w:rsidR="00F6312B" w:rsidRPr="00051FE2" w:rsidRDefault="00F6312B" w:rsidP="00F6312B">
      <w:pPr>
        <w:spacing w:line="360" w:lineRule="auto"/>
        <w:jc w:val="both"/>
        <w:rPr>
          <w:sz w:val="26"/>
          <w:szCs w:val="26"/>
        </w:rPr>
      </w:pPr>
      <w:r w:rsidRPr="00051FE2">
        <w:rPr>
          <w:sz w:val="26"/>
          <w:szCs w:val="26"/>
        </w:rPr>
        <w:t>Mediante providencia del 5 de junio de 2014, el Tribunal Administrativo de Boyacá, Sala de descongestión, profirió sentencia de segunda instancia, confirmando la decisión del a-quo (</w:t>
      </w:r>
      <w:r w:rsidR="3824C6C3" w:rsidRPr="00051FE2">
        <w:rPr>
          <w:sz w:val="26"/>
          <w:szCs w:val="26"/>
        </w:rPr>
        <w:t>fs.</w:t>
      </w:r>
      <w:r w:rsidRPr="00051FE2">
        <w:rPr>
          <w:sz w:val="26"/>
          <w:szCs w:val="26"/>
        </w:rPr>
        <w:t xml:space="preserve"> 238 a 264 del expediente). </w:t>
      </w:r>
    </w:p>
    <w:p w14:paraId="62EBF3C5" w14:textId="77777777" w:rsidR="00F6312B" w:rsidRPr="00051FE2" w:rsidRDefault="00F6312B" w:rsidP="00F6312B">
      <w:pPr>
        <w:spacing w:line="360" w:lineRule="auto"/>
        <w:jc w:val="both"/>
        <w:rPr>
          <w:sz w:val="26"/>
          <w:szCs w:val="26"/>
        </w:rPr>
      </w:pPr>
    </w:p>
    <w:p w14:paraId="05C0E998" w14:textId="77777777" w:rsidR="00F6312B" w:rsidRPr="00051FE2" w:rsidRDefault="00F6312B" w:rsidP="00F6312B">
      <w:pPr>
        <w:spacing w:line="360" w:lineRule="auto"/>
        <w:jc w:val="both"/>
        <w:rPr>
          <w:color w:val="FF0000"/>
          <w:sz w:val="26"/>
          <w:szCs w:val="26"/>
        </w:rPr>
      </w:pPr>
      <w:r w:rsidRPr="00051FE2">
        <w:rPr>
          <w:sz w:val="26"/>
          <w:szCs w:val="26"/>
        </w:rPr>
        <w:t>COLTABACO S.A. dio cumplimiento a las sentencias referidas, consignando el 24 de agosto de 2015, como impuesto a favor del departamento de Boyacá por lo resuelto en el proceso No. 2006-0096-00 la suma de $33.536.000 y por el proceso No. 2007-00114-00 la suma de $49.027.000.</w:t>
      </w:r>
    </w:p>
    <w:p w14:paraId="6D98A12B" w14:textId="77777777" w:rsidR="00F6312B" w:rsidRPr="00051FE2" w:rsidRDefault="00F6312B" w:rsidP="00362429">
      <w:pPr>
        <w:spacing w:line="360" w:lineRule="auto"/>
        <w:jc w:val="both"/>
        <w:rPr>
          <w:color w:val="FF0000"/>
          <w:sz w:val="26"/>
          <w:szCs w:val="26"/>
        </w:rPr>
      </w:pPr>
    </w:p>
    <w:p w14:paraId="67DBB136" w14:textId="61B2BCC0" w:rsidR="00D5097D" w:rsidRPr="00051FE2" w:rsidRDefault="004352BB" w:rsidP="524E99C9">
      <w:pPr>
        <w:spacing w:line="360" w:lineRule="auto"/>
        <w:jc w:val="both"/>
        <w:rPr>
          <w:b/>
          <w:bCs/>
          <w:color w:val="000000"/>
          <w:sz w:val="26"/>
          <w:szCs w:val="26"/>
        </w:rPr>
      </w:pPr>
      <w:r w:rsidRPr="00051FE2">
        <w:rPr>
          <w:b/>
          <w:bCs/>
          <w:color w:val="000000" w:themeColor="text1"/>
          <w:sz w:val="26"/>
          <w:szCs w:val="26"/>
        </w:rPr>
        <w:t xml:space="preserve">3.- </w:t>
      </w:r>
      <w:r w:rsidR="670DE39E" w:rsidRPr="00051FE2">
        <w:rPr>
          <w:b/>
          <w:bCs/>
          <w:color w:val="000000" w:themeColor="text1"/>
          <w:sz w:val="26"/>
          <w:szCs w:val="26"/>
        </w:rPr>
        <w:t>Fundamentos</w:t>
      </w:r>
      <w:r w:rsidRPr="00051FE2">
        <w:rPr>
          <w:b/>
          <w:bCs/>
          <w:color w:val="000000" w:themeColor="text1"/>
          <w:sz w:val="26"/>
          <w:szCs w:val="26"/>
        </w:rPr>
        <w:t xml:space="preserve"> de derecho</w:t>
      </w:r>
    </w:p>
    <w:p w14:paraId="2946DB82" w14:textId="77777777" w:rsidR="004352BB" w:rsidRPr="00051FE2" w:rsidRDefault="004352BB" w:rsidP="00235D5A">
      <w:pPr>
        <w:spacing w:line="360" w:lineRule="auto"/>
        <w:jc w:val="both"/>
        <w:rPr>
          <w:b/>
          <w:color w:val="000000"/>
          <w:sz w:val="26"/>
          <w:szCs w:val="26"/>
        </w:rPr>
      </w:pPr>
    </w:p>
    <w:p w14:paraId="3828E2DF" w14:textId="77777777" w:rsidR="00235D5A" w:rsidRPr="00051FE2" w:rsidRDefault="00235D5A" w:rsidP="00235D5A">
      <w:pPr>
        <w:spacing w:line="360" w:lineRule="auto"/>
        <w:jc w:val="both"/>
        <w:rPr>
          <w:sz w:val="26"/>
          <w:szCs w:val="26"/>
        </w:rPr>
      </w:pPr>
      <w:r w:rsidRPr="00051FE2">
        <w:rPr>
          <w:sz w:val="26"/>
          <w:szCs w:val="26"/>
        </w:rPr>
        <w:t xml:space="preserve">Los actores invocan los siguientes: </w:t>
      </w:r>
    </w:p>
    <w:p w14:paraId="5997CC1D" w14:textId="77777777" w:rsidR="00235D5A" w:rsidRPr="00051FE2" w:rsidRDefault="00235D5A" w:rsidP="00235D5A">
      <w:pPr>
        <w:spacing w:line="360" w:lineRule="auto"/>
        <w:jc w:val="both"/>
        <w:rPr>
          <w:sz w:val="26"/>
          <w:szCs w:val="26"/>
        </w:rPr>
      </w:pPr>
    </w:p>
    <w:p w14:paraId="5325B079" w14:textId="77777777" w:rsidR="00235D5A" w:rsidRPr="00051FE2" w:rsidRDefault="00235D5A" w:rsidP="00235D5A">
      <w:pPr>
        <w:spacing w:line="360" w:lineRule="auto"/>
        <w:jc w:val="both"/>
        <w:rPr>
          <w:b/>
          <w:sz w:val="26"/>
          <w:szCs w:val="26"/>
        </w:rPr>
      </w:pPr>
      <w:r w:rsidRPr="00051FE2">
        <w:rPr>
          <w:b/>
          <w:sz w:val="26"/>
          <w:szCs w:val="26"/>
        </w:rPr>
        <w:t>Del orden constitucional:</w:t>
      </w:r>
    </w:p>
    <w:p w14:paraId="110FFD37" w14:textId="77777777" w:rsidR="00235D5A" w:rsidRPr="00051FE2" w:rsidRDefault="00235D5A" w:rsidP="00235D5A">
      <w:pPr>
        <w:spacing w:line="360" w:lineRule="auto"/>
        <w:jc w:val="both"/>
        <w:rPr>
          <w:sz w:val="26"/>
          <w:szCs w:val="26"/>
        </w:rPr>
      </w:pPr>
    </w:p>
    <w:p w14:paraId="5E4DB7FD" w14:textId="77777777" w:rsidR="00235D5A" w:rsidRPr="00051FE2" w:rsidRDefault="00235D5A" w:rsidP="00235D5A">
      <w:pPr>
        <w:spacing w:line="360" w:lineRule="auto"/>
        <w:jc w:val="both"/>
        <w:rPr>
          <w:sz w:val="26"/>
          <w:szCs w:val="26"/>
        </w:rPr>
      </w:pPr>
      <w:r w:rsidRPr="00051FE2">
        <w:rPr>
          <w:sz w:val="26"/>
          <w:szCs w:val="26"/>
        </w:rPr>
        <w:t xml:space="preserve">Constitución Política -Artículos 2, 3, 6, 29, 83, 90, 123, 228,229. </w:t>
      </w:r>
    </w:p>
    <w:p w14:paraId="6B699379" w14:textId="77777777" w:rsidR="00235D5A" w:rsidRPr="00051FE2" w:rsidRDefault="00235D5A" w:rsidP="00235D5A">
      <w:pPr>
        <w:spacing w:line="360" w:lineRule="auto"/>
        <w:jc w:val="both"/>
        <w:rPr>
          <w:sz w:val="26"/>
          <w:szCs w:val="26"/>
        </w:rPr>
      </w:pPr>
    </w:p>
    <w:p w14:paraId="14517D19" w14:textId="77777777" w:rsidR="00235D5A" w:rsidRPr="00051FE2" w:rsidRDefault="00235D5A" w:rsidP="00235D5A">
      <w:pPr>
        <w:spacing w:line="360" w:lineRule="auto"/>
        <w:jc w:val="both"/>
        <w:rPr>
          <w:b/>
          <w:sz w:val="26"/>
          <w:szCs w:val="26"/>
        </w:rPr>
      </w:pPr>
      <w:r w:rsidRPr="00051FE2">
        <w:rPr>
          <w:b/>
          <w:sz w:val="26"/>
          <w:szCs w:val="26"/>
        </w:rPr>
        <w:t>Del orden legal:</w:t>
      </w:r>
    </w:p>
    <w:p w14:paraId="3FE9F23F" w14:textId="77777777" w:rsidR="00235D5A" w:rsidRPr="00051FE2" w:rsidRDefault="00235D5A" w:rsidP="00235D5A">
      <w:pPr>
        <w:spacing w:line="360" w:lineRule="auto"/>
        <w:jc w:val="both"/>
        <w:rPr>
          <w:sz w:val="26"/>
          <w:szCs w:val="26"/>
        </w:rPr>
      </w:pPr>
    </w:p>
    <w:p w14:paraId="712CB3C4" w14:textId="77777777" w:rsidR="00235D5A" w:rsidRPr="00051FE2" w:rsidRDefault="00235D5A" w:rsidP="00235D5A">
      <w:pPr>
        <w:spacing w:line="360" w:lineRule="auto"/>
        <w:jc w:val="both"/>
        <w:rPr>
          <w:sz w:val="26"/>
          <w:szCs w:val="26"/>
        </w:rPr>
      </w:pPr>
      <w:r w:rsidRPr="00051FE2">
        <w:rPr>
          <w:sz w:val="26"/>
          <w:szCs w:val="26"/>
        </w:rPr>
        <w:t xml:space="preserve">Artículo 140 del Código de Procedimiento Administrativo y de lo Contencioso Administrativo; artículos 65, 66 y 69 de la Ley 270 de 1996, los artículos 1613 y siguientes del C.C.; los artículos 4 y 8 de la Ley 153 de 1887 y el artículo 16 de la Ley 446 de 1998. </w:t>
      </w:r>
    </w:p>
    <w:p w14:paraId="1F72F646" w14:textId="77777777" w:rsidR="00235D5A" w:rsidRPr="00051FE2" w:rsidRDefault="00235D5A" w:rsidP="00235D5A">
      <w:pPr>
        <w:spacing w:line="360" w:lineRule="auto"/>
        <w:jc w:val="both"/>
        <w:rPr>
          <w:sz w:val="26"/>
          <w:szCs w:val="26"/>
        </w:rPr>
      </w:pPr>
    </w:p>
    <w:p w14:paraId="7A324133" w14:textId="77777777" w:rsidR="00235D5A" w:rsidRPr="00051FE2" w:rsidRDefault="00235D5A" w:rsidP="00235D5A">
      <w:pPr>
        <w:spacing w:line="360" w:lineRule="auto"/>
        <w:jc w:val="both"/>
        <w:rPr>
          <w:b/>
          <w:sz w:val="26"/>
          <w:szCs w:val="26"/>
        </w:rPr>
      </w:pPr>
      <w:r w:rsidRPr="00051FE2">
        <w:rPr>
          <w:b/>
          <w:sz w:val="26"/>
          <w:szCs w:val="26"/>
        </w:rPr>
        <w:t xml:space="preserve">Del orden jurisprudencial: </w:t>
      </w:r>
    </w:p>
    <w:p w14:paraId="08CE6F91" w14:textId="77777777" w:rsidR="00235D5A" w:rsidRPr="00051FE2" w:rsidRDefault="00235D5A" w:rsidP="00235D5A">
      <w:pPr>
        <w:tabs>
          <w:tab w:val="left" w:pos="142"/>
        </w:tabs>
        <w:spacing w:line="360" w:lineRule="auto"/>
        <w:jc w:val="both"/>
        <w:rPr>
          <w:color w:val="000000"/>
          <w:sz w:val="26"/>
          <w:szCs w:val="26"/>
        </w:rPr>
      </w:pPr>
    </w:p>
    <w:p w14:paraId="380C32DE" w14:textId="77777777" w:rsidR="00235D5A" w:rsidRPr="00051FE2" w:rsidRDefault="00235D5A" w:rsidP="00235D5A">
      <w:pPr>
        <w:numPr>
          <w:ilvl w:val="0"/>
          <w:numId w:val="26"/>
        </w:numPr>
        <w:tabs>
          <w:tab w:val="left" w:pos="142"/>
        </w:tabs>
        <w:spacing w:line="360" w:lineRule="auto"/>
        <w:ind w:left="0" w:firstLine="0"/>
        <w:jc w:val="both"/>
        <w:rPr>
          <w:color w:val="000000"/>
          <w:sz w:val="26"/>
          <w:szCs w:val="26"/>
        </w:rPr>
      </w:pPr>
      <w:r w:rsidRPr="00051FE2">
        <w:rPr>
          <w:color w:val="000000" w:themeColor="text1"/>
          <w:sz w:val="26"/>
          <w:szCs w:val="26"/>
        </w:rPr>
        <w:t xml:space="preserve">Sentencia del Consejo de Estado del 16 de febrero de 2006, Expediente 14307, Magistrado ponente, Dr. Ramiro Saavedra Becerra. </w:t>
      </w:r>
    </w:p>
    <w:p w14:paraId="28B4A8F9" w14:textId="77777777" w:rsidR="00235D5A" w:rsidRPr="00051FE2" w:rsidRDefault="00235D5A" w:rsidP="00235D5A">
      <w:pPr>
        <w:numPr>
          <w:ilvl w:val="0"/>
          <w:numId w:val="27"/>
        </w:numPr>
        <w:tabs>
          <w:tab w:val="left" w:pos="142"/>
        </w:tabs>
        <w:spacing w:line="360" w:lineRule="auto"/>
        <w:ind w:left="0" w:firstLine="0"/>
        <w:jc w:val="both"/>
        <w:rPr>
          <w:color w:val="000000"/>
          <w:sz w:val="26"/>
          <w:szCs w:val="26"/>
        </w:rPr>
      </w:pPr>
      <w:r w:rsidRPr="00051FE2">
        <w:rPr>
          <w:color w:val="000000" w:themeColor="text1"/>
          <w:sz w:val="26"/>
          <w:szCs w:val="26"/>
        </w:rPr>
        <w:t xml:space="preserve">Sentencia del Consejo de Estado del 27 de abril de 2006, Expediente 14837, Magistrado Ponente, Dr. </w:t>
      </w:r>
      <w:proofErr w:type="spellStart"/>
      <w:r w:rsidRPr="00051FE2">
        <w:rPr>
          <w:color w:val="000000" w:themeColor="text1"/>
          <w:sz w:val="26"/>
          <w:szCs w:val="26"/>
        </w:rPr>
        <w:t>Alier</w:t>
      </w:r>
      <w:proofErr w:type="spellEnd"/>
      <w:r w:rsidRPr="00051FE2">
        <w:rPr>
          <w:color w:val="000000" w:themeColor="text1"/>
          <w:sz w:val="26"/>
          <w:szCs w:val="26"/>
        </w:rPr>
        <w:t xml:space="preserve"> Eduardo Hernández Enríquez. </w:t>
      </w:r>
    </w:p>
    <w:p w14:paraId="64EE47CF" w14:textId="77777777" w:rsidR="00235D5A" w:rsidRPr="00051FE2" w:rsidRDefault="00235D5A" w:rsidP="00235D5A">
      <w:pPr>
        <w:numPr>
          <w:ilvl w:val="0"/>
          <w:numId w:val="26"/>
        </w:numPr>
        <w:tabs>
          <w:tab w:val="left" w:pos="142"/>
        </w:tabs>
        <w:spacing w:line="360" w:lineRule="auto"/>
        <w:ind w:left="0" w:firstLine="0"/>
        <w:jc w:val="both"/>
        <w:rPr>
          <w:color w:val="000000"/>
          <w:sz w:val="26"/>
          <w:szCs w:val="26"/>
        </w:rPr>
      </w:pPr>
      <w:r w:rsidRPr="00051FE2">
        <w:rPr>
          <w:color w:val="000000" w:themeColor="text1"/>
          <w:sz w:val="26"/>
          <w:szCs w:val="26"/>
        </w:rPr>
        <w:t xml:space="preserve">Sentencia del Consejo de Estado del 9 de diciembre de 2013, Expediente No 19538, Magistrada Ponente: Dra. Martha Teresa Briceño de Valencia. </w:t>
      </w:r>
    </w:p>
    <w:p w14:paraId="1AAFEB5B" w14:textId="77777777" w:rsidR="00235D5A" w:rsidRPr="00051FE2" w:rsidRDefault="00235D5A" w:rsidP="00235D5A">
      <w:pPr>
        <w:numPr>
          <w:ilvl w:val="0"/>
          <w:numId w:val="27"/>
        </w:numPr>
        <w:tabs>
          <w:tab w:val="left" w:pos="142"/>
        </w:tabs>
        <w:spacing w:line="360" w:lineRule="auto"/>
        <w:ind w:left="0" w:firstLine="0"/>
        <w:jc w:val="both"/>
        <w:rPr>
          <w:color w:val="000000"/>
          <w:sz w:val="26"/>
          <w:szCs w:val="26"/>
        </w:rPr>
      </w:pPr>
      <w:r w:rsidRPr="00051FE2">
        <w:rPr>
          <w:color w:val="000000" w:themeColor="text1"/>
          <w:sz w:val="26"/>
          <w:szCs w:val="26"/>
        </w:rPr>
        <w:t xml:space="preserve">Sentencia del Consejo de Estado del 26 de noviembre de 1999, Expediente No 9552, Magistrado Ponente Dr. Daniel Manrique Guzmán. </w:t>
      </w:r>
    </w:p>
    <w:p w14:paraId="657B0B7E" w14:textId="77777777" w:rsidR="00235D5A" w:rsidRPr="00051FE2" w:rsidRDefault="00235D5A" w:rsidP="00235D5A">
      <w:pPr>
        <w:numPr>
          <w:ilvl w:val="0"/>
          <w:numId w:val="26"/>
        </w:numPr>
        <w:tabs>
          <w:tab w:val="left" w:pos="142"/>
        </w:tabs>
        <w:spacing w:line="360" w:lineRule="auto"/>
        <w:ind w:left="0" w:firstLine="0"/>
        <w:jc w:val="both"/>
        <w:rPr>
          <w:color w:val="000000"/>
          <w:sz w:val="26"/>
          <w:szCs w:val="26"/>
        </w:rPr>
      </w:pPr>
      <w:r w:rsidRPr="00051FE2">
        <w:rPr>
          <w:color w:val="000000" w:themeColor="text1"/>
          <w:sz w:val="26"/>
          <w:szCs w:val="26"/>
        </w:rPr>
        <w:t xml:space="preserve">Sentencia del Consejo de Estado del 24 de octubre de 2007, Expediente No 16190, Magistrado Ponente Dr. Juan Ángel Palacio Hincapié. </w:t>
      </w:r>
    </w:p>
    <w:p w14:paraId="5DA67F97" w14:textId="77777777" w:rsidR="004352BB" w:rsidRPr="00051FE2" w:rsidRDefault="00235D5A" w:rsidP="00235D5A">
      <w:pPr>
        <w:numPr>
          <w:ilvl w:val="0"/>
          <w:numId w:val="27"/>
        </w:numPr>
        <w:tabs>
          <w:tab w:val="left" w:pos="142"/>
        </w:tabs>
        <w:spacing w:line="360" w:lineRule="auto"/>
        <w:ind w:left="0" w:firstLine="0"/>
        <w:jc w:val="both"/>
        <w:rPr>
          <w:color w:val="000000"/>
          <w:sz w:val="26"/>
          <w:szCs w:val="26"/>
        </w:rPr>
      </w:pPr>
      <w:r w:rsidRPr="00051FE2">
        <w:rPr>
          <w:color w:val="000000"/>
          <w:sz w:val="26"/>
          <w:szCs w:val="26"/>
        </w:rPr>
        <w:t>Sentencia del Consejo de Estado del 4 de mayo de 2011, Expediente No 19.957, Magistrado Ponente Dra. Ruth Stella Correa Palacio.</w:t>
      </w:r>
    </w:p>
    <w:p w14:paraId="5043CB0F" w14:textId="77777777" w:rsidR="004352BB" w:rsidRPr="00051FE2" w:rsidRDefault="004352BB" w:rsidP="00235D5A">
      <w:pPr>
        <w:spacing w:line="360" w:lineRule="auto"/>
        <w:jc w:val="both"/>
        <w:rPr>
          <w:color w:val="FF0000"/>
          <w:sz w:val="26"/>
          <w:szCs w:val="26"/>
        </w:rPr>
      </w:pPr>
    </w:p>
    <w:p w14:paraId="287ABB75" w14:textId="77777777" w:rsidR="00BF03D5" w:rsidRPr="00051FE2" w:rsidRDefault="00BF03D5" w:rsidP="00A46F1F">
      <w:pPr>
        <w:spacing w:line="360" w:lineRule="auto"/>
        <w:jc w:val="center"/>
        <w:rPr>
          <w:b/>
          <w:color w:val="000000"/>
          <w:sz w:val="26"/>
          <w:szCs w:val="26"/>
        </w:rPr>
      </w:pPr>
      <w:r w:rsidRPr="00051FE2">
        <w:rPr>
          <w:b/>
          <w:color w:val="000000"/>
          <w:sz w:val="26"/>
          <w:szCs w:val="26"/>
        </w:rPr>
        <w:t>II. TR</w:t>
      </w:r>
      <w:r w:rsidR="000B2821" w:rsidRPr="00051FE2">
        <w:rPr>
          <w:b/>
          <w:color w:val="000000"/>
          <w:sz w:val="26"/>
          <w:szCs w:val="26"/>
        </w:rPr>
        <w:t>Á</w:t>
      </w:r>
      <w:r w:rsidRPr="00051FE2">
        <w:rPr>
          <w:b/>
          <w:color w:val="000000"/>
          <w:sz w:val="26"/>
          <w:szCs w:val="26"/>
        </w:rPr>
        <w:t xml:space="preserve">MITE </w:t>
      </w:r>
      <w:r w:rsidR="000B2821" w:rsidRPr="00051FE2">
        <w:rPr>
          <w:b/>
          <w:color w:val="000000"/>
          <w:sz w:val="26"/>
          <w:szCs w:val="26"/>
        </w:rPr>
        <w:t xml:space="preserve">DE </w:t>
      </w:r>
      <w:r w:rsidRPr="00051FE2">
        <w:rPr>
          <w:b/>
          <w:color w:val="000000"/>
          <w:sz w:val="26"/>
          <w:szCs w:val="26"/>
        </w:rPr>
        <w:t>PRIMERA INSTANCIA</w:t>
      </w:r>
    </w:p>
    <w:p w14:paraId="07459315" w14:textId="77777777" w:rsidR="00BF03D5" w:rsidRPr="00051FE2" w:rsidRDefault="00BF03D5" w:rsidP="00BF03D5">
      <w:pPr>
        <w:spacing w:line="360" w:lineRule="auto"/>
        <w:jc w:val="both"/>
        <w:rPr>
          <w:b/>
          <w:color w:val="FF0000"/>
          <w:sz w:val="26"/>
          <w:szCs w:val="26"/>
        </w:rPr>
      </w:pPr>
    </w:p>
    <w:p w14:paraId="2D4F1B13" w14:textId="77777777" w:rsidR="00A77576" w:rsidRPr="00051FE2" w:rsidRDefault="00A77576" w:rsidP="00A77576">
      <w:pPr>
        <w:pStyle w:val="Textoindependiente2"/>
        <w:spacing w:after="0" w:line="360" w:lineRule="auto"/>
        <w:jc w:val="both"/>
        <w:rPr>
          <w:color w:val="000000"/>
          <w:sz w:val="26"/>
          <w:szCs w:val="26"/>
        </w:rPr>
      </w:pPr>
      <w:r w:rsidRPr="00051FE2">
        <w:rPr>
          <w:color w:val="000000"/>
          <w:sz w:val="26"/>
          <w:szCs w:val="26"/>
        </w:rPr>
        <w:t xml:space="preserve">La demanda fue presentada el 9 de agosto de 2016, y por medio de auto del </w:t>
      </w:r>
      <w:r w:rsidR="007D3304" w:rsidRPr="00051FE2">
        <w:rPr>
          <w:color w:val="000000"/>
          <w:sz w:val="26"/>
          <w:szCs w:val="26"/>
        </w:rPr>
        <w:t xml:space="preserve">27 de octubre </w:t>
      </w:r>
      <w:r w:rsidR="00540203" w:rsidRPr="00051FE2">
        <w:rPr>
          <w:color w:val="000000"/>
          <w:sz w:val="26"/>
          <w:szCs w:val="26"/>
        </w:rPr>
        <w:t>siguiente</w:t>
      </w:r>
      <w:r w:rsidRPr="00051FE2">
        <w:rPr>
          <w:color w:val="000000"/>
          <w:sz w:val="26"/>
          <w:szCs w:val="26"/>
        </w:rPr>
        <w:t xml:space="preserve"> fue admitida por el Juzgado </w:t>
      </w:r>
      <w:r w:rsidR="004B54F5" w:rsidRPr="00051FE2">
        <w:rPr>
          <w:color w:val="000000"/>
          <w:sz w:val="26"/>
          <w:szCs w:val="26"/>
        </w:rPr>
        <w:t>Trece</w:t>
      </w:r>
      <w:r w:rsidRPr="00051FE2">
        <w:rPr>
          <w:color w:val="000000"/>
          <w:sz w:val="26"/>
          <w:szCs w:val="26"/>
        </w:rPr>
        <w:t xml:space="preserve"> Administrativo Oral del Circuito Judicial de Tunja. Este despachó ordenó allí mismo notificar de manera personal a la Rama Judicial</w:t>
      </w:r>
      <w:r w:rsidR="00E322EF" w:rsidRPr="00051FE2">
        <w:rPr>
          <w:color w:val="000000"/>
          <w:sz w:val="26"/>
          <w:szCs w:val="26"/>
        </w:rPr>
        <w:t xml:space="preserve">, vincular como tercero interesado al departamento de Boyacá y ordenó notificarlo, asimismo </w:t>
      </w:r>
      <w:r w:rsidRPr="00051FE2">
        <w:rPr>
          <w:color w:val="000000"/>
          <w:sz w:val="26"/>
          <w:szCs w:val="26"/>
        </w:rPr>
        <w:t>al Agente del Ministerio Público y a la Agencia Nacional de Defensa Jurídica del Estado conforme a los términos del numeral 1º del artículo 171 y 199 de la Ley 1437 de 2011 modificado por el artículo 612 del Código General del Proceso -Ley 1564 de 2012-.</w:t>
      </w:r>
    </w:p>
    <w:p w14:paraId="6537F28F" w14:textId="77777777" w:rsidR="00A77576" w:rsidRPr="00051FE2" w:rsidRDefault="00A77576" w:rsidP="00A77576">
      <w:pPr>
        <w:pStyle w:val="Textoindependiente2"/>
        <w:spacing w:after="0" w:line="360" w:lineRule="auto"/>
        <w:jc w:val="both"/>
        <w:rPr>
          <w:color w:val="000000"/>
          <w:sz w:val="26"/>
          <w:szCs w:val="26"/>
        </w:rPr>
      </w:pPr>
    </w:p>
    <w:p w14:paraId="0D42816A" w14:textId="77777777" w:rsidR="00A77576" w:rsidRPr="00051FE2" w:rsidRDefault="00A77576" w:rsidP="00A77576">
      <w:pPr>
        <w:spacing w:line="360" w:lineRule="auto"/>
        <w:jc w:val="both"/>
        <w:rPr>
          <w:color w:val="000000"/>
          <w:sz w:val="26"/>
          <w:szCs w:val="26"/>
        </w:rPr>
      </w:pPr>
      <w:r w:rsidRPr="00051FE2">
        <w:rPr>
          <w:color w:val="000000"/>
          <w:sz w:val="26"/>
          <w:szCs w:val="26"/>
        </w:rPr>
        <w:t xml:space="preserve">Una vez fueron notificados los demandados, estos a través de apoderados presentaron escrito de contestación en los siguientes términos: </w:t>
      </w:r>
    </w:p>
    <w:p w14:paraId="6DFB9E20" w14:textId="77777777" w:rsidR="000B2821" w:rsidRPr="00051FE2" w:rsidRDefault="000B2821" w:rsidP="00F230A6">
      <w:pPr>
        <w:spacing w:line="360" w:lineRule="auto"/>
        <w:jc w:val="both"/>
        <w:rPr>
          <w:color w:val="FF0000"/>
          <w:sz w:val="26"/>
          <w:szCs w:val="26"/>
        </w:rPr>
      </w:pPr>
    </w:p>
    <w:p w14:paraId="40255CDF" w14:textId="69F65569" w:rsidR="00F230A6" w:rsidRPr="00051FE2" w:rsidRDefault="00F230A6" w:rsidP="524E99C9">
      <w:pPr>
        <w:spacing w:line="360" w:lineRule="auto"/>
        <w:jc w:val="both"/>
        <w:rPr>
          <w:b/>
          <w:bCs/>
          <w:sz w:val="26"/>
          <w:szCs w:val="26"/>
        </w:rPr>
      </w:pPr>
      <w:r w:rsidRPr="00051FE2">
        <w:rPr>
          <w:b/>
          <w:bCs/>
          <w:sz w:val="26"/>
          <w:szCs w:val="26"/>
        </w:rPr>
        <w:t xml:space="preserve">Rama Judicial </w:t>
      </w:r>
    </w:p>
    <w:p w14:paraId="70DF9E56" w14:textId="77777777" w:rsidR="00F230A6" w:rsidRPr="00051FE2" w:rsidRDefault="00F230A6" w:rsidP="00F230A6">
      <w:pPr>
        <w:spacing w:line="360" w:lineRule="auto"/>
        <w:jc w:val="both"/>
        <w:rPr>
          <w:sz w:val="26"/>
          <w:szCs w:val="26"/>
        </w:rPr>
      </w:pPr>
    </w:p>
    <w:p w14:paraId="724FB4CA" w14:textId="77777777" w:rsidR="00F230A6" w:rsidRPr="00051FE2" w:rsidRDefault="00F230A6" w:rsidP="00F230A6">
      <w:pPr>
        <w:spacing w:line="360" w:lineRule="auto"/>
        <w:jc w:val="both"/>
        <w:rPr>
          <w:sz w:val="26"/>
          <w:szCs w:val="26"/>
        </w:rPr>
      </w:pPr>
      <w:r w:rsidRPr="00051FE2">
        <w:rPr>
          <w:sz w:val="26"/>
          <w:szCs w:val="26"/>
        </w:rPr>
        <w:t>En audiencia inicial</w:t>
      </w:r>
      <w:r w:rsidR="004A45F5" w:rsidRPr="00051FE2">
        <w:rPr>
          <w:sz w:val="26"/>
          <w:szCs w:val="26"/>
        </w:rPr>
        <w:t xml:space="preserve"> llevada a cabo el día</w:t>
      </w:r>
      <w:r w:rsidRPr="00051FE2">
        <w:rPr>
          <w:sz w:val="26"/>
          <w:szCs w:val="26"/>
        </w:rPr>
        <w:t xml:space="preserve"> veinticinco (25) de julio del año 2017 (f. 413), advirtió </w:t>
      </w:r>
      <w:r w:rsidR="004A45F5" w:rsidRPr="00051FE2">
        <w:rPr>
          <w:sz w:val="26"/>
          <w:szCs w:val="26"/>
        </w:rPr>
        <w:t xml:space="preserve">el Juzgado Trece Administrativo Oral del Circuito Judicial de Tunja </w:t>
      </w:r>
      <w:r w:rsidRPr="00051FE2">
        <w:rPr>
          <w:sz w:val="26"/>
          <w:szCs w:val="26"/>
        </w:rPr>
        <w:t xml:space="preserve">que la Rama Judicial presentó contestación a la demanda extemporáneamente, pese a </w:t>
      </w:r>
      <w:r w:rsidRPr="00051FE2">
        <w:rPr>
          <w:sz w:val="26"/>
          <w:szCs w:val="26"/>
        </w:rPr>
        <w:lastRenderedPageBreak/>
        <w:t xml:space="preserve">haber sido notificada en debida forma, luego sus argumentos no </w:t>
      </w:r>
      <w:r w:rsidR="00F43B59" w:rsidRPr="00051FE2">
        <w:rPr>
          <w:sz w:val="26"/>
          <w:szCs w:val="26"/>
        </w:rPr>
        <w:t>serán</w:t>
      </w:r>
      <w:r w:rsidRPr="00051FE2">
        <w:rPr>
          <w:sz w:val="26"/>
          <w:szCs w:val="26"/>
        </w:rPr>
        <w:t xml:space="preserve"> tenidos en cuenta. </w:t>
      </w:r>
    </w:p>
    <w:p w14:paraId="44E871BC" w14:textId="77777777" w:rsidR="00F230A6" w:rsidRPr="00051FE2" w:rsidRDefault="00F230A6" w:rsidP="00F230A6">
      <w:pPr>
        <w:spacing w:line="360" w:lineRule="auto"/>
        <w:jc w:val="both"/>
        <w:rPr>
          <w:sz w:val="26"/>
          <w:szCs w:val="26"/>
        </w:rPr>
      </w:pPr>
    </w:p>
    <w:p w14:paraId="47331C18" w14:textId="5891CC63" w:rsidR="00F230A6" w:rsidRPr="00051FE2" w:rsidRDefault="00F230A6" w:rsidP="524E99C9">
      <w:pPr>
        <w:spacing w:line="360" w:lineRule="auto"/>
        <w:jc w:val="both"/>
        <w:rPr>
          <w:b/>
          <w:bCs/>
          <w:sz w:val="26"/>
          <w:szCs w:val="26"/>
        </w:rPr>
      </w:pPr>
      <w:r w:rsidRPr="00051FE2">
        <w:rPr>
          <w:b/>
          <w:bCs/>
          <w:sz w:val="26"/>
          <w:szCs w:val="26"/>
        </w:rPr>
        <w:t>Departamento de Boyacá</w:t>
      </w:r>
    </w:p>
    <w:p w14:paraId="144A5D23" w14:textId="77777777" w:rsidR="00F230A6" w:rsidRPr="00051FE2" w:rsidRDefault="00F230A6" w:rsidP="00F230A6">
      <w:pPr>
        <w:spacing w:line="360" w:lineRule="auto"/>
        <w:jc w:val="both"/>
        <w:rPr>
          <w:sz w:val="26"/>
          <w:szCs w:val="26"/>
        </w:rPr>
      </w:pPr>
    </w:p>
    <w:p w14:paraId="436B959B" w14:textId="61893D3F" w:rsidR="0033006C" w:rsidRPr="00051FE2" w:rsidRDefault="00F230A6" w:rsidP="00F230A6">
      <w:pPr>
        <w:spacing w:line="360" w:lineRule="auto"/>
        <w:jc w:val="both"/>
        <w:rPr>
          <w:color w:val="FF0000"/>
          <w:sz w:val="26"/>
          <w:szCs w:val="26"/>
        </w:rPr>
      </w:pPr>
      <w:r w:rsidRPr="00051FE2">
        <w:rPr>
          <w:sz w:val="26"/>
          <w:szCs w:val="26"/>
        </w:rPr>
        <w:t>De la misma manera, en audiencia inicial de fecha 25 de julio de 2017 e</w:t>
      </w:r>
      <w:r w:rsidR="000B48EB" w:rsidRPr="00051FE2">
        <w:rPr>
          <w:sz w:val="26"/>
          <w:szCs w:val="26"/>
        </w:rPr>
        <w:t>se</w:t>
      </w:r>
      <w:r w:rsidRPr="00051FE2">
        <w:rPr>
          <w:sz w:val="26"/>
          <w:szCs w:val="26"/>
        </w:rPr>
        <w:t xml:space="preserve"> Despacho resolvió declarar probada la excepción de falta de legitimación en la causa por pasiva propuesta por el departamento de Boyacá y</w:t>
      </w:r>
      <w:r w:rsidR="0EECD897" w:rsidRPr="00051FE2">
        <w:rPr>
          <w:sz w:val="26"/>
          <w:szCs w:val="26"/>
        </w:rPr>
        <w:t xml:space="preserve"> de</w:t>
      </w:r>
      <w:r w:rsidRPr="00051FE2">
        <w:rPr>
          <w:sz w:val="26"/>
          <w:szCs w:val="26"/>
        </w:rPr>
        <w:t xml:space="preserve"> contera desvincularlo del presente trámite</w:t>
      </w:r>
      <w:r w:rsidR="53930FF5" w:rsidRPr="00051FE2">
        <w:rPr>
          <w:sz w:val="26"/>
          <w:szCs w:val="26"/>
        </w:rPr>
        <w:t>,</w:t>
      </w:r>
      <w:r w:rsidRPr="00051FE2">
        <w:rPr>
          <w:sz w:val="26"/>
          <w:szCs w:val="26"/>
        </w:rPr>
        <w:t xml:space="preserve"> de manera que es</w:t>
      </w:r>
      <w:r w:rsidR="000B48EB" w:rsidRPr="00051FE2">
        <w:rPr>
          <w:sz w:val="26"/>
          <w:szCs w:val="26"/>
        </w:rPr>
        <w:t>t</w:t>
      </w:r>
      <w:r w:rsidRPr="00051FE2">
        <w:rPr>
          <w:sz w:val="26"/>
          <w:szCs w:val="26"/>
        </w:rPr>
        <w:t>e estrado judicial se relevará de indicar los argumentos expuestos en su</w:t>
      </w:r>
      <w:r w:rsidR="00F43B59" w:rsidRPr="00051FE2">
        <w:rPr>
          <w:sz w:val="26"/>
          <w:szCs w:val="26"/>
        </w:rPr>
        <w:t xml:space="preserve"> escrito de</w:t>
      </w:r>
      <w:r w:rsidRPr="00051FE2">
        <w:rPr>
          <w:sz w:val="26"/>
          <w:szCs w:val="26"/>
        </w:rPr>
        <w:t xml:space="preserve"> contestación.</w:t>
      </w:r>
    </w:p>
    <w:p w14:paraId="738610EB" w14:textId="77777777" w:rsidR="0033006C" w:rsidRPr="00051FE2" w:rsidRDefault="0033006C" w:rsidP="00BF03D5">
      <w:pPr>
        <w:spacing w:line="360" w:lineRule="auto"/>
        <w:jc w:val="both"/>
        <w:rPr>
          <w:color w:val="FF0000"/>
          <w:sz w:val="26"/>
          <w:szCs w:val="26"/>
        </w:rPr>
      </w:pPr>
    </w:p>
    <w:p w14:paraId="73FDCF30" w14:textId="77777777" w:rsidR="002F1CE0" w:rsidRPr="00051FE2" w:rsidRDefault="000F4903" w:rsidP="002F1CE0">
      <w:pPr>
        <w:tabs>
          <w:tab w:val="left" w:pos="-1440"/>
          <w:tab w:val="left" w:pos="-720"/>
          <w:tab w:val="left" w:pos="0"/>
          <w:tab w:val="left" w:pos="1701"/>
        </w:tabs>
        <w:suppressAutoHyphens/>
        <w:spacing w:line="360" w:lineRule="auto"/>
        <w:jc w:val="center"/>
        <w:rPr>
          <w:b/>
          <w:color w:val="000000"/>
          <w:sz w:val="26"/>
          <w:szCs w:val="26"/>
        </w:rPr>
      </w:pPr>
      <w:r w:rsidRPr="00051FE2">
        <w:rPr>
          <w:b/>
          <w:color w:val="000000"/>
          <w:sz w:val="26"/>
          <w:szCs w:val="26"/>
        </w:rPr>
        <w:t>I</w:t>
      </w:r>
      <w:r w:rsidR="00EF788D" w:rsidRPr="00051FE2">
        <w:rPr>
          <w:b/>
          <w:color w:val="000000"/>
          <w:sz w:val="26"/>
          <w:szCs w:val="26"/>
        </w:rPr>
        <w:t>II</w:t>
      </w:r>
      <w:r w:rsidR="00BF03D5" w:rsidRPr="00051FE2">
        <w:rPr>
          <w:b/>
          <w:color w:val="000000"/>
          <w:sz w:val="26"/>
          <w:szCs w:val="26"/>
        </w:rPr>
        <w:t xml:space="preserve">. </w:t>
      </w:r>
      <w:r w:rsidR="002F1CE0" w:rsidRPr="00051FE2">
        <w:rPr>
          <w:b/>
          <w:color w:val="000000"/>
          <w:sz w:val="26"/>
          <w:szCs w:val="26"/>
        </w:rPr>
        <w:t>SENTENCIA DE PRIMERA INSTANCIA</w:t>
      </w:r>
    </w:p>
    <w:p w14:paraId="637805D2" w14:textId="77777777" w:rsidR="00C255CB" w:rsidRPr="00051FE2" w:rsidRDefault="00C255CB" w:rsidP="008A1A34">
      <w:pPr>
        <w:spacing w:line="360" w:lineRule="auto"/>
        <w:rPr>
          <w:b/>
          <w:color w:val="FF0000"/>
          <w:sz w:val="26"/>
          <w:szCs w:val="26"/>
        </w:rPr>
      </w:pPr>
    </w:p>
    <w:p w14:paraId="1022216A" w14:textId="77777777" w:rsidR="006D7C6E" w:rsidRPr="00051FE2" w:rsidRDefault="00801131" w:rsidP="00DD5FC1">
      <w:pPr>
        <w:spacing w:line="360" w:lineRule="auto"/>
        <w:jc w:val="both"/>
        <w:rPr>
          <w:color w:val="000000"/>
          <w:sz w:val="26"/>
          <w:szCs w:val="26"/>
        </w:rPr>
      </w:pPr>
      <w:r w:rsidRPr="00051FE2">
        <w:rPr>
          <w:color w:val="000000" w:themeColor="text1"/>
          <w:sz w:val="26"/>
          <w:szCs w:val="26"/>
        </w:rPr>
        <w:t xml:space="preserve">El Juzgado </w:t>
      </w:r>
      <w:r w:rsidR="00CE6AD4" w:rsidRPr="00051FE2">
        <w:rPr>
          <w:color w:val="000000" w:themeColor="text1"/>
          <w:sz w:val="26"/>
          <w:szCs w:val="26"/>
        </w:rPr>
        <w:t>Trece</w:t>
      </w:r>
      <w:r w:rsidR="00F65718" w:rsidRPr="00051FE2">
        <w:rPr>
          <w:color w:val="000000" w:themeColor="text1"/>
          <w:sz w:val="26"/>
          <w:szCs w:val="26"/>
        </w:rPr>
        <w:t xml:space="preserve"> </w:t>
      </w:r>
      <w:r w:rsidRPr="00051FE2">
        <w:rPr>
          <w:color w:val="000000" w:themeColor="text1"/>
          <w:sz w:val="26"/>
          <w:szCs w:val="26"/>
        </w:rPr>
        <w:t xml:space="preserve">Administrativo Oral del Circuito Judicial de Tunja </w:t>
      </w:r>
      <w:r w:rsidRPr="00051FE2">
        <w:rPr>
          <w:b/>
          <w:bCs/>
          <w:color w:val="000000" w:themeColor="text1"/>
          <w:sz w:val="26"/>
          <w:szCs w:val="26"/>
        </w:rPr>
        <w:t>negó</w:t>
      </w:r>
      <w:r w:rsidRPr="00051FE2">
        <w:rPr>
          <w:color w:val="000000" w:themeColor="text1"/>
          <w:sz w:val="26"/>
          <w:szCs w:val="26"/>
        </w:rPr>
        <w:t xml:space="preserve"> las pretensiones </w:t>
      </w:r>
      <w:r w:rsidR="00535260" w:rsidRPr="00051FE2">
        <w:rPr>
          <w:color w:val="000000" w:themeColor="text1"/>
          <w:sz w:val="26"/>
          <w:szCs w:val="26"/>
        </w:rPr>
        <w:t xml:space="preserve">formuladas por la Compañía Colombiana de Tabaco </w:t>
      </w:r>
      <w:r w:rsidR="00F65718" w:rsidRPr="00051FE2">
        <w:rPr>
          <w:color w:val="000000" w:themeColor="text1"/>
          <w:sz w:val="26"/>
          <w:szCs w:val="26"/>
        </w:rPr>
        <w:t xml:space="preserve">- </w:t>
      </w:r>
      <w:r w:rsidR="00535260" w:rsidRPr="00051FE2">
        <w:rPr>
          <w:color w:val="000000" w:themeColor="text1"/>
          <w:sz w:val="26"/>
          <w:szCs w:val="26"/>
        </w:rPr>
        <w:t xml:space="preserve">COLTABACO S.A. contra la Rama Judicial - Dirección Ejecutiva Seccional de Administración Judicial de Tunja </w:t>
      </w:r>
      <w:r w:rsidRPr="00051FE2">
        <w:rPr>
          <w:color w:val="000000" w:themeColor="text1"/>
          <w:sz w:val="26"/>
          <w:szCs w:val="26"/>
        </w:rPr>
        <w:t>de la demanda</w:t>
      </w:r>
      <w:r w:rsidR="00535260" w:rsidRPr="00051FE2">
        <w:rPr>
          <w:color w:val="000000" w:themeColor="text1"/>
          <w:sz w:val="26"/>
          <w:szCs w:val="26"/>
        </w:rPr>
        <w:t>,</w:t>
      </w:r>
      <w:r w:rsidRPr="00051FE2">
        <w:rPr>
          <w:color w:val="000000" w:themeColor="text1"/>
          <w:sz w:val="26"/>
          <w:szCs w:val="26"/>
        </w:rPr>
        <w:t xml:space="preserve"> </w:t>
      </w:r>
      <w:r w:rsidR="00547D7C" w:rsidRPr="00051FE2">
        <w:rPr>
          <w:color w:val="000000" w:themeColor="text1"/>
          <w:sz w:val="26"/>
          <w:szCs w:val="26"/>
        </w:rPr>
        <w:t xml:space="preserve">con fundamento </w:t>
      </w:r>
      <w:r w:rsidR="006D7C6E" w:rsidRPr="00051FE2">
        <w:rPr>
          <w:color w:val="000000" w:themeColor="text1"/>
          <w:sz w:val="26"/>
          <w:szCs w:val="26"/>
        </w:rPr>
        <w:t>en lo siguiente:</w:t>
      </w:r>
    </w:p>
    <w:p w14:paraId="463F29E8" w14:textId="77777777" w:rsidR="00C84F48" w:rsidRPr="00051FE2" w:rsidRDefault="00C84F48" w:rsidP="00DD5FC1">
      <w:pPr>
        <w:spacing w:line="360" w:lineRule="auto"/>
        <w:jc w:val="both"/>
        <w:rPr>
          <w:color w:val="FF0000"/>
          <w:sz w:val="26"/>
          <w:szCs w:val="26"/>
        </w:rPr>
      </w:pPr>
    </w:p>
    <w:p w14:paraId="418F2377" w14:textId="77777777" w:rsidR="0070384D" w:rsidRPr="00051FE2" w:rsidRDefault="00E34127" w:rsidP="00DD5FC1">
      <w:pPr>
        <w:spacing w:line="360" w:lineRule="auto"/>
        <w:jc w:val="both"/>
        <w:rPr>
          <w:sz w:val="26"/>
          <w:szCs w:val="26"/>
        </w:rPr>
      </w:pPr>
      <w:r w:rsidRPr="00051FE2">
        <w:rPr>
          <w:color w:val="000000" w:themeColor="text1"/>
          <w:sz w:val="26"/>
          <w:szCs w:val="26"/>
        </w:rPr>
        <w:t xml:space="preserve">El problema jurídico planteado por el a quo se contrajo a determinar si la </w:t>
      </w:r>
      <w:r w:rsidR="00BF03EB" w:rsidRPr="00051FE2">
        <w:rPr>
          <w:sz w:val="26"/>
          <w:szCs w:val="26"/>
        </w:rPr>
        <w:t xml:space="preserve">Rama Judicial es administrativa y extracontractualmente responsable </w:t>
      </w:r>
      <w:r w:rsidRPr="00051FE2">
        <w:rPr>
          <w:sz w:val="26"/>
          <w:szCs w:val="26"/>
        </w:rPr>
        <w:t>por</w:t>
      </w:r>
      <w:r w:rsidR="00BF03EB" w:rsidRPr="00051FE2">
        <w:rPr>
          <w:sz w:val="26"/>
          <w:szCs w:val="26"/>
        </w:rPr>
        <w:t xml:space="preserve"> los perjuicios materiales ocasionados a la demandante, por el presunto error judicial derivado de las decisiones proferidas en los procesos de nulidad y restablecimiento del derecho que trajeron como consecuencia el </w:t>
      </w:r>
      <w:r w:rsidR="00BF03EB" w:rsidRPr="00051FE2">
        <w:rPr>
          <w:b/>
          <w:bCs/>
          <w:sz w:val="26"/>
          <w:szCs w:val="26"/>
        </w:rPr>
        <w:t xml:space="preserve">pago del impuesto al consumo de cigarrillo y tabaco a cargo de COLTABACO S.A.S y en favor del </w:t>
      </w:r>
      <w:r w:rsidR="004C66A4" w:rsidRPr="00051FE2">
        <w:rPr>
          <w:b/>
          <w:bCs/>
          <w:sz w:val="26"/>
          <w:szCs w:val="26"/>
        </w:rPr>
        <w:t>d</w:t>
      </w:r>
      <w:r w:rsidR="00BF03EB" w:rsidRPr="00051FE2">
        <w:rPr>
          <w:b/>
          <w:bCs/>
          <w:sz w:val="26"/>
          <w:szCs w:val="26"/>
        </w:rPr>
        <w:t>epartamento de Boyacá</w:t>
      </w:r>
      <w:r w:rsidR="009C6035" w:rsidRPr="00051FE2">
        <w:rPr>
          <w:sz w:val="26"/>
          <w:szCs w:val="26"/>
        </w:rPr>
        <w:t>.</w:t>
      </w:r>
    </w:p>
    <w:p w14:paraId="27F29037" w14:textId="2211976E" w:rsidR="524E99C9" w:rsidRPr="00051FE2" w:rsidRDefault="524E99C9" w:rsidP="524E99C9">
      <w:pPr>
        <w:spacing w:line="360" w:lineRule="auto"/>
        <w:jc w:val="both"/>
        <w:rPr>
          <w:sz w:val="26"/>
          <w:szCs w:val="26"/>
        </w:rPr>
      </w:pPr>
    </w:p>
    <w:p w14:paraId="462E79FC" w14:textId="6564C705" w:rsidR="00C40066" w:rsidRPr="00051FE2" w:rsidRDefault="00F47F9E" w:rsidP="00F47F9E">
      <w:pPr>
        <w:spacing w:line="360" w:lineRule="auto"/>
        <w:jc w:val="both"/>
        <w:rPr>
          <w:sz w:val="26"/>
          <w:szCs w:val="26"/>
        </w:rPr>
      </w:pPr>
      <w:r w:rsidRPr="00051FE2">
        <w:rPr>
          <w:sz w:val="26"/>
          <w:szCs w:val="26"/>
        </w:rPr>
        <w:t xml:space="preserve">Indicó el a quo </w:t>
      </w:r>
      <w:r w:rsidR="00A829B8" w:rsidRPr="00051FE2">
        <w:rPr>
          <w:sz w:val="26"/>
          <w:szCs w:val="26"/>
        </w:rPr>
        <w:t>que</w:t>
      </w:r>
      <w:r w:rsidRPr="00051FE2">
        <w:rPr>
          <w:sz w:val="26"/>
          <w:szCs w:val="26"/>
        </w:rPr>
        <w:t xml:space="preserve"> en este asunto resultó demostrado que la</w:t>
      </w:r>
      <w:r w:rsidRPr="00051FE2">
        <w:rPr>
          <w:b/>
          <w:bCs/>
          <w:sz w:val="26"/>
          <w:szCs w:val="26"/>
        </w:rPr>
        <w:t xml:space="preserve"> Compañía de Tabaco S.A. COLTABACO S.A.S</w:t>
      </w:r>
      <w:r w:rsidR="004C66A4" w:rsidRPr="00051FE2">
        <w:rPr>
          <w:b/>
          <w:bCs/>
          <w:sz w:val="26"/>
          <w:szCs w:val="26"/>
        </w:rPr>
        <w:t>.</w:t>
      </w:r>
      <w:r w:rsidRPr="00051FE2">
        <w:rPr>
          <w:sz w:val="26"/>
          <w:szCs w:val="26"/>
        </w:rPr>
        <w:t xml:space="preserve"> </w:t>
      </w:r>
      <w:r w:rsidR="43DD1EF0" w:rsidRPr="00051FE2">
        <w:rPr>
          <w:sz w:val="26"/>
          <w:szCs w:val="26"/>
        </w:rPr>
        <w:t>-</w:t>
      </w:r>
      <w:r w:rsidRPr="00051FE2">
        <w:rPr>
          <w:sz w:val="26"/>
          <w:szCs w:val="26"/>
        </w:rPr>
        <w:t>antes Compañía Colombiana de Tabaco S.A</w:t>
      </w:r>
      <w:r w:rsidR="203AE847" w:rsidRPr="00051FE2">
        <w:rPr>
          <w:sz w:val="26"/>
          <w:szCs w:val="26"/>
        </w:rPr>
        <w:t>-,</w:t>
      </w:r>
      <w:r w:rsidRPr="00051FE2">
        <w:rPr>
          <w:sz w:val="26"/>
          <w:szCs w:val="26"/>
        </w:rPr>
        <w:t xml:space="preserve"> presentó demandas a través de la acción de nulidad y restablecimiento del derecho en contra del </w:t>
      </w:r>
      <w:r w:rsidR="00C40066" w:rsidRPr="00051FE2">
        <w:rPr>
          <w:sz w:val="26"/>
          <w:szCs w:val="26"/>
        </w:rPr>
        <w:t>d</w:t>
      </w:r>
      <w:r w:rsidRPr="00051FE2">
        <w:rPr>
          <w:sz w:val="26"/>
          <w:szCs w:val="26"/>
        </w:rPr>
        <w:t xml:space="preserve">epartamento de Boyacá, toda vez que consideró que las liquidaciones oficiales de revisión No. 008 del 22 de agosto de 2005 y 0038 del 11 de abril de 2006 y las Resoluciones No. 0000581 del 22 de septiembre de 2006 y 0000026 del 17 de enero de 2007 proferidas por la Dirección de Fiscalización de la Secretaría de Hacienda del Departamento de Boyacá, estaban viciadas de nulidad, demandas que fueron radicadas con los números 2006-00096 y 2007-0114-00 cuyo conocimiento </w:t>
      </w:r>
      <w:r w:rsidRPr="00051FE2">
        <w:rPr>
          <w:sz w:val="26"/>
          <w:szCs w:val="26"/>
        </w:rPr>
        <w:lastRenderedPageBreak/>
        <w:t xml:space="preserve">correspondió a los Juzgados 4 administrativo de descongestión y 12 administrativo permanente de Tunja, respectivamente. </w:t>
      </w:r>
    </w:p>
    <w:p w14:paraId="3B7B4B86" w14:textId="77777777" w:rsidR="00C40066" w:rsidRPr="00051FE2" w:rsidRDefault="00C40066" w:rsidP="00F47F9E">
      <w:pPr>
        <w:spacing w:line="360" w:lineRule="auto"/>
        <w:jc w:val="both"/>
        <w:rPr>
          <w:sz w:val="26"/>
          <w:szCs w:val="26"/>
        </w:rPr>
      </w:pPr>
    </w:p>
    <w:p w14:paraId="5820418C" w14:textId="0A6618E1" w:rsidR="00BF03EB" w:rsidRPr="00051FE2" w:rsidRDefault="00C40066" w:rsidP="006B29C1">
      <w:pPr>
        <w:spacing w:line="360" w:lineRule="auto"/>
        <w:jc w:val="both"/>
        <w:rPr>
          <w:color w:val="FF0000"/>
          <w:sz w:val="26"/>
          <w:szCs w:val="26"/>
        </w:rPr>
      </w:pPr>
      <w:r w:rsidRPr="00051FE2">
        <w:rPr>
          <w:sz w:val="26"/>
          <w:szCs w:val="26"/>
        </w:rPr>
        <w:t xml:space="preserve">Que </w:t>
      </w:r>
      <w:r w:rsidR="00F47F9E" w:rsidRPr="00051FE2">
        <w:rPr>
          <w:sz w:val="26"/>
          <w:szCs w:val="26"/>
        </w:rPr>
        <w:t>deb</w:t>
      </w:r>
      <w:r w:rsidRPr="00051FE2">
        <w:rPr>
          <w:sz w:val="26"/>
          <w:szCs w:val="26"/>
        </w:rPr>
        <w:t xml:space="preserve">ía </w:t>
      </w:r>
      <w:r w:rsidR="00F47F9E" w:rsidRPr="00051FE2">
        <w:rPr>
          <w:sz w:val="26"/>
          <w:szCs w:val="26"/>
        </w:rPr>
        <w:t>establecerse si los elementos de la responsabilidad del Estado en cabeza de la Rama Judicial se hallan presentes y si entonces resulta viable ordenar que se repare el daño causado a l</w:t>
      </w:r>
      <w:r w:rsidR="00A829B8" w:rsidRPr="00051FE2">
        <w:rPr>
          <w:sz w:val="26"/>
          <w:szCs w:val="26"/>
        </w:rPr>
        <w:t>a</w:t>
      </w:r>
      <w:r w:rsidR="00F47F9E" w:rsidRPr="00051FE2">
        <w:rPr>
          <w:sz w:val="26"/>
          <w:szCs w:val="26"/>
        </w:rPr>
        <w:t xml:space="preserve"> demandante.</w:t>
      </w:r>
    </w:p>
    <w:p w14:paraId="3A0FF5F2" w14:textId="77777777" w:rsidR="00942558" w:rsidRPr="00051FE2" w:rsidRDefault="00942558" w:rsidP="006B29C1">
      <w:pPr>
        <w:spacing w:line="360" w:lineRule="auto"/>
        <w:jc w:val="both"/>
        <w:rPr>
          <w:color w:val="FF0000"/>
          <w:sz w:val="26"/>
          <w:szCs w:val="26"/>
        </w:rPr>
      </w:pPr>
    </w:p>
    <w:p w14:paraId="404F56C6" w14:textId="5D9C1ABC" w:rsidR="006B29C1" w:rsidRPr="00051FE2" w:rsidRDefault="006B29C1" w:rsidP="004C66A4">
      <w:pPr>
        <w:spacing w:line="360" w:lineRule="auto"/>
        <w:jc w:val="both"/>
        <w:rPr>
          <w:sz w:val="26"/>
          <w:szCs w:val="26"/>
        </w:rPr>
      </w:pPr>
      <w:r w:rsidRPr="00051FE2">
        <w:rPr>
          <w:sz w:val="26"/>
          <w:szCs w:val="26"/>
        </w:rPr>
        <w:t xml:space="preserve">Precisó que en </w:t>
      </w:r>
      <w:r w:rsidR="00722683" w:rsidRPr="00051FE2">
        <w:rPr>
          <w:sz w:val="26"/>
          <w:szCs w:val="26"/>
        </w:rPr>
        <w:t xml:space="preserve">el </w:t>
      </w:r>
      <w:r w:rsidRPr="00051FE2">
        <w:rPr>
          <w:sz w:val="26"/>
          <w:szCs w:val="26"/>
        </w:rPr>
        <w:t xml:space="preserve">sub lite la parte demandante manifestó haber sufrido un </w:t>
      </w:r>
      <w:r w:rsidRPr="00051FE2">
        <w:rPr>
          <w:b/>
          <w:bCs/>
          <w:sz w:val="26"/>
          <w:szCs w:val="26"/>
        </w:rPr>
        <w:t>daño antijurídico por error judicial</w:t>
      </w:r>
      <w:r w:rsidRPr="00051FE2">
        <w:rPr>
          <w:sz w:val="26"/>
          <w:szCs w:val="26"/>
        </w:rPr>
        <w:t xml:space="preserve">, considerando que los Juzgados 4 Administrativo de Descongestión y 12 Administrativo permanente de Tunja, así como el Tribunal Administrativo de Boyacá en desarrollo de los procesos de nulidad y restablecimiento del derecho radicados números 2006-00096 y 2007-0114 </w:t>
      </w:r>
      <w:r w:rsidRPr="00051FE2">
        <w:rPr>
          <w:b/>
          <w:bCs/>
          <w:sz w:val="26"/>
          <w:szCs w:val="26"/>
        </w:rPr>
        <w:t>adoptaron de forma errónea una postura jurisprudencial</w:t>
      </w:r>
      <w:r w:rsidRPr="00051FE2">
        <w:rPr>
          <w:sz w:val="26"/>
          <w:szCs w:val="26"/>
        </w:rPr>
        <w:t xml:space="preserve"> </w:t>
      </w:r>
      <w:r w:rsidRPr="00051FE2">
        <w:rPr>
          <w:b/>
          <w:bCs/>
          <w:sz w:val="26"/>
          <w:szCs w:val="26"/>
        </w:rPr>
        <w:t>que para la fecha de presentación de la demanda no se encontraba vigente</w:t>
      </w:r>
      <w:r w:rsidRPr="00051FE2">
        <w:rPr>
          <w:sz w:val="26"/>
          <w:szCs w:val="26"/>
        </w:rPr>
        <w:t xml:space="preserve"> y en su lugar aplicaron la interpretación del Consejo de Estado respecto a la </w:t>
      </w:r>
      <w:proofErr w:type="spellStart"/>
      <w:r w:rsidRPr="00051FE2">
        <w:rPr>
          <w:sz w:val="26"/>
          <w:szCs w:val="26"/>
        </w:rPr>
        <w:t>causación</w:t>
      </w:r>
      <w:proofErr w:type="spellEnd"/>
      <w:r w:rsidRPr="00051FE2">
        <w:rPr>
          <w:sz w:val="26"/>
          <w:szCs w:val="26"/>
        </w:rPr>
        <w:t xml:space="preserve"> del impuesto al consumo de cigarrillo y tabaco elaborado surgida a partir de diciembre de 2009 . </w:t>
      </w:r>
    </w:p>
    <w:p w14:paraId="61829076" w14:textId="77777777" w:rsidR="006B29C1" w:rsidRPr="00051FE2" w:rsidRDefault="006B29C1" w:rsidP="004C66A4">
      <w:pPr>
        <w:spacing w:line="360" w:lineRule="auto"/>
        <w:jc w:val="both"/>
        <w:rPr>
          <w:sz w:val="26"/>
          <w:szCs w:val="26"/>
        </w:rPr>
      </w:pPr>
    </w:p>
    <w:p w14:paraId="67582551" w14:textId="77777777" w:rsidR="006B29C1" w:rsidRPr="00051FE2" w:rsidRDefault="006B29C1" w:rsidP="004C66A4">
      <w:pPr>
        <w:spacing w:line="360" w:lineRule="auto"/>
        <w:jc w:val="both"/>
        <w:rPr>
          <w:color w:val="000000"/>
          <w:sz w:val="26"/>
          <w:szCs w:val="26"/>
        </w:rPr>
      </w:pPr>
      <w:r w:rsidRPr="00051FE2">
        <w:rPr>
          <w:color w:val="000000" w:themeColor="text1"/>
          <w:sz w:val="26"/>
          <w:szCs w:val="26"/>
        </w:rPr>
        <w:t xml:space="preserve">Que el apoderado de la sociedad demandante en su escrito introductorio indicó que para la época en que la </w:t>
      </w:r>
      <w:r w:rsidRPr="00051FE2">
        <w:rPr>
          <w:b/>
          <w:bCs/>
          <w:color w:val="000000" w:themeColor="text1"/>
          <w:sz w:val="26"/>
          <w:szCs w:val="26"/>
        </w:rPr>
        <w:t>Compañía Colombiana de Tabaco S.A.S. declaró y pago al departamento de Boyacá</w:t>
      </w:r>
      <w:r w:rsidRPr="00051FE2">
        <w:rPr>
          <w:color w:val="000000" w:themeColor="text1"/>
          <w:sz w:val="26"/>
          <w:szCs w:val="26"/>
        </w:rPr>
        <w:t xml:space="preserve"> los impuestos </w:t>
      </w:r>
      <w:r w:rsidR="00095094" w:rsidRPr="00051FE2">
        <w:rPr>
          <w:color w:val="000000" w:themeColor="text1"/>
          <w:sz w:val="26"/>
          <w:szCs w:val="26"/>
        </w:rPr>
        <w:t>al consumo de cigarrillo y tabaco elaborado</w:t>
      </w:r>
      <w:r w:rsidRPr="00051FE2">
        <w:rPr>
          <w:color w:val="000000" w:themeColor="text1"/>
          <w:sz w:val="26"/>
          <w:szCs w:val="26"/>
        </w:rPr>
        <w:t xml:space="preserve"> se encontraba vigente la interpretación que del artículo 209 de la Ley 223 de 1995 dio vía jurisprudencial el Consejo de Estado, en el sentido que </w:t>
      </w:r>
      <w:r w:rsidRPr="00051FE2">
        <w:rPr>
          <w:i/>
          <w:iCs/>
          <w:color w:val="000000" w:themeColor="text1"/>
          <w:sz w:val="26"/>
          <w:szCs w:val="26"/>
        </w:rPr>
        <w:t xml:space="preserve">“la </w:t>
      </w:r>
      <w:proofErr w:type="spellStart"/>
      <w:r w:rsidRPr="00051FE2">
        <w:rPr>
          <w:i/>
          <w:iCs/>
          <w:color w:val="000000" w:themeColor="text1"/>
          <w:sz w:val="26"/>
          <w:szCs w:val="26"/>
        </w:rPr>
        <w:t>causación</w:t>
      </w:r>
      <w:proofErr w:type="spellEnd"/>
      <w:r w:rsidRPr="00051FE2">
        <w:rPr>
          <w:i/>
          <w:iCs/>
          <w:color w:val="000000" w:themeColor="text1"/>
          <w:sz w:val="26"/>
          <w:szCs w:val="26"/>
        </w:rPr>
        <w:t xml:space="preserve"> del impuesto al consumo de cigarrillos y tabaco elaborado de producción nacional, no es al momento de la entrega que hace el productor de tales bienes en planta o en la fábrica, sino la entrega de los fines previstos en la ley, y que no son otros, en sentido amplio, que fines de consumo, lo que quiere decir que el impuesto se causa al momento de la entrega para fines de consumo, y no sólo, se repite, cuando hay entrega”</w:t>
      </w:r>
      <w:r w:rsidR="00F17551" w:rsidRPr="00051FE2">
        <w:rPr>
          <w:color w:val="000000" w:themeColor="text1"/>
          <w:sz w:val="26"/>
          <w:szCs w:val="26"/>
        </w:rPr>
        <w:t>.</w:t>
      </w:r>
    </w:p>
    <w:p w14:paraId="2BA226A1" w14:textId="77777777" w:rsidR="006B29C1" w:rsidRPr="00051FE2" w:rsidRDefault="006B29C1" w:rsidP="004C66A4">
      <w:pPr>
        <w:spacing w:line="360" w:lineRule="auto"/>
        <w:jc w:val="both"/>
        <w:rPr>
          <w:color w:val="FF0000"/>
          <w:sz w:val="26"/>
          <w:szCs w:val="26"/>
        </w:rPr>
      </w:pPr>
    </w:p>
    <w:p w14:paraId="645E60E1" w14:textId="6E0757FA" w:rsidR="0055647F" w:rsidRPr="00051FE2" w:rsidRDefault="0055647F" w:rsidP="524E99C9">
      <w:pPr>
        <w:spacing w:line="360" w:lineRule="auto"/>
        <w:jc w:val="both"/>
        <w:rPr>
          <w:b/>
          <w:bCs/>
          <w:sz w:val="26"/>
          <w:szCs w:val="26"/>
        </w:rPr>
      </w:pPr>
      <w:r w:rsidRPr="00051FE2">
        <w:rPr>
          <w:sz w:val="26"/>
          <w:szCs w:val="26"/>
        </w:rPr>
        <w:t xml:space="preserve">Sostuvo que la jurisprudencia relativa a la </w:t>
      </w:r>
      <w:proofErr w:type="spellStart"/>
      <w:r w:rsidRPr="00051FE2">
        <w:rPr>
          <w:sz w:val="26"/>
          <w:szCs w:val="26"/>
        </w:rPr>
        <w:t>causación</w:t>
      </w:r>
      <w:proofErr w:type="spellEnd"/>
      <w:r w:rsidRPr="00051FE2">
        <w:rPr>
          <w:sz w:val="26"/>
          <w:szCs w:val="26"/>
        </w:rPr>
        <w:t xml:space="preserve"> del impuesto de consumo de cigarrillos y tabaco elaborado </w:t>
      </w:r>
      <w:r w:rsidRPr="00051FE2">
        <w:rPr>
          <w:b/>
          <w:bCs/>
          <w:sz w:val="26"/>
          <w:szCs w:val="26"/>
        </w:rPr>
        <w:t>no ha sido constante</w:t>
      </w:r>
      <w:r w:rsidR="2C3E2470" w:rsidRPr="00051FE2">
        <w:rPr>
          <w:b/>
          <w:bCs/>
          <w:sz w:val="26"/>
          <w:szCs w:val="26"/>
        </w:rPr>
        <w:t>.</w:t>
      </w:r>
      <w:r w:rsidR="2C3E2470" w:rsidRPr="00051FE2">
        <w:rPr>
          <w:sz w:val="26"/>
          <w:szCs w:val="26"/>
        </w:rPr>
        <w:t xml:space="preserve"> P</w:t>
      </w:r>
      <w:r w:rsidRPr="00051FE2">
        <w:rPr>
          <w:sz w:val="26"/>
          <w:szCs w:val="26"/>
        </w:rPr>
        <w:t>or consiguiente, para exigir la aplicación del precedente el interesado deb</w:t>
      </w:r>
      <w:r w:rsidR="00EB62D8" w:rsidRPr="00051FE2">
        <w:rPr>
          <w:sz w:val="26"/>
          <w:szCs w:val="26"/>
        </w:rPr>
        <w:t>ía</w:t>
      </w:r>
      <w:r w:rsidRPr="00051FE2">
        <w:rPr>
          <w:sz w:val="26"/>
          <w:szCs w:val="26"/>
        </w:rPr>
        <w:t xml:space="preserve"> demostrar que existe una semejanza entre los hechos relevantes de los casos y que la decisión adoptada en el caso anterior resulta adecuada y razonable para el nuevo caso</w:t>
      </w:r>
      <w:r w:rsidR="41FCC28B" w:rsidRPr="00051FE2">
        <w:rPr>
          <w:sz w:val="26"/>
          <w:szCs w:val="26"/>
        </w:rPr>
        <w:t>. S</w:t>
      </w:r>
      <w:r w:rsidRPr="00051FE2">
        <w:rPr>
          <w:sz w:val="26"/>
          <w:szCs w:val="26"/>
        </w:rPr>
        <w:t xml:space="preserve">in embargo, en el sub lite esas condiciones no se cumplieron puesto que </w:t>
      </w:r>
      <w:r w:rsidRPr="00051FE2">
        <w:rPr>
          <w:b/>
          <w:bCs/>
          <w:sz w:val="26"/>
          <w:szCs w:val="26"/>
        </w:rPr>
        <w:t xml:space="preserve">al momento de proferir el fallo existían diferentes posturas respecto al momento en que se causa el impuesto referido. </w:t>
      </w:r>
    </w:p>
    <w:p w14:paraId="17AD93B2" w14:textId="77777777" w:rsidR="0055647F" w:rsidRPr="00051FE2" w:rsidRDefault="0055647F" w:rsidP="004C66A4">
      <w:pPr>
        <w:spacing w:line="360" w:lineRule="auto"/>
        <w:jc w:val="both"/>
        <w:rPr>
          <w:sz w:val="26"/>
          <w:szCs w:val="26"/>
        </w:rPr>
      </w:pPr>
    </w:p>
    <w:p w14:paraId="454CB029" w14:textId="77777777" w:rsidR="00477BE9" w:rsidRPr="00051FE2" w:rsidRDefault="0055647F" w:rsidP="004C66A4">
      <w:pPr>
        <w:spacing w:line="360" w:lineRule="auto"/>
        <w:jc w:val="both"/>
        <w:rPr>
          <w:color w:val="FF0000"/>
          <w:sz w:val="26"/>
          <w:szCs w:val="26"/>
        </w:rPr>
      </w:pPr>
      <w:r w:rsidRPr="00051FE2">
        <w:rPr>
          <w:sz w:val="26"/>
          <w:szCs w:val="26"/>
        </w:rPr>
        <w:t>Señaló que no está demostrado que las sentencias de primera instancia dentro de los procesos radicados número 2006-00096 y 2007-00114, dictadas por los Juzgados 4 de Descongestión Administrativo de Tunja y Juzgado 12 Administrativo de Tunja y en segunda instancia por Tribunal Administrativo de Boyacá, desconocier</w:t>
      </w:r>
      <w:r w:rsidR="000746DD" w:rsidRPr="00051FE2">
        <w:rPr>
          <w:sz w:val="26"/>
          <w:szCs w:val="26"/>
        </w:rPr>
        <w:t>o</w:t>
      </w:r>
      <w:r w:rsidRPr="00051FE2">
        <w:rPr>
          <w:sz w:val="26"/>
          <w:szCs w:val="26"/>
        </w:rPr>
        <w:t>n el precedente fijado por el Consejo de Estado frente al momento de causación del impuesto de cigarrillo y tabaco elaborado.</w:t>
      </w:r>
    </w:p>
    <w:p w14:paraId="0DE4B5B7" w14:textId="77777777" w:rsidR="00477BE9" w:rsidRPr="00051FE2" w:rsidRDefault="00477BE9" w:rsidP="004C66A4">
      <w:pPr>
        <w:spacing w:line="360" w:lineRule="auto"/>
        <w:jc w:val="both"/>
        <w:rPr>
          <w:color w:val="FF0000"/>
          <w:sz w:val="26"/>
          <w:szCs w:val="26"/>
        </w:rPr>
      </w:pPr>
    </w:p>
    <w:p w14:paraId="42E41E4A" w14:textId="457B39A6" w:rsidR="00477BE9" w:rsidRPr="00051FE2" w:rsidRDefault="0055647F" w:rsidP="004C66A4">
      <w:pPr>
        <w:spacing w:line="360" w:lineRule="auto"/>
        <w:jc w:val="both"/>
        <w:rPr>
          <w:color w:val="FF0000"/>
          <w:sz w:val="26"/>
          <w:szCs w:val="26"/>
        </w:rPr>
      </w:pPr>
      <w:r w:rsidRPr="00051FE2">
        <w:rPr>
          <w:sz w:val="26"/>
          <w:szCs w:val="26"/>
        </w:rPr>
        <w:t xml:space="preserve">Precisó que el criterio jurisprudencial adoptado por los jueces de primera instancia y en segunda instancia por el </w:t>
      </w:r>
      <w:r w:rsidRPr="00051FE2">
        <w:rPr>
          <w:b/>
          <w:bCs/>
          <w:sz w:val="26"/>
          <w:szCs w:val="26"/>
        </w:rPr>
        <w:t>Tribunal Administrativo de Boyacá</w:t>
      </w:r>
      <w:r w:rsidRPr="00051FE2">
        <w:rPr>
          <w:sz w:val="26"/>
          <w:szCs w:val="26"/>
        </w:rPr>
        <w:t xml:space="preserve"> es acorde a la interpretación normativa efectuada por el Consejo de Estado, a partir de la </w:t>
      </w:r>
      <w:r w:rsidR="34DDEEAD" w:rsidRPr="00051FE2">
        <w:rPr>
          <w:sz w:val="26"/>
          <w:szCs w:val="26"/>
        </w:rPr>
        <w:t>s</w:t>
      </w:r>
      <w:r w:rsidRPr="00051FE2">
        <w:rPr>
          <w:sz w:val="26"/>
          <w:szCs w:val="26"/>
        </w:rPr>
        <w:t xml:space="preserve">entencia de fecha 3 de diciembre de 2009 por medio de la cual el máximo tribunal rectificó su postura en cuanto al momento de la </w:t>
      </w:r>
      <w:proofErr w:type="spellStart"/>
      <w:r w:rsidRPr="00051FE2">
        <w:rPr>
          <w:sz w:val="26"/>
          <w:szCs w:val="26"/>
        </w:rPr>
        <w:t>causación</w:t>
      </w:r>
      <w:proofErr w:type="spellEnd"/>
      <w:r w:rsidRPr="00051FE2">
        <w:rPr>
          <w:sz w:val="26"/>
          <w:szCs w:val="26"/>
        </w:rPr>
        <w:t xml:space="preserve"> del impuesto al cigarrillo y tabaco elaborado, al tenor de lo dispuesto en el artículo 209 de la Ley 223 de 1995.</w:t>
      </w:r>
    </w:p>
    <w:p w14:paraId="66204FF1" w14:textId="77777777" w:rsidR="00477BE9" w:rsidRPr="00051FE2" w:rsidRDefault="00477BE9" w:rsidP="004C66A4">
      <w:pPr>
        <w:spacing w:line="360" w:lineRule="auto"/>
        <w:jc w:val="both"/>
        <w:rPr>
          <w:color w:val="FF0000"/>
          <w:sz w:val="26"/>
          <w:szCs w:val="26"/>
        </w:rPr>
      </w:pPr>
    </w:p>
    <w:p w14:paraId="441692C9" w14:textId="77777777" w:rsidR="009D4106" w:rsidRPr="00051FE2" w:rsidRDefault="0055647F" w:rsidP="004C66A4">
      <w:pPr>
        <w:spacing w:line="360" w:lineRule="auto"/>
        <w:jc w:val="both"/>
        <w:rPr>
          <w:color w:val="FF0000"/>
          <w:sz w:val="26"/>
          <w:szCs w:val="26"/>
        </w:rPr>
      </w:pPr>
      <w:r w:rsidRPr="00051FE2">
        <w:rPr>
          <w:sz w:val="26"/>
          <w:szCs w:val="26"/>
        </w:rPr>
        <w:t xml:space="preserve">Coligió el juez de primera instancia que las posturas asumidas por los falladores de primera y segunda instancia son razonables y encuentran su sustento en la interpretación </w:t>
      </w:r>
      <w:proofErr w:type="spellStart"/>
      <w:r w:rsidRPr="00051FE2">
        <w:rPr>
          <w:sz w:val="26"/>
          <w:szCs w:val="26"/>
        </w:rPr>
        <w:t>finalística</w:t>
      </w:r>
      <w:proofErr w:type="spellEnd"/>
      <w:r w:rsidRPr="00051FE2">
        <w:rPr>
          <w:sz w:val="26"/>
          <w:szCs w:val="26"/>
        </w:rPr>
        <w:t xml:space="preserve"> que adoptó el Consejo de Estado, al advertir que la interpretación anterior no obedecía a los valores, objetivos, principios y derechos en los que se fundamenta el ordenamiento jurídico; que para efectos de establecer si verdaderamente dicho cambio jurisprudencial puede ocasionar un daño antijurídico, se requiere determinar sí se encuentra cabalmente estructurado.</w:t>
      </w:r>
    </w:p>
    <w:p w14:paraId="2DBF0D7D" w14:textId="77777777" w:rsidR="009D4106" w:rsidRPr="00051FE2" w:rsidRDefault="009D4106" w:rsidP="004C66A4">
      <w:pPr>
        <w:spacing w:line="360" w:lineRule="auto"/>
        <w:jc w:val="both"/>
        <w:rPr>
          <w:color w:val="FF0000"/>
          <w:sz w:val="26"/>
          <w:szCs w:val="26"/>
        </w:rPr>
      </w:pPr>
    </w:p>
    <w:p w14:paraId="522012C0" w14:textId="66EF16BD" w:rsidR="00942558" w:rsidRPr="00051FE2" w:rsidRDefault="00F17551" w:rsidP="004C66A4">
      <w:pPr>
        <w:spacing w:line="360" w:lineRule="auto"/>
        <w:jc w:val="both"/>
        <w:rPr>
          <w:color w:val="FF0000"/>
          <w:sz w:val="26"/>
          <w:szCs w:val="26"/>
        </w:rPr>
      </w:pPr>
      <w:r w:rsidRPr="00051FE2">
        <w:rPr>
          <w:sz w:val="26"/>
          <w:szCs w:val="26"/>
        </w:rPr>
        <w:t xml:space="preserve">Mencionó </w:t>
      </w:r>
      <w:r w:rsidR="00645638" w:rsidRPr="00051FE2">
        <w:rPr>
          <w:sz w:val="26"/>
          <w:szCs w:val="26"/>
        </w:rPr>
        <w:t xml:space="preserve">el a quo </w:t>
      </w:r>
      <w:r w:rsidRPr="00051FE2">
        <w:rPr>
          <w:sz w:val="26"/>
          <w:szCs w:val="26"/>
        </w:rPr>
        <w:t>que para el momento de proferir el fallo no existía una única decisión plausible, existían distintas decisiones razonables, de manera que tal interpretación adoptada por los funcionarios de la Rama Judicial, de ninguna manera lesiona</w:t>
      </w:r>
      <w:r w:rsidR="70908513" w:rsidRPr="00051FE2">
        <w:rPr>
          <w:sz w:val="26"/>
          <w:szCs w:val="26"/>
        </w:rPr>
        <w:t>n</w:t>
      </w:r>
      <w:r w:rsidRPr="00051FE2">
        <w:rPr>
          <w:sz w:val="26"/>
          <w:szCs w:val="26"/>
        </w:rPr>
        <w:t xml:space="preserve"> el principio de confianza legítima alegada por el demandante, toda vez </w:t>
      </w:r>
      <w:r w:rsidR="54B52972" w:rsidRPr="00051FE2">
        <w:rPr>
          <w:sz w:val="26"/>
          <w:szCs w:val="26"/>
        </w:rPr>
        <w:t>que la</w:t>
      </w:r>
      <w:r w:rsidRPr="00051FE2">
        <w:rPr>
          <w:sz w:val="26"/>
          <w:szCs w:val="26"/>
        </w:rPr>
        <w:t xml:space="preserve"> garantía o salvaguarda que otorga este principio únicamente se aplica cuando: (i) </w:t>
      </w:r>
      <w:r w:rsidR="672B6FAE" w:rsidRPr="00051FE2">
        <w:rPr>
          <w:sz w:val="26"/>
          <w:szCs w:val="26"/>
        </w:rPr>
        <w:t>p</w:t>
      </w:r>
      <w:r w:rsidRPr="00051FE2">
        <w:rPr>
          <w:sz w:val="26"/>
          <w:szCs w:val="26"/>
        </w:rPr>
        <w:t>revio al hecho exista una sentencia de unificación jurisprudencial con base en la cual el sujeto actúa, porque precisamente la finalidad de este tipo de providencias es la de garantizar los principios de confianza legítima, seguridad jurídica e igualdad, o (ii)</w:t>
      </w:r>
      <w:r w:rsidRPr="00051FE2">
        <w:rPr>
          <w:b/>
          <w:bCs/>
          <w:sz w:val="26"/>
          <w:szCs w:val="26"/>
        </w:rPr>
        <w:t xml:space="preserve"> </w:t>
      </w:r>
      <w:r w:rsidR="57274703" w:rsidRPr="00051FE2">
        <w:rPr>
          <w:b/>
          <w:bCs/>
          <w:sz w:val="26"/>
          <w:szCs w:val="26"/>
        </w:rPr>
        <w:t>l</w:t>
      </w:r>
      <w:r w:rsidRPr="00051FE2">
        <w:rPr>
          <w:b/>
          <w:bCs/>
          <w:sz w:val="26"/>
          <w:szCs w:val="26"/>
        </w:rPr>
        <w:t>a posición sobre un punto de derecho es pacífica, reiterada y no controvertida</w:t>
      </w:r>
      <w:r w:rsidRPr="00051FE2">
        <w:rPr>
          <w:sz w:val="26"/>
          <w:szCs w:val="26"/>
        </w:rPr>
        <w:t xml:space="preserve"> por la jurisprudencia de las altas corporaciones judiciales</w:t>
      </w:r>
      <w:r w:rsidR="00645638" w:rsidRPr="00051FE2">
        <w:rPr>
          <w:sz w:val="26"/>
          <w:szCs w:val="26"/>
        </w:rPr>
        <w:t>.</w:t>
      </w:r>
    </w:p>
    <w:p w14:paraId="6B62F1B3" w14:textId="77777777" w:rsidR="00F17551" w:rsidRPr="00051FE2" w:rsidRDefault="00F17551" w:rsidP="004C66A4">
      <w:pPr>
        <w:spacing w:line="360" w:lineRule="auto"/>
        <w:jc w:val="both"/>
        <w:rPr>
          <w:color w:val="FF0000"/>
          <w:sz w:val="26"/>
          <w:szCs w:val="26"/>
        </w:rPr>
      </w:pPr>
    </w:p>
    <w:p w14:paraId="16C6D9AC" w14:textId="77777777" w:rsidR="00645638" w:rsidRPr="00051FE2" w:rsidRDefault="00383DA8" w:rsidP="00645638">
      <w:pPr>
        <w:spacing w:line="360" w:lineRule="auto"/>
        <w:jc w:val="both"/>
        <w:rPr>
          <w:sz w:val="26"/>
          <w:szCs w:val="26"/>
        </w:rPr>
      </w:pPr>
      <w:r w:rsidRPr="00051FE2">
        <w:rPr>
          <w:sz w:val="26"/>
          <w:szCs w:val="26"/>
        </w:rPr>
        <w:lastRenderedPageBreak/>
        <w:t>Que,</w:t>
      </w:r>
      <w:r w:rsidR="00645638" w:rsidRPr="00051FE2">
        <w:rPr>
          <w:sz w:val="26"/>
          <w:szCs w:val="26"/>
        </w:rPr>
        <w:t xml:space="preserve"> conforme a lo indicado por el Máximo Tribunal de lo Contencioso Administrativo, la jurisprudencia relacionada con el momento de causación del impuesto al cigarrillo y al tabaco elaborado </w:t>
      </w:r>
      <w:r w:rsidR="00645638" w:rsidRPr="00051FE2">
        <w:rPr>
          <w:b/>
          <w:bCs/>
          <w:sz w:val="26"/>
          <w:szCs w:val="26"/>
        </w:rPr>
        <w:t xml:space="preserve">no ha sido pacífica </w:t>
      </w:r>
      <w:r w:rsidRPr="00051FE2">
        <w:rPr>
          <w:sz w:val="26"/>
          <w:szCs w:val="26"/>
        </w:rPr>
        <w:t>y,</w:t>
      </w:r>
      <w:r w:rsidR="00645638" w:rsidRPr="00051FE2">
        <w:rPr>
          <w:sz w:val="26"/>
          <w:szCs w:val="26"/>
        </w:rPr>
        <w:t xml:space="preserve"> por ende, no se ha adoptado tampoco un criterio de unificación por parte de las altas cortes que genere para la sociedad actora alguna expectativa legítima que permita inferir la aplicación preferente de un determinado precedente a pesar de existir modificación jurisprudencial. </w:t>
      </w:r>
    </w:p>
    <w:p w14:paraId="02F2C34E" w14:textId="77777777" w:rsidR="00645638" w:rsidRPr="00051FE2" w:rsidRDefault="00645638" w:rsidP="00645638">
      <w:pPr>
        <w:spacing w:line="360" w:lineRule="auto"/>
        <w:jc w:val="both"/>
        <w:rPr>
          <w:sz w:val="26"/>
          <w:szCs w:val="26"/>
        </w:rPr>
      </w:pPr>
    </w:p>
    <w:p w14:paraId="6A39F9CE" w14:textId="57AA0965" w:rsidR="00F17551" w:rsidRPr="00051FE2" w:rsidRDefault="5E65262B" w:rsidP="00645638">
      <w:pPr>
        <w:spacing w:line="360" w:lineRule="auto"/>
        <w:jc w:val="both"/>
        <w:rPr>
          <w:color w:val="FF0000"/>
          <w:sz w:val="26"/>
          <w:szCs w:val="26"/>
        </w:rPr>
      </w:pPr>
      <w:r w:rsidRPr="00051FE2">
        <w:rPr>
          <w:sz w:val="26"/>
          <w:szCs w:val="26"/>
        </w:rPr>
        <w:t>Q</w:t>
      </w:r>
      <w:r w:rsidR="00645638" w:rsidRPr="00051FE2">
        <w:rPr>
          <w:sz w:val="26"/>
          <w:szCs w:val="26"/>
        </w:rPr>
        <w:t>ue es preciso señalar que el error judicial no consiste en una simple equivocación o desacierto derivado de la libre interpretación jurídica, debe tenerse en cuenta una actuación arbitraria que vulnere el debido proceso o que produzca una vía de hecho en la actuación judicial.</w:t>
      </w:r>
    </w:p>
    <w:p w14:paraId="680A4E5D" w14:textId="77777777" w:rsidR="00F17551" w:rsidRPr="00051FE2" w:rsidRDefault="00F17551" w:rsidP="00645638">
      <w:pPr>
        <w:spacing w:line="360" w:lineRule="auto"/>
        <w:jc w:val="both"/>
        <w:rPr>
          <w:color w:val="FF0000"/>
          <w:sz w:val="26"/>
          <w:szCs w:val="26"/>
        </w:rPr>
      </w:pPr>
    </w:p>
    <w:p w14:paraId="13B466D0" w14:textId="713A6589" w:rsidR="00645638" w:rsidRPr="00051FE2" w:rsidRDefault="00645638" w:rsidP="00645638">
      <w:pPr>
        <w:spacing w:line="360" w:lineRule="auto"/>
        <w:jc w:val="both"/>
        <w:rPr>
          <w:sz w:val="26"/>
          <w:szCs w:val="26"/>
        </w:rPr>
      </w:pPr>
      <w:r w:rsidRPr="00051FE2">
        <w:rPr>
          <w:sz w:val="26"/>
          <w:szCs w:val="26"/>
        </w:rPr>
        <w:t xml:space="preserve">Que en el presente asunto puede establecerse que los funcionarios judiciales no actuaron arbitrariamente al proferir los fallos de instancia en desarrollo de los procesos radicados números 2006-00096 y 2007-00114, toda vez que con la interpretación jurídica aplicada al texto normativo del artículo 209 de la </w:t>
      </w:r>
      <w:r w:rsidR="22EC6F9F" w:rsidRPr="00051FE2">
        <w:rPr>
          <w:sz w:val="26"/>
          <w:szCs w:val="26"/>
        </w:rPr>
        <w:t>L</w:t>
      </w:r>
      <w:r w:rsidRPr="00051FE2">
        <w:rPr>
          <w:sz w:val="26"/>
          <w:szCs w:val="26"/>
        </w:rPr>
        <w:t xml:space="preserve">ey 223 de 1995 no se vulneró el debido proceso al demandante o se produjo una vía de hecho en la actuación judicial; por el </w:t>
      </w:r>
      <w:r w:rsidR="042553A5" w:rsidRPr="00051FE2">
        <w:rPr>
          <w:sz w:val="26"/>
          <w:szCs w:val="26"/>
        </w:rPr>
        <w:t>contrario,</w:t>
      </w:r>
      <w:r w:rsidRPr="00051FE2">
        <w:rPr>
          <w:sz w:val="26"/>
          <w:szCs w:val="26"/>
        </w:rPr>
        <w:t xml:space="preserve"> advirtió el despacho que la posición adoptada por la primera y la segunda instancia, correspondió al razonamiento </w:t>
      </w:r>
      <w:proofErr w:type="spellStart"/>
      <w:r w:rsidRPr="00051FE2">
        <w:rPr>
          <w:sz w:val="26"/>
          <w:szCs w:val="26"/>
        </w:rPr>
        <w:t>finalístico</w:t>
      </w:r>
      <w:proofErr w:type="spellEnd"/>
      <w:r w:rsidRPr="00051FE2">
        <w:rPr>
          <w:sz w:val="26"/>
          <w:szCs w:val="26"/>
        </w:rPr>
        <w:t xml:space="preserve"> que el Consejo de Estado realizó a la norma antes referida. </w:t>
      </w:r>
    </w:p>
    <w:p w14:paraId="19219836" w14:textId="77777777" w:rsidR="00645638" w:rsidRPr="00051FE2" w:rsidRDefault="00645638" w:rsidP="00645638">
      <w:pPr>
        <w:spacing w:line="360" w:lineRule="auto"/>
        <w:jc w:val="both"/>
        <w:rPr>
          <w:sz w:val="26"/>
          <w:szCs w:val="26"/>
        </w:rPr>
      </w:pPr>
    </w:p>
    <w:p w14:paraId="08321065" w14:textId="4C17D7AD" w:rsidR="00F17551" w:rsidRPr="00051FE2" w:rsidRDefault="00645638" w:rsidP="00645638">
      <w:pPr>
        <w:spacing w:line="360" w:lineRule="auto"/>
        <w:jc w:val="both"/>
        <w:rPr>
          <w:color w:val="FF0000"/>
          <w:sz w:val="26"/>
          <w:szCs w:val="26"/>
        </w:rPr>
      </w:pPr>
      <w:r w:rsidRPr="00051FE2">
        <w:rPr>
          <w:sz w:val="26"/>
          <w:szCs w:val="26"/>
        </w:rPr>
        <w:t xml:space="preserve">Concluyó que si bien es cierto COLTABACO se encuentra obligado a pagar el impuesto al consumo del cigarrillo y tabaco elaborado, en virtud de una disposición legal, también lo es que con la aplicación de una nueva tesis jurisprudencial no se configura daño antijurídico, cuando lo que se varía es simplemente el momento de la </w:t>
      </w:r>
      <w:proofErr w:type="spellStart"/>
      <w:r w:rsidRPr="00051FE2">
        <w:rPr>
          <w:sz w:val="26"/>
          <w:szCs w:val="26"/>
        </w:rPr>
        <w:t>causación</w:t>
      </w:r>
      <w:proofErr w:type="spellEnd"/>
      <w:r w:rsidRPr="00051FE2">
        <w:rPr>
          <w:sz w:val="26"/>
          <w:szCs w:val="26"/>
        </w:rPr>
        <w:t xml:space="preserve"> del impuesto, esto es en punto de fábrica, situación </w:t>
      </w:r>
      <w:r w:rsidR="004F3523" w:rsidRPr="00051FE2">
        <w:rPr>
          <w:sz w:val="26"/>
          <w:szCs w:val="26"/>
        </w:rPr>
        <w:t>que</w:t>
      </w:r>
      <w:r w:rsidR="69ACECEB" w:rsidRPr="00051FE2">
        <w:rPr>
          <w:sz w:val="26"/>
          <w:szCs w:val="26"/>
        </w:rPr>
        <w:t xml:space="preserve"> </w:t>
      </w:r>
      <w:r w:rsidRPr="00051FE2">
        <w:rPr>
          <w:sz w:val="26"/>
          <w:szCs w:val="26"/>
        </w:rPr>
        <w:t>de ninguna manera</w:t>
      </w:r>
      <w:r w:rsidR="1B7D052F" w:rsidRPr="00051FE2">
        <w:rPr>
          <w:sz w:val="26"/>
          <w:szCs w:val="26"/>
        </w:rPr>
        <w:t xml:space="preserve"> </w:t>
      </w:r>
      <w:r w:rsidRPr="00051FE2">
        <w:rPr>
          <w:sz w:val="26"/>
          <w:szCs w:val="26"/>
        </w:rPr>
        <w:t>lo releva de su obligación tributaria.</w:t>
      </w:r>
    </w:p>
    <w:p w14:paraId="296FEF7D" w14:textId="77777777" w:rsidR="00F17551" w:rsidRPr="00051FE2" w:rsidRDefault="00F17551" w:rsidP="004C66A4">
      <w:pPr>
        <w:spacing w:line="360" w:lineRule="auto"/>
        <w:jc w:val="both"/>
        <w:rPr>
          <w:color w:val="FF0000"/>
          <w:sz w:val="26"/>
          <w:szCs w:val="26"/>
        </w:rPr>
      </w:pPr>
    </w:p>
    <w:p w14:paraId="7F8F22CE" w14:textId="77777777" w:rsidR="00645638" w:rsidRPr="00051FE2" w:rsidRDefault="00645638" w:rsidP="004C66A4">
      <w:pPr>
        <w:spacing w:line="360" w:lineRule="auto"/>
        <w:jc w:val="both"/>
        <w:rPr>
          <w:sz w:val="26"/>
          <w:szCs w:val="26"/>
        </w:rPr>
      </w:pPr>
      <w:r w:rsidRPr="00051FE2">
        <w:rPr>
          <w:sz w:val="26"/>
          <w:szCs w:val="26"/>
        </w:rPr>
        <w:t xml:space="preserve">Que no puede considerarse que se presentó un error judicial en las providencias objeto de análisis, en la medida en que la decisión allí contenida se fundamentó en la interpretación que para ese momento consideraron los funcionarios judiciales la más apropiada conforme a la postura adoptada por el Consejo de Estado. </w:t>
      </w:r>
    </w:p>
    <w:p w14:paraId="7194DBDC" w14:textId="77777777" w:rsidR="00645638" w:rsidRPr="00051FE2" w:rsidRDefault="00645638" w:rsidP="004C66A4">
      <w:pPr>
        <w:spacing w:line="360" w:lineRule="auto"/>
        <w:jc w:val="both"/>
      </w:pPr>
    </w:p>
    <w:p w14:paraId="1B0F547B" w14:textId="77777777" w:rsidR="00C21AC2" w:rsidRPr="00051FE2" w:rsidRDefault="00C21AC2" w:rsidP="00E32F8C">
      <w:pPr>
        <w:spacing w:line="360" w:lineRule="auto"/>
        <w:jc w:val="center"/>
        <w:rPr>
          <w:b/>
          <w:color w:val="000000"/>
          <w:sz w:val="26"/>
          <w:szCs w:val="26"/>
        </w:rPr>
      </w:pPr>
      <w:r w:rsidRPr="00051FE2">
        <w:rPr>
          <w:b/>
          <w:color w:val="000000"/>
          <w:sz w:val="26"/>
          <w:szCs w:val="26"/>
        </w:rPr>
        <w:t>IV</w:t>
      </w:r>
      <w:r w:rsidR="00BF03D5" w:rsidRPr="00051FE2">
        <w:rPr>
          <w:b/>
          <w:color w:val="000000"/>
          <w:sz w:val="26"/>
          <w:szCs w:val="26"/>
        </w:rPr>
        <w:t>.</w:t>
      </w:r>
      <w:r w:rsidRPr="00051FE2">
        <w:rPr>
          <w:b/>
          <w:color w:val="000000"/>
          <w:sz w:val="26"/>
          <w:szCs w:val="26"/>
        </w:rPr>
        <w:t xml:space="preserve"> DEL RECURSO DE APELACIÓN</w:t>
      </w:r>
    </w:p>
    <w:p w14:paraId="769D0D3C" w14:textId="77777777" w:rsidR="00920A44" w:rsidRPr="00051FE2" w:rsidRDefault="00920A44" w:rsidP="001C520A">
      <w:pPr>
        <w:spacing w:line="360" w:lineRule="auto"/>
        <w:jc w:val="both"/>
        <w:rPr>
          <w:color w:val="FF0000"/>
          <w:sz w:val="26"/>
          <w:szCs w:val="26"/>
        </w:rPr>
      </w:pPr>
    </w:p>
    <w:p w14:paraId="47C7F2D1" w14:textId="77777777" w:rsidR="002D57A8" w:rsidRPr="00051FE2" w:rsidRDefault="00317B66" w:rsidP="001C520A">
      <w:pPr>
        <w:spacing w:line="360" w:lineRule="auto"/>
        <w:jc w:val="both"/>
        <w:rPr>
          <w:color w:val="000000"/>
          <w:sz w:val="26"/>
          <w:szCs w:val="26"/>
        </w:rPr>
      </w:pPr>
      <w:r w:rsidRPr="00051FE2">
        <w:rPr>
          <w:color w:val="000000"/>
          <w:sz w:val="26"/>
          <w:szCs w:val="26"/>
        </w:rPr>
        <w:t>Por intermedio de su apoderado la parte demandante interpuso y sustentó el recurso de alzada con base en los siguientes argumentos:</w:t>
      </w:r>
    </w:p>
    <w:p w14:paraId="54CD245A" w14:textId="77777777" w:rsidR="004F3523" w:rsidRPr="00051FE2" w:rsidRDefault="004F3523" w:rsidP="001C520A">
      <w:pPr>
        <w:spacing w:line="360" w:lineRule="auto"/>
        <w:jc w:val="both"/>
        <w:rPr>
          <w:color w:val="FF0000"/>
          <w:sz w:val="26"/>
          <w:szCs w:val="26"/>
        </w:rPr>
      </w:pPr>
    </w:p>
    <w:p w14:paraId="160FA7B2" w14:textId="626047C3" w:rsidR="00D52180" w:rsidRPr="00051FE2" w:rsidRDefault="00D37FFD" w:rsidP="524E99C9">
      <w:pPr>
        <w:spacing w:line="360" w:lineRule="auto"/>
        <w:jc w:val="both"/>
        <w:rPr>
          <w:b/>
          <w:bCs/>
          <w:color w:val="000000"/>
          <w:sz w:val="26"/>
          <w:szCs w:val="26"/>
        </w:rPr>
      </w:pPr>
      <w:r w:rsidRPr="00051FE2">
        <w:rPr>
          <w:color w:val="000000" w:themeColor="text1"/>
          <w:sz w:val="26"/>
          <w:szCs w:val="26"/>
        </w:rPr>
        <w:t xml:space="preserve">Que en el presente medio de control no se </w:t>
      </w:r>
      <w:r w:rsidR="00D57994" w:rsidRPr="00051FE2">
        <w:rPr>
          <w:color w:val="000000" w:themeColor="text1"/>
          <w:sz w:val="26"/>
          <w:szCs w:val="26"/>
        </w:rPr>
        <w:t>discute en</w:t>
      </w:r>
      <w:r w:rsidRPr="00051FE2">
        <w:rPr>
          <w:color w:val="000000" w:themeColor="text1"/>
          <w:sz w:val="26"/>
          <w:szCs w:val="26"/>
        </w:rPr>
        <w:t xml:space="preserve"> ningún momento el cambio de jurisprudencia, que </w:t>
      </w:r>
      <w:r w:rsidRPr="00051FE2">
        <w:rPr>
          <w:b/>
          <w:bCs/>
          <w:color w:val="000000" w:themeColor="text1"/>
          <w:sz w:val="26"/>
          <w:szCs w:val="26"/>
        </w:rPr>
        <w:t>lo que realmente se debate es el momento en que debe aplicarse la nueva jurisprudencia</w:t>
      </w:r>
      <w:r w:rsidR="561A2DAA" w:rsidRPr="00051FE2">
        <w:rPr>
          <w:b/>
          <w:bCs/>
          <w:color w:val="000000" w:themeColor="text1"/>
          <w:sz w:val="26"/>
          <w:szCs w:val="26"/>
        </w:rPr>
        <w:t xml:space="preserve"> pues</w:t>
      </w:r>
      <w:r w:rsidRPr="00051FE2">
        <w:rPr>
          <w:color w:val="000000" w:themeColor="text1"/>
          <w:sz w:val="26"/>
          <w:szCs w:val="26"/>
        </w:rPr>
        <w:t xml:space="preserve"> </w:t>
      </w:r>
      <w:r w:rsidRPr="00051FE2">
        <w:rPr>
          <w:b/>
          <w:bCs/>
          <w:color w:val="000000" w:themeColor="text1"/>
          <w:sz w:val="26"/>
          <w:szCs w:val="26"/>
        </w:rPr>
        <w:t xml:space="preserve">no es justo ni equitativo que se aplique un cambio de jurisprudencia a procesos iniciados con una postura totalmente diferente a la asumida por el Consejo de Estado en la nueva jurisprudencia.   </w:t>
      </w:r>
    </w:p>
    <w:p w14:paraId="1231BE67" w14:textId="77777777" w:rsidR="00317B66" w:rsidRPr="00051FE2" w:rsidRDefault="00317B66" w:rsidP="001C520A">
      <w:pPr>
        <w:spacing w:line="360" w:lineRule="auto"/>
        <w:jc w:val="both"/>
        <w:rPr>
          <w:color w:val="000000"/>
          <w:sz w:val="26"/>
          <w:szCs w:val="26"/>
        </w:rPr>
      </w:pPr>
    </w:p>
    <w:p w14:paraId="493255F7" w14:textId="1A6D0704" w:rsidR="00A52F29" w:rsidRPr="00051FE2" w:rsidRDefault="00A52F29" w:rsidP="001C520A">
      <w:pPr>
        <w:spacing w:line="360" w:lineRule="auto"/>
        <w:jc w:val="both"/>
        <w:rPr>
          <w:color w:val="000000"/>
          <w:sz w:val="26"/>
          <w:szCs w:val="26"/>
        </w:rPr>
      </w:pPr>
      <w:r w:rsidRPr="00051FE2">
        <w:rPr>
          <w:color w:val="000000" w:themeColor="text1"/>
          <w:sz w:val="26"/>
          <w:szCs w:val="26"/>
        </w:rPr>
        <w:t>Sostiene que contrario a lo asumido por el juez de primera instancia la jurisprudencia acogida por la demandante al momento de presentar sus declaraciones del impuesto al consumo fue constante hasta diciembre del año 2009 (fuera de la jurisprudencia del Consejo de Estado existen 25 sentencias a favor de la Compañía en el Tribunal Administrativo de Nariño, 5 en el Tribunal Administrativo del Atlántico y 7 falladas en primera instancia en los Juzgados Administrativos de Boyacá), y así lo ha reconocido el Consejo de Estado en la sentencia del 9 de diciembre de 2013, cuando expresó refiriéndose a la interpretación del artículo 209 de la Ley 223 de 1995.</w:t>
      </w:r>
    </w:p>
    <w:p w14:paraId="36FEB5B0" w14:textId="77777777" w:rsidR="00A52F29" w:rsidRPr="00051FE2" w:rsidRDefault="00A52F29" w:rsidP="001C520A">
      <w:pPr>
        <w:spacing w:line="360" w:lineRule="auto"/>
        <w:jc w:val="both"/>
        <w:rPr>
          <w:color w:val="FF0000"/>
          <w:sz w:val="26"/>
          <w:szCs w:val="26"/>
        </w:rPr>
      </w:pPr>
    </w:p>
    <w:p w14:paraId="7B297336" w14:textId="19929066" w:rsidR="00317B66" w:rsidRPr="00051FE2" w:rsidRDefault="009F425B" w:rsidP="001C520A">
      <w:pPr>
        <w:spacing w:line="360" w:lineRule="auto"/>
        <w:jc w:val="both"/>
        <w:rPr>
          <w:color w:val="000000"/>
          <w:sz w:val="26"/>
          <w:szCs w:val="26"/>
        </w:rPr>
      </w:pPr>
      <w:r w:rsidRPr="00051FE2">
        <w:rPr>
          <w:color w:val="000000" w:themeColor="text1"/>
          <w:sz w:val="26"/>
          <w:szCs w:val="26"/>
        </w:rPr>
        <w:t>Asegura la parte demandante que existen dentro del proceso suficientes elementos para demostrar el daño causado, por cuanto la contribuyente al momento de declarar</w:t>
      </w:r>
      <w:r w:rsidR="41B7B36E" w:rsidRPr="00051FE2">
        <w:rPr>
          <w:color w:val="000000" w:themeColor="text1"/>
          <w:sz w:val="26"/>
          <w:szCs w:val="26"/>
        </w:rPr>
        <w:t xml:space="preserve"> </w:t>
      </w:r>
      <w:r w:rsidRPr="00051FE2">
        <w:rPr>
          <w:color w:val="000000" w:themeColor="text1"/>
          <w:sz w:val="26"/>
          <w:szCs w:val="26"/>
        </w:rPr>
        <w:t>se amparó en la jurisprudencia existe</w:t>
      </w:r>
      <w:r w:rsidR="00D37FFD" w:rsidRPr="00051FE2">
        <w:rPr>
          <w:color w:val="000000" w:themeColor="text1"/>
          <w:sz w:val="26"/>
          <w:szCs w:val="26"/>
        </w:rPr>
        <w:t>nte para la época de los hechos.</w:t>
      </w:r>
    </w:p>
    <w:p w14:paraId="30D7AA69" w14:textId="77777777" w:rsidR="00C85F4B" w:rsidRPr="00051FE2" w:rsidRDefault="00C85F4B" w:rsidP="001C520A">
      <w:pPr>
        <w:spacing w:line="360" w:lineRule="auto"/>
        <w:jc w:val="both"/>
        <w:rPr>
          <w:color w:val="000000"/>
          <w:sz w:val="26"/>
          <w:szCs w:val="26"/>
        </w:rPr>
      </w:pPr>
    </w:p>
    <w:p w14:paraId="767D2D68" w14:textId="22868FDF" w:rsidR="00C85F4B" w:rsidRPr="00051FE2" w:rsidRDefault="00C85F4B" w:rsidP="001C520A">
      <w:pPr>
        <w:spacing w:line="360" w:lineRule="auto"/>
        <w:jc w:val="both"/>
        <w:rPr>
          <w:color w:val="000000"/>
          <w:sz w:val="26"/>
          <w:szCs w:val="26"/>
        </w:rPr>
      </w:pPr>
      <w:r w:rsidRPr="00051FE2">
        <w:rPr>
          <w:color w:val="000000" w:themeColor="text1"/>
          <w:sz w:val="26"/>
          <w:szCs w:val="26"/>
        </w:rPr>
        <w:t xml:space="preserve">Que cuando se declararon y pagaron los periodos gravables que fueron demandados con las acciones de nulidad y restablecimiento del derecho la compañía se acogió a la jurisprudencia existente, por lo tanto no actuó contrario a la ley, y si a partir de enero del año 2009 cambió la jurisprudencia </w:t>
      </w:r>
      <w:r w:rsidR="002E35D0" w:rsidRPr="00051FE2">
        <w:rPr>
          <w:color w:val="000000" w:themeColor="text1"/>
          <w:sz w:val="26"/>
          <w:szCs w:val="26"/>
        </w:rPr>
        <w:t>el</w:t>
      </w:r>
      <w:r w:rsidRPr="00051FE2">
        <w:rPr>
          <w:color w:val="000000" w:themeColor="text1"/>
          <w:sz w:val="26"/>
          <w:szCs w:val="26"/>
        </w:rPr>
        <w:t xml:space="preserve"> contribuyente no podía predecirlo; que de no haberlo hecho de esa manera seguramente los diferentes departamentos habrían procedido a requerir a la compañía, porque no se estaba declarando según la interpretación dada por el Consejo de Estado al artículo 209 de la Ley 223 de 1995.</w:t>
      </w:r>
    </w:p>
    <w:p w14:paraId="7196D064" w14:textId="77777777" w:rsidR="00C85F4B" w:rsidRPr="00051FE2" w:rsidRDefault="00C85F4B" w:rsidP="001C520A">
      <w:pPr>
        <w:spacing w:line="360" w:lineRule="auto"/>
        <w:jc w:val="both"/>
        <w:rPr>
          <w:color w:val="FF0000"/>
          <w:sz w:val="26"/>
          <w:szCs w:val="26"/>
        </w:rPr>
      </w:pPr>
    </w:p>
    <w:p w14:paraId="1EF84A7A" w14:textId="77777777" w:rsidR="00C85F4B" w:rsidRPr="00051FE2" w:rsidRDefault="00C85F4B" w:rsidP="001C520A">
      <w:pPr>
        <w:spacing w:line="360" w:lineRule="auto"/>
        <w:jc w:val="both"/>
        <w:rPr>
          <w:color w:val="000000"/>
          <w:sz w:val="26"/>
          <w:szCs w:val="26"/>
        </w:rPr>
      </w:pPr>
      <w:r w:rsidRPr="00051FE2">
        <w:rPr>
          <w:color w:val="000000" w:themeColor="text1"/>
          <w:sz w:val="26"/>
          <w:szCs w:val="26"/>
        </w:rPr>
        <w:t>Sostiene que la jurisprudencia s</w:t>
      </w:r>
      <w:r w:rsidR="005E17CE" w:rsidRPr="00051FE2">
        <w:rPr>
          <w:color w:val="000000" w:themeColor="text1"/>
          <w:sz w:val="26"/>
          <w:szCs w:val="26"/>
        </w:rPr>
        <w:t>í</w:t>
      </w:r>
      <w:r w:rsidRPr="00051FE2">
        <w:rPr>
          <w:color w:val="000000" w:themeColor="text1"/>
          <w:sz w:val="26"/>
          <w:szCs w:val="26"/>
        </w:rPr>
        <w:t xml:space="preserve"> fue </w:t>
      </w:r>
      <w:r w:rsidR="00D57994" w:rsidRPr="00051FE2">
        <w:rPr>
          <w:color w:val="000000" w:themeColor="text1"/>
          <w:sz w:val="26"/>
          <w:szCs w:val="26"/>
        </w:rPr>
        <w:t>constante hasta</w:t>
      </w:r>
      <w:r w:rsidRPr="00051FE2">
        <w:rPr>
          <w:color w:val="000000" w:themeColor="text1"/>
          <w:sz w:val="26"/>
          <w:szCs w:val="26"/>
        </w:rPr>
        <w:t xml:space="preserve"> diciembre del año 2009 y así lo ha reconocido el Consejo de Estado en la sentencia del 9 de diciembre de 2013 (expediente No. 19538, Consejera Ponente: Doctora Martha Teresa Briceño de Valencia).</w:t>
      </w:r>
    </w:p>
    <w:p w14:paraId="34FF1C98" w14:textId="77777777" w:rsidR="00C85F4B" w:rsidRPr="00051FE2" w:rsidRDefault="00C85F4B" w:rsidP="001C520A">
      <w:pPr>
        <w:spacing w:line="360" w:lineRule="auto"/>
        <w:jc w:val="both"/>
        <w:rPr>
          <w:color w:val="FF0000"/>
          <w:sz w:val="26"/>
          <w:szCs w:val="26"/>
        </w:rPr>
      </w:pPr>
    </w:p>
    <w:p w14:paraId="59740D51" w14:textId="77777777" w:rsidR="00E63A8D" w:rsidRPr="00051FE2" w:rsidRDefault="00765537" w:rsidP="001C520A">
      <w:pPr>
        <w:spacing w:line="360" w:lineRule="auto"/>
        <w:jc w:val="both"/>
        <w:rPr>
          <w:color w:val="000000"/>
          <w:sz w:val="26"/>
          <w:szCs w:val="26"/>
        </w:rPr>
      </w:pPr>
      <w:r w:rsidRPr="00051FE2">
        <w:rPr>
          <w:color w:val="000000"/>
          <w:sz w:val="26"/>
          <w:szCs w:val="26"/>
        </w:rPr>
        <w:t>Indica que el cambio jurisprudencial se contrae a que el impuesto al consumo se causa al momento en que se hace entrega en fábrica o en planta, sin que se haya modificado el sujeto activo del tributo, el cual seguirá siendo el departamento donde se verifica efectivamente el consumo de los productos.</w:t>
      </w:r>
    </w:p>
    <w:p w14:paraId="6D072C0D" w14:textId="77777777" w:rsidR="00765537" w:rsidRPr="00051FE2" w:rsidRDefault="00765537" w:rsidP="001C520A">
      <w:pPr>
        <w:spacing w:line="360" w:lineRule="auto"/>
        <w:jc w:val="both"/>
        <w:rPr>
          <w:color w:val="FF0000"/>
          <w:sz w:val="26"/>
          <w:szCs w:val="26"/>
        </w:rPr>
      </w:pPr>
    </w:p>
    <w:p w14:paraId="71F3731C" w14:textId="3BF6A670" w:rsidR="00765537" w:rsidRPr="00051FE2" w:rsidRDefault="00765537" w:rsidP="524E99C9">
      <w:pPr>
        <w:spacing w:line="360" w:lineRule="auto"/>
        <w:jc w:val="both"/>
        <w:rPr>
          <w:color w:val="000000" w:themeColor="text1"/>
          <w:sz w:val="26"/>
          <w:szCs w:val="26"/>
        </w:rPr>
      </w:pPr>
      <w:r w:rsidRPr="00051FE2">
        <w:rPr>
          <w:color w:val="000000" w:themeColor="text1"/>
          <w:sz w:val="26"/>
          <w:szCs w:val="26"/>
        </w:rPr>
        <w:t xml:space="preserve">Que según lo manifestado por el Consejo de Estado, </w:t>
      </w:r>
      <w:r w:rsidR="00A52F29" w:rsidRPr="00051FE2">
        <w:rPr>
          <w:color w:val="000000" w:themeColor="text1"/>
          <w:sz w:val="26"/>
          <w:szCs w:val="26"/>
        </w:rPr>
        <w:t xml:space="preserve">tanto los jueces administrativos como </w:t>
      </w:r>
      <w:r w:rsidRPr="00051FE2">
        <w:rPr>
          <w:color w:val="000000" w:themeColor="text1"/>
          <w:sz w:val="26"/>
          <w:szCs w:val="26"/>
        </w:rPr>
        <w:t>este Tribunal debi</w:t>
      </w:r>
      <w:r w:rsidR="00A52F29" w:rsidRPr="00051FE2">
        <w:rPr>
          <w:color w:val="000000" w:themeColor="text1"/>
          <w:sz w:val="26"/>
          <w:szCs w:val="26"/>
        </w:rPr>
        <w:t>eron</w:t>
      </w:r>
      <w:r w:rsidRPr="00051FE2">
        <w:rPr>
          <w:color w:val="000000" w:themeColor="text1"/>
          <w:sz w:val="26"/>
          <w:szCs w:val="26"/>
        </w:rPr>
        <w:t xml:space="preserve"> haber tenido en cuenta la jurisprudencia existente hasta finales del año 2009, al momento de proferir los fallos de</w:t>
      </w:r>
      <w:r w:rsidR="00A52F29" w:rsidRPr="00051FE2">
        <w:rPr>
          <w:color w:val="000000" w:themeColor="text1"/>
          <w:sz w:val="26"/>
          <w:szCs w:val="26"/>
        </w:rPr>
        <w:t xml:space="preserve"> primera y</w:t>
      </w:r>
      <w:r w:rsidRPr="00051FE2">
        <w:rPr>
          <w:color w:val="000000" w:themeColor="text1"/>
          <w:sz w:val="26"/>
          <w:szCs w:val="26"/>
        </w:rPr>
        <w:t xml:space="preserve"> segunda instancia; que no es justo ni</w:t>
      </w:r>
      <w:r w:rsidR="005E17CE" w:rsidRPr="00051FE2">
        <w:rPr>
          <w:color w:val="000000" w:themeColor="text1"/>
          <w:sz w:val="26"/>
          <w:szCs w:val="26"/>
        </w:rPr>
        <w:t xml:space="preserve"> se</w:t>
      </w:r>
      <w:r w:rsidRPr="00051FE2">
        <w:rPr>
          <w:color w:val="000000" w:themeColor="text1"/>
          <w:sz w:val="26"/>
          <w:szCs w:val="26"/>
        </w:rPr>
        <w:t xml:space="preserve"> acomoda a los valores que encarnan un Estado Social de Derecho que las decisiones judiciales en materia contenciosa administrativa se diriman </w:t>
      </w:r>
      <w:r w:rsidR="002E35D0" w:rsidRPr="00051FE2">
        <w:rPr>
          <w:color w:val="000000" w:themeColor="text1"/>
          <w:sz w:val="26"/>
          <w:szCs w:val="26"/>
        </w:rPr>
        <w:t xml:space="preserve">como en este caso seis y diez meses y cinco </w:t>
      </w:r>
      <w:r w:rsidRPr="00051FE2">
        <w:rPr>
          <w:color w:val="000000" w:themeColor="text1"/>
          <w:sz w:val="26"/>
          <w:szCs w:val="26"/>
        </w:rPr>
        <w:t xml:space="preserve">años </w:t>
      </w:r>
      <w:r w:rsidR="002E35D0" w:rsidRPr="00051FE2">
        <w:rPr>
          <w:color w:val="000000" w:themeColor="text1"/>
          <w:sz w:val="26"/>
          <w:szCs w:val="26"/>
        </w:rPr>
        <w:t xml:space="preserve">y diez meses </w:t>
      </w:r>
      <w:r w:rsidRPr="00051FE2">
        <w:rPr>
          <w:color w:val="000000" w:themeColor="text1"/>
          <w:sz w:val="26"/>
          <w:szCs w:val="26"/>
        </w:rPr>
        <w:t xml:space="preserve">después con fundamento en la jurisprudencia o en la interpretación judicial vigente al momento de la emisión del fallo definitivo, que </w:t>
      </w:r>
      <w:r w:rsidR="6BF805DE" w:rsidRPr="00051FE2">
        <w:rPr>
          <w:color w:val="000000" w:themeColor="text1"/>
          <w:sz w:val="26"/>
          <w:szCs w:val="26"/>
        </w:rPr>
        <w:t xml:space="preserve">se </w:t>
      </w:r>
      <w:r w:rsidRPr="00051FE2">
        <w:rPr>
          <w:color w:val="000000" w:themeColor="text1"/>
          <w:sz w:val="26"/>
          <w:szCs w:val="26"/>
        </w:rPr>
        <w:t>dirime un conflicto planteado con supuestos fácticos de una década hacía atrás.</w:t>
      </w:r>
    </w:p>
    <w:p w14:paraId="48A21919" w14:textId="77777777" w:rsidR="00765537" w:rsidRPr="00051FE2" w:rsidRDefault="00765537" w:rsidP="001C520A">
      <w:pPr>
        <w:spacing w:line="360" w:lineRule="auto"/>
        <w:jc w:val="both"/>
        <w:rPr>
          <w:color w:val="FF0000"/>
          <w:sz w:val="26"/>
          <w:szCs w:val="26"/>
        </w:rPr>
      </w:pPr>
    </w:p>
    <w:p w14:paraId="07952E4E" w14:textId="77777777" w:rsidR="00A52F29" w:rsidRPr="00051FE2" w:rsidRDefault="00A52F29" w:rsidP="001C520A">
      <w:pPr>
        <w:spacing w:line="360" w:lineRule="auto"/>
        <w:jc w:val="both"/>
        <w:rPr>
          <w:color w:val="000000"/>
          <w:sz w:val="26"/>
          <w:szCs w:val="26"/>
        </w:rPr>
      </w:pPr>
      <w:r w:rsidRPr="00051FE2">
        <w:rPr>
          <w:color w:val="000000"/>
          <w:sz w:val="26"/>
          <w:szCs w:val="26"/>
        </w:rPr>
        <w:t>Insiste que con la actuación de los jueces de primera y segunda instancia se atentó contra los principios de confianza legítima y buena fe.</w:t>
      </w:r>
    </w:p>
    <w:p w14:paraId="6BD18F9B" w14:textId="77777777" w:rsidR="00A52F29" w:rsidRPr="00051FE2" w:rsidRDefault="00A52F29" w:rsidP="001C520A">
      <w:pPr>
        <w:spacing w:line="360" w:lineRule="auto"/>
        <w:jc w:val="both"/>
        <w:rPr>
          <w:color w:val="FF0000"/>
          <w:sz w:val="26"/>
          <w:szCs w:val="26"/>
        </w:rPr>
      </w:pPr>
    </w:p>
    <w:p w14:paraId="6AEE70A2" w14:textId="5B783317" w:rsidR="004A2E90" w:rsidRPr="00051FE2" w:rsidRDefault="004A2E90" w:rsidP="524E99C9">
      <w:pPr>
        <w:spacing w:line="360" w:lineRule="auto"/>
        <w:jc w:val="both"/>
        <w:rPr>
          <w:color w:val="000000"/>
          <w:sz w:val="28"/>
          <w:szCs w:val="28"/>
        </w:rPr>
      </w:pPr>
      <w:r w:rsidRPr="00051FE2">
        <w:rPr>
          <w:color w:val="000000" w:themeColor="text1"/>
          <w:sz w:val="26"/>
          <w:szCs w:val="26"/>
        </w:rPr>
        <w:t>Considera que existen dentro del proceso suficientes elementos para demostrar el daño causado, por cuanto la contribuyente al momento de declarar se amparó en la jurisprudencia existente para la época de los hechos; que es necesario recalcar que cuando se d</w:t>
      </w:r>
      <w:r w:rsidRPr="00051FE2">
        <w:rPr>
          <w:color w:val="000000" w:themeColor="text1"/>
          <w:sz w:val="28"/>
          <w:szCs w:val="28"/>
        </w:rPr>
        <w:t>eclararon y pagaron los periodos gravables que fueron demandados con las acciones de nulidad y restablecimiento del derecho, falladas por los Juzgados Administrativos y el Tribunal Administrativo de Boyacá</w:t>
      </w:r>
      <w:r w:rsidR="0F46B27D" w:rsidRPr="00051FE2">
        <w:rPr>
          <w:color w:val="000000" w:themeColor="text1"/>
          <w:sz w:val="28"/>
          <w:szCs w:val="28"/>
        </w:rPr>
        <w:t>,</w:t>
      </w:r>
      <w:r w:rsidRPr="00051FE2">
        <w:rPr>
          <w:color w:val="000000" w:themeColor="text1"/>
          <w:sz w:val="28"/>
          <w:szCs w:val="28"/>
        </w:rPr>
        <w:t xml:space="preserve"> la compañía se acogió a la jurisprudencia existente</w:t>
      </w:r>
      <w:r w:rsidR="6615A19C" w:rsidRPr="00051FE2">
        <w:rPr>
          <w:color w:val="000000" w:themeColor="text1"/>
          <w:sz w:val="28"/>
          <w:szCs w:val="28"/>
        </w:rPr>
        <w:t>.</w:t>
      </w:r>
      <w:r w:rsidRPr="00051FE2">
        <w:rPr>
          <w:color w:val="000000" w:themeColor="text1"/>
          <w:sz w:val="28"/>
          <w:szCs w:val="28"/>
        </w:rPr>
        <w:t xml:space="preserve"> </w:t>
      </w:r>
    </w:p>
    <w:p w14:paraId="238601FE" w14:textId="77777777" w:rsidR="004A2E90" w:rsidRPr="00051FE2" w:rsidRDefault="004A2E90" w:rsidP="524E99C9">
      <w:pPr>
        <w:spacing w:line="360" w:lineRule="auto"/>
        <w:jc w:val="both"/>
        <w:rPr>
          <w:color w:val="FF0000"/>
          <w:sz w:val="28"/>
          <w:szCs w:val="28"/>
        </w:rPr>
      </w:pPr>
    </w:p>
    <w:p w14:paraId="113D376D" w14:textId="77777777" w:rsidR="00765537" w:rsidRPr="00051FE2" w:rsidRDefault="00765537" w:rsidP="524E99C9">
      <w:pPr>
        <w:spacing w:line="360" w:lineRule="auto"/>
        <w:jc w:val="both"/>
        <w:rPr>
          <w:color w:val="000000"/>
          <w:sz w:val="28"/>
          <w:szCs w:val="28"/>
        </w:rPr>
      </w:pPr>
      <w:r w:rsidRPr="00051FE2">
        <w:rPr>
          <w:color w:val="000000" w:themeColor="text1"/>
          <w:sz w:val="28"/>
          <w:szCs w:val="28"/>
        </w:rPr>
        <w:t>Prevé que hasta el 2009 la jurisprudencia fue constante en manifestar que</w:t>
      </w:r>
      <w:r w:rsidRPr="00051FE2">
        <w:rPr>
          <w:i/>
          <w:iCs/>
          <w:color w:val="000000" w:themeColor="text1"/>
          <w:sz w:val="28"/>
          <w:szCs w:val="28"/>
        </w:rPr>
        <w:t xml:space="preserve"> “la </w:t>
      </w:r>
      <w:proofErr w:type="spellStart"/>
      <w:r w:rsidRPr="00051FE2">
        <w:rPr>
          <w:i/>
          <w:iCs/>
          <w:color w:val="000000" w:themeColor="text1"/>
          <w:sz w:val="28"/>
          <w:szCs w:val="28"/>
        </w:rPr>
        <w:t>causación</w:t>
      </w:r>
      <w:proofErr w:type="spellEnd"/>
      <w:r w:rsidRPr="00051FE2">
        <w:rPr>
          <w:i/>
          <w:iCs/>
          <w:color w:val="000000" w:themeColor="text1"/>
          <w:sz w:val="28"/>
          <w:szCs w:val="28"/>
        </w:rPr>
        <w:t xml:space="preserve"> del impuesto al consumo de cigarrillos y tabaco elaborado  de producción nacional, no es el momento de la entrega que hace el productor de tales bienes  en la planta o en la fábrica, sino la entrega para los fines previstos en la ley, y que no son otros, en sentido amplio, que fines de consumo, lo que quiere decir que el impuesto se causa al momento de la entrega para los fines de consumo, y no solo, se repite cuando hay entrega</w:t>
      </w:r>
      <w:r w:rsidR="00F27453" w:rsidRPr="00051FE2">
        <w:rPr>
          <w:i/>
          <w:iCs/>
          <w:color w:val="000000" w:themeColor="text1"/>
          <w:sz w:val="28"/>
          <w:szCs w:val="28"/>
        </w:rPr>
        <w:t xml:space="preserve"> (…)</w:t>
      </w:r>
      <w:r w:rsidRPr="00051FE2">
        <w:rPr>
          <w:i/>
          <w:iCs/>
          <w:color w:val="000000" w:themeColor="text1"/>
          <w:sz w:val="28"/>
          <w:szCs w:val="28"/>
        </w:rPr>
        <w:t>”</w:t>
      </w:r>
      <w:r w:rsidR="00081190" w:rsidRPr="00051FE2">
        <w:rPr>
          <w:color w:val="000000" w:themeColor="text1"/>
          <w:sz w:val="28"/>
          <w:szCs w:val="28"/>
        </w:rPr>
        <w:t>.</w:t>
      </w:r>
    </w:p>
    <w:p w14:paraId="0F3CABC7" w14:textId="77777777" w:rsidR="00081190" w:rsidRPr="00051FE2" w:rsidRDefault="00081190" w:rsidP="524E99C9">
      <w:pPr>
        <w:spacing w:line="360" w:lineRule="auto"/>
        <w:jc w:val="both"/>
        <w:rPr>
          <w:color w:val="000000"/>
          <w:sz w:val="28"/>
          <w:szCs w:val="28"/>
        </w:rPr>
      </w:pPr>
    </w:p>
    <w:p w14:paraId="7E0B6E37" w14:textId="77777777" w:rsidR="008041F3" w:rsidRPr="00051FE2" w:rsidRDefault="00D92EBB" w:rsidP="001C520A">
      <w:pPr>
        <w:spacing w:line="360" w:lineRule="auto"/>
        <w:jc w:val="both"/>
        <w:rPr>
          <w:color w:val="000000"/>
          <w:sz w:val="26"/>
          <w:szCs w:val="26"/>
        </w:rPr>
      </w:pPr>
      <w:r w:rsidRPr="00051FE2">
        <w:rPr>
          <w:color w:val="000000" w:themeColor="text1"/>
          <w:sz w:val="28"/>
          <w:szCs w:val="28"/>
        </w:rPr>
        <w:t>Precisa</w:t>
      </w:r>
      <w:r w:rsidR="00081190" w:rsidRPr="00051FE2">
        <w:rPr>
          <w:color w:val="000000" w:themeColor="text1"/>
          <w:sz w:val="28"/>
          <w:szCs w:val="28"/>
        </w:rPr>
        <w:t xml:space="preserve"> que las sentencias se fundaron en la juris</w:t>
      </w:r>
      <w:r w:rsidR="00081190" w:rsidRPr="00051FE2">
        <w:rPr>
          <w:color w:val="000000" w:themeColor="text1"/>
          <w:sz w:val="26"/>
          <w:szCs w:val="26"/>
        </w:rPr>
        <w:t>prudencia producida por el Consejo de Estado a partir de diciembre de 2009 y por ello fue que la Compañía consideró que con esa actuación se produjo un</w:t>
      </w:r>
      <w:r w:rsidR="0063488D" w:rsidRPr="00051FE2">
        <w:rPr>
          <w:color w:val="000000" w:themeColor="text1"/>
          <w:sz w:val="26"/>
          <w:szCs w:val="26"/>
        </w:rPr>
        <w:t xml:space="preserve"> daño el cual debe ser reparado; que dichos pronunciamientos atentaron</w:t>
      </w:r>
      <w:r w:rsidR="00B56E6A" w:rsidRPr="00051FE2">
        <w:rPr>
          <w:color w:val="000000" w:themeColor="text1"/>
          <w:sz w:val="26"/>
          <w:szCs w:val="26"/>
        </w:rPr>
        <w:t>,</w:t>
      </w:r>
      <w:r w:rsidR="0063488D" w:rsidRPr="00051FE2">
        <w:rPr>
          <w:color w:val="000000" w:themeColor="text1"/>
          <w:sz w:val="26"/>
          <w:szCs w:val="26"/>
        </w:rPr>
        <w:t xml:space="preserve"> entr</w:t>
      </w:r>
      <w:r w:rsidR="00B56E6A" w:rsidRPr="00051FE2">
        <w:rPr>
          <w:color w:val="000000" w:themeColor="text1"/>
          <w:sz w:val="26"/>
          <w:szCs w:val="26"/>
        </w:rPr>
        <w:t>e</w:t>
      </w:r>
      <w:r w:rsidR="0063488D" w:rsidRPr="00051FE2">
        <w:rPr>
          <w:color w:val="000000" w:themeColor="text1"/>
          <w:sz w:val="26"/>
          <w:szCs w:val="26"/>
        </w:rPr>
        <w:t xml:space="preserve"> otros, contra los principios de igualdad, seguridad jurídica, buena fe, confianza legítima de los ciudadanos en la administración de justicia</w:t>
      </w:r>
      <w:r w:rsidR="00540CCF" w:rsidRPr="00051FE2">
        <w:rPr>
          <w:color w:val="000000" w:themeColor="text1"/>
          <w:sz w:val="26"/>
          <w:szCs w:val="26"/>
        </w:rPr>
        <w:t>, en la interpretación de las leyes y en la jurisprudencia vigente al momento de la ocurrencia de los hechos que legitiman las pretensiones.</w:t>
      </w:r>
      <w:r w:rsidR="00887340" w:rsidRPr="00051FE2">
        <w:rPr>
          <w:color w:val="000000" w:themeColor="text1"/>
          <w:sz w:val="26"/>
          <w:szCs w:val="26"/>
        </w:rPr>
        <w:t xml:space="preserve"> </w:t>
      </w:r>
    </w:p>
    <w:p w14:paraId="5B08B5D1" w14:textId="77777777" w:rsidR="00887340" w:rsidRPr="00051FE2" w:rsidRDefault="00887340" w:rsidP="001C520A">
      <w:pPr>
        <w:spacing w:line="360" w:lineRule="auto"/>
        <w:jc w:val="both"/>
        <w:rPr>
          <w:color w:val="FF0000"/>
          <w:sz w:val="26"/>
          <w:szCs w:val="26"/>
        </w:rPr>
      </w:pPr>
    </w:p>
    <w:p w14:paraId="0F6D4954" w14:textId="77777777" w:rsidR="00887340" w:rsidRPr="00051FE2" w:rsidRDefault="00887340" w:rsidP="001C520A">
      <w:pPr>
        <w:spacing w:line="360" w:lineRule="auto"/>
        <w:jc w:val="both"/>
        <w:rPr>
          <w:color w:val="000000"/>
          <w:sz w:val="26"/>
          <w:szCs w:val="26"/>
        </w:rPr>
      </w:pPr>
      <w:r w:rsidRPr="00051FE2">
        <w:rPr>
          <w:color w:val="000000"/>
          <w:sz w:val="26"/>
          <w:szCs w:val="26"/>
        </w:rPr>
        <w:t>Trae a colación antecedentes jurisprudenciales referentes a la responsabilidad del Estado por error jurisdiccional, asimismo relacionados con el impuesto al consumo de cigarrillos y tabaco elaborado, y lo referente con los cambios jurisprudenciales adoptados.</w:t>
      </w:r>
    </w:p>
    <w:p w14:paraId="16DEB4AB" w14:textId="77777777" w:rsidR="008041F3" w:rsidRPr="00051FE2" w:rsidRDefault="008041F3" w:rsidP="001C520A">
      <w:pPr>
        <w:spacing w:line="360" w:lineRule="auto"/>
        <w:jc w:val="both"/>
        <w:rPr>
          <w:color w:val="000000"/>
          <w:sz w:val="26"/>
          <w:szCs w:val="26"/>
        </w:rPr>
      </w:pPr>
    </w:p>
    <w:p w14:paraId="2EFA0B78" w14:textId="0A9E85F8" w:rsidR="006C3E70" w:rsidRPr="00051FE2" w:rsidRDefault="00AF21F0" w:rsidP="001C520A">
      <w:pPr>
        <w:spacing w:line="360" w:lineRule="auto"/>
        <w:jc w:val="both"/>
        <w:rPr>
          <w:color w:val="000000"/>
          <w:sz w:val="26"/>
          <w:szCs w:val="26"/>
        </w:rPr>
      </w:pPr>
      <w:r w:rsidRPr="00051FE2">
        <w:rPr>
          <w:color w:val="000000" w:themeColor="text1"/>
          <w:sz w:val="26"/>
          <w:szCs w:val="26"/>
        </w:rPr>
        <w:t xml:space="preserve">Aduce </w:t>
      </w:r>
      <w:r w:rsidR="00E50573" w:rsidRPr="00051FE2">
        <w:rPr>
          <w:color w:val="000000" w:themeColor="text1"/>
          <w:sz w:val="26"/>
          <w:szCs w:val="26"/>
        </w:rPr>
        <w:t xml:space="preserve">que </w:t>
      </w:r>
      <w:r w:rsidR="006C3E70" w:rsidRPr="00051FE2">
        <w:rPr>
          <w:color w:val="000000" w:themeColor="text1"/>
          <w:sz w:val="26"/>
          <w:szCs w:val="26"/>
        </w:rPr>
        <w:t xml:space="preserve">una cosa es que se diga que </w:t>
      </w:r>
      <w:r w:rsidR="00E50573" w:rsidRPr="00051FE2">
        <w:rPr>
          <w:color w:val="000000" w:themeColor="text1"/>
          <w:sz w:val="26"/>
          <w:szCs w:val="26"/>
        </w:rPr>
        <w:t xml:space="preserve">el cambio de jurisprudencia </w:t>
      </w:r>
      <w:r w:rsidR="006C3E70" w:rsidRPr="00051FE2">
        <w:rPr>
          <w:color w:val="000000" w:themeColor="text1"/>
          <w:sz w:val="26"/>
          <w:szCs w:val="26"/>
        </w:rPr>
        <w:t xml:space="preserve">en manera alguna puede </w:t>
      </w:r>
      <w:r w:rsidR="00D57994" w:rsidRPr="00051FE2">
        <w:rPr>
          <w:color w:val="000000" w:themeColor="text1"/>
          <w:sz w:val="26"/>
          <w:szCs w:val="26"/>
        </w:rPr>
        <w:t>catalogarse como</w:t>
      </w:r>
      <w:r w:rsidR="006C3E70" w:rsidRPr="00051FE2">
        <w:rPr>
          <w:color w:val="000000" w:themeColor="text1"/>
          <w:sz w:val="26"/>
          <w:szCs w:val="26"/>
        </w:rPr>
        <w:t xml:space="preserve"> error </w:t>
      </w:r>
      <w:r w:rsidR="00D57994" w:rsidRPr="00051FE2">
        <w:rPr>
          <w:color w:val="000000" w:themeColor="text1"/>
          <w:sz w:val="26"/>
          <w:szCs w:val="26"/>
        </w:rPr>
        <w:t>jurisdiccional y</w:t>
      </w:r>
      <w:r w:rsidR="006C3E70" w:rsidRPr="00051FE2">
        <w:rPr>
          <w:color w:val="000000" w:themeColor="text1"/>
          <w:sz w:val="26"/>
          <w:szCs w:val="26"/>
        </w:rPr>
        <w:t xml:space="preserve"> otra cosa muy diferente es que un cambio jurisprudencial se aplique a situaciones de s</w:t>
      </w:r>
      <w:r w:rsidR="00D701ED" w:rsidRPr="00051FE2">
        <w:rPr>
          <w:color w:val="000000" w:themeColor="text1"/>
          <w:sz w:val="26"/>
          <w:szCs w:val="26"/>
        </w:rPr>
        <w:t>eis y cinco</w:t>
      </w:r>
      <w:r w:rsidR="006C3E70" w:rsidRPr="00051FE2">
        <w:rPr>
          <w:color w:val="000000" w:themeColor="text1"/>
          <w:sz w:val="26"/>
          <w:szCs w:val="26"/>
        </w:rPr>
        <w:t xml:space="preserve"> años atrás, pues de ser así vale la pena preguntarnos </w:t>
      </w:r>
      <w:r w:rsidR="00D701ED" w:rsidRPr="00051FE2">
        <w:rPr>
          <w:color w:val="000000" w:themeColor="text1"/>
          <w:sz w:val="26"/>
          <w:szCs w:val="26"/>
        </w:rPr>
        <w:t>¿</w:t>
      </w:r>
      <w:r w:rsidR="00F82E07" w:rsidRPr="00051FE2">
        <w:rPr>
          <w:color w:val="000000" w:themeColor="text1"/>
          <w:sz w:val="26"/>
          <w:szCs w:val="26"/>
        </w:rPr>
        <w:t>c</w:t>
      </w:r>
      <w:r w:rsidR="00D701ED" w:rsidRPr="00051FE2">
        <w:rPr>
          <w:color w:val="000000" w:themeColor="text1"/>
          <w:sz w:val="26"/>
          <w:szCs w:val="26"/>
        </w:rPr>
        <w:t xml:space="preserve">uál es la seguridad jurídica para el </w:t>
      </w:r>
      <w:proofErr w:type="gramStart"/>
      <w:r w:rsidR="00D701ED" w:rsidRPr="00051FE2">
        <w:rPr>
          <w:color w:val="000000" w:themeColor="text1"/>
          <w:sz w:val="26"/>
          <w:szCs w:val="26"/>
        </w:rPr>
        <w:t>ciudadano</w:t>
      </w:r>
      <w:r w:rsidR="006C3E70" w:rsidRPr="00051FE2">
        <w:rPr>
          <w:color w:val="000000" w:themeColor="text1"/>
          <w:sz w:val="26"/>
          <w:szCs w:val="26"/>
        </w:rPr>
        <w:t>?</w:t>
      </w:r>
      <w:r w:rsidR="00A31600" w:rsidRPr="00051FE2">
        <w:rPr>
          <w:color w:val="000000" w:themeColor="text1"/>
          <w:sz w:val="26"/>
          <w:szCs w:val="26"/>
        </w:rPr>
        <w:t>.</w:t>
      </w:r>
      <w:proofErr w:type="gramEnd"/>
    </w:p>
    <w:p w14:paraId="0AD9C6F4" w14:textId="77777777" w:rsidR="006C3E70" w:rsidRPr="00051FE2" w:rsidRDefault="006C3E70" w:rsidP="001C520A">
      <w:pPr>
        <w:spacing w:line="360" w:lineRule="auto"/>
        <w:jc w:val="both"/>
        <w:rPr>
          <w:color w:val="FF0000"/>
          <w:sz w:val="26"/>
          <w:szCs w:val="26"/>
        </w:rPr>
      </w:pPr>
    </w:p>
    <w:p w14:paraId="27F6204C" w14:textId="4E688569" w:rsidR="00AC0252" w:rsidRPr="00051FE2" w:rsidRDefault="00AC0252" w:rsidP="001C520A">
      <w:pPr>
        <w:spacing w:line="360" w:lineRule="auto"/>
        <w:jc w:val="both"/>
        <w:rPr>
          <w:color w:val="000000"/>
          <w:sz w:val="26"/>
          <w:szCs w:val="26"/>
        </w:rPr>
      </w:pPr>
      <w:r w:rsidRPr="00051FE2">
        <w:rPr>
          <w:color w:val="000000" w:themeColor="text1"/>
          <w:sz w:val="26"/>
          <w:szCs w:val="26"/>
        </w:rPr>
        <w:t xml:space="preserve">Precisa además </w:t>
      </w:r>
      <w:r w:rsidR="30A10FAF" w:rsidRPr="00051FE2">
        <w:rPr>
          <w:color w:val="000000" w:themeColor="text1"/>
          <w:sz w:val="26"/>
          <w:szCs w:val="26"/>
        </w:rPr>
        <w:t>que,</w:t>
      </w:r>
      <w:r w:rsidRPr="00051FE2">
        <w:rPr>
          <w:color w:val="000000" w:themeColor="text1"/>
          <w:sz w:val="26"/>
          <w:szCs w:val="26"/>
        </w:rPr>
        <w:t xml:space="preserve"> en las demandas de nulidad y restablecimiento del derecho falladas en contra de la compañía, se demostró que el departamento de Boyacá no había tenido en cuenta los valores pagados de más por COLTABACO en quincenas donde no fue requerido, convirtiéndose dicha situación en un enriquecimiento sin causa a favor del departamento.</w:t>
      </w:r>
    </w:p>
    <w:p w14:paraId="4B1F511A" w14:textId="77777777" w:rsidR="00AC0252" w:rsidRPr="00051FE2" w:rsidRDefault="00AC0252" w:rsidP="001C520A">
      <w:pPr>
        <w:spacing w:line="360" w:lineRule="auto"/>
        <w:jc w:val="both"/>
        <w:rPr>
          <w:color w:val="FF0000"/>
          <w:sz w:val="26"/>
          <w:szCs w:val="26"/>
        </w:rPr>
      </w:pPr>
    </w:p>
    <w:p w14:paraId="5EDFCFFB" w14:textId="5C4334C7" w:rsidR="00AC0252" w:rsidRPr="00051FE2" w:rsidRDefault="00AC0252" w:rsidP="001C520A">
      <w:pPr>
        <w:spacing w:line="360" w:lineRule="auto"/>
        <w:jc w:val="both"/>
        <w:rPr>
          <w:color w:val="000000"/>
          <w:sz w:val="26"/>
          <w:szCs w:val="26"/>
        </w:rPr>
      </w:pPr>
      <w:r w:rsidRPr="00051FE2">
        <w:rPr>
          <w:color w:val="000000" w:themeColor="text1"/>
          <w:sz w:val="26"/>
          <w:szCs w:val="26"/>
        </w:rPr>
        <w:t>Menciona</w:t>
      </w:r>
      <w:r w:rsidR="4BCEAA99" w:rsidRPr="00051FE2">
        <w:rPr>
          <w:color w:val="000000" w:themeColor="text1"/>
          <w:sz w:val="26"/>
          <w:szCs w:val="26"/>
        </w:rPr>
        <w:t>,</w:t>
      </w:r>
      <w:r w:rsidRPr="00051FE2">
        <w:rPr>
          <w:color w:val="000000" w:themeColor="text1"/>
          <w:sz w:val="26"/>
          <w:szCs w:val="26"/>
        </w:rPr>
        <w:t xml:space="preserve"> por último</w:t>
      </w:r>
      <w:r w:rsidR="522BB5B6" w:rsidRPr="00051FE2">
        <w:rPr>
          <w:color w:val="000000" w:themeColor="text1"/>
          <w:sz w:val="26"/>
          <w:szCs w:val="26"/>
        </w:rPr>
        <w:t>,</w:t>
      </w:r>
      <w:r w:rsidRPr="00051FE2">
        <w:rPr>
          <w:color w:val="000000" w:themeColor="text1"/>
          <w:sz w:val="26"/>
          <w:szCs w:val="26"/>
        </w:rPr>
        <w:t xml:space="preserve"> que el juez de primera instancia no tuvo en cuenta a jurisprudencia presentada por COLTABACO en la demanda con la cual se demuestra que sí existió el daño</w:t>
      </w:r>
      <w:r w:rsidR="735D888E" w:rsidRPr="00051FE2">
        <w:rPr>
          <w:color w:val="000000" w:themeColor="text1"/>
          <w:sz w:val="26"/>
          <w:szCs w:val="26"/>
        </w:rPr>
        <w:t>,</w:t>
      </w:r>
      <w:r w:rsidRPr="00051FE2">
        <w:rPr>
          <w:color w:val="000000" w:themeColor="text1"/>
          <w:sz w:val="26"/>
          <w:szCs w:val="26"/>
        </w:rPr>
        <w:t xml:space="preserve"> y no solo eso, sino que adicionalmente condena al demandante a pagar costas.</w:t>
      </w:r>
    </w:p>
    <w:p w14:paraId="65F9C3DC" w14:textId="77777777" w:rsidR="00AC0252" w:rsidRPr="00051FE2" w:rsidRDefault="00AC0252" w:rsidP="001C520A">
      <w:pPr>
        <w:spacing w:line="360" w:lineRule="auto"/>
        <w:jc w:val="both"/>
        <w:rPr>
          <w:color w:val="FF0000"/>
          <w:sz w:val="26"/>
          <w:szCs w:val="26"/>
        </w:rPr>
      </w:pPr>
    </w:p>
    <w:p w14:paraId="53ABC31F" w14:textId="77777777" w:rsidR="008968C0" w:rsidRPr="00051FE2" w:rsidRDefault="006C3E70" w:rsidP="001C520A">
      <w:pPr>
        <w:spacing w:line="360" w:lineRule="auto"/>
        <w:jc w:val="both"/>
        <w:rPr>
          <w:color w:val="000000"/>
          <w:sz w:val="26"/>
          <w:szCs w:val="26"/>
        </w:rPr>
      </w:pPr>
      <w:r w:rsidRPr="00051FE2">
        <w:rPr>
          <w:color w:val="000000"/>
          <w:sz w:val="26"/>
          <w:szCs w:val="26"/>
        </w:rPr>
        <w:t xml:space="preserve">Por </w:t>
      </w:r>
      <w:r w:rsidR="00D57994" w:rsidRPr="00051FE2">
        <w:rPr>
          <w:color w:val="000000"/>
          <w:sz w:val="26"/>
          <w:szCs w:val="26"/>
        </w:rPr>
        <w:t>último,</w:t>
      </w:r>
      <w:r w:rsidRPr="00051FE2">
        <w:rPr>
          <w:color w:val="000000"/>
          <w:sz w:val="26"/>
          <w:szCs w:val="26"/>
        </w:rPr>
        <w:t xml:space="preserve"> </w:t>
      </w:r>
      <w:r w:rsidR="00D57994" w:rsidRPr="00051FE2">
        <w:rPr>
          <w:color w:val="000000"/>
          <w:sz w:val="26"/>
          <w:szCs w:val="26"/>
        </w:rPr>
        <w:t>solicita revocar</w:t>
      </w:r>
      <w:r w:rsidRPr="00051FE2">
        <w:rPr>
          <w:color w:val="000000"/>
          <w:sz w:val="26"/>
          <w:szCs w:val="26"/>
        </w:rPr>
        <w:t xml:space="preserve"> la providencia y en su lugar acceder a las pretensiones de la demanda.</w:t>
      </w:r>
      <w:r w:rsidR="00522C5C" w:rsidRPr="00051FE2">
        <w:rPr>
          <w:color w:val="000000"/>
          <w:sz w:val="26"/>
          <w:szCs w:val="26"/>
        </w:rPr>
        <w:t xml:space="preserve">  Además,</w:t>
      </w:r>
      <w:r w:rsidR="008968C0" w:rsidRPr="00051FE2">
        <w:rPr>
          <w:color w:val="000000"/>
          <w:sz w:val="26"/>
          <w:szCs w:val="26"/>
        </w:rPr>
        <w:t xml:space="preserve"> que no se le condene en costas.</w:t>
      </w:r>
    </w:p>
    <w:p w14:paraId="5023141B" w14:textId="77777777" w:rsidR="006C3E70" w:rsidRPr="00051FE2" w:rsidRDefault="006C3E70" w:rsidP="001C520A">
      <w:pPr>
        <w:spacing w:line="360" w:lineRule="auto"/>
        <w:jc w:val="both"/>
        <w:rPr>
          <w:color w:val="FF0000"/>
          <w:sz w:val="26"/>
          <w:szCs w:val="26"/>
        </w:rPr>
      </w:pPr>
    </w:p>
    <w:p w14:paraId="5FAFB44D" w14:textId="77777777" w:rsidR="001D5952" w:rsidRPr="00051FE2" w:rsidRDefault="00BB5070" w:rsidP="009642F4">
      <w:pPr>
        <w:spacing w:line="360" w:lineRule="auto"/>
        <w:jc w:val="center"/>
        <w:rPr>
          <w:b/>
          <w:color w:val="000000"/>
          <w:sz w:val="26"/>
          <w:szCs w:val="26"/>
        </w:rPr>
      </w:pPr>
      <w:r w:rsidRPr="00051FE2">
        <w:rPr>
          <w:b/>
          <w:color w:val="000000"/>
          <w:sz w:val="26"/>
          <w:szCs w:val="26"/>
        </w:rPr>
        <w:t>V. TRÁ</w:t>
      </w:r>
      <w:r w:rsidR="008E004F" w:rsidRPr="00051FE2">
        <w:rPr>
          <w:b/>
          <w:color w:val="000000"/>
          <w:sz w:val="26"/>
          <w:szCs w:val="26"/>
        </w:rPr>
        <w:t>MITE EN SEGUNDA INSTANCIA</w:t>
      </w:r>
    </w:p>
    <w:p w14:paraId="1F3B1409" w14:textId="77777777" w:rsidR="0070269D" w:rsidRPr="00051FE2" w:rsidRDefault="0070269D" w:rsidP="00C46BB2">
      <w:pPr>
        <w:spacing w:line="360" w:lineRule="auto"/>
        <w:ind w:left="708" w:hanging="708"/>
        <w:jc w:val="both"/>
        <w:rPr>
          <w:color w:val="FF0000"/>
          <w:sz w:val="26"/>
          <w:szCs w:val="26"/>
        </w:rPr>
      </w:pPr>
    </w:p>
    <w:p w14:paraId="3DA75D11" w14:textId="7768435E" w:rsidR="00636C89" w:rsidRPr="00051FE2" w:rsidRDefault="008E004F" w:rsidP="00C21AC2">
      <w:pPr>
        <w:spacing w:line="360" w:lineRule="auto"/>
        <w:jc w:val="both"/>
        <w:rPr>
          <w:color w:val="000000"/>
          <w:sz w:val="26"/>
          <w:szCs w:val="26"/>
        </w:rPr>
      </w:pPr>
      <w:r w:rsidRPr="00051FE2">
        <w:rPr>
          <w:color w:val="000000" w:themeColor="text1"/>
          <w:sz w:val="26"/>
          <w:szCs w:val="26"/>
        </w:rPr>
        <w:lastRenderedPageBreak/>
        <w:t xml:space="preserve">Impugnado el fallo de primera instancia y repartido a este despacho, por auto de </w:t>
      </w:r>
      <w:r w:rsidR="00123875" w:rsidRPr="00051FE2">
        <w:rPr>
          <w:color w:val="000000" w:themeColor="text1"/>
          <w:sz w:val="26"/>
          <w:szCs w:val="26"/>
        </w:rPr>
        <w:t>5 de marzo de 2019</w:t>
      </w:r>
      <w:r w:rsidRPr="00051FE2">
        <w:rPr>
          <w:color w:val="000000" w:themeColor="text1"/>
          <w:sz w:val="26"/>
          <w:szCs w:val="26"/>
        </w:rPr>
        <w:t xml:space="preserve"> (</w:t>
      </w:r>
      <w:r w:rsidR="3824C6C3" w:rsidRPr="00051FE2">
        <w:rPr>
          <w:color w:val="000000" w:themeColor="text1"/>
          <w:sz w:val="26"/>
          <w:szCs w:val="26"/>
        </w:rPr>
        <w:t>fs.</w:t>
      </w:r>
      <w:r w:rsidR="00123875" w:rsidRPr="00051FE2">
        <w:rPr>
          <w:color w:val="000000" w:themeColor="text1"/>
          <w:sz w:val="26"/>
          <w:szCs w:val="26"/>
        </w:rPr>
        <w:t xml:space="preserve"> 500 y 500</w:t>
      </w:r>
      <w:r w:rsidR="00887340" w:rsidRPr="00051FE2">
        <w:rPr>
          <w:color w:val="000000" w:themeColor="text1"/>
          <w:sz w:val="26"/>
          <w:szCs w:val="26"/>
        </w:rPr>
        <w:t xml:space="preserve"> vto.</w:t>
      </w:r>
      <w:r w:rsidRPr="00051FE2">
        <w:rPr>
          <w:color w:val="000000" w:themeColor="text1"/>
          <w:sz w:val="26"/>
          <w:szCs w:val="26"/>
        </w:rPr>
        <w:t xml:space="preserve">) se resolvió </w:t>
      </w:r>
      <w:r w:rsidR="00D57994" w:rsidRPr="00051FE2">
        <w:rPr>
          <w:b/>
          <w:bCs/>
          <w:color w:val="000000" w:themeColor="text1"/>
          <w:sz w:val="26"/>
          <w:szCs w:val="26"/>
        </w:rPr>
        <w:t>admitir</w:t>
      </w:r>
      <w:r w:rsidR="00D57994" w:rsidRPr="00051FE2">
        <w:rPr>
          <w:color w:val="000000" w:themeColor="text1"/>
          <w:sz w:val="26"/>
          <w:szCs w:val="26"/>
        </w:rPr>
        <w:t xml:space="preserve"> en</w:t>
      </w:r>
      <w:r w:rsidR="001C09F5" w:rsidRPr="00051FE2">
        <w:rPr>
          <w:color w:val="000000" w:themeColor="text1"/>
          <w:sz w:val="26"/>
          <w:szCs w:val="26"/>
        </w:rPr>
        <w:t xml:space="preserve"> el efecto suspensivo </w:t>
      </w:r>
      <w:r w:rsidR="00B21C6A" w:rsidRPr="00051FE2">
        <w:rPr>
          <w:color w:val="000000" w:themeColor="text1"/>
          <w:sz w:val="26"/>
          <w:szCs w:val="26"/>
        </w:rPr>
        <w:t xml:space="preserve">el recurso de apelación interpuesto </w:t>
      </w:r>
      <w:r w:rsidR="001C09F5" w:rsidRPr="00051FE2">
        <w:rPr>
          <w:color w:val="000000" w:themeColor="text1"/>
          <w:sz w:val="26"/>
          <w:szCs w:val="26"/>
        </w:rPr>
        <w:t>por la parte demandante.</w:t>
      </w:r>
    </w:p>
    <w:p w14:paraId="562C75D1" w14:textId="77777777" w:rsidR="006E6AF9" w:rsidRPr="00051FE2" w:rsidRDefault="006E6AF9" w:rsidP="00C21AC2">
      <w:pPr>
        <w:spacing w:line="360" w:lineRule="auto"/>
        <w:jc w:val="both"/>
        <w:rPr>
          <w:color w:val="FF0000"/>
          <w:sz w:val="26"/>
          <w:szCs w:val="26"/>
        </w:rPr>
      </w:pPr>
    </w:p>
    <w:p w14:paraId="3B1E398E" w14:textId="25B60D67" w:rsidR="0072271C" w:rsidRPr="00051FE2" w:rsidRDefault="00B1746F" w:rsidP="00C21AC2">
      <w:pPr>
        <w:spacing w:line="360" w:lineRule="auto"/>
        <w:jc w:val="both"/>
        <w:rPr>
          <w:color w:val="000000"/>
          <w:sz w:val="26"/>
          <w:szCs w:val="26"/>
        </w:rPr>
      </w:pPr>
      <w:r w:rsidRPr="00051FE2">
        <w:rPr>
          <w:color w:val="000000" w:themeColor="text1"/>
          <w:sz w:val="26"/>
          <w:szCs w:val="26"/>
        </w:rPr>
        <w:t>Así mismo, mediante</w:t>
      </w:r>
      <w:r w:rsidR="008E004F" w:rsidRPr="00051FE2">
        <w:rPr>
          <w:color w:val="000000" w:themeColor="text1"/>
          <w:sz w:val="26"/>
          <w:szCs w:val="26"/>
        </w:rPr>
        <w:t xml:space="preserve"> proveído </w:t>
      </w:r>
      <w:r w:rsidR="00D57994" w:rsidRPr="00051FE2">
        <w:rPr>
          <w:color w:val="000000" w:themeColor="text1"/>
          <w:sz w:val="26"/>
          <w:szCs w:val="26"/>
        </w:rPr>
        <w:t xml:space="preserve">del </w:t>
      </w:r>
      <w:r w:rsidR="00123875" w:rsidRPr="00051FE2">
        <w:rPr>
          <w:color w:val="000000" w:themeColor="text1"/>
          <w:sz w:val="26"/>
          <w:szCs w:val="26"/>
        </w:rPr>
        <w:t xml:space="preserve">2 de abril de </w:t>
      </w:r>
      <w:r w:rsidR="00887340" w:rsidRPr="00051FE2">
        <w:rPr>
          <w:color w:val="000000" w:themeColor="text1"/>
          <w:sz w:val="26"/>
          <w:szCs w:val="26"/>
        </w:rPr>
        <w:t>201</w:t>
      </w:r>
      <w:r w:rsidR="00123875" w:rsidRPr="00051FE2">
        <w:rPr>
          <w:color w:val="000000" w:themeColor="text1"/>
          <w:sz w:val="26"/>
          <w:szCs w:val="26"/>
        </w:rPr>
        <w:t>9</w:t>
      </w:r>
      <w:r w:rsidR="00645814" w:rsidRPr="00051FE2">
        <w:rPr>
          <w:color w:val="000000" w:themeColor="text1"/>
          <w:sz w:val="26"/>
          <w:szCs w:val="26"/>
        </w:rPr>
        <w:t xml:space="preserve"> (</w:t>
      </w:r>
      <w:r w:rsidR="3824C6C3" w:rsidRPr="00051FE2">
        <w:rPr>
          <w:color w:val="000000" w:themeColor="text1"/>
          <w:sz w:val="26"/>
          <w:szCs w:val="26"/>
        </w:rPr>
        <w:t>fs.</w:t>
      </w:r>
      <w:r w:rsidR="00645814" w:rsidRPr="00051FE2">
        <w:rPr>
          <w:color w:val="000000" w:themeColor="text1"/>
          <w:sz w:val="26"/>
          <w:szCs w:val="26"/>
        </w:rPr>
        <w:t xml:space="preserve"> </w:t>
      </w:r>
      <w:r w:rsidR="00123875" w:rsidRPr="00051FE2">
        <w:rPr>
          <w:color w:val="000000" w:themeColor="text1"/>
          <w:sz w:val="26"/>
          <w:szCs w:val="26"/>
        </w:rPr>
        <w:t>506 y 506 vto.</w:t>
      </w:r>
      <w:r w:rsidR="004E30C6" w:rsidRPr="00051FE2">
        <w:rPr>
          <w:color w:val="000000" w:themeColor="text1"/>
          <w:sz w:val="26"/>
          <w:szCs w:val="26"/>
        </w:rPr>
        <w:t>)</w:t>
      </w:r>
      <w:r w:rsidR="008E004F" w:rsidRPr="00051FE2">
        <w:rPr>
          <w:color w:val="000000" w:themeColor="text1"/>
          <w:sz w:val="26"/>
          <w:szCs w:val="26"/>
        </w:rPr>
        <w:t>, se resolvió prescindir de la audiencia de alegaciones y juzgamiento, de ahí que se ordenó a las partes la presentación de los alegatos de conclusión dentro de los 10 días siguientes a la notificación de ese auto</w:t>
      </w:r>
      <w:r w:rsidR="003F2FA6" w:rsidRPr="00051FE2">
        <w:rPr>
          <w:color w:val="000000" w:themeColor="text1"/>
          <w:sz w:val="26"/>
          <w:szCs w:val="26"/>
        </w:rPr>
        <w:t>. D</w:t>
      </w:r>
      <w:r w:rsidR="008E004F" w:rsidRPr="00051FE2">
        <w:rPr>
          <w:color w:val="000000" w:themeColor="text1"/>
          <w:sz w:val="26"/>
          <w:szCs w:val="26"/>
        </w:rPr>
        <w:t>entro del término present</w:t>
      </w:r>
      <w:r w:rsidR="00D83539" w:rsidRPr="00051FE2">
        <w:rPr>
          <w:color w:val="000000" w:themeColor="text1"/>
          <w:sz w:val="26"/>
          <w:szCs w:val="26"/>
        </w:rPr>
        <w:t>ó</w:t>
      </w:r>
      <w:r w:rsidR="00D213DE" w:rsidRPr="00051FE2">
        <w:rPr>
          <w:color w:val="000000" w:themeColor="text1"/>
          <w:sz w:val="26"/>
          <w:szCs w:val="26"/>
        </w:rPr>
        <w:t xml:space="preserve"> escrito el apoderado de la parte actora</w:t>
      </w:r>
      <w:r w:rsidR="003D62EA" w:rsidRPr="00051FE2">
        <w:rPr>
          <w:color w:val="000000" w:themeColor="text1"/>
          <w:sz w:val="26"/>
          <w:szCs w:val="26"/>
        </w:rPr>
        <w:t>.</w:t>
      </w:r>
    </w:p>
    <w:p w14:paraId="664355AD" w14:textId="77777777" w:rsidR="004F07F8" w:rsidRPr="00051FE2" w:rsidRDefault="004F07F8" w:rsidP="004F07F8">
      <w:pPr>
        <w:tabs>
          <w:tab w:val="left" w:pos="426"/>
        </w:tabs>
        <w:spacing w:line="360" w:lineRule="auto"/>
        <w:jc w:val="both"/>
        <w:rPr>
          <w:color w:val="FF0000"/>
          <w:sz w:val="26"/>
          <w:szCs w:val="26"/>
        </w:rPr>
      </w:pPr>
    </w:p>
    <w:p w14:paraId="130A2507" w14:textId="77777777" w:rsidR="00123875" w:rsidRPr="00051FE2" w:rsidRDefault="00123875" w:rsidP="00BB46B5">
      <w:pPr>
        <w:tabs>
          <w:tab w:val="left" w:pos="426"/>
        </w:tabs>
        <w:spacing w:line="360" w:lineRule="auto"/>
        <w:jc w:val="both"/>
        <w:rPr>
          <w:color w:val="000000"/>
          <w:sz w:val="26"/>
          <w:szCs w:val="26"/>
        </w:rPr>
      </w:pPr>
      <w:r w:rsidRPr="00051FE2">
        <w:rPr>
          <w:color w:val="000000"/>
          <w:sz w:val="26"/>
          <w:szCs w:val="26"/>
        </w:rPr>
        <w:t xml:space="preserve">La </w:t>
      </w:r>
      <w:r w:rsidRPr="00051FE2">
        <w:rPr>
          <w:b/>
          <w:color w:val="000000"/>
          <w:sz w:val="26"/>
          <w:szCs w:val="26"/>
        </w:rPr>
        <w:t>parte demandante</w:t>
      </w:r>
      <w:r w:rsidRPr="00051FE2">
        <w:rPr>
          <w:color w:val="000000"/>
          <w:sz w:val="26"/>
          <w:szCs w:val="26"/>
        </w:rPr>
        <w:t xml:space="preserve"> en </w:t>
      </w:r>
      <w:r w:rsidR="00C2322B" w:rsidRPr="00051FE2">
        <w:rPr>
          <w:color w:val="000000"/>
          <w:sz w:val="26"/>
          <w:szCs w:val="26"/>
        </w:rPr>
        <w:t>su escrito de alegaciones reitera los argumentos expuestos</w:t>
      </w:r>
      <w:r w:rsidRPr="00051FE2">
        <w:rPr>
          <w:color w:val="000000"/>
          <w:sz w:val="26"/>
          <w:szCs w:val="26"/>
        </w:rPr>
        <w:t xml:space="preserve"> en la demanda y en el recurso de apelación.</w:t>
      </w:r>
    </w:p>
    <w:p w14:paraId="0DFAE634" w14:textId="77777777" w:rsidR="007F77B8" w:rsidRPr="00051FE2" w:rsidRDefault="00D213DE" w:rsidP="00BB46B5">
      <w:pPr>
        <w:tabs>
          <w:tab w:val="left" w:pos="426"/>
        </w:tabs>
        <w:spacing w:line="360" w:lineRule="auto"/>
        <w:jc w:val="both"/>
        <w:rPr>
          <w:color w:val="000000"/>
          <w:sz w:val="26"/>
          <w:szCs w:val="26"/>
        </w:rPr>
      </w:pPr>
      <w:r w:rsidRPr="00051FE2">
        <w:rPr>
          <w:color w:val="000000"/>
          <w:sz w:val="26"/>
          <w:szCs w:val="26"/>
          <w:lang w:val="es-CO"/>
        </w:rPr>
        <w:t xml:space="preserve">  </w:t>
      </w:r>
    </w:p>
    <w:p w14:paraId="757C039D" w14:textId="77777777" w:rsidR="00605F4B" w:rsidRPr="00051FE2" w:rsidRDefault="00980808" w:rsidP="00E33B8F">
      <w:pPr>
        <w:tabs>
          <w:tab w:val="left" w:pos="426"/>
        </w:tabs>
        <w:spacing w:line="360" w:lineRule="auto"/>
        <w:jc w:val="center"/>
        <w:rPr>
          <w:b/>
          <w:bCs/>
          <w:color w:val="000000"/>
          <w:sz w:val="26"/>
          <w:szCs w:val="26"/>
        </w:rPr>
      </w:pPr>
      <w:r w:rsidRPr="00051FE2">
        <w:rPr>
          <w:b/>
          <w:bCs/>
          <w:color w:val="000000"/>
          <w:sz w:val="26"/>
          <w:szCs w:val="26"/>
        </w:rPr>
        <w:t>V</w:t>
      </w:r>
      <w:r w:rsidR="008E004F" w:rsidRPr="00051FE2">
        <w:rPr>
          <w:b/>
          <w:bCs/>
          <w:color w:val="000000"/>
          <w:sz w:val="26"/>
          <w:szCs w:val="26"/>
        </w:rPr>
        <w:t>I</w:t>
      </w:r>
      <w:r w:rsidRPr="00051FE2">
        <w:rPr>
          <w:b/>
          <w:bCs/>
          <w:color w:val="000000"/>
          <w:sz w:val="26"/>
          <w:szCs w:val="26"/>
        </w:rPr>
        <w:t>. CONSIDERACIONES</w:t>
      </w:r>
    </w:p>
    <w:p w14:paraId="1A965116" w14:textId="77777777" w:rsidR="002A4AA7" w:rsidRPr="00051FE2" w:rsidRDefault="002A4AA7" w:rsidP="00E33B8F">
      <w:pPr>
        <w:tabs>
          <w:tab w:val="left" w:pos="426"/>
        </w:tabs>
        <w:spacing w:line="360" w:lineRule="auto"/>
        <w:jc w:val="center"/>
        <w:rPr>
          <w:b/>
          <w:bCs/>
          <w:color w:val="000000"/>
          <w:sz w:val="26"/>
          <w:szCs w:val="26"/>
        </w:rPr>
      </w:pPr>
    </w:p>
    <w:p w14:paraId="2C90DDA2" w14:textId="77777777" w:rsidR="00234840" w:rsidRPr="00051FE2" w:rsidRDefault="00E8360A" w:rsidP="00E25EAB">
      <w:pPr>
        <w:numPr>
          <w:ilvl w:val="0"/>
          <w:numId w:val="2"/>
        </w:numPr>
        <w:spacing w:line="360" w:lineRule="auto"/>
        <w:ind w:left="426" w:hanging="426"/>
        <w:jc w:val="both"/>
        <w:rPr>
          <w:b/>
          <w:color w:val="000000"/>
          <w:sz w:val="26"/>
          <w:szCs w:val="26"/>
        </w:rPr>
      </w:pPr>
      <w:r w:rsidRPr="00051FE2">
        <w:rPr>
          <w:b/>
          <w:color w:val="000000"/>
          <w:sz w:val="26"/>
          <w:szCs w:val="26"/>
        </w:rPr>
        <w:t xml:space="preserve">Competencia </w:t>
      </w:r>
    </w:p>
    <w:p w14:paraId="7DF4E37C" w14:textId="77777777" w:rsidR="00053731" w:rsidRPr="00051FE2" w:rsidRDefault="00053731" w:rsidP="00E8360A">
      <w:pPr>
        <w:spacing w:line="360" w:lineRule="auto"/>
        <w:jc w:val="both"/>
        <w:rPr>
          <w:color w:val="000000"/>
          <w:sz w:val="26"/>
          <w:szCs w:val="26"/>
        </w:rPr>
      </w:pPr>
    </w:p>
    <w:p w14:paraId="768EB63D" w14:textId="77777777" w:rsidR="00E8360A" w:rsidRPr="00051FE2" w:rsidRDefault="00B25323" w:rsidP="00E8360A">
      <w:pPr>
        <w:spacing w:line="360" w:lineRule="auto"/>
        <w:jc w:val="both"/>
        <w:rPr>
          <w:color w:val="000000"/>
          <w:sz w:val="26"/>
          <w:szCs w:val="26"/>
        </w:rPr>
      </w:pPr>
      <w:r w:rsidRPr="00051FE2">
        <w:rPr>
          <w:color w:val="000000"/>
          <w:sz w:val="26"/>
          <w:szCs w:val="26"/>
        </w:rPr>
        <w:t>D</w:t>
      </w:r>
      <w:r w:rsidR="000A1A64" w:rsidRPr="00051FE2">
        <w:rPr>
          <w:color w:val="000000"/>
          <w:sz w:val="26"/>
          <w:szCs w:val="26"/>
        </w:rPr>
        <w:t xml:space="preserve">e acuerdo con lo establecido en el artículo 153 del CPACA, esta Corporación es competente para conocer en segunda instancia de las apelaciones </w:t>
      </w:r>
      <w:r w:rsidR="00683AB1" w:rsidRPr="00051FE2">
        <w:rPr>
          <w:color w:val="000000"/>
          <w:sz w:val="26"/>
          <w:szCs w:val="26"/>
        </w:rPr>
        <w:t>y</w:t>
      </w:r>
      <w:r w:rsidR="000A1A64" w:rsidRPr="00051FE2">
        <w:rPr>
          <w:color w:val="000000"/>
          <w:sz w:val="26"/>
          <w:szCs w:val="26"/>
        </w:rPr>
        <w:t xml:space="preserve"> sentencias dictadas por los jueces administrativos.</w:t>
      </w:r>
    </w:p>
    <w:p w14:paraId="44FB30F8" w14:textId="77777777" w:rsidR="0061774F" w:rsidRPr="00051FE2" w:rsidRDefault="0061774F" w:rsidP="00E8360A">
      <w:pPr>
        <w:spacing w:line="360" w:lineRule="auto"/>
        <w:jc w:val="both"/>
        <w:rPr>
          <w:b/>
          <w:color w:val="FF0000"/>
          <w:sz w:val="26"/>
          <w:szCs w:val="26"/>
        </w:rPr>
      </w:pPr>
    </w:p>
    <w:p w14:paraId="205CB303" w14:textId="77777777" w:rsidR="0043489D" w:rsidRPr="00051FE2" w:rsidRDefault="0043489D" w:rsidP="006B6A8D">
      <w:pPr>
        <w:pStyle w:val="Sinespaciado"/>
        <w:numPr>
          <w:ilvl w:val="0"/>
          <w:numId w:val="2"/>
        </w:numPr>
        <w:spacing w:line="360" w:lineRule="auto"/>
        <w:ind w:left="284"/>
        <w:jc w:val="both"/>
        <w:rPr>
          <w:rFonts w:ascii="Times New Roman" w:hAnsi="Times New Roman"/>
          <w:b/>
          <w:color w:val="000000"/>
          <w:sz w:val="26"/>
          <w:szCs w:val="26"/>
        </w:rPr>
      </w:pPr>
      <w:r w:rsidRPr="00051FE2">
        <w:rPr>
          <w:rFonts w:ascii="Times New Roman" w:hAnsi="Times New Roman"/>
          <w:b/>
          <w:color w:val="000000"/>
          <w:sz w:val="26"/>
          <w:szCs w:val="26"/>
        </w:rPr>
        <w:t>Presentación del caso y planteamiento del problema a resolver</w:t>
      </w:r>
    </w:p>
    <w:p w14:paraId="1DA6542E" w14:textId="77777777" w:rsidR="0043489D" w:rsidRPr="00051FE2" w:rsidRDefault="0043489D" w:rsidP="0043489D">
      <w:pPr>
        <w:pStyle w:val="Sinespaciado"/>
        <w:spacing w:line="360" w:lineRule="auto"/>
        <w:jc w:val="both"/>
        <w:rPr>
          <w:rFonts w:ascii="Times New Roman" w:hAnsi="Times New Roman"/>
          <w:color w:val="FF0000"/>
          <w:sz w:val="26"/>
          <w:szCs w:val="26"/>
          <w:lang w:val="es-ES"/>
        </w:rPr>
      </w:pPr>
    </w:p>
    <w:p w14:paraId="3041E394" w14:textId="3939BC70" w:rsidR="00170CAC" w:rsidRPr="00051FE2" w:rsidRDefault="0043489D" w:rsidP="524E99C9">
      <w:pPr>
        <w:pStyle w:val="Sinespaciado"/>
        <w:spacing w:line="360" w:lineRule="auto"/>
        <w:jc w:val="both"/>
        <w:rPr>
          <w:rFonts w:ascii="Times New Roman" w:hAnsi="Times New Roman"/>
          <w:color w:val="000000" w:themeColor="text1"/>
          <w:sz w:val="26"/>
          <w:szCs w:val="26"/>
        </w:rPr>
      </w:pPr>
      <w:r w:rsidRPr="00051FE2">
        <w:rPr>
          <w:rFonts w:ascii="Times New Roman" w:hAnsi="Times New Roman"/>
          <w:color w:val="000000" w:themeColor="text1"/>
          <w:sz w:val="26"/>
          <w:szCs w:val="26"/>
        </w:rPr>
        <w:t>Corresponde determinar a este Tribunal si</w:t>
      </w:r>
      <w:r w:rsidR="006B6A8D" w:rsidRPr="00051FE2">
        <w:rPr>
          <w:rFonts w:ascii="Times New Roman" w:hAnsi="Times New Roman"/>
          <w:color w:val="000000" w:themeColor="text1"/>
          <w:sz w:val="26"/>
          <w:szCs w:val="26"/>
        </w:rPr>
        <w:t xml:space="preserve"> </w:t>
      </w:r>
      <w:r w:rsidR="040CF967" w:rsidRPr="00051FE2">
        <w:rPr>
          <w:rFonts w:ascii="Times New Roman" w:hAnsi="Times New Roman"/>
          <w:color w:val="000000" w:themeColor="text1"/>
          <w:sz w:val="26"/>
          <w:szCs w:val="26"/>
        </w:rPr>
        <w:t xml:space="preserve">tal como lo aduce el </w:t>
      </w:r>
      <w:r w:rsidR="2A03CAF1" w:rsidRPr="00051FE2">
        <w:rPr>
          <w:rFonts w:ascii="Times New Roman" w:hAnsi="Times New Roman"/>
          <w:color w:val="000000" w:themeColor="text1"/>
          <w:sz w:val="26"/>
          <w:szCs w:val="26"/>
        </w:rPr>
        <w:t>recurrente</w:t>
      </w:r>
      <w:r w:rsidR="040CF967" w:rsidRPr="00051FE2">
        <w:rPr>
          <w:rFonts w:ascii="Times New Roman" w:hAnsi="Times New Roman"/>
          <w:color w:val="000000" w:themeColor="text1"/>
          <w:sz w:val="26"/>
          <w:szCs w:val="26"/>
        </w:rPr>
        <w:t xml:space="preserve"> </w:t>
      </w:r>
      <w:r w:rsidR="006B6A8D" w:rsidRPr="00051FE2">
        <w:rPr>
          <w:rFonts w:ascii="Times New Roman" w:hAnsi="Times New Roman"/>
          <w:color w:val="000000" w:themeColor="text1"/>
          <w:sz w:val="26"/>
          <w:szCs w:val="26"/>
        </w:rPr>
        <w:t xml:space="preserve">se causó daño antijurídico a </w:t>
      </w:r>
      <w:r w:rsidR="006B63F4" w:rsidRPr="00051FE2">
        <w:rPr>
          <w:rFonts w:ascii="Times New Roman" w:hAnsi="Times New Roman"/>
          <w:color w:val="000000" w:themeColor="text1"/>
          <w:sz w:val="26"/>
          <w:szCs w:val="26"/>
        </w:rPr>
        <w:t xml:space="preserve">COLTABACO S.A. </w:t>
      </w:r>
      <w:r w:rsidRPr="00051FE2">
        <w:rPr>
          <w:rFonts w:ascii="Times New Roman" w:hAnsi="Times New Roman"/>
          <w:color w:val="000000" w:themeColor="text1"/>
          <w:sz w:val="26"/>
          <w:szCs w:val="26"/>
        </w:rPr>
        <w:t>con la</w:t>
      </w:r>
      <w:r w:rsidR="00094A6F" w:rsidRPr="00051FE2">
        <w:rPr>
          <w:rFonts w:ascii="Times New Roman" w:hAnsi="Times New Roman"/>
          <w:color w:val="000000" w:themeColor="text1"/>
          <w:sz w:val="26"/>
          <w:szCs w:val="26"/>
        </w:rPr>
        <w:t>s</w:t>
      </w:r>
      <w:r w:rsidR="00453645" w:rsidRPr="00051FE2">
        <w:rPr>
          <w:rFonts w:ascii="Times New Roman" w:hAnsi="Times New Roman"/>
          <w:color w:val="000000" w:themeColor="text1"/>
          <w:sz w:val="26"/>
          <w:szCs w:val="26"/>
        </w:rPr>
        <w:t xml:space="preserve"> sentencia</w:t>
      </w:r>
      <w:r w:rsidR="00743483" w:rsidRPr="00051FE2">
        <w:rPr>
          <w:rFonts w:ascii="Times New Roman" w:hAnsi="Times New Roman"/>
          <w:color w:val="000000" w:themeColor="text1"/>
          <w:sz w:val="26"/>
          <w:szCs w:val="26"/>
        </w:rPr>
        <w:t>s</w:t>
      </w:r>
      <w:r w:rsidR="00453645" w:rsidRPr="00051FE2">
        <w:rPr>
          <w:rFonts w:ascii="Times New Roman" w:hAnsi="Times New Roman"/>
          <w:color w:val="000000" w:themeColor="text1"/>
          <w:sz w:val="26"/>
          <w:szCs w:val="26"/>
        </w:rPr>
        <w:t xml:space="preserve"> </w:t>
      </w:r>
      <w:r w:rsidR="00F12E57" w:rsidRPr="00051FE2">
        <w:rPr>
          <w:rFonts w:ascii="Times New Roman" w:hAnsi="Times New Roman"/>
          <w:color w:val="000000" w:themeColor="text1"/>
          <w:sz w:val="26"/>
          <w:szCs w:val="26"/>
        </w:rPr>
        <w:t>proferidas</w:t>
      </w:r>
      <w:r w:rsidR="00A03B88" w:rsidRPr="00051FE2">
        <w:rPr>
          <w:rFonts w:ascii="Times New Roman" w:hAnsi="Times New Roman"/>
          <w:color w:val="000000" w:themeColor="text1"/>
          <w:sz w:val="26"/>
          <w:szCs w:val="26"/>
        </w:rPr>
        <w:t xml:space="preserve"> </w:t>
      </w:r>
      <w:r w:rsidR="00453645" w:rsidRPr="00051FE2">
        <w:rPr>
          <w:rFonts w:ascii="Times New Roman" w:hAnsi="Times New Roman"/>
          <w:color w:val="000000" w:themeColor="text1"/>
          <w:sz w:val="26"/>
          <w:szCs w:val="26"/>
        </w:rPr>
        <w:t xml:space="preserve">en primera y segunda </w:t>
      </w:r>
      <w:r w:rsidR="00E97B62" w:rsidRPr="00051FE2">
        <w:rPr>
          <w:rFonts w:ascii="Times New Roman" w:hAnsi="Times New Roman"/>
          <w:color w:val="000000" w:themeColor="text1"/>
          <w:sz w:val="26"/>
          <w:szCs w:val="26"/>
        </w:rPr>
        <w:t>instancia dentro</w:t>
      </w:r>
      <w:r w:rsidR="00A03B88" w:rsidRPr="00051FE2">
        <w:rPr>
          <w:rFonts w:ascii="Times New Roman" w:hAnsi="Times New Roman"/>
          <w:color w:val="000000" w:themeColor="text1"/>
          <w:sz w:val="26"/>
          <w:szCs w:val="26"/>
        </w:rPr>
        <w:t xml:space="preserve"> de</w:t>
      </w:r>
      <w:r w:rsidR="00453645" w:rsidRPr="00051FE2">
        <w:rPr>
          <w:rFonts w:ascii="Times New Roman" w:hAnsi="Times New Roman"/>
          <w:color w:val="000000" w:themeColor="text1"/>
          <w:sz w:val="26"/>
          <w:szCs w:val="26"/>
        </w:rPr>
        <w:t xml:space="preserve"> </w:t>
      </w:r>
      <w:r w:rsidR="00A03B88" w:rsidRPr="00051FE2">
        <w:rPr>
          <w:rFonts w:ascii="Times New Roman" w:hAnsi="Times New Roman"/>
          <w:color w:val="000000" w:themeColor="text1"/>
          <w:sz w:val="26"/>
          <w:szCs w:val="26"/>
        </w:rPr>
        <w:t>l</w:t>
      </w:r>
      <w:r w:rsidR="00453645" w:rsidRPr="00051FE2">
        <w:rPr>
          <w:rFonts w:ascii="Times New Roman" w:hAnsi="Times New Roman"/>
          <w:color w:val="000000" w:themeColor="text1"/>
          <w:sz w:val="26"/>
          <w:szCs w:val="26"/>
        </w:rPr>
        <w:t>os</w:t>
      </w:r>
      <w:r w:rsidR="00A03B88" w:rsidRPr="00051FE2">
        <w:rPr>
          <w:rFonts w:ascii="Times New Roman" w:hAnsi="Times New Roman"/>
          <w:color w:val="000000" w:themeColor="text1"/>
          <w:sz w:val="26"/>
          <w:szCs w:val="26"/>
        </w:rPr>
        <w:t xml:space="preserve"> proceso</w:t>
      </w:r>
      <w:r w:rsidR="00453645" w:rsidRPr="00051FE2">
        <w:rPr>
          <w:rFonts w:ascii="Times New Roman" w:hAnsi="Times New Roman"/>
          <w:color w:val="000000" w:themeColor="text1"/>
          <w:sz w:val="26"/>
          <w:szCs w:val="26"/>
        </w:rPr>
        <w:t>s</w:t>
      </w:r>
      <w:r w:rsidR="00A03B88" w:rsidRPr="00051FE2">
        <w:rPr>
          <w:rFonts w:ascii="Times New Roman" w:hAnsi="Times New Roman"/>
          <w:color w:val="000000" w:themeColor="text1"/>
          <w:sz w:val="26"/>
          <w:szCs w:val="26"/>
        </w:rPr>
        <w:t xml:space="preserve"> de Nulidad y Restablecimiento del Derecho con radica</w:t>
      </w:r>
      <w:r w:rsidR="00856E8A" w:rsidRPr="00051FE2">
        <w:rPr>
          <w:rFonts w:ascii="Times New Roman" w:hAnsi="Times New Roman"/>
          <w:color w:val="000000" w:themeColor="text1"/>
          <w:sz w:val="26"/>
          <w:szCs w:val="26"/>
        </w:rPr>
        <w:t>do</w:t>
      </w:r>
      <w:r w:rsidR="0061769A" w:rsidRPr="00051FE2">
        <w:rPr>
          <w:rFonts w:ascii="Times New Roman" w:hAnsi="Times New Roman"/>
          <w:color w:val="000000" w:themeColor="text1"/>
          <w:sz w:val="26"/>
          <w:szCs w:val="26"/>
        </w:rPr>
        <w:t>s</w:t>
      </w:r>
      <w:r w:rsidR="00A03B88" w:rsidRPr="00051FE2">
        <w:rPr>
          <w:rFonts w:ascii="Times New Roman" w:hAnsi="Times New Roman"/>
          <w:color w:val="000000" w:themeColor="text1"/>
          <w:sz w:val="26"/>
          <w:szCs w:val="26"/>
        </w:rPr>
        <w:t xml:space="preserve"> No. </w:t>
      </w:r>
      <w:r w:rsidR="00E97B62" w:rsidRPr="00051FE2">
        <w:rPr>
          <w:rFonts w:ascii="Times New Roman" w:hAnsi="Times New Roman"/>
          <w:color w:val="000000" w:themeColor="text1"/>
          <w:sz w:val="26"/>
          <w:szCs w:val="26"/>
        </w:rPr>
        <w:t>150013331-704-</w:t>
      </w:r>
      <w:r w:rsidR="00E97B62" w:rsidRPr="00051FE2">
        <w:rPr>
          <w:rFonts w:ascii="Times New Roman" w:hAnsi="Times New Roman"/>
          <w:b/>
          <w:bCs/>
          <w:color w:val="000000" w:themeColor="text1"/>
          <w:sz w:val="26"/>
          <w:szCs w:val="26"/>
        </w:rPr>
        <w:t>2006-00096</w:t>
      </w:r>
      <w:r w:rsidR="00E97B62" w:rsidRPr="00051FE2">
        <w:rPr>
          <w:rFonts w:ascii="Times New Roman" w:hAnsi="Times New Roman"/>
          <w:color w:val="000000" w:themeColor="text1"/>
          <w:sz w:val="26"/>
          <w:szCs w:val="26"/>
        </w:rPr>
        <w:t xml:space="preserve">-01 </w:t>
      </w:r>
      <w:r w:rsidR="00A03B88" w:rsidRPr="00051FE2">
        <w:rPr>
          <w:rFonts w:ascii="Times New Roman" w:hAnsi="Times New Roman"/>
          <w:color w:val="000000" w:themeColor="text1"/>
          <w:sz w:val="26"/>
          <w:szCs w:val="26"/>
        </w:rPr>
        <w:t xml:space="preserve">y No. </w:t>
      </w:r>
      <w:r w:rsidR="00E97B62" w:rsidRPr="00051FE2">
        <w:rPr>
          <w:rFonts w:ascii="Times New Roman" w:hAnsi="Times New Roman"/>
          <w:color w:val="000000" w:themeColor="text1"/>
          <w:sz w:val="26"/>
          <w:szCs w:val="26"/>
        </w:rPr>
        <w:t>15001-3133-012-</w:t>
      </w:r>
      <w:r w:rsidR="00E97B62" w:rsidRPr="00051FE2">
        <w:rPr>
          <w:rFonts w:ascii="Times New Roman" w:hAnsi="Times New Roman"/>
          <w:b/>
          <w:bCs/>
          <w:color w:val="000000" w:themeColor="text1"/>
          <w:sz w:val="26"/>
          <w:szCs w:val="26"/>
        </w:rPr>
        <w:t>2007-00114</w:t>
      </w:r>
      <w:r w:rsidR="00E97B62" w:rsidRPr="00051FE2">
        <w:rPr>
          <w:rFonts w:ascii="Times New Roman" w:hAnsi="Times New Roman"/>
          <w:color w:val="000000" w:themeColor="text1"/>
          <w:sz w:val="26"/>
          <w:szCs w:val="26"/>
        </w:rPr>
        <w:t>-01</w:t>
      </w:r>
      <w:r w:rsidR="00F12E57" w:rsidRPr="00051FE2">
        <w:rPr>
          <w:rFonts w:ascii="Times New Roman" w:hAnsi="Times New Roman"/>
          <w:color w:val="000000" w:themeColor="text1"/>
          <w:sz w:val="26"/>
          <w:szCs w:val="26"/>
        </w:rPr>
        <w:t xml:space="preserve">, </w:t>
      </w:r>
      <w:r w:rsidR="005C071A" w:rsidRPr="00051FE2">
        <w:rPr>
          <w:rFonts w:ascii="Times New Roman" w:hAnsi="Times New Roman"/>
          <w:color w:val="000000" w:themeColor="text1"/>
          <w:sz w:val="26"/>
          <w:szCs w:val="26"/>
        </w:rPr>
        <w:t>las cuales</w:t>
      </w:r>
      <w:r w:rsidR="005C071A" w:rsidRPr="00051FE2">
        <w:rPr>
          <w:rFonts w:ascii="Times New Roman" w:hAnsi="Times New Roman"/>
          <w:color w:val="FF0000"/>
          <w:sz w:val="26"/>
          <w:szCs w:val="26"/>
        </w:rPr>
        <w:t xml:space="preserve"> </w:t>
      </w:r>
      <w:r w:rsidR="005C071A" w:rsidRPr="00051FE2">
        <w:rPr>
          <w:rFonts w:ascii="Times New Roman" w:hAnsi="Times New Roman"/>
          <w:color w:val="000000" w:themeColor="text1"/>
          <w:sz w:val="26"/>
          <w:szCs w:val="26"/>
        </w:rPr>
        <w:t xml:space="preserve">resolvieron </w:t>
      </w:r>
      <w:r w:rsidR="00DB58E4" w:rsidRPr="00051FE2">
        <w:rPr>
          <w:rFonts w:ascii="Times New Roman" w:hAnsi="Times New Roman"/>
          <w:color w:val="000000" w:themeColor="text1"/>
          <w:sz w:val="26"/>
          <w:szCs w:val="26"/>
        </w:rPr>
        <w:t xml:space="preserve">declarar </w:t>
      </w:r>
      <w:r w:rsidR="005C071A" w:rsidRPr="00051FE2">
        <w:rPr>
          <w:rFonts w:ascii="Times New Roman" w:hAnsi="Times New Roman"/>
          <w:color w:val="000000" w:themeColor="text1"/>
          <w:sz w:val="26"/>
          <w:szCs w:val="26"/>
        </w:rPr>
        <w:t>la nulidad</w:t>
      </w:r>
      <w:r w:rsidR="00DB58E4" w:rsidRPr="00051FE2">
        <w:rPr>
          <w:rFonts w:ascii="Times New Roman" w:hAnsi="Times New Roman"/>
          <w:color w:val="000000" w:themeColor="text1"/>
          <w:sz w:val="26"/>
          <w:szCs w:val="26"/>
        </w:rPr>
        <w:t xml:space="preserve"> parcial</w:t>
      </w:r>
      <w:r w:rsidR="005C071A" w:rsidRPr="00051FE2">
        <w:rPr>
          <w:rFonts w:ascii="Times New Roman" w:hAnsi="Times New Roman"/>
          <w:color w:val="000000" w:themeColor="text1"/>
          <w:sz w:val="26"/>
          <w:szCs w:val="26"/>
        </w:rPr>
        <w:t xml:space="preserve"> de </w:t>
      </w:r>
      <w:r w:rsidR="006B63F4" w:rsidRPr="00051FE2">
        <w:rPr>
          <w:rFonts w:ascii="Times New Roman" w:hAnsi="Times New Roman"/>
          <w:color w:val="000000" w:themeColor="text1"/>
          <w:sz w:val="26"/>
          <w:szCs w:val="26"/>
        </w:rPr>
        <w:t>la</w:t>
      </w:r>
      <w:r w:rsidR="0042755F" w:rsidRPr="00051FE2">
        <w:rPr>
          <w:rFonts w:ascii="Times New Roman" w:hAnsi="Times New Roman"/>
          <w:color w:val="000000" w:themeColor="text1"/>
          <w:sz w:val="26"/>
          <w:szCs w:val="26"/>
        </w:rPr>
        <w:t xml:space="preserve"> L</w:t>
      </w:r>
      <w:r w:rsidR="00F9359A" w:rsidRPr="00051FE2">
        <w:rPr>
          <w:rFonts w:ascii="Times New Roman" w:hAnsi="Times New Roman"/>
          <w:color w:val="000000" w:themeColor="text1"/>
          <w:sz w:val="26"/>
          <w:szCs w:val="26"/>
        </w:rPr>
        <w:t xml:space="preserve">iquidación Oficial de Revisión </w:t>
      </w:r>
      <w:r w:rsidR="00DB58E4" w:rsidRPr="00051FE2">
        <w:rPr>
          <w:rFonts w:ascii="Times New Roman" w:hAnsi="Times New Roman"/>
          <w:color w:val="000000" w:themeColor="text1"/>
          <w:sz w:val="26"/>
          <w:szCs w:val="26"/>
        </w:rPr>
        <w:t>No. 000</w:t>
      </w:r>
      <w:r w:rsidR="002A2CB8" w:rsidRPr="00051FE2">
        <w:rPr>
          <w:rFonts w:ascii="Times New Roman" w:hAnsi="Times New Roman"/>
          <w:color w:val="000000" w:themeColor="text1"/>
          <w:sz w:val="26"/>
          <w:szCs w:val="26"/>
        </w:rPr>
        <w:t>8</w:t>
      </w:r>
      <w:r w:rsidR="00DB58E4" w:rsidRPr="00051FE2">
        <w:rPr>
          <w:rFonts w:ascii="Times New Roman" w:hAnsi="Times New Roman"/>
          <w:color w:val="000000" w:themeColor="text1"/>
          <w:sz w:val="26"/>
          <w:szCs w:val="26"/>
        </w:rPr>
        <w:t xml:space="preserve"> del 2</w:t>
      </w:r>
      <w:r w:rsidR="002A2CB8" w:rsidRPr="00051FE2">
        <w:rPr>
          <w:rFonts w:ascii="Times New Roman" w:hAnsi="Times New Roman"/>
          <w:color w:val="000000" w:themeColor="text1"/>
          <w:sz w:val="26"/>
          <w:szCs w:val="26"/>
        </w:rPr>
        <w:t>2</w:t>
      </w:r>
      <w:r w:rsidR="00DB58E4" w:rsidRPr="00051FE2">
        <w:rPr>
          <w:rFonts w:ascii="Times New Roman" w:hAnsi="Times New Roman"/>
          <w:color w:val="000000" w:themeColor="text1"/>
          <w:sz w:val="26"/>
          <w:szCs w:val="26"/>
        </w:rPr>
        <w:t xml:space="preserve"> de </w:t>
      </w:r>
      <w:r w:rsidR="002A2CB8" w:rsidRPr="00051FE2">
        <w:rPr>
          <w:rFonts w:ascii="Times New Roman" w:hAnsi="Times New Roman"/>
          <w:color w:val="000000" w:themeColor="text1"/>
          <w:sz w:val="26"/>
          <w:szCs w:val="26"/>
        </w:rPr>
        <w:t>agosto</w:t>
      </w:r>
      <w:r w:rsidR="00DB58E4" w:rsidRPr="00051FE2">
        <w:rPr>
          <w:rFonts w:ascii="Times New Roman" w:hAnsi="Times New Roman"/>
          <w:color w:val="000000" w:themeColor="text1"/>
          <w:sz w:val="26"/>
          <w:szCs w:val="26"/>
        </w:rPr>
        <w:t xml:space="preserve"> de 2005</w:t>
      </w:r>
      <w:r w:rsidR="00F9359A" w:rsidRPr="00051FE2">
        <w:rPr>
          <w:rFonts w:ascii="Times New Roman" w:hAnsi="Times New Roman"/>
          <w:color w:val="000000" w:themeColor="text1"/>
          <w:sz w:val="26"/>
          <w:szCs w:val="26"/>
        </w:rPr>
        <w:t xml:space="preserve"> </w:t>
      </w:r>
      <w:r w:rsidR="00E52D43" w:rsidRPr="00051FE2">
        <w:rPr>
          <w:rFonts w:ascii="Times New Roman" w:hAnsi="Times New Roman"/>
          <w:color w:val="000000" w:themeColor="text1"/>
          <w:sz w:val="26"/>
          <w:szCs w:val="26"/>
        </w:rPr>
        <w:t>mediante la cual se modifica la Liquidación Privada No. 00</w:t>
      </w:r>
      <w:r w:rsidR="002A2CB8" w:rsidRPr="00051FE2">
        <w:rPr>
          <w:rFonts w:ascii="Times New Roman" w:hAnsi="Times New Roman"/>
          <w:color w:val="000000" w:themeColor="text1"/>
          <w:sz w:val="26"/>
          <w:szCs w:val="26"/>
        </w:rPr>
        <w:t>3</w:t>
      </w:r>
      <w:r w:rsidR="00E52D43" w:rsidRPr="00051FE2">
        <w:rPr>
          <w:rFonts w:ascii="Times New Roman" w:hAnsi="Times New Roman"/>
          <w:color w:val="000000" w:themeColor="text1"/>
          <w:sz w:val="26"/>
          <w:szCs w:val="26"/>
        </w:rPr>
        <w:t>-</w:t>
      </w:r>
      <w:r w:rsidR="00F26D34" w:rsidRPr="00051FE2">
        <w:rPr>
          <w:rFonts w:ascii="Times New Roman" w:hAnsi="Times New Roman"/>
          <w:color w:val="000000" w:themeColor="text1"/>
          <w:sz w:val="26"/>
          <w:szCs w:val="26"/>
        </w:rPr>
        <w:t>0</w:t>
      </w:r>
      <w:r w:rsidR="002A2CB8" w:rsidRPr="00051FE2">
        <w:rPr>
          <w:rFonts w:ascii="Times New Roman" w:hAnsi="Times New Roman"/>
          <w:color w:val="000000" w:themeColor="text1"/>
          <w:sz w:val="26"/>
          <w:szCs w:val="26"/>
        </w:rPr>
        <w:t>056</w:t>
      </w:r>
      <w:r w:rsidR="00E52D43" w:rsidRPr="00051FE2">
        <w:rPr>
          <w:rFonts w:ascii="Times New Roman" w:hAnsi="Times New Roman"/>
          <w:color w:val="000000" w:themeColor="text1"/>
          <w:sz w:val="26"/>
          <w:szCs w:val="26"/>
        </w:rPr>
        <w:t xml:space="preserve"> del </w:t>
      </w:r>
      <w:r w:rsidR="002A2CB8" w:rsidRPr="00051FE2">
        <w:rPr>
          <w:rFonts w:ascii="Times New Roman" w:hAnsi="Times New Roman"/>
          <w:color w:val="000000" w:themeColor="text1"/>
          <w:sz w:val="26"/>
          <w:szCs w:val="26"/>
        </w:rPr>
        <w:t>20 de enero de 2003</w:t>
      </w:r>
      <w:r w:rsidR="00E52D43" w:rsidRPr="00051FE2">
        <w:rPr>
          <w:rFonts w:ascii="Times New Roman" w:hAnsi="Times New Roman"/>
          <w:color w:val="000000" w:themeColor="text1"/>
          <w:sz w:val="26"/>
          <w:szCs w:val="26"/>
        </w:rPr>
        <w:t xml:space="preserve">, correspondiente a la </w:t>
      </w:r>
      <w:r w:rsidR="002A2CB8" w:rsidRPr="00051FE2">
        <w:rPr>
          <w:rFonts w:ascii="Times New Roman" w:hAnsi="Times New Roman"/>
          <w:color w:val="000000" w:themeColor="text1"/>
          <w:sz w:val="26"/>
          <w:szCs w:val="26"/>
        </w:rPr>
        <w:t>primera</w:t>
      </w:r>
      <w:r w:rsidR="00E52D43" w:rsidRPr="00051FE2">
        <w:rPr>
          <w:rFonts w:ascii="Times New Roman" w:hAnsi="Times New Roman"/>
          <w:color w:val="000000" w:themeColor="text1"/>
          <w:sz w:val="26"/>
          <w:szCs w:val="26"/>
        </w:rPr>
        <w:t xml:space="preserve"> quincena de </w:t>
      </w:r>
      <w:r w:rsidR="002A2CB8" w:rsidRPr="00051FE2">
        <w:rPr>
          <w:rFonts w:ascii="Times New Roman" w:hAnsi="Times New Roman"/>
          <w:color w:val="000000" w:themeColor="text1"/>
          <w:sz w:val="26"/>
          <w:szCs w:val="26"/>
        </w:rPr>
        <w:t>enero de 2003</w:t>
      </w:r>
      <w:r w:rsidR="0074364A" w:rsidRPr="00051FE2">
        <w:rPr>
          <w:rFonts w:ascii="Times New Roman" w:hAnsi="Times New Roman"/>
          <w:color w:val="000000" w:themeColor="text1"/>
          <w:sz w:val="26"/>
          <w:szCs w:val="26"/>
        </w:rPr>
        <w:t xml:space="preserve"> </w:t>
      </w:r>
      <w:r w:rsidR="00F9359A" w:rsidRPr="00051FE2">
        <w:rPr>
          <w:rFonts w:ascii="Times New Roman" w:hAnsi="Times New Roman"/>
          <w:color w:val="000000" w:themeColor="text1"/>
          <w:sz w:val="26"/>
          <w:szCs w:val="26"/>
        </w:rPr>
        <w:t>y la Liquidación Oficial de Revisión No. 00</w:t>
      </w:r>
      <w:r w:rsidR="00F26D34" w:rsidRPr="00051FE2">
        <w:rPr>
          <w:rFonts w:ascii="Times New Roman" w:hAnsi="Times New Roman"/>
          <w:color w:val="000000" w:themeColor="text1"/>
          <w:sz w:val="26"/>
          <w:szCs w:val="26"/>
        </w:rPr>
        <w:t>3</w:t>
      </w:r>
      <w:r w:rsidR="0074364A" w:rsidRPr="00051FE2">
        <w:rPr>
          <w:rFonts w:ascii="Times New Roman" w:hAnsi="Times New Roman"/>
          <w:color w:val="000000" w:themeColor="text1"/>
          <w:sz w:val="26"/>
          <w:szCs w:val="26"/>
        </w:rPr>
        <w:t>8</w:t>
      </w:r>
      <w:r w:rsidR="00F9359A" w:rsidRPr="00051FE2">
        <w:rPr>
          <w:rFonts w:ascii="Times New Roman" w:hAnsi="Times New Roman"/>
          <w:color w:val="000000" w:themeColor="text1"/>
          <w:sz w:val="26"/>
          <w:szCs w:val="26"/>
        </w:rPr>
        <w:t xml:space="preserve"> del </w:t>
      </w:r>
      <w:r w:rsidR="0074364A" w:rsidRPr="00051FE2">
        <w:rPr>
          <w:rFonts w:ascii="Times New Roman" w:hAnsi="Times New Roman"/>
          <w:color w:val="000000" w:themeColor="text1"/>
          <w:sz w:val="26"/>
          <w:szCs w:val="26"/>
        </w:rPr>
        <w:t>11</w:t>
      </w:r>
      <w:r w:rsidR="00F26D34" w:rsidRPr="00051FE2">
        <w:rPr>
          <w:rFonts w:ascii="Times New Roman" w:hAnsi="Times New Roman"/>
          <w:color w:val="000000" w:themeColor="text1"/>
          <w:sz w:val="26"/>
          <w:szCs w:val="26"/>
        </w:rPr>
        <w:t xml:space="preserve"> de abril </w:t>
      </w:r>
      <w:r w:rsidR="00D57994" w:rsidRPr="00051FE2">
        <w:rPr>
          <w:rFonts w:ascii="Times New Roman" w:hAnsi="Times New Roman"/>
          <w:color w:val="000000" w:themeColor="text1"/>
          <w:sz w:val="26"/>
          <w:szCs w:val="26"/>
        </w:rPr>
        <w:t>de 2006</w:t>
      </w:r>
      <w:r w:rsidR="00450ED7" w:rsidRPr="00051FE2">
        <w:rPr>
          <w:rFonts w:ascii="Times New Roman" w:hAnsi="Times New Roman"/>
          <w:color w:val="000000" w:themeColor="text1"/>
          <w:sz w:val="26"/>
          <w:szCs w:val="26"/>
        </w:rPr>
        <w:t xml:space="preserve"> mediante la cual se modifica la Liquidación Privada No. 00</w:t>
      </w:r>
      <w:r w:rsidR="0074364A" w:rsidRPr="00051FE2">
        <w:rPr>
          <w:rFonts w:ascii="Times New Roman" w:hAnsi="Times New Roman"/>
          <w:color w:val="000000" w:themeColor="text1"/>
          <w:sz w:val="26"/>
          <w:szCs w:val="26"/>
        </w:rPr>
        <w:t>4</w:t>
      </w:r>
      <w:r w:rsidR="00450ED7" w:rsidRPr="00051FE2">
        <w:rPr>
          <w:rFonts w:ascii="Times New Roman" w:hAnsi="Times New Roman"/>
          <w:color w:val="000000" w:themeColor="text1"/>
          <w:sz w:val="26"/>
          <w:szCs w:val="26"/>
        </w:rPr>
        <w:t>-0</w:t>
      </w:r>
      <w:r w:rsidR="0074364A" w:rsidRPr="00051FE2">
        <w:rPr>
          <w:rFonts w:ascii="Times New Roman" w:hAnsi="Times New Roman"/>
          <w:color w:val="000000" w:themeColor="text1"/>
          <w:sz w:val="26"/>
          <w:szCs w:val="26"/>
        </w:rPr>
        <w:t>075</w:t>
      </w:r>
      <w:r w:rsidR="00450ED7" w:rsidRPr="00051FE2">
        <w:rPr>
          <w:rFonts w:ascii="Times New Roman" w:hAnsi="Times New Roman"/>
          <w:color w:val="000000" w:themeColor="text1"/>
          <w:sz w:val="26"/>
          <w:szCs w:val="26"/>
        </w:rPr>
        <w:t xml:space="preserve"> del </w:t>
      </w:r>
      <w:r w:rsidR="0074364A" w:rsidRPr="00051FE2">
        <w:rPr>
          <w:rFonts w:ascii="Times New Roman" w:hAnsi="Times New Roman"/>
          <w:color w:val="000000" w:themeColor="text1"/>
          <w:sz w:val="26"/>
          <w:szCs w:val="26"/>
        </w:rPr>
        <w:t>20 de enero de 2004</w:t>
      </w:r>
      <w:r w:rsidR="00450ED7" w:rsidRPr="00051FE2">
        <w:rPr>
          <w:rFonts w:ascii="Times New Roman" w:hAnsi="Times New Roman"/>
          <w:color w:val="000000" w:themeColor="text1"/>
          <w:sz w:val="26"/>
          <w:szCs w:val="26"/>
        </w:rPr>
        <w:t xml:space="preserve"> correspondiente a la </w:t>
      </w:r>
      <w:r w:rsidR="0074364A" w:rsidRPr="00051FE2">
        <w:rPr>
          <w:rFonts w:ascii="Times New Roman" w:hAnsi="Times New Roman"/>
          <w:color w:val="000000" w:themeColor="text1"/>
          <w:sz w:val="26"/>
          <w:szCs w:val="26"/>
        </w:rPr>
        <w:t>primera</w:t>
      </w:r>
      <w:r w:rsidR="00450ED7" w:rsidRPr="00051FE2">
        <w:rPr>
          <w:rFonts w:ascii="Times New Roman" w:hAnsi="Times New Roman"/>
          <w:color w:val="000000" w:themeColor="text1"/>
          <w:sz w:val="26"/>
          <w:szCs w:val="26"/>
        </w:rPr>
        <w:t xml:space="preserve"> quincena de </w:t>
      </w:r>
      <w:r w:rsidR="0074364A" w:rsidRPr="00051FE2">
        <w:rPr>
          <w:rFonts w:ascii="Times New Roman" w:hAnsi="Times New Roman"/>
          <w:color w:val="000000" w:themeColor="text1"/>
          <w:sz w:val="26"/>
          <w:szCs w:val="26"/>
        </w:rPr>
        <w:t>enero de 2004</w:t>
      </w:r>
      <w:r w:rsidR="00A75F57" w:rsidRPr="00051FE2">
        <w:rPr>
          <w:rFonts w:ascii="Times New Roman" w:hAnsi="Times New Roman"/>
          <w:color w:val="000000" w:themeColor="text1"/>
          <w:sz w:val="26"/>
          <w:szCs w:val="26"/>
        </w:rPr>
        <w:t xml:space="preserve">, </w:t>
      </w:r>
      <w:r w:rsidR="7C3F58C0" w:rsidRPr="00051FE2">
        <w:rPr>
          <w:rFonts w:ascii="Times New Roman" w:hAnsi="Times New Roman"/>
          <w:color w:val="000000" w:themeColor="text1"/>
          <w:sz w:val="26"/>
          <w:szCs w:val="26"/>
        </w:rPr>
        <w:t xml:space="preserve">con base en una postura jurisprudencial diferente a la que existía al momento de presentar </w:t>
      </w:r>
      <w:r w:rsidR="7C3F58C0" w:rsidRPr="00051FE2">
        <w:rPr>
          <w:rFonts w:ascii="Times New Roman" w:hAnsi="Times New Roman"/>
          <w:color w:val="000000" w:themeColor="text1"/>
          <w:sz w:val="26"/>
          <w:szCs w:val="26"/>
        </w:rPr>
        <w:lastRenderedPageBreak/>
        <w:t>su declarac</w:t>
      </w:r>
      <w:r w:rsidR="5B91CB59" w:rsidRPr="00051FE2">
        <w:rPr>
          <w:rFonts w:ascii="Times New Roman" w:hAnsi="Times New Roman"/>
          <w:color w:val="000000" w:themeColor="text1"/>
          <w:sz w:val="26"/>
          <w:szCs w:val="26"/>
        </w:rPr>
        <w:t xml:space="preserve">ión y que </w:t>
      </w:r>
      <w:r w:rsidR="005C071A" w:rsidRPr="00051FE2">
        <w:rPr>
          <w:rFonts w:ascii="Times New Roman" w:hAnsi="Times New Roman"/>
          <w:color w:val="000000" w:themeColor="text1"/>
          <w:sz w:val="26"/>
          <w:szCs w:val="26"/>
        </w:rPr>
        <w:t>conllevó a que dicha compañía pagar</w:t>
      </w:r>
      <w:r w:rsidR="00170CAC" w:rsidRPr="00051FE2">
        <w:rPr>
          <w:rFonts w:ascii="Times New Roman" w:hAnsi="Times New Roman"/>
          <w:color w:val="000000" w:themeColor="text1"/>
          <w:sz w:val="26"/>
          <w:szCs w:val="26"/>
        </w:rPr>
        <w:t>a</w:t>
      </w:r>
      <w:r w:rsidR="005C071A" w:rsidRPr="00051FE2">
        <w:rPr>
          <w:rFonts w:ascii="Times New Roman" w:hAnsi="Times New Roman"/>
          <w:color w:val="000000" w:themeColor="text1"/>
          <w:sz w:val="26"/>
          <w:szCs w:val="26"/>
        </w:rPr>
        <w:t xml:space="preserve"> al </w:t>
      </w:r>
      <w:r w:rsidR="00F26D34" w:rsidRPr="00051FE2">
        <w:rPr>
          <w:rFonts w:ascii="Times New Roman" w:hAnsi="Times New Roman"/>
          <w:color w:val="000000" w:themeColor="text1"/>
          <w:sz w:val="26"/>
          <w:szCs w:val="26"/>
        </w:rPr>
        <w:t>d</w:t>
      </w:r>
      <w:r w:rsidR="005C071A" w:rsidRPr="00051FE2">
        <w:rPr>
          <w:rFonts w:ascii="Times New Roman" w:hAnsi="Times New Roman"/>
          <w:color w:val="000000" w:themeColor="text1"/>
          <w:sz w:val="26"/>
          <w:szCs w:val="26"/>
        </w:rPr>
        <w:t>epartamento de Boyacá un saldo a su favor</w:t>
      </w:r>
      <w:r w:rsidR="00F26D34" w:rsidRPr="00051FE2">
        <w:rPr>
          <w:rFonts w:ascii="Times New Roman" w:hAnsi="Times New Roman"/>
          <w:color w:val="000000" w:themeColor="text1"/>
          <w:sz w:val="26"/>
          <w:szCs w:val="26"/>
        </w:rPr>
        <w:t>.</w:t>
      </w:r>
      <w:r w:rsidR="00F26D34" w:rsidRPr="00051FE2">
        <w:rPr>
          <w:rFonts w:ascii="Times New Roman" w:hAnsi="Times New Roman"/>
          <w:color w:val="FF0000"/>
          <w:sz w:val="26"/>
          <w:szCs w:val="26"/>
        </w:rPr>
        <w:t xml:space="preserve"> </w:t>
      </w:r>
    </w:p>
    <w:p w14:paraId="488BABBE" w14:textId="07F117A3" w:rsidR="524E99C9" w:rsidRPr="00051FE2" w:rsidRDefault="524E99C9" w:rsidP="524E99C9">
      <w:pPr>
        <w:pStyle w:val="Sinespaciado"/>
        <w:spacing w:line="360" w:lineRule="auto"/>
        <w:jc w:val="both"/>
        <w:rPr>
          <w:color w:val="FF0000"/>
        </w:rPr>
      </w:pPr>
    </w:p>
    <w:p w14:paraId="6F348E11" w14:textId="77777777" w:rsidR="00933019" w:rsidRPr="00051FE2" w:rsidRDefault="00933019" w:rsidP="002E336A">
      <w:pPr>
        <w:pStyle w:val="Sinespaciado"/>
        <w:spacing w:line="360" w:lineRule="auto"/>
        <w:jc w:val="both"/>
        <w:rPr>
          <w:rFonts w:ascii="Times New Roman" w:hAnsi="Times New Roman"/>
          <w:color w:val="000000"/>
          <w:sz w:val="26"/>
          <w:szCs w:val="26"/>
        </w:rPr>
      </w:pPr>
      <w:r w:rsidRPr="00051FE2">
        <w:rPr>
          <w:rFonts w:ascii="Times New Roman" w:hAnsi="Times New Roman"/>
          <w:color w:val="000000"/>
          <w:sz w:val="26"/>
          <w:szCs w:val="26"/>
        </w:rPr>
        <w:t>P</w:t>
      </w:r>
      <w:r w:rsidR="005D3471" w:rsidRPr="00051FE2">
        <w:rPr>
          <w:rFonts w:ascii="Times New Roman" w:hAnsi="Times New Roman"/>
          <w:color w:val="000000"/>
          <w:sz w:val="26"/>
          <w:szCs w:val="26"/>
        </w:rPr>
        <w:t>ara despejar este interrogante</w:t>
      </w:r>
      <w:r w:rsidRPr="00051FE2">
        <w:rPr>
          <w:rFonts w:ascii="Times New Roman" w:hAnsi="Times New Roman"/>
          <w:color w:val="000000"/>
          <w:sz w:val="26"/>
          <w:szCs w:val="26"/>
        </w:rPr>
        <w:t>,</w:t>
      </w:r>
      <w:r w:rsidR="005D3471" w:rsidRPr="00051FE2">
        <w:rPr>
          <w:rFonts w:ascii="Times New Roman" w:hAnsi="Times New Roman"/>
          <w:color w:val="000000"/>
          <w:sz w:val="26"/>
          <w:szCs w:val="26"/>
        </w:rPr>
        <w:t xml:space="preserve"> previamente </w:t>
      </w:r>
      <w:r w:rsidRPr="00051FE2">
        <w:rPr>
          <w:rFonts w:ascii="Times New Roman" w:hAnsi="Times New Roman"/>
          <w:color w:val="000000"/>
          <w:sz w:val="26"/>
          <w:szCs w:val="26"/>
        </w:rPr>
        <w:t xml:space="preserve">se hace necesario hacer un análisis del concepto de error jurisdiccional, con el fin de establecer cuándo se configura el mismo y de allí señalar si en el presente caso existió o no y, por ende, si </w:t>
      </w:r>
      <w:r w:rsidR="0074364A" w:rsidRPr="00051FE2">
        <w:rPr>
          <w:rFonts w:ascii="Times New Roman" w:hAnsi="Times New Roman"/>
          <w:color w:val="000000"/>
          <w:sz w:val="26"/>
          <w:szCs w:val="26"/>
        </w:rPr>
        <w:t xml:space="preserve">se </w:t>
      </w:r>
      <w:r w:rsidRPr="00051FE2">
        <w:rPr>
          <w:rFonts w:ascii="Times New Roman" w:hAnsi="Times New Roman"/>
          <w:color w:val="000000"/>
          <w:sz w:val="26"/>
          <w:szCs w:val="26"/>
        </w:rPr>
        <w:t>causó un daño antijurídico a la demandante.</w:t>
      </w:r>
    </w:p>
    <w:p w14:paraId="722B00AE" w14:textId="77777777" w:rsidR="00933019" w:rsidRPr="00051FE2" w:rsidRDefault="00933019" w:rsidP="0043489D">
      <w:pPr>
        <w:pStyle w:val="Sinespaciado"/>
        <w:spacing w:line="360" w:lineRule="auto"/>
        <w:jc w:val="both"/>
        <w:rPr>
          <w:rFonts w:ascii="Times New Roman" w:hAnsi="Times New Roman"/>
          <w:color w:val="FF0000"/>
          <w:sz w:val="26"/>
          <w:szCs w:val="26"/>
        </w:rPr>
      </w:pPr>
    </w:p>
    <w:p w14:paraId="06D59E20" w14:textId="374DC4C4" w:rsidR="0056341B" w:rsidRPr="00051FE2" w:rsidRDefault="1922E3EA" w:rsidP="524E99C9">
      <w:pPr>
        <w:numPr>
          <w:ilvl w:val="0"/>
          <w:numId w:val="2"/>
        </w:numPr>
        <w:tabs>
          <w:tab w:val="left" w:pos="426"/>
        </w:tabs>
        <w:ind w:left="0" w:firstLine="0"/>
        <w:jc w:val="both"/>
        <w:rPr>
          <w:b/>
          <w:bCs/>
          <w:color w:val="000000"/>
          <w:sz w:val="26"/>
          <w:szCs w:val="26"/>
        </w:rPr>
      </w:pPr>
      <w:r w:rsidRPr="00051FE2">
        <w:rPr>
          <w:b/>
          <w:bCs/>
          <w:color w:val="000000" w:themeColor="text1"/>
          <w:sz w:val="26"/>
          <w:szCs w:val="26"/>
        </w:rPr>
        <w:t>R</w:t>
      </w:r>
      <w:r w:rsidR="0043489D" w:rsidRPr="00051FE2">
        <w:rPr>
          <w:b/>
          <w:bCs/>
          <w:color w:val="000000" w:themeColor="text1"/>
          <w:sz w:val="26"/>
          <w:szCs w:val="26"/>
        </w:rPr>
        <w:t xml:space="preserve">égimen de </w:t>
      </w:r>
      <w:r w:rsidR="00C62BEE" w:rsidRPr="00051FE2">
        <w:rPr>
          <w:b/>
          <w:bCs/>
          <w:color w:val="000000" w:themeColor="text1"/>
          <w:sz w:val="26"/>
          <w:szCs w:val="26"/>
        </w:rPr>
        <w:t>r</w:t>
      </w:r>
      <w:r w:rsidR="0043489D" w:rsidRPr="00051FE2">
        <w:rPr>
          <w:b/>
          <w:bCs/>
          <w:color w:val="000000" w:themeColor="text1"/>
          <w:sz w:val="26"/>
          <w:szCs w:val="26"/>
        </w:rPr>
        <w:t xml:space="preserve">esponsabilidad del Estado por </w:t>
      </w:r>
      <w:r w:rsidR="00687C8B" w:rsidRPr="00051FE2">
        <w:rPr>
          <w:b/>
          <w:bCs/>
          <w:color w:val="000000" w:themeColor="text1"/>
          <w:sz w:val="26"/>
          <w:szCs w:val="26"/>
        </w:rPr>
        <w:t>e</w:t>
      </w:r>
      <w:r w:rsidR="0056341B" w:rsidRPr="00051FE2">
        <w:rPr>
          <w:b/>
          <w:bCs/>
          <w:color w:val="000000" w:themeColor="text1"/>
          <w:sz w:val="26"/>
          <w:szCs w:val="26"/>
        </w:rPr>
        <w:t xml:space="preserve">rror </w:t>
      </w:r>
      <w:r w:rsidR="00687C8B" w:rsidRPr="00051FE2">
        <w:rPr>
          <w:b/>
          <w:bCs/>
          <w:color w:val="000000" w:themeColor="text1"/>
          <w:sz w:val="26"/>
          <w:szCs w:val="26"/>
        </w:rPr>
        <w:t>j</w:t>
      </w:r>
      <w:r w:rsidR="0056341B" w:rsidRPr="00051FE2">
        <w:rPr>
          <w:b/>
          <w:bCs/>
          <w:color w:val="000000" w:themeColor="text1"/>
          <w:sz w:val="26"/>
          <w:szCs w:val="26"/>
        </w:rPr>
        <w:t>urisdiccional</w:t>
      </w:r>
    </w:p>
    <w:p w14:paraId="42C6D796" w14:textId="77777777" w:rsidR="0056341B" w:rsidRPr="00051FE2" w:rsidRDefault="0056341B" w:rsidP="002913DB">
      <w:pPr>
        <w:spacing w:line="360" w:lineRule="auto"/>
        <w:jc w:val="both"/>
        <w:rPr>
          <w:color w:val="FF0000"/>
          <w:sz w:val="26"/>
          <w:szCs w:val="26"/>
        </w:rPr>
      </w:pPr>
    </w:p>
    <w:p w14:paraId="2DB28723" w14:textId="0E4DE746" w:rsidR="0043489D" w:rsidRPr="00051FE2" w:rsidRDefault="0043489D" w:rsidP="524E99C9">
      <w:pPr>
        <w:pStyle w:val="BodyText20"/>
        <w:ind w:firstLine="0"/>
        <w:rPr>
          <w:rFonts w:ascii="Times New Roman" w:hAnsi="Times New Roman"/>
          <w:color w:val="000000" w:themeColor="text1"/>
          <w:sz w:val="26"/>
          <w:szCs w:val="26"/>
        </w:rPr>
      </w:pPr>
      <w:r w:rsidRPr="00051FE2">
        <w:rPr>
          <w:rFonts w:ascii="Times New Roman" w:hAnsi="Times New Roman"/>
          <w:color w:val="000000"/>
          <w:sz w:val="26"/>
          <w:szCs w:val="26"/>
        </w:rPr>
        <w:t xml:space="preserve">Antes de la expedición de la Constitución de 1991, el Consejo de Estado hacía una distinción entre la falla del servicio judicial, que se asimilaba a las actuaciones administrativas de la jurisdicción y el error judicial, que se predicaba de los actos propiamente jurisdiccionales. </w:t>
      </w:r>
    </w:p>
    <w:p w14:paraId="0C4B27C1" w14:textId="1F90B183" w:rsidR="0043489D" w:rsidRPr="00051FE2" w:rsidRDefault="0043489D" w:rsidP="524E99C9">
      <w:pPr>
        <w:pStyle w:val="BodyText20"/>
        <w:ind w:firstLine="0"/>
        <w:rPr>
          <w:rFonts w:ascii="Times New Roman" w:hAnsi="Times New Roman"/>
          <w:color w:val="000000" w:themeColor="text1"/>
          <w:sz w:val="26"/>
          <w:szCs w:val="26"/>
        </w:rPr>
      </w:pPr>
    </w:p>
    <w:p w14:paraId="1A277052" w14:textId="77777777" w:rsidR="0043489D" w:rsidRPr="00051FE2" w:rsidRDefault="0043489D" w:rsidP="002913DB">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Así las cosas, en una primera etapa de la jurisprudencia, sólo se reconoció la responsabilidad del Estado por la falla en el servicio judicial, pues en el caso del error judicial se daba preeminencia al principio de la cosa juzgada y se consideraba un riesgo que debían asumir todas las personas, al ponerse en funcionamiento el aparato judicial</w:t>
      </w:r>
      <w:r w:rsidRPr="00051FE2">
        <w:rPr>
          <w:rStyle w:val="Refdenotaalpie"/>
          <w:rFonts w:ascii="Times New Roman" w:hAnsi="Times New Roman"/>
          <w:color w:val="000000"/>
          <w:sz w:val="26"/>
          <w:szCs w:val="26"/>
        </w:rPr>
        <w:footnoteReference w:id="1"/>
      </w:r>
      <w:r w:rsidRPr="00051FE2">
        <w:rPr>
          <w:rFonts w:ascii="Times New Roman" w:hAnsi="Times New Roman"/>
          <w:color w:val="000000"/>
          <w:sz w:val="26"/>
          <w:szCs w:val="26"/>
        </w:rPr>
        <w:t xml:space="preserve">. Sin embargo, la Constitución de 1991 aclaró el panorama en este tema, pues el artículo 90 establece, como regla general, la responsabilidad patrimonial del Estado por los daños antijurídicos que le sean imputables, causados por la acción u omisión de todas las autoridades públicas, disposición constitucional que sin duda incluye a las autoridades judiciales. </w:t>
      </w:r>
    </w:p>
    <w:p w14:paraId="6E1831B3" w14:textId="77777777" w:rsidR="0043489D" w:rsidRPr="00051FE2" w:rsidRDefault="0043489D" w:rsidP="0043489D">
      <w:pPr>
        <w:pStyle w:val="BodyText20"/>
        <w:rPr>
          <w:rFonts w:ascii="Times New Roman" w:hAnsi="Times New Roman"/>
          <w:color w:val="FF0000"/>
          <w:sz w:val="26"/>
          <w:szCs w:val="26"/>
        </w:rPr>
      </w:pPr>
    </w:p>
    <w:p w14:paraId="3377E171" w14:textId="77777777" w:rsidR="006D3AD1" w:rsidRPr="00051FE2" w:rsidRDefault="0043489D" w:rsidP="003806FB">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 xml:space="preserve">Posteriormente, la Ley 270 de 1996 reguló el tema y en el artículo 65 estableció que el Estado responderá patrimonialmente por los daños antijurídicos que le sean imputables, causados por (i) el defectuoso funcionamiento de la administración de justicia, </w:t>
      </w:r>
      <w:r w:rsidRPr="00051FE2">
        <w:rPr>
          <w:rFonts w:ascii="Times New Roman" w:hAnsi="Times New Roman"/>
          <w:b/>
          <w:color w:val="000000"/>
          <w:sz w:val="26"/>
          <w:szCs w:val="26"/>
        </w:rPr>
        <w:t>(ii) por el error jurisdiccional</w:t>
      </w:r>
      <w:r w:rsidRPr="00051FE2">
        <w:rPr>
          <w:rFonts w:ascii="Times New Roman" w:hAnsi="Times New Roman"/>
          <w:color w:val="000000"/>
          <w:sz w:val="26"/>
          <w:szCs w:val="26"/>
        </w:rPr>
        <w:t xml:space="preserve"> y (iii) por la privación injusta de la libertad.  </w:t>
      </w:r>
    </w:p>
    <w:p w14:paraId="54E11D2A" w14:textId="77777777" w:rsidR="006D3AD1" w:rsidRPr="00051FE2" w:rsidRDefault="006D3AD1" w:rsidP="003806FB">
      <w:pPr>
        <w:pStyle w:val="BodyText20"/>
        <w:ind w:firstLine="0"/>
        <w:rPr>
          <w:rFonts w:ascii="Times New Roman" w:hAnsi="Times New Roman"/>
          <w:color w:val="000000"/>
          <w:sz w:val="26"/>
          <w:szCs w:val="26"/>
        </w:rPr>
      </w:pPr>
    </w:p>
    <w:p w14:paraId="60F5462F" w14:textId="77777777" w:rsidR="0043489D" w:rsidRPr="00051FE2" w:rsidRDefault="0043489D" w:rsidP="003806FB">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La Sala se referirá únicamente a lo que legal y jurisprudencialmente se ha regulado sobre el error jurisdiccional como título de imputación al Estado</w:t>
      </w:r>
      <w:r w:rsidR="006D3AD1" w:rsidRPr="00051FE2">
        <w:rPr>
          <w:rFonts w:ascii="Times New Roman" w:hAnsi="Times New Roman"/>
          <w:color w:val="000000"/>
          <w:sz w:val="26"/>
          <w:szCs w:val="26"/>
        </w:rPr>
        <w:t>.</w:t>
      </w:r>
    </w:p>
    <w:p w14:paraId="31126E5D" w14:textId="77777777" w:rsidR="002913DB" w:rsidRPr="00051FE2" w:rsidRDefault="002913DB" w:rsidP="00557875">
      <w:pPr>
        <w:pStyle w:val="BodyText20"/>
        <w:ind w:firstLine="0"/>
        <w:rPr>
          <w:rFonts w:ascii="Times New Roman" w:hAnsi="Times New Roman"/>
          <w:color w:val="FF0000"/>
          <w:sz w:val="26"/>
          <w:szCs w:val="26"/>
        </w:rPr>
      </w:pPr>
    </w:p>
    <w:p w14:paraId="53CAF11E" w14:textId="77777777" w:rsidR="00557875" w:rsidRPr="00051FE2" w:rsidRDefault="0043489D" w:rsidP="00557875">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 xml:space="preserve">El artículo 66 de la Ley 270 de 1996 define el error judicial como aquel </w:t>
      </w:r>
      <w:r w:rsidR="002913DB" w:rsidRPr="00051FE2">
        <w:rPr>
          <w:rFonts w:ascii="Times New Roman" w:hAnsi="Times New Roman"/>
          <w:color w:val="000000"/>
          <w:sz w:val="26"/>
          <w:szCs w:val="26"/>
        </w:rPr>
        <w:t>“</w:t>
      </w:r>
      <w:r w:rsidRPr="00051FE2">
        <w:rPr>
          <w:rFonts w:ascii="Times New Roman" w:hAnsi="Times New Roman"/>
          <w:color w:val="000000"/>
          <w:szCs w:val="22"/>
        </w:rPr>
        <w:t xml:space="preserve">cometido por </w:t>
      </w:r>
      <w:r w:rsidRPr="00051FE2">
        <w:rPr>
          <w:rFonts w:ascii="Times New Roman" w:hAnsi="Times New Roman"/>
          <w:color w:val="000000"/>
          <w:szCs w:val="22"/>
        </w:rPr>
        <w:lastRenderedPageBreak/>
        <w:t>una autoridad investida de facultad jurisdiccional, en su carácter de tal, en el curso de un proceso, materializado a través de una providencia contraria a la ley</w:t>
      </w:r>
      <w:r w:rsidR="002913DB" w:rsidRPr="00051FE2">
        <w:rPr>
          <w:rFonts w:ascii="Times New Roman" w:hAnsi="Times New Roman"/>
          <w:color w:val="000000"/>
          <w:sz w:val="26"/>
          <w:szCs w:val="26"/>
        </w:rPr>
        <w:t>”.</w:t>
      </w:r>
      <w:r w:rsidRPr="00051FE2">
        <w:rPr>
          <w:rFonts w:ascii="Times New Roman" w:hAnsi="Times New Roman"/>
          <w:color w:val="000000"/>
          <w:sz w:val="26"/>
          <w:szCs w:val="26"/>
        </w:rPr>
        <w:t xml:space="preserve"> </w:t>
      </w:r>
    </w:p>
    <w:p w14:paraId="2DE403A5" w14:textId="77777777" w:rsidR="00557875" w:rsidRPr="00051FE2" w:rsidRDefault="00557875" w:rsidP="00557875">
      <w:pPr>
        <w:pStyle w:val="BodyText20"/>
        <w:ind w:firstLine="0"/>
        <w:rPr>
          <w:rFonts w:ascii="Times New Roman" w:hAnsi="Times New Roman"/>
          <w:color w:val="FF0000"/>
          <w:sz w:val="26"/>
          <w:szCs w:val="26"/>
        </w:rPr>
      </w:pPr>
    </w:p>
    <w:p w14:paraId="54A2EDF0" w14:textId="77777777" w:rsidR="00557875" w:rsidRPr="00051FE2" w:rsidRDefault="0043489D" w:rsidP="00557875">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Por su parte, el Consejo de Estado ha precisado que el error se predica frente a las providencias judiciales por medio de las cuales se declara o se hace efectivo el derecho subjetivo, es decir, aquellas resoluciones judiciales mediante las cuales se interpreta y aplica el Derecho</w:t>
      </w:r>
      <w:r w:rsidRPr="00051FE2">
        <w:rPr>
          <w:rStyle w:val="Refdenotaalpie"/>
          <w:rFonts w:ascii="Times New Roman" w:hAnsi="Times New Roman"/>
          <w:color w:val="000000"/>
          <w:sz w:val="26"/>
          <w:szCs w:val="26"/>
        </w:rPr>
        <w:footnoteReference w:id="2"/>
      </w:r>
      <w:r w:rsidRPr="00051FE2">
        <w:rPr>
          <w:rFonts w:ascii="Times New Roman" w:hAnsi="Times New Roman"/>
          <w:color w:val="000000"/>
          <w:sz w:val="26"/>
          <w:szCs w:val="26"/>
        </w:rPr>
        <w:t xml:space="preserve">. </w:t>
      </w:r>
    </w:p>
    <w:p w14:paraId="62431CDC" w14:textId="77777777" w:rsidR="00FE7512" w:rsidRPr="00051FE2" w:rsidRDefault="00FE7512" w:rsidP="00557875">
      <w:pPr>
        <w:pStyle w:val="BodyText20"/>
        <w:ind w:firstLine="0"/>
        <w:rPr>
          <w:rFonts w:ascii="Times New Roman" w:hAnsi="Times New Roman"/>
          <w:color w:val="FF0000"/>
          <w:sz w:val="26"/>
          <w:szCs w:val="26"/>
        </w:rPr>
      </w:pPr>
    </w:p>
    <w:p w14:paraId="5B11C68E" w14:textId="77777777" w:rsidR="0043489D" w:rsidRPr="00051FE2" w:rsidRDefault="0043489D" w:rsidP="00557875">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 xml:space="preserve">Del mismo modo, el artículo 67 de la Ley Estatutaria de Administración de Justicia señala que para que proceda la responsabilidad patrimonial por el error judicial es necesario que concurran los siguientes requisitos: </w:t>
      </w:r>
      <w:r w:rsidRPr="00051FE2">
        <w:rPr>
          <w:rFonts w:ascii="Times New Roman" w:hAnsi="Times New Roman"/>
          <w:b/>
          <w:color w:val="000000"/>
          <w:sz w:val="26"/>
          <w:szCs w:val="26"/>
        </w:rPr>
        <w:t>(i) que el afectado interponga los recursos de ley, y (ii) que la providencia contentiva del error se encuentre en firme</w:t>
      </w:r>
      <w:r w:rsidRPr="00051FE2">
        <w:rPr>
          <w:rStyle w:val="Refdenotaalpie"/>
          <w:rFonts w:ascii="Times New Roman" w:hAnsi="Times New Roman"/>
          <w:color w:val="000000"/>
          <w:sz w:val="26"/>
          <w:szCs w:val="26"/>
        </w:rPr>
        <w:footnoteReference w:id="3"/>
      </w:r>
      <w:r w:rsidRPr="00051FE2">
        <w:rPr>
          <w:rFonts w:ascii="Times New Roman" w:hAnsi="Times New Roman"/>
          <w:color w:val="000000"/>
          <w:sz w:val="26"/>
          <w:szCs w:val="26"/>
        </w:rPr>
        <w:t>. Al respecto, la Corte Constitucional estableció:</w:t>
      </w:r>
    </w:p>
    <w:p w14:paraId="49E398E2" w14:textId="77777777" w:rsidR="0043489D" w:rsidRPr="00051FE2" w:rsidRDefault="0043489D" w:rsidP="0043489D">
      <w:pPr>
        <w:pStyle w:val="BodyText20"/>
        <w:rPr>
          <w:rFonts w:ascii="Times New Roman" w:hAnsi="Times New Roman"/>
          <w:color w:val="FF0000"/>
          <w:sz w:val="26"/>
          <w:szCs w:val="26"/>
        </w:rPr>
      </w:pPr>
    </w:p>
    <w:p w14:paraId="28811291" w14:textId="77777777" w:rsidR="0043489D" w:rsidRPr="00051FE2" w:rsidRDefault="0043489D" w:rsidP="00557875">
      <w:pPr>
        <w:pStyle w:val="BodyText20"/>
        <w:spacing w:line="240" w:lineRule="atLeast"/>
        <w:ind w:left="1134" w:firstLine="0"/>
        <w:rPr>
          <w:rFonts w:ascii="Times New Roman" w:hAnsi="Times New Roman"/>
          <w:color w:val="000000"/>
          <w:szCs w:val="22"/>
        </w:rPr>
      </w:pPr>
      <w:r w:rsidRPr="00051FE2">
        <w:rPr>
          <w:rFonts w:ascii="Times New Roman" w:hAnsi="Times New Roman"/>
          <w:color w:val="000000"/>
          <w:szCs w:val="22"/>
        </w:rPr>
        <w:t xml:space="preserve">“Esta norma se limita a precisar los alcances de la anterior disposición, para lo cual señala como causales de procedencia del error jurisdiccional, </w:t>
      </w:r>
      <w:r w:rsidRPr="00051FE2">
        <w:rPr>
          <w:rFonts w:ascii="Times New Roman" w:hAnsi="Times New Roman"/>
          <w:b/>
          <w:color w:val="000000"/>
          <w:szCs w:val="22"/>
        </w:rPr>
        <w:t>el que el afectado interponga los recursos de ley y el que la providencia se encuentre en firme</w:t>
      </w:r>
      <w:r w:rsidRPr="00051FE2">
        <w:rPr>
          <w:rFonts w:ascii="Times New Roman" w:hAnsi="Times New Roman"/>
          <w:color w:val="000000"/>
          <w:szCs w:val="22"/>
        </w:rPr>
        <w:t>. En cuanto al primero de ellos, su constitucionalidad se explicará al analizar el artículo 70 del presente proyecto de ley. Respecto del segundo, resulta apenas lógico exigir que la providencia que incluye el error que reprocha haya hecho tránsito a cosa juzgada, pues mientras ello no ocurra, el interesado podrá interponer los recursos de ley y hacer notar el yerro que se ha cometido.”</w:t>
      </w:r>
      <w:r w:rsidRPr="00051FE2">
        <w:rPr>
          <w:rStyle w:val="Refdenotaalpie"/>
          <w:rFonts w:ascii="Times New Roman" w:hAnsi="Times New Roman"/>
          <w:color w:val="000000"/>
          <w:szCs w:val="22"/>
        </w:rPr>
        <w:footnoteReference w:id="4"/>
      </w:r>
      <w:r w:rsidRPr="00051FE2">
        <w:rPr>
          <w:rFonts w:ascii="Times New Roman" w:hAnsi="Times New Roman"/>
          <w:color w:val="000000"/>
          <w:szCs w:val="22"/>
        </w:rPr>
        <w:t xml:space="preserve"> </w:t>
      </w:r>
      <w:r w:rsidR="00557875" w:rsidRPr="00051FE2">
        <w:rPr>
          <w:rFonts w:ascii="Times New Roman" w:hAnsi="Times New Roman"/>
          <w:color w:val="000000"/>
          <w:szCs w:val="22"/>
        </w:rPr>
        <w:t>Resaltado fuera de texto</w:t>
      </w:r>
    </w:p>
    <w:p w14:paraId="16287F21" w14:textId="77777777" w:rsidR="0043489D" w:rsidRPr="00051FE2" w:rsidRDefault="0043489D" w:rsidP="0043489D">
      <w:pPr>
        <w:pStyle w:val="BodyText20"/>
        <w:rPr>
          <w:rFonts w:ascii="Times New Roman" w:hAnsi="Times New Roman"/>
          <w:color w:val="FF0000"/>
          <w:sz w:val="26"/>
          <w:szCs w:val="26"/>
        </w:rPr>
      </w:pPr>
    </w:p>
    <w:p w14:paraId="1632EAB3" w14:textId="77777777" w:rsidR="0043489D" w:rsidRPr="0032553A" w:rsidRDefault="0043489D" w:rsidP="00557875">
      <w:pPr>
        <w:pStyle w:val="BodyText20"/>
        <w:ind w:firstLine="0"/>
        <w:rPr>
          <w:rFonts w:ascii="Times New Roman" w:hAnsi="Times New Roman"/>
          <w:color w:val="000000"/>
          <w:szCs w:val="22"/>
        </w:rPr>
      </w:pPr>
      <w:r w:rsidRPr="00051FE2">
        <w:rPr>
          <w:rFonts w:ascii="Times New Roman" w:hAnsi="Times New Roman"/>
          <w:color w:val="000000"/>
          <w:sz w:val="26"/>
          <w:szCs w:val="26"/>
        </w:rPr>
        <w:t xml:space="preserve">Ahora bien, </w:t>
      </w:r>
      <w:r w:rsidRPr="0032553A">
        <w:rPr>
          <w:rFonts w:ascii="Times New Roman" w:hAnsi="Times New Roman"/>
          <w:color w:val="000000"/>
          <w:sz w:val="26"/>
          <w:szCs w:val="26"/>
        </w:rPr>
        <w:t>en reiterada jurisprudencia la Sección Tercera</w:t>
      </w:r>
      <w:r w:rsidR="00F61362" w:rsidRPr="0032553A">
        <w:rPr>
          <w:rFonts w:ascii="Times New Roman" w:hAnsi="Times New Roman"/>
          <w:color w:val="000000"/>
          <w:sz w:val="26"/>
          <w:szCs w:val="26"/>
        </w:rPr>
        <w:t xml:space="preserve"> -</w:t>
      </w:r>
      <w:r w:rsidRPr="0032553A">
        <w:rPr>
          <w:rFonts w:ascii="Times New Roman" w:hAnsi="Times New Roman"/>
          <w:color w:val="000000"/>
          <w:sz w:val="26"/>
          <w:szCs w:val="26"/>
        </w:rPr>
        <w:t xml:space="preserve"> Sala de lo Contencioso Administrativo</w:t>
      </w:r>
      <w:r w:rsidR="00F61362" w:rsidRPr="0032553A">
        <w:rPr>
          <w:rFonts w:ascii="Times New Roman" w:hAnsi="Times New Roman"/>
          <w:color w:val="000000"/>
          <w:sz w:val="26"/>
          <w:szCs w:val="26"/>
        </w:rPr>
        <w:t>,</w:t>
      </w:r>
      <w:r w:rsidRPr="0032553A">
        <w:rPr>
          <w:rFonts w:ascii="Times New Roman" w:hAnsi="Times New Roman"/>
          <w:color w:val="000000"/>
          <w:sz w:val="26"/>
          <w:szCs w:val="26"/>
        </w:rPr>
        <w:t xml:space="preserve"> ha establecido que las condiciones necesarias </w:t>
      </w:r>
      <w:r w:rsidRPr="0032553A">
        <w:rPr>
          <w:rFonts w:ascii="Times New Roman" w:hAnsi="Times New Roman"/>
          <w:color w:val="000000"/>
          <w:szCs w:val="22"/>
        </w:rPr>
        <w:t>“para estructurar el error jurisdiccional que materializará la responsabilidad patrimonial del Estado (…) son las siguientes”</w:t>
      </w:r>
      <w:r w:rsidRPr="0032553A">
        <w:rPr>
          <w:rStyle w:val="Refdenotaalpie"/>
          <w:rFonts w:ascii="Times New Roman" w:hAnsi="Times New Roman"/>
          <w:color w:val="000000"/>
          <w:szCs w:val="22"/>
        </w:rPr>
        <w:footnoteReference w:id="5"/>
      </w:r>
      <w:r w:rsidRPr="0032553A">
        <w:rPr>
          <w:rFonts w:ascii="Times New Roman" w:hAnsi="Times New Roman"/>
          <w:color w:val="000000"/>
          <w:szCs w:val="22"/>
        </w:rPr>
        <w:t xml:space="preserve">: </w:t>
      </w:r>
    </w:p>
    <w:p w14:paraId="5BE93A62" w14:textId="77777777" w:rsidR="0043489D" w:rsidRPr="0032553A" w:rsidRDefault="0043489D" w:rsidP="0043489D">
      <w:pPr>
        <w:pStyle w:val="BodyText20"/>
        <w:ind w:left="708" w:hanging="708"/>
        <w:rPr>
          <w:rFonts w:ascii="Times New Roman" w:hAnsi="Times New Roman"/>
          <w:color w:val="FF0000"/>
          <w:sz w:val="26"/>
          <w:szCs w:val="26"/>
        </w:rPr>
      </w:pPr>
    </w:p>
    <w:p w14:paraId="29B44F09" w14:textId="77777777" w:rsidR="0043489D" w:rsidRPr="00051FE2" w:rsidRDefault="0043489D" w:rsidP="116BB7AF">
      <w:pPr>
        <w:pStyle w:val="BodyText20"/>
        <w:spacing w:line="240" w:lineRule="atLeast"/>
        <w:ind w:left="1134" w:firstLine="0"/>
        <w:rPr>
          <w:rFonts w:ascii="Times New Roman" w:hAnsi="Times New Roman"/>
          <w:color w:val="000000"/>
        </w:rPr>
      </w:pPr>
      <w:r w:rsidRPr="0032553A">
        <w:rPr>
          <w:rFonts w:ascii="Times New Roman" w:hAnsi="Times New Roman"/>
          <w:color w:val="000000"/>
        </w:rPr>
        <w:t>“a) En primer lugar, del concepto mismo, es lógico inferir que el error jurisdiccional debe estar contenido en una providencia judicial que se encuentre en firme. Efectivamente, aun cuando una decisión judicial resulte equivocada, sí ésta aún puede ser revocada o modificada, el daño no resultaría cierto, pues el error no produciría efectos jurídicos y, además, podría superarse con la intervención del superior funcional. (…) “b) Tal y como se deduce de pronunciamientos anteriores de esta Sección</w:t>
      </w:r>
      <w:r w:rsidRPr="0032553A">
        <w:rPr>
          <w:rStyle w:val="Refdenotaalpie"/>
          <w:rFonts w:ascii="Times New Roman" w:hAnsi="Times New Roman"/>
          <w:color w:val="000000"/>
        </w:rPr>
        <w:footnoteReference w:id="6"/>
      </w:r>
      <w:r w:rsidRPr="0032553A">
        <w:rPr>
          <w:rFonts w:ascii="Times New Roman" w:hAnsi="Times New Roman"/>
          <w:color w:val="000000"/>
        </w:rPr>
        <w:t>, el error jurisdiccional puede ser de orden fáctico o normativo. El primero, supone diferencias entre la realidad procesal y la decisión judicial, porque i) no consideró un hecho debidamente probado o ii) se consideró como fundamental un hecho que no lo era, o se presentan distancias entre la realidad material y la procesal, i) porque no se decretar</w:t>
      </w:r>
      <w:r w:rsidRPr="0032553A">
        <w:rPr>
          <w:rFonts w:ascii="Times New Roman" w:hAnsi="Times New Roman"/>
          <w:b/>
          <w:bCs/>
          <w:color w:val="000000"/>
        </w:rPr>
        <w:t xml:space="preserve">on pruebas conducentes para determinar el hecho </w:t>
      </w:r>
      <w:r w:rsidRPr="0032553A">
        <w:rPr>
          <w:rFonts w:ascii="Times New Roman" w:hAnsi="Times New Roman"/>
          <w:color w:val="000000"/>
        </w:rPr>
        <w:t xml:space="preserve">relevante para el derecho o ii) porque </w:t>
      </w:r>
      <w:r w:rsidRPr="0032553A">
        <w:rPr>
          <w:rFonts w:ascii="Times New Roman" w:hAnsi="Times New Roman"/>
          <w:color w:val="000000"/>
        </w:rPr>
        <w:lastRenderedPageBreak/>
        <w:t>la decisión judicial se fundamentó en un hecho que posteriormente se demostró que era falso). El error normativo o de derecho, supone equivocaciones i) en la aplicación del derecho, pues se aplicó al caso concreto una norma que no era relevante o se dejó de aplicar una directa o indirectamente aplicable al mismo y, ii) cuando se aplicaron normas inexistentes o derogadas u otros similares “c) El error jurisdiccional debe producir un daño personal y cierto que tenga la naturaleza de antijurídico, esto es, que el titular no tenga la obligación jurídica de soportar. Con ello, entonces, se excluyen las decisiones que se mueven en la esfera de lo cuestionable o las sentencias que contienen interpretaciones válidas de los hechos o derechos. “d) La equivocación del juez o magistrado debe incidir en la decisión judicial en firme, pues como bien lo sostiene la doctrina española: “el error comentado (judicial) incide exclusivamente en la potestad jurisdiccional que se materializa en la sentencia o resolución -auténtica declaración de voluntad del órgano que ostenta aquélla-, siempre ha de consistir en aplicar la norma que a cada supuesto corresponde, el error ha de radicar en un equivocado enjuiciamiento o no aplicación a aquél de la solución únicamente querida por el legislador</w:t>
      </w:r>
      <w:r w:rsidRPr="0032553A">
        <w:rPr>
          <w:rStyle w:val="Refdenotaalpie"/>
          <w:rFonts w:ascii="Times New Roman" w:hAnsi="Times New Roman"/>
          <w:color w:val="000000"/>
        </w:rPr>
        <w:footnoteReference w:id="7"/>
      </w:r>
      <w:r w:rsidRPr="0032553A">
        <w:rPr>
          <w:rFonts w:ascii="Times New Roman" w:hAnsi="Times New Roman"/>
          <w:color w:val="000000"/>
        </w:rPr>
        <w:t>”</w:t>
      </w:r>
      <w:r w:rsidRPr="0032553A">
        <w:rPr>
          <w:rStyle w:val="Refdenotaalpie"/>
          <w:rFonts w:ascii="Times New Roman" w:hAnsi="Times New Roman"/>
          <w:color w:val="000000"/>
        </w:rPr>
        <w:footnoteReference w:id="8"/>
      </w:r>
      <w:r w:rsidRPr="0032553A">
        <w:rPr>
          <w:rFonts w:ascii="Times New Roman" w:hAnsi="Times New Roman"/>
          <w:color w:val="000000"/>
        </w:rPr>
        <w:t>.</w:t>
      </w:r>
      <w:r w:rsidRPr="00051FE2">
        <w:rPr>
          <w:rFonts w:ascii="Times New Roman" w:hAnsi="Times New Roman"/>
          <w:color w:val="000000"/>
        </w:rPr>
        <w:t xml:space="preserve"> </w:t>
      </w:r>
    </w:p>
    <w:p w14:paraId="384BA73E" w14:textId="77777777" w:rsidR="0043489D" w:rsidRPr="00051FE2" w:rsidRDefault="0043489D" w:rsidP="0043489D">
      <w:pPr>
        <w:pStyle w:val="BodyText20"/>
        <w:rPr>
          <w:rFonts w:ascii="Times New Roman" w:hAnsi="Times New Roman"/>
          <w:color w:val="FF0000"/>
          <w:sz w:val="26"/>
          <w:szCs w:val="26"/>
        </w:rPr>
      </w:pPr>
    </w:p>
    <w:p w14:paraId="6DFC4A54" w14:textId="77777777" w:rsidR="0043489D" w:rsidRPr="00051FE2" w:rsidRDefault="0043489D" w:rsidP="00A45CBE">
      <w:pPr>
        <w:pStyle w:val="BodyText20"/>
        <w:ind w:firstLine="0"/>
        <w:rPr>
          <w:rFonts w:ascii="Times New Roman" w:hAnsi="Times New Roman"/>
          <w:color w:val="000000"/>
          <w:szCs w:val="22"/>
        </w:rPr>
      </w:pPr>
      <w:r w:rsidRPr="00051FE2">
        <w:rPr>
          <w:rFonts w:ascii="Times New Roman" w:hAnsi="Times New Roman"/>
          <w:color w:val="000000"/>
          <w:sz w:val="26"/>
          <w:szCs w:val="26"/>
        </w:rPr>
        <w:t xml:space="preserve">Del mismo modo el error jurisdiccional como título de imputación de responsabilidad del Estado se presenta siempre que </w:t>
      </w:r>
      <w:r w:rsidRPr="00051FE2">
        <w:rPr>
          <w:rFonts w:ascii="Times New Roman" w:hAnsi="Times New Roman"/>
          <w:color w:val="000000"/>
          <w:szCs w:val="22"/>
        </w:rPr>
        <w:t>“una providencia judicial en firme, y con independencia de si fue proferida con culpa o sin ella, pero que es equivocada porque no se ajusta a la realidad procesal o a la ley, se causa un daño antijurídico que debe ser reparado”</w:t>
      </w:r>
      <w:r w:rsidRPr="00051FE2">
        <w:rPr>
          <w:rStyle w:val="Refdenotaalpie"/>
          <w:rFonts w:ascii="Times New Roman" w:hAnsi="Times New Roman"/>
          <w:color w:val="000000"/>
          <w:szCs w:val="22"/>
        </w:rPr>
        <w:footnoteReference w:id="9"/>
      </w:r>
      <w:r w:rsidRPr="00051FE2">
        <w:rPr>
          <w:rFonts w:ascii="Times New Roman" w:hAnsi="Times New Roman"/>
          <w:color w:val="000000"/>
          <w:szCs w:val="22"/>
        </w:rPr>
        <w:t xml:space="preserve">. </w:t>
      </w:r>
    </w:p>
    <w:p w14:paraId="34B3F2EB" w14:textId="77777777" w:rsidR="0043489D" w:rsidRPr="00051FE2" w:rsidRDefault="0043489D" w:rsidP="0043489D">
      <w:pPr>
        <w:pStyle w:val="BodyText20"/>
        <w:rPr>
          <w:rFonts w:ascii="Times New Roman" w:hAnsi="Times New Roman"/>
          <w:color w:val="000000"/>
          <w:sz w:val="26"/>
          <w:szCs w:val="26"/>
        </w:rPr>
      </w:pPr>
    </w:p>
    <w:p w14:paraId="23469885" w14:textId="77777777" w:rsidR="0043489D" w:rsidRPr="007220A2" w:rsidRDefault="0043489D" w:rsidP="00F61362">
      <w:pPr>
        <w:pStyle w:val="BodyText20"/>
        <w:ind w:firstLine="0"/>
        <w:rPr>
          <w:rFonts w:ascii="Times New Roman" w:hAnsi="Times New Roman"/>
          <w:color w:val="FF0000"/>
          <w:sz w:val="26"/>
          <w:szCs w:val="26"/>
        </w:rPr>
      </w:pPr>
      <w:r w:rsidRPr="00051FE2">
        <w:rPr>
          <w:rFonts w:ascii="Times New Roman" w:hAnsi="Times New Roman"/>
          <w:color w:val="000000"/>
          <w:sz w:val="26"/>
          <w:szCs w:val="26"/>
        </w:rPr>
        <w:t xml:space="preserve">Ahora bien, </w:t>
      </w:r>
      <w:r w:rsidRPr="007220A2">
        <w:rPr>
          <w:rFonts w:ascii="Times New Roman" w:hAnsi="Times New Roman"/>
          <w:color w:val="000000"/>
          <w:sz w:val="26"/>
          <w:szCs w:val="26"/>
        </w:rPr>
        <w:t>a través de sentencia del 26 de julio de 2012 la Sección Tercera</w:t>
      </w:r>
      <w:r w:rsidR="0069593C" w:rsidRPr="007220A2">
        <w:rPr>
          <w:rFonts w:ascii="Times New Roman" w:hAnsi="Times New Roman"/>
          <w:color w:val="000000"/>
          <w:sz w:val="26"/>
          <w:szCs w:val="26"/>
        </w:rPr>
        <w:t xml:space="preserve"> -</w:t>
      </w:r>
      <w:r w:rsidRPr="007220A2">
        <w:rPr>
          <w:rFonts w:ascii="Times New Roman" w:hAnsi="Times New Roman"/>
          <w:color w:val="000000"/>
          <w:sz w:val="26"/>
          <w:szCs w:val="26"/>
        </w:rPr>
        <w:t xml:space="preserve"> Subsección “B”</w:t>
      </w:r>
      <w:r w:rsidR="00117F5B" w:rsidRPr="007220A2">
        <w:rPr>
          <w:rFonts w:ascii="Times New Roman" w:hAnsi="Times New Roman"/>
          <w:color w:val="000000"/>
          <w:sz w:val="26"/>
          <w:szCs w:val="26"/>
        </w:rPr>
        <w:t xml:space="preserve"> del Consejo de Estado</w:t>
      </w:r>
      <w:r w:rsidRPr="007220A2">
        <w:rPr>
          <w:rStyle w:val="Refdenotaalpie"/>
          <w:rFonts w:ascii="Times New Roman" w:hAnsi="Times New Roman"/>
          <w:color w:val="000000"/>
          <w:sz w:val="26"/>
          <w:szCs w:val="26"/>
        </w:rPr>
        <w:footnoteReference w:id="10"/>
      </w:r>
      <w:r w:rsidRPr="007220A2">
        <w:rPr>
          <w:rFonts w:ascii="Times New Roman" w:hAnsi="Times New Roman"/>
          <w:color w:val="000000"/>
          <w:sz w:val="26"/>
          <w:szCs w:val="26"/>
        </w:rPr>
        <w:t xml:space="preserve">, señaló que para que haya lugar a predicar la existencia de error judicial dentro de una sentencia proferida por una autoridad judicial competente que se encuentra en firme, es necesario: </w:t>
      </w:r>
    </w:p>
    <w:p w14:paraId="7D34F5C7" w14:textId="77777777" w:rsidR="007B7720" w:rsidRPr="007220A2" w:rsidRDefault="007B7720" w:rsidP="00F61362">
      <w:pPr>
        <w:pStyle w:val="BodyText20"/>
        <w:ind w:firstLine="0"/>
        <w:rPr>
          <w:rFonts w:ascii="Times New Roman" w:hAnsi="Times New Roman"/>
          <w:color w:val="FF0000"/>
          <w:sz w:val="26"/>
          <w:szCs w:val="26"/>
        </w:rPr>
      </w:pPr>
    </w:p>
    <w:p w14:paraId="1C544D26" w14:textId="77777777" w:rsidR="0043489D" w:rsidRPr="007220A2" w:rsidRDefault="0043489D" w:rsidP="00F27A89">
      <w:pPr>
        <w:pStyle w:val="BodyText20"/>
        <w:spacing w:line="240" w:lineRule="atLeast"/>
        <w:ind w:left="1134" w:firstLine="0"/>
        <w:rPr>
          <w:rFonts w:ascii="Times New Roman" w:hAnsi="Times New Roman"/>
          <w:b/>
          <w:color w:val="000000"/>
          <w:szCs w:val="22"/>
        </w:rPr>
      </w:pPr>
      <w:r w:rsidRPr="007220A2">
        <w:rPr>
          <w:rFonts w:ascii="Times New Roman" w:hAnsi="Times New Roman"/>
          <w:color w:val="000000"/>
          <w:szCs w:val="22"/>
        </w:rPr>
        <w:t xml:space="preserve">“(…) </w:t>
      </w:r>
      <w:r w:rsidRPr="007220A2">
        <w:rPr>
          <w:rFonts w:ascii="Times New Roman" w:hAnsi="Times New Roman"/>
          <w:b/>
          <w:color w:val="000000"/>
          <w:szCs w:val="22"/>
        </w:rPr>
        <w:t>que la providencia sea contraria a derecho, lo cual no supone que la víctima de un daño causado por un error jurisdiccional tenga que demostrar que la misma es constitutiva de una vía de hecho por ser abiertamente grosera, ilegal o arbitraria, o que el agente jurisdiccional actuó con culpa o dolo</w:t>
      </w:r>
      <w:r w:rsidRPr="007220A2">
        <w:rPr>
          <w:rStyle w:val="Refdenotaalpie"/>
          <w:rFonts w:ascii="Times New Roman" w:hAnsi="Times New Roman"/>
          <w:color w:val="000000"/>
          <w:szCs w:val="22"/>
        </w:rPr>
        <w:footnoteReference w:id="11"/>
      </w:r>
      <w:r w:rsidRPr="007220A2">
        <w:rPr>
          <w:rFonts w:ascii="Times New Roman" w:hAnsi="Times New Roman"/>
          <w:color w:val="000000"/>
          <w:szCs w:val="22"/>
        </w:rPr>
        <w:t>, ya que el régimen que fundamenta la responsabilidad extracontractual del Estado es distinto al que fundamenta el de la responsabilidad personal del funcionario judicial</w:t>
      </w:r>
      <w:r w:rsidRPr="007220A2">
        <w:rPr>
          <w:rStyle w:val="Refdenotaalpie"/>
          <w:rFonts w:ascii="Times New Roman" w:hAnsi="Times New Roman"/>
          <w:color w:val="000000"/>
          <w:szCs w:val="22"/>
        </w:rPr>
        <w:footnoteReference w:id="12"/>
      </w:r>
      <w:r w:rsidRPr="007220A2">
        <w:rPr>
          <w:rFonts w:ascii="Times New Roman" w:hAnsi="Times New Roman"/>
          <w:color w:val="000000"/>
          <w:szCs w:val="22"/>
        </w:rPr>
        <w:t xml:space="preserve">. </w:t>
      </w:r>
      <w:r w:rsidRPr="007220A2">
        <w:rPr>
          <w:rFonts w:ascii="Times New Roman" w:hAnsi="Times New Roman"/>
          <w:b/>
          <w:color w:val="000000"/>
          <w:szCs w:val="22"/>
        </w:rPr>
        <w:t>Basta, en estos casos, que la providencia judicial sea contraria a la ley, bien porque surja de una inadecuada valoración de las pruebas (error de hecho), de la falta de aplicación de la norma que corresponde al caso concreto o de la indebida aplicación de la misma (error de derecho)</w:t>
      </w:r>
      <w:r w:rsidRPr="007220A2">
        <w:rPr>
          <w:rStyle w:val="Refdenotaalpie"/>
          <w:rFonts w:ascii="Times New Roman" w:hAnsi="Times New Roman"/>
          <w:b/>
          <w:color w:val="000000"/>
          <w:szCs w:val="22"/>
        </w:rPr>
        <w:footnoteReference w:id="13"/>
      </w:r>
      <w:r w:rsidRPr="007220A2">
        <w:rPr>
          <w:rFonts w:ascii="Times New Roman" w:hAnsi="Times New Roman"/>
          <w:b/>
          <w:color w:val="000000"/>
          <w:szCs w:val="22"/>
        </w:rPr>
        <w:t>.</w:t>
      </w:r>
    </w:p>
    <w:p w14:paraId="0B4020A7" w14:textId="77777777" w:rsidR="00096E69" w:rsidRPr="007220A2" w:rsidRDefault="00096E69" w:rsidP="00F27A89">
      <w:pPr>
        <w:pStyle w:val="BodyText20"/>
        <w:spacing w:line="240" w:lineRule="atLeast"/>
        <w:ind w:left="1134" w:firstLine="0"/>
        <w:rPr>
          <w:rFonts w:ascii="Times New Roman" w:hAnsi="Times New Roman"/>
          <w:b/>
          <w:color w:val="000000"/>
          <w:szCs w:val="22"/>
        </w:rPr>
      </w:pPr>
    </w:p>
    <w:p w14:paraId="29D66F6D" w14:textId="77777777" w:rsidR="0043489D" w:rsidRPr="00051FE2" w:rsidRDefault="0043489D" w:rsidP="00F27A89">
      <w:pPr>
        <w:pStyle w:val="BodyText20"/>
        <w:spacing w:line="240" w:lineRule="atLeast"/>
        <w:ind w:left="1134" w:firstLine="0"/>
        <w:rPr>
          <w:rFonts w:ascii="Times New Roman" w:hAnsi="Times New Roman"/>
          <w:color w:val="000000"/>
          <w:szCs w:val="22"/>
        </w:rPr>
      </w:pPr>
      <w:r w:rsidRPr="007220A2">
        <w:rPr>
          <w:rFonts w:ascii="Times New Roman" w:hAnsi="Times New Roman"/>
          <w:color w:val="000000"/>
          <w:szCs w:val="22"/>
        </w:rPr>
        <w:t xml:space="preserve">17. </w:t>
      </w:r>
      <w:r w:rsidRPr="007220A2">
        <w:rPr>
          <w:rFonts w:ascii="Times New Roman" w:hAnsi="Times New Roman"/>
          <w:b/>
          <w:color w:val="000000"/>
          <w:szCs w:val="22"/>
        </w:rPr>
        <w:t>Con todo, determinar la existencia de un error judicial comporta en muchos casos un juicio difícil, pues si bien el parámetro para definir el error es la norma jurídica aplicable al caso, no siempre ésta arroja resultados hermenéuticos unificados, con lo cual distintos operadores jurídicos pueden aplicar la misma norma a partir de entendimientos diferentes, con resultados igualmente dispares.</w:t>
      </w:r>
      <w:r w:rsidRPr="007220A2">
        <w:rPr>
          <w:rFonts w:ascii="Times New Roman" w:hAnsi="Times New Roman"/>
          <w:color w:val="000000"/>
          <w:szCs w:val="22"/>
        </w:rPr>
        <w:t xml:space="preserve"> Y ello podría trivializar la idea de que existan errores judiciales, para decir que lo constatable son simplemente interpretaciones normativas o de hechos, de modo diferentes, merced a distintos y válidos entendimientos de lo jurídico.</w:t>
      </w:r>
    </w:p>
    <w:p w14:paraId="1D7B270A" w14:textId="77777777" w:rsidR="00096E69" w:rsidRPr="00051FE2" w:rsidRDefault="00096E69" w:rsidP="00F27A89">
      <w:pPr>
        <w:pStyle w:val="BodyText20"/>
        <w:spacing w:line="240" w:lineRule="atLeast"/>
        <w:ind w:left="1134" w:firstLine="0"/>
        <w:rPr>
          <w:rFonts w:ascii="Times New Roman" w:hAnsi="Times New Roman"/>
          <w:color w:val="000000"/>
          <w:szCs w:val="22"/>
        </w:rPr>
      </w:pPr>
    </w:p>
    <w:p w14:paraId="3F92EFCA" w14:textId="77777777" w:rsidR="0043489D" w:rsidRPr="00051FE2" w:rsidRDefault="0043489D" w:rsidP="00F27A89">
      <w:pPr>
        <w:pStyle w:val="BodyText20"/>
        <w:spacing w:line="240" w:lineRule="atLeast"/>
        <w:ind w:left="1134" w:firstLine="0"/>
        <w:rPr>
          <w:rFonts w:ascii="Times New Roman" w:hAnsi="Times New Roman"/>
          <w:color w:val="000000"/>
          <w:szCs w:val="22"/>
        </w:rPr>
      </w:pPr>
      <w:r w:rsidRPr="00051FE2">
        <w:rPr>
          <w:rFonts w:ascii="Times New Roman" w:hAnsi="Times New Roman"/>
          <w:color w:val="000000"/>
          <w:szCs w:val="22"/>
        </w:rPr>
        <w:t>18. Este asunto de la banalización del error judicial adquiere un carácter superlativo si se tienen en cuenta no solo los distintos métodos de interpretación jurídica existentes –que llevan a juicios concretos distintos–, sino también la variedad de concepciones del derecho que circulan en el mundo académico y que tienen gran incidencia en cuestiones prácticas como las judiciales. Si según alguna versión del realismo jurídico el derecho es lo que diga el juez y para el iuspositivismo existen varias respuestas correctas en derecho, entonces la pregunta por el error judicial puede quedar en entredicho, pues en el primer caso no sería posible juzgar a quien estipula el derecho y en el segundo el intérprete siempre quedaría justificado porque básicamente escogió una de las posibilidades hermenéuticas de las varias que ofrece la norma”.</w:t>
      </w:r>
      <w:r w:rsidRPr="00051FE2">
        <w:rPr>
          <w:rStyle w:val="Refdenotaalpie"/>
          <w:rFonts w:ascii="Times New Roman" w:hAnsi="Times New Roman"/>
          <w:color w:val="000000"/>
          <w:szCs w:val="22"/>
        </w:rPr>
        <w:footnoteReference w:id="14"/>
      </w:r>
      <w:r w:rsidRPr="00051FE2">
        <w:rPr>
          <w:rFonts w:ascii="Times New Roman" w:hAnsi="Times New Roman"/>
          <w:color w:val="000000"/>
          <w:szCs w:val="22"/>
        </w:rPr>
        <w:t xml:space="preserve"> </w:t>
      </w:r>
      <w:r w:rsidR="00D73EDA" w:rsidRPr="00051FE2">
        <w:rPr>
          <w:rFonts w:ascii="Times New Roman" w:hAnsi="Times New Roman"/>
          <w:color w:val="000000"/>
          <w:szCs w:val="22"/>
        </w:rPr>
        <w:t>Resaltado</w:t>
      </w:r>
      <w:r w:rsidR="00F27A89" w:rsidRPr="00051FE2">
        <w:rPr>
          <w:rFonts w:ascii="Times New Roman" w:hAnsi="Times New Roman"/>
          <w:color w:val="000000"/>
          <w:szCs w:val="22"/>
        </w:rPr>
        <w:t xml:space="preserve"> fuera de texto</w:t>
      </w:r>
    </w:p>
    <w:p w14:paraId="4F904CB7" w14:textId="77777777" w:rsidR="0043489D" w:rsidRPr="00051FE2" w:rsidRDefault="0043489D" w:rsidP="0043489D">
      <w:pPr>
        <w:pStyle w:val="BodyText20"/>
        <w:rPr>
          <w:rFonts w:ascii="Times New Roman" w:hAnsi="Times New Roman"/>
          <w:color w:val="FF0000"/>
          <w:sz w:val="26"/>
          <w:szCs w:val="26"/>
        </w:rPr>
      </w:pPr>
    </w:p>
    <w:p w14:paraId="1C0D6965" w14:textId="77777777" w:rsidR="0095284F" w:rsidRPr="00051FE2" w:rsidRDefault="0043489D" w:rsidP="00D73EDA">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 xml:space="preserve">En el mismo sentido, la doctrina ha señalado que: </w:t>
      </w:r>
    </w:p>
    <w:p w14:paraId="06971CD3" w14:textId="77777777" w:rsidR="0095284F" w:rsidRPr="00051FE2" w:rsidRDefault="0095284F" w:rsidP="00D73EDA">
      <w:pPr>
        <w:pStyle w:val="BodyText20"/>
        <w:ind w:firstLine="0"/>
        <w:rPr>
          <w:rFonts w:ascii="Times New Roman" w:hAnsi="Times New Roman"/>
          <w:color w:val="000000"/>
          <w:szCs w:val="22"/>
        </w:rPr>
      </w:pPr>
    </w:p>
    <w:p w14:paraId="4365B133" w14:textId="77777777" w:rsidR="0043489D" w:rsidRPr="00051FE2" w:rsidRDefault="0043489D" w:rsidP="0095284F">
      <w:pPr>
        <w:pStyle w:val="BodyText20"/>
        <w:spacing w:line="240" w:lineRule="atLeast"/>
        <w:ind w:left="1134" w:firstLine="0"/>
        <w:rPr>
          <w:rFonts w:ascii="Times New Roman" w:hAnsi="Times New Roman"/>
          <w:color w:val="000000"/>
          <w:szCs w:val="22"/>
        </w:rPr>
      </w:pPr>
      <w:r w:rsidRPr="00051FE2">
        <w:rPr>
          <w:rFonts w:ascii="Times New Roman" w:hAnsi="Times New Roman"/>
          <w:color w:val="000000"/>
          <w:szCs w:val="22"/>
        </w:rPr>
        <w:t xml:space="preserve">“La simple lectura del artículo 66 de la Ley 270 de 1996 permite apreciar que el legislador optó por considerar el error jurisdiccional como una equivocación del sentenciador que lo condujo a proferir una providencia contraria a la Constitución y la ley sin tener en cuenta el aspecto subjetivo del juez, el magistrado o el fiscal, la magnitud de la falla y la posibilidad de disculparla con pretextos válidos y, en fin, sin asignarle al yerro cualificación alguna. El legislador estableció que en todos los casos en que el fallador incurra en una inexactitud de hecho o de derecho que produzca como resultado una providencia contraria a derecho, el Estado deberá responder patrimonialmente por el daño antijurídico que se ocasione al particular afectado (…) La tesis de que sólo el error inexcusable o sin justificación alguna puede ser fuente de responsabilidad patrimonial es atendible cuando se refiere a la responsabilidad personal de la autoridad pública, porque ella surge cuando actúa con dolo o culpa grave pero no es de recibo tratándose de la responsabilidad del Estado por cuanto para este efecto simplemente basta que la providencia sea contraria a la ley. (…) De conformidad con lo expresado, la responsabilidad patrimonial del Estado resulta comprometida cada vez que una autoridad jurisdiccional profiere una providencia contraria a la ley y por esa razón ocasiona un daño antijurídico. </w:t>
      </w:r>
    </w:p>
    <w:p w14:paraId="2A1F701D" w14:textId="77777777" w:rsidR="00096E69" w:rsidRPr="00051FE2" w:rsidRDefault="00096E69" w:rsidP="0095284F">
      <w:pPr>
        <w:pStyle w:val="BodyText20"/>
        <w:spacing w:line="240" w:lineRule="atLeast"/>
        <w:ind w:left="1134" w:firstLine="0"/>
        <w:rPr>
          <w:rFonts w:ascii="Times New Roman" w:hAnsi="Times New Roman"/>
          <w:color w:val="000000"/>
          <w:szCs w:val="22"/>
        </w:rPr>
      </w:pPr>
    </w:p>
    <w:p w14:paraId="7475D15B" w14:textId="77777777" w:rsidR="0043489D" w:rsidRPr="00051FE2" w:rsidRDefault="0043489D" w:rsidP="0095284F">
      <w:pPr>
        <w:pStyle w:val="BodyText20"/>
        <w:spacing w:line="240" w:lineRule="atLeast"/>
        <w:ind w:left="1134" w:firstLine="0"/>
        <w:rPr>
          <w:rFonts w:ascii="Times New Roman" w:hAnsi="Times New Roman"/>
          <w:color w:val="000000"/>
          <w:szCs w:val="22"/>
        </w:rPr>
      </w:pPr>
      <w:r w:rsidRPr="00051FE2">
        <w:rPr>
          <w:rFonts w:ascii="Times New Roman" w:hAnsi="Times New Roman"/>
          <w:color w:val="000000"/>
          <w:szCs w:val="22"/>
        </w:rPr>
        <w:t xml:space="preserve">La providencia es contraria a la ley cuando se aparta o no se ajusta al ordenamiento jurídico al cual debe someterse y para determinar tal contradicción la providencia debe analizarse desde un punto de vista objetivo, es decir mediante la simple confrontación entre la norma aplicable y el contenido de la decisión adoptada. No se estudia en este evento el aspecto subjetivo de la actuación de la autoridad jurisdiccional porque los artículos 90 de la Constitución Política y 66 de la Ley 270 de 1996 no exigen una cualificación del error ni de la conducta del agente judicial que lo crea. Para definir si la providencia es contraria a la ley “basta un cotejo objetivo entre su contenido y los preceptos normativos, sin que entren en consideración argumentos referentes a comportamiento de la autoridad judicial que la profiere. (…) Al contrario de lo que sucede con la responsabilidad directa del Estado, la autoridad jurisdiccional sólo compromete su responsabilidad cuando la providencia contiene un error inexcusable, </w:t>
      </w:r>
      <w:r w:rsidRPr="00051FE2">
        <w:rPr>
          <w:rFonts w:ascii="Times New Roman" w:hAnsi="Times New Roman"/>
          <w:color w:val="000000"/>
          <w:szCs w:val="22"/>
        </w:rPr>
        <w:lastRenderedPageBreak/>
        <w:t>injustificado o culposo, lo que significa que la providencia debe ser el resultado de una conducta dolosa o gravemente culposa de la autoridad que la expide”</w:t>
      </w:r>
      <w:r w:rsidRPr="00051FE2">
        <w:rPr>
          <w:rStyle w:val="Refdenotaalpie"/>
          <w:rFonts w:ascii="Times New Roman" w:hAnsi="Times New Roman"/>
          <w:color w:val="000000"/>
          <w:szCs w:val="22"/>
        </w:rPr>
        <w:footnoteReference w:id="15"/>
      </w:r>
      <w:r w:rsidRPr="00051FE2">
        <w:rPr>
          <w:rFonts w:ascii="Times New Roman" w:hAnsi="Times New Roman"/>
          <w:color w:val="000000"/>
          <w:szCs w:val="22"/>
        </w:rPr>
        <w:t>.</w:t>
      </w:r>
    </w:p>
    <w:p w14:paraId="03EFCA41" w14:textId="77777777" w:rsidR="00D73EDA" w:rsidRPr="00051FE2" w:rsidRDefault="00D73EDA" w:rsidP="00D73EDA">
      <w:pPr>
        <w:pStyle w:val="BodyText20"/>
        <w:ind w:firstLine="0"/>
        <w:rPr>
          <w:rFonts w:ascii="Times New Roman" w:hAnsi="Times New Roman"/>
          <w:color w:val="FF0000"/>
          <w:sz w:val="26"/>
          <w:szCs w:val="26"/>
        </w:rPr>
      </w:pPr>
    </w:p>
    <w:p w14:paraId="4B4E72BA" w14:textId="77777777" w:rsidR="0043489D" w:rsidRPr="00051FE2" w:rsidRDefault="0043489D" w:rsidP="00D73EDA">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 xml:space="preserve">En conclusión, el juicio de responsabilidad del Estado por error jurisdiccional deberá realizarse en atención a las circunstancias del caso concreto, a partir de las cuales se determinará si la actuación judicial contentiva en una providencia es contraria a la ley </w:t>
      </w:r>
      <w:r w:rsidR="0095284F" w:rsidRPr="00051FE2">
        <w:rPr>
          <w:rFonts w:ascii="Times New Roman" w:hAnsi="Times New Roman"/>
          <w:color w:val="000000"/>
          <w:sz w:val="26"/>
          <w:szCs w:val="26"/>
        </w:rPr>
        <w:t>y,</w:t>
      </w:r>
      <w:r w:rsidRPr="00051FE2">
        <w:rPr>
          <w:rFonts w:ascii="Times New Roman" w:hAnsi="Times New Roman"/>
          <w:color w:val="000000"/>
          <w:sz w:val="26"/>
          <w:szCs w:val="26"/>
        </w:rPr>
        <w:t xml:space="preserve"> por lo tanto, se produce una responsabilidad del Estado. </w:t>
      </w:r>
    </w:p>
    <w:p w14:paraId="5F96A722" w14:textId="77777777" w:rsidR="00096E69" w:rsidRPr="00051FE2" w:rsidRDefault="00096E69" w:rsidP="00D73EDA">
      <w:pPr>
        <w:pStyle w:val="BodyText20"/>
        <w:ind w:firstLine="0"/>
        <w:rPr>
          <w:rFonts w:ascii="Times New Roman" w:hAnsi="Times New Roman"/>
          <w:color w:val="000000"/>
          <w:sz w:val="26"/>
          <w:szCs w:val="26"/>
        </w:rPr>
      </w:pPr>
    </w:p>
    <w:p w14:paraId="46BF0D4F" w14:textId="77777777" w:rsidR="0043489D" w:rsidRPr="00051FE2" w:rsidRDefault="0043489D" w:rsidP="00D73EDA">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Por último, la Sala estima pertinente reiterar que si bien la Corte Constitucional en la sentencia de control de constitucionalidad de la Ley Estatutaria de la Administración de Justicia asimiló el concepto “error jurisdiccional” al de “vía de hecho”</w:t>
      </w:r>
      <w:r w:rsidRPr="00051FE2">
        <w:rPr>
          <w:rStyle w:val="Refdenotaalpie"/>
          <w:rFonts w:ascii="Times New Roman" w:hAnsi="Times New Roman"/>
          <w:color w:val="000000"/>
          <w:sz w:val="26"/>
          <w:szCs w:val="26"/>
        </w:rPr>
        <w:footnoteReference w:id="16"/>
      </w:r>
      <w:r w:rsidRPr="00051FE2">
        <w:rPr>
          <w:rFonts w:ascii="Times New Roman" w:hAnsi="Times New Roman"/>
          <w:color w:val="000000"/>
          <w:sz w:val="26"/>
          <w:szCs w:val="26"/>
        </w:rPr>
        <w:t>, dicha identificación semántica resulta impropia. Así, tratándose de la responsabilidad patrimonial del Estado por error jurisdiccional únicamente será determinante la contravención al ordenamiento jurídico contenida en una providencia judicial</w:t>
      </w:r>
      <w:r w:rsidRPr="00051FE2">
        <w:rPr>
          <w:rStyle w:val="Refdenotaalpie"/>
          <w:rFonts w:ascii="Times New Roman" w:hAnsi="Times New Roman"/>
          <w:color w:val="000000"/>
          <w:sz w:val="26"/>
          <w:szCs w:val="26"/>
        </w:rPr>
        <w:footnoteReference w:id="17"/>
      </w:r>
      <w:r w:rsidRPr="00051FE2">
        <w:rPr>
          <w:rFonts w:ascii="Times New Roman" w:hAnsi="Times New Roman"/>
          <w:color w:val="000000"/>
          <w:sz w:val="26"/>
          <w:szCs w:val="26"/>
        </w:rPr>
        <w:t>, y no la conducta “subjetiva, caprichosa y arbitraria” del operador jurídico</w:t>
      </w:r>
      <w:r w:rsidRPr="00051FE2">
        <w:rPr>
          <w:rStyle w:val="Refdenotaalpie"/>
          <w:rFonts w:ascii="Times New Roman" w:hAnsi="Times New Roman"/>
          <w:color w:val="000000"/>
          <w:sz w:val="26"/>
          <w:szCs w:val="26"/>
        </w:rPr>
        <w:footnoteReference w:id="18"/>
      </w:r>
      <w:r w:rsidRPr="00051FE2">
        <w:rPr>
          <w:rFonts w:ascii="Times New Roman" w:hAnsi="Times New Roman"/>
          <w:color w:val="000000"/>
          <w:sz w:val="26"/>
          <w:szCs w:val="26"/>
        </w:rPr>
        <w:t>.</w:t>
      </w:r>
    </w:p>
    <w:p w14:paraId="5B95CD12" w14:textId="77777777" w:rsidR="00E2284E" w:rsidRPr="00051FE2" w:rsidRDefault="00E2284E" w:rsidP="00D73EDA">
      <w:pPr>
        <w:pStyle w:val="BodyText20"/>
        <w:ind w:firstLine="0"/>
        <w:rPr>
          <w:rFonts w:ascii="Times New Roman" w:hAnsi="Times New Roman"/>
          <w:color w:val="000000"/>
          <w:sz w:val="26"/>
          <w:szCs w:val="26"/>
        </w:rPr>
      </w:pPr>
    </w:p>
    <w:p w14:paraId="43DAFD59" w14:textId="77777777" w:rsidR="0019227E" w:rsidRPr="00051FE2" w:rsidRDefault="0019227E" w:rsidP="0019227E">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 xml:space="preserve">Teniendo en cuenta entonces que el error jurisdiccional como título de imputación de responsabilidad del Estado se presenta siempre que una providencia judicial en firme, y con independencia de si fue proferida con culpa o sin ella, </w:t>
      </w:r>
      <w:r w:rsidRPr="00051FE2">
        <w:rPr>
          <w:rFonts w:ascii="Times New Roman" w:hAnsi="Times New Roman"/>
          <w:color w:val="000000"/>
          <w:sz w:val="26"/>
          <w:szCs w:val="26"/>
          <w:u w:val="single"/>
        </w:rPr>
        <w:t>pero que es equivocada porque no se ajusta a la realidad procesal o a la ley</w:t>
      </w:r>
      <w:r w:rsidRPr="00051FE2">
        <w:rPr>
          <w:rFonts w:ascii="Times New Roman" w:hAnsi="Times New Roman"/>
          <w:color w:val="000000"/>
          <w:sz w:val="26"/>
          <w:szCs w:val="26"/>
        </w:rPr>
        <w:t>, corresponde a la Sala determinar si en el presente caso se ocasionó un daño antijurídico a la demandante y si este es imputable a la Rama Judicial - Dirección Ejecutiva Secci</w:t>
      </w:r>
      <w:r w:rsidR="005D1139" w:rsidRPr="00051FE2">
        <w:rPr>
          <w:rFonts w:ascii="Times New Roman" w:hAnsi="Times New Roman"/>
          <w:color w:val="000000"/>
          <w:sz w:val="26"/>
          <w:szCs w:val="26"/>
        </w:rPr>
        <w:t xml:space="preserve">onal de Administración </w:t>
      </w:r>
      <w:r w:rsidR="00924AD2" w:rsidRPr="00051FE2">
        <w:rPr>
          <w:rFonts w:ascii="Times New Roman" w:hAnsi="Times New Roman"/>
          <w:color w:val="000000"/>
          <w:sz w:val="26"/>
          <w:szCs w:val="26"/>
        </w:rPr>
        <w:t>Judicial.</w:t>
      </w:r>
    </w:p>
    <w:p w14:paraId="102CB2A0" w14:textId="394C9A3A" w:rsidR="00A31600" w:rsidRPr="00051FE2" w:rsidRDefault="00A31600" w:rsidP="00A31600">
      <w:pPr>
        <w:pStyle w:val="BodyText20"/>
        <w:ind w:firstLine="0"/>
        <w:rPr>
          <w:rFonts w:ascii="Times New Roman" w:hAnsi="Times New Roman"/>
          <w:b/>
          <w:color w:val="000000"/>
          <w:sz w:val="26"/>
          <w:szCs w:val="26"/>
        </w:rPr>
      </w:pPr>
    </w:p>
    <w:p w14:paraId="693716C9" w14:textId="77777777" w:rsidR="0019227E" w:rsidRPr="00051FE2" w:rsidRDefault="0019227E" w:rsidP="00A31600">
      <w:pPr>
        <w:pStyle w:val="BodyText20"/>
        <w:numPr>
          <w:ilvl w:val="0"/>
          <w:numId w:val="2"/>
        </w:numPr>
        <w:tabs>
          <w:tab w:val="left" w:pos="426"/>
        </w:tabs>
        <w:ind w:left="0" w:firstLine="0"/>
        <w:rPr>
          <w:rFonts w:ascii="Times New Roman" w:hAnsi="Times New Roman"/>
          <w:b/>
          <w:color w:val="000000"/>
          <w:sz w:val="26"/>
          <w:szCs w:val="26"/>
        </w:rPr>
      </w:pPr>
      <w:r w:rsidRPr="00051FE2">
        <w:rPr>
          <w:rFonts w:ascii="Times New Roman" w:hAnsi="Times New Roman"/>
          <w:b/>
          <w:color w:val="000000"/>
          <w:sz w:val="26"/>
          <w:szCs w:val="26"/>
        </w:rPr>
        <w:t xml:space="preserve">Del daño antijurídico </w:t>
      </w:r>
    </w:p>
    <w:p w14:paraId="13CB595B" w14:textId="77777777" w:rsidR="0019227E" w:rsidRPr="00051FE2" w:rsidRDefault="0019227E" w:rsidP="0019227E">
      <w:pPr>
        <w:pStyle w:val="BodyText20"/>
        <w:ind w:firstLine="0"/>
        <w:rPr>
          <w:rFonts w:ascii="Times New Roman" w:hAnsi="Times New Roman"/>
          <w:b/>
          <w:color w:val="FF0000"/>
          <w:sz w:val="26"/>
          <w:szCs w:val="26"/>
        </w:rPr>
      </w:pPr>
    </w:p>
    <w:p w14:paraId="4AA4C318" w14:textId="77777777" w:rsidR="009C3B85" w:rsidRPr="00051FE2" w:rsidRDefault="009C3B85" w:rsidP="0019227E">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 xml:space="preserve">Es el primer presupuesto de la responsabilidad, de ahí que si no se demuestra su </w:t>
      </w:r>
      <w:r w:rsidR="00D57994" w:rsidRPr="00051FE2">
        <w:rPr>
          <w:rFonts w:ascii="Times New Roman" w:hAnsi="Times New Roman"/>
          <w:color w:val="000000"/>
          <w:sz w:val="26"/>
          <w:szCs w:val="26"/>
        </w:rPr>
        <w:t>existencia no</w:t>
      </w:r>
      <w:r w:rsidRPr="00051FE2">
        <w:rPr>
          <w:rFonts w:ascii="Times New Roman" w:hAnsi="Times New Roman"/>
          <w:color w:val="000000"/>
          <w:sz w:val="26"/>
          <w:szCs w:val="26"/>
        </w:rPr>
        <w:t xml:space="preserve"> puede proferirse la condena en orden a restablecer el derecho conculcado.</w:t>
      </w:r>
    </w:p>
    <w:p w14:paraId="6D9C8D39" w14:textId="77777777" w:rsidR="009C3B85" w:rsidRPr="00051FE2" w:rsidRDefault="009C3B85" w:rsidP="0019227E">
      <w:pPr>
        <w:pStyle w:val="BodyText20"/>
        <w:ind w:firstLine="0"/>
        <w:rPr>
          <w:rFonts w:ascii="Times New Roman" w:hAnsi="Times New Roman"/>
          <w:color w:val="000000"/>
          <w:sz w:val="26"/>
          <w:szCs w:val="26"/>
        </w:rPr>
      </w:pPr>
    </w:p>
    <w:p w14:paraId="5529BFEB" w14:textId="77777777" w:rsidR="00C37968" w:rsidRPr="00051FE2" w:rsidRDefault="009C3B85" w:rsidP="0019227E">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El daño, ha dicho la doctrina y la jurisprudencia, es la lesión del derecho ajeno, el quebranto económico recibido, la merma patrimonial sufrida</w:t>
      </w:r>
      <w:r w:rsidR="009C48BB" w:rsidRPr="00051FE2">
        <w:rPr>
          <w:rFonts w:ascii="Times New Roman" w:hAnsi="Times New Roman"/>
          <w:color w:val="000000"/>
          <w:sz w:val="26"/>
          <w:szCs w:val="26"/>
        </w:rPr>
        <w:t xml:space="preserve"> por la víctima, o el padecimiento moral que la acongoja.</w:t>
      </w:r>
    </w:p>
    <w:p w14:paraId="675E05EE" w14:textId="77777777" w:rsidR="00C954EE" w:rsidRPr="00051FE2" w:rsidRDefault="00C954EE" w:rsidP="0019227E">
      <w:pPr>
        <w:pStyle w:val="BodyText20"/>
        <w:ind w:firstLine="0"/>
        <w:rPr>
          <w:rFonts w:ascii="Times New Roman" w:hAnsi="Times New Roman"/>
          <w:color w:val="FF0000"/>
          <w:sz w:val="26"/>
          <w:szCs w:val="26"/>
        </w:rPr>
      </w:pPr>
    </w:p>
    <w:p w14:paraId="07650CC9" w14:textId="77777777" w:rsidR="00C37968" w:rsidRPr="00051FE2" w:rsidRDefault="00C37968" w:rsidP="0019227E">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 xml:space="preserve">Por ello, la principal carga de quien aspira a que se le reconozca una indemnización será la </w:t>
      </w:r>
      <w:r w:rsidR="0095284F" w:rsidRPr="00051FE2">
        <w:rPr>
          <w:rFonts w:ascii="Times New Roman" w:hAnsi="Times New Roman"/>
          <w:color w:val="000000"/>
          <w:sz w:val="26"/>
          <w:szCs w:val="26"/>
        </w:rPr>
        <w:t xml:space="preserve">de </w:t>
      </w:r>
      <w:r w:rsidRPr="00051FE2">
        <w:rPr>
          <w:rFonts w:ascii="Times New Roman" w:hAnsi="Times New Roman"/>
          <w:color w:val="000000"/>
          <w:sz w:val="26"/>
          <w:szCs w:val="26"/>
        </w:rPr>
        <w:t xml:space="preserve">demostrar la existencia del </w:t>
      </w:r>
      <w:r w:rsidR="00D57994" w:rsidRPr="00051FE2">
        <w:rPr>
          <w:rFonts w:ascii="Times New Roman" w:hAnsi="Times New Roman"/>
          <w:color w:val="000000"/>
          <w:sz w:val="26"/>
          <w:szCs w:val="26"/>
        </w:rPr>
        <w:t>daño, pues</w:t>
      </w:r>
      <w:r w:rsidRPr="00051FE2">
        <w:rPr>
          <w:rFonts w:ascii="Times New Roman" w:hAnsi="Times New Roman"/>
          <w:color w:val="000000"/>
          <w:sz w:val="26"/>
          <w:szCs w:val="26"/>
        </w:rPr>
        <w:t xml:space="preserve"> en esta materia no son </w:t>
      </w:r>
      <w:r w:rsidR="00D57994" w:rsidRPr="00051FE2">
        <w:rPr>
          <w:rFonts w:ascii="Times New Roman" w:hAnsi="Times New Roman"/>
          <w:color w:val="000000"/>
          <w:sz w:val="26"/>
          <w:szCs w:val="26"/>
        </w:rPr>
        <w:t>admisibles conjeturas o</w:t>
      </w:r>
      <w:r w:rsidRPr="00051FE2">
        <w:rPr>
          <w:rFonts w:ascii="Times New Roman" w:hAnsi="Times New Roman"/>
          <w:color w:val="000000"/>
          <w:sz w:val="26"/>
          <w:szCs w:val="26"/>
        </w:rPr>
        <w:t xml:space="preserve"> </w:t>
      </w:r>
      <w:r w:rsidR="00D57994" w:rsidRPr="00051FE2">
        <w:rPr>
          <w:rFonts w:ascii="Times New Roman" w:hAnsi="Times New Roman"/>
          <w:color w:val="000000"/>
          <w:sz w:val="26"/>
          <w:szCs w:val="26"/>
        </w:rPr>
        <w:t>sospechas sino</w:t>
      </w:r>
      <w:r w:rsidRPr="00051FE2">
        <w:rPr>
          <w:rFonts w:ascii="Times New Roman" w:hAnsi="Times New Roman"/>
          <w:color w:val="000000"/>
          <w:sz w:val="26"/>
          <w:szCs w:val="26"/>
        </w:rPr>
        <w:t xml:space="preserve"> la certidumbre de la lesión.</w:t>
      </w:r>
    </w:p>
    <w:p w14:paraId="2FC17F8B" w14:textId="77777777" w:rsidR="00C37968" w:rsidRPr="00051FE2" w:rsidRDefault="00C37968" w:rsidP="0019227E">
      <w:pPr>
        <w:pStyle w:val="BodyText20"/>
        <w:ind w:firstLine="0"/>
        <w:rPr>
          <w:rFonts w:ascii="Times New Roman" w:hAnsi="Times New Roman"/>
          <w:color w:val="000000"/>
          <w:sz w:val="26"/>
          <w:szCs w:val="26"/>
        </w:rPr>
      </w:pPr>
    </w:p>
    <w:p w14:paraId="43D7CBAA" w14:textId="77777777" w:rsidR="0019227E" w:rsidRPr="00051FE2" w:rsidRDefault="0019227E" w:rsidP="0019227E">
      <w:pPr>
        <w:pStyle w:val="BodyText20"/>
        <w:ind w:firstLine="0"/>
        <w:rPr>
          <w:rFonts w:ascii="Times New Roman" w:hAnsi="Times New Roman"/>
          <w:color w:val="FF0000"/>
          <w:sz w:val="26"/>
          <w:szCs w:val="26"/>
        </w:rPr>
      </w:pPr>
      <w:r w:rsidRPr="00051FE2">
        <w:rPr>
          <w:rFonts w:ascii="Times New Roman" w:hAnsi="Times New Roman"/>
          <w:color w:val="000000"/>
          <w:sz w:val="26"/>
          <w:szCs w:val="26"/>
        </w:rPr>
        <w:t>Según lo prescrito en el artículo 90 de la Constitución, la cláusula general de la responsabilidad extracontractual del Estado</w:t>
      </w:r>
      <w:r w:rsidRPr="00051FE2">
        <w:rPr>
          <w:rStyle w:val="Refdenotaalpie"/>
          <w:rFonts w:ascii="Times New Roman" w:hAnsi="Times New Roman"/>
          <w:color w:val="000000"/>
          <w:sz w:val="26"/>
          <w:szCs w:val="26"/>
        </w:rPr>
        <w:footnoteReference w:id="19"/>
      </w:r>
      <w:r w:rsidRPr="00051FE2">
        <w:rPr>
          <w:rFonts w:ascii="Times New Roman" w:hAnsi="Times New Roman"/>
          <w:color w:val="000000"/>
          <w:sz w:val="26"/>
          <w:szCs w:val="26"/>
        </w:rPr>
        <w:t xml:space="preserve"> tiene como fundamento la</w:t>
      </w:r>
      <w:r w:rsidRPr="00051FE2">
        <w:rPr>
          <w:rFonts w:ascii="Times New Roman" w:hAnsi="Times New Roman"/>
          <w:color w:val="FF0000"/>
          <w:sz w:val="26"/>
          <w:szCs w:val="26"/>
        </w:rPr>
        <w:t xml:space="preserve"> </w:t>
      </w:r>
      <w:r w:rsidRPr="00051FE2">
        <w:rPr>
          <w:rFonts w:ascii="Times New Roman" w:hAnsi="Times New Roman"/>
          <w:color w:val="000000"/>
          <w:sz w:val="26"/>
          <w:szCs w:val="26"/>
        </w:rPr>
        <w:t>determinación de un daño antijurídico causado a un administrado, y la imputación del mismo a la administración pública</w:t>
      </w:r>
      <w:r w:rsidRPr="00051FE2">
        <w:rPr>
          <w:rStyle w:val="Refdenotaalpie"/>
          <w:rFonts w:ascii="Times New Roman" w:hAnsi="Times New Roman"/>
          <w:color w:val="000000"/>
          <w:sz w:val="26"/>
          <w:szCs w:val="26"/>
        </w:rPr>
        <w:footnoteReference w:id="20"/>
      </w:r>
      <w:r w:rsidRPr="00051FE2">
        <w:rPr>
          <w:rFonts w:ascii="Times New Roman" w:hAnsi="Times New Roman"/>
          <w:color w:val="000000"/>
          <w:sz w:val="26"/>
          <w:szCs w:val="26"/>
        </w:rPr>
        <w:t xml:space="preserve"> tanto por la acción, como por la omisión de un deber normativo</w:t>
      </w:r>
      <w:r w:rsidRPr="00051FE2">
        <w:rPr>
          <w:rStyle w:val="Refdenotaalpie"/>
          <w:rFonts w:ascii="Times New Roman" w:hAnsi="Times New Roman"/>
          <w:color w:val="000000"/>
          <w:sz w:val="26"/>
          <w:szCs w:val="26"/>
        </w:rPr>
        <w:footnoteReference w:id="21"/>
      </w:r>
      <w:r w:rsidRPr="00051FE2">
        <w:rPr>
          <w:rFonts w:ascii="Times New Roman" w:hAnsi="Times New Roman"/>
          <w:color w:val="000000"/>
          <w:sz w:val="26"/>
          <w:szCs w:val="26"/>
        </w:rPr>
        <w:t>.</w:t>
      </w:r>
      <w:r w:rsidRPr="00051FE2">
        <w:rPr>
          <w:rFonts w:ascii="Times New Roman" w:hAnsi="Times New Roman"/>
          <w:color w:val="FF0000"/>
          <w:sz w:val="26"/>
          <w:szCs w:val="26"/>
        </w:rPr>
        <w:t xml:space="preserve"> </w:t>
      </w:r>
    </w:p>
    <w:p w14:paraId="0A4F7224" w14:textId="77777777" w:rsidR="00454BC9" w:rsidRPr="00051FE2" w:rsidRDefault="00454BC9" w:rsidP="0019227E">
      <w:pPr>
        <w:pStyle w:val="BodyText20"/>
        <w:ind w:firstLine="0"/>
        <w:rPr>
          <w:rFonts w:ascii="Times New Roman" w:hAnsi="Times New Roman"/>
          <w:color w:val="FF0000"/>
          <w:sz w:val="26"/>
          <w:szCs w:val="26"/>
        </w:rPr>
      </w:pPr>
    </w:p>
    <w:p w14:paraId="0D8072EB" w14:textId="77777777" w:rsidR="0019227E" w:rsidRPr="00051FE2" w:rsidRDefault="0019227E" w:rsidP="0019227E">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 xml:space="preserve">En relación con la naturaleza del daño antijurídico, la jurisprudencia del Consejo de Estado ha sostenido reiteradamente que </w:t>
      </w:r>
      <w:r w:rsidRPr="00051FE2">
        <w:rPr>
          <w:rFonts w:ascii="Times New Roman" w:hAnsi="Times New Roman"/>
          <w:color w:val="000000"/>
          <w:szCs w:val="22"/>
        </w:rPr>
        <w:t xml:space="preserve">“ha de corresponder al juez determinar si el daño va </w:t>
      </w:r>
      <w:r w:rsidRPr="00051FE2">
        <w:rPr>
          <w:rFonts w:ascii="Times New Roman" w:hAnsi="Times New Roman"/>
          <w:color w:val="000000"/>
          <w:szCs w:val="22"/>
        </w:rPr>
        <w:lastRenderedPageBreak/>
        <w:t>más allá de lo que, normalmente y sin compensación alguna, debe soportar una persona por el hecho de vivir en una comunidad jurídicamente organizada y comportarse como un sujeto solidario”</w:t>
      </w:r>
      <w:r w:rsidRPr="00051FE2">
        <w:rPr>
          <w:rStyle w:val="Refdenotaalpie"/>
          <w:rFonts w:ascii="Times New Roman" w:hAnsi="Times New Roman"/>
          <w:color w:val="000000"/>
          <w:szCs w:val="22"/>
        </w:rPr>
        <w:footnoteReference w:id="22"/>
      </w:r>
      <w:r w:rsidRPr="00051FE2">
        <w:rPr>
          <w:rFonts w:ascii="Times New Roman" w:hAnsi="Times New Roman"/>
          <w:color w:val="000000"/>
          <w:szCs w:val="22"/>
        </w:rPr>
        <w:t>.</w:t>
      </w:r>
      <w:r w:rsidRPr="00051FE2">
        <w:rPr>
          <w:rFonts w:ascii="Times New Roman" w:hAnsi="Times New Roman"/>
          <w:color w:val="000000"/>
          <w:sz w:val="26"/>
          <w:szCs w:val="26"/>
        </w:rPr>
        <w:t xml:space="preserve"> En este sentido se ha señalado que </w:t>
      </w:r>
      <w:r w:rsidRPr="00051FE2">
        <w:rPr>
          <w:rFonts w:ascii="Times New Roman" w:hAnsi="Times New Roman"/>
          <w:color w:val="000000"/>
          <w:szCs w:val="22"/>
        </w:rPr>
        <w:t>“en cada caso concreto deberá establecerse si el daño sufrido es de tal entidad que el afectado no está en la obligación de soportarlo, y resulta, en consecuencia, antijurídico”</w:t>
      </w:r>
      <w:r w:rsidRPr="00051FE2">
        <w:rPr>
          <w:rStyle w:val="Refdenotaalpie"/>
          <w:rFonts w:ascii="Times New Roman" w:hAnsi="Times New Roman"/>
          <w:color w:val="000000"/>
          <w:szCs w:val="22"/>
        </w:rPr>
        <w:footnoteReference w:id="23"/>
      </w:r>
      <w:r w:rsidRPr="00051FE2">
        <w:rPr>
          <w:rFonts w:ascii="Times New Roman" w:hAnsi="Times New Roman"/>
          <w:color w:val="000000"/>
          <w:szCs w:val="22"/>
        </w:rPr>
        <w:t>.</w:t>
      </w:r>
      <w:r w:rsidRPr="00051FE2">
        <w:rPr>
          <w:rFonts w:ascii="Times New Roman" w:hAnsi="Times New Roman"/>
          <w:color w:val="000000"/>
          <w:sz w:val="26"/>
          <w:szCs w:val="26"/>
        </w:rPr>
        <w:t xml:space="preserve"> </w:t>
      </w:r>
    </w:p>
    <w:p w14:paraId="5AE48A43" w14:textId="77777777" w:rsidR="0019227E" w:rsidRPr="00051FE2" w:rsidRDefault="0019227E" w:rsidP="0019227E">
      <w:pPr>
        <w:pStyle w:val="BodyText20"/>
        <w:ind w:firstLine="0"/>
        <w:rPr>
          <w:rFonts w:ascii="Times New Roman" w:hAnsi="Times New Roman"/>
          <w:color w:val="FF0000"/>
          <w:sz w:val="26"/>
          <w:szCs w:val="26"/>
        </w:rPr>
      </w:pPr>
    </w:p>
    <w:p w14:paraId="3ED7A25A" w14:textId="77777777" w:rsidR="000D480A" w:rsidRPr="00051FE2" w:rsidRDefault="0019227E" w:rsidP="0019227E">
      <w:pPr>
        <w:pStyle w:val="BodyText20"/>
        <w:ind w:firstLine="0"/>
        <w:rPr>
          <w:rFonts w:ascii="Times New Roman" w:hAnsi="Times New Roman"/>
          <w:color w:val="000000"/>
          <w:szCs w:val="22"/>
        </w:rPr>
      </w:pPr>
      <w:r w:rsidRPr="00051FE2">
        <w:rPr>
          <w:rFonts w:ascii="Times New Roman" w:hAnsi="Times New Roman"/>
          <w:color w:val="000000"/>
          <w:sz w:val="26"/>
          <w:szCs w:val="26"/>
        </w:rPr>
        <w:t xml:space="preserve">Ahora bien, a pesar de que el artículo 90 de la Constitución establece que el Estado </w:t>
      </w:r>
      <w:r w:rsidRPr="00051FE2">
        <w:rPr>
          <w:rFonts w:ascii="Times New Roman" w:hAnsi="Times New Roman"/>
          <w:color w:val="000000"/>
          <w:szCs w:val="22"/>
        </w:rPr>
        <w:t xml:space="preserve">“responderá patrimonialmente por los daños antijurídicos que le sean imputables”, </w:t>
      </w:r>
      <w:r w:rsidRPr="00051FE2">
        <w:rPr>
          <w:rFonts w:ascii="Times New Roman" w:hAnsi="Times New Roman"/>
          <w:color w:val="000000"/>
          <w:sz w:val="26"/>
          <w:szCs w:val="26"/>
        </w:rPr>
        <w:t xml:space="preserve">no existe en la legislación definición alguna del daño antijurídico. No obstante, la jurisprudencia nacional ha definido tal concepto como </w:t>
      </w:r>
      <w:r w:rsidRPr="00051FE2">
        <w:rPr>
          <w:rFonts w:ascii="Times New Roman" w:hAnsi="Times New Roman"/>
          <w:color w:val="000000"/>
          <w:szCs w:val="22"/>
        </w:rPr>
        <w:t>“la lesión de un interés legítimo, patrimonial o extrapatrimonial, que la víctima no está en la obligación de soportar, que no está justificado por la</w:t>
      </w:r>
      <w:r w:rsidRPr="00051FE2">
        <w:rPr>
          <w:rFonts w:ascii="Times New Roman" w:hAnsi="Times New Roman"/>
          <w:color w:val="FF0000"/>
          <w:szCs w:val="22"/>
        </w:rPr>
        <w:t xml:space="preserve"> </w:t>
      </w:r>
      <w:r w:rsidRPr="00051FE2">
        <w:rPr>
          <w:rFonts w:ascii="Times New Roman" w:hAnsi="Times New Roman"/>
          <w:color w:val="000000"/>
          <w:szCs w:val="22"/>
        </w:rPr>
        <w:t>ley o el derecho”</w:t>
      </w:r>
      <w:r w:rsidRPr="00051FE2">
        <w:rPr>
          <w:rStyle w:val="Refdenotaalpie"/>
          <w:rFonts w:ascii="Times New Roman" w:hAnsi="Times New Roman"/>
          <w:color w:val="000000"/>
          <w:szCs w:val="22"/>
        </w:rPr>
        <w:footnoteReference w:id="24"/>
      </w:r>
      <w:r w:rsidRPr="00051FE2">
        <w:rPr>
          <w:rFonts w:ascii="Times New Roman" w:hAnsi="Times New Roman"/>
          <w:color w:val="000000"/>
          <w:szCs w:val="22"/>
        </w:rPr>
        <w:t>,</w:t>
      </w:r>
      <w:r w:rsidRPr="00051FE2">
        <w:rPr>
          <w:rFonts w:ascii="Times New Roman" w:hAnsi="Times New Roman"/>
          <w:color w:val="000000"/>
          <w:sz w:val="26"/>
          <w:szCs w:val="26"/>
        </w:rPr>
        <w:t xml:space="preserve"> en otros términos, aquel que se produce a pesar de que </w:t>
      </w:r>
      <w:r w:rsidRPr="00051FE2">
        <w:rPr>
          <w:rFonts w:ascii="Times New Roman" w:hAnsi="Times New Roman"/>
          <w:color w:val="000000"/>
          <w:szCs w:val="22"/>
        </w:rPr>
        <w:t>“el ordenamiento jurídico no le ha impuesto a la víctima el deber de soportarlo, es decir, que el daño carece de causales de justificación”</w:t>
      </w:r>
      <w:r w:rsidRPr="00051FE2">
        <w:rPr>
          <w:rStyle w:val="Refdenotaalpie"/>
          <w:rFonts w:ascii="Times New Roman" w:hAnsi="Times New Roman"/>
          <w:color w:val="000000"/>
          <w:szCs w:val="22"/>
        </w:rPr>
        <w:footnoteReference w:id="25"/>
      </w:r>
      <w:r w:rsidRPr="00051FE2">
        <w:rPr>
          <w:rFonts w:ascii="Times New Roman" w:hAnsi="Times New Roman"/>
          <w:color w:val="000000"/>
          <w:szCs w:val="22"/>
        </w:rPr>
        <w:t>.</w:t>
      </w:r>
    </w:p>
    <w:p w14:paraId="50F40DEB" w14:textId="77777777" w:rsidR="00783720" w:rsidRPr="00051FE2" w:rsidRDefault="00783720" w:rsidP="0019227E">
      <w:pPr>
        <w:pStyle w:val="BodyText20"/>
        <w:ind w:firstLine="0"/>
        <w:rPr>
          <w:rFonts w:ascii="Times New Roman" w:hAnsi="Times New Roman"/>
          <w:color w:val="FF0000"/>
          <w:sz w:val="26"/>
          <w:szCs w:val="26"/>
        </w:rPr>
      </w:pPr>
    </w:p>
    <w:p w14:paraId="3AEE16AD" w14:textId="77777777" w:rsidR="0019227E" w:rsidRPr="00051FE2" w:rsidRDefault="0019227E" w:rsidP="0019227E">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El daño antijurídico comprendido, desde la dogmática jurídica de la responsabilidad civil extracontractual</w:t>
      </w:r>
      <w:r w:rsidRPr="00051FE2">
        <w:rPr>
          <w:rStyle w:val="Refdenotaalpie"/>
          <w:rFonts w:ascii="Times New Roman" w:hAnsi="Times New Roman"/>
          <w:color w:val="000000"/>
          <w:sz w:val="26"/>
          <w:szCs w:val="26"/>
        </w:rPr>
        <w:footnoteReference w:id="26"/>
      </w:r>
      <w:r w:rsidRPr="00051FE2">
        <w:rPr>
          <w:rFonts w:ascii="Times New Roman" w:hAnsi="Times New Roman"/>
          <w:color w:val="000000"/>
          <w:sz w:val="26"/>
          <w:szCs w:val="26"/>
        </w:rPr>
        <w:t xml:space="preserve"> y del Estado impone considerar aquello que derivado de la actividad o de la inactividad de la administración pública no sea soportable i) bien porque es contrario a la Carta Política o a una norma legal, o ii) porque sea “irrazonable”</w:t>
      </w:r>
      <w:r w:rsidRPr="00051FE2">
        <w:rPr>
          <w:rStyle w:val="Refdenotaalpie"/>
          <w:rFonts w:ascii="Times New Roman" w:hAnsi="Times New Roman"/>
          <w:color w:val="000000"/>
          <w:sz w:val="26"/>
          <w:szCs w:val="26"/>
        </w:rPr>
        <w:footnoteReference w:id="27"/>
      </w:r>
      <w:r w:rsidRPr="00051FE2">
        <w:rPr>
          <w:rFonts w:ascii="Times New Roman" w:hAnsi="Times New Roman"/>
          <w:color w:val="000000"/>
          <w:sz w:val="26"/>
          <w:szCs w:val="26"/>
        </w:rPr>
        <w:t xml:space="preserve">, en clave de los derechos e intereses constitucionalmente reconocidos. En cuanto al daño antijurídico, el precedente jurisprudencial constitucional señala que la: </w:t>
      </w:r>
      <w:r w:rsidRPr="00051FE2">
        <w:rPr>
          <w:rFonts w:ascii="Times New Roman" w:hAnsi="Times New Roman"/>
          <w:color w:val="000000"/>
          <w:szCs w:val="22"/>
        </w:rPr>
        <w:t>“(…) antijuridicidad del perjuicio no depende de la licitud o ilicitud de la conducta desplegada por la Administración sino de la no soportabilidad del daño por parte de la víctima”</w:t>
      </w:r>
      <w:r w:rsidRPr="00051FE2">
        <w:rPr>
          <w:rStyle w:val="Refdenotaalpie"/>
          <w:rFonts w:ascii="Times New Roman" w:hAnsi="Times New Roman"/>
          <w:color w:val="000000"/>
          <w:szCs w:val="22"/>
        </w:rPr>
        <w:footnoteReference w:id="28"/>
      </w:r>
      <w:r w:rsidRPr="00051FE2">
        <w:rPr>
          <w:rFonts w:ascii="Times New Roman" w:hAnsi="Times New Roman"/>
          <w:color w:val="000000"/>
          <w:szCs w:val="22"/>
        </w:rPr>
        <w:t>.</w:t>
      </w:r>
      <w:r w:rsidRPr="00051FE2">
        <w:rPr>
          <w:rFonts w:ascii="Times New Roman" w:hAnsi="Times New Roman"/>
          <w:color w:val="000000"/>
          <w:sz w:val="26"/>
          <w:szCs w:val="26"/>
        </w:rPr>
        <w:t xml:space="preserve"> </w:t>
      </w:r>
    </w:p>
    <w:p w14:paraId="77A52294" w14:textId="77777777" w:rsidR="00A57002" w:rsidRPr="00051FE2" w:rsidRDefault="00A57002" w:rsidP="0019227E">
      <w:pPr>
        <w:pStyle w:val="BodyText20"/>
        <w:ind w:firstLine="0"/>
        <w:rPr>
          <w:rFonts w:ascii="Times New Roman" w:hAnsi="Times New Roman"/>
          <w:color w:val="FF0000"/>
          <w:sz w:val="26"/>
          <w:szCs w:val="26"/>
        </w:rPr>
      </w:pPr>
    </w:p>
    <w:p w14:paraId="0CA4CC75" w14:textId="77777777" w:rsidR="0019227E" w:rsidRPr="00051FE2" w:rsidRDefault="0019227E" w:rsidP="0019227E">
      <w:pPr>
        <w:pStyle w:val="BodyText20"/>
        <w:ind w:firstLine="0"/>
        <w:rPr>
          <w:rFonts w:ascii="Times New Roman" w:hAnsi="Times New Roman"/>
          <w:color w:val="000000"/>
          <w:szCs w:val="22"/>
        </w:rPr>
      </w:pPr>
      <w:r w:rsidRPr="00051FE2">
        <w:rPr>
          <w:rFonts w:ascii="Times New Roman" w:hAnsi="Times New Roman"/>
          <w:color w:val="000000"/>
          <w:sz w:val="26"/>
          <w:szCs w:val="26"/>
        </w:rPr>
        <w:t xml:space="preserve">Así pues, la jurisprudencia constitucional ha señalado: </w:t>
      </w:r>
      <w:r w:rsidRPr="00051FE2">
        <w:rPr>
          <w:rFonts w:ascii="Times New Roman" w:hAnsi="Times New Roman"/>
          <w:color w:val="000000"/>
          <w:szCs w:val="22"/>
        </w:rPr>
        <w:t>“(…) que esta acepción del daño antijurídico como fundamento del deber de reparación estatal armoniza plenamente con los principios y valores propios del Estado Social de Derecho debido a que al Estado corresponde la salvaguarda de los derechos y libertades de los administrados frente a la propia Administración”</w:t>
      </w:r>
      <w:r w:rsidRPr="00051FE2">
        <w:rPr>
          <w:rStyle w:val="Refdenotaalpie"/>
          <w:rFonts w:ascii="Times New Roman" w:hAnsi="Times New Roman"/>
          <w:color w:val="000000"/>
          <w:szCs w:val="22"/>
        </w:rPr>
        <w:footnoteReference w:id="29"/>
      </w:r>
      <w:r w:rsidRPr="00051FE2">
        <w:rPr>
          <w:rFonts w:ascii="Times New Roman" w:hAnsi="Times New Roman"/>
          <w:color w:val="000000"/>
          <w:szCs w:val="22"/>
        </w:rPr>
        <w:t>. De igual manera, la jurisprudencia constitucional considera que el daño antijurídico se encuadra en los “principios consagrados en la Constitución, tales como la solidaridad (Art. 1º), la igualdad (Art. 13) y en la garantía integral del patrimonio de los ciudadanos, prevista por los artículos 2º y 58 de la Constitución”</w:t>
      </w:r>
      <w:r w:rsidRPr="00051FE2">
        <w:rPr>
          <w:rStyle w:val="Refdenotaalpie"/>
          <w:rFonts w:ascii="Times New Roman" w:hAnsi="Times New Roman"/>
          <w:color w:val="000000"/>
          <w:szCs w:val="22"/>
        </w:rPr>
        <w:footnoteReference w:id="30"/>
      </w:r>
      <w:r w:rsidRPr="00051FE2">
        <w:rPr>
          <w:rFonts w:ascii="Times New Roman" w:hAnsi="Times New Roman"/>
          <w:color w:val="000000"/>
          <w:szCs w:val="22"/>
        </w:rPr>
        <w:t xml:space="preserve">. </w:t>
      </w:r>
    </w:p>
    <w:p w14:paraId="007DCDA8" w14:textId="77777777" w:rsidR="00A57002" w:rsidRPr="00051FE2" w:rsidRDefault="00A57002" w:rsidP="0019227E">
      <w:pPr>
        <w:pStyle w:val="BodyText20"/>
        <w:ind w:firstLine="0"/>
        <w:rPr>
          <w:rFonts w:ascii="Times New Roman" w:hAnsi="Times New Roman"/>
          <w:color w:val="000000"/>
          <w:szCs w:val="22"/>
        </w:rPr>
      </w:pPr>
    </w:p>
    <w:p w14:paraId="41743895" w14:textId="77777777" w:rsidR="0019227E" w:rsidRPr="00051FE2" w:rsidRDefault="0019227E" w:rsidP="0019227E">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 xml:space="preserve">Debe quedar claro que es un concepto constante en la jurisprudencia del Consejo Estado, que debe ser objeto de adecuación y actualización a la luz de los principios del Estado Social de Derecho, ya que como lo señala el precedente un </w:t>
      </w:r>
      <w:r w:rsidRPr="00051FE2">
        <w:rPr>
          <w:rFonts w:ascii="Times New Roman" w:hAnsi="Times New Roman"/>
          <w:color w:val="000000"/>
          <w:szCs w:val="22"/>
        </w:rPr>
        <w:t>“Estado Social de Derecho y solidario y respetuoso de la dignidad de la persona humana, no puede causar daños antijurídicos y no indemnizarlos”</w:t>
      </w:r>
      <w:r w:rsidRPr="00051FE2">
        <w:rPr>
          <w:rStyle w:val="Refdenotaalpie"/>
          <w:rFonts w:ascii="Times New Roman" w:hAnsi="Times New Roman"/>
          <w:color w:val="000000"/>
          <w:szCs w:val="22"/>
        </w:rPr>
        <w:footnoteReference w:id="31"/>
      </w:r>
      <w:r w:rsidRPr="00051FE2">
        <w:rPr>
          <w:rFonts w:ascii="Times New Roman" w:hAnsi="Times New Roman"/>
          <w:color w:val="000000"/>
          <w:szCs w:val="22"/>
        </w:rPr>
        <w:t>.</w:t>
      </w:r>
      <w:r w:rsidRPr="00051FE2">
        <w:rPr>
          <w:rFonts w:ascii="Times New Roman" w:hAnsi="Times New Roman"/>
          <w:color w:val="000000"/>
          <w:sz w:val="26"/>
          <w:szCs w:val="26"/>
        </w:rPr>
        <w:t xml:space="preserve"> Dicho daño tiene como características que sea cierto, presente o futuro, determinado o determinable</w:t>
      </w:r>
      <w:r w:rsidRPr="00051FE2">
        <w:rPr>
          <w:rStyle w:val="Refdenotaalpie"/>
          <w:rFonts w:ascii="Times New Roman" w:hAnsi="Times New Roman"/>
          <w:color w:val="000000"/>
          <w:sz w:val="26"/>
          <w:szCs w:val="26"/>
        </w:rPr>
        <w:footnoteReference w:id="32"/>
      </w:r>
      <w:r w:rsidRPr="00051FE2">
        <w:rPr>
          <w:rFonts w:ascii="Times New Roman" w:hAnsi="Times New Roman"/>
          <w:color w:val="000000"/>
          <w:sz w:val="26"/>
          <w:szCs w:val="26"/>
        </w:rPr>
        <w:t>, anormal</w:t>
      </w:r>
      <w:r w:rsidRPr="00051FE2">
        <w:rPr>
          <w:rStyle w:val="Refdenotaalpie"/>
          <w:rFonts w:ascii="Times New Roman" w:hAnsi="Times New Roman"/>
          <w:color w:val="000000"/>
          <w:sz w:val="26"/>
          <w:szCs w:val="26"/>
        </w:rPr>
        <w:footnoteReference w:id="33"/>
      </w:r>
      <w:r w:rsidRPr="00051FE2">
        <w:rPr>
          <w:rFonts w:ascii="Times New Roman" w:hAnsi="Times New Roman"/>
          <w:color w:val="000000"/>
          <w:sz w:val="26"/>
          <w:szCs w:val="26"/>
        </w:rPr>
        <w:t xml:space="preserve"> y que se trate de una situación jurídicamente protegida</w:t>
      </w:r>
      <w:r w:rsidRPr="00051FE2">
        <w:rPr>
          <w:rStyle w:val="Refdenotaalpie"/>
          <w:rFonts w:ascii="Times New Roman" w:hAnsi="Times New Roman"/>
          <w:color w:val="000000"/>
          <w:sz w:val="26"/>
          <w:szCs w:val="26"/>
        </w:rPr>
        <w:footnoteReference w:id="34"/>
      </w:r>
      <w:r w:rsidRPr="00051FE2">
        <w:rPr>
          <w:rFonts w:ascii="Times New Roman" w:hAnsi="Times New Roman"/>
          <w:color w:val="000000"/>
          <w:sz w:val="26"/>
          <w:szCs w:val="26"/>
        </w:rPr>
        <w:t xml:space="preserve">. </w:t>
      </w:r>
    </w:p>
    <w:p w14:paraId="450EA2D7" w14:textId="77777777" w:rsidR="0019227E" w:rsidRPr="00051FE2" w:rsidRDefault="0019227E" w:rsidP="0043489D">
      <w:pPr>
        <w:pStyle w:val="BodyText20"/>
        <w:rPr>
          <w:rFonts w:ascii="Times New Roman" w:hAnsi="Times New Roman"/>
          <w:color w:val="000000"/>
          <w:sz w:val="26"/>
          <w:szCs w:val="26"/>
        </w:rPr>
      </w:pPr>
    </w:p>
    <w:p w14:paraId="465C8E63" w14:textId="77777777" w:rsidR="0043489D" w:rsidRPr="00051FE2" w:rsidRDefault="0043489D" w:rsidP="00EB2475">
      <w:pPr>
        <w:pStyle w:val="BodyText20"/>
        <w:numPr>
          <w:ilvl w:val="0"/>
          <w:numId w:val="2"/>
        </w:numPr>
        <w:ind w:left="284"/>
        <w:rPr>
          <w:rFonts w:ascii="Times New Roman" w:hAnsi="Times New Roman"/>
          <w:b/>
          <w:color w:val="000000"/>
          <w:sz w:val="26"/>
          <w:szCs w:val="26"/>
        </w:rPr>
      </w:pPr>
      <w:r w:rsidRPr="00051FE2">
        <w:rPr>
          <w:rFonts w:ascii="Times New Roman" w:hAnsi="Times New Roman"/>
          <w:b/>
          <w:color w:val="000000"/>
          <w:sz w:val="26"/>
          <w:szCs w:val="26"/>
        </w:rPr>
        <w:t xml:space="preserve">Del </w:t>
      </w:r>
      <w:r w:rsidR="0095284F" w:rsidRPr="00051FE2">
        <w:rPr>
          <w:rFonts w:ascii="Times New Roman" w:hAnsi="Times New Roman"/>
          <w:b/>
          <w:color w:val="000000"/>
          <w:sz w:val="26"/>
          <w:szCs w:val="26"/>
        </w:rPr>
        <w:t xml:space="preserve">análisis del </w:t>
      </w:r>
      <w:r w:rsidRPr="00051FE2">
        <w:rPr>
          <w:rFonts w:ascii="Times New Roman" w:hAnsi="Times New Roman"/>
          <w:b/>
          <w:color w:val="000000"/>
          <w:sz w:val="26"/>
          <w:szCs w:val="26"/>
        </w:rPr>
        <w:t xml:space="preserve">caso concreto </w:t>
      </w:r>
    </w:p>
    <w:p w14:paraId="3DD355C9" w14:textId="77777777" w:rsidR="0019227E" w:rsidRPr="00051FE2" w:rsidRDefault="0019227E" w:rsidP="00A45CBE">
      <w:pPr>
        <w:pStyle w:val="BodyText20"/>
        <w:ind w:firstLine="0"/>
        <w:rPr>
          <w:rFonts w:ascii="Times New Roman" w:hAnsi="Times New Roman"/>
          <w:b/>
          <w:color w:val="000000"/>
          <w:sz w:val="26"/>
          <w:szCs w:val="26"/>
        </w:rPr>
      </w:pPr>
    </w:p>
    <w:p w14:paraId="496850FB" w14:textId="77777777" w:rsidR="00A45CBE" w:rsidRPr="00051FE2" w:rsidRDefault="00A45CBE" w:rsidP="00A45CBE">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lastRenderedPageBreak/>
        <w:t>De conformidad con el material probatorio que obra en el expediente, se pueden dar por ciertos los siguientes hechos:</w:t>
      </w:r>
    </w:p>
    <w:p w14:paraId="1A81F0B1" w14:textId="77777777" w:rsidR="00A45CBE" w:rsidRPr="00051FE2" w:rsidRDefault="00A45CBE" w:rsidP="00A45CBE">
      <w:pPr>
        <w:pStyle w:val="BodyText20"/>
        <w:ind w:firstLine="0"/>
        <w:rPr>
          <w:rFonts w:ascii="Times New Roman" w:hAnsi="Times New Roman"/>
          <w:color w:val="000000"/>
          <w:sz w:val="26"/>
          <w:szCs w:val="26"/>
        </w:rPr>
      </w:pPr>
    </w:p>
    <w:p w14:paraId="3CC0B5A8" w14:textId="12D4218D" w:rsidR="00A45CBE" w:rsidRPr="00051FE2" w:rsidRDefault="00A45CBE" w:rsidP="009644A3">
      <w:pPr>
        <w:pStyle w:val="BodyText20"/>
        <w:numPr>
          <w:ilvl w:val="0"/>
          <w:numId w:val="27"/>
        </w:numPr>
        <w:ind w:left="0" w:firstLine="0"/>
        <w:rPr>
          <w:rFonts w:ascii="Times New Roman" w:hAnsi="Times New Roman"/>
          <w:color w:val="000000"/>
          <w:sz w:val="26"/>
          <w:szCs w:val="26"/>
        </w:rPr>
      </w:pPr>
      <w:r w:rsidRPr="00051FE2">
        <w:rPr>
          <w:rFonts w:ascii="Times New Roman" w:hAnsi="Times New Roman"/>
          <w:color w:val="000000" w:themeColor="text1"/>
          <w:sz w:val="26"/>
          <w:szCs w:val="26"/>
        </w:rPr>
        <w:t xml:space="preserve">Que la Compañía Colombiana de Tabaco </w:t>
      </w:r>
      <w:r w:rsidR="0095284F" w:rsidRPr="00051FE2">
        <w:rPr>
          <w:rFonts w:ascii="Times New Roman" w:hAnsi="Times New Roman"/>
          <w:color w:val="000000" w:themeColor="text1"/>
          <w:sz w:val="26"/>
          <w:szCs w:val="26"/>
        </w:rPr>
        <w:t xml:space="preserve">S.A. </w:t>
      </w:r>
      <w:r w:rsidRPr="00051FE2">
        <w:rPr>
          <w:rFonts w:ascii="Times New Roman" w:hAnsi="Times New Roman"/>
          <w:color w:val="000000" w:themeColor="text1"/>
          <w:sz w:val="26"/>
          <w:szCs w:val="26"/>
        </w:rPr>
        <w:t xml:space="preserve">declaró y pago al departamento de </w:t>
      </w:r>
      <w:r w:rsidR="0095284F" w:rsidRPr="00051FE2">
        <w:rPr>
          <w:rFonts w:ascii="Times New Roman" w:hAnsi="Times New Roman"/>
          <w:color w:val="000000" w:themeColor="text1"/>
          <w:sz w:val="26"/>
          <w:szCs w:val="26"/>
        </w:rPr>
        <w:t>Boyacá los</w:t>
      </w:r>
      <w:r w:rsidRPr="00051FE2">
        <w:rPr>
          <w:rFonts w:ascii="Times New Roman" w:hAnsi="Times New Roman"/>
          <w:color w:val="000000" w:themeColor="text1"/>
          <w:sz w:val="26"/>
          <w:szCs w:val="26"/>
        </w:rPr>
        <w:t xml:space="preserve"> impuestos </w:t>
      </w:r>
      <w:r w:rsidR="0095284F" w:rsidRPr="00051FE2">
        <w:rPr>
          <w:rFonts w:ascii="Times New Roman" w:hAnsi="Times New Roman"/>
          <w:color w:val="000000" w:themeColor="text1"/>
          <w:sz w:val="26"/>
          <w:szCs w:val="26"/>
        </w:rPr>
        <w:t>al consumo de cigarrillos y tabaco</w:t>
      </w:r>
      <w:r w:rsidRPr="00051FE2">
        <w:rPr>
          <w:rFonts w:ascii="Times New Roman" w:hAnsi="Times New Roman"/>
          <w:color w:val="000000" w:themeColor="text1"/>
          <w:sz w:val="26"/>
          <w:szCs w:val="26"/>
        </w:rPr>
        <w:t xml:space="preserve"> </w:t>
      </w:r>
      <w:r w:rsidR="00601656" w:rsidRPr="00051FE2">
        <w:rPr>
          <w:rFonts w:ascii="Times New Roman" w:hAnsi="Times New Roman"/>
          <w:color w:val="000000" w:themeColor="text1"/>
          <w:sz w:val="26"/>
          <w:szCs w:val="26"/>
        </w:rPr>
        <w:t xml:space="preserve">– </w:t>
      </w:r>
      <w:r w:rsidR="0095284F" w:rsidRPr="00051FE2">
        <w:rPr>
          <w:rFonts w:ascii="Times New Roman" w:hAnsi="Times New Roman"/>
          <w:color w:val="000000" w:themeColor="text1"/>
          <w:sz w:val="26"/>
          <w:szCs w:val="26"/>
        </w:rPr>
        <w:t>primera</w:t>
      </w:r>
      <w:r w:rsidR="00601656" w:rsidRPr="00051FE2">
        <w:rPr>
          <w:rFonts w:ascii="Times New Roman" w:hAnsi="Times New Roman"/>
          <w:color w:val="000000" w:themeColor="text1"/>
          <w:sz w:val="26"/>
          <w:szCs w:val="26"/>
        </w:rPr>
        <w:t xml:space="preserve"> quincena</w:t>
      </w:r>
      <w:r w:rsidRPr="00051FE2">
        <w:rPr>
          <w:rFonts w:ascii="Times New Roman" w:hAnsi="Times New Roman"/>
          <w:color w:val="000000" w:themeColor="text1"/>
          <w:sz w:val="26"/>
          <w:szCs w:val="26"/>
        </w:rPr>
        <w:t xml:space="preserve"> de </w:t>
      </w:r>
      <w:r w:rsidR="0095284F" w:rsidRPr="00051FE2">
        <w:rPr>
          <w:rFonts w:ascii="Times New Roman" w:hAnsi="Times New Roman"/>
          <w:color w:val="000000" w:themeColor="text1"/>
          <w:sz w:val="26"/>
          <w:szCs w:val="26"/>
        </w:rPr>
        <w:t>enero de 2003</w:t>
      </w:r>
      <w:r w:rsidRPr="00051FE2">
        <w:rPr>
          <w:rFonts w:ascii="Times New Roman" w:hAnsi="Times New Roman"/>
          <w:color w:val="000000" w:themeColor="text1"/>
          <w:sz w:val="26"/>
          <w:szCs w:val="26"/>
        </w:rPr>
        <w:t>, radicada bajo el número No. 00</w:t>
      </w:r>
      <w:r w:rsidR="00755D67" w:rsidRPr="00051FE2">
        <w:rPr>
          <w:rFonts w:ascii="Times New Roman" w:hAnsi="Times New Roman"/>
          <w:color w:val="000000" w:themeColor="text1"/>
          <w:sz w:val="26"/>
          <w:szCs w:val="26"/>
        </w:rPr>
        <w:t>3</w:t>
      </w:r>
      <w:r w:rsidRPr="00051FE2">
        <w:rPr>
          <w:rFonts w:ascii="Times New Roman" w:hAnsi="Times New Roman"/>
          <w:color w:val="000000" w:themeColor="text1"/>
          <w:sz w:val="26"/>
          <w:szCs w:val="26"/>
        </w:rPr>
        <w:t>-</w:t>
      </w:r>
      <w:r w:rsidR="00601656" w:rsidRPr="00051FE2">
        <w:rPr>
          <w:rFonts w:ascii="Times New Roman" w:hAnsi="Times New Roman"/>
          <w:color w:val="000000" w:themeColor="text1"/>
          <w:sz w:val="26"/>
          <w:szCs w:val="26"/>
        </w:rPr>
        <w:t>0</w:t>
      </w:r>
      <w:r w:rsidR="00755D67" w:rsidRPr="00051FE2">
        <w:rPr>
          <w:rFonts w:ascii="Times New Roman" w:hAnsi="Times New Roman"/>
          <w:color w:val="000000" w:themeColor="text1"/>
          <w:sz w:val="26"/>
          <w:szCs w:val="26"/>
        </w:rPr>
        <w:t>056</w:t>
      </w:r>
      <w:r w:rsidRPr="00051FE2">
        <w:rPr>
          <w:rFonts w:ascii="Times New Roman" w:hAnsi="Times New Roman"/>
          <w:color w:val="000000" w:themeColor="text1"/>
          <w:sz w:val="26"/>
          <w:szCs w:val="26"/>
        </w:rPr>
        <w:t xml:space="preserve"> del </w:t>
      </w:r>
      <w:r w:rsidR="00755D67" w:rsidRPr="00051FE2">
        <w:rPr>
          <w:rFonts w:ascii="Times New Roman" w:hAnsi="Times New Roman"/>
          <w:color w:val="000000" w:themeColor="text1"/>
          <w:sz w:val="26"/>
          <w:szCs w:val="26"/>
        </w:rPr>
        <w:t>20 de enero de 2003</w:t>
      </w:r>
      <w:r w:rsidRPr="00051FE2">
        <w:rPr>
          <w:rFonts w:ascii="Times New Roman" w:hAnsi="Times New Roman"/>
          <w:color w:val="000000" w:themeColor="text1"/>
          <w:sz w:val="26"/>
          <w:szCs w:val="26"/>
        </w:rPr>
        <w:t xml:space="preserve"> por un valor de $</w:t>
      </w:r>
      <w:r w:rsidR="00C11133" w:rsidRPr="00051FE2">
        <w:rPr>
          <w:rFonts w:ascii="Times New Roman" w:hAnsi="Times New Roman"/>
          <w:color w:val="000000" w:themeColor="text1"/>
          <w:sz w:val="26"/>
          <w:szCs w:val="26"/>
        </w:rPr>
        <w:t>12</w:t>
      </w:r>
      <w:r w:rsidR="00601656" w:rsidRPr="00051FE2">
        <w:rPr>
          <w:rFonts w:ascii="Times New Roman" w:hAnsi="Times New Roman"/>
          <w:color w:val="000000" w:themeColor="text1"/>
          <w:sz w:val="26"/>
          <w:szCs w:val="26"/>
        </w:rPr>
        <w:t>´</w:t>
      </w:r>
      <w:r w:rsidR="00C11133" w:rsidRPr="00051FE2">
        <w:rPr>
          <w:rFonts w:ascii="Times New Roman" w:hAnsi="Times New Roman"/>
          <w:color w:val="000000" w:themeColor="text1"/>
          <w:sz w:val="26"/>
          <w:szCs w:val="26"/>
        </w:rPr>
        <w:t>710.000</w:t>
      </w:r>
      <w:r w:rsidRPr="00051FE2">
        <w:rPr>
          <w:rFonts w:ascii="Times New Roman" w:hAnsi="Times New Roman"/>
          <w:color w:val="000000" w:themeColor="text1"/>
          <w:sz w:val="26"/>
          <w:szCs w:val="26"/>
        </w:rPr>
        <w:t>, y -</w:t>
      </w:r>
      <w:r w:rsidR="00C11133" w:rsidRPr="00051FE2">
        <w:rPr>
          <w:rFonts w:ascii="Times New Roman" w:hAnsi="Times New Roman"/>
          <w:color w:val="000000" w:themeColor="text1"/>
          <w:sz w:val="26"/>
          <w:szCs w:val="26"/>
        </w:rPr>
        <w:t>primera</w:t>
      </w:r>
      <w:r w:rsidRPr="00051FE2">
        <w:rPr>
          <w:rFonts w:ascii="Times New Roman" w:hAnsi="Times New Roman"/>
          <w:color w:val="000000" w:themeColor="text1"/>
          <w:sz w:val="26"/>
          <w:szCs w:val="26"/>
        </w:rPr>
        <w:t xml:space="preserve"> quincena de </w:t>
      </w:r>
      <w:r w:rsidR="00C11133" w:rsidRPr="00051FE2">
        <w:rPr>
          <w:rFonts w:ascii="Times New Roman" w:hAnsi="Times New Roman"/>
          <w:color w:val="000000" w:themeColor="text1"/>
          <w:sz w:val="26"/>
          <w:szCs w:val="26"/>
        </w:rPr>
        <w:t>enero de 2004</w:t>
      </w:r>
      <w:r w:rsidRPr="00051FE2">
        <w:rPr>
          <w:rFonts w:ascii="Times New Roman" w:hAnsi="Times New Roman"/>
          <w:color w:val="000000" w:themeColor="text1"/>
          <w:sz w:val="26"/>
          <w:szCs w:val="26"/>
        </w:rPr>
        <w:t>, radicada bajo el No. 00</w:t>
      </w:r>
      <w:r w:rsidR="00C11133" w:rsidRPr="00051FE2">
        <w:rPr>
          <w:rFonts w:ascii="Times New Roman" w:hAnsi="Times New Roman"/>
          <w:color w:val="000000" w:themeColor="text1"/>
          <w:sz w:val="26"/>
          <w:szCs w:val="26"/>
        </w:rPr>
        <w:t>4</w:t>
      </w:r>
      <w:r w:rsidRPr="00051FE2">
        <w:rPr>
          <w:rFonts w:ascii="Times New Roman" w:hAnsi="Times New Roman"/>
          <w:color w:val="000000" w:themeColor="text1"/>
          <w:sz w:val="26"/>
          <w:szCs w:val="26"/>
        </w:rPr>
        <w:t>-0</w:t>
      </w:r>
      <w:r w:rsidR="00C11133" w:rsidRPr="00051FE2">
        <w:rPr>
          <w:rFonts w:ascii="Times New Roman" w:hAnsi="Times New Roman"/>
          <w:color w:val="000000" w:themeColor="text1"/>
          <w:sz w:val="26"/>
          <w:szCs w:val="26"/>
        </w:rPr>
        <w:t>075</w:t>
      </w:r>
      <w:r w:rsidRPr="00051FE2">
        <w:rPr>
          <w:rFonts w:ascii="Times New Roman" w:hAnsi="Times New Roman"/>
          <w:color w:val="000000" w:themeColor="text1"/>
          <w:sz w:val="26"/>
          <w:szCs w:val="26"/>
        </w:rPr>
        <w:t xml:space="preserve"> del </w:t>
      </w:r>
      <w:r w:rsidR="00C11133" w:rsidRPr="00051FE2">
        <w:rPr>
          <w:rFonts w:ascii="Times New Roman" w:hAnsi="Times New Roman"/>
          <w:color w:val="000000" w:themeColor="text1"/>
          <w:sz w:val="26"/>
          <w:szCs w:val="26"/>
        </w:rPr>
        <w:t xml:space="preserve">20 de enero de </w:t>
      </w:r>
      <w:r w:rsidR="009644A3" w:rsidRPr="00051FE2">
        <w:rPr>
          <w:rFonts w:ascii="Times New Roman" w:hAnsi="Times New Roman"/>
          <w:color w:val="000000" w:themeColor="text1"/>
          <w:sz w:val="26"/>
          <w:szCs w:val="26"/>
        </w:rPr>
        <w:t>2004 por</w:t>
      </w:r>
      <w:r w:rsidRPr="00051FE2">
        <w:rPr>
          <w:rFonts w:ascii="Times New Roman" w:hAnsi="Times New Roman"/>
          <w:color w:val="000000" w:themeColor="text1"/>
          <w:sz w:val="26"/>
          <w:szCs w:val="26"/>
        </w:rPr>
        <w:t xml:space="preserve"> un valor de $</w:t>
      </w:r>
      <w:r w:rsidR="00C11133" w:rsidRPr="00051FE2">
        <w:rPr>
          <w:rFonts w:ascii="Times New Roman" w:hAnsi="Times New Roman"/>
          <w:color w:val="000000" w:themeColor="text1"/>
          <w:sz w:val="26"/>
          <w:szCs w:val="26"/>
        </w:rPr>
        <w:t>22</w:t>
      </w:r>
      <w:r w:rsidRPr="00051FE2">
        <w:rPr>
          <w:rFonts w:ascii="Times New Roman" w:hAnsi="Times New Roman"/>
          <w:color w:val="000000" w:themeColor="text1"/>
          <w:sz w:val="26"/>
          <w:szCs w:val="26"/>
        </w:rPr>
        <w:t>´</w:t>
      </w:r>
      <w:r w:rsidR="00C11133" w:rsidRPr="00051FE2">
        <w:rPr>
          <w:rFonts w:ascii="Times New Roman" w:hAnsi="Times New Roman"/>
          <w:color w:val="000000" w:themeColor="text1"/>
          <w:sz w:val="26"/>
          <w:szCs w:val="26"/>
        </w:rPr>
        <w:t>066</w:t>
      </w:r>
      <w:r w:rsidRPr="00051FE2">
        <w:rPr>
          <w:rFonts w:ascii="Times New Roman" w:hAnsi="Times New Roman"/>
          <w:color w:val="000000" w:themeColor="text1"/>
          <w:sz w:val="26"/>
          <w:szCs w:val="26"/>
        </w:rPr>
        <w:t>.000 (</w:t>
      </w:r>
      <w:r w:rsidR="3824C6C3" w:rsidRPr="00051FE2">
        <w:rPr>
          <w:rFonts w:ascii="Times New Roman" w:hAnsi="Times New Roman"/>
          <w:color w:val="000000" w:themeColor="text1"/>
          <w:sz w:val="26"/>
          <w:szCs w:val="26"/>
        </w:rPr>
        <w:t>fs.</w:t>
      </w:r>
      <w:r w:rsidR="00C11133" w:rsidRPr="00051FE2">
        <w:rPr>
          <w:rFonts w:ascii="Times New Roman" w:hAnsi="Times New Roman"/>
          <w:color w:val="000000" w:themeColor="text1"/>
          <w:sz w:val="26"/>
          <w:szCs w:val="26"/>
        </w:rPr>
        <w:t xml:space="preserve"> 43 y 44</w:t>
      </w:r>
      <w:r w:rsidRPr="00051FE2">
        <w:rPr>
          <w:rFonts w:ascii="Times New Roman" w:hAnsi="Times New Roman"/>
          <w:color w:val="000000" w:themeColor="text1"/>
          <w:sz w:val="26"/>
          <w:szCs w:val="26"/>
        </w:rPr>
        <w:t xml:space="preserve"> del cuaderno1)</w:t>
      </w:r>
    </w:p>
    <w:p w14:paraId="717AAFBA" w14:textId="77777777" w:rsidR="007E2618" w:rsidRPr="00051FE2" w:rsidRDefault="007E2618" w:rsidP="00A45CBE">
      <w:pPr>
        <w:pStyle w:val="BodyText20"/>
        <w:ind w:firstLine="0"/>
        <w:rPr>
          <w:rFonts w:ascii="Times New Roman" w:hAnsi="Times New Roman"/>
          <w:color w:val="FF0000"/>
          <w:sz w:val="26"/>
          <w:szCs w:val="26"/>
        </w:rPr>
      </w:pPr>
    </w:p>
    <w:p w14:paraId="7BB6FED4" w14:textId="51CA5EE2" w:rsidR="00A45CBE" w:rsidRPr="00051FE2" w:rsidRDefault="00A45CBE" w:rsidP="007C2864">
      <w:pPr>
        <w:pStyle w:val="BodyText20"/>
        <w:numPr>
          <w:ilvl w:val="0"/>
          <w:numId w:val="27"/>
        </w:numPr>
        <w:ind w:left="0" w:firstLine="0"/>
        <w:rPr>
          <w:rFonts w:ascii="Times New Roman" w:hAnsi="Times New Roman"/>
          <w:color w:val="000000"/>
          <w:sz w:val="26"/>
          <w:szCs w:val="26"/>
        </w:rPr>
      </w:pPr>
      <w:r w:rsidRPr="00051FE2">
        <w:rPr>
          <w:rFonts w:ascii="Times New Roman" w:hAnsi="Times New Roman"/>
          <w:color w:val="000000" w:themeColor="text1"/>
          <w:sz w:val="26"/>
          <w:szCs w:val="26"/>
        </w:rPr>
        <w:t xml:space="preserve">La Dirección de </w:t>
      </w:r>
      <w:r w:rsidR="009644A3" w:rsidRPr="00051FE2">
        <w:rPr>
          <w:rFonts w:ascii="Times New Roman" w:hAnsi="Times New Roman"/>
          <w:color w:val="000000" w:themeColor="text1"/>
          <w:sz w:val="26"/>
          <w:szCs w:val="26"/>
        </w:rPr>
        <w:t xml:space="preserve">Recaudo </w:t>
      </w:r>
      <w:r w:rsidR="004353A9" w:rsidRPr="00051FE2">
        <w:rPr>
          <w:rFonts w:ascii="Times New Roman" w:hAnsi="Times New Roman"/>
          <w:color w:val="000000" w:themeColor="text1"/>
          <w:sz w:val="26"/>
          <w:szCs w:val="26"/>
        </w:rPr>
        <w:t>y Fiscalización de la Secretarí</w:t>
      </w:r>
      <w:r w:rsidRPr="00051FE2">
        <w:rPr>
          <w:rFonts w:ascii="Times New Roman" w:hAnsi="Times New Roman"/>
          <w:color w:val="000000" w:themeColor="text1"/>
          <w:sz w:val="26"/>
          <w:szCs w:val="26"/>
        </w:rPr>
        <w:t xml:space="preserve">a de Hacienda de Boyacá mediante la Liquidación de Revisión </w:t>
      </w:r>
      <w:r w:rsidR="009B7870" w:rsidRPr="00051FE2">
        <w:rPr>
          <w:rFonts w:ascii="Times New Roman" w:hAnsi="Times New Roman"/>
          <w:color w:val="000000" w:themeColor="text1"/>
          <w:sz w:val="26"/>
          <w:szCs w:val="26"/>
        </w:rPr>
        <w:t xml:space="preserve">No. 0008 </w:t>
      </w:r>
      <w:r w:rsidRPr="00051FE2">
        <w:rPr>
          <w:rFonts w:ascii="Times New Roman" w:hAnsi="Times New Roman"/>
          <w:color w:val="000000" w:themeColor="text1"/>
          <w:sz w:val="26"/>
          <w:szCs w:val="26"/>
        </w:rPr>
        <w:t xml:space="preserve">de </w:t>
      </w:r>
      <w:r w:rsidR="00601656" w:rsidRPr="00051FE2">
        <w:rPr>
          <w:rFonts w:ascii="Times New Roman" w:hAnsi="Times New Roman"/>
          <w:color w:val="000000" w:themeColor="text1"/>
          <w:sz w:val="26"/>
          <w:szCs w:val="26"/>
        </w:rPr>
        <w:t>2</w:t>
      </w:r>
      <w:r w:rsidR="009644A3" w:rsidRPr="00051FE2">
        <w:rPr>
          <w:rFonts w:ascii="Times New Roman" w:hAnsi="Times New Roman"/>
          <w:color w:val="000000" w:themeColor="text1"/>
          <w:sz w:val="26"/>
          <w:szCs w:val="26"/>
        </w:rPr>
        <w:t>2</w:t>
      </w:r>
      <w:r w:rsidR="00601656" w:rsidRPr="00051FE2">
        <w:rPr>
          <w:rFonts w:ascii="Times New Roman" w:hAnsi="Times New Roman"/>
          <w:color w:val="000000" w:themeColor="text1"/>
          <w:sz w:val="26"/>
          <w:szCs w:val="26"/>
        </w:rPr>
        <w:t xml:space="preserve"> de </w:t>
      </w:r>
      <w:r w:rsidR="009644A3" w:rsidRPr="00051FE2">
        <w:rPr>
          <w:rFonts w:ascii="Times New Roman" w:hAnsi="Times New Roman"/>
          <w:color w:val="000000" w:themeColor="text1"/>
          <w:sz w:val="26"/>
          <w:szCs w:val="26"/>
        </w:rPr>
        <w:t>agosto de 2005 modificó la</w:t>
      </w:r>
      <w:r w:rsidRPr="00051FE2">
        <w:rPr>
          <w:rFonts w:ascii="Times New Roman" w:hAnsi="Times New Roman"/>
          <w:color w:val="000000" w:themeColor="text1"/>
          <w:sz w:val="26"/>
          <w:szCs w:val="26"/>
        </w:rPr>
        <w:t xml:space="preserve"> declaración de impuesto al consumo de cigarrillos y tabaco elaborado </w:t>
      </w:r>
      <w:r w:rsidR="009644A3" w:rsidRPr="00051FE2">
        <w:rPr>
          <w:rFonts w:ascii="Times New Roman" w:hAnsi="Times New Roman"/>
          <w:color w:val="000000" w:themeColor="text1"/>
          <w:sz w:val="26"/>
          <w:szCs w:val="26"/>
        </w:rPr>
        <w:t xml:space="preserve">correspondiente a la primera quincena del mes de enero del año 2003, radicada con el No. 003-0056 del 20 de enero de 2003, </w:t>
      </w:r>
      <w:r w:rsidRPr="00051FE2">
        <w:rPr>
          <w:rFonts w:ascii="Times New Roman" w:hAnsi="Times New Roman"/>
          <w:color w:val="000000" w:themeColor="text1"/>
          <w:sz w:val="26"/>
          <w:szCs w:val="26"/>
        </w:rPr>
        <w:t xml:space="preserve">imponiendo una sanción por </w:t>
      </w:r>
      <w:r w:rsidR="009644A3" w:rsidRPr="00051FE2">
        <w:rPr>
          <w:rFonts w:ascii="Times New Roman" w:hAnsi="Times New Roman"/>
          <w:color w:val="000000" w:themeColor="text1"/>
          <w:sz w:val="26"/>
          <w:szCs w:val="26"/>
        </w:rPr>
        <w:t>inexactitud de</w:t>
      </w:r>
      <w:r w:rsidRPr="00051FE2">
        <w:rPr>
          <w:rFonts w:ascii="Times New Roman" w:hAnsi="Times New Roman"/>
          <w:color w:val="000000" w:themeColor="text1"/>
          <w:sz w:val="26"/>
          <w:szCs w:val="26"/>
        </w:rPr>
        <w:t xml:space="preserve"> $</w:t>
      </w:r>
      <w:r w:rsidR="009644A3" w:rsidRPr="00051FE2">
        <w:rPr>
          <w:rFonts w:ascii="Times New Roman" w:hAnsi="Times New Roman"/>
          <w:color w:val="000000" w:themeColor="text1"/>
          <w:sz w:val="26"/>
          <w:szCs w:val="26"/>
        </w:rPr>
        <w:t>53´658.000</w:t>
      </w:r>
      <w:r w:rsidRPr="00051FE2">
        <w:rPr>
          <w:rFonts w:ascii="Times New Roman" w:hAnsi="Times New Roman"/>
          <w:color w:val="000000" w:themeColor="text1"/>
          <w:sz w:val="26"/>
          <w:szCs w:val="26"/>
        </w:rPr>
        <w:t xml:space="preserve"> y valor a cargo por impuestos y </w:t>
      </w:r>
      <w:r w:rsidR="009B7870" w:rsidRPr="00051FE2">
        <w:rPr>
          <w:rFonts w:ascii="Times New Roman" w:hAnsi="Times New Roman"/>
          <w:color w:val="000000" w:themeColor="text1"/>
          <w:sz w:val="26"/>
          <w:szCs w:val="26"/>
        </w:rPr>
        <w:t>sanciones la</w:t>
      </w:r>
      <w:r w:rsidRPr="00051FE2">
        <w:rPr>
          <w:rFonts w:ascii="Times New Roman" w:hAnsi="Times New Roman"/>
          <w:color w:val="000000" w:themeColor="text1"/>
          <w:sz w:val="26"/>
          <w:szCs w:val="26"/>
        </w:rPr>
        <w:t xml:space="preserve"> suma de $</w:t>
      </w:r>
      <w:r w:rsidR="009644A3" w:rsidRPr="00051FE2">
        <w:rPr>
          <w:rFonts w:ascii="Times New Roman" w:hAnsi="Times New Roman"/>
          <w:color w:val="000000" w:themeColor="text1"/>
          <w:sz w:val="26"/>
          <w:szCs w:val="26"/>
        </w:rPr>
        <w:t>99</w:t>
      </w:r>
      <w:r w:rsidR="00601656" w:rsidRPr="00051FE2">
        <w:rPr>
          <w:rFonts w:ascii="Times New Roman" w:hAnsi="Times New Roman"/>
          <w:color w:val="000000" w:themeColor="text1"/>
          <w:sz w:val="26"/>
          <w:szCs w:val="26"/>
        </w:rPr>
        <w:t>´9</w:t>
      </w:r>
      <w:r w:rsidR="009644A3" w:rsidRPr="00051FE2">
        <w:rPr>
          <w:rFonts w:ascii="Times New Roman" w:hAnsi="Times New Roman"/>
          <w:color w:val="000000" w:themeColor="text1"/>
          <w:sz w:val="26"/>
          <w:szCs w:val="26"/>
        </w:rPr>
        <w:t>04</w:t>
      </w:r>
      <w:r w:rsidR="00601656" w:rsidRPr="00051FE2">
        <w:rPr>
          <w:rFonts w:ascii="Times New Roman" w:hAnsi="Times New Roman"/>
          <w:color w:val="000000" w:themeColor="text1"/>
          <w:sz w:val="26"/>
          <w:szCs w:val="26"/>
        </w:rPr>
        <w:t>.000</w:t>
      </w:r>
      <w:r w:rsidRPr="00051FE2">
        <w:rPr>
          <w:rFonts w:ascii="Times New Roman" w:hAnsi="Times New Roman"/>
          <w:color w:val="000000" w:themeColor="text1"/>
          <w:sz w:val="26"/>
          <w:szCs w:val="26"/>
        </w:rPr>
        <w:t xml:space="preserve"> quedando un saldo a favor del departamento por la suma de $</w:t>
      </w:r>
      <w:r w:rsidR="009644A3" w:rsidRPr="00051FE2">
        <w:rPr>
          <w:rFonts w:ascii="Times New Roman" w:hAnsi="Times New Roman"/>
          <w:color w:val="000000" w:themeColor="text1"/>
          <w:sz w:val="26"/>
          <w:szCs w:val="26"/>
        </w:rPr>
        <w:t>87</w:t>
      </w:r>
      <w:r w:rsidRPr="00051FE2">
        <w:rPr>
          <w:rFonts w:ascii="Times New Roman" w:hAnsi="Times New Roman"/>
          <w:color w:val="000000" w:themeColor="text1"/>
          <w:sz w:val="26"/>
          <w:szCs w:val="26"/>
        </w:rPr>
        <w:t>´</w:t>
      </w:r>
      <w:r w:rsidR="009644A3" w:rsidRPr="00051FE2">
        <w:rPr>
          <w:rFonts w:ascii="Times New Roman" w:hAnsi="Times New Roman"/>
          <w:color w:val="000000" w:themeColor="text1"/>
          <w:sz w:val="26"/>
          <w:szCs w:val="26"/>
        </w:rPr>
        <w:t>194</w:t>
      </w:r>
      <w:r w:rsidR="00601656" w:rsidRPr="00051FE2">
        <w:rPr>
          <w:rFonts w:ascii="Times New Roman" w:hAnsi="Times New Roman"/>
          <w:color w:val="000000" w:themeColor="text1"/>
          <w:sz w:val="26"/>
          <w:szCs w:val="26"/>
        </w:rPr>
        <w:t>.000</w:t>
      </w:r>
      <w:r w:rsidRPr="00051FE2">
        <w:rPr>
          <w:rFonts w:ascii="Times New Roman" w:hAnsi="Times New Roman"/>
          <w:color w:val="000000" w:themeColor="text1"/>
          <w:sz w:val="26"/>
          <w:szCs w:val="26"/>
        </w:rPr>
        <w:t xml:space="preserve"> (</w:t>
      </w:r>
      <w:r w:rsidR="3824C6C3" w:rsidRPr="00051FE2">
        <w:rPr>
          <w:rFonts w:ascii="Times New Roman" w:hAnsi="Times New Roman"/>
          <w:color w:val="000000" w:themeColor="text1"/>
          <w:sz w:val="26"/>
          <w:szCs w:val="26"/>
        </w:rPr>
        <w:t>fs.</w:t>
      </w:r>
      <w:r w:rsidR="009644A3" w:rsidRPr="00051FE2">
        <w:rPr>
          <w:rFonts w:ascii="Times New Roman" w:hAnsi="Times New Roman"/>
          <w:color w:val="000000" w:themeColor="text1"/>
          <w:sz w:val="26"/>
          <w:szCs w:val="26"/>
        </w:rPr>
        <w:t xml:space="preserve"> 45 a </w:t>
      </w:r>
      <w:r w:rsidR="00096A69" w:rsidRPr="00051FE2">
        <w:rPr>
          <w:rFonts w:ascii="Times New Roman" w:hAnsi="Times New Roman"/>
          <w:color w:val="000000" w:themeColor="text1"/>
          <w:sz w:val="26"/>
          <w:szCs w:val="26"/>
        </w:rPr>
        <w:t>52 del expediente</w:t>
      </w:r>
      <w:r w:rsidRPr="00051FE2">
        <w:rPr>
          <w:rFonts w:ascii="Times New Roman" w:hAnsi="Times New Roman"/>
          <w:color w:val="000000" w:themeColor="text1"/>
          <w:sz w:val="26"/>
          <w:szCs w:val="26"/>
        </w:rPr>
        <w:t>)</w:t>
      </w:r>
    </w:p>
    <w:p w14:paraId="56EE48EE" w14:textId="77777777" w:rsidR="00802C3A" w:rsidRPr="00051FE2" w:rsidRDefault="00802C3A" w:rsidP="00A45CBE">
      <w:pPr>
        <w:pStyle w:val="BodyText20"/>
        <w:ind w:firstLine="0"/>
        <w:rPr>
          <w:rFonts w:ascii="Times New Roman" w:hAnsi="Times New Roman"/>
          <w:color w:val="FF0000"/>
          <w:sz w:val="26"/>
          <w:szCs w:val="26"/>
        </w:rPr>
      </w:pPr>
    </w:p>
    <w:p w14:paraId="2830D0F3" w14:textId="4A2DAF31" w:rsidR="00A45CBE" w:rsidRPr="00051FE2" w:rsidRDefault="009B7870" w:rsidP="009B7870">
      <w:pPr>
        <w:pStyle w:val="BodyText20"/>
        <w:numPr>
          <w:ilvl w:val="0"/>
          <w:numId w:val="27"/>
        </w:numPr>
        <w:ind w:left="0" w:firstLine="0"/>
        <w:rPr>
          <w:rFonts w:ascii="Times New Roman" w:hAnsi="Times New Roman"/>
          <w:color w:val="000000"/>
          <w:sz w:val="26"/>
          <w:szCs w:val="26"/>
        </w:rPr>
      </w:pPr>
      <w:r w:rsidRPr="00051FE2">
        <w:rPr>
          <w:rFonts w:ascii="Times New Roman" w:hAnsi="Times New Roman"/>
          <w:color w:val="000000" w:themeColor="text1"/>
          <w:sz w:val="26"/>
          <w:szCs w:val="26"/>
        </w:rPr>
        <w:t xml:space="preserve">La Dirección de Recaudo y Fiscalización de la Secretaría de Hacienda de Boyacá </w:t>
      </w:r>
      <w:r w:rsidR="00A45CBE" w:rsidRPr="00051FE2">
        <w:rPr>
          <w:rFonts w:ascii="Times New Roman" w:hAnsi="Times New Roman"/>
          <w:color w:val="000000" w:themeColor="text1"/>
          <w:sz w:val="26"/>
          <w:szCs w:val="26"/>
        </w:rPr>
        <w:t xml:space="preserve">mediante Liquidación de Revisión </w:t>
      </w:r>
      <w:r w:rsidRPr="00051FE2">
        <w:rPr>
          <w:rFonts w:ascii="Times New Roman" w:hAnsi="Times New Roman"/>
          <w:color w:val="000000" w:themeColor="text1"/>
          <w:sz w:val="26"/>
          <w:szCs w:val="26"/>
        </w:rPr>
        <w:t xml:space="preserve">No. 0038 </w:t>
      </w:r>
      <w:r w:rsidR="00A45CBE" w:rsidRPr="00051FE2">
        <w:rPr>
          <w:rFonts w:ascii="Times New Roman" w:hAnsi="Times New Roman"/>
          <w:color w:val="000000" w:themeColor="text1"/>
          <w:sz w:val="26"/>
          <w:szCs w:val="26"/>
        </w:rPr>
        <w:t>de</w:t>
      </w:r>
      <w:r w:rsidR="00B17585" w:rsidRPr="00051FE2">
        <w:rPr>
          <w:rFonts w:ascii="Times New Roman" w:hAnsi="Times New Roman"/>
          <w:color w:val="000000" w:themeColor="text1"/>
          <w:sz w:val="26"/>
          <w:szCs w:val="26"/>
        </w:rPr>
        <w:t xml:space="preserve"> </w:t>
      </w:r>
      <w:r w:rsidRPr="00051FE2">
        <w:rPr>
          <w:rFonts w:ascii="Times New Roman" w:hAnsi="Times New Roman"/>
          <w:color w:val="000000" w:themeColor="text1"/>
          <w:sz w:val="26"/>
          <w:szCs w:val="26"/>
        </w:rPr>
        <w:t>11</w:t>
      </w:r>
      <w:r w:rsidR="00B17585" w:rsidRPr="00051FE2">
        <w:rPr>
          <w:rFonts w:ascii="Times New Roman" w:hAnsi="Times New Roman"/>
          <w:color w:val="000000" w:themeColor="text1"/>
          <w:sz w:val="26"/>
          <w:szCs w:val="26"/>
        </w:rPr>
        <w:t xml:space="preserve"> </w:t>
      </w:r>
      <w:r w:rsidR="00A45CBE" w:rsidRPr="00051FE2">
        <w:rPr>
          <w:rFonts w:ascii="Times New Roman" w:hAnsi="Times New Roman"/>
          <w:color w:val="000000" w:themeColor="text1"/>
          <w:sz w:val="26"/>
          <w:szCs w:val="26"/>
        </w:rPr>
        <w:t>de abril de 200</w:t>
      </w:r>
      <w:r w:rsidR="00B17585" w:rsidRPr="00051FE2">
        <w:rPr>
          <w:rFonts w:ascii="Times New Roman" w:hAnsi="Times New Roman"/>
          <w:color w:val="000000" w:themeColor="text1"/>
          <w:sz w:val="26"/>
          <w:szCs w:val="26"/>
        </w:rPr>
        <w:t>6</w:t>
      </w:r>
      <w:r w:rsidR="00A45CBE" w:rsidRPr="00051FE2">
        <w:rPr>
          <w:rFonts w:ascii="Times New Roman" w:hAnsi="Times New Roman"/>
          <w:color w:val="000000" w:themeColor="text1"/>
          <w:sz w:val="26"/>
          <w:szCs w:val="26"/>
        </w:rPr>
        <w:t xml:space="preserve"> modificó la declaración de </w:t>
      </w:r>
      <w:r w:rsidRPr="00051FE2">
        <w:rPr>
          <w:rFonts w:ascii="Times New Roman" w:hAnsi="Times New Roman"/>
          <w:color w:val="000000" w:themeColor="text1"/>
          <w:sz w:val="26"/>
          <w:szCs w:val="26"/>
        </w:rPr>
        <w:t>impuesto al</w:t>
      </w:r>
      <w:r w:rsidR="00A45CBE" w:rsidRPr="00051FE2">
        <w:rPr>
          <w:rFonts w:ascii="Times New Roman" w:hAnsi="Times New Roman"/>
          <w:color w:val="000000" w:themeColor="text1"/>
          <w:sz w:val="26"/>
          <w:szCs w:val="26"/>
        </w:rPr>
        <w:t xml:space="preserve"> </w:t>
      </w:r>
      <w:r w:rsidRPr="00051FE2">
        <w:rPr>
          <w:rFonts w:ascii="Times New Roman" w:hAnsi="Times New Roman"/>
          <w:color w:val="000000" w:themeColor="text1"/>
          <w:sz w:val="26"/>
          <w:szCs w:val="26"/>
        </w:rPr>
        <w:t>consumo de</w:t>
      </w:r>
      <w:r w:rsidR="00A45CBE" w:rsidRPr="00051FE2">
        <w:rPr>
          <w:rFonts w:ascii="Times New Roman" w:hAnsi="Times New Roman"/>
          <w:color w:val="000000" w:themeColor="text1"/>
          <w:sz w:val="26"/>
          <w:szCs w:val="26"/>
        </w:rPr>
        <w:t xml:space="preserve"> </w:t>
      </w:r>
      <w:r w:rsidRPr="00051FE2">
        <w:rPr>
          <w:rFonts w:ascii="Times New Roman" w:hAnsi="Times New Roman"/>
          <w:color w:val="000000" w:themeColor="text1"/>
          <w:sz w:val="26"/>
          <w:szCs w:val="26"/>
        </w:rPr>
        <w:t>cigarrillos y</w:t>
      </w:r>
      <w:r w:rsidR="00A45CBE" w:rsidRPr="00051FE2">
        <w:rPr>
          <w:rFonts w:ascii="Times New Roman" w:hAnsi="Times New Roman"/>
          <w:color w:val="000000" w:themeColor="text1"/>
          <w:sz w:val="26"/>
          <w:szCs w:val="26"/>
        </w:rPr>
        <w:t xml:space="preserve"> tabaco elaborado de la </w:t>
      </w:r>
      <w:r w:rsidRPr="00051FE2">
        <w:rPr>
          <w:rFonts w:ascii="Times New Roman" w:hAnsi="Times New Roman"/>
          <w:color w:val="000000" w:themeColor="text1"/>
          <w:sz w:val="26"/>
          <w:szCs w:val="26"/>
        </w:rPr>
        <w:t xml:space="preserve">primera </w:t>
      </w:r>
      <w:r w:rsidR="00A45CBE" w:rsidRPr="00051FE2">
        <w:rPr>
          <w:rFonts w:ascii="Times New Roman" w:hAnsi="Times New Roman"/>
          <w:color w:val="000000" w:themeColor="text1"/>
          <w:sz w:val="26"/>
          <w:szCs w:val="26"/>
        </w:rPr>
        <w:t xml:space="preserve">quincena de </w:t>
      </w:r>
      <w:r w:rsidR="00806BD3" w:rsidRPr="00051FE2">
        <w:rPr>
          <w:rFonts w:ascii="Times New Roman" w:hAnsi="Times New Roman"/>
          <w:color w:val="000000" w:themeColor="text1"/>
          <w:sz w:val="26"/>
          <w:szCs w:val="26"/>
        </w:rPr>
        <w:t>enero de 2004</w:t>
      </w:r>
      <w:r w:rsidR="00A45CBE" w:rsidRPr="00051FE2">
        <w:rPr>
          <w:rFonts w:ascii="Times New Roman" w:hAnsi="Times New Roman"/>
          <w:color w:val="000000" w:themeColor="text1"/>
          <w:sz w:val="26"/>
          <w:szCs w:val="26"/>
        </w:rPr>
        <w:t xml:space="preserve">, radicada con el No. </w:t>
      </w:r>
      <w:r w:rsidR="00B17585" w:rsidRPr="00051FE2">
        <w:rPr>
          <w:rFonts w:ascii="Times New Roman" w:hAnsi="Times New Roman"/>
          <w:color w:val="000000" w:themeColor="text1"/>
          <w:sz w:val="26"/>
          <w:szCs w:val="26"/>
        </w:rPr>
        <w:t>00</w:t>
      </w:r>
      <w:r w:rsidR="00806BD3" w:rsidRPr="00051FE2">
        <w:rPr>
          <w:rFonts w:ascii="Times New Roman" w:hAnsi="Times New Roman"/>
          <w:color w:val="000000" w:themeColor="text1"/>
          <w:sz w:val="26"/>
          <w:szCs w:val="26"/>
        </w:rPr>
        <w:t>4</w:t>
      </w:r>
      <w:r w:rsidR="00B17585" w:rsidRPr="00051FE2">
        <w:rPr>
          <w:rFonts w:ascii="Times New Roman" w:hAnsi="Times New Roman"/>
          <w:color w:val="000000" w:themeColor="text1"/>
          <w:sz w:val="26"/>
          <w:szCs w:val="26"/>
        </w:rPr>
        <w:t>-0</w:t>
      </w:r>
      <w:r w:rsidR="00806BD3" w:rsidRPr="00051FE2">
        <w:rPr>
          <w:rFonts w:ascii="Times New Roman" w:hAnsi="Times New Roman"/>
          <w:color w:val="000000" w:themeColor="text1"/>
          <w:sz w:val="26"/>
          <w:szCs w:val="26"/>
        </w:rPr>
        <w:t>075</w:t>
      </w:r>
      <w:r w:rsidR="00B17585" w:rsidRPr="00051FE2">
        <w:rPr>
          <w:rFonts w:ascii="Times New Roman" w:hAnsi="Times New Roman"/>
          <w:color w:val="000000" w:themeColor="text1"/>
          <w:sz w:val="26"/>
          <w:szCs w:val="26"/>
        </w:rPr>
        <w:t xml:space="preserve"> del </w:t>
      </w:r>
      <w:r w:rsidR="00806BD3" w:rsidRPr="00051FE2">
        <w:rPr>
          <w:rFonts w:ascii="Times New Roman" w:hAnsi="Times New Roman"/>
          <w:color w:val="000000" w:themeColor="text1"/>
          <w:sz w:val="26"/>
          <w:szCs w:val="26"/>
        </w:rPr>
        <w:t>20 de enero de 2004</w:t>
      </w:r>
      <w:r w:rsidR="00A45CBE" w:rsidRPr="00051FE2">
        <w:rPr>
          <w:rFonts w:ascii="Times New Roman" w:hAnsi="Times New Roman"/>
          <w:color w:val="000000" w:themeColor="text1"/>
          <w:sz w:val="26"/>
          <w:szCs w:val="26"/>
        </w:rPr>
        <w:t xml:space="preserve">, imponiendo una sanción por </w:t>
      </w:r>
      <w:r w:rsidRPr="00051FE2">
        <w:rPr>
          <w:rFonts w:ascii="Times New Roman" w:hAnsi="Times New Roman"/>
          <w:color w:val="000000" w:themeColor="text1"/>
          <w:sz w:val="26"/>
          <w:szCs w:val="26"/>
        </w:rPr>
        <w:t>inexactitud de</w:t>
      </w:r>
      <w:r w:rsidR="00A45CBE" w:rsidRPr="00051FE2">
        <w:rPr>
          <w:rFonts w:ascii="Times New Roman" w:hAnsi="Times New Roman"/>
          <w:color w:val="000000" w:themeColor="text1"/>
          <w:sz w:val="26"/>
          <w:szCs w:val="26"/>
        </w:rPr>
        <w:t xml:space="preserve"> $</w:t>
      </w:r>
      <w:r w:rsidR="00806BD3" w:rsidRPr="00051FE2">
        <w:rPr>
          <w:rFonts w:ascii="Times New Roman" w:hAnsi="Times New Roman"/>
          <w:color w:val="000000" w:themeColor="text1"/>
          <w:sz w:val="26"/>
          <w:szCs w:val="26"/>
        </w:rPr>
        <w:t>78</w:t>
      </w:r>
      <w:r w:rsidR="00B17585" w:rsidRPr="00051FE2">
        <w:rPr>
          <w:rFonts w:ascii="Times New Roman" w:hAnsi="Times New Roman"/>
          <w:color w:val="000000" w:themeColor="text1"/>
          <w:sz w:val="26"/>
          <w:szCs w:val="26"/>
        </w:rPr>
        <w:t>´</w:t>
      </w:r>
      <w:r w:rsidR="00806BD3" w:rsidRPr="00051FE2">
        <w:rPr>
          <w:rFonts w:ascii="Times New Roman" w:hAnsi="Times New Roman"/>
          <w:color w:val="000000" w:themeColor="text1"/>
          <w:sz w:val="26"/>
          <w:szCs w:val="26"/>
        </w:rPr>
        <w:t>443</w:t>
      </w:r>
      <w:r w:rsidR="00B17585" w:rsidRPr="00051FE2">
        <w:rPr>
          <w:rFonts w:ascii="Times New Roman" w:hAnsi="Times New Roman"/>
          <w:color w:val="000000" w:themeColor="text1"/>
          <w:sz w:val="26"/>
          <w:szCs w:val="26"/>
        </w:rPr>
        <w:t>.000</w:t>
      </w:r>
      <w:r w:rsidR="00A45CBE" w:rsidRPr="00051FE2">
        <w:rPr>
          <w:rFonts w:ascii="Times New Roman" w:hAnsi="Times New Roman"/>
          <w:color w:val="000000" w:themeColor="text1"/>
          <w:sz w:val="26"/>
          <w:szCs w:val="26"/>
        </w:rPr>
        <w:t xml:space="preserve"> y valor a </w:t>
      </w:r>
      <w:r w:rsidRPr="00051FE2">
        <w:rPr>
          <w:rFonts w:ascii="Times New Roman" w:hAnsi="Times New Roman"/>
          <w:color w:val="000000" w:themeColor="text1"/>
          <w:sz w:val="26"/>
          <w:szCs w:val="26"/>
        </w:rPr>
        <w:t>cargo por</w:t>
      </w:r>
      <w:r w:rsidR="00A45CBE" w:rsidRPr="00051FE2">
        <w:rPr>
          <w:rFonts w:ascii="Times New Roman" w:hAnsi="Times New Roman"/>
          <w:color w:val="000000" w:themeColor="text1"/>
          <w:sz w:val="26"/>
          <w:szCs w:val="26"/>
        </w:rPr>
        <w:t xml:space="preserve"> impuestos y sanciones la suma de $</w:t>
      </w:r>
      <w:r w:rsidR="00806BD3" w:rsidRPr="00051FE2">
        <w:rPr>
          <w:rFonts w:ascii="Times New Roman" w:hAnsi="Times New Roman"/>
          <w:color w:val="000000" w:themeColor="text1"/>
          <w:sz w:val="26"/>
          <w:szCs w:val="26"/>
        </w:rPr>
        <w:t>149</w:t>
      </w:r>
      <w:r w:rsidR="00B17585" w:rsidRPr="00051FE2">
        <w:rPr>
          <w:rFonts w:ascii="Times New Roman" w:hAnsi="Times New Roman"/>
          <w:color w:val="000000" w:themeColor="text1"/>
          <w:sz w:val="26"/>
          <w:szCs w:val="26"/>
        </w:rPr>
        <w:t>´</w:t>
      </w:r>
      <w:r w:rsidR="00806BD3" w:rsidRPr="00051FE2">
        <w:rPr>
          <w:rFonts w:ascii="Times New Roman" w:hAnsi="Times New Roman"/>
          <w:color w:val="000000" w:themeColor="text1"/>
          <w:sz w:val="26"/>
          <w:szCs w:val="26"/>
        </w:rPr>
        <w:t>536</w:t>
      </w:r>
      <w:r w:rsidR="00A45CBE" w:rsidRPr="00051FE2">
        <w:rPr>
          <w:rFonts w:ascii="Times New Roman" w:hAnsi="Times New Roman"/>
          <w:color w:val="000000" w:themeColor="text1"/>
          <w:sz w:val="26"/>
          <w:szCs w:val="26"/>
        </w:rPr>
        <w:t>.000 quedando un saldo a favor del departamento por la suma de $</w:t>
      </w:r>
      <w:r w:rsidR="00806BD3" w:rsidRPr="00051FE2">
        <w:rPr>
          <w:rFonts w:ascii="Times New Roman" w:hAnsi="Times New Roman"/>
          <w:color w:val="000000" w:themeColor="text1"/>
          <w:sz w:val="26"/>
          <w:szCs w:val="26"/>
        </w:rPr>
        <w:t>127</w:t>
      </w:r>
      <w:r w:rsidR="00B17585" w:rsidRPr="00051FE2">
        <w:rPr>
          <w:rFonts w:ascii="Times New Roman" w:hAnsi="Times New Roman"/>
          <w:color w:val="000000" w:themeColor="text1"/>
          <w:sz w:val="26"/>
          <w:szCs w:val="26"/>
        </w:rPr>
        <w:t>´</w:t>
      </w:r>
      <w:r w:rsidR="00806BD3" w:rsidRPr="00051FE2">
        <w:rPr>
          <w:rFonts w:ascii="Times New Roman" w:hAnsi="Times New Roman"/>
          <w:color w:val="000000" w:themeColor="text1"/>
          <w:sz w:val="26"/>
          <w:szCs w:val="26"/>
        </w:rPr>
        <w:t>470</w:t>
      </w:r>
      <w:r w:rsidR="00B17585" w:rsidRPr="00051FE2">
        <w:rPr>
          <w:rFonts w:ascii="Times New Roman" w:hAnsi="Times New Roman"/>
          <w:color w:val="000000" w:themeColor="text1"/>
          <w:sz w:val="26"/>
          <w:szCs w:val="26"/>
        </w:rPr>
        <w:t>.000</w:t>
      </w:r>
      <w:r w:rsidR="00A45CBE" w:rsidRPr="00051FE2">
        <w:rPr>
          <w:rFonts w:ascii="Times New Roman" w:hAnsi="Times New Roman"/>
          <w:color w:val="000000" w:themeColor="text1"/>
          <w:sz w:val="26"/>
          <w:szCs w:val="26"/>
        </w:rPr>
        <w:t xml:space="preserve"> (</w:t>
      </w:r>
      <w:r w:rsidR="3824C6C3" w:rsidRPr="00051FE2">
        <w:rPr>
          <w:rFonts w:ascii="Times New Roman" w:hAnsi="Times New Roman"/>
          <w:color w:val="000000" w:themeColor="text1"/>
          <w:sz w:val="26"/>
          <w:szCs w:val="26"/>
        </w:rPr>
        <w:t>fs.</w:t>
      </w:r>
      <w:r w:rsidR="00806BD3" w:rsidRPr="00051FE2">
        <w:rPr>
          <w:rFonts w:ascii="Times New Roman" w:hAnsi="Times New Roman"/>
          <w:color w:val="000000" w:themeColor="text1"/>
          <w:sz w:val="26"/>
          <w:szCs w:val="26"/>
        </w:rPr>
        <w:t xml:space="preserve"> 53 a 58</w:t>
      </w:r>
      <w:r w:rsidR="00B17585" w:rsidRPr="00051FE2">
        <w:rPr>
          <w:rFonts w:ascii="Times New Roman" w:hAnsi="Times New Roman"/>
          <w:color w:val="000000" w:themeColor="text1"/>
          <w:sz w:val="26"/>
          <w:szCs w:val="26"/>
        </w:rPr>
        <w:t xml:space="preserve"> del</w:t>
      </w:r>
      <w:r w:rsidR="00A45CBE" w:rsidRPr="00051FE2">
        <w:rPr>
          <w:rFonts w:ascii="Times New Roman" w:hAnsi="Times New Roman"/>
          <w:color w:val="000000" w:themeColor="text1"/>
          <w:sz w:val="26"/>
          <w:szCs w:val="26"/>
        </w:rPr>
        <w:t xml:space="preserve"> cuaderno 1)</w:t>
      </w:r>
      <w:r w:rsidR="004E50A2" w:rsidRPr="00051FE2">
        <w:rPr>
          <w:rFonts w:ascii="Times New Roman" w:hAnsi="Times New Roman"/>
          <w:color w:val="000000" w:themeColor="text1"/>
          <w:sz w:val="26"/>
          <w:szCs w:val="26"/>
        </w:rPr>
        <w:t>.</w:t>
      </w:r>
    </w:p>
    <w:p w14:paraId="2908EB2C" w14:textId="77777777" w:rsidR="007F7037" w:rsidRPr="00051FE2" w:rsidRDefault="007F7037" w:rsidP="00A45CBE">
      <w:pPr>
        <w:pStyle w:val="BodyText20"/>
        <w:ind w:firstLine="0"/>
        <w:rPr>
          <w:rFonts w:ascii="Times New Roman" w:hAnsi="Times New Roman"/>
          <w:color w:val="000000"/>
          <w:sz w:val="26"/>
          <w:szCs w:val="26"/>
        </w:rPr>
      </w:pPr>
    </w:p>
    <w:p w14:paraId="3809D5E4" w14:textId="4D9D969F" w:rsidR="00A45CBE" w:rsidRPr="00051FE2" w:rsidRDefault="00EB2475" w:rsidP="007C2864">
      <w:pPr>
        <w:pStyle w:val="BodyText20"/>
        <w:numPr>
          <w:ilvl w:val="0"/>
          <w:numId w:val="27"/>
        </w:numPr>
        <w:ind w:left="0" w:firstLine="0"/>
        <w:rPr>
          <w:rFonts w:ascii="Times New Roman" w:hAnsi="Times New Roman"/>
          <w:color w:val="000000"/>
          <w:sz w:val="26"/>
          <w:szCs w:val="26"/>
        </w:rPr>
      </w:pPr>
      <w:r w:rsidRPr="00051FE2">
        <w:rPr>
          <w:rFonts w:ascii="Times New Roman" w:hAnsi="Times New Roman"/>
          <w:color w:val="000000" w:themeColor="text1"/>
          <w:sz w:val="26"/>
          <w:szCs w:val="26"/>
        </w:rPr>
        <w:t xml:space="preserve">Que </w:t>
      </w:r>
      <w:r w:rsidR="003445AE" w:rsidRPr="00051FE2">
        <w:rPr>
          <w:rFonts w:ascii="Times New Roman" w:hAnsi="Times New Roman"/>
          <w:color w:val="000000" w:themeColor="text1"/>
          <w:sz w:val="26"/>
          <w:szCs w:val="26"/>
        </w:rPr>
        <w:t>COLTABACO S.A.</w:t>
      </w:r>
      <w:r w:rsidRPr="00051FE2">
        <w:rPr>
          <w:rFonts w:ascii="Times New Roman" w:hAnsi="Times New Roman"/>
          <w:color w:val="000000" w:themeColor="text1"/>
          <w:sz w:val="26"/>
          <w:szCs w:val="26"/>
        </w:rPr>
        <w:t xml:space="preserve"> presentó</w:t>
      </w:r>
      <w:r w:rsidR="00A45CBE" w:rsidRPr="00051FE2">
        <w:rPr>
          <w:rFonts w:ascii="Times New Roman" w:hAnsi="Times New Roman"/>
          <w:color w:val="000000" w:themeColor="text1"/>
          <w:sz w:val="26"/>
          <w:szCs w:val="26"/>
        </w:rPr>
        <w:t xml:space="preserve"> demanda de nulidad y restablecimiento del derecho el día </w:t>
      </w:r>
      <w:r w:rsidR="009447A1" w:rsidRPr="00051FE2">
        <w:rPr>
          <w:rFonts w:ascii="Times New Roman" w:hAnsi="Times New Roman"/>
          <w:color w:val="000000" w:themeColor="text1"/>
          <w:sz w:val="26"/>
          <w:szCs w:val="26"/>
        </w:rPr>
        <w:t>3 de noviembre de 2006</w:t>
      </w:r>
      <w:r w:rsidR="00A45CBE" w:rsidRPr="00051FE2">
        <w:rPr>
          <w:rFonts w:ascii="Times New Roman" w:hAnsi="Times New Roman"/>
          <w:color w:val="000000" w:themeColor="text1"/>
          <w:sz w:val="26"/>
          <w:szCs w:val="26"/>
        </w:rPr>
        <w:t xml:space="preserve"> ante </w:t>
      </w:r>
      <w:r w:rsidR="00AB0186" w:rsidRPr="00051FE2">
        <w:rPr>
          <w:rFonts w:ascii="Times New Roman" w:hAnsi="Times New Roman"/>
          <w:color w:val="000000" w:themeColor="text1"/>
          <w:sz w:val="26"/>
          <w:szCs w:val="26"/>
        </w:rPr>
        <w:t xml:space="preserve">el Juzgado </w:t>
      </w:r>
      <w:r w:rsidR="000B6284" w:rsidRPr="00051FE2">
        <w:rPr>
          <w:rFonts w:ascii="Times New Roman" w:hAnsi="Times New Roman"/>
          <w:color w:val="000000" w:themeColor="text1"/>
          <w:sz w:val="26"/>
          <w:szCs w:val="26"/>
        </w:rPr>
        <w:t>Primero</w:t>
      </w:r>
      <w:r w:rsidR="00AB0186" w:rsidRPr="00051FE2">
        <w:rPr>
          <w:rFonts w:ascii="Times New Roman" w:hAnsi="Times New Roman"/>
          <w:color w:val="000000" w:themeColor="text1"/>
          <w:sz w:val="26"/>
          <w:szCs w:val="26"/>
        </w:rPr>
        <w:t xml:space="preserve"> Administrativo de Tunja</w:t>
      </w:r>
      <w:r w:rsidR="00A45CBE" w:rsidRPr="00051FE2">
        <w:rPr>
          <w:rFonts w:ascii="Times New Roman" w:hAnsi="Times New Roman"/>
          <w:color w:val="000000" w:themeColor="text1"/>
          <w:sz w:val="26"/>
          <w:szCs w:val="26"/>
        </w:rPr>
        <w:t xml:space="preserve"> en la que solicitó “</w:t>
      </w:r>
      <w:r w:rsidR="00A45CBE" w:rsidRPr="00051FE2">
        <w:rPr>
          <w:rFonts w:ascii="Times New Roman" w:hAnsi="Times New Roman"/>
          <w:b/>
          <w:bCs/>
          <w:color w:val="000000" w:themeColor="text1"/>
          <w:sz w:val="26"/>
          <w:szCs w:val="26"/>
        </w:rPr>
        <w:t xml:space="preserve">1. Que se declare la nulidad de la Liquidación Oficial de Revisión </w:t>
      </w:r>
      <w:r w:rsidR="00AB0186" w:rsidRPr="00051FE2">
        <w:rPr>
          <w:rFonts w:ascii="Times New Roman" w:hAnsi="Times New Roman"/>
          <w:b/>
          <w:bCs/>
          <w:color w:val="000000" w:themeColor="text1"/>
          <w:sz w:val="26"/>
          <w:szCs w:val="26"/>
        </w:rPr>
        <w:t>No. 000</w:t>
      </w:r>
      <w:r w:rsidR="003445AE" w:rsidRPr="00051FE2">
        <w:rPr>
          <w:rFonts w:ascii="Times New Roman" w:hAnsi="Times New Roman"/>
          <w:b/>
          <w:bCs/>
          <w:color w:val="000000" w:themeColor="text1"/>
          <w:sz w:val="26"/>
          <w:szCs w:val="26"/>
        </w:rPr>
        <w:t>8</w:t>
      </w:r>
      <w:r w:rsidR="00AB0186" w:rsidRPr="00051FE2">
        <w:rPr>
          <w:rFonts w:ascii="Times New Roman" w:hAnsi="Times New Roman"/>
          <w:b/>
          <w:bCs/>
          <w:color w:val="000000" w:themeColor="text1"/>
          <w:sz w:val="26"/>
          <w:szCs w:val="26"/>
        </w:rPr>
        <w:t xml:space="preserve"> del 2</w:t>
      </w:r>
      <w:r w:rsidR="003445AE" w:rsidRPr="00051FE2">
        <w:rPr>
          <w:rFonts w:ascii="Times New Roman" w:hAnsi="Times New Roman"/>
          <w:b/>
          <w:bCs/>
          <w:color w:val="000000" w:themeColor="text1"/>
          <w:sz w:val="26"/>
          <w:szCs w:val="26"/>
        </w:rPr>
        <w:t>2</w:t>
      </w:r>
      <w:r w:rsidR="00AB0186" w:rsidRPr="00051FE2">
        <w:rPr>
          <w:rFonts w:ascii="Times New Roman" w:hAnsi="Times New Roman"/>
          <w:b/>
          <w:bCs/>
          <w:color w:val="000000" w:themeColor="text1"/>
          <w:sz w:val="26"/>
          <w:szCs w:val="26"/>
        </w:rPr>
        <w:t xml:space="preserve"> de </w:t>
      </w:r>
      <w:r w:rsidR="003445AE" w:rsidRPr="00051FE2">
        <w:rPr>
          <w:rFonts w:ascii="Times New Roman" w:hAnsi="Times New Roman"/>
          <w:b/>
          <w:bCs/>
          <w:color w:val="000000" w:themeColor="text1"/>
          <w:sz w:val="26"/>
          <w:szCs w:val="26"/>
        </w:rPr>
        <w:t>agosto</w:t>
      </w:r>
      <w:r w:rsidR="00AB0186" w:rsidRPr="00051FE2">
        <w:rPr>
          <w:rFonts w:ascii="Times New Roman" w:hAnsi="Times New Roman"/>
          <w:b/>
          <w:bCs/>
          <w:color w:val="000000" w:themeColor="text1"/>
          <w:sz w:val="26"/>
          <w:szCs w:val="26"/>
        </w:rPr>
        <w:t xml:space="preserve"> de 2005, </w:t>
      </w:r>
      <w:r w:rsidR="00A45CBE" w:rsidRPr="00051FE2">
        <w:rPr>
          <w:rFonts w:ascii="Times New Roman" w:hAnsi="Times New Roman"/>
          <w:b/>
          <w:bCs/>
          <w:color w:val="000000" w:themeColor="text1"/>
          <w:sz w:val="26"/>
          <w:szCs w:val="26"/>
        </w:rPr>
        <w:t>expedida por el Profesional Especializado del Grupo de Liquidación de la Dirección Administrativa de Impuestos y Fiscalización de la Secretar</w:t>
      </w:r>
      <w:r w:rsidR="77B7CA8D" w:rsidRPr="00051FE2">
        <w:rPr>
          <w:rFonts w:ascii="Times New Roman" w:hAnsi="Times New Roman"/>
          <w:b/>
          <w:bCs/>
          <w:color w:val="000000" w:themeColor="text1"/>
          <w:sz w:val="26"/>
          <w:szCs w:val="26"/>
        </w:rPr>
        <w:t>í</w:t>
      </w:r>
      <w:r w:rsidR="00A45CBE" w:rsidRPr="00051FE2">
        <w:rPr>
          <w:rFonts w:ascii="Times New Roman" w:hAnsi="Times New Roman"/>
          <w:b/>
          <w:bCs/>
          <w:color w:val="000000" w:themeColor="text1"/>
          <w:sz w:val="26"/>
          <w:szCs w:val="26"/>
        </w:rPr>
        <w:t xml:space="preserve">a de </w:t>
      </w:r>
      <w:r w:rsidR="003445AE" w:rsidRPr="00051FE2">
        <w:rPr>
          <w:rFonts w:ascii="Times New Roman" w:hAnsi="Times New Roman"/>
          <w:b/>
          <w:bCs/>
          <w:color w:val="000000" w:themeColor="text1"/>
          <w:sz w:val="26"/>
          <w:szCs w:val="26"/>
        </w:rPr>
        <w:t>Hacienda del</w:t>
      </w:r>
      <w:r w:rsidR="00A45CBE" w:rsidRPr="00051FE2">
        <w:rPr>
          <w:rFonts w:ascii="Times New Roman" w:hAnsi="Times New Roman"/>
          <w:b/>
          <w:bCs/>
          <w:color w:val="000000" w:themeColor="text1"/>
          <w:sz w:val="26"/>
          <w:szCs w:val="26"/>
        </w:rPr>
        <w:t xml:space="preserve"> Departamento de Boyacá</w:t>
      </w:r>
      <w:r w:rsidR="00A45CBE" w:rsidRPr="00051FE2">
        <w:rPr>
          <w:rFonts w:ascii="Times New Roman" w:hAnsi="Times New Roman"/>
          <w:color w:val="000000" w:themeColor="text1"/>
          <w:sz w:val="26"/>
          <w:szCs w:val="26"/>
        </w:rPr>
        <w:t>, mediante la cual se modifica, la Liquidación Privada No. 00</w:t>
      </w:r>
      <w:r w:rsidR="003445AE" w:rsidRPr="00051FE2">
        <w:rPr>
          <w:rFonts w:ascii="Times New Roman" w:hAnsi="Times New Roman"/>
          <w:color w:val="000000" w:themeColor="text1"/>
          <w:sz w:val="26"/>
          <w:szCs w:val="26"/>
        </w:rPr>
        <w:t>3</w:t>
      </w:r>
      <w:r w:rsidR="00A45CBE" w:rsidRPr="00051FE2">
        <w:rPr>
          <w:rFonts w:ascii="Times New Roman" w:hAnsi="Times New Roman"/>
          <w:color w:val="000000" w:themeColor="text1"/>
          <w:sz w:val="26"/>
          <w:szCs w:val="26"/>
        </w:rPr>
        <w:t>-0</w:t>
      </w:r>
      <w:r w:rsidR="003445AE" w:rsidRPr="00051FE2">
        <w:rPr>
          <w:rFonts w:ascii="Times New Roman" w:hAnsi="Times New Roman"/>
          <w:color w:val="000000" w:themeColor="text1"/>
          <w:sz w:val="26"/>
          <w:szCs w:val="26"/>
        </w:rPr>
        <w:t>056</w:t>
      </w:r>
      <w:r w:rsidR="00A45CBE" w:rsidRPr="00051FE2">
        <w:rPr>
          <w:rFonts w:ascii="Times New Roman" w:hAnsi="Times New Roman"/>
          <w:color w:val="000000" w:themeColor="text1"/>
          <w:sz w:val="26"/>
          <w:szCs w:val="26"/>
        </w:rPr>
        <w:t xml:space="preserve"> del </w:t>
      </w:r>
      <w:r w:rsidR="00AA3279" w:rsidRPr="00051FE2">
        <w:rPr>
          <w:rFonts w:ascii="Times New Roman" w:hAnsi="Times New Roman"/>
          <w:color w:val="000000" w:themeColor="text1"/>
          <w:sz w:val="26"/>
          <w:szCs w:val="26"/>
        </w:rPr>
        <w:t>20</w:t>
      </w:r>
      <w:r w:rsidR="00A45CBE" w:rsidRPr="00051FE2">
        <w:rPr>
          <w:rFonts w:ascii="Times New Roman" w:hAnsi="Times New Roman"/>
          <w:color w:val="000000" w:themeColor="text1"/>
          <w:sz w:val="26"/>
          <w:szCs w:val="26"/>
        </w:rPr>
        <w:t xml:space="preserve"> de </w:t>
      </w:r>
      <w:r w:rsidR="00AA3279" w:rsidRPr="00051FE2">
        <w:rPr>
          <w:rFonts w:ascii="Times New Roman" w:hAnsi="Times New Roman"/>
          <w:color w:val="000000" w:themeColor="text1"/>
          <w:sz w:val="26"/>
          <w:szCs w:val="26"/>
        </w:rPr>
        <w:t>enero</w:t>
      </w:r>
      <w:r w:rsidR="00AB0186" w:rsidRPr="00051FE2">
        <w:rPr>
          <w:rFonts w:ascii="Times New Roman" w:hAnsi="Times New Roman"/>
          <w:color w:val="000000" w:themeColor="text1"/>
          <w:sz w:val="26"/>
          <w:szCs w:val="26"/>
        </w:rPr>
        <w:t xml:space="preserve"> </w:t>
      </w:r>
      <w:r w:rsidR="00A45CBE" w:rsidRPr="00051FE2">
        <w:rPr>
          <w:rFonts w:ascii="Times New Roman" w:hAnsi="Times New Roman"/>
          <w:color w:val="000000" w:themeColor="text1"/>
          <w:sz w:val="26"/>
          <w:szCs w:val="26"/>
        </w:rPr>
        <w:t>de 200</w:t>
      </w:r>
      <w:r w:rsidR="00AA3279" w:rsidRPr="00051FE2">
        <w:rPr>
          <w:rFonts w:ascii="Times New Roman" w:hAnsi="Times New Roman"/>
          <w:color w:val="000000" w:themeColor="text1"/>
          <w:sz w:val="26"/>
          <w:szCs w:val="26"/>
        </w:rPr>
        <w:t>3</w:t>
      </w:r>
      <w:r w:rsidR="00A45CBE" w:rsidRPr="00051FE2">
        <w:rPr>
          <w:rFonts w:ascii="Times New Roman" w:hAnsi="Times New Roman"/>
          <w:color w:val="000000" w:themeColor="text1"/>
          <w:sz w:val="26"/>
          <w:szCs w:val="26"/>
        </w:rPr>
        <w:t xml:space="preserve">, del contribuyente COMPAÑÍA COLOMBIANA DE TABACO </w:t>
      </w:r>
      <w:r w:rsidR="00A45CBE" w:rsidRPr="00051FE2">
        <w:rPr>
          <w:rFonts w:ascii="Times New Roman" w:hAnsi="Times New Roman"/>
          <w:color w:val="000000" w:themeColor="text1"/>
          <w:sz w:val="26"/>
          <w:szCs w:val="26"/>
        </w:rPr>
        <w:lastRenderedPageBreak/>
        <w:t xml:space="preserve">“COLTABACO”, correspondiente a la </w:t>
      </w:r>
      <w:r w:rsidR="00AA3279" w:rsidRPr="00051FE2">
        <w:rPr>
          <w:rFonts w:ascii="Times New Roman" w:hAnsi="Times New Roman"/>
          <w:color w:val="000000" w:themeColor="text1"/>
          <w:sz w:val="26"/>
          <w:szCs w:val="26"/>
        </w:rPr>
        <w:t>primera</w:t>
      </w:r>
      <w:r w:rsidR="00A45CBE" w:rsidRPr="00051FE2">
        <w:rPr>
          <w:rFonts w:ascii="Times New Roman" w:hAnsi="Times New Roman"/>
          <w:color w:val="000000" w:themeColor="text1"/>
          <w:sz w:val="26"/>
          <w:szCs w:val="26"/>
        </w:rPr>
        <w:t xml:space="preserve"> quincena de </w:t>
      </w:r>
      <w:r w:rsidR="00AA3279" w:rsidRPr="00051FE2">
        <w:rPr>
          <w:rFonts w:ascii="Times New Roman" w:hAnsi="Times New Roman"/>
          <w:color w:val="000000" w:themeColor="text1"/>
          <w:sz w:val="26"/>
          <w:szCs w:val="26"/>
        </w:rPr>
        <w:t>enero de 2003</w:t>
      </w:r>
      <w:r w:rsidR="00A45CBE" w:rsidRPr="00051FE2">
        <w:rPr>
          <w:rFonts w:ascii="Times New Roman" w:hAnsi="Times New Roman"/>
          <w:color w:val="000000" w:themeColor="text1"/>
          <w:sz w:val="26"/>
          <w:szCs w:val="26"/>
        </w:rPr>
        <w:t xml:space="preserve">. 2. </w:t>
      </w:r>
      <w:r w:rsidR="00A45CBE" w:rsidRPr="00051FE2">
        <w:rPr>
          <w:rFonts w:ascii="Times New Roman" w:hAnsi="Times New Roman"/>
          <w:b/>
          <w:bCs/>
          <w:color w:val="000000" w:themeColor="text1"/>
          <w:sz w:val="26"/>
          <w:szCs w:val="26"/>
        </w:rPr>
        <w:t>Que se declare igualmente la nulidad de la Resolución No. 000</w:t>
      </w:r>
      <w:r w:rsidR="00051967" w:rsidRPr="00051FE2">
        <w:rPr>
          <w:rFonts w:ascii="Times New Roman" w:hAnsi="Times New Roman"/>
          <w:b/>
          <w:bCs/>
          <w:color w:val="000000" w:themeColor="text1"/>
          <w:sz w:val="26"/>
          <w:szCs w:val="26"/>
        </w:rPr>
        <w:t>581</w:t>
      </w:r>
      <w:r w:rsidR="00A45CBE" w:rsidRPr="00051FE2">
        <w:rPr>
          <w:rFonts w:ascii="Times New Roman" w:hAnsi="Times New Roman"/>
          <w:b/>
          <w:bCs/>
          <w:color w:val="000000" w:themeColor="text1"/>
          <w:sz w:val="26"/>
          <w:szCs w:val="26"/>
        </w:rPr>
        <w:t xml:space="preserve"> del </w:t>
      </w:r>
      <w:r w:rsidR="00051967" w:rsidRPr="00051FE2">
        <w:rPr>
          <w:rFonts w:ascii="Times New Roman" w:hAnsi="Times New Roman"/>
          <w:b/>
          <w:bCs/>
          <w:color w:val="000000" w:themeColor="text1"/>
          <w:sz w:val="26"/>
          <w:szCs w:val="26"/>
        </w:rPr>
        <w:t xml:space="preserve">22 </w:t>
      </w:r>
      <w:r w:rsidR="00A45CBE" w:rsidRPr="00051FE2">
        <w:rPr>
          <w:rFonts w:ascii="Times New Roman" w:hAnsi="Times New Roman"/>
          <w:b/>
          <w:bCs/>
          <w:color w:val="000000" w:themeColor="text1"/>
          <w:sz w:val="26"/>
          <w:szCs w:val="26"/>
        </w:rPr>
        <w:t xml:space="preserve">de </w:t>
      </w:r>
      <w:r w:rsidR="00051967" w:rsidRPr="00051FE2">
        <w:rPr>
          <w:rFonts w:ascii="Times New Roman" w:hAnsi="Times New Roman"/>
          <w:b/>
          <w:bCs/>
          <w:color w:val="000000" w:themeColor="text1"/>
          <w:sz w:val="26"/>
          <w:szCs w:val="26"/>
        </w:rPr>
        <w:t>septiembre</w:t>
      </w:r>
      <w:r w:rsidR="00A45CBE" w:rsidRPr="00051FE2">
        <w:rPr>
          <w:rFonts w:ascii="Times New Roman" w:hAnsi="Times New Roman"/>
          <w:b/>
          <w:bCs/>
          <w:color w:val="000000" w:themeColor="text1"/>
          <w:sz w:val="26"/>
          <w:szCs w:val="26"/>
        </w:rPr>
        <w:t xml:space="preserve"> de 200</w:t>
      </w:r>
      <w:r w:rsidR="00AB0186" w:rsidRPr="00051FE2">
        <w:rPr>
          <w:rFonts w:ascii="Times New Roman" w:hAnsi="Times New Roman"/>
          <w:b/>
          <w:bCs/>
          <w:color w:val="000000" w:themeColor="text1"/>
          <w:sz w:val="26"/>
          <w:szCs w:val="26"/>
        </w:rPr>
        <w:t>6</w:t>
      </w:r>
      <w:r w:rsidR="00A45CBE" w:rsidRPr="00051FE2">
        <w:rPr>
          <w:rFonts w:ascii="Times New Roman" w:hAnsi="Times New Roman"/>
          <w:b/>
          <w:bCs/>
          <w:color w:val="000000" w:themeColor="text1"/>
          <w:sz w:val="26"/>
          <w:szCs w:val="26"/>
        </w:rPr>
        <w:t xml:space="preserve">, expedida por el Director de </w:t>
      </w:r>
      <w:r w:rsidR="00051967" w:rsidRPr="00051FE2">
        <w:rPr>
          <w:rFonts w:ascii="Times New Roman" w:hAnsi="Times New Roman"/>
          <w:b/>
          <w:bCs/>
          <w:color w:val="000000" w:themeColor="text1"/>
          <w:sz w:val="26"/>
          <w:szCs w:val="26"/>
        </w:rPr>
        <w:t>Recaudo y</w:t>
      </w:r>
      <w:r w:rsidR="00A45CBE" w:rsidRPr="00051FE2">
        <w:rPr>
          <w:rFonts w:ascii="Times New Roman" w:hAnsi="Times New Roman"/>
          <w:b/>
          <w:bCs/>
          <w:color w:val="000000" w:themeColor="text1"/>
          <w:sz w:val="26"/>
          <w:szCs w:val="26"/>
        </w:rPr>
        <w:t xml:space="preserve"> </w:t>
      </w:r>
      <w:r w:rsidR="00051967" w:rsidRPr="00051FE2">
        <w:rPr>
          <w:rFonts w:ascii="Times New Roman" w:hAnsi="Times New Roman"/>
          <w:b/>
          <w:bCs/>
          <w:color w:val="000000" w:themeColor="text1"/>
          <w:sz w:val="26"/>
          <w:szCs w:val="26"/>
        </w:rPr>
        <w:t>Fiscalización de</w:t>
      </w:r>
      <w:r w:rsidR="00A45CBE" w:rsidRPr="00051FE2">
        <w:rPr>
          <w:rFonts w:ascii="Times New Roman" w:hAnsi="Times New Roman"/>
          <w:b/>
          <w:bCs/>
          <w:color w:val="000000" w:themeColor="text1"/>
          <w:sz w:val="26"/>
          <w:szCs w:val="26"/>
        </w:rPr>
        <w:t xml:space="preserve"> la Secretaria de Hacienda del Departamento de Boyacá</w:t>
      </w:r>
      <w:r w:rsidR="00A45CBE" w:rsidRPr="00051FE2">
        <w:rPr>
          <w:rFonts w:ascii="Times New Roman" w:hAnsi="Times New Roman"/>
          <w:color w:val="000000" w:themeColor="text1"/>
          <w:sz w:val="26"/>
          <w:szCs w:val="26"/>
        </w:rPr>
        <w:t xml:space="preserve"> mediante la cual se resuelve: “CONFIRMAR, en </w:t>
      </w:r>
      <w:r w:rsidR="00051967" w:rsidRPr="00051FE2">
        <w:rPr>
          <w:rFonts w:ascii="Times New Roman" w:hAnsi="Times New Roman"/>
          <w:color w:val="000000" w:themeColor="text1"/>
          <w:sz w:val="26"/>
          <w:szCs w:val="26"/>
        </w:rPr>
        <w:t>su totalidad</w:t>
      </w:r>
      <w:r w:rsidR="00AB0186" w:rsidRPr="00051FE2">
        <w:rPr>
          <w:rFonts w:ascii="Times New Roman" w:hAnsi="Times New Roman"/>
          <w:color w:val="000000" w:themeColor="text1"/>
          <w:sz w:val="26"/>
          <w:szCs w:val="26"/>
        </w:rPr>
        <w:t xml:space="preserve"> </w:t>
      </w:r>
      <w:r w:rsidR="00A45CBE" w:rsidRPr="00051FE2">
        <w:rPr>
          <w:rFonts w:ascii="Times New Roman" w:hAnsi="Times New Roman"/>
          <w:color w:val="000000" w:themeColor="text1"/>
          <w:sz w:val="26"/>
          <w:szCs w:val="26"/>
        </w:rPr>
        <w:t xml:space="preserve">la Liquidación Oficial de Revisión </w:t>
      </w:r>
      <w:r w:rsidR="00AB0186" w:rsidRPr="00051FE2">
        <w:rPr>
          <w:rFonts w:ascii="Times New Roman" w:hAnsi="Times New Roman"/>
          <w:color w:val="000000" w:themeColor="text1"/>
          <w:sz w:val="26"/>
          <w:szCs w:val="26"/>
        </w:rPr>
        <w:t>No. 000</w:t>
      </w:r>
      <w:r w:rsidR="00051967" w:rsidRPr="00051FE2">
        <w:rPr>
          <w:rFonts w:ascii="Times New Roman" w:hAnsi="Times New Roman"/>
          <w:color w:val="000000" w:themeColor="text1"/>
          <w:sz w:val="26"/>
          <w:szCs w:val="26"/>
        </w:rPr>
        <w:t>8</w:t>
      </w:r>
      <w:r w:rsidR="00AB0186" w:rsidRPr="00051FE2">
        <w:rPr>
          <w:rFonts w:ascii="Times New Roman" w:hAnsi="Times New Roman"/>
          <w:color w:val="000000" w:themeColor="text1"/>
          <w:sz w:val="26"/>
          <w:szCs w:val="26"/>
        </w:rPr>
        <w:t xml:space="preserve"> </w:t>
      </w:r>
      <w:r w:rsidR="00A45CBE" w:rsidRPr="00051FE2">
        <w:rPr>
          <w:rFonts w:ascii="Times New Roman" w:hAnsi="Times New Roman"/>
          <w:color w:val="000000" w:themeColor="text1"/>
          <w:sz w:val="26"/>
          <w:szCs w:val="26"/>
        </w:rPr>
        <w:t xml:space="preserve">de fecha </w:t>
      </w:r>
      <w:r w:rsidR="00AB0186" w:rsidRPr="00051FE2">
        <w:rPr>
          <w:rFonts w:ascii="Times New Roman" w:hAnsi="Times New Roman"/>
          <w:color w:val="000000" w:themeColor="text1"/>
          <w:sz w:val="26"/>
          <w:szCs w:val="26"/>
        </w:rPr>
        <w:t>2</w:t>
      </w:r>
      <w:r w:rsidR="00051967" w:rsidRPr="00051FE2">
        <w:rPr>
          <w:rFonts w:ascii="Times New Roman" w:hAnsi="Times New Roman"/>
          <w:color w:val="000000" w:themeColor="text1"/>
          <w:sz w:val="26"/>
          <w:szCs w:val="26"/>
        </w:rPr>
        <w:t>2</w:t>
      </w:r>
      <w:r w:rsidR="00AB0186" w:rsidRPr="00051FE2">
        <w:rPr>
          <w:rFonts w:ascii="Times New Roman" w:hAnsi="Times New Roman"/>
          <w:color w:val="000000" w:themeColor="text1"/>
          <w:sz w:val="26"/>
          <w:szCs w:val="26"/>
        </w:rPr>
        <w:t xml:space="preserve"> de </w:t>
      </w:r>
      <w:r w:rsidR="00051967" w:rsidRPr="00051FE2">
        <w:rPr>
          <w:rFonts w:ascii="Times New Roman" w:hAnsi="Times New Roman"/>
          <w:color w:val="000000" w:themeColor="text1"/>
          <w:sz w:val="26"/>
          <w:szCs w:val="26"/>
        </w:rPr>
        <w:t>agosto</w:t>
      </w:r>
      <w:r w:rsidR="00AB0186" w:rsidRPr="00051FE2">
        <w:rPr>
          <w:rFonts w:ascii="Times New Roman" w:hAnsi="Times New Roman"/>
          <w:color w:val="000000" w:themeColor="text1"/>
          <w:sz w:val="26"/>
          <w:szCs w:val="26"/>
        </w:rPr>
        <w:t xml:space="preserve"> de 2005 </w:t>
      </w:r>
      <w:r w:rsidR="00051967" w:rsidRPr="00051FE2">
        <w:rPr>
          <w:rFonts w:ascii="Times New Roman" w:hAnsi="Times New Roman"/>
          <w:color w:val="000000" w:themeColor="text1"/>
          <w:sz w:val="26"/>
          <w:szCs w:val="26"/>
        </w:rPr>
        <w:t>que modificó la Liquidación Privada No. 003-0056 de fecha 20 de enero de 2003 presentada por la Compañía Colombiana de Tabaco S.A. respecto a la declaración de impuesto al consumo de cigarrillo correspondiente a la primera quincena de enero de 2003, expedida por el Profesional Especializado de esta Dirección, por las razones previstas en la parte motiva de esta Resolución</w:t>
      </w:r>
      <w:r w:rsidR="0023611A" w:rsidRPr="00051FE2">
        <w:rPr>
          <w:rFonts w:ascii="Times New Roman" w:hAnsi="Times New Roman"/>
          <w:color w:val="000000" w:themeColor="text1"/>
          <w:sz w:val="26"/>
          <w:szCs w:val="26"/>
        </w:rPr>
        <w:t xml:space="preserve"> (…)</w:t>
      </w:r>
      <w:r w:rsidR="72C1C09F" w:rsidRPr="00051FE2">
        <w:rPr>
          <w:rFonts w:ascii="Times New Roman" w:hAnsi="Times New Roman"/>
          <w:color w:val="000000" w:themeColor="text1"/>
          <w:sz w:val="26"/>
          <w:szCs w:val="26"/>
        </w:rPr>
        <w:t>.</w:t>
      </w:r>
      <w:r w:rsidR="00051967" w:rsidRPr="00051FE2">
        <w:rPr>
          <w:rFonts w:ascii="Times New Roman" w:hAnsi="Times New Roman"/>
          <w:color w:val="000000" w:themeColor="text1"/>
          <w:sz w:val="26"/>
          <w:szCs w:val="26"/>
        </w:rPr>
        <w:t xml:space="preserve"> </w:t>
      </w:r>
      <w:r w:rsidR="00A45CBE" w:rsidRPr="00051FE2">
        <w:rPr>
          <w:rFonts w:ascii="Times New Roman" w:hAnsi="Times New Roman"/>
          <w:color w:val="000000" w:themeColor="text1"/>
          <w:sz w:val="26"/>
          <w:szCs w:val="26"/>
        </w:rPr>
        <w:t xml:space="preserve">Que como consecuencia de lo </w:t>
      </w:r>
      <w:r w:rsidR="00051967" w:rsidRPr="00051FE2">
        <w:rPr>
          <w:rFonts w:ascii="Times New Roman" w:hAnsi="Times New Roman"/>
          <w:color w:val="000000" w:themeColor="text1"/>
          <w:sz w:val="26"/>
          <w:szCs w:val="26"/>
        </w:rPr>
        <w:t>anterior y</w:t>
      </w:r>
      <w:r w:rsidR="00A45CBE" w:rsidRPr="00051FE2">
        <w:rPr>
          <w:rFonts w:ascii="Times New Roman" w:hAnsi="Times New Roman"/>
          <w:color w:val="000000" w:themeColor="text1"/>
          <w:sz w:val="26"/>
          <w:szCs w:val="26"/>
        </w:rPr>
        <w:t xml:space="preserve"> a título de </w:t>
      </w:r>
      <w:r w:rsidR="00A45CBE" w:rsidRPr="00051FE2">
        <w:rPr>
          <w:rFonts w:ascii="Times New Roman" w:hAnsi="Times New Roman"/>
          <w:b/>
          <w:bCs/>
          <w:color w:val="000000" w:themeColor="text1"/>
          <w:sz w:val="26"/>
          <w:szCs w:val="26"/>
        </w:rPr>
        <w:t>RESTABLECIMIENTO DEL DERECHO</w:t>
      </w:r>
      <w:r w:rsidR="00A45CBE" w:rsidRPr="00051FE2">
        <w:rPr>
          <w:rFonts w:ascii="Times New Roman" w:hAnsi="Times New Roman"/>
          <w:color w:val="000000" w:themeColor="text1"/>
          <w:sz w:val="26"/>
          <w:szCs w:val="26"/>
        </w:rPr>
        <w:t xml:space="preserve">, se solicita que se declare que no le asiste derecho al Departamento de </w:t>
      </w:r>
      <w:r w:rsidR="00051967" w:rsidRPr="00051FE2">
        <w:rPr>
          <w:rFonts w:ascii="Times New Roman" w:hAnsi="Times New Roman"/>
          <w:color w:val="000000" w:themeColor="text1"/>
          <w:sz w:val="26"/>
          <w:szCs w:val="26"/>
        </w:rPr>
        <w:t>Boyacá para</w:t>
      </w:r>
      <w:r w:rsidR="00A45CBE" w:rsidRPr="00051FE2">
        <w:rPr>
          <w:rFonts w:ascii="Times New Roman" w:hAnsi="Times New Roman"/>
          <w:color w:val="000000" w:themeColor="text1"/>
          <w:sz w:val="26"/>
          <w:szCs w:val="26"/>
        </w:rPr>
        <w:t xml:space="preserve"> liquidar y cobrar, los impuestos y las </w:t>
      </w:r>
      <w:r w:rsidR="00051967" w:rsidRPr="00051FE2">
        <w:rPr>
          <w:rFonts w:ascii="Times New Roman" w:hAnsi="Times New Roman"/>
          <w:color w:val="000000" w:themeColor="text1"/>
          <w:sz w:val="26"/>
          <w:szCs w:val="26"/>
        </w:rPr>
        <w:t>sanciones establecidas</w:t>
      </w:r>
      <w:r w:rsidR="00A45CBE" w:rsidRPr="00051FE2">
        <w:rPr>
          <w:rFonts w:ascii="Times New Roman" w:hAnsi="Times New Roman"/>
          <w:color w:val="000000" w:themeColor="text1"/>
          <w:sz w:val="26"/>
          <w:szCs w:val="26"/>
        </w:rPr>
        <w:t xml:space="preserve"> mediante la Liquidación Oficial de Revisión</w:t>
      </w:r>
      <w:r w:rsidR="00283951" w:rsidRPr="00051FE2">
        <w:rPr>
          <w:rFonts w:ascii="Times New Roman" w:hAnsi="Times New Roman"/>
          <w:color w:val="000000" w:themeColor="text1"/>
          <w:sz w:val="26"/>
          <w:szCs w:val="26"/>
        </w:rPr>
        <w:t xml:space="preserve"> No. 000</w:t>
      </w:r>
      <w:r w:rsidR="00051967" w:rsidRPr="00051FE2">
        <w:rPr>
          <w:rFonts w:ascii="Times New Roman" w:hAnsi="Times New Roman"/>
          <w:color w:val="000000" w:themeColor="text1"/>
          <w:sz w:val="26"/>
          <w:szCs w:val="26"/>
        </w:rPr>
        <w:t>8</w:t>
      </w:r>
      <w:r w:rsidR="00283951" w:rsidRPr="00051FE2">
        <w:rPr>
          <w:rFonts w:ascii="Times New Roman" w:hAnsi="Times New Roman"/>
          <w:color w:val="000000" w:themeColor="text1"/>
          <w:sz w:val="26"/>
          <w:szCs w:val="26"/>
        </w:rPr>
        <w:t xml:space="preserve"> del 2</w:t>
      </w:r>
      <w:r w:rsidR="00051967" w:rsidRPr="00051FE2">
        <w:rPr>
          <w:rFonts w:ascii="Times New Roman" w:hAnsi="Times New Roman"/>
          <w:color w:val="000000" w:themeColor="text1"/>
          <w:sz w:val="26"/>
          <w:szCs w:val="26"/>
        </w:rPr>
        <w:t>2</w:t>
      </w:r>
      <w:r w:rsidR="00283951" w:rsidRPr="00051FE2">
        <w:rPr>
          <w:rFonts w:ascii="Times New Roman" w:hAnsi="Times New Roman"/>
          <w:color w:val="000000" w:themeColor="text1"/>
          <w:sz w:val="26"/>
          <w:szCs w:val="26"/>
        </w:rPr>
        <w:t xml:space="preserve"> de </w:t>
      </w:r>
      <w:r w:rsidR="00051967" w:rsidRPr="00051FE2">
        <w:rPr>
          <w:rFonts w:ascii="Times New Roman" w:hAnsi="Times New Roman"/>
          <w:color w:val="000000" w:themeColor="text1"/>
          <w:sz w:val="26"/>
          <w:szCs w:val="26"/>
        </w:rPr>
        <w:t>agosto de 2005</w:t>
      </w:r>
      <w:r w:rsidR="00A45CBE" w:rsidRPr="00051FE2">
        <w:rPr>
          <w:rFonts w:ascii="Times New Roman" w:hAnsi="Times New Roman"/>
          <w:color w:val="000000" w:themeColor="text1"/>
          <w:sz w:val="26"/>
          <w:szCs w:val="26"/>
        </w:rPr>
        <w:t xml:space="preserve"> por el periodo gravable correspondiente a la </w:t>
      </w:r>
      <w:r w:rsidR="00051967" w:rsidRPr="00051FE2">
        <w:rPr>
          <w:rFonts w:ascii="Times New Roman" w:hAnsi="Times New Roman"/>
          <w:color w:val="000000" w:themeColor="text1"/>
          <w:sz w:val="26"/>
          <w:szCs w:val="26"/>
        </w:rPr>
        <w:t>primera quincena</w:t>
      </w:r>
      <w:r w:rsidR="00A45CBE" w:rsidRPr="00051FE2">
        <w:rPr>
          <w:rFonts w:ascii="Times New Roman" w:hAnsi="Times New Roman"/>
          <w:color w:val="000000" w:themeColor="text1"/>
          <w:sz w:val="26"/>
          <w:szCs w:val="26"/>
        </w:rPr>
        <w:t xml:space="preserve"> de </w:t>
      </w:r>
      <w:r w:rsidR="00051967" w:rsidRPr="00051FE2">
        <w:rPr>
          <w:rFonts w:ascii="Times New Roman" w:hAnsi="Times New Roman"/>
          <w:color w:val="000000" w:themeColor="text1"/>
          <w:sz w:val="26"/>
          <w:szCs w:val="26"/>
        </w:rPr>
        <w:t>enero de 2003</w:t>
      </w:r>
      <w:r w:rsidR="00A45CBE" w:rsidRPr="00051FE2">
        <w:rPr>
          <w:rFonts w:ascii="Times New Roman" w:hAnsi="Times New Roman"/>
          <w:color w:val="000000" w:themeColor="text1"/>
          <w:sz w:val="26"/>
          <w:szCs w:val="26"/>
        </w:rPr>
        <w:t xml:space="preserve">, </w:t>
      </w:r>
      <w:r w:rsidR="00A45CBE" w:rsidRPr="00051FE2">
        <w:rPr>
          <w:rFonts w:ascii="Times New Roman" w:hAnsi="Times New Roman"/>
          <w:b/>
          <w:bCs/>
          <w:color w:val="000000" w:themeColor="text1"/>
          <w:sz w:val="26"/>
          <w:szCs w:val="26"/>
        </w:rPr>
        <w:t xml:space="preserve">y </w:t>
      </w:r>
      <w:r w:rsidR="00051967" w:rsidRPr="00051FE2">
        <w:rPr>
          <w:rFonts w:ascii="Times New Roman" w:hAnsi="Times New Roman"/>
          <w:b/>
          <w:bCs/>
          <w:color w:val="000000" w:themeColor="text1"/>
          <w:sz w:val="26"/>
          <w:szCs w:val="26"/>
        </w:rPr>
        <w:t>que,</w:t>
      </w:r>
      <w:r w:rsidR="00A45CBE" w:rsidRPr="00051FE2">
        <w:rPr>
          <w:rFonts w:ascii="Times New Roman" w:hAnsi="Times New Roman"/>
          <w:b/>
          <w:bCs/>
          <w:color w:val="000000" w:themeColor="text1"/>
          <w:sz w:val="26"/>
          <w:szCs w:val="26"/>
        </w:rPr>
        <w:t xml:space="preserve"> por tanto, la declaración del Impuesto de Consumo No. 00</w:t>
      </w:r>
      <w:r w:rsidR="00051967" w:rsidRPr="00051FE2">
        <w:rPr>
          <w:rFonts w:ascii="Times New Roman" w:hAnsi="Times New Roman"/>
          <w:b/>
          <w:bCs/>
          <w:color w:val="000000" w:themeColor="text1"/>
          <w:sz w:val="26"/>
          <w:szCs w:val="26"/>
        </w:rPr>
        <w:t>3</w:t>
      </w:r>
      <w:r w:rsidR="00A45CBE" w:rsidRPr="00051FE2">
        <w:rPr>
          <w:rFonts w:ascii="Times New Roman" w:hAnsi="Times New Roman"/>
          <w:b/>
          <w:bCs/>
          <w:color w:val="000000" w:themeColor="text1"/>
          <w:sz w:val="26"/>
          <w:szCs w:val="26"/>
        </w:rPr>
        <w:t>-0</w:t>
      </w:r>
      <w:r w:rsidR="00051967" w:rsidRPr="00051FE2">
        <w:rPr>
          <w:rFonts w:ascii="Times New Roman" w:hAnsi="Times New Roman"/>
          <w:b/>
          <w:bCs/>
          <w:color w:val="000000" w:themeColor="text1"/>
          <w:sz w:val="26"/>
          <w:szCs w:val="26"/>
        </w:rPr>
        <w:t>056</w:t>
      </w:r>
      <w:r w:rsidR="00A45CBE" w:rsidRPr="00051FE2">
        <w:rPr>
          <w:rFonts w:ascii="Times New Roman" w:hAnsi="Times New Roman"/>
          <w:b/>
          <w:bCs/>
          <w:color w:val="000000" w:themeColor="text1"/>
          <w:sz w:val="26"/>
          <w:szCs w:val="26"/>
        </w:rPr>
        <w:t xml:space="preserve"> presentada el </w:t>
      </w:r>
      <w:r w:rsidR="00051967" w:rsidRPr="00051FE2">
        <w:rPr>
          <w:rFonts w:ascii="Times New Roman" w:hAnsi="Times New Roman"/>
          <w:b/>
          <w:bCs/>
          <w:color w:val="000000" w:themeColor="text1"/>
          <w:sz w:val="26"/>
          <w:szCs w:val="26"/>
        </w:rPr>
        <w:t>20</w:t>
      </w:r>
      <w:r w:rsidR="00A45CBE" w:rsidRPr="00051FE2">
        <w:rPr>
          <w:rFonts w:ascii="Times New Roman" w:hAnsi="Times New Roman"/>
          <w:b/>
          <w:bCs/>
          <w:color w:val="000000" w:themeColor="text1"/>
          <w:sz w:val="26"/>
          <w:szCs w:val="26"/>
        </w:rPr>
        <w:t xml:space="preserve"> de </w:t>
      </w:r>
      <w:r w:rsidR="00051967" w:rsidRPr="00051FE2">
        <w:rPr>
          <w:rFonts w:ascii="Times New Roman" w:hAnsi="Times New Roman"/>
          <w:b/>
          <w:bCs/>
          <w:color w:val="000000" w:themeColor="text1"/>
          <w:sz w:val="26"/>
          <w:szCs w:val="26"/>
        </w:rPr>
        <w:t>enero</w:t>
      </w:r>
      <w:r w:rsidR="00A45CBE" w:rsidRPr="00051FE2">
        <w:rPr>
          <w:rFonts w:ascii="Times New Roman" w:hAnsi="Times New Roman"/>
          <w:b/>
          <w:bCs/>
          <w:color w:val="000000" w:themeColor="text1"/>
          <w:sz w:val="26"/>
          <w:szCs w:val="26"/>
        </w:rPr>
        <w:t xml:space="preserve"> de 200</w:t>
      </w:r>
      <w:r w:rsidR="00051967" w:rsidRPr="00051FE2">
        <w:rPr>
          <w:rFonts w:ascii="Times New Roman" w:hAnsi="Times New Roman"/>
          <w:b/>
          <w:bCs/>
          <w:color w:val="000000" w:themeColor="text1"/>
          <w:sz w:val="26"/>
          <w:szCs w:val="26"/>
        </w:rPr>
        <w:t>3</w:t>
      </w:r>
      <w:r w:rsidR="00A45CBE" w:rsidRPr="00051FE2">
        <w:rPr>
          <w:rFonts w:ascii="Times New Roman" w:hAnsi="Times New Roman"/>
          <w:b/>
          <w:bCs/>
          <w:color w:val="000000" w:themeColor="text1"/>
          <w:sz w:val="26"/>
          <w:szCs w:val="26"/>
        </w:rPr>
        <w:t xml:space="preserve"> por Compañía Colombiana de Tabaco S.A., para el citado periodo gravable está ajustada a derecho y que ha quedado en firme</w:t>
      </w:r>
      <w:r w:rsidR="00283951" w:rsidRPr="00051FE2">
        <w:rPr>
          <w:rFonts w:ascii="Times New Roman" w:hAnsi="Times New Roman"/>
          <w:b/>
          <w:bCs/>
          <w:color w:val="000000" w:themeColor="text1"/>
          <w:sz w:val="26"/>
          <w:szCs w:val="26"/>
        </w:rPr>
        <w:t xml:space="preserve"> (</w:t>
      </w:r>
      <w:r w:rsidR="00A45CBE" w:rsidRPr="00051FE2">
        <w:rPr>
          <w:rFonts w:ascii="Times New Roman" w:hAnsi="Times New Roman"/>
          <w:color w:val="000000" w:themeColor="text1"/>
          <w:sz w:val="26"/>
          <w:szCs w:val="26"/>
        </w:rPr>
        <w:t>…</w:t>
      </w:r>
      <w:r w:rsidR="00283951" w:rsidRPr="00051FE2">
        <w:rPr>
          <w:rFonts w:ascii="Times New Roman" w:hAnsi="Times New Roman"/>
          <w:color w:val="000000" w:themeColor="text1"/>
          <w:sz w:val="26"/>
          <w:szCs w:val="26"/>
        </w:rPr>
        <w:t>)</w:t>
      </w:r>
      <w:r w:rsidR="00A45CBE" w:rsidRPr="00051FE2">
        <w:rPr>
          <w:rFonts w:ascii="Times New Roman" w:hAnsi="Times New Roman"/>
          <w:color w:val="000000" w:themeColor="text1"/>
          <w:sz w:val="26"/>
          <w:szCs w:val="26"/>
        </w:rPr>
        <w:t>” (</w:t>
      </w:r>
      <w:r w:rsidR="3824C6C3" w:rsidRPr="00051FE2">
        <w:rPr>
          <w:rFonts w:ascii="Times New Roman" w:hAnsi="Times New Roman"/>
          <w:color w:val="000000" w:themeColor="text1"/>
          <w:sz w:val="26"/>
          <w:szCs w:val="26"/>
        </w:rPr>
        <w:t>fs.</w:t>
      </w:r>
      <w:r w:rsidR="00051967" w:rsidRPr="00051FE2">
        <w:rPr>
          <w:rFonts w:ascii="Times New Roman" w:hAnsi="Times New Roman"/>
          <w:color w:val="000000" w:themeColor="text1"/>
          <w:sz w:val="26"/>
          <w:szCs w:val="26"/>
        </w:rPr>
        <w:t xml:space="preserve"> 87 a 112</w:t>
      </w:r>
      <w:r w:rsidR="00A45CBE" w:rsidRPr="00051FE2">
        <w:rPr>
          <w:rFonts w:ascii="Times New Roman" w:hAnsi="Times New Roman"/>
          <w:color w:val="000000" w:themeColor="text1"/>
          <w:sz w:val="26"/>
          <w:szCs w:val="26"/>
        </w:rPr>
        <w:t xml:space="preserve"> del cuaderno </w:t>
      </w:r>
      <w:r w:rsidR="00283951" w:rsidRPr="00051FE2">
        <w:rPr>
          <w:rFonts w:ascii="Times New Roman" w:hAnsi="Times New Roman"/>
          <w:color w:val="000000" w:themeColor="text1"/>
          <w:sz w:val="26"/>
          <w:szCs w:val="26"/>
        </w:rPr>
        <w:t>1)</w:t>
      </w:r>
      <w:r w:rsidR="004E50A2" w:rsidRPr="00051FE2">
        <w:rPr>
          <w:rFonts w:ascii="Times New Roman" w:hAnsi="Times New Roman"/>
          <w:color w:val="000000" w:themeColor="text1"/>
          <w:sz w:val="26"/>
          <w:szCs w:val="26"/>
        </w:rPr>
        <w:t>.</w:t>
      </w:r>
    </w:p>
    <w:p w14:paraId="121FD38A" w14:textId="77777777" w:rsidR="00E45E83" w:rsidRPr="00051FE2" w:rsidRDefault="00E45E83" w:rsidP="00A45CBE">
      <w:pPr>
        <w:pStyle w:val="BodyText20"/>
        <w:ind w:firstLine="0"/>
        <w:rPr>
          <w:rFonts w:ascii="Times New Roman" w:hAnsi="Times New Roman"/>
          <w:color w:val="000000"/>
          <w:sz w:val="26"/>
          <w:szCs w:val="26"/>
        </w:rPr>
      </w:pPr>
    </w:p>
    <w:p w14:paraId="2E85A4C8" w14:textId="6ED2CE41" w:rsidR="00051967" w:rsidRPr="00051FE2" w:rsidRDefault="00954DBF" w:rsidP="00051967">
      <w:pPr>
        <w:pStyle w:val="BodyText20"/>
        <w:numPr>
          <w:ilvl w:val="0"/>
          <w:numId w:val="27"/>
        </w:numPr>
        <w:ind w:left="0" w:firstLine="0"/>
        <w:rPr>
          <w:rFonts w:ascii="Times New Roman" w:hAnsi="Times New Roman"/>
          <w:color w:val="000000"/>
          <w:sz w:val="26"/>
          <w:szCs w:val="26"/>
        </w:rPr>
      </w:pPr>
      <w:r w:rsidRPr="00051FE2">
        <w:rPr>
          <w:rFonts w:ascii="Times New Roman" w:hAnsi="Times New Roman"/>
          <w:color w:val="000000" w:themeColor="text1"/>
          <w:sz w:val="26"/>
          <w:szCs w:val="26"/>
        </w:rPr>
        <w:t>Asimismo,</w:t>
      </w:r>
      <w:r w:rsidR="00A45CBE" w:rsidRPr="00051FE2">
        <w:rPr>
          <w:rFonts w:ascii="Times New Roman" w:hAnsi="Times New Roman"/>
          <w:color w:val="000000" w:themeColor="text1"/>
          <w:sz w:val="26"/>
          <w:szCs w:val="26"/>
        </w:rPr>
        <w:t xml:space="preserve"> </w:t>
      </w:r>
      <w:r w:rsidR="000B6284" w:rsidRPr="00051FE2">
        <w:rPr>
          <w:rFonts w:ascii="Times New Roman" w:hAnsi="Times New Roman"/>
          <w:color w:val="000000" w:themeColor="text1"/>
          <w:sz w:val="26"/>
          <w:szCs w:val="26"/>
        </w:rPr>
        <w:t>q</w:t>
      </w:r>
      <w:r w:rsidR="00051967" w:rsidRPr="00051FE2">
        <w:rPr>
          <w:rFonts w:ascii="Times New Roman" w:hAnsi="Times New Roman"/>
          <w:color w:val="000000" w:themeColor="text1"/>
          <w:sz w:val="26"/>
          <w:szCs w:val="26"/>
        </w:rPr>
        <w:t>ue COLTABACO S.A. presentó demanda de nulidad y restablecimiento del derecho el día 16 de abril de 2007 ante el Juzgado Doce Administrativo de Tunja en la que solicitó “</w:t>
      </w:r>
      <w:r w:rsidR="00051967" w:rsidRPr="00051FE2">
        <w:rPr>
          <w:rFonts w:ascii="Times New Roman" w:hAnsi="Times New Roman"/>
          <w:b/>
          <w:bCs/>
          <w:color w:val="000000" w:themeColor="text1"/>
          <w:sz w:val="26"/>
          <w:szCs w:val="26"/>
        </w:rPr>
        <w:t>1. Que se declare la nulidad de la Liquidación Oficial de Revisión No. 00</w:t>
      </w:r>
      <w:r w:rsidR="0023611A" w:rsidRPr="00051FE2">
        <w:rPr>
          <w:rFonts w:ascii="Times New Roman" w:hAnsi="Times New Roman"/>
          <w:b/>
          <w:bCs/>
          <w:color w:val="000000" w:themeColor="text1"/>
          <w:sz w:val="26"/>
          <w:szCs w:val="26"/>
        </w:rPr>
        <w:t>3</w:t>
      </w:r>
      <w:r w:rsidR="00051967" w:rsidRPr="00051FE2">
        <w:rPr>
          <w:rFonts w:ascii="Times New Roman" w:hAnsi="Times New Roman"/>
          <w:b/>
          <w:bCs/>
          <w:color w:val="000000" w:themeColor="text1"/>
          <w:sz w:val="26"/>
          <w:szCs w:val="26"/>
        </w:rPr>
        <w:t xml:space="preserve">8 del </w:t>
      </w:r>
      <w:r w:rsidR="0023611A" w:rsidRPr="00051FE2">
        <w:rPr>
          <w:rFonts w:ascii="Times New Roman" w:hAnsi="Times New Roman"/>
          <w:b/>
          <w:bCs/>
          <w:color w:val="000000" w:themeColor="text1"/>
          <w:sz w:val="26"/>
          <w:szCs w:val="26"/>
        </w:rPr>
        <w:t>11</w:t>
      </w:r>
      <w:r w:rsidR="00051967" w:rsidRPr="00051FE2">
        <w:rPr>
          <w:rFonts w:ascii="Times New Roman" w:hAnsi="Times New Roman"/>
          <w:b/>
          <w:bCs/>
          <w:color w:val="000000" w:themeColor="text1"/>
          <w:sz w:val="26"/>
          <w:szCs w:val="26"/>
        </w:rPr>
        <w:t xml:space="preserve"> de a</w:t>
      </w:r>
      <w:r w:rsidR="0023611A" w:rsidRPr="00051FE2">
        <w:rPr>
          <w:rFonts w:ascii="Times New Roman" w:hAnsi="Times New Roman"/>
          <w:b/>
          <w:bCs/>
          <w:color w:val="000000" w:themeColor="text1"/>
          <w:sz w:val="26"/>
          <w:szCs w:val="26"/>
        </w:rPr>
        <w:t>bril</w:t>
      </w:r>
      <w:r w:rsidR="00051967" w:rsidRPr="00051FE2">
        <w:rPr>
          <w:rFonts w:ascii="Times New Roman" w:hAnsi="Times New Roman"/>
          <w:b/>
          <w:bCs/>
          <w:color w:val="000000" w:themeColor="text1"/>
          <w:sz w:val="26"/>
          <w:szCs w:val="26"/>
        </w:rPr>
        <w:t xml:space="preserve"> de 200</w:t>
      </w:r>
      <w:r w:rsidR="0023611A" w:rsidRPr="00051FE2">
        <w:rPr>
          <w:rFonts w:ascii="Times New Roman" w:hAnsi="Times New Roman"/>
          <w:b/>
          <w:bCs/>
          <w:color w:val="000000" w:themeColor="text1"/>
          <w:sz w:val="26"/>
          <w:szCs w:val="26"/>
        </w:rPr>
        <w:t>6</w:t>
      </w:r>
      <w:r w:rsidR="00051967" w:rsidRPr="00051FE2">
        <w:rPr>
          <w:rFonts w:ascii="Times New Roman" w:hAnsi="Times New Roman"/>
          <w:b/>
          <w:bCs/>
          <w:color w:val="000000" w:themeColor="text1"/>
          <w:sz w:val="26"/>
          <w:szCs w:val="26"/>
        </w:rPr>
        <w:t>, expedida por el Profesional Especializado del Grupo de Liquidación de la Dirección Administrativa de Impuestos y Fiscalización de la Secretar</w:t>
      </w:r>
      <w:r w:rsidR="1F4F66C7" w:rsidRPr="00051FE2">
        <w:rPr>
          <w:rFonts w:ascii="Times New Roman" w:hAnsi="Times New Roman"/>
          <w:b/>
          <w:bCs/>
          <w:color w:val="000000" w:themeColor="text1"/>
          <w:sz w:val="26"/>
          <w:szCs w:val="26"/>
        </w:rPr>
        <w:t>í</w:t>
      </w:r>
      <w:r w:rsidR="00051967" w:rsidRPr="00051FE2">
        <w:rPr>
          <w:rFonts w:ascii="Times New Roman" w:hAnsi="Times New Roman"/>
          <w:b/>
          <w:bCs/>
          <w:color w:val="000000" w:themeColor="text1"/>
          <w:sz w:val="26"/>
          <w:szCs w:val="26"/>
        </w:rPr>
        <w:t>a de Hacienda del Departamento de Boyacá</w:t>
      </w:r>
      <w:r w:rsidR="00051967" w:rsidRPr="00051FE2">
        <w:rPr>
          <w:rFonts w:ascii="Times New Roman" w:hAnsi="Times New Roman"/>
          <w:color w:val="000000" w:themeColor="text1"/>
          <w:sz w:val="26"/>
          <w:szCs w:val="26"/>
        </w:rPr>
        <w:t>, mediante la cual se modifica, la Liquidación Privada No. 00</w:t>
      </w:r>
      <w:r w:rsidR="0023611A" w:rsidRPr="00051FE2">
        <w:rPr>
          <w:rFonts w:ascii="Times New Roman" w:hAnsi="Times New Roman"/>
          <w:color w:val="000000" w:themeColor="text1"/>
          <w:sz w:val="26"/>
          <w:szCs w:val="26"/>
        </w:rPr>
        <w:t>4</w:t>
      </w:r>
      <w:r w:rsidR="00051967" w:rsidRPr="00051FE2">
        <w:rPr>
          <w:rFonts w:ascii="Times New Roman" w:hAnsi="Times New Roman"/>
          <w:color w:val="000000" w:themeColor="text1"/>
          <w:sz w:val="26"/>
          <w:szCs w:val="26"/>
        </w:rPr>
        <w:t>-00</w:t>
      </w:r>
      <w:r w:rsidR="0023611A" w:rsidRPr="00051FE2">
        <w:rPr>
          <w:rFonts w:ascii="Times New Roman" w:hAnsi="Times New Roman"/>
          <w:color w:val="000000" w:themeColor="text1"/>
          <w:sz w:val="26"/>
          <w:szCs w:val="26"/>
        </w:rPr>
        <w:t>75</w:t>
      </w:r>
      <w:r w:rsidR="00051967" w:rsidRPr="00051FE2">
        <w:rPr>
          <w:rFonts w:ascii="Times New Roman" w:hAnsi="Times New Roman"/>
          <w:color w:val="000000" w:themeColor="text1"/>
          <w:sz w:val="26"/>
          <w:szCs w:val="26"/>
        </w:rPr>
        <w:t xml:space="preserve"> del 20 de enero de 200</w:t>
      </w:r>
      <w:r w:rsidR="0023611A" w:rsidRPr="00051FE2">
        <w:rPr>
          <w:rFonts w:ascii="Times New Roman" w:hAnsi="Times New Roman"/>
          <w:color w:val="000000" w:themeColor="text1"/>
          <w:sz w:val="26"/>
          <w:szCs w:val="26"/>
        </w:rPr>
        <w:t>4</w:t>
      </w:r>
      <w:r w:rsidR="00051967" w:rsidRPr="00051FE2">
        <w:rPr>
          <w:rFonts w:ascii="Times New Roman" w:hAnsi="Times New Roman"/>
          <w:color w:val="000000" w:themeColor="text1"/>
          <w:sz w:val="26"/>
          <w:szCs w:val="26"/>
        </w:rPr>
        <w:t>, del contribuyente COMPAÑÍA COLOMBIANA DE TABACO “COLTABACO”, correspondiente a la primera quincena de enero de 200</w:t>
      </w:r>
      <w:r w:rsidR="0023611A" w:rsidRPr="00051FE2">
        <w:rPr>
          <w:rFonts w:ascii="Times New Roman" w:hAnsi="Times New Roman"/>
          <w:color w:val="000000" w:themeColor="text1"/>
          <w:sz w:val="26"/>
          <w:szCs w:val="26"/>
        </w:rPr>
        <w:t>4</w:t>
      </w:r>
      <w:r w:rsidR="00051967" w:rsidRPr="00051FE2">
        <w:rPr>
          <w:rFonts w:ascii="Times New Roman" w:hAnsi="Times New Roman"/>
          <w:color w:val="000000" w:themeColor="text1"/>
          <w:sz w:val="26"/>
          <w:szCs w:val="26"/>
        </w:rPr>
        <w:t xml:space="preserve">. 2. </w:t>
      </w:r>
      <w:r w:rsidR="00051967" w:rsidRPr="00051FE2">
        <w:rPr>
          <w:rFonts w:ascii="Times New Roman" w:hAnsi="Times New Roman"/>
          <w:b/>
          <w:bCs/>
          <w:color w:val="000000" w:themeColor="text1"/>
          <w:sz w:val="26"/>
          <w:szCs w:val="26"/>
        </w:rPr>
        <w:t>Que se declare igualmente la nulidad de la Resolución No. 000</w:t>
      </w:r>
      <w:r w:rsidR="0023611A" w:rsidRPr="00051FE2">
        <w:rPr>
          <w:rFonts w:ascii="Times New Roman" w:hAnsi="Times New Roman"/>
          <w:b/>
          <w:bCs/>
          <w:color w:val="000000" w:themeColor="text1"/>
          <w:sz w:val="26"/>
          <w:szCs w:val="26"/>
        </w:rPr>
        <w:t>0026</w:t>
      </w:r>
      <w:r w:rsidR="00051967" w:rsidRPr="00051FE2">
        <w:rPr>
          <w:rFonts w:ascii="Times New Roman" w:hAnsi="Times New Roman"/>
          <w:b/>
          <w:bCs/>
          <w:color w:val="000000" w:themeColor="text1"/>
          <w:sz w:val="26"/>
          <w:szCs w:val="26"/>
        </w:rPr>
        <w:t xml:space="preserve"> del </w:t>
      </w:r>
      <w:r w:rsidR="0023611A" w:rsidRPr="00051FE2">
        <w:rPr>
          <w:rFonts w:ascii="Times New Roman" w:hAnsi="Times New Roman"/>
          <w:b/>
          <w:bCs/>
          <w:color w:val="000000" w:themeColor="text1"/>
          <w:sz w:val="26"/>
          <w:szCs w:val="26"/>
        </w:rPr>
        <w:t>17</w:t>
      </w:r>
      <w:r w:rsidR="00051967" w:rsidRPr="00051FE2">
        <w:rPr>
          <w:rFonts w:ascii="Times New Roman" w:hAnsi="Times New Roman"/>
          <w:b/>
          <w:bCs/>
          <w:color w:val="000000" w:themeColor="text1"/>
          <w:sz w:val="26"/>
          <w:szCs w:val="26"/>
        </w:rPr>
        <w:t xml:space="preserve"> de </w:t>
      </w:r>
      <w:r w:rsidR="0023611A" w:rsidRPr="00051FE2">
        <w:rPr>
          <w:rFonts w:ascii="Times New Roman" w:hAnsi="Times New Roman"/>
          <w:b/>
          <w:bCs/>
          <w:color w:val="000000" w:themeColor="text1"/>
          <w:sz w:val="26"/>
          <w:szCs w:val="26"/>
        </w:rPr>
        <w:t>enero</w:t>
      </w:r>
      <w:r w:rsidR="00051967" w:rsidRPr="00051FE2">
        <w:rPr>
          <w:rFonts w:ascii="Times New Roman" w:hAnsi="Times New Roman"/>
          <w:b/>
          <w:bCs/>
          <w:color w:val="000000" w:themeColor="text1"/>
          <w:sz w:val="26"/>
          <w:szCs w:val="26"/>
        </w:rPr>
        <w:t xml:space="preserve"> de 200</w:t>
      </w:r>
      <w:r w:rsidR="0023611A" w:rsidRPr="00051FE2">
        <w:rPr>
          <w:rFonts w:ascii="Times New Roman" w:hAnsi="Times New Roman"/>
          <w:b/>
          <w:bCs/>
          <w:color w:val="000000" w:themeColor="text1"/>
          <w:sz w:val="26"/>
          <w:szCs w:val="26"/>
        </w:rPr>
        <w:t>7</w:t>
      </w:r>
      <w:r w:rsidR="00051967" w:rsidRPr="00051FE2">
        <w:rPr>
          <w:rFonts w:ascii="Times New Roman" w:hAnsi="Times New Roman"/>
          <w:b/>
          <w:bCs/>
          <w:color w:val="000000" w:themeColor="text1"/>
          <w:sz w:val="26"/>
          <w:szCs w:val="26"/>
        </w:rPr>
        <w:t>, expedida por el Director de Recaudo y Fiscalización de la Secretaria de Hacienda del Departamento de Boyacá</w:t>
      </w:r>
      <w:r w:rsidR="00051967" w:rsidRPr="00051FE2">
        <w:rPr>
          <w:rFonts w:ascii="Times New Roman" w:hAnsi="Times New Roman"/>
          <w:color w:val="000000" w:themeColor="text1"/>
          <w:sz w:val="26"/>
          <w:szCs w:val="26"/>
        </w:rPr>
        <w:t xml:space="preserve"> mediante la cual se resuelve: “CONFIRMAR, en su totalidad la Liquidación Oficial de Revisión No. 00</w:t>
      </w:r>
      <w:r w:rsidR="0023611A" w:rsidRPr="00051FE2">
        <w:rPr>
          <w:rFonts w:ascii="Times New Roman" w:hAnsi="Times New Roman"/>
          <w:color w:val="000000" w:themeColor="text1"/>
          <w:sz w:val="26"/>
          <w:szCs w:val="26"/>
        </w:rPr>
        <w:t>3</w:t>
      </w:r>
      <w:r w:rsidR="00051967" w:rsidRPr="00051FE2">
        <w:rPr>
          <w:rFonts w:ascii="Times New Roman" w:hAnsi="Times New Roman"/>
          <w:color w:val="000000" w:themeColor="text1"/>
          <w:sz w:val="26"/>
          <w:szCs w:val="26"/>
        </w:rPr>
        <w:t xml:space="preserve">8 de fecha </w:t>
      </w:r>
      <w:r w:rsidR="0023611A" w:rsidRPr="00051FE2">
        <w:rPr>
          <w:rFonts w:ascii="Times New Roman" w:hAnsi="Times New Roman"/>
          <w:color w:val="000000" w:themeColor="text1"/>
          <w:sz w:val="26"/>
          <w:szCs w:val="26"/>
        </w:rPr>
        <w:t>11</w:t>
      </w:r>
      <w:r w:rsidR="00051967" w:rsidRPr="00051FE2">
        <w:rPr>
          <w:rFonts w:ascii="Times New Roman" w:hAnsi="Times New Roman"/>
          <w:color w:val="000000" w:themeColor="text1"/>
          <w:sz w:val="26"/>
          <w:szCs w:val="26"/>
        </w:rPr>
        <w:t xml:space="preserve"> de a</w:t>
      </w:r>
      <w:r w:rsidR="0023611A" w:rsidRPr="00051FE2">
        <w:rPr>
          <w:rFonts w:ascii="Times New Roman" w:hAnsi="Times New Roman"/>
          <w:color w:val="000000" w:themeColor="text1"/>
          <w:sz w:val="26"/>
          <w:szCs w:val="26"/>
        </w:rPr>
        <w:t>bril</w:t>
      </w:r>
      <w:r w:rsidR="00051967" w:rsidRPr="00051FE2">
        <w:rPr>
          <w:rFonts w:ascii="Times New Roman" w:hAnsi="Times New Roman"/>
          <w:color w:val="000000" w:themeColor="text1"/>
          <w:sz w:val="26"/>
          <w:szCs w:val="26"/>
        </w:rPr>
        <w:t xml:space="preserve"> de 200</w:t>
      </w:r>
      <w:r w:rsidR="0023611A" w:rsidRPr="00051FE2">
        <w:rPr>
          <w:rFonts w:ascii="Times New Roman" w:hAnsi="Times New Roman"/>
          <w:color w:val="000000" w:themeColor="text1"/>
          <w:sz w:val="26"/>
          <w:szCs w:val="26"/>
        </w:rPr>
        <w:t>6</w:t>
      </w:r>
      <w:r w:rsidR="00051967" w:rsidRPr="00051FE2">
        <w:rPr>
          <w:rFonts w:ascii="Times New Roman" w:hAnsi="Times New Roman"/>
          <w:color w:val="000000" w:themeColor="text1"/>
          <w:sz w:val="26"/>
          <w:szCs w:val="26"/>
        </w:rPr>
        <w:t xml:space="preserve"> que modificó la Liquidación Privada No. 00</w:t>
      </w:r>
      <w:r w:rsidR="0023611A" w:rsidRPr="00051FE2">
        <w:rPr>
          <w:rFonts w:ascii="Times New Roman" w:hAnsi="Times New Roman"/>
          <w:color w:val="000000" w:themeColor="text1"/>
          <w:sz w:val="26"/>
          <w:szCs w:val="26"/>
        </w:rPr>
        <w:t>4</w:t>
      </w:r>
      <w:r w:rsidR="00051967" w:rsidRPr="00051FE2">
        <w:rPr>
          <w:rFonts w:ascii="Times New Roman" w:hAnsi="Times New Roman"/>
          <w:color w:val="000000" w:themeColor="text1"/>
          <w:sz w:val="26"/>
          <w:szCs w:val="26"/>
        </w:rPr>
        <w:t>-00</w:t>
      </w:r>
      <w:r w:rsidR="0023611A" w:rsidRPr="00051FE2">
        <w:rPr>
          <w:rFonts w:ascii="Times New Roman" w:hAnsi="Times New Roman"/>
          <w:color w:val="000000" w:themeColor="text1"/>
          <w:sz w:val="26"/>
          <w:szCs w:val="26"/>
        </w:rPr>
        <w:t>75</w:t>
      </w:r>
      <w:r w:rsidR="00051967" w:rsidRPr="00051FE2">
        <w:rPr>
          <w:rFonts w:ascii="Times New Roman" w:hAnsi="Times New Roman"/>
          <w:color w:val="000000" w:themeColor="text1"/>
          <w:sz w:val="26"/>
          <w:szCs w:val="26"/>
        </w:rPr>
        <w:t xml:space="preserve"> de fecha 20 de enero de 200</w:t>
      </w:r>
      <w:r w:rsidR="0023611A" w:rsidRPr="00051FE2">
        <w:rPr>
          <w:rFonts w:ascii="Times New Roman" w:hAnsi="Times New Roman"/>
          <w:color w:val="000000" w:themeColor="text1"/>
          <w:sz w:val="26"/>
          <w:szCs w:val="26"/>
        </w:rPr>
        <w:t>4</w:t>
      </w:r>
      <w:r w:rsidR="00051967" w:rsidRPr="00051FE2">
        <w:rPr>
          <w:rFonts w:ascii="Times New Roman" w:hAnsi="Times New Roman"/>
          <w:color w:val="000000" w:themeColor="text1"/>
          <w:sz w:val="26"/>
          <w:szCs w:val="26"/>
        </w:rPr>
        <w:t xml:space="preserve"> presentada por la Compañía Colombiana de Tabaco S.A. respecto a </w:t>
      </w:r>
      <w:r w:rsidR="00051967" w:rsidRPr="00051FE2">
        <w:rPr>
          <w:rFonts w:ascii="Times New Roman" w:hAnsi="Times New Roman"/>
          <w:color w:val="000000" w:themeColor="text1"/>
          <w:sz w:val="26"/>
          <w:szCs w:val="26"/>
        </w:rPr>
        <w:lastRenderedPageBreak/>
        <w:t>la declaración de impuesto al consumo de cigarrillo correspondiente a la primera quincena de enero de 200</w:t>
      </w:r>
      <w:r w:rsidR="0023611A" w:rsidRPr="00051FE2">
        <w:rPr>
          <w:rFonts w:ascii="Times New Roman" w:hAnsi="Times New Roman"/>
          <w:color w:val="000000" w:themeColor="text1"/>
          <w:sz w:val="26"/>
          <w:szCs w:val="26"/>
        </w:rPr>
        <w:t>4</w:t>
      </w:r>
      <w:r w:rsidR="00051967" w:rsidRPr="00051FE2">
        <w:rPr>
          <w:rFonts w:ascii="Times New Roman" w:hAnsi="Times New Roman"/>
          <w:color w:val="000000" w:themeColor="text1"/>
          <w:sz w:val="26"/>
          <w:szCs w:val="26"/>
        </w:rPr>
        <w:t>, expedida por el Profesional Especializado de esta Dirección, por las razones previstas en la parte motiva de esta Resolución</w:t>
      </w:r>
      <w:r w:rsidR="0023611A" w:rsidRPr="00051FE2">
        <w:rPr>
          <w:rFonts w:ascii="Times New Roman" w:hAnsi="Times New Roman"/>
          <w:color w:val="000000" w:themeColor="text1"/>
          <w:sz w:val="26"/>
          <w:szCs w:val="26"/>
        </w:rPr>
        <w:t xml:space="preserve"> (…).</w:t>
      </w:r>
      <w:r w:rsidR="00051967" w:rsidRPr="00051FE2">
        <w:rPr>
          <w:rFonts w:ascii="Times New Roman" w:hAnsi="Times New Roman"/>
          <w:color w:val="000000" w:themeColor="text1"/>
          <w:sz w:val="26"/>
          <w:szCs w:val="26"/>
        </w:rPr>
        <w:t xml:space="preserve"> Que como consecuencia de lo anterior y a título de </w:t>
      </w:r>
      <w:r w:rsidR="00051967" w:rsidRPr="00051FE2">
        <w:rPr>
          <w:rFonts w:ascii="Times New Roman" w:hAnsi="Times New Roman"/>
          <w:b/>
          <w:bCs/>
          <w:color w:val="000000" w:themeColor="text1"/>
          <w:sz w:val="26"/>
          <w:szCs w:val="26"/>
        </w:rPr>
        <w:t>RESTABLECIMIENTO DEL DERECHO</w:t>
      </w:r>
      <w:r w:rsidR="00051967" w:rsidRPr="00051FE2">
        <w:rPr>
          <w:rFonts w:ascii="Times New Roman" w:hAnsi="Times New Roman"/>
          <w:color w:val="000000" w:themeColor="text1"/>
          <w:sz w:val="26"/>
          <w:szCs w:val="26"/>
        </w:rPr>
        <w:t>, se solicita que se declare que no le asiste derecho al Departamento de Boyacá para liquidar y cobrar, los impuestos y las sanciones establecidas mediante la Liquidación Oficial de Revisión No. 00</w:t>
      </w:r>
      <w:r w:rsidR="0023611A" w:rsidRPr="00051FE2">
        <w:rPr>
          <w:rFonts w:ascii="Times New Roman" w:hAnsi="Times New Roman"/>
          <w:color w:val="000000" w:themeColor="text1"/>
          <w:sz w:val="26"/>
          <w:szCs w:val="26"/>
        </w:rPr>
        <w:t>3</w:t>
      </w:r>
      <w:r w:rsidR="00051967" w:rsidRPr="00051FE2">
        <w:rPr>
          <w:rFonts w:ascii="Times New Roman" w:hAnsi="Times New Roman"/>
          <w:color w:val="000000" w:themeColor="text1"/>
          <w:sz w:val="26"/>
          <w:szCs w:val="26"/>
        </w:rPr>
        <w:t xml:space="preserve">8 del </w:t>
      </w:r>
      <w:r w:rsidR="0023611A" w:rsidRPr="00051FE2">
        <w:rPr>
          <w:rFonts w:ascii="Times New Roman" w:hAnsi="Times New Roman"/>
          <w:color w:val="000000" w:themeColor="text1"/>
          <w:sz w:val="26"/>
          <w:szCs w:val="26"/>
        </w:rPr>
        <w:t>11</w:t>
      </w:r>
      <w:r w:rsidR="00051967" w:rsidRPr="00051FE2">
        <w:rPr>
          <w:rFonts w:ascii="Times New Roman" w:hAnsi="Times New Roman"/>
          <w:color w:val="000000" w:themeColor="text1"/>
          <w:sz w:val="26"/>
          <w:szCs w:val="26"/>
        </w:rPr>
        <w:t xml:space="preserve"> de a</w:t>
      </w:r>
      <w:r w:rsidR="0023611A" w:rsidRPr="00051FE2">
        <w:rPr>
          <w:rFonts w:ascii="Times New Roman" w:hAnsi="Times New Roman"/>
          <w:color w:val="000000" w:themeColor="text1"/>
          <w:sz w:val="26"/>
          <w:szCs w:val="26"/>
        </w:rPr>
        <w:t>bril</w:t>
      </w:r>
      <w:r w:rsidR="00051967" w:rsidRPr="00051FE2">
        <w:rPr>
          <w:rFonts w:ascii="Times New Roman" w:hAnsi="Times New Roman"/>
          <w:color w:val="000000" w:themeColor="text1"/>
          <w:sz w:val="26"/>
          <w:szCs w:val="26"/>
        </w:rPr>
        <w:t xml:space="preserve"> de 200</w:t>
      </w:r>
      <w:r w:rsidR="0023611A" w:rsidRPr="00051FE2">
        <w:rPr>
          <w:rFonts w:ascii="Times New Roman" w:hAnsi="Times New Roman"/>
          <w:color w:val="000000" w:themeColor="text1"/>
          <w:sz w:val="26"/>
          <w:szCs w:val="26"/>
        </w:rPr>
        <w:t>6</w:t>
      </w:r>
      <w:r w:rsidR="00051967" w:rsidRPr="00051FE2">
        <w:rPr>
          <w:rFonts w:ascii="Times New Roman" w:hAnsi="Times New Roman"/>
          <w:color w:val="000000" w:themeColor="text1"/>
          <w:sz w:val="26"/>
          <w:szCs w:val="26"/>
        </w:rPr>
        <w:t xml:space="preserve"> por el periodo gravable correspondiente a la primera quincena de enero de 200</w:t>
      </w:r>
      <w:r w:rsidR="0023611A" w:rsidRPr="00051FE2">
        <w:rPr>
          <w:rFonts w:ascii="Times New Roman" w:hAnsi="Times New Roman"/>
          <w:color w:val="000000" w:themeColor="text1"/>
          <w:sz w:val="26"/>
          <w:szCs w:val="26"/>
        </w:rPr>
        <w:t>4</w:t>
      </w:r>
      <w:r w:rsidR="00051967" w:rsidRPr="00051FE2">
        <w:rPr>
          <w:rFonts w:ascii="Times New Roman" w:hAnsi="Times New Roman"/>
          <w:color w:val="000000" w:themeColor="text1"/>
          <w:sz w:val="26"/>
          <w:szCs w:val="26"/>
        </w:rPr>
        <w:t xml:space="preserve">, </w:t>
      </w:r>
      <w:r w:rsidR="00051967" w:rsidRPr="00051FE2">
        <w:rPr>
          <w:rFonts w:ascii="Times New Roman" w:hAnsi="Times New Roman"/>
          <w:b/>
          <w:bCs/>
          <w:color w:val="000000" w:themeColor="text1"/>
          <w:sz w:val="26"/>
          <w:szCs w:val="26"/>
        </w:rPr>
        <w:t>y que, por tanto, la declaración del Impuesto de Consumo No. 00</w:t>
      </w:r>
      <w:r w:rsidR="0023611A" w:rsidRPr="00051FE2">
        <w:rPr>
          <w:rFonts w:ascii="Times New Roman" w:hAnsi="Times New Roman"/>
          <w:b/>
          <w:bCs/>
          <w:color w:val="000000" w:themeColor="text1"/>
          <w:sz w:val="26"/>
          <w:szCs w:val="26"/>
        </w:rPr>
        <w:t>4</w:t>
      </w:r>
      <w:r w:rsidR="00051967" w:rsidRPr="00051FE2">
        <w:rPr>
          <w:rFonts w:ascii="Times New Roman" w:hAnsi="Times New Roman"/>
          <w:b/>
          <w:bCs/>
          <w:color w:val="000000" w:themeColor="text1"/>
          <w:sz w:val="26"/>
          <w:szCs w:val="26"/>
        </w:rPr>
        <w:t>-00</w:t>
      </w:r>
      <w:r w:rsidR="0023611A" w:rsidRPr="00051FE2">
        <w:rPr>
          <w:rFonts w:ascii="Times New Roman" w:hAnsi="Times New Roman"/>
          <w:b/>
          <w:bCs/>
          <w:color w:val="000000" w:themeColor="text1"/>
          <w:sz w:val="26"/>
          <w:szCs w:val="26"/>
        </w:rPr>
        <w:t>75</w:t>
      </w:r>
      <w:r w:rsidR="00051967" w:rsidRPr="00051FE2">
        <w:rPr>
          <w:rFonts w:ascii="Times New Roman" w:hAnsi="Times New Roman"/>
          <w:b/>
          <w:bCs/>
          <w:color w:val="000000" w:themeColor="text1"/>
          <w:sz w:val="26"/>
          <w:szCs w:val="26"/>
        </w:rPr>
        <w:t xml:space="preserve"> presentada el 20 de enero de 200</w:t>
      </w:r>
      <w:r w:rsidR="0023611A" w:rsidRPr="00051FE2">
        <w:rPr>
          <w:rFonts w:ascii="Times New Roman" w:hAnsi="Times New Roman"/>
          <w:b/>
          <w:bCs/>
          <w:color w:val="000000" w:themeColor="text1"/>
          <w:sz w:val="26"/>
          <w:szCs w:val="26"/>
        </w:rPr>
        <w:t>4</w:t>
      </w:r>
      <w:r w:rsidR="00051967" w:rsidRPr="00051FE2">
        <w:rPr>
          <w:rFonts w:ascii="Times New Roman" w:hAnsi="Times New Roman"/>
          <w:b/>
          <w:bCs/>
          <w:color w:val="000000" w:themeColor="text1"/>
          <w:sz w:val="26"/>
          <w:szCs w:val="26"/>
        </w:rPr>
        <w:t xml:space="preserve"> por Compañía Colombiana de Tabaco S.A., para el citado periodo gravable está ajustada a derecho y que ha quedado en firme (</w:t>
      </w:r>
      <w:r w:rsidR="00051967" w:rsidRPr="00051FE2">
        <w:rPr>
          <w:rFonts w:ascii="Times New Roman" w:hAnsi="Times New Roman"/>
          <w:color w:val="000000" w:themeColor="text1"/>
          <w:sz w:val="26"/>
          <w:szCs w:val="26"/>
        </w:rPr>
        <w:t>…)” (</w:t>
      </w:r>
      <w:r w:rsidR="3824C6C3" w:rsidRPr="00051FE2">
        <w:rPr>
          <w:rFonts w:ascii="Times New Roman" w:hAnsi="Times New Roman"/>
          <w:color w:val="000000" w:themeColor="text1"/>
          <w:sz w:val="26"/>
          <w:szCs w:val="26"/>
        </w:rPr>
        <w:t>fs.</w:t>
      </w:r>
      <w:r w:rsidR="00051967" w:rsidRPr="00051FE2">
        <w:rPr>
          <w:rFonts w:ascii="Times New Roman" w:hAnsi="Times New Roman"/>
          <w:color w:val="000000" w:themeColor="text1"/>
          <w:sz w:val="26"/>
          <w:szCs w:val="26"/>
        </w:rPr>
        <w:t xml:space="preserve"> </w:t>
      </w:r>
      <w:r w:rsidR="0023611A" w:rsidRPr="00051FE2">
        <w:rPr>
          <w:rFonts w:ascii="Times New Roman" w:hAnsi="Times New Roman"/>
          <w:color w:val="000000" w:themeColor="text1"/>
          <w:sz w:val="26"/>
          <w:szCs w:val="26"/>
        </w:rPr>
        <w:t>113 a 138</w:t>
      </w:r>
      <w:r w:rsidR="00051967" w:rsidRPr="00051FE2">
        <w:rPr>
          <w:rFonts w:ascii="Times New Roman" w:hAnsi="Times New Roman"/>
          <w:color w:val="000000" w:themeColor="text1"/>
          <w:sz w:val="26"/>
          <w:szCs w:val="26"/>
        </w:rPr>
        <w:t xml:space="preserve"> del cuaderno 1).</w:t>
      </w:r>
    </w:p>
    <w:p w14:paraId="1FE2DD96" w14:textId="77777777" w:rsidR="00A45CBE" w:rsidRPr="00051FE2" w:rsidRDefault="00A45CBE" w:rsidP="00A45CBE">
      <w:pPr>
        <w:pStyle w:val="BodyText20"/>
        <w:ind w:firstLine="0"/>
        <w:rPr>
          <w:rFonts w:ascii="Times New Roman" w:hAnsi="Times New Roman"/>
          <w:color w:val="000000"/>
          <w:sz w:val="26"/>
          <w:szCs w:val="26"/>
        </w:rPr>
      </w:pPr>
    </w:p>
    <w:p w14:paraId="221A4DF1" w14:textId="08A816C3" w:rsidR="00A45CBE" w:rsidRPr="00051FE2" w:rsidRDefault="00A45CBE" w:rsidP="00AD4AB7">
      <w:pPr>
        <w:pStyle w:val="BodyText20"/>
        <w:numPr>
          <w:ilvl w:val="0"/>
          <w:numId w:val="27"/>
        </w:numPr>
        <w:ind w:left="0" w:firstLine="0"/>
        <w:rPr>
          <w:rFonts w:ascii="Times New Roman" w:hAnsi="Times New Roman"/>
          <w:color w:val="000000"/>
          <w:sz w:val="26"/>
          <w:szCs w:val="26"/>
        </w:rPr>
      </w:pPr>
      <w:r w:rsidRPr="00051FE2">
        <w:rPr>
          <w:rFonts w:ascii="Times New Roman" w:hAnsi="Times New Roman"/>
          <w:color w:val="000000" w:themeColor="text1"/>
          <w:sz w:val="26"/>
          <w:szCs w:val="26"/>
        </w:rPr>
        <w:t xml:space="preserve">Mediante sentencia de </w:t>
      </w:r>
      <w:r w:rsidR="00AD4AB7" w:rsidRPr="00051FE2">
        <w:rPr>
          <w:rFonts w:ascii="Times New Roman" w:hAnsi="Times New Roman"/>
          <w:color w:val="000000" w:themeColor="text1"/>
          <w:sz w:val="26"/>
          <w:szCs w:val="26"/>
        </w:rPr>
        <w:t>27 de octubre</w:t>
      </w:r>
      <w:r w:rsidR="00C51973" w:rsidRPr="00051FE2">
        <w:rPr>
          <w:rFonts w:ascii="Times New Roman" w:hAnsi="Times New Roman"/>
          <w:color w:val="000000" w:themeColor="text1"/>
          <w:sz w:val="26"/>
          <w:szCs w:val="26"/>
        </w:rPr>
        <w:t xml:space="preserve"> </w:t>
      </w:r>
      <w:r w:rsidRPr="00051FE2">
        <w:rPr>
          <w:rFonts w:ascii="Times New Roman" w:hAnsi="Times New Roman"/>
          <w:color w:val="000000" w:themeColor="text1"/>
          <w:sz w:val="26"/>
          <w:szCs w:val="26"/>
        </w:rPr>
        <w:t xml:space="preserve">de 2011 el Juzgado </w:t>
      </w:r>
      <w:r w:rsidR="00AD4AB7" w:rsidRPr="00051FE2">
        <w:rPr>
          <w:rFonts w:ascii="Times New Roman" w:hAnsi="Times New Roman"/>
          <w:color w:val="000000" w:themeColor="text1"/>
          <w:sz w:val="26"/>
          <w:szCs w:val="26"/>
        </w:rPr>
        <w:t>Cuarto</w:t>
      </w:r>
      <w:r w:rsidRPr="00051FE2">
        <w:rPr>
          <w:rFonts w:ascii="Times New Roman" w:hAnsi="Times New Roman"/>
          <w:color w:val="000000" w:themeColor="text1"/>
          <w:sz w:val="26"/>
          <w:szCs w:val="26"/>
        </w:rPr>
        <w:t xml:space="preserve"> Administrativo </w:t>
      </w:r>
      <w:r w:rsidR="00AD4AB7" w:rsidRPr="00051FE2">
        <w:rPr>
          <w:rFonts w:ascii="Times New Roman" w:hAnsi="Times New Roman"/>
          <w:color w:val="000000" w:themeColor="text1"/>
          <w:sz w:val="26"/>
          <w:szCs w:val="26"/>
        </w:rPr>
        <w:t xml:space="preserve">de Descongestión </w:t>
      </w:r>
      <w:r w:rsidRPr="00051FE2">
        <w:rPr>
          <w:rFonts w:ascii="Times New Roman" w:hAnsi="Times New Roman"/>
          <w:color w:val="000000" w:themeColor="text1"/>
          <w:sz w:val="26"/>
          <w:szCs w:val="26"/>
        </w:rPr>
        <w:t xml:space="preserve">del Circuito </w:t>
      </w:r>
      <w:r w:rsidR="00C51973" w:rsidRPr="00051FE2">
        <w:rPr>
          <w:rFonts w:ascii="Times New Roman" w:hAnsi="Times New Roman"/>
          <w:color w:val="000000" w:themeColor="text1"/>
          <w:sz w:val="26"/>
          <w:szCs w:val="26"/>
        </w:rPr>
        <w:t xml:space="preserve">Judicial </w:t>
      </w:r>
      <w:r w:rsidRPr="00051FE2">
        <w:rPr>
          <w:rFonts w:ascii="Times New Roman" w:hAnsi="Times New Roman"/>
          <w:color w:val="000000" w:themeColor="text1"/>
          <w:sz w:val="26"/>
          <w:szCs w:val="26"/>
        </w:rPr>
        <w:t>de Tunja resolvió “</w:t>
      </w:r>
      <w:r w:rsidR="00383DA8" w:rsidRPr="00051FE2">
        <w:rPr>
          <w:rFonts w:ascii="Times New Roman" w:hAnsi="Times New Roman"/>
          <w:b/>
          <w:bCs/>
          <w:color w:val="000000" w:themeColor="text1"/>
          <w:sz w:val="26"/>
          <w:szCs w:val="26"/>
        </w:rPr>
        <w:t>PRIMERO. -</w:t>
      </w:r>
      <w:r w:rsidRPr="00051FE2">
        <w:rPr>
          <w:rFonts w:ascii="Times New Roman" w:hAnsi="Times New Roman"/>
          <w:b/>
          <w:bCs/>
          <w:color w:val="000000" w:themeColor="text1"/>
          <w:sz w:val="26"/>
          <w:szCs w:val="26"/>
        </w:rPr>
        <w:t xml:space="preserve"> DECLÁRASE </w:t>
      </w:r>
      <w:r w:rsidR="00AD4AB7" w:rsidRPr="00051FE2">
        <w:rPr>
          <w:rFonts w:ascii="Times New Roman" w:hAnsi="Times New Roman"/>
          <w:b/>
          <w:bCs/>
          <w:color w:val="000000" w:themeColor="text1"/>
          <w:sz w:val="26"/>
          <w:szCs w:val="26"/>
        </w:rPr>
        <w:t>la nulidad parcial</w:t>
      </w:r>
      <w:r w:rsidR="00AD4AB7" w:rsidRPr="00051FE2">
        <w:rPr>
          <w:rFonts w:ascii="Times New Roman" w:hAnsi="Times New Roman"/>
          <w:color w:val="000000" w:themeColor="text1"/>
          <w:sz w:val="26"/>
          <w:szCs w:val="26"/>
        </w:rPr>
        <w:t xml:space="preserve"> </w:t>
      </w:r>
      <w:r w:rsidRPr="00051FE2">
        <w:rPr>
          <w:rFonts w:ascii="Times New Roman" w:hAnsi="Times New Roman"/>
          <w:color w:val="000000" w:themeColor="text1"/>
          <w:sz w:val="26"/>
          <w:szCs w:val="26"/>
        </w:rPr>
        <w:t xml:space="preserve">de la Liquidación Oficial de Revisión </w:t>
      </w:r>
      <w:r w:rsidR="00C51973" w:rsidRPr="00051FE2">
        <w:rPr>
          <w:rFonts w:ascii="Times New Roman" w:hAnsi="Times New Roman"/>
          <w:color w:val="000000" w:themeColor="text1"/>
          <w:sz w:val="26"/>
          <w:szCs w:val="26"/>
        </w:rPr>
        <w:t>No. 000</w:t>
      </w:r>
      <w:r w:rsidR="00AD4AB7" w:rsidRPr="00051FE2">
        <w:rPr>
          <w:rFonts w:ascii="Times New Roman" w:hAnsi="Times New Roman"/>
          <w:color w:val="000000" w:themeColor="text1"/>
          <w:sz w:val="26"/>
          <w:szCs w:val="26"/>
        </w:rPr>
        <w:t>8</w:t>
      </w:r>
      <w:r w:rsidR="00C51973" w:rsidRPr="00051FE2">
        <w:rPr>
          <w:rFonts w:ascii="Times New Roman" w:hAnsi="Times New Roman"/>
          <w:color w:val="000000" w:themeColor="text1"/>
          <w:sz w:val="26"/>
          <w:szCs w:val="26"/>
        </w:rPr>
        <w:t xml:space="preserve"> de</w:t>
      </w:r>
      <w:r w:rsidR="00AD4AB7" w:rsidRPr="00051FE2">
        <w:rPr>
          <w:rFonts w:ascii="Times New Roman" w:hAnsi="Times New Roman"/>
          <w:color w:val="000000" w:themeColor="text1"/>
          <w:sz w:val="26"/>
          <w:szCs w:val="26"/>
        </w:rPr>
        <w:t>l</w:t>
      </w:r>
      <w:r w:rsidR="00C51973" w:rsidRPr="00051FE2">
        <w:rPr>
          <w:rFonts w:ascii="Times New Roman" w:hAnsi="Times New Roman"/>
          <w:color w:val="000000" w:themeColor="text1"/>
          <w:sz w:val="26"/>
          <w:szCs w:val="26"/>
        </w:rPr>
        <w:t xml:space="preserve"> 2</w:t>
      </w:r>
      <w:r w:rsidR="00AD4AB7" w:rsidRPr="00051FE2">
        <w:rPr>
          <w:rFonts w:ascii="Times New Roman" w:hAnsi="Times New Roman"/>
          <w:color w:val="000000" w:themeColor="text1"/>
          <w:sz w:val="26"/>
          <w:szCs w:val="26"/>
        </w:rPr>
        <w:t>2</w:t>
      </w:r>
      <w:r w:rsidR="00C51973" w:rsidRPr="00051FE2">
        <w:rPr>
          <w:rFonts w:ascii="Times New Roman" w:hAnsi="Times New Roman"/>
          <w:color w:val="000000" w:themeColor="text1"/>
          <w:sz w:val="26"/>
          <w:szCs w:val="26"/>
        </w:rPr>
        <w:t xml:space="preserve"> de </w:t>
      </w:r>
      <w:r w:rsidR="00AD4AB7" w:rsidRPr="00051FE2">
        <w:rPr>
          <w:rFonts w:ascii="Times New Roman" w:hAnsi="Times New Roman"/>
          <w:color w:val="000000" w:themeColor="text1"/>
          <w:sz w:val="26"/>
          <w:szCs w:val="26"/>
        </w:rPr>
        <w:t>agosto</w:t>
      </w:r>
      <w:r w:rsidR="00C51973" w:rsidRPr="00051FE2">
        <w:rPr>
          <w:rFonts w:ascii="Times New Roman" w:hAnsi="Times New Roman"/>
          <w:color w:val="000000" w:themeColor="text1"/>
          <w:sz w:val="26"/>
          <w:szCs w:val="26"/>
        </w:rPr>
        <w:t xml:space="preserve"> de 2005</w:t>
      </w:r>
      <w:r w:rsidR="00AD4AB7" w:rsidRPr="00051FE2">
        <w:rPr>
          <w:rFonts w:ascii="Times New Roman" w:hAnsi="Times New Roman"/>
          <w:color w:val="000000" w:themeColor="text1"/>
          <w:sz w:val="26"/>
          <w:szCs w:val="26"/>
        </w:rPr>
        <w:t xml:space="preserve"> proferida por el </w:t>
      </w:r>
      <w:r w:rsidRPr="00051FE2">
        <w:rPr>
          <w:rFonts w:ascii="Times New Roman" w:hAnsi="Times New Roman"/>
          <w:color w:val="000000" w:themeColor="text1"/>
          <w:sz w:val="26"/>
          <w:szCs w:val="26"/>
        </w:rPr>
        <w:t>Profesional Especializado del Grupo de Liquidación de la Dirección de Recaudo y Fiscalización de la Secretar</w:t>
      </w:r>
      <w:r w:rsidR="05848A1D" w:rsidRPr="00051FE2">
        <w:rPr>
          <w:rFonts w:ascii="Times New Roman" w:hAnsi="Times New Roman"/>
          <w:color w:val="000000" w:themeColor="text1"/>
          <w:sz w:val="26"/>
          <w:szCs w:val="26"/>
        </w:rPr>
        <w:t>í</w:t>
      </w:r>
      <w:r w:rsidRPr="00051FE2">
        <w:rPr>
          <w:rFonts w:ascii="Times New Roman" w:hAnsi="Times New Roman"/>
          <w:color w:val="000000" w:themeColor="text1"/>
          <w:sz w:val="26"/>
          <w:szCs w:val="26"/>
        </w:rPr>
        <w:t xml:space="preserve">a de Hacienda del Departamento de Boyacá, </w:t>
      </w:r>
      <w:r w:rsidR="00AD4AB7" w:rsidRPr="00051FE2">
        <w:rPr>
          <w:rFonts w:ascii="Times New Roman" w:hAnsi="Times New Roman"/>
          <w:color w:val="000000" w:themeColor="text1"/>
          <w:sz w:val="26"/>
          <w:szCs w:val="26"/>
        </w:rPr>
        <w:t xml:space="preserve">por medio de la cual </w:t>
      </w:r>
      <w:r w:rsidRPr="00051FE2">
        <w:rPr>
          <w:rFonts w:ascii="Times New Roman" w:hAnsi="Times New Roman"/>
          <w:color w:val="000000" w:themeColor="text1"/>
          <w:sz w:val="26"/>
          <w:szCs w:val="26"/>
        </w:rPr>
        <w:t xml:space="preserve">se </w:t>
      </w:r>
      <w:r w:rsidR="00AD4AB7" w:rsidRPr="00051FE2">
        <w:rPr>
          <w:rFonts w:ascii="Times New Roman" w:hAnsi="Times New Roman"/>
          <w:color w:val="000000" w:themeColor="text1"/>
          <w:sz w:val="26"/>
          <w:szCs w:val="26"/>
        </w:rPr>
        <w:t>modificó la</w:t>
      </w:r>
      <w:r w:rsidRPr="00051FE2">
        <w:rPr>
          <w:rFonts w:ascii="Times New Roman" w:hAnsi="Times New Roman"/>
          <w:color w:val="000000" w:themeColor="text1"/>
          <w:sz w:val="26"/>
          <w:szCs w:val="26"/>
        </w:rPr>
        <w:t xml:space="preserve"> </w:t>
      </w:r>
      <w:r w:rsidR="00AD4AB7" w:rsidRPr="00051FE2">
        <w:rPr>
          <w:rFonts w:ascii="Times New Roman" w:hAnsi="Times New Roman"/>
          <w:color w:val="000000" w:themeColor="text1"/>
          <w:sz w:val="26"/>
          <w:szCs w:val="26"/>
        </w:rPr>
        <w:t>l</w:t>
      </w:r>
      <w:r w:rsidRPr="00051FE2">
        <w:rPr>
          <w:rFonts w:ascii="Times New Roman" w:hAnsi="Times New Roman"/>
          <w:color w:val="000000" w:themeColor="text1"/>
          <w:sz w:val="26"/>
          <w:szCs w:val="26"/>
        </w:rPr>
        <w:t xml:space="preserve">iquidación </w:t>
      </w:r>
      <w:r w:rsidR="00AD4AB7" w:rsidRPr="00051FE2">
        <w:rPr>
          <w:rFonts w:ascii="Times New Roman" w:hAnsi="Times New Roman"/>
          <w:color w:val="000000" w:themeColor="text1"/>
          <w:sz w:val="26"/>
          <w:szCs w:val="26"/>
        </w:rPr>
        <w:t>p</w:t>
      </w:r>
      <w:r w:rsidRPr="00051FE2">
        <w:rPr>
          <w:rFonts w:ascii="Times New Roman" w:hAnsi="Times New Roman"/>
          <w:color w:val="000000" w:themeColor="text1"/>
          <w:sz w:val="26"/>
          <w:szCs w:val="26"/>
        </w:rPr>
        <w:t>rivada No. 00</w:t>
      </w:r>
      <w:r w:rsidR="00AD4AB7" w:rsidRPr="00051FE2">
        <w:rPr>
          <w:rFonts w:ascii="Times New Roman" w:hAnsi="Times New Roman"/>
          <w:color w:val="000000" w:themeColor="text1"/>
          <w:sz w:val="26"/>
          <w:szCs w:val="26"/>
        </w:rPr>
        <w:t>3</w:t>
      </w:r>
      <w:r w:rsidRPr="00051FE2">
        <w:rPr>
          <w:rFonts w:ascii="Times New Roman" w:hAnsi="Times New Roman"/>
          <w:color w:val="000000" w:themeColor="text1"/>
          <w:sz w:val="26"/>
          <w:szCs w:val="26"/>
        </w:rPr>
        <w:t>-0</w:t>
      </w:r>
      <w:r w:rsidR="00AD4AB7" w:rsidRPr="00051FE2">
        <w:rPr>
          <w:rFonts w:ascii="Times New Roman" w:hAnsi="Times New Roman"/>
          <w:color w:val="000000" w:themeColor="text1"/>
          <w:sz w:val="26"/>
          <w:szCs w:val="26"/>
        </w:rPr>
        <w:t>056</w:t>
      </w:r>
      <w:r w:rsidRPr="00051FE2">
        <w:rPr>
          <w:rFonts w:ascii="Times New Roman" w:hAnsi="Times New Roman"/>
          <w:color w:val="000000" w:themeColor="text1"/>
          <w:sz w:val="26"/>
          <w:szCs w:val="26"/>
        </w:rPr>
        <w:t xml:space="preserve"> del </w:t>
      </w:r>
      <w:r w:rsidR="00AD4AB7" w:rsidRPr="00051FE2">
        <w:rPr>
          <w:rFonts w:ascii="Times New Roman" w:hAnsi="Times New Roman"/>
          <w:color w:val="000000" w:themeColor="text1"/>
          <w:sz w:val="26"/>
          <w:szCs w:val="26"/>
        </w:rPr>
        <w:t>20 de enero de 2003</w:t>
      </w:r>
      <w:r w:rsidRPr="00051FE2">
        <w:rPr>
          <w:rFonts w:ascii="Times New Roman" w:hAnsi="Times New Roman"/>
          <w:color w:val="000000" w:themeColor="text1"/>
          <w:sz w:val="26"/>
          <w:szCs w:val="26"/>
        </w:rPr>
        <w:t xml:space="preserve">, </w:t>
      </w:r>
      <w:r w:rsidR="007C2864" w:rsidRPr="00051FE2">
        <w:rPr>
          <w:rFonts w:ascii="Times New Roman" w:hAnsi="Times New Roman"/>
          <w:color w:val="000000" w:themeColor="text1"/>
          <w:sz w:val="26"/>
          <w:szCs w:val="26"/>
        </w:rPr>
        <w:t xml:space="preserve">elaborada por la </w:t>
      </w:r>
      <w:r w:rsidRPr="00051FE2">
        <w:rPr>
          <w:rFonts w:ascii="Times New Roman" w:hAnsi="Times New Roman"/>
          <w:color w:val="000000" w:themeColor="text1"/>
          <w:sz w:val="26"/>
          <w:szCs w:val="26"/>
        </w:rPr>
        <w:t>COMPAÑÍA COLOMBIANA DE TABACO COLTABACO</w:t>
      </w:r>
      <w:r w:rsidR="00D52313" w:rsidRPr="00051FE2">
        <w:rPr>
          <w:rFonts w:ascii="Times New Roman" w:hAnsi="Times New Roman"/>
          <w:color w:val="000000" w:themeColor="text1"/>
          <w:sz w:val="26"/>
          <w:szCs w:val="26"/>
        </w:rPr>
        <w:t xml:space="preserve"> S.A.</w:t>
      </w:r>
      <w:r w:rsidRPr="00051FE2">
        <w:rPr>
          <w:rFonts w:ascii="Times New Roman" w:hAnsi="Times New Roman"/>
          <w:color w:val="000000" w:themeColor="text1"/>
          <w:sz w:val="26"/>
          <w:szCs w:val="26"/>
        </w:rPr>
        <w:t xml:space="preserve">, correspondiente a la </w:t>
      </w:r>
      <w:r w:rsidR="00D52313" w:rsidRPr="00051FE2">
        <w:rPr>
          <w:rFonts w:ascii="Times New Roman" w:hAnsi="Times New Roman"/>
          <w:color w:val="000000" w:themeColor="text1"/>
          <w:sz w:val="26"/>
          <w:szCs w:val="26"/>
        </w:rPr>
        <w:t xml:space="preserve">primera </w:t>
      </w:r>
      <w:r w:rsidRPr="00051FE2">
        <w:rPr>
          <w:rFonts w:ascii="Times New Roman" w:hAnsi="Times New Roman"/>
          <w:color w:val="000000" w:themeColor="text1"/>
          <w:sz w:val="26"/>
          <w:szCs w:val="26"/>
        </w:rPr>
        <w:t xml:space="preserve">quincena de </w:t>
      </w:r>
      <w:r w:rsidR="00D52313" w:rsidRPr="00051FE2">
        <w:rPr>
          <w:rFonts w:ascii="Times New Roman" w:hAnsi="Times New Roman"/>
          <w:color w:val="000000" w:themeColor="text1"/>
          <w:sz w:val="26"/>
          <w:szCs w:val="26"/>
        </w:rPr>
        <w:t>enero de 2003</w:t>
      </w:r>
      <w:r w:rsidRPr="00051FE2">
        <w:rPr>
          <w:rFonts w:ascii="Times New Roman" w:hAnsi="Times New Roman"/>
          <w:color w:val="000000" w:themeColor="text1"/>
          <w:sz w:val="26"/>
          <w:szCs w:val="26"/>
        </w:rPr>
        <w:t xml:space="preserve">.  </w:t>
      </w:r>
      <w:r w:rsidR="00383DA8" w:rsidRPr="00051FE2">
        <w:rPr>
          <w:rFonts w:ascii="Times New Roman" w:hAnsi="Times New Roman"/>
          <w:b/>
          <w:bCs/>
          <w:color w:val="000000" w:themeColor="text1"/>
          <w:sz w:val="26"/>
          <w:szCs w:val="26"/>
        </w:rPr>
        <w:t>SEGUNDO. -</w:t>
      </w:r>
      <w:r w:rsidRPr="00051FE2">
        <w:rPr>
          <w:rFonts w:ascii="Times New Roman" w:hAnsi="Times New Roman"/>
          <w:b/>
          <w:bCs/>
          <w:color w:val="000000" w:themeColor="text1"/>
          <w:sz w:val="26"/>
          <w:szCs w:val="26"/>
        </w:rPr>
        <w:t xml:space="preserve"> </w:t>
      </w:r>
      <w:r w:rsidR="00383DA8" w:rsidRPr="00051FE2">
        <w:rPr>
          <w:rFonts w:ascii="Times New Roman" w:hAnsi="Times New Roman"/>
          <w:b/>
          <w:bCs/>
          <w:color w:val="000000" w:themeColor="text1"/>
          <w:sz w:val="26"/>
          <w:szCs w:val="26"/>
        </w:rPr>
        <w:t>DECLÁRASE la</w:t>
      </w:r>
      <w:r w:rsidR="00D52313" w:rsidRPr="00051FE2">
        <w:rPr>
          <w:rFonts w:ascii="Times New Roman" w:hAnsi="Times New Roman"/>
          <w:b/>
          <w:bCs/>
          <w:color w:val="000000" w:themeColor="text1"/>
          <w:sz w:val="26"/>
          <w:szCs w:val="26"/>
        </w:rPr>
        <w:t xml:space="preserve"> nulidad parcial </w:t>
      </w:r>
      <w:r w:rsidRPr="00051FE2">
        <w:rPr>
          <w:rFonts w:ascii="Times New Roman" w:hAnsi="Times New Roman"/>
          <w:color w:val="000000" w:themeColor="text1"/>
          <w:sz w:val="26"/>
          <w:szCs w:val="26"/>
        </w:rPr>
        <w:t>de la Resolución No. 000</w:t>
      </w:r>
      <w:r w:rsidR="00D52313" w:rsidRPr="00051FE2">
        <w:rPr>
          <w:rFonts w:ascii="Times New Roman" w:hAnsi="Times New Roman"/>
          <w:color w:val="000000" w:themeColor="text1"/>
          <w:sz w:val="26"/>
          <w:szCs w:val="26"/>
        </w:rPr>
        <w:t>0581</w:t>
      </w:r>
      <w:r w:rsidRPr="00051FE2">
        <w:rPr>
          <w:rFonts w:ascii="Times New Roman" w:hAnsi="Times New Roman"/>
          <w:color w:val="000000" w:themeColor="text1"/>
          <w:sz w:val="26"/>
          <w:szCs w:val="26"/>
        </w:rPr>
        <w:t xml:space="preserve"> de </w:t>
      </w:r>
      <w:r w:rsidR="00D52313" w:rsidRPr="00051FE2">
        <w:rPr>
          <w:rFonts w:ascii="Times New Roman" w:hAnsi="Times New Roman"/>
          <w:color w:val="000000" w:themeColor="text1"/>
          <w:sz w:val="26"/>
          <w:szCs w:val="26"/>
        </w:rPr>
        <w:t>22 de septiembre</w:t>
      </w:r>
      <w:r w:rsidRPr="00051FE2">
        <w:rPr>
          <w:rFonts w:ascii="Times New Roman" w:hAnsi="Times New Roman"/>
          <w:color w:val="000000" w:themeColor="text1"/>
          <w:sz w:val="26"/>
          <w:szCs w:val="26"/>
        </w:rPr>
        <w:t xml:space="preserve"> de 200</w:t>
      </w:r>
      <w:r w:rsidR="0008213A" w:rsidRPr="00051FE2">
        <w:rPr>
          <w:rFonts w:ascii="Times New Roman" w:hAnsi="Times New Roman"/>
          <w:color w:val="000000" w:themeColor="text1"/>
          <w:sz w:val="26"/>
          <w:szCs w:val="26"/>
        </w:rPr>
        <w:t>6</w:t>
      </w:r>
      <w:r w:rsidRPr="00051FE2">
        <w:rPr>
          <w:rFonts w:ascii="Times New Roman" w:hAnsi="Times New Roman"/>
          <w:color w:val="000000" w:themeColor="text1"/>
          <w:sz w:val="26"/>
          <w:szCs w:val="26"/>
        </w:rPr>
        <w:t>,</w:t>
      </w:r>
      <w:r w:rsidR="0008213A" w:rsidRPr="00051FE2">
        <w:rPr>
          <w:rFonts w:ascii="Times New Roman" w:hAnsi="Times New Roman"/>
          <w:color w:val="000000" w:themeColor="text1"/>
          <w:sz w:val="26"/>
          <w:szCs w:val="26"/>
        </w:rPr>
        <w:t xml:space="preserve"> </w:t>
      </w:r>
      <w:r w:rsidR="00D52313" w:rsidRPr="00051FE2">
        <w:rPr>
          <w:rFonts w:ascii="Times New Roman" w:hAnsi="Times New Roman"/>
          <w:color w:val="000000" w:themeColor="text1"/>
          <w:sz w:val="26"/>
          <w:szCs w:val="26"/>
        </w:rPr>
        <w:t xml:space="preserve">expedida por el </w:t>
      </w:r>
      <w:r w:rsidR="4D93CEFC" w:rsidRPr="00051FE2">
        <w:rPr>
          <w:rFonts w:ascii="Times New Roman" w:hAnsi="Times New Roman"/>
          <w:color w:val="000000" w:themeColor="text1"/>
          <w:sz w:val="26"/>
          <w:szCs w:val="26"/>
        </w:rPr>
        <w:t>director</w:t>
      </w:r>
      <w:r w:rsidR="00D52313" w:rsidRPr="00051FE2">
        <w:rPr>
          <w:rFonts w:ascii="Times New Roman" w:hAnsi="Times New Roman"/>
          <w:color w:val="000000" w:themeColor="text1"/>
          <w:sz w:val="26"/>
          <w:szCs w:val="26"/>
        </w:rPr>
        <w:t xml:space="preserve"> de Recaudo y Fiscalización de la Secretar</w:t>
      </w:r>
      <w:r w:rsidR="0C9D9DA1" w:rsidRPr="00051FE2">
        <w:rPr>
          <w:rFonts w:ascii="Times New Roman" w:hAnsi="Times New Roman"/>
          <w:color w:val="000000" w:themeColor="text1"/>
          <w:sz w:val="26"/>
          <w:szCs w:val="26"/>
        </w:rPr>
        <w:t>í</w:t>
      </w:r>
      <w:r w:rsidR="00D52313" w:rsidRPr="00051FE2">
        <w:rPr>
          <w:rFonts w:ascii="Times New Roman" w:hAnsi="Times New Roman"/>
          <w:color w:val="000000" w:themeColor="text1"/>
          <w:sz w:val="26"/>
          <w:szCs w:val="26"/>
        </w:rPr>
        <w:t xml:space="preserve">a de Hacienda del Departamento de Boyacá, por medio de la cual se resuelve el recurso de reconsideración confirmando en su totalidad la </w:t>
      </w:r>
      <w:r w:rsidR="0008213A" w:rsidRPr="00051FE2">
        <w:rPr>
          <w:rFonts w:ascii="Times New Roman" w:hAnsi="Times New Roman"/>
          <w:color w:val="000000" w:themeColor="text1"/>
          <w:sz w:val="26"/>
          <w:szCs w:val="26"/>
        </w:rPr>
        <w:t>Liquidación Oficial de Revisión No. 000</w:t>
      </w:r>
      <w:r w:rsidR="00D52313" w:rsidRPr="00051FE2">
        <w:rPr>
          <w:rFonts w:ascii="Times New Roman" w:hAnsi="Times New Roman"/>
          <w:color w:val="000000" w:themeColor="text1"/>
          <w:sz w:val="26"/>
          <w:szCs w:val="26"/>
        </w:rPr>
        <w:t>8</w:t>
      </w:r>
      <w:r w:rsidR="0008213A" w:rsidRPr="00051FE2">
        <w:rPr>
          <w:rFonts w:ascii="Times New Roman" w:hAnsi="Times New Roman"/>
          <w:color w:val="000000" w:themeColor="text1"/>
          <w:sz w:val="26"/>
          <w:szCs w:val="26"/>
        </w:rPr>
        <w:t xml:space="preserve"> de</w:t>
      </w:r>
      <w:r w:rsidR="00D52313" w:rsidRPr="00051FE2">
        <w:rPr>
          <w:rFonts w:ascii="Times New Roman" w:hAnsi="Times New Roman"/>
          <w:color w:val="000000" w:themeColor="text1"/>
          <w:sz w:val="26"/>
          <w:szCs w:val="26"/>
        </w:rPr>
        <w:t xml:space="preserve">l 22 de agosto de 2005, por lo expuesto. </w:t>
      </w:r>
      <w:r w:rsidR="0008213A" w:rsidRPr="00051FE2">
        <w:rPr>
          <w:rFonts w:ascii="Times New Roman" w:hAnsi="Times New Roman"/>
          <w:color w:val="000000" w:themeColor="text1"/>
          <w:sz w:val="26"/>
          <w:szCs w:val="26"/>
        </w:rPr>
        <w:t xml:space="preserve"> </w:t>
      </w:r>
      <w:r w:rsidR="00D52313" w:rsidRPr="00051FE2">
        <w:rPr>
          <w:rFonts w:ascii="Times New Roman" w:hAnsi="Times New Roman"/>
          <w:color w:val="000000" w:themeColor="text1"/>
          <w:sz w:val="26"/>
          <w:szCs w:val="26"/>
        </w:rPr>
        <w:t>A título de restablecimiento se declara que es improcedente la sanción por inexactitud impuesta en los actos demandados</w:t>
      </w:r>
      <w:r w:rsidRPr="00051FE2">
        <w:rPr>
          <w:rFonts w:ascii="Times New Roman" w:hAnsi="Times New Roman"/>
          <w:color w:val="000000" w:themeColor="text1"/>
          <w:sz w:val="26"/>
          <w:szCs w:val="26"/>
        </w:rPr>
        <w:t>” (</w:t>
      </w:r>
      <w:r w:rsidR="3824C6C3" w:rsidRPr="00051FE2">
        <w:rPr>
          <w:rFonts w:ascii="Times New Roman" w:hAnsi="Times New Roman"/>
          <w:color w:val="000000" w:themeColor="text1"/>
          <w:sz w:val="26"/>
          <w:szCs w:val="26"/>
        </w:rPr>
        <w:t>fs.</w:t>
      </w:r>
      <w:r w:rsidR="00D52313" w:rsidRPr="00051FE2">
        <w:rPr>
          <w:rFonts w:ascii="Times New Roman" w:hAnsi="Times New Roman"/>
          <w:color w:val="000000" w:themeColor="text1"/>
          <w:sz w:val="26"/>
          <w:szCs w:val="26"/>
        </w:rPr>
        <w:t xml:space="preserve"> 139 a 160 del cuaderno 1</w:t>
      </w:r>
      <w:r w:rsidRPr="00051FE2">
        <w:rPr>
          <w:rFonts w:ascii="Times New Roman" w:hAnsi="Times New Roman"/>
          <w:color w:val="000000" w:themeColor="text1"/>
          <w:sz w:val="26"/>
          <w:szCs w:val="26"/>
        </w:rPr>
        <w:t>)</w:t>
      </w:r>
      <w:r w:rsidR="004A17A6" w:rsidRPr="00051FE2">
        <w:rPr>
          <w:rFonts w:ascii="Times New Roman" w:hAnsi="Times New Roman"/>
          <w:color w:val="000000" w:themeColor="text1"/>
          <w:sz w:val="26"/>
          <w:szCs w:val="26"/>
        </w:rPr>
        <w:t>.</w:t>
      </w:r>
    </w:p>
    <w:p w14:paraId="27357532" w14:textId="77777777" w:rsidR="0008213A" w:rsidRPr="00051FE2" w:rsidRDefault="0008213A" w:rsidP="00A45CBE">
      <w:pPr>
        <w:pStyle w:val="BodyText20"/>
        <w:ind w:firstLine="0"/>
        <w:rPr>
          <w:rFonts w:ascii="Times New Roman" w:hAnsi="Times New Roman"/>
          <w:color w:val="000000"/>
          <w:sz w:val="26"/>
          <w:szCs w:val="26"/>
        </w:rPr>
      </w:pPr>
    </w:p>
    <w:p w14:paraId="35419402" w14:textId="6CD2F2F4" w:rsidR="00A45CBE" w:rsidRPr="00051FE2" w:rsidRDefault="00A45CBE" w:rsidP="009737A8">
      <w:pPr>
        <w:pStyle w:val="BodyText20"/>
        <w:ind w:firstLine="0"/>
        <w:rPr>
          <w:rFonts w:ascii="Times New Roman" w:hAnsi="Times New Roman"/>
          <w:color w:val="000000"/>
          <w:sz w:val="26"/>
          <w:szCs w:val="26"/>
        </w:rPr>
      </w:pPr>
      <w:r w:rsidRPr="00051FE2">
        <w:rPr>
          <w:rFonts w:ascii="Times New Roman" w:hAnsi="Times New Roman"/>
          <w:color w:val="000000" w:themeColor="text1"/>
          <w:sz w:val="26"/>
          <w:szCs w:val="26"/>
        </w:rPr>
        <w:t>-</w:t>
      </w:r>
      <w:r w:rsidR="00802C3A" w:rsidRPr="00051FE2">
        <w:rPr>
          <w:rFonts w:ascii="Times New Roman" w:hAnsi="Times New Roman"/>
          <w:color w:val="000000" w:themeColor="text1"/>
          <w:sz w:val="26"/>
          <w:szCs w:val="26"/>
        </w:rPr>
        <w:t>A través de</w:t>
      </w:r>
      <w:r w:rsidRPr="00051FE2">
        <w:rPr>
          <w:rFonts w:ascii="Times New Roman" w:hAnsi="Times New Roman"/>
          <w:color w:val="000000" w:themeColor="text1"/>
          <w:sz w:val="26"/>
          <w:szCs w:val="26"/>
        </w:rPr>
        <w:t xml:space="preserve"> sentencia de</w:t>
      </w:r>
      <w:r w:rsidR="008710D1" w:rsidRPr="00051FE2">
        <w:rPr>
          <w:rFonts w:ascii="Times New Roman" w:hAnsi="Times New Roman"/>
          <w:color w:val="000000" w:themeColor="text1"/>
          <w:sz w:val="26"/>
          <w:szCs w:val="26"/>
        </w:rPr>
        <w:t xml:space="preserve">l 4 de </w:t>
      </w:r>
      <w:r w:rsidR="004D7FEC" w:rsidRPr="00051FE2">
        <w:rPr>
          <w:rFonts w:ascii="Times New Roman" w:hAnsi="Times New Roman"/>
          <w:color w:val="000000" w:themeColor="text1"/>
          <w:sz w:val="26"/>
          <w:szCs w:val="26"/>
        </w:rPr>
        <w:t>9</w:t>
      </w:r>
      <w:r w:rsidRPr="00051FE2">
        <w:rPr>
          <w:rFonts w:ascii="Times New Roman" w:hAnsi="Times New Roman"/>
          <w:color w:val="000000" w:themeColor="text1"/>
          <w:sz w:val="26"/>
          <w:szCs w:val="26"/>
        </w:rPr>
        <w:t xml:space="preserve"> de </w:t>
      </w:r>
      <w:r w:rsidR="004D7FEC" w:rsidRPr="00051FE2">
        <w:rPr>
          <w:rFonts w:ascii="Times New Roman" w:hAnsi="Times New Roman"/>
          <w:color w:val="000000" w:themeColor="text1"/>
          <w:sz w:val="26"/>
          <w:szCs w:val="26"/>
        </w:rPr>
        <w:t>noviembre</w:t>
      </w:r>
      <w:r w:rsidRPr="00051FE2">
        <w:rPr>
          <w:rFonts w:ascii="Times New Roman" w:hAnsi="Times New Roman"/>
          <w:color w:val="000000" w:themeColor="text1"/>
          <w:sz w:val="26"/>
          <w:szCs w:val="26"/>
        </w:rPr>
        <w:t xml:space="preserve"> de 2011 el Juzgado </w:t>
      </w:r>
      <w:r w:rsidR="008710D1" w:rsidRPr="00051FE2">
        <w:rPr>
          <w:rFonts w:ascii="Times New Roman" w:hAnsi="Times New Roman"/>
          <w:color w:val="000000" w:themeColor="text1"/>
          <w:sz w:val="26"/>
          <w:szCs w:val="26"/>
        </w:rPr>
        <w:t>Doce</w:t>
      </w:r>
      <w:r w:rsidRPr="00051FE2">
        <w:rPr>
          <w:rFonts w:ascii="Times New Roman" w:hAnsi="Times New Roman"/>
          <w:color w:val="000000" w:themeColor="text1"/>
          <w:sz w:val="26"/>
          <w:szCs w:val="26"/>
        </w:rPr>
        <w:t xml:space="preserve"> Administrativo del Circuito de Tunja resolvió “</w:t>
      </w:r>
      <w:r w:rsidR="009737A8" w:rsidRPr="00051FE2">
        <w:rPr>
          <w:rFonts w:ascii="Times New Roman" w:hAnsi="Times New Roman"/>
          <w:b/>
          <w:bCs/>
          <w:color w:val="000000" w:themeColor="text1"/>
          <w:sz w:val="26"/>
          <w:szCs w:val="26"/>
        </w:rPr>
        <w:t>PRIMERO</w:t>
      </w:r>
      <w:r w:rsidR="00671901" w:rsidRPr="00051FE2">
        <w:rPr>
          <w:rFonts w:ascii="Times New Roman" w:hAnsi="Times New Roman"/>
          <w:b/>
          <w:bCs/>
          <w:color w:val="000000" w:themeColor="text1"/>
          <w:sz w:val="26"/>
          <w:szCs w:val="26"/>
        </w:rPr>
        <w:t>. D</w:t>
      </w:r>
      <w:r w:rsidR="004D7FEC" w:rsidRPr="00051FE2">
        <w:rPr>
          <w:rFonts w:ascii="Times New Roman" w:hAnsi="Times New Roman"/>
          <w:b/>
          <w:bCs/>
          <w:color w:val="000000" w:themeColor="text1"/>
          <w:sz w:val="26"/>
          <w:szCs w:val="26"/>
        </w:rPr>
        <w:t>ECLÁRASE</w:t>
      </w:r>
      <w:r w:rsidRPr="00051FE2">
        <w:rPr>
          <w:rFonts w:ascii="Times New Roman" w:hAnsi="Times New Roman"/>
          <w:b/>
          <w:bCs/>
          <w:color w:val="000000" w:themeColor="text1"/>
          <w:sz w:val="26"/>
          <w:szCs w:val="26"/>
        </w:rPr>
        <w:t xml:space="preserve"> </w:t>
      </w:r>
      <w:r w:rsidR="008710D1" w:rsidRPr="00051FE2">
        <w:rPr>
          <w:rFonts w:ascii="Times New Roman" w:hAnsi="Times New Roman"/>
          <w:b/>
          <w:bCs/>
          <w:color w:val="000000" w:themeColor="text1"/>
          <w:sz w:val="26"/>
          <w:szCs w:val="26"/>
        </w:rPr>
        <w:t>LA NULIDAD PARCIAL</w:t>
      </w:r>
      <w:r w:rsidRPr="00051FE2">
        <w:rPr>
          <w:rFonts w:ascii="Times New Roman" w:hAnsi="Times New Roman"/>
          <w:color w:val="000000" w:themeColor="text1"/>
          <w:sz w:val="26"/>
          <w:szCs w:val="26"/>
        </w:rPr>
        <w:t xml:space="preserve"> de la Liquidación Oficial de Revisión </w:t>
      </w:r>
      <w:r w:rsidR="00C75821" w:rsidRPr="00051FE2">
        <w:rPr>
          <w:rFonts w:ascii="Times New Roman" w:hAnsi="Times New Roman"/>
          <w:color w:val="000000" w:themeColor="text1"/>
          <w:sz w:val="26"/>
          <w:szCs w:val="26"/>
        </w:rPr>
        <w:t>No. 003</w:t>
      </w:r>
      <w:r w:rsidR="008710D1" w:rsidRPr="00051FE2">
        <w:rPr>
          <w:rFonts w:ascii="Times New Roman" w:hAnsi="Times New Roman"/>
          <w:color w:val="000000" w:themeColor="text1"/>
          <w:sz w:val="26"/>
          <w:szCs w:val="26"/>
        </w:rPr>
        <w:t>8</w:t>
      </w:r>
      <w:r w:rsidR="00C75821" w:rsidRPr="00051FE2">
        <w:rPr>
          <w:rFonts w:ascii="Times New Roman" w:hAnsi="Times New Roman"/>
          <w:color w:val="000000" w:themeColor="text1"/>
          <w:sz w:val="26"/>
          <w:szCs w:val="26"/>
        </w:rPr>
        <w:t xml:space="preserve"> del </w:t>
      </w:r>
      <w:r w:rsidR="008710D1" w:rsidRPr="00051FE2">
        <w:rPr>
          <w:rFonts w:ascii="Times New Roman" w:hAnsi="Times New Roman"/>
          <w:color w:val="000000" w:themeColor="text1"/>
          <w:sz w:val="26"/>
          <w:szCs w:val="26"/>
        </w:rPr>
        <w:t>11</w:t>
      </w:r>
      <w:r w:rsidR="00C75821" w:rsidRPr="00051FE2">
        <w:rPr>
          <w:rFonts w:ascii="Times New Roman" w:hAnsi="Times New Roman"/>
          <w:color w:val="000000" w:themeColor="text1"/>
          <w:sz w:val="26"/>
          <w:szCs w:val="26"/>
        </w:rPr>
        <w:t xml:space="preserve"> de abril de 2006 </w:t>
      </w:r>
      <w:r w:rsidR="008710D1" w:rsidRPr="00051FE2">
        <w:rPr>
          <w:rFonts w:ascii="Times New Roman" w:hAnsi="Times New Roman"/>
          <w:color w:val="000000" w:themeColor="text1"/>
          <w:sz w:val="26"/>
          <w:szCs w:val="26"/>
        </w:rPr>
        <w:t xml:space="preserve">expedida por el Profesional Especializado del Grupo de Liquidación de la Dirección de Recaudo y Fiscalización de la Secretaria de Hacienda del Departamento de Boyacá, mediante la cual se modifica la </w:t>
      </w:r>
      <w:r w:rsidR="009737A8" w:rsidRPr="00051FE2">
        <w:rPr>
          <w:rFonts w:ascii="Times New Roman" w:hAnsi="Times New Roman"/>
          <w:color w:val="000000" w:themeColor="text1"/>
          <w:sz w:val="26"/>
          <w:szCs w:val="26"/>
        </w:rPr>
        <w:t>Liquidación Privada No. 00</w:t>
      </w:r>
      <w:r w:rsidR="008710D1" w:rsidRPr="00051FE2">
        <w:rPr>
          <w:rFonts w:ascii="Times New Roman" w:hAnsi="Times New Roman"/>
          <w:color w:val="000000" w:themeColor="text1"/>
          <w:sz w:val="26"/>
          <w:szCs w:val="26"/>
        </w:rPr>
        <w:t>4</w:t>
      </w:r>
      <w:r w:rsidR="009737A8" w:rsidRPr="00051FE2">
        <w:rPr>
          <w:rFonts w:ascii="Times New Roman" w:hAnsi="Times New Roman"/>
          <w:color w:val="000000" w:themeColor="text1"/>
          <w:sz w:val="26"/>
          <w:szCs w:val="26"/>
        </w:rPr>
        <w:t>-0</w:t>
      </w:r>
      <w:r w:rsidR="008710D1" w:rsidRPr="00051FE2">
        <w:rPr>
          <w:rFonts w:ascii="Times New Roman" w:hAnsi="Times New Roman"/>
          <w:color w:val="000000" w:themeColor="text1"/>
          <w:sz w:val="26"/>
          <w:szCs w:val="26"/>
        </w:rPr>
        <w:t>075</w:t>
      </w:r>
      <w:r w:rsidR="009737A8" w:rsidRPr="00051FE2">
        <w:rPr>
          <w:rFonts w:ascii="Times New Roman" w:hAnsi="Times New Roman"/>
          <w:color w:val="000000" w:themeColor="text1"/>
          <w:sz w:val="26"/>
          <w:szCs w:val="26"/>
        </w:rPr>
        <w:t xml:space="preserve"> del </w:t>
      </w:r>
      <w:r w:rsidR="008710D1" w:rsidRPr="00051FE2">
        <w:rPr>
          <w:rFonts w:ascii="Times New Roman" w:hAnsi="Times New Roman"/>
          <w:color w:val="000000" w:themeColor="text1"/>
          <w:sz w:val="26"/>
          <w:szCs w:val="26"/>
        </w:rPr>
        <w:t xml:space="preserve">20 </w:t>
      </w:r>
      <w:r w:rsidR="008710D1" w:rsidRPr="00051FE2">
        <w:rPr>
          <w:rFonts w:ascii="Times New Roman" w:hAnsi="Times New Roman"/>
          <w:color w:val="000000" w:themeColor="text1"/>
          <w:sz w:val="26"/>
          <w:szCs w:val="26"/>
        </w:rPr>
        <w:lastRenderedPageBreak/>
        <w:t>de enero de 2004</w:t>
      </w:r>
      <w:r w:rsidR="00575C2A" w:rsidRPr="00051FE2">
        <w:rPr>
          <w:rFonts w:ascii="Times New Roman" w:hAnsi="Times New Roman"/>
          <w:color w:val="000000" w:themeColor="text1"/>
          <w:sz w:val="26"/>
          <w:szCs w:val="26"/>
        </w:rPr>
        <w:t xml:space="preserve">, del contribuyente COMPAÑÍA COLOMBIANA DE TABACO “COLTABACO” correspondiente a la primera quincena de enero de 2004, por lo expuesto en la parte motiva de esta providencia. </w:t>
      </w:r>
      <w:r w:rsidR="009737A8" w:rsidRPr="00051FE2">
        <w:rPr>
          <w:rFonts w:ascii="Times New Roman" w:hAnsi="Times New Roman"/>
          <w:color w:val="000000" w:themeColor="text1"/>
          <w:sz w:val="26"/>
          <w:szCs w:val="26"/>
        </w:rPr>
        <w:t xml:space="preserve"> </w:t>
      </w:r>
      <w:r w:rsidR="009737A8" w:rsidRPr="00051FE2">
        <w:rPr>
          <w:rFonts w:ascii="Times New Roman" w:hAnsi="Times New Roman"/>
          <w:b/>
          <w:bCs/>
          <w:color w:val="000000" w:themeColor="text1"/>
          <w:sz w:val="26"/>
          <w:szCs w:val="26"/>
        </w:rPr>
        <w:t xml:space="preserve">SEGUNDO. DECLÁRASE </w:t>
      </w:r>
      <w:r w:rsidR="00575C2A" w:rsidRPr="00051FE2">
        <w:rPr>
          <w:rFonts w:ascii="Times New Roman" w:hAnsi="Times New Roman"/>
          <w:b/>
          <w:bCs/>
          <w:color w:val="000000" w:themeColor="text1"/>
          <w:sz w:val="26"/>
          <w:szCs w:val="26"/>
        </w:rPr>
        <w:t>LA NULIDAD PARCIAL</w:t>
      </w:r>
      <w:r w:rsidR="00575C2A" w:rsidRPr="00051FE2">
        <w:rPr>
          <w:rFonts w:ascii="Times New Roman" w:hAnsi="Times New Roman"/>
          <w:color w:val="000000" w:themeColor="text1"/>
          <w:sz w:val="26"/>
          <w:szCs w:val="26"/>
        </w:rPr>
        <w:t xml:space="preserve"> </w:t>
      </w:r>
      <w:r w:rsidR="009737A8" w:rsidRPr="00051FE2">
        <w:rPr>
          <w:rFonts w:ascii="Times New Roman" w:hAnsi="Times New Roman"/>
          <w:color w:val="000000" w:themeColor="text1"/>
          <w:sz w:val="26"/>
          <w:szCs w:val="26"/>
        </w:rPr>
        <w:t>de la Resolución No. 00000</w:t>
      </w:r>
      <w:r w:rsidR="00575C2A" w:rsidRPr="00051FE2">
        <w:rPr>
          <w:rFonts w:ascii="Times New Roman" w:hAnsi="Times New Roman"/>
          <w:color w:val="000000" w:themeColor="text1"/>
          <w:sz w:val="26"/>
          <w:szCs w:val="26"/>
        </w:rPr>
        <w:t>26</w:t>
      </w:r>
      <w:r w:rsidR="009737A8" w:rsidRPr="00051FE2">
        <w:rPr>
          <w:rFonts w:ascii="Times New Roman" w:hAnsi="Times New Roman"/>
          <w:color w:val="000000" w:themeColor="text1"/>
          <w:sz w:val="26"/>
          <w:szCs w:val="26"/>
        </w:rPr>
        <w:t xml:space="preserve"> de</w:t>
      </w:r>
      <w:r w:rsidR="00575C2A" w:rsidRPr="00051FE2">
        <w:rPr>
          <w:rFonts w:ascii="Times New Roman" w:hAnsi="Times New Roman"/>
          <w:color w:val="000000" w:themeColor="text1"/>
          <w:sz w:val="26"/>
          <w:szCs w:val="26"/>
        </w:rPr>
        <w:t xml:space="preserve"> fecha 17 de enero de 2007, expedida por el </w:t>
      </w:r>
      <w:r w:rsidR="79892323" w:rsidRPr="00051FE2">
        <w:rPr>
          <w:rFonts w:ascii="Times New Roman" w:hAnsi="Times New Roman"/>
          <w:color w:val="000000" w:themeColor="text1"/>
          <w:sz w:val="26"/>
          <w:szCs w:val="26"/>
        </w:rPr>
        <w:t>director</w:t>
      </w:r>
      <w:r w:rsidR="00575C2A" w:rsidRPr="00051FE2">
        <w:rPr>
          <w:rFonts w:ascii="Times New Roman" w:hAnsi="Times New Roman"/>
          <w:color w:val="000000" w:themeColor="text1"/>
          <w:sz w:val="26"/>
          <w:szCs w:val="26"/>
        </w:rPr>
        <w:t xml:space="preserve"> de Recaudo y Fiscalización de la Secretar</w:t>
      </w:r>
      <w:r w:rsidR="74DA1F93" w:rsidRPr="00051FE2">
        <w:rPr>
          <w:rFonts w:ascii="Times New Roman" w:hAnsi="Times New Roman"/>
          <w:color w:val="000000" w:themeColor="text1"/>
          <w:sz w:val="26"/>
          <w:szCs w:val="26"/>
        </w:rPr>
        <w:t>í</w:t>
      </w:r>
      <w:r w:rsidR="00575C2A" w:rsidRPr="00051FE2">
        <w:rPr>
          <w:rFonts w:ascii="Times New Roman" w:hAnsi="Times New Roman"/>
          <w:color w:val="000000" w:themeColor="text1"/>
          <w:sz w:val="26"/>
          <w:szCs w:val="26"/>
        </w:rPr>
        <w:t xml:space="preserve">a de Hacienda del Departamento de Boyacá, mediante la cual se confirma en su totalidad la Liquidación Oficial de Revisión No. 0038 del 11 de abril de 2006 presentada por la contribuyente COMPAÑÍA COLOMBIANA DE TABACO S.A., correspondiente a la primera quincena de enero de 2004 (…). </w:t>
      </w:r>
      <w:r w:rsidR="009737A8" w:rsidRPr="00051FE2">
        <w:rPr>
          <w:rFonts w:ascii="Times New Roman" w:hAnsi="Times New Roman"/>
          <w:b/>
          <w:bCs/>
          <w:color w:val="000000" w:themeColor="text1"/>
          <w:sz w:val="26"/>
          <w:szCs w:val="26"/>
        </w:rPr>
        <w:t>TERCERO.</w:t>
      </w:r>
      <w:r w:rsidR="009737A8" w:rsidRPr="00051FE2">
        <w:rPr>
          <w:rFonts w:ascii="Times New Roman" w:hAnsi="Times New Roman"/>
          <w:color w:val="000000" w:themeColor="text1"/>
          <w:sz w:val="26"/>
          <w:szCs w:val="26"/>
        </w:rPr>
        <w:t xml:space="preserve"> A título de </w:t>
      </w:r>
      <w:r w:rsidR="00575C2A" w:rsidRPr="00051FE2">
        <w:rPr>
          <w:rFonts w:ascii="Times New Roman" w:hAnsi="Times New Roman"/>
          <w:color w:val="000000" w:themeColor="text1"/>
          <w:sz w:val="26"/>
          <w:szCs w:val="26"/>
        </w:rPr>
        <w:t>restablecimiento del</w:t>
      </w:r>
      <w:r w:rsidR="009737A8" w:rsidRPr="00051FE2">
        <w:rPr>
          <w:rFonts w:ascii="Times New Roman" w:hAnsi="Times New Roman"/>
          <w:color w:val="000000" w:themeColor="text1"/>
          <w:sz w:val="26"/>
          <w:szCs w:val="26"/>
        </w:rPr>
        <w:t xml:space="preserve"> derecho, </w:t>
      </w:r>
      <w:r w:rsidR="009737A8" w:rsidRPr="00051FE2">
        <w:rPr>
          <w:rFonts w:ascii="Times New Roman" w:hAnsi="Times New Roman"/>
          <w:b/>
          <w:bCs/>
          <w:color w:val="000000" w:themeColor="text1"/>
          <w:sz w:val="26"/>
          <w:szCs w:val="26"/>
        </w:rPr>
        <w:t>DECLÁRESE</w:t>
      </w:r>
      <w:r w:rsidR="009737A8" w:rsidRPr="00051FE2">
        <w:rPr>
          <w:rFonts w:ascii="Times New Roman" w:hAnsi="Times New Roman"/>
          <w:color w:val="000000" w:themeColor="text1"/>
          <w:sz w:val="26"/>
          <w:szCs w:val="26"/>
        </w:rPr>
        <w:t xml:space="preserve"> que es improcedente la sanción por inexactitud impuesta en los actos demandados (…)” </w:t>
      </w:r>
      <w:r w:rsidRPr="00051FE2">
        <w:rPr>
          <w:rFonts w:ascii="Times New Roman" w:hAnsi="Times New Roman"/>
          <w:color w:val="000000" w:themeColor="text1"/>
          <w:sz w:val="26"/>
          <w:szCs w:val="26"/>
        </w:rPr>
        <w:t>(</w:t>
      </w:r>
      <w:r w:rsidR="3824C6C3" w:rsidRPr="00051FE2">
        <w:rPr>
          <w:rFonts w:ascii="Times New Roman" w:hAnsi="Times New Roman"/>
          <w:color w:val="000000" w:themeColor="text1"/>
          <w:sz w:val="26"/>
          <w:szCs w:val="26"/>
        </w:rPr>
        <w:t>fs.</w:t>
      </w:r>
      <w:r w:rsidR="00645DBD" w:rsidRPr="00051FE2">
        <w:rPr>
          <w:rFonts w:ascii="Times New Roman" w:hAnsi="Times New Roman"/>
          <w:color w:val="000000" w:themeColor="text1"/>
          <w:sz w:val="26"/>
          <w:szCs w:val="26"/>
        </w:rPr>
        <w:t xml:space="preserve"> 171 a 203 dl cuaderno 1)</w:t>
      </w:r>
    </w:p>
    <w:p w14:paraId="07F023C8" w14:textId="77777777" w:rsidR="004A17A6" w:rsidRPr="00051FE2" w:rsidRDefault="004A17A6" w:rsidP="009737A8">
      <w:pPr>
        <w:pStyle w:val="BodyText20"/>
        <w:ind w:firstLine="0"/>
        <w:rPr>
          <w:rFonts w:ascii="Times New Roman" w:hAnsi="Times New Roman"/>
          <w:color w:val="000000"/>
          <w:sz w:val="26"/>
          <w:szCs w:val="26"/>
        </w:rPr>
      </w:pPr>
    </w:p>
    <w:p w14:paraId="5E7AD72F" w14:textId="12EC9773" w:rsidR="00A45CBE" w:rsidRPr="00051FE2" w:rsidRDefault="00A45CBE" w:rsidP="00CE692F">
      <w:pPr>
        <w:pStyle w:val="BodyText20"/>
        <w:numPr>
          <w:ilvl w:val="0"/>
          <w:numId w:val="27"/>
        </w:numPr>
        <w:ind w:left="0" w:firstLine="0"/>
        <w:rPr>
          <w:rFonts w:ascii="Times New Roman" w:hAnsi="Times New Roman"/>
          <w:color w:val="000000"/>
          <w:sz w:val="26"/>
          <w:szCs w:val="26"/>
        </w:rPr>
      </w:pPr>
      <w:r w:rsidRPr="00051FE2">
        <w:rPr>
          <w:rFonts w:ascii="Times New Roman" w:hAnsi="Times New Roman"/>
          <w:color w:val="000000" w:themeColor="text1"/>
          <w:sz w:val="26"/>
          <w:szCs w:val="26"/>
        </w:rPr>
        <w:t xml:space="preserve">Mediante sentencias de </w:t>
      </w:r>
      <w:r w:rsidR="00CE692F" w:rsidRPr="00051FE2">
        <w:rPr>
          <w:rFonts w:ascii="Times New Roman" w:hAnsi="Times New Roman"/>
          <w:color w:val="000000" w:themeColor="text1"/>
          <w:sz w:val="26"/>
          <w:szCs w:val="26"/>
        </w:rPr>
        <w:t xml:space="preserve">12 </w:t>
      </w:r>
      <w:r w:rsidRPr="00051FE2">
        <w:rPr>
          <w:rFonts w:ascii="Times New Roman" w:hAnsi="Times New Roman"/>
          <w:color w:val="000000" w:themeColor="text1"/>
          <w:sz w:val="26"/>
          <w:szCs w:val="26"/>
        </w:rPr>
        <w:t xml:space="preserve">y </w:t>
      </w:r>
      <w:r w:rsidR="00CE692F" w:rsidRPr="00051FE2">
        <w:rPr>
          <w:rFonts w:ascii="Times New Roman" w:hAnsi="Times New Roman"/>
          <w:color w:val="000000" w:themeColor="text1"/>
          <w:sz w:val="26"/>
          <w:szCs w:val="26"/>
        </w:rPr>
        <w:t>5</w:t>
      </w:r>
      <w:r w:rsidRPr="00051FE2">
        <w:rPr>
          <w:rFonts w:ascii="Times New Roman" w:hAnsi="Times New Roman"/>
          <w:color w:val="000000" w:themeColor="text1"/>
          <w:sz w:val="26"/>
          <w:szCs w:val="26"/>
        </w:rPr>
        <w:t xml:space="preserve"> de </w:t>
      </w:r>
      <w:r w:rsidR="00CE692F" w:rsidRPr="00051FE2">
        <w:rPr>
          <w:rFonts w:ascii="Times New Roman" w:hAnsi="Times New Roman"/>
          <w:color w:val="000000" w:themeColor="text1"/>
          <w:sz w:val="26"/>
          <w:szCs w:val="26"/>
        </w:rPr>
        <w:t>junio de 2014</w:t>
      </w:r>
      <w:r w:rsidRPr="00051FE2">
        <w:rPr>
          <w:rFonts w:ascii="Times New Roman" w:hAnsi="Times New Roman"/>
          <w:color w:val="000000" w:themeColor="text1"/>
          <w:sz w:val="26"/>
          <w:szCs w:val="26"/>
        </w:rPr>
        <w:t xml:space="preserve">, proferidas por la Sala de Decisión No. </w:t>
      </w:r>
      <w:r w:rsidR="00CE692F" w:rsidRPr="00051FE2">
        <w:rPr>
          <w:rFonts w:ascii="Times New Roman" w:hAnsi="Times New Roman"/>
          <w:color w:val="000000" w:themeColor="text1"/>
          <w:sz w:val="26"/>
          <w:szCs w:val="26"/>
        </w:rPr>
        <w:t>10</w:t>
      </w:r>
      <w:r w:rsidRPr="00051FE2">
        <w:rPr>
          <w:rFonts w:ascii="Times New Roman" w:hAnsi="Times New Roman"/>
          <w:color w:val="000000" w:themeColor="text1"/>
          <w:sz w:val="26"/>
          <w:szCs w:val="26"/>
        </w:rPr>
        <w:t xml:space="preserve"> de este Tribunal se</w:t>
      </w:r>
      <w:r w:rsidR="00251431" w:rsidRPr="00051FE2">
        <w:rPr>
          <w:rFonts w:ascii="Times New Roman" w:hAnsi="Times New Roman"/>
          <w:color w:val="000000" w:themeColor="text1"/>
          <w:sz w:val="26"/>
          <w:szCs w:val="26"/>
        </w:rPr>
        <w:t xml:space="preserve"> resolvió lo siguiente: “</w:t>
      </w:r>
      <w:r w:rsidR="00251431" w:rsidRPr="00051FE2">
        <w:rPr>
          <w:rFonts w:ascii="Times New Roman" w:hAnsi="Times New Roman"/>
          <w:b/>
          <w:bCs/>
          <w:color w:val="000000" w:themeColor="text1"/>
          <w:sz w:val="26"/>
          <w:szCs w:val="26"/>
        </w:rPr>
        <w:t xml:space="preserve">PRIMERO. </w:t>
      </w:r>
      <w:r w:rsidR="00CE692F" w:rsidRPr="00051FE2">
        <w:rPr>
          <w:rFonts w:ascii="Times New Roman" w:hAnsi="Times New Roman"/>
          <w:b/>
          <w:bCs/>
          <w:color w:val="000000" w:themeColor="text1"/>
          <w:sz w:val="26"/>
          <w:szCs w:val="26"/>
        </w:rPr>
        <w:t>CONFIRMAR</w:t>
      </w:r>
      <w:r w:rsidR="00CE692F" w:rsidRPr="00051FE2">
        <w:rPr>
          <w:rFonts w:ascii="Times New Roman" w:hAnsi="Times New Roman"/>
          <w:color w:val="000000" w:themeColor="text1"/>
          <w:sz w:val="26"/>
          <w:szCs w:val="26"/>
        </w:rPr>
        <w:t xml:space="preserve"> la</w:t>
      </w:r>
      <w:r w:rsidR="00251431" w:rsidRPr="00051FE2">
        <w:rPr>
          <w:rFonts w:ascii="Times New Roman" w:hAnsi="Times New Roman"/>
          <w:color w:val="000000" w:themeColor="text1"/>
          <w:sz w:val="26"/>
          <w:szCs w:val="26"/>
        </w:rPr>
        <w:t xml:space="preserve"> sentencia </w:t>
      </w:r>
      <w:r w:rsidR="00CE692F" w:rsidRPr="00051FE2">
        <w:rPr>
          <w:rFonts w:ascii="Times New Roman" w:hAnsi="Times New Roman"/>
          <w:color w:val="000000" w:themeColor="text1"/>
          <w:sz w:val="26"/>
          <w:szCs w:val="26"/>
        </w:rPr>
        <w:t xml:space="preserve">de primera instancia, </w:t>
      </w:r>
      <w:r w:rsidR="00251431" w:rsidRPr="00051FE2">
        <w:rPr>
          <w:rFonts w:ascii="Times New Roman" w:hAnsi="Times New Roman"/>
          <w:color w:val="000000" w:themeColor="text1"/>
          <w:sz w:val="26"/>
          <w:szCs w:val="26"/>
        </w:rPr>
        <w:t xml:space="preserve">proferida el </w:t>
      </w:r>
      <w:r w:rsidR="00CE692F" w:rsidRPr="00051FE2">
        <w:rPr>
          <w:rFonts w:ascii="Times New Roman" w:hAnsi="Times New Roman"/>
          <w:color w:val="000000" w:themeColor="text1"/>
          <w:sz w:val="26"/>
          <w:szCs w:val="26"/>
        </w:rPr>
        <w:t xml:space="preserve">27 </w:t>
      </w:r>
      <w:r w:rsidR="00FA2540" w:rsidRPr="00051FE2">
        <w:rPr>
          <w:rFonts w:ascii="Times New Roman" w:hAnsi="Times New Roman"/>
          <w:color w:val="000000" w:themeColor="text1"/>
          <w:sz w:val="26"/>
          <w:szCs w:val="26"/>
        </w:rPr>
        <w:t>de,</w:t>
      </w:r>
      <w:r w:rsidR="00CE692F" w:rsidRPr="00051FE2">
        <w:rPr>
          <w:rFonts w:ascii="Times New Roman" w:hAnsi="Times New Roman"/>
          <w:color w:val="000000" w:themeColor="text1"/>
          <w:sz w:val="26"/>
          <w:szCs w:val="26"/>
        </w:rPr>
        <w:t xml:space="preserve"> por </w:t>
      </w:r>
      <w:r w:rsidR="00107CB1" w:rsidRPr="00051FE2">
        <w:rPr>
          <w:rFonts w:ascii="Times New Roman" w:hAnsi="Times New Roman"/>
          <w:color w:val="000000" w:themeColor="text1"/>
          <w:sz w:val="26"/>
          <w:szCs w:val="26"/>
        </w:rPr>
        <w:t>el Juzgado</w:t>
      </w:r>
      <w:r w:rsidR="00251431" w:rsidRPr="00051FE2">
        <w:rPr>
          <w:rFonts w:ascii="Times New Roman" w:hAnsi="Times New Roman"/>
          <w:color w:val="000000" w:themeColor="text1"/>
          <w:sz w:val="26"/>
          <w:szCs w:val="26"/>
        </w:rPr>
        <w:t xml:space="preserve"> </w:t>
      </w:r>
      <w:r w:rsidR="00CE692F" w:rsidRPr="00051FE2">
        <w:rPr>
          <w:rFonts w:ascii="Times New Roman" w:hAnsi="Times New Roman"/>
          <w:color w:val="000000" w:themeColor="text1"/>
          <w:sz w:val="26"/>
          <w:szCs w:val="26"/>
        </w:rPr>
        <w:t>Cuarto</w:t>
      </w:r>
      <w:r w:rsidR="00251431" w:rsidRPr="00051FE2">
        <w:rPr>
          <w:rFonts w:ascii="Times New Roman" w:hAnsi="Times New Roman"/>
          <w:color w:val="000000" w:themeColor="text1"/>
          <w:sz w:val="26"/>
          <w:szCs w:val="26"/>
        </w:rPr>
        <w:t xml:space="preserve"> Administrativo de</w:t>
      </w:r>
      <w:r w:rsidR="00CE692F" w:rsidRPr="00051FE2">
        <w:rPr>
          <w:rFonts w:ascii="Times New Roman" w:hAnsi="Times New Roman"/>
          <w:color w:val="000000" w:themeColor="text1"/>
          <w:sz w:val="26"/>
          <w:szCs w:val="26"/>
        </w:rPr>
        <w:t xml:space="preserve"> Descongestión del </w:t>
      </w:r>
      <w:r w:rsidR="00251431" w:rsidRPr="00051FE2">
        <w:rPr>
          <w:rFonts w:ascii="Times New Roman" w:hAnsi="Times New Roman"/>
          <w:color w:val="000000" w:themeColor="text1"/>
          <w:sz w:val="26"/>
          <w:szCs w:val="26"/>
        </w:rPr>
        <w:t xml:space="preserve">Circuito Judicial de Tunja, </w:t>
      </w:r>
      <w:r w:rsidR="00CE692F" w:rsidRPr="00051FE2">
        <w:rPr>
          <w:rFonts w:ascii="Times New Roman" w:hAnsi="Times New Roman"/>
          <w:color w:val="000000" w:themeColor="text1"/>
          <w:sz w:val="26"/>
          <w:szCs w:val="26"/>
        </w:rPr>
        <w:t>mediante la cual se accedió parcialmente a las súplicas de la demanda (…)</w:t>
      </w:r>
      <w:r w:rsidR="00251431" w:rsidRPr="00051FE2">
        <w:rPr>
          <w:rFonts w:ascii="Times New Roman" w:hAnsi="Times New Roman"/>
          <w:color w:val="000000" w:themeColor="text1"/>
          <w:sz w:val="26"/>
          <w:szCs w:val="26"/>
        </w:rPr>
        <w:t>” y “</w:t>
      </w:r>
      <w:r w:rsidR="00251431" w:rsidRPr="00051FE2">
        <w:rPr>
          <w:rFonts w:ascii="Times New Roman" w:hAnsi="Times New Roman"/>
          <w:b/>
          <w:bCs/>
          <w:color w:val="000000" w:themeColor="text1"/>
          <w:sz w:val="26"/>
          <w:szCs w:val="26"/>
        </w:rPr>
        <w:t>PRIMERO.</w:t>
      </w:r>
      <w:r w:rsidR="00251431" w:rsidRPr="00051FE2">
        <w:rPr>
          <w:rFonts w:ascii="Times New Roman" w:hAnsi="Times New Roman"/>
          <w:color w:val="000000" w:themeColor="text1"/>
          <w:sz w:val="26"/>
          <w:szCs w:val="26"/>
        </w:rPr>
        <w:t xml:space="preserve"> </w:t>
      </w:r>
      <w:r w:rsidR="00CE692F" w:rsidRPr="00051FE2">
        <w:rPr>
          <w:rFonts w:ascii="Times New Roman" w:hAnsi="Times New Roman"/>
          <w:color w:val="000000" w:themeColor="text1"/>
          <w:sz w:val="26"/>
          <w:szCs w:val="26"/>
        </w:rPr>
        <w:t xml:space="preserve">Se </w:t>
      </w:r>
      <w:r w:rsidR="00251431" w:rsidRPr="00051FE2">
        <w:rPr>
          <w:rFonts w:ascii="Times New Roman" w:hAnsi="Times New Roman"/>
          <w:b/>
          <w:bCs/>
          <w:color w:val="000000" w:themeColor="text1"/>
          <w:sz w:val="26"/>
          <w:szCs w:val="26"/>
        </w:rPr>
        <w:t>CONFIRMA</w:t>
      </w:r>
      <w:r w:rsidR="00251431" w:rsidRPr="00051FE2">
        <w:rPr>
          <w:rFonts w:ascii="Times New Roman" w:hAnsi="Times New Roman"/>
          <w:color w:val="000000" w:themeColor="text1"/>
          <w:sz w:val="26"/>
          <w:szCs w:val="26"/>
        </w:rPr>
        <w:t xml:space="preserve"> la sentencia </w:t>
      </w:r>
      <w:r w:rsidR="00CE692F" w:rsidRPr="00051FE2">
        <w:rPr>
          <w:rFonts w:ascii="Times New Roman" w:hAnsi="Times New Roman"/>
          <w:color w:val="000000" w:themeColor="text1"/>
          <w:sz w:val="26"/>
          <w:szCs w:val="26"/>
        </w:rPr>
        <w:t xml:space="preserve">de primera instancia, </w:t>
      </w:r>
      <w:r w:rsidR="00251431" w:rsidRPr="00051FE2">
        <w:rPr>
          <w:rFonts w:ascii="Times New Roman" w:hAnsi="Times New Roman"/>
          <w:color w:val="000000" w:themeColor="text1"/>
          <w:sz w:val="26"/>
          <w:szCs w:val="26"/>
        </w:rPr>
        <w:t xml:space="preserve">proferida el </w:t>
      </w:r>
      <w:r w:rsidR="00CE692F" w:rsidRPr="00051FE2">
        <w:rPr>
          <w:rFonts w:ascii="Times New Roman" w:hAnsi="Times New Roman"/>
          <w:color w:val="000000" w:themeColor="text1"/>
          <w:sz w:val="26"/>
          <w:szCs w:val="26"/>
        </w:rPr>
        <w:t>4</w:t>
      </w:r>
      <w:r w:rsidR="00251431" w:rsidRPr="00051FE2">
        <w:rPr>
          <w:rFonts w:ascii="Times New Roman" w:hAnsi="Times New Roman"/>
          <w:color w:val="000000" w:themeColor="text1"/>
          <w:sz w:val="26"/>
          <w:szCs w:val="26"/>
        </w:rPr>
        <w:t xml:space="preserve"> de noviembre de 2011, por el Juzgado </w:t>
      </w:r>
      <w:r w:rsidR="00CE692F" w:rsidRPr="00051FE2">
        <w:rPr>
          <w:rFonts w:ascii="Times New Roman" w:hAnsi="Times New Roman"/>
          <w:color w:val="000000" w:themeColor="text1"/>
          <w:sz w:val="26"/>
          <w:szCs w:val="26"/>
        </w:rPr>
        <w:t>Doce</w:t>
      </w:r>
      <w:r w:rsidR="00251431" w:rsidRPr="00051FE2">
        <w:rPr>
          <w:rFonts w:ascii="Times New Roman" w:hAnsi="Times New Roman"/>
          <w:color w:val="000000" w:themeColor="text1"/>
          <w:sz w:val="26"/>
          <w:szCs w:val="26"/>
        </w:rPr>
        <w:t xml:space="preserve"> Administrativo del Circuito Judicial de Tunja, </w:t>
      </w:r>
      <w:r w:rsidR="00CE692F" w:rsidRPr="00051FE2">
        <w:rPr>
          <w:rFonts w:ascii="Times New Roman" w:hAnsi="Times New Roman"/>
          <w:color w:val="000000" w:themeColor="text1"/>
          <w:sz w:val="26"/>
          <w:szCs w:val="26"/>
        </w:rPr>
        <w:t>mediante la cual se accedió parcialmente a las súplicas de la demanda (…)</w:t>
      </w:r>
      <w:r w:rsidR="00251431" w:rsidRPr="00051FE2">
        <w:rPr>
          <w:rFonts w:ascii="Times New Roman" w:hAnsi="Times New Roman"/>
          <w:color w:val="000000" w:themeColor="text1"/>
          <w:sz w:val="26"/>
          <w:szCs w:val="26"/>
        </w:rPr>
        <w:t xml:space="preserve">” </w:t>
      </w:r>
      <w:r w:rsidR="00CE692F" w:rsidRPr="00051FE2">
        <w:rPr>
          <w:rFonts w:ascii="Times New Roman" w:hAnsi="Times New Roman"/>
          <w:color w:val="000000" w:themeColor="text1"/>
          <w:sz w:val="26"/>
          <w:szCs w:val="26"/>
        </w:rPr>
        <w:t>r</w:t>
      </w:r>
      <w:r w:rsidR="00251431" w:rsidRPr="00051FE2">
        <w:rPr>
          <w:rFonts w:ascii="Times New Roman" w:hAnsi="Times New Roman"/>
          <w:color w:val="000000" w:themeColor="text1"/>
          <w:sz w:val="26"/>
          <w:szCs w:val="26"/>
        </w:rPr>
        <w:t>espectivamente.</w:t>
      </w:r>
      <w:r w:rsidR="002F2E6B" w:rsidRPr="00051FE2">
        <w:rPr>
          <w:rFonts w:ascii="Times New Roman" w:hAnsi="Times New Roman"/>
          <w:color w:val="000000" w:themeColor="text1"/>
          <w:sz w:val="26"/>
          <w:szCs w:val="26"/>
        </w:rPr>
        <w:t xml:space="preserve"> (</w:t>
      </w:r>
      <w:r w:rsidR="3824C6C3" w:rsidRPr="00051FE2">
        <w:rPr>
          <w:rFonts w:ascii="Times New Roman" w:hAnsi="Times New Roman"/>
          <w:color w:val="000000" w:themeColor="text1"/>
          <w:sz w:val="26"/>
          <w:szCs w:val="26"/>
        </w:rPr>
        <w:t>fs.</w:t>
      </w:r>
      <w:r w:rsidR="00FA2540" w:rsidRPr="00051FE2">
        <w:rPr>
          <w:rFonts w:ascii="Times New Roman" w:hAnsi="Times New Roman"/>
          <w:color w:val="000000" w:themeColor="text1"/>
          <w:sz w:val="26"/>
          <w:szCs w:val="26"/>
        </w:rPr>
        <w:t xml:space="preserve"> 214 a 261</w:t>
      </w:r>
      <w:r w:rsidR="002F2E6B" w:rsidRPr="00051FE2">
        <w:rPr>
          <w:rFonts w:ascii="Times New Roman" w:hAnsi="Times New Roman"/>
          <w:color w:val="000000" w:themeColor="text1"/>
          <w:sz w:val="26"/>
          <w:szCs w:val="26"/>
        </w:rPr>
        <w:t xml:space="preserve"> del cuaderno 1)</w:t>
      </w:r>
    </w:p>
    <w:p w14:paraId="4BDB5498" w14:textId="77777777" w:rsidR="001501E9" w:rsidRPr="00051FE2" w:rsidRDefault="001501E9" w:rsidP="00A45CBE">
      <w:pPr>
        <w:pStyle w:val="BodyText20"/>
        <w:ind w:firstLine="0"/>
        <w:rPr>
          <w:rFonts w:ascii="Times New Roman" w:hAnsi="Times New Roman"/>
          <w:color w:val="000000"/>
          <w:sz w:val="26"/>
          <w:szCs w:val="26"/>
        </w:rPr>
      </w:pPr>
    </w:p>
    <w:p w14:paraId="1306656C" w14:textId="77777777" w:rsidR="00A45CBE" w:rsidRPr="00051FE2" w:rsidRDefault="00A45CBE" w:rsidP="00107CB1">
      <w:pPr>
        <w:pStyle w:val="BodyText20"/>
        <w:numPr>
          <w:ilvl w:val="0"/>
          <w:numId w:val="27"/>
        </w:numPr>
        <w:ind w:left="0" w:firstLine="0"/>
        <w:rPr>
          <w:rFonts w:ascii="Times New Roman" w:hAnsi="Times New Roman"/>
          <w:color w:val="000000"/>
          <w:sz w:val="26"/>
          <w:szCs w:val="26"/>
        </w:rPr>
      </w:pPr>
      <w:r w:rsidRPr="00051FE2">
        <w:rPr>
          <w:rFonts w:ascii="Times New Roman" w:hAnsi="Times New Roman"/>
          <w:color w:val="000000"/>
          <w:sz w:val="26"/>
          <w:szCs w:val="26"/>
        </w:rPr>
        <w:t>Para dar cumplimiento a lo dispuesto en las Liquidaciones de Revisión mediante las cuales se modificaron las Liquidaciones Privadas COLTABACO S.A. efectuó los pagos a favor del departamento de Boyacá por la suma de $</w:t>
      </w:r>
      <w:r w:rsidR="00107CB1" w:rsidRPr="00051FE2">
        <w:rPr>
          <w:rFonts w:ascii="Times New Roman" w:hAnsi="Times New Roman"/>
          <w:color w:val="000000"/>
          <w:sz w:val="26"/>
          <w:szCs w:val="26"/>
        </w:rPr>
        <w:t>33´536.000</w:t>
      </w:r>
      <w:r w:rsidRPr="00051FE2">
        <w:rPr>
          <w:rFonts w:ascii="Times New Roman" w:hAnsi="Times New Roman"/>
          <w:color w:val="000000"/>
          <w:sz w:val="26"/>
          <w:szCs w:val="26"/>
        </w:rPr>
        <w:t xml:space="preserve"> y $</w:t>
      </w:r>
      <w:r w:rsidR="00107CB1" w:rsidRPr="00051FE2">
        <w:rPr>
          <w:rFonts w:ascii="Times New Roman" w:hAnsi="Times New Roman"/>
          <w:color w:val="000000"/>
          <w:sz w:val="26"/>
          <w:szCs w:val="26"/>
        </w:rPr>
        <w:t>49´027.000</w:t>
      </w:r>
      <w:r w:rsidRPr="00051FE2">
        <w:rPr>
          <w:rFonts w:ascii="Times New Roman" w:hAnsi="Times New Roman"/>
          <w:color w:val="000000"/>
          <w:sz w:val="26"/>
          <w:szCs w:val="26"/>
        </w:rPr>
        <w:t>.</w:t>
      </w:r>
      <w:r w:rsidR="00613E06" w:rsidRPr="00051FE2">
        <w:rPr>
          <w:rFonts w:ascii="Times New Roman" w:hAnsi="Times New Roman"/>
          <w:color w:val="000000"/>
          <w:sz w:val="26"/>
          <w:szCs w:val="26"/>
        </w:rPr>
        <w:t xml:space="preserve"> (fls. </w:t>
      </w:r>
      <w:r w:rsidR="00331617" w:rsidRPr="00051FE2">
        <w:rPr>
          <w:rFonts w:ascii="Times New Roman" w:hAnsi="Times New Roman"/>
          <w:color w:val="000000"/>
          <w:sz w:val="26"/>
          <w:szCs w:val="26"/>
        </w:rPr>
        <w:t>2</w:t>
      </w:r>
      <w:r w:rsidR="00107CB1" w:rsidRPr="00051FE2">
        <w:rPr>
          <w:rFonts w:ascii="Times New Roman" w:hAnsi="Times New Roman"/>
          <w:color w:val="000000"/>
          <w:sz w:val="26"/>
          <w:szCs w:val="26"/>
        </w:rPr>
        <w:t>67</w:t>
      </w:r>
      <w:r w:rsidR="00331617" w:rsidRPr="00051FE2">
        <w:rPr>
          <w:rFonts w:ascii="Times New Roman" w:hAnsi="Times New Roman"/>
          <w:color w:val="000000"/>
          <w:sz w:val="26"/>
          <w:szCs w:val="26"/>
        </w:rPr>
        <w:t xml:space="preserve"> y 2</w:t>
      </w:r>
      <w:r w:rsidR="00107CB1" w:rsidRPr="00051FE2">
        <w:rPr>
          <w:rFonts w:ascii="Times New Roman" w:hAnsi="Times New Roman"/>
          <w:color w:val="000000"/>
          <w:sz w:val="26"/>
          <w:szCs w:val="26"/>
        </w:rPr>
        <w:t>68</w:t>
      </w:r>
      <w:r w:rsidR="00331617" w:rsidRPr="00051FE2">
        <w:rPr>
          <w:rFonts w:ascii="Times New Roman" w:hAnsi="Times New Roman"/>
          <w:color w:val="000000"/>
          <w:sz w:val="26"/>
          <w:szCs w:val="26"/>
        </w:rPr>
        <w:t>)</w:t>
      </w:r>
    </w:p>
    <w:p w14:paraId="2916C19D" w14:textId="77777777" w:rsidR="008C323D" w:rsidRPr="00051FE2" w:rsidRDefault="008C323D" w:rsidP="00A45CBE">
      <w:pPr>
        <w:pStyle w:val="BodyText20"/>
        <w:ind w:firstLine="0"/>
        <w:rPr>
          <w:rFonts w:ascii="Times New Roman" w:hAnsi="Times New Roman"/>
          <w:color w:val="FF0000"/>
          <w:sz w:val="26"/>
          <w:szCs w:val="26"/>
        </w:rPr>
      </w:pPr>
    </w:p>
    <w:p w14:paraId="70BED8B1" w14:textId="3FA3A7C3" w:rsidR="00A45CBE" w:rsidRPr="00051FE2" w:rsidRDefault="000D3AFA" w:rsidP="116BB7AF">
      <w:pPr>
        <w:pStyle w:val="BodyText20"/>
        <w:ind w:firstLine="0"/>
        <w:rPr>
          <w:rFonts w:ascii="Times New Roman" w:hAnsi="Times New Roman"/>
          <w:color w:val="000000"/>
          <w:sz w:val="26"/>
          <w:szCs w:val="26"/>
        </w:rPr>
      </w:pPr>
      <w:r w:rsidRPr="00051FE2">
        <w:rPr>
          <w:rFonts w:ascii="Times New Roman" w:hAnsi="Times New Roman"/>
          <w:color w:val="000000" w:themeColor="text1"/>
          <w:sz w:val="26"/>
          <w:szCs w:val="26"/>
        </w:rPr>
        <w:t>En el presente caso, e</w:t>
      </w:r>
      <w:r w:rsidR="00A45CBE" w:rsidRPr="00051FE2">
        <w:rPr>
          <w:rFonts w:ascii="Times New Roman" w:hAnsi="Times New Roman"/>
          <w:color w:val="000000" w:themeColor="text1"/>
          <w:sz w:val="26"/>
          <w:szCs w:val="26"/>
        </w:rPr>
        <w:t xml:space="preserve">l fundamento central del recurso de apelación </w:t>
      </w:r>
      <w:r w:rsidR="002370C5" w:rsidRPr="00051FE2">
        <w:rPr>
          <w:rFonts w:ascii="Times New Roman" w:hAnsi="Times New Roman"/>
          <w:color w:val="000000" w:themeColor="text1"/>
          <w:sz w:val="26"/>
          <w:szCs w:val="26"/>
        </w:rPr>
        <w:t xml:space="preserve">gira entorno a la consideración de </w:t>
      </w:r>
      <w:r w:rsidR="00A45CBE" w:rsidRPr="00051FE2">
        <w:rPr>
          <w:rFonts w:ascii="Times New Roman" w:hAnsi="Times New Roman"/>
          <w:color w:val="000000" w:themeColor="text1"/>
          <w:sz w:val="26"/>
          <w:szCs w:val="26"/>
        </w:rPr>
        <w:t xml:space="preserve">que las decisiones tanto de primera como de segunda instancia emitidas dentro de los procesos de nulidad y restablecimiento del derecho con radicados </w:t>
      </w:r>
      <w:r w:rsidR="00073B2A" w:rsidRPr="00051FE2">
        <w:rPr>
          <w:rFonts w:ascii="Times New Roman" w:hAnsi="Times New Roman"/>
          <w:color w:val="000000" w:themeColor="text1"/>
          <w:sz w:val="26"/>
          <w:szCs w:val="26"/>
        </w:rPr>
        <w:t xml:space="preserve">No. </w:t>
      </w:r>
      <w:r w:rsidR="001F0CDF" w:rsidRPr="00051FE2">
        <w:rPr>
          <w:rFonts w:ascii="Times New Roman" w:hAnsi="Times New Roman"/>
          <w:sz w:val="26"/>
          <w:szCs w:val="26"/>
        </w:rPr>
        <w:t>150013331-704-</w:t>
      </w:r>
      <w:r w:rsidR="001F0CDF" w:rsidRPr="00051FE2">
        <w:rPr>
          <w:rFonts w:ascii="Times New Roman" w:hAnsi="Times New Roman"/>
          <w:b/>
          <w:bCs/>
          <w:sz w:val="26"/>
          <w:szCs w:val="26"/>
        </w:rPr>
        <w:t>2006-00096</w:t>
      </w:r>
      <w:r w:rsidR="001F0CDF" w:rsidRPr="00051FE2">
        <w:rPr>
          <w:rFonts w:ascii="Times New Roman" w:hAnsi="Times New Roman"/>
          <w:sz w:val="26"/>
          <w:szCs w:val="26"/>
        </w:rPr>
        <w:t xml:space="preserve">-01 </w:t>
      </w:r>
      <w:r w:rsidR="00073B2A" w:rsidRPr="00051FE2">
        <w:rPr>
          <w:rFonts w:ascii="Times New Roman" w:hAnsi="Times New Roman"/>
          <w:color w:val="000000" w:themeColor="text1"/>
          <w:sz w:val="26"/>
          <w:szCs w:val="26"/>
        </w:rPr>
        <w:t xml:space="preserve">y No. </w:t>
      </w:r>
      <w:r w:rsidR="001F0CDF" w:rsidRPr="00051FE2">
        <w:rPr>
          <w:rFonts w:ascii="Times New Roman" w:hAnsi="Times New Roman"/>
          <w:sz w:val="26"/>
          <w:szCs w:val="26"/>
        </w:rPr>
        <w:t>15001-3133-012-</w:t>
      </w:r>
      <w:r w:rsidR="001F0CDF" w:rsidRPr="00051FE2">
        <w:rPr>
          <w:rFonts w:ascii="Times New Roman" w:hAnsi="Times New Roman"/>
          <w:b/>
          <w:bCs/>
          <w:sz w:val="26"/>
          <w:szCs w:val="26"/>
        </w:rPr>
        <w:t>2007-00114</w:t>
      </w:r>
      <w:r w:rsidR="001F0CDF" w:rsidRPr="00051FE2">
        <w:rPr>
          <w:rFonts w:ascii="Times New Roman" w:hAnsi="Times New Roman"/>
          <w:sz w:val="26"/>
          <w:szCs w:val="26"/>
        </w:rPr>
        <w:t>-01</w:t>
      </w:r>
      <w:r w:rsidR="00073B2A" w:rsidRPr="00051FE2">
        <w:rPr>
          <w:rFonts w:ascii="Times New Roman" w:hAnsi="Times New Roman"/>
          <w:color w:val="000000" w:themeColor="text1"/>
          <w:sz w:val="26"/>
          <w:szCs w:val="26"/>
        </w:rPr>
        <w:t xml:space="preserve">, </w:t>
      </w:r>
      <w:r w:rsidR="00A45CBE" w:rsidRPr="00051FE2">
        <w:rPr>
          <w:rFonts w:ascii="Times New Roman" w:hAnsi="Times New Roman"/>
          <w:color w:val="000000" w:themeColor="text1"/>
          <w:sz w:val="26"/>
          <w:szCs w:val="26"/>
        </w:rPr>
        <w:t xml:space="preserve">impetrados por la Compañía Colombiana de Tabaco S.A. en contra del departamento de Boyacá, ocasionaron un daño antijurídico a la demandante, por cuanto dichos fallos fueron argumentados con base en  jurisprudencia o en interpretación judicial vigente al momento en que éstos fueron proferidos, sin prever </w:t>
      </w:r>
      <w:r w:rsidR="00A45CBE" w:rsidRPr="00051FE2">
        <w:rPr>
          <w:rFonts w:ascii="Times New Roman" w:hAnsi="Times New Roman"/>
          <w:color w:val="000000" w:themeColor="text1"/>
          <w:sz w:val="26"/>
          <w:szCs w:val="26"/>
        </w:rPr>
        <w:lastRenderedPageBreak/>
        <w:t>que estaban dirimiendo situaciones fácticas de tiempo atrás, de ahí que lo lógico sería</w:t>
      </w:r>
      <w:r w:rsidR="050505B7" w:rsidRPr="00051FE2">
        <w:rPr>
          <w:rFonts w:ascii="Times New Roman" w:hAnsi="Times New Roman"/>
          <w:color w:val="000000" w:themeColor="text1"/>
          <w:sz w:val="26"/>
          <w:szCs w:val="26"/>
        </w:rPr>
        <w:t>,</w:t>
      </w:r>
      <w:r w:rsidR="00A45CBE" w:rsidRPr="00051FE2">
        <w:rPr>
          <w:rFonts w:ascii="Times New Roman" w:hAnsi="Times New Roman"/>
          <w:color w:val="000000" w:themeColor="text1"/>
          <w:sz w:val="26"/>
          <w:szCs w:val="26"/>
        </w:rPr>
        <w:t xml:space="preserve">  a su consideración, que se aplicara la jurisprudencia vigente para esa época, pues fue con base en la interpretación dada por el Consejo de Estado al artículo 20</w:t>
      </w:r>
      <w:r w:rsidR="008F797B">
        <w:rPr>
          <w:rFonts w:ascii="Times New Roman" w:hAnsi="Times New Roman"/>
          <w:color w:val="000000" w:themeColor="text1"/>
          <w:sz w:val="26"/>
          <w:szCs w:val="26"/>
        </w:rPr>
        <w:t>0</w:t>
      </w:r>
      <w:r w:rsidR="00A45CBE" w:rsidRPr="00051FE2">
        <w:rPr>
          <w:rFonts w:ascii="Times New Roman" w:hAnsi="Times New Roman"/>
          <w:color w:val="000000" w:themeColor="text1"/>
          <w:sz w:val="26"/>
          <w:szCs w:val="26"/>
        </w:rPr>
        <w:t>9 de la Ley 223 de 1995, que la Compañía COLTABACO S.A., declaró y pagó los periodos gravables que fueron demandados</w:t>
      </w:r>
      <w:r w:rsidR="7636DC08" w:rsidRPr="00051FE2">
        <w:rPr>
          <w:rFonts w:ascii="Times New Roman" w:hAnsi="Times New Roman"/>
          <w:color w:val="000000" w:themeColor="text1"/>
          <w:sz w:val="26"/>
          <w:szCs w:val="26"/>
        </w:rPr>
        <w:t>.</w:t>
      </w:r>
    </w:p>
    <w:p w14:paraId="74869460" w14:textId="77777777" w:rsidR="00A45CBE" w:rsidRPr="00051FE2" w:rsidRDefault="00A45CBE" w:rsidP="00A45CBE">
      <w:pPr>
        <w:pStyle w:val="BodyText20"/>
        <w:ind w:firstLine="0"/>
        <w:rPr>
          <w:rFonts w:ascii="Times New Roman" w:hAnsi="Times New Roman"/>
          <w:color w:val="FF0000"/>
          <w:sz w:val="26"/>
          <w:szCs w:val="26"/>
        </w:rPr>
      </w:pPr>
    </w:p>
    <w:p w14:paraId="62714B75" w14:textId="4188FE68" w:rsidR="00A45CBE" w:rsidRPr="00051FE2" w:rsidRDefault="00A45CBE" w:rsidP="00A45CBE">
      <w:pPr>
        <w:pStyle w:val="BodyText20"/>
        <w:ind w:firstLine="0"/>
        <w:rPr>
          <w:rFonts w:ascii="Times New Roman" w:hAnsi="Times New Roman"/>
          <w:color w:val="000000"/>
          <w:sz w:val="26"/>
          <w:szCs w:val="26"/>
        </w:rPr>
      </w:pPr>
      <w:r w:rsidRPr="00051FE2">
        <w:rPr>
          <w:rFonts w:ascii="Times New Roman" w:hAnsi="Times New Roman"/>
          <w:color w:val="000000" w:themeColor="text1"/>
          <w:sz w:val="26"/>
          <w:szCs w:val="26"/>
        </w:rPr>
        <w:t>Asegura</w:t>
      </w:r>
      <w:r w:rsidR="1BC94D96" w:rsidRPr="00051FE2">
        <w:rPr>
          <w:rFonts w:ascii="Times New Roman" w:hAnsi="Times New Roman"/>
          <w:color w:val="000000" w:themeColor="text1"/>
          <w:sz w:val="26"/>
          <w:szCs w:val="26"/>
        </w:rPr>
        <w:t xml:space="preserve"> el demandante</w:t>
      </w:r>
      <w:r w:rsidRPr="00051FE2">
        <w:rPr>
          <w:rFonts w:ascii="Times New Roman" w:hAnsi="Times New Roman"/>
          <w:color w:val="000000" w:themeColor="text1"/>
          <w:sz w:val="26"/>
          <w:szCs w:val="26"/>
        </w:rPr>
        <w:t xml:space="preserve"> que el actuar de</w:t>
      </w:r>
      <w:r w:rsidR="00DF6256" w:rsidRPr="00051FE2">
        <w:rPr>
          <w:rFonts w:ascii="Times New Roman" w:hAnsi="Times New Roman"/>
          <w:color w:val="000000" w:themeColor="text1"/>
          <w:sz w:val="26"/>
          <w:szCs w:val="26"/>
        </w:rPr>
        <w:t xml:space="preserve"> </w:t>
      </w:r>
      <w:r w:rsidRPr="00051FE2">
        <w:rPr>
          <w:rFonts w:ascii="Times New Roman" w:hAnsi="Times New Roman"/>
          <w:color w:val="000000" w:themeColor="text1"/>
          <w:sz w:val="26"/>
          <w:szCs w:val="26"/>
        </w:rPr>
        <w:t>l</w:t>
      </w:r>
      <w:r w:rsidR="00DF6256" w:rsidRPr="00051FE2">
        <w:rPr>
          <w:rFonts w:ascii="Times New Roman" w:hAnsi="Times New Roman"/>
          <w:color w:val="000000" w:themeColor="text1"/>
          <w:sz w:val="26"/>
          <w:szCs w:val="26"/>
        </w:rPr>
        <w:t>os jueces</w:t>
      </w:r>
      <w:r w:rsidRPr="00051FE2">
        <w:rPr>
          <w:rFonts w:ascii="Times New Roman" w:hAnsi="Times New Roman"/>
          <w:color w:val="000000" w:themeColor="text1"/>
          <w:sz w:val="26"/>
          <w:szCs w:val="26"/>
        </w:rPr>
        <w:t xml:space="preserve"> se encaja dentro del error judicial, pues fue con base en la </w:t>
      </w:r>
      <w:r w:rsidR="006E1919" w:rsidRPr="00051FE2">
        <w:rPr>
          <w:rFonts w:ascii="Times New Roman" w:hAnsi="Times New Roman"/>
          <w:color w:val="000000" w:themeColor="text1"/>
          <w:sz w:val="26"/>
          <w:szCs w:val="26"/>
        </w:rPr>
        <w:t>interpretación jurisprudencial</w:t>
      </w:r>
      <w:r w:rsidRPr="00051FE2">
        <w:rPr>
          <w:rFonts w:ascii="Times New Roman" w:hAnsi="Times New Roman"/>
          <w:color w:val="000000" w:themeColor="text1"/>
          <w:sz w:val="26"/>
          <w:szCs w:val="26"/>
        </w:rPr>
        <w:t xml:space="preserve"> que hizo el </w:t>
      </w:r>
      <w:r w:rsidR="00DF6256" w:rsidRPr="00051FE2">
        <w:rPr>
          <w:rFonts w:ascii="Times New Roman" w:hAnsi="Times New Roman"/>
          <w:sz w:val="26"/>
          <w:szCs w:val="26"/>
        </w:rPr>
        <w:t xml:space="preserve">Consejo de Estado para la fecha en que se profirieron las sentencias, que se accedió parcialmente a </w:t>
      </w:r>
      <w:r w:rsidR="00AB715F" w:rsidRPr="00051FE2">
        <w:rPr>
          <w:rFonts w:ascii="Times New Roman" w:hAnsi="Times New Roman"/>
          <w:sz w:val="26"/>
          <w:szCs w:val="26"/>
        </w:rPr>
        <w:t>las pretensiones</w:t>
      </w:r>
      <w:r w:rsidR="00DF6256" w:rsidRPr="00051FE2">
        <w:rPr>
          <w:rFonts w:ascii="Times New Roman" w:hAnsi="Times New Roman"/>
          <w:sz w:val="26"/>
          <w:szCs w:val="26"/>
        </w:rPr>
        <w:t xml:space="preserve"> de las demandas, mediante las cuales se pedía la </w:t>
      </w:r>
      <w:r w:rsidR="00232365" w:rsidRPr="00051FE2">
        <w:rPr>
          <w:rFonts w:ascii="Times New Roman" w:hAnsi="Times New Roman"/>
          <w:b/>
          <w:bCs/>
          <w:color w:val="000000" w:themeColor="text1"/>
          <w:sz w:val="26"/>
          <w:szCs w:val="26"/>
        </w:rPr>
        <w:t>nulidad de la Liquidación Oficial de Revisión No. 000</w:t>
      </w:r>
      <w:r w:rsidR="006E1919" w:rsidRPr="00051FE2">
        <w:rPr>
          <w:rFonts w:ascii="Times New Roman" w:hAnsi="Times New Roman"/>
          <w:b/>
          <w:bCs/>
          <w:color w:val="000000" w:themeColor="text1"/>
          <w:sz w:val="26"/>
          <w:szCs w:val="26"/>
        </w:rPr>
        <w:t>8</w:t>
      </w:r>
      <w:r w:rsidR="00232365" w:rsidRPr="00051FE2">
        <w:rPr>
          <w:rFonts w:ascii="Times New Roman" w:hAnsi="Times New Roman"/>
          <w:b/>
          <w:bCs/>
          <w:color w:val="000000" w:themeColor="text1"/>
          <w:sz w:val="26"/>
          <w:szCs w:val="26"/>
        </w:rPr>
        <w:t xml:space="preserve"> del 2</w:t>
      </w:r>
      <w:r w:rsidR="006E1919" w:rsidRPr="00051FE2">
        <w:rPr>
          <w:rFonts w:ascii="Times New Roman" w:hAnsi="Times New Roman"/>
          <w:b/>
          <w:bCs/>
          <w:color w:val="000000" w:themeColor="text1"/>
          <w:sz w:val="26"/>
          <w:szCs w:val="26"/>
        </w:rPr>
        <w:t>2</w:t>
      </w:r>
      <w:r w:rsidR="00232365" w:rsidRPr="00051FE2">
        <w:rPr>
          <w:rFonts w:ascii="Times New Roman" w:hAnsi="Times New Roman"/>
          <w:b/>
          <w:bCs/>
          <w:color w:val="000000" w:themeColor="text1"/>
          <w:sz w:val="26"/>
          <w:szCs w:val="26"/>
        </w:rPr>
        <w:t xml:space="preserve"> de </w:t>
      </w:r>
      <w:r w:rsidR="006E1919" w:rsidRPr="00051FE2">
        <w:rPr>
          <w:rFonts w:ascii="Times New Roman" w:hAnsi="Times New Roman"/>
          <w:b/>
          <w:bCs/>
          <w:color w:val="000000" w:themeColor="text1"/>
          <w:sz w:val="26"/>
          <w:szCs w:val="26"/>
        </w:rPr>
        <w:t>agosto</w:t>
      </w:r>
      <w:r w:rsidR="00232365" w:rsidRPr="00051FE2">
        <w:rPr>
          <w:rFonts w:ascii="Times New Roman" w:hAnsi="Times New Roman"/>
          <w:b/>
          <w:bCs/>
          <w:color w:val="000000" w:themeColor="text1"/>
          <w:sz w:val="26"/>
          <w:szCs w:val="26"/>
        </w:rPr>
        <w:t xml:space="preserve"> de 2005, expedida por el Profesional Especializado del Grupo de Liquidación de la Dirección Administrativa de Impuestos y Fiscalización de la Secretaria de </w:t>
      </w:r>
      <w:r w:rsidR="006E1919" w:rsidRPr="00051FE2">
        <w:rPr>
          <w:rFonts w:ascii="Times New Roman" w:hAnsi="Times New Roman"/>
          <w:b/>
          <w:bCs/>
          <w:color w:val="000000" w:themeColor="text1"/>
          <w:sz w:val="26"/>
          <w:szCs w:val="26"/>
        </w:rPr>
        <w:t>Hacienda del</w:t>
      </w:r>
      <w:r w:rsidR="00232365" w:rsidRPr="00051FE2">
        <w:rPr>
          <w:rFonts w:ascii="Times New Roman" w:hAnsi="Times New Roman"/>
          <w:b/>
          <w:bCs/>
          <w:color w:val="000000" w:themeColor="text1"/>
          <w:sz w:val="26"/>
          <w:szCs w:val="26"/>
        </w:rPr>
        <w:t xml:space="preserve"> Departamento de Boyacá</w:t>
      </w:r>
      <w:r w:rsidR="00232365" w:rsidRPr="00051FE2">
        <w:rPr>
          <w:rFonts w:ascii="Times New Roman" w:hAnsi="Times New Roman"/>
          <w:color w:val="000000" w:themeColor="text1"/>
          <w:sz w:val="26"/>
          <w:szCs w:val="26"/>
        </w:rPr>
        <w:t>, mediante la cual se modifica, la Liquidación Privada No. 00</w:t>
      </w:r>
      <w:r w:rsidR="006E1919" w:rsidRPr="00051FE2">
        <w:rPr>
          <w:rFonts w:ascii="Times New Roman" w:hAnsi="Times New Roman"/>
          <w:color w:val="000000" w:themeColor="text1"/>
          <w:sz w:val="26"/>
          <w:szCs w:val="26"/>
        </w:rPr>
        <w:t>3</w:t>
      </w:r>
      <w:r w:rsidR="00232365" w:rsidRPr="00051FE2">
        <w:rPr>
          <w:rFonts w:ascii="Times New Roman" w:hAnsi="Times New Roman"/>
          <w:color w:val="000000" w:themeColor="text1"/>
          <w:sz w:val="26"/>
          <w:szCs w:val="26"/>
        </w:rPr>
        <w:t>-0</w:t>
      </w:r>
      <w:r w:rsidR="006E1919" w:rsidRPr="00051FE2">
        <w:rPr>
          <w:rFonts w:ascii="Times New Roman" w:hAnsi="Times New Roman"/>
          <w:color w:val="000000" w:themeColor="text1"/>
          <w:sz w:val="26"/>
          <w:szCs w:val="26"/>
        </w:rPr>
        <w:t>056</w:t>
      </w:r>
      <w:r w:rsidR="00232365" w:rsidRPr="00051FE2">
        <w:rPr>
          <w:rFonts w:ascii="Times New Roman" w:hAnsi="Times New Roman"/>
          <w:color w:val="000000" w:themeColor="text1"/>
          <w:sz w:val="26"/>
          <w:szCs w:val="26"/>
        </w:rPr>
        <w:t xml:space="preserve"> del </w:t>
      </w:r>
      <w:r w:rsidR="006E1919" w:rsidRPr="00051FE2">
        <w:rPr>
          <w:rFonts w:ascii="Times New Roman" w:hAnsi="Times New Roman"/>
          <w:color w:val="000000" w:themeColor="text1"/>
          <w:sz w:val="26"/>
          <w:szCs w:val="26"/>
        </w:rPr>
        <w:t>20 de enero</w:t>
      </w:r>
      <w:r w:rsidR="00232365" w:rsidRPr="00051FE2">
        <w:rPr>
          <w:rFonts w:ascii="Times New Roman" w:hAnsi="Times New Roman"/>
          <w:color w:val="000000" w:themeColor="text1"/>
          <w:sz w:val="26"/>
          <w:szCs w:val="26"/>
        </w:rPr>
        <w:t xml:space="preserve"> de 200</w:t>
      </w:r>
      <w:r w:rsidR="006E1919" w:rsidRPr="00051FE2">
        <w:rPr>
          <w:rFonts w:ascii="Times New Roman" w:hAnsi="Times New Roman"/>
          <w:color w:val="000000" w:themeColor="text1"/>
          <w:sz w:val="26"/>
          <w:szCs w:val="26"/>
        </w:rPr>
        <w:t>3</w:t>
      </w:r>
      <w:r w:rsidR="00232365" w:rsidRPr="00051FE2">
        <w:rPr>
          <w:rFonts w:ascii="Times New Roman" w:hAnsi="Times New Roman"/>
          <w:color w:val="000000" w:themeColor="text1"/>
          <w:sz w:val="26"/>
          <w:szCs w:val="26"/>
        </w:rPr>
        <w:t xml:space="preserve">, del contribuyente COMPAÑÍA COLOMBIANA DE TABACO “COLTABACO”, correspondiente a la </w:t>
      </w:r>
      <w:r w:rsidR="006E1919" w:rsidRPr="00051FE2">
        <w:rPr>
          <w:rFonts w:ascii="Times New Roman" w:hAnsi="Times New Roman"/>
          <w:color w:val="000000" w:themeColor="text1"/>
          <w:sz w:val="26"/>
          <w:szCs w:val="26"/>
        </w:rPr>
        <w:t>primera</w:t>
      </w:r>
      <w:r w:rsidR="00232365" w:rsidRPr="00051FE2">
        <w:rPr>
          <w:rFonts w:ascii="Times New Roman" w:hAnsi="Times New Roman"/>
          <w:color w:val="000000" w:themeColor="text1"/>
          <w:sz w:val="26"/>
          <w:szCs w:val="26"/>
        </w:rPr>
        <w:t xml:space="preserve"> quincena de </w:t>
      </w:r>
      <w:r w:rsidR="00971BE9" w:rsidRPr="00051FE2">
        <w:rPr>
          <w:rFonts w:ascii="Times New Roman" w:hAnsi="Times New Roman"/>
          <w:color w:val="000000" w:themeColor="text1"/>
          <w:sz w:val="26"/>
          <w:szCs w:val="26"/>
        </w:rPr>
        <w:t>enero de 2003</w:t>
      </w:r>
      <w:r w:rsidRPr="00051FE2">
        <w:rPr>
          <w:rFonts w:ascii="Times New Roman" w:hAnsi="Times New Roman"/>
          <w:color w:val="000000" w:themeColor="text1"/>
          <w:sz w:val="26"/>
          <w:szCs w:val="26"/>
        </w:rPr>
        <w:t xml:space="preserve"> y la </w:t>
      </w:r>
      <w:r w:rsidR="00232365" w:rsidRPr="00051FE2">
        <w:rPr>
          <w:rFonts w:ascii="Times New Roman" w:hAnsi="Times New Roman"/>
          <w:b/>
          <w:bCs/>
          <w:color w:val="000000" w:themeColor="text1"/>
          <w:sz w:val="26"/>
          <w:szCs w:val="26"/>
        </w:rPr>
        <w:t>nulidad de la Liquidación Oficial de Revisión No. 003</w:t>
      </w:r>
      <w:r w:rsidR="00971BE9" w:rsidRPr="00051FE2">
        <w:rPr>
          <w:rFonts w:ascii="Times New Roman" w:hAnsi="Times New Roman"/>
          <w:b/>
          <w:bCs/>
          <w:color w:val="000000" w:themeColor="text1"/>
          <w:sz w:val="26"/>
          <w:szCs w:val="26"/>
        </w:rPr>
        <w:t>8</w:t>
      </w:r>
      <w:r w:rsidR="00232365" w:rsidRPr="00051FE2">
        <w:rPr>
          <w:rFonts w:ascii="Times New Roman" w:hAnsi="Times New Roman"/>
          <w:b/>
          <w:bCs/>
          <w:color w:val="000000" w:themeColor="text1"/>
          <w:sz w:val="26"/>
          <w:szCs w:val="26"/>
        </w:rPr>
        <w:t xml:space="preserve"> del </w:t>
      </w:r>
      <w:r w:rsidR="00971BE9" w:rsidRPr="00051FE2">
        <w:rPr>
          <w:rFonts w:ascii="Times New Roman" w:hAnsi="Times New Roman"/>
          <w:b/>
          <w:bCs/>
          <w:color w:val="000000" w:themeColor="text1"/>
          <w:sz w:val="26"/>
          <w:szCs w:val="26"/>
        </w:rPr>
        <w:t>11</w:t>
      </w:r>
      <w:r w:rsidR="00232365" w:rsidRPr="00051FE2">
        <w:rPr>
          <w:rFonts w:ascii="Times New Roman" w:hAnsi="Times New Roman"/>
          <w:b/>
          <w:bCs/>
          <w:color w:val="000000" w:themeColor="text1"/>
          <w:sz w:val="26"/>
          <w:szCs w:val="26"/>
        </w:rPr>
        <w:t xml:space="preserve"> de abril de 2006, expedida por el Profesional Especializado del Grupo de Liquidación de la Dirección Administrativa de Impuestos y Fiscalización de la Secretaria de Hacienda del Departamento de Boyacá</w:t>
      </w:r>
      <w:r w:rsidR="00232365" w:rsidRPr="00051FE2">
        <w:rPr>
          <w:rFonts w:ascii="Times New Roman" w:hAnsi="Times New Roman"/>
          <w:color w:val="000000" w:themeColor="text1"/>
          <w:sz w:val="26"/>
          <w:szCs w:val="26"/>
        </w:rPr>
        <w:t>, mediante la cual se modifica, la Liquidación Privada No. 00</w:t>
      </w:r>
      <w:r w:rsidR="00971BE9" w:rsidRPr="00051FE2">
        <w:rPr>
          <w:rFonts w:ascii="Times New Roman" w:hAnsi="Times New Roman"/>
          <w:color w:val="000000" w:themeColor="text1"/>
          <w:sz w:val="26"/>
          <w:szCs w:val="26"/>
        </w:rPr>
        <w:t>4</w:t>
      </w:r>
      <w:r w:rsidR="00232365" w:rsidRPr="00051FE2">
        <w:rPr>
          <w:rFonts w:ascii="Times New Roman" w:hAnsi="Times New Roman"/>
          <w:color w:val="000000" w:themeColor="text1"/>
          <w:sz w:val="26"/>
          <w:szCs w:val="26"/>
        </w:rPr>
        <w:t>-0</w:t>
      </w:r>
      <w:r w:rsidR="00971BE9" w:rsidRPr="00051FE2">
        <w:rPr>
          <w:rFonts w:ascii="Times New Roman" w:hAnsi="Times New Roman"/>
          <w:color w:val="000000" w:themeColor="text1"/>
          <w:sz w:val="26"/>
          <w:szCs w:val="26"/>
        </w:rPr>
        <w:t>075</w:t>
      </w:r>
      <w:r w:rsidR="00232365" w:rsidRPr="00051FE2">
        <w:rPr>
          <w:rFonts w:ascii="Times New Roman" w:hAnsi="Times New Roman"/>
          <w:color w:val="000000" w:themeColor="text1"/>
          <w:sz w:val="26"/>
          <w:szCs w:val="26"/>
        </w:rPr>
        <w:t xml:space="preserve"> del </w:t>
      </w:r>
      <w:r w:rsidR="00971BE9" w:rsidRPr="00051FE2">
        <w:rPr>
          <w:rFonts w:ascii="Times New Roman" w:hAnsi="Times New Roman"/>
          <w:color w:val="000000" w:themeColor="text1"/>
          <w:sz w:val="26"/>
          <w:szCs w:val="26"/>
        </w:rPr>
        <w:t>20</w:t>
      </w:r>
      <w:r w:rsidR="00232365" w:rsidRPr="00051FE2">
        <w:rPr>
          <w:rFonts w:ascii="Times New Roman" w:hAnsi="Times New Roman"/>
          <w:color w:val="000000" w:themeColor="text1"/>
          <w:sz w:val="26"/>
          <w:szCs w:val="26"/>
        </w:rPr>
        <w:t xml:space="preserve"> de </w:t>
      </w:r>
      <w:r w:rsidR="00971BE9" w:rsidRPr="00051FE2">
        <w:rPr>
          <w:rFonts w:ascii="Times New Roman" w:hAnsi="Times New Roman"/>
          <w:color w:val="000000" w:themeColor="text1"/>
          <w:sz w:val="26"/>
          <w:szCs w:val="26"/>
        </w:rPr>
        <w:t>enero de 2004</w:t>
      </w:r>
      <w:r w:rsidR="00232365" w:rsidRPr="00051FE2">
        <w:rPr>
          <w:rFonts w:ascii="Times New Roman" w:hAnsi="Times New Roman"/>
          <w:color w:val="000000" w:themeColor="text1"/>
          <w:sz w:val="26"/>
          <w:szCs w:val="26"/>
        </w:rPr>
        <w:t xml:space="preserve">, del contribuyente COMPAÑÍA COLOMBIANA DE TABACO “COLTABACO”, correspondiente a la </w:t>
      </w:r>
      <w:r w:rsidR="00971BE9" w:rsidRPr="00051FE2">
        <w:rPr>
          <w:rFonts w:ascii="Times New Roman" w:hAnsi="Times New Roman"/>
          <w:color w:val="000000" w:themeColor="text1"/>
          <w:sz w:val="26"/>
          <w:szCs w:val="26"/>
        </w:rPr>
        <w:t>primera</w:t>
      </w:r>
      <w:r w:rsidR="00232365" w:rsidRPr="00051FE2">
        <w:rPr>
          <w:rFonts w:ascii="Times New Roman" w:hAnsi="Times New Roman"/>
          <w:color w:val="000000" w:themeColor="text1"/>
          <w:sz w:val="26"/>
          <w:szCs w:val="26"/>
        </w:rPr>
        <w:t xml:space="preserve"> quincena de </w:t>
      </w:r>
      <w:r w:rsidR="00085165" w:rsidRPr="00051FE2">
        <w:rPr>
          <w:rFonts w:ascii="Times New Roman" w:hAnsi="Times New Roman"/>
          <w:color w:val="000000" w:themeColor="text1"/>
          <w:sz w:val="26"/>
          <w:szCs w:val="26"/>
        </w:rPr>
        <w:t>enero de 2004</w:t>
      </w:r>
      <w:r w:rsidR="00232365" w:rsidRPr="00051FE2">
        <w:rPr>
          <w:rFonts w:ascii="Times New Roman" w:hAnsi="Times New Roman"/>
          <w:color w:val="000000" w:themeColor="text1"/>
          <w:sz w:val="26"/>
          <w:szCs w:val="26"/>
        </w:rPr>
        <w:t>.</w:t>
      </w:r>
    </w:p>
    <w:p w14:paraId="187F57B8" w14:textId="77777777" w:rsidR="00A45CBE" w:rsidRPr="00051FE2" w:rsidRDefault="00A45CBE" w:rsidP="00A45CBE">
      <w:pPr>
        <w:pStyle w:val="BodyText20"/>
        <w:ind w:firstLine="0"/>
        <w:rPr>
          <w:rFonts w:ascii="Times New Roman" w:hAnsi="Times New Roman"/>
          <w:color w:val="FF0000"/>
          <w:sz w:val="26"/>
          <w:szCs w:val="26"/>
        </w:rPr>
      </w:pPr>
    </w:p>
    <w:p w14:paraId="6F7CE51C" w14:textId="3151E67B" w:rsidR="00A45CBE" w:rsidRPr="00051FE2" w:rsidRDefault="00A45CBE" w:rsidP="00A45CBE">
      <w:pPr>
        <w:pStyle w:val="BodyText20"/>
        <w:ind w:firstLine="0"/>
        <w:rPr>
          <w:rFonts w:ascii="Times New Roman" w:hAnsi="Times New Roman"/>
          <w:color w:val="000000"/>
          <w:sz w:val="26"/>
          <w:szCs w:val="26"/>
        </w:rPr>
      </w:pPr>
      <w:r w:rsidRPr="00051FE2">
        <w:rPr>
          <w:rFonts w:ascii="Times New Roman" w:hAnsi="Times New Roman"/>
          <w:color w:val="000000" w:themeColor="text1"/>
          <w:sz w:val="26"/>
          <w:szCs w:val="26"/>
        </w:rPr>
        <w:t xml:space="preserve">Que </w:t>
      </w:r>
      <w:r w:rsidR="00AC03E2" w:rsidRPr="00051FE2">
        <w:rPr>
          <w:rFonts w:ascii="Times New Roman" w:hAnsi="Times New Roman"/>
          <w:color w:val="000000" w:themeColor="text1"/>
          <w:sz w:val="26"/>
          <w:szCs w:val="26"/>
        </w:rPr>
        <w:t xml:space="preserve">al </w:t>
      </w:r>
      <w:r w:rsidR="00FE21BE" w:rsidRPr="00051FE2">
        <w:rPr>
          <w:rFonts w:ascii="Times New Roman" w:hAnsi="Times New Roman"/>
          <w:color w:val="000000" w:themeColor="text1"/>
          <w:sz w:val="26"/>
          <w:szCs w:val="26"/>
        </w:rPr>
        <w:t>no declarar la nulidad</w:t>
      </w:r>
      <w:r w:rsidR="00AC03E2" w:rsidRPr="00051FE2">
        <w:rPr>
          <w:rFonts w:ascii="Times New Roman" w:hAnsi="Times New Roman"/>
          <w:color w:val="000000" w:themeColor="text1"/>
          <w:sz w:val="26"/>
          <w:szCs w:val="26"/>
        </w:rPr>
        <w:t xml:space="preserve"> </w:t>
      </w:r>
      <w:r w:rsidRPr="00051FE2">
        <w:rPr>
          <w:rFonts w:ascii="Times New Roman" w:hAnsi="Times New Roman"/>
          <w:color w:val="000000" w:themeColor="text1"/>
          <w:sz w:val="26"/>
          <w:szCs w:val="26"/>
        </w:rPr>
        <w:t xml:space="preserve">de la </w:t>
      </w:r>
      <w:r w:rsidR="00AC03E2" w:rsidRPr="00051FE2">
        <w:rPr>
          <w:rFonts w:ascii="Times New Roman" w:hAnsi="Times New Roman"/>
          <w:b/>
          <w:bCs/>
          <w:color w:val="000000" w:themeColor="text1"/>
          <w:sz w:val="26"/>
          <w:szCs w:val="26"/>
        </w:rPr>
        <w:t xml:space="preserve">Liquidación Oficial de Revisión No. </w:t>
      </w:r>
      <w:r w:rsidR="0064234C" w:rsidRPr="00051FE2">
        <w:rPr>
          <w:rFonts w:ascii="Times New Roman" w:hAnsi="Times New Roman"/>
          <w:b/>
          <w:bCs/>
          <w:color w:val="000000" w:themeColor="text1"/>
          <w:sz w:val="26"/>
          <w:szCs w:val="26"/>
        </w:rPr>
        <w:t>0008 del 22 de agosto de 2005</w:t>
      </w:r>
      <w:r w:rsidRPr="00051FE2">
        <w:rPr>
          <w:rFonts w:ascii="Times New Roman" w:hAnsi="Times New Roman"/>
          <w:color w:val="000000" w:themeColor="text1"/>
          <w:sz w:val="26"/>
          <w:szCs w:val="26"/>
        </w:rPr>
        <w:t xml:space="preserve"> y la </w:t>
      </w:r>
      <w:r w:rsidR="00AC03E2" w:rsidRPr="00051FE2">
        <w:rPr>
          <w:rFonts w:ascii="Times New Roman" w:hAnsi="Times New Roman"/>
          <w:b/>
          <w:bCs/>
          <w:color w:val="000000" w:themeColor="text1"/>
          <w:sz w:val="26"/>
          <w:szCs w:val="26"/>
        </w:rPr>
        <w:t xml:space="preserve">Liquidación Oficial de Revisión No. </w:t>
      </w:r>
      <w:r w:rsidR="00DF6256" w:rsidRPr="00051FE2">
        <w:rPr>
          <w:rFonts w:ascii="Times New Roman" w:hAnsi="Times New Roman"/>
          <w:b/>
          <w:bCs/>
          <w:color w:val="000000" w:themeColor="text1"/>
          <w:sz w:val="26"/>
          <w:szCs w:val="26"/>
        </w:rPr>
        <w:t>0038 del 11 de abril de 2006</w:t>
      </w:r>
      <w:r w:rsidR="00EB2475" w:rsidRPr="00051FE2">
        <w:rPr>
          <w:rFonts w:ascii="Times New Roman" w:hAnsi="Times New Roman"/>
          <w:color w:val="000000" w:themeColor="text1"/>
          <w:sz w:val="26"/>
          <w:szCs w:val="26"/>
        </w:rPr>
        <w:t>, conllevó</w:t>
      </w:r>
      <w:r w:rsidRPr="00051FE2">
        <w:rPr>
          <w:rFonts w:ascii="Times New Roman" w:hAnsi="Times New Roman"/>
          <w:color w:val="000000" w:themeColor="text1"/>
          <w:sz w:val="26"/>
          <w:szCs w:val="26"/>
        </w:rPr>
        <w:t xml:space="preserve"> a que la Compañía Colombiana de Tabaco efectuara el pago del saldo a favor del departamento que allí había sido establecida, es decir, en la primera por $</w:t>
      </w:r>
      <w:r w:rsidR="00DF6256" w:rsidRPr="00051FE2">
        <w:rPr>
          <w:rFonts w:ascii="Times New Roman" w:hAnsi="Times New Roman"/>
          <w:color w:val="000000" w:themeColor="text1"/>
          <w:sz w:val="26"/>
          <w:szCs w:val="26"/>
        </w:rPr>
        <w:t>33</w:t>
      </w:r>
      <w:r w:rsidR="00AC03E2" w:rsidRPr="00051FE2">
        <w:rPr>
          <w:rFonts w:ascii="Times New Roman" w:hAnsi="Times New Roman"/>
          <w:color w:val="000000" w:themeColor="text1"/>
          <w:sz w:val="26"/>
          <w:szCs w:val="26"/>
        </w:rPr>
        <w:t>´</w:t>
      </w:r>
      <w:r w:rsidR="00DF6256" w:rsidRPr="00051FE2">
        <w:rPr>
          <w:rFonts w:ascii="Times New Roman" w:hAnsi="Times New Roman"/>
          <w:color w:val="000000" w:themeColor="text1"/>
          <w:sz w:val="26"/>
          <w:szCs w:val="26"/>
        </w:rPr>
        <w:t>536</w:t>
      </w:r>
      <w:r w:rsidR="00AC03E2" w:rsidRPr="00051FE2">
        <w:rPr>
          <w:rFonts w:ascii="Times New Roman" w:hAnsi="Times New Roman"/>
          <w:color w:val="000000" w:themeColor="text1"/>
          <w:sz w:val="26"/>
          <w:szCs w:val="26"/>
        </w:rPr>
        <w:t>.000</w:t>
      </w:r>
      <w:r w:rsidRPr="00051FE2">
        <w:rPr>
          <w:rFonts w:ascii="Times New Roman" w:hAnsi="Times New Roman"/>
          <w:color w:val="000000" w:themeColor="text1"/>
          <w:sz w:val="26"/>
          <w:szCs w:val="26"/>
        </w:rPr>
        <w:t xml:space="preserve"> y en la segunda por $</w:t>
      </w:r>
      <w:r w:rsidR="00DF6256" w:rsidRPr="00051FE2">
        <w:rPr>
          <w:rFonts w:ascii="Times New Roman" w:hAnsi="Times New Roman"/>
          <w:color w:val="000000" w:themeColor="text1"/>
          <w:sz w:val="26"/>
          <w:szCs w:val="26"/>
        </w:rPr>
        <w:t>49´027.000</w:t>
      </w:r>
      <w:r w:rsidRPr="00051FE2">
        <w:rPr>
          <w:rFonts w:ascii="Times New Roman" w:hAnsi="Times New Roman"/>
          <w:color w:val="000000" w:themeColor="text1"/>
          <w:sz w:val="26"/>
          <w:szCs w:val="26"/>
        </w:rPr>
        <w:t xml:space="preserve"> respectivamente, razón por la cual considera el recurrente que el Estado debe responder </w:t>
      </w:r>
      <w:r w:rsidR="00DF6256" w:rsidRPr="00051FE2">
        <w:rPr>
          <w:rFonts w:ascii="Times New Roman" w:hAnsi="Times New Roman"/>
          <w:color w:val="000000" w:themeColor="text1"/>
          <w:sz w:val="26"/>
          <w:szCs w:val="26"/>
        </w:rPr>
        <w:t>patrimonialmente en</w:t>
      </w:r>
      <w:r w:rsidRPr="00051FE2">
        <w:rPr>
          <w:rFonts w:ascii="Times New Roman" w:hAnsi="Times New Roman"/>
          <w:color w:val="000000" w:themeColor="text1"/>
          <w:sz w:val="26"/>
          <w:szCs w:val="26"/>
        </w:rPr>
        <w:t xml:space="preserve"> su favor por error judicial</w:t>
      </w:r>
      <w:r w:rsidR="526D717F" w:rsidRPr="00051FE2">
        <w:rPr>
          <w:rFonts w:ascii="Times New Roman" w:hAnsi="Times New Roman"/>
          <w:color w:val="000000" w:themeColor="text1"/>
          <w:sz w:val="26"/>
          <w:szCs w:val="26"/>
        </w:rPr>
        <w:t xml:space="preserve"> porque los jueces aplicaron una jurisprudencia diferente a la que estaba vigente cuando se presentaron las declaraciones de impuestos.</w:t>
      </w:r>
    </w:p>
    <w:p w14:paraId="54738AF4" w14:textId="77777777" w:rsidR="00A45CBE" w:rsidRPr="00051FE2" w:rsidRDefault="00A45CBE" w:rsidP="00A45CBE">
      <w:pPr>
        <w:pStyle w:val="BodyText20"/>
        <w:ind w:firstLine="0"/>
        <w:rPr>
          <w:rFonts w:ascii="Times New Roman" w:hAnsi="Times New Roman"/>
          <w:color w:val="FF0000"/>
          <w:sz w:val="26"/>
          <w:szCs w:val="26"/>
        </w:rPr>
      </w:pPr>
    </w:p>
    <w:p w14:paraId="7C3A6CA8" w14:textId="5306A7A2" w:rsidR="00377F7E" w:rsidRPr="00051FE2" w:rsidRDefault="00F17201" w:rsidP="524E99C9">
      <w:pPr>
        <w:pStyle w:val="BodyText20"/>
        <w:ind w:firstLine="0"/>
        <w:rPr>
          <w:rFonts w:ascii="Times New Roman" w:hAnsi="Times New Roman"/>
          <w:color w:val="000000" w:themeColor="text1"/>
          <w:sz w:val="26"/>
          <w:szCs w:val="26"/>
        </w:rPr>
      </w:pPr>
      <w:r w:rsidRPr="00051FE2">
        <w:rPr>
          <w:rFonts w:ascii="Times New Roman" w:hAnsi="Times New Roman"/>
          <w:color w:val="000000" w:themeColor="text1"/>
          <w:sz w:val="26"/>
          <w:szCs w:val="26"/>
        </w:rPr>
        <w:t xml:space="preserve">Tal como se había indicado en precedencia, el artículo 67 de la Ley Estatutaria de Administración de Justicia señala que para que proceda la responsabilidad patrimonial </w:t>
      </w:r>
      <w:r w:rsidRPr="00051FE2">
        <w:rPr>
          <w:rFonts w:ascii="Times New Roman" w:hAnsi="Times New Roman"/>
          <w:color w:val="000000" w:themeColor="text1"/>
          <w:sz w:val="26"/>
          <w:szCs w:val="26"/>
        </w:rPr>
        <w:lastRenderedPageBreak/>
        <w:t>por el error judicial es necesario que concurran los siguientes requisitos</w:t>
      </w:r>
      <w:r w:rsidR="6B8B26C6" w:rsidRPr="00051FE2">
        <w:rPr>
          <w:rFonts w:ascii="Times New Roman" w:hAnsi="Times New Roman"/>
          <w:color w:val="000000" w:themeColor="text1"/>
          <w:sz w:val="26"/>
          <w:szCs w:val="26"/>
        </w:rPr>
        <w:t xml:space="preserve"> de orden </w:t>
      </w:r>
      <w:r w:rsidR="1581C72A" w:rsidRPr="00051FE2">
        <w:rPr>
          <w:rFonts w:ascii="Times New Roman" w:hAnsi="Times New Roman"/>
          <w:color w:val="000000" w:themeColor="text1"/>
          <w:sz w:val="26"/>
          <w:szCs w:val="26"/>
        </w:rPr>
        <w:t>formal:</w:t>
      </w:r>
      <w:r w:rsidRPr="00051FE2">
        <w:rPr>
          <w:rFonts w:ascii="Times New Roman" w:hAnsi="Times New Roman"/>
          <w:color w:val="000000" w:themeColor="text1"/>
          <w:sz w:val="26"/>
          <w:szCs w:val="26"/>
        </w:rPr>
        <w:t xml:space="preserve"> </w:t>
      </w:r>
      <w:r w:rsidRPr="00051FE2">
        <w:rPr>
          <w:rFonts w:ascii="Times New Roman" w:hAnsi="Times New Roman"/>
          <w:b/>
          <w:bCs/>
          <w:color w:val="000000" w:themeColor="text1"/>
          <w:sz w:val="26"/>
          <w:szCs w:val="26"/>
        </w:rPr>
        <w:t>(i)</w:t>
      </w:r>
      <w:r w:rsidRPr="00051FE2">
        <w:rPr>
          <w:rFonts w:ascii="Times New Roman" w:hAnsi="Times New Roman"/>
          <w:color w:val="000000" w:themeColor="text1"/>
          <w:sz w:val="26"/>
          <w:szCs w:val="26"/>
        </w:rPr>
        <w:t xml:space="preserve"> que el afectado interponga los recursos de ley, y </w:t>
      </w:r>
      <w:r w:rsidRPr="00051FE2">
        <w:rPr>
          <w:rFonts w:ascii="Times New Roman" w:hAnsi="Times New Roman"/>
          <w:b/>
          <w:bCs/>
          <w:color w:val="000000" w:themeColor="text1"/>
          <w:sz w:val="26"/>
          <w:szCs w:val="26"/>
        </w:rPr>
        <w:t>(ii)</w:t>
      </w:r>
      <w:r w:rsidRPr="00051FE2">
        <w:rPr>
          <w:rFonts w:ascii="Times New Roman" w:hAnsi="Times New Roman"/>
          <w:color w:val="000000" w:themeColor="text1"/>
          <w:sz w:val="26"/>
          <w:szCs w:val="26"/>
        </w:rPr>
        <w:t xml:space="preserve"> que la providencia contentiva del error se encuentre en firme</w:t>
      </w:r>
      <w:r w:rsidR="009D78C5" w:rsidRPr="00051FE2">
        <w:rPr>
          <w:rFonts w:ascii="Times New Roman" w:hAnsi="Times New Roman"/>
          <w:color w:val="000000" w:themeColor="text1"/>
          <w:sz w:val="26"/>
          <w:szCs w:val="26"/>
        </w:rPr>
        <w:t xml:space="preserve">, presupuestos </w:t>
      </w:r>
      <w:r w:rsidR="0A44D47A" w:rsidRPr="00051FE2">
        <w:rPr>
          <w:rFonts w:ascii="Times New Roman" w:hAnsi="Times New Roman"/>
          <w:color w:val="000000" w:themeColor="text1"/>
          <w:sz w:val="26"/>
          <w:szCs w:val="26"/>
        </w:rPr>
        <w:t>estos que</w:t>
      </w:r>
      <w:r w:rsidR="009D78C5" w:rsidRPr="00051FE2">
        <w:rPr>
          <w:rFonts w:ascii="Times New Roman" w:hAnsi="Times New Roman"/>
          <w:color w:val="000000" w:themeColor="text1"/>
          <w:sz w:val="26"/>
          <w:szCs w:val="26"/>
        </w:rPr>
        <w:t xml:space="preserve"> a consideración de la </w:t>
      </w:r>
      <w:r w:rsidR="5E7D1457" w:rsidRPr="00051FE2">
        <w:rPr>
          <w:rFonts w:ascii="Times New Roman" w:hAnsi="Times New Roman"/>
          <w:color w:val="000000" w:themeColor="text1"/>
          <w:sz w:val="26"/>
          <w:szCs w:val="26"/>
        </w:rPr>
        <w:t>Sala se</w:t>
      </w:r>
      <w:r w:rsidR="009D78C5" w:rsidRPr="00051FE2">
        <w:rPr>
          <w:rFonts w:ascii="Times New Roman" w:hAnsi="Times New Roman"/>
          <w:color w:val="000000" w:themeColor="text1"/>
          <w:sz w:val="26"/>
          <w:szCs w:val="26"/>
        </w:rPr>
        <w:t xml:space="preserve"> cumplen</w:t>
      </w:r>
      <w:r w:rsidR="76BE18B8" w:rsidRPr="00051FE2">
        <w:rPr>
          <w:rFonts w:ascii="Times New Roman" w:hAnsi="Times New Roman"/>
          <w:color w:val="000000" w:themeColor="text1"/>
          <w:sz w:val="26"/>
          <w:szCs w:val="26"/>
        </w:rPr>
        <w:t>.</w:t>
      </w:r>
    </w:p>
    <w:p w14:paraId="5B2A186E" w14:textId="04ADFEE5" w:rsidR="00377F7E" w:rsidRPr="00051FE2" w:rsidRDefault="00377F7E" w:rsidP="524E99C9">
      <w:pPr>
        <w:pStyle w:val="BodyText20"/>
        <w:ind w:firstLine="0"/>
        <w:rPr>
          <w:rFonts w:ascii="Times New Roman" w:hAnsi="Times New Roman"/>
          <w:color w:val="000000" w:themeColor="text1"/>
          <w:sz w:val="26"/>
          <w:szCs w:val="26"/>
        </w:rPr>
      </w:pPr>
    </w:p>
    <w:p w14:paraId="1F7849C7" w14:textId="5C474E0D" w:rsidR="00377F7E" w:rsidRPr="00051FE2" w:rsidRDefault="14560D0D" w:rsidP="003012D1">
      <w:pPr>
        <w:pStyle w:val="BodyText20"/>
        <w:ind w:firstLine="0"/>
        <w:rPr>
          <w:rFonts w:ascii="Times New Roman" w:hAnsi="Times New Roman"/>
          <w:color w:val="000000"/>
          <w:sz w:val="26"/>
          <w:szCs w:val="26"/>
        </w:rPr>
      </w:pPr>
      <w:r w:rsidRPr="00051FE2">
        <w:rPr>
          <w:rFonts w:ascii="Times New Roman" w:hAnsi="Times New Roman"/>
          <w:color w:val="000000" w:themeColor="text1"/>
          <w:sz w:val="26"/>
          <w:szCs w:val="26"/>
        </w:rPr>
        <w:t>En efecto, respecto</w:t>
      </w:r>
      <w:r w:rsidR="002141BA" w:rsidRPr="00051FE2">
        <w:rPr>
          <w:rFonts w:ascii="Times New Roman" w:hAnsi="Times New Roman"/>
          <w:color w:val="000000" w:themeColor="text1"/>
          <w:sz w:val="26"/>
          <w:szCs w:val="26"/>
        </w:rPr>
        <w:t xml:space="preserve"> del primero </w:t>
      </w:r>
      <w:r w:rsidR="009D78C5" w:rsidRPr="00051FE2">
        <w:rPr>
          <w:rFonts w:ascii="Times New Roman" w:hAnsi="Times New Roman"/>
          <w:color w:val="000000" w:themeColor="text1"/>
          <w:sz w:val="26"/>
          <w:szCs w:val="26"/>
        </w:rPr>
        <w:t>se dirá que no era necesario interponer recurso, toda vez que las sentencias de segunda instancia proferidas por la Sala de Descongestión de este Tribunal no eran susceptibles de impugnación</w:t>
      </w:r>
      <w:r w:rsidR="00360AC4" w:rsidRPr="00051FE2">
        <w:rPr>
          <w:rFonts w:ascii="Times New Roman" w:hAnsi="Times New Roman"/>
          <w:color w:val="000000" w:themeColor="text1"/>
          <w:sz w:val="26"/>
          <w:szCs w:val="26"/>
        </w:rPr>
        <w:t xml:space="preserve">, y </w:t>
      </w:r>
      <w:r w:rsidR="324BA413" w:rsidRPr="00051FE2">
        <w:rPr>
          <w:rFonts w:ascii="Times New Roman" w:hAnsi="Times New Roman"/>
          <w:color w:val="000000" w:themeColor="text1"/>
          <w:sz w:val="26"/>
          <w:szCs w:val="26"/>
        </w:rPr>
        <w:t>referente al</w:t>
      </w:r>
      <w:r w:rsidR="002141BA" w:rsidRPr="00051FE2">
        <w:rPr>
          <w:rFonts w:ascii="Times New Roman" w:hAnsi="Times New Roman"/>
          <w:color w:val="000000" w:themeColor="text1"/>
          <w:sz w:val="26"/>
          <w:szCs w:val="26"/>
        </w:rPr>
        <w:t xml:space="preserve"> segundo</w:t>
      </w:r>
      <w:r w:rsidR="00360AC4" w:rsidRPr="00051FE2">
        <w:rPr>
          <w:rFonts w:ascii="Times New Roman" w:hAnsi="Times New Roman"/>
          <w:color w:val="000000" w:themeColor="text1"/>
          <w:sz w:val="26"/>
          <w:szCs w:val="26"/>
        </w:rPr>
        <w:t xml:space="preserve"> da cuenta la Sala que las sentencias frente a las cuales el </w:t>
      </w:r>
      <w:r w:rsidR="2CD978B4" w:rsidRPr="00051FE2">
        <w:rPr>
          <w:rFonts w:ascii="Times New Roman" w:hAnsi="Times New Roman"/>
          <w:color w:val="000000" w:themeColor="text1"/>
          <w:sz w:val="26"/>
          <w:szCs w:val="26"/>
        </w:rPr>
        <w:t>recurrente predica error</w:t>
      </w:r>
      <w:r w:rsidR="00360AC4" w:rsidRPr="00051FE2">
        <w:rPr>
          <w:rFonts w:ascii="Times New Roman" w:hAnsi="Times New Roman"/>
          <w:color w:val="000000" w:themeColor="text1"/>
          <w:sz w:val="26"/>
          <w:szCs w:val="26"/>
        </w:rPr>
        <w:t xml:space="preserve"> judicial cobraron ejecutoria</w:t>
      </w:r>
      <w:r w:rsidR="002141BA" w:rsidRPr="00051FE2">
        <w:rPr>
          <w:rFonts w:ascii="Times New Roman" w:hAnsi="Times New Roman"/>
          <w:color w:val="000000" w:themeColor="text1"/>
          <w:sz w:val="26"/>
          <w:szCs w:val="26"/>
        </w:rPr>
        <w:t>,</w:t>
      </w:r>
      <w:r w:rsidR="00360AC4" w:rsidRPr="00051FE2">
        <w:rPr>
          <w:rFonts w:ascii="Times New Roman" w:hAnsi="Times New Roman"/>
          <w:color w:val="000000" w:themeColor="text1"/>
          <w:sz w:val="26"/>
          <w:szCs w:val="26"/>
        </w:rPr>
        <w:t xml:space="preserve"> </w:t>
      </w:r>
      <w:r w:rsidR="00A0152A" w:rsidRPr="00051FE2">
        <w:rPr>
          <w:rFonts w:ascii="Times New Roman" w:hAnsi="Times New Roman"/>
          <w:color w:val="000000" w:themeColor="text1"/>
          <w:sz w:val="26"/>
          <w:szCs w:val="26"/>
        </w:rPr>
        <w:t>tal como lo dejan ver las constancias obrantes a folios 2</w:t>
      </w:r>
      <w:r w:rsidR="00F85556" w:rsidRPr="00051FE2">
        <w:rPr>
          <w:rFonts w:ascii="Times New Roman" w:hAnsi="Times New Roman"/>
          <w:color w:val="000000" w:themeColor="text1"/>
          <w:sz w:val="26"/>
          <w:szCs w:val="26"/>
        </w:rPr>
        <w:t>6</w:t>
      </w:r>
      <w:r w:rsidR="00DA0F24" w:rsidRPr="00051FE2">
        <w:rPr>
          <w:rFonts w:ascii="Times New Roman" w:hAnsi="Times New Roman"/>
          <w:color w:val="000000" w:themeColor="text1"/>
          <w:sz w:val="26"/>
          <w:szCs w:val="26"/>
        </w:rPr>
        <w:t>3 y 264</w:t>
      </w:r>
      <w:r w:rsidR="00A0152A" w:rsidRPr="00051FE2">
        <w:rPr>
          <w:rFonts w:ascii="Times New Roman" w:hAnsi="Times New Roman"/>
          <w:color w:val="000000" w:themeColor="text1"/>
          <w:sz w:val="26"/>
          <w:szCs w:val="26"/>
        </w:rPr>
        <w:t xml:space="preserve"> del cuaderno 1</w:t>
      </w:r>
      <w:r w:rsidR="00F85556" w:rsidRPr="00051FE2">
        <w:rPr>
          <w:rFonts w:ascii="Times New Roman" w:hAnsi="Times New Roman"/>
          <w:color w:val="000000" w:themeColor="text1"/>
          <w:sz w:val="26"/>
          <w:szCs w:val="26"/>
        </w:rPr>
        <w:t>.</w:t>
      </w:r>
      <w:r w:rsidR="00360AC4" w:rsidRPr="00051FE2">
        <w:rPr>
          <w:rFonts w:ascii="Times New Roman" w:hAnsi="Times New Roman"/>
          <w:color w:val="000000" w:themeColor="text1"/>
          <w:sz w:val="26"/>
          <w:szCs w:val="26"/>
        </w:rPr>
        <w:t xml:space="preserve"> </w:t>
      </w:r>
      <w:r w:rsidR="009D78C5" w:rsidRPr="00051FE2">
        <w:rPr>
          <w:rFonts w:ascii="Times New Roman" w:hAnsi="Times New Roman"/>
          <w:color w:val="000000" w:themeColor="text1"/>
          <w:sz w:val="26"/>
          <w:szCs w:val="26"/>
        </w:rPr>
        <w:t xml:space="preserve">    </w:t>
      </w:r>
    </w:p>
    <w:p w14:paraId="46ABBD8F" w14:textId="77777777" w:rsidR="00F539DA" w:rsidRPr="00051FE2" w:rsidRDefault="00F539DA" w:rsidP="002141BA">
      <w:pPr>
        <w:pStyle w:val="BodyText20"/>
        <w:ind w:firstLine="0"/>
        <w:rPr>
          <w:rFonts w:ascii="Times New Roman" w:hAnsi="Times New Roman"/>
          <w:color w:val="FF0000"/>
          <w:sz w:val="26"/>
          <w:szCs w:val="26"/>
        </w:rPr>
      </w:pPr>
    </w:p>
    <w:p w14:paraId="7483FF8D" w14:textId="63DD58A1" w:rsidR="00307A5C" w:rsidRPr="00051FE2" w:rsidRDefault="002141BA" w:rsidP="002141BA">
      <w:pPr>
        <w:pStyle w:val="BodyText20"/>
        <w:ind w:firstLine="0"/>
        <w:rPr>
          <w:rFonts w:ascii="Times New Roman" w:hAnsi="Times New Roman"/>
          <w:color w:val="000000"/>
          <w:sz w:val="26"/>
          <w:szCs w:val="26"/>
        </w:rPr>
      </w:pPr>
      <w:r w:rsidRPr="00051FE2">
        <w:rPr>
          <w:rFonts w:ascii="Times New Roman" w:hAnsi="Times New Roman"/>
          <w:color w:val="000000"/>
          <w:sz w:val="26"/>
          <w:szCs w:val="26"/>
        </w:rPr>
        <w:t>Ahora bien,</w:t>
      </w:r>
      <w:r w:rsidR="4830BBEC" w:rsidRPr="00051FE2">
        <w:rPr>
          <w:rFonts w:ascii="Times New Roman" w:hAnsi="Times New Roman"/>
          <w:color w:val="000000"/>
          <w:sz w:val="26"/>
          <w:szCs w:val="26"/>
        </w:rPr>
        <w:t xml:space="preserve"> en cuanto al examen de fondo </w:t>
      </w:r>
      <w:r w:rsidRPr="00051FE2">
        <w:rPr>
          <w:rFonts w:ascii="Times New Roman" w:hAnsi="Times New Roman"/>
          <w:color w:val="000000"/>
          <w:sz w:val="26"/>
          <w:szCs w:val="26"/>
        </w:rPr>
        <w:t xml:space="preserve"> l</w:t>
      </w:r>
      <w:r w:rsidR="00307A5C" w:rsidRPr="00051FE2">
        <w:rPr>
          <w:rFonts w:ascii="Times New Roman" w:hAnsi="Times New Roman"/>
          <w:color w:val="000000"/>
          <w:sz w:val="26"/>
          <w:szCs w:val="26"/>
        </w:rPr>
        <w:t>o primero que debe advertir la Sala es que cuando el juez  al proferir</w:t>
      </w:r>
      <w:r w:rsidR="0C42B667" w:rsidRPr="00051FE2">
        <w:rPr>
          <w:rFonts w:ascii="Times New Roman" w:hAnsi="Times New Roman"/>
          <w:color w:val="000000"/>
          <w:sz w:val="26"/>
          <w:szCs w:val="26"/>
        </w:rPr>
        <w:t xml:space="preserve"> </w:t>
      </w:r>
      <w:r w:rsidR="00307A5C" w:rsidRPr="00051FE2">
        <w:rPr>
          <w:rFonts w:ascii="Times New Roman" w:hAnsi="Times New Roman"/>
          <w:color w:val="000000"/>
          <w:sz w:val="26"/>
          <w:szCs w:val="26"/>
        </w:rPr>
        <w:t>sentencia invoca a manera de fundamentación de la decisión una determinada interpretación o argumentación con base en principios y valores consagrados en la Constitución, sin que aqu</w:t>
      </w:r>
      <w:r w:rsidR="2A300BF8" w:rsidRPr="00051FE2">
        <w:rPr>
          <w:rFonts w:ascii="Times New Roman" w:hAnsi="Times New Roman"/>
          <w:color w:val="000000"/>
          <w:sz w:val="26"/>
          <w:szCs w:val="26"/>
        </w:rPr>
        <w:t>e</w:t>
      </w:r>
      <w:r w:rsidR="00307A5C" w:rsidRPr="00051FE2">
        <w:rPr>
          <w:rFonts w:ascii="Times New Roman" w:hAnsi="Times New Roman"/>
          <w:color w:val="000000"/>
          <w:sz w:val="26"/>
          <w:szCs w:val="26"/>
        </w:rPr>
        <w:t>lla aparezca por lo menos como razonable dentro del contexto fáctico del caso concreto sometido a su conocimiento, incurre en error judicial si la pretendida fundamentación de la decisión no guarda compatibilidad alguna con la hipótesis fáctica que los hechos probados muestran en la instancia.</w:t>
      </w:r>
    </w:p>
    <w:p w14:paraId="06BBA33E" w14:textId="77777777" w:rsidR="00E22124" w:rsidRPr="00051FE2" w:rsidRDefault="00E22124" w:rsidP="002141BA">
      <w:pPr>
        <w:pStyle w:val="BodyText20"/>
        <w:ind w:firstLine="0"/>
        <w:rPr>
          <w:rFonts w:ascii="Times New Roman" w:hAnsi="Times New Roman"/>
          <w:color w:val="000000"/>
          <w:sz w:val="26"/>
          <w:szCs w:val="26"/>
        </w:rPr>
      </w:pPr>
    </w:p>
    <w:p w14:paraId="1C1809ED" w14:textId="521FB17F" w:rsidR="00307A5C" w:rsidRPr="00051FE2" w:rsidRDefault="00307A5C" w:rsidP="00307C94">
      <w:pPr>
        <w:pStyle w:val="BodyText20"/>
        <w:ind w:firstLine="0"/>
        <w:rPr>
          <w:rFonts w:ascii="Times New Roman" w:hAnsi="Times New Roman"/>
          <w:color w:val="000000"/>
          <w:sz w:val="26"/>
          <w:szCs w:val="26"/>
        </w:rPr>
      </w:pPr>
      <w:r w:rsidRPr="00051FE2">
        <w:rPr>
          <w:rFonts w:ascii="Times New Roman" w:hAnsi="Times New Roman"/>
          <w:color w:val="000000" w:themeColor="text1"/>
          <w:sz w:val="26"/>
          <w:szCs w:val="26"/>
        </w:rPr>
        <w:t xml:space="preserve">Dicho en otros términos, la labor de interpretación jurisdiccional, si bien por naturaleza supone un grado amplio de autonomía para el juzgador, </w:t>
      </w:r>
      <w:r w:rsidR="530333B3" w:rsidRPr="00051FE2">
        <w:rPr>
          <w:rFonts w:ascii="Times New Roman" w:hAnsi="Times New Roman"/>
          <w:color w:val="000000" w:themeColor="text1"/>
          <w:sz w:val="26"/>
          <w:szCs w:val="26"/>
        </w:rPr>
        <w:t>-</w:t>
      </w:r>
      <w:r w:rsidRPr="00051FE2">
        <w:rPr>
          <w:rFonts w:ascii="Times New Roman" w:hAnsi="Times New Roman"/>
          <w:color w:val="000000" w:themeColor="text1"/>
          <w:sz w:val="26"/>
          <w:szCs w:val="26"/>
        </w:rPr>
        <w:t>en la medida en que el operador jurídico puede optar por varias lecturas interpretativas del caso concreto, siempre y cuando, se reitera, guarden armonía y compatibilidad con los hechos y con el derecho aplicable a una determinada situación</w:t>
      </w:r>
      <w:r w:rsidR="7B66DEFF" w:rsidRPr="00051FE2">
        <w:rPr>
          <w:rFonts w:ascii="Times New Roman" w:hAnsi="Times New Roman"/>
          <w:color w:val="000000" w:themeColor="text1"/>
          <w:sz w:val="26"/>
          <w:szCs w:val="26"/>
        </w:rPr>
        <w:t>- tal autonomía</w:t>
      </w:r>
      <w:r w:rsidRPr="00051FE2">
        <w:rPr>
          <w:rFonts w:ascii="Times New Roman" w:hAnsi="Times New Roman"/>
          <w:color w:val="000000" w:themeColor="text1"/>
          <w:sz w:val="26"/>
          <w:szCs w:val="26"/>
        </w:rPr>
        <w:t xml:space="preserve"> no puede servir de justificación a una determinada decisión, cuando aparece objetivamente que la invocación de una </w:t>
      </w:r>
      <w:r w:rsidR="00F52684" w:rsidRPr="00051FE2">
        <w:rPr>
          <w:rFonts w:ascii="Times New Roman" w:hAnsi="Times New Roman"/>
          <w:color w:val="000000" w:themeColor="text1"/>
          <w:sz w:val="26"/>
          <w:szCs w:val="26"/>
        </w:rPr>
        <w:t>jurisprudencia</w:t>
      </w:r>
      <w:r w:rsidRPr="00051FE2">
        <w:rPr>
          <w:rFonts w:ascii="Times New Roman" w:hAnsi="Times New Roman"/>
          <w:color w:val="000000" w:themeColor="text1"/>
          <w:sz w:val="26"/>
          <w:szCs w:val="26"/>
        </w:rPr>
        <w:t xml:space="preserve"> resulta inadecuada o incompatible frente a la realidad de los hechos acreditados.</w:t>
      </w:r>
    </w:p>
    <w:p w14:paraId="464FCBC1" w14:textId="77777777" w:rsidR="00307A5C" w:rsidRPr="00051FE2" w:rsidRDefault="00307A5C" w:rsidP="00B26330">
      <w:pPr>
        <w:pStyle w:val="BodyText20"/>
        <w:ind w:firstLine="0"/>
        <w:rPr>
          <w:rFonts w:ascii="Times New Roman" w:hAnsi="Times New Roman"/>
          <w:color w:val="FF0000"/>
          <w:sz w:val="26"/>
          <w:szCs w:val="26"/>
        </w:rPr>
      </w:pPr>
    </w:p>
    <w:p w14:paraId="658E7ECA" w14:textId="3A0652A3" w:rsidR="00307A5C" w:rsidRPr="00051FE2" w:rsidRDefault="00307A5C" w:rsidP="00307A5C">
      <w:pPr>
        <w:spacing w:line="360" w:lineRule="auto"/>
        <w:jc w:val="both"/>
        <w:rPr>
          <w:color w:val="000000"/>
          <w:sz w:val="26"/>
          <w:szCs w:val="26"/>
        </w:rPr>
      </w:pPr>
      <w:r w:rsidRPr="00051FE2">
        <w:rPr>
          <w:color w:val="000000" w:themeColor="text1"/>
          <w:sz w:val="26"/>
          <w:szCs w:val="26"/>
        </w:rPr>
        <w:t>Aquí, debe precisarse que si bien es cierto</w:t>
      </w:r>
      <w:r w:rsidR="76DCEFBF" w:rsidRPr="00051FE2">
        <w:rPr>
          <w:color w:val="000000" w:themeColor="text1"/>
          <w:sz w:val="26"/>
          <w:szCs w:val="26"/>
        </w:rPr>
        <w:t xml:space="preserve"> </w:t>
      </w:r>
      <w:r w:rsidRPr="00051FE2">
        <w:rPr>
          <w:color w:val="000000" w:themeColor="text1"/>
          <w:sz w:val="26"/>
          <w:szCs w:val="26"/>
        </w:rPr>
        <w:t>tradicionalmente la doctrina y la jurisprudencia han sido renuentes a la aceptación del error de interpretación como causa de responsabilidad, sobre la base</w:t>
      </w:r>
      <w:r w:rsidR="00700560" w:rsidRPr="00051FE2">
        <w:rPr>
          <w:color w:val="000000" w:themeColor="text1"/>
          <w:sz w:val="26"/>
          <w:szCs w:val="26"/>
        </w:rPr>
        <w:t xml:space="preserve"> de</w:t>
      </w:r>
      <w:r w:rsidRPr="00051FE2">
        <w:rPr>
          <w:color w:val="000000" w:themeColor="text1"/>
          <w:sz w:val="26"/>
          <w:szCs w:val="26"/>
        </w:rPr>
        <w:t xml:space="preserve"> que el ejercicio de la actividad jurisdiccional, independiente por excelencia, le permite al juez moverse con amplitud en la labor juzgadora, no lo es menos que la función interpretativa y argumentativa de </w:t>
      </w:r>
      <w:r w:rsidRPr="00051FE2">
        <w:rPr>
          <w:color w:val="000000" w:themeColor="text1"/>
          <w:sz w:val="26"/>
          <w:szCs w:val="26"/>
        </w:rPr>
        <w:lastRenderedPageBreak/>
        <w:t>cualquier operador jurídico en un Estado de derecho contemporáneo</w:t>
      </w:r>
      <w:r w:rsidR="6D893CA0" w:rsidRPr="00051FE2">
        <w:rPr>
          <w:color w:val="000000" w:themeColor="text1"/>
          <w:sz w:val="26"/>
          <w:szCs w:val="26"/>
        </w:rPr>
        <w:t xml:space="preserve"> </w:t>
      </w:r>
      <w:r w:rsidRPr="00051FE2">
        <w:rPr>
          <w:color w:val="000000" w:themeColor="text1"/>
          <w:sz w:val="26"/>
          <w:szCs w:val="26"/>
        </w:rPr>
        <w:t>no es un poder en blanco y</w:t>
      </w:r>
      <w:r w:rsidR="3C658A07" w:rsidRPr="00051FE2">
        <w:rPr>
          <w:color w:val="000000" w:themeColor="text1"/>
          <w:sz w:val="26"/>
          <w:szCs w:val="26"/>
        </w:rPr>
        <w:t>,</w:t>
      </w:r>
      <w:r w:rsidRPr="00051FE2">
        <w:rPr>
          <w:color w:val="000000" w:themeColor="text1"/>
          <w:sz w:val="26"/>
          <w:szCs w:val="26"/>
        </w:rPr>
        <w:t xml:space="preserve"> por el contrario, debe observar unas mínimas reglas de coherencia que justifiquen o fundamenten de una manera razonable y objetiva las decisiones jurisdiccionales dentro del ordenamiento jurídico vigente.    </w:t>
      </w:r>
    </w:p>
    <w:p w14:paraId="5C8C6B09" w14:textId="77777777" w:rsidR="00A75F87" w:rsidRPr="00051FE2" w:rsidRDefault="00A75F87" w:rsidP="00B26330">
      <w:pPr>
        <w:pStyle w:val="BodyText20"/>
        <w:ind w:firstLine="0"/>
        <w:rPr>
          <w:rFonts w:ascii="Times New Roman" w:hAnsi="Times New Roman"/>
          <w:color w:val="000000"/>
          <w:sz w:val="26"/>
          <w:szCs w:val="26"/>
        </w:rPr>
      </w:pPr>
    </w:p>
    <w:p w14:paraId="6F48B08A" w14:textId="4C348506" w:rsidR="00307A5C" w:rsidRPr="00051FE2" w:rsidRDefault="00307A5C" w:rsidP="00307A5C">
      <w:pPr>
        <w:spacing w:line="360" w:lineRule="auto"/>
        <w:jc w:val="both"/>
        <w:rPr>
          <w:color w:val="000000"/>
          <w:sz w:val="26"/>
          <w:szCs w:val="26"/>
        </w:rPr>
      </w:pPr>
      <w:r w:rsidRPr="00051FE2">
        <w:rPr>
          <w:color w:val="000000" w:themeColor="text1"/>
          <w:sz w:val="26"/>
          <w:szCs w:val="26"/>
        </w:rPr>
        <w:t xml:space="preserve">En efecto, nada más perjudicial para la función juzgadora y comprometedor del principio de la seguridad jurídica, </w:t>
      </w:r>
      <w:r w:rsidR="2832E09C" w:rsidRPr="00051FE2">
        <w:rPr>
          <w:color w:val="000000" w:themeColor="text1"/>
          <w:sz w:val="26"/>
          <w:szCs w:val="26"/>
        </w:rPr>
        <w:t>-</w:t>
      </w:r>
      <w:r w:rsidRPr="00051FE2">
        <w:rPr>
          <w:color w:val="000000" w:themeColor="text1"/>
          <w:sz w:val="26"/>
          <w:szCs w:val="26"/>
        </w:rPr>
        <w:t>otro de los argumentos seculares invocados para impedir la configuración de la responsabilidad judicial por este tipo de errores</w:t>
      </w:r>
      <w:r w:rsidR="66D90FA9" w:rsidRPr="00051FE2">
        <w:rPr>
          <w:color w:val="000000" w:themeColor="text1"/>
          <w:sz w:val="26"/>
          <w:szCs w:val="26"/>
        </w:rPr>
        <w:t>-,</w:t>
      </w:r>
      <w:r w:rsidRPr="00051FE2">
        <w:rPr>
          <w:color w:val="000000" w:themeColor="text1"/>
          <w:sz w:val="26"/>
          <w:szCs w:val="26"/>
        </w:rPr>
        <w:t xml:space="preserve"> que aceptar que so pretexto de una tal autonomía o de la protección de </w:t>
      </w:r>
      <w:r w:rsidR="64B190D7" w:rsidRPr="00051FE2">
        <w:rPr>
          <w:color w:val="000000" w:themeColor="text1"/>
          <w:sz w:val="26"/>
          <w:szCs w:val="26"/>
        </w:rPr>
        <w:t>aquel</w:t>
      </w:r>
      <w:r w:rsidRPr="00051FE2">
        <w:rPr>
          <w:color w:val="000000" w:themeColor="text1"/>
          <w:sz w:val="26"/>
          <w:szCs w:val="26"/>
        </w:rPr>
        <w:t xml:space="preserve"> principio los jueces puedan interpretar a su antojo y sin ningún punto de referencia o límite, los preceptos normativos que han de aplicar a los casos sometidos a su consideración.</w:t>
      </w:r>
    </w:p>
    <w:p w14:paraId="3382A365" w14:textId="77777777" w:rsidR="00153268" w:rsidRPr="00051FE2" w:rsidRDefault="00153268" w:rsidP="00307A5C">
      <w:pPr>
        <w:spacing w:line="360" w:lineRule="auto"/>
        <w:jc w:val="both"/>
        <w:rPr>
          <w:color w:val="FF0000"/>
          <w:sz w:val="26"/>
          <w:szCs w:val="26"/>
        </w:rPr>
      </w:pPr>
    </w:p>
    <w:p w14:paraId="0EE19467" w14:textId="15C27331" w:rsidR="00307A5C" w:rsidRPr="00051FE2" w:rsidRDefault="00307A5C" w:rsidP="00307A5C">
      <w:pPr>
        <w:spacing w:line="360" w:lineRule="auto"/>
        <w:jc w:val="both"/>
        <w:rPr>
          <w:color w:val="000000"/>
          <w:sz w:val="26"/>
          <w:szCs w:val="26"/>
        </w:rPr>
      </w:pPr>
      <w:r w:rsidRPr="00051FE2">
        <w:rPr>
          <w:color w:val="000000" w:themeColor="text1"/>
          <w:sz w:val="26"/>
          <w:szCs w:val="26"/>
        </w:rPr>
        <w:t xml:space="preserve">Por manera que, analizada la situación desde la perspectiva del “silogismo jurídico”, que se basa en la estructura tradicional de la norma jurídica, método éste particularmente esquemático para determinar y precisar los errores en las denominadas premisas del silogismo  - mayor y menor -, o aquéllos que se materializan en la conclusión; o bien desde la perspectiva del método de la interpretación y argumentación con base en principios y valores, no necesariamente limitados al precepto legal, </w:t>
      </w:r>
      <w:r w:rsidR="7D3983EA" w:rsidRPr="00051FE2">
        <w:rPr>
          <w:color w:val="000000" w:themeColor="text1"/>
          <w:sz w:val="26"/>
          <w:szCs w:val="26"/>
        </w:rPr>
        <w:t>-</w:t>
      </w:r>
      <w:r w:rsidRPr="00051FE2">
        <w:rPr>
          <w:color w:val="000000" w:themeColor="text1"/>
          <w:sz w:val="26"/>
          <w:szCs w:val="26"/>
        </w:rPr>
        <w:t>como que sabido se tiene que, más allá del precepto, se encuentran aquellos</w:t>
      </w:r>
      <w:r w:rsidR="0774D254" w:rsidRPr="00051FE2">
        <w:rPr>
          <w:color w:val="000000" w:themeColor="text1"/>
          <w:sz w:val="26"/>
          <w:szCs w:val="26"/>
        </w:rPr>
        <w:t>-</w:t>
      </w:r>
      <w:r w:rsidRPr="00051FE2">
        <w:rPr>
          <w:color w:val="000000" w:themeColor="text1"/>
          <w:sz w:val="26"/>
          <w:szCs w:val="26"/>
        </w:rPr>
        <w:t xml:space="preserve">, es lo cierto que, ambos métodos de aplicación del derecho, reclaman por parte del ordenamiento una </w:t>
      </w:r>
      <w:r w:rsidRPr="00051FE2">
        <w:rPr>
          <w:b/>
          <w:bCs/>
          <w:color w:val="000000" w:themeColor="text1"/>
          <w:sz w:val="26"/>
          <w:szCs w:val="26"/>
        </w:rPr>
        <w:t>coherencia</w:t>
      </w:r>
      <w:r w:rsidRPr="00051FE2">
        <w:rPr>
          <w:color w:val="000000" w:themeColor="text1"/>
          <w:sz w:val="26"/>
          <w:szCs w:val="26"/>
        </w:rPr>
        <w:t xml:space="preserve"> en </w:t>
      </w:r>
      <w:r w:rsidR="4EBDB973" w:rsidRPr="00051FE2">
        <w:rPr>
          <w:color w:val="000000" w:themeColor="text1"/>
          <w:sz w:val="26"/>
          <w:szCs w:val="26"/>
        </w:rPr>
        <w:t>la conducta</w:t>
      </w:r>
      <w:r w:rsidRPr="00051FE2">
        <w:rPr>
          <w:color w:val="000000" w:themeColor="text1"/>
          <w:sz w:val="26"/>
          <w:szCs w:val="26"/>
        </w:rPr>
        <w:t xml:space="preserve"> del operador jurídico que permita justificar </w:t>
      </w:r>
      <w:r w:rsidR="6D59EA2F" w:rsidRPr="00051FE2">
        <w:rPr>
          <w:color w:val="000000" w:themeColor="text1"/>
          <w:sz w:val="26"/>
          <w:szCs w:val="26"/>
        </w:rPr>
        <w:t xml:space="preserve"> </w:t>
      </w:r>
      <w:r w:rsidRPr="00051FE2">
        <w:rPr>
          <w:color w:val="000000" w:themeColor="text1"/>
          <w:sz w:val="26"/>
          <w:szCs w:val="26"/>
        </w:rPr>
        <w:t xml:space="preserve">-fundamentación-, la decisión judicial adoptada dentro del contexto fáctico </w:t>
      </w:r>
      <w:r w:rsidR="452FE046" w:rsidRPr="00051FE2">
        <w:rPr>
          <w:color w:val="000000" w:themeColor="text1"/>
          <w:sz w:val="26"/>
          <w:szCs w:val="26"/>
        </w:rPr>
        <w:t>y normativo</w:t>
      </w:r>
      <w:r w:rsidRPr="00051FE2">
        <w:rPr>
          <w:color w:val="000000" w:themeColor="text1"/>
          <w:sz w:val="26"/>
          <w:szCs w:val="26"/>
        </w:rPr>
        <w:t xml:space="preserve"> en el cual se adopta. </w:t>
      </w:r>
    </w:p>
    <w:p w14:paraId="4782E0EE" w14:textId="23091632" w:rsidR="00FFF389" w:rsidRPr="00051FE2" w:rsidRDefault="00FFF389" w:rsidP="00FFF389">
      <w:pPr>
        <w:spacing w:line="360" w:lineRule="auto"/>
        <w:jc w:val="both"/>
        <w:rPr>
          <w:color w:val="000000" w:themeColor="text1"/>
          <w:sz w:val="26"/>
          <w:szCs w:val="26"/>
        </w:rPr>
      </w:pPr>
    </w:p>
    <w:p w14:paraId="31C1AC25" w14:textId="49B7D076" w:rsidR="00307A5C" w:rsidRPr="00051FE2" w:rsidRDefault="00307A5C" w:rsidP="00307A5C">
      <w:pPr>
        <w:spacing w:line="360" w:lineRule="auto"/>
        <w:jc w:val="both"/>
        <w:rPr>
          <w:color w:val="000000"/>
          <w:sz w:val="26"/>
          <w:szCs w:val="26"/>
        </w:rPr>
      </w:pPr>
      <w:r w:rsidRPr="00051FE2">
        <w:rPr>
          <w:color w:val="000000" w:themeColor="text1"/>
          <w:sz w:val="26"/>
          <w:szCs w:val="26"/>
        </w:rPr>
        <w:t>De lo anterior se sigue que cualquiera sea el método que se utilice para la fundamentación adecuada y coherente de la decisión judicial y para el análisis de la problemática objeto de conocimiento, existen límites trazados por el propio ordenamiento a la conducta del operador jurídico, necesarios por lo demás para garantizar, la tan anhelada unidad de criterios, característica propia del ordenamiento jurídico y base esencial de la materialización del principio de la seguridad jurídica.</w:t>
      </w:r>
    </w:p>
    <w:p w14:paraId="5C71F136" w14:textId="77777777" w:rsidR="00F85556" w:rsidRPr="00051FE2" w:rsidRDefault="00F85556" w:rsidP="00307A5C">
      <w:pPr>
        <w:spacing w:line="360" w:lineRule="auto"/>
        <w:jc w:val="both"/>
        <w:rPr>
          <w:color w:val="FF0000"/>
          <w:sz w:val="26"/>
          <w:szCs w:val="26"/>
        </w:rPr>
      </w:pPr>
    </w:p>
    <w:p w14:paraId="62199465" w14:textId="6F0F93BE" w:rsidR="00845F33" w:rsidRPr="00051FE2" w:rsidRDefault="00435736" w:rsidP="524E99C9">
      <w:pPr>
        <w:pStyle w:val="BodyText20"/>
        <w:ind w:firstLine="0"/>
        <w:rPr>
          <w:rFonts w:ascii="Times New Roman" w:hAnsi="Times New Roman"/>
          <w:color w:val="000000" w:themeColor="text1"/>
          <w:sz w:val="28"/>
          <w:szCs w:val="28"/>
        </w:rPr>
      </w:pPr>
      <w:r w:rsidRPr="00051FE2">
        <w:rPr>
          <w:rFonts w:ascii="Times New Roman" w:hAnsi="Times New Roman"/>
          <w:color w:val="000000" w:themeColor="text1"/>
          <w:sz w:val="26"/>
          <w:szCs w:val="26"/>
        </w:rPr>
        <w:t xml:space="preserve">Asegura el recurrente que las sentencias tanto de primera como de segunda instancia </w:t>
      </w:r>
      <w:r w:rsidR="00420483" w:rsidRPr="00051FE2">
        <w:rPr>
          <w:rFonts w:ascii="Times New Roman" w:hAnsi="Times New Roman"/>
          <w:color w:val="000000" w:themeColor="text1"/>
          <w:sz w:val="26"/>
          <w:szCs w:val="26"/>
        </w:rPr>
        <w:t xml:space="preserve">proferidas en los procesos de nulidad y restablecimiento del derecho </w:t>
      </w:r>
      <w:r w:rsidRPr="00051FE2">
        <w:rPr>
          <w:rFonts w:ascii="Times New Roman" w:hAnsi="Times New Roman"/>
          <w:color w:val="000000" w:themeColor="text1"/>
          <w:sz w:val="26"/>
          <w:szCs w:val="26"/>
        </w:rPr>
        <w:t xml:space="preserve">no guardan concordancia, toda vez que se fundamentaron en jurisprudencia vigente </w:t>
      </w:r>
      <w:r w:rsidR="00D2556F" w:rsidRPr="00051FE2">
        <w:rPr>
          <w:rFonts w:ascii="Times New Roman" w:hAnsi="Times New Roman"/>
          <w:color w:val="000000" w:themeColor="text1"/>
          <w:sz w:val="26"/>
          <w:szCs w:val="26"/>
        </w:rPr>
        <w:t>cuando</w:t>
      </w:r>
      <w:r w:rsidRPr="00051FE2">
        <w:rPr>
          <w:rFonts w:ascii="Times New Roman" w:hAnsi="Times New Roman"/>
          <w:color w:val="000000" w:themeColor="text1"/>
          <w:sz w:val="26"/>
          <w:szCs w:val="26"/>
        </w:rPr>
        <w:t xml:space="preserve"> fueron </w:t>
      </w:r>
      <w:r w:rsidR="00420483" w:rsidRPr="00051FE2">
        <w:rPr>
          <w:rFonts w:ascii="Times New Roman" w:hAnsi="Times New Roman"/>
          <w:color w:val="000000" w:themeColor="text1"/>
          <w:sz w:val="26"/>
          <w:szCs w:val="26"/>
        </w:rPr>
        <w:t>emitidas</w:t>
      </w:r>
      <w:r w:rsidR="00104607" w:rsidRPr="00051FE2">
        <w:rPr>
          <w:rFonts w:ascii="Times New Roman" w:hAnsi="Times New Roman"/>
          <w:color w:val="000000" w:themeColor="text1"/>
          <w:sz w:val="26"/>
          <w:szCs w:val="26"/>
        </w:rPr>
        <w:t>,</w:t>
      </w:r>
      <w:r w:rsidRPr="00051FE2">
        <w:rPr>
          <w:rFonts w:ascii="Times New Roman" w:hAnsi="Times New Roman"/>
          <w:color w:val="000000" w:themeColor="text1"/>
          <w:sz w:val="26"/>
          <w:szCs w:val="26"/>
        </w:rPr>
        <w:t xml:space="preserve"> mas no en la que precedía al momento en que ocurrieron los hechos</w:t>
      </w:r>
      <w:r w:rsidR="00420483" w:rsidRPr="00051FE2">
        <w:rPr>
          <w:rFonts w:ascii="Times New Roman" w:hAnsi="Times New Roman"/>
          <w:color w:val="000000" w:themeColor="text1"/>
          <w:sz w:val="26"/>
          <w:szCs w:val="26"/>
        </w:rPr>
        <w:t xml:space="preserve">, </w:t>
      </w:r>
      <w:r w:rsidR="00420483" w:rsidRPr="00051FE2">
        <w:rPr>
          <w:rFonts w:ascii="Times New Roman" w:hAnsi="Times New Roman"/>
          <w:color w:val="000000" w:themeColor="text1"/>
          <w:sz w:val="26"/>
          <w:szCs w:val="26"/>
        </w:rPr>
        <w:lastRenderedPageBreak/>
        <w:t xml:space="preserve">es decir cuando la Compañía COLTABACO S.A. </w:t>
      </w:r>
      <w:r w:rsidR="00B4018E" w:rsidRPr="00051FE2">
        <w:rPr>
          <w:rFonts w:ascii="Times New Roman" w:hAnsi="Times New Roman"/>
          <w:color w:val="000000" w:themeColor="text1"/>
          <w:sz w:val="26"/>
          <w:szCs w:val="26"/>
        </w:rPr>
        <w:t xml:space="preserve">declaró y pago al departamento de Boyacá  los impuestos al consumo </w:t>
      </w:r>
      <w:r w:rsidR="00D34FD5" w:rsidRPr="00051FE2">
        <w:rPr>
          <w:rFonts w:ascii="Times New Roman" w:hAnsi="Times New Roman"/>
          <w:color w:val="000000" w:themeColor="text1"/>
          <w:sz w:val="26"/>
          <w:szCs w:val="26"/>
        </w:rPr>
        <w:t xml:space="preserve">de cigarrillos y tabaco elaborado </w:t>
      </w:r>
      <w:r w:rsidR="00E216AE" w:rsidRPr="00051FE2">
        <w:rPr>
          <w:rFonts w:ascii="Times New Roman" w:hAnsi="Times New Roman"/>
          <w:color w:val="000000" w:themeColor="text1"/>
          <w:sz w:val="26"/>
          <w:szCs w:val="26"/>
        </w:rPr>
        <w:t>-</w:t>
      </w:r>
      <w:r w:rsidR="00D34FD5" w:rsidRPr="00051FE2">
        <w:rPr>
          <w:rFonts w:ascii="Times New Roman" w:hAnsi="Times New Roman"/>
          <w:color w:val="000000" w:themeColor="text1"/>
          <w:sz w:val="26"/>
          <w:szCs w:val="26"/>
        </w:rPr>
        <w:t xml:space="preserve">primera </w:t>
      </w:r>
      <w:r w:rsidR="00E216AE" w:rsidRPr="00051FE2">
        <w:rPr>
          <w:rFonts w:ascii="Times New Roman" w:hAnsi="Times New Roman"/>
          <w:color w:val="000000" w:themeColor="text1"/>
          <w:sz w:val="26"/>
          <w:szCs w:val="26"/>
        </w:rPr>
        <w:t xml:space="preserve">quincena de </w:t>
      </w:r>
      <w:r w:rsidR="00D34FD5" w:rsidRPr="00051FE2">
        <w:rPr>
          <w:rFonts w:ascii="Times New Roman" w:hAnsi="Times New Roman"/>
          <w:color w:val="000000" w:themeColor="text1"/>
          <w:sz w:val="26"/>
          <w:szCs w:val="26"/>
        </w:rPr>
        <w:t>enero de 2003</w:t>
      </w:r>
      <w:r w:rsidR="00B4018E" w:rsidRPr="00051FE2">
        <w:rPr>
          <w:rFonts w:ascii="Times New Roman" w:hAnsi="Times New Roman"/>
          <w:color w:val="000000" w:themeColor="text1"/>
          <w:sz w:val="26"/>
          <w:szCs w:val="26"/>
        </w:rPr>
        <w:t xml:space="preserve">, y </w:t>
      </w:r>
      <w:r w:rsidR="00E216AE" w:rsidRPr="00051FE2">
        <w:rPr>
          <w:rFonts w:ascii="Times New Roman" w:hAnsi="Times New Roman"/>
          <w:color w:val="000000" w:themeColor="text1"/>
          <w:sz w:val="26"/>
          <w:szCs w:val="26"/>
        </w:rPr>
        <w:t>-</w:t>
      </w:r>
      <w:r w:rsidR="00B4018E" w:rsidRPr="00051FE2">
        <w:rPr>
          <w:rFonts w:ascii="Times New Roman" w:hAnsi="Times New Roman"/>
          <w:color w:val="000000" w:themeColor="text1"/>
          <w:sz w:val="26"/>
          <w:szCs w:val="26"/>
        </w:rPr>
        <w:t xml:space="preserve">segunda quincena de </w:t>
      </w:r>
      <w:r w:rsidR="00D34FD5" w:rsidRPr="00051FE2">
        <w:rPr>
          <w:rFonts w:ascii="Times New Roman" w:hAnsi="Times New Roman"/>
          <w:color w:val="000000" w:themeColor="text1"/>
          <w:sz w:val="26"/>
          <w:szCs w:val="26"/>
        </w:rPr>
        <w:t>enero de 2004</w:t>
      </w:r>
      <w:r w:rsidR="00DC1101" w:rsidRPr="00051FE2">
        <w:rPr>
          <w:rFonts w:ascii="Times New Roman" w:hAnsi="Times New Roman"/>
          <w:color w:val="000000" w:themeColor="text1"/>
          <w:sz w:val="26"/>
          <w:szCs w:val="26"/>
        </w:rPr>
        <w:t xml:space="preserve">, dado que </w:t>
      </w:r>
      <w:r w:rsidR="00EE1DDF" w:rsidRPr="00051FE2">
        <w:rPr>
          <w:rFonts w:ascii="Times New Roman" w:hAnsi="Times New Roman"/>
          <w:color w:val="000000" w:themeColor="text1"/>
          <w:sz w:val="26"/>
          <w:szCs w:val="26"/>
        </w:rPr>
        <w:t>la interpretación</w:t>
      </w:r>
      <w:r w:rsidR="00FA651C" w:rsidRPr="00051FE2">
        <w:rPr>
          <w:rFonts w:ascii="Times New Roman" w:hAnsi="Times New Roman"/>
          <w:color w:val="000000" w:themeColor="text1"/>
          <w:sz w:val="26"/>
          <w:szCs w:val="26"/>
        </w:rPr>
        <w:t xml:space="preserve"> </w:t>
      </w:r>
      <w:r w:rsidR="00DC1101" w:rsidRPr="00051FE2">
        <w:rPr>
          <w:rFonts w:ascii="Times New Roman" w:hAnsi="Times New Roman"/>
          <w:color w:val="000000" w:themeColor="text1"/>
          <w:sz w:val="26"/>
          <w:szCs w:val="26"/>
        </w:rPr>
        <w:t>del</w:t>
      </w:r>
      <w:r w:rsidR="00FA651C" w:rsidRPr="00051FE2">
        <w:rPr>
          <w:rFonts w:ascii="Times New Roman" w:hAnsi="Times New Roman"/>
          <w:color w:val="000000" w:themeColor="text1"/>
          <w:sz w:val="26"/>
          <w:szCs w:val="26"/>
        </w:rPr>
        <w:t xml:space="preserve"> Consejo de Estado respecto de la causación del impuesto de cigarrillos y tabaco </w:t>
      </w:r>
      <w:r w:rsidR="00845F33" w:rsidRPr="00051FE2">
        <w:rPr>
          <w:rFonts w:ascii="Times New Roman" w:hAnsi="Times New Roman"/>
          <w:color w:val="000000" w:themeColor="text1"/>
          <w:sz w:val="26"/>
          <w:szCs w:val="26"/>
        </w:rPr>
        <w:t>de que trata el artículo 209 de la Ley 223 de 1995</w:t>
      </w:r>
      <w:r w:rsidR="00FA651C" w:rsidRPr="00051FE2">
        <w:rPr>
          <w:rFonts w:ascii="Times New Roman" w:hAnsi="Times New Roman"/>
          <w:color w:val="000000" w:themeColor="text1"/>
          <w:sz w:val="26"/>
          <w:szCs w:val="26"/>
        </w:rPr>
        <w:t xml:space="preserve"> se divide en dos etapas,</w:t>
      </w:r>
      <w:r w:rsidR="00DC1101" w:rsidRPr="00051FE2">
        <w:rPr>
          <w:rFonts w:ascii="Times New Roman" w:hAnsi="Times New Roman"/>
          <w:color w:val="000000" w:themeColor="text1"/>
          <w:sz w:val="26"/>
          <w:szCs w:val="26"/>
        </w:rPr>
        <w:t xml:space="preserve"> la primera por los años 2000 al 2009 y la segunda del año 2009 en</w:t>
      </w:r>
      <w:r w:rsidR="00DC1101" w:rsidRPr="00051FE2">
        <w:rPr>
          <w:rFonts w:ascii="Times New Roman" w:hAnsi="Times New Roman"/>
          <w:color w:val="000000" w:themeColor="text1"/>
          <w:sz w:val="28"/>
          <w:szCs w:val="28"/>
        </w:rPr>
        <w:t xml:space="preserve"> adelante, </w:t>
      </w:r>
      <w:r w:rsidR="00104607" w:rsidRPr="00051FE2">
        <w:rPr>
          <w:rFonts w:ascii="Times New Roman" w:hAnsi="Times New Roman"/>
          <w:color w:val="000000" w:themeColor="text1"/>
          <w:sz w:val="28"/>
          <w:szCs w:val="28"/>
        </w:rPr>
        <w:t xml:space="preserve">de manera que las </w:t>
      </w:r>
      <w:r w:rsidR="00DC1101" w:rsidRPr="00051FE2">
        <w:rPr>
          <w:rFonts w:ascii="Times New Roman" w:hAnsi="Times New Roman"/>
          <w:color w:val="000000" w:themeColor="text1"/>
          <w:sz w:val="28"/>
          <w:szCs w:val="28"/>
        </w:rPr>
        <w:t xml:space="preserve">decisiones judiciales </w:t>
      </w:r>
      <w:r w:rsidR="00104607" w:rsidRPr="00051FE2">
        <w:rPr>
          <w:rFonts w:ascii="Times New Roman" w:hAnsi="Times New Roman"/>
          <w:color w:val="000000" w:themeColor="text1"/>
          <w:sz w:val="28"/>
          <w:szCs w:val="28"/>
        </w:rPr>
        <w:t xml:space="preserve">debieron ser </w:t>
      </w:r>
      <w:r w:rsidR="00DC1101" w:rsidRPr="00051FE2">
        <w:rPr>
          <w:rFonts w:ascii="Times New Roman" w:hAnsi="Times New Roman"/>
          <w:color w:val="000000" w:themeColor="text1"/>
          <w:sz w:val="28"/>
          <w:szCs w:val="28"/>
        </w:rPr>
        <w:t xml:space="preserve">argumentadas con base </w:t>
      </w:r>
      <w:r w:rsidR="00104607" w:rsidRPr="00051FE2">
        <w:rPr>
          <w:rFonts w:ascii="Times New Roman" w:hAnsi="Times New Roman"/>
          <w:color w:val="000000" w:themeColor="text1"/>
          <w:sz w:val="28"/>
          <w:szCs w:val="28"/>
        </w:rPr>
        <w:t>en la jurisprudencia vigente hasta el año 2009</w:t>
      </w:r>
      <w:r w:rsidR="000B2F89" w:rsidRPr="00051FE2">
        <w:rPr>
          <w:rFonts w:ascii="Times New Roman" w:hAnsi="Times New Roman"/>
          <w:color w:val="000000" w:themeColor="text1"/>
          <w:sz w:val="28"/>
          <w:szCs w:val="28"/>
        </w:rPr>
        <w:t xml:space="preserve">, </w:t>
      </w:r>
      <w:r w:rsidR="00845F33" w:rsidRPr="00051FE2">
        <w:rPr>
          <w:rFonts w:ascii="Times New Roman" w:hAnsi="Times New Roman"/>
          <w:color w:val="000000" w:themeColor="text1"/>
          <w:sz w:val="28"/>
          <w:szCs w:val="28"/>
        </w:rPr>
        <w:t>y no en la que con posterioridad a este año se profirió</w:t>
      </w:r>
      <w:r w:rsidR="005755B5" w:rsidRPr="00051FE2">
        <w:rPr>
          <w:rFonts w:ascii="Times New Roman" w:hAnsi="Times New Roman"/>
          <w:color w:val="000000" w:themeColor="text1"/>
          <w:sz w:val="28"/>
          <w:szCs w:val="28"/>
        </w:rPr>
        <w:t>.</w:t>
      </w:r>
    </w:p>
    <w:p w14:paraId="4CBB637D" w14:textId="6CBD78A4" w:rsidR="524E99C9" w:rsidRPr="00051FE2" w:rsidRDefault="524E99C9" w:rsidP="524E99C9">
      <w:pPr>
        <w:pStyle w:val="BodyText20"/>
        <w:ind w:firstLine="0"/>
        <w:rPr>
          <w:rFonts w:ascii="Times New Roman" w:hAnsi="Times New Roman"/>
          <w:color w:val="000000" w:themeColor="text1"/>
          <w:sz w:val="28"/>
          <w:szCs w:val="28"/>
        </w:rPr>
      </w:pPr>
    </w:p>
    <w:p w14:paraId="552A715E" w14:textId="16ABEDAB" w:rsidR="4E09C804" w:rsidRPr="00051FE2" w:rsidRDefault="4E09C804" w:rsidP="524E99C9">
      <w:pPr>
        <w:pStyle w:val="BodyText20"/>
        <w:ind w:firstLine="0"/>
        <w:rPr>
          <w:rFonts w:ascii="Times New Roman" w:hAnsi="Times New Roman"/>
          <w:color w:val="000000" w:themeColor="text1"/>
          <w:sz w:val="28"/>
          <w:szCs w:val="28"/>
        </w:rPr>
      </w:pPr>
      <w:r w:rsidRPr="00051FE2">
        <w:rPr>
          <w:rFonts w:ascii="Times New Roman" w:hAnsi="Times New Roman"/>
          <w:color w:val="000000" w:themeColor="text1"/>
          <w:sz w:val="28"/>
          <w:szCs w:val="28"/>
        </w:rPr>
        <w:t xml:space="preserve">Para la Sala las autoridades judiciales enjuiciadas no incurrieron en el alegado error judicial, por las siguientes razones: </w:t>
      </w:r>
    </w:p>
    <w:p w14:paraId="5D24FF4D" w14:textId="22BDA9EF" w:rsidR="524E99C9" w:rsidRPr="00051FE2" w:rsidRDefault="524E99C9" w:rsidP="524E99C9">
      <w:pPr>
        <w:pStyle w:val="BodyText20"/>
        <w:ind w:firstLine="0"/>
        <w:rPr>
          <w:rFonts w:ascii="Times New Roman" w:hAnsi="Times New Roman"/>
          <w:color w:val="000000" w:themeColor="text1"/>
          <w:sz w:val="28"/>
          <w:szCs w:val="28"/>
        </w:rPr>
      </w:pPr>
    </w:p>
    <w:p w14:paraId="1A2E5AA7" w14:textId="77777777" w:rsidR="00187BF9" w:rsidRPr="00486E2A" w:rsidRDefault="00EB2475" w:rsidP="00187BF9">
      <w:pPr>
        <w:spacing w:line="360" w:lineRule="auto"/>
        <w:ind w:right="-7"/>
        <w:jc w:val="both"/>
        <w:rPr>
          <w:color w:val="000000"/>
          <w:sz w:val="26"/>
          <w:szCs w:val="26"/>
        </w:rPr>
      </w:pPr>
      <w:r w:rsidRPr="00486E2A">
        <w:rPr>
          <w:color w:val="000000" w:themeColor="text1"/>
          <w:sz w:val="28"/>
          <w:szCs w:val="28"/>
        </w:rPr>
        <w:t>En primer lugar, d</w:t>
      </w:r>
      <w:r w:rsidRPr="00486E2A">
        <w:rPr>
          <w:color w:val="000000" w:themeColor="text1"/>
          <w:sz w:val="26"/>
          <w:szCs w:val="26"/>
        </w:rPr>
        <w:t xml:space="preserve">irá </w:t>
      </w:r>
      <w:r w:rsidR="00A41BDD" w:rsidRPr="00486E2A">
        <w:rPr>
          <w:color w:val="000000" w:themeColor="text1"/>
          <w:sz w:val="26"/>
          <w:szCs w:val="26"/>
        </w:rPr>
        <w:t>la Sala que e</w:t>
      </w:r>
      <w:r w:rsidR="00187BF9" w:rsidRPr="00486E2A">
        <w:rPr>
          <w:color w:val="000000" w:themeColor="text1"/>
          <w:sz w:val="26"/>
          <w:szCs w:val="26"/>
        </w:rPr>
        <w:t>l artículo 207 de la Ley 223 de 1995 establece que el impuesto al consumo de cigarrillos y tabaco elaborado se genera por el consumo de estos productos en jurisdicción de los departamentos.</w:t>
      </w:r>
    </w:p>
    <w:p w14:paraId="0DA123B1" w14:textId="77777777" w:rsidR="00187BF9" w:rsidRPr="00486E2A" w:rsidRDefault="00187BF9" w:rsidP="00187BF9">
      <w:pPr>
        <w:spacing w:line="360" w:lineRule="auto"/>
        <w:ind w:right="-7"/>
        <w:jc w:val="both"/>
        <w:rPr>
          <w:color w:val="FF0000"/>
          <w:sz w:val="26"/>
          <w:szCs w:val="26"/>
        </w:rPr>
      </w:pPr>
    </w:p>
    <w:p w14:paraId="4B8246C7" w14:textId="77777777" w:rsidR="00187BF9" w:rsidRPr="00486E2A" w:rsidRDefault="00187BF9" w:rsidP="00187BF9">
      <w:pPr>
        <w:spacing w:line="360" w:lineRule="auto"/>
        <w:ind w:right="-7"/>
        <w:jc w:val="both"/>
        <w:rPr>
          <w:color w:val="000000"/>
          <w:sz w:val="26"/>
          <w:szCs w:val="26"/>
        </w:rPr>
      </w:pPr>
      <w:r w:rsidRPr="00486E2A">
        <w:rPr>
          <w:color w:val="000000"/>
          <w:sz w:val="26"/>
          <w:szCs w:val="26"/>
        </w:rPr>
        <w:t>Conforme con el artículo 208 ibídem, los sujetos pasivos o responsables del gravamen son los productores, importadores y, solidariamente con ellos, los distribuidores. A su vez, son responsables directos los transportadores y expendedores al detal, cuando no puedan justificar debidamente la procedencia de los productos que transportan o expenden.</w:t>
      </w:r>
    </w:p>
    <w:p w14:paraId="4C4CEA3D" w14:textId="77777777" w:rsidR="00187BF9" w:rsidRPr="00486E2A" w:rsidRDefault="00187BF9" w:rsidP="00187BF9">
      <w:pPr>
        <w:spacing w:line="360" w:lineRule="auto"/>
        <w:ind w:right="-7"/>
        <w:jc w:val="both"/>
        <w:rPr>
          <w:color w:val="FF0000"/>
          <w:sz w:val="26"/>
          <w:szCs w:val="26"/>
        </w:rPr>
      </w:pPr>
    </w:p>
    <w:p w14:paraId="5ECE8743" w14:textId="77777777" w:rsidR="00187BF9" w:rsidRPr="00486E2A" w:rsidRDefault="00187BF9" w:rsidP="524E99C9">
      <w:pPr>
        <w:spacing w:line="360" w:lineRule="auto"/>
        <w:ind w:right="-7"/>
        <w:jc w:val="both"/>
        <w:rPr>
          <w:color w:val="000000"/>
          <w:sz w:val="26"/>
          <w:szCs w:val="26"/>
        </w:rPr>
      </w:pPr>
      <w:r w:rsidRPr="00486E2A">
        <w:rPr>
          <w:color w:val="000000" w:themeColor="text1"/>
          <w:sz w:val="26"/>
          <w:szCs w:val="26"/>
        </w:rPr>
        <w:t xml:space="preserve">Por su parte, el artículo 209 ibídem, dispone que el impuesto se causa en el momento en que el productor </w:t>
      </w:r>
      <w:r w:rsidRPr="00486E2A">
        <w:rPr>
          <w:b/>
          <w:bCs/>
          <w:color w:val="000000" w:themeColor="text1"/>
          <w:sz w:val="26"/>
          <w:szCs w:val="26"/>
        </w:rPr>
        <w:t>entrega los bienes en fábrica o en planta para su distribución</w:t>
      </w:r>
      <w:r w:rsidRPr="00486E2A">
        <w:rPr>
          <w:color w:val="000000" w:themeColor="text1"/>
          <w:sz w:val="26"/>
          <w:szCs w:val="26"/>
        </w:rPr>
        <w:t xml:space="preserve">, </w:t>
      </w:r>
      <w:r w:rsidRPr="00486E2A">
        <w:rPr>
          <w:b/>
          <w:bCs/>
          <w:color w:val="000000" w:themeColor="text1"/>
          <w:sz w:val="26"/>
          <w:szCs w:val="26"/>
        </w:rPr>
        <w:t xml:space="preserve">venta o permuta en el país, o para publicidad, promoción, donación, comisión, o los destina a autoconsumo. </w:t>
      </w:r>
      <w:r w:rsidRPr="00486E2A">
        <w:rPr>
          <w:color w:val="000000" w:themeColor="text1"/>
          <w:sz w:val="26"/>
          <w:szCs w:val="26"/>
        </w:rPr>
        <w:t xml:space="preserve">Para los productos extranjeros, la causación ocurre cuando los bienes </w:t>
      </w:r>
      <w:r w:rsidRPr="00486E2A">
        <w:rPr>
          <w:b/>
          <w:bCs/>
          <w:color w:val="000000" w:themeColor="text1"/>
          <w:sz w:val="26"/>
          <w:szCs w:val="26"/>
        </w:rPr>
        <w:t>se introducen</w:t>
      </w:r>
      <w:r w:rsidRPr="00486E2A">
        <w:rPr>
          <w:color w:val="000000" w:themeColor="text1"/>
          <w:sz w:val="26"/>
          <w:szCs w:val="26"/>
        </w:rPr>
        <w:t xml:space="preserve"> al país, salvo que se trate de productos en tránsito hacia otro país.</w:t>
      </w:r>
    </w:p>
    <w:p w14:paraId="50895670" w14:textId="77777777" w:rsidR="00187BF9" w:rsidRPr="00486E2A" w:rsidRDefault="00187BF9" w:rsidP="00187BF9">
      <w:pPr>
        <w:spacing w:line="360" w:lineRule="auto"/>
        <w:ind w:right="-7"/>
        <w:jc w:val="both"/>
        <w:rPr>
          <w:color w:val="000000"/>
          <w:sz w:val="26"/>
          <w:szCs w:val="26"/>
        </w:rPr>
      </w:pPr>
    </w:p>
    <w:p w14:paraId="4FA1B448" w14:textId="77777777" w:rsidR="00187BF9" w:rsidRPr="00051FE2" w:rsidRDefault="00187BF9" w:rsidP="00187BF9">
      <w:pPr>
        <w:spacing w:line="360" w:lineRule="auto"/>
        <w:ind w:right="-7"/>
        <w:jc w:val="both"/>
        <w:rPr>
          <w:color w:val="000000"/>
          <w:sz w:val="26"/>
          <w:szCs w:val="26"/>
        </w:rPr>
      </w:pPr>
      <w:r w:rsidRPr="00486E2A">
        <w:rPr>
          <w:color w:val="000000"/>
          <w:sz w:val="26"/>
          <w:szCs w:val="26"/>
        </w:rPr>
        <w:t xml:space="preserve">Según el artículo 210 ibídem, la base gravable es el precio de venta al detallista. Para los productos nacionales, el precio de venta al detallista es el precio facturado a los expendedores en la capital del departamento donde está situada la </w:t>
      </w:r>
      <w:r w:rsidR="00C26692" w:rsidRPr="00486E2A">
        <w:rPr>
          <w:color w:val="000000"/>
          <w:sz w:val="26"/>
          <w:szCs w:val="26"/>
        </w:rPr>
        <w:t>fábrica</w:t>
      </w:r>
      <w:r w:rsidRPr="00486E2A">
        <w:rPr>
          <w:color w:val="000000"/>
          <w:sz w:val="26"/>
          <w:szCs w:val="26"/>
        </w:rPr>
        <w:t xml:space="preserve">, excluido el impuesto al consumo y, para los productos extranjeros, es el valor en aduana de la mercancía, incluyendo los gravámenes arancelarios, adicionado con un margen de </w:t>
      </w:r>
      <w:r w:rsidRPr="00486E2A">
        <w:rPr>
          <w:color w:val="000000"/>
          <w:sz w:val="26"/>
          <w:szCs w:val="26"/>
        </w:rPr>
        <w:lastRenderedPageBreak/>
        <w:t>comercialización equivalente al 30%. Y, de acuerdo con el artículo 211 ib</w:t>
      </w:r>
      <w:r w:rsidR="004E26DF" w:rsidRPr="00486E2A">
        <w:rPr>
          <w:color w:val="000000"/>
          <w:sz w:val="26"/>
          <w:szCs w:val="26"/>
        </w:rPr>
        <w:t>ídem</w:t>
      </w:r>
      <w:r w:rsidRPr="00486E2A">
        <w:rPr>
          <w:color w:val="000000"/>
          <w:sz w:val="26"/>
          <w:szCs w:val="26"/>
        </w:rPr>
        <w:t>, la tarifa es del 55%.</w:t>
      </w:r>
      <w:r w:rsidRPr="00051FE2">
        <w:rPr>
          <w:color w:val="000000"/>
          <w:sz w:val="26"/>
          <w:szCs w:val="26"/>
        </w:rPr>
        <w:t xml:space="preserve"> </w:t>
      </w:r>
    </w:p>
    <w:p w14:paraId="38C1F859" w14:textId="77777777" w:rsidR="00187BF9" w:rsidRPr="00051FE2" w:rsidRDefault="00187BF9" w:rsidP="00B26330">
      <w:pPr>
        <w:pStyle w:val="BodyText20"/>
        <w:ind w:firstLine="0"/>
        <w:rPr>
          <w:rFonts w:ascii="Times New Roman" w:hAnsi="Times New Roman"/>
          <w:color w:val="FF0000"/>
          <w:sz w:val="26"/>
          <w:szCs w:val="26"/>
        </w:rPr>
      </w:pPr>
    </w:p>
    <w:p w14:paraId="2D30DB52" w14:textId="77777777" w:rsidR="00626A32" w:rsidRPr="00051FE2" w:rsidRDefault="00626A32" w:rsidP="00626A32">
      <w:pPr>
        <w:pStyle w:val="Textoindependiente"/>
        <w:spacing w:line="360" w:lineRule="auto"/>
        <w:jc w:val="both"/>
        <w:rPr>
          <w:color w:val="000000"/>
          <w:sz w:val="26"/>
          <w:szCs w:val="26"/>
        </w:rPr>
      </w:pPr>
      <w:r w:rsidRPr="00051FE2">
        <w:rPr>
          <w:color w:val="000000"/>
          <w:sz w:val="26"/>
          <w:szCs w:val="26"/>
        </w:rPr>
        <w:t xml:space="preserve">Es cierto que </w:t>
      </w:r>
      <w:r w:rsidR="008C4217" w:rsidRPr="00051FE2">
        <w:rPr>
          <w:color w:val="000000"/>
          <w:sz w:val="26"/>
          <w:szCs w:val="26"/>
        </w:rPr>
        <w:t xml:space="preserve">el Consejo de Estado - </w:t>
      </w:r>
      <w:r w:rsidR="00EA07DD" w:rsidRPr="00051FE2">
        <w:rPr>
          <w:color w:val="000000"/>
          <w:sz w:val="26"/>
          <w:szCs w:val="26"/>
        </w:rPr>
        <w:t>Sala de lo Contencioso Administrativo -</w:t>
      </w:r>
      <w:r w:rsidRPr="00051FE2">
        <w:rPr>
          <w:color w:val="000000"/>
          <w:sz w:val="26"/>
          <w:szCs w:val="26"/>
        </w:rPr>
        <w:t xml:space="preserve"> Sección Cuarta sostuvo que el impuesto al consumo se causa cuando los productos se entregan en fábrica o en planta con fines de distribución o venta y que la entrega para el consumo no se determina por el solo hecho de que los bienes salgan de la fábrica, pues es posible que el proveedor simplemente movilice la mercancía hacia una bodega, punto de fábrica, establecimiento o sucursal para distribuirla desde allí  y es en el momento de la distribución que surge la obligación de declarar y pagar el impuesto, porque solo en ese instante la entrega se hace con fines de consumo</w:t>
      </w:r>
      <w:r w:rsidRPr="00051FE2">
        <w:rPr>
          <w:rStyle w:val="Refdenotaalpie"/>
          <w:color w:val="000000"/>
          <w:sz w:val="26"/>
          <w:szCs w:val="26"/>
        </w:rPr>
        <w:footnoteReference w:id="35"/>
      </w:r>
      <w:r w:rsidRPr="00051FE2">
        <w:rPr>
          <w:color w:val="000000"/>
          <w:sz w:val="26"/>
          <w:szCs w:val="26"/>
        </w:rPr>
        <w:t xml:space="preserve">. </w:t>
      </w:r>
    </w:p>
    <w:p w14:paraId="0C8FE7CE" w14:textId="77777777" w:rsidR="005F1C1A" w:rsidRPr="00051FE2" w:rsidRDefault="005F1C1A" w:rsidP="00626A32">
      <w:pPr>
        <w:pStyle w:val="BodyText20"/>
        <w:ind w:firstLine="0"/>
        <w:rPr>
          <w:rFonts w:ascii="Times New Roman" w:hAnsi="Times New Roman"/>
          <w:color w:val="FF0000"/>
          <w:sz w:val="26"/>
          <w:szCs w:val="26"/>
        </w:rPr>
      </w:pPr>
    </w:p>
    <w:p w14:paraId="4D8B51E3" w14:textId="77777777" w:rsidR="00626A32" w:rsidRPr="00051FE2" w:rsidRDefault="00626A32" w:rsidP="00626A32">
      <w:pPr>
        <w:pStyle w:val="Textoindependiente"/>
        <w:spacing w:line="360" w:lineRule="auto"/>
        <w:jc w:val="both"/>
        <w:rPr>
          <w:color w:val="000000"/>
          <w:sz w:val="26"/>
          <w:szCs w:val="26"/>
        </w:rPr>
      </w:pPr>
      <w:r w:rsidRPr="00051FE2">
        <w:rPr>
          <w:color w:val="000000"/>
          <w:sz w:val="26"/>
          <w:szCs w:val="26"/>
        </w:rPr>
        <w:t>Sin embargo, en sentencia de 3 de diciembre de 2009,</w:t>
      </w:r>
      <w:r w:rsidRPr="00051FE2">
        <w:rPr>
          <w:b/>
          <w:bCs/>
          <w:color w:val="000000"/>
          <w:sz w:val="26"/>
          <w:szCs w:val="26"/>
        </w:rPr>
        <w:t xml:space="preserve"> </w:t>
      </w:r>
      <w:r w:rsidR="004E26DF" w:rsidRPr="00051FE2">
        <w:rPr>
          <w:b/>
          <w:bCs/>
          <w:color w:val="000000"/>
          <w:sz w:val="26"/>
          <w:szCs w:val="26"/>
        </w:rPr>
        <w:t xml:space="preserve">la </w:t>
      </w:r>
      <w:r w:rsidRPr="00051FE2">
        <w:rPr>
          <w:b/>
          <w:bCs/>
          <w:color w:val="000000"/>
          <w:sz w:val="26"/>
          <w:szCs w:val="26"/>
        </w:rPr>
        <w:t xml:space="preserve">Sala rectificó el anterior criterio jurisprudencial </w:t>
      </w:r>
      <w:r w:rsidRPr="00051FE2">
        <w:rPr>
          <w:color w:val="000000"/>
          <w:sz w:val="26"/>
          <w:szCs w:val="26"/>
        </w:rPr>
        <w:t>y concluyó que el impuesto al consumo se causa en el momento en que el producto</w:t>
      </w:r>
      <w:r w:rsidRPr="00051FE2">
        <w:rPr>
          <w:b/>
          <w:bCs/>
          <w:color w:val="000000"/>
          <w:sz w:val="26"/>
          <w:szCs w:val="26"/>
        </w:rPr>
        <w:t xml:space="preserve"> se entrega en fábrica o en planta con fines de consumo</w:t>
      </w:r>
      <w:r w:rsidRPr="00051FE2">
        <w:rPr>
          <w:color w:val="000000"/>
          <w:sz w:val="26"/>
          <w:szCs w:val="26"/>
        </w:rPr>
        <w:t xml:space="preserve"> y que tales fines se presumen con la sola entrega, pues los productos se elaboran para ser distribuidos, vendidos o permutados</w:t>
      </w:r>
      <w:r w:rsidRPr="00051FE2">
        <w:rPr>
          <w:rStyle w:val="Refdenotaalpie"/>
          <w:color w:val="000000"/>
          <w:sz w:val="26"/>
          <w:szCs w:val="26"/>
        </w:rPr>
        <w:footnoteReference w:id="36"/>
      </w:r>
      <w:r w:rsidRPr="00051FE2">
        <w:rPr>
          <w:color w:val="000000"/>
          <w:sz w:val="26"/>
          <w:szCs w:val="26"/>
        </w:rPr>
        <w:t xml:space="preserve">. Asimismo, advirtió que </w:t>
      </w:r>
      <w:r w:rsidRPr="00051FE2">
        <w:rPr>
          <w:i/>
          <w:iCs/>
          <w:color w:val="000000"/>
          <w:sz w:val="26"/>
          <w:szCs w:val="26"/>
        </w:rPr>
        <w:t>“si una planta o fábrica entrega el producto hacia la jurisdicción de otro departamento, este, como sujeto activo del tributo, tiene derecho a cobrar el impuesto al consumo, puesto que la movilización de ese producto tiene por destino proveer el mercado de la jurisdicción territorial de ese departamento”</w:t>
      </w:r>
      <w:r w:rsidRPr="00051FE2">
        <w:rPr>
          <w:rStyle w:val="Refdenotaalpie"/>
          <w:color w:val="000000"/>
          <w:sz w:val="26"/>
          <w:szCs w:val="26"/>
        </w:rPr>
        <w:footnoteReference w:id="37"/>
      </w:r>
      <w:r w:rsidRPr="00051FE2">
        <w:rPr>
          <w:color w:val="000000"/>
          <w:sz w:val="26"/>
          <w:szCs w:val="26"/>
        </w:rPr>
        <w:t>.</w:t>
      </w:r>
      <w:r w:rsidRPr="00051FE2">
        <w:rPr>
          <w:rStyle w:val="Refdenotaalpie"/>
          <w:color w:val="000000"/>
          <w:sz w:val="26"/>
          <w:szCs w:val="26"/>
        </w:rPr>
        <w:t xml:space="preserve"> </w:t>
      </w:r>
    </w:p>
    <w:p w14:paraId="41004F19" w14:textId="77777777" w:rsidR="00626A32" w:rsidRPr="00051FE2" w:rsidRDefault="00626A32" w:rsidP="00626A32">
      <w:pPr>
        <w:pStyle w:val="Default"/>
        <w:spacing w:line="360" w:lineRule="auto"/>
        <w:jc w:val="both"/>
        <w:rPr>
          <w:rFonts w:ascii="Times New Roman" w:hAnsi="Times New Roman" w:cs="Times New Roman"/>
          <w:color w:val="FF0000"/>
          <w:sz w:val="26"/>
          <w:szCs w:val="26"/>
        </w:rPr>
      </w:pPr>
    </w:p>
    <w:p w14:paraId="7ED83D90" w14:textId="77777777" w:rsidR="00626A32" w:rsidRPr="00051FE2" w:rsidRDefault="00626A32" w:rsidP="00626A32">
      <w:pPr>
        <w:pStyle w:val="Default"/>
        <w:spacing w:line="360" w:lineRule="auto"/>
        <w:jc w:val="both"/>
        <w:rPr>
          <w:rFonts w:ascii="Times New Roman" w:hAnsi="Times New Roman" w:cs="Times New Roman"/>
          <w:sz w:val="26"/>
          <w:szCs w:val="26"/>
        </w:rPr>
      </w:pPr>
      <w:r w:rsidRPr="00051FE2">
        <w:rPr>
          <w:rFonts w:ascii="Times New Roman" w:hAnsi="Times New Roman" w:cs="Times New Roman"/>
          <w:sz w:val="26"/>
          <w:szCs w:val="26"/>
        </w:rPr>
        <w:t>Posteriormente, la Sala reiteró el nuevo criterio y agregó que</w:t>
      </w:r>
      <w:r w:rsidRPr="00051FE2">
        <w:rPr>
          <w:rFonts w:ascii="Times New Roman" w:hAnsi="Times New Roman" w:cs="Times New Roman"/>
          <w:i/>
          <w:iCs/>
          <w:sz w:val="26"/>
          <w:szCs w:val="26"/>
        </w:rPr>
        <w:t xml:space="preserve"> “el impuesto se causa cuando la mercancía sale de la fábrica con destino a una bodega, local, sucursal o similar de propiedad del mismo fabricante, ubicada en otro departamento, porque en ese evento, el productor entregó en planta los cigarrillos para su distribución o venta en el país, es decir, para fines de consumo”</w:t>
      </w:r>
      <w:r w:rsidRPr="00051FE2">
        <w:rPr>
          <w:rStyle w:val="Refdenotaalpie"/>
          <w:rFonts w:ascii="Times New Roman" w:hAnsi="Times New Roman" w:cs="Times New Roman"/>
          <w:sz w:val="26"/>
          <w:szCs w:val="26"/>
        </w:rPr>
        <w:footnoteReference w:id="38"/>
      </w:r>
      <w:r w:rsidRPr="00051FE2">
        <w:rPr>
          <w:rFonts w:ascii="Times New Roman" w:hAnsi="Times New Roman" w:cs="Times New Roman"/>
          <w:sz w:val="26"/>
          <w:szCs w:val="26"/>
        </w:rPr>
        <w:t xml:space="preserve">. </w:t>
      </w:r>
    </w:p>
    <w:p w14:paraId="67C0C651" w14:textId="77777777" w:rsidR="00953C0C" w:rsidRPr="00051FE2" w:rsidRDefault="00953C0C" w:rsidP="00626A32">
      <w:pPr>
        <w:pStyle w:val="Default"/>
        <w:spacing w:line="360" w:lineRule="auto"/>
        <w:jc w:val="both"/>
        <w:rPr>
          <w:rFonts w:ascii="Times New Roman" w:hAnsi="Times New Roman" w:cs="Times New Roman"/>
          <w:color w:val="FF0000"/>
          <w:sz w:val="26"/>
          <w:szCs w:val="26"/>
        </w:rPr>
      </w:pPr>
    </w:p>
    <w:p w14:paraId="45DB921F" w14:textId="6EEF97EE" w:rsidR="00626A32" w:rsidRPr="00051FE2" w:rsidRDefault="00626A32" w:rsidP="00626A32">
      <w:pPr>
        <w:pStyle w:val="Default"/>
        <w:spacing w:line="360" w:lineRule="auto"/>
        <w:jc w:val="both"/>
        <w:rPr>
          <w:rFonts w:ascii="Times New Roman" w:hAnsi="Times New Roman" w:cs="Times New Roman"/>
          <w:sz w:val="26"/>
          <w:szCs w:val="26"/>
        </w:rPr>
      </w:pPr>
      <w:r w:rsidRPr="00051FE2">
        <w:rPr>
          <w:rFonts w:ascii="Times New Roman" w:hAnsi="Times New Roman" w:cs="Times New Roman"/>
          <w:sz w:val="26"/>
          <w:szCs w:val="26"/>
        </w:rPr>
        <w:lastRenderedPageBreak/>
        <w:t>También precisó que</w:t>
      </w:r>
      <w:r w:rsidRPr="00051FE2">
        <w:rPr>
          <w:rFonts w:ascii="Times New Roman" w:hAnsi="Times New Roman" w:cs="Times New Roman"/>
          <w:i/>
          <w:iCs/>
          <w:sz w:val="26"/>
          <w:szCs w:val="26"/>
        </w:rPr>
        <w:t xml:space="preserve"> “resultaba ajustado a la ley, que el </w:t>
      </w:r>
      <w:r w:rsidR="00743569" w:rsidRPr="00051FE2">
        <w:rPr>
          <w:rFonts w:ascii="Times New Roman" w:hAnsi="Times New Roman" w:cs="Times New Roman"/>
          <w:i/>
          <w:iCs/>
          <w:sz w:val="26"/>
          <w:szCs w:val="26"/>
        </w:rPr>
        <w:t>d</w:t>
      </w:r>
      <w:r w:rsidRPr="00051FE2">
        <w:rPr>
          <w:rFonts w:ascii="Times New Roman" w:hAnsi="Times New Roman" w:cs="Times New Roman"/>
          <w:i/>
          <w:iCs/>
          <w:sz w:val="26"/>
          <w:szCs w:val="26"/>
        </w:rPr>
        <w:t>epartamento tomara como base del impuesto, el producto despachado en fábrica, según las tornaguías”</w:t>
      </w:r>
      <w:r w:rsidRPr="00051FE2">
        <w:rPr>
          <w:rStyle w:val="Refdenotaalpie"/>
          <w:rFonts w:ascii="Times New Roman" w:hAnsi="Times New Roman" w:cs="Times New Roman"/>
          <w:sz w:val="26"/>
          <w:szCs w:val="26"/>
        </w:rPr>
        <w:footnoteReference w:id="39"/>
      </w:r>
      <w:r w:rsidRPr="00051FE2">
        <w:rPr>
          <w:rFonts w:ascii="Times New Roman" w:hAnsi="Times New Roman" w:cs="Times New Roman"/>
          <w:sz w:val="26"/>
          <w:szCs w:val="26"/>
        </w:rPr>
        <w:t>, pues éstas son concebidas como el certificado que autoriza y controla la entrada, salida y movilización de productos gravados con impuestos al consumo</w:t>
      </w:r>
      <w:r w:rsidRPr="00051FE2">
        <w:rPr>
          <w:rStyle w:val="Refdenotaalpie"/>
          <w:rFonts w:ascii="Times New Roman" w:hAnsi="Times New Roman" w:cs="Times New Roman"/>
          <w:sz w:val="26"/>
          <w:szCs w:val="26"/>
        </w:rPr>
        <w:footnoteReference w:id="40"/>
      </w:r>
      <w:r w:rsidR="7A834E4D" w:rsidRPr="00051FE2">
        <w:rPr>
          <w:rFonts w:ascii="Times New Roman" w:hAnsi="Times New Roman" w:cs="Times New Roman"/>
          <w:sz w:val="26"/>
          <w:szCs w:val="26"/>
        </w:rPr>
        <w:t xml:space="preserve"> </w:t>
      </w:r>
      <w:r w:rsidRPr="00051FE2">
        <w:rPr>
          <w:rFonts w:ascii="Times New Roman" w:hAnsi="Times New Roman" w:cs="Times New Roman"/>
          <w:sz w:val="26"/>
          <w:szCs w:val="26"/>
        </w:rPr>
        <w:t>sin las cuales los productos no pueden ser retirados de la fábrica o planta</w:t>
      </w:r>
      <w:r w:rsidRPr="00051FE2">
        <w:rPr>
          <w:rStyle w:val="Refdenotaalpie"/>
          <w:rFonts w:ascii="Times New Roman" w:hAnsi="Times New Roman" w:cs="Times New Roman"/>
          <w:sz w:val="26"/>
          <w:szCs w:val="26"/>
        </w:rPr>
        <w:footnoteReference w:id="41"/>
      </w:r>
      <w:r w:rsidRPr="00051FE2">
        <w:rPr>
          <w:rFonts w:ascii="Times New Roman" w:hAnsi="Times New Roman" w:cs="Times New Roman"/>
          <w:sz w:val="26"/>
          <w:szCs w:val="26"/>
        </w:rPr>
        <w:t xml:space="preserve">. </w:t>
      </w:r>
    </w:p>
    <w:p w14:paraId="308D56CC" w14:textId="77777777" w:rsidR="00626A32" w:rsidRPr="00051FE2" w:rsidRDefault="00626A32" w:rsidP="00626A32">
      <w:pPr>
        <w:pStyle w:val="Default"/>
        <w:spacing w:line="360" w:lineRule="auto"/>
        <w:jc w:val="both"/>
        <w:rPr>
          <w:rFonts w:ascii="Times New Roman" w:hAnsi="Times New Roman" w:cs="Times New Roman"/>
          <w:color w:val="FF0000"/>
          <w:sz w:val="26"/>
          <w:szCs w:val="26"/>
        </w:rPr>
      </w:pPr>
    </w:p>
    <w:p w14:paraId="57E9C199" w14:textId="77777777" w:rsidR="00626A32" w:rsidRPr="00051FE2" w:rsidRDefault="00626A32" w:rsidP="00626A32">
      <w:pPr>
        <w:pStyle w:val="Default"/>
        <w:spacing w:line="360" w:lineRule="auto"/>
        <w:jc w:val="both"/>
        <w:rPr>
          <w:rFonts w:ascii="Times New Roman" w:hAnsi="Times New Roman" w:cs="Times New Roman"/>
          <w:sz w:val="26"/>
          <w:szCs w:val="26"/>
        </w:rPr>
      </w:pPr>
      <w:r w:rsidRPr="00051FE2">
        <w:rPr>
          <w:rFonts w:ascii="Times New Roman" w:hAnsi="Times New Roman" w:cs="Times New Roman"/>
          <w:sz w:val="26"/>
          <w:szCs w:val="26"/>
        </w:rPr>
        <w:t xml:space="preserve">En ese orden de ideas, </w:t>
      </w:r>
      <w:r w:rsidRPr="00E66D4E">
        <w:rPr>
          <w:rFonts w:ascii="Times New Roman" w:hAnsi="Times New Roman" w:cs="Times New Roman"/>
          <w:sz w:val="26"/>
          <w:szCs w:val="26"/>
        </w:rPr>
        <w:t xml:space="preserve">de acuerdo con el </w:t>
      </w:r>
      <w:r w:rsidRPr="00E66D4E">
        <w:rPr>
          <w:rFonts w:ascii="Times New Roman" w:hAnsi="Times New Roman" w:cs="Times New Roman"/>
          <w:b/>
          <w:bCs/>
          <w:sz w:val="26"/>
          <w:szCs w:val="26"/>
        </w:rPr>
        <w:t>criterio actual de</w:t>
      </w:r>
      <w:r w:rsidR="004E26DF" w:rsidRPr="00E66D4E">
        <w:rPr>
          <w:rFonts w:ascii="Times New Roman" w:hAnsi="Times New Roman" w:cs="Times New Roman"/>
          <w:b/>
          <w:bCs/>
          <w:sz w:val="26"/>
          <w:szCs w:val="26"/>
        </w:rPr>
        <w:t>l Consejo de Estado</w:t>
      </w:r>
      <w:r w:rsidR="004E26DF" w:rsidRPr="00E66D4E">
        <w:rPr>
          <w:rFonts w:ascii="Times New Roman" w:hAnsi="Times New Roman" w:cs="Times New Roman"/>
          <w:sz w:val="26"/>
          <w:szCs w:val="26"/>
        </w:rPr>
        <w:t xml:space="preserve"> - </w:t>
      </w:r>
      <w:r w:rsidRPr="00E66D4E">
        <w:rPr>
          <w:rFonts w:ascii="Times New Roman" w:hAnsi="Times New Roman" w:cs="Times New Roman"/>
          <w:sz w:val="26"/>
          <w:szCs w:val="26"/>
        </w:rPr>
        <w:t>S</w:t>
      </w:r>
      <w:r w:rsidR="004E26DF" w:rsidRPr="00E66D4E">
        <w:rPr>
          <w:rFonts w:ascii="Times New Roman" w:hAnsi="Times New Roman" w:cs="Times New Roman"/>
          <w:sz w:val="26"/>
          <w:szCs w:val="26"/>
        </w:rPr>
        <w:t>ala de lo Contencioso Administrativo - Sección Cuarta</w:t>
      </w:r>
      <w:r w:rsidR="004E26DF" w:rsidRPr="00E66D4E">
        <w:rPr>
          <w:rStyle w:val="Refdenotaalpie"/>
          <w:rFonts w:ascii="Times New Roman" w:hAnsi="Times New Roman" w:cs="Times New Roman"/>
          <w:sz w:val="26"/>
          <w:szCs w:val="26"/>
        </w:rPr>
        <w:footnoteReference w:id="42"/>
      </w:r>
      <w:r w:rsidRPr="00E66D4E">
        <w:rPr>
          <w:rFonts w:ascii="Times New Roman" w:hAnsi="Times New Roman" w:cs="Times New Roman"/>
          <w:sz w:val="26"/>
          <w:szCs w:val="26"/>
        </w:rPr>
        <w:t xml:space="preserve">, el impuesto al consumo se causa cuando la mercancía </w:t>
      </w:r>
      <w:r w:rsidRPr="00E66D4E">
        <w:rPr>
          <w:rFonts w:ascii="Times New Roman" w:hAnsi="Times New Roman" w:cs="Times New Roman"/>
          <w:b/>
          <w:bCs/>
          <w:sz w:val="26"/>
          <w:szCs w:val="26"/>
        </w:rPr>
        <w:t>sale de la fábrica</w:t>
      </w:r>
      <w:r w:rsidRPr="00E66D4E">
        <w:rPr>
          <w:rFonts w:ascii="Times New Roman" w:hAnsi="Times New Roman" w:cs="Times New Roman"/>
          <w:sz w:val="26"/>
          <w:szCs w:val="26"/>
        </w:rPr>
        <w:t xml:space="preserve"> con destino a una bodega, local, sucursal, o similar, de propiedad del fabricante, ubicada en otro departamento, porque el productor entregó los bienes en planta para su distribución o venta en el país, es decir, para fines de consumo. Y, para determinar la base del impuesto, los departamentos pueden tomar como base el producto despachado en fábrica según las tornaguías.</w:t>
      </w:r>
    </w:p>
    <w:p w14:paraId="797E50C6" w14:textId="77777777" w:rsidR="00626A32" w:rsidRPr="00051FE2" w:rsidRDefault="00626A32" w:rsidP="00626A32">
      <w:pPr>
        <w:pStyle w:val="BodyText20"/>
        <w:ind w:firstLine="0"/>
        <w:rPr>
          <w:rFonts w:ascii="Times New Roman" w:hAnsi="Times New Roman"/>
          <w:color w:val="000000"/>
          <w:sz w:val="26"/>
          <w:szCs w:val="26"/>
        </w:rPr>
      </w:pPr>
    </w:p>
    <w:p w14:paraId="0522FEF5" w14:textId="77777777" w:rsidR="00A22C34" w:rsidRPr="00051FE2" w:rsidRDefault="00B36B2D" w:rsidP="00B26330">
      <w:pPr>
        <w:pStyle w:val="BodyText20"/>
        <w:ind w:firstLine="0"/>
        <w:rPr>
          <w:rFonts w:ascii="Times New Roman" w:hAnsi="Times New Roman"/>
          <w:color w:val="000000"/>
          <w:sz w:val="26"/>
          <w:szCs w:val="26"/>
        </w:rPr>
      </w:pPr>
      <w:r w:rsidRPr="00051FE2">
        <w:rPr>
          <w:rFonts w:ascii="Times New Roman" w:hAnsi="Times New Roman"/>
          <w:color w:val="000000" w:themeColor="text1"/>
          <w:sz w:val="26"/>
          <w:szCs w:val="26"/>
        </w:rPr>
        <w:t xml:space="preserve">El recurrente es enfático en indicar que </w:t>
      </w:r>
      <w:r w:rsidR="00C64A8A" w:rsidRPr="00051FE2">
        <w:rPr>
          <w:rFonts w:ascii="Times New Roman" w:hAnsi="Times New Roman"/>
          <w:color w:val="000000" w:themeColor="text1"/>
          <w:sz w:val="26"/>
          <w:szCs w:val="26"/>
        </w:rPr>
        <w:t xml:space="preserve">los juzgados administrativos y </w:t>
      </w:r>
      <w:r w:rsidRPr="00051FE2">
        <w:rPr>
          <w:rFonts w:ascii="Times New Roman" w:hAnsi="Times New Roman"/>
          <w:color w:val="000000" w:themeColor="text1"/>
          <w:sz w:val="26"/>
          <w:szCs w:val="26"/>
        </w:rPr>
        <w:t xml:space="preserve">la </w:t>
      </w:r>
      <w:r w:rsidR="002F5854" w:rsidRPr="00051FE2">
        <w:rPr>
          <w:rFonts w:ascii="Times New Roman" w:hAnsi="Times New Roman"/>
          <w:color w:val="000000" w:themeColor="text1"/>
          <w:sz w:val="26"/>
          <w:szCs w:val="26"/>
        </w:rPr>
        <w:t>Sala de Descongestión de este Tribunal debi</w:t>
      </w:r>
      <w:r w:rsidR="00C64A8A" w:rsidRPr="00051FE2">
        <w:rPr>
          <w:rFonts w:ascii="Times New Roman" w:hAnsi="Times New Roman"/>
          <w:color w:val="000000" w:themeColor="text1"/>
          <w:sz w:val="26"/>
          <w:szCs w:val="26"/>
        </w:rPr>
        <w:t>eron</w:t>
      </w:r>
      <w:r w:rsidR="002F5854" w:rsidRPr="00051FE2">
        <w:rPr>
          <w:rFonts w:ascii="Times New Roman" w:hAnsi="Times New Roman"/>
          <w:color w:val="000000" w:themeColor="text1"/>
          <w:sz w:val="26"/>
          <w:szCs w:val="26"/>
        </w:rPr>
        <w:t xml:space="preserve"> haber tenido en cuenta la jurisprudencia</w:t>
      </w:r>
      <w:r w:rsidR="002F5854" w:rsidRPr="00051FE2">
        <w:rPr>
          <w:rFonts w:ascii="Times New Roman" w:hAnsi="Times New Roman"/>
          <w:color w:val="FF0000"/>
          <w:sz w:val="26"/>
          <w:szCs w:val="26"/>
        </w:rPr>
        <w:t xml:space="preserve">  </w:t>
      </w:r>
      <w:r w:rsidR="002F5854" w:rsidRPr="00051FE2">
        <w:rPr>
          <w:rFonts w:ascii="Times New Roman" w:hAnsi="Times New Roman"/>
          <w:color w:val="000000" w:themeColor="text1"/>
          <w:sz w:val="26"/>
          <w:szCs w:val="26"/>
        </w:rPr>
        <w:t>exist</w:t>
      </w:r>
      <w:r w:rsidR="00A41BDD" w:rsidRPr="00051FE2">
        <w:rPr>
          <w:rFonts w:ascii="Times New Roman" w:hAnsi="Times New Roman"/>
          <w:color w:val="000000" w:themeColor="text1"/>
          <w:sz w:val="26"/>
          <w:szCs w:val="26"/>
        </w:rPr>
        <w:t>ente</w:t>
      </w:r>
      <w:r w:rsidR="00A41BDD" w:rsidRPr="00051FE2">
        <w:rPr>
          <w:rFonts w:ascii="Times New Roman" w:hAnsi="Times New Roman"/>
          <w:b/>
          <w:bCs/>
          <w:color w:val="000000" w:themeColor="text1"/>
          <w:sz w:val="26"/>
          <w:szCs w:val="26"/>
        </w:rPr>
        <w:t xml:space="preserve"> </w:t>
      </w:r>
      <w:r w:rsidR="006D5ABB" w:rsidRPr="00051FE2">
        <w:rPr>
          <w:rFonts w:ascii="Times New Roman" w:hAnsi="Times New Roman"/>
          <w:b/>
          <w:bCs/>
          <w:color w:val="000000" w:themeColor="text1"/>
          <w:sz w:val="26"/>
          <w:szCs w:val="26"/>
        </w:rPr>
        <w:t>con anterioridad al</w:t>
      </w:r>
      <w:r w:rsidR="00A41BDD" w:rsidRPr="00051FE2">
        <w:rPr>
          <w:rFonts w:ascii="Times New Roman" w:hAnsi="Times New Roman"/>
          <w:b/>
          <w:bCs/>
          <w:color w:val="000000" w:themeColor="text1"/>
          <w:sz w:val="26"/>
          <w:szCs w:val="26"/>
        </w:rPr>
        <w:t xml:space="preserve"> año 2009</w:t>
      </w:r>
      <w:r w:rsidR="00A41BDD" w:rsidRPr="00051FE2">
        <w:rPr>
          <w:rFonts w:ascii="Times New Roman" w:hAnsi="Times New Roman"/>
          <w:color w:val="000000" w:themeColor="text1"/>
          <w:sz w:val="26"/>
          <w:szCs w:val="26"/>
        </w:rPr>
        <w:t xml:space="preserve">, cuando se </w:t>
      </w:r>
      <w:r w:rsidR="002F5854" w:rsidRPr="00051FE2">
        <w:rPr>
          <w:rFonts w:ascii="Times New Roman" w:hAnsi="Times New Roman"/>
          <w:color w:val="000000" w:themeColor="text1"/>
          <w:sz w:val="26"/>
          <w:szCs w:val="26"/>
        </w:rPr>
        <w:t>emiti</w:t>
      </w:r>
      <w:r w:rsidR="00A41BDD" w:rsidRPr="00051FE2">
        <w:rPr>
          <w:rFonts w:ascii="Times New Roman" w:hAnsi="Times New Roman"/>
          <w:color w:val="000000" w:themeColor="text1"/>
          <w:sz w:val="26"/>
          <w:szCs w:val="26"/>
        </w:rPr>
        <w:t xml:space="preserve">eron </w:t>
      </w:r>
      <w:r w:rsidR="002F5854" w:rsidRPr="00051FE2">
        <w:rPr>
          <w:rFonts w:ascii="Times New Roman" w:hAnsi="Times New Roman"/>
          <w:color w:val="000000" w:themeColor="text1"/>
          <w:sz w:val="26"/>
          <w:szCs w:val="26"/>
        </w:rPr>
        <w:t xml:space="preserve">los fallos de </w:t>
      </w:r>
      <w:r w:rsidR="00D123C0" w:rsidRPr="00051FE2">
        <w:rPr>
          <w:rFonts w:ascii="Times New Roman" w:hAnsi="Times New Roman"/>
          <w:color w:val="000000" w:themeColor="text1"/>
          <w:sz w:val="26"/>
          <w:szCs w:val="26"/>
        </w:rPr>
        <w:t xml:space="preserve">primera y </w:t>
      </w:r>
      <w:r w:rsidR="002F5854" w:rsidRPr="00051FE2">
        <w:rPr>
          <w:rFonts w:ascii="Times New Roman" w:hAnsi="Times New Roman"/>
          <w:color w:val="000000" w:themeColor="text1"/>
          <w:sz w:val="26"/>
          <w:szCs w:val="26"/>
        </w:rPr>
        <w:t>segunda instancia</w:t>
      </w:r>
      <w:r w:rsidR="00A41BDD" w:rsidRPr="00051FE2">
        <w:rPr>
          <w:rFonts w:ascii="Times New Roman" w:hAnsi="Times New Roman"/>
          <w:color w:val="000000" w:themeColor="text1"/>
          <w:sz w:val="26"/>
          <w:szCs w:val="26"/>
        </w:rPr>
        <w:t xml:space="preserve">, pues en esta se  aducía que el impuesto al consumo se causaba cuando los productos se entregaban en fábrica o en planta </w:t>
      </w:r>
      <w:r w:rsidR="00A41BDD" w:rsidRPr="00051FE2">
        <w:rPr>
          <w:rFonts w:ascii="Times New Roman" w:hAnsi="Times New Roman"/>
          <w:b/>
          <w:bCs/>
          <w:color w:val="000000" w:themeColor="text1"/>
          <w:sz w:val="26"/>
          <w:szCs w:val="26"/>
        </w:rPr>
        <w:t>con fines de distribución o venta</w:t>
      </w:r>
      <w:r w:rsidR="00A41BDD" w:rsidRPr="00051FE2">
        <w:rPr>
          <w:rFonts w:ascii="Times New Roman" w:hAnsi="Times New Roman"/>
          <w:color w:val="000000" w:themeColor="text1"/>
          <w:sz w:val="26"/>
          <w:szCs w:val="26"/>
        </w:rPr>
        <w:t xml:space="preserve"> y que la entrega para el consumo no se determina</w:t>
      </w:r>
      <w:r w:rsidR="00E35880" w:rsidRPr="00051FE2">
        <w:rPr>
          <w:rFonts w:ascii="Times New Roman" w:hAnsi="Times New Roman"/>
          <w:color w:val="000000" w:themeColor="text1"/>
          <w:sz w:val="26"/>
          <w:szCs w:val="26"/>
        </w:rPr>
        <w:t>ba</w:t>
      </w:r>
      <w:r w:rsidR="00A41BDD" w:rsidRPr="00051FE2">
        <w:rPr>
          <w:rFonts w:ascii="Times New Roman" w:hAnsi="Times New Roman"/>
          <w:color w:val="000000" w:themeColor="text1"/>
          <w:sz w:val="26"/>
          <w:szCs w:val="26"/>
        </w:rPr>
        <w:t xml:space="preserve"> por el solo hecho de que los bienes salgan de la fábrica, pues es posible que el proveedor simplemente movilice la mercancía hacia una bodega, punto de fábrica, establecimiento o sucursal para distribuirla desde allí  y es en el momento de la distribución que surge la obligación de declarar y pagar el impuesto, porque solo en ese instante la entrega se hace con fines de consumo.</w:t>
      </w:r>
    </w:p>
    <w:p w14:paraId="7B04FA47" w14:textId="77777777" w:rsidR="00C64A8A" w:rsidRPr="00051FE2" w:rsidRDefault="00C64A8A" w:rsidP="00B26330">
      <w:pPr>
        <w:pStyle w:val="BodyText20"/>
        <w:ind w:firstLine="0"/>
        <w:rPr>
          <w:rFonts w:ascii="Times New Roman" w:hAnsi="Times New Roman"/>
          <w:color w:val="FF0000"/>
          <w:sz w:val="26"/>
          <w:szCs w:val="26"/>
        </w:rPr>
      </w:pPr>
    </w:p>
    <w:p w14:paraId="0BD64B11" w14:textId="77777777" w:rsidR="00E743FA" w:rsidRPr="00051FE2" w:rsidRDefault="006D5ABB" w:rsidP="524E99C9">
      <w:pPr>
        <w:spacing w:line="360" w:lineRule="auto"/>
        <w:jc w:val="both"/>
        <w:rPr>
          <w:color w:val="000000"/>
          <w:sz w:val="26"/>
          <w:szCs w:val="26"/>
        </w:rPr>
      </w:pPr>
      <w:r w:rsidRPr="00051FE2">
        <w:rPr>
          <w:color w:val="000000" w:themeColor="text1"/>
          <w:sz w:val="26"/>
          <w:szCs w:val="26"/>
        </w:rPr>
        <w:t>Frente a tal aseveración</w:t>
      </w:r>
      <w:r w:rsidR="00A86E4C" w:rsidRPr="00051FE2">
        <w:rPr>
          <w:color w:val="000000" w:themeColor="text1"/>
          <w:sz w:val="26"/>
          <w:szCs w:val="26"/>
        </w:rPr>
        <w:t>,</w:t>
      </w:r>
      <w:r w:rsidRPr="00051FE2">
        <w:rPr>
          <w:color w:val="000000" w:themeColor="text1"/>
          <w:sz w:val="26"/>
          <w:szCs w:val="26"/>
        </w:rPr>
        <w:t xml:space="preserve"> dirá</w:t>
      </w:r>
      <w:r w:rsidR="00F53B49" w:rsidRPr="00051FE2">
        <w:rPr>
          <w:color w:val="000000" w:themeColor="text1"/>
          <w:sz w:val="26"/>
          <w:szCs w:val="26"/>
        </w:rPr>
        <w:t xml:space="preserve"> en primer lugar </w:t>
      </w:r>
      <w:r w:rsidRPr="00051FE2">
        <w:rPr>
          <w:color w:val="000000" w:themeColor="text1"/>
          <w:sz w:val="26"/>
          <w:szCs w:val="26"/>
        </w:rPr>
        <w:t>la Sala</w:t>
      </w:r>
      <w:r w:rsidR="00F53B49" w:rsidRPr="00051FE2">
        <w:rPr>
          <w:color w:val="000000" w:themeColor="text1"/>
          <w:sz w:val="26"/>
          <w:szCs w:val="26"/>
        </w:rPr>
        <w:t xml:space="preserve">, que como bien </w:t>
      </w:r>
      <w:r w:rsidRPr="00051FE2">
        <w:rPr>
          <w:color w:val="000000" w:themeColor="text1"/>
          <w:sz w:val="26"/>
          <w:szCs w:val="26"/>
        </w:rPr>
        <w:t>lo sostuvo el a quo</w:t>
      </w:r>
      <w:r w:rsidR="00A86E4C" w:rsidRPr="00051FE2">
        <w:rPr>
          <w:color w:val="000000" w:themeColor="text1"/>
          <w:sz w:val="26"/>
          <w:szCs w:val="26"/>
        </w:rPr>
        <w:t>,</w:t>
      </w:r>
      <w:r w:rsidRPr="00051FE2">
        <w:rPr>
          <w:color w:val="000000" w:themeColor="text1"/>
          <w:sz w:val="26"/>
          <w:szCs w:val="26"/>
        </w:rPr>
        <w:t xml:space="preserve"> l</w:t>
      </w:r>
      <w:r w:rsidR="00E743FA" w:rsidRPr="00051FE2">
        <w:rPr>
          <w:color w:val="000000" w:themeColor="text1"/>
          <w:sz w:val="26"/>
          <w:szCs w:val="26"/>
        </w:rPr>
        <w:t xml:space="preserve">a jurisprudencia del Consejo de Estado en punto a la </w:t>
      </w:r>
      <w:proofErr w:type="spellStart"/>
      <w:r w:rsidR="00E743FA" w:rsidRPr="00051FE2">
        <w:rPr>
          <w:color w:val="000000" w:themeColor="text1"/>
          <w:sz w:val="26"/>
          <w:szCs w:val="26"/>
        </w:rPr>
        <w:t>causación</w:t>
      </w:r>
      <w:proofErr w:type="spellEnd"/>
      <w:r w:rsidR="00E743FA" w:rsidRPr="00051FE2">
        <w:rPr>
          <w:color w:val="000000" w:themeColor="text1"/>
          <w:sz w:val="26"/>
          <w:szCs w:val="26"/>
        </w:rPr>
        <w:t xml:space="preserve"> del impuesto al consumo de cigarrillos y tabaco elaborado, </w:t>
      </w:r>
      <w:r w:rsidR="00E743FA" w:rsidRPr="00051FE2">
        <w:rPr>
          <w:b/>
          <w:bCs/>
          <w:color w:val="000000" w:themeColor="text1"/>
          <w:sz w:val="26"/>
          <w:szCs w:val="26"/>
        </w:rPr>
        <w:t>no ha sido constante</w:t>
      </w:r>
      <w:r w:rsidR="00E743FA" w:rsidRPr="00051FE2">
        <w:rPr>
          <w:color w:val="000000" w:themeColor="text1"/>
          <w:sz w:val="26"/>
          <w:szCs w:val="26"/>
        </w:rPr>
        <w:t xml:space="preserve">. Por resultar </w:t>
      </w:r>
      <w:r w:rsidR="00E743FA" w:rsidRPr="00051FE2">
        <w:rPr>
          <w:color w:val="000000" w:themeColor="text1"/>
          <w:sz w:val="26"/>
          <w:szCs w:val="26"/>
        </w:rPr>
        <w:lastRenderedPageBreak/>
        <w:t>ilustrativa se cita en extenso un pronunciamiento que incluye los cambios jurisprudenciales dados en la Sección Cuarta de</w:t>
      </w:r>
      <w:r w:rsidR="008D1B9B" w:rsidRPr="00051FE2">
        <w:rPr>
          <w:color w:val="000000" w:themeColor="text1"/>
          <w:sz w:val="26"/>
          <w:szCs w:val="26"/>
        </w:rPr>
        <w:t xml:space="preserve"> esa Corporación</w:t>
      </w:r>
      <w:r w:rsidR="00E743FA" w:rsidRPr="00051FE2">
        <w:rPr>
          <w:color w:val="000000" w:themeColor="text1"/>
          <w:sz w:val="26"/>
          <w:szCs w:val="26"/>
        </w:rPr>
        <w:t>.</w:t>
      </w:r>
    </w:p>
    <w:p w14:paraId="568C698B" w14:textId="77777777" w:rsidR="00F4109B" w:rsidRPr="00051FE2" w:rsidRDefault="00F4109B" w:rsidP="00E743FA">
      <w:pPr>
        <w:spacing w:line="360" w:lineRule="auto"/>
        <w:jc w:val="both"/>
        <w:rPr>
          <w:iCs/>
          <w:color w:val="FF0000"/>
          <w:sz w:val="26"/>
          <w:szCs w:val="26"/>
        </w:rPr>
      </w:pPr>
    </w:p>
    <w:p w14:paraId="693DFC7E" w14:textId="77777777" w:rsidR="00E743FA" w:rsidRPr="00051FE2" w:rsidRDefault="00627EEC" w:rsidP="524E99C9">
      <w:pPr>
        <w:spacing w:line="360" w:lineRule="auto"/>
        <w:jc w:val="both"/>
        <w:rPr>
          <w:color w:val="000000"/>
          <w:sz w:val="26"/>
          <w:szCs w:val="26"/>
        </w:rPr>
      </w:pPr>
      <w:r w:rsidRPr="00051FE2">
        <w:rPr>
          <w:color w:val="000000" w:themeColor="text1"/>
          <w:sz w:val="26"/>
          <w:szCs w:val="26"/>
        </w:rPr>
        <w:t xml:space="preserve">Ciertamente, en sentencia </w:t>
      </w:r>
      <w:r w:rsidR="00E743FA" w:rsidRPr="00051FE2">
        <w:rPr>
          <w:color w:val="000000" w:themeColor="text1"/>
          <w:sz w:val="26"/>
          <w:szCs w:val="26"/>
        </w:rPr>
        <w:t xml:space="preserve">de 28 de enero de 2010, </w:t>
      </w:r>
      <w:proofErr w:type="gramStart"/>
      <w:r w:rsidR="00E743FA" w:rsidRPr="00051FE2">
        <w:rPr>
          <w:color w:val="000000" w:themeColor="text1"/>
          <w:sz w:val="26"/>
          <w:szCs w:val="26"/>
        </w:rPr>
        <w:t>Consejero</w:t>
      </w:r>
      <w:proofErr w:type="gramEnd"/>
      <w:r w:rsidR="00E743FA" w:rsidRPr="00051FE2">
        <w:rPr>
          <w:color w:val="000000" w:themeColor="text1"/>
          <w:sz w:val="26"/>
          <w:szCs w:val="26"/>
        </w:rPr>
        <w:t xml:space="preserve"> ponente Doctor William Giraldo </w:t>
      </w:r>
      <w:proofErr w:type="spellStart"/>
      <w:r w:rsidR="00E743FA" w:rsidRPr="00051FE2">
        <w:rPr>
          <w:color w:val="000000" w:themeColor="text1"/>
          <w:sz w:val="26"/>
          <w:szCs w:val="26"/>
        </w:rPr>
        <w:t>Giraldo</w:t>
      </w:r>
      <w:proofErr w:type="spellEnd"/>
      <w:r w:rsidR="00E743FA" w:rsidRPr="00051FE2">
        <w:rPr>
          <w:color w:val="000000" w:themeColor="text1"/>
          <w:sz w:val="26"/>
          <w:szCs w:val="26"/>
        </w:rPr>
        <w:t>, Radicación número: 52001-23-31-000-2003-01727-01(16198), Actor: Compañía Colombiana de Tabaco S.A.</w:t>
      </w:r>
      <w:r w:rsidR="00E743FA" w:rsidRPr="00051FE2">
        <w:rPr>
          <w:smallCaps/>
          <w:color w:val="000000" w:themeColor="text1"/>
          <w:sz w:val="26"/>
          <w:szCs w:val="26"/>
        </w:rPr>
        <w:t xml:space="preserve"> A. </w:t>
      </w:r>
      <w:r w:rsidR="00E743FA" w:rsidRPr="00051FE2">
        <w:rPr>
          <w:color w:val="000000" w:themeColor="text1"/>
          <w:sz w:val="26"/>
          <w:szCs w:val="26"/>
        </w:rPr>
        <w:t xml:space="preserve">Demandando: Secretaría de Hacienda del Departamento de </w:t>
      </w:r>
      <w:r w:rsidR="00D123C0" w:rsidRPr="00051FE2">
        <w:rPr>
          <w:color w:val="000000" w:themeColor="text1"/>
          <w:sz w:val="26"/>
          <w:szCs w:val="26"/>
        </w:rPr>
        <w:t>Nariño, señaló</w:t>
      </w:r>
      <w:r w:rsidR="00E743FA" w:rsidRPr="00051FE2">
        <w:rPr>
          <w:color w:val="000000" w:themeColor="text1"/>
          <w:sz w:val="26"/>
          <w:szCs w:val="26"/>
        </w:rPr>
        <w:t xml:space="preserve">:  </w:t>
      </w:r>
    </w:p>
    <w:p w14:paraId="1A939487" w14:textId="77777777" w:rsidR="00E743FA" w:rsidRPr="00051FE2" w:rsidRDefault="00E743FA" w:rsidP="00E743FA">
      <w:pPr>
        <w:rPr>
          <w:color w:val="FF0000"/>
          <w:sz w:val="26"/>
          <w:szCs w:val="26"/>
        </w:rPr>
      </w:pPr>
    </w:p>
    <w:p w14:paraId="515323C0" w14:textId="77777777" w:rsidR="00E743FA" w:rsidRPr="00051FE2" w:rsidRDefault="00E743FA" w:rsidP="00C64A8A">
      <w:pPr>
        <w:ind w:left="1134"/>
        <w:jc w:val="both"/>
        <w:rPr>
          <w:color w:val="000000"/>
          <w:sz w:val="22"/>
          <w:szCs w:val="22"/>
        </w:rPr>
      </w:pPr>
      <w:r w:rsidRPr="00051FE2">
        <w:rPr>
          <w:color w:val="000000"/>
          <w:sz w:val="22"/>
          <w:szCs w:val="22"/>
        </w:rPr>
        <w:t xml:space="preserve">“…De acuerdo con la discusión que se plantea, la Sala debe determinar </w:t>
      </w:r>
      <w:r w:rsidRPr="00051FE2">
        <w:rPr>
          <w:b/>
          <w:color w:val="000000"/>
          <w:sz w:val="22"/>
          <w:szCs w:val="22"/>
        </w:rPr>
        <w:t xml:space="preserve">cuál es el momento en que se causa </w:t>
      </w:r>
      <w:r w:rsidRPr="00051FE2">
        <w:rPr>
          <w:color w:val="000000"/>
          <w:sz w:val="22"/>
          <w:szCs w:val="22"/>
        </w:rPr>
        <w:t>el impuesto al consumo de cigarrillos y tabaco elaborado de fabricación nacional.</w:t>
      </w:r>
    </w:p>
    <w:p w14:paraId="6AA258D8" w14:textId="77777777" w:rsidR="00E743FA" w:rsidRPr="00051FE2" w:rsidRDefault="00E743FA" w:rsidP="00C64A8A">
      <w:pPr>
        <w:ind w:left="1134"/>
        <w:jc w:val="both"/>
        <w:rPr>
          <w:color w:val="000000"/>
          <w:sz w:val="22"/>
          <w:szCs w:val="22"/>
        </w:rPr>
      </w:pPr>
    </w:p>
    <w:p w14:paraId="25F2A599" w14:textId="77777777" w:rsidR="00E743FA" w:rsidRPr="00051FE2" w:rsidRDefault="00E743FA" w:rsidP="00C64A8A">
      <w:pPr>
        <w:ind w:left="1134"/>
        <w:jc w:val="both"/>
        <w:rPr>
          <w:color w:val="000000"/>
          <w:sz w:val="22"/>
          <w:szCs w:val="22"/>
        </w:rPr>
      </w:pPr>
      <w:r w:rsidRPr="00051FE2">
        <w:rPr>
          <w:color w:val="000000" w:themeColor="text1"/>
          <w:sz w:val="22"/>
          <w:szCs w:val="22"/>
        </w:rPr>
        <w:t xml:space="preserve">Las normas que regulan el impuesto al consumo de cigarrillos y tabaco elaborado, están contenidas en la Ley 223 de 1995 que, en sus artículos 207, 208 y 209, determina el hecho generador, los sujetos pasivos y la </w:t>
      </w:r>
      <w:proofErr w:type="spellStart"/>
      <w:r w:rsidRPr="00051FE2">
        <w:rPr>
          <w:color w:val="000000" w:themeColor="text1"/>
          <w:sz w:val="22"/>
          <w:szCs w:val="22"/>
        </w:rPr>
        <w:t>causación</w:t>
      </w:r>
      <w:proofErr w:type="spellEnd"/>
      <w:r w:rsidRPr="00051FE2">
        <w:rPr>
          <w:color w:val="000000" w:themeColor="text1"/>
          <w:sz w:val="22"/>
          <w:szCs w:val="22"/>
        </w:rPr>
        <w:t xml:space="preserve"> del tributo.</w:t>
      </w:r>
    </w:p>
    <w:p w14:paraId="6FFBD3EC" w14:textId="77777777" w:rsidR="00E743FA" w:rsidRPr="00051FE2" w:rsidRDefault="00E743FA" w:rsidP="00C64A8A">
      <w:pPr>
        <w:ind w:left="1134"/>
        <w:jc w:val="both"/>
        <w:rPr>
          <w:color w:val="000000"/>
          <w:sz w:val="22"/>
          <w:szCs w:val="22"/>
        </w:rPr>
      </w:pPr>
    </w:p>
    <w:p w14:paraId="27631554" w14:textId="77777777" w:rsidR="00E743FA" w:rsidRPr="00051FE2" w:rsidRDefault="00E743FA" w:rsidP="00C64A8A">
      <w:pPr>
        <w:ind w:left="1134"/>
        <w:jc w:val="both"/>
        <w:rPr>
          <w:color w:val="000000"/>
          <w:sz w:val="22"/>
          <w:szCs w:val="22"/>
        </w:rPr>
      </w:pPr>
      <w:r w:rsidRPr="00051FE2">
        <w:rPr>
          <w:color w:val="000000"/>
          <w:sz w:val="22"/>
          <w:szCs w:val="22"/>
        </w:rPr>
        <w:t>(…)</w:t>
      </w:r>
    </w:p>
    <w:p w14:paraId="30DCCCAD" w14:textId="77777777" w:rsidR="00E743FA" w:rsidRPr="00051FE2" w:rsidRDefault="00E743FA" w:rsidP="00C64A8A">
      <w:pPr>
        <w:ind w:left="1134"/>
        <w:jc w:val="both"/>
        <w:rPr>
          <w:color w:val="000000"/>
          <w:sz w:val="22"/>
          <w:szCs w:val="22"/>
        </w:rPr>
      </w:pPr>
    </w:p>
    <w:p w14:paraId="78CAB3DC" w14:textId="77777777" w:rsidR="00E743FA" w:rsidRPr="00051FE2" w:rsidRDefault="00E743FA" w:rsidP="00C64A8A">
      <w:pPr>
        <w:ind w:left="1134"/>
        <w:jc w:val="both"/>
        <w:rPr>
          <w:color w:val="000000"/>
          <w:sz w:val="22"/>
          <w:szCs w:val="22"/>
        </w:rPr>
      </w:pPr>
      <w:r w:rsidRPr="00051FE2">
        <w:rPr>
          <w:color w:val="000000"/>
          <w:sz w:val="22"/>
          <w:szCs w:val="22"/>
        </w:rPr>
        <w:t>En cuanto al momento de causación del impuesto al consumo de cigarrillos y tabaco elaborado, que constituye el objeto de debate en este proceso, el artículo 209 de la Ley 223 de 1995</w:t>
      </w:r>
      <w:r w:rsidRPr="00051FE2">
        <w:rPr>
          <w:rStyle w:val="Refdenotaalpie"/>
          <w:color w:val="000000"/>
          <w:sz w:val="22"/>
          <w:szCs w:val="22"/>
        </w:rPr>
        <w:footnoteReference w:id="43"/>
      </w:r>
      <w:r w:rsidRPr="00051FE2">
        <w:rPr>
          <w:color w:val="000000"/>
          <w:sz w:val="22"/>
          <w:szCs w:val="22"/>
        </w:rPr>
        <w:t xml:space="preserve"> dispuso que tratándose de productos nacionales el gravamen </w:t>
      </w:r>
      <w:r w:rsidRPr="00051FE2">
        <w:rPr>
          <w:b/>
          <w:color w:val="000000"/>
          <w:sz w:val="22"/>
          <w:szCs w:val="22"/>
        </w:rPr>
        <w:t>se causa, instantáneamente, en el momento en que el productor los entrega en fábrica o en planta para su distribución, venta o permuta en el país, o para publicidad, promoción, donación, comisión o los destina a autoconsumo</w:t>
      </w:r>
      <w:r w:rsidRPr="00051FE2">
        <w:rPr>
          <w:color w:val="000000"/>
          <w:sz w:val="22"/>
          <w:szCs w:val="22"/>
        </w:rPr>
        <w:t>.  El impuesto se causa, tratándose de productos extranjeros, cuando se introducen al país.</w:t>
      </w:r>
    </w:p>
    <w:p w14:paraId="36AF6883" w14:textId="77777777" w:rsidR="00E743FA" w:rsidRPr="00051FE2" w:rsidRDefault="00E743FA" w:rsidP="00C64A8A">
      <w:pPr>
        <w:ind w:left="1134"/>
        <w:jc w:val="both"/>
        <w:rPr>
          <w:color w:val="000000"/>
          <w:sz w:val="22"/>
          <w:szCs w:val="22"/>
        </w:rPr>
      </w:pPr>
    </w:p>
    <w:p w14:paraId="33D20991" w14:textId="77777777" w:rsidR="00E743FA" w:rsidRPr="00051FE2" w:rsidRDefault="00E743FA" w:rsidP="00C64A8A">
      <w:pPr>
        <w:ind w:left="1134"/>
        <w:jc w:val="both"/>
        <w:rPr>
          <w:color w:val="000000"/>
          <w:sz w:val="22"/>
          <w:szCs w:val="22"/>
        </w:rPr>
      </w:pPr>
      <w:r w:rsidRPr="00051FE2">
        <w:rPr>
          <w:color w:val="000000" w:themeColor="text1"/>
          <w:sz w:val="22"/>
          <w:szCs w:val="22"/>
        </w:rPr>
        <w:t xml:space="preserve">En relación con la </w:t>
      </w:r>
      <w:proofErr w:type="spellStart"/>
      <w:r w:rsidRPr="00051FE2">
        <w:rPr>
          <w:color w:val="000000" w:themeColor="text1"/>
          <w:sz w:val="22"/>
          <w:szCs w:val="22"/>
        </w:rPr>
        <w:t>causación</w:t>
      </w:r>
      <w:proofErr w:type="spellEnd"/>
      <w:r w:rsidRPr="00051FE2">
        <w:rPr>
          <w:color w:val="000000" w:themeColor="text1"/>
          <w:sz w:val="22"/>
          <w:szCs w:val="22"/>
        </w:rPr>
        <w:t xml:space="preserve"> del impuesto al consumo de cigarrillos, en el caso de productos nacionales, esta Corporación se ha manifestado en ocasiones anteriores sobre el alcance del artículo 209 de la Ley 223 de 1995:</w:t>
      </w:r>
    </w:p>
    <w:p w14:paraId="54C529ED" w14:textId="77777777" w:rsidR="00E743FA" w:rsidRPr="00051FE2" w:rsidRDefault="00E743FA" w:rsidP="00C64A8A">
      <w:pPr>
        <w:ind w:left="1134"/>
        <w:jc w:val="both"/>
        <w:rPr>
          <w:color w:val="000000"/>
          <w:sz w:val="22"/>
          <w:szCs w:val="22"/>
        </w:rPr>
      </w:pPr>
    </w:p>
    <w:p w14:paraId="64AF697C" w14:textId="77777777" w:rsidR="00E743FA" w:rsidRPr="00051FE2" w:rsidRDefault="00E743FA" w:rsidP="00C64A8A">
      <w:pPr>
        <w:ind w:left="1134"/>
        <w:jc w:val="both"/>
        <w:rPr>
          <w:color w:val="000000"/>
          <w:sz w:val="22"/>
          <w:szCs w:val="22"/>
        </w:rPr>
      </w:pPr>
      <w:r w:rsidRPr="00051FE2">
        <w:rPr>
          <w:color w:val="000000"/>
          <w:sz w:val="22"/>
          <w:szCs w:val="22"/>
        </w:rPr>
        <w:t>(…)</w:t>
      </w:r>
    </w:p>
    <w:p w14:paraId="1C0157D6" w14:textId="77777777" w:rsidR="00E743FA" w:rsidRPr="00051FE2" w:rsidRDefault="00E743FA" w:rsidP="00C64A8A">
      <w:pPr>
        <w:ind w:left="1134"/>
        <w:jc w:val="both"/>
        <w:rPr>
          <w:color w:val="000000"/>
          <w:sz w:val="22"/>
          <w:szCs w:val="22"/>
        </w:rPr>
      </w:pPr>
    </w:p>
    <w:p w14:paraId="14C3D557" w14:textId="77777777" w:rsidR="00E743FA" w:rsidRPr="00051FE2" w:rsidRDefault="00E743FA" w:rsidP="00C64A8A">
      <w:pPr>
        <w:ind w:left="1134"/>
        <w:jc w:val="both"/>
        <w:rPr>
          <w:color w:val="000000"/>
          <w:sz w:val="22"/>
          <w:szCs w:val="22"/>
        </w:rPr>
      </w:pPr>
      <w:r w:rsidRPr="00051FE2">
        <w:rPr>
          <w:color w:val="000000"/>
          <w:sz w:val="22"/>
          <w:szCs w:val="22"/>
        </w:rPr>
        <w:t>Inicialmente, en Sentencia del 26 de noviembre de 1999,</w:t>
      </w:r>
      <w:r w:rsidRPr="00051FE2">
        <w:rPr>
          <w:rStyle w:val="Refdenotaalpie"/>
          <w:color w:val="000000"/>
          <w:sz w:val="22"/>
          <w:szCs w:val="22"/>
        </w:rPr>
        <w:footnoteReference w:id="44"/>
      </w:r>
      <w:r w:rsidRPr="00051FE2">
        <w:rPr>
          <w:color w:val="000000"/>
          <w:sz w:val="22"/>
          <w:szCs w:val="22"/>
        </w:rPr>
        <w:t xml:space="preserve"> la Sección Cuarta declaró la nulidad del numeral 3 del artículo </w:t>
      </w:r>
      <w:r w:rsidRPr="00051FE2">
        <w:rPr>
          <w:color w:val="000000"/>
          <w:spacing w:val="-3"/>
          <w:sz w:val="22"/>
          <w:szCs w:val="22"/>
        </w:rPr>
        <w:t>25 del Decreto 2141 de 1996, reglamentario del artículo 222 de la Ley 223 de 1995, porque consideró que la norma acusada fijaba la “introducción” del producto en la respectiva entidad territorial como momento de causación o de realización del hecho generador, contrariando la disposición superior que dispone que el gravamen se causa cuando se “entrega” el producto en fábrica o planta.</w:t>
      </w:r>
    </w:p>
    <w:p w14:paraId="3691E7B2" w14:textId="77777777" w:rsidR="00E743FA" w:rsidRPr="00051FE2" w:rsidRDefault="00E743FA" w:rsidP="00C64A8A">
      <w:pPr>
        <w:ind w:left="1134"/>
        <w:jc w:val="both"/>
        <w:rPr>
          <w:color w:val="000000"/>
          <w:sz w:val="22"/>
          <w:szCs w:val="22"/>
        </w:rPr>
      </w:pPr>
    </w:p>
    <w:p w14:paraId="71A23BC2" w14:textId="77777777" w:rsidR="00E743FA" w:rsidRPr="00051FE2" w:rsidRDefault="00E743FA" w:rsidP="00C64A8A">
      <w:pPr>
        <w:ind w:left="1134"/>
        <w:jc w:val="both"/>
        <w:rPr>
          <w:color w:val="000000"/>
          <w:sz w:val="22"/>
          <w:szCs w:val="22"/>
        </w:rPr>
      </w:pPr>
      <w:r w:rsidRPr="00051FE2">
        <w:rPr>
          <w:color w:val="000000"/>
          <w:sz w:val="22"/>
          <w:szCs w:val="22"/>
        </w:rPr>
        <w:t>Luego, mediante la Sentencia del 24 de marzo de 2000, la Sección declaró la nulidad parcial de las instrucciones para el diligenciamiento del “Formulario de declaración del impuesto al consumo de cigarrillos y tabaco elaborado ante los departamentos. Productos nacionales”, contenido en las Resoluciones N° 0167 de 1997 y N° 1462 de 1997, de la Dirección General de Apoyo Fiscal del Ministerio de Hacienda.</w:t>
      </w:r>
      <w:r w:rsidRPr="00051FE2">
        <w:rPr>
          <w:rStyle w:val="Refdenotaalpie"/>
          <w:color w:val="000000"/>
          <w:sz w:val="22"/>
          <w:szCs w:val="22"/>
        </w:rPr>
        <w:footnoteReference w:id="45"/>
      </w:r>
      <w:r w:rsidRPr="00051FE2">
        <w:rPr>
          <w:color w:val="000000"/>
          <w:sz w:val="22"/>
          <w:szCs w:val="22"/>
        </w:rPr>
        <w:t xml:space="preserve"> </w:t>
      </w:r>
    </w:p>
    <w:p w14:paraId="526770CE" w14:textId="77777777" w:rsidR="00E743FA" w:rsidRPr="00051FE2" w:rsidRDefault="00E743FA" w:rsidP="00C64A8A">
      <w:pPr>
        <w:ind w:left="1134"/>
        <w:jc w:val="both"/>
        <w:rPr>
          <w:color w:val="000000"/>
          <w:sz w:val="22"/>
          <w:szCs w:val="22"/>
        </w:rPr>
      </w:pPr>
    </w:p>
    <w:p w14:paraId="3F5326AB" w14:textId="77777777" w:rsidR="00E743FA" w:rsidRPr="00051FE2" w:rsidRDefault="00E743FA" w:rsidP="00C64A8A">
      <w:pPr>
        <w:ind w:left="1134"/>
        <w:jc w:val="both"/>
        <w:rPr>
          <w:color w:val="000000"/>
          <w:sz w:val="22"/>
          <w:szCs w:val="22"/>
        </w:rPr>
      </w:pPr>
      <w:r w:rsidRPr="00051FE2">
        <w:rPr>
          <w:color w:val="000000"/>
          <w:sz w:val="22"/>
          <w:szCs w:val="22"/>
        </w:rPr>
        <w:t xml:space="preserve">En esta providencia se consideró ilegal que el formulario de declaración exigiera incluir “el número de unidades introducidas para consumo en el Departamento” porque, con ello, estaba desconociendo el momento de causación del impuesto y además establecía </w:t>
      </w:r>
      <w:r w:rsidRPr="00051FE2">
        <w:rPr>
          <w:color w:val="000000"/>
          <w:sz w:val="22"/>
          <w:szCs w:val="22"/>
        </w:rPr>
        <w:lastRenderedPageBreak/>
        <w:t xml:space="preserve">un hecho generador no previsto por el legislador: La introducción de mercancía a la entidad territorial.  Aclaró que la Ley prevé que la </w:t>
      </w:r>
      <w:proofErr w:type="spellStart"/>
      <w:r w:rsidRPr="00051FE2">
        <w:rPr>
          <w:color w:val="000000"/>
          <w:sz w:val="22"/>
          <w:szCs w:val="22"/>
        </w:rPr>
        <w:t>causación</w:t>
      </w:r>
      <w:proofErr w:type="spellEnd"/>
      <w:r w:rsidRPr="00051FE2">
        <w:rPr>
          <w:color w:val="000000"/>
          <w:sz w:val="22"/>
          <w:szCs w:val="22"/>
        </w:rPr>
        <w:t xml:space="preserve"> “no es al momento de la entrega que hace el productor de tales bienes en planta o en fábrica, sino la entrega para los fines previstos en la ley, y que no son otros, en sentido amplio, que fines de consumo, lo que quiere decir que el impuesto se causa </w:t>
      </w:r>
      <w:r w:rsidR="003A5EFF" w:rsidRPr="00051FE2">
        <w:rPr>
          <w:color w:val="000000"/>
          <w:sz w:val="22"/>
          <w:szCs w:val="22"/>
        </w:rPr>
        <w:t xml:space="preserve">al </w:t>
      </w:r>
      <w:r w:rsidRPr="00051FE2">
        <w:rPr>
          <w:color w:val="000000"/>
          <w:sz w:val="22"/>
          <w:szCs w:val="22"/>
        </w:rPr>
        <w:t>momento de la entrega para fines de consumo”.</w:t>
      </w:r>
      <w:r w:rsidRPr="00051FE2">
        <w:rPr>
          <w:rStyle w:val="Refdenotaalpie"/>
          <w:color w:val="000000"/>
          <w:sz w:val="22"/>
          <w:szCs w:val="22"/>
        </w:rPr>
        <w:footnoteReference w:id="46"/>
      </w:r>
    </w:p>
    <w:p w14:paraId="7CBEED82" w14:textId="77777777" w:rsidR="00E743FA" w:rsidRPr="00051FE2" w:rsidRDefault="00E743FA" w:rsidP="00C64A8A">
      <w:pPr>
        <w:ind w:left="1134"/>
        <w:jc w:val="both"/>
        <w:rPr>
          <w:color w:val="000000"/>
          <w:sz w:val="22"/>
          <w:szCs w:val="22"/>
        </w:rPr>
      </w:pPr>
    </w:p>
    <w:p w14:paraId="321754E4" w14:textId="77777777" w:rsidR="00E743FA" w:rsidRPr="00051FE2" w:rsidRDefault="00E743FA" w:rsidP="00C64A8A">
      <w:pPr>
        <w:ind w:left="1134"/>
        <w:jc w:val="both"/>
        <w:rPr>
          <w:color w:val="000000"/>
          <w:sz w:val="22"/>
          <w:szCs w:val="22"/>
        </w:rPr>
      </w:pPr>
      <w:r w:rsidRPr="00051FE2">
        <w:rPr>
          <w:color w:val="000000"/>
          <w:sz w:val="22"/>
          <w:szCs w:val="22"/>
        </w:rPr>
        <w:t>Si bien esta providencia contiene algunas expresiones anfibológicas, esta Sala recientemente la ha interpretado</w:t>
      </w:r>
      <w:r w:rsidRPr="00051FE2">
        <w:rPr>
          <w:rStyle w:val="Refdenotaalpie"/>
          <w:color w:val="000000"/>
          <w:sz w:val="22"/>
          <w:szCs w:val="22"/>
        </w:rPr>
        <w:footnoteReference w:id="47"/>
      </w:r>
      <w:r w:rsidRPr="00051FE2">
        <w:rPr>
          <w:color w:val="000000"/>
          <w:sz w:val="22"/>
          <w:szCs w:val="22"/>
        </w:rPr>
        <w:t xml:space="preserve"> en el sentido que el impuesto al consumo de cigarrillos, en el caso del producto nacional, se causa con la entrega que hace el productor de los bienes, en la fábrica, para fines de consumo, lo que se entiende, conforme con la ley, que ocurre cuando se entrega “para su distribución, venta o permuta en el país, o para publicidad, promoción, donación, comisión o los destina a autoconsumo” </w:t>
      </w:r>
    </w:p>
    <w:p w14:paraId="6E36661F" w14:textId="77777777" w:rsidR="00E743FA" w:rsidRPr="00051FE2" w:rsidRDefault="00E743FA" w:rsidP="00C64A8A">
      <w:pPr>
        <w:ind w:left="1134"/>
        <w:jc w:val="both"/>
        <w:rPr>
          <w:color w:val="000000"/>
          <w:sz w:val="22"/>
          <w:szCs w:val="22"/>
        </w:rPr>
      </w:pPr>
    </w:p>
    <w:p w14:paraId="2DDB74A4" w14:textId="77777777" w:rsidR="00E743FA" w:rsidRPr="00051FE2" w:rsidRDefault="00E743FA" w:rsidP="00C64A8A">
      <w:pPr>
        <w:ind w:left="1134"/>
        <w:jc w:val="both"/>
        <w:rPr>
          <w:color w:val="000000"/>
          <w:sz w:val="22"/>
          <w:szCs w:val="22"/>
        </w:rPr>
      </w:pPr>
      <w:r w:rsidRPr="00051FE2">
        <w:rPr>
          <w:color w:val="000000"/>
          <w:sz w:val="22"/>
          <w:szCs w:val="22"/>
        </w:rPr>
        <w:t>La Corporación resolvió varios casos particulares, en los cuales el producto gravado se transportaba desde su fábrica ubicada en una jurisdicción territorial, hacia otro departamento, donde se concentraba una bodega, agencia o dependencia de la misma empresa.  Entre esos casos, se resolvieron algunos entre las mismas partes que confrontan en este proceso.</w:t>
      </w:r>
    </w:p>
    <w:p w14:paraId="38645DC7" w14:textId="77777777" w:rsidR="00E743FA" w:rsidRPr="00051FE2" w:rsidRDefault="00E743FA" w:rsidP="00C64A8A">
      <w:pPr>
        <w:ind w:left="1134"/>
        <w:jc w:val="both"/>
        <w:rPr>
          <w:color w:val="000000"/>
          <w:sz w:val="22"/>
          <w:szCs w:val="22"/>
        </w:rPr>
      </w:pPr>
    </w:p>
    <w:p w14:paraId="04C921E3" w14:textId="77777777" w:rsidR="00E743FA" w:rsidRPr="00051FE2" w:rsidRDefault="00E743FA" w:rsidP="00C64A8A">
      <w:pPr>
        <w:ind w:left="1134"/>
        <w:jc w:val="both"/>
        <w:rPr>
          <w:color w:val="000000"/>
          <w:sz w:val="22"/>
          <w:szCs w:val="22"/>
        </w:rPr>
      </w:pPr>
      <w:r w:rsidRPr="00051FE2">
        <w:rPr>
          <w:color w:val="000000"/>
          <w:sz w:val="22"/>
          <w:szCs w:val="22"/>
        </w:rPr>
        <w:t>En esas ocasiones,</w:t>
      </w:r>
      <w:r w:rsidRPr="00051FE2">
        <w:rPr>
          <w:rStyle w:val="Refdenotaalpie"/>
          <w:color w:val="000000"/>
          <w:sz w:val="22"/>
          <w:szCs w:val="22"/>
        </w:rPr>
        <w:footnoteReference w:id="48"/>
      </w:r>
      <w:r w:rsidRPr="00051FE2">
        <w:rPr>
          <w:color w:val="000000"/>
          <w:sz w:val="22"/>
          <w:szCs w:val="22"/>
        </w:rPr>
        <w:t xml:space="preserve"> la Sala consideró mayoritariamente que el fabricante era a su vez distribuidor del producto en el departamento de destino, por lo que el impuesto al consumo se causaba “cuando el distribuidor, en este caso el mismo fabricante, entrega los productos a </w:t>
      </w:r>
      <w:r w:rsidRPr="00051FE2">
        <w:rPr>
          <w:bCs/>
          <w:color w:val="000000"/>
          <w:sz w:val="22"/>
          <w:szCs w:val="22"/>
        </w:rPr>
        <w:t xml:space="preserve">los vendedores al detal, </w:t>
      </w:r>
      <w:r w:rsidRPr="00051FE2">
        <w:rPr>
          <w:color w:val="000000"/>
          <w:sz w:val="22"/>
          <w:szCs w:val="22"/>
        </w:rPr>
        <w:t>intermediarios, mayoristas o detallistas, con fines de consumo, en la bodega donde realiza la actividad de distribución.”</w:t>
      </w:r>
    </w:p>
    <w:p w14:paraId="135E58C4" w14:textId="77777777" w:rsidR="00E743FA" w:rsidRPr="00051FE2" w:rsidRDefault="00E743FA" w:rsidP="00C64A8A">
      <w:pPr>
        <w:ind w:left="1134"/>
        <w:jc w:val="both"/>
        <w:rPr>
          <w:color w:val="000000"/>
          <w:sz w:val="22"/>
          <w:szCs w:val="22"/>
        </w:rPr>
      </w:pPr>
    </w:p>
    <w:p w14:paraId="59373070" w14:textId="77777777" w:rsidR="00E743FA" w:rsidRPr="00051FE2" w:rsidRDefault="00E743FA" w:rsidP="00C64A8A">
      <w:pPr>
        <w:ind w:left="1134"/>
        <w:jc w:val="both"/>
        <w:rPr>
          <w:color w:val="000000"/>
          <w:sz w:val="22"/>
          <w:szCs w:val="22"/>
        </w:rPr>
      </w:pPr>
      <w:r w:rsidRPr="00051FE2">
        <w:rPr>
          <w:color w:val="000000"/>
          <w:sz w:val="22"/>
          <w:szCs w:val="22"/>
        </w:rPr>
        <w:t>Sin embargo, el anterior criterio fue modificado por esta Sala, concluyendo que: “para que surja la obligación tributaria a cargo de los productores de cigarrillo y tabaco elaborado basta que el productor entregue el producto y que ese producto tenga el precio al que se factura a los expendedores de la capital del departamento donde esté situada la fábrica puesto que, una vez entregado, tal como lo afirmó la demandada, la finalidad de consumo va implícita en la entrega. No es necesario que se consolide la distribución, la venta, la permuta, la publicidad, la promoción, la donación, la comisión o el autoconsumo para que surja la obligación tributaria. Una interpretación en sentido contrario dejaría a discreción del contribuyente el nacimiento de la misma”</w:t>
      </w:r>
      <w:r w:rsidRPr="00051FE2">
        <w:rPr>
          <w:rStyle w:val="Refdenotaalpie"/>
          <w:color w:val="000000"/>
          <w:sz w:val="22"/>
          <w:szCs w:val="22"/>
        </w:rPr>
        <w:footnoteReference w:id="49"/>
      </w:r>
    </w:p>
    <w:p w14:paraId="62EBF9A1" w14:textId="77777777" w:rsidR="00E743FA" w:rsidRPr="00051FE2" w:rsidRDefault="00E743FA" w:rsidP="00C64A8A">
      <w:pPr>
        <w:ind w:left="1134"/>
        <w:jc w:val="both"/>
        <w:rPr>
          <w:color w:val="000000"/>
          <w:sz w:val="22"/>
          <w:szCs w:val="22"/>
        </w:rPr>
      </w:pPr>
    </w:p>
    <w:p w14:paraId="288A9069" w14:textId="77777777" w:rsidR="00E743FA" w:rsidRPr="00051FE2" w:rsidRDefault="00E743FA" w:rsidP="00C64A8A">
      <w:pPr>
        <w:ind w:left="1134"/>
        <w:jc w:val="both"/>
        <w:rPr>
          <w:b/>
          <w:color w:val="000000"/>
          <w:sz w:val="22"/>
          <w:szCs w:val="22"/>
        </w:rPr>
      </w:pPr>
      <w:r w:rsidRPr="00051FE2">
        <w:rPr>
          <w:b/>
          <w:color w:val="000000"/>
          <w:sz w:val="22"/>
          <w:szCs w:val="22"/>
        </w:rPr>
        <w:t>El criterio actual de la Sala</w:t>
      </w:r>
      <w:r w:rsidRPr="00051FE2">
        <w:rPr>
          <w:color w:val="000000"/>
          <w:sz w:val="22"/>
          <w:szCs w:val="22"/>
        </w:rPr>
        <w:t xml:space="preserve">, </w:t>
      </w:r>
      <w:r w:rsidRPr="00051FE2">
        <w:rPr>
          <w:b/>
          <w:color w:val="000000"/>
          <w:sz w:val="22"/>
          <w:szCs w:val="22"/>
        </w:rPr>
        <w:t>expuesto en la sentencia del 9 de diciembre de 2009</w:t>
      </w:r>
      <w:r w:rsidRPr="00051FE2">
        <w:rPr>
          <w:color w:val="000000"/>
          <w:sz w:val="22"/>
          <w:szCs w:val="22"/>
        </w:rPr>
        <w:t xml:space="preserve">, </w:t>
      </w:r>
      <w:proofErr w:type="spellStart"/>
      <w:r w:rsidRPr="00051FE2">
        <w:rPr>
          <w:color w:val="000000"/>
          <w:sz w:val="22"/>
          <w:szCs w:val="22"/>
        </w:rPr>
        <w:t>exp</w:t>
      </w:r>
      <w:proofErr w:type="spellEnd"/>
      <w:r w:rsidRPr="00051FE2">
        <w:rPr>
          <w:color w:val="000000"/>
          <w:sz w:val="22"/>
          <w:szCs w:val="22"/>
        </w:rPr>
        <w:t xml:space="preserve">. 16527, es que el impuesto al consumo de cigarrillos y tabaco elaborado de producción nacional se causa instantáneamente en el momento en que el productor entrega el producto para su </w:t>
      </w:r>
      <w:r w:rsidRPr="00051FE2">
        <w:rPr>
          <w:b/>
          <w:color w:val="000000"/>
          <w:sz w:val="22"/>
          <w:szCs w:val="22"/>
          <w:u w:val="single"/>
        </w:rPr>
        <w:t>distribución</w:t>
      </w:r>
      <w:r w:rsidRPr="00051FE2">
        <w:rPr>
          <w:color w:val="000000"/>
          <w:sz w:val="22"/>
          <w:szCs w:val="22"/>
        </w:rPr>
        <w:t xml:space="preserve">, venta o permuta en el país y en general </w:t>
      </w:r>
      <w:r w:rsidRPr="00051FE2">
        <w:rPr>
          <w:b/>
          <w:color w:val="000000"/>
          <w:sz w:val="22"/>
          <w:szCs w:val="22"/>
        </w:rPr>
        <w:t>cuando la mercancía sale de la fábrica para el consumo.</w:t>
      </w:r>
    </w:p>
    <w:p w14:paraId="0C6C2CD5" w14:textId="77777777" w:rsidR="00E743FA" w:rsidRPr="00051FE2" w:rsidRDefault="00E743FA" w:rsidP="00C64A8A">
      <w:pPr>
        <w:ind w:left="1134"/>
        <w:jc w:val="both"/>
        <w:rPr>
          <w:b/>
          <w:color w:val="000000"/>
          <w:sz w:val="22"/>
          <w:szCs w:val="22"/>
        </w:rPr>
      </w:pPr>
    </w:p>
    <w:p w14:paraId="1DE20E03" w14:textId="77777777" w:rsidR="00E743FA" w:rsidRPr="00051FE2" w:rsidRDefault="00E743FA" w:rsidP="00C64A8A">
      <w:pPr>
        <w:ind w:left="1134"/>
        <w:jc w:val="both"/>
        <w:rPr>
          <w:b/>
          <w:color w:val="000000"/>
          <w:sz w:val="22"/>
          <w:szCs w:val="22"/>
        </w:rPr>
      </w:pPr>
      <w:r w:rsidRPr="00051FE2">
        <w:rPr>
          <w:color w:val="000000"/>
          <w:sz w:val="22"/>
          <w:szCs w:val="22"/>
        </w:rPr>
        <w:t xml:space="preserve">En consecuencia, </w:t>
      </w:r>
      <w:r w:rsidRPr="00051FE2">
        <w:rPr>
          <w:b/>
          <w:color w:val="000000"/>
          <w:sz w:val="22"/>
          <w:szCs w:val="22"/>
        </w:rPr>
        <w:t>el impuesto se causa cuando la mercancía sale de la fábrica con destino a una bodega, local, sucursal o similar de propiedad del mismo fabricante, ubicada en otro departamento, porque en ese evento, el productor entregó en planta los cigarrillos para su distribución o venta en el país, es decir, para fines de consumo.</w:t>
      </w:r>
    </w:p>
    <w:p w14:paraId="709E88E4" w14:textId="77777777" w:rsidR="00E743FA" w:rsidRPr="00051FE2" w:rsidRDefault="00E743FA" w:rsidP="00C64A8A">
      <w:pPr>
        <w:ind w:left="1134"/>
        <w:jc w:val="both"/>
        <w:rPr>
          <w:color w:val="000000"/>
          <w:sz w:val="22"/>
          <w:szCs w:val="22"/>
        </w:rPr>
      </w:pPr>
    </w:p>
    <w:p w14:paraId="49052E84" w14:textId="77777777" w:rsidR="00E743FA" w:rsidRPr="00051FE2" w:rsidRDefault="00E743FA" w:rsidP="00C64A8A">
      <w:pPr>
        <w:ind w:left="1134"/>
        <w:jc w:val="both"/>
        <w:rPr>
          <w:color w:val="000000"/>
          <w:sz w:val="22"/>
          <w:szCs w:val="22"/>
        </w:rPr>
      </w:pPr>
      <w:r w:rsidRPr="00051FE2">
        <w:rPr>
          <w:color w:val="000000"/>
          <w:sz w:val="22"/>
          <w:szCs w:val="22"/>
        </w:rPr>
        <w:t>(…)</w:t>
      </w:r>
    </w:p>
    <w:p w14:paraId="508C98E9" w14:textId="77777777" w:rsidR="00E743FA" w:rsidRPr="00051FE2" w:rsidRDefault="00E743FA" w:rsidP="00C64A8A">
      <w:pPr>
        <w:ind w:left="1134"/>
        <w:jc w:val="both"/>
        <w:rPr>
          <w:color w:val="000000"/>
          <w:sz w:val="22"/>
          <w:szCs w:val="22"/>
        </w:rPr>
      </w:pPr>
    </w:p>
    <w:p w14:paraId="51FE1142" w14:textId="77777777" w:rsidR="00E743FA" w:rsidRPr="00051FE2" w:rsidRDefault="00E743FA" w:rsidP="00C64A8A">
      <w:pPr>
        <w:ind w:left="1134"/>
        <w:jc w:val="both"/>
        <w:rPr>
          <w:rFonts w:eastAsia="MS Mincho"/>
          <w:color w:val="000000"/>
          <w:sz w:val="22"/>
          <w:szCs w:val="22"/>
        </w:rPr>
      </w:pPr>
      <w:r w:rsidRPr="00051FE2">
        <w:rPr>
          <w:rFonts w:eastAsia="MS Mincho"/>
          <w:color w:val="000000"/>
          <w:sz w:val="22"/>
          <w:szCs w:val="22"/>
        </w:rPr>
        <w:t xml:space="preserve">Adicionalmente, existe un sistema único nacional de transporte, establecido en el artículo 197 de la Ley 223 de 1995 y reglamentado en el Decreto 3071 de 1997, el cual </w:t>
      </w:r>
      <w:proofErr w:type="gramStart"/>
      <w:r w:rsidRPr="00051FE2">
        <w:rPr>
          <w:rFonts w:eastAsia="MS Mincho"/>
          <w:color w:val="000000"/>
          <w:sz w:val="22"/>
          <w:szCs w:val="22"/>
        </w:rPr>
        <w:t>le</w:t>
      </w:r>
      <w:proofErr w:type="gramEnd"/>
      <w:r w:rsidRPr="00051FE2">
        <w:rPr>
          <w:rFonts w:eastAsia="MS Mincho"/>
          <w:color w:val="000000"/>
          <w:sz w:val="22"/>
          <w:szCs w:val="22"/>
        </w:rPr>
        <w:t xml:space="preserve"> permite a los departamentos y al Distrito Capital el control el impuesto al consumo, </w:t>
      </w:r>
      <w:r w:rsidRPr="00051FE2">
        <w:rPr>
          <w:rFonts w:eastAsia="MS Mincho"/>
          <w:b/>
          <w:color w:val="000000"/>
          <w:sz w:val="22"/>
          <w:szCs w:val="22"/>
        </w:rPr>
        <w:t xml:space="preserve">a través de las tornaguías, que son el certificado que autoriza y controla la entrada, </w:t>
      </w:r>
      <w:r w:rsidRPr="00051FE2">
        <w:rPr>
          <w:rFonts w:eastAsia="MS Mincho"/>
          <w:b/>
          <w:color w:val="000000"/>
          <w:sz w:val="22"/>
          <w:szCs w:val="22"/>
        </w:rPr>
        <w:lastRenderedPageBreak/>
        <w:t xml:space="preserve">salida y movilización de productos gravados con impuestos al consumo.  </w:t>
      </w:r>
      <w:r w:rsidRPr="00051FE2">
        <w:rPr>
          <w:rFonts w:eastAsia="MS Mincho"/>
          <w:color w:val="000000"/>
          <w:sz w:val="22"/>
          <w:szCs w:val="22"/>
        </w:rPr>
        <w:t>Según dispone el artículo 2° del mencionado Decreto, ninguno de estos productos podrá ser retirado de fábrica o planta mientras no cuente con la respectiva tornaguía.</w:t>
      </w:r>
    </w:p>
    <w:p w14:paraId="779F8E76" w14:textId="77777777" w:rsidR="00E743FA" w:rsidRPr="00051FE2" w:rsidRDefault="00E743FA" w:rsidP="00C64A8A">
      <w:pPr>
        <w:ind w:left="1134"/>
        <w:jc w:val="both"/>
        <w:rPr>
          <w:color w:val="000000"/>
          <w:sz w:val="22"/>
          <w:szCs w:val="22"/>
        </w:rPr>
      </w:pPr>
    </w:p>
    <w:p w14:paraId="5F76F4AA" w14:textId="77777777" w:rsidR="00E743FA" w:rsidRPr="00051FE2" w:rsidRDefault="00E743FA" w:rsidP="00C64A8A">
      <w:pPr>
        <w:ind w:left="1134"/>
        <w:jc w:val="both"/>
        <w:rPr>
          <w:b/>
          <w:color w:val="000000"/>
          <w:sz w:val="22"/>
          <w:szCs w:val="22"/>
        </w:rPr>
      </w:pPr>
      <w:r w:rsidRPr="00051FE2">
        <w:rPr>
          <w:b/>
          <w:color w:val="000000"/>
          <w:sz w:val="22"/>
          <w:szCs w:val="22"/>
        </w:rPr>
        <w:t xml:space="preserve">Por lo anterior, resultaba ajustado a la ley, que el Departamento tomara como base del impuesto, el producto despachado en fábrica, según las tornaguías respectivas…” </w:t>
      </w:r>
      <w:r w:rsidRPr="00051FE2">
        <w:rPr>
          <w:color w:val="000000"/>
          <w:sz w:val="22"/>
          <w:szCs w:val="22"/>
        </w:rPr>
        <w:t>Resaltado fuera de texto.</w:t>
      </w:r>
    </w:p>
    <w:p w14:paraId="7818863E" w14:textId="77777777" w:rsidR="00E743FA" w:rsidRPr="00051FE2" w:rsidRDefault="00E743FA" w:rsidP="00E743FA">
      <w:pPr>
        <w:rPr>
          <w:color w:val="000000"/>
          <w:sz w:val="26"/>
          <w:szCs w:val="26"/>
        </w:rPr>
      </w:pPr>
    </w:p>
    <w:p w14:paraId="44F69B9A" w14:textId="77777777" w:rsidR="00E743FA" w:rsidRPr="00051FE2" w:rsidRDefault="00E743FA" w:rsidP="00E743FA">
      <w:pPr>
        <w:spacing w:line="360" w:lineRule="auto"/>
        <w:jc w:val="both"/>
        <w:rPr>
          <w:color w:val="FF0000"/>
          <w:sz w:val="26"/>
          <w:szCs w:val="26"/>
        </w:rPr>
      </w:pPr>
    </w:p>
    <w:p w14:paraId="03097A55" w14:textId="77777777" w:rsidR="00E743FA" w:rsidRPr="008C1C9A" w:rsidRDefault="00E743FA" w:rsidP="00E743FA">
      <w:pPr>
        <w:pStyle w:val="Sangra3detindependiente"/>
        <w:spacing w:after="220" w:line="360" w:lineRule="auto"/>
        <w:ind w:left="0"/>
        <w:jc w:val="both"/>
        <w:rPr>
          <w:b/>
          <w:color w:val="000000"/>
          <w:sz w:val="26"/>
          <w:szCs w:val="26"/>
        </w:rPr>
      </w:pPr>
      <w:r w:rsidRPr="008C1C9A">
        <w:rPr>
          <w:color w:val="000000"/>
          <w:sz w:val="26"/>
          <w:szCs w:val="26"/>
        </w:rPr>
        <w:t xml:space="preserve">Acogiendo el criterio imperante en la Sección Cuarta del Consejo de Estado, que se ocupa de los asuntos tributarios, concluye la Sala que la obligación de pago del impuesto al consumo de cigarrillo y tabaco elaborado a cargo de los productores nacionales se causa </w:t>
      </w:r>
      <w:r w:rsidRPr="008C1C9A">
        <w:rPr>
          <w:b/>
          <w:color w:val="000000"/>
          <w:sz w:val="26"/>
          <w:szCs w:val="26"/>
        </w:rPr>
        <w:t>cuando entregan el producto en la fábrica o en la planta en la jurisdicción donde se encuentra la misma</w:t>
      </w:r>
      <w:r w:rsidRPr="008C1C9A">
        <w:rPr>
          <w:color w:val="000000"/>
          <w:sz w:val="26"/>
          <w:szCs w:val="26"/>
        </w:rPr>
        <w:t>, como lo cons</w:t>
      </w:r>
      <w:r w:rsidR="00E50457" w:rsidRPr="008C1C9A">
        <w:rPr>
          <w:color w:val="000000"/>
          <w:sz w:val="26"/>
          <w:szCs w:val="26"/>
        </w:rPr>
        <w:t>ideró el departamento de Boyacá</w:t>
      </w:r>
      <w:r w:rsidRPr="008C1C9A">
        <w:rPr>
          <w:b/>
          <w:color w:val="000000"/>
          <w:sz w:val="26"/>
          <w:szCs w:val="26"/>
        </w:rPr>
        <w:t>.</w:t>
      </w:r>
    </w:p>
    <w:p w14:paraId="78F4D51D" w14:textId="53D6F340" w:rsidR="00E743FA" w:rsidRPr="00051FE2" w:rsidRDefault="00E743FA" w:rsidP="00E743FA">
      <w:pPr>
        <w:spacing w:line="360" w:lineRule="auto"/>
        <w:jc w:val="both"/>
        <w:rPr>
          <w:color w:val="000000"/>
          <w:sz w:val="26"/>
          <w:szCs w:val="26"/>
        </w:rPr>
      </w:pPr>
      <w:r w:rsidRPr="008C1C9A">
        <w:rPr>
          <w:color w:val="000000"/>
          <w:sz w:val="26"/>
          <w:szCs w:val="26"/>
        </w:rPr>
        <w:t>Así</w:t>
      </w:r>
      <w:r w:rsidR="2678A275" w:rsidRPr="008C1C9A">
        <w:rPr>
          <w:color w:val="000000"/>
          <w:sz w:val="26"/>
          <w:szCs w:val="26"/>
        </w:rPr>
        <w:t>,</w:t>
      </w:r>
      <w:r w:rsidRPr="008C1C9A">
        <w:rPr>
          <w:color w:val="000000"/>
          <w:sz w:val="26"/>
          <w:szCs w:val="26"/>
        </w:rPr>
        <w:t xml:space="preserve"> para que surja la obligación tributaria a cargo de los productores de cigarrillo y tabaco elaborado </w:t>
      </w:r>
      <w:r w:rsidRPr="008C1C9A">
        <w:rPr>
          <w:b/>
          <w:bCs/>
          <w:color w:val="000000"/>
          <w:sz w:val="26"/>
          <w:szCs w:val="26"/>
        </w:rPr>
        <w:t>basta</w:t>
      </w:r>
      <w:r w:rsidRPr="008C1C9A">
        <w:rPr>
          <w:color w:val="000000"/>
          <w:sz w:val="26"/>
          <w:szCs w:val="26"/>
        </w:rPr>
        <w:t xml:space="preserve"> que el productor entregue el producto y que ese producto tenga el precio al que se factura a los expendedores desde la capital del departamento donde esté situada la fábrica</w:t>
      </w:r>
      <w:r w:rsidRPr="008C1C9A">
        <w:rPr>
          <w:rStyle w:val="Refdenotaalpie"/>
          <w:color w:val="000000"/>
          <w:sz w:val="26"/>
          <w:szCs w:val="26"/>
        </w:rPr>
        <w:footnoteReference w:id="50"/>
      </w:r>
      <w:r w:rsidRPr="008C1C9A">
        <w:rPr>
          <w:color w:val="000000"/>
          <w:sz w:val="26"/>
          <w:szCs w:val="26"/>
        </w:rPr>
        <w:t xml:space="preserve"> que implica la finalidad de consumo, sin perjuicio de la distribución, la venta, la permuta, la publicidad, la promoción, la donación, la comisión o el autoconsumo</w:t>
      </w:r>
      <w:r w:rsidR="003A5EFF" w:rsidRPr="008C1C9A">
        <w:rPr>
          <w:color w:val="000000"/>
          <w:sz w:val="26"/>
          <w:szCs w:val="26"/>
        </w:rPr>
        <w:t>.</w:t>
      </w:r>
    </w:p>
    <w:p w14:paraId="5F07D11E" w14:textId="77777777" w:rsidR="003A5EFF" w:rsidRPr="00051FE2" w:rsidRDefault="003A5EFF" w:rsidP="00E743FA">
      <w:pPr>
        <w:spacing w:line="360" w:lineRule="auto"/>
        <w:jc w:val="both"/>
        <w:rPr>
          <w:color w:val="FF0000"/>
          <w:sz w:val="26"/>
          <w:szCs w:val="26"/>
        </w:rPr>
      </w:pPr>
    </w:p>
    <w:p w14:paraId="067FD8B4" w14:textId="77777777" w:rsidR="00E743FA" w:rsidRPr="00051FE2" w:rsidRDefault="00E743FA" w:rsidP="00E743FA">
      <w:pPr>
        <w:spacing w:line="360" w:lineRule="auto"/>
        <w:jc w:val="both"/>
        <w:rPr>
          <w:color w:val="000000"/>
          <w:sz w:val="26"/>
          <w:szCs w:val="26"/>
        </w:rPr>
      </w:pPr>
      <w:r w:rsidRPr="00051FE2">
        <w:rPr>
          <w:color w:val="000000"/>
          <w:sz w:val="26"/>
          <w:szCs w:val="26"/>
        </w:rPr>
        <w:t xml:space="preserve">Ahora, el documento que acredita la venta es </w:t>
      </w:r>
      <w:r w:rsidRPr="00051FE2">
        <w:rPr>
          <w:color w:val="000000"/>
          <w:sz w:val="26"/>
          <w:szCs w:val="26"/>
          <w:u w:val="single"/>
        </w:rPr>
        <w:t>la tornaguía</w:t>
      </w:r>
      <w:r w:rsidR="003A21E7" w:rsidRPr="00051FE2">
        <w:rPr>
          <w:color w:val="000000"/>
          <w:sz w:val="26"/>
          <w:szCs w:val="26"/>
        </w:rPr>
        <w:t xml:space="preserve">, tal como </w:t>
      </w:r>
      <w:r w:rsidRPr="00051FE2">
        <w:rPr>
          <w:color w:val="000000"/>
          <w:sz w:val="26"/>
          <w:szCs w:val="26"/>
        </w:rPr>
        <w:t xml:space="preserve">lo consideró el Consejo de Estado en el pronunciamiento citado, </w:t>
      </w:r>
      <w:r w:rsidR="003A21E7" w:rsidRPr="00051FE2">
        <w:rPr>
          <w:color w:val="000000"/>
          <w:sz w:val="26"/>
          <w:szCs w:val="26"/>
        </w:rPr>
        <w:t>que</w:t>
      </w:r>
      <w:r w:rsidR="002A3444" w:rsidRPr="00051FE2">
        <w:rPr>
          <w:color w:val="000000"/>
          <w:sz w:val="26"/>
          <w:szCs w:val="26"/>
        </w:rPr>
        <w:t xml:space="preserve"> </w:t>
      </w:r>
      <w:r w:rsidRPr="00051FE2">
        <w:rPr>
          <w:color w:val="000000"/>
          <w:sz w:val="26"/>
          <w:szCs w:val="26"/>
        </w:rPr>
        <w:t xml:space="preserve">la venta se entiende implícita una vez se ha expedido la tornaguía de manera que </w:t>
      </w:r>
      <w:r w:rsidRPr="00051FE2">
        <w:rPr>
          <w:color w:val="000000"/>
          <w:sz w:val="26"/>
          <w:szCs w:val="26"/>
          <w:u w:val="single"/>
        </w:rPr>
        <w:t>este documento resulta ser idóneo para establecer no sólo el momento de causación del impuesto sino también su cuantía</w:t>
      </w:r>
      <w:r w:rsidRPr="00051FE2">
        <w:rPr>
          <w:color w:val="000000"/>
          <w:sz w:val="26"/>
          <w:szCs w:val="26"/>
        </w:rPr>
        <w:t>.</w:t>
      </w:r>
    </w:p>
    <w:p w14:paraId="41508A3C" w14:textId="77777777" w:rsidR="00E743FA" w:rsidRPr="00051FE2" w:rsidRDefault="00E743FA" w:rsidP="00E743FA">
      <w:pPr>
        <w:spacing w:line="360" w:lineRule="auto"/>
        <w:jc w:val="both"/>
        <w:rPr>
          <w:color w:val="FF0000"/>
          <w:sz w:val="26"/>
          <w:szCs w:val="26"/>
        </w:rPr>
      </w:pPr>
    </w:p>
    <w:p w14:paraId="733E5127" w14:textId="77777777" w:rsidR="00E743FA" w:rsidRPr="00051FE2" w:rsidRDefault="00E743FA" w:rsidP="00E743FA">
      <w:pPr>
        <w:spacing w:line="360" w:lineRule="auto"/>
        <w:jc w:val="both"/>
        <w:rPr>
          <w:color w:val="000000"/>
          <w:sz w:val="26"/>
          <w:szCs w:val="26"/>
        </w:rPr>
      </w:pPr>
      <w:r w:rsidRPr="00051FE2">
        <w:rPr>
          <w:color w:val="000000"/>
          <w:sz w:val="26"/>
          <w:szCs w:val="26"/>
        </w:rPr>
        <w:t>El Decreto 3071 de 1997, reglamentario de la Ley 223 de 1995 fue expedido conforme a las facultades del numeral 11 del artículo 189 de la Constitución Política, de los artículos 197,</w:t>
      </w:r>
      <w:r w:rsidR="00502EE4" w:rsidRPr="00051FE2">
        <w:rPr>
          <w:color w:val="000000"/>
          <w:sz w:val="26"/>
          <w:szCs w:val="26"/>
        </w:rPr>
        <w:t xml:space="preserve"> </w:t>
      </w:r>
      <w:r w:rsidRPr="00051FE2">
        <w:rPr>
          <w:color w:val="000000"/>
          <w:sz w:val="26"/>
          <w:szCs w:val="26"/>
        </w:rPr>
        <w:t>219,</w:t>
      </w:r>
      <w:r w:rsidR="00502EE4" w:rsidRPr="00051FE2">
        <w:rPr>
          <w:color w:val="000000"/>
          <w:sz w:val="26"/>
          <w:szCs w:val="26"/>
        </w:rPr>
        <w:t xml:space="preserve"> </w:t>
      </w:r>
      <w:r w:rsidRPr="00051FE2">
        <w:rPr>
          <w:color w:val="000000"/>
          <w:sz w:val="26"/>
          <w:szCs w:val="26"/>
        </w:rPr>
        <w:t>199 y 221 de la Ley 223 de 1995, y del artículo 641 del Estatuto Tributario. Dice:</w:t>
      </w:r>
    </w:p>
    <w:p w14:paraId="43D6B1D6" w14:textId="77777777" w:rsidR="00E743FA" w:rsidRPr="00051FE2" w:rsidRDefault="00E743FA" w:rsidP="00E743FA">
      <w:pPr>
        <w:spacing w:line="360" w:lineRule="auto"/>
        <w:jc w:val="both"/>
        <w:rPr>
          <w:color w:val="000000"/>
          <w:sz w:val="26"/>
          <w:szCs w:val="26"/>
        </w:rPr>
      </w:pPr>
    </w:p>
    <w:p w14:paraId="6691FC76" w14:textId="77777777" w:rsidR="00E743FA" w:rsidRPr="00051FE2" w:rsidRDefault="00E743FA" w:rsidP="009D4A74">
      <w:pPr>
        <w:ind w:left="1134"/>
        <w:jc w:val="both"/>
        <w:rPr>
          <w:color w:val="000000"/>
          <w:sz w:val="22"/>
          <w:szCs w:val="22"/>
        </w:rPr>
      </w:pPr>
      <w:r w:rsidRPr="00051FE2">
        <w:rPr>
          <w:color w:val="000000"/>
          <w:sz w:val="22"/>
          <w:szCs w:val="22"/>
        </w:rPr>
        <w:t>“</w:t>
      </w:r>
      <w:r w:rsidRPr="00051FE2">
        <w:rPr>
          <w:bCs/>
          <w:color w:val="000000"/>
          <w:sz w:val="22"/>
          <w:szCs w:val="22"/>
        </w:rPr>
        <w:t>ARTICULO 3o. TORNAGUIA.</w:t>
      </w:r>
      <w:r w:rsidRPr="00051FE2">
        <w:rPr>
          <w:color w:val="000000"/>
          <w:sz w:val="22"/>
          <w:szCs w:val="22"/>
        </w:rPr>
        <w:t xml:space="preserve"> Llámese tornaguía al certificado único nacional expedido por las autoridades departamentales y del Distrito Capital a través del cual se </w:t>
      </w:r>
      <w:r w:rsidRPr="00051FE2">
        <w:rPr>
          <w:b/>
          <w:color w:val="000000"/>
          <w:sz w:val="22"/>
          <w:szCs w:val="22"/>
        </w:rPr>
        <w:t>autoriza y controla la entrada, salida y movilización de productos gravados con impuestos al consumo</w:t>
      </w:r>
      <w:r w:rsidRPr="00051FE2">
        <w:rPr>
          <w:color w:val="000000"/>
          <w:sz w:val="22"/>
          <w:szCs w:val="22"/>
        </w:rPr>
        <w:t xml:space="preserve">, o que sean objeto del monopolio rentístico de licores, entre </w:t>
      </w:r>
      <w:r w:rsidRPr="00051FE2">
        <w:rPr>
          <w:color w:val="000000"/>
          <w:sz w:val="22"/>
          <w:szCs w:val="22"/>
        </w:rPr>
        <w:lastRenderedPageBreak/>
        <w:t>entidades territoriales que sean sujetos activos de tales impuestos, o dentro de las mismas, cuando sea del caso.</w:t>
      </w:r>
    </w:p>
    <w:p w14:paraId="17DBC151" w14:textId="77777777" w:rsidR="00E743FA" w:rsidRPr="00051FE2" w:rsidRDefault="00E743FA" w:rsidP="009D4A74">
      <w:pPr>
        <w:ind w:left="1134"/>
        <w:jc w:val="both"/>
        <w:rPr>
          <w:color w:val="000000"/>
          <w:sz w:val="22"/>
          <w:szCs w:val="22"/>
        </w:rPr>
      </w:pPr>
    </w:p>
    <w:p w14:paraId="23F211B5" w14:textId="77777777" w:rsidR="00E743FA" w:rsidRPr="00051FE2" w:rsidRDefault="00E743FA" w:rsidP="009D4A74">
      <w:pPr>
        <w:ind w:left="1134"/>
        <w:jc w:val="both"/>
        <w:rPr>
          <w:color w:val="000000"/>
          <w:sz w:val="22"/>
          <w:szCs w:val="22"/>
        </w:rPr>
      </w:pPr>
      <w:r w:rsidRPr="00051FE2">
        <w:rPr>
          <w:color w:val="000000"/>
          <w:sz w:val="22"/>
          <w:szCs w:val="22"/>
        </w:rPr>
        <w:t xml:space="preserve">(…) </w:t>
      </w:r>
    </w:p>
    <w:p w14:paraId="6F8BD81B" w14:textId="77777777" w:rsidR="00E743FA" w:rsidRPr="00051FE2" w:rsidRDefault="00E743FA" w:rsidP="009D4A74">
      <w:pPr>
        <w:ind w:left="1134"/>
        <w:jc w:val="both"/>
        <w:rPr>
          <w:color w:val="000000"/>
          <w:sz w:val="22"/>
          <w:szCs w:val="22"/>
        </w:rPr>
      </w:pPr>
    </w:p>
    <w:p w14:paraId="00D89FE3" w14:textId="77777777" w:rsidR="00E743FA" w:rsidRPr="00051FE2" w:rsidRDefault="00E743FA" w:rsidP="009D4A74">
      <w:pPr>
        <w:ind w:left="1134"/>
        <w:jc w:val="both"/>
        <w:rPr>
          <w:color w:val="000000"/>
          <w:sz w:val="22"/>
          <w:szCs w:val="22"/>
        </w:rPr>
      </w:pPr>
      <w:r w:rsidRPr="00051FE2">
        <w:rPr>
          <w:color w:val="000000"/>
          <w:sz w:val="22"/>
          <w:szCs w:val="22"/>
        </w:rPr>
        <w:t>ARTICULO 8º. CLASES DE TORNAGUÍAS. Las tornaguías pueden ser de Movilización, de Reenvío o de Tránsito.</w:t>
      </w:r>
    </w:p>
    <w:p w14:paraId="2613E9C1" w14:textId="77777777" w:rsidR="00E743FA" w:rsidRPr="00051FE2" w:rsidRDefault="00E743FA" w:rsidP="009D4A74">
      <w:pPr>
        <w:ind w:left="1134"/>
        <w:jc w:val="both"/>
        <w:rPr>
          <w:color w:val="000000"/>
          <w:sz w:val="22"/>
          <w:szCs w:val="22"/>
        </w:rPr>
      </w:pPr>
    </w:p>
    <w:p w14:paraId="66D839C8" w14:textId="77777777" w:rsidR="00E743FA" w:rsidRPr="00051FE2" w:rsidRDefault="00E743FA" w:rsidP="009D4A74">
      <w:pPr>
        <w:ind w:left="1134"/>
        <w:jc w:val="both"/>
        <w:rPr>
          <w:color w:val="000000"/>
          <w:sz w:val="22"/>
          <w:szCs w:val="22"/>
        </w:rPr>
      </w:pPr>
      <w:r w:rsidRPr="00051FE2">
        <w:rPr>
          <w:color w:val="000000"/>
          <w:sz w:val="22"/>
          <w:szCs w:val="22"/>
        </w:rPr>
        <w:t>Las tornaguías de Movilización son aquellas a través de las cuales se autoriza el transporte de mercancías gravadas con impuestos al consumo, o que sean objeto del monopolio rentístico de licores, entre entidades territoriales que son sujetos activos de dichos impuestos. Estos productos, deben estar destinados para consumo en la respectiva entidad.</w:t>
      </w:r>
    </w:p>
    <w:p w14:paraId="1037B8A3" w14:textId="77777777" w:rsidR="00E743FA" w:rsidRPr="00051FE2" w:rsidRDefault="00E743FA" w:rsidP="009D4A74">
      <w:pPr>
        <w:ind w:left="1134"/>
        <w:jc w:val="both"/>
        <w:rPr>
          <w:color w:val="000000"/>
          <w:sz w:val="22"/>
          <w:szCs w:val="22"/>
        </w:rPr>
      </w:pPr>
    </w:p>
    <w:p w14:paraId="2D928140" w14:textId="77777777" w:rsidR="00E743FA" w:rsidRPr="00051FE2" w:rsidRDefault="00E743FA" w:rsidP="009D4A74">
      <w:pPr>
        <w:ind w:left="1134"/>
        <w:jc w:val="both"/>
        <w:rPr>
          <w:color w:val="000000"/>
          <w:sz w:val="22"/>
          <w:szCs w:val="22"/>
        </w:rPr>
      </w:pPr>
      <w:r w:rsidRPr="00051FE2">
        <w:rPr>
          <w:color w:val="000000" w:themeColor="text1"/>
          <w:sz w:val="22"/>
          <w:szCs w:val="22"/>
        </w:rPr>
        <w:t>Las tornaguías de reenvíos son aquellas a través de las cuales se autoriza el transporte de mercancías gravadas con impuestos al consumo, o que sean objeto del monopolio rentístico de licores, entre entidades territoriales que son sujetos activos de dichos impuestos, cuando dichas mercancías habían sido declaradas para consumo en la entidad territorial de origen</w:t>
      </w:r>
      <w:r w:rsidR="00502EE4" w:rsidRPr="00051FE2">
        <w:rPr>
          <w:color w:val="000000" w:themeColor="text1"/>
          <w:sz w:val="22"/>
          <w:szCs w:val="22"/>
        </w:rPr>
        <w:t xml:space="preserve"> (</w:t>
      </w:r>
      <w:r w:rsidRPr="00051FE2">
        <w:rPr>
          <w:color w:val="000000" w:themeColor="text1"/>
          <w:sz w:val="22"/>
          <w:szCs w:val="22"/>
        </w:rPr>
        <w:t>…</w:t>
      </w:r>
      <w:r w:rsidR="00502EE4" w:rsidRPr="00051FE2">
        <w:rPr>
          <w:color w:val="000000" w:themeColor="text1"/>
          <w:sz w:val="22"/>
          <w:szCs w:val="22"/>
        </w:rPr>
        <w:t>)</w:t>
      </w:r>
      <w:r w:rsidRPr="00051FE2">
        <w:rPr>
          <w:color w:val="000000" w:themeColor="text1"/>
          <w:sz w:val="22"/>
          <w:szCs w:val="22"/>
        </w:rPr>
        <w:t xml:space="preserve">” </w:t>
      </w:r>
    </w:p>
    <w:p w14:paraId="0A89BCCD" w14:textId="3A6761D0" w:rsidR="6E0A6AF8" w:rsidRPr="00051FE2" w:rsidRDefault="6E0A6AF8" w:rsidP="6E0A6AF8">
      <w:pPr>
        <w:pStyle w:val="Textonotapie"/>
        <w:spacing w:after="0" w:line="360" w:lineRule="auto"/>
        <w:jc w:val="both"/>
        <w:rPr>
          <w:rFonts w:ascii="Times New Roman" w:hAnsi="Times New Roman"/>
          <w:color w:val="000000" w:themeColor="text1"/>
          <w:sz w:val="26"/>
          <w:szCs w:val="26"/>
        </w:rPr>
      </w:pPr>
    </w:p>
    <w:p w14:paraId="3AF984EB" w14:textId="77777777" w:rsidR="00E743FA" w:rsidRPr="00051FE2" w:rsidRDefault="00E743FA" w:rsidP="00D123C0">
      <w:pPr>
        <w:pStyle w:val="Textonotapie"/>
        <w:spacing w:after="0" w:line="360" w:lineRule="auto"/>
        <w:jc w:val="both"/>
        <w:rPr>
          <w:rFonts w:ascii="Times New Roman" w:hAnsi="Times New Roman"/>
          <w:color w:val="000000"/>
          <w:sz w:val="26"/>
          <w:szCs w:val="26"/>
        </w:rPr>
      </w:pPr>
      <w:r w:rsidRPr="00051FE2">
        <w:rPr>
          <w:rFonts w:ascii="Times New Roman" w:hAnsi="Times New Roman"/>
          <w:color w:val="000000" w:themeColor="text1"/>
          <w:sz w:val="26"/>
          <w:szCs w:val="26"/>
        </w:rPr>
        <w:t>La Sección Primera del Consejo de Estado en sentencia de 22 de abril de 2000 negó la pretensión de nulidad planteada respecto del inciso 2º artículo 8º del Decreto 3071 de 1997, exp. 5546,</w:t>
      </w:r>
      <w:r w:rsidRPr="00051FE2">
        <w:rPr>
          <w:rFonts w:ascii="Times New Roman" w:hAnsi="Times New Roman"/>
          <w:color w:val="000000" w:themeColor="text1"/>
          <w:sz w:val="26"/>
          <w:szCs w:val="26"/>
          <w:lang w:val="es-CO"/>
        </w:rPr>
        <w:t xml:space="preserve"> Consejera</w:t>
      </w:r>
      <w:r w:rsidRPr="00051FE2">
        <w:rPr>
          <w:rFonts w:ascii="Times New Roman" w:hAnsi="Times New Roman"/>
          <w:color w:val="000000" w:themeColor="text1"/>
          <w:sz w:val="26"/>
          <w:szCs w:val="26"/>
        </w:rPr>
        <w:t xml:space="preserve"> ponente Doctora Olga Navarrete. Dijo la providencia:</w:t>
      </w:r>
    </w:p>
    <w:p w14:paraId="5B2F9378" w14:textId="77777777" w:rsidR="00D123C0" w:rsidRPr="00051FE2" w:rsidRDefault="00D123C0" w:rsidP="00D123C0">
      <w:pPr>
        <w:pStyle w:val="Textonotapie"/>
        <w:spacing w:after="0" w:line="360" w:lineRule="auto"/>
        <w:jc w:val="both"/>
        <w:rPr>
          <w:rFonts w:ascii="Times New Roman" w:hAnsi="Times New Roman"/>
          <w:color w:val="000000"/>
          <w:sz w:val="26"/>
          <w:szCs w:val="26"/>
        </w:rPr>
      </w:pPr>
    </w:p>
    <w:p w14:paraId="491EDF69" w14:textId="77777777" w:rsidR="00E743FA" w:rsidRPr="00051FE2" w:rsidRDefault="00E743FA" w:rsidP="009D4A74">
      <w:pPr>
        <w:ind w:left="1134"/>
        <w:jc w:val="both"/>
        <w:rPr>
          <w:color w:val="000000"/>
          <w:sz w:val="22"/>
          <w:szCs w:val="22"/>
        </w:rPr>
      </w:pPr>
      <w:r w:rsidRPr="00051FE2">
        <w:rPr>
          <w:color w:val="000000"/>
          <w:sz w:val="22"/>
          <w:szCs w:val="22"/>
        </w:rPr>
        <w:t>“</w:t>
      </w:r>
      <w:r w:rsidR="00502EE4" w:rsidRPr="00051FE2">
        <w:rPr>
          <w:color w:val="000000"/>
          <w:sz w:val="22"/>
          <w:szCs w:val="22"/>
        </w:rPr>
        <w:t>(</w:t>
      </w:r>
      <w:r w:rsidRPr="00051FE2">
        <w:rPr>
          <w:color w:val="000000"/>
          <w:sz w:val="22"/>
          <w:szCs w:val="22"/>
        </w:rPr>
        <w:t>…</w:t>
      </w:r>
      <w:r w:rsidR="00502EE4" w:rsidRPr="00051FE2">
        <w:rPr>
          <w:color w:val="000000"/>
          <w:sz w:val="22"/>
          <w:szCs w:val="22"/>
        </w:rPr>
        <w:t xml:space="preserve">) </w:t>
      </w:r>
      <w:r w:rsidRPr="00051FE2">
        <w:rPr>
          <w:color w:val="000000"/>
          <w:sz w:val="22"/>
          <w:szCs w:val="22"/>
        </w:rPr>
        <w:t xml:space="preserve">Todo lo anterior implica que la regulación parcialmente demandada, se encuentra acorde con la temática analizada, pues al ordenar que los productos relacionados en la tornaguía de Movilización deben ser consumidos en el respectivo ente territorial de destino, </w:t>
      </w:r>
      <w:r w:rsidRPr="00051FE2">
        <w:rPr>
          <w:b/>
          <w:color w:val="000000"/>
          <w:sz w:val="22"/>
          <w:szCs w:val="22"/>
        </w:rPr>
        <w:t>encuentra justificación en la medida en que se ejerce un control de los mismos.</w:t>
      </w:r>
      <w:r w:rsidRPr="00051FE2">
        <w:rPr>
          <w:color w:val="000000"/>
          <w:sz w:val="22"/>
          <w:szCs w:val="22"/>
        </w:rPr>
        <w:t xml:space="preserve"> La regla general es que las mercancías generadoras de impuesto al consumo se transporten entre departamentos </w:t>
      </w:r>
      <w:r w:rsidRPr="00051FE2">
        <w:rPr>
          <w:b/>
          <w:color w:val="000000"/>
          <w:sz w:val="22"/>
          <w:szCs w:val="22"/>
        </w:rPr>
        <w:t>precisamente para su consumo en la entidad territorial de destino</w:t>
      </w:r>
      <w:r w:rsidRPr="00051FE2">
        <w:rPr>
          <w:color w:val="000000"/>
          <w:sz w:val="22"/>
          <w:szCs w:val="22"/>
        </w:rPr>
        <w:t xml:space="preserve">; la excepción es que dicho transporte tenga otra razón, como las anotadas en la demanda consistentes en almacenamiento, es decir cuando el productor no ha hecho entrega al distribuidor, sino que simplemente transporta los productos a bodegas o instalaciones para almacenamiento ubicados en jurisdicción de otro departamento, </w:t>
      </w:r>
      <w:r w:rsidRPr="00051FE2">
        <w:rPr>
          <w:b/>
          <w:color w:val="000000"/>
          <w:sz w:val="22"/>
          <w:szCs w:val="22"/>
        </w:rPr>
        <w:t>debe obtener una tornaguía diferente  a la de Movilización</w:t>
      </w:r>
      <w:r w:rsidRPr="00051FE2">
        <w:rPr>
          <w:color w:val="000000"/>
          <w:sz w:val="22"/>
          <w:szCs w:val="22"/>
        </w:rPr>
        <w:t xml:space="preserve">. </w:t>
      </w:r>
    </w:p>
    <w:p w14:paraId="58E6DD4E" w14:textId="77777777" w:rsidR="00E743FA" w:rsidRPr="00051FE2" w:rsidRDefault="00E743FA" w:rsidP="009D4A74">
      <w:pPr>
        <w:ind w:left="1134"/>
        <w:jc w:val="both"/>
        <w:rPr>
          <w:color w:val="000000"/>
          <w:sz w:val="22"/>
          <w:szCs w:val="22"/>
        </w:rPr>
      </w:pPr>
    </w:p>
    <w:p w14:paraId="1EFD8667" w14:textId="77777777" w:rsidR="00E743FA" w:rsidRPr="00051FE2" w:rsidRDefault="00E743FA" w:rsidP="009D4A74">
      <w:pPr>
        <w:ind w:left="1134"/>
        <w:jc w:val="both"/>
        <w:rPr>
          <w:color w:val="000000"/>
          <w:sz w:val="22"/>
          <w:szCs w:val="22"/>
        </w:rPr>
      </w:pPr>
      <w:r w:rsidRPr="00051FE2">
        <w:rPr>
          <w:color w:val="000000"/>
          <w:sz w:val="22"/>
          <w:szCs w:val="22"/>
        </w:rPr>
        <w:t>En efecto, se ha previsto en el Decreto 3071 la existencia varias clases de tornaguías: de Movilización, de Reenvío y de Tránsito.</w:t>
      </w:r>
    </w:p>
    <w:p w14:paraId="7D3BEE8F" w14:textId="77777777" w:rsidR="00E743FA" w:rsidRPr="00051FE2" w:rsidRDefault="00E743FA" w:rsidP="009D4A74">
      <w:pPr>
        <w:ind w:left="1134"/>
        <w:jc w:val="both"/>
        <w:rPr>
          <w:color w:val="000000"/>
          <w:sz w:val="22"/>
          <w:szCs w:val="22"/>
        </w:rPr>
      </w:pPr>
    </w:p>
    <w:p w14:paraId="0059AD0F" w14:textId="77777777" w:rsidR="00E743FA" w:rsidRPr="00051FE2" w:rsidRDefault="00E743FA" w:rsidP="009D4A74">
      <w:pPr>
        <w:ind w:left="1134"/>
        <w:jc w:val="both"/>
        <w:rPr>
          <w:color w:val="000000"/>
          <w:sz w:val="22"/>
          <w:szCs w:val="22"/>
        </w:rPr>
      </w:pPr>
      <w:r w:rsidRPr="00051FE2">
        <w:rPr>
          <w:color w:val="000000"/>
          <w:sz w:val="22"/>
          <w:szCs w:val="22"/>
        </w:rPr>
        <w:t xml:space="preserve">Según el artículo 8ª del Decreto en mención, la de Movilización autoriza el transporte </w:t>
      </w:r>
      <w:r w:rsidRPr="00051FE2">
        <w:rPr>
          <w:b/>
          <w:color w:val="000000"/>
          <w:sz w:val="22"/>
          <w:szCs w:val="22"/>
        </w:rPr>
        <w:t>entre entidades territoriales que son sujetos activos del impuesto al consumo</w:t>
      </w:r>
      <w:r w:rsidRPr="00051FE2">
        <w:rPr>
          <w:color w:val="000000"/>
          <w:sz w:val="22"/>
          <w:szCs w:val="22"/>
        </w:rPr>
        <w:t xml:space="preserve">, mientras que la de Reenvío es aquella mediante la cual se autoriza el transporte de mercancías gravadas con impuesto al consumo, o que sean objeto de monopolio rentístico de licores, </w:t>
      </w:r>
      <w:r w:rsidRPr="00051FE2">
        <w:rPr>
          <w:color w:val="000000"/>
          <w:sz w:val="22"/>
          <w:szCs w:val="22"/>
          <w:u w:val="single"/>
        </w:rPr>
        <w:t>cuando dichas mercancías hayan sido declaradas para consumo en la entidad territorial de origen</w:t>
      </w:r>
      <w:r w:rsidRPr="00051FE2">
        <w:rPr>
          <w:color w:val="000000"/>
          <w:sz w:val="22"/>
          <w:szCs w:val="22"/>
        </w:rPr>
        <w:t>. (subraya la Sala)</w:t>
      </w:r>
      <w:r w:rsidR="00CA245A" w:rsidRPr="00051FE2">
        <w:rPr>
          <w:color w:val="000000"/>
          <w:sz w:val="22"/>
          <w:szCs w:val="22"/>
        </w:rPr>
        <w:t xml:space="preserve"> </w:t>
      </w:r>
      <w:r w:rsidRPr="00051FE2">
        <w:rPr>
          <w:color w:val="000000"/>
          <w:sz w:val="22"/>
          <w:szCs w:val="22"/>
        </w:rPr>
        <w:t>(</w:t>
      </w:r>
      <w:r w:rsidR="00187C94" w:rsidRPr="00051FE2">
        <w:rPr>
          <w:color w:val="000000"/>
          <w:sz w:val="22"/>
          <w:szCs w:val="22"/>
        </w:rPr>
        <w:t>Artículo</w:t>
      </w:r>
      <w:r w:rsidRPr="00051FE2">
        <w:rPr>
          <w:color w:val="000000"/>
          <w:sz w:val="22"/>
          <w:szCs w:val="22"/>
        </w:rPr>
        <w:t xml:space="preserve"> 8 Decreto 3071 de 1997).</w:t>
      </w:r>
    </w:p>
    <w:p w14:paraId="3B88899E" w14:textId="77777777" w:rsidR="00E743FA" w:rsidRPr="00051FE2" w:rsidRDefault="00E743FA" w:rsidP="009D4A74">
      <w:pPr>
        <w:ind w:left="1134"/>
        <w:jc w:val="both"/>
        <w:rPr>
          <w:color w:val="000000"/>
          <w:sz w:val="22"/>
          <w:szCs w:val="22"/>
        </w:rPr>
      </w:pPr>
    </w:p>
    <w:p w14:paraId="0ECA89EA" w14:textId="77777777" w:rsidR="00E743FA" w:rsidRPr="00051FE2" w:rsidRDefault="00E743FA" w:rsidP="009D4A74">
      <w:pPr>
        <w:ind w:left="1134"/>
        <w:jc w:val="both"/>
        <w:rPr>
          <w:color w:val="000000"/>
          <w:sz w:val="22"/>
          <w:szCs w:val="22"/>
        </w:rPr>
      </w:pPr>
      <w:r w:rsidRPr="00051FE2">
        <w:rPr>
          <w:color w:val="000000"/>
          <w:sz w:val="22"/>
          <w:szCs w:val="22"/>
        </w:rPr>
        <w:t xml:space="preserve">La de Tránsito </w:t>
      </w:r>
      <w:r w:rsidR="00D123C0" w:rsidRPr="00051FE2">
        <w:rPr>
          <w:color w:val="000000"/>
          <w:sz w:val="22"/>
          <w:szCs w:val="22"/>
        </w:rPr>
        <w:t>autoriza el</w:t>
      </w:r>
      <w:r w:rsidRPr="00051FE2">
        <w:rPr>
          <w:color w:val="000000"/>
          <w:sz w:val="22"/>
          <w:szCs w:val="22"/>
        </w:rPr>
        <w:t xml:space="preserve"> transporte de mercancías al interior de la misma entidad territorial, o de mercancías en tránsito hacia otro país, e igualmente amparan la movilización de mercancías gravadas con impuestos al consumo, entre aduanas o zonas francas…” Resaltado fuera de texto.</w:t>
      </w:r>
    </w:p>
    <w:p w14:paraId="69E2BB2B" w14:textId="77777777" w:rsidR="00E743FA" w:rsidRPr="00051FE2" w:rsidRDefault="00E743FA" w:rsidP="00E743FA">
      <w:pPr>
        <w:spacing w:line="360" w:lineRule="auto"/>
        <w:jc w:val="both"/>
        <w:rPr>
          <w:color w:val="FF0000"/>
          <w:sz w:val="26"/>
          <w:szCs w:val="26"/>
          <w:lang w:val="es-CO"/>
        </w:rPr>
      </w:pPr>
    </w:p>
    <w:p w14:paraId="5578FE60" w14:textId="54E306C6" w:rsidR="00E743FA" w:rsidRPr="00051FE2" w:rsidRDefault="2CDF38D9" w:rsidP="00E743FA">
      <w:pPr>
        <w:pStyle w:val="Textonotapie"/>
        <w:spacing w:line="360" w:lineRule="auto"/>
        <w:jc w:val="both"/>
        <w:rPr>
          <w:rFonts w:ascii="Times New Roman" w:hAnsi="Times New Roman"/>
          <w:color w:val="000000"/>
          <w:sz w:val="26"/>
          <w:szCs w:val="26"/>
        </w:rPr>
      </w:pPr>
      <w:r w:rsidRPr="00051FE2">
        <w:rPr>
          <w:rFonts w:ascii="Times New Roman" w:hAnsi="Times New Roman"/>
          <w:color w:val="000000"/>
          <w:sz w:val="26"/>
          <w:szCs w:val="26"/>
          <w:lang w:val="es-CO"/>
        </w:rPr>
        <w:t>E</w:t>
      </w:r>
      <w:r w:rsidR="00E743FA" w:rsidRPr="00051FE2">
        <w:rPr>
          <w:rFonts w:ascii="Times New Roman" w:hAnsi="Times New Roman"/>
          <w:color w:val="000000"/>
          <w:sz w:val="26"/>
          <w:szCs w:val="26"/>
          <w:lang w:val="es-CO"/>
        </w:rPr>
        <w:t>ntonces</w:t>
      </w:r>
      <w:r w:rsidR="00E743FA" w:rsidRPr="00051FE2">
        <w:rPr>
          <w:rFonts w:ascii="Times New Roman" w:hAnsi="Times New Roman"/>
          <w:color w:val="000000"/>
          <w:sz w:val="26"/>
          <w:szCs w:val="26"/>
        </w:rPr>
        <w:t>,</w:t>
      </w:r>
      <w:r w:rsidR="00E743FA" w:rsidRPr="00051FE2">
        <w:rPr>
          <w:rFonts w:ascii="Times New Roman" w:hAnsi="Times New Roman"/>
          <w:color w:val="000000"/>
          <w:sz w:val="26"/>
          <w:szCs w:val="26"/>
          <w:lang w:val="es-CO"/>
        </w:rPr>
        <w:t xml:space="preserve"> considera</w:t>
      </w:r>
      <w:r w:rsidR="00E743FA" w:rsidRPr="00051FE2">
        <w:rPr>
          <w:rFonts w:ascii="Times New Roman" w:hAnsi="Times New Roman"/>
          <w:color w:val="000000"/>
          <w:sz w:val="26"/>
          <w:szCs w:val="26"/>
        </w:rPr>
        <w:t xml:space="preserve"> la Sala que</w:t>
      </w:r>
      <w:r w:rsidR="00E743FA" w:rsidRPr="00051FE2">
        <w:rPr>
          <w:rFonts w:ascii="Times New Roman" w:hAnsi="Times New Roman"/>
          <w:color w:val="000000"/>
          <w:sz w:val="26"/>
          <w:szCs w:val="26"/>
          <w:lang w:val="es-CO"/>
        </w:rPr>
        <w:t xml:space="preserve"> atender</w:t>
      </w:r>
      <w:r w:rsidR="00E743FA" w:rsidRPr="00051FE2">
        <w:rPr>
          <w:rFonts w:ascii="Times New Roman" w:hAnsi="Times New Roman"/>
          <w:color w:val="000000"/>
          <w:sz w:val="26"/>
          <w:szCs w:val="26"/>
        </w:rPr>
        <w:t xml:space="preserve"> a las tornaguías para establecer el monto del impuesto resulta acorde con el fin de la norma para su control y evitar la evasión</w:t>
      </w:r>
      <w:r w:rsidR="00E743FA" w:rsidRPr="00051FE2">
        <w:rPr>
          <w:rStyle w:val="Refdenotaalpie"/>
          <w:rFonts w:ascii="Times New Roman" w:hAnsi="Times New Roman"/>
          <w:color w:val="000000"/>
          <w:sz w:val="26"/>
          <w:szCs w:val="26"/>
        </w:rPr>
        <w:footnoteReference w:id="51"/>
      </w:r>
      <w:r w:rsidR="00E743FA" w:rsidRPr="00051FE2">
        <w:rPr>
          <w:rFonts w:ascii="Times New Roman" w:hAnsi="Times New Roman"/>
          <w:color w:val="000000"/>
          <w:sz w:val="26"/>
          <w:szCs w:val="26"/>
        </w:rPr>
        <w:t xml:space="preserve"> y </w:t>
      </w:r>
      <w:r w:rsidR="00E743FA" w:rsidRPr="00051FE2">
        <w:rPr>
          <w:rFonts w:ascii="Times New Roman" w:hAnsi="Times New Roman"/>
          <w:color w:val="000000"/>
          <w:sz w:val="26"/>
          <w:szCs w:val="26"/>
        </w:rPr>
        <w:lastRenderedPageBreak/>
        <w:t>es fuente apropiada para determinar la cantidad de producto que debe ser gravado con el impuesto al consumo.</w:t>
      </w:r>
    </w:p>
    <w:p w14:paraId="008FCFC3" w14:textId="3FD98B88" w:rsidR="524E99C9" w:rsidRPr="00051FE2" w:rsidRDefault="524E99C9" w:rsidP="524E99C9">
      <w:pPr>
        <w:pStyle w:val="BodyText20"/>
        <w:ind w:firstLine="0"/>
        <w:rPr>
          <w:rFonts w:ascii="Times New Roman" w:hAnsi="Times New Roman"/>
          <w:color w:val="000000" w:themeColor="text1"/>
          <w:sz w:val="26"/>
          <w:szCs w:val="26"/>
        </w:rPr>
      </w:pPr>
    </w:p>
    <w:p w14:paraId="5DAECC10" w14:textId="1B5D1275" w:rsidR="003A5EFF" w:rsidRPr="00051FE2" w:rsidRDefault="00435736" w:rsidP="524E99C9">
      <w:pPr>
        <w:pStyle w:val="BodyText20"/>
        <w:ind w:firstLine="0"/>
        <w:rPr>
          <w:rFonts w:ascii="Times New Roman" w:hAnsi="Times New Roman"/>
          <w:color w:val="000000" w:themeColor="text1"/>
          <w:sz w:val="26"/>
          <w:szCs w:val="26"/>
        </w:rPr>
      </w:pPr>
      <w:r w:rsidRPr="00051FE2">
        <w:rPr>
          <w:rFonts w:ascii="Times New Roman" w:hAnsi="Times New Roman"/>
          <w:color w:val="000000" w:themeColor="text1"/>
          <w:sz w:val="26"/>
          <w:szCs w:val="26"/>
        </w:rPr>
        <w:t xml:space="preserve">Vistas las sentencias de primera instancia proferidas por los Juzgados </w:t>
      </w:r>
      <w:r w:rsidR="00D123C0" w:rsidRPr="00051FE2">
        <w:rPr>
          <w:rFonts w:ascii="Times New Roman" w:hAnsi="Times New Roman"/>
          <w:color w:val="000000" w:themeColor="text1"/>
          <w:sz w:val="26"/>
          <w:szCs w:val="26"/>
        </w:rPr>
        <w:t xml:space="preserve">Cuarto Administrativo de </w:t>
      </w:r>
      <w:r w:rsidR="00D113C5" w:rsidRPr="00051FE2">
        <w:rPr>
          <w:rFonts w:ascii="Times New Roman" w:hAnsi="Times New Roman"/>
          <w:color w:val="000000" w:themeColor="text1"/>
          <w:sz w:val="26"/>
          <w:szCs w:val="26"/>
        </w:rPr>
        <w:t>Descongestión y Doce</w:t>
      </w:r>
      <w:r w:rsidRPr="00051FE2">
        <w:rPr>
          <w:rFonts w:ascii="Times New Roman" w:hAnsi="Times New Roman"/>
          <w:color w:val="000000" w:themeColor="text1"/>
          <w:sz w:val="26"/>
          <w:szCs w:val="26"/>
        </w:rPr>
        <w:t xml:space="preserve"> Administrativo de este Circuito Judicial el </w:t>
      </w:r>
      <w:r w:rsidR="00D123C0" w:rsidRPr="00051FE2">
        <w:rPr>
          <w:rFonts w:ascii="Times New Roman" w:hAnsi="Times New Roman"/>
          <w:color w:val="000000" w:themeColor="text1"/>
          <w:sz w:val="26"/>
          <w:szCs w:val="26"/>
        </w:rPr>
        <w:t>27</w:t>
      </w:r>
      <w:r w:rsidRPr="00051FE2">
        <w:rPr>
          <w:rFonts w:ascii="Times New Roman" w:hAnsi="Times New Roman"/>
          <w:color w:val="000000" w:themeColor="text1"/>
          <w:sz w:val="26"/>
          <w:szCs w:val="26"/>
        </w:rPr>
        <w:t xml:space="preserve"> de </w:t>
      </w:r>
      <w:r w:rsidR="00D123C0" w:rsidRPr="00051FE2">
        <w:rPr>
          <w:rFonts w:ascii="Times New Roman" w:hAnsi="Times New Roman"/>
          <w:color w:val="000000" w:themeColor="text1"/>
          <w:sz w:val="26"/>
          <w:szCs w:val="26"/>
        </w:rPr>
        <w:t>octubre de 2011</w:t>
      </w:r>
      <w:r w:rsidR="00EB4F14" w:rsidRPr="00051FE2">
        <w:rPr>
          <w:rFonts w:ascii="Times New Roman" w:hAnsi="Times New Roman"/>
          <w:color w:val="000000" w:themeColor="text1"/>
          <w:sz w:val="26"/>
          <w:szCs w:val="26"/>
        </w:rPr>
        <w:t xml:space="preserve"> </w:t>
      </w:r>
      <w:r w:rsidRPr="00051FE2">
        <w:rPr>
          <w:rFonts w:ascii="Times New Roman" w:hAnsi="Times New Roman"/>
          <w:color w:val="000000" w:themeColor="text1"/>
          <w:sz w:val="26"/>
          <w:szCs w:val="26"/>
        </w:rPr>
        <w:t xml:space="preserve">y </w:t>
      </w:r>
      <w:r w:rsidR="00D113C5" w:rsidRPr="00051FE2">
        <w:rPr>
          <w:rFonts w:ascii="Times New Roman" w:hAnsi="Times New Roman"/>
          <w:color w:val="000000" w:themeColor="text1"/>
          <w:sz w:val="26"/>
          <w:szCs w:val="26"/>
        </w:rPr>
        <w:t>4</w:t>
      </w:r>
      <w:r w:rsidRPr="00051FE2">
        <w:rPr>
          <w:rFonts w:ascii="Times New Roman" w:hAnsi="Times New Roman"/>
          <w:color w:val="000000" w:themeColor="text1"/>
          <w:sz w:val="26"/>
          <w:szCs w:val="26"/>
        </w:rPr>
        <w:t xml:space="preserve"> de </w:t>
      </w:r>
      <w:r w:rsidR="00EB4F14" w:rsidRPr="00051FE2">
        <w:rPr>
          <w:rFonts w:ascii="Times New Roman" w:hAnsi="Times New Roman"/>
          <w:color w:val="000000" w:themeColor="text1"/>
          <w:sz w:val="26"/>
          <w:szCs w:val="26"/>
        </w:rPr>
        <w:t xml:space="preserve">noviembre de </w:t>
      </w:r>
      <w:r w:rsidRPr="00051FE2">
        <w:rPr>
          <w:rFonts w:ascii="Times New Roman" w:hAnsi="Times New Roman"/>
          <w:color w:val="000000" w:themeColor="text1"/>
          <w:sz w:val="26"/>
          <w:szCs w:val="26"/>
        </w:rPr>
        <w:t xml:space="preserve">2011 mediante las cuales declararon la nulidad parcial de la Liquidación Oficial de Revisión </w:t>
      </w:r>
      <w:r w:rsidR="00EB4F14" w:rsidRPr="00051FE2">
        <w:rPr>
          <w:rFonts w:ascii="Times New Roman" w:hAnsi="Times New Roman"/>
          <w:color w:val="000000" w:themeColor="text1"/>
          <w:sz w:val="26"/>
          <w:szCs w:val="26"/>
        </w:rPr>
        <w:t>No. 000</w:t>
      </w:r>
      <w:r w:rsidR="00D113C5" w:rsidRPr="00051FE2">
        <w:rPr>
          <w:rFonts w:ascii="Times New Roman" w:hAnsi="Times New Roman"/>
          <w:color w:val="000000" w:themeColor="text1"/>
          <w:sz w:val="26"/>
          <w:szCs w:val="26"/>
        </w:rPr>
        <w:t>8</w:t>
      </w:r>
      <w:r w:rsidR="00EB4F14" w:rsidRPr="00051FE2">
        <w:rPr>
          <w:rFonts w:ascii="Times New Roman" w:hAnsi="Times New Roman"/>
          <w:color w:val="000000" w:themeColor="text1"/>
          <w:sz w:val="26"/>
          <w:szCs w:val="26"/>
        </w:rPr>
        <w:t xml:space="preserve"> de fecha 2</w:t>
      </w:r>
      <w:r w:rsidR="00D113C5" w:rsidRPr="00051FE2">
        <w:rPr>
          <w:rFonts w:ascii="Times New Roman" w:hAnsi="Times New Roman"/>
          <w:color w:val="000000" w:themeColor="text1"/>
          <w:sz w:val="26"/>
          <w:szCs w:val="26"/>
        </w:rPr>
        <w:t>2</w:t>
      </w:r>
      <w:r w:rsidR="00EB4F14" w:rsidRPr="00051FE2">
        <w:rPr>
          <w:rFonts w:ascii="Times New Roman" w:hAnsi="Times New Roman"/>
          <w:color w:val="000000" w:themeColor="text1"/>
          <w:sz w:val="26"/>
          <w:szCs w:val="26"/>
        </w:rPr>
        <w:t xml:space="preserve"> de </w:t>
      </w:r>
      <w:r w:rsidR="00D113C5" w:rsidRPr="00051FE2">
        <w:rPr>
          <w:rFonts w:ascii="Times New Roman" w:hAnsi="Times New Roman"/>
          <w:color w:val="000000" w:themeColor="text1"/>
          <w:sz w:val="26"/>
          <w:szCs w:val="26"/>
        </w:rPr>
        <w:t xml:space="preserve">agosto de </w:t>
      </w:r>
      <w:r w:rsidR="00EB4F14" w:rsidRPr="00051FE2">
        <w:rPr>
          <w:rFonts w:ascii="Times New Roman" w:hAnsi="Times New Roman"/>
          <w:color w:val="000000" w:themeColor="text1"/>
          <w:sz w:val="26"/>
          <w:szCs w:val="26"/>
        </w:rPr>
        <w:t>2005</w:t>
      </w:r>
      <w:r w:rsidRPr="00051FE2">
        <w:rPr>
          <w:rFonts w:ascii="Times New Roman" w:hAnsi="Times New Roman"/>
          <w:color w:val="000000" w:themeColor="text1"/>
          <w:sz w:val="26"/>
          <w:szCs w:val="26"/>
        </w:rPr>
        <w:t xml:space="preserve"> y la Liquidación Oficial de Revisión </w:t>
      </w:r>
      <w:r w:rsidR="00EB4F14" w:rsidRPr="00051FE2">
        <w:rPr>
          <w:rFonts w:ascii="Times New Roman" w:hAnsi="Times New Roman"/>
          <w:color w:val="000000" w:themeColor="text1"/>
          <w:sz w:val="26"/>
          <w:szCs w:val="26"/>
        </w:rPr>
        <w:t>No. 003</w:t>
      </w:r>
      <w:r w:rsidR="00D113C5" w:rsidRPr="00051FE2">
        <w:rPr>
          <w:rFonts w:ascii="Times New Roman" w:hAnsi="Times New Roman"/>
          <w:color w:val="000000" w:themeColor="text1"/>
          <w:sz w:val="26"/>
          <w:szCs w:val="26"/>
        </w:rPr>
        <w:t>8</w:t>
      </w:r>
      <w:r w:rsidR="00EB4F14" w:rsidRPr="00051FE2">
        <w:rPr>
          <w:rFonts w:ascii="Times New Roman" w:hAnsi="Times New Roman"/>
          <w:color w:val="000000" w:themeColor="text1"/>
          <w:sz w:val="26"/>
          <w:szCs w:val="26"/>
        </w:rPr>
        <w:t xml:space="preserve"> del </w:t>
      </w:r>
      <w:r w:rsidR="00D113C5" w:rsidRPr="00051FE2">
        <w:rPr>
          <w:rFonts w:ascii="Times New Roman" w:hAnsi="Times New Roman"/>
          <w:color w:val="000000" w:themeColor="text1"/>
          <w:sz w:val="26"/>
          <w:szCs w:val="26"/>
        </w:rPr>
        <w:t>11</w:t>
      </w:r>
      <w:r w:rsidR="00EB4F14" w:rsidRPr="00051FE2">
        <w:rPr>
          <w:rFonts w:ascii="Times New Roman" w:hAnsi="Times New Roman"/>
          <w:color w:val="000000" w:themeColor="text1"/>
          <w:sz w:val="26"/>
          <w:szCs w:val="26"/>
        </w:rPr>
        <w:t xml:space="preserve"> de abril de 2006</w:t>
      </w:r>
      <w:r w:rsidRPr="00051FE2">
        <w:rPr>
          <w:rFonts w:ascii="Times New Roman" w:hAnsi="Times New Roman"/>
          <w:color w:val="000000" w:themeColor="text1"/>
          <w:sz w:val="26"/>
          <w:szCs w:val="26"/>
        </w:rPr>
        <w:t xml:space="preserve"> proferidas por el Profesional Especializado del Grupo de </w:t>
      </w:r>
      <w:r w:rsidR="0E131AEE" w:rsidRPr="00051FE2">
        <w:rPr>
          <w:rFonts w:ascii="Times New Roman" w:hAnsi="Times New Roman"/>
          <w:color w:val="000000" w:themeColor="text1"/>
          <w:sz w:val="26"/>
          <w:szCs w:val="26"/>
        </w:rPr>
        <w:t>Liquidación de</w:t>
      </w:r>
      <w:r w:rsidRPr="00051FE2">
        <w:rPr>
          <w:rFonts w:ascii="Times New Roman" w:hAnsi="Times New Roman"/>
          <w:color w:val="000000" w:themeColor="text1"/>
          <w:sz w:val="26"/>
          <w:szCs w:val="26"/>
        </w:rPr>
        <w:t xml:space="preserve"> la Dirección de Recaudo y Fiscalización de la Secretar</w:t>
      </w:r>
      <w:r w:rsidR="3B8DD51D" w:rsidRPr="00051FE2">
        <w:rPr>
          <w:rFonts w:ascii="Times New Roman" w:hAnsi="Times New Roman"/>
          <w:color w:val="000000" w:themeColor="text1"/>
          <w:sz w:val="26"/>
          <w:szCs w:val="26"/>
        </w:rPr>
        <w:t>í</w:t>
      </w:r>
      <w:r w:rsidRPr="00051FE2">
        <w:rPr>
          <w:rFonts w:ascii="Times New Roman" w:hAnsi="Times New Roman"/>
          <w:color w:val="000000" w:themeColor="text1"/>
          <w:sz w:val="26"/>
          <w:szCs w:val="26"/>
        </w:rPr>
        <w:t>a de Hacienda del Departamento de Boyacá</w:t>
      </w:r>
      <w:r w:rsidR="00D648A1" w:rsidRPr="00051FE2">
        <w:rPr>
          <w:rFonts w:ascii="Times New Roman" w:hAnsi="Times New Roman"/>
          <w:color w:val="000000" w:themeColor="text1"/>
          <w:sz w:val="26"/>
          <w:szCs w:val="26"/>
        </w:rPr>
        <w:t xml:space="preserve">, da cuenta la Sala que </w:t>
      </w:r>
      <w:r w:rsidR="00813FEB" w:rsidRPr="00051FE2">
        <w:rPr>
          <w:rFonts w:ascii="Times New Roman" w:hAnsi="Times New Roman"/>
          <w:b/>
          <w:bCs/>
          <w:color w:val="000000" w:themeColor="text1"/>
          <w:sz w:val="26"/>
          <w:szCs w:val="26"/>
        </w:rPr>
        <w:t xml:space="preserve">la </w:t>
      </w:r>
      <w:r w:rsidR="00D648A1" w:rsidRPr="00051FE2">
        <w:rPr>
          <w:rFonts w:ascii="Times New Roman" w:hAnsi="Times New Roman"/>
          <w:b/>
          <w:bCs/>
          <w:color w:val="000000" w:themeColor="text1"/>
          <w:sz w:val="26"/>
          <w:szCs w:val="26"/>
        </w:rPr>
        <w:t>fundamentación que utilizaron</w:t>
      </w:r>
      <w:r w:rsidR="00813FEB" w:rsidRPr="00051FE2">
        <w:rPr>
          <w:rFonts w:ascii="Times New Roman" w:hAnsi="Times New Roman"/>
          <w:b/>
          <w:bCs/>
          <w:color w:val="000000" w:themeColor="text1"/>
          <w:sz w:val="26"/>
          <w:szCs w:val="26"/>
        </w:rPr>
        <w:t xml:space="preserve"> para tomar la decisión </w:t>
      </w:r>
      <w:r w:rsidR="00D648A1" w:rsidRPr="00051FE2">
        <w:rPr>
          <w:rFonts w:ascii="Times New Roman" w:hAnsi="Times New Roman"/>
          <w:b/>
          <w:bCs/>
          <w:color w:val="000000" w:themeColor="text1"/>
          <w:sz w:val="26"/>
          <w:szCs w:val="26"/>
        </w:rPr>
        <w:t xml:space="preserve">guarda compatibilidad con la hipótesis fáctica que los hechos probados muestran en </w:t>
      </w:r>
      <w:r w:rsidR="00813FEB" w:rsidRPr="00051FE2">
        <w:rPr>
          <w:rFonts w:ascii="Times New Roman" w:hAnsi="Times New Roman"/>
          <w:b/>
          <w:bCs/>
          <w:color w:val="000000" w:themeColor="text1"/>
          <w:sz w:val="26"/>
          <w:szCs w:val="26"/>
        </w:rPr>
        <w:t>dicha</w:t>
      </w:r>
      <w:r w:rsidR="00D648A1" w:rsidRPr="00051FE2">
        <w:rPr>
          <w:rFonts w:ascii="Times New Roman" w:hAnsi="Times New Roman"/>
          <w:b/>
          <w:bCs/>
          <w:color w:val="000000" w:themeColor="text1"/>
          <w:sz w:val="26"/>
          <w:szCs w:val="26"/>
        </w:rPr>
        <w:t xml:space="preserve"> instancia</w:t>
      </w:r>
      <w:r w:rsidR="2C91DCE6" w:rsidRPr="00051FE2">
        <w:rPr>
          <w:rFonts w:ascii="Times New Roman" w:hAnsi="Times New Roman"/>
          <w:b/>
          <w:bCs/>
          <w:color w:val="000000" w:themeColor="text1"/>
          <w:sz w:val="26"/>
          <w:szCs w:val="26"/>
        </w:rPr>
        <w:t>.</w:t>
      </w:r>
    </w:p>
    <w:p w14:paraId="353D3CE9" w14:textId="604CAAB1" w:rsidR="003A5EFF" w:rsidRPr="00051FE2" w:rsidRDefault="003A5EFF" w:rsidP="524E99C9">
      <w:pPr>
        <w:pStyle w:val="BodyText20"/>
        <w:ind w:firstLine="0"/>
        <w:rPr>
          <w:rFonts w:ascii="Times New Roman" w:hAnsi="Times New Roman"/>
          <w:b/>
          <w:bCs/>
          <w:color w:val="000000" w:themeColor="text1"/>
          <w:sz w:val="26"/>
          <w:szCs w:val="26"/>
        </w:rPr>
      </w:pPr>
    </w:p>
    <w:p w14:paraId="3397C567" w14:textId="2B351B65" w:rsidR="003A5EFF" w:rsidRPr="00051FE2" w:rsidRDefault="2C91DCE6" w:rsidP="00435736">
      <w:pPr>
        <w:pStyle w:val="BodyText20"/>
        <w:ind w:firstLine="0"/>
        <w:rPr>
          <w:rFonts w:ascii="Times New Roman" w:hAnsi="Times New Roman"/>
          <w:color w:val="000000"/>
          <w:sz w:val="26"/>
          <w:szCs w:val="26"/>
        </w:rPr>
      </w:pPr>
      <w:r w:rsidRPr="00051FE2">
        <w:rPr>
          <w:rFonts w:ascii="Times New Roman" w:hAnsi="Times New Roman"/>
          <w:color w:val="000000" w:themeColor="text1"/>
          <w:sz w:val="26"/>
          <w:szCs w:val="26"/>
        </w:rPr>
        <w:t>En efecto</w:t>
      </w:r>
      <w:r w:rsidRPr="00051FE2">
        <w:rPr>
          <w:rFonts w:ascii="Times New Roman" w:hAnsi="Times New Roman"/>
          <w:b/>
          <w:bCs/>
          <w:color w:val="000000" w:themeColor="text1"/>
          <w:sz w:val="26"/>
          <w:szCs w:val="26"/>
        </w:rPr>
        <w:t xml:space="preserve">, </w:t>
      </w:r>
      <w:r w:rsidR="00D648A1" w:rsidRPr="00051FE2">
        <w:rPr>
          <w:rFonts w:ascii="Times New Roman" w:hAnsi="Times New Roman"/>
          <w:color w:val="000000" w:themeColor="text1"/>
          <w:sz w:val="26"/>
          <w:szCs w:val="26"/>
        </w:rPr>
        <w:t xml:space="preserve">la Dirección Administrativa de Impuestos y Fiscalización  de la Secretaria de Hacienda del </w:t>
      </w:r>
      <w:r w:rsidR="009D1AC7" w:rsidRPr="00051FE2">
        <w:rPr>
          <w:rFonts w:ascii="Times New Roman" w:hAnsi="Times New Roman"/>
          <w:color w:val="000000" w:themeColor="text1"/>
          <w:sz w:val="26"/>
          <w:szCs w:val="26"/>
        </w:rPr>
        <w:t>d</w:t>
      </w:r>
      <w:r w:rsidR="00D648A1" w:rsidRPr="00051FE2">
        <w:rPr>
          <w:rFonts w:ascii="Times New Roman" w:hAnsi="Times New Roman"/>
          <w:color w:val="000000" w:themeColor="text1"/>
          <w:sz w:val="26"/>
          <w:szCs w:val="26"/>
        </w:rPr>
        <w:t>epartamento de Boyac</w:t>
      </w:r>
      <w:r w:rsidR="00813FEB" w:rsidRPr="00051FE2">
        <w:rPr>
          <w:rFonts w:ascii="Times New Roman" w:hAnsi="Times New Roman"/>
          <w:color w:val="000000" w:themeColor="text1"/>
          <w:sz w:val="26"/>
          <w:szCs w:val="26"/>
        </w:rPr>
        <w:t>á  al efectuar la modificación de las liquidaciones privadas de la declaración presentada por la Compañía</w:t>
      </w:r>
      <w:r w:rsidR="00166867" w:rsidRPr="00051FE2">
        <w:rPr>
          <w:rFonts w:ascii="Times New Roman" w:hAnsi="Times New Roman"/>
          <w:color w:val="000000" w:themeColor="text1"/>
          <w:sz w:val="26"/>
          <w:szCs w:val="26"/>
        </w:rPr>
        <w:t xml:space="preserve"> Colombiana de Tabaco S.A., tomó</w:t>
      </w:r>
      <w:r w:rsidR="00813FEB" w:rsidRPr="00051FE2">
        <w:rPr>
          <w:rFonts w:ascii="Times New Roman" w:hAnsi="Times New Roman"/>
          <w:color w:val="000000" w:themeColor="text1"/>
          <w:sz w:val="26"/>
          <w:szCs w:val="26"/>
        </w:rPr>
        <w:t xml:space="preserve"> como base los documentos  relacionados en las “tornaguías” que amparaban la movilización de los productos gravados con el impuesto y las actas de estampilla correspondientes a la entrega del producto del periodo declarado, lo cual era procedente, de manera que no incurrió en ilegalidad alguna el ente territorial al considerar que de acuerdo a la información contenida en las tornaguías</w:t>
      </w:r>
      <w:r w:rsidR="00166867" w:rsidRPr="00051FE2">
        <w:rPr>
          <w:rFonts w:ascii="Times New Roman" w:hAnsi="Times New Roman"/>
          <w:color w:val="000000" w:themeColor="text1"/>
          <w:sz w:val="26"/>
          <w:szCs w:val="26"/>
        </w:rPr>
        <w:t>,</w:t>
      </w:r>
      <w:r w:rsidR="00813FEB" w:rsidRPr="00051FE2">
        <w:rPr>
          <w:rFonts w:ascii="Times New Roman" w:hAnsi="Times New Roman"/>
          <w:color w:val="000000" w:themeColor="text1"/>
          <w:sz w:val="26"/>
          <w:szCs w:val="26"/>
        </w:rPr>
        <w:t xml:space="preserve"> en ese momento y cantidad se causó el impuesto al consumo a favor del departamento.</w:t>
      </w:r>
      <w:r w:rsidR="0028061F" w:rsidRPr="00051FE2">
        <w:rPr>
          <w:rFonts w:ascii="Times New Roman" w:hAnsi="Times New Roman"/>
          <w:color w:val="000000" w:themeColor="text1"/>
          <w:sz w:val="26"/>
          <w:szCs w:val="26"/>
        </w:rPr>
        <w:t xml:space="preserve"> </w:t>
      </w:r>
    </w:p>
    <w:p w14:paraId="57C0D796" w14:textId="77777777" w:rsidR="003A5EFF" w:rsidRPr="00051FE2" w:rsidRDefault="003A5EFF" w:rsidP="116BB7AF">
      <w:pPr>
        <w:pStyle w:val="BodyText20"/>
        <w:ind w:firstLine="0"/>
        <w:rPr>
          <w:rFonts w:ascii="Times New Roman" w:hAnsi="Times New Roman"/>
          <w:color w:val="FF0000"/>
          <w:sz w:val="26"/>
          <w:szCs w:val="26"/>
        </w:rPr>
      </w:pPr>
    </w:p>
    <w:p w14:paraId="0B7F4465" w14:textId="0C669D17" w:rsidR="003504B8" w:rsidRPr="004C6193" w:rsidRDefault="00E12B79" w:rsidP="116BB7AF">
      <w:pPr>
        <w:pStyle w:val="BodyText20"/>
        <w:ind w:firstLine="0"/>
        <w:rPr>
          <w:rFonts w:ascii="Times New Roman" w:hAnsi="Times New Roman"/>
          <w:color w:val="000000"/>
          <w:sz w:val="26"/>
          <w:szCs w:val="26"/>
        </w:rPr>
      </w:pPr>
      <w:r w:rsidRPr="004C6193">
        <w:rPr>
          <w:rFonts w:ascii="Times New Roman" w:hAnsi="Times New Roman"/>
          <w:color w:val="000000" w:themeColor="text1"/>
          <w:sz w:val="26"/>
          <w:szCs w:val="26"/>
        </w:rPr>
        <w:t>Nota la Sala que</w:t>
      </w:r>
      <w:r w:rsidR="006F5D14" w:rsidRPr="004C6193">
        <w:rPr>
          <w:rFonts w:ascii="Times New Roman" w:hAnsi="Times New Roman"/>
          <w:color w:val="000000" w:themeColor="text1"/>
          <w:sz w:val="26"/>
          <w:szCs w:val="26"/>
        </w:rPr>
        <w:t xml:space="preserve"> los </w:t>
      </w:r>
      <w:r w:rsidR="00D113C5" w:rsidRPr="004C6193">
        <w:rPr>
          <w:rFonts w:ascii="Times New Roman" w:hAnsi="Times New Roman"/>
          <w:color w:val="000000" w:themeColor="text1"/>
          <w:sz w:val="26"/>
          <w:szCs w:val="26"/>
        </w:rPr>
        <w:t>Juzgados Cuarto Administrativo de Descongestión y Doce Administrativo de este Circuito Judicial</w:t>
      </w:r>
      <w:r w:rsidR="006F5D14" w:rsidRPr="004C6193">
        <w:rPr>
          <w:rFonts w:ascii="Times New Roman" w:hAnsi="Times New Roman"/>
          <w:color w:val="000000" w:themeColor="text1"/>
          <w:sz w:val="26"/>
          <w:szCs w:val="26"/>
        </w:rPr>
        <w:t xml:space="preserve"> </w:t>
      </w:r>
      <w:r w:rsidR="006F5D14" w:rsidRPr="004C6193">
        <w:rPr>
          <w:rFonts w:ascii="Times New Roman" w:hAnsi="Times New Roman"/>
          <w:b/>
          <w:bCs/>
          <w:color w:val="000000" w:themeColor="text1"/>
          <w:sz w:val="26"/>
          <w:szCs w:val="26"/>
        </w:rPr>
        <w:t>realiz</w:t>
      </w:r>
      <w:r w:rsidRPr="004C6193">
        <w:rPr>
          <w:rFonts w:ascii="Times New Roman" w:hAnsi="Times New Roman"/>
          <w:b/>
          <w:bCs/>
          <w:color w:val="000000" w:themeColor="text1"/>
          <w:sz w:val="26"/>
          <w:szCs w:val="26"/>
        </w:rPr>
        <w:t>aron una valoración del soporte probatorio del proceso</w:t>
      </w:r>
      <w:r w:rsidR="006F5D14" w:rsidRPr="004C6193">
        <w:rPr>
          <w:rFonts w:ascii="Times New Roman" w:hAnsi="Times New Roman"/>
          <w:b/>
          <w:bCs/>
          <w:color w:val="000000" w:themeColor="text1"/>
          <w:sz w:val="26"/>
          <w:szCs w:val="26"/>
        </w:rPr>
        <w:t xml:space="preserve"> </w:t>
      </w:r>
      <w:r w:rsidR="00EF5CC7" w:rsidRPr="004C6193">
        <w:rPr>
          <w:rFonts w:ascii="Times New Roman" w:hAnsi="Times New Roman"/>
          <w:b/>
          <w:bCs/>
          <w:color w:val="000000" w:themeColor="text1"/>
          <w:sz w:val="26"/>
          <w:szCs w:val="26"/>
        </w:rPr>
        <w:t>con</w:t>
      </w:r>
      <w:r w:rsidR="00901AB8" w:rsidRPr="004C6193">
        <w:rPr>
          <w:rFonts w:ascii="Times New Roman" w:hAnsi="Times New Roman"/>
          <w:b/>
          <w:bCs/>
          <w:color w:val="000000" w:themeColor="text1"/>
          <w:sz w:val="26"/>
          <w:szCs w:val="26"/>
        </w:rPr>
        <w:t xml:space="preserve"> </w:t>
      </w:r>
      <w:r w:rsidR="006F5D14" w:rsidRPr="004C6193">
        <w:rPr>
          <w:rFonts w:ascii="Times New Roman" w:hAnsi="Times New Roman"/>
          <w:b/>
          <w:bCs/>
          <w:color w:val="000000" w:themeColor="text1"/>
          <w:sz w:val="26"/>
          <w:szCs w:val="26"/>
        </w:rPr>
        <w:t xml:space="preserve">una </w:t>
      </w:r>
      <w:r w:rsidR="4006B5E7" w:rsidRPr="004C6193">
        <w:rPr>
          <w:rFonts w:ascii="Times New Roman" w:hAnsi="Times New Roman"/>
          <w:b/>
          <w:bCs/>
          <w:color w:val="000000" w:themeColor="text1"/>
          <w:sz w:val="26"/>
          <w:szCs w:val="26"/>
        </w:rPr>
        <w:t xml:space="preserve">razonable y </w:t>
      </w:r>
      <w:r w:rsidR="006F5D14" w:rsidRPr="004C6193">
        <w:rPr>
          <w:rFonts w:ascii="Times New Roman" w:hAnsi="Times New Roman"/>
          <w:b/>
          <w:bCs/>
          <w:color w:val="000000" w:themeColor="text1"/>
          <w:sz w:val="26"/>
          <w:szCs w:val="26"/>
        </w:rPr>
        <w:t>juiciosa interpretación de los artículos 207 a 223 de la Ley 223 de 1995 y de la jurisprudencia,</w:t>
      </w:r>
      <w:r w:rsidR="006F5D14" w:rsidRPr="004C6193">
        <w:rPr>
          <w:rFonts w:ascii="Times New Roman" w:hAnsi="Times New Roman"/>
          <w:color w:val="000000" w:themeColor="text1"/>
          <w:sz w:val="26"/>
          <w:szCs w:val="26"/>
        </w:rPr>
        <w:t xml:space="preserve"> </w:t>
      </w:r>
      <w:r w:rsidR="003504B8" w:rsidRPr="004C6193">
        <w:rPr>
          <w:rFonts w:ascii="Times New Roman" w:hAnsi="Times New Roman"/>
          <w:color w:val="000000" w:themeColor="text1"/>
          <w:sz w:val="26"/>
          <w:szCs w:val="26"/>
        </w:rPr>
        <w:t>que</w:t>
      </w:r>
      <w:r w:rsidR="006F5D14" w:rsidRPr="004C6193">
        <w:rPr>
          <w:rFonts w:ascii="Times New Roman" w:hAnsi="Times New Roman"/>
          <w:color w:val="000000" w:themeColor="text1"/>
          <w:sz w:val="26"/>
          <w:szCs w:val="26"/>
        </w:rPr>
        <w:t xml:space="preserve"> como lo señal</w:t>
      </w:r>
      <w:r w:rsidRPr="004C6193">
        <w:rPr>
          <w:rFonts w:ascii="Times New Roman" w:hAnsi="Times New Roman"/>
          <w:color w:val="000000" w:themeColor="text1"/>
          <w:sz w:val="26"/>
          <w:szCs w:val="26"/>
        </w:rPr>
        <w:t>aron</w:t>
      </w:r>
      <w:r w:rsidR="006F5D14" w:rsidRPr="004C6193">
        <w:rPr>
          <w:rFonts w:ascii="Times New Roman" w:hAnsi="Times New Roman"/>
          <w:color w:val="000000" w:themeColor="text1"/>
          <w:sz w:val="26"/>
          <w:szCs w:val="26"/>
        </w:rPr>
        <w:t xml:space="preserve"> </w:t>
      </w:r>
      <w:r w:rsidR="006F5D14" w:rsidRPr="004C6193">
        <w:rPr>
          <w:rFonts w:ascii="Times New Roman" w:hAnsi="Times New Roman"/>
          <w:b/>
          <w:bCs/>
          <w:color w:val="000000" w:themeColor="text1"/>
          <w:sz w:val="26"/>
          <w:szCs w:val="26"/>
        </w:rPr>
        <w:t>no fue constante</w:t>
      </w:r>
      <w:r w:rsidR="0E974D10" w:rsidRPr="004C6193">
        <w:rPr>
          <w:rFonts w:ascii="Times New Roman" w:hAnsi="Times New Roman"/>
          <w:b/>
          <w:bCs/>
          <w:color w:val="000000" w:themeColor="text1"/>
          <w:sz w:val="26"/>
          <w:szCs w:val="26"/>
        </w:rPr>
        <w:t>.</w:t>
      </w:r>
      <w:r w:rsidR="0E974D10" w:rsidRPr="004C6193">
        <w:rPr>
          <w:rFonts w:ascii="Times New Roman" w:hAnsi="Times New Roman"/>
          <w:color w:val="000000" w:themeColor="text1"/>
          <w:sz w:val="26"/>
          <w:szCs w:val="26"/>
        </w:rPr>
        <w:t xml:space="preserve"> D</w:t>
      </w:r>
      <w:r w:rsidR="006F5D14" w:rsidRPr="004C6193">
        <w:rPr>
          <w:rFonts w:ascii="Times New Roman" w:hAnsi="Times New Roman"/>
          <w:color w:val="000000" w:themeColor="text1"/>
          <w:sz w:val="26"/>
          <w:szCs w:val="26"/>
        </w:rPr>
        <w:t>e ahí que por tratarse de un</w:t>
      </w:r>
      <w:r w:rsidR="006F5D14" w:rsidRPr="004C6193">
        <w:rPr>
          <w:rFonts w:ascii="Times New Roman" w:hAnsi="Times New Roman"/>
          <w:b/>
          <w:bCs/>
          <w:color w:val="000000" w:themeColor="text1"/>
          <w:sz w:val="26"/>
          <w:szCs w:val="26"/>
        </w:rPr>
        <w:t xml:space="preserve"> criterio auxiliar</w:t>
      </w:r>
      <w:r w:rsidR="006F5D14" w:rsidRPr="004C6193">
        <w:rPr>
          <w:rFonts w:ascii="Times New Roman" w:hAnsi="Times New Roman"/>
          <w:color w:val="000000" w:themeColor="text1"/>
          <w:sz w:val="26"/>
          <w:szCs w:val="26"/>
        </w:rPr>
        <w:t xml:space="preserve"> de la </w:t>
      </w:r>
      <w:r w:rsidR="006F5D14" w:rsidRPr="004C6193">
        <w:rPr>
          <w:rFonts w:ascii="Times New Roman" w:hAnsi="Times New Roman"/>
          <w:color w:val="000000" w:themeColor="text1"/>
          <w:sz w:val="26"/>
          <w:szCs w:val="26"/>
        </w:rPr>
        <w:lastRenderedPageBreak/>
        <w:t>actividad judicial es el juez quien dentro de su facultad autónoma</w:t>
      </w:r>
      <w:r w:rsidR="0CB8AF6F" w:rsidRPr="004C6193">
        <w:rPr>
          <w:rFonts w:ascii="Times New Roman" w:hAnsi="Times New Roman"/>
          <w:color w:val="000000" w:themeColor="text1"/>
          <w:sz w:val="26"/>
          <w:szCs w:val="26"/>
        </w:rPr>
        <w:t xml:space="preserve"> </w:t>
      </w:r>
      <w:r w:rsidR="006F5D14" w:rsidRPr="004C6193">
        <w:rPr>
          <w:rFonts w:ascii="Times New Roman" w:hAnsi="Times New Roman"/>
          <w:color w:val="000000" w:themeColor="text1"/>
          <w:sz w:val="26"/>
          <w:szCs w:val="26"/>
        </w:rPr>
        <w:t xml:space="preserve">debe </w:t>
      </w:r>
      <w:r w:rsidR="003504B8" w:rsidRPr="004C6193">
        <w:rPr>
          <w:rFonts w:ascii="Times New Roman" w:hAnsi="Times New Roman"/>
          <w:color w:val="000000" w:themeColor="text1"/>
          <w:sz w:val="26"/>
          <w:szCs w:val="26"/>
        </w:rPr>
        <w:t>interpretar la jurisprudencia para tomar su decisión</w:t>
      </w:r>
      <w:r w:rsidR="009A29A8" w:rsidRPr="004C6193">
        <w:rPr>
          <w:rFonts w:ascii="Times New Roman" w:hAnsi="Times New Roman"/>
          <w:color w:val="000000" w:themeColor="text1"/>
          <w:sz w:val="26"/>
          <w:szCs w:val="26"/>
        </w:rPr>
        <w:t xml:space="preserve">. Lo mismo ocurrió con las sentencias de segunda instancia, de ahí que </w:t>
      </w:r>
      <w:r w:rsidR="00E074C8" w:rsidRPr="004C6193">
        <w:rPr>
          <w:rFonts w:ascii="Times New Roman" w:hAnsi="Times New Roman"/>
          <w:color w:val="000000" w:themeColor="text1"/>
          <w:sz w:val="26"/>
          <w:szCs w:val="26"/>
        </w:rPr>
        <w:t xml:space="preserve">hayan </w:t>
      </w:r>
      <w:r w:rsidR="009A29A8" w:rsidRPr="004C6193">
        <w:rPr>
          <w:rFonts w:ascii="Times New Roman" w:hAnsi="Times New Roman"/>
          <w:color w:val="000000" w:themeColor="text1"/>
          <w:sz w:val="26"/>
          <w:szCs w:val="26"/>
        </w:rPr>
        <w:t>corrobora</w:t>
      </w:r>
      <w:r w:rsidR="00E074C8" w:rsidRPr="004C6193">
        <w:rPr>
          <w:rFonts w:ascii="Times New Roman" w:hAnsi="Times New Roman"/>
          <w:color w:val="000000" w:themeColor="text1"/>
          <w:sz w:val="26"/>
          <w:szCs w:val="26"/>
        </w:rPr>
        <w:t xml:space="preserve">do </w:t>
      </w:r>
      <w:r w:rsidR="009A29A8" w:rsidRPr="004C6193">
        <w:rPr>
          <w:rFonts w:ascii="Times New Roman" w:hAnsi="Times New Roman"/>
          <w:color w:val="000000" w:themeColor="text1"/>
          <w:sz w:val="26"/>
          <w:szCs w:val="26"/>
        </w:rPr>
        <w:t xml:space="preserve">lo </w:t>
      </w:r>
      <w:r w:rsidR="009620DE" w:rsidRPr="004C6193">
        <w:rPr>
          <w:rFonts w:ascii="Times New Roman" w:hAnsi="Times New Roman"/>
          <w:color w:val="000000" w:themeColor="text1"/>
          <w:sz w:val="26"/>
          <w:szCs w:val="26"/>
        </w:rPr>
        <w:t>dicho por los jueces en este punto.</w:t>
      </w:r>
      <w:r w:rsidRPr="004C6193">
        <w:rPr>
          <w:rFonts w:ascii="Times New Roman" w:hAnsi="Times New Roman"/>
          <w:color w:val="000000" w:themeColor="text1"/>
          <w:sz w:val="26"/>
          <w:szCs w:val="26"/>
        </w:rPr>
        <w:t xml:space="preserve"> </w:t>
      </w:r>
    </w:p>
    <w:p w14:paraId="0D142F6F" w14:textId="77777777" w:rsidR="003504B8" w:rsidRPr="004C6193" w:rsidRDefault="003504B8" w:rsidP="116BB7AF">
      <w:pPr>
        <w:pStyle w:val="BodyText20"/>
        <w:ind w:firstLine="0"/>
        <w:rPr>
          <w:rFonts w:ascii="Times New Roman" w:hAnsi="Times New Roman"/>
          <w:color w:val="FF0000"/>
          <w:sz w:val="26"/>
          <w:szCs w:val="26"/>
        </w:rPr>
      </w:pPr>
    </w:p>
    <w:p w14:paraId="435D41E8" w14:textId="781DB344" w:rsidR="00813FEB" w:rsidRPr="00051FE2" w:rsidRDefault="00013A60" w:rsidP="00435736">
      <w:pPr>
        <w:pStyle w:val="BodyText20"/>
        <w:ind w:firstLine="0"/>
        <w:rPr>
          <w:rFonts w:ascii="Times New Roman" w:hAnsi="Times New Roman"/>
          <w:color w:val="000000"/>
          <w:sz w:val="26"/>
          <w:szCs w:val="26"/>
        </w:rPr>
      </w:pPr>
      <w:r w:rsidRPr="004C6193">
        <w:rPr>
          <w:rFonts w:ascii="Times New Roman" w:hAnsi="Times New Roman"/>
          <w:color w:val="000000"/>
          <w:sz w:val="26"/>
          <w:szCs w:val="26"/>
        </w:rPr>
        <w:t>Es</w:t>
      </w:r>
      <w:r w:rsidR="00421759" w:rsidRPr="004C6193">
        <w:rPr>
          <w:rFonts w:ascii="Times New Roman" w:hAnsi="Times New Roman"/>
          <w:color w:val="000000"/>
          <w:sz w:val="26"/>
          <w:szCs w:val="26"/>
        </w:rPr>
        <w:t xml:space="preserve"> preciso </w:t>
      </w:r>
      <w:r w:rsidR="00E12B79" w:rsidRPr="004C6193">
        <w:rPr>
          <w:rFonts w:ascii="Times New Roman" w:hAnsi="Times New Roman"/>
          <w:color w:val="000000"/>
          <w:sz w:val="26"/>
          <w:szCs w:val="26"/>
        </w:rPr>
        <w:t xml:space="preserve">aclarar </w:t>
      </w:r>
      <w:r w:rsidR="00E12B79" w:rsidRPr="004C6193">
        <w:rPr>
          <w:rFonts w:ascii="Times New Roman" w:hAnsi="Times New Roman"/>
          <w:color w:val="000000"/>
          <w:sz w:val="26"/>
          <w:szCs w:val="26"/>
          <w:bdr w:val="none" w:sz="0" w:space="0" w:color="auto" w:frame="1"/>
        </w:rPr>
        <w:t xml:space="preserve">que </w:t>
      </w:r>
      <w:r w:rsidR="00E12B79" w:rsidRPr="004C6193">
        <w:rPr>
          <w:rFonts w:ascii="Times New Roman" w:hAnsi="Times New Roman"/>
          <w:b/>
          <w:bCs/>
          <w:color w:val="000000"/>
          <w:sz w:val="26"/>
          <w:szCs w:val="26"/>
          <w:bdr w:val="none" w:sz="0" w:space="0" w:color="auto" w:frame="1"/>
        </w:rPr>
        <w:t>no es la jurisprudencia la que aquí se consagra como fuente obligatoria</w:t>
      </w:r>
      <w:r w:rsidR="00E12B79" w:rsidRPr="004C6193">
        <w:rPr>
          <w:rFonts w:ascii="Times New Roman" w:hAnsi="Times New Roman"/>
          <w:color w:val="000000"/>
          <w:sz w:val="26"/>
          <w:szCs w:val="26"/>
          <w:bdr w:val="none" w:sz="0" w:space="0" w:color="auto" w:frame="1"/>
        </w:rPr>
        <w:t xml:space="preserve">, </w:t>
      </w:r>
      <w:r w:rsidR="00E12B79" w:rsidRPr="004C6193">
        <w:rPr>
          <w:rFonts w:ascii="Times New Roman" w:hAnsi="Times New Roman"/>
          <w:b/>
          <w:bCs/>
          <w:color w:val="000000"/>
          <w:sz w:val="26"/>
          <w:szCs w:val="26"/>
          <w:bdr w:val="none" w:sz="0" w:space="0" w:color="auto" w:frame="1"/>
        </w:rPr>
        <w:t xml:space="preserve">son las normas antes mencionadas las </w:t>
      </w:r>
      <w:r w:rsidR="00D113C5" w:rsidRPr="004C6193">
        <w:rPr>
          <w:rFonts w:ascii="Times New Roman" w:hAnsi="Times New Roman"/>
          <w:b/>
          <w:bCs/>
          <w:color w:val="000000"/>
          <w:sz w:val="26"/>
          <w:szCs w:val="26"/>
          <w:bdr w:val="none" w:sz="0" w:space="0" w:color="auto" w:frame="1"/>
        </w:rPr>
        <w:t>que debieron</w:t>
      </w:r>
      <w:r w:rsidR="00E12B79" w:rsidRPr="004C6193">
        <w:rPr>
          <w:rFonts w:ascii="Times New Roman" w:hAnsi="Times New Roman"/>
          <w:b/>
          <w:bCs/>
          <w:color w:val="000000"/>
          <w:sz w:val="26"/>
          <w:szCs w:val="26"/>
          <w:bdr w:val="none" w:sz="0" w:space="0" w:color="auto" w:frame="1"/>
        </w:rPr>
        <w:t xml:space="preserve"> aplicar</w:t>
      </w:r>
      <w:r w:rsidR="003504B8" w:rsidRPr="004C6193">
        <w:rPr>
          <w:rFonts w:ascii="Times New Roman" w:hAnsi="Times New Roman"/>
          <w:b/>
          <w:bCs/>
          <w:color w:val="000000"/>
          <w:sz w:val="26"/>
          <w:szCs w:val="26"/>
          <w:bdr w:val="none" w:sz="0" w:space="0" w:color="auto" w:frame="1"/>
        </w:rPr>
        <w:t>se tal como se hizo</w:t>
      </w:r>
      <w:r w:rsidR="00E074C8" w:rsidRPr="004C6193">
        <w:rPr>
          <w:rFonts w:ascii="Times New Roman" w:hAnsi="Times New Roman"/>
          <w:b/>
          <w:bCs/>
          <w:color w:val="000000"/>
          <w:sz w:val="26"/>
          <w:szCs w:val="26"/>
          <w:bdr w:val="none" w:sz="0" w:space="0" w:color="auto" w:frame="1"/>
        </w:rPr>
        <w:t xml:space="preserve"> en primera y segunda instancia</w:t>
      </w:r>
      <w:r w:rsidR="6E4455E0" w:rsidRPr="004C6193">
        <w:rPr>
          <w:rFonts w:ascii="Times New Roman" w:hAnsi="Times New Roman"/>
          <w:b/>
          <w:bCs/>
          <w:color w:val="000000"/>
          <w:sz w:val="26"/>
          <w:szCs w:val="26"/>
          <w:bdr w:val="none" w:sz="0" w:space="0" w:color="auto" w:frame="1"/>
        </w:rPr>
        <w:t xml:space="preserve">. </w:t>
      </w:r>
      <w:r w:rsidR="6E4455E0" w:rsidRPr="004C6193">
        <w:rPr>
          <w:rFonts w:ascii="Times New Roman" w:hAnsi="Times New Roman"/>
          <w:color w:val="000000"/>
          <w:sz w:val="26"/>
          <w:szCs w:val="26"/>
          <w:bdr w:val="none" w:sz="0" w:space="0" w:color="auto" w:frame="1"/>
        </w:rPr>
        <w:t>O</w:t>
      </w:r>
      <w:r w:rsidR="003504B8" w:rsidRPr="004C6193">
        <w:rPr>
          <w:rFonts w:ascii="Times New Roman" w:hAnsi="Times New Roman"/>
          <w:color w:val="000000"/>
          <w:sz w:val="26"/>
          <w:szCs w:val="26"/>
          <w:bdr w:val="none" w:sz="0" w:space="0" w:color="auto" w:frame="1"/>
        </w:rPr>
        <w:t xml:space="preserve">tra cosa es </w:t>
      </w:r>
      <w:r w:rsidR="00D113C5" w:rsidRPr="004C6193">
        <w:rPr>
          <w:rFonts w:ascii="Times New Roman" w:hAnsi="Times New Roman"/>
          <w:color w:val="000000"/>
          <w:sz w:val="26"/>
          <w:szCs w:val="26"/>
          <w:bdr w:val="none" w:sz="0" w:space="0" w:color="auto" w:frame="1"/>
        </w:rPr>
        <w:t>que</w:t>
      </w:r>
      <w:r w:rsidR="4CFB05BE" w:rsidRPr="004C6193">
        <w:rPr>
          <w:rFonts w:ascii="Times New Roman" w:hAnsi="Times New Roman"/>
          <w:color w:val="000000"/>
          <w:sz w:val="26"/>
          <w:szCs w:val="26"/>
          <w:bdr w:val="none" w:sz="0" w:space="0" w:color="auto" w:frame="1"/>
        </w:rPr>
        <w:t xml:space="preserve"> </w:t>
      </w:r>
      <w:r w:rsidR="003504B8" w:rsidRPr="004C6193">
        <w:rPr>
          <w:rFonts w:ascii="Times New Roman" w:hAnsi="Times New Roman"/>
          <w:color w:val="000000"/>
          <w:sz w:val="26"/>
          <w:szCs w:val="26"/>
          <w:bdr w:val="none" w:sz="0" w:space="0" w:color="auto" w:frame="1"/>
        </w:rPr>
        <w:t xml:space="preserve">si al momento de </w:t>
      </w:r>
      <w:r w:rsidR="00E12B79" w:rsidRPr="004C6193">
        <w:rPr>
          <w:rFonts w:ascii="Times New Roman" w:hAnsi="Times New Roman"/>
          <w:color w:val="000000"/>
          <w:sz w:val="26"/>
          <w:szCs w:val="26"/>
          <w:bdr w:val="none" w:sz="0" w:space="0" w:color="auto" w:frame="1"/>
        </w:rPr>
        <w:t xml:space="preserve">interpretarse el juez tiene dudas es el </w:t>
      </w:r>
      <w:r w:rsidR="003504B8" w:rsidRPr="004C6193">
        <w:rPr>
          <w:rFonts w:ascii="Times New Roman" w:hAnsi="Times New Roman"/>
          <w:color w:val="000000"/>
          <w:sz w:val="26"/>
          <w:szCs w:val="26"/>
          <w:bdr w:val="none" w:sz="0" w:space="0" w:color="auto" w:frame="1"/>
        </w:rPr>
        <w:t xml:space="preserve">máximo Tribunal </w:t>
      </w:r>
      <w:r w:rsidR="00E12B79" w:rsidRPr="004C6193">
        <w:rPr>
          <w:rFonts w:ascii="Times New Roman" w:hAnsi="Times New Roman"/>
          <w:color w:val="000000"/>
          <w:sz w:val="26"/>
          <w:szCs w:val="26"/>
          <w:bdr w:val="none" w:sz="0" w:space="0" w:color="auto" w:frame="1"/>
        </w:rPr>
        <w:t>de lo Contencioso Administrativo</w:t>
      </w:r>
      <w:r w:rsidR="5557CA5C" w:rsidRPr="004C6193">
        <w:rPr>
          <w:rFonts w:ascii="Times New Roman" w:hAnsi="Times New Roman"/>
          <w:color w:val="000000"/>
          <w:sz w:val="26"/>
          <w:szCs w:val="26"/>
          <w:bdr w:val="none" w:sz="0" w:space="0" w:color="auto" w:frame="1"/>
        </w:rPr>
        <w:t xml:space="preserve"> </w:t>
      </w:r>
      <w:r w:rsidR="00E12B79" w:rsidRPr="004C6193">
        <w:rPr>
          <w:rFonts w:ascii="Times New Roman" w:hAnsi="Times New Roman"/>
          <w:color w:val="000000"/>
          <w:sz w:val="26"/>
          <w:szCs w:val="26"/>
          <w:bdr w:val="none" w:sz="0" w:space="0" w:color="auto" w:frame="1"/>
        </w:rPr>
        <w:t xml:space="preserve">quien debe guiar su decisión, </w:t>
      </w:r>
      <w:r w:rsidR="00E12B79" w:rsidRPr="004C6193">
        <w:rPr>
          <w:rFonts w:ascii="Times New Roman" w:hAnsi="Times New Roman"/>
          <w:b/>
          <w:bCs/>
          <w:color w:val="000000"/>
          <w:sz w:val="26"/>
          <w:szCs w:val="26"/>
          <w:bdr w:val="none" w:sz="0" w:space="0" w:color="auto" w:frame="1"/>
        </w:rPr>
        <w:t xml:space="preserve">pero en modo alguno </w:t>
      </w:r>
      <w:r w:rsidR="003504B8" w:rsidRPr="004C6193">
        <w:rPr>
          <w:rFonts w:ascii="Times New Roman" w:hAnsi="Times New Roman"/>
          <w:b/>
          <w:bCs/>
          <w:color w:val="000000"/>
          <w:sz w:val="26"/>
          <w:szCs w:val="26"/>
          <w:bdr w:val="none" w:sz="0" w:space="0" w:color="auto" w:frame="1"/>
        </w:rPr>
        <w:t xml:space="preserve">debe ser </w:t>
      </w:r>
      <w:r w:rsidR="00E12B79" w:rsidRPr="004C6193">
        <w:rPr>
          <w:rFonts w:ascii="Times New Roman" w:hAnsi="Times New Roman"/>
          <w:b/>
          <w:bCs/>
          <w:color w:val="000000"/>
          <w:sz w:val="26"/>
          <w:szCs w:val="26"/>
          <w:bdr w:val="none" w:sz="0" w:space="0" w:color="auto" w:frame="1"/>
        </w:rPr>
        <w:t>criterio obligatorio</w:t>
      </w:r>
      <w:r w:rsidR="00E12B79" w:rsidRPr="004C6193">
        <w:rPr>
          <w:rFonts w:ascii="Times New Roman" w:hAnsi="Times New Roman"/>
          <w:color w:val="000000"/>
          <w:sz w:val="26"/>
          <w:szCs w:val="26"/>
          <w:bdr w:val="none" w:sz="0" w:space="0" w:color="auto" w:frame="1"/>
        </w:rPr>
        <w:t>. Así lo ha establecido el artículo 230 Superior.</w:t>
      </w:r>
    </w:p>
    <w:p w14:paraId="4475AD14" w14:textId="77777777" w:rsidR="00E12B79" w:rsidRPr="00051FE2" w:rsidRDefault="00E12B79" w:rsidP="00435736">
      <w:pPr>
        <w:pStyle w:val="BodyText20"/>
        <w:ind w:firstLine="0"/>
        <w:rPr>
          <w:rFonts w:ascii="Times New Roman" w:hAnsi="Times New Roman"/>
          <w:color w:val="000000"/>
          <w:sz w:val="26"/>
          <w:szCs w:val="26"/>
        </w:rPr>
      </w:pPr>
    </w:p>
    <w:p w14:paraId="69326F27" w14:textId="606566E8" w:rsidR="003A04D0" w:rsidRPr="00DA5E3F" w:rsidRDefault="00C513E8" w:rsidP="116BB7AF">
      <w:pPr>
        <w:pStyle w:val="BodyText20"/>
        <w:ind w:firstLine="0"/>
        <w:rPr>
          <w:rFonts w:ascii="Times New Roman" w:hAnsi="Times New Roman"/>
          <w:color w:val="000000"/>
          <w:sz w:val="26"/>
          <w:szCs w:val="26"/>
        </w:rPr>
      </w:pPr>
      <w:r w:rsidRPr="00DA5E3F">
        <w:rPr>
          <w:rFonts w:ascii="Times New Roman" w:hAnsi="Times New Roman"/>
          <w:color w:val="000000" w:themeColor="text1"/>
          <w:sz w:val="26"/>
          <w:szCs w:val="26"/>
        </w:rPr>
        <w:t>Ahora, para la Sala también resulta inaceptable el planteamiento del recurrente en lo tocante a la existencia del daño antijur</w:t>
      </w:r>
      <w:r w:rsidR="000133C4" w:rsidRPr="00DA5E3F">
        <w:rPr>
          <w:rFonts w:ascii="Times New Roman" w:hAnsi="Times New Roman"/>
          <w:color w:val="000000" w:themeColor="text1"/>
          <w:sz w:val="26"/>
          <w:szCs w:val="26"/>
        </w:rPr>
        <w:t>ídico, pues si é</w:t>
      </w:r>
      <w:r w:rsidRPr="00DA5E3F">
        <w:rPr>
          <w:rFonts w:ascii="Times New Roman" w:hAnsi="Times New Roman"/>
          <w:color w:val="000000" w:themeColor="text1"/>
          <w:sz w:val="26"/>
          <w:szCs w:val="26"/>
        </w:rPr>
        <w:t>ste supone una lesión que por ser contraria al ordenamiento no debe soportar el presunto damnificado no se aprecia el cumplimiento de razonable exigencia</w:t>
      </w:r>
      <w:r w:rsidR="000133C4" w:rsidRPr="00DA5E3F">
        <w:rPr>
          <w:rFonts w:ascii="Times New Roman" w:hAnsi="Times New Roman"/>
          <w:color w:val="000000" w:themeColor="text1"/>
          <w:sz w:val="26"/>
          <w:szCs w:val="26"/>
        </w:rPr>
        <w:t>,</w:t>
      </w:r>
      <w:r w:rsidRPr="00DA5E3F">
        <w:rPr>
          <w:rFonts w:ascii="Times New Roman" w:hAnsi="Times New Roman"/>
          <w:color w:val="000000" w:themeColor="text1"/>
          <w:sz w:val="26"/>
          <w:szCs w:val="26"/>
        </w:rPr>
        <w:t xml:space="preserve"> </w:t>
      </w:r>
      <w:r w:rsidRPr="00DA5E3F">
        <w:rPr>
          <w:rFonts w:ascii="Times New Roman" w:hAnsi="Times New Roman"/>
          <w:b/>
          <w:bCs/>
          <w:color w:val="000000" w:themeColor="text1"/>
          <w:sz w:val="26"/>
          <w:szCs w:val="26"/>
        </w:rPr>
        <w:t xml:space="preserve">dado que el pago de los impuestos y contribuciones es una obligación constitucional </w:t>
      </w:r>
      <w:r w:rsidR="5D01EF8B" w:rsidRPr="00DA5E3F">
        <w:rPr>
          <w:rFonts w:ascii="Times New Roman" w:hAnsi="Times New Roman"/>
          <w:b/>
          <w:bCs/>
          <w:color w:val="000000" w:themeColor="text1"/>
          <w:sz w:val="26"/>
          <w:szCs w:val="26"/>
        </w:rPr>
        <w:t>conforme</w:t>
      </w:r>
      <w:r w:rsidRPr="00DA5E3F">
        <w:rPr>
          <w:rFonts w:ascii="Times New Roman" w:hAnsi="Times New Roman"/>
          <w:b/>
          <w:bCs/>
          <w:color w:val="000000" w:themeColor="text1"/>
          <w:sz w:val="26"/>
          <w:szCs w:val="26"/>
        </w:rPr>
        <w:t xml:space="preserve"> lo consagra el artículo 95-9 de la Carta Política</w:t>
      </w:r>
      <w:r w:rsidRPr="00DA5E3F">
        <w:rPr>
          <w:rFonts w:ascii="Times New Roman" w:hAnsi="Times New Roman"/>
          <w:color w:val="000000" w:themeColor="text1"/>
          <w:sz w:val="26"/>
          <w:szCs w:val="26"/>
        </w:rPr>
        <w:t xml:space="preserve">, según el cual son deberes del ciudadano contribuir al financiamiento de los gastos e inversiones del Estado dentro de conceptos de justicia y equidad, y en el sub examine quedó demostrado que el cobro del impuesto </w:t>
      </w:r>
      <w:r w:rsidR="00D113C5" w:rsidRPr="00DA5E3F">
        <w:rPr>
          <w:rFonts w:ascii="Times New Roman" w:hAnsi="Times New Roman"/>
          <w:color w:val="000000" w:themeColor="text1"/>
          <w:sz w:val="26"/>
          <w:szCs w:val="26"/>
        </w:rPr>
        <w:t>al consumo de cigarrillo y tabaco elaborado</w:t>
      </w:r>
      <w:r w:rsidRPr="00DA5E3F">
        <w:rPr>
          <w:rFonts w:ascii="Times New Roman" w:hAnsi="Times New Roman"/>
          <w:color w:val="000000" w:themeColor="text1"/>
          <w:sz w:val="26"/>
          <w:szCs w:val="26"/>
        </w:rPr>
        <w:t xml:space="preserve"> corresponde a un tributo legalmente establecido y la actuación orientada a su recaudo se desarrolló conforme al procedimiento tributario, permitiéndole al demandante controvertir los actos administrativos que le impusieron el pago de dicho impuesto.</w:t>
      </w:r>
    </w:p>
    <w:p w14:paraId="120C4E94" w14:textId="77777777" w:rsidR="00C513E8" w:rsidRPr="00DA5E3F" w:rsidRDefault="00C513E8" w:rsidP="116BB7AF">
      <w:pPr>
        <w:pStyle w:val="BodyText20"/>
        <w:ind w:firstLine="0"/>
        <w:rPr>
          <w:rFonts w:ascii="Times New Roman" w:hAnsi="Times New Roman"/>
          <w:color w:val="FF0000"/>
          <w:sz w:val="26"/>
          <w:szCs w:val="26"/>
        </w:rPr>
      </w:pPr>
    </w:p>
    <w:p w14:paraId="6D66EDCC" w14:textId="77777777" w:rsidR="00C513E8" w:rsidRPr="00051FE2" w:rsidRDefault="00D113C5" w:rsidP="116BB7AF">
      <w:pPr>
        <w:pStyle w:val="BodyText20"/>
        <w:ind w:firstLine="0"/>
        <w:rPr>
          <w:rFonts w:ascii="Times New Roman" w:hAnsi="Times New Roman"/>
          <w:color w:val="000000"/>
          <w:sz w:val="26"/>
          <w:szCs w:val="26"/>
        </w:rPr>
      </w:pPr>
      <w:r w:rsidRPr="00DA5E3F">
        <w:rPr>
          <w:rFonts w:ascii="Times New Roman" w:hAnsi="Times New Roman"/>
          <w:color w:val="000000" w:themeColor="text1"/>
          <w:sz w:val="26"/>
          <w:szCs w:val="26"/>
        </w:rPr>
        <w:t>Además,</w:t>
      </w:r>
      <w:r w:rsidR="00C513E8" w:rsidRPr="00DA5E3F">
        <w:rPr>
          <w:rFonts w:ascii="Times New Roman" w:hAnsi="Times New Roman"/>
          <w:color w:val="000000" w:themeColor="text1"/>
          <w:sz w:val="26"/>
          <w:szCs w:val="26"/>
        </w:rPr>
        <w:t xml:space="preserve"> la jurisprudencia en esta materia corrobora la legalidad en el cobro del mencionado impuesto, pues tal como se explicó la exacción se </w:t>
      </w:r>
      <w:r w:rsidRPr="00DA5E3F">
        <w:rPr>
          <w:rFonts w:ascii="Times New Roman" w:hAnsi="Times New Roman"/>
          <w:color w:val="000000" w:themeColor="text1"/>
          <w:sz w:val="26"/>
          <w:szCs w:val="26"/>
        </w:rPr>
        <w:t>causa en</w:t>
      </w:r>
      <w:r w:rsidR="00C513E8" w:rsidRPr="00DA5E3F">
        <w:rPr>
          <w:rFonts w:ascii="Times New Roman" w:hAnsi="Times New Roman"/>
          <w:color w:val="000000" w:themeColor="text1"/>
          <w:sz w:val="26"/>
          <w:szCs w:val="26"/>
        </w:rPr>
        <w:t xml:space="preserve"> el que el productor</w:t>
      </w:r>
      <w:r w:rsidR="000133C4" w:rsidRPr="00DA5E3F">
        <w:rPr>
          <w:rFonts w:ascii="Times New Roman" w:hAnsi="Times New Roman"/>
          <w:color w:val="000000" w:themeColor="text1"/>
          <w:sz w:val="26"/>
          <w:szCs w:val="26"/>
        </w:rPr>
        <w:t>,</w:t>
      </w:r>
      <w:r w:rsidR="00C513E8" w:rsidRPr="00DA5E3F">
        <w:rPr>
          <w:rFonts w:ascii="Times New Roman" w:hAnsi="Times New Roman"/>
          <w:color w:val="000000" w:themeColor="text1"/>
          <w:sz w:val="26"/>
          <w:szCs w:val="26"/>
        </w:rPr>
        <w:t xml:space="preserve"> en este caso C</w:t>
      </w:r>
      <w:r w:rsidR="003154CE" w:rsidRPr="00DA5E3F">
        <w:rPr>
          <w:rFonts w:ascii="Times New Roman" w:hAnsi="Times New Roman"/>
          <w:color w:val="000000" w:themeColor="text1"/>
          <w:sz w:val="26"/>
          <w:szCs w:val="26"/>
        </w:rPr>
        <w:t>OLTABACO</w:t>
      </w:r>
      <w:r w:rsidR="00C513E8" w:rsidRPr="00DA5E3F">
        <w:rPr>
          <w:rFonts w:ascii="Times New Roman" w:hAnsi="Times New Roman"/>
          <w:color w:val="000000" w:themeColor="text1"/>
          <w:sz w:val="26"/>
          <w:szCs w:val="26"/>
        </w:rPr>
        <w:t xml:space="preserve">, </w:t>
      </w:r>
      <w:r w:rsidRPr="00DA5E3F">
        <w:rPr>
          <w:rFonts w:ascii="Times New Roman" w:hAnsi="Times New Roman"/>
          <w:color w:val="000000" w:themeColor="text1"/>
          <w:sz w:val="26"/>
          <w:szCs w:val="26"/>
        </w:rPr>
        <w:t>entrega los</w:t>
      </w:r>
      <w:r w:rsidR="00C513E8" w:rsidRPr="00DA5E3F">
        <w:rPr>
          <w:rFonts w:ascii="Times New Roman" w:hAnsi="Times New Roman"/>
          <w:color w:val="000000" w:themeColor="text1"/>
          <w:sz w:val="26"/>
          <w:szCs w:val="26"/>
        </w:rPr>
        <w:t xml:space="preserve"> bienes en fábrica o planta para su distribución, venta o permuta, dando así lugar al pago del impuesto.</w:t>
      </w:r>
    </w:p>
    <w:p w14:paraId="42AFC42D" w14:textId="68D3FD92" w:rsidR="00713F6A" w:rsidRPr="00051FE2" w:rsidRDefault="00713F6A" w:rsidP="116BB7AF">
      <w:pPr>
        <w:pStyle w:val="BodyText20"/>
        <w:ind w:firstLine="0"/>
        <w:rPr>
          <w:rFonts w:ascii="Times New Roman" w:hAnsi="Times New Roman"/>
          <w:color w:val="FF0000"/>
          <w:sz w:val="26"/>
          <w:szCs w:val="26"/>
        </w:rPr>
      </w:pPr>
    </w:p>
    <w:p w14:paraId="1BA8ADDE" w14:textId="34F7A0C3" w:rsidR="00C077BD" w:rsidRPr="00051FE2" w:rsidRDefault="00B820E0" w:rsidP="1B2F2178">
      <w:pPr>
        <w:pStyle w:val="BodyText20"/>
        <w:numPr>
          <w:ilvl w:val="0"/>
          <w:numId w:val="2"/>
        </w:numPr>
        <w:tabs>
          <w:tab w:val="left" w:pos="426"/>
        </w:tabs>
        <w:ind w:left="0" w:firstLine="0"/>
        <w:rPr>
          <w:rFonts w:ascii="Times New Roman" w:hAnsi="Times New Roman"/>
          <w:b/>
          <w:bCs/>
          <w:color w:val="000000" w:themeColor="text1"/>
          <w:sz w:val="26"/>
          <w:szCs w:val="26"/>
        </w:rPr>
      </w:pPr>
      <w:r w:rsidRPr="00051FE2">
        <w:rPr>
          <w:rFonts w:ascii="Times New Roman" w:hAnsi="Times New Roman"/>
          <w:b/>
          <w:bCs/>
          <w:color w:val="000000" w:themeColor="text1"/>
          <w:sz w:val="26"/>
          <w:szCs w:val="26"/>
        </w:rPr>
        <w:t xml:space="preserve">La aplicación de una modificación a una posición jurisprudencial no puede </w:t>
      </w:r>
      <w:r w:rsidR="005E211B" w:rsidRPr="00051FE2">
        <w:rPr>
          <w:rFonts w:ascii="Times New Roman" w:hAnsi="Times New Roman"/>
          <w:b/>
          <w:bCs/>
          <w:color w:val="000000" w:themeColor="text1"/>
          <w:sz w:val="26"/>
          <w:szCs w:val="26"/>
        </w:rPr>
        <w:t xml:space="preserve">configurar </w:t>
      </w:r>
      <w:r w:rsidRPr="00051FE2">
        <w:rPr>
          <w:rFonts w:ascii="Times New Roman" w:hAnsi="Times New Roman"/>
          <w:b/>
          <w:bCs/>
          <w:color w:val="000000" w:themeColor="text1"/>
          <w:sz w:val="26"/>
          <w:szCs w:val="26"/>
        </w:rPr>
        <w:t>error ju</w:t>
      </w:r>
      <w:r w:rsidR="008B5271" w:rsidRPr="00051FE2">
        <w:rPr>
          <w:rFonts w:ascii="Times New Roman" w:hAnsi="Times New Roman"/>
          <w:b/>
          <w:bCs/>
          <w:color w:val="000000" w:themeColor="text1"/>
          <w:sz w:val="26"/>
          <w:szCs w:val="26"/>
        </w:rPr>
        <w:t>risdiccional</w:t>
      </w:r>
    </w:p>
    <w:p w14:paraId="15EF94DF" w14:textId="527CE2CA" w:rsidR="00B820E0" w:rsidRPr="00051FE2" w:rsidRDefault="00B820E0" w:rsidP="6E0A6AF8">
      <w:pPr>
        <w:pStyle w:val="BodyText20"/>
        <w:ind w:firstLine="0"/>
        <w:rPr>
          <w:rFonts w:ascii="Times New Roman" w:hAnsi="Times New Roman"/>
          <w:b/>
          <w:bCs/>
          <w:color w:val="000000" w:themeColor="text1"/>
          <w:sz w:val="26"/>
          <w:szCs w:val="26"/>
        </w:rPr>
      </w:pPr>
    </w:p>
    <w:p w14:paraId="1C153840" w14:textId="264BF018" w:rsidR="006B1C3F" w:rsidRPr="00051FE2" w:rsidRDefault="006B1C3F" w:rsidP="6E0A6AF8">
      <w:pPr>
        <w:pStyle w:val="BodyText20"/>
        <w:ind w:firstLine="0"/>
        <w:rPr>
          <w:rFonts w:ascii="Times New Roman" w:hAnsi="Times New Roman"/>
          <w:color w:val="000000" w:themeColor="text1"/>
          <w:sz w:val="26"/>
          <w:szCs w:val="26"/>
        </w:rPr>
      </w:pPr>
      <w:r w:rsidRPr="00051FE2">
        <w:rPr>
          <w:rFonts w:ascii="Times New Roman" w:hAnsi="Times New Roman"/>
          <w:color w:val="000000" w:themeColor="text1"/>
          <w:sz w:val="26"/>
          <w:szCs w:val="26"/>
        </w:rPr>
        <w:t xml:space="preserve">El Consejo de Estado ha señalado que el cambio de jurisprudencia no genera directamente la concreción de un daño antijurídico, precisamente en </w:t>
      </w:r>
      <w:r w:rsidR="00F558FE" w:rsidRPr="00051FE2">
        <w:rPr>
          <w:rFonts w:ascii="Times New Roman" w:hAnsi="Times New Roman"/>
          <w:color w:val="000000" w:themeColor="text1"/>
          <w:sz w:val="26"/>
          <w:szCs w:val="26"/>
        </w:rPr>
        <w:t xml:space="preserve">auto </w:t>
      </w:r>
      <w:r w:rsidRPr="00051FE2">
        <w:rPr>
          <w:rFonts w:ascii="Times New Roman" w:hAnsi="Times New Roman"/>
          <w:color w:val="000000" w:themeColor="text1"/>
          <w:sz w:val="26"/>
          <w:szCs w:val="26"/>
        </w:rPr>
        <w:t xml:space="preserve">del </w:t>
      </w:r>
      <w:r w:rsidR="00245324" w:rsidRPr="00051FE2">
        <w:rPr>
          <w:rFonts w:ascii="Times New Roman" w:hAnsi="Times New Roman"/>
          <w:color w:val="000000" w:themeColor="text1"/>
          <w:sz w:val="26"/>
          <w:szCs w:val="26"/>
        </w:rPr>
        <w:t>3 de marzo de 2016</w:t>
      </w:r>
      <w:r w:rsidR="002D6947" w:rsidRPr="00051FE2">
        <w:rPr>
          <w:rFonts w:ascii="Times New Roman" w:hAnsi="Times New Roman"/>
          <w:color w:val="000000" w:themeColor="text1"/>
          <w:sz w:val="26"/>
          <w:szCs w:val="26"/>
        </w:rPr>
        <w:t>,</w:t>
      </w:r>
      <w:r w:rsidRPr="00051FE2">
        <w:rPr>
          <w:rFonts w:ascii="Times New Roman" w:hAnsi="Times New Roman"/>
          <w:color w:val="000000" w:themeColor="text1"/>
          <w:sz w:val="26"/>
          <w:szCs w:val="26"/>
        </w:rPr>
        <w:t xml:space="preserve"> dicha Corporación indicó:</w:t>
      </w:r>
    </w:p>
    <w:p w14:paraId="1B1C54AC" w14:textId="27AF45BA" w:rsidR="006B1C3F" w:rsidRPr="00051FE2" w:rsidRDefault="006B1C3F" w:rsidP="6E0A6AF8">
      <w:pPr>
        <w:pStyle w:val="BodyText20"/>
        <w:ind w:firstLine="0"/>
        <w:rPr>
          <w:rFonts w:ascii="Times New Roman" w:hAnsi="Times New Roman"/>
          <w:color w:val="000000" w:themeColor="text1"/>
          <w:sz w:val="26"/>
          <w:szCs w:val="26"/>
        </w:rPr>
      </w:pPr>
    </w:p>
    <w:p w14:paraId="0A12B4C2" w14:textId="24A5F5C5" w:rsidR="00245324" w:rsidRPr="00051FE2" w:rsidRDefault="00245324" w:rsidP="6E0A6AF8">
      <w:pPr>
        <w:pStyle w:val="BodyText20"/>
        <w:spacing w:line="240" w:lineRule="atLeast"/>
        <w:ind w:left="1134" w:firstLine="0"/>
        <w:rPr>
          <w:rFonts w:ascii="Times New Roman" w:hAnsi="Times New Roman"/>
          <w:color w:val="000000" w:themeColor="text1"/>
        </w:rPr>
      </w:pPr>
      <w:r w:rsidRPr="00051FE2">
        <w:rPr>
          <w:rFonts w:ascii="Times New Roman" w:hAnsi="Times New Roman"/>
          <w:color w:val="000000"/>
        </w:rPr>
        <w:t>“Ahora bien, en relación con la responsabilidad de la Nación por un error jurisdiccional, la Corte Constitucional</w:t>
      </w:r>
      <w:r w:rsidRPr="00051FE2">
        <w:rPr>
          <w:rStyle w:val="Refdenotaalpie"/>
          <w:rFonts w:ascii="Times New Roman" w:hAnsi="Times New Roman"/>
          <w:color w:val="000000"/>
        </w:rPr>
        <w:footnoteReference w:id="52"/>
      </w:r>
      <w:r w:rsidRPr="00051FE2">
        <w:rPr>
          <w:rFonts w:ascii="Times New Roman" w:hAnsi="Times New Roman"/>
          <w:color w:val="000000"/>
        </w:rPr>
        <w:t xml:space="preserve"> precisa que esta se produce por la vulneración de normas de derecho sustancial o procesal determinada por error inexcusable, cometido en el curso de un proceso y materializado a través de una providencia contraria a la ley, por tanto, “</w:t>
      </w:r>
      <w:r w:rsidRPr="00051FE2">
        <w:rPr>
          <w:rFonts w:ascii="Times New Roman" w:hAnsi="Times New Roman"/>
          <w:b/>
          <w:bCs/>
          <w:color w:val="000000"/>
        </w:rPr>
        <w:t>El error no comprende una simple equivocación o desacierto derivado de la libre interpretación jurídica</w:t>
      </w:r>
      <w:r w:rsidRPr="00051FE2">
        <w:rPr>
          <w:rFonts w:ascii="Times New Roman" w:hAnsi="Times New Roman"/>
          <w:color w:val="000000"/>
        </w:rPr>
        <w:t>, por el contrario, se debe tener en cuenta una actuación arbitraria que vulnere el debido proceso, que produzca una vía de hecho en la actuación judicial…”</w:t>
      </w:r>
      <w:r w:rsidRPr="00051FE2">
        <w:rPr>
          <w:rStyle w:val="Refdenotaalpie"/>
          <w:rFonts w:ascii="Times New Roman" w:hAnsi="Times New Roman"/>
          <w:color w:val="000000"/>
        </w:rPr>
        <w:footnoteReference w:id="53"/>
      </w:r>
    </w:p>
    <w:p w14:paraId="17378515" w14:textId="07B66E71" w:rsidR="3BFA17BA" w:rsidRPr="00051FE2" w:rsidRDefault="3BFA17BA" w:rsidP="6E0A6AF8">
      <w:pPr>
        <w:pStyle w:val="BodyText20"/>
        <w:spacing w:line="240" w:lineRule="atLeast"/>
        <w:ind w:left="1134" w:firstLine="0"/>
        <w:rPr>
          <w:color w:val="000000" w:themeColor="text1"/>
        </w:rPr>
      </w:pPr>
    </w:p>
    <w:p w14:paraId="31DE73EA" w14:textId="395134E5" w:rsidR="00245324" w:rsidRPr="00051FE2" w:rsidRDefault="00245324" w:rsidP="6E0A6AF8">
      <w:pPr>
        <w:pStyle w:val="BodyText20"/>
        <w:spacing w:line="240" w:lineRule="atLeast"/>
        <w:ind w:left="1134" w:firstLine="0"/>
        <w:rPr>
          <w:rFonts w:ascii="Times New Roman" w:hAnsi="Times New Roman"/>
          <w:color w:val="000000" w:themeColor="text1"/>
        </w:rPr>
      </w:pPr>
      <w:r w:rsidRPr="00051FE2">
        <w:rPr>
          <w:rFonts w:ascii="Times New Roman" w:hAnsi="Times New Roman"/>
          <w:color w:val="000000" w:themeColor="text1"/>
        </w:rPr>
        <w:t>(…)</w:t>
      </w:r>
    </w:p>
    <w:p w14:paraId="14C83386" w14:textId="365BF5F3" w:rsidR="3BFA17BA" w:rsidRPr="00051FE2" w:rsidRDefault="3BFA17BA" w:rsidP="6E0A6AF8">
      <w:pPr>
        <w:pStyle w:val="BodyText20"/>
        <w:spacing w:line="240" w:lineRule="atLeast"/>
        <w:ind w:left="1134" w:firstLine="0"/>
        <w:rPr>
          <w:color w:val="000000" w:themeColor="text1"/>
        </w:rPr>
      </w:pPr>
    </w:p>
    <w:p w14:paraId="7B670BCE" w14:textId="02276041" w:rsidR="00245324" w:rsidRPr="00051FE2" w:rsidRDefault="00245324" w:rsidP="6E0A6AF8">
      <w:pPr>
        <w:pStyle w:val="BodyText20"/>
        <w:spacing w:line="240" w:lineRule="atLeast"/>
        <w:ind w:left="1134" w:firstLine="0"/>
        <w:rPr>
          <w:rFonts w:ascii="Times New Roman" w:hAnsi="Times New Roman"/>
          <w:color w:val="000000" w:themeColor="text1"/>
        </w:rPr>
      </w:pPr>
      <w:r w:rsidRPr="00051FE2">
        <w:rPr>
          <w:rFonts w:ascii="Times New Roman" w:hAnsi="Times New Roman"/>
          <w:color w:val="000000"/>
        </w:rPr>
        <w:t xml:space="preserve">Es decir, la responsabilidad del Estado por error jurisdiccional está expresamente regulada en la ley y se determina que ella se da con ocasión de una decisión o actuación arbitraria o con error inexcusable, </w:t>
      </w:r>
      <w:r w:rsidRPr="00051FE2">
        <w:rPr>
          <w:rFonts w:ascii="Times New Roman" w:hAnsi="Times New Roman"/>
          <w:b/>
          <w:bCs/>
          <w:color w:val="000000"/>
          <w:u w:val="single"/>
        </w:rPr>
        <w:t>no siendo del caso imputar tal vinculación y obligación legal de resarcimiento basada en el hecho de que la decisión que se cumplió se emitió como producto de una interpretación jurídica en un caso concreto, sin que pueda entenderse que el cambio jurisprudencial en medida alguna pueda catalogarse como error jurisdiccional</w:t>
      </w:r>
      <w:r w:rsidRPr="00051FE2">
        <w:rPr>
          <w:rFonts w:ascii="Times New Roman" w:hAnsi="Times New Roman"/>
          <w:color w:val="000000"/>
        </w:rPr>
        <w:t>.”</w:t>
      </w:r>
      <w:r w:rsidR="002D6947" w:rsidRPr="00051FE2">
        <w:rPr>
          <w:rStyle w:val="Refdenotaalpie"/>
          <w:rFonts w:ascii="Times New Roman" w:hAnsi="Times New Roman"/>
          <w:color w:val="000000"/>
        </w:rPr>
        <w:footnoteReference w:id="54"/>
      </w:r>
      <w:r w:rsidRPr="00051FE2">
        <w:rPr>
          <w:rFonts w:ascii="Times New Roman" w:hAnsi="Times New Roman"/>
          <w:color w:val="000000"/>
        </w:rPr>
        <w:t xml:space="preserve"> </w:t>
      </w:r>
      <w:r w:rsidR="002D6947" w:rsidRPr="00051FE2">
        <w:rPr>
          <w:rFonts w:ascii="Times New Roman" w:hAnsi="Times New Roman"/>
          <w:color w:val="000000"/>
        </w:rPr>
        <w:t xml:space="preserve">Resaltado </w:t>
      </w:r>
      <w:r w:rsidR="00DF30F0" w:rsidRPr="00051FE2">
        <w:rPr>
          <w:rFonts w:ascii="Times New Roman" w:hAnsi="Times New Roman"/>
          <w:color w:val="000000"/>
        </w:rPr>
        <w:t xml:space="preserve">y subrayado </w:t>
      </w:r>
      <w:r w:rsidR="002D6947" w:rsidRPr="00051FE2">
        <w:rPr>
          <w:rFonts w:ascii="Times New Roman" w:hAnsi="Times New Roman"/>
          <w:color w:val="000000"/>
        </w:rPr>
        <w:t>fuera de texto</w:t>
      </w:r>
    </w:p>
    <w:p w14:paraId="272066C9" w14:textId="2EADFD3F" w:rsidR="1B2F2178" w:rsidRPr="00051FE2" w:rsidRDefault="1B2F2178" w:rsidP="6E0A6AF8">
      <w:pPr>
        <w:pStyle w:val="BodyText20"/>
        <w:spacing w:line="240" w:lineRule="atLeast"/>
        <w:ind w:left="1134" w:firstLine="0"/>
        <w:rPr>
          <w:color w:val="000000" w:themeColor="text1"/>
        </w:rPr>
      </w:pPr>
    </w:p>
    <w:p w14:paraId="76D3328F" w14:textId="2D198B8F" w:rsidR="0038142A" w:rsidRPr="00051FE2" w:rsidRDefault="0038142A" w:rsidP="6E0A6AF8">
      <w:pPr>
        <w:spacing w:line="360" w:lineRule="auto"/>
        <w:jc w:val="both"/>
        <w:rPr>
          <w:color w:val="000000" w:themeColor="text1"/>
          <w:sz w:val="26"/>
          <w:szCs w:val="26"/>
        </w:rPr>
      </w:pPr>
      <w:r w:rsidRPr="00C5378F">
        <w:rPr>
          <w:sz w:val="26"/>
          <w:szCs w:val="26"/>
        </w:rPr>
        <w:t>Ahora, si bien e</w:t>
      </w:r>
      <w:r w:rsidR="00E85B58" w:rsidRPr="00C5378F">
        <w:rPr>
          <w:sz w:val="26"/>
          <w:szCs w:val="26"/>
        </w:rPr>
        <w:t xml:space="preserve">l </w:t>
      </w:r>
      <w:r w:rsidR="0046745A" w:rsidRPr="00C5378F">
        <w:rPr>
          <w:sz w:val="26"/>
          <w:szCs w:val="26"/>
        </w:rPr>
        <w:t>Alto Tribunal de lo Contencioso Administrativo</w:t>
      </w:r>
      <w:r w:rsidR="00E85B58" w:rsidRPr="00C5378F">
        <w:rPr>
          <w:sz w:val="26"/>
          <w:szCs w:val="26"/>
        </w:rPr>
        <w:t xml:space="preserve">, ha señalado como pasible de error judicial el </w:t>
      </w:r>
      <w:r w:rsidR="00E85B58" w:rsidRPr="00C5378F">
        <w:rPr>
          <w:b/>
          <w:bCs/>
          <w:sz w:val="26"/>
          <w:szCs w:val="26"/>
        </w:rPr>
        <w:t>“…proveniente del desconocimiento de un precedente</w:t>
      </w:r>
      <w:r w:rsidR="00E85B58" w:rsidRPr="00C5378F">
        <w:rPr>
          <w:sz w:val="26"/>
          <w:szCs w:val="26"/>
        </w:rPr>
        <w:t>, o de una disposición constitucional. En otras palabras: “</w:t>
      </w:r>
      <w:r w:rsidR="00E85B58" w:rsidRPr="00C5378F">
        <w:rPr>
          <w:i/>
          <w:iCs/>
          <w:sz w:val="26"/>
          <w:szCs w:val="26"/>
        </w:rPr>
        <w:t xml:space="preserve">El concepto de error judicial puede estar vinculado a alguna de las llamadas por la Corte Constitucional “causales de procedibilidad”, esto es, a un defecto sustantivo, orgánico o procedimental, un defecto fáctico, un error inducido, un fallo sin motivación, </w:t>
      </w:r>
      <w:r w:rsidR="00E85B58" w:rsidRPr="00C5378F">
        <w:rPr>
          <w:b/>
          <w:bCs/>
          <w:i/>
          <w:iCs/>
          <w:sz w:val="26"/>
          <w:szCs w:val="26"/>
        </w:rPr>
        <w:t>un desconocimiento del precedente</w:t>
      </w:r>
      <w:r w:rsidR="00E85B58" w:rsidRPr="00C5378F">
        <w:rPr>
          <w:i/>
          <w:iCs/>
          <w:sz w:val="26"/>
          <w:szCs w:val="26"/>
        </w:rPr>
        <w:t xml:space="preserve"> o una violación directa de la Constitución”</w:t>
      </w:r>
      <w:r w:rsidR="00E85B58" w:rsidRPr="00C5378F">
        <w:rPr>
          <w:rStyle w:val="Refdenotaalpie"/>
          <w:sz w:val="26"/>
          <w:szCs w:val="26"/>
        </w:rPr>
        <w:footnoteReference w:id="55"/>
      </w:r>
      <w:r w:rsidRPr="00C5378F">
        <w:rPr>
          <w:sz w:val="26"/>
          <w:szCs w:val="26"/>
        </w:rPr>
        <w:t xml:space="preserve">, debe indicar la Sala que en materia del precedente, este debe ser una interpretación, </w:t>
      </w:r>
      <w:r w:rsidR="00E85B58" w:rsidRPr="00C5378F">
        <w:rPr>
          <w:sz w:val="26"/>
          <w:szCs w:val="26"/>
        </w:rPr>
        <w:t xml:space="preserve">no solo reiterada de forma amplia, sino que, además, </w:t>
      </w:r>
      <w:r w:rsidR="00E85B58" w:rsidRPr="00C5378F">
        <w:rPr>
          <w:b/>
          <w:bCs/>
          <w:sz w:val="26"/>
          <w:szCs w:val="26"/>
          <w:u w:val="single"/>
        </w:rPr>
        <w:t>debe existir una posición consolidada</w:t>
      </w:r>
      <w:r w:rsidRPr="00C5378F">
        <w:rPr>
          <w:sz w:val="26"/>
          <w:szCs w:val="26"/>
        </w:rPr>
        <w:t xml:space="preserve">, situación que no se presenta en este caso, teniendo en cuenta que </w:t>
      </w:r>
      <w:r w:rsidRPr="00C5378F">
        <w:rPr>
          <w:color w:val="000000" w:themeColor="text1"/>
          <w:sz w:val="26"/>
          <w:szCs w:val="26"/>
        </w:rPr>
        <w:t xml:space="preserve">la jurisprudencia del Consejo de Estado en punto a la </w:t>
      </w:r>
      <w:proofErr w:type="spellStart"/>
      <w:r w:rsidRPr="00C5378F">
        <w:rPr>
          <w:color w:val="000000" w:themeColor="text1"/>
          <w:sz w:val="26"/>
          <w:szCs w:val="26"/>
        </w:rPr>
        <w:t>causación</w:t>
      </w:r>
      <w:proofErr w:type="spellEnd"/>
      <w:r w:rsidRPr="00C5378F">
        <w:rPr>
          <w:color w:val="000000" w:themeColor="text1"/>
          <w:sz w:val="26"/>
          <w:szCs w:val="26"/>
        </w:rPr>
        <w:t xml:space="preserve"> del impuesto al consumo de cigarrillos y tabaco elaborado,</w:t>
      </w:r>
      <w:r w:rsidR="0046745A" w:rsidRPr="00C5378F">
        <w:rPr>
          <w:color w:val="000000" w:themeColor="text1"/>
          <w:sz w:val="26"/>
          <w:szCs w:val="26"/>
        </w:rPr>
        <w:t xml:space="preserve"> como se dijo en precedencia, </w:t>
      </w:r>
      <w:r w:rsidRPr="00C5378F">
        <w:rPr>
          <w:b/>
          <w:bCs/>
          <w:color w:val="000000" w:themeColor="text1"/>
          <w:sz w:val="26"/>
          <w:szCs w:val="26"/>
        </w:rPr>
        <w:t>no ha sido constante</w:t>
      </w:r>
      <w:r w:rsidRPr="00C5378F">
        <w:rPr>
          <w:color w:val="000000" w:themeColor="text1"/>
          <w:sz w:val="26"/>
          <w:szCs w:val="26"/>
        </w:rPr>
        <w:t>.</w:t>
      </w:r>
      <w:r w:rsidRPr="00051FE2">
        <w:rPr>
          <w:color w:val="000000" w:themeColor="text1"/>
          <w:sz w:val="26"/>
          <w:szCs w:val="26"/>
        </w:rPr>
        <w:t xml:space="preserve"> </w:t>
      </w:r>
    </w:p>
    <w:p w14:paraId="16DBD668" w14:textId="77777777" w:rsidR="0038142A" w:rsidRPr="00051FE2" w:rsidRDefault="0038142A" w:rsidP="6E0A6AF8">
      <w:pPr>
        <w:spacing w:line="360" w:lineRule="auto"/>
        <w:jc w:val="both"/>
        <w:rPr>
          <w:color w:val="000000" w:themeColor="text1"/>
          <w:sz w:val="26"/>
          <w:szCs w:val="26"/>
        </w:rPr>
      </w:pPr>
    </w:p>
    <w:p w14:paraId="0DD972BD" w14:textId="7AF23915" w:rsidR="006B1C3F" w:rsidRPr="00051FE2" w:rsidRDefault="008B1455" w:rsidP="6E0A6AF8">
      <w:pPr>
        <w:pStyle w:val="BodyText20"/>
        <w:ind w:firstLine="0"/>
        <w:rPr>
          <w:rFonts w:ascii="Times New Roman" w:hAnsi="Times New Roman"/>
          <w:color w:val="000000" w:themeColor="text1"/>
          <w:sz w:val="26"/>
          <w:szCs w:val="26"/>
        </w:rPr>
      </w:pPr>
      <w:r w:rsidRPr="00051FE2">
        <w:rPr>
          <w:rFonts w:ascii="Times New Roman" w:hAnsi="Times New Roman"/>
          <w:color w:val="000000" w:themeColor="text1"/>
          <w:sz w:val="26"/>
          <w:szCs w:val="26"/>
        </w:rPr>
        <w:t xml:space="preserve">Ahora bien, </w:t>
      </w:r>
      <w:r w:rsidR="0014636E" w:rsidRPr="00051FE2">
        <w:rPr>
          <w:rFonts w:ascii="Times New Roman" w:hAnsi="Times New Roman"/>
          <w:color w:val="000000" w:themeColor="text1"/>
          <w:sz w:val="26"/>
          <w:szCs w:val="26"/>
        </w:rPr>
        <w:t xml:space="preserve">de cara al concepto de </w:t>
      </w:r>
      <w:r w:rsidR="0014636E" w:rsidRPr="00051FE2">
        <w:rPr>
          <w:rFonts w:ascii="Times New Roman" w:hAnsi="Times New Roman"/>
          <w:b/>
          <w:bCs/>
          <w:color w:val="000000" w:themeColor="text1"/>
          <w:sz w:val="26"/>
          <w:szCs w:val="26"/>
          <w:u w:val="single"/>
        </w:rPr>
        <w:t>autonomía judicial</w:t>
      </w:r>
      <w:r w:rsidR="0014636E" w:rsidRPr="00051FE2">
        <w:rPr>
          <w:rFonts w:ascii="Times New Roman" w:hAnsi="Times New Roman"/>
          <w:color w:val="000000" w:themeColor="text1"/>
          <w:sz w:val="26"/>
          <w:szCs w:val="26"/>
        </w:rPr>
        <w:t xml:space="preserve"> emanada del artículo 230 Superior, la Corte Constitucional</w:t>
      </w:r>
      <w:r w:rsidR="0014636E" w:rsidRPr="00051FE2">
        <w:rPr>
          <w:rStyle w:val="Refdenotaalpie"/>
          <w:rFonts w:ascii="Times New Roman" w:hAnsi="Times New Roman"/>
          <w:color w:val="000000" w:themeColor="text1"/>
          <w:sz w:val="26"/>
          <w:szCs w:val="26"/>
        </w:rPr>
        <w:footnoteReference w:id="56"/>
      </w:r>
      <w:r w:rsidR="0014636E" w:rsidRPr="00051FE2">
        <w:rPr>
          <w:rFonts w:ascii="Times New Roman" w:hAnsi="Times New Roman"/>
          <w:color w:val="000000" w:themeColor="text1"/>
          <w:sz w:val="26"/>
          <w:szCs w:val="26"/>
        </w:rPr>
        <w:t xml:space="preserve"> ha indicado lo siguiente:</w:t>
      </w:r>
    </w:p>
    <w:p w14:paraId="0A1D39B9" w14:textId="68D624B7" w:rsidR="006B1C3F" w:rsidRPr="00051FE2" w:rsidRDefault="006B1C3F" w:rsidP="6E0A6AF8">
      <w:pPr>
        <w:pStyle w:val="BodyText20"/>
        <w:ind w:firstLine="0"/>
        <w:rPr>
          <w:rFonts w:ascii="Times New Roman" w:hAnsi="Times New Roman"/>
          <w:color w:val="000000" w:themeColor="text1"/>
          <w:sz w:val="26"/>
          <w:szCs w:val="26"/>
        </w:rPr>
      </w:pPr>
    </w:p>
    <w:p w14:paraId="585D6AF6" w14:textId="5894AE6A" w:rsidR="00B820E0" w:rsidRPr="00051FE2" w:rsidRDefault="00126DFE" w:rsidP="6E0A6AF8">
      <w:pPr>
        <w:spacing w:line="240" w:lineRule="atLeast"/>
        <w:ind w:left="1134"/>
        <w:jc w:val="both"/>
        <w:rPr>
          <w:sz w:val="22"/>
          <w:szCs w:val="22"/>
        </w:rPr>
      </w:pPr>
      <w:r w:rsidRPr="00051FE2">
        <w:rPr>
          <w:sz w:val="22"/>
          <w:szCs w:val="22"/>
        </w:rPr>
        <w:lastRenderedPageBreak/>
        <w:t xml:space="preserve">“La Corte, advierte que los jueces son independientes y autónomos.  Subraya, también, que su independencia es para aplicar las normas, no para dejar de aplicar la Constitución (artículo 230 de la C.P.). Un juez no puede invocar su independencia para eludir el imperio de la ley, y mucho menos, para dejar de aplicar la </w:t>
      </w:r>
      <w:r w:rsidR="00967D4C" w:rsidRPr="00051FE2">
        <w:rPr>
          <w:sz w:val="22"/>
          <w:szCs w:val="22"/>
        </w:rPr>
        <w:t>ley de</w:t>
      </w:r>
      <w:r w:rsidRPr="00051FE2">
        <w:rPr>
          <w:sz w:val="22"/>
          <w:szCs w:val="22"/>
        </w:rPr>
        <w:t xml:space="preserve"> leyes, </w:t>
      </w:r>
      <w:r w:rsidR="00967D4C" w:rsidRPr="00051FE2">
        <w:rPr>
          <w:sz w:val="22"/>
          <w:szCs w:val="22"/>
        </w:rPr>
        <w:t>la norma</w:t>
      </w:r>
      <w:r w:rsidRPr="00051FE2">
        <w:rPr>
          <w:sz w:val="22"/>
          <w:szCs w:val="22"/>
        </w:rPr>
        <w:t xml:space="preserve"> suprema   que es la Constitución.  La alternativa, inaceptable   en   una   democracia   constitucional, es   que   el significado   de   la   Constitución   cambie   según   el   parecer   de   cada   juez. Entonces, será vinculante no la norma constitucional objetiva, sino la opinión de cada funcionario judicial que puede variar de despacho en despacho y cambiar de tiempo en tiempo, según evolucionen las tesis de cada juez. Nada más contrario al concepto mismo de derecho.  Nada más lesivo para la efectividad de un Estado Social de Derecho. Nada que le reste más vigencia y eficacia a la Constitución.”</w:t>
      </w:r>
    </w:p>
    <w:p w14:paraId="331CD832" w14:textId="3D19F03B" w:rsidR="00B820E0" w:rsidRPr="00051FE2" w:rsidRDefault="00B820E0" w:rsidP="6E0A6AF8">
      <w:pPr>
        <w:pStyle w:val="BodyText20"/>
        <w:ind w:firstLine="0"/>
        <w:rPr>
          <w:rFonts w:ascii="Times New Roman" w:hAnsi="Times New Roman"/>
          <w:b/>
          <w:bCs/>
          <w:color w:val="FF0000"/>
          <w:sz w:val="26"/>
          <w:szCs w:val="26"/>
        </w:rPr>
      </w:pPr>
    </w:p>
    <w:p w14:paraId="0B090EC3" w14:textId="61390F94" w:rsidR="00B820E0" w:rsidRPr="00051FE2" w:rsidRDefault="00126DFE" w:rsidP="6E0A6AF8">
      <w:pPr>
        <w:pStyle w:val="BodyText20"/>
        <w:ind w:firstLine="0"/>
        <w:rPr>
          <w:rFonts w:ascii="Times New Roman" w:hAnsi="Times New Roman"/>
          <w:color w:val="000000" w:themeColor="text1"/>
          <w:sz w:val="26"/>
          <w:szCs w:val="26"/>
        </w:rPr>
      </w:pPr>
      <w:r w:rsidRPr="00051FE2">
        <w:rPr>
          <w:rFonts w:ascii="Times New Roman" w:hAnsi="Times New Roman"/>
          <w:color w:val="000000" w:themeColor="text1"/>
          <w:sz w:val="26"/>
          <w:szCs w:val="26"/>
        </w:rPr>
        <w:t>Visto lo anterior, la Corte Constitucional, como máximo intérprete de la Constitución Política, ha reconocido la autonomía de los jueces en sus decisiones, siempre y cuando, estas se encuentren conforme a la Constitución y la Ley, limitando el campo de aplicación de las leyes a aquellas posturas que se ciñan a los postulados y principios superiores, como salvaguarda de la seguridad jurídica.</w:t>
      </w:r>
    </w:p>
    <w:p w14:paraId="651795CD" w14:textId="77777777" w:rsidR="001F372E" w:rsidRPr="00051FE2" w:rsidRDefault="001F372E" w:rsidP="6E0A6AF8">
      <w:pPr>
        <w:pStyle w:val="BodyText20"/>
        <w:ind w:firstLine="0"/>
        <w:rPr>
          <w:rFonts w:ascii="Times New Roman" w:hAnsi="Times New Roman"/>
          <w:color w:val="000000" w:themeColor="text1"/>
          <w:sz w:val="26"/>
          <w:szCs w:val="26"/>
        </w:rPr>
      </w:pPr>
    </w:p>
    <w:p w14:paraId="6148426B" w14:textId="2690F4E2" w:rsidR="00126DFE" w:rsidRPr="00F53605" w:rsidRDefault="00126DFE" w:rsidP="6E0A6AF8">
      <w:pPr>
        <w:pStyle w:val="BodyText20"/>
        <w:ind w:firstLine="0"/>
        <w:rPr>
          <w:rFonts w:ascii="Times New Roman" w:hAnsi="Times New Roman"/>
          <w:color w:val="000000" w:themeColor="text1"/>
          <w:sz w:val="26"/>
          <w:szCs w:val="26"/>
        </w:rPr>
      </w:pPr>
      <w:r w:rsidRPr="00051FE2">
        <w:rPr>
          <w:rFonts w:ascii="Times New Roman" w:hAnsi="Times New Roman"/>
          <w:color w:val="000000" w:themeColor="text1"/>
          <w:sz w:val="26"/>
          <w:szCs w:val="26"/>
        </w:rPr>
        <w:t xml:space="preserve">Dicho esto, </w:t>
      </w:r>
      <w:r w:rsidRPr="00F53605">
        <w:rPr>
          <w:rFonts w:ascii="Times New Roman" w:hAnsi="Times New Roman"/>
          <w:color w:val="000000" w:themeColor="text1"/>
          <w:sz w:val="26"/>
          <w:szCs w:val="26"/>
        </w:rPr>
        <w:t>reconocida la autonomía de los jueces en sus decisiones, no es posible aceptar que el demandante al observar una decisión parcialmente adversa a sus pretensiones</w:t>
      </w:r>
      <w:r w:rsidR="00F558FE" w:rsidRPr="00F53605">
        <w:rPr>
          <w:rFonts w:ascii="Times New Roman" w:hAnsi="Times New Roman"/>
          <w:color w:val="000000" w:themeColor="text1"/>
          <w:sz w:val="26"/>
          <w:szCs w:val="26"/>
        </w:rPr>
        <w:t>, predique entonces un error judicial, pues como la sostenido el Consejo de Estado, la aplicación d</w:t>
      </w:r>
      <w:r w:rsidR="001D718A" w:rsidRPr="00F53605">
        <w:rPr>
          <w:rFonts w:ascii="Times New Roman" w:hAnsi="Times New Roman"/>
          <w:color w:val="000000" w:themeColor="text1"/>
          <w:sz w:val="26"/>
          <w:szCs w:val="26"/>
        </w:rPr>
        <w:t>e</w:t>
      </w:r>
      <w:r w:rsidR="00F558FE" w:rsidRPr="00F53605">
        <w:rPr>
          <w:rFonts w:ascii="Times New Roman" w:hAnsi="Times New Roman"/>
          <w:color w:val="000000" w:themeColor="text1"/>
          <w:sz w:val="26"/>
          <w:szCs w:val="26"/>
        </w:rPr>
        <w:t xml:space="preserve"> una norma jurídica no siempre arroja los mismos resultados, es decir, e</w:t>
      </w:r>
      <w:r w:rsidR="001D718A" w:rsidRPr="00F53605">
        <w:rPr>
          <w:rFonts w:ascii="Times New Roman" w:hAnsi="Times New Roman"/>
          <w:color w:val="000000" w:themeColor="text1"/>
          <w:sz w:val="26"/>
          <w:szCs w:val="26"/>
        </w:rPr>
        <w:t>l</w:t>
      </w:r>
      <w:r w:rsidR="00F558FE" w:rsidRPr="00F53605">
        <w:rPr>
          <w:rFonts w:ascii="Times New Roman" w:hAnsi="Times New Roman"/>
          <w:color w:val="000000" w:themeColor="text1"/>
          <w:sz w:val="26"/>
          <w:szCs w:val="26"/>
        </w:rPr>
        <w:t xml:space="preserve"> ejercicio hermenéutico realizado por el operador judicial, en muchos casos puede </w:t>
      </w:r>
      <w:r w:rsidR="00916D49" w:rsidRPr="00F53605">
        <w:rPr>
          <w:rFonts w:ascii="Times New Roman" w:hAnsi="Times New Roman"/>
          <w:color w:val="000000" w:themeColor="text1"/>
          <w:sz w:val="26"/>
          <w:szCs w:val="26"/>
        </w:rPr>
        <w:t xml:space="preserve">arrojar decisiones </w:t>
      </w:r>
      <w:r w:rsidR="00F558FE" w:rsidRPr="00F53605">
        <w:rPr>
          <w:rFonts w:ascii="Times New Roman" w:hAnsi="Times New Roman"/>
          <w:color w:val="000000" w:themeColor="text1"/>
          <w:sz w:val="26"/>
          <w:szCs w:val="26"/>
        </w:rPr>
        <w:t xml:space="preserve">diferentes </w:t>
      </w:r>
      <w:r w:rsidR="00F558FE" w:rsidRPr="00F53605">
        <w:rPr>
          <w:rFonts w:ascii="Times New Roman" w:hAnsi="Times New Roman"/>
          <w:color w:val="000000" w:themeColor="text1"/>
          <w:sz w:val="26"/>
          <w:szCs w:val="26"/>
          <w:u w:val="single"/>
        </w:rPr>
        <w:t>pero que son jurídicamente válid</w:t>
      </w:r>
      <w:r w:rsidR="00916D49" w:rsidRPr="00F53605">
        <w:rPr>
          <w:rFonts w:ascii="Times New Roman" w:hAnsi="Times New Roman"/>
          <w:color w:val="000000" w:themeColor="text1"/>
          <w:sz w:val="26"/>
          <w:szCs w:val="26"/>
          <w:u w:val="single"/>
        </w:rPr>
        <w:t>a</w:t>
      </w:r>
      <w:r w:rsidR="00F558FE" w:rsidRPr="00F53605">
        <w:rPr>
          <w:rFonts w:ascii="Times New Roman" w:hAnsi="Times New Roman"/>
          <w:color w:val="000000" w:themeColor="text1"/>
          <w:sz w:val="26"/>
          <w:szCs w:val="26"/>
          <w:u w:val="single"/>
        </w:rPr>
        <w:t>s</w:t>
      </w:r>
      <w:r w:rsidR="00F558FE" w:rsidRPr="00F53605">
        <w:rPr>
          <w:rFonts w:ascii="Times New Roman" w:hAnsi="Times New Roman"/>
          <w:color w:val="000000" w:themeColor="text1"/>
          <w:sz w:val="26"/>
          <w:szCs w:val="26"/>
        </w:rPr>
        <w:t>, l</w:t>
      </w:r>
      <w:r w:rsidR="00916D49" w:rsidRPr="00F53605">
        <w:rPr>
          <w:rFonts w:ascii="Times New Roman" w:hAnsi="Times New Roman"/>
          <w:color w:val="000000" w:themeColor="text1"/>
          <w:sz w:val="26"/>
          <w:szCs w:val="26"/>
        </w:rPr>
        <w:t>a</w:t>
      </w:r>
      <w:r w:rsidR="00F558FE" w:rsidRPr="00F53605">
        <w:rPr>
          <w:rFonts w:ascii="Times New Roman" w:hAnsi="Times New Roman"/>
          <w:color w:val="000000" w:themeColor="text1"/>
          <w:sz w:val="26"/>
          <w:szCs w:val="26"/>
        </w:rPr>
        <w:t>s cuales no pueden ser considerad</w:t>
      </w:r>
      <w:r w:rsidR="00916D49" w:rsidRPr="00F53605">
        <w:rPr>
          <w:rFonts w:ascii="Times New Roman" w:hAnsi="Times New Roman"/>
          <w:color w:val="000000" w:themeColor="text1"/>
          <w:sz w:val="26"/>
          <w:szCs w:val="26"/>
        </w:rPr>
        <w:t>a</w:t>
      </w:r>
      <w:r w:rsidR="00F558FE" w:rsidRPr="00F53605">
        <w:rPr>
          <w:rFonts w:ascii="Times New Roman" w:hAnsi="Times New Roman"/>
          <w:color w:val="000000" w:themeColor="text1"/>
          <w:sz w:val="26"/>
          <w:szCs w:val="26"/>
        </w:rPr>
        <w:t>s como un error judicial.</w:t>
      </w:r>
    </w:p>
    <w:p w14:paraId="2C9AF7BB" w14:textId="34541412" w:rsidR="00C077BD" w:rsidRPr="00F53605" w:rsidRDefault="00C077BD" w:rsidP="6E0A6AF8">
      <w:pPr>
        <w:pStyle w:val="BodyText20"/>
        <w:ind w:firstLine="0"/>
        <w:rPr>
          <w:rFonts w:ascii="Times New Roman" w:hAnsi="Times New Roman"/>
          <w:color w:val="FF0000"/>
          <w:sz w:val="26"/>
          <w:szCs w:val="26"/>
        </w:rPr>
      </w:pPr>
    </w:p>
    <w:p w14:paraId="5C95AB7A" w14:textId="77777777" w:rsidR="00E75A0E" w:rsidRPr="00051FE2" w:rsidRDefault="00E75A0E" w:rsidP="6E0A6AF8">
      <w:pPr>
        <w:pStyle w:val="NormalWeb"/>
        <w:spacing w:before="0" w:beforeAutospacing="0" w:after="0" w:afterAutospacing="0" w:line="360" w:lineRule="auto"/>
        <w:jc w:val="both"/>
        <w:rPr>
          <w:color w:val="000000"/>
          <w:sz w:val="26"/>
          <w:szCs w:val="26"/>
        </w:rPr>
      </w:pPr>
      <w:r w:rsidRPr="00F53605">
        <w:rPr>
          <w:color w:val="000000" w:themeColor="text1"/>
          <w:sz w:val="26"/>
          <w:szCs w:val="26"/>
        </w:rPr>
        <w:t>Todo lo anterior deja ver, que en este caso no debe imputarse responsabilidad a</w:t>
      </w:r>
      <w:r w:rsidRPr="00F53605">
        <w:rPr>
          <w:rStyle w:val="apple-converted-space"/>
          <w:color w:val="000000" w:themeColor="text1"/>
          <w:sz w:val="26"/>
          <w:szCs w:val="26"/>
        </w:rPr>
        <w:t> </w:t>
      </w:r>
      <w:r w:rsidRPr="00F53605">
        <w:rPr>
          <w:color w:val="000000" w:themeColor="text1"/>
          <w:sz w:val="26"/>
          <w:szCs w:val="26"/>
        </w:rPr>
        <w:t>la Rama Judicial –</w:t>
      </w:r>
      <w:r w:rsidR="00274F4C" w:rsidRPr="00F53605">
        <w:rPr>
          <w:color w:val="000000" w:themeColor="text1"/>
          <w:sz w:val="26"/>
          <w:szCs w:val="26"/>
        </w:rPr>
        <w:t xml:space="preserve"> </w:t>
      </w:r>
      <w:r w:rsidRPr="00F53605">
        <w:rPr>
          <w:color w:val="000000" w:themeColor="text1"/>
          <w:sz w:val="26"/>
          <w:szCs w:val="26"/>
        </w:rPr>
        <w:t>Dirección Ejecutiva Seccional de Administración Judicial de Tunja,</w:t>
      </w:r>
      <w:r w:rsidRPr="00F53605">
        <w:rPr>
          <w:rStyle w:val="apple-converted-space"/>
          <w:color w:val="000000" w:themeColor="text1"/>
          <w:sz w:val="26"/>
          <w:szCs w:val="26"/>
        </w:rPr>
        <w:t> </w:t>
      </w:r>
      <w:r w:rsidRPr="00F53605">
        <w:rPr>
          <w:color w:val="000000" w:themeColor="text1"/>
          <w:sz w:val="26"/>
          <w:szCs w:val="26"/>
        </w:rPr>
        <w:t>pues no se encuentra constituido el daño antijurídico, presupuesto principal de la responsabilidad extracontractual del Estado</w:t>
      </w:r>
      <w:r w:rsidR="00E800A0" w:rsidRPr="00F53605">
        <w:rPr>
          <w:color w:val="000000" w:themeColor="text1"/>
          <w:sz w:val="26"/>
          <w:szCs w:val="26"/>
        </w:rPr>
        <w:t>.</w:t>
      </w:r>
    </w:p>
    <w:p w14:paraId="271CA723" w14:textId="77777777" w:rsidR="00082977" w:rsidRPr="00051FE2" w:rsidRDefault="00082977" w:rsidP="116BB7AF">
      <w:pPr>
        <w:spacing w:line="360" w:lineRule="auto"/>
        <w:jc w:val="both"/>
        <w:rPr>
          <w:color w:val="FF0000"/>
          <w:sz w:val="26"/>
          <w:szCs w:val="26"/>
          <w:lang w:val="es-CO"/>
        </w:rPr>
      </w:pPr>
    </w:p>
    <w:p w14:paraId="2F541C16" w14:textId="77777777" w:rsidR="00082977" w:rsidRPr="00051FE2" w:rsidRDefault="00082977" w:rsidP="00082977">
      <w:pPr>
        <w:spacing w:line="360" w:lineRule="auto"/>
        <w:jc w:val="center"/>
        <w:rPr>
          <w:b/>
          <w:color w:val="000000"/>
          <w:sz w:val="26"/>
          <w:szCs w:val="26"/>
        </w:rPr>
      </w:pPr>
      <w:r w:rsidRPr="00051FE2">
        <w:rPr>
          <w:b/>
          <w:color w:val="000000"/>
          <w:sz w:val="26"/>
          <w:szCs w:val="26"/>
        </w:rPr>
        <w:t>VII. COSTAS PROCESALES</w:t>
      </w:r>
    </w:p>
    <w:p w14:paraId="75FBE423" w14:textId="77777777" w:rsidR="00082977" w:rsidRPr="00051FE2" w:rsidRDefault="00082977" w:rsidP="00082977">
      <w:pPr>
        <w:pStyle w:val="Textoindependiente21"/>
        <w:rPr>
          <w:rFonts w:ascii="Times New Roman" w:hAnsi="Times New Roman"/>
          <w:color w:val="FF0000"/>
          <w:sz w:val="26"/>
          <w:szCs w:val="26"/>
        </w:rPr>
      </w:pPr>
    </w:p>
    <w:p w14:paraId="402FA38B" w14:textId="77777777" w:rsidR="00D113C5" w:rsidRPr="00051FE2" w:rsidRDefault="00D113C5" w:rsidP="00D113C5">
      <w:pPr>
        <w:pStyle w:val="paragraph"/>
        <w:spacing w:before="0" w:beforeAutospacing="0" w:after="0" w:afterAutospacing="0" w:line="360" w:lineRule="auto"/>
        <w:jc w:val="both"/>
        <w:textAlignment w:val="baseline"/>
        <w:rPr>
          <w:color w:val="000000"/>
          <w:sz w:val="26"/>
          <w:szCs w:val="26"/>
        </w:rPr>
      </w:pPr>
      <w:r w:rsidRPr="00051FE2">
        <w:rPr>
          <w:rStyle w:val="normaltextrun"/>
          <w:rFonts w:eastAsia="Verdana"/>
          <w:color w:val="000000"/>
          <w:sz w:val="26"/>
          <w:szCs w:val="26"/>
          <w:lang w:val="es-ES"/>
        </w:rPr>
        <w:t>El artículo 361 del Código General del Proceso, prevé que las costas están integradas por la totalidad de expensas y gastos sufragados durante el curso de un proceso y por las agencias en derecho. Ha dicho la doctrina lo siguiente:</w:t>
      </w:r>
      <w:r w:rsidRPr="00051FE2">
        <w:rPr>
          <w:rStyle w:val="eop"/>
          <w:color w:val="000000"/>
        </w:rPr>
        <w:t> </w:t>
      </w:r>
    </w:p>
    <w:p w14:paraId="6E7BEAA2" w14:textId="77777777" w:rsidR="00D113C5" w:rsidRPr="00051FE2" w:rsidRDefault="00D113C5" w:rsidP="00D113C5">
      <w:pPr>
        <w:pStyle w:val="paragraph"/>
        <w:spacing w:before="0" w:beforeAutospacing="0" w:after="0" w:afterAutospacing="0"/>
        <w:jc w:val="both"/>
        <w:textAlignment w:val="baseline"/>
        <w:rPr>
          <w:color w:val="000000"/>
          <w:sz w:val="26"/>
          <w:szCs w:val="26"/>
        </w:rPr>
      </w:pPr>
      <w:r w:rsidRPr="00051FE2">
        <w:rPr>
          <w:rStyle w:val="eop"/>
          <w:color w:val="000000"/>
        </w:rPr>
        <w:t> </w:t>
      </w:r>
    </w:p>
    <w:p w14:paraId="5C50FEA5" w14:textId="77777777" w:rsidR="00D113C5" w:rsidRPr="00051FE2" w:rsidRDefault="00D113C5" w:rsidP="00D113C5">
      <w:pPr>
        <w:pStyle w:val="paragraph"/>
        <w:spacing w:before="0" w:beforeAutospacing="0" w:after="0" w:afterAutospacing="0"/>
        <w:ind w:left="1134"/>
        <w:jc w:val="both"/>
        <w:textAlignment w:val="baseline"/>
        <w:rPr>
          <w:color w:val="000000"/>
          <w:sz w:val="22"/>
          <w:szCs w:val="22"/>
        </w:rPr>
      </w:pPr>
      <w:r w:rsidRPr="00051FE2">
        <w:rPr>
          <w:rStyle w:val="normaltextrun"/>
          <w:rFonts w:eastAsia="Verdana"/>
          <w:color w:val="000000"/>
          <w:sz w:val="22"/>
          <w:szCs w:val="22"/>
          <w:lang w:val="es-ES"/>
        </w:rPr>
        <w:t>“LAS AGENCIAS EN DERECHO Y LA LIQUIDACIÓN DE COSTAS. Se ha destacado que dentro del concepto de costas </w:t>
      </w:r>
      <w:r w:rsidRPr="00051FE2">
        <w:rPr>
          <w:rStyle w:val="normaltextrun"/>
          <w:rFonts w:eastAsia="Verdana"/>
          <w:b/>
          <w:bCs/>
          <w:color w:val="000000"/>
          <w:sz w:val="22"/>
          <w:szCs w:val="22"/>
          <w:lang w:val="es-ES"/>
        </w:rPr>
        <w:t>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r w:rsidRPr="00051FE2">
        <w:rPr>
          <w:rStyle w:val="eop"/>
          <w:color w:val="000000"/>
          <w:sz w:val="22"/>
          <w:szCs w:val="22"/>
        </w:rPr>
        <w:t> </w:t>
      </w:r>
    </w:p>
    <w:p w14:paraId="63E4A9CD" w14:textId="77777777" w:rsidR="00D113C5" w:rsidRPr="00051FE2" w:rsidRDefault="00D113C5" w:rsidP="00D113C5">
      <w:pPr>
        <w:pStyle w:val="paragraph"/>
        <w:spacing w:before="0" w:beforeAutospacing="0" w:after="0" w:afterAutospacing="0"/>
        <w:ind w:left="1134"/>
        <w:jc w:val="both"/>
        <w:textAlignment w:val="baseline"/>
        <w:rPr>
          <w:color w:val="000000"/>
          <w:sz w:val="22"/>
          <w:szCs w:val="22"/>
        </w:rPr>
      </w:pPr>
      <w:r w:rsidRPr="00051FE2">
        <w:rPr>
          <w:rStyle w:val="eop"/>
          <w:color w:val="000000"/>
          <w:sz w:val="22"/>
          <w:szCs w:val="22"/>
        </w:rPr>
        <w:lastRenderedPageBreak/>
        <w:t> </w:t>
      </w:r>
    </w:p>
    <w:p w14:paraId="56C7EADA" w14:textId="77777777" w:rsidR="00D113C5" w:rsidRPr="00051FE2" w:rsidRDefault="00D113C5" w:rsidP="00D113C5">
      <w:pPr>
        <w:pStyle w:val="paragraph"/>
        <w:spacing w:before="0" w:beforeAutospacing="0" w:after="0" w:afterAutospacing="0"/>
        <w:ind w:left="1134"/>
        <w:jc w:val="both"/>
        <w:textAlignment w:val="baseline"/>
        <w:rPr>
          <w:color w:val="000000"/>
          <w:sz w:val="22"/>
          <w:szCs w:val="22"/>
        </w:rPr>
      </w:pPr>
      <w:r w:rsidRPr="00051FE2">
        <w:rPr>
          <w:rStyle w:val="normaltextrun"/>
          <w:rFonts w:eastAsia="Verdana"/>
          <w:color w:val="000000"/>
          <w:sz w:val="22"/>
          <w:szCs w:val="22"/>
          <w:lang w:val="es-ES"/>
        </w:rPr>
        <w:t>Esa fijación de agencias en derecho es privativa del juez, </w:t>
      </w:r>
      <w:r w:rsidRPr="00051FE2">
        <w:rPr>
          <w:rStyle w:val="normaltextrun"/>
          <w:rFonts w:eastAsia="Verdana"/>
          <w:b/>
          <w:bCs/>
          <w:color w:val="000000"/>
          <w:sz w:val="22"/>
          <w:szCs w:val="22"/>
          <w:lang w:val="es-ES"/>
        </w:rPr>
        <w:t>quien no goza, como pudiera pensarse, de una amplia libertad en materia de su señalamiento</w:t>
      </w:r>
      <w:r w:rsidRPr="00051FE2">
        <w:rPr>
          <w:rStyle w:val="normaltextrun"/>
          <w:rFonts w:eastAsia="Verdana"/>
          <w:color w:val="000000"/>
          <w:sz w:val="22"/>
          <w:szCs w:val="22"/>
          <w:lang w:val="es-ES"/>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00051FE2">
        <w:rPr>
          <w:rStyle w:val="textrun"/>
          <w:rFonts w:eastAsia="Verdana"/>
          <w:color w:val="000000"/>
          <w:sz w:val="22"/>
          <w:szCs w:val="22"/>
          <w:vertAlign w:val="superscript"/>
        </w:rPr>
        <w:t>11</w:t>
      </w:r>
      <w:r w:rsidRPr="00051FE2">
        <w:rPr>
          <w:rStyle w:val="normaltextrun"/>
          <w:rFonts w:eastAsia="Verdana"/>
          <w:color w:val="000000"/>
          <w:sz w:val="22"/>
          <w:szCs w:val="22"/>
          <w:lang w:val="es-ES"/>
        </w:rPr>
        <w:t> Resaltado fuera de texto.</w:t>
      </w:r>
      <w:r w:rsidRPr="00051FE2">
        <w:rPr>
          <w:rStyle w:val="eop"/>
          <w:color w:val="000000"/>
          <w:sz w:val="22"/>
          <w:szCs w:val="22"/>
        </w:rPr>
        <w:t> </w:t>
      </w:r>
    </w:p>
    <w:p w14:paraId="4F6584BE" w14:textId="77777777" w:rsidR="00D113C5" w:rsidRPr="00051FE2" w:rsidRDefault="00D113C5" w:rsidP="00D113C5">
      <w:pPr>
        <w:pStyle w:val="paragraph"/>
        <w:spacing w:before="0" w:beforeAutospacing="0" w:after="0" w:afterAutospacing="0"/>
        <w:ind w:left="1410"/>
        <w:jc w:val="both"/>
        <w:textAlignment w:val="baseline"/>
        <w:rPr>
          <w:color w:val="000000"/>
          <w:sz w:val="26"/>
          <w:szCs w:val="26"/>
        </w:rPr>
      </w:pPr>
      <w:r w:rsidRPr="00051FE2">
        <w:rPr>
          <w:rStyle w:val="eop"/>
          <w:color w:val="000000"/>
        </w:rPr>
        <w:t> </w:t>
      </w:r>
    </w:p>
    <w:p w14:paraId="4D42422A" w14:textId="77777777" w:rsidR="00D113C5" w:rsidRPr="00051FE2" w:rsidRDefault="00D113C5" w:rsidP="00D113C5">
      <w:pPr>
        <w:pStyle w:val="paragraph"/>
        <w:spacing w:before="0" w:beforeAutospacing="0" w:after="0" w:afterAutospacing="0" w:line="360" w:lineRule="auto"/>
        <w:jc w:val="both"/>
        <w:textAlignment w:val="baseline"/>
        <w:rPr>
          <w:color w:val="000000"/>
          <w:sz w:val="26"/>
          <w:szCs w:val="26"/>
        </w:rPr>
      </w:pPr>
      <w:r w:rsidRPr="00051FE2">
        <w:rPr>
          <w:rStyle w:val="normaltextrun"/>
          <w:rFonts w:eastAsia="Verdana"/>
          <w:color w:val="000000"/>
          <w:sz w:val="26"/>
          <w:szCs w:val="26"/>
          <w:lang w:val="es-ES"/>
        </w:rPr>
        <w:t xml:space="preserve">A efectos de determinar si procede la condena en costas, la Sala advierte que, en sentencia del 22 de febrero de 2018, la Sección Segunda del H. Consejo de Estado Consejo de Estado - Sala de lo Contencioso Administrativo - Sección Segunda- Subsección “B”. CP: Sandra </w:t>
      </w:r>
      <w:proofErr w:type="spellStart"/>
      <w:r w:rsidRPr="00051FE2">
        <w:rPr>
          <w:rStyle w:val="normaltextrun"/>
          <w:rFonts w:eastAsia="Verdana"/>
          <w:color w:val="000000"/>
          <w:sz w:val="26"/>
          <w:szCs w:val="26"/>
          <w:lang w:val="es-ES"/>
        </w:rPr>
        <w:t>Lisset</w:t>
      </w:r>
      <w:proofErr w:type="spellEnd"/>
      <w:r w:rsidRPr="00051FE2">
        <w:rPr>
          <w:rStyle w:val="normaltextrun"/>
          <w:rFonts w:eastAsia="Verdana"/>
          <w:color w:val="000000"/>
          <w:sz w:val="26"/>
          <w:szCs w:val="26"/>
          <w:lang w:val="es-ES"/>
        </w:rPr>
        <w:t xml:space="preserve"> Ibarra Vélez, expediente con Radicación 25000-23-42-000-2012-00561-02(0372-17), se recoge las posiciones anteriores adoptadas por las Subsecciones A y B de esa Corporación y señala que </w:t>
      </w:r>
      <w:r w:rsidRPr="00051FE2">
        <w:rPr>
          <w:rStyle w:val="normaltextrun"/>
          <w:rFonts w:eastAsia="Verdana"/>
          <w:b/>
          <w:bCs/>
          <w:color w:val="000000"/>
          <w:sz w:val="26"/>
          <w:szCs w:val="26"/>
          <w:u w:val="single"/>
          <w:lang w:val="es-ES"/>
        </w:rPr>
        <w:t>para determinar las costas se debe adoptar un criterio objetivo valorativo</w:t>
      </w:r>
      <w:r w:rsidRPr="00051FE2">
        <w:rPr>
          <w:rStyle w:val="normaltextrun"/>
          <w:rFonts w:eastAsia="Verdana"/>
          <w:color w:val="000000"/>
          <w:sz w:val="26"/>
          <w:szCs w:val="26"/>
          <w:lang w:val="es-ES"/>
        </w:rPr>
        <w:t>,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aparezcan causadas y comprobadas, siendo consonantes con el contenido del artículo 365 del Código General del Proceso.”</w:t>
      </w:r>
      <w:r w:rsidRPr="00051FE2">
        <w:rPr>
          <w:rStyle w:val="eop"/>
          <w:color w:val="000000"/>
        </w:rPr>
        <w:t> </w:t>
      </w:r>
    </w:p>
    <w:p w14:paraId="09AF38FC" w14:textId="77777777" w:rsidR="00D113C5" w:rsidRPr="00051FE2" w:rsidRDefault="00D113C5" w:rsidP="00D113C5">
      <w:pPr>
        <w:pStyle w:val="paragraph"/>
        <w:spacing w:before="0" w:beforeAutospacing="0" w:after="0" w:afterAutospacing="0"/>
        <w:jc w:val="both"/>
        <w:textAlignment w:val="baseline"/>
        <w:rPr>
          <w:color w:val="000000"/>
          <w:sz w:val="26"/>
          <w:szCs w:val="26"/>
        </w:rPr>
      </w:pPr>
      <w:r w:rsidRPr="00051FE2">
        <w:rPr>
          <w:rStyle w:val="eop"/>
          <w:color w:val="000000"/>
        </w:rPr>
        <w:t> </w:t>
      </w:r>
    </w:p>
    <w:p w14:paraId="55F73A10" w14:textId="77777777" w:rsidR="00D113C5" w:rsidRPr="00051FE2" w:rsidRDefault="00D113C5" w:rsidP="524E99C9">
      <w:pPr>
        <w:pStyle w:val="paragraph"/>
        <w:spacing w:before="0" w:beforeAutospacing="0" w:after="0" w:afterAutospacing="0" w:line="360" w:lineRule="auto"/>
        <w:jc w:val="both"/>
        <w:textAlignment w:val="baseline"/>
        <w:rPr>
          <w:color w:val="000000"/>
          <w:sz w:val="26"/>
          <w:szCs w:val="26"/>
        </w:rPr>
      </w:pPr>
      <w:r w:rsidRPr="00051FE2">
        <w:rPr>
          <w:rStyle w:val="normaltextrun"/>
          <w:rFonts w:eastAsia="Verdana"/>
          <w:color w:val="000000" w:themeColor="text1"/>
          <w:sz w:val="26"/>
          <w:szCs w:val="26"/>
          <w:lang w:val="es-ES"/>
        </w:rPr>
        <w:t>Por su parte, en la sentencia proferida el 20 de septiembre de 2018 por la Subsección "A" con ponencia del Consejero Doctor William Hernández Gómez, dentro del expediente con Radicación número: 20001-23-33-000-2012 00222-01(1160-15), se lee lo siguiente:</w:t>
      </w:r>
      <w:r w:rsidRPr="00051FE2">
        <w:rPr>
          <w:rStyle w:val="eop"/>
          <w:color w:val="000000" w:themeColor="text1"/>
        </w:rPr>
        <w:t> </w:t>
      </w:r>
    </w:p>
    <w:p w14:paraId="15AA318D" w14:textId="77777777" w:rsidR="00D113C5" w:rsidRPr="00051FE2" w:rsidRDefault="00D113C5" w:rsidP="00D113C5">
      <w:pPr>
        <w:pStyle w:val="paragraph"/>
        <w:spacing w:before="0" w:beforeAutospacing="0" w:after="0" w:afterAutospacing="0"/>
        <w:jc w:val="both"/>
        <w:textAlignment w:val="baseline"/>
        <w:rPr>
          <w:color w:val="000000"/>
          <w:sz w:val="26"/>
          <w:szCs w:val="26"/>
        </w:rPr>
      </w:pPr>
      <w:r w:rsidRPr="00051FE2">
        <w:rPr>
          <w:rStyle w:val="eop"/>
          <w:color w:val="000000"/>
        </w:rPr>
        <w:t> </w:t>
      </w:r>
    </w:p>
    <w:p w14:paraId="753022F5" w14:textId="77777777" w:rsidR="00D113C5" w:rsidRPr="00051FE2" w:rsidRDefault="00D113C5" w:rsidP="00D113C5">
      <w:pPr>
        <w:pStyle w:val="paragraph"/>
        <w:spacing w:before="0" w:beforeAutospacing="0" w:after="0" w:afterAutospacing="0"/>
        <w:ind w:left="1134"/>
        <w:jc w:val="both"/>
        <w:textAlignment w:val="baseline"/>
        <w:rPr>
          <w:color w:val="000000"/>
          <w:sz w:val="22"/>
          <w:szCs w:val="22"/>
        </w:rPr>
      </w:pPr>
      <w:r w:rsidRPr="00051FE2">
        <w:rPr>
          <w:rStyle w:val="normaltextrun"/>
          <w:rFonts w:eastAsia="Verdana"/>
          <w:color w:val="000000"/>
          <w:sz w:val="22"/>
          <w:szCs w:val="22"/>
          <w:lang w:val="es-ES"/>
        </w:rPr>
        <w:t>"(…) Por lo anterior, se colige que </w:t>
      </w:r>
      <w:r w:rsidRPr="00051FE2">
        <w:rPr>
          <w:rStyle w:val="normaltextrun"/>
          <w:rFonts w:eastAsia="Verdana"/>
          <w:b/>
          <w:bCs/>
          <w:color w:val="000000"/>
          <w:sz w:val="22"/>
          <w:szCs w:val="22"/>
          <w:lang w:val="es-ES"/>
        </w:rPr>
        <w:t>la condena en costas implica una valoración objetiva valorativa que excluye como criterio de decisión la mala fe o la temeridad de las partes</w:t>
      </w:r>
      <w:r w:rsidRPr="00051FE2">
        <w:rPr>
          <w:rStyle w:val="normaltextrun"/>
          <w:rFonts w:eastAsia="Verdana"/>
          <w:color w:val="000000"/>
          <w:sz w:val="22"/>
          <w:szCs w:val="22"/>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 Resaltado fuera de texto</w:t>
      </w:r>
      <w:r w:rsidRPr="00051FE2">
        <w:rPr>
          <w:rStyle w:val="eop"/>
          <w:color w:val="000000"/>
          <w:sz w:val="22"/>
          <w:szCs w:val="22"/>
        </w:rPr>
        <w:t> </w:t>
      </w:r>
    </w:p>
    <w:p w14:paraId="01512BE8" w14:textId="77777777" w:rsidR="00D113C5" w:rsidRPr="00051FE2" w:rsidRDefault="00D113C5" w:rsidP="00D113C5">
      <w:pPr>
        <w:pStyle w:val="paragraph"/>
        <w:spacing w:before="0" w:beforeAutospacing="0" w:after="0" w:afterAutospacing="0"/>
        <w:jc w:val="both"/>
        <w:textAlignment w:val="baseline"/>
        <w:rPr>
          <w:color w:val="000000"/>
          <w:sz w:val="26"/>
          <w:szCs w:val="26"/>
        </w:rPr>
      </w:pPr>
      <w:r w:rsidRPr="00051FE2">
        <w:rPr>
          <w:rStyle w:val="eop"/>
          <w:color w:val="000000"/>
        </w:rPr>
        <w:t> </w:t>
      </w:r>
    </w:p>
    <w:p w14:paraId="364437B5" w14:textId="77777777" w:rsidR="00D113C5" w:rsidRPr="00051FE2" w:rsidRDefault="00D113C5" w:rsidP="524E99C9">
      <w:pPr>
        <w:pStyle w:val="paragraph"/>
        <w:spacing w:before="0" w:beforeAutospacing="0" w:after="0" w:afterAutospacing="0" w:line="360" w:lineRule="auto"/>
        <w:jc w:val="both"/>
        <w:textAlignment w:val="baseline"/>
        <w:rPr>
          <w:color w:val="000000"/>
          <w:sz w:val="26"/>
          <w:szCs w:val="26"/>
        </w:rPr>
      </w:pPr>
      <w:r w:rsidRPr="00051FE2">
        <w:rPr>
          <w:rStyle w:val="normaltextrun"/>
          <w:rFonts w:eastAsia="Verdana"/>
          <w:color w:val="000000" w:themeColor="text1"/>
          <w:sz w:val="26"/>
          <w:szCs w:val="26"/>
          <w:lang w:val="es-ES"/>
        </w:rPr>
        <w:t xml:space="preserve">No obstante, en sentencia de la misma fecha, la Subsección "B" con ponencia de la Consejera Doctora Sandra </w:t>
      </w:r>
      <w:proofErr w:type="spellStart"/>
      <w:r w:rsidRPr="00051FE2">
        <w:rPr>
          <w:rStyle w:val="normaltextrun"/>
          <w:rFonts w:eastAsia="Verdana"/>
          <w:color w:val="000000" w:themeColor="text1"/>
          <w:sz w:val="26"/>
          <w:szCs w:val="26"/>
          <w:lang w:val="es-ES"/>
        </w:rPr>
        <w:t>Lisset</w:t>
      </w:r>
      <w:proofErr w:type="spellEnd"/>
      <w:r w:rsidRPr="00051FE2">
        <w:rPr>
          <w:rStyle w:val="normaltextrun"/>
          <w:rFonts w:eastAsia="Verdana"/>
          <w:color w:val="000000" w:themeColor="text1"/>
          <w:sz w:val="26"/>
          <w:szCs w:val="26"/>
          <w:lang w:val="es-ES"/>
        </w:rPr>
        <w:t xml:space="preserve"> Ibarra Vélez, en el expediente con Radicación número: 68001-23-33-000-2014-00988-01(3301-17), se expuso: </w:t>
      </w:r>
      <w:r w:rsidRPr="00051FE2">
        <w:rPr>
          <w:rStyle w:val="eop"/>
          <w:color w:val="000000" w:themeColor="text1"/>
        </w:rPr>
        <w:t> </w:t>
      </w:r>
    </w:p>
    <w:p w14:paraId="0DA70637" w14:textId="77777777" w:rsidR="00D113C5" w:rsidRPr="00051FE2" w:rsidRDefault="00D113C5" w:rsidP="00D113C5">
      <w:pPr>
        <w:pStyle w:val="paragraph"/>
        <w:spacing w:before="0" w:beforeAutospacing="0" w:after="0" w:afterAutospacing="0"/>
        <w:jc w:val="both"/>
        <w:textAlignment w:val="baseline"/>
        <w:rPr>
          <w:color w:val="000000"/>
          <w:sz w:val="26"/>
          <w:szCs w:val="26"/>
        </w:rPr>
      </w:pPr>
      <w:r w:rsidRPr="00051FE2">
        <w:rPr>
          <w:rStyle w:val="eop"/>
          <w:color w:val="000000"/>
        </w:rPr>
        <w:t> </w:t>
      </w:r>
    </w:p>
    <w:p w14:paraId="725D2455" w14:textId="77777777" w:rsidR="00D113C5" w:rsidRPr="00051FE2" w:rsidRDefault="00D113C5" w:rsidP="00D113C5">
      <w:pPr>
        <w:pStyle w:val="paragraph"/>
        <w:spacing w:before="0" w:beforeAutospacing="0" w:after="0" w:afterAutospacing="0"/>
        <w:ind w:left="1134"/>
        <w:jc w:val="both"/>
        <w:textAlignment w:val="baseline"/>
        <w:rPr>
          <w:color w:val="000000"/>
          <w:sz w:val="22"/>
          <w:szCs w:val="22"/>
        </w:rPr>
      </w:pPr>
      <w:r w:rsidRPr="00051FE2">
        <w:rPr>
          <w:rStyle w:val="normaltextrun"/>
          <w:rFonts w:eastAsia="Verdana"/>
          <w:color w:val="000000"/>
          <w:sz w:val="22"/>
          <w:szCs w:val="22"/>
          <w:lang w:val="es-ES"/>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00051FE2">
        <w:rPr>
          <w:rStyle w:val="normaltextrun"/>
          <w:rFonts w:eastAsia="Verdana"/>
          <w:b/>
          <w:bCs/>
          <w:color w:val="000000"/>
          <w:sz w:val="22"/>
          <w:szCs w:val="22"/>
          <w:lang w:val="es-ES"/>
        </w:rPr>
        <w:t>que la parte vencida realizó conductas temerarias o de mala fe que conduzcan a dicha condena.</w:t>
      </w:r>
      <w:r w:rsidRPr="00051FE2">
        <w:rPr>
          <w:rStyle w:val="normaltextrun"/>
          <w:rFonts w:eastAsia="Verdana"/>
          <w:color w:val="000000"/>
          <w:sz w:val="22"/>
          <w:szCs w:val="22"/>
          <w:lang w:val="es-ES"/>
        </w:rPr>
        <w:t xml:space="preserve"> Además, las costas deben estar probadas en el proceso, lo </w:t>
      </w:r>
      <w:r w:rsidRPr="00051FE2">
        <w:rPr>
          <w:rStyle w:val="normaltextrun"/>
          <w:rFonts w:eastAsia="Verdana"/>
          <w:color w:val="000000"/>
          <w:sz w:val="22"/>
          <w:szCs w:val="22"/>
          <w:lang w:val="es-ES"/>
        </w:rPr>
        <w:lastRenderedPageBreak/>
        <w:t>que quiere decir, que no pueden ser impuestas de manera automática, esto es, sin que se realice un debido análisis que conduzca determinar su ocurrencia.”</w:t>
      </w:r>
      <w:r w:rsidRPr="00051FE2">
        <w:rPr>
          <w:rStyle w:val="eop"/>
          <w:color w:val="000000"/>
          <w:sz w:val="22"/>
          <w:szCs w:val="22"/>
        </w:rPr>
        <w:t> </w:t>
      </w:r>
    </w:p>
    <w:p w14:paraId="46624170" w14:textId="77777777" w:rsidR="00D113C5" w:rsidRPr="00051FE2" w:rsidRDefault="00D113C5" w:rsidP="00D113C5">
      <w:pPr>
        <w:pStyle w:val="paragraph"/>
        <w:spacing w:before="0" w:beforeAutospacing="0" w:after="0" w:afterAutospacing="0"/>
        <w:jc w:val="both"/>
        <w:textAlignment w:val="baseline"/>
        <w:rPr>
          <w:color w:val="000000"/>
          <w:sz w:val="26"/>
          <w:szCs w:val="26"/>
        </w:rPr>
      </w:pPr>
      <w:r w:rsidRPr="00051FE2">
        <w:rPr>
          <w:rStyle w:val="eop"/>
          <w:color w:val="000000"/>
        </w:rPr>
        <w:t> </w:t>
      </w:r>
    </w:p>
    <w:p w14:paraId="0C24A864" w14:textId="77777777" w:rsidR="00D113C5" w:rsidRPr="00051FE2" w:rsidRDefault="00D113C5" w:rsidP="00D113C5">
      <w:pPr>
        <w:pStyle w:val="paragraph"/>
        <w:spacing w:before="0" w:beforeAutospacing="0" w:after="0" w:afterAutospacing="0" w:line="360" w:lineRule="auto"/>
        <w:jc w:val="both"/>
        <w:textAlignment w:val="baseline"/>
        <w:rPr>
          <w:color w:val="000000"/>
          <w:sz w:val="26"/>
          <w:szCs w:val="26"/>
        </w:rPr>
      </w:pPr>
      <w:r w:rsidRPr="00051FE2">
        <w:rPr>
          <w:rStyle w:val="normaltextrun"/>
          <w:rFonts w:eastAsia="Verdana"/>
          <w:color w:val="000000"/>
          <w:sz w:val="26"/>
          <w:szCs w:val="26"/>
          <w:lang w:val="es-ES"/>
        </w:rPr>
        <w:t>Luego en sentencia proferida el 22 de octubre de 2018 por Subsección "B" de la Sección Segunda, C.P. Doctor Carmelo Perdomo </w:t>
      </w:r>
      <w:proofErr w:type="spellStart"/>
      <w:r w:rsidRPr="00051FE2">
        <w:rPr>
          <w:rStyle w:val="normaltextrun"/>
          <w:rFonts w:eastAsia="Verdana"/>
          <w:color w:val="000000"/>
          <w:sz w:val="26"/>
          <w:szCs w:val="26"/>
          <w:lang w:val="es-ES"/>
        </w:rPr>
        <w:t>Cueter</w:t>
      </w:r>
      <w:proofErr w:type="spellEnd"/>
      <w:r w:rsidRPr="00051FE2">
        <w:rPr>
          <w:rStyle w:val="normaltextrun"/>
          <w:rFonts w:eastAsia="Verdana"/>
          <w:color w:val="000000"/>
          <w:sz w:val="26"/>
          <w:szCs w:val="26"/>
          <w:lang w:val="es-ES"/>
        </w:rPr>
        <w:t>, expediente con Radicación número:  05001-23-33-000-2014-00063-02(1074-15) Actor: UNIVERSIDAD DE ANTIOQUIA, se precisó: </w:t>
      </w:r>
      <w:r w:rsidRPr="00051FE2">
        <w:rPr>
          <w:rStyle w:val="eop"/>
          <w:color w:val="000000"/>
        </w:rPr>
        <w:t> </w:t>
      </w:r>
    </w:p>
    <w:p w14:paraId="4B8484D5" w14:textId="77777777" w:rsidR="00D113C5" w:rsidRPr="00051FE2" w:rsidRDefault="00D113C5" w:rsidP="00D113C5">
      <w:pPr>
        <w:pStyle w:val="paragraph"/>
        <w:spacing w:before="0" w:beforeAutospacing="0" w:after="0" w:afterAutospacing="0"/>
        <w:jc w:val="both"/>
        <w:textAlignment w:val="baseline"/>
        <w:rPr>
          <w:color w:val="000000"/>
          <w:sz w:val="26"/>
          <w:szCs w:val="26"/>
        </w:rPr>
      </w:pPr>
      <w:r w:rsidRPr="00051FE2">
        <w:rPr>
          <w:rStyle w:val="eop"/>
          <w:color w:val="000000"/>
        </w:rPr>
        <w:t> </w:t>
      </w:r>
    </w:p>
    <w:p w14:paraId="28BFB5CC" w14:textId="77777777" w:rsidR="00D113C5" w:rsidRPr="00051FE2" w:rsidRDefault="00D113C5" w:rsidP="00D113C5">
      <w:pPr>
        <w:pStyle w:val="paragraph"/>
        <w:spacing w:before="0" w:beforeAutospacing="0" w:after="0" w:afterAutospacing="0" w:line="240" w:lineRule="atLeast"/>
        <w:ind w:left="1134"/>
        <w:jc w:val="both"/>
        <w:textAlignment w:val="baseline"/>
        <w:rPr>
          <w:color w:val="000000"/>
          <w:sz w:val="22"/>
          <w:szCs w:val="22"/>
        </w:rPr>
      </w:pPr>
      <w:r w:rsidRPr="00051FE2">
        <w:rPr>
          <w:rStyle w:val="normaltextrun"/>
          <w:rFonts w:eastAsia="Verdana"/>
          <w:color w:val="000000"/>
          <w:sz w:val="22"/>
          <w:szCs w:val="22"/>
          <w:lang w:val="es-ES"/>
        </w:rPr>
        <w:t>"(…) Por consiguiente, esta Sala considera que la referida normativa deja a disposición del juez la procedencia o no de la condena en costas, </w:t>
      </w:r>
      <w:r w:rsidRPr="00051FE2">
        <w:rPr>
          <w:rStyle w:val="normaltextrun"/>
          <w:rFonts w:eastAsia="Verdana"/>
          <w:b/>
          <w:bCs/>
          <w:color w:val="000000"/>
          <w:sz w:val="22"/>
          <w:szCs w:val="22"/>
          <w:lang w:val="es-ES"/>
        </w:rPr>
        <w:t>ya que para ello debe examinar la actuación procesal de la parte vencida y comprobar su causación y no el simple hecho de que las resultas del proceso le fueron desfavorables a sus intereses</w:t>
      </w:r>
      <w:r w:rsidRPr="00051FE2">
        <w:rPr>
          <w:rStyle w:val="normaltextrun"/>
          <w:rFonts w:eastAsia="Verdana"/>
          <w:color w:val="000000"/>
          <w:sz w:val="22"/>
          <w:szCs w:val="22"/>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r w:rsidRPr="00051FE2">
        <w:rPr>
          <w:rStyle w:val="eop"/>
          <w:color w:val="000000"/>
          <w:sz w:val="22"/>
          <w:szCs w:val="22"/>
        </w:rPr>
        <w:t> </w:t>
      </w:r>
    </w:p>
    <w:p w14:paraId="4F8F56C0" w14:textId="77777777" w:rsidR="00D113C5" w:rsidRPr="00051FE2" w:rsidRDefault="00D113C5" w:rsidP="00D113C5">
      <w:pPr>
        <w:pStyle w:val="paragraph"/>
        <w:spacing w:before="0" w:beforeAutospacing="0" w:after="0" w:afterAutospacing="0"/>
        <w:jc w:val="both"/>
        <w:textAlignment w:val="baseline"/>
        <w:rPr>
          <w:color w:val="000000"/>
          <w:sz w:val="26"/>
          <w:szCs w:val="26"/>
        </w:rPr>
      </w:pPr>
      <w:r w:rsidRPr="00051FE2">
        <w:rPr>
          <w:rStyle w:val="eop"/>
          <w:color w:val="000000"/>
        </w:rPr>
        <w:t> </w:t>
      </w:r>
    </w:p>
    <w:p w14:paraId="6FDCC07C" w14:textId="77777777" w:rsidR="00D113C5" w:rsidRPr="00051FE2" w:rsidRDefault="00D113C5" w:rsidP="524E99C9">
      <w:pPr>
        <w:pStyle w:val="paragraph"/>
        <w:spacing w:before="0" w:beforeAutospacing="0" w:after="0" w:afterAutospacing="0" w:line="360" w:lineRule="auto"/>
        <w:jc w:val="both"/>
        <w:textAlignment w:val="baseline"/>
        <w:rPr>
          <w:color w:val="000000"/>
          <w:sz w:val="26"/>
          <w:szCs w:val="26"/>
        </w:rPr>
      </w:pPr>
      <w:r w:rsidRPr="00051FE2">
        <w:rPr>
          <w:rStyle w:val="normaltextrun"/>
          <w:rFonts w:eastAsia="Verdana"/>
          <w:color w:val="000000" w:themeColor="text1"/>
          <w:sz w:val="26"/>
          <w:szCs w:val="26"/>
          <w:lang w:val="es-ES"/>
        </w:rPr>
        <w:t>Más recientemente, en sentencia proferida por la misma Sección Subsección "A", con ponencia del Consejero Doctor Gabriel Valbuena Hernández el 29 de agosto de 2019, en el proceso Radicado No. 15001-23-33-000-2014-191-01 (2002-2015), actora María Ofelia </w:t>
      </w:r>
      <w:proofErr w:type="spellStart"/>
      <w:r w:rsidRPr="00051FE2">
        <w:rPr>
          <w:rStyle w:val="normaltextrun"/>
          <w:rFonts w:eastAsia="Verdana"/>
          <w:color w:val="000000" w:themeColor="text1"/>
          <w:sz w:val="26"/>
          <w:szCs w:val="26"/>
          <w:lang w:val="es-ES"/>
        </w:rPr>
        <w:t>Leguízamo</w:t>
      </w:r>
      <w:proofErr w:type="spellEnd"/>
      <w:r w:rsidRPr="00051FE2">
        <w:rPr>
          <w:rStyle w:val="normaltextrun"/>
          <w:rFonts w:eastAsia="Verdana"/>
          <w:color w:val="000000" w:themeColor="text1"/>
          <w:sz w:val="26"/>
          <w:szCs w:val="26"/>
          <w:lang w:val="es-ES"/>
        </w:rPr>
        <w:t> Carranza, </w:t>
      </w:r>
      <w:r w:rsidRPr="00051FE2">
        <w:rPr>
          <w:rStyle w:val="normaltextrun"/>
          <w:rFonts w:eastAsia="Verdana"/>
          <w:b/>
          <w:bCs/>
          <w:color w:val="000000" w:themeColor="text1"/>
          <w:sz w:val="26"/>
          <w:szCs w:val="26"/>
          <w:lang w:val="es-ES"/>
        </w:rPr>
        <w:t>se acudió al régimen objetivo sin atención al criterio de temeridad.</w:t>
      </w:r>
      <w:r w:rsidRPr="00051FE2">
        <w:rPr>
          <w:rStyle w:val="eop"/>
          <w:color w:val="000000" w:themeColor="text1"/>
        </w:rPr>
        <w:t> </w:t>
      </w:r>
    </w:p>
    <w:p w14:paraId="649CC1FA" w14:textId="77777777" w:rsidR="00D113C5" w:rsidRPr="00051FE2" w:rsidRDefault="00D113C5" w:rsidP="00D113C5">
      <w:pPr>
        <w:pStyle w:val="paragraph"/>
        <w:spacing w:before="0" w:beforeAutospacing="0" w:after="0" w:afterAutospacing="0" w:line="360" w:lineRule="auto"/>
        <w:jc w:val="both"/>
        <w:textAlignment w:val="baseline"/>
        <w:rPr>
          <w:color w:val="000000"/>
          <w:sz w:val="26"/>
          <w:szCs w:val="26"/>
        </w:rPr>
      </w:pPr>
      <w:r w:rsidRPr="00051FE2">
        <w:rPr>
          <w:rStyle w:val="eop"/>
          <w:color w:val="000000"/>
        </w:rPr>
        <w:t> </w:t>
      </w:r>
    </w:p>
    <w:p w14:paraId="637D7EEB" w14:textId="77777777" w:rsidR="00D113C5" w:rsidRPr="00051FE2" w:rsidRDefault="00D113C5" w:rsidP="00D113C5">
      <w:pPr>
        <w:pStyle w:val="paragraph"/>
        <w:spacing w:before="0" w:beforeAutospacing="0" w:after="0" w:afterAutospacing="0" w:line="360" w:lineRule="auto"/>
        <w:jc w:val="both"/>
        <w:textAlignment w:val="baseline"/>
        <w:rPr>
          <w:rStyle w:val="normaltextrun"/>
          <w:rFonts w:eastAsia="Verdana"/>
          <w:color w:val="000000"/>
          <w:sz w:val="26"/>
          <w:szCs w:val="26"/>
          <w:lang w:val="es-ES"/>
        </w:rPr>
      </w:pPr>
      <w:r w:rsidRPr="00051FE2">
        <w:rPr>
          <w:rStyle w:val="normaltextrun"/>
          <w:rFonts w:eastAsia="Verdana"/>
          <w:color w:val="000000"/>
          <w:sz w:val="26"/>
          <w:szCs w:val="26"/>
          <w:lang w:val="es-ES"/>
        </w:rPr>
        <w:t>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criterio que estime más ajustado a derecho. En ese sentido no se impondrán costas en esta instancia</w:t>
      </w:r>
      <w:r w:rsidR="003877CD" w:rsidRPr="00051FE2">
        <w:rPr>
          <w:rStyle w:val="normaltextrun"/>
          <w:rFonts w:eastAsia="Verdana"/>
          <w:color w:val="000000"/>
          <w:sz w:val="26"/>
          <w:szCs w:val="26"/>
          <w:lang w:val="es-ES"/>
        </w:rPr>
        <w:t xml:space="preserve"> y además se revocarán las que se impusieron en primera instancia.</w:t>
      </w:r>
    </w:p>
    <w:p w14:paraId="2D3F0BEC" w14:textId="77777777" w:rsidR="00274F4C" w:rsidRPr="00051FE2" w:rsidRDefault="00274F4C" w:rsidP="00274F4C">
      <w:pPr>
        <w:shd w:val="clear" w:color="auto" w:fill="FFFFFF"/>
        <w:spacing w:line="360" w:lineRule="auto"/>
        <w:jc w:val="both"/>
        <w:rPr>
          <w:color w:val="000000"/>
          <w:sz w:val="26"/>
          <w:szCs w:val="26"/>
        </w:rPr>
      </w:pPr>
    </w:p>
    <w:p w14:paraId="24B31E95" w14:textId="77777777" w:rsidR="00274F4C" w:rsidRPr="00051FE2" w:rsidRDefault="00274F4C" w:rsidP="00274F4C">
      <w:pPr>
        <w:pStyle w:val="Textoindependiente21"/>
        <w:rPr>
          <w:rFonts w:ascii="Times New Roman" w:hAnsi="Times New Roman"/>
          <w:sz w:val="26"/>
          <w:szCs w:val="26"/>
        </w:rPr>
      </w:pPr>
      <w:r w:rsidRPr="00051FE2">
        <w:rPr>
          <w:rFonts w:ascii="Times New Roman" w:hAnsi="Times New Roman"/>
          <w:sz w:val="26"/>
          <w:szCs w:val="26"/>
        </w:rPr>
        <w:t>En mérito de lo expuesto, el Tribunal Administrativo de Boyacá, en Sala de Decisión No. 2, administrando justicia en nombre de la República y por autoridad de la Ley,</w:t>
      </w:r>
    </w:p>
    <w:p w14:paraId="75CF4315" w14:textId="77777777" w:rsidR="003877CD" w:rsidRPr="00051FE2" w:rsidRDefault="003877CD" w:rsidP="00274F4C">
      <w:pPr>
        <w:pStyle w:val="Textoindependiente"/>
        <w:spacing w:after="0" w:line="360" w:lineRule="auto"/>
        <w:jc w:val="center"/>
        <w:rPr>
          <w:b/>
          <w:color w:val="000000"/>
          <w:sz w:val="26"/>
          <w:szCs w:val="26"/>
        </w:rPr>
      </w:pPr>
    </w:p>
    <w:p w14:paraId="19F16ABF" w14:textId="77777777" w:rsidR="00C804EE" w:rsidRPr="00051FE2" w:rsidRDefault="00C804EE" w:rsidP="00274F4C">
      <w:pPr>
        <w:pStyle w:val="Textoindependiente"/>
        <w:spacing w:after="0" w:line="360" w:lineRule="auto"/>
        <w:jc w:val="center"/>
        <w:rPr>
          <w:b/>
          <w:color w:val="000000"/>
          <w:sz w:val="26"/>
          <w:szCs w:val="26"/>
        </w:rPr>
      </w:pPr>
      <w:r w:rsidRPr="00051FE2">
        <w:rPr>
          <w:b/>
          <w:color w:val="000000"/>
          <w:sz w:val="26"/>
          <w:szCs w:val="26"/>
        </w:rPr>
        <w:t>FALLA:</w:t>
      </w:r>
    </w:p>
    <w:p w14:paraId="3CB648E9" w14:textId="77777777" w:rsidR="00C804EE" w:rsidRPr="00051FE2" w:rsidRDefault="00C804EE" w:rsidP="00C804EE">
      <w:pPr>
        <w:pStyle w:val="Textoindependiente"/>
        <w:rPr>
          <w:b/>
          <w:color w:val="000000"/>
          <w:sz w:val="26"/>
          <w:szCs w:val="26"/>
        </w:rPr>
      </w:pPr>
    </w:p>
    <w:p w14:paraId="16BF7DF0" w14:textId="77777777" w:rsidR="003877CD" w:rsidRPr="00051FE2" w:rsidRDefault="003728F7" w:rsidP="00F029FB">
      <w:pPr>
        <w:tabs>
          <w:tab w:val="left" w:pos="-1440"/>
          <w:tab w:val="left" w:pos="-720"/>
          <w:tab w:val="left" w:pos="851"/>
        </w:tabs>
        <w:suppressAutoHyphens/>
        <w:spacing w:line="360" w:lineRule="auto"/>
        <w:jc w:val="both"/>
        <w:rPr>
          <w:bCs/>
          <w:iCs/>
          <w:color w:val="000000"/>
          <w:sz w:val="26"/>
          <w:szCs w:val="26"/>
        </w:rPr>
      </w:pPr>
      <w:r w:rsidRPr="00051FE2">
        <w:rPr>
          <w:b/>
          <w:bCs/>
          <w:iCs/>
          <w:color w:val="000000"/>
          <w:sz w:val="26"/>
          <w:szCs w:val="26"/>
        </w:rPr>
        <w:t xml:space="preserve">PRIMERO. </w:t>
      </w:r>
      <w:r w:rsidR="003877CD" w:rsidRPr="00051FE2">
        <w:rPr>
          <w:b/>
          <w:bCs/>
          <w:iCs/>
          <w:color w:val="000000"/>
          <w:sz w:val="26"/>
          <w:szCs w:val="26"/>
        </w:rPr>
        <w:t xml:space="preserve">CONFIRMAR </w:t>
      </w:r>
      <w:r w:rsidR="003877CD" w:rsidRPr="00051FE2">
        <w:rPr>
          <w:bCs/>
          <w:iCs/>
          <w:color w:val="000000"/>
          <w:sz w:val="26"/>
          <w:szCs w:val="26"/>
        </w:rPr>
        <w:t>la</w:t>
      </w:r>
      <w:r w:rsidR="00C804EE" w:rsidRPr="00051FE2">
        <w:rPr>
          <w:bCs/>
          <w:iCs/>
          <w:color w:val="000000"/>
          <w:sz w:val="26"/>
          <w:szCs w:val="26"/>
        </w:rPr>
        <w:t xml:space="preserve"> sentencia de </w:t>
      </w:r>
      <w:r w:rsidR="003877CD" w:rsidRPr="00051FE2">
        <w:rPr>
          <w:bCs/>
          <w:iCs/>
          <w:color w:val="000000"/>
          <w:sz w:val="26"/>
          <w:szCs w:val="26"/>
        </w:rPr>
        <w:t>12</w:t>
      </w:r>
      <w:r w:rsidR="00E75A0E" w:rsidRPr="00051FE2">
        <w:rPr>
          <w:bCs/>
          <w:iCs/>
          <w:color w:val="000000"/>
          <w:sz w:val="26"/>
          <w:szCs w:val="26"/>
        </w:rPr>
        <w:t xml:space="preserve"> </w:t>
      </w:r>
      <w:r w:rsidRPr="00051FE2">
        <w:rPr>
          <w:bCs/>
          <w:iCs/>
          <w:color w:val="000000"/>
          <w:sz w:val="26"/>
          <w:szCs w:val="26"/>
        </w:rPr>
        <w:t xml:space="preserve">de </w:t>
      </w:r>
      <w:r w:rsidR="003877CD" w:rsidRPr="00051FE2">
        <w:rPr>
          <w:bCs/>
          <w:iCs/>
          <w:color w:val="000000"/>
          <w:sz w:val="26"/>
          <w:szCs w:val="26"/>
        </w:rPr>
        <w:t>diciembre de 2018</w:t>
      </w:r>
      <w:r w:rsidR="00C804EE" w:rsidRPr="00051FE2">
        <w:rPr>
          <w:bCs/>
          <w:iCs/>
          <w:color w:val="000000"/>
          <w:sz w:val="26"/>
          <w:szCs w:val="26"/>
        </w:rPr>
        <w:t xml:space="preserve"> proferida por el Ju</w:t>
      </w:r>
      <w:r w:rsidR="00510DE9" w:rsidRPr="00051FE2">
        <w:rPr>
          <w:bCs/>
          <w:iCs/>
          <w:color w:val="000000"/>
          <w:sz w:val="26"/>
          <w:szCs w:val="26"/>
        </w:rPr>
        <w:t xml:space="preserve">zgado </w:t>
      </w:r>
      <w:r w:rsidR="003877CD" w:rsidRPr="00051FE2">
        <w:rPr>
          <w:bCs/>
          <w:iCs/>
          <w:color w:val="000000"/>
          <w:sz w:val="26"/>
          <w:szCs w:val="26"/>
        </w:rPr>
        <w:t xml:space="preserve">Trece </w:t>
      </w:r>
      <w:r w:rsidRPr="00051FE2">
        <w:rPr>
          <w:bCs/>
          <w:iCs/>
          <w:color w:val="000000"/>
          <w:sz w:val="26"/>
          <w:szCs w:val="26"/>
        </w:rPr>
        <w:t xml:space="preserve">Administrativo Oral del Circuito Judicial de </w:t>
      </w:r>
      <w:r w:rsidR="00411CED" w:rsidRPr="00051FE2">
        <w:rPr>
          <w:bCs/>
          <w:iCs/>
          <w:color w:val="000000"/>
          <w:sz w:val="26"/>
          <w:szCs w:val="26"/>
        </w:rPr>
        <w:t>Tunja</w:t>
      </w:r>
      <w:r w:rsidR="00C804EE" w:rsidRPr="00051FE2">
        <w:rPr>
          <w:bCs/>
          <w:iCs/>
          <w:color w:val="000000"/>
          <w:sz w:val="26"/>
          <w:szCs w:val="26"/>
        </w:rPr>
        <w:t xml:space="preserve"> </w:t>
      </w:r>
      <w:r w:rsidR="006E3A7F" w:rsidRPr="00051FE2">
        <w:rPr>
          <w:bCs/>
          <w:iCs/>
          <w:color w:val="000000"/>
          <w:sz w:val="26"/>
          <w:szCs w:val="26"/>
        </w:rPr>
        <w:t xml:space="preserve">que negó las pretensiones de la demanda, </w:t>
      </w:r>
      <w:r w:rsidR="003877CD" w:rsidRPr="00051FE2">
        <w:rPr>
          <w:bCs/>
          <w:iCs/>
          <w:color w:val="000000"/>
          <w:sz w:val="26"/>
          <w:szCs w:val="26"/>
        </w:rPr>
        <w:t>excepto el numeral segundo que se revoca, y en su lugar se dispone lo siguiente:</w:t>
      </w:r>
    </w:p>
    <w:p w14:paraId="0C178E9E" w14:textId="77777777" w:rsidR="003877CD" w:rsidRPr="00051FE2" w:rsidRDefault="003877CD" w:rsidP="003877CD">
      <w:pPr>
        <w:tabs>
          <w:tab w:val="left" w:pos="-1440"/>
          <w:tab w:val="left" w:pos="-720"/>
          <w:tab w:val="left" w:pos="851"/>
        </w:tabs>
        <w:suppressAutoHyphens/>
        <w:spacing w:line="360" w:lineRule="auto"/>
        <w:jc w:val="both"/>
        <w:rPr>
          <w:bCs/>
          <w:iCs/>
          <w:color w:val="000000"/>
          <w:sz w:val="26"/>
          <w:szCs w:val="26"/>
        </w:rPr>
      </w:pPr>
    </w:p>
    <w:p w14:paraId="7C2B4B56" w14:textId="2AB60B7E" w:rsidR="003877CD" w:rsidRPr="00051FE2" w:rsidRDefault="003877CD" w:rsidP="00FFF389">
      <w:pPr>
        <w:tabs>
          <w:tab w:val="left" w:pos="851"/>
        </w:tabs>
        <w:suppressAutoHyphens/>
        <w:spacing w:line="360" w:lineRule="auto"/>
        <w:jc w:val="both"/>
        <w:rPr>
          <w:color w:val="000000"/>
          <w:sz w:val="26"/>
          <w:szCs w:val="26"/>
        </w:rPr>
      </w:pPr>
      <w:r w:rsidRPr="00051FE2">
        <w:rPr>
          <w:color w:val="000000" w:themeColor="text1"/>
          <w:sz w:val="26"/>
          <w:szCs w:val="26"/>
        </w:rPr>
        <w:lastRenderedPageBreak/>
        <w:t xml:space="preserve">                                 </w:t>
      </w:r>
      <w:r w:rsidR="33B4B33C" w:rsidRPr="00051FE2">
        <w:rPr>
          <w:color w:val="000000" w:themeColor="text1"/>
          <w:sz w:val="26"/>
          <w:szCs w:val="26"/>
        </w:rPr>
        <w:t xml:space="preserve">   </w:t>
      </w:r>
      <w:r w:rsidRPr="00051FE2">
        <w:rPr>
          <w:color w:val="000000" w:themeColor="text1"/>
          <w:sz w:val="26"/>
          <w:szCs w:val="26"/>
        </w:rPr>
        <w:t xml:space="preserve"> “</w:t>
      </w:r>
      <w:r w:rsidRPr="00051FE2">
        <w:rPr>
          <w:b/>
          <w:bCs/>
          <w:color w:val="000000" w:themeColor="text1"/>
          <w:sz w:val="26"/>
          <w:szCs w:val="26"/>
          <w:u w:val="single"/>
        </w:rPr>
        <w:t>SEGUNDO.</w:t>
      </w:r>
      <w:r w:rsidRPr="00051FE2">
        <w:rPr>
          <w:color w:val="000000" w:themeColor="text1"/>
          <w:sz w:val="26"/>
          <w:szCs w:val="26"/>
        </w:rPr>
        <w:t xml:space="preserve"> No condenar en costas a la parte demandante”</w:t>
      </w:r>
    </w:p>
    <w:p w14:paraId="49E4B370" w14:textId="77777777" w:rsidR="003877CD" w:rsidRPr="00051FE2" w:rsidRDefault="003877CD" w:rsidP="003877CD">
      <w:pPr>
        <w:tabs>
          <w:tab w:val="left" w:pos="-1440"/>
          <w:tab w:val="left" w:pos="-720"/>
          <w:tab w:val="left" w:pos="851"/>
        </w:tabs>
        <w:suppressAutoHyphens/>
        <w:spacing w:line="360" w:lineRule="auto"/>
        <w:ind w:left="4820"/>
        <w:jc w:val="both"/>
        <w:rPr>
          <w:bCs/>
          <w:iCs/>
          <w:color w:val="000000"/>
          <w:sz w:val="26"/>
          <w:szCs w:val="26"/>
        </w:rPr>
      </w:pPr>
      <w:r w:rsidRPr="00051FE2">
        <w:rPr>
          <w:bCs/>
          <w:iCs/>
          <w:color w:val="000000"/>
          <w:sz w:val="26"/>
          <w:szCs w:val="26"/>
        </w:rPr>
        <w:t xml:space="preserve">                  </w:t>
      </w:r>
    </w:p>
    <w:p w14:paraId="49316012" w14:textId="77777777" w:rsidR="00F029FB" w:rsidRPr="00051FE2" w:rsidRDefault="00DA28FB" w:rsidP="00F029FB">
      <w:pPr>
        <w:pStyle w:val="Textoindependiente3"/>
        <w:tabs>
          <w:tab w:val="left" w:pos="-720"/>
        </w:tabs>
        <w:spacing w:after="0"/>
        <w:jc w:val="both"/>
        <w:rPr>
          <w:rFonts w:ascii="Times New Roman" w:hAnsi="Times New Roman"/>
          <w:color w:val="000000"/>
          <w:sz w:val="26"/>
          <w:szCs w:val="26"/>
        </w:rPr>
      </w:pPr>
      <w:r w:rsidRPr="00051FE2">
        <w:rPr>
          <w:rFonts w:ascii="Times New Roman" w:hAnsi="Times New Roman"/>
          <w:b/>
          <w:color w:val="000000"/>
          <w:sz w:val="26"/>
          <w:szCs w:val="26"/>
        </w:rPr>
        <w:t xml:space="preserve">SEGUNDO. </w:t>
      </w:r>
      <w:r w:rsidR="003877CD" w:rsidRPr="00051FE2">
        <w:rPr>
          <w:rFonts w:ascii="Times New Roman" w:hAnsi="Times New Roman"/>
          <w:b/>
          <w:color w:val="000000"/>
          <w:sz w:val="26"/>
          <w:szCs w:val="26"/>
        </w:rPr>
        <w:t xml:space="preserve"> </w:t>
      </w:r>
      <w:r w:rsidR="003877CD" w:rsidRPr="00051FE2">
        <w:rPr>
          <w:rFonts w:ascii="Times New Roman" w:hAnsi="Times New Roman"/>
          <w:color w:val="000000"/>
          <w:sz w:val="26"/>
          <w:szCs w:val="26"/>
        </w:rPr>
        <w:t>Sin condena en costas en esta instancia.</w:t>
      </w:r>
    </w:p>
    <w:p w14:paraId="3C0395D3" w14:textId="77777777" w:rsidR="0002564A" w:rsidRPr="00051FE2" w:rsidRDefault="0002564A" w:rsidP="00F029FB">
      <w:pPr>
        <w:tabs>
          <w:tab w:val="left" w:pos="-1440"/>
          <w:tab w:val="left" w:pos="-720"/>
          <w:tab w:val="left" w:pos="851"/>
        </w:tabs>
        <w:suppressAutoHyphens/>
        <w:spacing w:line="360" w:lineRule="auto"/>
        <w:jc w:val="both"/>
        <w:rPr>
          <w:color w:val="000000"/>
          <w:sz w:val="26"/>
          <w:szCs w:val="26"/>
        </w:rPr>
      </w:pPr>
    </w:p>
    <w:p w14:paraId="455B5588" w14:textId="77777777" w:rsidR="00C804EE" w:rsidRPr="00051FE2" w:rsidRDefault="00411CED" w:rsidP="00F029FB">
      <w:pPr>
        <w:spacing w:line="360" w:lineRule="auto"/>
        <w:jc w:val="both"/>
        <w:rPr>
          <w:iCs/>
          <w:color w:val="000000"/>
          <w:sz w:val="26"/>
          <w:szCs w:val="26"/>
        </w:rPr>
      </w:pPr>
      <w:r w:rsidRPr="00051FE2">
        <w:rPr>
          <w:b/>
          <w:bCs/>
          <w:iCs/>
          <w:color w:val="000000"/>
          <w:sz w:val="26"/>
          <w:szCs w:val="26"/>
        </w:rPr>
        <w:t>TERCERO</w:t>
      </w:r>
      <w:r w:rsidR="00A1713B" w:rsidRPr="00051FE2">
        <w:rPr>
          <w:b/>
          <w:bCs/>
          <w:iCs/>
          <w:color w:val="000000"/>
          <w:sz w:val="26"/>
          <w:szCs w:val="26"/>
        </w:rPr>
        <w:t>.</w:t>
      </w:r>
      <w:r w:rsidR="00A92257" w:rsidRPr="00051FE2">
        <w:rPr>
          <w:b/>
          <w:bCs/>
          <w:iCs/>
          <w:color w:val="000000"/>
          <w:sz w:val="26"/>
          <w:szCs w:val="26"/>
        </w:rPr>
        <w:t xml:space="preserve"> </w:t>
      </w:r>
      <w:r w:rsidR="00C804EE" w:rsidRPr="00051FE2">
        <w:rPr>
          <w:bCs/>
          <w:iCs/>
          <w:color w:val="000000"/>
          <w:sz w:val="26"/>
          <w:szCs w:val="26"/>
        </w:rPr>
        <w:t xml:space="preserve">En firme esta providencia, </w:t>
      </w:r>
      <w:r w:rsidR="00C804EE" w:rsidRPr="00051FE2">
        <w:rPr>
          <w:iCs/>
          <w:color w:val="000000"/>
          <w:sz w:val="26"/>
          <w:szCs w:val="26"/>
        </w:rPr>
        <w:t>por Secretaría devuélvase el expediente al despacho judicial de origen, previas las anotaciones del caso.</w:t>
      </w:r>
    </w:p>
    <w:p w14:paraId="3254BC2F" w14:textId="77777777" w:rsidR="00670A71" w:rsidRPr="00051FE2" w:rsidRDefault="00670A71" w:rsidP="00F029FB">
      <w:pPr>
        <w:spacing w:line="360" w:lineRule="auto"/>
        <w:jc w:val="both"/>
        <w:rPr>
          <w:color w:val="000000"/>
          <w:sz w:val="26"/>
          <w:szCs w:val="26"/>
        </w:rPr>
      </w:pPr>
    </w:p>
    <w:p w14:paraId="1B3F1254" w14:textId="77777777" w:rsidR="00670A71" w:rsidRPr="00051FE2" w:rsidRDefault="00670A71" w:rsidP="00F029FB">
      <w:pPr>
        <w:spacing w:line="360" w:lineRule="auto"/>
        <w:jc w:val="both"/>
        <w:rPr>
          <w:color w:val="000000"/>
          <w:sz w:val="26"/>
          <w:szCs w:val="26"/>
        </w:rPr>
      </w:pPr>
      <w:r w:rsidRPr="00051FE2">
        <w:rPr>
          <w:color w:val="000000"/>
          <w:sz w:val="26"/>
          <w:szCs w:val="26"/>
        </w:rPr>
        <w:t>Esta providencia fue estudiada y aprobada en Sala de decisión No 2 de la fecha.</w:t>
      </w:r>
    </w:p>
    <w:p w14:paraId="651E9592" w14:textId="77777777" w:rsidR="00CC2262" w:rsidRPr="00051FE2" w:rsidRDefault="00CC2262" w:rsidP="00670A71">
      <w:pPr>
        <w:spacing w:line="360" w:lineRule="auto"/>
        <w:jc w:val="both"/>
        <w:rPr>
          <w:color w:val="000000"/>
          <w:sz w:val="26"/>
          <w:szCs w:val="26"/>
        </w:rPr>
      </w:pPr>
    </w:p>
    <w:p w14:paraId="47341341" w14:textId="56894E33" w:rsidR="00BB15EE" w:rsidRPr="00051FE2" w:rsidRDefault="00EA2C3C" w:rsidP="3C79BDB5">
      <w:pPr>
        <w:spacing w:line="360" w:lineRule="auto"/>
        <w:jc w:val="center"/>
        <w:rPr>
          <w:color w:val="000000"/>
          <w:sz w:val="26"/>
          <w:szCs w:val="26"/>
        </w:rPr>
      </w:pPr>
      <w:r w:rsidRPr="00051FE2">
        <w:rPr>
          <w:color w:val="000000" w:themeColor="text1"/>
          <w:sz w:val="26"/>
          <w:szCs w:val="26"/>
        </w:rPr>
        <w:t>Notifíquese y cúmplase,</w:t>
      </w:r>
    </w:p>
    <w:p w14:paraId="18098366" w14:textId="77777777" w:rsidR="00EA2C3C" w:rsidRPr="00051FE2" w:rsidRDefault="00EA2C3C" w:rsidP="00EA2C3C">
      <w:pPr>
        <w:spacing w:line="360" w:lineRule="auto"/>
        <w:ind w:right="51"/>
        <w:jc w:val="center"/>
        <w:rPr>
          <w:color w:val="000000"/>
          <w:sz w:val="26"/>
          <w:szCs w:val="26"/>
        </w:rPr>
      </w:pPr>
      <w:r w:rsidRPr="00051FE2">
        <w:rPr>
          <w:color w:val="000000"/>
          <w:sz w:val="26"/>
          <w:szCs w:val="26"/>
        </w:rPr>
        <w:t>LUÍS ERNESTO ARCINIEGAS TRIANA</w:t>
      </w:r>
    </w:p>
    <w:p w14:paraId="7B40C951" w14:textId="4E3F815D" w:rsidR="00C954EE" w:rsidRPr="00051FE2" w:rsidRDefault="00EA2C3C" w:rsidP="3C79BDB5">
      <w:pPr>
        <w:spacing w:line="360" w:lineRule="auto"/>
        <w:ind w:right="51"/>
        <w:jc w:val="center"/>
        <w:rPr>
          <w:b/>
          <w:bCs/>
          <w:color w:val="000000"/>
          <w:sz w:val="26"/>
          <w:szCs w:val="26"/>
        </w:rPr>
      </w:pPr>
      <w:r w:rsidRPr="00051FE2">
        <w:rPr>
          <w:b/>
          <w:bCs/>
          <w:color w:val="000000" w:themeColor="text1"/>
          <w:sz w:val="26"/>
          <w:szCs w:val="26"/>
        </w:rPr>
        <w:t xml:space="preserve">Magistrado </w:t>
      </w:r>
    </w:p>
    <w:p w14:paraId="4B2CC7EC" w14:textId="77777777" w:rsidR="00861FEA" w:rsidRPr="00051FE2" w:rsidRDefault="00861FEA" w:rsidP="00861FEA">
      <w:pPr>
        <w:jc w:val="center"/>
        <w:rPr>
          <w:rStyle w:val="normaltextrun"/>
          <w:color w:val="000000"/>
          <w:sz w:val="26"/>
          <w:szCs w:val="26"/>
          <w:shd w:val="clear" w:color="auto" w:fill="FFFFFF"/>
        </w:rPr>
      </w:pPr>
      <w:r w:rsidRPr="00051FE2">
        <w:rPr>
          <w:rStyle w:val="normaltextrun"/>
          <w:color w:val="000000"/>
          <w:sz w:val="26"/>
          <w:szCs w:val="26"/>
          <w:shd w:val="clear" w:color="auto" w:fill="FFFFFF"/>
        </w:rPr>
        <w:t>DAYÁN ALBERTO BLANCO LEGUÍZAMO</w:t>
      </w:r>
    </w:p>
    <w:p w14:paraId="38288749" w14:textId="3BA22AFD" w:rsidR="0002564A" w:rsidRPr="00051FE2" w:rsidRDefault="00861FEA" w:rsidP="3C79BDB5">
      <w:pPr>
        <w:pStyle w:val="Textoindependiente"/>
        <w:jc w:val="center"/>
        <w:rPr>
          <w:b/>
          <w:bCs/>
          <w:color w:val="000000"/>
          <w:sz w:val="26"/>
          <w:szCs w:val="26"/>
        </w:rPr>
      </w:pPr>
      <w:r w:rsidRPr="00051FE2">
        <w:rPr>
          <w:b/>
          <w:bCs/>
          <w:color w:val="000000" w:themeColor="text1"/>
          <w:sz w:val="26"/>
          <w:szCs w:val="26"/>
        </w:rPr>
        <w:t>Magistrado</w:t>
      </w:r>
    </w:p>
    <w:p w14:paraId="0B0D21BB" w14:textId="77777777" w:rsidR="00EA2C3C" w:rsidRPr="00051FE2" w:rsidRDefault="008F2374" w:rsidP="00EA2C3C">
      <w:pPr>
        <w:pStyle w:val="Textoindependiente"/>
        <w:jc w:val="center"/>
        <w:rPr>
          <w:color w:val="000000"/>
          <w:sz w:val="26"/>
          <w:szCs w:val="26"/>
        </w:rPr>
      </w:pPr>
      <w:r w:rsidRPr="00051FE2">
        <w:rPr>
          <w:color w:val="000000"/>
          <w:sz w:val="26"/>
          <w:szCs w:val="26"/>
        </w:rPr>
        <w:t>JOSÉ ASCENCIÓN FERNÁNDEZ OSORIO</w:t>
      </w:r>
      <w:r w:rsidR="00EA159A" w:rsidRPr="00051FE2">
        <w:rPr>
          <w:color w:val="000000"/>
          <w:sz w:val="26"/>
          <w:szCs w:val="26"/>
        </w:rPr>
        <w:t xml:space="preserve"> </w:t>
      </w:r>
    </w:p>
    <w:p w14:paraId="3B14489C" w14:textId="77777777" w:rsidR="00EA2C3C" w:rsidRPr="00051FE2" w:rsidRDefault="00EA2C3C" w:rsidP="00EA2C3C">
      <w:pPr>
        <w:pStyle w:val="Textoindependiente"/>
        <w:jc w:val="center"/>
        <w:rPr>
          <w:b/>
          <w:color w:val="000000"/>
          <w:sz w:val="26"/>
          <w:szCs w:val="26"/>
        </w:rPr>
      </w:pPr>
      <w:r w:rsidRPr="00051FE2">
        <w:rPr>
          <w:b/>
          <w:color w:val="000000"/>
          <w:sz w:val="26"/>
          <w:szCs w:val="26"/>
        </w:rPr>
        <w:t>Magistrado</w:t>
      </w:r>
    </w:p>
    <w:p w14:paraId="4C215CD2" w14:textId="77777777" w:rsidR="00EA778E" w:rsidRPr="00F81F4E" w:rsidRDefault="00EA2C3C" w:rsidP="00243F8B">
      <w:pPr>
        <w:pStyle w:val="Ttulo8"/>
        <w:rPr>
          <w:rFonts w:ascii="Times New Roman" w:hAnsi="Times New Roman"/>
          <w:color w:val="000000"/>
          <w:sz w:val="20"/>
        </w:rPr>
      </w:pPr>
      <w:r w:rsidRPr="00051FE2">
        <w:rPr>
          <w:rFonts w:ascii="Times New Roman" w:hAnsi="Times New Roman"/>
          <w:color w:val="000000"/>
          <w:sz w:val="20"/>
        </w:rPr>
        <w:t xml:space="preserve">La anterior firma hace parte integrante del expediente No. </w:t>
      </w:r>
      <w:r w:rsidR="00107B76" w:rsidRPr="00051FE2">
        <w:rPr>
          <w:rFonts w:ascii="Times New Roman" w:hAnsi="Times New Roman"/>
          <w:color w:val="000000"/>
          <w:sz w:val="20"/>
        </w:rPr>
        <w:t>150013333013-2016-00107-01</w:t>
      </w:r>
    </w:p>
    <w:p w14:paraId="20BD9A1A" w14:textId="77777777" w:rsidR="00EA778E" w:rsidRPr="00107B76" w:rsidRDefault="00EA778E" w:rsidP="00EA778E">
      <w:pPr>
        <w:rPr>
          <w:color w:val="FF0000"/>
          <w:sz w:val="26"/>
          <w:szCs w:val="26"/>
        </w:rPr>
      </w:pPr>
    </w:p>
    <w:sectPr w:rsidR="00EA778E" w:rsidRPr="00107B76" w:rsidSect="00051FE2">
      <w:headerReference w:type="even" r:id="rId12"/>
      <w:headerReference w:type="default" r:id="rId13"/>
      <w:pgSz w:w="12240" w:h="20160" w:code="5"/>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526A" w14:textId="77777777" w:rsidR="00C15231" w:rsidRDefault="00C15231">
      <w:r>
        <w:separator/>
      </w:r>
    </w:p>
  </w:endnote>
  <w:endnote w:type="continuationSeparator" w:id="0">
    <w:p w14:paraId="31F1AA70" w14:textId="77777777" w:rsidR="00C15231" w:rsidRDefault="00C1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roman"/>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F49CF" w14:textId="77777777" w:rsidR="00C15231" w:rsidRDefault="00C15231">
      <w:r>
        <w:separator/>
      </w:r>
    </w:p>
  </w:footnote>
  <w:footnote w:type="continuationSeparator" w:id="0">
    <w:p w14:paraId="682FEDD7" w14:textId="77777777" w:rsidR="00C15231" w:rsidRDefault="00C15231">
      <w:r>
        <w:continuationSeparator/>
      </w:r>
    </w:p>
  </w:footnote>
  <w:footnote w:id="1">
    <w:p w14:paraId="315FD1C7"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ED09C3">
        <w:rPr>
          <w:rStyle w:val="Refdenotaalpie"/>
          <w:rFonts w:ascii="Times New Roman" w:hAnsi="Times New Roman"/>
        </w:rPr>
        <w:footnoteRef/>
      </w:r>
      <w:r w:rsidRPr="00ED09C3">
        <w:rPr>
          <w:rFonts w:ascii="Times New Roman" w:hAnsi="Times New Roman"/>
        </w:rPr>
        <w:t xml:space="preserve"> Ibídem. En</w:t>
      </w:r>
      <w:r w:rsidRPr="00F029FB">
        <w:rPr>
          <w:rFonts w:ascii="Times New Roman" w:hAnsi="Times New Roman"/>
          <w:sz w:val="18"/>
          <w:szCs w:val="18"/>
        </w:rPr>
        <w:t xml:space="preserve"> este sentido véase también la Sentencia del 14 de febrero de 1980, Exp. 2367 y el auto del 26 de noviembre de 1980, Exp. 3062.</w:t>
      </w:r>
    </w:p>
  </w:footnote>
  <w:footnote w:id="2">
    <w:p w14:paraId="4D989043"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Ibídem.</w:t>
      </w:r>
    </w:p>
  </w:footnote>
  <w:footnote w:id="3">
    <w:p w14:paraId="5B51D8BF"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Sala de lo</w:t>
      </w:r>
      <w:r w:rsidRPr="00051FE2">
        <w:rPr>
          <w:rFonts w:ascii="Times New Roman" w:hAnsi="Times New Roman"/>
          <w:sz w:val="18"/>
          <w:szCs w:val="18"/>
          <w:lang w:val="es-CO"/>
        </w:rPr>
        <w:t xml:space="preserve"> Contencioso Administrativo</w:t>
      </w:r>
      <w:r w:rsidRPr="00F029FB">
        <w:rPr>
          <w:rFonts w:ascii="Times New Roman" w:hAnsi="Times New Roman"/>
          <w:sz w:val="18"/>
          <w:szCs w:val="18"/>
        </w:rPr>
        <w:t>. Sección Tercera. Sentencia del 4 de Septiembre de 1997, Consejero Ponente: Ricardo Hoyos Duque, Exp. 10285; Sentencia del 27 de abril de 2006, Consejero Ponente: Alier Eduardo Hernández Enríquez, Exp.14837; y la Sentencia del 13 de agosto de 2008, Consejero Ponente: Enrique Gil Botero, Exp. 17412.</w:t>
      </w:r>
    </w:p>
  </w:footnote>
  <w:footnote w:id="4">
    <w:p w14:paraId="17028729"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Corte Constitucional. Sentencia C-037 de 1996, Magistrado Ponente: Vladimiro Naranjo Mesa.</w:t>
      </w:r>
    </w:p>
  </w:footnote>
  <w:footnote w:id="5">
    <w:p w14:paraId="63844AFC"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Sala de lo Contencioso Administrativo. Sección Tercera. Sentencia del 27 de abril de 2006. Consejero Ponente: Alier Eduardo Hernández Enríquez, Exp. 14837 y Sentencia del 23 de abril de 2008. Consejera Ponente. Ruth Stella Correa Palacios, Exp. 16271.</w:t>
      </w:r>
    </w:p>
  </w:footnote>
  <w:footnote w:id="6">
    <w:p w14:paraId="41EE8D73"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Sentencias citadas del 4 de abril de 2002 y 30 de mayo de 2002.</w:t>
      </w:r>
    </w:p>
  </w:footnote>
  <w:footnote w:id="7">
    <w:p w14:paraId="39EF0D1D"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Reyes Monterreal, José María. La Responsabilidad del Estado por Error y Anormal Funcionamiento de la Administración de Justicia. Editorial Colex. Madrid. 1995. Página 24.”</w:t>
      </w:r>
    </w:p>
  </w:footnote>
  <w:footnote w:id="8">
    <w:p w14:paraId="3E67DBD7"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Sala de lo Contencioso Administrativo. Sección Tercera. Sentencia del 27 de abril de 2006. Consejero Ponente: Alier Eduardo Hernández Enríquez, Exp. 14.837.</w:t>
      </w:r>
    </w:p>
  </w:footnote>
  <w:footnote w:id="9">
    <w:p w14:paraId="39FF5D0D"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Sala de lo Contencioso Administrativo. Sección Tercera. Sentencia del 23 de abril de 2008. Consejera Ponente: Ruth Stella Correa Palacio, Exp. 16271.</w:t>
      </w:r>
    </w:p>
  </w:footnote>
  <w:footnote w:id="10">
    <w:p w14:paraId="5F05D913"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Sala de lo Contencioso Administrativo – Sección Tercera –</w:t>
      </w:r>
      <w:r w:rsidRPr="00051FE2">
        <w:rPr>
          <w:rFonts w:ascii="Times New Roman" w:hAnsi="Times New Roman"/>
          <w:sz w:val="18"/>
          <w:szCs w:val="18"/>
          <w:lang w:val="es-CO"/>
        </w:rPr>
        <w:t xml:space="preserve"> Subsección</w:t>
      </w:r>
      <w:r w:rsidRPr="00F029FB">
        <w:rPr>
          <w:rFonts w:ascii="Times New Roman" w:hAnsi="Times New Roman"/>
          <w:sz w:val="18"/>
          <w:szCs w:val="18"/>
        </w:rPr>
        <w:t xml:space="preserve"> B. Sentencia del 26 de julio de 2012. Exp.22581.</w:t>
      </w:r>
    </w:p>
  </w:footnote>
  <w:footnote w:id="11">
    <w:p w14:paraId="305D175E"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No obstante, es posible que la decisión de la cual se predica el error constituya una vía de hecho en los términos en que ha sido definida por la Corte Constitucional, pero ello no siempre ocurre. En este sentido pueden consultarse los siguientes pronunciamientos de la Sala: sentencia del 28 de enero de 1999, exp. 14399, C.P. Daniel Suárez Hernández; sentencia del 2 de mayo de 2007, exp. 15576, C.P. Mauricio Fajardo Gómez; sentencia del 5 de diciembre de 2007, exp. 15128, C.P. Ramiro Saavedra Becerra.</w:t>
      </w:r>
    </w:p>
  </w:footnote>
  <w:footnote w:id="12">
    <w:p w14:paraId="1862CDE0"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Sección Tercera, sentencia de 28 de enero de 1999, exp. 14399, C.P. Daniel Suárez Hernández. En el mismo sentido, véase la sentencia de 5 de diciembre de 2007, exp. 15128, C.P. Ramiro Saavedra Becerra.</w:t>
      </w:r>
    </w:p>
  </w:footnote>
  <w:footnote w:id="13">
    <w:p w14:paraId="78D7C7C9"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De cualquier forma será forzoso analizar con cuidado los argumentos esgrimidos por la parte actora, con el fin de detectar si lo que se cuestiona es, realmente, una actuación contraria a la ley o carente de justificación, o si el propósito del demandante es que se revise la decisión, como si el proceso en sede contencioso administrativa pudiera constituirse en una nueva instancia, desconociendo que “el juicio al que conduce el ejercicio de la acción de reparación directa tiene como presupuesto la intangibilidad de la cosa juzgada que reviste a las providencias judiciales a las cuales se endilga la causación de un daño antijurídico (…)”. Consejo de Estado, Sección Tercera, sentencia del 14 de agosto de 2008, exp. 16.594, C.P. Mauricio Fajardo.</w:t>
      </w:r>
    </w:p>
  </w:footnote>
  <w:footnote w:id="14">
    <w:p w14:paraId="58338BC9"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Ver también: Exp.14399; Exp.15128.</w:t>
      </w:r>
    </w:p>
  </w:footnote>
  <w:footnote w:id="15">
    <w:p w14:paraId="21B2CFC6"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BUSTAMANTE LEDESMA, Álvaro. La responsabilidad Extracontractual del Estado. Editorial Leyer. Bogotá D.C. 2003. Págs.144 y 145-148-158 y 159.</w:t>
      </w:r>
    </w:p>
  </w:footnote>
  <w:footnote w:id="16">
    <w:p w14:paraId="3102BF84"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Corte Constitucional. Sentencia C-037 de 1996. Magistrado Ponente: Vladimiro Naranjo Mesa. Al respecto, se señaló en esta providencia: “Dentro de este orden de ideas, se insiste, es necesario entonces que la aplicabilidad del error jurisdiccional parta de ese respeto hacía la autonomía funcional del juez. Por ello, la situación descrita no puede corresponder a una simple equivocación o desacierto derivado de la libre interpretación jurídica de la que es titular todo administrador de justicia. Por el contrario, la comisión del error jurisdiccional debe enmarcarse dentro de una actuación subjetiva, caprichosa, arbitraria y flagrantemente violatoria del debido proceso, que demuestre, sin ningún asomo de duda, que se ha desconocido el principio de que al juez le corresponde pronunciarse judicialmente de acuerdo con la naturaleza misma del proceso y las pruebas aportadas -según los criterios que establezca la ley-, y no de conformidad con su propio arbitrio. En otras palabras, considera esta Corporación que el error jurisdiccional debe enmarcarse dentro de los mismos presupuestos que la jurisprudencia, a propósito de la revisión de las acciones de tutela, ha definido como una “vía de hecho”»</w:t>
      </w:r>
    </w:p>
  </w:footnote>
  <w:footnote w:id="17">
    <w:p w14:paraId="6B23B0D5"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En este sentido, puede consultarse: Consejo de Estado. Sala de lo Contencioso Administrativo. Sección tercera. Sentencia del 10 de mayo de 2001. Consejero Ponente: Ricardo Hoyos Duque, Exp. 12719.</w:t>
      </w:r>
    </w:p>
  </w:footnote>
  <w:footnote w:id="18">
    <w:p w14:paraId="1B1BF7E0"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Sala de lo Contencioso Administrativo. Sección Tercera. Sentencia del 23 de abril de 2008. Consejero Ponente: Enrique Gil Botero, Exp. 17650. C... “Esta diferencia, resulta fundamental, para efectos de identificar de manera más clara los linderos de la responsabilidad patrimonial del Estado por error judicial, al descartar cualquier juicio de comportamiento subjetivo y centrar la atención en la decisión judicial que se cuestiona y su confrontación con el ordenamiento jurídico, especialmente con los derechos fundamentales que puedan resultar comprometidos.”</w:t>
      </w:r>
    </w:p>
  </w:footnote>
  <w:footnote w:id="19">
    <w:p w14:paraId="0ECE4B41"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“3- Hasta la Constitución de 1991, no existía en la Constitución ni en la ley una cláusula general expresa sobre la responsabilidad patrimonial del Estado. Sin embargo, la jurisprudencia de la Corte Suprema de Justicia y, en especial, del Consejo de Estado encontraron en diversas normas de la constitución derogada –en especial en el artículo 16- los fundamentos constitucionales de esa responsabilidad estatal y plantearon, en particular en el campo extracontractual, la existencia de diversos regímenes de responsabilidad, como la falla en el servicio, el régimen de riesgo o el de daño especial. Por el contrario, la actual Constitución reconoce expresamente la responsabilidad</w:t>
      </w:r>
      <w:r w:rsidRPr="00F029FB">
        <w:rPr>
          <w:rFonts w:ascii="Times New Roman" w:hAnsi="Times New Roman"/>
          <w:sz w:val="18"/>
          <w:szCs w:val="18"/>
          <w:lang w:val="es-CO"/>
        </w:rPr>
        <w:t xml:space="preserve"> </w:t>
      </w:r>
      <w:r w:rsidRPr="00F029FB">
        <w:rPr>
          <w:rFonts w:ascii="Times New Roman" w:hAnsi="Times New Roman"/>
          <w:sz w:val="18"/>
          <w:szCs w:val="18"/>
        </w:rPr>
        <w:t>patrimonial del Estado”. Corte Constitucional, sentencia C-864 de 2004. Puede verse también: Corte Constitucional, sentencia C-037 de 2003.</w:t>
      </w:r>
    </w:p>
  </w:footnote>
  <w:footnote w:id="20">
    <w:p w14:paraId="6E5D604F"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Conforme a lo establecido en el artículo 90 de la Carta Política “los elementos indispensables para imputar la responsabilidad al estado son: a) el daño antijurídico y b) la imputabilidad del Estado”. Sentencia de 21 de octubre de 1999, Exps.10948-11643. Es, pues “menester, que además de constatar la antijuridicidad del [daño], el juzgador elabore un juicio de imputabilidad que le permita encontrar un título jurídico distinto de la simple causalidad material que legitime la decisión; vale decir, ‘la imputatio juris’ además de la ‘imputatio facti’”. Sentencia de 13 de julio de 1993. En el precedente jurisprudencial constitucional se sostiene: “En efecto, el artículo de la Carta señala que para que el Estado deba responder, basta que exista un daño antijurídico que sea imputable a una autoridad pública. Por ello, como lo ha reiterado esta Corte, esta responsabilidad se configura “siempre y cuando: i) ocurra un daño antijurídico o lesión, ii) éste sea imputable a la acción u omisión de un ente público”. Corte Constitucional, sentencias C-619 de 2002; C-918 de 2002.</w:t>
      </w:r>
    </w:p>
  </w:footnote>
  <w:footnote w:id="21">
    <w:p w14:paraId="647A6F86"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“Toda acción administrativa concreta, si quiere tenerse la certeza de que realmente se trata de una acción administrativa, deberá ser examinada desde el punto de vista de su relación con el orden jurídico. Sólo en la medida en que pueda ser referida a un precepto jurídico o, partiendo del precepto jurídico, se pueda derivar de él, se manifiesta esa acción como función jurídica, como aplicación del derecho y, debido a la circunstancia de que ese precepto jurídico tiene que ser aplicado por un órgano administrativo, se muestra como acción administrativa. Si una acción que pretende presentarse como acción administrativa no puede ser legitimada por un precepto jurídico que prevé semejante acción, no podrá ser comprendida como acción del Estado”. MERKL, Adolfo. Teoría general del derecho administrativo. México, Edinal, 1975, pp.212 y 213. 14 Consejo de Estado. Sala de lo Contencioso Administrativo. Sección Tercera. Sentencia de 4 de diciembre de 2006. C.P. Mauricio Fajardo. Exp. 13168.</w:t>
      </w:r>
    </w:p>
  </w:footnote>
  <w:footnote w:id="22">
    <w:p w14:paraId="594927DE"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Sala de lo Contencioso Administrativo. Sección Tercera. Sentencia de 4 de diciembre de 2006. C.P. Mauricio Fajardo. Exp. 13168.</w:t>
      </w:r>
    </w:p>
  </w:footnote>
  <w:footnote w:id="23">
    <w:p w14:paraId="67E0FCD4"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Sala de lo Contencioso Administrativo. Sección Tercera. Sentencia de 27 de septiembre de 2000. C.P. Alier Eduardo Hernández Enríquez. Exp. 11601.</w:t>
      </w:r>
    </w:p>
  </w:footnote>
  <w:footnote w:id="24">
    <w:p w14:paraId="74455ADA"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Sala de lo Contencioso Administrativo. Sección Tercera. Sentencia de 2 de marzo de 2000. C.P. Mará Elena Giraldo Gómez. Exp. 11945, entre otras. Cfr. Consejo de Estado. Sala de lo Contencioso Administrativo. Sección Tercera. Aclaración de voto de Enrique Gil Botero de 30 de julio de 2008. Exp. 15726.</w:t>
      </w:r>
    </w:p>
  </w:footnote>
  <w:footnote w:id="25">
    <w:p w14:paraId="347DF390"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Consejo de Estado. Sala de lo Contencioso Administrativo. Sección Tercera. Sentencias de 11 de noviembre de 1999. C.P. Alier Eduardo Hernández Enríquez. Exp. 11499 y del 27 de enero de 2000. C.P. Alier Eduardo Hernández Enríquez. Exp. 10867, entre otras. Cfr. Consejo de Estado. Sala de lo Contencioso Administrativo. Sección Tercera. Aclaración de voto de Enrique Gil Botero de 30 de julio de 2008. Exp. 15726.</w:t>
      </w:r>
    </w:p>
  </w:footnote>
  <w:footnote w:id="26">
    <w:p w14:paraId="52775A24"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 el perjudicado a consecuencia del funcionamiento de un servicio público debe soportar el daño siempre que resulte (contrario a la letra o al espíritu de una norma legal o)</w:t>
      </w:r>
      <w:r w:rsidRPr="00051FE2">
        <w:rPr>
          <w:rFonts w:ascii="Times New Roman" w:hAnsi="Times New Roman"/>
          <w:sz w:val="18"/>
          <w:szCs w:val="18"/>
          <w:lang w:val="es-CO"/>
        </w:rPr>
        <w:t xml:space="preserve"> simplemente irrazonable</w:t>
      </w:r>
      <w:r w:rsidRPr="00F029FB">
        <w:rPr>
          <w:rFonts w:ascii="Times New Roman" w:hAnsi="Times New Roman"/>
          <w:sz w:val="18"/>
          <w:szCs w:val="18"/>
        </w:rPr>
        <w:t>, conforme a la propia lógica de la responsabilidad patrimonial, que sea la Administración la que tenga que soportarlo”. PANTALEON, Fernando. “Cómo repensar la responsabilidad civil extracontractual (También de las Administraciones públicas)”, en AFDUAM, No.4, 2000, p.185.</w:t>
      </w:r>
    </w:p>
  </w:footnote>
  <w:footnote w:id="27">
    <w:p w14:paraId="77DD3997"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 que lo razonable, en buena lógica de responsabilidad extracontractual, para las Administraciones públicas nunca puede ser hacerlas más responsables de lo que sea razonable para los entes jurídico-privados que desarrollan en su propio interés actividades análogas”. PANTALEON, Fernando. “Cómo repensar la responsabilidad civil extracontractual (También de las Administraciones públicas)”. ob., cit., p.186.</w:t>
      </w:r>
    </w:p>
  </w:footnote>
  <w:footnote w:id="28">
    <w:p w14:paraId="2155FC0F"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Corte Constitucional, sentencia C-254 de 2003. Así mismo, se considera: “El artículo 90 de la Carta, atendiendo las (sic) construcciones jurisprudenciales, le dio un nuevo enfoque normativo a la responsabilidad patrimonial del Estado desplazando su fundamento desde la falla del servicio hasta el daño antijurídico. Ello implica la ampliación del espacio en el que puede declararse la responsabilidad patrimonial del Estado pues el punto de partida para la determinación de esa responsabilidad ya no está determinado por la irregular actuación estatal – bien sea por la no prestación del servicio, por la prestación irregular o por la prestación tardía- sino por la producción de un daño antijurídico que la víctima no está en el deber de soportar, independientemente de la regularidad o irregularidad de esa actuación”. Corte Constitucional, sentencia C- 285 de 2002. Debe advertirse que revisada la doctrina de la responsabilidad civil extracontractual puede encontrarse posturas según las cuales “debe rechazarse que el supuesto de hecho de las normas sobre responsabilidad civil extracontractual requiera un elemento de antijuricidad (sic)”. PANTALEÓN, Fernando. “Cómo repensar la responsabilidad civil extracontractual (También de las Administraciones públicas)”, en AFDUAM. No.4, 2000, p.168.</w:t>
      </w:r>
    </w:p>
  </w:footnote>
  <w:footnote w:id="29">
    <w:p w14:paraId="6E076FA3"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Corte Constitucional, sentencia C-333 de 1996. Puede verse también: Corte Constitucional, sentencia C-918 de 2002. A lo que se agrega: “El artículo 90 de la Constitución Política le suministró un nuevo panorama normativo a la responsabilidad patrimonial del Estado. En primer lugar porque reguló expresamente una temática que entre nosotros por mucho tiempo estuvo supeditada a la labor hermenéutica de los jueces y que sólo tardíamente había sido regulada por la ley. Y en segundo lugar porque, al ligar la responsabilidad estatal a los fundamentos de la organización política por la que optó el constituyente de 1991, amplió expresamente el ámbito de la responsabilidad estatal haciendo que ella desbordara el límite de la falla del servicio y se enmarcara en el más amplio espacio del daño antijurídico”. Corte Constitucional, sentencia C-285 de 2002. Sin embargo, cabe advertir, apoyados en la doctrina iuscivilista que “no puede confundirse la antijuridicidad en materia de daños con lesiones de derechos subjetivos y, menos todavía, una concepción que los constriña, al modo alemán, a los derechos subjetivos absolutos, entendiendo por tales los derechos de la personalidad y la integridad física, el honor, la intimidad y la propia imagen y los derechos sobre las cosas, es decir, propiedad y derechos reales”. DÍEZ-PICAZO, Luis. Fundamentos del derecho civil patrimonial. La responsabilidad civil extracontractual. 1ª ed. Navarra, Aranzadi, 2011, p.297.</w:t>
      </w:r>
    </w:p>
  </w:footnote>
  <w:footnote w:id="30">
    <w:p w14:paraId="1F85CFF0"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Corte Constitucional, sentencia C-333 de 1996; C-832 de 2001. Cabe afirmar, que en la doctrina del derecho civil se advierte que “la antijuridicidad del daño no se produce porque exista violación de deberes jurídicos”, definiéndose como “violación de una norma especial o de la más genérica alterum non laedere”. DÍEZ-PICAZO, Luis. Fundamentos del derecho civil patrimonial. La responsabilidad civil extracontractual., ob., cit., p.298.</w:t>
      </w:r>
    </w:p>
  </w:footnote>
  <w:footnote w:id="31">
    <w:p w14:paraId="52201BFC"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Agregándose: “Para eludir el cumplimiento de sus deberes jurídicos no puede exigirle al juez que, como no le alcanzan sus recursos fiscales, no le condene por ejemplo, por los atentados de la fuerza pública, contra la dignidad de la persona humana". Sentencia de 9 de febrero de 1995. Exp.9550.  </w:t>
      </w:r>
    </w:p>
  </w:footnote>
  <w:footnote w:id="32">
    <w:p w14:paraId="61C50534"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Sentencia de 19 de mayo de 2005. Rad. 2001-01541 AG</w:t>
      </w:r>
    </w:p>
  </w:footnote>
  <w:footnote w:id="33">
    <w:p w14:paraId="0E922CB1"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“por haber excedido los inconvenientes inherentes al funcionamiento del servicio”. Sentencia de 14 de septiembre de 2000. Exp.12166.</w:t>
      </w:r>
    </w:p>
  </w:footnote>
  <w:footnote w:id="34">
    <w:p w14:paraId="5F5CEDC0"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Sentencia de 2 de junio de 2005. Rad. 1999-02382 AG.</w:t>
      </w:r>
    </w:p>
  </w:footnote>
  <w:footnote w:id="35">
    <w:p w14:paraId="4F0EB767" w14:textId="77777777" w:rsidR="00A02784" w:rsidRPr="00F029FB" w:rsidRDefault="00A02784" w:rsidP="00F029FB">
      <w:pPr>
        <w:pStyle w:val="Textonotapie"/>
        <w:spacing w:after="0" w:line="240" w:lineRule="atLeast"/>
        <w:jc w:val="both"/>
        <w:rPr>
          <w:rFonts w:ascii="Times New Roman" w:hAnsi="Times New Roman"/>
          <w:sz w:val="18"/>
          <w:szCs w:val="18"/>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Entre otras providencias, ver auto de 13 de agosto de 1999, exp. 960; sentencia de 26 de noviembre de 1999, exp. 9552, C.P. Daniel Manrique Guzmán; sentencias de 24 de octubre de 2007, expedientes 16190, C.P. Juan Ángel Palacio Hincapié y 16199, C.P. Héctor J. Romero Díaz.</w:t>
      </w:r>
    </w:p>
  </w:footnote>
  <w:footnote w:id="36">
    <w:p w14:paraId="5CB84B76" w14:textId="77777777" w:rsidR="00A02784" w:rsidRPr="00F029FB" w:rsidRDefault="00A02784" w:rsidP="00F029FB">
      <w:pPr>
        <w:pStyle w:val="Textonotapie"/>
        <w:spacing w:after="0" w:line="240" w:lineRule="atLeast"/>
        <w:jc w:val="both"/>
        <w:rPr>
          <w:rFonts w:ascii="Times New Roman" w:hAnsi="Times New Roman"/>
          <w:sz w:val="18"/>
          <w:szCs w:val="18"/>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Exp. 16527, C.P. Hugo Fernando Bastidas Bárcenas.</w:t>
      </w:r>
    </w:p>
  </w:footnote>
  <w:footnote w:id="37">
    <w:p w14:paraId="63C01C85" w14:textId="77777777" w:rsidR="00A02784" w:rsidRPr="00F029FB" w:rsidRDefault="00A02784" w:rsidP="00F029FB">
      <w:pPr>
        <w:pStyle w:val="Textonotapie"/>
        <w:spacing w:after="0" w:line="240" w:lineRule="atLeast"/>
        <w:jc w:val="both"/>
        <w:rPr>
          <w:rFonts w:ascii="Times New Roman" w:hAnsi="Times New Roman"/>
          <w:sz w:val="18"/>
          <w:szCs w:val="18"/>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Ibídem</w:t>
      </w:r>
    </w:p>
  </w:footnote>
  <w:footnote w:id="38">
    <w:p w14:paraId="260F2866" w14:textId="01719C1D" w:rsidR="00A02784" w:rsidRPr="00F029FB" w:rsidRDefault="00A02784" w:rsidP="00F029FB">
      <w:pPr>
        <w:pStyle w:val="Textonotapie"/>
        <w:spacing w:after="0" w:line="240" w:lineRule="atLeast"/>
        <w:jc w:val="both"/>
        <w:rPr>
          <w:rFonts w:ascii="Times New Roman" w:hAnsi="Times New Roman"/>
          <w:sz w:val="18"/>
          <w:szCs w:val="18"/>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Entre otras, ver sentencias de 28 de enero de 2010, exp. 16198, William Giraldo; 6 de diciembre de 2012, exp. 18965, C.P. Martha Teresa Briceño de Valencia; 27 de septiembre de 2012, exp. 18247, C.P. William Giraldo  y 9 de diciembre de 2013, exp. 19538, C.P. Martha Teresa Briceño de Valencia. </w:t>
      </w:r>
    </w:p>
  </w:footnote>
  <w:footnote w:id="39">
    <w:p w14:paraId="0F44D134" w14:textId="77777777" w:rsidR="00A02784" w:rsidRPr="00F029FB" w:rsidRDefault="00A02784" w:rsidP="00F029FB">
      <w:pPr>
        <w:pStyle w:val="Textonotapie"/>
        <w:spacing w:after="0" w:line="240" w:lineRule="atLeast"/>
        <w:jc w:val="both"/>
        <w:rPr>
          <w:rFonts w:ascii="Times New Roman" w:hAnsi="Times New Roman"/>
          <w:sz w:val="18"/>
          <w:szCs w:val="18"/>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Ibídem.</w:t>
      </w:r>
    </w:p>
  </w:footnote>
  <w:footnote w:id="40">
    <w:p w14:paraId="71921EAD" w14:textId="77777777" w:rsidR="00A02784" w:rsidRPr="00F029FB" w:rsidRDefault="00A02784" w:rsidP="00F029FB">
      <w:pPr>
        <w:pStyle w:val="Textonotapie"/>
        <w:spacing w:after="0" w:line="240" w:lineRule="atLeast"/>
        <w:jc w:val="both"/>
        <w:rPr>
          <w:rFonts w:ascii="Times New Roman" w:hAnsi="Times New Roman"/>
          <w:sz w:val="18"/>
          <w:szCs w:val="18"/>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DECRETO 3071 DE 1997. Artículo 3°. </w:t>
      </w:r>
    </w:p>
  </w:footnote>
  <w:footnote w:id="41">
    <w:p w14:paraId="63904D4D" w14:textId="77777777" w:rsidR="00A02784" w:rsidRPr="00F029FB" w:rsidRDefault="00A02784" w:rsidP="00F029FB">
      <w:pPr>
        <w:pStyle w:val="Textonotapie"/>
        <w:spacing w:after="0" w:line="240" w:lineRule="atLeast"/>
        <w:jc w:val="both"/>
        <w:rPr>
          <w:rFonts w:ascii="Times New Roman" w:hAnsi="Times New Roman"/>
          <w:sz w:val="18"/>
          <w:szCs w:val="18"/>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Ibídem, artículo 2°.</w:t>
      </w:r>
    </w:p>
  </w:footnote>
  <w:footnote w:id="42">
    <w:p w14:paraId="6BFCD7C4" w14:textId="77777777" w:rsidR="00A02784" w:rsidRPr="00F029FB" w:rsidRDefault="00A02784" w:rsidP="00F029FB">
      <w:pPr>
        <w:spacing w:line="240" w:lineRule="atLeast"/>
        <w:jc w:val="both"/>
        <w:rPr>
          <w:sz w:val="18"/>
          <w:szCs w:val="18"/>
        </w:rPr>
      </w:pPr>
      <w:r w:rsidRPr="00F029FB">
        <w:rPr>
          <w:rStyle w:val="Refdenotaalpie"/>
          <w:sz w:val="18"/>
          <w:szCs w:val="18"/>
        </w:rPr>
        <w:footnoteRef/>
      </w:r>
      <w:r w:rsidRPr="00F029FB">
        <w:rPr>
          <w:sz w:val="18"/>
          <w:szCs w:val="18"/>
        </w:rPr>
        <w:t xml:space="preserve"> </w:t>
      </w:r>
      <w:r w:rsidRPr="00F029FB">
        <w:rPr>
          <w:b/>
          <w:sz w:val="18"/>
          <w:szCs w:val="18"/>
        </w:rPr>
        <w:t>Consejera Ponente</w:t>
      </w:r>
      <w:r w:rsidRPr="00F029FB">
        <w:rPr>
          <w:sz w:val="18"/>
          <w:szCs w:val="18"/>
        </w:rPr>
        <w:t xml:space="preserve">: </w:t>
      </w:r>
      <w:r w:rsidRPr="00F029FB">
        <w:rPr>
          <w:b/>
          <w:sz w:val="18"/>
          <w:szCs w:val="18"/>
        </w:rPr>
        <w:t xml:space="preserve">MARTHA TERESA BRICEÑO DE VALENCIA. </w:t>
      </w:r>
      <w:r w:rsidRPr="00F029FB">
        <w:rPr>
          <w:sz w:val="18"/>
          <w:szCs w:val="18"/>
        </w:rPr>
        <w:t xml:space="preserve">Bogotá D.C., veintisiete (27) de marzo de dos mil catorce (2014). </w:t>
      </w:r>
      <w:r w:rsidRPr="00F029FB">
        <w:rPr>
          <w:b/>
          <w:sz w:val="18"/>
          <w:szCs w:val="18"/>
        </w:rPr>
        <w:t>Radicación</w:t>
      </w:r>
      <w:r w:rsidRPr="00F029FB">
        <w:rPr>
          <w:sz w:val="18"/>
          <w:szCs w:val="18"/>
        </w:rPr>
        <w:t xml:space="preserve">: </w:t>
      </w:r>
      <w:r w:rsidRPr="00F029FB">
        <w:rPr>
          <w:sz w:val="18"/>
          <w:szCs w:val="18"/>
        </w:rPr>
        <w:tab/>
        <w:t>08001 2331 000 2009 00552 01 [</w:t>
      </w:r>
      <w:r w:rsidRPr="00F029FB">
        <w:rPr>
          <w:b/>
          <w:sz w:val="18"/>
          <w:szCs w:val="18"/>
        </w:rPr>
        <w:t>19068</w:t>
      </w:r>
      <w:r w:rsidRPr="00F029FB">
        <w:rPr>
          <w:sz w:val="18"/>
          <w:szCs w:val="18"/>
        </w:rPr>
        <w:t>]</w:t>
      </w:r>
    </w:p>
    <w:p w14:paraId="13C326F3" w14:textId="77777777" w:rsidR="00A02784" w:rsidRPr="00F029FB" w:rsidRDefault="00A02784" w:rsidP="00F029FB">
      <w:pPr>
        <w:pStyle w:val="Textonotapie"/>
        <w:spacing w:after="0" w:line="240" w:lineRule="atLeast"/>
        <w:jc w:val="both"/>
        <w:rPr>
          <w:rFonts w:ascii="Times New Roman" w:hAnsi="Times New Roman"/>
          <w:sz w:val="18"/>
          <w:szCs w:val="18"/>
          <w:lang w:val="es-CO"/>
        </w:rPr>
      </w:pPr>
    </w:p>
  </w:footnote>
  <w:footnote w:id="43">
    <w:p w14:paraId="402CEA06" w14:textId="77777777" w:rsidR="00A02784" w:rsidRPr="00F029FB" w:rsidRDefault="00A02784" w:rsidP="00F029FB">
      <w:pPr>
        <w:pStyle w:val="Textonotapie"/>
        <w:spacing w:after="0" w:line="240" w:lineRule="atLeast"/>
        <w:jc w:val="both"/>
        <w:rPr>
          <w:rFonts w:ascii="Times New Roman" w:hAnsi="Times New Roman"/>
          <w:sz w:val="18"/>
          <w:szCs w:val="18"/>
          <w:lang w:val="es-MX"/>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w:t>
      </w:r>
      <w:r w:rsidRPr="00F029FB">
        <w:rPr>
          <w:rFonts w:ascii="Times New Roman" w:hAnsi="Times New Roman"/>
          <w:bCs/>
          <w:sz w:val="18"/>
          <w:szCs w:val="18"/>
        </w:rPr>
        <w:t xml:space="preserve"> “Articulo 209.</w:t>
      </w:r>
      <w:r w:rsidRPr="00F029FB">
        <w:rPr>
          <w:rFonts w:ascii="Times New Roman" w:hAnsi="Times New Roman"/>
          <w:sz w:val="18"/>
          <w:szCs w:val="18"/>
        </w:rPr>
        <w:t xml:space="preserve"> </w:t>
      </w:r>
      <w:r w:rsidRPr="00F029FB">
        <w:rPr>
          <w:rFonts w:ascii="Times New Roman" w:hAnsi="Times New Roman"/>
          <w:iCs/>
          <w:sz w:val="18"/>
          <w:szCs w:val="18"/>
        </w:rPr>
        <w:t>Causación.</w:t>
      </w:r>
      <w:r w:rsidRPr="00F029FB">
        <w:rPr>
          <w:rFonts w:ascii="Times New Roman" w:hAnsi="Times New Roman"/>
          <w:sz w:val="18"/>
          <w:szCs w:val="18"/>
        </w:rPr>
        <w:t xml:space="preserve"> En el caso de productos nacionales, el impuesto se causa en el momento en que el productor los entrega en fábrica o en planta para su distribución, venta o permuta en el país, o para publicidad, promoción, donación, comisión o los destina a autoconsumo.</w:t>
      </w:r>
      <w:r w:rsidRPr="00F029FB">
        <w:rPr>
          <w:rFonts w:ascii="Times New Roman" w:hAnsi="Times New Roman"/>
          <w:bCs/>
          <w:sz w:val="18"/>
          <w:szCs w:val="18"/>
        </w:rPr>
        <w:t xml:space="preserve"> </w:t>
      </w:r>
    </w:p>
    <w:p w14:paraId="0D97CE3F" w14:textId="77777777" w:rsidR="00A02784" w:rsidRPr="00F029FB" w:rsidRDefault="00A02784" w:rsidP="00F029FB">
      <w:pPr>
        <w:pStyle w:val="Textonotapie"/>
        <w:spacing w:after="0" w:line="240" w:lineRule="atLeast"/>
        <w:jc w:val="both"/>
        <w:rPr>
          <w:rFonts w:ascii="Times New Roman" w:hAnsi="Times New Roman"/>
          <w:sz w:val="18"/>
          <w:szCs w:val="18"/>
          <w:lang w:val="es-MX"/>
        </w:rPr>
      </w:pPr>
      <w:r w:rsidRPr="00F029FB">
        <w:rPr>
          <w:rFonts w:ascii="Times New Roman" w:hAnsi="Times New Roman"/>
          <w:sz w:val="18"/>
          <w:szCs w:val="18"/>
        </w:rPr>
        <w:t>En el caso de productos extranjeros, el impuesto se causa en el momento en que los mismos se introducen al país, salvo cuando se trate de productos en tránsito hacia otro país.”En el caso de productos extranjeros, el impuesto se causa en el momento en que los mismos se introducen al país, salvo cuando se trate de productos en tránsito hacia otro país.”</w:t>
      </w:r>
      <w:r w:rsidRPr="00F029FB">
        <w:rPr>
          <w:rFonts w:ascii="Times New Roman" w:hAnsi="Times New Roman"/>
          <w:sz w:val="18"/>
          <w:szCs w:val="18"/>
          <w:lang w:val="es-MX"/>
        </w:rPr>
        <w:t xml:space="preserve"> </w:t>
      </w:r>
    </w:p>
  </w:footnote>
  <w:footnote w:id="44">
    <w:p w14:paraId="062C4F21" w14:textId="77777777" w:rsidR="00A02784" w:rsidRPr="00F029FB" w:rsidRDefault="00A02784" w:rsidP="00F029FB">
      <w:pPr>
        <w:pStyle w:val="Textonotapie"/>
        <w:spacing w:after="0" w:line="240" w:lineRule="atLeast"/>
        <w:jc w:val="both"/>
        <w:rPr>
          <w:rFonts w:ascii="Times New Roman" w:hAnsi="Times New Roman"/>
          <w:sz w:val="18"/>
          <w:szCs w:val="18"/>
          <w:lang w:val="es-MX"/>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w:t>
      </w:r>
      <w:r w:rsidRPr="00F029FB">
        <w:rPr>
          <w:rFonts w:ascii="Times New Roman" w:hAnsi="Times New Roman"/>
          <w:sz w:val="18"/>
          <w:szCs w:val="18"/>
          <w:lang w:val="es-MX"/>
        </w:rPr>
        <w:t>Expediente 9552, M.P. Daniel Manrique Guzmán.</w:t>
      </w:r>
    </w:p>
  </w:footnote>
  <w:footnote w:id="45">
    <w:p w14:paraId="0EB14DE7" w14:textId="77777777" w:rsidR="00A02784" w:rsidRPr="00F029FB" w:rsidRDefault="00A02784" w:rsidP="00F029FB">
      <w:pPr>
        <w:pStyle w:val="Textonotapie"/>
        <w:spacing w:after="0" w:line="240" w:lineRule="atLeast"/>
        <w:jc w:val="both"/>
        <w:rPr>
          <w:rFonts w:ascii="Times New Roman" w:hAnsi="Times New Roman"/>
          <w:sz w:val="18"/>
          <w:szCs w:val="18"/>
          <w:lang w:val="es-MX"/>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w:t>
      </w:r>
      <w:r w:rsidRPr="00F029FB">
        <w:rPr>
          <w:rFonts w:ascii="Times New Roman" w:hAnsi="Times New Roman"/>
          <w:sz w:val="18"/>
          <w:szCs w:val="18"/>
          <w:lang w:val="es-MX"/>
        </w:rPr>
        <w:t>Sección Cuarta, Exp. 9607, M.P. Delio Gómez Leyva.</w:t>
      </w:r>
    </w:p>
  </w:footnote>
  <w:footnote w:id="46">
    <w:p w14:paraId="34EE988A" w14:textId="77777777" w:rsidR="00A02784" w:rsidRPr="00F029FB" w:rsidRDefault="00A02784" w:rsidP="00F029FB">
      <w:pPr>
        <w:pStyle w:val="Textonotapie"/>
        <w:spacing w:after="0" w:line="240" w:lineRule="atLeast"/>
        <w:jc w:val="both"/>
        <w:rPr>
          <w:rFonts w:ascii="Times New Roman" w:hAnsi="Times New Roman"/>
          <w:sz w:val="18"/>
          <w:szCs w:val="18"/>
          <w:lang w:val="es-MX"/>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w:t>
      </w:r>
      <w:r w:rsidRPr="00F029FB">
        <w:rPr>
          <w:rFonts w:ascii="Times New Roman" w:hAnsi="Times New Roman"/>
          <w:sz w:val="18"/>
          <w:szCs w:val="18"/>
          <w:lang w:val="es-MX"/>
        </w:rPr>
        <w:t>Ibídem.</w:t>
      </w:r>
    </w:p>
  </w:footnote>
  <w:footnote w:id="47">
    <w:p w14:paraId="414562A9" w14:textId="77777777" w:rsidR="00A02784" w:rsidRPr="00F029FB" w:rsidRDefault="00A02784" w:rsidP="00F029FB">
      <w:pPr>
        <w:pStyle w:val="Textonotapie"/>
        <w:spacing w:after="0" w:line="240" w:lineRule="atLeast"/>
        <w:jc w:val="both"/>
        <w:rPr>
          <w:rFonts w:ascii="Times New Roman" w:hAnsi="Times New Roman"/>
          <w:sz w:val="18"/>
          <w:szCs w:val="18"/>
          <w:lang w:val="es-MX"/>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w:t>
      </w:r>
      <w:r w:rsidRPr="00F029FB">
        <w:rPr>
          <w:rFonts w:ascii="Times New Roman" w:hAnsi="Times New Roman"/>
          <w:sz w:val="18"/>
          <w:szCs w:val="18"/>
          <w:lang w:val="es-MX"/>
        </w:rPr>
        <w:t>Consejo de Estado, Sección Cuarta, Sentencia del 9 de diciembre de 2009, exp. 16527, M.P. Hugo Fernando Bastidas Bárcenas.</w:t>
      </w:r>
    </w:p>
  </w:footnote>
  <w:footnote w:id="48">
    <w:p w14:paraId="36B54BC4" w14:textId="77777777" w:rsidR="00A02784" w:rsidRPr="00F029FB" w:rsidRDefault="00A02784" w:rsidP="00F029FB">
      <w:pPr>
        <w:pStyle w:val="Textonotapie"/>
        <w:spacing w:after="0" w:line="240" w:lineRule="atLeast"/>
        <w:jc w:val="both"/>
        <w:rPr>
          <w:rFonts w:ascii="Times New Roman" w:hAnsi="Times New Roman"/>
          <w:sz w:val="18"/>
          <w:szCs w:val="18"/>
          <w:lang w:val="es-MX"/>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w:t>
      </w:r>
      <w:r w:rsidRPr="00F029FB">
        <w:rPr>
          <w:rFonts w:ascii="Times New Roman" w:hAnsi="Times New Roman"/>
          <w:sz w:val="18"/>
          <w:szCs w:val="18"/>
          <w:lang w:val="es-MX"/>
        </w:rPr>
        <w:t>Consejo de Estado, Sección Cuarta, Sentencias del 24 de octubre de 2007, exp. 16190, M.P. Juan Ángel Palacio, y exp. 16199, M.P. Héctor J. Romero Díaz, y del 12 de junio de 2008, exp. 16683, M.P. Héctor J. Romero Díaz.</w:t>
      </w:r>
    </w:p>
  </w:footnote>
  <w:footnote w:id="49">
    <w:p w14:paraId="3026DEAC" w14:textId="77777777" w:rsidR="00A02784" w:rsidRPr="00F029FB" w:rsidRDefault="00A02784" w:rsidP="00F029FB">
      <w:pPr>
        <w:pStyle w:val="Textonotapie"/>
        <w:spacing w:after="0" w:line="240" w:lineRule="atLeast"/>
        <w:jc w:val="both"/>
        <w:rPr>
          <w:rFonts w:ascii="Times New Roman" w:hAnsi="Times New Roman"/>
          <w:sz w:val="18"/>
          <w:szCs w:val="18"/>
          <w:lang w:val="es-MX"/>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w:t>
      </w:r>
      <w:r w:rsidRPr="00F029FB">
        <w:rPr>
          <w:rFonts w:ascii="Times New Roman" w:hAnsi="Times New Roman"/>
          <w:sz w:val="18"/>
          <w:szCs w:val="18"/>
          <w:lang w:val="es-MX"/>
        </w:rPr>
        <w:t>Consejo de Estado, Sección Cuarta, Sentencia del 9 de diciembre de 2009, exp. 16527, M.P. Hugo Fernando Bastidas Bárcenas.</w:t>
      </w:r>
    </w:p>
  </w:footnote>
  <w:footnote w:id="50">
    <w:p w14:paraId="200BB69B" w14:textId="77777777" w:rsidR="00A02784" w:rsidRPr="00F029FB" w:rsidRDefault="00A02784" w:rsidP="00F029FB">
      <w:pPr>
        <w:pStyle w:val="Textonotapie"/>
        <w:spacing w:after="0" w:line="240" w:lineRule="atLeast"/>
        <w:jc w:val="both"/>
        <w:rPr>
          <w:rFonts w:ascii="Times New Roman" w:hAnsi="Times New Roman"/>
          <w:sz w:val="18"/>
          <w:szCs w:val="18"/>
        </w:rPr>
      </w:pPr>
      <w:r w:rsidRPr="00F029FB">
        <w:rPr>
          <w:rStyle w:val="Refdenotaalpie"/>
          <w:rFonts w:ascii="Times New Roman" w:hAnsi="Times New Roman"/>
          <w:sz w:val="18"/>
          <w:szCs w:val="18"/>
        </w:rPr>
        <w:footnoteRef/>
      </w:r>
      <w:r w:rsidRPr="00F029FB">
        <w:rPr>
          <w:rFonts w:ascii="Times New Roman" w:hAnsi="Times New Roman"/>
          <w:sz w:val="18"/>
          <w:szCs w:val="18"/>
        </w:rPr>
        <w:t xml:space="preserve"> Ley 223 de 1995.  Artículo 215. Los productores e importadores de productos gravados con impuestos al consumo de que trata este capítulo tienen las siguientes obligaciones: (...) d) Fijar los precios de venta al detallista y comunicarlos a las Secretaría de Hacienda Departamentales y del Distrito Capital de Santafé de Bogotá, dentro de los diez (10) días siguientes a su adopción o modificación.</w:t>
      </w:r>
    </w:p>
  </w:footnote>
  <w:footnote w:id="51">
    <w:p w14:paraId="48E19C0A" w14:textId="77777777" w:rsidR="00A02784" w:rsidRPr="00F029FB" w:rsidRDefault="00A02784" w:rsidP="00F029FB">
      <w:pPr>
        <w:spacing w:line="240" w:lineRule="atLeast"/>
        <w:jc w:val="both"/>
        <w:rPr>
          <w:color w:val="000000"/>
          <w:sz w:val="18"/>
          <w:szCs w:val="18"/>
        </w:rPr>
      </w:pPr>
      <w:r w:rsidRPr="00F029FB">
        <w:rPr>
          <w:rStyle w:val="Refdenotaalpie"/>
          <w:sz w:val="18"/>
          <w:szCs w:val="18"/>
        </w:rPr>
        <w:footnoteRef/>
      </w:r>
      <w:r w:rsidRPr="00F029FB">
        <w:rPr>
          <w:sz w:val="18"/>
          <w:szCs w:val="18"/>
        </w:rPr>
        <w:t xml:space="preserve"> Decreto 3071 de 1997 </w:t>
      </w:r>
      <w:r w:rsidRPr="00F029FB">
        <w:rPr>
          <w:bCs/>
          <w:color w:val="000000"/>
          <w:sz w:val="18"/>
          <w:szCs w:val="18"/>
        </w:rPr>
        <w:t>Artículo 16. APOYO A LA FUNCION FISCALIZADORA</w:t>
      </w:r>
      <w:r w:rsidRPr="00F029FB">
        <w:rPr>
          <w:b/>
          <w:bCs/>
          <w:color w:val="000000"/>
          <w:sz w:val="18"/>
          <w:szCs w:val="18"/>
        </w:rPr>
        <w:t>.</w:t>
      </w:r>
      <w:r w:rsidRPr="00F029FB">
        <w:rPr>
          <w:color w:val="000000"/>
          <w:sz w:val="18"/>
          <w:szCs w:val="18"/>
        </w:rPr>
        <w:t xml:space="preserve"> Cuando los departamentos y el Distrito Capital estén interconectados a través de sistemas automatizados de información, podrá tomarse la información registrada por el sistema como fuente de actuaciones administrativas encaminadas a la aprehensión de las mercancías por violaciones a las disposiciones al presente decreto. Lo anterior sin perjuicio de las verificaciones a que haya lugar. </w:t>
      </w:r>
    </w:p>
    <w:p w14:paraId="29D6B04F" w14:textId="77777777" w:rsidR="00A02784" w:rsidRPr="00F029FB" w:rsidRDefault="00A02784" w:rsidP="00F029FB">
      <w:pPr>
        <w:spacing w:line="240" w:lineRule="atLeast"/>
        <w:jc w:val="both"/>
        <w:rPr>
          <w:color w:val="000000"/>
          <w:sz w:val="18"/>
          <w:szCs w:val="18"/>
        </w:rPr>
      </w:pPr>
      <w:r w:rsidRPr="00F029FB">
        <w:rPr>
          <w:color w:val="000000"/>
          <w:sz w:val="18"/>
          <w:szCs w:val="18"/>
        </w:rPr>
        <w:t xml:space="preserve"> </w:t>
      </w:r>
    </w:p>
    <w:p w14:paraId="535B50E7" w14:textId="77777777" w:rsidR="00A02784" w:rsidRPr="00F029FB" w:rsidRDefault="00A02784" w:rsidP="00F029FB">
      <w:pPr>
        <w:spacing w:line="240" w:lineRule="atLeast"/>
        <w:jc w:val="both"/>
        <w:rPr>
          <w:color w:val="000000"/>
          <w:sz w:val="18"/>
          <w:szCs w:val="18"/>
        </w:rPr>
      </w:pPr>
      <w:r w:rsidRPr="00F029FB">
        <w:rPr>
          <w:color w:val="000000"/>
          <w:sz w:val="18"/>
          <w:szCs w:val="18"/>
        </w:rPr>
        <w:t xml:space="preserve">En aplicación del artículo </w:t>
      </w:r>
      <w:r w:rsidRPr="00F029FB">
        <w:rPr>
          <w:b/>
          <w:bCs/>
          <w:color w:val="000000"/>
          <w:sz w:val="18"/>
          <w:szCs w:val="18"/>
          <w:u w:val="single"/>
        </w:rPr>
        <w:t>25</w:t>
      </w:r>
      <w:r w:rsidRPr="00F029FB">
        <w:rPr>
          <w:color w:val="000000"/>
          <w:sz w:val="18"/>
          <w:szCs w:val="18"/>
        </w:rPr>
        <w:t xml:space="preserve">, numerales 1 y 7, del Decreto Reglamentario 2141 de 1996, los funcionarios de las Entidades Territoriales competentes para realizar funciones operativas de control al contrabando podrán aprehender las mercancías transportadas con fundamento en las inconsistencias entre las mercancías transportadas y las mercancías amparadas por las tornaguías reportadas por los sistemas automatizados de información, que afecten las rentas de dichas entidades. El decomiso de las mercancías mencionadas se hará previa verificación de la información reportada a la Entidad de origen al momento de expedición de la tornaguía. </w:t>
      </w:r>
    </w:p>
    <w:p w14:paraId="4853B841" w14:textId="77777777" w:rsidR="00A02784" w:rsidRPr="00F029FB" w:rsidRDefault="00A02784" w:rsidP="00F029FB">
      <w:pPr>
        <w:pStyle w:val="Textonotapie"/>
        <w:spacing w:after="0" w:line="240" w:lineRule="atLeast"/>
        <w:jc w:val="both"/>
        <w:rPr>
          <w:rFonts w:ascii="Times New Roman" w:hAnsi="Times New Roman"/>
          <w:sz w:val="18"/>
          <w:szCs w:val="18"/>
        </w:rPr>
      </w:pPr>
    </w:p>
  </w:footnote>
  <w:footnote w:id="52">
    <w:p w14:paraId="0DD25638" w14:textId="1C325034" w:rsidR="00A02784" w:rsidRPr="002D6947" w:rsidRDefault="00A02784" w:rsidP="001F372E">
      <w:pPr>
        <w:pStyle w:val="Textonotapie"/>
        <w:spacing w:after="0" w:line="240" w:lineRule="atLeast"/>
        <w:jc w:val="both"/>
        <w:rPr>
          <w:rFonts w:ascii="Times New Roman" w:hAnsi="Times New Roman"/>
          <w:sz w:val="18"/>
          <w:szCs w:val="18"/>
          <w:lang w:val="es-CO"/>
        </w:rPr>
      </w:pPr>
      <w:r w:rsidRPr="002D6947">
        <w:rPr>
          <w:rStyle w:val="Refdenotaalpie"/>
          <w:rFonts w:ascii="Times New Roman" w:hAnsi="Times New Roman"/>
          <w:sz w:val="18"/>
          <w:szCs w:val="18"/>
        </w:rPr>
        <w:footnoteRef/>
      </w:r>
      <w:r w:rsidRPr="002D6947">
        <w:rPr>
          <w:rFonts w:ascii="Times New Roman" w:hAnsi="Times New Roman"/>
          <w:sz w:val="18"/>
          <w:szCs w:val="18"/>
        </w:rPr>
        <w:t xml:space="preserve"> </w:t>
      </w:r>
      <w:r w:rsidRPr="002D6947">
        <w:rPr>
          <w:rFonts w:ascii="Times New Roman" w:hAnsi="Times New Roman"/>
          <w:color w:val="000000"/>
          <w:sz w:val="18"/>
          <w:szCs w:val="18"/>
        </w:rPr>
        <w:t>Sentencia C-285 de 2002</w:t>
      </w:r>
      <w:r>
        <w:rPr>
          <w:rFonts w:ascii="Times New Roman" w:hAnsi="Times New Roman"/>
          <w:color w:val="000000"/>
          <w:sz w:val="18"/>
          <w:szCs w:val="18"/>
          <w:lang w:val="es-CO"/>
        </w:rPr>
        <w:t>.</w:t>
      </w:r>
    </w:p>
  </w:footnote>
  <w:footnote w:id="53">
    <w:p w14:paraId="0C84E84B" w14:textId="464690EB" w:rsidR="00A02784" w:rsidRPr="002D6947" w:rsidRDefault="00A02784" w:rsidP="001F372E">
      <w:pPr>
        <w:pStyle w:val="Textonotapie"/>
        <w:spacing w:after="0" w:line="240" w:lineRule="atLeast"/>
        <w:jc w:val="both"/>
        <w:rPr>
          <w:lang w:val="es-CO"/>
        </w:rPr>
      </w:pPr>
      <w:r w:rsidRPr="002D6947">
        <w:rPr>
          <w:rStyle w:val="Refdenotaalpie"/>
          <w:rFonts w:ascii="Times New Roman" w:hAnsi="Times New Roman"/>
          <w:sz w:val="18"/>
          <w:szCs w:val="18"/>
        </w:rPr>
        <w:footnoteRef/>
      </w:r>
      <w:r w:rsidRPr="002D6947">
        <w:rPr>
          <w:rFonts w:ascii="Times New Roman" w:hAnsi="Times New Roman"/>
          <w:sz w:val="18"/>
          <w:szCs w:val="18"/>
        </w:rPr>
        <w:t xml:space="preserve"> </w:t>
      </w:r>
      <w:r w:rsidRPr="002D6947">
        <w:rPr>
          <w:rFonts w:ascii="Times New Roman" w:hAnsi="Times New Roman"/>
          <w:color w:val="000000"/>
          <w:sz w:val="18"/>
          <w:szCs w:val="18"/>
        </w:rPr>
        <w:t>Consejo de Estado, Sala de lo Contencioso Administrativo, Sección Segunda, Subsección “A”, Consejero ponente: Alfonso Vargas Rincón, Bogotá D.C., veintisiete (27) de noviembre de dos mil catorce (2014), Radicación número: 76001-23-33-000-2012-00626-01(0161-14), Actor: María Victoria Escobar Sinisterra., Demandado: Universidad Del Valle</w:t>
      </w:r>
      <w:r>
        <w:rPr>
          <w:rFonts w:ascii="Times New Roman" w:hAnsi="Times New Roman"/>
          <w:color w:val="000000"/>
          <w:sz w:val="18"/>
          <w:szCs w:val="18"/>
          <w:lang w:val="es-CO"/>
        </w:rPr>
        <w:t>.</w:t>
      </w:r>
    </w:p>
  </w:footnote>
  <w:footnote w:id="54">
    <w:p w14:paraId="60A0243F" w14:textId="2F9B0825" w:rsidR="00A02784" w:rsidRPr="00DF30F0" w:rsidRDefault="00A02784" w:rsidP="001F372E">
      <w:pPr>
        <w:pStyle w:val="NormalWeb"/>
        <w:spacing w:before="0" w:beforeAutospacing="0" w:after="0" w:afterAutospacing="0" w:line="240" w:lineRule="atLeast"/>
        <w:jc w:val="both"/>
        <w:rPr>
          <w:color w:val="000000"/>
          <w:sz w:val="18"/>
          <w:szCs w:val="18"/>
        </w:rPr>
      </w:pPr>
      <w:r w:rsidRPr="00DF30F0">
        <w:rPr>
          <w:rStyle w:val="Refdenotaalpie"/>
          <w:sz w:val="18"/>
          <w:szCs w:val="18"/>
        </w:rPr>
        <w:footnoteRef/>
      </w:r>
      <w:r w:rsidRPr="00DF30F0">
        <w:rPr>
          <w:sz w:val="18"/>
          <w:szCs w:val="18"/>
        </w:rPr>
        <w:t xml:space="preserve"> </w:t>
      </w:r>
      <w:r w:rsidRPr="00DF30F0">
        <w:rPr>
          <w:color w:val="000000"/>
          <w:sz w:val="18"/>
          <w:szCs w:val="18"/>
        </w:rPr>
        <w:t xml:space="preserve">CONSEJO DE ESTADO - SALA DE LO CONTENCIOSO ADMINISTRATIVO - SECCION SEGUNDA - SUBSECCION "A" - </w:t>
      </w:r>
      <w:proofErr w:type="gramStart"/>
      <w:r w:rsidRPr="00DF30F0">
        <w:rPr>
          <w:color w:val="000000"/>
          <w:sz w:val="18"/>
          <w:szCs w:val="18"/>
        </w:rPr>
        <w:t>Consejero</w:t>
      </w:r>
      <w:proofErr w:type="gramEnd"/>
      <w:r w:rsidRPr="00DF30F0">
        <w:rPr>
          <w:color w:val="000000"/>
          <w:sz w:val="18"/>
          <w:szCs w:val="18"/>
        </w:rPr>
        <w:t xml:space="preserve"> ponente: WILLIAM HERNANDEZ GOMEZ - Bogotá, D.C., tres (3) de marzo de dos mil dieciséis (2016).</w:t>
      </w:r>
      <w:r>
        <w:rPr>
          <w:color w:val="000000"/>
          <w:sz w:val="18"/>
          <w:szCs w:val="18"/>
        </w:rPr>
        <w:t xml:space="preserve"> </w:t>
      </w:r>
      <w:r w:rsidRPr="00DF30F0">
        <w:rPr>
          <w:color w:val="000000"/>
          <w:sz w:val="18"/>
          <w:szCs w:val="18"/>
        </w:rPr>
        <w:t>Radicación número: 76001-23-33-000-2012-00625-01(0918-14)</w:t>
      </w:r>
      <w:r>
        <w:rPr>
          <w:color w:val="000000"/>
          <w:sz w:val="18"/>
          <w:szCs w:val="18"/>
        </w:rPr>
        <w:t xml:space="preserve">. </w:t>
      </w:r>
      <w:r w:rsidRPr="00DF30F0">
        <w:rPr>
          <w:color w:val="000000"/>
          <w:sz w:val="18"/>
          <w:szCs w:val="18"/>
        </w:rPr>
        <w:t>Actor: CARLOS ALBERTO SOTO DEVIA</w:t>
      </w:r>
      <w:r>
        <w:rPr>
          <w:color w:val="000000"/>
          <w:sz w:val="18"/>
          <w:szCs w:val="18"/>
        </w:rPr>
        <w:t xml:space="preserve">. </w:t>
      </w:r>
      <w:r w:rsidRPr="00DF30F0">
        <w:rPr>
          <w:color w:val="000000"/>
          <w:sz w:val="18"/>
          <w:szCs w:val="18"/>
        </w:rPr>
        <w:t>Demandado: UNIVERSIDAD DEL VALLE</w:t>
      </w:r>
      <w:r>
        <w:rPr>
          <w:color w:val="000000"/>
          <w:sz w:val="18"/>
          <w:szCs w:val="18"/>
        </w:rPr>
        <w:t>.</w:t>
      </w:r>
    </w:p>
    <w:p w14:paraId="79F233A0" w14:textId="0D6D282F" w:rsidR="00A02784" w:rsidRPr="00DF30F0" w:rsidRDefault="00A02784" w:rsidP="00DF30F0">
      <w:pPr>
        <w:pStyle w:val="Textonotapie"/>
        <w:spacing w:after="0" w:line="240" w:lineRule="atLeast"/>
        <w:jc w:val="both"/>
        <w:rPr>
          <w:sz w:val="18"/>
          <w:szCs w:val="18"/>
          <w:lang w:val="es-CO"/>
        </w:rPr>
      </w:pPr>
    </w:p>
  </w:footnote>
  <w:footnote w:id="55">
    <w:p w14:paraId="024B0FEA" w14:textId="77777777" w:rsidR="00A02784" w:rsidRPr="001F372E" w:rsidRDefault="00A02784" w:rsidP="001F372E">
      <w:pPr>
        <w:pStyle w:val="Textonotapie"/>
        <w:spacing w:after="0" w:line="240" w:lineRule="atLeast"/>
        <w:jc w:val="both"/>
        <w:rPr>
          <w:rFonts w:ascii="Times New Roman" w:hAnsi="Times New Roman"/>
        </w:rPr>
      </w:pPr>
      <w:r w:rsidRPr="001F372E">
        <w:rPr>
          <w:rStyle w:val="Refdenotaalpie"/>
          <w:rFonts w:ascii="Times New Roman" w:hAnsi="Times New Roman"/>
        </w:rPr>
        <w:footnoteRef/>
      </w:r>
      <w:r w:rsidRPr="001F372E">
        <w:rPr>
          <w:rFonts w:ascii="Times New Roman" w:hAnsi="Times New Roman"/>
        </w:rPr>
        <w:t xml:space="preserve"> Consejo de Estado, Sección Tercera, Subsección “B”, sentencia de 31 de agosto de 2017; radicación 25000-23-26-000-2007-00161-01 (43029) y ponencia del Consejero Doctor Ramiro Pazos Guerrero.</w:t>
      </w:r>
    </w:p>
  </w:footnote>
  <w:footnote w:id="56">
    <w:p w14:paraId="7789330D" w14:textId="2045ECCF" w:rsidR="00A02784" w:rsidRPr="001F372E" w:rsidRDefault="00A02784" w:rsidP="001F372E">
      <w:pPr>
        <w:spacing w:line="240" w:lineRule="atLeast"/>
        <w:jc w:val="both"/>
      </w:pPr>
      <w:r w:rsidRPr="001F372E">
        <w:footnoteRef/>
      </w:r>
      <w:r w:rsidRPr="001F372E">
        <w:t xml:space="preserve"> Sentencia SU1219/01</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A02784" w:rsidRDefault="00A02784" w:rsidP="007F20A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B8D95D" w14:textId="77777777" w:rsidR="00A02784" w:rsidRDefault="00A02784" w:rsidP="007F20AC">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1D5D" w14:textId="510CF134" w:rsidR="00A02784" w:rsidRDefault="00A02784" w:rsidP="007F20A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7A33">
      <w:rPr>
        <w:rStyle w:val="Nmerodepgina"/>
        <w:noProof/>
      </w:rPr>
      <w:t>4</w:t>
    </w:r>
    <w:r>
      <w:rPr>
        <w:rStyle w:val="Nmerodepgina"/>
      </w:rPr>
      <w:fldChar w:fldCharType="end"/>
    </w:r>
  </w:p>
  <w:tbl>
    <w:tblPr>
      <w:tblW w:w="8897" w:type="dxa"/>
      <w:tblLook w:val="01E0" w:firstRow="1" w:lastRow="1" w:firstColumn="1" w:lastColumn="1" w:noHBand="0" w:noVBand="0"/>
    </w:tblPr>
    <w:tblGrid>
      <w:gridCol w:w="2327"/>
      <w:gridCol w:w="584"/>
      <w:gridCol w:w="5986"/>
    </w:tblGrid>
    <w:tr w:rsidR="00A02784" w:rsidRPr="002D585D" w14:paraId="17E533D6" w14:textId="77777777" w:rsidTr="002D585D">
      <w:tc>
        <w:tcPr>
          <w:tcW w:w="2327" w:type="dxa"/>
        </w:tcPr>
        <w:p w14:paraId="52767BE3" w14:textId="77777777" w:rsidR="00A02784" w:rsidRPr="00C94005" w:rsidRDefault="00A02784" w:rsidP="002D585D">
          <w:pPr>
            <w:pStyle w:val="Ttulo8"/>
            <w:spacing w:line="240" w:lineRule="atLeast"/>
            <w:ind w:left="-108" w:right="301"/>
            <w:jc w:val="both"/>
            <w:rPr>
              <w:rFonts w:ascii="Times New Roman" w:hAnsi="Times New Roman"/>
              <w:b w:val="0"/>
              <w:color w:val="000000"/>
              <w:sz w:val="20"/>
            </w:rPr>
          </w:pPr>
          <w:r w:rsidRPr="00C94005">
            <w:rPr>
              <w:rFonts w:ascii="Times New Roman" w:hAnsi="Times New Roman"/>
              <w:b w:val="0"/>
              <w:color w:val="000000"/>
              <w:sz w:val="20"/>
            </w:rPr>
            <w:t xml:space="preserve">Medio de Control </w:t>
          </w:r>
        </w:p>
      </w:tc>
      <w:tc>
        <w:tcPr>
          <w:tcW w:w="584" w:type="dxa"/>
        </w:tcPr>
        <w:p w14:paraId="69B263F4" w14:textId="77777777" w:rsidR="00A02784" w:rsidRPr="00C94005" w:rsidRDefault="00A02784" w:rsidP="002D585D">
          <w:pPr>
            <w:pStyle w:val="Ttulo8"/>
            <w:spacing w:line="240" w:lineRule="atLeast"/>
            <w:ind w:right="301"/>
            <w:jc w:val="both"/>
            <w:rPr>
              <w:rFonts w:ascii="Times New Roman" w:hAnsi="Times New Roman"/>
              <w:color w:val="000000"/>
              <w:sz w:val="20"/>
            </w:rPr>
          </w:pPr>
          <w:r w:rsidRPr="00C94005">
            <w:rPr>
              <w:rFonts w:ascii="Times New Roman" w:hAnsi="Times New Roman"/>
              <w:color w:val="000000"/>
              <w:sz w:val="20"/>
            </w:rPr>
            <w:t>:</w:t>
          </w:r>
        </w:p>
      </w:tc>
      <w:tc>
        <w:tcPr>
          <w:tcW w:w="5986" w:type="dxa"/>
        </w:tcPr>
        <w:p w14:paraId="39FA32A4" w14:textId="77777777" w:rsidR="00A02784" w:rsidRPr="00C94005" w:rsidRDefault="00A02784" w:rsidP="002D585D">
          <w:pPr>
            <w:pStyle w:val="Ttulo8"/>
            <w:spacing w:line="240" w:lineRule="atLeast"/>
            <w:ind w:right="301"/>
            <w:jc w:val="both"/>
            <w:rPr>
              <w:rFonts w:ascii="Times New Roman" w:hAnsi="Times New Roman"/>
              <w:color w:val="000000"/>
              <w:sz w:val="20"/>
            </w:rPr>
          </w:pPr>
          <w:r w:rsidRPr="00C94005">
            <w:rPr>
              <w:rFonts w:ascii="Times New Roman" w:hAnsi="Times New Roman"/>
              <w:color w:val="000000"/>
              <w:sz w:val="20"/>
            </w:rPr>
            <w:t>Reparación Directa</w:t>
          </w:r>
        </w:p>
      </w:tc>
    </w:tr>
    <w:tr w:rsidR="00A02784" w:rsidRPr="002D585D" w14:paraId="3A32078C" w14:textId="77777777" w:rsidTr="002D585D">
      <w:tc>
        <w:tcPr>
          <w:tcW w:w="2327" w:type="dxa"/>
        </w:tcPr>
        <w:p w14:paraId="4405DF3A" w14:textId="77777777" w:rsidR="00A02784" w:rsidRPr="00C94005" w:rsidRDefault="00A02784" w:rsidP="002D585D">
          <w:pPr>
            <w:pStyle w:val="Ttulo8"/>
            <w:spacing w:line="240" w:lineRule="atLeast"/>
            <w:ind w:left="-108" w:right="301"/>
            <w:jc w:val="both"/>
            <w:rPr>
              <w:rFonts w:ascii="Times New Roman" w:hAnsi="Times New Roman"/>
              <w:b w:val="0"/>
              <w:color w:val="000000"/>
              <w:sz w:val="20"/>
            </w:rPr>
          </w:pPr>
          <w:r w:rsidRPr="00C94005">
            <w:rPr>
              <w:rFonts w:ascii="Times New Roman" w:hAnsi="Times New Roman"/>
              <w:b w:val="0"/>
              <w:color w:val="000000"/>
              <w:sz w:val="20"/>
            </w:rPr>
            <w:t>Demandante</w:t>
          </w:r>
        </w:p>
      </w:tc>
      <w:tc>
        <w:tcPr>
          <w:tcW w:w="584" w:type="dxa"/>
        </w:tcPr>
        <w:p w14:paraId="07ED1FDC" w14:textId="77777777" w:rsidR="00A02784" w:rsidRPr="00C94005" w:rsidRDefault="00A02784" w:rsidP="002D585D">
          <w:pPr>
            <w:pStyle w:val="Ttulo8"/>
            <w:spacing w:line="240" w:lineRule="atLeast"/>
            <w:ind w:right="301"/>
            <w:jc w:val="both"/>
            <w:rPr>
              <w:rFonts w:ascii="Times New Roman" w:hAnsi="Times New Roman"/>
              <w:color w:val="000000"/>
              <w:sz w:val="20"/>
            </w:rPr>
          </w:pPr>
          <w:r w:rsidRPr="00C94005">
            <w:rPr>
              <w:rFonts w:ascii="Times New Roman" w:hAnsi="Times New Roman"/>
              <w:color w:val="000000"/>
              <w:sz w:val="20"/>
            </w:rPr>
            <w:t>:</w:t>
          </w:r>
        </w:p>
      </w:tc>
      <w:tc>
        <w:tcPr>
          <w:tcW w:w="5986" w:type="dxa"/>
        </w:tcPr>
        <w:p w14:paraId="06335A6D" w14:textId="77777777" w:rsidR="00A02784" w:rsidRPr="00C94005" w:rsidRDefault="00A02784" w:rsidP="002D585D">
          <w:pPr>
            <w:pStyle w:val="Ttulo8"/>
            <w:spacing w:line="240" w:lineRule="atLeast"/>
            <w:ind w:right="301"/>
            <w:jc w:val="both"/>
            <w:rPr>
              <w:rFonts w:ascii="Times New Roman" w:hAnsi="Times New Roman"/>
              <w:color w:val="000000"/>
              <w:sz w:val="20"/>
            </w:rPr>
          </w:pPr>
          <w:r w:rsidRPr="00C94005">
            <w:rPr>
              <w:rFonts w:ascii="Times New Roman" w:hAnsi="Times New Roman"/>
              <w:color w:val="000000"/>
              <w:sz w:val="20"/>
            </w:rPr>
            <w:t>Compañía Colombiana de Tabaco S.A.</w:t>
          </w:r>
          <w:r>
            <w:rPr>
              <w:rFonts w:ascii="Times New Roman" w:hAnsi="Times New Roman"/>
              <w:color w:val="000000"/>
              <w:sz w:val="20"/>
            </w:rPr>
            <w:t>S.</w:t>
          </w:r>
          <w:r w:rsidRPr="00C94005">
            <w:rPr>
              <w:rFonts w:ascii="Times New Roman" w:hAnsi="Times New Roman"/>
              <w:color w:val="000000"/>
              <w:sz w:val="20"/>
            </w:rPr>
            <w:t xml:space="preserve"> - COLTABACO S.A.</w:t>
          </w:r>
        </w:p>
      </w:tc>
    </w:tr>
    <w:tr w:rsidR="00A02784" w:rsidRPr="002D585D" w14:paraId="6D654702" w14:textId="77777777" w:rsidTr="002D585D">
      <w:tc>
        <w:tcPr>
          <w:tcW w:w="2327" w:type="dxa"/>
        </w:tcPr>
        <w:p w14:paraId="1ED16904" w14:textId="77777777" w:rsidR="00A02784" w:rsidRPr="00C94005" w:rsidRDefault="00A02784" w:rsidP="002D585D">
          <w:pPr>
            <w:pStyle w:val="Ttulo8"/>
            <w:spacing w:line="240" w:lineRule="atLeast"/>
            <w:ind w:left="-108" w:right="301"/>
            <w:jc w:val="both"/>
            <w:rPr>
              <w:rFonts w:ascii="Times New Roman" w:hAnsi="Times New Roman"/>
              <w:b w:val="0"/>
              <w:color w:val="000000"/>
              <w:sz w:val="20"/>
            </w:rPr>
          </w:pPr>
          <w:r w:rsidRPr="00C94005">
            <w:rPr>
              <w:rFonts w:ascii="Times New Roman" w:hAnsi="Times New Roman"/>
              <w:b w:val="0"/>
              <w:color w:val="000000"/>
              <w:sz w:val="20"/>
            </w:rPr>
            <w:t>Demandado</w:t>
          </w:r>
        </w:p>
      </w:tc>
      <w:tc>
        <w:tcPr>
          <w:tcW w:w="584" w:type="dxa"/>
        </w:tcPr>
        <w:p w14:paraId="00A98A65" w14:textId="77777777" w:rsidR="00A02784" w:rsidRPr="00C94005" w:rsidRDefault="00A02784" w:rsidP="002D585D">
          <w:pPr>
            <w:pStyle w:val="Ttulo8"/>
            <w:spacing w:line="240" w:lineRule="atLeast"/>
            <w:ind w:right="301"/>
            <w:jc w:val="both"/>
            <w:rPr>
              <w:rFonts w:ascii="Times New Roman" w:hAnsi="Times New Roman"/>
              <w:color w:val="000000"/>
              <w:sz w:val="20"/>
            </w:rPr>
          </w:pPr>
          <w:r w:rsidRPr="00C94005">
            <w:rPr>
              <w:rFonts w:ascii="Times New Roman" w:hAnsi="Times New Roman"/>
              <w:color w:val="000000"/>
              <w:sz w:val="20"/>
            </w:rPr>
            <w:t>:</w:t>
          </w:r>
        </w:p>
      </w:tc>
      <w:tc>
        <w:tcPr>
          <w:tcW w:w="5986" w:type="dxa"/>
        </w:tcPr>
        <w:p w14:paraId="0D375552" w14:textId="77777777" w:rsidR="00A02784" w:rsidRPr="002D585D" w:rsidRDefault="00A02784" w:rsidP="002D585D">
          <w:pPr>
            <w:pStyle w:val="Ttulo8"/>
            <w:spacing w:line="240" w:lineRule="atLeast"/>
            <w:ind w:right="301"/>
            <w:jc w:val="both"/>
            <w:rPr>
              <w:sz w:val="20"/>
            </w:rPr>
          </w:pPr>
          <w:r w:rsidRPr="00C94005">
            <w:rPr>
              <w:rFonts w:ascii="Times New Roman" w:hAnsi="Times New Roman"/>
              <w:color w:val="000000"/>
              <w:sz w:val="20"/>
            </w:rPr>
            <w:t xml:space="preserve">Rama Judicial - Dirección Ejecutiva Seccional de Administración Judicial </w:t>
          </w:r>
        </w:p>
      </w:tc>
    </w:tr>
    <w:tr w:rsidR="00A02784" w:rsidRPr="002D585D" w14:paraId="2C61B1F5" w14:textId="77777777" w:rsidTr="002D585D">
      <w:tc>
        <w:tcPr>
          <w:tcW w:w="2327" w:type="dxa"/>
        </w:tcPr>
        <w:p w14:paraId="021FBB85" w14:textId="77777777" w:rsidR="00A02784" w:rsidRPr="00C94005" w:rsidRDefault="00A02784" w:rsidP="002D585D">
          <w:pPr>
            <w:pStyle w:val="Ttulo8"/>
            <w:spacing w:line="240" w:lineRule="atLeast"/>
            <w:ind w:left="-108" w:right="301"/>
            <w:jc w:val="both"/>
            <w:rPr>
              <w:rFonts w:ascii="Times New Roman" w:hAnsi="Times New Roman"/>
              <w:b w:val="0"/>
              <w:color w:val="000000"/>
              <w:sz w:val="20"/>
            </w:rPr>
          </w:pPr>
          <w:r w:rsidRPr="00C94005">
            <w:rPr>
              <w:rFonts w:ascii="Times New Roman" w:hAnsi="Times New Roman"/>
              <w:b w:val="0"/>
              <w:color w:val="000000"/>
              <w:sz w:val="20"/>
            </w:rPr>
            <w:t>Vinculado</w:t>
          </w:r>
        </w:p>
      </w:tc>
      <w:tc>
        <w:tcPr>
          <w:tcW w:w="584" w:type="dxa"/>
        </w:tcPr>
        <w:p w14:paraId="5310477B" w14:textId="77777777" w:rsidR="00A02784" w:rsidRPr="00C94005" w:rsidRDefault="00A02784" w:rsidP="002D585D">
          <w:pPr>
            <w:pStyle w:val="Ttulo8"/>
            <w:spacing w:line="240" w:lineRule="atLeast"/>
            <w:ind w:right="301"/>
            <w:jc w:val="both"/>
            <w:rPr>
              <w:rFonts w:ascii="Times New Roman" w:hAnsi="Times New Roman"/>
              <w:color w:val="000000"/>
              <w:sz w:val="20"/>
            </w:rPr>
          </w:pPr>
          <w:r w:rsidRPr="00C94005">
            <w:rPr>
              <w:rFonts w:ascii="Times New Roman" w:hAnsi="Times New Roman"/>
              <w:color w:val="000000"/>
              <w:sz w:val="20"/>
            </w:rPr>
            <w:t>:</w:t>
          </w:r>
        </w:p>
      </w:tc>
      <w:tc>
        <w:tcPr>
          <w:tcW w:w="5986" w:type="dxa"/>
        </w:tcPr>
        <w:p w14:paraId="11DE09AC" w14:textId="77777777" w:rsidR="00A02784" w:rsidRPr="00C94005" w:rsidRDefault="00A02784" w:rsidP="002D585D">
          <w:pPr>
            <w:pStyle w:val="Ttulo8"/>
            <w:spacing w:line="240" w:lineRule="atLeast"/>
            <w:ind w:right="301"/>
            <w:jc w:val="both"/>
            <w:rPr>
              <w:rFonts w:ascii="Times New Roman" w:hAnsi="Times New Roman"/>
              <w:color w:val="000000"/>
              <w:sz w:val="20"/>
            </w:rPr>
          </w:pPr>
          <w:r w:rsidRPr="00C94005">
            <w:rPr>
              <w:rFonts w:ascii="Times New Roman" w:hAnsi="Times New Roman"/>
              <w:color w:val="000000"/>
              <w:sz w:val="20"/>
            </w:rPr>
            <w:t>Departamento de Boyacá</w:t>
          </w:r>
        </w:p>
      </w:tc>
    </w:tr>
  </w:tbl>
  <w:p w14:paraId="50125231" w14:textId="77777777" w:rsidR="00A02784" w:rsidRPr="00795F74" w:rsidRDefault="00A02784" w:rsidP="005C0A63">
    <w:pPr>
      <w:tabs>
        <w:tab w:val="left" w:pos="709"/>
      </w:tabs>
      <w:jc w:val="both"/>
      <w:rPr>
        <w:color w:val="000000"/>
        <w:sz w:val="18"/>
        <w:szCs w:val="18"/>
      </w:rPr>
    </w:pPr>
  </w:p>
  <w:p w14:paraId="5A25747A" w14:textId="77777777" w:rsidR="00A02784" w:rsidRPr="00F70409" w:rsidRDefault="00A02784" w:rsidP="007F20AC">
    <w:pPr>
      <w:pStyle w:val="Encabezado"/>
      <w:jc w:val="center"/>
      <w:rPr>
        <w:rFonts w:ascii="Times New Roman" w:hAnsi="Times New Roman"/>
        <w:sz w:val="20"/>
        <w:lang w:val="es-CO"/>
      </w:rPr>
    </w:pPr>
  </w:p>
</w:hdr>
</file>

<file path=word/intelligence.xml><?xml version="1.0" encoding="utf-8"?>
<int:Intelligence xmlns:int="http://schemas.microsoft.com/office/intelligence/2019/intelligence">
  <int:IntelligenceSettings/>
  <int:Manifest>
    <int:ParagraphRange paragraphId="1078941382" textId="1570511548" start="582" length="9" invalidationStart="582" invalidationLength="9" id="R1I7ffbe"/>
    <int:ParagraphRange paragraphId="1078941382" textId="1570511548" start="682" length="6" invalidationStart="682" invalidationLength="6" id="tj3b8sV1"/>
    <int:ParagraphRange paragraphId="1733829969" textId="2004318071" start="393" length="9" invalidationStart="393" invalidationLength="9" id="crwp4IFa"/>
    <int:ParagraphRange paragraphId="1683906785" textId="2004318071" start="44" length="9" invalidationStart="44" invalidationLength="9" id="0TMg8wFq"/>
    <int:ParagraphRange paragraphId="1683906785" textId="379603114" start="44" length="9" invalidationStart="44" invalidationLength="9" id="Lz2ol4dv"/>
    <int:ParagraphRange paragraphId="1122246218" textId="1165703590" start="370" length="9" invalidationStart="370" invalidationLength="9" id="5bzz8VMO"/>
    <int:WordHash hashCode="xm1R2gFdTQpPxn" id="FyOQedc/"/>
    <int:WordHash hashCode="ORg3PPVVnFS1LH" id="raFtj48b"/>
    <int:WordHash hashCode="u9z2PBHQg3AlGT" id="k9fBRSpb"/>
    <int:ParagraphRange paragraphId="137498725" textId="2136765187" start="326" length="9" invalidationStart="326" invalidationLength="9" id="eL+bn2dc"/>
    <int:ParagraphRange paragraphId="137498725" textId="1276630957" start="326" length="9" invalidationStart="326" invalidationLength="9" id="etmPXfGM"/>
    <int:ParagraphRange paragraphId="519588474" textId="2004318071" start="187" length="9" invalidationStart="187" invalidationLength="9" id="xjWNyyaj"/>
    <int:ParagraphRange paragraphId="289224557" textId="2004318071" start="78" length="9" invalidationStart="78" invalidationLength="9" id="mxPxUI6t"/>
    <int:ParagraphRange paragraphId="1263131494" textId="2004318071" start="607" length="9" invalidationStart="607" invalidationLength="9" id="i5ofHW4Q"/>
    <int:WordHash hashCode="mwhbdswKbPQVp6" id="pQBYP+QL"/>
    <int:ParagraphRange paragraphId="198593297" textId="2004318071" start="145" length="9" invalidationStart="145" invalidationLength="9" id="QQbO7Ugd"/>
    <int:ParagraphRange paragraphId="1765670014" textId="2004318071" start="50" length="9" invalidationStart="50" invalidationLength="9" id="JBDT7miY"/>
    <int:ParagraphRange paragraphId="1765670014" textId="2004318071" start="91" length="7" invalidationStart="91" invalidationLength="7" id="UXGBcXIA"/>
    <int:ParagraphRange paragraphId="989431019" textId="2004318071" start="189" length="9" invalidationStart="189" invalidationLength="9" id="lDh+MtGX"/>
    <int:WordHash hashCode="hrd94kQv4FBI8Z" id="ogMRfszj"/>
    <int:ParagraphRange paragraphId="636659097" textId="2004318071" start="213" length="9" invalidationStart="213" invalidationLength="9" id="yI4InJxT"/>
    <int:ParagraphRange paragraphId="869403025" textId="2004318071" start="19" length="9" invalidationStart="19" invalidationLength="9" id="9kh8a+q/"/>
    <int:ParagraphRange paragraphId="1442265616" textId="2004318071" start="107" length="9" invalidationStart="107" invalidationLength="9" id="fmfq0Iw1"/>
    <int:ParagraphRange paragraphId="910440373" textId="2004318071" start="82" length="9" invalidationStart="82" invalidationLength="9" id="vbykamAl"/>
    <int:ParagraphRange paragraphId="1876738172" textId="2004318071" start="96" length="9" invalidationStart="96" invalidationLength="9" id="clZx5+cC"/>
    <int:WordHash hashCode="pN5TooDbh8ag0+" id="lbfN2sfV"/>
    <int:WordHash hashCode="OVXqVOlKNLKd94" id="ciF9ZVk5"/>
    <int:ParagraphRange paragraphId="1683906785" textId="1845975034" start="44" length="9" invalidationStart="44" invalidationLength="9" id="Oa5C2CaS"/>
  </int:Manifest>
  <int:Observations>
    <int:Content id="R1I7ffbe">
      <int:Rejection type="LegacyProofing"/>
    </int:Content>
    <int:Content id="tj3b8sV1">
      <int:Rejection type="LegacyProofing"/>
    </int:Content>
    <int:Content id="crwp4IFa">
      <int:Rejection type="LegacyProofing"/>
    </int:Content>
    <int:Content id="0TMg8wFq">
      <int:Rejection type="LegacyProofing"/>
    </int:Content>
    <int:Content id="Lz2ol4dv">
      <int:Rejection type="LegacyProofing"/>
    </int:Content>
    <int:Content id="5bzz8VMO">
      <int:Rejection type="LegacyProofing"/>
    </int:Content>
    <int:Content id="FyOQedc/">
      <int:Rejection type="LegacyProofing"/>
    </int:Content>
    <int:Content id="raFtj48b">
      <int:Rejection type="LegacyProofing"/>
    </int:Content>
    <int:Content id="k9fBRSpb">
      <int:Rejection type="LegacyProofing"/>
    </int:Content>
    <int:Content id="eL+bn2dc">
      <int:Rejection type="LegacyProofing"/>
    </int:Content>
    <int:Content id="etmPXfGM">
      <int:Rejection type="LegacyProofing"/>
    </int:Content>
    <int:Content id="xjWNyyaj">
      <int:Rejection type="LegacyProofing"/>
    </int:Content>
    <int:Content id="mxPxUI6t">
      <int:Rejection type="LegacyProofing"/>
    </int:Content>
    <int:Content id="i5ofHW4Q">
      <int:Rejection type="LegacyProofing"/>
    </int:Content>
    <int:Content id="pQBYP+QL">
      <int:Rejection type="LegacyProofing"/>
    </int:Content>
    <int:Content id="QQbO7Ugd">
      <int:Rejection type="LegacyProofing"/>
    </int:Content>
    <int:Content id="JBDT7miY">
      <int:Rejection type="LegacyProofing"/>
    </int:Content>
    <int:Content id="UXGBcXIA">
      <int:Rejection type="LegacyProofing"/>
    </int:Content>
    <int:Content id="lDh+MtGX">
      <int:Rejection type="LegacyProofing"/>
    </int:Content>
    <int:Content id="ogMRfszj">
      <int:Rejection type="LegacyProofing"/>
    </int:Content>
    <int:Content id="yI4InJxT">
      <int:Rejection type="LegacyProofing"/>
    </int:Content>
    <int:Content id="9kh8a+q/">
      <int:Rejection type="LegacyProofing"/>
    </int:Content>
    <int:Content id="fmfq0Iw1">
      <int:Rejection type="LegacyProofing"/>
    </int:Content>
    <int:Content id="vbykamAl">
      <int:Rejection type="LegacyProofing"/>
    </int:Content>
    <int:Content id="clZx5+cC">
      <int:Rejection type="LegacyProofing"/>
    </int:Content>
    <int:Content id="lbfN2sfV">
      <int:Rejection type="LegacyProofing"/>
    </int:Content>
    <int:Content id="ciF9ZVk5">
      <int:Rejection type="LegacyProofing"/>
    </int:Content>
    <int:Content id="Oa5C2CaS">
      <int:Rejection type="LegacyProofing"/>
    </int:Content>
  </int:Observations>
</int: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37305"/>
    <w:multiLevelType w:val="hybridMultilevel"/>
    <w:tmpl w:val="F844EC6A"/>
    <w:lvl w:ilvl="0" w:tplc="69AE9DAA">
      <w:start w:val="1"/>
      <w:numFmt w:val="decimal"/>
      <w:lvlText w:val="%1."/>
      <w:lvlJc w:val="left"/>
      <w:pPr>
        <w:ind w:left="4330" w:hanging="360"/>
      </w:pPr>
      <w:rPr>
        <w:rFonts w:hint="default"/>
        <w:b/>
      </w:rPr>
    </w:lvl>
    <w:lvl w:ilvl="1" w:tplc="240A0019" w:tentative="1">
      <w:start w:val="1"/>
      <w:numFmt w:val="lowerLetter"/>
      <w:lvlText w:val="%2."/>
      <w:lvlJc w:val="left"/>
      <w:pPr>
        <w:ind w:left="5050" w:hanging="360"/>
      </w:pPr>
    </w:lvl>
    <w:lvl w:ilvl="2" w:tplc="240A001B" w:tentative="1">
      <w:start w:val="1"/>
      <w:numFmt w:val="lowerRoman"/>
      <w:lvlText w:val="%3."/>
      <w:lvlJc w:val="right"/>
      <w:pPr>
        <w:ind w:left="5770" w:hanging="180"/>
      </w:pPr>
    </w:lvl>
    <w:lvl w:ilvl="3" w:tplc="240A000F" w:tentative="1">
      <w:start w:val="1"/>
      <w:numFmt w:val="decimal"/>
      <w:lvlText w:val="%4."/>
      <w:lvlJc w:val="left"/>
      <w:pPr>
        <w:ind w:left="6490" w:hanging="360"/>
      </w:pPr>
    </w:lvl>
    <w:lvl w:ilvl="4" w:tplc="240A0019" w:tentative="1">
      <w:start w:val="1"/>
      <w:numFmt w:val="lowerLetter"/>
      <w:lvlText w:val="%5."/>
      <w:lvlJc w:val="left"/>
      <w:pPr>
        <w:ind w:left="7210" w:hanging="360"/>
      </w:pPr>
    </w:lvl>
    <w:lvl w:ilvl="5" w:tplc="240A001B" w:tentative="1">
      <w:start w:val="1"/>
      <w:numFmt w:val="lowerRoman"/>
      <w:lvlText w:val="%6."/>
      <w:lvlJc w:val="right"/>
      <w:pPr>
        <w:ind w:left="7930" w:hanging="180"/>
      </w:pPr>
    </w:lvl>
    <w:lvl w:ilvl="6" w:tplc="240A000F" w:tentative="1">
      <w:start w:val="1"/>
      <w:numFmt w:val="decimal"/>
      <w:lvlText w:val="%7."/>
      <w:lvlJc w:val="left"/>
      <w:pPr>
        <w:ind w:left="8650" w:hanging="360"/>
      </w:pPr>
    </w:lvl>
    <w:lvl w:ilvl="7" w:tplc="240A0019" w:tentative="1">
      <w:start w:val="1"/>
      <w:numFmt w:val="lowerLetter"/>
      <w:lvlText w:val="%8."/>
      <w:lvlJc w:val="left"/>
      <w:pPr>
        <w:ind w:left="9370" w:hanging="360"/>
      </w:pPr>
    </w:lvl>
    <w:lvl w:ilvl="8" w:tplc="240A001B" w:tentative="1">
      <w:start w:val="1"/>
      <w:numFmt w:val="lowerRoman"/>
      <w:lvlText w:val="%9."/>
      <w:lvlJc w:val="right"/>
      <w:pPr>
        <w:ind w:left="10090" w:hanging="180"/>
      </w:pPr>
    </w:lvl>
  </w:abstractNum>
  <w:abstractNum w:abstractNumId="1">
    <w:nsid w:val="166433B6"/>
    <w:multiLevelType w:val="multilevel"/>
    <w:tmpl w:val="5BFC3D6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6C83702"/>
    <w:multiLevelType w:val="hybridMultilevel"/>
    <w:tmpl w:val="E73231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DB7BF0"/>
    <w:multiLevelType w:val="hybridMultilevel"/>
    <w:tmpl w:val="D9D67D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7A95DFC"/>
    <w:multiLevelType w:val="hybridMultilevel"/>
    <w:tmpl w:val="1022253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20083F"/>
    <w:multiLevelType w:val="multilevel"/>
    <w:tmpl w:val="5BFC3D6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09322B2"/>
    <w:multiLevelType w:val="hybridMultilevel"/>
    <w:tmpl w:val="36884DB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8E3242"/>
    <w:multiLevelType w:val="multilevel"/>
    <w:tmpl w:val="43D2656C"/>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4D75A77"/>
    <w:multiLevelType w:val="multilevel"/>
    <w:tmpl w:val="A050A7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5F11527"/>
    <w:multiLevelType w:val="multilevel"/>
    <w:tmpl w:val="4D8440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F55B3B"/>
    <w:multiLevelType w:val="hybridMultilevel"/>
    <w:tmpl w:val="5F5CD4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B903095"/>
    <w:multiLevelType w:val="hybridMultilevel"/>
    <w:tmpl w:val="04E88248"/>
    <w:lvl w:ilvl="0" w:tplc="A1E0BB22">
      <w:start w:val="1"/>
      <w:numFmt w:val="decimal"/>
      <w:lvlText w:val="%1."/>
      <w:lvlJc w:val="left"/>
      <w:pPr>
        <w:tabs>
          <w:tab w:val="num" w:pos="1068"/>
        </w:tabs>
        <w:ind w:left="1068" w:hanging="708"/>
      </w:pPr>
      <w:rPr>
        <w:rFonts w:hint="default"/>
        <w:color w:val="auto"/>
      </w:rPr>
    </w:lvl>
    <w:lvl w:ilvl="1" w:tplc="BC5EF062">
      <w:numFmt w:val="none"/>
      <w:lvlText w:val=""/>
      <w:lvlJc w:val="left"/>
      <w:pPr>
        <w:tabs>
          <w:tab w:val="num" w:pos="360"/>
        </w:tabs>
      </w:pPr>
    </w:lvl>
    <w:lvl w:ilvl="2" w:tplc="69E4CA44">
      <w:numFmt w:val="none"/>
      <w:lvlText w:val=""/>
      <w:lvlJc w:val="left"/>
      <w:pPr>
        <w:tabs>
          <w:tab w:val="num" w:pos="360"/>
        </w:tabs>
      </w:pPr>
    </w:lvl>
    <w:lvl w:ilvl="3" w:tplc="158CED38">
      <w:numFmt w:val="none"/>
      <w:lvlText w:val=""/>
      <w:lvlJc w:val="left"/>
      <w:pPr>
        <w:tabs>
          <w:tab w:val="num" w:pos="360"/>
        </w:tabs>
      </w:pPr>
    </w:lvl>
    <w:lvl w:ilvl="4" w:tplc="46F0D872">
      <w:numFmt w:val="none"/>
      <w:lvlText w:val=""/>
      <w:lvlJc w:val="left"/>
      <w:pPr>
        <w:tabs>
          <w:tab w:val="num" w:pos="360"/>
        </w:tabs>
      </w:pPr>
    </w:lvl>
    <w:lvl w:ilvl="5" w:tplc="27065CFE">
      <w:numFmt w:val="none"/>
      <w:lvlText w:val=""/>
      <w:lvlJc w:val="left"/>
      <w:pPr>
        <w:tabs>
          <w:tab w:val="num" w:pos="360"/>
        </w:tabs>
      </w:pPr>
    </w:lvl>
    <w:lvl w:ilvl="6" w:tplc="EBBAD6FE">
      <w:numFmt w:val="none"/>
      <w:lvlText w:val=""/>
      <w:lvlJc w:val="left"/>
      <w:pPr>
        <w:tabs>
          <w:tab w:val="num" w:pos="360"/>
        </w:tabs>
      </w:pPr>
    </w:lvl>
    <w:lvl w:ilvl="7" w:tplc="50AAE5E6">
      <w:numFmt w:val="none"/>
      <w:lvlText w:val=""/>
      <w:lvlJc w:val="left"/>
      <w:pPr>
        <w:tabs>
          <w:tab w:val="num" w:pos="360"/>
        </w:tabs>
      </w:pPr>
    </w:lvl>
    <w:lvl w:ilvl="8" w:tplc="37E25AB8">
      <w:numFmt w:val="none"/>
      <w:lvlText w:val=""/>
      <w:lvlJc w:val="left"/>
      <w:pPr>
        <w:tabs>
          <w:tab w:val="num" w:pos="360"/>
        </w:tabs>
      </w:pPr>
    </w:lvl>
  </w:abstractNum>
  <w:abstractNum w:abstractNumId="12">
    <w:nsid w:val="3F374FE5"/>
    <w:multiLevelType w:val="hybridMultilevel"/>
    <w:tmpl w:val="B1966430"/>
    <w:lvl w:ilvl="0" w:tplc="AB9CEBB2">
      <w:start w:val="1"/>
      <w:numFmt w:val="bullet"/>
      <w:lvlText w:val=""/>
      <w:lvlJc w:val="left"/>
      <w:pPr>
        <w:tabs>
          <w:tab w:val="num" w:pos="1276"/>
        </w:tabs>
        <w:ind w:left="1276" w:hanging="360"/>
      </w:pPr>
      <w:rPr>
        <w:rFonts w:ascii="Symbol" w:hAnsi="Symbol" w:hint="default"/>
      </w:rPr>
    </w:lvl>
    <w:lvl w:ilvl="1" w:tplc="0C0A0003" w:tentative="1">
      <w:start w:val="1"/>
      <w:numFmt w:val="bullet"/>
      <w:lvlText w:val="o"/>
      <w:lvlJc w:val="left"/>
      <w:pPr>
        <w:tabs>
          <w:tab w:val="num" w:pos="1996"/>
        </w:tabs>
        <w:ind w:left="1996" w:hanging="360"/>
      </w:pPr>
      <w:rPr>
        <w:rFonts w:ascii="Courier New" w:hAnsi="Courier New" w:cs="Courier New" w:hint="default"/>
      </w:rPr>
    </w:lvl>
    <w:lvl w:ilvl="2" w:tplc="0C0A0005" w:tentative="1">
      <w:start w:val="1"/>
      <w:numFmt w:val="bullet"/>
      <w:lvlText w:val=""/>
      <w:lvlJc w:val="left"/>
      <w:pPr>
        <w:tabs>
          <w:tab w:val="num" w:pos="2716"/>
        </w:tabs>
        <w:ind w:left="2716" w:hanging="360"/>
      </w:pPr>
      <w:rPr>
        <w:rFonts w:ascii="Wingdings" w:hAnsi="Wingdings" w:hint="default"/>
      </w:rPr>
    </w:lvl>
    <w:lvl w:ilvl="3" w:tplc="0C0A0001" w:tentative="1">
      <w:start w:val="1"/>
      <w:numFmt w:val="bullet"/>
      <w:lvlText w:val=""/>
      <w:lvlJc w:val="left"/>
      <w:pPr>
        <w:tabs>
          <w:tab w:val="num" w:pos="3436"/>
        </w:tabs>
        <w:ind w:left="3436" w:hanging="360"/>
      </w:pPr>
      <w:rPr>
        <w:rFonts w:ascii="Symbol" w:hAnsi="Symbol" w:hint="default"/>
      </w:rPr>
    </w:lvl>
    <w:lvl w:ilvl="4" w:tplc="0C0A0003" w:tentative="1">
      <w:start w:val="1"/>
      <w:numFmt w:val="bullet"/>
      <w:lvlText w:val="o"/>
      <w:lvlJc w:val="left"/>
      <w:pPr>
        <w:tabs>
          <w:tab w:val="num" w:pos="4156"/>
        </w:tabs>
        <w:ind w:left="4156" w:hanging="360"/>
      </w:pPr>
      <w:rPr>
        <w:rFonts w:ascii="Courier New" w:hAnsi="Courier New" w:cs="Courier New" w:hint="default"/>
      </w:rPr>
    </w:lvl>
    <w:lvl w:ilvl="5" w:tplc="0C0A0005" w:tentative="1">
      <w:start w:val="1"/>
      <w:numFmt w:val="bullet"/>
      <w:lvlText w:val=""/>
      <w:lvlJc w:val="left"/>
      <w:pPr>
        <w:tabs>
          <w:tab w:val="num" w:pos="4876"/>
        </w:tabs>
        <w:ind w:left="4876" w:hanging="360"/>
      </w:pPr>
      <w:rPr>
        <w:rFonts w:ascii="Wingdings" w:hAnsi="Wingdings" w:hint="default"/>
      </w:rPr>
    </w:lvl>
    <w:lvl w:ilvl="6" w:tplc="0C0A0001" w:tentative="1">
      <w:start w:val="1"/>
      <w:numFmt w:val="bullet"/>
      <w:lvlText w:val=""/>
      <w:lvlJc w:val="left"/>
      <w:pPr>
        <w:tabs>
          <w:tab w:val="num" w:pos="5596"/>
        </w:tabs>
        <w:ind w:left="5596" w:hanging="360"/>
      </w:pPr>
      <w:rPr>
        <w:rFonts w:ascii="Symbol" w:hAnsi="Symbol" w:hint="default"/>
      </w:rPr>
    </w:lvl>
    <w:lvl w:ilvl="7" w:tplc="0C0A0003" w:tentative="1">
      <w:start w:val="1"/>
      <w:numFmt w:val="bullet"/>
      <w:lvlText w:val="o"/>
      <w:lvlJc w:val="left"/>
      <w:pPr>
        <w:tabs>
          <w:tab w:val="num" w:pos="6316"/>
        </w:tabs>
        <w:ind w:left="6316" w:hanging="360"/>
      </w:pPr>
      <w:rPr>
        <w:rFonts w:ascii="Courier New" w:hAnsi="Courier New" w:cs="Courier New" w:hint="default"/>
      </w:rPr>
    </w:lvl>
    <w:lvl w:ilvl="8" w:tplc="0C0A0005" w:tentative="1">
      <w:start w:val="1"/>
      <w:numFmt w:val="bullet"/>
      <w:lvlText w:val=""/>
      <w:lvlJc w:val="left"/>
      <w:pPr>
        <w:tabs>
          <w:tab w:val="num" w:pos="7036"/>
        </w:tabs>
        <w:ind w:left="7036" w:hanging="360"/>
      </w:pPr>
      <w:rPr>
        <w:rFonts w:ascii="Wingdings" w:hAnsi="Wingdings" w:hint="default"/>
      </w:rPr>
    </w:lvl>
  </w:abstractNum>
  <w:abstractNum w:abstractNumId="13">
    <w:nsid w:val="3FC81CEA"/>
    <w:multiLevelType w:val="hybridMultilevel"/>
    <w:tmpl w:val="557CD12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6E7932"/>
    <w:multiLevelType w:val="hybridMultilevel"/>
    <w:tmpl w:val="08585160"/>
    <w:lvl w:ilvl="0" w:tplc="943400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4AE1238"/>
    <w:multiLevelType w:val="hybridMultilevel"/>
    <w:tmpl w:val="88B2B1C2"/>
    <w:lvl w:ilvl="0" w:tplc="117ACA72">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nsid w:val="47054215"/>
    <w:multiLevelType w:val="hybridMultilevel"/>
    <w:tmpl w:val="23EEE1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8925E12"/>
    <w:multiLevelType w:val="hybridMultilevel"/>
    <w:tmpl w:val="917A9CEA"/>
    <w:lvl w:ilvl="0" w:tplc="34D2E420">
      <w:start w:val="1"/>
      <w:numFmt w:val="decimal"/>
      <w:lvlText w:val="%1."/>
      <w:lvlJc w:val="left"/>
      <w:pPr>
        <w:ind w:left="720" w:hanging="360"/>
      </w:pPr>
      <w:rPr>
        <w:rFonts w:ascii="Arial" w:eastAsia="Times New Roman" w:hAnsi="Arial" w:cs="Arial" w:hint="default"/>
        <w:b/>
        <w:i/>
        <w:sz w:val="22"/>
        <w:lang w:val="es-C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EB73EC"/>
    <w:multiLevelType w:val="hybridMultilevel"/>
    <w:tmpl w:val="B21C5FD2"/>
    <w:lvl w:ilvl="0" w:tplc="BBC865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0A0425F"/>
    <w:multiLevelType w:val="hybridMultilevel"/>
    <w:tmpl w:val="4CAA75FC"/>
    <w:lvl w:ilvl="0" w:tplc="E50451D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E384D89"/>
    <w:multiLevelType w:val="hybridMultilevel"/>
    <w:tmpl w:val="039494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04F75E0"/>
    <w:multiLevelType w:val="hybridMultilevel"/>
    <w:tmpl w:val="FA5E6D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06C5527"/>
    <w:multiLevelType w:val="hybridMultilevel"/>
    <w:tmpl w:val="827EC2EC"/>
    <w:lvl w:ilvl="0" w:tplc="7B026BB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6224535F"/>
    <w:multiLevelType w:val="hybridMultilevel"/>
    <w:tmpl w:val="58286BA2"/>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4636ACB"/>
    <w:multiLevelType w:val="hybridMultilevel"/>
    <w:tmpl w:val="DCD4696A"/>
    <w:lvl w:ilvl="0" w:tplc="2E12CF7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80128AE"/>
    <w:multiLevelType w:val="hybridMultilevel"/>
    <w:tmpl w:val="4516DB52"/>
    <w:lvl w:ilvl="0" w:tplc="B46AEE0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8915924"/>
    <w:multiLevelType w:val="hybridMultilevel"/>
    <w:tmpl w:val="215296D4"/>
    <w:lvl w:ilvl="0" w:tplc="EF10D11C">
      <w:start w:val="1"/>
      <w:numFmt w:val="decimal"/>
      <w:lvlText w:val="%1."/>
      <w:lvlJc w:val="left"/>
      <w:pPr>
        <w:tabs>
          <w:tab w:val="num" w:pos="720"/>
        </w:tabs>
        <w:ind w:left="720" w:hanging="360"/>
      </w:pPr>
      <w:rPr>
        <w:rFonts w:hint="default"/>
        <w:color w:val="auto"/>
      </w:rPr>
    </w:lvl>
    <w:lvl w:ilvl="1" w:tplc="DF8CC146">
      <w:numFmt w:val="none"/>
      <w:lvlText w:val=""/>
      <w:lvlJc w:val="left"/>
      <w:pPr>
        <w:tabs>
          <w:tab w:val="num" w:pos="360"/>
        </w:tabs>
      </w:pPr>
    </w:lvl>
    <w:lvl w:ilvl="2" w:tplc="46E2E3D6">
      <w:numFmt w:val="none"/>
      <w:lvlText w:val=""/>
      <w:lvlJc w:val="left"/>
      <w:pPr>
        <w:tabs>
          <w:tab w:val="num" w:pos="360"/>
        </w:tabs>
      </w:pPr>
    </w:lvl>
    <w:lvl w:ilvl="3" w:tplc="239C5DB2">
      <w:numFmt w:val="none"/>
      <w:lvlText w:val=""/>
      <w:lvlJc w:val="left"/>
      <w:pPr>
        <w:tabs>
          <w:tab w:val="num" w:pos="360"/>
        </w:tabs>
      </w:pPr>
    </w:lvl>
    <w:lvl w:ilvl="4" w:tplc="017C4376">
      <w:numFmt w:val="none"/>
      <w:lvlText w:val=""/>
      <w:lvlJc w:val="left"/>
      <w:pPr>
        <w:tabs>
          <w:tab w:val="num" w:pos="360"/>
        </w:tabs>
      </w:pPr>
    </w:lvl>
    <w:lvl w:ilvl="5" w:tplc="9C12FDD6">
      <w:numFmt w:val="none"/>
      <w:lvlText w:val=""/>
      <w:lvlJc w:val="left"/>
      <w:pPr>
        <w:tabs>
          <w:tab w:val="num" w:pos="360"/>
        </w:tabs>
      </w:pPr>
    </w:lvl>
    <w:lvl w:ilvl="6" w:tplc="9FEC88AE">
      <w:numFmt w:val="none"/>
      <w:lvlText w:val=""/>
      <w:lvlJc w:val="left"/>
      <w:pPr>
        <w:tabs>
          <w:tab w:val="num" w:pos="360"/>
        </w:tabs>
      </w:pPr>
    </w:lvl>
    <w:lvl w:ilvl="7" w:tplc="0AB2BE74">
      <w:numFmt w:val="none"/>
      <w:lvlText w:val=""/>
      <w:lvlJc w:val="left"/>
      <w:pPr>
        <w:tabs>
          <w:tab w:val="num" w:pos="360"/>
        </w:tabs>
      </w:pPr>
    </w:lvl>
    <w:lvl w:ilvl="8" w:tplc="DDBC0650">
      <w:numFmt w:val="none"/>
      <w:lvlText w:val=""/>
      <w:lvlJc w:val="left"/>
      <w:pPr>
        <w:tabs>
          <w:tab w:val="num" w:pos="360"/>
        </w:tabs>
      </w:pPr>
    </w:lvl>
  </w:abstractNum>
  <w:abstractNum w:abstractNumId="27">
    <w:nsid w:val="777A5C0B"/>
    <w:multiLevelType w:val="hybridMultilevel"/>
    <w:tmpl w:val="A554F3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24"/>
  </w:num>
  <w:num w:numId="6">
    <w:abstractNumId w:val="1"/>
  </w:num>
  <w:num w:numId="7">
    <w:abstractNumId w:val="26"/>
  </w:num>
  <w:num w:numId="8">
    <w:abstractNumId w:val="25"/>
  </w:num>
  <w:num w:numId="9">
    <w:abstractNumId w:val="11"/>
  </w:num>
  <w:num w:numId="10">
    <w:abstractNumId w:val="14"/>
  </w:num>
  <w:num w:numId="11">
    <w:abstractNumId w:val="12"/>
  </w:num>
  <w:num w:numId="12">
    <w:abstractNumId w:val="9"/>
  </w:num>
  <w:num w:numId="13">
    <w:abstractNumId w:val="19"/>
  </w:num>
  <w:num w:numId="14">
    <w:abstractNumId w:val="8"/>
  </w:num>
  <w:num w:numId="15">
    <w:abstractNumId w:val="13"/>
  </w:num>
  <w:num w:numId="16">
    <w:abstractNumId w:val="2"/>
  </w:num>
  <w:num w:numId="17">
    <w:abstractNumId w:val="17"/>
  </w:num>
  <w:num w:numId="18">
    <w:abstractNumId w:val="21"/>
  </w:num>
  <w:num w:numId="19">
    <w:abstractNumId w:val="22"/>
  </w:num>
  <w:num w:numId="20">
    <w:abstractNumId w:val="4"/>
  </w:num>
  <w:num w:numId="21">
    <w:abstractNumId w:val="6"/>
  </w:num>
  <w:num w:numId="22">
    <w:abstractNumId w:val="20"/>
  </w:num>
  <w:num w:numId="23">
    <w:abstractNumId w:val="23"/>
  </w:num>
  <w:num w:numId="24">
    <w:abstractNumId w:val="27"/>
  </w:num>
  <w:num w:numId="25">
    <w:abstractNumId w:val="15"/>
  </w:num>
  <w:num w:numId="26">
    <w:abstractNumId w:val="10"/>
  </w:num>
  <w:num w:numId="27">
    <w:abstractNumId w:val="16"/>
  </w:num>
  <w:num w:numId="2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activeWritingStyle w:appName="MSWord" w:lang="es-CO"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4B"/>
    <w:rsid w:val="000003D6"/>
    <w:rsid w:val="00000420"/>
    <w:rsid w:val="00000579"/>
    <w:rsid w:val="00000D34"/>
    <w:rsid w:val="00001093"/>
    <w:rsid w:val="0000184C"/>
    <w:rsid w:val="00001C13"/>
    <w:rsid w:val="00001DE1"/>
    <w:rsid w:val="000023A8"/>
    <w:rsid w:val="0000245E"/>
    <w:rsid w:val="00002D4B"/>
    <w:rsid w:val="00002F66"/>
    <w:rsid w:val="0000378C"/>
    <w:rsid w:val="000037EA"/>
    <w:rsid w:val="000038D3"/>
    <w:rsid w:val="00003A25"/>
    <w:rsid w:val="00004830"/>
    <w:rsid w:val="00004A22"/>
    <w:rsid w:val="00004D74"/>
    <w:rsid w:val="000052A6"/>
    <w:rsid w:val="000054B9"/>
    <w:rsid w:val="0000561E"/>
    <w:rsid w:val="00005BF1"/>
    <w:rsid w:val="00006301"/>
    <w:rsid w:val="00006D06"/>
    <w:rsid w:val="00006F97"/>
    <w:rsid w:val="0000762C"/>
    <w:rsid w:val="00007AE2"/>
    <w:rsid w:val="00007D04"/>
    <w:rsid w:val="00010187"/>
    <w:rsid w:val="0001079C"/>
    <w:rsid w:val="00010E5A"/>
    <w:rsid w:val="00011A3A"/>
    <w:rsid w:val="00011CAD"/>
    <w:rsid w:val="00011E04"/>
    <w:rsid w:val="00012CA6"/>
    <w:rsid w:val="000133C4"/>
    <w:rsid w:val="00013A60"/>
    <w:rsid w:val="00013C44"/>
    <w:rsid w:val="00014206"/>
    <w:rsid w:val="00014216"/>
    <w:rsid w:val="00014693"/>
    <w:rsid w:val="0001477E"/>
    <w:rsid w:val="00014B91"/>
    <w:rsid w:val="00014FB9"/>
    <w:rsid w:val="00015649"/>
    <w:rsid w:val="00015D12"/>
    <w:rsid w:val="0001600C"/>
    <w:rsid w:val="00017A6F"/>
    <w:rsid w:val="00017AE6"/>
    <w:rsid w:val="00017ED7"/>
    <w:rsid w:val="000201C6"/>
    <w:rsid w:val="000206CA"/>
    <w:rsid w:val="00020759"/>
    <w:rsid w:val="000207F2"/>
    <w:rsid w:val="00020E97"/>
    <w:rsid w:val="000214EA"/>
    <w:rsid w:val="000217D6"/>
    <w:rsid w:val="00021D70"/>
    <w:rsid w:val="0002207E"/>
    <w:rsid w:val="00022AF1"/>
    <w:rsid w:val="00022CD1"/>
    <w:rsid w:val="0002307F"/>
    <w:rsid w:val="00023298"/>
    <w:rsid w:val="000238B5"/>
    <w:rsid w:val="00023CEB"/>
    <w:rsid w:val="00024079"/>
    <w:rsid w:val="000240BC"/>
    <w:rsid w:val="0002411E"/>
    <w:rsid w:val="000250E5"/>
    <w:rsid w:val="000252FE"/>
    <w:rsid w:val="0002564A"/>
    <w:rsid w:val="0002656E"/>
    <w:rsid w:val="000268D8"/>
    <w:rsid w:val="00026B77"/>
    <w:rsid w:val="00026D0A"/>
    <w:rsid w:val="000309A3"/>
    <w:rsid w:val="00030A7A"/>
    <w:rsid w:val="0003105A"/>
    <w:rsid w:val="00031314"/>
    <w:rsid w:val="000315B3"/>
    <w:rsid w:val="00032311"/>
    <w:rsid w:val="00032BC2"/>
    <w:rsid w:val="00032C0C"/>
    <w:rsid w:val="000332DF"/>
    <w:rsid w:val="00033599"/>
    <w:rsid w:val="00033751"/>
    <w:rsid w:val="00033BE3"/>
    <w:rsid w:val="00033D16"/>
    <w:rsid w:val="00033DF6"/>
    <w:rsid w:val="00033F01"/>
    <w:rsid w:val="000342D9"/>
    <w:rsid w:val="000344CA"/>
    <w:rsid w:val="00034877"/>
    <w:rsid w:val="00034CBD"/>
    <w:rsid w:val="00034FDF"/>
    <w:rsid w:val="00034FE9"/>
    <w:rsid w:val="00035268"/>
    <w:rsid w:val="00035CF3"/>
    <w:rsid w:val="000361E3"/>
    <w:rsid w:val="00036326"/>
    <w:rsid w:val="0003638C"/>
    <w:rsid w:val="00036569"/>
    <w:rsid w:val="00036B58"/>
    <w:rsid w:val="0003707F"/>
    <w:rsid w:val="000370C2"/>
    <w:rsid w:val="00037C9C"/>
    <w:rsid w:val="00037D2C"/>
    <w:rsid w:val="00040545"/>
    <w:rsid w:val="000405EE"/>
    <w:rsid w:val="00040603"/>
    <w:rsid w:val="0004097A"/>
    <w:rsid w:val="00041308"/>
    <w:rsid w:val="00041A0C"/>
    <w:rsid w:val="00041A93"/>
    <w:rsid w:val="00041B3D"/>
    <w:rsid w:val="00042126"/>
    <w:rsid w:val="00042C4B"/>
    <w:rsid w:val="00042E6F"/>
    <w:rsid w:val="000432CF"/>
    <w:rsid w:val="000436B8"/>
    <w:rsid w:val="0004383B"/>
    <w:rsid w:val="00043D01"/>
    <w:rsid w:val="00043D24"/>
    <w:rsid w:val="00043E21"/>
    <w:rsid w:val="0004476A"/>
    <w:rsid w:val="00044F16"/>
    <w:rsid w:val="00045255"/>
    <w:rsid w:val="00045B3C"/>
    <w:rsid w:val="00045D9F"/>
    <w:rsid w:val="00046376"/>
    <w:rsid w:val="00046519"/>
    <w:rsid w:val="00046DFF"/>
    <w:rsid w:val="000472F2"/>
    <w:rsid w:val="0004750D"/>
    <w:rsid w:val="00050140"/>
    <w:rsid w:val="00050150"/>
    <w:rsid w:val="00050172"/>
    <w:rsid w:val="00050345"/>
    <w:rsid w:val="000503C9"/>
    <w:rsid w:val="000505DE"/>
    <w:rsid w:val="00050C58"/>
    <w:rsid w:val="00051122"/>
    <w:rsid w:val="00051967"/>
    <w:rsid w:val="00051A22"/>
    <w:rsid w:val="00051A6D"/>
    <w:rsid w:val="00051FE2"/>
    <w:rsid w:val="0005322C"/>
    <w:rsid w:val="0005330D"/>
    <w:rsid w:val="0005363D"/>
    <w:rsid w:val="00053731"/>
    <w:rsid w:val="0005374C"/>
    <w:rsid w:val="000538AE"/>
    <w:rsid w:val="00053E26"/>
    <w:rsid w:val="00053EF1"/>
    <w:rsid w:val="000547BC"/>
    <w:rsid w:val="00054E8C"/>
    <w:rsid w:val="00054F2C"/>
    <w:rsid w:val="00055281"/>
    <w:rsid w:val="0005571D"/>
    <w:rsid w:val="000558A7"/>
    <w:rsid w:val="00055941"/>
    <w:rsid w:val="00055A6E"/>
    <w:rsid w:val="00055C10"/>
    <w:rsid w:val="00055FA1"/>
    <w:rsid w:val="000561E2"/>
    <w:rsid w:val="00056869"/>
    <w:rsid w:val="00056A0E"/>
    <w:rsid w:val="00056B18"/>
    <w:rsid w:val="00056DAA"/>
    <w:rsid w:val="00056E76"/>
    <w:rsid w:val="00056F67"/>
    <w:rsid w:val="0005725E"/>
    <w:rsid w:val="00057541"/>
    <w:rsid w:val="00057857"/>
    <w:rsid w:val="000604E4"/>
    <w:rsid w:val="0006089E"/>
    <w:rsid w:val="00060B22"/>
    <w:rsid w:val="000614F4"/>
    <w:rsid w:val="00061C31"/>
    <w:rsid w:val="000626FD"/>
    <w:rsid w:val="00062CBE"/>
    <w:rsid w:val="00063597"/>
    <w:rsid w:val="00063609"/>
    <w:rsid w:val="0006367D"/>
    <w:rsid w:val="000637DB"/>
    <w:rsid w:val="000639F4"/>
    <w:rsid w:val="00063CEB"/>
    <w:rsid w:val="00064022"/>
    <w:rsid w:val="000641D4"/>
    <w:rsid w:val="00064409"/>
    <w:rsid w:val="00064748"/>
    <w:rsid w:val="000651EA"/>
    <w:rsid w:val="00065B8D"/>
    <w:rsid w:val="00065E02"/>
    <w:rsid w:val="0006654E"/>
    <w:rsid w:val="0006762D"/>
    <w:rsid w:val="00067947"/>
    <w:rsid w:val="00067BE4"/>
    <w:rsid w:val="00067FD8"/>
    <w:rsid w:val="00070599"/>
    <w:rsid w:val="0007116A"/>
    <w:rsid w:val="000714BB"/>
    <w:rsid w:val="000715BB"/>
    <w:rsid w:val="00071738"/>
    <w:rsid w:val="00071839"/>
    <w:rsid w:val="000727CD"/>
    <w:rsid w:val="0007297B"/>
    <w:rsid w:val="000732CD"/>
    <w:rsid w:val="00073A34"/>
    <w:rsid w:val="00073B2A"/>
    <w:rsid w:val="000746DD"/>
    <w:rsid w:val="00074A3F"/>
    <w:rsid w:val="00075438"/>
    <w:rsid w:val="00076854"/>
    <w:rsid w:val="00076888"/>
    <w:rsid w:val="00077B2C"/>
    <w:rsid w:val="00080558"/>
    <w:rsid w:val="00081109"/>
    <w:rsid w:val="00081190"/>
    <w:rsid w:val="0008213A"/>
    <w:rsid w:val="000826A4"/>
    <w:rsid w:val="00082977"/>
    <w:rsid w:val="00082D58"/>
    <w:rsid w:val="00083560"/>
    <w:rsid w:val="0008401F"/>
    <w:rsid w:val="00084071"/>
    <w:rsid w:val="0008442E"/>
    <w:rsid w:val="0008454D"/>
    <w:rsid w:val="00084F84"/>
    <w:rsid w:val="000850B9"/>
    <w:rsid w:val="00085165"/>
    <w:rsid w:val="00085424"/>
    <w:rsid w:val="00085E57"/>
    <w:rsid w:val="00086778"/>
    <w:rsid w:val="00086D67"/>
    <w:rsid w:val="00087032"/>
    <w:rsid w:val="000878E5"/>
    <w:rsid w:val="000879A4"/>
    <w:rsid w:val="000879D5"/>
    <w:rsid w:val="00087BB1"/>
    <w:rsid w:val="00090C64"/>
    <w:rsid w:val="00090CDC"/>
    <w:rsid w:val="0009115D"/>
    <w:rsid w:val="000915D2"/>
    <w:rsid w:val="000916EB"/>
    <w:rsid w:val="00091956"/>
    <w:rsid w:val="000921D9"/>
    <w:rsid w:val="000923C7"/>
    <w:rsid w:val="00092B7D"/>
    <w:rsid w:val="00093633"/>
    <w:rsid w:val="00093784"/>
    <w:rsid w:val="000938ED"/>
    <w:rsid w:val="00093B00"/>
    <w:rsid w:val="00093B64"/>
    <w:rsid w:val="00093C72"/>
    <w:rsid w:val="00094A6F"/>
    <w:rsid w:val="00094B44"/>
    <w:rsid w:val="00094D62"/>
    <w:rsid w:val="00094D97"/>
    <w:rsid w:val="00094F72"/>
    <w:rsid w:val="00095094"/>
    <w:rsid w:val="000953C6"/>
    <w:rsid w:val="00095EA4"/>
    <w:rsid w:val="00096175"/>
    <w:rsid w:val="000963BF"/>
    <w:rsid w:val="000963CF"/>
    <w:rsid w:val="000964C1"/>
    <w:rsid w:val="00096A69"/>
    <w:rsid w:val="00096E69"/>
    <w:rsid w:val="00097986"/>
    <w:rsid w:val="000A0C2A"/>
    <w:rsid w:val="000A1A64"/>
    <w:rsid w:val="000A1CF5"/>
    <w:rsid w:val="000A1DD9"/>
    <w:rsid w:val="000A1E34"/>
    <w:rsid w:val="000A1E5B"/>
    <w:rsid w:val="000A2B1C"/>
    <w:rsid w:val="000A3117"/>
    <w:rsid w:val="000A3289"/>
    <w:rsid w:val="000A36EE"/>
    <w:rsid w:val="000A3AB1"/>
    <w:rsid w:val="000A3C30"/>
    <w:rsid w:val="000A4189"/>
    <w:rsid w:val="000A42EC"/>
    <w:rsid w:val="000A5139"/>
    <w:rsid w:val="000A5AF6"/>
    <w:rsid w:val="000A5E62"/>
    <w:rsid w:val="000A5EB7"/>
    <w:rsid w:val="000A5F92"/>
    <w:rsid w:val="000A631F"/>
    <w:rsid w:val="000A6614"/>
    <w:rsid w:val="000A674C"/>
    <w:rsid w:val="000A6C58"/>
    <w:rsid w:val="000A7EC6"/>
    <w:rsid w:val="000B00EB"/>
    <w:rsid w:val="000B079B"/>
    <w:rsid w:val="000B0A65"/>
    <w:rsid w:val="000B0FB7"/>
    <w:rsid w:val="000B113A"/>
    <w:rsid w:val="000B125A"/>
    <w:rsid w:val="000B1A8D"/>
    <w:rsid w:val="000B1C72"/>
    <w:rsid w:val="000B1DED"/>
    <w:rsid w:val="000B2440"/>
    <w:rsid w:val="000B2821"/>
    <w:rsid w:val="000B2B6B"/>
    <w:rsid w:val="000B2F89"/>
    <w:rsid w:val="000B3176"/>
    <w:rsid w:val="000B34A5"/>
    <w:rsid w:val="000B3B91"/>
    <w:rsid w:val="000B48EB"/>
    <w:rsid w:val="000B4A86"/>
    <w:rsid w:val="000B4DAC"/>
    <w:rsid w:val="000B4E79"/>
    <w:rsid w:val="000B57A0"/>
    <w:rsid w:val="000B59EA"/>
    <w:rsid w:val="000B5D0E"/>
    <w:rsid w:val="000B6284"/>
    <w:rsid w:val="000B67EA"/>
    <w:rsid w:val="000B6824"/>
    <w:rsid w:val="000B6BF0"/>
    <w:rsid w:val="000B6C18"/>
    <w:rsid w:val="000B70D6"/>
    <w:rsid w:val="000B71DF"/>
    <w:rsid w:val="000B720D"/>
    <w:rsid w:val="000B76BC"/>
    <w:rsid w:val="000B7B2B"/>
    <w:rsid w:val="000C0698"/>
    <w:rsid w:val="000C0E20"/>
    <w:rsid w:val="000C0F0D"/>
    <w:rsid w:val="000C19ED"/>
    <w:rsid w:val="000C2171"/>
    <w:rsid w:val="000C254E"/>
    <w:rsid w:val="000C2722"/>
    <w:rsid w:val="000C378B"/>
    <w:rsid w:val="000C3967"/>
    <w:rsid w:val="000C3C26"/>
    <w:rsid w:val="000C41D8"/>
    <w:rsid w:val="000C4961"/>
    <w:rsid w:val="000C4BEF"/>
    <w:rsid w:val="000C53C3"/>
    <w:rsid w:val="000C5BD4"/>
    <w:rsid w:val="000C6923"/>
    <w:rsid w:val="000C6B23"/>
    <w:rsid w:val="000C6B70"/>
    <w:rsid w:val="000D037D"/>
    <w:rsid w:val="000D060E"/>
    <w:rsid w:val="000D0622"/>
    <w:rsid w:val="000D0BFD"/>
    <w:rsid w:val="000D0C10"/>
    <w:rsid w:val="000D0CBC"/>
    <w:rsid w:val="000D0E87"/>
    <w:rsid w:val="000D11F7"/>
    <w:rsid w:val="000D15F3"/>
    <w:rsid w:val="000D17E4"/>
    <w:rsid w:val="000D1C86"/>
    <w:rsid w:val="000D1E6E"/>
    <w:rsid w:val="000D2456"/>
    <w:rsid w:val="000D2788"/>
    <w:rsid w:val="000D2F14"/>
    <w:rsid w:val="000D3AFA"/>
    <w:rsid w:val="000D4124"/>
    <w:rsid w:val="000D45CC"/>
    <w:rsid w:val="000D46F1"/>
    <w:rsid w:val="000D480A"/>
    <w:rsid w:val="000D4E65"/>
    <w:rsid w:val="000D5136"/>
    <w:rsid w:val="000D5F69"/>
    <w:rsid w:val="000D6549"/>
    <w:rsid w:val="000D700B"/>
    <w:rsid w:val="000D7290"/>
    <w:rsid w:val="000D7562"/>
    <w:rsid w:val="000D7DAC"/>
    <w:rsid w:val="000E0498"/>
    <w:rsid w:val="000E103C"/>
    <w:rsid w:val="000E175D"/>
    <w:rsid w:val="000E18D2"/>
    <w:rsid w:val="000E18EA"/>
    <w:rsid w:val="000E1B1D"/>
    <w:rsid w:val="000E201C"/>
    <w:rsid w:val="000E204B"/>
    <w:rsid w:val="000E2643"/>
    <w:rsid w:val="000E2A0C"/>
    <w:rsid w:val="000E2B95"/>
    <w:rsid w:val="000E2FAF"/>
    <w:rsid w:val="000E31FA"/>
    <w:rsid w:val="000E4990"/>
    <w:rsid w:val="000E4C0A"/>
    <w:rsid w:val="000E59C5"/>
    <w:rsid w:val="000E664B"/>
    <w:rsid w:val="000E6697"/>
    <w:rsid w:val="000E6782"/>
    <w:rsid w:val="000E7316"/>
    <w:rsid w:val="000E7707"/>
    <w:rsid w:val="000E7943"/>
    <w:rsid w:val="000E7969"/>
    <w:rsid w:val="000E7A16"/>
    <w:rsid w:val="000E7AA5"/>
    <w:rsid w:val="000E7E72"/>
    <w:rsid w:val="000F03F3"/>
    <w:rsid w:val="000F0417"/>
    <w:rsid w:val="000F064B"/>
    <w:rsid w:val="000F09CF"/>
    <w:rsid w:val="000F1089"/>
    <w:rsid w:val="000F1197"/>
    <w:rsid w:val="000F157D"/>
    <w:rsid w:val="000F1A6B"/>
    <w:rsid w:val="000F1B40"/>
    <w:rsid w:val="000F1B8D"/>
    <w:rsid w:val="000F1BE1"/>
    <w:rsid w:val="000F2055"/>
    <w:rsid w:val="000F235D"/>
    <w:rsid w:val="000F2603"/>
    <w:rsid w:val="000F26D7"/>
    <w:rsid w:val="000F2A72"/>
    <w:rsid w:val="000F2B0F"/>
    <w:rsid w:val="000F2D19"/>
    <w:rsid w:val="000F2F06"/>
    <w:rsid w:val="000F32F3"/>
    <w:rsid w:val="000F37E6"/>
    <w:rsid w:val="000F3E94"/>
    <w:rsid w:val="000F3F80"/>
    <w:rsid w:val="000F4085"/>
    <w:rsid w:val="000F4903"/>
    <w:rsid w:val="000F49FA"/>
    <w:rsid w:val="000F4D03"/>
    <w:rsid w:val="000F50E4"/>
    <w:rsid w:val="000F5510"/>
    <w:rsid w:val="000F5B00"/>
    <w:rsid w:val="000F6073"/>
    <w:rsid w:val="000F622D"/>
    <w:rsid w:val="000F6541"/>
    <w:rsid w:val="000F6B62"/>
    <w:rsid w:val="000F6F79"/>
    <w:rsid w:val="000F75F3"/>
    <w:rsid w:val="000F7C25"/>
    <w:rsid w:val="001001CC"/>
    <w:rsid w:val="00100842"/>
    <w:rsid w:val="00100C13"/>
    <w:rsid w:val="00100C2D"/>
    <w:rsid w:val="0010105B"/>
    <w:rsid w:val="001015A3"/>
    <w:rsid w:val="00101752"/>
    <w:rsid w:val="00101A73"/>
    <w:rsid w:val="001023FA"/>
    <w:rsid w:val="00102512"/>
    <w:rsid w:val="001027DC"/>
    <w:rsid w:val="00102D54"/>
    <w:rsid w:val="001033AA"/>
    <w:rsid w:val="001035CC"/>
    <w:rsid w:val="00103771"/>
    <w:rsid w:val="001037A7"/>
    <w:rsid w:val="00103A89"/>
    <w:rsid w:val="00103D03"/>
    <w:rsid w:val="00103DD5"/>
    <w:rsid w:val="00103ED6"/>
    <w:rsid w:val="00103EEA"/>
    <w:rsid w:val="001040E5"/>
    <w:rsid w:val="00104211"/>
    <w:rsid w:val="00104607"/>
    <w:rsid w:val="00104960"/>
    <w:rsid w:val="00105357"/>
    <w:rsid w:val="00105587"/>
    <w:rsid w:val="00106011"/>
    <w:rsid w:val="001061E8"/>
    <w:rsid w:val="0010633E"/>
    <w:rsid w:val="00106C7C"/>
    <w:rsid w:val="00106D86"/>
    <w:rsid w:val="00106FFF"/>
    <w:rsid w:val="001075A5"/>
    <w:rsid w:val="00107B76"/>
    <w:rsid w:val="00107CB1"/>
    <w:rsid w:val="00107F8A"/>
    <w:rsid w:val="001102EC"/>
    <w:rsid w:val="00110C83"/>
    <w:rsid w:val="00111069"/>
    <w:rsid w:val="0011154E"/>
    <w:rsid w:val="00111CEB"/>
    <w:rsid w:val="00112863"/>
    <w:rsid w:val="001133C8"/>
    <w:rsid w:val="00113673"/>
    <w:rsid w:val="00114389"/>
    <w:rsid w:val="0011442E"/>
    <w:rsid w:val="00114817"/>
    <w:rsid w:val="00114C7D"/>
    <w:rsid w:val="00114D84"/>
    <w:rsid w:val="001151A0"/>
    <w:rsid w:val="00115488"/>
    <w:rsid w:val="001158A4"/>
    <w:rsid w:val="00115919"/>
    <w:rsid w:val="00116137"/>
    <w:rsid w:val="001161AA"/>
    <w:rsid w:val="00116C1F"/>
    <w:rsid w:val="0011707C"/>
    <w:rsid w:val="00117537"/>
    <w:rsid w:val="00117CE3"/>
    <w:rsid w:val="00117F5B"/>
    <w:rsid w:val="00120A7F"/>
    <w:rsid w:val="00121837"/>
    <w:rsid w:val="00122CE2"/>
    <w:rsid w:val="0012328A"/>
    <w:rsid w:val="00123298"/>
    <w:rsid w:val="0012372B"/>
    <w:rsid w:val="00123875"/>
    <w:rsid w:val="001238B8"/>
    <w:rsid w:val="00123A45"/>
    <w:rsid w:val="00123DCB"/>
    <w:rsid w:val="0012433A"/>
    <w:rsid w:val="00124431"/>
    <w:rsid w:val="00124723"/>
    <w:rsid w:val="00124A36"/>
    <w:rsid w:val="00124DA4"/>
    <w:rsid w:val="001250A5"/>
    <w:rsid w:val="00125285"/>
    <w:rsid w:val="00125B46"/>
    <w:rsid w:val="00125C69"/>
    <w:rsid w:val="00126281"/>
    <w:rsid w:val="001263F6"/>
    <w:rsid w:val="00126DFE"/>
    <w:rsid w:val="001275B0"/>
    <w:rsid w:val="00127AFC"/>
    <w:rsid w:val="00127B8A"/>
    <w:rsid w:val="00130045"/>
    <w:rsid w:val="00130257"/>
    <w:rsid w:val="00130340"/>
    <w:rsid w:val="001313B8"/>
    <w:rsid w:val="00131EF7"/>
    <w:rsid w:val="00132017"/>
    <w:rsid w:val="0013254B"/>
    <w:rsid w:val="001327CD"/>
    <w:rsid w:val="00132CED"/>
    <w:rsid w:val="001339E7"/>
    <w:rsid w:val="00133E6F"/>
    <w:rsid w:val="00134D4E"/>
    <w:rsid w:val="001351AD"/>
    <w:rsid w:val="001355DC"/>
    <w:rsid w:val="00135F1E"/>
    <w:rsid w:val="0013661F"/>
    <w:rsid w:val="00136F58"/>
    <w:rsid w:val="00137554"/>
    <w:rsid w:val="00137B8A"/>
    <w:rsid w:val="00137FCE"/>
    <w:rsid w:val="00140357"/>
    <w:rsid w:val="00140E11"/>
    <w:rsid w:val="00140E71"/>
    <w:rsid w:val="00141061"/>
    <w:rsid w:val="0014133B"/>
    <w:rsid w:val="00141F8E"/>
    <w:rsid w:val="0014228A"/>
    <w:rsid w:val="0014279D"/>
    <w:rsid w:val="00142B10"/>
    <w:rsid w:val="00142D8F"/>
    <w:rsid w:val="00142E11"/>
    <w:rsid w:val="00142FF6"/>
    <w:rsid w:val="001431DB"/>
    <w:rsid w:val="00143B0D"/>
    <w:rsid w:val="00143D3C"/>
    <w:rsid w:val="00143E08"/>
    <w:rsid w:val="00143F8D"/>
    <w:rsid w:val="00144571"/>
    <w:rsid w:val="0014458C"/>
    <w:rsid w:val="001447DC"/>
    <w:rsid w:val="00144823"/>
    <w:rsid w:val="00144C23"/>
    <w:rsid w:val="00144DD3"/>
    <w:rsid w:val="001450FF"/>
    <w:rsid w:val="00145D44"/>
    <w:rsid w:val="00145E33"/>
    <w:rsid w:val="0014622C"/>
    <w:rsid w:val="0014636E"/>
    <w:rsid w:val="001467FC"/>
    <w:rsid w:val="00147EA3"/>
    <w:rsid w:val="001501E9"/>
    <w:rsid w:val="001509E2"/>
    <w:rsid w:val="00150BEC"/>
    <w:rsid w:val="00150DB7"/>
    <w:rsid w:val="00151027"/>
    <w:rsid w:val="00151118"/>
    <w:rsid w:val="001515CD"/>
    <w:rsid w:val="001517A9"/>
    <w:rsid w:val="00152600"/>
    <w:rsid w:val="00153268"/>
    <w:rsid w:val="001532F8"/>
    <w:rsid w:val="001537CD"/>
    <w:rsid w:val="001537E2"/>
    <w:rsid w:val="001540DC"/>
    <w:rsid w:val="0015446B"/>
    <w:rsid w:val="001544F8"/>
    <w:rsid w:val="00154E6B"/>
    <w:rsid w:val="001553E1"/>
    <w:rsid w:val="001554F1"/>
    <w:rsid w:val="00155C41"/>
    <w:rsid w:val="00155DD8"/>
    <w:rsid w:val="0015638D"/>
    <w:rsid w:val="001568E6"/>
    <w:rsid w:val="0015746F"/>
    <w:rsid w:val="00157C99"/>
    <w:rsid w:val="001605E4"/>
    <w:rsid w:val="001612F7"/>
    <w:rsid w:val="00161E3A"/>
    <w:rsid w:val="00161F90"/>
    <w:rsid w:val="001620B1"/>
    <w:rsid w:val="001622C6"/>
    <w:rsid w:val="001627D8"/>
    <w:rsid w:val="00162ACE"/>
    <w:rsid w:val="00162B4C"/>
    <w:rsid w:val="00162CE2"/>
    <w:rsid w:val="001630C9"/>
    <w:rsid w:val="00163617"/>
    <w:rsid w:val="00163F4F"/>
    <w:rsid w:val="001640D4"/>
    <w:rsid w:val="001643F2"/>
    <w:rsid w:val="00164FF6"/>
    <w:rsid w:val="0016535D"/>
    <w:rsid w:val="00165505"/>
    <w:rsid w:val="00166137"/>
    <w:rsid w:val="00166867"/>
    <w:rsid w:val="00166EB8"/>
    <w:rsid w:val="00167469"/>
    <w:rsid w:val="00167622"/>
    <w:rsid w:val="00167A76"/>
    <w:rsid w:val="00167E32"/>
    <w:rsid w:val="00170100"/>
    <w:rsid w:val="0017068E"/>
    <w:rsid w:val="001706D0"/>
    <w:rsid w:val="00170739"/>
    <w:rsid w:val="00170CAC"/>
    <w:rsid w:val="0017198A"/>
    <w:rsid w:val="00171E97"/>
    <w:rsid w:val="00172F74"/>
    <w:rsid w:val="00172FA2"/>
    <w:rsid w:val="00173619"/>
    <w:rsid w:val="00173CEC"/>
    <w:rsid w:val="00174109"/>
    <w:rsid w:val="0017431B"/>
    <w:rsid w:val="001745D4"/>
    <w:rsid w:val="001746BC"/>
    <w:rsid w:val="001748EB"/>
    <w:rsid w:val="00174ADE"/>
    <w:rsid w:val="0017566B"/>
    <w:rsid w:val="0017590B"/>
    <w:rsid w:val="001763D5"/>
    <w:rsid w:val="001767C9"/>
    <w:rsid w:val="001768A4"/>
    <w:rsid w:val="00177255"/>
    <w:rsid w:val="001774FF"/>
    <w:rsid w:val="001778D0"/>
    <w:rsid w:val="00181DE9"/>
    <w:rsid w:val="001822CA"/>
    <w:rsid w:val="001823DA"/>
    <w:rsid w:val="0018327A"/>
    <w:rsid w:val="001840EA"/>
    <w:rsid w:val="0018439B"/>
    <w:rsid w:val="001845B9"/>
    <w:rsid w:val="00184C5E"/>
    <w:rsid w:val="00184D0C"/>
    <w:rsid w:val="00184D79"/>
    <w:rsid w:val="0018602E"/>
    <w:rsid w:val="001864B9"/>
    <w:rsid w:val="00187732"/>
    <w:rsid w:val="00187BF9"/>
    <w:rsid w:val="00187C94"/>
    <w:rsid w:val="0019028E"/>
    <w:rsid w:val="00190872"/>
    <w:rsid w:val="00190A8D"/>
    <w:rsid w:val="00190D4E"/>
    <w:rsid w:val="00190ED5"/>
    <w:rsid w:val="00191092"/>
    <w:rsid w:val="0019116F"/>
    <w:rsid w:val="00191177"/>
    <w:rsid w:val="00191914"/>
    <w:rsid w:val="0019227E"/>
    <w:rsid w:val="001922BD"/>
    <w:rsid w:val="00192F40"/>
    <w:rsid w:val="00193F28"/>
    <w:rsid w:val="0019406A"/>
    <w:rsid w:val="00194C04"/>
    <w:rsid w:val="00194D6B"/>
    <w:rsid w:val="001951BC"/>
    <w:rsid w:val="00195248"/>
    <w:rsid w:val="00195457"/>
    <w:rsid w:val="001954B5"/>
    <w:rsid w:val="0019571F"/>
    <w:rsid w:val="00195ACE"/>
    <w:rsid w:val="00195CC7"/>
    <w:rsid w:val="00195F23"/>
    <w:rsid w:val="00196114"/>
    <w:rsid w:val="0019669B"/>
    <w:rsid w:val="00197205"/>
    <w:rsid w:val="00197245"/>
    <w:rsid w:val="00197694"/>
    <w:rsid w:val="001978B4"/>
    <w:rsid w:val="00197DA3"/>
    <w:rsid w:val="001A02CC"/>
    <w:rsid w:val="001A0FC1"/>
    <w:rsid w:val="001A1A6F"/>
    <w:rsid w:val="001A1B25"/>
    <w:rsid w:val="001A1CDD"/>
    <w:rsid w:val="001A2F71"/>
    <w:rsid w:val="001A34C5"/>
    <w:rsid w:val="001A3890"/>
    <w:rsid w:val="001A38FF"/>
    <w:rsid w:val="001A423D"/>
    <w:rsid w:val="001A430E"/>
    <w:rsid w:val="001A4457"/>
    <w:rsid w:val="001A4650"/>
    <w:rsid w:val="001A4874"/>
    <w:rsid w:val="001A4B08"/>
    <w:rsid w:val="001A4B44"/>
    <w:rsid w:val="001A4B7C"/>
    <w:rsid w:val="001A4CA6"/>
    <w:rsid w:val="001A5B4A"/>
    <w:rsid w:val="001A5C70"/>
    <w:rsid w:val="001A5D94"/>
    <w:rsid w:val="001A5F05"/>
    <w:rsid w:val="001A6004"/>
    <w:rsid w:val="001A62DF"/>
    <w:rsid w:val="001A670C"/>
    <w:rsid w:val="001A6E01"/>
    <w:rsid w:val="001A7445"/>
    <w:rsid w:val="001A74C6"/>
    <w:rsid w:val="001A7618"/>
    <w:rsid w:val="001A7E0A"/>
    <w:rsid w:val="001B062C"/>
    <w:rsid w:val="001B084D"/>
    <w:rsid w:val="001B09A0"/>
    <w:rsid w:val="001B146A"/>
    <w:rsid w:val="001B14FC"/>
    <w:rsid w:val="001B1B72"/>
    <w:rsid w:val="001B1B74"/>
    <w:rsid w:val="001B1BC0"/>
    <w:rsid w:val="001B1E5E"/>
    <w:rsid w:val="001B2393"/>
    <w:rsid w:val="001B239B"/>
    <w:rsid w:val="001B23D5"/>
    <w:rsid w:val="001B24E6"/>
    <w:rsid w:val="001B2571"/>
    <w:rsid w:val="001B2B31"/>
    <w:rsid w:val="001B3039"/>
    <w:rsid w:val="001B3076"/>
    <w:rsid w:val="001B42E7"/>
    <w:rsid w:val="001B4490"/>
    <w:rsid w:val="001B49D4"/>
    <w:rsid w:val="001B4FE8"/>
    <w:rsid w:val="001B533D"/>
    <w:rsid w:val="001B5438"/>
    <w:rsid w:val="001B55AA"/>
    <w:rsid w:val="001B562D"/>
    <w:rsid w:val="001B5B3E"/>
    <w:rsid w:val="001B5D3F"/>
    <w:rsid w:val="001B5F9D"/>
    <w:rsid w:val="001B610F"/>
    <w:rsid w:val="001B63D2"/>
    <w:rsid w:val="001B64EF"/>
    <w:rsid w:val="001B6699"/>
    <w:rsid w:val="001B6826"/>
    <w:rsid w:val="001B6944"/>
    <w:rsid w:val="001B74D5"/>
    <w:rsid w:val="001B7ABA"/>
    <w:rsid w:val="001C0107"/>
    <w:rsid w:val="001C0816"/>
    <w:rsid w:val="001C09F5"/>
    <w:rsid w:val="001C1AB6"/>
    <w:rsid w:val="001C1B64"/>
    <w:rsid w:val="001C1E17"/>
    <w:rsid w:val="001C231C"/>
    <w:rsid w:val="001C260C"/>
    <w:rsid w:val="001C2A6A"/>
    <w:rsid w:val="001C2BE1"/>
    <w:rsid w:val="001C2C55"/>
    <w:rsid w:val="001C3039"/>
    <w:rsid w:val="001C33D9"/>
    <w:rsid w:val="001C3439"/>
    <w:rsid w:val="001C3450"/>
    <w:rsid w:val="001C3B25"/>
    <w:rsid w:val="001C4F84"/>
    <w:rsid w:val="001C520A"/>
    <w:rsid w:val="001C5580"/>
    <w:rsid w:val="001C61D1"/>
    <w:rsid w:val="001C6398"/>
    <w:rsid w:val="001C6666"/>
    <w:rsid w:val="001C6868"/>
    <w:rsid w:val="001C6945"/>
    <w:rsid w:val="001C6A8F"/>
    <w:rsid w:val="001C6E4D"/>
    <w:rsid w:val="001C6EDE"/>
    <w:rsid w:val="001C7A1E"/>
    <w:rsid w:val="001C7D01"/>
    <w:rsid w:val="001C7F03"/>
    <w:rsid w:val="001D01F3"/>
    <w:rsid w:val="001D0312"/>
    <w:rsid w:val="001D1253"/>
    <w:rsid w:val="001D1D0F"/>
    <w:rsid w:val="001D2C38"/>
    <w:rsid w:val="001D35B9"/>
    <w:rsid w:val="001D397F"/>
    <w:rsid w:val="001D3B2E"/>
    <w:rsid w:val="001D4A14"/>
    <w:rsid w:val="001D5162"/>
    <w:rsid w:val="001D54F0"/>
    <w:rsid w:val="001D5952"/>
    <w:rsid w:val="001D5EDC"/>
    <w:rsid w:val="001D5F0E"/>
    <w:rsid w:val="001D61E1"/>
    <w:rsid w:val="001D6A5D"/>
    <w:rsid w:val="001D715B"/>
    <w:rsid w:val="001D718A"/>
    <w:rsid w:val="001D7EDB"/>
    <w:rsid w:val="001E0075"/>
    <w:rsid w:val="001E0ACB"/>
    <w:rsid w:val="001E0C95"/>
    <w:rsid w:val="001E0CF8"/>
    <w:rsid w:val="001E15A8"/>
    <w:rsid w:val="001E161F"/>
    <w:rsid w:val="001E16F0"/>
    <w:rsid w:val="001E174E"/>
    <w:rsid w:val="001E1C6C"/>
    <w:rsid w:val="001E25F0"/>
    <w:rsid w:val="001E2743"/>
    <w:rsid w:val="001E2A02"/>
    <w:rsid w:val="001E2E75"/>
    <w:rsid w:val="001E3776"/>
    <w:rsid w:val="001E4083"/>
    <w:rsid w:val="001E427D"/>
    <w:rsid w:val="001E4742"/>
    <w:rsid w:val="001E4866"/>
    <w:rsid w:val="001E496F"/>
    <w:rsid w:val="001E4E0E"/>
    <w:rsid w:val="001E5A16"/>
    <w:rsid w:val="001E6AC0"/>
    <w:rsid w:val="001E6F40"/>
    <w:rsid w:val="001E6F42"/>
    <w:rsid w:val="001E7468"/>
    <w:rsid w:val="001E75F3"/>
    <w:rsid w:val="001E798B"/>
    <w:rsid w:val="001E7E36"/>
    <w:rsid w:val="001F0053"/>
    <w:rsid w:val="001F0C0C"/>
    <w:rsid w:val="001F0CDF"/>
    <w:rsid w:val="001F105C"/>
    <w:rsid w:val="001F12CF"/>
    <w:rsid w:val="001F18BA"/>
    <w:rsid w:val="001F1A9B"/>
    <w:rsid w:val="001F1C0D"/>
    <w:rsid w:val="001F2130"/>
    <w:rsid w:val="001F25B7"/>
    <w:rsid w:val="001F2782"/>
    <w:rsid w:val="001F2E92"/>
    <w:rsid w:val="001F2F0B"/>
    <w:rsid w:val="001F30E8"/>
    <w:rsid w:val="001F372E"/>
    <w:rsid w:val="001F3897"/>
    <w:rsid w:val="001F3A76"/>
    <w:rsid w:val="001F3EB7"/>
    <w:rsid w:val="001F44A4"/>
    <w:rsid w:val="001F4544"/>
    <w:rsid w:val="001F478E"/>
    <w:rsid w:val="001F50D3"/>
    <w:rsid w:val="001F5306"/>
    <w:rsid w:val="001F5A1A"/>
    <w:rsid w:val="001F5DFA"/>
    <w:rsid w:val="001F66E0"/>
    <w:rsid w:val="001F69FF"/>
    <w:rsid w:val="001F6F2B"/>
    <w:rsid w:val="001F71DD"/>
    <w:rsid w:val="001F77C3"/>
    <w:rsid w:val="001F78FD"/>
    <w:rsid w:val="001F7AAD"/>
    <w:rsid w:val="001F7B99"/>
    <w:rsid w:val="002002B2"/>
    <w:rsid w:val="00200317"/>
    <w:rsid w:val="0020083F"/>
    <w:rsid w:val="002008C9"/>
    <w:rsid w:val="00200D85"/>
    <w:rsid w:val="00201B5F"/>
    <w:rsid w:val="00201B8E"/>
    <w:rsid w:val="00201D4F"/>
    <w:rsid w:val="002021D6"/>
    <w:rsid w:val="00202237"/>
    <w:rsid w:val="002026E3"/>
    <w:rsid w:val="00202839"/>
    <w:rsid w:val="002029A4"/>
    <w:rsid w:val="00202CDD"/>
    <w:rsid w:val="00202F2F"/>
    <w:rsid w:val="002046DE"/>
    <w:rsid w:val="00204990"/>
    <w:rsid w:val="00204A50"/>
    <w:rsid w:val="00204EDF"/>
    <w:rsid w:val="00204F40"/>
    <w:rsid w:val="002053D5"/>
    <w:rsid w:val="00205A95"/>
    <w:rsid w:val="00206350"/>
    <w:rsid w:val="00206874"/>
    <w:rsid w:val="00206956"/>
    <w:rsid w:val="00206976"/>
    <w:rsid w:val="0020764D"/>
    <w:rsid w:val="00207DC8"/>
    <w:rsid w:val="00207F0C"/>
    <w:rsid w:val="002109D2"/>
    <w:rsid w:val="00210D3A"/>
    <w:rsid w:val="00210E8E"/>
    <w:rsid w:val="002110C6"/>
    <w:rsid w:val="002110D9"/>
    <w:rsid w:val="002121DF"/>
    <w:rsid w:val="002130CA"/>
    <w:rsid w:val="00213151"/>
    <w:rsid w:val="00213AD0"/>
    <w:rsid w:val="00213E4B"/>
    <w:rsid w:val="002141BA"/>
    <w:rsid w:val="0021445E"/>
    <w:rsid w:val="00214F21"/>
    <w:rsid w:val="00215783"/>
    <w:rsid w:val="00215954"/>
    <w:rsid w:val="002160BB"/>
    <w:rsid w:val="002163FB"/>
    <w:rsid w:val="0021645D"/>
    <w:rsid w:val="00216551"/>
    <w:rsid w:val="00216C85"/>
    <w:rsid w:val="00217178"/>
    <w:rsid w:val="00220177"/>
    <w:rsid w:val="00220745"/>
    <w:rsid w:val="002208D4"/>
    <w:rsid w:val="00220A5B"/>
    <w:rsid w:val="00220A6C"/>
    <w:rsid w:val="00221C6A"/>
    <w:rsid w:val="00221CFB"/>
    <w:rsid w:val="00221FAB"/>
    <w:rsid w:val="00222379"/>
    <w:rsid w:val="00222558"/>
    <w:rsid w:val="00222CD3"/>
    <w:rsid w:val="00222EA0"/>
    <w:rsid w:val="00223526"/>
    <w:rsid w:val="00223736"/>
    <w:rsid w:val="0022379E"/>
    <w:rsid w:val="00223FDD"/>
    <w:rsid w:val="00224337"/>
    <w:rsid w:val="002247DE"/>
    <w:rsid w:val="002248A9"/>
    <w:rsid w:val="0022495D"/>
    <w:rsid w:val="002249B5"/>
    <w:rsid w:val="00224BDB"/>
    <w:rsid w:val="00225F1B"/>
    <w:rsid w:val="0022658B"/>
    <w:rsid w:val="00226A05"/>
    <w:rsid w:val="00227221"/>
    <w:rsid w:val="00227307"/>
    <w:rsid w:val="002276D1"/>
    <w:rsid w:val="00227A88"/>
    <w:rsid w:val="00227DC2"/>
    <w:rsid w:val="00227E06"/>
    <w:rsid w:val="00227FB5"/>
    <w:rsid w:val="00230147"/>
    <w:rsid w:val="00230710"/>
    <w:rsid w:val="00230C76"/>
    <w:rsid w:val="002311E6"/>
    <w:rsid w:val="00231AE9"/>
    <w:rsid w:val="00231C58"/>
    <w:rsid w:val="00231C65"/>
    <w:rsid w:val="00231C84"/>
    <w:rsid w:val="00231E0A"/>
    <w:rsid w:val="00231F50"/>
    <w:rsid w:val="00232365"/>
    <w:rsid w:val="00232632"/>
    <w:rsid w:val="00233407"/>
    <w:rsid w:val="00233572"/>
    <w:rsid w:val="00233596"/>
    <w:rsid w:val="002335CB"/>
    <w:rsid w:val="00233734"/>
    <w:rsid w:val="0023402B"/>
    <w:rsid w:val="00234840"/>
    <w:rsid w:val="00234EF1"/>
    <w:rsid w:val="0023517E"/>
    <w:rsid w:val="00235C3D"/>
    <w:rsid w:val="00235D5A"/>
    <w:rsid w:val="0023611A"/>
    <w:rsid w:val="00236A92"/>
    <w:rsid w:val="00236AD7"/>
    <w:rsid w:val="00237005"/>
    <w:rsid w:val="002370C5"/>
    <w:rsid w:val="002379BB"/>
    <w:rsid w:val="00237E0C"/>
    <w:rsid w:val="00240915"/>
    <w:rsid w:val="002409D6"/>
    <w:rsid w:val="00240BE4"/>
    <w:rsid w:val="00241266"/>
    <w:rsid w:val="00241563"/>
    <w:rsid w:val="00241E03"/>
    <w:rsid w:val="00241FF0"/>
    <w:rsid w:val="0024237C"/>
    <w:rsid w:val="002423EB"/>
    <w:rsid w:val="002424CE"/>
    <w:rsid w:val="0024309F"/>
    <w:rsid w:val="00243843"/>
    <w:rsid w:val="00243DBE"/>
    <w:rsid w:val="00243E09"/>
    <w:rsid w:val="00243F8B"/>
    <w:rsid w:val="00244164"/>
    <w:rsid w:val="0024437E"/>
    <w:rsid w:val="00244744"/>
    <w:rsid w:val="00244C43"/>
    <w:rsid w:val="00244D93"/>
    <w:rsid w:val="00245324"/>
    <w:rsid w:val="00245439"/>
    <w:rsid w:val="00245811"/>
    <w:rsid w:val="00245C42"/>
    <w:rsid w:val="00245CB2"/>
    <w:rsid w:val="00245F65"/>
    <w:rsid w:val="002460A3"/>
    <w:rsid w:val="002461DD"/>
    <w:rsid w:val="0024624B"/>
    <w:rsid w:val="00246B8C"/>
    <w:rsid w:val="00247B92"/>
    <w:rsid w:val="00247D12"/>
    <w:rsid w:val="0025000C"/>
    <w:rsid w:val="002506F1"/>
    <w:rsid w:val="00250A8A"/>
    <w:rsid w:val="00250BE2"/>
    <w:rsid w:val="00250CAB"/>
    <w:rsid w:val="00250F82"/>
    <w:rsid w:val="00251431"/>
    <w:rsid w:val="0025167E"/>
    <w:rsid w:val="002517A3"/>
    <w:rsid w:val="00251980"/>
    <w:rsid w:val="0025221D"/>
    <w:rsid w:val="002522D1"/>
    <w:rsid w:val="002523B8"/>
    <w:rsid w:val="002524D5"/>
    <w:rsid w:val="00252C54"/>
    <w:rsid w:val="002533DA"/>
    <w:rsid w:val="00253AD7"/>
    <w:rsid w:val="00253D43"/>
    <w:rsid w:val="00253FFB"/>
    <w:rsid w:val="00254058"/>
    <w:rsid w:val="00254E45"/>
    <w:rsid w:val="00257219"/>
    <w:rsid w:val="0025748C"/>
    <w:rsid w:val="00257E97"/>
    <w:rsid w:val="00260203"/>
    <w:rsid w:val="00260D22"/>
    <w:rsid w:val="00260DE0"/>
    <w:rsid w:val="00261442"/>
    <w:rsid w:val="00261AAE"/>
    <w:rsid w:val="00261B4B"/>
    <w:rsid w:val="0026286C"/>
    <w:rsid w:val="00262B28"/>
    <w:rsid w:val="00262BE5"/>
    <w:rsid w:val="002635BC"/>
    <w:rsid w:val="002640EF"/>
    <w:rsid w:val="00264476"/>
    <w:rsid w:val="00264AB8"/>
    <w:rsid w:val="00264F69"/>
    <w:rsid w:val="002655FB"/>
    <w:rsid w:val="00265B26"/>
    <w:rsid w:val="00265DAB"/>
    <w:rsid w:val="00266438"/>
    <w:rsid w:val="0026649F"/>
    <w:rsid w:val="0026653E"/>
    <w:rsid w:val="00266F24"/>
    <w:rsid w:val="00266F42"/>
    <w:rsid w:val="0026716D"/>
    <w:rsid w:val="00267311"/>
    <w:rsid w:val="00267584"/>
    <w:rsid w:val="00270492"/>
    <w:rsid w:val="0027085A"/>
    <w:rsid w:val="00270C5D"/>
    <w:rsid w:val="00271543"/>
    <w:rsid w:val="00271E47"/>
    <w:rsid w:val="002724F2"/>
    <w:rsid w:val="002739E7"/>
    <w:rsid w:val="00273B44"/>
    <w:rsid w:val="0027405C"/>
    <w:rsid w:val="00274736"/>
    <w:rsid w:val="00274758"/>
    <w:rsid w:val="00274777"/>
    <w:rsid w:val="002747E9"/>
    <w:rsid w:val="00274C4E"/>
    <w:rsid w:val="00274F4C"/>
    <w:rsid w:val="002758C1"/>
    <w:rsid w:val="0027597A"/>
    <w:rsid w:val="00275DD5"/>
    <w:rsid w:val="00275FAE"/>
    <w:rsid w:val="0027606A"/>
    <w:rsid w:val="002766BD"/>
    <w:rsid w:val="002778D6"/>
    <w:rsid w:val="00277DC5"/>
    <w:rsid w:val="00277DD1"/>
    <w:rsid w:val="00277EA9"/>
    <w:rsid w:val="0028058B"/>
    <w:rsid w:val="0028061F"/>
    <w:rsid w:val="002819D3"/>
    <w:rsid w:val="00281A1E"/>
    <w:rsid w:val="00281BBC"/>
    <w:rsid w:val="00282159"/>
    <w:rsid w:val="0028216E"/>
    <w:rsid w:val="00282189"/>
    <w:rsid w:val="002821C9"/>
    <w:rsid w:val="0028269C"/>
    <w:rsid w:val="00282CBA"/>
    <w:rsid w:val="00283162"/>
    <w:rsid w:val="00283951"/>
    <w:rsid w:val="00283FAB"/>
    <w:rsid w:val="00284653"/>
    <w:rsid w:val="00284A59"/>
    <w:rsid w:val="0028549A"/>
    <w:rsid w:val="0028698E"/>
    <w:rsid w:val="00286FCB"/>
    <w:rsid w:val="002870A0"/>
    <w:rsid w:val="002871E7"/>
    <w:rsid w:val="00287258"/>
    <w:rsid w:val="002872EC"/>
    <w:rsid w:val="002878B7"/>
    <w:rsid w:val="0028793E"/>
    <w:rsid w:val="0028798A"/>
    <w:rsid w:val="00287BEF"/>
    <w:rsid w:val="00287E97"/>
    <w:rsid w:val="00290909"/>
    <w:rsid w:val="00290A43"/>
    <w:rsid w:val="00290AF4"/>
    <w:rsid w:val="002910D7"/>
    <w:rsid w:val="002913DB"/>
    <w:rsid w:val="00291415"/>
    <w:rsid w:val="00291F2B"/>
    <w:rsid w:val="0029212C"/>
    <w:rsid w:val="0029279C"/>
    <w:rsid w:val="002929BD"/>
    <w:rsid w:val="00292C43"/>
    <w:rsid w:val="00292C6C"/>
    <w:rsid w:val="00292F1E"/>
    <w:rsid w:val="00292FA1"/>
    <w:rsid w:val="00293109"/>
    <w:rsid w:val="002931C7"/>
    <w:rsid w:val="0029350F"/>
    <w:rsid w:val="0029379E"/>
    <w:rsid w:val="00293AED"/>
    <w:rsid w:val="0029415F"/>
    <w:rsid w:val="0029427B"/>
    <w:rsid w:val="00294717"/>
    <w:rsid w:val="00294E70"/>
    <w:rsid w:val="00295F63"/>
    <w:rsid w:val="00295FD5"/>
    <w:rsid w:val="002A0561"/>
    <w:rsid w:val="002A087C"/>
    <w:rsid w:val="002A0B94"/>
    <w:rsid w:val="002A0EB2"/>
    <w:rsid w:val="002A1136"/>
    <w:rsid w:val="002A12BE"/>
    <w:rsid w:val="002A1436"/>
    <w:rsid w:val="002A1531"/>
    <w:rsid w:val="002A19E8"/>
    <w:rsid w:val="002A1C3C"/>
    <w:rsid w:val="002A2CB8"/>
    <w:rsid w:val="002A2E30"/>
    <w:rsid w:val="002A2F30"/>
    <w:rsid w:val="002A3012"/>
    <w:rsid w:val="002A3444"/>
    <w:rsid w:val="002A34F7"/>
    <w:rsid w:val="002A370F"/>
    <w:rsid w:val="002A3B54"/>
    <w:rsid w:val="002A3B91"/>
    <w:rsid w:val="002A3C59"/>
    <w:rsid w:val="002A3C61"/>
    <w:rsid w:val="002A3CF5"/>
    <w:rsid w:val="002A3D88"/>
    <w:rsid w:val="002A4014"/>
    <w:rsid w:val="002A4030"/>
    <w:rsid w:val="002A47B3"/>
    <w:rsid w:val="002A486D"/>
    <w:rsid w:val="002A4AA7"/>
    <w:rsid w:val="002A520E"/>
    <w:rsid w:val="002A56C3"/>
    <w:rsid w:val="002A58DA"/>
    <w:rsid w:val="002A5A60"/>
    <w:rsid w:val="002A5EFF"/>
    <w:rsid w:val="002A617F"/>
    <w:rsid w:val="002A6A3F"/>
    <w:rsid w:val="002A753E"/>
    <w:rsid w:val="002A7833"/>
    <w:rsid w:val="002A7B83"/>
    <w:rsid w:val="002A7BD4"/>
    <w:rsid w:val="002A7FF1"/>
    <w:rsid w:val="002B033A"/>
    <w:rsid w:val="002B108D"/>
    <w:rsid w:val="002B1331"/>
    <w:rsid w:val="002B1439"/>
    <w:rsid w:val="002B181C"/>
    <w:rsid w:val="002B1A23"/>
    <w:rsid w:val="002B1CE5"/>
    <w:rsid w:val="002B1F8C"/>
    <w:rsid w:val="002B2140"/>
    <w:rsid w:val="002B2FA8"/>
    <w:rsid w:val="002B35B2"/>
    <w:rsid w:val="002B39B5"/>
    <w:rsid w:val="002B3FA5"/>
    <w:rsid w:val="002B409B"/>
    <w:rsid w:val="002B4217"/>
    <w:rsid w:val="002B423E"/>
    <w:rsid w:val="002B4D50"/>
    <w:rsid w:val="002B51A2"/>
    <w:rsid w:val="002B5D61"/>
    <w:rsid w:val="002B672F"/>
    <w:rsid w:val="002B6CD4"/>
    <w:rsid w:val="002B701F"/>
    <w:rsid w:val="002B71F5"/>
    <w:rsid w:val="002B738E"/>
    <w:rsid w:val="002B7A12"/>
    <w:rsid w:val="002C05F6"/>
    <w:rsid w:val="002C060E"/>
    <w:rsid w:val="002C096F"/>
    <w:rsid w:val="002C0F9E"/>
    <w:rsid w:val="002C1042"/>
    <w:rsid w:val="002C11D4"/>
    <w:rsid w:val="002C1486"/>
    <w:rsid w:val="002C1942"/>
    <w:rsid w:val="002C1F46"/>
    <w:rsid w:val="002C2AAC"/>
    <w:rsid w:val="002C3546"/>
    <w:rsid w:val="002C376E"/>
    <w:rsid w:val="002C387C"/>
    <w:rsid w:val="002C439B"/>
    <w:rsid w:val="002C4569"/>
    <w:rsid w:val="002C49F9"/>
    <w:rsid w:val="002C4AE9"/>
    <w:rsid w:val="002C4BD1"/>
    <w:rsid w:val="002C5272"/>
    <w:rsid w:val="002C56D3"/>
    <w:rsid w:val="002C5877"/>
    <w:rsid w:val="002C5BF9"/>
    <w:rsid w:val="002C5DB2"/>
    <w:rsid w:val="002C63BB"/>
    <w:rsid w:val="002C655D"/>
    <w:rsid w:val="002C6859"/>
    <w:rsid w:val="002C6F99"/>
    <w:rsid w:val="002C7C18"/>
    <w:rsid w:val="002C7CD8"/>
    <w:rsid w:val="002C7CED"/>
    <w:rsid w:val="002D051F"/>
    <w:rsid w:val="002D088A"/>
    <w:rsid w:val="002D1130"/>
    <w:rsid w:val="002D114C"/>
    <w:rsid w:val="002D1580"/>
    <w:rsid w:val="002D163D"/>
    <w:rsid w:val="002D18A8"/>
    <w:rsid w:val="002D1D77"/>
    <w:rsid w:val="002D20DD"/>
    <w:rsid w:val="002D20E4"/>
    <w:rsid w:val="002D2C3E"/>
    <w:rsid w:val="002D2D03"/>
    <w:rsid w:val="002D346F"/>
    <w:rsid w:val="002D37CF"/>
    <w:rsid w:val="002D3853"/>
    <w:rsid w:val="002D3A7D"/>
    <w:rsid w:val="002D3BEE"/>
    <w:rsid w:val="002D3CAF"/>
    <w:rsid w:val="002D3D53"/>
    <w:rsid w:val="002D48B6"/>
    <w:rsid w:val="002D546D"/>
    <w:rsid w:val="002D57A8"/>
    <w:rsid w:val="002D585D"/>
    <w:rsid w:val="002D5BA2"/>
    <w:rsid w:val="002D6947"/>
    <w:rsid w:val="002D6A7D"/>
    <w:rsid w:val="002D6BF6"/>
    <w:rsid w:val="002D6D72"/>
    <w:rsid w:val="002D6D75"/>
    <w:rsid w:val="002D6ED4"/>
    <w:rsid w:val="002D719D"/>
    <w:rsid w:val="002D7A33"/>
    <w:rsid w:val="002D7C05"/>
    <w:rsid w:val="002D7C3D"/>
    <w:rsid w:val="002E13C8"/>
    <w:rsid w:val="002E16C3"/>
    <w:rsid w:val="002E1890"/>
    <w:rsid w:val="002E1AAB"/>
    <w:rsid w:val="002E1E03"/>
    <w:rsid w:val="002E27CB"/>
    <w:rsid w:val="002E336A"/>
    <w:rsid w:val="002E33A7"/>
    <w:rsid w:val="002E34A9"/>
    <w:rsid w:val="002E35AE"/>
    <w:rsid w:val="002E35D0"/>
    <w:rsid w:val="002E398A"/>
    <w:rsid w:val="002E3A19"/>
    <w:rsid w:val="002E3EAC"/>
    <w:rsid w:val="002E4127"/>
    <w:rsid w:val="002E4301"/>
    <w:rsid w:val="002E4416"/>
    <w:rsid w:val="002E4A7F"/>
    <w:rsid w:val="002E5226"/>
    <w:rsid w:val="002E524F"/>
    <w:rsid w:val="002E6060"/>
    <w:rsid w:val="002E67A2"/>
    <w:rsid w:val="002E6AE7"/>
    <w:rsid w:val="002E70F1"/>
    <w:rsid w:val="002E76C2"/>
    <w:rsid w:val="002F0488"/>
    <w:rsid w:val="002F0509"/>
    <w:rsid w:val="002F086C"/>
    <w:rsid w:val="002F0EAB"/>
    <w:rsid w:val="002F10BF"/>
    <w:rsid w:val="002F15B4"/>
    <w:rsid w:val="002F1CE0"/>
    <w:rsid w:val="002F1ED0"/>
    <w:rsid w:val="002F1F7D"/>
    <w:rsid w:val="002F2241"/>
    <w:rsid w:val="002F28B3"/>
    <w:rsid w:val="002F2A85"/>
    <w:rsid w:val="002F2CF3"/>
    <w:rsid w:val="002F2E6B"/>
    <w:rsid w:val="002F3029"/>
    <w:rsid w:val="002F3A40"/>
    <w:rsid w:val="002F3C60"/>
    <w:rsid w:val="002F466C"/>
    <w:rsid w:val="002F5854"/>
    <w:rsid w:val="002F5E9C"/>
    <w:rsid w:val="002F61A1"/>
    <w:rsid w:val="002F62B1"/>
    <w:rsid w:val="002F63E5"/>
    <w:rsid w:val="002F6FB6"/>
    <w:rsid w:val="002F71F2"/>
    <w:rsid w:val="002F77EF"/>
    <w:rsid w:val="002F798C"/>
    <w:rsid w:val="002F7C0C"/>
    <w:rsid w:val="002F7C5E"/>
    <w:rsid w:val="0030000E"/>
    <w:rsid w:val="00300BE7"/>
    <w:rsid w:val="00300F55"/>
    <w:rsid w:val="003010B7"/>
    <w:rsid w:val="003012D1"/>
    <w:rsid w:val="00301921"/>
    <w:rsid w:val="00301C41"/>
    <w:rsid w:val="00302110"/>
    <w:rsid w:val="00303955"/>
    <w:rsid w:val="003039ED"/>
    <w:rsid w:val="00303BBD"/>
    <w:rsid w:val="0030444B"/>
    <w:rsid w:val="0030480C"/>
    <w:rsid w:val="00304D65"/>
    <w:rsid w:val="00305102"/>
    <w:rsid w:val="003063C0"/>
    <w:rsid w:val="00306739"/>
    <w:rsid w:val="00306BAE"/>
    <w:rsid w:val="00306D2F"/>
    <w:rsid w:val="003075CD"/>
    <w:rsid w:val="00307A5C"/>
    <w:rsid w:val="00307C94"/>
    <w:rsid w:val="00307E6E"/>
    <w:rsid w:val="00307FCB"/>
    <w:rsid w:val="0031067E"/>
    <w:rsid w:val="00310C92"/>
    <w:rsid w:val="0031119B"/>
    <w:rsid w:val="00311553"/>
    <w:rsid w:val="00311D0C"/>
    <w:rsid w:val="003120BE"/>
    <w:rsid w:val="00312C33"/>
    <w:rsid w:val="00313C91"/>
    <w:rsid w:val="00314685"/>
    <w:rsid w:val="003148CE"/>
    <w:rsid w:val="0031510F"/>
    <w:rsid w:val="003152E2"/>
    <w:rsid w:val="0031533F"/>
    <w:rsid w:val="003154CE"/>
    <w:rsid w:val="0031550D"/>
    <w:rsid w:val="003158E3"/>
    <w:rsid w:val="00315B3D"/>
    <w:rsid w:val="00316266"/>
    <w:rsid w:val="0031644B"/>
    <w:rsid w:val="00316A93"/>
    <w:rsid w:val="00316C67"/>
    <w:rsid w:val="00316D15"/>
    <w:rsid w:val="00316ED6"/>
    <w:rsid w:val="003175C3"/>
    <w:rsid w:val="00317B66"/>
    <w:rsid w:val="003200D5"/>
    <w:rsid w:val="00320544"/>
    <w:rsid w:val="00320C19"/>
    <w:rsid w:val="00320DF1"/>
    <w:rsid w:val="00321172"/>
    <w:rsid w:val="00321251"/>
    <w:rsid w:val="00321461"/>
    <w:rsid w:val="00321817"/>
    <w:rsid w:val="0032189C"/>
    <w:rsid w:val="0032225D"/>
    <w:rsid w:val="00322721"/>
    <w:rsid w:val="003228E7"/>
    <w:rsid w:val="003229A1"/>
    <w:rsid w:val="00322C4B"/>
    <w:rsid w:val="00322C76"/>
    <w:rsid w:val="00322E25"/>
    <w:rsid w:val="00322EA1"/>
    <w:rsid w:val="00323471"/>
    <w:rsid w:val="00323AF7"/>
    <w:rsid w:val="00324D6A"/>
    <w:rsid w:val="0032553A"/>
    <w:rsid w:val="003255AB"/>
    <w:rsid w:val="00325D27"/>
    <w:rsid w:val="00325E13"/>
    <w:rsid w:val="00325EED"/>
    <w:rsid w:val="0032680D"/>
    <w:rsid w:val="00326A5E"/>
    <w:rsid w:val="00326CCF"/>
    <w:rsid w:val="00326DD2"/>
    <w:rsid w:val="0032742F"/>
    <w:rsid w:val="003279DE"/>
    <w:rsid w:val="0033006C"/>
    <w:rsid w:val="0033018A"/>
    <w:rsid w:val="00330990"/>
    <w:rsid w:val="00331176"/>
    <w:rsid w:val="0033136E"/>
    <w:rsid w:val="00331617"/>
    <w:rsid w:val="00331D1D"/>
    <w:rsid w:val="0033201F"/>
    <w:rsid w:val="00332094"/>
    <w:rsid w:val="0033256D"/>
    <w:rsid w:val="0033292F"/>
    <w:rsid w:val="0033318E"/>
    <w:rsid w:val="003333C6"/>
    <w:rsid w:val="0033397F"/>
    <w:rsid w:val="003339AA"/>
    <w:rsid w:val="00334048"/>
    <w:rsid w:val="00334517"/>
    <w:rsid w:val="0033463D"/>
    <w:rsid w:val="00334A8C"/>
    <w:rsid w:val="003351ED"/>
    <w:rsid w:val="003352C0"/>
    <w:rsid w:val="00335423"/>
    <w:rsid w:val="0033585C"/>
    <w:rsid w:val="003358CE"/>
    <w:rsid w:val="00335B60"/>
    <w:rsid w:val="003361BD"/>
    <w:rsid w:val="003361DB"/>
    <w:rsid w:val="00336355"/>
    <w:rsid w:val="003368D9"/>
    <w:rsid w:val="00336923"/>
    <w:rsid w:val="00336AF2"/>
    <w:rsid w:val="00336AFB"/>
    <w:rsid w:val="00336C89"/>
    <w:rsid w:val="00336F30"/>
    <w:rsid w:val="00336F36"/>
    <w:rsid w:val="00337303"/>
    <w:rsid w:val="003403B0"/>
    <w:rsid w:val="003404B9"/>
    <w:rsid w:val="00340AC8"/>
    <w:rsid w:val="00340D37"/>
    <w:rsid w:val="00340DFF"/>
    <w:rsid w:val="00341139"/>
    <w:rsid w:val="0034117E"/>
    <w:rsid w:val="00342682"/>
    <w:rsid w:val="0034287A"/>
    <w:rsid w:val="00342CA8"/>
    <w:rsid w:val="00342E3D"/>
    <w:rsid w:val="003431D1"/>
    <w:rsid w:val="003433E2"/>
    <w:rsid w:val="00343D8A"/>
    <w:rsid w:val="003445AE"/>
    <w:rsid w:val="00345140"/>
    <w:rsid w:val="003453AB"/>
    <w:rsid w:val="0034542D"/>
    <w:rsid w:val="00345500"/>
    <w:rsid w:val="0034554A"/>
    <w:rsid w:val="0034557C"/>
    <w:rsid w:val="00345B46"/>
    <w:rsid w:val="00345EF8"/>
    <w:rsid w:val="00346283"/>
    <w:rsid w:val="00346296"/>
    <w:rsid w:val="00346794"/>
    <w:rsid w:val="00346952"/>
    <w:rsid w:val="003475B7"/>
    <w:rsid w:val="00347783"/>
    <w:rsid w:val="00347C90"/>
    <w:rsid w:val="0035016B"/>
    <w:rsid w:val="003504B8"/>
    <w:rsid w:val="00350662"/>
    <w:rsid w:val="00351522"/>
    <w:rsid w:val="003518A7"/>
    <w:rsid w:val="00351B3E"/>
    <w:rsid w:val="00351F18"/>
    <w:rsid w:val="00353C01"/>
    <w:rsid w:val="003546D8"/>
    <w:rsid w:val="00354EEE"/>
    <w:rsid w:val="00354F2E"/>
    <w:rsid w:val="0035509C"/>
    <w:rsid w:val="00356019"/>
    <w:rsid w:val="003560BA"/>
    <w:rsid w:val="003562D3"/>
    <w:rsid w:val="00356657"/>
    <w:rsid w:val="0035667A"/>
    <w:rsid w:val="003572A0"/>
    <w:rsid w:val="003578EE"/>
    <w:rsid w:val="0035796E"/>
    <w:rsid w:val="00357B32"/>
    <w:rsid w:val="003604B6"/>
    <w:rsid w:val="003605C3"/>
    <w:rsid w:val="003606CC"/>
    <w:rsid w:val="00360AC4"/>
    <w:rsid w:val="00360BE8"/>
    <w:rsid w:val="00360EEF"/>
    <w:rsid w:val="0036127C"/>
    <w:rsid w:val="003616BE"/>
    <w:rsid w:val="00361C40"/>
    <w:rsid w:val="0036212C"/>
    <w:rsid w:val="00362429"/>
    <w:rsid w:val="003625AB"/>
    <w:rsid w:val="00362BD2"/>
    <w:rsid w:val="0036357D"/>
    <w:rsid w:val="003638DE"/>
    <w:rsid w:val="00363CBD"/>
    <w:rsid w:val="00363CC5"/>
    <w:rsid w:val="0036439B"/>
    <w:rsid w:val="003657E3"/>
    <w:rsid w:val="003658AB"/>
    <w:rsid w:val="003659E4"/>
    <w:rsid w:val="00365CA9"/>
    <w:rsid w:val="0036634E"/>
    <w:rsid w:val="00366831"/>
    <w:rsid w:val="00366E1E"/>
    <w:rsid w:val="003673D5"/>
    <w:rsid w:val="00370205"/>
    <w:rsid w:val="00370516"/>
    <w:rsid w:val="00370B66"/>
    <w:rsid w:val="00371535"/>
    <w:rsid w:val="00371621"/>
    <w:rsid w:val="003716DA"/>
    <w:rsid w:val="00371748"/>
    <w:rsid w:val="0037186B"/>
    <w:rsid w:val="00371B84"/>
    <w:rsid w:val="00371E01"/>
    <w:rsid w:val="00372052"/>
    <w:rsid w:val="00372094"/>
    <w:rsid w:val="003723AD"/>
    <w:rsid w:val="00372618"/>
    <w:rsid w:val="003728F7"/>
    <w:rsid w:val="003730F4"/>
    <w:rsid w:val="0037336A"/>
    <w:rsid w:val="003736E4"/>
    <w:rsid w:val="00373F7F"/>
    <w:rsid w:val="003749A4"/>
    <w:rsid w:val="00374BB8"/>
    <w:rsid w:val="00375285"/>
    <w:rsid w:val="003753F7"/>
    <w:rsid w:val="00375C53"/>
    <w:rsid w:val="00377127"/>
    <w:rsid w:val="0037725C"/>
    <w:rsid w:val="00377978"/>
    <w:rsid w:val="00377F7E"/>
    <w:rsid w:val="003806FB"/>
    <w:rsid w:val="00381302"/>
    <w:rsid w:val="0038142A"/>
    <w:rsid w:val="00381C89"/>
    <w:rsid w:val="003826F9"/>
    <w:rsid w:val="00382946"/>
    <w:rsid w:val="003837AC"/>
    <w:rsid w:val="00383A89"/>
    <w:rsid w:val="00383DA8"/>
    <w:rsid w:val="00383DF6"/>
    <w:rsid w:val="00383E25"/>
    <w:rsid w:val="0038431F"/>
    <w:rsid w:val="00384908"/>
    <w:rsid w:val="00384F60"/>
    <w:rsid w:val="003850FC"/>
    <w:rsid w:val="003851C8"/>
    <w:rsid w:val="0038573F"/>
    <w:rsid w:val="003859B6"/>
    <w:rsid w:val="00385D22"/>
    <w:rsid w:val="003866D3"/>
    <w:rsid w:val="003877CD"/>
    <w:rsid w:val="00387DC5"/>
    <w:rsid w:val="00390775"/>
    <w:rsid w:val="00390923"/>
    <w:rsid w:val="00390C79"/>
    <w:rsid w:val="00390D20"/>
    <w:rsid w:val="003916AD"/>
    <w:rsid w:val="003919C6"/>
    <w:rsid w:val="00391E04"/>
    <w:rsid w:val="0039206C"/>
    <w:rsid w:val="003921B5"/>
    <w:rsid w:val="0039235F"/>
    <w:rsid w:val="00392CFB"/>
    <w:rsid w:val="003931CF"/>
    <w:rsid w:val="0039329C"/>
    <w:rsid w:val="00393696"/>
    <w:rsid w:val="00393D78"/>
    <w:rsid w:val="0039412F"/>
    <w:rsid w:val="00394386"/>
    <w:rsid w:val="0039451F"/>
    <w:rsid w:val="0039460C"/>
    <w:rsid w:val="00394D32"/>
    <w:rsid w:val="0039512F"/>
    <w:rsid w:val="00395193"/>
    <w:rsid w:val="003956B5"/>
    <w:rsid w:val="00396505"/>
    <w:rsid w:val="003969EA"/>
    <w:rsid w:val="00396B6B"/>
    <w:rsid w:val="00396ECA"/>
    <w:rsid w:val="00397CFF"/>
    <w:rsid w:val="00397F9B"/>
    <w:rsid w:val="00397FA8"/>
    <w:rsid w:val="003A04D0"/>
    <w:rsid w:val="003A09C5"/>
    <w:rsid w:val="003A1039"/>
    <w:rsid w:val="003A19F4"/>
    <w:rsid w:val="003A1A9B"/>
    <w:rsid w:val="003A1AD5"/>
    <w:rsid w:val="003A1D83"/>
    <w:rsid w:val="003A21E7"/>
    <w:rsid w:val="003A288D"/>
    <w:rsid w:val="003A28AE"/>
    <w:rsid w:val="003A35F7"/>
    <w:rsid w:val="003A3FDE"/>
    <w:rsid w:val="003A5019"/>
    <w:rsid w:val="003A5EFF"/>
    <w:rsid w:val="003A6271"/>
    <w:rsid w:val="003A6777"/>
    <w:rsid w:val="003A79A8"/>
    <w:rsid w:val="003A79D8"/>
    <w:rsid w:val="003B07A9"/>
    <w:rsid w:val="003B082E"/>
    <w:rsid w:val="003B0F16"/>
    <w:rsid w:val="003B1006"/>
    <w:rsid w:val="003B1ACB"/>
    <w:rsid w:val="003B1F85"/>
    <w:rsid w:val="003B2038"/>
    <w:rsid w:val="003B2117"/>
    <w:rsid w:val="003B25E2"/>
    <w:rsid w:val="003B2B17"/>
    <w:rsid w:val="003B31DB"/>
    <w:rsid w:val="003B340B"/>
    <w:rsid w:val="003B3BC9"/>
    <w:rsid w:val="003B3C5C"/>
    <w:rsid w:val="003B3DEE"/>
    <w:rsid w:val="003B470C"/>
    <w:rsid w:val="003B4A1D"/>
    <w:rsid w:val="003B528E"/>
    <w:rsid w:val="003B5773"/>
    <w:rsid w:val="003B5A06"/>
    <w:rsid w:val="003B5C27"/>
    <w:rsid w:val="003B5F1D"/>
    <w:rsid w:val="003B62FD"/>
    <w:rsid w:val="003B640E"/>
    <w:rsid w:val="003B7144"/>
    <w:rsid w:val="003B7518"/>
    <w:rsid w:val="003B7789"/>
    <w:rsid w:val="003B7B09"/>
    <w:rsid w:val="003C0161"/>
    <w:rsid w:val="003C019C"/>
    <w:rsid w:val="003C02A3"/>
    <w:rsid w:val="003C0F2F"/>
    <w:rsid w:val="003C165E"/>
    <w:rsid w:val="003C1E4C"/>
    <w:rsid w:val="003C214E"/>
    <w:rsid w:val="003C22D6"/>
    <w:rsid w:val="003C2746"/>
    <w:rsid w:val="003C3645"/>
    <w:rsid w:val="003C37DD"/>
    <w:rsid w:val="003C38AF"/>
    <w:rsid w:val="003C412B"/>
    <w:rsid w:val="003C58C3"/>
    <w:rsid w:val="003C5D53"/>
    <w:rsid w:val="003C5F0B"/>
    <w:rsid w:val="003C5F10"/>
    <w:rsid w:val="003C7310"/>
    <w:rsid w:val="003C7447"/>
    <w:rsid w:val="003C74F7"/>
    <w:rsid w:val="003C7866"/>
    <w:rsid w:val="003C78FB"/>
    <w:rsid w:val="003C7C38"/>
    <w:rsid w:val="003C7DC2"/>
    <w:rsid w:val="003D0C6C"/>
    <w:rsid w:val="003D149A"/>
    <w:rsid w:val="003D1971"/>
    <w:rsid w:val="003D219C"/>
    <w:rsid w:val="003D2583"/>
    <w:rsid w:val="003D2B2A"/>
    <w:rsid w:val="003D3218"/>
    <w:rsid w:val="003D36C3"/>
    <w:rsid w:val="003D41A0"/>
    <w:rsid w:val="003D5097"/>
    <w:rsid w:val="003D5120"/>
    <w:rsid w:val="003D54BC"/>
    <w:rsid w:val="003D5869"/>
    <w:rsid w:val="003D5D2B"/>
    <w:rsid w:val="003D6052"/>
    <w:rsid w:val="003D62EA"/>
    <w:rsid w:val="003D6856"/>
    <w:rsid w:val="003D6903"/>
    <w:rsid w:val="003D6961"/>
    <w:rsid w:val="003D69A4"/>
    <w:rsid w:val="003D761D"/>
    <w:rsid w:val="003E0017"/>
    <w:rsid w:val="003E00B4"/>
    <w:rsid w:val="003E09DE"/>
    <w:rsid w:val="003E0A5D"/>
    <w:rsid w:val="003E120A"/>
    <w:rsid w:val="003E127F"/>
    <w:rsid w:val="003E140B"/>
    <w:rsid w:val="003E1B94"/>
    <w:rsid w:val="003E2D8A"/>
    <w:rsid w:val="003E34D8"/>
    <w:rsid w:val="003E3B2C"/>
    <w:rsid w:val="003E4CE0"/>
    <w:rsid w:val="003E4D22"/>
    <w:rsid w:val="003E4ED8"/>
    <w:rsid w:val="003E54A1"/>
    <w:rsid w:val="003E5559"/>
    <w:rsid w:val="003E5641"/>
    <w:rsid w:val="003E56FA"/>
    <w:rsid w:val="003E5AFB"/>
    <w:rsid w:val="003E5E32"/>
    <w:rsid w:val="003E64A1"/>
    <w:rsid w:val="003E651D"/>
    <w:rsid w:val="003E66D1"/>
    <w:rsid w:val="003E680C"/>
    <w:rsid w:val="003E69B9"/>
    <w:rsid w:val="003E6F32"/>
    <w:rsid w:val="003E716F"/>
    <w:rsid w:val="003E7E3D"/>
    <w:rsid w:val="003F02E1"/>
    <w:rsid w:val="003F03E5"/>
    <w:rsid w:val="003F04C6"/>
    <w:rsid w:val="003F050D"/>
    <w:rsid w:val="003F0838"/>
    <w:rsid w:val="003F1ABC"/>
    <w:rsid w:val="003F238F"/>
    <w:rsid w:val="003F2566"/>
    <w:rsid w:val="003F25E3"/>
    <w:rsid w:val="003F2FA6"/>
    <w:rsid w:val="003F3106"/>
    <w:rsid w:val="003F369F"/>
    <w:rsid w:val="003F40E2"/>
    <w:rsid w:val="003F4176"/>
    <w:rsid w:val="003F43D2"/>
    <w:rsid w:val="003F448A"/>
    <w:rsid w:val="003F4660"/>
    <w:rsid w:val="003F5CEA"/>
    <w:rsid w:val="003F5F26"/>
    <w:rsid w:val="003F60FB"/>
    <w:rsid w:val="003F6632"/>
    <w:rsid w:val="003F66A9"/>
    <w:rsid w:val="003F6B7C"/>
    <w:rsid w:val="003F6D0E"/>
    <w:rsid w:val="003F742F"/>
    <w:rsid w:val="003F76BF"/>
    <w:rsid w:val="003F7B85"/>
    <w:rsid w:val="003F7ED8"/>
    <w:rsid w:val="0040075C"/>
    <w:rsid w:val="004011B2"/>
    <w:rsid w:val="00401936"/>
    <w:rsid w:val="00401C98"/>
    <w:rsid w:val="00402D22"/>
    <w:rsid w:val="00403E8B"/>
    <w:rsid w:val="004040B1"/>
    <w:rsid w:val="00404403"/>
    <w:rsid w:val="0040494A"/>
    <w:rsid w:val="00404D0B"/>
    <w:rsid w:val="004052BE"/>
    <w:rsid w:val="004056A4"/>
    <w:rsid w:val="00405E8E"/>
    <w:rsid w:val="00406822"/>
    <w:rsid w:val="00406E36"/>
    <w:rsid w:val="00407052"/>
    <w:rsid w:val="00407066"/>
    <w:rsid w:val="00407408"/>
    <w:rsid w:val="00407679"/>
    <w:rsid w:val="0040787E"/>
    <w:rsid w:val="004100B8"/>
    <w:rsid w:val="004100CA"/>
    <w:rsid w:val="00410501"/>
    <w:rsid w:val="00410502"/>
    <w:rsid w:val="0041069C"/>
    <w:rsid w:val="004111DC"/>
    <w:rsid w:val="0041126E"/>
    <w:rsid w:val="00411510"/>
    <w:rsid w:val="00411598"/>
    <w:rsid w:val="00411805"/>
    <w:rsid w:val="00411CED"/>
    <w:rsid w:val="00411EBE"/>
    <w:rsid w:val="00412AA8"/>
    <w:rsid w:val="00412B23"/>
    <w:rsid w:val="00412E8B"/>
    <w:rsid w:val="004131DF"/>
    <w:rsid w:val="00413573"/>
    <w:rsid w:val="004139A4"/>
    <w:rsid w:val="004139FD"/>
    <w:rsid w:val="004141FB"/>
    <w:rsid w:val="00414739"/>
    <w:rsid w:val="00414CE7"/>
    <w:rsid w:val="00414DB9"/>
    <w:rsid w:val="00415032"/>
    <w:rsid w:val="00415C61"/>
    <w:rsid w:val="00415F83"/>
    <w:rsid w:val="0041609C"/>
    <w:rsid w:val="00416C59"/>
    <w:rsid w:val="004171DB"/>
    <w:rsid w:val="00417380"/>
    <w:rsid w:val="00417A8A"/>
    <w:rsid w:val="00417B2C"/>
    <w:rsid w:val="0042035B"/>
    <w:rsid w:val="00420483"/>
    <w:rsid w:val="00420489"/>
    <w:rsid w:val="004207AD"/>
    <w:rsid w:val="00420B2D"/>
    <w:rsid w:val="00420DEA"/>
    <w:rsid w:val="00420DFE"/>
    <w:rsid w:val="00421759"/>
    <w:rsid w:val="00421DF8"/>
    <w:rsid w:val="0042285A"/>
    <w:rsid w:val="004228E4"/>
    <w:rsid w:val="00422C38"/>
    <w:rsid w:val="00422D50"/>
    <w:rsid w:val="00423046"/>
    <w:rsid w:val="0042319C"/>
    <w:rsid w:val="004233FA"/>
    <w:rsid w:val="00423E18"/>
    <w:rsid w:val="0042477F"/>
    <w:rsid w:val="00424B78"/>
    <w:rsid w:val="00425048"/>
    <w:rsid w:val="00425299"/>
    <w:rsid w:val="00425338"/>
    <w:rsid w:val="00425717"/>
    <w:rsid w:val="004265A5"/>
    <w:rsid w:val="004266C5"/>
    <w:rsid w:val="00426C69"/>
    <w:rsid w:val="00426FA6"/>
    <w:rsid w:val="004272D2"/>
    <w:rsid w:val="004274FF"/>
    <w:rsid w:val="0042755F"/>
    <w:rsid w:val="004275D6"/>
    <w:rsid w:val="0043116A"/>
    <w:rsid w:val="00431C95"/>
    <w:rsid w:val="00432A94"/>
    <w:rsid w:val="00433220"/>
    <w:rsid w:val="004338B7"/>
    <w:rsid w:val="00434688"/>
    <w:rsid w:val="0043489D"/>
    <w:rsid w:val="00434B9C"/>
    <w:rsid w:val="0043513D"/>
    <w:rsid w:val="004352BB"/>
    <w:rsid w:val="004353A9"/>
    <w:rsid w:val="0043571B"/>
    <w:rsid w:val="00435736"/>
    <w:rsid w:val="0043597C"/>
    <w:rsid w:val="00435D8E"/>
    <w:rsid w:val="00437A2B"/>
    <w:rsid w:val="00437AFA"/>
    <w:rsid w:val="00437B3C"/>
    <w:rsid w:val="00437C93"/>
    <w:rsid w:val="00440414"/>
    <w:rsid w:val="00440C2B"/>
    <w:rsid w:val="00440C4B"/>
    <w:rsid w:val="00440E7C"/>
    <w:rsid w:val="00440E9A"/>
    <w:rsid w:val="004416E6"/>
    <w:rsid w:val="004419DD"/>
    <w:rsid w:val="00441ACB"/>
    <w:rsid w:val="00443044"/>
    <w:rsid w:val="004433AF"/>
    <w:rsid w:val="00443A0B"/>
    <w:rsid w:val="00443B92"/>
    <w:rsid w:val="00443C5A"/>
    <w:rsid w:val="0044413D"/>
    <w:rsid w:val="00444247"/>
    <w:rsid w:val="00444F71"/>
    <w:rsid w:val="00445086"/>
    <w:rsid w:val="00445AEB"/>
    <w:rsid w:val="00445AFE"/>
    <w:rsid w:val="00445B8D"/>
    <w:rsid w:val="004461FC"/>
    <w:rsid w:val="004464E0"/>
    <w:rsid w:val="00447313"/>
    <w:rsid w:val="004473EA"/>
    <w:rsid w:val="004477BD"/>
    <w:rsid w:val="00447C11"/>
    <w:rsid w:val="00447E21"/>
    <w:rsid w:val="004503B8"/>
    <w:rsid w:val="004503F2"/>
    <w:rsid w:val="00450CAB"/>
    <w:rsid w:val="00450CCB"/>
    <w:rsid w:val="00450ED7"/>
    <w:rsid w:val="0045131C"/>
    <w:rsid w:val="004515F1"/>
    <w:rsid w:val="00451A90"/>
    <w:rsid w:val="00451D61"/>
    <w:rsid w:val="00452170"/>
    <w:rsid w:val="00452639"/>
    <w:rsid w:val="00452A29"/>
    <w:rsid w:val="00452BD0"/>
    <w:rsid w:val="00453197"/>
    <w:rsid w:val="00453210"/>
    <w:rsid w:val="004532F1"/>
    <w:rsid w:val="00453645"/>
    <w:rsid w:val="00453A53"/>
    <w:rsid w:val="00454706"/>
    <w:rsid w:val="00454984"/>
    <w:rsid w:val="00454AAA"/>
    <w:rsid w:val="00454BC9"/>
    <w:rsid w:val="0045506C"/>
    <w:rsid w:val="00455A89"/>
    <w:rsid w:val="00455E70"/>
    <w:rsid w:val="004564C1"/>
    <w:rsid w:val="00457FCA"/>
    <w:rsid w:val="00460221"/>
    <w:rsid w:val="00460389"/>
    <w:rsid w:val="00460672"/>
    <w:rsid w:val="00460784"/>
    <w:rsid w:val="004608F9"/>
    <w:rsid w:val="00460C10"/>
    <w:rsid w:val="00460E5A"/>
    <w:rsid w:val="0046106D"/>
    <w:rsid w:val="004615F9"/>
    <w:rsid w:val="00461712"/>
    <w:rsid w:val="00461814"/>
    <w:rsid w:val="00462017"/>
    <w:rsid w:val="00462127"/>
    <w:rsid w:val="0046212E"/>
    <w:rsid w:val="004627DB"/>
    <w:rsid w:val="00462866"/>
    <w:rsid w:val="00462C74"/>
    <w:rsid w:val="0046329D"/>
    <w:rsid w:val="0046338C"/>
    <w:rsid w:val="00463983"/>
    <w:rsid w:val="00463DE1"/>
    <w:rsid w:val="00463E96"/>
    <w:rsid w:val="00463F66"/>
    <w:rsid w:val="0046467F"/>
    <w:rsid w:val="004647F2"/>
    <w:rsid w:val="00464895"/>
    <w:rsid w:val="00464C96"/>
    <w:rsid w:val="0046515E"/>
    <w:rsid w:val="004651E2"/>
    <w:rsid w:val="00465410"/>
    <w:rsid w:val="004658A7"/>
    <w:rsid w:val="00466261"/>
    <w:rsid w:val="004662D2"/>
    <w:rsid w:val="0046692C"/>
    <w:rsid w:val="00466A1D"/>
    <w:rsid w:val="00466EC0"/>
    <w:rsid w:val="00466F3A"/>
    <w:rsid w:val="0046745A"/>
    <w:rsid w:val="004679C2"/>
    <w:rsid w:val="004703A2"/>
    <w:rsid w:val="00470AE1"/>
    <w:rsid w:val="00470E3A"/>
    <w:rsid w:val="00471C1F"/>
    <w:rsid w:val="00471C85"/>
    <w:rsid w:val="00472831"/>
    <w:rsid w:val="00472A6F"/>
    <w:rsid w:val="00472B76"/>
    <w:rsid w:val="00472DFD"/>
    <w:rsid w:val="004733EF"/>
    <w:rsid w:val="00473F93"/>
    <w:rsid w:val="00474039"/>
    <w:rsid w:val="004754BB"/>
    <w:rsid w:val="00475652"/>
    <w:rsid w:val="0047604E"/>
    <w:rsid w:val="004761D5"/>
    <w:rsid w:val="004762EC"/>
    <w:rsid w:val="00476BFC"/>
    <w:rsid w:val="00476CB1"/>
    <w:rsid w:val="00476DB5"/>
    <w:rsid w:val="004772EB"/>
    <w:rsid w:val="004774D9"/>
    <w:rsid w:val="004775FF"/>
    <w:rsid w:val="00477B6F"/>
    <w:rsid w:val="00477BE9"/>
    <w:rsid w:val="00477D35"/>
    <w:rsid w:val="00477D82"/>
    <w:rsid w:val="00480343"/>
    <w:rsid w:val="004803F9"/>
    <w:rsid w:val="004805ED"/>
    <w:rsid w:val="00480610"/>
    <w:rsid w:val="004809B4"/>
    <w:rsid w:val="004810AA"/>
    <w:rsid w:val="0048140A"/>
    <w:rsid w:val="0048173B"/>
    <w:rsid w:val="004817D1"/>
    <w:rsid w:val="00482621"/>
    <w:rsid w:val="00483976"/>
    <w:rsid w:val="00483D80"/>
    <w:rsid w:val="00483E56"/>
    <w:rsid w:val="00484739"/>
    <w:rsid w:val="00484BFF"/>
    <w:rsid w:val="00484C88"/>
    <w:rsid w:val="004852EF"/>
    <w:rsid w:val="00485577"/>
    <w:rsid w:val="00485673"/>
    <w:rsid w:val="004861F0"/>
    <w:rsid w:val="00486453"/>
    <w:rsid w:val="00486528"/>
    <w:rsid w:val="00486826"/>
    <w:rsid w:val="00486E2A"/>
    <w:rsid w:val="00486ECD"/>
    <w:rsid w:val="00487A2A"/>
    <w:rsid w:val="00487C71"/>
    <w:rsid w:val="00487CC0"/>
    <w:rsid w:val="00487F7C"/>
    <w:rsid w:val="0049014E"/>
    <w:rsid w:val="00490812"/>
    <w:rsid w:val="00490A6F"/>
    <w:rsid w:val="00490A8C"/>
    <w:rsid w:val="0049153F"/>
    <w:rsid w:val="0049158E"/>
    <w:rsid w:val="00491A70"/>
    <w:rsid w:val="00491D37"/>
    <w:rsid w:val="00492135"/>
    <w:rsid w:val="004922CC"/>
    <w:rsid w:val="0049240A"/>
    <w:rsid w:val="004924CF"/>
    <w:rsid w:val="0049282E"/>
    <w:rsid w:val="00492BF3"/>
    <w:rsid w:val="00492E5C"/>
    <w:rsid w:val="004931B3"/>
    <w:rsid w:val="0049397A"/>
    <w:rsid w:val="00493AEB"/>
    <w:rsid w:val="00493C93"/>
    <w:rsid w:val="00494506"/>
    <w:rsid w:val="00495047"/>
    <w:rsid w:val="00495813"/>
    <w:rsid w:val="00495974"/>
    <w:rsid w:val="00495F85"/>
    <w:rsid w:val="00496965"/>
    <w:rsid w:val="00496BF5"/>
    <w:rsid w:val="004970E2"/>
    <w:rsid w:val="00497208"/>
    <w:rsid w:val="004A05CB"/>
    <w:rsid w:val="004A071E"/>
    <w:rsid w:val="004A07CA"/>
    <w:rsid w:val="004A0B1C"/>
    <w:rsid w:val="004A0B7D"/>
    <w:rsid w:val="004A0BB3"/>
    <w:rsid w:val="004A10F5"/>
    <w:rsid w:val="004A17A6"/>
    <w:rsid w:val="004A1E3E"/>
    <w:rsid w:val="004A2804"/>
    <w:rsid w:val="004A2823"/>
    <w:rsid w:val="004A2CA5"/>
    <w:rsid w:val="004A2DA2"/>
    <w:rsid w:val="004A2E90"/>
    <w:rsid w:val="004A45B6"/>
    <w:rsid w:val="004A45F5"/>
    <w:rsid w:val="004A47C5"/>
    <w:rsid w:val="004A575A"/>
    <w:rsid w:val="004A58DB"/>
    <w:rsid w:val="004A59CB"/>
    <w:rsid w:val="004A5C96"/>
    <w:rsid w:val="004A6172"/>
    <w:rsid w:val="004A6187"/>
    <w:rsid w:val="004A64F1"/>
    <w:rsid w:val="004A6891"/>
    <w:rsid w:val="004A6B15"/>
    <w:rsid w:val="004A6E9C"/>
    <w:rsid w:val="004A7030"/>
    <w:rsid w:val="004A71CC"/>
    <w:rsid w:val="004A753A"/>
    <w:rsid w:val="004A7688"/>
    <w:rsid w:val="004A7879"/>
    <w:rsid w:val="004A7981"/>
    <w:rsid w:val="004A7C5F"/>
    <w:rsid w:val="004A7F28"/>
    <w:rsid w:val="004B0204"/>
    <w:rsid w:val="004B0942"/>
    <w:rsid w:val="004B0D88"/>
    <w:rsid w:val="004B0DAA"/>
    <w:rsid w:val="004B12B5"/>
    <w:rsid w:val="004B29E9"/>
    <w:rsid w:val="004B2BBF"/>
    <w:rsid w:val="004B2F79"/>
    <w:rsid w:val="004B3135"/>
    <w:rsid w:val="004B34C8"/>
    <w:rsid w:val="004B3ABF"/>
    <w:rsid w:val="004B3BDA"/>
    <w:rsid w:val="004B3CC3"/>
    <w:rsid w:val="004B416B"/>
    <w:rsid w:val="004B4349"/>
    <w:rsid w:val="004B48CE"/>
    <w:rsid w:val="004B4F02"/>
    <w:rsid w:val="004B5391"/>
    <w:rsid w:val="004B543D"/>
    <w:rsid w:val="004B54B1"/>
    <w:rsid w:val="004B54F5"/>
    <w:rsid w:val="004B5522"/>
    <w:rsid w:val="004B5719"/>
    <w:rsid w:val="004B5F59"/>
    <w:rsid w:val="004B6205"/>
    <w:rsid w:val="004B627B"/>
    <w:rsid w:val="004B66C7"/>
    <w:rsid w:val="004B7603"/>
    <w:rsid w:val="004B7612"/>
    <w:rsid w:val="004B761E"/>
    <w:rsid w:val="004B76CC"/>
    <w:rsid w:val="004C0C25"/>
    <w:rsid w:val="004C141D"/>
    <w:rsid w:val="004C148D"/>
    <w:rsid w:val="004C1786"/>
    <w:rsid w:val="004C17AD"/>
    <w:rsid w:val="004C17EF"/>
    <w:rsid w:val="004C1D93"/>
    <w:rsid w:val="004C1DB0"/>
    <w:rsid w:val="004C2419"/>
    <w:rsid w:val="004C280A"/>
    <w:rsid w:val="004C2F28"/>
    <w:rsid w:val="004C30F8"/>
    <w:rsid w:val="004C3216"/>
    <w:rsid w:val="004C3659"/>
    <w:rsid w:val="004C3BA1"/>
    <w:rsid w:val="004C3EED"/>
    <w:rsid w:val="004C4001"/>
    <w:rsid w:val="004C493F"/>
    <w:rsid w:val="004C4C1D"/>
    <w:rsid w:val="004C568E"/>
    <w:rsid w:val="004C5F25"/>
    <w:rsid w:val="004C5F77"/>
    <w:rsid w:val="004C6193"/>
    <w:rsid w:val="004C61DE"/>
    <w:rsid w:val="004C6622"/>
    <w:rsid w:val="004C66A4"/>
    <w:rsid w:val="004C692A"/>
    <w:rsid w:val="004C7E9B"/>
    <w:rsid w:val="004D0557"/>
    <w:rsid w:val="004D05B7"/>
    <w:rsid w:val="004D0696"/>
    <w:rsid w:val="004D0A76"/>
    <w:rsid w:val="004D13E9"/>
    <w:rsid w:val="004D160C"/>
    <w:rsid w:val="004D174A"/>
    <w:rsid w:val="004D1AD1"/>
    <w:rsid w:val="004D1BAD"/>
    <w:rsid w:val="004D1D11"/>
    <w:rsid w:val="004D1EA0"/>
    <w:rsid w:val="004D25C6"/>
    <w:rsid w:val="004D2DA6"/>
    <w:rsid w:val="004D2FA3"/>
    <w:rsid w:val="004D2FE9"/>
    <w:rsid w:val="004D3097"/>
    <w:rsid w:val="004D38BD"/>
    <w:rsid w:val="004D3AE8"/>
    <w:rsid w:val="004D4283"/>
    <w:rsid w:val="004D4E96"/>
    <w:rsid w:val="004D52F3"/>
    <w:rsid w:val="004D5394"/>
    <w:rsid w:val="004D53C4"/>
    <w:rsid w:val="004D5472"/>
    <w:rsid w:val="004D7172"/>
    <w:rsid w:val="004D7825"/>
    <w:rsid w:val="004D7A50"/>
    <w:rsid w:val="004D7CFE"/>
    <w:rsid w:val="004D7D65"/>
    <w:rsid w:val="004D7FEC"/>
    <w:rsid w:val="004E0427"/>
    <w:rsid w:val="004E1851"/>
    <w:rsid w:val="004E2048"/>
    <w:rsid w:val="004E20B5"/>
    <w:rsid w:val="004E25FC"/>
    <w:rsid w:val="004E26DF"/>
    <w:rsid w:val="004E2719"/>
    <w:rsid w:val="004E298B"/>
    <w:rsid w:val="004E2BD7"/>
    <w:rsid w:val="004E2E1A"/>
    <w:rsid w:val="004E2E92"/>
    <w:rsid w:val="004E2EEC"/>
    <w:rsid w:val="004E30C6"/>
    <w:rsid w:val="004E31B3"/>
    <w:rsid w:val="004E3317"/>
    <w:rsid w:val="004E3A57"/>
    <w:rsid w:val="004E3B66"/>
    <w:rsid w:val="004E3DB0"/>
    <w:rsid w:val="004E4039"/>
    <w:rsid w:val="004E4176"/>
    <w:rsid w:val="004E464F"/>
    <w:rsid w:val="004E50A2"/>
    <w:rsid w:val="004E513F"/>
    <w:rsid w:val="004E541A"/>
    <w:rsid w:val="004E58CF"/>
    <w:rsid w:val="004E5931"/>
    <w:rsid w:val="004E62AC"/>
    <w:rsid w:val="004E6682"/>
    <w:rsid w:val="004E677E"/>
    <w:rsid w:val="004E683C"/>
    <w:rsid w:val="004E687A"/>
    <w:rsid w:val="004E739B"/>
    <w:rsid w:val="004E7726"/>
    <w:rsid w:val="004E78B0"/>
    <w:rsid w:val="004E7BF2"/>
    <w:rsid w:val="004E7C75"/>
    <w:rsid w:val="004E7E45"/>
    <w:rsid w:val="004F0266"/>
    <w:rsid w:val="004F0670"/>
    <w:rsid w:val="004F07F8"/>
    <w:rsid w:val="004F0A6D"/>
    <w:rsid w:val="004F0BE6"/>
    <w:rsid w:val="004F0F5E"/>
    <w:rsid w:val="004F1409"/>
    <w:rsid w:val="004F24C2"/>
    <w:rsid w:val="004F3523"/>
    <w:rsid w:val="004F3597"/>
    <w:rsid w:val="004F3840"/>
    <w:rsid w:val="004F44E3"/>
    <w:rsid w:val="004F5E89"/>
    <w:rsid w:val="004F6A82"/>
    <w:rsid w:val="004F7511"/>
    <w:rsid w:val="004F7727"/>
    <w:rsid w:val="004F7F32"/>
    <w:rsid w:val="005000DB"/>
    <w:rsid w:val="00500305"/>
    <w:rsid w:val="005004D4"/>
    <w:rsid w:val="00500BEF"/>
    <w:rsid w:val="00500DF4"/>
    <w:rsid w:val="0050164A"/>
    <w:rsid w:val="00501C5A"/>
    <w:rsid w:val="00501E1B"/>
    <w:rsid w:val="00502026"/>
    <w:rsid w:val="00502185"/>
    <w:rsid w:val="0050220E"/>
    <w:rsid w:val="0050254A"/>
    <w:rsid w:val="00502AFB"/>
    <w:rsid w:val="00502D29"/>
    <w:rsid w:val="00502EE4"/>
    <w:rsid w:val="00502F80"/>
    <w:rsid w:val="0050308F"/>
    <w:rsid w:val="005033CD"/>
    <w:rsid w:val="00503457"/>
    <w:rsid w:val="00503814"/>
    <w:rsid w:val="00503FD1"/>
    <w:rsid w:val="00504160"/>
    <w:rsid w:val="00504278"/>
    <w:rsid w:val="0050495F"/>
    <w:rsid w:val="00504A7D"/>
    <w:rsid w:val="005052EE"/>
    <w:rsid w:val="00505306"/>
    <w:rsid w:val="005053D6"/>
    <w:rsid w:val="005055D6"/>
    <w:rsid w:val="005058D0"/>
    <w:rsid w:val="00505A80"/>
    <w:rsid w:val="00505E41"/>
    <w:rsid w:val="005063F7"/>
    <w:rsid w:val="0050657C"/>
    <w:rsid w:val="005065FB"/>
    <w:rsid w:val="00506640"/>
    <w:rsid w:val="0050680D"/>
    <w:rsid w:val="00506846"/>
    <w:rsid w:val="0050688C"/>
    <w:rsid w:val="00506FC6"/>
    <w:rsid w:val="005070F8"/>
    <w:rsid w:val="005074AA"/>
    <w:rsid w:val="00507557"/>
    <w:rsid w:val="0050788E"/>
    <w:rsid w:val="00507991"/>
    <w:rsid w:val="00510307"/>
    <w:rsid w:val="0051049F"/>
    <w:rsid w:val="00510DE9"/>
    <w:rsid w:val="00511384"/>
    <w:rsid w:val="0051197E"/>
    <w:rsid w:val="005119FF"/>
    <w:rsid w:val="005122EC"/>
    <w:rsid w:val="00512393"/>
    <w:rsid w:val="00512A88"/>
    <w:rsid w:val="00512A8C"/>
    <w:rsid w:val="00512C88"/>
    <w:rsid w:val="005135D3"/>
    <w:rsid w:val="00513786"/>
    <w:rsid w:val="00513845"/>
    <w:rsid w:val="005141B5"/>
    <w:rsid w:val="00514939"/>
    <w:rsid w:val="00514D60"/>
    <w:rsid w:val="00516305"/>
    <w:rsid w:val="00516328"/>
    <w:rsid w:val="0051655A"/>
    <w:rsid w:val="00516616"/>
    <w:rsid w:val="005166AF"/>
    <w:rsid w:val="00516ED6"/>
    <w:rsid w:val="0051749B"/>
    <w:rsid w:val="0051769E"/>
    <w:rsid w:val="00517D5C"/>
    <w:rsid w:val="00517FA1"/>
    <w:rsid w:val="005203D8"/>
    <w:rsid w:val="005206CA"/>
    <w:rsid w:val="00520C25"/>
    <w:rsid w:val="00520CFB"/>
    <w:rsid w:val="00521CA1"/>
    <w:rsid w:val="00521EEB"/>
    <w:rsid w:val="00521F23"/>
    <w:rsid w:val="00521FA6"/>
    <w:rsid w:val="00522398"/>
    <w:rsid w:val="00522C5C"/>
    <w:rsid w:val="00522FFD"/>
    <w:rsid w:val="00523066"/>
    <w:rsid w:val="00523A3B"/>
    <w:rsid w:val="00523E15"/>
    <w:rsid w:val="00523F04"/>
    <w:rsid w:val="005245BB"/>
    <w:rsid w:val="00524616"/>
    <w:rsid w:val="005246F3"/>
    <w:rsid w:val="0052475D"/>
    <w:rsid w:val="00524E74"/>
    <w:rsid w:val="00524FF2"/>
    <w:rsid w:val="00525C58"/>
    <w:rsid w:val="00526304"/>
    <w:rsid w:val="00526FDA"/>
    <w:rsid w:val="005270B9"/>
    <w:rsid w:val="005271A5"/>
    <w:rsid w:val="00527539"/>
    <w:rsid w:val="0053060B"/>
    <w:rsid w:val="00530D39"/>
    <w:rsid w:val="00530D7C"/>
    <w:rsid w:val="00530E9B"/>
    <w:rsid w:val="0053107B"/>
    <w:rsid w:val="005313A6"/>
    <w:rsid w:val="00531738"/>
    <w:rsid w:val="00531B20"/>
    <w:rsid w:val="005326DC"/>
    <w:rsid w:val="00533574"/>
    <w:rsid w:val="005338E4"/>
    <w:rsid w:val="00533D29"/>
    <w:rsid w:val="005348AF"/>
    <w:rsid w:val="00534EEB"/>
    <w:rsid w:val="0053507E"/>
    <w:rsid w:val="00535260"/>
    <w:rsid w:val="00535282"/>
    <w:rsid w:val="005353CF"/>
    <w:rsid w:val="00535563"/>
    <w:rsid w:val="005361E1"/>
    <w:rsid w:val="0053666C"/>
    <w:rsid w:val="005367B5"/>
    <w:rsid w:val="0053681A"/>
    <w:rsid w:val="005369F2"/>
    <w:rsid w:val="00536E7D"/>
    <w:rsid w:val="00536F8A"/>
    <w:rsid w:val="005372DB"/>
    <w:rsid w:val="00540203"/>
    <w:rsid w:val="005405EB"/>
    <w:rsid w:val="00540CCF"/>
    <w:rsid w:val="00540D8D"/>
    <w:rsid w:val="00540F2A"/>
    <w:rsid w:val="00541F16"/>
    <w:rsid w:val="005421E0"/>
    <w:rsid w:val="00542B86"/>
    <w:rsid w:val="00542C6D"/>
    <w:rsid w:val="00542E29"/>
    <w:rsid w:val="0054312A"/>
    <w:rsid w:val="0054317E"/>
    <w:rsid w:val="0054480E"/>
    <w:rsid w:val="005448D6"/>
    <w:rsid w:val="0054501D"/>
    <w:rsid w:val="005452A4"/>
    <w:rsid w:val="00546374"/>
    <w:rsid w:val="0054643C"/>
    <w:rsid w:val="00546914"/>
    <w:rsid w:val="00546B86"/>
    <w:rsid w:val="00546C32"/>
    <w:rsid w:val="005476D1"/>
    <w:rsid w:val="005479EB"/>
    <w:rsid w:val="00547B76"/>
    <w:rsid w:val="00547CE9"/>
    <w:rsid w:val="00547D3E"/>
    <w:rsid w:val="00547D7C"/>
    <w:rsid w:val="00550394"/>
    <w:rsid w:val="00550B74"/>
    <w:rsid w:val="00550BCC"/>
    <w:rsid w:val="00550D70"/>
    <w:rsid w:val="0055108E"/>
    <w:rsid w:val="005515D1"/>
    <w:rsid w:val="005516FF"/>
    <w:rsid w:val="00552118"/>
    <w:rsid w:val="00552586"/>
    <w:rsid w:val="00552972"/>
    <w:rsid w:val="00552BCB"/>
    <w:rsid w:val="0055352D"/>
    <w:rsid w:val="005538AF"/>
    <w:rsid w:val="00553ECC"/>
    <w:rsid w:val="00554F41"/>
    <w:rsid w:val="00554F79"/>
    <w:rsid w:val="00555B7A"/>
    <w:rsid w:val="00556271"/>
    <w:rsid w:val="0055647F"/>
    <w:rsid w:val="00556525"/>
    <w:rsid w:val="00556751"/>
    <w:rsid w:val="00556D22"/>
    <w:rsid w:val="00557051"/>
    <w:rsid w:val="00557796"/>
    <w:rsid w:val="00557875"/>
    <w:rsid w:val="0056003F"/>
    <w:rsid w:val="0056096A"/>
    <w:rsid w:val="00560D30"/>
    <w:rsid w:val="00561A8D"/>
    <w:rsid w:val="00561E8E"/>
    <w:rsid w:val="00562155"/>
    <w:rsid w:val="005625BF"/>
    <w:rsid w:val="0056341B"/>
    <w:rsid w:val="00563CF0"/>
    <w:rsid w:val="00564F63"/>
    <w:rsid w:val="005655C4"/>
    <w:rsid w:val="00565A7F"/>
    <w:rsid w:val="00565A90"/>
    <w:rsid w:val="00565BA6"/>
    <w:rsid w:val="00565DFD"/>
    <w:rsid w:val="00566A3F"/>
    <w:rsid w:val="00567053"/>
    <w:rsid w:val="00567B1C"/>
    <w:rsid w:val="00567E1E"/>
    <w:rsid w:val="005702EE"/>
    <w:rsid w:val="005706C3"/>
    <w:rsid w:val="0057086B"/>
    <w:rsid w:val="0057093E"/>
    <w:rsid w:val="00570F44"/>
    <w:rsid w:val="00571B30"/>
    <w:rsid w:val="00572145"/>
    <w:rsid w:val="0057233D"/>
    <w:rsid w:val="00572B14"/>
    <w:rsid w:val="005737F7"/>
    <w:rsid w:val="0057393D"/>
    <w:rsid w:val="00573A8A"/>
    <w:rsid w:val="00573D07"/>
    <w:rsid w:val="00573FB5"/>
    <w:rsid w:val="00574727"/>
    <w:rsid w:val="00574BA3"/>
    <w:rsid w:val="005755B5"/>
    <w:rsid w:val="005757AE"/>
    <w:rsid w:val="00575C2A"/>
    <w:rsid w:val="0057673F"/>
    <w:rsid w:val="00576FED"/>
    <w:rsid w:val="00577082"/>
    <w:rsid w:val="0057743E"/>
    <w:rsid w:val="00577C6D"/>
    <w:rsid w:val="00577DCD"/>
    <w:rsid w:val="00577E94"/>
    <w:rsid w:val="00577FA2"/>
    <w:rsid w:val="005807DB"/>
    <w:rsid w:val="005809B1"/>
    <w:rsid w:val="00580DFD"/>
    <w:rsid w:val="00580F41"/>
    <w:rsid w:val="00581386"/>
    <w:rsid w:val="0058173E"/>
    <w:rsid w:val="00581B02"/>
    <w:rsid w:val="00581C48"/>
    <w:rsid w:val="0058255B"/>
    <w:rsid w:val="00582B05"/>
    <w:rsid w:val="00582CE3"/>
    <w:rsid w:val="00583168"/>
    <w:rsid w:val="00583190"/>
    <w:rsid w:val="005832AA"/>
    <w:rsid w:val="00583519"/>
    <w:rsid w:val="0058370E"/>
    <w:rsid w:val="00583D9F"/>
    <w:rsid w:val="00584443"/>
    <w:rsid w:val="00584824"/>
    <w:rsid w:val="00584E85"/>
    <w:rsid w:val="0058582E"/>
    <w:rsid w:val="00585D9B"/>
    <w:rsid w:val="00585EA4"/>
    <w:rsid w:val="0058632C"/>
    <w:rsid w:val="005865B2"/>
    <w:rsid w:val="00586976"/>
    <w:rsid w:val="00586F1C"/>
    <w:rsid w:val="0058753F"/>
    <w:rsid w:val="00587795"/>
    <w:rsid w:val="005877F0"/>
    <w:rsid w:val="0058784C"/>
    <w:rsid w:val="0059093F"/>
    <w:rsid w:val="00591017"/>
    <w:rsid w:val="00592653"/>
    <w:rsid w:val="00592766"/>
    <w:rsid w:val="005929C6"/>
    <w:rsid w:val="00592AB2"/>
    <w:rsid w:val="0059338B"/>
    <w:rsid w:val="00593417"/>
    <w:rsid w:val="005934B0"/>
    <w:rsid w:val="0059354F"/>
    <w:rsid w:val="00593754"/>
    <w:rsid w:val="00593A57"/>
    <w:rsid w:val="00593C29"/>
    <w:rsid w:val="0059427B"/>
    <w:rsid w:val="00594B08"/>
    <w:rsid w:val="00594E42"/>
    <w:rsid w:val="00595219"/>
    <w:rsid w:val="0059586C"/>
    <w:rsid w:val="00595C71"/>
    <w:rsid w:val="00596305"/>
    <w:rsid w:val="0059634F"/>
    <w:rsid w:val="00596391"/>
    <w:rsid w:val="005963A6"/>
    <w:rsid w:val="005963A9"/>
    <w:rsid w:val="005963E1"/>
    <w:rsid w:val="00597AC2"/>
    <w:rsid w:val="00597D75"/>
    <w:rsid w:val="005A09A9"/>
    <w:rsid w:val="005A10A5"/>
    <w:rsid w:val="005A12F2"/>
    <w:rsid w:val="005A1827"/>
    <w:rsid w:val="005A1A50"/>
    <w:rsid w:val="005A1C1B"/>
    <w:rsid w:val="005A239D"/>
    <w:rsid w:val="005A24FA"/>
    <w:rsid w:val="005A3F52"/>
    <w:rsid w:val="005A4355"/>
    <w:rsid w:val="005A4B92"/>
    <w:rsid w:val="005A4DB2"/>
    <w:rsid w:val="005A4E98"/>
    <w:rsid w:val="005A4F75"/>
    <w:rsid w:val="005A524A"/>
    <w:rsid w:val="005A5E98"/>
    <w:rsid w:val="005A63DA"/>
    <w:rsid w:val="005A652B"/>
    <w:rsid w:val="005A6D4C"/>
    <w:rsid w:val="005A71FB"/>
    <w:rsid w:val="005A7888"/>
    <w:rsid w:val="005B08B8"/>
    <w:rsid w:val="005B159C"/>
    <w:rsid w:val="005B175D"/>
    <w:rsid w:val="005B19FB"/>
    <w:rsid w:val="005B23F5"/>
    <w:rsid w:val="005B2439"/>
    <w:rsid w:val="005B2D5A"/>
    <w:rsid w:val="005B3063"/>
    <w:rsid w:val="005B3177"/>
    <w:rsid w:val="005B31D7"/>
    <w:rsid w:val="005B3519"/>
    <w:rsid w:val="005B35AE"/>
    <w:rsid w:val="005B38C8"/>
    <w:rsid w:val="005B5573"/>
    <w:rsid w:val="005B5B0F"/>
    <w:rsid w:val="005B606E"/>
    <w:rsid w:val="005B672B"/>
    <w:rsid w:val="005B7CC1"/>
    <w:rsid w:val="005B7CE6"/>
    <w:rsid w:val="005B7E7E"/>
    <w:rsid w:val="005C071A"/>
    <w:rsid w:val="005C0A63"/>
    <w:rsid w:val="005C0F80"/>
    <w:rsid w:val="005C15C3"/>
    <w:rsid w:val="005C1B9D"/>
    <w:rsid w:val="005C1C41"/>
    <w:rsid w:val="005C2225"/>
    <w:rsid w:val="005C29DD"/>
    <w:rsid w:val="005C2F5C"/>
    <w:rsid w:val="005C361A"/>
    <w:rsid w:val="005C3A18"/>
    <w:rsid w:val="005C3AEB"/>
    <w:rsid w:val="005C3CAE"/>
    <w:rsid w:val="005C3CD4"/>
    <w:rsid w:val="005C423F"/>
    <w:rsid w:val="005C459D"/>
    <w:rsid w:val="005C46AD"/>
    <w:rsid w:val="005C47F1"/>
    <w:rsid w:val="005C4CF5"/>
    <w:rsid w:val="005C52ED"/>
    <w:rsid w:val="005C563D"/>
    <w:rsid w:val="005C5676"/>
    <w:rsid w:val="005C574A"/>
    <w:rsid w:val="005C5884"/>
    <w:rsid w:val="005C5B0F"/>
    <w:rsid w:val="005C5C2F"/>
    <w:rsid w:val="005C6650"/>
    <w:rsid w:val="005C67FC"/>
    <w:rsid w:val="005C6E18"/>
    <w:rsid w:val="005C781B"/>
    <w:rsid w:val="005C7A5E"/>
    <w:rsid w:val="005C7B1A"/>
    <w:rsid w:val="005D0684"/>
    <w:rsid w:val="005D1139"/>
    <w:rsid w:val="005D1177"/>
    <w:rsid w:val="005D1358"/>
    <w:rsid w:val="005D1504"/>
    <w:rsid w:val="005D19DD"/>
    <w:rsid w:val="005D1AF7"/>
    <w:rsid w:val="005D1C85"/>
    <w:rsid w:val="005D1DB9"/>
    <w:rsid w:val="005D215C"/>
    <w:rsid w:val="005D2182"/>
    <w:rsid w:val="005D2A72"/>
    <w:rsid w:val="005D2F72"/>
    <w:rsid w:val="005D31FD"/>
    <w:rsid w:val="005D3471"/>
    <w:rsid w:val="005D3957"/>
    <w:rsid w:val="005D4FD2"/>
    <w:rsid w:val="005D59A7"/>
    <w:rsid w:val="005D5F1D"/>
    <w:rsid w:val="005D6A87"/>
    <w:rsid w:val="005D7F54"/>
    <w:rsid w:val="005E044B"/>
    <w:rsid w:val="005E06ED"/>
    <w:rsid w:val="005E0892"/>
    <w:rsid w:val="005E0913"/>
    <w:rsid w:val="005E0A6A"/>
    <w:rsid w:val="005E0B78"/>
    <w:rsid w:val="005E0D3B"/>
    <w:rsid w:val="005E144D"/>
    <w:rsid w:val="005E154E"/>
    <w:rsid w:val="005E17CE"/>
    <w:rsid w:val="005E211B"/>
    <w:rsid w:val="005E212E"/>
    <w:rsid w:val="005E236C"/>
    <w:rsid w:val="005E25FC"/>
    <w:rsid w:val="005E2875"/>
    <w:rsid w:val="005E323F"/>
    <w:rsid w:val="005E3255"/>
    <w:rsid w:val="005E356E"/>
    <w:rsid w:val="005E36EC"/>
    <w:rsid w:val="005E3903"/>
    <w:rsid w:val="005E46D5"/>
    <w:rsid w:val="005E4A59"/>
    <w:rsid w:val="005E52F1"/>
    <w:rsid w:val="005E5DCD"/>
    <w:rsid w:val="005E6109"/>
    <w:rsid w:val="005E6137"/>
    <w:rsid w:val="005E66C1"/>
    <w:rsid w:val="005E7112"/>
    <w:rsid w:val="005E77ED"/>
    <w:rsid w:val="005E7AC1"/>
    <w:rsid w:val="005F0A42"/>
    <w:rsid w:val="005F0CC7"/>
    <w:rsid w:val="005F139B"/>
    <w:rsid w:val="005F14B1"/>
    <w:rsid w:val="005F1C1A"/>
    <w:rsid w:val="005F2375"/>
    <w:rsid w:val="005F23EB"/>
    <w:rsid w:val="005F2C8E"/>
    <w:rsid w:val="005F309A"/>
    <w:rsid w:val="005F32FC"/>
    <w:rsid w:val="005F3793"/>
    <w:rsid w:val="005F3833"/>
    <w:rsid w:val="005F457F"/>
    <w:rsid w:val="005F47AD"/>
    <w:rsid w:val="005F4B0A"/>
    <w:rsid w:val="005F4F11"/>
    <w:rsid w:val="005F507B"/>
    <w:rsid w:val="005F6167"/>
    <w:rsid w:val="005F6404"/>
    <w:rsid w:val="005F64A5"/>
    <w:rsid w:val="005F6926"/>
    <w:rsid w:val="005F69F9"/>
    <w:rsid w:val="005F6BB4"/>
    <w:rsid w:val="005F75B4"/>
    <w:rsid w:val="005F7E94"/>
    <w:rsid w:val="006000EF"/>
    <w:rsid w:val="00600F71"/>
    <w:rsid w:val="006010D6"/>
    <w:rsid w:val="00601656"/>
    <w:rsid w:val="00601941"/>
    <w:rsid w:val="00601F48"/>
    <w:rsid w:val="00601FFA"/>
    <w:rsid w:val="006021B2"/>
    <w:rsid w:val="006022E2"/>
    <w:rsid w:val="0060233E"/>
    <w:rsid w:val="00602B9D"/>
    <w:rsid w:val="00602C44"/>
    <w:rsid w:val="006036C1"/>
    <w:rsid w:val="00603925"/>
    <w:rsid w:val="00603B61"/>
    <w:rsid w:val="00603F16"/>
    <w:rsid w:val="00604066"/>
    <w:rsid w:val="006043B2"/>
    <w:rsid w:val="0060470E"/>
    <w:rsid w:val="006050B3"/>
    <w:rsid w:val="0060560B"/>
    <w:rsid w:val="00605C2E"/>
    <w:rsid w:val="00605C66"/>
    <w:rsid w:val="00605F4B"/>
    <w:rsid w:val="006062AA"/>
    <w:rsid w:val="006065D1"/>
    <w:rsid w:val="00606B0B"/>
    <w:rsid w:val="00606C5D"/>
    <w:rsid w:val="00606F84"/>
    <w:rsid w:val="00606FED"/>
    <w:rsid w:val="006074AD"/>
    <w:rsid w:val="00607620"/>
    <w:rsid w:val="00607826"/>
    <w:rsid w:val="00607EEF"/>
    <w:rsid w:val="006105FA"/>
    <w:rsid w:val="006108CE"/>
    <w:rsid w:val="00610BE0"/>
    <w:rsid w:val="00610EBB"/>
    <w:rsid w:val="00611464"/>
    <w:rsid w:val="00611487"/>
    <w:rsid w:val="006116A4"/>
    <w:rsid w:val="00611F76"/>
    <w:rsid w:val="00612100"/>
    <w:rsid w:val="0061214E"/>
    <w:rsid w:val="0061221F"/>
    <w:rsid w:val="0061289E"/>
    <w:rsid w:val="00612A39"/>
    <w:rsid w:val="00612DEF"/>
    <w:rsid w:val="00612FF3"/>
    <w:rsid w:val="00613031"/>
    <w:rsid w:val="0061335E"/>
    <w:rsid w:val="006135CB"/>
    <w:rsid w:val="00613613"/>
    <w:rsid w:val="00613665"/>
    <w:rsid w:val="006138C2"/>
    <w:rsid w:val="00613E06"/>
    <w:rsid w:val="006145CA"/>
    <w:rsid w:val="006146A8"/>
    <w:rsid w:val="006147F3"/>
    <w:rsid w:val="00614ABA"/>
    <w:rsid w:val="006150C3"/>
    <w:rsid w:val="006157A5"/>
    <w:rsid w:val="00615FC7"/>
    <w:rsid w:val="006167EA"/>
    <w:rsid w:val="00616C92"/>
    <w:rsid w:val="00616E08"/>
    <w:rsid w:val="006171D4"/>
    <w:rsid w:val="0061725D"/>
    <w:rsid w:val="0061769A"/>
    <w:rsid w:val="0061774F"/>
    <w:rsid w:val="006200C5"/>
    <w:rsid w:val="006204D9"/>
    <w:rsid w:val="006204ED"/>
    <w:rsid w:val="00620A61"/>
    <w:rsid w:val="00620E4E"/>
    <w:rsid w:val="00621083"/>
    <w:rsid w:val="006210CB"/>
    <w:rsid w:val="00621473"/>
    <w:rsid w:val="006216E3"/>
    <w:rsid w:val="00621875"/>
    <w:rsid w:val="00621EC7"/>
    <w:rsid w:val="0062241E"/>
    <w:rsid w:val="00622534"/>
    <w:rsid w:val="00623319"/>
    <w:rsid w:val="006234D4"/>
    <w:rsid w:val="00623B77"/>
    <w:rsid w:val="00623FBE"/>
    <w:rsid w:val="0062437F"/>
    <w:rsid w:val="006244C1"/>
    <w:rsid w:val="006248B4"/>
    <w:rsid w:val="00624FD9"/>
    <w:rsid w:val="00625301"/>
    <w:rsid w:val="006253E3"/>
    <w:rsid w:val="00625A11"/>
    <w:rsid w:val="00625F81"/>
    <w:rsid w:val="006263CC"/>
    <w:rsid w:val="006266D9"/>
    <w:rsid w:val="00626734"/>
    <w:rsid w:val="0062674C"/>
    <w:rsid w:val="006269FA"/>
    <w:rsid w:val="00626A32"/>
    <w:rsid w:val="006270E6"/>
    <w:rsid w:val="006276E1"/>
    <w:rsid w:val="00627EAB"/>
    <w:rsid w:val="00627EEC"/>
    <w:rsid w:val="00630290"/>
    <w:rsid w:val="0063185A"/>
    <w:rsid w:val="00631BFC"/>
    <w:rsid w:val="00631D3E"/>
    <w:rsid w:val="00632483"/>
    <w:rsid w:val="00632850"/>
    <w:rsid w:val="00632CA5"/>
    <w:rsid w:val="006340E4"/>
    <w:rsid w:val="006341FE"/>
    <w:rsid w:val="00634541"/>
    <w:rsid w:val="0063488D"/>
    <w:rsid w:val="006348FF"/>
    <w:rsid w:val="00634C1D"/>
    <w:rsid w:val="00634F02"/>
    <w:rsid w:val="00635262"/>
    <w:rsid w:val="00635722"/>
    <w:rsid w:val="00635D55"/>
    <w:rsid w:val="00635E2B"/>
    <w:rsid w:val="00635FFD"/>
    <w:rsid w:val="00636321"/>
    <w:rsid w:val="00636C89"/>
    <w:rsid w:val="00636CE5"/>
    <w:rsid w:val="00636CFF"/>
    <w:rsid w:val="00636D88"/>
    <w:rsid w:val="0063706D"/>
    <w:rsid w:val="0063719E"/>
    <w:rsid w:val="006374E3"/>
    <w:rsid w:val="00640341"/>
    <w:rsid w:val="00641800"/>
    <w:rsid w:val="00641ADF"/>
    <w:rsid w:val="00641D7B"/>
    <w:rsid w:val="0064234C"/>
    <w:rsid w:val="00642939"/>
    <w:rsid w:val="00642A44"/>
    <w:rsid w:val="00642BA5"/>
    <w:rsid w:val="0064334E"/>
    <w:rsid w:val="00643832"/>
    <w:rsid w:val="00643A37"/>
    <w:rsid w:val="00643C02"/>
    <w:rsid w:val="00643CC9"/>
    <w:rsid w:val="00644085"/>
    <w:rsid w:val="006443A5"/>
    <w:rsid w:val="006450C8"/>
    <w:rsid w:val="00645558"/>
    <w:rsid w:val="00645638"/>
    <w:rsid w:val="00645814"/>
    <w:rsid w:val="00645DBD"/>
    <w:rsid w:val="00646154"/>
    <w:rsid w:val="006463DD"/>
    <w:rsid w:val="00646B5D"/>
    <w:rsid w:val="00646CD2"/>
    <w:rsid w:val="00647EB7"/>
    <w:rsid w:val="006501C9"/>
    <w:rsid w:val="00650335"/>
    <w:rsid w:val="0065066D"/>
    <w:rsid w:val="00650FE6"/>
    <w:rsid w:val="00651053"/>
    <w:rsid w:val="006516AE"/>
    <w:rsid w:val="006516E5"/>
    <w:rsid w:val="006517B9"/>
    <w:rsid w:val="00651E35"/>
    <w:rsid w:val="00652635"/>
    <w:rsid w:val="006535BD"/>
    <w:rsid w:val="00653CA2"/>
    <w:rsid w:val="00653ED5"/>
    <w:rsid w:val="00654B45"/>
    <w:rsid w:val="00654DBB"/>
    <w:rsid w:val="00654F72"/>
    <w:rsid w:val="0065580E"/>
    <w:rsid w:val="00655ECC"/>
    <w:rsid w:val="00656189"/>
    <w:rsid w:val="00656230"/>
    <w:rsid w:val="006567D6"/>
    <w:rsid w:val="006567FD"/>
    <w:rsid w:val="00656DEA"/>
    <w:rsid w:val="0065785E"/>
    <w:rsid w:val="00657BE0"/>
    <w:rsid w:val="00657E1A"/>
    <w:rsid w:val="006600B8"/>
    <w:rsid w:val="00660334"/>
    <w:rsid w:val="00660989"/>
    <w:rsid w:val="00660D8D"/>
    <w:rsid w:val="00660EA0"/>
    <w:rsid w:val="00661453"/>
    <w:rsid w:val="00661B5A"/>
    <w:rsid w:val="00661C30"/>
    <w:rsid w:val="0066264F"/>
    <w:rsid w:val="006626A7"/>
    <w:rsid w:val="0066296F"/>
    <w:rsid w:val="00663167"/>
    <w:rsid w:val="00665039"/>
    <w:rsid w:val="006658DE"/>
    <w:rsid w:val="00665AD8"/>
    <w:rsid w:val="00665B86"/>
    <w:rsid w:val="0066645B"/>
    <w:rsid w:val="00666524"/>
    <w:rsid w:val="0066692E"/>
    <w:rsid w:val="00666B96"/>
    <w:rsid w:val="00666C50"/>
    <w:rsid w:val="00667022"/>
    <w:rsid w:val="006671E6"/>
    <w:rsid w:val="00667424"/>
    <w:rsid w:val="00667A0E"/>
    <w:rsid w:val="00670A71"/>
    <w:rsid w:val="00670FF5"/>
    <w:rsid w:val="006718A5"/>
    <w:rsid w:val="00671901"/>
    <w:rsid w:val="00671A55"/>
    <w:rsid w:val="00672478"/>
    <w:rsid w:val="006724F8"/>
    <w:rsid w:val="00672E75"/>
    <w:rsid w:val="006735A5"/>
    <w:rsid w:val="006739AE"/>
    <w:rsid w:val="00674630"/>
    <w:rsid w:val="0067515C"/>
    <w:rsid w:val="00675BAC"/>
    <w:rsid w:val="00675E67"/>
    <w:rsid w:val="00675EF3"/>
    <w:rsid w:val="0067668A"/>
    <w:rsid w:val="00676EBD"/>
    <w:rsid w:val="0067774E"/>
    <w:rsid w:val="00677D98"/>
    <w:rsid w:val="0068093E"/>
    <w:rsid w:val="00680962"/>
    <w:rsid w:val="00680AB2"/>
    <w:rsid w:val="00680D7D"/>
    <w:rsid w:val="00681482"/>
    <w:rsid w:val="00681536"/>
    <w:rsid w:val="0068155D"/>
    <w:rsid w:val="00681E72"/>
    <w:rsid w:val="006825CB"/>
    <w:rsid w:val="00682F06"/>
    <w:rsid w:val="00683AB1"/>
    <w:rsid w:val="00683BF6"/>
    <w:rsid w:val="00684000"/>
    <w:rsid w:val="00684B3F"/>
    <w:rsid w:val="00684D71"/>
    <w:rsid w:val="006851BC"/>
    <w:rsid w:val="006857F2"/>
    <w:rsid w:val="00685A19"/>
    <w:rsid w:val="00685EB6"/>
    <w:rsid w:val="006863A5"/>
    <w:rsid w:val="00687C07"/>
    <w:rsid w:val="00687C8B"/>
    <w:rsid w:val="00687C8C"/>
    <w:rsid w:val="00687E93"/>
    <w:rsid w:val="0069035F"/>
    <w:rsid w:val="00690B8C"/>
    <w:rsid w:val="0069209E"/>
    <w:rsid w:val="006921B4"/>
    <w:rsid w:val="00692360"/>
    <w:rsid w:val="006928B4"/>
    <w:rsid w:val="00692C59"/>
    <w:rsid w:val="00693495"/>
    <w:rsid w:val="0069387E"/>
    <w:rsid w:val="00693EA2"/>
    <w:rsid w:val="00694512"/>
    <w:rsid w:val="00694C13"/>
    <w:rsid w:val="0069582E"/>
    <w:rsid w:val="0069593C"/>
    <w:rsid w:val="0069669F"/>
    <w:rsid w:val="0069677C"/>
    <w:rsid w:val="00696FC4"/>
    <w:rsid w:val="00696FF1"/>
    <w:rsid w:val="006975B9"/>
    <w:rsid w:val="00697657"/>
    <w:rsid w:val="006978E0"/>
    <w:rsid w:val="00697D1C"/>
    <w:rsid w:val="00697D42"/>
    <w:rsid w:val="006A0419"/>
    <w:rsid w:val="006A051A"/>
    <w:rsid w:val="006A0C40"/>
    <w:rsid w:val="006A0EEE"/>
    <w:rsid w:val="006A0F58"/>
    <w:rsid w:val="006A1557"/>
    <w:rsid w:val="006A15C3"/>
    <w:rsid w:val="006A170B"/>
    <w:rsid w:val="006A212A"/>
    <w:rsid w:val="006A2650"/>
    <w:rsid w:val="006A2852"/>
    <w:rsid w:val="006A2E36"/>
    <w:rsid w:val="006A375B"/>
    <w:rsid w:val="006A3C35"/>
    <w:rsid w:val="006A404F"/>
    <w:rsid w:val="006A41F6"/>
    <w:rsid w:val="006A4205"/>
    <w:rsid w:val="006A4253"/>
    <w:rsid w:val="006A44C6"/>
    <w:rsid w:val="006A4984"/>
    <w:rsid w:val="006A4DA9"/>
    <w:rsid w:val="006A4FDB"/>
    <w:rsid w:val="006A5465"/>
    <w:rsid w:val="006A54C4"/>
    <w:rsid w:val="006A5546"/>
    <w:rsid w:val="006A56BE"/>
    <w:rsid w:val="006A5D55"/>
    <w:rsid w:val="006A62AB"/>
    <w:rsid w:val="006A646B"/>
    <w:rsid w:val="006A68CE"/>
    <w:rsid w:val="006A7396"/>
    <w:rsid w:val="006A7A00"/>
    <w:rsid w:val="006A7FDA"/>
    <w:rsid w:val="006B02D5"/>
    <w:rsid w:val="006B08F2"/>
    <w:rsid w:val="006B0CB4"/>
    <w:rsid w:val="006B0CDE"/>
    <w:rsid w:val="006B0D17"/>
    <w:rsid w:val="006B11DB"/>
    <w:rsid w:val="006B12DC"/>
    <w:rsid w:val="006B19F2"/>
    <w:rsid w:val="006B1B18"/>
    <w:rsid w:val="006B1B7D"/>
    <w:rsid w:val="006B1C3F"/>
    <w:rsid w:val="006B2111"/>
    <w:rsid w:val="006B2757"/>
    <w:rsid w:val="006B29A9"/>
    <w:rsid w:val="006B29C1"/>
    <w:rsid w:val="006B3083"/>
    <w:rsid w:val="006B35CF"/>
    <w:rsid w:val="006B35FF"/>
    <w:rsid w:val="006B3760"/>
    <w:rsid w:val="006B3A95"/>
    <w:rsid w:val="006B3E7B"/>
    <w:rsid w:val="006B409F"/>
    <w:rsid w:val="006B40A2"/>
    <w:rsid w:val="006B41D6"/>
    <w:rsid w:val="006B4569"/>
    <w:rsid w:val="006B48D4"/>
    <w:rsid w:val="006B4E22"/>
    <w:rsid w:val="006B5144"/>
    <w:rsid w:val="006B63F4"/>
    <w:rsid w:val="006B659E"/>
    <w:rsid w:val="006B6941"/>
    <w:rsid w:val="006B69B7"/>
    <w:rsid w:val="006B6A8D"/>
    <w:rsid w:val="006B6BBB"/>
    <w:rsid w:val="006B6C2C"/>
    <w:rsid w:val="006B6EDD"/>
    <w:rsid w:val="006B7362"/>
    <w:rsid w:val="006B7367"/>
    <w:rsid w:val="006B7401"/>
    <w:rsid w:val="006B7634"/>
    <w:rsid w:val="006B7685"/>
    <w:rsid w:val="006B7AB4"/>
    <w:rsid w:val="006B7EAA"/>
    <w:rsid w:val="006B7F9C"/>
    <w:rsid w:val="006C0E1F"/>
    <w:rsid w:val="006C0E30"/>
    <w:rsid w:val="006C13F7"/>
    <w:rsid w:val="006C1629"/>
    <w:rsid w:val="006C1C34"/>
    <w:rsid w:val="006C1C39"/>
    <w:rsid w:val="006C208C"/>
    <w:rsid w:val="006C241D"/>
    <w:rsid w:val="006C2DF4"/>
    <w:rsid w:val="006C314C"/>
    <w:rsid w:val="006C32C7"/>
    <w:rsid w:val="006C35DF"/>
    <w:rsid w:val="006C3AA1"/>
    <w:rsid w:val="006C3E2C"/>
    <w:rsid w:val="006C3E70"/>
    <w:rsid w:val="006C4106"/>
    <w:rsid w:val="006C4584"/>
    <w:rsid w:val="006C45B8"/>
    <w:rsid w:val="006C5613"/>
    <w:rsid w:val="006C589B"/>
    <w:rsid w:val="006C5BC5"/>
    <w:rsid w:val="006C5F4A"/>
    <w:rsid w:val="006C6039"/>
    <w:rsid w:val="006C628F"/>
    <w:rsid w:val="006C6725"/>
    <w:rsid w:val="006C6AD3"/>
    <w:rsid w:val="006C6F96"/>
    <w:rsid w:val="006C7656"/>
    <w:rsid w:val="006C7790"/>
    <w:rsid w:val="006C78CF"/>
    <w:rsid w:val="006C7A31"/>
    <w:rsid w:val="006C7A71"/>
    <w:rsid w:val="006C7A8D"/>
    <w:rsid w:val="006C7D46"/>
    <w:rsid w:val="006C7F00"/>
    <w:rsid w:val="006D1D7D"/>
    <w:rsid w:val="006D29BE"/>
    <w:rsid w:val="006D2DC9"/>
    <w:rsid w:val="006D2DE7"/>
    <w:rsid w:val="006D3AD1"/>
    <w:rsid w:val="006D3B2B"/>
    <w:rsid w:val="006D4B89"/>
    <w:rsid w:val="006D4F40"/>
    <w:rsid w:val="006D5ABB"/>
    <w:rsid w:val="006D5B3D"/>
    <w:rsid w:val="006D5F12"/>
    <w:rsid w:val="006D5F75"/>
    <w:rsid w:val="006D60EB"/>
    <w:rsid w:val="006D62E8"/>
    <w:rsid w:val="006D69C5"/>
    <w:rsid w:val="006D6E1E"/>
    <w:rsid w:val="006D74F0"/>
    <w:rsid w:val="006D7900"/>
    <w:rsid w:val="006D7953"/>
    <w:rsid w:val="006D7A96"/>
    <w:rsid w:val="006D7C6A"/>
    <w:rsid w:val="006D7C6C"/>
    <w:rsid w:val="006D7C6E"/>
    <w:rsid w:val="006D7F56"/>
    <w:rsid w:val="006E0140"/>
    <w:rsid w:val="006E06FF"/>
    <w:rsid w:val="006E0CFE"/>
    <w:rsid w:val="006E1238"/>
    <w:rsid w:val="006E1437"/>
    <w:rsid w:val="006E182A"/>
    <w:rsid w:val="006E1919"/>
    <w:rsid w:val="006E1F7D"/>
    <w:rsid w:val="006E221D"/>
    <w:rsid w:val="006E24D6"/>
    <w:rsid w:val="006E2678"/>
    <w:rsid w:val="006E270C"/>
    <w:rsid w:val="006E2775"/>
    <w:rsid w:val="006E28D9"/>
    <w:rsid w:val="006E2A8A"/>
    <w:rsid w:val="006E3637"/>
    <w:rsid w:val="006E3A7F"/>
    <w:rsid w:val="006E3AE4"/>
    <w:rsid w:val="006E3E6F"/>
    <w:rsid w:val="006E4022"/>
    <w:rsid w:val="006E439F"/>
    <w:rsid w:val="006E497E"/>
    <w:rsid w:val="006E4B18"/>
    <w:rsid w:val="006E5436"/>
    <w:rsid w:val="006E65AA"/>
    <w:rsid w:val="006E6AF9"/>
    <w:rsid w:val="006E6C78"/>
    <w:rsid w:val="006E7CC3"/>
    <w:rsid w:val="006E7F7D"/>
    <w:rsid w:val="006E7FCE"/>
    <w:rsid w:val="006F003B"/>
    <w:rsid w:val="006F02DD"/>
    <w:rsid w:val="006F0A73"/>
    <w:rsid w:val="006F131A"/>
    <w:rsid w:val="006F1620"/>
    <w:rsid w:val="006F1FEA"/>
    <w:rsid w:val="006F2602"/>
    <w:rsid w:val="006F2A54"/>
    <w:rsid w:val="006F340F"/>
    <w:rsid w:val="006F40A8"/>
    <w:rsid w:val="006F443F"/>
    <w:rsid w:val="006F50FC"/>
    <w:rsid w:val="006F54DC"/>
    <w:rsid w:val="006F59D0"/>
    <w:rsid w:val="006F5D09"/>
    <w:rsid w:val="006F5D14"/>
    <w:rsid w:val="006F5DC8"/>
    <w:rsid w:val="006F5E7F"/>
    <w:rsid w:val="006F6020"/>
    <w:rsid w:val="006F66ED"/>
    <w:rsid w:val="006F6EC5"/>
    <w:rsid w:val="006F727E"/>
    <w:rsid w:val="006F7C5C"/>
    <w:rsid w:val="006F7C8C"/>
    <w:rsid w:val="006F7D37"/>
    <w:rsid w:val="006F7F18"/>
    <w:rsid w:val="00700073"/>
    <w:rsid w:val="0070015C"/>
    <w:rsid w:val="0070038F"/>
    <w:rsid w:val="00700560"/>
    <w:rsid w:val="00701794"/>
    <w:rsid w:val="00701BE2"/>
    <w:rsid w:val="0070205C"/>
    <w:rsid w:val="0070244D"/>
    <w:rsid w:val="0070269D"/>
    <w:rsid w:val="007028DA"/>
    <w:rsid w:val="00702D13"/>
    <w:rsid w:val="0070384D"/>
    <w:rsid w:val="00704984"/>
    <w:rsid w:val="00704E88"/>
    <w:rsid w:val="00705DC0"/>
    <w:rsid w:val="00705E3C"/>
    <w:rsid w:val="00705EC0"/>
    <w:rsid w:val="00706098"/>
    <w:rsid w:val="0070612E"/>
    <w:rsid w:val="0070626B"/>
    <w:rsid w:val="007063B6"/>
    <w:rsid w:val="00706873"/>
    <w:rsid w:val="0070694B"/>
    <w:rsid w:val="007079CE"/>
    <w:rsid w:val="00707C32"/>
    <w:rsid w:val="00707EA9"/>
    <w:rsid w:val="00710218"/>
    <w:rsid w:val="00710341"/>
    <w:rsid w:val="007104E0"/>
    <w:rsid w:val="00710D27"/>
    <w:rsid w:val="00710EA3"/>
    <w:rsid w:val="0071138F"/>
    <w:rsid w:val="0071147A"/>
    <w:rsid w:val="00712638"/>
    <w:rsid w:val="00712B85"/>
    <w:rsid w:val="00712C8E"/>
    <w:rsid w:val="00713030"/>
    <w:rsid w:val="007135B4"/>
    <w:rsid w:val="00713EAA"/>
    <w:rsid w:val="00713F6A"/>
    <w:rsid w:val="007140EE"/>
    <w:rsid w:val="0071418C"/>
    <w:rsid w:val="00714FCA"/>
    <w:rsid w:val="007157B3"/>
    <w:rsid w:val="00715E05"/>
    <w:rsid w:val="00715E1D"/>
    <w:rsid w:val="00715FCF"/>
    <w:rsid w:val="007163C9"/>
    <w:rsid w:val="00716D43"/>
    <w:rsid w:val="00716F2D"/>
    <w:rsid w:val="0071728A"/>
    <w:rsid w:val="00717456"/>
    <w:rsid w:val="007179A1"/>
    <w:rsid w:val="00717B80"/>
    <w:rsid w:val="00720251"/>
    <w:rsid w:val="0072031E"/>
    <w:rsid w:val="007205A0"/>
    <w:rsid w:val="00720A54"/>
    <w:rsid w:val="00720CED"/>
    <w:rsid w:val="00720D2E"/>
    <w:rsid w:val="00720DEC"/>
    <w:rsid w:val="00720E6C"/>
    <w:rsid w:val="00720F80"/>
    <w:rsid w:val="00721659"/>
    <w:rsid w:val="007216AF"/>
    <w:rsid w:val="0072185E"/>
    <w:rsid w:val="00721A58"/>
    <w:rsid w:val="00721CA4"/>
    <w:rsid w:val="00721F88"/>
    <w:rsid w:val="00721FB1"/>
    <w:rsid w:val="007220A2"/>
    <w:rsid w:val="00722333"/>
    <w:rsid w:val="00722683"/>
    <w:rsid w:val="0072271C"/>
    <w:rsid w:val="007227FF"/>
    <w:rsid w:val="007228CF"/>
    <w:rsid w:val="00722943"/>
    <w:rsid w:val="00722A57"/>
    <w:rsid w:val="00722DDB"/>
    <w:rsid w:val="00722F52"/>
    <w:rsid w:val="007230D5"/>
    <w:rsid w:val="007232CB"/>
    <w:rsid w:val="00723B84"/>
    <w:rsid w:val="00723C79"/>
    <w:rsid w:val="0072400D"/>
    <w:rsid w:val="00724E3F"/>
    <w:rsid w:val="0072517F"/>
    <w:rsid w:val="00726600"/>
    <w:rsid w:val="0072741E"/>
    <w:rsid w:val="00727C7E"/>
    <w:rsid w:val="00727F5A"/>
    <w:rsid w:val="00731650"/>
    <w:rsid w:val="0073182E"/>
    <w:rsid w:val="00731A71"/>
    <w:rsid w:val="00731E02"/>
    <w:rsid w:val="00731E28"/>
    <w:rsid w:val="00732455"/>
    <w:rsid w:val="0073251F"/>
    <w:rsid w:val="00733194"/>
    <w:rsid w:val="00733244"/>
    <w:rsid w:val="007332AD"/>
    <w:rsid w:val="00733719"/>
    <w:rsid w:val="007338EE"/>
    <w:rsid w:val="00733DDA"/>
    <w:rsid w:val="00734156"/>
    <w:rsid w:val="007342F7"/>
    <w:rsid w:val="007347B8"/>
    <w:rsid w:val="00734D1B"/>
    <w:rsid w:val="00734F92"/>
    <w:rsid w:val="007353CC"/>
    <w:rsid w:val="00735B19"/>
    <w:rsid w:val="007360E8"/>
    <w:rsid w:val="0073619E"/>
    <w:rsid w:val="00736306"/>
    <w:rsid w:val="0073636D"/>
    <w:rsid w:val="00736407"/>
    <w:rsid w:val="007364A7"/>
    <w:rsid w:val="00736887"/>
    <w:rsid w:val="00736AC0"/>
    <w:rsid w:val="00736B60"/>
    <w:rsid w:val="00736F42"/>
    <w:rsid w:val="0073706E"/>
    <w:rsid w:val="007370D3"/>
    <w:rsid w:val="00737B8E"/>
    <w:rsid w:val="00737E52"/>
    <w:rsid w:val="00737F02"/>
    <w:rsid w:val="00740B50"/>
    <w:rsid w:val="00740FFB"/>
    <w:rsid w:val="007419CC"/>
    <w:rsid w:val="00741C61"/>
    <w:rsid w:val="00741DB3"/>
    <w:rsid w:val="007421D6"/>
    <w:rsid w:val="0074220A"/>
    <w:rsid w:val="00742817"/>
    <w:rsid w:val="00742B55"/>
    <w:rsid w:val="00743483"/>
    <w:rsid w:val="00743569"/>
    <w:rsid w:val="0074364A"/>
    <w:rsid w:val="0074367D"/>
    <w:rsid w:val="007438E1"/>
    <w:rsid w:val="00743AF7"/>
    <w:rsid w:val="00743B0B"/>
    <w:rsid w:val="00743DE6"/>
    <w:rsid w:val="00743F88"/>
    <w:rsid w:val="00744376"/>
    <w:rsid w:val="00744975"/>
    <w:rsid w:val="007453E5"/>
    <w:rsid w:val="00745A3D"/>
    <w:rsid w:val="007465AC"/>
    <w:rsid w:val="00746951"/>
    <w:rsid w:val="00746AD4"/>
    <w:rsid w:val="00746CA6"/>
    <w:rsid w:val="007474EC"/>
    <w:rsid w:val="00747D35"/>
    <w:rsid w:val="00750A64"/>
    <w:rsid w:val="00750F1E"/>
    <w:rsid w:val="00751C39"/>
    <w:rsid w:val="00751DC2"/>
    <w:rsid w:val="00751E34"/>
    <w:rsid w:val="00752154"/>
    <w:rsid w:val="007526B9"/>
    <w:rsid w:val="007526C9"/>
    <w:rsid w:val="00752765"/>
    <w:rsid w:val="00752B0E"/>
    <w:rsid w:val="00753509"/>
    <w:rsid w:val="0075377D"/>
    <w:rsid w:val="00753D48"/>
    <w:rsid w:val="0075417B"/>
    <w:rsid w:val="00754EA5"/>
    <w:rsid w:val="007553F8"/>
    <w:rsid w:val="00755D67"/>
    <w:rsid w:val="007562B3"/>
    <w:rsid w:val="00756601"/>
    <w:rsid w:val="00756879"/>
    <w:rsid w:val="00756D55"/>
    <w:rsid w:val="00756E59"/>
    <w:rsid w:val="0075724B"/>
    <w:rsid w:val="007572AF"/>
    <w:rsid w:val="0075747E"/>
    <w:rsid w:val="00760529"/>
    <w:rsid w:val="00760CB5"/>
    <w:rsid w:val="0076177B"/>
    <w:rsid w:val="00761C8D"/>
    <w:rsid w:val="00761DF0"/>
    <w:rsid w:val="00761FA6"/>
    <w:rsid w:val="00762023"/>
    <w:rsid w:val="007621C9"/>
    <w:rsid w:val="007622D6"/>
    <w:rsid w:val="0076263F"/>
    <w:rsid w:val="0076269D"/>
    <w:rsid w:val="00762ED3"/>
    <w:rsid w:val="0076322C"/>
    <w:rsid w:val="00763B77"/>
    <w:rsid w:val="00764060"/>
    <w:rsid w:val="00764300"/>
    <w:rsid w:val="00764530"/>
    <w:rsid w:val="007645FA"/>
    <w:rsid w:val="00764698"/>
    <w:rsid w:val="00764C56"/>
    <w:rsid w:val="00764D05"/>
    <w:rsid w:val="00764F94"/>
    <w:rsid w:val="00765006"/>
    <w:rsid w:val="00765537"/>
    <w:rsid w:val="00765595"/>
    <w:rsid w:val="00765CF7"/>
    <w:rsid w:val="007669EB"/>
    <w:rsid w:val="00767309"/>
    <w:rsid w:val="007675A6"/>
    <w:rsid w:val="0076764D"/>
    <w:rsid w:val="00767678"/>
    <w:rsid w:val="007677BF"/>
    <w:rsid w:val="00767817"/>
    <w:rsid w:val="00767827"/>
    <w:rsid w:val="00767893"/>
    <w:rsid w:val="00767C78"/>
    <w:rsid w:val="00767E2D"/>
    <w:rsid w:val="0077027E"/>
    <w:rsid w:val="0077030F"/>
    <w:rsid w:val="007704FD"/>
    <w:rsid w:val="00770804"/>
    <w:rsid w:val="00770CA6"/>
    <w:rsid w:val="00771121"/>
    <w:rsid w:val="00771152"/>
    <w:rsid w:val="00771316"/>
    <w:rsid w:val="00771614"/>
    <w:rsid w:val="007721FA"/>
    <w:rsid w:val="00772389"/>
    <w:rsid w:val="00772637"/>
    <w:rsid w:val="007727C9"/>
    <w:rsid w:val="0077313D"/>
    <w:rsid w:val="00773675"/>
    <w:rsid w:val="0077406D"/>
    <w:rsid w:val="00774552"/>
    <w:rsid w:val="0077620D"/>
    <w:rsid w:val="00776319"/>
    <w:rsid w:val="00776400"/>
    <w:rsid w:val="0077650D"/>
    <w:rsid w:val="00776597"/>
    <w:rsid w:val="00776873"/>
    <w:rsid w:val="00777266"/>
    <w:rsid w:val="00777EE6"/>
    <w:rsid w:val="00777FF4"/>
    <w:rsid w:val="0078005B"/>
    <w:rsid w:val="00781988"/>
    <w:rsid w:val="00781F01"/>
    <w:rsid w:val="0078233B"/>
    <w:rsid w:val="00782395"/>
    <w:rsid w:val="00782815"/>
    <w:rsid w:val="00783259"/>
    <w:rsid w:val="00783702"/>
    <w:rsid w:val="00783720"/>
    <w:rsid w:val="00783775"/>
    <w:rsid w:val="00783887"/>
    <w:rsid w:val="00783C4D"/>
    <w:rsid w:val="00783CF0"/>
    <w:rsid w:val="00784AFD"/>
    <w:rsid w:val="00784B1C"/>
    <w:rsid w:val="00784C90"/>
    <w:rsid w:val="00785669"/>
    <w:rsid w:val="00786200"/>
    <w:rsid w:val="007862D1"/>
    <w:rsid w:val="00786322"/>
    <w:rsid w:val="0078645F"/>
    <w:rsid w:val="00786759"/>
    <w:rsid w:val="00786A8E"/>
    <w:rsid w:val="00786FB4"/>
    <w:rsid w:val="00787780"/>
    <w:rsid w:val="0079020C"/>
    <w:rsid w:val="00790248"/>
    <w:rsid w:val="00790251"/>
    <w:rsid w:val="00790262"/>
    <w:rsid w:val="00790E5F"/>
    <w:rsid w:val="007917C1"/>
    <w:rsid w:val="00791A00"/>
    <w:rsid w:val="00791FC1"/>
    <w:rsid w:val="00792891"/>
    <w:rsid w:val="00792B4D"/>
    <w:rsid w:val="00792E52"/>
    <w:rsid w:val="007936C7"/>
    <w:rsid w:val="0079381B"/>
    <w:rsid w:val="00793EB4"/>
    <w:rsid w:val="0079430C"/>
    <w:rsid w:val="007947A0"/>
    <w:rsid w:val="007947B3"/>
    <w:rsid w:val="00794DAE"/>
    <w:rsid w:val="00794E3B"/>
    <w:rsid w:val="007951BB"/>
    <w:rsid w:val="00795AE5"/>
    <w:rsid w:val="00795F74"/>
    <w:rsid w:val="007961AD"/>
    <w:rsid w:val="007962CF"/>
    <w:rsid w:val="0079668E"/>
    <w:rsid w:val="00796A2A"/>
    <w:rsid w:val="00796C80"/>
    <w:rsid w:val="00796C93"/>
    <w:rsid w:val="00796EE3"/>
    <w:rsid w:val="00796F59"/>
    <w:rsid w:val="00796FA2"/>
    <w:rsid w:val="007971DA"/>
    <w:rsid w:val="007974BD"/>
    <w:rsid w:val="00797852"/>
    <w:rsid w:val="00797E06"/>
    <w:rsid w:val="007A00BA"/>
    <w:rsid w:val="007A1813"/>
    <w:rsid w:val="007A1911"/>
    <w:rsid w:val="007A19F4"/>
    <w:rsid w:val="007A2426"/>
    <w:rsid w:val="007A25EF"/>
    <w:rsid w:val="007A2AFF"/>
    <w:rsid w:val="007A2F0B"/>
    <w:rsid w:val="007A32F0"/>
    <w:rsid w:val="007A3940"/>
    <w:rsid w:val="007A44D0"/>
    <w:rsid w:val="007A4F48"/>
    <w:rsid w:val="007A500D"/>
    <w:rsid w:val="007A5167"/>
    <w:rsid w:val="007A6357"/>
    <w:rsid w:val="007A6772"/>
    <w:rsid w:val="007A6AF5"/>
    <w:rsid w:val="007A72C9"/>
    <w:rsid w:val="007A736C"/>
    <w:rsid w:val="007A7393"/>
    <w:rsid w:val="007A73A5"/>
    <w:rsid w:val="007A73AC"/>
    <w:rsid w:val="007A7429"/>
    <w:rsid w:val="007A789F"/>
    <w:rsid w:val="007A7CCB"/>
    <w:rsid w:val="007B05CE"/>
    <w:rsid w:val="007B098A"/>
    <w:rsid w:val="007B0BCA"/>
    <w:rsid w:val="007B0E79"/>
    <w:rsid w:val="007B0F76"/>
    <w:rsid w:val="007B1572"/>
    <w:rsid w:val="007B1C03"/>
    <w:rsid w:val="007B1F5C"/>
    <w:rsid w:val="007B2308"/>
    <w:rsid w:val="007B24E2"/>
    <w:rsid w:val="007B292E"/>
    <w:rsid w:val="007B368F"/>
    <w:rsid w:val="007B3CA0"/>
    <w:rsid w:val="007B4F88"/>
    <w:rsid w:val="007B57FE"/>
    <w:rsid w:val="007B581A"/>
    <w:rsid w:val="007B5A84"/>
    <w:rsid w:val="007B60FD"/>
    <w:rsid w:val="007B6611"/>
    <w:rsid w:val="007B6F05"/>
    <w:rsid w:val="007B6F9E"/>
    <w:rsid w:val="007B6FEC"/>
    <w:rsid w:val="007B74AF"/>
    <w:rsid w:val="007B76F7"/>
    <w:rsid w:val="007B7720"/>
    <w:rsid w:val="007B7F62"/>
    <w:rsid w:val="007C0B75"/>
    <w:rsid w:val="007C1298"/>
    <w:rsid w:val="007C14C9"/>
    <w:rsid w:val="007C18D1"/>
    <w:rsid w:val="007C18FF"/>
    <w:rsid w:val="007C1D78"/>
    <w:rsid w:val="007C2794"/>
    <w:rsid w:val="007C2864"/>
    <w:rsid w:val="007C28EF"/>
    <w:rsid w:val="007C2C31"/>
    <w:rsid w:val="007C30DC"/>
    <w:rsid w:val="007C3729"/>
    <w:rsid w:val="007C39EC"/>
    <w:rsid w:val="007C3A9C"/>
    <w:rsid w:val="007C3DAA"/>
    <w:rsid w:val="007C41D7"/>
    <w:rsid w:val="007C4F10"/>
    <w:rsid w:val="007C52B2"/>
    <w:rsid w:val="007C577F"/>
    <w:rsid w:val="007C6391"/>
    <w:rsid w:val="007C68C2"/>
    <w:rsid w:val="007C68CF"/>
    <w:rsid w:val="007C6C49"/>
    <w:rsid w:val="007C6CE9"/>
    <w:rsid w:val="007C6EF0"/>
    <w:rsid w:val="007C6F61"/>
    <w:rsid w:val="007C700E"/>
    <w:rsid w:val="007C7213"/>
    <w:rsid w:val="007C76E8"/>
    <w:rsid w:val="007C781B"/>
    <w:rsid w:val="007C7985"/>
    <w:rsid w:val="007D0068"/>
    <w:rsid w:val="007D0A7B"/>
    <w:rsid w:val="007D0E11"/>
    <w:rsid w:val="007D0E3A"/>
    <w:rsid w:val="007D1131"/>
    <w:rsid w:val="007D1184"/>
    <w:rsid w:val="007D163C"/>
    <w:rsid w:val="007D1AEA"/>
    <w:rsid w:val="007D1F5D"/>
    <w:rsid w:val="007D285F"/>
    <w:rsid w:val="007D2D99"/>
    <w:rsid w:val="007D2DFD"/>
    <w:rsid w:val="007D3304"/>
    <w:rsid w:val="007D3ADA"/>
    <w:rsid w:val="007D4507"/>
    <w:rsid w:val="007D4B57"/>
    <w:rsid w:val="007D4B93"/>
    <w:rsid w:val="007D4BF7"/>
    <w:rsid w:val="007D4E67"/>
    <w:rsid w:val="007D4F11"/>
    <w:rsid w:val="007D571A"/>
    <w:rsid w:val="007D5771"/>
    <w:rsid w:val="007D656B"/>
    <w:rsid w:val="007D7A36"/>
    <w:rsid w:val="007E0165"/>
    <w:rsid w:val="007E0228"/>
    <w:rsid w:val="007E0560"/>
    <w:rsid w:val="007E1221"/>
    <w:rsid w:val="007E13C6"/>
    <w:rsid w:val="007E18F8"/>
    <w:rsid w:val="007E20BE"/>
    <w:rsid w:val="007E20C9"/>
    <w:rsid w:val="007E23A2"/>
    <w:rsid w:val="007E2618"/>
    <w:rsid w:val="007E266A"/>
    <w:rsid w:val="007E29AA"/>
    <w:rsid w:val="007E2C33"/>
    <w:rsid w:val="007E2F49"/>
    <w:rsid w:val="007E3000"/>
    <w:rsid w:val="007E3514"/>
    <w:rsid w:val="007E39E0"/>
    <w:rsid w:val="007E403E"/>
    <w:rsid w:val="007E4A65"/>
    <w:rsid w:val="007E4D12"/>
    <w:rsid w:val="007E5340"/>
    <w:rsid w:val="007E54AE"/>
    <w:rsid w:val="007E7467"/>
    <w:rsid w:val="007F0057"/>
    <w:rsid w:val="007F0576"/>
    <w:rsid w:val="007F07CD"/>
    <w:rsid w:val="007F085A"/>
    <w:rsid w:val="007F08C3"/>
    <w:rsid w:val="007F0DCC"/>
    <w:rsid w:val="007F14F9"/>
    <w:rsid w:val="007F20AC"/>
    <w:rsid w:val="007F24ED"/>
    <w:rsid w:val="007F2E91"/>
    <w:rsid w:val="007F31A5"/>
    <w:rsid w:val="007F3358"/>
    <w:rsid w:val="007F33D5"/>
    <w:rsid w:val="007F404D"/>
    <w:rsid w:val="007F4085"/>
    <w:rsid w:val="007F425F"/>
    <w:rsid w:val="007F45F9"/>
    <w:rsid w:val="007F4DFB"/>
    <w:rsid w:val="007F56AC"/>
    <w:rsid w:val="007F5790"/>
    <w:rsid w:val="007F5FED"/>
    <w:rsid w:val="007F6379"/>
    <w:rsid w:val="007F6525"/>
    <w:rsid w:val="007F67C8"/>
    <w:rsid w:val="007F7037"/>
    <w:rsid w:val="007F7470"/>
    <w:rsid w:val="007F76B6"/>
    <w:rsid w:val="007F77B8"/>
    <w:rsid w:val="0080028D"/>
    <w:rsid w:val="00800C4B"/>
    <w:rsid w:val="00800F85"/>
    <w:rsid w:val="00801131"/>
    <w:rsid w:val="0080139C"/>
    <w:rsid w:val="00801571"/>
    <w:rsid w:val="008015B4"/>
    <w:rsid w:val="00802BC5"/>
    <w:rsid w:val="00802C3A"/>
    <w:rsid w:val="00803044"/>
    <w:rsid w:val="0080308A"/>
    <w:rsid w:val="008035F4"/>
    <w:rsid w:val="0080395F"/>
    <w:rsid w:val="00803B7D"/>
    <w:rsid w:val="0080406E"/>
    <w:rsid w:val="008041F3"/>
    <w:rsid w:val="00804463"/>
    <w:rsid w:val="00804B76"/>
    <w:rsid w:val="00804EA7"/>
    <w:rsid w:val="008050BE"/>
    <w:rsid w:val="008056EE"/>
    <w:rsid w:val="0080598C"/>
    <w:rsid w:val="00805DB9"/>
    <w:rsid w:val="00806126"/>
    <w:rsid w:val="008062D4"/>
    <w:rsid w:val="008063E0"/>
    <w:rsid w:val="00806497"/>
    <w:rsid w:val="008064CE"/>
    <w:rsid w:val="00806BD3"/>
    <w:rsid w:val="00806DC8"/>
    <w:rsid w:val="00806E52"/>
    <w:rsid w:val="00806E57"/>
    <w:rsid w:val="00806EDD"/>
    <w:rsid w:val="00806FF5"/>
    <w:rsid w:val="008070CE"/>
    <w:rsid w:val="00807262"/>
    <w:rsid w:val="008076F7"/>
    <w:rsid w:val="00810023"/>
    <w:rsid w:val="008100B0"/>
    <w:rsid w:val="00810327"/>
    <w:rsid w:val="0081057C"/>
    <w:rsid w:val="00810F6F"/>
    <w:rsid w:val="00811E51"/>
    <w:rsid w:val="00811F66"/>
    <w:rsid w:val="00812ABE"/>
    <w:rsid w:val="00812FF2"/>
    <w:rsid w:val="008132DC"/>
    <w:rsid w:val="008132E9"/>
    <w:rsid w:val="0081347E"/>
    <w:rsid w:val="0081377D"/>
    <w:rsid w:val="00813BEF"/>
    <w:rsid w:val="00813FEB"/>
    <w:rsid w:val="0081437C"/>
    <w:rsid w:val="0081596C"/>
    <w:rsid w:val="008159BE"/>
    <w:rsid w:val="008159FB"/>
    <w:rsid w:val="00815C81"/>
    <w:rsid w:val="00815CC2"/>
    <w:rsid w:val="00816077"/>
    <w:rsid w:val="008162C3"/>
    <w:rsid w:val="00816E2C"/>
    <w:rsid w:val="00816EC4"/>
    <w:rsid w:val="00816F63"/>
    <w:rsid w:val="00817468"/>
    <w:rsid w:val="00817E57"/>
    <w:rsid w:val="0082010C"/>
    <w:rsid w:val="00820674"/>
    <w:rsid w:val="00820936"/>
    <w:rsid w:val="00822030"/>
    <w:rsid w:val="00822EB0"/>
    <w:rsid w:val="00823865"/>
    <w:rsid w:val="00823E2F"/>
    <w:rsid w:val="0082416B"/>
    <w:rsid w:val="00824550"/>
    <w:rsid w:val="008247EF"/>
    <w:rsid w:val="008249C6"/>
    <w:rsid w:val="00824CFB"/>
    <w:rsid w:val="00824D29"/>
    <w:rsid w:val="00824E95"/>
    <w:rsid w:val="008250D4"/>
    <w:rsid w:val="00825519"/>
    <w:rsid w:val="008256D9"/>
    <w:rsid w:val="00825798"/>
    <w:rsid w:val="00825A93"/>
    <w:rsid w:val="00826554"/>
    <w:rsid w:val="00826609"/>
    <w:rsid w:val="00826729"/>
    <w:rsid w:val="00826B7C"/>
    <w:rsid w:val="00827398"/>
    <w:rsid w:val="008275F9"/>
    <w:rsid w:val="00827932"/>
    <w:rsid w:val="00827B8B"/>
    <w:rsid w:val="00827D96"/>
    <w:rsid w:val="00827ED2"/>
    <w:rsid w:val="0083012D"/>
    <w:rsid w:val="0083140B"/>
    <w:rsid w:val="00831440"/>
    <w:rsid w:val="00831604"/>
    <w:rsid w:val="0083165B"/>
    <w:rsid w:val="008317C6"/>
    <w:rsid w:val="00831B3A"/>
    <w:rsid w:val="00831BA4"/>
    <w:rsid w:val="00831C4F"/>
    <w:rsid w:val="00831EE3"/>
    <w:rsid w:val="00831FFB"/>
    <w:rsid w:val="0083218E"/>
    <w:rsid w:val="008330B2"/>
    <w:rsid w:val="00833521"/>
    <w:rsid w:val="00833C88"/>
    <w:rsid w:val="00833D92"/>
    <w:rsid w:val="00834895"/>
    <w:rsid w:val="00834CF5"/>
    <w:rsid w:val="0083548F"/>
    <w:rsid w:val="008354B3"/>
    <w:rsid w:val="008362E2"/>
    <w:rsid w:val="0083633D"/>
    <w:rsid w:val="00836CB8"/>
    <w:rsid w:val="0083720B"/>
    <w:rsid w:val="00837513"/>
    <w:rsid w:val="00837ACA"/>
    <w:rsid w:val="008402EC"/>
    <w:rsid w:val="00840F4B"/>
    <w:rsid w:val="00841006"/>
    <w:rsid w:val="00841284"/>
    <w:rsid w:val="00841C01"/>
    <w:rsid w:val="00842148"/>
    <w:rsid w:val="00842223"/>
    <w:rsid w:val="0084252D"/>
    <w:rsid w:val="00843317"/>
    <w:rsid w:val="008433B2"/>
    <w:rsid w:val="008439FE"/>
    <w:rsid w:val="00843B58"/>
    <w:rsid w:val="00844399"/>
    <w:rsid w:val="00844852"/>
    <w:rsid w:val="00844C02"/>
    <w:rsid w:val="00845039"/>
    <w:rsid w:val="00845B83"/>
    <w:rsid w:val="00845E94"/>
    <w:rsid w:val="00845F33"/>
    <w:rsid w:val="0084614B"/>
    <w:rsid w:val="00846288"/>
    <w:rsid w:val="00846769"/>
    <w:rsid w:val="0084693C"/>
    <w:rsid w:val="00846BA5"/>
    <w:rsid w:val="00846BF5"/>
    <w:rsid w:val="00846F39"/>
    <w:rsid w:val="0084719E"/>
    <w:rsid w:val="00847522"/>
    <w:rsid w:val="0085043E"/>
    <w:rsid w:val="008504EC"/>
    <w:rsid w:val="00850683"/>
    <w:rsid w:val="00850B39"/>
    <w:rsid w:val="00850D52"/>
    <w:rsid w:val="00850F99"/>
    <w:rsid w:val="0085106E"/>
    <w:rsid w:val="008516EA"/>
    <w:rsid w:val="00851E79"/>
    <w:rsid w:val="00851F45"/>
    <w:rsid w:val="00852BD4"/>
    <w:rsid w:val="0085314C"/>
    <w:rsid w:val="00853A7D"/>
    <w:rsid w:val="00853CD8"/>
    <w:rsid w:val="008541C3"/>
    <w:rsid w:val="00854CFF"/>
    <w:rsid w:val="00854D37"/>
    <w:rsid w:val="00854DB9"/>
    <w:rsid w:val="00855152"/>
    <w:rsid w:val="00855819"/>
    <w:rsid w:val="00855AB5"/>
    <w:rsid w:val="00855FDB"/>
    <w:rsid w:val="008566C2"/>
    <w:rsid w:val="00856A06"/>
    <w:rsid w:val="00856E8A"/>
    <w:rsid w:val="00860439"/>
    <w:rsid w:val="0086072B"/>
    <w:rsid w:val="00860D80"/>
    <w:rsid w:val="00860F39"/>
    <w:rsid w:val="00860F99"/>
    <w:rsid w:val="008612B2"/>
    <w:rsid w:val="0086192C"/>
    <w:rsid w:val="00861BBF"/>
    <w:rsid w:val="00861C36"/>
    <w:rsid w:val="00861DED"/>
    <w:rsid w:val="00861FDB"/>
    <w:rsid w:val="00861FEA"/>
    <w:rsid w:val="008624D9"/>
    <w:rsid w:val="00862907"/>
    <w:rsid w:val="0086339D"/>
    <w:rsid w:val="008633F6"/>
    <w:rsid w:val="00863806"/>
    <w:rsid w:val="00863A09"/>
    <w:rsid w:val="00863D2D"/>
    <w:rsid w:val="00863F31"/>
    <w:rsid w:val="008640BB"/>
    <w:rsid w:val="0086421E"/>
    <w:rsid w:val="00864891"/>
    <w:rsid w:val="0086529D"/>
    <w:rsid w:val="0086576E"/>
    <w:rsid w:val="00865DD7"/>
    <w:rsid w:val="00866D72"/>
    <w:rsid w:val="00867622"/>
    <w:rsid w:val="00867C38"/>
    <w:rsid w:val="008706E6"/>
    <w:rsid w:val="00870DD9"/>
    <w:rsid w:val="00870F91"/>
    <w:rsid w:val="008710D1"/>
    <w:rsid w:val="008714AD"/>
    <w:rsid w:val="00871579"/>
    <w:rsid w:val="0087188C"/>
    <w:rsid w:val="00871F19"/>
    <w:rsid w:val="00872BC4"/>
    <w:rsid w:val="008731EA"/>
    <w:rsid w:val="00874466"/>
    <w:rsid w:val="008749BF"/>
    <w:rsid w:val="0087567E"/>
    <w:rsid w:val="00875E62"/>
    <w:rsid w:val="00876019"/>
    <w:rsid w:val="00876631"/>
    <w:rsid w:val="008767E6"/>
    <w:rsid w:val="008776B8"/>
    <w:rsid w:val="00877711"/>
    <w:rsid w:val="008779B9"/>
    <w:rsid w:val="00877E0F"/>
    <w:rsid w:val="00877FDB"/>
    <w:rsid w:val="0088038C"/>
    <w:rsid w:val="0088060C"/>
    <w:rsid w:val="0088119E"/>
    <w:rsid w:val="00881212"/>
    <w:rsid w:val="0088205D"/>
    <w:rsid w:val="008821BC"/>
    <w:rsid w:val="008821C7"/>
    <w:rsid w:val="00882775"/>
    <w:rsid w:val="00882D4B"/>
    <w:rsid w:val="00882D81"/>
    <w:rsid w:val="00882E6F"/>
    <w:rsid w:val="00883042"/>
    <w:rsid w:val="00883171"/>
    <w:rsid w:val="00883C2A"/>
    <w:rsid w:val="00883DA8"/>
    <w:rsid w:val="0088418C"/>
    <w:rsid w:val="0088426D"/>
    <w:rsid w:val="0088436C"/>
    <w:rsid w:val="008846AA"/>
    <w:rsid w:val="0088488B"/>
    <w:rsid w:val="00885642"/>
    <w:rsid w:val="0088602B"/>
    <w:rsid w:val="00886B01"/>
    <w:rsid w:val="00886FA7"/>
    <w:rsid w:val="00887286"/>
    <w:rsid w:val="00887340"/>
    <w:rsid w:val="00887878"/>
    <w:rsid w:val="00887A00"/>
    <w:rsid w:val="00887F75"/>
    <w:rsid w:val="008900B6"/>
    <w:rsid w:val="00890353"/>
    <w:rsid w:val="008904FA"/>
    <w:rsid w:val="008907CB"/>
    <w:rsid w:val="00890CC5"/>
    <w:rsid w:val="00891225"/>
    <w:rsid w:val="008913E6"/>
    <w:rsid w:val="00891827"/>
    <w:rsid w:val="00891AE2"/>
    <w:rsid w:val="00891C14"/>
    <w:rsid w:val="00892351"/>
    <w:rsid w:val="00892816"/>
    <w:rsid w:val="0089286D"/>
    <w:rsid w:val="00893217"/>
    <w:rsid w:val="0089340E"/>
    <w:rsid w:val="00893428"/>
    <w:rsid w:val="00893679"/>
    <w:rsid w:val="008936EF"/>
    <w:rsid w:val="00893A5D"/>
    <w:rsid w:val="00894005"/>
    <w:rsid w:val="00894CCA"/>
    <w:rsid w:val="00894FB5"/>
    <w:rsid w:val="0089575A"/>
    <w:rsid w:val="00895B23"/>
    <w:rsid w:val="00895D76"/>
    <w:rsid w:val="008962FE"/>
    <w:rsid w:val="008965E3"/>
    <w:rsid w:val="008968C0"/>
    <w:rsid w:val="00897193"/>
    <w:rsid w:val="0089723A"/>
    <w:rsid w:val="00897315"/>
    <w:rsid w:val="008976B9"/>
    <w:rsid w:val="0089788F"/>
    <w:rsid w:val="00897BC0"/>
    <w:rsid w:val="00897DE1"/>
    <w:rsid w:val="00897F22"/>
    <w:rsid w:val="008A0252"/>
    <w:rsid w:val="008A032C"/>
    <w:rsid w:val="008A0764"/>
    <w:rsid w:val="008A0A6C"/>
    <w:rsid w:val="008A0CBD"/>
    <w:rsid w:val="008A11D1"/>
    <w:rsid w:val="008A12BA"/>
    <w:rsid w:val="008A13FA"/>
    <w:rsid w:val="008A17C9"/>
    <w:rsid w:val="008A19B9"/>
    <w:rsid w:val="008A1A34"/>
    <w:rsid w:val="008A23D8"/>
    <w:rsid w:val="008A364A"/>
    <w:rsid w:val="008A36C2"/>
    <w:rsid w:val="008A38D4"/>
    <w:rsid w:val="008A3DB4"/>
    <w:rsid w:val="008A3F03"/>
    <w:rsid w:val="008A49FD"/>
    <w:rsid w:val="008A4AA3"/>
    <w:rsid w:val="008A4E57"/>
    <w:rsid w:val="008A53F1"/>
    <w:rsid w:val="008A57D1"/>
    <w:rsid w:val="008A5A6E"/>
    <w:rsid w:val="008A5B76"/>
    <w:rsid w:val="008A7013"/>
    <w:rsid w:val="008A70FC"/>
    <w:rsid w:val="008A748C"/>
    <w:rsid w:val="008A7857"/>
    <w:rsid w:val="008A79A4"/>
    <w:rsid w:val="008A7BB5"/>
    <w:rsid w:val="008A7C45"/>
    <w:rsid w:val="008A7F0A"/>
    <w:rsid w:val="008B0DCF"/>
    <w:rsid w:val="008B1455"/>
    <w:rsid w:val="008B14C4"/>
    <w:rsid w:val="008B1564"/>
    <w:rsid w:val="008B2395"/>
    <w:rsid w:val="008B261F"/>
    <w:rsid w:val="008B2C85"/>
    <w:rsid w:val="008B2C95"/>
    <w:rsid w:val="008B3F37"/>
    <w:rsid w:val="008B3F4B"/>
    <w:rsid w:val="008B4952"/>
    <w:rsid w:val="008B4A98"/>
    <w:rsid w:val="008B4D61"/>
    <w:rsid w:val="008B517A"/>
    <w:rsid w:val="008B5271"/>
    <w:rsid w:val="008B540E"/>
    <w:rsid w:val="008B71CF"/>
    <w:rsid w:val="008C0004"/>
    <w:rsid w:val="008C008C"/>
    <w:rsid w:val="008C048A"/>
    <w:rsid w:val="008C0D99"/>
    <w:rsid w:val="008C104B"/>
    <w:rsid w:val="008C134D"/>
    <w:rsid w:val="008C153D"/>
    <w:rsid w:val="008C1822"/>
    <w:rsid w:val="008C19F1"/>
    <w:rsid w:val="008C1B9B"/>
    <w:rsid w:val="008C1C9A"/>
    <w:rsid w:val="008C2926"/>
    <w:rsid w:val="008C2DFA"/>
    <w:rsid w:val="008C2F8C"/>
    <w:rsid w:val="008C3072"/>
    <w:rsid w:val="008C323D"/>
    <w:rsid w:val="008C3785"/>
    <w:rsid w:val="008C39CF"/>
    <w:rsid w:val="008C4217"/>
    <w:rsid w:val="008C4E6C"/>
    <w:rsid w:val="008C51E2"/>
    <w:rsid w:val="008C564B"/>
    <w:rsid w:val="008C583D"/>
    <w:rsid w:val="008C6364"/>
    <w:rsid w:val="008C66FE"/>
    <w:rsid w:val="008C6DD5"/>
    <w:rsid w:val="008C6E1F"/>
    <w:rsid w:val="008C744E"/>
    <w:rsid w:val="008C74B3"/>
    <w:rsid w:val="008C7821"/>
    <w:rsid w:val="008C7CD6"/>
    <w:rsid w:val="008D0437"/>
    <w:rsid w:val="008D1812"/>
    <w:rsid w:val="008D196E"/>
    <w:rsid w:val="008D1B9B"/>
    <w:rsid w:val="008D1CDB"/>
    <w:rsid w:val="008D20C5"/>
    <w:rsid w:val="008D24E7"/>
    <w:rsid w:val="008D32D6"/>
    <w:rsid w:val="008D3838"/>
    <w:rsid w:val="008D3AA1"/>
    <w:rsid w:val="008D3FA1"/>
    <w:rsid w:val="008D4774"/>
    <w:rsid w:val="008D4B5C"/>
    <w:rsid w:val="008D5EBA"/>
    <w:rsid w:val="008D611E"/>
    <w:rsid w:val="008D643C"/>
    <w:rsid w:val="008D7634"/>
    <w:rsid w:val="008D79AF"/>
    <w:rsid w:val="008D79DE"/>
    <w:rsid w:val="008E004F"/>
    <w:rsid w:val="008E02A1"/>
    <w:rsid w:val="008E043F"/>
    <w:rsid w:val="008E0A13"/>
    <w:rsid w:val="008E10C0"/>
    <w:rsid w:val="008E1156"/>
    <w:rsid w:val="008E1346"/>
    <w:rsid w:val="008E2743"/>
    <w:rsid w:val="008E2CC3"/>
    <w:rsid w:val="008E2DBB"/>
    <w:rsid w:val="008E2FCE"/>
    <w:rsid w:val="008E3063"/>
    <w:rsid w:val="008E390F"/>
    <w:rsid w:val="008E3996"/>
    <w:rsid w:val="008E3B8F"/>
    <w:rsid w:val="008E3D44"/>
    <w:rsid w:val="008E4068"/>
    <w:rsid w:val="008E4522"/>
    <w:rsid w:val="008E4713"/>
    <w:rsid w:val="008E52CD"/>
    <w:rsid w:val="008E55C4"/>
    <w:rsid w:val="008E5702"/>
    <w:rsid w:val="008E5AA3"/>
    <w:rsid w:val="008E5C1E"/>
    <w:rsid w:val="008E5CEB"/>
    <w:rsid w:val="008E609A"/>
    <w:rsid w:val="008E6322"/>
    <w:rsid w:val="008E6452"/>
    <w:rsid w:val="008E6DB6"/>
    <w:rsid w:val="008E7CA2"/>
    <w:rsid w:val="008F0E6F"/>
    <w:rsid w:val="008F0E7E"/>
    <w:rsid w:val="008F1266"/>
    <w:rsid w:val="008F12D4"/>
    <w:rsid w:val="008F2374"/>
    <w:rsid w:val="008F2EB0"/>
    <w:rsid w:val="008F3352"/>
    <w:rsid w:val="008F3664"/>
    <w:rsid w:val="008F3F07"/>
    <w:rsid w:val="008F41BD"/>
    <w:rsid w:val="008F43A0"/>
    <w:rsid w:val="008F4561"/>
    <w:rsid w:val="008F4623"/>
    <w:rsid w:val="008F520B"/>
    <w:rsid w:val="008F5285"/>
    <w:rsid w:val="008F53A5"/>
    <w:rsid w:val="008F5416"/>
    <w:rsid w:val="008F5783"/>
    <w:rsid w:val="008F5BA6"/>
    <w:rsid w:val="008F5E46"/>
    <w:rsid w:val="008F5F0D"/>
    <w:rsid w:val="008F6702"/>
    <w:rsid w:val="008F6B51"/>
    <w:rsid w:val="008F6B6F"/>
    <w:rsid w:val="008F6CB8"/>
    <w:rsid w:val="008F6EE3"/>
    <w:rsid w:val="008F72EB"/>
    <w:rsid w:val="008F7473"/>
    <w:rsid w:val="008F764F"/>
    <w:rsid w:val="008F78A1"/>
    <w:rsid w:val="008F797B"/>
    <w:rsid w:val="0090004D"/>
    <w:rsid w:val="0090006F"/>
    <w:rsid w:val="00900224"/>
    <w:rsid w:val="009002C3"/>
    <w:rsid w:val="00900B12"/>
    <w:rsid w:val="0090101A"/>
    <w:rsid w:val="00901535"/>
    <w:rsid w:val="0090175C"/>
    <w:rsid w:val="00901A71"/>
    <w:rsid w:val="00901AB8"/>
    <w:rsid w:val="00901B8A"/>
    <w:rsid w:val="00902932"/>
    <w:rsid w:val="0090360F"/>
    <w:rsid w:val="00903820"/>
    <w:rsid w:val="00903CB4"/>
    <w:rsid w:val="00903E98"/>
    <w:rsid w:val="00903ED0"/>
    <w:rsid w:val="00904626"/>
    <w:rsid w:val="009047EE"/>
    <w:rsid w:val="0090481E"/>
    <w:rsid w:val="009052CF"/>
    <w:rsid w:val="00905DD6"/>
    <w:rsid w:val="00905E4E"/>
    <w:rsid w:val="00905E81"/>
    <w:rsid w:val="00906119"/>
    <w:rsid w:val="0090643F"/>
    <w:rsid w:val="00907407"/>
    <w:rsid w:val="009075EC"/>
    <w:rsid w:val="0091062F"/>
    <w:rsid w:val="009109E9"/>
    <w:rsid w:val="0091188D"/>
    <w:rsid w:val="00911AAA"/>
    <w:rsid w:val="00911BBF"/>
    <w:rsid w:val="009121C5"/>
    <w:rsid w:val="009125A2"/>
    <w:rsid w:val="0091268D"/>
    <w:rsid w:val="00912C68"/>
    <w:rsid w:val="00912E98"/>
    <w:rsid w:val="00912EC5"/>
    <w:rsid w:val="00912F58"/>
    <w:rsid w:val="0091318F"/>
    <w:rsid w:val="00913424"/>
    <w:rsid w:val="0091342D"/>
    <w:rsid w:val="009134B4"/>
    <w:rsid w:val="00913802"/>
    <w:rsid w:val="00913BDC"/>
    <w:rsid w:val="00913E82"/>
    <w:rsid w:val="00913ED0"/>
    <w:rsid w:val="00914C2D"/>
    <w:rsid w:val="009153BE"/>
    <w:rsid w:val="00915518"/>
    <w:rsid w:val="00916CEE"/>
    <w:rsid w:val="00916D49"/>
    <w:rsid w:val="00917072"/>
    <w:rsid w:val="009173CB"/>
    <w:rsid w:val="00917CA1"/>
    <w:rsid w:val="00917D81"/>
    <w:rsid w:val="00917EE2"/>
    <w:rsid w:val="009203F5"/>
    <w:rsid w:val="009208AB"/>
    <w:rsid w:val="00920A44"/>
    <w:rsid w:val="00921156"/>
    <w:rsid w:val="009217C6"/>
    <w:rsid w:val="00921E20"/>
    <w:rsid w:val="0092215C"/>
    <w:rsid w:val="0092281D"/>
    <w:rsid w:val="00922EE6"/>
    <w:rsid w:val="009235A5"/>
    <w:rsid w:val="00923B58"/>
    <w:rsid w:val="00923F26"/>
    <w:rsid w:val="0092467E"/>
    <w:rsid w:val="00924AD2"/>
    <w:rsid w:val="009255B4"/>
    <w:rsid w:val="00925882"/>
    <w:rsid w:val="00925EB1"/>
    <w:rsid w:val="00927F4F"/>
    <w:rsid w:val="009301A1"/>
    <w:rsid w:val="009305AC"/>
    <w:rsid w:val="009309C3"/>
    <w:rsid w:val="00930DB6"/>
    <w:rsid w:val="00930E66"/>
    <w:rsid w:val="009314B9"/>
    <w:rsid w:val="009315A9"/>
    <w:rsid w:val="00931854"/>
    <w:rsid w:val="00931AD2"/>
    <w:rsid w:val="00931C66"/>
    <w:rsid w:val="00931CC9"/>
    <w:rsid w:val="00931E4C"/>
    <w:rsid w:val="0093205B"/>
    <w:rsid w:val="00932073"/>
    <w:rsid w:val="009326A4"/>
    <w:rsid w:val="00932883"/>
    <w:rsid w:val="009328D3"/>
    <w:rsid w:val="00932F35"/>
    <w:rsid w:val="00932F9B"/>
    <w:rsid w:val="00933019"/>
    <w:rsid w:val="009333FC"/>
    <w:rsid w:val="00933A4D"/>
    <w:rsid w:val="009341E7"/>
    <w:rsid w:val="00935429"/>
    <w:rsid w:val="00935D19"/>
    <w:rsid w:val="00935DF2"/>
    <w:rsid w:val="00936049"/>
    <w:rsid w:val="009360DD"/>
    <w:rsid w:val="00936552"/>
    <w:rsid w:val="009365E6"/>
    <w:rsid w:val="009376E5"/>
    <w:rsid w:val="0094080D"/>
    <w:rsid w:val="009412B2"/>
    <w:rsid w:val="0094191A"/>
    <w:rsid w:val="00941FB2"/>
    <w:rsid w:val="00941FBA"/>
    <w:rsid w:val="0094216F"/>
    <w:rsid w:val="009421E2"/>
    <w:rsid w:val="00942558"/>
    <w:rsid w:val="00942AF8"/>
    <w:rsid w:val="00942DBF"/>
    <w:rsid w:val="00942EB2"/>
    <w:rsid w:val="00942F3D"/>
    <w:rsid w:val="009430E3"/>
    <w:rsid w:val="009431FB"/>
    <w:rsid w:val="00943328"/>
    <w:rsid w:val="00943614"/>
    <w:rsid w:val="0094391A"/>
    <w:rsid w:val="0094413A"/>
    <w:rsid w:val="009447A1"/>
    <w:rsid w:val="00944A35"/>
    <w:rsid w:val="00944AC7"/>
    <w:rsid w:val="0094500F"/>
    <w:rsid w:val="009461B5"/>
    <w:rsid w:val="009462EA"/>
    <w:rsid w:val="00946522"/>
    <w:rsid w:val="00946563"/>
    <w:rsid w:val="00946E55"/>
    <w:rsid w:val="009472AA"/>
    <w:rsid w:val="009472D1"/>
    <w:rsid w:val="00947ECA"/>
    <w:rsid w:val="0095021F"/>
    <w:rsid w:val="00950335"/>
    <w:rsid w:val="009508E7"/>
    <w:rsid w:val="00951092"/>
    <w:rsid w:val="00951162"/>
    <w:rsid w:val="009512E4"/>
    <w:rsid w:val="00951878"/>
    <w:rsid w:val="00951C62"/>
    <w:rsid w:val="00952170"/>
    <w:rsid w:val="0095235C"/>
    <w:rsid w:val="0095284F"/>
    <w:rsid w:val="00952DD6"/>
    <w:rsid w:val="00952E08"/>
    <w:rsid w:val="00952E6A"/>
    <w:rsid w:val="00952F80"/>
    <w:rsid w:val="009531F6"/>
    <w:rsid w:val="0095340F"/>
    <w:rsid w:val="009534F4"/>
    <w:rsid w:val="00953B84"/>
    <w:rsid w:val="00953C0C"/>
    <w:rsid w:val="00954068"/>
    <w:rsid w:val="009541DF"/>
    <w:rsid w:val="00954491"/>
    <w:rsid w:val="00954503"/>
    <w:rsid w:val="009547CB"/>
    <w:rsid w:val="009549A5"/>
    <w:rsid w:val="00954DBF"/>
    <w:rsid w:val="009551A6"/>
    <w:rsid w:val="0095522A"/>
    <w:rsid w:val="00955DD5"/>
    <w:rsid w:val="00955F7D"/>
    <w:rsid w:val="00956926"/>
    <w:rsid w:val="009569C9"/>
    <w:rsid w:val="00956FA3"/>
    <w:rsid w:val="0095775E"/>
    <w:rsid w:val="00957CED"/>
    <w:rsid w:val="00957F85"/>
    <w:rsid w:val="00960076"/>
    <w:rsid w:val="00960C77"/>
    <w:rsid w:val="0096131B"/>
    <w:rsid w:val="00961406"/>
    <w:rsid w:val="0096167D"/>
    <w:rsid w:val="009617BA"/>
    <w:rsid w:val="00961E83"/>
    <w:rsid w:val="009620DE"/>
    <w:rsid w:val="00962505"/>
    <w:rsid w:val="00962954"/>
    <w:rsid w:val="009632E7"/>
    <w:rsid w:val="009639A8"/>
    <w:rsid w:val="00963CA9"/>
    <w:rsid w:val="009640BC"/>
    <w:rsid w:val="00964236"/>
    <w:rsid w:val="009642F4"/>
    <w:rsid w:val="009644A3"/>
    <w:rsid w:val="00964CBD"/>
    <w:rsid w:val="00965139"/>
    <w:rsid w:val="009653EB"/>
    <w:rsid w:val="00965464"/>
    <w:rsid w:val="009659C5"/>
    <w:rsid w:val="00965D8A"/>
    <w:rsid w:val="00966304"/>
    <w:rsid w:val="00966525"/>
    <w:rsid w:val="009667DA"/>
    <w:rsid w:val="00966BCD"/>
    <w:rsid w:val="00966CD7"/>
    <w:rsid w:val="0096772C"/>
    <w:rsid w:val="009678FA"/>
    <w:rsid w:val="00967D4C"/>
    <w:rsid w:val="00970163"/>
    <w:rsid w:val="0097022D"/>
    <w:rsid w:val="00970D5D"/>
    <w:rsid w:val="009710C3"/>
    <w:rsid w:val="0097120A"/>
    <w:rsid w:val="00971A92"/>
    <w:rsid w:val="00971BE9"/>
    <w:rsid w:val="00971E59"/>
    <w:rsid w:val="00971EC3"/>
    <w:rsid w:val="00972474"/>
    <w:rsid w:val="00972D37"/>
    <w:rsid w:val="00973061"/>
    <w:rsid w:val="0097316E"/>
    <w:rsid w:val="0097366A"/>
    <w:rsid w:val="009736C0"/>
    <w:rsid w:val="009737A8"/>
    <w:rsid w:val="00973874"/>
    <w:rsid w:val="00973A96"/>
    <w:rsid w:val="00973FD3"/>
    <w:rsid w:val="00974968"/>
    <w:rsid w:val="00974BE9"/>
    <w:rsid w:val="00974EC0"/>
    <w:rsid w:val="00974F1B"/>
    <w:rsid w:val="00975548"/>
    <w:rsid w:val="00976621"/>
    <w:rsid w:val="009769CE"/>
    <w:rsid w:val="00976B63"/>
    <w:rsid w:val="00976B9D"/>
    <w:rsid w:val="00976DB2"/>
    <w:rsid w:val="00977983"/>
    <w:rsid w:val="00980446"/>
    <w:rsid w:val="00980687"/>
    <w:rsid w:val="0098072B"/>
    <w:rsid w:val="009807C2"/>
    <w:rsid w:val="00980808"/>
    <w:rsid w:val="00980D43"/>
    <w:rsid w:val="00981A80"/>
    <w:rsid w:val="00982084"/>
    <w:rsid w:val="0098235D"/>
    <w:rsid w:val="00982D52"/>
    <w:rsid w:val="00982F3B"/>
    <w:rsid w:val="009837C5"/>
    <w:rsid w:val="00983928"/>
    <w:rsid w:val="00983952"/>
    <w:rsid w:val="00983CA1"/>
    <w:rsid w:val="00983E56"/>
    <w:rsid w:val="00983F08"/>
    <w:rsid w:val="0098529B"/>
    <w:rsid w:val="009854BC"/>
    <w:rsid w:val="00985884"/>
    <w:rsid w:val="00985AAF"/>
    <w:rsid w:val="00985B75"/>
    <w:rsid w:val="009861EE"/>
    <w:rsid w:val="00986320"/>
    <w:rsid w:val="009868B0"/>
    <w:rsid w:val="00986C98"/>
    <w:rsid w:val="00987279"/>
    <w:rsid w:val="00987615"/>
    <w:rsid w:val="00987842"/>
    <w:rsid w:val="009879B0"/>
    <w:rsid w:val="00987E5B"/>
    <w:rsid w:val="0099066E"/>
    <w:rsid w:val="009908E7"/>
    <w:rsid w:val="00990C36"/>
    <w:rsid w:val="00991344"/>
    <w:rsid w:val="00991560"/>
    <w:rsid w:val="0099198F"/>
    <w:rsid w:val="00991F53"/>
    <w:rsid w:val="00992CB9"/>
    <w:rsid w:val="00992D5B"/>
    <w:rsid w:val="00993E29"/>
    <w:rsid w:val="00993F30"/>
    <w:rsid w:val="00994D06"/>
    <w:rsid w:val="00995484"/>
    <w:rsid w:val="0099571F"/>
    <w:rsid w:val="00995808"/>
    <w:rsid w:val="00995A27"/>
    <w:rsid w:val="00996232"/>
    <w:rsid w:val="009969AB"/>
    <w:rsid w:val="00996B5B"/>
    <w:rsid w:val="009972D8"/>
    <w:rsid w:val="009973A9"/>
    <w:rsid w:val="00997D05"/>
    <w:rsid w:val="009A039C"/>
    <w:rsid w:val="009A05C2"/>
    <w:rsid w:val="009A0674"/>
    <w:rsid w:val="009A0816"/>
    <w:rsid w:val="009A101C"/>
    <w:rsid w:val="009A1597"/>
    <w:rsid w:val="009A173B"/>
    <w:rsid w:val="009A17B7"/>
    <w:rsid w:val="009A1BB0"/>
    <w:rsid w:val="009A1CF3"/>
    <w:rsid w:val="009A20F7"/>
    <w:rsid w:val="009A22C0"/>
    <w:rsid w:val="009A24B3"/>
    <w:rsid w:val="009A28EB"/>
    <w:rsid w:val="009A2940"/>
    <w:rsid w:val="009A29A8"/>
    <w:rsid w:val="009A2EC1"/>
    <w:rsid w:val="009A3005"/>
    <w:rsid w:val="009A3521"/>
    <w:rsid w:val="009A3532"/>
    <w:rsid w:val="009A363D"/>
    <w:rsid w:val="009A3664"/>
    <w:rsid w:val="009A41B1"/>
    <w:rsid w:val="009A4457"/>
    <w:rsid w:val="009A446E"/>
    <w:rsid w:val="009A45DD"/>
    <w:rsid w:val="009A4868"/>
    <w:rsid w:val="009A496A"/>
    <w:rsid w:val="009A4F37"/>
    <w:rsid w:val="009A5748"/>
    <w:rsid w:val="009A5A74"/>
    <w:rsid w:val="009A5A79"/>
    <w:rsid w:val="009A5ACE"/>
    <w:rsid w:val="009A5BCD"/>
    <w:rsid w:val="009A5C35"/>
    <w:rsid w:val="009A5C3B"/>
    <w:rsid w:val="009A6084"/>
    <w:rsid w:val="009A63EE"/>
    <w:rsid w:val="009A7CAE"/>
    <w:rsid w:val="009B0016"/>
    <w:rsid w:val="009B015F"/>
    <w:rsid w:val="009B0717"/>
    <w:rsid w:val="009B214E"/>
    <w:rsid w:val="009B2498"/>
    <w:rsid w:val="009B2736"/>
    <w:rsid w:val="009B2CB8"/>
    <w:rsid w:val="009B2E77"/>
    <w:rsid w:val="009B2F33"/>
    <w:rsid w:val="009B3069"/>
    <w:rsid w:val="009B40CA"/>
    <w:rsid w:val="009B4573"/>
    <w:rsid w:val="009B4606"/>
    <w:rsid w:val="009B46AD"/>
    <w:rsid w:val="009B49C6"/>
    <w:rsid w:val="009B4AFA"/>
    <w:rsid w:val="009B4D90"/>
    <w:rsid w:val="009B4F06"/>
    <w:rsid w:val="009B5206"/>
    <w:rsid w:val="009B5369"/>
    <w:rsid w:val="009B5597"/>
    <w:rsid w:val="009B59A5"/>
    <w:rsid w:val="009B6F29"/>
    <w:rsid w:val="009B7870"/>
    <w:rsid w:val="009B7AFD"/>
    <w:rsid w:val="009B7BC8"/>
    <w:rsid w:val="009B7D88"/>
    <w:rsid w:val="009C0026"/>
    <w:rsid w:val="009C0268"/>
    <w:rsid w:val="009C0B3F"/>
    <w:rsid w:val="009C0E37"/>
    <w:rsid w:val="009C0F0C"/>
    <w:rsid w:val="009C0F1D"/>
    <w:rsid w:val="009C163D"/>
    <w:rsid w:val="009C16ED"/>
    <w:rsid w:val="009C1916"/>
    <w:rsid w:val="009C1C25"/>
    <w:rsid w:val="009C2593"/>
    <w:rsid w:val="009C26B5"/>
    <w:rsid w:val="009C35BE"/>
    <w:rsid w:val="009C3AB3"/>
    <w:rsid w:val="009C3B85"/>
    <w:rsid w:val="009C414F"/>
    <w:rsid w:val="009C45A7"/>
    <w:rsid w:val="009C465A"/>
    <w:rsid w:val="009C48BB"/>
    <w:rsid w:val="009C4B54"/>
    <w:rsid w:val="009C5014"/>
    <w:rsid w:val="009C5204"/>
    <w:rsid w:val="009C58FD"/>
    <w:rsid w:val="009C5D6D"/>
    <w:rsid w:val="009C6035"/>
    <w:rsid w:val="009C624C"/>
    <w:rsid w:val="009C6867"/>
    <w:rsid w:val="009C6A55"/>
    <w:rsid w:val="009C6EFD"/>
    <w:rsid w:val="009C77DE"/>
    <w:rsid w:val="009D05CF"/>
    <w:rsid w:val="009D09DD"/>
    <w:rsid w:val="009D0F89"/>
    <w:rsid w:val="009D1AC7"/>
    <w:rsid w:val="009D1FA2"/>
    <w:rsid w:val="009D210A"/>
    <w:rsid w:val="009D22E0"/>
    <w:rsid w:val="009D33AE"/>
    <w:rsid w:val="009D3966"/>
    <w:rsid w:val="009D3BF9"/>
    <w:rsid w:val="009D3D97"/>
    <w:rsid w:val="009D4106"/>
    <w:rsid w:val="009D45C2"/>
    <w:rsid w:val="009D465B"/>
    <w:rsid w:val="009D4A74"/>
    <w:rsid w:val="009D4B54"/>
    <w:rsid w:val="009D4DB3"/>
    <w:rsid w:val="009D4EE5"/>
    <w:rsid w:val="009D5242"/>
    <w:rsid w:val="009D575E"/>
    <w:rsid w:val="009D6729"/>
    <w:rsid w:val="009D68D9"/>
    <w:rsid w:val="009D6941"/>
    <w:rsid w:val="009D69BF"/>
    <w:rsid w:val="009D6D66"/>
    <w:rsid w:val="009D6EE8"/>
    <w:rsid w:val="009D7070"/>
    <w:rsid w:val="009D70D5"/>
    <w:rsid w:val="009D7148"/>
    <w:rsid w:val="009D7564"/>
    <w:rsid w:val="009D78C5"/>
    <w:rsid w:val="009D7DDD"/>
    <w:rsid w:val="009D7DEE"/>
    <w:rsid w:val="009E0918"/>
    <w:rsid w:val="009E0A2B"/>
    <w:rsid w:val="009E0E67"/>
    <w:rsid w:val="009E12FB"/>
    <w:rsid w:val="009E144A"/>
    <w:rsid w:val="009E157D"/>
    <w:rsid w:val="009E17E0"/>
    <w:rsid w:val="009E1C00"/>
    <w:rsid w:val="009E21FF"/>
    <w:rsid w:val="009E25DC"/>
    <w:rsid w:val="009E2B34"/>
    <w:rsid w:val="009E2F4C"/>
    <w:rsid w:val="009E35CE"/>
    <w:rsid w:val="009E3718"/>
    <w:rsid w:val="009E3D16"/>
    <w:rsid w:val="009E4388"/>
    <w:rsid w:val="009E5129"/>
    <w:rsid w:val="009E58EF"/>
    <w:rsid w:val="009E5EAF"/>
    <w:rsid w:val="009E639C"/>
    <w:rsid w:val="009E65F4"/>
    <w:rsid w:val="009E6D61"/>
    <w:rsid w:val="009E70E8"/>
    <w:rsid w:val="009E7613"/>
    <w:rsid w:val="009E779A"/>
    <w:rsid w:val="009E7B5D"/>
    <w:rsid w:val="009E7D84"/>
    <w:rsid w:val="009E7DEA"/>
    <w:rsid w:val="009F02A9"/>
    <w:rsid w:val="009F08D6"/>
    <w:rsid w:val="009F1224"/>
    <w:rsid w:val="009F1551"/>
    <w:rsid w:val="009F16ED"/>
    <w:rsid w:val="009F19CB"/>
    <w:rsid w:val="009F1A8A"/>
    <w:rsid w:val="009F20C4"/>
    <w:rsid w:val="009F2504"/>
    <w:rsid w:val="009F2747"/>
    <w:rsid w:val="009F2799"/>
    <w:rsid w:val="009F28C6"/>
    <w:rsid w:val="009F28D4"/>
    <w:rsid w:val="009F345A"/>
    <w:rsid w:val="009F36C6"/>
    <w:rsid w:val="009F3DEB"/>
    <w:rsid w:val="009F425B"/>
    <w:rsid w:val="009F552B"/>
    <w:rsid w:val="009F5B3C"/>
    <w:rsid w:val="009F67F8"/>
    <w:rsid w:val="009F680C"/>
    <w:rsid w:val="009F6A1F"/>
    <w:rsid w:val="009F715D"/>
    <w:rsid w:val="009F7A13"/>
    <w:rsid w:val="009F7CE8"/>
    <w:rsid w:val="009F7CF7"/>
    <w:rsid w:val="00A00C69"/>
    <w:rsid w:val="00A012C0"/>
    <w:rsid w:val="00A0152A"/>
    <w:rsid w:val="00A016BE"/>
    <w:rsid w:val="00A01734"/>
    <w:rsid w:val="00A023E6"/>
    <w:rsid w:val="00A02784"/>
    <w:rsid w:val="00A02A14"/>
    <w:rsid w:val="00A03019"/>
    <w:rsid w:val="00A037EB"/>
    <w:rsid w:val="00A03B88"/>
    <w:rsid w:val="00A03EE0"/>
    <w:rsid w:val="00A044B6"/>
    <w:rsid w:val="00A04571"/>
    <w:rsid w:val="00A05D9D"/>
    <w:rsid w:val="00A06F5D"/>
    <w:rsid w:val="00A07967"/>
    <w:rsid w:val="00A07CA7"/>
    <w:rsid w:val="00A11782"/>
    <w:rsid w:val="00A11A51"/>
    <w:rsid w:val="00A11B3C"/>
    <w:rsid w:val="00A12123"/>
    <w:rsid w:val="00A129E0"/>
    <w:rsid w:val="00A12E13"/>
    <w:rsid w:val="00A12FA8"/>
    <w:rsid w:val="00A132AD"/>
    <w:rsid w:val="00A13C50"/>
    <w:rsid w:val="00A13DE8"/>
    <w:rsid w:val="00A14DCC"/>
    <w:rsid w:val="00A16641"/>
    <w:rsid w:val="00A16BD6"/>
    <w:rsid w:val="00A1713B"/>
    <w:rsid w:val="00A172C4"/>
    <w:rsid w:val="00A17D28"/>
    <w:rsid w:val="00A17E0A"/>
    <w:rsid w:val="00A200DF"/>
    <w:rsid w:val="00A20A4D"/>
    <w:rsid w:val="00A20ACE"/>
    <w:rsid w:val="00A20EA8"/>
    <w:rsid w:val="00A20F72"/>
    <w:rsid w:val="00A215E4"/>
    <w:rsid w:val="00A21AB7"/>
    <w:rsid w:val="00A21BA8"/>
    <w:rsid w:val="00A21CB3"/>
    <w:rsid w:val="00A22190"/>
    <w:rsid w:val="00A22C34"/>
    <w:rsid w:val="00A22E33"/>
    <w:rsid w:val="00A2302E"/>
    <w:rsid w:val="00A233B3"/>
    <w:rsid w:val="00A23E3D"/>
    <w:rsid w:val="00A2415B"/>
    <w:rsid w:val="00A2434A"/>
    <w:rsid w:val="00A247CE"/>
    <w:rsid w:val="00A24CCA"/>
    <w:rsid w:val="00A24F98"/>
    <w:rsid w:val="00A257DA"/>
    <w:rsid w:val="00A26840"/>
    <w:rsid w:val="00A26AA5"/>
    <w:rsid w:val="00A26B58"/>
    <w:rsid w:val="00A26CDD"/>
    <w:rsid w:val="00A26F26"/>
    <w:rsid w:val="00A27960"/>
    <w:rsid w:val="00A30A1F"/>
    <w:rsid w:val="00A30FF0"/>
    <w:rsid w:val="00A31059"/>
    <w:rsid w:val="00A31600"/>
    <w:rsid w:val="00A33058"/>
    <w:rsid w:val="00A334B5"/>
    <w:rsid w:val="00A33976"/>
    <w:rsid w:val="00A33B25"/>
    <w:rsid w:val="00A33B8D"/>
    <w:rsid w:val="00A34C32"/>
    <w:rsid w:val="00A34E13"/>
    <w:rsid w:val="00A350E1"/>
    <w:rsid w:val="00A35157"/>
    <w:rsid w:val="00A36314"/>
    <w:rsid w:val="00A36BD2"/>
    <w:rsid w:val="00A36CF0"/>
    <w:rsid w:val="00A36EF8"/>
    <w:rsid w:val="00A37251"/>
    <w:rsid w:val="00A40061"/>
    <w:rsid w:val="00A40595"/>
    <w:rsid w:val="00A41060"/>
    <w:rsid w:val="00A41588"/>
    <w:rsid w:val="00A41642"/>
    <w:rsid w:val="00A417C5"/>
    <w:rsid w:val="00A41BDD"/>
    <w:rsid w:val="00A41C5B"/>
    <w:rsid w:val="00A431BD"/>
    <w:rsid w:val="00A431EB"/>
    <w:rsid w:val="00A433B0"/>
    <w:rsid w:val="00A4343A"/>
    <w:rsid w:val="00A43565"/>
    <w:rsid w:val="00A438CE"/>
    <w:rsid w:val="00A43AA8"/>
    <w:rsid w:val="00A43F29"/>
    <w:rsid w:val="00A45718"/>
    <w:rsid w:val="00A45CBE"/>
    <w:rsid w:val="00A46B29"/>
    <w:rsid w:val="00A46C00"/>
    <w:rsid w:val="00A46F1F"/>
    <w:rsid w:val="00A47040"/>
    <w:rsid w:val="00A47463"/>
    <w:rsid w:val="00A47916"/>
    <w:rsid w:val="00A47BCD"/>
    <w:rsid w:val="00A47D6D"/>
    <w:rsid w:val="00A47EE9"/>
    <w:rsid w:val="00A50E49"/>
    <w:rsid w:val="00A50FCA"/>
    <w:rsid w:val="00A518B9"/>
    <w:rsid w:val="00A52F29"/>
    <w:rsid w:val="00A52FC1"/>
    <w:rsid w:val="00A5302C"/>
    <w:rsid w:val="00A531A1"/>
    <w:rsid w:val="00A534C1"/>
    <w:rsid w:val="00A53546"/>
    <w:rsid w:val="00A53AB8"/>
    <w:rsid w:val="00A53C5F"/>
    <w:rsid w:val="00A53D41"/>
    <w:rsid w:val="00A53E3C"/>
    <w:rsid w:val="00A541D4"/>
    <w:rsid w:val="00A54B46"/>
    <w:rsid w:val="00A54BA0"/>
    <w:rsid w:val="00A54BEA"/>
    <w:rsid w:val="00A54EEC"/>
    <w:rsid w:val="00A54F3B"/>
    <w:rsid w:val="00A55DE8"/>
    <w:rsid w:val="00A56254"/>
    <w:rsid w:val="00A562D8"/>
    <w:rsid w:val="00A5655A"/>
    <w:rsid w:val="00A5681B"/>
    <w:rsid w:val="00A56BEB"/>
    <w:rsid w:val="00A56CBE"/>
    <w:rsid w:val="00A57002"/>
    <w:rsid w:val="00A578EB"/>
    <w:rsid w:val="00A57AAA"/>
    <w:rsid w:val="00A57F06"/>
    <w:rsid w:val="00A602E2"/>
    <w:rsid w:val="00A6035B"/>
    <w:rsid w:val="00A60572"/>
    <w:rsid w:val="00A60FDA"/>
    <w:rsid w:val="00A61022"/>
    <w:rsid w:val="00A610DD"/>
    <w:rsid w:val="00A61430"/>
    <w:rsid w:val="00A61F06"/>
    <w:rsid w:val="00A61FC1"/>
    <w:rsid w:val="00A62656"/>
    <w:rsid w:val="00A62CE4"/>
    <w:rsid w:val="00A64351"/>
    <w:rsid w:val="00A648E2"/>
    <w:rsid w:val="00A656FF"/>
    <w:rsid w:val="00A65946"/>
    <w:rsid w:val="00A65CCA"/>
    <w:rsid w:val="00A65F27"/>
    <w:rsid w:val="00A66268"/>
    <w:rsid w:val="00A6661E"/>
    <w:rsid w:val="00A66B2B"/>
    <w:rsid w:val="00A66FF3"/>
    <w:rsid w:val="00A6768F"/>
    <w:rsid w:val="00A67759"/>
    <w:rsid w:val="00A67D22"/>
    <w:rsid w:val="00A67D38"/>
    <w:rsid w:val="00A67D62"/>
    <w:rsid w:val="00A7013D"/>
    <w:rsid w:val="00A702AF"/>
    <w:rsid w:val="00A708A2"/>
    <w:rsid w:val="00A70E24"/>
    <w:rsid w:val="00A70EE1"/>
    <w:rsid w:val="00A70EE9"/>
    <w:rsid w:val="00A71434"/>
    <w:rsid w:val="00A7157F"/>
    <w:rsid w:val="00A72774"/>
    <w:rsid w:val="00A72B4B"/>
    <w:rsid w:val="00A7315C"/>
    <w:rsid w:val="00A731F6"/>
    <w:rsid w:val="00A73313"/>
    <w:rsid w:val="00A739FF"/>
    <w:rsid w:val="00A73B9C"/>
    <w:rsid w:val="00A73CFE"/>
    <w:rsid w:val="00A74209"/>
    <w:rsid w:val="00A74223"/>
    <w:rsid w:val="00A75CCD"/>
    <w:rsid w:val="00A75F57"/>
    <w:rsid w:val="00A75F87"/>
    <w:rsid w:val="00A7667E"/>
    <w:rsid w:val="00A76AD6"/>
    <w:rsid w:val="00A76D10"/>
    <w:rsid w:val="00A77576"/>
    <w:rsid w:val="00A77F63"/>
    <w:rsid w:val="00A77F7A"/>
    <w:rsid w:val="00A8038B"/>
    <w:rsid w:val="00A80A8C"/>
    <w:rsid w:val="00A80BCC"/>
    <w:rsid w:val="00A80F7F"/>
    <w:rsid w:val="00A818C2"/>
    <w:rsid w:val="00A81E9A"/>
    <w:rsid w:val="00A8279B"/>
    <w:rsid w:val="00A828B2"/>
    <w:rsid w:val="00A829B8"/>
    <w:rsid w:val="00A82A41"/>
    <w:rsid w:val="00A82E14"/>
    <w:rsid w:val="00A84092"/>
    <w:rsid w:val="00A8520C"/>
    <w:rsid w:val="00A8532B"/>
    <w:rsid w:val="00A85330"/>
    <w:rsid w:val="00A858EA"/>
    <w:rsid w:val="00A85C23"/>
    <w:rsid w:val="00A85F01"/>
    <w:rsid w:val="00A861C6"/>
    <w:rsid w:val="00A86DE8"/>
    <w:rsid w:val="00A86E4C"/>
    <w:rsid w:val="00A8710D"/>
    <w:rsid w:val="00A8740A"/>
    <w:rsid w:val="00A903C5"/>
    <w:rsid w:val="00A9052B"/>
    <w:rsid w:val="00A9113C"/>
    <w:rsid w:val="00A911DB"/>
    <w:rsid w:val="00A91675"/>
    <w:rsid w:val="00A92257"/>
    <w:rsid w:val="00A923C6"/>
    <w:rsid w:val="00A9264E"/>
    <w:rsid w:val="00A92769"/>
    <w:rsid w:val="00A929B0"/>
    <w:rsid w:val="00A9307B"/>
    <w:rsid w:val="00A9440F"/>
    <w:rsid w:val="00A948F2"/>
    <w:rsid w:val="00A94BB6"/>
    <w:rsid w:val="00A94DC0"/>
    <w:rsid w:val="00A9533D"/>
    <w:rsid w:val="00A9534C"/>
    <w:rsid w:val="00A953F2"/>
    <w:rsid w:val="00A96149"/>
    <w:rsid w:val="00A96299"/>
    <w:rsid w:val="00A973DB"/>
    <w:rsid w:val="00A97978"/>
    <w:rsid w:val="00A97E5A"/>
    <w:rsid w:val="00AA09B9"/>
    <w:rsid w:val="00AA0DCC"/>
    <w:rsid w:val="00AA0F9F"/>
    <w:rsid w:val="00AA120A"/>
    <w:rsid w:val="00AA1368"/>
    <w:rsid w:val="00AA1715"/>
    <w:rsid w:val="00AA1ACE"/>
    <w:rsid w:val="00AA1C82"/>
    <w:rsid w:val="00AA3279"/>
    <w:rsid w:val="00AA3B31"/>
    <w:rsid w:val="00AA3B8E"/>
    <w:rsid w:val="00AA3E53"/>
    <w:rsid w:val="00AA4355"/>
    <w:rsid w:val="00AA47F1"/>
    <w:rsid w:val="00AA4CCB"/>
    <w:rsid w:val="00AA4F10"/>
    <w:rsid w:val="00AA5568"/>
    <w:rsid w:val="00AA5BF9"/>
    <w:rsid w:val="00AA6561"/>
    <w:rsid w:val="00AA6CBE"/>
    <w:rsid w:val="00AA7462"/>
    <w:rsid w:val="00AA7809"/>
    <w:rsid w:val="00AA7AB3"/>
    <w:rsid w:val="00AA7AFF"/>
    <w:rsid w:val="00AB0186"/>
    <w:rsid w:val="00AB026D"/>
    <w:rsid w:val="00AB04C2"/>
    <w:rsid w:val="00AB09EA"/>
    <w:rsid w:val="00AB16F7"/>
    <w:rsid w:val="00AB1DE6"/>
    <w:rsid w:val="00AB201A"/>
    <w:rsid w:val="00AB2095"/>
    <w:rsid w:val="00AB2321"/>
    <w:rsid w:val="00AB2D5B"/>
    <w:rsid w:val="00AB34EF"/>
    <w:rsid w:val="00AB3E7B"/>
    <w:rsid w:val="00AB4113"/>
    <w:rsid w:val="00AB46E3"/>
    <w:rsid w:val="00AB47C4"/>
    <w:rsid w:val="00AB508D"/>
    <w:rsid w:val="00AB5113"/>
    <w:rsid w:val="00AB5479"/>
    <w:rsid w:val="00AB5904"/>
    <w:rsid w:val="00AB6540"/>
    <w:rsid w:val="00AB65A1"/>
    <w:rsid w:val="00AB7042"/>
    <w:rsid w:val="00AB7061"/>
    <w:rsid w:val="00AB70A1"/>
    <w:rsid w:val="00AB715F"/>
    <w:rsid w:val="00AB74B2"/>
    <w:rsid w:val="00AB78D6"/>
    <w:rsid w:val="00AB79BD"/>
    <w:rsid w:val="00AB7A05"/>
    <w:rsid w:val="00AB7B0E"/>
    <w:rsid w:val="00AB7B8E"/>
    <w:rsid w:val="00AB7CFE"/>
    <w:rsid w:val="00AC0252"/>
    <w:rsid w:val="00AC03E2"/>
    <w:rsid w:val="00AC05A9"/>
    <w:rsid w:val="00AC175A"/>
    <w:rsid w:val="00AC286E"/>
    <w:rsid w:val="00AC2B09"/>
    <w:rsid w:val="00AC2B2B"/>
    <w:rsid w:val="00AC2F7B"/>
    <w:rsid w:val="00AC3228"/>
    <w:rsid w:val="00AC35D7"/>
    <w:rsid w:val="00AC3BEB"/>
    <w:rsid w:val="00AC3F09"/>
    <w:rsid w:val="00AC4751"/>
    <w:rsid w:val="00AC47DB"/>
    <w:rsid w:val="00AC48A5"/>
    <w:rsid w:val="00AC49C2"/>
    <w:rsid w:val="00AC4FF3"/>
    <w:rsid w:val="00AC5482"/>
    <w:rsid w:val="00AC5953"/>
    <w:rsid w:val="00AC6140"/>
    <w:rsid w:val="00AC71D5"/>
    <w:rsid w:val="00AC7230"/>
    <w:rsid w:val="00AC7374"/>
    <w:rsid w:val="00AC77E7"/>
    <w:rsid w:val="00AC780E"/>
    <w:rsid w:val="00AC7B95"/>
    <w:rsid w:val="00AC7E56"/>
    <w:rsid w:val="00AD00C2"/>
    <w:rsid w:val="00AD01AD"/>
    <w:rsid w:val="00AD049C"/>
    <w:rsid w:val="00AD057E"/>
    <w:rsid w:val="00AD0729"/>
    <w:rsid w:val="00AD0893"/>
    <w:rsid w:val="00AD0F59"/>
    <w:rsid w:val="00AD1384"/>
    <w:rsid w:val="00AD13B1"/>
    <w:rsid w:val="00AD15AD"/>
    <w:rsid w:val="00AD1A35"/>
    <w:rsid w:val="00AD1EE5"/>
    <w:rsid w:val="00AD2FE1"/>
    <w:rsid w:val="00AD3182"/>
    <w:rsid w:val="00AD3A1F"/>
    <w:rsid w:val="00AD44CB"/>
    <w:rsid w:val="00AD4AB7"/>
    <w:rsid w:val="00AD4C47"/>
    <w:rsid w:val="00AD4EB1"/>
    <w:rsid w:val="00AD5A8D"/>
    <w:rsid w:val="00AD6030"/>
    <w:rsid w:val="00AD6045"/>
    <w:rsid w:val="00AD6047"/>
    <w:rsid w:val="00AD6F08"/>
    <w:rsid w:val="00AD6F9C"/>
    <w:rsid w:val="00AD73C2"/>
    <w:rsid w:val="00AD768E"/>
    <w:rsid w:val="00AD7844"/>
    <w:rsid w:val="00AD79DE"/>
    <w:rsid w:val="00AE0949"/>
    <w:rsid w:val="00AE0D6C"/>
    <w:rsid w:val="00AE0E1B"/>
    <w:rsid w:val="00AE1296"/>
    <w:rsid w:val="00AE141C"/>
    <w:rsid w:val="00AE1599"/>
    <w:rsid w:val="00AE1977"/>
    <w:rsid w:val="00AE24A5"/>
    <w:rsid w:val="00AE268E"/>
    <w:rsid w:val="00AE26CF"/>
    <w:rsid w:val="00AE29B0"/>
    <w:rsid w:val="00AE2AFD"/>
    <w:rsid w:val="00AE2B1D"/>
    <w:rsid w:val="00AE3508"/>
    <w:rsid w:val="00AE3607"/>
    <w:rsid w:val="00AE37FD"/>
    <w:rsid w:val="00AE3A6C"/>
    <w:rsid w:val="00AE40A7"/>
    <w:rsid w:val="00AE4484"/>
    <w:rsid w:val="00AE5429"/>
    <w:rsid w:val="00AE5785"/>
    <w:rsid w:val="00AE637F"/>
    <w:rsid w:val="00AE655D"/>
    <w:rsid w:val="00AE658C"/>
    <w:rsid w:val="00AE7D4C"/>
    <w:rsid w:val="00AF023A"/>
    <w:rsid w:val="00AF0545"/>
    <w:rsid w:val="00AF1404"/>
    <w:rsid w:val="00AF1570"/>
    <w:rsid w:val="00AF179F"/>
    <w:rsid w:val="00AF21F0"/>
    <w:rsid w:val="00AF22C4"/>
    <w:rsid w:val="00AF2426"/>
    <w:rsid w:val="00AF2E7D"/>
    <w:rsid w:val="00AF2FC0"/>
    <w:rsid w:val="00AF3137"/>
    <w:rsid w:val="00AF3505"/>
    <w:rsid w:val="00AF3CD8"/>
    <w:rsid w:val="00AF3E5B"/>
    <w:rsid w:val="00AF442D"/>
    <w:rsid w:val="00AF4585"/>
    <w:rsid w:val="00AF472C"/>
    <w:rsid w:val="00AF5248"/>
    <w:rsid w:val="00AF52C7"/>
    <w:rsid w:val="00AF542D"/>
    <w:rsid w:val="00AF5A4A"/>
    <w:rsid w:val="00AF5C2E"/>
    <w:rsid w:val="00AF696E"/>
    <w:rsid w:val="00AF69D4"/>
    <w:rsid w:val="00AF74C5"/>
    <w:rsid w:val="00AF791E"/>
    <w:rsid w:val="00AF7FAD"/>
    <w:rsid w:val="00B00C5E"/>
    <w:rsid w:val="00B01005"/>
    <w:rsid w:val="00B0129C"/>
    <w:rsid w:val="00B01DF1"/>
    <w:rsid w:val="00B01E1B"/>
    <w:rsid w:val="00B01E2C"/>
    <w:rsid w:val="00B02347"/>
    <w:rsid w:val="00B02381"/>
    <w:rsid w:val="00B024A3"/>
    <w:rsid w:val="00B02D49"/>
    <w:rsid w:val="00B034B1"/>
    <w:rsid w:val="00B035A3"/>
    <w:rsid w:val="00B03831"/>
    <w:rsid w:val="00B03D09"/>
    <w:rsid w:val="00B04144"/>
    <w:rsid w:val="00B04C01"/>
    <w:rsid w:val="00B04F45"/>
    <w:rsid w:val="00B0505E"/>
    <w:rsid w:val="00B05210"/>
    <w:rsid w:val="00B05594"/>
    <w:rsid w:val="00B0576A"/>
    <w:rsid w:val="00B05946"/>
    <w:rsid w:val="00B05BC5"/>
    <w:rsid w:val="00B05DAC"/>
    <w:rsid w:val="00B06449"/>
    <w:rsid w:val="00B070AD"/>
    <w:rsid w:val="00B07255"/>
    <w:rsid w:val="00B0741C"/>
    <w:rsid w:val="00B07506"/>
    <w:rsid w:val="00B07548"/>
    <w:rsid w:val="00B077F0"/>
    <w:rsid w:val="00B0795D"/>
    <w:rsid w:val="00B079FF"/>
    <w:rsid w:val="00B07AC0"/>
    <w:rsid w:val="00B10294"/>
    <w:rsid w:val="00B10302"/>
    <w:rsid w:val="00B10873"/>
    <w:rsid w:val="00B10DFC"/>
    <w:rsid w:val="00B11226"/>
    <w:rsid w:val="00B1194D"/>
    <w:rsid w:val="00B11BCD"/>
    <w:rsid w:val="00B11CD2"/>
    <w:rsid w:val="00B1372C"/>
    <w:rsid w:val="00B13D47"/>
    <w:rsid w:val="00B143FF"/>
    <w:rsid w:val="00B15E57"/>
    <w:rsid w:val="00B164FA"/>
    <w:rsid w:val="00B16DCD"/>
    <w:rsid w:val="00B1727C"/>
    <w:rsid w:val="00B17354"/>
    <w:rsid w:val="00B1746F"/>
    <w:rsid w:val="00B1753F"/>
    <w:rsid w:val="00B17585"/>
    <w:rsid w:val="00B17F04"/>
    <w:rsid w:val="00B20075"/>
    <w:rsid w:val="00B20DF1"/>
    <w:rsid w:val="00B21528"/>
    <w:rsid w:val="00B21C6A"/>
    <w:rsid w:val="00B21D4F"/>
    <w:rsid w:val="00B222C0"/>
    <w:rsid w:val="00B2252A"/>
    <w:rsid w:val="00B225BD"/>
    <w:rsid w:val="00B22692"/>
    <w:rsid w:val="00B226F7"/>
    <w:rsid w:val="00B231B8"/>
    <w:rsid w:val="00B2373D"/>
    <w:rsid w:val="00B25049"/>
    <w:rsid w:val="00B25323"/>
    <w:rsid w:val="00B254C0"/>
    <w:rsid w:val="00B25786"/>
    <w:rsid w:val="00B258EE"/>
    <w:rsid w:val="00B25976"/>
    <w:rsid w:val="00B26330"/>
    <w:rsid w:val="00B26480"/>
    <w:rsid w:val="00B265C8"/>
    <w:rsid w:val="00B26D30"/>
    <w:rsid w:val="00B270A4"/>
    <w:rsid w:val="00B300A9"/>
    <w:rsid w:val="00B3084F"/>
    <w:rsid w:val="00B3116A"/>
    <w:rsid w:val="00B312D2"/>
    <w:rsid w:val="00B3192E"/>
    <w:rsid w:val="00B31961"/>
    <w:rsid w:val="00B32034"/>
    <w:rsid w:val="00B32671"/>
    <w:rsid w:val="00B328D7"/>
    <w:rsid w:val="00B330C2"/>
    <w:rsid w:val="00B33149"/>
    <w:rsid w:val="00B33390"/>
    <w:rsid w:val="00B33952"/>
    <w:rsid w:val="00B33C36"/>
    <w:rsid w:val="00B340B7"/>
    <w:rsid w:val="00B345E5"/>
    <w:rsid w:val="00B347DA"/>
    <w:rsid w:val="00B348E1"/>
    <w:rsid w:val="00B34951"/>
    <w:rsid w:val="00B34CDC"/>
    <w:rsid w:val="00B3595E"/>
    <w:rsid w:val="00B35B74"/>
    <w:rsid w:val="00B36B2D"/>
    <w:rsid w:val="00B36CE5"/>
    <w:rsid w:val="00B371F7"/>
    <w:rsid w:val="00B37203"/>
    <w:rsid w:val="00B37F56"/>
    <w:rsid w:val="00B40136"/>
    <w:rsid w:val="00B4018E"/>
    <w:rsid w:val="00B40265"/>
    <w:rsid w:val="00B40324"/>
    <w:rsid w:val="00B403DA"/>
    <w:rsid w:val="00B41C50"/>
    <w:rsid w:val="00B41E74"/>
    <w:rsid w:val="00B41F4B"/>
    <w:rsid w:val="00B4220C"/>
    <w:rsid w:val="00B42649"/>
    <w:rsid w:val="00B429BD"/>
    <w:rsid w:val="00B42A1B"/>
    <w:rsid w:val="00B42A4B"/>
    <w:rsid w:val="00B4314D"/>
    <w:rsid w:val="00B431EF"/>
    <w:rsid w:val="00B4470B"/>
    <w:rsid w:val="00B44882"/>
    <w:rsid w:val="00B449A5"/>
    <w:rsid w:val="00B44E3F"/>
    <w:rsid w:val="00B45071"/>
    <w:rsid w:val="00B45439"/>
    <w:rsid w:val="00B4573C"/>
    <w:rsid w:val="00B45D3A"/>
    <w:rsid w:val="00B45DEF"/>
    <w:rsid w:val="00B46178"/>
    <w:rsid w:val="00B464B6"/>
    <w:rsid w:val="00B466E0"/>
    <w:rsid w:val="00B468C7"/>
    <w:rsid w:val="00B46C00"/>
    <w:rsid w:val="00B46FCE"/>
    <w:rsid w:val="00B4735C"/>
    <w:rsid w:val="00B47393"/>
    <w:rsid w:val="00B47A2A"/>
    <w:rsid w:val="00B47E5F"/>
    <w:rsid w:val="00B50FB3"/>
    <w:rsid w:val="00B51282"/>
    <w:rsid w:val="00B5129B"/>
    <w:rsid w:val="00B51C4B"/>
    <w:rsid w:val="00B5200C"/>
    <w:rsid w:val="00B52262"/>
    <w:rsid w:val="00B5238D"/>
    <w:rsid w:val="00B524F5"/>
    <w:rsid w:val="00B527D2"/>
    <w:rsid w:val="00B52847"/>
    <w:rsid w:val="00B5330D"/>
    <w:rsid w:val="00B54289"/>
    <w:rsid w:val="00B55137"/>
    <w:rsid w:val="00B55B47"/>
    <w:rsid w:val="00B55B93"/>
    <w:rsid w:val="00B55E96"/>
    <w:rsid w:val="00B56046"/>
    <w:rsid w:val="00B5622F"/>
    <w:rsid w:val="00B5674D"/>
    <w:rsid w:val="00B56E3D"/>
    <w:rsid w:val="00B56E48"/>
    <w:rsid w:val="00B56E6A"/>
    <w:rsid w:val="00B5755D"/>
    <w:rsid w:val="00B57C00"/>
    <w:rsid w:val="00B57F90"/>
    <w:rsid w:val="00B60439"/>
    <w:rsid w:val="00B60714"/>
    <w:rsid w:val="00B60854"/>
    <w:rsid w:val="00B609E8"/>
    <w:rsid w:val="00B60AF6"/>
    <w:rsid w:val="00B60CE3"/>
    <w:rsid w:val="00B610EF"/>
    <w:rsid w:val="00B6144E"/>
    <w:rsid w:val="00B62418"/>
    <w:rsid w:val="00B62C7C"/>
    <w:rsid w:val="00B62E21"/>
    <w:rsid w:val="00B62F0C"/>
    <w:rsid w:val="00B632E6"/>
    <w:rsid w:val="00B63635"/>
    <w:rsid w:val="00B6395B"/>
    <w:rsid w:val="00B63AAA"/>
    <w:rsid w:val="00B63E16"/>
    <w:rsid w:val="00B640F5"/>
    <w:rsid w:val="00B6547D"/>
    <w:rsid w:val="00B65DF3"/>
    <w:rsid w:val="00B65F4D"/>
    <w:rsid w:val="00B666EA"/>
    <w:rsid w:val="00B666EE"/>
    <w:rsid w:val="00B66775"/>
    <w:rsid w:val="00B66B3D"/>
    <w:rsid w:val="00B66F69"/>
    <w:rsid w:val="00B67CC3"/>
    <w:rsid w:val="00B67EBC"/>
    <w:rsid w:val="00B703A4"/>
    <w:rsid w:val="00B704CF"/>
    <w:rsid w:val="00B704FF"/>
    <w:rsid w:val="00B705A1"/>
    <w:rsid w:val="00B70B3D"/>
    <w:rsid w:val="00B71DEE"/>
    <w:rsid w:val="00B720CF"/>
    <w:rsid w:val="00B727D2"/>
    <w:rsid w:val="00B72AC5"/>
    <w:rsid w:val="00B72CD7"/>
    <w:rsid w:val="00B72D2A"/>
    <w:rsid w:val="00B7383B"/>
    <w:rsid w:val="00B73C0D"/>
    <w:rsid w:val="00B74C63"/>
    <w:rsid w:val="00B74D65"/>
    <w:rsid w:val="00B757C6"/>
    <w:rsid w:val="00B759E9"/>
    <w:rsid w:val="00B75AB3"/>
    <w:rsid w:val="00B75B35"/>
    <w:rsid w:val="00B75D72"/>
    <w:rsid w:val="00B760CF"/>
    <w:rsid w:val="00B76E74"/>
    <w:rsid w:val="00B77030"/>
    <w:rsid w:val="00B77F82"/>
    <w:rsid w:val="00B8017A"/>
    <w:rsid w:val="00B8065B"/>
    <w:rsid w:val="00B80968"/>
    <w:rsid w:val="00B80CC2"/>
    <w:rsid w:val="00B80CD7"/>
    <w:rsid w:val="00B8115D"/>
    <w:rsid w:val="00B812B2"/>
    <w:rsid w:val="00B81E98"/>
    <w:rsid w:val="00B820E0"/>
    <w:rsid w:val="00B82DD5"/>
    <w:rsid w:val="00B83BE7"/>
    <w:rsid w:val="00B84509"/>
    <w:rsid w:val="00B849E7"/>
    <w:rsid w:val="00B84FE3"/>
    <w:rsid w:val="00B851B4"/>
    <w:rsid w:val="00B8535C"/>
    <w:rsid w:val="00B853EF"/>
    <w:rsid w:val="00B85686"/>
    <w:rsid w:val="00B861F8"/>
    <w:rsid w:val="00B875CA"/>
    <w:rsid w:val="00B87BAA"/>
    <w:rsid w:val="00B9004E"/>
    <w:rsid w:val="00B901EF"/>
    <w:rsid w:val="00B9052B"/>
    <w:rsid w:val="00B90F7F"/>
    <w:rsid w:val="00B91142"/>
    <w:rsid w:val="00B9147D"/>
    <w:rsid w:val="00B917FA"/>
    <w:rsid w:val="00B91AD4"/>
    <w:rsid w:val="00B92111"/>
    <w:rsid w:val="00B92687"/>
    <w:rsid w:val="00B927B3"/>
    <w:rsid w:val="00B9298A"/>
    <w:rsid w:val="00B942F6"/>
    <w:rsid w:val="00B945F1"/>
    <w:rsid w:val="00B946F8"/>
    <w:rsid w:val="00B9532D"/>
    <w:rsid w:val="00B953F5"/>
    <w:rsid w:val="00B9540E"/>
    <w:rsid w:val="00B958E5"/>
    <w:rsid w:val="00B95BAD"/>
    <w:rsid w:val="00BA012A"/>
    <w:rsid w:val="00BA0BF6"/>
    <w:rsid w:val="00BA0D27"/>
    <w:rsid w:val="00BA0FC2"/>
    <w:rsid w:val="00BA1355"/>
    <w:rsid w:val="00BA1362"/>
    <w:rsid w:val="00BA1C07"/>
    <w:rsid w:val="00BA1EBE"/>
    <w:rsid w:val="00BA213A"/>
    <w:rsid w:val="00BA26A8"/>
    <w:rsid w:val="00BA2751"/>
    <w:rsid w:val="00BA2C73"/>
    <w:rsid w:val="00BA2FB8"/>
    <w:rsid w:val="00BA3053"/>
    <w:rsid w:val="00BA30C8"/>
    <w:rsid w:val="00BA3453"/>
    <w:rsid w:val="00BA3770"/>
    <w:rsid w:val="00BA3CA4"/>
    <w:rsid w:val="00BA4A8E"/>
    <w:rsid w:val="00BA4CF3"/>
    <w:rsid w:val="00BA4D0F"/>
    <w:rsid w:val="00BA4E9F"/>
    <w:rsid w:val="00BA5042"/>
    <w:rsid w:val="00BA51D8"/>
    <w:rsid w:val="00BA52C1"/>
    <w:rsid w:val="00BA580A"/>
    <w:rsid w:val="00BA5A3A"/>
    <w:rsid w:val="00BA607E"/>
    <w:rsid w:val="00BA655F"/>
    <w:rsid w:val="00BA6733"/>
    <w:rsid w:val="00BA6F44"/>
    <w:rsid w:val="00BA76A4"/>
    <w:rsid w:val="00BA7758"/>
    <w:rsid w:val="00BA7F26"/>
    <w:rsid w:val="00BB03ED"/>
    <w:rsid w:val="00BB15EE"/>
    <w:rsid w:val="00BB1934"/>
    <w:rsid w:val="00BB1A3F"/>
    <w:rsid w:val="00BB1F01"/>
    <w:rsid w:val="00BB25CB"/>
    <w:rsid w:val="00BB2BD7"/>
    <w:rsid w:val="00BB2D9A"/>
    <w:rsid w:val="00BB3567"/>
    <w:rsid w:val="00BB3CFA"/>
    <w:rsid w:val="00BB3F11"/>
    <w:rsid w:val="00BB42C1"/>
    <w:rsid w:val="00BB46B5"/>
    <w:rsid w:val="00BB47A7"/>
    <w:rsid w:val="00BB4C0E"/>
    <w:rsid w:val="00BB5070"/>
    <w:rsid w:val="00BB5B5C"/>
    <w:rsid w:val="00BB67E2"/>
    <w:rsid w:val="00BB6B13"/>
    <w:rsid w:val="00BB6B88"/>
    <w:rsid w:val="00BB7092"/>
    <w:rsid w:val="00BB7124"/>
    <w:rsid w:val="00BB7282"/>
    <w:rsid w:val="00BB759B"/>
    <w:rsid w:val="00BB77A7"/>
    <w:rsid w:val="00BB77A8"/>
    <w:rsid w:val="00BB795C"/>
    <w:rsid w:val="00BB79F6"/>
    <w:rsid w:val="00BB7B15"/>
    <w:rsid w:val="00BC0556"/>
    <w:rsid w:val="00BC0796"/>
    <w:rsid w:val="00BC07D6"/>
    <w:rsid w:val="00BC0A6B"/>
    <w:rsid w:val="00BC11C4"/>
    <w:rsid w:val="00BC11F0"/>
    <w:rsid w:val="00BC126E"/>
    <w:rsid w:val="00BC14A1"/>
    <w:rsid w:val="00BC1A49"/>
    <w:rsid w:val="00BC1AC4"/>
    <w:rsid w:val="00BC1CB5"/>
    <w:rsid w:val="00BC1FD3"/>
    <w:rsid w:val="00BC2205"/>
    <w:rsid w:val="00BC245B"/>
    <w:rsid w:val="00BC2547"/>
    <w:rsid w:val="00BC2572"/>
    <w:rsid w:val="00BC2D01"/>
    <w:rsid w:val="00BC2E91"/>
    <w:rsid w:val="00BC31CE"/>
    <w:rsid w:val="00BC3314"/>
    <w:rsid w:val="00BC39A8"/>
    <w:rsid w:val="00BC406C"/>
    <w:rsid w:val="00BC40D8"/>
    <w:rsid w:val="00BC4D2A"/>
    <w:rsid w:val="00BC51DF"/>
    <w:rsid w:val="00BC61A2"/>
    <w:rsid w:val="00BC6E33"/>
    <w:rsid w:val="00BC70C6"/>
    <w:rsid w:val="00BC742F"/>
    <w:rsid w:val="00BC74CA"/>
    <w:rsid w:val="00BC74FE"/>
    <w:rsid w:val="00BC7B05"/>
    <w:rsid w:val="00BC7F8F"/>
    <w:rsid w:val="00BD00BB"/>
    <w:rsid w:val="00BD0667"/>
    <w:rsid w:val="00BD07B5"/>
    <w:rsid w:val="00BD08CB"/>
    <w:rsid w:val="00BD0AFD"/>
    <w:rsid w:val="00BD0EB9"/>
    <w:rsid w:val="00BD199C"/>
    <w:rsid w:val="00BD1A0C"/>
    <w:rsid w:val="00BD1C52"/>
    <w:rsid w:val="00BD21DC"/>
    <w:rsid w:val="00BD23C8"/>
    <w:rsid w:val="00BD35EA"/>
    <w:rsid w:val="00BD3C2B"/>
    <w:rsid w:val="00BD3C2E"/>
    <w:rsid w:val="00BD4F2B"/>
    <w:rsid w:val="00BD5021"/>
    <w:rsid w:val="00BD51A8"/>
    <w:rsid w:val="00BD5200"/>
    <w:rsid w:val="00BD539F"/>
    <w:rsid w:val="00BD54D1"/>
    <w:rsid w:val="00BD69ED"/>
    <w:rsid w:val="00BD7A8C"/>
    <w:rsid w:val="00BD7FCC"/>
    <w:rsid w:val="00BE01CB"/>
    <w:rsid w:val="00BE04A8"/>
    <w:rsid w:val="00BE0AC6"/>
    <w:rsid w:val="00BE0C46"/>
    <w:rsid w:val="00BE10AB"/>
    <w:rsid w:val="00BE1537"/>
    <w:rsid w:val="00BE1761"/>
    <w:rsid w:val="00BE1951"/>
    <w:rsid w:val="00BE1B22"/>
    <w:rsid w:val="00BE1DAB"/>
    <w:rsid w:val="00BE1E1B"/>
    <w:rsid w:val="00BE239F"/>
    <w:rsid w:val="00BE244C"/>
    <w:rsid w:val="00BE245A"/>
    <w:rsid w:val="00BE2775"/>
    <w:rsid w:val="00BE2BB4"/>
    <w:rsid w:val="00BE2FDA"/>
    <w:rsid w:val="00BE320D"/>
    <w:rsid w:val="00BE3727"/>
    <w:rsid w:val="00BE3C24"/>
    <w:rsid w:val="00BE3C60"/>
    <w:rsid w:val="00BE44FA"/>
    <w:rsid w:val="00BE5400"/>
    <w:rsid w:val="00BE58CD"/>
    <w:rsid w:val="00BE58CF"/>
    <w:rsid w:val="00BE5DC5"/>
    <w:rsid w:val="00BE679B"/>
    <w:rsid w:val="00BE68C9"/>
    <w:rsid w:val="00BE6A8E"/>
    <w:rsid w:val="00BE7541"/>
    <w:rsid w:val="00BE76A3"/>
    <w:rsid w:val="00BE78C4"/>
    <w:rsid w:val="00BE7AD3"/>
    <w:rsid w:val="00BF038B"/>
    <w:rsid w:val="00BF03D5"/>
    <w:rsid w:val="00BF03EB"/>
    <w:rsid w:val="00BF047A"/>
    <w:rsid w:val="00BF0487"/>
    <w:rsid w:val="00BF0790"/>
    <w:rsid w:val="00BF07AC"/>
    <w:rsid w:val="00BF07F8"/>
    <w:rsid w:val="00BF1191"/>
    <w:rsid w:val="00BF166B"/>
    <w:rsid w:val="00BF175B"/>
    <w:rsid w:val="00BF18F1"/>
    <w:rsid w:val="00BF19A9"/>
    <w:rsid w:val="00BF274D"/>
    <w:rsid w:val="00BF2886"/>
    <w:rsid w:val="00BF291D"/>
    <w:rsid w:val="00BF2BF7"/>
    <w:rsid w:val="00BF2C62"/>
    <w:rsid w:val="00BF2D0B"/>
    <w:rsid w:val="00BF2FD7"/>
    <w:rsid w:val="00BF3002"/>
    <w:rsid w:val="00BF3153"/>
    <w:rsid w:val="00BF341A"/>
    <w:rsid w:val="00BF401C"/>
    <w:rsid w:val="00BF4341"/>
    <w:rsid w:val="00BF4C6B"/>
    <w:rsid w:val="00BF4C90"/>
    <w:rsid w:val="00BF52C7"/>
    <w:rsid w:val="00BF5CD1"/>
    <w:rsid w:val="00BF5FA9"/>
    <w:rsid w:val="00BF60D6"/>
    <w:rsid w:val="00BF7837"/>
    <w:rsid w:val="00C000E6"/>
    <w:rsid w:val="00C00335"/>
    <w:rsid w:val="00C004AE"/>
    <w:rsid w:val="00C004F7"/>
    <w:rsid w:val="00C010B1"/>
    <w:rsid w:val="00C012DB"/>
    <w:rsid w:val="00C0133F"/>
    <w:rsid w:val="00C0168B"/>
    <w:rsid w:val="00C01912"/>
    <w:rsid w:val="00C0194C"/>
    <w:rsid w:val="00C01BB2"/>
    <w:rsid w:val="00C01CD6"/>
    <w:rsid w:val="00C02828"/>
    <w:rsid w:val="00C029BB"/>
    <w:rsid w:val="00C02D1E"/>
    <w:rsid w:val="00C02EE2"/>
    <w:rsid w:val="00C031AE"/>
    <w:rsid w:val="00C0436B"/>
    <w:rsid w:val="00C04463"/>
    <w:rsid w:val="00C04C1D"/>
    <w:rsid w:val="00C05042"/>
    <w:rsid w:val="00C05813"/>
    <w:rsid w:val="00C05FA6"/>
    <w:rsid w:val="00C060DB"/>
    <w:rsid w:val="00C060F2"/>
    <w:rsid w:val="00C06528"/>
    <w:rsid w:val="00C0656D"/>
    <w:rsid w:val="00C0683F"/>
    <w:rsid w:val="00C06CDA"/>
    <w:rsid w:val="00C06D5B"/>
    <w:rsid w:val="00C0725B"/>
    <w:rsid w:val="00C073CD"/>
    <w:rsid w:val="00C0774D"/>
    <w:rsid w:val="00C077BD"/>
    <w:rsid w:val="00C07BC2"/>
    <w:rsid w:val="00C07EB8"/>
    <w:rsid w:val="00C07FB0"/>
    <w:rsid w:val="00C10210"/>
    <w:rsid w:val="00C106BF"/>
    <w:rsid w:val="00C10CDA"/>
    <w:rsid w:val="00C10D0C"/>
    <w:rsid w:val="00C11133"/>
    <w:rsid w:val="00C114A7"/>
    <w:rsid w:val="00C118F1"/>
    <w:rsid w:val="00C12019"/>
    <w:rsid w:val="00C12794"/>
    <w:rsid w:val="00C128A8"/>
    <w:rsid w:val="00C12984"/>
    <w:rsid w:val="00C12C8F"/>
    <w:rsid w:val="00C13C25"/>
    <w:rsid w:val="00C14BF8"/>
    <w:rsid w:val="00C14CF4"/>
    <w:rsid w:val="00C14D46"/>
    <w:rsid w:val="00C15231"/>
    <w:rsid w:val="00C15CD5"/>
    <w:rsid w:val="00C1655D"/>
    <w:rsid w:val="00C16D84"/>
    <w:rsid w:val="00C171D2"/>
    <w:rsid w:val="00C201CE"/>
    <w:rsid w:val="00C205E8"/>
    <w:rsid w:val="00C209B2"/>
    <w:rsid w:val="00C21261"/>
    <w:rsid w:val="00C21302"/>
    <w:rsid w:val="00C21AC2"/>
    <w:rsid w:val="00C21C8D"/>
    <w:rsid w:val="00C2209B"/>
    <w:rsid w:val="00C2242B"/>
    <w:rsid w:val="00C22479"/>
    <w:rsid w:val="00C2322B"/>
    <w:rsid w:val="00C23CD9"/>
    <w:rsid w:val="00C23CEE"/>
    <w:rsid w:val="00C24081"/>
    <w:rsid w:val="00C246E9"/>
    <w:rsid w:val="00C25274"/>
    <w:rsid w:val="00C255CB"/>
    <w:rsid w:val="00C258A8"/>
    <w:rsid w:val="00C25C29"/>
    <w:rsid w:val="00C26221"/>
    <w:rsid w:val="00C263B4"/>
    <w:rsid w:val="00C26692"/>
    <w:rsid w:val="00C26B8D"/>
    <w:rsid w:val="00C26BFE"/>
    <w:rsid w:val="00C26C25"/>
    <w:rsid w:val="00C27A71"/>
    <w:rsid w:val="00C27B95"/>
    <w:rsid w:val="00C27C87"/>
    <w:rsid w:val="00C27E04"/>
    <w:rsid w:val="00C27FF0"/>
    <w:rsid w:val="00C30027"/>
    <w:rsid w:val="00C305AC"/>
    <w:rsid w:val="00C30F1C"/>
    <w:rsid w:val="00C3181B"/>
    <w:rsid w:val="00C31AA2"/>
    <w:rsid w:val="00C326B3"/>
    <w:rsid w:val="00C32AC2"/>
    <w:rsid w:val="00C32F58"/>
    <w:rsid w:val="00C33488"/>
    <w:rsid w:val="00C33D9A"/>
    <w:rsid w:val="00C33FE3"/>
    <w:rsid w:val="00C34561"/>
    <w:rsid w:val="00C35DAA"/>
    <w:rsid w:val="00C36858"/>
    <w:rsid w:val="00C36D9D"/>
    <w:rsid w:val="00C371BB"/>
    <w:rsid w:val="00C37854"/>
    <w:rsid w:val="00C37968"/>
    <w:rsid w:val="00C40066"/>
    <w:rsid w:val="00C400DD"/>
    <w:rsid w:val="00C40F61"/>
    <w:rsid w:val="00C411E6"/>
    <w:rsid w:val="00C412E9"/>
    <w:rsid w:val="00C4174A"/>
    <w:rsid w:val="00C4182F"/>
    <w:rsid w:val="00C42FE9"/>
    <w:rsid w:val="00C43136"/>
    <w:rsid w:val="00C43C15"/>
    <w:rsid w:val="00C44817"/>
    <w:rsid w:val="00C44E51"/>
    <w:rsid w:val="00C451DC"/>
    <w:rsid w:val="00C45406"/>
    <w:rsid w:val="00C45C02"/>
    <w:rsid w:val="00C45C32"/>
    <w:rsid w:val="00C45C5D"/>
    <w:rsid w:val="00C45FA7"/>
    <w:rsid w:val="00C45FD6"/>
    <w:rsid w:val="00C461E3"/>
    <w:rsid w:val="00C462A7"/>
    <w:rsid w:val="00C46975"/>
    <w:rsid w:val="00C46AD3"/>
    <w:rsid w:val="00C46BB2"/>
    <w:rsid w:val="00C46DC6"/>
    <w:rsid w:val="00C47076"/>
    <w:rsid w:val="00C47173"/>
    <w:rsid w:val="00C47246"/>
    <w:rsid w:val="00C474D0"/>
    <w:rsid w:val="00C47C75"/>
    <w:rsid w:val="00C50AA1"/>
    <w:rsid w:val="00C513E8"/>
    <w:rsid w:val="00C5152C"/>
    <w:rsid w:val="00C51973"/>
    <w:rsid w:val="00C5227B"/>
    <w:rsid w:val="00C528BE"/>
    <w:rsid w:val="00C52B85"/>
    <w:rsid w:val="00C52CF5"/>
    <w:rsid w:val="00C52EF9"/>
    <w:rsid w:val="00C5310D"/>
    <w:rsid w:val="00C5333B"/>
    <w:rsid w:val="00C5378F"/>
    <w:rsid w:val="00C53D33"/>
    <w:rsid w:val="00C53F36"/>
    <w:rsid w:val="00C55096"/>
    <w:rsid w:val="00C55929"/>
    <w:rsid w:val="00C5627C"/>
    <w:rsid w:val="00C57728"/>
    <w:rsid w:val="00C57AC4"/>
    <w:rsid w:val="00C60361"/>
    <w:rsid w:val="00C6062C"/>
    <w:rsid w:val="00C60919"/>
    <w:rsid w:val="00C614A7"/>
    <w:rsid w:val="00C6159C"/>
    <w:rsid w:val="00C61937"/>
    <w:rsid w:val="00C61E82"/>
    <w:rsid w:val="00C6249B"/>
    <w:rsid w:val="00C626AB"/>
    <w:rsid w:val="00C62A24"/>
    <w:rsid w:val="00C62BEE"/>
    <w:rsid w:val="00C6345E"/>
    <w:rsid w:val="00C634EA"/>
    <w:rsid w:val="00C6372C"/>
    <w:rsid w:val="00C640EB"/>
    <w:rsid w:val="00C6428D"/>
    <w:rsid w:val="00C64A8A"/>
    <w:rsid w:val="00C64B88"/>
    <w:rsid w:val="00C64DA7"/>
    <w:rsid w:val="00C65279"/>
    <w:rsid w:val="00C65A40"/>
    <w:rsid w:val="00C66090"/>
    <w:rsid w:val="00C6696E"/>
    <w:rsid w:val="00C669BE"/>
    <w:rsid w:val="00C66EA5"/>
    <w:rsid w:val="00C672A7"/>
    <w:rsid w:val="00C67AB6"/>
    <w:rsid w:val="00C67DB9"/>
    <w:rsid w:val="00C67F63"/>
    <w:rsid w:val="00C704AD"/>
    <w:rsid w:val="00C70642"/>
    <w:rsid w:val="00C708AA"/>
    <w:rsid w:val="00C711AF"/>
    <w:rsid w:val="00C711EA"/>
    <w:rsid w:val="00C71264"/>
    <w:rsid w:val="00C71296"/>
    <w:rsid w:val="00C71466"/>
    <w:rsid w:val="00C71D6F"/>
    <w:rsid w:val="00C721BF"/>
    <w:rsid w:val="00C72FB4"/>
    <w:rsid w:val="00C731F0"/>
    <w:rsid w:val="00C73740"/>
    <w:rsid w:val="00C73883"/>
    <w:rsid w:val="00C73BBA"/>
    <w:rsid w:val="00C73D41"/>
    <w:rsid w:val="00C74282"/>
    <w:rsid w:val="00C7430D"/>
    <w:rsid w:val="00C74508"/>
    <w:rsid w:val="00C746F3"/>
    <w:rsid w:val="00C74C46"/>
    <w:rsid w:val="00C7542F"/>
    <w:rsid w:val="00C7547F"/>
    <w:rsid w:val="00C75763"/>
    <w:rsid w:val="00C757AB"/>
    <w:rsid w:val="00C75821"/>
    <w:rsid w:val="00C758CB"/>
    <w:rsid w:val="00C75D16"/>
    <w:rsid w:val="00C75DC4"/>
    <w:rsid w:val="00C76894"/>
    <w:rsid w:val="00C76F25"/>
    <w:rsid w:val="00C76F4A"/>
    <w:rsid w:val="00C7706F"/>
    <w:rsid w:val="00C772DC"/>
    <w:rsid w:val="00C7736A"/>
    <w:rsid w:val="00C776C3"/>
    <w:rsid w:val="00C800E8"/>
    <w:rsid w:val="00C804EE"/>
    <w:rsid w:val="00C80A04"/>
    <w:rsid w:val="00C80B4E"/>
    <w:rsid w:val="00C80FF7"/>
    <w:rsid w:val="00C8153B"/>
    <w:rsid w:val="00C81623"/>
    <w:rsid w:val="00C81827"/>
    <w:rsid w:val="00C81ABB"/>
    <w:rsid w:val="00C82A36"/>
    <w:rsid w:val="00C82CFC"/>
    <w:rsid w:val="00C832BD"/>
    <w:rsid w:val="00C83987"/>
    <w:rsid w:val="00C84171"/>
    <w:rsid w:val="00C84F48"/>
    <w:rsid w:val="00C8536F"/>
    <w:rsid w:val="00C85E9F"/>
    <w:rsid w:val="00C85F4B"/>
    <w:rsid w:val="00C86A46"/>
    <w:rsid w:val="00C86B87"/>
    <w:rsid w:val="00C86BCB"/>
    <w:rsid w:val="00C87762"/>
    <w:rsid w:val="00C878A1"/>
    <w:rsid w:val="00C87D51"/>
    <w:rsid w:val="00C90ABD"/>
    <w:rsid w:val="00C91B61"/>
    <w:rsid w:val="00C91CAF"/>
    <w:rsid w:val="00C926BD"/>
    <w:rsid w:val="00C93039"/>
    <w:rsid w:val="00C93040"/>
    <w:rsid w:val="00C9312E"/>
    <w:rsid w:val="00C93954"/>
    <w:rsid w:val="00C94005"/>
    <w:rsid w:val="00C94345"/>
    <w:rsid w:val="00C947EE"/>
    <w:rsid w:val="00C948F4"/>
    <w:rsid w:val="00C94EA8"/>
    <w:rsid w:val="00C95091"/>
    <w:rsid w:val="00C954EE"/>
    <w:rsid w:val="00C957FB"/>
    <w:rsid w:val="00C95B10"/>
    <w:rsid w:val="00C963D1"/>
    <w:rsid w:val="00C96503"/>
    <w:rsid w:val="00C96550"/>
    <w:rsid w:val="00C968D8"/>
    <w:rsid w:val="00C96B97"/>
    <w:rsid w:val="00C96C06"/>
    <w:rsid w:val="00C96DFF"/>
    <w:rsid w:val="00C971A9"/>
    <w:rsid w:val="00C978C3"/>
    <w:rsid w:val="00C97E2F"/>
    <w:rsid w:val="00CA03E0"/>
    <w:rsid w:val="00CA06B7"/>
    <w:rsid w:val="00CA11D9"/>
    <w:rsid w:val="00CA12CF"/>
    <w:rsid w:val="00CA12F6"/>
    <w:rsid w:val="00CA1969"/>
    <w:rsid w:val="00CA1A49"/>
    <w:rsid w:val="00CA1D51"/>
    <w:rsid w:val="00CA245A"/>
    <w:rsid w:val="00CA2824"/>
    <w:rsid w:val="00CA2878"/>
    <w:rsid w:val="00CA2A22"/>
    <w:rsid w:val="00CA3284"/>
    <w:rsid w:val="00CA37A3"/>
    <w:rsid w:val="00CA4368"/>
    <w:rsid w:val="00CA4751"/>
    <w:rsid w:val="00CA4976"/>
    <w:rsid w:val="00CA51EC"/>
    <w:rsid w:val="00CA5745"/>
    <w:rsid w:val="00CA59CD"/>
    <w:rsid w:val="00CA6640"/>
    <w:rsid w:val="00CA70E8"/>
    <w:rsid w:val="00CA71EB"/>
    <w:rsid w:val="00CA7720"/>
    <w:rsid w:val="00CA77BD"/>
    <w:rsid w:val="00CA784B"/>
    <w:rsid w:val="00CB0F7C"/>
    <w:rsid w:val="00CB10AA"/>
    <w:rsid w:val="00CB1D5A"/>
    <w:rsid w:val="00CB35AE"/>
    <w:rsid w:val="00CB3617"/>
    <w:rsid w:val="00CB3688"/>
    <w:rsid w:val="00CB3955"/>
    <w:rsid w:val="00CB457F"/>
    <w:rsid w:val="00CB48E9"/>
    <w:rsid w:val="00CB5999"/>
    <w:rsid w:val="00CB5BF7"/>
    <w:rsid w:val="00CB5DFF"/>
    <w:rsid w:val="00CB60BD"/>
    <w:rsid w:val="00CB6125"/>
    <w:rsid w:val="00CB6725"/>
    <w:rsid w:val="00CB70B3"/>
    <w:rsid w:val="00CB7183"/>
    <w:rsid w:val="00CB7316"/>
    <w:rsid w:val="00CB767D"/>
    <w:rsid w:val="00CB7751"/>
    <w:rsid w:val="00CB7D1F"/>
    <w:rsid w:val="00CB7E44"/>
    <w:rsid w:val="00CC0903"/>
    <w:rsid w:val="00CC0977"/>
    <w:rsid w:val="00CC0F5C"/>
    <w:rsid w:val="00CC1177"/>
    <w:rsid w:val="00CC1BA3"/>
    <w:rsid w:val="00CC20BA"/>
    <w:rsid w:val="00CC2262"/>
    <w:rsid w:val="00CC2655"/>
    <w:rsid w:val="00CC2760"/>
    <w:rsid w:val="00CC28FE"/>
    <w:rsid w:val="00CC2ACA"/>
    <w:rsid w:val="00CC3073"/>
    <w:rsid w:val="00CC32EC"/>
    <w:rsid w:val="00CC3A08"/>
    <w:rsid w:val="00CC3A5F"/>
    <w:rsid w:val="00CC406B"/>
    <w:rsid w:val="00CC491E"/>
    <w:rsid w:val="00CC4B1E"/>
    <w:rsid w:val="00CC56E3"/>
    <w:rsid w:val="00CC5729"/>
    <w:rsid w:val="00CC5842"/>
    <w:rsid w:val="00CC5C8D"/>
    <w:rsid w:val="00CC5F1F"/>
    <w:rsid w:val="00CC6AC8"/>
    <w:rsid w:val="00CC6BF5"/>
    <w:rsid w:val="00CC7548"/>
    <w:rsid w:val="00CC7835"/>
    <w:rsid w:val="00CD0A3B"/>
    <w:rsid w:val="00CD13C1"/>
    <w:rsid w:val="00CD1ABF"/>
    <w:rsid w:val="00CD1BF8"/>
    <w:rsid w:val="00CD1F1E"/>
    <w:rsid w:val="00CD22E4"/>
    <w:rsid w:val="00CD2F2A"/>
    <w:rsid w:val="00CD31AD"/>
    <w:rsid w:val="00CD39C6"/>
    <w:rsid w:val="00CD4DF8"/>
    <w:rsid w:val="00CD5932"/>
    <w:rsid w:val="00CD5A9F"/>
    <w:rsid w:val="00CD5B90"/>
    <w:rsid w:val="00CD5E6C"/>
    <w:rsid w:val="00CD6C2C"/>
    <w:rsid w:val="00CD718E"/>
    <w:rsid w:val="00CD7700"/>
    <w:rsid w:val="00CD7B13"/>
    <w:rsid w:val="00CD7E62"/>
    <w:rsid w:val="00CE021B"/>
    <w:rsid w:val="00CE03DE"/>
    <w:rsid w:val="00CE05C3"/>
    <w:rsid w:val="00CE065A"/>
    <w:rsid w:val="00CE0B8C"/>
    <w:rsid w:val="00CE0BE0"/>
    <w:rsid w:val="00CE1174"/>
    <w:rsid w:val="00CE1809"/>
    <w:rsid w:val="00CE188E"/>
    <w:rsid w:val="00CE1A40"/>
    <w:rsid w:val="00CE1A79"/>
    <w:rsid w:val="00CE2267"/>
    <w:rsid w:val="00CE2273"/>
    <w:rsid w:val="00CE22B7"/>
    <w:rsid w:val="00CE23AD"/>
    <w:rsid w:val="00CE27DE"/>
    <w:rsid w:val="00CE2854"/>
    <w:rsid w:val="00CE2AD2"/>
    <w:rsid w:val="00CE2F3A"/>
    <w:rsid w:val="00CE2F41"/>
    <w:rsid w:val="00CE3650"/>
    <w:rsid w:val="00CE3AF0"/>
    <w:rsid w:val="00CE3B45"/>
    <w:rsid w:val="00CE4140"/>
    <w:rsid w:val="00CE46F3"/>
    <w:rsid w:val="00CE4B15"/>
    <w:rsid w:val="00CE4D0D"/>
    <w:rsid w:val="00CE4EB4"/>
    <w:rsid w:val="00CE503B"/>
    <w:rsid w:val="00CE505B"/>
    <w:rsid w:val="00CE57BC"/>
    <w:rsid w:val="00CE5A07"/>
    <w:rsid w:val="00CE5AAA"/>
    <w:rsid w:val="00CE64BA"/>
    <w:rsid w:val="00CE65D1"/>
    <w:rsid w:val="00CE65F4"/>
    <w:rsid w:val="00CE674E"/>
    <w:rsid w:val="00CE676C"/>
    <w:rsid w:val="00CE6859"/>
    <w:rsid w:val="00CE692F"/>
    <w:rsid w:val="00CE6AD4"/>
    <w:rsid w:val="00CE796F"/>
    <w:rsid w:val="00CE7B98"/>
    <w:rsid w:val="00CF0047"/>
    <w:rsid w:val="00CF06F1"/>
    <w:rsid w:val="00CF0CCA"/>
    <w:rsid w:val="00CF1275"/>
    <w:rsid w:val="00CF13E4"/>
    <w:rsid w:val="00CF14E2"/>
    <w:rsid w:val="00CF160B"/>
    <w:rsid w:val="00CF176D"/>
    <w:rsid w:val="00CF1861"/>
    <w:rsid w:val="00CF1BD4"/>
    <w:rsid w:val="00CF1CC8"/>
    <w:rsid w:val="00CF1F72"/>
    <w:rsid w:val="00CF2567"/>
    <w:rsid w:val="00CF2782"/>
    <w:rsid w:val="00CF2B24"/>
    <w:rsid w:val="00CF2C9F"/>
    <w:rsid w:val="00CF32E1"/>
    <w:rsid w:val="00CF3D4F"/>
    <w:rsid w:val="00CF402C"/>
    <w:rsid w:val="00CF458B"/>
    <w:rsid w:val="00CF466F"/>
    <w:rsid w:val="00CF4839"/>
    <w:rsid w:val="00CF6003"/>
    <w:rsid w:val="00CF610B"/>
    <w:rsid w:val="00CF6167"/>
    <w:rsid w:val="00CF62AE"/>
    <w:rsid w:val="00CF6518"/>
    <w:rsid w:val="00CF6704"/>
    <w:rsid w:val="00CF71A1"/>
    <w:rsid w:val="00D00626"/>
    <w:rsid w:val="00D0084A"/>
    <w:rsid w:val="00D00A39"/>
    <w:rsid w:val="00D01B1E"/>
    <w:rsid w:val="00D024C9"/>
    <w:rsid w:val="00D024CC"/>
    <w:rsid w:val="00D02DAE"/>
    <w:rsid w:val="00D02EA2"/>
    <w:rsid w:val="00D039FD"/>
    <w:rsid w:val="00D04A6B"/>
    <w:rsid w:val="00D05181"/>
    <w:rsid w:val="00D05FE0"/>
    <w:rsid w:val="00D06AF5"/>
    <w:rsid w:val="00D06CCA"/>
    <w:rsid w:val="00D0743F"/>
    <w:rsid w:val="00D078B3"/>
    <w:rsid w:val="00D07945"/>
    <w:rsid w:val="00D07BC5"/>
    <w:rsid w:val="00D10119"/>
    <w:rsid w:val="00D1075B"/>
    <w:rsid w:val="00D10C17"/>
    <w:rsid w:val="00D10EB2"/>
    <w:rsid w:val="00D110AC"/>
    <w:rsid w:val="00D110D2"/>
    <w:rsid w:val="00D113C5"/>
    <w:rsid w:val="00D123C0"/>
    <w:rsid w:val="00D12C7A"/>
    <w:rsid w:val="00D12C7C"/>
    <w:rsid w:val="00D131BF"/>
    <w:rsid w:val="00D133B9"/>
    <w:rsid w:val="00D1378F"/>
    <w:rsid w:val="00D13988"/>
    <w:rsid w:val="00D13B32"/>
    <w:rsid w:val="00D13D09"/>
    <w:rsid w:val="00D13F9C"/>
    <w:rsid w:val="00D14F78"/>
    <w:rsid w:val="00D152B4"/>
    <w:rsid w:val="00D154A9"/>
    <w:rsid w:val="00D156D9"/>
    <w:rsid w:val="00D158FE"/>
    <w:rsid w:val="00D159AC"/>
    <w:rsid w:val="00D15F2C"/>
    <w:rsid w:val="00D1635A"/>
    <w:rsid w:val="00D16867"/>
    <w:rsid w:val="00D16CD9"/>
    <w:rsid w:val="00D1741E"/>
    <w:rsid w:val="00D17584"/>
    <w:rsid w:val="00D17599"/>
    <w:rsid w:val="00D179D8"/>
    <w:rsid w:val="00D17D52"/>
    <w:rsid w:val="00D17D6B"/>
    <w:rsid w:val="00D203D0"/>
    <w:rsid w:val="00D20E5D"/>
    <w:rsid w:val="00D20F59"/>
    <w:rsid w:val="00D213DE"/>
    <w:rsid w:val="00D21C6D"/>
    <w:rsid w:val="00D22028"/>
    <w:rsid w:val="00D22191"/>
    <w:rsid w:val="00D2270D"/>
    <w:rsid w:val="00D22723"/>
    <w:rsid w:val="00D229C6"/>
    <w:rsid w:val="00D22D22"/>
    <w:rsid w:val="00D23272"/>
    <w:rsid w:val="00D2349D"/>
    <w:rsid w:val="00D2351D"/>
    <w:rsid w:val="00D23B53"/>
    <w:rsid w:val="00D23BFB"/>
    <w:rsid w:val="00D24220"/>
    <w:rsid w:val="00D242F0"/>
    <w:rsid w:val="00D243C2"/>
    <w:rsid w:val="00D24C44"/>
    <w:rsid w:val="00D24CAE"/>
    <w:rsid w:val="00D24EA6"/>
    <w:rsid w:val="00D24F35"/>
    <w:rsid w:val="00D2556F"/>
    <w:rsid w:val="00D255F3"/>
    <w:rsid w:val="00D258A0"/>
    <w:rsid w:val="00D2642B"/>
    <w:rsid w:val="00D2695C"/>
    <w:rsid w:val="00D26A67"/>
    <w:rsid w:val="00D26DCB"/>
    <w:rsid w:val="00D27395"/>
    <w:rsid w:val="00D27778"/>
    <w:rsid w:val="00D27E8C"/>
    <w:rsid w:val="00D305D6"/>
    <w:rsid w:val="00D305FF"/>
    <w:rsid w:val="00D3067D"/>
    <w:rsid w:val="00D3092A"/>
    <w:rsid w:val="00D30A4D"/>
    <w:rsid w:val="00D30B51"/>
    <w:rsid w:val="00D30B5A"/>
    <w:rsid w:val="00D30C69"/>
    <w:rsid w:val="00D30EEB"/>
    <w:rsid w:val="00D30F1C"/>
    <w:rsid w:val="00D314C1"/>
    <w:rsid w:val="00D31506"/>
    <w:rsid w:val="00D31657"/>
    <w:rsid w:val="00D317E7"/>
    <w:rsid w:val="00D31987"/>
    <w:rsid w:val="00D31A6F"/>
    <w:rsid w:val="00D323DA"/>
    <w:rsid w:val="00D32693"/>
    <w:rsid w:val="00D32A1F"/>
    <w:rsid w:val="00D32A7E"/>
    <w:rsid w:val="00D33895"/>
    <w:rsid w:val="00D3393D"/>
    <w:rsid w:val="00D33BB1"/>
    <w:rsid w:val="00D33CFF"/>
    <w:rsid w:val="00D349E7"/>
    <w:rsid w:val="00D34C10"/>
    <w:rsid w:val="00D34DDD"/>
    <w:rsid w:val="00D34FD5"/>
    <w:rsid w:val="00D34FDF"/>
    <w:rsid w:val="00D3535E"/>
    <w:rsid w:val="00D355E8"/>
    <w:rsid w:val="00D35FC0"/>
    <w:rsid w:val="00D36808"/>
    <w:rsid w:val="00D36A4A"/>
    <w:rsid w:val="00D36D3B"/>
    <w:rsid w:val="00D37274"/>
    <w:rsid w:val="00D37BDE"/>
    <w:rsid w:val="00D37CEB"/>
    <w:rsid w:val="00D37FFD"/>
    <w:rsid w:val="00D401B3"/>
    <w:rsid w:val="00D405B9"/>
    <w:rsid w:val="00D405D0"/>
    <w:rsid w:val="00D40726"/>
    <w:rsid w:val="00D4097B"/>
    <w:rsid w:val="00D40B27"/>
    <w:rsid w:val="00D40B8B"/>
    <w:rsid w:val="00D41366"/>
    <w:rsid w:val="00D41831"/>
    <w:rsid w:val="00D42D3E"/>
    <w:rsid w:val="00D42D41"/>
    <w:rsid w:val="00D43150"/>
    <w:rsid w:val="00D44571"/>
    <w:rsid w:val="00D44C14"/>
    <w:rsid w:val="00D44F22"/>
    <w:rsid w:val="00D4507F"/>
    <w:rsid w:val="00D453B3"/>
    <w:rsid w:val="00D45410"/>
    <w:rsid w:val="00D4592D"/>
    <w:rsid w:val="00D45C9D"/>
    <w:rsid w:val="00D45CF2"/>
    <w:rsid w:val="00D45DF8"/>
    <w:rsid w:val="00D45F6D"/>
    <w:rsid w:val="00D462B8"/>
    <w:rsid w:val="00D465DC"/>
    <w:rsid w:val="00D46668"/>
    <w:rsid w:val="00D466DE"/>
    <w:rsid w:val="00D46DAD"/>
    <w:rsid w:val="00D4714E"/>
    <w:rsid w:val="00D47224"/>
    <w:rsid w:val="00D4736E"/>
    <w:rsid w:val="00D47B6A"/>
    <w:rsid w:val="00D506A8"/>
    <w:rsid w:val="00D5071B"/>
    <w:rsid w:val="00D5097D"/>
    <w:rsid w:val="00D50BF1"/>
    <w:rsid w:val="00D50DD3"/>
    <w:rsid w:val="00D51B8B"/>
    <w:rsid w:val="00D51D72"/>
    <w:rsid w:val="00D52180"/>
    <w:rsid w:val="00D52313"/>
    <w:rsid w:val="00D5242C"/>
    <w:rsid w:val="00D5254C"/>
    <w:rsid w:val="00D526DB"/>
    <w:rsid w:val="00D526E3"/>
    <w:rsid w:val="00D5284C"/>
    <w:rsid w:val="00D52A01"/>
    <w:rsid w:val="00D52D16"/>
    <w:rsid w:val="00D54528"/>
    <w:rsid w:val="00D546FD"/>
    <w:rsid w:val="00D55326"/>
    <w:rsid w:val="00D55C3E"/>
    <w:rsid w:val="00D5664D"/>
    <w:rsid w:val="00D5694E"/>
    <w:rsid w:val="00D57089"/>
    <w:rsid w:val="00D57994"/>
    <w:rsid w:val="00D57BFB"/>
    <w:rsid w:val="00D60A19"/>
    <w:rsid w:val="00D60A62"/>
    <w:rsid w:val="00D60B09"/>
    <w:rsid w:val="00D61357"/>
    <w:rsid w:val="00D613CF"/>
    <w:rsid w:val="00D6152E"/>
    <w:rsid w:val="00D62212"/>
    <w:rsid w:val="00D62CBE"/>
    <w:rsid w:val="00D6322A"/>
    <w:rsid w:val="00D63289"/>
    <w:rsid w:val="00D6346F"/>
    <w:rsid w:val="00D63C9C"/>
    <w:rsid w:val="00D64255"/>
    <w:rsid w:val="00D64520"/>
    <w:rsid w:val="00D648A1"/>
    <w:rsid w:val="00D648D3"/>
    <w:rsid w:val="00D651BB"/>
    <w:rsid w:val="00D659C9"/>
    <w:rsid w:val="00D65BF2"/>
    <w:rsid w:val="00D65D15"/>
    <w:rsid w:val="00D66A65"/>
    <w:rsid w:val="00D6738D"/>
    <w:rsid w:val="00D673CA"/>
    <w:rsid w:val="00D67B0D"/>
    <w:rsid w:val="00D67DD6"/>
    <w:rsid w:val="00D701ED"/>
    <w:rsid w:val="00D70684"/>
    <w:rsid w:val="00D708AB"/>
    <w:rsid w:val="00D71126"/>
    <w:rsid w:val="00D71564"/>
    <w:rsid w:val="00D7165D"/>
    <w:rsid w:val="00D71709"/>
    <w:rsid w:val="00D7189E"/>
    <w:rsid w:val="00D723EB"/>
    <w:rsid w:val="00D7274B"/>
    <w:rsid w:val="00D72D29"/>
    <w:rsid w:val="00D731A5"/>
    <w:rsid w:val="00D733FA"/>
    <w:rsid w:val="00D735E5"/>
    <w:rsid w:val="00D736FB"/>
    <w:rsid w:val="00D737C8"/>
    <w:rsid w:val="00D7398E"/>
    <w:rsid w:val="00D739D7"/>
    <w:rsid w:val="00D73EDA"/>
    <w:rsid w:val="00D74338"/>
    <w:rsid w:val="00D74454"/>
    <w:rsid w:val="00D74818"/>
    <w:rsid w:val="00D75386"/>
    <w:rsid w:val="00D756C5"/>
    <w:rsid w:val="00D75A27"/>
    <w:rsid w:val="00D77A0D"/>
    <w:rsid w:val="00D77DC5"/>
    <w:rsid w:val="00D77EA9"/>
    <w:rsid w:val="00D80084"/>
    <w:rsid w:val="00D80399"/>
    <w:rsid w:val="00D80EFD"/>
    <w:rsid w:val="00D811D3"/>
    <w:rsid w:val="00D817A5"/>
    <w:rsid w:val="00D8180B"/>
    <w:rsid w:val="00D81B64"/>
    <w:rsid w:val="00D82379"/>
    <w:rsid w:val="00D82551"/>
    <w:rsid w:val="00D82BFF"/>
    <w:rsid w:val="00D832E1"/>
    <w:rsid w:val="00D83539"/>
    <w:rsid w:val="00D838E9"/>
    <w:rsid w:val="00D84196"/>
    <w:rsid w:val="00D84D0E"/>
    <w:rsid w:val="00D850B4"/>
    <w:rsid w:val="00D859A6"/>
    <w:rsid w:val="00D85A12"/>
    <w:rsid w:val="00D85CC5"/>
    <w:rsid w:val="00D85E94"/>
    <w:rsid w:val="00D8670A"/>
    <w:rsid w:val="00D86711"/>
    <w:rsid w:val="00D86B81"/>
    <w:rsid w:val="00D8729E"/>
    <w:rsid w:val="00D87755"/>
    <w:rsid w:val="00D87F69"/>
    <w:rsid w:val="00D90AB5"/>
    <w:rsid w:val="00D91307"/>
    <w:rsid w:val="00D9189D"/>
    <w:rsid w:val="00D91D18"/>
    <w:rsid w:val="00D91E68"/>
    <w:rsid w:val="00D92344"/>
    <w:rsid w:val="00D92B1D"/>
    <w:rsid w:val="00D92BE4"/>
    <w:rsid w:val="00D92EBB"/>
    <w:rsid w:val="00D93429"/>
    <w:rsid w:val="00D9399F"/>
    <w:rsid w:val="00D93E85"/>
    <w:rsid w:val="00D94021"/>
    <w:rsid w:val="00D9444B"/>
    <w:rsid w:val="00D94795"/>
    <w:rsid w:val="00D94F09"/>
    <w:rsid w:val="00D951CE"/>
    <w:rsid w:val="00D95346"/>
    <w:rsid w:val="00D95428"/>
    <w:rsid w:val="00D954D5"/>
    <w:rsid w:val="00D955C7"/>
    <w:rsid w:val="00D960B6"/>
    <w:rsid w:val="00D96620"/>
    <w:rsid w:val="00D96710"/>
    <w:rsid w:val="00D96DD0"/>
    <w:rsid w:val="00D97084"/>
    <w:rsid w:val="00D97281"/>
    <w:rsid w:val="00D9766C"/>
    <w:rsid w:val="00DA0B04"/>
    <w:rsid w:val="00DA0F24"/>
    <w:rsid w:val="00DA130B"/>
    <w:rsid w:val="00DA2020"/>
    <w:rsid w:val="00DA2069"/>
    <w:rsid w:val="00DA2495"/>
    <w:rsid w:val="00DA271A"/>
    <w:rsid w:val="00DA27D5"/>
    <w:rsid w:val="00DA28FB"/>
    <w:rsid w:val="00DA2E6C"/>
    <w:rsid w:val="00DA37BE"/>
    <w:rsid w:val="00DA4257"/>
    <w:rsid w:val="00DA4644"/>
    <w:rsid w:val="00DA4767"/>
    <w:rsid w:val="00DA4AD7"/>
    <w:rsid w:val="00DA5664"/>
    <w:rsid w:val="00DA5C67"/>
    <w:rsid w:val="00DA5E3F"/>
    <w:rsid w:val="00DA5E6F"/>
    <w:rsid w:val="00DA5F53"/>
    <w:rsid w:val="00DA6832"/>
    <w:rsid w:val="00DA6CD8"/>
    <w:rsid w:val="00DA6D75"/>
    <w:rsid w:val="00DA7122"/>
    <w:rsid w:val="00DA7645"/>
    <w:rsid w:val="00DA77C8"/>
    <w:rsid w:val="00DA7AB7"/>
    <w:rsid w:val="00DB0A41"/>
    <w:rsid w:val="00DB0CAB"/>
    <w:rsid w:val="00DB0CD0"/>
    <w:rsid w:val="00DB0EDD"/>
    <w:rsid w:val="00DB1476"/>
    <w:rsid w:val="00DB16E1"/>
    <w:rsid w:val="00DB1D05"/>
    <w:rsid w:val="00DB2246"/>
    <w:rsid w:val="00DB2559"/>
    <w:rsid w:val="00DB266A"/>
    <w:rsid w:val="00DB3286"/>
    <w:rsid w:val="00DB36E5"/>
    <w:rsid w:val="00DB37C4"/>
    <w:rsid w:val="00DB39AE"/>
    <w:rsid w:val="00DB3BA4"/>
    <w:rsid w:val="00DB3F08"/>
    <w:rsid w:val="00DB463B"/>
    <w:rsid w:val="00DB4A9D"/>
    <w:rsid w:val="00DB58E4"/>
    <w:rsid w:val="00DB59F4"/>
    <w:rsid w:val="00DB5A6B"/>
    <w:rsid w:val="00DB5B4F"/>
    <w:rsid w:val="00DB6247"/>
    <w:rsid w:val="00DB6436"/>
    <w:rsid w:val="00DB6ADE"/>
    <w:rsid w:val="00DB6F46"/>
    <w:rsid w:val="00DC0A0B"/>
    <w:rsid w:val="00DC0F22"/>
    <w:rsid w:val="00DC105A"/>
    <w:rsid w:val="00DC1101"/>
    <w:rsid w:val="00DC15D1"/>
    <w:rsid w:val="00DC1634"/>
    <w:rsid w:val="00DC177C"/>
    <w:rsid w:val="00DC1B2E"/>
    <w:rsid w:val="00DC1F2B"/>
    <w:rsid w:val="00DC20B8"/>
    <w:rsid w:val="00DC2178"/>
    <w:rsid w:val="00DC23CA"/>
    <w:rsid w:val="00DC2B91"/>
    <w:rsid w:val="00DC4422"/>
    <w:rsid w:val="00DC450F"/>
    <w:rsid w:val="00DC503D"/>
    <w:rsid w:val="00DC5157"/>
    <w:rsid w:val="00DC5350"/>
    <w:rsid w:val="00DC576D"/>
    <w:rsid w:val="00DC5AC1"/>
    <w:rsid w:val="00DC5AFE"/>
    <w:rsid w:val="00DC5C48"/>
    <w:rsid w:val="00DC5D45"/>
    <w:rsid w:val="00DC6701"/>
    <w:rsid w:val="00DC752C"/>
    <w:rsid w:val="00DC76BB"/>
    <w:rsid w:val="00DC7EFE"/>
    <w:rsid w:val="00DC7F5F"/>
    <w:rsid w:val="00DD0248"/>
    <w:rsid w:val="00DD0317"/>
    <w:rsid w:val="00DD038A"/>
    <w:rsid w:val="00DD08C4"/>
    <w:rsid w:val="00DD0E0B"/>
    <w:rsid w:val="00DD100F"/>
    <w:rsid w:val="00DD2575"/>
    <w:rsid w:val="00DD2E9B"/>
    <w:rsid w:val="00DD3FDA"/>
    <w:rsid w:val="00DD42CE"/>
    <w:rsid w:val="00DD4F8C"/>
    <w:rsid w:val="00DD50DF"/>
    <w:rsid w:val="00DD5122"/>
    <w:rsid w:val="00DD51A5"/>
    <w:rsid w:val="00DD54F2"/>
    <w:rsid w:val="00DD59DB"/>
    <w:rsid w:val="00DD5B68"/>
    <w:rsid w:val="00DD5E82"/>
    <w:rsid w:val="00DD5FC1"/>
    <w:rsid w:val="00DD6A38"/>
    <w:rsid w:val="00DD7699"/>
    <w:rsid w:val="00DD7A39"/>
    <w:rsid w:val="00DE0394"/>
    <w:rsid w:val="00DE0907"/>
    <w:rsid w:val="00DE0B15"/>
    <w:rsid w:val="00DE1053"/>
    <w:rsid w:val="00DE1BE1"/>
    <w:rsid w:val="00DE1EAB"/>
    <w:rsid w:val="00DE2675"/>
    <w:rsid w:val="00DE2B08"/>
    <w:rsid w:val="00DE324E"/>
    <w:rsid w:val="00DE3579"/>
    <w:rsid w:val="00DE3821"/>
    <w:rsid w:val="00DE38BF"/>
    <w:rsid w:val="00DE3924"/>
    <w:rsid w:val="00DE3998"/>
    <w:rsid w:val="00DE3BDE"/>
    <w:rsid w:val="00DE3D82"/>
    <w:rsid w:val="00DE3DF4"/>
    <w:rsid w:val="00DE3F1E"/>
    <w:rsid w:val="00DE4161"/>
    <w:rsid w:val="00DE44BE"/>
    <w:rsid w:val="00DE4679"/>
    <w:rsid w:val="00DE470A"/>
    <w:rsid w:val="00DE54C8"/>
    <w:rsid w:val="00DE5699"/>
    <w:rsid w:val="00DE5A67"/>
    <w:rsid w:val="00DE6E52"/>
    <w:rsid w:val="00DF0077"/>
    <w:rsid w:val="00DF055D"/>
    <w:rsid w:val="00DF11DA"/>
    <w:rsid w:val="00DF2765"/>
    <w:rsid w:val="00DF2C2D"/>
    <w:rsid w:val="00DF2DC4"/>
    <w:rsid w:val="00DF30F0"/>
    <w:rsid w:val="00DF3981"/>
    <w:rsid w:val="00DF3DEE"/>
    <w:rsid w:val="00DF3E9D"/>
    <w:rsid w:val="00DF4067"/>
    <w:rsid w:val="00DF43DF"/>
    <w:rsid w:val="00DF4EA8"/>
    <w:rsid w:val="00DF5020"/>
    <w:rsid w:val="00DF58B2"/>
    <w:rsid w:val="00DF5947"/>
    <w:rsid w:val="00DF5EF3"/>
    <w:rsid w:val="00DF6064"/>
    <w:rsid w:val="00DF624E"/>
    <w:rsid w:val="00DF6256"/>
    <w:rsid w:val="00DF6388"/>
    <w:rsid w:val="00DF63E1"/>
    <w:rsid w:val="00DF71F6"/>
    <w:rsid w:val="00DF731B"/>
    <w:rsid w:val="00DF79E3"/>
    <w:rsid w:val="00DF7F88"/>
    <w:rsid w:val="00E00633"/>
    <w:rsid w:val="00E0085B"/>
    <w:rsid w:val="00E00881"/>
    <w:rsid w:val="00E009AE"/>
    <w:rsid w:val="00E011F3"/>
    <w:rsid w:val="00E0123B"/>
    <w:rsid w:val="00E0132A"/>
    <w:rsid w:val="00E016B7"/>
    <w:rsid w:val="00E019E2"/>
    <w:rsid w:val="00E01FF2"/>
    <w:rsid w:val="00E03B5C"/>
    <w:rsid w:val="00E03F57"/>
    <w:rsid w:val="00E04194"/>
    <w:rsid w:val="00E042C0"/>
    <w:rsid w:val="00E04994"/>
    <w:rsid w:val="00E049AD"/>
    <w:rsid w:val="00E0540C"/>
    <w:rsid w:val="00E05D67"/>
    <w:rsid w:val="00E0609A"/>
    <w:rsid w:val="00E06509"/>
    <w:rsid w:val="00E066C5"/>
    <w:rsid w:val="00E066CB"/>
    <w:rsid w:val="00E06A55"/>
    <w:rsid w:val="00E06D80"/>
    <w:rsid w:val="00E070C3"/>
    <w:rsid w:val="00E074C8"/>
    <w:rsid w:val="00E07B1A"/>
    <w:rsid w:val="00E07B67"/>
    <w:rsid w:val="00E07F3E"/>
    <w:rsid w:val="00E07F44"/>
    <w:rsid w:val="00E103C1"/>
    <w:rsid w:val="00E106CE"/>
    <w:rsid w:val="00E1087C"/>
    <w:rsid w:val="00E10E9F"/>
    <w:rsid w:val="00E1191A"/>
    <w:rsid w:val="00E126B2"/>
    <w:rsid w:val="00E1283D"/>
    <w:rsid w:val="00E12B73"/>
    <w:rsid w:val="00E12B79"/>
    <w:rsid w:val="00E12D03"/>
    <w:rsid w:val="00E12EB0"/>
    <w:rsid w:val="00E139A7"/>
    <w:rsid w:val="00E14346"/>
    <w:rsid w:val="00E14AC2"/>
    <w:rsid w:val="00E14E59"/>
    <w:rsid w:val="00E14ED1"/>
    <w:rsid w:val="00E151C2"/>
    <w:rsid w:val="00E1567C"/>
    <w:rsid w:val="00E157CC"/>
    <w:rsid w:val="00E15C5F"/>
    <w:rsid w:val="00E1642C"/>
    <w:rsid w:val="00E16983"/>
    <w:rsid w:val="00E16B6E"/>
    <w:rsid w:val="00E16D69"/>
    <w:rsid w:val="00E16E41"/>
    <w:rsid w:val="00E16E73"/>
    <w:rsid w:val="00E1759D"/>
    <w:rsid w:val="00E17945"/>
    <w:rsid w:val="00E203D1"/>
    <w:rsid w:val="00E205BA"/>
    <w:rsid w:val="00E209CB"/>
    <w:rsid w:val="00E20A90"/>
    <w:rsid w:val="00E20E00"/>
    <w:rsid w:val="00E20F04"/>
    <w:rsid w:val="00E20F2E"/>
    <w:rsid w:val="00E21686"/>
    <w:rsid w:val="00E216AE"/>
    <w:rsid w:val="00E21903"/>
    <w:rsid w:val="00E21FEA"/>
    <w:rsid w:val="00E22124"/>
    <w:rsid w:val="00E2284E"/>
    <w:rsid w:val="00E22ABE"/>
    <w:rsid w:val="00E22D5C"/>
    <w:rsid w:val="00E2329E"/>
    <w:rsid w:val="00E23494"/>
    <w:rsid w:val="00E23981"/>
    <w:rsid w:val="00E248FE"/>
    <w:rsid w:val="00E24DCD"/>
    <w:rsid w:val="00E250FD"/>
    <w:rsid w:val="00E25542"/>
    <w:rsid w:val="00E25699"/>
    <w:rsid w:val="00E25A64"/>
    <w:rsid w:val="00E25E85"/>
    <w:rsid w:val="00E25EAB"/>
    <w:rsid w:val="00E2624D"/>
    <w:rsid w:val="00E264D9"/>
    <w:rsid w:val="00E26B86"/>
    <w:rsid w:val="00E26E76"/>
    <w:rsid w:val="00E27AEB"/>
    <w:rsid w:val="00E301CE"/>
    <w:rsid w:val="00E30314"/>
    <w:rsid w:val="00E303EB"/>
    <w:rsid w:val="00E30BF8"/>
    <w:rsid w:val="00E31CDD"/>
    <w:rsid w:val="00E31D35"/>
    <w:rsid w:val="00E3228D"/>
    <w:rsid w:val="00E322EF"/>
    <w:rsid w:val="00E3256E"/>
    <w:rsid w:val="00E32817"/>
    <w:rsid w:val="00E32AA1"/>
    <w:rsid w:val="00E32F8C"/>
    <w:rsid w:val="00E33308"/>
    <w:rsid w:val="00E3364F"/>
    <w:rsid w:val="00E3379A"/>
    <w:rsid w:val="00E33B8F"/>
    <w:rsid w:val="00E33C2E"/>
    <w:rsid w:val="00E33DFE"/>
    <w:rsid w:val="00E33FF7"/>
    <w:rsid w:val="00E34127"/>
    <w:rsid w:val="00E34694"/>
    <w:rsid w:val="00E34B3E"/>
    <w:rsid w:val="00E3509F"/>
    <w:rsid w:val="00E3531C"/>
    <w:rsid w:val="00E353A7"/>
    <w:rsid w:val="00E3546D"/>
    <w:rsid w:val="00E35880"/>
    <w:rsid w:val="00E35E50"/>
    <w:rsid w:val="00E3713D"/>
    <w:rsid w:val="00E3758C"/>
    <w:rsid w:val="00E37BA4"/>
    <w:rsid w:val="00E37C49"/>
    <w:rsid w:val="00E37C92"/>
    <w:rsid w:val="00E40723"/>
    <w:rsid w:val="00E41146"/>
    <w:rsid w:val="00E413ED"/>
    <w:rsid w:val="00E41981"/>
    <w:rsid w:val="00E41F9D"/>
    <w:rsid w:val="00E41FF1"/>
    <w:rsid w:val="00E420F1"/>
    <w:rsid w:val="00E42377"/>
    <w:rsid w:val="00E423DD"/>
    <w:rsid w:val="00E42850"/>
    <w:rsid w:val="00E429E8"/>
    <w:rsid w:val="00E42E18"/>
    <w:rsid w:val="00E43695"/>
    <w:rsid w:val="00E4382F"/>
    <w:rsid w:val="00E43BFA"/>
    <w:rsid w:val="00E43C82"/>
    <w:rsid w:val="00E43CD2"/>
    <w:rsid w:val="00E444EB"/>
    <w:rsid w:val="00E445CF"/>
    <w:rsid w:val="00E44846"/>
    <w:rsid w:val="00E456FD"/>
    <w:rsid w:val="00E45874"/>
    <w:rsid w:val="00E45B07"/>
    <w:rsid w:val="00E45E83"/>
    <w:rsid w:val="00E46589"/>
    <w:rsid w:val="00E46C3A"/>
    <w:rsid w:val="00E477FE"/>
    <w:rsid w:val="00E47CEA"/>
    <w:rsid w:val="00E47E5F"/>
    <w:rsid w:val="00E501FD"/>
    <w:rsid w:val="00E503AA"/>
    <w:rsid w:val="00E50457"/>
    <w:rsid w:val="00E50573"/>
    <w:rsid w:val="00E50DF4"/>
    <w:rsid w:val="00E51D53"/>
    <w:rsid w:val="00E520B0"/>
    <w:rsid w:val="00E528BC"/>
    <w:rsid w:val="00E52D43"/>
    <w:rsid w:val="00E52D59"/>
    <w:rsid w:val="00E52D96"/>
    <w:rsid w:val="00E53178"/>
    <w:rsid w:val="00E532DC"/>
    <w:rsid w:val="00E532F3"/>
    <w:rsid w:val="00E533C0"/>
    <w:rsid w:val="00E53AA9"/>
    <w:rsid w:val="00E53F40"/>
    <w:rsid w:val="00E546A8"/>
    <w:rsid w:val="00E54717"/>
    <w:rsid w:val="00E54A99"/>
    <w:rsid w:val="00E54BEC"/>
    <w:rsid w:val="00E54F9A"/>
    <w:rsid w:val="00E55134"/>
    <w:rsid w:val="00E554FC"/>
    <w:rsid w:val="00E559BA"/>
    <w:rsid w:val="00E55A41"/>
    <w:rsid w:val="00E55D8C"/>
    <w:rsid w:val="00E5630A"/>
    <w:rsid w:val="00E5680C"/>
    <w:rsid w:val="00E56BED"/>
    <w:rsid w:val="00E56E5A"/>
    <w:rsid w:val="00E60CC1"/>
    <w:rsid w:val="00E610AA"/>
    <w:rsid w:val="00E612DE"/>
    <w:rsid w:val="00E61418"/>
    <w:rsid w:val="00E61930"/>
    <w:rsid w:val="00E6259B"/>
    <w:rsid w:val="00E625C1"/>
    <w:rsid w:val="00E62C3D"/>
    <w:rsid w:val="00E62E95"/>
    <w:rsid w:val="00E630D0"/>
    <w:rsid w:val="00E633B2"/>
    <w:rsid w:val="00E63496"/>
    <w:rsid w:val="00E63A25"/>
    <w:rsid w:val="00E63A8D"/>
    <w:rsid w:val="00E63B5B"/>
    <w:rsid w:val="00E63FBE"/>
    <w:rsid w:val="00E64908"/>
    <w:rsid w:val="00E64980"/>
    <w:rsid w:val="00E652DA"/>
    <w:rsid w:val="00E652F9"/>
    <w:rsid w:val="00E65433"/>
    <w:rsid w:val="00E656BD"/>
    <w:rsid w:val="00E6609F"/>
    <w:rsid w:val="00E660C4"/>
    <w:rsid w:val="00E666C9"/>
    <w:rsid w:val="00E66768"/>
    <w:rsid w:val="00E6681C"/>
    <w:rsid w:val="00E66D4E"/>
    <w:rsid w:val="00E66EA6"/>
    <w:rsid w:val="00E673FE"/>
    <w:rsid w:val="00E678A4"/>
    <w:rsid w:val="00E67D48"/>
    <w:rsid w:val="00E70B3E"/>
    <w:rsid w:val="00E718D7"/>
    <w:rsid w:val="00E71F6A"/>
    <w:rsid w:val="00E71FDC"/>
    <w:rsid w:val="00E72F6E"/>
    <w:rsid w:val="00E73210"/>
    <w:rsid w:val="00E733B8"/>
    <w:rsid w:val="00E73948"/>
    <w:rsid w:val="00E73D22"/>
    <w:rsid w:val="00E743FA"/>
    <w:rsid w:val="00E7461A"/>
    <w:rsid w:val="00E74725"/>
    <w:rsid w:val="00E74840"/>
    <w:rsid w:val="00E74A1D"/>
    <w:rsid w:val="00E75193"/>
    <w:rsid w:val="00E75A0E"/>
    <w:rsid w:val="00E760BD"/>
    <w:rsid w:val="00E76378"/>
    <w:rsid w:val="00E76A4B"/>
    <w:rsid w:val="00E76CA8"/>
    <w:rsid w:val="00E76ECA"/>
    <w:rsid w:val="00E77212"/>
    <w:rsid w:val="00E7735C"/>
    <w:rsid w:val="00E77376"/>
    <w:rsid w:val="00E774C2"/>
    <w:rsid w:val="00E77A3C"/>
    <w:rsid w:val="00E77C46"/>
    <w:rsid w:val="00E800A0"/>
    <w:rsid w:val="00E80CA5"/>
    <w:rsid w:val="00E812A4"/>
    <w:rsid w:val="00E823F2"/>
    <w:rsid w:val="00E825F7"/>
    <w:rsid w:val="00E82A8B"/>
    <w:rsid w:val="00E82E23"/>
    <w:rsid w:val="00E8313D"/>
    <w:rsid w:val="00E8360A"/>
    <w:rsid w:val="00E836CC"/>
    <w:rsid w:val="00E83823"/>
    <w:rsid w:val="00E843A3"/>
    <w:rsid w:val="00E845A8"/>
    <w:rsid w:val="00E84949"/>
    <w:rsid w:val="00E852F3"/>
    <w:rsid w:val="00E8559B"/>
    <w:rsid w:val="00E85A81"/>
    <w:rsid w:val="00E85B58"/>
    <w:rsid w:val="00E85F90"/>
    <w:rsid w:val="00E86911"/>
    <w:rsid w:val="00E8705E"/>
    <w:rsid w:val="00E878FB"/>
    <w:rsid w:val="00E87A15"/>
    <w:rsid w:val="00E87E7D"/>
    <w:rsid w:val="00E90A90"/>
    <w:rsid w:val="00E90D40"/>
    <w:rsid w:val="00E911A7"/>
    <w:rsid w:val="00E912FE"/>
    <w:rsid w:val="00E912FF"/>
    <w:rsid w:val="00E91921"/>
    <w:rsid w:val="00E91B62"/>
    <w:rsid w:val="00E929B6"/>
    <w:rsid w:val="00E93E66"/>
    <w:rsid w:val="00E9407E"/>
    <w:rsid w:val="00E945AD"/>
    <w:rsid w:val="00E9461F"/>
    <w:rsid w:val="00E94635"/>
    <w:rsid w:val="00E94E02"/>
    <w:rsid w:val="00E95259"/>
    <w:rsid w:val="00E9536E"/>
    <w:rsid w:val="00E9583E"/>
    <w:rsid w:val="00E95841"/>
    <w:rsid w:val="00E95C41"/>
    <w:rsid w:val="00E96598"/>
    <w:rsid w:val="00E966A4"/>
    <w:rsid w:val="00E9670C"/>
    <w:rsid w:val="00E97536"/>
    <w:rsid w:val="00E978E1"/>
    <w:rsid w:val="00E97992"/>
    <w:rsid w:val="00E97B62"/>
    <w:rsid w:val="00EA02D2"/>
    <w:rsid w:val="00EA0332"/>
    <w:rsid w:val="00EA077E"/>
    <w:rsid w:val="00EA07DD"/>
    <w:rsid w:val="00EA1523"/>
    <w:rsid w:val="00EA159A"/>
    <w:rsid w:val="00EA1890"/>
    <w:rsid w:val="00EA1A05"/>
    <w:rsid w:val="00EA263D"/>
    <w:rsid w:val="00EA27F0"/>
    <w:rsid w:val="00EA29D7"/>
    <w:rsid w:val="00EA2AA0"/>
    <w:rsid w:val="00EA2C3C"/>
    <w:rsid w:val="00EA2DFF"/>
    <w:rsid w:val="00EA39FD"/>
    <w:rsid w:val="00EA3ADA"/>
    <w:rsid w:val="00EA4D05"/>
    <w:rsid w:val="00EA4FEC"/>
    <w:rsid w:val="00EA5545"/>
    <w:rsid w:val="00EA557F"/>
    <w:rsid w:val="00EA558A"/>
    <w:rsid w:val="00EA5853"/>
    <w:rsid w:val="00EA65BE"/>
    <w:rsid w:val="00EA68F7"/>
    <w:rsid w:val="00EA6B58"/>
    <w:rsid w:val="00EA707A"/>
    <w:rsid w:val="00EA76AB"/>
    <w:rsid w:val="00EA778E"/>
    <w:rsid w:val="00EB04C1"/>
    <w:rsid w:val="00EB089A"/>
    <w:rsid w:val="00EB0CE6"/>
    <w:rsid w:val="00EB109F"/>
    <w:rsid w:val="00EB13D7"/>
    <w:rsid w:val="00EB1939"/>
    <w:rsid w:val="00EB2475"/>
    <w:rsid w:val="00EB29B0"/>
    <w:rsid w:val="00EB2B90"/>
    <w:rsid w:val="00EB3B64"/>
    <w:rsid w:val="00EB4315"/>
    <w:rsid w:val="00EB4695"/>
    <w:rsid w:val="00EB4F14"/>
    <w:rsid w:val="00EB5807"/>
    <w:rsid w:val="00EB62AD"/>
    <w:rsid w:val="00EB62D8"/>
    <w:rsid w:val="00EB672F"/>
    <w:rsid w:val="00EB689C"/>
    <w:rsid w:val="00EB68CE"/>
    <w:rsid w:val="00EB6D10"/>
    <w:rsid w:val="00EB70D1"/>
    <w:rsid w:val="00EB731D"/>
    <w:rsid w:val="00EB7344"/>
    <w:rsid w:val="00EB7495"/>
    <w:rsid w:val="00EB7F12"/>
    <w:rsid w:val="00EC05EB"/>
    <w:rsid w:val="00EC0CD0"/>
    <w:rsid w:val="00EC0F5F"/>
    <w:rsid w:val="00EC1399"/>
    <w:rsid w:val="00EC1B3D"/>
    <w:rsid w:val="00EC2345"/>
    <w:rsid w:val="00EC253C"/>
    <w:rsid w:val="00EC27CC"/>
    <w:rsid w:val="00EC2B70"/>
    <w:rsid w:val="00EC3094"/>
    <w:rsid w:val="00EC3218"/>
    <w:rsid w:val="00EC340F"/>
    <w:rsid w:val="00EC3813"/>
    <w:rsid w:val="00EC44A1"/>
    <w:rsid w:val="00EC4725"/>
    <w:rsid w:val="00EC4917"/>
    <w:rsid w:val="00EC51A4"/>
    <w:rsid w:val="00EC5413"/>
    <w:rsid w:val="00EC5937"/>
    <w:rsid w:val="00EC5A45"/>
    <w:rsid w:val="00EC5DB1"/>
    <w:rsid w:val="00EC5F35"/>
    <w:rsid w:val="00EC5FD4"/>
    <w:rsid w:val="00EC63ED"/>
    <w:rsid w:val="00EC675D"/>
    <w:rsid w:val="00EC6A88"/>
    <w:rsid w:val="00EC7165"/>
    <w:rsid w:val="00EC71A2"/>
    <w:rsid w:val="00EC71E3"/>
    <w:rsid w:val="00EC7487"/>
    <w:rsid w:val="00EC7650"/>
    <w:rsid w:val="00EC7AEE"/>
    <w:rsid w:val="00EC7B74"/>
    <w:rsid w:val="00EC7C13"/>
    <w:rsid w:val="00EC7DC0"/>
    <w:rsid w:val="00ED03D3"/>
    <w:rsid w:val="00ED09B1"/>
    <w:rsid w:val="00ED09C3"/>
    <w:rsid w:val="00ED0A3E"/>
    <w:rsid w:val="00ED0A44"/>
    <w:rsid w:val="00ED0AF1"/>
    <w:rsid w:val="00ED0B4C"/>
    <w:rsid w:val="00ED1259"/>
    <w:rsid w:val="00ED1514"/>
    <w:rsid w:val="00ED1ADE"/>
    <w:rsid w:val="00ED1C92"/>
    <w:rsid w:val="00ED1D19"/>
    <w:rsid w:val="00ED1FAA"/>
    <w:rsid w:val="00ED2513"/>
    <w:rsid w:val="00ED2D1F"/>
    <w:rsid w:val="00ED3322"/>
    <w:rsid w:val="00ED3410"/>
    <w:rsid w:val="00ED3B1E"/>
    <w:rsid w:val="00ED4C20"/>
    <w:rsid w:val="00ED4D3D"/>
    <w:rsid w:val="00ED4F59"/>
    <w:rsid w:val="00ED54BD"/>
    <w:rsid w:val="00ED5C1F"/>
    <w:rsid w:val="00ED61CC"/>
    <w:rsid w:val="00ED6410"/>
    <w:rsid w:val="00ED674D"/>
    <w:rsid w:val="00ED6A1A"/>
    <w:rsid w:val="00ED7102"/>
    <w:rsid w:val="00EE0196"/>
    <w:rsid w:val="00EE0680"/>
    <w:rsid w:val="00EE0B00"/>
    <w:rsid w:val="00EE0C7D"/>
    <w:rsid w:val="00EE10CB"/>
    <w:rsid w:val="00EE1692"/>
    <w:rsid w:val="00EE175B"/>
    <w:rsid w:val="00EE1976"/>
    <w:rsid w:val="00EE1B74"/>
    <w:rsid w:val="00EE1DDF"/>
    <w:rsid w:val="00EE254D"/>
    <w:rsid w:val="00EE2583"/>
    <w:rsid w:val="00EE25D0"/>
    <w:rsid w:val="00EE32ED"/>
    <w:rsid w:val="00EE36CD"/>
    <w:rsid w:val="00EE3FE5"/>
    <w:rsid w:val="00EE4602"/>
    <w:rsid w:val="00EE4730"/>
    <w:rsid w:val="00EE4B0B"/>
    <w:rsid w:val="00EE4BA6"/>
    <w:rsid w:val="00EE4E05"/>
    <w:rsid w:val="00EE4F3F"/>
    <w:rsid w:val="00EE613C"/>
    <w:rsid w:val="00EE61F3"/>
    <w:rsid w:val="00EE65AF"/>
    <w:rsid w:val="00EE66A6"/>
    <w:rsid w:val="00EE6A66"/>
    <w:rsid w:val="00EE6D37"/>
    <w:rsid w:val="00EE6D7E"/>
    <w:rsid w:val="00EE6E19"/>
    <w:rsid w:val="00EE6F1B"/>
    <w:rsid w:val="00EE71C6"/>
    <w:rsid w:val="00EE71CA"/>
    <w:rsid w:val="00EE7229"/>
    <w:rsid w:val="00EE738E"/>
    <w:rsid w:val="00EE742D"/>
    <w:rsid w:val="00EE79AF"/>
    <w:rsid w:val="00EE7A24"/>
    <w:rsid w:val="00EF0028"/>
    <w:rsid w:val="00EF022C"/>
    <w:rsid w:val="00EF03E2"/>
    <w:rsid w:val="00EF0449"/>
    <w:rsid w:val="00EF050C"/>
    <w:rsid w:val="00EF088D"/>
    <w:rsid w:val="00EF0AF6"/>
    <w:rsid w:val="00EF1DD5"/>
    <w:rsid w:val="00EF2E42"/>
    <w:rsid w:val="00EF43F7"/>
    <w:rsid w:val="00EF4AFB"/>
    <w:rsid w:val="00EF5190"/>
    <w:rsid w:val="00EF53F0"/>
    <w:rsid w:val="00EF5C41"/>
    <w:rsid w:val="00EF5CC7"/>
    <w:rsid w:val="00EF69E5"/>
    <w:rsid w:val="00EF6FA4"/>
    <w:rsid w:val="00EF732F"/>
    <w:rsid w:val="00EF77B3"/>
    <w:rsid w:val="00EF788D"/>
    <w:rsid w:val="00EF790A"/>
    <w:rsid w:val="00F0029F"/>
    <w:rsid w:val="00F006C6"/>
    <w:rsid w:val="00F00C89"/>
    <w:rsid w:val="00F00D40"/>
    <w:rsid w:val="00F00D4A"/>
    <w:rsid w:val="00F013D7"/>
    <w:rsid w:val="00F01664"/>
    <w:rsid w:val="00F01DAA"/>
    <w:rsid w:val="00F029FB"/>
    <w:rsid w:val="00F02AD4"/>
    <w:rsid w:val="00F030AB"/>
    <w:rsid w:val="00F037A1"/>
    <w:rsid w:val="00F03D06"/>
    <w:rsid w:val="00F03E97"/>
    <w:rsid w:val="00F042D3"/>
    <w:rsid w:val="00F042F5"/>
    <w:rsid w:val="00F057B6"/>
    <w:rsid w:val="00F058BA"/>
    <w:rsid w:val="00F0608D"/>
    <w:rsid w:val="00F066A4"/>
    <w:rsid w:val="00F0683D"/>
    <w:rsid w:val="00F0690C"/>
    <w:rsid w:val="00F06941"/>
    <w:rsid w:val="00F0717F"/>
    <w:rsid w:val="00F079F7"/>
    <w:rsid w:val="00F07B76"/>
    <w:rsid w:val="00F10361"/>
    <w:rsid w:val="00F10C86"/>
    <w:rsid w:val="00F10C9A"/>
    <w:rsid w:val="00F10D63"/>
    <w:rsid w:val="00F11120"/>
    <w:rsid w:val="00F1156F"/>
    <w:rsid w:val="00F11BDB"/>
    <w:rsid w:val="00F11C77"/>
    <w:rsid w:val="00F12E57"/>
    <w:rsid w:val="00F12F99"/>
    <w:rsid w:val="00F13265"/>
    <w:rsid w:val="00F141E9"/>
    <w:rsid w:val="00F14953"/>
    <w:rsid w:val="00F15E22"/>
    <w:rsid w:val="00F15E6A"/>
    <w:rsid w:val="00F161A8"/>
    <w:rsid w:val="00F1624B"/>
    <w:rsid w:val="00F16486"/>
    <w:rsid w:val="00F16A24"/>
    <w:rsid w:val="00F16F1E"/>
    <w:rsid w:val="00F17201"/>
    <w:rsid w:val="00F17551"/>
    <w:rsid w:val="00F17955"/>
    <w:rsid w:val="00F17BDF"/>
    <w:rsid w:val="00F17DEF"/>
    <w:rsid w:val="00F17E69"/>
    <w:rsid w:val="00F204F6"/>
    <w:rsid w:val="00F20A9E"/>
    <w:rsid w:val="00F20E90"/>
    <w:rsid w:val="00F20F8D"/>
    <w:rsid w:val="00F21D3D"/>
    <w:rsid w:val="00F21D3E"/>
    <w:rsid w:val="00F21ECD"/>
    <w:rsid w:val="00F22055"/>
    <w:rsid w:val="00F2227E"/>
    <w:rsid w:val="00F223CC"/>
    <w:rsid w:val="00F22ACC"/>
    <w:rsid w:val="00F230A6"/>
    <w:rsid w:val="00F231AD"/>
    <w:rsid w:val="00F2355B"/>
    <w:rsid w:val="00F23561"/>
    <w:rsid w:val="00F23783"/>
    <w:rsid w:val="00F2432F"/>
    <w:rsid w:val="00F24529"/>
    <w:rsid w:val="00F24997"/>
    <w:rsid w:val="00F255F7"/>
    <w:rsid w:val="00F26A95"/>
    <w:rsid w:val="00F26D34"/>
    <w:rsid w:val="00F270A1"/>
    <w:rsid w:val="00F2741A"/>
    <w:rsid w:val="00F27453"/>
    <w:rsid w:val="00F279EC"/>
    <w:rsid w:val="00F27A5C"/>
    <w:rsid w:val="00F27A89"/>
    <w:rsid w:val="00F27A8C"/>
    <w:rsid w:val="00F30B03"/>
    <w:rsid w:val="00F30F38"/>
    <w:rsid w:val="00F3108B"/>
    <w:rsid w:val="00F317B9"/>
    <w:rsid w:val="00F31975"/>
    <w:rsid w:val="00F319EC"/>
    <w:rsid w:val="00F31C5F"/>
    <w:rsid w:val="00F31D02"/>
    <w:rsid w:val="00F32180"/>
    <w:rsid w:val="00F325C5"/>
    <w:rsid w:val="00F326B6"/>
    <w:rsid w:val="00F32A26"/>
    <w:rsid w:val="00F32BAF"/>
    <w:rsid w:val="00F32C08"/>
    <w:rsid w:val="00F32D1D"/>
    <w:rsid w:val="00F32E7B"/>
    <w:rsid w:val="00F33434"/>
    <w:rsid w:val="00F3396D"/>
    <w:rsid w:val="00F33C93"/>
    <w:rsid w:val="00F3576C"/>
    <w:rsid w:val="00F3586C"/>
    <w:rsid w:val="00F35B32"/>
    <w:rsid w:val="00F35C3D"/>
    <w:rsid w:val="00F35C7F"/>
    <w:rsid w:val="00F361DC"/>
    <w:rsid w:val="00F361F3"/>
    <w:rsid w:val="00F36847"/>
    <w:rsid w:val="00F37858"/>
    <w:rsid w:val="00F37C5D"/>
    <w:rsid w:val="00F37D38"/>
    <w:rsid w:val="00F4008E"/>
    <w:rsid w:val="00F40654"/>
    <w:rsid w:val="00F40FEB"/>
    <w:rsid w:val="00F4109B"/>
    <w:rsid w:val="00F41143"/>
    <w:rsid w:val="00F41904"/>
    <w:rsid w:val="00F41A24"/>
    <w:rsid w:val="00F41CD2"/>
    <w:rsid w:val="00F41F18"/>
    <w:rsid w:val="00F421CA"/>
    <w:rsid w:val="00F42C9C"/>
    <w:rsid w:val="00F42DFC"/>
    <w:rsid w:val="00F43084"/>
    <w:rsid w:val="00F43291"/>
    <w:rsid w:val="00F43309"/>
    <w:rsid w:val="00F436D3"/>
    <w:rsid w:val="00F43700"/>
    <w:rsid w:val="00F4380E"/>
    <w:rsid w:val="00F43B59"/>
    <w:rsid w:val="00F43C35"/>
    <w:rsid w:val="00F43F73"/>
    <w:rsid w:val="00F44000"/>
    <w:rsid w:val="00F44055"/>
    <w:rsid w:val="00F44677"/>
    <w:rsid w:val="00F44D26"/>
    <w:rsid w:val="00F45C9B"/>
    <w:rsid w:val="00F45D35"/>
    <w:rsid w:val="00F45DE2"/>
    <w:rsid w:val="00F45F1A"/>
    <w:rsid w:val="00F4682F"/>
    <w:rsid w:val="00F4690E"/>
    <w:rsid w:val="00F471BB"/>
    <w:rsid w:val="00F47244"/>
    <w:rsid w:val="00F47F9E"/>
    <w:rsid w:val="00F508A2"/>
    <w:rsid w:val="00F50ECA"/>
    <w:rsid w:val="00F50FC5"/>
    <w:rsid w:val="00F51EB5"/>
    <w:rsid w:val="00F51F71"/>
    <w:rsid w:val="00F52013"/>
    <w:rsid w:val="00F523F9"/>
    <w:rsid w:val="00F52684"/>
    <w:rsid w:val="00F5276B"/>
    <w:rsid w:val="00F52D7D"/>
    <w:rsid w:val="00F52E3C"/>
    <w:rsid w:val="00F53605"/>
    <w:rsid w:val="00F539DA"/>
    <w:rsid w:val="00F53B49"/>
    <w:rsid w:val="00F53E5D"/>
    <w:rsid w:val="00F53F88"/>
    <w:rsid w:val="00F5418A"/>
    <w:rsid w:val="00F541CA"/>
    <w:rsid w:val="00F5440F"/>
    <w:rsid w:val="00F54516"/>
    <w:rsid w:val="00F545F3"/>
    <w:rsid w:val="00F5460D"/>
    <w:rsid w:val="00F54E84"/>
    <w:rsid w:val="00F54FDE"/>
    <w:rsid w:val="00F5517A"/>
    <w:rsid w:val="00F5530B"/>
    <w:rsid w:val="00F558FE"/>
    <w:rsid w:val="00F563D4"/>
    <w:rsid w:val="00F56669"/>
    <w:rsid w:val="00F576BC"/>
    <w:rsid w:val="00F57749"/>
    <w:rsid w:val="00F57851"/>
    <w:rsid w:val="00F57B20"/>
    <w:rsid w:val="00F57DC0"/>
    <w:rsid w:val="00F602C2"/>
    <w:rsid w:val="00F604FD"/>
    <w:rsid w:val="00F61362"/>
    <w:rsid w:val="00F6145A"/>
    <w:rsid w:val="00F616F6"/>
    <w:rsid w:val="00F61FF1"/>
    <w:rsid w:val="00F629D6"/>
    <w:rsid w:val="00F62ACA"/>
    <w:rsid w:val="00F62D22"/>
    <w:rsid w:val="00F63075"/>
    <w:rsid w:val="00F6312B"/>
    <w:rsid w:val="00F63BF1"/>
    <w:rsid w:val="00F63F50"/>
    <w:rsid w:val="00F65718"/>
    <w:rsid w:val="00F6572E"/>
    <w:rsid w:val="00F65830"/>
    <w:rsid w:val="00F667FE"/>
    <w:rsid w:val="00F66A53"/>
    <w:rsid w:val="00F66CD0"/>
    <w:rsid w:val="00F6704E"/>
    <w:rsid w:val="00F6731B"/>
    <w:rsid w:val="00F67910"/>
    <w:rsid w:val="00F703E2"/>
    <w:rsid w:val="00F703EE"/>
    <w:rsid w:val="00F707CA"/>
    <w:rsid w:val="00F71009"/>
    <w:rsid w:val="00F7106A"/>
    <w:rsid w:val="00F711DB"/>
    <w:rsid w:val="00F7120D"/>
    <w:rsid w:val="00F71A21"/>
    <w:rsid w:val="00F71E1E"/>
    <w:rsid w:val="00F71FB0"/>
    <w:rsid w:val="00F72024"/>
    <w:rsid w:val="00F72091"/>
    <w:rsid w:val="00F7251D"/>
    <w:rsid w:val="00F72754"/>
    <w:rsid w:val="00F728BD"/>
    <w:rsid w:val="00F72B2A"/>
    <w:rsid w:val="00F72FF1"/>
    <w:rsid w:val="00F73C43"/>
    <w:rsid w:val="00F73C50"/>
    <w:rsid w:val="00F74340"/>
    <w:rsid w:val="00F74BCC"/>
    <w:rsid w:val="00F74E01"/>
    <w:rsid w:val="00F74F4A"/>
    <w:rsid w:val="00F752D3"/>
    <w:rsid w:val="00F75325"/>
    <w:rsid w:val="00F7565C"/>
    <w:rsid w:val="00F764F7"/>
    <w:rsid w:val="00F767F9"/>
    <w:rsid w:val="00F774F9"/>
    <w:rsid w:val="00F77794"/>
    <w:rsid w:val="00F7787B"/>
    <w:rsid w:val="00F77C42"/>
    <w:rsid w:val="00F77E51"/>
    <w:rsid w:val="00F80542"/>
    <w:rsid w:val="00F81591"/>
    <w:rsid w:val="00F815CE"/>
    <w:rsid w:val="00F816F9"/>
    <w:rsid w:val="00F81873"/>
    <w:rsid w:val="00F8187E"/>
    <w:rsid w:val="00F81F4E"/>
    <w:rsid w:val="00F82046"/>
    <w:rsid w:val="00F821C4"/>
    <w:rsid w:val="00F82526"/>
    <w:rsid w:val="00F826C0"/>
    <w:rsid w:val="00F82A97"/>
    <w:rsid w:val="00F82CC7"/>
    <w:rsid w:val="00F82E07"/>
    <w:rsid w:val="00F831D9"/>
    <w:rsid w:val="00F83A70"/>
    <w:rsid w:val="00F83C3C"/>
    <w:rsid w:val="00F83DF8"/>
    <w:rsid w:val="00F84062"/>
    <w:rsid w:val="00F84381"/>
    <w:rsid w:val="00F84F9E"/>
    <w:rsid w:val="00F8526F"/>
    <w:rsid w:val="00F85556"/>
    <w:rsid w:val="00F857F4"/>
    <w:rsid w:val="00F85807"/>
    <w:rsid w:val="00F85E03"/>
    <w:rsid w:val="00F868E3"/>
    <w:rsid w:val="00F86DB9"/>
    <w:rsid w:val="00F87332"/>
    <w:rsid w:val="00F87536"/>
    <w:rsid w:val="00F87D13"/>
    <w:rsid w:val="00F87FEF"/>
    <w:rsid w:val="00F90052"/>
    <w:rsid w:val="00F90661"/>
    <w:rsid w:val="00F90998"/>
    <w:rsid w:val="00F9102A"/>
    <w:rsid w:val="00F91DCB"/>
    <w:rsid w:val="00F92202"/>
    <w:rsid w:val="00F922DF"/>
    <w:rsid w:val="00F92A2E"/>
    <w:rsid w:val="00F92D68"/>
    <w:rsid w:val="00F93170"/>
    <w:rsid w:val="00F93344"/>
    <w:rsid w:val="00F9340C"/>
    <w:rsid w:val="00F93580"/>
    <w:rsid w:val="00F9359A"/>
    <w:rsid w:val="00F93BD9"/>
    <w:rsid w:val="00F943B7"/>
    <w:rsid w:val="00F9545A"/>
    <w:rsid w:val="00F957FB"/>
    <w:rsid w:val="00F95AF7"/>
    <w:rsid w:val="00F9689F"/>
    <w:rsid w:val="00F96EB9"/>
    <w:rsid w:val="00F978C3"/>
    <w:rsid w:val="00F978F3"/>
    <w:rsid w:val="00F979AC"/>
    <w:rsid w:val="00F97A33"/>
    <w:rsid w:val="00F97B61"/>
    <w:rsid w:val="00F97BFE"/>
    <w:rsid w:val="00FA00E4"/>
    <w:rsid w:val="00FA0667"/>
    <w:rsid w:val="00FA1160"/>
    <w:rsid w:val="00FA1426"/>
    <w:rsid w:val="00FA1646"/>
    <w:rsid w:val="00FA1BFC"/>
    <w:rsid w:val="00FA1D11"/>
    <w:rsid w:val="00FA1F41"/>
    <w:rsid w:val="00FA2296"/>
    <w:rsid w:val="00FA22D7"/>
    <w:rsid w:val="00FA240E"/>
    <w:rsid w:val="00FA2540"/>
    <w:rsid w:val="00FA36B8"/>
    <w:rsid w:val="00FA3F47"/>
    <w:rsid w:val="00FA4CA5"/>
    <w:rsid w:val="00FA4F20"/>
    <w:rsid w:val="00FA50A9"/>
    <w:rsid w:val="00FA57A9"/>
    <w:rsid w:val="00FA5C2F"/>
    <w:rsid w:val="00FA651C"/>
    <w:rsid w:val="00FA65CD"/>
    <w:rsid w:val="00FA663F"/>
    <w:rsid w:val="00FA6CAD"/>
    <w:rsid w:val="00FA7248"/>
    <w:rsid w:val="00FA739E"/>
    <w:rsid w:val="00FA73EB"/>
    <w:rsid w:val="00FB016D"/>
    <w:rsid w:val="00FB0183"/>
    <w:rsid w:val="00FB0A35"/>
    <w:rsid w:val="00FB0E85"/>
    <w:rsid w:val="00FB2134"/>
    <w:rsid w:val="00FB2B04"/>
    <w:rsid w:val="00FB2FD7"/>
    <w:rsid w:val="00FB30C1"/>
    <w:rsid w:val="00FB3BE3"/>
    <w:rsid w:val="00FB3E70"/>
    <w:rsid w:val="00FB4006"/>
    <w:rsid w:val="00FB4B2D"/>
    <w:rsid w:val="00FB4CF5"/>
    <w:rsid w:val="00FB531F"/>
    <w:rsid w:val="00FB544B"/>
    <w:rsid w:val="00FB57B4"/>
    <w:rsid w:val="00FB58E5"/>
    <w:rsid w:val="00FB5DA3"/>
    <w:rsid w:val="00FB5FD4"/>
    <w:rsid w:val="00FB6175"/>
    <w:rsid w:val="00FB6265"/>
    <w:rsid w:val="00FB6A06"/>
    <w:rsid w:val="00FB6B09"/>
    <w:rsid w:val="00FB70B0"/>
    <w:rsid w:val="00FC0541"/>
    <w:rsid w:val="00FC0667"/>
    <w:rsid w:val="00FC0BC6"/>
    <w:rsid w:val="00FC18D5"/>
    <w:rsid w:val="00FC1A3E"/>
    <w:rsid w:val="00FC1C39"/>
    <w:rsid w:val="00FC1E40"/>
    <w:rsid w:val="00FC1EF8"/>
    <w:rsid w:val="00FC1FA8"/>
    <w:rsid w:val="00FC2146"/>
    <w:rsid w:val="00FC237B"/>
    <w:rsid w:val="00FC2ECA"/>
    <w:rsid w:val="00FC345B"/>
    <w:rsid w:val="00FC3C9D"/>
    <w:rsid w:val="00FC4048"/>
    <w:rsid w:val="00FC4137"/>
    <w:rsid w:val="00FC4320"/>
    <w:rsid w:val="00FC5A55"/>
    <w:rsid w:val="00FC5B25"/>
    <w:rsid w:val="00FC5D5F"/>
    <w:rsid w:val="00FC636F"/>
    <w:rsid w:val="00FC651C"/>
    <w:rsid w:val="00FC699A"/>
    <w:rsid w:val="00FC6DB1"/>
    <w:rsid w:val="00FC7A9C"/>
    <w:rsid w:val="00FC7AE4"/>
    <w:rsid w:val="00FC7CE4"/>
    <w:rsid w:val="00FC7E9E"/>
    <w:rsid w:val="00FD00ED"/>
    <w:rsid w:val="00FD00F1"/>
    <w:rsid w:val="00FD07B5"/>
    <w:rsid w:val="00FD092F"/>
    <w:rsid w:val="00FD09AF"/>
    <w:rsid w:val="00FD0A21"/>
    <w:rsid w:val="00FD0B02"/>
    <w:rsid w:val="00FD11DF"/>
    <w:rsid w:val="00FD15BB"/>
    <w:rsid w:val="00FD29A1"/>
    <w:rsid w:val="00FD2D00"/>
    <w:rsid w:val="00FD2E37"/>
    <w:rsid w:val="00FD31E6"/>
    <w:rsid w:val="00FD40BC"/>
    <w:rsid w:val="00FD4503"/>
    <w:rsid w:val="00FD45C9"/>
    <w:rsid w:val="00FD4730"/>
    <w:rsid w:val="00FD49D6"/>
    <w:rsid w:val="00FD4ADD"/>
    <w:rsid w:val="00FD4E6E"/>
    <w:rsid w:val="00FD504B"/>
    <w:rsid w:val="00FD58E1"/>
    <w:rsid w:val="00FD5F50"/>
    <w:rsid w:val="00FD5F58"/>
    <w:rsid w:val="00FD6099"/>
    <w:rsid w:val="00FD6542"/>
    <w:rsid w:val="00FD68A6"/>
    <w:rsid w:val="00FD7C0D"/>
    <w:rsid w:val="00FE05CC"/>
    <w:rsid w:val="00FE0C3F"/>
    <w:rsid w:val="00FE0E16"/>
    <w:rsid w:val="00FE0F0B"/>
    <w:rsid w:val="00FE102D"/>
    <w:rsid w:val="00FE10A3"/>
    <w:rsid w:val="00FE164C"/>
    <w:rsid w:val="00FE1911"/>
    <w:rsid w:val="00FE1D33"/>
    <w:rsid w:val="00FE21BE"/>
    <w:rsid w:val="00FE2662"/>
    <w:rsid w:val="00FE2903"/>
    <w:rsid w:val="00FE3598"/>
    <w:rsid w:val="00FE3612"/>
    <w:rsid w:val="00FE44BB"/>
    <w:rsid w:val="00FE45C9"/>
    <w:rsid w:val="00FE47AC"/>
    <w:rsid w:val="00FE4B06"/>
    <w:rsid w:val="00FE5A40"/>
    <w:rsid w:val="00FE632D"/>
    <w:rsid w:val="00FE6753"/>
    <w:rsid w:val="00FE7130"/>
    <w:rsid w:val="00FE7512"/>
    <w:rsid w:val="00FE780A"/>
    <w:rsid w:val="00FE7F90"/>
    <w:rsid w:val="00FF01D5"/>
    <w:rsid w:val="00FF07D9"/>
    <w:rsid w:val="00FF086B"/>
    <w:rsid w:val="00FF0F17"/>
    <w:rsid w:val="00FF139B"/>
    <w:rsid w:val="00FF19BE"/>
    <w:rsid w:val="00FF1A32"/>
    <w:rsid w:val="00FF1EF7"/>
    <w:rsid w:val="00FF1F7A"/>
    <w:rsid w:val="00FF20D2"/>
    <w:rsid w:val="00FF21CF"/>
    <w:rsid w:val="00FF305F"/>
    <w:rsid w:val="00FF338D"/>
    <w:rsid w:val="00FF36CA"/>
    <w:rsid w:val="00FF3AF7"/>
    <w:rsid w:val="00FF3C88"/>
    <w:rsid w:val="00FF3CB6"/>
    <w:rsid w:val="00FF3D02"/>
    <w:rsid w:val="00FF409F"/>
    <w:rsid w:val="00FF471D"/>
    <w:rsid w:val="00FF47D6"/>
    <w:rsid w:val="00FF4A94"/>
    <w:rsid w:val="00FF5A96"/>
    <w:rsid w:val="00FF5AA0"/>
    <w:rsid w:val="00FF6A16"/>
    <w:rsid w:val="00FF6AA6"/>
    <w:rsid w:val="00FF6E3E"/>
    <w:rsid w:val="00FF6EE9"/>
    <w:rsid w:val="00FF720B"/>
    <w:rsid w:val="00FF7223"/>
    <w:rsid w:val="00FF77C3"/>
    <w:rsid w:val="00FF7AF5"/>
    <w:rsid w:val="00FFF389"/>
    <w:rsid w:val="017AD19F"/>
    <w:rsid w:val="023AFD41"/>
    <w:rsid w:val="024A423B"/>
    <w:rsid w:val="0280973B"/>
    <w:rsid w:val="03042092"/>
    <w:rsid w:val="03814671"/>
    <w:rsid w:val="040CF967"/>
    <w:rsid w:val="042553A5"/>
    <w:rsid w:val="050505B7"/>
    <w:rsid w:val="053208C5"/>
    <w:rsid w:val="057A8B89"/>
    <w:rsid w:val="05848A1D"/>
    <w:rsid w:val="062B1F71"/>
    <w:rsid w:val="0702915D"/>
    <w:rsid w:val="07165BEA"/>
    <w:rsid w:val="0774D254"/>
    <w:rsid w:val="07BD77D1"/>
    <w:rsid w:val="0A17912A"/>
    <w:rsid w:val="0A44D47A"/>
    <w:rsid w:val="0BE9CD0D"/>
    <w:rsid w:val="0C42B667"/>
    <w:rsid w:val="0C9D9DA1"/>
    <w:rsid w:val="0CB8AF6F"/>
    <w:rsid w:val="0E131AEE"/>
    <w:rsid w:val="0E974D10"/>
    <w:rsid w:val="0EECD897"/>
    <w:rsid w:val="0F2ECA4C"/>
    <w:rsid w:val="0F46B27D"/>
    <w:rsid w:val="0F4CA4E9"/>
    <w:rsid w:val="0FC889B6"/>
    <w:rsid w:val="116BB7AF"/>
    <w:rsid w:val="12D09508"/>
    <w:rsid w:val="136F4E07"/>
    <w:rsid w:val="13EBC4DD"/>
    <w:rsid w:val="14560D0D"/>
    <w:rsid w:val="152F0432"/>
    <w:rsid w:val="1581C72A"/>
    <w:rsid w:val="1922E3EA"/>
    <w:rsid w:val="19B079F9"/>
    <w:rsid w:val="1B2F2178"/>
    <w:rsid w:val="1B7D052F"/>
    <w:rsid w:val="1BC94D96"/>
    <w:rsid w:val="1BFEFF50"/>
    <w:rsid w:val="1F0DC759"/>
    <w:rsid w:val="1F4F66C7"/>
    <w:rsid w:val="203AE847"/>
    <w:rsid w:val="2105F9BA"/>
    <w:rsid w:val="22EC6F9F"/>
    <w:rsid w:val="23E1387C"/>
    <w:rsid w:val="24EC9951"/>
    <w:rsid w:val="2678A275"/>
    <w:rsid w:val="26E8E5E3"/>
    <w:rsid w:val="27F1ACEB"/>
    <w:rsid w:val="2825C48E"/>
    <w:rsid w:val="2832E09C"/>
    <w:rsid w:val="28649D7B"/>
    <w:rsid w:val="29C20D8F"/>
    <w:rsid w:val="2A03CAF1"/>
    <w:rsid w:val="2A300BF8"/>
    <w:rsid w:val="2ADB0925"/>
    <w:rsid w:val="2C3E2470"/>
    <w:rsid w:val="2C91DCE6"/>
    <w:rsid w:val="2CD978B4"/>
    <w:rsid w:val="2CDF38D9"/>
    <w:rsid w:val="2D3DE489"/>
    <w:rsid w:val="2DBA28D5"/>
    <w:rsid w:val="2FC0EDF4"/>
    <w:rsid w:val="30A10FAF"/>
    <w:rsid w:val="320FE077"/>
    <w:rsid w:val="324BA413"/>
    <w:rsid w:val="32A2D712"/>
    <w:rsid w:val="33B4B33C"/>
    <w:rsid w:val="34DDEEAD"/>
    <w:rsid w:val="362834C0"/>
    <w:rsid w:val="3686EF9A"/>
    <w:rsid w:val="36CA293D"/>
    <w:rsid w:val="3824C6C3"/>
    <w:rsid w:val="383361DE"/>
    <w:rsid w:val="386D1F52"/>
    <w:rsid w:val="39CF323F"/>
    <w:rsid w:val="3A7E3BAC"/>
    <w:rsid w:val="3B114505"/>
    <w:rsid w:val="3B8DD51D"/>
    <w:rsid w:val="3BFA17BA"/>
    <w:rsid w:val="3C658A07"/>
    <w:rsid w:val="3C79BDB5"/>
    <w:rsid w:val="3D98EAD3"/>
    <w:rsid w:val="3F51ACCF"/>
    <w:rsid w:val="4006B5E7"/>
    <w:rsid w:val="40B648B7"/>
    <w:rsid w:val="41B7B36E"/>
    <w:rsid w:val="41FCC28B"/>
    <w:rsid w:val="43DD1EF0"/>
    <w:rsid w:val="45093089"/>
    <w:rsid w:val="45252E26"/>
    <w:rsid w:val="452FE046"/>
    <w:rsid w:val="45DA531E"/>
    <w:rsid w:val="4653F7AC"/>
    <w:rsid w:val="46AA3B94"/>
    <w:rsid w:val="46E73E6E"/>
    <w:rsid w:val="4777ADFA"/>
    <w:rsid w:val="47884FDD"/>
    <w:rsid w:val="4830BBEC"/>
    <w:rsid w:val="49D41B32"/>
    <w:rsid w:val="49FF524C"/>
    <w:rsid w:val="4BCEAA99"/>
    <w:rsid w:val="4CA70E1B"/>
    <w:rsid w:val="4CFB05BE"/>
    <w:rsid w:val="4D93CEFC"/>
    <w:rsid w:val="4DE6EF7E"/>
    <w:rsid w:val="4E09C804"/>
    <w:rsid w:val="4E0A12CF"/>
    <w:rsid w:val="4EBDB973"/>
    <w:rsid w:val="5172FA22"/>
    <w:rsid w:val="51B35E85"/>
    <w:rsid w:val="522BB5B6"/>
    <w:rsid w:val="524E99C9"/>
    <w:rsid w:val="525C52F6"/>
    <w:rsid w:val="526D717F"/>
    <w:rsid w:val="530333B3"/>
    <w:rsid w:val="53930FF5"/>
    <w:rsid w:val="546EC06B"/>
    <w:rsid w:val="54B52972"/>
    <w:rsid w:val="5548697A"/>
    <w:rsid w:val="5557CA5C"/>
    <w:rsid w:val="55A8E5AB"/>
    <w:rsid w:val="561A2DAA"/>
    <w:rsid w:val="56489157"/>
    <w:rsid w:val="56B29E3A"/>
    <w:rsid w:val="57167159"/>
    <w:rsid w:val="57274703"/>
    <w:rsid w:val="576D97CB"/>
    <w:rsid w:val="5881065B"/>
    <w:rsid w:val="5A7C56CE"/>
    <w:rsid w:val="5B91CB59"/>
    <w:rsid w:val="5C38521A"/>
    <w:rsid w:val="5C852E0A"/>
    <w:rsid w:val="5D01EF8B"/>
    <w:rsid w:val="5D4E515B"/>
    <w:rsid w:val="5E65262B"/>
    <w:rsid w:val="5E7D1457"/>
    <w:rsid w:val="5FE0B0D3"/>
    <w:rsid w:val="61FC4CE0"/>
    <w:rsid w:val="64ACF7BC"/>
    <w:rsid w:val="64B190D7"/>
    <w:rsid w:val="6533EDA2"/>
    <w:rsid w:val="66078C39"/>
    <w:rsid w:val="6615A19C"/>
    <w:rsid w:val="66D90FA9"/>
    <w:rsid w:val="670DE39E"/>
    <w:rsid w:val="672B6FAE"/>
    <w:rsid w:val="69ACECEB"/>
    <w:rsid w:val="69BC60CB"/>
    <w:rsid w:val="6A58B1AD"/>
    <w:rsid w:val="6B59B1BF"/>
    <w:rsid w:val="6B6D152E"/>
    <w:rsid w:val="6B8B26C6"/>
    <w:rsid w:val="6BF805DE"/>
    <w:rsid w:val="6C76CDBD"/>
    <w:rsid w:val="6D59EA2F"/>
    <w:rsid w:val="6D602691"/>
    <w:rsid w:val="6D893CA0"/>
    <w:rsid w:val="6E0A6AF8"/>
    <w:rsid w:val="6E4455E0"/>
    <w:rsid w:val="6FDAE01C"/>
    <w:rsid w:val="70908513"/>
    <w:rsid w:val="70AA2990"/>
    <w:rsid w:val="713E9BA6"/>
    <w:rsid w:val="72C1C09F"/>
    <w:rsid w:val="72DA6C07"/>
    <w:rsid w:val="735D888E"/>
    <w:rsid w:val="74DA1F93"/>
    <w:rsid w:val="755C7A38"/>
    <w:rsid w:val="7636DC08"/>
    <w:rsid w:val="76696588"/>
    <w:rsid w:val="76BE18B8"/>
    <w:rsid w:val="76DCEFBF"/>
    <w:rsid w:val="77B7CA8D"/>
    <w:rsid w:val="7845E152"/>
    <w:rsid w:val="79892323"/>
    <w:rsid w:val="7A2FEB5B"/>
    <w:rsid w:val="7A834E4D"/>
    <w:rsid w:val="7B66DEFF"/>
    <w:rsid w:val="7C3F58C0"/>
    <w:rsid w:val="7C515C6E"/>
    <w:rsid w:val="7D3983EA"/>
    <w:rsid w:val="7D678C1D"/>
    <w:rsid w:val="7E11B1CB"/>
    <w:rsid w:val="7E4956FF"/>
    <w:rsid w:val="7FCB8E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13450"/>
  <w15:chartTrackingRefBased/>
  <w15:docId w15:val="{BF86955E-4D3C-44F4-9744-812AD220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caption" w:semiHidden="1" w:unhideWhenUsed="1" w:qFormat="1"/>
    <w:lsdException w:name="footnote reference" w:uiPriority="99" w:qFormat="1"/>
    <w:lsdException w:name="Title" w:uiPriority="10" w:qFormat="1"/>
    <w:lsdException w:name="Subtitle" w:qFormat="1"/>
    <w:lsdException w:name="Body Text 2"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C564B"/>
    <w:rPr>
      <w:lang w:val="es-ES" w:eastAsia="es-ES"/>
    </w:rPr>
  </w:style>
  <w:style w:type="paragraph" w:styleId="Ttulo1">
    <w:name w:val="heading 1"/>
    <w:basedOn w:val="Normal"/>
    <w:next w:val="Normal"/>
    <w:link w:val="Ttulo1Car"/>
    <w:qFormat/>
    <w:rsid w:val="005E044B"/>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4E26DF"/>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B45DEF"/>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semiHidden/>
    <w:unhideWhenUsed/>
    <w:qFormat/>
    <w:rsid w:val="00C114A7"/>
    <w:pPr>
      <w:spacing w:before="240" w:after="60"/>
      <w:outlineLvl w:val="5"/>
    </w:pPr>
    <w:rPr>
      <w:rFonts w:ascii="Calibri" w:hAnsi="Calibri"/>
      <w:b/>
      <w:bCs/>
      <w:sz w:val="22"/>
      <w:szCs w:val="22"/>
    </w:rPr>
  </w:style>
  <w:style w:type="paragraph" w:styleId="Ttulo8">
    <w:name w:val="heading 8"/>
    <w:basedOn w:val="Normal"/>
    <w:next w:val="Normal"/>
    <w:link w:val="Ttulo8Car"/>
    <w:qFormat/>
    <w:rsid w:val="008C564B"/>
    <w:pPr>
      <w:keepNext/>
      <w:jc w:val="center"/>
      <w:outlineLvl w:val="7"/>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rsid w:val="008C564B"/>
    <w:rPr>
      <w:rFonts w:ascii="Arial" w:hAnsi="Arial"/>
      <w:b/>
      <w:sz w:val="24"/>
      <w:lang w:val="es-ES" w:eastAsia="es-ES" w:bidi="ar-SA"/>
    </w:rPr>
  </w:style>
  <w:style w:type="character" w:customStyle="1" w:styleId="EncabezadoCar">
    <w:name w:val="Encabezado Car"/>
    <w:link w:val="Encabezado"/>
    <w:uiPriority w:val="99"/>
    <w:locked/>
    <w:rsid w:val="008C564B"/>
    <w:rPr>
      <w:rFonts w:ascii="Arial" w:hAnsi="Arial"/>
      <w:kern w:val="28"/>
      <w:sz w:val="24"/>
      <w:lang w:val="es-ES_tradnl" w:eastAsia="es-ES" w:bidi="ar-SA"/>
    </w:rPr>
  </w:style>
  <w:style w:type="paragraph" w:styleId="Encabezado">
    <w:name w:val="header"/>
    <w:basedOn w:val="Normal"/>
    <w:link w:val="EncabezadoCar"/>
    <w:uiPriority w:val="99"/>
    <w:rsid w:val="008C564B"/>
    <w:pPr>
      <w:tabs>
        <w:tab w:val="center" w:pos="4252"/>
        <w:tab w:val="right" w:pos="8504"/>
      </w:tabs>
    </w:pPr>
    <w:rPr>
      <w:rFonts w:ascii="Arial" w:hAnsi="Arial"/>
      <w:kern w:val="28"/>
      <w:sz w:val="24"/>
      <w:lang w:val="es-ES_tradnl"/>
    </w:rPr>
  </w:style>
  <w:style w:type="paragraph" w:styleId="Textoindependiente3">
    <w:name w:val="Body Text 3"/>
    <w:basedOn w:val="Normal"/>
    <w:link w:val="Textoindependiente3Car"/>
    <w:rsid w:val="008C564B"/>
    <w:pPr>
      <w:spacing w:after="120" w:line="360" w:lineRule="auto"/>
    </w:pPr>
    <w:rPr>
      <w:rFonts w:ascii="Arial" w:hAnsi="Arial"/>
      <w:sz w:val="16"/>
      <w:lang w:val="es-ES_tradnl"/>
    </w:rPr>
  </w:style>
  <w:style w:type="character" w:customStyle="1" w:styleId="Textoindependiente3Car">
    <w:name w:val="Texto independiente 3 Car"/>
    <w:link w:val="Textoindependiente3"/>
    <w:rsid w:val="008C564B"/>
    <w:rPr>
      <w:rFonts w:ascii="Arial" w:hAnsi="Arial"/>
      <w:sz w:val="16"/>
      <w:lang w:val="es-ES_tradnl" w:eastAsia="es-ES" w:bidi="ar-SA"/>
    </w:rPr>
  </w:style>
  <w:style w:type="character" w:styleId="Nmerodepgina">
    <w:name w:val="page number"/>
    <w:basedOn w:val="Fuentedeprrafopredeter"/>
    <w:rsid w:val="008C564B"/>
  </w:style>
  <w:style w:type="paragraph" w:customStyle="1" w:styleId="Textoindependiente21">
    <w:name w:val="Texto independiente 21"/>
    <w:basedOn w:val="Normal"/>
    <w:rsid w:val="008C564B"/>
    <w:pPr>
      <w:overflowPunct w:val="0"/>
      <w:autoSpaceDE w:val="0"/>
      <w:autoSpaceDN w:val="0"/>
      <w:adjustRightInd w:val="0"/>
      <w:spacing w:line="360" w:lineRule="auto"/>
      <w:jc w:val="both"/>
      <w:textAlignment w:val="baseline"/>
    </w:pPr>
    <w:rPr>
      <w:rFonts w:ascii="Arial" w:hAnsi="Arial"/>
      <w:color w:val="000000"/>
      <w:sz w:val="28"/>
      <w:lang w:val="es-ES_tradnl"/>
    </w:rPr>
  </w:style>
  <w:style w:type="paragraph" w:styleId="Piedepgina">
    <w:name w:val="footer"/>
    <w:basedOn w:val="Normal"/>
    <w:link w:val="PiedepginaCar"/>
    <w:rsid w:val="008C564B"/>
    <w:pPr>
      <w:tabs>
        <w:tab w:val="center" w:pos="4252"/>
        <w:tab w:val="right" w:pos="8504"/>
      </w:tabs>
    </w:pPr>
  </w:style>
  <w:style w:type="paragraph" w:styleId="Textoindependiente">
    <w:name w:val="Body Text"/>
    <w:basedOn w:val="Normal"/>
    <w:link w:val="TextoindependienteCar"/>
    <w:rsid w:val="00C114A7"/>
    <w:pPr>
      <w:spacing w:after="120"/>
    </w:pPr>
  </w:style>
  <w:style w:type="character" w:customStyle="1" w:styleId="TextoindependienteCar">
    <w:name w:val="Texto independiente Car"/>
    <w:link w:val="Textoindependiente"/>
    <w:rsid w:val="00C114A7"/>
    <w:rPr>
      <w:lang w:val="es-ES" w:eastAsia="es-ES"/>
    </w:rPr>
  </w:style>
  <w:style w:type="character" w:customStyle="1" w:styleId="Ttulo6Car">
    <w:name w:val="Título 6 Car"/>
    <w:link w:val="Ttulo6"/>
    <w:semiHidden/>
    <w:rsid w:val="00C114A7"/>
    <w:rPr>
      <w:rFonts w:ascii="Calibri" w:eastAsia="Times New Roman" w:hAnsi="Calibri" w:cs="Times New Roman"/>
      <w:b/>
      <w:bCs/>
      <w:sz w:val="22"/>
      <w:szCs w:val="22"/>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013C44"/>
    <w:pPr>
      <w:spacing w:after="200" w:line="276" w:lineRule="auto"/>
    </w:pPr>
    <w:rPr>
      <w:rFonts w:ascii="Calibri" w:eastAsia="Calibri" w:hAnsi="Calibri"/>
      <w:lang w:val="x-none" w:eastAsia="en-U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qFormat/>
    <w:rsid w:val="00013C44"/>
    <w:rPr>
      <w:rFonts w:ascii="Calibri" w:eastAsia="Calibri" w:hAnsi="Calibri"/>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link w:val="4GChar"/>
    <w:uiPriority w:val="99"/>
    <w:unhideWhenUsed/>
    <w:qFormat/>
    <w:rsid w:val="00013C44"/>
    <w:rPr>
      <w:vertAlign w:val="superscript"/>
    </w:rPr>
  </w:style>
  <w:style w:type="paragraph" w:styleId="NormalWeb">
    <w:name w:val="Normal (Web)"/>
    <w:basedOn w:val="Normal"/>
    <w:uiPriority w:val="99"/>
    <w:rsid w:val="00013C44"/>
    <w:pPr>
      <w:spacing w:before="100" w:beforeAutospacing="1" w:after="100" w:afterAutospacing="1"/>
    </w:pPr>
    <w:rPr>
      <w:sz w:val="24"/>
      <w:szCs w:val="24"/>
    </w:rPr>
  </w:style>
  <w:style w:type="paragraph" w:customStyle="1" w:styleId="BodyText21">
    <w:name w:val="Body Text 21"/>
    <w:basedOn w:val="Normal"/>
    <w:rsid w:val="00E33308"/>
    <w:pPr>
      <w:widowControl w:val="0"/>
      <w:autoSpaceDE w:val="0"/>
      <w:autoSpaceDN w:val="0"/>
      <w:spacing w:line="480" w:lineRule="auto"/>
      <w:jc w:val="both"/>
    </w:pPr>
    <w:rPr>
      <w:rFonts w:ascii="Arial" w:hAnsi="Arial" w:cs="Arial"/>
      <w:sz w:val="24"/>
      <w:szCs w:val="24"/>
      <w:lang w:val="es-ES_tradnl"/>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rsid w:val="00E33308"/>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rsid w:val="00CC1177"/>
    <w:pPr>
      <w:spacing w:after="120" w:line="480" w:lineRule="auto"/>
    </w:pPr>
  </w:style>
  <w:style w:type="character" w:customStyle="1" w:styleId="Textoindependiente2Car">
    <w:name w:val="Texto independiente 2 Car"/>
    <w:link w:val="Textoindependiente2"/>
    <w:uiPriority w:val="99"/>
    <w:rsid w:val="00CC1177"/>
    <w:rPr>
      <w:lang w:val="es-ES" w:eastAsia="es-ES"/>
    </w:rPr>
  </w:style>
  <w:style w:type="paragraph" w:customStyle="1" w:styleId="BodyText30">
    <w:name w:val="Body Text 30"/>
    <w:basedOn w:val="Normal"/>
    <w:rsid w:val="00CC1177"/>
    <w:pPr>
      <w:spacing w:line="360" w:lineRule="auto"/>
      <w:jc w:val="both"/>
    </w:pPr>
    <w:rPr>
      <w:rFonts w:ascii="Arial" w:hAnsi="Arial"/>
      <w:i/>
      <w:sz w:val="24"/>
      <w:lang w:val="es-ES_tradnl"/>
    </w:rPr>
  </w:style>
  <w:style w:type="paragraph" w:customStyle="1" w:styleId="Sangra3detindependiente1">
    <w:name w:val="Sangría 3 de t. independiente1"/>
    <w:basedOn w:val="Normal"/>
    <w:rsid w:val="00CC1177"/>
    <w:pPr>
      <w:overflowPunct w:val="0"/>
      <w:autoSpaceDE w:val="0"/>
      <w:autoSpaceDN w:val="0"/>
      <w:adjustRightInd w:val="0"/>
      <w:spacing w:line="360" w:lineRule="auto"/>
      <w:ind w:firstLine="709"/>
      <w:jc w:val="both"/>
      <w:textAlignment w:val="baseline"/>
    </w:pPr>
    <w:rPr>
      <w:rFonts w:ascii="Century Gothic" w:hAnsi="Century Gothic"/>
      <w:sz w:val="22"/>
      <w:lang w:val="es-ES_tradnl"/>
    </w:rPr>
  </w:style>
  <w:style w:type="character" w:customStyle="1" w:styleId="Ttulo1Car">
    <w:name w:val="Título 1 Car"/>
    <w:link w:val="Ttulo1"/>
    <w:rsid w:val="005E044B"/>
    <w:rPr>
      <w:rFonts w:ascii="Calibri Light" w:eastAsia="Times New Roman" w:hAnsi="Calibri Light" w:cs="Times New Roman"/>
      <w:b/>
      <w:bCs/>
      <w:kern w:val="32"/>
      <w:sz w:val="32"/>
      <w:szCs w:val="32"/>
      <w:lang w:val="es-ES" w:eastAsia="es-ES"/>
    </w:rPr>
  </w:style>
  <w:style w:type="paragraph" w:customStyle="1" w:styleId="BodyText20">
    <w:name w:val="Body Text 20"/>
    <w:basedOn w:val="Normal"/>
    <w:rsid w:val="005E044B"/>
    <w:pPr>
      <w:widowControl w:val="0"/>
      <w:overflowPunct w:val="0"/>
      <w:autoSpaceDE w:val="0"/>
      <w:autoSpaceDN w:val="0"/>
      <w:adjustRightInd w:val="0"/>
      <w:spacing w:line="360" w:lineRule="auto"/>
      <w:ind w:firstLine="708"/>
      <w:jc w:val="both"/>
      <w:textAlignment w:val="baseline"/>
    </w:pPr>
    <w:rPr>
      <w:rFonts w:ascii="Arial" w:hAnsi="Arial"/>
      <w:sz w:val="22"/>
      <w:lang w:val="es-CO"/>
    </w:rPr>
  </w:style>
  <w:style w:type="character" w:customStyle="1" w:styleId="apple-style-span">
    <w:name w:val="apple-style-span"/>
    <w:rsid w:val="005F47AD"/>
  </w:style>
  <w:style w:type="paragraph" w:styleId="Textodeglobo">
    <w:name w:val="Balloon Text"/>
    <w:basedOn w:val="Normal"/>
    <w:link w:val="TextodegloboCar"/>
    <w:rsid w:val="00586976"/>
    <w:rPr>
      <w:rFonts w:ascii="Segoe UI" w:hAnsi="Segoe UI"/>
      <w:sz w:val="18"/>
      <w:szCs w:val="18"/>
    </w:rPr>
  </w:style>
  <w:style w:type="character" w:customStyle="1" w:styleId="TextodegloboCar">
    <w:name w:val="Texto de globo Car"/>
    <w:link w:val="Textodeglobo"/>
    <w:rsid w:val="00586976"/>
    <w:rPr>
      <w:rFonts w:ascii="Segoe UI" w:hAnsi="Segoe UI" w:cs="Segoe UI"/>
      <w:sz w:val="18"/>
      <w:szCs w:val="18"/>
      <w:lang w:val="es-ES" w:eastAsia="es-ES"/>
    </w:rPr>
  </w:style>
  <w:style w:type="paragraph" w:customStyle="1" w:styleId="Default">
    <w:name w:val="Default"/>
    <w:rsid w:val="00672E75"/>
    <w:pPr>
      <w:autoSpaceDE w:val="0"/>
      <w:autoSpaceDN w:val="0"/>
      <w:adjustRightInd w:val="0"/>
    </w:pPr>
    <w:rPr>
      <w:rFonts w:ascii="Arial" w:hAnsi="Arial" w:cs="Arial"/>
      <w:color w:val="000000"/>
      <w:sz w:val="24"/>
      <w:szCs w:val="24"/>
    </w:rPr>
  </w:style>
  <w:style w:type="character" w:styleId="Hipervnculo">
    <w:name w:val="Hyperlink"/>
    <w:unhideWhenUsed/>
    <w:rsid w:val="00BB1F01"/>
    <w:rPr>
      <w:color w:val="0000FF"/>
      <w:u w:val="single"/>
    </w:rPr>
  </w:style>
  <w:style w:type="paragraph" w:styleId="Textodebloque">
    <w:name w:val="Block Text"/>
    <w:basedOn w:val="Normal"/>
    <w:link w:val="TextodebloqueCar"/>
    <w:rsid w:val="007C7985"/>
    <w:pPr>
      <w:spacing w:line="360" w:lineRule="auto"/>
      <w:ind w:left="1080" w:right="581"/>
      <w:jc w:val="both"/>
    </w:pPr>
    <w:rPr>
      <w:rFonts w:ascii="Arial" w:hAnsi="Arial" w:cs="Arial"/>
      <w:i/>
      <w:iCs/>
      <w:color w:val="000000"/>
      <w:sz w:val="24"/>
      <w:szCs w:val="24"/>
    </w:rPr>
  </w:style>
  <w:style w:type="character" w:customStyle="1" w:styleId="apple-converted-space">
    <w:name w:val="apple-converted-space"/>
    <w:rsid w:val="00D91307"/>
  </w:style>
  <w:style w:type="paragraph" w:styleId="Sangradetextonormal">
    <w:name w:val="Body Text Indent"/>
    <w:basedOn w:val="Normal"/>
    <w:link w:val="SangradetextonormalCar"/>
    <w:rsid w:val="00B45DEF"/>
    <w:pPr>
      <w:spacing w:after="120"/>
      <w:ind w:left="283"/>
    </w:pPr>
  </w:style>
  <w:style w:type="character" w:customStyle="1" w:styleId="SangradetextonormalCar">
    <w:name w:val="Sangría de texto normal Car"/>
    <w:link w:val="Sangradetextonormal"/>
    <w:rsid w:val="00B45DEF"/>
    <w:rPr>
      <w:lang w:val="es-ES" w:eastAsia="es-ES"/>
    </w:rPr>
  </w:style>
  <w:style w:type="paragraph" w:customStyle="1" w:styleId="Textodebloque1">
    <w:name w:val="Texto de bloque1"/>
    <w:basedOn w:val="Normal"/>
    <w:link w:val="BlockTextCar"/>
    <w:rsid w:val="00B45DEF"/>
    <w:pPr>
      <w:overflowPunct w:val="0"/>
      <w:autoSpaceDE w:val="0"/>
      <w:autoSpaceDN w:val="0"/>
      <w:adjustRightInd w:val="0"/>
      <w:spacing w:line="360" w:lineRule="auto"/>
      <w:ind w:left="360" w:right="51"/>
      <w:jc w:val="both"/>
    </w:pPr>
    <w:rPr>
      <w:rFonts w:ascii="Arial" w:hAnsi="Arial"/>
      <w:sz w:val="28"/>
      <w:lang w:val="es-ES_tradnl"/>
    </w:rPr>
  </w:style>
  <w:style w:type="character" w:customStyle="1" w:styleId="Ttulo3Car">
    <w:name w:val="Título 3 Car"/>
    <w:link w:val="Ttulo3"/>
    <w:semiHidden/>
    <w:rsid w:val="00B45DEF"/>
    <w:rPr>
      <w:rFonts w:ascii="Calibri Light" w:eastAsia="Times New Roman" w:hAnsi="Calibri Light" w:cs="Times New Roman"/>
      <w:b/>
      <w:bCs/>
      <w:sz w:val="26"/>
      <w:szCs w:val="26"/>
      <w:lang w:val="es-ES" w:eastAsia="es-ES"/>
    </w:rPr>
  </w:style>
  <w:style w:type="paragraph" w:customStyle="1" w:styleId="Puesto1">
    <w:name w:val="Puesto1"/>
    <w:basedOn w:val="Normal"/>
    <w:link w:val="PuestoCar"/>
    <w:uiPriority w:val="10"/>
    <w:qFormat/>
    <w:rsid w:val="00B45DEF"/>
    <w:pPr>
      <w:overflowPunct w:val="0"/>
      <w:autoSpaceDE w:val="0"/>
      <w:autoSpaceDN w:val="0"/>
      <w:adjustRightInd w:val="0"/>
      <w:spacing w:line="360" w:lineRule="auto"/>
      <w:jc w:val="center"/>
    </w:pPr>
    <w:rPr>
      <w:rFonts w:ascii="Arial" w:hAnsi="Arial"/>
      <w:b/>
      <w:i/>
      <w:sz w:val="28"/>
    </w:rPr>
  </w:style>
  <w:style w:type="character" w:customStyle="1" w:styleId="PuestoCar">
    <w:name w:val="Puesto Car"/>
    <w:link w:val="Puesto1"/>
    <w:uiPriority w:val="10"/>
    <w:rsid w:val="00B45DEF"/>
    <w:rPr>
      <w:rFonts w:ascii="Arial" w:hAnsi="Arial"/>
      <w:b/>
      <w:i/>
      <w:sz w:val="28"/>
      <w:lang w:val="es-ES" w:eastAsia="es-ES"/>
    </w:rPr>
  </w:style>
  <w:style w:type="paragraph" w:styleId="Subttulo">
    <w:name w:val="Subtitle"/>
    <w:basedOn w:val="Normal"/>
    <w:link w:val="SubttuloCar"/>
    <w:qFormat/>
    <w:rsid w:val="00B45DEF"/>
    <w:pPr>
      <w:overflowPunct w:val="0"/>
      <w:autoSpaceDE w:val="0"/>
      <w:autoSpaceDN w:val="0"/>
      <w:adjustRightInd w:val="0"/>
      <w:spacing w:line="360" w:lineRule="auto"/>
      <w:jc w:val="center"/>
    </w:pPr>
    <w:rPr>
      <w:rFonts w:ascii="Arial" w:hAnsi="Arial"/>
      <w:b/>
      <w:sz w:val="28"/>
    </w:rPr>
  </w:style>
  <w:style w:type="character" w:customStyle="1" w:styleId="SubttuloCar">
    <w:name w:val="Subtítulo Car"/>
    <w:link w:val="Subttulo"/>
    <w:rsid w:val="00B45DEF"/>
    <w:rPr>
      <w:rFonts w:ascii="Arial" w:hAnsi="Arial"/>
      <w:b/>
      <w:sz w:val="28"/>
      <w:lang w:val="es-ES" w:eastAsia="es-ES"/>
    </w:rPr>
  </w:style>
  <w:style w:type="paragraph" w:customStyle="1" w:styleId="Car">
    <w:name w:val="Car"/>
    <w:basedOn w:val="Normal"/>
    <w:next w:val="Puesto1"/>
    <w:link w:val="TtuloCar"/>
    <w:qFormat/>
    <w:rsid w:val="00425717"/>
    <w:pPr>
      <w:spacing w:line="360" w:lineRule="auto"/>
      <w:jc w:val="center"/>
    </w:pPr>
    <w:rPr>
      <w:rFonts w:ascii="Arial" w:hAnsi="Arial"/>
      <w:b/>
      <w:sz w:val="24"/>
      <w:lang w:val="es-MX"/>
    </w:rPr>
  </w:style>
  <w:style w:type="character" w:customStyle="1" w:styleId="TtuloCar">
    <w:name w:val="Título Car"/>
    <w:aliases w:val=" Car Car,Car Car,Car4 Car Car,Car4 Car1,Car1 Car"/>
    <w:link w:val="Car"/>
    <w:rsid w:val="00425717"/>
    <w:rPr>
      <w:rFonts w:ascii="Arial" w:hAnsi="Arial"/>
      <w:b/>
      <w:sz w:val="24"/>
      <w:lang w:val="es-MX" w:eastAsia="es-ES"/>
    </w:rPr>
  </w:style>
  <w:style w:type="table" w:styleId="Tablaconcuadrcula">
    <w:name w:val="Table Grid"/>
    <w:basedOn w:val="Tablanormal"/>
    <w:rsid w:val="00AD4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1">
    <w:name w:val="Sangría 2 de t. independiente1"/>
    <w:basedOn w:val="Normal"/>
    <w:rsid w:val="000639F4"/>
    <w:pPr>
      <w:widowControl w:val="0"/>
      <w:tabs>
        <w:tab w:val="left" w:pos="-720"/>
        <w:tab w:val="left" w:pos="9639"/>
      </w:tabs>
      <w:suppressAutoHyphens/>
      <w:overflowPunct w:val="0"/>
      <w:autoSpaceDE w:val="0"/>
      <w:autoSpaceDN w:val="0"/>
      <w:adjustRightInd w:val="0"/>
      <w:spacing w:line="480" w:lineRule="auto"/>
      <w:ind w:firstLine="1418"/>
      <w:jc w:val="both"/>
    </w:pPr>
    <w:rPr>
      <w:rFonts w:ascii="Arial" w:hAnsi="Arial"/>
      <w:spacing w:val="-3"/>
      <w:sz w:val="24"/>
      <w:lang w:val="es-ES_tradnl"/>
    </w:rPr>
  </w:style>
  <w:style w:type="paragraph" w:styleId="Prrafodelista">
    <w:name w:val="List Paragraph"/>
    <w:basedOn w:val="Normal"/>
    <w:uiPriority w:val="34"/>
    <w:qFormat/>
    <w:rsid w:val="00E139A7"/>
    <w:pPr>
      <w:ind w:left="708"/>
    </w:pPr>
  </w:style>
  <w:style w:type="character" w:customStyle="1" w:styleId="textonavy1">
    <w:name w:val="texto_navy1"/>
    <w:rsid w:val="004A6E9C"/>
    <w:rPr>
      <w:color w:val="000080"/>
    </w:rPr>
  </w:style>
  <w:style w:type="character" w:customStyle="1" w:styleId="textored1">
    <w:name w:val="texto_red1"/>
    <w:rsid w:val="004A6E9C"/>
    <w:rPr>
      <w:color w:val="FF0000"/>
    </w:rPr>
  </w:style>
  <w:style w:type="paragraph" w:styleId="Textosinformato">
    <w:name w:val="Plain Text"/>
    <w:basedOn w:val="Normal"/>
    <w:link w:val="TextosinformatoCar"/>
    <w:rsid w:val="00DA27D5"/>
    <w:rPr>
      <w:rFonts w:ascii="Courier New" w:hAnsi="Courier New" w:cs="Courier New"/>
    </w:rPr>
  </w:style>
  <w:style w:type="character" w:customStyle="1" w:styleId="TextosinformatoCar">
    <w:name w:val="Texto sin formato Car"/>
    <w:link w:val="Textosinformato"/>
    <w:rsid w:val="00DA27D5"/>
    <w:rPr>
      <w:rFonts w:ascii="Courier New" w:hAnsi="Courier New" w:cs="Courier New"/>
    </w:rPr>
  </w:style>
  <w:style w:type="paragraph" w:customStyle="1" w:styleId="Textoindependiente32">
    <w:name w:val="Texto independiente 32"/>
    <w:basedOn w:val="Normal"/>
    <w:rsid w:val="00DA27D5"/>
    <w:pPr>
      <w:tabs>
        <w:tab w:val="left" w:pos="851"/>
      </w:tabs>
      <w:spacing w:line="360" w:lineRule="auto"/>
      <w:jc w:val="both"/>
    </w:pPr>
    <w:rPr>
      <w:rFonts w:ascii="Arial" w:hAnsi="Arial"/>
      <w:sz w:val="24"/>
    </w:rPr>
  </w:style>
  <w:style w:type="paragraph" w:customStyle="1" w:styleId="a">
    <w:basedOn w:val="Normal"/>
    <w:next w:val="Puesto1"/>
    <w:qFormat/>
    <w:rsid w:val="00DA27D5"/>
    <w:pPr>
      <w:tabs>
        <w:tab w:val="left" w:pos="567"/>
        <w:tab w:val="center" w:pos="4450"/>
      </w:tabs>
      <w:suppressAutoHyphens/>
      <w:spacing w:line="360" w:lineRule="auto"/>
      <w:jc w:val="center"/>
    </w:pPr>
    <w:rPr>
      <w:rFonts w:ascii="Arial" w:hAnsi="Arial" w:cs="Arial"/>
      <w:i/>
      <w:iCs/>
      <w:spacing w:val="20"/>
      <w:sz w:val="24"/>
      <w:szCs w:val="24"/>
    </w:rPr>
  </w:style>
  <w:style w:type="character" w:customStyle="1" w:styleId="TextodebloqueCar">
    <w:name w:val="Texto de bloque Car"/>
    <w:link w:val="Textodebloque"/>
    <w:locked/>
    <w:rsid w:val="009B0717"/>
    <w:rPr>
      <w:rFonts w:ascii="Arial" w:hAnsi="Arial" w:cs="Arial"/>
      <w:i/>
      <w:iCs/>
      <w:color w:val="000000"/>
      <w:sz w:val="24"/>
      <w:szCs w:val="24"/>
    </w:rPr>
  </w:style>
  <w:style w:type="character" w:styleId="nfasis">
    <w:name w:val="Emphasis"/>
    <w:qFormat/>
    <w:rsid w:val="004809B4"/>
    <w:rPr>
      <w:i/>
      <w:iCs/>
    </w:rPr>
  </w:style>
  <w:style w:type="paragraph" w:customStyle="1" w:styleId="BodyTextIndent20">
    <w:name w:val="Body Text Indent 20"/>
    <w:basedOn w:val="Normal"/>
    <w:link w:val="Sangra2detindependienteCar"/>
    <w:rsid w:val="00307FCB"/>
    <w:pPr>
      <w:spacing w:after="120" w:line="480" w:lineRule="auto"/>
      <w:ind w:left="283"/>
    </w:pPr>
  </w:style>
  <w:style w:type="character" w:customStyle="1" w:styleId="Sangra2detindependienteCar">
    <w:name w:val="Sangría 2 de t. independiente Car"/>
    <w:basedOn w:val="Fuentedeprrafopredeter"/>
    <w:link w:val="BodyTextIndent20"/>
    <w:rsid w:val="00307FCB"/>
  </w:style>
  <w:style w:type="paragraph" w:customStyle="1" w:styleId="a0">
    <w:basedOn w:val="Normal"/>
    <w:next w:val="Puesto1"/>
    <w:qFormat/>
    <w:rsid w:val="00307FCB"/>
    <w:pPr>
      <w:jc w:val="center"/>
    </w:pPr>
    <w:rPr>
      <w:rFonts w:ascii="Arial" w:hAnsi="Arial" w:cs="Arial"/>
      <w:b/>
      <w:spacing w:val="-3"/>
      <w:sz w:val="28"/>
      <w:szCs w:val="28"/>
    </w:rPr>
  </w:style>
  <w:style w:type="paragraph" w:styleId="Sangra3detindependiente">
    <w:name w:val="Body Text Indent 3"/>
    <w:basedOn w:val="Normal"/>
    <w:link w:val="Sangra3detindependienteCar"/>
    <w:rsid w:val="00307FCB"/>
    <w:pPr>
      <w:overflowPunct w:val="0"/>
      <w:autoSpaceDE w:val="0"/>
      <w:autoSpaceDN w:val="0"/>
      <w:adjustRightInd w:val="0"/>
      <w:spacing w:after="120"/>
      <w:ind w:left="283"/>
      <w:textAlignment w:val="baseline"/>
    </w:pPr>
    <w:rPr>
      <w:sz w:val="16"/>
      <w:szCs w:val="16"/>
    </w:rPr>
  </w:style>
  <w:style w:type="character" w:customStyle="1" w:styleId="Sangra3detindependienteCar">
    <w:name w:val="Sangría 3 de t. independiente Car"/>
    <w:link w:val="Sangra3detindependiente"/>
    <w:rsid w:val="00307FCB"/>
    <w:rPr>
      <w:sz w:val="16"/>
      <w:szCs w:val="16"/>
    </w:rPr>
  </w:style>
  <w:style w:type="character" w:customStyle="1" w:styleId="PiedepginaCar">
    <w:name w:val="Pie de página Car"/>
    <w:link w:val="Piedepgina"/>
    <w:rsid w:val="00C804EE"/>
  </w:style>
  <w:style w:type="paragraph" w:styleId="Sinespaciado">
    <w:name w:val="No Spacing"/>
    <w:qFormat/>
    <w:rsid w:val="00C804EE"/>
    <w:rPr>
      <w:rFonts w:ascii="Calibri" w:eastAsia="Calibri" w:hAnsi="Calibri"/>
      <w:sz w:val="22"/>
      <w:szCs w:val="22"/>
      <w:lang w:eastAsia="en-US"/>
    </w:rPr>
  </w:style>
  <w:style w:type="character" w:customStyle="1" w:styleId="Cuadrculavistosa-nfasis1Car">
    <w:name w:val="Cuadrícula vistosa - Énfasis 1 Car"/>
    <w:link w:val="Cuadrculavistosa-nfasis1"/>
    <w:uiPriority w:val="29"/>
    <w:rsid w:val="00C804EE"/>
    <w:rPr>
      <w:rFonts w:ascii="Arial" w:eastAsia="MS Mincho" w:hAnsi="Arial" w:cs="Arial Narrow"/>
      <w:iCs/>
      <w:color w:val="000000"/>
      <w:szCs w:val="22"/>
      <w:lang w:eastAsia="es-ES"/>
    </w:rPr>
  </w:style>
  <w:style w:type="table" w:styleId="Cuadrculavistosa-nfasis1">
    <w:name w:val="Colorful Grid Accent 1"/>
    <w:basedOn w:val="Tablanormal"/>
    <w:link w:val="Cuadrculavistosa-nfasis1Car"/>
    <w:uiPriority w:val="29"/>
    <w:rsid w:val="00C804EE"/>
    <w:rPr>
      <w:rFonts w:ascii="Arial" w:eastAsia="MS Mincho" w:hAnsi="Arial" w:cs="Arial Narrow"/>
      <w:iCs/>
      <w:color w:val="000000"/>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BlockTextCar">
    <w:name w:val="Block Text Car"/>
    <w:link w:val="Textodebloque1"/>
    <w:locked/>
    <w:rsid w:val="00C804EE"/>
    <w:rPr>
      <w:rFonts w:ascii="Arial" w:hAnsi="Arial"/>
      <w:sz w:val="28"/>
      <w:lang w:val="es-ES_tradnl"/>
    </w:rPr>
  </w:style>
  <w:style w:type="character" w:styleId="Textoennegrita">
    <w:name w:val="Strong"/>
    <w:qFormat/>
    <w:rsid w:val="003919C6"/>
    <w:rPr>
      <w:b/>
      <w:bCs/>
    </w:rPr>
  </w:style>
  <w:style w:type="paragraph" w:customStyle="1" w:styleId="Car4Car">
    <w:name w:val="Car4 Car"/>
    <w:aliases w:val="Car4,Car1"/>
    <w:basedOn w:val="Normal"/>
    <w:next w:val="Puesto1"/>
    <w:qFormat/>
    <w:rsid w:val="0043489D"/>
    <w:pPr>
      <w:spacing w:line="360" w:lineRule="auto"/>
      <w:ind w:firstLine="708"/>
      <w:jc w:val="center"/>
    </w:pPr>
    <w:rPr>
      <w:rFonts w:ascii="Arial" w:hAnsi="Arial"/>
      <w:b/>
      <w:sz w:val="28"/>
      <w:lang w:val="es-ES_tradnl"/>
    </w:rPr>
  </w:style>
  <w:style w:type="character" w:customStyle="1" w:styleId="Ttulo2Car">
    <w:name w:val="Título 2 Car"/>
    <w:link w:val="Ttulo2"/>
    <w:semiHidden/>
    <w:rsid w:val="004E26DF"/>
    <w:rPr>
      <w:rFonts w:ascii="Calibri Light" w:eastAsia="Times New Roman" w:hAnsi="Calibri Light" w:cs="Times New Roman"/>
      <w:b/>
      <w:bCs/>
      <w:i/>
      <w:iCs/>
      <w:sz w:val="28"/>
      <w:szCs w:val="28"/>
    </w:rPr>
  </w:style>
  <w:style w:type="character" w:customStyle="1" w:styleId="eacep1">
    <w:name w:val="eacep1"/>
    <w:rsid w:val="00980687"/>
    <w:rPr>
      <w:color w:val="000000"/>
    </w:rPr>
  </w:style>
  <w:style w:type="paragraph" w:customStyle="1" w:styleId="paragraph">
    <w:name w:val="paragraph"/>
    <w:basedOn w:val="Normal"/>
    <w:rsid w:val="00D113C5"/>
    <w:pPr>
      <w:spacing w:before="100" w:beforeAutospacing="1" w:after="100" w:afterAutospacing="1"/>
    </w:pPr>
    <w:rPr>
      <w:rFonts w:eastAsia="Calibri"/>
      <w:sz w:val="24"/>
      <w:szCs w:val="24"/>
      <w:lang w:val="es-ES_tradnl" w:eastAsia="es-ES_tradnl"/>
    </w:rPr>
  </w:style>
  <w:style w:type="character" w:customStyle="1" w:styleId="normaltextrun">
    <w:name w:val="normaltextrun"/>
    <w:rsid w:val="00D113C5"/>
  </w:style>
  <w:style w:type="character" w:customStyle="1" w:styleId="eop">
    <w:name w:val="eop"/>
    <w:rsid w:val="00D113C5"/>
  </w:style>
  <w:style w:type="character" w:customStyle="1" w:styleId="textrun">
    <w:name w:val="textrun"/>
    <w:rsid w:val="00D113C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85B58"/>
    <w:pPr>
      <w:jc w:val="both"/>
    </w:pPr>
    <w:rPr>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073">
      <w:bodyDiv w:val="1"/>
      <w:marLeft w:val="0"/>
      <w:marRight w:val="0"/>
      <w:marTop w:val="0"/>
      <w:marBottom w:val="0"/>
      <w:divBdr>
        <w:top w:val="none" w:sz="0" w:space="0" w:color="auto"/>
        <w:left w:val="none" w:sz="0" w:space="0" w:color="auto"/>
        <w:bottom w:val="none" w:sz="0" w:space="0" w:color="auto"/>
        <w:right w:val="none" w:sz="0" w:space="0" w:color="auto"/>
      </w:divBdr>
      <w:divsChild>
        <w:div w:id="179660826">
          <w:marLeft w:val="0"/>
          <w:marRight w:val="0"/>
          <w:marTop w:val="0"/>
          <w:marBottom w:val="0"/>
          <w:divBdr>
            <w:top w:val="none" w:sz="0" w:space="0" w:color="auto"/>
            <w:left w:val="none" w:sz="0" w:space="0" w:color="auto"/>
            <w:bottom w:val="none" w:sz="0" w:space="0" w:color="auto"/>
            <w:right w:val="none" w:sz="0" w:space="0" w:color="auto"/>
          </w:divBdr>
        </w:div>
        <w:div w:id="308638127">
          <w:marLeft w:val="0"/>
          <w:marRight w:val="0"/>
          <w:marTop w:val="0"/>
          <w:marBottom w:val="0"/>
          <w:divBdr>
            <w:top w:val="none" w:sz="0" w:space="0" w:color="auto"/>
            <w:left w:val="none" w:sz="0" w:space="0" w:color="auto"/>
            <w:bottom w:val="none" w:sz="0" w:space="0" w:color="auto"/>
            <w:right w:val="none" w:sz="0" w:space="0" w:color="auto"/>
          </w:divBdr>
        </w:div>
        <w:div w:id="490365310">
          <w:marLeft w:val="0"/>
          <w:marRight w:val="0"/>
          <w:marTop w:val="0"/>
          <w:marBottom w:val="0"/>
          <w:divBdr>
            <w:top w:val="none" w:sz="0" w:space="0" w:color="auto"/>
            <w:left w:val="none" w:sz="0" w:space="0" w:color="auto"/>
            <w:bottom w:val="none" w:sz="0" w:space="0" w:color="auto"/>
            <w:right w:val="none" w:sz="0" w:space="0" w:color="auto"/>
          </w:divBdr>
        </w:div>
        <w:div w:id="496767123">
          <w:marLeft w:val="0"/>
          <w:marRight w:val="0"/>
          <w:marTop w:val="0"/>
          <w:marBottom w:val="0"/>
          <w:divBdr>
            <w:top w:val="none" w:sz="0" w:space="0" w:color="auto"/>
            <w:left w:val="none" w:sz="0" w:space="0" w:color="auto"/>
            <w:bottom w:val="none" w:sz="0" w:space="0" w:color="auto"/>
            <w:right w:val="none" w:sz="0" w:space="0" w:color="auto"/>
          </w:divBdr>
        </w:div>
        <w:div w:id="530186991">
          <w:marLeft w:val="0"/>
          <w:marRight w:val="0"/>
          <w:marTop w:val="0"/>
          <w:marBottom w:val="0"/>
          <w:divBdr>
            <w:top w:val="none" w:sz="0" w:space="0" w:color="auto"/>
            <w:left w:val="none" w:sz="0" w:space="0" w:color="auto"/>
            <w:bottom w:val="none" w:sz="0" w:space="0" w:color="auto"/>
            <w:right w:val="none" w:sz="0" w:space="0" w:color="auto"/>
          </w:divBdr>
        </w:div>
        <w:div w:id="546333015">
          <w:marLeft w:val="0"/>
          <w:marRight w:val="0"/>
          <w:marTop w:val="0"/>
          <w:marBottom w:val="0"/>
          <w:divBdr>
            <w:top w:val="none" w:sz="0" w:space="0" w:color="auto"/>
            <w:left w:val="none" w:sz="0" w:space="0" w:color="auto"/>
            <w:bottom w:val="none" w:sz="0" w:space="0" w:color="auto"/>
            <w:right w:val="none" w:sz="0" w:space="0" w:color="auto"/>
          </w:divBdr>
        </w:div>
        <w:div w:id="563880552">
          <w:marLeft w:val="0"/>
          <w:marRight w:val="0"/>
          <w:marTop w:val="0"/>
          <w:marBottom w:val="0"/>
          <w:divBdr>
            <w:top w:val="none" w:sz="0" w:space="0" w:color="auto"/>
            <w:left w:val="none" w:sz="0" w:space="0" w:color="auto"/>
            <w:bottom w:val="none" w:sz="0" w:space="0" w:color="auto"/>
            <w:right w:val="none" w:sz="0" w:space="0" w:color="auto"/>
          </w:divBdr>
        </w:div>
        <w:div w:id="717243628">
          <w:marLeft w:val="0"/>
          <w:marRight w:val="0"/>
          <w:marTop w:val="0"/>
          <w:marBottom w:val="0"/>
          <w:divBdr>
            <w:top w:val="none" w:sz="0" w:space="0" w:color="auto"/>
            <w:left w:val="none" w:sz="0" w:space="0" w:color="auto"/>
            <w:bottom w:val="none" w:sz="0" w:space="0" w:color="auto"/>
            <w:right w:val="none" w:sz="0" w:space="0" w:color="auto"/>
          </w:divBdr>
        </w:div>
        <w:div w:id="725641816">
          <w:marLeft w:val="0"/>
          <w:marRight w:val="0"/>
          <w:marTop w:val="0"/>
          <w:marBottom w:val="0"/>
          <w:divBdr>
            <w:top w:val="none" w:sz="0" w:space="0" w:color="auto"/>
            <w:left w:val="none" w:sz="0" w:space="0" w:color="auto"/>
            <w:bottom w:val="none" w:sz="0" w:space="0" w:color="auto"/>
            <w:right w:val="none" w:sz="0" w:space="0" w:color="auto"/>
          </w:divBdr>
        </w:div>
        <w:div w:id="774253947">
          <w:marLeft w:val="0"/>
          <w:marRight w:val="0"/>
          <w:marTop w:val="0"/>
          <w:marBottom w:val="0"/>
          <w:divBdr>
            <w:top w:val="none" w:sz="0" w:space="0" w:color="auto"/>
            <w:left w:val="none" w:sz="0" w:space="0" w:color="auto"/>
            <w:bottom w:val="none" w:sz="0" w:space="0" w:color="auto"/>
            <w:right w:val="none" w:sz="0" w:space="0" w:color="auto"/>
          </w:divBdr>
        </w:div>
        <w:div w:id="853418604">
          <w:marLeft w:val="0"/>
          <w:marRight w:val="0"/>
          <w:marTop w:val="0"/>
          <w:marBottom w:val="0"/>
          <w:divBdr>
            <w:top w:val="none" w:sz="0" w:space="0" w:color="auto"/>
            <w:left w:val="none" w:sz="0" w:space="0" w:color="auto"/>
            <w:bottom w:val="none" w:sz="0" w:space="0" w:color="auto"/>
            <w:right w:val="none" w:sz="0" w:space="0" w:color="auto"/>
          </w:divBdr>
        </w:div>
        <w:div w:id="1039360234">
          <w:marLeft w:val="0"/>
          <w:marRight w:val="0"/>
          <w:marTop w:val="0"/>
          <w:marBottom w:val="0"/>
          <w:divBdr>
            <w:top w:val="none" w:sz="0" w:space="0" w:color="auto"/>
            <w:left w:val="none" w:sz="0" w:space="0" w:color="auto"/>
            <w:bottom w:val="none" w:sz="0" w:space="0" w:color="auto"/>
            <w:right w:val="none" w:sz="0" w:space="0" w:color="auto"/>
          </w:divBdr>
        </w:div>
        <w:div w:id="1153184194">
          <w:marLeft w:val="0"/>
          <w:marRight w:val="0"/>
          <w:marTop w:val="0"/>
          <w:marBottom w:val="0"/>
          <w:divBdr>
            <w:top w:val="none" w:sz="0" w:space="0" w:color="auto"/>
            <w:left w:val="none" w:sz="0" w:space="0" w:color="auto"/>
            <w:bottom w:val="none" w:sz="0" w:space="0" w:color="auto"/>
            <w:right w:val="none" w:sz="0" w:space="0" w:color="auto"/>
          </w:divBdr>
        </w:div>
        <w:div w:id="1164934624">
          <w:marLeft w:val="0"/>
          <w:marRight w:val="0"/>
          <w:marTop w:val="0"/>
          <w:marBottom w:val="0"/>
          <w:divBdr>
            <w:top w:val="none" w:sz="0" w:space="0" w:color="auto"/>
            <w:left w:val="none" w:sz="0" w:space="0" w:color="auto"/>
            <w:bottom w:val="none" w:sz="0" w:space="0" w:color="auto"/>
            <w:right w:val="none" w:sz="0" w:space="0" w:color="auto"/>
          </w:divBdr>
        </w:div>
        <w:div w:id="1271157888">
          <w:marLeft w:val="0"/>
          <w:marRight w:val="0"/>
          <w:marTop w:val="0"/>
          <w:marBottom w:val="0"/>
          <w:divBdr>
            <w:top w:val="none" w:sz="0" w:space="0" w:color="auto"/>
            <w:left w:val="none" w:sz="0" w:space="0" w:color="auto"/>
            <w:bottom w:val="none" w:sz="0" w:space="0" w:color="auto"/>
            <w:right w:val="none" w:sz="0" w:space="0" w:color="auto"/>
          </w:divBdr>
        </w:div>
        <w:div w:id="1427385678">
          <w:marLeft w:val="0"/>
          <w:marRight w:val="0"/>
          <w:marTop w:val="0"/>
          <w:marBottom w:val="0"/>
          <w:divBdr>
            <w:top w:val="none" w:sz="0" w:space="0" w:color="auto"/>
            <w:left w:val="none" w:sz="0" w:space="0" w:color="auto"/>
            <w:bottom w:val="none" w:sz="0" w:space="0" w:color="auto"/>
            <w:right w:val="none" w:sz="0" w:space="0" w:color="auto"/>
          </w:divBdr>
        </w:div>
        <w:div w:id="1436560642">
          <w:marLeft w:val="0"/>
          <w:marRight w:val="0"/>
          <w:marTop w:val="0"/>
          <w:marBottom w:val="0"/>
          <w:divBdr>
            <w:top w:val="none" w:sz="0" w:space="0" w:color="auto"/>
            <w:left w:val="none" w:sz="0" w:space="0" w:color="auto"/>
            <w:bottom w:val="none" w:sz="0" w:space="0" w:color="auto"/>
            <w:right w:val="none" w:sz="0" w:space="0" w:color="auto"/>
          </w:divBdr>
        </w:div>
        <w:div w:id="1529878415">
          <w:marLeft w:val="0"/>
          <w:marRight w:val="0"/>
          <w:marTop w:val="0"/>
          <w:marBottom w:val="0"/>
          <w:divBdr>
            <w:top w:val="none" w:sz="0" w:space="0" w:color="auto"/>
            <w:left w:val="none" w:sz="0" w:space="0" w:color="auto"/>
            <w:bottom w:val="none" w:sz="0" w:space="0" w:color="auto"/>
            <w:right w:val="none" w:sz="0" w:space="0" w:color="auto"/>
          </w:divBdr>
        </w:div>
        <w:div w:id="1555114990">
          <w:marLeft w:val="0"/>
          <w:marRight w:val="0"/>
          <w:marTop w:val="0"/>
          <w:marBottom w:val="0"/>
          <w:divBdr>
            <w:top w:val="none" w:sz="0" w:space="0" w:color="auto"/>
            <w:left w:val="none" w:sz="0" w:space="0" w:color="auto"/>
            <w:bottom w:val="none" w:sz="0" w:space="0" w:color="auto"/>
            <w:right w:val="none" w:sz="0" w:space="0" w:color="auto"/>
          </w:divBdr>
        </w:div>
        <w:div w:id="1579555201">
          <w:marLeft w:val="0"/>
          <w:marRight w:val="0"/>
          <w:marTop w:val="0"/>
          <w:marBottom w:val="0"/>
          <w:divBdr>
            <w:top w:val="none" w:sz="0" w:space="0" w:color="auto"/>
            <w:left w:val="none" w:sz="0" w:space="0" w:color="auto"/>
            <w:bottom w:val="none" w:sz="0" w:space="0" w:color="auto"/>
            <w:right w:val="none" w:sz="0" w:space="0" w:color="auto"/>
          </w:divBdr>
        </w:div>
        <w:div w:id="1616055010">
          <w:marLeft w:val="0"/>
          <w:marRight w:val="0"/>
          <w:marTop w:val="0"/>
          <w:marBottom w:val="0"/>
          <w:divBdr>
            <w:top w:val="none" w:sz="0" w:space="0" w:color="auto"/>
            <w:left w:val="none" w:sz="0" w:space="0" w:color="auto"/>
            <w:bottom w:val="none" w:sz="0" w:space="0" w:color="auto"/>
            <w:right w:val="none" w:sz="0" w:space="0" w:color="auto"/>
          </w:divBdr>
        </w:div>
        <w:div w:id="1751924316">
          <w:marLeft w:val="0"/>
          <w:marRight w:val="0"/>
          <w:marTop w:val="0"/>
          <w:marBottom w:val="0"/>
          <w:divBdr>
            <w:top w:val="none" w:sz="0" w:space="0" w:color="auto"/>
            <w:left w:val="none" w:sz="0" w:space="0" w:color="auto"/>
            <w:bottom w:val="none" w:sz="0" w:space="0" w:color="auto"/>
            <w:right w:val="none" w:sz="0" w:space="0" w:color="auto"/>
          </w:divBdr>
        </w:div>
        <w:div w:id="1800950284">
          <w:marLeft w:val="0"/>
          <w:marRight w:val="0"/>
          <w:marTop w:val="0"/>
          <w:marBottom w:val="0"/>
          <w:divBdr>
            <w:top w:val="none" w:sz="0" w:space="0" w:color="auto"/>
            <w:left w:val="none" w:sz="0" w:space="0" w:color="auto"/>
            <w:bottom w:val="none" w:sz="0" w:space="0" w:color="auto"/>
            <w:right w:val="none" w:sz="0" w:space="0" w:color="auto"/>
          </w:divBdr>
        </w:div>
        <w:div w:id="1923682246">
          <w:marLeft w:val="0"/>
          <w:marRight w:val="0"/>
          <w:marTop w:val="0"/>
          <w:marBottom w:val="0"/>
          <w:divBdr>
            <w:top w:val="none" w:sz="0" w:space="0" w:color="auto"/>
            <w:left w:val="none" w:sz="0" w:space="0" w:color="auto"/>
            <w:bottom w:val="none" w:sz="0" w:space="0" w:color="auto"/>
            <w:right w:val="none" w:sz="0" w:space="0" w:color="auto"/>
          </w:divBdr>
        </w:div>
        <w:div w:id="1935892509">
          <w:marLeft w:val="0"/>
          <w:marRight w:val="0"/>
          <w:marTop w:val="0"/>
          <w:marBottom w:val="0"/>
          <w:divBdr>
            <w:top w:val="none" w:sz="0" w:space="0" w:color="auto"/>
            <w:left w:val="none" w:sz="0" w:space="0" w:color="auto"/>
            <w:bottom w:val="none" w:sz="0" w:space="0" w:color="auto"/>
            <w:right w:val="none" w:sz="0" w:space="0" w:color="auto"/>
          </w:divBdr>
        </w:div>
        <w:div w:id="2006011720">
          <w:marLeft w:val="0"/>
          <w:marRight w:val="0"/>
          <w:marTop w:val="0"/>
          <w:marBottom w:val="0"/>
          <w:divBdr>
            <w:top w:val="none" w:sz="0" w:space="0" w:color="auto"/>
            <w:left w:val="none" w:sz="0" w:space="0" w:color="auto"/>
            <w:bottom w:val="none" w:sz="0" w:space="0" w:color="auto"/>
            <w:right w:val="none" w:sz="0" w:space="0" w:color="auto"/>
          </w:divBdr>
        </w:div>
        <w:div w:id="2077127529">
          <w:marLeft w:val="0"/>
          <w:marRight w:val="0"/>
          <w:marTop w:val="0"/>
          <w:marBottom w:val="0"/>
          <w:divBdr>
            <w:top w:val="none" w:sz="0" w:space="0" w:color="auto"/>
            <w:left w:val="none" w:sz="0" w:space="0" w:color="auto"/>
            <w:bottom w:val="none" w:sz="0" w:space="0" w:color="auto"/>
            <w:right w:val="none" w:sz="0" w:space="0" w:color="auto"/>
          </w:divBdr>
        </w:div>
      </w:divsChild>
    </w:div>
    <w:div w:id="28577285">
      <w:bodyDiv w:val="1"/>
      <w:marLeft w:val="0"/>
      <w:marRight w:val="0"/>
      <w:marTop w:val="0"/>
      <w:marBottom w:val="0"/>
      <w:divBdr>
        <w:top w:val="none" w:sz="0" w:space="0" w:color="auto"/>
        <w:left w:val="none" w:sz="0" w:space="0" w:color="auto"/>
        <w:bottom w:val="none" w:sz="0" w:space="0" w:color="auto"/>
        <w:right w:val="none" w:sz="0" w:space="0" w:color="auto"/>
      </w:divBdr>
      <w:divsChild>
        <w:div w:id="90469576">
          <w:marLeft w:val="0"/>
          <w:marRight w:val="0"/>
          <w:marTop w:val="0"/>
          <w:marBottom w:val="0"/>
          <w:divBdr>
            <w:top w:val="none" w:sz="0" w:space="0" w:color="auto"/>
            <w:left w:val="none" w:sz="0" w:space="0" w:color="auto"/>
            <w:bottom w:val="none" w:sz="0" w:space="0" w:color="auto"/>
            <w:right w:val="none" w:sz="0" w:space="0" w:color="auto"/>
          </w:divBdr>
        </w:div>
        <w:div w:id="161047419">
          <w:marLeft w:val="0"/>
          <w:marRight w:val="0"/>
          <w:marTop w:val="0"/>
          <w:marBottom w:val="0"/>
          <w:divBdr>
            <w:top w:val="none" w:sz="0" w:space="0" w:color="auto"/>
            <w:left w:val="none" w:sz="0" w:space="0" w:color="auto"/>
            <w:bottom w:val="none" w:sz="0" w:space="0" w:color="auto"/>
            <w:right w:val="none" w:sz="0" w:space="0" w:color="auto"/>
          </w:divBdr>
        </w:div>
        <w:div w:id="165097028">
          <w:marLeft w:val="0"/>
          <w:marRight w:val="0"/>
          <w:marTop w:val="0"/>
          <w:marBottom w:val="0"/>
          <w:divBdr>
            <w:top w:val="none" w:sz="0" w:space="0" w:color="auto"/>
            <w:left w:val="none" w:sz="0" w:space="0" w:color="auto"/>
            <w:bottom w:val="none" w:sz="0" w:space="0" w:color="auto"/>
            <w:right w:val="none" w:sz="0" w:space="0" w:color="auto"/>
          </w:divBdr>
        </w:div>
        <w:div w:id="170877697">
          <w:marLeft w:val="0"/>
          <w:marRight w:val="0"/>
          <w:marTop w:val="0"/>
          <w:marBottom w:val="0"/>
          <w:divBdr>
            <w:top w:val="none" w:sz="0" w:space="0" w:color="auto"/>
            <w:left w:val="none" w:sz="0" w:space="0" w:color="auto"/>
            <w:bottom w:val="none" w:sz="0" w:space="0" w:color="auto"/>
            <w:right w:val="none" w:sz="0" w:space="0" w:color="auto"/>
          </w:divBdr>
        </w:div>
        <w:div w:id="184707941">
          <w:marLeft w:val="0"/>
          <w:marRight w:val="0"/>
          <w:marTop w:val="0"/>
          <w:marBottom w:val="0"/>
          <w:divBdr>
            <w:top w:val="none" w:sz="0" w:space="0" w:color="auto"/>
            <w:left w:val="none" w:sz="0" w:space="0" w:color="auto"/>
            <w:bottom w:val="none" w:sz="0" w:space="0" w:color="auto"/>
            <w:right w:val="none" w:sz="0" w:space="0" w:color="auto"/>
          </w:divBdr>
        </w:div>
        <w:div w:id="314997150">
          <w:marLeft w:val="0"/>
          <w:marRight w:val="0"/>
          <w:marTop w:val="0"/>
          <w:marBottom w:val="0"/>
          <w:divBdr>
            <w:top w:val="none" w:sz="0" w:space="0" w:color="auto"/>
            <w:left w:val="none" w:sz="0" w:space="0" w:color="auto"/>
            <w:bottom w:val="none" w:sz="0" w:space="0" w:color="auto"/>
            <w:right w:val="none" w:sz="0" w:space="0" w:color="auto"/>
          </w:divBdr>
        </w:div>
        <w:div w:id="334964954">
          <w:marLeft w:val="0"/>
          <w:marRight w:val="0"/>
          <w:marTop w:val="0"/>
          <w:marBottom w:val="0"/>
          <w:divBdr>
            <w:top w:val="none" w:sz="0" w:space="0" w:color="auto"/>
            <w:left w:val="none" w:sz="0" w:space="0" w:color="auto"/>
            <w:bottom w:val="none" w:sz="0" w:space="0" w:color="auto"/>
            <w:right w:val="none" w:sz="0" w:space="0" w:color="auto"/>
          </w:divBdr>
        </w:div>
        <w:div w:id="629240886">
          <w:marLeft w:val="0"/>
          <w:marRight w:val="0"/>
          <w:marTop w:val="0"/>
          <w:marBottom w:val="0"/>
          <w:divBdr>
            <w:top w:val="none" w:sz="0" w:space="0" w:color="auto"/>
            <w:left w:val="none" w:sz="0" w:space="0" w:color="auto"/>
            <w:bottom w:val="none" w:sz="0" w:space="0" w:color="auto"/>
            <w:right w:val="none" w:sz="0" w:space="0" w:color="auto"/>
          </w:divBdr>
        </w:div>
        <w:div w:id="647982498">
          <w:marLeft w:val="0"/>
          <w:marRight w:val="0"/>
          <w:marTop w:val="0"/>
          <w:marBottom w:val="0"/>
          <w:divBdr>
            <w:top w:val="none" w:sz="0" w:space="0" w:color="auto"/>
            <w:left w:val="none" w:sz="0" w:space="0" w:color="auto"/>
            <w:bottom w:val="none" w:sz="0" w:space="0" w:color="auto"/>
            <w:right w:val="none" w:sz="0" w:space="0" w:color="auto"/>
          </w:divBdr>
        </w:div>
        <w:div w:id="663750997">
          <w:marLeft w:val="0"/>
          <w:marRight w:val="0"/>
          <w:marTop w:val="0"/>
          <w:marBottom w:val="0"/>
          <w:divBdr>
            <w:top w:val="none" w:sz="0" w:space="0" w:color="auto"/>
            <w:left w:val="none" w:sz="0" w:space="0" w:color="auto"/>
            <w:bottom w:val="none" w:sz="0" w:space="0" w:color="auto"/>
            <w:right w:val="none" w:sz="0" w:space="0" w:color="auto"/>
          </w:divBdr>
        </w:div>
        <w:div w:id="710114601">
          <w:marLeft w:val="0"/>
          <w:marRight w:val="0"/>
          <w:marTop w:val="0"/>
          <w:marBottom w:val="0"/>
          <w:divBdr>
            <w:top w:val="none" w:sz="0" w:space="0" w:color="auto"/>
            <w:left w:val="none" w:sz="0" w:space="0" w:color="auto"/>
            <w:bottom w:val="none" w:sz="0" w:space="0" w:color="auto"/>
            <w:right w:val="none" w:sz="0" w:space="0" w:color="auto"/>
          </w:divBdr>
        </w:div>
        <w:div w:id="810900580">
          <w:marLeft w:val="0"/>
          <w:marRight w:val="0"/>
          <w:marTop w:val="0"/>
          <w:marBottom w:val="0"/>
          <w:divBdr>
            <w:top w:val="none" w:sz="0" w:space="0" w:color="auto"/>
            <w:left w:val="none" w:sz="0" w:space="0" w:color="auto"/>
            <w:bottom w:val="none" w:sz="0" w:space="0" w:color="auto"/>
            <w:right w:val="none" w:sz="0" w:space="0" w:color="auto"/>
          </w:divBdr>
        </w:div>
        <w:div w:id="961038888">
          <w:marLeft w:val="0"/>
          <w:marRight w:val="0"/>
          <w:marTop w:val="0"/>
          <w:marBottom w:val="0"/>
          <w:divBdr>
            <w:top w:val="none" w:sz="0" w:space="0" w:color="auto"/>
            <w:left w:val="none" w:sz="0" w:space="0" w:color="auto"/>
            <w:bottom w:val="none" w:sz="0" w:space="0" w:color="auto"/>
            <w:right w:val="none" w:sz="0" w:space="0" w:color="auto"/>
          </w:divBdr>
        </w:div>
        <w:div w:id="1070618685">
          <w:marLeft w:val="0"/>
          <w:marRight w:val="0"/>
          <w:marTop w:val="0"/>
          <w:marBottom w:val="0"/>
          <w:divBdr>
            <w:top w:val="none" w:sz="0" w:space="0" w:color="auto"/>
            <w:left w:val="none" w:sz="0" w:space="0" w:color="auto"/>
            <w:bottom w:val="none" w:sz="0" w:space="0" w:color="auto"/>
            <w:right w:val="none" w:sz="0" w:space="0" w:color="auto"/>
          </w:divBdr>
        </w:div>
        <w:div w:id="1079907277">
          <w:marLeft w:val="0"/>
          <w:marRight w:val="0"/>
          <w:marTop w:val="0"/>
          <w:marBottom w:val="0"/>
          <w:divBdr>
            <w:top w:val="none" w:sz="0" w:space="0" w:color="auto"/>
            <w:left w:val="none" w:sz="0" w:space="0" w:color="auto"/>
            <w:bottom w:val="none" w:sz="0" w:space="0" w:color="auto"/>
            <w:right w:val="none" w:sz="0" w:space="0" w:color="auto"/>
          </w:divBdr>
        </w:div>
        <w:div w:id="1117917719">
          <w:marLeft w:val="0"/>
          <w:marRight w:val="0"/>
          <w:marTop w:val="0"/>
          <w:marBottom w:val="0"/>
          <w:divBdr>
            <w:top w:val="none" w:sz="0" w:space="0" w:color="auto"/>
            <w:left w:val="none" w:sz="0" w:space="0" w:color="auto"/>
            <w:bottom w:val="none" w:sz="0" w:space="0" w:color="auto"/>
            <w:right w:val="none" w:sz="0" w:space="0" w:color="auto"/>
          </w:divBdr>
        </w:div>
        <w:div w:id="1139810378">
          <w:marLeft w:val="0"/>
          <w:marRight w:val="0"/>
          <w:marTop w:val="0"/>
          <w:marBottom w:val="0"/>
          <w:divBdr>
            <w:top w:val="none" w:sz="0" w:space="0" w:color="auto"/>
            <w:left w:val="none" w:sz="0" w:space="0" w:color="auto"/>
            <w:bottom w:val="none" w:sz="0" w:space="0" w:color="auto"/>
            <w:right w:val="none" w:sz="0" w:space="0" w:color="auto"/>
          </w:divBdr>
        </w:div>
        <w:div w:id="1161047877">
          <w:marLeft w:val="0"/>
          <w:marRight w:val="0"/>
          <w:marTop w:val="0"/>
          <w:marBottom w:val="0"/>
          <w:divBdr>
            <w:top w:val="none" w:sz="0" w:space="0" w:color="auto"/>
            <w:left w:val="none" w:sz="0" w:space="0" w:color="auto"/>
            <w:bottom w:val="none" w:sz="0" w:space="0" w:color="auto"/>
            <w:right w:val="none" w:sz="0" w:space="0" w:color="auto"/>
          </w:divBdr>
        </w:div>
        <w:div w:id="1164735028">
          <w:marLeft w:val="0"/>
          <w:marRight w:val="0"/>
          <w:marTop w:val="0"/>
          <w:marBottom w:val="0"/>
          <w:divBdr>
            <w:top w:val="none" w:sz="0" w:space="0" w:color="auto"/>
            <w:left w:val="none" w:sz="0" w:space="0" w:color="auto"/>
            <w:bottom w:val="none" w:sz="0" w:space="0" w:color="auto"/>
            <w:right w:val="none" w:sz="0" w:space="0" w:color="auto"/>
          </w:divBdr>
        </w:div>
        <w:div w:id="1187333578">
          <w:marLeft w:val="0"/>
          <w:marRight w:val="0"/>
          <w:marTop w:val="0"/>
          <w:marBottom w:val="0"/>
          <w:divBdr>
            <w:top w:val="none" w:sz="0" w:space="0" w:color="auto"/>
            <w:left w:val="none" w:sz="0" w:space="0" w:color="auto"/>
            <w:bottom w:val="none" w:sz="0" w:space="0" w:color="auto"/>
            <w:right w:val="none" w:sz="0" w:space="0" w:color="auto"/>
          </w:divBdr>
        </w:div>
        <w:div w:id="1214006330">
          <w:marLeft w:val="0"/>
          <w:marRight w:val="0"/>
          <w:marTop w:val="0"/>
          <w:marBottom w:val="0"/>
          <w:divBdr>
            <w:top w:val="none" w:sz="0" w:space="0" w:color="auto"/>
            <w:left w:val="none" w:sz="0" w:space="0" w:color="auto"/>
            <w:bottom w:val="none" w:sz="0" w:space="0" w:color="auto"/>
            <w:right w:val="none" w:sz="0" w:space="0" w:color="auto"/>
          </w:divBdr>
        </w:div>
        <w:div w:id="1229606386">
          <w:marLeft w:val="0"/>
          <w:marRight w:val="0"/>
          <w:marTop w:val="0"/>
          <w:marBottom w:val="0"/>
          <w:divBdr>
            <w:top w:val="none" w:sz="0" w:space="0" w:color="auto"/>
            <w:left w:val="none" w:sz="0" w:space="0" w:color="auto"/>
            <w:bottom w:val="none" w:sz="0" w:space="0" w:color="auto"/>
            <w:right w:val="none" w:sz="0" w:space="0" w:color="auto"/>
          </w:divBdr>
        </w:div>
        <w:div w:id="1242331190">
          <w:marLeft w:val="0"/>
          <w:marRight w:val="0"/>
          <w:marTop w:val="0"/>
          <w:marBottom w:val="0"/>
          <w:divBdr>
            <w:top w:val="none" w:sz="0" w:space="0" w:color="auto"/>
            <w:left w:val="none" w:sz="0" w:space="0" w:color="auto"/>
            <w:bottom w:val="none" w:sz="0" w:space="0" w:color="auto"/>
            <w:right w:val="none" w:sz="0" w:space="0" w:color="auto"/>
          </w:divBdr>
        </w:div>
        <w:div w:id="1273782350">
          <w:marLeft w:val="0"/>
          <w:marRight w:val="0"/>
          <w:marTop w:val="0"/>
          <w:marBottom w:val="0"/>
          <w:divBdr>
            <w:top w:val="none" w:sz="0" w:space="0" w:color="auto"/>
            <w:left w:val="none" w:sz="0" w:space="0" w:color="auto"/>
            <w:bottom w:val="none" w:sz="0" w:space="0" w:color="auto"/>
            <w:right w:val="none" w:sz="0" w:space="0" w:color="auto"/>
          </w:divBdr>
        </w:div>
        <w:div w:id="1361197869">
          <w:marLeft w:val="0"/>
          <w:marRight w:val="0"/>
          <w:marTop w:val="0"/>
          <w:marBottom w:val="0"/>
          <w:divBdr>
            <w:top w:val="none" w:sz="0" w:space="0" w:color="auto"/>
            <w:left w:val="none" w:sz="0" w:space="0" w:color="auto"/>
            <w:bottom w:val="none" w:sz="0" w:space="0" w:color="auto"/>
            <w:right w:val="none" w:sz="0" w:space="0" w:color="auto"/>
          </w:divBdr>
        </w:div>
        <w:div w:id="1371300654">
          <w:marLeft w:val="0"/>
          <w:marRight w:val="0"/>
          <w:marTop w:val="0"/>
          <w:marBottom w:val="0"/>
          <w:divBdr>
            <w:top w:val="none" w:sz="0" w:space="0" w:color="auto"/>
            <w:left w:val="none" w:sz="0" w:space="0" w:color="auto"/>
            <w:bottom w:val="none" w:sz="0" w:space="0" w:color="auto"/>
            <w:right w:val="none" w:sz="0" w:space="0" w:color="auto"/>
          </w:divBdr>
        </w:div>
        <w:div w:id="1395271777">
          <w:marLeft w:val="0"/>
          <w:marRight w:val="0"/>
          <w:marTop w:val="0"/>
          <w:marBottom w:val="0"/>
          <w:divBdr>
            <w:top w:val="none" w:sz="0" w:space="0" w:color="auto"/>
            <w:left w:val="none" w:sz="0" w:space="0" w:color="auto"/>
            <w:bottom w:val="none" w:sz="0" w:space="0" w:color="auto"/>
            <w:right w:val="none" w:sz="0" w:space="0" w:color="auto"/>
          </w:divBdr>
        </w:div>
        <w:div w:id="1425226534">
          <w:marLeft w:val="0"/>
          <w:marRight w:val="0"/>
          <w:marTop w:val="0"/>
          <w:marBottom w:val="0"/>
          <w:divBdr>
            <w:top w:val="none" w:sz="0" w:space="0" w:color="auto"/>
            <w:left w:val="none" w:sz="0" w:space="0" w:color="auto"/>
            <w:bottom w:val="none" w:sz="0" w:space="0" w:color="auto"/>
            <w:right w:val="none" w:sz="0" w:space="0" w:color="auto"/>
          </w:divBdr>
        </w:div>
        <w:div w:id="1495491798">
          <w:marLeft w:val="0"/>
          <w:marRight w:val="0"/>
          <w:marTop w:val="0"/>
          <w:marBottom w:val="0"/>
          <w:divBdr>
            <w:top w:val="none" w:sz="0" w:space="0" w:color="auto"/>
            <w:left w:val="none" w:sz="0" w:space="0" w:color="auto"/>
            <w:bottom w:val="none" w:sz="0" w:space="0" w:color="auto"/>
            <w:right w:val="none" w:sz="0" w:space="0" w:color="auto"/>
          </w:divBdr>
        </w:div>
        <w:div w:id="1630621904">
          <w:marLeft w:val="0"/>
          <w:marRight w:val="0"/>
          <w:marTop w:val="0"/>
          <w:marBottom w:val="0"/>
          <w:divBdr>
            <w:top w:val="none" w:sz="0" w:space="0" w:color="auto"/>
            <w:left w:val="none" w:sz="0" w:space="0" w:color="auto"/>
            <w:bottom w:val="none" w:sz="0" w:space="0" w:color="auto"/>
            <w:right w:val="none" w:sz="0" w:space="0" w:color="auto"/>
          </w:divBdr>
        </w:div>
        <w:div w:id="1674454402">
          <w:marLeft w:val="0"/>
          <w:marRight w:val="0"/>
          <w:marTop w:val="0"/>
          <w:marBottom w:val="0"/>
          <w:divBdr>
            <w:top w:val="none" w:sz="0" w:space="0" w:color="auto"/>
            <w:left w:val="none" w:sz="0" w:space="0" w:color="auto"/>
            <w:bottom w:val="none" w:sz="0" w:space="0" w:color="auto"/>
            <w:right w:val="none" w:sz="0" w:space="0" w:color="auto"/>
          </w:divBdr>
        </w:div>
        <w:div w:id="1676957763">
          <w:marLeft w:val="0"/>
          <w:marRight w:val="0"/>
          <w:marTop w:val="0"/>
          <w:marBottom w:val="0"/>
          <w:divBdr>
            <w:top w:val="none" w:sz="0" w:space="0" w:color="auto"/>
            <w:left w:val="none" w:sz="0" w:space="0" w:color="auto"/>
            <w:bottom w:val="none" w:sz="0" w:space="0" w:color="auto"/>
            <w:right w:val="none" w:sz="0" w:space="0" w:color="auto"/>
          </w:divBdr>
        </w:div>
        <w:div w:id="1701513108">
          <w:marLeft w:val="0"/>
          <w:marRight w:val="0"/>
          <w:marTop w:val="0"/>
          <w:marBottom w:val="0"/>
          <w:divBdr>
            <w:top w:val="none" w:sz="0" w:space="0" w:color="auto"/>
            <w:left w:val="none" w:sz="0" w:space="0" w:color="auto"/>
            <w:bottom w:val="none" w:sz="0" w:space="0" w:color="auto"/>
            <w:right w:val="none" w:sz="0" w:space="0" w:color="auto"/>
          </w:divBdr>
        </w:div>
        <w:div w:id="1717586884">
          <w:marLeft w:val="0"/>
          <w:marRight w:val="0"/>
          <w:marTop w:val="0"/>
          <w:marBottom w:val="0"/>
          <w:divBdr>
            <w:top w:val="none" w:sz="0" w:space="0" w:color="auto"/>
            <w:left w:val="none" w:sz="0" w:space="0" w:color="auto"/>
            <w:bottom w:val="none" w:sz="0" w:space="0" w:color="auto"/>
            <w:right w:val="none" w:sz="0" w:space="0" w:color="auto"/>
          </w:divBdr>
        </w:div>
        <w:div w:id="1745253533">
          <w:marLeft w:val="0"/>
          <w:marRight w:val="0"/>
          <w:marTop w:val="0"/>
          <w:marBottom w:val="0"/>
          <w:divBdr>
            <w:top w:val="none" w:sz="0" w:space="0" w:color="auto"/>
            <w:left w:val="none" w:sz="0" w:space="0" w:color="auto"/>
            <w:bottom w:val="none" w:sz="0" w:space="0" w:color="auto"/>
            <w:right w:val="none" w:sz="0" w:space="0" w:color="auto"/>
          </w:divBdr>
        </w:div>
        <w:div w:id="1785689901">
          <w:marLeft w:val="0"/>
          <w:marRight w:val="0"/>
          <w:marTop w:val="0"/>
          <w:marBottom w:val="0"/>
          <w:divBdr>
            <w:top w:val="none" w:sz="0" w:space="0" w:color="auto"/>
            <w:left w:val="none" w:sz="0" w:space="0" w:color="auto"/>
            <w:bottom w:val="none" w:sz="0" w:space="0" w:color="auto"/>
            <w:right w:val="none" w:sz="0" w:space="0" w:color="auto"/>
          </w:divBdr>
        </w:div>
        <w:div w:id="1835993118">
          <w:marLeft w:val="0"/>
          <w:marRight w:val="0"/>
          <w:marTop w:val="0"/>
          <w:marBottom w:val="0"/>
          <w:divBdr>
            <w:top w:val="none" w:sz="0" w:space="0" w:color="auto"/>
            <w:left w:val="none" w:sz="0" w:space="0" w:color="auto"/>
            <w:bottom w:val="none" w:sz="0" w:space="0" w:color="auto"/>
            <w:right w:val="none" w:sz="0" w:space="0" w:color="auto"/>
          </w:divBdr>
        </w:div>
        <w:div w:id="1874149876">
          <w:marLeft w:val="0"/>
          <w:marRight w:val="0"/>
          <w:marTop w:val="0"/>
          <w:marBottom w:val="0"/>
          <w:divBdr>
            <w:top w:val="none" w:sz="0" w:space="0" w:color="auto"/>
            <w:left w:val="none" w:sz="0" w:space="0" w:color="auto"/>
            <w:bottom w:val="none" w:sz="0" w:space="0" w:color="auto"/>
            <w:right w:val="none" w:sz="0" w:space="0" w:color="auto"/>
          </w:divBdr>
        </w:div>
        <w:div w:id="1946881808">
          <w:marLeft w:val="0"/>
          <w:marRight w:val="0"/>
          <w:marTop w:val="0"/>
          <w:marBottom w:val="0"/>
          <w:divBdr>
            <w:top w:val="none" w:sz="0" w:space="0" w:color="auto"/>
            <w:left w:val="none" w:sz="0" w:space="0" w:color="auto"/>
            <w:bottom w:val="none" w:sz="0" w:space="0" w:color="auto"/>
            <w:right w:val="none" w:sz="0" w:space="0" w:color="auto"/>
          </w:divBdr>
        </w:div>
        <w:div w:id="1959532205">
          <w:marLeft w:val="0"/>
          <w:marRight w:val="0"/>
          <w:marTop w:val="0"/>
          <w:marBottom w:val="0"/>
          <w:divBdr>
            <w:top w:val="none" w:sz="0" w:space="0" w:color="auto"/>
            <w:left w:val="none" w:sz="0" w:space="0" w:color="auto"/>
            <w:bottom w:val="none" w:sz="0" w:space="0" w:color="auto"/>
            <w:right w:val="none" w:sz="0" w:space="0" w:color="auto"/>
          </w:divBdr>
        </w:div>
        <w:div w:id="1993752719">
          <w:marLeft w:val="0"/>
          <w:marRight w:val="0"/>
          <w:marTop w:val="0"/>
          <w:marBottom w:val="0"/>
          <w:divBdr>
            <w:top w:val="none" w:sz="0" w:space="0" w:color="auto"/>
            <w:left w:val="none" w:sz="0" w:space="0" w:color="auto"/>
            <w:bottom w:val="none" w:sz="0" w:space="0" w:color="auto"/>
            <w:right w:val="none" w:sz="0" w:space="0" w:color="auto"/>
          </w:divBdr>
        </w:div>
        <w:div w:id="2108697245">
          <w:marLeft w:val="0"/>
          <w:marRight w:val="0"/>
          <w:marTop w:val="0"/>
          <w:marBottom w:val="0"/>
          <w:divBdr>
            <w:top w:val="none" w:sz="0" w:space="0" w:color="auto"/>
            <w:left w:val="none" w:sz="0" w:space="0" w:color="auto"/>
            <w:bottom w:val="none" w:sz="0" w:space="0" w:color="auto"/>
            <w:right w:val="none" w:sz="0" w:space="0" w:color="auto"/>
          </w:divBdr>
        </w:div>
        <w:div w:id="2120491076">
          <w:marLeft w:val="0"/>
          <w:marRight w:val="0"/>
          <w:marTop w:val="0"/>
          <w:marBottom w:val="0"/>
          <w:divBdr>
            <w:top w:val="none" w:sz="0" w:space="0" w:color="auto"/>
            <w:left w:val="none" w:sz="0" w:space="0" w:color="auto"/>
            <w:bottom w:val="none" w:sz="0" w:space="0" w:color="auto"/>
            <w:right w:val="none" w:sz="0" w:space="0" w:color="auto"/>
          </w:divBdr>
        </w:div>
        <w:div w:id="2137874010">
          <w:marLeft w:val="0"/>
          <w:marRight w:val="0"/>
          <w:marTop w:val="0"/>
          <w:marBottom w:val="0"/>
          <w:divBdr>
            <w:top w:val="none" w:sz="0" w:space="0" w:color="auto"/>
            <w:left w:val="none" w:sz="0" w:space="0" w:color="auto"/>
            <w:bottom w:val="none" w:sz="0" w:space="0" w:color="auto"/>
            <w:right w:val="none" w:sz="0" w:space="0" w:color="auto"/>
          </w:divBdr>
        </w:div>
      </w:divsChild>
    </w:div>
    <w:div w:id="32661297">
      <w:bodyDiv w:val="1"/>
      <w:marLeft w:val="0"/>
      <w:marRight w:val="0"/>
      <w:marTop w:val="0"/>
      <w:marBottom w:val="0"/>
      <w:divBdr>
        <w:top w:val="none" w:sz="0" w:space="0" w:color="auto"/>
        <w:left w:val="none" w:sz="0" w:space="0" w:color="auto"/>
        <w:bottom w:val="none" w:sz="0" w:space="0" w:color="auto"/>
        <w:right w:val="none" w:sz="0" w:space="0" w:color="auto"/>
      </w:divBdr>
      <w:divsChild>
        <w:div w:id="475144469">
          <w:marLeft w:val="0"/>
          <w:marRight w:val="0"/>
          <w:marTop w:val="0"/>
          <w:marBottom w:val="0"/>
          <w:divBdr>
            <w:top w:val="none" w:sz="0" w:space="0" w:color="auto"/>
            <w:left w:val="none" w:sz="0" w:space="0" w:color="auto"/>
            <w:bottom w:val="none" w:sz="0" w:space="0" w:color="auto"/>
            <w:right w:val="none" w:sz="0" w:space="0" w:color="auto"/>
          </w:divBdr>
        </w:div>
        <w:div w:id="868563115">
          <w:marLeft w:val="0"/>
          <w:marRight w:val="0"/>
          <w:marTop w:val="0"/>
          <w:marBottom w:val="0"/>
          <w:divBdr>
            <w:top w:val="none" w:sz="0" w:space="0" w:color="auto"/>
            <w:left w:val="none" w:sz="0" w:space="0" w:color="auto"/>
            <w:bottom w:val="none" w:sz="0" w:space="0" w:color="auto"/>
            <w:right w:val="none" w:sz="0" w:space="0" w:color="auto"/>
          </w:divBdr>
        </w:div>
        <w:div w:id="1034303867">
          <w:marLeft w:val="0"/>
          <w:marRight w:val="0"/>
          <w:marTop w:val="0"/>
          <w:marBottom w:val="0"/>
          <w:divBdr>
            <w:top w:val="none" w:sz="0" w:space="0" w:color="auto"/>
            <w:left w:val="none" w:sz="0" w:space="0" w:color="auto"/>
            <w:bottom w:val="none" w:sz="0" w:space="0" w:color="auto"/>
            <w:right w:val="none" w:sz="0" w:space="0" w:color="auto"/>
          </w:divBdr>
        </w:div>
        <w:div w:id="1194272714">
          <w:marLeft w:val="0"/>
          <w:marRight w:val="0"/>
          <w:marTop w:val="0"/>
          <w:marBottom w:val="0"/>
          <w:divBdr>
            <w:top w:val="none" w:sz="0" w:space="0" w:color="auto"/>
            <w:left w:val="none" w:sz="0" w:space="0" w:color="auto"/>
            <w:bottom w:val="none" w:sz="0" w:space="0" w:color="auto"/>
            <w:right w:val="none" w:sz="0" w:space="0" w:color="auto"/>
          </w:divBdr>
        </w:div>
        <w:div w:id="1905291039">
          <w:marLeft w:val="0"/>
          <w:marRight w:val="0"/>
          <w:marTop w:val="0"/>
          <w:marBottom w:val="0"/>
          <w:divBdr>
            <w:top w:val="none" w:sz="0" w:space="0" w:color="auto"/>
            <w:left w:val="none" w:sz="0" w:space="0" w:color="auto"/>
            <w:bottom w:val="none" w:sz="0" w:space="0" w:color="auto"/>
            <w:right w:val="none" w:sz="0" w:space="0" w:color="auto"/>
          </w:divBdr>
        </w:div>
      </w:divsChild>
    </w:div>
    <w:div w:id="38825203">
      <w:bodyDiv w:val="1"/>
      <w:marLeft w:val="0"/>
      <w:marRight w:val="0"/>
      <w:marTop w:val="0"/>
      <w:marBottom w:val="0"/>
      <w:divBdr>
        <w:top w:val="none" w:sz="0" w:space="0" w:color="auto"/>
        <w:left w:val="none" w:sz="0" w:space="0" w:color="auto"/>
        <w:bottom w:val="none" w:sz="0" w:space="0" w:color="auto"/>
        <w:right w:val="none" w:sz="0" w:space="0" w:color="auto"/>
      </w:divBdr>
      <w:divsChild>
        <w:div w:id="46344482">
          <w:marLeft w:val="0"/>
          <w:marRight w:val="0"/>
          <w:marTop w:val="0"/>
          <w:marBottom w:val="0"/>
          <w:divBdr>
            <w:top w:val="none" w:sz="0" w:space="0" w:color="auto"/>
            <w:left w:val="none" w:sz="0" w:space="0" w:color="auto"/>
            <w:bottom w:val="none" w:sz="0" w:space="0" w:color="auto"/>
            <w:right w:val="none" w:sz="0" w:space="0" w:color="auto"/>
          </w:divBdr>
        </w:div>
        <w:div w:id="140464785">
          <w:marLeft w:val="0"/>
          <w:marRight w:val="0"/>
          <w:marTop w:val="0"/>
          <w:marBottom w:val="0"/>
          <w:divBdr>
            <w:top w:val="none" w:sz="0" w:space="0" w:color="auto"/>
            <w:left w:val="none" w:sz="0" w:space="0" w:color="auto"/>
            <w:bottom w:val="none" w:sz="0" w:space="0" w:color="auto"/>
            <w:right w:val="none" w:sz="0" w:space="0" w:color="auto"/>
          </w:divBdr>
        </w:div>
        <w:div w:id="167642426">
          <w:marLeft w:val="0"/>
          <w:marRight w:val="0"/>
          <w:marTop w:val="0"/>
          <w:marBottom w:val="0"/>
          <w:divBdr>
            <w:top w:val="none" w:sz="0" w:space="0" w:color="auto"/>
            <w:left w:val="none" w:sz="0" w:space="0" w:color="auto"/>
            <w:bottom w:val="none" w:sz="0" w:space="0" w:color="auto"/>
            <w:right w:val="none" w:sz="0" w:space="0" w:color="auto"/>
          </w:divBdr>
        </w:div>
        <w:div w:id="168570421">
          <w:marLeft w:val="0"/>
          <w:marRight w:val="0"/>
          <w:marTop w:val="0"/>
          <w:marBottom w:val="0"/>
          <w:divBdr>
            <w:top w:val="none" w:sz="0" w:space="0" w:color="auto"/>
            <w:left w:val="none" w:sz="0" w:space="0" w:color="auto"/>
            <w:bottom w:val="none" w:sz="0" w:space="0" w:color="auto"/>
            <w:right w:val="none" w:sz="0" w:space="0" w:color="auto"/>
          </w:divBdr>
        </w:div>
        <w:div w:id="272790098">
          <w:marLeft w:val="0"/>
          <w:marRight w:val="0"/>
          <w:marTop w:val="0"/>
          <w:marBottom w:val="0"/>
          <w:divBdr>
            <w:top w:val="none" w:sz="0" w:space="0" w:color="auto"/>
            <w:left w:val="none" w:sz="0" w:space="0" w:color="auto"/>
            <w:bottom w:val="none" w:sz="0" w:space="0" w:color="auto"/>
            <w:right w:val="none" w:sz="0" w:space="0" w:color="auto"/>
          </w:divBdr>
        </w:div>
        <w:div w:id="287123435">
          <w:marLeft w:val="0"/>
          <w:marRight w:val="0"/>
          <w:marTop w:val="0"/>
          <w:marBottom w:val="0"/>
          <w:divBdr>
            <w:top w:val="none" w:sz="0" w:space="0" w:color="auto"/>
            <w:left w:val="none" w:sz="0" w:space="0" w:color="auto"/>
            <w:bottom w:val="none" w:sz="0" w:space="0" w:color="auto"/>
            <w:right w:val="none" w:sz="0" w:space="0" w:color="auto"/>
          </w:divBdr>
        </w:div>
        <w:div w:id="459111539">
          <w:marLeft w:val="0"/>
          <w:marRight w:val="0"/>
          <w:marTop w:val="0"/>
          <w:marBottom w:val="0"/>
          <w:divBdr>
            <w:top w:val="none" w:sz="0" w:space="0" w:color="auto"/>
            <w:left w:val="none" w:sz="0" w:space="0" w:color="auto"/>
            <w:bottom w:val="none" w:sz="0" w:space="0" w:color="auto"/>
            <w:right w:val="none" w:sz="0" w:space="0" w:color="auto"/>
          </w:divBdr>
        </w:div>
        <w:div w:id="540245802">
          <w:marLeft w:val="0"/>
          <w:marRight w:val="0"/>
          <w:marTop w:val="0"/>
          <w:marBottom w:val="0"/>
          <w:divBdr>
            <w:top w:val="none" w:sz="0" w:space="0" w:color="auto"/>
            <w:left w:val="none" w:sz="0" w:space="0" w:color="auto"/>
            <w:bottom w:val="none" w:sz="0" w:space="0" w:color="auto"/>
            <w:right w:val="none" w:sz="0" w:space="0" w:color="auto"/>
          </w:divBdr>
        </w:div>
        <w:div w:id="732891911">
          <w:marLeft w:val="0"/>
          <w:marRight w:val="0"/>
          <w:marTop w:val="0"/>
          <w:marBottom w:val="0"/>
          <w:divBdr>
            <w:top w:val="none" w:sz="0" w:space="0" w:color="auto"/>
            <w:left w:val="none" w:sz="0" w:space="0" w:color="auto"/>
            <w:bottom w:val="none" w:sz="0" w:space="0" w:color="auto"/>
            <w:right w:val="none" w:sz="0" w:space="0" w:color="auto"/>
          </w:divBdr>
        </w:div>
        <w:div w:id="786049041">
          <w:marLeft w:val="0"/>
          <w:marRight w:val="0"/>
          <w:marTop w:val="0"/>
          <w:marBottom w:val="0"/>
          <w:divBdr>
            <w:top w:val="none" w:sz="0" w:space="0" w:color="auto"/>
            <w:left w:val="none" w:sz="0" w:space="0" w:color="auto"/>
            <w:bottom w:val="none" w:sz="0" w:space="0" w:color="auto"/>
            <w:right w:val="none" w:sz="0" w:space="0" w:color="auto"/>
          </w:divBdr>
        </w:div>
        <w:div w:id="846947042">
          <w:marLeft w:val="0"/>
          <w:marRight w:val="0"/>
          <w:marTop w:val="0"/>
          <w:marBottom w:val="0"/>
          <w:divBdr>
            <w:top w:val="none" w:sz="0" w:space="0" w:color="auto"/>
            <w:left w:val="none" w:sz="0" w:space="0" w:color="auto"/>
            <w:bottom w:val="none" w:sz="0" w:space="0" w:color="auto"/>
            <w:right w:val="none" w:sz="0" w:space="0" w:color="auto"/>
          </w:divBdr>
        </w:div>
        <w:div w:id="851456661">
          <w:marLeft w:val="0"/>
          <w:marRight w:val="0"/>
          <w:marTop w:val="0"/>
          <w:marBottom w:val="0"/>
          <w:divBdr>
            <w:top w:val="none" w:sz="0" w:space="0" w:color="auto"/>
            <w:left w:val="none" w:sz="0" w:space="0" w:color="auto"/>
            <w:bottom w:val="none" w:sz="0" w:space="0" w:color="auto"/>
            <w:right w:val="none" w:sz="0" w:space="0" w:color="auto"/>
          </w:divBdr>
        </w:div>
        <w:div w:id="891112154">
          <w:marLeft w:val="0"/>
          <w:marRight w:val="0"/>
          <w:marTop w:val="0"/>
          <w:marBottom w:val="0"/>
          <w:divBdr>
            <w:top w:val="none" w:sz="0" w:space="0" w:color="auto"/>
            <w:left w:val="none" w:sz="0" w:space="0" w:color="auto"/>
            <w:bottom w:val="none" w:sz="0" w:space="0" w:color="auto"/>
            <w:right w:val="none" w:sz="0" w:space="0" w:color="auto"/>
          </w:divBdr>
        </w:div>
        <w:div w:id="931206191">
          <w:marLeft w:val="0"/>
          <w:marRight w:val="0"/>
          <w:marTop w:val="0"/>
          <w:marBottom w:val="0"/>
          <w:divBdr>
            <w:top w:val="none" w:sz="0" w:space="0" w:color="auto"/>
            <w:left w:val="none" w:sz="0" w:space="0" w:color="auto"/>
            <w:bottom w:val="none" w:sz="0" w:space="0" w:color="auto"/>
            <w:right w:val="none" w:sz="0" w:space="0" w:color="auto"/>
          </w:divBdr>
        </w:div>
        <w:div w:id="991982965">
          <w:marLeft w:val="0"/>
          <w:marRight w:val="0"/>
          <w:marTop w:val="0"/>
          <w:marBottom w:val="0"/>
          <w:divBdr>
            <w:top w:val="none" w:sz="0" w:space="0" w:color="auto"/>
            <w:left w:val="none" w:sz="0" w:space="0" w:color="auto"/>
            <w:bottom w:val="none" w:sz="0" w:space="0" w:color="auto"/>
            <w:right w:val="none" w:sz="0" w:space="0" w:color="auto"/>
          </w:divBdr>
        </w:div>
        <w:div w:id="1182009480">
          <w:marLeft w:val="0"/>
          <w:marRight w:val="0"/>
          <w:marTop w:val="0"/>
          <w:marBottom w:val="0"/>
          <w:divBdr>
            <w:top w:val="none" w:sz="0" w:space="0" w:color="auto"/>
            <w:left w:val="none" w:sz="0" w:space="0" w:color="auto"/>
            <w:bottom w:val="none" w:sz="0" w:space="0" w:color="auto"/>
            <w:right w:val="none" w:sz="0" w:space="0" w:color="auto"/>
          </w:divBdr>
        </w:div>
        <w:div w:id="1431661677">
          <w:marLeft w:val="0"/>
          <w:marRight w:val="0"/>
          <w:marTop w:val="0"/>
          <w:marBottom w:val="0"/>
          <w:divBdr>
            <w:top w:val="none" w:sz="0" w:space="0" w:color="auto"/>
            <w:left w:val="none" w:sz="0" w:space="0" w:color="auto"/>
            <w:bottom w:val="none" w:sz="0" w:space="0" w:color="auto"/>
            <w:right w:val="none" w:sz="0" w:space="0" w:color="auto"/>
          </w:divBdr>
        </w:div>
        <w:div w:id="1505826268">
          <w:marLeft w:val="0"/>
          <w:marRight w:val="0"/>
          <w:marTop w:val="0"/>
          <w:marBottom w:val="0"/>
          <w:divBdr>
            <w:top w:val="none" w:sz="0" w:space="0" w:color="auto"/>
            <w:left w:val="none" w:sz="0" w:space="0" w:color="auto"/>
            <w:bottom w:val="none" w:sz="0" w:space="0" w:color="auto"/>
            <w:right w:val="none" w:sz="0" w:space="0" w:color="auto"/>
          </w:divBdr>
        </w:div>
        <w:div w:id="1618024070">
          <w:marLeft w:val="0"/>
          <w:marRight w:val="0"/>
          <w:marTop w:val="0"/>
          <w:marBottom w:val="0"/>
          <w:divBdr>
            <w:top w:val="none" w:sz="0" w:space="0" w:color="auto"/>
            <w:left w:val="none" w:sz="0" w:space="0" w:color="auto"/>
            <w:bottom w:val="none" w:sz="0" w:space="0" w:color="auto"/>
            <w:right w:val="none" w:sz="0" w:space="0" w:color="auto"/>
          </w:divBdr>
        </w:div>
        <w:div w:id="1921719573">
          <w:marLeft w:val="0"/>
          <w:marRight w:val="0"/>
          <w:marTop w:val="0"/>
          <w:marBottom w:val="0"/>
          <w:divBdr>
            <w:top w:val="none" w:sz="0" w:space="0" w:color="auto"/>
            <w:left w:val="none" w:sz="0" w:space="0" w:color="auto"/>
            <w:bottom w:val="none" w:sz="0" w:space="0" w:color="auto"/>
            <w:right w:val="none" w:sz="0" w:space="0" w:color="auto"/>
          </w:divBdr>
        </w:div>
        <w:div w:id="1925063021">
          <w:marLeft w:val="0"/>
          <w:marRight w:val="0"/>
          <w:marTop w:val="0"/>
          <w:marBottom w:val="0"/>
          <w:divBdr>
            <w:top w:val="none" w:sz="0" w:space="0" w:color="auto"/>
            <w:left w:val="none" w:sz="0" w:space="0" w:color="auto"/>
            <w:bottom w:val="none" w:sz="0" w:space="0" w:color="auto"/>
            <w:right w:val="none" w:sz="0" w:space="0" w:color="auto"/>
          </w:divBdr>
        </w:div>
        <w:div w:id="2063942307">
          <w:marLeft w:val="0"/>
          <w:marRight w:val="0"/>
          <w:marTop w:val="0"/>
          <w:marBottom w:val="0"/>
          <w:divBdr>
            <w:top w:val="none" w:sz="0" w:space="0" w:color="auto"/>
            <w:left w:val="none" w:sz="0" w:space="0" w:color="auto"/>
            <w:bottom w:val="none" w:sz="0" w:space="0" w:color="auto"/>
            <w:right w:val="none" w:sz="0" w:space="0" w:color="auto"/>
          </w:divBdr>
        </w:div>
      </w:divsChild>
    </w:div>
    <w:div w:id="42599998">
      <w:bodyDiv w:val="1"/>
      <w:marLeft w:val="0"/>
      <w:marRight w:val="0"/>
      <w:marTop w:val="0"/>
      <w:marBottom w:val="0"/>
      <w:divBdr>
        <w:top w:val="none" w:sz="0" w:space="0" w:color="auto"/>
        <w:left w:val="none" w:sz="0" w:space="0" w:color="auto"/>
        <w:bottom w:val="none" w:sz="0" w:space="0" w:color="auto"/>
        <w:right w:val="none" w:sz="0" w:space="0" w:color="auto"/>
      </w:divBdr>
      <w:divsChild>
        <w:div w:id="22678556">
          <w:marLeft w:val="0"/>
          <w:marRight w:val="0"/>
          <w:marTop w:val="0"/>
          <w:marBottom w:val="0"/>
          <w:divBdr>
            <w:top w:val="none" w:sz="0" w:space="0" w:color="auto"/>
            <w:left w:val="none" w:sz="0" w:space="0" w:color="auto"/>
            <w:bottom w:val="none" w:sz="0" w:space="0" w:color="auto"/>
            <w:right w:val="none" w:sz="0" w:space="0" w:color="auto"/>
          </w:divBdr>
        </w:div>
        <w:div w:id="28729060">
          <w:marLeft w:val="0"/>
          <w:marRight w:val="0"/>
          <w:marTop w:val="0"/>
          <w:marBottom w:val="0"/>
          <w:divBdr>
            <w:top w:val="none" w:sz="0" w:space="0" w:color="auto"/>
            <w:left w:val="none" w:sz="0" w:space="0" w:color="auto"/>
            <w:bottom w:val="none" w:sz="0" w:space="0" w:color="auto"/>
            <w:right w:val="none" w:sz="0" w:space="0" w:color="auto"/>
          </w:divBdr>
        </w:div>
        <w:div w:id="319192781">
          <w:marLeft w:val="0"/>
          <w:marRight w:val="0"/>
          <w:marTop w:val="0"/>
          <w:marBottom w:val="0"/>
          <w:divBdr>
            <w:top w:val="none" w:sz="0" w:space="0" w:color="auto"/>
            <w:left w:val="none" w:sz="0" w:space="0" w:color="auto"/>
            <w:bottom w:val="none" w:sz="0" w:space="0" w:color="auto"/>
            <w:right w:val="none" w:sz="0" w:space="0" w:color="auto"/>
          </w:divBdr>
        </w:div>
        <w:div w:id="437607805">
          <w:marLeft w:val="0"/>
          <w:marRight w:val="0"/>
          <w:marTop w:val="0"/>
          <w:marBottom w:val="0"/>
          <w:divBdr>
            <w:top w:val="none" w:sz="0" w:space="0" w:color="auto"/>
            <w:left w:val="none" w:sz="0" w:space="0" w:color="auto"/>
            <w:bottom w:val="none" w:sz="0" w:space="0" w:color="auto"/>
            <w:right w:val="none" w:sz="0" w:space="0" w:color="auto"/>
          </w:divBdr>
        </w:div>
        <w:div w:id="485243205">
          <w:marLeft w:val="0"/>
          <w:marRight w:val="0"/>
          <w:marTop w:val="0"/>
          <w:marBottom w:val="0"/>
          <w:divBdr>
            <w:top w:val="none" w:sz="0" w:space="0" w:color="auto"/>
            <w:left w:val="none" w:sz="0" w:space="0" w:color="auto"/>
            <w:bottom w:val="none" w:sz="0" w:space="0" w:color="auto"/>
            <w:right w:val="none" w:sz="0" w:space="0" w:color="auto"/>
          </w:divBdr>
        </w:div>
        <w:div w:id="704911260">
          <w:marLeft w:val="0"/>
          <w:marRight w:val="0"/>
          <w:marTop w:val="0"/>
          <w:marBottom w:val="0"/>
          <w:divBdr>
            <w:top w:val="none" w:sz="0" w:space="0" w:color="auto"/>
            <w:left w:val="none" w:sz="0" w:space="0" w:color="auto"/>
            <w:bottom w:val="none" w:sz="0" w:space="0" w:color="auto"/>
            <w:right w:val="none" w:sz="0" w:space="0" w:color="auto"/>
          </w:divBdr>
        </w:div>
        <w:div w:id="730274183">
          <w:marLeft w:val="0"/>
          <w:marRight w:val="0"/>
          <w:marTop w:val="0"/>
          <w:marBottom w:val="0"/>
          <w:divBdr>
            <w:top w:val="none" w:sz="0" w:space="0" w:color="auto"/>
            <w:left w:val="none" w:sz="0" w:space="0" w:color="auto"/>
            <w:bottom w:val="none" w:sz="0" w:space="0" w:color="auto"/>
            <w:right w:val="none" w:sz="0" w:space="0" w:color="auto"/>
          </w:divBdr>
        </w:div>
        <w:div w:id="869225448">
          <w:marLeft w:val="0"/>
          <w:marRight w:val="0"/>
          <w:marTop w:val="0"/>
          <w:marBottom w:val="0"/>
          <w:divBdr>
            <w:top w:val="none" w:sz="0" w:space="0" w:color="auto"/>
            <w:left w:val="none" w:sz="0" w:space="0" w:color="auto"/>
            <w:bottom w:val="none" w:sz="0" w:space="0" w:color="auto"/>
            <w:right w:val="none" w:sz="0" w:space="0" w:color="auto"/>
          </w:divBdr>
        </w:div>
        <w:div w:id="1171718991">
          <w:marLeft w:val="0"/>
          <w:marRight w:val="0"/>
          <w:marTop w:val="0"/>
          <w:marBottom w:val="0"/>
          <w:divBdr>
            <w:top w:val="none" w:sz="0" w:space="0" w:color="auto"/>
            <w:left w:val="none" w:sz="0" w:space="0" w:color="auto"/>
            <w:bottom w:val="none" w:sz="0" w:space="0" w:color="auto"/>
            <w:right w:val="none" w:sz="0" w:space="0" w:color="auto"/>
          </w:divBdr>
        </w:div>
        <w:div w:id="1232423005">
          <w:marLeft w:val="0"/>
          <w:marRight w:val="0"/>
          <w:marTop w:val="0"/>
          <w:marBottom w:val="0"/>
          <w:divBdr>
            <w:top w:val="none" w:sz="0" w:space="0" w:color="auto"/>
            <w:left w:val="none" w:sz="0" w:space="0" w:color="auto"/>
            <w:bottom w:val="none" w:sz="0" w:space="0" w:color="auto"/>
            <w:right w:val="none" w:sz="0" w:space="0" w:color="auto"/>
          </w:divBdr>
        </w:div>
        <w:div w:id="1675379145">
          <w:marLeft w:val="0"/>
          <w:marRight w:val="0"/>
          <w:marTop w:val="0"/>
          <w:marBottom w:val="0"/>
          <w:divBdr>
            <w:top w:val="none" w:sz="0" w:space="0" w:color="auto"/>
            <w:left w:val="none" w:sz="0" w:space="0" w:color="auto"/>
            <w:bottom w:val="none" w:sz="0" w:space="0" w:color="auto"/>
            <w:right w:val="none" w:sz="0" w:space="0" w:color="auto"/>
          </w:divBdr>
        </w:div>
      </w:divsChild>
    </w:div>
    <w:div w:id="88238548">
      <w:bodyDiv w:val="1"/>
      <w:marLeft w:val="0"/>
      <w:marRight w:val="0"/>
      <w:marTop w:val="0"/>
      <w:marBottom w:val="0"/>
      <w:divBdr>
        <w:top w:val="none" w:sz="0" w:space="0" w:color="auto"/>
        <w:left w:val="none" w:sz="0" w:space="0" w:color="auto"/>
        <w:bottom w:val="none" w:sz="0" w:space="0" w:color="auto"/>
        <w:right w:val="none" w:sz="0" w:space="0" w:color="auto"/>
      </w:divBdr>
    </w:div>
    <w:div w:id="113646538">
      <w:bodyDiv w:val="1"/>
      <w:marLeft w:val="0"/>
      <w:marRight w:val="0"/>
      <w:marTop w:val="0"/>
      <w:marBottom w:val="0"/>
      <w:divBdr>
        <w:top w:val="none" w:sz="0" w:space="0" w:color="auto"/>
        <w:left w:val="none" w:sz="0" w:space="0" w:color="auto"/>
        <w:bottom w:val="none" w:sz="0" w:space="0" w:color="auto"/>
        <w:right w:val="none" w:sz="0" w:space="0" w:color="auto"/>
      </w:divBdr>
    </w:div>
    <w:div w:id="123040234">
      <w:bodyDiv w:val="1"/>
      <w:marLeft w:val="0"/>
      <w:marRight w:val="0"/>
      <w:marTop w:val="0"/>
      <w:marBottom w:val="0"/>
      <w:divBdr>
        <w:top w:val="none" w:sz="0" w:space="0" w:color="auto"/>
        <w:left w:val="none" w:sz="0" w:space="0" w:color="auto"/>
        <w:bottom w:val="none" w:sz="0" w:space="0" w:color="auto"/>
        <w:right w:val="none" w:sz="0" w:space="0" w:color="auto"/>
      </w:divBdr>
      <w:divsChild>
        <w:div w:id="124781835">
          <w:marLeft w:val="0"/>
          <w:marRight w:val="0"/>
          <w:marTop w:val="0"/>
          <w:marBottom w:val="0"/>
          <w:divBdr>
            <w:top w:val="none" w:sz="0" w:space="0" w:color="auto"/>
            <w:left w:val="none" w:sz="0" w:space="0" w:color="auto"/>
            <w:bottom w:val="none" w:sz="0" w:space="0" w:color="auto"/>
            <w:right w:val="none" w:sz="0" w:space="0" w:color="auto"/>
          </w:divBdr>
        </w:div>
        <w:div w:id="570849795">
          <w:marLeft w:val="0"/>
          <w:marRight w:val="0"/>
          <w:marTop w:val="0"/>
          <w:marBottom w:val="0"/>
          <w:divBdr>
            <w:top w:val="none" w:sz="0" w:space="0" w:color="auto"/>
            <w:left w:val="none" w:sz="0" w:space="0" w:color="auto"/>
            <w:bottom w:val="none" w:sz="0" w:space="0" w:color="auto"/>
            <w:right w:val="none" w:sz="0" w:space="0" w:color="auto"/>
          </w:divBdr>
        </w:div>
        <w:div w:id="733770656">
          <w:marLeft w:val="0"/>
          <w:marRight w:val="0"/>
          <w:marTop w:val="0"/>
          <w:marBottom w:val="0"/>
          <w:divBdr>
            <w:top w:val="none" w:sz="0" w:space="0" w:color="auto"/>
            <w:left w:val="none" w:sz="0" w:space="0" w:color="auto"/>
            <w:bottom w:val="none" w:sz="0" w:space="0" w:color="auto"/>
            <w:right w:val="none" w:sz="0" w:space="0" w:color="auto"/>
          </w:divBdr>
        </w:div>
        <w:div w:id="740445460">
          <w:marLeft w:val="0"/>
          <w:marRight w:val="0"/>
          <w:marTop w:val="0"/>
          <w:marBottom w:val="0"/>
          <w:divBdr>
            <w:top w:val="none" w:sz="0" w:space="0" w:color="auto"/>
            <w:left w:val="none" w:sz="0" w:space="0" w:color="auto"/>
            <w:bottom w:val="none" w:sz="0" w:space="0" w:color="auto"/>
            <w:right w:val="none" w:sz="0" w:space="0" w:color="auto"/>
          </w:divBdr>
        </w:div>
        <w:div w:id="915751324">
          <w:marLeft w:val="0"/>
          <w:marRight w:val="0"/>
          <w:marTop w:val="0"/>
          <w:marBottom w:val="0"/>
          <w:divBdr>
            <w:top w:val="none" w:sz="0" w:space="0" w:color="auto"/>
            <w:left w:val="none" w:sz="0" w:space="0" w:color="auto"/>
            <w:bottom w:val="none" w:sz="0" w:space="0" w:color="auto"/>
            <w:right w:val="none" w:sz="0" w:space="0" w:color="auto"/>
          </w:divBdr>
        </w:div>
        <w:div w:id="1627807495">
          <w:marLeft w:val="0"/>
          <w:marRight w:val="0"/>
          <w:marTop w:val="0"/>
          <w:marBottom w:val="0"/>
          <w:divBdr>
            <w:top w:val="none" w:sz="0" w:space="0" w:color="auto"/>
            <w:left w:val="none" w:sz="0" w:space="0" w:color="auto"/>
            <w:bottom w:val="none" w:sz="0" w:space="0" w:color="auto"/>
            <w:right w:val="none" w:sz="0" w:space="0" w:color="auto"/>
          </w:divBdr>
        </w:div>
        <w:div w:id="1753311704">
          <w:marLeft w:val="0"/>
          <w:marRight w:val="0"/>
          <w:marTop w:val="0"/>
          <w:marBottom w:val="0"/>
          <w:divBdr>
            <w:top w:val="none" w:sz="0" w:space="0" w:color="auto"/>
            <w:left w:val="none" w:sz="0" w:space="0" w:color="auto"/>
            <w:bottom w:val="none" w:sz="0" w:space="0" w:color="auto"/>
            <w:right w:val="none" w:sz="0" w:space="0" w:color="auto"/>
          </w:divBdr>
        </w:div>
        <w:div w:id="1931429751">
          <w:marLeft w:val="0"/>
          <w:marRight w:val="0"/>
          <w:marTop w:val="0"/>
          <w:marBottom w:val="0"/>
          <w:divBdr>
            <w:top w:val="none" w:sz="0" w:space="0" w:color="auto"/>
            <w:left w:val="none" w:sz="0" w:space="0" w:color="auto"/>
            <w:bottom w:val="none" w:sz="0" w:space="0" w:color="auto"/>
            <w:right w:val="none" w:sz="0" w:space="0" w:color="auto"/>
          </w:divBdr>
        </w:div>
        <w:div w:id="1976332132">
          <w:marLeft w:val="0"/>
          <w:marRight w:val="0"/>
          <w:marTop w:val="0"/>
          <w:marBottom w:val="0"/>
          <w:divBdr>
            <w:top w:val="none" w:sz="0" w:space="0" w:color="auto"/>
            <w:left w:val="none" w:sz="0" w:space="0" w:color="auto"/>
            <w:bottom w:val="none" w:sz="0" w:space="0" w:color="auto"/>
            <w:right w:val="none" w:sz="0" w:space="0" w:color="auto"/>
          </w:divBdr>
        </w:div>
      </w:divsChild>
    </w:div>
    <w:div w:id="132212960">
      <w:bodyDiv w:val="1"/>
      <w:marLeft w:val="0"/>
      <w:marRight w:val="0"/>
      <w:marTop w:val="0"/>
      <w:marBottom w:val="0"/>
      <w:divBdr>
        <w:top w:val="none" w:sz="0" w:space="0" w:color="auto"/>
        <w:left w:val="none" w:sz="0" w:space="0" w:color="auto"/>
        <w:bottom w:val="none" w:sz="0" w:space="0" w:color="auto"/>
        <w:right w:val="none" w:sz="0" w:space="0" w:color="auto"/>
      </w:divBdr>
    </w:div>
    <w:div w:id="154689157">
      <w:bodyDiv w:val="1"/>
      <w:marLeft w:val="0"/>
      <w:marRight w:val="0"/>
      <w:marTop w:val="0"/>
      <w:marBottom w:val="0"/>
      <w:divBdr>
        <w:top w:val="none" w:sz="0" w:space="0" w:color="auto"/>
        <w:left w:val="none" w:sz="0" w:space="0" w:color="auto"/>
        <w:bottom w:val="none" w:sz="0" w:space="0" w:color="auto"/>
        <w:right w:val="none" w:sz="0" w:space="0" w:color="auto"/>
      </w:divBdr>
      <w:divsChild>
        <w:div w:id="123163953">
          <w:marLeft w:val="0"/>
          <w:marRight w:val="0"/>
          <w:marTop w:val="0"/>
          <w:marBottom w:val="0"/>
          <w:divBdr>
            <w:top w:val="none" w:sz="0" w:space="0" w:color="auto"/>
            <w:left w:val="none" w:sz="0" w:space="0" w:color="auto"/>
            <w:bottom w:val="none" w:sz="0" w:space="0" w:color="auto"/>
            <w:right w:val="none" w:sz="0" w:space="0" w:color="auto"/>
          </w:divBdr>
        </w:div>
        <w:div w:id="149761285">
          <w:marLeft w:val="0"/>
          <w:marRight w:val="0"/>
          <w:marTop w:val="0"/>
          <w:marBottom w:val="0"/>
          <w:divBdr>
            <w:top w:val="none" w:sz="0" w:space="0" w:color="auto"/>
            <w:left w:val="none" w:sz="0" w:space="0" w:color="auto"/>
            <w:bottom w:val="none" w:sz="0" w:space="0" w:color="auto"/>
            <w:right w:val="none" w:sz="0" w:space="0" w:color="auto"/>
          </w:divBdr>
        </w:div>
        <w:div w:id="171996107">
          <w:marLeft w:val="0"/>
          <w:marRight w:val="0"/>
          <w:marTop w:val="0"/>
          <w:marBottom w:val="0"/>
          <w:divBdr>
            <w:top w:val="none" w:sz="0" w:space="0" w:color="auto"/>
            <w:left w:val="none" w:sz="0" w:space="0" w:color="auto"/>
            <w:bottom w:val="none" w:sz="0" w:space="0" w:color="auto"/>
            <w:right w:val="none" w:sz="0" w:space="0" w:color="auto"/>
          </w:divBdr>
        </w:div>
        <w:div w:id="213544496">
          <w:marLeft w:val="0"/>
          <w:marRight w:val="0"/>
          <w:marTop w:val="0"/>
          <w:marBottom w:val="0"/>
          <w:divBdr>
            <w:top w:val="none" w:sz="0" w:space="0" w:color="auto"/>
            <w:left w:val="none" w:sz="0" w:space="0" w:color="auto"/>
            <w:bottom w:val="none" w:sz="0" w:space="0" w:color="auto"/>
            <w:right w:val="none" w:sz="0" w:space="0" w:color="auto"/>
          </w:divBdr>
        </w:div>
        <w:div w:id="335570320">
          <w:marLeft w:val="0"/>
          <w:marRight w:val="0"/>
          <w:marTop w:val="0"/>
          <w:marBottom w:val="0"/>
          <w:divBdr>
            <w:top w:val="none" w:sz="0" w:space="0" w:color="auto"/>
            <w:left w:val="none" w:sz="0" w:space="0" w:color="auto"/>
            <w:bottom w:val="none" w:sz="0" w:space="0" w:color="auto"/>
            <w:right w:val="none" w:sz="0" w:space="0" w:color="auto"/>
          </w:divBdr>
        </w:div>
        <w:div w:id="378019822">
          <w:marLeft w:val="0"/>
          <w:marRight w:val="0"/>
          <w:marTop w:val="0"/>
          <w:marBottom w:val="0"/>
          <w:divBdr>
            <w:top w:val="none" w:sz="0" w:space="0" w:color="auto"/>
            <w:left w:val="none" w:sz="0" w:space="0" w:color="auto"/>
            <w:bottom w:val="none" w:sz="0" w:space="0" w:color="auto"/>
            <w:right w:val="none" w:sz="0" w:space="0" w:color="auto"/>
          </w:divBdr>
        </w:div>
        <w:div w:id="465392067">
          <w:marLeft w:val="0"/>
          <w:marRight w:val="0"/>
          <w:marTop w:val="0"/>
          <w:marBottom w:val="0"/>
          <w:divBdr>
            <w:top w:val="none" w:sz="0" w:space="0" w:color="auto"/>
            <w:left w:val="none" w:sz="0" w:space="0" w:color="auto"/>
            <w:bottom w:val="none" w:sz="0" w:space="0" w:color="auto"/>
            <w:right w:val="none" w:sz="0" w:space="0" w:color="auto"/>
          </w:divBdr>
        </w:div>
        <w:div w:id="473836297">
          <w:marLeft w:val="0"/>
          <w:marRight w:val="0"/>
          <w:marTop w:val="0"/>
          <w:marBottom w:val="0"/>
          <w:divBdr>
            <w:top w:val="none" w:sz="0" w:space="0" w:color="auto"/>
            <w:left w:val="none" w:sz="0" w:space="0" w:color="auto"/>
            <w:bottom w:val="none" w:sz="0" w:space="0" w:color="auto"/>
            <w:right w:val="none" w:sz="0" w:space="0" w:color="auto"/>
          </w:divBdr>
        </w:div>
        <w:div w:id="495534936">
          <w:marLeft w:val="0"/>
          <w:marRight w:val="0"/>
          <w:marTop w:val="0"/>
          <w:marBottom w:val="0"/>
          <w:divBdr>
            <w:top w:val="none" w:sz="0" w:space="0" w:color="auto"/>
            <w:left w:val="none" w:sz="0" w:space="0" w:color="auto"/>
            <w:bottom w:val="none" w:sz="0" w:space="0" w:color="auto"/>
            <w:right w:val="none" w:sz="0" w:space="0" w:color="auto"/>
          </w:divBdr>
        </w:div>
        <w:div w:id="517621149">
          <w:marLeft w:val="0"/>
          <w:marRight w:val="0"/>
          <w:marTop w:val="0"/>
          <w:marBottom w:val="0"/>
          <w:divBdr>
            <w:top w:val="none" w:sz="0" w:space="0" w:color="auto"/>
            <w:left w:val="none" w:sz="0" w:space="0" w:color="auto"/>
            <w:bottom w:val="none" w:sz="0" w:space="0" w:color="auto"/>
            <w:right w:val="none" w:sz="0" w:space="0" w:color="auto"/>
          </w:divBdr>
        </w:div>
        <w:div w:id="579145297">
          <w:marLeft w:val="0"/>
          <w:marRight w:val="0"/>
          <w:marTop w:val="0"/>
          <w:marBottom w:val="0"/>
          <w:divBdr>
            <w:top w:val="none" w:sz="0" w:space="0" w:color="auto"/>
            <w:left w:val="none" w:sz="0" w:space="0" w:color="auto"/>
            <w:bottom w:val="none" w:sz="0" w:space="0" w:color="auto"/>
            <w:right w:val="none" w:sz="0" w:space="0" w:color="auto"/>
          </w:divBdr>
        </w:div>
        <w:div w:id="637301142">
          <w:marLeft w:val="0"/>
          <w:marRight w:val="0"/>
          <w:marTop w:val="0"/>
          <w:marBottom w:val="0"/>
          <w:divBdr>
            <w:top w:val="none" w:sz="0" w:space="0" w:color="auto"/>
            <w:left w:val="none" w:sz="0" w:space="0" w:color="auto"/>
            <w:bottom w:val="none" w:sz="0" w:space="0" w:color="auto"/>
            <w:right w:val="none" w:sz="0" w:space="0" w:color="auto"/>
          </w:divBdr>
        </w:div>
        <w:div w:id="689988213">
          <w:marLeft w:val="0"/>
          <w:marRight w:val="0"/>
          <w:marTop w:val="0"/>
          <w:marBottom w:val="0"/>
          <w:divBdr>
            <w:top w:val="none" w:sz="0" w:space="0" w:color="auto"/>
            <w:left w:val="none" w:sz="0" w:space="0" w:color="auto"/>
            <w:bottom w:val="none" w:sz="0" w:space="0" w:color="auto"/>
            <w:right w:val="none" w:sz="0" w:space="0" w:color="auto"/>
          </w:divBdr>
        </w:div>
        <w:div w:id="732313268">
          <w:marLeft w:val="0"/>
          <w:marRight w:val="0"/>
          <w:marTop w:val="0"/>
          <w:marBottom w:val="0"/>
          <w:divBdr>
            <w:top w:val="none" w:sz="0" w:space="0" w:color="auto"/>
            <w:left w:val="none" w:sz="0" w:space="0" w:color="auto"/>
            <w:bottom w:val="none" w:sz="0" w:space="0" w:color="auto"/>
            <w:right w:val="none" w:sz="0" w:space="0" w:color="auto"/>
          </w:divBdr>
        </w:div>
        <w:div w:id="789325085">
          <w:marLeft w:val="0"/>
          <w:marRight w:val="0"/>
          <w:marTop w:val="0"/>
          <w:marBottom w:val="0"/>
          <w:divBdr>
            <w:top w:val="none" w:sz="0" w:space="0" w:color="auto"/>
            <w:left w:val="none" w:sz="0" w:space="0" w:color="auto"/>
            <w:bottom w:val="none" w:sz="0" w:space="0" w:color="auto"/>
            <w:right w:val="none" w:sz="0" w:space="0" w:color="auto"/>
          </w:divBdr>
        </w:div>
        <w:div w:id="795877275">
          <w:marLeft w:val="0"/>
          <w:marRight w:val="0"/>
          <w:marTop w:val="0"/>
          <w:marBottom w:val="0"/>
          <w:divBdr>
            <w:top w:val="none" w:sz="0" w:space="0" w:color="auto"/>
            <w:left w:val="none" w:sz="0" w:space="0" w:color="auto"/>
            <w:bottom w:val="none" w:sz="0" w:space="0" w:color="auto"/>
            <w:right w:val="none" w:sz="0" w:space="0" w:color="auto"/>
          </w:divBdr>
        </w:div>
        <w:div w:id="816261097">
          <w:marLeft w:val="0"/>
          <w:marRight w:val="0"/>
          <w:marTop w:val="0"/>
          <w:marBottom w:val="0"/>
          <w:divBdr>
            <w:top w:val="none" w:sz="0" w:space="0" w:color="auto"/>
            <w:left w:val="none" w:sz="0" w:space="0" w:color="auto"/>
            <w:bottom w:val="none" w:sz="0" w:space="0" w:color="auto"/>
            <w:right w:val="none" w:sz="0" w:space="0" w:color="auto"/>
          </w:divBdr>
        </w:div>
        <w:div w:id="829254719">
          <w:marLeft w:val="0"/>
          <w:marRight w:val="0"/>
          <w:marTop w:val="0"/>
          <w:marBottom w:val="0"/>
          <w:divBdr>
            <w:top w:val="none" w:sz="0" w:space="0" w:color="auto"/>
            <w:left w:val="none" w:sz="0" w:space="0" w:color="auto"/>
            <w:bottom w:val="none" w:sz="0" w:space="0" w:color="auto"/>
            <w:right w:val="none" w:sz="0" w:space="0" w:color="auto"/>
          </w:divBdr>
        </w:div>
        <w:div w:id="855269225">
          <w:marLeft w:val="0"/>
          <w:marRight w:val="0"/>
          <w:marTop w:val="0"/>
          <w:marBottom w:val="0"/>
          <w:divBdr>
            <w:top w:val="none" w:sz="0" w:space="0" w:color="auto"/>
            <w:left w:val="none" w:sz="0" w:space="0" w:color="auto"/>
            <w:bottom w:val="none" w:sz="0" w:space="0" w:color="auto"/>
            <w:right w:val="none" w:sz="0" w:space="0" w:color="auto"/>
          </w:divBdr>
        </w:div>
        <w:div w:id="902175921">
          <w:marLeft w:val="0"/>
          <w:marRight w:val="0"/>
          <w:marTop w:val="0"/>
          <w:marBottom w:val="0"/>
          <w:divBdr>
            <w:top w:val="none" w:sz="0" w:space="0" w:color="auto"/>
            <w:left w:val="none" w:sz="0" w:space="0" w:color="auto"/>
            <w:bottom w:val="none" w:sz="0" w:space="0" w:color="auto"/>
            <w:right w:val="none" w:sz="0" w:space="0" w:color="auto"/>
          </w:divBdr>
        </w:div>
        <w:div w:id="916868123">
          <w:marLeft w:val="0"/>
          <w:marRight w:val="0"/>
          <w:marTop w:val="0"/>
          <w:marBottom w:val="0"/>
          <w:divBdr>
            <w:top w:val="none" w:sz="0" w:space="0" w:color="auto"/>
            <w:left w:val="none" w:sz="0" w:space="0" w:color="auto"/>
            <w:bottom w:val="none" w:sz="0" w:space="0" w:color="auto"/>
            <w:right w:val="none" w:sz="0" w:space="0" w:color="auto"/>
          </w:divBdr>
        </w:div>
        <w:div w:id="965504373">
          <w:marLeft w:val="0"/>
          <w:marRight w:val="0"/>
          <w:marTop w:val="0"/>
          <w:marBottom w:val="0"/>
          <w:divBdr>
            <w:top w:val="none" w:sz="0" w:space="0" w:color="auto"/>
            <w:left w:val="none" w:sz="0" w:space="0" w:color="auto"/>
            <w:bottom w:val="none" w:sz="0" w:space="0" w:color="auto"/>
            <w:right w:val="none" w:sz="0" w:space="0" w:color="auto"/>
          </w:divBdr>
        </w:div>
        <w:div w:id="1019239978">
          <w:marLeft w:val="0"/>
          <w:marRight w:val="0"/>
          <w:marTop w:val="0"/>
          <w:marBottom w:val="0"/>
          <w:divBdr>
            <w:top w:val="none" w:sz="0" w:space="0" w:color="auto"/>
            <w:left w:val="none" w:sz="0" w:space="0" w:color="auto"/>
            <w:bottom w:val="none" w:sz="0" w:space="0" w:color="auto"/>
            <w:right w:val="none" w:sz="0" w:space="0" w:color="auto"/>
          </w:divBdr>
        </w:div>
        <w:div w:id="1039670128">
          <w:marLeft w:val="0"/>
          <w:marRight w:val="0"/>
          <w:marTop w:val="0"/>
          <w:marBottom w:val="0"/>
          <w:divBdr>
            <w:top w:val="none" w:sz="0" w:space="0" w:color="auto"/>
            <w:left w:val="none" w:sz="0" w:space="0" w:color="auto"/>
            <w:bottom w:val="none" w:sz="0" w:space="0" w:color="auto"/>
            <w:right w:val="none" w:sz="0" w:space="0" w:color="auto"/>
          </w:divBdr>
        </w:div>
        <w:div w:id="1184131289">
          <w:marLeft w:val="0"/>
          <w:marRight w:val="0"/>
          <w:marTop w:val="0"/>
          <w:marBottom w:val="0"/>
          <w:divBdr>
            <w:top w:val="none" w:sz="0" w:space="0" w:color="auto"/>
            <w:left w:val="none" w:sz="0" w:space="0" w:color="auto"/>
            <w:bottom w:val="none" w:sz="0" w:space="0" w:color="auto"/>
            <w:right w:val="none" w:sz="0" w:space="0" w:color="auto"/>
          </w:divBdr>
        </w:div>
        <w:div w:id="1267688430">
          <w:marLeft w:val="0"/>
          <w:marRight w:val="0"/>
          <w:marTop w:val="0"/>
          <w:marBottom w:val="0"/>
          <w:divBdr>
            <w:top w:val="none" w:sz="0" w:space="0" w:color="auto"/>
            <w:left w:val="none" w:sz="0" w:space="0" w:color="auto"/>
            <w:bottom w:val="none" w:sz="0" w:space="0" w:color="auto"/>
            <w:right w:val="none" w:sz="0" w:space="0" w:color="auto"/>
          </w:divBdr>
        </w:div>
        <w:div w:id="1309626874">
          <w:marLeft w:val="0"/>
          <w:marRight w:val="0"/>
          <w:marTop w:val="0"/>
          <w:marBottom w:val="0"/>
          <w:divBdr>
            <w:top w:val="none" w:sz="0" w:space="0" w:color="auto"/>
            <w:left w:val="none" w:sz="0" w:space="0" w:color="auto"/>
            <w:bottom w:val="none" w:sz="0" w:space="0" w:color="auto"/>
            <w:right w:val="none" w:sz="0" w:space="0" w:color="auto"/>
          </w:divBdr>
        </w:div>
        <w:div w:id="1398749110">
          <w:marLeft w:val="0"/>
          <w:marRight w:val="0"/>
          <w:marTop w:val="0"/>
          <w:marBottom w:val="0"/>
          <w:divBdr>
            <w:top w:val="none" w:sz="0" w:space="0" w:color="auto"/>
            <w:left w:val="none" w:sz="0" w:space="0" w:color="auto"/>
            <w:bottom w:val="none" w:sz="0" w:space="0" w:color="auto"/>
            <w:right w:val="none" w:sz="0" w:space="0" w:color="auto"/>
          </w:divBdr>
        </w:div>
        <w:div w:id="1406605539">
          <w:marLeft w:val="0"/>
          <w:marRight w:val="0"/>
          <w:marTop w:val="0"/>
          <w:marBottom w:val="0"/>
          <w:divBdr>
            <w:top w:val="none" w:sz="0" w:space="0" w:color="auto"/>
            <w:left w:val="none" w:sz="0" w:space="0" w:color="auto"/>
            <w:bottom w:val="none" w:sz="0" w:space="0" w:color="auto"/>
            <w:right w:val="none" w:sz="0" w:space="0" w:color="auto"/>
          </w:divBdr>
        </w:div>
        <w:div w:id="1450785523">
          <w:marLeft w:val="0"/>
          <w:marRight w:val="0"/>
          <w:marTop w:val="0"/>
          <w:marBottom w:val="0"/>
          <w:divBdr>
            <w:top w:val="none" w:sz="0" w:space="0" w:color="auto"/>
            <w:left w:val="none" w:sz="0" w:space="0" w:color="auto"/>
            <w:bottom w:val="none" w:sz="0" w:space="0" w:color="auto"/>
            <w:right w:val="none" w:sz="0" w:space="0" w:color="auto"/>
          </w:divBdr>
        </w:div>
        <w:div w:id="1472286212">
          <w:marLeft w:val="0"/>
          <w:marRight w:val="0"/>
          <w:marTop w:val="0"/>
          <w:marBottom w:val="0"/>
          <w:divBdr>
            <w:top w:val="none" w:sz="0" w:space="0" w:color="auto"/>
            <w:left w:val="none" w:sz="0" w:space="0" w:color="auto"/>
            <w:bottom w:val="none" w:sz="0" w:space="0" w:color="auto"/>
            <w:right w:val="none" w:sz="0" w:space="0" w:color="auto"/>
          </w:divBdr>
        </w:div>
        <w:div w:id="1499733045">
          <w:marLeft w:val="0"/>
          <w:marRight w:val="0"/>
          <w:marTop w:val="0"/>
          <w:marBottom w:val="0"/>
          <w:divBdr>
            <w:top w:val="none" w:sz="0" w:space="0" w:color="auto"/>
            <w:left w:val="none" w:sz="0" w:space="0" w:color="auto"/>
            <w:bottom w:val="none" w:sz="0" w:space="0" w:color="auto"/>
            <w:right w:val="none" w:sz="0" w:space="0" w:color="auto"/>
          </w:divBdr>
        </w:div>
        <w:div w:id="1573156429">
          <w:marLeft w:val="0"/>
          <w:marRight w:val="0"/>
          <w:marTop w:val="0"/>
          <w:marBottom w:val="0"/>
          <w:divBdr>
            <w:top w:val="none" w:sz="0" w:space="0" w:color="auto"/>
            <w:left w:val="none" w:sz="0" w:space="0" w:color="auto"/>
            <w:bottom w:val="none" w:sz="0" w:space="0" w:color="auto"/>
            <w:right w:val="none" w:sz="0" w:space="0" w:color="auto"/>
          </w:divBdr>
        </w:div>
        <w:div w:id="1624768792">
          <w:marLeft w:val="0"/>
          <w:marRight w:val="0"/>
          <w:marTop w:val="0"/>
          <w:marBottom w:val="0"/>
          <w:divBdr>
            <w:top w:val="none" w:sz="0" w:space="0" w:color="auto"/>
            <w:left w:val="none" w:sz="0" w:space="0" w:color="auto"/>
            <w:bottom w:val="none" w:sz="0" w:space="0" w:color="auto"/>
            <w:right w:val="none" w:sz="0" w:space="0" w:color="auto"/>
          </w:divBdr>
        </w:div>
        <w:div w:id="1639261828">
          <w:marLeft w:val="0"/>
          <w:marRight w:val="0"/>
          <w:marTop w:val="0"/>
          <w:marBottom w:val="0"/>
          <w:divBdr>
            <w:top w:val="none" w:sz="0" w:space="0" w:color="auto"/>
            <w:left w:val="none" w:sz="0" w:space="0" w:color="auto"/>
            <w:bottom w:val="none" w:sz="0" w:space="0" w:color="auto"/>
            <w:right w:val="none" w:sz="0" w:space="0" w:color="auto"/>
          </w:divBdr>
        </w:div>
        <w:div w:id="1743019282">
          <w:marLeft w:val="0"/>
          <w:marRight w:val="0"/>
          <w:marTop w:val="0"/>
          <w:marBottom w:val="0"/>
          <w:divBdr>
            <w:top w:val="none" w:sz="0" w:space="0" w:color="auto"/>
            <w:left w:val="none" w:sz="0" w:space="0" w:color="auto"/>
            <w:bottom w:val="none" w:sz="0" w:space="0" w:color="auto"/>
            <w:right w:val="none" w:sz="0" w:space="0" w:color="auto"/>
          </w:divBdr>
        </w:div>
        <w:div w:id="1770395050">
          <w:marLeft w:val="0"/>
          <w:marRight w:val="0"/>
          <w:marTop w:val="0"/>
          <w:marBottom w:val="0"/>
          <w:divBdr>
            <w:top w:val="none" w:sz="0" w:space="0" w:color="auto"/>
            <w:left w:val="none" w:sz="0" w:space="0" w:color="auto"/>
            <w:bottom w:val="none" w:sz="0" w:space="0" w:color="auto"/>
            <w:right w:val="none" w:sz="0" w:space="0" w:color="auto"/>
          </w:divBdr>
        </w:div>
        <w:div w:id="2097167425">
          <w:marLeft w:val="0"/>
          <w:marRight w:val="0"/>
          <w:marTop w:val="0"/>
          <w:marBottom w:val="0"/>
          <w:divBdr>
            <w:top w:val="none" w:sz="0" w:space="0" w:color="auto"/>
            <w:left w:val="none" w:sz="0" w:space="0" w:color="auto"/>
            <w:bottom w:val="none" w:sz="0" w:space="0" w:color="auto"/>
            <w:right w:val="none" w:sz="0" w:space="0" w:color="auto"/>
          </w:divBdr>
        </w:div>
        <w:div w:id="2127507737">
          <w:marLeft w:val="0"/>
          <w:marRight w:val="0"/>
          <w:marTop w:val="0"/>
          <w:marBottom w:val="0"/>
          <w:divBdr>
            <w:top w:val="none" w:sz="0" w:space="0" w:color="auto"/>
            <w:left w:val="none" w:sz="0" w:space="0" w:color="auto"/>
            <w:bottom w:val="none" w:sz="0" w:space="0" w:color="auto"/>
            <w:right w:val="none" w:sz="0" w:space="0" w:color="auto"/>
          </w:divBdr>
        </w:div>
      </w:divsChild>
    </w:div>
    <w:div w:id="159389486">
      <w:bodyDiv w:val="1"/>
      <w:marLeft w:val="0"/>
      <w:marRight w:val="0"/>
      <w:marTop w:val="0"/>
      <w:marBottom w:val="0"/>
      <w:divBdr>
        <w:top w:val="none" w:sz="0" w:space="0" w:color="auto"/>
        <w:left w:val="none" w:sz="0" w:space="0" w:color="auto"/>
        <w:bottom w:val="none" w:sz="0" w:space="0" w:color="auto"/>
        <w:right w:val="none" w:sz="0" w:space="0" w:color="auto"/>
      </w:divBdr>
      <w:divsChild>
        <w:div w:id="412776048">
          <w:marLeft w:val="0"/>
          <w:marRight w:val="0"/>
          <w:marTop w:val="0"/>
          <w:marBottom w:val="0"/>
          <w:divBdr>
            <w:top w:val="none" w:sz="0" w:space="0" w:color="auto"/>
            <w:left w:val="none" w:sz="0" w:space="0" w:color="auto"/>
            <w:bottom w:val="none" w:sz="0" w:space="0" w:color="auto"/>
            <w:right w:val="none" w:sz="0" w:space="0" w:color="auto"/>
          </w:divBdr>
        </w:div>
        <w:div w:id="522479990">
          <w:marLeft w:val="0"/>
          <w:marRight w:val="0"/>
          <w:marTop w:val="0"/>
          <w:marBottom w:val="0"/>
          <w:divBdr>
            <w:top w:val="none" w:sz="0" w:space="0" w:color="auto"/>
            <w:left w:val="none" w:sz="0" w:space="0" w:color="auto"/>
            <w:bottom w:val="none" w:sz="0" w:space="0" w:color="auto"/>
            <w:right w:val="none" w:sz="0" w:space="0" w:color="auto"/>
          </w:divBdr>
        </w:div>
        <w:div w:id="1078743874">
          <w:marLeft w:val="0"/>
          <w:marRight w:val="0"/>
          <w:marTop w:val="0"/>
          <w:marBottom w:val="0"/>
          <w:divBdr>
            <w:top w:val="none" w:sz="0" w:space="0" w:color="auto"/>
            <w:left w:val="none" w:sz="0" w:space="0" w:color="auto"/>
            <w:bottom w:val="none" w:sz="0" w:space="0" w:color="auto"/>
            <w:right w:val="none" w:sz="0" w:space="0" w:color="auto"/>
          </w:divBdr>
        </w:div>
        <w:div w:id="1131240663">
          <w:marLeft w:val="0"/>
          <w:marRight w:val="0"/>
          <w:marTop w:val="0"/>
          <w:marBottom w:val="0"/>
          <w:divBdr>
            <w:top w:val="none" w:sz="0" w:space="0" w:color="auto"/>
            <w:left w:val="none" w:sz="0" w:space="0" w:color="auto"/>
            <w:bottom w:val="none" w:sz="0" w:space="0" w:color="auto"/>
            <w:right w:val="none" w:sz="0" w:space="0" w:color="auto"/>
          </w:divBdr>
        </w:div>
      </w:divsChild>
    </w:div>
    <w:div w:id="166555401">
      <w:bodyDiv w:val="1"/>
      <w:marLeft w:val="0"/>
      <w:marRight w:val="0"/>
      <w:marTop w:val="0"/>
      <w:marBottom w:val="0"/>
      <w:divBdr>
        <w:top w:val="none" w:sz="0" w:space="0" w:color="auto"/>
        <w:left w:val="none" w:sz="0" w:space="0" w:color="auto"/>
        <w:bottom w:val="none" w:sz="0" w:space="0" w:color="auto"/>
        <w:right w:val="none" w:sz="0" w:space="0" w:color="auto"/>
      </w:divBdr>
      <w:divsChild>
        <w:div w:id="148249143">
          <w:marLeft w:val="0"/>
          <w:marRight w:val="0"/>
          <w:marTop w:val="0"/>
          <w:marBottom w:val="0"/>
          <w:divBdr>
            <w:top w:val="none" w:sz="0" w:space="0" w:color="auto"/>
            <w:left w:val="none" w:sz="0" w:space="0" w:color="auto"/>
            <w:bottom w:val="none" w:sz="0" w:space="0" w:color="auto"/>
            <w:right w:val="none" w:sz="0" w:space="0" w:color="auto"/>
          </w:divBdr>
        </w:div>
        <w:div w:id="963511024">
          <w:marLeft w:val="0"/>
          <w:marRight w:val="0"/>
          <w:marTop w:val="0"/>
          <w:marBottom w:val="0"/>
          <w:divBdr>
            <w:top w:val="none" w:sz="0" w:space="0" w:color="auto"/>
            <w:left w:val="none" w:sz="0" w:space="0" w:color="auto"/>
            <w:bottom w:val="none" w:sz="0" w:space="0" w:color="auto"/>
            <w:right w:val="none" w:sz="0" w:space="0" w:color="auto"/>
          </w:divBdr>
        </w:div>
        <w:div w:id="1168062224">
          <w:marLeft w:val="0"/>
          <w:marRight w:val="0"/>
          <w:marTop w:val="0"/>
          <w:marBottom w:val="0"/>
          <w:divBdr>
            <w:top w:val="none" w:sz="0" w:space="0" w:color="auto"/>
            <w:left w:val="none" w:sz="0" w:space="0" w:color="auto"/>
            <w:bottom w:val="none" w:sz="0" w:space="0" w:color="auto"/>
            <w:right w:val="none" w:sz="0" w:space="0" w:color="auto"/>
          </w:divBdr>
        </w:div>
        <w:div w:id="1315720331">
          <w:marLeft w:val="0"/>
          <w:marRight w:val="0"/>
          <w:marTop w:val="0"/>
          <w:marBottom w:val="0"/>
          <w:divBdr>
            <w:top w:val="none" w:sz="0" w:space="0" w:color="auto"/>
            <w:left w:val="none" w:sz="0" w:space="0" w:color="auto"/>
            <w:bottom w:val="none" w:sz="0" w:space="0" w:color="auto"/>
            <w:right w:val="none" w:sz="0" w:space="0" w:color="auto"/>
          </w:divBdr>
        </w:div>
      </w:divsChild>
    </w:div>
    <w:div w:id="169755698">
      <w:bodyDiv w:val="1"/>
      <w:marLeft w:val="0"/>
      <w:marRight w:val="0"/>
      <w:marTop w:val="0"/>
      <w:marBottom w:val="0"/>
      <w:divBdr>
        <w:top w:val="none" w:sz="0" w:space="0" w:color="auto"/>
        <w:left w:val="none" w:sz="0" w:space="0" w:color="auto"/>
        <w:bottom w:val="none" w:sz="0" w:space="0" w:color="auto"/>
        <w:right w:val="none" w:sz="0" w:space="0" w:color="auto"/>
      </w:divBdr>
    </w:div>
    <w:div w:id="175929994">
      <w:bodyDiv w:val="1"/>
      <w:marLeft w:val="0"/>
      <w:marRight w:val="0"/>
      <w:marTop w:val="0"/>
      <w:marBottom w:val="0"/>
      <w:divBdr>
        <w:top w:val="none" w:sz="0" w:space="0" w:color="auto"/>
        <w:left w:val="none" w:sz="0" w:space="0" w:color="auto"/>
        <w:bottom w:val="none" w:sz="0" w:space="0" w:color="auto"/>
        <w:right w:val="none" w:sz="0" w:space="0" w:color="auto"/>
      </w:divBdr>
      <w:divsChild>
        <w:div w:id="69040622">
          <w:marLeft w:val="0"/>
          <w:marRight w:val="0"/>
          <w:marTop w:val="0"/>
          <w:marBottom w:val="0"/>
          <w:divBdr>
            <w:top w:val="none" w:sz="0" w:space="0" w:color="auto"/>
            <w:left w:val="none" w:sz="0" w:space="0" w:color="auto"/>
            <w:bottom w:val="none" w:sz="0" w:space="0" w:color="auto"/>
            <w:right w:val="none" w:sz="0" w:space="0" w:color="auto"/>
          </w:divBdr>
        </w:div>
        <w:div w:id="76444803">
          <w:marLeft w:val="0"/>
          <w:marRight w:val="0"/>
          <w:marTop w:val="0"/>
          <w:marBottom w:val="0"/>
          <w:divBdr>
            <w:top w:val="none" w:sz="0" w:space="0" w:color="auto"/>
            <w:left w:val="none" w:sz="0" w:space="0" w:color="auto"/>
            <w:bottom w:val="none" w:sz="0" w:space="0" w:color="auto"/>
            <w:right w:val="none" w:sz="0" w:space="0" w:color="auto"/>
          </w:divBdr>
        </w:div>
        <w:div w:id="102456337">
          <w:marLeft w:val="0"/>
          <w:marRight w:val="0"/>
          <w:marTop w:val="0"/>
          <w:marBottom w:val="0"/>
          <w:divBdr>
            <w:top w:val="none" w:sz="0" w:space="0" w:color="auto"/>
            <w:left w:val="none" w:sz="0" w:space="0" w:color="auto"/>
            <w:bottom w:val="none" w:sz="0" w:space="0" w:color="auto"/>
            <w:right w:val="none" w:sz="0" w:space="0" w:color="auto"/>
          </w:divBdr>
        </w:div>
        <w:div w:id="189533978">
          <w:marLeft w:val="0"/>
          <w:marRight w:val="0"/>
          <w:marTop w:val="0"/>
          <w:marBottom w:val="0"/>
          <w:divBdr>
            <w:top w:val="none" w:sz="0" w:space="0" w:color="auto"/>
            <w:left w:val="none" w:sz="0" w:space="0" w:color="auto"/>
            <w:bottom w:val="none" w:sz="0" w:space="0" w:color="auto"/>
            <w:right w:val="none" w:sz="0" w:space="0" w:color="auto"/>
          </w:divBdr>
        </w:div>
        <w:div w:id="220101013">
          <w:marLeft w:val="0"/>
          <w:marRight w:val="0"/>
          <w:marTop w:val="0"/>
          <w:marBottom w:val="0"/>
          <w:divBdr>
            <w:top w:val="none" w:sz="0" w:space="0" w:color="auto"/>
            <w:left w:val="none" w:sz="0" w:space="0" w:color="auto"/>
            <w:bottom w:val="none" w:sz="0" w:space="0" w:color="auto"/>
            <w:right w:val="none" w:sz="0" w:space="0" w:color="auto"/>
          </w:divBdr>
        </w:div>
        <w:div w:id="220823484">
          <w:marLeft w:val="0"/>
          <w:marRight w:val="0"/>
          <w:marTop w:val="0"/>
          <w:marBottom w:val="0"/>
          <w:divBdr>
            <w:top w:val="none" w:sz="0" w:space="0" w:color="auto"/>
            <w:left w:val="none" w:sz="0" w:space="0" w:color="auto"/>
            <w:bottom w:val="none" w:sz="0" w:space="0" w:color="auto"/>
            <w:right w:val="none" w:sz="0" w:space="0" w:color="auto"/>
          </w:divBdr>
        </w:div>
        <w:div w:id="255290354">
          <w:marLeft w:val="0"/>
          <w:marRight w:val="0"/>
          <w:marTop w:val="0"/>
          <w:marBottom w:val="0"/>
          <w:divBdr>
            <w:top w:val="none" w:sz="0" w:space="0" w:color="auto"/>
            <w:left w:val="none" w:sz="0" w:space="0" w:color="auto"/>
            <w:bottom w:val="none" w:sz="0" w:space="0" w:color="auto"/>
            <w:right w:val="none" w:sz="0" w:space="0" w:color="auto"/>
          </w:divBdr>
        </w:div>
        <w:div w:id="332220526">
          <w:marLeft w:val="0"/>
          <w:marRight w:val="0"/>
          <w:marTop w:val="0"/>
          <w:marBottom w:val="0"/>
          <w:divBdr>
            <w:top w:val="none" w:sz="0" w:space="0" w:color="auto"/>
            <w:left w:val="none" w:sz="0" w:space="0" w:color="auto"/>
            <w:bottom w:val="none" w:sz="0" w:space="0" w:color="auto"/>
            <w:right w:val="none" w:sz="0" w:space="0" w:color="auto"/>
          </w:divBdr>
        </w:div>
        <w:div w:id="340008464">
          <w:marLeft w:val="0"/>
          <w:marRight w:val="0"/>
          <w:marTop w:val="0"/>
          <w:marBottom w:val="0"/>
          <w:divBdr>
            <w:top w:val="none" w:sz="0" w:space="0" w:color="auto"/>
            <w:left w:val="none" w:sz="0" w:space="0" w:color="auto"/>
            <w:bottom w:val="none" w:sz="0" w:space="0" w:color="auto"/>
            <w:right w:val="none" w:sz="0" w:space="0" w:color="auto"/>
          </w:divBdr>
        </w:div>
        <w:div w:id="399134588">
          <w:marLeft w:val="0"/>
          <w:marRight w:val="0"/>
          <w:marTop w:val="0"/>
          <w:marBottom w:val="0"/>
          <w:divBdr>
            <w:top w:val="none" w:sz="0" w:space="0" w:color="auto"/>
            <w:left w:val="none" w:sz="0" w:space="0" w:color="auto"/>
            <w:bottom w:val="none" w:sz="0" w:space="0" w:color="auto"/>
            <w:right w:val="none" w:sz="0" w:space="0" w:color="auto"/>
          </w:divBdr>
        </w:div>
        <w:div w:id="499810198">
          <w:marLeft w:val="0"/>
          <w:marRight w:val="0"/>
          <w:marTop w:val="0"/>
          <w:marBottom w:val="0"/>
          <w:divBdr>
            <w:top w:val="none" w:sz="0" w:space="0" w:color="auto"/>
            <w:left w:val="none" w:sz="0" w:space="0" w:color="auto"/>
            <w:bottom w:val="none" w:sz="0" w:space="0" w:color="auto"/>
            <w:right w:val="none" w:sz="0" w:space="0" w:color="auto"/>
          </w:divBdr>
        </w:div>
        <w:div w:id="544566026">
          <w:marLeft w:val="0"/>
          <w:marRight w:val="0"/>
          <w:marTop w:val="0"/>
          <w:marBottom w:val="0"/>
          <w:divBdr>
            <w:top w:val="none" w:sz="0" w:space="0" w:color="auto"/>
            <w:left w:val="none" w:sz="0" w:space="0" w:color="auto"/>
            <w:bottom w:val="none" w:sz="0" w:space="0" w:color="auto"/>
            <w:right w:val="none" w:sz="0" w:space="0" w:color="auto"/>
          </w:divBdr>
        </w:div>
        <w:div w:id="682318357">
          <w:marLeft w:val="0"/>
          <w:marRight w:val="0"/>
          <w:marTop w:val="0"/>
          <w:marBottom w:val="0"/>
          <w:divBdr>
            <w:top w:val="none" w:sz="0" w:space="0" w:color="auto"/>
            <w:left w:val="none" w:sz="0" w:space="0" w:color="auto"/>
            <w:bottom w:val="none" w:sz="0" w:space="0" w:color="auto"/>
            <w:right w:val="none" w:sz="0" w:space="0" w:color="auto"/>
          </w:divBdr>
        </w:div>
        <w:div w:id="695352073">
          <w:marLeft w:val="0"/>
          <w:marRight w:val="0"/>
          <w:marTop w:val="0"/>
          <w:marBottom w:val="0"/>
          <w:divBdr>
            <w:top w:val="none" w:sz="0" w:space="0" w:color="auto"/>
            <w:left w:val="none" w:sz="0" w:space="0" w:color="auto"/>
            <w:bottom w:val="none" w:sz="0" w:space="0" w:color="auto"/>
            <w:right w:val="none" w:sz="0" w:space="0" w:color="auto"/>
          </w:divBdr>
        </w:div>
        <w:div w:id="795173213">
          <w:marLeft w:val="0"/>
          <w:marRight w:val="0"/>
          <w:marTop w:val="0"/>
          <w:marBottom w:val="0"/>
          <w:divBdr>
            <w:top w:val="none" w:sz="0" w:space="0" w:color="auto"/>
            <w:left w:val="none" w:sz="0" w:space="0" w:color="auto"/>
            <w:bottom w:val="none" w:sz="0" w:space="0" w:color="auto"/>
            <w:right w:val="none" w:sz="0" w:space="0" w:color="auto"/>
          </w:divBdr>
        </w:div>
        <w:div w:id="974718276">
          <w:marLeft w:val="0"/>
          <w:marRight w:val="0"/>
          <w:marTop w:val="0"/>
          <w:marBottom w:val="0"/>
          <w:divBdr>
            <w:top w:val="none" w:sz="0" w:space="0" w:color="auto"/>
            <w:left w:val="none" w:sz="0" w:space="0" w:color="auto"/>
            <w:bottom w:val="none" w:sz="0" w:space="0" w:color="auto"/>
            <w:right w:val="none" w:sz="0" w:space="0" w:color="auto"/>
          </w:divBdr>
        </w:div>
        <w:div w:id="975332951">
          <w:marLeft w:val="0"/>
          <w:marRight w:val="0"/>
          <w:marTop w:val="0"/>
          <w:marBottom w:val="0"/>
          <w:divBdr>
            <w:top w:val="none" w:sz="0" w:space="0" w:color="auto"/>
            <w:left w:val="none" w:sz="0" w:space="0" w:color="auto"/>
            <w:bottom w:val="none" w:sz="0" w:space="0" w:color="auto"/>
            <w:right w:val="none" w:sz="0" w:space="0" w:color="auto"/>
          </w:divBdr>
        </w:div>
        <w:div w:id="985738514">
          <w:marLeft w:val="0"/>
          <w:marRight w:val="0"/>
          <w:marTop w:val="0"/>
          <w:marBottom w:val="0"/>
          <w:divBdr>
            <w:top w:val="none" w:sz="0" w:space="0" w:color="auto"/>
            <w:left w:val="none" w:sz="0" w:space="0" w:color="auto"/>
            <w:bottom w:val="none" w:sz="0" w:space="0" w:color="auto"/>
            <w:right w:val="none" w:sz="0" w:space="0" w:color="auto"/>
          </w:divBdr>
        </w:div>
        <w:div w:id="1001198405">
          <w:marLeft w:val="0"/>
          <w:marRight w:val="0"/>
          <w:marTop w:val="0"/>
          <w:marBottom w:val="0"/>
          <w:divBdr>
            <w:top w:val="none" w:sz="0" w:space="0" w:color="auto"/>
            <w:left w:val="none" w:sz="0" w:space="0" w:color="auto"/>
            <w:bottom w:val="none" w:sz="0" w:space="0" w:color="auto"/>
            <w:right w:val="none" w:sz="0" w:space="0" w:color="auto"/>
          </w:divBdr>
        </w:div>
        <w:div w:id="1021008236">
          <w:marLeft w:val="0"/>
          <w:marRight w:val="0"/>
          <w:marTop w:val="0"/>
          <w:marBottom w:val="0"/>
          <w:divBdr>
            <w:top w:val="none" w:sz="0" w:space="0" w:color="auto"/>
            <w:left w:val="none" w:sz="0" w:space="0" w:color="auto"/>
            <w:bottom w:val="none" w:sz="0" w:space="0" w:color="auto"/>
            <w:right w:val="none" w:sz="0" w:space="0" w:color="auto"/>
          </w:divBdr>
        </w:div>
        <w:div w:id="1037050385">
          <w:marLeft w:val="0"/>
          <w:marRight w:val="0"/>
          <w:marTop w:val="0"/>
          <w:marBottom w:val="0"/>
          <w:divBdr>
            <w:top w:val="none" w:sz="0" w:space="0" w:color="auto"/>
            <w:left w:val="none" w:sz="0" w:space="0" w:color="auto"/>
            <w:bottom w:val="none" w:sz="0" w:space="0" w:color="auto"/>
            <w:right w:val="none" w:sz="0" w:space="0" w:color="auto"/>
          </w:divBdr>
        </w:div>
        <w:div w:id="1052537457">
          <w:marLeft w:val="0"/>
          <w:marRight w:val="0"/>
          <w:marTop w:val="0"/>
          <w:marBottom w:val="0"/>
          <w:divBdr>
            <w:top w:val="none" w:sz="0" w:space="0" w:color="auto"/>
            <w:left w:val="none" w:sz="0" w:space="0" w:color="auto"/>
            <w:bottom w:val="none" w:sz="0" w:space="0" w:color="auto"/>
            <w:right w:val="none" w:sz="0" w:space="0" w:color="auto"/>
          </w:divBdr>
        </w:div>
        <w:div w:id="1245453500">
          <w:marLeft w:val="0"/>
          <w:marRight w:val="0"/>
          <w:marTop w:val="0"/>
          <w:marBottom w:val="0"/>
          <w:divBdr>
            <w:top w:val="none" w:sz="0" w:space="0" w:color="auto"/>
            <w:left w:val="none" w:sz="0" w:space="0" w:color="auto"/>
            <w:bottom w:val="none" w:sz="0" w:space="0" w:color="auto"/>
            <w:right w:val="none" w:sz="0" w:space="0" w:color="auto"/>
          </w:divBdr>
        </w:div>
        <w:div w:id="1292318938">
          <w:marLeft w:val="0"/>
          <w:marRight w:val="0"/>
          <w:marTop w:val="0"/>
          <w:marBottom w:val="0"/>
          <w:divBdr>
            <w:top w:val="none" w:sz="0" w:space="0" w:color="auto"/>
            <w:left w:val="none" w:sz="0" w:space="0" w:color="auto"/>
            <w:bottom w:val="none" w:sz="0" w:space="0" w:color="auto"/>
            <w:right w:val="none" w:sz="0" w:space="0" w:color="auto"/>
          </w:divBdr>
        </w:div>
        <w:div w:id="1342969400">
          <w:marLeft w:val="0"/>
          <w:marRight w:val="0"/>
          <w:marTop w:val="0"/>
          <w:marBottom w:val="0"/>
          <w:divBdr>
            <w:top w:val="none" w:sz="0" w:space="0" w:color="auto"/>
            <w:left w:val="none" w:sz="0" w:space="0" w:color="auto"/>
            <w:bottom w:val="none" w:sz="0" w:space="0" w:color="auto"/>
            <w:right w:val="none" w:sz="0" w:space="0" w:color="auto"/>
          </w:divBdr>
        </w:div>
        <w:div w:id="1354302372">
          <w:marLeft w:val="0"/>
          <w:marRight w:val="0"/>
          <w:marTop w:val="0"/>
          <w:marBottom w:val="0"/>
          <w:divBdr>
            <w:top w:val="none" w:sz="0" w:space="0" w:color="auto"/>
            <w:left w:val="none" w:sz="0" w:space="0" w:color="auto"/>
            <w:bottom w:val="none" w:sz="0" w:space="0" w:color="auto"/>
            <w:right w:val="none" w:sz="0" w:space="0" w:color="auto"/>
          </w:divBdr>
        </w:div>
        <w:div w:id="1431975330">
          <w:marLeft w:val="0"/>
          <w:marRight w:val="0"/>
          <w:marTop w:val="0"/>
          <w:marBottom w:val="0"/>
          <w:divBdr>
            <w:top w:val="none" w:sz="0" w:space="0" w:color="auto"/>
            <w:left w:val="none" w:sz="0" w:space="0" w:color="auto"/>
            <w:bottom w:val="none" w:sz="0" w:space="0" w:color="auto"/>
            <w:right w:val="none" w:sz="0" w:space="0" w:color="auto"/>
          </w:divBdr>
        </w:div>
        <w:div w:id="1508906396">
          <w:marLeft w:val="0"/>
          <w:marRight w:val="0"/>
          <w:marTop w:val="0"/>
          <w:marBottom w:val="0"/>
          <w:divBdr>
            <w:top w:val="none" w:sz="0" w:space="0" w:color="auto"/>
            <w:left w:val="none" w:sz="0" w:space="0" w:color="auto"/>
            <w:bottom w:val="none" w:sz="0" w:space="0" w:color="auto"/>
            <w:right w:val="none" w:sz="0" w:space="0" w:color="auto"/>
          </w:divBdr>
        </w:div>
        <w:div w:id="1530685023">
          <w:marLeft w:val="0"/>
          <w:marRight w:val="0"/>
          <w:marTop w:val="0"/>
          <w:marBottom w:val="0"/>
          <w:divBdr>
            <w:top w:val="none" w:sz="0" w:space="0" w:color="auto"/>
            <w:left w:val="none" w:sz="0" w:space="0" w:color="auto"/>
            <w:bottom w:val="none" w:sz="0" w:space="0" w:color="auto"/>
            <w:right w:val="none" w:sz="0" w:space="0" w:color="auto"/>
          </w:divBdr>
        </w:div>
        <w:div w:id="1566064136">
          <w:marLeft w:val="0"/>
          <w:marRight w:val="0"/>
          <w:marTop w:val="0"/>
          <w:marBottom w:val="0"/>
          <w:divBdr>
            <w:top w:val="none" w:sz="0" w:space="0" w:color="auto"/>
            <w:left w:val="none" w:sz="0" w:space="0" w:color="auto"/>
            <w:bottom w:val="none" w:sz="0" w:space="0" w:color="auto"/>
            <w:right w:val="none" w:sz="0" w:space="0" w:color="auto"/>
          </w:divBdr>
        </w:div>
        <w:div w:id="1644385539">
          <w:marLeft w:val="0"/>
          <w:marRight w:val="0"/>
          <w:marTop w:val="0"/>
          <w:marBottom w:val="0"/>
          <w:divBdr>
            <w:top w:val="none" w:sz="0" w:space="0" w:color="auto"/>
            <w:left w:val="none" w:sz="0" w:space="0" w:color="auto"/>
            <w:bottom w:val="none" w:sz="0" w:space="0" w:color="auto"/>
            <w:right w:val="none" w:sz="0" w:space="0" w:color="auto"/>
          </w:divBdr>
        </w:div>
        <w:div w:id="1669096854">
          <w:marLeft w:val="0"/>
          <w:marRight w:val="0"/>
          <w:marTop w:val="0"/>
          <w:marBottom w:val="0"/>
          <w:divBdr>
            <w:top w:val="none" w:sz="0" w:space="0" w:color="auto"/>
            <w:left w:val="none" w:sz="0" w:space="0" w:color="auto"/>
            <w:bottom w:val="none" w:sz="0" w:space="0" w:color="auto"/>
            <w:right w:val="none" w:sz="0" w:space="0" w:color="auto"/>
          </w:divBdr>
        </w:div>
        <w:div w:id="1713142656">
          <w:marLeft w:val="0"/>
          <w:marRight w:val="0"/>
          <w:marTop w:val="0"/>
          <w:marBottom w:val="0"/>
          <w:divBdr>
            <w:top w:val="none" w:sz="0" w:space="0" w:color="auto"/>
            <w:left w:val="none" w:sz="0" w:space="0" w:color="auto"/>
            <w:bottom w:val="none" w:sz="0" w:space="0" w:color="auto"/>
            <w:right w:val="none" w:sz="0" w:space="0" w:color="auto"/>
          </w:divBdr>
        </w:div>
        <w:div w:id="1747220522">
          <w:marLeft w:val="0"/>
          <w:marRight w:val="0"/>
          <w:marTop w:val="0"/>
          <w:marBottom w:val="0"/>
          <w:divBdr>
            <w:top w:val="none" w:sz="0" w:space="0" w:color="auto"/>
            <w:left w:val="none" w:sz="0" w:space="0" w:color="auto"/>
            <w:bottom w:val="none" w:sz="0" w:space="0" w:color="auto"/>
            <w:right w:val="none" w:sz="0" w:space="0" w:color="auto"/>
          </w:divBdr>
        </w:div>
        <w:div w:id="1748652617">
          <w:marLeft w:val="0"/>
          <w:marRight w:val="0"/>
          <w:marTop w:val="0"/>
          <w:marBottom w:val="0"/>
          <w:divBdr>
            <w:top w:val="none" w:sz="0" w:space="0" w:color="auto"/>
            <w:left w:val="none" w:sz="0" w:space="0" w:color="auto"/>
            <w:bottom w:val="none" w:sz="0" w:space="0" w:color="auto"/>
            <w:right w:val="none" w:sz="0" w:space="0" w:color="auto"/>
          </w:divBdr>
        </w:div>
        <w:div w:id="1788960331">
          <w:marLeft w:val="0"/>
          <w:marRight w:val="0"/>
          <w:marTop w:val="0"/>
          <w:marBottom w:val="0"/>
          <w:divBdr>
            <w:top w:val="none" w:sz="0" w:space="0" w:color="auto"/>
            <w:left w:val="none" w:sz="0" w:space="0" w:color="auto"/>
            <w:bottom w:val="none" w:sz="0" w:space="0" w:color="auto"/>
            <w:right w:val="none" w:sz="0" w:space="0" w:color="auto"/>
          </w:divBdr>
        </w:div>
        <w:div w:id="1801024798">
          <w:marLeft w:val="0"/>
          <w:marRight w:val="0"/>
          <w:marTop w:val="0"/>
          <w:marBottom w:val="0"/>
          <w:divBdr>
            <w:top w:val="none" w:sz="0" w:space="0" w:color="auto"/>
            <w:left w:val="none" w:sz="0" w:space="0" w:color="auto"/>
            <w:bottom w:val="none" w:sz="0" w:space="0" w:color="auto"/>
            <w:right w:val="none" w:sz="0" w:space="0" w:color="auto"/>
          </w:divBdr>
        </w:div>
        <w:div w:id="1807577341">
          <w:marLeft w:val="0"/>
          <w:marRight w:val="0"/>
          <w:marTop w:val="0"/>
          <w:marBottom w:val="0"/>
          <w:divBdr>
            <w:top w:val="none" w:sz="0" w:space="0" w:color="auto"/>
            <w:left w:val="none" w:sz="0" w:space="0" w:color="auto"/>
            <w:bottom w:val="none" w:sz="0" w:space="0" w:color="auto"/>
            <w:right w:val="none" w:sz="0" w:space="0" w:color="auto"/>
          </w:divBdr>
        </w:div>
        <w:div w:id="1830630614">
          <w:marLeft w:val="0"/>
          <w:marRight w:val="0"/>
          <w:marTop w:val="0"/>
          <w:marBottom w:val="0"/>
          <w:divBdr>
            <w:top w:val="none" w:sz="0" w:space="0" w:color="auto"/>
            <w:left w:val="none" w:sz="0" w:space="0" w:color="auto"/>
            <w:bottom w:val="none" w:sz="0" w:space="0" w:color="auto"/>
            <w:right w:val="none" w:sz="0" w:space="0" w:color="auto"/>
          </w:divBdr>
        </w:div>
        <w:div w:id="1923174519">
          <w:marLeft w:val="0"/>
          <w:marRight w:val="0"/>
          <w:marTop w:val="0"/>
          <w:marBottom w:val="0"/>
          <w:divBdr>
            <w:top w:val="none" w:sz="0" w:space="0" w:color="auto"/>
            <w:left w:val="none" w:sz="0" w:space="0" w:color="auto"/>
            <w:bottom w:val="none" w:sz="0" w:space="0" w:color="auto"/>
            <w:right w:val="none" w:sz="0" w:space="0" w:color="auto"/>
          </w:divBdr>
        </w:div>
        <w:div w:id="1972128203">
          <w:marLeft w:val="0"/>
          <w:marRight w:val="0"/>
          <w:marTop w:val="0"/>
          <w:marBottom w:val="0"/>
          <w:divBdr>
            <w:top w:val="none" w:sz="0" w:space="0" w:color="auto"/>
            <w:left w:val="none" w:sz="0" w:space="0" w:color="auto"/>
            <w:bottom w:val="none" w:sz="0" w:space="0" w:color="auto"/>
            <w:right w:val="none" w:sz="0" w:space="0" w:color="auto"/>
          </w:divBdr>
        </w:div>
        <w:div w:id="2045860035">
          <w:marLeft w:val="0"/>
          <w:marRight w:val="0"/>
          <w:marTop w:val="0"/>
          <w:marBottom w:val="0"/>
          <w:divBdr>
            <w:top w:val="none" w:sz="0" w:space="0" w:color="auto"/>
            <w:left w:val="none" w:sz="0" w:space="0" w:color="auto"/>
            <w:bottom w:val="none" w:sz="0" w:space="0" w:color="auto"/>
            <w:right w:val="none" w:sz="0" w:space="0" w:color="auto"/>
          </w:divBdr>
        </w:div>
        <w:div w:id="2053386012">
          <w:marLeft w:val="0"/>
          <w:marRight w:val="0"/>
          <w:marTop w:val="0"/>
          <w:marBottom w:val="0"/>
          <w:divBdr>
            <w:top w:val="none" w:sz="0" w:space="0" w:color="auto"/>
            <w:left w:val="none" w:sz="0" w:space="0" w:color="auto"/>
            <w:bottom w:val="none" w:sz="0" w:space="0" w:color="auto"/>
            <w:right w:val="none" w:sz="0" w:space="0" w:color="auto"/>
          </w:divBdr>
        </w:div>
        <w:div w:id="2136870163">
          <w:marLeft w:val="0"/>
          <w:marRight w:val="0"/>
          <w:marTop w:val="0"/>
          <w:marBottom w:val="0"/>
          <w:divBdr>
            <w:top w:val="none" w:sz="0" w:space="0" w:color="auto"/>
            <w:left w:val="none" w:sz="0" w:space="0" w:color="auto"/>
            <w:bottom w:val="none" w:sz="0" w:space="0" w:color="auto"/>
            <w:right w:val="none" w:sz="0" w:space="0" w:color="auto"/>
          </w:divBdr>
        </w:div>
        <w:div w:id="2146699734">
          <w:marLeft w:val="0"/>
          <w:marRight w:val="0"/>
          <w:marTop w:val="0"/>
          <w:marBottom w:val="0"/>
          <w:divBdr>
            <w:top w:val="none" w:sz="0" w:space="0" w:color="auto"/>
            <w:left w:val="none" w:sz="0" w:space="0" w:color="auto"/>
            <w:bottom w:val="none" w:sz="0" w:space="0" w:color="auto"/>
            <w:right w:val="none" w:sz="0" w:space="0" w:color="auto"/>
          </w:divBdr>
        </w:div>
      </w:divsChild>
    </w:div>
    <w:div w:id="177549348">
      <w:bodyDiv w:val="1"/>
      <w:marLeft w:val="0"/>
      <w:marRight w:val="0"/>
      <w:marTop w:val="0"/>
      <w:marBottom w:val="0"/>
      <w:divBdr>
        <w:top w:val="none" w:sz="0" w:space="0" w:color="auto"/>
        <w:left w:val="none" w:sz="0" w:space="0" w:color="auto"/>
        <w:bottom w:val="none" w:sz="0" w:space="0" w:color="auto"/>
        <w:right w:val="none" w:sz="0" w:space="0" w:color="auto"/>
      </w:divBdr>
      <w:divsChild>
        <w:div w:id="49498020">
          <w:marLeft w:val="0"/>
          <w:marRight w:val="0"/>
          <w:marTop w:val="0"/>
          <w:marBottom w:val="0"/>
          <w:divBdr>
            <w:top w:val="none" w:sz="0" w:space="0" w:color="auto"/>
            <w:left w:val="none" w:sz="0" w:space="0" w:color="auto"/>
            <w:bottom w:val="none" w:sz="0" w:space="0" w:color="auto"/>
            <w:right w:val="none" w:sz="0" w:space="0" w:color="auto"/>
          </w:divBdr>
        </w:div>
        <w:div w:id="126898901">
          <w:marLeft w:val="0"/>
          <w:marRight w:val="0"/>
          <w:marTop w:val="0"/>
          <w:marBottom w:val="0"/>
          <w:divBdr>
            <w:top w:val="none" w:sz="0" w:space="0" w:color="auto"/>
            <w:left w:val="none" w:sz="0" w:space="0" w:color="auto"/>
            <w:bottom w:val="none" w:sz="0" w:space="0" w:color="auto"/>
            <w:right w:val="none" w:sz="0" w:space="0" w:color="auto"/>
          </w:divBdr>
        </w:div>
        <w:div w:id="821775840">
          <w:marLeft w:val="0"/>
          <w:marRight w:val="0"/>
          <w:marTop w:val="0"/>
          <w:marBottom w:val="0"/>
          <w:divBdr>
            <w:top w:val="none" w:sz="0" w:space="0" w:color="auto"/>
            <w:left w:val="none" w:sz="0" w:space="0" w:color="auto"/>
            <w:bottom w:val="none" w:sz="0" w:space="0" w:color="auto"/>
            <w:right w:val="none" w:sz="0" w:space="0" w:color="auto"/>
          </w:divBdr>
        </w:div>
        <w:div w:id="849176340">
          <w:marLeft w:val="0"/>
          <w:marRight w:val="0"/>
          <w:marTop w:val="0"/>
          <w:marBottom w:val="0"/>
          <w:divBdr>
            <w:top w:val="none" w:sz="0" w:space="0" w:color="auto"/>
            <w:left w:val="none" w:sz="0" w:space="0" w:color="auto"/>
            <w:bottom w:val="none" w:sz="0" w:space="0" w:color="auto"/>
            <w:right w:val="none" w:sz="0" w:space="0" w:color="auto"/>
          </w:divBdr>
        </w:div>
        <w:div w:id="1472140105">
          <w:marLeft w:val="0"/>
          <w:marRight w:val="0"/>
          <w:marTop w:val="0"/>
          <w:marBottom w:val="0"/>
          <w:divBdr>
            <w:top w:val="none" w:sz="0" w:space="0" w:color="auto"/>
            <w:left w:val="none" w:sz="0" w:space="0" w:color="auto"/>
            <w:bottom w:val="none" w:sz="0" w:space="0" w:color="auto"/>
            <w:right w:val="none" w:sz="0" w:space="0" w:color="auto"/>
          </w:divBdr>
        </w:div>
        <w:div w:id="1472362848">
          <w:marLeft w:val="0"/>
          <w:marRight w:val="0"/>
          <w:marTop w:val="0"/>
          <w:marBottom w:val="0"/>
          <w:divBdr>
            <w:top w:val="none" w:sz="0" w:space="0" w:color="auto"/>
            <w:left w:val="none" w:sz="0" w:space="0" w:color="auto"/>
            <w:bottom w:val="none" w:sz="0" w:space="0" w:color="auto"/>
            <w:right w:val="none" w:sz="0" w:space="0" w:color="auto"/>
          </w:divBdr>
        </w:div>
        <w:div w:id="1780291780">
          <w:marLeft w:val="0"/>
          <w:marRight w:val="0"/>
          <w:marTop w:val="0"/>
          <w:marBottom w:val="0"/>
          <w:divBdr>
            <w:top w:val="none" w:sz="0" w:space="0" w:color="auto"/>
            <w:left w:val="none" w:sz="0" w:space="0" w:color="auto"/>
            <w:bottom w:val="none" w:sz="0" w:space="0" w:color="auto"/>
            <w:right w:val="none" w:sz="0" w:space="0" w:color="auto"/>
          </w:divBdr>
        </w:div>
        <w:div w:id="1816482845">
          <w:marLeft w:val="0"/>
          <w:marRight w:val="0"/>
          <w:marTop w:val="0"/>
          <w:marBottom w:val="0"/>
          <w:divBdr>
            <w:top w:val="none" w:sz="0" w:space="0" w:color="auto"/>
            <w:left w:val="none" w:sz="0" w:space="0" w:color="auto"/>
            <w:bottom w:val="none" w:sz="0" w:space="0" w:color="auto"/>
            <w:right w:val="none" w:sz="0" w:space="0" w:color="auto"/>
          </w:divBdr>
        </w:div>
        <w:div w:id="1816679549">
          <w:marLeft w:val="0"/>
          <w:marRight w:val="0"/>
          <w:marTop w:val="0"/>
          <w:marBottom w:val="0"/>
          <w:divBdr>
            <w:top w:val="none" w:sz="0" w:space="0" w:color="auto"/>
            <w:left w:val="none" w:sz="0" w:space="0" w:color="auto"/>
            <w:bottom w:val="none" w:sz="0" w:space="0" w:color="auto"/>
            <w:right w:val="none" w:sz="0" w:space="0" w:color="auto"/>
          </w:divBdr>
        </w:div>
        <w:div w:id="2055495228">
          <w:marLeft w:val="0"/>
          <w:marRight w:val="0"/>
          <w:marTop w:val="0"/>
          <w:marBottom w:val="0"/>
          <w:divBdr>
            <w:top w:val="none" w:sz="0" w:space="0" w:color="auto"/>
            <w:left w:val="none" w:sz="0" w:space="0" w:color="auto"/>
            <w:bottom w:val="none" w:sz="0" w:space="0" w:color="auto"/>
            <w:right w:val="none" w:sz="0" w:space="0" w:color="auto"/>
          </w:divBdr>
        </w:div>
      </w:divsChild>
    </w:div>
    <w:div w:id="230427727">
      <w:bodyDiv w:val="1"/>
      <w:marLeft w:val="0"/>
      <w:marRight w:val="0"/>
      <w:marTop w:val="0"/>
      <w:marBottom w:val="0"/>
      <w:divBdr>
        <w:top w:val="none" w:sz="0" w:space="0" w:color="auto"/>
        <w:left w:val="none" w:sz="0" w:space="0" w:color="auto"/>
        <w:bottom w:val="none" w:sz="0" w:space="0" w:color="auto"/>
        <w:right w:val="none" w:sz="0" w:space="0" w:color="auto"/>
      </w:divBdr>
      <w:divsChild>
        <w:div w:id="440347238">
          <w:marLeft w:val="0"/>
          <w:marRight w:val="0"/>
          <w:marTop w:val="0"/>
          <w:marBottom w:val="0"/>
          <w:divBdr>
            <w:top w:val="none" w:sz="0" w:space="0" w:color="auto"/>
            <w:left w:val="none" w:sz="0" w:space="0" w:color="auto"/>
            <w:bottom w:val="none" w:sz="0" w:space="0" w:color="auto"/>
            <w:right w:val="none" w:sz="0" w:space="0" w:color="auto"/>
          </w:divBdr>
        </w:div>
        <w:div w:id="479810012">
          <w:marLeft w:val="0"/>
          <w:marRight w:val="0"/>
          <w:marTop w:val="0"/>
          <w:marBottom w:val="0"/>
          <w:divBdr>
            <w:top w:val="none" w:sz="0" w:space="0" w:color="auto"/>
            <w:left w:val="none" w:sz="0" w:space="0" w:color="auto"/>
            <w:bottom w:val="none" w:sz="0" w:space="0" w:color="auto"/>
            <w:right w:val="none" w:sz="0" w:space="0" w:color="auto"/>
          </w:divBdr>
        </w:div>
        <w:div w:id="1269658913">
          <w:marLeft w:val="0"/>
          <w:marRight w:val="0"/>
          <w:marTop w:val="0"/>
          <w:marBottom w:val="0"/>
          <w:divBdr>
            <w:top w:val="none" w:sz="0" w:space="0" w:color="auto"/>
            <w:left w:val="none" w:sz="0" w:space="0" w:color="auto"/>
            <w:bottom w:val="none" w:sz="0" w:space="0" w:color="auto"/>
            <w:right w:val="none" w:sz="0" w:space="0" w:color="auto"/>
          </w:divBdr>
        </w:div>
        <w:div w:id="2144078002">
          <w:marLeft w:val="0"/>
          <w:marRight w:val="0"/>
          <w:marTop w:val="0"/>
          <w:marBottom w:val="0"/>
          <w:divBdr>
            <w:top w:val="none" w:sz="0" w:space="0" w:color="auto"/>
            <w:left w:val="none" w:sz="0" w:space="0" w:color="auto"/>
            <w:bottom w:val="none" w:sz="0" w:space="0" w:color="auto"/>
            <w:right w:val="none" w:sz="0" w:space="0" w:color="auto"/>
          </w:divBdr>
        </w:div>
      </w:divsChild>
    </w:div>
    <w:div w:id="240867530">
      <w:bodyDiv w:val="1"/>
      <w:marLeft w:val="0"/>
      <w:marRight w:val="0"/>
      <w:marTop w:val="0"/>
      <w:marBottom w:val="0"/>
      <w:divBdr>
        <w:top w:val="none" w:sz="0" w:space="0" w:color="auto"/>
        <w:left w:val="none" w:sz="0" w:space="0" w:color="auto"/>
        <w:bottom w:val="none" w:sz="0" w:space="0" w:color="auto"/>
        <w:right w:val="none" w:sz="0" w:space="0" w:color="auto"/>
      </w:divBdr>
      <w:divsChild>
        <w:div w:id="184441985">
          <w:marLeft w:val="0"/>
          <w:marRight w:val="0"/>
          <w:marTop w:val="0"/>
          <w:marBottom w:val="0"/>
          <w:divBdr>
            <w:top w:val="none" w:sz="0" w:space="0" w:color="auto"/>
            <w:left w:val="none" w:sz="0" w:space="0" w:color="auto"/>
            <w:bottom w:val="none" w:sz="0" w:space="0" w:color="auto"/>
            <w:right w:val="none" w:sz="0" w:space="0" w:color="auto"/>
          </w:divBdr>
        </w:div>
        <w:div w:id="186797019">
          <w:marLeft w:val="0"/>
          <w:marRight w:val="0"/>
          <w:marTop w:val="0"/>
          <w:marBottom w:val="0"/>
          <w:divBdr>
            <w:top w:val="none" w:sz="0" w:space="0" w:color="auto"/>
            <w:left w:val="none" w:sz="0" w:space="0" w:color="auto"/>
            <w:bottom w:val="none" w:sz="0" w:space="0" w:color="auto"/>
            <w:right w:val="none" w:sz="0" w:space="0" w:color="auto"/>
          </w:divBdr>
        </w:div>
        <w:div w:id="210381373">
          <w:marLeft w:val="0"/>
          <w:marRight w:val="0"/>
          <w:marTop w:val="0"/>
          <w:marBottom w:val="0"/>
          <w:divBdr>
            <w:top w:val="none" w:sz="0" w:space="0" w:color="auto"/>
            <w:left w:val="none" w:sz="0" w:space="0" w:color="auto"/>
            <w:bottom w:val="none" w:sz="0" w:space="0" w:color="auto"/>
            <w:right w:val="none" w:sz="0" w:space="0" w:color="auto"/>
          </w:divBdr>
        </w:div>
        <w:div w:id="238710534">
          <w:marLeft w:val="0"/>
          <w:marRight w:val="0"/>
          <w:marTop w:val="0"/>
          <w:marBottom w:val="0"/>
          <w:divBdr>
            <w:top w:val="none" w:sz="0" w:space="0" w:color="auto"/>
            <w:left w:val="none" w:sz="0" w:space="0" w:color="auto"/>
            <w:bottom w:val="none" w:sz="0" w:space="0" w:color="auto"/>
            <w:right w:val="none" w:sz="0" w:space="0" w:color="auto"/>
          </w:divBdr>
        </w:div>
        <w:div w:id="275602572">
          <w:marLeft w:val="0"/>
          <w:marRight w:val="0"/>
          <w:marTop w:val="0"/>
          <w:marBottom w:val="0"/>
          <w:divBdr>
            <w:top w:val="none" w:sz="0" w:space="0" w:color="auto"/>
            <w:left w:val="none" w:sz="0" w:space="0" w:color="auto"/>
            <w:bottom w:val="none" w:sz="0" w:space="0" w:color="auto"/>
            <w:right w:val="none" w:sz="0" w:space="0" w:color="auto"/>
          </w:divBdr>
        </w:div>
        <w:div w:id="283854880">
          <w:marLeft w:val="0"/>
          <w:marRight w:val="0"/>
          <w:marTop w:val="0"/>
          <w:marBottom w:val="0"/>
          <w:divBdr>
            <w:top w:val="none" w:sz="0" w:space="0" w:color="auto"/>
            <w:left w:val="none" w:sz="0" w:space="0" w:color="auto"/>
            <w:bottom w:val="none" w:sz="0" w:space="0" w:color="auto"/>
            <w:right w:val="none" w:sz="0" w:space="0" w:color="auto"/>
          </w:divBdr>
        </w:div>
        <w:div w:id="313217131">
          <w:marLeft w:val="0"/>
          <w:marRight w:val="0"/>
          <w:marTop w:val="0"/>
          <w:marBottom w:val="0"/>
          <w:divBdr>
            <w:top w:val="none" w:sz="0" w:space="0" w:color="auto"/>
            <w:left w:val="none" w:sz="0" w:space="0" w:color="auto"/>
            <w:bottom w:val="none" w:sz="0" w:space="0" w:color="auto"/>
            <w:right w:val="none" w:sz="0" w:space="0" w:color="auto"/>
          </w:divBdr>
        </w:div>
        <w:div w:id="334574347">
          <w:marLeft w:val="0"/>
          <w:marRight w:val="0"/>
          <w:marTop w:val="0"/>
          <w:marBottom w:val="0"/>
          <w:divBdr>
            <w:top w:val="none" w:sz="0" w:space="0" w:color="auto"/>
            <w:left w:val="none" w:sz="0" w:space="0" w:color="auto"/>
            <w:bottom w:val="none" w:sz="0" w:space="0" w:color="auto"/>
            <w:right w:val="none" w:sz="0" w:space="0" w:color="auto"/>
          </w:divBdr>
        </w:div>
        <w:div w:id="374475026">
          <w:marLeft w:val="0"/>
          <w:marRight w:val="0"/>
          <w:marTop w:val="0"/>
          <w:marBottom w:val="0"/>
          <w:divBdr>
            <w:top w:val="none" w:sz="0" w:space="0" w:color="auto"/>
            <w:left w:val="none" w:sz="0" w:space="0" w:color="auto"/>
            <w:bottom w:val="none" w:sz="0" w:space="0" w:color="auto"/>
            <w:right w:val="none" w:sz="0" w:space="0" w:color="auto"/>
          </w:divBdr>
        </w:div>
        <w:div w:id="461654463">
          <w:marLeft w:val="0"/>
          <w:marRight w:val="0"/>
          <w:marTop w:val="0"/>
          <w:marBottom w:val="0"/>
          <w:divBdr>
            <w:top w:val="none" w:sz="0" w:space="0" w:color="auto"/>
            <w:left w:val="none" w:sz="0" w:space="0" w:color="auto"/>
            <w:bottom w:val="none" w:sz="0" w:space="0" w:color="auto"/>
            <w:right w:val="none" w:sz="0" w:space="0" w:color="auto"/>
          </w:divBdr>
        </w:div>
        <w:div w:id="487791586">
          <w:marLeft w:val="0"/>
          <w:marRight w:val="0"/>
          <w:marTop w:val="0"/>
          <w:marBottom w:val="0"/>
          <w:divBdr>
            <w:top w:val="none" w:sz="0" w:space="0" w:color="auto"/>
            <w:left w:val="none" w:sz="0" w:space="0" w:color="auto"/>
            <w:bottom w:val="none" w:sz="0" w:space="0" w:color="auto"/>
            <w:right w:val="none" w:sz="0" w:space="0" w:color="auto"/>
          </w:divBdr>
        </w:div>
        <w:div w:id="505901284">
          <w:marLeft w:val="0"/>
          <w:marRight w:val="0"/>
          <w:marTop w:val="0"/>
          <w:marBottom w:val="0"/>
          <w:divBdr>
            <w:top w:val="none" w:sz="0" w:space="0" w:color="auto"/>
            <w:left w:val="none" w:sz="0" w:space="0" w:color="auto"/>
            <w:bottom w:val="none" w:sz="0" w:space="0" w:color="auto"/>
            <w:right w:val="none" w:sz="0" w:space="0" w:color="auto"/>
          </w:divBdr>
        </w:div>
        <w:div w:id="548683371">
          <w:marLeft w:val="0"/>
          <w:marRight w:val="0"/>
          <w:marTop w:val="0"/>
          <w:marBottom w:val="0"/>
          <w:divBdr>
            <w:top w:val="none" w:sz="0" w:space="0" w:color="auto"/>
            <w:left w:val="none" w:sz="0" w:space="0" w:color="auto"/>
            <w:bottom w:val="none" w:sz="0" w:space="0" w:color="auto"/>
            <w:right w:val="none" w:sz="0" w:space="0" w:color="auto"/>
          </w:divBdr>
        </w:div>
        <w:div w:id="614531206">
          <w:marLeft w:val="0"/>
          <w:marRight w:val="0"/>
          <w:marTop w:val="0"/>
          <w:marBottom w:val="0"/>
          <w:divBdr>
            <w:top w:val="none" w:sz="0" w:space="0" w:color="auto"/>
            <w:left w:val="none" w:sz="0" w:space="0" w:color="auto"/>
            <w:bottom w:val="none" w:sz="0" w:space="0" w:color="auto"/>
            <w:right w:val="none" w:sz="0" w:space="0" w:color="auto"/>
          </w:divBdr>
        </w:div>
        <w:div w:id="686249343">
          <w:marLeft w:val="0"/>
          <w:marRight w:val="0"/>
          <w:marTop w:val="0"/>
          <w:marBottom w:val="0"/>
          <w:divBdr>
            <w:top w:val="none" w:sz="0" w:space="0" w:color="auto"/>
            <w:left w:val="none" w:sz="0" w:space="0" w:color="auto"/>
            <w:bottom w:val="none" w:sz="0" w:space="0" w:color="auto"/>
            <w:right w:val="none" w:sz="0" w:space="0" w:color="auto"/>
          </w:divBdr>
        </w:div>
        <w:div w:id="820078083">
          <w:marLeft w:val="0"/>
          <w:marRight w:val="0"/>
          <w:marTop w:val="0"/>
          <w:marBottom w:val="0"/>
          <w:divBdr>
            <w:top w:val="none" w:sz="0" w:space="0" w:color="auto"/>
            <w:left w:val="none" w:sz="0" w:space="0" w:color="auto"/>
            <w:bottom w:val="none" w:sz="0" w:space="0" w:color="auto"/>
            <w:right w:val="none" w:sz="0" w:space="0" w:color="auto"/>
          </w:divBdr>
        </w:div>
        <w:div w:id="873036684">
          <w:marLeft w:val="0"/>
          <w:marRight w:val="0"/>
          <w:marTop w:val="0"/>
          <w:marBottom w:val="0"/>
          <w:divBdr>
            <w:top w:val="none" w:sz="0" w:space="0" w:color="auto"/>
            <w:left w:val="none" w:sz="0" w:space="0" w:color="auto"/>
            <w:bottom w:val="none" w:sz="0" w:space="0" w:color="auto"/>
            <w:right w:val="none" w:sz="0" w:space="0" w:color="auto"/>
          </w:divBdr>
        </w:div>
        <w:div w:id="914631735">
          <w:marLeft w:val="0"/>
          <w:marRight w:val="0"/>
          <w:marTop w:val="0"/>
          <w:marBottom w:val="0"/>
          <w:divBdr>
            <w:top w:val="none" w:sz="0" w:space="0" w:color="auto"/>
            <w:left w:val="none" w:sz="0" w:space="0" w:color="auto"/>
            <w:bottom w:val="none" w:sz="0" w:space="0" w:color="auto"/>
            <w:right w:val="none" w:sz="0" w:space="0" w:color="auto"/>
          </w:divBdr>
        </w:div>
        <w:div w:id="973871329">
          <w:marLeft w:val="0"/>
          <w:marRight w:val="0"/>
          <w:marTop w:val="0"/>
          <w:marBottom w:val="0"/>
          <w:divBdr>
            <w:top w:val="none" w:sz="0" w:space="0" w:color="auto"/>
            <w:left w:val="none" w:sz="0" w:space="0" w:color="auto"/>
            <w:bottom w:val="none" w:sz="0" w:space="0" w:color="auto"/>
            <w:right w:val="none" w:sz="0" w:space="0" w:color="auto"/>
          </w:divBdr>
        </w:div>
        <w:div w:id="996345779">
          <w:marLeft w:val="0"/>
          <w:marRight w:val="0"/>
          <w:marTop w:val="0"/>
          <w:marBottom w:val="0"/>
          <w:divBdr>
            <w:top w:val="none" w:sz="0" w:space="0" w:color="auto"/>
            <w:left w:val="none" w:sz="0" w:space="0" w:color="auto"/>
            <w:bottom w:val="none" w:sz="0" w:space="0" w:color="auto"/>
            <w:right w:val="none" w:sz="0" w:space="0" w:color="auto"/>
          </w:divBdr>
        </w:div>
        <w:div w:id="1007516321">
          <w:marLeft w:val="0"/>
          <w:marRight w:val="0"/>
          <w:marTop w:val="0"/>
          <w:marBottom w:val="0"/>
          <w:divBdr>
            <w:top w:val="none" w:sz="0" w:space="0" w:color="auto"/>
            <w:left w:val="none" w:sz="0" w:space="0" w:color="auto"/>
            <w:bottom w:val="none" w:sz="0" w:space="0" w:color="auto"/>
            <w:right w:val="none" w:sz="0" w:space="0" w:color="auto"/>
          </w:divBdr>
        </w:div>
        <w:div w:id="1023356993">
          <w:marLeft w:val="0"/>
          <w:marRight w:val="0"/>
          <w:marTop w:val="0"/>
          <w:marBottom w:val="0"/>
          <w:divBdr>
            <w:top w:val="none" w:sz="0" w:space="0" w:color="auto"/>
            <w:left w:val="none" w:sz="0" w:space="0" w:color="auto"/>
            <w:bottom w:val="none" w:sz="0" w:space="0" w:color="auto"/>
            <w:right w:val="none" w:sz="0" w:space="0" w:color="auto"/>
          </w:divBdr>
        </w:div>
        <w:div w:id="1146049773">
          <w:marLeft w:val="0"/>
          <w:marRight w:val="0"/>
          <w:marTop w:val="0"/>
          <w:marBottom w:val="0"/>
          <w:divBdr>
            <w:top w:val="none" w:sz="0" w:space="0" w:color="auto"/>
            <w:left w:val="none" w:sz="0" w:space="0" w:color="auto"/>
            <w:bottom w:val="none" w:sz="0" w:space="0" w:color="auto"/>
            <w:right w:val="none" w:sz="0" w:space="0" w:color="auto"/>
          </w:divBdr>
        </w:div>
        <w:div w:id="1157575676">
          <w:marLeft w:val="0"/>
          <w:marRight w:val="0"/>
          <w:marTop w:val="0"/>
          <w:marBottom w:val="0"/>
          <w:divBdr>
            <w:top w:val="none" w:sz="0" w:space="0" w:color="auto"/>
            <w:left w:val="none" w:sz="0" w:space="0" w:color="auto"/>
            <w:bottom w:val="none" w:sz="0" w:space="0" w:color="auto"/>
            <w:right w:val="none" w:sz="0" w:space="0" w:color="auto"/>
          </w:divBdr>
        </w:div>
        <w:div w:id="1324966765">
          <w:marLeft w:val="0"/>
          <w:marRight w:val="0"/>
          <w:marTop w:val="0"/>
          <w:marBottom w:val="0"/>
          <w:divBdr>
            <w:top w:val="none" w:sz="0" w:space="0" w:color="auto"/>
            <w:left w:val="none" w:sz="0" w:space="0" w:color="auto"/>
            <w:bottom w:val="none" w:sz="0" w:space="0" w:color="auto"/>
            <w:right w:val="none" w:sz="0" w:space="0" w:color="auto"/>
          </w:divBdr>
        </w:div>
        <w:div w:id="1348869799">
          <w:marLeft w:val="0"/>
          <w:marRight w:val="0"/>
          <w:marTop w:val="0"/>
          <w:marBottom w:val="0"/>
          <w:divBdr>
            <w:top w:val="none" w:sz="0" w:space="0" w:color="auto"/>
            <w:left w:val="none" w:sz="0" w:space="0" w:color="auto"/>
            <w:bottom w:val="none" w:sz="0" w:space="0" w:color="auto"/>
            <w:right w:val="none" w:sz="0" w:space="0" w:color="auto"/>
          </w:divBdr>
        </w:div>
        <w:div w:id="1349527691">
          <w:marLeft w:val="0"/>
          <w:marRight w:val="0"/>
          <w:marTop w:val="0"/>
          <w:marBottom w:val="0"/>
          <w:divBdr>
            <w:top w:val="none" w:sz="0" w:space="0" w:color="auto"/>
            <w:left w:val="none" w:sz="0" w:space="0" w:color="auto"/>
            <w:bottom w:val="none" w:sz="0" w:space="0" w:color="auto"/>
            <w:right w:val="none" w:sz="0" w:space="0" w:color="auto"/>
          </w:divBdr>
        </w:div>
        <w:div w:id="1395816350">
          <w:marLeft w:val="0"/>
          <w:marRight w:val="0"/>
          <w:marTop w:val="0"/>
          <w:marBottom w:val="0"/>
          <w:divBdr>
            <w:top w:val="none" w:sz="0" w:space="0" w:color="auto"/>
            <w:left w:val="none" w:sz="0" w:space="0" w:color="auto"/>
            <w:bottom w:val="none" w:sz="0" w:space="0" w:color="auto"/>
            <w:right w:val="none" w:sz="0" w:space="0" w:color="auto"/>
          </w:divBdr>
        </w:div>
        <w:div w:id="1455640651">
          <w:marLeft w:val="0"/>
          <w:marRight w:val="0"/>
          <w:marTop w:val="0"/>
          <w:marBottom w:val="0"/>
          <w:divBdr>
            <w:top w:val="none" w:sz="0" w:space="0" w:color="auto"/>
            <w:left w:val="none" w:sz="0" w:space="0" w:color="auto"/>
            <w:bottom w:val="none" w:sz="0" w:space="0" w:color="auto"/>
            <w:right w:val="none" w:sz="0" w:space="0" w:color="auto"/>
          </w:divBdr>
        </w:div>
        <w:div w:id="1529831123">
          <w:marLeft w:val="0"/>
          <w:marRight w:val="0"/>
          <w:marTop w:val="0"/>
          <w:marBottom w:val="0"/>
          <w:divBdr>
            <w:top w:val="none" w:sz="0" w:space="0" w:color="auto"/>
            <w:left w:val="none" w:sz="0" w:space="0" w:color="auto"/>
            <w:bottom w:val="none" w:sz="0" w:space="0" w:color="auto"/>
            <w:right w:val="none" w:sz="0" w:space="0" w:color="auto"/>
          </w:divBdr>
        </w:div>
        <w:div w:id="1572959509">
          <w:marLeft w:val="0"/>
          <w:marRight w:val="0"/>
          <w:marTop w:val="0"/>
          <w:marBottom w:val="0"/>
          <w:divBdr>
            <w:top w:val="none" w:sz="0" w:space="0" w:color="auto"/>
            <w:left w:val="none" w:sz="0" w:space="0" w:color="auto"/>
            <w:bottom w:val="none" w:sz="0" w:space="0" w:color="auto"/>
            <w:right w:val="none" w:sz="0" w:space="0" w:color="auto"/>
          </w:divBdr>
        </w:div>
        <w:div w:id="1592229031">
          <w:marLeft w:val="0"/>
          <w:marRight w:val="0"/>
          <w:marTop w:val="0"/>
          <w:marBottom w:val="0"/>
          <w:divBdr>
            <w:top w:val="none" w:sz="0" w:space="0" w:color="auto"/>
            <w:left w:val="none" w:sz="0" w:space="0" w:color="auto"/>
            <w:bottom w:val="none" w:sz="0" w:space="0" w:color="auto"/>
            <w:right w:val="none" w:sz="0" w:space="0" w:color="auto"/>
          </w:divBdr>
        </w:div>
        <w:div w:id="1661427442">
          <w:marLeft w:val="0"/>
          <w:marRight w:val="0"/>
          <w:marTop w:val="0"/>
          <w:marBottom w:val="0"/>
          <w:divBdr>
            <w:top w:val="none" w:sz="0" w:space="0" w:color="auto"/>
            <w:left w:val="none" w:sz="0" w:space="0" w:color="auto"/>
            <w:bottom w:val="none" w:sz="0" w:space="0" w:color="auto"/>
            <w:right w:val="none" w:sz="0" w:space="0" w:color="auto"/>
          </w:divBdr>
        </w:div>
        <w:div w:id="1754666463">
          <w:marLeft w:val="0"/>
          <w:marRight w:val="0"/>
          <w:marTop w:val="0"/>
          <w:marBottom w:val="0"/>
          <w:divBdr>
            <w:top w:val="none" w:sz="0" w:space="0" w:color="auto"/>
            <w:left w:val="none" w:sz="0" w:space="0" w:color="auto"/>
            <w:bottom w:val="none" w:sz="0" w:space="0" w:color="auto"/>
            <w:right w:val="none" w:sz="0" w:space="0" w:color="auto"/>
          </w:divBdr>
        </w:div>
        <w:div w:id="1755741076">
          <w:marLeft w:val="0"/>
          <w:marRight w:val="0"/>
          <w:marTop w:val="0"/>
          <w:marBottom w:val="0"/>
          <w:divBdr>
            <w:top w:val="none" w:sz="0" w:space="0" w:color="auto"/>
            <w:left w:val="none" w:sz="0" w:space="0" w:color="auto"/>
            <w:bottom w:val="none" w:sz="0" w:space="0" w:color="auto"/>
            <w:right w:val="none" w:sz="0" w:space="0" w:color="auto"/>
          </w:divBdr>
        </w:div>
        <w:div w:id="1761413291">
          <w:marLeft w:val="0"/>
          <w:marRight w:val="0"/>
          <w:marTop w:val="0"/>
          <w:marBottom w:val="0"/>
          <w:divBdr>
            <w:top w:val="none" w:sz="0" w:space="0" w:color="auto"/>
            <w:left w:val="none" w:sz="0" w:space="0" w:color="auto"/>
            <w:bottom w:val="none" w:sz="0" w:space="0" w:color="auto"/>
            <w:right w:val="none" w:sz="0" w:space="0" w:color="auto"/>
          </w:divBdr>
        </w:div>
        <w:div w:id="1822960745">
          <w:marLeft w:val="0"/>
          <w:marRight w:val="0"/>
          <w:marTop w:val="0"/>
          <w:marBottom w:val="0"/>
          <w:divBdr>
            <w:top w:val="none" w:sz="0" w:space="0" w:color="auto"/>
            <w:left w:val="none" w:sz="0" w:space="0" w:color="auto"/>
            <w:bottom w:val="none" w:sz="0" w:space="0" w:color="auto"/>
            <w:right w:val="none" w:sz="0" w:space="0" w:color="auto"/>
          </w:divBdr>
        </w:div>
        <w:div w:id="1860508014">
          <w:marLeft w:val="0"/>
          <w:marRight w:val="0"/>
          <w:marTop w:val="0"/>
          <w:marBottom w:val="0"/>
          <w:divBdr>
            <w:top w:val="none" w:sz="0" w:space="0" w:color="auto"/>
            <w:left w:val="none" w:sz="0" w:space="0" w:color="auto"/>
            <w:bottom w:val="none" w:sz="0" w:space="0" w:color="auto"/>
            <w:right w:val="none" w:sz="0" w:space="0" w:color="auto"/>
          </w:divBdr>
        </w:div>
        <w:div w:id="2013487604">
          <w:marLeft w:val="0"/>
          <w:marRight w:val="0"/>
          <w:marTop w:val="0"/>
          <w:marBottom w:val="0"/>
          <w:divBdr>
            <w:top w:val="none" w:sz="0" w:space="0" w:color="auto"/>
            <w:left w:val="none" w:sz="0" w:space="0" w:color="auto"/>
            <w:bottom w:val="none" w:sz="0" w:space="0" w:color="auto"/>
            <w:right w:val="none" w:sz="0" w:space="0" w:color="auto"/>
          </w:divBdr>
        </w:div>
        <w:div w:id="2031374140">
          <w:marLeft w:val="0"/>
          <w:marRight w:val="0"/>
          <w:marTop w:val="0"/>
          <w:marBottom w:val="0"/>
          <w:divBdr>
            <w:top w:val="none" w:sz="0" w:space="0" w:color="auto"/>
            <w:left w:val="none" w:sz="0" w:space="0" w:color="auto"/>
            <w:bottom w:val="none" w:sz="0" w:space="0" w:color="auto"/>
            <w:right w:val="none" w:sz="0" w:space="0" w:color="auto"/>
          </w:divBdr>
        </w:div>
        <w:div w:id="2059932744">
          <w:marLeft w:val="0"/>
          <w:marRight w:val="0"/>
          <w:marTop w:val="0"/>
          <w:marBottom w:val="0"/>
          <w:divBdr>
            <w:top w:val="none" w:sz="0" w:space="0" w:color="auto"/>
            <w:left w:val="none" w:sz="0" w:space="0" w:color="auto"/>
            <w:bottom w:val="none" w:sz="0" w:space="0" w:color="auto"/>
            <w:right w:val="none" w:sz="0" w:space="0" w:color="auto"/>
          </w:divBdr>
        </w:div>
      </w:divsChild>
    </w:div>
    <w:div w:id="243492256">
      <w:bodyDiv w:val="1"/>
      <w:marLeft w:val="0"/>
      <w:marRight w:val="0"/>
      <w:marTop w:val="0"/>
      <w:marBottom w:val="0"/>
      <w:divBdr>
        <w:top w:val="none" w:sz="0" w:space="0" w:color="auto"/>
        <w:left w:val="none" w:sz="0" w:space="0" w:color="auto"/>
        <w:bottom w:val="none" w:sz="0" w:space="0" w:color="auto"/>
        <w:right w:val="none" w:sz="0" w:space="0" w:color="auto"/>
      </w:divBdr>
    </w:div>
    <w:div w:id="308560923">
      <w:bodyDiv w:val="1"/>
      <w:marLeft w:val="0"/>
      <w:marRight w:val="0"/>
      <w:marTop w:val="0"/>
      <w:marBottom w:val="0"/>
      <w:divBdr>
        <w:top w:val="none" w:sz="0" w:space="0" w:color="auto"/>
        <w:left w:val="none" w:sz="0" w:space="0" w:color="auto"/>
        <w:bottom w:val="none" w:sz="0" w:space="0" w:color="auto"/>
        <w:right w:val="none" w:sz="0" w:space="0" w:color="auto"/>
      </w:divBdr>
    </w:div>
    <w:div w:id="333993367">
      <w:bodyDiv w:val="1"/>
      <w:marLeft w:val="0"/>
      <w:marRight w:val="0"/>
      <w:marTop w:val="0"/>
      <w:marBottom w:val="0"/>
      <w:divBdr>
        <w:top w:val="none" w:sz="0" w:space="0" w:color="auto"/>
        <w:left w:val="none" w:sz="0" w:space="0" w:color="auto"/>
        <w:bottom w:val="none" w:sz="0" w:space="0" w:color="auto"/>
        <w:right w:val="none" w:sz="0" w:space="0" w:color="auto"/>
      </w:divBdr>
    </w:div>
    <w:div w:id="355817516">
      <w:bodyDiv w:val="1"/>
      <w:marLeft w:val="0"/>
      <w:marRight w:val="0"/>
      <w:marTop w:val="0"/>
      <w:marBottom w:val="0"/>
      <w:divBdr>
        <w:top w:val="none" w:sz="0" w:space="0" w:color="auto"/>
        <w:left w:val="none" w:sz="0" w:space="0" w:color="auto"/>
        <w:bottom w:val="none" w:sz="0" w:space="0" w:color="auto"/>
        <w:right w:val="none" w:sz="0" w:space="0" w:color="auto"/>
      </w:divBdr>
      <w:divsChild>
        <w:div w:id="320700224">
          <w:marLeft w:val="0"/>
          <w:marRight w:val="0"/>
          <w:marTop w:val="0"/>
          <w:marBottom w:val="0"/>
          <w:divBdr>
            <w:top w:val="none" w:sz="0" w:space="0" w:color="auto"/>
            <w:left w:val="none" w:sz="0" w:space="0" w:color="auto"/>
            <w:bottom w:val="none" w:sz="0" w:space="0" w:color="auto"/>
            <w:right w:val="none" w:sz="0" w:space="0" w:color="auto"/>
          </w:divBdr>
        </w:div>
        <w:div w:id="536238256">
          <w:marLeft w:val="0"/>
          <w:marRight w:val="0"/>
          <w:marTop w:val="0"/>
          <w:marBottom w:val="0"/>
          <w:divBdr>
            <w:top w:val="none" w:sz="0" w:space="0" w:color="auto"/>
            <w:left w:val="none" w:sz="0" w:space="0" w:color="auto"/>
            <w:bottom w:val="none" w:sz="0" w:space="0" w:color="auto"/>
            <w:right w:val="none" w:sz="0" w:space="0" w:color="auto"/>
          </w:divBdr>
        </w:div>
        <w:div w:id="955408701">
          <w:marLeft w:val="0"/>
          <w:marRight w:val="0"/>
          <w:marTop w:val="0"/>
          <w:marBottom w:val="0"/>
          <w:divBdr>
            <w:top w:val="none" w:sz="0" w:space="0" w:color="auto"/>
            <w:left w:val="none" w:sz="0" w:space="0" w:color="auto"/>
            <w:bottom w:val="none" w:sz="0" w:space="0" w:color="auto"/>
            <w:right w:val="none" w:sz="0" w:space="0" w:color="auto"/>
          </w:divBdr>
        </w:div>
        <w:div w:id="1017535019">
          <w:marLeft w:val="0"/>
          <w:marRight w:val="0"/>
          <w:marTop w:val="0"/>
          <w:marBottom w:val="0"/>
          <w:divBdr>
            <w:top w:val="none" w:sz="0" w:space="0" w:color="auto"/>
            <w:left w:val="none" w:sz="0" w:space="0" w:color="auto"/>
            <w:bottom w:val="none" w:sz="0" w:space="0" w:color="auto"/>
            <w:right w:val="none" w:sz="0" w:space="0" w:color="auto"/>
          </w:divBdr>
        </w:div>
        <w:div w:id="1481120290">
          <w:marLeft w:val="0"/>
          <w:marRight w:val="0"/>
          <w:marTop w:val="0"/>
          <w:marBottom w:val="0"/>
          <w:divBdr>
            <w:top w:val="none" w:sz="0" w:space="0" w:color="auto"/>
            <w:left w:val="none" w:sz="0" w:space="0" w:color="auto"/>
            <w:bottom w:val="none" w:sz="0" w:space="0" w:color="auto"/>
            <w:right w:val="none" w:sz="0" w:space="0" w:color="auto"/>
          </w:divBdr>
        </w:div>
        <w:div w:id="1575697739">
          <w:marLeft w:val="0"/>
          <w:marRight w:val="0"/>
          <w:marTop w:val="0"/>
          <w:marBottom w:val="0"/>
          <w:divBdr>
            <w:top w:val="none" w:sz="0" w:space="0" w:color="auto"/>
            <w:left w:val="none" w:sz="0" w:space="0" w:color="auto"/>
            <w:bottom w:val="none" w:sz="0" w:space="0" w:color="auto"/>
            <w:right w:val="none" w:sz="0" w:space="0" w:color="auto"/>
          </w:divBdr>
        </w:div>
        <w:div w:id="1800223466">
          <w:marLeft w:val="0"/>
          <w:marRight w:val="0"/>
          <w:marTop w:val="0"/>
          <w:marBottom w:val="0"/>
          <w:divBdr>
            <w:top w:val="none" w:sz="0" w:space="0" w:color="auto"/>
            <w:left w:val="none" w:sz="0" w:space="0" w:color="auto"/>
            <w:bottom w:val="none" w:sz="0" w:space="0" w:color="auto"/>
            <w:right w:val="none" w:sz="0" w:space="0" w:color="auto"/>
          </w:divBdr>
        </w:div>
        <w:div w:id="1898276314">
          <w:marLeft w:val="0"/>
          <w:marRight w:val="0"/>
          <w:marTop w:val="0"/>
          <w:marBottom w:val="0"/>
          <w:divBdr>
            <w:top w:val="none" w:sz="0" w:space="0" w:color="auto"/>
            <w:left w:val="none" w:sz="0" w:space="0" w:color="auto"/>
            <w:bottom w:val="none" w:sz="0" w:space="0" w:color="auto"/>
            <w:right w:val="none" w:sz="0" w:space="0" w:color="auto"/>
          </w:divBdr>
        </w:div>
        <w:div w:id="1935898579">
          <w:marLeft w:val="0"/>
          <w:marRight w:val="0"/>
          <w:marTop w:val="0"/>
          <w:marBottom w:val="0"/>
          <w:divBdr>
            <w:top w:val="none" w:sz="0" w:space="0" w:color="auto"/>
            <w:left w:val="none" w:sz="0" w:space="0" w:color="auto"/>
            <w:bottom w:val="none" w:sz="0" w:space="0" w:color="auto"/>
            <w:right w:val="none" w:sz="0" w:space="0" w:color="auto"/>
          </w:divBdr>
        </w:div>
        <w:div w:id="2091921580">
          <w:marLeft w:val="0"/>
          <w:marRight w:val="0"/>
          <w:marTop w:val="0"/>
          <w:marBottom w:val="0"/>
          <w:divBdr>
            <w:top w:val="none" w:sz="0" w:space="0" w:color="auto"/>
            <w:left w:val="none" w:sz="0" w:space="0" w:color="auto"/>
            <w:bottom w:val="none" w:sz="0" w:space="0" w:color="auto"/>
            <w:right w:val="none" w:sz="0" w:space="0" w:color="auto"/>
          </w:divBdr>
        </w:div>
        <w:div w:id="2128767781">
          <w:marLeft w:val="0"/>
          <w:marRight w:val="0"/>
          <w:marTop w:val="0"/>
          <w:marBottom w:val="0"/>
          <w:divBdr>
            <w:top w:val="none" w:sz="0" w:space="0" w:color="auto"/>
            <w:left w:val="none" w:sz="0" w:space="0" w:color="auto"/>
            <w:bottom w:val="none" w:sz="0" w:space="0" w:color="auto"/>
            <w:right w:val="none" w:sz="0" w:space="0" w:color="auto"/>
          </w:divBdr>
        </w:div>
      </w:divsChild>
    </w:div>
    <w:div w:id="397216028">
      <w:bodyDiv w:val="1"/>
      <w:marLeft w:val="0"/>
      <w:marRight w:val="0"/>
      <w:marTop w:val="0"/>
      <w:marBottom w:val="0"/>
      <w:divBdr>
        <w:top w:val="none" w:sz="0" w:space="0" w:color="auto"/>
        <w:left w:val="none" w:sz="0" w:space="0" w:color="auto"/>
        <w:bottom w:val="none" w:sz="0" w:space="0" w:color="auto"/>
        <w:right w:val="none" w:sz="0" w:space="0" w:color="auto"/>
      </w:divBdr>
      <w:divsChild>
        <w:div w:id="502938274">
          <w:marLeft w:val="0"/>
          <w:marRight w:val="0"/>
          <w:marTop w:val="0"/>
          <w:marBottom w:val="0"/>
          <w:divBdr>
            <w:top w:val="none" w:sz="0" w:space="0" w:color="auto"/>
            <w:left w:val="none" w:sz="0" w:space="0" w:color="auto"/>
            <w:bottom w:val="none" w:sz="0" w:space="0" w:color="auto"/>
            <w:right w:val="none" w:sz="0" w:space="0" w:color="auto"/>
          </w:divBdr>
        </w:div>
        <w:div w:id="606470684">
          <w:marLeft w:val="0"/>
          <w:marRight w:val="0"/>
          <w:marTop w:val="0"/>
          <w:marBottom w:val="0"/>
          <w:divBdr>
            <w:top w:val="none" w:sz="0" w:space="0" w:color="auto"/>
            <w:left w:val="none" w:sz="0" w:space="0" w:color="auto"/>
            <w:bottom w:val="none" w:sz="0" w:space="0" w:color="auto"/>
            <w:right w:val="none" w:sz="0" w:space="0" w:color="auto"/>
          </w:divBdr>
        </w:div>
        <w:div w:id="1579902043">
          <w:marLeft w:val="0"/>
          <w:marRight w:val="0"/>
          <w:marTop w:val="0"/>
          <w:marBottom w:val="0"/>
          <w:divBdr>
            <w:top w:val="none" w:sz="0" w:space="0" w:color="auto"/>
            <w:left w:val="none" w:sz="0" w:space="0" w:color="auto"/>
            <w:bottom w:val="none" w:sz="0" w:space="0" w:color="auto"/>
            <w:right w:val="none" w:sz="0" w:space="0" w:color="auto"/>
          </w:divBdr>
        </w:div>
        <w:div w:id="1686444007">
          <w:marLeft w:val="0"/>
          <w:marRight w:val="0"/>
          <w:marTop w:val="0"/>
          <w:marBottom w:val="0"/>
          <w:divBdr>
            <w:top w:val="none" w:sz="0" w:space="0" w:color="auto"/>
            <w:left w:val="none" w:sz="0" w:space="0" w:color="auto"/>
            <w:bottom w:val="none" w:sz="0" w:space="0" w:color="auto"/>
            <w:right w:val="none" w:sz="0" w:space="0" w:color="auto"/>
          </w:divBdr>
        </w:div>
        <w:div w:id="2048291640">
          <w:marLeft w:val="0"/>
          <w:marRight w:val="0"/>
          <w:marTop w:val="0"/>
          <w:marBottom w:val="0"/>
          <w:divBdr>
            <w:top w:val="none" w:sz="0" w:space="0" w:color="auto"/>
            <w:left w:val="none" w:sz="0" w:space="0" w:color="auto"/>
            <w:bottom w:val="none" w:sz="0" w:space="0" w:color="auto"/>
            <w:right w:val="none" w:sz="0" w:space="0" w:color="auto"/>
          </w:divBdr>
        </w:div>
      </w:divsChild>
    </w:div>
    <w:div w:id="425351307">
      <w:bodyDiv w:val="1"/>
      <w:marLeft w:val="0"/>
      <w:marRight w:val="0"/>
      <w:marTop w:val="0"/>
      <w:marBottom w:val="0"/>
      <w:divBdr>
        <w:top w:val="none" w:sz="0" w:space="0" w:color="auto"/>
        <w:left w:val="none" w:sz="0" w:space="0" w:color="auto"/>
        <w:bottom w:val="none" w:sz="0" w:space="0" w:color="auto"/>
        <w:right w:val="none" w:sz="0" w:space="0" w:color="auto"/>
      </w:divBdr>
      <w:divsChild>
        <w:div w:id="1582526392">
          <w:marLeft w:val="0"/>
          <w:marRight w:val="0"/>
          <w:marTop w:val="0"/>
          <w:marBottom w:val="0"/>
          <w:divBdr>
            <w:top w:val="none" w:sz="0" w:space="0" w:color="auto"/>
            <w:left w:val="none" w:sz="0" w:space="0" w:color="auto"/>
            <w:bottom w:val="none" w:sz="0" w:space="0" w:color="auto"/>
            <w:right w:val="none" w:sz="0" w:space="0" w:color="auto"/>
          </w:divBdr>
        </w:div>
        <w:div w:id="1612781372">
          <w:marLeft w:val="0"/>
          <w:marRight w:val="0"/>
          <w:marTop w:val="0"/>
          <w:marBottom w:val="0"/>
          <w:divBdr>
            <w:top w:val="none" w:sz="0" w:space="0" w:color="auto"/>
            <w:left w:val="none" w:sz="0" w:space="0" w:color="auto"/>
            <w:bottom w:val="none" w:sz="0" w:space="0" w:color="auto"/>
            <w:right w:val="none" w:sz="0" w:space="0" w:color="auto"/>
          </w:divBdr>
        </w:div>
        <w:div w:id="1802382530">
          <w:marLeft w:val="0"/>
          <w:marRight w:val="0"/>
          <w:marTop w:val="0"/>
          <w:marBottom w:val="0"/>
          <w:divBdr>
            <w:top w:val="none" w:sz="0" w:space="0" w:color="auto"/>
            <w:left w:val="none" w:sz="0" w:space="0" w:color="auto"/>
            <w:bottom w:val="none" w:sz="0" w:space="0" w:color="auto"/>
            <w:right w:val="none" w:sz="0" w:space="0" w:color="auto"/>
          </w:divBdr>
        </w:div>
        <w:div w:id="2104111357">
          <w:marLeft w:val="0"/>
          <w:marRight w:val="0"/>
          <w:marTop w:val="0"/>
          <w:marBottom w:val="0"/>
          <w:divBdr>
            <w:top w:val="none" w:sz="0" w:space="0" w:color="auto"/>
            <w:left w:val="none" w:sz="0" w:space="0" w:color="auto"/>
            <w:bottom w:val="none" w:sz="0" w:space="0" w:color="auto"/>
            <w:right w:val="none" w:sz="0" w:space="0" w:color="auto"/>
          </w:divBdr>
        </w:div>
      </w:divsChild>
    </w:div>
    <w:div w:id="426730911">
      <w:bodyDiv w:val="1"/>
      <w:marLeft w:val="0"/>
      <w:marRight w:val="0"/>
      <w:marTop w:val="0"/>
      <w:marBottom w:val="0"/>
      <w:divBdr>
        <w:top w:val="none" w:sz="0" w:space="0" w:color="auto"/>
        <w:left w:val="none" w:sz="0" w:space="0" w:color="auto"/>
        <w:bottom w:val="none" w:sz="0" w:space="0" w:color="auto"/>
        <w:right w:val="none" w:sz="0" w:space="0" w:color="auto"/>
      </w:divBdr>
    </w:div>
    <w:div w:id="454372669">
      <w:bodyDiv w:val="1"/>
      <w:marLeft w:val="0"/>
      <w:marRight w:val="0"/>
      <w:marTop w:val="0"/>
      <w:marBottom w:val="0"/>
      <w:divBdr>
        <w:top w:val="none" w:sz="0" w:space="0" w:color="auto"/>
        <w:left w:val="none" w:sz="0" w:space="0" w:color="auto"/>
        <w:bottom w:val="none" w:sz="0" w:space="0" w:color="auto"/>
        <w:right w:val="none" w:sz="0" w:space="0" w:color="auto"/>
      </w:divBdr>
      <w:divsChild>
        <w:div w:id="294219538">
          <w:marLeft w:val="0"/>
          <w:marRight w:val="0"/>
          <w:marTop w:val="0"/>
          <w:marBottom w:val="0"/>
          <w:divBdr>
            <w:top w:val="none" w:sz="0" w:space="0" w:color="auto"/>
            <w:left w:val="none" w:sz="0" w:space="0" w:color="auto"/>
            <w:bottom w:val="none" w:sz="0" w:space="0" w:color="auto"/>
            <w:right w:val="none" w:sz="0" w:space="0" w:color="auto"/>
          </w:divBdr>
        </w:div>
        <w:div w:id="310522815">
          <w:marLeft w:val="0"/>
          <w:marRight w:val="0"/>
          <w:marTop w:val="0"/>
          <w:marBottom w:val="0"/>
          <w:divBdr>
            <w:top w:val="none" w:sz="0" w:space="0" w:color="auto"/>
            <w:left w:val="none" w:sz="0" w:space="0" w:color="auto"/>
            <w:bottom w:val="none" w:sz="0" w:space="0" w:color="auto"/>
            <w:right w:val="none" w:sz="0" w:space="0" w:color="auto"/>
          </w:divBdr>
        </w:div>
        <w:div w:id="509637199">
          <w:marLeft w:val="0"/>
          <w:marRight w:val="0"/>
          <w:marTop w:val="0"/>
          <w:marBottom w:val="0"/>
          <w:divBdr>
            <w:top w:val="none" w:sz="0" w:space="0" w:color="auto"/>
            <w:left w:val="none" w:sz="0" w:space="0" w:color="auto"/>
            <w:bottom w:val="none" w:sz="0" w:space="0" w:color="auto"/>
            <w:right w:val="none" w:sz="0" w:space="0" w:color="auto"/>
          </w:divBdr>
        </w:div>
        <w:div w:id="555162760">
          <w:marLeft w:val="0"/>
          <w:marRight w:val="0"/>
          <w:marTop w:val="0"/>
          <w:marBottom w:val="0"/>
          <w:divBdr>
            <w:top w:val="none" w:sz="0" w:space="0" w:color="auto"/>
            <w:left w:val="none" w:sz="0" w:space="0" w:color="auto"/>
            <w:bottom w:val="none" w:sz="0" w:space="0" w:color="auto"/>
            <w:right w:val="none" w:sz="0" w:space="0" w:color="auto"/>
          </w:divBdr>
        </w:div>
        <w:div w:id="662512765">
          <w:marLeft w:val="0"/>
          <w:marRight w:val="0"/>
          <w:marTop w:val="0"/>
          <w:marBottom w:val="0"/>
          <w:divBdr>
            <w:top w:val="none" w:sz="0" w:space="0" w:color="auto"/>
            <w:left w:val="none" w:sz="0" w:space="0" w:color="auto"/>
            <w:bottom w:val="none" w:sz="0" w:space="0" w:color="auto"/>
            <w:right w:val="none" w:sz="0" w:space="0" w:color="auto"/>
          </w:divBdr>
        </w:div>
        <w:div w:id="907153478">
          <w:marLeft w:val="0"/>
          <w:marRight w:val="0"/>
          <w:marTop w:val="0"/>
          <w:marBottom w:val="0"/>
          <w:divBdr>
            <w:top w:val="none" w:sz="0" w:space="0" w:color="auto"/>
            <w:left w:val="none" w:sz="0" w:space="0" w:color="auto"/>
            <w:bottom w:val="none" w:sz="0" w:space="0" w:color="auto"/>
            <w:right w:val="none" w:sz="0" w:space="0" w:color="auto"/>
          </w:divBdr>
        </w:div>
        <w:div w:id="1060054291">
          <w:marLeft w:val="0"/>
          <w:marRight w:val="0"/>
          <w:marTop w:val="0"/>
          <w:marBottom w:val="0"/>
          <w:divBdr>
            <w:top w:val="none" w:sz="0" w:space="0" w:color="auto"/>
            <w:left w:val="none" w:sz="0" w:space="0" w:color="auto"/>
            <w:bottom w:val="none" w:sz="0" w:space="0" w:color="auto"/>
            <w:right w:val="none" w:sz="0" w:space="0" w:color="auto"/>
          </w:divBdr>
        </w:div>
        <w:div w:id="1189488947">
          <w:marLeft w:val="0"/>
          <w:marRight w:val="0"/>
          <w:marTop w:val="0"/>
          <w:marBottom w:val="0"/>
          <w:divBdr>
            <w:top w:val="none" w:sz="0" w:space="0" w:color="auto"/>
            <w:left w:val="none" w:sz="0" w:space="0" w:color="auto"/>
            <w:bottom w:val="none" w:sz="0" w:space="0" w:color="auto"/>
            <w:right w:val="none" w:sz="0" w:space="0" w:color="auto"/>
          </w:divBdr>
        </w:div>
        <w:div w:id="1270550056">
          <w:marLeft w:val="0"/>
          <w:marRight w:val="0"/>
          <w:marTop w:val="0"/>
          <w:marBottom w:val="0"/>
          <w:divBdr>
            <w:top w:val="none" w:sz="0" w:space="0" w:color="auto"/>
            <w:left w:val="none" w:sz="0" w:space="0" w:color="auto"/>
            <w:bottom w:val="none" w:sz="0" w:space="0" w:color="auto"/>
            <w:right w:val="none" w:sz="0" w:space="0" w:color="auto"/>
          </w:divBdr>
        </w:div>
        <w:div w:id="1425221227">
          <w:marLeft w:val="0"/>
          <w:marRight w:val="0"/>
          <w:marTop w:val="0"/>
          <w:marBottom w:val="0"/>
          <w:divBdr>
            <w:top w:val="none" w:sz="0" w:space="0" w:color="auto"/>
            <w:left w:val="none" w:sz="0" w:space="0" w:color="auto"/>
            <w:bottom w:val="none" w:sz="0" w:space="0" w:color="auto"/>
            <w:right w:val="none" w:sz="0" w:space="0" w:color="auto"/>
          </w:divBdr>
        </w:div>
        <w:div w:id="1535776780">
          <w:marLeft w:val="0"/>
          <w:marRight w:val="0"/>
          <w:marTop w:val="0"/>
          <w:marBottom w:val="0"/>
          <w:divBdr>
            <w:top w:val="none" w:sz="0" w:space="0" w:color="auto"/>
            <w:left w:val="none" w:sz="0" w:space="0" w:color="auto"/>
            <w:bottom w:val="none" w:sz="0" w:space="0" w:color="auto"/>
            <w:right w:val="none" w:sz="0" w:space="0" w:color="auto"/>
          </w:divBdr>
        </w:div>
        <w:div w:id="1646542587">
          <w:marLeft w:val="0"/>
          <w:marRight w:val="0"/>
          <w:marTop w:val="0"/>
          <w:marBottom w:val="0"/>
          <w:divBdr>
            <w:top w:val="none" w:sz="0" w:space="0" w:color="auto"/>
            <w:left w:val="none" w:sz="0" w:space="0" w:color="auto"/>
            <w:bottom w:val="none" w:sz="0" w:space="0" w:color="auto"/>
            <w:right w:val="none" w:sz="0" w:space="0" w:color="auto"/>
          </w:divBdr>
        </w:div>
        <w:div w:id="1767994578">
          <w:marLeft w:val="0"/>
          <w:marRight w:val="0"/>
          <w:marTop w:val="0"/>
          <w:marBottom w:val="0"/>
          <w:divBdr>
            <w:top w:val="none" w:sz="0" w:space="0" w:color="auto"/>
            <w:left w:val="none" w:sz="0" w:space="0" w:color="auto"/>
            <w:bottom w:val="none" w:sz="0" w:space="0" w:color="auto"/>
            <w:right w:val="none" w:sz="0" w:space="0" w:color="auto"/>
          </w:divBdr>
        </w:div>
        <w:div w:id="1776901769">
          <w:marLeft w:val="0"/>
          <w:marRight w:val="0"/>
          <w:marTop w:val="0"/>
          <w:marBottom w:val="0"/>
          <w:divBdr>
            <w:top w:val="none" w:sz="0" w:space="0" w:color="auto"/>
            <w:left w:val="none" w:sz="0" w:space="0" w:color="auto"/>
            <w:bottom w:val="none" w:sz="0" w:space="0" w:color="auto"/>
            <w:right w:val="none" w:sz="0" w:space="0" w:color="auto"/>
          </w:divBdr>
        </w:div>
        <w:div w:id="1814564449">
          <w:marLeft w:val="0"/>
          <w:marRight w:val="0"/>
          <w:marTop w:val="0"/>
          <w:marBottom w:val="0"/>
          <w:divBdr>
            <w:top w:val="none" w:sz="0" w:space="0" w:color="auto"/>
            <w:left w:val="none" w:sz="0" w:space="0" w:color="auto"/>
            <w:bottom w:val="none" w:sz="0" w:space="0" w:color="auto"/>
            <w:right w:val="none" w:sz="0" w:space="0" w:color="auto"/>
          </w:divBdr>
        </w:div>
        <w:div w:id="1839998074">
          <w:marLeft w:val="0"/>
          <w:marRight w:val="0"/>
          <w:marTop w:val="0"/>
          <w:marBottom w:val="0"/>
          <w:divBdr>
            <w:top w:val="none" w:sz="0" w:space="0" w:color="auto"/>
            <w:left w:val="none" w:sz="0" w:space="0" w:color="auto"/>
            <w:bottom w:val="none" w:sz="0" w:space="0" w:color="auto"/>
            <w:right w:val="none" w:sz="0" w:space="0" w:color="auto"/>
          </w:divBdr>
        </w:div>
      </w:divsChild>
    </w:div>
    <w:div w:id="460346436">
      <w:bodyDiv w:val="1"/>
      <w:marLeft w:val="0"/>
      <w:marRight w:val="0"/>
      <w:marTop w:val="0"/>
      <w:marBottom w:val="0"/>
      <w:divBdr>
        <w:top w:val="none" w:sz="0" w:space="0" w:color="auto"/>
        <w:left w:val="none" w:sz="0" w:space="0" w:color="auto"/>
        <w:bottom w:val="none" w:sz="0" w:space="0" w:color="auto"/>
        <w:right w:val="none" w:sz="0" w:space="0" w:color="auto"/>
      </w:divBdr>
    </w:div>
    <w:div w:id="476653377">
      <w:bodyDiv w:val="1"/>
      <w:marLeft w:val="0"/>
      <w:marRight w:val="0"/>
      <w:marTop w:val="0"/>
      <w:marBottom w:val="0"/>
      <w:divBdr>
        <w:top w:val="none" w:sz="0" w:space="0" w:color="auto"/>
        <w:left w:val="none" w:sz="0" w:space="0" w:color="auto"/>
        <w:bottom w:val="none" w:sz="0" w:space="0" w:color="auto"/>
        <w:right w:val="none" w:sz="0" w:space="0" w:color="auto"/>
      </w:divBdr>
      <w:divsChild>
        <w:div w:id="9576359">
          <w:marLeft w:val="0"/>
          <w:marRight w:val="0"/>
          <w:marTop w:val="0"/>
          <w:marBottom w:val="0"/>
          <w:divBdr>
            <w:top w:val="none" w:sz="0" w:space="0" w:color="auto"/>
            <w:left w:val="none" w:sz="0" w:space="0" w:color="auto"/>
            <w:bottom w:val="none" w:sz="0" w:space="0" w:color="auto"/>
            <w:right w:val="none" w:sz="0" w:space="0" w:color="auto"/>
          </w:divBdr>
        </w:div>
        <w:div w:id="422142851">
          <w:marLeft w:val="0"/>
          <w:marRight w:val="0"/>
          <w:marTop w:val="0"/>
          <w:marBottom w:val="0"/>
          <w:divBdr>
            <w:top w:val="none" w:sz="0" w:space="0" w:color="auto"/>
            <w:left w:val="none" w:sz="0" w:space="0" w:color="auto"/>
            <w:bottom w:val="none" w:sz="0" w:space="0" w:color="auto"/>
            <w:right w:val="none" w:sz="0" w:space="0" w:color="auto"/>
          </w:divBdr>
        </w:div>
        <w:div w:id="435253992">
          <w:marLeft w:val="0"/>
          <w:marRight w:val="0"/>
          <w:marTop w:val="0"/>
          <w:marBottom w:val="0"/>
          <w:divBdr>
            <w:top w:val="none" w:sz="0" w:space="0" w:color="auto"/>
            <w:left w:val="none" w:sz="0" w:space="0" w:color="auto"/>
            <w:bottom w:val="none" w:sz="0" w:space="0" w:color="auto"/>
            <w:right w:val="none" w:sz="0" w:space="0" w:color="auto"/>
          </w:divBdr>
        </w:div>
        <w:div w:id="493491930">
          <w:marLeft w:val="0"/>
          <w:marRight w:val="0"/>
          <w:marTop w:val="0"/>
          <w:marBottom w:val="0"/>
          <w:divBdr>
            <w:top w:val="none" w:sz="0" w:space="0" w:color="auto"/>
            <w:left w:val="none" w:sz="0" w:space="0" w:color="auto"/>
            <w:bottom w:val="none" w:sz="0" w:space="0" w:color="auto"/>
            <w:right w:val="none" w:sz="0" w:space="0" w:color="auto"/>
          </w:divBdr>
        </w:div>
        <w:div w:id="798767357">
          <w:marLeft w:val="0"/>
          <w:marRight w:val="0"/>
          <w:marTop w:val="0"/>
          <w:marBottom w:val="0"/>
          <w:divBdr>
            <w:top w:val="none" w:sz="0" w:space="0" w:color="auto"/>
            <w:left w:val="none" w:sz="0" w:space="0" w:color="auto"/>
            <w:bottom w:val="none" w:sz="0" w:space="0" w:color="auto"/>
            <w:right w:val="none" w:sz="0" w:space="0" w:color="auto"/>
          </w:divBdr>
        </w:div>
        <w:div w:id="952902141">
          <w:marLeft w:val="0"/>
          <w:marRight w:val="0"/>
          <w:marTop w:val="0"/>
          <w:marBottom w:val="0"/>
          <w:divBdr>
            <w:top w:val="none" w:sz="0" w:space="0" w:color="auto"/>
            <w:left w:val="none" w:sz="0" w:space="0" w:color="auto"/>
            <w:bottom w:val="none" w:sz="0" w:space="0" w:color="auto"/>
            <w:right w:val="none" w:sz="0" w:space="0" w:color="auto"/>
          </w:divBdr>
        </w:div>
        <w:div w:id="1001201107">
          <w:marLeft w:val="0"/>
          <w:marRight w:val="0"/>
          <w:marTop w:val="0"/>
          <w:marBottom w:val="0"/>
          <w:divBdr>
            <w:top w:val="none" w:sz="0" w:space="0" w:color="auto"/>
            <w:left w:val="none" w:sz="0" w:space="0" w:color="auto"/>
            <w:bottom w:val="none" w:sz="0" w:space="0" w:color="auto"/>
            <w:right w:val="none" w:sz="0" w:space="0" w:color="auto"/>
          </w:divBdr>
        </w:div>
        <w:div w:id="1023477991">
          <w:marLeft w:val="0"/>
          <w:marRight w:val="0"/>
          <w:marTop w:val="0"/>
          <w:marBottom w:val="0"/>
          <w:divBdr>
            <w:top w:val="none" w:sz="0" w:space="0" w:color="auto"/>
            <w:left w:val="none" w:sz="0" w:space="0" w:color="auto"/>
            <w:bottom w:val="none" w:sz="0" w:space="0" w:color="auto"/>
            <w:right w:val="none" w:sz="0" w:space="0" w:color="auto"/>
          </w:divBdr>
        </w:div>
        <w:div w:id="1120567282">
          <w:marLeft w:val="0"/>
          <w:marRight w:val="0"/>
          <w:marTop w:val="0"/>
          <w:marBottom w:val="0"/>
          <w:divBdr>
            <w:top w:val="none" w:sz="0" w:space="0" w:color="auto"/>
            <w:left w:val="none" w:sz="0" w:space="0" w:color="auto"/>
            <w:bottom w:val="none" w:sz="0" w:space="0" w:color="auto"/>
            <w:right w:val="none" w:sz="0" w:space="0" w:color="auto"/>
          </w:divBdr>
        </w:div>
        <w:div w:id="1192567695">
          <w:marLeft w:val="0"/>
          <w:marRight w:val="0"/>
          <w:marTop w:val="0"/>
          <w:marBottom w:val="0"/>
          <w:divBdr>
            <w:top w:val="none" w:sz="0" w:space="0" w:color="auto"/>
            <w:left w:val="none" w:sz="0" w:space="0" w:color="auto"/>
            <w:bottom w:val="none" w:sz="0" w:space="0" w:color="auto"/>
            <w:right w:val="none" w:sz="0" w:space="0" w:color="auto"/>
          </w:divBdr>
        </w:div>
        <w:div w:id="1234780735">
          <w:marLeft w:val="0"/>
          <w:marRight w:val="0"/>
          <w:marTop w:val="0"/>
          <w:marBottom w:val="0"/>
          <w:divBdr>
            <w:top w:val="none" w:sz="0" w:space="0" w:color="auto"/>
            <w:left w:val="none" w:sz="0" w:space="0" w:color="auto"/>
            <w:bottom w:val="none" w:sz="0" w:space="0" w:color="auto"/>
            <w:right w:val="none" w:sz="0" w:space="0" w:color="auto"/>
          </w:divBdr>
        </w:div>
        <w:div w:id="1361976546">
          <w:marLeft w:val="0"/>
          <w:marRight w:val="0"/>
          <w:marTop w:val="0"/>
          <w:marBottom w:val="0"/>
          <w:divBdr>
            <w:top w:val="none" w:sz="0" w:space="0" w:color="auto"/>
            <w:left w:val="none" w:sz="0" w:space="0" w:color="auto"/>
            <w:bottom w:val="none" w:sz="0" w:space="0" w:color="auto"/>
            <w:right w:val="none" w:sz="0" w:space="0" w:color="auto"/>
          </w:divBdr>
        </w:div>
        <w:div w:id="1453479109">
          <w:marLeft w:val="0"/>
          <w:marRight w:val="0"/>
          <w:marTop w:val="0"/>
          <w:marBottom w:val="0"/>
          <w:divBdr>
            <w:top w:val="none" w:sz="0" w:space="0" w:color="auto"/>
            <w:left w:val="none" w:sz="0" w:space="0" w:color="auto"/>
            <w:bottom w:val="none" w:sz="0" w:space="0" w:color="auto"/>
            <w:right w:val="none" w:sz="0" w:space="0" w:color="auto"/>
          </w:divBdr>
        </w:div>
        <w:div w:id="1912109056">
          <w:marLeft w:val="0"/>
          <w:marRight w:val="0"/>
          <w:marTop w:val="0"/>
          <w:marBottom w:val="0"/>
          <w:divBdr>
            <w:top w:val="none" w:sz="0" w:space="0" w:color="auto"/>
            <w:left w:val="none" w:sz="0" w:space="0" w:color="auto"/>
            <w:bottom w:val="none" w:sz="0" w:space="0" w:color="auto"/>
            <w:right w:val="none" w:sz="0" w:space="0" w:color="auto"/>
          </w:divBdr>
        </w:div>
        <w:div w:id="2090038682">
          <w:marLeft w:val="0"/>
          <w:marRight w:val="0"/>
          <w:marTop w:val="0"/>
          <w:marBottom w:val="0"/>
          <w:divBdr>
            <w:top w:val="none" w:sz="0" w:space="0" w:color="auto"/>
            <w:left w:val="none" w:sz="0" w:space="0" w:color="auto"/>
            <w:bottom w:val="none" w:sz="0" w:space="0" w:color="auto"/>
            <w:right w:val="none" w:sz="0" w:space="0" w:color="auto"/>
          </w:divBdr>
        </w:div>
      </w:divsChild>
    </w:div>
    <w:div w:id="551381361">
      <w:bodyDiv w:val="1"/>
      <w:marLeft w:val="0"/>
      <w:marRight w:val="0"/>
      <w:marTop w:val="0"/>
      <w:marBottom w:val="0"/>
      <w:divBdr>
        <w:top w:val="none" w:sz="0" w:space="0" w:color="auto"/>
        <w:left w:val="none" w:sz="0" w:space="0" w:color="auto"/>
        <w:bottom w:val="none" w:sz="0" w:space="0" w:color="auto"/>
        <w:right w:val="none" w:sz="0" w:space="0" w:color="auto"/>
      </w:divBdr>
      <w:divsChild>
        <w:div w:id="17440055">
          <w:marLeft w:val="0"/>
          <w:marRight w:val="0"/>
          <w:marTop w:val="0"/>
          <w:marBottom w:val="0"/>
          <w:divBdr>
            <w:top w:val="none" w:sz="0" w:space="0" w:color="auto"/>
            <w:left w:val="none" w:sz="0" w:space="0" w:color="auto"/>
            <w:bottom w:val="none" w:sz="0" w:space="0" w:color="auto"/>
            <w:right w:val="none" w:sz="0" w:space="0" w:color="auto"/>
          </w:divBdr>
        </w:div>
        <w:div w:id="107285960">
          <w:marLeft w:val="0"/>
          <w:marRight w:val="0"/>
          <w:marTop w:val="0"/>
          <w:marBottom w:val="0"/>
          <w:divBdr>
            <w:top w:val="none" w:sz="0" w:space="0" w:color="auto"/>
            <w:left w:val="none" w:sz="0" w:space="0" w:color="auto"/>
            <w:bottom w:val="none" w:sz="0" w:space="0" w:color="auto"/>
            <w:right w:val="none" w:sz="0" w:space="0" w:color="auto"/>
          </w:divBdr>
        </w:div>
        <w:div w:id="285427613">
          <w:marLeft w:val="0"/>
          <w:marRight w:val="0"/>
          <w:marTop w:val="0"/>
          <w:marBottom w:val="0"/>
          <w:divBdr>
            <w:top w:val="none" w:sz="0" w:space="0" w:color="auto"/>
            <w:left w:val="none" w:sz="0" w:space="0" w:color="auto"/>
            <w:bottom w:val="none" w:sz="0" w:space="0" w:color="auto"/>
            <w:right w:val="none" w:sz="0" w:space="0" w:color="auto"/>
          </w:divBdr>
        </w:div>
        <w:div w:id="346445098">
          <w:marLeft w:val="0"/>
          <w:marRight w:val="0"/>
          <w:marTop w:val="0"/>
          <w:marBottom w:val="0"/>
          <w:divBdr>
            <w:top w:val="none" w:sz="0" w:space="0" w:color="auto"/>
            <w:left w:val="none" w:sz="0" w:space="0" w:color="auto"/>
            <w:bottom w:val="none" w:sz="0" w:space="0" w:color="auto"/>
            <w:right w:val="none" w:sz="0" w:space="0" w:color="auto"/>
          </w:divBdr>
        </w:div>
        <w:div w:id="349917311">
          <w:marLeft w:val="0"/>
          <w:marRight w:val="0"/>
          <w:marTop w:val="0"/>
          <w:marBottom w:val="0"/>
          <w:divBdr>
            <w:top w:val="none" w:sz="0" w:space="0" w:color="auto"/>
            <w:left w:val="none" w:sz="0" w:space="0" w:color="auto"/>
            <w:bottom w:val="none" w:sz="0" w:space="0" w:color="auto"/>
            <w:right w:val="none" w:sz="0" w:space="0" w:color="auto"/>
          </w:divBdr>
        </w:div>
        <w:div w:id="453595524">
          <w:marLeft w:val="0"/>
          <w:marRight w:val="0"/>
          <w:marTop w:val="0"/>
          <w:marBottom w:val="0"/>
          <w:divBdr>
            <w:top w:val="none" w:sz="0" w:space="0" w:color="auto"/>
            <w:left w:val="none" w:sz="0" w:space="0" w:color="auto"/>
            <w:bottom w:val="none" w:sz="0" w:space="0" w:color="auto"/>
            <w:right w:val="none" w:sz="0" w:space="0" w:color="auto"/>
          </w:divBdr>
        </w:div>
        <w:div w:id="475533000">
          <w:marLeft w:val="0"/>
          <w:marRight w:val="0"/>
          <w:marTop w:val="0"/>
          <w:marBottom w:val="0"/>
          <w:divBdr>
            <w:top w:val="none" w:sz="0" w:space="0" w:color="auto"/>
            <w:left w:val="none" w:sz="0" w:space="0" w:color="auto"/>
            <w:bottom w:val="none" w:sz="0" w:space="0" w:color="auto"/>
            <w:right w:val="none" w:sz="0" w:space="0" w:color="auto"/>
          </w:divBdr>
        </w:div>
        <w:div w:id="509759003">
          <w:marLeft w:val="0"/>
          <w:marRight w:val="0"/>
          <w:marTop w:val="0"/>
          <w:marBottom w:val="0"/>
          <w:divBdr>
            <w:top w:val="none" w:sz="0" w:space="0" w:color="auto"/>
            <w:left w:val="none" w:sz="0" w:space="0" w:color="auto"/>
            <w:bottom w:val="none" w:sz="0" w:space="0" w:color="auto"/>
            <w:right w:val="none" w:sz="0" w:space="0" w:color="auto"/>
          </w:divBdr>
        </w:div>
        <w:div w:id="564296243">
          <w:marLeft w:val="0"/>
          <w:marRight w:val="0"/>
          <w:marTop w:val="0"/>
          <w:marBottom w:val="0"/>
          <w:divBdr>
            <w:top w:val="none" w:sz="0" w:space="0" w:color="auto"/>
            <w:left w:val="none" w:sz="0" w:space="0" w:color="auto"/>
            <w:bottom w:val="none" w:sz="0" w:space="0" w:color="auto"/>
            <w:right w:val="none" w:sz="0" w:space="0" w:color="auto"/>
          </w:divBdr>
        </w:div>
        <w:div w:id="581336782">
          <w:marLeft w:val="0"/>
          <w:marRight w:val="0"/>
          <w:marTop w:val="0"/>
          <w:marBottom w:val="0"/>
          <w:divBdr>
            <w:top w:val="none" w:sz="0" w:space="0" w:color="auto"/>
            <w:left w:val="none" w:sz="0" w:space="0" w:color="auto"/>
            <w:bottom w:val="none" w:sz="0" w:space="0" w:color="auto"/>
            <w:right w:val="none" w:sz="0" w:space="0" w:color="auto"/>
          </w:divBdr>
        </w:div>
        <w:div w:id="653030353">
          <w:marLeft w:val="0"/>
          <w:marRight w:val="0"/>
          <w:marTop w:val="0"/>
          <w:marBottom w:val="0"/>
          <w:divBdr>
            <w:top w:val="none" w:sz="0" w:space="0" w:color="auto"/>
            <w:left w:val="none" w:sz="0" w:space="0" w:color="auto"/>
            <w:bottom w:val="none" w:sz="0" w:space="0" w:color="auto"/>
            <w:right w:val="none" w:sz="0" w:space="0" w:color="auto"/>
          </w:divBdr>
        </w:div>
        <w:div w:id="677537406">
          <w:marLeft w:val="0"/>
          <w:marRight w:val="0"/>
          <w:marTop w:val="0"/>
          <w:marBottom w:val="0"/>
          <w:divBdr>
            <w:top w:val="none" w:sz="0" w:space="0" w:color="auto"/>
            <w:left w:val="none" w:sz="0" w:space="0" w:color="auto"/>
            <w:bottom w:val="none" w:sz="0" w:space="0" w:color="auto"/>
            <w:right w:val="none" w:sz="0" w:space="0" w:color="auto"/>
          </w:divBdr>
        </w:div>
        <w:div w:id="721100798">
          <w:marLeft w:val="0"/>
          <w:marRight w:val="0"/>
          <w:marTop w:val="0"/>
          <w:marBottom w:val="0"/>
          <w:divBdr>
            <w:top w:val="none" w:sz="0" w:space="0" w:color="auto"/>
            <w:left w:val="none" w:sz="0" w:space="0" w:color="auto"/>
            <w:bottom w:val="none" w:sz="0" w:space="0" w:color="auto"/>
            <w:right w:val="none" w:sz="0" w:space="0" w:color="auto"/>
          </w:divBdr>
        </w:div>
        <w:div w:id="739639829">
          <w:marLeft w:val="0"/>
          <w:marRight w:val="0"/>
          <w:marTop w:val="0"/>
          <w:marBottom w:val="0"/>
          <w:divBdr>
            <w:top w:val="none" w:sz="0" w:space="0" w:color="auto"/>
            <w:left w:val="none" w:sz="0" w:space="0" w:color="auto"/>
            <w:bottom w:val="none" w:sz="0" w:space="0" w:color="auto"/>
            <w:right w:val="none" w:sz="0" w:space="0" w:color="auto"/>
          </w:divBdr>
        </w:div>
        <w:div w:id="794522141">
          <w:marLeft w:val="0"/>
          <w:marRight w:val="0"/>
          <w:marTop w:val="0"/>
          <w:marBottom w:val="0"/>
          <w:divBdr>
            <w:top w:val="none" w:sz="0" w:space="0" w:color="auto"/>
            <w:left w:val="none" w:sz="0" w:space="0" w:color="auto"/>
            <w:bottom w:val="none" w:sz="0" w:space="0" w:color="auto"/>
            <w:right w:val="none" w:sz="0" w:space="0" w:color="auto"/>
          </w:divBdr>
        </w:div>
        <w:div w:id="895823178">
          <w:marLeft w:val="0"/>
          <w:marRight w:val="0"/>
          <w:marTop w:val="0"/>
          <w:marBottom w:val="0"/>
          <w:divBdr>
            <w:top w:val="none" w:sz="0" w:space="0" w:color="auto"/>
            <w:left w:val="none" w:sz="0" w:space="0" w:color="auto"/>
            <w:bottom w:val="none" w:sz="0" w:space="0" w:color="auto"/>
            <w:right w:val="none" w:sz="0" w:space="0" w:color="auto"/>
          </w:divBdr>
        </w:div>
        <w:div w:id="905384622">
          <w:marLeft w:val="0"/>
          <w:marRight w:val="0"/>
          <w:marTop w:val="0"/>
          <w:marBottom w:val="0"/>
          <w:divBdr>
            <w:top w:val="none" w:sz="0" w:space="0" w:color="auto"/>
            <w:left w:val="none" w:sz="0" w:space="0" w:color="auto"/>
            <w:bottom w:val="none" w:sz="0" w:space="0" w:color="auto"/>
            <w:right w:val="none" w:sz="0" w:space="0" w:color="auto"/>
          </w:divBdr>
        </w:div>
        <w:div w:id="1099721860">
          <w:marLeft w:val="0"/>
          <w:marRight w:val="0"/>
          <w:marTop w:val="0"/>
          <w:marBottom w:val="0"/>
          <w:divBdr>
            <w:top w:val="none" w:sz="0" w:space="0" w:color="auto"/>
            <w:left w:val="none" w:sz="0" w:space="0" w:color="auto"/>
            <w:bottom w:val="none" w:sz="0" w:space="0" w:color="auto"/>
            <w:right w:val="none" w:sz="0" w:space="0" w:color="auto"/>
          </w:divBdr>
        </w:div>
        <w:div w:id="1132672455">
          <w:marLeft w:val="0"/>
          <w:marRight w:val="0"/>
          <w:marTop w:val="0"/>
          <w:marBottom w:val="0"/>
          <w:divBdr>
            <w:top w:val="none" w:sz="0" w:space="0" w:color="auto"/>
            <w:left w:val="none" w:sz="0" w:space="0" w:color="auto"/>
            <w:bottom w:val="none" w:sz="0" w:space="0" w:color="auto"/>
            <w:right w:val="none" w:sz="0" w:space="0" w:color="auto"/>
          </w:divBdr>
        </w:div>
        <w:div w:id="1150438475">
          <w:marLeft w:val="0"/>
          <w:marRight w:val="0"/>
          <w:marTop w:val="0"/>
          <w:marBottom w:val="0"/>
          <w:divBdr>
            <w:top w:val="none" w:sz="0" w:space="0" w:color="auto"/>
            <w:left w:val="none" w:sz="0" w:space="0" w:color="auto"/>
            <w:bottom w:val="none" w:sz="0" w:space="0" w:color="auto"/>
            <w:right w:val="none" w:sz="0" w:space="0" w:color="auto"/>
          </w:divBdr>
        </w:div>
        <w:div w:id="1152411312">
          <w:marLeft w:val="0"/>
          <w:marRight w:val="0"/>
          <w:marTop w:val="0"/>
          <w:marBottom w:val="0"/>
          <w:divBdr>
            <w:top w:val="none" w:sz="0" w:space="0" w:color="auto"/>
            <w:left w:val="none" w:sz="0" w:space="0" w:color="auto"/>
            <w:bottom w:val="none" w:sz="0" w:space="0" w:color="auto"/>
            <w:right w:val="none" w:sz="0" w:space="0" w:color="auto"/>
          </w:divBdr>
        </w:div>
        <w:div w:id="1308440709">
          <w:marLeft w:val="0"/>
          <w:marRight w:val="0"/>
          <w:marTop w:val="0"/>
          <w:marBottom w:val="0"/>
          <w:divBdr>
            <w:top w:val="none" w:sz="0" w:space="0" w:color="auto"/>
            <w:left w:val="none" w:sz="0" w:space="0" w:color="auto"/>
            <w:bottom w:val="none" w:sz="0" w:space="0" w:color="auto"/>
            <w:right w:val="none" w:sz="0" w:space="0" w:color="auto"/>
          </w:divBdr>
        </w:div>
        <w:div w:id="1308969952">
          <w:marLeft w:val="0"/>
          <w:marRight w:val="0"/>
          <w:marTop w:val="0"/>
          <w:marBottom w:val="0"/>
          <w:divBdr>
            <w:top w:val="none" w:sz="0" w:space="0" w:color="auto"/>
            <w:left w:val="none" w:sz="0" w:space="0" w:color="auto"/>
            <w:bottom w:val="none" w:sz="0" w:space="0" w:color="auto"/>
            <w:right w:val="none" w:sz="0" w:space="0" w:color="auto"/>
          </w:divBdr>
        </w:div>
        <w:div w:id="1320620294">
          <w:marLeft w:val="0"/>
          <w:marRight w:val="0"/>
          <w:marTop w:val="0"/>
          <w:marBottom w:val="0"/>
          <w:divBdr>
            <w:top w:val="none" w:sz="0" w:space="0" w:color="auto"/>
            <w:left w:val="none" w:sz="0" w:space="0" w:color="auto"/>
            <w:bottom w:val="none" w:sz="0" w:space="0" w:color="auto"/>
            <w:right w:val="none" w:sz="0" w:space="0" w:color="auto"/>
          </w:divBdr>
        </w:div>
        <w:div w:id="1379433635">
          <w:marLeft w:val="0"/>
          <w:marRight w:val="0"/>
          <w:marTop w:val="0"/>
          <w:marBottom w:val="0"/>
          <w:divBdr>
            <w:top w:val="none" w:sz="0" w:space="0" w:color="auto"/>
            <w:left w:val="none" w:sz="0" w:space="0" w:color="auto"/>
            <w:bottom w:val="none" w:sz="0" w:space="0" w:color="auto"/>
            <w:right w:val="none" w:sz="0" w:space="0" w:color="auto"/>
          </w:divBdr>
        </w:div>
        <w:div w:id="1542084448">
          <w:marLeft w:val="0"/>
          <w:marRight w:val="0"/>
          <w:marTop w:val="0"/>
          <w:marBottom w:val="0"/>
          <w:divBdr>
            <w:top w:val="none" w:sz="0" w:space="0" w:color="auto"/>
            <w:left w:val="none" w:sz="0" w:space="0" w:color="auto"/>
            <w:bottom w:val="none" w:sz="0" w:space="0" w:color="auto"/>
            <w:right w:val="none" w:sz="0" w:space="0" w:color="auto"/>
          </w:divBdr>
        </w:div>
        <w:div w:id="1559710182">
          <w:marLeft w:val="0"/>
          <w:marRight w:val="0"/>
          <w:marTop w:val="0"/>
          <w:marBottom w:val="0"/>
          <w:divBdr>
            <w:top w:val="none" w:sz="0" w:space="0" w:color="auto"/>
            <w:left w:val="none" w:sz="0" w:space="0" w:color="auto"/>
            <w:bottom w:val="none" w:sz="0" w:space="0" w:color="auto"/>
            <w:right w:val="none" w:sz="0" w:space="0" w:color="auto"/>
          </w:divBdr>
        </w:div>
        <w:div w:id="1596088841">
          <w:marLeft w:val="0"/>
          <w:marRight w:val="0"/>
          <w:marTop w:val="0"/>
          <w:marBottom w:val="0"/>
          <w:divBdr>
            <w:top w:val="none" w:sz="0" w:space="0" w:color="auto"/>
            <w:left w:val="none" w:sz="0" w:space="0" w:color="auto"/>
            <w:bottom w:val="none" w:sz="0" w:space="0" w:color="auto"/>
            <w:right w:val="none" w:sz="0" w:space="0" w:color="auto"/>
          </w:divBdr>
        </w:div>
        <w:div w:id="1730036798">
          <w:marLeft w:val="0"/>
          <w:marRight w:val="0"/>
          <w:marTop w:val="0"/>
          <w:marBottom w:val="0"/>
          <w:divBdr>
            <w:top w:val="none" w:sz="0" w:space="0" w:color="auto"/>
            <w:left w:val="none" w:sz="0" w:space="0" w:color="auto"/>
            <w:bottom w:val="none" w:sz="0" w:space="0" w:color="auto"/>
            <w:right w:val="none" w:sz="0" w:space="0" w:color="auto"/>
          </w:divBdr>
        </w:div>
        <w:div w:id="1771730119">
          <w:marLeft w:val="0"/>
          <w:marRight w:val="0"/>
          <w:marTop w:val="0"/>
          <w:marBottom w:val="0"/>
          <w:divBdr>
            <w:top w:val="none" w:sz="0" w:space="0" w:color="auto"/>
            <w:left w:val="none" w:sz="0" w:space="0" w:color="auto"/>
            <w:bottom w:val="none" w:sz="0" w:space="0" w:color="auto"/>
            <w:right w:val="none" w:sz="0" w:space="0" w:color="auto"/>
          </w:divBdr>
        </w:div>
        <w:div w:id="2061395056">
          <w:marLeft w:val="0"/>
          <w:marRight w:val="0"/>
          <w:marTop w:val="0"/>
          <w:marBottom w:val="0"/>
          <w:divBdr>
            <w:top w:val="none" w:sz="0" w:space="0" w:color="auto"/>
            <w:left w:val="none" w:sz="0" w:space="0" w:color="auto"/>
            <w:bottom w:val="none" w:sz="0" w:space="0" w:color="auto"/>
            <w:right w:val="none" w:sz="0" w:space="0" w:color="auto"/>
          </w:divBdr>
        </w:div>
        <w:div w:id="2103794530">
          <w:marLeft w:val="0"/>
          <w:marRight w:val="0"/>
          <w:marTop w:val="0"/>
          <w:marBottom w:val="0"/>
          <w:divBdr>
            <w:top w:val="none" w:sz="0" w:space="0" w:color="auto"/>
            <w:left w:val="none" w:sz="0" w:space="0" w:color="auto"/>
            <w:bottom w:val="none" w:sz="0" w:space="0" w:color="auto"/>
            <w:right w:val="none" w:sz="0" w:space="0" w:color="auto"/>
          </w:divBdr>
        </w:div>
      </w:divsChild>
    </w:div>
    <w:div w:id="564682775">
      <w:bodyDiv w:val="1"/>
      <w:marLeft w:val="0"/>
      <w:marRight w:val="0"/>
      <w:marTop w:val="0"/>
      <w:marBottom w:val="0"/>
      <w:divBdr>
        <w:top w:val="none" w:sz="0" w:space="0" w:color="auto"/>
        <w:left w:val="none" w:sz="0" w:space="0" w:color="auto"/>
        <w:bottom w:val="none" w:sz="0" w:space="0" w:color="auto"/>
        <w:right w:val="none" w:sz="0" w:space="0" w:color="auto"/>
      </w:divBdr>
      <w:divsChild>
        <w:div w:id="29889511">
          <w:marLeft w:val="0"/>
          <w:marRight w:val="0"/>
          <w:marTop w:val="0"/>
          <w:marBottom w:val="0"/>
          <w:divBdr>
            <w:top w:val="none" w:sz="0" w:space="0" w:color="auto"/>
            <w:left w:val="none" w:sz="0" w:space="0" w:color="auto"/>
            <w:bottom w:val="none" w:sz="0" w:space="0" w:color="auto"/>
            <w:right w:val="none" w:sz="0" w:space="0" w:color="auto"/>
          </w:divBdr>
        </w:div>
        <w:div w:id="176309104">
          <w:marLeft w:val="0"/>
          <w:marRight w:val="0"/>
          <w:marTop w:val="0"/>
          <w:marBottom w:val="0"/>
          <w:divBdr>
            <w:top w:val="none" w:sz="0" w:space="0" w:color="auto"/>
            <w:left w:val="none" w:sz="0" w:space="0" w:color="auto"/>
            <w:bottom w:val="none" w:sz="0" w:space="0" w:color="auto"/>
            <w:right w:val="none" w:sz="0" w:space="0" w:color="auto"/>
          </w:divBdr>
        </w:div>
        <w:div w:id="228198519">
          <w:marLeft w:val="0"/>
          <w:marRight w:val="0"/>
          <w:marTop w:val="0"/>
          <w:marBottom w:val="0"/>
          <w:divBdr>
            <w:top w:val="none" w:sz="0" w:space="0" w:color="auto"/>
            <w:left w:val="none" w:sz="0" w:space="0" w:color="auto"/>
            <w:bottom w:val="none" w:sz="0" w:space="0" w:color="auto"/>
            <w:right w:val="none" w:sz="0" w:space="0" w:color="auto"/>
          </w:divBdr>
        </w:div>
        <w:div w:id="707729641">
          <w:marLeft w:val="0"/>
          <w:marRight w:val="0"/>
          <w:marTop w:val="0"/>
          <w:marBottom w:val="0"/>
          <w:divBdr>
            <w:top w:val="none" w:sz="0" w:space="0" w:color="auto"/>
            <w:left w:val="none" w:sz="0" w:space="0" w:color="auto"/>
            <w:bottom w:val="none" w:sz="0" w:space="0" w:color="auto"/>
            <w:right w:val="none" w:sz="0" w:space="0" w:color="auto"/>
          </w:divBdr>
        </w:div>
        <w:div w:id="815731071">
          <w:marLeft w:val="0"/>
          <w:marRight w:val="0"/>
          <w:marTop w:val="0"/>
          <w:marBottom w:val="0"/>
          <w:divBdr>
            <w:top w:val="none" w:sz="0" w:space="0" w:color="auto"/>
            <w:left w:val="none" w:sz="0" w:space="0" w:color="auto"/>
            <w:bottom w:val="none" w:sz="0" w:space="0" w:color="auto"/>
            <w:right w:val="none" w:sz="0" w:space="0" w:color="auto"/>
          </w:divBdr>
        </w:div>
        <w:div w:id="849489850">
          <w:marLeft w:val="0"/>
          <w:marRight w:val="0"/>
          <w:marTop w:val="0"/>
          <w:marBottom w:val="0"/>
          <w:divBdr>
            <w:top w:val="none" w:sz="0" w:space="0" w:color="auto"/>
            <w:left w:val="none" w:sz="0" w:space="0" w:color="auto"/>
            <w:bottom w:val="none" w:sz="0" w:space="0" w:color="auto"/>
            <w:right w:val="none" w:sz="0" w:space="0" w:color="auto"/>
          </w:divBdr>
        </w:div>
        <w:div w:id="1063065434">
          <w:marLeft w:val="0"/>
          <w:marRight w:val="0"/>
          <w:marTop w:val="0"/>
          <w:marBottom w:val="0"/>
          <w:divBdr>
            <w:top w:val="none" w:sz="0" w:space="0" w:color="auto"/>
            <w:left w:val="none" w:sz="0" w:space="0" w:color="auto"/>
            <w:bottom w:val="none" w:sz="0" w:space="0" w:color="auto"/>
            <w:right w:val="none" w:sz="0" w:space="0" w:color="auto"/>
          </w:divBdr>
        </w:div>
        <w:div w:id="1185555572">
          <w:marLeft w:val="0"/>
          <w:marRight w:val="0"/>
          <w:marTop w:val="0"/>
          <w:marBottom w:val="0"/>
          <w:divBdr>
            <w:top w:val="none" w:sz="0" w:space="0" w:color="auto"/>
            <w:left w:val="none" w:sz="0" w:space="0" w:color="auto"/>
            <w:bottom w:val="none" w:sz="0" w:space="0" w:color="auto"/>
            <w:right w:val="none" w:sz="0" w:space="0" w:color="auto"/>
          </w:divBdr>
        </w:div>
        <w:div w:id="1237782717">
          <w:marLeft w:val="0"/>
          <w:marRight w:val="0"/>
          <w:marTop w:val="0"/>
          <w:marBottom w:val="0"/>
          <w:divBdr>
            <w:top w:val="none" w:sz="0" w:space="0" w:color="auto"/>
            <w:left w:val="none" w:sz="0" w:space="0" w:color="auto"/>
            <w:bottom w:val="none" w:sz="0" w:space="0" w:color="auto"/>
            <w:right w:val="none" w:sz="0" w:space="0" w:color="auto"/>
          </w:divBdr>
        </w:div>
        <w:div w:id="1330330209">
          <w:marLeft w:val="0"/>
          <w:marRight w:val="0"/>
          <w:marTop w:val="0"/>
          <w:marBottom w:val="0"/>
          <w:divBdr>
            <w:top w:val="none" w:sz="0" w:space="0" w:color="auto"/>
            <w:left w:val="none" w:sz="0" w:space="0" w:color="auto"/>
            <w:bottom w:val="none" w:sz="0" w:space="0" w:color="auto"/>
            <w:right w:val="none" w:sz="0" w:space="0" w:color="auto"/>
          </w:divBdr>
        </w:div>
        <w:div w:id="1364404628">
          <w:marLeft w:val="0"/>
          <w:marRight w:val="0"/>
          <w:marTop w:val="0"/>
          <w:marBottom w:val="0"/>
          <w:divBdr>
            <w:top w:val="none" w:sz="0" w:space="0" w:color="auto"/>
            <w:left w:val="none" w:sz="0" w:space="0" w:color="auto"/>
            <w:bottom w:val="none" w:sz="0" w:space="0" w:color="auto"/>
            <w:right w:val="none" w:sz="0" w:space="0" w:color="auto"/>
          </w:divBdr>
        </w:div>
        <w:div w:id="1841460455">
          <w:marLeft w:val="0"/>
          <w:marRight w:val="0"/>
          <w:marTop w:val="0"/>
          <w:marBottom w:val="0"/>
          <w:divBdr>
            <w:top w:val="none" w:sz="0" w:space="0" w:color="auto"/>
            <w:left w:val="none" w:sz="0" w:space="0" w:color="auto"/>
            <w:bottom w:val="none" w:sz="0" w:space="0" w:color="auto"/>
            <w:right w:val="none" w:sz="0" w:space="0" w:color="auto"/>
          </w:divBdr>
        </w:div>
        <w:div w:id="1879782332">
          <w:marLeft w:val="0"/>
          <w:marRight w:val="0"/>
          <w:marTop w:val="0"/>
          <w:marBottom w:val="0"/>
          <w:divBdr>
            <w:top w:val="none" w:sz="0" w:space="0" w:color="auto"/>
            <w:left w:val="none" w:sz="0" w:space="0" w:color="auto"/>
            <w:bottom w:val="none" w:sz="0" w:space="0" w:color="auto"/>
            <w:right w:val="none" w:sz="0" w:space="0" w:color="auto"/>
          </w:divBdr>
        </w:div>
      </w:divsChild>
    </w:div>
    <w:div w:id="648945113">
      <w:bodyDiv w:val="1"/>
      <w:marLeft w:val="0"/>
      <w:marRight w:val="0"/>
      <w:marTop w:val="0"/>
      <w:marBottom w:val="0"/>
      <w:divBdr>
        <w:top w:val="none" w:sz="0" w:space="0" w:color="auto"/>
        <w:left w:val="none" w:sz="0" w:space="0" w:color="auto"/>
        <w:bottom w:val="none" w:sz="0" w:space="0" w:color="auto"/>
        <w:right w:val="none" w:sz="0" w:space="0" w:color="auto"/>
      </w:divBdr>
    </w:div>
    <w:div w:id="650257411">
      <w:bodyDiv w:val="1"/>
      <w:marLeft w:val="0"/>
      <w:marRight w:val="0"/>
      <w:marTop w:val="0"/>
      <w:marBottom w:val="0"/>
      <w:divBdr>
        <w:top w:val="none" w:sz="0" w:space="0" w:color="auto"/>
        <w:left w:val="none" w:sz="0" w:space="0" w:color="auto"/>
        <w:bottom w:val="none" w:sz="0" w:space="0" w:color="auto"/>
        <w:right w:val="none" w:sz="0" w:space="0" w:color="auto"/>
      </w:divBdr>
      <w:divsChild>
        <w:div w:id="35200563">
          <w:marLeft w:val="0"/>
          <w:marRight w:val="0"/>
          <w:marTop w:val="0"/>
          <w:marBottom w:val="0"/>
          <w:divBdr>
            <w:top w:val="none" w:sz="0" w:space="0" w:color="auto"/>
            <w:left w:val="none" w:sz="0" w:space="0" w:color="auto"/>
            <w:bottom w:val="none" w:sz="0" w:space="0" w:color="auto"/>
            <w:right w:val="none" w:sz="0" w:space="0" w:color="auto"/>
          </w:divBdr>
        </w:div>
        <w:div w:id="41372326">
          <w:marLeft w:val="0"/>
          <w:marRight w:val="0"/>
          <w:marTop w:val="0"/>
          <w:marBottom w:val="0"/>
          <w:divBdr>
            <w:top w:val="none" w:sz="0" w:space="0" w:color="auto"/>
            <w:left w:val="none" w:sz="0" w:space="0" w:color="auto"/>
            <w:bottom w:val="none" w:sz="0" w:space="0" w:color="auto"/>
            <w:right w:val="none" w:sz="0" w:space="0" w:color="auto"/>
          </w:divBdr>
        </w:div>
        <w:div w:id="42216711">
          <w:marLeft w:val="0"/>
          <w:marRight w:val="0"/>
          <w:marTop w:val="0"/>
          <w:marBottom w:val="0"/>
          <w:divBdr>
            <w:top w:val="none" w:sz="0" w:space="0" w:color="auto"/>
            <w:left w:val="none" w:sz="0" w:space="0" w:color="auto"/>
            <w:bottom w:val="none" w:sz="0" w:space="0" w:color="auto"/>
            <w:right w:val="none" w:sz="0" w:space="0" w:color="auto"/>
          </w:divBdr>
        </w:div>
        <w:div w:id="114371795">
          <w:marLeft w:val="0"/>
          <w:marRight w:val="0"/>
          <w:marTop w:val="0"/>
          <w:marBottom w:val="0"/>
          <w:divBdr>
            <w:top w:val="none" w:sz="0" w:space="0" w:color="auto"/>
            <w:left w:val="none" w:sz="0" w:space="0" w:color="auto"/>
            <w:bottom w:val="none" w:sz="0" w:space="0" w:color="auto"/>
            <w:right w:val="none" w:sz="0" w:space="0" w:color="auto"/>
          </w:divBdr>
        </w:div>
        <w:div w:id="128087055">
          <w:marLeft w:val="0"/>
          <w:marRight w:val="0"/>
          <w:marTop w:val="0"/>
          <w:marBottom w:val="0"/>
          <w:divBdr>
            <w:top w:val="none" w:sz="0" w:space="0" w:color="auto"/>
            <w:left w:val="none" w:sz="0" w:space="0" w:color="auto"/>
            <w:bottom w:val="none" w:sz="0" w:space="0" w:color="auto"/>
            <w:right w:val="none" w:sz="0" w:space="0" w:color="auto"/>
          </w:divBdr>
        </w:div>
        <w:div w:id="140736667">
          <w:marLeft w:val="0"/>
          <w:marRight w:val="0"/>
          <w:marTop w:val="0"/>
          <w:marBottom w:val="0"/>
          <w:divBdr>
            <w:top w:val="none" w:sz="0" w:space="0" w:color="auto"/>
            <w:left w:val="none" w:sz="0" w:space="0" w:color="auto"/>
            <w:bottom w:val="none" w:sz="0" w:space="0" w:color="auto"/>
            <w:right w:val="none" w:sz="0" w:space="0" w:color="auto"/>
          </w:divBdr>
        </w:div>
        <w:div w:id="157353272">
          <w:marLeft w:val="0"/>
          <w:marRight w:val="0"/>
          <w:marTop w:val="0"/>
          <w:marBottom w:val="0"/>
          <w:divBdr>
            <w:top w:val="none" w:sz="0" w:space="0" w:color="auto"/>
            <w:left w:val="none" w:sz="0" w:space="0" w:color="auto"/>
            <w:bottom w:val="none" w:sz="0" w:space="0" w:color="auto"/>
            <w:right w:val="none" w:sz="0" w:space="0" w:color="auto"/>
          </w:divBdr>
        </w:div>
        <w:div w:id="169028072">
          <w:marLeft w:val="0"/>
          <w:marRight w:val="0"/>
          <w:marTop w:val="0"/>
          <w:marBottom w:val="0"/>
          <w:divBdr>
            <w:top w:val="none" w:sz="0" w:space="0" w:color="auto"/>
            <w:left w:val="none" w:sz="0" w:space="0" w:color="auto"/>
            <w:bottom w:val="none" w:sz="0" w:space="0" w:color="auto"/>
            <w:right w:val="none" w:sz="0" w:space="0" w:color="auto"/>
          </w:divBdr>
        </w:div>
        <w:div w:id="169682413">
          <w:marLeft w:val="0"/>
          <w:marRight w:val="0"/>
          <w:marTop w:val="0"/>
          <w:marBottom w:val="0"/>
          <w:divBdr>
            <w:top w:val="none" w:sz="0" w:space="0" w:color="auto"/>
            <w:left w:val="none" w:sz="0" w:space="0" w:color="auto"/>
            <w:bottom w:val="none" w:sz="0" w:space="0" w:color="auto"/>
            <w:right w:val="none" w:sz="0" w:space="0" w:color="auto"/>
          </w:divBdr>
        </w:div>
        <w:div w:id="181405624">
          <w:marLeft w:val="0"/>
          <w:marRight w:val="0"/>
          <w:marTop w:val="0"/>
          <w:marBottom w:val="0"/>
          <w:divBdr>
            <w:top w:val="none" w:sz="0" w:space="0" w:color="auto"/>
            <w:left w:val="none" w:sz="0" w:space="0" w:color="auto"/>
            <w:bottom w:val="none" w:sz="0" w:space="0" w:color="auto"/>
            <w:right w:val="none" w:sz="0" w:space="0" w:color="auto"/>
          </w:divBdr>
        </w:div>
        <w:div w:id="190800281">
          <w:marLeft w:val="0"/>
          <w:marRight w:val="0"/>
          <w:marTop w:val="0"/>
          <w:marBottom w:val="0"/>
          <w:divBdr>
            <w:top w:val="none" w:sz="0" w:space="0" w:color="auto"/>
            <w:left w:val="none" w:sz="0" w:space="0" w:color="auto"/>
            <w:bottom w:val="none" w:sz="0" w:space="0" w:color="auto"/>
            <w:right w:val="none" w:sz="0" w:space="0" w:color="auto"/>
          </w:divBdr>
        </w:div>
        <w:div w:id="192766461">
          <w:marLeft w:val="0"/>
          <w:marRight w:val="0"/>
          <w:marTop w:val="0"/>
          <w:marBottom w:val="0"/>
          <w:divBdr>
            <w:top w:val="none" w:sz="0" w:space="0" w:color="auto"/>
            <w:left w:val="none" w:sz="0" w:space="0" w:color="auto"/>
            <w:bottom w:val="none" w:sz="0" w:space="0" w:color="auto"/>
            <w:right w:val="none" w:sz="0" w:space="0" w:color="auto"/>
          </w:divBdr>
        </w:div>
        <w:div w:id="222103646">
          <w:marLeft w:val="0"/>
          <w:marRight w:val="0"/>
          <w:marTop w:val="0"/>
          <w:marBottom w:val="0"/>
          <w:divBdr>
            <w:top w:val="none" w:sz="0" w:space="0" w:color="auto"/>
            <w:left w:val="none" w:sz="0" w:space="0" w:color="auto"/>
            <w:bottom w:val="none" w:sz="0" w:space="0" w:color="auto"/>
            <w:right w:val="none" w:sz="0" w:space="0" w:color="auto"/>
          </w:divBdr>
        </w:div>
        <w:div w:id="262883572">
          <w:marLeft w:val="0"/>
          <w:marRight w:val="0"/>
          <w:marTop w:val="0"/>
          <w:marBottom w:val="0"/>
          <w:divBdr>
            <w:top w:val="none" w:sz="0" w:space="0" w:color="auto"/>
            <w:left w:val="none" w:sz="0" w:space="0" w:color="auto"/>
            <w:bottom w:val="none" w:sz="0" w:space="0" w:color="auto"/>
            <w:right w:val="none" w:sz="0" w:space="0" w:color="auto"/>
          </w:divBdr>
        </w:div>
        <w:div w:id="302545642">
          <w:marLeft w:val="0"/>
          <w:marRight w:val="0"/>
          <w:marTop w:val="0"/>
          <w:marBottom w:val="0"/>
          <w:divBdr>
            <w:top w:val="none" w:sz="0" w:space="0" w:color="auto"/>
            <w:left w:val="none" w:sz="0" w:space="0" w:color="auto"/>
            <w:bottom w:val="none" w:sz="0" w:space="0" w:color="auto"/>
            <w:right w:val="none" w:sz="0" w:space="0" w:color="auto"/>
          </w:divBdr>
        </w:div>
        <w:div w:id="363752330">
          <w:marLeft w:val="0"/>
          <w:marRight w:val="0"/>
          <w:marTop w:val="0"/>
          <w:marBottom w:val="0"/>
          <w:divBdr>
            <w:top w:val="none" w:sz="0" w:space="0" w:color="auto"/>
            <w:left w:val="none" w:sz="0" w:space="0" w:color="auto"/>
            <w:bottom w:val="none" w:sz="0" w:space="0" w:color="auto"/>
            <w:right w:val="none" w:sz="0" w:space="0" w:color="auto"/>
          </w:divBdr>
        </w:div>
        <w:div w:id="426772075">
          <w:marLeft w:val="0"/>
          <w:marRight w:val="0"/>
          <w:marTop w:val="0"/>
          <w:marBottom w:val="0"/>
          <w:divBdr>
            <w:top w:val="none" w:sz="0" w:space="0" w:color="auto"/>
            <w:left w:val="none" w:sz="0" w:space="0" w:color="auto"/>
            <w:bottom w:val="none" w:sz="0" w:space="0" w:color="auto"/>
            <w:right w:val="none" w:sz="0" w:space="0" w:color="auto"/>
          </w:divBdr>
        </w:div>
        <w:div w:id="462162783">
          <w:marLeft w:val="0"/>
          <w:marRight w:val="0"/>
          <w:marTop w:val="0"/>
          <w:marBottom w:val="0"/>
          <w:divBdr>
            <w:top w:val="none" w:sz="0" w:space="0" w:color="auto"/>
            <w:left w:val="none" w:sz="0" w:space="0" w:color="auto"/>
            <w:bottom w:val="none" w:sz="0" w:space="0" w:color="auto"/>
            <w:right w:val="none" w:sz="0" w:space="0" w:color="auto"/>
          </w:divBdr>
        </w:div>
        <w:div w:id="463499459">
          <w:marLeft w:val="0"/>
          <w:marRight w:val="0"/>
          <w:marTop w:val="0"/>
          <w:marBottom w:val="0"/>
          <w:divBdr>
            <w:top w:val="none" w:sz="0" w:space="0" w:color="auto"/>
            <w:left w:val="none" w:sz="0" w:space="0" w:color="auto"/>
            <w:bottom w:val="none" w:sz="0" w:space="0" w:color="auto"/>
            <w:right w:val="none" w:sz="0" w:space="0" w:color="auto"/>
          </w:divBdr>
        </w:div>
        <w:div w:id="554853097">
          <w:marLeft w:val="0"/>
          <w:marRight w:val="0"/>
          <w:marTop w:val="0"/>
          <w:marBottom w:val="0"/>
          <w:divBdr>
            <w:top w:val="none" w:sz="0" w:space="0" w:color="auto"/>
            <w:left w:val="none" w:sz="0" w:space="0" w:color="auto"/>
            <w:bottom w:val="none" w:sz="0" w:space="0" w:color="auto"/>
            <w:right w:val="none" w:sz="0" w:space="0" w:color="auto"/>
          </w:divBdr>
        </w:div>
        <w:div w:id="567224522">
          <w:marLeft w:val="0"/>
          <w:marRight w:val="0"/>
          <w:marTop w:val="0"/>
          <w:marBottom w:val="0"/>
          <w:divBdr>
            <w:top w:val="none" w:sz="0" w:space="0" w:color="auto"/>
            <w:left w:val="none" w:sz="0" w:space="0" w:color="auto"/>
            <w:bottom w:val="none" w:sz="0" w:space="0" w:color="auto"/>
            <w:right w:val="none" w:sz="0" w:space="0" w:color="auto"/>
          </w:divBdr>
        </w:div>
        <w:div w:id="652880736">
          <w:marLeft w:val="0"/>
          <w:marRight w:val="0"/>
          <w:marTop w:val="0"/>
          <w:marBottom w:val="0"/>
          <w:divBdr>
            <w:top w:val="none" w:sz="0" w:space="0" w:color="auto"/>
            <w:left w:val="none" w:sz="0" w:space="0" w:color="auto"/>
            <w:bottom w:val="none" w:sz="0" w:space="0" w:color="auto"/>
            <w:right w:val="none" w:sz="0" w:space="0" w:color="auto"/>
          </w:divBdr>
        </w:div>
        <w:div w:id="700861232">
          <w:marLeft w:val="0"/>
          <w:marRight w:val="0"/>
          <w:marTop w:val="0"/>
          <w:marBottom w:val="0"/>
          <w:divBdr>
            <w:top w:val="none" w:sz="0" w:space="0" w:color="auto"/>
            <w:left w:val="none" w:sz="0" w:space="0" w:color="auto"/>
            <w:bottom w:val="none" w:sz="0" w:space="0" w:color="auto"/>
            <w:right w:val="none" w:sz="0" w:space="0" w:color="auto"/>
          </w:divBdr>
        </w:div>
        <w:div w:id="705521812">
          <w:marLeft w:val="0"/>
          <w:marRight w:val="0"/>
          <w:marTop w:val="0"/>
          <w:marBottom w:val="0"/>
          <w:divBdr>
            <w:top w:val="none" w:sz="0" w:space="0" w:color="auto"/>
            <w:left w:val="none" w:sz="0" w:space="0" w:color="auto"/>
            <w:bottom w:val="none" w:sz="0" w:space="0" w:color="auto"/>
            <w:right w:val="none" w:sz="0" w:space="0" w:color="auto"/>
          </w:divBdr>
        </w:div>
        <w:div w:id="741220104">
          <w:marLeft w:val="0"/>
          <w:marRight w:val="0"/>
          <w:marTop w:val="0"/>
          <w:marBottom w:val="0"/>
          <w:divBdr>
            <w:top w:val="none" w:sz="0" w:space="0" w:color="auto"/>
            <w:left w:val="none" w:sz="0" w:space="0" w:color="auto"/>
            <w:bottom w:val="none" w:sz="0" w:space="0" w:color="auto"/>
            <w:right w:val="none" w:sz="0" w:space="0" w:color="auto"/>
          </w:divBdr>
        </w:div>
        <w:div w:id="768281028">
          <w:marLeft w:val="0"/>
          <w:marRight w:val="0"/>
          <w:marTop w:val="0"/>
          <w:marBottom w:val="0"/>
          <w:divBdr>
            <w:top w:val="none" w:sz="0" w:space="0" w:color="auto"/>
            <w:left w:val="none" w:sz="0" w:space="0" w:color="auto"/>
            <w:bottom w:val="none" w:sz="0" w:space="0" w:color="auto"/>
            <w:right w:val="none" w:sz="0" w:space="0" w:color="auto"/>
          </w:divBdr>
        </w:div>
        <w:div w:id="799345074">
          <w:marLeft w:val="0"/>
          <w:marRight w:val="0"/>
          <w:marTop w:val="0"/>
          <w:marBottom w:val="0"/>
          <w:divBdr>
            <w:top w:val="none" w:sz="0" w:space="0" w:color="auto"/>
            <w:left w:val="none" w:sz="0" w:space="0" w:color="auto"/>
            <w:bottom w:val="none" w:sz="0" w:space="0" w:color="auto"/>
            <w:right w:val="none" w:sz="0" w:space="0" w:color="auto"/>
          </w:divBdr>
        </w:div>
        <w:div w:id="863136069">
          <w:marLeft w:val="0"/>
          <w:marRight w:val="0"/>
          <w:marTop w:val="0"/>
          <w:marBottom w:val="0"/>
          <w:divBdr>
            <w:top w:val="none" w:sz="0" w:space="0" w:color="auto"/>
            <w:left w:val="none" w:sz="0" w:space="0" w:color="auto"/>
            <w:bottom w:val="none" w:sz="0" w:space="0" w:color="auto"/>
            <w:right w:val="none" w:sz="0" w:space="0" w:color="auto"/>
          </w:divBdr>
        </w:div>
        <w:div w:id="912735498">
          <w:marLeft w:val="0"/>
          <w:marRight w:val="0"/>
          <w:marTop w:val="0"/>
          <w:marBottom w:val="0"/>
          <w:divBdr>
            <w:top w:val="none" w:sz="0" w:space="0" w:color="auto"/>
            <w:left w:val="none" w:sz="0" w:space="0" w:color="auto"/>
            <w:bottom w:val="none" w:sz="0" w:space="0" w:color="auto"/>
            <w:right w:val="none" w:sz="0" w:space="0" w:color="auto"/>
          </w:divBdr>
        </w:div>
        <w:div w:id="922226419">
          <w:marLeft w:val="0"/>
          <w:marRight w:val="0"/>
          <w:marTop w:val="0"/>
          <w:marBottom w:val="0"/>
          <w:divBdr>
            <w:top w:val="none" w:sz="0" w:space="0" w:color="auto"/>
            <w:left w:val="none" w:sz="0" w:space="0" w:color="auto"/>
            <w:bottom w:val="none" w:sz="0" w:space="0" w:color="auto"/>
            <w:right w:val="none" w:sz="0" w:space="0" w:color="auto"/>
          </w:divBdr>
        </w:div>
        <w:div w:id="927301411">
          <w:marLeft w:val="0"/>
          <w:marRight w:val="0"/>
          <w:marTop w:val="0"/>
          <w:marBottom w:val="0"/>
          <w:divBdr>
            <w:top w:val="none" w:sz="0" w:space="0" w:color="auto"/>
            <w:left w:val="none" w:sz="0" w:space="0" w:color="auto"/>
            <w:bottom w:val="none" w:sz="0" w:space="0" w:color="auto"/>
            <w:right w:val="none" w:sz="0" w:space="0" w:color="auto"/>
          </w:divBdr>
        </w:div>
        <w:div w:id="941566603">
          <w:marLeft w:val="0"/>
          <w:marRight w:val="0"/>
          <w:marTop w:val="0"/>
          <w:marBottom w:val="0"/>
          <w:divBdr>
            <w:top w:val="none" w:sz="0" w:space="0" w:color="auto"/>
            <w:left w:val="none" w:sz="0" w:space="0" w:color="auto"/>
            <w:bottom w:val="none" w:sz="0" w:space="0" w:color="auto"/>
            <w:right w:val="none" w:sz="0" w:space="0" w:color="auto"/>
          </w:divBdr>
        </w:div>
        <w:div w:id="981351363">
          <w:marLeft w:val="0"/>
          <w:marRight w:val="0"/>
          <w:marTop w:val="0"/>
          <w:marBottom w:val="0"/>
          <w:divBdr>
            <w:top w:val="none" w:sz="0" w:space="0" w:color="auto"/>
            <w:left w:val="none" w:sz="0" w:space="0" w:color="auto"/>
            <w:bottom w:val="none" w:sz="0" w:space="0" w:color="auto"/>
            <w:right w:val="none" w:sz="0" w:space="0" w:color="auto"/>
          </w:divBdr>
        </w:div>
        <w:div w:id="1075905492">
          <w:marLeft w:val="0"/>
          <w:marRight w:val="0"/>
          <w:marTop w:val="0"/>
          <w:marBottom w:val="0"/>
          <w:divBdr>
            <w:top w:val="none" w:sz="0" w:space="0" w:color="auto"/>
            <w:left w:val="none" w:sz="0" w:space="0" w:color="auto"/>
            <w:bottom w:val="none" w:sz="0" w:space="0" w:color="auto"/>
            <w:right w:val="none" w:sz="0" w:space="0" w:color="auto"/>
          </w:divBdr>
        </w:div>
        <w:div w:id="1080759680">
          <w:marLeft w:val="0"/>
          <w:marRight w:val="0"/>
          <w:marTop w:val="0"/>
          <w:marBottom w:val="0"/>
          <w:divBdr>
            <w:top w:val="none" w:sz="0" w:space="0" w:color="auto"/>
            <w:left w:val="none" w:sz="0" w:space="0" w:color="auto"/>
            <w:bottom w:val="none" w:sz="0" w:space="0" w:color="auto"/>
            <w:right w:val="none" w:sz="0" w:space="0" w:color="auto"/>
          </w:divBdr>
        </w:div>
        <w:div w:id="1113325675">
          <w:marLeft w:val="0"/>
          <w:marRight w:val="0"/>
          <w:marTop w:val="0"/>
          <w:marBottom w:val="0"/>
          <w:divBdr>
            <w:top w:val="none" w:sz="0" w:space="0" w:color="auto"/>
            <w:left w:val="none" w:sz="0" w:space="0" w:color="auto"/>
            <w:bottom w:val="none" w:sz="0" w:space="0" w:color="auto"/>
            <w:right w:val="none" w:sz="0" w:space="0" w:color="auto"/>
          </w:divBdr>
        </w:div>
        <w:div w:id="1159810222">
          <w:marLeft w:val="0"/>
          <w:marRight w:val="0"/>
          <w:marTop w:val="0"/>
          <w:marBottom w:val="0"/>
          <w:divBdr>
            <w:top w:val="none" w:sz="0" w:space="0" w:color="auto"/>
            <w:left w:val="none" w:sz="0" w:space="0" w:color="auto"/>
            <w:bottom w:val="none" w:sz="0" w:space="0" w:color="auto"/>
            <w:right w:val="none" w:sz="0" w:space="0" w:color="auto"/>
          </w:divBdr>
        </w:div>
        <w:div w:id="1187523799">
          <w:marLeft w:val="0"/>
          <w:marRight w:val="0"/>
          <w:marTop w:val="0"/>
          <w:marBottom w:val="0"/>
          <w:divBdr>
            <w:top w:val="none" w:sz="0" w:space="0" w:color="auto"/>
            <w:left w:val="none" w:sz="0" w:space="0" w:color="auto"/>
            <w:bottom w:val="none" w:sz="0" w:space="0" w:color="auto"/>
            <w:right w:val="none" w:sz="0" w:space="0" w:color="auto"/>
          </w:divBdr>
        </w:div>
        <w:div w:id="1247491979">
          <w:marLeft w:val="0"/>
          <w:marRight w:val="0"/>
          <w:marTop w:val="0"/>
          <w:marBottom w:val="0"/>
          <w:divBdr>
            <w:top w:val="none" w:sz="0" w:space="0" w:color="auto"/>
            <w:left w:val="none" w:sz="0" w:space="0" w:color="auto"/>
            <w:bottom w:val="none" w:sz="0" w:space="0" w:color="auto"/>
            <w:right w:val="none" w:sz="0" w:space="0" w:color="auto"/>
          </w:divBdr>
        </w:div>
        <w:div w:id="1260796246">
          <w:marLeft w:val="0"/>
          <w:marRight w:val="0"/>
          <w:marTop w:val="0"/>
          <w:marBottom w:val="0"/>
          <w:divBdr>
            <w:top w:val="none" w:sz="0" w:space="0" w:color="auto"/>
            <w:left w:val="none" w:sz="0" w:space="0" w:color="auto"/>
            <w:bottom w:val="none" w:sz="0" w:space="0" w:color="auto"/>
            <w:right w:val="none" w:sz="0" w:space="0" w:color="auto"/>
          </w:divBdr>
        </w:div>
        <w:div w:id="1261446658">
          <w:marLeft w:val="0"/>
          <w:marRight w:val="0"/>
          <w:marTop w:val="0"/>
          <w:marBottom w:val="0"/>
          <w:divBdr>
            <w:top w:val="none" w:sz="0" w:space="0" w:color="auto"/>
            <w:left w:val="none" w:sz="0" w:space="0" w:color="auto"/>
            <w:bottom w:val="none" w:sz="0" w:space="0" w:color="auto"/>
            <w:right w:val="none" w:sz="0" w:space="0" w:color="auto"/>
          </w:divBdr>
        </w:div>
        <w:div w:id="1295673143">
          <w:marLeft w:val="0"/>
          <w:marRight w:val="0"/>
          <w:marTop w:val="0"/>
          <w:marBottom w:val="0"/>
          <w:divBdr>
            <w:top w:val="none" w:sz="0" w:space="0" w:color="auto"/>
            <w:left w:val="none" w:sz="0" w:space="0" w:color="auto"/>
            <w:bottom w:val="none" w:sz="0" w:space="0" w:color="auto"/>
            <w:right w:val="none" w:sz="0" w:space="0" w:color="auto"/>
          </w:divBdr>
        </w:div>
        <w:div w:id="1300721778">
          <w:marLeft w:val="0"/>
          <w:marRight w:val="0"/>
          <w:marTop w:val="0"/>
          <w:marBottom w:val="0"/>
          <w:divBdr>
            <w:top w:val="none" w:sz="0" w:space="0" w:color="auto"/>
            <w:left w:val="none" w:sz="0" w:space="0" w:color="auto"/>
            <w:bottom w:val="none" w:sz="0" w:space="0" w:color="auto"/>
            <w:right w:val="none" w:sz="0" w:space="0" w:color="auto"/>
          </w:divBdr>
        </w:div>
        <w:div w:id="1371223302">
          <w:marLeft w:val="0"/>
          <w:marRight w:val="0"/>
          <w:marTop w:val="0"/>
          <w:marBottom w:val="0"/>
          <w:divBdr>
            <w:top w:val="none" w:sz="0" w:space="0" w:color="auto"/>
            <w:left w:val="none" w:sz="0" w:space="0" w:color="auto"/>
            <w:bottom w:val="none" w:sz="0" w:space="0" w:color="auto"/>
            <w:right w:val="none" w:sz="0" w:space="0" w:color="auto"/>
          </w:divBdr>
        </w:div>
        <w:div w:id="1454206380">
          <w:marLeft w:val="0"/>
          <w:marRight w:val="0"/>
          <w:marTop w:val="0"/>
          <w:marBottom w:val="0"/>
          <w:divBdr>
            <w:top w:val="none" w:sz="0" w:space="0" w:color="auto"/>
            <w:left w:val="none" w:sz="0" w:space="0" w:color="auto"/>
            <w:bottom w:val="none" w:sz="0" w:space="0" w:color="auto"/>
            <w:right w:val="none" w:sz="0" w:space="0" w:color="auto"/>
          </w:divBdr>
        </w:div>
        <w:div w:id="1524393085">
          <w:marLeft w:val="0"/>
          <w:marRight w:val="0"/>
          <w:marTop w:val="0"/>
          <w:marBottom w:val="0"/>
          <w:divBdr>
            <w:top w:val="none" w:sz="0" w:space="0" w:color="auto"/>
            <w:left w:val="none" w:sz="0" w:space="0" w:color="auto"/>
            <w:bottom w:val="none" w:sz="0" w:space="0" w:color="auto"/>
            <w:right w:val="none" w:sz="0" w:space="0" w:color="auto"/>
          </w:divBdr>
        </w:div>
        <w:div w:id="1543975203">
          <w:marLeft w:val="0"/>
          <w:marRight w:val="0"/>
          <w:marTop w:val="0"/>
          <w:marBottom w:val="0"/>
          <w:divBdr>
            <w:top w:val="none" w:sz="0" w:space="0" w:color="auto"/>
            <w:left w:val="none" w:sz="0" w:space="0" w:color="auto"/>
            <w:bottom w:val="none" w:sz="0" w:space="0" w:color="auto"/>
            <w:right w:val="none" w:sz="0" w:space="0" w:color="auto"/>
          </w:divBdr>
        </w:div>
        <w:div w:id="1595548955">
          <w:marLeft w:val="0"/>
          <w:marRight w:val="0"/>
          <w:marTop w:val="0"/>
          <w:marBottom w:val="0"/>
          <w:divBdr>
            <w:top w:val="none" w:sz="0" w:space="0" w:color="auto"/>
            <w:left w:val="none" w:sz="0" w:space="0" w:color="auto"/>
            <w:bottom w:val="none" w:sz="0" w:space="0" w:color="auto"/>
            <w:right w:val="none" w:sz="0" w:space="0" w:color="auto"/>
          </w:divBdr>
        </w:div>
        <w:div w:id="1602568115">
          <w:marLeft w:val="0"/>
          <w:marRight w:val="0"/>
          <w:marTop w:val="0"/>
          <w:marBottom w:val="0"/>
          <w:divBdr>
            <w:top w:val="none" w:sz="0" w:space="0" w:color="auto"/>
            <w:left w:val="none" w:sz="0" w:space="0" w:color="auto"/>
            <w:bottom w:val="none" w:sz="0" w:space="0" w:color="auto"/>
            <w:right w:val="none" w:sz="0" w:space="0" w:color="auto"/>
          </w:divBdr>
        </w:div>
        <w:div w:id="1621301999">
          <w:marLeft w:val="0"/>
          <w:marRight w:val="0"/>
          <w:marTop w:val="0"/>
          <w:marBottom w:val="0"/>
          <w:divBdr>
            <w:top w:val="none" w:sz="0" w:space="0" w:color="auto"/>
            <w:left w:val="none" w:sz="0" w:space="0" w:color="auto"/>
            <w:bottom w:val="none" w:sz="0" w:space="0" w:color="auto"/>
            <w:right w:val="none" w:sz="0" w:space="0" w:color="auto"/>
          </w:divBdr>
        </w:div>
        <w:div w:id="1705209410">
          <w:marLeft w:val="0"/>
          <w:marRight w:val="0"/>
          <w:marTop w:val="0"/>
          <w:marBottom w:val="0"/>
          <w:divBdr>
            <w:top w:val="none" w:sz="0" w:space="0" w:color="auto"/>
            <w:left w:val="none" w:sz="0" w:space="0" w:color="auto"/>
            <w:bottom w:val="none" w:sz="0" w:space="0" w:color="auto"/>
            <w:right w:val="none" w:sz="0" w:space="0" w:color="auto"/>
          </w:divBdr>
        </w:div>
        <w:div w:id="1775859758">
          <w:marLeft w:val="0"/>
          <w:marRight w:val="0"/>
          <w:marTop w:val="0"/>
          <w:marBottom w:val="0"/>
          <w:divBdr>
            <w:top w:val="none" w:sz="0" w:space="0" w:color="auto"/>
            <w:left w:val="none" w:sz="0" w:space="0" w:color="auto"/>
            <w:bottom w:val="none" w:sz="0" w:space="0" w:color="auto"/>
            <w:right w:val="none" w:sz="0" w:space="0" w:color="auto"/>
          </w:divBdr>
        </w:div>
        <w:div w:id="1817066269">
          <w:marLeft w:val="0"/>
          <w:marRight w:val="0"/>
          <w:marTop w:val="0"/>
          <w:marBottom w:val="0"/>
          <w:divBdr>
            <w:top w:val="none" w:sz="0" w:space="0" w:color="auto"/>
            <w:left w:val="none" w:sz="0" w:space="0" w:color="auto"/>
            <w:bottom w:val="none" w:sz="0" w:space="0" w:color="auto"/>
            <w:right w:val="none" w:sz="0" w:space="0" w:color="auto"/>
          </w:divBdr>
        </w:div>
        <w:div w:id="2070414793">
          <w:marLeft w:val="0"/>
          <w:marRight w:val="0"/>
          <w:marTop w:val="0"/>
          <w:marBottom w:val="0"/>
          <w:divBdr>
            <w:top w:val="none" w:sz="0" w:space="0" w:color="auto"/>
            <w:left w:val="none" w:sz="0" w:space="0" w:color="auto"/>
            <w:bottom w:val="none" w:sz="0" w:space="0" w:color="auto"/>
            <w:right w:val="none" w:sz="0" w:space="0" w:color="auto"/>
          </w:divBdr>
        </w:div>
        <w:div w:id="2070641657">
          <w:marLeft w:val="0"/>
          <w:marRight w:val="0"/>
          <w:marTop w:val="0"/>
          <w:marBottom w:val="0"/>
          <w:divBdr>
            <w:top w:val="none" w:sz="0" w:space="0" w:color="auto"/>
            <w:left w:val="none" w:sz="0" w:space="0" w:color="auto"/>
            <w:bottom w:val="none" w:sz="0" w:space="0" w:color="auto"/>
            <w:right w:val="none" w:sz="0" w:space="0" w:color="auto"/>
          </w:divBdr>
        </w:div>
      </w:divsChild>
    </w:div>
    <w:div w:id="671875567">
      <w:bodyDiv w:val="1"/>
      <w:marLeft w:val="0"/>
      <w:marRight w:val="0"/>
      <w:marTop w:val="0"/>
      <w:marBottom w:val="0"/>
      <w:divBdr>
        <w:top w:val="none" w:sz="0" w:space="0" w:color="auto"/>
        <w:left w:val="none" w:sz="0" w:space="0" w:color="auto"/>
        <w:bottom w:val="none" w:sz="0" w:space="0" w:color="auto"/>
        <w:right w:val="none" w:sz="0" w:space="0" w:color="auto"/>
      </w:divBdr>
    </w:div>
    <w:div w:id="691683974">
      <w:bodyDiv w:val="1"/>
      <w:marLeft w:val="0"/>
      <w:marRight w:val="0"/>
      <w:marTop w:val="0"/>
      <w:marBottom w:val="0"/>
      <w:divBdr>
        <w:top w:val="none" w:sz="0" w:space="0" w:color="auto"/>
        <w:left w:val="none" w:sz="0" w:space="0" w:color="auto"/>
        <w:bottom w:val="none" w:sz="0" w:space="0" w:color="auto"/>
        <w:right w:val="none" w:sz="0" w:space="0" w:color="auto"/>
      </w:divBdr>
      <w:divsChild>
        <w:div w:id="8215273">
          <w:marLeft w:val="0"/>
          <w:marRight w:val="0"/>
          <w:marTop w:val="0"/>
          <w:marBottom w:val="0"/>
          <w:divBdr>
            <w:top w:val="none" w:sz="0" w:space="0" w:color="auto"/>
            <w:left w:val="none" w:sz="0" w:space="0" w:color="auto"/>
            <w:bottom w:val="none" w:sz="0" w:space="0" w:color="auto"/>
            <w:right w:val="none" w:sz="0" w:space="0" w:color="auto"/>
          </w:divBdr>
        </w:div>
        <w:div w:id="11535715">
          <w:marLeft w:val="0"/>
          <w:marRight w:val="0"/>
          <w:marTop w:val="0"/>
          <w:marBottom w:val="0"/>
          <w:divBdr>
            <w:top w:val="none" w:sz="0" w:space="0" w:color="auto"/>
            <w:left w:val="none" w:sz="0" w:space="0" w:color="auto"/>
            <w:bottom w:val="none" w:sz="0" w:space="0" w:color="auto"/>
            <w:right w:val="none" w:sz="0" w:space="0" w:color="auto"/>
          </w:divBdr>
        </w:div>
        <w:div w:id="18941938">
          <w:marLeft w:val="0"/>
          <w:marRight w:val="0"/>
          <w:marTop w:val="0"/>
          <w:marBottom w:val="0"/>
          <w:divBdr>
            <w:top w:val="none" w:sz="0" w:space="0" w:color="auto"/>
            <w:left w:val="none" w:sz="0" w:space="0" w:color="auto"/>
            <w:bottom w:val="none" w:sz="0" w:space="0" w:color="auto"/>
            <w:right w:val="none" w:sz="0" w:space="0" w:color="auto"/>
          </w:divBdr>
        </w:div>
        <w:div w:id="22637371">
          <w:marLeft w:val="0"/>
          <w:marRight w:val="0"/>
          <w:marTop w:val="0"/>
          <w:marBottom w:val="0"/>
          <w:divBdr>
            <w:top w:val="none" w:sz="0" w:space="0" w:color="auto"/>
            <w:left w:val="none" w:sz="0" w:space="0" w:color="auto"/>
            <w:bottom w:val="none" w:sz="0" w:space="0" w:color="auto"/>
            <w:right w:val="none" w:sz="0" w:space="0" w:color="auto"/>
          </w:divBdr>
        </w:div>
        <w:div w:id="36660638">
          <w:marLeft w:val="0"/>
          <w:marRight w:val="0"/>
          <w:marTop w:val="0"/>
          <w:marBottom w:val="0"/>
          <w:divBdr>
            <w:top w:val="none" w:sz="0" w:space="0" w:color="auto"/>
            <w:left w:val="none" w:sz="0" w:space="0" w:color="auto"/>
            <w:bottom w:val="none" w:sz="0" w:space="0" w:color="auto"/>
            <w:right w:val="none" w:sz="0" w:space="0" w:color="auto"/>
          </w:divBdr>
        </w:div>
        <w:div w:id="39718848">
          <w:marLeft w:val="0"/>
          <w:marRight w:val="0"/>
          <w:marTop w:val="0"/>
          <w:marBottom w:val="0"/>
          <w:divBdr>
            <w:top w:val="none" w:sz="0" w:space="0" w:color="auto"/>
            <w:left w:val="none" w:sz="0" w:space="0" w:color="auto"/>
            <w:bottom w:val="none" w:sz="0" w:space="0" w:color="auto"/>
            <w:right w:val="none" w:sz="0" w:space="0" w:color="auto"/>
          </w:divBdr>
        </w:div>
        <w:div w:id="39787971">
          <w:marLeft w:val="0"/>
          <w:marRight w:val="0"/>
          <w:marTop w:val="0"/>
          <w:marBottom w:val="0"/>
          <w:divBdr>
            <w:top w:val="none" w:sz="0" w:space="0" w:color="auto"/>
            <w:left w:val="none" w:sz="0" w:space="0" w:color="auto"/>
            <w:bottom w:val="none" w:sz="0" w:space="0" w:color="auto"/>
            <w:right w:val="none" w:sz="0" w:space="0" w:color="auto"/>
          </w:divBdr>
        </w:div>
        <w:div w:id="59332826">
          <w:marLeft w:val="0"/>
          <w:marRight w:val="0"/>
          <w:marTop w:val="0"/>
          <w:marBottom w:val="0"/>
          <w:divBdr>
            <w:top w:val="none" w:sz="0" w:space="0" w:color="auto"/>
            <w:left w:val="none" w:sz="0" w:space="0" w:color="auto"/>
            <w:bottom w:val="none" w:sz="0" w:space="0" w:color="auto"/>
            <w:right w:val="none" w:sz="0" w:space="0" w:color="auto"/>
          </w:divBdr>
        </w:div>
        <w:div w:id="63112594">
          <w:marLeft w:val="0"/>
          <w:marRight w:val="0"/>
          <w:marTop w:val="0"/>
          <w:marBottom w:val="0"/>
          <w:divBdr>
            <w:top w:val="none" w:sz="0" w:space="0" w:color="auto"/>
            <w:left w:val="none" w:sz="0" w:space="0" w:color="auto"/>
            <w:bottom w:val="none" w:sz="0" w:space="0" w:color="auto"/>
            <w:right w:val="none" w:sz="0" w:space="0" w:color="auto"/>
          </w:divBdr>
        </w:div>
        <w:div w:id="68427969">
          <w:marLeft w:val="0"/>
          <w:marRight w:val="0"/>
          <w:marTop w:val="0"/>
          <w:marBottom w:val="0"/>
          <w:divBdr>
            <w:top w:val="none" w:sz="0" w:space="0" w:color="auto"/>
            <w:left w:val="none" w:sz="0" w:space="0" w:color="auto"/>
            <w:bottom w:val="none" w:sz="0" w:space="0" w:color="auto"/>
            <w:right w:val="none" w:sz="0" w:space="0" w:color="auto"/>
          </w:divBdr>
        </w:div>
        <w:div w:id="71198473">
          <w:marLeft w:val="0"/>
          <w:marRight w:val="0"/>
          <w:marTop w:val="0"/>
          <w:marBottom w:val="0"/>
          <w:divBdr>
            <w:top w:val="none" w:sz="0" w:space="0" w:color="auto"/>
            <w:left w:val="none" w:sz="0" w:space="0" w:color="auto"/>
            <w:bottom w:val="none" w:sz="0" w:space="0" w:color="auto"/>
            <w:right w:val="none" w:sz="0" w:space="0" w:color="auto"/>
          </w:divBdr>
        </w:div>
        <w:div w:id="71239347">
          <w:marLeft w:val="0"/>
          <w:marRight w:val="0"/>
          <w:marTop w:val="0"/>
          <w:marBottom w:val="0"/>
          <w:divBdr>
            <w:top w:val="none" w:sz="0" w:space="0" w:color="auto"/>
            <w:left w:val="none" w:sz="0" w:space="0" w:color="auto"/>
            <w:bottom w:val="none" w:sz="0" w:space="0" w:color="auto"/>
            <w:right w:val="none" w:sz="0" w:space="0" w:color="auto"/>
          </w:divBdr>
        </w:div>
        <w:div w:id="72049866">
          <w:marLeft w:val="0"/>
          <w:marRight w:val="0"/>
          <w:marTop w:val="0"/>
          <w:marBottom w:val="0"/>
          <w:divBdr>
            <w:top w:val="none" w:sz="0" w:space="0" w:color="auto"/>
            <w:left w:val="none" w:sz="0" w:space="0" w:color="auto"/>
            <w:bottom w:val="none" w:sz="0" w:space="0" w:color="auto"/>
            <w:right w:val="none" w:sz="0" w:space="0" w:color="auto"/>
          </w:divBdr>
        </w:div>
        <w:div w:id="76485601">
          <w:marLeft w:val="0"/>
          <w:marRight w:val="0"/>
          <w:marTop w:val="0"/>
          <w:marBottom w:val="0"/>
          <w:divBdr>
            <w:top w:val="none" w:sz="0" w:space="0" w:color="auto"/>
            <w:left w:val="none" w:sz="0" w:space="0" w:color="auto"/>
            <w:bottom w:val="none" w:sz="0" w:space="0" w:color="auto"/>
            <w:right w:val="none" w:sz="0" w:space="0" w:color="auto"/>
          </w:divBdr>
        </w:div>
        <w:div w:id="87702817">
          <w:marLeft w:val="0"/>
          <w:marRight w:val="0"/>
          <w:marTop w:val="0"/>
          <w:marBottom w:val="0"/>
          <w:divBdr>
            <w:top w:val="none" w:sz="0" w:space="0" w:color="auto"/>
            <w:left w:val="none" w:sz="0" w:space="0" w:color="auto"/>
            <w:bottom w:val="none" w:sz="0" w:space="0" w:color="auto"/>
            <w:right w:val="none" w:sz="0" w:space="0" w:color="auto"/>
          </w:divBdr>
        </w:div>
        <w:div w:id="91097793">
          <w:marLeft w:val="0"/>
          <w:marRight w:val="0"/>
          <w:marTop w:val="0"/>
          <w:marBottom w:val="0"/>
          <w:divBdr>
            <w:top w:val="none" w:sz="0" w:space="0" w:color="auto"/>
            <w:left w:val="none" w:sz="0" w:space="0" w:color="auto"/>
            <w:bottom w:val="none" w:sz="0" w:space="0" w:color="auto"/>
            <w:right w:val="none" w:sz="0" w:space="0" w:color="auto"/>
          </w:divBdr>
        </w:div>
        <w:div w:id="94516797">
          <w:marLeft w:val="0"/>
          <w:marRight w:val="0"/>
          <w:marTop w:val="0"/>
          <w:marBottom w:val="0"/>
          <w:divBdr>
            <w:top w:val="none" w:sz="0" w:space="0" w:color="auto"/>
            <w:left w:val="none" w:sz="0" w:space="0" w:color="auto"/>
            <w:bottom w:val="none" w:sz="0" w:space="0" w:color="auto"/>
            <w:right w:val="none" w:sz="0" w:space="0" w:color="auto"/>
          </w:divBdr>
        </w:div>
        <w:div w:id="99684285">
          <w:marLeft w:val="0"/>
          <w:marRight w:val="0"/>
          <w:marTop w:val="0"/>
          <w:marBottom w:val="0"/>
          <w:divBdr>
            <w:top w:val="none" w:sz="0" w:space="0" w:color="auto"/>
            <w:left w:val="none" w:sz="0" w:space="0" w:color="auto"/>
            <w:bottom w:val="none" w:sz="0" w:space="0" w:color="auto"/>
            <w:right w:val="none" w:sz="0" w:space="0" w:color="auto"/>
          </w:divBdr>
        </w:div>
        <w:div w:id="102498943">
          <w:marLeft w:val="0"/>
          <w:marRight w:val="0"/>
          <w:marTop w:val="0"/>
          <w:marBottom w:val="0"/>
          <w:divBdr>
            <w:top w:val="none" w:sz="0" w:space="0" w:color="auto"/>
            <w:left w:val="none" w:sz="0" w:space="0" w:color="auto"/>
            <w:bottom w:val="none" w:sz="0" w:space="0" w:color="auto"/>
            <w:right w:val="none" w:sz="0" w:space="0" w:color="auto"/>
          </w:divBdr>
        </w:div>
        <w:div w:id="105661613">
          <w:marLeft w:val="0"/>
          <w:marRight w:val="0"/>
          <w:marTop w:val="0"/>
          <w:marBottom w:val="0"/>
          <w:divBdr>
            <w:top w:val="none" w:sz="0" w:space="0" w:color="auto"/>
            <w:left w:val="none" w:sz="0" w:space="0" w:color="auto"/>
            <w:bottom w:val="none" w:sz="0" w:space="0" w:color="auto"/>
            <w:right w:val="none" w:sz="0" w:space="0" w:color="auto"/>
          </w:divBdr>
        </w:div>
        <w:div w:id="108745554">
          <w:marLeft w:val="0"/>
          <w:marRight w:val="0"/>
          <w:marTop w:val="0"/>
          <w:marBottom w:val="0"/>
          <w:divBdr>
            <w:top w:val="none" w:sz="0" w:space="0" w:color="auto"/>
            <w:left w:val="none" w:sz="0" w:space="0" w:color="auto"/>
            <w:bottom w:val="none" w:sz="0" w:space="0" w:color="auto"/>
            <w:right w:val="none" w:sz="0" w:space="0" w:color="auto"/>
          </w:divBdr>
        </w:div>
        <w:div w:id="119226308">
          <w:marLeft w:val="0"/>
          <w:marRight w:val="0"/>
          <w:marTop w:val="0"/>
          <w:marBottom w:val="0"/>
          <w:divBdr>
            <w:top w:val="none" w:sz="0" w:space="0" w:color="auto"/>
            <w:left w:val="none" w:sz="0" w:space="0" w:color="auto"/>
            <w:bottom w:val="none" w:sz="0" w:space="0" w:color="auto"/>
            <w:right w:val="none" w:sz="0" w:space="0" w:color="auto"/>
          </w:divBdr>
        </w:div>
        <w:div w:id="121071834">
          <w:marLeft w:val="0"/>
          <w:marRight w:val="0"/>
          <w:marTop w:val="0"/>
          <w:marBottom w:val="0"/>
          <w:divBdr>
            <w:top w:val="none" w:sz="0" w:space="0" w:color="auto"/>
            <w:left w:val="none" w:sz="0" w:space="0" w:color="auto"/>
            <w:bottom w:val="none" w:sz="0" w:space="0" w:color="auto"/>
            <w:right w:val="none" w:sz="0" w:space="0" w:color="auto"/>
          </w:divBdr>
        </w:div>
        <w:div w:id="131216729">
          <w:marLeft w:val="0"/>
          <w:marRight w:val="0"/>
          <w:marTop w:val="0"/>
          <w:marBottom w:val="0"/>
          <w:divBdr>
            <w:top w:val="none" w:sz="0" w:space="0" w:color="auto"/>
            <w:left w:val="none" w:sz="0" w:space="0" w:color="auto"/>
            <w:bottom w:val="none" w:sz="0" w:space="0" w:color="auto"/>
            <w:right w:val="none" w:sz="0" w:space="0" w:color="auto"/>
          </w:divBdr>
        </w:div>
        <w:div w:id="135607637">
          <w:marLeft w:val="0"/>
          <w:marRight w:val="0"/>
          <w:marTop w:val="0"/>
          <w:marBottom w:val="0"/>
          <w:divBdr>
            <w:top w:val="none" w:sz="0" w:space="0" w:color="auto"/>
            <w:left w:val="none" w:sz="0" w:space="0" w:color="auto"/>
            <w:bottom w:val="none" w:sz="0" w:space="0" w:color="auto"/>
            <w:right w:val="none" w:sz="0" w:space="0" w:color="auto"/>
          </w:divBdr>
        </w:div>
        <w:div w:id="138226668">
          <w:marLeft w:val="0"/>
          <w:marRight w:val="0"/>
          <w:marTop w:val="0"/>
          <w:marBottom w:val="0"/>
          <w:divBdr>
            <w:top w:val="none" w:sz="0" w:space="0" w:color="auto"/>
            <w:left w:val="none" w:sz="0" w:space="0" w:color="auto"/>
            <w:bottom w:val="none" w:sz="0" w:space="0" w:color="auto"/>
            <w:right w:val="none" w:sz="0" w:space="0" w:color="auto"/>
          </w:divBdr>
        </w:div>
        <w:div w:id="139269808">
          <w:marLeft w:val="0"/>
          <w:marRight w:val="0"/>
          <w:marTop w:val="0"/>
          <w:marBottom w:val="0"/>
          <w:divBdr>
            <w:top w:val="none" w:sz="0" w:space="0" w:color="auto"/>
            <w:left w:val="none" w:sz="0" w:space="0" w:color="auto"/>
            <w:bottom w:val="none" w:sz="0" w:space="0" w:color="auto"/>
            <w:right w:val="none" w:sz="0" w:space="0" w:color="auto"/>
          </w:divBdr>
        </w:div>
        <w:div w:id="140195617">
          <w:marLeft w:val="0"/>
          <w:marRight w:val="0"/>
          <w:marTop w:val="0"/>
          <w:marBottom w:val="0"/>
          <w:divBdr>
            <w:top w:val="none" w:sz="0" w:space="0" w:color="auto"/>
            <w:left w:val="none" w:sz="0" w:space="0" w:color="auto"/>
            <w:bottom w:val="none" w:sz="0" w:space="0" w:color="auto"/>
            <w:right w:val="none" w:sz="0" w:space="0" w:color="auto"/>
          </w:divBdr>
        </w:div>
        <w:div w:id="143930746">
          <w:marLeft w:val="0"/>
          <w:marRight w:val="0"/>
          <w:marTop w:val="0"/>
          <w:marBottom w:val="0"/>
          <w:divBdr>
            <w:top w:val="none" w:sz="0" w:space="0" w:color="auto"/>
            <w:left w:val="none" w:sz="0" w:space="0" w:color="auto"/>
            <w:bottom w:val="none" w:sz="0" w:space="0" w:color="auto"/>
            <w:right w:val="none" w:sz="0" w:space="0" w:color="auto"/>
          </w:divBdr>
        </w:div>
        <w:div w:id="150872428">
          <w:marLeft w:val="0"/>
          <w:marRight w:val="0"/>
          <w:marTop w:val="0"/>
          <w:marBottom w:val="0"/>
          <w:divBdr>
            <w:top w:val="none" w:sz="0" w:space="0" w:color="auto"/>
            <w:left w:val="none" w:sz="0" w:space="0" w:color="auto"/>
            <w:bottom w:val="none" w:sz="0" w:space="0" w:color="auto"/>
            <w:right w:val="none" w:sz="0" w:space="0" w:color="auto"/>
          </w:divBdr>
        </w:div>
        <w:div w:id="153224980">
          <w:marLeft w:val="0"/>
          <w:marRight w:val="0"/>
          <w:marTop w:val="0"/>
          <w:marBottom w:val="0"/>
          <w:divBdr>
            <w:top w:val="none" w:sz="0" w:space="0" w:color="auto"/>
            <w:left w:val="none" w:sz="0" w:space="0" w:color="auto"/>
            <w:bottom w:val="none" w:sz="0" w:space="0" w:color="auto"/>
            <w:right w:val="none" w:sz="0" w:space="0" w:color="auto"/>
          </w:divBdr>
        </w:div>
        <w:div w:id="155848946">
          <w:marLeft w:val="0"/>
          <w:marRight w:val="0"/>
          <w:marTop w:val="0"/>
          <w:marBottom w:val="0"/>
          <w:divBdr>
            <w:top w:val="none" w:sz="0" w:space="0" w:color="auto"/>
            <w:left w:val="none" w:sz="0" w:space="0" w:color="auto"/>
            <w:bottom w:val="none" w:sz="0" w:space="0" w:color="auto"/>
            <w:right w:val="none" w:sz="0" w:space="0" w:color="auto"/>
          </w:divBdr>
        </w:div>
        <w:div w:id="170460358">
          <w:marLeft w:val="0"/>
          <w:marRight w:val="0"/>
          <w:marTop w:val="0"/>
          <w:marBottom w:val="0"/>
          <w:divBdr>
            <w:top w:val="none" w:sz="0" w:space="0" w:color="auto"/>
            <w:left w:val="none" w:sz="0" w:space="0" w:color="auto"/>
            <w:bottom w:val="none" w:sz="0" w:space="0" w:color="auto"/>
            <w:right w:val="none" w:sz="0" w:space="0" w:color="auto"/>
          </w:divBdr>
        </w:div>
        <w:div w:id="183596347">
          <w:marLeft w:val="0"/>
          <w:marRight w:val="0"/>
          <w:marTop w:val="0"/>
          <w:marBottom w:val="0"/>
          <w:divBdr>
            <w:top w:val="none" w:sz="0" w:space="0" w:color="auto"/>
            <w:left w:val="none" w:sz="0" w:space="0" w:color="auto"/>
            <w:bottom w:val="none" w:sz="0" w:space="0" w:color="auto"/>
            <w:right w:val="none" w:sz="0" w:space="0" w:color="auto"/>
          </w:divBdr>
        </w:div>
        <w:div w:id="187448904">
          <w:marLeft w:val="0"/>
          <w:marRight w:val="0"/>
          <w:marTop w:val="0"/>
          <w:marBottom w:val="0"/>
          <w:divBdr>
            <w:top w:val="none" w:sz="0" w:space="0" w:color="auto"/>
            <w:left w:val="none" w:sz="0" w:space="0" w:color="auto"/>
            <w:bottom w:val="none" w:sz="0" w:space="0" w:color="auto"/>
            <w:right w:val="none" w:sz="0" w:space="0" w:color="auto"/>
          </w:divBdr>
        </w:div>
        <w:div w:id="190384247">
          <w:marLeft w:val="0"/>
          <w:marRight w:val="0"/>
          <w:marTop w:val="0"/>
          <w:marBottom w:val="0"/>
          <w:divBdr>
            <w:top w:val="none" w:sz="0" w:space="0" w:color="auto"/>
            <w:left w:val="none" w:sz="0" w:space="0" w:color="auto"/>
            <w:bottom w:val="none" w:sz="0" w:space="0" w:color="auto"/>
            <w:right w:val="none" w:sz="0" w:space="0" w:color="auto"/>
          </w:divBdr>
        </w:div>
        <w:div w:id="193009701">
          <w:marLeft w:val="0"/>
          <w:marRight w:val="0"/>
          <w:marTop w:val="0"/>
          <w:marBottom w:val="0"/>
          <w:divBdr>
            <w:top w:val="none" w:sz="0" w:space="0" w:color="auto"/>
            <w:left w:val="none" w:sz="0" w:space="0" w:color="auto"/>
            <w:bottom w:val="none" w:sz="0" w:space="0" w:color="auto"/>
            <w:right w:val="none" w:sz="0" w:space="0" w:color="auto"/>
          </w:divBdr>
        </w:div>
        <w:div w:id="193464605">
          <w:marLeft w:val="0"/>
          <w:marRight w:val="0"/>
          <w:marTop w:val="0"/>
          <w:marBottom w:val="0"/>
          <w:divBdr>
            <w:top w:val="none" w:sz="0" w:space="0" w:color="auto"/>
            <w:left w:val="none" w:sz="0" w:space="0" w:color="auto"/>
            <w:bottom w:val="none" w:sz="0" w:space="0" w:color="auto"/>
            <w:right w:val="none" w:sz="0" w:space="0" w:color="auto"/>
          </w:divBdr>
        </w:div>
        <w:div w:id="193806203">
          <w:marLeft w:val="0"/>
          <w:marRight w:val="0"/>
          <w:marTop w:val="0"/>
          <w:marBottom w:val="0"/>
          <w:divBdr>
            <w:top w:val="none" w:sz="0" w:space="0" w:color="auto"/>
            <w:left w:val="none" w:sz="0" w:space="0" w:color="auto"/>
            <w:bottom w:val="none" w:sz="0" w:space="0" w:color="auto"/>
            <w:right w:val="none" w:sz="0" w:space="0" w:color="auto"/>
          </w:divBdr>
        </w:div>
        <w:div w:id="197399767">
          <w:marLeft w:val="0"/>
          <w:marRight w:val="0"/>
          <w:marTop w:val="0"/>
          <w:marBottom w:val="0"/>
          <w:divBdr>
            <w:top w:val="none" w:sz="0" w:space="0" w:color="auto"/>
            <w:left w:val="none" w:sz="0" w:space="0" w:color="auto"/>
            <w:bottom w:val="none" w:sz="0" w:space="0" w:color="auto"/>
            <w:right w:val="none" w:sz="0" w:space="0" w:color="auto"/>
          </w:divBdr>
        </w:div>
        <w:div w:id="197427038">
          <w:marLeft w:val="0"/>
          <w:marRight w:val="0"/>
          <w:marTop w:val="0"/>
          <w:marBottom w:val="0"/>
          <w:divBdr>
            <w:top w:val="none" w:sz="0" w:space="0" w:color="auto"/>
            <w:left w:val="none" w:sz="0" w:space="0" w:color="auto"/>
            <w:bottom w:val="none" w:sz="0" w:space="0" w:color="auto"/>
            <w:right w:val="none" w:sz="0" w:space="0" w:color="auto"/>
          </w:divBdr>
        </w:div>
        <w:div w:id="199905307">
          <w:marLeft w:val="0"/>
          <w:marRight w:val="0"/>
          <w:marTop w:val="0"/>
          <w:marBottom w:val="0"/>
          <w:divBdr>
            <w:top w:val="none" w:sz="0" w:space="0" w:color="auto"/>
            <w:left w:val="none" w:sz="0" w:space="0" w:color="auto"/>
            <w:bottom w:val="none" w:sz="0" w:space="0" w:color="auto"/>
            <w:right w:val="none" w:sz="0" w:space="0" w:color="auto"/>
          </w:divBdr>
        </w:div>
        <w:div w:id="206071023">
          <w:marLeft w:val="0"/>
          <w:marRight w:val="0"/>
          <w:marTop w:val="0"/>
          <w:marBottom w:val="0"/>
          <w:divBdr>
            <w:top w:val="none" w:sz="0" w:space="0" w:color="auto"/>
            <w:left w:val="none" w:sz="0" w:space="0" w:color="auto"/>
            <w:bottom w:val="none" w:sz="0" w:space="0" w:color="auto"/>
            <w:right w:val="none" w:sz="0" w:space="0" w:color="auto"/>
          </w:divBdr>
        </w:div>
        <w:div w:id="208493592">
          <w:marLeft w:val="0"/>
          <w:marRight w:val="0"/>
          <w:marTop w:val="0"/>
          <w:marBottom w:val="0"/>
          <w:divBdr>
            <w:top w:val="none" w:sz="0" w:space="0" w:color="auto"/>
            <w:left w:val="none" w:sz="0" w:space="0" w:color="auto"/>
            <w:bottom w:val="none" w:sz="0" w:space="0" w:color="auto"/>
            <w:right w:val="none" w:sz="0" w:space="0" w:color="auto"/>
          </w:divBdr>
        </w:div>
        <w:div w:id="208760027">
          <w:marLeft w:val="0"/>
          <w:marRight w:val="0"/>
          <w:marTop w:val="0"/>
          <w:marBottom w:val="0"/>
          <w:divBdr>
            <w:top w:val="none" w:sz="0" w:space="0" w:color="auto"/>
            <w:left w:val="none" w:sz="0" w:space="0" w:color="auto"/>
            <w:bottom w:val="none" w:sz="0" w:space="0" w:color="auto"/>
            <w:right w:val="none" w:sz="0" w:space="0" w:color="auto"/>
          </w:divBdr>
        </w:div>
        <w:div w:id="209846825">
          <w:marLeft w:val="0"/>
          <w:marRight w:val="0"/>
          <w:marTop w:val="0"/>
          <w:marBottom w:val="0"/>
          <w:divBdr>
            <w:top w:val="none" w:sz="0" w:space="0" w:color="auto"/>
            <w:left w:val="none" w:sz="0" w:space="0" w:color="auto"/>
            <w:bottom w:val="none" w:sz="0" w:space="0" w:color="auto"/>
            <w:right w:val="none" w:sz="0" w:space="0" w:color="auto"/>
          </w:divBdr>
        </w:div>
        <w:div w:id="212035818">
          <w:marLeft w:val="0"/>
          <w:marRight w:val="0"/>
          <w:marTop w:val="0"/>
          <w:marBottom w:val="0"/>
          <w:divBdr>
            <w:top w:val="none" w:sz="0" w:space="0" w:color="auto"/>
            <w:left w:val="none" w:sz="0" w:space="0" w:color="auto"/>
            <w:bottom w:val="none" w:sz="0" w:space="0" w:color="auto"/>
            <w:right w:val="none" w:sz="0" w:space="0" w:color="auto"/>
          </w:divBdr>
        </w:div>
        <w:div w:id="214513642">
          <w:marLeft w:val="0"/>
          <w:marRight w:val="0"/>
          <w:marTop w:val="0"/>
          <w:marBottom w:val="0"/>
          <w:divBdr>
            <w:top w:val="none" w:sz="0" w:space="0" w:color="auto"/>
            <w:left w:val="none" w:sz="0" w:space="0" w:color="auto"/>
            <w:bottom w:val="none" w:sz="0" w:space="0" w:color="auto"/>
            <w:right w:val="none" w:sz="0" w:space="0" w:color="auto"/>
          </w:divBdr>
        </w:div>
        <w:div w:id="214856375">
          <w:marLeft w:val="0"/>
          <w:marRight w:val="0"/>
          <w:marTop w:val="0"/>
          <w:marBottom w:val="0"/>
          <w:divBdr>
            <w:top w:val="none" w:sz="0" w:space="0" w:color="auto"/>
            <w:left w:val="none" w:sz="0" w:space="0" w:color="auto"/>
            <w:bottom w:val="none" w:sz="0" w:space="0" w:color="auto"/>
            <w:right w:val="none" w:sz="0" w:space="0" w:color="auto"/>
          </w:divBdr>
        </w:div>
        <w:div w:id="221647058">
          <w:marLeft w:val="0"/>
          <w:marRight w:val="0"/>
          <w:marTop w:val="0"/>
          <w:marBottom w:val="0"/>
          <w:divBdr>
            <w:top w:val="none" w:sz="0" w:space="0" w:color="auto"/>
            <w:left w:val="none" w:sz="0" w:space="0" w:color="auto"/>
            <w:bottom w:val="none" w:sz="0" w:space="0" w:color="auto"/>
            <w:right w:val="none" w:sz="0" w:space="0" w:color="auto"/>
          </w:divBdr>
        </w:div>
        <w:div w:id="221674109">
          <w:marLeft w:val="0"/>
          <w:marRight w:val="0"/>
          <w:marTop w:val="0"/>
          <w:marBottom w:val="0"/>
          <w:divBdr>
            <w:top w:val="none" w:sz="0" w:space="0" w:color="auto"/>
            <w:left w:val="none" w:sz="0" w:space="0" w:color="auto"/>
            <w:bottom w:val="none" w:sz="0" w:space="0" w:color="auto"/>
            <w:right w:val="none" w:sz="0" w:space="0" w:color="auto"/>
          </w:divBdr>
        </w:div>
        <w:div w:id="222912945">
          <w:marLeft w:val="0"/>
          <w:marRight w:val="0"/>
          <w:marTop w:val="0"/>
          <w:marBottom w:val="0"/>
          <w:divBdr>
            <w:top w:val="none" w:sz="0" w:space="0" w:color="auto"/>
            <w:left w:val="none" w:sz="0" w:space="0" w:color="auto"/>
            <w:bottom w:val="none" w:sz="0" w:space="0" w:color="auto"/>
            <w:right w:val="none" w:sz="0" w:space="0" w:color="auto"/>
          </w:divBdr>
        </w:div>
        <w:div w:id="231545249">
          <w:marLeft w:val="0"/>
          <w:marRight w:val="0"/>
          <w:marTop w:val="0"/>
          <w:marBottom w:val="0"/>
          <w:divBdr>
            <w:top w:val="none" w:sz="0" w:space="0" w:color="auto"/>
            <w:left w:val="none" w:sz="0" w:space="0" w:color="auto"/>
            <w:bottom w:val="none" w:sz="0" w:space="0" w:color="auto"/>
            <w:right w:val="none" w:sz="0" w:space="0" w:color="auto"/>
          </w:divBdr>
        </w:div>
        <w:div w:id="231743683">
          <w:marLeft w:val="0"/>
          <w:marRight w:val="0"/>
          <w:marTop w:val="0"/>
          <w:marBottom w:val="0"/>
          <w:divBdr>
            <w:top w:val="none" w:sz="0" w:space="0" w:color="auto"/>
            <w:left w:val="none" w:sz="0" w:space="0" w:color="auto"/>
            <w:bottom w:val="none" w:sz="0" w:space="0" w:color="auto"/>
            <w:right w:val="none" w:sz="0" w:space="0" w:color="auto"/>
          </w:divBdr>
        </w:div>
        <w:div w:id="242489842">
          <w:marLeft w:val="0"/>
          <w:marRight w:val="0"/>
          <w:marTop w:val="0"/>
          <w:marBottom w:val="0"/>
          <w:divBdr>
            <w:top w:val="none" w:sz="0" w:space="0" w:color="auto"/>
            <w:left w:val="none" w:sz="0" w:space="0" w:color="auto"/>
            <w:bottom w:val="none" w:sz="0" w:space="0" w:color="auto"/>
            <w:right w:val="none" w:sz="0" w:space="0" w:color="auto"/>
          </w:divBdr>
        </w:div>
        <w:div w:id="242492867">
          <w:marLeft w:val="0"/>
          <w:marRight w:val="0"/>
          <w:marTop w:val="0"/>
          <w:marBottom w:val="0"/>
          <w:divBdr>
            <w:top w:val="none" w:sz="0" w:space="0" w:color="auto"/>
            <w:left w:val="none" w:sz="0" w:space="0" w:color="auto"/>
            <w:bottom w:val="none" w:sz="0" w:space="0" w:color="auto"/>
            <w:right w:val="none" w:sz="0" w:space="0" w:color="auto"/>
          </w:divBdr>
        </w:div>
        <w:div w:id="243615969">
          <w:marLeft w:val="0"/>
          <w:marRight w:val="0"/>
          <w:marTop w:val="0"/>
          <w:marBottom w:val="0"/>
          <w:divBdr>
            <w:top w:val="none" w:sz="0" w:space="0" w:color="auto"/>
            <w:left w:val="none" w:sz="0" w:space="0" w:color="auto"/>
            <w:bottom w:val="none" w:sz="0" w:space="0" w:color="auto"/>
            <w:right w:val="none" w:sz="0" w:space="0" w:color="auto"/>
          </w:divBdr>
        </w:div>
        <w:div w:id="245647904">
          <w:marLeft w:val="0"/>
          <w:marRight w:val="0"/>
          <w:marTop w:val="0"/>
          <w:marBottom w:val="0"/>
          <w:divBdr>
            <w:top w:val="none" w:sz="0" w:space="0" w:color="auto"/>
            <w:left w:val="none" w:sz="0" w:space="0" w:color="auto"/>
            <w:bottom w:val="none" w:sz="0" w:space="0" w:color="auto"/>
            <w:right w:val="none" w:sz="0" w:space="0" w:color="auto"/>
          </w:divBdr>
        </w:div>
        <w:div w:id="249629202">
          <w:marLeft w:val="0"/>
          <w:marRight w:val="0"/>
          <w:marTop w:val="0"/>
          <w:marBottom w:val="0"/>
          <w:divBdr>
            <w:top w:val="none" w:sz="0" w:space="0" w:color="auto"/>
            <w:left w:val="none" w:sz="0" w:space="0" w:color="auto"/>
            <w:bottom w:val="none" w:sz="0" w:space="0" w:color="auto"/>
            <w:right w:val="none" w:sz="0" w:space="0" w:color="auto"/>
          </w:divBdr>
        </w:div>
        <w:div w:id="261496352">
          <w:marLeft w:val="0"/>
          <w:marRight w:val="0"/>
          <w:marTop w:val="0"/>
          <w:marBottom w:val="0"/>
          <w:divBdr>
            <w:top w:val="none" w:sz="0" w:space="0" w:color="auto"/>
            <w:left w:val="none" w:sz="0" w:space="0" w:color="auto"/>
            <w:bottom w:val="none" w:sz="0" w:space="0" w:color="auto"/>
            <w:right w:val="none" w:sz="0" w:space="0" w:color="auto"/>
          </w:divBdr>
        </w:div>
        <w:div w:id="262618628">
          <w:marLeft w:val="0"/>
          <w:marRight w:val="0"/>
          <w:marTop w:val="0"/>
          <w:marBottom w:val="0"/>
          <w:divBdr>
            <w:top w:val="none" w:sz="0" w:space="0" w:color="auto"/>
            <w:left w:val="none" w:sz="0" w:space="0" w:color="auto"/>
            <w:bottom w:val="none" w:sz="0" w:space="0" w:color="auto"/>
            <w:right w:val="none" w:sz="0" w:space="0" w:color="auto"/>
          </w:divBdr>
        </w:div>
        <w:div w:id="264729399">
          <w:marLeft w:val="0"/>
          <w:marRight w:val="0"/>
          <w:marTop w:val="0"/>
          <w:marBottom w:val="0"/>
          <w:divBdr>
            <w:top w:val="none" w:sz="0" w:space="0" w:color="auto"/>
            <w:left w:val="none" w:sz="0" w:space="0" w:color="auto"/>
            <w:bottom w:val="none" w:sz="0" w:space="0" w:color="auto"/>
            <w:right w:val="none" w:sz="0" w:space="0" w:color="auto"/>
          </w:divBdr>
        </w:div>
        <w:div w:id="265846628">
          <w:marLeft w:val="0"/>
          <w:marRight w:val="0"/>
          <w:marTop w:val="0"/>
          <w:marBottom w:val="0"/>
          <w:divBdr>
            <w:top w:val="none" w:sz="0" w:space="0" w:color="auto"/>
            <w:left w:val="none" w:sz="0" w:space="0" w:color="auto"/>
            <w:bottom w:val="none" w:sz="0" w:space="0" w:color="auto"/>
            <w:right w:val="none" w:sz="0" w:space="0" w:color="auto"/>
          </w:divBdr>
        </w:div>
        <w:div w:id="272716602">
          <w:marLeft w:val="0"/>
          <w:marRight w:val="0"/>
          <w:marTop w:val="0"/>
          <w:marBottom w:val="0"/>
          <w:divBdr>
            <w:top w:val="none" w:sz="0" w:space="0" w:color="auto"/>
            <w:left w:val="none" w:sz="0" w:space="0" w:color="auto"/>
            <w:bottom w:val="none" w:sz="0" w:space="0" w:color="auto"/>
            <w:right w:val="none" w:sz="0" w:space="0" w:color="auto"/>
          </w:divBdr>
        </w:div>
        <w:div w:id="273561660">
          <w:marLeft w:val="0"/>
          <w:marRight w:val="0"/>
          <w:marTop w:val="0"/>
          <w:marBottom w:val="0"/>
          <w:divBdr>
            <w:top w:val="none" w:sz="0" w:space="0" w:color="auto"/>
            <w:left w:val="none" w:sz="0" w:space="0" w:color="auto"/>
            <w:bottom w:val="none" w:sz="0" w:space="0" w:color="auto"/>
            <w:right w:val="none" w:sz="0" w:space="0" w:color="auto"/>
          </w:divBdr>
        </w:div>
        <w:div w:id="292831357">
          <w:marLeft w:val="0"/>
          <w:marRight w:val="0"/>
          <w:marTop w:val="0"/>
          <w:marBottom w:val="0"/>
          <w:divBdr>
            <w:top w:val="none" w:sz="0" w:space="0" w:color="auto"/>
            <w:left w:val="none" w:sz="0" w:space="0" w:color="auto"/>
            <w:bottom w:val="none" w:sz="0" w:space="0" w:color="auto"/>
            <w:right w:val="none" w:sz="0" w:space="0" w:color="auto"/>
          </w:divBdr>
        </w:div>
        <w:div w:id="306207832">
          <w:marLeft w:val="0"/>
          <w:marRight w:val="0"/>
          <w:marTop w:val="0"/>
          <w:marBottom w:val="0"/>
          <w:divBdr>
            <w:top w:val="none" w:sz="0" w:space="0" w:color="auto"/>
            <w:left w:val="none" w:sz="0" w:space="0" w:color="auto"/>
            <w:bottom w:val="none" w:sz="0" w:space="0" w:color="auto"/>
            <w:right w:val="none" w:sz="0" w:space="0" w:color="auto"/>
          </w:divBdr>
        </w:div>
        <w:div w:id="307633106">
          <w:marLeft w:val="0"/>
          <w:marRight w:val="0"/>
          <w:marTop w:val="0"/>
          <w:marBottom w:val="0"/>
          <w:divBdr>
            <w:top w:val="none" w:sz="0" w:space="0" w:color="auto"/>
            <w:left w:val="none" w:sz="0" w:space="0" w:color="auto"/>
            <w:bottom w:val="none" w:sz="0" w:space="0" w:color="auto"/>
            <w:right w:val="none" w:sz="0" w:space="0" w:color="auto"/>
          </w:divBdr>
        </w:div>
        <w:div w:id="308873272">
          <w:marLeft w:val="0"/>
          <w:marRight w:val="0"/>
          <w:marTop w:val="0"/>
          <w:marBottom w:val="0"/>
          <w:divBdr>
            <w:top w:val="none" w:sz="0" w:space="0" w:color="auto"/>
            <w:left w:val="none" w:sz="0" w:space="0" w:color="auto"/>
            <w:bottom w:val="none" w:sz="0" w:space="0" w:color="auto"/>
            <w:right w:val="none" w:sz="0" w:space="0" w:color="auto"/>
          </w:divBdr>
        </w:div>
        <w:div w:id="313721999">
          <w:marLeft w:val="0"/>
          <w:marRight w:val="0"/>
          <w:marTop w:val="0"/>
          <w:marBottom w:val="0"/>
          <w:divBdr>
            <w:top w:val="none" w:sz="0" w:space="0" w:color="auto"/>
            <w:left w:val="none" w:sz="0" w:space="0" w:color="auto"/>
            <w:bottom w:val="none" w:sz="0" w:space="0" w:color="auto"/>
            <w:right w:val="none" w:sz="0" w:space="0" w:color="auto"/>
          </w:divBdr>
        </w:div>
        <w:div w:id="315256923">
          <w:marLeft w:val="0"/>
          <w:marRight w:val="0"/>
          <w:marTop w:val="0"/>
          <w:marBottom w:val="0"/>
          <w:divBdr>
            <w:top w:val="none" w:sz="0" w:space="0" w:color="auto"/>
            <w:left w:val="none" w:sz="0" w:space="0" w:color="auto"/>
            <w:bottom w:val="none" w:sz="0" w:space="0" w:color="auto"/>
            <w:right w:val="none" w:sz="0" w:space="0" w:color="auto"/>
          </w:divBdr>
        </w:div>
        <w:div w:id="318118213">
          <w:marLeft w:val="0"/>
          <w:marRight w:val="0"/>
          <w:marTop w:val="0"/>
          <w:marBottom w:val="0"/>
          <w:divBdr>
            <w:top w:val="none" w:sz="0" w:space="0" w:color="auto"/>
            <w:left w:val="none" w:sz="0" w:space="0" w:color="auto"/>
            <w:bottom w:val="none" w:sz="0" w:space="0" w:color="auto"/>
            <w:right w:val="none" w:sz="0" w:space="0" w:color="auto"/>
          </w:divBdr>
        </w:div>
        <w:div w:id="321545716">
          <w:marLeft w:val="0"/>
          <w:marRight w:val="0"/>
          <w:marTop w:val="0"/>
          <w:marBottom w:val="0"/>
          <w:divBdr>
            <w:top w:val="none" w:sz="0" w:space="0" w:color="auto"/>
            <w:left w:val="none" w:sz="0" w:space="0" w:color="auto"/>
            <w:bottom w:val="none" w:sz="0" w:space="0" w:color="auto"/>
            <w:right w:val="none" w:sz="0" w:space="0" w:color="auto"/>
          </w:divBdr>
        </w:div>
        <w:div w:id="326250039">
          <w:marLeft w:val="0"/>
          <w:marRight w:val="0"/>
          <w:marTop w:val="0"/>
          <w:marBottom w:val="0"/>
          <w:divBdr>
            <w:top w:val="none" w:sz="0" w:space="0" w:color="auto"/>
            <w:left w:val="none" w:sz="0" w:space="0" w:color="auto"/>
            <w:bottom w:val="none" w:sz="0" w:space="0" w:color="auto"/>
            <w:right w:val="none" w:sz="0" w:space="0" w:color="auto"/>
          </w:divBdr>
        </w:div>
        <w:div w:id="339310961">
          <w:marLeft w:val="0"/>
          <w:marRight w:val="0"/>
          <w:marTop w:val="0"/>
          <w:marBottom w:val="0"/>
          <w:divBdr>
            <w:top w:val="none" w:sz="0" w:space="0" w:color="auto"/>
            <w:left w:val="none" w:sz="0" w:space="0" w:color="auto"/>
            <w:bottom w:val="none" w:sz="0" w:space="0" w:color="auto"/>
            <w:right w:val="none" w:sz="0" w:space="0" w:color="auto"/>
          </w:divBdr>
        </w:div>
        <w:div w:id="342512545">
          <w:marLeft w:val="0"/>
          <w:marRight w:val="0"/>
          <w:marTop w:val="0"/>
          <w:marBottom w:val="0"/>
          <w:divBdr>
            <w:top w:val="none" w:sz="0" w:space="0" w:color="auto"/>
            <w:left w:val="none" w:sz="0" w:space="0" w:color="auto"/>
            <w:bottom w:val="none" w:sz="0" w:space="0" w:color="auto"/>
            <w:right w:val="none" w:sz="0" w:space="0" w:color="auto"/>
          </w:divBdr>
        </w:div>
        <w:div w:id="350571153">
          <w:marLeft w:val="0"/>
          <w:marRight w:val="0"/>
          <w:marTop w:val="0"/>
          <w:marBottom w:val="0"/>
          <w:divBdr>
            <w:top w:val="none" w:sz="0" w:space="0" w:color="auto"/>
            <w:left w:val="none" w:sz="0" w:space="0" w:color="auto"/>
            <w:bottom w:val="none" w:sz="0" w:space="0" w:color="auto"/>
            <w:right w:val="none" w:sz="0" w:space="0" w:color="auto"/>
          </w:divBdr>
        </w:div>
        <w:div w:id="355468071">
          <w:marLeft w:val="0"/>
          <w:marRight w:val="0"/>
          <w:marTop w:val="0"/>
          <w:marBottom w:val="0"/>
          <w:divBdr>
            <w:top w:val="none" w:sz="0" w:space="0" w:color="auto"/>
            <w:left w:val="none" w:sz="0" w:space="0" w:color="auto"/>
            <w:bottom w:val="none" w:sz="0" w:space="0" w:color="auto"/>
            <w:right w:val="none" w:sz="0" w:space="0" w:color="auto"/>
          </w:divBdr>
        </w:div>
        <w:div w:id="356279768">
          <w:marLeft w:val="0"/>
          <w:marRight w:val="0"/>
          <w:marTop w:val="0"/>
          <w:marBottom w:val="0"/>
          <w:divBdr>
            <w:top w:val="none" w:sz="0" w:space="0" w:color="auto"/>
            <w:left w:val="none" w:sz="0" w:space="0" w:color="auto"/>
            <w:bottom w:val="none" w:sz="0" w:space="0" w:color="auto"/>
            <w:right w:val="none" w:sz="0" w:space="0" w:color="auto"/>
          </w:divBdr>
        </w:div>
        <w:div w:id="366568740">
          <w:marLeft w:val="0"/>
          <w:marRight w:val="0"/>
          <w:marTop w:val="0"/>
          <w:marBottom w:val="0"/>
          <w:divBdr>
            <w:top w:val="none" w:sz="0" w:space="0" w:color="auto"/>
            <w:left w:val="none" w:sz="0" w:space="0" w:color="auto"/>
            <w:bottom w:val="none" w:sz="0" w:space="0" w:color="auto"/>
            <w:right w:val="none" w:sz="0" w:space="0" w:color="auto"/>
          </w:divBdr>
        </w:div>
        <w:div w:id="373432726">
          <w:marLeft w:val="0"/>
          <w:marRight w:val="0"/>
          <w:marTop w:val="0"/>
          <w:marBottom w:val="0"/>
          <w:divBdr>
            <w:top w:val="none" w:sz="0" w:space="0" w:color="auto"/>
            <w:left w:val="none" w:sz="0" w:space="0" w:color="auto"/>
            <w:bottom w:val="none" w:sz="0" w:space="0" w:color="auto"/>
            <w:right w:val="none" w:sz="0" w:space="0" w:color="auto"/>
          </w:divBdr>
        </w:div>
        <w:div w:id="374894002">
          <w:marLeft w:val="0"/>
          <w:marRight w:val="0"/>
          <w:marTop w:val="0"/>
          <w:marBottom w:val="0"/>
          <w:divBdr>
            <w:top w:val="none" w:sz="0" w:space="0" w:color="auto"/>
            <w:left w:val="none" w:sz="0" w:space="0" w:color="auto"/>
            <w:bottom w:val="none" w:sz="0" w:space="0" w:color="auto"/>
            <w:right w:val="none" w:sz="0" w:space="0" w:color="auto"/>
          </w:divBdr>
        </w:div>
        <w:div w:id="384572811">
          <w:marLeft w:val="0"/>
          <w:marRight w:val="0"/>
          <w:marTop w:val="0"/>
          <w:marBottom w:val="0"/>
          <w:divBdr>
            <w:top w:val="none" w:sz="0" w:space="0" w:color="auto"/>
            <w:left w:val="none" w:sz="0" w:space="0" w:color="auto"/>
            <w:bottom w:val="none" w:sz="0" w:space="0" w:color="auto"/>
            <w:right w:val="none" w:sz="0" w:space="0" w:color="auto"/>
          </w:divBdr>
        </w:div>
        <w:div w:id="388726076">
          <w:marLeft w:val="0"/>
          <w:marRight w:val="0"/>
          <w:marTop w:val="0"/>
          <w:marBottom w:val="0"/>
          <w:divBdr>
            <w:top w:val="none" w:sz="0" w:space="0" w:color="auto"/>
            <w:left w:val="none" w:sz="0" w:space="0" w:color="auto"/>
            <w:bottom w:val="none" w:sz="0" w:space="0" w:color="auto"/>
            <w:right w:val="none" w:sz="0" w:space="0" w:color="auto"/>
          </w:divBdr>
        </w:div>
        <w:div w:id="396712439">
          <w:marLeft w:val="0"/>
          <w:marRight w:val="0"/>
          <w:marTop w:val="0"/>
          <w:marBottom w:val="0"/>
          <w:divBdr>
            <w:top w:val="none" w:sz="0" w:space="0" w:color="auto"/>
            <w:left w:val="none" w:sz="0" w:space="0" w:color="auto"/>
            <w:bottom w:val="none" w:sz="0" w:space="0" w:color="auto"/>
            <w:right w:val="none" w:sz="0" w:space="0" w:color="auto"/>
          </w:divBdr>
        </w:div>
        <w:div w:id="407310327">
          <w:marLeft w:val="0"/>
          <w:marRight w:val="0"/>
          <w:marTop w:val="0"/>
          <w:marBottom w:val="0"/>
          <w:divBdr>
            <w:top w:val="none" w:sz="0" w:space="0" w:color="auto"/>
            <w:left w:val="none" w:sz="0" w:space="0" w:color="auto"/>
            <w:bottom w:val="none" w:sz="0" w:space="0" w:color="auto"/>
            <w:right w:val="none" w:sz="0" w:space="0" w:color="auto"/>
          </w:divBdr>
        </w:div>
        <w:div w:id="409542204">
          <w:marLeft w:val="0"/>
          <w:marRight w:val="0"/>
          <w:marTop w:val="0"/>
          <w:marBottom w:val="0"/>
          <w:divBdr>
            <w:top w:val="none" w:sz="0" w:space="0" w:color="auto"/>
            <w:left w:val="none" w:sz="0" w:space="0" w:color="auto"/>
            <w:bottom w:val="none" w:sz="0" w:space="0" w:color="auto"/>
            <w:right w:val="none" w:sz="0" w:space="0" w:color="auto"/>
          </w:divBdr>
        </w:div>
        <w:div w:id="419103366">
          <w:marLeft w:val="0"/>
          <w:marRight w:val="0"/>
          <w:marTop w:val="0"/>
          <w:marBottom w:val="0"/>
          <w:divBdr>
            <w:top w:val="none" w:sz="0" w:space="0" w:color="auto"/>
            <w:left w:val="none" w:sz="0" w:space="0" w:color="auto"/>
            <w:bottom w:val="none" w:sz="0" w:space="0" w:color="auto"/>
            <w:right w:val="none" w:sz="0" w:space="0" w:color="auto"/>
          </w:divBdr>
        </w:div>
        <w:div w:id="424347040">
          <w:marLeft w:val="0"/>
          <w:marRight w:val="0"/>
          <w:marTop w:val="0"/>
          <w:marBottom w:val="0"/>
          <w:divBdr>
            <w:top w:val="none" w:sz="0" w:space="0" w:color="auto"/>
            <w:left w:val="none" w:sz="0" w:space="0" w:color="auto"/>
            <w:bottom w:val="none" w:sz="0" w:space="0" w:color="auto"/>
            <w:right w:val="none" w:sz="0" w:space="0" w:color="auto"/>
          </w:divBdr>
        </w:div>
        <w:div w:id="425926546">
          <w:marLeft w:val="0"/>
          <w:marRight w:val="0"/>
          <w:marTop w:val="0"/>
          <w:marBottom w:val="0"/>
          <w:divBdr>
            <w:top w:val="none" w:sz="0" w:space="0" w:color="auto"/>
            <w:left w:val="none" w:sz="0" w:space="0" w:color="auto"/>
            <w:bottom w:val="none" w:sz="0" w:space="0" w:color="auto"/>
            <w:right w:val="none" w:sz="0" w:space="0" w:color="auto"/>
          </w:divBdr>
        </w:div>
        <w:div w:id="428241473">
          <w:marLeft w:val="0"/>
          <w:marRight w:val="0"/>
          <w:marTop w:val="0"/>
          <w:marBottom w:val="0"/>
          <w:divBdr>
            <w:top w:val="none" w:sz="0" w:space="0" w:color="auto"/>
            <w:left w:val="none" w:sz="0" w:space="0" w:color="auto"/>
            <w:bottom w:val="none" w:sz="0" w:space="0" w:color="auto"/>
            <w:right w:val="none" w:sz="0" w:space="0" w:color="auto"/>
          </w:divBdr>
        </w:div>
        <w:div w:id="433520882">
          <w:marLeft w:val="0"/>
          <w:marRight w:val="0"/>
          <w:marTop w:val="0"/>
          <w:marBottom w:val="0"/>
          <w:divBdr>
            <w:top w:val="none" w:sz="0" w:space="0" w:color="auto"/>
            <w:left w:val="none" w:sz="0" w:space="0" w:color="auto"/>
            <w:bottom w:val="none" w:sz="0" w:space="0" w:color="auto"/>
            <w:right w:val="none" w:sz="0" w:space="0" w:color="auto"/>
          </w:divBdr>
        </w:div>
        <w:div w:id="433864705">
          <w:marLeft w:val="0"/>
          <w:marRight w:val="0"/>
          <w:marTop w:val="0"/>
          <w:marBottom w:val="0"/>
          <w:divBdr>
            <w:top w:val="none" w:sz="0" w:space="0" w:color="auto"/>
            <w:left w:val="none" w:sz="0" w:space="0" w:color="auto"/>
            <w:bottom w:val="none" w:sz="0" w:space="0" w:color="auto"/>
            <w:right w:val="none" w:sz="0" w:space="0" w:color="auto"/>
          </w:divBdr>
        </w:div>
        <w:div w:id="435517534">
          <w:marLeft w:val="0"/>
          <w:marRight w:val="0"/>
          <w:marTop w:val="0"/>
          <w:marBottom w:val="0"/>
          <w:divBdr>
            <w:top w:val="none" w:sz="0" w:space="0" w:color="auto"/>
            <w:left w:val="none" w:sz="0" w:space="0" w:color="auto"/>
            <w:bottom w:val="none" w:sz="0" w:space="0" w:color="auto"/>
            <w:right w:val="none" w:sz="0" w:space="0" w:color="auto"/>
          </w:divBdr>
        </w:div>
        <w:div w:id="438526935">
          <w:marLeft w:val="0"/>
          <w:marRight w:val="0"/>
          <w:marTop w:val="0"/>
          <w:marBottom w:val="0"/>
          <w:divBdr>
            <w:top w:val="none" w:sz="0" w:space="0" w:color="auto"/>
            <w:left w:val="none" w:sz="0" w:space="0" w:color="auto"/>
            <w:bottom w:val="none" w:sz="0" w:space="0" w:color="auto"/>
            <w:right w:val="none" w:sz="0" w:space="0" w:color="auto"/>
          </w:divBdr>
        </w:div>
        <w:div w:id="438569496">
          <w:marLeft w:val="0"/>
          <w:marRight w:val="0"/>
          <w:marTop w:val="0"/>
          <w:marBottom w:val="0"/>
          <w:divBdr>
            <w:top w:val="none" w:sz="0" w:space="0" w:color="auto"/>
            <w:left w:val="none" w:sz="0" w:space="0" w:color="auto"/>
            <w:bottom w:val="none" w:sz="0" w:space="0" w:color="auto"/>
            <w:right w:val="none" w:sz="0" w:space="0" w:color="auto"/>
          </w:divBdr>
        </w:div>
        <w:div w:id="440993508">
          <w:marLeft w:val="0"/>
          <w:marRight w:val="0"/>
          <w:marTop w:val="0"/>
          <w:marBottom w:val="0"/>
          <w:divBdr>
            <w:top w:val="none" w:sz="0" w:space="0" w:color="auto"/>
            <w:left w:val="none" w:sz="0" w:space="0" w:color="auto"/>
            <w:bottom w:val="none" w:sz="0" w:space="0" w:color="auto"/>
            <w:right w:val="none" w:sz="0" w:space="0" w:color="auto"/>
          </w:divBdr>
        </w:div>
        <w:div w:id="448357317">
          <w:marLeft w:val="0"/>
          <w:marRight w:val="0"/>
          <w:marTop w:val="0"/>
          <w:marBottom w:val="0"/>
          <w:divBdr>
            <w:top w:val="none" w:sz="0" w:space="0" w:color="auto"/>
            <w:left w:val="none" w:sz="0" w:space="0" w:color="auto"/>
            <w:bottom w:val="none" w:sz="0" w:space="0" w:color="auto"/>
            <w:right w:val="none" w:sz="0" w:space="0" w:color="auto"/>
          </w:divBdr>
        </w:div>
        <w:div w:id="463891924">
          <w:marLeft w:val="0"/>
          <w:marRight w:val="0"/>
          <w:marTop w:val="0"/>
          <w:marBottom w:val="0"/>
          <w:divBdr>
            <w:top w:val="none" w:sz="0" w:space="0" w:color="auto"/>
            <w:left w:val="none" w:sz="0" w:space="0" w:color="auto"/>
            <w:bottom w:val="none" w:sz="0" w:space="0" w:color="auto"/>
            <w:right w:val="none" w:sz="0" w:space="0" w:color="auto"/>
          </w:divBdr>
        </w:div>
        <w:div w:id="476535571">
          <w:marLeft w:val="0"/>
          <w:marRight w:val="0"/>
          <w:marTop w:val="0"/>
          <w:marBottom w:val="0"/>
          <w:divBdr>
            <w:top w:val="none" w:sz="0" w:space="0" w:color="auto"/>
            <w:left w:val="none" w:sz="0" w:space="0" w:color="auto"/>
            <w:bottom w:val="none" w:sz="0" w:space="0" w:color="auto"/>
            <w:right w:val="none" w:sz="0" w:space="0" w:color="auto"/>
          </w:divBdr>
        </w:div>
        <w:div w:id="492373297">
          <w:marLeft w:val="0"/>
          <w:marRight w:val="0"/>
          <w:marTop w:val="0"/>
          <w:marBottom w:val="0"/>
          <w:divBdr>
            <w:top w:val="none" w:sz="0" w:space="0" w:color="auto"/>
            <w:left w:val="none" w:sz="0" w:space="0" w:color="auto"/>
            <w:bottom w:val="none" w:sz="0" w:space="0" w:color="auto"/>
            <w:right w:val="none" w:sz="0" w:space="0" w:color="auto"/>
          </w:divBdr>
        </w:div>
        <w:div w:id="500894542">
          <w:marLeft w:val="0"/>
          <w:marRight w:val="0"/>
          <w:marTop w:val="0"/>
          <w:marBottom w:val="0"/>
          <w:divBdr>
            <w:top w:val="none" w:sz="0" w:space="0" w:color="auto"/>
            <w:left w:val="none" w:sz="0" w:space="0" w:color="auto"/>
            <w:bottom w:val="none" w:sz="0" w:space="0" w:color="auto"/>
            <w:right w:val="none" w:sz="0" w:space="0" w:color="auto"/>
          </w:divBdr>
        </w:div>
        <w:div w:id="503478484">
          <w:marLeft w:val="0"/>
          <w:marRight w:val="0"/>
          <w:marTop w:val="0"/>
          <w:marBottom w:val="0"/>
          <w:divBdr>
            <w:top w:val="none" w:sz="0" w:space="0" w:color="auto"/>
            <w:left w:val="none" w:sz="0" w:space="0" w:color="auto"/>
            <w:bottom w:val="none" w:sz="0" w:space="0" w:color="auto"/>
            <w:right w:val="none" w:sz="0" w:space="0" w:color="auto"/>
          </w:divBdr>
        </w:div>
        <w:div w:id="504050393">
          <w:marLeft w:val="0"/>
          <w:marRight w:val="0"/>
          <w:marTop w:val="0"/>
          <w:marBottom w:val="0"/>
          <w:divBdr>
            <w:top w:val="none" w:sz="0" w:space="0" w:color="auto"/>
            <w:left w:val="none" w:sz="0" w:space="0" w:color="auto"/>
            <w:bottom w:val="none" w:sz="0" w:space="0" w:color="auto"/>
            <w:right w:val="none" w:sz="0" w:space="0" w:color="auto"/>
          </w:divBdr>
        </w:div>
        <w:div w:id="505290982">
          <w:marLeft w:val="0"/>
          <w:marRight w:val="0"/>
          <w:marTop w:val="0"/>
          <w:marBottom w:val="0"/>
          <w:divBdr>
            <w:top w:val="none" w:sz="0" w:space="0" w:color="auto"/>
            <w:left w:val="none" w:sz="0" w:space="0" w:color="auto"/>
            <w:bottom w:val="none" w:sz="0" w:space="0" w:color="auto"/>
            <w:right w:val="none" w:sz="0" w:space="0" w:color="auto"/>
          </w:divBdr>
        </w:div>
        <w:div w:id="508954979">
          <w:marLeft w:val="0"/>
          <w:marRight w:val="0"/>
          <w:marTop w:val="0"/>
          <w:marBottom w:val="0"/>
          <w:divBdr>
            <w:top w:val="none" w:sz="0" w:space="0" w:color="auto"/>
            <w:left w:val="none" w:sz="0" w:space="0" w:color="auto"/>
            <w:bottom w:val="none" w:sz="0" w:space="0" w:color="auto"/>
            <w:right w:val="none" w:sz="0" w:space="0" w:color="auto"/>
          </w:divBdr>
        </w:div>
        <w:div w:id="510098260">
          <w:marLeft w:val="0"/>
          <w:marRight w:val="0"/>
          <w:marTop w:val="0"/>
          <w:marBottom w:val="0"/>
          <w:divBdr>
            <w:top w:val="none" w:sz="0" w:space="0" w:color="auto"/>
            <w:left w:val="none" w:sz="0" w:space="0" w:color="auto"/>
            <w:bottom w:val="none" w:sz="0" w:space="0" w:color="auto"/>
            <w:right w:val="none" w:sz="0" w:space="0" w:color="auto"/>
          </w:divBdr>
        </w:div>
        <w:div w:id="514000017">
          <w:marLeft w:val="0"/>
          <w:marRight w:val="0"/>
          <w:marTop w:val="0"/>
          <w:marBottom w:val="0"/>
          <w:divBdr>
            <w:top w:val="none" w:sz="0" w:space="0" w:color="auto"/>
            <w:left w:val="none" w:sz="0" w:space="0" w:color="auto"/>
            <w:bottom w:val="none" w:sz="0" w:space="0" w:color="auto"/>
            <w:right w:val="none" w:sz="0" w:space="0" w:color="auto"/>
          </w:divBdr>
        </w:div>
        <w:div w:id="515774850">
          <w:marLeft w:val="0"/>
          <w:marRight w:val="0"/>
          <w:marTop w:val="0"/>
          <w:marBottom w:val="0"/>
          <w:divBdr>
            <w:top w:val="none" w:sz="0" w:space="0" w:color="auto"/>
            <w:left w:val="none" w:sz="0" w:space="0" w:color="auto"/>
            <w:bottom w:val="none" w:sz="0" w:space="0" w:color="auto"/>
            <w:right w:val="none" w:sz="0" w:space="0" w:color="auto"/>
          </w:divBdr>
        </w:div>
        <w:div w:id="527253303">
          <w:marLeft w:val="0"/>
          <w:marRight w:val="0"/>
          <w:marTop w:val="0"/>
          <w:marBottom w:val="0"/>
          <w:divBdr>
            <w:top w:val="none" w:sz="0" w:space="0" w:color="auto"/>
            <w:left w:val="none" w:sz="0" w:space="0" w:color="auto"/>
            <w:bottom w:val="none" w:sz="0" w:space="0" w:color="auto"/>
            <w:right w:val="none" w:sz="0" w:space="0" w:color="auto"/>
          </w:divBdr>
        </w:div>
        <w:div w:id="527791455">
          <w:marLeft w:val="0"/>
          <w:marRight w:val="0"/>
          <w:marTop w:val="0"/>
          <w:marBottom w:val="0"/>
          <w:divBdr>
            <w:top w:val="none" w:sz="0" w:space="0" w:color="auto"/>
            <w:left w:val="none" w:sz="0" w:space="0" w:color="auto"/>
            <w:bottom w:val="none" w:sz="0" w:space="0" w:color="auto"/>
            <w:right w:val="none" w:sz="0" w:space="0" w:color="auto"/>
          </w:divBdr>
        </w:div>
        <w:div w:id="528300552">
          <w:marLeft w:val="0"/>
          <w:marRight w:val="0"/>
          <w:marTop w:val="0"/>
          <w:marBottom w:val="0"/>
          <w:divBdr>
            <w:top w:val="none" w:sz="0" w:space="0" w:color="auto"/>
            <w:left w:val="none" w:sz="0" w:space="0" w:color="auto"/>
            <w:bottom w:val="none" w:sz="0" w:space="0" w:color="auto"/>
            <w:right w:val="none" w:sz="0" w:space="0" w:color="auto"/>
          </w:divBdr>
        </w:div>
        <w:div w:id="533688417">
          <w:marLeft w:val="0"/>
          <w:marRight w:val="0"/>
          <w:marTop w:val="0"/>
          <w:marBottom w:val="0"/>
          <w:divBdr>
            <w:top w:val="none" w:sz="0" w:space="0" w:color="auto"/>
            <w:left w:val="none" w:sz="0" w:space="0" w:color="auto"/>
            <w:bottom w:val="none" w:sz="0" w:space="0" w:color="auto"/>
            <w:right w:val="none" w:sz="0" w:space="0" w:color="auto"/>
          </w:divBdr>
        </w:div>
        <w:div w:id="533733784">
          <w:marLeft w:val="0"/>
          <w:marRight w:val="0"/>
          <w:marTop w:val="0"/>
          <w:marBottom w:val="0"/>
          <w:divBdr>
            <w:top w:val="none" w:sz="0" w:space="0" w:color="auto"/>
            <w:left w:val="none" w:sz="0" w:space="0" w:color="auto"/>
            <w:bottom w:val="none" w:sz="0" w:space="0" w:color="auto"/>
            <w:right w:val="none" w:sz="0" w:space="0" w:color="auto"/>
          </w:divBdr>
        </w:div>
        <w:div w:id="536627071">
          <w:marLeft w:val="0"/>
          <w:marRight w:val="0"/>
          <w:marTop w:val="0"/>
          <w:marBottom w:val="0"/>
          <w:divBdr>
            <w:top w:val="none" w:sz="0" w:space="0" w:color="auto"/>
            <w:left w:val="none" w:sz="0" w:space="0" w:color="auto"/>
            <w:bottom w:val="none" w:sz="0" w:space="0" w:color="auto"/>
            <w:right w:val="none" w:sz="0" w:space="0" w:color="auto"/>
          </w:divBdr>
        </w:div>
        <w:div w:id="539754665">
          <w:marLeft w:val="0"/>
          <w:marRight w:val="0"/>
          <w:marTop w:val="0"/>
          <w:marBottom w:val="0"/>
          <w:divBdr>
            <w:top w:val="none" w:sz="0" w:space="0" w:color="auto"/>
            <w:left w:val="none" w:sz="0" w:space="0" w:color="auto"/>
            <w:bottom w:val="none" w:sz="0" w:space="0" w:color="auto"/>
            <w:right w:val="none" w:sz="0" w:space="0" w:color="auto"/>
          </w:divBdr>
        </w:div>
        <w:div w:id="540942608">
          <w:marLeft w:val="0"/>
          <w:marRight w:val="0"/>
          <w:marTop w:val="0"/>
          <w:marBottom w:val="0"/>
          <w:divBdr>
            <w:top w:val="none" w:sz="0" w:space="0" w:color="auto"/>
            <w:left w:val="none" w:sz="0" w:space="0" w:color="auto"/>
            <w:bottom w:val="none" w:sz="0" w:space="0" w:color="auto"/>
            <w:right w:val="none" w:sz="0" w:space="0" w:color="auto"/>
          </w:divBdr>
        </w:div>
        <w:div w:id="546449300">
          <w:marLeft w:val="0"/>
          <w:marRight w:val="0"/>
          <w:marTop w:val="0"/>
          <w:marBottom w:val="0"/>
          <w:divBdr>
            <w:top w:val="none" w:sz="0" w:space="0" w:color="auto"/>
            <w:left w:val="none" w:sz="0" w:space="0" w:color="auto"/>
            <w:bottom w:val="none" w:sz="0" w:space="0" w:color="auto"/>
            <w:right w:val="none" w:sz="0" w:space="0" w:color="auto"/>
          </w:divBdr>
        </w:div>
        <w:div w:id="546456503">
          <w:marLeft w:val="0"/>
          <w:marRight w:val="0"/>
          <w:marTop w:val="0"/>
          <w:marBottom w:val="0"/>
          <w:divBdr>
            <w:top w:val="none" w:sz="0" w:space="0" w:color="auto"/>
            <w:left w:val="none" w:sz="0" w:space="0" w:color="auto"/>
            <w:bottom w:val="none" w:sz="0" w:space="0" w:color="auto"/>
            <w:right w:val="none" w:sz="0" w:space="0" w:color="auto"/>
          </w:divBdr>
        </w:div>
        <w:div w:id="548609854">
          <w:marLeft w:val="0"/>
          <w:marRight w:val="0"/>
          <w:marTop w:val="0"/>
          <w:marBottom w:val="0"/>
          <w:divBdr>
            <w:top w:val="none" w:sz="0" w:space="0" w:color="auto"/>
            <w:left w:val="none" w:sz="0" w:space="0" w:color="auto"/>
            <w:bottom w:val="none" w:sz="0" w:space="0" w:color="auto"/>
            <w:right w:val="none" w:sz="0" w:space="0" w:color="auto"/>
          </w:divBdr>
        </w:div>
        <w:div w:id="551305782">
          <w:marLeft w:val="0"/>
          <w:marRight w:val="0"/>
          <w:marTop w:val="0"/>
          <w:marBottom w:val="0"/>
          <w:divBdr>
            <w:top w:val="none" w:sz="0" w:space="0" w:color="auto"/>
            <w:left w:val="none" w:sz="0" w:space="0" w:color="auto"/>
            <w:bottom w:val="none" w:sz="0" w:space="0" w:color="auto"/>
            <w:right w:val="none" w:sz="0" w:space="0" w:color="auto"/>
          </w:divBdr>
        </w:div>
        <w:div w:id="552500860">
          <w:marLeft w:val="0"/>
          <w:marRight w:val="0"/>
          <w:marTop w:val="0"/>
          <w:marBottom w:val="0"/>
          <w:divBdr>
            <w:top w:val="none" w:sz="0" w:space="0" w:color="auto"/>
            <w:left w:val="none" w:sz="0" w:space="0" w:color="auto"/>
            <w:bottom w:val="none" w:sz="0" w:space="0" w:color="auto"/>
            <w:right w:val="none" w:sz="0" w:space="0" w:color="auto"/>
          </w:divBdr>
        </w:div>
        <w:div w:id="563302112">
          <w:marLeft w:val="0"/>
          <w:marRight w:val="0"/>
          <w:marTop w:val="0"/>
          <w:marBottom w:val="0"/>
          <w:divBdr>
            <w:top w:val="none" w:sz="0" w:space="0" w:color="auto"/>
            <w:left w:val="none" w:sz="0" w:space="0" w:color="auto"/>
            <w:bottom w:val="none" w:sz="0" w:space="0" w:color="auto"/>
            <w:right w:val="none" w:sz="0" w:space="0" w:color="auto"/>
          </w:divBdr>
        </w:div>
        <w:div w:id="564337795">
          <w:marLeft w:val="0"/>
          <w:marRight w:val="0"/>
          <w:marTop w:val="0"/>
          <w:marBottom w:val="0"/>
          <w:divBdr>
            <w:top w:val="none" w:sz="0" w:space="0" w:color="auto"/>
            <w:left w:val="none" w:sz="0" w:space="0" w:color="auto"/>
            <w:bottom w:val="none" w:sz="0" w:space="0" w:color="auto"/>
            <w:right w:val="none" w:sz="0" w:space="0" w:color="auto"/>
          </w:divBdr>
        </w:div>
        <w:div w:id="564608153">
          <w:marLeft w:val="0"/>
          <w:marRight w:val="0"/>
          <w:marTop w:val="0"/>
          <w:marBottom w:val="0"/>
          <w:divBdr>
            <w:top w:val="none" w:sz="0" w:space="0" w:color="auto"/>
            <w:left w:val="none" w:sz="0" w:space="0" w:color="auto"/>
            <w:bottom w:val="none" w:sz="0" w:space="0" w:color="auto"/>
            <w:right w:val="none" w:sz="0" w:space="0" w:color="auto"/>
          </w:divBdr>
        </w:div>
        <w:div w:id="574435622">
          <w:marLeft w:val="0"/>
          <w:marRight w:val="0"/>
          <w:marTop w:val="0"/>
          <w:marBottom w:val="0"/>
          <w:divBdr>
            <w:top w:val="none" w:sz="0" w:space="0" w:color="auto"/>
            <w:left w:val="none" w:sz="0" w:space="0" w:color="auto"/>
            <w:bottom w:val="none" w:sz="0" w:space="0" w:color="auto"/>
            <w:right w:val="none" w:sz="0" w:space="0" w:color="auto"/>
          </w:divBdr>
        </w:div>
        <w:div w:id="576398692">
          <w:marLeft w:val="0"/>
          <w:marRight w:val="0"/>
          <w:marTop w:val="0"/>
          <w:marBottom w:val="0"/>
          <w:divBdr>
            <w:top w:val="none" w:sz="0" w:space="0" w:color="auto"/>
            <w:left w:val="none" w:sz="0" w:space="0" w:color="auto"/>
            <w:bottom w:val="none" w:sz="0" w:space="0" w:color="auto"/>
            <w:right w:val="none" w:sz="0" w:space="0" w:color="auto"/>
          </w:divBdr>
        </w:div>
        <w:div w:id="581185413">
          <w:marLeft w:val="0"/>
          <w:marRight w:val="0"/>
          <w:marTop w:val="0"/>
          <w:marBottom w:val="0"/>
          <w:divBdr>
            <w:top w:val="none" w:sz="0" w:space="0" w:color="auto"/>
            <w:left w:val="none" w:sz="0" w:space="0" w:color="auto"/>
            <w:bottom w:val="none" w:sz="0" w:space="0" w:color="auto"/>
            <w:right w:val="none" w:sz="0" w:space="0" w:color="auto"/>
          </w:divBdr>
        </w:div>
        <w:div w:id="581566519">
          <w:marLeft w:val="0"/>
          <w:marRight w:val="0"/>
          <w:marTop w:val="0"/>
          <w:marBottom w:val="0"/>
          <w:divBdr>
            <w:top w:val="none" w:sz="0" w:space="0" w:color="auto"/>
            <w:left w:val="none" w:sz="0" w:space="0" w:color="auto"/>
            <w:bottom w:val="none" w:sz="0" w:space="0" w:color="auto"/>
            <w:right w:val="none" w:sz="0" w:space="0" w:color="auto"/>
          </w:divBdr>
        </w:div>
        <w:div w:id="582761981">
          <w:marLeft w:val="0"/>
          <w:marRight w:val="0"/>
          <w:marTop w:val="0"/>
          <w:marBottom w:val="0"/>
          <w:divBdr>
            <w:top w:val="none" w:sz="0" w:space="0" w:color="auto"/>
            <w:left w:val="none" w:sz="0" w:space="0" w:color="auto"/>
            <w:bottom w:val="none" w:sz="0" w:space="0" w:color="auto"/>
            <w:right w:val="none" w:sz="0" w:space="0" w:color="auto"/>
          </w:divBdr>
        </w:div>
        <w:div w:id="583421787">
          <w:marLeft w:val="0"/>
          <w:marRight w:val="0"/>
          <w:marTop w:val="0"/>
          <w:marBottom w:val="0"/>
          <w:divBdr>
            <w:top w:val="none" w:sz="0" w:space="0" w:color="auto"/>
            <w:left w:val="none" w:sz="0" w:space="0" w:color="auto"/>
            <w:bottom w:val="none" w:sz="0" w:space="0" w:color="auto"/>
            <w:right w:val="none" w:sz="0" w:space="0" w:color="auto"/>
          </w:divBdr>
        </w:div>
        <w:div w:id="586961445">
          <w:marLeft w:val="0"/>
          <w:marRight w:val="0"/>
          <w:marTop w:val="0"/>
          <w:marBottom w:val="0"/>
          <w:divBdr>
            <w:top w:val="none" w:sz="0" w:space="0" w:color="auto"/>
            <w:left w:val="none" w:sz="0" w:space="0" w:color="auto"/>
            <w:bottom w:val="none" w:sz="0" w:space="0" w:color="auto"/>
            <w:right w:val="none" w:sz="0" w:space="0" w:color="auto"/>
          </w:divBdr>
        </w:div>
        <w:div w:id="588730518">
          <w:marLeft w:val="0"/>
          <w:marRight w:val="0"/>
          <w:marTop w:val="0"/>
          <w:marBottom w:val="0"/>
          <w:divBdr>
            <w:top w:val="none" w:sz="0" w:space="0" w:color="auto"/>
            <w:left w:val="none" w:sz="0" w:space="0" w:color="auto"/>
            <w:bottom w:val="none" w:sz="0" w:space="0" w:color="auto"/>
            <w:right w:val="none" w:sz="0" w:space="0" w:color="auto"/>
          </w:divBdr>
        </w:div>
        <w:div w:id="589461798">
          <w:marLeft w:val="0"/>
          <w:marRight w:val="0"/>
          <w:marTop w:val="0"/>
          <w:marBottom w:val="0"/>
          <w:divBdr>
            <w:top w:val="none" w:sz="0" w:space="0" w:color="auto"/>
            <w:left w:val="none" w:sz="0" w:space="0" w:color="auto"/>
            <w:bottom w:val="none" w:sz="0" w:space="0" w:color="auto"/>
            <w:right w:val="none" w:sz="0" w:space="0" w:color="auto"/>
          </w:divBdr>
        </w:div>
        <w:div w:id="591014603">
          <w:marLeft w:val="0"/>
          <w:marRight w:val="0"/>
          <w:marTop w:val="0"/>
          <w:marBottom w:val="0"/>
          <w:divBdr>
            <w:top w:val="none" w:sz="0" w:space="0" w:color="auto"/>
            <w:left w:val="none" w:sz="0" w:space="0" w:color="auto"/>
            <w:bottom w:val="none" w:sz="0" w:space="0" w:color="auto"/>
            <w:right w:val="none" w:sz="0" w:space="0" w:color="auto"/>
          </w:divBdr>
        </w:div>
        <w:div w:id="594170675">
          <w:marLeft w:val="0"/>
          <w:marRight w:val="0"/>
          <w:marTop w:val="0"/>
          <w:marBottom w:val="0"/>
          <w:divBdr>
            <w:top w:val="none" w:sz="0" w:space="0" w:color="auto"/>
            <w:left w:val="none" w:sz="0" w:space="0" w:color="auto"/>
            <w:bottom w:val="none" w:sz="0" w:space="0" w:color="auto"/>
            <w:right w:val="none" w:sz="0" w:space="0" w:color="auto"/>
          </w:divBdr>
        </w:div>
        <w:div w:id="596059738">
          <w:marLeft w:val="0"/>
          <w:marRight w:val="0"/>
          <w:marTop w:val="0"/>
          <w:marBottom w:val="0"/>
          <w:divBdr>
            <w:top w:val="none" w:sz="0" w:space="0" w:color="auto"/>
            <w:left w:val="none" w:sz="0" w:space="0" w:color="auto"/>
            <w:bottom w:val="none" w:sz="0" w:space="0" w:color="auto"/>
            <w:right w:val="none" w:sz="0" w:space="0" w:color="auto"/>
          </w:divBdr>
        </w:div>
        <w:div w:id="600836910">
          <w:marLeft w:val="0"/>
          <w:marRight w:val="0"/>
          <w:marTop w:val="0"/>
          <w:marBottom w:val="0"/>
          <w:divBdr>
            <w:top w:val="none" w:sz="0" w:space="0" w:color="auto"/>
            <w:left w:val="none" w:sz="0" w:space="0" w:color="auto"/>
            <w:bottom w:val="none" w:sz="0" w:space="0" w:color="auto"/>
            <w:right w:val="none" w:sz="0" w:space="0" w:color="auto"/>
          </w:divBdr>
        </w:div>
        <w:div w:id="602807156">
          <w:marLeft w:val="0"/>
          <w:marRight w:val="0"/>
          <w:marTop w:val="0"/>
          <w:marBottom w:val="0"/>
          <w:divBdr>
            <w:top w:val="none" w:sz="0" w:space="0" w:color="auto"/>
            <w:left w:val="none" w:sz="0" w:space="0" w:color="auto"/>
            <w:bottom w:val="none" w:sz="0" w:space="0" w:color="auto"/>
            <w:right w:val="none" w:sz="0" w:space="0" w:color="auto"/>
          </w:divBdr>
        </w:div>
        <w:div w:id="604923817">
          <w:marLeft w:val="0"/>
          <w:marRight w:val="0"/>
          <w:marTop w:val="0"/>
          <w:marBottom w:val="0"/>
          <w:divBdr>
            <w:top w:val="none" w:sz="0" w:space="0" w:color="auto"/>
            <w:left w:val="none" w:sz="0" w:space="0" w:color="auto"/>
            <w:bottom w:val="none" w:sz="0" w:space="0" w:color="auto"/>
            <w:right w:val="none" w:sz="0" w:space="0" w:color="auto"/>
          </w:divBdr>
        </w:div>
        <w:div w:id="606693975">
          <w:marLeft w:val="0"/>
          <w:marRight w:val="0"/>
          <w:marTop w:val="0"/>
          <w:marBottom w:val="0"/>
          <w:divBdr>
            <w:top w:val="none" w:sz="0" w:space="0" w:color="auto"/>
            <w:left w:val="none" w:sz="0" w:space="0" w:color="auto"/>
            <w:bottom w:val="none" w:sz="0" w:space="0" w:color="auto"/>
            <w:right w:val="none" w:sz="0" w:space="0" w:color="auto"/>
          </w:divBdr>
        </w:div>
        <w:div w:id="609238527">
          <w:marLeft w:val="0"/>
          <w:marRight w:val="0"/>
          <w:marTop w:val="0"/>
          <w:marBottom w:val="0"/>
          <w:divBdr>
            <w:top w:val="none" w:sz="0" w:space="0" w:color="auto"/>
            <w:left w:val="none" w:sz="0" w:space="0" w:color="auto"/>
            <w:bottom w:val="none" w:sz="0" w:space="0" w:color="auto"/>
            <w:right w:val="none" w:sz="0" w:space="0" w:color="auto"/>
          </w:divBdr>
        </w:div>
        <w:div w:id="615329572">
          <w:marLeft w:val="0"/>
          <w:marRight w:val="0"/>
          <w:marTop w:val="0"/>
          <w:marBottom w:val="0"/>
          <w:divBdr>
            <w:top w:val="none" w:sz="0" w:space="0" w:color="auto"/>
            <w:left w:val="none" w:sz="0" w:space="0" w:color="auto"/>
            <w:bottom w:val="none" w:sz="0" w:space="0" w:color="auto"/>
            <w:right w:val="none" w:sz="0" w:space="0" w:color="auto"/>
          </w:divBdr>
        </w:div>
        <w:div w:id="617109692">
          <w:marLeft w:val="0"/>
          <w:marRight w:val="0"/>
          <w:marTop w:val="0"/>
          <w:marBottom w:val="0"/>
          <w:divBdr>
            <w:top w:val="none" w:sz="0" w:space="0" w:color="auto"/>
            <w:left w:val="none" w:sz="0" w:space="0" w:color="auto"/>
            <w:bottom w:val="none" w:sz="0" w:space="0" w:color="auto"/>
            <w:right w:val="none" w:sz="0" w:space="0" w:color="auto"/>
          </w:divBdr>
        </w:div>
        <w:div w:id="622617626">
          <w:marLeft w:val="0"/>
          <w:marRight w:val="0"/>
          <w:marTop w:val="0"/>
          <w:marBottom w:val="0"/>
          <w:divBdr>
            <w:top w:val="none" w:sz="0" w:space="0" w:color="auto"/>
            <w:left w:val="none" w:sz="0" w:space="0" w:color="auto"/>
            <w:bottom w:val="none" w:sz="0" w:space="0" w:color="auto"/>
            <w:right w:val="none" w:sz="0" w:space="0" w:color="auto"/>
          </w:divBdr>
        </w:div>
        <w:div w:id="626668850">
          <w:marLeft w:val="0"/>
          <w:marRight w:val="0"/>
          <w:marTop w:val="0"/>
          <w:marBottom w:val="0"/>
          <w:divBdr>
            <w:top w:val="none" w:sz="0" w:space="0" w:color="auto"/>
            <w:left w:val="none" w:sz="0" w:space="0" w:color="auto"/>
            <w:bottom w:val="none" w:sz="0" w:space="0" w:color="auto"/>
            <w:right w:val="none" w:sz="0" w:space="0" w:color="auto"/>
          </w:divBdr>
        </w:div>
        <w:div w:id="630747638">
          <w:marLeft w:val="0"/>
          <w:marRight w:val="0"/>
          <w:marTop w:val="0"/>
          <w:marBottom w:val="0"/>
          <w:divBdr>
            <w:top w:val="none" w:sz="0" w:space="0" w:color="auto"/>
            <w:left w:val="none" w:sz="0" w:space="0" w:color="auto"/>
            <w:bottom w:val="none" w:sz="0" w:space="0" w:color="auto"/>
            <w:right w:val="none" w:sz="0" w:space="0" w:color="auto"/>
          </w:divBdr>
        </w:div>
        <w:div w:id="635717514">
          <w:marLeft w:val="0"/>
          <w:marRight w:val="0"/>
          <w:marTop w:val="0"/>
          <w:marBottom w:val="0"/>
          <w:divBdr>
            <w:top w:val="none" w:sz="0" w:space="0" w:color="auto"/>
            <w:left w:val="none" w:sz="0" w:space="0" w:color="auto"/>
            <w:bottom w:val="none" w:sz="0" w:space="0" w:color="auto"/>
            <w:right w:val="none" w:sz="0" w:space="0" w:color="auto"/>
          </w:divBdr>
        </w:div>
        <w:div w:id="636761298">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40621111">
          <w:marLeft w:val="0"/>
          <w:marRight w:val="0"/>
          <w:marTop w:val="0"/>
          <w:marBottom w:val="0"/>
          <w:divBdr>
            <w:top w:val="none" w:sz="0" w:space="0" w:color="auto"/>
            <w:left w:val="none" w:sz="0" w:space="0" w:color="auto"/>
            <w:bottom w:val="none" w:sz="0" w:space="0" w:color="auto"/>
            <w:right w:val="none" w:sz="0" w:space="0" w:color="auto"/>
          </w:divBdr>
        </w:div>
        <w:div w:id="641275875">
          <w:marLeft w:val="0"/>
          <w:marRight w:val="0"/>
          <w:marTop w:val="0"/>
          <w:marBottom w:val="0"/>
          <w:divBdr>
            <w:top w:val="none" w:sz="0" w:space="0" w:color="auto"/>
            <w:left w:val="none" w:sz="0" w:space="0" w:color="auto"/>
            <w:bottom w:val="none" w:sz="0" w:space="0" w:color="auto"/>
            <w:right w:val="none" w:sz="0" w:space="0" w:color="auto"/>
          </w:divBdr>
        </w:div>
        <w:div w:id="644773272">
          <w:marLeft w:val="0"/>
          <w:marRight w:val="0"/>
          <w:marTop w:val="0"/>
          <w:marBottom w:val="0"/>
          <w:divBdr>
            <w:top w:val="none" w:sz="0" w:space="0" w:color="auto"/>
            <w:left w:val="none" w:sz="0" w:space="0" w:color="auto"/>
            <w:bottom w:val="none" w:sz="0" w:space="0" w:color="auto"/>
            <w:right w:val="none" w:sz="0" w:space="0" w:color="auto"/>
          </w:divBdr>
        </w:div>
        <w:div w:id="658919457">
          <w:marLeft w:val="0"/>
          <w:marRight w:val="0"/>
          <w:marTop w:val="0"/>
          <w:marBottom w:val="0"/>
          <w:divBdr>
            <w:top w:val="none" w:sz="0" w:space="0" w:color="auto"/>
            <w:left w:val="none" w:sz="0" w:space="0" w:color="auto"/>
            <w:bottom w:val="none" w:sz="0" w:space="0" w:color="auto"/>
            <w:right w:val="none" w:sz="0" w:space="0" w:color="auto"/>
          </w:divBdr>
        </w:div>
        <w:div w:id="659575942">
          <w:marLeft w:val="0"/>
          <w:marRight w:val="0"/>
          <w:marTop w:val="0"/>
          <w:marBottom w:val="0"/>
          <w:divBdr>
            <w:top w:val="none" w:sz="0" w:space="0" w:color="auto"/>
            <w:left w:val="none" w:sz="0" w:space="0" w:color="auto"/>
            <w:bottom w:val="none" w:sz="0" w:space="0" w:color="auto"/>
            <w:right w:val="none" w:sz="0" w:space="0" w:color="auto"/>
          </w:divBdr>
        </w:div>
        <w:div w:id="665327749">
          <w:marLeft w:val="0"/>
          <w:marRight w:val="0"/>
          <w:marTop w:val="0"/>
          <w:marBottom w:val="0"/>
          <w:divBdr>
            <w:top w:val="none" w:sz="0" w:space="0" w:color="auto"/>
            <w:left w:val="none" w:sz="0" w:space="0" w:color="auto"/>
            <w:bottom w:val="none" w:sz="0" w:space="0" w:color="auto"/>
            <w:right w:val="none" w:sz="0" w:space="0" w:color="auto"/>
          </w:divBdr>
        </w:div>
        <w:div w:id="670986778">
          <w:marLeft w:val="0"/>
          <w:marRight w:val="0"/>
          <w:marTop w:val="0"/>
          <w:marBottom w:val="0"/>
          <w:divBdr>
            <w:top w:val="none" w:sz="0" w:space="0" w:color="auto"/>
            <w:left w:val="none" w:sz="0" w:space="0" w:color="auto"/>
            <w:bottom w:val="none" w:sz="0" w:space="0" w:color="auto"/>
            <w:right w:val="none" w:sz="0" w:space="0" w:color="auto"/>
          </w:divBdr>
        </w:div>
        <w:div w:id="677149678">
          <w:marLeft w:val="0"/>
          <w:marRight w:val="0"/>
          <w:marTop w:val="0"/>
          <w:marBottom w:val="0"/>
          <w:divBdr>
            <w:top w:val="none" w:sz="0" w:space="0" w:color="auto"/>
            <w:left w:val="none" w:sz="0" w:space="0" w:color="auto"/>
            <w:bottom w:val="none" w:sz="0" w:space="0" w:color="auto"/>
            <w:right w:val="none" w:sz="0" w:space="0" w:color="auto"/>
          </w:divBdr>
        </w:div>
        <w:div w:id="682249275">
          <w:marLeft w:val="0"/>
          <w:marRight w:val="0"/>
          <w:marTop w:val="0"/>
          <w:marBottom w:val="0"/>
          <w:divBdr>
            <w:top w:val="none" w:sz="0" w:space="0" w:color="auto"/>
            <w:left w:val="none" w:sz="0" w:space="0" w:color="auto"/>
            <w:bottom w:val="none" w:sz="0" w:space="0" w:color="auto"/>
            <w:right w:val="none" w:sz="0" w:space="0" w:color="auto"/>
          </w:divBdr>
        </w:div>
        <w:div w:id="683938919">
          <w:marLeft w:val="0"/>
          <w:marRight w:val="0"/>
          <w:marTop w:val="0"/>
          <w:marBottom w:val="0"/>
          <w:divBdr>
            <w:top w:val="none" w:sz="0" w:space="0" w:color="auto"/>
            <w:left w:val="none" w:sz="0" w:space="0" w:color="auto"/>
            <w:bottom w:val="none" w:sz="0" w:space="0" w:color="auto"/>
            <w:right w:val="none" w:sz="0" w:space="0" w:color="auto"/>
          </w:divBdr>
        </w:div>
        <w:div w:id="688605078">
          <w:marLeft w:val="0"/>
          <w:marRight w:val="0"/>
          <w:marTop w:val="0"/>
          <w:marBottom w:val="0"/>
          <w:divBdr>
            <w:top w:val="none" w:sz="0" w:space="0" w:color="auto"/>
            <w:left w:val="none" w:sz="0" w:space="0" w:color="auto"/>
            <w:bottom w:val="none" w:sz="0" w:space="0" w:color="auto"/>
            <w:right w:val="none" w:sz="0" w:space="0" w:color="auto"/>
          </w:divBdr>
        </w:div>
        <w:div w:id="689601107">
          <w:marLeft w:val="0"/>
          <w:marRight w:val="0"/>
          <w:marTop w:val="0"/>
          <w:marBottom w:val="0"/>
          <w:divBdr>
            <w:top w:val="none" w:sz="0" w:space="0" w:color="auto"/>
            <w:left w:val="none" w:sz="0" w:space="0" w:color="auto"/>
            <w:bottom w:val="none" w:sz="0" w:space="0" w:color="auto"/>
            <w:right w:val="none" w:sz="0" w:space="0" w:color="auto"/>
          </w:divBdr>
        </w:div>
        <w:div w:id="698093043">
          <w:marLeft w:val="0"/>
          <w:marRight w:val="0"/>
          <w:marTop w:val="0"/>
          <w:marBottom w:val="0"/>
          <w:divBdr>
            <w:top w:val="none" w:sz="0" w:space="0" w:color="auto"/>
            <w:left w:val="none" w:sz="0" w:space="0" w:color="auto"/>
            <w:bottom w:val="none" w:sz="0" w:space="0" w:color="auto"/>
            <w:right w:val="none" w:sz="0" w:space="0" w:color="auto"/>
          </w:divBdr>
        </w:div>
        <w:div w:id="698554083">
          <w:marLeft w:val="0"/>
          <w:marRight w:val="0"/>
          <w:marTop w:val="0"/>
          <w:marBottom w:val="0"/>
          <w:divBdr>
            <w:top w:val="none" w:sz="0" w:space="0" w:color="auto"/>
            <w:left w:val="none" w:sz="0" w:space="0" w:color="auto"/>
            <w:bottom w:val="none" w:sz="0" w:space="0" w:color="auto"/>
            <w:right w:val="none" w:sz="0" w:space="0" w:color="auto"/>
          </w:divBdr>
        </w:div>
        <w:div w:id="710030254">
          <w:marLeft w:val="0"/>
          <w:marRight w:val="0"/>
          <w:marTop w:val="0"/>
          <w:marBottom w:val="0"/>
          <w:divBdr>
            <w:top w:val="none" w:sz="0" w:space="0" w:color="auto"/>
            <w:left w:val="none" w:sz="0" w:space="0" w:color="auto"/>
            <w:bottom w:val="none" w:sz="0" w:space="0" w:color="auto"/>
            <w:right w:val="none" w:sz="0" w:space="0" w:color="auto"/>
          </w:divBdr>
        </w:div>
        <w:div w:id="713231513">
          <w:marLeft w:val="0"/>
          <w:marRight w:val="0"/>
          <w:marTop w:val="0"/>
          <w:marBottom w:val="0"/>
          <w:divBdr>
            <w:top w:val="none" w:sz="0" w:space="0" w:color="auto"/>
            <w:left w:val="none" w:sz="0" w:space="0" w:color="auto"/>
            <w:bottom w:val="none" w:sz="0" w:space="0" w:color="auto"/>
            <w:right w:val="none" w:sz="0" w:space="0" w:color="auto"/>
          </w:divBdr>
        </w:div>
        <w:div w:id="723213254">
          <w:marLeft w:val="0"/>
          <w:marRight w:val="0"/>
          <w:marTop w:val="0"/>
          <w:marBottom w:val="0"/>
          <w:divBdr>
            <w:top w:val="none" w:sz="0" w:space="0" w:color="auto"/>
            <w:left w:val="none" w:sz="0" w:space="0" w:color="auto"/>
            <w:bottom w:val="none" w:sz="0" w:space="0" w:color="auto"/>
            <w:right w:val="none" w:sz="0" w:space="0" w:color="auto"/>
          </w:divBdr>
        </w:div>
        <w:div w:id="727604946">
          <w:marLeft w:val="0"/>
          <w:marRight w:val="0"/>
          <w:marTop w:val="0"/>
          <w:marBottom w:val="0"/>
          <w:divBdr>
            <w:top w:val="none" w:sz="0" w:space="0" w:color="auto"/>
            <w:left w:val="none" w:sz="0" w:space="0" w:color="auto"/>
            <w:bottom w:val="none" w:sz="0" w:space="0" w:color="auto"/>
            <w:right w:val="none" w:sz="0" w:space="0" w:color="auto"/>
          </w:divBdr>
        </w:div>
        <w:div w:id="728573223">
          <w:marLeft w:val="0"/>
          <w:marRight w:val="0"/>
          <w:marTop w:val="0"/>
          <w:marBottom w:val="0"/>
          <w:divBdr>
            <w:top w:val="none" w:sz="0" w:space="0" w:color="auto"/>
            <w:left w:val="none" w:sz="0" w:space="0" w:color="auto"/>
            <w:bottom w:val="none" w:sz="0" w:space="0" w:color="auto"/>
            <w:right w:val="none" w:sz="0" w:space="0" w:color="auto"/>
          </w:divBdr>
        </w:div>
        <w:div w:id="729423099">
          <w:marLeft w:val="0"/>
          <w:marRight w:val="0"/>
          <w:marTop w:val="0"/>
          <w:marBottom w:val="0"/>
          <w:divBdr>
            <w:top w:val="none" w:sz="0" w:space="0" w:color="auto"/>
            <w:left w:val="none" w:sz="0" w:space="0" w:color="auto"/>
            <w:bottom w:val="none" w:sz="0" w:space="0" w:color="auto"/>
            <w:right w:val="none" w:sz="0" w:space="0" w:color="auto"/>
          </w:divBdr>
        </w:div>
        <w:div w:id="740444845">
          <w:marLeft w:val="0"/>
          <w:marRight w:val="0"/>
          <w:marTop w:val="0"/>
          <w:marBottom w:val="0"/>
          <w:divBdr>
            <w:top w:val="none" w:sz="0" w:space="0" w:color="auto"/>
            <w:left w:val="none" w:sz="0" w:space="0" w:color="auto"/>
            <w:bottom w:val="none" w:sz="0" w:space="0" w:color="auto"/>
            <w:right w:val="none" w:sz="0" w:space="0" w:color="auto"/>
          </w:divBdr>
        </w:div>
        <w:div w:id="741412423">
          <w:marLeft w:val="0"/>
          <w:marRight w:val="0"/>
          <w:marTop w:val="0"/>
          <w:marBottom w:val="0"/>
          <w:divBdr>
            <w:top w:val="none" w:sz="0" w:space="0" w:color="auto"/>
            <w:left w:val="none" w:sz="0" w:space="0" w:color="auto"/>
            <w:bottom w:val="none" w:sz="0" w:space="0" w:color="auto"/>
            <w:right w:val="none" w:sz="0" w:space="0" w:color="auto"/>
          </w:divBdr>
        </w:div>
        <w:div w:id="746465814">
          <w:marLeft w:val="0"/>
          <w:marRight w:val="0"/>
          <w:marTop w:val="0"/>
          <w:marBottom w:val="0"/>
          <w:divBdr>
            <w:top w:val="none" w:sz="0" w:space="0" w:color="auto"/>
            <w:left w:val="none" w:sz="0" w:space="0" w:color="auto"/>
            <w:bottom w:val="none" w:sz="0" w:space="0" w:color="auto"/>
            <w:right w:val="none" w:sz="0" w:space="0" w:color="auto"/>
          </w:divBdr>
        </w:div>
        <w:div w:id="749501062">
          <w:marLeft w:val="0"/>
          <w:marRight w:val="0"/>
          <w:marTop w:val="0"/>
          <w:marBottom w:val="0"/>
          <w:divBdr>
            <w:top w:val="none" w:sz="0" w:space="0" w:color="auto"/>
            <w:left w:val="none" w:sz="0" w:space="0" w:color="auto"/>
            <w:bottom w:val="none" w:sz="0" w:space="0" w:color="auto"/>
            <w:right w:val="none" w:sz="0" w:space="0" w:color="auto"/>
          </w:divBdr>
        </w:div>
        <w:div w:id="761755889">
          <w:marLeft w:val="0"/>
          <w:marRight w:val="0"/>
          <w:marTop w:val="0"/>
          <w:marBottom w:val="0"/>
          <w:divBdr>
            <w:top w:val="none" w:sz="0" w:space="0" w:color="auto"/>
            <w:left w:val="none" w:sz="0" w:space="0" w:color="auto"/>
            <w:bottom w:val="none" w:sz="0" w:space="0" w:color="auto"/>
            <w:right w:val="none" w:sz="0" w:space="0" w:color="auto"/>
          </w:divBdr>
        </w:div>
        <w:div w:id="764879657">
          <w:marLeft w:val="0"/>
          <w:marRight w:val="0"/>
          <w:marTop w:val="0"/>
          <w:marBottom w:val="0"/>
          <w:divBdr>
            <w:top w:val="none" w:sz="0" w:space="0" w:color="auto"/>
            <w:left w:val="none" w:sz="0" w:space="0" w:color="auto"/>
            <w:bottom w:val="none" w:sz="0" w:space="0" w:color="auto"/>
            <w:right w:val="none" w:sz="0" w:space="0" w:color="auto"/>
          </w:divBdr>
        </w:div>
        <w:div w:id="765535981">
          <w:marLeft w:val="0"/>
          <w:marRight w:val="0"/>
          <w:marTop w:val="0"/>
          <w:marBottom w:val="0"/>
          <w:divBdr>
            <w:top w:val="none" w:sz="0" w:space="0" w:color="auto"/>
            <w:left w:val="none" w:sz="0" w:space="0" w:color="auto"/>
            <w:bottom w:val="none" w:sz="0" w:space="0" w:color="auto"/>
            <w:right w:val="none" w:sz="0" w:space="0" w:color="auto"/>
          </w:divBdr>
        </w:div>
        <w:div w:id="770012196">
          <w:marLeft w:val="0"/>
          <w:marRight w:val="0"/>
          <w:marTop w:val="0"/>
          <w:marBottom w:val="0"/>
          <w:divBdr>
            <w:top w:val="none" w:sz="0" w:space="0" w:color="auto"/>
            <w:left w:val="none" w:sz="0" w:space="0" w:color="auto"/>
            <w:bottom w:val="none" w:sz="0" w:space="0" w:color="auto"/>
            <w:right w:val="none" w:sz="0" w:space="0" w:color="auto"/>
          </w:divBdr>
        </w:div>
        <w:div w:id="770662152">
          <w:marLeft w:val="0"/>
          <w:marRight w:val="0"/>
          <w:marTop w:val="0"/>
          <w:marBottom w:val="0"/>
          <w:divBdr>
            <w:top w:val="none" w:sz="0" w:space="0" w:color="auto"/>
            <w:left w:val="none" w:sz="0" w:space="0" w:color="auto"/>
            <w:bottom w:val="none" w:sz="0" w:space="0" w:color="auto"/>
            <w:right w:val="none" w:sz="0" w:space="0" w:color="auto"/>
          </w:divBdr>
        </w:div>
        <w:div w:id="774521902">
          <w:marLeft w:val="0"/>
          <w:marRight w:val="0"/>
          <w:marTop w:val="0"/>
          <w:marBottom w:val="0"/>
          <w:divBdr>
            <w:top w:val="none" w:sz="0" w:space="0" w:color="auto"/>
            <w:left w:val="none" w:sz="0" w:space="0" w:color="auto"/>
            <w:bottom w:val="none" w:sz="0" w:space="0" w:color="auto"/>
            <w:right w:val="none" w:sz="0" w:space="0" w:color="auto"/>
          </w:divBdr>
        </w:div>
        <w:div w:id="778374663">
          <w:marLeft w:val="0"/>
          <w:marRight w:val="0"/>
          <w:marTop w:val="0"/>
          <w:marBottom w:val="0"/>
          <w:divBdr>
            <w:top w:val="none" w:sz="0" w:space="0" w:color="auto"/>
            <w:left w:val="none" w:sz="0" w:space="0" w:color="auto"/>
            <w:bottom w:val="none" w:sz="0" w:space="0" w:color="auto"/>
            <w:right w:val="none" w:sz="0" w:space="0" w:color="auto"/>
          </w:divBdr>
        </w:div>
        <w:div w:id="781218742">
          <w:marLeft w:val="0"/>
          <w:marRight w:val="0"/>
          <w:marTop w:val="0"/>
          <w:marBottom w:val="0"/>
          <w:divBdr>
            <w:top w:val="none" w:sz="0" w:space="0" w:color="auto"/>
            <w:left w:val="none" w:sz="0" w:space="0" w:color="auto"/>
            <w:bottom w:val="none" w:sz="0" w:space="0" w:color="auto"/>
            <w:right w:val="none" w:sz="0" w:space="0" w:color="auto"/>
          </w:divBdr>
        </w:div>
        <w:div w:id="790512807">
          <w:marLeft w:val="0"/>
          <w:marRight w:val="0"/>
          <w:marTop w:val="0"/>
          <w:marBottom w:val="0"/>
          <w:divBdr>
            <w:top w:val="none" w:sz="0" w:space="0" w:color="auto"/>
            <w:left w:val="none" w:sz="0" w:space="0" w:color="auto"/>
            <w:bottom w:val="none" w:sz="0" w:space="0" w:color="auto"/>
            <w:right w:val="none" w:sz="0" w:space="0" w:color="auto"/>
          </w:divBdr>
        </w:div>
        <w:div w:id="793137043">
          <w:marLeft w:val="0"/>
          <w:marRight w:val="0"/>
          <w:marTop w:val="0"/>
          <w:marBottom w:val="0"/>
          <w:divBdr>
            <w:top w:val="none" w:sz="0" w:space="0" w:color="auto"/>
            <w:left w:val="none" w:sz="0" w:space="0" w:color="auto"/>
            <w:bottom w:val="none" w:sz="0" w:space="0" w:color="auto"/>
            <w:right w:val="none" w:sz="0" w:space="0" w:color="auto"/>
          </w:divBdr>
        </w:div>
        <w:div w:id="799153227">
          <w:marLeft w:val="0"/>
          <w:marRight w:val="0"/>
          <w:marTop w:val="0"/>
          <w:marBottom w:val="0"/>
          <w:divBdr>
            <w:top w:val="none" w:sz="0" w:space="0" w:color="auto"/>
            <w:left w:val="none" w:sz="0" w:space="0" w:color="auto"/>
            <w:bottom w:val="none" w:sz="0" w:space="0" w:color="auto"/>
            <w:right w:val="none" w:sz="0" w:space="0" w:color="auto"/>
          </w:divBdr>
        </w:div>
        <w:div w:id="799424015">
          <w:marLeft w:val="0"/>
          <w:marRight w:val="0"/>
          <w:marTop w:val="0"/>
          <w:marBottom w:val="0"/>
          <w:divBdr>
            <w:top w:val="none" w:sz="0" w:space="0" w:color="auto"/>
            <w:left w:val="none" w:sz="0" w:space="0" w:color="auto"/>
            <w:bottom w:val="none" w:sz="0" w:space="0" w:color="auto"/>
            <w:right w:val="none" w:sz="0" w:space="0" w:color="auto"/>
          </w:divBdr>
        </w:div>
        <w:div w:id="800733249">
          <w:marLeft w:val="0"/>
          <w:marRight w:val="0"/>
          <w:marTop w:val="0"/>
          <w:marBottom w:val="0"/>
          <w:divBdr>
            <w:top w:val="none" w:sz="0" w:space="0" w:color="auto"/>
            <w:left w:val="none" w:sz="0" w:space="0" w:color="auto"/>
            <w:bottom w:val="none" w:sz="0" w:space="0" w:color="auto"/>
            <w:right w:val="none" w:sz="0" w:space="0" w:color="auto"/>
          </w:divBdr>
        </w:div>
        <w:div w:id="801919793">
          <w:marLeft w:val="0"/>
          <w:marRight w:val="0"/>
          <w:marTop w:val="0"/>
          <w:marBottom w:val="0"/>
          <w:divBdr>
            <w:top w:val="none" w:sz="0" w:space="0" w:color="auto"/>
            <w:left w:val="none" w:sz="0" w:space="0" w:color="auto"/>
            <w:bottom w:val="none" w:sz="0" w:space="0" w:color="auto"/>
            <w:right w:val="none" w:sz="0" w:space="0" w:color="auto"/>
          </w:divBdr>
        </w:div>
        <w:div w:id="802380832">
          <w:marLeft w:val="0"/>
          <w:marRight w:val="0"/>
          <w:marTop w:val="0"/>
          <w:marBottom w:val="0"/>
          <w:divBdr>
            <w:top w:val="none" w:sz="0" w:space="0" w:color="auto"/>
            <w:left w:val="none" w:sz="0" w:space="0" w:color="auto"/>
            <w:bottom w:val="none" w:sz="0" w:space="0" w:color="auto"/>
            <w:right w:val="none" w:sz="0" w:space="0" w:color="auto"/>
          </w:divBdr>
        </w:div>
        <w:div w:id="804004385">
          <w:marLeft w:val="0"/>
          <w:marRight w:val="0"/>
          <w:marTop w:val="0"/>
          <w:marBottom w:val="0"/>
          <w:divBdr>
            <w:top w:val="none" w:sz="0" w:space="0" w:color="auto"/>
            <w:left w:val="none" w:sz="0" w:space="0" w:color="auto"/>
            <w:bottom w:val="none" w:sz="0" w:space="0" w:color="auto"/>
            <w:right w:val="none" w:sz="0" w:space="0" w:color="auto"/>
          </w:divBdr>
        </w:div>
        <w:div w:id="804540049">
          <w:marLeft w:val="0"/>
          <w:marRight w:val="0"/>
          <w:marTop w:val="0"/>
          <w:marBottom w:val="0"/>
          <w:divBdr>
            <w:top w:val="none" w:sz="0" w:space="0" w:color="auto"/>
            <w:left w:val="none" w:sz="0" w:space="0" w:color="auto"/>
            <w:bottom w:val="none" w:sz="0" w:space="0" w:color="auto"/>
            <w:right w:val="none" w:sz="0" w:space="0" w:color="auto"/>
          </w:divBdr>
        </w:div>
        <w:div w:id="805243862">
          <w:marLeft w:val="0"/>
          <w:marRight w:val="0"/>
          <w:marTop w:val="0"/>
          <w:marBottom w:val="0"/>
          <w:divBdr>
            <w:top w:val="none" w:sz="0" w:space="0" w:color="auto"/>
            <w:left w:val="none" w:sz="0" w:space="0" w:color="auto"/>
            <w:bottom w:val="none" w:sz="0" w:space="0" w:color="auto"/>
            <w:right w:val="none" w:sz="0" w:space="0" w:color="auto"/>
          </w:divBdr>
        </w:div>
        <w:div w:id="820196411">
          <w:marLeft w:val="0"/>
          <w:marRight w:val="0"/>
          <w:marTop w:val="0"/>
          <w:marBottom w:val="0"/>
          <w:divBdr>
            <w:top w:val="none" w:sz="0" w:space="0" w:color="auto"/>
            <w:left w:val="none" w:sz="0" w:space="0" w:color="auto"/>
            <w:bottom w:val="none" w:sz="0" w:space="0" w:color="auto"/>
            <w:right w:val="none" w:sz="0" w:space="0" w:color="auto"/>
          </w:divBdr>
        </w:div>
        <w:div w:id="822045586">
          <w:marLeft w:val="0"/>
          <w:marRight w:val="0"/>
          <w:marTop w:val="0"/>
          <w:marBottom w:val="0"/>
          <w:divBdr>
            <w:top w:val="none" w:sz="0" w:space="0" w:color="auto"/>
            <w:left w:val="none" w:sz="0" w:space="0" w:color="auto"/>
            <w:bottom w:val="none" w:sz="0" w:space="0" w:color="auto"/>
            <w:right w:val="none" w:sz="0" w:space="0" w:color="auto"/>
          </w:divBdr>
        </w:div>
        <w:div w:id="834884322">
          <w:marLeft w:val="0"/>
          <w:marRight w:val="0"/>
          <w:marTop w:val="0"/>
          <w:marBottom w:val="0"/>
          <w:divBdr>
            <w:top w:val="none" w:sz="0" w:space="0" w:color="auto"/>
            <w:left w:val="none" w:sz="0" w:space="0" w:color="auto"/>
            <w:bottom w:val="none" w:sz="0" w:space="0" w:color="auto"/>
            <w:right w:val="none" w:sz="0" w:space="0" w:color="auto"/>
          </w:divBdr>
        </w:div>
        <w:div w:id="838812510">
          <w:marLeft w:val="0"/>
          <w:marRight w:val="0"/>
          <w:marTop w:val="0"/>
          <w:marBottom w:val="0"/>
          <w:divBdr>
            <w:top w:val="none" w:sz="0" w:space="0" w:color="auto"/>
            <w:left w:val="none" w:sz="0" w:space="0" w:color="auto"/>
            <w:bottom w:val="none" w:sz="0" w:space="0" w:color="auto"/>
            <w:right w:val="none" w:sz="0" w:space="0" w:color="auto"/>
          </w:divBdr>
        </w:div>
        <w:div w:id="847019474">
          <w:marLeft w:val="0"/>
          <w:marRight w:val="0"/>
          <w:marTop w:val="0"/>
          <w:marBottom w:val="0"/>
          <w:divBdr>
            <w:top w:val="none" w:sz="0" w:space="0" w:color="auto"/>
            <w:left w:val="none" w:sz="0" w:space="0" w:color="auto"/>
            <w:bottom w:val="none" w:sz="0" w:space="0" w:color="auto"/>
            <w:right w:val="none" w:sz="0" w:space="0" w:color="auto"/>
          </w:divBdr>
        </w:div>
        <w:div w:id="851333452">
          <w:marLeft w:val="0"/>
          <w:marRight w:val="0"/>
          <w:marTop w:val="0"/>
          <w:marBottom w:val="0"/>
          <w:divBdr>
            <w:top w:val="none" w:sz="0" w:space="0" w:color="auto"/>
            <w:left w:val="none" w:sz="0" w:space="0" w:color="auto"/>
            <w:bottom w:val="none" w:sz="0" w:space="0" w:color="auto"/>
            <w:right w:val="none" w:sz="0" w:space="0" w:color="auto"/>
          </w:divBdr>
        </w:div>
        <w:div w:id="852766670">
          <w:marLeft w:val="0"/>
          <w:marRight w:val="0"/>
          <w:marTop w:val="0"/>
          <w:marBottom w:val="0"/>
          <w:divBdr>
            <w:top w:val="none" w:sz="0" w:space="0" w:color="auto"/>
            <w:left w:val="none" w:sz="0" w:space="0" w:color="auto"/>
            <w:bottom w:val="none" w:sz="0" w:space="0" w:color="auto"/>
            <w:right w:val="none" w:sz="0" w:space="0" w:color="auto"/>
          </w:divBdr>
        </w:div>
        <w:div w:id="853882836">
          <w:marLeft w:val="0"/>
          <w:marRight w:val="0"/>
          <w:marTop w:val="0"/>
          <w:marBottom w:val="0"/>
          <w:divBdr>
            <w:top w:val="none" w:sz="0" w:space="0" w:color="auto"/>
            <w:left w:val="none" w:sz="0" w:space="0" w:color="auto"/>
            <w:bottom w:val="none" w:sz="0" w:space="0" w:color="auto"/>
            <w:right w:val="none" w:sz="0" w:space="0" w:color="auto"/>
          </w:divBdr>
        </w:div>
        <w:div w:id="858474240">
          <w:marLeft w:val="0"/>
          <w:marRight w:val="0"/>
          <w:marTop w:val="0"/>
          <w:marBottom w:val="0"/>
          <w:divBdr>
            <w:top w:val="none" w:sz="0" w:space="0" w:color="auto"/>
            <w:left w:val="none" w:sz="0" w:space="0" w:color="auto"/>
            <w:bottom w:val="none" w:sz="0" w:space="0" w:color="auto"/>
            <w:right w:val="none" w:sz="0" w:space="0" w:color="auto"/>
          </w:divBdr>
        </w:div>
        <w:div w:id="858542585">
          <w:marLeft w:val="0"/>
          <w:marRight w:val="0"/>
          <w:marTop w:val="0"/>
          <w:marBottom w:val="0"/>
          <w:divBdr>
            <w:top w:val="none" w:sz="0" w:space="0" w:color="auto"/>
            <w:left w:val="none" w:sz="0" w:space="0" w:color="auto"/>
            <w:bottom w:val="none" w:sz="0" w:space="0" w:color="auto"/>
            <w:right w:val="none" w:sz="0" w:space="0" w:color="auto"/>
          </w:divBdr>
        </w:div>
        <w:div w:id="859776734">
          <w:marLeft w:val="0"/>
          <w:marRight w:val="0"/>
          <w:marTop w:val="0"/>
          <w:marBottom w:val="0"/>
          <w:divBdr>
            <w:top w:val="none" w:sz="0" w:space="0" w:color="auto"/>
            <w:left w:val="none" w:sz="0" w:space="0" w:color="auto"/>
            <w:bottom w:val="none" w:sz="0" w:space="0" w:color="auto"/>
            <w:right w:val="none" w:sz="0" w:space="0" w:color="auto"/>
          </w:divBdr>
        </w:div>
        <w:div w:id="866330612">
          <w:marLeft w:val="0"/>
          <w:marRight w:val="0"/>
          <w:marTop w:val="0"/>
          <w:marBottom w:val="0"/>
          <w:divBdr>
            <w:top w:val="none" w:sz="0" w:space="0" w:color="auto"/>
            <w:left w:val="none" w:sz="0" w:space="0" w:color="auto"/>
            <w:bottom w:val="none" w:sz="0" w:space="0" w:color="auto"/>
            <w:right w:val="none" w:sz="0" w:space="0" w:color="auto"/>
          </w:divBdr>
        </w:div>
        <w:div w:id="869224891">
          <w:marLeft w:val="0"/>
          <w:marRight w:val="0"/>
          <w:marTop w:val="0"/>
          <w:marBottom w:val="0"/>
          <w:divBdr>
            <w:top w:val="none" w:sz="0" w:space="0" w:color="auto"/>
            <w:left w:val="none" w:sz="0" w:space="0" w:color="auto"/>
            <w:bottom w:val="none" w:sz="0" w:space="0" w:color="auto"/>
            <w:right w:val="none" w:sz="0" w:space="0" w:color="auto"/>
          </w:divBdr>
        </w:div>
        <w:div w:id="871721938">
          <w:marLeft w:val="0"/>
          <w:marRight w:val="0"/>
          <w:marTop w:val="0"/>
          <w:marBottom w:val="0"/>
          <w:divBdr>
            <w:top w:val="none" w:sz="0" w:space="0" w:color="auto"/>
            <w:left w:val="none" w:sz="0" w:space="0" w:color="auto"/>
            <w:bottom w:val="none" w:sz="0" w:space="0" w:color="auto"/>
            <w:right w:val="none" w:sz="0" w:space="0" w:color="auto"/>
          </w:divBdr>
        </w:div>
        <w:div w:id="873541906">
          <w:marLeft w:val="0"/>
          <w:marRight w:val="0"/>
          <w:marTop w:val="0"/>
          <w:marBottom w:val="0"/>
          <w:divBdr>
            <w:top w:val="none" w:sz="0" w:space="0" w:color="auto"/>
            <w:left w:val="none" w:sz="0" w:space="0" w:color="auto"/>
            <w:bottom w:val="none" w:sz="0" w:space="0" w:color="auto"/>
            <w:right w:val="none" w:sz="0" w:space="0" w:color="auto"/>
          </w:divBdr>
        </w:div>
        <w:div w:id="874780526">
          <w:marLeft w:val="0"/>
          <w:marRight w:val="0"/>
          <w:marTop w:val="0"/>
          <w:marBottom w:val="0"/>
          <w:divBdr>
            <w:top w:val="none" w:sz="0" w:space="0" w:color="auto"/>
            <w:left w:val="none" w:sz="0" w:space="0" w:color="auto"/>
            <w:bottom w:val="none" w:sz="0" w:space="0" w:color="auto"/>
            <w:right w:val="none" w:sz="0" w:space="0" w:color="auto"/>
          </w:divBdr>
        </w:div>
        <w:div w:id="875390066">
          <w:marLeft w:val="0"/>
          <w:marRight w:val="0"/>
          <w:marTop w:val="0"/>
          <w:marBottom w:val="0"/>
          <w:divBdr>
            <w:top w:val="none" w:sz="0" w:space="0" w:color="auto"/>
            <w:left w:val="none" w:sz="0" w:space="0" w:color="auto"/>
            <w:bottom w:val="none" w:sz="0" w:space="0" w:color="auto"/>
            <w:right w:val="none" w:sz="0" w:space="0" w:color="auto"/>
          </w:divBdr>
        </w:div>
        <w:div w:id="875436209">
          <w:marLeft w:val="0"/>
          <w:marRight w:val="0"/>
          <w:marTop w:val="0"/>
          <w:marBottom w:val="0"/>
          <w:divBdr>
            <w:top w:val="none" w:sz="0" w:space="0" w:color="auto"/>
            <w:left w:val="none" w:sz="0" w:space="0" w:color="auto"/>
            <w:bottom w:val="none" w:sz="0" w:space="0" w:color="auto"/>
            <w:right w:val="none" w:sz="0" w:space="0" w:color="auto"/>
          </w:divBdr>
        </w:div>
        <w:div w:id="885335529">
          <w:marLeft w:val="0"/>
          <w:marRight w:val="0"/>
          <w:marTop w:val="0"/>
          <w:marBottom w:val="0"/>
          <w:divBdr>
            <w:top w:val="none" w:sz="0" w:space="0" w:color="auto"/>
            <w:left w:val="none" w:sz="0" w:space="0" w:color="auto"/>
            <w:bottom w:val="none" w:sz="0" w:space="0" w:color="auto"/>
            <w:right w:val="none" w:sz="0" w:space="0" w:color="auto"/>
          </w:divBdr>
        </w:div>
        <w:div w:id="885407819">
          <w:marLeft w:val="0"/>
          <w:marRight w:val="0"/>
          <w:marTop w:val="0"/>
          <w:marBottom w:val="0"/>
          <w:divBdr>
            <w:top w:val="none" w:sz="0" w:space="0" w:color="auto"/>
            <w:left w:val="none" w:sz="0" w:space="0" w:color="auto"/>
            <w:bottom w:val="none" w:sz="0" w:space="0" w:color="auto"/>
            <w:right w:val="none" w:sz="0" w:space="0" w:color="auto"/>
          </w:divBdr>
        </w:div>
        <w:div w:id="889343247">
          <w:marLeft w:val="0"/>
          <w:marRight w:val="0"/>
          <w:marTop w:val="0"/>
          <w:marBottom w:val="0"/>
          <w:divBdr>
            <w:top w:val="none" w:sz="0" w:space="0" w:color="auto"/>
            <w:left w:val="none" w:sz="0" w:space="0" w:color="auto"/>
            <w:bottom w:val="none" w:sz="0" w:space="0" w:color="auto"/>
            <w:right w:val="none" w:sz="0" w:space="0" w:color="auto"/>
          </w:divBdr>
        </w:div>
        <w:div w:id="891306204">
          <w:marLeft w:val="0"/>
          <w:marRight w:val="0"/>
          <w:marTop w:val="0"/>
          <w:marBottom w:val="0"/>
          <w:divBdr>
            <w:top w:val="none" w:sz="0" w:space="0" w:color="auto"/>
            <w:left w:val="none" w:sz="0" w:space="0" w:color="auto"/>
            <w:bottom w:val="none" w:sz="0" w:space="0" w:color="auto"/>
            <w:right w:val="none" w:sz="0" w:space="0" w:color="auto"/>
          </w:divBdr>
        </w:div>
        <w:div w:id="896354208">
          <w:marLeft w:val="0"/>
          <w:marRight w:val="0"/>
          <w:marTop w:val="0"/>
          <w:marBottom w:val="0"/>
          <w:divBdr>
            <w:top w:val="none" w:sz="0" w:space="0" w:color="auto"/>
            <w:left w:val="none" w:sz="0" w:space="0" w:color="auto"/>
            <w:bottom w:val="none" w:sz="0" w:space="0" w:color="auto"/>
            <w:right w:val="none" w:sz="0" w:space="0" w:color="auto"/>
          </w:divBdr>
        </w:div>
        <w:div w:id="897279525">
          <w:marLeft w:val="0"/>
          <w:marRight w:val="0"/>
          <w:marTop w:val="0"/>
          <w:marBottom w:val="0"/>
          <w:divBdr>
            <w:top w:val="none" w:sz="0" w:space="0" w:color="auto"/>
            <w:left w:val="none" w:sz="0" w:space="0" w:color="auto"/>
            <w:bottom w:val="none" w:sz="0" w:space="0" w:color="auto"/>
            <w:right w:val="none" w:sz="0" w:space="0" w:color="auto"/>
          </w:divBdr>
        </w:div>
        <w:div w:id="897395468">
          <w:marLeft w:val="0"/>
          <w:marRight w:val="0"/>
          <w:marTop w:val="0"/>
          <w:marBottom w:val="0"/>
          <w:divBdr>
            <w:top w:val="none" w:sz="0" w:space="0" w:color="auto"/>
            <w:left w:val="none" w:sz="0" w:space="0" w:color="auto"/>
            <w:bottom w:val="none" w:sz="0" w:space="0" w:color="auto"/>
            <w:right w:val="none" w:sz="0" w:space="0" w:color="auto"/>
          </w:divBdr>
        </w:div>
        <w:div w:id="897863975">
          <w:marLeft w:val="0"/>
          <w:marRight w:val="0"/>
          <w:marTop w:val="0"/>
          <w:marBottom w:val="0"/>
          <w:divBdr>
            <w:top w:val="none" w:sz="0" w:space="0" w:color="auto"/>
            <w:left w:val="none" w:sz="0" w:space="0" w:color="auto"/>
            <w:bottom w:val="none" w:sz="0" w:space="0" w:color="auto"/>
            <w:right w:val="none" w:sz="0" w:space="0" w:color="auto"/>
          </w:divBdr>
        </w:div>
        <w:div w:id="900023966">
          <w:marLeft w:val="0"/>
          <w:marRight w:val="0"/>
          <w:marTop w:val="0"/>
          <w:marBottom w:val="0"/>
          <w:divBdr>
            <w:top w:val="none" w:sz="0" w:space="0" w:color="auto"/>
            <w:left w:val="none" w:sz="0" w:space="0" w:color="auto"/>
            <w:bottom w:val="none" w:sz="0" w:space="0" w:color="auto"/>
            <w:right w:val="none" w:sz="0" w:space="0" w:color="auto"/>
          </w:divBdr>
        </w:div>
        <w:div w:id="901452655">
          <w:marLeft w:val="0"/>
          <w:marRight w:val="0"/>
          <w:marTop w:val="0"/>
          <w:marBottom w:val="0"/>
          <w:divBdr>
            <w:top w:val="none" w:sz="0" w:space="0" w:color="auto"/>
            <w:left w:val="none" w:sz="0" w:space="0" w:color="auto"/>
            <w:bottom w:val="none" w:sz="0" w:space="0" w:color="auto"/>
            <w:right w:val="none" w:sz="0" w:space="0" w:color="auto"/>
          </w:divBdr>
        </w:div>
        <w:div w:id="911040992">
          <w:marLeft w:val="0"/>
          <w:marRight w:val="0"/>
          <w:marTop w:val="0"/>
          <w:marBottom w:val="0"/>
          <w:divBdr>
            <w:top w:val="none" w:sz="0" w:space="0" w:color="auto"/>
            <w:left w:val="none" w:sz="0" w:space="0" w:color="auto"/>
            <w:bottom w:val="none" w:sz="0" w:space="0" w:color="auto"/>
            <w:right w:val="none" w:sz="0" w:space="0" w:color="auto"/>
          </w:divBdr>
        </w:div>
        <w:div w:id="912786576">
          <w:marLeft w:val="0"/>
          <w:marRight w:val="0"/>
          <w:marTop w:val="0"/>
          <w:marBottom w:val="0"/>
          <w:divBdr>
            <w:top w:val="none" w:sz="0" w:space="0" w:color="auto"/>
            <w:left w:val="none" w:sz="0" w:space="0" w:color="auto"/>
            <w:bottom w:val="none" w:sz="0" w:space="0" w:color="auto"/>
            <w:right w:val="none" w:sz="0" w:space="0" w:color="auto"/>
          </w:divBdr>
        </w:div>
        <w:div w:id="915015722">
          <w:marLeft w:val="0"/>
          <w:marRight w:val="0"/>
          <w:marTop w:val="0"/>
          <w:marBottom w:val="0"/>
          <w:divBdr>
            <w:top w:val="none" w:sz="0" w:space="0" w:color="auto"/>
            <w:left w:val="none" w:sz="0" w:space="0" w:color="auto"/>
            <w:bottom w:val="none" w:sz="0" w:space="0" w:color="auto"/>
            <w:right w:val="none" w:sz="0" w:space="0" w:color="auto"/>
          </w:divBdr>
        </w:div>
        <w:div w:id="920673943">
          <w:marLeft w:val="0"/>
          <w:marRight w:val="0"/>
          <w:marTop w:val="0"/>
          <w:marBottom w:val="0"/>
          <w:divBdr>
            <w:top w:val="none" w:sz="0" w:space="0" w:color="auto"/>
            <w:left w:val="none" w:sz="0" w:space="0" w:color="auto"/>
            <w:bottom w:val="none" w:sz="0" w:space="0" w:color="auto"/>
            <w:right w:val="none" w:sz="0" w:space="0" w:color="auto"/>
          </w:divBdr>
        </w:div>
        <w:div w:id="922449393">
          <w:marLeft w:val="0"/>
          <w:marRight w:val="0"/>
          <w:marTop w:val="0"/>
          <w:marBottom w:val="0"/>
          <w:divBdr>
            <w:top w:val="none" w:sz="0" w:space="0" w:color="auto"/>
            <w:left w:val="none" w:sz="0" w:space="0" w:color="auto"/>
            <w:bottom w:val="none" w:sz="0" w:space="0" w:color="auto"/>
            <w:right w:val="none" w:sz="0" w:space="0" w:color="auto"/>
          </w:divBdr>
        </w:div>
        <w:div w:id="929698065">
          <w:marLeft w:val="0"/>
          <w:marRight w:val="0"/>
          <w:marTop w:val="0"/>
          <w:marBottom w:val="0"/>
          <w:divBdr>
            <w:top w:val="none" w:sz="0" w:space="0" w:color="auto"/>
            <w:left w:val="none" w:sz="0" w:space="0" w:color="auto"/>
            <w:bottom w:val="none" w:sz="0" w:space="0" w:color="auto"/>
            <w:right w:val="none" w:sz="0" w:space="0" w:color="auto"/>
          </w:divBdr>
        </w:div>
        <w:div w:id="933511681">
          <w:marLeft w:val="0"/>
          <w:marRight w:val="0"/>
          <w:marTop w:val="0"/>
          <w:marBottom w:val="0"/>
          <w:divBdr>
            <w:top w:val="none" w:sz="0" w:space="0" w:color="auto"/>
            <w:left w:val="none" w:sz="0" w:space="0" w:color="auto"/>
            <w:bottom w:val="none" w:sz="0" w:space="0" w:color="auto"/>
            <w:right w:val="none" w:sz="0" w:space="0" w:color="auto"/>
          </w:divBdr>
        </w:div>
        <w:div w:id="934754378">
          <w:marLeft w:val="0"/>
          <w:marRight w:val="0"/>
          <w:marTop w:val="0"/>
          <w:marBottom w:val="0"/>
          <w:divBdr>
            <w:top w:val="none" w:sz="0" w:space="0" w:color="auto"/>
            <w:left w:val="none" w:sz="0" w:space="0" w:color="auto"/>
            <w:bottom w:val="none" w:sz="0" w:space="0" w:color="auto"/>
            <w:right w:val="none" w:sz="0" w:space="0" w:color="auto"/>
          </w:divBdr>
        </w:div>
        <w:div w:id="936208960">
          <w:marLeft w:val="0"/>
          <w:marRight w:val="0"/>
          <w:marTop w:val="0"/>
          <w:marBottom w:val="0"/>
          <w:divBdr>
            <w:top w:val="none" w:sz="0" w:space="0" w:color="auto"/>
            <w:left w:val="none" w:sz="0" w:space="0" w:color="auto"/>
            <w:bottom w:val="none" w:sz="0" w:space="0" w:color="auto"/>
            <w:right w:val="none" w:sz="0" w:space="0" w:color="auto"/>
          </w:divBdr>
        </w:div>
        <w:div w:id="938027358">
          <w:marLeft w:val="0"/>
          <w:marRight w:val="0"/>
          <w:marTop w:val="0"/>
          <w:marBottom w:val="0"/>
          <w:divBdr>
            <w:top w:val="none" w:sz="0" w:space="0" w:color="auto"/>
            <w:left w:val="none" w:sz="0" w:space="0" w:color="auto"/>
            <w:bottom w:val="none" w:sz="0" w:space="0" w:color="auto"/>
            <w:right w:val="none" w:sz="0" w:space="0" w:color="auto"/>
          </w:divBdr>
        </w:div>
        <w:div w:id="943415239">
          <w:marLeft w:val="0"/>
          <w:marRight w:val="0"/>
          <w:marTop w:val="0"/>
          <w:marBottom w:val="0"/>
          <w:divBdr>
            <w:top w:val="none" w:sz="0" w:space="0" w:color="auto"/>
            <w:left w:val="none" w:sz="0" w:space="0" w:color="auto"/>
            <w:bottom w:val="none" w:sz="0" w:space="0" w:color="auto"/>
            <w:right w:val="none" w:sz="0" w:space="0" w:color="auto"/>
          </w:divBdr>
        </w:div>
        <w:div w:id="945505930">
          <w:marLeft w:val="0"/>
          <w:marRight w:val="0"/>
          <w:marTop w:val="0"/>
          <w:marBottom w:val="0"/>
          <w:divBdr>
            <w:top w:val="none" w:sz="0" w:space="0" w:color="auto"/>
            <w:left w:val="none" w:sz="0" w:space="0" w:color="auto"/>
            <w:bottom w:val="none" w:sz="0" w:space="0" w:color="auto"/>
            <w:right w:val="none" w:sz="0" w:space="0" w:color="auto"/>
          </w:divBdr>
        </w:div>
        <w:div w:id="947541637">
          <w:marLeft w:val="0"/>
          <w:marRight w:val="0"/>
          <w:marTop w:val="0"/>
          <w:marBottom w:val="0"/>
          <w:divBdr>
            <w:top w:val="none" w:sz="0" w:space="0" w:color="auto"/>
            <w:left w:val="none" w:sz="0" w:space="0" w:color="auto"/>
            <w:bottom w:val="none" w:sz="0" w:space="0" w:color="auto"/>
            <w:right w:val="none" w:sz="0" w:space="0" w:color="auto"/>
          </w:divBdr>
        </w:div>
        <w:div w:id="948047025">
          <w:marLeft w:val="0"/>
          <w:marRight w:val="0"/>
          <w:marTop w:val="0"/>
          <w:marBottom w:val="0"/>
          <w:divBdr>
            <w:top w:val="none" w:sz="0" w:space="0" w:color="auto"/>
            <w:left w:val="none" w:sz="0" w:space="0" w:color="auto"/>
            <w:bottom w:val="none" w:sz="0" w:space="0" w:color="auto"/>
            <w:right w:val="none" w:sz="0" w:space="0" w:color="auto"/>
          </w:divBdr>
        </w:div>
        <w:div w:id="956183436">
          <w:marLeft w:val="0"/>
          <w:marRight w:val="0"/>
          <w:marTop w:val="0"/>
          <w:marBottom w:val="0"/>
          <w:divBdr>
            <w:top w:val="none" w:sz="0" w:space="0" w:color="auto"/>
            <w:left w:val="none" w:sz="0" w:space="0" w:color="auto"/>
            <w:bottom w:val="none" w:sz="0" w:space="0" w:color="auto"/>
            <w:right w:val="none" w:sz="0" w:space="0" w:color="auto"/>
          </w:divBdr>
        </w:div>
        <w:div w:id="960259614">
          <w:marLeft w:val="0"/>
          <w:marRight w:val="0"/>
          <w:marTop w:val="0"/>
          <w:marBottom w:val="0"/>
          <w:divBdr>
            <w:top w:val="none" w:sz="0" w:space="0" w:color="auto"/>
            <w:left w:val="none" w:sz="0" w:space="0" w:color="auto"/>
            <w:bottom w:val="none" w:sz="0" w:space="0" w:color="auto"/>
            <w:right w:val="none" w:sz="0" w:space="0" w:color="auto"/>
          </w:divBdr>
        </w:div>
        <w:div w:id="966161853">
          <w:marLeft w:val="0"/>
          <w:marRight w:val="0"/>
          <w:marTop w:val="0"/>
          <w:marBottom w:val="0"/>
          <w:divBdr>
            <w:top w:val="none" w:sz="0" w:space="0" w:color="auto"/>
            <w:left w:val="none" w:sz="0" w:space="0" w:color="auto"/>
            <w:bottom w:val="none" w:sz="0" w:space="0" w:color="auto"/>
            <w:right w:val="none" w:sz="0" w:space="0" w:color="auto"/>
          </w:divBdr>
        </w:div>
        <w:div w:id="975648332">
          <w:marLeft w:val="0"/>
          <w:marRight w:val="0"/>
          <w:marTop w:val="0"/>
          <w:marBottom w:val="0"/>
          <w:divBdr>
            <w:top w:val="none" w:sz="0" w:space="0" w:color="auto"/>
            <w:left w:val="none" w:sz="0" w:space="0" w:color="auto"/>
            <w:bottom w:val="none" w:sz="0" w:space="0" w:color="auto"/>
            <w:right w:val="none" w:sz="0" w:space="0" w:color="auto"/>
          </w:divBdr>
        </w:div>
        <w:div w:id="977563497">
          <w:marLeft w:val="0"/>
          <w:marRight w:val="0"/>
          <w:marTop w:val="0"/>
          <w:marBottom w:val="0"/>
          <w:divBdr>
            <w:top w:val="none" w:sz="0" w:space="0" w:color="auto"/>
            <w:left w:val="none" w:sz="0" w:space="0" w:color="auto"/>
            <w:bottom w:val="none" w:sz="0" w:space="0" w:color="auto"/>
            <w:right w:val="none" w:sz="0" w:space="0" w:color="auto"/>
          </w:divBdr>
        </w:div>
        <w:div w:id="982999637">
          <w:marLeft w:val="0"/>
          <w:marRight w:val="0"/>
          <w:marTop w:val="0"/>
          <w:marBottom w:val="0"/>
          <w:divBdr>
            <w:top w:val="none" w:sz="0" w:space="0" w:color="auto"/>
            <w:left w:val="none" w:sz="0" w:space="0" w:color="auto"/>
            <w:bottom w:val="none" w:sz="0" w:space="0" w:color="auto"/>
            <w:right w:val="none" w:sz="0" w:space="0" w:color="auto"/>
          </w:divBdr>
        </w:div>
        <w:div w:id="986668255">
          <w:marLeft w:val="0"/>
          <w:marRight w:val="0"/>
          <w:marTop w:val="0"/>
          <w:marBottom w:val="0"/>
          <w:divBdr>
            <w:top w:val="none" w:sz="0" w:space="0" w:color="auto"/>
            <w:left w:val="none" w:sz="0" w:space="0" w:color="auto"/>
            <w:bottom w:val="none" w:sz="0" w:space="0" w:color="auto"/>
            <w:right w:val="none" w:sz="0" w:space="0" w:color="auto"/>
          </w:divBdr>
        </w:div>
        <w:div w:id="991757583">
          <w:marLeft w:val="0"/>
          <w:marRight w:val="0"/>
          <w:marTop w:val="0"/>
          <w:marBottom w:val="0"/>
          <w:divBdr>
            <w:top w:val="none" w:sz="0" w:space="0" w:color="auto"/>
            <w:left w:val="none" w:sz="0" w:space="0" w:color="auto"/>
            <w:bottom w:val="none" w:sz="0" w:space="0" w:color="auto"/>
            <w:right w:val="none" w:sz="0" w:space="0" w:color="auto"/>
          </w:divBdr>
        </w:div>
        <w:div w:id="993726034">
          <w:marLeft w:val="0"/>
          <w:marRight w:val="0"/>
          <w:marTop w:val="0"/>
          <w:marBottom w:val="0"/>
          <w:divBdr>
            <w:top w:val="none" w:sz="0" w:space="0" w:color="auto"/>
            <w:left w:val="none" w:sz="0" w:space="0" w:color="auto"/>
            <w:bottom w:val="none" w:sz="0" w:space="0" w:color="auto"/>
            <w:right w:val="none" w:sz="0" w:space="0" w:color="auto"/>
          </w:divBdr>
        </w:div>
        <w:div w:id="994453879">
          <w:marLeft w:val="0"/>
          <w:marRight w:val="0"/>
          <w:marTop w:val="0"/>
          <w:marBottom w:val="0"/>
          <w:divBdr>
            <w:top w:val="none" w:sz="0" w:space="0" w:color="auto"/>
            <w:left w:val="none" w:sz="0" w:space="0" w:color="auto"/>
            <w:bottom w:val="none" w:sz="0" w:space="0" w:color="auto"/>
            <w:right w:val="none" w:sz="0" w:space="0" w:color="auto"/>
          </w:divBdr>
        </w:div>
        <w:div w:id="994651732">
          <w:marLeft w:val="0"/>
          <w:marRight w:val="0"/>
          <w:marTop w:val="0"/>
          <w:marBottom w:val="0"/>
          <w:divBdr>
            <w:top w:val="none" w:sz="0" w:space="0" w:color="auto"/>
            <w:left w:val="none" w:sz="0" w:space="0" w:color="auto"/>
            <w:bottom w:val="none" w:sz="0" w:space="0" w:color="auto"/>
            <w:right w:val="none" w:sz="0" w:space="0" w:color="auto"/>
          </w:divBdr>
        </w:div>
        <w:div w:id="1017268204">
          <w:marLeft w:val="0"/>
          <w:marRight w:val="0"/>
          <w:marTop w:val="0"/>
          <w:marBottom w:val="0"/>
          <w:divBdr>
            <w:top w:val="none" w:sz="0" w:space="0" w:color="auto"/>
            <w:left w:val="none" w:sz="0" w:space="0" w:color="auto"/>
            <w:bottom w:val="none" w:sz="0" w:space="0" w:color="auto"/>
            <w:right w:val="none" w:sz="0" w:space="0" w:color="auto"/>
          </w:divBdr>
        </w:div>
        <w:div w:id="1023439416">
          <w:marLeft w:val="0"/>
          <w:marRight w:val="0"/>
          <w:marTop w:val="0"/>
          <w:marBottom w:val="0"/>
          <w:divBdr>
            <w:top w:val="none" w:sz="0" w:space="0" w:color="auto"/>
            <w:left w:val="none" w:sz="0" w:space="0" w:color="auto"/>
            <w:bottom w:val="none" w:sz="0" w:space="0" w:color="auto"/>
            <w:right w:val="none" w:sz="0" w:space="0" w:color="auto"/>
          </w:divBdr>
        </w:div>
        <w:div w:id="1029602230">
          <w:marLeft w:val="0"/>
          <w:marRight w:val="0"/>
          <w:marTop w:val="0"/>
          <w:marBottom w:val="0"/>
          <w:divBdr>
            <w:top w:val="none" w:sz="0" w:space="0" w:color="auto"/>
            <w:left w:val="none" w:sz="0" w:space="0" w:color="auto"/>
            <w:bottom w:val="none" w:sz="0" w:space="0" w:color="auto"/>
            <w:right w:val="none" w:sz="0" w:space="0" w:color="auto"/>
          </w:divBdr>
        </w:div>
        <w:div w:id="1030767734">
          <w:marLeft w:val="0"/>
          <w:marRight w:val="0"/>
          <w:marTop w:val="0"/>
          <w:marBottom w:val="0"/>
          <w:divBdr>
            <w:top w:val="none" w:sz="0" w:space="0" w:color="auto"/>
            <w:left w:val="none" w:sz="0" w:space="0" w:color="auto"/>
            <w:bottom w:val="none" w:sz="0" w:space="0" w:color="auto"/>
            <w:right w:val="none" w:sz="0" w:space="0" w:color="auto"/>
          </w:divBdr>
        </w:div>
        <w:div w:id="1038968750">
          <w:marLeft w:val="0"/>
          <w:marRight w:val="0"/>
          <w:marTop w:val="0"/>
          <w:marBottom w:val="0"/>
          <w:divBdr>
            <w:top w:val="none" w:sz="0" w:space="0" w:color="auto"/>
            <w:left w:val="none" w:sz="0" w:space="0" w:color="auto"/>
            <w:bottom w:val="none" w:sz="0" w:space="0" w:color="auto"/>
            <w:right w:val="none" w:sz="0" w:space="0" w:color="auto"/>
          </w:divBdr>
        </w:div>
        <w:div w:id="1040327510">
          <w:marLeft w:val="0"/>
          <w:marRight w:val="0"/>
          <w:marTop w:val="0"/>
          <w:marBottom w:val="0"/>
          <w:divBdr>
            <w:top w:val="none" w:sz="0" w:space="0" w:color="auto"/>
            <w:left w:val="none" w:sz="0" w:space="0" w:color="auto"/>
            <w:bottom w:val="none" w:sz="0" w:space="0" w:color="auto"/>
            <w:right w:val="none" w:sz="0" w:space="0" w:color="auto"/>
          </w:divBdr>
        </w:div>
        <w:div w:id="1040519719">
          <w:marLeft w:val="0"/>
          <w:marRight w:val="0"/>
          <w:marTop w:val="0"/>
          <w:marBottom w:val="0"/>
          <w:divBdr>
            <w:top w:val="none" w:sz="0" w:space="0" w:color="auto"/>
            <w:left w:val="none" w:sz="0" w:space="0" w:color="auto"/>
            <w:bottom w:val="none" w:sz="0" w:space="0" w:color="auto"/>
            <w:right w:val="none" w:sz="0" w:space="0" w:color="auto"/>
          </w:divBdr>
        </w:div>
        <w:div w:id="1047991644">
          <w:marLeft w:val="0"/>
          <w:marRight w:val="0"/>
          <w:marTop w:val="0"/>
          <w:marBottom w:val="0"/>
          <w:divBdr>
            <w:top w:val="none" w:sz="0" w:space="0" w:color="auto"/>
            <w:left w:val="none" w:sz="0" w:space="0" w:color="auto"/>
            <w:bottom w:val="none" w:sz="0" w:space="0" w:color="auto"/>
            <w:right w:val="none" w:sz="0" w:space="0" w:color="auto"/>
          </w:divBdr>
        </w:div>
        <w:div w:id="1055204766">
          <w:marLeft w:val="0"/>
          <w:marRight w:val="0"/>
          <w:marTop w:val="0"/>
          <w:marBottom w:val="0"/>
          <w:divBdr>
            <w:top w:val="none" w:sz="0" w:space="0" w:color="auto"/>
            <w:left w:val="none" w:sz="0" w:space="0" w:color="auto"/>
            <w:bottom w:val="none" w:sz="0" w:space="0" w:color="auto"/>
            <w:right w:val="none" w:sz="0" w:space="0" w:color="auto"/>
          </w:divBdr>
        </w:div>
        <w:div w:id="1067266664">
          <w:marLeft w:val="0"/>
          <w:marRight w:val="0"/>
          <w:marTop w:val="0"/>
          <w:marBottom w:val="0"/>
          <w:divBdr>
            <w:top w:val="none" w:sz="0" w:space="0" w:color="auto"/>
            <w:left w:val="none" w:sz="0" w:space="0" w:color="auto"/>
            <w:bottom w:val="none" w:sz="0" w:space="0" w:color="auto"/>
            <w:right w:val="none" w:sz="0" w:space="0" w:color="auto"/>
          </w:divBdr>
        </w:div>
        <w:div w:id="1079407565">
          <w:marLeft w:val="0"/>
          <w:marRight w:val="0"/>
          <w:marTop w:val="0"/>
          <w:marBottom w:val="0"/>
          <w:divBdr>
            <w:top w:val="none" w:sz="0" w:space="0" w:color="auto"/>
            <w:left w:val="none" w:sz="0" w:space="0" w:color="auto"/>
            <w:bottom w:val="none" w:sz="0" w:space="0" w:color="auto"/>
            <w:right w:val="none" w:sz="0" w:space="0" w:color="auto"/>
          </w:divBdr>
        </w:div>
        <w:div w:id="1096512551">
          <w:marLeft w:val="0"/>
          <w:marRight w:val="0"/>
          <w:marTop w:val="0"/>
          <w:marBottom w:val="0"/>
          <w:divBdr>
            <w:top w:val="none" w:sz="0" w:space="0" w:color="auto"/>
            <w:left w:val="none" w:sz="0" w:space="0" w:color="auto"/>
            <w:bottom w:val="none" w:sz="0" w:space="0" w:color="auto"/>
            <w:right w:val="none" w:sz="0" w:space="0" w:color="auto"/>
          </w:divBdr>
        </w:div>
        <w:div w:id="1096948226">
          <w:marLeft w:val="0"/>
          <w:marRight w:val="0"/>
          <w:marTop w:val="0"/>
          <w:marBottom w:val="0"/>
          <w:divBdr>
            <w:top w:val="none" w:sz="0" w:space="0" w:color="auto"/>
            <w:left w:val="none" w:sz="0" w:space="0" w:color="auto"/>
            <w:bottom w:val="none" w:sz="0" w:space="0" w:color="auto"/>
            <w:right w:val="none" w:sz="0" w:space="0" w:color="auto"/>
          </w:divBdr>
        </w:div>
        <w:div w:id="1110009574">
          <w:marLeft w:val="0"/>
          <w:marRight w:val="0"/>
          <w:marTop w:val="0"/>
          <w:marBottom w:val="0"/>
          <w:divBdr>
            <w:top w:val="none" w:sz="0" w:space="0" w:color="auto"/>
            <w:left w:val="none" w:sz="0" w:space="0" w:color="auto"/>
            <w:bottom w:val="none" w:sz="0" w:space="0" w:color="auto"/>
            <w:right w:val="none" w:sz="0" w:space="0" w:color="auto"/>
          </w:divBdr>
        </w:div>
        <w:div w:id="1110125266">
          <w:marLeft w:val="0"/>
          <w:marRight w:val="0"/>
          <w:marTop w:val="0"/>
          <w:marBottom w:val="0"/>
          <w:divBdr>
            <w:top w:val="none" w:sz="0" w:space="0" w:color="auto"/>
            <w:left w:val="none" w:sz="0" w:space="0" w:color="auto"/>
            <w:bottom w:val="none" w:sz="0" w:space="0" w:color="auto"/>
            <w:right w:val="none" w:sz="0" w:space="0" w:color="auto"/>
          </w:divBdr>
        </w:div>
        <w:div w:id="1110473909">
          <w:marLeft w:val="0"/>
          <w:marRight w:val="0"/>
          <w:marTop w:val="0"/>
          <w:marBottom w:val="0"/>
          <w:divBdr>
            <w:top w:val="none" w:sz="0" w:space="0" w:color="auto"/>
            <w:left w:val="none" w:sz="0" w:space="0" w:color="auto"/>
            <w:bottom w:val="none" w:sz="0" w:space="0" w:color="auto"/>
            <w:right w:val="none" w:sz="0" w:space="0" w:color="auto"/>
          </w:divBdr>
        </w:div>
        <w:div w:id="1113600520">
          <w:marLeft w:val="0"/>
          <w:marRight w:val="0"/>
          <w:marTop w:val="0"/>
          <w:marBottom w:val="0"/>
          <w:divBdr>
            <w:top w:val="none" w:sz="0" w:space="0" w:color="auto"/>
            <w:left w:val="none" w:sz="0" w:space="0" w:color="auto"/>
            <w:bottom w:val="none" w:sz="0" w:space="0" w:color="auto"/>
            <w:right w:val="none" w:sz="0" w:space="0" w:color="auto"/>
          </w:divBdr>
        </w:div>
        <w:div w:id="1115903709">
          <w:marLeft w:val="0"/>
          <w:marRight w:val="0"/>
          <w:marTop w:val="0"/>
          <w:marBottom w:val="0"/>
          <w:divBdr>
            <w:top w:val="none" w:sz="0" w:space="0" w:color="auto"/>
            <w:left w:val="none" w:sz="0" w:space="0" w:color="auto"/>
            <w:bottom w:val="none" w:sz="0" w:space="0" w:color="auto"/>
            <w:right w:val="none" w:sz="0" w:space="0" w:color="auto"/>
          </w:divBdr>
        </w:div>
        <w:div w:id="1132407736">
          <w:marLeft w:val="0"/>
          <w:marRight w:val="0"/>
          <w:marTop w:val="0"/>
          <w:marBottom w:val="0"/>
          <w:divBdr>
            <w:top w:val="none" w:sz="0" w:space="0" w:color="auto"/>
            <w:left w:val="none" w:sz="0" w:space="0" w:color="auto"/>
            <w:bottom w:val="none" w:sz="0" w:space="0" w:color="auto"/>
            <w:right w:val="none" w:sz="0" w:space="0" w:color="auto"/>
          </w:divBdr>
        </w:div>
        <w:div w:id="1133476470">
          <w:marLeft w:val="0"/>
          <w:marRight w:val="0"/>
          <w:marTop w:val="0"/>
          <w:marBottom w:val="0"/>
          <w:divBdr>
            <w:top w:val="none" w:sz="0" w:space="0" w:color="auto"/>
            <w:left w:val="none" w:sz="0" w:space="0" w:color="auto"/>
            <w:bottom w:val="none" w:sz="0" w:space="0" w:color="auto"/>
            <w:right w:val="none" w:sz="0" w:space="0" w:color="auto"/>
          </w:divBdr>
        </w:div>
        <w:div w:id="1135173775">
          <w:marLeft w:val="0"/>
          <w:marRight w:val="0"/>
          <w:marTop w:val="0"/>
          <w:marBottom w:val="0"/>
          <w:divBdr>
            <w:top w:val="none" w:sz="0" w:space="0" w:color="auto"/>
            <w:left w:val="none" w:sz="0" w:space="0" w:color="auto"/>
            <w:bottom w:val="none" w:sz="0" w:space="0" w:color="auto"/>
            <w:right w:val="none" w:sz="0" w:space="0" w:color="auto"/>
          </w:divBdr>
        </w:div>
        <w:div w:id="1141650293">
          <w:marLeft w:val="0"/>
          <w:marRight w:val="0"/>
          <w:marTop w:val="0"/>
          <w:marBottom w:val="0"/>
          <w:divBdr>
            <w:top w:val="none" w:sz="0" w:space="0" w:color="auto"/>
            <w:left w:val="none" w:sz="0" w:space="0" w:color="auto"/>
            <w:bottom w:val="none" w:sz="0" w:space="0" w:color="auto"/>
            <w:right w:val="none" w:sz="0" w:space="0" w:color="auto"/>
          </w:divBdr>
        </w:div>
        <w:div w:id="1147748033">
          <w:marLeft w:val="0"/>
          <w:marRight w:val="0"/>
          <w:marTop w:val="0"/>
          <w:marBottom w:val="0"/>
          <w:divBdr>
            <w:top w:val="none" w:sz="0" w:space="0" w:color="auto"/>
            <w:left w:val="none" w:sz="0" w:space="0" w:color="auto"/>
            <w:bottom w:val="none" w:sz="0" w:space="0" w:color="auto"/>
            <w:right w:val="none" w:sz="0" w:space="0" w:color="auto"/>
          </w:divBdr>
        </w:div>
        <w:div w:id="1149829543">
          <w:marLeft w:val="0"/>
          <w:marRight w:val="0"/>
          <w:marTop w:val="0"/>
          <w:marBottom w:val="0"/>
          <w:divBdr>
            <w:top w:val="none" w:sz="0" w:space="0" w:color="auto"/>
            <w:left w:val="none" w:sz="0" w:space="0" w:color="auto"/>
            <w:bottom w:val="none" w:sz="0" w:space="0" w:color="auto"/>
            <w:right w:val="none" w:sz="0" w:space="0" w:color="auto"/>
          </w:divBdr>
        </w:div>
        <w:div w:id="1153520175">
          <w:marLeft w:val="0"/>
          <w:marRight w:val="0"/>
          <w:marTop w:val="0"/>
          <w:marBottom w:val="0"/>
          <w:divBdr>
            <w:top w:val="none" w:sz="0" w:space="0" w:color="auto"/>
            <w:left w:val="none" w:sz="0" w:space="0" w:color="auto"/>
            <w:bottom w:val="none" w:sz="0" w:space="0" w:color="auto"/>
            <w:right w:val="none" w:sz="0" w:space="0" w:color="auto"/>
          </w:divBdr>
        </w:div>
        <w:div w:id="1161119313">
          <w:marLeft w:val="0"/>
          <w:marRight w:val="0"/>
          <w:marTop w:val="0"/>
          <w:marBottom w:val="0"/>
          <w:divBdr>
            <w:top w:val="none" w:sz="0" w:space="0" w:color="auto"/>
            <w:left w:val="none" w:sz="0" w:space="0" w:color="auto"/>
            <w:bottom w:val="none" w:sz="0" w:space="0" w:color="auto"/>
            <w:right w:val="none" w:sz="0" w:space="0" w:color="auto"/>
          </w:divBdr>
        </w:div>
        <w:div w:id="1163545717">
          <w:marLeft w:val="0"/>
          <w:marRight w:val="0"/>
          <w:marTop w:val="0"/>
          <w:marBottom w:val="0"/>
          <w:divBdr>
            <w:top w:val="none" w:sz="0" w:space="0" w:color="auto"/>
            <w:left w:val="none" w:sz="0" w:space="0" w:color="auto"/>
            <w:bottom w:val="none" w:sz="0" w:space="0" w:color="auto"/>
            <w:right w:val="none" w:sz="0" w:space="0" w:color="auto"/>
          </w:divBdr>
        </w:div>
        <w:div w:id="1164012281">
          <w:marLeft w:val="0"/>
          <w:marRight w:val="0"/>
          <w:marTop w:val="0"/>
          <w:marBottom w:val="0"/>
          <w:divBdr>
            <w:top w:val="none" w:sz="0" w:space="0" w:color="auto"/>
            <w:left w:val="none" w:sz="0" w:space="0" w:color="auto"/>
            <w:bottom w:val="none" w:sz="0" w:space="0" w:color="auto"/>
            <w:right w:val="none" w:sz="0" w:space="0" w:color="auto"/>
          </w:divBdr>
        </w:div>
        <w:div w:id="1170146389">
          <w:marLeft w:val="0"/>
          <w:marRight w:val="0"/>
          <w:marTop w:val="0"/>
          <w:marBottom w:val="0"/>
          <w:divBdr>
            <w:top w:val="none" w:sz="0" w:space="0" w:color="auto"/>
            <w:left w:val="none" w:sz="0" w:space="0" w:color="auto"/>
            <w:bottom w:val="none" w:sz="0" w:space="0" w:color="auto"/>
            <w:right w:val="none" w:sz="0" w:space="0" w:color="auto"/>
          </w:divBdr>
        </w:div>
        <w:div w:id="1172449348">
          <w:marLeft w:val="0"/>
          <w:marRight w:val="0"/>
          <w:marTop w:val="0"/>
          <w:marBottom w:val="0"/>
          <w:divBdr>
            <w:top w:val="none" w:sz="0" w:space="0" w:color="auto"/>
            <w:left w:val="none" w:sz="0" w:space="0" w:color="auto"/>
            <w:bottom w:val="none" w:sz="0" w:space="0" w:color="auto"/>
            <w:right w:val="none" w:sz="0" w:space="0" w:color="auto"/>
          </w:divBdr>
        </w:div>
        <w:div w:id="1183084226">
          <w:marLeft w:val="0"/>
          <w:marRight w:val="0"/>
          <w:marTop w:val="0"/>
          <w:marBottom w:val="0"/>
          <w:divBdr>
            <w:top w:val="none" w:sz="0" w:space="0" w:color="auto"/>
            <w:left w:val="none" w:sz="0" w:space="0" w:color="auto"/>
            <w:bottom w:val="none" w:sz="0" w:space="0" w:color="auto"/>
            <w:right w:val="none" w:sz="0" w:space="0" w:color="auto"/>
          </w:divBdr>
        </w:div>
        <w:div w:id="1187215135">
          <w:marLeft w:val="0"/>
          <w:marRight w:val="0"/>
          <w:marTop w:val="0"/>
          <w:marBottom w:val="0"/>
          <w:divBdr>
            <w:top w:val="none" w:sz="0" w:space="0" w:color="auto"/>
            <w:left w:val="none" w:sz="0" w:space="0" w:color="auto"/>
            <w:bottom w:val="none" w:sz="0" w:space="0" w:color="auto"/>
            <w:right w:val="none" w:sz="0" w:space="0" w:color="auto"/>
          </w:divBdr>
        </w:div>
        <w:div w:id="1187256517">
          <w:marLeft w:val="0"/>
          <w:marRight w:val="0"/>
          <w:marTop w:val="0"/>
          <w:marBottom w:val="0"/>
          <w:divBdr>
            <w:top w:val="none" w:sz="0" w:space="0" w:color="auto"/>
            <w:left w:val="none" w:sz="0" w:space="0" w:color="auto"/>
            <w:bottom w:val="none" w:sz="0" w:space="0" w:color="auto"/>
            <w:right w:val="none" w:sz="0" w:space="0" w:color="auto"/>
          </w:divBdr>
        </w:div>
        <w:div w:id="1187400584">
          <w:marLeft w:val="0"/>
          <w:marRight w:val="0"/>
          <w:marTop w:val="0"/>
          <w:marBottom w:val="0"/>
          <w:divBdr>
            <w:top w:val="none" w:sz="0" w:space="0" w:color="auto"/>
            <w:left w:val="none" w:sz="0" w:space="0" w:color="auto"/>
            <w:bottom w:val="none" w:sz="0" w:space="0" w:color="auto"/>
            <w:right w:val="none" w:sz="0" w:space="0" w:color="auto"/>
          </w:divBdr>
        </w:div>
        <w:div w:id="1192038827">
          <w:marLeft w:val="0"/>
          <w:marRight w:val="0"/>
          <w:marTop w:val="0"/>
          <w:marBottom w:val="0"/>
          <w:divBdr>
            <w:top w:val="none" w:sz="0" w:space="0" w:color="auto"/>
            <w:left w:val="none" w:sz="0" w:space="0" w:color="auto"/>
            <w:bottom w:val="none" w:sz="0" w:space="0" w:color="auto"/>
            <w:right w:val="none" w:sz="0" w:space="0" w:color="auto"/>
          </w:divBdr>
        </w:div>
        <w:div w:id="1192721277">
          <w:marLeft w:val="0"/>
          <w:marRight w:val="0"/>
          <w:marTop w:val="0"/>
          <w:marBottom w:val="0"/>
          <w:divBdr>
            <w:top w:val="none" w:sz="0" w:space="0" w:color="auto"/>
            <w:left w:val="none" w:sz="0" w:space="0" w:color="auto"/>
            <w:bottom w:val="none" w:sz="0" w:space="0" w:color="auto"/>
            <w:right w:val="none" w:sz="0" w:space="0" w:color="auto"/>
          </w:divBdr>
        </w:div>
        <w:div w:id="1200629651">
          <w:marLeft w:val="0"/>
          <w:marRight w:val="0"/>
          <w:marTop w:val="0"/>
          <w:marBottom w:val="0"/>
          <w:divBdr>
            <w:top w:val="none" w:sz="0" w:space="0" w:color="auto"/>
            <w:left w:val="none" w:sz="0" w:space="0" w:color="auto"/>
            <w:bottom w:val="none" w:sz="0" w:space="0" w:color="auto"/>
            <w:right w:val="none" w:sz="0" w:space="0" w:color="auto"/>
          </w:divBdr>
        </w:div>
        <w:div w:id="1203246634">
          <w:marLeft w:val="0"/>
          <w:marRight w:val="0"/>
          <w:marTop w:val="0"/>
          <w:marBottom w:val="0"/>
          <w:divBdr>
            <w:top w:val="none" w:sz="0" w:space="0" w:color="auto"/>
            <w:left w:val="none" w:sz="0" w:space="0" w:color="auto"/>
            <w:bottom w:val="none" w:sz="0" w:space="0" w:color="auto"/>
            <w:right w:val="none" w:sz="0" w:space="0" w:color="auto"/>
          </w:divBdr>
        </w:div>
        <w:div w:id="1205754820">
          <w:marLeft w:val="0"/>
          <w:marRight w:val="0"/>
          <w:marTop w:val="0"/>
          <w:marBottom w:val="0"/>
          <w:divBdr>
            <w:top w:val="none" w:sz="0" w:space="0" w:color="auto"/>
            <w:left w:val="none" w:sz="0" w:space="0" w:color="auto"/>
            <w:bottom w:val="none" w:sz="0" w:space="0" w:color="auto"/>
            <w:right w:val="none" w:sz="0" w:space="0" w:color="auto"/>
          </w:divBdr>
        </w:div>
        <w:div w:id="1211458932">
          <w:marLeft w:val="0"/>
          <w:marRight w:val="0"/>
          <w:marTop w:val="0"/>
          <w:marBottom w:val="0"/>
          <w:divBdr>
            <w:top w:val="none" w:sz="0" w:space="0" w:color="auto"/>
            <w:left w:val="none" w:sz="0" w:space="0" w:color="auto"/>
            <w:bottom w:val="none" w:sz="0" w:space="0" w:color="auto"/>
            <w:right w:val="none" w:sz="0" w:space="0" w:color="auto"/>
          </w:divBdr>
        </w:div>
        <w:div w:id="1213612246">
          <w:marLeft w:val="0"/>
          <w:marRight w:val="0"/>
          <w:marTop w:val="0"/>
          <w:marBottom w:val="0"/>
          <w:divBdr>
            <w:top w:val="none" w:sz="0" w:space="0" w:color="auto"/>
            <w:left w:val="none" w:sz="0" w:space="0" w:color="auto"/>
            <w:bottom w:val="none" w:sz="0" w:space="0" w:color="auto"/>
            <w:right w:val="none" w:sz="0" w:space="0" w:color="auto"/>
          </w:divBdr>
        </w:div>
        <w:div w:id="1217081645">
          <w:marLeft w:val="0"/>
          <w:marRight w:val="0"/>
          <w:marTop w:val="0"/>
          <w:marBottom w:val="0"/>
          <w:divBdr>
            <w:top w:val="none" w:sz="0" w:space="0" w:color="auto"/>
            <w:left w:val="none" w:sz="0" w:space="0" w:color="auto"/>
            <w:bottom w:val="none" w:sz="0" w:space="0" w:color="auto"/>
            <w:right w:val="none" w:sz="0" w:space="0" w:color="auto"/>
          </w:divBdr>
        </w:div>
        <w:div w:id="1223443585">
          <w:marLeft w:val="0"/>
          <w:marRight w:val="0"/>
          <w:marTop w:val="0"/>
          <w:marBottom w:val="0"/>
          <w:divBdr>
            <w:top w:val="none" w:sz="0" w:space="0" w:color="auto"/>
            <w:left w:val="none" w:sz="0" w:space="0" w:color="auto"/>
            <w:bottom w:val="none" w:sz="0" w:space="0" w:color="auto"/>
            <w:right w:val="none" w:sz="0" w:space="0" w:color="auto"/>
          </w:divBdr>
        </w:div>
        <w:div w:id="1225138645">
          <w:marLeft w:val="0"/>
          <w:marRight w:val="0"/>
          <w:marTop w:val="0"/>
          <w:marBottom w:val="0"/>
          <w:divBdr>
            <w:top w:val="none" w:sz="0" w:space="0" w:color="auto"/>
            <w:left w:val="none" w:sz="0" w:space="0" w:color="auto"/>
            <w:bottom w:val="none" w:sz="0" w:space="0" w:color="auto"/>
            <w:right w:val="none" w:sz="0" w:space="0" w:color="auto"/>
          </w:divBdr>
        </w:div>
        <w:div w:id="1229652417">
          <w:marLeft w:val="0"/>
          <w:marRight w:val="0"/>
          <w:marTop w:val="0"/>
          <w:marBottom w:val="0"/>
          <w:divBdr>
            <w:top w:val="none" w:sz="0" w:space="0" w:color="auto"/>
            <w:left w:val="none" w:sz="0" w:space="0" w:color="auto"/>
            <w:bottom w:val="none" w:sz="0" w:space="0" w:color="auto"/>
            <w:right w:val="none" w:sz="0" w:space="0" w:color="auto"/>
          </w:divBdr>
        </w:div>
        <w:div w:id="1231623405">
          <w:marLeft w:val="0"/>
          <w:marRight w:val="0"/>
          <w:marTop w:val="0"/>
          <w:marBottom w:val="0"/>
          <w:divBdr>
            <w:top w:val="none" w:sz="0" w:space="0" w:color="auto"/>
            <w:left w:val="none" w:sz="0" w:space="0" w:color="auto"/>
            <w:bottom w:val="none" w:sz="0" w:space="0" w:color="auto"/>
            <w:right w:val="none" w:sz="0" w:space="0" w:color="auto"/>
          </w:divBdr>
        </w:div>
        <w:div w:id="1235624870">
          <w:marLeft w:val="0"/>
          <w:marRight w:val="0"/>
          <w:marTop w:val="0"/>
          <w:marBottom w:val="0"/>
          <w:divBdr>
            <w:top w:val="none" w:sz="0" w:space="0" w:color="auto"/>
            <w:left w:val="none" w:sz="0" w:space="0" w:color="auto"/>
            <w:bottom w:val="none" w:sz="0" w:space="0" w:color="auto"/>
            <w:right w:val="none" w:sz="0" w:space="0" w:color="auto"/>
          </w:divBdr>
        </w:div>
        <w:div w:id="1235706239">
          <w:marLeft w:val="0"/>
          <w:marRight w:val="0"/>
          <w:marTop w:val="0"/>
          <w:marBottom w:val="0"/>
          <w:divBdr>
            <w:top w:val="none" w:sz="0" w:space="0" w:color="auto"/>
            <w:left w:val="none" w:sz="0" w:space="0" w:color="auto"/>
            <w:bottom w:val="none" w:sz="0" w:space="0" w:color="auto"/>
            <w:right w:val="none" w:sz="0" w:space="0" w:color="auto"/>
          </w:divBdr>
        </w:div>
        <w:div w:id="1236041556">
          <w:marLeft w:val="0"/>
          <w:marRight w:val="0"/>
          <w:marTop w:val="0"/>
          <w:marBottom w:val="0"/>
          <w:divBdr>
            <w:top w:val="none" w:sz="0" w:space="0" w:color="auto"/>
            <w:left w:val="none" w:sz="0" w:space="0" w:color="auto"/>
            <w:bottom w:val="none" w:sz="0" w:space="0" w:color="auto"/>
            <w:right w:val="none" w:sz="0" w:space="0" w:color="auto"/>
          </w:divBdr>
        </w:div>
        <w:div w:id="1236355405">
          <w:marLeft w:val="0"/>
          <w:marRight w:val="0"/>
          <w:marTop w:val="0"/>
          <w:marBottom w:val="0"/>
          <w:divBdr>
            <w:top w:val="none" w:sz="0" w:space="0" w:color="auto"/>
            <w:left w:val="none" w:sz="0" w:space="0" w:color="auto"/>
            <w:bottom w:val="none" w:sz="0" w:space="0" w:color="auto"/>
            <w:right w:val="none" w:sz="0" w:space="0" w:color="auto"/>
          </w:divBdr>
        </w:div>
        <w:div w:id="1236815626">
          <w:marLeft w:val="0"/>
          <w:marRight w:val="0"/>
          <w:marTop w:val="0"/>
          <w:marBottom w:val="0"/>
          <w:divBdr>
            <w:top w:val="none" w:sz="0" w:space="0" w:color="auto"/>
            <w:left w:val="none" w:sz="0" w:space="0" w:color="auto"/>
            <w:bottom w:val="none" w:sz="0" w:space="0" w:color="auto"/>
            <w:right w:val="none" w:sz="0" w:space="0" w:color="auto"/>
          </w:divBdr>
        </w:div>
        <w:div w:id="1237975673">
          <w:marLeft w:val="0"/>
          <w:marRight w:val="0"/>
          <w:marTop w:val="0"/>
          <w:marBottom w:val="0"/>
          <w:divBdr>
            <w:top w:val="none" w:sz="0" w:space="0" w:color="auto"/>
            <w:left w:val="none" w:sz="0" w:space="0" w:color="auto"/>
            <w:bottom w:val="none" w:sz="0" w:space="0" w:color="auto"/>
            <w:right w:val="none" w:sz="0" w:space="0" w:color="auto"/>
          </w:divBdr>
        </w:div>
        <w:div w:id="1239709234">
          <w:marLeft w:val="0"/>
          <w:marRight w:val="0"/>
          <w:marTop w:val="0"/>
          <w:marBottom w:val="0"/>
          <w:divBdr>
            <w:top w:val="none" w:sz="0" w:space="0" w:color="auto"/>
            <w:left w:val="none" w:sz="0" w:space="0" w:color="auto"/>
            <w:bottom w:val="none" w:sz="0" w:space="0" w:color="auto"/>
            <w:right w:val="none" w:sz="0" w:space="0" w:color="auto"/>
          </w:divBdr>
        </w:div>
        <w:div w:id="1249996774">
          <w:marLeft w:val="0"/>
          <w:marRight w:val="0"/>
          <w:marTop w:val="0"/>
          <w:marBottom w:val="0"/>
          <w:divBdr>
            <w:top w:val="none" w:sz="0" w:space="0" w:color="auto"/>
            <w:left w:val="none" w:sz="0" w:space="0" w:color="auto"/>
            <w:bottom w:val="none" w:sz="0" w:space="0" w:color="auto"/>
            <w:right w:val="none" w:sz="0" w:space="0" w:color="auto"/>
          </w:divBdr>
        </w:div>
        <w:div w:id="1250192372">
          <w:marLeft w:val="0"/>
          <w:marRight w:val="0"/>
          <w:marTop w:val="0"/>
          <w:marBottom w:val="0"/>
          <w:divBdr>
            <w:top w:val="none" w:sz="0" w:space="0" w:color="auto"/>
            <w:left w:val="none" w:sz="0" w:space="0" w:color="auto"/>
            <w:bottom w:val="none" w:sz="0" w:space="0" w:color="auto"/>
            <w:right w:val="none" w:sz="0" w:space="0" w:color="auto"/>
          </w:divBdr>
        </w:div>
        <w:div w:id="1253316834">
          <w:marLeft w:val="0"/>
          <w:marRight w:val="0"/>
          <w:marTop w:val="0"/>
          <w:marBottom w:val="0"/>
          <w:divBdr>
            <w:top w:val="none" w:sz="0" w:space="0" w:color="auto"/>
            <w:left w:val="none" w:sz="0" w:space="0" w:color="auto"/>
            <w:bottom w:val="none" w:sz="0" w:space="0" w:color="auto"/>
            <w:right w:val="none" w:sz="0" w:space="0" w:color="auto"/>
          </w:divBdr>
        </w:div>
        <w:div w:id="1263607747">
          <w:marLeft w:val="0"/>
          <w:marRight w:val="0"/>
          <w:marTop w:val="0"/>
          <w:marBottom w:val="0"/>
          <w:divBdr>
            <w:top w:val="none" w:sz="0" w:space="0" w:color="auto"/>
            <w:left w:val="none" w:sz="0" w:space="0" w:color="auto"/>
            <w:bottom w:val="none" w:sz="0" w:space="0" w:color="auto"/>
            <w:right w:val="none" w:sz="0" w:space="0" w:color="auto"/>
          </w:divBdr>
        </w:div>
        <w:div w:id="1263800149">
          <w:marLeft w:val="0"/>
          <w:marRight w:val="0"/>
          <w:marTop w:val="0"/>
          <w:marBottom w:val="0"/>
          <w:divBdr>
            <w:top w:val="none" w:sz="0" w:space="0" w:color="auto"/>
            <w:left w:val="none" w:sz="0" w:space="0" w:color="auto"/>
            <w:bottom w:val="none" w:sz="0" w:space="0" w:color="auto"/>
            <w:right w:val="none" w:sz="0" w:space="0" w:color="auto"/>
          </w:divBdr>
        </w:div>
        <w:div w:id="1288656501">
          <w:marLeft w:val="0"/>
          <w:marRight w:val="0"/>
          <w:marTop w:val="0"/>
          <w:marBottom w:val="0"/>
          <w:divBdr>
            <w:top w:val="none" w:sz="0" w:space="0" w:color="auto"/>
            <w:left w:val="none" w:sz="0" w:space="0" w:color="auto"/>
            <w:bottom w:val="none" w:sz="0" w:space="0" w:color="auto"/>
            <w:right w:val="none" w:sz="0" w:space="0" w:color="auto"/>
          </w:divBdr>
        </w:div>
        <w:div w:id="1293168552">
          <w:marLeft w:val="0"/>
          <w:marRight w:val="0"/>
          <w:marTop w:val="0"/>
          <w:marBottom w:val="0"/>
          <w:divBdr>
            <w:top w:val="none" w:sz="0" w:space="0" w:color="auto"/>
            <w:left w:val="none" w:sz="0" w:space="0" w:color="auto"/>
            <w:bottom w:val="none" w:sz="0" w:space="0" w:color="auto"/>
            <w:right w:val="none" w:sz="0" w:space="0" w:color="auto"/>
          </w:divBdr>
        </w:div>
        <w:div w:id="1294553524">
          <w:marLeft w:val="0"/>
          <w:marRight w:val="0"/>
          <w:marTop w:val="0"/>
          <w:marBottom w:val="0"/>
          <w:divBdr>
            <w:top w:val="none" w:sz="0" w:space="0" w:color="auto"/>
            <w:left w:val="none" w:sz="0" w:space="0" w:color="auto"/>
            <w:bottom w:val="none" w:sz="0" w:space="0" w:color="auto"/>
            <w:right w:val="none" w:sz="0" w:space="0" w:color="auto"/>
          </w:divBdr>
        </w:div>
        <w:div w:id="1294750716">
          <w:marLeft w:val="0"/>
          <w:marRight w:val="0"/>
          <w:marTop w:val="0"/>
          <w:marBottom w:val="0"/>
          <w:divBdr>
            <w:top w:val="none" w:sz="0" w:space="0" w:color="auto"/>
            <w:left w:val="none" w:sz="0" w:space="0" w:color="auto"/>
            <w:bottom w:val="none" w:sz="0" w:space="0" w:color="auto"/>
            <w:right w:val="none" w:sz="0" w:space="0" w:color="auto"/>
          </w:divBdr>
        </w:div>
        <w:div w:id="1295453318">
          <w:marLeft w:val="0"/>
          <w:marRight w:val="0"/>
          <w:marTop w:val="0"/>
          <w:marBottom w:val="0"/>
          <w:divBdr>
            <w:top w:val="none" w:sz="0" w:space="0" w:color="auto"/>
            <w:left w:val="none" w:sz="0" w:space="0" w:color="auto"/>
            <w:bottom w:val="none" w:sz="0" w:space="0" w:color="auto"/>
            <w:right w:val="none" w:sz="0" w:space="0" w:color="auto"/>
          </w:divBdr>
        </w:div>
        <w:div w:id="1295986052">
          <w:marLeft w:val="0"/>
          <w:marRight w:val="0"/>
          <w:marTop w:val="0"/>
          <w:marBottom w:val="0"/>
          <w:divBdr>
            <w:top w:val="none" w:sz="0" w:space="0" w:color="auto"/>
            <w:left w:val="none" w:sz="0" w:space="0" w:color="auto"/>
            <w:bottom w:val="none" w:sz="0" w:space="0" w:color="auto"/>
            <w:right w:val="none" w:sz="0" w:space="0" w:color="auto"/>
          </w:divBdr>
        </w:div>
        <w:div w:id="1301571681">
          <w:marLeft w:val="0"/>
          <w:marRight w:val="0"/>
          <w:marTop w:val="0"/>
          <w:marBottom w:val="0"/>
          <w:divBdr>
            <w:top w:val="none" w:sz="0" w:space="0" w:color="auto"/>
            <w:left w:val="none" w:sz="0" w:space="0" w:color="auto"/>
            <w:bottom w:val="none" w:sz="0" w:space="0" w:color="auto"/>
            <w:right w:val="none" w:sz="0" w:space="0" w:color="auto"/>
          </w:divBdr>
        </w:div>
        <w:div w:id="1301762497">
          <w:marLeft w:val="0"/>
          <w:marRight w:val="0"/>
          <w:marTop w:val="0"/>
          <w:marBottom w:val="0"/>
          <w:divBdr>
            <w:top w:val="none" w:sz="0" w:space="0" w:color="auto"/>
            <w:left w:val="none" w:sz="0" w:space="0" w:color="auto"/>
            <w:bottom w:val="none" w:sz="0" w:space="0" w:color="auto"/>
            <w:right w:val="none" w:sz="0" w:space="0" w:color="auto"/>
          </w:divBdr>
        </w:div>
        <w:div w:id="1302613266">
          <w:marLeft w:val="0"/>
          <w:marRight w:val="0"/>
          <w:marTop w:val="0"/>
          <w:marBottom w:val="0"/>
          <w:divBdr>
            <w:top w:val="none" w:sz="0" w:space="0" w:color="auto"/>
            <w:left w:val="none" w:sz="0" w:space="0" w:color="auto"/>
            <w:bottom w:val="none" w:sz="0" w:space="0" w:color="auto"/>
            <w:right w:val="none" w:sz="0" w:space="0" w:color="auto"/>
          </w:divBdr>
        </w:div>
        <w:div w:id="1308365703">
          <w:marLeft w:val="0"/>
          <w:marRight w:val="0"/>
          <w:marTop w:val="0"/>
          <w:marBottom w:val="0"/>
          <w:divBdr>
            <w:top w:val="none" w:sz="0" w:space="0" w:color="auto"/>
            <w:left w:val="none" w:sz="0" w:space="0" w:color="auto"/>
            <w:bottom w:val="none" w:sz="0" w:space="0" w:color="auto"/>
            <w:right w:val="none" w:sz="0" w:space="0" w:color="auto"/>
          </w:divBdr>
        </w:div>
        <w:div w:id="1309355692">
          <w:marLeft w:val="0"/>
          <w:marRight w:val="0"/>
          <w:marTop w:val="0"/>
          <w:marBottom w:val="0"/>
          <w:divBdr>
            <w:top w:val="none" w:sz="0" w:space="0" w:color="auto"/>
            <w:left w:val="none" w:sz="0" w:space="0" w:color="auto"/>
            <w:bottom w:val="none" w:sz="0" w:space="0" w:color="auto"/>
            <w:right w:val="none" w:sz="0" w:space="0" w:color="auto"/>
          </w:divBdr>
        </w:div>
        <w:div w:id="1310356941">
          <w:marLeft w:val="0"/>
          <w:marRight w:val="0"/>
          <w:marTop w:val="0"/>
          <w:marBottom w:val="0"/>
          <w:divBdr>
            <w:top w:val="none" w:sz="0" w:space="0" w:color="auto"/>
            <w:left w:val="none" w:sz="0" w:space="0" w:color="auto"/>
            <w:bottom w:val="none" w:sz="0" w:space="0" w:color="auto"/>
            <w:right w:val="none" w:sz="0" w:space="0" w:color="auto"/>
          </w:divBdr>
        </w:div>
        <w:div w:id="1311401582">
          <w:marLeft w:val="0"/>
          <w:marRight w:val="0"/>
          <w:marTop w:val="0"/>
          <w:marBottom w:val="0"/>
          <w:divBdr>
            <w:top w:val="none" w:sz="0" w:space="0" w:color="auto"/>
            <w:left w:val="none" w:sz="0" w:space="0" w:color="auto"/>
            <w:bottom w:val="none" w:sz="0" w:space="0" w:color="auto"/>
            <w:right w:val="none" w:sz="0" w:space="0" w:color="auto"/>
          </w:divBdr>
        </w:div>
        <w:div w:id="1312368510">
          <w:marLeft w:val="0"/>
          <w:marRight w:val="0"/>
          <w:marTop w:val="0"/>
          <w:marBottom w:val="0"/>
          <w:divBdr>
            <w:top w:val="none" w:sz="0" w:space="0" w:color="auto"/>
            <w:left w:val="none" w:sz="0" w:space="0" w:color="auto"/>
            <w:bottom w:val="none" w:sz="0" w:space="0" w:color="auto"/>
            <w:right w:val="none" w:sz="0" w:space="0" w:color="auto"/>
          </w:divBdr>
        </w:div>
        <w:div w:id="1314482344">
          <w:marLeft w:val="0"/>
          <w:marRight w:val="0"/>
          <w:marTop w:val="0"/>
          <w:marBottom w:val="0"/>
          <w:divBdr>
            <w:top w:val="none" w:sz="0" w:space="0" w:color="auto"/>
            <w:left w:val="none" w:sz="0" w:space="0" w:color="auto"/>
            <w:bottom w:val="none" w:sz="0" w:space="0" w:color="auto"/>
            <w:right w:val="none" w:sz="0" w:space="0" w:color="auto"/>
          </w:divBdr>
        </w:div>
        <w:div w:id="1315450063">
          <w:marLeft w:val="0"/>
          <w:marRight w:val="0"/>
          <w:marTop w:val="0"/>
          <w:marBottom w:val="0"/>
          <w:divBdr>
            <w:top w:val="none" w:sz="0" w:space="0" w:color="auto"/>
            <w:left w:val="none" w:sz="0" w:space="0" w:color="auto"/>
            <w:bottom w:val="none" w:sz="0" w:space="0" w:color="auto"/>
            <w:right w:val="none" w:sz="0" w:space="0" w:color="auto"/>
          </w:divBdr>
        </w:div>
        <w:div w:id="1316497071">
          <w:marLeft w:val="0"/>
          <w:marRight w:val="0"/>
          <w:marTop w:val="0"/>
          <w:marBottom w:val="0"/>
          <w:divBdr>
            <w:top w:val="none" w:sz="0" w:space="0" w:color="auto"/>
            <w:left w:val="none" w:sz="0" w:space="0" w:color="auto"/>
            <w:bottom w:val="none" w:sz="0" w:space="0" w:color="auto"/>
            <w:right w:val="none" w:sz="0" w:space="0" w:color="auto"/>
          </w:divBdr>
        </w:div>
        <w:div w:id="1321615584">
          <w:marLeft w:val="0"/>
          <w:marRight w:val="0"/>
          <w:marTop w:val="0"/>
          <w:marBottom w:val="0"/>
          <w:divBdr>
            <w:top w:val="none" w:sz="0" w:space="0" w:color="auto"/>
            <w:left w:val="none" w:sz="0" w:space="0" w:color="auto"/>
            <w:bottom w:val="none" w:sz="0" w:space="0" w:color="auto"/>
            <w:right w:val="none" w:sz="0" w:space="0" w:color="auto"/>
          </w:divBdr>
        </w:div>
        <w:div w:id="1322389539">
          <w:marLeft w:val="0"/>
          <w:marRight w:val="0"/>
          <w:marTop w:val="0"/>
          <w:marBottom w:val="0"/>
          <w:divBdr>
            <w:top w:val="none" w:sz="0" w:space="0" w:color="auto"/>
            <w:left w:val="none" w:sz="0" w:space="0" w:color="auto"/>
            <w:bottom w:val="none" w:sz="0" w:space="0" w:color="auto"/>
            <w:right w:val="none" w:sz="0" w:space="0" w:color="auto"/>
          </w:divBdr>
        </w:div>
        <w:div w:id="1324508991">
          <w:marLeft w:val="0"/>
          <w:marRight w:val="0"/>
          <w:marTop w:val="0"/>
          <w:marBottom w:val="0"/>
          <w:divBdr>
            <w:top w:val="none" w:sz="0" w:space="0" w:color="auto"/>
            <w:left w:val="none" w:sz="0" w:space="0" w:color="auto"/>
            <w:bottom w:val="none" w:sz="0" w:space="0" w:color="auto"/>
            <w:right w:val="none" w:sz="0" w:space="0" w:color="auto"/>
          </w:divBdr>
        </w:div>
        <w:div w:id="1328365527">
          <w:marLeft w:val="0"/>
          <w:marRight w:val="0"/>
          <w:marTop w:val="0"/>
          <w:marBottom w:val="0"/>
          <w:divBdr>
            <w:top w:val="none" w:sz="0" w:space="0" w:color="auto"/>
            <w:left w:val="none" w:sz="0" w:space="0" w:color="auto"/>
            <w:bottom w:val="none" w:sz="0" w:space="0" w:color="auto"/>
            <w:right w:val="none" w:sz="0" w:space="0" w:color="auto"/>
          </w:divBdr>
        </w:div>
        <w:div w:id="1328751211">
          <w:marLeft w:val="0"/>
          <w:marRight w:val="0"/>
          <w:marTop w:val="0"/>
          <w:marBottom w:val="0"/>
          <w:divBdr>
            <w:top w:val="none" w:sz="0" w:space="0" w:color="auto"/>
            <w:left w:val="none" w:sz="0" w:space="0" w:color="auto"/>
            <w:bottom w:val="none" w:sz="0" w:space="0" w:color="auto"/>
            <w:right w:val="none" w:sz="0" w:space="0" w:color="auto"/>
          </w:divBdr>
        </w:div>
        <w:div w:id="1329947147">
          <w:marLeft w:val="0"/>
          <w:marRight w:val="0"/>
          <w:marTop w:val="0"/>
          <w:marBottom w:val="0"/>
          <w:divBdr>
            <w:top w:val="none" w:sz="0" w:space="0" w:color="auto"/>
            <w:left w:val="none" w:sz="0" w:space="0" w:color="auto"/>
            <w:bottom w:val="none" w:sz="0" w:space="0" w:color="auto"/>
            <w:right w:val="none" w:sz="0" w:space="0" w:color="auto"/>
          </w:divBdr>
        </w:div>
        <w:div w:id="1337077331">
          <w:marLeft w:val="0"/>
          <w:marRight w:val="0"/>
          <w:marTop w:val="0"/>
          <w:marBottom w:val="0"/>
          <w:divBdr>
            <w:top w:val="none" w:sz="0" w:space="0" w:color="auto"/>
            <w:left w:val="none" w:sz="0" w:space="0" w:color="auto"/>
            <w:bottom w:val="none" w:sz="0" w:space="0" w:color="auto"/>
            <w:right w:val="none" w:sz="0" w:space="0" w:color="auto"/>
          </w:divBdr>
        </w:div>
        <w:div w:id="1338995485">
          <w:marLeft w:val="0"/>
          <w:marRight w:val="0"/>
          <w:marTop w:val="0"/>
          <w:marBottom w:val="0"/>
          <w:divBdr>
            <w:top w:val="none" w:sz="0" w:space="0" w:color="auto"/>
            <w:left w:val="none" w:sz="0" w:space="0" w:color="auto"/>
            <w:bottom w:val="none" w:sz="0" w:space="0" w:color="auto"/>
            <w:right w:val="none" w:sz="0" w:space="0" w:color="auto"/>
          </w:divBdr>
        </w:div>
        <w:div w:id="1341664060">
          <w:marLeft w:val="0"/>
          <w:marRight w:val="0"/>
          <w:marTop w:val="0"/>
          <w:marBottom w:val="0"/>
          <w:divBdr>
            <w:top w:val="none" w:sz="0" w:space="0" w:color="auto"/>
            <w:left w:val="none" w:sz="0" w:space="0" w:color="auto"/>
            <w:bottom w:val="none" w:sz="0" w:space="0" w:color="auto"/>
            <w:right w:val="none" w:sz="0" w:space="0" w:color="auto"/>
          </w:divBdr>
        </w:div>
        <w:div w:id="1347517315">
          <w:marLeft w:val="0"/>
          <w:marRight w:val="0"/>
          <w:marTop w:val="0"/>
          <w:marBottom w:val="0"/>
          <w:divBdr>
            <w:top w:val="none" w:sz="0" w:space="0" w:color="auto"/>
            <w:left w:val="none" w:sz="0" w:space="0" w:color="auto"/>
            <w:bottom w:val="none" w:sz="0" w:space="0" w:color="auto"/>
            <w:right w:val="none" w:sz="0" w:space="0" w:color="auto"/>
          </w:divBdr>
        </w:div>
        <w:div w:id="1347754595">
          <w:marLeft w:val="0"/>
          <w:marRight w:val="0"/>
          <w:marTop w:val="0"/>
          <w:marBottom w:val="0"/>
          <w:divBdr>
            <w:top w:val="none" w:sz="0" w:space="0" w:color="auto"/>
            <w:left w:val="none" w:sz="0" w:space="0" w:color="auto"/>
            <w:bottom w:val="none" w:sz="0" w:space="0" w:color="auto"/>
            <w:right w:val="none" w:sz="0" w:space="0" w:color="auto"/>
          </w:divBdr>
        </w:div>
        <w:div w:id="1348677906">
          <w:marLeft w:val="0"/>
          <w:marRight w:val="0"/>
          <w:marTop w:val="0"/>
          <w:marBottom w:val="0"/>
          <w:divBdr>
            <w:top w:val="none" w:sz="0" w:space="0" w:color="auto"/>
            <w:left w:val="none" w:sz="0" w:space="0" w:color="auto"/>
            <w:bottom w:val="none" w:sz="0" w:space="0" w:color="auto"/>
            <w:right w:val="none" w:sz="0" w:space="0" w:color="auto"/>
          </w:divBdr>
        </w:div>
        <w:div w:id="1353460173">
          <w:marLeft w:val="0"/>
          <w:marRight w:val="0"/>
          <w:marTop w:val="0"/>
          <w:marBottom w:val="0"/>
          <w:divBdr>
            <w:top w:val="none" w:sz="0" w:space="0" w:color="auto"/>
            <w:left w:val="none" w:sz="0" w:space="0" w:color="auto"/>
            <w:bottom w:val="none" w:sz="0" w:space="0" w:color="auto"/>
            <w:right w:val="none" w:sz="0" w:space="0" w:color="auto"/>
          </w:divBdr>
        </w:div>
        <w:div w:id="1353923223">
          <w:marLeft w:val="0"/>
          <w:marRight w:val="0"/>
          <w:marTop w:val="0"/>
          <w:marBottom w:val="0"/>
          <w:divBdr>
            <w:top w:val="none" w:sz="0" w:space="0" w:color="auto"/>
            <w:left w:val="none" w:sz="0" w:space="0" w:color="auto"/>
            <w:bottom w:val="none" w:sz="0" w:space="0" w:color="auto"/>
            <w:right w:val="none" w:sz="0" w:space="0" w:color="auto"/>
          </w:divBdr>
        </w:div>
        <w:div w:id="1359890280">
          <w:marLeft w:val="0"/>
          <w:marRight w:val="0"/>
          <w:marTop w:val="0"/>
          <w:marBottom w:val="0"/>
          <w:divBdr>
            <w:top w:val="none" w:sz="0" w:space="0" w:color="auto"/>
            <w:left w:val="none" w:sz="0" w:space="0" w:color="auto"/>
            <w:bottom w:val="none" w:sz="0" w:space="0" w:color="auto"/>
            <w:right w:val="none" w:sz="0" w:space="0" w:color="auto"/>
          </w:divBdr>
        </w:div>
        <w:div w:id="1361541545">
          <w:marLeft w:val="0"/>
          <w:marRight w:val="0"/>
          <w:marTop w:val="0"/>
          <w:marBottom w:val="0"/>
          <w:divBdr>
            <w:top w:val="none" w:sz="0" w:space="0" w:color="auto"/>
            <w:left w:val="none" w:sz="0" w:space="0" w:color="auto"/>
            <w:bottom w:val="none" w:sz="0" w:space="0" w:color="auto"/>
            <w:right w:val="none" w:sz="0" w:space="0" w:color="auto"/>
          </w:divBdr>
        </w:div>
        <w:div w:id="1361861316">
          <w:marLeft w:val="0"/>
          <w:marRight w:val="0"/>
          <w:marTop w:val="0"/>
          <w:marBottom w:val="0"/>
          <w:divBdr>
            <w:top w:val="none" w:sz="0" w:space="0" w:color="auto"/>
            <w:left w:val="none" w:sz="0" w:space="0" w:color="auto"/>
            <w:bottom w:val="none" w:sz="0" w:space="0" w:color="auto"/>
            <w:right w:val="none" w:sz="0" w:space="0" w:color="auto"/>
          </w:divBdr>
        </w:div>
        <w:div w:id="1363941319">
          <w:marLeft w:val="0"/>
          <w:marRight w:val="0"/>
          <w:marTop w:val="0"/>
          <w:marBottom w:val="0"/>
          <w:divBdr>
            <w:top w:val="none" w:sz="0" w:space="0" w:color="auto"/>
            <w:left w:val="none" w:sz="0" w:space="0" w:color="auto"/>
            <w:bottom w:val="none" w:sz="0" w:space="0" w:color="auto"/>
            <w:right w:val="none" w:sz="0" w:space="0" w:color="auto"/>
          </w:divBdr>
        </w:div>
        <w:div w:id="1367561991">
          <w:marLeft w:val="0"/>
          <w:marRight w:val="0"/>
          <w:marTop w:val="0"/>
          <w:marBottom w:val="0"/>
          <w:divBdr>
            <w:top w:val="none" w:sz="0" w:space="0" w:color="auto"/>
            <w:left w:val="none" w:sz="0" w:space="0" w:color="auto"/>
            <w:bottom w:val="none" w:sz="0" w:space="0" w:color="auto"/>
            <w:right w:val="none" w:sz="0" w:space="0" w:color="auto"/>
          </w:divBdr>
        </w:div>
        <w:div w:id="1368487204">
          <w:marLeft w:val="0"/>
          <w:marRight w:val="0"/>
          <w:marTop w:val="0"/>
          <w:marBottom w:val="0"/>
          <w:divBdr>
            <w:top w:val="none" w:sz="0" w:space="0" w:color="auto"/>
            <w:left w:val="none" w:sz="0" w:space="0" w:color="auto"/>
            <w:bottom w:val="none" w:sz="0" w:space="0" w:color="auto"/>
            <w:right w:val="none" w:sz="0" w:space="0" w:color="auto"/>
          </w:divBdr>
        </w:div>
        <w:div w:id="1375808293">
          <w:marLeft w:val="0"/>
          <w:marRight w:val="0"/>
          <w:marTop w:val="0"/>
          <w:marBottom w:val="0"/>
          <w:divBdr>
            <w:top w:val="none" w:sz="0" w:space="0" w:color="auto"/>
            <w:left w:val="none" w:sz="0" w:space="0" w:color="auto"/>
            <w:bottom w:val="none" w:sz="0" w:space="0" w:color="auto"/>
            <w:right w:val="none" w:sz="0" w:space="0" w:color="auto"/>
          </w:divBdr>
        </w:div>
        <w:div w:id="1377320094">
          <w:marLeft w:val="0"/>
          <w:marRight w:val="0"/>
          <w:marTop w:val="0"/>
          <w:marBottom w:val="0"/>
          <w:divBdr>
            <w:top w:val="none" w:sz="0" w:space="0" w:color="auto"/>
            <w:left w:val="none" w:sz="0" w:space="0" w:color="auto"/>
            <w:bottom w:val="none" w:sz="0" w:space="0" w:color="auto"/>
            <w:right w:val="none" w:sz="0" w:space="0" w:color="auto"/>
          </w:divBdr>
        </w:div>
        <w:div w:id="1378048875">
          <w:marLeft w:val="0"/>
          <w:marRight w:val="0"/>
          <w:marTop w:val="0"/>
          <w:marBottom w:val="0"/>
          <w:divBdr>
            <w:top w:val="none" w:sz="0" w:space="0" w:color="auto"/>
            <w:left w:val="none" w:sz="0" w:space="0" w:color="auto"/>
            <w:bottom w:val="none" w:sz="0" w:space="0" w:color="auto"/>
            <w:right w:val="none" w:sz="0" w:space="0" w:color="auto"/>
          </w:divBdr>
        </w:div>
        <w:div w:id="1381518103">
          <w:marLeft w:val="0"/>
          <w:marRight w:val="0"/>
          <w:marTop w:val="0"/>
          <w:marBottom w:val="0"/>
          <w:divBdr>
            <w:top w:val="none" w:sz="0" w:space="0" w:color="auto"/>
            <w:left w:val="none" w:sz="0" w:space="0" w:color="auto"/>
            <w:bottom w:val="none" w:sz="0" w:space="0" w:color="auto"/>
            <w:right w:val="none" w:sz="0" w:space="0" w:color="auto"/>
          </w:divBdr>
        </w:div>
        <w:div w:id="1383138320">
          <w:marLeft w:val="0"/>
          <w:marRight w:val="0"/>
          <w:marTop w:val="0"/>
          <w:marBottom w:val="0"/>
          <w:divBdr>
            <w:top w:val="none" w:sz="0" w:space="0" w:color="auto"/>
            <w:left w:val="none" w:sz="0" w:space="0" w:color="auto"/>
            <w:bottom w:val="none" w:sz="0" w:space="0" w:color="auto"/>
            <w:right w:val="none" w:sz="0" w:space="0" w:color="auto"/>
          </w:divBdr>
        </w:div>
        <w:div w:id="1389189991">
          <w:marLeft w:val="0"/>
          <w:marRight w:val="0"/>
          <w:marTop w:val="0"/>
          <w:marBottom w:val="0"/>
          <w:divBdr>
            <w:top w:val="none" w:sz="0" w:space="0" w:color="auto"/>
            <w:left w:val="none" w:sz="0" w:space="0" w:color="auto"/>
            <w:bottom w:val="none" w:sz="0" w:space="0" w:color="auto"/>
            <w:right w:val="none" w:sz="0" w:space="0" w:color="auto"/>
          </w:divBdr>
        </w:div>
        <w:div w:id="1391730448">
          <w:marLeft w:val="0"/>
          <w:marRight w:val="0"/>
          <w:marTop w:val="0"/>
          <w:marBottom w:val="0"/>
          <w:divBdr>
            <w:top w:val="none" w:sz="0" w:space="0" w:color="auto"/>
            <w:left w:val="none" w:sz="0" w:space="0" w:color="auto"/>
            <w:bottom w:val="none" w:sz="0" w:space="0" w:color="auto"/>
            <w:right w:val="none" w:sz="0" w:space="0" w:color="auto"/>
          </w:divBdr>
        </w:div>
        <w:div w:id="1399018527">
          <w:marLeft w:val="0"/>
          <w:marRight w:val="0"/>
          <w:marTop w:val="0"/>
          <w:marBottom w:val="0"/>
          <w:divBdr>
            <w:top w:val="none" w:sz="0" w:space="0" w:color="auto"/>
            <w:left w:val="none" w:sz="0" w:space="0" w:color="auto"/>
            <w:bottom w:val="none" w:sz="0" w:space="0" w:color="auto"/>
            <w:right w:val="none" w:sz="0" w:space="0" w:color="auto"/>
          </w:divBdr>
        </w:div>
        <w:div w:id="1413506063">
          <w:marLeft w:val="0"/>
          <w:marRight w:val="0"/>
          <w:marTop w:val="0"/>
          <w:marBottom w:val="0"/>
          <w:divBdr>
            <w:top w:val="none" w:sz="0" w:space="0" w:color="auto"/>
            <w:left w:val="none" w:sz="0" w:space="0" w:color="auto"/>
            <w:bottom w:val="none" w:sz="0" w:space="0" w:color="auto"/>
            <w:right w:val="none" w:sz="0" w:space="0" w:color="auto"/>
          </w:divBdr>
        </w:div>
        <w:div w:id="1415933707">
          <w:marLeft w:val="0"/>
          <w:marRight w:val="0"/>
          <w:marTop w:val="0"/>
          <w:marBottom w:val="0"/>
          <w:divBdr>
            <w:top w:val="none" w:sz="0" w:space="0" w:color="auto"/>
            <w:left w:val="none" w:sz="0" w:space="0" w:color="auto"/>
            <w:bottom w:val="none" w:sz="0" w:space="0" w:color="auto"/>
            <w:right w:val="none" w:sz="0" w:space="0" w:color="auto"/>
          </w:divBdr>
        </w:div>
        <w:div w:id="1422752707">
          <w:marLeft w:val="0"/>
          <w:marRight w:val="0"/>
          <w:marTop w:val="0"/>
          <w:marBottom w:val="0"/>
          <w:divBdr>
            <w:top w:val="none" w:sz="0" w:space="0" w:color="auto"/>
            <w:left w:val="none" w:sz="0" w:space="0" w:color="auto"/>
            <w:bottom w:val="none" w:sz="0" w:space="0" w:color="auto"/>
            <w:right w:val="none" w:sz="0" w:space="0" w:color="auto"/>
          </w:divBdr>
        </w:div>
        <w:div w:id="1428234468">
          <w:marLeft w:val="0"/>
          <w:marRight w:val="0"/>
          <w:marTop w:val="0"/>
          <w:marBottom w:val="0"/>
          <w:divBdr>
            <w:top w:val="none" w:sz="0" w:space="0" w:color="auto"/>
            <w:left w:val="none" w:sz="0" w:space="0" w:color="auto"/>
            <w:bottom w:val="none" w:sz="0" w:space="0" w:color="auto"/>
            <w:right w:val="none" w:sz="0" w:space="0" w:color="auto"/>
          </w:divBdr>
        </w:div>
        <w:div w:id="1428768771">
          <w:marLeft w:val="0"/>
          <w:marRight w:val="0"/>
          <w:marTop w:val="0"/>
          <w:marBottom w:val="0"/>
          <w:divBdr>
            <w:top w:val="none" w:sz="0" w:space="0" w:color="auto"/>
            <w:left w:val="none" w:sz="0" w:space="0" w:color="auto"/>
            <w:bottom w:val="none" w:sz="0" w:space="0" w:color="auto"/>
            <w:right w:val="none" w:sz="0" w:space="0" w:color="auto"/>
          </w:divBdr>
        </w:div>
        <w:div w:id="1432429529">
          <w:marLeft w:val="0"/>
          <w:marRight w:val="0"/>
          <w:marTop w:val="0"/>
          <w:marBottom w:val="0"/>
          <w:divBdr>
            <w:top w:val="none" w:sz="0" w:space="0" w:color="auto"/>
            <w:left w:val="none" w:sz="0" w:space="0" w:color="auto"/>
            <w:bottom w:val="none" w:sz="0" w:space="0" w:color="auto"/>
            <w:right w:val="none" w:sz="0" w:space="0" w:color="auto"/>
          </w:divBdr>
        </w:div>
        <w:div w:id="1435324411">
          <w:marLeft w:val="0"/>
          <w:marRight w:val="0"/>
          <w:marTop w:val="0"/>
          <w:marBottom w:val="0"/>
          <w:divBdr>
            <w:top w:val="none" w:sz="0" w:space="0" w:color="auto"/>
            <w:left w:val="none" w:sz="0" w:space="0" w:color="auto"/>
            <w:bottom w:val="none" w:sz="0" w:space="0" w:color="auto"/>
            <w:right w:val="none" w:sz="0" w:space="0" w:color="auto"/>
          </w:divBdr>
        </w:div>
        <w:div w:id="1446341253">
          <w:marLeft w:val="0"/>
          <w:marRight w:val="0"/>
          <w:marTop w:val="0"/>
          <w:marBottom w:val="0"/>
          <w:divBdr>
            <w:top w:val="none" w:sz="0" w:space="0" w:color="auto"/>
            <w:left w:val="none" w:sz="0" w:space="0" w:color="auto"/>
            <w:bottom w:val="none" w:sz="0" w:space="0" w:color="auto"/>
            <w:right w:val="none" w:sz="0" w:space="0" w:color="auto"/>
          </w:divBdr>
        </w:div>
        <w:div w:id="1446778260">
          <w:marLeft w:val="0"/>
          <w:marRight w:val="0"/>
          <w:marTop w:val="0"/>
          <w:marBottom w:val="0"/>
          <w:divBdr>
            <w:top w:val="none" w:sz="0" w:space="0" w:color="auto"/>
            <w:left w:val="none" w:sz="0" w:space="0" w:color="auto"/>
            <w:bottom w:val="none" w:sz="0" w:space="0" w:color="auto"/>
            <w:right w:val="none" w:sz="0" w:space="0" w:color="auto"/>
          </w:divBdr>
        </w:div>
        <w:div w:id="1447388677">
          <w:marLeft w:val="0"/>
          <w:marRight w:val="0"/>
          <w:marTop w:val="0"/>
          <w:marBottom w:val="0"/>
          <w:divBdr>
            <w:top w:val="none" w:sz="0" w:space="0" w:color="auto"/>
            <w:left w:val="none" w:sz="0" w:space="0" w:color="auto"/>
            <w:bottom w:val="none" w:sz="0" w:space="0" w:color="auto"/>
            <w:right w:val="none" w:sz="0" w:space="0" w:color="auto"/>
          </w:divBdr>
        </w:div>
        <w:div w:id="1449201454">
          <w:marLeft w:val="0"/>
          <w:marRight w:val="0"/>
          <w:marTop w:val="0"/>
          <w:marBottom w:val="0"/>
          <w:divBdr>
            <w:top w:val="none" w:sz="0" w:space="0" w:color="auto"/>
            <w:left w:val="none" w:sz="0" w:space="0" w:color="auto"/>
            <w:bottom w:val="none" w:sz="0" w:space="0" w:color="auto"/>
            <w:right w:val="none" w:sz="0" w:space="0" w:color="auto"/>
          </w:divBdr>
        </w:div>
        <w:div w:id="1449229803">
          <w:marLeft w:val="0"/>
          <w:marRight w:val="0"/>
          <w:marTop w:val="0"/>
          <w:marBottom w:val="0"/>
          <w:divBdr>
            <w:top w:val="none" w:sz="0" w:space="0" w:color="auto"/>
            <w:left w:val="none" w:sz="0" w:space="0" w:color="auto"/>
            <w:bottom w:val="none" w:sz="0" w:space="0" w:color="auto"/>
            <w:right w:val="none" w:sz="0" w:space="0" w:color="auto"/>
          </w:divBdr>
        </w:div>
        <w:div w:id="1450122367">
          <w:marLeft w:val="0"/>
          <w:marRight w:val="0"/>
          <w:marTop w:val="0"/>
          <w:marBottom w:val="0"/>
          <w:divBdr>
            <w:top w:val="none" w:sz="0" w:space="0" w:color="auto"/>
            <w:left w:val="none" w:sz="0" w:space="0" w:color="auto"/>
            <w:bottom w:val="none" w:sz="0" w:space="0" w:color="auto"/>
            <w:right w:val="none" w:sz="0" w:space="0" w:color="auto"/>
          </w:divBdr>
        </w:div>
        <w:div w:id="1452164892">
          <w:marLeft w:val="0"/>
          <w:marRight w:val="0"/>
          <w:marTop w:val="0"/>
          <w:marBottom w:val="0"/>
          <w:divBdr>
            <w:top w:val="none" w:sz="0" w:space="0" w:color="auto"/>
            <w:left w:val="none" w:sz="0" w:space="0" w:color="auto"/>
            <w:bottom w:val="none" w:sz="0" w:space="0" w:color="auto"/>
            <w:right w:val="none" w:sz="0" w:space="0" w:color="auto"/>
          </w:divBdr>
        </w:div>
        <w:div w:id="1453480550">
          <w:marLeft w:val="0"/>
          <w:marRight w:val="0"/>
          <w:marTop w:val="0"/>
          <w:marBottom w:val="0"/>
          <w:divBdr>
            <w:top w:val="none" w:sz="0" w:space="0" w:color="auto"/>
            <w:left w:val="none" w:sz="0" w:space="0" w:color="auto"/>
            <w:bottom w:val="none" w:sz="0" w:space="0" w:color="auto"/>
            <w:right w:val="none" w:sz="0" w:space="0" w:color="auto"/>
          </w:divBdr>
        </w:div>
        <w:div w:id="1454710468">
          <w:marLeft w:val="0"/>
          <w:marRight w:val="0"/>
          <w:marTop w:val="0"/>
          <w:marBottom w:val="0"/>
          <w:divBdr>
            <w:top w:val="none" w:sz="0" w:space="0" w:color="auto"/>
            <w:left w:val="none" w:sz="0" w:space="0" w:color="auto"/>
            <w:bottom w:val="none" w:sz="0" w:space="0" w:color="auto"/>
            <w:right w:val="none" w:sz="0" w:space="0" w:color="auto"/>
          </w:divBdr>
        </w:div>
        <w:div w:id="1455057154">
          <w:marLeft w:val="0"/>
          <w:marRight w:val="0"/>
          <w:marTop w:val="0"/>
          <w:marBottom w:val="0"/>
          <w:divBdr>
            <w:top w:val="none" w:sz="0" w:space="0" w:color="auto"/>
            <w:left w:val="none" w:sz="0" w:space="0" w:color="auto"/>
            <w:bottom w:val="none" w:sz="0" w:space="0" w:color="auto"/>
            <w:right w:val="none" w:sz="0" w:space="0" w:color="auto"/>
          </w:divBdr>
        </w:div>
        <w:div w:id="1467818229">
          <w:marLeft w:val="0"/>
          <w:marRight w:val="0"/>
          <w:marTop w:val="0"/>
          <w:marBottom w:val="0"/>
          <w:divBdr>
            <w:top w:val="none" w:sz="0" w:space="0" w:color="auto"/>
            <w:left w:val="none" w:sz="0" w:space="0" w:color="auto"/>
            <w:bottom w:val="none" w:sz="0" w:space="0" w:color="auto"/>
            <w:right w:val="none" w:sz="0" w:space="0" w:color="auto"/>
          </w:divBdr>
        </w:div>
        <w:div w:id="1469973348">
          <w:marLeft w:val="0"/>
          <w:marRight w:val="0"/>
          <w:marTop w:val="0"/>
          <w:marBottom w:val="0"/>
          <w:divBdr>
            <w:top w:val="none" w:sz="0" w:space="0" w:color="auto"/>
            <w:left w:val="none" w:sz="0" w:space="0" w:color="auto"/>
            <w:bottom w:val="none" w:sz="0" w:space="0" w:color="auto"/>
            <w:right w:val="none" w:sz="0" w:space="0" w:color="auto"/>
          </w:divBdr>
        </w:div>
        <w:div w:id="1472016672">
          <w:marLeft w:val="0"/>
          <w:marRight w:val="0"/>
          <w:marTop w:val="0"/>
          <w:marBottom w:val="0"/>
          <w:divBdr>
            <w:top w:val="none" w:sz="0" w:space="0" w:color="auto"/>
            <w:left w:val="none" w:sz="0" w:space="0" w:color="auto"/>
            <w:bottom w:val="none" w:sz="0" w:space="0" w:color="auto"/>
            <w:right w:val="none" w:sz="0" w:space="0" w:color="auto"/>
          </w:divBdr>
        </w:div>
        <w:div w:id="1473787261">
          <w:marLeft w:val="0"/>
          <w:marRight w:val="0"/>
          <w:marTop w:val="0"/>
          <w:marBottom w:val="0"/>
          <w:divBdr>
            <w:top w:val="none" w:sz="0" w:space="0" w:color="auto"/>
            <w:left w:val="none" w:sz="0" w:space="0" w:color="auto"/>
            <w:bottom w:val="none" w:sz="0" w:space="0" w:color="auto"/>
            <w:right w:val="none" w:sz="0" w:space="0" w:color="auto"/>
          </w:divBdr>
        </w:div>
        <w:div w:id="1473982203">
          <w:marLeft w:val="0"/>
          <w:marRight w:val="0"/>
          <w:marTop w:val="0"/>
          <w:marBottom w:val="0"/>
          <w:divBdr>
            <w:top w:val="none" w:sz="0" w:space="0" w:color="auto"/>
            <w:left w:val="none" w:sz="0" w:space="0" w:color="auto"/>
            <w:bottom w:val="none" w:sz="0" w:space="0" w:color="auto"/>
            <w:right w:val="none" w:sz="0" w:space="0" w:color="auto"/>
          </w:divBdr>
        </w:div>
        <w:div w:id="1477574789">
          <w:marLeft w:val="0"/>
          <w:marRight w:val="0"/>
          <w:marTop w:val="0"/>
          <w:marBottom w:val="0"/>
          <w:divBdr>
            <w:top w:val="none" w:sz="0" w:space="0" w:color="auto"/>
            <w:left w:val="none" w:sz="0" w:space="0" w:color="auto"/>
            <w:bottom w:val="none" w:sz="0" w:space="0" w:color="auto"/>
            <w:right w:val="none" w:sz="0" w:space="0" w:color="auto"/>
          </w:divBdr>
        </w:div>
        <w:div w:id="1480920610">
          <w:marLeft w:val="0"/>
          <w:marRight w:val="0"/>
          <w:marTop w:val="0"/>
          <w:marBottom w:val="0"/>
          <w:divBdr>
            <w:top w:val="none" w:sz="0" w:space="0" w:color="auto"/>
            <w:left w:val="none" w:sz="0" w:space="0" w:color="auto"/>
            <w:bottom w:val="none" w:sz="0" w:space="0" w:color="auto"/>
            <w:right w:val="none" w:sz="0" w:space="0" w:color="auto"/>
          </w:divBdr>
        </w:div>
        <w:div w:id="1484663697">
          <w:marLeft w:val="0"/>
          <w:marRight w:val="0"/>
          <w:marTop w:val="0"/>
          <w:marBottom w:val="0"/>
          <w:divBdr>
            <w:top w:val="none" w:sz="0" w:space="0" w:color="auto"/>
            <w:left w:val="none" w:sz="0" w:space="0" w:color="auto"/>
            <w:bottom w:val="none" w:sz="0" w:space="0" w:color="auto"/>
            <w:right w:val="none" w:sz="0" w:space="0" w:color="auto"/>
          </w:divBdr>
        </w:div>
        <w:div w:id="1485707133">
          <w:marLeft w:val="0"/>
          <w:marRight w:val="0"/>
          <w:marTop w:val="0"/>
          <w:marBottom w:val="0"/>
          <w:divBdr>
            <w:top w:val="none" w:sz="0" w:space="0" w:color="auto"/>
            <w:left w:val="none" w:sz="0" w:space="0" w:color="auto"/>
            <w:bottom w:val="none" w:sz="0" w:space="0" w:color="auto"/>
            <w:right w:val="none" w:sz="0" w:space="0" w:color="auto"/>
          </w:divBdr>
        </w:div>
        <w:div w:id="1485779657">
          <w:marLeft w:val="0"/>
          <w:marRight w:val="0"/>
          <w:marTop w:val="0"/>
          <w:marBottom w:val="0"/>
          <w:divBdr>
            <w:top w:val="none" w:sz="0" w:space="0" w:color="auto"/>
            <w:left w:val="none" w:sz="0" w:space="0" w:color="auto"/>
            <w:bottom w:val="none" w:sz="0" w:space="0" w:color="auto"/>
            <w:right w:val="none" w:sz="0" w:space="0" w:color="auto"/>
          </w:divBdr>
        </w:div>
        <w:div w:id="1485975372">
          <w:marLeft w:val="0"/>
          <w:marRight w:val="0"/>
          <w:marTop w:val="0"/>
          <w:marBottom w:val="0"/>
          <w:divBdr>
            <w:top w:val="none" w:sz="0" w:space="0" w:color="auto"/>
            <w:left w:val="none" w:sz="0" w:space="0" w:color="auto"/>
            <w:bottom w:val="none" w:sz="0" w:space="0" w:color="auto"/>
            <w:right w:val="none" w:sz="0" w:space="0" w:color="auto"/>
          </w:divBdr>
        </w:div>
        <w:div w:id="1490557506">
          <w:marLeft w:val="0"/>
          <w:marRight w:val="0"/>
          <w:marTop w:val="0"/>
          <w:marBottom w:val="0"/>
          <w:divBdr>
            <w:top w:val="none" w:sz="0" w:space="0" w:color="auto"/>
            <w:left w:val="none" w:sz="0" w:space="0" w:color="auto"/>
            <w:bottom w:val="none" w:sz="0" w:space="0" w:color="auto"/>
            <w:right w:val="none" w:sz="0" w:space="0" w:color="auto"/>
          </w:divBdr>
        </w:div>
        <w:div w:id="1497838106">
          <w:marLeft w:val="0"/>
          <w:marRight w:val="0"/>
          <w:marTop w:val="0"/>
          <w:marBottom w:val="0"/>
          <w:divBdr>
            <w:top w:val="none" w:sz="0" w:space="0" w:color="auto"/>
            <w:left w:val="none" w:sz="0" w:space="0" w:color="auto"/>
            <w:bottom w:val="none" w:sz="0" w:space="0" w:color="auto"/>
            <w:right w:val="none" w:sz="0" w:space="0" w:color="auto"/>
          </w:divBdr>
        </w:div>
        <w:div w:id="1505434272">
          <w:marLeft w:val="0"/>
          <w:marRight w:val="0"/>
          <w:marTop w:val="0"/>
          <w:marBottom w:val="0"/>
          <w:divBdr>
            <w:top w:val="none" w:sz="0" w:space="0" w:color="auto"/>
            <w:left w:val="none" w:sz="0" w:space="0" w:color="auto"/>
            <w:bottom w:val="none" w:sz="0" w:space="0" w:color="auto"/>
            <w:right w:val="none" w:sz="0" w:space="0" w:color="auto"/>
          </w:divBdr>
        </w:div>
        <w:div w:id="1505435973">
          <w:marLeft w:val="0"/>
          <w:marRight w:val="0"/>
          <w:marTop w:val="0"/>
          <w:marBottom w:val="0"/>
          <w:divBdr>
            <w:top w:val="none" w:sz="0" w:space="0" w:color="auto"/>
            <w:left w:val="none" w:sz="0" w:space="0" w:color="auto"/>
            <w:bottom w:val="none" w:sz="0" w:space="0" w:color="auto"/>
            <w:right w:val="none" w:sz="0" w:space="0" w:color="auto"/>
          </w:divBdr>
        </w:div>
        <w:div w:id="1505899221">
          <w:marLeft w:val="0"/>
          <w:marRight w:val="0"/>
          <w:marTop w:val="0"/>
          <w:marBottom w:val="0"/>
          <w:divBdr>
            <w:top w:val="none" w:sz="0" w:space="0" w:color="auto"/>
            <w:left w:val="none" w:sz="0" w:space="0" w:color="auto"/>
            <w:bottom w:val="none" w:sz="0" w:space="0" w:color="auto"/>
            <w:right w:val="none" w:sz="0" w:space="0" w:color="auto"/>
          </w:divBdr>
        </w:div>
        <w:div w:id="1514799574">
          <w:marLeft w:val="0"/>
          <w:marRight w:val="0"/>
          <w:marTop w:val="0"/>
          <w:marBottom w:val="0"/>
          <w:divBdr>
            <w:top w:val="none" w:sz="0" w:space="0" w:color="auto"/>
            <w:left w:val="none" w:sz="0" w:space="0" w:color="auto"/>
            <w:bottom w:val="none" w:sz="0" w:space="0" w:color="auto"/>
            <w:right w:val="none" w:sz="0" w:space="0" w:color="auto"/>
          </w:divBdr>
        </w:div>
        <w:div w:id="1514955630">
          <w:marLeft w:val="0"/>
          <w:marRight w:val="0"/>
          <w:marTop w:val="0"/>
          <w:marBottom w:val="0"/>
          <w:divBdr>
            <w:top w:val="none" w:sz="0" w:space="0" w:color="auto"/>
            <w:left w:val="none" w:sz="0" w:space="0" w:color="auto"/>
            <w:bottom w:val="none" w:sz="0" w:space="0" w:color="auto"/>
            <w:right w:val="none" w:sz="0" w:space="0" w:color="auto"/>
          </w:divBdr>
        </w:div>
        <w:div w:id="1517306172">
          <w:marLeft w:val="0"/>
          <w:marRight w:val="0"/>
          <w:marTop w:val="0"/>
          <w:marBottom w:val="0"/>
          <w:divBdr>
            <w:top w:val="none" w:sz="0" w:space="0" w:color="auto"/>
            <w:left w:val="none" w:sz="0" w:space="0" w:color="auto"/>
            <w:bottom w:val="none" w:sz="0" w:space="0" w:color="auto"/>
            <w:right w:val="none" w:sz="0" w:space="0" w:color="auto"/>
          </w:divBdr>
        </w:div>
        <w:div w:id="1517767454">
          <w:marLeft w:val="0"/>
          <w:marRight w:val="0"/>
          <w:marTop w:val="0"/>
          <w:marBottom w:val="0"/>
          <w:divBdr>
            <w:top w:val="none" w:sz="0" w:space="0" w:color="auto"/>
            <w:left w:val="none" w:sz="0" w:space="0" w:color="auto"/>
            <w:bottom w:val="none" w:sz="0" w:space="0" w:color="auto"/>
            <w:right w:val="none" w:sz="0" w:space="0" w:color="auto"/>
          </w:divBdr>
        </w:div>
        <w:div w:id="1523937584">
          <w:marLeft w:val="0"/>
          <w:marRight w:val="0"/>
          <w:marTop w:val="0"/>
          <w:marBottom w:val="0"/>
          <w:divBdr>
            <w:top w:val="none" w:sz="0" w:space="0" w:color="auto"/>
            <w:left w:val="none" w:sz="0" w:space="0" w:color="auto"/>
            <w:bottom w:val="none" w:sz="0" w:space="0" w:color="auto"/>
            <w:right w:val="none" w:sz="0" w:space="0" w:color="auto"/>
          </w:divBdr>
        </w:div>
        <w:div w:id="1525823977">
          <w:marLeft w:val="0"/>
          <w:marRight w:val="0"/>
          <w:marTop w:val="0"/>
          <w:marBottom w:val="0"/>
          <w:divBdr>
            <w:top w:val="none" w:sz="0" w:space="0" w:color="auto"/>
            <w:left w:val="none" w:sz="0" w:space="0" w:color="auto"/>
            <w:bottom w:val="none" w:sz="0" w:space="0" w:color="auto"/>
            <w:right w:val="none" w:sz="0" w:space="0" w:color="auto"/>
          </w:divBdr>
        </w:div>
        <w:div w:id="1525828455">
          <w:marLeft w:val="0"/>
          <w:marRight w:val="0"/>
          <w:marTop w:val="0"/>
          <w:marBottom w:val="0"/>
          <w:divBdr>
            <w:top w:val="none" w:sz="0" w:space="0" w:color="auto"/>
            <w:left w:val="none" w:sz="0" w:space="0" w:color="auto"/>
            <w:bottom w:val="none" w:sz="0" w:space="0" w:color="auto"/>
            <w:right w:val="none" w:sz="0" w:space="0" w:color="auto"/>
          </w:divBdr>
        </w:div>
        <w:div w:id="1533491368">
          <w:marLeft w:val="0"/>
          <w:marRight w:val="0"/>
          <w:marTop w:val="0"/>
          <w:marBottom w:val="0"/>
          <w:divBdr>
            <w:top w:val="none" w:sz="0" w:space="0" w:color="auto"/>
            <w:left w:val="none" w:sz="0" w:space="0" w:color="auto"/>
            <w:bottom w:val="none" w:sz="0" w:space="0" w:color="auto"/>
            <w:right w:val="none" w:sz="0" w:space="0" w:color="auto"/>
          </w:divBdr>
        </w:div>
        <w:div w:id="1542278721">
          <w:marLeft w:val="0"/>
          <w:marRight w:val="0"/>
          <w:marTop w:val="0"/>
          <w:marBottom w:val="0"/>
          <w:divBdr>
            <w:top w:val="none" w:sz="0" w:space="0" w:color="auto"/>
            <w:left w:val="none" w:sz="0" w:space="0" w:color="auto"/>
            <w:bottom w:val="none" w:sz="0" w:space="0" w:color="auto"/>
            <w:right w:val="none" w:sz="0" w:space="0" w:color="auto"/>
          </w:divBdr>
        </w:div>
        <w:div w:id="1542866744">
          <w:marLeft w:val="0"/>
          <w:marRight w:val="0"/>
          <w:marTop w:val="0"/>
          <w:marBottom w:val="0"/>
          <w:divBdr>
            <w:top w:val="none" w:sz="0" w:space="0" w:color="auto"/>
            <w:left w:val="none" w:sz="0" w:space="0" w:color="auto"/>
            <w:bottom w:val="none" w:sz="0" w:space="0" w:color="auto"/>
            <w:right w:val="none" w:sz="0" w:space="0" w:color="auto"/>
          </w:divBdr>
        </w:div>
        <w:div w:id="1543058771">
          <w:marLeft w:val="0"/>
          <w:marRight w:val="0"/>
          <w:marTop w:val="0"/>
          <w:marBottom w:val="0"/>
          <w:divBdr>
            <w:top w:val="none" w:sz="0" w:space="0" w:color="auto"/>
            <w:left w:val="none" w:sz="0" w:space="0" w:color="auto"/>
            <w:bottom w:val="none" w:sz="0" w:space="0" w:color="auto"/>
            <w:right w:val="none" w:sz="0" w:space="0" w:color="auto"/>
          </w:divBdr>
        </w:div>
        <w:div w:id="1551266340">
          <w:marLeft w:val="0"/>
          <w:marRight w:val="0"/>
          <w:marTop w:val="0"/>
          <w:marBottom w:val="0"/>
          <w:divBdr>
            <w:top w:val="none" w:sz="0" w:space="0" w:color="auto"/>
            <w:left w:val="none" w:sz="0" w:space="0" w:color="auto"/>
            <w:bottom w:val="none" w:sz="0" w:space="0" w:color="auto"/>
            <w:right w:val="none" w:sz="0" w:space="0" w:color="auto"/>
          </w:divBdr>
        </w:div>
        <w:div w:id="1552885828">
          <w:marLeft w:val="0"/>
          <w:marRight w:val="0"/>
          <w:marTop w:val="0"/>
          <w:marBottom w:val="0"/>
          <w:divBdr>
            <w:top w:val="none" w:sz="0" w:space="0" w:color="auto"/>
            <w:left w:val="none" w:sz="0" w:space="0" w:color="auto"/>
            <w:bottom w:val="none" w:sz="0" w:space="0" w:color="auto"/>
            <w:right w:val="none" w:sz="0" w:space="0" w:color="auto"/>
          </w:divBdr>
        </w:div>
        <w:div w:id="1557355543">
          <w:marLeft w:val="0"/>
          <w:marRight w:val="0"/>
          <w:marTop w:val="0"/>
          <w:marBottom w:val="0"/>
          <w:divBdr>
            <w:top w:val="none" w:sz="0" w:space="0" w:color="auto"/>
            <w:left w:val="none" w:sz="0" w:space="0" w:color="auto"/>
            <w:bottom w:val="none" w:sz="0" w:space="0" w:color="auto"/>
            <w:right w:val="none" w:sz="0" w:space="0" w:color="auto"/>
          </w:divBdr>
        </w:div>
        <w:div w:id="1557932885">
          <w:marLeft w:val="0"/>
          <w:marRight w:val="0"/>
          <w:marTop w:val="0"/>
          <w:marBottom w:val="0"/>
          <w:divBdr>
            <w:top w:val="none" w:sz="0" w:space="0" w:color="auto"/>
            <w:left w:val="none" w:sz="0" w:space="0" w:color="auto"/>
            <w:bottom w:val="none" w:sz="0" w:space="0" w:color="auto"/>
            <w:right w:val="none" w:sz="0" w:space="0" w:color="auto"/>
          </w:divBdr>
        </w:div>
        <w:div w:id="1561399424">
          <w:marLeft w:val="0"/>
          <w:marRight w:val="0"/>
          <w:marTop w:val="0"/>
          <w:marBottom w:val="0"/>
          <w:divBdr>
            <w:top w:val="none" w:sz="0" w:space="0" w:color="auto"/>
            <w:left w:val="none" w:sz="0" w:space="0" w:color="auto"/>
            <w:bottom w:val="none" w:sz="0" w:space="0" w:color="auto"/>
            <w:right w:val="none" w:sz="0" w:space="0" w:color="auto"/>
          </w:divBdr>
        </w:div>
        <w:div w:id="1561550276">
          <w:marLeft w:val="0"/>
          <w:marRight w:val="0"/>
          <w:marTop w:val="0"/>
          <w:marBottom w:val="0"/>
          <w:divBdr>
            <w:top w:val="none" w:sz="0" w:space="0" w:color="auto"/>
            <w:left w:val="none" w:sz="0" w:space="0" w:color="auto"/>
            <w:bottom w:val="none" w:sz="0" w:space="0" w:color="auto"/>
            <w:right w:val="none" w:sz="0" w:space="0" w:color="auto"/>
          </w:divBdr>
        </w:div>
        <w:div w:id="1563833983">
          <w:marLeft w:val="0"/>
          <w:marRight w:val="0"/>
          <w:marTop w:val="0"/>
          <w:marBottom w:val="0"/>
          <w:divBdr>
            <w:top w:val="none" w:sz="0" w:space="0" w:color="auto"/>
            <w:left w:val="none" w:sz="0" w:space="0" w:color="auto"/>
            <w:bottom w:val="none" w:sz="0" w:space="0" w:color="auto"/>
            <w:right w:val="none" w:sz="0" w:space="0" w:color="auto"/>
          </w:divBdr>
        </w:div>
        <w:div w:id="1564557059">
          <w:marLeft w:val="0"/>
          <w:marRight w:val="0"/>
          <w:marTop w:val="0"/>
          <w:marBottom w:val="0"/>
          <w:divBdr>
            <w:top w:val="none" w:sz="0" w:space="0" w:color="auto"/>
            <w:left w:val="none" w:sz="0" w:space="0" w:color="auto"/>
            <w:bottom w:val="none" w:sz="0" w:space="0" w:color="auto"/>
            <w:right w:val="none" w:sz="0" w:space="0" w:color="auto"/>
          </w:divBdr>
        </w:div>
        <w:div w:id="1577209166">
          <w:marLeft w:val="0"/>
          <w:marRight w:val="0"/>
          <w:marTop w:val="0"/>
          <w:marBottom w:val="0"/>
          <w:divBdr>
            <w:top w:val="none" w:sz="0" w:space="0" w:color="auto"/>
            <w:left w:val="none" w:sz="0" w:space="0" w:color="auto"/>
            <w:bottom w:val="none" w:sz="0" w:space="0" w:color="auto"/>
            <w:right w:val="none" w:sz="0" w:space="0" w:color="auto"/>
          </w:divBdr>
        </w:div>
        <w:div w:id="1587610154">
          <w:marLeft w:val="0"/>
          <w:marRight w:val="0"/>
          <w:marTop w:val="0"/>
          <w:marBottom w:val="0"/>
          <w:divBdr>
            <w:top w:val="none" w:sz="0" w:space="0" w:color="auto"/>
            <w:left w:val="none" w:sz="0" w:space="0" w:color="auto"/>
            <w:bottom w:val="none" w:sz="0" w:space="0" w:color="auto"/>
            <w:right w:val="none" w:sz="0" w:space="0" w:color="auto"/>
          </w:divBdr>
        </w:div>
        <w:div w:id="1590306825">
          <w:marLeft w:val="0"/>
          <w:marRight w:val="0"/>
          <w:marTop w:val="0"/>
          <w:marBottom w:val="0"/>
          <w:divBdr>
            <w:top w:val="none" w:sz="0" w:space="0" w:color="auto"/>
            <w:left w:val="none" w:sz="0" w:space="0" w:color="auto"/>
            <w:bottom w:val="none" w:sz="0" w:space="0" w:color="auto"/>
            <w:right w:val="none" w:sz="0" w:space="0" w:color="auto"/>
          </w:divBdr>
        </w:div>
        <w:div w:id="1594704848">
          <w:marLeft w:val="0"/>
          <w:marRight w:val="0"/>
          <w:marTop w:val="0"/>
          <w:marBottom w:val="0"/>
          <w:divBdr>
            <w:top w:val="none" w:sz="0" w:space="0" w:color="auto"/>
            <w:left w:val="none" w:sz="0" w:space="0" w:color="auto"/>
            <w:bottom w:val="none" w:sz="0" w:space="0" w:color="auto"/>
            <w:right w:val="none" w:sz="0" w:space="0" w:color="auto"/>
          </w:divBdr>
        </w:div>
        <w:div w:id="1600868802">
          <w:marLeft w:val="0"/>
          <w:marRight w:val="0"/>
          <w:marTop w:val="0"/>
          <w:marBottom w:val="0"/>
          <w:divBdr>
            <w:top w:val="none" w:sz="0" w:space="0" w:color="auto"/>
            <w:left w:val="none" w:sz="0" w:space="0" w:color="auto"/>
            <w:bottom w:val="none" w:sz="0" w:space="0" w:color="auto"/>
            <w:right w:val="none" w:sz="0" w:space="0" w:color="auto"/>
          </w:divBdr>
        </w:div>
        <w:div w:id="1605384218">
          <w:marLeft w:val="0"/>
          <w:marRight w:val="0"/>
          <w:marTop w:val="0"/>
          <w:marBottom w:val="0"/>
          <w:divBdr>
            <w:top w:val="none" w:sz="0" w:space="0" w:color="auto"/>
            <w:left w:val="none" w:sz="0" w:space="0" w:color="auto"/>
            <w:bottom w:val="none" w:sz="0" w:space="0" w:color="auto"/>
            <w:right w:val="none" w:sz="0" w:space="0" w:color="auto"/>
          </w:divBdr>
        </w:div>
        <w:div w:id="1606379925">
          <w:marLeft w:val="0"/>
          <w:marRight w:val="0"/>
          <w:marTop w:val="0"/>
          <w:marBottom w:val="0"/>
          <w:divBdr>
            <w:top w:val="none" w:sz="0" w:space="0" w:color="auto"/>
            <w:left w:val="none" w:sz="0" w:space="0" w:color="auto"/>
            <w:bottom w:val="none" w:sz="0" w:space="0" w:color="auto"/>
            <w:right w:val="none" w:sz="0" w:space="0" w:color="auto"/>
          </w:divBdr>
        </w:div>
        <w:div w:id="1607152150">
          <w:marLeft w:val="0"/>
          <w:marRight w:val="0"/>
          <w:marTop w:val="0"/>
          <w:marBottom w:val="0"/>
          <w:divBdr>
            <w:top w:val="none" w:sz="0" w:space="0" w:color="auto"/>
            <w:left w:val="none" w:sz="0" w:space="0" w:color="auto"/>
            <w:bottom w:val="none" w:sz="0" w:space="0" w:color="auto"/>
            <w:right w:val="none" w:sz="0" w:space="0" w:color="auto"/>
          </w:divBdr>
        </w:div>
        <w:div w:id="1609852853">
          <w:marLeft w:val="0"/>
          <w:marRight w:val="0"/>
          <w:marTop w:val="0"/>
          <w:marBottom w:val="0"/>
          <w:divBdr>
            <w:top w:val="none" w:sz="0" w:space="0" w:color="auto"/>
            <w:left w:val="none" w:sz="0" w:space="0" w:color="auto"/>
            <w:bottom w:val="none" w:sz="0" w:space="0" w:color="auto"/>
            <w:right w:val="none" w:sz="0" w:space="0" w:color="auto"/>
          </w:divBdr>
        </w:div>
        <w:div w:id="1610383065">
          <w:marLeft w:val="0"/>
          <w:marRight w:val="0"/>
          <w:marTop w:val="0"/>
          <w:marBottom w:val="0"/>
          <w:divBdr>
            <w:top w:val="none" w:sz="0" w:space="0" w:color="auto"/>
            <w:left w:val="none" w:sz="0" w:space="0" w:color="auto"/>
            <w:bottom w:val="none" w:sz="0" w:space="0" w:color="auto"/>
            <w:right w:val="none" w:sz="0" w:space="0" w:color="auto"/>
          </w:divBdr>
        </w:div>
        <w:div w:id="1617367063">
          <w:marLeft w:val="0"/>
          <w:marRight w:val="0"/>
          <w:marTop w:val="0"/>
          <w:marBottom w:val="0"/>
          <w:divBdr>
            <w:top w:val="none" w:sz="0" w:space="0" w:color="auto"/>
            <w:left w:val="none" w:sz="0" w:space="0" w:color="auto"/>
            <w:bottom w:val="none" w:sz="0" w:space="0" w:color="auto"/>
            <w:right w:val="none" w:sz="0" w:space="0" w:color="auto"/>
          </w:divBdr>
        </w:div>
        <w:div w:id="1622302593">
          <w:marLeft w:val="0"/>
          <w:marRight w:val="0"/>
          <w:marTop w:val="0"/>
          <w:marBottom w:val="0"/>
          <w:divBdr>
            <w:top w:val="none" w:sz="0" w:space="0" w:color="auto"/>
            <w:left w:val="none" w:sz="0" w:space="0" w:color="auto"/>
            <w:bottom w:val="none" w:sz="0" w:space="0" w:color="auto"/>
            <w:right w:val="none" w:sz="0" w:space="0" w:color="auto"/>
          </w:divBdr>
        </w:div>
        <w:div w:id="1629165871">
          <w:marLeft w:val="0"/>
          <w:marRight w:val="0"/>
          <w:marTop w:val="0"/>
          <w:marBottom w:val="0"/>
          <w:divBdr>
            <w:top w:val="none" w:sz="0" w:space="0" w:color="auto"/>
            <w:left w:val="none" w:sz="0" w:space="0" w:color="auto"/>
            <w:bottom w:val="none" w:sz="0" w:space="0" w:color="auto"/>
            <w:right w:val="none" w:sz="0" w:space="0" w:color="auto"/>
          </w:divBdr>
        </w:div>
        <w:div w:id="1629704810">
          <w:marLeft w:val="0"/>
          <w:marRight w:val="0"/>
          <w:marTop w:val="0"/>
          <w:marBottom w:val="0"/>
          <w:divBdr>
            <w:top w:val="none" w:sz="0" w:space="0" w:color="auto"/>
            <w:left w:val="none" w:sz="0" w:space="0" w:color="auto"/>
            <w:bottom w:val="none" w:sz="0" w:space="0" w:color="auto"/>
            <w:right w:val="none" w:sz="0" w:space="0" w:color="auto"/>
          </w:divBdr>
        </w:div>
        <w:div w:id="1630015333">
          <w:marLeft w:val="0"/>
          <w:marRight w:val="0"/>
          <w:marTop w:val="0"/>
          <w:marBottom w:val="0"/>
          <w:divBdr>
            <w:top w:val="none" w:sz="0" w:space="0" w:color="auto"/>
            <w:left w:val="none" w:sz="0" w:space="0" w:color="auto"/>
            <w:bottom w:val="none" w:sz="0" w:space="0" w:color="auto"/>
            <w:right w:val="none" w:sz="0" w:space="0" w:color="auto"/>
          </w:divBdr>
        </w:div>
        <w:div w:id="1637645247">
          <w:marLeft w:val="0"/>
          <w:marRight w:val="0"/>
          <w:marTop w:val="0"/>
          <w:marBottom w:val="0"/>
          <w:divBdr>
            <w:top w:val="none" w:sz="0" w:space="0" w:color="auto"/>
            <w:left w:val="none" w:sz="0" w:space="0" w:color="auto"/>
            <w:bottom w:val="none" w:sz="0" w:space="0" w:color="auto"/>
            <w:right w:val="none" w:sz="0" w:space="0" w:color="auto"/>
          </w:divBdr>
        </w:div>
        <w:div w:id="1641691139">
          <w:marLeft w:val="0"/>
          <w:marRight w:val="0"/>
          <w:marTop w:val="0"/>
          <w:marBottom w:val="0"/>
          <w:divBdr>
            <w:top w:val="none" w:sz="0" w:space="0" w:color="auto"/>
            <w:left w:val="none" w:sz="0" w:space="0" w:color="auto"/>
            <w:bottom w:val="none" w:sz="0" w:space="0" w:color="auto"/>
            <w:right w:val="none" w:sz="0" w:space="0" w:color="auto"/>
          </w:divBdr>
        </w:div>
        <w:div w:id="1642416851">
          <w:marLeft w:val="0"/>
          <w:marRight w:val="0"/>
          <w:marTop w:val="0"/>
          <w:marBottom w:val="0"/>
          <w:divBdr>
            <w:top w:val="none" w:sz="0" w:space="0" w:color="auto"/>
            <w:left w:val="none" w:sz="0" w:space="0" w:color="auto"/>
            <w:bottom w:val="none" w:sz="0" w:space="0" w:color="auto"/>
            <w:right w:val="none" w:sz="0" w:space="0" w:color="auto"/>
          </w:divBdr>
        </w:div>
        <w:div w:id="1645545222">
          <w:marLeft w:val="0"/>
          <w:marRight w:val="0"/>
          <w:marTop w:val="0"/>
          <w:marBottom w:val="0"/>
          <w:divBdr>
            <w:top w:val="none" w:sz="0" w:space="0" w:color="auto"/>
            <w:left w:val="none" w:sz="0" w:space="0" w:color="auto"/>
            <w:bottom w:val="none" w:sz="0" w:space="0" w:color="auto"/>
            <w:right w:val="none" w:sz="0" w:space="0" w:color="auto"/>
          </w:divBdr>
        </w:div>
        <w:div w:id="1649362421">
          <w:marLeft w:val="0"/>
          <w:marRight w:val="0"/>
          <w:marTop w:val="0"/>
          <w:marBottom w:val="0"/>
          <w:divBdr>
            <w:top w:val="none" w:sz="0" w:space="0" w:color="auto"/>
            <w:left w:val="none" w:sz="0" w:space="0" w:color="auto"/>
            <w:bottom w:val="none" w:sz="0" w:space="0" w:color="auto"/>
            <w:right w:val="none" w:sz="0" w:space="0" w:color="auto"/>
          </w:divBdr>
        </w:div>
        <w:div w:id="1653873961">
          <w:marLeft w:val="0"/>
          <w:marRight w:val="0"/>
          <w:marTop w:val="0"/>
          <w:marBottom w:val="0"/>
          <w:divBdr>
            <w:top w:val="none" w:sz="0" w:space="0" w:color="auto"/>
            <w:left w:val="none" w:sz="0" w:space="0" w:color="auto"/>
            <w:bottom w:val="none" w:sz="0" w:space="0" w:color="auto"/>
            <w:right w:val="none" w:sz="0" w:space="0" w:color="auto"/>
          </w:divBdr>
        </w:div>
        <w:div w:id="1657801767">
          <w:marLeft w:val="0"/>
          <w:marRight w:val="0"/>
          <w:marTop w:val="0"/>
          <w:marBottom w:val="0"/>
          <w:divBdr>
            <w:top w:val="none" w:sz="0" w:space="0" w:color="auto"/>
            <w:left w:val="none" w:sz="0" w:space="0" w:color="auto"/>
            <w:bottom w:val="none" w:sz="0" w:space="0" w:color="auto"/>
            <w:right w:val="none" w:sz="0" w:space="0" w:color="auto"/>
          </w:divBdr>
        </w:div>
        <w:div w:id="1659575844">
          <w:marLeft w:val="0"/>
          <w:marRight w:val="0"/>
          <w:marTop w:val="0"/>
          <w:marBottom w:val="0"/>
          <w:divBdr>
            <w:top w:val="none" w:sz="0" w:space="0" w:color="auto"/>
            <w:left w:val="none" w:sz="0" w:space="0" w:color="auto"/>
            <w:bottom w:val="none" w:sz="0" w:space="0" w:color="auto"/>
            <w:right w:val="none" w:sz="0" w:space="0" w:color="auto"/>
          </w:divBdr>
        </w:div>
        <w:div w:id="1684823539">
          <w:marLeft w:val="0"/>
          <w:marRight w:val="0"/>
          <w:marTop w:val="0"/>
          <w:marBottom w:val="0"/>
          <w:divBdr>
            <w:top w:val="none" w:sz="0" w:space="0" w:color="auto"/>
            <w:left w:val="none" w:sz="0" w:space="0" w:color="auto"/>
            <w:bottom w:val="none" w:sz="0" w:space="0" w:color="auto"/>
            <w:right w:val="none" w:sz="0" w:space="0" w:color="auto"/>
          </w:divBdr>
        </w:div>
        <w:div w:id="1686976852">
          <w:marLeft w:val="0"/>
          <w:marRight w:val="0"/>
          <w:marTop w:val="0"/>
          <w:marBottom w:val="0"/>
          <w:divBdr>
            <w:top w:val="none" w:sz="0" w:space="0" w:color="auto"/>
            <w:left w:val="none" w:sz="0" w:space="0" w:color="auto"/>
            <w:bottom w:val="none" w:sz="0" w:space="0" w:color="auto"/>
            <w:right w:val="none" w:sz="0" w:space="0" w:color="auto"/>
          </w:divBdr>
        </w:div>
        <w:div w:id="1687252226">
          <w:marLeft w:val="0"/>
          <w:marRight w:val="0"/>
          <w:marTop w:val="0"/>
          <w:marBottom w:val="0"/>
          <w:divBdr>
            <w:top w:val="none" w:sz="0" w:space="0" w:color="auto"/>
            <w:left w:val="none" w:sz="0" w:space="0" w:color="auto"/>
            <w:bottom w:val="none" w:sz="0" w:space="0" w:color="auto"/>
            <w:right w:val="none" w:sz="0" w:space="0" w:color="auto"/>
          </w:divBdr>
        </w:div>
        <w:div w:id="1701738612">
          <w:marLeft w:val="0"/>
          <w:marRight w:val="0"/>
          <w:marTop w:val="0"/>
          <w:marBottom w:val="0"/>
          <w:divBdr>
            <w:top w:val="none" w:sz="0" w:space="0" w:color="auto"/>
            <w:left w:val="none" w:sz="0" w:space="0" w:color="auto"/>
            <w:bottom w:val="none" w:sz="0" w:space="0" w:color="auto"/>
            <w:right w:val="none" w:sz="0" w:space="0" w:color="auto"/>
          </w:divBdr>
        </w:div>
        <w:div w:id="1702701518">
          <w:marLeft w:val="0"/>
          <w:marRight w:val="0"/>
          <w:marTop w:val="0"/>
          <w:marBottom w:val="0"/>
          <w:divBdr>
            <w:top w:val="none" w:sz="0" w:space="0" w:color="auto"/>
            <w:left w:val="none" w:sz="0" w:space="0" w:color="auto"/>
            <w:bottom w:val="none" w:sz="0" w:space="0" w:color="auto"/>
            <w:right w:val="none" w:sz="0" w:space="0" w:color="auto"/>
          </w:divBdr>
        </w:div>
        <w:div w:id="1703020550">
          <w:marLeft w:val="0"/>
          <w:marRight w:val="0"/>
          <w:marTop w:val="0"/>
          <w:marBottom w:val="0"/>
          <w:divBdr>
            <w:top w:val="none" w:sz="0" w:space="0" w:color="auto"/>
            <w:left w:val="none" w:sz="0" w:space="0" w:color="auto"/>
            <w:bottom w:val="none" w:sz="0" w:space="0" w:color="auto"/>
            <w:right w:val="none" w:sz="0" w:space="0" w:color="auto"/>
          </w:divBdr>
        </w:div>
        <w:div w:id="1707675068">
          <w:marLeft w:val="0"/>
          <w:marRight w:val="0"/>
          <w:marTop w:val="0"/>
          <w:marBottom w:val="0"/>
          <w:divBdr>
            <w:top w:val="none" w:sz="0" w:space="0" w:color="auto"/>
            <w:left w:val="none" w:sz="0" w:space="0" w:color="auto"/>
            <w:bottom w:val="none" w:sz="0" w:space="0" w:color="auto"/>
            <w:right w:val="none" w:sz="0" w:space="0" w:color="auto"/>
          </w:divBdr>
        </w:div>
        <w:div w:id="1710183326">
          <w:marLeft w:val="0"/>
          <w:marRight w:val="0"/>
          <w:marTop w:val="0"/>
          <w:marBottom w:val="0"/>
          <w:divBdr>
            <w:top w:val="none" w:sz="0" w:space="0" w:color="auto"/>
            <w:left w:val="none" w:sz="0" w:space="0" w:color="auto"/>
            <w:bottom w:val="none" w:sz="0" w:space="0" w:color="auto"/>
            <w:right w:val="none" w:sz="0" w:space="0" w:color="auto"/>
          </w:divBdr>
        </w:div>
        <w:div w:id="1713385219">
          <w:marLeft w:val="0"/>
          <w:marRight w:val="0"/>
          <w:marTop w:val="0"/>
          <w:marBottom w:val="0"/>
          <w:divBdr>
            <w:top w:val="none" w:sz="0" w:space="0" w:color="auto"/>
            <w:left w:val="none" w:sz="0" w:space="0" w:color="auto"/>
            <w:bottom w:val="none" w:sz="0" w:space="0" w:color="auto"/>
            <w:right w:val="none" w:sz="0" w:space="0" w:color="auto"/>
          </w:divBdr>
        </w:div>
        <w:div w:id="1715154666">
          <w:marLeft w:val="0"/>
          <w:marRight w:val="0"/>
          <w:marTop w:val="0"/>
          <w:marBottom w:val="0"/>
          <w:divBdr>
            <w:top w:val="none" w:sz="0" w:space="0" w:color="auto"/>
            <w:left w:val="none" w:sz="0" w:space="0" w:color="auto"/>
            <w:bottom w:val="none" w:sz="0" w:space="0" w:color="auto"/>
            <w:right w:val="none" w:sz="0" w:space="0" w:color="auto"/>
          </w:divBdr>
        </w:div>
        <w:div w:id="1718778700">
          <w:marLeft w:val="0"/>
          <w:marRight w:val="0"/>
          <w:marTop w:val="0"/>
          <w:marBottom w:val="0"/>
          <w:divBdr>
            <w:top w:val="none" w:sz="0" w:space="0" w:color="auto"/>
            <w:left w:val="none" w:sz="0" w:space="0" w:color="auto"/>
            <w:bottom w:val="none" w:sz="0" w:space="0" w:color="auto"/>
            <w:right w:val="none" w:sz="0" w:space="0" w:color="auto"/>
          </w:divBdr>
        </w:div>
        <w:div w:id="1720473820">
          <w:marLeft w:val="0"/>
          <w:marRight w:val="0"/>
          <w:marTop w:val="0"/>
          <w:marBottom w:val="0"/>
          <w:divBdr>
            <w:top w:val="none" w:sz="0" w:space="0" w:color="auto"/>
            <w:left w:val="none" w:sz="0" w:space="0" w:color="auto"/>
            <w:bottom w:val="none" w:sz="0" w:space="0" w:color="auto"/>
            <w:right w:val="none" w:sz="0" w:space="0" w:color="auto"/>
          </w:divBdr>
        </w:div>
        <w:div w:id="1730030429">
          <w:marLeft w:val="0"/>
          <w:marRight w:val="0"/>
          <w:marTop w:val="0"/>
          <w:marBottom w:val="0"/>
          <w:divBdr>
            <w:top w:val="none" w:sz="0" w:space="0" w:color="auto"/>
            <w:left w:val="none" w:sz="0" w:space="0" w:color="auto"/>
            <w:bottom w:val="none" w:sz="0" w:space="0" w:color="auto"/>
            <w:right w:val="none" w:sz="0" w:space="0" w:color="auto"/>
          </w:divBdr>
        </w:div>
        <w:div w:id="1737776749">
          <w:marLeft w:val="0"/>
          <w:marRight w:val="0"/>
          <w:marTop w:val="0"/>
          <w:marBottom w:val="0"/>
          <w:divBdr>
            <w:top w:val="none" w:sz="0" w:space="0" w:color="auto"/>
            <w:left w:val="none" w:sz="0" w:space="0" w:color="auto"/>
            <w:bottom w:val="none" w:sz="0" w:space="0" w:color="auto"/>
            <w:right w:val="none" w:sz="0" w:space="0" w:color="auto"/>
          </w:divBdr>
        </w:div>
        <w:div w:id="1754542485">
          <w:marLeft w:val="0"/>
          <w:marRight w:val="0"/>
          <w:marTop w:val="0"/>
          <w:marBottom w:val="0"/>
          <w:divBdr>
            <w:top w:val="none" w:sz="0" w:space="0" w:color="auto"/>
            <w:left w:val="none" w:sz="0" w:space="0" w:color="auto"/>
            <w:bottom w:val="none" w:sz="0" w:space="0" w:color="auto"/>
            <w:right w:val="none" w:sz="0" w:space="0" w:color="auto"/>
          </w:divBdr>
        </w:div>
        <w:div w:id="1758556353">
          <w:marLeft w:val="0"/>
          <w:marRight w:val="0"/>
          <w:marTop w:val="0"/>
          <w:marBottom w:val="0"/>
          <w:divBdr>
            <w:top w:val="none" w:sz="0" w:space="0" w:color="auto"/>
            <w:left w:val="none" w:sz="0" w:space="0" w:color="auto"/>
            <w:bottom w:val="none" w:sz="0" w:space="0" w:color="auto"/>
            <w:right w:val="none" w:sz="0" w:space="0" w:color="auto"/>
          </w:divBdr>
        </w:div>
        <w:div w:id="1765878729">
          <w:marLeft w:val="0"/>
          <w:marRight w:val="0"/>
          <w:marTop w:val="0"/>
          <w:marBottom w:val="0"/>
          <w:divBdr>
            <w:top w:val="none" w:sz="0" w:space="0" w:color="auto"/>
            <w:left w:val="none" w:sz="0" w:space="0" w:color="auto"/>
            <w:bottom w:val="none" w:sz="0" w:space="0" w:color="auto"/>
            <w:right w:val="none" w:sz="0" w:space="0" w:color="auto"/>
          </w:divBdr>
        </w:div>
        <w:div w:id="1776289369">
          <w:marLeft w:val="0"/>
          <w:marRight w:val="0"/>
          <w:marTop w:val="0"/>
          <w:marBottom w:val="0"/>
          <w:divBdr>
            <w:top w:val="none" w:sz="0" w:space="0" w:color="auto"/>
            <w:left w:val="none" w:sz="0" w:space="0" w:color="auto"/>
            <w:bottom w:val="none" w:sz="0" w:space="0" w:color="auto"/>
            <w:right w:val="none" w:sz="0" w:space="0" w:color="auto"/>
          </w:divBdr>
        </w:div>
        <w:div w:id="1790317838">
          <w:marLeft w:val="0"/>
          <w:marRight w:val="0"/>
          <w:marTop w:val="0"/>
          <w:marBottom w:val="0"/>
          <w:divBdr>
            <w:top w:val="none" w:sz="0" w:space="0" w:color="auto"/>
            <w:left w:val="none" w:sz="0" w:space="0" w:color="auto"/>
            <w:bottom w:val="none" w:sz="0" w:space="0" w:color="auto"/>
            <w:right w:val="none" w:sz="0" w:space="0" w:color="auto"/>
          </w:divBdr>
        </w:div>
        <w:div w:id="1798571363">
          <w:marLeft w:val="0"/>
          <w:marRight w:val="0"/>
          <w:marTop w:val="0"/>
          <w:marBottom w:val="0"/>
          <w:divBdr>
            <w:top w:val="none" w:sz="0" w:space="0" w:color="auto"/>
            <w:left w:val="none" w:sz="0" w:space="0" w:color="auto"/>
            <w:bottom w:val="none" w:sz="0" w:space="0" w:color="auto"/>
            <w:right w:val="none" w:sz="0" w:space="0" w:color="auto"/>
          </w:divBdr>
        </w:div>
        <w:div w:id="1806661997">
          <w:marLeft w:val="0"/>
          <w:marRight w:val="0"/>
          <w:marTop w:val="0"/>
          <w:marBottom w:val="0"/>
          <w:divBdr>
            <w:top w:val="none" w:sz="0" w:space="0" w:color="auto"/>
            <w:left w:val="none" w:sz="0" w:space="0" w:color="auto"/>
            <w:bottom w:val="none" w:sz="0" w:space="0" w:color="auto"/>
            <w:right w:val="none" w:sz="0" w:space="0" w:color="auto"/>
          </w:divBdr>
        </w:div>
        <w:div w:id="1807312044">
          <w:marLeft w:val="0"/>
          <w:marRight w:val="0"/>
          <w:marTop w:val="0"/>
          <w:marBottom w:val="0"/>
          <w:divBdr>
            <w:top w:val="none" w:sz="0" w:space="0" w:color="auto"/>
            <w:left w:val="none" w:sz="0" w:space="0" w:color="auto"/>
            <w:bottom w:val="none" w:sz="0" w:space="0" w:color="auto"/>
            <w:right w:val="none" w:sz="0" w:space="0" w:color="auto"/>
          </w:divBdr>
        </w:div>
        <w:div w:id="1812332742">
          <w:marLeft w:val="0"/>
          <w:marRight w:val="0"/>
          <w:marTop w:val="0"/>
          <w:marBottom w:val="0"/>
          <w:divBdr>
            <w:top w:val="none" w:sz="0" w:space="0" w:color="auto"/>
            <w:left w:val="none" w:sz="0" w:space="0" w:color="auto"/>
            <w:bottom w:val="none" w:sz="0" w:space="0" w:color="auto"/>
            <w:right w:val="none" w:sz="0" w:space="0" w:color="auto"/>
          </w:divBdr>
        </w:div>
        <w:div w:id="1815024705">
          <w:marLeft w:val="0"/>
          <w:marRight w:val="0"/>
          <w:marTop w:val="0"/>
          <w:marBottom w:val="0"/>
          <w:divBdr>
            <w:top w:val="none" w:sz="0" w:space="0" w:color="auto"/>
            <w:left w:val="none" w:sz="0" w:space="0" w:color="auto"/>
            <w:bottom w:val="none" w:sz="0" w:space="0" w:color="auto"/>
            <w:right w:val="none" w:sz="0" w:space="0" w:color="auto"/>
          </w:divBdr>
        </w:div>
        <w:div w:id="1820688201">
          <w:marLeft w:val="0"/>
          <w:marRight w:val="0"/>
          <w:marTop w:val="0"/>
          <w:marBottom w:val="0"/>
          <w:divBdr>
            <w:top w:val="none" w:sz="0" w:space="0" w:color="auto"/>
            <w:left w:val="none" w:sz="0" w:space="0" w:color="auto"/>
            <w:bottom w:val="none" w:sz="0" w:space="0" w:color="auto"/>
            <w:right w:val="none" w:sz="0" w:space="0" w:color="auto"/>
          </w:divBdr>
        </w:div>
        <w:div w:id="1826824051">
          <w:marLeft w:val="0"/>
          <w:marRight w:val="0"/>
          <w:marTop w:val="0"/>
          <w:marBottom w:val="0"/>
          <w:divBdr>
            <w:top w:val="none" w:sz="0" w:space="0" w:color="auto"/>
            <w:left w:val="none" w:sz="0" w:space="0" w:color="auto"/>
            <w:bottom w:val="none" w:sz="0" w:space="0" w:color="auto"/>
            <w:right w:val="none" w:sz="0" w:space="0" w:color="auto"/>
          </w:divBdr>
        </w:div>
        <w:div w:id="1830322020">
          <w:marLeft w:val="0"/>
          <w:marRight w:val="0"/>
          <w:marTop w:val="0"/>
          <w:marBottom w:val="0"/>
          <w:divBdr>
            <w:top w:val="none" w:sz="0" w:space="0" w:color="auto"/>
            <w:left w:val="none" w:sz="0" w:space="0" w:color="auto"/>
            <w:bottom w:val="none" w:sz="0" w:space="0" w:color="auto"/>
            <w:right w:val="none" w:sz="0" w:space="0" w:color="auto"/>
          </w:divBdr>
        </w:div>
        <w:div w:id="1832797261">
          <w:marLeft w:val="0"/>
          <w:marRight w:val="0"/>
          <w:marTop w:val="0"/>
          <w:marBottom w:val="0"/>
          <w:divBdr>
            <w:top w:val="none" w:sz="0" w:space="0" w:color="auto"/>
            <w:left w:val="none" w:sz="0" w:space="0" w:color="auto"/>
            <w:bottom w:val="none" w:sz="0" w:space="0" w:color="auto"/>
            <w:right w:val="none" w:sz="0" w:space="0" w:color="auto"/>
          </w:divBdr>
        </w:div>
        <w:div w:id="1834637519">
          <w:marLeft w:val="0"/>
          <w:marRight w:val="0"/>
          <w:marTop w:val="0"/>
          <w:marBottom w:val="0"/>
          <w:divBdr>
            <w:top w:val="none" w:sz="0" w:space="0" w:color="auto"/>
            <w:left w:val="none" w:sz="0" w:space="0" w:color="auto"/>
            <w:bottom w:val="none" w:sz="0" w:space="0" w:color="auto"/>
            <w:right w:val="none" w:sz="0" w:space="0" w:color="auto"/>
          </w:divBdr>
        </w:div>
        <w:div w:id="1848786563">
          <w:marLeft w:val="0"/>
          <w:marRight w:val="0"/>
          <w:marTop w:val="0"/>
          <w:marBottom w:val="0"/>
          <w:divBdr>
            <w:top w:val="none" w:sz="0" w:space="0" w:color="auto"/>
            <w:left w:val="none" w:sz="0" w:space="0" w:color="auto"/>
            <w:bottom w:val="none" w:sz="0" w:space="0" w:color="auto"/>
            <w:right w:val="none" w:sz="0" w:space="0" w:color="auto"/>
          </w:divBdr>
        </w:div>
        <w:div w:id="1849903417">
          <w:marLeft w:val="0"/>
          <w:marRight w:val="0"/>
          <w:marTop w:val="0"/>
          <w:marBottom w:val="0"/>
          <w:divBdr>
            <w:top w:val="none" w:sz="0" w:space="0" w:color="auto"/>
            <w:left w:val="none" w:sz="0" w:space="0" w:color="auto"/>
            <w:bottom w:val="none" w:sz="0" w:space="0" w:color="auto"/>
            <w:right w:val="none" w:sz="0" w:space="0" w:color="auto"/>
          </w:divBdr>
        </w:div>
        <w:div w:id="1853295750">
          <w:marLeft w:val="0"/>
          <w:marRight w:val="0"/>
          <w:marTop w:val="0"/>
          <w:marBottom w:val="0"/>
          <w:divBdr>
            <w:top w:val="none" w:sz="0" w:space="0" w:color="auto"/>
            <w:left w:val="none" w:sz="0" w:space="0" w:color="auto"/>
            <w:bottom w:val="none" w:sz="0" w:space="0" w:color="auto"/>
            <w:right w:val="none" w:sz="0" w:space="0" w:color="auto"/>
          </w:divBdr>
        </w:div>
        <w:div w:id="1855025158">
          <w:marLeft w:val="0"/>
          <w:marRight w:val="0"/>
          <w:marTop w:val="0"/>
          <w:marBottom w:val="0"/>
          <w:divBdr>
            <w:top w:val="none" w:sz="0" w:space="0" w:color="auto"/>
            <w:left w:val="none" w:sz="0" w:space="0" w:color="auto"/>
            <w:bottom w:val="none" w:sz="0" w:space="0" w:color="auto"/>
            <w:right w:val="none" w:sz="0" w:space="0" w:color="auto"/>
          </w:divBdr>
        </w:div>
        <w:div w:id="1855266274">
          <w:marLeft w:val="0"/>
          <w:marRight w:val="0"/>
          <w:marTop w:val="0"/>
          <w:marBottom w:val="0"/>
          <w:divBdr>
            <w:top w:val="none" w:sz="0" w:space="0" w:color="auto"/>
            <w:left w:val="none" w:sz="0" w:space="0" w:color="auto"/>
            <w:bottom w:val="none" w:sz="0" w:space="0" w:color="auto"/>
            <w:right w:val="none" w:sz="0" w:space="0" w:color="auto"/>
          </w:divBdr>
        </w:div>
        <w:div w:id="1864830078">
          <w:marLeft w:val="0"/>
          <w:marRight w:val="0"/>
          <w:marTop w:val="0"/>
          <w:marBottom w:val="0"/>
          <w:divBdr>
            <w:top w:val="none" w:sz="0" w:space="0" w:color="auto"/>
            <w:left w:val="none" w:sz="0" w:space="0" w:color="auto"/>
            <w:bottom w:val="none" w:sz="0" w:space="0" w:color="auto"/>
            <w:right w:val="none" w:sz="0" w:space="0" w:color="auto"/>
          </w:divBdr>
        </w:div>
        <w:div w:id="1870145067">
          <w:marLeft w:val="0"/>
          <w:marRight w:val="0"/>
          <w:marTop w:val="0"/>
          <w:marBottom w:val="0"/>
          <w:divBdr>
            <w:top w:val="none" w:sz="0" w:space="0" w:color="auto"/>
            <w:left w:val="none" w:sz="0" w:space="0" w:color="auto"/>
            <w:bottom w:val="none" w:sz="0" w:space="0" w:color="auto"/>
            <w:right w:val="none" w:sz="0" w:space="0" w:color="auto"/>
          </w:divBdr>
        </w:div>
        <w:div w:id="1873885834">
          <w:marLeft w:val="0"/>
          <w:marRight w:val="0"/>
          <w:marTop w:val="0"/>
          <w:marBottom w:val="0"/>
          <w:divBdr>
            <w:top w:val="none" w:sz="0" w:space="0" w:color="auto"/>
            <w:left w:val="none" w:sz="0" w:space="0" w:color="auto"/>
            <w:bottom w:val="none" w:sz="0" w:space="0" w:color="auto"/>
            <w:right w:val="none" w:sz="0" w:space="0" w:color="auto"/>
          </w:divBdr>
        </w:div>
        <w:div w:id="1875845012">
          <w:marLeft w:val="0"/>
          <w:marRight w:val="0"/>
          <w:marTop w:val="0"/>
          <w:marBottom w:val="0"/>
          <w:divBdr>
            <w:top w:val="none" w:sz="0" w:space="0" w:color="auto"/>
            <w:left w:val="none" w:sz="0" w:space="0" w:color="auto"/>
            <w:bottom w:val="none" w:sz="0" w:space="0" w:color="auto"/>
            <w:right w:val="none" w:sz="0" w:space="0" w:color="auto"/>
          </w:divBdr>
        </w:div>
        <w:div w:id="1880165977">
          <w:marLeft w:val="0"/>
          <w:marRight w:val="0"/>
          <w:marTop w:val="0"/>
          <w:marBottom w:val="0"/>
          <w:divBdr>
            <w:top w:val="none" w:sz="0" w:space="0" w:color="auto"/>
            <w:left w:val="none" w:sz="0" w:space="0" w:color="auto"/>
            <w:bottom w:val="none" w:sz="0" w:space="0" w:color="auto"/>
            <w:right w:val="none" w:sz="0" w:space="0" w:color="auto"/>
          </w:divBdr>
        </w:div>
        <w:div w:id="1883443788">
          <w:marLeft w:val="0"/>
          <w:marRight w:val="0"/>
          <w:marTop w:val="0"/>
          <w:marBottom w:val="0"/>
          <w:divBdr>
            <w:top w:val="none" w:sz="0" w:space="0" w:color="auto"/>
            <w:left w:val="none" w:sz="0" w:space="0" w:color="auto"/>
            <w:bottom w:val="none" w:sz="0" w:space="0" w:color="auto"/>
            <w:right w:val="none" w:sz="0" w:space="0" w:color="auto"/>
          </w:divBdr>
        </w:div>
        <w:div w:id="1883982870">
          <w:marLeft w:val="0"/>
          <w:marRight w:val="0"/>
          <w:marTop w:val="0"/>
          <w:marBottom w:val="0"/>
          <w:divBdr>
            <w:top w:val="none" w:sz="0" w:space="0" w:color="auto"/>
            <w:left w:val="none" w:sz="0" w:space="0" w:color="auto"/>
            <w:bottom w:val="none" w:sz="0" w:space="0" w:color="auto"/>
            <w:right w:val="none" w:sz="0" w:space="0" w:color="auto"/>
          </w:divBdr>
        </w:div>
        <w:div w:id="1888368023">
          <w:marLeft w:val="0"/>
          <w:marRight w:val="0"/>
          <w:marTop w:val="0"/>
          <w:marBottom w:val="0"/>
          <w:divBdr>
            <w:top w:val="none" w:sz="0" w:space="0" w:color="auto"/>
            <w:left w:val="none" w:sz="0" w:space="0" w:color="auto"/>
            <w:bottom w:val="none" w:sz="0" w:space="0" w:color="auto"/>
            <w:right w:val="none" w:sz="0" w:space="0" w:color="auto"/>
          </w:divBdr>
        </w:div>
        <w:div w:id="1889609735">
          <w:marLeft w:val="0"/>
          <w:marRight w:val="0"/>
          <w:marTop w:val="0"/>
          <w:marBottom w:val="0"/>
          <w:divBdr>
            <w:top w:val="none" w:sz="0" w:space="0" w:color="auto"/>
            <w:left w:val="none" w:sz="0" w:space="0" w:color="auto"/>
            <w:bottom w:val="none" w:sz="0" w:space="0" w:color="auto"/>
            <w:right w:val="none" w:sz="0" w:space="0" w:color="auto"/>
          </w:divBdr>
        </w:div>
        <w:div w:id="1892421605">
          <w:marLeft w:val="0"/>
          <w:marRight w:val="0"/>
          <w:marTop w:val="0"/>
          <w:marBottom w:val="0"/>
          <w:divBdr>
            <w:top w:val="none" w:sz="0" w:space="0" w:color="auto"/>
            <w:left w:val="none" w:sz="0" w:space="0" w:color="auto"/>
            <w:bottom w:val="none" w:sz="0" w:space="0" w:color="auto"/>
            <w:right w:val="none" w:sz="0" w:space="0" w:color="auto"/>
          </w:divBdr>
        </w:div>
        <w:div w:id="1893153438">
          <w:marLeft w:val="0"/>
          <w:marRight w:val="0"/>
          <w:marTop w:val="0"/>
          <w:marBottom w:val="0"/>
          <w:divBdr>
            <w:top w:val="none" w:sz="0" w:space="0" w:color="auto"/>
            <w:left w:val="none" w:sz="0" w:space="0" w:color="auto"/>
            <w:bottom w:val="none" w:sz="0" w:space="0" w:color="auto"/>
            <w:right w:val="none" w:sz="0" w:space="0" w:color="auto"/>
          </w:divBdr>
        </w:div>
        <w:div w:id="1896504319">
          <w:marLeft w:val="0"/>
          <w:marRight w:val="0"/>
          <w:marTop w:val="0"/>
          <w:marBottom w:val="0"/>
          <w:divBdr>
            <w:top w:val="none" w:sz="0" w:space="0" w:color="auto"/>
            <w:left w:val="none" w:sz="0" w:space="0" w:color="auto"/>
            <w:bottom w:val="none" w:sz="0" w:space="0" w:color="auto"/>
            <w:right w:val="none" w:sz="0" w:space="0" w:color="auto"/>
          </w:divBdr>
        </w:div>
        <w:div w:id="1899971433">
          <w:marLeft w:val="0"/>
          <w:marRight w:val="0"/>
          <w:marTop w:val="0"/>
          <w:marBottom w:val="0"/>
          <w:divBdr>
            <w:top w:val="none" w:sz="0" w:space="0" w:color="auto"/>
            <w:left w:val="none" w:sz="0" w:space="0" w:color="auto"/>
            <w:bottom w:val="none" w:sz="0" w:space="0" w:color="auto"/>
            <w:right w:val="none" w:sz="0" w:space="0" w:color="auto"/>
          </w:divBdr>
        </w:div>
        <w:div w:id="1904101394">
          <w:marLeft w:val="0"/>
          <w:marRight w:val="0"/>
          <w:marTop w:val="0"/>
          <w:marBottom w:val="0"/>
          <w:divBdr>
            <w:top w:val="none" w:sz="0" w:space="0" w:color="auto"/>
            <w:left w:val="none" w:sz="0" w:space="0" w:color="auto"/>
            <w:bottom w:val="none" w:sz="0" w:space="0" w:color="auto"/>
            <w:right w:val="none" w:sz="0" w:space="0" w:color="auto"/>
          </w:divBdr>
        </w:div>
        <w:div w:id="1904638049">
          <w:marLeft w:val="0"/>
          <w:marRight w:val="0"/>
          <w:marTop w:val="0"/>
          <w:marBottom w:val="0"/>
          <w:divBdr>
            <w:top w:val="none" w:sz="0" w:space="0" w:color="auto"/>
            <w:left w:val="none" w:sz="0" w:space="0" w:color="auto"/>
            <w:bottom w:val="none" w:sz="0" w:space="0" w:color="auto"/>
            <w:right w:val="none" w:sz="0" w:space="0" w:color="auto"/>
          </w:divBdr>
        </w:div>
        <w:div w:id="1907180509">
          <w:marLeft w:val="0"/>
          <w:marRight w:val="0"/>
          <w:marTop w:val="0"/>
          <w:marBottom w:val="0"/>
          <w:divBdr>
            <w:top w:val="none" w:sz="0" w:space="0" w:color="auto"/>
            <w:left w:val="none" w:sz="0" w:space="0" w:color="auto"/>
            <w:bottom w:val="none" w:sz="0" w:space="0" w:color="auto"/>
            <w:right w:val="none" w:sz="0" w:space="0" w:color="auto"/>
          </w:divBdr>
        </w:div>
        <w:div w:id="1911649821">
          <w:marLeft w:val="0"/>
          <w:marRight w:val="0"/>
          <w:marTop w:val="0"/>
          <w:marBottom w:val="0"/>
          <w:divBdr>
            <w:top w:val="none" w:sz="0" w:space="0" w:color="auto"/>
            <w:left w:val="none" w:sz="0" w:space="0" w:color="auto"/>
            <w:bottom w:val="none" w:sz="0" w:space="0" w:color="auto"/>
            <w:right w:val="none" w:sz="0" w:space="0" w:color="auto"/>
          </w:divBdr>
        </w:div>
        <w:div w:id="1913158932">
          <w:marLeft w:val="0"/>
          <w:marRight w:val="0"/>
          <w:marTop w:val="0"/>
          <w:marBottom w:val="0"/>
          <w:divBdr>
            <w:top w:val="none" w:sz="0" w:space="0" w:color="auto"/>
            <w:left w:val="none" w:sz="0" w:space="0" w:color="auto"/>
            <w:bottom w:val="none" w:sz="0" w:space="0" w:color="auto"/>
            <w:right w:val="none" w:sz="0" w:space="0" w:color="auto"/>
          </w:divBdr>
        </w:div>
        <w:div w:id="1914197363">
          <w:marLeft w:val="0"/>
          <w:marRight w:val="0"/>
          <w:marTop w:val="0"/>
          <w:marBottom w:val="0"/>
          <w:divBdr>
            <w:top w:val="none" w:sz="0" w:space="0" w:color="auto"/>
            <w:left w:val="none" w:sz="0" w:space="0" w:color="auto"/>
            <w:bottom w:val="none" w:sz="0" w:space="0" w:color="auto"/>
            <w:right w:val="none" w:sz="0" w:space="0" w:color="auto"/>
          </w:divBdr>
        </w:div>
        <w:div w:id="1920751306">
          <w:marLeft w:val="0"/>
          <w:marRight w:val="0"/>
          <w:marTop w:val="0"/>
          <w:marBottom w:val="0"/>
          <w:divBdr>
            <w:top w:val="none" w:sz="0" w:space="0" w:color="auto"/>
            <w:left w:val="none" w:sz="0" w:space="0" w:color="auto"/>
            <w:bottom w:val="none" w:sz="0" w:space="0" w:color="auto"/>
            <w:right w:val="none" w:sz="0" w:space="0" w:color="auto"/>
          </w:divBdr>
        </w:div>
        <w:div w:id="1920820580">
          <w:marLeft w:val="0"/>
          <w:marRight w:val="0"/>
          <w:marTop w:val="0"/>
          <w:marBottom w:val="0"/>
          <w:divBdr>
            <w:top w:val="none" w:sz="0" w:space="0" w:color="auto"/>
            <w:left w:val="none" w:sz="0" w:space="0" w:color="auto"/>
            <w:bottom w:val="none" w:sz="0" w:space="0" w:color="auto"/>
            <w:right w:val="none" w:sz="0" w:space="0" w:color="auto"/>
          </w:divBdr>
        </w:div>
        <w:div w:id="1926255730">
          <w:marLeft w:val="0"/>
          <w:marRight w:val="0"/>
          <w:marTop w:val="0"/>
          <w:marBottom w:val="0"/>
          <w:divBdr>
            <w:top w:val="none" w:sz="0" w:space="0" w:color="auto"/>
            <w:left w:val="none" w:sz="0" w:space="0" w:color="auto"/>
            <w:bottom w:val="none" w:sz="0" w:space="0" w:color="auto"/>
            <w:right w:val="none" w:sz="0" w:space="0" w:color="auto"/>
          </w:divBdr>
        </w:div>
        <w:div w:id="1932884563">
          <w:marLeft w:val="0"/>
          <w:marRight w:val="0"/>
          <w:marTop w:val="0"/>
          <w:marBottom w:val="0"/>
          <w:divBdr>
            <w:top w:val="none" w:sz="0" w:space="0" w:color="auto"/>
            <w:left w:val="none" w:sz="0" w:space="0" w:color="auto"/>
            <w:bottom w:val="none" w:sz="0" w:space="0" w:color="auto"/>
            <w:right w:val="none" w:sz="0" w:space="0" w:color="auto"/>
          </w:divBdr>
        </w:div>
        <w:div w:id="1935437957">
          <w:marLeft w:val="0"/>
          <w:marRight w:val="0"/>
          <w:marTop w:val="0"/>
          <w:marBottom w:val="0"/>
          <w:divBdr>
            <w:top w:val="none" w:sz="0" w:space="0" w:color="auto"/>
            <w:left w:val="none" w:sz="0" w:space="0" w:color="auto"/>
            <w:bottom w:val="none" w:sz="0" w:space="0" w:color="auto"/>
            <w:right w:val="none" w:sz="0" w:space="0" w:color="auto"/>
          </w:divBdr>
        </w:div>
        <w:div w:id="1937858223">
          <w:marLeft w:val="0"/>
          <w:marRight w:val="0"/>
          <w:marTop w:val="0"/>
          <w:marBottom w:val="0"/>
          <w:divBdr>
            <w:top w:val="none" w:sz="0" w:space="0" w:color="auto"/>
            <w:left w:val="none" w:sz="0" w:space="0" w:color="auto"/>
            <w:bottom w:val="none" w:sz="0" w:space="0" w:color="auto"/>
            <w:right w:val="none" w:sz="0" w:space="0" w:color="auto"/>
          </w:divBdr>
        </w:div>
        <w:div w:id="1938633483">
          <w:marLeft w:val="0"/>
          <w:marRight w:val="0"/>
          <w:marTop w:val="0"/>
          <w:marBottom w:val="0"/>
          <w:divBdr>
            <w:top w:val="none" w:sz="0" w:space="0" w:color="auto"/>
            <w:left w:val="none" w:sz="0" w:space="0" w:color="auto"/>
            <w:bottom w:val="none" w:sz="0" w:space="0" w:color="auto"/>
            <w:right w:val="none" w:sz="0" w:space="0" w:color="auto"/>
          </w:divBdr>
        </w:div>
        <w:div w:id="1942181732">
          <w:marLeft w:val="0"/>
          <w:marRight w:val="0"/>
          <w:marTop w:val="0"/>
          <w:marBottom w:val="0"/>
          <w:divBdr>
            <w:top w:val="none" w:sz="0" w:space="0" w:color="auto"/>
            <w:left w:val="none" w:sz="0" w:space="0" w:color="auto"/>
            <w:bottom w:val="none" w:sz="0" w:space="0" w:color="auto"/>
            <w:right w:val="none" w:sz="0" w:space="0" w:color="auto"/>
          </w:divBdr>
        </w:div>
        <w:div w:id="1945721812">
          <w:marLeft w:val="0"/>
          <w:marRight w:val="0"/>
          <w:marTop w:val="0"/>
          <w:marBottom w:val="0"/>
          <w:divBdr>
            <w:top w:val="none" w:sz="0" w:space="0" w:color="auto"/>
            <w:left w:val="none" w:sz="0" w:space="0" w:color="auto"/>
            <w:bottom w:val="none" w:sz="0" w:space="0" w:color="auto"/>
            <w:right w:val="none" w:sz="0" w:space="0" w:color="auto"/>
          </w:divBdr>
        </w:div>
        <w:div w:id="1946840219">
          <w:marLeft w:val="0"/>
          <w:marRight w:val="0"/>
          <w:marTop w:val="0"/>
          <w:marBottom w:val="0"/>
          <w:divBdr>
            <w:top w:val="none" w:sz="0" w:space="0" w:color="auto"/>
            <w:left w:val="none" w:sz="0" w:space="0" w:color="auto"/>
            <w:bottom w:val="none" w:sz="0" w:space="0" w:color="auto"/>
            <w:right w:val="none" w:sz="0" w:space="0" w:color="auto"/>
          </w:divBdr>
        </w:div>
        <w:div w:id="1959531824">
          <w:marLeft w:val="0"/>
          <w:marRight w:val="0"/>
          <w:marTop w:val="0"/>
          <w:marBottom w:val="0"/>
          <w:divBdr>
            <w:top w:val="none" w:sz="0" w:space="0" w:color="auto"/>
            <w:left w:val="none" w:sz="0" w:space="0" w:color="auto"/>
            <w:bottom w:val="none" w:sz="0" w:space="0" w:color="auto"/>
            <w:right w:val="none" w:sz="0" w:space="0" w:color="auto"/>
          </w:divBdr>
        </w:div>
        <w:div w:id="1960187911">
          <w:marLeft w:val="0"/>
          <w:marRight w:val="0"/>
          <w:marTop w:val="0"/>
          <w:marBottom w:val="0"/>
          <w:divBdr>
            <w:top w:val="none" w:sz="0" w:space="0" w:color="auto"/>
            <w:left w:val="none" w:sz="0" w:space="0" w:color="auto"/>
            <w:bottom w:val="none" w:sz="0" w:space="0" w:color="auto"/>
            <w:right w:val="none" w:sz="0" w:space="0" w:color="auto"/>
          </w:divBdr>
        </w:div>
        <w:div w:id="1960409853">
          <w:marLeft w:val="0"/>
          <w:marRight w:val="0"/>
          <w:marTop w:val="0"/>
          <w:marBottom w:val="0"/>
          <w:divBdr>
            <w:top w:val="none" w:sz="0" w:space="0" w:color="auto"/>
            <w:left w:val="none" w:sz="0" w:space="0" w:color="auto"/>
            <w:bottom w:val="none" w:sz="0" w:space="0" w:color="auto"/>
            <w:right w:val="none" w:sz="0" w:space="0" w:color="auto"/>
          </w:divBdr>
        </w:div>
        <w:div w:id="1964070610">
          <w:marLeft w:val="0"/>
          <w:marRight w:val="0"/>
          <w:marTop w:val="0"/>
          <w:marBottom w:val="0"/>
          <w:divBdr>
            <w:top w:val="none" w:sz="0" w:space="0" w:color="auto"/>
            <w:left w:val="none" w:sz="0" w:space="0" w:color="auto"/>
            <w:bottom w:val="none" w:sz="0" w:space="0" w:color="auto"/>
            <w:right w:val="none" w:sz="0" w:space="0" w:color="auto"/>
          </w:divBdr>
        </w:div>
        <w:div w:id="1967814891">
          <w:marLeft w:val="0"/>
          <w:marRight w:val="0"/>
          <w:marTop w:val="0"/>
          <w:marBottom w:val="0"/>
          <w:divBdr>
            <w:top w:val="none" w:sz="0" w:space="0" w:color="auto"/>
            <w:left w:val="none" w:sz="0" w:space="0" w:color="auto"/>
            <w:bottom w:val="none" w:sz="0" w:space="0" w:color="auto"/>
            <w:right w:val="none" w:sz="0" w:space="0" w:color="auto"/>
          </w:divBdr>
        </w:div>
        <w:div w:id="1974870536">
          <w:marLeft w:val="0"/>
          <w:marRight w:val="0"/>
          <w:marTop w:val="0"/>
          <w:marBottom w:val="0"/>
          <w:divBdr>
            <w:top w:val="none" w:sz="0" w:space="0" w:color="auto"/>
            <w:left w:val="none" w:sz="0" w:space="0" w:color="auto"/>
            <w:bottom w:val="none" w:sz="0" w:space="0" w:color="auto"/>
            <w:right w:val="none" w:sz="0" w:space="0" w:color="auto"/>
          </w:divBdr>
        </w:div>
        <w:div w:id="1975286866">
          <w:marLeft w:val="0"/>
          <w:marRight w:val="0"/>
          <w:marTop w:val="0"/>
          <w:marBottom w:val="0"/>
          <w:divBdr>
            <w:top w:val="none" w:sz="0" w:space="0" w:color="auto"/>
            <w:left w:val="none" w:sz="0" w:space="0" w:color="auto"/>
            <w:bottom w:val="none" w:sz="0" w:space="0" w:color="auto"/>
            <w:right w:val="none" w:sz="0" w:space="0" w:color="auto"/>
          </w:divBdr>
        </w:div>
        <w:div w:id="1980186427">
          <w:marLeft w:val="0"/>
          <w:marRight w:val="0"/>
          <w:marTop w:val="0"/>
          <w:marBottom w:val="0"/>
          <w:divBdr>
            <w:top w:val="none" w:sz="0" w:space="0" w:color="auto"/>
            <w:left w:val="none" w:sz="0" w:space="0" w:color="auto"/>
            <w:bottom w:val="none" w:sz="0" w:space="0" w:color="auto"/>
            <w:right w:val="none" w:sz="0" w:space="0" w:color="auto"/>
          </w:divBdr>
        </w:div>
        <w:div w:id="1983998517">
          <w:marLeft w:val="0"/>
          <w:marRight w:val="0"/>
          <w:marTop w:val="0"/>
          <w:marBottom w:val="0"/>
          <w:divBdr>
            <w:top w:val="none" w:sz="0" w:space="0" w:color="auto"/>
            <w:left w:val="none" w:sz="0" w:space="0" w:color="auto"/>
            <w:bottom w:val="none" w:sz="0" w:space="0" w:color="auto"/>
            <w:right w:val="none" w:sz="0" w:space="0" w:color="auto"/>
          </w:divBdr>
        </w:div>
        <w:div w:id="1984578863">
          <w:marLeft w:val="0"/>
          <w:marRight w:val="0"/>
          <w:marTop w:val="0"/>
          <w:marBottom w:val="0"/>
          <w:divBdr>
            <w:top w:val="none" w:sz="0" w:space="0" w:color="auto"/>
            <w:left w:val="none" w:sz="0" w:space="0" w:color="auto"/>
            <w:bottom w:val="none" w:sz="0" w:space="0" w:color="auto"/>
            <w:right w:val="none" w:sz="0" w:space="0" w:color="auto"/>
          </w:divBdr>
        </w:div>
        <w:div w:id="1986810528">
          <w:marLeft w:val="0"/>
          <w:marRight w:val="0"/>
          <w:marTop w:val="0"/>
          <w:marBottom w:val="0"/>
          <w:divBdr>
            <w:top w:val="none" w:sz="0" w:space="0" w:color="auto"/>
            <w:left w:val="none" w:sz="0" w:space="0" w:color="auto"/>
            <w:bottom w:val="none" w:sz="0" w:space="0" w:color="auto"/>
            <w:right w:val="none" w:sz="0" w:space="0" w:color="auto"/>
          </w:divBdr>
        </w:div>
        <w:div w:id="1990397305">
          <w:marLeft w:val="0"/>
          <w:marRight w:val="0"/>
          <w:marTop w:val="0"/>
          <w:marBottom w:val="0"/>
          <w:divBdr>
            <w:top w:val="none" w:sz="0" w:space="0" w:color="auto"/>
            <w:left w:val="none" w:sz="0" w:space="0" w:color="auto"/>
            <w:bottom w:val="none" w:sz="0" w:space="0" w:color="auto"/>
            <w:right w:val="none" w:sz="0" w:space="0" w:color="auto"/>
          </w:divBdr>
        </w:div>
        <w:div w:id="1991908090">
          <w:marLeft w:val="0"/>
          <w:marRight w:val="0"/>
          <w:marTop w:val="0"/>
          <w:marBottom w:val="0"/>
          <w:divBdr>
            <w:top w:val="none" w:sz="0" w:space="0" w:color="auto"/>
            <w:left w:val="none" w:sz="0" w:space="0" w:color="auto"/>
            <w:bottom w:val="none" w:sz="0" w:space="0" w:color="auto"/>
            <w:right w:val="none" w:sz="0" w:space="0" w:color="auto"/>
          </w:divBdr>
        </w:div>
        <w:div w:id="1997494341">
          <w:marLeft w:val="0"/>
          <w:marRight w:val="0"/>
          <w:marTop w:val="0"/>
          <w:marBottom w:val="0"/>
          <w:divBdr>
            <w:top w:val="none" w:sz="0" w:space="0" w:color="auto"/>
            <w:left w:val="none" w:sz="0" w:space="0" w:color="auto"/>
            <w:bottom w:val="none" w:sz="0" w:space="0" w:color="auto"/>
            <w:right w:val="none" w:sz="0" w:space="0" w:color="auto"/>
          </w:divBdr>
        </w:div>
        <w:div w:id="2004892983">
          <w:marLeft w:val="0"/>
          <w:marRight w:val="0"/>
          <w:marTop w:val="0"/>
          <w:marBottom w:val="0"/>
          <w:divBdr>
            <w:top w:val="none" w:sz="0" w:space="0" w:color="auto"/>
            <w:left w:val="none" w:sz="0" w:space="0" w:color="auto"/>
            <w:bottom w:val="none" w:sz="0" w:space="0" w:color="auto"/>
            <w:right w:val="none" w:sz="0" w:space="0" w:color="auto"/>
          </w:divBdr>
        </w:div>
        <w:div w:id="2013952066">
          <w:marLeft w:val="0"/>
          <w:marRight w:val="0"/>
          <w:marTop w:val="0"/>
          <w:marBottom w:val="0"/>
          <w:divBdr>
            <w:top w:val="none" w:sz="0" w:space="0" w:color="auto"/>
            <w:left w:val="none" w:sz="0" w:space="0" w:color="auto"/>
            <w:bottom w:val="none" w:sz="0" w:space="0" w:color="auto"/>
            <w:right w:val="none" w:sz="0" w:space="0" w:color="auto"/>
          </w:divBdr>
        </w:div>
        <w:div w:id="2023043122">
          <w:marLeft w:val="0"/>
          <w:marRight w:val="0"/>
          <w:marTop w:val="0"/>
          <w:marBottom w:val="0"/>
          <w:divBdr>
            <w:top w:val="none" w:sz="0" w:space="0" w:color="auto"/>
            <w:left w:val="none" w:sz="0" w:space="0" w:color="auto"/>
            <w:bottom w:val="none" w:sz="0" w:space="0" w:color="auto"/>
            <w:right w:val="none" w:sz="0" w:space="0" w:color="auto"/>
          </w:divBdr>
        </w:div>
        <w:div w:id="2027823350">
          <w:marLeft w:val="0"/>
          <w:marRight w:val="0"/>
          <w:marTop w:val="0"/>
          <w:marBottom w:val="0"/>
          <w:divBdr>
            <w:top w:val="none" w:sz="0" w:space="0" w:color="auto"/>
            <w:left w:val="none" w:sz="0" w:space="0" w:color="auto"/>
            <w:bottom w:val="none" w:sz="0" w:space="0" w:color="auto"/>
            <w:right w:val="none" w:sz="0" w:space="0" w:color="auto"/>
          </w:divBdr>
        </w:div>
        <w:div w:id="2028830029">
          <w:marLeft w:val="0"/>
          <w:marRight w:val="0"/>
          <w:marTop w:val="0"/>
          <w:marBottom w:val="0"/>
          <w:divBdr>
            <w:top w:val="none" w:sz="0" w:space="0" w:color="auto"/>
            <w:left w:val="none" w:sz="0" w:space="0" w:color="auto"/>
            <w:bottom w:val="none" w:sz="0" w:space="0" w:color="auto"/>
            <w:right w:val="none" w:sz="0" w:space="0" w:color="auto"/>
          </w:divBdr>
        </w:div>
        <w:div w:id="2036685707">
          <w:marLeft w:val="0"/>
          <w:marRight w:val="0"/>
          <w:marTop w:val="0"/>
          <w:marBottom w:val="0"/>
          <w:divBdr>
            <w:top w:val="none" w:sz="0" w:space="0" w:color="auto"/>
            <w:left w:val="none" w:sz="0" w:space="0" w:color="auto"/>
            <w:bottom w:val="none" w:sz="0" w:space="0" w:color="auto"/>
            <w:right w:val="none" w:sz="0" w:space="0" w:color="auto"/>
          </w:divBdr>
        </w:div>
        <w:div w:id="2037346810">
          <w:marLeft w:val="0"/>
          <w:marRight w:val="0"/>
          <w:marTop w:val="0"/>
          <w:marBottom w:val="0"/>
          <w:divBdr>
            <w:top w:val="none" w:sz="0" w:space="0" w:color="auto"/>
            <w:left w:val="none" w:sz="0" w:space="0" w:color="auto"/>
            <w:bottom w:val="none" w:sz="0" w:space="0" w:color="auto"/>
            <w:right w:val="none" w:sz="0" w:space="0" w:color="auto"/>
          </w:divBdr>
        </w:div>
        <w:div w:id="2038116519">
          <w:marLeft w:val="0"/>
          <w:marRight w:val="0"/>
          <w:marTop w:val="0"/>
          <w:marBottom w:val="0"/>
          <w:divBdr>
            <w:top w:val="none" w:sz="0" w:space="0" w:color="auto"/>
            <w:left w:val="none" w:sz="0" w:space="0" w:color="auto"/>
            <w:bottom w:val="none" w:sz="0" w:space="0" w:color="auto"/>
            <w:right w:val="none" w:sz="0" w:space="0" w:color="auto"/>
          </w:divBdr>
        </w:div>
        <w:div w:id="2042314095">
          <w:marLeft w:val="0"/>
          <w:marRight w:val="0"/>
          <w:marTop w:val="0"/>
          <w:marBottom w:val="0"/>
          <w:divBdr>
            <w:top w:val="none" w:sz="0" w:space="0" w:color="auto"/>
            <w:left w:val="none" w:sz="0" w:space="0" w:color="auto"/>
            <w:bottom w:val="none" w:sz="0" w:space="0" w:color="auto"/>
            <w:right w:val="none" w:sz="0" w:space="0" w:color="auto"/>
          </w:divBdr>
        </w:div>
        <w:div w:id="2044163929">
          <w:marLeft w:val="0"/>
          <w:marRight w:val="0"/>
          <w:marTop w:val="0"/>
          <w:marBottom w:val="0"/>
          <w:divBdr>
            <w:top w:val="none" w:sz="0" w:space="0" w:color="auto"/>
            <w:left w:val="none" w:sz="0" w:space="0" w:color="auto"/>
            <w:bottom w:val="none" w:sz="0" w:space="0" w:color="auto"/>
            <w:right w:val="none" w:sz="0" w:space="0" w:color="auto"/>
          </w:divBdr>
        </w:div>
        <w:div w:id="2044286509">
          <w:marLeft w:val="0"/>
          <w:marRight w:val="0"/>
          <w:marTop w:val="0"/>
          <w:marBottom w:val="0"/>
          <w:divBdr>
            <w:top w:val="none" w:sz="0" w:space="0" w:color="auto"/>
            <w:left w:val="none" w:sz="0" w:space="0" w:color="auto"/>
            <w:bottom w:val="none" w:sz="0" w:space="0" w:color="auto"/>
            <w:right w:val="none" w:sz="0" w:space="0" w:color="auto"/>
          </w:divBdr>
        </w:div>
        <w:div w:id="2049791513">
          <w:marLeft w:val="0"/>
          <w:marRight w:val="0"/>
          <w:marTop w:val="0"/>
          <w:marBottom w:val="0"/>
          <w:divBdr>
            <w:top w:val="none" w:sz="0" w:space="0" w:color="auto"/>
            <w:left w:val="none" w:sz="0" w:space="0" w:color="auto"/>
            <w:bottom w:val="none" w:sz="0" w:space="0" w:color="auto"/>
            <w:right w:val="none" w:sz="0" w:space="0" w:color="auto"/>
          </w:divBdr>
        </w:div>
        <w:div w:id="2050760527">
          <w:marLeft w:val="0"/>
          <w:marRight w:val="0"/>
          <w:marTop w:val="0"/>
          <w:marBottom w:val="0"/>
          <w:divBdr>
            <w:top w:val="none" w:sz="0" w:space="0" w:color="auto"/>
            <w:left w:val="none" w:sz="0" w:space="0" w:color="auto"/>
            <w:bottom w:val="none" w:sz="0" w:space="0" w:color="auto"/>
            <w:right w:val="none" w:sz="0" w:space="0" w:color="auto"/>
          </w:divBdr>
        </w:div>
        <w:div w:id="2051491700">
          <w:marLeft w:val="0"/>
          <w:marRight w:val="0"/>
          <w:marTop w:val="0"/>
          <w:marBottom w:val="0"/>
          <w:divBdr>
            <w:top w:val="none" w:sz="0" w:space="0" w:color="auto"/>
            <w:left w:val="none" w:sz="0" w:space="0" w:color="auto"/>
            <w:bottom w:val="none" w:sz="0" w:space="0" w:color="auto"/>
            <w:right w:val="none" w:sz="0" w:space="0" w:color="auto"/>
          </w:divBdr>
        </w:div>
        <w:div w:id="2051682812">
          <w:marLeft w:val="0"/>
          <w:marRight w:val="0"/>
          <w:marTop w:val="0"/>
          <w:marBottom w:val="0"/>
          <w:divBdr>
            <w:top w:val="none" w:sz="0" w:space="0" w:color="auto"/>
            <w:left w:val="none" w:sz="0" w:space="0" w:color="auto"/>
            <w:bottom w:val="none" w:sz="0" w:space="0" w:color="auto"/>
            <w:right w:val="none" w:sz="0" w:space="0" w:color="auto"/>
          </w:divBdr>
        </w:div>
        <w:div w:id="2064912956">
          <w:marLeft w:val="0"/>
          <w:marRight w:val="0"/>
          <w:marTop w:val="0"/>
          <w:marBottom w:val="0"/>
          <w:divBdr>
            <w:top w:val="none" w:sz="0" w:space="0" w:color="auto"/>
            <w:left w:val="none" w:sz="0" w:space="0" w:color="auto"/>
            <w:bottom w:val="none" w:sz="0" w:space="0" w:color="auto"/>
            <w:right w:val="none" w:sz="0" w:space="0" w:color="auto"/>
          </w:divBdr>
        </w:div>
        <w:div w:id="2068137916">
          <w:marLeft w:val="0"/>
          <w:marRight w:val="0"/>
          <w:marTop w:val="0"/>
          <w:marBottom w:val="0"/>
          <w:divBdr>
            <w:top w:val="none" w:sz="0" w:space="0" w:color="auto"/>
            <w:left w:val="none" w:sz="0" w:space="0" w:color="auto"/>
            <w:bottom w:val="none" w:sz="0" w:space="0" w:color="auto"/>
            <w:right w:val="none" w:sz="0" w:space="0" w:color="auto"/>
          </w:divBdr>
        </w:div>
        <w:div w:id="2073234040">
          <w:marLeft w:val="0"/>
          <w:marRight w:val="0"/>
          <w:marTop w:val="0"/>
          <w:marBottom w:val="0"/>
          <w:divBdr>
            <w:top w:val="none" w:sz="0" w:space="0" w:color="auto"/>
            <w:left w:val="none" w:sz="0" w:space="0" w:color="auto"/>
            <w:bottom w:val="none" w:sz="0" w:space="0" w:color="auto"/>
            <w:right w:val="none" w:sz="0" w:space="0" w:color="auto"/>
          </w:divBdr>
        </w:div>
        <w:div w:id="2074771237">
          <w:marLeft w:val="0"/>
          <w:marRight w:val="0"/>
          <w:marTop w:val="0"/>
          <w:marBottom w:val="0"/>
          <w:divBdr>
            <w:top w:val="none" w:sz="0" w:space="0" w:color="auto"/>
            <w:left w:val="none" w:sz="0" w:space="0" w:color="auto"/>
            <w:bottom w:val="none" w:sz="0" w:space="0" w:color="auto"/>
            <w:right w:val="none" w:sz="0" w:space="0" w:color="auto"/>
          </w:divBdr>
        </w:div>
        <w:div w:id="2075467016">
          <w:marLeft w:val="0"/>
          <w:marRight w:val="0"/>
          <w:marTop w:val="0"/>
          <w:marBottom w:val="0"/>
          <w:divBdr>
            <w:top w:val="none" w:sz="0" w:space="0" w:color="auto"/>
            <w:left w:val="none" w:sz="0" w:space="0" w:color="auto"/>
            <w:bottom w:val="none" w:sz="0" w:space="0" w:color="auto"/>
            <w:right w:val="none" w:sz="0" w:space="0" w:color="auto"/>
          </w:divBdr>
        </w:div>
        <w:div w:id="2078477906">
          <w:marLeft w:val="0"/>
          <w:marRight w:val="0"/>
          <w:marTop w:val="0"/>
          <w:marBottom w:val="0"/>
          <w:divBdr>
            <w:top w:val="none" w:sz="0" w:space="0" w:color="auto"/>
            <w:left w:val="none" w:sz="0" w:space="0" w:color="auto"/>
            <w:bottom w:val="none" w:sz="0" w:space="0" w:color="auto"/>
            <w:right w:val="none" w:sz="0" w:space="0" w:color="auto"/>
          </w:divBdr>
        </w:div>
        <w:div w:id="2078894556">
          <w:marLeft w:val="0"/>
          <w:marRight w:val="0"/>
          <w:marTop w:val="0"/>
          <w:marBottom w:val="0"/>
          <w:divBdr>
            <w:top w:val="none" w:sz="0" w:space="0" w:color="auto"/>
            <w:left w:val="none" w:sz="0" w:space="0" w:color="auto"/>
            <w:bottom w:val="none" w:sz="0" w:space="0" w:color="auto"/>
            <w:right w:val="none" w:sz="0" w:space="0" w:color="auto"/>
          </w:divBdr>
        </w:div>
        <w:div w:id="2092773493">
          <w:marLeft w:val="0"/>
          <w:marRight w:val="0"/>
          <w:marTop w:val="0"/>
          <w:marBottom w:val="0"/>
          <w:divBdr>
            <w:top w:val="none" w:sz="0" w:space="0" w:color="auto"/>
            <w:left w:val="none" w:sz="0" w:space="0" w:color="auto"/>
            <w:bottom w:val="none" w:sz="0" w:space="0" w:color="auto"/>
            <w:right w:val="none" w:sz="0" w:space="0" w:color="auto"/>
          </w:divBdr>
        </w:div>
        <w:div w:id="2093165396">
          <w:marLeft w:val="0"/>
          <w:marRight w:val="0"/>
          <w:marTop w:val="0"/>
          <w:marBottom w:val="0"/>
          <w:divBdr>
            <w:top w:val="none" w:sz="0" w:space="0" w:color="auto"/>
            <w:left w:val="none" w:sz="0" w:space="0" w:color="auto"/>
            <w:bottom w:val="none" w:sz="0" w:space="0" w:color="auto"/>
            <w:right w:val="none" w:sz="0" w:space="0" w:color="auto"/>
          </w:divBdr>
        </w:div>
        <w:div w:id="2098013115">
          <w:marLeft w:val="0"/>
          <w:marRight w:val="0"/>
          <w:marTop w:val="0"/>
          <w:marBottom w:val="0"/>
          <w:divBdr>
            <w:top w:val="none" w:sz="0" w:space="0" w:color="auto"/>
            <w:left w:val="none" w:sz="0" w:space="0" w:color="auto"/>
            <w:bottom w:val="none" w:sz="0" w:space="0" w:color="auto"/>
            <w:right w:val="none" w:sz="0" w:space="0" w:color="auto"/>
          </w:divBdr>
        </w:div>
        <w:div w:id="2104643577">
          <w:marLeft w:val="0"/>
          <w:marRight w:val="0"/>
          <w:marTop w:val="0"/>
          <w:marBottom w:val="0"/>
          <w:divBdr>
            <w:top w:val="none" w:sz="0" w:space="0" w:color="auto"/>
            <w:left w:val="none" w:sz="0" w:space="0" w:color="auto"/>
            <w:bottom w:val="none" w:sz="0" w:space="0" w:color="auto"/>
            <w:right w:val="none" w:sz="0" w:space="0" w:color="auto"/>
          </w:divBdr>
        </w:div>
        <w:div w:id="2109082902">
          <w:marLeft w:val="0"/>
          <w:marRight w:val="0"/>
          <w:marTop w:val="0"/>
          <w:marBottom w:val="0"/>
          <w:divBdr>
            <w:top w:val="none" w:sz="0" w:space="0" w:color="auto"/>
            <w:left w:val="none" w:sz="0" w:space="0" w:color="auto"/>
            <w:bottom w:val="none" w:sz="0" w:space="0" w:color="auto"/>
            <w:right w:val="none" w:sz="0" w:space="0" w:color="auto"/>
          </w:divBdr>
        </w:div>
        <w:div w:id="2110276943">
          <w:marLeft w:val="0"/>
          <w:marRight w:val="0"/>
          <w:marTop w:val="0"/>
          <w:marBottom w:val="0"/>
          <w:divBdr>
            <w:top w:val="none" w:sz="0" w:space="0" w:color="auto"/>
            <w:left w:val="none" w:sz="0" w:space="0" w:color="auto"/>
            <w:bottom w:val="none" w:sz="0" w:space="0" w:color="auto"/>
            <w:right w:val="none" w:sz="0" w:space="0" w:color="auto"/>
          </w:divBdr>
        </w:div>
        <w:div w:id="2110344122">
          <w:marLeft w:val="0"/>
          <w:marRight w:val="0"/>
          <w:marTop w:val="0"/>
          <w:marBottom w:val="0"/>
          <w:divBdr>
            <w:top w:val="none" w:sz="0" w:space="0" w:color="auto"/>
            <w:left w:val="none" w:sz="0" w:space="0" w:color="auto"/>
            <w:bottom w:val="none" w:sz="0" w:space="0" w:color="auto"/>
            <w:right w:val="none" w:sz="0" w:space="0" w:color="auto"/>
          </w:divBdr>
        </w:div>
        <w:div w:id="2111655884">
          <w:marLeft w:val="0"/>
          <w:marRight w:val="0"/>
          <w:marTop w:val="0"/>
          <w:marBottom w:val="0"/>
          <w:divBdr>
            <w:top w:val="none" w:sz="0" w:space="0" w:color="auto"/>
            <w:left w:val="none" w:sz="0" w:space="0" w:color="auto"/>
            <w:bottom w:val="none" w:sz="0" w:space="0" w:color="auto"/>
            <w:right w:val="none" w:sz="0" w:space="0" w:color="auto"/>
          </w:divBdr>
        </w:div>
        <w:div w:id="2113549392">
          <w:marLeft w:val="0"/>
          <w:marRight w:val="0"/>
          <w:marTop w:val="0"/>
          <w:marBottom w:val="0"/>
          <w:divBdr>
            <w:top w:val="none" w:sz="0" w:space="0" w:color="auto"/>
            <w:left w:val="none" w:sz="0" w:space="0" w:color="auto"/>
            <w:bottom w:val="none" w:sz="0" w:space="0" w:color="auto"/>
            <w:right w:val="none" w:sz="0" w:space="0" w:color="auto"/>
          </w:divBdr>
        </w:div>
        <w:div w:id="2114399332">
          <w:marLeft w:val="0"/>
          <w:marRight w:val="0"/>
          <w:marTop w:val="0"/>
          <w:marBottom w:val="0"/>
          <w:divBdr>
            <w:top w:val="none" w:sz="0" w:space="0" w:color="auto"/>
            <w:left w:val="none" w:sz="0" w:space="0" w:color="auto"/>
            <w:bottom w:val="none" w:sz="0" w:space="0" w:color="auto"/>
            <w:right w:val="none" w:sz="0" w:space="0" w:color="auto"/>
          </w:divBdr>
        </w:div>
        <w:div w:id="2115780481">
          <w:marLeft w:val="0"/>
          <w:marRight w:val="0"/>
          <w:marTop w:val="0"/>
          <w:marBottom w:val="0"/>
          <w:divBdr>
            <w:top w:val="none" w:sz="0" w:space="0" w:color="auto"/>
            <w:left w:val="none" w:sz="0" w:space="0" w:color="auto"/>
            <w:bottom w:val="none" w:sz="0" w:space="0" w:color="auto"/>
            <w:right w:val="none" w:sz="0" w:space="0" w:color="auto"/>
          </w:divBdr>
        </w:div>
        <w:div w:id="2115788628">
          <w:marLeft w:val="0"/>
          <w:marRight w:val="0"/>
          <w:marTop w:val="0"/>
          <w:marBottom w:val="0"/>
          <w:divBdr>
            <w:top w:val="none" w:sz="0" w:space="0" w:color="auto"/>
            <w:left w:val="none" w:sz="0" w:space="0" w:color="auto"/>
            <w:bottom w:val="none" w:sz="0" w:space="0" w:color="auto"/>
            <w:right w:val="none" w:sz="0" w:space="0" w:color="auto"/>
          </w:divBdr>
        </w:div>
        <w:div w:id="2119134081">
          <w:marLeft w:val="0"/>
          <w:marRight w:val="0"/>
          <w:marTop w:val="0"/>
          <w:marBottom w:val="0"/>
          <w:divBdr>
            <w:top w:val="none" w:sz="0" w:space="0" w:color="auto"/>
            <w:left w:val="none" w:sz="0" w:space="0" w:color="auto"/>
            <w:bottom w:val="none" w:sz="0" w:space="0" w:color="auto"/>
            <w:right w:val="none" w:sz="0" w:space="0" w:color="auto"/>
          </w:divBdr>
        </w:div>
        <w:div w:id="2119174211">
          <w:marLeft w:val="0"/>
          <w:marRight w:val="0"/>
          <w:marTop w:val="0"/>
          <w:marBottom w:val="0"/>
          <w:divBdr>
            <w:top w:val="none" w:sz="0" w:space="0" w:color="auto"/>
            <w:left w:val="none" w:sz="0" w:space="0" w:color="auto"/>
            <w:bottom w:val="none" w:sz="0" w:space="0" w:color="auto"/>
            <w:right w:val="none" w:sz="0" w:space="0" w:color="auto"/>
          </w:divBdr>
        </w:div>
        <w:div w:id="2134668088">
          <w:marLeft w:val="0"/>
          <w:marRight w:val="0"/>
          <w:marTop w:val="0"/>
          <w:marBottom w:val="0"/>
          <w:divBdr>
            <w:top w:val="none" w:sz="0" w:space="0" w:color="auto"/>
            <w:left w:val="none" w:sz="0" w:space="0" w:color="auto"/>
            <w:bottom w:val="none" w:sz="0" w:space="0" w:color="auto"/>
            <w:right w:val="none" w:sz="0" w:space="0" w:color="auto"/>
          </w:divBdr>
        </w:div>
        <w:div w:id="2137479919">
          <w:marLeft w:val="0"/>
          <w:marRight w:val="0"/>
          <w:marTop w:val="0"/>
          <w:marBottom w:val="0"/>
          <w:divBdr>
            <w:top w:val="none" w:sz="0" w:space="0" w:color="auto"/>
            <w:left w:val="none" w:sz="0" w:space="0" w:color="auto"/>
            <w:bottom w:val="none" w:sz="0" w:space="0" w:color="auto"/>
            <w:right w:val="none" w:sz="0" w:space="0" w:color="auto"/>
          </w:divBdr>
        </w:div>
        <w:div w:id="2141805411">
          <w:marLeft w:val="0"/>
          <w:marRight w:val="0"/>
          <w:marTop w:val="0"/>
          <w:marBottom w:val="0"/>
          <w:divBdr>
            <w:top w:val="none" w:sz="0" w:space="0" w:color="auto"/>
            <w:left w:val="none" w:sz="0" w:space="0" w:color="auto"/>
            <w:bottom w:val="none" w:sz="0" w:space="0" w:color="auto"/>
            <w:right w:val="none" w:sz="0" w:space="0" w:color="auto"/>
          </w:divBdr>
        </w:div>
        <w:div w:id="2142919255">
          <w:marLeft w:val="0"/>
          <w:marRight w:val="0"/>
          <w:marTop w:val="0"/>
          <w:marBottom w:val="0"/>
          <w:divBdr>
            <w:top w:val="none" w:sz="0" w:space="0" w:color="auto"/>
            <w:left w:val="none" w:sz="0" w:space="0" w:color="auto"/>
            <w:bottom w:val="none" w:sz="0" w:space="0" w:color="auto"/>
            <w:right w:val="none" w:sz="0" w:space="0" w:color="auto"/>
          </w:divBdr>
        </w:div>
      </w:divsChild>
    </w:div>
    <w:div w:id="730037468">
      <w:bodyDiv w:val="1"/>
      <w:marLeft w:val="0"/>
      <w:marRight w:val="0"/>
      <w:marTop w:val="0"/>
      <w:marBottom w:val="0"/>
      <w:divBdr>
        <w:top w:val="none" w:sz="0" w:space="0" w:color="auto"/>
        <w:left w:val="none" w:sz="0" w:space="0" w:color="auto"/>
        <w:bottom w:val="none" w:sz="0" w:space="0" w:color="auto"/>
        <w:right w:val="none" w:sz="0" w:space="0" w:color="auto"/>
      </w:divBdr>
      <w:divsChild>
        <w:div w:id="17583217">
          <w:marLeft w:val="0"/>
          <w:marRight w:val="0"/>
          <w:marTop w:val="0"/>
          <w:marBottom w:val="0"/>
          <w:divBdr>
            <w:top w:val="none" w:sz="0" w:space="0" w:color="auto"/>
            <w:left w:val="none" w:sz="0" w:space="0" w:color="auto"/>
            <w:bottom w:val="none" w:sz="0" w:space="0" w:color="auto"/>
            <w:right w:val="none" w:sz="0" w:space="0" w:color="auto"/>
          </w:divBdr>
        </w:div>
        <w:div w:id="92677869">
          <w:marLeft w:val="0"/>
          <w:marRight w:val="0"/>
          <w:marTop w:val="0"/>
          <w:marBottom w:val="0"/>
          <w:divBdr>
            <w:top w:val="none" w:sz="0" w:space="0" w:color="auto"/>
            <w:left w:val="none" w:sz="0" w:space="0" w:color="auto"/>
            <w:bottom w:val="none" w:sz="0" w:space="0" w:color="auto"/>
            <w:right w:val="none" w:sz="0" w:space="0" w:color="auto"/>
          </w:divBdr>
        </w:div>
        <w:div w:id="116262175">
          <w:marLeft w:val="0"/>
          <w:marRight w:val="0"/>
          <w:marTop w:val="0"/>
          <w:marBottom w:val="0"/>
          <w:divBdr>
            <w:top w:val="none" w:sz="0" w:space="0" w:color="auto"/>
            <w:left w:val="none" w:sz="0" w:space="0" w:color="auto"/>
            <w:bottom w:val="none" w:sz="0" w:space="0" w:color="auto"/>
            <w:right w:val="none" w:sz="0" w:space="0" w:color="auto"/>
          </w:divBdr>
        </w:div>
        <w:div w:id="191648904">
          <w:marLeft w:val="0"/>
          <w:marRight w:val="0"/>
          <w:marTop w:val="0"/>
          <w:marBottom w:val="0"/>
          <w:divBdr>
            <w:top w:val="none" w:sz="0" w:space="0" w:color="auto"/>
            <w:left w:val="none" w:sz="0" w:space="0" w:color="auto"/>
            <w:bottom w:val="none" w:sz="0" w:space="0" w:color="auto"/>
            <w:right w:val="none" w:sz="0" w:space="0" w:color="auto"/>
          </w:divBdr>
        </w:div>
        <w:div w:id="256527459">
          <w:marLeft w:val="0"/>
          <w:marRight w:val="0"/>
          <w:marTop w:val="0"/>
          <w:marBottom w:val="0"/>
          <w:divBdr>
            <w:top w:val="none" w:sz="0" w:space="0" w:color="auto"/>
            <w:left w:val="none" w:sz="0" w:space="0" w:color="auto"/>
            <w:bottom w:val="none" w:sz="0" w:space="0" w:color="auto"/>
            <w:right w:val="none" w:sz="0" w:space="0" w:color="auto"/>
          </w:divBdr>
        </w:div>
        <w:div w:id="257250730">
          <w:marLeft w:val="0"/>
          <w:marRight w:val="0"/>
          <w:marTop w:val="0"/>
          <w:marBottom w:val="0"/>
          <w:divBdr>
            <w:top w:val="none" w:sz="0" w:space="0" w:color="auto"/>
            <w:left w:val="none" w:sz="0" w:space="0" w:color="auto"/>
            <w:bottom w:val="none" w:sz="0" w:space="0" w:color="auto"/>
            <w:right w:val="none" w:sz="0" w:space="0" w:color="auto"/>
          </w:divBdr>
        </w:div>
        <w:div w:id="286739544">
          <w:marLeft w:val="0"/>
          <w:marRight w:val="0"/>
          <w:marTop w:val="0"/>
          <w:marBottom w:val="0"/>
          <w:divBdr>
            <w:top w:val="none" w:sz="0" w:space="0" w:color="auto"/>
            <w:left w:val="none" w:sz="0" w:space="0" w:color="auto"/>
            <w:bottom w:val="none" w:sz="0" w:space="0" w:color="auto"/>
            <w:right w:val="none" w:sz="0" w:space="0" w:color="auto"/>
          </w:divBdr>
        </w:div>
        <w:div w:id="365764644">
          <w:marLeft w:val="0"/>
          <w:marRight w:val="0"/>
          <w:marTop w:val="0"/>
          <w:marBottom w:val="0"/>
          <w:divBdr>
            <w:top w:val="none" w:sz="0" w:space="0" w:color="auto"/>
            <w:left w:val="none" w:sz="0" w:space="0" w:color="auto"/>
            <w:bottom w:val="none" w:sz="0" w:space="0" w:color="auto"/>
            <w:right w:val="none" w:sz="0" w:space="0" w:color="auto"/>
          </w:divBdr>
        </w:div>
        <w:div w:id="545143932">
          <w:marLeft w:val="0"/>
          <w:marRight w:val="0"/>
          <w:marTop w:val="0"/>
          <w:marBottom w:val="0"/>
          <w:divBdr>
            <w:top w:val="none" w:sz="0" w:space="0" w:color="auto"/>
            <w:left w:val="none" w:sz="0" w:space="0" w:color="auto"/>
            <w:bottom w:val="none" w:sz="0" w:space="0" w:color="auto"/>
            <w:right w:val="none" w:sz="0" w:space="0" w:color="auto"/>
          </w:divBdr>
        </w:div>
        <w:div w:id="705373725">
          <w:marLeft w:val="0"/>
          <w:marRight w:val="0"/>
          <w:marTop w:val="0"/>
          <w:marBottom w:val="0"/>
          <w:divBdr>
            <w:top w:val="none" w:sz="0" w:space="0" w:color="auto"/>
            <w:left w:val="none" w:sz="0" w:space="0" w:color="auto"/>
            <w:bottom w:val="none" w:sz="0" w:space="0" w:color="auto"/>
            <w:right w:val="none" w:sz="0" w:space="0" w:color="auto"/>
          </w:divBdr>
        </w:div>
        <w:div w:id="717127218">
          <w:marLeft w:val="0"/>
          <w:marRight w:val="0"/>
          <w:marTop w:val="0"/>
          <w:marBottom w:val="0"/>
          <w:divBdr>
            <w:top w:val="none" w:sz="0" w:space="0" w:color="auto"/>
            <w:left w:val="none" w:sz="0" w:space="0" w:color="auto"/>
            <w:bottom w:val="none" w:sz="0" w:space="0" w:color="auto"/>
            <w:right w:val="none" w:sz="0" w:space="0" w:color="auto"/>
          </w:divBdr>
        </w:div>
        <w:div w:id="730692690">
          <w:marLeft w:val="0"/>
          <w:marRight w:val="0"/>
          <w:marTop w:val="0"/>
          <w:marBottom w:val="0"/>
          <w:divBdr>
            <w:top w:val="none" w:sz="0" w:space="0" w:color="auto"/>
            <w:left w:val="none" w:sz="0" w:space="0" w:color="auto"/>
            <w:bottom w:val="none" w:sz="0" w:space="0" w:color="auto"/>
            <w:right w:val="none" w:sz="0" w:space="0" w:color="auto"/>
          </w:divBdr>
        </w:div>
        <w:div w:id="876938874">
          <w:marLeft w:val="0"/>
          <w:marRight w:val="0"/>
          <w:marTop w:val="0"/>
          <w:marBottom w:val="0"/>
          <w:divBdr>
            <w:top w:val="none" w:sz="0" w:space="0" w:color="auto"/>
            <w:left w:val="none" w:sz="0" w:space="0" w:color="auto"/>
            <w:bottom w:val="none" w:sz="0" w:space="0" w:color="auto"/>
            <w:right w:val="none" w:sz="0" w:space="0" w:color="auto"/>
          </w:divBdr>
        </w:div>
        <w:div w:id="891186133">
          <w:marLeft w:val="0"/>
          <w:marRight w:val="0"/>
          <w:marTop w:val="0"/>
          <w:marBottom w:val="0"/>
          <w:divBdr>
            <w:top w:val="none" w:sz="0" w:space="0" w:color="auto"/>
            <w:left w:val="none" w:sz="0" w:space="0" w:color="auto"/>
            <w:bottom w:val="none" w:sz="0" w:space="0" w:color="auto"/>
            <w:right w:val="none" w:sz="0" w:space="0" w:color="auto"/>
          </w:divBdr>
        </w:div>
        <w:div w:id="972062397">
          <w:marLeft w:val="0"/>
          <w:marRight w:val="0"/>
          <w:marTop w:val="0"/>
          <w:marBottom w:val="0"/>
          <w:divBdr>
            <w:top w:val="none" w:sz="0" w:space="0" w:color="auto"/>
            <w:left w:val="none" w:sz="0" w:space="0" w:color="auto"/>
            <w:bottom w:val="none" w:sz="0" w:space="0" w:color="auto"/>
            <w:right w:val="none" w:sz="0" w:space="0" w:color="auto"/>
          </w:divBdr>
        </w:div>
        <w:div w:id="1045452201">
          <w:marLeft w:val="0"/>
          <w:marRight w:val="0"/>
          <w:marTop w:val="0"/>
          <w:marBottom w:val="0"/>
          <w:divBdr>
            <w:top w:val="none" w:sz="0" w:space="0" w:color="auto"/>
            <w:left w:val="none" w:sz="0" w:space="0" w:color="auto"/>
            <w:bottom w:val="none" w:sz="0" w:space="0" w:color="auto"/>
            <w:right w:val="none" w:sz="0" w:space="0" w:color="auto"/>
          </w:divBdr>
        </w:div>
        <w:div w:id="1131632042">
          <w:marLeft w:val="0"/>
          <w:marRight w:val="0"/>
          <w:marTop w:val="0"/>
          <w:marBottom w:val="0"/>
          <w:divBdr>
            <w:top w:val="none" w:sz="0" w:space="0" w:color="auto"/>
            <w:left w:val="none" w:sz="0" w:space="0" w:color="auto"/>
            <w:bottom w:val="none" w:sz="0" w:space="0" w:color="auto"/>
            <w:right w:val="none" w:sz="0" w:space="0" w:color="auto"/>
          </w:divBdr>
        </w:div>
        <w:div w:id="1142427802">
          <w:marLeft w:val="0"/>
          <w:marRight w:val="0"/>
          <w:marTop w:val="0"/>
          <w:marBottom w:val="0"/>
          <w:divBdr>
            <w:top w:val="none" w:sz="0" w:space="0" w:color="auto"/>
            <w:left w:val="none" w:sz="0" w:space="0" w:color="auto"/>
            <w:bottom w:val="none" w:sz="0" w:space="0" w:color="auto"/>
            <w:right w:val="none" w:sz="0" w:space="0" w:color="auto"/>
          </w:divBdr>
        </w:div>
        <w:div w:id="1403529415">
          <w:marLeft w:val="0"/>
          <w:marRight w:val="0"/>
          <w:marTop w:val="0"/>
          <w:marBottom w:val="0"/>
          <w:divBdr>
            <w:top w:val="none" w:sz="0" w:space="0" w:color="auto"/>
            <w:left w:val="none" w:sz="0" w:space="0" w:color="auto"/>
            <w:bottom w:val="none" w:sz="0" w:space="0" w:color="auto"/>
            <w:right w:val="none" w:sz="0" w:space="0" w:color="auto"/>
          </w:divBdr>
        </w:div>
        <w:div w:id="1447895667">
          <w:marLeft w:val="0"/>
          <w:marRight w:val="0"/>
          <w:marTop w:val="0"/>
          <w:marBottom w:val="0"/>
          <w:divBdr>
            <w:top w:val="none" w:sz="0" w:space="0" w:color="auto"/>
            <w:left w:val="none" w:sz="0" w:space="0" w:color="auto"/>
            <w:bottom w:val="none" w:sz="0" w:space="0" w:color="auto"/>
            <w:right w:val="none" w:sz="0" w:space="0" w:color="auto"/>
          </w:divBdr>
        </w:div>
        <w:div w:id="1487018080">
          <w:marLeft w:val="0"/>
          <w:marRight w:val="0"/>
          <w:marTop w:val="0"/>
          <w:marBottom w:val="0"/>
          <w:divBdr>
            <w:top w:val="none" w:sz="0" w:space="0" w:color="auto"/>
            <w:left w:val="none" w:sz="0" w:space="0" w:color="auto"/>
            <w:bottom w:val="none" w:sz="0" w:space="0" w:color="auto"/>
            <w:right w:val="none" w:sz="0" w:space="0" w:color="auto"/>
          </w:divBdr>
        </w:div>
        <w:div w:id="1504397393">
          <w:marLeft w:val="0"/>
          <w:marRight w:val="0"/>
          <w:marTop w:val="0"/>
          <w:marBottom w:val="0"/>
          <w:divBdr>
            <w:top w:val="none" w:sz="0" w:space="0" w:color="auto"/>
            <w:left w:val="none" w:sz="0" w:space="0" w:color="auto"/>
            <w:bottom w:val="none" w:sz="0" w:space="0" w:color="auto"/>
            <w:right w:val="none" w:sz="0" w:space="0" w:color="auto"/>
          </w:divBdr>
        </w:div>
        <w:div w:id="1504661948">
          <w:marLeft w:val="0"/>
          <w:marRight w:val="0"/>
          <w:marTop w:val="0"/>
          <w:marBottom w:val="0"/>
          <w:divBdr>
            <w:top w:val="none" w:sz="0" w:space="0" w:color="auto"/>
            <w:left w:val="none" w:sz="0" w:space="0" w:color="auto"/>
            <w:bottom w:val="none" w:sz="0" w:space="0" w:color="auto"/>
            <w:right w:val="none" w:sz="0" w:space="0" w:color="auto"/>
          </w:divBdr>
        </w:div>
        <w:div w:id="1536429175">
          <w:marLeft w:val="0"/>
          <w:marRight w:val="0"/>
          <w:marTop w:val="0"/>
          <w:marBottom w:val="0"/>
          <w:divBdr>
            <w:top w:val="none" w:sz="0" w:space="0" w:color="auto"/>
            <w:left w:val="none" w:sz="0" w:space="0" w:color="auto"/>
            <w:bottom w:val="none" w:sz="0" w:space="0" w:color="auto"/>
            <w:right w:val="none" w:sz="0" w:space="0" w:color="auto"/>
          </w:divBdr>
        </w:div>
        <w:div w:id="1575969341">
          <w:marLeft w:val="0"/>
          <w:marRight w:val="0"/>
          <w:marTop w:val="0"/>
          <w:marBottom w:val="0"/>
          <w:divBdr>
            <w:top w:val="none" w:sz="0" w:space="0" w:color="auto"/>
            <w:left w:val="none" w:sz="0" w:space="0" w:color="auto"/>
            <w:bottom w:val="none" w:sz="0" w:space="0" w:color="auto"/>
            <w:right w:val="none" w:sz="0" w:space="0" w:color="auto"/>
          </w:divBdr>
        </w:div>
        <w:div w:id="1638950674">
          <w:marLeft w:val="0"/>
          <w:marRight w:val="0"/>
          <w:marTop w:val="0"/>
          <w:marBottom w:val="0"/>
          <w:divBdr>
            <w:top w:val="none" w:sz="0" w:space="0" w:color="auto"/>
            <w:left w:val="none" w:sz="0" w:space="0" w:color="auto"/>
            <w:bottom w:val="none" w:sz="0" w:space="0" w:color="auto"/>
            <w:right w:val="none" w:sz="0" w:space="0" w:color="auto"/>
          </w:divBdr>
        </w:div>
        <w:div w:id="1746566889">
          <w:marLeft w:val="0"/>
          <w:marRight w:val="0"/>
          <w:marTop w:val="0"/>
          <w:marBottom w:val="0"/>
          <w:divBdr>
            <w:top w:val="none" w:sz="0" w:space="0" w:color="auto"/>
            <w:left w:val="none" w:sz="0" w:space="0" w:color="auto"/>
            <w:bottom w:val="none" w:sz="0" w:space="0" w:color="auto"/>
            <w:right w:val="none" w:sz="0" w:space="0" w:color="auto"/>
          </w:divBdr>
        </w:div>
        <w:div w:id="1793746531">
          <w:marLeft w:val="0"/>
          <w:marRight w:val="0"/>
          <w:marTop w:val="0"/>
          <w:marBottom w:val="0"/>
          <w:divBdr>
            <w:top w:val="none" w:sz="0" w:space="0" w:color="auto"/>
            <w:left w:val="none" w:sz="0" w:space="0" w:color="auto"/>
            <w:bottom w:val="none" w:sz="0" w:space="0" w:color="auto"/>
            <w:right w:val="none" w:sz="0" w:space="0" w:color="auto"/>
          </w:divBdr>
        </w:div>
        <w:div w:id="1796486029">
          <w:marLeft w:val="0"/>
          <w:marRight w:val="0"/>
          <w:marTop w:val="0"/>
          <w:marBottom w:val="0"/>
          <w:divBdr>
            <w:top w:val="none" w:sz="0" w:space="0" w:color="auto"/>
            <w:left w:val="none" w:sz="0" w:space="0" w:color="auto"/>
            <w:bottom w:val="none" w:sz="0" w:space="0" w:color="auto"/>
            <w:right w:val="none" w:sz="0" w:space="0" w:color="auto"/>
          </w:divBdr>
        </w:div>
        <w:div w:id="1813718560">
          <w:marLeft w:val="0"/>
          <w:marRight w:val="0"/>
          <w:marTop w:val="0"/>
          <w:marBottom w:val="0"/>
          <w:divBdr>
            <w:top w:val="none" w:sz="0" w:space="0" w:color="auto"/>
            <w:left w:val="none" w:sz="0" w:space="0" w:color="auto"/>
            <w:bottom w:val="none" w:sz="0" w:space="0" w:color="auto"/>
            <w:right w:val="none" w:sz="0" w:space="0" w:color="auto"/>
          </w:divBdr>
        </w:div>
        <w:div w:id="1894539931">
          <w:marLeft w:val="0"/>
          <w:marRight w:val="0"/>
          <w:marTop w:val="0"/>
          <w:marBottom w:val="0"/>
          <w:divBdr>
            <w:top w:val="none" w:sz="0" w:space="0" w:color="auto"/>
            <w:left w:val="none" w:sz="0" w:space="0" w:color="auto"/>
            <w:bottom w:val="none" w:sz="0" w:space="0" w:color="auto"/>
            <w:right w:val="none" w:sz="0" w:space="0" w:color="auto"/>
          </w:divBdr>
        </w:div>
        <w:div w:id="1904633886">
          <w:marLeft w:val="0"/>
          <w:marRight w:val="0"/>
          <w:marTop w:val="0"/>
          <w:marBottom w:val="0"/>
          <w:divBdr>
            <w:top w:val="none" w:sz="0" w:space="0" w:color="auto"/>
            <w:left w:val="none" w:sz="0" w:space="0" w:color="auto"/>
            <w:bottom w:val="none" w:sz="0" w:space="0" w:color="auto"/>
            <w:right w:val="none" w:sz="0" w:space="0" w:color="auto"/>
          </w:divBdr>
        </w:div>
        <w:div w:id="1928072967">
          <w:marLeft w:val="0"/>
          <w:marRight w:val="0"/>
          <w:marTop w:val="0"/>
          <w:marBottom w:val="0"/>
          <w:divBdr>
            <w:top w:val="none" w:sz="0" w:space="0" w:color="auto"/>
            <w:left w:val="none" w:sz="0" w:space="0" w:color="auto"/>
            <w:bottom w:val="none" w:sz="0" w:space="0" w:color="auto"/>
            <w:right w:val="none" w:sz="0" w:space="0" w:color="auto"/>
          </w:divBdr>
        </w:div>
        <w:div w:id="1946501185">
          <w:marLeft w:val="0"/>
          <w:marRight w:val="0"/>
          <w:marTop w:val="0"/>
          <w:marBottom w:val="0"/>
          <w:divBdr>
            <w:top w:val="none" w:sz="0" w:space="0" w:color="auto"/>
            <w:left w:val="none" w:sz="0" w:space="0" w:color="auto"/>
            <w:bottom w:val="none" w:sz="0" w:space="0" w:color="auto"/>
            <w:right w:val="none" w:sz="0" w:space="0" w:color="auto"/>
          </w:divBdr>
        </w:div>
        <w:div w:id="1949242132">
          <w:marLeft w:val="0"/>
          <w:marRight w:val="0"/>
          <w:marTop w:val="0"/>
          <w:marBottom w:val="0"/>
          <w:divBdr>
            <w:top w:val="none" w:sz="0" w:space="0" w:color="auto"/>
            <w:left w:val="none" w:sz="0" w:space="0" w:color="auto"/>
            <w:bottom w:val="none" w:sz="0" w:space="0" w:color="auto"/>
            <w:right w:val="none" w:sz="0" w:space="0" w:color="auto"/>
          </w:divBdr>
        </w:div>
        <w:div w:id="1970016943">
          <w:marLeft w:val="0"/>
          <w:marRight w:val="0"/>
          <w:marTop w:val="0"/>
          <w:marBottom w:val="0"/>
          <w:divBdr>
            <w:top w:val="none" w:sz="0" w:space="0" w:color="auto"/>
            <w:left w:val="none" w:sz="0" w:space="0" w:color="auto"/>
            <w:bottom w:val="none" w:sz="0" w:space="0" w:color="auto"/>
            <w:right w:val="none" w:sz="0" w:space="0" w:color="auto"/>
          </w:divBdr>
        </w:div>
        <w:div w:id="2045014873">
          <w:marLeft w:val="0"/>
          <w:marRight w:val="0"/>
          <w:marTop w:val="0"/>
          <w:marBottom w:val="0"/>
          <w:divBdr>
            <w:top w:val="none" w:sz="0" w:space="0" w:color="auto"/>
            <w:left w:val="none" w:sz="0" w:space="0" w:color="auto"/>
            <w:bottom w:val="none" w:sz="0" w:space="0" w:color="auto"/>
            <w:right w:val="none" w:sz="0" w:space="0" w:color="auto"/>
          </w:divBdr>
        </w:div>
        <w:div w:id="2053847885">
          <w:marLeft w:val="0"/>
          <w:marRight w:val="0"/>
          <w:marTop w:val="0"/>
          <w:marBottom w:val="0"/>
          <w:divBdr>
            <w:top w:val="none" w:sz="0" w:space="0" w:color="auto"/>
            <w:left w:val="none" w:sz="0" w:space="0" w:color="auto"/>
            <w:bottom w:val="none" w:sz="0" w:space="0" w:color="auto"/>
            <w:right w:val="none" w:sz="0" w:space="0" w:color="auto"/>
          </w:divBdr>
        </w:div>
        <w:div w:id="2095735120">
          <w:marLeft w:val="0"/>
          <w:marRight w:val="0"/>
          <w:marTop w:val="0"/>
          <w:marBottom w:val="0"/>
          <w:divBdr>
            <w:top w:val="none" w:sz="0" w:space="0" w:color="auto"/>
            <w:left w:val="none" w:sz="0" w:space="0" w:color="auto"/>
            <w:bottom w:val="none" w:sz="0" w:space="0" w:color="auto"/>
            <w:right w:val="none" w:sz="0" w:space="0" w:color="auto"/>
          </w:divBdr>
        </w:div>
      </w:divsChild>
    </w:div>
    <w:div w:id="870992034">
      <w:bodyDiv w:val="1"/>
      <w:marLeft w:val="0"/>
      <w:marRight w:val="0"/>
      <w:marTop w:val="0"/>
      <w:marBottom w:val="0"/>
      <w:divBdr>
        <w:top w:val="none" w:sz="0" w:space="0" w:color="auto"/>
        <w:left w:val="none" w:sz="0" w:space="0" w:color="auto"/>
        <w:bottom w:val="none" w:sz="0" w:space="0" w:color="auto"/>
        <w:right w:val="none" w:sz="0" w:space="0" w:color="auto"/>
      </w:divBdr>
      <w:divsChild>
        <w:div w:id="162204057">
          <w:marLeft w:val="0"/>
          <w:marRight w:val="0"/>
          <w:marTop w:val="0"/>
          <w:marBottom w:val="0"/>
          <w:divBdr>
            <w:top w:val="none" w:sz="0" w:space="0" w:color="auto"/>
            <w:left w:val="none" w:sz="0" w:space="0" w:color="auto"/>
            <w:bottom w:val="none" w:sz="0" w:space="0" w:color="auto"/>
            <w:right w:val="none" w:sz="0" w:space="0" w:color="auto"/>
          </w:divBdr>
        </w:div>
        <w:div w:id="370616632">
          <w:marLeft w:val="0"/>
          <w:marRight w:val="0"/>
          <w:marTop w:val="0"/>
          <w:marBottom w:val="0"/>
          <w:divBdr>
            <w:top w:val="none" w:sz="0" w:space="0" w:color="auto"/>
            <w:left w:val="none" w:sz="0" w:space="0" w:color="auto"/>
            <w:bottom w:val="none" w:sz="0" w:space="0" w:color="auto"/>
            <w:right w:val="none" w:sz="0" w:space="0" w:color="auto"/>
          </w:divBdr>
        </w:div>
        <w:div w:id="424569166">
          <w:marLeft w:val="0"/>
          <w:marRight w:val="0"/>
          <w:marTop w:val="0"/>
          <w:marBottom w:val="0"/>
          <w:divBdr>
            <w:top w:val="none" w:sz="0" w:space="0" w:color="auto"/>
            <w:left w:val="none" w:sz="0" w:space="0" w:color="auto"/>
            <w:bottom w:val="none" w:sz="0" w:space="0" w:color="auto"/>
            <w:right w:val="none" w:sz="0" w:space="0" w:color="auto"/>
          </w:divBdr>
        </w:div>
        <w:div w:id="790976389">
          <w:marLeft w:val="0"/>
          <w:marRight w:val="0"/>
          <w:marTop w:val="0"/>
          <w:marBottom w:val="0"/>
          <w:divBdr>
            <w:top w:val="none" w:sz="0" w:space="0" w:color="auto"/>
            <w:left w:val="none" w:sz="0" w:space="0" w:color="auto"/>
            <w:bottom w:val="none" w:sz="0" w:space="0" w:color="auto"/>
            <w:right w:val="none" w:sz="0" w:space="0" w:color="auto"/>
          </w:divBdr>
        </w:div>
        <w:div w:id="1369260144">
          <w:marLeft w:val="0"/>
          <w:marRight w:val="0"/>
          <w:marTop w:val="0"/>
          <w:marBottom w:val="0"/>
          <w:divBdr>
            <w:top w:val="none" w:sz="0" w:space="0" w:color="auto"/>
            <w:left w:val="none" w:sz="0" w:space="0" w:color="auto"/>
            <w:bottom w:val="none" w:sz="0" w:space="0" w:color="auto"/>
            <w:right w:val="none" w:sz="0" w:space="0" w:color="auto"/>
          </w:divBdr>
        </w:div>
        <w:div w:id="1785808861">
          <w:marLeft w:val="0"/>
          <w:marRight w:val="0"/>
          <w:marTop w:val="0"/>
          <w:marBottom w:val="0"/>
          <w:divBdr>
            <w:top w:val="none" w:sz="0" w:space="0" w:color="auto"/>
            <w:left w:val="none" w:sz="0" w:space="0" w:color="auto"/>
            <w:bottom w:val="none" w:sz="0" w:space="0" w:color="auto"/>
            <w:right w:val="none" w:sz="0" w:space="0" w:color="auto"/>
          </w:divBdr>
        </w:div>
      </w:divsChild>
    </w:div>
    <w:div w:id="872037385">
      <w:bodyDiv w:val="1"/>
      <w:marLeft w:val="0"/>
      <w:marRight w:val="0"/>
      <w:marTop w:val="0"/>
      <w:marBottom w:val="0"/>
      <w:divBdr>
        <w:top w:val="none" w:sz="0" w:space="0" w:color="auto"/>
        <w:left w:val="none" w:sz="0" w:space="0" w:color="auto"/>
        <w:bottom w:val="none" w:sz="0" w:space="0" w:color="auto"/>
        <w:right w:val="none" w:sz="0" w:space="0" w:color="auto"/>
      </w:divBdr>
      <w:divsChild>
        <w:div w:id="539366953">
          <w:marLeft w:val="0"/>
          <w:marRight w:val="0"/>
          <w:marTop w:val="0"/>
          <w:marBottom w:val="0"/>
          <w:divBdr>
            <w:top w:val="none" w:sz="0" w:space="0" w:color="auto"/>
            <w:left w:val="none" w:sz="0" w:space="0" w:color="auto"/>
            <w:bottom w:val="none" w:sz="0" w:space="0" w:color="auto"/>
            <w:right w:val="none" w:sz="0" w:space="0" w:color="auto"/>
          </w:divBdr>
        </w:div>
        <w:div w:id="612253486">
          <w:marLeft w:val="0"/>
          <w:marRight w:val="0"/>
          <w:marTop w:val="0"/>
          <w:marBottom w:val="0"/>
          <w:divBdr>
            <w:top w:val="none" w:sz="0" w:space="0" w:color="auto"/>
            <w:left w:val="none" w:sz="0" w:space="0" w:color="auto"/>
            <w:bottom w:val="none" w:sz="0" w:space="0" w:color="auto"/>
            <w:right w:val="none" w:sz="0" w:space="0" w:color="auto"/>
          </w:divBdr>
        </w:div>
        <w:div w:id="1095053819">
          <w:marLeft w:val="0"/>
          <w:marRight w:val="0"/>
          <w:marTop w:val="0"/>
          <w:marBottom w:val="0"/>
          <w:divBdr>
            <w:top w:val="none" w:sz="0" w:space="0" w:color="auto"/>
            <w:left w:val="none" w:sz="0" w:space="0" w:color="auto"/>
            <w:bottom w:val="none" w:sz="0" w:space="0" w:color="auto"/>
            <w:right w:val="none" w:sz="0" w:space="0" w:color="auto"/>
          </w:divBdr>
        </w:div>
        <w:div w:id="1890339363">
          <w:marLeft w:val="0"/>
          <w:marRight w:val="0"/>
          <w:marTop w:val="0"/>
          <w:marBottom w:val="0"/>
          <w:divBdr>
            <w:top w:val="none" w:sz="0" w:space="0" w:color="auto"/>
            <w:left w:val="none" w:sz="0" w:space="0" w:color="auto"/>
            <w:bottom w:val="none" w:sz="0" w:space="0" w:color="auto"/>
            <w:right w:val="none" w:sz="0" w:space="0" w:color="auto"/>
          </w:divBdr>
        </w:div>
        <w:div w:id="2141336614">
          <w:marLeft w:val="0"/>
          <w:marRight w:val="0"/>
          <w:marTop w:val="0"/>
          <w:marBottom w:val="0"/>
          <w:divBdr>
            <w:top w:val="none" w:sz="0" w:space="0" w:color="auto"/>
            <w:left w:val="none" w:sz="0" w:space="0" w:color="auto"/>
            <w:bottom w:val="none" w:sz="0" w:space="0" w:color="auto"/>
            <w:right w:val="none" w:sz="0" w:space="0" w:color="auto"/>
          </w:divBdr>
        </w:div>
      </w:divsChild>
    </w:div>
    <w:div w:id="907302661">
      <w:bodyDiv w:val="1"/>
      <w:marLeft w:val="0"/>
      <w:marRight w:val="0"/>
      <w:marTop w:val="0"/>
      <w:marBottom w:val="0"/>
      <w:divBdr>
        <w:top w:val="none" w:sz="0" w:space="0" w:color="auto"/>
        <w:left w:val="none" w:sz="0" w:space="0" w:color="auto"/>
        <w:bottom w:val="none" w:sz="0" w:space="0" w:color="auto"/>
        <w:right w:val="none" w:sz="0" w:space="0" w:color="auto"/>
      </w:divBdr>
    </w:div>
    <w:div w:id="912277070">
      <w:bodyDiv w:val="1"/>
      <w:marLeft w:val="0"/>
      <w:marRight w:val="0"/>
      <w:marTop w:val="0"/>
      <w:marBottom w:val="0"/>
      <w:divBdr>
        <w:top w:val="none" w:sz="0" w:space="0" w:color="auto"/>
        <w:left w:val="none" w:sz="0" w:space="0" w:color="auto"/>
        <w:bottom w:val="none" w:sz="0" w:space="0" w:color="auto"/>
        <w:right w:val="none" w:sz="0" w:space="0" w:color="auto"/>
      </w:divBdr>
      <w:divsChild>
        <w:div w:id="7803099">
          <w:marLeft w:val="0"/>
          <w:marRight w:val="0"/>
          <w:marTop w:val="0"/>
          <w:marBottom w:val="0"/>
          <w:divBdr>
            <w:top w:val="none" w:sz="0" w:space="0" w:color="auto"/>
            <w:left w:val="none" w:sz="0" w:space="0" w:color="auto"/>
            <w:bottom w:val="none" w:sz="0" w:space="0" w:color="auto"/>
            <w:right w:val="none" w:sz="0" w:space="0" w:color="auto"/>
          </w:divBdr>
        </w:div>
        <w:div w:id="110830276">
          <w:marLeft w:val="0"/>
          <w:marRight w:val="0"/>
          <w:marTop w:val="0"/>
          <w:marBottom w:val="0"/>
          <w:divBdr>
            <w:top w:val="none" w:sz="0" w:space="0" w:color="auto"/>
            <w:left w:val="none" w:sz="0" w:space="0" w:color="auto"/>
            <w:bottom w:val="none" w:sz="0" w:space="0" w:color="auto"/>
            <w:right w:val="none" w:sz="0" w:space="0" w:color="auto"/>
          </w:divBdr>
        </w:div>
        <w:div w:id="125197861">
          <w:marLeft w:val="0"/>
          <w:marRight w:val="0"/>
          <w:marTop w:val="0"/>
          <w:marBottom w:val="0"/>
          <w:divBdr>
            <w:top w:val="none" w:sz="0" w:space="0" w:color="auto"/>
            <w:left w:val="none" w:sz="0" w:space="0" w:color="auto"/>
            <w:bottom w:val="none" w:sz="0" w:space="0" w:color="auto"/>
            <w:right w:val="none" w:sz="0" w:space="0" w:color="auto"/>
          </w:divBdr>
        </w:div>
        <w:div w:id="874267672">
          <w:marLeft w:val="0"/>
          <w:marRight w:val="0"/>
          <w:marTop w:val="0"/>
          <w:marBottom w:val="0"/>
          <w:divBdr>
            <w:top w:val="none" w:sz="0" w:space="0" w:color="auto"/>
            <w:left w:val="none" w:sz="0" w:space="0" w:color="auto"/>
            <w:bottom w:val="none" w:sz="0" w:space="0" w:color="auto"/>
            <w:right w:val="none" w:sz="0" w:space="0" w:color="auto"/>
          </w:divBdr>
        </w:div>
        <w:div w:id="969433656">
          <w:marLeft w:val="0"/>
          <w:marRight w:val="0"/>
          <w:marTop w:val="0"/>
          <w:marBottom w:val="0"/>
          <w:divBdr>
            <w:top w:val="none" w:sz="0" w:space="0" w:color="auto"/>
            <w:left w:val="none" w:sz="0" w:space="0" w:color="auto"/>
            <w:bottom w:val="none" w:sz="0" w:space="0" w:color="auto"/>
            <w:right w:val="none" w:sz="0" w:space="0" w:color="auto"/>
          </w:divBdr>
        </w:div>
        <w:div w:id="1020737376">
          <w:marLeft w:val="0"/>
          <w:marRight w:val="0"/>
          <w:marTop w:val="0"/>
          <w:marBottom w:val="0"/>
          <w:divBdr>
            <w:top w:val="none" w:sz="0" w:space="0" w:color="auto"/>
            <w:left w:val="none" w:sz="0" w:space="0" w:color="auto"/>
            <w:bottom w:val="none" w:sz="0" w:space="0" w:color="auto"/>
            <w:right w:val="none" w:sz="0" w:space="0" w:color="auto"/>
          </w:divBdr>
        </w:div>
        <w:div w:id="1026908497">
          <w:marLeft w:val="0"/>
          <w:marRight w:val="0"/>
          <w:marTop w:val="0"/>
          <w:marBottom w:val="0"/>
          <w:divBdr>
            <w:top w:val="none" w:sz="0" w:space="0" w:color="auto"/>
            <w:left w:val="none" w:sz="0" w:space="0" w:color="auto"/>
            <w:bottom w:val="none" w:sz="0" w:space="0" w:color="auto"/>
            <w:right w:val="none" w:sz="0" w:space="0" w:color="auto"/>
          </w:divBdr>
        </w:div>
        <w:div w:id="1575774517">
          <w:marLeft w:val="0"/>
          <w:marRight w:val="0"/>
          <w:marTop w:val="0"/>
          <w:marBottom w:val="0"/>
          <w:divBdr>
            <w:top w:val="none" w:sz="0" w:space="0" w:color="auto"/>
            <w:left w:val="none" w:sz="0" w:space="0" w:color="auto"/>
            <w:bottom w:val="none" w:sz="0" w:space="0" w:color="auto"/>
            <w:right w:val="none" w:sz="0" w:space="0" w:color="auto"/>
          </w:divBdr>
        </w:div>
        <w:div w:id="1659992768">
          <w:marLeft w:val="0"/>
          <w:marRight w:val="0"/>
          <w:marTop w:val="0"/>
          <w:marBottom w:val="0"/>
          <w:divBdr>
            <w:top w:val="none" w:sz="0" w:space="0" w:color="auto"/>
            <w:left w:val="none" w:sz="0" w:space="0" w:color="auto"/>
            <w:bottom w:val="none" w:sz="0" w:space="0" w:color="auto"/>
            <w:right w:val="none" w:sz="0" w:space="0" w:color="auto"/>
          </w:divBdr>
        </w:div>
        <w:div w:id="1765104993">
          <w:marLeft w:val="0"/>
          <w:marRight w:val="0"/>
          <w:marTop w:val="0"/>
          <w:marBottom w:val="0"/>
          <w:divBdr>
            <w:top w:val="none" w:sz="0" w:space="0" w:color="auto"/>
            <w:left w:val="none" w:sz="0" w:space="0" w:color="auto"/>
            <w:bottom w:val="none" w:sz="0" w:space="0" w:color="auto"/>
            <w:right w:val="none" w:sz="0" w:space="0" w:color="auto"/>
          </w:divBdr>
        </w:div>
      </w:divsChild>
    </w:div>
    <w:div w:id="912356684">
      <w:bodyDiv w:val="1"/>
      <w:marLeft w:val="0"/>
      <w:marRight w:val="0"/>
      <w:marTop w:val="0"/>
      <w:marBottom w:val="0"/>
      <w:divBdr>
        <w:top w:val="none" w:sz="0" w:space="0" w:color="auto"/>
        <w:left w:val="none" w:sz="0" w:space="0" w:color="auto"/>
        <w:bottom w:val="none" w:sz="0" w:space="0" w:color="auto"/>
        <w:right w:val="none" w:sz="0" w:space="0" w:color="auto"/>
      </w:divBdr>
    </w:div>
    <w:div w:id="942688532">
      <w:bodyDiv w:val="1"/>
      <w:marLeft w:val="0"/>
      <w:marRight w:val="0"/>
      <w:marTop w:val="0"/>
      <w:marBottom w:val="0"/>
      <w:divBdr>
        <w:top w:val="none" w:sz="0" w:space="0" w:color="auto"/>
        <w:left w:val="none" w:sz="0" w:space="0" w:color="auto"/>
        <w:bottom w:val="none" w:sz="0" w:space="0" w:color="auto"/>
        <w:right w:val="none" w:sz="0" w:space="0" w:color="auto"/>
      </w:divBdr>
      <w:divsChild>
        <w:div w:id="115636102">
          <w:marLeft w:val="0"/>
          <w:marRight w:val="0"/>
          <w:marTop w:val="0"/>
          <w:marBottom w:val="0"/>
          <w:divBdr>
            <w:top w:val="none" w:sz="0" w:space="0" w:color="auto"/>
            <w:left w:val="none" w:sz="0" w:space="0" w:color="auto"/>
            <w:bottom w:val="none" w:sz="0" w:space="0" w:color="auto"/>
            <w:right w:val="none" w:sz="0" w:space="0" w:color="auto"/>
          </w:divBdr>
        </w:div>
        <w:div w:id="183641365">
          <w:marLeft w:val="0"/>
          <w:marRight w:val="0"/>
          <w:marTop w:val="0"/>
          <w:marBottom w:val="0"/>
          <w:divBdr>
            <w:top w:val="none" w:sz="0" w:space="0" w:color="auto"/>
            <w:left w:val="none" w:sz="0" w:space="0" w:color="auto"/>
            <w:bottom w:val="none" w:sz="0" w:space="0" w:color="auto"/>
            <w:right w:val="none" w:sz="0" w:space="0" w:color="auto"/>
          </w:divBdr>
        </w:div>
        <w:div w:id="419102893">
          <w:marLeft w:val="0"/>
          <w:marRight w:val="0"/>
          <w:marTop w:val="0"/>
          <w:marBottom w:val="0"/>
          <w:divBdr>
            <w:top w:val="none" w:sz="0" w:space="0" w:color="auto"/>
            <w:left w:val="none" w:sz="0" w:space="0" w:color="auto"/>
            <w:bottom w:val="none" w:sz="0" w:space="0" w:color="auto"/>
            <w:right w:val="none" w:sz="0" w:space="0" w:color="auto"/>
          </w:divBdr>
        </w:div>
        <w:div w:id="431978049">
          <w:marLeft w:val="0"/>
          <w:marRight w:val="0"/>
          <w:marTop w:val="0"/>
          <w:marBottom w:val="0"/>
          <w:divBdr>
            <w:top w:val="none" w:sz="0" w:space="0" w:color="auto"/>
            <w:left w:val="none" w:sz="0" w:space="0" w:color="auto"/>
            <w:bottom w:val="none" w:sz="0" w:space="0" w:color="auto"/>
            <w:right w:val="none" w:sz="0" w:space="0" w:color="auto"/>
          </w:divBdr>
        </w:div>
        <w:div w:id="449709579">
          <w:marLeft w:val="0"/>
          <w:marRight w:val="0"/>
          <w:marTop w:val="0"/>
          <w:marBottom w:val="0"/>
          <w:divBdr>
            <w:top w:val="none" w:sz="0" w:space="0" w:color="auto"/>
            <w:left w:val="none" w:sz="0" w:space="0" w:color="auto"/>
            <w:bottom w:val="none" w:sz="0" w:space="0" w:color="auto"/>
            <w:right w:val="none" w:sz="0" w:space="0" w:color="auto"/>
          </w:divBdr>
        </w:div>
        <w:div w:id="626812118">
          <w:marLeft w:val="0"/>
          <w:marRight w:val="0"/>
          <w:marTop w:val="0"/>
          <w:marBottom w:val="0"/>
          <w:divBdr>
            <w:top w:val="none" w:sz="0" w:space="0" w:color="auto"/>
            <w:left w:val="none" w:sz="0" w:space="0" w:color="auto"/>
            <w:bottom w:val="none" w:sz="0" w:space="0" w:color="auto"/>
            <w:right w:val="none" w:sz="0" w:space="0" w:color="auto"/>
          </w:divBdr>
        </w:div>
        <w:div w:id="769131110">
          <w:marLeft w:val="0"/>
          <w:marRight w:val="0"/>
          <w:marTop w:val="0"/>
          <w:marBottom w:val="0"/>
          <w:divBdr>
            <w:top w:val="none" w:sz="0" w:space="0" w:color="auto"/>
            <w:left w:val="none" w:sz="0" w:space="0" w:color="auto"/>
            <w:bottom w:val="none" w:sz="0" w:space="0" w:color="auto"/>
            <w:right w:val="none" w:sz="0" w:space="0" w:color="auto"/>
          </w:divBdr>
        </w:div>
        <w:div w:id="1046374520">
          <w:marLeft w:val="0"/>
          <w:marRight w:val="0"/>
          <w:marTop w:val="0"/>
          <w:marBottom w:val="0"/>
          <w:divBdr>
            <w:top w:val="none" w:sz="0" w:space="0" w:color="auto"/>
            <w:left w:val="none" w:sz="0" w:space="0" w:color="auto"/>
            <w:bottom w:val="none" w:sz="0" w:space="0" w:color="auto"/>
            <w:right w:val="none" w:sz="0" w:space="0" w:color="auto"/>
          </w:divBdr>
        </w:div>
        <w:div w:id="1122265425">
          <w:marLeft w:val="0"/>
          <w:marRight w:val="0"/>
          <w:marTop w:val="0"/>
          <w:marBottom w:val="0"/>
          <w:divBdr>
            <w:top w:val="none" w:sz="0" w:space="0" w:color="auto"/>
            <w:left w:val="none" w:sz="0" w:space="0" w:color="auto"/>
            <w:bottom w:val="none" w:sz="0" w:space="0" w:color="auto"/>
            <w:right w:val="none" w:sz="0" w:space="0" w:color="auto"/>
          </w:divBdr>
        </w:div>
        <w:div w:id="1186552107">
          <w:marLeft w:val="0"/>
          <w:marRight w:val="0"/>
          <w:marTop w:val="0"/>
          <w:marBottom w:val="0"/>
          <w:divBdr>
            <w:top w:val="none" w:sz="0" w:space="0" w:color="auto"/>
            <w:left w:val="none" w:sz="0" w:space="0" w:color="auto"/>
            <w:bottom w:val="none" w:sz="0" w:space="0" w:color="auto"/>
            <w:right w:val="none" w:sz="0" w:space="0" w:color="auto"/>
          </w:divBdr>
        </w:div>
        <w:div w:id="1456408334">
          <w:marLeft w:val="0"/>
          <w:marRight w:val="0"/>
          <w:marTop w:val="0"/>
          <w:marBottom w:val="0"/>
          <w:divBdr>
            <w:top w:val="none" w:sz="0" w:space="0" w:color="auto"/>
            <w:left w:val="none" w:sz="0" w:space="0" w:color="auto"/>
            <w:bottom w:val="none" w:sz="0" w:space="0" w:color="auto"/>
            <w:right w:val="none" w:sz="0" w:space="0" w:color="auto"/>
          </w:divBdr>
        </w:div>
        <w:div w:id="1516072287">
          <w:marLeft w:val="0"/>
          <w:marRight w:val="0"/>
          <w:marTop w:val="0"/>
          <w:marBottom w:val="0"/>
          <w:divBdr>
            <w:top w:val="none" w:sz="0" w:space="0" w:color="auto"/>
            <w:left w:val="none" w:sz="0" w:space="0" w:color="auto"/>
            <w:bottom w:val="none" w:sz="0" w:space="0" w:color="auto"/>
            <w:right w:val="none" w:sz="0" w:space="0" w:color="auto"/>
          </w:divBdr>
        </w:div>
        <w:div w:id="1580409879">
          <w:marLeft w:val="0"/>
          <w:marRight w:val="0"/>
          <w:marTop w:val="0"/>
          <w:marBottom w:val="0"/>
          <w:divBdr>
            <w:top w:val="none" w:sz="0" w:space="0" w:color="auto"/>
            <w:left w:val="none" w:sz="0" w:space="0" w:color="auto"/>
            <w:bottom w:val="none" w:sz="0" w:space="0" w:color="auto"/>
            <w:right w:val="none" w:sz="0" w:space="0" w:color="auto"/>
          </w:divBdr>
        </w:div>
        <w:div w:id="1599363877">
          <w:marLeft w:val="0"/>
          <w:marRight w:val="0"/>
          <w:marTop w:val="0"/>
          <w:marBottom w:val="0"/>
          <w:divBdr>
            <w:top w:val="none" w:sz="0" w:space="0" w:color="auto"/>
            <w:left w:val="none" w:sz="0" w:space="0" w:color="auto"/>
            <w:bottom w:val="none" w:sz="0" w:space="0" w:color="auto"/>
            <w:right w:val="none" w:sz="0" w:space="0" w:color="auto"/>
          </w:divBdr>
        </w:div>
        <w:div w:id="1653682763">
          <w:marLeft w:val="0"/>
          <w:marRight w:val="0"/>
          <w:marTop w:val="0"/>
          <w:marBottom w:val="0"/>
          <w:divBdr>
            <w:top w:val="none" w:sz="0" w:space="0" w:color="auto"/>
            <w:left w:val="none" w:sz="0" w:space="0" w:color="auto"/>
            <w:bottom w:val="none" w:sz="0" w:space="0" w:color="auto"/>
            <w:right w:val="none" w:sz="0" w:space="0" w:color="auto"/>
          </w:divBdr>
        </w:div>
        <w:div w:id="1762876826">
          <w:marLeft w:val="0"/>
          <w:marRight w:val="0"/>
          <w:marTop w:val="0"/>
          <w:marBottom w:val="0"/>
          <w:divBdr>
            <w:top w:val="none" w:sz="0" w:space="0" w:color="auto"/>
            <w:left w:val="none" w:sz="0" w:space="0" w:color="auto"/>
            <w:bottom w:val="none" w:sz="0" w:space="0" w:color="auto"/>
            <w:right w:val="none" w:sz="0" w:space="0" w:color="auto"/>
          </w:divBdr>
        </w:div>
        <w:div w:id="1803770538">
          <w:marLeft w:val="0"/>
          <w:marRight w:val="0"/>
          <w:marTop w:val="0"/>
          <w:marBottom w:val="0"/>
          <w:divBdr>
            <w:top w:val="none" w:sz="0" w:space="0" w:color="auto"/>
            <w:left w:val="none" w:sz="0" w:space="0" w:color="auto"/>
            <w:bottom w:val="none" w:sz="0" w:space="0" w:color="auto"/>
            <w:right w:val="none" w:sz="0" w:space="0" w:color="auto"/>
          </w:divBdr>
        </w:div>
        <w:div w:id="1820341469">
          <w:marLeft w:val="0"/>
          <w:marRight w:val="0"/>
          <w:marTop w:val="0"/>
          <w:marBottom w:val="0"/>
          <w:divBdr>
            <w:top w:val="none" w:sz="0" w:space="0" w:color="auto"/>
            <w:left w:val="none" w:sz="0" w:space="0" w:color="auto"/>
            <w:bottom w:val="none" w:sz="0" w:space="0" w:color="auto"/>
            <w:right w:val="none" w:sz="0" w:space="0" w:color="auto"/>
          </w:divBdr>
        </w:div>
        <w:div w:id="1866751320">
          <w:marLeft w:val="0"/>
          <w:marRight w:val="0"/>
          <w:marTop w:val="0"/>
          <w:marBottom w:val="0"/>
          <w:divBdr>
            <w:top w:val="none" w:sz="0" w:space="0" w:color="auto"/>
            <w:left w:val="none" w:sz="0" w:space="0" w:color="auto"/>
            <w:bottom w:val="none" w:sz="0" w:space="0" w:color="auto"/>
            <w:right w:val="none" w:sz="0" w:space="0" w:color="auto"/>
          </w:divBdr>
        </w:div>
        <w:div w:id="1905406562">
          <w:marLeft w:val="0"/>
          <w:marRight w:val="0"/>
          <w:marTop w:val="0"/>
          <w:marBottom w:val="0"/>
          <w:divBdr>
            <w:top w:val="none" w:sz="0" w:space="0" w:color="auto"/>
            <w:left w:val="none" w:sz="0" w:space="0" w:color="auto"/>
            <w:bottom w:val="none" w:sz="0" w:space="0" w:color="auto"/>
            <w:right w:val="none" w:sz="0" w:space="0" w:color="auto"/>
          </w:divBdr>
        </w:div>
        <w:div w:id="1927421853">
          <w:marLeft w:val="0"/>
          <w:marRight w:val="0"/>
          <w:marTop w:val="0"/>
          <w:marBottom w:val="0"/>
          <w:divBdr>
            <w:top w:val="none" w:sz="0" w:space="0" w:color="auto"/>
            <w:left w:val="none" w:sz="0" w:space="0" w:color="auto"/>
            <w:bottom w:val="none" w:sz="0" w:space="0" w:color="auto"/>
            <w:right w:val="none" w:sz="0" w:space="0" w:color="auto"/>
          </w:divBdr>
        </w:div>
        <w:div w:id="2072727186">
          <w:marLeft w:val="0"/>
          <w:marRight w:val="0"/>
          <w:marTop w:val="0"/>
          <w:marBottom w:val="0"/>
          <w:divBdr>
            <w:top w:val="none" w:sz="0" w:space="0" w:color="auto"/>
            <w:left w:val="none" w:sz="0" w:space="0" w:color="auto"/>
            <w:bottom w:val="none" w:sz="0" w:space="0" w:color="auto"/>
            <w:right w:val="none" w:sz="0" w:space="0" w:color="auto"/>
          </w:divBdr>
        </w:div>
        <w:div w:id="2107919935">
          <w:marLeft w:val="0"/>
          <w:marRight w:val="0"/>
          <w:marTop w:val="0"/>
          <w:marBottom w:val="0"/>
          <w:divBdr>
            <w:top w:val="none" w:sz="0" w:space="0" w:color="auto"/>
            <w:left w:val="none" w:sz="0" w:space="0" w:color="auto"/>
            <w:bottom w:val="none" w:sz="0" w:space="0" w:color="auto"/>
            <w:right w:val="none" w:sz="0" w:space="0" w:color="auto"/>
          </w:divBdr>
        </w:div>
      </w:divsChild>
    </w:div>
    <w:div w:id="946885029">
      <w:bodyDiv w:val="1"/>
      <w:marLeft w:val="0"/>
      <w:marRight w:val="0"/>
      <w:marTop w:val="0"/>
      <w:marBottom w:val="0"/>
      <w:divBdr>
        <w:top w:val="none" w:sz="0" w:space="0" w:color="auto"/>
        <w:left w:val="none" w:sz="0" w:space="0" w:color="auto"/>
        <w:bottom w:val="none" w:sz="0" w:space="0" w:color="auto"/>
        <w:right w:val="none" w:sz="0" w:space="0" w:color="auto"/>
      </w:divBdr>
      <w:divsChild>
        <w:div w:id="285963387">
          <w:marLeft w:val="0"/>
          <w:marRight w:val="0"/>
          <w:marTop w:val="0"/>
          <w:marBottom w:val="0"/>
          <w:divBdr>
            <w:top w:val="none" w:sz="0" w:space="0" w:color="auto"/>
            <w:left w:val="none" w:sz="0" w:space="0" w:color="auto"/>
            <w:bottom w:val="none" w:sz="0" w:space="0" w:color="auto"/>
            <w:right w:val="none" w:sz="0" w:space="0" w:color="auto"/>
          </w:divBdr>
        </w:div>
        <w:div w:id="1231035405">
          <w:marLeft w:val="0"/>
          <w:marRight w:val="0"/>
          <w:marTop w:val="0"/>
          <w:marBottom w:val="0"/>
          <w:divBdr>
            <w:top w:val="none" w:sz="0" w:space="0" w:color="auto"/>
            <w:left w:val="none" w:sz="0" w:space="0" w:color="auto"/>
            <w:bottom w:val="none" w:sz="0" w:space="0" w:color="auto"/>
            <w:right w:val="none" w:sz="0" w:space="0" w:color="auto"/>
          </w:divBdr>
        </w:div>
        <w:div w:id="1521318350">
          <w:marLeft w:val="0"/>
          <w:marRight w:val="0"/>
          <w:marTop w:val="0"/>
          <w:marBottom w:val="0"/>
          <w:divBdr>
            <w:top w:val="none" w:sz="0" w:space="0" w:color="auto"/>
            <w:left w:val="none" w:sz="0" w:space="0" w:color="auto"/>
            <w:bottom w:val="none" w:sz="0" w:space="0" w:color="auto"/>
            <w:right w:val="none" w:sz="0" w:space="0" w:color="auto"/>
          </w:divBdr>
        </w:div>
      </w:divsChild>
    </w:div>
    <w:div w:id="972978977">
      <w:bodyDiv w:val="1"/>
      <w:marLeft w:val="0"/>
      <w:marRight w:val="0"/>
      <w:marTop w:val="0"/>
      <w:marBottom w:val="0"/>
      <w:divBdr>
        <w:top w:val="none" w:sz="0" w:space="0" w:color="auto"/>
        <w:left w:val="none" w:sz="0" w:space="0" w:color="auto"/>
        <w:bottom w:val="none" w:sz="0" w:space="0" w:color="auto"/>
        <w:right w:val="none" w:sz="0" w:space="0" w:color="auto"/>
      </w:divBdr>
      <w:divsChild>
        <w:div w:id="60714451">
          <w:marLeft w:val="0"/>
          <w:marRight w:val="0"/>
          <w:marTop w:val="0"/>
          <w:marBottom w:val="0"/>
          <w:divBdr>
            <w:top w:val="none" w:sz="0" w:space="0" w:color="auto"/>
            <w:left w:val="none" w:sz="0" w:space="0" w:color="auto"/>
            <w:bottom w:val="none" w:sz="0" w:space="0" w:color="auto"/>
            <w:right w:val="none" w:sz="0" w:space="0" w:color="auto"/>
          </w:divBdr>
        </w:div>
        <w:div w:id="133908071">
          <w:marLeft w:val="0"/>
          <w:marRight w:val="0"/>
          <w:marTop w:val="0"/>
          <w:marBottom w:val="0"/>
          <w:divBdr>
            <w:top w:val="none" w:sz="0" w:space="0" w:color="auto"/>
            <w:left w:val="none" w:sz="0" w:space="0" w:color="auto"/>
            <w:bottom w:val="none" w:sz="0" w:space="0" w:color="auto"/>
            <w:right w:val="none" w:sz="0" w:space="0" w:color="auto"/>
          </w:divBdr>
        </w:div>
        <w:div w:id="176576800">
          <w:marLeft w:val="0"/>
          <w:marRight w:val="0"/>
          <w:marTop w:val="0"/>
          <w:marBottom w:val="0"/>
          <w:divBdr>
            <w:top w:val="none" w:sz="0" w:space="0" w:color="auto"/>
            <w:left w:val="none" w:sz="0" w:space="0" w:color="auto"/>
            <w:bottom w:val="none" w:sz="0" w:space="0" w:color="auto"/>
            <w:right w:val="none" w:sz="0" w:space="0" w:color="auto"/>
          </w:divBdr>
        </w:div>
        <w:div w:id="200630065">
          <w:marLeft w:val="0"/>
          <w:marRight w:val="0"/>
          <w:marTop w:val="0"/>
          <w:marBottom w:val="0"/>
          <w:divBdr>
            <w:top w:val="none" w:sz="0" w:space="0" w:color="auto"/>
            <w:left w:val="none" w:sz="0" w:space="0" w:color="auto"/>
            <w:bottom w:val="none" w:sz="0" w:space="0" w:color="auto"/>
            <w:right w:val="none" w:sz="0" w:space="0" w:color="auto"/>
          </w:divBdr>
        </w:div>
        <w:div w:id="228805949">
          <w:marLeft w:val="0"/>
          <w:marRight w:val="0"/>
          <w:marTop w:val="0"/>
          <w:marBottom w:val="0"/>
          <w:divBdr>
            <w:top w:val="none" w:sz="0" w:space="0" w:color="auto"/>
            <w:left w:val="none" w:sz="0" w:space="0" w:color="auto"/>
            <w:bottom w:val="none" w:sz="0" w:space="0" w:color="auto"/>
            <w:right w:val="none" w:sz="0" w:space="0" w:color="auto"/>
          </w:divBdr>
        </w:div>
        <w:div w:id="297422548">
          <w:marLeft w:val="0"/>
          <w:marRight w:val="0"/>
          <w:marTop w:val="0"/>
          <w:marBottom w:val="0"/>
          <w:divBdr>
            <w:top w:val="none" w:sz="0" w:space="0" w:color="auto"/>
            <w:left w:val="none" w:sz="0" w:space="0" w:color="auto"/>
            <w:bottom w:val="none" w:sz="0" w:space="0" w:color="auto"/>
            <w:right w:val="none" w:sz="0" w:space="0" w:color="auto"/>
          </w:divBdr>
        </w:div>
        <w:div w:id="427697744">
          <w:marLeft w:val="0"/>
          <w:marRight w:val="0"/>
          <w:marTop w:val="0"/>
          <w:marBottom w:val="0"/>
          <w:divBdr>
            <w:top w:val="none" w:sz="0" w:space="0" w:color="auto"/>
            <w:left w:val="none" w:sz="0" w:space="0" w:color="auto"/>
            <w:bottom w:val="none" w:sz="0" w:space="0" w:color="auto"/>
            <w:right w:val="none" w:sz="0" w:space="0" w:color="auto"/>
          </w:divBdr>
        </w:div>
        <w:div w:id="488059786">
          <w:marLeft w:val="0"/>
          <w:marRight w:val="0"/>
          <w:marTop w:val="0"/>
          <w:marBottom w:val="0"/>
          <w:divBdr>
            <w:top w:val="none" w:sz="0" w:space="0" w:color="auto"/>
            <w:left w:val="none" w:sz="0" w:space="0" w:color="auto"/>
            <w:bottom w:val="none" w:sz="0" w:space="0" w:color="auto"/>
            <w:right w:val="none" w:sz="0" w:space="0" w:color="auto"/>
          </w:divBdr>
        </w:div>
        <w:div w:id="819541928">
          <w:marLeft w:val="0"/>
          <w:marRight w:val="0"/>
          <w:marTop w:val="0"/>
          <w:marBottom w:val="0"/>
          <w:divBdr>
            <w:top w:val="none" w:sz="0" w:space="0" w:color="auto"/>
            <w:left w:val="none" w:sz="0" w:space="0" w:color="auto"/>
            <w:bottom w:val="none" w:sz="0" w:space="0" w:color="auto"/>
            <w:right w:val="none" w:sz="0" w:space="0" w:color="auto"/>
          </w:divBdr>
        </w:div>
        <w:div w:id="836533172">
          <w:marLeft w:val="0"/>
          <w:marRight w:val="0"/>
          <w:marTop w:val="0"/>
          <w:marBottom w:val="0"/>
          <w:divBdr>
            <w:top w:val="none" w:sz="0" w:space="0" w:color="auto"/>
            <w:left w:val="none" w:sz="0" w:space="0" w:color="auto"/>
            <w:bottom w:val="none" w:sz="0" w:space="0" w:color="auto"/>
            <w:right w:val="none" w:sz="0" w:space="0" w:color="auto"/>
          </w:divBdr>
        </w:div>
        <w:div w:id="854538059">
          <w:marLeft w:val="0"/>
          <w:marRight w:val="0"/>
          <w:marTop w:val="0"/>
          <w:marBottom w:val="0"/>
          <w:divBdr>
            <w:top w:val="none" w:sz="0" w:space="0" w:color="auto"/>
            <w:left w:val="none" w:sz="0" w:space="0" w:color="auto"/>
            <w:bottom w:val="none" w:sz="0" w:space="0" w:color="auto"/>
            <w:right w:val="none" w:sz="0" w:space="0" w:color="auto"/>
          </w:divBdr>
        </w:div>
        <w:div w:id="928854415">
          <w:marLeft w:val="0"/>
          <w:marRight w:val="0"/>
          <w:marTop w:val="0"/>
          <w:marBottom w:val="0"/>
          <w:divBdr>
            <w:top w:val="none" w:sz="0" w:space="0" w:color="auto"/>
            <w:left w:val="none" w:sz="0" w:space="0" w:color="auto"/>
            <w:bottom w:val="none" w:sz="0" w:space="0" w:color="auto"/>
            <w:right w:val="none" w:sz="0" w:space="0" w:color="auto"/>
          </w:divBdr>
        </w:div>
        <w:div w:id="1053234136">
          <w:marLeft w:val="0"/>
          <w:marRight w:val="0"/>
          <w:marTop w:val="0"/>
          <w:marBottom w:val="0"/>
          <w:divBdr>
            <w:top w:val="none" w:sz="0" w:space="0" w:color="auto"/>
            <w:left w:val="none" w:sz="0" w:space="0" w:color="auto"/>
            <w:bottom w:val="none" w:sz="0" w:space="0" w:color="auto"/>
            <w:right w:val="none" w:sz="0" w:space="0" w:color="auto"/>
          </w:divBdr>
        </w:div>
        <w:div w:id="1066955934">
          <w:marLeft w:val="0"/>
          <w:marRight w:val="0"/>
          <w:marTop w:val="0"/>
          <w:marBottom w:val="0"/>
          <w:divBdr>
            <w:top w:val="none" w:sz="0" w:space="0" w:color="auto"/>
            <w:left w:val="none" w:sz="0" w:space="0" w:color="auto"/>
            <w:bottom w:val="none" w:sz="0" w:space="0" w:color="auto"/>
            <w:right w:val="none" w:sz="0" w:space="0" w:color="auto"/>
          </w:divBdr>
        </w:div>
        <w:div w:id="1097868055">
          <w:marLeft w:val="0"/>
          <w:marRight w:val="0"/>
          <w:marTop w:val="0"/>
          <w:marBottom w:val="0"/>
          <w:divBdr>
            <w:top w:val="none" w:sz="0" w:space="0" w:color="auto"/>
            <w:left w:val="none" w:sz="0" w:space="0" w:color="auto"/>
            <w:bottom w:val="none" w:sz="0" w:space="0" w:color="auto"/>
            <w:right w:val="none" w:sz="0" w:space="0" w:color="auto"/>
          </w:divBdr>
        </w:div>
        <w:div w:id="1186754745">
          <w:marLeft w:val="0"/>
          <w:marRight w:val="0"/>
          <w:marTop w:val="0"/>
          <w:marBottom w:val="0"/>
          <w:divBdr>
            <w:top w:val="none" w:sz="0" w:space="0" w:color="auto"/>
            <w:left w:val="none" w:sz="0" w:space="0" w:color="auto"/>
            <w:bottom w:val="none" w:sz="0" w:space="0" w:color="auto"/>
            <w:right w:val="none" w:sz="0" w:space="0" w:color="auto"/>
          </w:divBdr>
        </w:div>
        <w:div w:id="1219392475">
          <w:marLeft w:val="0"/>
          <w:marRight w:val="0"/>
          <w:marTop w:val="0"/>
          <w:marBottom w:val="0"/>
          <w:divBdr>
            <w:top w:val="none" w:sz="0" w:space="0" w:color="auto"/>
            <w:left w:val="none" w:sz="0" w:space="0" w:color="auto"/>
            <w:bottom w:val="none" w:sz="0" w:space="0" w:color="auto"/>
            <w:right w:val="none" w:sz="0" w:space="0" w:color="auto"/>
          </w:divBdr>
        </w:div>
        <w:div w:id="1224633946">
          <w:marLeft w:val="0"/>
          <w:marRight w:val="0"/>
          <w:marTop w:val="0"/>
          <w:marBottom w:val="0"/>
          <w:divBdr>
            <w:top w:val="none" w:sz="0" w:space="0" w:color="auto"/>
            <w:left w:val="none" w:sz="0" w:space="0" w:color="auto"/>
            <w:bottom w:val="none" w:sz="0" w:space="0" w:color="auto"/>
            <w:right w:val="none" w:sz="0" w:space="0" w:color="auto"/>
          </w:divBdr>
        </w:div>
        <w:div w:id="1263761078">
          <w:marLeft w:val="0"/>
          <w:marRight w:val="0"/>
          <w:marTop w:val="0"/>
          <w:marBottom w:val="0"/>
          <w:divBdr>
            <w:top w:val="none" w:sz="0" w:space="0" w:color="auto"/>
            <w:left w:val="none" w:sz="0" w:space="0" w:color="auto"/>
            <w:bottom w:val="none" w:sz="0" w:space="0" w:color="auto"/>
            <w:right w:val="none" w:sz="0" w:space="0" w:color="auto"/>
          </w:divBdr>
        </w:div>
        <w:div w:id="1300526632">
          <w:marLeft w:val="0"/>
          <w:marRight w:val="0"/>
          <w:marTop w:val="0"/>
          <w:marBottom w:val="0"/>
          <w:divBdr>
            <w:top w:val="none" w:sz="0" w:space="0" w:color="auto"/>
            <w:left w:val="none" w:sz="0" w:space="0" w:color="auto"/>
            <w:bottom w:val="none" w:sz="0" w:space="0" w:color="auto"/>
            <w:right w:val="none" w:sz="0" w:space="0" w:color="auto"/>
          </w:divBdr>
        </w:div>
        <w:div w:id="1327634514">
          <w:marLeft w:val="0"/>
          <w:marRight w:val="0"/>
          <w:marTop w:val="0"/>
          <w:marBottom w:val="0"/>
          <w:divBdr>
            <w:top w:val="none" w:sz="0" w:space="0" w:color="auto"/>
            <w:left w:val="none" w:sz="0" w:space="0" w:color="auto"/>
            <w:bottom w:val="none" w:sz="0" w:space="0" w:color="auto"/>
            <w:right w:val="none" w:sz="0" w:space="0" w:color="auto"/>
          </w:divBdr>
        </w:div>
        <w:div w:id="1336808549">
          <w:marLeft w:val="0"/>
          <w:marRight w:val="0"/>
          <w:marTop w:val="0"/>
          <w:marBottom w:val="0"/>
          <w:divBdr>
            <w:top w:val="none" w:sz="0" w:space="0" w:color="auto"/>
            <w:left w:val="none" w:sz="0" w:space="0" w:color="auto"/>
            <w:bottom w:val="none" w:sz="0" w:space="0" w:color="auto"/>
            <w:right w:val="none" w:sz="0" w:space="0" w:color="auto"/>
          </w:divBdr>
        </w:div>
        <w:div w:id="1426606844">
          <w:marLeft w:val="0"/>
          <w:marRight w:val="0"/>
          <w:marTop w:val="0"/>
          <w:marBottom w:val="0"/>
          <w:divBdr>
            <w:top w:val="none" w:sz="0" w:space="0" w:color="auto"/>
            <w:left w:val="none" w:sz="0" w:space="0" w:color="auto"/>
            <w:bottom w:val="none" w:sz="0" w:space="0" w:color="auto"/>
            <w:right w:val="none" w:sz="0" w:space="0" w:color="auto"/>
          </w:divBdr>
        </w:div>
        <w:div w:id="1450511424">
          <w:marLeft w:val="0"/>
          <w:marRight w:val="0"/>
          <w:marTop w:val="0"/>
          <w:marBottom w:val="0"/>
          <w:divBdr>
            <w:top w:val="none" w:sz="0" w:space="0" w:color="auto"/>
            <w:left w:val="none" w:sz="0" w:space="0" w:color="auto"/>
            <w:bottom w:val="none" w:sz="0" w:space="0" w:color="auto"/>
            <w:right w:val="none" w:sz="0" w:space="0" w:color="auto"/>
          </w:divBdr>
        </w:div>
        <w:div w:id="1451701470">
          <w:marLeft w:val="0"/>
          <w:marRight w:val="0"/>
          <w:marTop w:val="0"/>
          <w:marBottom w:val="0"/>
          <w:divBdr>
            <w:top w:val="none" w:sz="0" w:space="0" w:color="auto"/>
            <w:left w:val="none" w:sz="0" w:space="0" w:color="auto"/>
            <w:bottom w:val="none" w:sz="0" w:space="0" w:color="auto"/>
            <w:right w:val="none" w:sz="0" w:space="0" w:color="auto"/>
          </w:divBdr>
        </w:div>
        <w:div w:id="1613852687">
          <w:marLeft w:val="0"/>
          <w:marRight w:val="0"/>
          <w:marTop w:val="0"/>
          <w:marBottom w:val="0"/>
          <w:divBdr>
            <w:top w:val="none" w:sz="0" w:space="0" w:color="auto"/>
            <w:left w:val="none" w:sz="0" w:space="0" w:color="auto"/>
            <w:bottom w:val="none" w:sz="0" w:space="0" w:color="auto"/>
            <w:right w:val="none" w:sz="0" w:space="0" w:color="auto"/>
          </w:divBdr>
        </w:div>
        <w:div w:id="1795051634">
          <w:marLeft w:val="0"/>
          <w:marRight w:val="0"/>
          <w:marTop w:val="0"/>
          <w:marBottom w:val="0"/>
          <w:divBdr>
            <w:top w:val="none" w:sz="0" w:space="0" w:color="auto"/>
            <w:left w:val="none" w:sz="0" w:space="0" w:color="auto"/>
            <w:bottom w:val="none" w:sz="0" w:space="0" w:color="auto"/>
            <w:right w:val="none" w:sz="0" w:space="0" w:color="auto"/>
          </w:divBdr>
        </w:div>
        <w:div w:id="1838570700">
          <w:marLeft w:val="0"/>
          <w:marRight w:val="0"/>
          <w:marTop w:val="0"/>
          <w:marBottom w:val="0"/>
          <w:divBdr>
            <w:top w:val="none" w:sz="0" w:space="0" w:color="auto"/>
            <w:left w:val="none" w:sz="0" w:space="0" w:color="auto"/>
            <w:bottom w:val="none" w:sz="0" w:space="0" w:color="auto"/>
            <w:right w:val="none" w:sz="0" w:space="0" w:color="auto"/>
          </w:divBdr>
        </w:div>
        <w:div w:id="1862625629">
          <w:marLeft w:val="0"/>
          <w:marRight w:val="0"/>
          <w:marTop w:val="0"/>
          <w:marBottom w:val="0"/>
          <w:divBdr>
            <w:top w:val="none" w:sz="0" w:space="0" w:color="auto"/>
            <w:left w:val="none" w:sz="0" w:space="0" w:color="auto"/>
            <w:bottom w:val="none" w:sz="0" w:space="0" w:color="auto"/>
            <w:right w:val="none" w:sz="0" w:space="0" w:color="auto"/>
          </w:divBdr>
        </w:div>
        <w:div w:id="1917930580">
          <w:marLeft w:val="0"/>
          <w:marRight w:val="0"/>
          <w:marTop w:val="0"/>
          <w:marBottom w:val="0"/>
          <w:divBdr>
            <w:top w:val="none" w:sz="0" w:space="0" w:color="auto"/>
            <w:left w:val="none" w:sz="0" w:space="0" w:color="auto"/>
            <w:bottom w:val="none" w:sz="0" w:space="0" w:color="auto"/>
            <w:right w:val="none" w:sz="0" w:space="0" w:color="auto"/>
          </w:divBdr>
        </w:div>
        <w:div w:id="2088140469">
          <w:marLeft w:val="0"/>
          <w:marRight w:val="0"/>
          <w:marTop w:val="0"/>
          <w:marBottom w:val="0"/>
          <w:divBdr>
            <w:top w:val="none" w:sz="0" w:space="0" w:color="auto"/>
            <w:left w:val="none" w:sz="0" w:space="0" w:color="auto"/>
            <w:bottom w:val="none" w:sz="0" w:space="0" w:color="auto"/>
            <w:right w:val="none" w:sz="0" w:space="0" w:color="auto"/>
          </w:divBdr>
        </w:div>
        <w:div w:id="2093432816">
          <w:marLeft w:val="0"/>
          <w:marRight w:val="0"/>
          <w:marTop w:val="0"/>
          <w:marBottom w:val="0"/>
          <w:divBdr>
            <w:top w:val="none" w:sz="0" w:space="0" w:color="auto"/>
            <w:left w:val="none" w:sz="0" w:space="0" w:color="auto"/>
            <w:bottom w:val="none" w:sz="0" w:space="0" w:color="auto"/>
            <w:right w:val="none" w:sz="0" w:space="0" w:color="auto"/>
          </w:divBdr>
        </w:div>
        <w:div w:id="2114277152">
          <w:marLeft w:val="0"/>
          <w:marRight w:val="0"/>
          <w:marTop w:val="0"/>
          <w:marBottom w:val="0"/>
          <w:divBdr>
            <w:top w:val="none" w:sz="0" w:space="0" w:color="auto"/>
            <w:left w:val="none" w:sz="0" w:space="0" w:color="auto"/>
            <w:bottom w:val="none" w:sz="0" w:space="0" w:color="auto"/>
            <w:right w:val="none" w:sz="0" w:space="0" w:color="auto"/>
          </w:divBdr>
        </w:div>
      </w:divsChild>
    </w:div>
    <w:div w:id="1000238181">
      <w:bodyDiv w:val="1"/>
      <w:marLeft w:val="0"/>
      <w:marRight w:val="0"/>
      <w:marTop w:val="0"/>
      <w:marBottom w:val="0"/>
      <w:divBdr>
        <w:top w:val="none" w:sz="0" w:space="0" w:color="auto"/>
        <w:left w:val="none" w:sz="0" w:space="0" w:color="auto"/>
        <w:bottom w:val="none" w:sz="0" w:space="0" w:color="auto"/>
        <w:right w:val="none" w:sz="0" w:space="0" w:color="auto"/>
      </w:divBdr>
    </w:div>
    <w:div w:id="1004742081">
      <w:bodyDiv w:val="1"/>
      <w:marLeft w:val="0"/>
      <w:marRight w:val="0"/>
      <w:marTop w:val="0"/>
      <w:marBottom w:val="0"/>
      <w:divBdr>
        <w:top w:val="none" w:sz="0" w:space="0" w:color="auto"/>
        <w:left w:val="none" w:sz="0" w:space="0" w:color="auto"/>
        <w:bottom w:val="none" w:sz="0" w:space="0" w:color="auto"/>
        <w:right w:val="none" w:sz="0" w:space="0" w:color="auto"/>
      </w:divBdr>
      <w:divsChild>
        <w:div w:id="27265022">
          <w:marLeft w:val="0"/>
          <w:marRight w:val="0"/>
          <w:marTop w:val="0"/>
          <w:marBottom w:val="0"/>
          <w:divBdr>
            <w:top w:val="none" w:sz="0" w:space="0" w:color="auto"/>
            <w:left w:val="none" w:sz="0" w:space="0" w:color="auto"/>
            <w:bottom w:val="none" w:sz="0" w:space="0" w:color="auto"/>
            <w:right w:val="none" w:sz="0" w:space="0" w:color="auto"/>
          </w:divBdr>
        </w:div>
        <w:div w:id="52313196">
          <w:marLeft w:val="0"/>
          <w:marRight w:val="0"/>
          <w:marTop w:val="0"/>
          <w:marBottom w:val="0"/>
          <w:divBdr>
            <w:top w:val="none" w:sz="0" w:space="0" w:color="auto"/>
            <w:left w:val="none" w:sz="0" w:space="0" w:color="auto"/>
            <w:bottom w:val="none" w:sz="0" w:space="0" w:color="auto"/>
            <w:right w:val="none" w:sz="0" w:space="0" w:color="auto"/>
          </w:divBdr>
        </w:div>
        <w:div w:id="160850900">
          <w:marLeft w:val="0"/>
          <w:marRight w:val="0"/>
          <w:marTop w:val="0"/>
          <w:marBottom w:val="0"/>
          <w:divBdr>
            <w:top w:val="none" w:sz="0" w:space="0" w:color="auto"/>
            <w:left w:val="none" w:sz="0" w:space="0" w:color="auto"/>
            <w:bottom w:val="none" w:sz="0" w:space="0" w:color="auto"/>
            <w:right w:val="none" w:sz="0" w:space="0" w:color="auto"/>
          </w:divBdr>
        </w:div>
        <w:div w:id="225997916">
          <w:marLeft w:val="0"/>
          <w:marRight w:val="0"/>
          <w:marTop w:val="0"/>
          <w:marBottom w:val="0"/>
          <w:divBdr>
            <w:top w:val="none" w:sz="0" w:space="0" w:color="auto"/>
            <w:left w:val="none" w:sz="0" w:space="0" w:color="auto"/>
            <w:bottom w:val="none" w:sz="0" w:space="0" w:color="auto"/>
            <w:right w:val="none" w:sz="0" w:space="0" w:color="auto"/>
          </w:divBdr>
        </w:div>
        <w:div w:id="245461538">
          <w:marLeft w:val="0"/>
          <w:marRight w:val="0"/>
          <w:marTop w:val="0"/>
          <w:marBottom w:val="0"/>
          <w:divBdr>
            <w:top w:val="none" w:sz="0" w:space="0" w:color="auto"/>
            <w:left w:val="none" w:sz="0" w:space="0" w:color="auto"/>
            <w:bottom w:val="none" w:sz="0" w:space="0" w:color="auto"/>
            <w:right w:val="none" w:sz="0" w:space="0" w:color="auto"/>
          </w:divBdr>
        </w:div>
        <w:div w:id="286547104">
          <w:marLeft w:val="0"/>
          <w:marRight w:val="0"/>
          <w:marTop w:val="0"/>
          <w:marBottom w:val="0"/>
          <w:divBdr>
            <w:top w:val="none" w:sz="0" w:space="0" w:color="auto"/>
            <w:left w:val="none" w:sz="0" w:space="0" w:color="auto"/>
            <w:bottom w:val="none" w:sz="0" w:space="0" w:color="auto"/>
            <w:right w:val="none" w:sz="0" w:space="0" w:color="auto"/>
          </w:divBdr>
        </w:div>
        <w:div w:id="322979001">
          <w:marLeft w:val="0"/>
          <w:marRight w:val="0"/>
          <w:marTop w:val="0"/>
          <w:marBottom w:val="0"/>
          <w:divBdr>
            <w:top w:val="none" w:sz="0" w:space="0" w:color="auto"/>
            <w:left w:val="none" w:sz="0" w:space="0" w:color="auto"/>
            <w:bottom w:val="none" w:sz="0" w:space="0" w:color="auto"/>
            <w:right w:val="none" w:sz="0" w:space="0" w:color="auto"/>
          </w:divBdr>
        </w:div>
        <w:div w:id="422804014">
          <w:marLeft w:val="0"/>
          <w:marRight w:val="0"/>
          <w:marTop w:val="0"/>
          <w:marBottom w:val="0"/>
          <w:divBdr>
            <w:top w:val="none" w:sz="0" w:space="0" w:color="auto"/>
            <w:left w:val="none" w:sz="0" w:space="0" w:color="auto"/>
            <w:bottom w:val="none" w:sz="0" w:space="0" w:color="auto"/>
            <w:right w:val="none" w:sz="0" w:space="0" w:color="auto"/>
          </w:divBdr>
        </w:div>
        <w:div w:id="438373168">
          <w:marLeft w:val="0"/>
          <w:marRight w:val="0"/>
          <w:marTop w:val="0"/>
          <w:marBottom w:val="0"/>
          <w:divBdr>
            <w:top w:val="none" w:sz="0" w:space="0" w:color="auto"/>
            <w:left w:val="none" w:sz="0" w:space="0" w:color="auto"/>
            <w:bottom w:val="none" w:sz="0" w:space="0" w:color="auto"/>
            <w:right w:val="none" w:sz="0" w:space="0" w:color="auto"/>
          </w:divBdr>
        </w:div>
        <w:div w:id="443503294">
          <w:marLeft w:val="0"/>
          <w:marRight w:val="0"/>
          <w:marTop w:val="0"/>
          <w:marBottom w:val="0"/>
          <w:divBdr>
            <w:top w:val="none" w:sz="0" w:space="0" w:color="auto"/>
            <w:left w:val="none" w:sz="0" w:space="0" w:color="auto"/>
            <w:bottom w:val="none" w:sz="0" w:space="0" w:color="auto"/>
            <w:right w:val="none" w:sz="0" w:space="0" w:color="auto"/>
          </w:divBdr>
        </w:div>
        <w:div w:id="691494939">
          <w:marLeft w:val="0"/>
          <w:marRight w:val="0"/>
          <w:marTop w:val="0"/>
          <w:marBottom w:val="0"/>
          <w:divBdr>
            <w:top w:val="none" w:sz="0" w:space="0" w:color="auto"/>
            <w:left w:val="none" w:sz="0" w:space="0" w:color="auto"/>
            <w:bottom w:val="none" w:sz="0" w:space="0" w:color="auto"/>
            <w:right w:val="none" w:sz="0" w:space="0" w:color="auto"/>
          </w:divBdr>
        </w:div>
        <w:div w:id="817844199">
          <w:marLeft w:val="0"/>
          <w:marRight w:val="0"/>
          <w:marTop w:val="0"/>
          <w:marBottom w:val="0"/>
          <w:divBdr>
            <w:top w:val="none" w:sz="0" w:space="0" w:color="auto"/>
            <w:left w:val="none" w:sz="0" w:space="0" w:color="auto"/>
            <w:bottom w:val="none" w:sz="0" w:space="0" w:color="auto"/>
            <w:right w:val="none" w:sz="0" w:space="0" w:color="auto"/>
          </w:divBdr>
        </w:div>
        <w:div w:id="886263002">
          <w:marLeft w:val="0"/>
          <w:marRight w:val="0"/>
          <w:marTop w:val="0"/>
          <w:marBottom w:val="0"/>
          <w:divBdr>
            <w:top w:val="none" w:sz="0" w:space="0" w:color="auto"/>
            <w:left w:val="none" w:sz="0" w:space="0" w:color="auto"/>
            <w:bottom w:val="none" w:sz="0" w:space="0" w:color="auto"/>
            <w:right w:val="none" w:sz="0" w:space="0" w:color="auto"/>
          </w:divBdr>
        </w:div>
        <w:div w:id="921765753">
          <w:marLeft w:val="0"/>
          <w:marRight w:val="0"/>
          <w:marTop w:val="0"/>
          <w:marBottom w:val="0"/>
          <w:divBdr>
            <w:top w:val="none" w:sz="0" w:space="0" w:color="auto"/>
            <w:left w:val="none" w:sz="0" w:space="0" w:color="auto"/>
            <w:bottom w:val="none" w:sz="0" w:space="0" w:color="auto"/>
            <w:right w:val="none" w:sz="0" w:space="0" w:color="auto"/>
          </w:divBdr>
        </w:div>
        <w:div w:id="1034574061">
          <w:marLeft w:val="0"/>
          <w:marRight w:val="0"/>
          <w:marTop w:val="0"/>
          <w:marBottom w:val="0"/>
          <w:divBdr>
            <w:top w:val="none" w:sz="0" w:space="0" w:color="auto"/>
            <w:left w:val="none" w:sz="0" w:space="0" w:color="auto"/>
            <w:bottom w:val="none" w:sz="0" w:space="0" w:color="auto"/>
            <w:right w:val="none" w:sz="0" w:space="0" w:color="auto"/>
          </w:divBdr>
        </w:div>
        <w:div w:id="1190952112">
          <w:marLeft w:val="0"/>
          <w:marRight w:val="0"/>
          <w:marTop w:val="0"/>
          <w:marBottom w:val="0"/>
          <w:divBdr>
            <w:top w:val="none" w:sz="0" w:space="0" w:color="auto"/>
            <w:left w:val="none" w:sz="0" w:space="0" w:color="auto"/>
            <w:bottom w:val="none" w:sz="0" w:space="0" w:color="auto"/>
            <w:right w:val="none" w:sz="0" w:space="0" w:color="auto"/>
          </w:divBdr>
        </w:div>
        <w:div w:id="1216889644">
          <w:marLeft w:val="0"/>
          <w:marRight w:val="0"/>
          <w:marTop w:val="0"/>
          <w:marBottom w:val="0"/>
          <w:divBdr>
            <w:top w:val="none" w:sz="0" w:space="0" w:color="auto"/>
            <w:left w:val="none" w:sz="0" w:space="0" w:color="auto"/>
            <w:bottom w:val="none" w:sz="0" w:space="0" w:color="auto"/>
            <w:right w:val="none" w:sz="0" w:space="0" w:color="auto"/>
          </w:divBdr>
        </w:div>
        <w:div w:id="1283655550">
          <w:marLeft w:val="0"/>
          <w:marRight w:val="0"/>
          <w:marTop w:val="0"/>
          <w:marBottom w:val="0"/>
          <w:divBdr>
            <w:top w:val="none" w:sz="0" w:space="0" w:color="auto"/>
            <w:left w:val="none" w:sz="0" w:space="0" w:color="auto"/>
            <w:bottom w:val="none" w:sz="0" w:space="0" w:color="auto"/>
            <w:right w:val="none" w:sz="0" w:space="0" w:color="auto"/>
          </w:divBdr>
        </w:div>
        <w:div w:id="1297683178">
          <w:marLeft w:val="0"/>
          <w:marRight w:val="0"/>
          <w:marTop w:val="0"/>
          <w:marBottom w:val="0"/>
          <w:divBdr>
            <w:top w:val="none" w:sz="0" w:space="0" w:color="auto"/>
            <w:left w:val="none" w:sz="0" w:space="0" w:color="auto"/>
            <w:bottom w:val="none" w:sz="0" w:space="0" w:color="auto"/>
            <w:right w:val="none" w:sz="0" w:space="0" w:color="auto"/>
          </w:divBdr>
        </w:div>
        <w:div w:id="1390883690">
          <w:marLeft w:val="0"/>
          <w:marRight w:val="0"/>
          <w:marTop w:val="0"/>
          <w:marBottom w:val="0"/>
          <w:divBdr>
            <w:top w:val="none" w:sz="0" w:space="0" w:color="auto"/>
            <w:left w:val="none" w:sz="0" w:space="0" w:color="auto"/>
            <w:bottom w:val="none" w:sz="0" w:space="0" w:color="auto"/>
            <w:right w:val="none" w:sz="0" w:space="0" w:color="auto"/>
          </w:divBdr>
        </w:div>
        <w:div w:id="1599363631">
          <w:marLeft w:val="0"/>
          <w:marRight w:val="0"/>
          <w:marTop w:val="0"/>
          <w:marBottom w:val="0"/>
          <w:divBdr>
            <w:top w:val="none" w:sz="0" w:space="0" w:color="auto"/>
            <w:left w:val="none" w:sz="0" w:space="0" w:color="auto"/>
            <w:bottom w:val="none" w:sz="0" w:space="0" w:color="auto"/>
            <w:right w:val="none" w:sz="0" w:space="0" w:color="auto"/>
          </w:divBdr>
        </w:div>
        <w:div w:id="1649633462">
          <w:marLeft w:val="0"/>
          <w:marRight w:val="0"/>
          <w:marTop w:val="0"/>
          <w:marBottom w:val="0"/>
          <w:divBdr>
            <w:top w:val="none" w:sz="0" w:space="0" w:color="auto"/>
            <w:left w:val="none" w:sz="0" w:space="0" w:color="auto"/>
            <w:bottom w:val="none" w:sz="0" w:space="0" w:color="auto"/>
            <w:right w:val="none" w:sz="0" w:space="0" w:color="auto"/>
          </w:divBdr>
        </w:div>
        <w:div w:id="1747611269">
          <w:marLeft w:val="0"/>
          <w:marRight w:val="0"/>
          <w:marTop w:val="0"/>
          <w:marBottom w:val="0"/>
          <w:divBdr>
            <w:top w:val="none" w:sz="0" w:space="0" w:color="auto"/>
            <w:left w:val="none" w:sz="0" w:space="0" w:color="auto"/>
            <w:bottom w:val="none" w:sz="0" w:space="0" w:color="auto"/>
            <w:right w:val="none" w:sz="0" w:space="0" w:color="auto"/>
          </w:divBdr>
        </w:div>
        <w:div w:id="1772161538">
          <w:marLeft w:val="0"/>
          <w:marRight w:val="0"/>
          <w:marTop w:val="0"/>
          <w:marBottom w:val="0"/>
          <w:divBdr>
            <w:top w:val="none" w:sz="0" w:space="0" w:color="auto"/>
            <w:left w:val="none" w:sz="0" w:space="0" w:color="auto"/>
            <w:bottom w:val="none" w:sz="0" w:space="0" w:color="auto"/>
            <w:right w:val="none" w:sz="0" w:space="0" w:color="auto"/>
          </w:divBdr>
        </w:div>
        <w:div w:id="1798454119">
          <w:marLeft w:val="0"/>
          <w:marRight w:val="0"/>
          <w:marTop w:val="0"/>
          <w:marBottom w:val="0"/>
          <w:divBdr>
            <w:top w:val="none" w:sz="0" w:space="0" w:color="auto"/>
            <w:left w:val="none" w:sz="0" w:space="0" w:color="auto"/>
            <w:bottom w:val="none" w:sz="0" w:space="0" w:color="auto"/>
            <w:right w:val="none" w:sz="0" w:space="0" w:color="auto"/>
          </w:divBdr>
        </w:div>
        <w:div w:id="1857692849">
          <w:marLeft w:val="0"/>
          <w:marRight w:val="0"/>
          <w:marTop w:val="0"/>
          <w:marBottom w:val="0"/>
          <w:divBdr>
            <w:top w:val="none" w:sz="0" w:space="0" w:color="auto"/>
            <w:left w:val="none" w:sz="0" w:space="0" w:color="auto"/>
            <w:bottom w:val="none" w:sz="0" w:space="0" w:color="auto"/>
            <w:right w:val="none" w:sz="0" w:space="0" w:color="auto"/>
          </w:divBdr>
        </w:div>
        <w:div w:id="1879004264">
          <w:marLeft w:val="0"/>
          <w:marRight w:val="0"/>
          <w:marTop w:val="0"/>
          <w:marBottom w:val="0"/>
          <w:divBdr>
            <w:top w:val="none" w:sz="0" w:space="0" w:color="auto"/>
            <w:left w:val="none" w:sz="0" w:space="0" w:color="auto"/>
            <w:bottom w:val="none" w:sz="0" w:space="0" w:color="auto"/>
            <w:right w:val="none" w:sz="0" w:space="0" w:color="auto"/>
          </w:divBdr>
        </w:div>
        <w:div w:id="1904946573">
          <w:marLeft w:val="0"/>
          <w:marRight w:val="0"/>
          <w:marTop w:val="0"/>
          <w:marBottom w:val="0"/>
          <w:divBdr>
            <w:top w:val="none" w:sz="0" w:space="0" w:color="auto"/>
            <w:left w:val="none" w:sz="0" w:space="0" w:color="auto"/>
            <w:bottom w:val="none" w:sz="0" w:space="0" w:color="auto"/>
            <w:right w:val="none" w:sz="0" w:space="0" w:color="auto"/>
          </w:divBdr>
        </w:div>
        <w:div w:id="2091465263">
          <w:marLeft w:val="0"/>
          <w:marRight w:val="0"/>
          <w:marTop w:val="0"/>
          <w:marBottom w:val="0"/>
          <w:divBdr>
            <w:top w:val="none" w:sz="0" w:space="0" w:color="auto"/>
            <w:left w:val="none" w:sz="0" w:space="0" w:color="auto"/>
            <w:bottom w:val="none" w:sz="0" w:space="0" w:color="auto"/>
            <w:right w:val="none" w:sz="0" w:space="0" w:color="auto"/>
          </w:divBdr>
        </w:div>
        <w:div w:id="2092770336">
          <w:marLeft w:val="0"/>
          <w:marRight w:val="0"/>
          <w:marTop w:val="0"/>
          <w:marBottom w:val="0"/>
          <w:divBdr>
            <w:top w:val="none" w:sz="0" w:space="0" w:color="auto"/>
            <w:left w:val="none" w:sz="0" w:space="0" w:color="auto"/>
            <w:bottom w:val="none" w:sz="0" w:space="0" w:color="auto"/>
            <w:right w:val="none" w:sz="0" w:space="0" w:color="auto"/>
          </w:divBdr>
        </w:div>
      </w:divsChild>
    </w:div>
    <w:div w:id="1020084191">
      <w:bodyDiv w:val="1"/>
      <w:marLeft w:val="0"/>
      <w:marRight w:val="0"/>
      <w:marTop w:val="0"/>
      <w:marBottom w:val="0"/>
      <w:divBdr>
        <w:top w:val="none" w:sz="0" w:space="0" w:color="auto"/>
        <w:left w:val="none" w:sz="0" w:space="0" w:color="auto"/>
        <w:bottom w:val="none" w:sz="0" w:space="0" w:color="auto"/>
        <w:right w:val="none" w:sz="0" w:space="0" w:color="auto"/>
      </w:divBdr>
      <w:divsChild>
        <w:div w:id="328557740">
          <w:marLeft w:val="0"/>
          <w:marRight w:val="0"/>
          <w:marTop w:val="0"/>
          <w:marBottom w:val="0"/>
          <w:divBdr>
            <w:top w:val="none" w:sz="0" w:space="0" w:color="auto"/>
            <w:left w:val="none" w:sz="0" w:space="0" w:color="auto"/>
            <w:bottom w:val="none" w:sz="0" w:space="0" w:color="auto"/>
            <w:right w:val="none" w:sz="0" w:space="0" w:color="auto"/>
          </w:divBdr>
        </w:div>
        <w:div w:id="1366100252">
          <w:marLeft w:val="0"/>
          <w:marRight w:val="0"/>
          <w:marTop w:val="0"/>
          <w:marBottom w:val="0"/>
          <w:divBdr>
            <w:top w:val="none" w:sz="0" w:space="0" w:color="auto"/>
            <w:left w:val="none" w:sz="0" w:space="0" w:color="auto"/>
            <w:bottom w:val="none" w:sz="0" w:space="0" w:color="auto"/>
            <w:right w:val="none" w:sz="0" w:space="0" w:color="auto"/>
          </w:divBdr>
        </w:div>
      </w:divsChild>
    </w:div>
    <w:div w:id="1058744593">
      <w:bodyDiv w:val="1"/>
      <w:marLeft w:val="0"/>
      <w:marRight w:val="0"/>
      <w:marTop w:val="0"/>
      <w:marBottom w:val="0"/>
      <w:divBdr>
        <w:top w:val="none" w:sz="0" w:space="0" w:color="auto"/>
        <w:left w:val="none" w:sz="0" w:space="0" w:color="auto"/>
        <w:bottom w:val="none" w:sz="0" w:space="0" w:color="auto"/>
        <w:right w:val="none" w:sz="0" w:space="0" w:color="auto"/>
      </w:divBdr>
    </w:div>
    <w:div w:id="1074737748">
      <w:bodyDiv w:val="1"/>
      <w:marLeft w:val="0"/>
      <w:marRight w:val="0"/>
      <w:marTop w:val="0"/>
      <w:marBottom w:val="0"/>
      <w:divBdr>
        <w:top w:val="none" w:sz="0" w:space="0" w:color="auto"/>
        <w:left w:val="none" w:sz="0" w:space="0" w:color="auto"/>
        <w:bottom w:val="none" w:sz="0" w:space="0" w:color="auto"/>
        <w:right w:val="none" w:sz="0" w:space="0" w:color="auto"/>
      </w:divBdr>
      <w:divsChild>
        <w:div w:id="10768786">
          <w:marLeft w:val="0"/>
          <w:marRight w:val="0"/>
          <w:marTop w:val="0"/>
          <w:marBottom w:val="0"/>
          <w:divBdr>
            <w:top w:val="none" w:sz="0" w:space="0" w:color="auto"/>
            <w:left w:val="none" w:sz="0" w:space="0" w:color="auto"/>
            <w:bottom w:val="none" w:sz="0" w:space="0" w:color="auto"/>
            <w:right w:val="none" w:sz="0" w:space="0" w:color="auto"/>
          </w:divBdr>
        </w:div>
        <w:div w:id="17320683">
          <w:marLeft w:val="0"/>
          <w:marRight w:val="0"/>
          <w:marTop w:val="0"/>
          <w:marBottom w:val="0"/>
          <w:divBdr>
            <w:top w:val="none" w:sz="0" w:space="0" w:color="auto"/>
            <w:left w:val="none" w:sz="0" w:space="0" w:color="auto"/>
            <w:bottom w:val="none" w:sz="0" w:space="0" w:color="auto"/>
            <w:right w:val="none" w:sz="0" w:space="0" w:color="auto"/>
          </w:divBdr>
        </w:div>
        <w:div w:id="28992625">
          <w:marLeft w:val="0"/>
          <w:marRight w:val="0"/>
          <w:marTop w:val="0"/>
          <w:marBottom w:val="0"/>
          <w:divBdr>
            <w:top w:val="none" w:sz="0" w:space="0" w:color="auto"/>
            <w:left w:val="none" w:sz="0" w:space="0" w:color="auto"/>
            <w:bottom w:val="none" w:sz="0" w:space="0" w:color="auto"/>
            <w:right w:val="none" w:sz="0" w:space="0" w:color="auto"/>
          </w:divBdr>
        </w:div>
        <w:div w:id="118115685">
          <w:marLeft w:val="0"/>
          <w:marRight w:val="0"/>
          <w:marTop w:val="0"/>
          <w:marBottom w:val="0"/>
          <w:divBdr>
            <w:top w:val="none" w:sz="0" w:space="0" w:color="auto"/>
            <w:left w:val="none" w:sz="0" w:space="0" w:color="auto"/>
            <w:bottom w:val="none" w:sz="0" w:space="0" w:color="auto"/>
            <w:right w:val="none" w:sz="0" w:space="0" w:color="auto"/>
          </w:divBdr>
        </w:div>
        <w:div w:id="160437866">
          <w:marLeft w:val="0"/>
          <w:marRight w:val="0"/>
          <w:marTop w:val="0"/>
          <w:marBottom w:val="0"/>
          <w:divBdr>
            <w:top w:val="none" w:sz="0" w:space="0" w:color="auto"/>
            <w:left w:val="none" w:sz="0" w:space="0" w:color="auto"/>
            <w:bottom w:val="none" w:sz="0" w:space="0" w:color="auto"/>
            <w:right w:val="none" w:sz="0" w:space="0" w:color="auto"/>
          </w:divBdr>
        </w:div>
        <w:div w:id="260112813">
          <w:marLeft w:val="0"/>
          <w:marRight w:val="0"/>
          <w:marTop w:val="0"/>
          <w:marBottom w:val="0"/>
          <w:divBdr>
            <w:top w:val="none" w:sz="0" w:space="0" w:color="auto"/>
            <w:left w:val="none" w:sz="0" w:space="0" w:color="auto"/>
            <w:bottom w:val="none" w:sz="0" w:space="0" w:color="auto"/>
            <w:right w:val="none" w:sz="0" w:space="0" w:color="auto"/>
          </w:divBdr>
        </w:div>
        <w:div w:id="262540336">
          <w:marLeft w:val="0"/>
          <w:marRight w:val="0"/>
          <w:marTop w:val="0"/>
          <w:marBottom w:val="0"/>
          <w:divBdr>
            <w:top w:val="none" w:sz="0" w:space="0" w:color="auto"/>
            <w:left w:val="none" w:sz="0" w:space="0" w:color="auto"/>
            <w:bottom w:val="none" w:sz="0" w:space="0" w:color="auto"/>
            <w:right w:val="none" w:sz="0" w:space="0" w:color="auto"/>
          </w:divBdr>
        </w:div>
        <w:div w:id="302737448">
          <w:marLeft w:val="0"/>
          <w:marRight w:val="0"/>
          <w:marTop w:val="0"/>
          <w:marBottom w:val="0"/>
          <w:divBdr>
            <w:top w:val="none" w:sz="0" w:space="0" w:color="auto"/>
            <w:left w:val="none" w:sz="0" w:space="0" w:color="auto"/>
            <w:bottom w:val="none" w:sz="0" w:space="0" w:color="auto"/>
            <w:right w:val="none" w:sz="0" w:space="0" w:color="auto"/>
          </w:divBdr>
        </w:div>
        <w:div w:id="357630900">
          <w:marLeft w:val="0"/>
          <w:marRight w:val="0"/>
          <w:marTop w:val="0"/>
          <w:marBottom w:val="0"/>
          <w:divBdr>
            <w:top w:val="none" w:sz="0" w:space="0" w:color="auto"/>
            <w:left w:val="none" w:sz="0" w:space="0" w:color="auto"/>
            <w:bottom w:val="none" w:sz="0" w:space="0" w:color="auto"/>
            <w:right w:val="none" w:sz="0" w:space="0" w:color="auto"/>
          </w:divBdr>
        </w:div>
        <w:div w:id="544492735">
          <w:marLeft w:val="0"/>
          <w:marRight w:val="0"/>
          <w:marTop w:val="0"/>
          <w:marBottom w:val="0"/>
          <w:divBdr>
            <w:top w:val="none" w:sz="0" w:space="0" w:color="auto"/>
            <w:left w:val="none" w:sz="0" w:space="0" w:color="auto"/>
            <w:bottom w:val="none" w:sz="0" w:space="0" w:color="auto"/>
            <w:right w:val="none" w:sz="0" w:space="0" w:color="auto"/>
          </w:divBdr>
        </w:div>
        <w:div w:id="554128562">
          <w:marLeft w:val="0"/>
          <w:marRight w:val="0"/>
          <w:marTop w:val="0"/>
          <w:marBottom w:val="0"/>
          <w:divBdr>
            <w:top w:val="none" w:sz="0" w:space="0" w:color="auto"/>
            <w:left w:val="none" w:sz="0" w:space="0" w:color="auto"/>
            <w:bottom w:val="none" w:sz="0" w:space="0" w:color="auto"/>
            <w:right w:val="none" w:sz="0" w:space="0" w:color="auto"/>
          </w:divBdr>
        </w:div>
        <w:div w:id="596988987">
          <w:marLeft w:val="0"/>
          <w:marRight w:val="0"/>
          <w:marTop w:val="0"/>
          <w:marBottom w:val="0"/>
          <w:divBdr>
            <w:top w:val="none" w:sz="0" w:space="0" w:color="auto"/>
            <w:left w:val="none" w:sz="0" w:space="0" w:color="auto"/>
            <w:bottom w:val="none" w:sz="0" w:space="0" w:color="auto"/>
            <w:right w:val="none" w:sz="0" w:space="0" w:color="auto"/>
          </w:divBdr>
        </w:div>
        <w:div w:id="721713062">
          <w:marLeft w:val="0"/>
          <w:marRight w:val="0"/>
          <w:marTop w:val="0"/>
          <w:marBottom w:val="0"/>
          <w:divBdr>
            <w:top w:val="none" w:sz="0" w:space="0" w:color="auto"/>
            <w:left w:val="none" w:sz="0" w:space="0" w:color="auto"/>
            <w:bottom w:val="none" w:sz="0" w:space="0" w:color="auto"/>
            <w:right w:val="none" w:sz="0" w:space="0" w:color="auto"/>
          </w:divBdr>
        </w:div>
        <w:div w:id="776943171">
          <w:marLeft w:val="0"/>
          <w:marRight w:val="0"/>
          <w:marTop w:val="0"/>
          <w:marBottom w:val="0"/>
          <w:divBdr>
            <w:top w:val="none" w:sz="0" w:space="0" w:color="auto"/>
            <w:left w:val="none" w:sz="0" w:space="0" w:color="auto"/>
            <w:bottom w:val="none" w:sz="0" w:space="0" w:color="auto"/>
            <w:right w:val="none" w:sz="0" w:space="0" w:color="auto"/>
          </w:divBdr>
        </w:div>
        <w:div w:id="1042705364">
          <w:marLeft w:val="0"/>
          <w:marRight w:val="0"/>
          <w:marTop w:val="0"/>
          <w:marBottom w:val="0"/>
          <w:divBdr>
            <w:top w:val="none" w:sz="0" w:space="0" w:color="auto"/>
            <w:left w:val="none" w:sz="0" w:space="0" w:color="auto"/>
            <w:bottom w:val="none" w:sz="0" w:space="0" w:color="auto"/>
            <w:right w:val="none" w:sz="0" w:space="0" w:color="auto"/>
          </w:divBdr>
        </w:div>
        <w:div w:id="1073166427">
          <w:marLeft w:val="0"/>
          <w:marRight w:val="0"/>
          <w:marTop w:val="0"/>
          <w:marBottom w:val="0"/>
          <w:divBdr>
            <w:top w:val="none" w:sz="0" w:space="0" w:color="auto"/>
            <w:left w:val="none" w:sz="0" w:space="0" w:color="auto"/>
            <w:bottom w:val="none" w:sz="0" w:space="0" w:color="auto"/>
            <w:right w:val="none" w:sz="0" w:space="0" w:color="auto"/>
          </w:divBdr>
        </w:div>
        <w:div w:id="1148059762">
          <w:marLeft w:val="0"/>
          <w:marRight w:val="0"/>
          <w:marTop w:val="0"/>
          <w:marBottom w:val="0"/>
          <w:divBdr>
            <w:top w:val="none" w:sz="0" w:space="0" w:color="auto"/>
            <w:left w:val="none" w:sz="0" w:space="0" w:color="auto"/>
            <w:bottom w:val="none" w:sz="0" w:space="0" w:color="auto"/>
            <w:right w:val="none" w:sz="0" w:space="0" w:color="auto"/>
          </w:divBdr>
        </w:div>
        <w:div w:id="1163012700">
          <w:marLeft w:val="0"/>
          <w:marRight w:val="0"/>
          <w:marTop w:val="0"/>
          <w:marBottom w:val="0"/>
          <w:divBdr>
            <w:top w:val="none" w:sz="0" w:space="0" w:color="auto"/>
            <w:left w:val="none" w:sz="0" w:space="0" w:color="auto"/>
            <w:bottom w:val="none" w:sz="0" w:space="0" w:color="auto"/>
            <w:right w:val="none" w:sz="0" w:space="0" w:color="auto"/>
          </w:divBdr>
        </w:div>
        <w:div w:id="1211456975">
          <w:marLeft w:val="0"/>
          <w:marRight w:val="0"/>
          <w:marTop w:val="0"/>
          <w:marBottom w:val="0"/>
          <w:divBdr>
            <w:top w:val="none" w:sz="0" w:space="0" w:color="auto"/>
            <w:left w:val="none" w:sz="0" w:space="0" w:color="auto"/>
            <w:bottom w:val="none" w:sz="0" w:space="0" w:color="auto"/>
            <w:right w:val="none" w:sz="0" w:space="0" w:color="auto"/>
          </w:divBdr>
        </w:div>
        <w:div w:id="1218392638">
          <w:marLeft w:val="0"/>
          <w:marRight w:val="0"/>
          <w:marTop w:val="0"/>
          <w:marBottom w:val="0"/>
          <w:divBdr>
            <w:top w:val="none" w:sz="0" w:space="0" w:color="auto"/>
            <w:left w:val="none" w:sz="0" w:space="0" w:color="auto"/>
            <w:bottom w:val="none" w:sz="0" w:space="0" w:color="auto"/>
            <w:right w:val="none" w:sz="0" w:space="0" w:color="auto"/>
          </w:divBdr>
        </w:div>
        <w:div w:id="1401097264">
          <w:marLeft w:val="0"/>
          <w:marRight w:val="0"/>
          <w:marTop w:val="0"/>
          <w:marBottom w:val="0"/>
          <w:divBdr>
            <w:top w:val="none" w:sz="0" w:space="0" w:color="auto"/>
            <w:left w:val="none" w:sz="0" w:space="0" w:color="auto"/>
            <w:bottom w:val="none" w:sz="0" w:space="0" w:color="auto"/>
            <w:right w:val="none" w:sz="0" w:space="0" w:color="auto"/>
          </w:divBdr>
        </w:div>
        <w:div w:id="1459302014">
          <w:marLeft w:val="0"/>
          <w:marRight w:val="0"/>
          <w:marTop w:val="0"/>
          <w:marBottom w:val="0"/>
          <w:divBdr>
            <w:top w:val="none" w:sz="0" w:space="0" w:color="auto"/>
            <w:left w:val="none" w:sz="0" w:space="0" w:color="auto"/>
            <w:bottom w:val="none" w:sz="0" w:space="0" w:color="auto"/>
            <w:right w:val="none" w:sz="0" w:space="0" w:color="auto"/>
          </w:divBdr>
        </w:div>
        <w:div w:id="1460953266">
          <w:marLeft w:val="0"/>
          <w:marRight w:val="0"/>
          <w:marTop w:val="0"/>
          <w:marBottom w:val="0"/>
          <w:divBdr>
            <w:top w:val="none" w:sz="0" w:space="0" w:color="auto"/>
            <w:left w:val="none" w:sz="0" w:space="0" w:color="auto"/>
            <w:bottom w:val="none" w:sz="0" w:space="0" w:color="auto"/>
            <w:right w:val="none" w:sz="0" w:space="0" w:color="auto"/>
          </w:divBdr>
        </w:div>
        <w:div w:id="1556744778">
          <w:marLeft w:val="0"/>
          <w:marRight w:val="0"/>
          <w:marTop w:val="0"/>
          <w:marBottom w:val="0"/>
          <w:divBdr>
            <w:top w:val="none" w:sz="0" w:space="0" w:color="auto"/>
            <w:left w:val="none" w:sz="0" w:space="0" w:color="auto"/>
            <w:bottom w:val="none" w:sz="0" w:space="0" w:color="auto"/>
            <w:right w:val="none" w:sz="0" w:space="0" w:color="auto"/>
          </w:divBdr>
        </w:div>
        <w:div w:id="1566338336">
          <w:marLeft w:val="0"/>
          <w:marRight w:val="0"/>
          <w:marTop w:val="0"/>
          <w:marBottom w:val="0"/>
          <w:divBdr>
            <w:top w:val="none" w:sz="0" w:space="0" w:color="auto"/>
            <w:left w:val="none" w:sz="0" w:space="0" w:color="auto"/>
            <w:bottom w:val="none" w:sz="0" w:space="0" w:color="auto"/>
            <w:right w:val="none" w:sz="0" w:space="0" w:color="auto"/>
          </w:divBdr>
        </w:div>
        <w:div w:id="1594362867">
          <w:marLeft w:val="0"/>
          <w:marRight w:val="0"/>
          <w:marTop w:val="0"/>
          <w:marBottom w:val="0"/>
          <w:divBdr>
            <w:top w:val="none" w:sz="0" w:space="0" w:color="auto"/>
            <w:left w:val="none" w:sz="0" w:space="0" w:color="auto"/>
            <w:bottom w:val="none" w:sz="0" w:space="0" w:color="auto"/>
            <w:right w:val="none" w:sz="0" w:space="0" w:color="auto"/>
          </w:divBdr>
        </w:div>
        <w:div w:id="1659728432">
          <w:marLeft w:val="0"/>
          <w:marRight w:val="0"/>
          <w:marTop w:val="0"/>
          <w:marBottom w:val="0"/>
          <w:divBdr>
            <w:top w:val="none" w:sz="0" w:space="0" w:color="auto"/>
            <w:left w:val="none" w:sz="0" w:space="0" w:color="auto"/>
            <w:bottom w:val="none" w:sz="0" w:space="0" w:color="auto"/>
            <w:right w:val="none" w:sz="0" w:space="0" w:color="auto"/>
          </w:divBdr>
        </w:div>
        <w:div w:id="1803956276">
          <w:marLeft w:val="0"/>
          <w:marRight w:val="0"/>
          <w:marTop w:val="0"/>
          <w:marBottom w:val="0"/>
          <w:divBdr>
            <w:top w:val="none" w:sz="0" w:space="0" w:color="auto"/>
            <w:left w:val="none" w:sz="0" w:space="0" w:color="auto"/>
            <w:bottom w:val="none" w:sz="0" w:space="0" w:color="auto"/>
            <w:right w:val="none" w:sz="0" w:space="0" w:color="auto"/>
          </w:divBdr>
        </w:div>
        <w:div w:id="2001347656">
          <w:marLeft w:val="0"/>
          <w:marRight w:val="0"/>
          <w:marTop w:val="0"/>
          <w:marBottom w:val="0"/>
          <w:divBdr>
            <w:top w:val="none" w:sz="0" w:space="0" w:color="auto"/>
            <w:left w:val="none" w:sz="0" w:space="0" w:color="auto"/>
            <w:bottom w:val="none" w:sz="0" w:space="0" w:color="auto"/>
            <w:right w:val="none" w:sz="0" w:space="0" w:color="auto"/>
          </w:divBdr>
        </w:div>
        <w:div w:id="2091265854">
          <w:marLeft w:val="0"/>
          <w:marRight w:val="0"/>
          <w:marTop w:val="0"/>
          <w:marBottom w:val="0"/>
          <w:divBdr>
            <w:top w:val="none" w:sz="0" w:space="0" w:color="auto"/>
            <w:left w:val="none" w:sz="0" w:space="0" w:color="auto"/>
            <w:bottom w:val="none" w:sz="0" w:space="0" w:color="auto"/>
            <w:right w:val="none" w:sz="0" w:space="0" w:color="auto"/>
          </w:divBdr>
        </w:div>
        <w:div w:id="2119720040">
          <w:marLeft w:val="0"/>
          <w:marRight w:val="0"/>
          <w:marTop w:val="0"/>
          <w:marBottom w:val="0"/>
          <w:divBdr>
            <w:top w:val="none" w:sz="0" w:space="0" w:color="auto"/>
            <w:left w:val="none" w:sz="0" w:space="0" w:color="auto"/>
            <w:bottom w:val="none" w:sz="0" w:space="0" w:color="auto"/>
            <w:right w:val="none" w:sz="0" w:space="0" w:color="auto"/>
          </w:divBdr>
        </w:div>
      </w:divsChild>
    </w:div>
    <w:div w:id="1115565017">
      <w:bodyDiv w:val="1"/>
      <w:marLeft w:val="0"/>
      <w:marRight w:val="0"/>
      <w:marTop w:val="0"/>
      <w:marBottom w:val="0"/>
      <w:divBdr>
        <w:top w:val="none" w:sz="0" w:space="0" w:color="auto"/>
        <w:left w:val="none" w:sz="0" w:space="0" w:color="auto"/>
        <w:bottom w:val="none" w:sz="0" w:space="0" w:color="auto"/>
        <w:right w:val="none" w:sz="0" w:space="0" w:color="auto"/>
      </w:divBdr>
    </w:div>
    <w:div w:id="1121924309">
      <w:bodyDiv w:val="1"/>
      <w:marLeft w:val="0"/>
      <w:marRight w:val="0"/>
      <w:marTop w:val="0"/>
      <w:marBottom w:val="0"/>
      <w:divBdr>
        <w:top w:val="none" w:sz="0" w:space="0" w:color="auto"/>
        <w:left w:val="none" w:sz="0" w:space="0" w:color="auto"/>
        <w:bottom w:val="none" w:sz="0" w:space="0" w:color="auto"/>
        <w:right w:val="none" w:sz="0" w:space="0" w:color="auto"/>
      </w:divBdr>
      <w:divsChild>
        <w:div w:id="29191280">
          <w:marLeft w:val="0"/>
          <w:marRight w:val="0"/>
          <w:marTop w:val="0"/>
          <w:marBottom w:val="0"/>
          <w:divBdr>
            <w:top w:val="none" w:sz="0" w:space="0" w:color="auto"/>
            <w:left w:val="none" w:sz="0" w:space="0" w:color="auto"/>
            <w:bottom w:val="none" w:sz="0" w:space="0" w:color="auto"/>
            <w:right w:val="none" w:sz="0" w:space="0" w:color="auto"/>
          </w:divBdr>
        </w:div>
        <w:div w:id="141968352">
          <w:marLeft w:val="0"/>
          <w:marRight w:val="0"/>
          <w:marTop w:val="0"/>
          <w:marBottom w:val="0"/>
          <w:divBdr>
            <w:top w:val="none" w:sz="0" w:space="0" w:color="auto"/>
            <w:left w:val="none" w:sz="0" w:space="0" w:color="auto"/>
            <w:bottom w:val="none" w:sz="0" w:space="0" w:color="auto"/>
            <w:right w:val="none" w:sz="0" w:space="0" w:color="auto"/>
          </w:divBdr>
        </w:div>
        <w:div w:id="230047123">
          <w:marLeft w:val="0"/>
          <w:marRight w:val="0"/>
          <w:marTop w:val="0"/>
          <w:marBottom w:val="0"/>
          <w:divBdr>
            <w:top w:val="none" w:sz="0" w:space="0" w:color="auto"/>
            <w:left w:val="none" w:sz="0" w:space="0" w:color="auto"/>
            <w:bottom w:val="none" w:sz="0" w:space="0" w:color="auto"/>
            <w:right w:val="none" w:sz="0" w:space="0" w:color="auto"/>
          </w:divBdr>
        </w:div>
        <w:div w:id="298653529">
          <w:marLeft w:val="0"/>
          <w:marRight w:val="0"/>
          <w:marTop w:val="0"/>
          <w:marBottom w:val="0"/>
          <w:divBdr>
            <w:top w:val="none" w:sz="0" w:space="0" w:color="auto"/>
            <w:left w:val="none" w:sz="0" w:space="0" w:color="auto"/>
            <w:bottom w:val="none" w:sz="0" w:space="0" w:color="auto"/>
            <w:right w:val="none" w:sz="0" w:space="0" w:color="auto"/>
          </w:divBdr>
        </w:div>
        <w:div w:id="423191063">
          <w:marLeft w:val="0"/>
          <w:marRight w:val="0"/>
          <w:marTop w:val="0"/>
          <w:marBottom w:val="0"/>
          <w:divBdr>
            <w:top w:val="none" w:sz="0" w:space="0" w:color="auto"/>
            <w:left w:val="none" w:sz="0" w:space="0" w:color="auto"/>
            <w:bottom w:val="none" w:sz="0" w:space="0" w:color="auto"/>
            <w:right w:val="none" w:sz="0" w:space="0" w:color="auto"/>
          </w:divBdr>
        </w:div>
        <w:div w:id="457845602">
          <w:marLeft w:val="0"/>
          <w:marRight w:val="0"/>
          <w:marTop w:val="0"/>
          <w:marBottom w:val="0"/>
          <w:divBdr>
            <w:top w:val="none" w:sz="0" w:space="0" w:color="auto"/>
            <w:left w:val="none" w:sz="0" w:space="0" w:color="auto"/>
            <w:bottom w:val="none" w:sz="0" w:space="0" w:color="auto"/>
            <w:right w:val="none" w:sz="0" w:space="0" w:color="auto"/>
          </w:divBdr>
        </w:div>
        <w:div w:id="470637002">
          <w:marLeft w:val="0"/>
          <w:marRight w:val="0"/>
          <w:marTop w:val="0"/>
          <w:marBottom w:val="0"/>
          <w:divBdr>
            <w:top w:val="none" w:sz="0" w:space="0" w:color="auto"/>
            <w:left w:val="none" w:sz="0" w:space="0" w:color="auto"/>
            <w:bottom w:val="none" w:sz="0" w:space="0" w:color="auto"/>
            <w:right w:val="none" w:sz="0" w:space="0" w:color="auto"/>
          </w:divBdr>
        </w:div>
        <w:div w:id="524445674">
          <w:marLeft w:val="0"/>
          <w:marRight w:val="0"/>
          <w:marTop w:val="0"/>
          <w:marBottom w:val="0"/>
          <w:divBdr>
            <w:top w:val="none" w:sz="0" w:space="0" w:color="auto"/>
            <w:left w:val="none" w:sz="0" w:space="0" w:color="auto"/>
            <w:bottom w:val="none" w:sz="0" w:space="0" w:color="auto"/>
            <w:right w:val="none" w:sz="0" w:space="0" w:color="auto"/>
          </w:divBdr>
        </w:div>
        <w:div w:id="542131530">
          <w:marLeft w:val="0"/>
          <w:marRight w:val="0"/>
          <w:marTop w:val="0"/>
          <w:marBottom w:val="0"/>
          <w:divBdr>
            <w:top w:val="none" w:sz="0" w:space="0" w:color="auto"/>
            <w:left w:val="none" w:sz="0" w:space="0" w:color="auto"/>
            <w:bottom w:val="none" w:sz="0" w:space="0" w:color="auto"/>
            <w:right w:val="none" w:sz="0" w:space="0" w:color="auto"/>
          </w:divBdr>
        </w:div>
        <w:div w:id="559945559">
          <w:marLeft w:val="0"/>
          <w:marRight w:val="0"/>
          <w:marTop w:val="0"/>
          <w:marBottom w:val="0"/>
          <w:divBdr>
            <w:top w:val="none" w:sz="0" w:space="0" w:color="auto"/>
            <w:left w:val="none" w:sz="0" w:space="0" w:color="auto"/>
            <w:bottom w:val="none" w:sz="0" w:space="0" w:color="auto"/>
            <w:right w:val="none" w:sz="0" w:space="0" w:color="auto"/>
          </w:divBdr>
        </w:div>
        <w:div w:id="562446607">
          <w:marLeft w:val="0"/>
          <w:marRight w:val="0"/>
          <w:marTop w:val="0"/>
          <w:marBottom w:val="0"/>
          <w:divBdr>
            <w:top w:val="none" w:sz="0" w:space="0" w:color="auto"/>
            <w:left w:val="none" w:sz="0" w:space="0" w:color="auto"/>
            <w:bottom w:val="none" w:sz="0" w:space="0" w:color="auto"/>
            <w:right w:val="none" w:sz="0" w:space="0" w:color="auto"/>
          </w:divBdr>
        </w:div>
        <w:div w:id="623921575">
          <w:marLeft w:val="0"/>
          <w:marRight w:val="0"/>
          <w:marTop w:val="0"/>
          <w:marBottom w:val="0"/>
          <w:divBdr>
            <w:top w:val="none" w:sz="0" w:space="0" w:color="auto"/>
            <w:left w:val="none" w:sz="0" w:space="0" w:color="auto"/>
            <w:bottom w:val="none" w:sz="0" w:space="0" w:color="auto"/>
            <w:right w:val="none" w:sz="0" w:space="0" w:color="auto"/>
          </w:divBdr>
        </w:div>
        <w:div w:id="626863407">
          <w:marLeft w:val="0"/>
          <w:marRight w:val="0"/>
          <w:marTop w:val="0"/>
          <w:marBottom w:val="0"/>
          <w:divBdr>
            <w:top w:val="none" w:sz="0" w:space="0" w:color="auto"/>
            <w:left w:val="none" w:sz="0" w:space="0" w:color="auto"/>
            <w:bottom w:val="none" w:sz="0" w:space="0" w:color="auto"/>
            <w:right w:val="none" w:sz="0" w:space="0" w:color="auto"/>
          </w:divBdr>
        </w:div>
        <w:div w:id="746537327">
          <w:marLeft w:val="0"/>
          <w:marRight w:val="0"/>
          <w:marTop w:val="0"/>
          <w:marBottom w:val="0"/>
          <w:divBdr>
            <w:top w:val="none" w:sz="0" w:space="0" w:color="auto"/>
            <w:left w:val="none" w:sz="0" w:space="0" w:color="auto"/>
            <w:bottom w:val="none" w:sz="0" w:space="0" w:color="auto"/>
            <w:right w:val="none" w:sz="0" w:space="0" w:color="auto"/>
          </w:divBdr>
        </w:div>
        <w:div w:id="822508886">
          <w:marLeft w:val="0"/>
          <w:marRight w:val="0"/>
          <w:marTop w:val="0"/>
          <w:marBottom w:val="0"/>
          <w:divBdr>
            <w:top w:val="none" w:sz="0" w:space="0" w:color="auto"/>
            <w:left w:val="none" w:sz="0" w:space="0" w:color="auto"/>
            <w:bottom w:val="none" w:sz="0" w:space="0" w:color="auto"/>
            <w:right w:val="none" w:sz="0" w:space="0" w:color="auto"/>
          </w:divBdr>
        </w:div>
        <w:div w:id="962811452">
          <w:marLeft w:val="0"/>
          <w:marRight w:val="0"/>
          <w:marTop w:val="0"/>
          <w:marBottom w:val="0"/>
          <w:divBdr>
            <w:top w:val="none" w:sz="0" w:space="0" w:color="auto"/>
            <w:left w:val="none" w:sz="0" w:space="0" w:color="auto"/>
            <w:bottom w:val="none" w:sz="0" w:space="0" w:color="auto"/>
            <w:right w:val="none" w:sz="0" w:space="0" w:color="auto"/>
          </w:divBdr>
        </w:div>
        <w:div w:id="967393445">
          <w:marLeft w:val="0"/>
          <w:marRight w:val="0"/>
          <w:marTop w:val="0"/>
          <w:marBottom w:val="0"/>
          <w:divBdr>
            <w:top w:val="none" w:sz="0" w:space="0" w:color="auto"/>
            <w:left w:val="none" w:sz="0" w:space="0" w:color="auto"/>
            <w:bottom w:val="none" w:sz="0" w:space="0" w:color="auto"/>
            <w:right w:val="none" w:sz="0" w:space="0" w:color="auto"/>
          </w:divBdr>
        </w:div>
        <w:div w:id="974262894">
          <w:marLeft w:val="0"/>
          <w:marRight w:val="0"/>
          <w:marTop w:val="0"/>
          <w:marBottom w:val="0"/>
          <w:divBdr>
            <w:top w:val="none" w:sz="0" w:space="0" w:color="auto"/>
            <w:left w:val="none" w:sz="0" w:space="0" w:color="auto"/>
            <w:bottom w:val="none" w:sz="0" w:space="0" w:color="auto"/>
            <w:right w:val="none" w:sz="0" w:space="0" w:color="auto"/>
          </w:divBdr>
        </w:div>
        <w:div w:id="1027487769">
          <w:marLeft w:val="0"/>
          <w:marRight w:val="0"/>
          <w:marTop w:val="0"/>
          <w:marBottom w:val="0"/>
          <w:divBdr>
            <w:top w:val="none" w:sz="0" w:space="0" w:color="auto"/>
            <w:left w:val="none" w:sz="0" w:space="0" w:color="auto"/>
            <w:bottom w:val="none" w:sz="0" w:space="0" w:color="auto"/>
            <w:right w:val="none" w:sz="0" w:space="0" w:color="auto"/>
          </w:divBdr>
        </w:div>
        <w:div w:id="1131900881">
          <w:marLeft w:val="0"/>
          <w:marRight w:val="0"/>
          <w:marTop w:val="0"/>
          <w:marBottom w:val="0"/>
          <w:divBdr>
            <w:top w:val="none" w:sz="0" w:space="0" w:color="auto"/>
            <w:left w:val="none" w:sz="0" w:space="0" w:color="auto"/>
            <w:bottom w:val="none" w:sz="0" w:space="0" w:color="auto"/>
            <w:right w:val="none" w:sz="0" w:space="0" w:color="auto"/>
          </w:divBdr>
        </w:div>
        <w:div w:id="1178428700">
          <w:marLeft w:val="0"/>
          <w:marRight w:val="0"/>
          <w:marTop w:val="0"/>
          <w:marBottom w:val="0"/>
          <w:divBdr>
            <w:top w:val="none" w:sz="0" w:space="0" w:color="auto"/>
            <w:left w:val="none" w:sz="0" w:space="0" w:color="auto"/>
            <w:bottom w:val="none" w:sz="0" w:space="0" w:color="auto"/>
            <w:right w:val="none" w:sz="0" w:space="0" w:color="auto"/>
          </w:divBdr>
        </w:div>
        <w:div w:id="1277905719">
          <w:marLeft w:val="0"/>
          <w:marRight w:val="0"/>
          <w:marTop w:val="0"/>
          <w:marBottom w:val="0"/>
          <w:divBdr>
            <w:top w:val="none" w:sz="0" w:space="0" w:color="auto"/>
            <w:left w:val="none" w:sz="0" w:space="0" w:color="auto"/>
            <w:bottom w:val="none" w:sz="0" w:space="0" w:color="auto"/>
            <w:right w:val="none" w:sz="0" w:space="0" w:color="auto"/>
          </w:divBdr>
        </w:div>
        <w:div w:id="1289238019">
          <w:marLeft w:val="0"/>
          <w:marRight w:val="0"/>
          <w:marTop w:val="0"/>
          <w:marBottom w:val="0"/>
          <w:divBdr>
            <w:top w:val="none" w:sz="0" w:space="0" w:color="auto"/>
            <w:left w:val="none" w:sz="0" w:space="0" w:color="auto"/>
            <w:bottom w:val="none" w:sz="0" w:space="0" w:color="auto"/>
            <w:right w:val="none" w:sz="0" w:space="0" w:color="auto"/>
          </w:divBdr>
        </w:div>
        <w:div w:id="1313171293">
          <w:marLeft w:val="0"/>
          <w:marRight w:val="0"/>
          <w:marTop w:val="0"/>
          <w:marBottom w:val="0"/>
          <w:divBdr>
            <w:top w:val="none" w:sz="0" w:space="0" w:color="auto"/>
            <w:left w:val="none" w:sz="0" w:space="0" w:color="auto"/>
            <w:bottom w:val="none" w:sz="0" w:space="0" w:color="auto"/>
            <w:right w:val="none" w:sz="0" w:space="0" w:color="auto"/>
          </w:divBdr>
        </w:div>
        <w:div w:id="1336036989">
          <w:marLeft w:val="0"/>
          <w:marRight w:val="0"/>
          <w:marTop w:val="0"/>
          <w:marBottom w:val="0"/>
          <w:divBdr>
            <w:top w:val="none" w:sz="0" w:space="0" w:color="auto"/>
            <w:left w:val="none" w:sz="0" w:space="0" w:color="auto"/>
            <w:bottom w:val="none" w:sz="0" w:space="0" w:color="auto"/>
            <w:right w:val="none" w:sz="0" w:space="0" w:color="auto"/>
          </w:divBdr>
        </w:div>
        <w:div w:id="1424716883">
          <w:marLeft w:val="0"/>
          <w:marRight w:val="0"/>
          <w:marTop w:val="0"/>
          <w:marBottom w:val="0"/>
          <w:divBdr>
            <w:top w:val="none" w:sz="0" w:space="0" w:color="auto"/>
            <w:left w:val="none" w:sz="0" w:space="0" w:color="auto"/>
            <w:bottom w:val="none" w:sz="0" w:space="0" w:color="auto"/>
            <w:right w:val="none" w:sz="0" w:space="0" w:color="auto"/>
          </w:divBdr>
        </w:div>
        <w:div w:id="1681274470">
          <w:marLeft w:val="0"/>
          <w:marRight w:val="0"/>
          <w:marTop w:val="0"/>
          <w:marBottom w:val="0"/>
          <w:divBdr>
            <w:top w:val="none" w:sz="0" w:space="0" w:color="auto"/>
            <w:left w:val="none" w:sz="0" w:space="0" w:color="auto"/>
            <w:bottom w:val="none" w:sz="0" w:space="0" w:color="auto"/>
            <w:right w:val="none" w:sz="0" w:space="0" w:color="auto"/>
          </w:divBdr>
        </w:div>
        <w:div w:id="1776050443">
          <w:marLeft w:val="0"/>
          <w:marRight w:val="0"/>
          <w:marTop w:val="0"/>
          <w:marBottom w:val="0"/>
          <w:divBdr>
            <w:top w:val="none" w:sz="0" w:space="0" w:color="auto"/>
            <w:left w:val="none" w:sz="0" w:space="0" w:color="auto"/>
            <w:bottom w:val="none" w:sz="0" w:space="0" w:color="auto"/>
            <w:right w:val="none" w:sz="0" w:space="0" w:color="auto"/>
          </w:divBdr>
        </w:div>
        <w:div w:id="1847400404">
          <w:marLeft w:val="0"/>
          <w:marRight w:val="0"/>
          <w:marTop w:val="0"/>
          <w:marBottom w:val="0"/>
          <w:divBdr>
            <w:top w:val="none" w:sz="0" w:space="0" w:color="auto"/>
            <w:left w:val="none" w:sz="0" w:space="0" w:color="auto"/>
            <w:bottom w:val="none" w:sz="0" w:space="0" w:color="auto"/>
            <w:right w:val="none" w:sz="0" w:space="0" w:color="auto"/>
          </w:divBdr>
        </w:div>
        <w:div w:id="1966158165">
          <w:marLeft w:val="0"/>
          <w:marRight w:val="0"/>
          <w:marTop w:val="0"/>
          <w:marBottom w:val="0"/>
          <w:divBdr>
            <w:top w:val="none" w:sz="0" w:space="0" w:color="auto"/>
            <w:left w:val="none" w:sz="0" w:space="0" w:color="auto"/>
            <w:bottom w:val="none" w:sz="0" w:space="0" w:color="auto"/>
            <w:right w:val="none" w:sz="0" w:space="0" w:color="auto"/>
          </w:divBdr>
        </w:div>
        <w:div w:id="2066640258">
          <w:marLeft w:val="0"/>
          <w:marRight w:val="0"/>
          <w:marTop w:val="0"/>
          <w:marBottom w:val="0"/>
          <w:divBdr>
            <w:top w:val="none" w:sz="0" w:space="0" w:color="auto"/>
            <w:left w:val="none" w:sz="0" w:space="0" w:color="auto"/>
            <w:bottom w:val="none" w:sz="0" w:space="0" w:color="auto"/>
            <w:right w:val="none" w:sz="0" w:space="0" w:color="auto"/>
          </w:divBdr>
        </w:div>
      </w:divsChild>
    </w:div>
    <w:div w:id="1141772406">
      <w:bodyDiv w:val="1"/>
      <w:marLeft w:val="0"/>
      <w:marRight w:val="0"/>
      <w:marTop w:val="0"/>
      <w:marBottom w:val="0"/>
      <w:divBdr>
        <w:top w:val="none" w:sz="0" w:space="0" w:color="auto"/>
        <w:left w:val="none" w:sz="0" w:space="0" w:color="auto"/>
        <w:bottom w:val="none" w:sz="0" w:space="0" w:color="auto"/>
        <w:right w:val="none" w:sz="0" w:space="0" w:color="auto"/>
      </w:divBdr>
      <w:divsChild>
        <w:div w:id="40251131">
          <w:marLeft w:val="0"/>
          <w:marRight w:val="0"/>
          <w:marTop w:val="0"/>
          <w:marBottom w:val="0"/>
          <w:divBdr>
            <w:top w:val="none" w:sz="0" w:space="0" w:color="auto"/>
            <w:left w:val="none" w:sz="0" w:space="0" w:color="auto"/>
            <w:bottom w:val="none" w:sz="0" w:space="0" w:color="auto"/>
            <w:right w:val="none" w:sz="0" w:space="0" w:color="auto"/>
          </w:divBdr>
        </w:div>
        <w:div w:id="92169618">
          <w:marLeft w:val="0"/>
          <w:marRight w:val="0"/>
          <w:marTop w:val="0"/>
          <w:marBottom w:val="0"/>
          <w:divBdr>
            <w:top w:val="none" w:sz="0" w:space="0" w:color="auto"/>
            <w:left w:val="none" w:sz="0" w:space="0" w:color="auto"/>
            <w:bottom w:val="none" w:sz="0" w:space="0" w:color="auto"/>
            <w:right w:val="none" w:sz="0" w:space="0" w:color="auto"/>
          </w:divBdr>
        </w:div>
        <w:div w:id="910579369">
          <w:marLeft w:val="0"/>
          <w:marRight w:val="0"/>
          <w:marTop w:val="0"/>
          <w:marBottom w:val="0"/>
          <w:divBdr>
            <w:top w:val="none" w:sz="0" w:space="0" w:color="auto"/>
            <w:left w:val="none" w:sz="0" w:space="0" w:color="auto"/>
            <w:bottom w:val="none" w:sz="0" w:space="0" w:color="auto"/>
            <w:right w:val="none" w:sz="0" w:space="0" w:color="auto"/>
          </w:divBdr>
        </w:div>
        <w:div w:id="1458258972">
          <w:marLeft w:val="0"/>
          <w:marRight w:val="0"/>
          <w:marTop w:val="0"/>
          <w:marBottom w:val="0"/>
          <w:divBdr>
            <w:top w:val="none" w:sz="0" w:space="0" w:color="auto"/>
            <w:left w:val="none" w:sz="0" w:space="0" w:color="auto"/>
            <w:bottom w:val="none" w:sz="0" w:space="0" w:color="auto"/>
            <w:right w:val="none" w:sz="0" w:space="0" w:color="auto"/>
          </w:divBdr>
        </w:div>
        <w:div w:id="1728643606">
          <w:marLeft w:val="0"/>
          <w:marRight w:val="0"/>
          <w:marTop w:val="0"/>
          <w:marBottom w:val="0"/>
          <w:divBdr>
            <w:top w:val="none" w:sz="0" w:space="0" w:color="auto"/>
            <w:left w:val="none" w:sz="0" w:space="0" w:color="auto"/>
            <w:bottom w:val="none" w:sz="0" w:space="0" w:color="auto"/>
            <w:right w:val="none" w:sz="0" w:space="0" w:color="auto"/>
          </w:divBdr>
        </w:div>
        <w:div w:id="1980718429">
          <w:marLeft w:val="0"/>
          <w:marRight w:val="0"/>
          <w:marTop w:val="0"/>
          <w:marBottom w:val="0"/>
          <w:divBdr>
            <w:top w:val="none" w:sz="0" w:space="0" w:color="auto"/>
            <w:left w:val="none" w:sz="0" w:space="0" w:color="auto"/>
            <w:bottom w:val="none" w:sz="0" w:space="0" w:color="auto"/>
            <w:right w:val="none" w:sz="0" w:space="0" w:color="auto"/>
          </w:divBdr>
        </w:div>
      </w:divsChild>
    </w:div>
    <w:div w:id="1200893467">
      <w:bodyDiv w:val="1"/>
      <w:marLeft w:val="0"/>
      <w:marRight w:val="0"/>
      <w:marTop w:val="0"/>
      <w:marBottom w:val="0"/>
      <w:divBdr>
        <w:top w:val="none" w:sz="0" w:space="0" w:color="auto"/>
        <w:left w:val="none" w:sz="0" w:space="0" w:color="auto"/>
        <w:bottom w:val="none" w:sz="0" w:space="0" w:color="auto"/>
        <w:right w:val="none" w:sz="0" w:space="0" w:color="auto"/>
      </w:divBdr>
    </w:div>
    <w:div w:id="1232351581">
      <w:bodyDiv w:val="1"/>
      <w:marLeft w:val="0"/>
      <w:marRight w:val="0"/>
      <w:marTop w:val="0"/>
      <w:marBottom w:val="0"/>
      <w:divBdr>
        <w:top w:val="none" w:sz="0" w:space="0" w:color="auto"/>
        <w:left w:val="none" w:sz="0" w:space="0" w:color="auto"/>
        <w:bottom w:val="none" w:sz="0" w:space="0" w:color="auto"/>
        <w:right w:val="none" w:sz="0" w:space="0" w:color="auto"/>
      </w:divBdr>
    </w:div>
    <w:div w:id="1270509213">
      <w:bodyDiv w:val="1"/>
      <w:marLeft w:val="0"/>
      <w:marRight w:val="0"/>
      <w:marTop w:val="0"/>
      <w:marBottom w:val="0"/>
      <w:divBdr>
        <w:top w:val="none" w:sz="0" w:space="0" w:color="auto"/>
        <w:left w:val="none" w:sz="0" w:space="0" w:color="auto"/>
        <w:bottom w:val="none" w:sz="0" w:space="0" w:color="auto"/>
        <w:right w:val="none" w:sz="0" w:space="0" w:color="auto"/>
      </w:divBdr>
      <w:divsChild>
        <w:div w:id="469203150">
          <w:marLeft w:val="0"/>
          <w:marRight w:val="0"/>
          <w:marTop w:val="0"/>
          <w:marBottom w:val="0"/>
          <w:divBdr>
            <w:top w:val="none" w:sz="0" w:space="0" w:color="auto"/>
            <w:left w:val="none" w:sz="0" w:space="0" w:color="auto"/>
            <w:bottom w:val="none" w:sz="0" w:space="0" w:color="auto"/>
            <w:right w:val="none" w:sz="0" w:space="0" w:color="auto"/>
          </w:divBdr>
        </w:div>
        <w:div w:id="771633898">
          <w:marLeft w:val="0"/>
          <w:marRight w:val="0"/>
          <w:marTop w:val="0"/>
          <w:marBottom w:val="0"/>
          <w:divBdr>
            <w:top w:val="none" w:sz="0" w:space="0" w:color="auto"/>
            <w:left w:val="none" w:sz="0" w:space="0" w:color="auto"/>
            <w:bottom w:val="none" w:sz="0" w:space="0" w:color="auto"/>
            <w:right w:val="none" w:sz="0" w:space="0" w:color="auto"/>
          </w:divBdr>
        </w:div>
        <w:div w:id="955527758">
          <w:marLeft w:val="0"/>
          <w:marRight w:val="0"/>
          <w:marTop w:val="0"/>
          <w:marBottom w:val="0"/>
          <w:divBdr>
            <w:top w:val="none" w:sz="0" w:space="0" w:color="auto"/>
            <w:left w:val="none" w:sz="0" w:space="0" w:color="auto"/>
            <w:bottom w:val="none" w:sz="0" w:space="0" w:color="auto"/>
            <w:right w:val="none" w:sz="0" w:space="0" w:color="auto"/>
          </w:divBdr>
        </w:div>
        <w:div w:id="1023820353">
          <w:marLeft w:val="0"/>
          <w:marRight w:val="0"/>
          <w:marTop w:val="0"/>
          <w:marBottom w:val="0"/>
          <w:divBdr>
            <w:top w:val="none" w:sz="0" w:space="0" w:color="auto"/>
            <w:left w:val="none" w:sz="0" w:space="0" w:color="auto"/>
            <w:bottom w:val="none" w:sz="0" w:space="0" w:color="auto"/>
            <w:right w:val="none" w:sz="0" w:space="0" w:color="auto"/>
          </w:divBdr>
        </w:div>
        <w:div w:id="1462073285">
          <w:marLeft w:val="0"/>
          <w:marRight w:val="0"/>
          <w:marTop w:val="0"/>
          <w:marBottom w:val="0"/>
          <w:divBdr>
            <w:top w:val="none" w:sz="0" w:space="0" w:color="auto"/>
            <w:left w:val="none" w:sz="0" w:space="0" w:color="auto"/>
            <w:bottom w:val="none" w:sz="0" w:space="0" w:color="auto"/>
            <w:right w:val="none" w:sz="0" w:space="0" w:color="auto"/>
          </w:divBdr>
        </w:div>
        <w:div w:id="1829326955">
          <w:marLeft w:val="0"/>
          <w:marRight w:val="0"/>
          <w:marTop w:val="0"/>
          <w:marBottom w:val="0"/>
          <w:divBdr>
            <w:top w:val="none" w:sz="0" w:space="0" w:color="auto"/>
            <w:left w:val="none" w:sz="0" w:space="0" w:color="auto"/>
            <w:bottom w:val="none" w:sz="0" w:space="0" w:color="auto"/>
            <w:right w:val="none" w:sz="0" w:space="0" w:color="auto"/>
          </w:divBdr>
        </w:div>
        <w:div w:id="2087606149">
          <w:marLeft w:val="0"/>
          <w:marRight w:val="0"/>
          <w:marTop w:val="0"/>
          <w:marBottom w:val="0"/>
          <w:divBdr>
            <w:top w:val="none" w:sz="0" w:space="0" w:color="auto"/>
            <w:left w:val="none" w:sz="0" w:space="0" w:color="auto"/>
            <w:bottom w:val="none" w:sz="0" w:space="0" w:color="auto"/>
            <w:right w:val="none" w:sz="0" w:space="0" w:color="auto"/>
          </w:divBdr>
        </w:div>
      </w:divsChild>
    </w:div>
    <w:div w:id="1338575148">
      <w:bodyDiv w:val="1"/>
      <w:marLeft w:val="0"/>
      <w:marRight w:val="0"/>
      <w:marTop w:val="0"/>
      <w:marBottom w:val="0"/>
      <w:divBdr>
        <w:top w:val="none" w:sz="0" w:space="0" w:color="auto"/>
        <w:left w:val="none" w:sz="0" w:space="0" w:color="auto"/>
        <w:bottom w:val="none" w:sz="0" w:space="0" w:color="auto"/>
        <w:right w:val="none" w:sz="0" w:space="0" w:color="auto"/>
      </w:divBdr>
    </w:div>
    <w:div w:id="1447698800">
      <w:bodyDiv w:val="1"/>
      <w:marLeft w:val="0"/>
      <w:marRight w:val="0"/>
      <w:marTop w:val="0"/>
      <w:marBottom w:val="0"/>
      <w:divBdr>
        <w:top w:val="none" w:sz="0" w:space="0" w:color="auto"/>
        <w:left w:val="none" w:sz="0" w:space="0" w:color="auto"/>
        <w:bottom w:val="none" w:sz="0" w:space="0" w:color="auto"/>
        <w:right w:val="none" w:sz="0" w:space="0" w:color="auto"/>
      </w:divBdr>
      <w:divsChild>
        <w:div w:id="151794319">
          <w:marLeft w:val="0"/>
          <w:marRight w:val="0"/>
          <w:marTop w:val="0"/>
          <w:marBottom w:val="0"/>
          <w:divBdr>
            <w:top w:val="none" w:sz="0" w:space="0" w:color="auto"/>
            <w:left w:val="none" w:sz="0" w:space="0" w:color="auto"/>
            <w:bottom w:val="none" w:sz="0" w:space="0" w:color="auto"/>
            <w:right w:val="none" w:sz="0" w:space="0" w:color="auto"/>
          </w:divBdr>
        </w:div>
        <w:div w:id="299190555">
          <w:marLeft w:val="0"/>
          <w:marRight w:val="0"/>
          <w:marTop w:val="0"/>
          <w:marBottom w:val="0"/>
          <w:divBdr>
            <w:top w:val="none" w:sz="0" w:space="0" w:color="auto"/>
            <w:left w:val="none" w:sz="0" w:space="0" w:color="auto"/>
            <w:bottom w:val="none" w:sz="0" w:space="0" w:color="auto"/>
            <w:right w:val="none" w:sz="0" w:space="0" w:color="auto"/>
          </w:divBdr>
        </w:div>
        <w:div w:id="353073368">
          <w:marLeft w:val="0"/>
          <w:marRight w:val="0"/>
          <w:marTop w:val="0"/>
          <w:marBottom w:val="0"/>
          <w:divBdr>
            <w:top w:val="none" w:sz="0" w:space="0" w:color="auto"/>
            <w:left w:val="none" w:sz="0" w:space="0" w:color="auto"/>
            <w:bottom w:val="none" w:sz="0" w:space="0" w:color="auto"/>
            <w:right w:val="none" w:sz="0" w:space="0" w:color="auto"/>
          </w:divBdr>
        </w:div>
        <w:div w:id="378014049">
          <w:marLeft w:val="0"/>
          <w:marRight w:val="0"/>
          <w:marTop w:val="0"/>
          <w:marBottom w:val="0"/>
          <w:divBdr>
            <w:top w:val="none" w:sz="0" w:space="0" w:color="auto"/>
            <w:left w:val="none" w:sz="0" w:space="0" w:color="auto"/>
            <w:bottom w:val="none" w:sz="0" w:space="0" w:color="auto"/>
            <w:right w:val="none" w:sz="0" w:space="0" w:color="auto"/>
          </w:divBdr>
        </w:div>
        <w:div w:id="497042346">
          <w:marLeft w:val="0"/>
          <w:marRight w:val="0"/>
          <w:marTop w:val="0"/>
          <w:marBottom w:val="0"/>
          <w:divBdr>
            <w:top w:val="none" w:sz="0" w:space="0" w:color="auto"/>
            <w:left w:val="none" w:sz="0" w:space="0" w:color="auto"/>
            <w:bottom w:val="none" w:sz="0" w:space="0" w:color="auto"/>
            <w:right w:val="none" w:sz="0" w:space="0" w:color="auto"/>
          </w:divBdr>
        </w:div>
        <w:div w:id="862323509">
          <w:marLeft w:val="0"/>
          <w:marRight w:val="0"/>
          <w:marTop w:val="0"/>
          <w:marBottom w:val="0"/>
          <w:divBdr>
            <w:top w:val="none" w:sz="0" w:space="0" w:color="auto"/>
            <w:left w:val="none" w:sz="0" w:space="0" w:color="auto"/>
            <w:bottom w:val="none" w:sz="0" w:space="0" w:color="auto"/>
            <w:right w:val="none" w:sz="0" w:space="0" w:color="auto"/>
          </w:divBdr>
        </w:div>
        <w:div w:id="1095126157">
          <w:marLeft w:val="0"/>
          <w:marRight w:val="0"/>
          <w:marTop w:val="0"/>
          <w:marBottom w:val="0"/>
          <w:divBdr>
            <w:top w:val="none" w:sz="0" w:space="0" w:color="auto"/>
            <w:left w:val="none" w:sz="0" w:space="0" w:color="auto"/>
            <w:bottom w:val="none" w:sz="0" w:space="0" w:color="auto"/>
            <w:right w:val="none" w:sz="0" w:space="0" w:color="auto"/>
          </w:divBdr>
        </w:div>
        <w:div w:id="1095327103">
          <w:marLeft w:val="0"/>
          <w:marRight w:val="0"/>
          <w:marTop w:val="0"/>
          <w:marBottom w:val="0"/>
          <w:divBdr>
            <w:top w:val="none" w:sz="0" w:space="0" w:color="auto"/>
            <w:left w:val="none" w:sz="0" w:space="0" w:color="auto"/>
            <w:bottom w:val="none" w:sz="0" w:space="0" w:color="auto"/>
            <w:right w:val="none" w:sz="0" w:space="0" w:color="auto"/>
          </w:divBdr>
        </w:div>
        <w:div w:id="1348100335">
          <w:marLeft w:val="0"/>
          <w:marRight w:val="0"/>
          <w:marTop w:val="0"/>
          <w:marBottom w:val="0"/>
          <w:divBdr>
            <w:top w:val="none" w:sz="0" w:space="0" w:color="auto"/>
            <w:left w:val="none" w:sz="0" w:space="0" w:color="auto"/>
            <w:bottom w:val="none" w:sz="0" w:space="0" w:color="auto"/>
            <w:right w:val="none" w:sz="0" w:space="0" w:color="auto"/>
          </w:divBdr>
        </w:div>
        <w:div w:id="1423146128">
          <w:marLeft w:val="0"/>
          <w:marRight w:val="0"/>
          <w:marTop w:val="0"/>
          <w:marBottom w:val="0"/>
          <w:divBdr>
            <w:top w:val="none" w:sz="0" w:space="0" w:color="auto"/>
            <w:left w:val="none" w:sz="0" w:space="0" w:color="auto"/>
            <w:bottom w:val="none" w:sz="0" w:space="0" w:color="auto"/>
            <w:right w:val="none" w:sz="0" w:space="0" w:color="auto"/>
          </w:divBdr>
        </w:div>
        <w:div w:id="1582446643">
          <w:marLeft w:val="0"/>
          <w:marRight w:val="0"/>
          <w:marTop w:val="0"/>
          <w:marBottom w:val="0"/>
          <w:divBdr>
            <w:top w:val="none" w:sz="0" w:space="0" w:color="auto"/>
            <w:left w:val="none" w:sz="0" w:space="0" w:color="auto"/>
            <w:bottom w:val="none" w:sz="0" w:space="0" w:color="auto"/>
            <w:right w:val="none" w:sz="0" w:space="0" w:color="auto"/>
          </w:divBdr>
        </w:div>
        <w:div w:id="1813599168">
          <w:marLeft w:val="0"/>
          <w:marRight w:val="0"/>
          <w:marTop w:val="0"/>
          <w:marBottom w:val="0"/>
          <w:divBdr>
            <w:top w:val="none" w:sz="0" w:space="0" w:color="auto"/>
            <w:left w:val="none" w:sz="0" w:space="0" w:color="auto"/>
            <w:bottom w:val="none" w:sz="0" w:space="0" w:color="auto"/>
            <w:right w:val="none" w:sz="0" w:space="0" w:color="auto"/>
          </w:divBdr>
        </w:div>
        <w:div w:id="2061784324">
          <w:marLeft w:val="0"/>
          <w:marRight w:val="0"/>
          <w:marTop w:val="0"/>
          <w:marBottom w:val="0"/>
          <w:divBdr>
            <w:top w:val="none" w:sz="0" w:space="0" w:color="auto"/>
            <w:left w:val="none" w:sz="0" w:space="0" w:color="auto"/>
            <w:bottom w:val="none" w:sz="0" w:space="0" w:color="auto"/>
            <w:right w:val="none" w:sz="0" w:space="0" w:color="auto"/>
          </w:divBdr>
        </w:div>
      </w:divsChild>
    </w:div>
    <w:div w:id="1494570036">
      <w:bodyDiv w:val="1"/>
      <w:marLeft w:val="0"/>
      <w:marRight w:val="0"/>
      <w:marTop w:val="0"/>
      <w:marBottom w:val="0"/>
      <w:divBdr>
        <w:top w:val="none" w:sz="0" w:space="0" w:color="auto"/>
        <w:left w:val="none" w:sz="0" w:space="0" w:color="auto"/>
        <w:bottom w:val="none" w:sz="0" w:space="0" w:color="auto"/>
        <w:right w:val="none" w:sz="0" w:space="0" w:color="auto"/>
      </w:divBdr>
      <w:divsChild>
        <w:div w:id="616912416">
          <w:marLeft w:val="0"/>
          <w:marRight w:val="0"/>
          <w:marTop w:val="0"/>
          <w:marBottom w:val="0"/>
          <w:divBdr>
            <w:top w:val="none" w:sz="0" w:space="0" w:color="auto"/>
            <w:left w:val="none" w:sz="0" w:space="0" w:color="auto"/>
            <w:bottom w:val="none" w:sz="0" w:space="0" w:color="auto"/>
            <w:right w:val="none" w:sz="0" w:space="0" w:color="auto"/>
          </w:divBdr>
        </w:div>
        <w:div w:id="782067324">
          <w:marLeft w:val="0"/>
          <w:marRight w:val="0"/>
          <w:marTop w:val="0"/>
          <w:marBottom w:val="0"/>
          <w:divBdr>
            <w:top w:val="none" w:sz="0" w:space="0" w:color="auto"/>
            <w:left w:val="none" w:sz="0" w:space="0" w:color="auto"/>
            <w:bottom w:val="none" w:sz="0" w:space="0" w:color="auto"/>
            <w:right w:val="none" w:sz="0" w:space="0" w:color="auto"/>
          </w:divBdr>
        </w:div>
        <w:div w:id="840773047">
          <w:marLeft w:val="0"/>
          <w:marRight w:val="0"/>
          <w:marTop w:val="0"/>
          <w:marBottom w:val="0"/>
          <w:divBdr>
            <w:top w:val="none" w:sz="0" w:space="0" w:color="auto"/>
            <w:left w:val="none" w:sz="0" w:space="0" w:color="auto"/>
            <w:bottom w:val="none" w:sz="0" w:space="0" w:color="auto"/>
            <w:right w:val="none" w:sz="0" w:space="0" w:color="auto"/>
          </w:divBdr>
        </w:div>
        <w:div w:id="922643508">
          <w:marLeft w:val="0"/>
          <w:marRight w:val="0"/>
          <w:marTop w:val="0"/>
          <w:marBottom w:val="0"/>
          <w:divBdr>
            <w:top w:val="none" w:sz="0" w:space="0" w:color="auto"/>
            <w:left w:val="none" w:sz="0" w:space="0" w:color="auto"/>
            <w:bottom w:val="none" w:sz="0" w:space="0" w:color="auto"/>
            <w:right w:val="none" w:sz="0" w:space="0" w:color="auto"/>
          </w:divBdr>
        </w:div>
        <w:div w:id="924341527">
          <w:marLeft w:val="0"/>
          <w:marRight w:val="0"/>
          <w:marTop w:val="0"/>
          <w:marBottom w:val="0"/>
          <w:divBdr>
            <w:top w:val="none" w:sz="0" w:space="0" w:color="auto"/>
            <w:left w:val="none" w:sz="0" w:space="0" w:color="auto"/>
            <w:bottom w:val="none" w:sz="0" w:space="0" w:color="auto"/>
            <w:right w:val="none" w:sz="0" w:space="0" w:color="auto"/>
          </w:divBdr>
        </w:div>
        <w:div w:id="1042900030">
          <w:marLeft w:val="0"/>
          <w:marRight w:val="0"/>
          <w:marTop w:val="0"/>
          <w:marBottom w:val="0"/>
          <w:divBdr>
            <w:top w:val="none" w:sz="0" w:space="0" w:color="auto"/>
            <w:left w:val="none" w:sz="0" w:space="0" w:color="auto"/>
            <w:bottom w:val="none" w:sz="0" w:space="0" w:color="auto"/>
            <w:right w:val="none" w:sz="0" w:space="0" w:color="auto"/>
          </w:divBdr>
        </w:div>
        <w:div w:id="1676304258">
          <w:marLeft w:val="0"/>
          <w:marRight w:val="0"/>
          <w:marTop w:val="0"/>
          <w:marBottom w:val="0"/>
          <w:divBdr>
            <w:top w:val="none" w:sz="0" w:space="0" w:color="auto"/>
            <w:left w:val="none" w:sz="0" w:space="0" w:color="auto"/>
            <w:bottom w:val="none" w:sz="0" w:space="0" w:color="auto"/>
            <w:right w:val="none" w:sz="0" w:space="0" w:color="auto"/>
          </w:divBdr>
        </w:div>
        <w:div w:id="1777014696">
          <w:marLeft w:val="0"/>
          <w:marRight w:val="0"/>
          <w:marTop w:val="0"/>
          <w:marBottom w:val="0"/>
          <w:divBdr>
            <w:top w:val="none" w:sz="0" w:space="0" w:color="auto"/>
            <w:left w:val="none" w:sz="0" w:space="0" w:color="auto"/>
            <w:bottom w:val="none" w:sz="0" w:space="0" w:color="auto"/>
            <w:right w:val="none" w:sz="0" w:space="0" w:color="auto"/>
          </w:divBdr>
        </w:div>
        <w:div w:id="1851750341">
          <w:marLeft w:val="0"/>
          <w:marRight w:val="0"/>
          <w:marTop w:val="0"/>
          <w:marBottom w:val="0"/>
          <w:divBdr>
            <w:top w:val="none" w:sz="0" w:space="0" w:color="auto"/>
            <w:left w:val="none" w:sz="0" w:space="0" w:color="auto"/>
            <w:bottom w:val="none" w:sz="0" w:space="0" w:color="auto"/>
            <w:right w:val="none" w:sz="0" w:space="0" w:color="auto"/>
          </w:divBdr>
        </w:div>
      </w:divsChild>
    </w:div>
    <w:div w:id="1502161236">
      <w:bodyDiv w:val="1"/>
      <w:marLeft w:val="0"/>
      <w:marRight w:val="0"/>
      <w:marTop w:val="0"/>
      <w:marBottom w:val="0"/>
      <w:divBdr>
        <w:top w:val="none" w:sz="0" w:space="0" w:color="auto"/>
        <w:left w:val="none" w:sz="0" w:space="0" w:color="auto"/>
        <w:bottom w:val="none" w:sz="0" w:space="0" w:color="auto"/>
        <w:right w:val="none" w:sz="0" w:space="0" w:color="auto"/>
      </w:divBdr>
    </w:div>
    <w:div w:id="1506431509">
      <w:bodyDiv w:val="1"/>
      <w:marLeft w:val="0"/>
      <w:marRight w:val="0"/>
      <w:marTop w:val="0"/>
      <w:marBottom w:val="0"/>
      <w:divBdr>
        <w:top w:val="none" w:sz="0" w:space="0" w:color="auto"/>
        <w:left w:val="none" w:sz="0" w:space="0" w:color="auto"/>
        <w:bottom w:val="none" w:sz="0" w:space="0" w:color="auto"/>
        <w:right w:val="none" w:sz="0" w:space="0" w:color="auto"/>
      </w:divBdr>
      <w:divsChild>
        <w:div w:id="2049832">
          <w:marLeft w:val="0"/>
          <w:marRight w:val="0"/>
          <w:marTop w:val="0"/>
          <w:marBottom w:val="0"/>
          <w:divBdr>
            <w:top w:val="none" w:sz="0" w:space="0" w:color="auto"/>
            <w:left w:val="none" w:sz="0" w:space="0" w:color="auto"/>
            <w:bottom w:val="none" w:sz="0" w:space="0" w:color="auto"/>
            <w:right w:val="none" w:sz="0" w:space="0" w:color="auto"/>
          </w:divBdr>
        </w:div>
        <w:div w:id="41904380">
          <w:marLeft w:val="0"/>
          <w:marRight w:val="0"/>
          <w:marTop w:val="0"/>
          <w:marBottom w:val="0"/>
          <w:divBdr>
            <w:top w:val="none" w:sz="0" w:space="0" w:color="auto"/>
            <w:left w:val="none" w:sz="0" w:space="0" w:color="auto"/>
            <w:bottom w:val="none" w:sz="0" w:space="0" w:color="auto"/>
            <w:right w:val="none" w:sz="0" w:space="0" w:color="auto"/>
          </w:divBdr>
        </w:div>
        <w:div w:id="55663978">
          <w:marLeft w:val="0"/>
          <w:marRight w:val="0"/>
          <w:marTop w:val="0"/>
          <w:marBottom w:val="0"/>
          <w:divBdr>
            <w:top w:val="none" w:sz="0" w:space="0" w:color="auto"/>
            <w:left w:val="none" w:sz="0" w:space="0" w:color="auto"/>
            <w:bottom w:val="none" w:sz="0" w:space="0" w:color="auto"/>
            <w:right w:val="none" w:sz="0" w:space="0" w:color="auto"/>
          </w:divBdr>
        </w:div>
        <w:div w:id="413936648">
          <w:marLeft w:val="0"/>
          <w:marRight w:val="0"/>
          <w:marTop w:val="0"/>
          <w:marBottom w:val="0"/>
          <w:divBdr>
            <w:top w:val="none" w:sz="0" w:space="0" w:color="auto"/>
            <w:left w:val="none" w:sz="0" w:space="0" w:color="auto"/>
            <w:bottom w:val="none" w:sz="0" w:space="0" w:color="auto"/>
            <w:right w:val="none" w:sz="0" w:space="0" w:color="auto"/>
          </w:divBdr>
        </w:div>
        <w:div w:id="414743772">
          <w:marLeft w:val="0"/>
          <w:marRight w:val="0"/>
          <w:marTop w:val="0"/>
          <w:marBottom w:val="0"/>
          <w:divBdr>
            <w:top w:val="none" w:sz="0" w:space="0" w:color="auto"/>
            <w:left w:val="none" w:sz="0" w:space="0" w:color="auto"/>
            <w:bottom w:val="none" w:sz="0" w:space="0" w:color="auto"/>
            <w:right w:val="none" w:sz="0" w:space="0" w:color="auto"/>
          </w:divBdr>
        </w:div>
        <w:div w:id="670721161">
          <w:marLeft w:val="0"/>
          <w:marRight w:val="0"/>
          <w:marTop w:val="0"/>
          <w:marBottom w:val="0"/>
          <w:divBdr>
            <w:top w:val="none" w:sz="0" w:space="0" w:color="auto"/>
            <w:left w:val="none" w:sz="0" w:space="0" w:color="auto"/>
            <w:bottom w:val="none" w:sz="0" w:space="0" w:color="auto"/>
            <w:right w:val="none" w:sz="0" w:space="0" w:color="auto"/>
          </w:divBdr>
        </w:div>
        <w:div w:id="755521378">
          <w:marLeft w:val="0"/>
          <w:marRight w:val="0"/>
          <w:marTop w:val="0"/>
          <w:marBottom w:val="0"/>
          <w:divBdr>
            <w:top w:val="none" w:sz="0" w:space="0" w:color="auto"/>
            <w:left w:val="none" w:sz="0" w:space="0" w:color="auto"/>
            <w:bottom w:val="none" w:sz="0" w:space="0" w:color="auto"/>
            <w:right w:val="none" w:sz="0" w:space="0" w:color="auto"/>
          </w:divBdr>
        </w:div>
        <w:div w:id="808212055">
          <w:marLeft w:val="0"/>
          <w:marRight w:val="0"/>
          <w:marTop w:val="0"/>
          <w:marBottom w:val="0"/>
          <w:divBdr>
            <w:top w:val="none" w:sz="0" w:space="0" w:color="auto"/>
            <w:left w:val="none" w:sz="0" w:space="0" w:color="auto"/>
            <w:bottom w:val="none" w:sz="0" w:space="0" w:color="auto"/>
            <w:right w:val="none" w:sz="0" w:space="0" w:color="auto"/>
          </w:divBdr>
        </w:div>
        <w:div w:id="817571115">
          <w:marLeft w:val="0"/>
          <w:marRight w:val="0"/>
          <w:marTop w:val="0"/>
          <w:marBottom w:val="0"/>
          <w:divBdr>
            <w:top w:val="none" w:sz="0" w:space="0" w:color="auto"/>
            <w:left w:val="none" w:sz="0" w:space="0" w:color="auto"/>
            <w:bottom w:val="none" w:sz="0" w:space="0" w:color="auto"/>
            <w:right w:val="none" w:sz="0" w:space="0" w:color="auto"/>
          </w:divBdr>
        </w:div>
        <w:div w:id="997922681">
          <w:marLeft w:val="0"/>
          <w:marRight w:val="0"/>
          <w:marTop w:val="0"/>
          <w:marBottom w:val="0"/>
          <w:divBdr>
            <w:top w:val="none" w:sz="0" w:space="0" w:color="auto"/>
            <w:left w:val="none" w:sz="0" w:space="0" w:color="auto"/>
            <w:bottom w:val="none" w:sz="0" w:space="0" w:color="auto"/>
            <w:right w:val="none" w:sz="0" w:space="0" w:color="auto"/>
          </w:divBdr>
        </w:div>
        <w:div w:id="1058015158">
          <w:marLeft w:val="0"/>
          <w:marRight w:val="0"/>
          <w:marTop w:val="0"/>
          <w:marBottom w:val="0"/>
          <w:divBdr>
            <w:top w:val="none" w:sz="0" w:space="0" w:color="auto"/>
            <w:left w:val="none" w:sz="0" w:space="0" w:color="auto"/>
            <w:bottom w:val="none" w:sz="0" w:space="0" w:color="auto"/>
            <w:right w:val="none" w:sz="0" w:space="0" w:color="auto"/>
          </w:divBdr>
        </w:div>
        <w:div w:id="1172598936">
          <w:marLeft w:val="0"/>
          <w:marRight w:val="0"/>
          <w:marTop w:val="0"/>
          <w:marBottom w:val="0"/>
          <w:divBdr>
            <w:top w:val="none" w:sz="0" w:space="0" w:color="auto"/>
            <w:left w:val="none" w:sz="0" w:space="0" w:color="auto"/>
            <w:bottom w:val="none" w:sz="0" w:space="0" w:color="auto"/>
            <w:right w:val="none" w:sz="0" w:space="0" w:color="auto"/>
          </w:divBdr>
        </w:div>
        <w:div w:id="1192381050">
          <w:marLeft w:val="0"/>
          <w:marRight w:val="0"/>
          <w:marTop w:val="0"/>
          <w:marBottom w:val="0"/>
          <w:divBdr>
            <w:top w:val="none" w:sz="0" w:space="0" w:color="auto"/>
            <w:left w:val="none" w:sz="0" w:space="0" w:color="auto"/>
            <w:bottom w:val="none" w:sz="0" w:space="0" w:color="auto"/>
            <w:right w:val="none" w:sz="0" w:space="0" w:color="auto"/>
          </w:divBdr>
        </w:div>
        <w:div w:id="1290210335">
          <w:marLeft w:val="0"/>
          <w:marRight w:val="0"/>
          <w:marTop w:val="0"/>
          <w:marBottom w:val="0"/>
          <w:divBdr>
            <w:top w:val="none" w:sz="0" w:space="0" w:color="auto"/>
            <w:left w:val="none" w:sz="0" w:space="0" w:color="auto"/>
            <w:bottom w:val="none" w:sz="0" w:space="0" w:color="auto"/>
            <w:right w:val="none" w:sz="0" w:space="0" w:color="auto"/>
          </w:divBdr>
        </w:div>
        <w:div w:id="1387143580">
          <w:marLeft w:val="0"/>
          <w:marRight w:val="0"/>
          <w:marTop w:val="0"/>
          <w:marBottom w:val="0"/>
          <w:divBdr>
            <w:top w:val="none" w:sz="0" w:space="0" w:color="auto"/>
            <w:left w:val="none" w:sz="0" w:space="0" w:color="auto"/>
            <w:bottom w:val="none" w:sz="0" w:space="0" w:color="auto"/>
            <w:right w:val="none" w:sz="0" w:space="0" w:color="auto"/>
          </w:divBdr>
        </w:div>
        <w:div w:id="1406369616">
          <w:marLeft w:val="0"/>
          <w:marRight w:val="0"/>
          <w:marTop w:val="0"/>
          <w:marBottom w:val="0"/>
          <w:divBdr>
            <w:top w:val="none" w:sz="0" w:space="0" w:color="auto"/>
            <w:left w:val="none" w:sz="0" w:space="0" w:color="auto"/>
            <w:bottom w:val="none" w:sz="0" w:space="0" w:color="auto"/>
            <w:right w:val="none" w:sz="0" w:space="0" w:color="auto"/>
          </w:divBdr>
        </w:div>
        <w:div w:id="1436905157">
          <w:marLeft w:val="0"/>
          <w:marRight w:val="0"/>
          <w:marTop w:val="0"/>
          <w:marBottom w:val="0"/>
          <w:divBdr>
            <w:top w:val="none" w:sz="0" w:space="0" w:color="auto"/>
            <w:left w:val="none" w:sz="0" w:space="0" w:color="auto"/>
            <w:bottom w:val="none" w:sz="0" w:space="0" w:color="auto"/>
            <w:right w:val="none" w:sz="0" w:space="0" w:color="auto"/>
          </w:divBdr>
        </w:div>
        <w:div w:id="1491098113">
          <w:marLeft w:val="0"/>
          <w:marRight w:val="0"/>
          <w:marTop w:val="0"/>
          <w:marBottom w:val="0"/>
          <w:divBdr>
            <w:top w:val="none" w:sz="0" w:space="0" w:color="auto"/>
            <w:left w:val="none" w:sz="0" w:space="0" w:color="auto"/>
            <w:bottom w:val="none" w:sz="0" w:space="0" w:color="auto"/>
            <w:right w:val="none" w:sz="0" w:space="0" w:color="auto"/>
          </w:divBdr>
        </w:div>
        <w:div w:id="1599370471">
          <w:marLeft w:val="0"/>
          <w:marRight w:val="0"/>
          <w:marTop w:val="0"/>
          <w:marBottom w:val="0"/>
          <w:divBdr>
            <w:top w:val="none" w:sz="0" w:space="0" w:color="auto"/>
            <w:left w:val="none" w:sz="0" w:space="0" w:color="auto"/>
            <w:bottom w:val="none" w:sz="0" w:space="0" w:color="auto"/>
            <w:right w:val="none" w:sz="0" w:space="0" w:color="auto"/>
          </w:divBdr>
        </w:div>
        <w:div w:id="1601834208">
          <w:marLeft w:val="0"/>
          <w:marRight w:val="0"/>
          <w:marTop w:val="0"/>
          <w:marBottom w:val="0"/>
          <w:divBdr>
            <w:top w:val="none" w:sz="0" w:space="0" w:color="auto"/>
            <w:left w:val="none" w:sz="0" w:space="0" w:color="auto"/>
            <w:bottom w:val="none" w:sz="0" w:space="0" w:color="auto"/>
            <w:right w:val="none" w:sz="0" w:space="0" w:color="auto"/>
          </w:divBdr>
        </w:div>
        <w:div w:id="1625429369">
          <w:marLeft w:val="0"/>
          <w:marRight w:val="0"/>
          <w:marTop w:val="0"/>
          <w:marBottom w:val="0"/>
          <w:divBdr>
            <w:top w:val="none" w:sz="0" w:space="0" w:color="auto"/>
            <w:left w:val="none" w:sz="0" w:space="0" w:color="auto"/>
            <w:bottom w:val="none" w:sz="0" w:space="0" w:color="auto"/>
            <w:right w:val="none" w:sz="0" w:space="0" w:color="auto"/>
          </w:divBdr>
        </w:div>
        <w:div w:id="1662076278">
          <w:marLeft w:val="0"/>
          <w:marRight w:val="0"/>
          <w:marTop w:val="0"/>
          <w:marBottom w:val="0"/>
          <w:divBdr>
            <w:top w:val="none" w:sz="0" w:space="0" w:color="auto"/>
            <w:left w:val="none" w:sz="0" w:space="0" w:color="auto"/>
            <w:bottom w:val="none" w:sz="0" w:space="0" w:color="auto"/>
            <w:right w:val="none" w:sz="0" w:space="0" w:color="auto"/>
          </w:divBdr>
        </w:div>
        <w:div w:id="1668556335">
          <w:marLeft w:val="0"/>
          <w:marRight w:val="0"/>
          <w:marTop w:val="0"/>
          <w:marBottom w:val="0"/>
          <w:divBdr>
            <w:top w:val="none" w:sz="0" w:space="0" w:color="auto"/>
            <w:left w:val="none" w:sz="0" w:space="0" w:color="auto"/>
            <w:bottom w:val="none" w:sz="0" w:space="0" w:color="auto"/>
            <w:right w:val="none" w:sz="0" w:space="0" w:color="auto"/>
          </w:divBdr>
        </w:div>
        <w:div w:id="1728726613">
          <w:marLeft w:val="0"/>
          <w:marRight w:val="0"/>
          <w:marTop w:val="0"/>
          <w:marBottom w:val="0"/>
          <w:divBdr>
            <w:top w:val="none" w:sz="0" w:space="0" w:color="auto"/>
            <w:left w:val="none" w:sz="0" w:space="0" w:color="auto"/>
            <w:bottom w:val="none" w:sz="0" w:space="0" w:color="auto"/>
            <w:right w:val="none" w:sz="0" w:space="0" w:color="auto"/>
          </w:divBdr>
        </w:div>
        <w:div w:id="1807578233">
          <w:marLeft w:val="0"/>
          <w:marRight w:val="0"/>
          <w:marTop w:val="0"/>
          <w:marBottom w:val="0"/>
          <w:divBdr>
            <w:top w:val="none" w:sz="0" w:space="0" w:color="auto"/>
            <w:left w:val="none" w:sz="0" w:space="0" w:color="auto"/>
            <w:bottom w:val="none" w:sz="0" w:space="0" w:color="auto"/>
            <w:right w:val="none" w:sz="0" w:space="0" w:color="auto"/>
          </w:divBdr>
        </w:div>
        <w:div w:id="1827013708">
          <w:marLeft w:val="0"/>
          <w:marRight w:val="0"/>
          <w:marTop w:val="0"/>
          <w:marBottom w:val="0"/>
          <w:divBdr>
            <w:top w:val="none" w:sz="0" w:space="0" w:color="auto"/>
            <w:left w:val="none" w:sz="0" w:space="0" w:color="auto"/>
            <w:bottom w:val="none" w:sz="0" w:space="0" w:color="auto"/>
            <w:right w:val="none" w:sz="0" w:space="0" w:color="auto"/>
          </w:divBdr>
        </w:div>
        <w:div w:id="1897546878">
          <w:marLeft w:val="0"/>
          <w:marRight w:val="0"/>
          <w:marTop w:val="0"/>
          <w:marBottom w:val="0"/>
          <w:divBdr>
            <w:top w:val="none" w:sz="0" w:space="0" w:color="auto"/>
            <w:left w:val="none" w:sz="0" w:space="0" w:color="auto"/>
            <w:bottom w:val="none" w:sz="0" w:space="0" w:color="auto"/>
            <w:right w:val="none" w:sz="0" w:space="0" w:color="auto"/>
          </w:divBdr>
        </w:div>
        <w:div w:id="1975258292">
          <w:marLeft w:val="0"/>
          <w:marRight w:val="0"/>
          <w:marTop w:val="0"/>
          <w:marBottom w:val="0"/>
          <w:divBdr>
            <w:top w:val="none" w:sz="0" w:space="0" w:color="auto"/>
            <w:left w:val="none" w:sz="0" w:space="0" w:color="auto"/>
            <w:bottom w:val="none" w:sz="0" w:space="0" w:color="auto"/>
            <w:right w:val="none" w:sz="0" w:space="0" w:color="auto"/>
          </w:divBdr>
        </w:div>
        <w:div w:id="2136679213">
          <w:marLeft w:val="0"/>
          <w:marRight w:val="0"/>
          <w:marTop w:val="0"/>
          <w:marBottom w:val="0"/>
          <w:divBdr>
            <w:top w:val="none" w:sz="0" w:space="0" w:color="auto"/>
            <w:left w:val="none" w:sz="0" w:space="0" w:color="auto"/>
            <w:bottom w:val="none" w:sz="0" w:space="0" w:color="auto"/>
            <w:right w:val="none" w:sz="0" w:space="0" w:color="auto"/>
          </w:divBdr>
        </w:div>
      </w:divsChild>
    </w:div>
    <w:div w:id="1512522178">
      <w:bodyDiv w:val="1"/>
      <w:marLeft w:val="0"/>
      <w:marRight w:val="0"/>
      <w:marTop w:val="0"/>
      <w:marBottom w:val="0"/>
      <w:divBdr>
        <w:top w:val="none" w:sz="0" w:space="0" w:color="auto"/>
        <w:left w:val="none" w:sz="0" w:space="0" w:color="auto"/>
        <w:bottom w:val="none" w:sz="0" w:space="0" w:color="auto"/>
        <w:right w:val="none" w:sz="0" w:space="0" w:color="auto"/>
      </w:divBdr>
      <w:divsChild>
        <w:div w:id="36862118">
          <w:marLeft w:val="0"/>
          <w:marRight w:val="0"/>
          <w:marTop w:val="0"/>
          <w:marBottom w:val="0"/>
          <w:divBdr>
            <w:top w:val="none" w:sz="0" w:space="0" w:color="auto"/>
            <w:left w:val="none" w:sz="0" w:space="0" w:color="auto"/>
            <w:bottom w:val="none" w:sz="0" w:space="0" w:color="auto"/>
            <w:right w:val="none" w:sz="0" w:space="0" w:color="auto"/>
          </w:divBdr>
        </w:div>
        <w:div w:id="49547794">
          <w:marLeft w:val="0"/>
          <w:marRight w:val="0"/>
          <w:marTop w:val="0"/>
          <w:marBottom w:val="0"/>
          <w:divBdr>
            <w:top w:val="none" w:sz="0" w:space="0" w:color="auto"/>
            <w:left w:val="none" w:sz="0" w:space="0" w:color="auto"/>
            <w:bottom w:val="none" w:sz="0" w:space="0" w:color="auto"/>
            <w:right w:val="none" w:sz="0" w:space="0" w:color="auto"/>
          </w:divBdr>
        </w:div>
        <w:div w:id="139541949">
          <w:marLeft w:val="0"/>
          <w:marRight w:val="0"/>
          <w:marTop w:val="0"/>
          <w:marBottom w:val="0"/>
          <w:divBdr>
            <w:top w:val="none" w:sz="0" w:space="0" w:color="auto"/>
            <w:left w:val="none" w:sz="0" w:space="0" w:color="auto"/>
            <w:bottom w:val="none" w:sz="0" w:space="0" w:color="auto"/>
            <w:right w:val="none" w:sz="0" w:space="0" w:color="auto"/>
          </w:divBdr>
        </w:div>
        <w:div w:id="201400584">
          <w:marLeft w:val="0"/>
          <w:marRight w:val="0"/>
          <w:marTop w:val="0"/>
          <w:marBottom w:val="0"/>
          <w:divBdr>
            <w:top w:val="none" w:sz="0" w:space="0" w:color="auto"/>
            <w:left w:val="none" w:sz="0" w:space="0" w:color="auto"/>
            <w:bottom w:val="none" w:sz="0" w:space="0" w:color="auto"/>
            <w:right w:val="none" w:sz="0" w:space="0" w:color="auto"/>
          </w:divBdr>
        </w:div>
        <w:div w:id="207449762">
          <w:marLeft w:val="0"/>
          <w:marRight w:val="0"/>
          <w:marTop w:val="0"/>
          <w:marBottom w:val="0"/>
          <w:divBdr>
            <w:top w:val="none" w:sz="0" w:space="0" w:color="auto"/>
            <w:left w:val="none" w:sz="0" w:space="0" w:color="auto"/>
            <w:bottom w:val="none" w:sz="0" w:space="0" w:color="auto"/>
            <w:right w:val="none" w:sz="0" w:space="0" w:color="auto"/>
          </w:divBdr>
        </w:div>
        <w:div w:id="209927389">
          <w:marLeft w:val="0"/>
          <w:marRight w:val="0"/>
          <w:marTop w:val="0"/>
          <w:marBottom w:val="0"/>
          <w:divBdr>
            <w:top w:val="none" w:sz="0" w:space="0" w:color="auto"/>
            <w:left w:val="none" w:sz="0" w:space="0" w:color="auto"/>
            <w:bottom w:val="none" w:sz="0" w:space="0" w:color="auto"/>
            <w:right w:val="none" w:sz="0" w:space="0" w:color="auto"/>
          </w:divBdr>
        </w:div>
        <w:div w:id="270868716">
          <w:marLeft w:val="0"/>
          <w:marRight w:val="0"/>
          <w:marTop w:val="0"/>
          <w:marBottom w:val="0"/>
          <w:divBdr>
            <w:top w:val="none" w:sz="0" w:space="0" w:color="auto"/>
            <w:left w:val="none" w:sz="0" w:space="0" w:color="auto"/>
            <w:bottom w:val="none" w:sz="0" w:space="0" w:color="auto"/>
            <w:right w:val="none" w:sz="0" w:space="0" w:color="auto"/>
          </w:divBdr>
        </w:div>
        <w:div w:id="284041466">
          <w:marLeft w:val="0"/>
          <w:marRight w:val="0"/>
          <w:marTop w:val="0"/>
          <w:marBottom w:val="0"/>
          <w:divBdr>
            <w:top w:val="none" w:sz="0" w:space="0" w:color="auto"/>
            <w:left w:val="none" w:sz="0" w:space="0" w:color="auto"/>
            <w:bottom w:val="none" w:sz="0" w:space="0" w:color="auto"/>
            <w:right w:val="none" w:sz="0" w:space="0" w:color="auto"/>
          </w:divBdr>
        </w:div>
        <w:div w:id="345252060">
          <w:marLeft w:val="0"/>
          <w:marRight w:val="0"/>
          <w:marTop w:val="0"/>
          <w:marBottom w:val="0"/>
          <w:divBdr>
            <w:top w:val="none" w:sz="0" w:space="0" w:color="auto"/>
            <w:left w:val="none" w:sz="0" w:space="0" w:color="auto"/>
            <w:bottom w:val="none" w:sz="0" w:space="0" w:color="auto"/>
            <w:right w:val="none" w:sz="0" w:space="0" w:color="auto"/>
          </w:divBdr>
        </w:div>
        <w:div w:id="405997355">
          <w:marLeft w:val="0"/>
          <w:marRight w:val="0"/>
          <w:marTop w:val="0"/>
          <w:marBottom w:val="0"/>
          <w:divBdr>
            <w:top w:val="none" w:sz="0" w:space="0" w:color="auto"/>
            <w:left w:val="none" w:sz="0" w:space="0" w:color="auto"/>
            <w:bottom w:val="none" w:sz="0" w:space="0" w:color="auto"/>
            <w:right w:val="none" w:sz="0" w:space="0" w:color="auto"/>
          </w:divBdr>
        </w:div>
        <w:div w:id="506943652">
          <w:marLeft w:val="0"/>
          <w:marRight w:val="0"/>
          <w:marTop w:val="0"/>
          <w:marBottom w:val="0"/>
          <w:divBdr>
            <w:top w:val="none" w:sz="0" w:space="0" w:color="auto"/>
            <w:left w:val="none" w:sz="0" w:space="0" w:color="auto"/>
            <w:bottom w:val="none" w:sz="0" w:space="0" w:color="auto"/>
            <w:right w:val="none" w:sz="0" w:space="0" w:color="auto"/>
          </w:divBdr>
        </w:div>
        <w:div w:id="524827631">
          <w:marLeft w:val="0"/>
          <w:marRight w:val="0"/>
          <w:marTop w:val="0"/>
          <w:marBottom w:val="0"/>
          <w:divBdr>
            <w:top w:val="none" w:sz="0" w:space="0" w:color="auto"/>
            <w:left w:val="none" w:sz="0" w:space="0" w:color="auto"/>
            <w:bottom w:val="none" w:sz="0" w:space="0" w:color="auto"/>
            <w:right w:val="none" w:sz="0" w:space="0" w:color="auto"/>
          </w:divBdr>
        </w:div>
        <w:div w:id="528682279">
          <w:marLeft w:val="0"/>
          <w:marRight w:val="0"/>
          <w:marTop w:val="0"/>
          <w:marBottom w:val="0"/>
          <w:divBdr>
            <w:top w:val="none" w:sz="0" w:space="0" w:color="auto"/>
            <w:left w:val="none" w:sz="0" w:space="0" w:color="auto"/>
            <w:bottom w:val="none" w:sz="0" w:space="0" w:color="auto"/>
            <w:right w:val="none" w:sz="0" w:space="0" w:color="auto"/>
          </w:divBdr>
        </w:div>
        <w:div w:id="561911055">
          <w:marLeft w:val="0"/>
          <w:marRight w:val="0"/>
          <w:marTop w:val="0"/>
          <w:marBottom w:val="0"/>
          <w:divBdr>
            <w:top w:val="none" w:sz="0" w:space="0" w:color="auto"/>
            <w:left w:val="none" w:sz="0" w:space="0" w:color="auto"/>
            <w:bottom w:val="none" w:sz="0" w:space="0" w:color="auto"/>
            <w:right w:val="none" w:sz="0" w:space="0" w:color="auto"/>
          </w:divBdr>
        </w:div>
        <w:div w:id="738091045">
          <w:marLeft w:val="0"/>
          <w:marRight w:val="0"/>
          <w:marTop w:val="0"/>
          <w:marBottom w:val="0"/>
          <w:divBdr>
            <w:top w:val="none" w:sz="0" w:space="0" w:color="auto"/>
            <w:left w:val="none" w:sz="0" w:space="0" w:color="auto"/>
            <w:bottom w:val="none" w:sz="0" w:space="0" w:color="auto"/>
            <w:right w:val="none" w:sz="0" w:space="0" w:color="auto"/>
          </w:divBdr>
        </w:div>
        <w:div w:id="763569050">
          <w:marLeft w:val="0"/>
          <w:marRight w:val="0"/>
          <w:marTop w:val="0"/>
          <w:marBottom w:val="0"/>
          <w:divBdr>
            <w:top w:val="none" w:sz="0" w:space="0" w:color="auto"/>
            <w:left w:val="none" w:sz="0" w:space="0" w:color="auto"/>
            <w:bottom w:val="none" w:sz="0" w:space="0" w:color="auto"/>
            <w:right w:val="none" w:sz="0" w:space="0" w:color="auto"/>
          </w:divBdr>
        </w:div>
        <w:div w:id="780103667">
          <w:marLeft w:val="0"/>
          <w:marRight w:val="0"/>
          <w:marTop w:val="0"/>
          <w:marBottom w:val="0"/>
          <w:divBdr>
            <w:top w:val="none" w:sz="0" w:space="0" w:color="auto"/>
            <w:left w:val="none" w:sz="0" w:space="0" w:color="auto"/>
            <w:bottom w:val="none" w:sz="0" w:space="0" w:color="auto"/>
            <w:right w:val="none" w:sz="0" w:space="0" w:color="auto"/>
          </w:divBdr>
        </w:div>
        <w:div w:id="780490524">
          <w:marLeft w:val="0"/>
          <w:marRight w:val="0"/>
          <w:marTop w:val="0"/>
          <w:marBottom w:val="0"/>
          <w:divBdr>
            <w:top w:val="none" w:sz="0" w:space="0" w:color="auto"/>
            <w:left w:val="none" w:sz="0" w:space="0" w:color="auto"/>
            <w:bottom w:val="none" w:sz="0" w:space="0" w:color="auto"/>
            <w:right w:val="none" w:sz="0" w:space="0" w:color="auto"/>
          </w:divBdr>
        </w:div>
        <w:div w:id="824124146">
          <w:marLeft w:val="0"/>
          <w:marRight w:val="0"/>
          <w:marTop w:val="0"/>
          <w:marBottom w:val="0"/>
          <w:divBdr>
            <w:top w:val="none" w:sz="0" w:space="0" w:color="auto"/>
            <w:left w:val="none" w:sz="0" w:space="0" w:color="auto"/>
            <w:bottom w:val="none" w:sz="0" w:space="0" w:color="auto"/>
            <w:right w:val="none" w:sz="0" w:space="0" w:color="auto"/>
          </w:divBdr>
        </w:div>
        <w:div w:id="858466282">
          <w:marLeft w:val="0"/>
          <w:marRight w:val="0"/>
          <w:marTop w:val="0"/>
          <w:marBottom w:val="0"/>
          <w:divBdr>
            <w:top w:val="none" w:sz="0" w:space="0" w:color="auto"/>
            <w:left w:val="none" w:sz="0" w:space="0" w:color="auto"/>
            <w:bottom w:val="none" w:sz="0" w:space="0" w:color="auto"/>
            <w:right w:val="none" w:sz="0" w:space="0" w:color="auto"/>
          </w:divBdr>
        </w:div>
        <w:div w:id="896819882">
          <w:marLeft w:val="0"/>
          <w:marRight w:val="0"/>
          <w:marTop w:val="0"/>
          <w:marBottom w:val="0"/>
          <w:divBdr>
            <w:top w:val="none" w:sz="0" w:space="0" w:color="auto"/>
            <w:left w:val="none" w:sz="0" w:space="0" w:color="auto"/>
            <w:bottom w:val="none" w:sz="0" w:space="0" w:color="auto"/>
            <w:right w:val="none" w:sz="0" w:space="0" w:color="auto"/>
          </w:divBdr>
        </w:div>
        <w:div w:id="902178978">
          <w:marLeft w:val="0"/>
          <w:marRight w:val="0"/>
          <w:marTop w:val="0"/>
          <w:marBottom w:val="0"/>
          <w:divBdr>
            <w:top w:val="none" w:sz="0" w:space="0" w:color="auto"/>
            <w:left w:val="none" w:sz="0" w:space="0" w:color="auto"/>
            <w:bottom w:val="none" w:sz="0" w:space="0" w:color="auto"/>
            <w:right w:val="none" w:sz="0" w:space="0" w:color="auto"/>
          </w:divBdr>
        </w:div>
        <w:div w:id="904487375">
          <w:marLeft w:val="0"/>
          <w:marRight w:val="0"/>
          <w:marTop w:val="0"/>
          <w:marBottom w:val="0"/>
          <w:divBdr>
            <w:top w:val="none" w:sz="0" w:space="0" w:color="auto"/>
            <w:left w:val="none" w:sz="0" w:space="0" w:color="auto"/>
            <w:bottom w:val="none" w:sz="0" w:space="0" w:color="auto"/>
            <w:right w:val="none" w:sz="0" w:space="0" w:color="auto"/>
          </w:divBdr>
        </w:div>
        <w:div w:id="939068250">
          <w:marLeft w:val="0"/>
          <w:marRight w:val="0"/>
          <w:marTop w:val="0"/>
          <w:marBottom w:val="0"/>
          <w:divBdr>
            <w:top w:val="none" w:sz="0" w:space="0" w:color="auto"/>
            <w:left w:val="none" w:sz="0" w:space="0" w:color="auto"/>
            <w:bottom w:val="none" w:sz="0" w:space="0" w:color="auto"/>
            <w:right w:val="none" w:sz="0" w:space="0" w:color="auto"/>
          </w:divBdr>
        </w:div>
        <w:div w:id="961233643">
          <w:marLeft w:val="0"/>
          <w:marRight w:val="0"/>
          <w:marTop w:val="0"/>
          <w:marBottom w:val="0"/>
          <w:divBdr>
            <w:top w:val="none" w:sz="0" w:space="0" w:color="auto"/>
            <w:left w:val="none" w:sz="0" w:space="0" w:color="auto"/>
            <w:bottom w:val="none" w:sz="0" w:space="0" w:color="auto"/>
            <w:right w:val="none" w:sz="0" w:space="0" w:color="auto"/>
          </w:divBdr>
        </w:div>
        <w:div w:id="969097233">
          <w:marLeft w:val="0"/>
          <w:marRight w:val="0"/>
          <w:marTop w:val="0"/>
          <w:marBottom w:val="0"/>
          <w:divBdr>
            <w:top w:val="none" w:sz="0" w:space="0" w:color="auto"/>
            <w:left w:val="none" w:sz="0" w:space="0" w:color="auto"/>
            <w:bottom w:val="none" w:sz="0" w:space="0" w:color="auto"/>
            <w:right w:val="none" w:sz="0" w:space="0" w:color="auto"/>
          </w:divBdr>
        </w:div>
        <w:div w:id="987442365">
          <w:marLeft w:val="0"/>
          <w:marRight w:val="0"/>
          <w:marTop w:val="0"/>
          <w:marBottom w:val="0"/>
          <w:divBdr>
            <w:top w:val="none" w:sz="0" w:space="0" w:color="auto"/>
            <w:left w:val="none" w:sz="0" w:space="0" w:color="auto"/>
            <w:bottom w:val="none" w:sz="0" w:space="0" w:color="auto"/>
            <w:right w:val="none" w:sz="0" w:space="0" w:color="auto"/>
          </w:divBdr>
        </w:div>
        <w:div w:id="1017578639">
          <w:marLeft w:val="0"/>
          <w:marRight w:val="0"/>
          <w:marTop w:val="0"/>
          <w:marBottom w:val="0"/>
          <w:divBdr>
            <w:top w:val="none" w:sz="0" w:space="0" w:color="auto"/>
            <w:left w:val="none" w:sz="0" w:space="0" w:color="auto"/>
            <w:bottom w:val="none" w:sz="0" w:space="0" w:color="auto"/>
            <w:right w:val="none" w:sz="0" w:space="0" w:color="auto"/>
          </w:divBdr>
        </w:div>
        <w:div w:id="1040402154">
          <w:marLeft w:val="0"/>
          <w:marRight w:val="0"/>
          <w:marTop w:val="0"/>
          <w:marBottom w:val="0"/>
          <w:divBdr>
            <w:top w:val="none" w:sz="0" w:space="0" w:color="auto"/>
            <w:left w:val="none" w:sz="0" w:space="0" w:color="auto"/>
            <w:bottom w:val="none" w:sz="0" w:space="0" w:color="auto"/>
            <w:right w:val="none" w:sz="0" w:space="0" w:color="auto"/>
          </w:divBdr>
        </w:div>
        <w:div w:id="1043365436">
          <w:marLeft w:val="0"/>
          <w:marRight w:val="0"/>
          <w:marTop w:val="0"/>
          <w:marBottom w:val="0"/>
          <w:divBdr>
            <w:top w:val="none" w:sz="0" w:space="0" w:color="auto"/>
            <w:left w:val="none" w:sz="0" w:space="0" w:color="auto"/>
            <w:bottom w:val="none" w:sz="0" w:space="0" w:color="auto"/>
            <w:right w:val="none" w:sz="0" w:space="0" w:color="auto"/>
          </w:divBdr>
        </w:div>
        <w:div w:id="1065908197">
          <w:marLeft w:val="0"/>
          <w:marRight w:val="0"/>
          <w:marTop w:val="0"/>
          <w:marBottom w:val="0"/>
          <w:divBdr>
            <w:top w:val="none" w:sz="0" w:space="0" w:color="auto"/>
            <w:left w:val="none" w:sz="0" w:space="0" w:color="auto"/>
            <w:bottom w:val="none" w:sz="0" w:space="0" w:color="auto"/>
            <w:right w:val="none" w:sz="0" w:space="0" w:color="auto"/>
          </w:divBdr>
        </w:div>
        <w:div w:id="1147555962">
          <w:marLeft w:val="0"/>
          <w:marRight w:val="0"/>
          <w:marTop w:val="0"/>
          <w:marBottom w:val="0"/>
          <w:divBdr>
            <w:top w:val="none" w:sz="0" w:space="0" w:color="auto"/>
            <w:left w:val="none" w:sz="0" w:space="0" w:color="auto"/>
            <w:bottom w:val="none" w:sz="0" w:space="0" w:color="auto"/>
            <w:right w:val="none" w:sz="0" w:space="0" w:color="auto"/>
          </w:divBdr>
        </w:div>
        <w:div w:id="1169709521">
          <w:marLeft w:val="0"/>
          <w:marRight w:val="0"/>
          <w:marTop w:val="0"/>
          <w:marBottom w:val="0"/>
          <w:divBdr>
            <w:top w:val="none" w:sz="0" w:space="0" w:color="auto"/>
            <w:left w:val="none" w:sz="0" w:space="0" w:color="auto"/>
            <w:bottom w:val="none" w:sz="0" w:space="0" w:color="auto"/>
            <w:right w:val="none" w:sz="0" w:space="0" w:color="auto"/>
          </w:divBdr>
        </w:div>
        <w:div w:id="1190143170">
          <w:marLeft w:val="0"/>
          <w:marRight w:val="0"/>
          <w:marTop w:val="0"/>
          <w:marBottom w:val="0"/>
          <w:divBdr>
            <w:top w:val="none" w:sz="0" w:space="0" w:color="auto"/>
            <w:left w:val="none" w:sz="0" w:space="0" w:color="auto"/>
            <w:bottom w:val="none" w:sz="0" w:space="0" w:color="auto"/>
            <w:right w:val="none" w:sz="0" w:space="0" w:color="auto"/>
          </w:divBdr>
        </w:div>
        <w:div w:id="1242839115">
          <w:marLeft w:val="0"/>
          <w:marRight w:val="0"/>
          <w:marTop w:val="0"/>
          <w:marBottom w:val="0"/>
          <w:divBdr>
            <w:top w:val="none" w:sz="0" w:space="0" w:color="auto"/>
            <w:left w:val="none" w:sz="0" w:space="0" w:color="auto"/>
            <w:bottom w:val="none" w:sz="0" w:space="0" w:color="auto"/>
            <w:right w:val="none" w:sz="0" w:space="0" w:color="auto"/>
          </w:divBdr>
        </w:div>
        <w:div w:id="1249459890">
          <w:marLeft w:val="0"/>
          <w:marRight w:val="0"/>
          <w:marTop w:val="0"/>
          <w:marBottom w:val="0"/>
          <w:divBdr>
            <w:top w:val="none" w:sz="0" w:space="0" w:color="auto"/>
            <w:left w:val="none" w:sz="0" w:space="0" w:color="auto"/>
            <w:bottom w:val="none" w:sz="0" w:space="0" w:color="auto"/>
            <w:right w:val="none" w:sz="0" w:space="0" w:color="auto"/>
          </w:divBdr>
        </w:div>
        <w:div w:id="1423335795">
          <w:marLeft w:val="0"/>
          <w:marRight w:val="0"/>
          <w:marTop w:val="0"/>
          <w:marBottom w:val="0"/>
          <w:divBdr>
            <w:top w:val="none" w:sz="0" w:space="0" w:color="auto"/>
            <w:left w:val="none" w:sz="0" w:space="0" w:color="auto"/>
            <w:bottom w:val="none" w:sz="0" w:space="0" w:color="auto"/>
            <w:right w:val="none" w:sz="0" w:space="0" w:color="auto"/>
          </w:divBdr>
        </w:div>
        <w:div w:id="1438596259">
          <w:marLeft w:val="0"/>
          <w:marRight w:val="0"/>
          <w:marTop w:val="0"/>
          <w:marBottom w:val="0"/>
          <w:divBdr>
            <w:top w:val="none" w:sz="0" w:space="0" w:color="auto"/>
            <w:left w:val="none" w:sz="0" w:space="0" w:color="auto"/>
            <w:bottom w:val="none" w:sz="0" w:space="0" w:color="auto"/>
            <w:right w:val="none" w:sz="0" w:space="0" w:color="auto"/>
          </w:divBdr>
        </w:div>
        <w:div w:id="1443723742">
          <w:marLeft w:val="0"/>
          <w:marRight w:val="0"/>
          <w:marTop w:val="0"/>
          <w:marBottom w:val="0"/>
          <w:divBdr>
            <w:top w:val="none" w:sz="0" w:space="0" w:color="auto"/>
            <w:left w:val="none" w:sz="0" w:space="0" w:color="auto"/>
            <w:bottom w:val="none" w:sz="0" w:space="0" w:color="auto"/>
            <w:right w:val="none" w:sz="0" w:space="0" w:color="auto"/>
          </w:divBdr>
        </w:div>
        <w:div w:id="1454520702">
          <w:marLeft w:val="0"/>
          <w:marRight w:val="0"/>
          <w:marTop w:val="0"/>
          <w:marBottom w:val="0"/>
          <w:divBdr>
            <w:top w:val="none" w:sz="0" w:space="0" w:color="auto"/>
            <w:left w:val="none" w:sz="0" w:space="0" w:color="auto"/>
            <w:bottom w:val="none" w:sz="0" w:space="0" w:color="auto"/>
            <w:right w:val="none" w:sz="0" w:space="0" w:color="auto"/>
          </w:divBdr>
        </w:div>
        <w:div w:id="1505627304">
          <w:marLeft w:val="0"/>
          <w:marRight w:val="0"/>
          <w:marTop w:val="0"/>
          <w:marBottom w:val="0"/>
          <w:divBdr>
            <w:top w:val="none" w:sz="0" w:space="0" w:color="auto"/>
            <w:left w:val="none" w:sz="0" w:space="0" w:color="auto"/>
            <w:bottom w:val="none" w:sz="0" w:space="0" w:color="auto"/>
            <w:right w:val="none" w:sz="0" w:space="0" w:color="auto"/>
          </w:divBdr>
        </w:div>
        <w:div w:id="1638101965">
          <w:marLeft w:val="0"/>
          <w:marRight w:val="0"/>
          <w:marTop w:val="0"/>
          <w:marBottom w:val="0"/>
          <w:divBdr>
            <w:top w:val="none" w:sz="0" w:space="0" w:color="auto"/>
            <w:left w:val="none" w:sz="0" w:space="0" w:color="auto"/>
            <w:bottom w:val="none" w:sz="0" w:space="0" w:color="auto"/>
            <w:right w:val="none" w:sz="0" w:space="0" w:color="auto"/>
          </w:divBdr>
        </w:div>
        <w:div w:id="1692338755">
          <w:marLeft w:val="0"/>
          <w:marRight w:val="0"/>
          <w:marTop w:val="0"/>
          <w:marBottom w:val="0"/>
          <w:divBdr>
            <w:top w:val="none" w:sz="0" w:space="0" w:color="auto"/>
            <w:left w:val="none" w:sz="0" w:space="0" w:color="auto"/>
            <w:bottom w:val="none" w:sz="0" w:space="0" w:color="auto"/>
            <w:right w:val="none" w:sz="0" w:space="0" w:color="auto"/>
          </w:divBdr>
        </w:div>
        <w:div w:id="1786851741">
          <w:marLeft w:val="0"/>
          <w:marRight w:val="0"/>
          <w:marTop w:val="0"/>
          <w:marBottom w:val="0"/>
          <w:divBdr>
            <w:top w:val="none" w:sz="0" w:space="0" w:color="auto"/>
            <w:left w:val="none" w:sz="0" w:space="0" w:color="auto"/>
            <w:bottom w:val="none" w:sz="0" w:space="0" w:color="auto"/>
            <w:right w:val="none" w:sz="0" w:space="0" w:color="auto"/>
          </w:divBdr>
        </w:div>
        <w:div w:id="1850213450">
          <w:marLeft w:val="0"/>
          <w:marRight w:val="0"/>
          <w:marTop w:val="0"/>
          <w:marBottom w:val="0"/>
          <w:divBdr>
            <w:top w:val="none" w:sz="0" w:space="0" w:color="auto"/>
            <w:left w:val="none" w:sz="0" w:space="0" w:color="auto"/>
            <w:bottom w:val="none" w:sz="0" w:space="0" w:color="auto"/>
            <w:right w:val="none" w:sz="0" w:space="0" w:color="auto"/>
          </w:divBdr>
        </w:div>
        <w:div w:id="1859806604">
          <w:marLeft w:val="0"/>
          <w:marRight w:val="0"/>
          <w:marTop w:val="0"/>
          <w:marBottom w:val="0"/>
          <w:divBdr>
            <w:top w:val="none" w:sz="0" w:space="0" w:color="auto"/>
            <w:left w:val="none" w:sz="0" w:space="0" w:color="auto"/>
            <w:bottom w:val="none" w:sz="0" w:space="0" w:color="auto"/>
            <w:right w:val="none" w:sz="0" w:space="0" w:color="auto"/>
          </w:divBdr>
        </w:div>
        <w:div w:id="1861501787">
          <w:marLeft w:val="0"/>
          <w:marRight w:val="0"/>
          <w:marTop w:val="0"/>
          <w:marBottom w:val="0"/>
          <w:divBdr>
            <w:top w:val="none" w:sz="0" w:space="0" w:color="auto"/>
            <w:left w:val="none" w:sz="0" w:space="0" w:color="auto"/>
            <w:bottom w:val="none" w:sz="0" w:space="0" w:color="auto"/>
            <w:right w:val="none" w:sz="0" w:space="0" w:color="auto"/>
          </w:divBdr>
        </w:div>
        <w:div w:id="1867137419">
          <w:marLeft w:val="0"/>
          <w:marRight w:val="0"/>
          <w:marTop w:val="0"/>
          <w:marBottom w:val="0"/>
          <w:divBdr>
            <w:top w:val="none" w:sz="0" w:space="0" w:color="auto"/>
            <w:left w:val="none" w:sz="0" w:space="0" w:color="auto"/>
            <w:bottom w:val="none" w:sz="0" w:space="0" w:color="auto"/>
            <w:right w:val="none" w:sz="0" w:space="0" w:color="auto"/>
          </w:divBdr>
        </w:div>
        <w:div w:id="1900093203">
          <w:marLeft w:val="0"/>
          <w:marRight w:val="0"/>
          <w:marTop w:val="0"/>
          <w:marBottom w:val="0"/>
          <w:divBdr>
            <w:top w:val="none" w:sz="0" w:space="0" w:color="auto"/>
            <w:left w:val="none" w:sz="0" w:space="0" w:color="auto"/>
            <w:bottom w:val="none" w:sz="0" w:space="0" w:color="auto"/>
            <w:right w:val="none" w:sz="0" w:space="0" w:color="auto"/>
          </w:divBdr>
        </w:div>
        <w:div w:id="1954240145">
          <w:marLeft w:val="0"/>
          <w:marRight w:val="0"/>
          <w:marTop w:val="0"/>
          <w:marBottom w:val="0"/>
          <w:divBdr>
            <w:top w:val="none" w:sz="0" w:space="0" w:color="auto"/>
            <w:left w:val="none" w:sz="0" w:space="0" w:color="auto"/>
            <w:bottom w:val="none" w:sz="0" w:space="0" w:color="auto"/>
            <w:right w:val="none" w:sz="0" w:space="0" w:color="auto"/>
          </w:divBdr>
        </w:div>
        <w:div w:id="1965581284">
          <w:marLeft w:val="0"/>
          <w:marRight w:val="0"/>
          <w:marTop w:val="0"/>
          <w:marBottom w:val="0"/>
          <w:divBdr>
            <w:top w:val="none" w:sz="0" w:space="0" w:color="auto"/>
            <w:left w:val="none" w:sz="0" w:space="0" w:color="auto"/>
            <w:bottom w:val="none" w:sz="0" w:space="0" w:color="auto"/>
            <w:right w:val="none" w:sz="0" w:space="0" w:color="auto"/>
          </w:divBdr>
        </w:div>
        <w:div w:id="1977877812">
          <w:marLeft w:val="0"/>
          <w:marRight w:val="0"/>
          <w:marTop w:val="0"/>
          <w:marBottom w:val="0"/>
          <w:divBdr>
            <w:top w:val="none" w:sz="0" w:space="0" w:color="auto"/>
            <w:left w:val="none" w:sz="0" w:space="0" w:color="auto"/>
            <w:bottom w:val="none" w:sz="0" w:space="0" w:color="auto"/>
            <w:right w:val="none" w:sz="0" w:space="0" w:color="auto"/>
          </w:divBdr>
        </w:div>
        <w:div w:id="2036613046">
          <w:marLeft w:val="0"/>
          <w:marRight w:val="0"/>
          <w:marTop w:val="0"/>
          <w:marBottom w:val="0"/>
          <w:divBdr>
            <w:top w:val="none" w:sz="0" w:space="0" w:color="auto"/>
            <w:left w:val="none" w:sz="0" w:space="0" w:color="auto"/>
            <w:bottom w:val="none" w:sz="0" w:space="0" w:color="auto"/>
            <w:right w:val="none" w:sz="0" w:space="0" w:color="auto"/>
          </w:divBdr>
        </w:div>
        <w:div w:id="2084142133">
          <w:marLeft w:val="0"/>
          <w:marRight w:val="0"/>
          <w:marTop w:val="0"/>
          <w:marBottom w:val="0"/>
          <w:divBdr>
            <w:top w:val="none" w:sz="0" w:space="0" w:color="auto"/>
            <w:left w:val="none" w:sz="0" w:space="0" w:color="auto"/>
            <w:bottom w:val="none" w:sz="0" w:space="0" w:color="auto"/>
            <w:right w:val="none" w:sz="0" w:space="0" w:color="auto"/>
          </w:divBdr>
        </w:div>
      </w:divsChild>
    </w:div>
    <w:div w:id="1513835992">
      <w:bodyDiv w:val="1"/>
      <w:marLeft w:val="0"/>
      <w:marRight w:val="0"/>
      <w:marTop w:val="0"/>
      <w:marBottom w:val="0"/>
      <w:divBdr>
        <w:top w:val="none" w:sz="0" w:space="0" w:color="auto"/>
        <w:left w:val="none" w:sz="0" w:space="0" w:color="auto"/>
        <w:bottom w:val="none" w:sz="0" w:space="0" w:color="auto"/>
        <w:right w:val="none" w:sz="0" w:space="0" w:color="auto"/>
      </w:divBdr>
    </w:div>
    <w:div w:id="1585068717">
      <w:bodyDiv w:val="1"/>
      <w:marLeft w:val="0"/>
      <w:marRight w:val="0"/>
      <w:marTop w:val="0"/>
      <w:marBottom w:val="0"/>
      <w:divBdr>
        <w:top w:val="none" w:sz="0" w:space="0" w:color="auto"/>
        <w:left w:val="none" w:sz="0" w:space="0" w:color="auto"/>
        <w:bottom w:val="none" w:sz="0" w:space="0" w:color="auto"/>
        <w:right w:val="none" w:sz="0" w:space="0" w:color="auto"/>
      </w:divBdr>
    </w:div>
    <w:div w:id="1651253905">
      <w:bodyDiv w:val="1"/>
      <w:marLeft w:val="0"/>
      <w:marRight w:val="0"/>
      <w:marTop w:val="0"/>
      <w:marBottom w:val="0"/>
      <w:divBdr>
        <w:top w:val="none" w:sz="0" w:space="0" w:color="auto"/>
        <w:left w:val="none" w:sz="0" w:space="0" w:color="auto"/>
        <w:bottom w:val="none" w:sz="0" w:space="0" w:color="auto"/>
        <w:right w:val="none" w:sz="0" w:space="0" w:color="auto"/>
      </w:divBdr>
      <w:divsChild>
        <w:div w:id="172309494">
          <w:marLeft w:val="0"/>
          <w:marRight w:val="0"/>
          <w:marTop w:val="0"/>
          <w:marBottom w:val="0"/>
          <w:divBdr>
            <w:top w:val="none" w:sz="0" w:space="0" w:color="auto"/>
            <w:left w:val="none" w:sz="0" w:space="0" w:color="auto"/>
            <w:bottom w:val="none" w:sz="0" w:space="0" w:color="auto"/>
            <w:right w:val="none" w:sz="0" w:space="0" w:color="auto"/>
          </w:divBdr>
        </w:div>
        <w:div w:id="357895364">
          <w:marLeft w:val="0"/>
          <w:marRight w:val="0"/>
          <w:marTop w:val="0"/>
          <w:marBottom w:val="0"/>
          <w:divBdr>
            <w:top w:val="none" w:sz="0" w:space="0" w:color="auto"/>
            <w:left w:val="none" w:sz="0" w:space="0" w:color="auto"/>
            <w:bottom w:val="none" w:sz="0" w:space="0" w:color="auto"/>
            <w:right w:val="none" w:sz="0" w:space="0" w:color="auto"/>
          </w:divBdr>
        </w:div>
        <w:div w:id="392853096">
          <w:marLeft w:val="0"/>
          <w:marRight w:val="0"/>
          <w:marTop w:val="0"/>
          <w:marBottom w:val="0"/>
          <w:divBdr>
            <w:top w:val="none" w:sz="0" w:space="0" w:color="auto"/>
            <w:left w:val="none" w:sz="0" w:space="0" w:color="auto"/>
            <w:bottom w:val="none" w:sz="0" w:space="0" w:color="auto"/>
            <w:right w:val="none" w:sz="0" w:space="0" w:color="auto"/>
          </w:divBdr>
        </w:div>
        <w:div w:id="405611643">
          <w:marLeft w:val="0"/>
          <w:marRight w:val="0"/>
          <w:marTop w:val="0"/>
          <w:marBottom w:val="0"/>
          <w:divBdr>
            <w:top w:val="none" w:sz="0" w:space="0" w:color="auto"/>
            <w:left w:val="none" w:sz="0" w:space="0" w:color="auto"/>
            <w:bottom w:val="none" w:sz="0" w:space="0" w:color="auto"/>
            <w:right w:val="none" w:sz="0" w:space="0" w:color="auto"/>
          </w:divBdr>
        </w:div>
        <w:div w:id="439182331">
          <w:marLeft w:val="0"/>
          <w:marRight w:val="0"/>
          <w:marTop w:val="0"/>
          <w:marBottom w:val="0"/>
          <w:divBdr>
            <w:top w:val="none" w:sz="0" w:space="0" w:color="auto"/>
            <w:left w:val="none" w:sz="0" w:space="0" w:color="auto"/>
            <w:bottom w:val="none" w:sz="0" w:space="0" w:color="auto"/>
            <w:right w:val="none" w:sz="0" w:space="0" w:color="auto"/>
          </w:divBdr>
        </w:div>
        <w:div w:id="459421297">
          <w:marLeft w:val="0"/>
          <w:marRight w:val="0"/>
          <w:marTop w:val="0"/>
          <w:marBottom w:val="0"/>
          <w:divBdr>
            <w:top w:val="none" w:sz="0" w:space="0" w:color="auto"/>
            <w:left w:val="none" w:sz="0" w:space="0" w:color="auto"/>
            <w:bottom w:val="none" w:sz="0" w:space="0" w:color="auto"/>
            <w:right w:val="none" w:sz="0" w:space="0" w:color="auto"/>
          </w:divBdr>
        </w:div>
        <w:div w:id="472136902">
          <w:marLeft w:val="0"/>
          <w:marRight w:val="0"/>
          <w:marTop w:val="0"/>
          <w:marBottom w:val="0"/>
          <w:divBdr>
            <w:top w:val="none" w:sz="0" w:space="0" w:color="auto"/>
            <w:left w:val="none" w:sz="0" w:space="0" w:color="auto"/>
            <w:bottom w:val="none" w:sz="0" w:space="0" w:color="auto"/>
            <w:right w:val="none" w:sz="0" w:space="0" w:color="auto"/>
          </w:divBdr>
        </w:div>
        <w:div w:id="533883582">
          <w:marLeft w:val="0"/>
          <w:marRight w:val="0"/>
          <w:marTop w:val="0"/>
          <w:marBottom w:val="0"/>
          <w:divBdr>
            <w:top w:val="none" w:sz="0" w:space="0" w:color="auto"/>
            <w:left w:val="none" w:sz="0" w:space="0" w:color="auto"/>
            <w:bottom w:val="none" w:sz="0" w:space="0" w:color="auto"/>
            <w:right w:val="none" w:sz="0" w:space="0" w:color="auto"/>
          </w:divBdr>
        </w:div>
        <w:div w:id="610167351">
          <w:marLeft w:val="0"/>
          <w:marRight w:val="0"/>
          <w:marTop w:val="0"/>
          <w:marBottom w:val="0"/>
          <w:divBdr>
            <w:top w:val="none" w:sz="0" w:space="0" w:color="auto"/>
            <w:left w:val="none" w:sz="0" w:space="0" w:color="auto"/>
            <w:bottom w:val="none" w:sz="0" w:space="0" w:color="auto"/>
            <w:right w:val="none" w:sz="0" w:space="0" w:color="auto"/>
          </w:divBdr>
        </w:div>
        <w:div w:id="690300134">
          <w:marLeft w:val="0"/>
          <w:marRight w:val="0"/>
          <w:marTop w:val="0"/>
          <w:marBottom w:val="0"/>
          <w:divBdr>
            <w:top w:val="none" w:sz="0" w:space="0" w:color="auto"/>
            <w:left w:val="none" w:sz="0" w:space="0" w:color="auto"/>
            <w:bottom w:val="none" w:sz="0" w:space="0" w:color="auto"/>
            <w:right w:val="none" w:sz="0" w:space="0" w:color="auto"/>
          </w:divBdr>
        </w:div>
        <w:div w:id="764150091">
          <w:marLeft w:val="0"/>
          <w:marRight w:val="0"/>
          <w:marTop w:val="0"/>
          <w:marBottom w:val="0"/>
          <w:divBdr>
            <w:top w:val="none" w:sz="0" w:space="0" w:color="auto"/>
            <w:left w:val="none" w:sz="0" w:space="0" w:color="auto"/>
            <w:bottom w:val="none" w:sz="0" w:space="0" w:color="auto"/>
            <w:right w:val="none" w:sz="0" w:space="0" w:color="auto"/>
          </w:divBdr>
        </w:div>
        <w:div w:id="909777372">
          <w:marLeft w:val="0"/>
          <w:marRight w:val="0"/>
          <w:marTop w:val="0"/>
          <w:marBottom w:val="0"/>
          <w:divBdr>
            <w:top w:val="none" w:sz="0" w:space="0" w:color="auto"/>
            <w:left w:val="none" w:sz="0" w:space="0" w:color="auto"/>
            <w:bottom w:val="none" w:sz="0" w:space="0" w:color="auto"/>
            <w:right w:val="none" w:sz="0" w:space="0" w:color="auto"/>
          </w:divBdr>
        </w:div>
        <w:div w:id="942495898">
          <w:marLeft w:val="0"/>
          <w:marRight w:val="0"/>
          <w:marTop w:val="0"/>
          <w:marBottom w:val="0"/>
          <w:divBdr>
            <w:top w:val="none" w:sz="0" w:space="0" w:color="auto"/>
            <w:left w:val="none" w:sz="0" w:space="0" w:color="auto"/>
            <w:bottom w:val="none" w:sz="0" w:space="0" w:color="auto"/>
            <w:right w:val="none" w:sz="0" w:space="0" w:color="auto"/>
          </w:divBdr>
        </w:div>
        <w:div w:id="1035158138">
          <w:marLeft w:val="0"/>
          <w:marRight w:val="0"/>
          <w:marTop w:val="0"/>
          <w:marBottom w:val="0"/>
          <w:divBdr>
            <w:top w:val="none" w:sz="0" w:space="0" w:color="auto"/>
            <w:left w:val="none" w:sz="0" w:space="0" w:color="auto"/>
            <w:bottom w:val="none" w:sz="0" w:space="0" w:color="auto"/>
            <w:right w:val="none" w:sz="0" w:space="0" w:color="auto"/>
          </w:divBdr>
        </w:div>
        <w:div w:id="1585726782">
          <w:marLeft w:val="0"/>
          <w:marRight w:val="0"/>
          <w:marTop w:val="0"/>
          <w:marBottom w:val="0"/>
          <w:divBdr>
            <w:top w:val="none" w:sz="0" w:space="0" w:color="auto"/>
            <w:left w:val="none" w:sz="0" w:space="0" w:color="auto"/>
            <w:bottom w:val="none" w:sz="0" w:space="0" w:color="auto"/>
            <w:right w:val="none" w:sz="0" w:space="0" w:color="auto"/>
          </w:divBdr>
        </w:div>
        <w:div w:id="1680228802">
          <w:marLeft w:val="0"/>
          <w:marRight w:val="0"/>
          <w:marTop w:val="0"/>
          <w:marBottom w:val="0"/>
          <w:divBdr>
            <w:top w:val="none" w:sz="0" w:space="0" w:color="auto"/>
            <w:left w:val="none" w:sz="0" w:space="0" w:color="auto"/>
            <w:bottom w:val="none" w:sz="0" w:space="0" w:color="auto"/>
            <w:right w:val="none" w:sz="0" w:space="0" w:color="auto"/>
          </w:divBdr>
        </w:div>
        <w:div w:id="1746762853">
          <w:marLeft w:val="0"/>
          <w:marRight w:val="0"/>
          <w:marTop w:val="0"/>
          <w:marBottom w:val="0"/>
          <w:divBdr>
            <w:top w:val="none" w:sz="0" w:space="0" w:color="auto"/>
            <w:left w:val="none" w:sz="0" w:space="0" w:color="auto"/>
            <w:bottom w:val="none" w:sz="0" w:space="0" w:color="auto"/>
            <w:right w:val="none" w:sz="0" w:space="0" w:color="auto"/>
          </w:divBdr>
        </w:div>
        <w:div w:id="1852798334">
          <w:marLeft w:val="0"/>
          <w:marRight w:val="0"/>
          <w:marTop w:val="0"/>
          <w:marBottom w:val="0"/>
          <w:divBdr>
            <w:top w:val="none" w:sz="0" w:space="0" w:color="auto"/>
            <w:left w:val="none" w:sz="0" w:space="0" w:color="auto"/>
            <w:bottom w:val="none" w:sz="0" w:space="0" w:color="auto"/>
            <w:right w:val="none" w:sz="0" w:space="0" w:color="auto"/>
          </w:divBdr>
        </w:div>
        <w:div w:id="1858545486">
          <w:marLeft w:val="0"/>
          <w:marRight w:val="0"/>
          <w:marTop w:val="0"/>
          <w:marBottom w:val="0"/>
          <w:divBdr>
            <w:top w:val="none" w:sz="0" w:space="0" w:color="auto"/>
            <w:left w:val="none" w:sz="0" w:space="0" w:color="auto"/>
            <w:bottom w:val="none" w:sz="0" w:space="0" w:color="auto"/>
            <w:right w:val="none" w:sz="0" w:space="0" w:color="auto"/>
          </w:divBdr>
        </w:div>
        <w:div w:id="1918633278">
          <w:marLeft w:val="0"/>
          <w:marRight w:val="0"/>
          <w:marTop w:val="0"/>
          <w:marBottom w:val="0"/>
          <w:divBdr>
            <w:top w:val="none" w:sz="0" w:space="0" w:color="auto"/>
            <w:left w:val="none" w:sz="0" w:space="0" w:color="auto"/>
            <w:bottom w:val="none" w:sz="0" w:space="0" w:color="auto"/>
            <w:right w:val="none" w:sz="0" w:space="0" w:color="auto"/>
          </w:divBdr>
        </w:div>
      </w:divsChild>
    </w:div>
    <w:div w:id="1655792665">
      <w:bodyDiv w:val="1"/>
      <w:marLeft w:val="0"/>
      <w:marRight w:val="0"/>
      <w:marTop w:val="0"/>
      <w:marBottom w:val="0"/>
      <w:divBdr>
        <w:top w:val="none" w:sz="0" w:space="0" w:color="auto"/>
        <w:left w:val="none" w:sz="0" w:space="0" w:color="auto"/>
        <w:bottom w:val="none" w:sz="0" w:space="0" w:color="auto"/>
        <w:right w:val="none" w:sz="0" w:space="0" w:color="auto"/>
      </w:divBdr>
      <w:divsChild>
        <w:div w:id="209876919">
          <w:marLeft w:val="0"/>
          <w:marRight w:val="0"/>
          <w:marTop w:val="0"/>
          <w:marBottom w:val="0"/>
          <w:divBdr>
            <w:top w:val="none" w:sz="0" w:space="0" w:color="auto"/>
            <w:left w:val="none" w:sz="0" w:space="0" w:color="auto"/>
            <w:bottom w:val="none" w:sz="0" w:space="0" w:color="auto"/>
            <w:right w:val="none" w:sz="0" w:space="0" w:color="auto"/>
          </w:divBdr>
        </w:div>
        <w:div w:id="289821282">
          <w:marLeft w:val="0"/>
          <w:marRight w:val="0"/>
          <w:marTop w:val="0"/>
          <w:marBottom w:val="0"/>
          <w:divBdr>
            <w:top w:val="none" w:sz="0" w:space="0" w:color="auto"/>
            <w:left w:val="none" w:sz="0" w:space="0" w:color="auto"/>
            <w:bottom w:val="none" w:sz="0" w:space="0" w:color="auto"/>
            <w:right w:val="none" w:sz="0" w:space="0" w:color="auto"/>
          </w:divBdr>
        </w:div>
        <w:div w:id="316691166">
          <w:marLeft w:val="0"/>
          <w:marRight w:val="0"/>
          <w:marTop w:val="0"/>
          <w:marBottom w:val="0"/>
          <w:divBdr>
            <w:top w:val="none" w:sz="0" w:space="0" w:color="auto"/>
            <w:left w:val="none" w:sz="0" w:space="0" w:color="auto"/>
            <w:bottom w:val="none" w:sz="0" w:space="0" w:color="auto"/>
            <w:right w:val="none" w:sz="0" w:space="0" w:color="auto"/>
          </w:divBdr>
        </w:div>
        <w:div w:id="565842531">
          <w:marLeft w:val="0"/>
          <w:marRight w:val="0"/>
          <w:marTop w:val="0"/>
          <w:marBottom w:val="0"/>
          <w:divBdr>
            <w:top w:val="none" w:sz="0" w:space="0" w:color="auto"/>
            <w:left w:val="none" w:sz="0" w:space="0" w:color="auto"/>
            <w:bottom w:val="none" w:sz="0" w:space="0" w:color="auto"/>
            <w:right w:val="none" w:sz="0" w:space="0" w:color="auto"/>
          </w:divBdr>
        </w:div>
        <w:div w:id="612633127">
          <w:marLeft w:val="0"/>
          <w:marRight w:val="0"/>
          <w:marTop w:val="0"/>
          <w:marBottom w:val="0"/>
          <w:divBdr>
            <w:top w:val="none" w:sz="0" w:space="0" w:color="auto"/>
            <w:left w:val="none" w:sz="0" w:space="0" w:color="auto"/>
            <w:bottom w:val="none" w:sz="0" w:space="0" w:color="auto"/>
            <w:right w:val="none" w:sz="0" w:space="0" w:color="auto"/>
          </w:divBdr>
        </w:div>
        <w:div w:id="750732639">
          <w:marLeft w:val="0"/>
          <w:marRight w:val="0"/>
          <w:marTop w:val="0"/>
          <w:marBottom w:val="0"/>
          <w:divBdr>
            <w:top w:val="none" w:sz="0" w:space="0" w:color="auto"/>
            <w:left w:val="none" w:sz="0" w:space="0" w:color="auto"/>
            <w:bottom w:val="none" w:sz="0" w:space="0" w:color="auto"/>
            <w:right w:val="none" w:sz="0" w:space="0" w:color="auto"/>
          </w:divBdr>
        </w:div>
        <w:div w:id="804393822">
          <w:marLeft w:val="0"/>
          <w:marRight w:val="0"/>
          <w:marTop w:val="0"/>
          <w:marBottom w:val="0"/>
          <w:divBdr>
            <w:top w:val="none" w:sz="0" w:space="0" w:color="auto"/>
            <w:left w:val="none" w:sz="0" w:space="0" w:color="auto"/>
            <w:bottom w:val="none" w:sz="0" w:space="0" w:color="auto"/>
            <w:right w:val="none" w:sz="0" w:space="0" w:color="auto"/>
          </w:divBdr>
        </w:div>
        <w:div w:id="1321082361">
          <w:marLeft w:val="0"/>
          <w:marRight w:val="0"/>
          <w:marTop w:val="0"/>
          <w:marBottom w:val="0"/>
          <w:divBdr>
            <w:top w:val="none" w:sz="0" w:space="0" w:color="auto"/>
            <w:left w:val="none" w:sz="0" w:space="0" w:color="auto"/>
            <w:bottom w:val="none" w:sz="0" w:space="0" w:color="auto"/>
            <w:right w:val="none" w:sz="0" w:space="0" w:color="auto"/>
          </w:divBdr>
        </w:div>
        <w:div w:id="1683438023">
          <w:marLeft w:val="0"/>
          <w:marRight w:val="0"/>
          <w:marTop w:val="0"/>
          <w:marBottom w:val="0"/>
          <w:divBdr>
            <w:top w:val="none" w:sz="0" w:space="0" w:color="auto"/>
            <w:left w:val="none" w:sz="0" w:space="0" w:color="auto"/>
            <w:bottom w:val="none" w:sz="0" w:space="0" w:color="auto"/>
            <w:right w:val="none" w:sz="0" w:space="0" w:color="auto"/>
          </w:divBdr>
        </w:div>
        <w:div w:id="1836729226">
          <w:marLeft w:val="0"/>
          <w:marRight w:val="0"/>
          <w:marTop w:val="0"/>
          <w:marBottom w:val="0"/>
          <w:divBdr>
            <w:top w:val="none" w:sz="0" w:space="0" w:color="auto"/>
            <w:left w:val="none" w:sz="0" w:space="0" w:color="auto"/>
            <w:bottom w:val="none" w:sz="0" w:space="0" w:color="auto"/>
            <w:right w:val="none" w:sz="0" w:space="0" w:color="auto"/>
          </w:divBdr>
        </w:div>
        <w:div w:id="2014186171">
          <w:marLeft w:val="0"/>
          <w:marRight w:val="0"/>
          <w:marTop w:val="0"/>
          <w:marBottom w:val="0"/>
          <w:divBdr>
            <w:top w:val="none" w:sz="0" w:space="0" w:color="auto"/>
            <w:left w:val="none" w:sz="0" w:space="0" w:color="auto"/>
            <w:bottom w:val="none" w:sz="0" w:space="0" w:color="auto"/>
            <w:right w:val="none" w:sz="0" w:space="0" w:color="auto"/>
          </w:divBdr>
        </w:div>
      </w:divsChild>
    </w:div>
    <w:div w:id="1750732276">
      <w:bodyDiv w:val="1"/>
      <w:marLeft w:val="0"/>
      <w:marRight w:val="0"/>
      <w:marTop w:val="0"/>
      <w:marBottom w:val="0"/>
      <w:divBdr>
        <w:top w:val="none" w:sz="0" w:space="0" w:color="auto"/>
        <w:left w:val="none" w:sz="0" w:space="0" w:color="auto"/>
        <w:bottom w:val="none" w:sz="0" w:space="0" w:color="auto"/>
        <w:right w:val="none" w:sz="0" w:space="0" w:color="auto"/>
      </w:divBdr>
    </w:div>
    <w:div w:id="1771045639">
      <w:bodyDiv w:val="1"/>
      <w:marLeft w:val="0"/>
      <w:marRight w:val="0"/>
      <w:marTop w:val="0"/>
      <w:marBottom w:val="0"/>
      <w:divBdr>
        <w:top w:val="none" w:sz="0" w:space="0" w:color="auto"/>
        <w:left w:val="none" w:sz="0" w:space="0" w:color="auto"/>
        <w:bottom w:val="none" w:sz="0" w:space="0" w:color="auto"/>
        <w:right w:val="none" w:sz="0" w:space="0" w:color="auto"/>
      </w:divBdr>
      <w:divsChild>
        <w:div w:id="30495248">
          <w:marLeft w:val="0"/>
          <w:marRight w:val="0"/>
          <w:marTop w:val="0"/>
          <w:marBottom w:val="0"/>
          <w:divBdr>
            <w:top w:val="none" w:sz="0" w:space="0" w:color="auto"/>
            <w:left w:val="none" w:sz="0" w:space="0" w:color="auto"/>
            <w:bottom w:val="none" w:sz="0" w:space="0" w:color="auto"/>
            <w:right w:val="none" w:sz="0" w:space="0" w:color="auto"/>
          </w:divBdr>
        </w:div>
        <w:div w:id="57291190">
          <w:marLeft w:val="0"/>
          <w:marRight w:val="0"/>
          <w:marTop w:val="0"/>
          <w:marBottom w:val="0"/>
          <w:divBdr>
            <w:top w:val="none" w:sz="0" w:space="0" w:color="auto"/>
            <w:left w:val="none" w:sz="0" w:space="0" w:color="auto"/>
            <w:bottom w:val="none" w:sz="0" w:space="0" w:color="auto"/>
            <w:right w:val="none" w:sz="0" w:space="0" w:color="auto"/>
          </w:divBdr>
        </w:div>
        <w:div w:id="282853486">
          <w:marLeft w:val="0"/>
          <w:marRight w:val="0"/>
          <w:marTop w:val="0"/>
          <w:marBottom w:val="0"/>
          <w:divBdr>
            <w:top w:val="none" w:sz="0" w:space="0" w:color="auto"/>
            <w:left w:val="none" w:sz="0" w:space="0" w:color="auto"/>
            <w:bottom w:val="none" w:sz="0" w:space="0" w:color="auto"/>
            <w:right w:val="none" w:sz="0" w:space="0" w:color="auto"/>
          </w:divBdr>
        </w:div>
        <w:div w:id="471484226">
          <w:marLeft w:val="0"/>
          <w:marRight w:val="0"/>
          <w:marTop w:val="0"/>
          <w:marBottom w:val="0"/>
          <w:divBdr>
            <w:top w:val="none" w:sz="0" w:space="0" w:color="auto"/>
            <w:left w:val="none" w:sz="0" w:space="0" w:color="auto"/>
            <w:bottom w:val="none" w:sz="0" w:space="0" w:color="auto"/>
            <w:right w:val="none" w:sz="0" w:space="0" w:color="auto"/>
          </w:divBdr>
        </w:div>
        <w:div w:id="523396627">
          <w:marLeft w:val="0"/>
          <w:marRight w:val="0"/>
          <w:marTop w:val="0"/>
          <w:marBottom w:val="0"/>
          <w:divBdr>
            <w:top w:val="none" w:sz="0" w:space="0" w:color="auto"/>
            <w:left w:val="none" w:sz="0" w:space="0" w:color="auto"/>
            <w:bottom w:val="none" w:sz="0" w:space="0" w:color="auto"/>
            <w:right w:val="none" w:sz="0" w:space="0" w:color="auto"/>
          </w:divBdr>
        </w:div>
        <w:div w:id="929973513">
          <w:marLeft w:val="0"/>
          <w:marRight w:val="0"/>
          <w:marTop w:val="0"/>
          <w:marBottom w:val="0"/>
          <w:divBdr>
            <w:top w:val="none" w:sz="0" w:space="0" w:color="auto"/>
            <w:left w:val="none" w:sz="0" w:space="0" w:color="auto"/>
            <w:bottom w:val="none" w:sz="0" w:space="0" w:color="auto"/>
            <w:right w:val="none" w:sz="0" w:space="0" w:color="auto"/>
          </w:divBdr>
        </w:div>
        <w:div w:id="1008480024">
          <w:marLeft w:val="0"/>
          <w:marRight w:val="0"/>
          <w:marTop w:val="0"/>
          <w:marBottom w:val="0"/>
          <w:divBdr>
            <w:top w:val="none" w:sz="0" w:space="0" w:color="auto"/>
            <w:left w:val="none" w:sz="0" w:space="0" w:color="auto"/>
            <w:bottom w:val="none" w:sz="0" w:space="0" w:color="auto"/>
            <w:right w:val="none" w:sz="0" w:space="0" w:color="auto"/>
          </w:divBdr>
        </w:div>
        <w:div w:id="1255745335">
          <w:marLeft w:val="0"/>
          <w:marRight w:val="0"/>
          <w:marTop w:val="0"/>
          <w:marBottom w:val="0"/>
          <w:divBdr>
            <w:top w:val="none" w:sz="0" w:space="0" w:color="auto"/>
            <w:left w:val="none" w:sz="0" w:space="0" w:color="auto"/>
            <w:bottom w:val="none" w:sz="0" w:space="0" w:color="auto"/>
            <w:right w:val="none" w:sz="0" w:space="0" w:color="auto"/>
          </w:divBdr>
        </w:div>
      </w:divsChild>
    </w:div>
    <w:div w:id="1779448385">
      <w:bodyDiv w:val="1"/>
      <w:marLeft w:val="0"/>
      <w:marRight w:val="0"/>
      <w:marTop w:val="0"/>
      <w:marBottom w:val="0"/>
      <w:divBdr>
        <w:top w:val="none" w:sz="0" w:space="0" w:color="auto"/>
        <w:left w:val="none" w:sz="0" w:space="0" w:color="auto"/>
        <w:bottom w:val="none" w:sz="0" w:space="0" w:color="auto"/>
        <w:right w:val="none" w:sz="0" w:space="0" w:color="auto"/>
      </w:divBdr>
    </w:div>
    <w:div w:id="1788084541">
      <w:bodyDiv w:val="1"/>
      <w:marLeft w:val="0"/>
      <w:marRight w:val="0"/>
      <w:marTop w:val="0"/>
      <w:marBottom w:val="0"/>
      <w:divBdr>
        <w:top w:val="none" w:sz="0" w:space="0" w:color="auto"/>
        <w:left w:val="none" w:sz="0" w:space="0" w:color="auto"/>
        <w:bottom w:val="none" w:sz="0" w:space="0" w:color="auto"/>
        <w:right w:val="none" w:sz="0" w:space="0" w:color="auto"/>
      </w:divBdr>
      <w:divsChild>
        <w:div w:id="66852020">
          <w:marLeft w:val="0"/>
          <w:marRight w:val="0"/>
          <w:marTop w:val="0"/>
          <w:marBottom w:val="0"/>
          <w:divBdr>
            <w:top w:val="none" w:sz="0" w:space="0" w:color="auto"/>
            <w:left w:val="none" w:sz="0" w:space="0" w:color="auto"/>
            <w:bottom w:val="none" w:sz="0" w:space="0" w:color="auto"/>
            <w:right w:val="none" w:sz="0" w:space="0" w:color="auto"/>
          </w:divBdr>
        </w:div>
        <w:div w:id="74908359">
          <w:marLeft w:val="0"/>
          <w:marRight w:val="0"/>
          <w:marTop w:val="0"/>
          <w:marBottom w:val="0"/>
          <w:divBdr>
            <w:top w:val="none" w:sz="0" w:space="0" w:color="auto"/>
            <w:left w:val="none" w:sz="0" w:space="0" w:color="auto"/>
            <w:bottom w:val="none" w:sz="0" w:space="0" w:color="auto"/>
            <w:right w:val="none" w:sz="0" w:space="0" w:color="auto"/>
          </w:divBdr>
        </w:div>
        <w:div w:id="118114403">
          <w:marLeft w:val="0"/>
          <w:marRight w:val="0"/>
          <w:marTop w:val="0"/>
          <w:marBottom w:val="0"/>
          <w:divBdr>
            <w:top w:val="none" w:sz="0" w:space="0" w:color="auto"/>
            <w:left w:val="none" w:sz="0" w:space="0" w:color="auto"/>
            <w:bottom w:val="none" w:sz="0" w:space="0" w:color="auto"/>
            <w:right w:val="none" w:sz="0" w:space="0" w:color="auto"/>
          </w:divBdr>
        </w:div>
        <w:div w:id="207225260">
          <w:marLeft w:val="0"/>
          <w:marRight w:val="0"/>
          <w:marTop w:val="0"/>
          <w:marBottom w:val="0"/>
          <w:divBdr>
            <w:top w:val="none" w:sz="0" w:space="0" w:color="auto"/>
            <w:left w:val="none" w:sz="0" w:space="0" w:color="auto"/>
            <w:bottom w:val="none" w:sz="0" w:space="0" w:color="auto"/>
            <w:right w:val="none" w:sz="0" w:space="0" w:color="auto"/>
          </w:divBdr>
        </w:div>
        <w:div w:id="225454827">
          <w:marLeft w:val="0"/>
          <w:marRight w:val="0"/>
          <w:marTop w:val="0"/>
          <w:marBottom w:val="0"/>
          <w:divBdr>
            <w:top w:val="none" w:sz="0" w:space="0" w:color="auto"/>
            <w:left w:val="none" w:sz="0" w:space="0" w:color="auto"/>
            <w:bottom w:val="none" w:sz="0" w:space="0" w:color="auto"/>
            <w:right w:val="none" w:sz="0" w:space="0" w:color="auto"/>
          </w:divBdr>
        </w:div>
        <w:div w:id="279186302">
          <w:marLeft w:val="0"/>
          <w:marRight w:val="0"/>
          <w:marTop w:val="0"/>
          <w:marBottom w:val="0"/>
          <w:divBdr>
            <w:top w:val="none" w:sz="0" w:space="0" w:color="auto"/>
            <w:left w:val="none" w:sz="0" w:space="0" w:color="auto"/>
            <w:bottom w:val="none" w:sz="0" w:space="0" w:color="auto"/>
            <w:right w:val="none" w:sz="0" w:space="0" w:color="auto"/>
          </w:divBdr>
        </w:div>
        <w:div w:id="297496506">
          <w:marLeft w:val="0"/>
          <w:marRight w:val="0"/>
          <w:marTop w:val="0"/>
          <w:marBottom w:val="0"/>
          <w:divBdr>
            <w:top w:val="none" w:sz="0" w:space="0" w:color="auto"/>
            <w:left w:val="none" w:sz="0" w:space="0" w:color="auto"/>
            <w:bottom w:val="none" w:sz="0" w:space="0" w:color="auto"/>
            <w:right w:val="none" w:sz="0" w:space="0" w:color="auto"/>
          </w:divBdr>
        </w:div>
        <w:div w:id="311953759">
          <w:marLeft w:val="0"/>
          <w:marRight w:val="0"/>
          <w:marTop w:val="0"/>
          <w:marBottom w:val="0"/>
          <w:divBdr>
            <w:top w:val="none" w:sz="0" w:space="0" w:color="auto"/>
            <w:left w:val="none" w:sz="0" w:space="0" w:color="auto"/>
            <w:bottom w:val="none" w:sz="0" w:space="0" w:color="auto"/>
            <w:right w:val="none" w:sz="0" w:space="0" w:color="auto"/>
          </w:divBdr>
        </w:div>
        <w:div w:id="314725588">
          <w:marLeft w:val="0"/>
          <w:marRight w:val="0"/>
          <w:marTop w:val="0"/>
          <w:marBottom w:val="0"/>
          <w:divBdr>
            <w:top w:val="none" w:sz="0" w:space="0" w:color="auto"/>
            <w:left w:val="none" w:sz="0" w:space="0" w:color="auto"/>
            <w:bottom w:val="none" w:sz="0" w:space="0" w:color="auto"/>
            <w:right w:val="none" w:sz="0" w:space="0" w:color="auto"/>
          </w:divBdr>
        </w:div>
        <w:div w:id="316080458">
          <w:marLeft w:val="0"/>
          <w:marRight w:val="0"/>
          <w:marTop w:val="0"/>
          <w:marBottom w:val="0"/>
          <w:divBdr>
            <w:top w:val="none" w:sz="0" w:space="0" w:color="auto"/>
            <w:left w:val="none" w:sz="0" w:space="0" w:color="auto"/>
            <w:bottom w:val="none" w:sz="0" w:space="0" w:color="auto"/>
            <w:right w:val="none" w:sz="0" w:space="0" w:color="auto"/>
          </w:divBdr>
        </w:div>
        <w:div w:id="416752381">
          <w:marLeft w:val="0"/>
          <w:marRight w:val="0"/>
          <w:marTop w:val="0"/>
          <w:marBottom w:val="0"/>
          <w:divBdr>
            <w:top w:val="none" w:sz="0" w:space="0" w:color="auto"/>
            <w:left w:val="none" w:sz="0" w:space="0" w:color="auto"/>
            <w:bottom w:val="none" w:sz="0" w:space="0" w:color="auto"/>
            <w:right w:val="none" w:sz="0" w:space="0" w:color="auto"/>
          </w:divBdr>
        </w:div>
        <w:div w:id="435172264">
          <w:marLeft w:val="0"/>
          <w:marRight w:val="0"/>
          <w:marTop w:val="0"/>
          <w:marBottom w:val="0"/>
          <w:divBdr>
            <w:top w:val="none" w:sz="0" w:space="0" w:color="auto"/>
            <w:left w:val="none" w:sz="0" w:space="0" w:color="auto"/>
            <w:bottom w:val="none" w:sz="0" w:space="0" w:color="auto"/>
            <w:right w:val="none" w:sz="0" w:space="0" w:color="auto"/>
          </w:divBdr>
        </w:div>
        <w:div w:id="439958425">
          <w:marLeft w:val="0"/>
          <w:marRight w:val="0"/>
          <w:marTop w:val="0"/>
          <w:marBottom w:val="0"/>
          <w:divBdr>
            <w:top w:val="none" w:sz="0" w:space="0" w:color="auto"/>
            <w:left w:val="none" w:sz="0" w:space="0" w:color="auto"/>
            <w:bottom w:val="none" w:sz="0" w:space="0" w:color="auto"/>
            <w:right w:val="none" w:sz="0" w:space="0" w:color="auto"/>
          </w:divBdr>
        </w:div>
        <w:div w:id="445663411">
          <w:marLeft w:val="0"/>
          <w:marRight w:val="0"/>
          <w:marTop w:val="0"/>
          <w:marBottom w:val="0"/>
          <w:divBdr>
            <w:top w:val="none" w:sz="0" w:space="0" w:color="auto"/>
            <w:left w:val="none" w:sz="0" w:space="0" w:color="auto"/>
            <w:bottom w:val="none" w:sz="0" w:space="0" w:color="auto"/>
            <w:right w:val="none" w:sz="0" w:space="0" w:color="auto"/>
          </w:divBdr>
        </w:div>
        <w:div w:id="492529510">
          <w:marLeft w:val="0"/>
          <w:marRight w:val="0"/>
          <w:marTop w:val="0"/>
          <w:marBottom w:val="0"/>
          <w:divBdr>
            <w:top w:val="none" w:sz="0" w:space="0" w:color="auto"/>
            <w:left w:val="none" w:sz="0" w:space="0" w:color="auto"/>
            <w:bottom w:val="none" w:sz="0" w:space="0" w:color="auto"/>
            <w:right w:val="none" w:sz="0" w:space="0" w:color="auto"/>
          </w:divBdr>
        </w:div>
        <w:div w:id="494147466">
          <w:marLeft w:val="0"/>
          <w:marRight w:val="0"/>
          <w:marTop w:val="0"/>
          <w:marBottom w:val="0"/>
          <w:divBdr>
            <w:top w:val="none" w:sz="0" w:space="0" w:color="auto"/>
            <w:left w:val="none" w:sz="0" w:space="0" w:color="auto"/>
            <w:bottom w:val="none" w:sz="0" w:space="0" w:color="auto"/>
            <w:right w:val="none" w:sz="0" w:space="0" w:color="auto"/>
          </w:divBdr>
        </w:div>
        <w:div w:id="511720562">
          <w:marLeft w:val="0"/>
          <w:marRight w:val="0"/>
          <w:marTop w:val="0"/>
          <w:marBottom w:val="0"/>
          <w:divBdr>
            <w:top w:val="none" w:sz="0" w:space="0" w:color="auto"/>
            <w:left w:val="none" w:sz="0" w:space="0" w:color="auto"/>
            <w:bottom w:val="none" w:sz="0" w:space="0" w:color="auto"/>
            <w:right w:val="none" w:sz="0" w:space="0" w:color="auto"/>
          </w:divBdr>
        </w:div>
        <w:div w:id="523786786">
          <w:marLeft w:val="0"/>
          <w:marRight w:val="0"/>
          <w:marTop w:val="0"/>
          <w:marBottom w:val="0"/>
          <w:divBdr>
            <w:top w:val="none" w:sz="0" w:space="0" w:color="auto"/>
            <w:left w:val="none" w:sz="0" w:space="0" w:color="auto"/>
            <w:bottom w:val="none" w:sz="0" w:space="0" w:color="auto"/>
            <w:right w:val="none" w:sz="0" w:space="0" w:color="auto"/>
          </w:divBdr>
        </w:div>
        <w:div w:id="530458174">
          <w:marLeft w:val="0"/>
          <w:marRight w:val="0"/>
          <w:marTop w:val="0"/>
          <w:marBottom w:val="0"/>
          <w:divBdr>
            <w:top w:val="none" w:sz="0" w:space="0" w:color="auto"/>
            <w:left w:val="none" w:sz="0" w:space="0" w:color="auto"/>
            <w:bottom w:val="none" w:sz="0" w:space="0" w:color="auto"/>
            <w:right w:val="none" w:sz="0" w:space="0" w:color="auto"/>
          </w:divBdr>
        </w:div>
        <w:div w:id="577835588">
          <w:marLeft w:val="0"/>
          <w:marRight w:val="0"/>
          <w:marTop w:val="0"/>
          <w:marBottom w:val="0"/>
          <w:divBdr>
            <w:top w:val="none" w:sz="0" w:space="0" w:color="auto"/>
            <w:left w:val="none" w:sz="0" w:space="0" w:color="auto"/>
            <w:bottom w:val="none" w:sz="0" w:space="0" w:color="auto"/>
            <w:right w:val="none" w:sz="0" w:space="0" w:color="auto"/>
          </w:divBdr>
        </w:div>
        <w:div w:id="686445448">
          <w:marLeft w:val="0"/>
          <w:marRight w:val="0"/>
          <w:marTop w:val="0"/>
          <w:marBottom w:val="0"/>
          <w:divBdr>
            <w:top w:val="none" w:sz="0" w:space="0" w:color="auto"/>
            <w:left w:val="none" w:sz="0" w:space="0" w:color="auto"/>
            <w:bottom w:val="none" w:sz="0" w:space="0" w:color="auto"/>
            <w:right w:val="none" w:sz="0" w:space="0" w:color="auto"/>
          </w:divBdr>
        </w:div>
        <w:div w:id="688524670">
          <w:marLeft w:val="0"/>
          <w:marRight w:val="0"/>
          <w:marTop w:val="0"/>
          <w:marBottom w:val="0"/>
          <w:divBdr>
            <w:top w:val="none" w:sz="0" w:space="0" w:color="auto"/>
            <w:left w:val="none" w:sz="0" w:space="0" w:color="auto"/>
            <w:bottom w:val="none" w:sz="0" w:space="0" w:color="auto"/>
            <w:right w:val="none" w:sz="0" w:space="0" w:color="auto"/>
          </w:divBdr>
        </w:div>
        <w:div w:id="800611880">
          <w:marLeft w:val="0"/>
          <w:marRight w:val="0"/>
          <w:marTop w:val="0"/>
          <w:marBottom w:val="0"/>
          <w:divBdr>
            <w:top w:val="none" w:sz="0" w:space="0" w:color="auto"/>
            <w:left w:val="none" w:sz="0" w:space="0" w:color="auto"/>
            <w:bottom w:val="none" w:sz="0" w:space="0" w:color="auto"/>
            <w:right w:val="none" w:sz="0" w:space="0" w:color="auto"/>
          </w:divBdr>
        </w:div>
        <w:div w:id="851994480">
          <w:marLeft w:val="0"/>
          <w:marRight w:val="0"/>
          <w:marTop w:val="0"/>
          <w:marBottom w:val="0"/>
          <w:divBdr>
            <w:top w:val="none" w:sz="0" w:space="0" w:color="auto"/>
            <w:left w:val="none" w:sz="0" w:space="0" w:color="auto"/>
            <w:bottom w:val="none" w:sz="0" w:space="0" w:color="auto"/>
            <w:right w:val="none" w:sz="0" w:space="0" w:color="auto"/>
          </w:divBdr>
        </w:div>
        <w:div w:id="903640141">
          <w:marLeft w:val="0"/>
          <w:marRight w:val="0"/>
          <w:marTop w:val="0"/>
          <w:marBottom w:val="0"/>
          <w:divBdr>
            <w:top w:val="none" w:sz="0" w:space="0" w:color="auto"/>
            <w:left w:val="none" w:sz="0" w:space="0" w:color="auto"/>
            <w:bottom w:val="none" w:sz="0" w:space="0" w:color="auto"/>
            <w:right w:val="none" w:sz="0" w:space="0" w:color="auto"/>
          </w:divBdr>
        </w:div>
        <w:div w:id="994065956">
          <w:marLeft w:val="0"/>
          <w:marRight w:val="0"/>
          <w:marTop w:val="0"/>
          <w:marBottom w:val="0"/>
          <w:divBdr>
            <w:top w:val="none" w:sz="0" w:space="0" w:color="auto"/>
            <w:left w:val="none" w:sz="0" w:space="0" w:color="auto"/>
            <w:bottom w:val="none" w:sz="0" w:space="0" w:color="auto"/>
            <w:right w:val="none" w:sz="0" w:space="0" w:color="auto"/>
          </w:divBdr>
        </w:div>
        <w:div w:id="1007369496">
          <w:marLeft w:val="0"/>
          <w:marRight w:val="0"/>
          <w:marTop w:val="0"/>
          <w:marBottom w:val="0"/>
          <w:divBdr>
            <w:top w:val="none" w:sz="0" w:space="0" w:color="auto"/>
            <w:left w:val="none" w:sz="0" w:space="0" w:color="auto"/>
            <w:bottom w:val="none" w:sz="0" w:space="0" w:color="auto"/>
            <w:right w:val="none" w:sz="0" w:space="0" w:color="auto"/>
          </w:divBdr>
        </w:div>
        <w:div w:id="1110197376">
          <w:marLeft w:val="0"/>
          <w:marRight w:val="0"/>
          <w:marTop w:val="0"/>
          <w:marBottom w:val="0"/>
          <w:divBdr>
            <w:top w:val="none" w:sz="0" w:space="0" w:color="auto"/>
            <w:left w:val="none" w:sz="0" w:space="0" w:color="auto"/>
            <w:bottom w:val="none" w:sz="0" w:space="0" w:color="auto"/>
            <w:right w:val="none" w:sz="0" w:space="0" w:color="auto"/>
          </w:divBdr>
        </w:div>
        <w:div w:id="1334263536">
          <w:marLeft w:val="0"/>
          <w:marRight w:val="0"/>
          <w:marTop w:val="0"/>
          <w:marBottom w:val="0"/>
          <w:divBdr>
            <w:top w:val="none" w:sz="0" w:space="0" w:color="auto"/>
            <w:left w:val="none" w:sz="0" w:space="0" w:color="auto"/>
            <w:bottom w:val="none" w:sz="0" w:space="0" w:color="auto"/>
            <w:right w:val="none" w:sz="0" w:space="0" w:color="auto"/>
          </w:divBdr>
        </w:div>
        <w:div w:id="1339115011">
          <w:marLeft w:val="0"/>
          <w:marRight w:val="0"/>
          <w:marTop w:val="0"/>
          <w:marBottom w:val="0"/>
          <w:divBdr>
            <w:top w:val="none" w:sz="0" w:space="0" w:color="auto"/>
            <w:left w:val="none" w:sz="0" w:space="0" w:color="auto"/>
            <w:bottom w:val="none" w:sz="0" w:space="0" w:color="auto"/>
            <w:right w:val="none" w:sz="0" w:space="0" w:color="auto"/>
          </w:divBdr>
        </w:div>
        <w:div w:id="1414937581">
          <w:marLeft w:val="0"/>
          <w:marRight w:val="0"/>
          <w:marTop w:val="0"/>
          <w:marBottom w:val="0"/>
          <w:divBdr>
            <w:top w:val="none" w:sz="0" w:space="0" w:color="auto"/>
            <w:left w:val="none" w:sz="0" w:space="0" w:color="auto"/>
            <w:bottom w:val="none" w:sz="0" w:space="0" w:color="auto"/>
            <w:right w:val="none" w:sz="0" w:space="0" w:color="auto"/>
          </w:divBdr>
        </w:div>
        <w:div w:id="1439565332">
          <w:marLeft w:val="0"/>
          <w:marRight w:val="0"/>
          <w:marTop w:val="0"/>
          <w:marBottom w:val="0"/>
          <w:divBdr>
            <w:top w:val="none" w:sz="0" w:space="0" w:color="auto"/>
            <w:left w:val="none" w:sz="0" w:space="0" w:color="auto"/>
            <w:bottom w:val="none" w:sz="0" w:space="0" w:color="auto"/>
            <w:right w:val="none" w:sz="0" w:space="0" w:color="auto"/>
          </w:divBdr>
        </w:div>
        <w:div w:id="1451048685">
          <w:marLeft w:val="0"/>
          <w:marRight w:val="0"/>
          <w:marTop w:val="0"/>
          <w:marBottom w:val="0"/>
          <w:divBdr>
            <w:top w:val="none" w:sz="0" w:space="0" w:color="auto"/>
            <w:left w:val="none" w:sz="0" w:space="0" w:color="auto"/>
            <w:bottom w:val="none" w:sz="0" w:space="0" w:color="auto"/>
            <w:right w:val="none" w:sz="0" w:space="0" w:color="auto"/>
          </w:divBdr>
        </w:div>
        <w:div w:id="1461803425">
          <w:marLeft w:val="0"/>
          <w:marRight w:val="0"/>
          <w:marTop w:val="0"/>
          <w:marBottom w:val="0"/>
          <w:divBdr>
            <w:top w:val="none" w:sz="0" w:space="0" w:color="auto"/>
            <w:left w:val="none" w:sz="0" w:space="0" w:color="auto"/>
            <w:bottom w:val="none" w:sz="0" w:space="0" w:color="auto"/>
            <w:right w:val="none" w:sz="0" w:space="0" w:color="auto"/>
          </w:divBdr>
        </w:div>
        <w:div w:id="1466043440">
          <w:marLeft w:val="0"/>
          <w:marRight w:val="0"/>
          <w:marTop w:val="0"/>
          <w:marBottom w:val="0"/>
          <w:divBdr>
            <w:top w:val="none" w:sz="0" w:space="0" w:color="auto"/>
            <w:left w:val="none" w:sz="0" w:space="0" w:color="auto"/>
            <w:bottom w:val="none" w:sz="0" w:space="0" w:color="auto"/>
            <w:right w:val="none" w:sz="0" w:space="0" w:color="auto"/>
          </w:divBdr>
        </w:div>
        <w:div w:id="1501584782">
          <w:marLeft w:val="0"/>
          <w:marRight w:val="0"/>
          <w:marTop w:val="0"/>
          <w:marBottom w:val="0"/>
          <w:divBdr>
            <w:top w:val="none" w:sz="0" w:space="0" w:color="auto"/>
            <w:left w:val="none" w:sz="0" w:space="0" w:color="auto"/>
            <w:bottom w:val="none" w:sz="0" w:space="0" w:color="auto"/>
            <w:right w:val="none" w:sz="0" w:space="0" w:color="auto"/>
          </w:divBdr>
        </w:div>
        <w:div w:id="1506168548">
          <w:marLeft w:val="0"/>
          <w:marRight w:val="0"/>
          <w:marTop w:val="0"/>
          <w:marBottom w:val="0"/>
          <w:divBdr>
            <w:top w:val="none" w:sz="0" w:space="0" w:color="auto"/>
            <w:left w:val="none" w:sz="0" w:space="0" w:color="auto"/>
            <w:bottom w:val="none" w:sz="0" w:space="0" w:color="auto"/>
            <w:right w:val="none" w:sz="0" w:space="0" w:color="auto"/>
          </w:divBdr>
        </w:div>
        <w:div w:id="1507405588">
          <w:marLeft w:val="0"/>
          <w:marRight w:val="0"/>
          <w:marTop w:val="0"/>
          <w:marBottom w:val="0"/>
          <w:divBdr>
            <w:top w:val="none" w:sz="0" w:space="0" w:color="auto"/>
            <w:left w:val="none" w:sz="0" w:space="0" w:color="auto"/>
            <w:bottom w:val="none" w:sz="0" w:space="0" w:color="auto"/>
            <w:right w:val="none" w:sz="0" w:space="0" w:color="auto"/>
          </w:divBdr>
        </w:div>
        <w:div w:id="1571887763">
          <w:marLeft w:val="0"/>
          <w:marRight w:val="0"/>
          <w:marTop w:val="0"/>
          <w:marBottom w:val="0"/>
          <w:divBdr>
            <w:top w:val="none" w:sz="0" w:space="0" w:color="auto"/>
            <w:left w:val="none" w:sz="0" w:space="0" w:color="auto"/>
            <w:bottom w:val="none" w:sz="0" w:space="0" w:color="auto"/>
            <w:right w:val="none" w:sz="0" w:space="0" w:color="auto"/>
          </w:divBdr>
        </w:div>
        <w:div w:id="1575435201">
          <w:marLeft w:val="0"/>
          <w:marRight w:val="0"/>
          <w:marTop w:val="0"/>
          <w:marBottom w:val="0"/>
          <w:divBdr>
            <w:top w:val="none" w:sz="0" w:space="0" w:color="auto"/>
            <w:left w:val="none" w:sz="0" w:space="0" w:color="auto"/>
            <w:bottom w:val="none" w:sz="0" w:space="0" w:color="auto"/>
            <w:right w:val="none" w:sz="0" w:space="0" w:color="auto"/>
          </w:divBdr>
        </w:div>
        <w:div w:id="1597245549">
          <w:marLeft w:val="0"/>
          <w:marRight w:val="0"/>
          <w:marTop w:val="0"/>
          <w:marBottom w:val="0"/>
          <w:divBdr>
            <w:top w:val="none" w:sz="0" w:space="0" w:color="auto"/>
            <w:left w:val="none" w:sz="0" w:space="0" w:color="auto"/>
            <w:bottom w:val="none" w:sz="0" w:space="0" w:color="auto"/>
            <w:right w:val="none" w:sz="0" w:space="0" w:color="auto"/>
          </w:divBdr>
        </w:div>
        <w:div w:id="1598715315">
          <w:marLeft w:val="0"/>
          <w:marRight w:val="0"/>
          <w:marTop w:val="0"/>
          <w:marBottom w:val="0"/>
          <w:divBdr>
            <w:top w:val="none" w:sz="0" w:space="0" w:color="auto"/>
            <w:left w:val="none" w:sz="0" w:space="0" w:color="auto"/>
            <w:bottom w:val="none" w:sz="0" w:space="0" w:color="auto"/>
            <w:right w:val="none" w:sz="0" w:space="0" w:color="auto"/>
          </w:divBdr>
        </w:div>
        <w:div w:id="1704594467">
          <w:marLeft w:val="0"/>
          <w:marRight w:val="0"/>
          <w:marTop w:val="0"/>
          <w:marBottom w:val="0"/>
          <w:divBdr>
            <w:top w:val="none" w:sz="0" w:space="0" w:color="auto"/>
            <w:left w:val="none" w:sz="0" w:space="0" w:color="auto"/>
            <w:bottom w:val="none" w:sz="0" w:space="0" w:color="auto"/>
            <w:right w:val="none" w:sz="0" w:space="0" w:color="auto"/>
          </w:divBdr>
        </w:div>
        <w:div w:id="1706365219">
          <w:marLeft w:val="0"/>
          <w:marRight w:val="0"/>
          <w:marTop w:val="0"/>
          <w:marBottom w:val="0"/>
          <w:divBdr>
            <w:top w:val="none" w:sz="0" w:space="0" w:color="auto"/>
            <w:left w:val="none" w:sz="0" w:space="0" w:color="auto"/>
            <w:bottom w:val="none" w:sz="0" w:space="0" w:color="auto"/>
            <w:right w:val="none" w:sz="0" w:space="0" w:color="auto"/>
          </w:divBdr>
        </w:div>
        <w:div w:id="1797484070">
          <w:marLeft w:val="0"/>
          <w:marRight w:val="0"/>
          <w:marTop w:val="0"/>
          <w:marBottom w:val="0"/>
          <w:divBdr>
            <w:top w:val="none" w:sz="0" w:space="0" w:color="auto"/>
            <w:left w:val="none" w:sz="0" w:space="0" w:color="auto"/>
            <w:bottom w:val="none" w:sz="0" w:space="0" w:color="auto"/>
            <w:right w:val="none" w:sz="0" w:space="0" w:color="auto"/>
          </w:divBdr>
        </w:div>
        <w:div w:id="1852645065">
          <w:marLeft w:val="0"/>
          <w:marRight w:val="0"/>
          <w:marTop w:val="0"/>
          <w:marBottom w:val="0"/>
          <w:divBdr>
            <w:top w:val="none" w:sz="0" w:space="0" w:color="auto"/>
            <w:left w:val="none" w:sz="0" w:space="0" w:color="auto"/>
            <w:bottom w:val="none" w:sz="0" w:space="0" w:color="auto"/>
            <w:right w:val="none" w:sz="0" w:space="0" w:color="auto"/>
          </w:divBdr>
        </w:div>
        <w:div w:id="1916477084">
          <w:marLeft w:val="0"/>
          <w:marRight w:val="0"/>
          <w:marTop w:val="0"/>
          <w:marBottom w:val="0"/>
          <w:divBdr>
            <w:top w:val="none" w:sz="0" w:space="0" w:color="auto"/>
            <w:left w:val="none" w:sz="0" w:space="0" w:color="auto"/>
            <w:bottom w:val="none" w:sz="0" w:space="0" w:color="auto"/>
            <w:right w:val="none" w:sz="0" w:space="0" w:color="auto"/>
          </w:divBdr>
        </w:div>
        <w:div w:id="1950964118">
          <w:marLeft w:val="0"/>
          <w:marRight w:val="0"/>
          <w:marTop w:val="0"/>
          <w:marBottom w:val="0"/>
          <w:divBdr>
            <w:top w:val="none" w:sz="0" w:space="0" w:color="auto"/>
            <w:left w:val="none" w:sz="0" w:space="0" w:color="auto"/>
            <w:bottom w:val="none" w:sz="0" w:space="0" w:color="auto"/>
            <w:right w:val="none" w:sz="0" w:space="0" w:color="auto"/>
          </w:divBdr>
        </w:div>
        <w:div w:id="1990278584">
          <w:marLeft w:val="0"/>
          <w:marRight w:val="0"/>
          <w:marTop w:val="0"/>
          <w:marBottom w:val="0"/>
          <w:divBdr>
            <w:top w:val="none" w:sz="0" w:space="0" w:color="auto"/>
            <w:left w:val="none" w:sz="0" w:space="0" w:color="auto"/>
            <w:bottom w:val="none" w:sz="0" w:space="0" w:color="auto"/>
            <w:right w:val="none" w:sz="0" w:space="0" w:color="auto"/>
          </w:divBdr>
        </w:div>
        <w:div w:id="2014067486">
          <w:marLeft w:val="0"/>
          <w:marRight w:val="0"/>
          <w:marTop w:val="0"/>
          <w:marBottom w:val="0"/>
          <w:divBdr>
            <w:top w:val="none" w:sz="0" w:space="0" w:color="auto"/>
            <w:left w:val="none" w:sz="0" w:space="0" w:color="auto"/>
            <w:bottom w:val="none" w:sz="0" w:space="0" w:color="auto"/>
            <w:right w:val="none" w:sz="0" w:space="0" w:color="auto"/>
          </w:divBdr>
        </w:div>
        <w:div w:id="2033607212">
          <w:marLeft w:val="0"/>
          <w:marRight w:val="0"/>
          <w:marTop w:val="0"/>
          <w:marBottom w:val="0"/>
          <w:divBdr>
            <w:top w:val="none" w:sz="0" w:space="0" w:color="auto"/>
            <w:left w:val="none" w:sz="0" w:space="0" w:color="auto"/>
            <w:bottom w:val="none" w:sz="0" w:space="0" w:color="auto"/>
            <w:right w:val="none" w:sz="0" w:space="0" w:color="auto"/>
          </w:divBdr>
        </w:div>
        <w:div w:id="2046715357">
          <w:marLeft w:val="0"/>
          <w:marRight w:val="0"/>
          <w:marTop w:val="0"/>
          <w:marBottom w:val="0"/>
          <w:divBdr>
            <w:top w:val="none" w:sz="0" w:space="0" w:color="auto"/>
            <w:left w:val="none" w:sz="0" w:space="0" w:color="auto"/>
            <w:bottom w:val="none" w:sz="0" w:space="0" w:color="auto"/>
            <w:right w:val="none" w:sz="0" w:space="0" w:color="auto"/>
          </w:divBdr>
        </w:div>
      </w:divsChild>
    </w:div>
    <w:div w:id="1825201584">
      <w:bodyDiv w:val="1"/>
      <w:marLeft w:val="0"/>
      <w:marRight w:val="0"/>
      <w:marTop w:val="0"/>
      <w:marBottom w:val="0"/>
      <w:divBdr>
        <w:top w:val="none" w:sz="0" w:space="0" w:color="auto"/>
        <w:left w:val="none" w:sz="0" w:space="0" w:color="auto"/>
        <w:bottom w:val="none" w:sz="0" w:space="0" w:color="auto"/>
        <w:right w:val="none" w:sz="0" w:space="0" w:color="auto"/>
      </w:divBdr>
    </w:div>
    <w:div w:id="1836266884">
      <w:bodyDiv w:val="1"/>
      <w:marLeft w:val="0"/>
      <w:marRight w:val="0"/>
      <w:marTop w:val="0"/>
      <w:marBottom w:val="0"/>
      <w:divBdr>
        <w:top w:val="none" w:sz="0" w:space="0" w:color="auto"/>
        <w:left w:val="none" w:sz="0" w:space="0" w:color="auto"/>
        <w:bottom w:val="none" w:sz="0" w:space="0" w:color="auto"/>
        <w:right w:val="none" w:sz="0" w:space="0" w:color="auto"/>
      </w:divBdr>
    </w:div>
    <w:div w:id="1856535930">
      <w:bodyDiv w:val="1"/>
      <w:marLeft w:val="0"/>
      <w:marRight w:val="0"/>
      <w:marTop w:val="0"/>
      <w:marBottom w:val="0"/>
      <w:divBdr>
        <w:top w:val="none" w:sz="0" w:space="0" w:color="auto"/>
        <w:left w:val="none" w:sz="0" w:space="0" w:color="auto"/>
        <w:bottom w:val="none" w:sz="0" w:space="0" w:color="auto"/>
        <w:right w:val="none" w:sz="0" w:space="0" w:color="auto"/>
      </w:divBdr>
    </w:div>
    <w:div w:id="1861777598">
      <w:bodyDiv w:val="1"/>
      <w:marLeft w:val="0"/>
      <w:marRight w:val="0"/>
      <w:marTop w:val="0"/>
      <w:marBottom w:val="0"/>
      <w:divBdr>
        <w:top w:val="none" w:sz="0" w:space="0" w:color="auto"/>
        <w:left w:val="none" w:sz="0" w:space="0" w:color="auto"/>
        <w:bottom w:val="none" w:sz="0" w:space="0" w:color="auto"/>
        <w:right w:val="none" w:sz="0" w:space="0" w:color="auto"/>
      </w:divBdr>
      <w:divsChild>
        <w:div w:id="589196511">
          <w:marLeft w:val="0"/>
          <w:marRight w:val="0"/>
          <w:marTop w:val="0"/>
          <w:marBottom w:val="120"/>
          <w:divBdr>
            <w:top w:val="none" w:sz="0" w:space="0" w:color="auto"/>
            <w:left w:val="none" w:sz="0" w:space="0" w:color="auto"/>
            <w:bottom w:val="none" w:sz="0" w:space="0" w:color="auto"/>
            <w:right w:val="none" w:sz="0" w:space="0" w:color="auto"/>
          </w:divBdr>
          <w:divsChild>
            <w:div w:id="8948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5268">
      <w:bodyDiv w:val="1"/>
      <w:marLeft w:val="0"/>
      <w:marRight w:val="0"/>
      <w:marTop w:val="0"/>
      <w:marBottom w:val="0"/>
      <w:divBdr>
        <w:top w:val="none" w:sz="0" w:space="0" w:color="auto"/>
        <w:left w:val="none" w:sz="0" w:space="0" w:color="auto"/>
        <w:bottom w:val="none" w:sz="0" w:space="0" w:color="auto"/>
        <w:right w:val="none" w:sz="0" w:space="0" w:color="auto"/>
      </w:divBdr>
      <w:divsChild>
        <w:div w:id="1493789255">
          <w:marLeft w:val="0"/>
          <w:marRight w:val="0"/>
          <w:marTop w:val="0"/>
          <w:marBottom w:val="0"/>
          <w:divBdr>
            <w:top w:val="none" w:sz="0" w:space="0" w:color="auto"/>
            <w:left w:val="none" w:sz="0" w:space="0" w:color="auto"/>
            <w:bottom w:val="none" w:sz="0" w:space="0" w:color="auto"/>
            <w:right w:val="none" w:sz="0" w:space="0" w:color="auto"/>
          </w:divBdr>
        </w:div>
        <w:div w:id="1560239924">
          <w:marLeft w:val="0"/>
          <w:marRight w:val="0"/>
          <w:marTop w:val="0"/>
          <w:marBottom w:val="0"/>
          <w:divBdr>
            <w:top w:val="none" w:sz="0" w:space="0" w:color="auto"/>
            <w:left w:val="none" w:sz="0" w:space="0" w:color="auto"/>
            <w:bottom w:val="none" w:sz="0" w:space="0" w:color="auto"/>
            <w:right w:val="none" w:sz="0" w:space="0" w:color="auto"/>
          </w:divBdr>
        </w:div>
      </w:divsChild>
    </w:div>
    <w:div w:id="1921137012">
      <w:bodyDiv w:val="1"/>
      <w:marLeft w:val="0"/>
      <w:marRight w:val="0"/>
      <w:marTop w:val="0"/>
      <w:marBottom w:val="0"/>
      <w:divBdr>
        <w:top w:val="none" w:sz="0" w:space="0" w:color="auto"/>
        <w:left w:val="none" w:sz="0" w:space="0" w:color="auto"/>
        <w:bottom w:val="none" w:sz="0" w:space="0" w:color="auto"/>
        <w:right w:val="none" w:sz="0" w:space="0" w:color="auto"/>
      </w:divBdr>
    </w:div>
    <w:div w:id="1957637537">
      <w:bodyDiv w:val="1"/>
      <w:marLeft w:val="0"/>
      <w:marRight w:val="0"/>
      <w:marTop w:val="0"/>
      <w:marBottom w:val="0"/>
      <w:divBdr>
        <w:top w:val="none" w:sz="0" w:space="0" w:color="auto"/>
        <w:left w:val="none" w:sz="0" w:space="0" w:color="auto"/>
        <w:bottom w:val="none" w:sz="0" w:space="0" w:color="auto"/>
        <w:right w:val="none" w:sz="0" w:space="0" w:color="auto"/>
      </w:divBdr>
      <w:divsChild>
        <w:div w:id="407845516">
          <w:marLeft w:val="0"/>
          <w:marRight w:val="0"/>
          <w:marTop w:val="0"/>
          <w:marBottom w:val="0"/>
          <w:divBdr>
            <w:top w:val="none" w:sz="0" w:space="0" w:color="auto"/>
            <w:left w:val="none" w:sz="0" w:space="0" w:color="auto"/>
            <w:bottom w:val="none" w:sz="0" w:space="0" w:color="auto"/>
            <w:right w:val="none" w:sz="0" w:space="0" w:color="auto"/>
          </w:divBdr>
        </w:div>
        <w:div w:id="437675070">
          <w:marLeft w:val="0"/>
          <w:marRight w:val="0"/>
          <w:marTop w:val="0"/>
          <w:marBottom w:val="0"/>
          <w:divBdr>
            <w:top w:val="none" w:sz="0" w:space="0" w:color="auto"/>
            <w:left w:val="none" w:sz="0" w:space="0" w:color="auto"/>
            <w:bottom w:val="none" w:sz="0" w:space="0" w:color="auto"/>
            <w:right w:val="none" w:sz="0" w:space="0" w:color="auto"/>
          </w:divBdr>
        </w:div>
        <w:div w:id="500393807">
          <w:marLeft w:val="0"/>
          <w:marRight w:val="0"/>
          <w:marTop w:val="0"/>
          <w:marBottom w:val="0"/>
          <w:divBdr>
            <w:top w:val="none" w:sz="0" w:space="0" w:color="auto"/>
            <w:left w:val="none" w:sz="0" w:space="0" w:color="auto"/>
            <w:bottom w:val="none" w:sz="0" w:space="0" w:color="auto"/>
            <w:right w:val="none" w:sz="0" w:space="0" w:color="auto"/>
          </w:divBdr>
        </w:div>
        <w:div w:id="523400894">
          <w:marLeft w:val="0"/>
          <w:marRight w:val="0"/>
          <w:marTop w:val="0"/>
          <w:marBottom w:val="0"/>
          <w:divBdr>
            <w:top w:val="none" w:sz="0" w:space="0" w:color="auto"/>
            <w:left w:val="none" w:sz="0" w:space="0" w:color="auto"/>
            <w:bottom w:val="none" w:sz="0" w:space="0" w:color="auto"/>
            <w:right w:val="none" w:sz="0" w:space="0" w:color="auto"/>
          </w:divBdr>
        </w:div>
        <w:div w:id="648943955">
          <w:marLeft w:val="0"/>
          <w:marRight w:val="0"/>
          <w:marTop w:val="0"/>
          <w:marBottom w:val="0"/>
          <w:divBdr>
            <w:top w:val="none" w:sz="0" w:space="0" w:color="auto"/>
            <w:left w:val="none" w:sz="0" w:space="0" w:color="auto"/>
            <w:bottom w:val="none" w:sz="0" w:space="0" w:color="auto"/>
            <w:right w:val="none" w:sz="0" w:space="0" w:color="auto"/>
          </w:divBdr>
        </w:div>
        <w:div w:id="729815624">
          <w:marLeft w:val="0"/>
          <w:marRight w:val="0"/>
          <w:marTop w:val="0"/>
          <w:marBottom w:val="0"/>
          <w:divBdr>
            <w:top w:val="none" w:sz="0" w:space="0" w:color="auto"/>
            <w:left w:val="none" w:sz="0" w:space="0" w:color="auto"/>
            <w:bottom w:val="none" w:sz="0" w:space="0" w:color="auto"/>
            <w:right w:val="none" w:sz="0" w:space="0" w:color="auto"/>
          </w:divBdr>
        </w:div>
        <w:div w:id="1022781153">
          <w:marLeft w:val="0"/>
          <w:marRight w:val="0"/>
          <w:marTop w:val="0"/>
          <w:marBottom w:val="0"/>
          <w:divBdr>
            <w:top w:val="none" w:sz="0" w:space="0" w:color="auto"/>
            <w:left w:val="none" w:sz="0" w:space="0" w:color="auto"/>
            <w:bottom w:val="none" w:sz="0" w:space="0" w:color="auto"/>
            <w:right w:val="none" w:sz="0" w:space="0" w:color="auto"/>
          </w:divBdr>
        </w:div>
        <w:div w:id="1122771997">
          <w:marLeft w:val="0"/>
          <w:marRight w:val="0"/>
          <w:marTop w:val="0"/>
          <w:marBottom w:val="0"/>
          <w:divBdr>
            <w:top w:val="none" w:sz="0" w:space="0" w:color="auto"/>
            <w:left w:val="none" w:sz="0" w:space="0" w:color="auto"/>
            <w:bottom w:val="none" w:sz="0" w:space="0" w:color="auto"/>
            <w:right w:val="none" w:sz="0" w:space="0" w:color="auto"/>
          </w:divBdr>
        </w:div>
        <w:div w:id="1245841910">
          <w:marLeft w:val="0"/>
          <w:marRight w:val="0"/>
          <w:marTop w:val="0"/>
          <w:marBottom w:val="0"/>
          <w:divBdr>
            <w:top w:val="none" w:sz="0" w:space="0" w:color="auto"/>
            <w:left w:val="none" w:sz="0" w:space="0" w:color="auto"/>
            <w:bottom w:val="none" w:sz="0" w:space="0" w:color="auto"/>
            <w:right w:val="none" w:sz="0" w:space="0" w:color="auto"/>
          </w:divBdr>
        </w:div>
        <w:div w:id="1342002862">
          <w:marLeft w:val="0"/>
          <w:marRight w:val="0"/>
          <w:marTop w:val="0"/>
          <w:marBottom w:val="0"/>
          <w:divBdr>
            <w:top w:val="none" w:sz="0" w:space="0" w:color="auto"/>
            <w:left w:val="none" w:sz="0" w:space="0" w:color="auto"/>
            <w:bottom w:val="none" w:sz="0" w:space="0" w:color="auto"/>
            <w:right w:val="none" w:sz="0" w:space="0" w:color="auto"/>
          </w:divBdr>
        </w:div>
        <w:div w:id="1421683054">
          <w:marLeft w:val="0"/>
          <w:marRight w:val="0"/>
          <w:marTop w:val="0"/>
          <w:marBottom w:val="0"/>
          <w:divBdr>
            <w:top w:val="none" w:sz="0" w:space="0" w:color="auto"/>
            <w:left w:val="none" w:sz="0" w:space="0" w:color="auto"/>
            <w:bottom w:val="none" w:sz="0" w:space="0" w:color="auto"/>
            <w:right w:val="none" w:sz="0" w:space="0" w:color="auto"/>
          </w:divBdr>
        </w:div>
        <w:div w:id="1541824586">
          <w:marLeft w:val="0"/>
          <w:marRight w:val="0"/>
          <w:marTop w:val="0"/>
          <w:marBottom w:val="0"/>
          <w:divBdr>
            <w:top w:val="none" w:sz="0" w:space="0" w:color="auto"/>
            <w:left w:val="none" w:sz="0" w:space="0" w:color="auto"/>
            <w:bottom w:val="none" w:sz="0" w:space="0" w:color="auto"/>
            <w:right w:val="none" w:sz="0" w:space="0" w:color="auto"/>
          </w:divBdr>
        </w:div>
        <w:div w:id="1717001588">
          <w:marLeft w:val="0"/>
          <w:marRight w:val="0"/>
          <w:marTop w:val="0"/>
          <w:marBottom w:val="0"/>
          <w:divBdr>
            <w:top w:val="none" w:sz="0" w:space="0" w:color="auto"/>
            <w:left w:val="none" w:sz="0" w:space="0" w:color="auto"/>
            <w:bottom w:val="none" w:sz="0" w:space="0" w:color="auto"/>
            <w:right w:val="none" w:sz="0" w:space="0" w:color="auto"/>
          </w:divBdr>
        </w:div>
        <w:div w:id="1915428098">
          <w:marLeft w:val="0"/>
          <w:marRight w:val="0"/>
          <w:marTop w:val="0"/>
          <w:marBottom w:val="0"/>
          <w:divBdr>
            <w:top w:val="none" w:sz="0" w:space="0" w:color="auto"/>
            <w:left w:val="none" w:sz="0" w:space="0" w:color="auto"/>
            <w:bottom w:val="none" w:sz="0" w:space="0" w:color="auto"/>
            <w:right w:val="none" w:sz="0" w:space="0" w:color="auto"/>
          </w:divBdr>
        </w:div>
        <w:div w:id="1920290589">
          <w:marLeft w:val="0"/>
          <w:marRight w:val="0"/>
          <w:marTop w:val="0"/>
          <w:marBottom w:val="0"/>
          <w:divBdr>
            <w:top w:val="none" w:sz="0" w:space="0" w:color="auto"/>
            <w:left w:val="none" w:sz="0" w:space="0" w:color="auto"/>
            <w:bottom w:val="none" w:sz="0" w:space="0" w:color="auto"/>
            <w:right w:val="none" w:sz="0" w:space="0" w:color="auto"/>
          </w:divBdr>
        </w:div>
        <w:div w:id="1971785481">
          <w:marLeft w:val="0"/>
          <w:marRight w:val="0"/>
          <w:marTop w:val="0"/>
          <w:marBottom w:val="0"/>
          <w:divBdr>
            <w:top w:val="none" w:sz="0" w:space="0" w:color="auto"/>
            <w:left w:val="none" w:sz="0" w:space="0" w:color="auto"/>
            <w:bottom w:val="none" w:sz="0" w:space="0" w:color="auto"/>
            <w:right w:val="none" w:sz="0" w:space="0" w:color="auto"/>
          </w:divBdr>
        </w:div>
        <w:div w:id="2003045260">
          <w:marLeft w:val="0"/>
          <w:marRight w:val="0"/>
          <w:marTop w:val="0"/>
          <w:marBottom w:val="0"/>
          <w:divBdr>
            <w:top w:val="none" w:sz="0" w:space="0" w:color="auto"/>
            <w:left w:val="none" w:sz="0" w:space="0" w:color="auto"/>
            <w:bottom w:val="none" w:sz="0" w:space="0" w:color="auto"/>
            <w:right w:val="none" w:sz="0" w:space="0" w:color="auto"/>
          </w:divBdr>
        </w:div>
        <w:div w:id="2030062712">
          <w:marLeft w:val="0"/>
          <w:marRight w:val="0"/>
          <w:marTop w:val="0"/>
          <w:marBottom w:val="0"/>
          <w:divBdr>
            <w:top w:val="none" w:sz="0" w:space="0" w:color="auto"/>
            <w:left w:val="none" w:sz="0" w:space="0" w:color="auto"/>
            <w:bottom w:val="none" w:sz="0" w:space="0" w:color="auto"/>
            <w:right w:val="none" w:sz="0" w:space="0" w:color="auto"/>
          </w:divBdr>
        </w:div>
        <w:div w:id="2063017957">
          <w:marLeft w:val="0"/>
          <w:marRight w:val="0"/>
          <w:marTop w:val="0"/>
          <w:marBottom w:val="0"/>
          <w:divBdr>
            <w:top w:val="none" w:sz="0" w:space="0" w:color="auto"/>
            <w:left w:val="none" w:sz="0" w:space="0" w:color="auto"/>
            <w:bottom w:val="none" w:sz="0" w:space="0" w:color="auto"/>
            <w:right w:val="none" w:sz="0" w:space="0" w:color="auto"/>
          </w:divBdr>
        </w:div>
      </w:divsChild>
    </w:div>
    <w:div w:id="1982802381">
      <w:bodyDiv w:val="1"/>
      <w:marLeft w:val="0"/>
      <w:marRight w:val="0"/>
      <w:marTop w:val="0"/>
      <w:marBottom w:val="0"/>
      <w:divBdr>
        <w:top w:val="none" w:sz="0" w:space="0" w:color="auto"/>
        <w:left w:val="none" w:sz="0" w:space="0" w:color="auto"/>
        <w:bottom w:val="none" w:sz="0" w:space="0" w:color="auto"/>
        <w:right w:val="none" w:sz="0" w:space="0" w:color="auto"/>
      </w:divBdr>
      <w:divsChild>
        <w:div w:id="200440958">
          <w:marLeft w:val="0"/>
          <w:marRight w:val="0"/>
          <w:marTop w:val="0"/>
          <w:marBottom w:val="0"/>
          <w:divBdr>
            <w:top w:val="none" w:sz="0" w:space="0" w:color="auto"/>
            <w:left w:val="none" w:sz="0" w:space="0" w:color="auto"/>
            <w:bottom w:val="none" w:sz="0" w:space="0" w:color="auto"/>
            <w:right w:val="none" w:sz="0" w:space="0" w:color="auto"/>
          </w:divBdr>
        </w:div>
        <w:div w:id="283656549">
          <w:marLeft w:val="0"/>
          <w:marRight w:val="0"/>
          <w:marTop w:val="0"/>
          <w:marBottom w:val="0"/>
          <w:divBdr>
            <w:top w:val="none" w:sz="0" w:space="0" w:color="auto"/>
            <w:left w:val="none" w:sz="0" w:space="0" w:color="auto"/>
            <w:bottom w:val="none" w:sz="0" w:space="0" w:color="auto"/>
            <w:right w:val="none" w:sz="0" w:space="0" w:color="auto"/>
          </w:divBdr>
        </w:div>
        <w:div w:id="297296366">
          <w:marLeft w:val="0"/>
          <w:marRight w:val="0"/>
          <w:marTop w:val="0"/>
          <w:marBottom w:val="0"/>
          <w:divBdr>
            <w:top w:val="none" w:sz="0" w:space="0" w:color="auto"/>
            <w:left w:val="none" w:sz="0" w:space="0" w:color="auto"/>
            <w:bottom w:val="none" w:sz="0" w:space="0" w:color="auto"/>
            <w:right w:val="none" w:sz="0" w:space="0" w:color="auto"/>
          </w:divBdr>
        </w:div>
        <w:div w:id="430199005">
          <w:marLeft w:val="0"/>
          <w:marRight w:val="0"/>
          <w:marTop w:val="0"/>
          <w:marBottom w:val="0"/>
          <w:divBdr>
            <w:top w:val="none" w:sz="0" w:space="0" w:color="auto"/>
            <w:left w:val="none" w:sz="0" w:space="0" w:color="auto"/>
            <w:bottom w:val="none" w:sz="0" w:space="0" w:color="auto"/>
            <w:right w:val="none" w:sz="0" w:space="0" w:color="auto"/>
          </w:divBdr>
        </w:div>
        <w:div w:id="674652746">
          <w:marLeft w:val="0"/>
          <w:marRight w:val="0"/>
          <w:marTop w:val="0"/>
          <w:marBottom w:val="0"/>
          <w:divBdr>
            <w:top w:val="none" w:sz="0" w:space="0" w:color="auto"/>
            <w:left w:val="none" w:sz="0" w:space="0" w:color="auto"/>
            <w:bottom w:val="none" w:sz="0" w:space="0" w:color="auto"/>
            <w:right w:val="none" w:sz="0" w:space="0" w:color="auto"/>
          </w:divBdr>
        </w:div>
        <w:div w:id="882249849">
          <w:marLeft w:val="0"/>
          <w:marRight w:val="0"/>
          <w:marTop w:val="0"/>
          <w:marBottom w:val="0"/>
          <w:divBdr>
            <w:top w:val="none" w:sz="0" w:space="0" w:color="auto"/>
            <w:left w:val="none" w:sz="0" w:space="0" w:color="auto"/>
            <w:bottom w:val="none" w:sz="0" w:space="0" w:color="auto"/>
            <w:right w:val="none" w:sz="0" w:space="0" w:color="auto"/>
          </w:divBdr>
        </w:div>
        <w:div w:id="1339700899">
          <w:marLeft w:val="0"/>
          <w:marRight w:val="0"/>
          <w:marTop w:val="0"/>
          <w:marBottom w:val="0"/>
          <w:divBdr>
            <w:top w:val="none" w:sz="0" w:space="0" w:color="auto"/>
            <w:left w:val="none" w:sz="0" w:space="0" w:color="auto"/>
            <w:bottom w:val="none" w:sz="0" w:space="0" w:color="auto"/>
            <w:right w:val="none" w:sz="0" w:space="0" w:color="auto"/>
          </w:divBdr>
        </w:div>
        <w:div w:id="1365518579">
          <w:marLeft w:val="0"/>
          <w:marRight w:val="0"/>
          <w:marTop w:val="0"/>
          <w:marBottom w:val="0"/>
          <w:divBdr>
            <w:top w:val="none" w:sz="0" w:space="0" w:color="auto"/>
            <w:left w:val="none" w:sz="0" w:space="0" w:color="auto"/>
            <w:bottom w:val="none" w:sz="0" w:space="0" w:color="auto"/>
            <w:right w:val="none" w:sz="0" w:space="0" w:color="auto"/>
          </w:divBdr>
        </w:div>
        <w:div w:id="1376588771">
          <w:marLeft w:val="0"/>
          <w:marRight w:val="0"/>
          <w:marTop w:val="0"/>
          <w:marBottom w:val="0"/>
          <w:divBdr>
            <w:top w:val="none" w:sz="0" w:space="0" w:color="auto"/>
            <w:left w:val="none" w:sz="0" w:space="0" w:color="auto"/>
            <w:bottom w:val="none" w:sz="0" w:space="0" w:color="auto"/>
            <w:right w:val="none" w:sz="0" w:space="0" w:color="auto"/>
          </w:divBdr>
        </w:div>
        <w:div w:id="1750426448">
          <w:marLeft w:val="0"/>
          <w:marRight w:val="0"/>
          <w:marTop w:val="0"/>
          <w:marBottom w:val="0"/>
          <w:divBdr>
            <w:top w:val="none" w:sz="0" w:space="0" w:color="auto"/>
            <w:left w:val="none" w:sz="0" w:space="0" w:color="auto"/>
            <w:bottom w:val="none" w:sz="0" w:space="0" w:color="auto"/>
            <w:right w:val="none" w:sz="0" w:space="0" w:color="auto"/>
          </w:divBdr>
        </w:div>
        <w:div w:id="2015185818">
          <w:marLeft w:val="0"/>
          <w:marRight w:val="0"/>
          <w:marTop w:val="0"/>
          <w:marBottom w:val="0"/>
          <w:divBdr>
            <w:top w:val="none" w:sz="0" w:space="0" w:color="auto"/>
            <w:left w:val="none" w:sz="0" w:space="0" w:color="auto"/>
            <w:bottom w:val="none" w:sz="0" w:space="0" w:color="auto"/>
            <w:right w:val="none" w:sz="0" w:space="0" w:color="auto"/>
          </w:divBdr>
        </w:div>
        <w:div w:id="2026832092">
          <w:marLeft w:val="0"/>
          <w:marRight w:val="0"/>
          <w:marTop w:val="0"/>
          <w:marBottom w:val="0"/>
          <w:divBdr>
            <w:top w:val="none" w:sz="0" w:space="0" w:color="auto"/>
            <w:left w:val="none" w:sz="0" w:space="0" w:color="auto"/>
            <w:bottom w:val="none" w:sz="0" w:space="0" w:color="auto"/>
            <w:right w:val="none" w:sz="0" w:space="0" w:color="auto"/>
          </w:divBdr>
        </w:div>
      </w:divsChild>
    </w:div>
    <w:div w:id="1985622552">
      <w:bodyDiv w:val="1"/>
      <w:marLeft w:val="0"/>
      <w:marRight w:val="0"/>
      <w:marTop w:val="0"/>
      <w:marBottom w:val="0"/>
      <w:divBdr>
        <w:top w:val="none" w:sz="0" w:space="0" w:color="auto"/>
        <w:left w:val="none" w:sz="0" w:space="0" w:color="auto"/>
        <w:bottom w:val="none" w:sz="0" w:space="0" w:color="auto"/>
        <w:right w:val="none" w:sz="0" w:space="0" w:color="auto"/>
      </w:divBdr>
      <w:divsChild>
        <w:div w:id="200093188">
          <w:marLeft w:val="0"/>
          <w:marRight w:val="0"/>
          <w:marTop w:val="0"/>
          <w:marBottom w:val="0"/>
          <w:divBdr>
            <w:top w:val="none" w:sz="0" w:space="0" w:color="auto"/>
            <w:left w:val="none" w:sz="0" w:space="0" w:color="auto"/>
            <w:bottom w:val="none" w:sz="0" w:space="0" w:color="auto"/>
            <w:right w:val="none" w:sz="0" w:space="0" w:color="auto"/>
          </w:divBdr>
        </w:div>
        <w:div w:id="983898985">
          <w:marLeft w:val="0"/>
          <w:marRight w:val="0"/>
          <w:marTop w:val="0"/>
          <w:marBottom w:val="0"/>
          <w:divBdr>
            <w:top w:val="none" w:sz="0" w:space="0" w:color="auto"/>
            <w:left w:val="none" w:sz="0" w:space="0" w:color="auto"/>
            <w:bottom w:val="none" w:sz="0" w:space="0" w:color="auto"/>
            <w:right w:val="none" w:sz="0" w:space="0" w:color="auto"/>
          </w:divBdr>
        </w:div>
        <w:div w:id="1074594168">
          <w:marLeft w:val="0"/>
          <w:marRight w:val="0"/>
          <w:marTop w:val="0"/>
          <w:marBottom w:val="0"/>
          <w:divBdr>
            <w:top w:val="none" w:sz="0" w:space="0" w:color="auto"/>
            <w:left w:val="none" w:sz="0" w:space="0" w:color="auto"/>
            <w:bottom w:val="none" w:sz="0" w:space="0" w:color="auto"/>
            <w:right w:val="none" w:sz="0" w:space="0" w:color="auto"/>
          </w:divBdr>
        </w:div>
        <w:div w:id="1491362823">
          <w:marLeft w:val="0"/>
          <w:marRight w:val="0"/>
          <w:marTop w:val="0"/>
          <w:marBottom w:val="0"/>
          <w:divBdr>
            <w:top w:val="none" w:sz="0" w:space="0" w:color="auto"/>
            <w:left w:val="none" w:sz="0" w:space="0" w:color="auto"/>
            <w:bottom w:val="none" w:sz="0" w:space="0" w:color="auto"/>
            <w:right w:val="none" w:sz="0" w:space="0" w:color="auto"/>
          </w:divBdr>
        </w:div>
        <w:div w:id="152458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92f5fddb67f44bc9" Type="http://schemas.microsoft.com/office/2019/09/relationships/intelligence" Target="intelligenc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DC24E-22D3-42AF-97CE-FDABDF188C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354E4E-D3EA-4D29-B80E-2ADF2AB5040D}">
  <ds:schemaRefs>
    <ds:schemaRef ds:uri="http://schemas.microsoft.com/sharepoint/v3/contenttype/forms"/>
  </ds:schemaRefs>
</ds:datastoreItem>
</file>

<file path=customXml/itemProps3.xml><?xml version="1.0" encoding="utf-8"?>
<ds:datastoreItem xmlns:ds="http://schemas.openxmlformats.org/officeDocument/2006/customXml" ds:itemID="{0B252582-4DA6-4560-848B-43CBF901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17BFC-1051-CE46-A73F-E92EB975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45</Pages>
  <Words>16374</Words>
  <Characters>90061</Characters>
  <Application>Microsoft Macintosh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DESAJ</Company>
  <LinksUpToDate>false</LinksUpToDate>
  <CharactersWithSpaces>106223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DBELTRAG</dc:creator>
  <cp:keywords/>
  <dc:description/>
  <cp:lastModifiedBy>Usuario de Microsoft Office</cp:lastModifiedBy>
  <cp:revision>25</cp:revision>
  <cp:lastPrinted>2015-11-20T20:51:00Z</cp:lastPrinted>
  <dcterms:created xsi:type="dcterms:W3CDTF">2021-11-10T21:17:00Z</dcterms:created>
  <dcterms:modified xsi:type="dcterms:W3CDTF">2021-11-22T17:05:00Z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