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8DE46" w14:textId="21AF8BE6" w:rsidR="008B0427" w:rsidRDefault="008B0427" w:rsidP="008B0427">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CONTRATO DE PRESTACIÓN DE SERVICIOS / Características.</w:t>
      </w:r>
    </w:p>
    <w:p w14:paraId="2B0CB604" w14:textId="77777777" w:rsidR="008B0427" w:rsidRDefault="008B0427" w:rsidP="008B0427">
      <w:pPr>
        <w:spacing w:after="0" w:line="240" w:lineRule="auto"/>
        <w:jc w:val="both"/>
        <w:rPr>
          <w:rFonts w:ascii="Arial" w:eastAsia="Times New Roman" w:hAnsi="Arial" w:cs="Arial"/>
          <w:b/>
          <w:sz w:val="24"/>
          <w:szCs w:val="24"/>
          <w:lang w:eastAsia="es-CO"/>
        </w:rPr>
      </w:pPr>
    </w:p>
    <w:p w14:paraId="6696C53A" w14:textId="3B761234" w:rsidR="008B0427" w:rsidRDefault="008B0427" w:rsidP="008B0427">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D</w:t>
      </w:r>
      <w:r w:rsidRPr="008B0427">
        <w:rPr>
          <w:rFonts w:ascii="Arial" w:eastAsia="Times New Roman" w:hAnsi="Arial" w:cs="Arial"/>
          <w:sz w:val="24"/>
          <w:szCs w:val="24"/>
          <w:lang w:eastAsia="es-CO"/>
        </w:rPr>
        <w:t>e lo dispuesto en las normas, se pueden señalar como rasgos característicos del contrato de prestació</w:t>
      </w:r>
      <w:r>
        <w:rPr>
          <w:rFonts w:ascii="Arial" w:eastAsia="Times New Roman" w:hAnsi="Arial" w:cs="Arial"/>
          <w:sz w:val="24"/>
          <w:szCs w:val="24"/>
          <w:lang w:eastAsia="es-CO"/>
        </w:rPr>
        <w:t>n de servicios, los siguientes</w:t>
      </w:r>
      <w:r w:rsidRPr="008B0427">
        <w:rPr>
          <w:rFonts w:ascii="Arial" w:eastAsia="Times New Roman" w:hAnsi="Arial" w:cs="Arial"/>
          <w:sz w:val="24"/>
          <w:szCs w:val="24"/>
          <w:lang w:eastAsia="es-CO"/>
        </w:rPr>
        <w:t>: i) el objeto del contrato estará constituido por las actividades relacionadas con la administración o funcionamiento de la entidad; ii) las prestaciones del contrato podrán comprender: servicios profesionales, trabajos artísticos, desarrollo directo de actividades científicas o tecnológicas, apoyo a la gestión de la entidad; iii) sólo procederá el contrato de prestación de servicios cuando no haya personal de planta suficiente o se requieran conocimientos especializados; iv) en caso de que el objeto sea el apoyo a la gestión de la entidad, procederá cuando se tengan fines específicos o el personal de planta sea insuficiente; v) el término de duración será el estrictamente necesario y vi) habrá lugar a contratación directa y no será necesario recibir varias ofertas.</w:t>
      </w:r>
    </w:p>
    <w:p w14:paraId="45AAD0C2" w14:textId="77777777" w:rsidR="008B0427" w:rsidRDefault="008B0427" w:rsidP="008B0427">
      <w:pPr>
        <w:spacing w:after="0" w:line="240" w:lineRule="auto"/>
        <w:jc w:val="both"/>
        <w:rPr>
          <w:rFonts w:ascii="Arial" w:eastAsia="Times New Roman" w:hAnsi="Arial" w:cs="Arial"/>
          <w:sz w:val="24"/>
          <w:szCs w:val="24"/>
          <w:lang w:eastAsia="es-CO"/>
        </w:rPr>
      </w:pPr>
    </w:p>
    <w:p w14:paraId="4517792B" w14:textId="42AC8DEC" w:rsidR="008B0427" w:rsidRPr="008B0427" w:rsidRDefault="008B0427" w:rsidP="008B0427">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CONTRATO ESTATAL / Suspensión del contrato / No puede ser indefinida, debe estar sujeta a plazo o condición.</w:t>
      </w:r>
    </w:p>
    <w:p w14:paraId="3197C210" w14:textId="77777777" w:rsidR="008B0427" w:rsidRDefault="008B0427" w:rsidP="008B0427">
      <w:pPr>
        <w:spacing w:after="0" w:line="240" w:lineRule="auto"/>
        <w:jc w:val="both"/>
        <w:rPr>
          <w:rFonts w:ascii="Arial" w:eastAsia="Times New Roman" w:hAnsi="Arial" w:cs="Arial"/>
          <w:sz w:val="24"/>
          <w:szCs w:val="24"/>
          <w:lang w:eastAsia="es-CO"/>
        </w:rPr>
      </w:pPr>
    </w:p>
    <w:p w14:paraId="7EB9D225" w14:textId="49F984A8" w:rsidR="008B0427" w:rsidRPr="008B0427" w:rsidRDefault="008B0427" w:rsidP="008B0427">
      <w:pPr>
        <w:spacing w:after="0" w:line="240" w:lineRule="auto"/>
        <w:jc w:val="both"/>
        <w:rPr>
          <w:rFonts w:ascii="Arial" w:eastAsia="Times New Roman" w:hAnsi="Arial" w:cs="Arial"/>
          <w:sz w:val="24"/>
          <w:szCs w:val="24"/>
          <w:lang w:eastAsia="es-CO"/>
        </w:rPr>
      </w:pPr>
      <w:r w:rsidRPr="008B0427">
        <w:rPr>
          <w:rFonts w:ascii="Arial" w:eastAsia="Times New Roman" w:hAnsi="Arial" w:cs="Arial"/>
          <w:sz w:val="24"/>
          <w:szCs w:val="24"/>
          <w:lang w:eastAsia="es-CO"/>
        </w:rPr>
        <w:t>La suspensión del contrato, más estrictamente de la ejecución del contrato, procede, por regla general, de consuno entre las partes, cuando situaciones de fuerza mayor, caso fortuito o de interés público impidan, temporalmente, cumplir el objeto de las obligaciones a cargo de las partes contratantes ,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w:t>
      </w:r>
      <w:r w:rsidR="00694159">
        <w:rPr>
          <w:rFonts w:ascii="Arial" w:eastAsia="Times New Roman" w:hAnsi="Arial" w:cs="Arial"/>
          <w:sz w:val="24"/>
          <w:szCs w:val="24"/>
          <w:lang w:eastAsia="es-CO"/>
        </w:rPr>
        <w:t>.</w:t>
      </w:r>
    </w:p>
    <w:p w14:paraId="39BFDF03" w14:textId="77777777" w:rsidR="008B0427" w:rsidRDefault="008B0427" w:rsidP="008B0427">
      <w:pPr>
        <w:spacing w:after="0" w:line="240" w:lineRule="auto"/>
        <w:jc w:val="both"/>
        <w:rPr>
          <w:rFonts w:ascii="Arial" w:eastAsia="Times New Roman" w:hAnsi="Arial" w:cs="Arial"/>
          <w:sz w:val="24"/>
          <w:szCs w:val="24"/>
          <w:lang w:eastAsia="es-CO"/>
        </w:rPr>
      </w:pPr>
    </w:p>
    <w:p w14:paraId="1B0DB4A6" w14:textId="46455BA7" w:rsidR="00694159" w:rsidRDefault="00694159" w:rsidP="008B0427">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CONTRATO ESTATAL / Incumplimiento / Solo puede ser alegado por una de las partes cuando aquella se allanó a cumplir la totalidad de las obligaciones a su cargo.</w:t>
      </w:r>
    </w:p>
    <w:p w14:paraId="74BB0896" w14:textId="77777777" w:rsidR="00694159" w:rsidRDefault="00694159" w:rsidP="008B0427">
      <w:pPr>
        <w:spacing w:after="0" w:line="240" w:lineRule="auto"/>
        <w:jc w:val="both"/>
        <w:rPr>
          <w:rFonts w:ascii="Arial" w:eastAsia="Times New Roman" w:hAnsi="Arial" w:cs="Arial"/>
          <w:b/>
          <w:sz w:val="24"/>
          <w:szCs w:val="24"/>
          <w:lang w:eastAsia="es-CO"/>
        </w:rPr>
      </w:pPr>
    </w:p>
    <w:p w14:paraId="433EDD42" w14:textId="074A23B1" w:rsidR="00694159" w:rsidRDefault="00694159" w:rsidP="00694159">
      <w:pPr>
        <w:spacing w:after="0" w:line="240" w:lineRule="auto"/>
        <w:jc w:val="both"/>
        <w:rPr>
          <w:rFonts w:ascii="Arial" w:eastAsia="Times New Roman" w:hAnsi="Arial" w:cs="Arial"/>
          <w:sz w:val="24"/>
          <w:szCs w:val="24"/>
          <w:lang w:eastAsia="es-CO"/>
        </w:rPr>
      </w:pPr>
      <w:r w:rsidRPr="00694159">
        <w:rPr>
          <w:rFonts w:ascii="Arial" w:eastAsia="Times New Roman" w:hAnsi="Arial" w:cs="Arial"/>
          <w:sz w:val="24"/>
          <w:szCs w:val="24"/>
          <w:lang w:eastAsia="es-CO"/>
        </w:rPr>
        <w:t>En los contratos bilaterales o conmutativos -como son comúnmente los celebrados por la Administración-, teniendo en cuenta la correlación de las obligaciones surgidas del contrato y la simetría o equilibrio de prestaciones e intereses que debe guardar y preservarse, la parte que pretende exigir la responsabilidad del otro por una conducta alejada del contenido del título obligacional debe demostrar que, habiendo cumplido por su parte las obligaciones del contrato, su cocontratante no cumplió con las suyas. En otras palabras, el incumplimiento de la entidad contratante solo adquiere relevancia si el contratista prueba que se allanó a atender el contenido obligacional a su cargo, al que se sometió en virtud del acuerdo de voluntades. Precisamente bajo esa lógica se sustenta el artículo 1609 del CC.</w:t>
      </w:r>
    </w:p>
    <w:p w14:paraId="4EF31815" w14:textId="77777777" w:rsidR="006D3B77" w:rsidRDefault="006D3B77" w:rsidP="00694159">
      <w:pPr>
        <w:spacing w:after="0" w:line="240" w:lineRule="auto"/>
        <w:jc w:val="both"/>
        <w:rPr>
          <w:rFonts w:ascii="Arial" w:eastAsia="Times New Roman" w:hAnsi="Arial" w:cs="Arial"/>
          <w:sz w:val="24"/>
          <w:szCs w:val="24"/>
          <w:lang w:eastAsia="es-CO"/>
        </w:rPr>
      </w:pPr>
    </w:p>
    <w:p w14:paraId="5EEFC7CD" w14:textId="16F62300" w:rsidR="006D3B77" w:rsidRPr="006D3B77" w:rsidRDefault="006D3B77" w:rsidP="00694159">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MODIFICACIONES A LAS PLANTAS DE PERSONAL / Deben ser precedidas por el respectivo estudio técnico de conformidad con la metodología diseñada por el Departamento Administrativo de la Función Pública.</w:t>
      </w:r>
    </w:p>
    <w:p w14:paraId="71E89A3F" w14:textId="77777777" w:rsidR="006D3B77" w:rsidRDefault="006D3B77" w:rsidP="00694159">
      <w:pPr>
        <w:spacing w:after="0" w:line="240" w:lineRule="auto"/>
        <w:jc w:val="both"/>
        <w:rPr>
          <w:rFonts w:ascii="Arial" w:eastAsia="Times New Roman" w:hAnsi="Arial" w:cs="Arial"/>
          <w:sz w:val="24"/>
          <w:szCs w:val="24"/>
          <w:lang w:eastAsia="es-CO"/>
        </w:rPr>
      </w:pPr>
    </w:p>
    <w:p w14:paraId="157B50BB" w14:textId="2825D898" w:rsidR="006D3B77" w:rsidRDefault="006D3B77" w:rsidP="006D3B77">
      <w:pPr>
        <w:spacing w:after="0" w:line="240" w:lineRule="auto"/>
        <w:jc w:val="both"/>
        <w:rPr>
          <w:rFonts w:ascii="Arial" w:eastAsia="Times New Roman" w:hAnsi="Arial" w:cs="Arial"/>
          <w:sz w:val="24"/>
          <w:szCs w:val="24"/>
          <w:lang w:val="es-ES" w:eastAsia="es-CO"/>
        </w:rPr>
      </w:pPr>
      <w:r>
        <w:rPr>
          <w:rFonts w:ascii="Arial" w:eastAsia="Times New Roman" w:hAnsi="Arial" w:cs="Arial"/>
          <w:sz w:val="24"/>
          <w:szCs w:val="24"/>
          <w:lang w:val="es-ES" w:eastAsia="es-CO"/>
        </w:rPr>
        <w:t>E</w:t>
      </w:r>
      <w:r w:rsidRPr="006D3B77">
        <w:rPr>
          <w:rFonts w:ascii="Arial" w:eastAsia="Times New Roman" w:hAnsi="Arial" w:cs="Arial"/>
          <w:sz w:val="24"/>
          <w:szCs w:val="24"/>
          <w:lang w:val="es-ES" w:eastAsia="es-CO"/>
        </w:rPr>
        <w:t>l artículo 46 de la Ley 909 de 2004 modificado por el artículo 228 del Decreto Ley 19 de 2012, determina que las reformas de la planta de personal de empleos de las entidades de la Rama Ejecutiva del poder público en el orden nacional y territorial, deberán motivarse, fundarse en necesidades del servicio, o en razones de modernización d la Administración y basarse en justificaciones o estudios técnicos que así lo demuestren, elaborados por las respectivas entidades bajo las directrices del Departamento Administrativo de la Función Pública- DAFP, y la Escuela Superior de L</w:t>
      </w:r>
      <w:r>
        <w:rPr>
          <w:rFonts w:ascii="Arial" w:eastAsia="Times New Roman" w:hAnsi="Arial" w:cs="Arial"/>
          <w:sz w:val="24"/>
          <w:szCs w:val="24"/>
          <w:lang w:val="es-ES" w:eastAsia="es-CO"/>
        </w:rPr>
        <w:t xml:space="preserve">a Administración Pública- ESAP. </w:t>
      </w:r>
      <w:r w:rsidRPr="006D3B77">
        <w:rPr>
          <w:rFonts w:ascii="Arial" w:eastAsia="Times New Roman" w:hAnsi="Arial" w:cs="Arial"/>
          <w:sz w:val="24"/>
          <w:szCs w:val="24"/>
          <w:lang w:val="es-ES" w:eastAsia="es-CO"/>
        </w:rPr>
        <w:t xml:space="preserve">Igualmente, dicha norma establece </w:t>
      </w:r>
      <w:r w:rsidRPr="006D3B77">
        <w:rPr>
          <w:rFonts w:ascii="Arial" w:eastAsia="Times New Roman" w:hAnsi="Arial" w:cs="Arial"/>
          <w:sz w:val="24"/>
          <w:szCs w:val="24"/>
          <w:lang w:val="es-ES" w:eastAsia="es-CO"/>
        </w:rPr>
        <w:lastRenderedPageBreak/>
        <w:t>que el DAFP adoptará la metodología para la elaboración de los estudios o justificaciones técnicas, y aprobará toda modificación de las plantas de personal.</w:t>
      </w:r>
    </w:p>
    <w:p w14:paraId="6A7D9326" w14:textId="77777777" w:rsidR="006D3B77" w:rsidRDefault="006D3B77" w:rsidP="006D3B77">
      <w:pPr>
        <w:spacing w:after="0" w:line="240" w:lineRule="auto"/>
        <w:jc w:val="both"/>
        <w:rPr>
          <w:rFonts w:ascii="Arial" w:eastAsia="Times New Roman" w:hAnsi="Arial" w:cs="Arial"/>
          <w:sz w:val="24"/>
          <w:szCs w:val="24"/>
          <w:lang w:val="es-ES" w:eastAsia="es-CO"/>
        </w:rPr>
      </w:pPr>
    </w:p>
    <w:p w14:paraId="6E83096B" w14:textId="70F0DE34" w:rsidR="006D3B77" w:rsidRPr="006D3B77" w:rsidRDefault="006D3B77" w:rsidP="006D3B77">
      <w:pPr>
        <w:spacing w:after="0" w:line="240" w:lineRule="auto"/>
        <w:jc w:val="both"/>
        <w:rPr>
          <w:rFonts w:ascii="Arial" w:eastAsia="Times New Roman" w:hAnsi="Arial" w:cs="Arial"/>
          <w:b/>
          <w:sz w:val="24"/>
          <w:szCs w:val="24"/>
          <w:lang w:val="es-ES" w:eastAsia="es-CO"/>
        </w:rPr>
      </w:pPr>
      <w:r>
        <w:rPr>
          <w:rFonts w:ascii="Arial" w:eastAsia="Times New Roman" w:hAnsi="Arial" w:cs="Arial"/>
          <w:b/>
          <w:sz w:val="24"/>
          <w:szCs w:val="24"/>
          <w:lang w:val="es-ES" w:eastAsia="es-CO"/>
        </w:rPr>
        <w:t>CUMPLIMIENTO PARCIAL DEL CONTRATO ESTATAL / Se configuró al no acoger el contratista las apreciaciones y ajustes sugeridos por el DAFP.</w:t>
      </w:r>
    </w:p>
    <w:p w14:paraId="03725A8D" w14:textId="77777777" w:rsidR="006D3B77" w:rsidRPr="006D3B77" w:rsidRDefault="006D3B77" w:rsidP="00694159">
      <w:pPr>
        <w:spacing w:after="0" w:line="240" w:lineRule="auto"/>
        <w:jc w:val="both"/>
        <w:rPr>
          <w:rFonts w:ascii="Arial" w:eastAsia="Times New Roman" w:hAnsi="Arial" w:cs="Arial"/>
          <w:sz w:val="24"/>
          <w:szCs w:val="24"/>
          <w:lang w:val="es-ES" w:eastAsia="es-CO"/>
        </w:rPr>
      </w:pPr>
    </w:p>
    <w:p w14:paraId="25FCA20D" w14:textId="0CF33D26" w:rsidR="008B0427" w:rsidRPr="006D3B77" w:rsidRDefault="006D3B77" w:rsidP="008B0427">
      <w:pPr>
        <w:spacing w:after="0" w:line="240" w:lineRule="auto"/>
        <w:jc w:val="both"/>
        <w:rPr>
          <w:rFonts w:ascii="Arial" w:eastAsia="Times New Roman" w:hAnsi="Arial" w:cs="Arial"/>
          <w:sz w:val="24"/>
          <w:szCs w:val="24"/>
          <w:lang w:val="es-ES" w:eastAsia="es-CO"/>
        </w:rPr>
      </w:pPr>
      <w:r w:rsidRPr="006D3B77">
        <w:rPr>
          <w:rFonts w:ascii="Arial" w:eastAsia="Times New Roman" w:hAnsi="Arial" w:cs="Arial"/>
          <w:sz w:val="24"/>
          <w:szCs w:val="24"/>
          <w:lang w:val="es-ES" w:eastAsia="es-CO"/>
        </w:rPr>
        <w:t>A</w:t>
      </w:r>
      <w:r w:rsidRPr="006D3B77">
        <w:rPr>
          <w:rFonts w:ascii="Arial" w:eastAsia="Times New Roman" w:hAnsi="Arial" w:cs="Arial"/>
          <w:sz w:val="24"/>
          <w:szCs w:val="24"/>
          <w:lang w:eastAsia="es-CO"/>
        </w:rPr>
        <w:t>l evidenciarse que a pesar de que el supervisor del contrato mediante oficio de 31 de octubre de 2013 puso en conocimiento del contratista LUIS NICODEMUS HURTADO SUAREZ, el documento emanado del DAFP en el que emitió sus apreciaciones sobre el proceso de modernización de la administración central del municipio de Tenza, que adelanto el contratista, e igualmente le solicitó realizar los ajustes al trabajo adelantado teniendo en cuenta la metodología, aclaraciones, recomendaciones y apreciaciones formuladas por el DAFP, concediéndole un término de tres (3) días, sin que el contratista presentara las adecuaciones correspondientes dentro de dicho término, ni con posterioridad a los requerimientos efectuados mediante oficio de 27 de noviembre de 2013 y correo electrónico envido el 28 de noviembre del mismo año, para la “REINICIACIÓN DEL CONTRATO” y acatamiento del concepto técnico emitido por el DAFP, forzoso resulta concluir que el contratista LUIS NICODEMMUS HURTADO SUAREZ ejecuto de manera parcial el contrato de prestación de servicios MTEN- 022-2013 al no haber realizado las modificaciones del estudio técnico presentado para la modernización de la administración central del municipio de Tenza, conforme a los señalado por el DAFP, omisión</w:t>
      </w:r>
      <w:r w:rsidRPr="006D3B77">
        <w:rPr>
          <w:rFonts w:ascii="Arial" w:eastAsia="Times New Roman" w:hAnsi="Arial" w:cs="Arial"/>
          <w:b/>
          <w:sz w:val="24"/>
          <w:szCs w:val="24"/>
          <w:lang w:eastAsia="es-CO"/>
        </w:rPr>
        <w:t xml:space="preserve"> que impidió cumplirse al cabalidad el objeto contractual requerido.</w:t>
      </w:r>
    </w:p>
    <w:p w14:paraId="67841864" w14:textId="77777777" w:rsidR="008B0427" w:rsidRDefault="008B0427" w:rsidP="00684558">
      <w:pPr>
        <w:spacing w:after="0" w:line="360" w:lineRule="auto"/>
        <w:jc w:val="center"/>
        <w:rPr>
          <w:rFonts w:ascii="Verdana" w:eastAsia="Times New Roman" w:hAnsi="Verdana" w:cs="Georgia"/>
          <w:sz w:val="24"/>
          <w:szCs w:val="24"/>
          <w:lang w:eastAsia="es-CO"/>
        </w:rPr>
      </w:pPr>
    </w:p>
    <w:p w14:paraId="798F0F16" w14:textId="77777777" w:rsidR="00684558" w:rsidRPr="00F47B22" w:rsidRDefault="00684558" w:rsidP="00684558">
      <w:pPr>
        <w:spacing w:after="0" w:line="360" w:lineRule="auto"/>
        <w:jc w:val="center"/>
        <w:rPr>
          <w:rFonts w:ascii="Verdana" w:eastAsia="Times New Roman" w:hAnsi="Verdana" w:cs="Georgia"/>
          <w:sz w:val="24"/>
          <w:szCs w:val="24"/>
          <w:lang w:eastAsia="es-CO"/>
        </w:rPr>
      </w:pPr>
      <w:r w:rsidRPr="00F47B22">
        <w:rPr>
          <w:noProof/>
          <w:lang w:val="es-ES_tradnl" w:eastAsia="es-ES_tradnl"/>
        </w:rPr>
        <w:drawing>
          <wp:inline distT="0" distB="0" distL="0" distR="0" wp14:anchorId="42228DF7" wp14:editId="42AD0E1A">
            <wp:extent cx="695325" cy="657225"/>
            <wp:effectExtent l="0" t="0" r="9525" b="952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95325" cy="657225"/>
                    </a:xfrm>
                    <a:prstGeom prst="rect">
                      <a:avLst/>
                    </a:prstGeom>
                  </pic:spPr>
                </pic:pic>
              </a:graphicData>
            </a:graphic>
          </wp:inline>
        </w:drawing>
      </w:r>
    </w:p>
    <w:p w14:paraId="0042AEA4" w14:textId="77777777" w:rsidR="00684558" w:rsidRPr="00F47B22" w:rsidRDefault="00684558" w:rsidP="00684558">
      <w:pPr>
        <w:spacing w:after="0" w:line="360" w:lineRule="auto"/>
        <w:jc w:val="center"/>
        <w:rPr>
          <w:rFonts w:ascii="Verdana" w:eastAsia="Times New Roman" w:hAnsi="Verdana" w:cs="Georgia"/>
          <w:b/>
          <w:bCs/>
          <w:sz w:val="24"/>
          <w:szCs w:val="24"/>
          <w:lang w:val="es-ES_tradnl" w:eastAsia="es-CO"/>
        </w:rPr>
      </w:pPr>
      <w:r w:rsidRPr="00F47B22">
        <w:rPr>
          <w:rFonts w:ascii="Verdana" w:eastAsia="Times New Roman" w:hAnsi="Verdana" w:cs="Georgia"/>
          <w:b/>
          <w:bCs/>
          <w:sz w:val="24"/>
          <w:szCs w:val="24"/>
          <w:lang w:val="es-ES_tradnl" w:eastAsia="es-CO"/>
        </w:rPr>
        <w:t>TRIBUNAL ADMINISTRATIVO DE BOYACÁ</w:t>
      </w:r>
    </w:p>
    <w:p w14:paraId="19326F92" w14:textId="77777777" w:rsidR="00684558" w:rsidRPr="00F47B22" w:rsidRDefault="00684558" w:rsidP="00684558">
      <w:pPr>
        <w:spacing w:after="0" w:line="360" w:lineRule="auto"/>
        <w:jc w:val="center"/>
        <w:rPr>
          <w:rFonts w:ascii="Verdana" w:eastAsia="Times New Roman" w:hAnsi="Verdana" w:cs="Georgia"/>
          <w:b/>
          <w:bCs/>
          <w:sz w:val="24"/>
          <w:szCs w:val="24"/>
          <w:lang w:eastAsia="es-CO"/>
        </w:rPr>
      </w:pPr>
      <w:r w:rsidRPr="00F47B22">
        <w:rPr>
          <w:rFonts w:ascii="Verdana" w:eastAsia="Times New Roman" w:hAnsi="Verdana" w:cs="Georgia"/>
          <w:b/>
          <w:bCs/>
          <w:sz w:val="24"/>
          <w:szCs w:val="24"/>
          <w:lang w:eastAsia="es-CO"/>
        </w:rPr>
        <w:t>SALA DE DECISION No. 6</w:t>
      </w:r>
    </w:p>
    <w:p w14:paraId="3EEEEB0A" w14:textId="77777777" w:rsidR="00684558" w:rsidRPr="00F47B22" w:rsidRDefault="00684558" w:rsidP="00684558">
      <w:pPr>
        <w:keepNext/>
        <w:spacing w:after="0" w:line="360" w:lineRule="auto"/>
        <w:jc w:val="center"/>
        <w:outlineLvl w:val="5"/>
        <w:rPr>
          <w:rFonts w:ascii="Verdana" w:eastAsia="Calibri" w:hAnsi="Verdana" w:cs="Georgia"/>
          <w:b/>
          <w:bCs/>
          <w:sz w:val="24"/>
          <w:szCs w:val="24"/>
          <w:lang w:eastAsia="es-CO"/>
        </w:rPr>
      </w:pPr>
      <w:r w:rsidRPr="00F47B22">
        <w:rPr>
          <w:rFonts w:ascii="Verdana" w:eastAsia="Calibri" w:hAnsi="Verdana" w:cs="Georgia"/>
          <w:b/>
          <w:bCs/>
          <w:sz w:val="24"/>
          <w:szCs w:val="24"/>
          <w:lang w:eastAsia="es-CO"/>
        </w:rPr>
        <w:t>MAGISTRADO PONENTE: FÉLIX ALBERTO RODRÍGUEZ RIVEROS</w:t>
      </w:r>
    </w:p>
    <w:p w14:paraId="6EBBACE9" w14:textId="77777777" w:rsidR="00684558" w:rsidRPr="00F47B22" w:rsidRDefault="00684558" w:rsidP="00684558">
      <w:pPr>
        <w:spacing w:after="0" w:line="360" w:lineRule="auto"/>
        <w:jc w:val="both"/>
        <w:rPr>
          <w:rFonts w:ascii="Verdana" w:eastAsia="Times New Roman" w:hAnsi="Verdana" w:cs="Georgia"/>
          <w:sz w:val="24"/>
          <w:szCs w:val="24"/>
          <w:lang w:eastAsia="es-CO"/>
        </w:rPr>
      </w:pPr>
    </w:p>
    <w:p w14:paraId="30E56799" w14:textId="04ECA1F5" w:rsidR="00684558" w:rsidRPr="00F47B22" w:rsidRDefault="00684558" w:rsidP="00684558">
      <w:pPr>
        <w:spacing w:after="0" w:line="360" w:lineRule="auto"/>
        <w:jc w:val="both"/>
        <w:rPr>
          <w:rFonts w:ascii="Verdana" w:eastAsia="Times New Roman" w:hAnsi="Verdana" w:cs="Arial"/>
          <w:sz w:val="24"/>
          <w:szCs w:val="24"/>
          <w:lang w:val="es-ES" w:eastAsia="es-ES"/>
        </w:rPr>
      </w:pPr>
      <w:r w:rsidRPr="2B344270">
        <w:rPr>
          <w:rFonts w:ascii="Verdana" w:eastAsia="Times New Roman" w:hAnsi="Verdana" w:cs="Arial"/>
          <w:sz w:val="24"/>
          <w:szCs w:val="24"/>
          <w:lang w:val="es-ES" w:eastAsia="es-ES"/>
        </w:rPr>
        <w:t xml:space="preserve">Tunja, </w:t>
      </w:r>
      <w:r w:rsidR="0426F817" w:rsidRPr="2B344270">
        <w:rPr>
          <w:rFonts w:ascii="Verdana" w:eastAsia="Times New Roman" w:hAnsi="Verdana" w:cs="Arial"/>
          <w:sz w:val="24"/>
          <w:szCs w:val="24"/>
          <w:lang w:val="es-ES" w:eastAsia="es-ES"/>
        </w:rPr>
        <w:t>11 de</w:t>
      </w:r>
      <w:r w:rsidR="003F5889">
        <w:rPr>
          <w:rFonts w:ascii="Verdana" w:eastAsia="Times New Roman" w:hAnsi="Verdana" w:cs="Arial"/>
          <w:sz w:val="24"/>
          <w:szCs w:val="24"/>
          <w:lang w:val="es-ES" w:eastAsia="es-ES"/>
        </w:rPr>
        <w:t xml:space="preserve"> </w:t>
      </w:r>
      <w:r w:rsidR="0426F817" w:rsidRPr="2B344270">
        <w:rPr>
          <w:rFonts w:ascii="Verdana" w:eastAsia="Times New Roman" w:hAnsi="Verdana" w:cs="Arial"/>
          <w:sz w:val="24"/>
          <w:szCs w:val="24"/>
          <w:lang w:val="es-ES" w:eastAsia="es-ES"/>
        </w:rPr>
        <w:t>noviembre de 2021</w:t>
      </w:r>
    </w:p>
    <w:p w14:paraId="6BC42348" w14:textId="77777777" w:rsidR="00684558" w:rsidRPr="00F47B22" w:rsidRDefault="00684558" w:rsidP="00684558">
      <w:pPr>
        <w:tabs>
          <w:tab w:val="left" w:pos="5445"/>
        </w:tabs>
        <w:spacing w:after="0" w:line="360" w:lineRule="auto"/>
        <w:jc w:val="both"/>
        <w:rPr>
          <w:rFonts w:ascii="Verdana" w:eastAsia="Times New Roman" w:hAnsi="Verdana" w:cs="Arial"/>
          <w:b/>
          <w:sz w:val="24"/>
          <w:szCs w:val="24"/>
          <w:lang w:val="es-ES" w:eastAsia="es-ES"/>
        </w:rPr>
      </w:pPr>
      <w:r w:rsidRPr="00F47B22">
        <w:rPr>
          <w:rFonts w:ascii="Verdana" w:eastAsia="Times New Roman" w:hAnsi="Verdana" w:cs="Arial"/>
          <w:b/>
          <w:sz w:val="24"/>
          <w:szCs w:val="24"/>
          <w:lang w:val="es-ES" w:eastAsia="es-ES"/>
        </w:rPr>
        <w:tab/>
      </w:r>
      <w:r w:rsidRPr="00F47B22">
        <w:rPr>
          <w:rFonts w:ascii="Verdana" w:eastAsia="Times New Roman" w:hAnsi="Verdana" w:cs="Arial"/>
          <w:b/>
          <w:sz w:val="24"/>
          <w:szCs w:val="24"/>
          <w:lang w:val="es-ES" w:eastAsia="es-ES"/>
        </w:rPr>
        <w:tab/>
      </w:r>
    </w:p>
    <w:p w14:paraId="5E8A8507" w14:textId="77777777" w:rsidR="00684558" w:rsidRPr="00F47B22" w:rsidRDefault="00684558" w:rsidP="00684558">
      <w:pPr>
        <w:spacing w:after="0" w:line="360" w:lineRule="auto"/>
        <w:jc w:val="both"/>
        <w:rPr>
          <w:rFonts w:ascii="Verdana" w:hAnsi="Verdana" w:cs="Arial"/>
          <w:sz w:val="24"/>
          <w:szCs w:val="24"/>
        </w:rPr>
      </w:pPr>
      <w:r w:rsidRPr="00F47B22">
        <w:rPr>
          <w:rFonts w:ascii="Verdana" w:hAnsi="Verdana" w:cs="Arial"/>
          <w:b/>
          <w:sz w:val="24"/>
          <w:szCs w:val="24"/>
        </w:rPr>
        <w:t>MEDIO DE CONTROL:</w:t>
      </w:r>
      <w:r w:rsidRPr="00F47B22">
        <w:rPr>
          <w:rFonts w:ascii="Verdana" w:hAnsi="Verdana" w:cs="Arial"/>
          <w:sz w:val="24"/>
          <w:szCs w:val="24"/>
        </w:rPr>
        <w:t xml:space="preserve"> CONTROVERSIAS CONTRACTUALES</w:t>
      </w:r>
    </w:p>
    <w:p w14:paraId="031E51C3" w14:textId="77777777" w:rsidR="00684558" w:rsidRPr="00F47B22" w:rsidRDefault="00684558" w:rsidP="00684558">
      <w:pPr>
        <w:spacing w:after="0" w:line="360" w:lineRule="auto"/>
        <w:jc w:val="both"/>
        <w:rPr>
          <w:rFonts w:ascii="Verdana" w:hAnsi="Verdana" w:cs="Arial"/>
          <w:sz w:val="24"/>
          <w:szCs w:val="24"/>
        </w:rPr>
      </w:pPr>
      <w:r w:rsidRPr="00F47B22">
        <w:rPr>
          <w:rFonts w:ascii="Verdana" w:hAnsi="Verdana" w:cs="Arial"/>
          <w:b/>
          <w:sz w:val="24"/>
          <w:szCs w:val="24"/>
        </w:rPr>
        <w:t>DEMANDANTE:</w:t>
      </w:r>
      <w:r w:rsidRPr="00F47B22">
        <w:rPr>
          <w:rFonts w:ascii="Verdana" w:hAnsi="Verdana" w:cs="Arial"/>
          <w:sz w:val="24"/>
          <w:szCs w:val="24"/>
        </w:rPr>
        <w:t xml:space="preserve"> </w:t>
      </w:r>
      <w:r>
        <w:rPr>
          <w:rFonts w:ascii="Verdana" w:hAnsi="Verdana" w:cs="Arial"/>
          <w:sz w:val="24"/>
          <w:szCs w:val="24"/>
        </w:rPr>
        <w:t>LUIS NICODEMUS HURTADO SUAREZ H &amp; G INGENIEROS</w:t>
      </w:r>
    </w:p>
    <w:p w14:paraId="3D334EC0" w14:textId="77777777" w:rsidR="00684558" w:rsidRPr="00F47B22" w:rsidRDefault="00684558" w:rsidP="00684558">
      <w:pPr>
        <w:spacing w:after="0" w:line="360" w:lineRule="auto"/>
        <w:jc w:val="both"/>
        <w:rPr>
          <w:rFonts w:ascii="Verdana" w:hAnsi="Verdana" w:cs="Arial"/>
          <w:sz w:val="24"/>
          <w:szCs w:val="24"/>
        </w:rPr>
      </w:pPr>
      <w:r w:rsidRPr="00F47B22">
        <w:rPr>
          <w:rFonts w:ascii="Verdana" w:hAnsi="Verdana" w:cs="Arial"/>
          <w:b/>
          <w:sz w:val="24"/>
          <w:szCs w:val="24"/>
        </w:rPr>
        <w:t xml:space="preserve">DEMANDADO: </w:t>
      </w:r>
      <w:r>
        <w:rPr>
          <w:rFonts w:ascii="Verdana" w:hAnsi="Verdana" w:cs="Arial"/>
          <w:sz w:val="24"/>
          <w:szCs w:val="24"/>
        </w:rPr>
        <w:t>MUNICIPIO DE TENZA</w:t>
      </w:r>
    </w:p>
    <w:p w14:paraId="7460FC55" w14:textId="77777777" w:rsidR="00684558" w:rsidRPr="00F47B22" w:rsidRDefault="00684558" w:rsidP="00684558">
      <w:pPr>
        <w:spacing w:after="0" w:line="360" w:lineRule="auto"/>
        <w:jc w:val="both"/>
        <w:rPr>
          <w:rFonts w:ascii="Verdana" w:hAnsi="Verdana" w:cs="Arial"/>
          <w:bCs/>
          <w:sz w:val="24"/>
          <w:szCs w:val="24"/>
        </w:rPr>
      </w:pPr>
      <w:r w:rsidRPr="00F47B22">
        <w:rPr>
          <w:rFonts w:ascii="Verdana" w:hAnsi="Verdana" w:cs="Arial"/>
          <w:b/>
          <w:sz w:val="24"/>
          <w:szCs w:val="24"/>
        </w:rPr>
        <w:t xml:space="preserve">RADICACIÓN: </w:t>
      </w:r>
      <w:r w:rsidRPr="00F47B22">
        <w:rPr>
          <w:rFonts w:ascii="Verdana" w:hAnsi="Verdana" w:cs="Arial"/>
          <w:bCs/>
          <w:sz w:val="24"/>
          <w:szCs w:val="24"/>
        </w:rPr>
        <w:t>15001333</w:t>
      </w:r>
      <w:r>
        <w:rPr>
          <w:rFonts w:ascii="Verdana" w:hAnsi="Verdana" w:cs="Arial"/>
          <w:bCs/>
          <w:sz w:val="24"/>
          <w:szCs w:val="24"/>
        </w:rPr>
        <w:t>3</w:t>
      </w:r>
      <w:r w:rsidRPr="00F47B22">
        <w:rPr>
          <w:rFonts w:ascii="Verdana" w:hAnsi="Verdana" w:cs="Arial"/>
          <w:bCs/>
          <w:sz w:val="24"/>
          <w:szCs w:val="24"/>
        </w:rPr>
        <w:t>00</w:t>
      </w:r>
      <w:r>
        <w:rPr>
          <w:rFonts w:ascii="Verdana" w:hAnsi="Verdana" w:cs="Arial"/>
          <w:bCs/>
          <w:sz w:val="24"/>
          <w:szCs w:val="24"/>
        </w:rPr>
        <w:t>8</w:t>
      </w:r>
      <w:r w:rsidRPr="00F47B22">
        <w:rPr>
          <w:rFonts w:ascii="Verdana" w:hAnsi="Verdana" w:cs="Arial"/>
          <w:bCs/>
          <w:sz w:val="24"/>
          <w:szCs w:val="24"/>
        </w:rPr>
        <w:t xml:space="preserve"> 201</w:t>
      </w:r>
      <w:r>
        <w:rPr>
          <w:rFonts w:ascii="Verdana" w:hAnsi="Verdana" w:cs="Arial"/>
          <w:bCs/>
          <w:sz w:val="24"/>
          <w:szCs w:val="24"/>
        </w:rPr>
        <w:t>5</w:t>
      </w:r>
      <w:r w:rsidRPr="00F47B22">
        <w:rPr>
          <w:rFonts w:ascii="Verdana" w:hAnsi="Verdana" w:cs="Arial"/>
          <w:bCs/>
          <w:sz w:val="24"/>
          <w:szCs w:val="24"/>
        </w:rPr>
        <w:t>- 00</w:t>
      </w:r>
      <w:r>
        <w:rPr>
          <w:rFonts w:ascii="Verdana" w:hAnsi="Verdana" w:cs="Arial"/>
          <w:bCs/>
          <w:sz w:val="24"/>
          <w:szCs w:val="24"/>
        </w:rPr>
        <w:t>108</w:t>
      </w:r>
      <w:r w:rsidRPr="00F47B22">
        <w:rPr>
          <w:rFonts w:ascii="Verdana" w:hAnsi="Verdana" w:cs="Arial"/>
          <w:bCs/>
          <w:sz w:val="24"/>
          <w:szCs w:val="24"/>
        </w:rPr>
        <w:t>- 0</w:t>
      </w:r>
      <w:r>
        <w:rPr>
          <w:rFonts w:ascii="Verdana" w:hAnsi="Verdana" w:cs="Arial"/>
          <w:bCs/>
          <w:sz w:val="24"/>
          <w:szCs w:val="24"/>
        </w:rPr>
        <w:t>1</w:t>
      </w:r>
    </w:p>
    <w:p w14:paraId="47BD3EE4" w14:textId="77777777" w:rsidR="00684558" w:rsidRPr="00F47B22" w:rsidRDefault="00684558" w:rsidP="00684558">
      <w:pPr>
        <w:spacing w:after="0" w:line="360" w:lineRule="auto"/>
        <w:jc w:val="both"/>
        <w:rPr>
          <w:rFonts w:ascii="Verdana" w:hAnsi="Verdana" w:cs="Arial"/>
          <w:b/>
          <w:sz w:val="24"/>
          <w:szCs w:val="24"/>
        </w:rPr>
      </w:pPr>
    </w:p>
    <w:p w14:paraId="0B3A5326" w14:textId="77777777" w:rsidR="00684558" w:rsidRPr="002B221C" w:rsidRDefault="00684558" w:rsidP="00684558">
      <w:pPr>
        <w:numPr>
          <w:ilvl w:val="0"/>
          <w:numId w:val="1"/>
        </w:numPr>
        <w:spacing w:after="0" w:line="360" w:lineRule="auto"/>
        <w:ind w:right="-81"/>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ASUNTO A RESOLVER</w:t>
      </w:r>
    </w:p>
    <w:p w14:paraId="57948469" w14:textId="77777777" w:rsidR="00684558" w:rsidRPr="002B221C" w:rsidRDefault="00684558" w:rsidP="00684558">
      <w:pPr>
        <w:spacing w:after="0" w:line="360" w:lineRule="auto"/>
        <w:ind w:right="-81"/>
        <w:rPr>
          <w:rFonts w:ascii="Verdana" w:eastAsia="Calibri" w:hAnsi="Verdana" w:cs="Arial"/>
          <w:b/>
          <w:sz w:val="24"/>
          <w:szCs w:val="24"/>
          <w:lang w:val="es-ES" w:eastAsia="es-ES"/>
        </w:rPr>
      </w:pPr>
    </w:p>
    <w:p w14:paraId="77A8A567" w14:textId="61C5B1D3" w:rsidR="00684558" w:rsidRPr="009F244E" w:rsidRDefault="00684558" w:rsidP="00684558">
      <w:pPr>
        <w:spacing w:after="0" w:line="360" w:lineRule="auto"/>
        <w:ind w:right="-516"/>
        <w:jc w:val="both"/>
        <w:rPr>
          <w:rFonts w:ascii="Verdana" w:eastAsia="Calibri" w:hAnsi="Verdana" w:cs="Arial"/>
          <w:b/>
          <w:bCs/>
          <w:sz w:val="24"/>
          <w:szCs w:val="24"/>
          <w:lang w:val="es-ES" w:eastAsia="es-ES"/>
        </w:rPr>
      </w:pPr>
      <w:r w:rsidRPr="637E0239">
        <w:rPr>
          <w:rFonts w:ascii="Verdana" w:eastAsia="Calibri" w:hAnsi="Verdana" w:cs="Arial"/>
          <w:sz w:val="24"/>
          <w:szCs w:val="24"/>
          <w:lang w:val="es-ES" w:eastAsia="es-ES"/>
        </w:rPr>
        <w:t xml:space="preserve">Procede la Sala a resolver el recurso de apelación interpuesto por el apoderado judicial de la parte actora, contra la sentencia proferida el día 09 de diciembre de 2019 por el Juzgado Octavo Administrativo Oral del Circuito Judicial de </w:t>
      </w:r>
      <w:r w:rsidRPr="637E0239">
        <w:rPr>
          <w:rFonts w:ascii="Verdana" w:eastAsia="Calibri" w:hAnsi="Verdana" w:cs="Arial"/>
          <w:sz w:val="24"/>
          <w:szCs w:val="24"/>
          <w:lang w:val="es-ES" w:eastAsia="es-ES"/>
        </w:rPr>
        <w:lastRenderedPageBreak/>
        <w:t xml:space="preserve">Tunja, en la que se negó las pretensiones de la demanda presentada en ejercicio del medio de control de </w:t>
      </w:r>
      <w:r w:rsidR="7F47E0AE" w:rsidRPr="637E0239">
        <w:rPr>
          <w:rFonts w:ascii="Verdana" w:eastAsia="Calibri" w:hAnsi="Verdana" w:cs="Arial"/>
          <w:sz w:val="24"/>
          <w:szCs w:val="24"/>
          <w:lang w:val="es-ES" w:eastAsia="es-ES"/>
        </w:rPr>
        <w:t>controversias contractuales</w:t>
      </w:r>
      <w:r w:rsidRPr="637E0239">
        <w:rPr>
          <w:rFonts w:ascii="Verdana" w:eastAsia="Calibri" w:hAnsi="Verdana" w:cs="Arial"/>
          <w:sz w:val="24"/>
          <w:szCs w:val="24"/>
          <w:lang w:val="es-ES" w:eastAsia="es-ES"/>
        </w:rPr>
        <w:t xml:space="preserve"> por </w:t>
      </w:r>
      <w:r w:rsidRPr="637E0239">
        <w:rPr>
          <w:rFonts w:ascii="Verdana" w:hAnsi="Verdana" w:cs="Arial"/>
          <w:b/>
          <w:bCs/>
          <w:sz w:val="24"/>
          <w:szCs w:val="24"/>
        </w:rPr>
        <w:t>LUIS NICODEMUS HURTADO SUAREZ H &amp; G INGENIEROS</w:t>
      </w:r>
      <w:r w:rsidRPr="637E0239">
        <w:rPr>
          <w:rFonts w:ascii="Verdana" w:eastAsia="Calibri" w:hAnsi="Verdana" w:cs="Arial"/>
          <w:sz w:val="24"/>
          <w:szCs w:val="24"/>
          <w:lang w:val="es-ES" w:eastAsia="es-ES"/>
        </w:rPr>
        <w:t xml:space="preserve"> contra el </w:t>
      </w:r>
      <w:r w:rsidRPr="637E0239">
        <w:rPr>
          <w:rFonts w:ascii="Verdana" w:hAnsi="Verdana" w:cs="Arial"/>
          <w:b/>
          <w:bCs/>
          <w:sz w:val="24"/>
          <w:szCs w:val="24"/>
        </w:rPr>
        <w:t>MUNICIPIO DE TENZA</w:t>
      </w:r>
      <w:r w:rsidRPr="637E0239">
        <w:rPr>
          <w:rFonts w:ascii="Verdana" w:eastAsia="Calibri" w:hAnsi="Verdana" w:cs="Arial"/>
          <w:b/>
          <w:bCs/>
          <w:sz w:val="24"/>
          <w:szCs w:val="24"/>
          <w:lang w:val="es-ES" w:eastAsia="es-ES"/>
        </w:rPr>
        <w:t>.</w:t>
      </w:r>
    </w:p>
    <w:p w14:paraId="1BDE6AE3" w14:textId="77777777" w:rsidR="00684558" w:rsidRDefault="00684558" w:rsidP="00684558">
      <w:pPr>
        <w:autoSpaceDE w:val="0"/>
        <w:autoSpaceDN w:val="0"/>
        <w:adjustRightInd w:val="0"/>
        <w:spacing w:after="0" w:line="360" w:lineRule="auto"/>
        <w:ind w:right="-567"/>
        <w:jc w:val="both"/>
        <w:rPr>
          <w:rFonts w:ascii="Verdana" w:eastAsia="Calibri" w:hAnsi="Verdana" w:cs="Arial"/>
          <w:sz w:val="24"/>
          <w:szCs w:val="24"/>
          <w:lang w:val="es-ES" w:eastAsia="es-ES"/>
        </w:rPr>
      </w:pPr>
    </w:p>
    <w:p w14:paraId="3EB753B7" w14:textId="77777777" w:rsidR="00684558" w:rsidRPr="002B221C" w:rsidRDefault="00684558" w:rsidP="00684558">
      <w:pPr>
        <w:autoSpaceDE w:val="0"/>
        <w:autoSpaceDN w:val="0"/>
        <w:adjustRightInd w:val="0"/>
        <w:spacing w:after="0" w:line="360" w:lineRule="auto"/>
        <w:ind w:right="-567"/>
        <w:jc w:val="both"/>
        <w:rPr>
          <w:rFonts w:ascii="Verdana" w:eastAsia="Calibri" w:hAnsi="Verdana" w:cs="Arial"/>
          <w:sz w:val="24"/>
          <w:szCs w:val="24"/>
          <w:lang w:val="es-ES" w:eastAsia="es-ES"/>
        </w:rPr>
      </w:pPr>
    </w:p>
    <w:p w14:paraId="1A1377BD" w14:textId="77777777" w:rsidR="00684558" w:rsidRPr="002B221C" w:rsidRDefault="00684558" w:rsidP="00684558">
      <w:pPr>
        <w:pStyle w:val="Prrafodelista"/>
        <w:numPr>
          <w:ilvl w:val="0"/>
          <w:numId w:val="1"/>
        </w:numPr>
        <w:spacing w:after="0" w:line="360" w:lineRule="auto"/>
        <w:ind w:right="-567"/>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ANTECEDENTES</w:t>
      </w:r>
    </w:p>
    <w:p w14:paraId="77E5427B" w14:textId="77777777" w:rsidR="00684558" w:rsidRPr="002B221C" w:rsidRDefault="00684558" w:rsidP="00684558">
      <w:pPr>
        <w:widowControl w:val="0"/>
        <w:autoSpaceDE w:val="0"/>
        <w:autoSpaceDN w:val="0"/>
        <w:adjustRightInd w:val="0"/>
        <w:spacing w:after="0" w:line="360" w:lineRule="auto"/>
        <w:ind w:right="-567"/>
        <w:jc w:val="both"/>
        <w:rPr>
          <w:rFonts w:ascii="Verdana" w:eastAsia="Calibri" w:hAnsi="Verdana" w:cs="Arial"/>
          <w:b/>
          <w:sz w:val="24"/>
          <w:szCs w:val="24"/>
          <w:u w:val="single"/>
          <w:lang w:val="es-ES" w:eastAsia="es-ES"/>
        </w:rPr>
      </w:pPr>
    </w:p>
    <w:p w14:paraId="30831CC0" w14:textId="08B5D83E" w:rsidR="00684558" w:rsidRDefault="00684558" w:rsidP="593B2559">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eastAsia="Calibri" w:hAnsi="Verdana" w:cs="Arial"/>
          <w:b/>
          <w:bCs/>
          <w:i/>
          <w:iCs/>
          <w:sz w:val="24"/>
          <w:szCs w:val="24"/>
          <w:u w:val="single"/>
          <w:lang w:val="es-ES" w:eastAsia="es-ES"/>
        </w:rPr>
        <w:t>2.1. LA DEMANDA</w:t>
      </w:r>
      <w:r w:rsidRPr="593B2559">
        <w:rPr>
          <w:rFonts w:ascii="Verdana" w:eastAsia="Calibri" w:hAnsi="Verdana" w:cs="Arial"/>
          <w:b/>
          <w:bCs/>
          <w:sz w:val="24"/>
          <w:szCs w:val="24"/>
          <w:lang w:val="es-ES" w:eastAsia="es-ES"/>
        </w:rPr>
        <w:t>:</w:t>
      </w:r>
      <w:r w:rsidRPr="593B2559">
        <w:rPr>
          <w:rFonts w:ascii="Verdana" w:eastAsia="Calibri" w:hAnsi="Verdana" w:cs="Arial"/>
          <w:sz w:val="24"/>
          <w:szCs w:val="24"/>
          <w:lang w:val="es-ES" w:eastAsia="es-ES"/>
        </w:rPr>
        <w:t xml:space="preserve"> Por conducto de apoderado judicial, y en ejercicio del medio de control de nulidad y restablecimiento del derecho, </w:t>
      </w:r>
      <w:r w:rsidR="0FA1F293" w:rsidRPr="593B2559">
        <w:rPr>
          <w:rFonts w:ascii="Verdana" w:eastAsia="Calibri" w:hAnsi="Verdana" w:cs="Arial"/>
          <w:b/>
          <w:bCs/>
          <w:sz w:val="24"/>
          <w:szCs w:val="24"/>
          <w:lang w:val="es-ES" w:eastAsia="es-ES"/>
        </w:rPr>
        <w:t>L</w:t>
      </w:r>
      <w:r w:rsidRPr="593B2559">
        <w:rPr>
          <w:rFonts w:ascii="Verdana" w:hAnsi="Verdana" w:cs="Arial"/>
          <w:b/>
          <w:bCs/>
          <w:sz w:val="24"/>
          <w:szCs w:val="24"/>
        </w:rPr>
        <w:t>UIS NICODEMUS HURTADO SUAREZ H &amp; G INGENIEROS</w:t>
      </w:r>
      <w:r w:rsidRPr="593B2559">
        <w:rPr>
          <w:rFonts w:ascii="Verdana" w:eastAsia="Calibri" w:hAnsi="Verdana" w:cs="Arial"/>
          <w:b/>
          <w:bCs/>
          <w:sz w:val="24"/>
          <w:szCs w:val="24"/>
          <w:lang w:val="es-ES" w:eastAsia="es-ES"/>
        </w:rPr>
        <w:t xml:space="preserve"> </w:t>
      </w:r>
      <w:r w:rsidRPr="593B2559">
        <w:rPr>
          <w:rFonts w:ascii="Verdana" w:eastAsia="Calibri" w:hAnsi="Verdana" w:cs="Arial"/>
          <w:sz w:val="24"/>
          <w:szCs w:val="24"/>
          <w:lang w:val="es-ES" w:eastAsia="es-ES"/>
        </w:rPr>
        <w:t xml:space="preserve">solicitó que se declare el </w:t>
      </w:r>
      <w:r w:rsidR="00671B18" w:rsidRPr="593B2559">
        <w:rPr>
          <w:rFonts w:ascii="Verdana" w:eastAsia="Calibri" w:hAnsi="Verdana" w:cs="Arial"/>
          <w:sz w:val="24"/>
          <w:szCs w:val="24"/>
          <w:lang w:val="es-ES" w:eastAsia="es-ES"/>
        </w:rPr>
        <w:t>incumplimiento</w:t>
      </w:r>
      <w:r w:rsidRPr="593B2559">
        <w:rPr>
          <w:rFonts w:ascii="Verdana" w:eastAsia="Calibri" w:hAnsi="Verdana" w:cs="Arial"/>
          <w:sz w:val="24"/>
          <w:szCs w:val="24"/>
          <w:lang w:val="es-ES" w:eastAsia="es-ES"/>
        </w:rPr>
        <w:t xml:space="preserve"> </w:t>
      </w:r>
      <w:r w:rsidR="72BE8697" w:rsidRPr="593B2559">
        <w:rPr>
          <w:rFonts w:ascii="Verdana" w:eastAsia="Calibri" w:hAnsi="Verdana" w:cs="Arial"/>
          <w:sz w:val="24"/>
          <w:szCs w:val="24"/>
          <w:lang w:val="es-ES" w:eastAsia="es-ES"/>
        </w:rPr>
        <w:t>por parte del municipio de Tenza- Boyacá</w:t>
      </w:r>
      <w:r w:rsidR="77B775D7" w:rsidRPr="593B2559">
        <w:rPr>
          <w:rFonts w:ascii="Verdana" w:eastAsia="Calibri" w:hAnsi="Verdana" w:cs="Arial"/>
          <w:sz w:val="24"/>
          <w:szCs w:val="24"/>
          <w:lang w:val="es-ES" w:eastAsia="es-ES"/>
        </w:rPr>
        <w:t>,</w:t>
      </w:r>
      <w:r w:rsidR="72BE8697" w:rsidRPr="593B2559">
        <w:rPr>
          <w:rFonts w:ascii="Verdana" w:eastAsia="Calibri" w:hAnsi="Verdana" w:cs="Arial"/>
          <w:sz w:val="24"/>
          <w:szCs w:val="24"/>
          <w:lang w:val="es-ES" w:eastAsia="es-ES"/>
        </w:rPr>
        <w:t xml:space="preserve"> </w:t>
      </w:r>
      <w:r w:rsidRPr="593B2559">
        <w:rPr>
          <w:rFonts w:ascii="Verdana" w:eastAsia="Calibri" w:hAnsi="Verdana" w:cs="Arial"/>
          <w:sz w:val="24"/>
          <w:szCs w:val="24"/>
          <w:lang w:val="es-ES" w:eastAsia="es-ES"/>
        </w:rPr>
        <w:t xml:space="preserve">del contrato de </w:t>
      </w:r>
      <w:r w:rsidR="520B7A47" w:rsidRPr="593B2559">
        <w:rPr>
          <w:rFonts w:ascii="Verdana" w:eastAsia="Calibri" w:hAnsi="Verdana" w:cs="Arial"/>
          <w:sz w:val="24"/>
          <w:szCs w:val="24"/>
          <w:lang w:val="es-ES" w:eastAsia="es-ES"/>
        </w:rPr>
        <w:t xml:space="preserve">prestación de </w:t>
      </w:r>
      <w:r w:rsidRPr="593B2559">
        <w:rPr>
          <w:rFonts w:ascii="Verdana" w:eastAsia="Calibri" w:hAnsi="Verdana" w:cs="Arial"/>
          <w:sz w:val="24"/>
          <w:szCs w:val="24"/>
          <w:lang w:val="es-ES" w:eastAsia="es-ES"/>
        </w:rPr>
        <w:t>servicios MTEN 022-2013</w:t>
      </w:r>
      <w:r w:rsidR="380BD934" w:rsidRPr="593B2559">
        <w:rPr>
          <w:rFonts w:ascii="Verdana" w:eastAsia="Calibri" w:hAnsi="Verdana" w:cs="Arial"/>
          <w:sz w:val="24"/>
          <w:szCs w:val="24"/>
          <w:lang w:val="es-ES" w:eastAsia="es-ES"/>
        </w:rPr>
        <w:t xml:space="preserve"> </w:t>
      </w:r>
      <w:r w:rsidRPr="593B2559">
        <w:rPr>
          <w:rFonts w:ascii="Verdana" w:eastAsia="Calibri" w:hAnsi="Verdana" w:cs="Arial"/>
          <w:sz w:val="24"/>
          <w:szCs w:val="24"/>
          <w:lang w:val="es-ES" w:eastAsia="es-ES"/>
        </w:rPr>
        <w:t xml:space="preserve">suscrito entre dicho ente territorial y </w:t>
      </w:r>
      <w:r w:rsidRPr="593B2559">
        <w:rPr>
          <w:rFonts w:ascii="Verdana" w:hAnsi="Verdana" w:cs="Arial"/>
          <w:sz w:val="24"/>
          <w:szCs w:val="24"/>
        </w:rPr>
        <w:t xml:space="preserve">LUIS NICODEMUS HURTADO SUAREZ, cuyo objeto fue la prestación de servicios profesionales para la modernización </w:t>
      </w:r>
      <w:r w:rsidR="00F31D5C" w:rsidRPr="593B2559">
        <w:rPr>
          <w:rFonts w:ascii="Verdana" w:hAnsi="Verdana" w:cs="Arial"/>
          <w:sz w:val="24"/>
          <w:szCs w:val="24"/>
        </w:rPr>
        <w:t>de la administración central del municipio de Tenza, de conformidad con el estudio previo y la propuesta presentada y aceptada por el municipio.</w:t>
      </w:r>
    </w:p>
    <w:p w14:paraId="762FF10F" w14:textId="283FC4A3" w:rsidR="00671B18" w:rsidRDefault="00671B18" w:rsidP="00684558">
      <w:pPr>
        <w:widowControl w:val="0"/>
        <w:autoSpaceDE w:val="0"/>
        <w:autoSpaceDN w:val="0"/>
        <w:adjustRightInd w:val="0"/>
        <w:spacing w:after="0" w:line="360" w:lineRule="auto"/>
        <w:ind w:right="-567"/>
        <w:jc w:val="both"/>
        <w:rPr>
          <w:rFonts w:ascii="Verdana" w:hAnsi="Verdana" w:cs="Arial"/>
          <w:sz w:val="24"/>
          <w:szCs w:val="24"/>
        </w:rPr>
      </w:pPr>
    </w:p>
    <w:p w14:paraId="40721439" w14:textId="58941843" w:rsidR="00671B18" w:rsidRDefault="00671B18" w:rsidP="00684558">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t xml:space="preserve">Como consecuencia de lo anterior, </w:t>
      </w:r>
      <w:r w:rsidR="3C3EBF4B" w:rsidRPr="593B2559">
        <w:rPr>
          <w:rFonts w:ascii="Verdana" w:hAnsi="Verdana" w:cs="Arial"/>
          <w:sz w:val="24"/>
          <w:szCs w:val="24"/>
        </w:rPr>
        <w:t xml:space="preserve">pidió que </w:t>
      </w:r>
      <w:r w:rsidRPr="593B2559">
        <w:rPr>
          <w:rFonts w:ascii="Verdana" w:hAnsi="Verdana" w:cs="Arial"/>
          <w:sz w:val="24"/>
          <w:szCs w:val="24"/>
        </w:rPr>
        <w:t>se liquide el contrato de</w:t>
      </w:r>
      <w:r w:rsidR="61E50560" w:rsidRPr="593B2559">
        <w:rPr>
          <w:rFonts w:ascii="Verdana" w:hAnsi="Verdana" w:cs="Arial"/>
          <w:sz w:val="24"/>
          <w:szCs w:val="24"/>
        </w:rPr>
        <w:t xml:space="preserve"> prestación de </w:t>
      </w:r>
      <w:r w:rsidRPr="593B2559">
        <w:rPr>
          <w:rFonts w:ascii="Verdana" w:hAnsi="Verdana" w:cs="Arial"/>
          <w:sz w:val="24"/>
          <w:szCs w:val="24"/>
        </w:rPr>
        <w:t xml:space="preserve">servicios MTEN 022-2013, y se condene al municipio de Tenza reconocer y pagar al demandante, a título de indemnización, la totalidad de los daños y perjuicios sufridos, así: </w:t>
      </w:r>
    </w:p>
    <w:p w14:paraId="540F8021" w14:textId="71B3550A" w:rsidR="00671B18" w:rsidRDefault="00671B18" w:rsidP="00684558">
      <w:pPr>
        <w:widowControl w:val="0"/>
        <w:autoSpaceDE w:val="0"/>
        <w:autoSpaceDN w:val="0"/>
        <w:adjustRightInd w:val="0"/>
        <w:spacing w:after="0" w:line="360" w:lineRule="auto"/>
        <w:ind w:right="-567"/>
        <w:jc w:val="both"/>
        <w:rPr>
          <w:rFonts w:ascii="Verdana" w:hAnsi="Verdana" w:cs="Arial"/>
          <w:sz w:val="24"/>
          <w:szCs w:val="24"/>
        </w:rPr>
      </w:pPr>
    </w:p>
    <w:p w14:paraId="7FEB828F" w14:textId="7A38FB03" w:rsidR="001E5F6A" w:rsidRDefault="00671B18" w:rsidP="00684558">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t xml:space="preserve">a) Como indemnización de </w:t>
      </w:r>
      <w:r w:rsidRPr="593B2559">
        <w:rPr>
          <w:rFonts w:ascii="Verdana" w:hAnsi="Verdana" w:cs="Arial"/>
          <w:b/>
          <w:bCs/>
          <w:sz w:val="24"/>
          <w:szCs w:val="24"/>
        </w:rPr>
        <w:t>perjuicios morales</w:t>
      </w:r>
      <w:r w:rsidRPr="593B2559">
        <w:rPr>
          <w:rFonts w:ascii="Verdana" w:hAnsi="Verdana" w:cs="Arial"/>
          <w:sz w:val="24"/>
          <w:szCs w:val="24"/>
        </w:rPr>
        <w:t>, la suma de 100 s.m.l.m.v, a la ejecutoria de la conciliación</w:t>
      </w:r>
      <w:r w:rsidR="413777F9" w:rsidRPr="593B2559">
        <w:rPr>
          <w:rFonts w:ascii="Verdana" w:hAnsi="Verdana" w:cs="Arial"/>
          <w:sz w:val="24"/>
          <w:szCs w:val="24"/>
        </w:rPr>
        <w:t xml:space="preserve"> (sic)</w:t>
      </w:r>
      <w:r w:rsidRPr="593B2559">
        <w:rPr>
          <w:rFonts w:ascii="Verdana" w:hAnsi="Verdana" w:cs="Arial"/>
          <w:sz w:val="24"/>
          <w:szCs w:val="24"/>
        </w:rPr>
        <w:t xml:space="preserve">, como indemnización </w:t>
      </w:r>
      <w:r w:rsidR="001E5F6A" w:rsidRPr="593B2559">
        <w:rPr>
          <w:rFonts w:ascii="Verdana" w:hAnsi="Verdana" w:cs="Arial"/>
          <w:sz w:val="24"/>
          <w:szCs w:val="24"/>
        </w:rPr>
        <w:t>del daño moral ocasionado a la demandante, en la modalidad de daño moral subjetivado experimentado por el demandante por el dolor al observar el incumplimiento de las obligaciones contractuales, así como el daño moral objetivado tasados en los términos establecidos por el Consejo de Estado en sentencia de 06 de septiembre de 2001.</w:t>
      </w:r>
    </w:p>
    <w:p w14:paraId="5D5ECDD9" w14:textId="77777777" w:rsidR="001E5F6A" w:rsidRDefault="001E5F6A" w:rsidP="00684558">
      <w:pPr>
        <w:widowControl w:val="0"/>
        <w:autoSpaceDE w:val="0"/>
        <w:autoSpaceDN w:val="0"/>
        <w:adjustRightInd w:val="0"/>
        <w:spacing w:after="0" w:line="360" w:lineRule="auto"/>
        <w:ind w:right="-567"/>
        <w:jc w:val="both"/>
        <w:rPr>
          <w:rFonts w:ascii="Verdana" w:hAnsi="Verdana" w:cs="Arial"/>
          <w:sz w:val="24"/>
          <w:szCs w:val="24"/>
        </w:rPr>
      </w:pPr>
    </w:p>
    <w:p w14:paraId="337480F2" w14:textId="77777777" w:rsidR="001E5F6A" w:rsidRDefault="001E5F6A" w:rsidP="00684558">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t xml:space="preserve">b) Como indemnización de </w:t>
      </w:r>
      <w:r w:rsidRPr="593B2559">
        <w:rPr>
          <w:rFonts w:ascii="Verdana" w:hAnsi="Verdana" w:cs="Arial"/>
          <w:b/>
          <w:bCs/>
          <w:sz w:val="24"/>
          <w:szCs w:val="24"/>
        </w:rPr>
        <w:t>perjuicios materiales</w:t>
      </w:r>
      <w:r w:rsidRPr="593B2559">
        <w:rPr>
          <w:rFonts w:ascii="Verdana" w:hAnsi="Verdana" w:cs="Arial"/>
          <w:sz w:val="24"/>
          <w:szCs w:val="24"/>
        </w:rPr>
        <w:t>, en las modalidades de daño emergente y lucro cesante, así:</w:t>
      </w:r>
    </w:p>
    <w:p w14:paraId="2C062C4B" w14:textId="77777777" w:rsidR="001E5F6A" w:rsidRDefault="001E5F6A" w:rsidP="00684558">
      <w:pPr>
        <w:widowControl w:val="0"/>
        <w:autoSpaceDE w:val="0"/>
        <w:autoSpaceDN w:val="0"/>
        <w:adjustRightInd w:val="0"/>
        <w:spacing w:after="0" w:line="360" w:lineRule="auto"/>
        <w:ind w:right="-567"/>
        <w:jc w:val="both"/>
        <w:rPr>
          <w:rFonts w:ascii="Verdana" w:hAnsi="Verdana" w:cs="Arial"/>
          <w:sz w:val="24"/>
          <w:szCs w:val="24"/>
        </w:rPr>
      </w:pPr>
    </w:p>
    <w:p w14:paraId="7FEFDB0F" w14:textId="77777777" w:rsidR="00AB6FC4" w:rsidRDefault="001E5F6A" w:rsidP="001E5F6A">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b/>
          <w:bCs/>
          <w:sz w:val="24"/>
          <w:szCs w:val="24"/>
        </w:rPr>
        <w:t>Daño emergente:</w:t>
      </w:r>
      <w:r w:rsidRPr="593B2559">
        <w:rPr>
          <w:rFonts w:ascii="Verdana" w:hAnsi="Verdana" w:cs="Arial"/>
          <w:sz w:val="24"/>
          <w:szCs w:val="24"/>
        </w:rPr>
        <w:t xml:space="preserve"> Las sumas de dinero que tuvo que sufragar el demandante con ocasión del contrato objeto de controversia, </w:t>
      </w:r>
      <w:r w:rsidRPr="593B2559">
        <w:rPr>
          <w:rFonts w:ascii="Verdana" w:hAnsi="Verdana" w:cs="Arial"/>
          <w:sz w:val="24"/>
          <w:szCs w:val="24"/>
        </w:rPr>
        <w:lastRenderedPageBreak/>
        <w:t xml:space="preserve">determinados en </w:t>
      </w:r>
      <w:r w:rsidR="00AB6FC4" w:rsidRPr="593B2559">
        <w:rPr>
          <w:rFonts w:ascii="Verdana" w:hAnsi="Verdana" w:cs="Arial"/>
          <w:sz w:val="24"/>
          <w:szCs w:val="24"/>
        </w:rPr>
        <w:t>8 s.m.l.m.v.</w:t>
      </w:r>
    </w:p>
    <w:p w14:paraId="10AF05DB" w14:textId="77777777" w:rsidR="00AB6FC4" w:rsidRDefault="00AB6FC4" w:rsidP="001E5F6A">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b/>
          <w:bCs/>
          <w:sz w:val="24"/>
          <w:szCs w:val="24"/>
        </w:rPr>
        <w:t xml:space="preserve">Lucro cesante: </w:t>
      </w:r>
      <w:r w:rsidRPr="593B2559">
        <w:rPr>
          <w:rFonts w:ascii="Verdana" w:hAnsi="Verdana" w:cs="Arial"/>
          <w:sz w:val="24"/>
          <w:szCs w:val="24"/>
        </w:rPr>
        <w:t>La suma de $3.500.000, correspondiente al pago del último 25% del valor total pactado en el contrato de servicios MTEN 022-2013.</w:t>
      </w:r>
    </w:p>
    <w:p w14:paraId="07D265C9" w14:textId="0A58CFD6" w:rsidR="00671B18" w:rsidRPr="001E5F6A" w:rsidRDefault="00AB6FC4" w:rsidP="001E5F6A">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b/>
          <w:bCs/>
          <w:sz w:val="24"/>
          <w:szCs w:val="24"/>
        </w:rPr>
        <w:t xml:space="preserve">Interés de mora: </w:t>
      </w:r>
      <w:r w:rsidRPr="593B2559">
        <w:rPr>
          <w:rFonts w:ascii="Verdana" w:hAnsi="Verdana" w:cs="Arial"/>
          <w:sz w:val="24"/>
          <w:szCs w:val="24"/>
        </w:rPr>
        <w:t>De la suma adeudada desde la fecha en que debió pagarse, hasta cuando efectivamente se cancele.</w:t>
      </w:r>
      <w:r w:rsidR="001E5F6A" w:rsidRPr="593B2559">
        <w:rPr>
          <w:rFonts w:ascii="Verdana" w:hAnsi="Verdana" w:cs="Arial"/>
          <w:sz w:val="24"/>
          <w:szCs w:val="24"/>
        </w:rPr>
        <w:t xml:space="preserve"> </w:t>
      </w:r>
    </w:p>
    <w:p w14:paraId="3167622E" w14:textId="6A00626A" w:rsidR="00671B18" w:rsidRDefault="00671B18" w:rsidP="00684558">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 </w:t>
      </w:r>
    </w:p>
    <w:p w14:paraId="2BCC797D" w14:textId="60213732" w:rsidR="003F62DC" w:rsidRDefault="003F62DC" w:rsidP="00684558">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t>Precis</w:t>
      </w:r>
      <w:r w:rsidR="65FB98EF" w:rsidRPr="593B2559">
        <w:rPr>
          <w:rFonts w:ascii="Verdana" w:hAnsi="Verdana" w:cs="Arial"/>
          <w:sz w:val="24"/>
          <w:szCs w:val="24"/>
        </w:rPr>
        <w:t>ó</w:t>
      </w:r>
      <w:r w:rsidRPr="593B2559">
        <w:rPr>
          <w:rFonts w:ascii="Verdana" w:hAnsi="Verdana" w:cs="Arial"/>
          <w:sz w:val="24"/>
          <w:szCs w:val="24"/>
        </w:rPr>
        <w:t xml:space="preserve"> que los perjuicios materiales se deben pagar conforme a lo probado en el proceso, con los correspondientes intereses que demanda el lucro cesante, debidamente actualizado conforme al índice de precios al consumidor certificado por el DANE.</w:t>
      </w:r>
    </w:p>
    <w:p w14:paraId="2D8FC0DC" w14:textId="7EE677AF" w:rsidR="003F62DC" w:rsidRDefault="003F62DC" w:rsidP="00684558">
      <w:pPr>
        <w:widowControl w:val="0"/>
        <w:autoSpaceDE w:val="0"/>
        <w:autoSpaceDN w:val="0"/>
        <w:adjustRightInd w:val="0"/>
        <w:spacing w:after="0" w:line="360" w:lineRule="auto"/>
        <w:ind w:right="-567"/>
        <w:jc w:val="both"/>
        <w:rPr>
          <w:rFonts w:ascii="Verdana" w:hAnsi="Verdana" w:cs="Arial"/>
          <w:sz w:val="24"/>
          <w:szCs w:val="24"/>
        </w:rPr>
      </w:pPr>
    </w:p>
    <w:p w14:paraId="3E902596" w14:textId="4AA82777" w:rsidR="003F62DC" w:rsidRPr="00684558" w:rsidRDefault="00BB10A3" w:rsidP="00684558">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r w:rsidRPr="593B2559">
        <w:rPr>
          <w:rFonts w:ascii="Verdana" w:hAnsi="Verdana" w:cs="Arial"/>
          <w:sz w:val="24"/>
          <w:szCs w:val="24"/>
        </w:rPr>
        <w:t xml:space="preserve">En </w:t>
      </w:r>
      <w:r w:rsidR="003F62DC" w:rsidRPr="593B2559">
        <w:rPr>
          <w:rFonts w:ascii="Verdana" w:hAnsi="Verdana" w:cs="Arial"/>
          <w:b/>
          <w:bCs/>
          <w:sz w:val="24"/>
          <w:szCs w:val="24"/>
        </w:rPr>
        <w:t>SUBSIDI</w:t>
      </w:r>
      <w:r w:rsidRPr="593B2559">
        <w:rPr>
          <w:rFonts w:ascii="Verdana" w:hAnsi="Verdana" w:cs="Arial"/>
          <w:b/>
          <w:bCs/>
          <w:sz w:val="24"/>
          <w:szCs w:val="24"/>
        </w:rPr>
        <w:t>O</w:t>
      </w:r>
      <w:r w:rsidR="003F62DC" w:rsidRPr="593B2559">
        <w:rPr>
          <w:rFonts w:ascii="Verdana" w:hAnsi="Verdana" w:cs="Arial"/>
          <w:sz w:val="24"/>
          <w:szCs w:val="24"/>
        </w:rPr>
        <w:t xml:space="preserve"> solicito que en el evento que no hubiere en</w:t>
      </w:r>
      <w:r w:rsidRPr="593B2559">
        <w:rPr>
          <w:rFonts w:ascii="Verdana" w:hAnsi="Verdana" w:cs="Arial"/>
          <w:sz w:val="24"/>
          <w:szCs w:val="24"/>
        </w:rPr>
        <w:t xml:space="preserve"> el expediente bases suficientes para hacer la liquidación de perjuicios materiales y morales, en aplicación del principio de reparación integral y justicia, se fijen e</w:t>
      </w:r>
      <w:r w:rsidR="13E28C0C" w:rsidRPr="593B2559">
        <w:rPr>
          <w:rFonts w:ascii="Verdana" w:hAnsi="Verdana" w:cs="Arial"/>
          <w:sz w:val="24"/>
          <w:szCs w:val="24"/>
        </w:rPr>
        <w:t>n</w:t>
      </w:r>
      <w:r w:rsidRPr="593B2559">
        <w:rPr>
          <w:rFonts w:ascii="Verdana" w:hAnsi="Verdana" w:cs="Arial"/>
          <w:sz w:val="24"/>
          <w:szCs w:val="24"/>
        </w:rPr>
        <w:t xml:space="preserve"> 100 smlmv, más los $3.500.000 </w:t>
      </w:r>
      <w:r w:rsidR="0BF07696" w:rsidRPr="593B2559">
        <w:rPr>
          <w:rFonts w:ascii="Verdana" w:hAnsi="Verdana" w:cs="Arial"/>
          <w:sz w:val="24"/>
          <w:szCs w:val="24"/>
        </w:rPr>
        <w:t xml:space="preserve">que </w:t>
      </w:r>
      <w:r w:rsidRPr="593B2559">
        <w:rPr>
          <w:rFonts w:ascii="Verdana" w:hAnsi="Verdana" w:cs="Arial"/>
          <w:sz w:val="24"/>
          <w:szCs w:val="24"/>
        </w:rPr>
        <w:t xml:space="preserve">se le adeuda al demandante, con los respectivos intereses de mora desde la fecha en que debió pagarse hasta cuando efectivamente se cancele, así como el valor de la cláusula penal pactada, liquidados a la fecha de ejecutoria de la sentencia.  </w:t>
      </w:r>
      <w:r w:rsidR="003F62DC" w:rsidRPr="593B2559">
        <w:rPr>
          <w:rFonts w:ascii="Verdana" w:hAnsi="Verdana" w:cs="Arial"/>
          <w:sz w:val="24"/>
          <w:szCs w:val="24"/>
        </w:rPr>
        <w:t xml:space="preserve"> </w:t>
      </w:r>
    </w:p>
    <w:p w14:paraId="68BF07F9" w14:textId="77777777" w:rsidR="00684558" w:rsidRDefault="00684558" w:rsidP="00684558">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p>
    <w:p w14:paraId="339E1E72" w14:textId="16A7452A" w:rsidR="00BC7341" w:rsidRDefault="00684558" w:rsidP="00BC7341">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eastAsia="Calibri" w:hAnsi="Verdana" w:cs="Arial"/>
          <w:sz w:val="24"/>
          <w:szCs w:val="24"/>
          <w:lang w:val="es-ES" w:eastAsia="es-ES"/>
        </w:rPr>
        <w:t xml:space="preserve">Como fundamento </w:t>
      </w:r>
      <w:r w:rsidR="00814CC4" w:rsidRPr="593B2559">
        <w:rPr>
          <w:rFonts w:ascii="Verdana" w:eastAsia="Calibri" w:hAnsi="Verdana" w:cs="Arial"/>
          <w:b/>
          <w:bCs/>
          <w:sz w:val="24"/>
          <w:szCs w:val="24"/>
          <w:lang w:val="es-ES" w:eastAsia="es-ES"/>
        </w:rPr>
        <w:t>FACTICO</w:t>
      </w:r>
      <w:r w:rsidR="00814CC4" w:rsidRPr="593B2559">
        <w:rPr>
          <w:rFonts w:ascii="Verdana" w:eastAsia="Calibri" w:hAnsi="Verdana" w:cs="Arial"/>
          <w:sz w:val="24"/>
          <w:szCs w:val="24"/>
          <w:lang w:val="es-ES" w:eastAsia="es-ES"/>
        </w:rPr>
        <w:t xml:space="preserve"> </w:t>
      </w:r>
      <w:r w:rsidRPr="593B2559">
        <w:rPr>
          <w:rFonts w:ascii="Verdana" w:eastAsia="Calibri" w:hAnsi="Verdana" w:cs="Arial"/>
          <w:sz w:val="24"/>
          <w:szCs w:val="24"/>
          <w:lang w:val="es-ES" w:eastAsia="es-ES"/>
        </w:rPr>
        <w:t xml:space="preserve">de sus pretensiones, </w:t>
      </w:r>
      <w:r w:rsidR="00302121" w:rsidRPr="593B2559">
        <w:rPr>
          <w:rFonts w:ascii="Verdana" w:eastAsia="Calibri" w:hAnsi="Verdana" w:cs="Arial"/>
          <w:sz w:val="24"/>
          <w:szCs w:val="24"/>
          <w:lang w:val="es-ES" w:eastAsia="es-ES"/>
        </w:rPr>
        <w:t xml:space="preserve">el apoderado del demandante adujo que </w:t>
      </w:r>
      <w:r w:rsidR="00BC7341" w:rsidRPr="593B2559">
        <w:rPr>
          <w:rFonts w:ascii="Verdana" w:eastAsia="Calibri" w:hAnsi="Verdana" w:cs="Arial"/>
          <w:sz w:val="24"/>
          <w:szCs w:val="24"/>
          <w:lang w:val="es-ES" w:eastAsia="es-ES"/>
        </w:rPr>
        <w:t xml:space="preserve">el día 06 de marzo de 2013 se suscribió entre el municipio de Tenza y el señor </w:t>
      </w:r>
      <w:r w:rsidR="00BC7341" w:rsidRPr="593B2559">
        <w:rPr>
          <w:rFonts w:ascii="Verdana" w:hAnsi="Verdana" w:cs="Arial"/>
          <w:sz w:val="24"/>
          <w:szCs w:val="24"/>
        </w:rPr>
        <w:t xml:space="preserve">LUIS NICODEMUS HURTADO SUAREZ el </w:t>
      </w:r>
      <w:r w:rsidR="00BC7341" w:rsidRPr="593B2559">
        <w:rPr>
          <w:rFonts w:ascii="Verdana" w:eastAsia="Calibri" w:hAnsi="Verdana" w:cs="Arial"/>
          <w:sz w:val="24"/>
          <w:szCs w:val="24"/>
          <w:lang w:val="es-ES" w:eastAsia="es-ES"/>
        </w:rPr>
        <w:t>contrato de servicios MTEN 022-2013</w:t>
      </w:r>
      <w:r w:rsidR="00BC7341" w:rsidRPr="593B2559">
        <w:rPr>
          <w:rFonts w:ascii="Verdana" w:hAnsi="Verdana" w:cs="Arial"/>
          <w:sz w:val="24"/>
          <w:szCs w:val="24"/>
        </w:rPr>
        <w:t xml:space="preserve">, cuyo objeto fue la </w:t>
      </w:r>
      <w:r w:rsidR="00BC7341" w:rsidRPr="593B2559">
        <w:rPr>
          <w:rFonts w:ascii="Verdana" w:hAnsi="Verdana" w:cs="Arial"/>
          <w:i/>
          <w:iCs/>
          <w:sz w:val="24"/>
          <w:szCs w:val="24"/>
        </w:rPr>
        <w:t>“PRESTACIÓN DE SERVICIOS PROFESIONALES PARA LA MODERNIZACIÓN DE LA ADMINISTRACIÓN CENTRAL DEL MUNICIPIO DE TENZA, DE CONFORMIDAD CON EL ESTUDIO PREVIO Y LA PROPUESTA PRESENTADA Y ACEPTADA POR EL MUNICIPIO”,</w:t>
      </w:r>
      <w:r w:rsidR="00BC7341" w:rsidRPr="593B2559">
        <w:rPr>
          <w:rFonts w:ascii="Verdana" w:hAnsi="Verdana" w:cs="Arial"/>
          <w:sz w:val="24"/>
          <w:szCs w:val="24"/>
        </w:rPr>
        <w:t xml:space="preserve"> con duración de 3 meses contados a partir de la firma del Acta de inicio, esto es, desde el 06 de marzo de 2013</w:t>
      </w:r>
      <w:r w:rsidR="008F4DC5" w:rsidRPr="593B2559">
        <w:rPr>
          <w:rFonts w:ascii="Verdana" w:hAnsi="Verdana" w:cs="Arial"/>
          <w:sz w:val="24"/>
          <w:szCs w:val="24"/>
        </w:rPr>
        <w:t xml:space="preserve">, y por valor de $14.000.000 pagados de la siguiente manera: </w:t>
      </w:r>
      <w:r w:rsidR="008F4DC5" w:rsidRPr="593B2559">
        <w:rPr>
          <w:rFonts w:ascii="Verdana" w:hAnsi="Verdana" w:cs="Arial"/>
          <w:b/>
          <w:bCs/>
          <w:sz w:val="24"/>
          <w:szCs w:val="24"/>
        </w:rPr>
        <w:t>1.</w:t>
      </w:r>
      <w:r w:rsidR="008F4DC5" w:rsidRPr="593B2559">
        <w:rPr>
          <w:rFonts w:ascii="Verdana" w:hAnsi="Verdana" w:cs="Arial"/>
          <w:sz w:val="24"/>
          <w:szCs w:val="24"/>
        </w:rPr>
        <w:t xml:space="preserve"> El 25% a la presentación del primer informe, </w:t>
      </w:r>
      <w:r w:rsidR="008F4DC5" w:rsidRPr="593B2559">
        <w:rPr>
          <w:rFonts w:ascii="Verdana" w:hAnsi="Verdana" w:cs="Arial"/>
          <w:b/>
          <w:bCs/>
          <w:sz w:val="24"/>
          <w:szCs w:val="24"/>
        </w:rPr>
        <w:t>2.</w:t>
      </w:r>
      <w:r w:rsidR="008F4DC5" w:rsidRPr="593B2559">
        <w:rPr>
          <w:rFonts w:ascii="Verdana" w:hAnsi="Verdana" w:cs="Arial"/>
          <w:sz w:val="24"/>
          <w:szCs w:val="24"/>
        </w:rPr>
        <w:t xml:space="preserve"> Un 25% a la presentación del segundo informe; </w:t>
      </w:r>
      <w:r w:rsidR="008F4DC5" w:rsidRPr="593B2559">
        <w:rPr>
          <w:rFonts w:ascii="Verdana" w:hAnsi="Verdana" w:cs="Arial"/>
          <w:b/>
          <w:bCs/>
          <w:sz w:val="24"/>
          <w:szCs w:val="24"/>
        </w:rPr>
        <w:t>3.</w:t>
      </w:r>
      <w:r w:rsidR="008F4DC5" w:rsidRPr="593B2559">
        <w:rPr>
          <w:rFonts w:ascii="Verdana" w:hAnsi="Verdana" w:cs="Arial"/>
          <w:sz w:val="24"/>
          <w:szCs w:val="24"/>
        </w:rPr>
        <w:t xml:space="preserve"> El 25% a la presentación del tercer informe; </w:t>
      </w:r>
      <w:r w:rsidR="008F4DC5" w:rsidRPr="593B2559">
        <w:rPr>
          <w:rFonts w:ascii="Verdana" w:hAnsi="Verdana" w:cs="Arial"/>
          <w:b/>
          <w:bCs/>
          <w:sz w:val="24"/>
          <w:szCs w:val="24"/>
        </w:rPr>
        <w:t>4.</w:t>
      </w:r>
      <w:r w:rsidR="008F4DC5" w:rsidRPr="593B2559">
        <w:rPr>
          <w:rFonts w:ascii="Verdana" w:hAnsi="Verdana" w:cs="Arial"/>
          <w:sz w:val="24"/>
          <w:szCs w:val="24"/>
        </w:rPr>
        <w:t xml:space="preserve"> El restante 25% a la entrega de productos de restructuración y acompañamiento técnico y legal ante el Consejo.</w:t>
      </w:r>
    </w:p>
    <w:p w14:paraId="219D3650" w14:textId="273959C8" w:rsidR="00BC7341" w:rsidRDefault="00BC7341" w:rsidP="00BC7341">
      <w:pPr>
        <w:widowControl w:val="0"/>
        <w:autoSpaceDE w:val="0"/>
        <w:autoSpaceDN w:val="0"/>
        <w:adjustRightInd w:val="0"/>
        <w:spacing w:after="0" w:line="360" w:lineRule="auto"/>
        <w:ind w:right="-567"/>
        <w:jc w:val="both"/>
        <w:rPr>
          <w:rFonts w:ascii="Verdana" w:hAnsi="Verdana" w:cs="Arial"/>
          <w:sz w:val="24"/>
          <w:szCs w:val="24"/>
        </w:rPr>
      </w:pPr>
    </w:p>
    <w:p w14:paraId="5E360267" w14:textId="12FE3729" w:rsidR="00BC7341" w:rsidRDefault="00BC7341" w:rsidP="00BC7341">
      <w:pPr>
        <w:widowControl w:val="0"/>
        <w:autoSpaceDE w:val="0"/>
        <w:autoSpaceDN w:val="0"/>
        <w:adjustRightInd w:val="0"/>
        <w:spacing w:after="0" w:line="360" w:lineRule="auto"/>
        <w:ind w:right="-567"/>
        <w:jc w:val="both"/>
        <w:rPr>
          <w:rFonts w:ascii="Verdana" w:hAnsi="Verdana" w:cs="Arial"/>
          <w:i/>
          <w:iCs/>
          <w:sz w:val="24"/>
          <w:szCs w:val="24"/>
        </w:rPr>
      </w:pPr>
      <w:r>
        <w:rPr>
          <w:rFonts w:ascii="Verdana" w:hAnsi="Verdana" w:cs="Arial"/>
          <w:sz w:val="24"/>
          <w:szCs w:val="24"/>
        </w:rPr>
        <w:t xml:space="preserve">Señaló que en virtud del objeto del referido contrato, el contratista se obligó a realizar, entre otras, las siguientes actividades: </w:t>
      </w:r>
      <w:r w:rsidRPr="000C4021">
        <w:rPr>
          <w:rFonts w:ascii="Verdana" w:hAnsi="Verdana" w:cs="Arial"/>
          <w:i/>
          <w:iCs/>
          <w:sz w:val="24"/>
          <w:szCs w:val="24"/>
        </w:rPr>
        <w:t xml:space="preserve">“Prestar los servicios de </w:t>
      </w:r>
      <w:r w:rsidRPr="000C4021">
        <w:rPr>
          <w:rFonts w:ascii="Verdana" w:hAnsi="Verdana" w:cs="Arial"/>
          <w:i/>
          <w:iCs/>
          <w:sz w:val="24"/>
          <w:szCs w:val="24"/>
        </w:rPr>
        <w:lastRenderedPageBreak/>
        <w:t xml:space="preserve">apoyo </w:t>
      </w:r>
      <w:r w:rsidR="000C4021" w:rsidRPr="000C4021">
        <w:rPr>
          <w:rFonts w:ascii="Verdana" w:hAnsi="Verdana" w:cs="Arial"/>
          <w:i/>
          <w:iCs/>
          <w:sz w:val="24"/>
          <w:szCs w:val="24"/>
        </w:rPr>
        <w:t>a la gestión para el desarrollo de actividades de tipo intelectual aplicando metodologías de desarrollo organizacional, al proceso de asesoría y acompañamiento en los estudios técnicos para restructuración organizacional de la administración central del municipio de Tenza, en donde se entregaran el diagnóstico y estudios de primera etapa (…..)”.</w:t>
      </w:r>
    </w:p>
    <w:p w14:paraId="3D96DBC3" w14:textId="5F79A6B3" w:rsidR="00D049F2" w:rsidRDefault="00D049F2" w:rsidP="00BC7341">
      <w:pPr>
        <w:widowControl w:val="0"/>
        <w:autoSpaceDE w:val="0"/>
        <w:autoSpaceDN w:val="0"/>
        <w:adjustRightInd w:val="0"/>
        <w:spacing w:after="0" w:line="360" w:lineRule="auto"/>
        <w:ind w:right="-567"/>
        <w:jc w:val="both"/>
        <w:rPr>
          <w:rFonts w:ascii="Verdana" w:hAnsi="Verdana" w:cs="Arial"/>
          <w:i/>
          <w:iCs/>
          <w:sz w:val="24"/>
          <w:szCs w:val="24"/>
        </w:rPr>
      </w:pPr>
    </w:p>
    <w:p w14:paraId="58FCF937" w14:textId="052998EE" w:rsidR="00D049F2" w:rsidRDefault="008F4DC5" w:rsidP="00BC7341">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Indicó que el contratista desarrollo las siguientes actividades presentadas al supervisor del contrato en el respectivo informe de seguimiento del contrato:</w:t>
      </w:r>
    </w:p>
    <w:p w14:paraId="27DC8F32" w14:textId="536E357F" w:rsidR="008F4DC5" w:rsidRDefault="008F4DC5" w:rsidP="00BC7341">
      <w:pPr>
        <w:widowControl w:val="0"/>
        <w:autoSpaceDE w:val="0"/>
        <w:autoSpaceDN w:val="0"/>
        <w:adjustRightInd w:val="0"/>
        <w:spacing w:after="0" w:line="360" w:lineRule="auto"/>
        <w:ind w:right="-567"/>
        <w:jc w:val="both"/>
        <w:rPr>
          <w:rFonts w:ascii="Verdana" w:hAnsi="Verdana" w:cs="Arial"/>
          <w:sz w:val="24"/>
          <w:szCs w:val="24"/>
        </w:rPr>
      </w:pPr>
    </w:p>
    <w:p w14:paraId="46073C27" w14:textId="0165DF2D" w:rsidR="008F4DC5" w:rsidRDefault="00EA1C6D" w:rsidP="008F4DC5">
      <w:pPr>
        <w:pStyle w:val="Prrafodelista"/>
        <w:widowControl w:val="0"/>
        <w:numPr>
          <w:ilvl w:val="0"/>
          <w:numId w:val="6"/>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Mediante memorial radicado el 21 de marzo de 2013 el contratista presentó el primer informe de seguimiento del contrato al ingeniero Oscar Javier Martínez, en su calidad de supervisor del contrato</w:t>
      </w:r>
      <w:r w:rsidR="0037065B">
        <w:rPr>
          <w:rFonts w:ascii="Verdana" w:hAnsi="Verdana" w:cs="Arial"/>
          <w:sz w:val="24"/>
          <w:szCs w:val="24"/>
        </w:rPr>
        <w:t>, oportunidad en la que se canceló al contratista la suma de $3.500.000 correspondiente al 25% del valor del contrato.</w:t>
      </w:r>
    </w:p>
    <w:p w14:paraId="4FED3D56" w14:textId="5BC83064" w:rsidR="00EA1C6D" w:rsidRDefault="00EA1C6D" w:rsidP="008F4DC5">
      <w:pPr>
        <w:pStyle w:val="Prrafodelista"/>
        <w:widowControl w:val="0"/>
        <w:numPr>
          <w:ilvl w:val="0"/>
          <w:numId w:val="6"/>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Mediante memorial radicado el 25 de abril de 2013 se presentó el segundo informe de seguimiento del contrato</w:t>
      </w:r>
      <w:r w:rsidR="0037065B">
        <w:rPr>
          <w:rFonts w:ascii="Verdana" w:hAnsi="Verdana" w:cs="Arial"/>
          <w:sz w:val="24"/>
          <w:szCs w:val="24"/>
        </w:rPr>
        <w:t>, oportunidad en la que se canceló al contratista la suma de $3.500.000 correspondiente al otro 25% del valor del contrato.</w:t>
      </w:r>
    </w:p>
    <w:p w14:paraId="29F55DFF" w14:textId="7C28736C" w:rsidR="0037065B" w:rsidRDefault="0037065B" w:rsidP="0037065B">
      <w:pPr>
        <w:widowControl w:val="0"/>
        <w:autoSpaceDE w:val="0"/>
        <w:autoSpaceDN w:val="0"/>
        <w:adjustRightInd w:val="0"/>
        <w:spacing w:after="0" w:line="360" w:lineRule="auto"/>
        <w:ind w:right="-567"/>
        <w:jc w:val="both"/>
        <w:rPr>
          <w:rFonts w:ascii="Verdana" w:hAnsi="Verdana" w:cs="Arial"/>
          <w:sz w:val="24"/>
          <w:szCs w:val="24"/>
        </w:rPr>
      </w:pPr>
    </w:p>
    <w:p w14:paraId="76FA627E" w14:textId="411F3F61" w:rsidR="00F76330" w:rsidRDefault="0037065B" w:rsidP="0037065B">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t xml:space="preserve">Señaló que luego de entregar los referidos informes, </w:t>
      </w:r>
      <w:r w:rsidR="00F76330" w:rsidRPr="593B2559">
        <w:rPr>
          <w:rFonts w:ascii="Verdana" w:hAnsi="Verdana" w:cs="Arial"/>
          <w:sz w:val="24"/>
          <w:szCs w:val="24"/>
        </w:rPr>
        <w:t>el supervisor del contrato le solicitó verbalmente al contratista que presentara pronunciamiento frente a unas observaciones impartidas respecto de las actividades y contenidos presentados</w:t>
      </w:r>
      <w:r w:rsidR="7B0E3BCF" w:rsidRPr="593B2559">
        <w:rPr>
          <w:rFonts w:ascii="Verdana" w:hAnsi="Verdana" w:cs="Arial"/>
          <w:sz w:val="24"/>
          <w:szCs w:val="24"/>
        </w:rPr>
        <w:t xml:space="preserve">, observaciones que asegura fueron realizadas </w:t>
      </w:r>
      <w:r w:rsidR="00F76330" w:rsidRPr="593B2559">
        <w:rPr>
          <w:rFonts w:ascii="Verdana" w:hAnsi="Verdana" w:cs="Arial"/>
          <w:sz w:val="24"/>
          <w:szCs w:val="24"/>
        </w:rPr>
        <w:t xml:space="preserve">por una persona ajena al contrato, quien se las remitió al supervisor del contrato a través de un mensaje por correo electrónico, y que a pesar de no tener el deber de rendir explicaciones </w:t>
      </w:r>
      <w:r w:rsidR="0BD671BE" w:rsidRPr="593B2559">
        <w:rPr>
          <w:rFonts w:ascii="Verdana" w:hAnsi="Verdana" w:cs="Arial"/>
          <w:sz w:val="24"/>
          <w:szCs w:val="24"/>
        </w:rPr>
        <w:t xml:space="preserve">a </w:t>
      </w:r>
      <w:r w:rsidR="00F76330" w:rsidRPr="593B2559">
        <w:rPr>
          <w:rFonts w:ascii="Verdana" w:hAnsi="Verdana" w:cs="Arial"/>
          <w:sz w:val="24"/>
          <w:szCs w:val="24"/>
        </w:rPr>
        <w:t>dicho tercero, el contratista LUIS NICODEMUS HURTADO SUAREZ mediante memorial radicado el 30 de abril de 2013 presentó respuesta a las observaciones.</w:t>
      </w:r>
    </w:p>
    <w:p w14:paraId="118035C7" w14:textId="77777777" w:rsidR="00F76330" w:rsidRDefault="00F76330" w:rsidP="0037065B">
      <w:pPr>
        <w:widowControl w:val="0"/>
        <w:autoSpaceDE w:val="0"/>
        <w:autoSpaceDN w:val="0"/>
        <w:adjustRightInd w:val="0"/>
        <w:spacing w:after="0" w:line="360" w:lineRule="auto"/>
        <w:ind w:right="-567"/>
        <w:jc w:val="both"/>
        <w:rPr>
          <w:rFonts w:ascii="Verdana" w:hAnsi="Verdana" w:cs="Arial"/>
          <w:sz w:val="24"/>
          <w:szCs w:val="24"/>
        </w:rPr>
      </w:pPr>
    </w:p>
    <w:p w14:paraId="75191819" w14:textId="77777777" w:rsidR="009B44E7" w:rsidRDefault="00D31534" w:rsidP="0037065B">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Adujo que mediante memorial radicado por el contratista el 30 de abril de 2013 y dirigido al Alcalde de Tenza, se le puso en conocimiento las anomalías que se venían presentado con el supervisor del contrato, </w:t>
      </w:r>
      <w:r w:rsidR="009B44E7">
        <w:rPr>
          <w:rFonts w:ascii="Verdana" w:hAnsi="Verdana" w:cs="Arial"/>
          <w:sz w:val="24"/>
          <w:szCs w:val="24"/>
        </w:rPr>
        <w:t>con el fin de armonizar las labores adelantadas.</w:t>
      </w:r>
    </w:p>
    <w:p w14:paraId="480D9874" w14:textId="77777777" w:rsidR="009B44E7" w:rsidRDefault="009B44E7" w:rsidP="0037065B">
      <w:pPr>
        <w:widowControl w:val="0"/>
        <w:autoSpaceDE w:val="0"/>
        <w:autoSpaceDN w:val="0"/>
        <w:adjustRightInd w:val="0"/>
        <w:spacing w:after="0" w:line="360" w:lineRule="auto"/>
        <w:ind w:right="-567"/>
        <w:jc w:val="both"/>
        <w:rPr>
          <w:rFonts w:ascii="Verdana" w:hAnsi="Verdana" w:cs="Arial"/>
          <w:sz w:val="24"/>
          <w:szCs w:val="24"/>
        </w:rPr>
      </w:pPr>
    </w:p>
    <w:p w14:paraId="7E7FE4EE" w14:textId="38D0F737" w:rsidR="008D3D3D" w:rsidRDefault="009B44E7" w:rsidP="0037065B">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t xml:space="preserve">Indicó que mediante memorial radicado el 05 de junio de 2013 en la Secretaría de Planeación de Tenza, el contratista presentó el tercer informe y documento </w:t>
      </w:r>
      <w:r w:rsidRPr="593B2559">
        <w:rPr>
          <w:rFonts w:ascii="Verdana" w:hAnsi="Verdana" w:cs="Arial"/>
          <w:sz w:val="24"/>
          <w:szCs w:val="24"/>
        </w:rPr>
        <w:lastRenderedPageBreak/>
        <w:t>final de asesoría y acompañamiento al equipo conformado por la Administración para los estudios técnicos de la modernización de la estructura orgánica del Municipio</w:t>
      </w:r>
      <w:r w:rsidR="001D33B2" w:rsidRPr="593B2559">
        <w:rPr>
          <w:rFonts w:ascii="Verdana" w:hAnsi="Verdana" w:cs="Arial"/>
          <w:sz w:val="24"/>
          <w:szCs w:val="24"/>
        </w:rPr>
        <w:t>, oportunidad en la que se canceló la suma de $3.500.000 correspondiente al tercer 25% del valor del contrato</w:t>
      </w:r>
      <w:r w:rsidR="008D3D3D" w:rsidRPr="593B2559">
        <w:rPr>
          <w:rFonts w:ascii="Verdana" w:hAnsi="Verdana" w:cs="Arial"/>
          <w:sz w:val="24"/>
          <w:szCs w:val="24"/>
        </w:rPr>
        <w:t>, sin embargo, mediante Acta #1</w:t>
      </w:r>
      <w:r w:rsidR="736B11AD" w:rsidRPr="593B2559">
        <w:rPr>
          <w:rFonts w:ascii="Verdana" w:hAnsi="Verdana" w:cs="Arial"/>
          <w:sz w:val="24"/>
          <w:szCs w:val="24"/>
        </w:rPr>
        <w:t xml:space="preserve"> </w:t>
      </w:r>
      <w:r w:rsidR="008D3D3D" w:rsidRPr="593B2559">
        <w:rPr>
          <w:rFonts w:ascii="Verdana" w:hAnsi="Verdana" w:cs="Arial"/>
          <w:sz w:val="24"/>
          <w:szCs w:val="24"/>
        </w:rPr>
        <w:t xml:space="preserve">de 06 de junio de 2013 se suspendió indefinidamente el contrato de servicios No. MTEN 022-2013, aduciendo como razones las siguientes: </w:t>
      </w:r>
      <w:r w:rsidR="008D3D3D" w:rsidRPr="593B2559">
        <w:rPr>
          <w:rFonts w:ascii="Verdana" w:hAnsi="Verdana" w:cs="Arial"/>
          <w:i/>
          <w:iCs/>
          <w:sz w:val="24"/>
          <w:szCs w:val="24"/>
        </w:rPr>
        <w:t xml:space="preserve">“(…..) necesidad de solicitar un concepto técnico y jurídico a entidades especializadas en Administración Pública (ESAP) y Departamento Administrativo de la Función Pública (DAFP), para que analicen la información y emitan un concepto oficial que permita disminuir el riesgo </w:t>
      </w:r>
      <w:r w:rsidR="00CC0261" w:rsidRPr="593B2559">
        <w:rPr>
          <w:rFonts w:ascii="Verdana" w:hAnsi="Verdana" w:cs="Arial"/>
          <w:i/>
          <w:iCs/>
          <w:sz w:val="24"/>
          <w:szCs w:val="24"/>
        </w:rPr>
        <w:t>antijurídico</w:t>
      </w:r>
      <w:r w:rsidR="008D3D3D" w:rsidRPr="593B2559">
        <w:rPr>
          <w:rFonts w:ascii="Verdana" w:hAnsi="Verdana" w:cs="Arial"/>
          <w:i/>
          <w:iCs/>
          <w:sz w:val="24"/>
          <w:szCs w:val="24"/>
        </w:rPr>
        <w:t xml:space="preserve"> y lleven a esta administración un grado de seguridad para la liquidación del contrato (……)”.</w:t>
      </w:r>
    </w:p>
    <w:p w14:paraId="0E1EB979" w14:textId="77777777" w:rsidR="008D3D3D" w:rsidRDefault="008D3D3D" w:rsidP="0037065B">
      <w:pPr>
        <w:widowControl w:val="0"/>
        <w:autoSpaceDE w:val="0"/>
        <w:autoSpaceDN w:val="0"/>
        <w:adjustRightInd w:val="0"/>
        <w:spacing w:after="0" w:line="360" w:lineRule="auto"/>
        <w:ind w:right="-567"/>
        <w:jc w:val="both"/>
        <w:rPr>
          <w:rFonts w:ascii="Verdana" w:hAnsi="Verdana" w:cs="Arial"/>
          <w:sz w:val="24"/>
          <w:szCs w:val="24"/>
        </w:rPr>
      </w:pPr>
    </w:p>
    <w:p w14:paraId="7771E4F5" w14:textId="18D70428" w:rsidR="00F76330" w:rsidRDefault="00CC0261" w:rsidP="0037065B">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Aclaró que el acta de suspensión no fue suscrita el 06 de </w:t>
      </w:r>
      <w:r w:rsidR="00FF5D71">
        <w:rPr>
          <w:rFonts w:ascii="Verdana" w:hAnsi="Verdana" w:cs="Arial"/>
          <w:sz w:val="24"/>
          <w:szCs w:val="24"/>
        </w:rPr>
        <w:t>marzo de 2013 sino el 13 de julio de 2013 en reunión de socialización de modernización administrativa, asegurando que tal suspensión no surtió efecto alguno puesto que se suscribió fuera del término, estos es, cuando se encontra</w:t>
      </w:r>
      <w:r w:rsidR="003D4D60">
        <w:rPr>
          <w:rFonts w:ascii="Verdana" w:hAnsi="Verdana" w:cs="Arial"/>
          <w:sz w:val="24"/>
          <w:szCs w:val="24"/>
        </w:rPr>
        <w:t>b</w:t>
      </w:r>
      <w:r w:rsidR="00FF5D71">
        <w:rPr>
          <w:rFonts w:ascii="Verdana" w:hAnsi="Verdana" w:cs="Arial"/>
          <w:sz w:val="24"/>
          <w:szCs w:val="24"/>
        </w:rPr>
        <w:t>a vencido el plazo de ejecución del contrato</w:t>
      </w:r>
      <w:r w:rsidR="00222F0F">
        <w:rPr>
          <w:rFonts w:ascii="Verdana" w:hAnsi="Verdana" w:cs="Arial"/>
          <w:sz w:val="24"/>
          <w:szCs w:val="24"/>
        </w:rPr>
        <w:t>, pues tan sólo hasta el 04 de julio de 2013, el supervisor del contrato le solicito a la ESAP y al DAFP que profirieran concepto técnico- jurídico sore el documento que contiene plantada la modernización administra</w:t>
      </w:r>
      <w:r w:rsidR="00E86F85">
        <w:rPr>
          <w:rFonts w:ascii="Verdana" w:hAnsi="Verdana" w:cs="Arial"/>
          <w:sz w:val="24"/>
          <w:szCs w:val="24"/>
        </w:rPr>
        <w:t>tiva del municipio.</w:t>
      </w:r>
    </w:p>
    <w:p w14:paraId="0BC7221D" w14:textId="7174731F" w:rsidR="00116C14" w:rsidRDefault="00116C14" w:rsidP="0037065B">
      <w:pPr>
        <w:widowControl w:val="0"/>
        <w:autoSpaceDE w:val="0"/>
        <w:autoSpaceDN w:val="0"/>
        <w:adjustRightInd w:val="0"/>
        <w:spacing w:after="0" w:line="360" w:lineRule="auto"/>
        <w:ind w:right="-567"/>
        <w:jc w:val="both"/>
        <w:rPr>
          <w:rFonts w:ascii="Verdana" w:hAnsi="Verdana" w:cs="Arial"/>
          <w:sz w:val="24"/>
          <w:szCs w:val="24"/>
        </w:rPr>
      </w:pPr>
    </w:p>
    <w:p w14:paraId="7AB0E53A" w14:textId="77777777" w:rsidR="005B3F03" w:rsidRDefault="00116C14" w:rsidP="0037065B">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Refirió que mediante memorial calendado y radicado el 17 de julio de 2013, el contratista radico derecho de petición ante el supervisor del contrato en el que formuló algunos interrogantes y solicitó copia de las consultas elevada a la ESAP y al DAFP, obteniendo respuesta </w:t>
      </w:r>
      <w:r w:rsidR="00A673ED">
        <w:rPr>
          <w:rFonts w:ascii="Verdana" w:hAnsi="Verdana" w:cs="Arial"/>
          <w:sz w:val="24"/>
          <w:szCs w:val="24"/>
        </w:rPr>
        <w:t>mediante</w:t>
      </w:r>
      <w:r>
        <w:rPr>
          <w:rFonts w:ascii="Verdana" w:hAnsi="Verdana" w:cs="Arial"/>
          <w:sz w:val="24"/>
          <w:szCs w:val="24"/>
        </w:rPr>
        <w:t xml:space="preserve"> oficio de 19 de julio de 2013</w:t>
      </w:r>
      <w:r w:rsidR="00A673ED">
        <w:rPr>
          <w:rFonts w:ascii="Verdana" w:hAnsi="Verdana" w:cs="Arial"/>
          <w:sz w:val="24"/>
          <w:szCs w:val="24"/>
        </w:rPr>
        <w:t xml:space="preserve">, </w:t>
      </w:r>
      <w:r w:rsidR="005B3F03">
        <w:rPr>
          <w:rFonts w:ascii="Verdana" w:hAnsi="Verdana" w:cs="Arial"/>
          <w:sz w:val="24"/>
          <w:szCs w:val="24"/>
        </w:rPr>
        <w:t>procediendo el contratista a entregar al Concejo Municipal de Tenza el día 27 de agosto de 2013, un CD con los siguientes contenidos:</w:t>
      </w:r>
    </w:p>
    <w:p w14:paraId="6B7CAD33" w14:textId="77777777" w:rsidR="005B3F03"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Carpeta con Acto Administrativo de Estructura del Municipio de Tenza.</w:t>
      </w:r>
    </w:p>
    <w:p w14:paraId="14CAB021" w14:textId="77777777" w:rsidR="005B3F03"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Anexos</w:t>
      </w:r>
    </w:p>
    <w:p w14:paraId="4C6AF530" w14:textId="77777777" w:rsidR="005B3F03"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Conclusiones y recomendaciones</w:t>
      </w:r>
    </w:p>
    <w:p w14:paraId="11DA6A35" w14:textId="77777777" w:rsidR="005B3F03"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Documento final de Modernización </w:t>
      </w:r>
    </w:p>
    <w:p w14:paraId="68555B04" w14:textId="77777777" w:rsidR="005B3F03"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Escala salarial</w:t>
      </w:r>
    </w:p>
    <w:p w14:paraId="4D344466" w14:textId="77777777" w:rsidR="005B3F03"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Manual de funciones y competencias laborales de Tenza</w:t>
      </w:r>
    </w:p>
    <w:p w14:paraId="24188C44" w14:textId="77777777" w:rsidR="009A7B66" w:rsidRDefault="005B3F03" w:rsidP="005B3F03">
      <w:pPr>
        <w:pStyle w:val="Prrafodelista"/>
        <w:widowControl w:val="0"/>
        <w:numPr>
          <w:ilvl w:val="0"/>
          <w:numId w:val="5"/>
        </w:numPr>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Planta de personal.</w:t>
      </w:r>
    </w:p>
    <w:p w14:paraId="53D76B59" w14:textId="77777777" w:rsidR="009A7B66" w:rsidRDefault="009A7B66" w:rsidP="009A7B66">
      <w:pPr>
        <w:widowControl w:val="0"/>
        <w:autoSpaceDE w:val="0"/>
        <w:autoSpaceDN w:val="0"/>
        <w:adjustRightInd w:val="0"/>
        <w:spacing w:after="0" w:line="360" w:lineRule="auto"/>
        <w:ind w:right="-567"/>
        <w:jc w:val="both"/>
        <w:rPr>
          <w:rFonts w:ascii="Verdana" w:hAnsi="Verdana" w:cs="Arial"/>
          <w:sz w:val="24"/>
          <w:szCs w:val="24"/>
        </w:rPr>
      </w:pPr>
    </w:p>
    <w:p w14:paraId="66CF46C5" w14:textId="1D5C30C7" w:rsidR="009A7B66" w:rsidRDefault="009A7B66" w:rsidP="009A7B66">
      <w:pPr>
        <w:widowControl w:val="0"/>
        <w:autoSpaceDE w:val="0"/>
        <w:autoSpaceDN w:val="0"/>
        <w:adjustRightInd w:val="0"/>
        <w:spacing w:after="0" w:line="360" w:lineRule="auto"/>
        <w:ind w:right="-567"/>
        <w:jc w:val="both"/>
        <w:rPr>
          <w:rFonts w:ascii="Verdana" w:hAnsi="Verdana" w:cs="Arial"/>
          <w:sz w:val="24"/>
          <w:szCs w:val="24"/>
        </w:rPr>
      </w:pPr>
      <w:r w:rsidRPr="593B2559">
        <w:rPr>
          <w:rFonts w:ascii="Verdana" w:hAnsi="Verdana" w:cs="Arial"/>
          <w:sz w:val="24"/>
          <w:szCs w:val="24"/>
        </w:rPr>
        <w:lastRenderedPageBreak/>
        <w:t>Aseguró que para el cumplimiento del contrato MTEN-022-2013 el contratista tuvo que trasladarse al municipio de Tenza, asumiendo el costo del arriendo, habitación y alimentación durante los meses de julio, agosto, septiembre, octubre, noviembre y diciembre del año 2013, adeudando la suma de $1.400.000 por concepto de arriendo y la suma de $.</w:t>
      </w:r>
      <w:r w:rsidR="000A6BD2" w:rsidRPr="593B2559">
        <w:rPr>
          <w:rFonts w:ascii="Verdana" w:hAnsi="Verdana" w:cs="Arial"/>
          <w:sz w:val="24"/>
          <w:szCs w:val="24"/>
        </w:rPr>
        <w:t>4.025.000 por concepto de servicio de alimentación</w:t>
      </w:r>
      <w:r w:rsidR="00371FDB" w:rsidRPr="593B2559">
        <w:rPr>
          <w:rFonts w:ascii="Verdana" w:hAnsi="Verdana" w:cs="Arial"/>
          <w:sz w:val="24"/>
          <w:szCs w:val="24"/>
        </w:rPr>
        <w:t xml:space="preserve">, y que a pesar de haber cumplido el contratista con las obligaciones contenidas en el referido contrato, el municipio de Tenza no le ha cancelado el valor total del contrato, específicamente el </w:t>
      </w:r>
      <w:r w:rsidR="3A93E09C" w:rsidRPr="593B2559">
        <w:rPr>
          <w:rFonts w:ascii="Verdana" w:hAnsi="Verdana" w:cs="Arial"/>
          <w:sz w:val="24"/>
          <w:szCs w:val="24"/>
        </w:rPr>
        <w:t xml:space="preserve">útimo </w:t>
      </w:r>
      <w:r w:rsidR="00371FDB" w:rsidRPr="593B2559">
        <w:rPr>
          <w:rFonts w:ascii="Verdana" w:hAnsi="Verdana" w:cs="Arial"/>
          <w:sz w:val="24"/>
          <w:szCs w:val="24"/>
        </w:rPr>
        <w:t>25% del valor total pactado.</w:t>
      </w:r>
    </w:p>
    <w:p w14:paraId="3D79DB48" w14:textId="77777777" w:rsidR="009A7B66" w:rsidRDefault="009A7B66" w:rsidP="009A7B66">
      <w:pPr>
        <w:widowControl w:val="0"/>
        <w:autoSpaceDE w:val="0"/>
        <w:autoSpaceDN w:val="0"/>
        <w:adjustRightInd w:val="0"/>
        <w:spacing w:after="0" w:line="360" w:lineRule="auto"/>
        <w:ind w:right="-567"/>
        <w:jc w:val="both"/>
        <w:rPr>
          <w:rFonts w:ascii="Verdana" w:hAnsi="Verdana" w:cs="Arial"/>
          <w:sz w:val="24"/>
          <w:szCs w:val="24"/>
        </w:rPr>
      </w:pPr>
    </w:p>
    <w:p w14:paraId="6FBCF0BD" w14:textId="77777777" w:rsidR="00783348" w:rsidRDefault="00684558" w:rsidP="009D2670">
      <w:pPr>
        <w:widowControl w:val="0"/>
        <w:autoSpaceDE w:val="0"/>
        <w:autoSpaceDN w:val="0"/>
        <w:adjustRightInd w:val="0"/>
        <w:spacing w:after="0" w:line="360" w:lineRule="auto"/>
        <w:ind w:right="-567"/>
        <w:jc w:val="both"/>
        <w:rPr>
          <w:rFonts w:ascii="Verdana" w:hAnsi="Verdana" w:cs="Arial"/>
          <w:sz w:val="24"/>
          <w:szCs w:val="24"/>
        </w:rPr>
      </w:pPr>
      <w:r w:rsidRPr="002B221C">
        <w:rPr>
          <w:rFonts w:ascii="Verdana" w:hAnsi="Verdana" w:cs="Arial"/>
          <w:b/>
          <w:sz w:val="24"/>
          <w:szCs w:val="24"/>
        </w:rPr>
        <w:t>2.2</w:t>
      </w:r>
      <w:r w:rsidRPr="002B221C">
        <w:rPr>
          <w:rFonts w:ascii="Verdana" w:hAnsi="Verdana" w:cs="Arial"/>
          <w:b/>
          <w:sz w:val="24"/>
          <w:szCs w:val="24"/>
          <w:u w:val="single"/>
        </w:rPr>
        <w:t xml:space="preserve">. </w:t>
      </w:r>
      <w:r w:rsidRPr="002B221C">
        <w:rPr>
          <w:rFonts w:ascii="Verdana" w:hAnsi="Verdana" w:cs="Arial"/>
          <w:b/>
          <w:i/>
          <w:sz w:val="24"/>
          <w:szCs w:val="24"/>
          <w:u w:val="single"/>
        </w:rPr>
        <w:t>LA PROVIDENCIA IMPUGNADA</w:t>
      </w:r>
      <w:r w:rsidRPr="002B221C">
        <w:rPr>
          <w:rFonts w:ascii="Verdana" w:hAnsi="Verdana" w:cs="Arial"/>
          <w:b/>
          <w:sz w:val="24"/>
          <w:szCs w:val="24"/>
        </w:rPr>
        <w:t xml:space="preserve">. </w:t>
      </w:r>
      <w:r w:rsidRPr="002B221C">
        <w:rPr>
          <w:rFonts w:ascii="Verdana" w:hAnsi="Verdana" w:cs="Arial"/>
          <w:sz w:val="24"/>
          <w:szCs w:val="24"/>
        </w:rPr>
        <w:t xml:space="preserve">Se trata de la sentencia proferida el </w:t>
      </w:r>
      <w:r>
        <w:rPr>
          <w:rFonts w:ascii="Verdana" w:eastAsia="Calibri" w:hAnsi="Verdana" w:cs="Arial"/>
          <w:sz w:val="24"/>
          <w:szCs w:val="24"/>
          <w:lang w:val="es-ES" w:eastAsia="es-ES"/>
        </w:rPr>
        <w:t>0</w:t>
      </w:r>
      <w:r w:rsidR="00022804">
        <w:rPr>
          <w:rFonts w:ascii="Verdana" w:eastAsia="Calibri" w:hAnsi="Verdana" w:cs="Arial"/>
          <w:sz w:val="24"/>
          <w:szCs w:val="24"/>
          <w:lang w:val="es-ES" w:eastAsia="es-ES"/>
        </w:rPr>
        <w:t xml:space="preserve">9 de diciembre de 2019 </w:t>
      </w:r>
      <w:r w:rsidRPr="002B221C">
        <w:rPr>
          <w:rFonts w:ascii="Verdana" w:eastAsia="Calibri" w:hAnsi="Verdana" w:cs="Arial"/>
          <w:sz w:val="24"/>
          <w:szCs w:val="24"/>
          <w:lang w:val="es-ES" w:eastAsia="es-ES"/>
        </w:rPr>
        <w:t xml:space="preserve">por el Juzgado </w:t>
      </w:r>
      <w:r w:rsidR="00022804">
        <w:rPr>
          <w:rFonts w:ascii="Verdana" w:eastAsia="Calibri" w:hAnsi="Verdana" w:cs="Arial"/>
          <w:sz w:val="24"/>
          <w:szCs w:val="24"/>
          <w:lang w:val="es-ES" w:eastAsia="es-ES"/>
        </w:rPr>
        <w:t>Octavo</w:t>
      </w:r>
      <w:r>
        <w:rPr>
          <w:rFonts w:ascii="Verdana" w:eastAsia="Calibri" w:hAnsi="Verdana" w:cs="Arial"/>
          <w:sz w:val="24"/>
          <w:szCs w:val="24"/>
          <w:lang w:val="es-ES" w:eastAsia="es-ES"/>
        </w:rPr>
        <w:t xml:space="preserve"> </w:t>
      </w:r>
      <w:r w:rsidRPr="002B221C">
        <w:rPr>
          <w:rFonts w:ascii="Verdana" w:eastAsia="Calibri" w:hAnsi="Verdana" w:cs="Arial"/>
          <w:sz w:val="24"/>
          <w:szCs w:val="24"/>
          <w:lang w:val="es-ES" w:eastAsia="es-ES"/>
        </w:rPr>
        <w:t>Administrativo</w:t>
      </w:r>
      <w:r w:rsidRPr="002B221C">
        <w:rPr>
          <w:rFonts w:ascii="Verdana" w:hAnsi="Verdana" w:cs="Arial"/>
          <w:sz w:val="24"/>
          <w:szCs w:val="24"/>
        </w:rPr>
        <w:t xml:space="preserve"> Oral del Circuito Judicial de Tunja, en la que se </w:t>
      </w:r>
      <w:r>
        <w:rPr>
          <w:rFonts w:ascii="Verdana" w:hAnsi="Verdana" w:cs="Arial"/>
          <w:sz w:val="24"/>
          <w:szCs w:val="24"/>
        </w:rPr>
        <w:t>negó</w:t>
      </w:r>
      <w:r w:rsidRPr="002B221C">
        <w:rPr>
          <w:rFonts w:ascii="Verdana" w:hAnsi="Verdana" w:cs="Arial"/>
          <w:sz w:val="24"/>
          <w:szCs w:val="24"/>
        </w:rPr>
        <w:t xml:space="preserve"> las pretensiones de la demanda. Para llegar a dicha decisión, l</w:t>
      </w:r>
      <w:r w:rsidR="00022804">
        <w:rPr>
          <w:rFonts w:ascii="Verdana" w:hAnsi="Verdana" w:cs="Arial"/>
          <w:sz w:val="24"/>
          <w:szCs w:val="24"/>
        </w:rPr>
        <w:t>a</w:t>
      </w:r>
      <w:r w:rsidRPr="002B221C">
        <w:rPr>
          <w:rFonts w:ascii="Verdana" w:hAnsi="Verdana" w:cs="Arial"/>
          <w:sz w:val="24"/>
          <w:szCs w:val="24"/>
        </w:rPr>
        <w:t xml:space="preserve"> Juez a </w:t>
      </w:r>
      <w:r w:rsidRPr="00C56636">
        <w:rPr>
          <w:rFonts w:ascii="Verdana" w:hAnsi="Verdana" w:cs="Arial"/>
          <w:sz w:val="24"/>
          <w:szCs w:val="24"/>
        </w:rPr>
        <w:t xml:space="preserve">quo </w:t>
      </w:r>
      <w:r w:rsidR="00022804">
        <w:rPr>
          <w:rFonts w:ascii="Verdana" w:hAnsi="Verdana" w:cs="Arial"/>
          <w:sz w:val="24"/>
          <w:szCs w:val="24"/>
        </w:rPr>
        <w:t>señaló que las pruebas demuestran que el demandante en su calidad de contratista del contrato de prestación de servicios MTEN- 022 de 2013 no atendió las observaciones realizadas por el DAFP al trabajo por el presentado</w:t>
      </w:r>
      <w:r w:rsidR="00383790">
        <w:rPr>
          <w:rFonts w:ascii="Verdana" w:hAnsi="Verdana" w:cs="Arial"/>
          <w:sz w:val="24"/>
          <w:szCs w:val="24"/>
        </w:rPr>
        <w:t xml:space="preserve"> de reestructuración orgánica de la administración central del municipio de Tenza</w:t>
      </w:r>
      <w:r w:rsidR="00022804">
        <w:rPr>
          <w:rFonts w:ascii="Verdana" w:hAnsi="Verdana" w:cs="Arial"/>
          <w:sz w:val="24"/>
          <w:szCs w:val="24"/>
        </w:rPr>
        <w:t>, como tampoco a las observaciones que hizo el Asesor Financiero del ente territorial</w:t>
      </w:r>
      <w:r w:rsidR="00626BF4">
        <w:rPr>
          <w:rFonts w:ascii="Verdana" w:hAnsi="Verdana" w:cs="Arial"/>
          <w:sz w:val="24"/>
          <w:szCs w:val="24"/>
        </w:rPr>
        <w:t xml:space="preserve">, y en esa medida </w:t>
      </w:r>
      <w:r w:rsidR="00413DBF">
        <w:rPr>
          <w:rFonts w:ascii="Verdana" w:hAnsi="Verdana" w:cs="Arial"/>
          <w:sz w:val="24"/>
          <w:szCs w:val="24"/>
        </w:rPr>
        <w:t xml:space="preserve">solo dio </w:t>
      </w:r>
      <w:r w:rsidR="00626BF4">
        <w:rPr>
          <w:rFonts w:ascii="Verdana" w:hAnsi="Verdana" w:cs="Arial"/>
          <w:sz w:val="24"/>
          <w:szCs w:val="24"/>
        </w:rPr>
        <w:t xml:space="preserve">cumplimiento </w:t>
      </w:r>
      <w:r w:rsidR="00413DBF">
        <w:rPr>
          <w:rFonts w:ascii="Verdana" w:hAnsi="Verdana" w:cs="Arial"/>
          <w:sz w:val="24"/>
          <w:szCs w:val="24"/>
        </w:rPr>
        <w:t xml:space="preserve">al 75% </w:t>
      </w:r>
      <w:r w:rsidR="00383790">
        <w:rPr>
          <w:rFonts w:ascii="Verdana" w:hAnsi="Verdana" w:cs="Arial"/>
          <w:sz w:val="24"/>
          <w:szCs w:val="24"/>
        </w:rPr>
        <w:t>de</w:t>
      </w:r>
      <w:r w:rsidR="00626BF4">
        <w:rPr>
          <w:rFonts w:ascii="Verdana" w:hAnsi="Verdana" w:cs="Arial"/>
          <w:sz w:val="24"/>
          <w:szCs w:val="24"/>
        </w:rPr>
        <w:t xml:space="preserve"> las obligaciones contenidas en el negocio jurídico</w:t>
      </w:r>
      <w:r w:rsidR="00383790">
        <w:rPr>
          <w:rFonts w:ascii="Verdana" w:hAnsi="Verdana" w:cs="Arial"/>
          <w:sz w:val="24"/>
          <w:szCs w:val="24"/>
        </w:rPr>
        <w:t>.</w:t>
      </w:r>
    </w:p>
    <w:p w14:paraId="64BFA034" w14:textId="77777777" w:rsidR="00783348" w:rsidRDefault="00783348" w:rsidP="009D2670">
      <w:pPr>
        <w:widowControl w:val="0"/>
        <w:autoSpaceDE w:val="0"/>
        <w:autoSpaceDN w:val="0"/>
        <w:adjustRightInd w:val="0"/>
        <w:spacing w:after="0" w:line="360" w:lineRule="auto"/>
        <w:ind w:right="-567"/>
        <w:jc w:val="both"/>
        <w:rPr>
          <w:rFonts w:ascii="Verdana" w:hAnsi="Verdana" w:cs="Arial"/>
          <w:sz w:val="24"/>
          <w:szCs w:val="24"/>
        </w:rPr>
      </w:pPr>
    </w:p>
    <w:p w14:paraId="759DAB37" w14:textId="48AE68D6" w:rsidR="00783348" w:rsidRDefault="00783348" w:rsidP="009D2670">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Adicionalmente, la Juez de instancia preciso que no le asiste razón al demandante cuando afirma que mediante memorial de 30 de abril de 2013 presentó respuesta a las observaciones, por cuando dicho documento es anterior a la fecha de suspensión del contrato y a los requerimientos que hizo el supervisor del contrato </w:t>
      </w:r>
      <w:r w:rsidR="00A738FD">
        <w:rPr>
          <w:rFonts w:ascii="Verdana" w:hAnsi="Verdana" w:cs="Arial"/>
          <w:sz w:val="24"/>
          <w:szCs w:val="24"/>
        </w:rPr>
        <w:t>para que atendiera las recomendaciones de la DAFP</w:t>
      </w:r>
      <w:r w:rsidR="00795529">
        <w:rPr>
          <w:rFonts w:ascii="Verdana" w:hAnsi="Verdana" w:cs="Arial"/>
          <w:sz w:val="24"/>
          <w:szCs w:val="24"/>
        </w:rPr>
        <w:t xml:space="preserve"> (fls. 439 a 456)</w:t>
      </w:r>
      <w:r w:rsidR="00A738FD">
        <w:rPr>
          <w:rFonts w:ascii="Verdana" w:hAnsi="Verdana" w:cs="Arial"/>
          <w:sz w:val="24"/>
          <w:szCs w:val="24"/>
        </w:rPr>
        <w:t>.</w:t>
      </w:r>
    </w:p>
    <w:p w14:paraId="7E893050" w14:textId="2671C4F5" w:rsidR="00022804" w:rsidRDefault="00626BF4" w:rsidP="009D2670">
      <w:pPr>
        <w:widowControl w:val="0"/>
        <w:autoSpaceDE w:val="0"/>
        <w:autoSpaceDN w:val="0"/>
        <w:adjustRightInd w:val="0"/>
        <w:spacing w:after="0" w:line="360" w:lineRule="auto"/>
        <w:ind w:right="-567"/>
        <w:jc w:val="both"/>
        <w:rPr>
          <w:rFonts w:ascii="Verdana" w:hAnsi="Verdana" w:cs="Arial"/>
          <w:sz w:val="24"/>
          <w:szCs w:val="24"/>
        </w:rPr>
      </w:pPr>
      <w:r>
        <w:rPr>
          <w:rFonts w:ascii="Verdana" w:hAnsi="Verdana" w:cs="Arial"/>
          <w:sz w:val="24"/>
          <w:szCs w:val="24"/>
        </w:rPr>
        <w:t xml:space="preserve"> </w:t>
      </w:r>
    </w:p>
    <w:p w14:paraId="0D5A1838" w14:textId="66F7E08D" w:rsidR="000D5582" w:rsidRDefault="00684558" w:rsidP="00684558">
      <w:pPr>
        <w:spacing w:after="0" w:line="360" w:lineRule="auto"/>
        <w:ind w:right="-567"/>
        <w:jc w:val="both"/>
        <w:rPr>
          <w:rFonts w:ascii="Verdana" w:eastAsia="Calibri" w:hAnsi="Verdana" w:cs="Arial"/>
          <w:spacing w:val="-3"/>
          <w:sz w:val="24"/>
          <w:szCs w:val="24"/>
          <w:lang w:val="es-ES_tradnl" w:eastAsia="es-ES"/>
        </w:rPr>
      </w:pPr>
      <w:r w:rsidRPr="002B221C">
        <w:rPr>
          <w:rFonts w:ascii="Verdana" w:eastAsia="Calibri" w:hAnsi="Verdana" w:cs="Arial"/>
          <w:b/>
          <w:spacing w:val="-3"/>
          <w:sz w:val="24"/>
          <w:szCs w:val="24"/>
          <w:lang w:val="es-ES_tradnl" w:eastAsia="es-ES"/>
        </w:rPr>
        <w:t>2.3</w:t>
      </w:r>
      <w:r w:rsidRPr="002B221C">
        <w:rPr>
          <w:rFonts w:ascii="Verdana" w:eastAsia="Calibri" w:hAnsi="Verdana" w:cs="Arial"/>
          <w:b/>
          <w:spacing w:val="-3"/>
          <w:sz w:val="24"/>
          <w:szCs w:val="24"/>
          <w:u w:val="single"/>
          <w:lang w:val="es-ES_tradnl" w:eastAsia="es-ES"/>
        </w:rPr>
        <w:t>.</w:t>
      </w:r>
      <w:r w:rsidRPr="002B221C">
        <w:rPr>
          <w:rFonts w:ascii="Verdana" w:eastAsia="Calibri" w:hAnsi="Verdana" w:cs="Arial"/>
          <w:b/>
          <w:i/>
          <w:spacing w:val="-3"/>
          <w:sz w:val="24"/>
          <w:szCs w:val="24"/>
          <w:u w:val="single"/>
          <w:lang w:val="es-ES_tradnl" w:eastAsia="es-ES"/>
        </w:rPr>
        <w:t xml:space="preserve"> EL RECURSO DE APELACIÓN</w:t>
      </w:r>
      <w:r w:rsidRPr="002B221C">
        <w:rPr>
          <w:rFonts w:ascii="Verdana" w:eastAsia="Calibri" w:hAnsi="Verdana" w:cs="Arial"/>
          <w:i/>
          <w:spacing w:val="-3"/>
          <w:sz w:val="24"/>
          <w:szCs w:val="24"/>
          <w:lang w:val="es-ES_tradnl" w:eastAsia="es-ES"/>
        </w:rPr>
        <w:t xml:space="preserve">: </w:t>
      </w:r>
      <w:r w:rsidRPr="002B221C">
        <w:rPr>
          <w:rFonts w:ascii="Verdana" w:eastAsia="Calibri" w:hAnsi="Verdana" w:cs="Arial"/>
          <w:spacing w:val="-3"/>
          <w:sz w:val="24"/>
          <w:szCs w:val="24"/>
          <w:lang w:val="es-ES_tradnl" w:eastAsia="es-ES"/>
        </w:rPr>
        <w:t xml:space="preserve">Inconforme con la decisión de primera instancia, el apoderado </w:t>
      </w:r>
      <w:r>
        <w:rPr>
          <w:rFonts w:ascii="Verdana" w:eastAsia="Calibri" w:hAnsi="Verdana" w:cs="Arial"/>
          <w:spacing w:val="-3"/>
          <w:sz w:val="24"/>
          <w:szCs w:val="24"/>
          <w:lang w:val="es-ES_tradnl" w:eastAsia="es-ES"/>
        </w:rPr>
        <w:t xml:space="preserve">de la demandante </w:t>
      </w:r>
      <w:r w:rsidRPr="002B221C">
        <w:rPr>
          <w:rFonts w:ascii="Verdana" w:eastAsia="Calibri" w:hAnsi="Verdana" w:cs="Arial"/>
          <w:spacing w:val="-3"/>
          <w:sz w:val="24"/>
          <w:szCs w:val="24"/>
          <w:lang w:val="es-ES_tradnl" w:eastAsia="es-ES"/>
        </w:rPr>
        <w:t xml:space="preserve">la impugnó oportunamente </w:t>
      </w:r>
      <w:r>
        <w:rPr>
          <w:rFonts w:ascii="Verdana" w:eastAsia="Calibri" w:hAnsi="Verdana" w:cs="Arial"/>
          <w:spacing w:val="-3"/>
          <w:sz w:val="24"/>
          <w:szCs w:val="24"/>
          <w:lang w:val="es-ES_tradnl" w:eastAsia="es-ES"/>
        </w:rPr>
        <w:t>solicitando se revoque la misma, y en su lugar se acceda a las pretensiones de la demandada, con fundamento en</w:t>
      </w:r>
      <w:r w:rsidR="000D5582">
        <w:rPr>
          <w:rFonts w:ascii="Verdana" w:eastAsia="Calibri" w:hAnsi="Verdana" w:cs="Arial"/>
          <w:spacing w:val="-3"/>
          <w:sz w:val="24"/>
          <w:szCs w:val="24"/>
          <w:lang w:val="es-ES_tradnl" w:eastAsia="es-ES"/>
        </w:rPr>
        <w:t xml:space="preserve"> que el contratista cumplió las obligaciones contenidas en el Contrato MTEN 022-2013 como dejó establecido en los informes de seguimiento y control presentados al supervisor del contrato los días 21 de marzo, 25 de abril y 05 de junio de 2013, sin que el municipio de Tenza haya </w:t>
      </w:r>
      <w:r w:rsidR="000D5582">
        <w:rPr>
          <w:rFonts w:ascii="Verdana" w:eastAsia="Calibri" w:hAnsi="Verdana" w:cs="Arial"/>
          <w:spacing w:val="-3"/>
          <w:sz w:val="24"/>
          <w:szCs w:val="24"/>
          <w:lang w:val="es-ES_tradnl" w:eastAsia="es-ES"/>
        </w:rPr>
        <w:lastRenderedPageBreak/>
        <w:t>cancelado el valor total del contrato,</w:t>
      </w:r>
      <w:r w:rsidR="004135A2">
        <w:rPr>
          <w:rFonts w:ascii="Verdana" w:eastAsia="Calibri" w:hAnsi="Verdana" w:cs="Arial"/>
          <w:spacing w:val="-3"/>
          <w:sz w:val="24"/>
          <w:szCs w:val="24"/>
          <w:lang w:val="es-ES_tradnl" w:eastAsia="es-ES"/>
        </w:rPr>
        <w:t xml:space="preserve"> específicamente un 25%, </w:t>
      </w:r>
      <w:r w:rsidR="00FA7551">
        <w:rPr>
          <w:rFonts w:ascii="Verdana" w:eastAsia="Calibri" w:hAnsi="Verdana" w:cs="Arial"/>
          <w:spacing w:val="-3"/>
          <w:sz w:val="24"/>
          <w:szCs w:val="24"/>
          <w:lang w:val="es-ES_tradnl" w:eastAsia="es-ES"/>
        </w:rPr>
        <w:t>incumplien</w:t>
      </w:r>
      <w:r w:rsidR="004135A2">
        <w:rPr>
          <w:rFonts w:ascii="Verdana" w:eastAsia="Calibri" w:hAnsi="Verdana" w:cs="Arial"/>
          <w:spacing w:val="-3"/>
          <w:sz w:val="24"/>
          <w:szCs w:val="24"/>
          <w:lang w:val="es-ES_tradnl" w:eastAsia="es-ES"/>
        </w:rPr>
        <w:t>d</w:t>
      </w:r>
      <w:r w:rsidR="00FA7551">
        <w:rPr>
          <w:rFonts w:ascii="Verdana" w:eastAsia="Calibri" w:hAnsi="Verdana" w:cs="Arial"/>
          <w:spacing w:val="-3"/>
          <w:sz w:val="24"/>
          <w:szCs w:val="24"/>
          <w:lang w:val="es-ES_tradnl" w:eastAsia="es-ES"/>
        </w:rPr>
        <w:t xml:space="preserve">o con sus obligaciones recíprocas, y </w:t>
      </w:r>
      <w:r w:rsidR="000D5582">
        <w:rPr>
          <w:rFonts w:ascii="Verdana" w:eastAsia="Calibri" w:hAnsi="Verdana" w:cs="Arial"/>
          <w:spacing w:val="-3"/>
          <w:sz w:val="24"/>
          <w:szCs w:val="24"/>
          <w:lang w:val="es-ES_tradnl" w:eastAsia="es-ES"/>
        </w:rPr>
        <w:t xml:space="preserve">vulnerando de esta manera los principio de </w:t>
      </w:r>
      <w:r w:rsidR="00FA7551">
        <w:rPr>
          <w:rFonts w:ascii="Verdana" w:eastAsia="Calibri" w:hAnsi="Verdana" w:cs="Arial"/>
          <w:spacing w:val="-3"/>
          <w:sz w:val="24"/>
          <w:szCs w:val="24"/>
          <w:lang w:val="es-ES_tradnl" w:eastAsia="es-ES"/>
        </w:rPr>
        <w:t xml:space="preserve">“lex contractus, pacta </w:t>
      </w:r>
      <w:proofErr w:type="spellStart"/>
      <w:r w:rsidR="00FA7551">
        <w:rPr>
          <w:rFonts w:ascii="Verdana" w:eastAsia="Calibri" w:hAnsi="Verdana" w:cs="Arial"/>
          <w:spacing w:val="-3"/>
          <w:sz w:val="24"/>
          <w:szCs w:val="24"/>
          <w:lang w:val="es-ES_tradnl" w:eastAsia="es-ES"/>
        </w:rPr>
        <w:t>sunt</w:t>
      </w:r>
      <w:proofErr w:type="spellEnd"/>
      <w:r w:rsidR="00FA7551">
        <w:rPr>
          <w:rFonts w:ascii="Verdana" w:eastAsia="Calibri" w:hAnsi="Verdana" w:cs="Arial"/>
          <w:spacing w:val="-3"/>
          <w:sz w:val="24"/>
          <w:szCs w:val="24"/>
          <w:lang w:val="es-ES_tradnl" w:eastAsia="es-ES"/>
        </w:rPr>
        <w:t xml:space="preserve"> </w:t>
      </w:r>
      <w:proofErr w:type="spellStart"/>
      <w:r w:rsidR="00FA7551">
        <w:rPr>
          <w:rFonts w:ascii="Verdana" w:eastAsia="Calibri" w:hAnsi="Verdana" w:cs="Arial"/>
          <w:spacing w:val="-3"/>
          <w:sz w:val="24"/>
          <w:szCs w:val="24"/>
          <w:lang w:val="es-ES_tradnl" w:eastAsia="es-ES"/>
        </w:rPr>
        <w:t>servanda</w:t>
      </w:r>
      <w:proofErr w:type="spellEnd"/>
      <w:r w:rsidR="00FA7551">
        <w:rPr>
          <w:rFonts w:ascii="Verdana" w:eastAsia="Calibri" w:hAnsi="Verdana" w:cs="Arial"/>
          <w:spacing w:val="-3"/>
          <w:sz w:val="24"/>
          <w:szCs w:val="24"/>
          <w:lang w:val="es-ES_tradnl" w:eastAsia="es-ES"/>
        </w:rPr>
        <w:t>”, y de “buena fe”.</w:t>
      </w:r>
    </w:p>
    <w:p w14:paraId="4330A627" w14:textId="3C630CD2" w:rsidR="000C68D0" w:rsidRDefault="000C68D0" w:rsidP="00684558">
      <w:pPr>
        <w:spacing w:after="0" w:line="360" w:lineRule="auto"/>
        <w:ind w:right="-567"/>
        <w:jc w:val="both"/>
        <w:rPr>
          <w:rFonts w:ascii="Verdana" w:eastAsia="Calibri" w:hAnsi="Verdana" w:cs="Arial"/>
          <w:spacing w:val="-3"/>
          <w:sz w:val="24"/>
          <w:szCs w:val="24"/>
          <w:lang w:val="es-ES_tradnl" w:eastAsia="es-ES"/>
        </w:rPr>
      </w:pPr>
    </w:p>
    <w:p w14:paraId="3EEFA849" w14:textId="4EEA6E9A" w:rsidR="000C68D0" w:rsidRPr="00DB6D7F" w:rsidRDefault="000C68D0" w:rsidP="00684558">
      <w:pPr>
        <w:spacing w:after="0" w:line="360" w:lineRule="auto"/>
        <w:ind w:right="-567"/>
        <w:jc w:val="both"/>
        <w:rPr>
          <w:rFonts w:ascii="Verdana" w:eastAsia="Calibri" w:hAnsi="Verdana" w:cs="Arial"/>
          <w:spacing w:val="-3"/>
          <w:sz w:val="20"/>
          <w:szCs w:val="20"/>
          <w:lang w:val="es-ES_tradnl" w:eastAsia="es-ES"/>
        </w:rPr>
      </w:pPr>
      <w:r>
        <w:rPr>
          <w:rFonts w:ascii="Verdana" w:eastAsia="Calibri" w:hAnsi="Verdana" w:cs="Arial"/>
          <w:spacing w:val="-3"/>
          <w:sz w:val="24"/>
          <w:szCs w:val="24"/>
          <w:lang w:val="es-ES_tradnl" w:eastAsia="es-ES"/>
        </w:rPr>
        <w:t xml:space="preserve">Indicó que el cumplimiento del Contrato MTEN 022-2013 por parte del contratista fue ratificado por el perito José del Carmen al manifestar lo siguiente: </w:t>
      </w:r>
      <w:r w:rsidRPr="001238F3">
        <w:rPr>
          <w:rFonts w:ascii="Verdana" w:eastAsia="Calibri" w:hAnsi="Verdana" w:cs="Arial"/>
          <w:i/>
          <w:iCs/>
          <w:spacing w:val="-3"/>
          <w:sz w:val="20"/>
          <w:szCs w:val="20"/>
          <w:lang w:val="es-ES_tradnl" w:eastAsia="es-ES"/>
        </w:rPr>
        <w:t xml:space="preserve">“se infiere que el contratista si cumplió con el objeto del contrato que suscribió con la administración del municipio de Tenza, es decir, el contratista entregó a la administración el estudio tal y como se pactó den el contrato MTEN No. 022 de </w:t>
      </w:r>
      <w:r w:rsidR="001238F3" w:rsidRPr="001238F3">
        <w:rPr>
          <w:rFonts w:ascii="Verdana" w:eastAsia="Calibri" w:hAnsi="Verdana" w:cs="Arial"/>
          <w:i/>
          <w:iCs/>
          <w:spacing w:val="-3"/>
          <w:sz w:val="20"/>
          <w:szCs w:val="20"/>
          <w:lang w:val="es-ES_tradnl" w:eastAsia="es-ES"/>
        </w:rPr>
        <w:t>0</w:t>
      </w:r>
      <w:r w:rsidRPr="001238F3">
        <w:rPr>
          <w:rFonts w:ascii="Verdana" w:eastAsia="Calibri" w:hAnsi="Verdana" w:cs="Arial"/>
          <w:i/>
          <w:iCs/>
          <w:spacing w:val="-3"/>
          <w:sz w:val="20"/>
          <w:szCs w:val="20"/>
          <w:lang w:val="es-ES_tradnl" w:eastAsia="es-ES"/>
        </w:rPr>
        <w:t xml:space="preserve">6 de marzo de 2013, </w:t>
      </w:r>
      <w:r w:rsidR="001238F3" w:rsidRPr="001238F3">
        <w:rPr>
          <w:rFonts w:ascii="Verdana" w:eastAsia="Calibri" w:hAnsi="Verdana" w:cs="Arial"/>
          <w:i/>
          <w:iCs/>
          <w:spacing w:val="-3"/>
          <w:sz w:val="20"/>
          <w:szCs w:val="20"/>
          <w:lang w:val="es-ES_tradnl" w:eastAsia="es-ES"/>
        </w:rPr>
        <w:t>pues así da fe cada una de las actas donde el supervisor del contrato lo dio por recibido y no hay documento alguno donde de manera expresa la administración le exponga razones o motivos de incumplimiento del contrato</w:t>
      </w:r>
      <w:r w:rsidR="001238F3" w:rsidRPr="00DB6D7F">
        <w:rPr>
          <w:rFonts w:ascii="Verdana" w:eastAsia="Calibri" w:hAnsi="Verdana" w:cs="Arial"/>
          <w:spacing w:val="-3"/>
          <w:sz w:val="20"/>
          <w:szCs w:val="20"/>
          <w:lang w:val="es-ES_tradnl" w:eastAsia="es-ES"/>
        </w:rPr>
        <w:t>”</w:t>
      </w:r>
      <w:r w:rsidR="004135A2" w:rsidRPr="00DB6D7F">
        <w:rPr>
          <w:rFonts w:ascii="Verdana" w:eastAsia="Calibri" w:hAnsi="Verdana" w:cs="Arial"/>
          <w:spacing w:val="-3"/>
          <w:sz w:val="20"/>
          <w:szCs w:val="20"/>
          <w:lang w:val="es-ES_tradnl" w:eastAsia="es-ES"/>
        </w:rPr>
        <w:t xml:space="preserve"> (</w:t>
      </w:r>
      <w:proofErr w:type="spellStart"/>
      <w:r w:rsidR="004135A2" w:rsidRPr="00DB6D7F">
        <w:rPr>
          <w:rFonts w:ascii="Verdana" w:eastAsia="Calibri" w:hAnsi="Verdana" w:cs="Arial"/>
          <w:spacing w:val="-3"/>
          <w:sz w:val="20"/>
          <w:szCs w:val="20"/>
          <w:lang w:val="es-ES_tradnl" w:eastAsia="es-ES"/>
        </w:rPr>
        <w:t>fls</w:t>
      </w:r>
      <w:proofErr w:type="spellEnd"/>
      <w:r w:rsidR="004135A2" w:rsidRPr="00DB6D7F">
        <w:rPr>
          <w:rFonts w:ascii="Verdana" w:eastAsia="Calibri" w:hAnsi="Verdana" w:cs="Arial"/>
          <w:spacing w:val="-3"/>
          <w:sz w:val="20"/>
          <w:szCs w:val="20"/>
          <w:lang w:val="es-ES_tradnl" w:eastAsia="es-ES"/>
        </w:rPr>
        <w:t>. 458 a 461).</w:t>
      </w:r>
    </w:p>
    <w:p w14:paraId="05E0A52F" w14:textId="77777777" w:rsidR="00684558" w:rsidRDefault="00684558" w:rsidP="00684558">
      <w:pPr>
        <w:spacing w:after="0" w:line="360" w:lineRule="auto"/>
        <w:ind w:right="-567"/>
        <w:jc w:val="both"/>
        <w:rPr>
          <w:rFonts w:ascii="Verdana" w:eastAsia="Calibri" w:hAnsi="Verdana" w:cs="Arial"/>
          <w:spacing w:val="-3"/>
          <w:sz w:val="24"/>
          <w:szCs w:val="24"/>
          <w:lang w:val="es-ES_tradnl" w:eastAsia="es-ES"/>
        </w:rPr>
      </w:pPr>
    </w:p>
    <w:p w14:paraId="162DB0C0" w14:textId="77777777" w:rsidR="00684558" w:rsidRDefault="00684558"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
          <w:spacing w:val="-3"/>
          <w:sz w:val="24"/>
          <w:szCs w:val="24"/>
          <w:lang w:val="es-ES_tradnl" w:eastAsia="es-ES"/>
        </w:rPr>
      </w:pPr>
      <w:r w:rsidRPr="002B221C">
        <w:rPr>
          <w:rFonts w:ascii="Verdana" w:eastAsia="Calibri" w:hAnsi="Verdana" w:cs="Arial"/>
          <w:b/>
          <w:spacing w:val="-3"/>
          <w:sz w:val="24"/>
          <w:szCs w:val="24"/>
          <w:lang w:val="es-ES_tradnl" w:eastAsia="es-ES"/>
        </w:rPr>
        <w:t>2.4</w:t>
      </w:r>
      <w:r>
        <w:rPr>
          <w:rFonts w:ascii="Verdana" w:eastAsia="Calibri" w:hAnsi="Verdana" w:cs="Arial"/>
          <w:b/>
          <w:spacing w:val="-3"/>
          <w:sz w:val="24"/>
          <w:szCs w:val="24"/>
          <w:lang w:val="es-ES_tradnl" w:eastAsia="es-ES"/>
        </w:rPr>
        <w:t>.</w:t>
      </w:r>
      <w:r w:rsidRPr="002B221C">
        <w:rPr>
          <w:rFonts w:ascii="Verdana" w:eastAsia="Calibri" w:hAnsi="Verdana" w:cs="Arial"/>
          <w:b/>
          <w:spacing w:val="-3"/>
          <w:sz w:val="24"/>
          <w:szCs w:val="24"/>
          <w:u w:val="single"/>
          <w:lang w:val="es-ES_tradnl" w:eastAsia="es-ES"/>
        </w:rPr>
        <w:t xml:space="preserve"> TRASLADO DE ALEGATOS DE CONCLUSION</w:t>
      </w:r>
      <w:r w:rsidRPr="002B221C">
        <w:rPr>
          <w:rFonts w:ascii="Verdana" w:eastAsia="Calibri" w:hAnsi="Verdana" w:cs="Arial"/>
          <w:b/>
          <w:spacing w:val="-3"/>
          <w:sz w:val="24"/>
          <w:szCs w:val="24"/>
          <w:lang w:val="es-ES_tradnl" w:eastAsia="es-ES"/>
        </w:rPr>
        <w:t>.</w:t>
      </w:r>
    </w:p>
    <w:p w14:paraId="71E283D3" w14:textId="77777777" w:rsidR="00684558" w:rsidRDefault="00684558"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
          <w:spacing w:val="-3"/>
          <w:sz w:val="24"/>
          <w:szCs w:val="24"/>
          <w:lang w:val="es-ES_tradnl" w:eastAsia="es-ES"/>
        </w:rPr>
      </w:pPr>
    </w:p>
    <w:p w14:paraId="11D6D30A" w14:textId="156830E2" w:rsidR="00DB6D7F" w:rsidRDefault="00684558"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r>
        <w:rPr>
          <w:rFonts w:ascii="Verdana" w:eastAsia="Calibri" w:hAnsi="Verdana" w:cs="Arial"/>
          <w:b/>
          <w:spacing w:val="-3"/>
          <w:sz w:val="24"/>
          <w:szCs w:val="24"/>
          <w:lang w:val="es-ES_tradnl" w:eastAsia="es-ES"/>
        </w:rPr>
        <w:t xml:space="preserve">- </w:t>
      </w:r>
      <w:r w:rsidR="00DB6D7F" w:rsidRPr="00F563D4">
        <w:rPr>
          <w:rFonts w:ascii="Verdana" w:eastAsia="Calibri" w:hAnsi="Verdana" w:cs="Arial"/>
          <w:bCs/>
          <w:spacing w:val="-3"/>
          <w:sz w:val="24"/>
          <w:szCs w:val="24"/>
          <w:lang w:val="es-ES_tradnl" w:eastAsia="es-ES"/>
        </w:rPr>
        <w:t>La</w:t>
      </w:r>
      <w:r w:rsidRPr="00F563D4">
        <w:rPr>
          <w:rFonts w:ascii="Verdana" w:eastAsia="Calibri" w:hAnsi="Verdana" w:cs="Arial"/>
          <w:bCs/>
          <w:spacing w:val="-3"/>
          <w:sz w:val="24"/>
          <w:szCs w:val="24"/>
          <w:lang w:val="es-ES_tradnl" w:eastAsia="es-ES"/>
        </w:rPr>
        <w:t xml:space="preserve"> </w:t>
      </w:r>
      <w:r>
        <w:rPr>
          <w:rFonts w:ascii="Verdana" w:eastAsia="Calibri" w:hAnsi="Verdana" w:cs="Arial"/>
          <w:bCs/>
          <w:spacing w:val="-3"/>
          <w:sz w:val="24"/>
          <w:szCs w:val="24"/>
          <w:lang w:val="es-ES_tradnl" w:eastAsia="es-ES"/>
        </w:rPr>
        <w:t>apoderad</w:t>
      </w:r>
      <w:r w:rsidR="00F563D4">
        <w:rPr>
          <w:rFonts w:ascii="Verdana" w:eastAsia="Calibri" w:hAnsi="Verdana" w:cs="Arial"/>
          <w:bCs/>
          <w:spacing w:val="-3"/>
          <w:sz w:val="24"/>
          <w:szCs w:val="24"/>
          <w:lang w:val="es-ES_tradnl" w:eastAsia="es-ES"/>
        </w:rPr>
        <w:t>a</w:t>
      </w:r>
      <w:r>
        <w:rPr>
          <w:rFonts w:ascii="Verdana" w:eastAsia="Calibri" w:hAnsi="Verdana" w:cs="Arial"/>
          <w:bCs/>
          <w:spacing w:val="-3"/>
          <w:sz w:val="24"/>
          <w:szCs w:val="24"/>
          <w:lang w:val="es-ES_tradnl" w:eastAsia="es-ES"/>
        </w:rPr>
        <w:t xml:space="preserve"> de la </w:t>
      </w:r>
      <w:r w:rsidRPr="00465348">
        <w:rPr>
          <w:rFonts w:ascii="Verdana" w:eastAsia="Calibri" w:hAnsi="Verdana" w:cs="Arial"/>
          <w:b/>
          <w:spacing w:val="-3"/>
          <w:sz w:val="24"/>
          <w:szCs w:val="24"/>
          <w:lang w:val="es-ES_tradnl" w:eastAsia="es-ES"/>
        </w:rPr>
        <w:t>PARTE ACTORA</w:t>
      </w:r>
      <w:r>
        <w:rPr>
          <w:rFonts w:ascii="Verdana" w:eastAsia="Calibri" w:hAnsi="Verdana" w:cs="Arial"/>
          <w:bCs/>
          <w:spacing w:val="-3"/>
          <w:sz w:val="24"/>
          <w:szCs w:val="24"/>
          <w:lang w:val="es-ES_tradnl" w:eastAsia="es-ES"/>
        </w:rPr>
        <w:t xml:space="preserve"> </w:t>
      </w:r>
      <w:r w:rsidR="00DB6D7F">
        <w:rPr>
          <w:rFonts w:ascii="Verdana" w:eastAsia="Calibri" w:hAnsi="Verdana" w:cs="Arial"/>
          <w:bCs/>
          <w:spacing w:val="-3"/>
          <w:sz w:val="24"/>
          <w:szCs w:val="24"/>
          <w:lang w:val="es-ES_tradnl" w:eastAsia="es-ES"/>
        </w:rPr>
        <w:t>reiteró los mismos argumentos expuestos en la demanda y en el recurso de apelación (</w:t>
      </w:r>
      <w:proofErr w:type="spellStart"/>
      <w:r w:rsidR="00DB6D7F">
        <w:rPr>
          <w:rFonts w:ascii="Verdana" w:eastAsia="Calibri" w:hAnsi="Verdana" w:cs="Arial"/>
          <w:bCs/>
          <w:spacing w:val="-3"/>
          <w:sz w:val="24"/>
          <w:szCs w:val="24"/>
          <w:lang w:val="es-ES_tradnl" w:eastAsia="es-ES"/>
        </w:rPr>
        <w:t>fls</w:t>
      </w:r>
      <w:proofErr w:type="spellEnd"/>
      <w:r w:rsidR="00DB6D7F">
        <w:rPr>
          <w:rFonts w:ascii="Verdana" w:eastAsia="Calibri" w:hAnsi="Verdana" w:cs="Arial"/>
          <w:bCs/>
          <w:spacing w:val="-3"/>
          <w:sz w:val="24"/>
          <w:szCs w:val="24"/>
          <w:lang w:val="es-ES_tradnl" w:eastAsia="es-ES"/>
        </w:rPr>
        <w:t>. 476 a 477).</w:t>
      </w:r>
    </w:p>
    <w:p w14:paraId="6CCAD689" w14:textId="3C952DEC" w:rsidR="004670B3" w:rsidRDefault="004670B3"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p>
    <w:p w14:paraId="420F7CCB" w14:textId="10E7936A" w:rsidR="004670B3" w:rsidRDefault="004670B3"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r>
        <w:rPr>
          <w:rFonts w:ascii="Verdana" w:eastAsia="Calibri" w:hAnsi="Verdana" w:cs="Arial"/>
          <w:bCs/>
          <w:spacing w:val="-3"/>
          <w:sz w:val="24"/>
          <w:szCs w:val="24"/>
          <w:lang w:val="es-ES_tradnl" w:eastAsia="es-ES"/>
        </w:rPr>
        <w:t xml:space="preserve">Por su parte, </w:t>
      </w:r>
      <w:r w:rsidR="004F4BA1">
        <w:rPr>
          <w:rFonts w:ascii="Verdana" w:eastAsia="Calibri" w:hAnsi="Verdana" w:cs="Arial"/>
          <w:bCs/>
          <w:spacing w:val="-3"/>
          <w:sz w:val="24"/>
          <w:szCs w:val="24"/>
          <w:lang w:val="es-ES_tradnl" w:eastAsia="es-ES"/>
        </w:rPr>
        <w:t xml:space="preserve">la Agencia del Ministerio público emitió concepto en el que solicito conformar la sentencia de primer instancia, con fundamento en que los estudios técnicos de restructuración contratados a través del contrato </w:t>
      </w:r>
      <w:r w:rsidR="004F4BA1">
        <w:rPr>
          <w:rFonts w:ascii="Verdana" w:eastAsia="Calibri" w:hAnsi="Verdana" w:cs="Arial"/>
          <w:spacing w:val="-3"/>
          <w:sz w:val="24"/>
          <w:szCs w:val="24"/>
          <w:lang w:val="es-ES_tradnl" w:eastAsia="es-ES"/>
        </w:rPr>
        <w:t xml:space="preserve">MTEN 022-2013  se erige como presupuesto que compromete la legalidad del proceso de reestructuración administrativa, y que como quiera que tanto los peritos como los testimonios </w:t>
      </w:r>
      <w:proofErr w:type="spellStart"/>
      <w:r w:rsidR="004F4BA1">
        <w:rPr>
          <w:rFonts w:ascii="Verdana" w:eastAsia="Calibri" w:hAnsi="Verdana" w:cs="Arial"/>
          <w:spacing w:val="-3"/>
          <w:sz w:val="24"/>
          <w:szCs w:val="24"/>
          <w:lang w:val="es-ES_tradnl" w:eastAsia="es-ES"/>
        </w:rPr>
        <w:t>recepcionados</w:t>
      </w:r>
      <w:proofErr w:type="spellEnd"/>
      <w:r w:rsidR="004F4BA1">
        <w:rPr>
          <w:rFonts w:ascii="Verdana" w:eastAsia="Calibri" w:hAnsi="Verdana" w:cs="Arial"/>
          <w:spacing w:val="-3"/>
          <w:sz w:val="24"/>
          <w:szCs w:val="24"/>
          <w:lang w:val="es-ES_tradnl" w:eastAsia="es-ES"/>
        </w:rPr>
        <w:t xml:space="preserve"> coinciden en afirmar que el señor </w:t>
      </w:r>
      <w:proofErr w:type="spellStart"/>
      <w:r w:rsidR="004F4BA1">
        <w:rPr>
          <w:rFonts w:ascii="Verdana" w:eastAsia="Calibri" w:hAnsi="Verdana" w:cs="Arial"/>
          <w:spacing w:val="-3"/>
          <w:sz w:val="24"/>
          <w:szCs w:val="24"/>
          <w:lang w:val="es-ES_tradnl" w:eastAsia="es-ES"/>
        </w:rPr>
        <w:t>Nicodemus</w:t>
      </w:r>
      <w:proofErr w:type="spellEnd"/>
      <w:r w:rsidR="004F4BA1">
        <w:rPr>
          <w:rFonts w:ascii="Verdana" w:eastAsia="Calibri" w:hAnsi="Verdana" w:cs="Arial"/>
          <w:spacing w:val="-3"/>
          <w:sz w:val="24"/>
          <w:szCs w:val="24"/>
          <w:lang w:val="es-ES_tradnl" w:eastAsia="es-ES"/>
        </w:rPr>
        <w:t xml:space="preserve"> Hurtado no aten</w:t>
      </w:r>
      <w:r w:rsidR="003F5889">
        <w:rPr>
          <w:rFonts w:ascii="Verdana" w:eastAsia="Calibri" w:hAnsi="Verdana" w:cs="Arial"/>
          <w:spacing w:val="-3"/>
          <w:sz w:val="24"/>
          <w:szCs w:val="24"/>
          <w:lang w:val="es-ES_tradnl" w:eastAsia="es-ES"/>
        </w:rPr>
        <w:t>d</w:t>
      </w:r>
      <w:r w:rsidR="004F4BA1">
        <w:rPr>
          <w:rFonts w:ascii="Verdana" w:eastAsia="Calibri" w:hAnsi="Verdana" w:cs="Arial"/>
          <w:spacing w:val="-3"/>
          <w:sz w:val="24"/>
          <w:szCs w:val="24"/>
          <w:lang w:val="es-ES_tradnl" w:eastAsia="es-ES"/>
        </w:rPr>
        <w:t xml:space="preserve">ió las recomendaciones del DAFP, a pesar de los requerimientos que en desarrollo de la supervisión del contrato </w:t>
      </w:r>
      <w:r w:rsidR="002621B8">
        <w:rPr>
          <w:rFonts w:ascii="Verdana" w:eastAsia="Calibri" w:hAnsi="Verdana" w:cs="Arial"/>
          <w:spacing w:val="-3"/>
          <w:sz w:val="24"/>
          <w:szCs w:val="24"/>
          <w:lang w:val="es-ES_tradnl" w:eastAsia="es-ES"/>
        </w:rPr>
        <w:t xml:space="preserve">se le hizo, no queda duda que el incumplimiento del referido contrato de prestación de servicios es atribuible solo al contratista, quien no cumplió con entregar el producto final del trabajo de reestructuración administrativa del municipio de </w:t>
      </w:r>
      <w:proofErr w:type="spellStart"/>
      <w:r w:rsidR="002621B8">
        <w:rPr>
          <w:rFonts w:ascii="Verdana" w:eastAsia="Calibri" w:hAnsi="Verdana" w:cs="Arial"/>
          <w:spacing w:val="-3"/>
          <w:sz w:val="24"/>
          <w:szCs w:val="24"/>
          <w:lang w:val="es-ES_tradnl" w:eastAsia="es-ES"/>
        </w:rPr>
        <w:t>Tenza</w:t>
      </w:r>
      <w:proofErr w:type="spellEnd"/>
      <w:r w:rsidR="002621B8">
        <w:rPr>
          <w:rFonts w:ascii="Verdana" w:eastAsia="Calibri" w:hAnsi="Verdana" w:cs="Arial"/>
          <w:spacing w:val="-3"/>
          <w:sz w:val="24"/>
          <w:szCs w:val="24"/>
          <w:lang w:val="es-ES_tradnl" w:eastAsia="es-ES"/>
        </w:rPr>
        <w:t xml:space="preserve"> con los requerimientos realizados por el supervisor del contrato con base en el concepto emitido por el DAFP, es decir, no allego el restante 25% del trabajo, circunstancia que llevó a que el supervisor no avalara la entrega y en consecuencia, el municipio no le pagara los honorarios restantes (</w:t>
      </w:r>
      <w:proofErr w:type="spellStart"/>
      <w:r w:rsidR="002621B8">
        <w:rPr>
          <w:rFonts w:ascii="Verdana" w:eastAsia="Calibri" w:hAnsi="Verdana" w:cs="Arial"/>
          <w:spacing w:val="-3"/>
          <w:sz w:val="24"/>
          <w:szCs w:val="24"/>
          <w:lang w:val="es-ES_tradnl" w:eastAsia="es-ES"/>
        </w:rPr>
        <w:t>fls</w:t>
      </w:r>
      <w:proofErr w:type="spellEnd"/>
      <w:r w:rsidR="002621B8">
        <w:rPr>
          <w:rFonts w:ascii="Verdana" w:eastAsia="Calibri" w:hAnsi="Verdana" w:cs="Arial"/>
          <w:spacing w:val="-3"/>
          <w:sz w:val="24"/>
          <w:szCs w:val="24"/>
          <w:lang w:val="es-ES_tradnl" w:eastAsia="es-ES"/>
        </w:rPr>
        <w:t>. 479 a 483).</w:t>
      </w:r>
    </w:p>
    <w:p w14:paraId="58F77EE0" w14:textId="77777777" w:rsidR="0045202E" w:rsidRDefault="0045202E"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p>
    <w:p w14:paraId="44652DAA" w14:textId="6C52C888" w:rsidR="00684558" w:rsidRPr="00664D1C" w:rsidRDefault="0045202E"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r>
        <w:rPr>
          <w:rFonts w:ascii="Verdana" w:eastAsia="Calibri" w:hAnsi="Verdana" w:cs="Arial"/>
          <w:bCs/>
          <w:spacing w:val="-3"/>
          <w:sz w:val="24"/>
          <w:szCs w:val="24"/>
          <w:lang w:val="es-ES_tradnl" w:eastAsia="es-ES"/>
        </w:rPr>
        <w:t>La entidad demandada</w:t>
      </w:r>
      <w:r w:rsidR="00684558">
        <w:rPr>
          <w:rFonts w:ascii="Verdana" w:eastAsia="Calibri" w:hAnsi="Verdana" w:cs="Arial"/>
          <w:bCs/>
          <w:spacing w:val="-3"/>
          <w:sz w:val="24"/>
          <w:szCs w:val="24"/>
          <w:lang w:val="es-ES_tradnl" w:eastAsia="es-ES"/>
        </w:rPr>
        <w:t xml:space="preserve"> guardó silencio (</w:t>
      </w:r>
      <w:proofErr w:type="spellStart"/>
      <w:r w:rsidR="00684558">
        <w:rPr>
          <w:rFonts w:ascii="Verdana" w:eastAsia="Calibri" w:hAnsi="Verdana" w:cs="Arial"/>
          <w:bCs/>
          <w:spacing w:val="-3"/>
          <w:sz w:val="24"/>
          <w:szCs w:val="24"/>
          <w:lang w:val="es-ES_tradnl" w:eastAsia="es-ES"/>
        </w:rPr>
        <w:t>fl</w:t>
      </w:r>
      <w:proofErr w:type="spellEnd"/>
      <w:r w:rsidR="00684558">
        <w:rPr>
          <w:rFonts w:ascii="Verdana" w:eastAsia="Calibri" w:hAnsi="Verdana" w:cs="Arial"/>
          <w:bCs/>
          <w:spacing w:val="-3"/>
          <w:sz w:val="24"/>
          <w:szCs w:val="24"/>
          <w:lang w:val="es-ES_tradnl" w:eastAsia="es-ES"/>
        </w:rPr>
        <w:t xml:space="preserve">. </w:t>
      </w:r>
      <w:r>
        <w:rPr>
          <w:rFonts w:ascii="Verdana" w:eastAsia="Calibri" w:hAnsi="Verdana" w:cs="Arial"/>
          <w:bCs/>
          <w:spacing w:val="-3"/>
          <w:sz w:val="24"/>
          <w:szCs w:val="24"/>
          <w:lang w:val="es-ES_tradnl" w:eastAsia="es-ES"/>
        </w:rPr>
        <w:t>484</w:t>
      </w:r>
      <w:r w:rsidR="00684558">
        <w:rPr>
          <w:rFonts w:ascii="Verdana" w:eastAsia="Calibri" w:hAnsi="Verdana" w:cs="Arial"/>
          <w:bCs/>
          <w:spacing w:val="-3"/>
          <w:sz w:val="24"/>
          <w:szCs w:val="24"/>
          <w:lang w:val="es-ES_tradnl" w:eastAsia="es-ES"/>
        </w:rPr>
        <w:t>).</w:t>
      </w:r>
    </w:p>
    <w:p w14:paraId="78959C7C" w14:textId="77777777" w:rsidR="00684558" w:rsidRPr="002B221C" w:rsidRDefault="00684558" w:rsidP="006845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
          <w:spacing w:val="-3"/>
          <w:sz w:val="24"/>
          <w:szCs w:val="24"/>
          <w:lang w:val="es-ES_tradnl" w:eastAsia="es-ES"/>
        </w:rPr>
      </w:pPr>
    </w:p>
    <w:p w14:paraId="1EA13710" w14:textId="77777777" w:rsidR="00684558" w:rsidRPr="002B221C" w:rsidRDefault="00684558" w:rsidP="00684558">
      <w:pPr>
        <w:pStyle w:val="Prrafodelista"/>
        <w:numPr>
          <w:ilvl w:val="0"/>
          <w:numId w:val="2"/>
        </w:numPr>
        <w:tabs>
          <w:tab w:val="left" w:pos="0"/>
          <w:tab w:val="left" w:pos="144"/>
          <w:tab w:val="left" w:pos="540"/>
        </w:tabs>
        <w:autoSpaceDE w:val="0"/>
        <w:autoSpaceDN w:val="0"/>
        <w:adjustRightInd w:val="0"/>
        <w:spacing w:after="0" w:line="360" w:lineRule="auto"/>
        <w:ind w:right="-81"/>
        <w:jc w:val="center"/>
        <w:rPr>
          <w:rFonts w:ascii="Verdana" w:eastAsia="Calibri" w:hAnsi="Verdana" w:cs="Arial"/>
          <w:b/>
          <w:bCs/>
          <w:sz w:val="24"/>
          <w:szCs w:val="24"/>
          <w:lang w:val="es-ES" w:eastAsia="es-ES"/>
        </w:rPr>
      </w:pPr>
      <w:r w:rsidRPr="002B221C">
        <w:rPr>
          <w:rFonts w:ascii="Verdana" w:eastAsia="Calibri" w:hAnsi="Verdana" w:cs="Arial"/>
          <w:b/>
          <w:spacing w:val="-3"/>
          <w:sz w:val="24"/>
          <w:szCs w:val="24"/>
          <w:lang w:val="es-ES_tradnl" w:eastAsia="es-ES"/>
        </w:rPr>
        <w:t>C</w:t>
      </w:r>
      <w:r w:rsidRPr="002B221C">
        <w:rPr>
          <w:rFonts w:ascii="Verdana" w:eastAsia="Calibri" w:hAnsi="Verdana" w:cs="Arial"/>
          <w:b/>
          <w:bCs/>
          <w:sz w:val="24"/>
          <w:szCs w:val="24"/>
          <w:lang w:val="es-ES" w:eastAsia="es-ES"/>
        </w:rPr>
        <w:t>ONSIDERACIONES</w:t>
      </w:r>
    </w:p>
    <w:p w14:paraId="29CA1796" w14:textId="3973A5C5" w:rsidR="00684558" w:rsidRDefault="00684558" w:rsidP="00684558">
      <w:pPr>
        <w:spacing w:after="0" w:line="360" w:lineRule="auto"/>
        <w:ind w:right="-81"/>
        <w:jc w:val="both"/>
        <w:rPr>
          <w:rFonts w:ascii="Verdana" w:eastAsia="Calibri" w:hAnsi="Verdana" w:cs="Arial"/>
          <w:bCs/>
          <w:sz w:val="24"/>
          <w:szCs w:val="24"/>
          <w:lang w:val="es-ES" w:eastAsia="es-ES"/>
        </w:rPr>
      </w:pPr>
    </w:p>
    <w:p w14:paraId="48F7A6DD" w14:textId="1AE5FD26" w:rsidR="00684558" w:rsidRDefault="00684558" w:rsidP="00684558">
      <w:pPr>
        <w:spacing w:after="0" w:line="360" w:lineRule="auto"/>
        <w:jc w:val="both"/>
        <w:rPr>
          <w:rFonts w:ascii="Verdana" w:hAnsi="Verdana"/>
          <w:b/>
          <w:sz w:val="24"/>
          <w:szCs w:val="24"/>
        </w:rPr>
      </w:pPr>
      <w:r>
        <w:rPr>
          <w:rFonts w:ascii="Verdana" w:hAnsi="Verdana"/>
          <w:b/>
          <w:sz w:val="24"/>
          <w:szCs w:val="24"/>
        </w:rPr>
        <w:t xml:space="preserve">3.1. </w:t>
      </w:r>
      <w:r w:rsidRPr="002B221C">
        <w:rPr>
          <w:rFonts w:ascii="Verdana" w:hAnsi="Verdana"/>
          <w:b/>
          <w:sz w:val="24"/>
          <w:szCs w:val="24"/>
        </w:rPr>
        <w:t>El problema jurídico</w:t>
      </w:r>
    </w:p>
    <w:p w14:paraId="5FC9502A" w14:textId="77777777" w:rsidR="00684558" w:rsidRPr="002B221C" w:rsidRDefault="00684558" w:rsidP="00684558">
      <w:pPr>
        <w:spacing w:after="0" w:line="360" w:lineRule="auto"/>
        <w:jc w:val="both"/>
        <w:rPr>
          <w:rFonts w:ascii="Verdana" w:hAnsi="Verdana"/>
          <w:b/>
          <w:sz w:val="24"/>
          <w:szCs w:val="24"/>
        </w:rPr>
      </w:pPr>
    </w:p>
    <w:p w14:paraId="1D2BBEC8" w14:textId="1F0EF1E6" w:rsidR="00A505FF" w:rsidRDefault="00684558" w:rsidP="593B2559">
      <w:pPr>
        <w:widowControl w:val="0"/>
        <w:spacing w:after="0" w:line="360" w:lineRule="auto"/>
        <w:jc w:val="both"/>
        <w:rPr>
          <w:rFonts w:ascii="Verdana" w:eastAsia="Calibri" w:hAnsi="Verdana" w:cs="Arial"/>
          <w:spacing w:val="-3"/>
          <w:sz w:val="24"/>
          <w:szCs w:val="24"/>
          <w:lang w:val="es-ES" w:eastAsia="es-ES"/>
        </w:rPr>
      </w:pPr>
      <w:r w:rsidRPr="593B2559">
        <w:rPr>
          <w:rFonts w:ascii="Verdana" w:hAnsi="Verdana" w:cs="Arial"/>
          <w:sz w:val="24"/>
          <w:szCs w:val="24"/>
          <w:lang w:val="es-ES"/>
        </w:rPr>
        <w:t>De acuerdo con los argumentos expuestos en el recurso de apelación, el problema jurídico en el sub judice se contrae a determinar si</w:t>
      </w:r>
      <w:r w:rsidR="007F42BB" w:rsidRPr="593B2559">
        <w:rPr>
          <w:rFonts w:ascii="Verdana" w:hAnsi="Verdana" w:cs="Arial"/>
          <w:sz w:val="24"/>
          <w:szCs w:val="24"/>
          <w:lang w:val="es-ES"/>
        </w:rPr>
        <w:t xml:space="preserve"> el </w:t>
      </w:r>
      <w:r w:rsidR="31529E39" w:rsidRPr="593B2559">
        <w:rPr>
          <w:rFonts w:ascii="Verdana" w:hAnsi="Verdana" w:cs="Arial"/>
          <w:sz w:val="24"/>
          <w:szCs w:val="24"/>
          <w:lang w:val="es-ES"/>
        </w:rPr>
        <w:t>M</w:t>
      </w:r>
      <w:r w:rsidR="007F42BB" w:rsidRPr="593B2559">
        <w:rPr>
          <w:rFonts w:ascii="Verdana" w:hAnsi="Verdana" w:cs="Arial"/>
          <w:sz w:val="24"/>
          <w:szCs w:val="24"/>
          <w:lang w:val="es-ES"/>
        </w:rPr>
        <w:t xml:space="preserve">unicipio de Tenza incumplió el contrato de prestación de servicios </w:t>
      </w:r>
      <w:r w:rsidR="007F42BB" w:rsidRPr="593B2559">
        <w:rPr>
          <w:rFonts w:ascii="Verdana" w:eastAsia="Calibri" w:hAnsi="Verdana" w:cs="Arial"/>
          <w:spacing w:val="-3"/>
          <w:sz w:val="24"/>
          <w:szCs w:val="24"/>
          <w:lang w:val="es-ES" w:eastAsia="es-ES"/>
        </w:rPr>
        <w:t xml:space="preserve">MTEN 022-2013 que suscribió con el señor Luis Nicodemus Hurtado Suarez, para </w:t>
      </w:r>
      <w:r w:rsidR="00A505FF" w:rsidRPr="593B2559">
        <w:rPr>
          <w:rFonts w:ascii="Verdana" w:eastAsia="Calibri" w:hAnsi="Verdana" w:cs="Arial"/>
          <w:spacing w:val="-3"/>
          <w:sz w:val="24"/>
          <w:szCs w:val="24"/>
          <w:lang w:val="es-ES" w:eastAsia="es-ES"/>
        </w:rPr>
        <w:t>la modernización de la administración central del municipio de Tenza, al no cancelarle el 25% del valor total del contrato.</w:t>
      </w:r>
    </w:p>
    <w:p w14:paraId="0DF5D7AD" w14:textId="1B62B45D" w:rsidR="00F563D4" w:rsidRDefault="00F563D4" w:rsidP="00684558">
      <w:pPr>
        <w:widowControl w:val="0"/>
        <w:spacing w:after="0" w:line="360" w:lineRule="auto"/>
        <w:jc w:val="both"/>
        <w:rPr>
          <w:rFonts w:ascii="Verdana" w:eastAsia="Calibri" w:hAnsi="Verdana" w:cs="Arial"/>
          <w:spacing w:val="-3"/>
          <w:sz w:val="24"/>
          <w:szCs w:val="24"/>
          <w:lang w:val="es-ES_tradnl" w:eastAsia="es-ES"/>
        </w:rPr>
      </w:pPr>
    </w:p>
    <w:p w14:paraId="34AE02EB" w14:textId="77777777" w:rsidR="003F5889" w:rsidRDefault="003F5889" w:rsidP="00684558">
      <w:pPr>
        <w:widowControl w:val="0"/>
        <w:spacing w:after="0" w:line="360" w:lineRule="auto"/>
        <w:jc w:val="both"/>
        <w:rPr>
          <w:rFonts w:ascii="Verdana" w:eastAsia="Calibri" w:hAnsi="Verdana" w:cs="Arial"/>
          <w:spacing w:val="-3"/>
          <w:sz w:val="24"/>
          <w:szCs w:val="24"/>
          <w:lang w:val="es-ES_tradnl" w:eastAsia="es-ES"/>
        </w:rPr>
      </w:pPr>
    </w:p>
    <w:p w14:paraId="7A369565" w14:textId="3AE20429" w:rsidR="00684558" w:rsidRPr="006108D1" w:rsidRDefault="00684558" w:rsidP="003811C8">
      <w:pPr>
        <w:widowControl w:val="0"/>
        <w:spacing w:after="0" w:line="360" w:lineRule="auto"/>
        <w:jc w:val="center"/>
        <w:rPr>
          <w:rFonts w:ascii="Verdana" w:eastAsia="MS Mincho" w:hAnsi="Verdana" w:cs="Arial"/>
          <w:b/>
          <w:color w:val="000000"/>
          <w:sz w:val="24"/>
          <w:szCs w:val="24"/>
        </w:rPr>
      </w:pPr>
      <w:r>
        <w:rPr>
          <w:rFonts w:ascii="Verdana" w:eastAsia="MS Mincho" w:hAnsi="Verdana" w:cs="Arial"/>
          <w:b/>
          <w:color w:val="000000"/>
          <w:sz w:val="24"/>
          <w:szCs w:val="24"/>
        </w:rPr>
        <w:t xml:space="preserve">3.2. </w:t>
      </w:r>
      <w:r w:rsidRPr="006108D1">
        <w:rPr>
          <w:rFonts w:ascii="Verdana" w:eastAsia="MS Mincho" w:hAnsi="Verdana" w:cs="Arial"/>
          <w:b/>
          <w:color w:val="000000"/>
          <w:sz w:val="24"/>
          <w:szCs w:val="24"/>
        </w:rPr>
        <w:t>MARCO NORMATIVO Y JURISPRUDENCIAL</w:t>
      </w:r>
    </w:p>
    <w:p w14:paraId="172C7FF8" w14:textId="77777777" w:rsidR="007F42BB" w:rsidRDefault="007F42BB" w:rsidP="00684558">
      <w:pPr>
        <w:pStyle w:val="Sangradetextonormal"/>
        <w:spacing w:after="0" w:line="360" w:lineRule="auto"/>
        <w:ind w:left="0"/>
        <w:jc w:val="both"/>
        <w:rPr>
          <w:rStyle w:val="normaltextrun"/>
          <w:rFonts w:ascii="Verdana" w:hAnsi="Verdana"/>
          <w:b/>
          <w:bCs/>
          <w:color w:val="000000"/>
          <w:shd w:val="clear" w:color="auto" w:fill="FFFFFF"/>
        </w:rPr>
      </w:pPr>
    </w:p>
    <w:p w14:paraId="1B0E2A45" w14:textId="6BDDB9D2" w:rsidR="00684558" w:rsidRDefault="007F42BB" w:rsidP="00684558">
      <w:pPr>
        <w:pStyle w:val="Sangradetextonormal"/>
        <w:spacing w:after="0" w:line="360" w:lineRule="auto"/>
        <w:ind w:left="0"/>
        <w:jc w:val="both"/>
        <w:rPr>
          <w:rFonts w:ascii="Verdana" w:hAnsi="Verdana" w:cs="Arial"/>
          <w:bCs/>
          <w:sz w:val="24"/>
          <w:szCs w:val="24"/>
        </w:rPr>
      </w:pPr>
      <w:r>
        <w:rPr>
          <w:rStyle w:val="normaltextrun"/>
          <w:rFonts w:ascii="Verdana" w:hAnsi="Verdana"/>
          <w:b/>
          <w:bCs/>
          <w:color w:val="000000"/>
          <w:shd w:val="clear" w:color="auto" w:fill="FFFFFF"/>
        </w:rPr>
        <w:t>3.</w:t>
      </w:r>
      <w:r w:rsidR="003F5889">
        <w:rPr>
          <w:rStyle w:val="normaltextrun"/>
          <w:rFonts w:ascii="Verdana" w:hAnsi="Verdana"/>
          <w:b/>
          <w:bCs/>
          <w:color w:val="000000"/>
          <w:shd w:val="clear" w:color="auto" w:fill="FFFFFF"/>
        </w:rPr>
        <w:t>2</w:t>
      </w:r>
      <w:r>
        <w:rPr>
          <w:rStyle w:val="normaltextrun"/>
          <w:rFonts w:ascii="Verdana" w:hAnsi="Verdana"/>
          <w:b/>
          <w:bCs/>
          <w:color w:val="000000"/>
          <w:shd w:val="clear" w:color="auto" w:fill="FFFFFF"/>
        </w:rPr>
        <w:t>.1.</w:t>
      </w:r>
      <w:r>
        <w:rPr>
          <w:rStyle w:val="normaltextrun"/>
          <w:rFonts w:ascii="Verdana" w:hAnsi="Verdana"/>
          <w:color w:val="000000"/>
          <w:shd w:val="clear" w:color="auto" w:fill="FFFFFF"/>
        </w:rPr>
        <w:t> </w:t>
      </w:r>
      <w:r>
        <w:rPr>
          <w:rStyle w:val="normaltextrun"/>
          <w:rFonts w:ascii="Verdana" w:hAnsi="Verdana"/>
          <w:b/>
          <w:bCs/>
          <w:color w:val="000000"/>
          <w:shd w:val="clear" w:color="auto" w:fill="FFFFFF"/>
          <w:lang w:val="es-ES"/>
        </w:rPr>
        <w:t>Marco Jurídico y Jurisprudencial de las Órdenes de Prestación de Servicios.</w:t>
      </w:r>
      <w:r>
        <w:rPr>
          <w:rStyle w:val="eop"/>
          <w:rFonts w:ascii="Verdana" w:hAnsi="Verdana"/>
          <w:color w:val="000000"/>
          <w:shd w:val="clear" w:color="auto" w:fill="FFFFFF"/>
        </w:rPr>
        <w:t> </w:t>
      </w:r>
    </w:p>
    <w:p w14:paraId="0E4737CC" w14:textId="77777777" w:rsidR="007F42BB" w:rsidRPr="0051616D" w:rsidRDefault="007F42BB" w:rsidP="0051616D">
      <w:pPr>
        <w:pStyle w:val="Sangradetextonormal"/>
        <w:spacing w:after="0" w:line="360" w:lineRule="auto"/>
        <w:ind w:left="0"/>
        <w:jc w:val="both"/>
        <w:rPr>
          <w:rFonts w:ascii="Verdana" w:hAnsi="Verdana" w:cs="Arial"/>
          <w:bCs/>
          <w:sz w:val="24"/>
          <w:szCs w:val="24"/>
        </w:rPr>
      </w:pPr>
    </w:p>
    <w:p w14:paraId="361957A5" w14:textId="77777777" w:rsidR="007F42BB" w:rsidRPr="0051616D" w:rsidRDefault="007F42BB" w:rsidP="0051616D">
      <w:pPr>
        <w:pStyle w:val="paragraph"/>
        <w:spacing w:before="0" w:beforeAutospacing="0" w:after="0" w:afterAutospacing="0" w:line="360" w:lineRule="auto"/>
        <w:jc w:val="both"/>
        <w:textAlignment w:val="baseline"/>
        <w:rPr>
          <w:rFonts w:ascii="Verdana" w:hAnsi="Verdana" w:cs="Segoe UI"/>
        </w:rPr>
      </w:pPr>
      <w:r w:rsidRPr="0051616D">
        <w:rPr>
          <w:rStyle w:val="normaltextrun"/>
          <w:rFonts w:ascii="Verdana" w:hAnsi="Verdana" w:cs="Segoe UI"/>
          <w:lang w:val="es-ES"/>
        </w:rPr>
        <w:t>El contrato de prestación de servicios se encuentra definido en el numeral 3º del artículo 32 de la Ley 80 de 1993 como un acuerdo de voluntades </w:t>
      </w:r>
      <w:r w:rsidRPr="0051616D">
        <w:rPr>
          <w:rStyle w:val="normaltextrun"/>
          <w:rFonts w:ascii="Verdana" w:hAnsi="Verdana" w:cs="Segoe UI"/>
          <w:b/>
          <w:bCs/>
          <w:lang w:val="es-ES"/>
        </w:rPr>
        <w:t>cuyo objeto es el desarrollo de actividades relacionadas con el funcionamiento de la entidad contratante, que sólo puede celebrarse con personas naturales bajo la condición de que las actividades a contratar no puedan ser realizadas con personal de planta o cuando se exijan conocimientos especializados.</w:t>
      </w:r>
      <w:r w:rsidRPr="0051616D">
        <w:rPr>
          <w:rStyle w:val="normaltextrun"/>
          <w:rFonts w:ascii="Verdana" w:hAnsi="Verdana" w:cs="Segoe UI"/>
          <w:lang w:val="es-ES"/>
        </w:rPr>
        <w:t> En consecuencia, este tipo de contratos no genera ningún vínculo laboral, ni derecho al pago de prestaciones sociales, y su duración se da por el término estrictamente necesario para cumplir con el objeto contratado.</w:t>
      </w:r>
      <w:r w:rsidRPr="0051616D">
        <w:rPr>
          <w:rStyle w:val="eop"/>
          <w:rFonts w:ascii="Verdana" w:hAnsi="Verdana" w:cs="Segoe UI"/>
        </w:rPr>
        <w:t> </w:t>
      </w:r>
    </w:p>
    <w:p w14:paraId="054415E8" w14:textId="77777777" w:rsidR="007F42BB" w:rsidRPr="0051616D" w:rsidRDefault="007F42BB" w:rsidP="0051616D">
      <w:pPr>
        <w:pStyle w:val="paragraph"/>
        <w:spacing w:before="0" w:beforeAutospacing="0" w:after="0" w:afterAutospacing="0" w:line="360" w:lineRule="auto"/>
        <w:jc w:val="both"/>
        <w:textAlignment w:val="baseline"/>
        <w:rPr>
          <w:rFonts w:ascii="Verdana" w:hAnsi="Verdana" w:cs="Segoe UI"/>
        </w:rPr>
      </w:pPr>
      <w:r w:rsidRPr="0051616D">
        <w:rPr>
          <w:rStyle w:val="eop"/>
          <w:rFonts w:ascii="Verdana" w:hAnsi="Verdana" w:cs="Segoe UI"/>
        </w:rPr>
        <w:t> </w:t>
      </w:r>
    </w:p>
    <w:p w14:paraId="5F14ADC1" w14:textId="70833AC7" w:rsidR="007F42BB" w:rsidRPr="0051616D" w:rsidRDefault="0000381D" w:rsidP="0051616D">
      <w:pPr>
        <w:tabs>
          <w:tab w:val="left" w:pos="7371"/>
        </w:tabs>
        <w:spacing w:after="0" w:line="360" w:lineRule="auto"/>
        <w:jc w:val="both"/>
        <w:rPr>
          <w:rFonts w:ascii="Verdana" w:hAnsi="Verdana"/>
          <w:sz w:val="24"/>
          <w:szCs w:val="24"/>
        </w:rPr>
      </w:pPr>
      <w:r w:rsidRPr="0051616D">
        <w:rPr>
          <w:rFonts w:ascii="Verdana" w:hAnsi="Verdana"/>
          <w:sz w:val="24"/>
          <w:szCs w:val="24"/>
        </w:rPr>
        <w:t>El literal d) del numeral 1 del artículo 24 de la Ley 80 de 1993 dispone que habrá lugar a la contratación directa para la prestación de servicios profesional que sólo puedan encomendarse a determinadas personas naturales o jurídicas, o para el desarrollo directo de actividades científicas o tecnológicas.”</w:t>
      </w:r>
    </w:p>
    <w:p w14:paraId="1FB9D7EC" w14:textId="77777777" w:rsidR="0000381D" w:rsidRPr="0051616D" w:rsidRDefault="0000381D" w:rsidP="0051616D">
      <w:pPr>
        <w:tabs>
          <w:tab w:val="left" w:pos="7371"/>
        </w:tabs>
        <w:spacing w:after="0" w:line="360" w:lineRule="auto"/>
        <w:jc w:val="both"/>
        <w:rPr>
          <w:rFonts w:ascii="Verdana" w:hAnsi="Verdana"/>
          <w:sz w:val="24"/>
          <w:szCs w:val="24"/>
        </w:rPr>
      </w:pPr>
    </w:p>
    <w:p w14:paraId="7572D129" w14:textId="379D2A90" w:rsidR="0000381D" w:rsidRPr="0051616D" w:rsidRDefault="0000381D" w:rsidP="0051616D">
      <w:pPr>
        <w:tabs>
          <w:tab w:val="left" w:pos="7371"/>
        </w:tabs>
        <w:spacing w:after="0" w:line="360" w:lineRule="auto"/>
        <w:jc w:val="both"/>
        <w:rPr>
          <w:rFonts w:ascii="Verdana" w:hAnsi="Verdana"/>
          <w:sz w:val="24"/>
          <w:szCs w:val="24"/>
        </w:rPr>
      </w:pPr>
      <w:r w:rsidRPr="0051616D">
        <w:rPr>
          <w:rFonts w:ascii="Verdana" w:hAnsi="Verdana"/>
          <w:sz w:val="24"/>
          <w:szCs w:val="24"/>
        </w:rPr>
        <w:t>Por su parte el artículo 13 del Decreto 2170 de 2002, dispone que:</w:t>
      </w:r>
    </w:p>
    <w:p w14:paraId="2376A823" w14:textId="1A1D07AE" w:rsidR="0000381D" w:rsidRPr="0051616D" w:rsidRDefault="0000381D" w:rsidP="0051616D">
      <w:pPr>
        <w:tabs>
          <w:tab w:val="left" w:pos="7371"/>
        </w:tabs>
        <w:spacing w:after="0" w:line="360" w:lineRule="auto"/>
        <w:jc w:val="both"/>
        <w:rPr>
          <w:rFonts w:ascii="Verdana" w:hAnsi="Verdana"/>
          <w:sz w:val="24"/>
          <w:szCs w:val="24"/>
        </w:rPr>
      </w:pPr>
    </w:p>
    <w:p w14:paraId="66BC6431" w14:textId="6475BC8A" w:rsidR="0000381D" w:rsidRPr="00C17A49" w:rsidRDefault="0000381D" w:rsidP="00C17A49">
      <w:pPr>
        <w:tabs>
          <w:tab w:val="left" w:pos="7371"/>
        </w:tabs>
        <w:spacing w:after="0" w:line="240" w:lineRule="auto"/>
        <w:ind w:left="567"/>
        <w:jc w:val="both"/>
        <w:rPr>
          <w:rFonts w:ascii="Verdana" w:hAnsi="Verdana"/>
          <w:i/>
          <w:iCs/>
        </w:rPr>
      </w:pPr>
      <w:r w:rsidRPr="00C17A49">
        <w:rPr>
          <w:rFonts w:ascii="Verdana" w:hAnsi="Verdana"/>
          <w:i/>
          <w:iCs/>
        </w:rPr>
        <w:t xml:space="preserve">“Para la celebración de los contratos a que se refiere el literal d) del numeral 1o. del artículo 24 de la Ley 80 de 1993, la entidad estatal podrá contratar </w:t>
      </w:r>
      <w:r w:rsidRPr="00C17A49">
        <w:rPr>
          <w:rFonts w:ascii="Verdana" w:hAnsi="Verdana"/>
          <w:i/>
          <w:iCs/>
        </w:rPr>
        <w:lastRenderedPageBreak/>
        <w:t>directamente con la persona natural o jurídica que esté en capacidad de ejecutar el objeto del contrato y que haya demostrado la idoneidad y experiencia directamente relacionada con el área de que se trate, sin que sea necesario que haya obtenido previamente varias ofertas, de lo cual el ordenador del gasto deberá dejar constancia escrita</w:t>
      </w:r>
    </w:p>
    <w:p w14:paraId="13CEE728" w14:textId="0386A807" w:rsidR="0000381D" w:rsidRPr="00C17A49" w:rsidRDefault="0000381D" w:rsidP="00C17A49">
      <w:pPr>
        <w:tabs>
          <w:tab w:val="left" w:pos="7371"/>
        </w:tabs>
        <w:spacing w:after="0" w:line="240" w:lineRule="auto"/>
        <w:ind w:left="567"/>
        <w:jc w:val="both"/>
        <w:rPr>
          <w:rFonts w:ascii="Verdana" w:hAnsi="Verdana"/>
          <w:i/>
          <w:iCs/>
        </w:rPr>
      </w:pPr>
    </w:p>
    <w:p w14:paraId="5FE8B463" w14:textId="15244E8A" w:rsidR="0000381D" w:rsidRPr="00C17A49" w:rsidRDefault="0000381D" w:rsidP="00C17A49">
      <w:pPr>
        <w:tabs>
          <w:tab w:val="left" w:pos="7371"/>
        </w:tabs>
        <w:spacing w:after="0" w:line="240" w:lineRule="auto"/>
        <w:ind w:left="567"/>
        <w:jc w:val="both"/>
        <w:rPr>
          <w:rFonts w:ascii="Verdana" w:hAnsi="Verdana"/>
          <w:i/>
          <w:iCs/>
        </w:rPr>
      </w:pPr>
      <w:r w:rsidRPr="00C17A49">
        <w:rPr>
          <w:rFonts w:ascii="Verdana" w:hAnsi="Verdana"/>
          <w:i/>
          <w:iCs/>
        </w:rPr>
        <w:t>De igual forma se procederá para la celebración de contratos de prestación de servicios de apoyo a la gestión de la entidad, los que sólo se realizarán cuando se trate de fines específicos o no hubiere personal de planta suficiente para prestar el servicio a contratar. El contrato que se suscriba, contendrá como mínimo la expresa constancia de la circunstancia anterior, las condiciones de cumplimiento del contrato incluyendo el detalle de los resultados esperados y la transferencia de tecnología a la entidad contratante en caso de ser procedente.”</w:t>
      </w:r>
    </w:p>
    <w:p w14:paraId="3288DFBF" w14:textId="77777777" w:rsidR="0000381D" w:rsidRDefault="0000381D" w:rsidP="00684558">
      <w:pPr>
        <w:tabs>
          <w:tab w:val="left" w:pos="7371"/>
        </w:tabs>
        <w:spacing w:after="0" w:line="360" w:lineRule="auto"/>
        <w:jc w:val="both"/>
        <w:rPr>
          <w:rFonts w:ascii="Verdana" w:hAnsi="Verdana"/>
          <w:sz w:val="24"/>
          <w:szCs w:val="24"/>
        </w:rPr>
      </w:pPr>
    </w:p>
    <w:p w14:paraId="2DB2C43B" w14:textId="18B378CE" w:rsidR="007F42BB" w:rsidRPr="0051616D" w:rsidRDefault="00C17A49" w:rsidP="00684558">
      <w:pPr>
        <w:tabs>
          <w:tab w:val="left" w:pos="7371"/>
        </w:tabs>
        <w:spacing w:after="0" w:line="360" w:lineRule="auto"/>
        <w:jc w:val="both"/>
        <w:rPr>
          <w:rFonts w:ascii="Verdana" w:hAnsi="Verdana"/>
          <w:sz w:val="24"/>
          <w:szCs w:val="24"/>
        </w:rPr>
      </w:pPr>
      <w:r w:rsidRPr="0051616D">
        <w:rPr>
          <w:rFonts w:ascii="Verdana" w:hAnsi="Verdana"/>
          <w:sz w:val="24"/>
          <w:szCs w:val="24"/>
        </w:rPr>
        <w:t xml:space="preserve">Entonces, </w:t>
      </w:r>
      <w:r w:rsidRPr="008B0427">
        <w:rPr>
          <w:rFonts w:ascii="Verdana" w:hAnsi="Verdana"/>
          <w:sz w:val="24"/>
          <w:szCs w:val="24"/>
        </w:rPr>
        <w:t>de lo dispuesto en las normas, se pueden señalar como rasgos característicos del contrato de prestación de servicios, los siguientes51: i) el objeto del contrato estará constituido por las actividades relacionadas con la administración o funcionamiento de la entidad; ii) las prestaciones del contrato podrán comprender: servicios profesionales, trabajos artísticos, desarrollo directo de actividades científicas o tecnológicas, apoyo a la gestión de la entidad; iii) sólo procederá el contrato de prestación de servicios cuando no haya personal de planta suficiente o se requieran conocimientos especializados; iv) en caso de que el objeto sea el apoyo a la gestión de la entidad, procederá cuando se tengan fines específicos o el personal de planta sea insuficiente; v) el término de duración será el estrictamente necesario y vi) habrá lugar a contratación directa y no será necesario recibir varias ofertas.</w:t>
      </w:r>
    </w:p>
    <w:p w14:paraId="42685EF0" w14:textId="7DDAE5EE" w:rsidR="007F42BB" w:rsidRDefault="007F42BB" w:rsidP="00684558">
      <w:pPr>
        <w:tabs>
          <w:tab w:val="left" w:pos="7371"/>
        </w:tabs>
        <w:spacing w:after="0" w:line="360" w:lineRule="auto"/>
        <w:jc w:val="both"/>
        <w:rPr>
          <w:rFonts w:ascii="Verdana" w:hAnsi="Verdana"/>
          <w:sz w:val="24"/>
          <w:szCs w:val="24"/>
        </w:rPr>
      </w:pPr>
    </w:p>
    <w:p w14:paraId="51B3E6AE" w14:textId="3CD51A47" w:rsidR="0051616D" w:rsidRPr="00E51053" w:rsidRDefault="0051616D" w:rsidP="00684558">
      <w:pPr>
        <w:tabs>
          <w:tab w:val="left" w:pos="7371"/>
        </w:tabs>
        <w:spacing w:after="0" w:line="360" w:lineRule="auto"/>
        <w:jc w:val="both"/>
        <w:rPr>
          <w:rFonts w:ascii="Verdana" w:hAnsi="Verdana"/>
          <w:sz w:val="24"/>
          <w:szCs w:val="24"/>
        </w:rPr>
      </w:pPr>
      <w:r w:rsidRPr="00E51053">
        <w:rPr>
          <w:rFonts w:ascii="Verdana" w:hAnsi="Verdana"/>
          <w:sz w:val="24"/>
          <w:szCs w:val="24"/>
        </w:rPr>
        <w:t xml:space="preserve">Es importante señalar que </w:t>
      </w:r>
      <w:r w:rsidRPr="00E51053">
        <w:rPr>
          <w:rFonts w:ascii="Verdana" w:hAnsi="Verdana"/>
          <w:sz w:val="24"/>
          <w:szCs w:val="24"/>
          <w:shd w:val="clear" w:color="auto" w:fill="FFFFFF"/>
        </w:rPr>
        <w:t>el artículo 217 del Decreto 19 de 2012</w:t>
      </w:r>
      <w:r w:rsidR="00A46A4F" w:rsidRPr="00E51053">
        <w:rPr>
          <w:rFonts w:ascii="Verdana" w:hAnsi="Verdana"/>
          <w:sz w:val="24"/>
          <w:szCs w:val="24"/>
          <w:shd w:val="clear" w:color="auto" w:fill="FFFFFF"/>
        </w:rPr>
        <w:t xml:space="preserve"> modificatorio del </w:t>
      </w:r>
      <w:r w:rsidRPr="00E51053">
        <w:rPr>
          <w:rFonts w:ascii="Verdana" w:hAnsi="Verdana"/>
          <w:sz w:val="24"/>
          <w:szCs w:val="24"/>
          <w:shd w:val="clear" w:color="auto" w:fill="FFFFFF"/>
        </w:rPr>
        <w:t>artículo 60 de la Ley 80 de 1993 establece en su último inciso, que “la liquidación a que se refiere el presente artículo no será obligatoria en los contratos de prestación de servicios profesionales y de apoyo a la gestión”</w:t>
      </w:r>
      <w:r w:rsidR="00A46A4F" w:rsidRPr="00E51053">
        <w:rPr>
          <w:rStyle w:val="Refdenotaalpie"/>
          <w:rFonts w:ascii="Verdana" w:hAnsi="Verdana"/>
          <w:sz w:val="24"/>
          <w:szCs w:val="24"/>
        </w:rPr>
        <w:footnoteReference w:id="1"/>
      </w:r>
      <w:r w:rsidR="00E51053" w:rsidRPr="00E51053">
        <w:rPr>
          <w:rFonts w:ascii="Verdana" w:hAnsi="Verdana"/>
          <w:sz w:val="24"/>
          <w:szCs w:val="24"/>
          <w:shd w:val="clear" w:color="auto" w:fill="FFFFFF"/>
        </w:rPr>
        <w:t xml:space="preserve">. </w:t>
      </w:r>
    </w:p>
    <w:p w14:paraId="4097755D" w14:textId="4F21BCF2" w:rsidR="00C17A49" w:rsidRPr="00E51053" w:rsidRDefault="00C17A49" w:rsidP="00684558">
      <w:pPr>
        <w:tabs>
          <w:tab w:val="left" w:pos="7371"/>
        </w:tabs>
        <w:spacing w:after="0" w:line="360" w:lineRule="auto"/>
        <w:jc w:val="both"/>
        <w:rPr>
          <w:rFonts w:ascii="Verdana" w:hAnsi="Verdana"/>
          <w:sz w:val="24"/>
          <w:szCs w:val="24"/>
        </w:rPr>
      </w:pPr>
    </w:p>
    <w:p w14:paraId="5C5A772A" w14:textId="23CEA5F0" w:rsidR="00A46A4F" w:rsidRDefault="00E51053" w:rsidP="00684558">
      <w:pPr>
        <w:tabs>
          <w:tab w:val="left" w:pos="7371"/>
        </w:tabs>
        <w:spacing w:after="0" w:line="360" w:lineRule="auto"/>
        <w:jc w:val="both"/>
        <w:rPr>
          <w:rFonts w:ascii="Verdana" w:hAnsi="Verdana"/>
          <w:sz w:val="24"/>
          <w:szCs w:val="24"/>
          <w:shd w:val="clear" w:color="auto" w:fill="FFFFFF"/>
        </w:rPr>
      </w:pPr>
      <w:r w:rsidRPr="00E51053">
        <w:rPr>
          <w:rFonts w:ascii="Verdana" w:hAnsi="Verdana"/>
          <w:sz w:val="24"/>
          <w:szCs w:val="24"/>
          <w:shd w:val="clear" w:color="auto" w:fill="FFFFFF"/>
        </w:rPr>
        <w:t>Como se observa, de la expresión utilizada por la norma n</w:t>
      </w:r>
      <w:r w:rsidR="00A46A4F" w:rsidRPr="00E51053">
        <w:rPr>
          <w:rFonts w:ascii="Verdana" w:hAnsi="Verdana"/>
          <w:sz w:val="24"/>
          <w:szCs w:val="24"/>
          <w:shd w:val="clear" w:color="auto" w:fill="FFFFFF"/>
        </w:rPr>
        <w:t xml:space="preserve">o se desprende una prohibición, sino </w:t>
      </w:r>
      <w:r w:rsidR="00A46A4F" w:rsidRPr="00E51053">
        <w:rPr>
          <w:rFonts w:ascii="Verdana" w:hAnsi="Verdana"/>
          <w:b/>
          <w:bCs/>
          <w:sz w:val="24"/>
          <w:szCs w:val="24"/>
          <w:shd w:val="clear" w:color="auto" w:fill="FFFFFF"/>
        </w:rPr>
        <w:t>la ausencia de obligatoriedad de dicho procedimiento</w:t>
      </w:r>
      <w:r w:rsidR="00A46A4F" w:rsidRPr="00E51053">
        <w:rPr>
          <w:rFonts w:ascii="Verdana" w:hAnsi="Verdana"/>
          <w:sz w:val="24"/>
          <w:szCs w:val="24"/>
          <w:shd w:val="clear" w:color="auto" w:fill="FFFFFF"/>
        </w:rPr>
        <w:t xml:space="preserve">. Es decir que esta disposición no implica una restricción </w:t>
      </w:r>
      <w:r w:rsidR="00A46A4F" w:rsidRPr="00E51053">
        <w:rPr>
          <w:rFonts w:ascii="Verdana" w:hAnsi="Verdana"/>
          <w:sz w:val="24"/>
          <w:szCs w:val="24"/>
          <w:shd w:val="clear" w:color="auto" w:fill="FFFFFF"/>
        </w:rPr>
        <w:lastRenderedPageBreak/>
        <w:t>para que por autonomía de la voluntad se incluya la liquidación como obligatoria en el contrato</w:t>
      </w:r>
      <w:r w:rsidRPr="00E51053">
        <w:rPr>
          <w:rStyle w:val="Refdenotaalpie"/>
          <w:rFonts w:ascii="Verdana" w:hAnsi="Verdana"/>
          <w:sz w:val="24"/>
          <w:szCs w:val="24"/>
          <w:shd w:val="clear" w:color="auto" w:fill="FFFFFF"/>
        </w:rPr>
        <w:footnoteReference w:id="2"/>
      </w:r>
      <w:r w:rsidR="00A46A4F" w:rsidRPr="00E51053">
        <w:rPr>
          <w:rFonts w:ascii="Verdana" w:hAnsi="Verdana"/>
          <w:sz w:val="24"/>
          <w:szCs w:val="24"/>
          <w:shd w:val="clear" w:color="auto" w:fill="FFFFFF"/>
        </w:rPr>
        <w:t>.</w:t>
      </w:r>
    </w:p>
    <w:p w14:paraId="49C0B2BE" w14:textId="0095F29A" w:rsidR="00D8447F" w:rsidRDefault="00D8447F" w:rsidP="00684558">
      <w:pPr>
        <w:tabs>
          <w:tab w:val="left" w:pos="7371"/>
        </w:tabs>
        <w:spacing w:after="0" w:line="360" w:lineRule="auto"/>
        <w:jc w:val="both"/>
        <w:rPr>
          <w:rFonts w:ascii="Verdana" w:hAnsi="Verdana"/>
          <w:sz w:val="24"/>
          <w:szCs w:val="24"/>
          <w:shd w:val="clear" w:color="auto" w:fill="FFFFFF"/>
        </w:rPr>
      </w:pPr>
    </w:p>
    <w:p w14:paraId="1388ADAD" w14:textId="78C36624" w:rsidR="00D8447F" w:rsidRPr="00184C7C" w:rsidRDefault="00D8447F" w:rsidP="00184C7C">
      <w:pPr>
        <w:tabs>
          <w:tab w:val="left" w:pos="7371"/>
        </w:tabs>
        <w:spacing w:after="0" w:line="360" w:lineRule="auto"/>
        <w:jc w:val="both"/>
        <w:rPr>
          <w:rFonts w:ascii="Verdana" w:hAnsi="Verdana"/>
          <w:b/>
          <w:bCs/>
          <w:sz w:val="24"/>
          <w:szCs w:val="24"/>
          <w:shd w:val="clear" w:color="auto" w:fill="FFFFFF"/>
        </w:rPr>
      </w:pPr>
      <w:r w:rsidRPr="00D8447F">
        <w:rPr>
          <w:rFonts w:ascii="Verdana" w:hAnsi="Verdana"/>
          <w:b/>
          <w:bCs/>
          <w:sz w:val="24"/>
          <w:szCs w:val="24"/>
          <w:shd w:val="clear" w:color="auto" w:fill="FFFFFF"/>
        </w:rPr>
        <w:t>3</w:t>
      </w:r>
      <w:r w:rsidRPr="00184C7C">
        <w:rPr>
          <w:rFonts w:ascii="Verdana" w:hAnsi="Verdana"/>
          <w:b/>
          <w:bCs/>
          <w:sz w:val="24"/>
          <w:szCs w:val="24"/>
          <w:shd w:val="clear" w:color="auto" w:fill="FFFFFF"/>
        </w:rPr>
        <w:t>.2.</w:t>
      </w:r>
      <w:r w:rsidR="003F5889">
        <w:rPr>
          <w:rFonts w:ascii="Verdana" w:hAnsi="Verdana"/>
          <w:b/>
          <w:bCs/>
          <w:sz w:val="24"/>
          <w:szCs w:val="24"/>
          <w:shd w:val="clear" w:color="auto" w:fill="FFFFFF"/>
        </w:rPr>
        <w:t>2.</w:t>
      </w:r>
      <w:r w:rsidRPr="00184C7C">
        <w:rPr>
          <w:rFonts w:ascii="Verdana" w:hAnsi="Verdana"/>
          <w:b/>
          <w:bCs/>
          <w:sz w:val="24"/>
          <w:szCs w:val="24"/>
          <w:shd w:val="clear" w:color="auto" w:fill="FFFFFF"/>
        </w:rPr>
        <w:t xml:space="preserve"> De la suspensión de los contratos estatales</w:t>
      </w:r>
    </w:p>
    <w:p w14:paraId="211741F3" w14:textId="4BC706D6" w:rsidR="00D8447F" w:rsidRPr="00184C7C" w:rsidRDefault="00D8447F" w:rsidP="00184C7C">
      <w:pPr>
        <w:tabs>
          <w:tab w:val="left" w:pos="7371"/>
        </w:tabs>
        <w:spacing w:after="0" w:line="360" w:lineRule="auto"/>
        <w:jc w:val="both"/>
        <w:rPr>
          <w:rFonts w:ascii="Verdana" w:hAnsi="Verdana"/>
          <w:sz w:val="24"/>
          <w:szCs w:val="24"/>
          <w:shd w:val="clear" w:color="auto" w:fill="FFFFFF"/>
        </w:rPr>
      </w:pPr>
    </w:p>
    <w:p w14:paraId="23703CD9" w14:textId="77777777" w:rsidR="00184C7C" w:rsidRPr="008B0427" w:rsidRDefault="00184C7C" w:rsidP="00184C7C">
      <w:pPr>
        <w:spacing w:after="0" w:line="360" w:lineRule="auto"/>
        <w:jc w:val="both"/>
        <w:rPr>
          <w:rFonts w:ascii="Verdana" w:hAnsi="Verdana" w:cs="Arial"/>
          <w:sz w:val="24"/>
          <w:szCs w:val="24"/>
        </w:rPr>
      </w:pPr>
      <w:r w:rsidRPr="008B0427">
        <w:rPr>
          <w:rFonts w:ascii="Verdana" w:hAnsi="Verdana" w:cs="Arial"/>
          <w:sz w:val="24"/>
          <w:szCs w:val="24"/>
        </w:rPr>
        <w:t>La suspensión del contrato, más estrictamente de la ejecución del contrato, procede, por regla general, de consuno entre las partes, cuando situaciones de fuerza mayor, caso fortuito o de interés público impidan, temporalmente, cumplir el objeto de las obligaciones a cargo de las partes contratantes</w:t>
      </w:r>
      <w:r w:rsidRPr="008B0427">
        <w:rPr>
          <w:rStyle w:val="Refdenotaalpie"/>
          <w:rFonts w:ascii="Verdana" w:hAnsi="Verdana" w:cs="Arial"/>
          <w:sz w:val="24"/>
          <w:szCs w:val="24"/>
        </w:rPr>
        <w:footnoteReference w:id="3"/>
      </w:r>
      <w:r w:rsidRPr="008B0427">
        <w:rPr>
          <w:rFonts w:ascii="Verdana" w:hAnsi="Verdana" w:cs="Arial"/>
          <w:sz w:val="24"/>
          <w:szCs w:val="24"/>
        </w:rPr>
        <w:t xml:space="preserve">,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w:t>
      </w:r>
    </w:p>
    <w:p w14:paraId="24CDF609" w14:textId="77777777" w:rsidR="00184C7C" w:rsidRPr="008B0427" w:rsidRDefault="00184C7C" w:rsidP="00184C7C">
      <w:pPr>
        <w:spacing w:after="0" w:line="360" w:lineRule="auto"/>
        <w:jc w:val="both"/>
        <w:rPr>
          <w:rFonts w:ascii="Verdana" w:hAnsi="Verdana" w:cs="Arial"/>
          <w:sz w:val="24"/>
          <w:szCs w:val="24"/>
        </w:rPr>
      </w:pPr>
    </w:p>
    <w:p w14:paraId="52760665" w14:textId="3F57E74D" w:rsidR="00184C7C" w:rsidRDefault="00184C7C" w:rsidP="00184C7C">
      <w:pPr>
        <w:spacing w:after="0" w:line="360" w:lineRule="auto"/>
        <w:jc w:val="both"/>
        <w:rPr>
          <w:rFonts w:ascii="Verdana" w:hAnsi="Verdana" w:cs="Arial"/>
          <w:sz w:val="24"/>
          <w:szCs w:val="24"/>
        </w:rPr>
      </w:pPr>
      <w:r w:rsidRPr="008B0427">
        <w:rPr>
          <w:rFonts w:ascii="Verdana" w:hAnsi="Verdana" w:cs="Arial"/>
          <w:sz w:val="24"/>
          <w:szCs w:val="24"/>
        </w:rPr>
        <w:t>Por esa misma razón, la suspensión debe estar sujeta a un modo específico, plazo o condición, pactado con criterios de razonabilidad y proporcionalidad, acorde con la situación que se presente en cada caso, pero no puede permanecer indefinida en el tiempo</w:t>
      </w:r>
      <w:r w:rsidRPr="00184C7C">
        <w:rPr>
          <w:rStyle w:val="Refdenotaalpie"/>
          <w:rFonts w:ascii="Verdana" w:hAnsi="Verdana"/>
          <w:sz w:val="24"/>
          <w:szCs w:val="24"/>
        </w:rPr>
        <w:footnoteReference w:id="4"/>
      </w:r>
      <w:r w:rsidRPr="00184C7C">
        <w:rPr>
          <w:rFonts w:ascii="Verdana" w:hAnsi="Verdana" w:cs="Arial"/>
          <w:sz w:val="24"/>
          <w:szCs w:val="24"/>
        </w:rPr>
        <w:t xml:space="preserve">. </w:t>
      </w:r>
    </w:p>
    <w:p w14:paraId="3967C9E2" w14:textId="3A8A178A" w:rsidR="00052337" w:rsidRDefault="00052337" w:rsidP="00184C7C">
      <w:pPr>
        <w:spacing w:after="0" w:line="360" w:lineRule="auto"/>
        <w:jc w:val="both"/>
        <w:rPr>
          <w:rFonts w:ascii="Verdana" w:hAnsi="Verdana" w:cs="Arial"/>
          <w:sz w:val="24"/>
          <w:szCs w:val="24"/>
        </w:rPr>
      </w:pPr>
    </w:p>
    <w:p w14:paraId="5EB5E2BF" w14:textId="44AC18AF" w:rsidR="00052337" w:rsidRPr="00AD123D" w:rsidRDefault="00AD123D" w:rsidP="00AD123D">
      <w:pPr>
        <w:spacing w:after="0" w:line="360" w:lineRule="auto"/>
        <w:jc w:val="both"/>
        <w:rPr>
          <w:rFonts w:ascii="Verdana" w:hAnsi="Verdana"/>
          <w:sz w:val="24"/>
          <w:szCs w:val="24"/>
        </w:rPr>
      </w:pPr>
      <w:r w:rsidRPr="00AD123D">
        <w:rPr>
          <w:rFonts w:ascii="Verdana" w:hAnsi="Verdana" w:cs="Arial"/>
          <w:sz w:val="24"/>
          <w:szCs w:val="24"/>
        </w:rPr>
        <w:t xml:space="preserve">La Sala de Consulta y Servicio Civil del Consejo de Estado, en concepto emitido el 05 de julio de 2016, señaló que </w:t>
      </w:r>
      <w:r w:rsidR="00052337" w:rsidRPr="00AD123D">
        <w:rPr>
          <w:rFonts w:ascii="Verdana" w:hAnsi="Verdana" w:cs="Arial"/>
          <w:sz w:val="24"/>
          <w:szCs w:val="24"/>
        </w:rPr>
        <w:t>al</w:t>
      </w:r>
      <w:r w:rsidR="00052337" w:rsidRPr="00AD123D">
        <w:rPr>
          <w:rFonts w:ascii="Verdana" w:hAnsi="Verdana"/>
          <w:sz w:val="24"/>
          <w:szCs w:val="24"/>
        </w:rPr>
        <w:t xml:space="preserve"> no existir un referente legal vigente sobre la suspensión de la ejecución del contrato, conforme a la jurisprudencia y a juicio de la Sala, las cláusulas pactadas al respecto en los contratos y las actas de suspensión suscritas de común acuerdo por las partes ante la ocurrencia de una suspensión de facto, son expresión, por una parte, de la autonomía de la voluntad de los contratantes, y por otra, del principio de la primacía del interés general y de conservación del contrato, consistentes en que la contratación estatal debe estar orientada a la consecución de los fines estatale</w:t>
      </w:r>
      <w:r w:rsidRPr="00AD123D">
        <w:rPr>
          <w:rFonts w:ascii="Verdana" w:hAnsi="Verdana"/>
          <w:sz w:val="24"/>
          <w:szCs w:val="24"/>
        </w:rPr>
        <w:t>s</w:t>
      </w:r>
      <w:r w:rsidR="00052337" w:rsidRPr="00AD123D">
        <w:rPr>
          <w:rStyle w:val="Refdenotaalpie"/>
          <w:rFonts w:ascii="Verdana" w:hAnsi="Verdana"/>
          <w:sz w:val="24"/>
          <w:szCs w:val="24"/>
        </w:rPr>
        <w:footnoteReference w:id="5"/>
      </w:r>
      <w:r w:rsidR="00052337" w:rsidRPr="00AD123D">
        <w:rPr>
          <w:rFonts w:ascii="Verdana" w:hAnsi="Verdana"/>
          <w:sz w:val="24"/>
          <w:szCs w:val="24"/>
        </w:rPr>
        <w:t>.</w:t>
      </w:r>
    </w:p>
    <w:p w14:paraId="4DAEC0BD" w14:textId="4424DF9D" w:rsidR="00052337" w:rsidRPr="00AD123D" w:rsidRDefault="00052337" w:rsidP="00AD123D">
      <w:pPr>
        <w:spacing w:after="0" w:line="360" w:lineRule="auto"/>
        <w:jc w:val="both"/>
        <w:rPr>
          <w:rFonts w:ascii="Verdana" w:hAnsi="Verdana"/>
          <w:sz w:val="24"/>
          <w:szCs w:val="24"/>
        </w:rPr>
      </w:pPr>
    </w:p>
    <w:p w14:paraId="55A3526A" w14:textId="1954D01A" w:rsidR="00052337" w:rsidRPr="00AD123D" w:rsidRDefault="00052337" w:rsidP="00AD123D">
      <w:pPr>
        <w:spacing w:after="0" w:line="360" w:lineRule="auto"/>
        <w:jc w:val="both"/>
        <w:rPr>
          <w:rFonts w:ascii="Verdana" w:hAnsi="Verdana"/>
          <w:sz w:val="24"/>
          <w:szCs w:val="24"/>
        </w:rPr>
      </w:pPr>
      <w:r w:rsidRPr="593B2559">
        <w:rPr>
          <w:rFonts w:ascii="Verdana" w:hAnsi="Verdana"/>
          <w:sz w:val="24"/>
          <w:szCs w:val="24"/>
        </w:rPr>
        <w:t>Bajo este presupuesto, teniendo en cuenta que la suspensión temporal de la ejecución del contrato se establece mediante cláusulas estipuladas en el contrato o en acuerdos que convienen las partes durante su desarrollo, la Sección Tercera del Consejo de Estado ha considerado que, al igual que el contrato, la suspensión debe atender al principio “lex contractus, pacta sunt servanda”, consagrado en el artículo 1602 del Código Civil, según el cual los contratos válidamente celebrados son ley para las partes y solo pueden ser invalidados por consentimiento mutuo de quienes los celebran o por causas legales. Al efecto señaló:</w:t>
      </w:r>
    </w:p>
    <w:p w14:paraId="34552353" w14:textId="7F414B02" w:rsidR="593B2559" w:rsidRDefault="593B2559" w:rsidP="593B2559">
      <w:pPr>
        <w:spacing w:after="0" w:line="360" w:lineRule="auto"/>
        <w:jc w:val="both"/>
        <w:rPr>
          <w:rFonts w:ascii="Verdana" w:hAnsi="Verdana"/>
          <w:sz w:val="24"/>
          <w:szCs w:val="24"/>
        </w:rPr>
      </w:pPr>
    </w:p>
    <w:p w14:paraId="684A6E53" w14:textId="2A3A6939" w:rsidR="00052337" w:rsidRPr="00AD123D" w:rsidRDefault="00052337" w:rsidP="00AD123D">
      <w:pPr>
        <w:spacing w:after="0" w:line="240" w:lineRule="auto"/>
        <w:ind w:left="1276"/>
        <w:jc w:val="both"/>
        <w:rPr>
          <w:rFonts w:ascii="Verdana" w:hAnsi="Verdana" w:cs="Arial"/>
          <w:i/>
          <w:iCs/>
          <w:sz w:val="24"/>
          <w:szCs w:val="24"/>
        </w:rPr>
      </w:pPr>
      <w:r w:rsidRPr="00AD123D">
        <w:rPr>
          <w:rFonts w:ascii="Verdana" w:hAnsi="Verdana"/>
          <w:i/>
          <w:iCs/>
        </w:rPr>
        <w:t>“En ese orden de ideas, la suspensión de común acuerdo constituye una convención que altera o impide de manera temporal la ejecución de las obligaciones que se derivan del contrato y, por lo tanto, al igual que este último es ley para las partes en los términos fijados por el artículo 1602 del Código Civil20. En ese orden de ideas, si de la suspensión se desencadena un incumplimiento de las obligaciones pendientes a cargo de una de las partes, esta queda compelida a cubrir y cancelar los perjuicios que se derivan del mismo</w:t>
      </w:r>
      <w:r w:rsidRPr="00AD123D">
        <w:rPr>
          <w:rStyle w:val="Refdenotaalpie"/>
          <w:rFonts w:ascii="Verdana" w:hAnsi="Verdana"/>
          <w:i/>
          <w:iCs/>
        </w:rPr>
        <w:footnoteReference w:id="6"/>
      </w:r>
      <w:r w:rsidRPr="00AD123D">
        <w:rPr>
          <w:rFonts w:ascii="Verdana" w:hAnsi="Verdana"/>
          <w:i/>
          <w:iCs/>
        </w:rPr>
        <w:t>”</w:t>
      </w:r>
    </w:p>
    <w:p w14:paraId="782C1583" w14:textId="3F85DBB8" w:rsidR="00C150BC" w:rsidRDefault="00C150BC" w:rsidP="00184C7C">
      <w:pPr>
        <w:spacing w:after="0" w:line="360" w:lineRule="auto"/>
        <w:jc w:val="both"/>
        <w:rPr>
          <w:rFonts w:ascii="Verdana" w:hAnsi="Verdana" w:cs="Arial"/>
          <w:sz w:val="24"/>
          <w:szCs w:val="24"/>
        </w:rPr>
      </w:pPr>
    </w:p>
    <w:p w14:paraId="0D4AFAA3" w14:textId="70C0970C" w:rsidR="00C150BC" w:rsidRDefault="00C150BC" w:rsidP="00184C7C">
      <w:pPr>
        <w:spacing w:after="0" w:line="360" w:lineRule="auto"/>
        <w:jc w:val="both"/>
        <w:rPr>
          <w:rFonts w:ascii="Verdana" w:hAnsi="Verdana" w:cs="Arial"/>
          <w:sz w:val="24"/>
          <w:szCs w:val="24"/>
        </w:rPr>
      </w:pPr>
      <w:r>
        <w:rPr>
          <w:rFonts w:ascii="Verdana" w:hAnsi="Verdana" w:cs="Arial"/>
          <w:sz w:val="24"/>
          <w:szCs w:val="24"/>
        </w:rPr>
        <w:t>Frente a los costos adicionales que se puedan generar con la suspensión del contrato, el Conejo de Estado ha señalado lo siguiente:</w:t>
      </w:r>
    </w:p>
    <w:p w14:paraId="276F9402" w14:textId="77777777" w:rsidR="00AD123D" w:rsidRDefault="00AD123D" w:rsidP="00184C7C">
      <w:pPr>
        <w:spacing w:after="0" w:line="360" w:lineRule="auto"/>
        <w:jc w:val="both"/>
        <w:rPr>
          <w:rFonts w:ascii="Verdana" w:hAnsi="Verdana" w:cs="Arial"/>
          <w:sz w:val="24"/>
          <w:szCs w:val="24"/>
        </w:rPr>
      </w:pPr>
    </w:p>
    <w:p w14:paraId="1AEBB8AB" w14:textId="5E8F8385" w:rsidR="00C150BC" w:rsidRPr="000E7E37" w:rsidRDefault="00C150BC" w:rsidP="00563DD6">
      <w:pPr>
        <w:shd w:val="clear" w:color="auto" w:fill="FFFFFF"/>
        <w:spacing w:after="0" w:line="240" w:lineRule="auto"/>
        <w:ind w:left="567"/>
        <w:jc w:val="both"/>
        <w:rPr>
          <w:rFonts w:ascii="Verdana" w:eastAsia="Times New Roman" w:hAnsi="Verdana" w:cs="Arial"/>
          <w:b/>
          <w:bCs/>
          <w:i/>
          <w:iCs/>
          <w:sz w:val="24"/>
          <w:szCs w:val="24"/>
          <w:lang w:eastAsia="es-CO"/>
        </w:rPr>
      </w:pPr>
      <w:r w:rsidRPr="00C150BC">
        <w:rPr>
          <w:rFonts w:ascii="Arial" w:eastAsia="Times New Roman" w:hAnsi="Arial" w:cs="Arial"/>
          <w:color w:val="000000"/>
          <w:sz w:val="20"/>
          <w:szCs w:val="20"/>
          <w:lang w:eastAsia="es-CO"/>
        </w:rPr>
        <w:t>“</w:t>
      </w:r>
      <w:r w:rsidRPr="00C150BC">
        <w:rPr>
          <w:rFonts w:ascii="Verdana" w:eastAsia="Times New Roman" w:hAnsi="Verdana" w:cs="Arial"/>
          <w:i/>
          <w:iCs/>
          <w:color w:val="000000"/>
          <w:sz w:val="24"/>
          <w:szCs w:val="24"/>
          <w:lang w:eastAsia="es-CO"/>
        </w:rPr>
        <w:t>Para la Sala, no son de recibo los planteamientos esbozados por la parte demandada, porque </w:t>
      </w:r>
      <w:r w:rsidRPr="00C150BC">
        <w:rPr>
          <w:rFonts w:ascii="Verdana" w:eastAsia="Times New Roman" w:hAnsi="Verdana" w:cs="Arial"/>
          <w:b/>
          <w:bCs/>
          <w:i/>
          <w:iCs/>
          <w:color w:val="000000"/>
          <w:sz w:val="24"/>
          <w:szCs w:val="24"/>
          <w:lang w:eastAsia="es-CO"/>
        </w:rPr>
        <w:t>los sobrecostos que se generaron como consecuencia de la suspensión del contrato</w:t>
      </w:r>
      <w:r w:rsidRPr="00C150BC">
        <w:rPr>
          <w:rFonts w:ascii="Verdana" w:eastAsia="Times New Roman" w:hAnsi="Verdana" w:cs="Arial"/>
          <w:i/>
          <w:iCs/>
          <w:color w:val="000000"/>
          <w:sz w:val="24"/>
          <w:szCs w:val="24"/>
          <w:lang w:eastAsia="es-CO"/>
        </w:rPr>
        <w:t xml:space="preserve">, por causas imputables a ella, no estaban cubiertos por los costos ordinarios del contrato </w:t>
      </w:r>
      <w:r w:rsidRPr="00C150BC">
        <w:rPr>
          <w:rFonts w:ascii="Verdana" w:eastAsia="Times New Roman" w:hAnsi="Verdana" w:cs="Arial"/>
          <w:i/>
          <w:iCs/>
          <w:sz w:val="24"/>
          <w:szCs w:val="24"/>
          <w:lang w:eastAsia="es-CO"/>
        </w:rPr>
        <w:t>y </w:t>
      </w:r>
      <w:r w:rsidRPr="00C150BC">
        <w:rPr>
          <w:rFonts w:ascii="Verdana" w:eastAsia="Times New Roman" w:hAnsi="Verdana" w:cs="Arial"/>
          <w:b/>
          <w:bCs/>
          <w:i/>
          <w:iCs/>
          <w:sz w:val="24"/>
          <w:szCs w:val="24"/>
          <w:lang w:eastAsia="es-CO"/>
        </w:rPr>
        <w:t>no pueden ser trasladados a quien, sin su culpa, tuvo que soportar esa suspensión.</w:t>
      </w:r>
    </w:p>
    <w:p w14:paraId="42B55D5B" w14:textId="77777777" w:rsidR="000E7E37" w:rsidRPr="00C150BC" w:rsidRDefault="000E7E37" w:rsidP="00563DD6">
      <w:pPr>
        <w:shd w:val="clear" w:color="auto" w:fill="FFFFFF"/>
        <w:spacing w:after="0" w:line="240" w:lineRule="auto"/>
        <w:ind w:left="567"/>
        <w:jc w:val="both"/>
        <w:rPr>
          <w:rFonts w:ascii="Verdana" w:eastAsia="Times New Roman" w:hAnsi="Verdana" w:cs="Tahoma"/>
          <w:i/>
          <w:iCs/>
          <w:sz w:val="24"/>
          <w:szCs w:val="24"/>
          <w:lang w:eastAsia="es-CO"/>
        </w:rPr>
      </w:pPr>
    </w:p>
    <w:p w14:paraId="0DBADDE8" w14:textId="77777777" w:rsidR="000E7E37" w:rsidRPr="000E7E37" w:rsidRDefault="00C150BC" w:rsidP="00563DD6">
      <w:pPr>
        <w:shd w:val="clear" w:color="auto" w:fill="FFFFFF"/>
        <w:spacing w:after="0" w:line="240" w:lineRule="auto"/>
        <w:ind w:left="567"/>
        <w:jc w:val="both"/>
        <w:rPr>
          <w:rFonts w:ascii="Verdana" w:eastAsia="Times New Roman" w:hAnsi="Verdana" w:cs="Arial"/>
          <w:i/>
          <w:iCs/>
          <w:sz w:val="24"/>
          <w:szCs w:val="24"/>
          <w:lang w:eastAsia="es-CO"/>
        </w:rPr>
      </w:pPr>
      <w:r w:rsidRPr="00C150BC">
        <w:rPr>
          <w:rFonts w:ascii="Verdana" w:eastAsia="Times New Roman" w:hAnsi="Verdana" w:cs="Arial"/>
          <w:i/>
          <w:iCs/>
          <w:sz w:val="24"/>
          <w:szCs w:val="24"/>
          <w:lang w:eastAsia="es-CO"/>
        </w:rPr>
        <w:t>En efecto, la finalidad de la suspensión del contrato estatal, como medida excepcional, es evitar que el plazo de ejecución corra, mientras se presentan o subsisten situaciones de fuerza mayor, caso fortuito o de interés público que impidan continuar temporalmente la ejecución del contrato; por lo tanto, la suspensión no adiciona el contrato en su vigencia, sino que, precisamente, la suspende, de modo que durante este período cesante las obligaciones contenidas en el contrato no se ejecutan, pero se pueden generar costos adicionales que no tiene la obligación de soportarlos quien no dio lugar a la suspensión</w:t>
      </w:r>
    </w:p>
    <w:p w14:paraId="601831BD" w14:textId="42CB564F" w:rsidR="00C150BC" w:rsidRPr="00C150BC" w:rsidRDefault="00C150BC" w:rsidP="00563DD6">
      <w:pPr>
        <w:shd w:val="clear" w:color="auto" w:fill="FFFFFF"/>
        <w:spacing w:after="0" w:line="240" w:lineRule="auto"/>
        <w:ind w:left="567"/>
        <w:jc w:val="both"/>
        <w:rPr>
          <w:rFonts w:ascii="Verdana" w:eastAsia="Times New Roman" w:hAnsi="Verdana" w:cs="Tahoma"/>
          <w:i/>
          <w:iCs/>
          <w:sz w:val="24"/>
          <w:szCs w:val="24"/>
          <w:lang w:eastAsia="es-CO"/>
        </w:rPr>
      </w:pPr>
      <w:r w:rsidRPr="00C150BC">
        <w:rPr>
          <w:rFonts w:ascii="Verdana" w:eastAsia="Times New Roman" w:hAnsi="Verdana" w:cs="Arial"/>
          <w:i/>
          <w:iCs/>
          <w:sz w:val="24"/>
          <w:szCs w:val="24"/>
          <w:lang w:eastAsia="es-CO"/>
        </w:rPr>
        <w:t>.</w:t>
      </w:r>
    </w:p>
    <w:p w14:paraId="299BE580" w14:textId="77777777" w:rsidR="000E7E37" w:rsidRPr="000E7E37" w:rsidRDefault="00C150BC" w:rsidP="00563DD6">
      <w:pPr>
        <w:shd w:val="clear" w:color="auto" w:fill="FFFFFF"/>
        <w:spacing w:after="0" w:line="240" w:lineRule="auto"/>
        <w:ind w:left="567"/>
        <w:jc w:val="both"/>
        <w:rPr>
          <w:rFonts w:ascii="Verdana" w:eastAsia="Times New Roman" w:hAnsi="Verdana" w:cs="Arial"/>
          <w:b/>
          <w:bCs/>
          <w:i/>
          <w:iCs/>
          <w:sz w:val="24"/>
          <w:szCs w:val="24"/>
          <w:lang w:eastAsia="es-CO"/>
        </w:rPr>
      </w:pPr>
      <w:r w:rsidRPr="00C150BC">
        <w:rPr>
          <w:rFonts w:ascii="Verdana" w:eastAsia="Times New Roman" w:hAnsi="Verdana" w:cs="Arial"/>
          <w:i/>
          <w:iCs/>
          <w:sz w:val="24"/>
          <w:szCs w:val="24"/>
          <w:lang w:eastAsia="es-CO"/>
        </w:rPr>
        <w:t>Por lo anterior, ha dicho la jurisprudencia de esta Sección: “</w:t>
      </w:r>
      <w:r w:rsidRPr="00C150BC">
        <w:rPr>
          <w:rFonts w:ascii="Verdana" w:eastAsia="Times New Roman" w:hAnsi="Verdana" w:cs="Arial"/>
          <w:b/>
          <w:bCs/>
          <w:i/>
          <w:iCs/>
          <w:sz w:val="24"/>
          <w:szCs w:val="24"/>
          <w:lang w:eastAsia="es-CO"/>
        </w:rPr>
        <w:t xml:space="preserve">La prórroga o suspensión del contrato fundada en hechos no imputables al contratista, genera la obligación, a cargo de la </w:t>
      </w:r>
      <w:r w:rsidRPr="00C150BC">
        <w:rPr>
          <w:rFonts w:ascii="Verdana" w:eastAsia="Times New Roman" w:hAnsi="Verdana" w:cs="Arial"/>
          <w:b/>
          <w:bCs/>
          <w:i/>
          <w:iCs/>
          <w:sz w:val="24"/>
          <w:szCs w:val="24"/>
          <w:lang w:eastAsia="es-CO"/>
        </w:rPr>
        <w:lastRenderedPageBreak/>
        <w:t>entidad, de cubrir los sobrecostos ocasionados con la prolongación del plazo, siempre que tales también aparezcan probados”".</w:t>
      </w:r>
    </w:p>
    <w:p w14:paraId="1B3913A7" w14:textId="54DFD284" w:rsidR="00C150BC" w:rsidRPr="00C150BC" w:rsidRDefault="00C150BC" w:rsidP="00563DD6">
      <w:pPr>
        <w:shd w:val="clear" w:color="auto" w:fill="FFFFFF"/>
        <w:spacing w:after="0" w:line="240" w:lineRule="auto"/>
        <w:ind w:left="567"/>
        <w:jc w:val="both"/>
        <w:rPr>
          <w:rFonts w:ascii="Verdana" w:eastAsia="Times New Roman" w:hAnsi="Verdana" w:cs="Tahoma"/>
          <w:i/>
          <w:iCs/>
          <w:sz w:val="24"/>
          <w:szCs w:val="24"/>
          <w:lang w:eastAsia="es-CO"/>
        </w:rPr>
      </w:pPr>
      <w:r w:rsidRPr="00C150BC">
        <w:rPr>
          <w:rFonts w:ascii="Verdana" w:eastAsia="Times New Roman" w:hAnsi="Verdana" w:cs="Arial"/>
          <w:i/>
          <w:iCs/>
          <w:sz w:val="24"/>
          <w:szCs w:val="24"/>
          <w:lang w:eastAsia="es-CO"/>
        </w:rPr>
        <w:t>  </w:t>
      </w:r>
    </w:p>
    <w:p w14:paraId="77B3A809" w14:textId="42439DFA" w:rsidR="00C150BC" w:rsidRDefault="00C150BC" w:rsidP="00563DD6">
      <w:pPr>
        <w:shd w:val="clear" w:color="auto" w:fill="FFFFFF"/>
        <w:spacing w:after="0" w:line="240" w:lineRule="auto"/>
        <w:ind w:left="567"/>
        <w:jc w:val="both"/>
        <w:rPr>
          <w:rFonts w:ascii="Verdana" w:eastAsia="Times New Roman" w:hAnsi="Verdana" w:cs="Arial"/>
          <w:i/>
          <w:iCs/>
          <w:color w:val="000000"/>
          <w:sz w:val="24"/>
          <w:szCs w:val="24"/>
          <w:lang w:eastAsia="es-CO"/>
        </w:rPr>
      </w:pPr>
      <w:r w:rsidRPr="00C150BC">
        <w:rPr>
          <w:rFonts w:ascii="Verdana" w:eastAsia="Times New Roman" w:hAnsi="Verdana" w:cs="Arial"/>
          <w:i/>
          <w:iCs/>
          <w:sz w:val="24"/>
          <w:szCs w:val="24"/>
          <w:lang w:eastAsia="es-CO"/>
        </w:rPr>
        <w:t>En este caso, no existe duda de que la causa de la suspensión no es atribuible al contratista, sino a la Entidad Pública, </w:t>
      </w:r>
      <w:r w:rsidRPr="00C150BC">
        <w:rPr>
          <w:rFonts w:ascii="Verdana" w:eastAsia="Times New Roman" w:hAnsi="Verdana" w:cs="Arial"/>
          <w:b/>
          <w:bCs/>
          <w:i/>
          <w:iCs/>
          <w:sz w:val="24"/>
          <w:szCs w:val="24"/>
          <w:lang w:eastAsia="es-CO"/>
        </w:rPr>
        <w:t>porque su incuria en garantizar la continuidad de la interventoría externa del contrato -que era su obligación en los términos del artículo 32 (inciso segundo) de la ley 80 de 1993</w:t>
      </w:r>
      <w:r w:rsidRPr="00C150BC">
        <w:rPr>
          <w:rFonts w:ascii="Verdana" w:eastAsia="Times New Roman" w:hAnsi="Verdana" w:cs="Arial"/>
          <w:i/>
          <w:iCs/>
          <w:sz w:val="24"/>
          <w:szCs w:val="24"/>
          <w:lang w:eastAsia="es-CO"/>
        </w:rPr>
        <w:t>- condujo a que se tuviera que suspender el plazo de ejecución, de modo que los costos en que incurrió el contratista durante el término de la suspen</w:t>
      </w:r>
      <w:r w:rsidRPr="00C150BC">
        <w:rPr>
          <w:rFonts w:ascii="Verdana" w:eastAsia="Times New Roman" w:hAnsi="Verdana" w:cs="Arial"/>
          <w:i/>
          <w:iCs/>
          <w:color w:val="000000"/>
          <w:sz w:val="24"/>
          <w:szCs w:val="24"/>
          <w:lang w:eastAsia="es-CO"/>
        </w:rPr>
        <w:t>sión deben ser reconocidos por la entidad pública</w:t>
      </w:r>
      <w:r w:rsidR="00563DD6">
        <w:rPr>
          <w:rStyle w:val="Refdenotaalpie"/>
          <w:rFonts w:eastAsia="Times New Roman"/>
          <w:i/>
          <w:iCs/>
          <w:color w:val="000000"/>
          <w:sz w:val="24"/>
          <w:szCs w:val="24"/>
          <w:lang w:eastAsia="es-CO"/>
        </w:rPr>
        <w:footnoteReference w:id="7"/>
      </w:r>
      <w:r w:rsidRPr="00C150BC">
        <w:rPr>
          <w:rFonts w:ascii="Verdana" w:eastAsia="Times New Roman" w:hAnsi="Verdana" w:cs="Arial"/>
          <w:i/>
          <w:iCs/>
          <w:color w:val="000000"/>
          <w:sz w:val="24"/>
          <w:szCs w:val="24"/>
          <w:lang w:eastAsia="es-CO"/>
        </w:rPr>
        <w:t>.</w:t>
      </w:r>
      <w:r w:rsidR="00563DD6" w:rsidRPr="00563DD6">
        <w:rPr>
          <w:rFonts w:ascii="Verdana" w:eastAsia="Times New Roman" w:hAnsi="Verdana" w:cs="Arial"/>
          <w:i/>
          <w:iCs/>
          <w:color w:val="000000"/>
          <w:sz w:val="24"/>
          <w:szCs w:val="24"/>
          <w:lang w:eastAsia="es-CO"/>
        </w:rPr>
        <w:t>”</w:t>
      </w:r>
    </w:p>
    <w:p w14:paraId="37105E3B" w14:textId="77777777" w:rsidR="00E66458" w:rsidRDefault="00E66458" w:rsidP="00563DD6">
      <w:pPr>
        <w:shd w:val="clear" w:color="auto" w:fill="FFFFFF"/>
        <w:spacing w:after="0" w:line="240" w:lineRule="auto"/>
        <w:ind w:left="567"/>
        <w:jc w:val="both"/>
        <w:rPr>
          <w:rFonts w:ascii="Verdana" w:eastAsia="Times New Roman" w:hAnsi="Verdana" w:cs="Arial"/>
          <w:i/>
          <w:iCs/>
          <w:color w:val="000000"/>
          <w:sz w:val="24"/>
          <w:szCs w:val="24"/>
          <w:lang w:eastAsia="es-CO"/>
        </w:rPr>
      </w:pPr>
    </w:p>
    <w:p w14:paraId="7E8C18C7" w14:textId="77777777" w:rsidR="002152FD" w:rsidRPr="00C150BC" w:rsidRDefault="002152FD" w:rsidP="00563DD6">
      <w:pPr>
        <w:shd w:val="clear" w:color="auto" w:fill="FFFFFF"/>
        <w:spacing w:after="0" w:line="240" w:lineRule="auto"/>
        <w:ind w:left="567"/>
        <w:jc w:val="both"/>
        <w:rPr>
          <w:rFonts w:ascii="Verdana" w:eastAsia="Times New Roman" w:hAnsi="Verdana" w:cs="Tahoma"/>
          <w:i/>
          <w:iCs/>
          <w:color w:val="000000"/>
          <w:sz w:val="24"/>
          <w:szCs w:val="24"/>
          <w:lang w:eastAsia="es-CO"/>
        </w:rPr>
      </w:pPr>
    </w:p>
    <w:p w14:paraId="5D5FCAA2" w14:textId="19DE3FB0" w:rsidR="00C150BC" w:rsidRPr="007934F2" w:rsidRDefault="00AD123D" w:rsidP="00184C7C">
      <w:pPr>
        <w:spacing w:after="0" w:line="360" w:lineRule="auto"/>
        <w:jc w:val="both"/>
        <w:rPr>
          <w:rFonts w:ascii="Verdana" w:hAnsi="Verdana" w:cs="Arial"/>
          <w:b/>
          <w:bCs/>
          <w:sz w:val="24"/>
          <w:szCs w:val="24"/>
        </w:rPr>
      </w:pPr>
      <w:r w:rsidRPr="007934F2">
        <w:rPr>
          <w:rFonts w:ascii="Verdana" w:hAnsi="Verdana" w:cs="Arial"/>
          <w:b/>
          <w:bCs/>
          <w:sz w:val="24"/>
          <w:szCs w:val="24"/>
        </w:rPr>
        <w:t>3.</w:t>
      </w:r>
      <w:r w:rsidR="00E66458">
        <w:rPr>
          <w:rFonts w:ascii="Verdana" w:hAnsi="Verdana" w:cs="Arial"/>
          <w:b/>
          <w:bCs/>
          <w:sz w:val="24"/>
          <w:szCs w:val="24"/>
        </w:rPr>
        <w:t>2.</w:t>
      </w:r>
      <w:r w:rsidRPr="007934F2">
        <w:rPr>
          <w:rFonts w:ascii="Verdana" w:hAnsi="Verdana" w:cs="Arial"/>
          <w:b/>
          <w:bCs/>
          <w:sz w:val="24"/>
          <w:szCs w:val="24"/>
        </w:rPr>
        <w:t xml:space="preserve">3. </w:t>
      </w:r>
      <w:r w:rsidR="007934F2" w:rsidRPr="007934F2">
        <w:rPr>
          <w:rFonts w:ascii="Verdana" w:hAnsi="Verdana" w:cs="Arial"/>
          <w:b/>
          <w:bCs/>
          <w:sz w:val="24"/>
          <w:szCs w:val="24"/>
        </w:rPr>
        <w:t>Del incumplimiento de los contratos estatales</w:t>
      </w:r>
    </w:p>
    <w:p w14:paraId="2D5E18C2" w14:textId="12BACE1A" w:rsidR="00184C7C" w:rsidRDefault="00184C7C" w:rsidP="00184C7C">
      <w:pPr>
        <w:tabs>
          <w:tab w:val="left" w:pos="7371"/>
        </w:tabs>
        <w:spacing w:after="0" w:line="360" w:lineRule="auto"/>
        <w:jc w:val="both"/>
        <w:rPr>
          <w:rFonts w:ascii="Verdana" w:hAnsi="Verdana"/>
          <w:sz w:val="24"/>
          <w:szCs w:val="24"/>
          <w:shd w:val="clear" w:color="auto" w:fill="FFFFFF"/>
        </w:rPr>
      </w:pPr>
    </w:p>
    <w:p w14:paraId="15113BCB" w14:textId="2A008FEE" w:rsidR="00C354CD" w:rsidRPr="00DF1225" w:rsidRDefault="004D3715" w:rsidP="00684558">
      <w:pPr>
        <w:tabs>
          <w:tab w:val="left" w:pos="7371"/>
        </w:tabs>
        <w:spacing w:after="0" w:line="360" w:lineRule="auto"/>
        <w:jc w:val="both"/>
        <w:rPr>
          <w:rFonts w:ascii="Verdana" w:hAnsi="Verdana"/>
          <w:sz w:val="24"/>
          <w:szCs w:val="24"/>
        </w:rPr>
      </w:pPr>
      <w:r w:rsidRPr="00DF1225">
        <w:rPr>
          <w:rFonts w:ascii="Verdana" w:hAnsi="Verdana"/>
          <w:sz w:val="24"/>
          <w:szCs w:val="24"/>
          <w:shd w:val="clear" w:color="auto" w:fill="FFFFFF"/>
        </w:rPr>
        <w:t xml:space="preserve">Sea lo primero señalar que </w:t>
      </w:r>
      <w:r w:rsidR="008B77BD" w:rsidRPr="00DF1225">
        <w:rPr>
          <w:rFonts w:ascii="Verdana" w:hAnsi="Verdana"/>
          <w:sz w:val="24"/>
          <w:szCs w:val="24"/>
          <w:shd w:val="clear" w:color="auto" w:fill="FFFFFF"/>
        </w:rPr>
        <w:t>e</w:t>
      </w:r>
      <w:r w:rsidR="008B77BD" w:rsidRPr="00DF1225">
        <w:rPr>
          <w:rFonts w:ascii="Verdana" w:hAnsi="Verdana"/>
          <w:sz w:val="24"/>
          <w:szCs w:val="24"/>
        </w:rPr>
        <w:t>l contrato, como expresión nítida que es de la autonomía de la voluntad, se rige por el principio “lex contractus, pacta sunt servanda”, consagrado positivamente en el artículo 1602 del Código Civil, por cuya inteligencia los contratos válidamente celebrados son ley para las partes y sólo pueden ser invalidados por consentimiento mutuo de quienes los celebran o por causas legales.</w:t>
      </w:r>
      <w:r w:rsidR="00DF1225" w:rsidRPr="00DF1225">
        <w:rPr>
          <w:rFonts w:ascii="Verdana" w:hAnsi="Verdana"/>
          <w:sz w:val="24"/>
          <w:szCs w:val="24"/>
        </w:rPr>
        <w:t xml:space="preserve"> </w:t>
      </w:r>
    </w:p>
    <w:p w14:paraId="729E5CC6" w14:textId="405A046D" w:rsidR="00DF1225" w:rsidRPr="00DF1225" w:rsidRDefault="00DF1225" w:rsidP="00684558">
      <w:pPr>
        <w:tabs>
          <w:tab w:val="left" w:pos="7371"/>
        </w:tabs>
        <w:spacing w:after="0" w:line="360" w:lineRule="auto"/>
        <w:jc w:val="both"/>
        <w:rPr>
          <w:rFonts w:ascii="Verdana" w:hAnsi="Verdana"/>
          <w:sz w:val="24"/>
          <w:szCs w:val="24"/>
        </w:rPr>
      </w:pPr>
    </w:p>
    <w:p w14:paraId="77CD961B" w14:textId="428A8816" w:rsidR="00C354CD" w:rsidRPr="00694159" w:rsidRDefault="00DF1225" w:rsidP="00684558">
      <w:pPr>
        <w:tabs>
          <w:tab w:val="left" w:pos="7371"/>
        </w:tabs>
        <w:spacing w:after="0" w:line="360" w:lineRule="auto"/>
        <w:jc w:val="both"/>
        <w:rPr>
          <w:rFonts w:ascii="Verdana" w:hAnsi="Verdana"/>
          <w:sz w:val="24"/>
          <w:szCs w:val="24"/>
        </w:rPr>
      </w:pPr>
      <w:r w:rsidRPr="00694159">
        <w:rPr>
          <w:rFonts w:ascii="Verdana" w:hAnsi="Verdana"/>
          <w:sz w:val="24"/>
          <w:szCs w:val="24"/>
        </w:rPr>
        <w:t>E</w:t>
      </w:r>
      <w:r w:rsidR="00C354CD" w:rsidRPr="00694159">
        <w:rPr>
          <w:rFonts w:ascii="Verdana" w:hAnsi="Verdana"/>
          <w:sz w:val="24"/>
          <w:szCs w:val="24"/>
        </w:rPr>
        <w:t>n los contratos bilaterales o conmutativos -como son comúnmente los celebrados por la Administración-, teniendo en cuenta la correlación de las obligaciones surgidas del contrato y la simetría o equilibrio de prestaciones e intereses que debe guardar y preservarse, la parte que pretende exigir la responsabilidad del otro por una conducta alejada del contenido del título obligacional debe demostrar que, habiendo cumplido por su parte las obligaciones del contrato, su cocontratante no cumplió con las suyas.</w:t>
      </w:r>
    </w:p>
    <w:p w14:paraId="27CC19C1" w14:textId="53DDD841" w:rsidR="00C354CD" w:rsidRPr="00694159" w:rsidRDefault="00C354CD" w:rsidP="00684558">
      <w:pPr>
        <w:tabs>
          <w:tab w:val="left" w:pos="7371"/>
        </w:tabs>
        <w:spacing w:after="0" w:line="360" w:lineRule="auto"/>
        <w:jc w:val="both"/>
      </w:pPr>
    </w:p>
    <w:p w14:paraId="197A2340" w14:textId="77777777" w:rsidR="00DF1225" w:rsidRPr="004D3715" w:rsidRDefault="00DF1225" w:rsidP="00DF1225">
      <w:pPr>
        <w:tabs>
          <w:tab w:val="left" w:pos="7371"/>
        </w:tabs>
        <w:spacing w:after="0" w:line="360" w:lineRule="auto"/>
        <w:jc w:val="both"/>
        <w:rPr>
          <w:rFonts w:ascii="Verdana" w:hAnsi="Verdana"/>
          <w:sz w:val="24"/>
          <w:szCs w:val="24"/>
        </w:rPr>
      </w:pPr>
      <w:r w:rsidRPr="00694159">
        <w:rPr>
          <w:rFonts w:ascii="Verdana" w:hAnsi="Verdana"/>
          <w:sz w:val="24"/>
          <w:szCs w:val="24"/>
        </w:rPr>
        <w:t>En otras palabras, el incumplimiento de la entidad contratante solo adquiere relevancia si el contratista prueba que se allanó a atender el contenido obligacional a su cargo, al que se sometió en virtud del acuerdo de voluntades. Precisamente bajo esa lógica se sustenta el artículo 1609 del CC</w:t>
      </w:r>
      <w:r w:rsidRPr="004D3715">
        <w:rPr>
          <w:rFonts w:ascii="Verdana" w:hAnsi="Verdana"/>
          <w:sz w:val="24"/>
          <w:szCs w:val="24"/>
        </w:rPr>
        <w:t>, cuyo texto es el siguiente:</w:t>
      </w:r>
    </w:p>
    <w:p w14:paraId="7DA712E2" w14:textId="77777777" w:rsidR="00DF1225" w:rsidRPr="004D3715" w:rsidRDefault="00DF1225" w:rsidP="00DF1225">
      <w:pPr>
        <w:tabs>
          <w:tab w:val="left" w:pos="7371"/>
        </w:tabs>
        <w:spacing w:after="0" w:line="360" w:lineRule="auto"/>
        <w:jc w:val="both"/>
      </w:pPr>
    </w:p>
    <w:p w14:paraId="00BE2410" w14:textId="5CB72F22" w:rsidR="00DF1225" w:rsidRDefault="00DF1225" w:rsidP="00DF1225">
      <w:pPr>
        <w:tabs>
          <w:tab w:val="left" w:pos="7371"/>
        </w:tabs>
        <w:spacing w:after="0" w:line="240" w:lineRule="auto"/>
        <w:ind w:left="567"/>
        <w:jc w:val="both"/>
        <w:rPr>
          <w:rFonts w:ascii="Verdana" w:hAnsi="Verdana"/>
          <w:i/>
          <w:iCs/>
        </w:rPr>
      </w:pPr>
      <w:r w:rsidRPr="004D3715">
        <w:rPr>
          <w:rFonts w:ascii="Verdana" w:hAnsi="Verdana"/>
          <w:i/>
          <w:iCs/>
        </w:rPr>
        <w:t>“(…) ARTÍCULO 1609. En los contratos bilaterales ninguno de los contratantes está en mora dejando de cumplir lo pactado, mientras el otro no lo cumpla por su parte, o no se allana a cumplirlo en la forma y tiempo debidos. (…)”</w:t>
      </w:r>
    </w:p>
    <w:p w14:paraId="7A9820B0" w14:textId="77777777" w:rsidR="00DF1225" w:rsidRDefault="00DF1225" w:rsidP="00DF1225">
      <w:pPr>
        <w:tabs>
          <w:tab w:val="left" w:pos="7371"/>
        </w:tabs>
        <w:spacing w:after="0" w:line="360" w:lineRule="auto"/>
        <w:jc w:val="both"/>
      </w:pPr>
    </w:p>
    <w:p w14:paraId="0E96F83A" w14:textId="06366280" w:rsidR="00945C27" w:rsidRPr="004D3715" w:rsidRDefault="00945C27" w:rsidP="00684558">
      <w:pPr>
        <w:tabs>
          <w:tab w:val="left" w:pos="7371"/>
        </w:tabs>
        <w:spacing w:after="0" w:line="360" w:lineRule="auto"/>
        <w:jc w:val="both"/>
        <w:rPr>
          <w:rFonts w:ascii="Verdana" w:hAnsi="Verdana" w:cs="Segoe UI"/>
          <w:sz w:val="24"/>
          <w:szCs w:val="24"/>
          <w:shd w:val="clear" w:color="auto" w:fill="FFFFFF"/>
        </w:rPr>
      </w:pPr>
      <w:r w:rsidRPr="004D3715">
        <w:rPr>
          <w:rFonts w:ascii="Verdana" w:hAnsi="Verdana" w:cs="Segoe UI"/>
          <w:sz w:val="24"/>
          <w:szCs w:val="24"/>
          <w:shd w:val="clear" w:color="auto" w:fill="FFFFFF"/>
        </w:rPr>
        <w:t>La forma más común de afectación de los derechos de las partes en el contrato, está dada por el incumplimiento de las obligaciones de uno de los contratantes, por lo que podría pensarse que el incumplimiento contractual de la Administración, da lugar al rompimiento del equilibrio económico del contrato, tal y como lo contempla el </w:t>
      </w:r>
      <w:r w:rsidR="006D3B77">
        <w:fldChar w:fldCharType="begin"/>
      </w:r>
      <w:r w:rsidR="006D3B77">
        <w:instrText xml:space="preserve"> HYPERLINK "https://vlex.com.co/vid/estatuto-contratacion-administracion-58472389" </w:instrText>
      </w:r>
      <w:r w:rsidR="006D3B77">
        <w:fldChar w:fldCharType="separate"/>
      </w:r>
      <w:r w:rsidRPr="004D3715">
        <w:rPr>
          <w:rStyle w:val="Hipervnculo"/>
          <w:rFonts w:ascii="Verdana" w:hAnsi="Verdana" w:cs="Segoe UI"/>
          <w:color w:val="auto"/>
          <w:sz w:val="24"/>
          <w:szCs w:val="24"/>
          <w:shd w:val="clear" w:color="auto" w:fill="FFFFFF"/>
        </w:rPr>
        <w:t>numeral 1º</w:t>
      </w:r>
      <w:r w:rsidR="006D3B77">
        <w:rPr>
          <w:rStyle w:val="Hipervnculo"/>
          <w:rFonts w:ascii="Verdana" w:hAnsi="Verdana" w:cs="Segoe UI"/>
          <w:color w:val="auto"/>
          <w:sz w:val="24"/>
          <w:szCs w:val="24"/>
          <w:shd w:val="clear" w:color="auto" w:fill="FFFFFF"/>
        </w:rPr>
        <w:fldChar w:fldCharType="end"/>
      </w:r>
      <w:r w:rsidRPr="004D3715">
        <w:rPr>
          <w:rFonts w:ascii="Verdana" w:hAnsi="Verdana" w:cs="Segoe UI"/>
          <w:sz w:val="24"/>
          <w:szCs w:val="24"/>
          <w:shd w:val="clear" w:color="auto" w:fill="FFFFFF"/>
        </w:rPr>
        <w:t> del artículo </w:t>
      </w:r>
      <w:r w:rsidR="006D3B77">
        <w:fldChar w:fldCharType="begin"/>
      </w:r>
      <w:r w:rsidR="006D3B77">
        <w:instrText xml:space="preserve"> HYPERLINK "https://vlex.com.co/vid/estatuto-contratacion-administracion-58472389" </w:instrText>
      </w:r>
      <w:r w:rsidR="006D3B77">
        <w:fldChar w:fldCharType="separate"/>
      </w:r>
      <w:r w:rsidRPr="004D3715">
        <w:rPr>
          <w:rStyle w:val="Hipervnculo"/>
          <w:rFonts w:ascii="Verdana" w:hAnsi="Verdana" w:cs="Segoe UI"/>
          <w:color w:val="auto"/>
          <w:sz w:val="24"/>
          <w:szCs w:val="24"/>
          <w:shd w:val="clear" w:color="auto" w:fill="FFFFFF"/>
        </w:rPr>
        <w:t>5º</w:t>
      </w:r>
      <w:r w:rsidR="006D3B77">
        <w:rPr>
          <w:rStyle w:val="Hipervnculo"/>
          <w:rFonts w:ascii="Verdana" w:hAnsi="Verdana" w:cs="Segoe UI"/>
          <w:color w:val="auto"/>
          <w:sz w:val="24"/>
          <w:szCs w:val="24"/>
          <w:shd w:val="clear" w:color="auto" w:fill="FFFFFF"/>
        </w:rPr>
        <w:fldChar w:fldCharType="end"/>
      </w:r>
      <w:r w:rsidRPr="004D3715">
        <w:rPr>
          <w:rFonts w:ascii="Verdana" w:hAnsi="Verdana" w:cs="Segoe UI"/>
          <w:sz w:val="24"/>
          <w:szCs w:val="24"/>
          <w:shd w:val="clear" w:color="auto" w:fill="FFFFFF"/>
        </w:rPr>
        <w:t> de la </w:t>
      </w:r>
      <w:r w:rsidR="006D3B77">
        <w:fldChar w:fldCharType="begin"/>
      </w:r>
      <w:r w:rsidR="006D3B77">
        <w:instrText xml:space="preserve"> HYPERLINK "https://vlex.com.co/vid/estatuto-contratacion-administracion-58472389" </w:instrText>
      </w:r>
      <w:r w:rsidR="006D3B77">
        <w:fldChar w:fldCharType="separate"/>
      </w:r>
      <w:r w:rsidRPr="004D3715">
        <w:rPr>
          <w:rStyle w:val="Hipervnculo"/>
          <w:rFonts w:ascii="Verdana" w:hAnsi="Verdana" w:cs="Segoe UI"/>
          <w:color w:val="auto"/>
          <w:sz w:val="24"/>
          <w:szCs w:val="24"/>
          <w:shd w:val="clear" w:color="auto" w:fill="FFFFFF"/>
        </w:rPr>
        <w:t>Ley 80 de 1993</w:t>
      </w:r>
      <w:r w:rsidR="006D3B77">
        <w:rPr>
          <w:rStyle w:val="Hipervnculo"/>
          <w:rFonts w:ascii="Verdana" w:hAnsi="Verdana" w:cs="Segoe UI"/>
          <w:color w:val="auto"/>
          <w:sz w:val="24"/>
          <w:szCs w:val="24"/>
          <w:shd w:val="clear" w:color="auto" w:fill="FFFFFF"/>
        </w:rPr>
        <w:fldChar w:fldCharType="end"/>
      </w:r>
      <w:r w:rsidRPr="004D3715">
        <w:rPr>
          <w:rFonts w:ascii="Verdana" w:hAnsi="Verdana" w:cs="Segoe UI"/>
          <w:sz w:val="24"/>
          <w:szCs w:val="24"/>
          <w:shd w:val="clear" w:color="auto" w:fill="FFFFFF"/>
        </w:rPr>
        <w:t xml:space="preserve">, al consagrarlo como una de las causas de dicho rompimiento; sin embargo, el incumplimiento contractual debe manejarse con mayor propiedad, bajo la óptica de la responsabilidad contractual, por cuanto, como es bien sabido, se trata de dos </w:t>
      </w:r>
      <w:r w:rsidRPr="00E66458">
        <w:rPr>
          <w:rFonts w:ascii="Verdana" w:hAnsi="Verdana" w:cs="Segoe UI"/>
          <w:sz w:val="24"/>
          <w:szCs w:val="24"/>
          <w:shd w:val="clear" w:color="auto" w:fill="FFFFFF"/>
        </w:rPr>
        <w:t>“...instituciones distintas en su configuración y en sus efectos”, puesto que la responsabilidad contractual se origina en el daño antijurídico que es ocasionado por la parte incumplida del contrato, lo que hace surgir a su cargo el deber de indemnizar los perjuicios ocasionados en forma plena, es decir, que para el afectado surge el derecho a obtener una indemnización integral, lo que no sucede […] en todos los eventos de rompimiento del equilibrio económico del contrato</w:t>
      </w:r>
      <w:r w:rsidR="00DF1225">
        <w:rPr>
          <w:rStyle w:val="Refdenotaalpie"/>
          <w:sz w:val="24"/>
          <w:szCs w:val="24"/>
          <w:shd w:val="clear" w:color="auto" w:fill="FFFFFF"/>
        </w:rPr>
        <w:footnoteReference w:id="8"/>
      </w:r>
      <w:r w:rsidR="00E66458">
        <w:rPr>
          <w:rFonts w:ascii="Verdana" w:hAnsi="Verdana" w:cs="Segoe UI"/>
          <w:sz w:val="24"/>
          <w:szCs w:val="24"/>
          <w:shd w:val="clear" w:color="auto" w:fill="FFFFFF"/>
        </w:rPr>
        <w:t>”</w:t>
      </w:r>
      <w:r w:rsidRPr="004D3715">
        <w:rPr>
          <w:rFonts w:ascii="Verdana" w:hAnsi="Verdana" w:cs="Segoe UI"/>
          <w:sz w:val="24"/>
          <w:szCs w:val="24"/>
          <w:shd w:val="clear" w:color="auto" w:fill="FFFFFF"/>
        </w:rPr>
        <w:t>.</w:t>
      </w:r>
    </w:p>
    <w:p w14:paraId="6C55A8F9" w14:textId="03B863EB" w:rsidR="00945C27" w:rsidRPr="004D3715" w:rsidRDefault="00945C27" w:rsidP="00945C27">
      <w:pPr>
        <w:tabs>
          <w:tab w:val="left" w:pos="7371"/>
        </w:tabs>
        <w:spacing w:after="0" w:line="240" w:lineRule="auto"/>
        <w:ind w:left="567"/>
        <w:jc w:val="both"/>
        <w:rPr>
          <w:rFonts w:ascii="Verdana" w:hAnsi="Verdana"/>
          <w:i/>
          <w:iCs/>
        </w:rPr>
      </w:pPr>
    </w:p>
    <w:p w14:paraId="21A61BE9" w14:textId="3F705EDA" w:rsidR="00945C27" w:rsidRDefault="00945C27" w:rsidP="00684558">
      <w:pPr>
        <w:tabs>
          <w:tab w:val="left" w:pos="7371"/>
        </w:tabs>
        <w:spacing w:after="0" w:line="360" w:lineRule="auto"/>
        <w:jc w:val="both"/>
        <w:rPr>
          <w:rFonts w:ascii="Segoe UI" w:hAnsi="Segoe UI" w:cs="Segoe UI"/>
          <w:color w:val="333333"/>
          <w:sz w:val="21"/>
          <w:szCs w:val="21"/>
          <w:shd w:val="clear" w:color="auto" w:fill="FFFFFF"/>
        </w:rPr>
      </w:pPr>
    </w:p>
    <w:p w14:paraId="11F120BD" w14:textId="6B6B8261" w:rsidR="00F148B5" w:rsidRDefault="00945C27" w:rsidP="006302C3">
      <w:pPr>
        <w:tabs>
          <w:tab w:val="left" w:pos="7371"/>
        </w:tabs>
        <w:spacing w:after="0" w:line="360" w:lineRule="auto"/>
        <w:jc w:val="both"/>
        <w:rPr>
          <w:rFonts w:ascii="Verdana" w:eastAsia="Calibri" w:hAnsi="Verdana" w:cs="Arial"/>
          <w:spacing w:val="-3"/>
          <w:sz w:val="24"/>
          <w:szCs w:val="24"/>
          <w:lang w:val="es-ES_tradnl" w:eastAsia="es-ES"/>
        </w:rPr>
      </w:pPr>
      <w:r w:rsidRPr="00945C27">
        <w:rPr>
          <w:rFonts w:ascii="Verdana" w:hAnsi="Verdana" w:cs="Segoe UI"/>
          <w:b/>
          <w:bCs/>
          <w:sz w:val="24"/>
          <w:szCs w:val="24"/>
          <w:shd w:val="clear" w:color="auto" w:fill="FFFFFF"/>
        </w:rPr>
        <w:t xml:space="preserve">4. </w:t>
      </w:r>
      <w:r w:rsidR="006302C3">
        <w:rPr>
          <w:rFonts w:ascii="Verdana" w:hAnsi="Verdana" w:cs="Segoe UI"/>
          <w:b/>
          <w:bCs/>
          <w:sz w:val="24"/>
          <w:szCs w:val="24"/>
          <w:shd w:val="clear" w:color="auto" w:fill="FFFFFF"/>
        </w:rPr>
        <w:t>HECHOS PROBADOS</w:t>
      </w:r>
    </w:p>
    <w:p w14:paraId="2275FC18" w14:textId="2354E77B" w:rsidR="00004B05" w:rsidRDefault="00004B05" w:rsidP="00F148B5">
      <w:pPr>
        <w:tabs>
          <w:tab w:val="left" w:pos="7371"/>
        </w:tabs>
        <w:spacing w:after="0" w:line="360" w:lineRule="auto"/>
        <w:jc w:val="both"/>
        <w:rPr>
          <w:rFonts w:ascii="Verdana" w:eastAsia="Calibri" w:hAnsi="Verdana" w:cs="Arial"/>
          <w:spacing w:val="-3"/>
          <w:sz w:val="24"/>
          <w:szCs w:val="24"/>
          <w:lang w:val="es-ES_tradnl" w:eastAsia="es-ES"/>
        </w:rPr>
      </w:pPr>
    </w:p>
    <w:p w14:paraId="0849B2A2" w14:textId="01113C69" w:rsidR="00004B05" w:rsidRPr="00172A45" w:rsidRDefault="00004B05"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w:t>
      </w:r>
      <w:r w:rsidR="006302C3">
        <w:rPr>
          <w:rFonts w:ascii="Verdana" w:eastAsia="Calibri" w:hAnsi="Verdana" w:cs="Arial"/>
          <w:spacing w:val="-3"/>
          <w:sz w:val="24"/>
          <w:szCs w:val="24"/>
          <w:lang w:val="es-ES_tradnl" w:eastAsia="es-ES"/>
        </w:rPr>
        <w:t>Se encuentra acreditado en el plenario que e</w:t>
      </w:r>
      <w:r w:rsidR="003B301C">
        <w:rPr>
          <w:rFonts w:ascii="Verdana" w:eastAsia="Calibri" w:hAnsi="Verdana" w:cs="Arial"/>
          <w:spacing w:val="-3"/>
          <w:sz w:val="24"/>
          <w:szCs w:val="24"/>
          <w:lang w:val="es-ES_tradnl" w:eastAsia="es-ES"/>
        </w:rPr>
        <w:t xml:space="preserve">l día 06 de marzo de 2013 el municipio de </w:t>
      </w:r>
      <w:proofErr w:type="spellStart"/>
      <w:r w:rsidR="003B301C">
        <w:rPr>
          <w:rFonts w:ascii="Verdana" w:eastAsia="Calibri" w:hAnsi="Verdana" w:cs="Arial"/>
          <w:spacing w:val="-3"/>
          <w:sz w:val="24"/>
          <w:szCs w:val="24"/>
          <w:lang w:val="es-ES_tradnl" w:eastAsia="es-ES"/>
        </w:rPr>
        <w:t>Tenza</w:t>
      </w:r>
      <w:proofErr w:type="spellEnd"/>
      <w:r w:rsidR="003B301C">
        <w:rPr>
          <w:rFonts w:ascii="Verdana" w:eastAsia="Calibri" w:hAnsi="Verdana" w:cs="Arial"/>
          <w:spacing w:val="-3"/>
          <w:sz w:val="24"/>
          <w:szCs w:val="24"/>
          <w:lang w:val="es-ES_tradnl" w:eastAsia="es-ES"/>
        </w:rPr>
        <w:t xml:space="preserve"> suscribió el </w:t>
      </w:r>
      <w:r w:rsidR="003B301C" w:rsidRPr="00172A45">
        <w:rPr>
          <w:rFonts w:ascii="Verdana" w:eastAsia="Calibri" w:hAnsi="Verdana" w:cs="Arial"/>
          <w:b/>
          <w:bCs/>
          <w:spacing w:val="-3"/>
          <w:sz w:val="24"/>
          <w:szCs w:val="24"/>
          <w:lang w:val="es-ES_tradnl" w:eastAsia="es-ES"/>
        </w:rPr>
        <w:t>Contrato de Prestación de Servicios MTEN- 022-2013</w:t>
      </w:r>
      <w:r w:rsidR="003B301C">
        <w:rPr>
          <w:rFonts w:ascii="Verdana" w:eastAsia="Calibri" w:hAnsi="Verdana" w:cs="Arial"/>
          <w:spacing w:val="-3"/>
          <w:sz w:val="24"/>
          <w:szCs w:val="24"/>
          <w:lang w:val="es-ES_tradnl" w:eastAsia="es-ES"/>
        </w:rPr>
        <w:t xml:space="preserve"> con </w:t>
      </w:r>
      <w:r w:rsidR="002C35AB">
        <w:rPr>
          <w:rFonts w:ascii="Verdana" w:eastAsia="Calibri" w:hAnsi="Verdana" w:cs="Arial"/>
          <w:spacing w:val="-3"/>
          <w:sz w:val="24"/>
          <w:szCs w:val="24"/>
          <w:lang w:val="es-ES_tradnl" w:eastAsia="es-ES"/>
        </w:rPr>
        <w:t xml:space="preserve">el señor Luis </w:t>
      </w:r>
      <w:proofErr w:type="spellStart"/>
      <w:r w:rsidR="002C35AB">
        <w:rPr>
          <w:rFonts w:ascii="Verdana" w:eastAsia="Calibri" w:hAnsi="Verdana" w:cs="Arial"/>
          <w:spacing w:val="-3"/>
          <w:sz w:val="24"/>
          <w:szCs w:val="24"/>
          <w:lang w:val="es-ES_tradnl" w:eastAsia="es-ES"/>
        </w:rPr>
        <w:t>Nicodemus</w:t>
      </w:r>
      <w:proofErr w:type="spellEnd"/>
      <w:r w:rsidR="002C35AB">
        <w:rPr>
          <w:rFonts w:ascii="Verdana" w:eastAsia="Calibri" w:hAnsi="Verdana" w:cs="Arial"/>
          <w:spacing w:val="-3"/>
          <w:sz w:val="24"/>
          <w:szCs w:val="24"/>
          <w:lang w:val="es-ES_tradnl" w:eastAsia="es-ES"/>
        </w:rPr>
        <w:t xml:space="preserve"> Hurtado Suarez, cuyo objeto fue </w:t>
      </w:r>
      <w:r w:rsidR="002C35AB" w:rsidRPr="00172A45">
        <w:rPr>
          <w:rFonts w:ascii="Verdana" w:eastAsia="Calibri" w:hAnsi="Verdana" w:cs="Arial"/>
          <w:i/>
          <w:iCs/>
          <w:spacing w:val="-3"/>
          <w:sz w:val="24"/>
          <w:szCs w:val="24"/>
          <w:lang w:val="es-ES_tradnl" w:eastAsia="es-ES"/>
        </w:rPr>
        <w:t xml:space="preserve">“La prestación de servicios profesionales para la modernización de la administración central del municipio de </w:t>
      </w:r>
      <w:proofErr w:type="spellStart"/>
      <w:r w:rsidR="002C35AB" w:rsidRPr="00172A45">
        <w:rPr>
          <w:rFonts w:ascii="Verdana" w:eastAsia="Calibri" w:hAnsi="Verdana" w:cs="Arial"/>
          <w:i/>
          <w:iCs/>
          <w:spacing w:val="-3"/>
          <w:sz w:val="24"/>
          <w:szCs w:val="24"/>
          <w:lang w:val="es-ES_tradnl" w:eastAsia="es-ES"/>
        </w:rPr>
        <w:t>Tenza</w:t>
      </w:r>
      <w:proofErr w:type="spellEnd"/>
      <w:r w:rsidR="002C35AB" w:rsidRPr="00172A45">
        <w:rPr>
          <w:rFonts w:ascii="Verdana" w:eastAsia="Calibri" w:hAnsi="Verdana" w:cs="Arial"/>
          <w:i/>
          <w:iCs/>
          <w:spacing w:val="-3"/>
          <w:sz w:val="24"/>
          <w:szCs w:val="24"/>
          <w:lang w:val="es-ES_tradnl" w:eastAsia="es-ES"/>
        </w:rPr>
        <w:t xml:space="preserve"> de conformidad con el estudio previo y la propuesta presentada y aceptada por el municipio……”</w:t>
      </w:r>
      <w:r w:rsidR="00172A45">
        <w:rPr>
          <w:rFonts w:ascii="Verdana" w:eastAsia="Calibri" w:hAnsi="Verdana" w:cs="Arial"/>
          <w:i/>
          <w:iCs/>
          <w:spacing w:val="-3"/>
          <w:sz w:val="24"/>
          <w:szCs w:val="24"/>
          <w:lang w:val="es-ES_tradnl" w:eastAsia="es-ES"/>
        </w:rPr>
        <w:t xml:space="preserve"> </w:t>
      </w:r>
      <w:r w:rsidR="00172A45" w:rsidRPr="00172A45">
        <w:rPr>
          <w:rFonts w:ascii="Verdana" w:eastAsia="Calibri" w:hAnsi="Verdana" w:cs="Arial"/>
          <w:spacing w:val="-3"/>
          <w:sz w:val="24"/>
          <w:szCs w:val="24"/>
          <w:lang w:val="es-ES_tradnl" w:eastAsia="es-ES"/>
        </w:rPr>
        <w:t>(</w:t>
      </w:r>
      <w:proofErr w:type="spellStart"/>
      <w:r w:rsidR="00172A45" w:rsidRPr="00172A45">
        <w:rPr>
          <w:rFonts w:ascii="Verdana" w:eastAsia="Calibri" w:hAnsi="Verdana" w:cs="Arial"/>
          <w:spacing w:val="-3"/>
          <w:sz w:val="24"/>
          <w:szCs w:val="24"/>
          <w:lang w:val="es-ES_tradnl" w:eastAsia="es-ES"/>
        </w:rPr>
        <w:t>fls</w:t>
      </w:r>
      <w:proofErr w:type="spellEnd"/>
      <w:r w:rsidR="00172A45" w:rsidRPr="00172A45">
        <w:rPr>
          <w:rFonts w:ascii="Verdana" w:eastAsia="Calibri" w:hAnsi="Verdana" w:cs="Arial"/>
          <w:spacing w:val="-3"/>
          <w:sz w:val="24"/>
          <w:szCs w:val="24"/>
          <w:lang w:val="es-ES_tradnl" w:eastAsia="es-ES"/>
        </w:rPr>
        <w:t>. 18 y 19).</w:t>
      </w:r>
    </w:p>
    <w:p w14:paraId="168B0464" w14:textId="6E343E40" w:rsidR="00172A45" w:rsidRDefault="00172A45" w:rsidP="00F148B5">
      <w:pPr>
        <w:tabs>
          <w:tab w:val="left" w:pos="7371"/>
        </w:tabs>
        <w:spacing w:after="0" w:line="360" w:lineRule="auto"/>
        <w:jc w:val="both"/>
        <w:rPr>
          <w:rFonts w:ascii="Verdana" w:eastAsia="Calibri" w:hAnsi="Verdana" w:cs="Arial"/>
          <w:spacing w:val="-3"/>
          <w:sz w:val="24"/>
          <w:szCs w:val="24"/>
          <w:lang w:val="es-ES_tradnl" w:eastAsia="es-ES"/>
        </w:rPr>
      </w:pPr>
    </w:p>
    <w:p w14:paraId="5D47CBFE" w14:textId="6BFC3CDD" w:rsidR="00DD75D5" w:rsidRDefault="006B1050"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Específicamente</w:t>
      </w:r>
      <w:r w:rsidR="00172A45">
        <w:rPr>
          <w:rFonts w:ascii="Verdana" w:eastAsia="Calibri" w:hAnsi="Verdana" w:cs="Arial"/>
          <w:spacing w:val="-3"/>
          <w:sz w:val="24"/>
          <w:szCs w:val="24"/>
          <w:lang w:val="es-ES_tradnl" w:eastAsia="es-ES"/>
        </w:rPr>
        <w:t xml:space="preserve">, con dicho contrato el contratista se obligaba a prestar los servicios de </w:t>
      </w:r>
      <w:r w:rsidR="00A66404">
        <w:rPr>
          <w:rFonts w:ascii="Verdana" w:eastAsia="Calibri" w:hAnsi="Verdana" w:cs="Arial"/>
          <w:spacing w:val="-3"/>
          <w:sz w:val="24"/>
          <w:szCs w:val="24"/>
          <w:lang w:val="es-ES_tradnl" w:eastAsia="es-ES"/>
        </w:rPr>
        <w:t>a</w:t>
      </w:r>
      <w:r w:rsidR="00172A45">
        <w:rPr>
          <w:rFonts w:ascii="Verdana" w:eastAsia="Calibri" w:hAnsi="Verdana" w:cs="Arial"/>
          <w:spacing w:val="-3"/>
          <w:sz w:val="24"/>
          <w:szCs w:val="24"/>
          <w:lang w:val="es-ES_tradnl" w:eastAsia="es-ES"/>
        </w:rPr>
        <w:t xml:space="preserve">poyo a la gestión para el desarrollo de actividades de tipo </w:t>
      </w:r>
      <w:r w:rsidR="00172A45">
        <w:rPr>
          <w:rFonts w:ascii="Verdana" w:eastAsia="Calibri" w:hAnsi="Verdana" w:cs="Arial"/>
          <w:spacing w:val="-3"/>
          <w:sz w:val="24"/>
          <w:szCs w:val="24"/>
          <w:lang w:val="es-ES_tradnl" w:eastAsia="es-ES"/>
        </w:rPr>
        <w:lastRenderedPageBreak/>
        <w:t>intelectual</w:t>
      </w:r>
      <w:r w:rsidR="00DD75D5">
        <w:rPr>
          <w:rFonts w:ascii="Verdana" w:eastAsia="Calibri" w:hAnsi="Verdana" w:cs="Arial"/>
          <w:spacing w:val="-3"/>
          <w:sz w:val="24"/>
          <w:szCs w:val="24"/>
          <w:lang w:val="es-ES_tradnl" w:eastAsia="es-ES"/>
        </w:rPr>
        <w:t xml:space="preserve"> aplicando metodologías de desarrollo organizacional, al proceso de asesoría y acompañamiento en los estudios técnicos para la reestructuración orgánica de la administración central del municipio de Tenza.</w:t>
      </w:r>
    </w:p>
    <w:p w14:paraId="41D6A92F" w14:textId="77777777" w:rsidR="00DD75D5" w:rsidRDefault="00DD75D5" w:rsidP="00F148B5">
      <w:pPr>
        <w:tabs>
          <w:tab w:val="left" w:pos="7371"/>
        </w:tabs>
        <w:spacing w:after="0" w:line="360" w:lineRule="auto"/>
        <w:jc w:val="both"/>
        <w:rPr>
          <w:rFonts w:ascii="Verdana" w:eastAsia="Calibri" w:hAnsi="Verdana" w:cs="Arial"/>
          <w:spacing w:val="-3"/>
          <w:sz w:val="24"/>
          <w:szCs w:val="24"/>
          <w:lang w:val="es-ES_tradnl" w:eastAsia="es-ES"/>
        </w:rPr>
      </w:pPr>
    </w:p>
    <w:p w14:paraId="41196517" w14:textId="5C67C7C2" w:rsidR="005173D3" w:rsidRDefault="00DD75D5" w:rsidP="005173D3">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En la </w:t>
      </w:r>
      <w:proofErr w:type="spellStart"/>
      <w:r>
        <w:rPr>
          <w:rFonts w:ascii="Verdana" w:eastAsia="Calibri" w:hAnsi="Verdana" w:cs="Arial"/>
          <w:spacing w:val="-3"/>
          <w:sz w:val="24"/>
          <w:szCs w:val="24"/>
          <w:lang w:val="es-ES_tradnl" w:eastAsia="es-ES"/>
        </w:rPr>
        <w:t>clausula</w:t>
      </w:r>
      <w:proofErr w:type="spellEnd"/>
      <w:r>
        <w:rPr>
          <w:rFonts w:ascii="Verdana" w:eastAsia="Calibri" w:hAnsi="Verdana" w:cs="Arial"/>
          <w:spacing w:val="-3"/>
          <w:sz w:val="24"/>
          <w:szCs w:val="24"/>
          <w:lang w:val="es-ES_tradnl" w:eastAsia="es-ES"/>
        </w:rPr>
        <w:t xml:space="preserve"> 4° del contrato se estableció como valor del contrato la suma de $14.000.000, y en la </w:t>
      </w:r>
      <w:r w:rsidR="005173D3">
        <w:rPr>
          <w:rFonts w:ascii="Verdana" w:eastAsia="Calibri" w:hAnsi="Verdana" w:cs="Arial"/>
          <w:spacing w:val="-3"/>
          <w:sz w:val="24"/>
          <w:szCs w:val="24"/>
          <w:lang w:val="es-ES_tradnl" w:eastAsia="es-ES"/>
        </w:rPr>
        <w:t>cláusula</w:t>
      </w:r>
      <w:r>
        <w:rPr>
          <w:rFonts w:ascii="Verdana" w:eastAsia="Calibri" w:hAnsi="Verdana" w:cs="Arial"/>
          <w:spacing w:val="-3"/>
          <w:sz w:val="24"/>
          <w:szCs w:val="24"/>
          <w:lang w:val="es-ES_tradnl" w:eastAsia="es-ES"/>
        </w:rPr>
        <w:t xml:space="preserve"> </w:t>
      </w:r>
      <w:r w:rsidR="005173D3">
        <w:rPr>
          <w:rFonts w:ascii="Verdana" w:eastAsia="Calibri" w:hAnsi="Verdana" w:cs="Arial"/>
          <w:spacing w:val="-3"/>
          <w:sz w:val="24"/>
          <w:szCs w:val="24"/>
          <w:lang w:val="es-ES_tradnl" w:eastAsia="es-ES"/>
        </w:rPr>
        <w:t>5° s</w:t>
      </w:r>
      <w:r>
        <w:rPr>
          <w:rFonts w:ascii="Verdana" w:eastAsia="Calibri" w:hAnsi="Verdana" w:cs="Arial"/>
          <w:spacing w:val="-3"/>
          <w:sz w:val="24"/>
          <w:szCs w:val="24"/>
          <w:lang w:val="es-ES_tradnl" w:eastAsia="es-ES"/>
        </w:rPr>
        <w:t xml:space="preserve">e dispuso que </w:t>
      </w:r>
      <w:r w:rsidR="005173D3">
        <w:rPr>
          <w:rFonts w:ascii="Verdana" w:eastAsia="Calibri" w:hAnsi="Verdana" w:cs="Arial"/>
          <w:spacing w:val="-3"/>
          <w:sz w:val="24"/>
          <w:szCs w:val="24"/>
          <w:lang w:val="es-ES_tradnl" w:eastAsia="es-ES"/>
        </w:rPr>
        <w:t xml:space="preserve">la forma de pago sería así: </w:t>
      </w:r>
      <w:r w:rsidR="005173D3" w:rsidRPr="005173D3">
        <w:rPr>
          <w:rFonts w:ascii="Verdana" w:eastAsia="Calibri" w:hAnsi="Verdana" w:cs="Arial"/>
          <w:b/>
          <w:bCs/>
          <w:spacing w:val="-3"/>
          <w:sz w:val="24"/>
          <w:szCs w:val="24"/>
          <w:lang w:val="es-ES_tradnl" w:eastAsia="es-ES"/>
        </w:rPr>
        <w:t>1.</w:t>
      </w:r>
      <w:r w:rsidR="005173D3">
        <w:rPr>
          <w:rFonts w:ascii="Verdana" w:eastAsia="Calibri" w:hAnsi="Verdana" w:cs="Arial"/>
          <w:spacing w:val="-3"/>
          <w:sz w:val="24"/>
          <w:szCs w:val="24"/>
          <w:lang w:val="es-ES_tradnl" w:eastAsia="es-ES"/>
        </w:rPr>
        <w:t xml:space="preserve"> El 25% con la presentación del primer informe; </w:t>
      </w:r>
      <w:r w:rsidR="005173D3" w:rsidRPr="005173D3">
        <w:rPr>
          <w:rFonts w:ascii="Verdana" w:eastAsia="Calibri" w:hAnsi="Verdana" w:cs="Arial"/>
          <w:b/>
          <w:bCs/>
          <w:spacing w:val="-3"/>
          <w:sz w:val="24"/>
          <w:szCs w:val="24"/>
          <w:lang w:val="es-ES_tradnl" w:eastAsia="es-ES"/>
        </w:rPr>
        <w:t>2.</w:t>
      </w:r>
      <w:r w:rsidR="005173D3">
        <w:rPr>
          <w:rFonts w:ascii="Verdana" w:eastAsia="Calibri" w:hAnsi="Verdana" w:cs="Arial"/>
          <w:spacing w:val="-3"/>
          <w:sz w:val="24"/>
          <w:szCs w:val="24"/>
          <w:lang w:val="es-ES_tradnl" w:eastAsia="es-ES"/>
        </w:rPr>
        <w:t xml:space="preserve"> El 25% con la presentación del segundo informe; </w:t>
      </w:r>
      <w:r w:rsidR="005173D3" w:rsidRPr="005173D3">
        <w:rPr>
          <w:rFonts w:ascii="Verdana" w:eastAsia="Calibri" w:hAnsi="Verdana" w:cs="Arial"/>
          <w:b/>
          <w:bCs/>
          <w:spacing w:val="-3"/>
          <w:sz w:val="24"/>
          <w:szCs w:val="24"/>
          <w:lang w:val="es-ES_tradnl" w:eastAsia="es-ES"/>
        </w:rPr>
        <w:t>3.</w:t>
      </w:r>
      <w:r w:rsidR="005173D3">
        <w:rPr>
          <w:rFonts w:ascii="Verdana" w:eastAsia="Calibri" w:hAnsi="Verdana" w:cs="Arial"/>
          <w:spacing w:val="-3"/>
          <w:sz w:val="24"/>
          <w:szCs w:val="24"/>
          <w:lang w:val="es-ES_tradnl" w:eastAsia="es-ES"/>
        </w:rPr>
        <w:t xml:space="preserve"> El 25% con la presentación del tercer informe; </w:t>
      </w:r>
      <w:r w:rsidR="005173D3" w:rsidRPr="005173D3">
        <w:rPr>
          <w:rFonts w:ascii="Verdana" w:eastAsia="Calibri" w:hAnsi="Verdana" w:cs="Arial"/>
          <w:b/>
          <w:bCs/>
          <w:spacing w:val="-3"/>
          <w:sz w:val="24"/>
          <w:szCs w:val="24"/>
          <w:lang w:val="es-ES_tradnl" w:eastAsia="es-ES"/>
        </w:rPr>
        <w:t>4.</w:t>
      </w:r>
      <w:r w:rsidR="005173D3">
        <w:rPr>
          <w:rFonts w:ascii="Verdana" w:eastAsia="Calibri" w:hAnsi="Verdana" w:cs="Arial"/>
          <w:spacing w:val="-3"/>
          <w:sz w:val="24"/>
          <w:szCs w:val="24"/>
          <w:lang w:val="es-ES_tradnl" w:eastAsia="es-ES"/>
        </w:rPr>
        <w:t xml:space="preserve"> El 25% restante, con la entrega de productos de la reestructuración y el acompañamiento técnico y legal ante el Concejo Municipal.</w:t>
      </w:r>
    </w:p>
    <w:p w14:paraId="146741CF" w14:textId="58545DFE" w:rsidR="008A0BBF" w:rsidRDefault="008A0BBF" w:rsidP="005173D3">
      <w:pPr>
        <w:tabs>
          <w:tab w:val="left" w:pos="7371"/>
        </w:tabs>
        <w:spacing w:after="0" w:line="360" w:lineRule="auto"/>
        <w:jc w:val="both"/>
        <w:rPr>
          <w:rFonts w:ascii="Verdana" w:eastAsia="Calibri" w:hAnsi="Verdana" w:cs="Arial"/>
          <w:spacing w:val="-3"/>
          <w:sz w:val="24"/>
          <w:szCs w:val="24"/>
          <w:lang w:val="es-ES_tradnl" w:eastAsia="es-ES"/>
        </w:rPr>
      </w:pPr>
    </w:p>
    <w:p w14:paraId="37A6B12A" w14:textId="7AB44BA0" w:rsidR="008A0BBF" w:rsidRDefault="008A0BBF" w:rsidP="005173D3">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Como plazo de ejecución del contrato se estableció en la cláusula 6° que sería de tres (3) meses, y su vigencia se contaría partir de la fecha de aprobación de la garantía respectiva y suscripción del acta de inicio</w:t>
      </w:r>
      <w:r w:rsidR="008C1D74">
        <w:rPr>
          <w:rFonts w:ascii="Verdana" w:eastAsia="Calibri" w:hAnsi="Verdana" w:cs="Arial"/>
          <w:spacing w:val="-3"/>
          <w:sz w:val="24"/>
          <w:szCs w:val="24"/>
          <w:lang w:val="es-ES_tradnl" w:eastAsia="es-ES"/>
        </w:rPr>
        <w:t>, la que se suscribió el 06 de marzo de 2013 (</w:t>
      </w:r>
      <w:proofErr w:type="spellStart"/>
      <w:r w:rsidR="008C1D74">
        <w:rPr>
          <w:rFonts w:ascii="Verdana" w:eastAsia="Calibri" w:hAnsi="Verdana" w:cs="Arial"/>
          <w:spacing w:val="-3"/>
          <w:sz w:val="24"/>
          <w:szCs w:val="24"/>
          <w:lang w:val="es-ES_tradnl" w:eastAsia="es-ES"/>
        </w:rPr>
        <w:t>fl</w:t>
      </w:r>
      <w:proofErr w:type="spellEnd"/>
      <w:r w:rsidR="008C1D74">
        <w:rPr>
          <w:rFonts w:ascii="Verdana" w:eastAsia="Calibri" w:hAnsi="Verdana" w:cs="Arial"/>
          <w:spacing w:val="-3"/>
          <w:sz w:val="24"/>
          <w:szCs w:val="24"/>
          <w:lang w:val="es-ES_tradnl" w:eastAsia="es-ES"/>
        </w:rPr>
        <w:t xml:space="preserve">. 20 anexo 1 </w:t>
      </w:r>
      <w:proofErr w:type="spellStart"/>
      <w:r w:rsidR="008C1D74">
        <w:rPr>
          <w:rFonts w:ascii="Verdana" w:eastAsia="Calibri" w:hAnsi="Verdana" w:cs="Arial"/>
          <w:spacing w:val="-3"/>
          <w:sz w:val="24"/>
          <w:szCs w:val="24"/>
          <w:lang w:val="es-ES_tradnl" w:eastAsia="es-ES"/>
        </w:rPr>
        <w:t>fl</w:t>
      </w:r>
      <w:proofErr w:type="spellEnd"/>
      <w:r w:rsidR="008C1D74">
        <w:rPr>
          <w:rFonts w:ascii="Verdana" w:eastAsia="Calibri" w:hAnsi="Verdana" w:cs="Arial"/>
          <w:spacing w:val="-3"/>
          <w:sz w:val="24"/>
          <w:szCs w:val="24"/>
          <w:lang w:val="es-ES_tradnl" w:eastAsia="es-ES"/>
        </w:rPr>
        <w:t>. 38).</w:t>
      </w:r>
    </w:p>
    <w:p w14:paraId="71C62A30" w14:textId="5A4D7763" w:rsidR="00A46675" w:rsidRDefault="00A46675" w:rsidP="005173D3">
      <w:pPr>
        <w:tabs>
          <w:tab w:val="left" w:pos="7371"/>
        </w:tabs>
        <w:spacing w:after="0" w:line="360" w:lineRule="auto"/>
        <w:jc w:val="both"/>
        <w:rPr>
          <w:rFonts w:ascii="Verdana" w:eastAsia="Calibri" w:hAnsi="Verdana" w:cs="Arial"/>
          <w:spacing w:val="-3"/>
          <w:sz w:val="24"/>
          <w:szCs w:val="24"/>
          <w:lang w:val="es-ES_tradnl" w:eastAsia="es-ES"/>
        </w:rPr>
      </w:pPr>
    </w:p>
    <w:p w14:paraId="68E9E5DB" w14:textId="33C2CAFF" w:rsidR="00A46675" w:rsidRDefault="00A46675" w:rsidP="005173D3">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En la cláusula 12° se </w:t>
      </w:r>
      <w:r w:rsidR="00FA10C5">
        <w:rPr>
          <w:rFonts w:ascii="Verdana" w:eastAsia="Calibri" w:hAnsi="Verdana" w:cs="Arial"/>
          <w:spacing w:val="-3"/>
          <w:sz w:val="24"/>
          <w:szCs w:val="24"/>
          <w:lang w:val="es-ES_tradnl" w:eastAsia="es-ES"/>
        </w:rPr>
        <w:t>designó</w:t>
      </w:r>
      <w:r>
        <w:rPr>
          <w:rFonts w:ascii="Verdana" w:eastAsia="Calibri" w:hAnsi="Verdana" w:cs="Arial"/>
          <w:spacing w:val="-3"/>
          <w:sz w:val="24"/>
          <w:szCs w:val="24"/>
          <w:lang w:val="es-ES_tradnl" w:eastAsia="es-ES"/>
        </w:rPr>
        <w:t xml:space="preserve"> como supervisor del contrato al Secretario de Planeación de Municipio de Tenza, a quien se </w:t>
      </w:r>
      <w:r w:rsidR="00FA10C5">
        <w:rPr>
          <w:rFonts w:ascii="Verdana" w:eastAsia="Calibri" w:hAnsi="Verdana" w:cs="Arial"/>
          <w:spacing w:val="-3"/>
          <w:sz w:val="24"/>
          <w:szCs w:val="24"/>
          <w:lang w:val="es-ES_tradnl" w:eastAsia="es-ES"/>
        </w:rPr>
        <w:t>establecieron las siguientes obligaciones:</w:t>
      </w:r>
    </w:p>
    <w:p w14:paraId="3F655175" w14:textId="2CF2CE25" w:rsidR="00FA10C5" w:rsidRDefault="00FA10C5" w:rsidP="005173D3">
      <w:pPr>
        <w:tabs>
          <w:tab w:val="left" w:pos="7371"/>
        </w:tabs>
        <w:spacing w:after="0" w:line="360" w:lineRule="auto"/>
        <w:jc w:val="both"/>
        <w:rPr>
          <w:rFonts w:ascii="Verdana" w:eastAsia="Calibri" w:hAnsi="Verdana" w:cs="Arial"/>
          <w:spacing w:val="-3"/>
          <w:sz w:val="24"/>
          <w:szCs w:val="24"/>
          <w:lang w:val="es-ES_tradnl" w:eastAsia="es-ES"/>
        </w:rPr>
      </w:pPr>
    </w:p>
    <w:p w14:paraId="79DB36B5" w14:textId="60CC24A6" w:rsidR="00FA10C5" w:rsidRDefault="00FA10C5" w:rsidP="00FA10C5">
      <w:pPr>
        <w:pStyle w:val="Prrafodelista"/>
        <w:numPr>
          <w:ilvl w:val="0"/>
          <w:numId w:val="34"/>
        </w:num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Velar por el cumplimiento cabal del objeto contractual.</w:t>
      </w:r>
    </w:p>
    <w:p w14:paraId="12A6E214" w14:textId="06A87C00" w:rsidR="00FA10C5" w:rsidRDefault="00FA10C5" w:rsidP="00FA10C5">
      <w:pPr>
        <w:pStyle w:val="Prrafodelista"/>
        <w:numPr>
          <w:ilvl w:val="0"/>
          <w:numId w:val="34"/>
        </w:num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Verificar el cumplimiento del objeto dentro del plazo consagrado.</w:t>
      </w:r>
    </w:p>
    <w:p w14:paraId="64C9A63B" w14:textId="362B1968" w:rsidR="00FA10C5" w:rsidRDefault="00FA10C5" w:rsidP="00FA10C5">
      <w:pPr>
        <w:pStyle w:val="Prrafodelista"/>
        <w:numPr>
          <w:ilvl w:val="0"/>
          <w:numId w:val="34"/>
        </w:num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Velar por el pago oportuno al contratista de los valores acordado.</w:t>
      </w:r>
    </w:p>
    <w:p w14:paraId="5EB81697" w14:textId="3968AB19" w:rsidR="00FA10C5" w:rsidRDefault="00FA10C5" w:rsidP="00FA10C5">
      <w:pPr>
        <w:pStyle w:val="Prrafodelista"/>
        <w:numPr>
          <w:ilvl w:val="0"/>
          <w:numId w:val="34"/>
        </w:num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Elaborar certificación de cumplimiento a satisfacción en los casos que sea necesario para el desarrollo del contrato.</w:t>
      </w:r>
    </w:p>
    <w:p w14:paraId="38B91A90" w14:textId="52F2747F" w:rsidR="00FA10C5" w:rsidRDefault="00FA10C5" w:rsidP="00FA10C5">
      <w:pPr>
        <w:pStyle w:val="Prrafodelista"/>
        <w:numPr>
          <w:ilvl w:val="0"/>
          <w:numId w:val="34"/>
        </w:num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Elaborar, si </w:t>
      </w:r>
      <w:proofErr w:type="spellStart"/>
      <w:r>
        <w:rPr>
          <w:rFonts w:ascii="Verdana" w:eastAsia="Calibri" w:hAnsi="Verdana" w:cs="Arial"/>
          <w:spacing w:val="-3"/>
          <w:sz w:val="24"/>
          <w:szCs w:val="24"/>
          <w:lang w:val="es-ES_tradnl" w:eastAsia="es-ES"/>
        </w:rPr>
        <w:t>fuer</w:t>
      </w:r>
      <w:proofErr w:type="spellEnd"/>
      <w:r>
        <w:rPr>
          <w:rFonts w:ascii="Verdana" w:eastAsia="Calibri" w:hAnsi="Verdana" w:cs="Arial"/>
          <w:spacing w:val="-3"/>
          <w:sz w:val="24"/>
          <w:szCs w:val="24"/>
          <w:lang w:val="es-ES_tradnl" w:eastAsia="es-ES"/>
        </w:rPr>
        <w:t xml:space="preserve"> necesario las actas de iniciación, cortes parciales y liquidación del contrato.</w:t>
      </w:r>
    </w:p>
    <w:p w14:paraId="3A6C2080" w14:textId="684535C7" w:rsidR="00FA10C5" w:rsidRPr="00FA10C5" w:rsidRDefault="00FA10C5" w:rsidP="00FA10C5">
      <w:pPr>
        <w:pStyle w:val="Prrafodelista"/>
        <w:numPr>
          <w:ilvl w:val="0"/>
          <w:numId w:val="34"/>
        </w:num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Tener en cuenta que toda aclaración con el contratista en relación </w:t>
      </w:r>
      <w:proofErr w:type="spellStart"/>
      <w:r>
        <w:rPr>
          <w:rFonts w:ascii="Verdana" w:eastAsia="Calibri" w:hAnsi="Verdana" w:cs="Arial"/>
          <w:spacing w:val="-3"/>
          <w:sz w:val="24"/>
          <w:szCs w:val="24"/>
          <w:lang w:val="es-ES_tradnl" w:eastAsia="es-ES"/>
        </w:rPr>
        <w:t>cpn</w:t>
      </w:r>
      <w:proofErr w:type="spellEnd"/>
      <w:r>
        <w:rPr>
          <w:rFonts w:ascii="Verdana" w:eastAsia="Calibri" w:hAnsi="Verdana" w:cs="Arial"/>
          <w:spacing w:val="-3"/>
          <w:sz w:val="24"/>
          <w:szCs w:val="24"/>
          <w:lang w:val="es-ES_tradnl" w:eastAsia="es-ES"/>
        </w:rPr>
        <w:t xml:space="preserve"> el contrato debe ser por escrito.</w:t>
      </w:r>
    </w:p>
    <w:p w14:paraId="7681743C" w14:textId="6B76399C" w:rsidR="005173D3" w:rsidRDefault="005173D3" w:rsidP="00F148B5">
      <w:pPr>
        <w:tabs>
          <w:tab w:val="left" w:pos="7371"/>
        </w:tabs>
        <w:spacing w:after="0" w:line="360" w:lineRule="auto"/>
        <w:jc w:val="both"/>
        <w:rPr>
          <w:rFonts w:ascii="Verdana" w:eastAsia="Calibri" w:hAnsi="Verdana" w:cs="Arial"/>
          <w:spacing w:val="-3"/>
          <w:sz w:val="24"/>
          <w:szCs w:val="24"/>
          <w:lang w:val="es-ES_tradnl" w:eastAsia="es-ES"/>
        </w:rPr>
      </w:pPr>
    </w:p>
    <w:p w14:paraId="5A8DDB94" w14:textId="350FCE75" w:rsidR="008033CC" w:rsidRDefault="008033CC"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Igualmente, en la cláusula </w:t>
      </w:r>
      <w:r w:rsidR="008C1D74">
        <w:rPr>
          <w:rFonts w:ascii="Verdana" w:eastAsia="Calibri" w:hAnsi="Verdana" w:cs="Arial"/>
          <w:spacing w:val="-3"/>
          <w:sz w:val="24"/>
          <w:szCs w:val="24"/>
          <w:lang w:val="es-ES_tradnl" w:eastAsia="es-ES"/>
        </w:rPr>
        <w:t xml:space="preserve">5° </w:t>
      </w:r>
      <w:r>
        <w:rPr>
          <w:rFonts w:ascii="Verdana" w:eastAsia="Calibri" w:hAnsi="Verdana" w:cs="Arial"/>
          <w:spacing w:val="-3"/>
          <w:sz w:val="24"/>
          <w:szCs w:val="24"/>
          <w:lang w:val="es-ES_tradnl" w:eastAsia="es-ES"/>
        </w:rPr>
        <w:t xml:space="preserve">se estableció lo que debía contener cada informe, por lo que procede la Sala a realizar un estudio comparativo de los puntos que según contrato debían contener cada informe, con los informes </w:t>
      </w:r>
      <w:r>
        <w:rPr>
          <w:rFonts w:ascii="Verdana" w:eastAsia="Calibri" w:hAnsi="Verdana" w:cs="Arial"/>
          <w:spacing w:val="-3"/>
          <w:sz w:val="24"/>
          <w:szCs w:val="24"/>
          <w:lang w:val="es-ES_tradnl" w:eastAsia="es-ES"/>
        </w:rPr>
        <w:lastRenderedPageBreak/>
        <w:t>efectivamente presentados por el contratista Luis Nicodemus Hurtado Suarez, así:</w:t>
      </w:r>
    </w:p>
    <w:p w14:paraId="618A9009" w14:textId="1BC4A487" w:rsidR="008033CC" w:rsidRDefault="008033CC" w:rsidP="00F148B5">
      <w:pPr>
        <w:tabs>
          <w:tab w:val="left" w:pos="7371"/>
        </w:tabs>
        <w:spacing w:after="0" w:line="360" w:lineRule="auto"/>
        <w:jc w:val="both"/>
        <w:rPr>
          <w:rFonts w:ascii="Verdana" w:eastAsia="Calibri" w:hAnsi="Verdana" w:cs="Arial"/>
          <w:spacing w:val="-3"/>
          <w:sz w:val="24"/>
          <w:szCs w:val="24"/>
          <w:lang w:val="es-ES_tradnl" w:eastAsia="es-ES"/>
        </w:rPr>
      </w:pPr>
    </w:p>
    <w:tbl>
      <w:tblPr>
        <w:tblStyle w:val="Tablaconcuadrcula"/>
        <w:tblW w:w="0" w:type="auto"/>
        <w:tblLook w:val="04A0" w:firstRow="1" w:lastRow="0" w:firstColumn="1" w:lastColumn="0" w:noHBand="0" w:noVBand="1"/>
      </w:tblPr>
      <w:tblGrid>
        <w:gridCol w:w="4415"/>
        <w:gridCol w:w="4415"/>
      </w:tblGrid>
      <w:tr w:rsidR="008033CC" w14:paraId="683D5ADE" w14:textId="77777777" w:rsidTr="008033CC">
        <w:tc>
          <w:tcPr>
            <w:tcW w:w="4415" w:type="dxa"/>
          </w:tcPr>
          <w:p w14:paraId="7A3AD320" w14:textId="4EDBAA31" w:rsidR="008033CC" w:rsidRPr="00407836" w:rsidRDefault="008033CC" w:rsidP="00407836">
            <w:pPr>
              <w:tabs>
                <w:tab w:val="left" w:pos="7371"/>
              </w:tabs>
              <w:spacing w:line="240" w:lineRule="auto"/>
              <w:jc w:val="center"/>
              <w:rPr>
                <w:rFonts w:ascii="Verdana" w:eastAsia="Calibri" w:hAnsi="Verdana" w:cs="Arial"/>
                <w:b/>
                <w:bCs/>
                <w:spacing w:val="-3"/>
                <w:sz w:val="20"/>
                <w:szCs w:val="20"/>
                <w:lang w:val="es-ES_tradnl" w:eastAsia="es-ES"/>
              </w:rPr>
            </w:pPr>
            <w:r w:rsidRPr="00407836">
              <w:rPr>
                <w:rFonts w:ascii="Verdana" w:eastAsia="Calibri" w:hAnsi="Verdana" w:cs="Arial"/>
                <w:b/>
                <w:bCs/>
                <w:spacing w:val="-3"/>
                <w:sz w:val="20"/>
                <w:szCs w:val="20"/>
                <w:lang w:val="es-ES_tradnl" w:eastAsia="es-ES"/>
              </w:rPr>
              <w:t>CONTENIDO DE LOS INFORMES SEGÚN CLAUSULA QUINTA DEL CONTRATO DE PRESTACIÓN DE SERVICIOS MTEN- 022-2013</w:t>
            </w:r>
          </w:p>
        </w:tc>
        <w:tc>
          <w:tcPr>
            <w:tcW w:w="4415" w:type="dxa"/>
          </w:tcPr>
          <w:p w14:paraId="3DC27633" w14:textId="5651EBB7" w:rsidR="008033CC" w:rsidRPr="00407836" w:rsidRDefault="00407836" w:rsidP="00407836">
            <w:pPr>
              <w:tabs>
                <w:tab w:val="left" w:pos="7371"/>
              </w:tabs>
              <w:spacing w:line="240" w:lineRule="auto"/>
              <w:jc w:val="center"/>
              <w:rPr>
                <w:rFonts w:ascii="Verdana" w:eastAsia="Calibri" w:hAnsi="Verdana" w:cs="Arial"/>
                <w:b/>
                <w:bCs/>
                <w:spacing w:val="-3"/>
                <w:sz w:val="20"/>
                <w:szCs w:val="20"/>
                <w:lang w:val="es-ES_tradnl" w:eastAsia="es-ES"/>
              </w:rPr>
            </w:pPr>
            <w:r w:rsidRPr="00407836">
              <w:rPr>
                <w:rFonts w:ascii="Verdana" w:eastAsia="Calibri" w:hAnsi="Verdana" w:cs="Arial"/>
                <w:b/>
                <w:bCs/>
                <w:spacing w:val="-3"/>
                <w:sz w:val="20"/>
                <w:szCs w:val="20"/>
                <w:lang w:val="es-ES_tradnl" w:eastAsia="es-ES"/>
              </w:rPr>
              <w:t>INFORMES PRESENTADOS POR EL CONTRATISTA</w:t>
            </w:r>
          </w:p>
        </w:tc>
      </w:tr>
      <w:tr w:rsidR="008033CC" w14:paraId="170D3562" w14:textId="77777777" w:rsidTr="008033CC">
        <w:tc>
          <w:tcPr>
            <w:tcW w:w="4415" w:type="dxa"/>
          </w:tcPr>
          <w:p w14:paraId="28FE6A19" w14:textId="7EDACC96" w:rsidR="00407836" w:rsidRPr="00591BA6" w:rsidRDefault="004B03BE" w:rsidP="00591BA6">
            <w:p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b/>
                <w:bCs/>
                <w:spacing w:val="-3"/>
                <w:sz w:val="20"/>
                <w:szCs w:val="20"/>
                <w:lang w:val="es-ES_tradnl" w:eastAsia="es-ES"/>
              </w:rPr>
              <w:t>1.</w:t>
            </w:r>
            <w:r w:rsidRPr="00591BA6">
              <w:rPr>
                <w:rFonts w:ascii="Verdana" w:eastAsia="Calibri" w:hAnsi="Verdana" w:cs="Arial"/>
                <w:spacing w:val="-3"/>
                <w:sz w:val="20"/>
                <w:szCs w:val="20"/>
                <w:lang w:val="es-ES_tradnl" w:eastAsia="es-ES"/>
              </w:rPr>
              <w:t xml:space="preserve"> </w:t>
            </w:r>
            <w:r w:rsidR="00407836" w:rsidRPr="00591BA6">
              <w:rPr>
                <w:rFonts w:ascii="Verdana" w:eastAsia="Calibri" w:hAnsi="Verdana" w:cs="Arial"/>
                <w:spacing w:val="-3"/>
                <w:sz w:val="20"/>
                <w:szCs w:val="20"/>
                <w:lang w:val="es-ES_tradnl" w:eastAsia="es-ES"/>
              </w:rPr>
              <w:t>25% primer informe:</w:t>
            </w:r>
          </w:p>
          <w:p w14:paraId="1E1F39CF" w14:textId="36ED72D0" w:rsidR="008033CC" w:rsidRPr="00591BA6" w:rsidRDefault="00D60736" w:rsidP="00591BA6">
            <w:pPr>
              <w:pStyle w:val="Prrafodelista"/>
              <w:numPr>
                <w:ilvl w:val="0"/>
                <w:numId w:val="8"/>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Diagnóstico</w:t>
            </w:r>
            <w:r w:rsidR="00407836" w:rsidRPr="00591BA6">
              <w:rPr>
                <w:rFonts w:ascii="Verdana" w:eastAsia="Calibri" w:hAnsi="Verdana" w:cs="Arial"/>
                <w:spacing w:val="-3"/>
                <w:sz w:val="20"/>
                <w:szCs w:val="20"/>
                <w:lang w:val="es-ES_tradnl" w:eastAsia="es-ES"/>
              </w:rPr>
              <w:t xml:space="preserve"> de la situación real en la que se encuentra la administración central del municipio de Tenza</w:t>
            </w:r>
          </w:p>
          <w:p w14:paraId="16770200" w14:textId="77777777" w:rsidR="00407836" w:rsidRPr="00591BA6" w:rsidRDefault="00407836" w:rsidP="00591BA6">
            <w:pPr>
              <w:pStyle w:val="Prrafodelista"/>
              <w:numPr>
                <w:ilvl w:val="0"/>
                <w:numId w:val="8"/>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Reseña histórica</w:t>
            </w:r>
          </w:p>
          <w:p w14:paraId="26B38622" w14:textId="77777777" w:rsidR="00407836" w:rsidRPr="00591BA6" w:rsidRDefault="00407836" w:rsidP="00591BA6">
            <w:pPr>
              <w:pStyle w:val="Prrafodelista"/>
              <w:numPr>
                <w:ilvl w:val="0"/>
                <w:numId w:val="8"/>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Marco legal</w:t>
            </w:r>
          </w:p>
          <w:p w14:paraId="24B44D7F" w14:textId="77777777" w:rsidR="00407836" w:rsidRPr="00591BA6" w:rsidRDefault="00407836" w:rsidP="00591BA6">
            <w:pPr>
              <w:pStyle w:val="Prrafodelista"/>
              <w:numPr>
                <w:ilvl w:val="0"/>
                <w:numId w:val="8"/>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 xml:space="preserve">Análisis externo </w:t>
            </w:r>
          </w:p>
          <w:p w14:paraId="5AC7D745" w14:textId="77777777" w:rsidR="00407836" w:rsidRPr="00591BA6" w:rsidRDefault="00407836" w:rsidP="00591BA6">
            <w:pPr>
              <w:pStyle w:val="Prrafodelista"/>
              <w:numPr>
                <w:ilvl w:val="0"/>
                <w:numId w:val="9"/>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Entorno Político</w:t>
            </w:r>
          </w:p>
          <w:p w14:paraId="1E7E70E3" w14:textId="77777777" w:rsidR="00407836" w:rsidRPr="00591BA6" w:rsidRDefault="00407836" w:rsidP="00591BA6">
            <w:pPr>
              <w:pStyle w:val="Prrafodelista"/>
              <w:numPr>
                <w:ilvl w:val="0"/>
                <w:numId w:val="9"/>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Entorno económico</w:t>
            </w:r>
          </w:p>
          <w:p w14:paraId="2F39790A" w14:textId="77777777" w:rsidR="00407836" w:rsidRPr="00591BA6" w:rsidRDefault="00407836" w:rsidP="00591BA6">
            <w:pPr>
              <w:pStyle w:val="Prrafodelista"/>
              <w:numPr>
                <w:ilvl w:val="0"/>
                <w:numId w:val="9"/>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Entorno Social</w:t>
            </w:r>
          </w:p>
          <w:p w14:paraId="14D3D669" w14:textId="76738CC9" w:rsidR="00407836" w:rsidRPr="00591BA6" w:rsidRDefault="00407836" w:rsidP="00591BA6">
            <w:pPr>
              <w:pStyle w:val="Prrafodelista"/>
              <w:numPr>
                <w:ilvl w:val="0"/>
                <w:numId w:val="9"/>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Entorno Tecnológico</w:t>
            </w:r>
          </w:p>
        </w:tc>
        <w:tc>
          <w:tcPr>
            <w:tcW w:w="4415" w:type="dxa"/>
          </w:tcPr>
          <w:p w14:paraId="2E95B58E" w14:textId="77777777" w:rsidR="008033CC" w:rsidRPr="002F40F2" w:rsidRDefault="008C1D74" w:rsidP="002F40F2">
            <w:p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b/>
                <w:bCs/>
                <w:spacing w:val="-3"/>
                <w:sz w:val="20"/>
                <w:szCs w:val="20"/>
                <w:lang w:val="es-ES_tradnl" w:eastAsia="es-ES"/>
              </w:rPr>
              <w:t>1.</w:t>
            </w:r>
            <w:r w:rsidRPr="002F40F2">
              <w:rPr>
                <w:rFonts w:ascii="Verdana" w:eastAsia="Calibri" w:hAnsi="Verdana" w:cs="Arial"/>
                <w:spacing w:val="-3"/>
                <w:sz w:val="20"/>
                <w:szCs w:val="20"/>
                <w:lang w:val="es-ES_tradnl" w:eastAsia="es-ES"/>
              </w:rPr>
              <w:t xml:space="preserve"> </w:t>
            </w:r>
            <w:r w:rsidRPr="00906138">
              <w:rPr>
                <w:rFonts w:ascii="Verdana" w:eastAsia="Calibri" w:hAnsi="Verdana" w:cs="Arial"/>
                <w:b/>
                <w:bCs/>
                <w:spacing w:val="-3"/>
                <w:sz w:val="20"/>
                <w:szCs w:val="20"/>
                <w:lang w:val="es-ES_tradnl" w:eastAsia="es-ES"/>
              </w:rPr>
              <w:t>Primer</w:t>
            </w:r>
            <w:r w:rsidRPr="002F40F2">
              <w:rPr>
                <w:rFonts w:ascii="Verdana" w:eastAsia="Calibri" w:hAnsi="Verdana" w:cs="Arial"/>
                <w:spacing w:val="-3"/>
                <w:sz w:val="20"/>
                <w:szCs w:val="20"/>
                <w:lang w:val="es-ES_tradnl" w:eastAsia="es-ES"/>
              </w:rPr>
              <w:t xml:space="preserve"> informe entregado el día 21 de marzo de 2013 que contenía lo siguiente:</w:t>
            </w:r>
          </w:p>
          <w:p w14:paraId="20B2A902" w14:textId="77777777" w:rsidR="008C1D74" w:rsidRPr="002F40F2" w:rsidRDefault="008C1D74" w:rsidP="002F40F2">
            <w:pPr>
              <w:pStyle w:val="Prrafodelista"/>
              <w:numPr>
                <w:ilvl w:val="0"/>
                <w:numId w:val="17"/>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 xml:space="preserve">Diagnóstico de la situación real </w:t>
            </w:r>
            <w:r w:rsidR="002F40F2" w:rsidRPr="002F40F2">
              <w:rPr>
                <w:rFonts w:ascii="Verdana" w:eastAsia="Calibri" w:hAnsi="Verdana" w:cs="Arial"/>
                <w:spacing w:val="-3"/>
                <w:sz w:val="20"/>
                <w:szCs w:val="20"/>
                <w:lang w:val="es-ES_tradnl" w:eastAsia="es-ES"/>
              </w:rPr>
              <w:t>en la que se encuentra la administración central del municipio de Tenza.</w:t>
            </w:r>
          </w:p>
          <w:p w14:paraId="5C082F51" w14:textId="77777777" w:rsidR="002F40F2" w:rsidRPr="002F40F2" w:rsidRDefault="002F40F2" w:rsidP="002F40F2">
            <w:pPr>
              <w:pStyle w:val="Prrafodelista"/>
              <w:numPr>
                <w:ilvl w:val="0"/>
                <w:numId w:val="17"/>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Reseña histórica</w:t>
            </w:r>
          </w:p>
          <w:p w14:paraId="36E46486" w14:textId="77777777" w:rsidR="002F40F2" w:rsidRPr="002F40F2" w:rsidRDefault="002F40F2" w:rsidP="002F40F2">
            <w:pPr>
              <w:pStyle w:val="Prrafodelista"/>
              <w:numPr>
                <w:ilvl w:val="0"/>
                <w:numId w:val="17"/>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Marco legal</w:t>
            </w:r>
          </w:p>
          <w:p w14:paraId="6FBE451E" w14:textId="77777777" w:rsidR="002F40F2" w:rsidRPr="002F40F2" w:rsidRDefault="002F40F2" w:rsidP="002F40F2">
            <w:pPr>
              <w:pStyle w:val="Prrafodelista"/>
              <w:numPr>
                <w:ilvl w:val="0"/>
                <w:numId w:val="17"/>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Análisis externo</w:t>
            </w:r>
          </w:p>
          <w:p w14:paraId="63A7775A" w14:textId="6165FA15" w:rsidR="002F40F2" w:rsidRPr="002F40F2" w:rsidRDefault="002F40F2" w:rsidP="002F40F2">
            <w:pPr>
              <w:pStyle w:val="Prrafodelista"/>
              <w:numPr>
                <w:ilvl w:val="0"/>
                <w:numId w:val="20"/>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Entorno político</w:t>
            </w:r>
          </w:p>
          <w:p w14:paraId="18BC36A6" w14:textId="77777777" w:rsidR="002F40F2" w:rsidRPr="002F40F2" w:rsidRDefault="002F40F2" w:rsidP="002F40F2">
            <w:pPr>
              <w:pStyle w:val="Prrafodelista"/>
              <w:numPr>
                <w:ilvl w:val="0"/>
                <w:numId w:val="20"/>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Entorno económico</w:t>
            </w:r>
          </w:p>
          <w:p w14:paraId="150282DD" w14:textId="77777777" w:rsidR="002F40F2" w:rsidRPr="002F40F2" w:rsidRDefault="002F40F2" w:rsidP="002F40F2">
            <w:pPr>
              <w:pStyle w:val="Prrafodelista"/>
              <w:numPr>
                <w:ilvl w:val="0"/>
                <w:numId w:val="20"/>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Entorno social</w:t>
            </w:r>
          </w:p>
          <w:p w14:paraId="1DD532DE" w14:textId="5C2B9AEB" w:rsidR="002F40F2" w:rsidRPr="002F40F2" w:rsidRDefault="002F40F2" w:rsidP="002F40F2">
            <w:pPr>
              <w:pStyle w:val="Prrafodelista"/>
              <w:numPr>
                <w:ilvl w:val="0"/>
                <w:numId w:val="20"/>
              </w:numPr>
              <w:tabs>
                <w:tab w:val="left" w:pos="7371"/>
              </w:tabs>
              <w:spacing w:line="240" w:lineRule="auto"/>
              <w:jc w:val="both"/>
              <w:rPr>
                <w:rFonts w:ascii="Verdana" w:eastAsia="Calibri" w:hAnsi="Verdana" w:cs="Arial"/>
                <w:spacing w:val="-3"/>
                <w:sz w:val="20"/>
                <w:szCs w:val="20"/>
                <w:lang w:val="es-ES_tradnl" w:eastAsia="es-ES"/>
              </w:rPr>
            </w:pPr>
            <w:r w:rsidRPr="002F40F2">
              <w:rPr>
                <w:rFonts w:ascii="Verdana" w:eastAsia="Calibri" w:hAnsi="Verdana" w:cs="Arial"/>
                <w:spacing w:val="-3"/>
                <w:sz w:val="20"/>
                <w:szCs w:val="20"/>
                <w:lang w:val="es-ES_tradnl" w:eastAsia="es-ES"/>
              </w:rPr>
              <w:t>Entorno tecnológico (</w:t>
            </w:r>
            <w:proofErr w:type="spellStart"/>
            <w:r w:rsidRPr="002F40F2">
              <w:rPr>
                <w:rFonts w:ascii="Verdana" w:eastAsia="Calibri" w:hAnsi="Verdana" w:cs="Arial"/>
                <w:spacing w:val="-3"/>
                <w:sz w:val="20"/>
                <w:szCs w:val="20"/>
                <w:lang w:val="es-ES_tradnl" w:eastAsia="es-ES"/>
              </w:rPr>
              <w:t>fl</w:t>
            </w:r>
            <w:proofErr w:type="spellEnd"/>
            <w:r w:rsidRPr="002F40F2">
              <w:rPr>
                <w:rFonts w:ascii="Verdana" w:eastAsia="Calibri" w:hAnsi="Verdana" w:cs="Arial"/>
                <w:spacing w:val="-3"/>
                <w:sz w:val="20"/>
                <w:szCs w:val="20"/>
                <w:lang w:val="es-ES_tradnl" w:eastAsia="es-ES"/>
              </w:rPr>
              <w:t xml:space="preserve">. 21 y anexo 1 </w:t>
            </w:r>
            <w:proofErr w:type="spellStart"/>
            <w:r w:rsidRPr="002F40F2">
              <w:rPr>
                <w:rFonts w:ascii="Verdana" w:eastAsia="Calibri" w:hAnsi="Verdana" w:cs="Arial"/>
                <w:spacing w:val="-3"/>
                <w:sz w:val="20"/>
                <w:szCs w:val="20"/>
                <w:lang w:val="es-ES_tradnl" w:eastAsia="es-ES"/>
              </w:rPr>
              <w:t>fl</w:t>
            </w:r>
            <w:proofErr w:type="spellEnd"/>
            <w:r w:rsidRPr="002F40F2">
              <w:rPr>
                <w:rFonts w:ascii="Verdana" w:eastAsia="Calibri" w:hAnsi="Verdana" w:cs="Arial"/>
                <w:spacing w:val="-3"/>
                <w:sz w:val="20"/>
                <w:szCs w:val="20"/>
                <w:lang w:val="es-ES_tradnl" w:eastAsia="es-ES"/>
              </w:rPr>
              <w:t>. 41, 42 y 46 a 93).</w:t>
            </w:r>
          </w:p>
        </w:tc>
      </w:tr>
      <w:tr w:rsidR="008033CC" w14:paraId="7C146A7C" w14:textId="77777777" w:rsidTr="008033CC">
        <w:tc>
          <w:tcPr>
            <w:tcW w:w="4415" w:type="dxa"/>
          </w:tcPr>
          <w:p w14:paraId="39D15E54" w14:textId="53C6B279" w:rsidR="008033CC" w:rsidRPr="00591BA6" w:rsidRDefault="00407836" w:rsidP="00591BA6">
            <w:p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b/>
                <w:bCs/>
                <w:spacing w:val="-3"/>
                <w:sz w:val="20"/>
                <w:szCs w:val="20"/>
                <w:lang w:val="es-ES_tradnl" w:eastAsia="es-ES"/>
              </w:rPr>
              <w:t>2.</w:t>
            </w:r>
            <w:r w:rsidRPr="00591BA6">
              <w:rPr>
                <w:rFonts w:ascii="Verdana" w:eastAsia="Calibri" w:hAnsi="Verdana" w:cs="Arial"/>
                <w:spacing w:val="-3"/>
                <w:sz w:val="20"/>
                <w:szCs w:val="20"/>
                <w:lang w:val="es-ES_tradnl" w:eastAsia="es-ES"/>
              </w:rPr>
              <w:t xml:space="preserve"> 25% segundo informe</w:t>
            </w:r>
            <w:r w:rsidR="00D60736" w:rsidRPr="00591BA6">
              <w:rPr>
                <w:rFonts w:ascii="Verdana" w:eastAsia="Calibri" w:hAnsi="Verdana" w:cs="Arial"/>
                <w:spacing w:val="-3"/>
                <w:sz w:val="20"/>
                <w:szCs w:val="20"/>
                <w:lang w:val="es-ES_tradnl" w:eastAsia="es-ES"/>
              </w:rPr>
              <w:t>:</w:t>
            </w:r>
          </w:p>
          <w:p w14:paraId="08B99D1C" w14:textId="440E8023" w:rsidR="00D60736" w:rsidRPr="00591BA6" w:rsidRDefault="00D60736" w:rsidP="00591BA6">
            <w:pPr>
              <w:pStyle w:val="Prrafodelista"/>
              <w:numPr>
                <w:ilvl w:val="0"/>
                <w:numId w:val="10"/>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Análisis financiero</w:t>
            </w:r>
          </w:p>
          <w:p w14:paraId="7B568CDD" w14:textId="73BA48FC" w:rsidR="00D60736" w:rsidRPr="00591BA6" w:rsidRDefault="00D60736" w:rsidP="00591BA6">
            <w:pPr>
              <w:pStyle w:val="Prrafodelista"/>
              <w:numPr>
                <w:ilvl w:val="0"/>
                <w:numId w:val="10"/>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Análisis interno</w:t>
            </w:r>
          </w:p>
          <w:p w14:paraId="4C8ECFBA" w14:textId="49546E09" w:rsidR="00D60736" w:rsidRPr="00591BA6" w:rsidRDefault="00D60736"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 xml:space="preserve">Identificación y </w:t>
            </w:r>
            <w:r w:rsidR="004B03BE" w:rsidRPr="00591BA6">
              <w:rPr>
                <w:rFonts w:ascii="Verdana" w:eastAsia="Calibri" w:hAnsi="Verdana" w:cs="Arial"/>
                <w:spacing w:val="-3"/>
                <w:sz w:val="20"/>
                <w:szCs w:val="20"/>
                <w:lang w:val="es-ES_tradnl" w:eastAsia="es-ES"/>
              </w:rPr>
              <w:t>análisis</w:t>
            </w:r>
            <w:r w:rsidRPr="00591BA6">
              <w:rPr>
                <w:rFonts w:ascii="Verdana" w:eastAsia="Calibri" w:hAnsi="Verdana" w:cs="Arial"/>
                <w:spacing w:val="-3"/>
                <w:sz w:val="20"/>
                <w:szCs w:val="20"/>
                <w:lang w:val="es-ES_tradnl" w:eastAsia="es-ES"/>
              </w:rPr>
              <w:t xml:space="preserve"> de los objetivos y funciones generales</w:t>
            </w:r>
          </w:p>
          <w:p w14:paraId="607EB3AD" w14:textId="04E0EB3B" w:rsidR="00D60736"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Misión.</w:t>
            </w:r>
          </w:p>
          <w:p w14:paraId="43ACDA19" w14:textId="323251FF" w:rsidR="004B03BE"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Visión</w:t>
            </w:r>
          </w:p>
          <w:p w14:paraId="4F807575" w14:textId="694AE74C" w:rsidR="004B03BE"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Identificación del Mapa de Procesos o Cadena de Valor</w:t>
            </w:r>
          </w:p>
          <w:p w14:paraId="79982B5E" w14:textId="716DDBDC" w:rsidR="004B03BE"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 xml:space="preserve">Productos y/o Servicios </w:t>
            </w:r>
          </w:p>
          <w:p w14:paraId="1E987E23" w14:textId="7DDB4F42" w:rsidR="004B03BE"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Usuarios o Clientes</w:t>
            </w:r>
          </w:p>
          <w:p w14:paraId="617C84BF" w14:textId="4BA66D79" w:rsidR="004B03BE"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Evaluación de la Prestación de servicios</w:t>
            </w:r>
          </w:p>
          <w:p w14:paraId="4AC29B9D" w14:textId="72EE5125" w:rsidR="004B03BE" w:rsidRPr="00591BA6" w:rsidRDefault="004B03BE" w:rsidP="00591BA6">
            <w:pPr>
              <w:pStyle w:val="Prrafodelista"/>
              <w:numPr>
                <w:ilvl w:val="0"/>
                <w:numId w:val="11"/>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Estructura</w:t>
            </w:r>
          </w:p>
          <w:p w14:paraId="70C5B60F" w14:textId="507F2C3F" w:rsidR="00D60736" w:rsidRPr="00591BA6" w:rsidRDefault="00D60736" w:rsidP="00591BA6">
            <w:pPr>
              <w:tabs>
                <w:tab w:val="left" w:pos="7371"/>
              </w:tabs>
              <w:spacing w:line="240" w:lineRule="auto"/>
              <w:jc w:val="both"/>
              <w:rPr>
                <w:rFonts w:ascii="Verdana" w:eastAsia="Calibri" w:hAnsi="Verdana" w:cs="Arial"/>
                <w:spacing w:val="-3"/>
                <w:sz w:val="20"/>
                <w:szCs w:val="20"/>
                <w:lang w:val="es-ES_tradnl" w:eastAsia="es-ES"/>
              </w:rPr>
            </w:pPr>
          </w:p>
        </w:tc>
        <w:tc>
          <w:tcPr>
            <w:tcW w:w="4415" w:type="dxa"/>
          </w:tcPr>
          <w:p w14:paraId="18488052" w14:textId="31135C9F" w:rsidR="008033CC" w:rsidRPr="00906138" w:rsidRDefault="002F40F2" w:rsidP="00906138">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2. </w:t>
            </w:r>
            <w:r w:rsidRPr="00906138">
              <w:rPr>
                <w:rFonts w:ascii="Verdana" w:eastAsia="Calibri" w:hAnsi="Verdana" w:cs="Arial"/>
                <w:b/>
                <w:bCs/>
                <w:spacing w:val="-3"/>
                <w:sz w:val="20"/>
                <w:szCs w:val="20"/>
                <w:lang w:val="es-ES_tradnl" w:eastAsia="es-ES"/>
              </w:rPr>
              <w:t>Segundo</w:t>
            </w:r>
            <w:r w:rsidRPr="00906138">
              <w:rPr>
                <w:rFonts w:ascii="Verdana" w:eastAsia="Calibri" w:hAnsi="Verdana" w:cs="Arial"/>
                <w:spacing w:val="-3"/>
                <w:sz w:val="20"/>
                <w:szCs w:val="20"/>
                <w:lang w:val="es-ES_tradnl" w:eastAsia="es-ES"/>
              </w:rPr>
              <w:t xml:space="preserve"> informe presentado por el contratista el día 25 de abril de 2013 que contenía lo siguiente:</w:t>
            </w:r>
          </w:p>
          <w:p w14:paraId="1201BD8D" w14:textId="77777777" w:rsidR="002F40F2" w:rsidRPr="00906138" w:rsidRDefault="002F40F2" w:rsidP="00906138">
            <w:pPr>
              <w:pStyle w:val="Prrafodelista"/>
              <w:numPr>
                <w:ilvl w:val="0"/>
                <w:numId w:val="21"/>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Análisis financiero</w:t>
            </w:r>
          </w:p>
          <w:p w14:paraId="67D18EA1" w14:textId="47F44BCF" w:rsidR="002F40F2" w:rsidRPr="00906138" w:rsidRDefault="002F40F2" w:rsidP="00906138">
            <w:pPr>
              <w:pStyle w:val="Prrafodelista"/>
              <w:numPr>
                <w:ilvl w:val="0"/>
                <w:numId w:val="21"/>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Análisis interno</w:t>
            </w:r>
          </w:p>
          <w:p w14:paraId="020D1653" w14:textId="60C0C056" w:rsidR="00B53E6B" w:rsidRPr="00906138" w:rsidRDefault="00B53E6B" w:rsidP="00906138">
            <w:pPr>
              <w:pStyle w:val="Prrafodelista"/>
              <w:numPr>
                <w:ilvl w:val="0"/>
                <w:numId w:val="23"/>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Misión u objeto social</w:t>
            </w:r>
          </w:p>
          <w:p w14:paraId="5D9F8ACB" w14:textId="1D8E6DD3" w:rsidR="00B53E6B" w:rsidRPr="00906138" w:rsidRDefault="00B53E6B" w:rsidP="00906138">
            <w:pPr>
              <w:pStyle w:val="Prrafodelista"/>
              <w:numPr>
                <w:ilvl w:val="0"/>
                <w:numId w:val="24"/>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Identificación y análisis de las funciones generales.</w:t>
            </w:r>
          </w:p>
          <w:p w14:paraId="7C17F9D0" w14:textId="140F8568" w:rsidR="00B53E6B" w:rsidRPr="00906138" w:rsidRDefault="00B53E6B" w:rsidP="00906138">
            <w:pPr>
              <w:pStyle w:val="Prrafodelista"/>
              <w:numPr>
                <w:ilvl w:val="0"/>
                <w:numId w:val="23"/>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Objeto general del municipio.</w:t>
            </w:r>
          </w:p>
          <w:p w14:paraId="327D95EA" w14:textId="61D09FCF" w:rsidR="00B53E6B" w:rsidRPr="00906138" w:rsidRDefault="00B53E6B" w:rsidP="00906138">
            <w:pPr>
              <w:pStyle w:val="Prrafodelista"/>
              <w:numPr>
                <w:ilvl w:val="0"/>
                <w:numId w:val="23"/>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Funciones generales del municipio </w:t>
            </w:r>
          </w:p>
          <w:p w14:paraId="1B8F9FF1" w14:textId="215A3B69" w:rsidR="00B53E6B" w:rsidRPr="00906138" w:rsidRDefault="00B53E6B" w:rsidP="00906138">
            <w:pPr>
              <w:pStyle w:val="Prrafodelista"/>
              <w:numPr>
                <w:ilvl w:val="0"/>
                <w:numId w:val="23"/>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Visión</w:t>
            </w:r>
          </w:p>
          <w:p w14:paraId="1DA60151" w14:textId="1ECFBA84" w:rsidR="00B53E6B" w:rsidRPr="00906138" w:rsidRDefault="00B53E6B" w:rsidP="00906138">
            <w:pPr>
              <w:pStyle w:val="Prrafodelista"/>
              <w:numPr>
                <w:ilvl w:val="0"/>
                <w:numId w:val="24"/>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Identificación del mapa de procesos o cadenas de valor</w:t>
            </w:r>
          </w:p>
          <w:p w14:paraId="2233215D" w14:textId="06B0BC3F" w:rsidR="00B53E6B" w:rsidRPr="00906138" w:rsidRDefault="00B53E6B" w:rsidP="00906138">
            <w:pPr>
              <w:pStyle w:val="Prrafodelista"/>
              <w:numPr>
                <w:ilvl w:val="0"/>
                <w:numId w:val="25"/>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Procesos estratégicos </w:t>
            </w:r>
          </w:p>
          <w:p w14:paraId="453279E1" w14:textId="5E679B5C" w:rsidR="00B53E6B" w:rsidRPr="00906138" w:rsidRDefault="00B53E6B" w:rsidP="00906138">
            <w:pPr>
              <w:pStyle w:val="Prrafodelista"/>
              <w:numPr>
                <w:ilvl w:val="0"/>
                <w:numId w:val="25"/>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Procesos misionales</w:t>
            </w:r>
          </w:p>
          <w:p w14:paraId="47BFF628" w14:textId="7AC7F031" w:rsidR="00B53E6B" w:rsidRPr="00906138" w:rsidRDefault="00B53E6B" w:rsidP="00906138">
            <w:pPr>
              <w:pStyle w:val="Prrafodelista"/>
              <w:numPr>
                <w:ilvl w:val="0"/>
                <w:numId w:val="25"/>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Procesos de apoyo</w:t>
            </w:r>
          </w:p>
          <w:p w14:paraId="635675CB" w14:textId="2ED7E327" w:rsidR="00B53E6B" w:rsidRPr="00906138" w:rsidRDefault="00B53E6B" w:rsidP="00906138">
            <w:pPr>
              <w:pStyle w:val="Prrafodelista"/>
              <w:numPr>
                <w:ilvl w:val="0"/>
                <w:numId w:val="25"/>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Procesos de control y evaluación</w:t>
            </w:r>
          </w:p>
          <w:p w14:paraId="2B32098A" w14:textId="17790212" w:rsidR="00B53E6B" w:rsidRPr="00906138" w:rsidRDefault="00B53E6B" w:rsidP="00906138">
            <w:pPr>
              <w:pStyle w:val="Prrafodelista"/>
              <w:numPr>
                <w:ilvl w:val="0"/>
                <w:numId w:val="24"/>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Servicio y/o productos</w:t>
            </w:r>
          </w:p>
          <w:p w14:paraId="18511B13" w14:textId="78EACC31" w:rsidR="00B53E6B" w:rsidRPr="00906138" w:rsidRDefault="00B53E6B" w:rsidP="00906138">
            <w:pPr>
              <w:pStyle w:val="Prrafodelista"/>
              <w:numPr>
                <w:ilvl w:val="0"/>
                <w:numId w:val="26"/>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Agua potable</w:t>
            </w:r>
          </w:p>
          <w:p w14:paraId="62A8750D" w14:textId="07E18DE0" w:rsidR="00B53E6B" w:rsidRPr="00906138" w:rsidRDefault="00B53E6B" w:rsidP="00906138">
            <w:pPr>
              <w:pStyle w:val="Prrafodelista"/>
              <w:numPr>
                <w:ilvl w:val="0"/>
                <w:numId w:val="26"/>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Energía eléctrica</w:t>
            </w:r>
          </w:p>
          <w:p w14:paraId="52F6B596" w14:textId="204E5020" w:rsidR="00B53E6B" w:rsidRPr="00906138" w:rsidRDefault="00B53E6B" w:rsidP="00906138">
            <w:pPr>
              <w:pStyle w:val="Prrafodelista"/>
              <w:numPr>
                <w:ilvl w:val="0"/>
                <w:numId w:val="26"/>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Gas natural </w:t>
            </w:r>
          </w:p>
          <w:p w14:paraId="77649996" w14:textId="60E7350A" w:rsidR="00B53E6B" w:rsidRPr="00906138" w:rsidRDefault="00B53E6B" w:rsidP="00906138">
            <w:pPr>
              <w:pStyle w:val="Prrafodelista"/>
              <w:numPr>
                <w:ilvl w:val="0"/>
                <w:numId w:val="26"/>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Mantenimiento de vías</w:t>
            </w:r>
          </w:p>
          <w:p w14:paraId="20EAB42D" w14:textId="0D812107" w:rsidR="00B53E6B" w:rsidRPr="00906138" w:rsidRDefault="00B53E6B" w:rsidP="00906138">
            <w:pPr>
              <w:pStyle w:val="Prrafodelista"/>
              <w:numPr>
                <w:ilvl w:val="0"/>
                <w:numId w:val="26"/>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Rutas escolares</w:t>
            </w:r>
          </w:p>
          <w:p w14:paraId="2DDCCF4D" w14:textId="123AF427" w:rsidR="00B53E6B" w:rsidRPr="00906138" w:rsidRDefault="00B53E6B" w:rsidP="00906138">
            <w:pPr>
              <w:pStyle w:val="Prrafodelista"/>
              <w:numPr>
                <w:ilvl w:val="0"/>
                <w:numId w:val="26"/>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Manejo del SISBEN</w:t>
            </w:r>
          </w:p>
          <w:p w14:paraId="398026CA" w14:textId="6BFDCD74" w:rsidR="00B53E6B" w:rsidRPr="00906138" w:rsidRDefault="00B53E6B" w:rsidP="00906138">
            <w:pPr>
              <w:pStyle w:val="Prrafodelista"/>
              <w:numPr>
                <w:ilvl w:val="0"/>
                <w:numId w:val="24"/>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Usuarios o clientes</w:t>
            </w:r>
          </w:p>
          <w:p w14:paraId="00B9CBC9" w14:textId="40F7A0BD" w:rsidR="00B53E6B" w:rsidRPr="00906138" w:rsidRDefault="00B53E6B" w:rsidP="00906138">
            <w:pPr>
              <w:pStyle w:val="Prrafodelista"/>
              <w:numPr>
                <w:ilvl w:val="0"/>
                <w:numId w:val="24"/>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Análisis de proceso</w:t>
            </w:r>
          </w:p>
          <w:p w14:paraId="76DE509E" w14:textId="2FAD3191" w:rsidR="00B53E6B" w:rsidRPr="00906138" w:rsidRDefault="00B53E6B"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Despacho del </w:t>
            </w:r>
            <w:proofErr w:type="gramStart"/>
            <w:r w:rsidRPr="00906138">
              <w:rPr>
                <w:rFonts w:ascii="Verdana" w:eastAsia="Calibri" w:hAnsi="Verdana" w:cs="Arial"/>
                <w:spacing w:val="-3"/>
                <w:sz w:val="20"/>
                <w:szCs w:val="20"/>
                <w:lang w:val="es-ES_tradnl" w:eastAsia="es-ES"/>
              </w:rPr>
              <w:t>Alcalde</w:t>
            </w:r>
            <w:proofErr w:type="gramEnd"/>
            <w:r w:rsidRPr="00906138">
              <w:rPr>
                <w:rFonts w:ascii="Verdana" w:eastAsia="Calibri" w:hAnsi="Verdana" w:cs="Arial"/>
                <w:spacing w:val="-3"/>
                <w:sz w:val="20"/>
                <w:szCs w:val="20"/>
                <w:lang w:val="es-ES_tradnl" w:eastAsia="es-ES"/>
              </w:rPr>
              <w:t xml:space="preserve"> </w:t>
            </w:r>
          </w:p>
          <w:p w14:paraId="22535CDF" w14:textId="434DB780" w:rsidR="00B53E6B" w:rsidRPr="00906138" w:rsidRDefault="00674152"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Secretaria de planeación e infraestructura</w:t>
            </w:r>
          </w:p>
          <w:p w14:paraId="17858DAF" w14:textId="0054B14E" w:rsidR="00674152" w:rsidRPr="00906138" w:rsidRDefault="00674152"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Secretaria de Hacienda</w:t>
            </w:r>
          </w:p>
          <w:p w14:paraId="492A6FF4" w14:textId="4C22C019" w:rsidR="00674152" w:rsidRPr="00906138" w:rsidRDefault="00674152"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Comisaría de Familia</w:t>
            </w:r>
          </w:p>
          <w:p w14:paraId="6C3052DA" w14:textId="7C35A917" w:rsidR="00674152" w:rsidRPr="00906138" w:rsidRDefault="00674152"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Inspección de Policía</w:t>
            </w:r>
          </w:p>
          <w:p w14:paraId="31A4CF2B" w14:textId="7C866DA3" w:rsidR="00674152" w:rsidRPr="00906138" w:rsidRDefault="00674152"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Biblioteca</w:t>
            </w:r>
          </w:p>
          <w:p w14:paraId="4C29060B" w14:textId="28787379" w:rsidR="00674152" w:rsidRPr="00906138" w:rsidRDefault="00674152" w:rsidP="00906138">
            <w:pPr>
              <w:pStyle w:val="Prrafodelista"/>
              <w:numPr>
                <w:ilvl w:val="0"/>
                <w:numId w:val="27"/>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Archivo</w:t>
            </w:r>
          </w:p>
          <w:p w14:paraId="2FF2A3A1" w14:textId="5B118DE9" w:rsidR="00171DB0" w:rsidRPr="00906138" w:rsidRDefault="00171DB0" w:rsidP="00906138">
            <w:pPr>
              <w:tabs>
                <w:tab w:val="left" w:pos="7371"/>
              </w:tabs>
              <w:spacing w:line="240" w:lineRule="auto"/>
              <w:jc w:val="both"/>
              <w:rPr>
                <w:rFonts w:ascii="Verdana" w:eastAsia="Calibri" w:hAnsi="Verdana" w:cs="Arial"/>
                <w:spacing w:val="-3"/>
                <w:sz w:val="20"/>
                <w:szCs w:val="20"/>
                <w:lang w:val="es-ES_tradnl" w:eastAsia="es-ES"/>
              </w:rPr>
            </w:pPr>
          </w:p>
          <w:p w14:paraId="4B7E1C21" w14:textId="22FD02AE" w:rsidR="00171DB0" w:rsidRPr="00906138" w:rsidRDefault="00171DB0" w:rsidP="00906138">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Organización administrativa actual</w:t>
            </w:r>
          </w:p>
          <w:p w14:paraId="5F5C85C8" w14:textId="19C5F320" w:rsidR="00171DB0" w:rsidRPr="00906138" w:rsidRDefault="00171DB0" w:rsidP="00906138">
            <w:pPr>
              <w:pStyle w:val="Prrafodelista"/>
              <w:numPr>
                <w:ilvl w:val="0"/>
                <w:numId w:val="28"/>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Estructura </w:t>
            </w:r>
          </w:p>
          <w:p w14:paraId="5A0CE3D9" w14:textId="0047F4B6" w:rsidR="00171DB0" w:rsidRPr="00906138" w:rsidRDefault="00171DB0" w:rsidP="00906138">
            <w:pPr>
              <w:pStyle w:val="Prrafodelista"/>
              <w:numPr>
                <w:ilvl w:val="0"/>
                <w:numId w:val="28"/>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Concejo Municipal </w:t>
            </w:r>
          </w:p>
          <w:p w14:paraId="638387A3" w14:textId="05E9E7CA" w:rsidR="00171DB0" w:rsidRPr="00906138" w:rsidRDefault="00171DB0" w:rsidP="00906138">
            <w:pPr>
              <w:pStyle w:val="Prrafodelista"/>
              <w:numPr>
                <w:ilvl w:val="0"/>
                <w:numId w:val="28"/>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Personería Municipal</w:t>
            </w:r>
          </w:p>
          <w:p w14:paraId="796DEA26" w14:textId="17F102C5" w:rsidR="00171DB0" w:rsidRPr="00906138" w:rsidRDefault="00171DB0" w:rsidP="00906138">
            <w:pPr>
              <w:pStyle w:val="Prrafodelista"/>
              <w:numPr>
                <w:ilvl w:val="0"/>
                <w:numId w:val="28"/>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lastRenderedPageBreak/>
              <w:t>Alcaldía Municipal</w:t>
            </w:r>
          </w:p>
          <w:p w14:paraId="1403F90A" w14:textId="46747AC5" w:rsidR="00171DB0" w:rsidRPr="00906138" w:rsidRDefault="00171DB0" w:rsidP="00906138">
            <w:pPr>
              <w:tabs>
                <w:tab w:val="left" w:pos="7371"/>
              </w:tabs>
              <w:spacing w:line="240" w:lineRule="auto"/>
              <w:jc w:val="both"/>
              <w:rPr>
                <w:rFonts w:ascii="Verdana" w:eastAsia="Calibri" w:hAnsi="Verdana" w:cs="Arial"/>
                <w:spacing w:val="-3"/>
                <w:sz w:val="20"/>
                <w:szCs w:val="20"/>
                <w:lang w:val="es-ES_tradnl" w:eastAsia="es-ES"/>
              </w:rPr>
            </w:pPr>
          </w:p>
          <w:p w14:paraId="7D96B3BA" w14:textId="3754F4B8" w:rsidR="00171DB0" w:rsidRPr="00906138" w:rsidRDefault="00171DB0" w:rsidP="00906138">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Alcaldía Municipal</w:t>
            </w:r>
          </w:p>
          <w:p w14:paraId="513CF808" w14:textId="67EDBA85" w:rsidR="00171DB0" w:rsidRPr="00906138" w:rsidRDefault="00171DB0" w:rsidP="00906138">
            <w:pPr>
              <w:pStyle w:val="Prrafodelista"/>
              <w:numPr>
                <w:ilvl w:val="0"/>
                <w:numId w:val="29"/>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Despacho del </w:t>
            </w:r>
            <w:proofErr w:type="gramStart"/>
            <w:r w:rsidRPr="00906138">
              <w:rPr>
                <w:rFonts w:ascii="Verdana" w:eastAsia="Calibri" w:hAnsi="Verdana" w:cs="Arial"/>
                <w:spacing w:val="-3"/>
                <w:sz w:val="20"/>
                <w:szCs w:val="20"/>
                <w:lang w:val="es-ES_tradnl" w:eastAsia="es-ES"/>
              </w:rPr>
              <w:t>Alcalde</w:t>
            </w:r>
            <w:proofErr w:type="gramEnd"/>
          </w:p>
          <w:p w14:paraId="2619641F" w14:textId="40A0EFF3" w:rsidR="00171DB0" w:rsidRPr="00906138" w:rsidRDefault="00171DB0" w:rsidP="00906138">
            <w:pPr>
              <w:pStyle w:val="Prrafodelista"/>
              <w:numPr>
                <w:ilvl w:val="0"/>
                <w:numId w:val="30"/>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Comisaria de familia</w:t>
            </w:r>
          </w:p>
          <w:p w14:paraId="792208A7" w14:textId="556752EC" w:rsidR="00171DB0" w:rsidRPr="00906138" w:rsidRDefault="00171DB0" w:rsidP="00906138">
            <w:pPr>
              <w:pStyle w:val="Prrafodelista"/>
              <w:numPr>
                <w:ilvl w:val="0"/>
                <w:numId w:val="30"/>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Inspección de Policía </w:t>
            </w:r>
          </w:p>
          <w:p w14:paraId="77E5029F" w14:textId="3C017932" w:rsidR="00171DB0" w:rsidRPr="00906138" w:rsidRDefault="00171DB0" w:rsidP="00906138">
            <w:pPr>
              <w:pStyle w:val="Prrafodelista"/>
              <w:numPr>
                <w:ilvl w:val="0"/>
                <w:numId w:val="30"/>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Biblioteca</w:t>
            </w:r>
          </w:p>
          <w:p w14:paraId="1F933627" w14:textId="7C4E2D89" w:rsidR="00171DB0" w:rsidRPr="00906138" w:rsidRDefault="00171DB0" w:rsidP="00906138">
            <w:pPr>
              <w:pStyle w:val="Prrafodelista"/>
              <w:numPr>
                <w:ilvl w:val="0"/>
                <w:numId w:val="30"/>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Archivo y correspondencia</w:t>
            </w:r>
          </w:p>
          <w:p w14:paraId="5E35E624" w14:textId="4BDD7B91" w:rsidR="00171DB0" w:rsidRPr="00906138" w:rsidRDefault="00171DB0" w:rsidP="00906138">
            <w:pPr>
              <w:pStyle w:val="Prrafodelista"/>
              <w:numPr>
                <w:ilvl w:val="0"/>
                <w:numId w:val="29"/>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Secretaría de planeación e infraestructura</w:t>
            </w:r>
          </w:p>
          <w:p w14:paraId="0ADA4910" w14:textId="2DA4A76C" w:rsidR="00171DB0" w:rsidRPr="00906138" w:rsidRDefault="00171DB0" w:rsidP="00906138">
            <w:pPr>
              <w:pStyle w:val="Prrafodelista"/>
              <w:numPr>
                <w:ilvl w:val="0"/>
                <w:numId w:val="29"/>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Secretaría de hacienda</w:t>
            </w:r>
          </w:p>
          <w:p w14:paraId="20B7B041" w14:textId="73C49252" w:rsidR="00171DB0" w:rsidRPr="00906138" w:rsidRDefault="00171DB0" w:rsidP="00906138">
            <w:pPr>
              <w:tabs>
                <w:tab w:val="left" w:pos="7371"/>
              </w:tabs>
              <w:spacing w:line="240" w:lineRule="auto"/>
              <w:jc w:val="both"/>
              <w:rPr>
                <w:rFonts w:ascii="Verdana" w:eastAsia="Calibri" w:hAnsi="Verdana" w:cs="Arial"/>
                <w:spacing w:val="-3"/>
                <w:sz w:val="20"/>
                <w:szCs w:val="20"/>
                <w:lang w:val="es-ES_tradnl" w:eastAsia="es-ES"/>
              </w:rPr>
            </w:pPr>
          </w:p>
          <w:p w14:paraId="572E399E" w14:textId="66F27B83" w:rsidR="00171DB0" w:rsidRPr="00906138" w:rsidRDefault="00171DB0" w:rsidP="00906138">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Empresas de Economía mixta</w:t>
            </w:r>
          </w:p>
          <w:p w14:paraId="7F79300C" w14:textId="15C05721" w:rsidR="00171DB0" w:rsidRPr="00906138" w:rsidRDefault="00171DB0" w:rsidP="00906138">
            <w:pPr>
              <w:pStyle w:val="Prrafodelista"/>
              <w:numPr>
                <w:ilvl w:val="0"/>
                <w:numId w:val="31"/>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Sociedad hotel Tenza</w:t>
            </w:r>
          </w:p>
          <w:p w14:paraId="0EDB5C0A" w14:textId="78A91488" w:rsidR="00171DB0" w:rsidRPr="00906138" w:rsidRDefault="00171DB0" w:rsidP="00906138">
            <w:pPr>
              <w:pStyle w:val="Prrafodelista"/>
              <w:numPr>
                <w:ilvl w:val="0"/>
                <w:numId w:val="31"/>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Empresa de acueducto, alcantarillado y aseo “EAAAT”</w:t>
            </w:r>
            <w:r w:rsidR="0095731E" w:rsidRPr="00906138">
              <w:rPr>
                <w:rFonts w:ascii="Verdana" w:eastAsia="Calibri" w:hAnsi="Verdana" w:cs="Arial"/>
                <w:spacing w:val="-3"/>
                <w:sz w:val="20"/>
                <w:szCs w:val="20"/>
                <w:lang w:val="es-ES_tradnl" w:eastAsia="es-ES"/>
              </w:rPr>
              <w:t>.</w:t>
            </w:r>
          </w:p>
          <w:p w14:paraId="0985AB3B" w14:textId="2A5BC5E1" w:rsidR="0095731E" w:rsidRPr="00906138" w:rsidRDefault="0095731E" w:rsidP="00906138">
            <w:pPr>
              <w:tabs>
                <w:tab w:val="left" w:pos="7371"/>
              </w:tabs>
              <w:spacing w:line="240" w:lineRule="auto"/>
              <w:jc w:val="both"/>
              <w:rPr>
                <w:rFonts w:ascii="Verdana" w:eastAsia="Calibri" w:hAnsi="Verdana" w:cs="Arial"/>
                <w:spacing w:val="-3"/>
                <w:sz w:val="20"/>
                <w:szCs w:val="20"/>
                <w:lang w:val="es-ES_tradnl" w:eastAsia="es-ES"/>
              </w:rPr>
            </w:pPr>
          </w:p>
          <w:p w14:paraId="1DC310BF" w14:textId="3E8254BE" w:rsidR="0095731E" w:rsidRPr="00906138" w:rsidRDefault="0012519E" w:rsidP="00906138">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Órganos</w:t>
            </w:r>
            <w:r w:rsidR="0095731E" w:rsidRPr="00906138">
              <w:rPr>
                <w:rFonts w:ascii="Verdana" w:eastAsia="Calibri" w:hAnsi="Verdana" w:cs="Arial"/>
                <w:spacing w:val="-3"/>
                <w:sz w:val="20"/>
                <w:szCs w:val="20"/>
                <w:lang w:val="es-ES_tradnl" w:eastAsia="es-ES"/>
              </w:rPr>
              <w:t xml:space="preserve"> de c</w:t>
            </w:r>
            <w:r w:rsidRPr="00906138">
              <w:rPr>
                <w:rFonts w:ascii="Verdana" w:eastAsia="Calibri" w:hAnsi="Verdana" w:cs="Arial"/>
                <w:spacing w:val="-3"/>
                <w:sz w:val="20"/>
                <w:szCs w:val="20"/>
                <w:lang w:val="es-ES_tradnl" w:eastAsia="es-ES"/>
              </w:rPr>
              <w:t>onsulta, coordinación y asesoría</w:t>
            </w:r>
          </w:p>
          <w:p w14:paraId="1ABC81CB" w14:textId="437F1BAE"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Consejo de Gobierno</w:t>
            </w:r>
          </w:p>
          <w:p w14:paraId="7E55B83A" w14:textId="62CFA4AF"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Consejo municipal de policía fiscal</w:t>
            </w:r>
          </w:p>
          <w:p w14:paraId="52EDBA98" w14:textId="07D2AF16"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Consejo territorial municipal de planeación</w:t>
            </w:r>
          </w:p>
          <w:p w14:paraId="3DBF4E35" w14:textId="77777777"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Consejo de planeación </w:t>
            </w:r>
          </w:p>
          <w:p w14:paraId="3893A0C8" w14:textId="6F282DFA"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Comisión de personal</w:t>
            </w:r>
          </w:p>
          <w:p w14:paraId="7378D125" w14:textId="6315009F"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Consejo de seguridad</w:t>
            </w:r>
          </w:p>
          <w:p w14:paraId="37C5C833" w14:textId="51AA19EF"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Comité de orden público </w:t>
            </w:r>
          </w:p>
          <w:p w14:paraId="05B1D6D2" w14:textId="162A9115"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Comité de control interno disciplinario </w:t>
            </w:r>
          </w:p>
          <w:p w14:paraId="7A0C9623" w14:textId="305D58C9"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Comité de coordinación del sistema de control interno de gestión</w:t>
            </w:r>
          </w:p>
          <w:p w14:paraId="0823D178" w14:textId="483F7A37"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Comité de estratificación</w:t>
            </w:r>
          </w:p>
          <w:p w14:paraId="46405C42" w14:textId="4B844790" w:rsidR="0012519E" w:rsidRPr="00906138" w:rsidRDefault="0012519E"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Comité local para atención y prevención de desastres.</w:t>
            </w:r>
          </w:p>
          <w:p w14:paraId="2CBA4B5C" w14:textId="77607123" w:rsidR="00CE4048" w:rsidRPr="00906138" w:rsidRDefault="00CE4048"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 xml:space="preserve">Comité técnico del </w:t>
            </w:r>
            <w:proofErr w:type="spellStart"/>
            <w:r w:rsidRPr="00906138">
              <w:rPr>
                <w:rFonts w:ascii="Verdana" w:eastAsia="Calibri" w:hAnsi="Verdana" w:cs="Arial"/>
                <w:spacing w:val="-3"/>
                <w:sz w:val="20"/>
                <w:szCs w:val="20"/>
                <w:lang w:val="es-ES_tradnl" w:eastAsia="es-ES"/>
              </w:rPr>
              <w:t>Sisben</w:t>
            </w:r>
            <w:proofErr w:type="spellEnd"/>
          </w:p>
          <w:p w14:paraId="49E14A7E" w14:textId="562D92ED" w:rsidR="00CE4048" w:rsidRPr="00906138" w:rsidRDefault="00CE4048"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Comité de compras</w:t>
            </w:r>
          </w:p>
          <w:p w14:paraId="2D6A749A" w14:textId="7D8906CA" w:rsidR="00CE4048" w:rsidRPr="00906138" w:rsidRDefault="00CE4048"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Comité de archivo</w:t>
            </w:r>
          </w:p>
          <w:p w14:paraId="0CD66DE5" w14:textId="798A5170" w:rsidR="00CE4048" w:rsidRPr="00906138" w:rsidRDefault="00CE4048"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Comité de política social</w:t>
            </w:r>
          </w:p>
          <w:p w14:paraId="4A631FEF" w14:textId="6514AEA0" w:rsidR="00CE4048" w:rsidRPr="00906138" w:rsidRDefault="00CE4048" w:rsidP="00906138">
            <w:pPr>
              <w:pStyle w:val="Prrafodelista"/>
              <w:numPr>
                <w:ilvl w:val="0"/>
                <w:numId w:val="32"/>
              </w:num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Consejo de comunicaciones</w:t>
            </w:r>
          </w:p>
          <w:p w14:paraId="657C15E0" w14:textId="503F09ED" w:rsidR="00CE4048" w:rsidRPr="00906138" w:rsidRDefault="00CE4048" w:rsidP="00906138">
            <w:pPr>
              <w:tabs>
                <w:tab w:val="left" w:pos="7371"/>
              </w:tabs>
              <w:spacing w:line="240" w:lineRule="auto"/>
              <w:jc w:val="both"/>
              <w:rPr>
                <w:rFonts w:ascii="Verdana" w:eastAsia="Calibri" w:hAnsi="Verdana" w:cs="Arial"/>
                <w:spacing w:val="-3"/>
                <w:sz w:val="20"/>
                <w:szCs w:val="20"/>
                <w:lang w:val="es-ES_tradnl" w:eastAsia="es-ES"/>
              </w:rPr>
            </w:pPr>
          </w:p>
          <w:p w14:paraId="1D6C9E72" w14:textId="37EBF321" w:rsidR="00CE4048" w:rsidRPr="00906138" w:rsidRDefault="00CE4048" w:rsidP="00906138">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spacing w:val="-3"/>
                <w:sz w:val="20"/>
                <w:szCs w:val="20"/>
                <w:lang w:val="es-ES_tradnl" w:eastAsia="es-ES"/>
              </w:rPr>
              <w:t>Evaluación de las funciones, perfiles y cargas de trabajo (</w:t>
            </w:r>
            <w:proofErr w:type="spellStart"/>
            <w:r w:rsidRPr="00906138">
              <w:rPr>
                <w:rFonts w:ascii="Verdana" w:eastAsia="Calibri" w:hAnsi="Verdana" w:cs="Arial"/>
                <w:spacing w:val="-3"/>
                <w:sz w:val="20"/>
                <w:szCs w:val="20"/>
                <w:lang w:val="es-ES_tradnl" w:eastAsia="es-ES"/>
              </w:rPr>
              <w:t>fls</w:t>
            </w:r>
            <w:proofErr w:type="spellEnd"/>
            <w:r w:rsidRPr="00906138">
              <w:rPr>
                <w:rFonts w:ascii="Verdana" w:eastAsia="Calibri" w:hAnsi="Verdana" w:cs="Arial"/>
                <w:spacing w:val="-3"/>
                <w:sz w:val="20"/>
                <w:szCs w:val="20"/>
                <w:lang w:val="es-ES_tradnl" w:eastAsia="es-ES"/>
              </w:rPr>
              <w:t xml:space="preserve">. 22, 23 y anexo 1 </w:t>
            </w:r>
            <w:proofErr w:type="spellStart"/>
            <w:r w:rsidRPr="00906138">
              <w:rPr>
                <w:rFonts w:ascii="Verdana" w:eastAsia="Calibri" w:hAnsi="Verdana" w:cs="Arial"/>
                <w:spacing w:val="-3"/>
                <w:sz w:val="20"/>
                <w:szCs w:val="20"/>
                <w:lang w:val="es-ES_tradnl" w:eastAsia="es-ES"/>
              </w:rPr>
              <w:t>fl</w:t>
            </w:r>
            <w:proofErr w:type="spellEnd"/>
            <w:r w:rsidRPr="00906138">
              <w:rPr>
                <w:rFonts w:ascii="Verdana" w:eastAsia="Calibri" w:hAnsi="Verdana" w:cs="Arial"/>
                <w:spacing w:val="-3"/>
                <w:sz w:val="20"/>
                <w:szCs w:val="20"/>
                <w:lang w:val="es-ES_tradnl" w:eastAsia="es-ES"/>
              </w:rPr>
              <w:t>, 99 a 132).</w:t>
            </w:r>
          </w:p>
          <w:p w14:paraId="060884D1" w14:textId="0FDC0744" w:rsidR="00B53E6B" w:rsidRPr="00906138" w:rsidRDefault="00B53E6B" w:rsidP="00906138">
            <w:pPr>
              <w:tabs>
                <w:tab w:val="left" w:pos="7371"/>
              </w:tabs>
              <w:spacing w:line="240" w:lineRule="auto"/>
              <w:jc w:val="both"/>
              <w:rPr>
                <w:rFonts w:ascii="Verdana" w:eastAsia="Calibri" w:hAnsi="Verdana" w:cs="Arial"/>
                <w:spacing w:val="-3"/>
                <w:sz w:val="20"/>
                <w:szCs w:val="20"/>
                <w:lang w:val="es-ES_tradnl" w:eastAsia="es-ES"/>
              </w:rPr>
            </w:pPr>
          </w:p>
          <w:p w14:paraId="070F7E2B" w14:textId="7867EF84" w:rsidR="00B53E6B" w:rsidRPr="00906138" w:rsidRDefault="00B53E6B" w:rsidP="00906138">
            <w:pPr>
              <w:tabs>
                <w:tab w:val="left" w:pos="7371"/>
              </w:tabs>
              <w:spacing w:line="240" w:lineRule="auto"/>
              <w:jc w:val="both"/>
              <w:rPr>
                <w:rFonts w:ascii="Verdana" w:eastAsia="Calibri" w:hAnsi="Verdana" w:cs="Arial"/>
                <w:spacing w:val="-3"/>
                <w:sz w:val="20"/>
                <w:szCs w:val="20"/>
                <w:lang w:val="es-ES_tradnl" w:eastAsia="es-ES"/>
              </w:rPr>
            </w:pPr>
          </w:p>
          <w:p w14:paraId="465C8820" w14:textId="66DF0020" w:rsidR="00B53E6B" w:rsidRPr="00906138" w:rsidRDefault="00B53E6B" w:rsidP="00906138">
            <w:pPr>
              <w:tabs>
                <w:tab w:val="left" w:pos="7371"/>
              </w:tabs>
              <w:spacing w:line="240" w:lineRule="auto"/>
              <w:jc w:val="both"/>
              <w:rPr>
                <w:rFonts w:ascii="Verdana" w:eastAsia="Calibri" w:hAnsi="Verdana" w:cs="Arial"/>
                <w:spacing w:val="-3"/>
                <w:sz w:val="20"/>
                <w:szCs w:val="20"/>
                <w:lang w:val="es-ES_tradnl" w:eastAsia="es-ES"/>
              </w:rPr>
            </w:pPr>
          </w:p>
          <w:p w14:paraId="1414B6ED" w14:textId="79BA59C4" w:rsidR="00B53E6B" w:rsidRPr="00906138" w:rsidRDefault="00B53E6B" w:rsidP="00906138">
            <w:pPr>
              <w:tabs>
                <w:tab w:val="left" w:pos="7371"/>
              </w:tabs>
              <w:spacing w:line="240" w:lineRule="auto"/>
              <w:jc w:val="both"/>
              <w:rPr>
                <w:rFonts w:ascii="Verdana" w:eastAsia="Calibri" w:hAnsi="Verdana" w:cs="Arial"/>
                <w:spacing w:val="-3"/>
                <w:sz w:val="20"/>
                <w:szCs w:val="20"/>
                <w:lang w:val="es-ES_tradnl" w:eastAsia="es-ES"/>
              </w:rPr>
            </w:pPr>
          </w:p>
          <w:p w14:paraId="7D12B2D4" w14:textId="51636E51" w:rsidR="00B53E6B" w:rsidRPr="00906138" w:rsidRDefault="00B53E6B" w:rsidP="00906138">
            <w:pPr>
              <w:tabs>
                <w:tab w:val="left" w:pos="7371"/>
              </w:tabs>
              <w:spacing w:line="240" w:lineRule="auto"/>
              <w:jc w:val="both"/>
              <w:rPr>
                <w:rFonts w:ascii="Verdana" w:eastAsia="Calibri" w:hAnsi="Verdana" w:cs="Arial"/>
                <w:spacing w:val="-3"/>
                <w:sz w:val="20"/>
                <w:szCs w:val="20"/>
                <w:lang w:val="es-ES_tradnl" w:eastAsia="es-ES"/>
              </w:rPr>
            </w:pPr>
          </w:p>
          <w:p w14:paraId="6E8C0AA4" w14:textId="77777777" w:rsidR="00B53E6B" w:rsidRPr="00B53E6B" w:rsidRDefault="00B53E6B" w:rsidP="00B53E6B">
            <w:pPr>
              <w:tabs>
                <w:tab w:val="left" w:pos="7371"/>
              </w:tabs>
              <w:spacing w:line="240" w:lineRule="auto"/>
              <w:jc w:val="both"/>
              <w:rPr>
                <w:rFonts w:ascii="Verdana" w:eastAsia="Calibri" w:hAnsi="Verdana" w:cs="Arial"/>
                <w:spacing w:val="-3"/>
                <w:sz w:val="20"/>
                <w:szCs w:val="20"/>
                <w:lang w:val="es-ES_tradnl" w:eastAsia="es-ES"/>
              </w:rPr>
            </w:pPr>
          </w:p>
          <w:p w14:paraId="4ED50944" w14:textId="77777777" w:rsidR="002F40F2" w:rsidRPr="002F40F2" w:rsidRDefault="002F40F2" w:rsidP="002F40F2">
            <w:pPr>
              <w:pStyle w:val="Prrafodelista"/>
              <w:tabs>
                <w:tab w:val="left" w:pos="7371"/>
              </w:tabs>
              <w:spacing w:line="360" w:lineRule="auto"/>
              <w:jc w:val="both"/>
              <w:rPr>
                <w:rFonts w:ascii="Verdana" w:eastAsia="Calibri" w:hAnsi="Verdana" w:cs="Arial"/>
                <w:spacing w:val="-3"/>
                <w:sz w:val="24"/>
                <w:szCs w:val="24"/>
                <w:lang w:val="es-ES_tradnl" w:eastAsia="es-ES"/>
              </w:rPr>
            </w:pPr>
          </w:p>
          <w:p w14:paraId="6BE645E6" w14:textId="13254804" w:rsidR="002F40F2" w:rsidRDefault="002F40F2" w:rsidP="00F148B5">
            <w:pPr>
              <w:tabs>
                <w:tab w:val="left" w:pos="7371"/>
              </w:tabs>
              <w:spacing w:line="360" w:lineRule="auto"/>
              <w:jc w:val="both"/>
              <w:rPr>
                <w:rFonts w:ascii="Verdana" w:eastAsia="Calibri" w:hAnsi="Verdana" w:cs="Arial"/>
                <w:spacing w:val="-3"/>
                <w:sz w:val="24"/>
                <w:szCs w:val="24"/>
                <w:lang w:val="es-ES_tradnl" w:eastAsia="es-ES"/>
              </w:rPr>
            </w:pPr>
          </w:p>
        </w:tc>
      </w:tr>
      <w:tr w:rsidR="008033CC" w14:paraId="572C2F3B" w14:textId="77777777" w:rsidTr="008033CC">
        <w:tc>
          <w:tcPr>
            <w:tcW w:w="4415" w:type="dxa"/>
          </w:tcPr>
          <w:p w14:paraId="106B0BEB" w14:textId="2D3D1474" w:rsidR="008033CC" w:rsidRPr="00591BA6" w:rsidRDefault="004B03BE" w:rsidP="00591BA6">
            <w:pPr>
              <w:tabs>
                <w:tab w:val="left" w:pos="7371"/>
              </w:tabs>
              <w:spacing w:line="240" w:lineRule="auto"/>
              <w:jc w:val="both"/>
              <w:rPr>
                <w:rFonts w:ascii="Verdana" w:eastAsia="Calibri" w:hAnsi="Verdana" w:cs="Arial"/>
                <w:spacing w:val="-3"/>
                <w:sz w:val="20"/>
                <w:szCs w:val="20"/>
                <w:lang w:val="es-ES_tradnl" w:eastAsia="es-ES"/>
              </w:rPr>
            </w:pPr>
            <w:r w:rsidRPr="00906138">
              <w:rPr>
                <w:rFonts w:ascii="Verdana" w:eastAsia="Calibri" w:hAnsi="Verdana" w:cs="Arial"/>
                <w:b/>
                <w:bCs/>
                <w:spacing w:val="-3"/>
                <w:sz w:val="20"/>
                <w:szCs w:val="20"/>
                <w:lang w:val="es-ES_tradnl" w:eastAsia="es-ES"/>
              </w:rPr>
              <w:lastRenderedPageBreak/>
              <w:t>3.</w:t>
            </w:r>
            <w:r w:rsidRPr="00591BA6">
              <w:rPr>
                <w:rFonts w:ascii="Verdana" w:eastAsia="Calibri" w:hAnsi="Verdana" w:cs="Arial"/>
                <w:spacing w:val="-3"/>
                <w:sz w:val="20"/>
                <w:szCs w:val="20"/>
                <w:lang w:val="es-ES_tradnl" w:eastAsia="es-ES"/>
              </w:rPr>
              <w:t xml:space="preserve"> </w:t>
            </w:r>
            <w:r w:rsidR="00DA53E8" w:rsidRPr="00591BA6">
              <w:rPr>
                <w:rFonts w:ascii="Verdana" w:eastAsia="Calibri" w:hAnsi="Verdana" w:cs="Arial"/>
                <w:spacing w:val="-3"/>
                <w:sz w:val="20"/>
                <w:szCs w:val="20"/>
                <w:lang w:val="es-ES_tradnl" w:eastAsia="es-ES"/>
              </w:rPr>
              <w:t>25% tercer informe:</w:t>
            </w:r>
          </w:p>
          <w:p w14:paraId="1B465F04" w14:textId="29A675E0" w:rsidR="00DA53E8" w:rsidRPr="00591BA6" w:rsidRDefault="00DA53E8" w:rsidP="00591BA6">
            <w:pPr>
              <w:pStyle w:val="Prrafodelista"/>
              <w:numPr>
                <w:ilvl w:val="0"/>
                <w:numId w:val="13"/>
              </w:numPr>
              <w:tabs>
                <w:tab w:val="left" w:pos="7371"/>
              </w:tabs>
              <w:spacing w:line="240" w:lineRule="auto"/>
              <w:jc w:val="both"/>
              <w:rPr>
                <w:rFonts w:ascii="Verdana" w:eastAsia="Calibri" w:hAnsi="Verdana" w:cs="Arial"/>
                <w:b/>
                <w:bCs/>
                <w:spacing w:val="-3"/>
                <w:sz w:val="20"/>
                <w:szCs w:val="20"/>
                <w:lang w:val="es-ES_tradnl" w:eastAsia="es-ES"/>
              </w:rPr>
            </w:pPr>
            <w:r w:rsidRPr="00591BA6">
              <w:rPr>
                <w:rFonts w:ascii="Verdana" w:eastAsia="Calibri" w:hAnsi="Verdana" w:cs="Arial"/>
                <w:b/>
                <w:bCs/>
                <w:spacing w:val="-3"/>
                <w:sz w:val="20"/>
                <w:szCs w:val="20"/>
                <w:lang w:val="es-ES_tradnl" w:eastAsia="es-ES"/>
              </w:rPr>
              <w:t>Evaluación de las funciones, perfiles y cargas de trabajo.</w:t>
            </w:r>
          </w:p>
          <w:p w14:paraId="1E52B873" w14:textId="77777777" w:rsidR="00DA53E8" w:rsidRPr="00591BA6" w:rsidRDefault="00DA53E8" w:rsidP="00591BA6">
            <w:pPr>
              <w:pStyle w:val="Prrafodelista"/>
              <w:numPr>
                <w:ilvl w:val="0"/>
                <w:numId w:val="14"/>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Evaluación de las funciones</w:t>
            </w:r>
          </w:p>
          <w:p w14:paraId="073A265C" w14:textId="77777777" w:rsidR="00DA53E8" w:rsidRPr="00591BA6" w:rsidRDefault="00DA53E8" w:rsidP="00591BA6">
            <w:pPr>
              <w:pStyle w:val="Prrafodelista"/>
              <w:numPr>
                <w:ilvl w:val="0"/>
                <w:numId w:val="14"/>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Perfiles y Cargas de Trabajo</w:t>
            </w:r>
          </w:p>
          <w:p w14:paraId="6049994B" w14:textId="77777777" w:rsidR="00DA53E8" w:rsidRPr="00591BA6" w:rsidRDefault="00DA53E8" w:rsidP="00591BA6">
            <w:pPr>
              <w:pStyle w:val="Prrafodelista"/>
              <w:numPr>
                <w:ilvl w:val="0"/>
                <w:numId w:val="14"/>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Otras técnicas para medición de tiempos de los trabajos</w:t>
            </w:r>
          </w:p>
          <w:p w14:paraId="7E841C42" w14:textId="77777777" w:rsidR="00DA53E8" w:rsidRPr="00591BA6" w:rsidRDefault="00DA53E8" w:rsidP="00591BA6">
            <w:pPr>
              <w:pStyle w:val="Prrafodelista"/>
              <w:numPr>
                <w:ilvl w:val="0"/>
                <w:numId w:val="14"/>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Cálculo de tiempos sobre la base de tablas de movimientos estándares o tiempos normalizados.</w:t>
            </w:r>
          </w:p>
          <w:p w14:paraId="05BA7A8F" w14:textId="77777777" w:rsidR="00DA53E8" w:rsidRPr="00591BA6" w:rsidRDefault="00DA53E8" w:rsidP="00591BA6">
            <w:pPr>
              <w:pStyle w:val="Prrafodelista"/>
              <w:numPr>
                <w:ilvl w:val="0"/>
                <w:numId w:val="12"/>
              </w:numPr>
              <w:tabs>
                <w:tab w:val="left" w:pos="7371"/>
              </w:tabs>
              <w:spacing w:line="240" w:lineRule="auto"/>
              <w:jc w:val="both"/>
              <w:rPr>
                <w:rFonts w:ascii="Verdana" w:eastAsia="Calibri" w:hAnsi="Verdana" w:cs="Arial"/>
                <w:b/>
                <w:bCs/>
                <w:spacing w:val="-3"/>
                <w:sz w:val="20"/>
                <w:szCs w:val="20"/>
                <w:lang w:val="es-ES_tradnl" w:eastAsia="es-ES"/>
              </w:rPr>
            </w:pPr>
            <w:r w:rsidRPr="00591BA6">
              <w:rPr>
                <w:rFonts w:ascii="Verdana" w:eastAsia="Calibri" w:hAnsi="Verdana" w:cs="Arial"/>
                <w:b/>
                <w:bCs/>
                <w:spacing w:val="-3"/>
                <w:sz w:val="20"/>
                <w:szCs w:val="20"/>
                <w:lang w:val="es-ES_tradnl" w:eastAsia="es-ES"/>
              </w:rPr>
              <w:lastRenderedPageBreak/>
              <w:t>Planta de personal</w:t>
            </w:r>
          </w:p>
          <w:p w14:paraId="3E77677B" w14:textId="77777777" w:rsidR="00DA53E8" w:rsidRPr="00591BA6" w:rsidRDefault="00DA53E8" w:rsidP="00591BA6">
            <w:pPr>
              <w:pStyle w:val="Prrafodelista"/>
              <w:numPr>
                <w:ilvl w:val="0"/>
                <w:numId w:val="15"/>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Sistema de nomenclatura y clasificación de empleos</w:t>
            </w:r>
          </w:p>
          <w:p w14:paraId="65392E9D" w14:textId="77777777" w:rsidR="00DA53E8" w:rsidRPr="00591BA6" w:rsidRDefault="00DA53E8" w:rsidP="00591BA6">
            <w:pPr>
              <w:pStyle w:val="Prrafodelista"/>
              <w:numPr>
                <w:ilvl w:val="0"/>
                <w:numId w:val="15"/>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Determinación de la planta de personal</w:t>
            </w:r>
          </w:p>
          <w:p w14:paraId="28F599F6" w14:textId="77777777" w:rsidR="00DA53E8" w:rsidRPr="00591BA6" w:rsidRDefault="00DA53E8" w:rsidP="00591BA6">
            <w:pPr>
              <w:pStyle w:val="Prrafodelista"/>
              <w:numPr>
                <w:ilvl w:val="0"/>
                <w:numId w:val="15"/>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Viabilidad o disponibilidad presupuestal</w:t>
            </w:r>
          </w:p>
          <w:p w14:paraId="36460079" w14:textId="4A508CA6" w:rsidR="00DA53E8" w:rsidRPr="00591BA6" w:rsidRDefault="00DA53E8" w:rsidP="00591BA6">
            <w:pPr>
              <w:pStyle w:val="Prrafodelista"/>
              <w:numPr>
                <w:ilvl w:val="0"/>
                <w:numId w:val="15"/>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Acto administrativo de modificación de planta.</w:t>
            </w:r>
          </w:p>
        </w:tc>
        <w:tc>
          <w:tcPr>
            <w:tcW w:w="4415" w:type="dxa"/>
          </w:tcPr>
          <w:p w14:paraId="2FEE0032" w14:textId="4880E19C" w:rsidR="000B6E48" w:rsidRPr="000B6E48" w:rsidRDefault="00906138" w:rsidP="000B6E48">
            <w:pPr>
              <w:tabs>
                <w:tab w:val="left" w:pos="7371"/>
              </w:tabs>
              <w:spacing w:line="240" w:lineRule="auto"/>
              <w:jc w:val="both"/>
              <w:rPr>
                <w:rFonts w:ascii="Verdana" w:eastAsia="Calibri" w:hAnsi="Verdana" w:cs="Arial"/>
                <w:spacing w:val="-3"/>
                <w:sz w:val="20"/>
                <w:szCs w:val="20"/>
                <w:lang w:val="es-ES_tradnl" w:eastAsia="es-ES"/>
              </w:rPr>
            </w:pPr>
            <w:r w:rsidRPr="00C6307C">
              <w:rPr>
                <w:rFonts w:ascii="Verdana" w:eastAsia="Calibri" w:hAnsi="Verdana" w:cs="Arial"/>
                <w:b/>
                <w:bCs/>
                <w:spacing w:val="-3"/>
                <w:sz w:val="20"/>
                <w:szCs w:val="20"/>
                <w:lang w:val="es-ES_tradnl" w:eastAsia="es-ES"/>
              </w:rPr>
              <w:lastRenderedPageBreak/>
              <w:t>3.</w:t>
            </w:r>
            <w:r w:rsidRPr="000B6E48">
              <w:rPr>
                <w:rFonts w:ascii="Verdana" w:eastAsia="Calibri" w:hAnsi="Verdana" w:cs="Arial"/>
                <w:spacing w:val="-3"/>
                <w:sz w:val="20"/>
                <w:szCs w:val="20"/>
                <w:lang w:val="es-ES_tradnl" w:eastAsia="es-ES"/>
              </w:rPr>
              <w:t xml:space="preserve"> El día </w:t>
            </w:r>
            <w:r w:rsidRPr="000B6E48">
              <w:rPr>
                <w:rFonts w:ascii="Verdana" w:eastAsia="Calibri" w:hAnsi="Verdana" w:cs="Arial"/>
                <w:b/>
                <w:bCs/>
                <w:spacing w:val="-3"/>
                <w:sz w:val="20"/>
                <w:szCs w:val="20"/>
                <w:lang w:val="es-ES_tradnl" w:eastAsia="es-ES"/>
              </w:rPr>
              <w:t>05 de junio de 2013</w:t>
            </w:r>
            <w:r w:rsidRPr="000B6E48">
              <w:rPr>
                <w:rFonts w:ascii="Verdana" w:eastAsia="Calibri" w:hAnsi="Verdana" w:cs="Arial"/>
                <w:spacing w:val="-3"/>
                <w:sz w:val="20"/>
                <w:szCs w:val="20"/>
                <w:lang w:val="es-ES_tradnl" w:eastAsia="es-ES"/>
              </w:rPr>
              <w:t xml:space="preserve"> el contratista presentó </w:t>
            </w:r>
            <w:r w:rsidR="00C6307C" w:rsidRPr="00511FA1">
              <w:rPr>
                <w:rFonts w:ascii="Verdana" w:eastAsia="Calibri" w:hAnsi="Verdana" w:cs="Arial"/>
                <w:b/>
                <w:bCs/>
                <w:spacing w:val="-3"/>
                <w:sz w:val="20"/>
                <w:szCs w:val="20"/>
                <w:lang w:val="es-ES_tradnl" w:eastAsia="es-ES"/>
              </w:rPr>
              <w:t>ante el Alcalde Municipal de Tenza, y el supervisor del contrato (Secretario de Planeación e infraestructura</w:t>
            </w:r>
            <w:r w:rsidR="00A222F6" w:rsidRPr="00511FA1">
              <w:rPr>
                <w:rFonts w:ascii="Verdana" w:eastAsia="Calibri" w:hAnsi="Verdana" w:cs="Arial"/>
                <w:b/>
                <w:bCs/>
                <w:spacing w:val="-3"/>
                <w:sz w:val="20"/>
                <w:szCs w:val="20"/>
                <w:lang w:val="es-ES_tradnl" w:eastAsia="es-ES"/>
              </w:rPr>
              <w:t>) el</w:t>
            </w:r>
            <w:r w:rsidR="00C6307C" w:rsidRPr="00511FA1">
              <w:rPr>
                <w:rFonts w:ascii="Verdana" w:eastAsia="Calibri" w:hAnsi="Verdana" w:cs="Arial"/>
                <w:b/>
                <w:bCs/>
                <w:spacing w:val="-3"/>
                <w:sz w:val="20"/>
                <w:szCs w:val="20"/>
                <w:lang w:val="es-ES_tradnl" w:eastAsia="es-ES"/>
              </w:rPr>
              <w:t xml:space="preserve"> </w:t>
            </w:r>
            <w:r w:rsidRPr="00511FA1">
              <w:rPr>
                <w:rFonts w:ascii="Verdana" w:eastAsia="Calibri" w:hAnsi="Verdana" w:cs="Arial"/>
                <w:b/>
                <w:bCs/>
                <w:spacing w:val="-3"/>
                <w:sz w:val="20"/>
                <w:szCs w:val="20"/>
                <w:u w:val="single"/>
                <w:lang w:val="es-ES_tradnl" w:eastAsia="es-ES"/>
              </w:rPr>
              <w:t>tercer informe</w:t>
            </w:r>
            <w:r w:rsidRPr="000B6E48">
              <w:rPr>
                <w:rFonts w:ascii="Verdana" w:eastAsia="Calibri" w:hAnsi="Verdana" w:cs="Arial"/>
                <w:spacing w:val="-3"/>
                <w:sz w:val="20"/>
                <w:szCs w:val="20"/>
                <w:lang w:val="es-ES_tradnl" w:eastAsia="es-ES"/>
              </w:rPr>
              <w:t xml:space="preserve"> y documento final de asesoría y acompañamiento al equipo conformado por la administración central del municipio de Tenza</w:t>
            </w:r>
            <w:r w:rsidR="000B6E48" w:rsidRPr="000B6E48">
              <w:rPr>
                <w:rFonts w:ascii="Verdana" w:eastAsia="Calibri" w:hAnsi="Verdana" w:cs="Arial"/>
                <w:spacing w:val="-3"/>
                <w:sz w:val="20"/>
                <w:szCs w:val="20"/>
                <w:lang w:val="es-ES_tradnl" w:eastAsia="es-ES"/>
              </w:rPr>
              <w:t>, en la que se establecieron los siguientes ítems:</w:t>
            </w:r>
          </w:p>
          <w:p w14:paraId="4DF774B1" w14:textId="24BBA3B4" w:rsidR="000B6E48" w:rsidRPr="000B6E48" w:rsidRDefault="000B6E48" w:rsidP="000B6E48">
            <w:p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Introducción</w:t>
            </w:r>
          </w:p>
          <w:p w14:paraId="4D83F6E6" w14:textId="0FD12198"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Reseña histórica</w:t>
            </w:r>
          </w:p>
          <w:p w14:paraId="5A05DAD2" w14:textId="6502718C"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lastRenderedPageBreak/>
              <w:t>Marco legal</w:t>
            </w:r>
          </w:p>
          <w:p w14:paraId="29CB03F1" w14:textId="3BE79812"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Análisis externo</w:t>
            </w:r>
          </w:p>
          <w:p w14:paraId="3EC1C4AE" w14:textId="5DEA9778"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Análisis financiero</w:t>
            </w:r>
          </w:p>
          <w:p w14:paraId="0BC1B89A" w14:textId="03C00061"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Análisis interno del municipio de Tenza</w:t>
            </w:r>
          </w:p>
          <w:p w14:paraId="77DB422E" w14:textId="283E7F80"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Evaluación de las funciones, perfiles y cargas de trabajo</w:t>
            </w:r>
          </w:p>
          <w:p w14:paraId="00AE287F" w14:textId="1CE5172D"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Propuesta de modificación.</w:t>
            </w:r>
          </w:p>
          <w:p w14:paraId="1BB6D30C" w14:textId="1F20AE1F"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Manual de funciones y competencias laborales</w:t>
            </w:r>
          </w:p>
          <w:p w14:paraId="312CD1AF" w14:textId="063F3ACE" w:rsid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Acto administrativo de planta de personal</w:t>
            </w:r>
            <w:r>
              <w:rPr>
                <w:rFonts w:ascii="Verdana" w:eastAsia="Calibri" w:hAnsi="Verdana" w:cs="Arial"/>
                <w:spacing w:val="-3"/>
                <w:sz w:val="20"/>
                <w:szCs w:val="20"/>
                <w:lang w:val="es-ES_tradnl" w:eastAsia="es-ES"/>
              </w:rPr>
              <w:t>.</w:t>
            </w:r>
          </w:p>
          <w:p w14:paraId="43C4A584" w14:textId="128EFAFC" w:rsid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sidRPr="000B6E48">
              <w:rPr>
                <w:rFonts w:ascii="Verdana" w:eastAsia="Calibri" w:hAnsi="Verdana" w:cs="Arial"/>
                <w:spacing w:val="-3"/>
                <w:sz w:val="20"/>
                <w:szCs w:val="20"/>
                <w:lang w:val="es-ES_tradnl" w:eastAsia="es-ES"/>
              </w:rPr>
              <w:t xml:space="preserve"> </w:t>
            </w:r>
            <w:r>
              <w:rPr>
                <w:rFonts w:ascii="Verdana" w:eastAsia="Calibri" w:hAnsi="Verdana" w:cs="Arial"/>
                <w:spacing w:val="-3"/>
                <w:sz w:val="20"/>
                <w:szCs w:val="20"/>
                <w:lang w:val="es-ES_tradnl" w:eastAsia="es-ES"/>
              </w:rPr>
              <w:t>Acto administrativo de Estructura</w:t>
            </w:r>
          </w:p>
          <w:p w14:paraId="123F4D85" w14:textId="379CE889" w:rsidR="000B6E48" w:rsidRPr="000B6E48" w:rsidRDefault="000B6E48" w:rsidP="000B6E48">
            <w:pPr>
              <w:pStyle w:val="Prrafodelista"/>
              <w:numPr>
                <w:ilvl w:val="0"/>
                <w:numId w:val="33"/>
              </w:numPr>
              <w:tabs>
                <w:tab w:val="left" w:pos="7371"/>
              </w:tabs>
              <w:spacing w:line="240" w:lineRule="auto"/>
              <w:jc w:val="both"/>
              <w:rPr>
                <w:rFonts w:ascii="Verdana" w:eastAsia="Calibri" w:hAnsi="Verdana" w:cs="Arial"/>
                <w:spacing w:val="-3"/>
                <w:sz w:val="20"/>
                <w:szCs w:val="20"/>
                <w:lang w:val="es-ES_tradnl" w:eastAsia="es-ES"/>
              </w:rPr>
            </w:pPr>
            <w:r>
              <w:rPr>
                <w:rFonts w:ascii="Verdana" w:eastAsia="Calibri" w:hAnsi="Verdana" w:cs="Arial"/>
                <w:spacing w:val="-3"/>
                <w:sz w:val="20"/>
                <w:szCs w:val="20"/>
                <w:lang w:val="es-ES_tradnl" w:eastAsia="es-ES"/>
              </w:rPr>
              <w:t>Acto administrativo de escala salarial.</w:t>
            </w:r>
          </w:p>
          <w:p w14:paraId="368CEB50" w14:textId="29447E99" w:rsidR="008033CC" w:rsidRDefault="00906138" w:rsidP="000B6E48">
            <w:pPr>
              <w:tabs>
                <w:tab w:val="left" w:pos="7371"/>
              </w:tabs>
              <w:spacing w:line="240" w:lineRule="auto"/>
              <w:jc w:val="both"/>
              <w:rPr>
                <w:rFonts w:ascii="Verdana" w:eastAsia="Calibri" w:hAnsi="Verdana" w:cs="Arial"/>
                <w:spacing w:val="-3"/>
                <w:sz w:val="24"/>
                <w:szCs w:val="24"/>
                <w:lang w:val="es-ES_tradnl" w:eastAsia="es-ES"/>
              </w:rPr>
            </w:pPr>
            <w:r w:rsidRPr="000B6E48">
              <w:rPr>
                <w:rFonts w:ascii="Verdana" w:eastAsia="Calibri" w:hAnsi="Verdana" w:cs="Arial"/>
                <w:spacing w:val="-3"/>
                <w:sz w:val="20"/>
                <w:szCs w:val="20"/>
                <w:lang w:val="es-ES_tradnl" w:eastAsia="es-ES"/>
              </w:rPr>
              <w:t xml:space="preserve"> (anexo 1 </w:t>
            </w:r>
            <w:proofErr w:type="spellStart"/>
            <w:r w:rsidRPr="000B6E48">
              <w:rPr>
                <w:rFonts w:ascii="Verdana" w:eastAsia="Calibri" w:hAnsi="Verdana" w:cs="Arial"/>
                <w:spacing w:val="-3"/>
                <w:sz w:val="20"/>
                <w:szCs w:val="20"/>
                <w:lang w:val="es-ES_tradnl" w:eastAsia="es-ES"/>
              </w:rPr>
              <w:t>fl</w:t>
            </w:r>
            <w:proofErr w:type="spellEnd"/>
            <w:r w:rsidRPr="000B6E48">
              <w:rPr>
                <w:rFonts w:ascii="Verdana" w:eastAsia="Calibri" w:hAnsi="Verdana" w:cs="Arial"/>
                <w:spacing w:val="-3"/>
                <w:sz w:val="20"/>
                <w:szCs w:val="20"/>
                <w:lang w:val="es-ES_tradnl" w:eastAsia="es-ES"/>
              </w:rPr>
              <w:t>. 141 a 145).</w:t>
            </w:r>
          </w:p>
        </w:tc>
      </w:tr>
      <w:tr w:rsidR="008033CC" w14:paraId="3003DF11" w14:textId="77777777" w:rsidTr="008033CC">
        <w:tc>
          <w:tcPr>
            <w:tcW w:w="4415" w:type="dxa"/>
          </w:tcPr>
          <w:p w14:paraId="522E4EA3" w14:textId="77777777" w:rsidR="008033CC" w:rsidRPr="00591BA6" w:rsidRDefault="00DA53E8" w:rsidP="00591BA6">
            <w:pPr>
              <w:tabs>
                <w:tab w:val="left" w:pos="7371"/>
              </w:tabs>
              <w:spacing w:line="240" w:lineRule="auto"/>
              <w:jc w:val="both"/>
              <w:rPr>
                <w:rFonts w:ascii="Verdana" w:eastAsia="Calibri" w:hAnsi="Verdana" w:cs="Arial"/>
                <w:spacing w:val="-3"/>
                <w:sz w:val="20"/>
                <w:szCs w:val="20"/>
                <w:lang w:val="es-ES_tradnl" w:eastAsia="es-ES"/>
              </w:rPr>
            </w:pPr>
            <w:r w:rsidRPr="00994557">
              <w:rPr>
                <w:rFonts w:ascii="Verdana" w:eastAsia="Calibri" w:hAnsi="Verdana" w:cs="Arial"/>
                <w:b/>
                <w:bCs/>
                <w:spacing w:val="-3"/>
                <w:sz w:val="20"/>
                <w:szCs w:val="20"/>
                <w:lang w:val="es-ES_tradnl" w:eastAsia="es-ES"/>
              </w:rPr>
              <w:lastRenderedPageBreak/>
              <w:t>4.</w:t>
            </w:r>
            <w:r w:rsidRPr="00591BA6">
              <w:rPr>
                <w:rFonts w:ascii="Verdana" w:eastAsia="Calibri" w:hAnsi="Verdana" w:cs="Arial"/>
                <w:spacing w:val="-3"/>
                <w:sz w:val="20"/>
                <w:szCs w:val="20"/>
                <w:lang w:val="es-ES_tradnl" w:eastAsia="es-ES"/>
              </w:rPr>
              <w:t xml:space="preserve"> 25% cuarto informe:</w:t>
            </w:r>
          </w:p>
          <w:p w14:paraId="0E185046" w14:textId="77777777" w:rsidR="00DA53E8" w:rsidRPr="00591BA6" w:rsidRDefault="00DA53E8" w:rsidP="00591BA6">
            <w:pPr>
              <w:pStyle w:val="Prrafodelista"/>
              <w:numPr>
                <w:ilvl w:val="0"/>
                <w:numId w:val="16"/>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Entrega de productos de la reestructuración</w:t>
            </w:r>
          </w:p>
          <w:p w14:paraId="551CDC19" w14:textId="4B537A47" w:rsidR="00DA53E8" w:rsidRPr="00591BA6" w:rsidRDefault="00DA53E8" w:rsidP="00591BA6">
            <w:pPr>
              <w:pStyle w:val="Prrafodelista"/>
              <w:numPr>
                <w:ilvl w:val="0"/>
                <w:numId w:val="16"/>
              </w:numPr>
              <w:tabs>
                <w:tab w:val="left" w:pos="7371"/>
              </w:tabs>
              <w:spacing w:line="240" w:lineRule="auto"/>
              <w:jc w:val="both"/>
              <w:rPr>
                <w:rFonts w:ascii="Verdana" w:eastAsia="Calibri" w:hAnsi="Verdana" w:cs="Arial"/>
                <w:spacing w:val="-3"/>
                <w:sz w:val="20"/>
                <w:szCs w:val="20"/>
                <w:lang w:val="es-ES_tradnl" w:eastAsia="es-ES"/>
              </w:rPr>
            </w:pPr>
            <w:r w:rsidRPr="00591BA6">
              <w:rPr>
                <w:rFonts w:ascii="Verdana" w:eastAsia="Calibri" w:hAnsi="Verdana" w:cs="Arial"/>
                <w:spacing w:val="-3"/>
                <w:sz w:val="20"/>
                <w:szCs w:val="20"/>
                <w:lang w:val="es-ES_tradnl" w:eastAsia="es-ES"/>
              </w:rPr>
              <w:t>Acompañamiento técnico y legal ante el concejo municipal.</w:t>
            </w:r>
          </w:p>
        </w:tc>
        <w:tc>
          <w:tcPr>
            <w:tcW w:w="4415" w:type="dxa"/>
          </w:tcPr>
          <w:p w14:paraId="4F3499FA" w14:textId="77777777" w:rsidR="008033CC" w:rsidRDefault="008033CC" w:rsidP="00F148B5">
            <w:pPr>
              <w:tabs>
                <w:tab w:val="left" w:pos="7371"/>
              </w:tabs>
              <w:spacing w:line="360" w:lineRule="auto"/>
              <w:jc w:val="both"/>
              <w:rPr>
                <w:rFonts w:ascii="Verdana" w:eastAsia="Calibri" w:hAnsi="Verdana" w:cs="Arial"/>
                <w:spacing w:val="-3"/>
                <w:sz w:val="24"/>
                <w:szCs w:val="24"/>
                <w:lang w:val="es-ES_tradnl" w:eastAsia="es-ES"/>
              </w:rPr>
            </w:pPr>
          </w:p>
        </w:tc>
      </w:tr>
    </w:tbl>
    <w:p w14:paraId="61E8A12A" w14:textId="77777777" w:rsidR="008033CC" w:rsidRDefault="008033CC" w:rsidP="00F148B5">
      <w:pPr>
        <w:tabs>
          <w:tab w:val="left" w:pos="7371"/>
        </w:tabs>
        <w:spacing w:after="0" w:line="360" w:lineRule="auto"/>
        <w:jc w:val="both"/>
        <w:rPr>
          <w:rFonts w:ascii="Verdana" w:eastAsia="Calibri" w:hAnsi="Verdana" w:cs="Arial"/>
          <w:spacing w:val="-3"/>
          <w:sz w:val="24"/>
          <w:szCs w:val="24"/>
          <w:lang w:val="es-ES_tradnl" w:eastAsia="es-ES"/>
        </w:rPr>
      </w:pPr>
    </w:p>
    <w:p w14:paraId="656D191F" w14:textId="77777777" w:rsidR="008033CC" w:rsidRDefault="008033CC" w:rsidP="00F148B5">
      <w:pPr>
        <w:tabs>
          <w:tab w:val="left" w:pos="7371"/>
        </w:tabs>
        <w:spacing w:after="0" w:line="360" w:lineRule="auto"/>
        <w:jc w:val="both"/>
        <w:rPr>
          <w:rFonts w:ascii="Verdana" w:eastAsia="Calibri" w:hAnsi="Verdana" w:cs="Arial"/>
          <w:spacing w:val="-3"/>
          <w:sz w:val="24"/>
          <w:szCs w:val="24"/>
          <w:lang w:val="es-ES_tradnl" w:eastAsia="es-ES"/>
        </w:rPr>
      </w:pPr>
    </w:p>
    <w:p w14:paraId="5FD92A4E" w14:textId="16BD2567" w:rsidR="008033CC" w:rsidRDefault="00994557"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 Mediante Acta de Avance No. 001 suscrita entre el contratista y el supervisor del contrato MTEN-022- 2013 se </w:t>
      </w:r>
      <w:r w:rsidR="006B1050">
        <w:rPr>
          <w:rFonts w:ascii="Verdana" w:eastAsia="Calibri" w:hAnsi="Verdana" w:cs="Arial"/>
          <w:spacing w:val="-3"/>
          <w:sz w:val="24"/>
          <w:szCs w:val="24"/>
          <w:lang w:val="es-ES_tradnl" w:eastAsia="es-ES"/>
        </w:rPr>
        <w:t>autorizó</w:t>
      </w:r>
      <w:r>
        <w:rPr>
          <w:rFonts w:ascii="Verdana" w:eastAsia="Calibri" w:hAnsi="Verdana" w:cs="Arial"/>
          <w:spacing w:val="-3"/>
          <w:sz w:val="24"/>
          <w:szCs w:val="24"/>
          <w:lang w:val="es-ES_tradnl" w:eastAsia="es-ES"/>
        </w:rPr>
        <w:t xml:space="preserve"> el pago equivalente a la suma de $3.500.000 (</w:t>
      </w:r>
      <w:proofErr w:type="spellStart"/>
      <w:r>
        <w:rPr>
          <w:rFonts w:ascii="Verdana" w:eastAsia="Calibri" w:hAnsi="Verdana" w:cs="Arial"/>
          <w:spacing w:val="-3"/>
          <w:sz w:val="24"/>
          <w:szCs w:val="24"/>
          <w:lang w:val="es-ES_tradnl" w:eastAsia="es-ES"/>
        </w:rPr>
        <w:t>fl</w:t>
      </w:r>
      <w:proofErr w:type="spellEnd"/>
      <w:r>
        <w:rPr>
          <w:rFonts w:ascii="Verdana" w:eastAsia="Calibri" w:hAnsi="Verdana" w:cs="Arial"/>
          <w:spacing w:val="-3"/>
          <w:sz w:val="24"/>
          <w:szCs w:val="24"/>
          <w:lang w:val="es-ES_tradnl" w:eastAsia="es-ES"/>
        </w:rPr>
        <w:t xml:space="preserve">. 1711 anexo 1 </w:t>
      </w:r>
      <w:proofErr w:type="spellStart"/>
      <w:r>
        <w:rPr>
          <w:rFonts w:ascii="Verdana" w:eastAsia="Calibri" w:hAnsi="Verdana" w:cs="Arial"/>
          <w:spacing w:val="-3"/>
          <w:sz w:val="24"/>
          <w:szCs w:val="24"/>
          <w:lang w:val="es-ES_tradnl" w:eastAsia="es-ES"/>
        </w:rPr>
        <w:t>fl</w:t>
      </w:r>
      <w:proofErr w:type="spellEnd"/>
      <w:r>
        <w:rPr>
          <w:rFonts w:ascii="Verdana" w:eastAsia="Calibri" w:hAnsi="Verdana" w:cs="Arial"/>
          <w:spacing w:val="-3"/>
          <w:sz w:val="24"/>
          <w:szCs w:val="24"/>
          <w:lang w:val="es-ES_tradnl" w:eastAsia="es-ES"/>
        </w:rPr>
        <w:t>. 44) por haberse cumplido con el informe y los soportes para el primer pago del 25% del valor total del contrato</w:t>
      </w:r>
      <w:r w:rsidR="00A84D69">
        <w:rPr>
          <w:rFonts w:ascii="Verdana" w:eastAsia="Calibri" w:hAnsi="Verdana" w:cs="Arial"/>
          <w:spacing w:val="-3"/>
          <w:sz w:val="24"/>
          <w:szCs w:val="24"/>
          <w:lang w:val="es-ES_tradnl" w:eastAsia="es-ES"/>
        </w:rPr>
        <w:t xml:space="preserve"> (anexo 1 </w:t>
      </w:r>
      <w:proofErr w:type="spellStart"/>
      <w:r w:rsidR="00A84D69">
        <w:rPr>
          <w:rFonts w:ascii="Verdana" w:eastAsia="Calibri" w:hAnsi="Verdana" w:cs="Arial"/>
          <w:spacing w:val="-3"/>
          <w:sz w:val="24"/>
          <w:szCs w:val="24"/>
          <w:lang w:val="es-ES_tradnl" w:eastAsia="es-ES"/>
        </w:rPr>
        <w:t>fl</w:t>
      </w:r>
      <w:proofErr w:type="spellEnd"/>
      <w:r w:rsidR="00A84D69">
        <w:rPr>
          <w:rFonts w:ascii="Verdana" w:eastAsia="Calibri" w:hAnsi="Verdana" w:cs="Arial"/>
          <w:spacing w:val="-3"/>
          <w:sz w:val="24"/>
          <w:szCs w:val="24"/>
          <w:lang w:val="es-ES_tradnl" w:eastAsia="es-ES"/>
        </w:rPr>
        <w:t xml:space="preserve">. 94, 136, 137 y 146), por lo que mediante Resolución No. 118 de 21 de marzo de 2013 el </w:t>
      </w:r>
      <w:proofErr w:type="gramStart"/>
      <w:r w:rsidR="00A84D69">
        <w:rPr>
          <w:rFonts w:ascii="Verdana" w:eastAsia="Calibri" w:hAnsi="Verdana" w:cs="Arial"/>
          <w:spacing w:val="-3"/>
          <w:sz w:val="24"/>
          <w:szCs w:val="24"/>
          <w:lang w:val="es-ES_tradnl" w:eastAsia="es-ES"/>
        </w:rPr>
        <w:t>Alcalde</w:t>
      </w:r>
      <w:proofErr w:type="gramEnd"/>
      <w:r w:rsidR="00A84D69">
        <w:rPr>
          <w:rFonts w:ascii="Verdana" w:eastAsia="Calibri" w:hAnsi="Verdana" w:cs="Arial"/>
          <w:spacing w:val="-3"/>
          <w:sz w:val="24"/>
          <w:szCs w:val="24"/>
          <w:lang w:val="es-ES_tradnl" w:eastAsia="es-ES"/>
        </w:rPr>
        <w:t xml:space="preserve"> de Tenza dispuso dicho pago (anexo 1 </w:t>
      </w:r>
      <w:proofErr w:type="spellStart"/>
      <w:r w:rsidR="00A84D69">
        <w:rPr>
          <w:rFonts w:ascii="Verdana" w:eastAsia="Calibri" w:hAnsi="Verdana" w:cs="Arial"/>
          <w:spacing w:val="-3"/>
          <w:sz w:val="24"/>
          <w:szCs w:val="24"/>
          <w:lang w:val="es-ES_tradnl" w:eastAsia="es-ES"/>
        </w:rPr>
        <w:t>fl</w:t>
      </w:r>
      <w:proofErr w:type="spellEnd"/>
      <w:r w:rsidR="00A84D69">
        <w:rPr>
          <w:rFonts w:ascii="Verdana" w:eastAsia="Calibri" w:hAnsi="Verdana" w:cs="Arial"/>
          <w:spacing w:val="-3"/>
          <w:sz w:val="24"/>
          <w:szCs w:val="24"/>
          <w:lang w:val="es-ES_tradnl" w:eastAsia="es-ES"/>
        </w:rPr>
        <w:t>. 96).</w:t>
      </w:r>
    </w:p>
    <w:p w14:paraId="5969083C" w14:textId="2D6DD3B8" w:rsidR="00EC5259" w:rsidRDefault="00EC5259" w:rsidP="00F148B5">
      <w:pPr>
        <w:tabs>
          <w:tab w:val="left" w:pos="7371"/>
        </w:tabs>
        <w:spacing w:after="0" w:line="360" w:lineRule="auto"/>
        <w:jc w:val="both"/>
        <w:rPr>
          <w:rFonts w:ascii="Verdana" w:eastAsia="Calibri" w:hAnsi="Verdana" w:cs="Arial"/>
          <w:spacing w:val="-3"/>
          <w:sz w:val="24"/>
          <w:szCs w:val="24"/>
          <w:lang w:val="es-ES_tradnl" w:eastAsia="es-ES"/>
        </w:rPr>
      </w:pPr>
    </w:p>
    <w:p w14:paraId="695FFF3A" w14:textId="3EFDFF0F" w:rsidR="00EC5259" w:rsidRDefault="00EC5259"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El día 27 de abril de 2013 el contratista y el supervisor del contrato MTEN-022- 2013, suscribieron el Acta de Avance No. 2, autorizando </w:t>
      </w:r>
      <w:r w:rsidR="006B1050">
        <w:rPr>
          <w:rFonts w:ascii="Verdana" w:eastAsia="Calibri" w:hAnsi="Verdana" w:cs="Arial"/>
          <w:spacing w:val="-3"/>
          <w:sz w:val="24"/>
          <w:szCs w:val="24"/>
          <w:lang w:val="es-ES_tradnl" w:eastAsia="es-ES"/>
        </w:rPr>
        <w:t>este</w:t>
      </w:r>
      <w:r>
        <w:rPr>
          <w:rFonts w:ascii="Verdana" w:eastAsia="Calibri" w:hAnsi="Verdana" w:cs="Arial"/>
          <w:spacing w:val="-3"/>
          <w:sz w:val="24"/>
          <w:szCs w:val="24"/>
          <w:lang w:val="es-ES_tradnl" w:eastAsia="es-ES"/>
        </w:rPr>
        <w:t xml:space="preserve"> último el pago al contratista de la suma de $3.500.000 (</w:t>
      </w:r>
      <w:proofErr w:type="spellStart"/>
      <w:r>
        <w:rPr>
          <w:rFonts w:ascii="Verdana" w:eastAsia="Calibri" w:hAnsi="Verdana" w:cs="Arial"/>
          <w:spacing w:val="-3"/>
          <w:sz w:val="24"/>
          <w:szCs w:val="24"/>
          <w:lang w:val="es-ES_tradnl" w:eastAsia="es-ES"/>
        </w:rPr>
        <w:t>fl</w:t>
      </w:r>
      <w:proofErr w:type="spellEnd"/>
      <w:r>
        <w:rPr>
          <w:rFonts w:ascii="Verdana" w:eastAsia="Calibri" w:hAnsi="Verdana" w:cs="Arial"/>
          <w:spacing w:val="-3"/>
          <w:sz w:val="24"/>
          <w:szCs w:val="24"/>
          <w:lang w:val="es-ES_tradnl" w:eastAsia="es-ES"/>
        </w:rPr>
        <w:t xml:space="preserve">. 178, anexo 1 </w:t>
      </w:r>
      <w:proofErr w:type="spellStart"/>
      <w:r>
        <w:rPr>
          <w:rFonts w:ascii="Verdana" w:eastAsia="Calibri" w:hAnsi="Verdana" w:cs="Arial"/>
          <w:spacing w:val="-3"/>
          <w:sz w:val="24"/>
          <w:szCs w:val="24"/>
          <w:lang w:val="es-ES_tradnl" w:eastAsia="es-ES"/>
        </w:rPr>
        <w:t>fl</w:t>
      </w:r>
      <w:proofErr w:type="spellEnd"/>
      <w:r>
        <w:rPr>
          <w:rFonts w:ascii="Verdana" w:eastAsia="Calibri" w:hAnsi="Verdana" w:cs="Arial"/>
          <w:spacing w:val="-3"/>
          <w:sz w:val="24"/>
          <w:szCs w:val="24"/>
          <w:lang w:val="es-ES_tradnl" w:eastAsia="es-ES"/>
        </w:rPr>
        <w:t xml:space="preserve">. 139 y 161), por lo que el </w:t>
      </w:r>
      <w:proofErr w:type="gramStart"/>
      <w:r>
        <w:rPr>
          <w:rFonts w:ascii="Verdana" w:eastAsia="Calibri" w:hAnsi="Verdana" w:cs="Arial"/>
          <w:spacing w:val="-3"/>
          <w:sz w:val="24"/>
          <w:szCs w:val="24"/>
          <w:lang w:val="es-ES_tradnl" w:eastAsia="es-ES"/>
        </w:rPr>
        <w:t>Alcalde</w:t>
      </w:r>
      <w:proofErr w:type="gramEnd"/>
      <w:r>
        <w:rPr>
          <w:rFonts w:ascii="Verdana" w:eastAsia="Calibri" w:hAnsi="Verdana" w:cs="Arial"/>
          <w:spacing w:val="-3"/>
          <w:sz w:val="24"/>
          <w:szCs w:val="24"/>
          <w:lang w:val="es-ES_tradnl" w:eastAsia="es-ES"/>
        </w:rPr>
        <w:t xml:space="preserve"> de Tenza dispuso el pago de dicho valor mediante Resolución No. 165. De 27 de abril de 2013 (anexo 1 </w:t>
      </w:r>
      <w:proofErr w:type="spellStart"/>
      <w:r>
        <w:rPr>
          <w:rFonts w:ascii="Verdana" w:eastAsia="Calibri" w:hAnsi="Verdana" w:cs="Arial"/>
          <w:spacing w:val="-3"/>
          <w:sz w:val="24"/>
          <w:szCs w:val="24"/>
          <w:lang w:val="es-ES_tradnl" w:eastAsia="es-ES"/>
        </w:rPr>
        <w:t>fl</w:t>
      </w:r>
      <w:proofErr w:type="spellEnd"/>
      <w:r>
        <w:rPr>
          <w:rFonts w:ascii="Verdana" w:eastAsia="Calibri" w:hAnsi="Verdana" w:cs="Arial"/>
          <w:spacing w:val="-3"/>
          <w:sz w:val="24"/>
          <w:szCs w:val="24"/>
          <w:lang w:val="es-ES_tradnl" w:eastAsia="es-ES"/>
        </w:rPr>
        <w:t>. 138).</w:t>
      </w:r>
    </w:p>
    <w:p w14:paraId="7D6B2C6B" w14:textId="13940753" w:rsidR="00BF396F" w:rsidRDefault="00BF396F" w:rsidP="00F148B5">
      <w:pPr>
        <w:tabs>
          <w:tab w:val="left" w:pos="7371"/>
        </w:tabs>
        <w:spacing w:after="0" w:line="360" w:lineRule="auto"/>
        <w:jc w:val="both"/>
        <w:rPr>
          <w:rFonts w:ascii="Verdana" w:eastAsia="Calibri" w:hAnsi="Verdana" w:cs="Arial"/>
          <w:spacing w:val="-3"/>
          <w:sz w:val="24"/>
          <w:szCs w:val="24"/>
          <w:lang w:val="es-ES_tradnl" w:eastAsia="es-ES"/>
        </w:rPr>
      </w:pPr>
    </w:p>
    <w:p w14:paraId="30E9B7C5" w14:textId="75FB10AE" w:rsidR="00BF396F" w:rsidRDefault="00BF396F"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w:t>
      </w:r>
      <w:r w:rsidR="0022697C">
        <w:rPr>
          <w:rFonts w:ascii="Verdana" w:eastAsia="Calibri" w:hAnsi="Verdana" w:cs="Arial"/>
          <w:spacing w:val="-3"/>
          <w:sz w:val="24"/>
          <w:szCs w:val="24"/>
          <w:lang w:val="es-ES_tradnl" w:eastAsia="es-ES"/>
        </w:rPr>
        <w:t>El día 05 de junio de 2013, el contratista y el supervisor del contrato MTEN-022- 2013, suscribieron el Acta de</w:t>
      </w:r>
      <w:r w:rsidR="006B1050">
        <w:rPr>
          <w:rFonts w:ascii="Verdana" w:eastAsia="Calibri" w:hAnsi="Verdana" w:cs="Arial"/>
          <w:spacing w:val="-3"/>
          <w:sz w:val="24"/>
          <w:szCs w:val="24"/>
          <w:lang w:val="es-ES_tradnl" w:eastAsia="es-ES"/>
        </w:rPr>
        <w:t xml:space="preserve"> Avance No. 3 en la que autorizó</w:t>
      </w:r>
      <w:r w:rsidR="0022697C">
        <w:rPr>
          <w:rFonts w:ascii="Verdana" w:eastAsia="Calibri" w:hAnsi="Verdana" w:cs="Arial"/>
          <w:spacing w:val="-3"/>
          <w:sz w:val="24"/>
          <w:szCs w:val="24"/>
          <w:lang w:val="es-ES_tradnl" w:eastAsia="es-ES"/>
        </w:rPr>
        <w:t xml:space="preserve"> el pago de $3.500.000 al contratista, y el </w:t>
      </w:r>
      <w:proofErr w:type="gramStart"/>
      <w:r w:rsidR="0022697C">
        <w:rPr>
          <w:rFonts w:ascii="Verdana" w:eastAsia="Calibri" w:hAnsi="Verdana" w:cs="Arial"/>
          <w:spacing w:val="-3"/>
          <w:sz w:val="24"/>
          <w:szCs w:val="24"/>
          <w:lang w:val="es-ES_tradnl" w:eastAsia="es-ES"/>
        </w:rPr>
        <w:t>Alcalde</w:t>
      </w:r>
      <w:proofErr w:type="gramEnd"/>
      <w:r w:rsidR="0022697C">
        <w:rPr>
          <w:rFonts w:ascii="Verdana" w:eastAsia="Calibri" w:hAnsi="Verdana" w:cs="Arial"/>
          <w:spacing w:val="-3"/>
          <w:sz w:val="24"/>
          <w:szCs w:val="24"/>
          <w:lang w:val="es-ES_tradnl" w:eastAsia="es-ES"/>
        </w:rPr>
        <w:t xml:space="preserve"> del Municipio de Tenza dispuso el pago de dicha suma a través de Resolución No. 236 de 05 de junio de 2013 (anexo 1 </w:t>
      </w:r>
      <w:proofErr w:type="spellStart"/>
      <w:r w:rsidR="0022697C">
        <w:rPr>
          <w:rFonts w:ascii="Verdana" w:eastAsia="Calibri" w:hAnsi="Verdana" w:cs="Arial"/>
          <w:spacing w:val="-3"/>
          <w:sz w:val="24"/>
          <w:szCs w:val="24"/>
          <w:lang w:val="es-ES_tradnl" w:eastAsia="es-ES"/>
        </w:rPr>
        <w:t>fl</w:t>
      </w:r>
      <w:r w:rsidR="00511FA1">
        <w:rPr>
          <w:rFonts w:ascii="Verdana" w:eastAsia="Calibri" w:hAnsi="Verdana" w:cs="Arial"/>
          <w:spacing w:val="-3"/>
          <w:sz w:val="24"/>
          <w:szCs w:val="24"/>
          <w:lang w:val="es-ES_tradnl" w:eastAsia="es-ES"/>
        </w:rPr>
        <w:t>s</w:t>
      </w:r>
      <w:proofErr w:type="spellEnd"/>
      <w:r w:rsidR="0022697C">
        <w:rPr>
          <w:rFonts w:ascii="Verdana" w:eastAsia="Calibri" w:hAnsi="Verdana" w:cs="Arial"/>
          <w:spacing w:val="-3"/>
          <w:sz w:val="24"/>
          <w:szCs w:val="24"/>
          <w:lang w:val="es-ES_tradnl" w:eastAsia="es-ES"/>
        </w:rPr>
        <w:t xml:space="preserve">. </w:t>
      </w:r>
      <w:r w:rsidR="00511FA1">
        <w:rPr>
          <w:rFonts w:ascii="Verdana" w:eastAsia="Calibri" w:hAnsi="Verdana" w:cs="Arial"/>
          <w:spacing w:val="-3"/>
          <w:sz w:val="24"/>
          <w:szCs w:val="24"/>
          <w:lang w:val="es-ES_tradnl" w:eastAsia="es-ES"/>
        </w:rPr>
        <w:t xml:space="preserve">146 y </w:t>
      </w:r>
      <w:r w:rsidR="0022697C">
        <w:rPr>
          <w:rFonts w:ascii="Verdana" w:eastAsia="Calibri" w:hAnsi="Verdana" w:cs="Arial"/>
          <w:spacing w:val="-3"/>
          <w:sz w:val="24"/>
          <w:szCs w:val="24"/>
          <w:lang w:val="es-ES_tradnl" w:eastAsia="es-ES"/>
        </w:rPr>
        <w:t>149).</w:t>
      </w:r>
    </w:p>
    <w:p w14:paraId="4DF43698" w14:textId="2CDF37C8" w:rsidR="00130348" w:rsidRDefault="00130348" w:rsidP="00F148B5">
      <w:pPr>
        <w:tabs>
          <w:tab w:val="left" w:pos="7371"/>
        </w:tabs>
        <w:spacing w:after="0" w:line="360" w:lineRule="auto"/>
        <w:jc w:val="both"/>
        <w:rPr>
          <w:rFonts w:ascii="Verdana" w:eastAsia="Calibri" w:hAnsi="Verdana" w:cs="Arial"/>
          <w:spacing w:val="-3"/>
          <w:sz w:val="24"/>
          <w:szCs w:val="24"/>
          <w:lang w:val="es-ES_tradnl" w:eastAsia="es-ES"/>
        </w:rPr>
      </w:pPr>
    </w:p>
    <w:p w14:paraId="0A6BC4A8" w14:textId="43372A44" w:rsidR="00130348" w:rsidRDefault="00130348" w:rsidP="00F148B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El día 06 de junio de 2013 se suscribió </w:t>
      </w:r>
      <w:r w:rsidRPr="00A46675">
        <w:rPr>
          <w:rFonts w:ascii="Verdana" w:eastAsia="Calibri" w:hAnsi="Verdana" w:cs="Arial"/>
          <w:b/>
          <w:bCs/>
          <w:spacing w:val="-3"/>
          <w:sz w:val="24"/>
          <w:szCs w:val="24"/>
          <w:lang w:val="es-ES_tradnl" w:eastAsia="es-ES"/>
        </w:rPr>
        <w:t>ACTA DE SUSPENSIÓN No. 1</w:t>
      </w:r>
      <w:r>
        <w:rPr>
          <w:rFonts w:ascii="Verdana" w:eastAsia="Calibri" w:hAnsi="Verdana" w:cs="Arial"/>
          <w:spacing w:val="-3"/>
          <w:sz w:val="24"/>
          <w:szCs w:val="24"/>
          <w:lang w:val="es-ES_tradnl" w:eastAsia="es-ES"/>
        </w:rPr>
        <w:t xml:space="preserve"> entre el </w:t>
      </w:r>
      <w:proofErr w:type="gramStart"/>
      <w:r>
        <w:rPr>
          <w:rFonts w:ascii="Verdana" w:eastAsia="Calibri" w:hAnsi="Verdana" w:cs="Arial"/>
          <w:spacing w:val="-3"/>
          <w:sz w:val="24"/>
          <w:szCs w:val="24"/>
          <w:lang w:val="es-ES_tradnl" w:eastAsia="es-ES"/>
        </w:rPr>
        <w:t>Alcalde</w:t>
      </w:r>
      <w:proofErr w:type="gramEnd"/>
      <w:r>
        <w:rPr>
          <w:rFonts w:ascii="Verdana" w:eastAsia="Calibri" w:hAnsi="Verdana" w:cs="Arial"/>
          <w:spacing w:val="-3"/>
          <w:sz w:val="24"/>
          <w:szCs w:val="24"/>
          <w:lang w:val="es-ES_tradnl" w:eastAsia="es-ES"/>
        </w:rPr>
        <w:t xml:space="preserve"> municipal de Tenza, el contratista Luis </w:t>
      </w:r>
      <w:proofErr w:type="spellStart"/>
      <w:r>
        <w:rPr>
          <w:rFonts w:ascii="Verdana" w:eastAsia="Calibri" w:hAnsi="Verdana" w:cs="Arial"/>
          <w:spacing w:val="-3"/>
          <w:sz w:val="24"/>
          <w:szCs w:val="24"/>
          <w:lang w:val="es-ES_tradnl" w:eastAsia="es-ES"/>
        </w:rPr>
        <w:t>Nocodemus</w:t>
      </w:r>
      <w:proofErr w:type="spellEnd"/>
      <w:r>
        <w:rPr>
          <w:rFonts w:ascii="Verdana" w:eastAsia="Calibri" w:hAnsi="Verdana" w:cs="Arial"/>
          <w:spacing w:val="-3"/>
          <w:sz w:val="24"/>
          <w:szCs w:val="24"/>
          <w:lang w:val="es-ES_tradnl" w:eastAsia="es-ES"/>
        </w:rPr>
        <w:t xml:space="preserve"> </w:t>
      </w:r>
      <w:proofErr w:type="spellStart"/>
      <w:r>
        <w:rPr>
          <w:rFonts w:ascii="Verdana" w:eastAsia="Calibri" w:hAnsi="Verdana" w:cs="Arial"/>
          <w:spacing w:val="-3"/>
          <w:sz w:val="24"/>
          <w:szCs w:val="24"/>
          <w:lang w:val="es-ES_tradnl" w:eastAsia="es-ES"/>
        </w:rPr>
        <w:t>Hutado</w:t>
      </w:r>
      <w:proofErr w:type="spellEnd"/>
      <w:r>
        <w:rPr>
          <w:rFonts w:ascii="Verdana" w:eastAsia="Calibri" w:hAnsi="Verdana" w:cs="Arial"/>
          <w:spacing w:val="-3"/>
          <w:sz w:val="24"/>
          <w:szCs w:val="24"/>
          <w:lang w:val="es-ES_tradnl" w:eastAsia="es-ES"/>
        </w:rPr>
        <w:t xml:space="preserve"> </w:t>
      </w:r>
      <w:r>
        <w:rPr>
          <w:rFonts w:ascii="Verdana" w:eastAsia="Calibri" w:hAnsi="Verdana" w:cs="Arial"/>
          <w:spacing w:val="-3"/>
          <w:sz w:val="24"/>
          <w:szCs w:val="24"/>
          <w:lang w:val="es-ES_tradnl" w:eastAsia="es-ES"/>
        </w:rPr>
        <w:lastRenderedPageBreak/>
        <w:t xml:space="preserve">Suarez, y el supervisor del contrato, </w:t>
      </w:r>
      <w:r w:rsidR="00E9085B">
        <w:rPr>
          <w:rFonts w:ascii="Verdana" w:eastAsia="Calibri" w:hAnsi="Verdana" w:cs="Arial"/>
          <w:spacing w:val="-3"/>
          <w:sz w:val="24"/>
          <w:szCs w:val="24"/>
          <w:lang w:val="es-ES_tradnl" w:eastAsia="es-ES"/>
        </w:rPr>
        <w:t>tomando en cuenta las siguientes consideraciones:</w:t>
      </w:r>
    </w:p>
    <w:p w14:paraId="365D5E4D" w14:textId="36F78385" w:rsidR="00E9085B" w:rsidRDefault="00E9085B" w:rsidP="00F148B5">
      <w:pPr>
        <w:tabs>
          <w:tab w:val="left" w:pos="7371"/>
        </w:tabs>
        <w:spacing w:after="0" w:line="360" w:lineRule="auto"/>
        <w:jc w:val="both"/>
        <w:rPr>
          <w:rFonts w:ascii="Verdana" w:eastAsia="Calibri" w:hAnsi="Verdana" w:cs="Arial"/>
          <w:spacing w:val="-3"/>
          <w:sz w:val="24"/>
          <w:szCs w:val="24"/>
          <w:lang w:val="es-ES_tradnl" w:eastAsia="es-ES"/>
        </w:rPr>
      </w:pPr>
    </w:p>
    <w:p w14:paraId="507D4D19" w14:textId="4EEE7A1C" w:rsidR="00E9085B" w:rsidRPr="0059670B" w:rsidRDefault="00E9085B" w:rsidP="0059670B">
      <w:pPr>
        <w:tabs>
          <w:tab w:val="left" w:pos="7371"/>
        </w:tabs>
        <w:spacing w:after="0" w:line="240" w:lineRule="auto"/>
        <w:ind w:left="567" w:hanging="567"/>
        <w:jc w:val="both"/>
        <w:rPr>
          <w:rFonts w:ascii="Verdana" w:eastAsia="Calibri" w:hAnsi="Verdana" w:cs="Arial"/>
          <w:i/>
          <w:iCs/>
          <w:spacing w:val="-3"/>
          <w:lang w:val="es-ES_tradnl" w:eastAsia="es-ES"/>
        </w:rPr>
      </w:pPr>
      <w:r w:rsidRPr="0059670B">
        <w:rPr>
          <w:rFonts w:ascii="Verdana" w:eastAsia="Calibri" w:hAnsi="Verdana" w:cs="Arial"/>
          <w:i/>
          <w:iCs/>
          <w:spacing w:val="-3"/>
          <w:lang w:val="es-ES_tradnl" w:eastAsia="es-ES"/>
        </w:rPr>
        <w:t>“(…..)</w:t>
      </w:r>
    </w:p>
    <w:p w14:paraId="2DCF5625" w14:textId="16DF09E8" w:rsidR="00E9085B" w:rsidRPr="0059670B" w:rsidRDefault="00E9085B" w:rsidP="0059670B">
      <w:pPr>
        <w:tabs>
          <w:tab w:val="left" w:pos="7371"/>
        </w:tabs>
        <w:spacing w:after="0" w:line="240" w:lineRule="auto"/>
        <w:ind w:left="567" w:hanging="567"/>
        <w:jc w:val="both"/>
        <w:rPr>
          <w:rFonts w:ascii="Verdana" w:eastAsia="Calibri" w:hAnsi="Verdana" w:cs="Arial"/>
          <w:i/>
          <w:iCs/>
          <w:spacing w:val="-3"/>
          <w:lang w:val="es-ES_tradnl" w:eastAsia="es-ES"/>
        </w:rPr>
      </w:pPr>
      <w:r w:rsidRPr="0059670B">
        <w:rPr>
          <w:rFonts w:ascii="Verdana" w:eastAsia="Calibri" w:hAnsi="Verdana" w:cs="Arial"/>
          <w:b/>
          <w:bCs/>
          <w:i/>
          <w:iCs/>
          <w:spacing w:val="-3"/>
          <w:lang w:val="es-ES_tradnl" w:eastAsia="es-ES"/>
        </w:rPr>
        <w:t>3.</w:t>
      </w:r>
      <w:r w:rsidRPr="0059670B">
        <w:rPr>
          <w:rFonts w:ascii="Verdana" w:eastAsia="Calibri" w:hAnsi="Verdana" w:cs="Arial"/>
          <w:i/>
          <w:iCs/>
          <w:spacing w:val="-3"/>
          <w:lang w:val="es-ES_tradnl" w:eastAsia="es-ES"/>
        </w:rPr>
        <w:t xml:space="preserve"> Que el contratista cumplió parcialmente el objeto del contrato y ci el cronograma de actividades estipulado por las partes en el mismo.</w:t>
      </w:r>
    </w:p>
    <w:p w14:paraId="058BC4DA" w14:textId="0ECAE72B" w:rsidR="00E9085B" w:rsidRPr="0059670B" w:rsidRDefault="00E9085B" w:rsidP="0059670B">
      <w:pPr>
        <w:tabs>
          <w:tab w:val="left" w:pos="7371"/>
        </w:tabs>
        <w:spacing w:after="0" w:line="240" w:lineRule="auto"/>
        <w:ind w:left="567" w:hanging="567"/>
        <w:jc w:val="both"/>
        <w:rPr>
          <w:rFonts w:ascii="Verdana" w:eastAsia="Calibri" w:hAnsi="Verdana" w:cs="Arial"/>
          <w:i/>
          <w:iCs/>
          <w:spacing w:val="-3"/>
          <w:lang w:val="es-ES_tradnl" w:eastAsia="es-ES"/>
        </w:rPr>
      </w:pPr>
    </w:p>
    <w:p w14:paraId="19132022" w14:textId="12A657B2" w:rsidR="00E9085B" w:rsidRPr="0059670B" w:rsidRDefault="00E9085B" w:rsidP="0059670B">
      <w:pPr>
        <w:tabs>
          <w:tab w:val="left" w:pos="7371"/>
        </w:tabs>
        <w:spacing w:after="0" w:line="240" w:lineRule="auto"/>
        <w:ind w:left="567" w:hanging="567"/>
        <w:jc w:val="both"/>
        <w:rPr>
          <w:rFonts w:ascii="Verdana" w:eastAsia="Calibri" w:hAnsi="Verdana" w:cs="Arial"/>
          <w:i/>
          <w:iCs/>
          <w:spacing w:val="-3"/>
          <w:lang w:val="es-ES_tradnl" w:eastAsia="es-ES"/>
        </w:rPr>
      </w:pPr>
      <w:r w:rsidRPr="0059670B">
        <w:rPr>
          <w:rFonts w:ascii="Verdana" w:eastAsia="Calibri" w:hAnsi="Verdana" w:cs="Arial"/>
          <w:i/>
          <w:iCs/>
          <w:spacing w:val="-3"/>
          <w:lang w:val="es-ES_tradnl" w:eastAsia="es-ES"/>
        </w:rPr>
        <w:t>2. Entregado el informe final, la supervisión requiere un plazo prudencial para su revisión.</w:t>
      </w:r>
    </w:p>
    <w:p w14:paraId="127F100C" w14:textId="4B5964E0" w:rsidR="00E9085B" w:rsidRPr="0059670B" w:rsidRDefault="00E9085B" w:rsidP="0059670B">
      <w:pPr>
        <w:tabs>
          <w:tab w:val="left" w:pos="7371"/>
        </w:tabs>
        <w:spacing w:after="0" w:line="240" w:lineRule="auto"/>
        <w:ind w:left="567" w:hanging="567"/>
        <w:jc w:val="both"/>
        <w:rPr>
          <w:rFonts w:ascii="Verdana" w:eastAsia="Calibri" w:hAnsi="Verdana" w:cs="Arial"/>
          <w:i/>
          <w:iCs/>
          <w:spacing w:val="-3"/>
          <w:lang w:val="es-ES_tradnl" w:eastAsia="es-ES"/>
        </w:rPr>
      </w:pPr>
      <w:r w:rsidRPr="0059670B">
        <w:rPr>
          <w:rFonts w:ascii="Verdana" w:eastAsia="Calibri" w:hAnsi="Verdana" w:cs="Arial"/>
          <w:i/>
          <w:iCs/>
          <w:spacing w:val="-3"/>
          <w:lang w:val="es-ES_tradnl" w:eastAsia="es-ES"/>
        </w:rPr>
        <w:t xml:space="preserve">3 Que una vez revisada minuciosamente la información entregada por la contratista se determina la necesidad de solicitar un concepto técnico y jurídico a entidades especializadas en administración pública como la Escuela Superior de Administración Publica (ESAP) y Departamento Administrativo de Función Pública (DAFP), para que analicen la información y emitan un concepto oficial que permita disminuir el riesgo antijurídico y lleve a esta administración un grado de seguridad para </w:t>
      </w:r>
      <w:r w:rsidR="00ED70CA" w:rsidRPr="0059670B">
        <w:rPr>
          <w:rFonts w:ascii="Verdana" w:eastAsia="Calibri" w:hAnsi="Verdana" w:cs="Arial"/>
          <w:i/>
          <w:iCs/>
          <w:spacing w:val="-3"/>
          <w:lang w:val="es-ES_tradnl" w:eastAsia="es-ES"/>
        </w:rPr>
        <w:t>la liquidación del contrato.</w:t>
      </w:r>
    </w:p>
    <w:p w14:paraId="3F7FC8F4" w14:textId="49198046" w:rsidR="00ED70CA" w:rsidRPr="0059670B" w:rsidRDefault="00ED70CA" w:rsidP="0059670B">
      <w:pPr>
        <w:tabs>
          <w:tab w:val="left" w:pos="7371"/>
        </w:tabs>
        <w:spacing w:after="0" w:line="240" w:lineRule="auto"/>
        <w:ind w:left="567" w:hanging="567"/>
        <w:jc w:val="both"/>
        <w:rPr>
          <w:rFonts w:ascii="Verdana" w:eastAsia="Calibri" w:hAnsi="Verdana" w:cs="Arial"/>
          <w:spacing w:val="-3"/>
          <w:sz w:val="24"/>
          <w:szCs w:val="24"/>
          <w:lang w:val="es-ES_tradnl" w:eastAsia="es-ES"/>
        </w:rPr>
      </w:pPr>
      <w:r w:rsidRPr="0059670B">
        <w:rPr>
          <w:rFonts w:ascii="Verdana" w:eastAsia="Calibri" w:hAnsi="Verdana" w:cs="Arial"/>
          <w:i/>
          <w:iCs/>
          <w:spacing w:val="-3"/>
          <w:lang w:val="es-ES_tradnl" w:eastAsia="es-ES"/>
        </w:rPr>
        <w:t xml:space="preserve">4. Dado el alcance y la extensión del estudio la supervisión suspende indefinidamente el contrato para los fines antes indicados…...” </w:t>
      </w:r>
      <w:r w:rsidRPr="0059670B">
        <w:rPr>
          <w:rFonts w:ascii="Verdana" w:eastAsia="Calibri" w:hAnsi="Verdana" w:cs="Arial"/>
          <w:spacing w:val="-3"/>
          <w:lang w:val="es-ES_tradnl" w:eastAsia="es-ES"/>
        </w:rPr>
        <w:t>(</w:t>
      </w:r>
      <w:proofErr w:type="spellStart"/>
      <w:r w:rsidRPr="0059670B">
        <w:rPr>
          <w:rFonts w:ascii="Verdana" w:eastAsia="Calibri" w:hAnsi="Verdana" w:cs="Arial"/>
          <w:spacing w:val="-3"/>
          <w:lang w:val="es-ES_tradnl" w:eastAsia="es-ES"/>
        </w:rPr>
        <w:t>fls</w:t>
      </w:r>
      <w:proofErr w:type="spellEnd"/>
      <w:r w:rsidRPr="0059670B">
        <w:rPr>
          <w:rFonts w:ascii="Verdana" w:eastAsia="Calibri" w:hAnsi="Verdana" w:cs="Arial"/>
          <w:spacing w:val="-3"/>
          <w:lang w:val="es-ES_tradnl" w:eastAsia="es-ES"/>
        </w:rPr>
        <w:t xml:space="preserve">. 34, 35 y anexo 1 </w:t>
      </w:r>
      <w:proofErr w:type="spellStart"/>
      <w:r w:rsidRPr="0059670B">
        <w:rPr>
          <w:rFonts w:ascii="Verdana" w:eastAsia="Calibri" w:hAnsi="Verdana" w:cs="Arial"/>
          <w:spacing w:val="-3"/>
          <w:lang w:val="es-ES_tradnl" w:eastAsia="es-ES"/>
        </w:rPr>
        <w:t>fls</w:t>
      </w:r>
      <w:proofErr w:type="spellEnd"/>
      <w:r w:rsidRPr="0059670B">
        <w:rPr>
          <w:rFonts w:ascii="Verdana" w:eastAsia="Calibri" w:hAnsi="Verdana" w:cs="Arial"/>
          <w:spacing w:val="-3"/>
          <w:lang w:val="es-ES_tradnl" w:eastAsia="es-ES"/>
        </w:rPr>
        <w:t>. 150 y 151).</w:t>
      </w:r>
    </w:p>
    <w:p w14:paraId="7A2E820F" w14:textId="7F5B2591" w:rsidR="005517DE" w:rsidRDefault="005517DE" w:rsidP="00F148B5">
      <w:pPr>
        <w:tabs>
          <w:tab w:val="left" w:pos="7371"/>
        </w:tabs>
        <w:spacing w:after="0" w:line="360" w:lineRule="auto"/>
        <w:jc w:val="both"/>
        <w:rPr>
          <w:rFonts w:ascii="Verdana" w:eastAsia="Calibri" w:hAnsi="Verdana" w:cs="Arial"/>
          <w:spacing w:val="-3"/>
          <w:sz w:val="24"/>
          <w:szCs w:val="24"/>
          <w:lang w:val="es-ES_tradnl" w:eastAsia="es-ES"/>
        </w:rPr>
      </w:pPr>
    </w:p>
    <w:p w14:paraId="66BD1852" w14:textId="3149D441" w:rsidR="0059670B" w:rsidRDefault="00301B15"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El día 13 de junio de 2013 se </w:t>
      </w:r>
      <w:r w:rsidR="006B1050">
        <w:rPr>
          <w:rFonts w:ascii="Verdana" w:eastAsia="Calibri" w:hAnsi="Verdana" w:cs="Arial"/>
          <w:spacing w:val="-3"/>
          <w:sz w:val="24"/>
          <w:szCs w:val="24"/>
          <w:lang w:val="es-ES_tradnl" w:eastAsia="es-ES"/>
        </w:rPr>
        <w:t>llevó</w:t>
      </w:r>
      <w:r>
        <w:rPr>
          <w:rFonts w:ascii="Verdana" w:eastAsia="Calibri" w:hAnsi="Verdana" w:cs="Arial"/>
          <w:spacing w:val="-3"/>
          <w:sz w:val="24"/>
          <w:szCs w:val="24"/>
          <w:lang w:val="es-ES_tradnl" w:eastAsia="es-ES"/>
        </w:rPr>
        <w:t xml:space="preserve"> a cabo una reunión entre los funcionarios de la administración central del municipio de </w:t>
      </w:r>
      <w:proofErr w:type="spellStart"/>
      <w:r>
        <w:rPr>
          <w:rFonts w:ascii="Verdana" w:eastAsia="Calibri" w:hAnsi="Verdana" w:cs="Arial"/>
          <w:spacing w:val="-3"/>
          <w:sz w:val="24"/>
          <w:szCs w:val="24"/>
          <w:lang w:val="es-ES_tradnl" w:eastAsia="es-ES"/>
        </w:rPr>
        <w:t>Tenza</w:t>
      </w:r>
      <w:proofErr w:type="spellEnd"/>
      <w:r>
        <w:rPr>
          <w:rFonts w:ascii="Verdana" w:eastAsia="Calibri" w:hAnsi="Verdana" w:cs="Arial"/>
          <w:spacing w:val="-3"/>
          <w:sz w:val="24"/>
          <w:szCs w:val="24"/>
          <w:lang w:val="es-ES_tradnl" w:eastAsia="es-ES"/>
        </w:rPr>
        <w:t>, con el fin de socializar la modernización administrativa 2013 (</w:t>
      </w:r>
      <w:proofErr w:type="spellStart"/>
      <w:r>
        <w:rPr>
          <w:rFonts w:ascii="Verdana" w:eastAsia="Calibri" w:hAnsi="Verdana" w:cs="Arial"/>
          <w:spacing w:val="-3"/>
          <w:sz w:val="24"/>
          <w:szCs w:val="24"/>
          <w:lang w:val="es-ES_tradnl" w:eastAsia="es-ES"/>
        </w:rPr>
        <w:t>fl</w:t>
      </w:r>
      <w:proofErr w:type="spellEnd"/>
      <w:r>
        <w:rPr>
          <w:rFonts w:ascii="Verdana" w:eastAsia="Calibri" w:hAnsi="Verdana" w:cs="Arial"/>
          <w:spacing w:val="-3"/>
          <w:sz w:val="24"/>
          <w:szCs w:val="24"/>
          <w:lang w:val="es-ES_tradnl" w:eastAsia="es-ES"/>
        </w:rPr>
        <w:t>. 36).</w:t>
      </w:r>
    </w:p>
    <w:p w14:paraId="599CA5CA" w14:textId="69910F8C" w:rsidR="00301B15" w:rsidRDefault="00301B15" w:rsidP="00301B15">
      <w:pPr>
        <w:tabs>
          <w:tab w:val="left" w:pos="7371"/>
        </w:tabs>
        <w:spacing w:after="0" w:line="360" w:lineRule="auto"/>
        <w:jc w:val="both"/>
        <w:rPr>
          <w:rFonts w:ascii="Verdana" w:eastAsia="Calibri" w:hAnsi="Verdana" w:cs="Arial"/>
          <w:spacing w:val="-3"/>
          <w:sz w:val="24"/>
          <w:szCs w:val="24"/>
          <w:lang w:val="es-ES_tradnl" w:eastAsia="es-ES"/>
        </w:rPr>
      </w:pPr>
    </w:p>
    <w:p w14:paraId="750C2A8B" w14:textId="6F324104" w:rsidR="000C7FAA" w:rsidRDefault="00A46675"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En lo que respecta a la suspensión del contrato dirá la Sala que </w:t>
      </w:r>
      <w:r w:rsidR="00D26CF0">
        <w:rPr>
          <w:rFonts w:ascii="Verdana" w:eastAsia="Calibri" w:hAnsi="Verdana" w:cs="Arial"/>
          <w:spacing w:val="-3"/>
          <w:sz w:val="24"/>
          <w:szCs w:val="24"/>
          <w:lang w:val="es-ES_tradnl" w:eastAsia="es-ES"/>
        </w:rPr>
        <w:t>en la cláusula 15° del contrato de prestación de servicios MTEN-022- 2013, se dejó establecido que de común acuerdo entre las partes se podía suspender temporalmente la ejecución del contrato</w:t>
      </w:r>
      <w:r w:rsidR="00DD4AA6">
        <w:rPr>
          <w:rFonts w:ascii="Verdana" w:eastAsia="Calibri" w:hAnsi="Verdana" w:cs="Arial"/>
          <w:spacing w:val="-3"/>
          <w:sz w:val="24"/>
          <w:szCs w:val="24"/>
          <w:lang w:val="es-ES_tradnl" w:eastAsia="es-ES"/>
        </w:rPr>
        <w:t>, mediante acta en donde constara tal evento, sin que para los efectos del plazo extintivo se computara el tiempo de suspensión.</w:t>
      </w:r>
      <w:r w:rsidR="000C7FAA" w:rsidRPr="000C7FAA">
        <w:rPr>
          <w:rFonts w:ascii="Verdana" w:eastAsia="Calibri" w:hAnsi="Verdana" w:cs="Arial"/>
          <w:spacing w:val="-3"/>
          <w:sz w:val="24"/>
          <w:szCs w:val="24"/>
          <w:lang w:val="es-ES_tradnl" w:eastAsia="es-ES"/>
        </w:rPr>
        <w:t xml:space="preserve"> </w:t>
      </w:r>
      <w:r w:rsidR="000C7FAA">
        <w:rPr>
          <w:rFonts w:ascii="Verdana" w:eastAsia="Calibri" w:hAnsi="Verdana" w:cs="Arial"/>
          <w:spacing w:val="-3"/>
          <w:sz w:val="24"/>
          <w:szCs w:val="24"/>
          <w:lang w:val="es-ES_tradnl" w:eastAsia="es-ES"/>
        </w:rPr>
        <w:t>MTEN-022- 2013</w:t>
      </w:r>
      <w:r w:rsidR="00511FA1">
        <w:rPr>
          <w:rFonts w:ascii="Verdana" w:eastAsia="Calibri" w:hAnsi="Verdana" w:cs="Arial"/>
          <w:spacing w:val="-3"/>
          <w:sz w:val="24"/>
          <w:szCs w:val="24"/>
          <w:lang w:val="es-ES_tradnl" w:eastAsia="es-ES"/>
        </w:rPr>
        <w:t>.</w:t>
      </w:r>
    </w:p>
    <w:p w14:paraId="091837C0" w14:textId="011F69BD" w:rsidR="000C7FAA" w:rsidRDefault="000C7FAA" w:rsidP="00301B15">
      <w:pPr>
        <w:tabs>
          <w:tab w:val="left" w:pos="7371"/>
        </w:tabs>
        <w:spacing w:after="0" w:line="360" w:lineRule="auto"/>
        <w:jc w:val="both"/>
        <w:rPr>
          <w:rFonts w:ascii="Verdana" w:eastAsia="Calibri" w:hAnsi="Verdana" w:cs="Arial"/>
          <w:spacing w:val="-3"/>
          <w:sz w:val="24"/>
          <w:szCs w:val="24"/>
          <w:lang w:val="es-ES_tradnl" w:eastAsia="es-ES"/>
        </w:rPr>
      </w:pPr>
    </w:p>
    <w:p w14:paraId="2D2838D9" w14:textId="4CB73242" w:rsidR="000C7FAA" w:rsidRPr="00CA18F1" w:rsidRDefault="000C7FAA"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w:t>
      </w:r>
      <w:r w:rsidR="00CA18F1" w:rsidRPr="00CA18F1">
        <w:rPr>
          <w:rFonts w:ascii="Verdana" w:eastAsia="Calibri" w:hAnsi="Verdana" w:cs="Arial"/>
          <w:spacing w:val="-3"/>
          <w:sz w:val="24"/>
          <w:szCs w:val="24"/>
          <w:lang w:val="es-ES_tradnl" w:eastAsia="es-ES"/>
        </w:rPr>
        <w:t>El Departamento Administrativo de Función Pública (DAFP) mediante ofici</w:t>
      </w:r>
      <w:r w:rsidR="006B1050">
        <w:rPr>
          <w:rFonts w:ascii="Verdana" w:eastAsia="Calibri" w:hAnsi="Verdana" w:cs="Arial"/>
          <w:spacing w:val="-3"/>
          <w:sz w:val="24"/>
          <w:szCs w:val="24"/>
          <w:lang w:val="es-ES_tradnl" w:eastAsia="es-ES"/>
        </w:rPr>
        <w:t>o de 10 de julio de 2013 realizó</w:t>
      </w:r>
      <w:r w:rsidR="00CA18F1" w:rsidRPr="00CA18F1">
        <w:rPr>
          <w:rFonts w:ascii="Verdana" w:eastAsia="Calibri" w:hAnsi="Verdana" w:cs="Arial"/>
          <w:spacing w:val="-3"/>
          <w:sz w:val="24"/>
          <w:szCs w:val="24"/>
          <w:lang w:val="es-ES_tradnl" w:eastAsia="es-ES"/>
        </w:rPr>
        <w:t xml:space="preserve"> las siguientes observaciones frente al estudio técnico mediante el cual se propone la modificación de la estructura de la planta de personal, la escala salarial y el manual de funciones y de competencias laborales del municipio de Tenza:</w:t>
      </w:r>
    </w:p>
    <w:p w14:paraId="308D0DE8" w14:textId="0C24B38B" w:rsidR="00CA18F1" w:rsidRDefault="00CA18F1" w:rsidP="00301B15">
      <w:pPr>
        <w:tabs>
          <w:tab w:val="left" w:pos="7371"/>
        </w:tabs>
        <w:spacing w:after="0" w:line="360" w:lineRule="auto"/>
        <w:jc w:val="both"/>
        <w:rPr>
          <w:rFonts w:ascii="Verdana" w:eastAsia="Calibri" w:hAnsi="Verdana" w:cs="Arial"/>
          <w:i/>
          <w:iCs/>
          <w:spacing w:val="-3"/>
          <w:lang w:val="es-ES_tradnl" w:eastAsia="es-ES"/>
        </w:rPr>
      </w:pPr>
    </w:p>
    <w:p w14:paraId="77089E08" w14:textId="172C4983" w:rsidR="003B46DF" w:rsidRPr="00B06058" w:rsidRDefault="003B46DF" w:rsidP="00B06058">
      <w:p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w:t>
      </w:r>
    </w:p>
    <w:p w14:paraId="190CE78E" w14:textId="49A53837" w:rsidR="003B46DF" w:rsidRPr="00B06058" w:rsidRDefault="003B46DF"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B06058">
        <w:rPr>
          <w:rFonts w:ascii="Verdana" w:eastAsia="Calibri" w:hAnsi="Verdana" w:cs="Arial"/>
          <w:b/>
          <w:bCs/>
          <w:i/>
          <w:iCs/>
          <w:spacing w:val="-3"/>
          <w:lang w:val="es-ES_tradnl" w:eastAsia="es-ES"/>
        </w:rPr>
        <w:t>1. ESTUDIO TÉCNICO</w:t>
      </w:r>
    </w:p>
    <w:p w14:paraId="21C5103F" w14:textId="77777777" w:rsidR="003B46DF" w:rsidRPr="00B06058" w:rsidRDefault="003B46DF" w:rsidP="00B06058">
      <w:p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b/>
          <w:bCs/>
          <w:i/>
          <w:iCs/>
          <w:spacing w:val="-3"/>
          <w:lang w:val="es-ES_tradnl" w:eastAsia="es-ES"/>
        </w:rPr>
        <w:t>La alcaldía no aporta documento de estudio técnico</w:t>
      </w:r>
      <w:r w:rsidRPr="00B06058">
        <w:rPr>
          <w:rFonts w:ascii="Verdana" w:eastAsia="Calibri" w:hAnsi="Verdana" w:cs="Arial"/>
          <w:i/>
          <w:iCs/>
          <w:spacing w:val="-3"/>
          <w:lang w:val="es-ES_tradnl" w:eastAsia="es-ES"/>
        </w:rPr>
        <w:t>, sino los proyectos de actos administrativos con los cuales se hace una supresión de empleos y se establece la escala salarial del municipio, se establece la estructura administrativa del Municipio y el manual de funciones y competencias laborales.</w:t>
      </w:r>
    </w:p>
    <w:p w14:paraId="626A754A" w14:textId="46EA08A7" w:rsidR="003B46DF" w:rsidRPr="00B06058" w:rsidRDefault="003B46DF"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B06058">
        <w:rPr>
          <w:rFonts w:ascii="Verdana" w:eastAsia="Calibri" w:hAnsi="Verdana" w:cs="Arial"/>
          <w:i/>
          <w:iCs/>
          <w:spacing w:val="-3"/>
          <w:lang w:val="es-ES_tradnl" w:eastAsia="es-ES"/>
        </w:rPr>
        <w:lastRenderedPageBreak/>
        <w:t>En este sentido</w:t>
      </w:r>
      <w:r w:rsidR="00252E51" w:rsidRPr="00B06058">
        <w:rPr>
          <w:rFonts w:ascii="Verdana" w:eastAsia="Calibri" w:hAnsi="Verdana" w:cs="Arial"/>
          <w:i/>
          <w:iCs/>
          <w:spacing w:val="-3"/>
          <w:lang w:val="es-ES_tradnl" w:eastAsia="es-ES"/>
        </w:rPr>
        <w:t xml:space="preserve">, y con base en lo señalado en los artículos 95 a 97 del decreto 1227 de 2005, </w:t>
      </w:r>
      <w:r w:rsidR="00252E51" w:rsidRPr="00B06058">
        <w:rPr>
          <w:rFonts w:ascii="Verdana" w:eastAsia="Calibri" w:hAnsi="Verdana" w:cs="Arial"/>
          <w:b/>
          <w:bCs/>
          <w:i/>
          <w:iCs/>
          <w:spacing w:val="-3"/>
          <w:lang w:val="es-ES_tradnl" w:eastAsia="es-ES"/>
        </w:rPr>
        <w:t>se recomienda consolidar un documento por lo menos con la siguiente información:</w:t>
      </w:r>
    </w:p>
    <w:p w14:paraId="1B5AC2D1" w14:textId="03F07EBB" w:rsidR="00252E51" w:rsidRPr="00B06058" w:rsidRDefault="00252E51" w:rsidP="00B06058">
      <w:pPr>
        <w:tabs>
          <w:tab w:val="left" w:pos="7371"/>
        </w:tabs>
        <w:spacing w:after="0" w:line="240" w:lineRule="auto"/>
        <w:ind w:left="567"/>
        <w:jc w:val="both"/>
        <w:rPr>
          <w:rFonts w:ascii="Verdana" w:eastAsia="Calibri" w:hAnsi="Verdana" w:cs="Arial"/>
          <w:i/>
          <w:iCs/>
          <w:spacing w:val="-3"/>
          <w:lang w:val="es-ES_tradnl" w:eastAsia="es-ES"/>
        </w:rPr>
      </w:pPr>
    </w:p>
    <w:p w14:paraId="3C3A8541" w14:textId="6E5BBE59"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Análisis de procesos</w:t>
      </w:r>
    </w:p>
    <w:p w14:paraId="50A240F6" w14:textId="524CF2F1"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Análisis de la estructura</w:t>
      </w:r>
    </w:p>
    <w:p w14:paraId="6D10DBFE" w14:textId="3B16C2A3"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Evaluación de la prestación del servicio</w:t>
      </w:r>
    </w:p>
    <w:p w14:paraId="7335CC97" w14:textId="2F5006A8"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Análisis de cargas de trabajo</w:t>
      </w:r>
    </w:p>
    <w:p w14:paraId="2C1C267C" w14:textId="687985AB"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Análisis de planta de personal</w:t>
      </w:r>
    </w:p>
    <w:p w14:paraId="1909D6A7" w14:textId="1356B880"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Análisis presupuestal</w:t>
      </w:r>
    </w:p>
    <w:p w14:paraId="31BF3CBD" w14:textId="172432BB" w:rsidR="00252E51" w:rsidRPr="00B06058" w:rsidRDefault="00252E51" w:rsidP="00B06058">
      <w:pPr>
        <w:pStyle w:val="Prrafodelista"/>
        <w:numPr>
          <w:ilvl w:val="0"/>
          <w:numId w:val="36"/>
        </w:num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Análisis de escala salarial</w:t>
      </w:r>
    </w:p>
    <w:p w14:paraId="62BAE01C" w14:textId="44F5448F" w:rsidR="00252E51" w:rsidRPr="00B06058" w:rsidRDefault="00252E51" w:rsidP="00B06058">
      <w:p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w:t>
      </w:r>
    </w:p>
    <w:p w14:paraId="1053F08D" w14:textId="7F401973" w:rsidR="00252E51" w:rsidRPr="00B06058" w:rsidRDefault="00252E51" w:rsidP="00B06058">
      <w:pPr>
        <w:tabs>
          <w:tab w:val="left" w:pos="7371"/>
        </w:tabs>
        <w:spacing w:after="0" w:line="240" w:lineRule="auto"/>
        <w:ind w:left="567"/>
        <w:jc w:val="both"/>
        <w:rPr>
          <w:rFonts w:ascii="Verdana" w:eastAsia="Calibri" w:hAnsi="Verdana" w:cs="Arial"/>
          <w:b/>
          <w:bCs/>
          <w:i/>
          <w:iCs/>
          <w:spacing w:val="-3"/>
          <w:lang w:val="es-ES_tradnl" w:eastAsia="es-ES"/>
        </w:rPr>
      </w:pPr>
    </w:p>
    <w:p w14:paraId="591D54E0" w14:textId="3CBB9B42" w:rsidR="00252E51" w:rsidRPr="00B06058" w:rsidRDefault="00252E51"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B06058">
        <w:rPr>
          <w:rFonts w:ascii="Verdana" w:eastAsia="Calibri" w:hAnsi="Verdana" w:cs="Arial"/>
          <w:b/>
          <w:bCs/>
          <w:i/>
          <w:iCs/>
          <w:spacing w:val="-3"/>
          <w:lang w:val="es-ES_tradnl" w:eastAsia="es-ES"/>
        </w:rPr>
        <w:t xml:space="preserve">2. PROYECTO DE ACTOS ADMINISTRATIVOS </w:t>
      </w:r>
    </w:p>
    <w:p w14:paraId="04400254" w14:textId="26A611B5" w:rsidR="00252E51" w:rsidRPr="00B06058" w:rsidRDefault="00252E51" w:rsidP="00B06058">
      <w:pPr>
        <w:tabs>
          <w:tab w:val="left" w:pos="7371"/>
        </w:tabs>
        <w:spacing w:after="0" w:line="240" w:lineRule="auto"/>
        <w:ind w:left="567"/>
        <w:jc w:val="both"/>
        <w:rPr>
          <w:rFonts w:ascii="Verdana" w:eastAsia="Calibri" w:hAnsi="Verdana" w:cs="Arial"/>
          <w:b/>
          <w:bCs/>
          <w:i/>
          <w:iCs/>
          <w:spacing w:val="-3"/>
          <w:lang w:val="es-ES_tradnl" w:eastAsia="es-ES"/>
        </w:rPr>
      </w:pPr>
    </w:p>
    <w:p w14:paraId="4C020147" w14:textId="0571A845" w:rsidR="00252E51" w:rsidRPr="00B06058" w:rsidRDefault="00252E51"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B06058">
        <w:rPr>
          <w:rFonts w:ascii="Verdana" w:eastAsia="Calibri" w:hAnsi="Verdana" w:cs="Arial"/>
          <w:b/>
          <w:bCs/>
          <w:i/>
          <w:iCs/>
          <w:spacing w:val="-3"/>
          <w:lang w:val="es-ES_tradnl" w:eastAsia="es-ES"/>
        </w:rPr>
        <w:t>2.1 Estructura administrativa</w:t>
      </w:r>
    </w:p>
    <w:p w14:paraId="7451008E" w14:textId="3F7AE000" w:rsidR="00252E51" w:rsidRPr="00B06058" w:rsidRDefault="00252E51" w:rsidP="00B06058">
      <w:pPr>
        <w:tabs>
          <w:tab w:val="left" w:pos="7371"/>
        </w:tabs>
        <w:spacing w:after="0" w:line="240" w:lineRule="auto"/>
        <w:ind w:left="567"/>
        <w:jc w:val="both"/>
        <w:rPr>
          <w:rFonts w:ascii="Verdana" w:eastAsia="Calibri" w:hAnsi="Verdana" w:cs="Arial"/>
          <w:i/>
          <w:iCs/>
          <w:spacing w:val="-3"/>
          <w:lang w:val="es-ES_tradnl" w:eastAsia="es-ES"/>
        </w:rPr>
      </w:pPr>
      <w:r w:rsidRPr="00B06058">
        <w:rPr>
          <w:rFonts w:ascii="Verdana" w:eastAsia="Calibri" w:hAnsi="Verdana" w:cs="Arial"/>
          <w:i/>
          <w:iCs/>
          <w:spacing w:val="-3"/>
          <w:lang w:val="es-ES_tradnl" w:eastAsia="es-ES"/>
        </w:rPr>
        <w:t xml:space="preserve">En el documento se hace una prestación de la estructura del Municipio de Tenza y se hace una distinción del nivel central y descentralizado. Dicha información ya </w:t>
      </w:r>
      <w:proofErr w:type="spellStart"/>
      <w:r w:rsidRPr="00B06058">
        <w:rPr>
          <w:rFonts w:ascii="Verdana" w:eastAsia="Calibri" w:hAnsi="Verdana" w:cs="Arial"/>
          <w:i/>
          <w:iCs/>
          <w:spacing w:val="-3"/>
          <w:lang w:val="es-ES_tradnl" w:eastAsia="es-ES"/>
        </w:rPr>
        <w:t>esta</w:t>
      </w:r>
      <w:proofErr w:type="spellEnd"/>
      <w:r w:rsidRPr="00B06058">
        <w:rPr>
          <w:rFonts w:ascii="Verdana" w:eastAsia="Calibri" w:hAnsi="Verdana" w:cs="Arial"/>
          <w:i/>
          <w:iCs/>
          <w:spacing w:val="-3"/>
          <w:lang w:val="es-ES_tradnl" w:eastAsia="es-ES"/>
        </w:rPr>
        <w:t xml:space="preserve"> contenida en la Ley 489 de 1998, por lo </w:t>
      </w:r>
      <w:proofErr w:type="gramStart"/>
      <w:r w:rsidRPr="00B06058">
        <w:rPr>
          <w:rFonts w:ascii="Verdana" w:eastAsia="Calibri" w:hAnsi="Verdana" w:cs="Arial"/>
          <w:i/>
          <w:iCs/>
          <w:spacing w:val="-3"/>
          <w:lang w:val="es-ES_tradnl" w:eastAsia="es-ES"/>
        </w:rPr>
        <w:t>tanto</w:t>
      </w:r>
      <w:proofErr w:type="gramEnd"/>
      <w:r w:rsidRPr="00B06058">
        <w:rPr>
          <w:rFonts w:ascii="Verdana" w:eastAsia="Calibri" w:hAnsi="Verdana" w:cs="Arial"/>
          <w:i/>
          <w:iCs/>
          <w:spacing w:val="-3"/>
          <w:lang w:val="es-ES_tradnl" w:eastAsia="es-ES"/>
        </w:rPr>
        <w:t xml:space="preserve"> no es necesario incluirla en el proyecto de acuerdo.</w:t>
      </w:r>
    </w:p>
    <w:p w14:paraId="67F04706" w14:textId="07E1A805" w:rsidR="00252E51" w:rsidRPr="00B06058" w:rsidRDefault="00252E51" w:rsidP="00B06058">
      <w:pPr>
        <w:tabs>
          <w:tab w:val="left" w:pos="7371"/>
        </w:tabs>
        <w:spacing w:after="0" w:line="240" w:lineRule="auto"/>
        <w:ind w:left="567"/>
        <w:jc w:val="both"/>
        <w:rPr>
          <w:rFonts w:ascii="Verdana" w:eastAsia="Calibri" w:hAnsi="Verdana" w:cs="Arial"/>
          <w:i/>
          <w:iCs/>
          <w:spacing w:val="-3"/>
          <w:lang w:val="es-ES_tradnl" w:eastAsia="es-ES"/>
        </w:rPr>
      </w:pPr>
    </w:p>
    <w:p w14:paraId="76F77E70" w14:textId="5ED24860" w:rsidR="00252E51" w:rsidRPr="00B06058" w:rsidRDefault="00252E51"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B06058">
        <w:rPr>
          <w:rFonts w:ascii="Verdana" w:eastAsia="Calibri" w:hAnsi="Verdana" w:cs="Arial"/>
          <w:b/>
          <w:bCs/>
          <w:i/>
          <w:iCs/>
          <w:spacing w:val="-3"/>
          <w:lang w:val="es-ES_tradnl" w:eastAsia="es-ES"/>
        </w:rPr>
        <w:t>Se recomienda tener en cuenta el modelo de anexo No. 14 de la Guía de modernización de entidades públicas.</w:t>
      </w:r>
    </w:p>
    <w:p w14:paraId="788222BA" w14:textId="77777777" w:rsidR="003B46DF" w:rsidRPr="00B06058" w:rsidRDefault="003B46DF" w:rsidP="00B06058">
      <w:pPr>
        <w:tabs>
          <w:tab w:val="left" w:pos="7371"/>
        </w:tabs>
        <w:spacing w:after="0" w:line="240" w:lineRule="auto"/>
        <w:ind w:left="567"/>
        <w:jc w:val="both"/>
        <w:rPr>
          <w:rFonts w:ascii="Verdana" w:eastAsia="Calibri" w:hAnsi="Verdana" w:cs="Arial"/>
          <w:i/>
          <w:iCs/>
          <w:spacing w:val="-3"/>
          <w:lang w:val="es-ES_tradnl" w:eastAsia="es-ES"/>
        </w:rPr>
      </w:pPr>
    </w:p>
    <w:p w14:paraId="7E755119" w14:textId="6B66F56A" w:rsidR="00CA18F1" w:rsidRPr="005D09AF" w:rsidRDefault="009634BE"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5D09AF">
        <w:rPr>
          <w:rFonts w:ascii="Verdana" w:eastAsia="Calibri" w:hAnsi="Verdana" w:cs="Arial"/>
          <w:b/>
          <w:bCs/>
          <w:i/>
          <w:iCs/>
          <w:spacing w:val="-3"/>
          <w:lang w:val="es-ES_tradnl" w:eastAsia="es-ES"/>
        </w:rPr>
        <w:t>2.2. Planta de Personal</w:t>
      </w:r>
    </w:p>
    <w:p w14:paraId="67E1E668" w14:textId="60510A35" w:rsidR="009634BE" w:rsidRPr="005D09AF" w:rsidRDefault="009634BE" w:rsidP="00B06058">
      <w:pPr>
        <w:tabs>
          <w:tab w:val="left" w:pos="7371"/>
        </w:tabs>
        <w:spacing w:after="0" w:line="240" w:lineRule="auto"/>
        <w:ind w:left="567"/>
        <w:jc w:val="both"/>
        <w:rPr>
          <w:rFonts w:ascii="Verdana" w:eastAsia="Calibri" w:hAnsi="Verdana" w:cs="Arial"/>
          <w:i/>
          <w:iCs/>
          <w:spacing w:val="-3"/>
          <w:lang w:val="es-ES_tradnl" w:eastAsia="es-ES"/>
        </w:rPr>
      </w:pPr>
    </w:p>
    <w:p w14:paraId="200178B6" w14:textId="7E4922A5" w:rsidR="009634BE" w:rsidRPr="005D09AF" w:rsidRDefault="009634BE" w:rsidP="00B06058">
      <w:pPr>
        <w:tabs>
          <w:tab w:val="left" w:pos="7371"/>
        </w:tabs>
        <w:spacing w:after="0" w:line="240" w:lineRule="auto"/>
        <w:ind w:left="567"/>
        <w:jc w:val="both"/>
        <w:rPr>
          <w:rFonts w:ascii="Verdana" w:eastAsia="Calibri" w:hAnsi="Verdana" w:cs="Arial"/>
          <w:i/>
          <w:iCs/>
          <w:spacing w:val="-3"/>
          <w:lang w:val="es-ES_tradnl" w:eastAsia="es-ES"/>
        </w:rPr>
      </w:pPr>
      <w:r w:rsidRPr="005D09AF">
        <w:rPr>
          <w:rFonts w:ascii="Verdana" w:eastAsia="Calibri" w:hAnsi="Verdana" w:cs="Arial"/>
          <w:i/>
          <w:iCs/>
          <w:spacing w:val="-3"/>
          <w:lang w:val="es-ES_tradnl" w:eastAsia="es-ES"/>
        </w:rPr>
        <w:t xml:space="preserve">En el artículo 1° del proyecto de decreto, </w:t>
      </w:r>
      <w:r w:rsidRPr="005D09AF">
        <w:rPr>
          <w:rFonts w:ascii="Verdana" w:eastAsia="Calibri" w:hAnsi="Verdana" w:cs="Arial"/>
          <w:b/>
          <w:bCs/>
          <w:i/>
          <w:iCs/>
          <w:spacing w:val="-3"/>
          <w:lang w:val="es-ES_tradnl" w:eastAsia="es-ES"/>
        </w:rPr>
        <w:t>no es necesario agregar una columna de observaciones en la cual se indiquen las razones de la supresión de los empleos</w:t>
      </w:r>
      <w:r w:rsidRPr="005D09AF">
        <w:rPr>
          <w:rFonts w:ascii="Verdana" w:eastAsia="Calibri" w:hAnsi="Verdana" w:cs="Arial"/>
          <w:i/>
          <w:iCs/>
          <w:spacing w:val="-3"/>
          <w:lang w:val="es-ES_tradnl" w:eastAsia="es-ES"/>
        </w:rPr>
        <w:t xml:space="preserve">. Simplemente se recomienda señalar unos empleos que va a </w:t>
      </w:r>
      <w:proofErr w:type="spellStart"/>
      <w:r w:rsidRPr="005D09AF">
        <w:rPr>
          <w:rFonts w:ascii="Verdana" w:eastAsia="Calibri" w:hAnsi="Verdana" w:cs="Arial"/>
          <w:i/>
          <w:iCs/>
          <w:spacing w:val="-3"/>
          <w:lang w:val="es-ES_tradnl" w:eastAsia="es-ES"/>
        </w:rPr>
        <w:t>se</w:t>
      </w:r>
      <w:proofErr w:type="spellEnd"/>
      <w:r w:rsidRPr="005D09AF">
        <w:rPr>
          <w:rFonts w:ascii="Verdana" w:eastAsia="Calibri" w:hAnsi="Verdana" w:cs="Arial"/>
          <w:i/>
          <w:iCs/>
          <w:spacing w:val="-3"/>
          <w:lang w:val="es-ES_tradnl" w:eastAsia="es-ES"/>
        </w:rPr>
        <w:t xml:space="preserve"> suprimidos; en todo caso la administración debe tener muy claras las situaciones administrativas que originaron la supresión de cada empleo con el fin de minimizar el riesgo de procesos judiciales exitosos contra la administración.</w:t>
      </w:r>
    </w:p>
    <w:p w14:paraId="56C2FFEA" w14:textId="11E08FA6" w:rsidR="0090011A" w:rsidRPr="005D09AF" w:rsidRDefault="0090011A" w:rsidP="00B06058">
      <w:pPr>
        <w:tabs>
          <w:tab w:val="left" w:pos="7371"/>
        </w:tabs>
        <w:spacing w:after="0" w:line="240" w:lineRule="auto"/>
        <w:ind w:left="567"/>
        <w:jc w:val="both"/>
        <w:rPr>
          <w:rFonts w:ascii="Verdana" w:eastAsia="Calibri" w:hAnsi="Verdana" w:cs="Arial"/>
          <w:i/>
          <w:iCs/>
          <w:spacing w:val="-3"/>
          <w:lang w:val="es-ES_tradnl" w:eastAsia="es-ES"/>
        </w:rPr>
      </w:pPr>
    </w:p>
    <w:p w14:paraId="6EF38C66" w14:textId="710D862C" w:rsidR="0090011A" w:rsidRPr="005D09AF" w:rsidRDefault="0090011A" w:rsidP="00B06058">
      <w:pPr>
        <w:tabs>
          <w:tab w:val="left" w:pos="7371"/>
        </w:tabs>
        <w:spacing w:after="0" w:line="240" w:lineRule="auto"/>
        <w:ind w:left="567"/>
        <w:jc w:val="both"/>
        <w:rPr>
          <w:rFonts w:ascii="Verdana" w:eastAsia="Calibri" w:hAnsi="Verdana" w:cs="Arial"/>
          <w:i/>
          <w:iCs/>
          <w:spacing w:val="-3"/>
          <w:lang w:val="es-ES_tradnl" w:eastAsia="es-ES"/>
        </w:rPr>
      </w:pPr>
      <w:r w:rsidRPr="005D09AF">
        <w:rPr>
          <w:rFonts w:ascii="Verdana" w:eastAsia="Calibri" w:hAnsi="Verdana" w:cs="Arial"/>
          <w:i/>
          <w:iCs/>
          <w:spacing w:val="-3"/>
          <w:lang w:val="es-ES_tradnl" w:eastAsia="es-ES"/>
        </w:rPr>
        <w:t xml:space="preserve">Así mismo, si el municipio cuenta con </w:t>
      </w:r>
      <w:proofErr w:type="spellStart"/>
      <w:r w:rsidRPr="005D09AF">
        <w:rPr>
          <w:rFonts w:ascii="Verdana" w:eastAsia="Calibri" w:hAnsi="Verdana" w:cs="Arial"/>
          <w:i/>
          <w:iCs/>
          <w:spacing w:val="-3"/>
          <w:lang w:val="es-ES_tradnl" w:eastAsia="es-ES"/>
        </w:rPr>
        <w:t>prepensionados</w:t>
      </w:r>
      <w:proofErr w:type="spellEnd"/>
      <w:r w:rsidRPr="005D09AF">
        <w:rPr>
          <w:rFonts w:ascii="Verdana" w:eastAsia="Calibri" w:hAnsi="Verdana" w:cs="Arial"/>
          <w:i/>
          <w:iCs/>
          <w:spacing w:val="-3"/>
          <w:lang w:val="es-ES_tradnl" w:eastAsia="es-ES"/>
        </w:rPr>
        <w:t xml:space="preserve">, se recomienda </w:t>
      </w:r>
      <w:r w:rsidR="00827F00" w:rsidRPr="005D09AF">
        <w:rPr>
          <w:rFonts w:ascii="Verdana" w:eastAsia="Calibri" w:hAnsi="Verdana" w:cs="Arial"/>
          <w:i/>
          <w:iCs/>
          <w:spacing w:val="-3"/>
          <w:lang w:val="es-ES_tradnl" w:eastAsia="es-ES"/>
        </w:rPr>
        <w:t>hacer</w:t>
      </w:r>
      <w:r w:rsidRPr="005D09AF">
        <w:rPr>
          <w:rFonts w:ascii="Verdana" w:eastAsia="Calibri" w:hAnsi="Verdana" w:cs="Arial"/>
          <w:i/>
          <w:iCs/>
          <w:spacing w:val="-3"/>
          <w:lang w:val="es-ES_tradnl" w:eastAsia="es-ES"/>
        </w:rPr>
        <w:t xml:space="preserve"> mención de esos empleos aparte, y aclara que dichos empleos hacen parte de una planta transitoria y que se </w:t>
      </w:r>
      <w:r w:rsidR="00827F00" w:rsidRPr="005D09AF">
        <w:rPr>
          <w:rFonts w:ascii="Verdana" w:eastAsia="Calibri" w:hAnsi="Verdana" w:cs="Arial"/>
          <w:i/>
          <w:iCs/>
          <w:spacing w:val="-3"/>
          <w:lang w:val="es-ES_tradnl" w:eastAsia="es-ES"/>
        </w:rPr>
        <w:t>irán</w:t>
      </w:r>
      <w:r w:rsidRPr="005D09AF">
        <w:rPr>
          <w:rFonts w:ascii="Verdana" w:eastAsia="Calibri" w:hAnsi="Verdana" w:cs="Arial"/>
          <w:i/>
          <w:iCs/>
          <w:spacing w:val="-3"/>
          <w:lang w:val="es-ES_tradnl" w:eastAsia="es-ES"/>
        </w:rPr>
        <w:t xml:space="preserve"> suprimiendo </w:t>
      </w:r>
      <w:r w:rsidR="00827F00" w:rsidRPr="005D09AF">
        <w:rPr>
          <w:rFonts w:ascii="Verdana" w:eastAsia="Calibri" w:hAnsi="Verdana" w:cs="Arial"/>
          <w:i/>
          <w:iCs/>
          <w:spacing w:val="-3"/>
          <w:lang w:val="es-ES_tradnl" w:eastAsia="es-ES"/>
        </w:rPr>
        <w:t>a medida que las personas que los ocupan se pensionen.</w:t>
      </w:r>
    </w:p>
    <w:p w14:paraId="7553842A" w14:textId="4D17F4B4" w:rsidR="00827F00" w:rsidRPr="005D09AF" w:rsidRDefault="00827F00" w:rsidP="00B06058">
      <w:pPr>
        <w:tabs>
          <w:tab w:val="left" w:pos="7371"/>
        </w:tabs>
        <w:spacing w:after="0" w:line="240" w:lineRule="auto"/>
        <w:ind w:left="567"/>
        <w:jc w:val="both"/>
        <w:rPr>
          <w:rFonts w:ascii="Verdana" w:eastAsia="Calibri" w:hAnsi="Verdana" w:cs="Arial"/>
          <w:i/>
          <w:iCs/>
          <w:spacing w:val="-3"/>
          <w:lang w:val="es-ES_tradnl" w:eastAsia="es-ES"/>
        </w:rPr>
      </w:pPr>
      <w:r w:rsidRPr="005D09AF">
        <w:rPr>
          <w:rFonts w:ascii="Verdana" w:eastAsia="Calibri" w:hAnsi="Verdana" w:cs="Arial"/>
          <w:i/>
          <w:iCs/>
          <w:spacing w:val="-3"/>
          <w:lang w:val="es-ES_tradnl" w:eastAsia="es-ES"/>
        </w:rPr>
        <w:t>(……)</w:t>
      </w:r>
    </w:p>
    <w:p w14:paraId="2B138D7D" w14:textId="2827B4B3" w:rsidR="00827F00" w:rsidRPr="005D09AF" w:rsidRDefault="00827F00" w:rsidP="00B06058">
      <w:pPr>
        <w:tabs>
          <w:tab w:val="left" w:pos="7371"/>
        </w:tabs>
        <w:spacing w:after="0" w:line="240" w:lineRule="auto"/>
        <w:ind w:left="567"/>
        <w:jc w:val="both"/>
        <w:rPr>
          <w:rFonts w:ascii="Verdana" w:eastAsia="Calibri" w:hAnsi="Verdana" w:cs="Arial"/>
          <w:i/>
          <w:iCs/>
          <w:spacing w:val="-3"/>
          <w:lang w:val="es-ES_tradnl" w:eastAsia="es-ES"/>
        </w:rPr>
      </w:pPr>
    </w:p>
    <w:p w14:paraId="164C0B06" w14:textId="3F3B0A79" w:rsidR="00827F00" w:rsidRPr="005D09AF" w:rsidRDefault="00827F00"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5D09AF">
        <w:rPr>
          <w:rFonts w:ascii="Verdana" w:eastAsia="Calibri" w:hAnsi="Verdana" w:cs="Arial"/>
          <w:b/>
          <w:bCs/>
          <w:i/>
          <w:iCs/>
          <w:spacing w:val="-3"/>
          <w:lang w:val="es-ES_tradnl" w:eastAsia="es-ES"/>
        </w:rPr>
        <w:t xml:space="preserve">2.3. </w:t>
      </w:r>
      <w:r w:rsidR="00335CFF" w:rsidRPr="005D09AF">
        <w:rPr>
          <w:rFonts w:ascii="Verdana" w:eastAsia="Calibri" w:hAnsi="Verdana" w:cs="Arial"/>
          <w:b/>
          <w:bCs/>
          <w:i/>
          <w:iCs/>
          <w:spacing w:val="-3"/>
          <w:lang w:val="es-ES_tradnl" w:eastAsia="es-ES"/>
        </w:rPr>
        <w:t>Manual de funciones y competencias laborales.</w:t>
      </w:r>
    </w:p>
    <w:p w14:paraId="39BCB34E" w14:textId="77777777" w:rsidR="00335CFF" w:rsidRPr="005D09AF" w:rsidRDefault="00335CFF" w:rsidP="00B06058">
      <w:pPr>
        <w:tabs>
          <w:tab w:val="left" w:pos="7371"/>
        </w:tabs>
        <w:spacing w:after="0" w:line="240" w:lineRule="auto"/>
        <w:ind w:left="567"/>
        <w:jc w:val="both"/>
        <w:rPr>
          <w:rFonts w:ascii="Verdana" w:eastAsia="Calibri" w:hAnsi="Verdana" w:cs="Arial"/>
          <w:i/>
          <w:iCs/>
          <w:spacing w:val="-3"/>
          <w:lang w:val="es-ES_tradnl" w:eastAsia="es-ES"/>
        </w:rPr>
      </w:pPr>
    </w:p>
    <w:p w14:paraId="570D8944" w14:textId="5ADDD784" w:rsidR="00335CFF" w:rsidRPr="005D09AF" w:rsidRDefault="00335CFF" w:rsidP="00B06058">
      <w:pPr>
        <w:tabs>
          <w:tab w:val="left" w:pos="7371"/>
        </w:tabs>
        <w:spacing w:after="0" w:line="240" w:lineRule="auto"/>
        <w:ind w:left="567"/>
        <w:jc w:val="both"/>
        <w:rPr>
          <w:rFonts w:ascii="Verdana" w:eastAsia="Calibri" w:hAnsi="Verdana" w:cs="Arial"/>
          <w:i/>
          <w:iCs/>
          <w:spacing w:val="-3"/>
          <w:lang w:val="es-ES_tradnl" w:eastAsia="es-ES"/>
        </w:rPr>
      </w:pPr>
      <w:r w:rsidRPr="005D09AF">
        <w:rPr>
          <w:rFonts w:ascii="Verdana" w:eastAsia="Calibri" w:hAnsi="Verdana" w:cs="Arial"/>
          <w:b/>
          <w:bCs/>
          <w:i/>
          <w:iCs/>
          <w:spacing w:val="-3"/>
          <w:lang w:val="es-ES_tradnl" w:eastAsia="es-ES"/>
        </w:rPr>
        <w:t xml:space="preserve">Se recomienda ajustar tanto en la forma como en el contenido de este documento conforme a la Guía para establecer o ajustar el manual específico de funciones y competencias laborales, </w:t>
      </w:r>
      <w:proofErr w:type="gramStart"/>
      <w:r w:rsidRPr="005D09AF">
        <w:rPr>
          <w:rFonts w:ascii="Verdana" w:eastAsia="Calibri" w:hAnsi="Verdana" w:cs="Arial"/>
          <w:b/>
          <w:bCs/>
          <w:i/>
          <w:iCs/>
          <w:spacing w:val="-3"/>
          <w:lang w:val="es-ES_tradnl" w:eastAsia="es-ES"/>
        </w:rPr>
        <w:t>(….</w:t>
      </w:r>
      <w:proofErr w:type="gramEnd"/>
      <w:r w:rsidRPr="005D09AF">
        <w:rPr>
          <w:rFonts w:ascii="Verdana" w:eastAsia="Calibri" w:hAnsi="Verdana" w:cs="Arial"/>
          <w:b/>
          <w:bCs/>
          <w:i/>
          <w:iCs/>
          <w:spacing w:val="-3"/>
          <w:lang w:val="es-ES_tradnl" w:eastAsia="es-ES"/>
        </w:rPr>
        <w:t>.)</w:t>
      </w:r>
      <w:r w:rsidRPr="005D09AF">
        <w:rPr>
          <w:rFonts w:ascii="Verdana" w:eastAsia="Calibri" w:hAnsi="Verdana" w:cs="Arial"/>
          <w:i/>
          <w:iCs/>
          <w:spacing w:val="-3"/>
          <w:lang w:val="es-ES_tradnl" w:eastAsia="es-ES"/>
        </w:rPr>
        <w:t xml:space="preserve"> teniendo en cuenta la nomenclatura y clasificación así como los requisitos mínimos y máximos para cada empleo</w:t>
      </w:r>
      <w:r w:rsidR="00176E36" w:rsidRPr="005D09AF">
        <w:rPr>
          <w:rFonts w:ascii="Verdana" w:eastAsia="Calibri" w:hAnsi="Verdana" w:cs="Arial"/>
          <w:i/>
          <w:iCs/>
          <w:spacing w:val="-3"/>
          <w:lang w:val="es-ES_tradnl" w:eastAsia="es-ES"/>
        </w:rPr>
        <w:t>, contemplados en el Decreto 785 de 2005.</w:t>
      </w:r>
    </w:p>
    <w:p w14:paraId="0BA1CCFB" w14:textId="59416D7B" w:rsidR="00202E4C" w:rsidRPr="005D09AF" w:rsidRDefault="00202E4C" w:rsidP="00B06058">
      <w:pPr>
        <w:tabs>
          <w:tab w:val="left" w:pos="7371"/>
        </w:tabs>
        <w:spacing w:after="0" w:line="240" w:lineRule="auto"/>
        <w:ind w:left="567"/>
        <w:jc w:val="both"/>
        <w:rPr>
          <w:rFonts w:ascii="Verdana" w:eastAsia="Calibri" w:hAnsi="Verdana" w:cs="Arial"/>
          <w:i/>
          <w:iCs/>
          <w:spacing w:val="-3"/>
          <w:lang w:val="es-ES_tradnl" w:eastAsia="es-ES"/>
        </w:rPr>
      </w:pPr>
    </w:p>
    <w:p w14:paraId="3E11FFA5" w14:textId="21651DB8" w:rsidR="00202E4C" w:rsidRPr="005D09AF" w:rsidRDefault="00202E4C" w:rsidP="00B06058">
      <w:pPr>
        <w:tabs>
          <w:tab w:val="left" w:pos="7371"/>
        </w:tabs>
        <w:spacing w:after="0" w:line="240" w:lineRule="auto"/>
        <w:ind w:left="567"/>
        <w:jc w:val="both"/>
        <w:rPr>
          <w:rFonts w:ascii="Verdana" w:eastAsia="Calibri" w:hAnsi="Verdana" w:cs="Arial"/>
          <w:b/>
          <w:bCs/>
          <w:i/>
          <w:iCs/>
          <w:spacing w:val="-3"/>
          <w:lang w:val="es-ES_tradnl" w:eastAsia="es-ES"/>
        </w:rPr>
      </w:pPr>
      <w:r w:rsidRPr="005D09AF">
        <w:rPr>
          <w:rFonts w:ascii="Verdana" w:eastAsia="Calibri" w:hAnsi="Verdana" w:cs="Arial"/>
          <w:b/>
          <w:bCs/>
          <w:i/>
          <w:iCs/>
          <w:spacing w:val="-3"/>
          <w:lang w:val="es-ES_tradnl" w:eastAsia="es-ES"/>
        </w:rPr>
        <w:t>En síntesis, el municipio debe elaborar actos administrativos aparte para cada uno de los temas conforme a la siguiente tabla:</w:t>
      </w:r>
    </w:p>
    <w:p w14:paraId="3F31EE31" w14:textId="77777777" w:rsidR="00B06058" w:rsidRPr="005D09AF" w:rsidRDefault="00B06058" w:rsidP="00B06058">
      <w:pPr>
        <w:tabs>
          <w:tab w:val="left" w:pos="7371"/>
        </w:tabs>
        <w:spacing w:after="0" w:line="240" w:lineRule="auto"/>
        <w:ind w:left="567"/>
        <w:jc w:val="both"/>
        <w:rPr>
          <w:rFonts w:ascii="Verdana" w:eastAsia="Calibri" w:hAnsi="Verdana" w:cs="Arial"/>
          <w:b/>
          <w:bCs/>
          <w:i/>
          <w:iCs/>
          <w:spacing w:val="-3"/>
          <w:lang w:val="es-ES_tradnl" w:eastAsia="es-ES"/>
        </w:rPr>
      </w:pPr>
    </w:p>
    <w:tbl>
      <w:tblPr>
        <w:tblStyle w:val="Tablaconcuadrcula"/>
        <w:tblW w:w="0" w:type="auto"/>
        <w:tblLook w:val="04A0" w:firstRow="1" w:lastRow="0" w:firstColumn="1" w:lastColumn="0" w:noHBand="0" w:noVBand="1"/>
      </w:tblPr>
      <w:tblGrid>
        <w:gridCol w:w="2943"/>
        <w:gridCol w:w="2943"/>
        <w:gridCol w:w="2944"/>
      </w:tblGrid>
      <w:tr w:rsidR="00202E4C" w:rsidRPr="005D09AF" w14:paraId="66B61819" w14:textId="77777777" w:rsidTr="00202E4C">
        <w:tc>
          <w:tcPr>
            <w:tcW w:w="2943" w:type="dxa"/>
          </w:tcPr>
          <w:p w14:paraId="463C39CF" w14:textId="2241C11E" w:rsidR="00202E4C" w:rsidRPr="005D09AF" w:rsidRDefault="00202E4C" w:rsidP="00B06058">
            <w:pPr>
              <w:tabs>
                <w:tab w:val="left" w:pos="7371"/>
              </w:tabs>
              <w:spacing w:line="240" w:lineRule="auto"/>
              <w:ind w:left="567"/>
              <w:jc w:val="both"/>
              <w:rPr>
                <w:rFonts w:ascii="Verdana" w:eastAsia="Calibri" w:hAnsi="Verdana" w:cs="Arial"/>
                <w:b/>
                <w:bCs/>
                <w:i/>
                <w:iCs/>
                <w:spacing w:val="-3"/>
                <w:sz w:val="20"/>
                <w:szCs w:val="20"/>
                <w:lang w:val="es-ES_tradnl" w:eastAsia="es-ES"/>
              </w:rPr>
            </w:pPr>
            <w:r w:rsidRPr="005D09AF">
              <w:rPr>
                <w:rFonts w:ascii="Verdana" w:eastAsia="Calibri" w:hAnsi="Verdana" w:cs="Arial"/>
                <w:b/>
                <w:bCs/>
                <w:i/>
                <w:iCs/>
                <w:spacing w:val="-3"/>
                <w:sz w:val="20"/>
                <w:szCs w:val="20"/>
                <w:lang w:val="es-ES_tradnl" w:eastAsia="es-ES"/>
              </w:rPr>
              <w:t>Acto administrativo</w:t>
            </w:r>
          </w:p>
        </w:tc>
        <w:tc>
          <w:tcPr>
            <w:tcW w:w="2943" w:type="dxa"/>
          </w:tcPr>
          <w:p w14:paraId="0F8295D7" w14:textId="767F888D" w:rsidR="00202E4C" w:rsidRPr="005D09AF" w:rsidRDefault="00202E4C" w:rsidP="00B06058">
            <w:pPr>
              <w:tabs>
                <w:tab w:val="left" w:pos="7371"/>
              </w:tabs>
              <w:spacing w:line="240" w:lineRule="auto"/>
              <w:ind w:left="567"/>
              <w:jc w:val="both"/>
              <w:rPr>
                <w:rFonts w:ascii="Verdana" w:eastAsia="Calibri" w:hAnsi="Verdana" w:cs="Arial"/>
                <w:b/>
                <w:bCs/>
                <w:i/>
                <w:iCs/>
                <w:spacing w:val="-3"/>
                <w:sz w:val="20"/>
                <w:szCs w:val="20"/>
                <w:lang w:val="es-ES_tradnl" w:eastAsia="es-ES"/>
              </w:rPr>
            </w:pPr>
            <w:r w:rsidRPr="005D09AF">
              <w:rPr>
                <w:rFonts w:ascii="Verdana" w:eastAsia="Calibri" w:hAnsi="Verdana" w:cs="Arial"/>
                <w:b/>
                <w:bCs/>
                <w:i/>
                <w:iCs/>
                <w:spacing w:val="-3"/>
                <w:sz w:val="20"/>
                <w:szCs w:val="20"/>
                <w:lang w:val="es-ES_tradnl" w:eastAsia="es-ES"/>
              </w:rPr>
              <w:t>Autoridad competente</w:t>
            </w:r>
          </w:p>
        </w:tc>
        <w:tc>
          <w:tcPr>
            <w:tcW w:w="2944" w:type="dxa"/>
          </w:tcPr>
          <w:p w14:paraId="1FBB1234" w14:textId="4319E7CE" w:rsidR="00202E4C" w:rsidRPr="005D09AF" w:rsidRDefault="00202E4C" w:rsidP="00B06058">
            <w:pPr>
              <w:tabs>
                <w:tab w:val="left" w:pos="7371"/>
              </w:tabs>
              <w:spacing w:line="240" w:lineRule="auto"/>
              <w:ind w:left="567"/>
              <w:jc w:val="both"/>
              <w:rPr>
                <w:rFonts w:ascii="Verdana" w:eastAsia="Calibri" w:hAnsi="Verdana" w:cs="Arial"/>
                <w:b/>
                <w:bCs/>
                <w:i/>
                <w:iCs/>
                <w:spacing w:val="-3"/>
                <w:sz w:val="20"/>
                <w:szCs w:val="20"/>
                <w:lang w:val="es-ES_tradnl" w:eastAsia="es-ES"/>
              </w:rPr>
            </w:pPr>
            <w:r w:rsidRPr="005D09AF">
              <w:rPr>
                <w:rFonts w:ascii="Verdana" w:eastAsia="Calibri" w:hAnsi="Verdana" w:cs="Arial"/>
                <w:b/>
                <w:bCs/>
                <w:i/>
                <w:iCs/>
                <w:spacing w:val="-3"/>
                <w:sz w:val="20"/>
                <w:szCs w:val="20"/>
                <w:lang w:val="es-ES_tradnl" w:eastAsia="es-ES"/>
              </w:rPr>
              <w:t>Marco normativo</w:t>
            </w:r>
          </w:p>
        </w:tc>
      </w:tr>
      <w:tr w:rsidR="00202E4C" w:rsidRPr="005D09AF" w14:paraId="330280CD" w14:textId="77777777" w:rsidTr="00202E4C">
        <w:tc>
          <w:tcPr>
            <w:tcW w:w="2943" w:type="dxa"/>
          </w:tcPr>
          <w:p w14:paraId="66B18FD2" w14:textId="77777777" w:rsidR="00202E4C" w:rsidRPr="005D09AF" w:rsidRDefault="00202E4C"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 xml:space="preserve">Acuerdo de estructura o decreto con fuerza de acuerdo </w:t>
            </w:r>
          </w:p>
          <w:p w14:paraId="7F943580" w14:textId="77777777" w:rsidR="00202E4C" w:rsidRPr="005D09AF" w:rsidRDefault="00202E4C"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Acuerdo de escala salarial o decreto con fuerza de acuerdo</w:t>
            </w:r>
          </w:p>
          <w:p w14:paraId="6ED52C76" w14:textId="77777777" w:rsidR="00202E4C" w:rsidRPr="005D09AF" w:rsidRDefault="00202E4C"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lastRenderedPageBreak/>
              <w:t>Decreto por el cual se establece la planta de personal.</w:t>
            </w:r>
          </w:p>
          <w:p w14:paraId="72C774A9" w14:textId="75AD5D10" w:rsidR="00202E4C" w:rsidRPr="005D09AF" w:rsidRDefault="00202E4C"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 xml:space="preserve">Resolución por la cual se adopta el manual de funciones. </w:t>
            </w:r>
          </w:p>
        </w:tc>
        <w:tc>
          <w:tcPr>
            <w:tcW w:w="2943" w:type="dxa"/>
          </w:tcPr>
          <w:p w14:paraId="03B5340E" w14:textId="7DAB31E3" w:rsidR="00202E4C" w:rsidRPr="005D09AF" w:rsidRDefault="000F73F1"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lastRenderedPageBreak/>
              <w:t xml:space="preserve">Concejo </w:t>
            </w:r>
            <w:r w:rsidR="0073062F" w:rsidRPr="005D09AF">
              <w:rPr>
                <w:rFonts w:ascii="Verdana" w:eastAsia="Calibri" w:hAnsi="Verdana" w:cs="Arial"/>
                <w:i/>
                <w:iCs/>
                <w:spacing w:val="-3"/>
                <w:sz w:val="20"/>
                <w:szCs w:val="20"/>
                <w:lang w:val="es-ES_tradnl" w:eastAsia="es-ES"/>
              </w:rPr>
              <w:t>municipal o</w:t>
            </w:r>
            <w:r w:rsidRPr="005D09AF">
              <w:rPr>
                <w:rFonts w:ascii="Verdana" w:eastAsia="Calibri" w:hAnsi="Verdana" w:cs="Arial"/>
                <w:i/>
                <w:iCs/>
                <w:spacing w:val="-3"/>
                <w:sz w:val="20"/>
                <w:szCs w:val="20"/>
                <w:lang w:val="es-ES_tradnl" w:eastAsia="es-ES"/>
              </w:rPr>
              <w:t xml:space="preserve"> alcalde con facultades </w:t>
            </w:r>
            <w:r w:rsidR="0073062F" w:rsidRPr="005D09AF">
              <w:rPr>
                <w:rFonts w:ascii="Verdana" w:eastAsia="Calibri" w:hAnsi="Verdana" w:cs="Arial"/>
                <w:i/>
                <w:iCs/>
                <w:spacing w:val="-3"/>
                <w:sz w:val="20"/>
                <w:szCs w:val="20"/>
                <w:lang w:val="es-ES_tradnl" w:eastAsia="es-ES"/>
              </w:rPr>
              <w:t>extraordinarias.</w:t>
            </w:r>
          </w:p>
          <w:p w14:paraId="0C1F977A"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Concejo municipal o alcalde con facultades extraordinarias.</w:t>
            </w:r>
          </w:p>
          <w:p w14:paraId="0E7E6737"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p>
          <w:p w14:paraId="4EDE7207"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lastRenderedPageBreak/>
              <w:t>Alcalde municipal</w:t>
            </w:r>
          </w:p>
          <w:p w14:paraId="33711909"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p>
          <w:p w14:paraId="11CB915A"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p>
          <w:p w14:paraId="68D361B7" w14:textId="5089ADFE"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Alcalde municipal</w:t>
            </w:r>
          </w:p>
        </w:tc>
        <w:tc>
          <w:tcPr>
            <w:tcW w:w="2944" w:type="dxa"/>
          </w:tcPr>
          <w:p w14:paraId="03654669" w14:textId="77777777" w:rsidR="00202E4C"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lastRenderedPageBreak/>
              <w:t>Artículo 313 de la Constitución.</w:t>
            </w:r>
          </w:p>
          <w:p w14:paraId="53536EE5"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p>
          <w:p w14:paraId="6F335B62"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Artículo 313 de la Constitución.</w:t>
            </w:r>
          </w:p>
          <w:p w14:paraId="74C3FD5E"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t xml:space="preserve">Artículo 315 de la constitución </w:t>
            </w:r>
          </w:p>
          <w:p w14:paraId="43EFCAA9" w14:textId="77777777" w:rsidR="0073062F" w:rsidRPr="005D09AF" w:rsidRDefault="0073062F" w:rsidP="00B06058">
            <w:pPr>
              <w:tabs>
                <w:tab w:val="left" w:pos="7371"/>
              </w:tabs>
              <w:spacing w:line="240" w:lineRule="auto"/>
              <w:ind w:left="567"/>
              <w:jc w:val="both"/>
              <w:rPr>
                <w:rFonts w:ascii="Verdana" w:eastAsia="Calibri" w:hAnsi="Verdana" w:cs="Arial"/>
                <w:i/>
                <w:iCs/>
                <w:spacing w:val="-3"/>
                <w:sz w:val="20"/>
                <w:szCs w:val="20"/>
                <w:lang w:val="es-ES_tradnl" w:eastAsia="es-ES"/>
              </w:rPr>
            </w:pPr>
            <w:r w:rsidRPr="005D09AF">
              <w:rPr>
                <w:rFonts w:ascii="Verdana" w:eastAsia="Calibri" w:hAnsi="Verdana" w:cs="Arial"/>
                <w:i/>
                <w:iCs/>
                <w:spacing w:val="-3"/>
                <w:sz w:val="20"/>
                <w:szCs w:val="20"/>
                <w:lang w:val="es-ES_tradnl" w:eastAsia="es-ES"/>
              </w:rPr>
              <w:lastRenderedPageBreak/>
              <w:t>Artículo 315 de la constitución y Decreto 785 de 2005.</w:t>
            </w:r>
          </w:p>
          <w:p w14:paraId="1058A018" w14:textId="2D44D017" w:rsidR="00E341E8" w:rsidRPr="005D09AF" w:rsidRDefault="00E341E8" w:rsidP="00B06058">
            <w:pPr>
              <w:tabs>
                <w:tab w:val="left" w:pos="7371"/>
              </w:tabs>
              <w:spacing w:line="240" w:lineRule="auto"/>
              <w:ind w:left="567"/>
              <w:jc w:val="both"/>
              <w:rPr>
                <w:rFonts w:ascii="Verdana" w:eastAsia="Calibri" w:hAnsi="Verdana" w:cs="Arial"/>
                <w:i/>
                <w:iCs/>
                <w:spacing w:val="-3"/>
                <w:sz w:val="20"/>
                <w:szCs w:val="20"/>
                <w:lang w:val="es-ES_tradnl" w:eastAsia="es-ES"/>
              </w:rPr>
            </w:pPr>
          </w:p>
        </w:tc>
      </w:tr>
    </w:tbl>
    <w:p w14:paraId="3D7B13ED" w14:textId="14B65499" w:rsidR="00202E4C" w:rsidRPr="00B06058" w:rsidRDefault="00202E4C" w:rsidP="00B06058">
      <w:pPr>
        <w:tabs>
          <w:tab w:val="left" w:pos="7371"/>
        </w:tabs>
        <w:spacing w:after="0" w:line="240" w:lineRule="auto"/>
        <w:ind w:left="567"/>
        <w:jc w:val="both"/>
        <w:rPr>
          <w:rFonts w:ascii="Verdana" w:eastAsia="Calibri" w:hAnsi="Verdana" w:cs="Arial"/>
          <w:spacing w:val="-3"/>
          <w:lang w:val="es-ES_tradnl" w:eastAsia="es-ES"/>
        </w:rPr>
      </w:pPr>
    </w:p>
    <w:p w14:paraId="31D83E16" w14:textId="47D863D8" w:rsidR="00E341E8" w:rsidRPr="00B06058" w:rsidRDefault="00E341E8" w:rsidP="00B06058">
      <w:pPr>
        <w:tabs>
          <w:tab w:val="left" w:pos="7371"/>
        </w:tabs>
        <w:spacing w:after="0" w:line="240" w:lineRule="auto"/>
        <w:ind w:left="567"/>
        <w:jc w:val="both"/>
        <w:rPr>
          <w:rFonts w:ascii="Verdana" w:eastAsia="Calibri" w:hAnsi="Verdana" w:cs="Arial"/>
          <w:spacing w:val="-3"/>
          <w:lang w:val="es-ES_tradnl" w:eastAsia="es-ES"/>
        </w:rPr>
      </w:pPr>
      <w:r w:rsidRPr="00B06058">
        <w:rPr>
          <w:rFonts w:ascii="Verdana" w:eastAsia="Calibri" w:hAnsi="Verdana" w:cs="Arial"/>
          <w:spacing w:val="-3"/>
          <w:lang w:val="es-ES_tradnl" w:eastAsia="es-ES"/>
        </w:rPr>
        <w:t xml:space="preserve">(Resaltado de la Sala- Anexo 1 </w:t>
      </w:r>
      <w:proofErr w:type="spellStart"/>
      <w:proofErr w:type="gramStart"/>
      <w:r w:rsidRPr="00B06058">
        <w:rPr>
          <w:rFonts w:ascii="Verdana" w:eastAsia="Calibri" w:hAnsi="Verdana" w:cs="Arial"/>
          <w:spacing w:val="-3"/>
          <w:lang w:val="es-ES_tradnl" w:eastAsia="es-ES"/>
        </w:rPr>
        <w:t>fls</w:t>
      </w:r>
      <w:proofErr w:type="spellEnd"/>
      <w:r w:rsidRPr="00B06058">
        <w:rPr>
          <w:rFonts w:ascii="Verdana" w:eastAsia="Calibri" w:hAnsi="Verdana" w:cs="Arial"/>
          <w:spacing w:val="-3"/>
          <w:lang w:val="es-ES_tradnl" w:eastAsia="es-ES"/>
        </w:rPr>
        <w:t>..</w:t>
      </w:r>
      <w:proofErr w:type="gramEnd"/>
      <w:r w:rsidRPr="00B06058">
        <w:rPr>
          <w:rFonts w:ascii="Verdana" w:eastAsia="Calibri" w:hAnsi="Verdana" w:cs="Arial"/>
          <w:spacing w:val="-3"/>
          <w:lang w:val="es-ES_tradnl" w:eastAsia="es-ES"/>
        </w:rPr>
        <w:t xml:space="preserve"> 152 a 161 y 195 y 199).</w:t>
      </w:r>
      <w:r w:rsidR="00B06058" w:rsidRPr="00B06058">
        <w:rPr>
          <w:rFonts w:ascii="Verdana" w:eastAsia="Calibri" w:hAnsi="Verdana" w:cs="Arial"/>
          <w:spacing w:val="-3"/>
          <w:lang w:val="es-ES_tradnl" w:eastAsia="es-ES"/>
        </w:rPr>
        <w:t>”</w:t>
      </w:r>
    </w:p>
    <w:p w14:paraId="76C1194F" w14:textId="77777777" w:rsidR="00202E4C" w:rsidRDefault="00202E4C" w:rsidP="00301B15">
      <w:pPr>
        <w:tabs>
          <w:tab w:val="left" w:pos="7371"/>
        </w:tabs>
        <w:spacing w:after="0" w:line="360" w:lineRule="auto"/>
        <w:jc w:val="both"/>
        <w:rPr>
          <w:rFonts w:ascii="Verdana" w:eastAsia="Calibri" w:hAnsi="Verdana" w:cs="Arial"/>
          <w:spacing w:val="-3"/>
          <w:sz w:val="24"/>
          <w:szCs w:val="24"/>
          <w:lang w:val="es-ES_tradnl" w:eastAsia="es-ES"/>
        </w:rPr>
      </w:pPr>
    </w:p>
    <w:p w14:paraId="366156E9" w14:textId="77777777" w:rsidR="002B1CC3" w:rsidRDefault="005D09AF"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Las citadas observaciones realizadas por el </w:t>
      </w:r>
      <w:r w:rsidRPr="00CA18F1">
        <w:rPr>
          <w:rFonts w:ascii="Verdana" w:eastAsia="Calibri" w:hAnsi="Verdana" w:cs="Arial"/>
          <w:spacing w:val="-3"/>
          <w:sz w:val="24"/>
          <w:szCs w:val="24"/>
          <w:lang w:val="es-ES_tradnl" w:eastAsia="es-ES"/>
        </w:rPr>
        <w:t xml:space="preserve">Departamento Administrativo de Función Pública (DAFP) </w:t>
      </w:r>
      <w:r>
        <w:rPr>
          <w:rFonts w:ascii="Verdana" w:eastAsia="Calibri" w:hAnsi="Verdana" w:cs="Arial"/>
          <w:spacing w:val="-3"/>
          <w:sz w:val="24"/>
          <w:szCs w:val="24"/>
          <w:lang w:val="es-ES_tradnl" w:eastAsia="es-ES"/>
        </w:rPr>
        <w:t xml:space="preserve">fueron puestas en conocimiento del contratista Luis </w:t>
      </w:r>
      <w:proofErr w:type="spellStart"/>
      <w:r>
        <w:rPr>
          <w:rFonts w:ascii="Verdana" w:eastAsia="Calibri" w:hAnsi="Verdana" w:cs="Arial"/>
          <w:spacing w:val="-3"/>
          <w:sz w:val="24"/>
          <w:szCs w:val="24"/>
          <w:lang w:val="es-ES_tradnl" w:eastAsia="es-ES"/>
        </w:rPr>
        <w:t>Nicodemus</w:t>
      </w:r>
      <w:proofErr w:type="spellEnd"/>
      <w:r>
        <w:rPr>
          <w:rFonts w:ascii="Verdana" w:eastAsia="Calibri" w:hAnsi="Verdana" w:cs="Arial"/>
          <w:spacing w:val="-3"/>
          <w:sz w:val="24"/>
          <w:szCs w:val="24"/>
          <w:lang w:val="es-ES_tradnl" w:eastAsia="es-ES"/>
        </w:rPr>
        <w:t xml:space="preserve"> Hurtado Suárez, a través de correos enviados los días 19 de julio, 04 de octubre y 14 de noviembre de 2013 </w:t>
      </w:r>
      <w:r w:rsidR="00E3733C">
        <w:rPr>
          <w:rFonts w:ascii="Verdana" w:eastAsia="Calibri" w:hAnsi="Verdana" w:cs="Arial"/>
          <w:spacing w:val="-3"/>
          <w:sz w:val="24"/>
          <w:szCs w:val="24"/>
          <w:lang w:val="es-ES_tradnl" w:eastAsia="es-ES"/>
        </w:rPr>
        <w:t>(</w:t>
      </w:r>
      <w:hyperlink r:id="rId12" w:history="1">
        <w:r w:rsidR="00E3733C" w:rsidRPr="00C20E27">
          <w:rPr>
            <w:rStyle w:val="Hipervnculo"/>
            <w:rFonts w:ascii="Verdana" w:eastAsia="Calibri" w:hAnsi="Verdana" w:cs="Arial"/>
            <w:spacing w:val="-3"/>
            <w:sz w:val="24"/>
            <w:szCs w:val="24"/>
            <w:lang w:val="es-ES_tradnl" w:eastAsia="es-ES"/>
          </w:rPr>
          <w:t>nikihur@aol.com</w:t>
        </w:r>
      </w:hyperlink>
      <w:r w:rsidR="00E3733C">
        <w:rPr>
          <w:rFonts w:ascii="Verdana" w:eastAsia="Calibri" w:hAnsi="Verdana" w:cs="Arial"/>
          <w:spacing w:val="-3"/>
          <w:sz w:val="24"/>
          <w:szCs w:val="24"/>
          <w:lang w:val="es-ES_tradnl" w:eastAsia="es-ES"/>
        </w:rPr>
        <w:t>) (</w:t>
      </w:r>
      <w:proofErr w:type="spellStart"/>
      <w:r w:rsidR="00E3733C">
        <w:rPr>
          <w:rFonts w:ascii="Verdana" w:eastAsia="Calibri" w:hAnsi="Verdana" w:cs="Arial"/>
          <w:spacing w:val="-3"/>
          <w:sz w:val="24"/>
          <w:szCs w:val="24"/>
          <w:lang w:val="es-ES_tradnl" w:eastAsia="es-ES"/>
        </w:rPr>
        <w:t>fls</w:t>
      </w:r>
      <w:proofErr w:type="spellEnd"/>
      <w:r w:rsidR="00E3733C">
        <w:rPr>
          <w:rFonts w:ascii="Verdana" w:eastAsia="Calibri" w:hAnsi="Verdana" w:cs="Arial"/>
          <w:spacing w:val="-3"/>
          <w:sz w:val="24"/>
          <w:szCs w:val="24"/>
          <w:lang w:val="es-ES_tradnl" w:eastAsia="es-ES"/>
        </w:rPr>
        <w:t>. 165, 222, 170 y 171).</w:t>
      </w:r>
    </w:p>
    <w:p w14:paraId="4BB59E22" w14:textId="77777777" w:rsidR="002B1CC3" w:rsidRDefault="002B1CC3" w:rsidP="00301B15">
      <w:pPr>
        <w:tabs>
          <w:tab w:val="left" w:pos="7371"/>
        </w:tabs>
        <w:spacing w:after="0" w:line="360" w:lineRule="auto"/>
        <w:jc w:val="both"/>
        <w:rPr>
          <w:rFonts w:ascii="Verdana" w:eastAsia="Calibri" w:hAnsi="Verdana" w:cs="Arial"/>
          <w:spacing w:val="-3"/>
          <w:sz w:val="24"/>
          <w:szCs w:val="24"/>
          <w:lang w:val="es-ES_tradnl" w:eastAsia="es-ES"/>
        </w:rPr>
      </w:pPr>
    </w:p>
    <w:p w14:paraId="05F4776D" w14:textId="77777777" w:rsidR="004616F7" w:rsidRDefault="002B1CC3"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Mediante derecho de petición</w:t>
      </w:r>
      <w:r w:rsidR="009A56B8">
        <w:rPr>
          <w:rFonts w:ascii="Verdana" w:eastAsia="Calibri" w:hAnsi="Verdana" w:cs="Arial"/>
          <w:spacing w:val="-3"/>
          <w:sz w:val="24"/>
          <w:szCs w:val="24"/>
          <w:lang w:val="es-ES_tradnl" w:eastAsia="es-ES"/>
        </w:rPr>
        <w:t xml:space="preserve"> de 17 de julio de 2013 </w:t>
      </w:r>
      <w:r w:rsidR="00CE5FC1">
        <w:rPr>
          <w:rFonts w:ascii="Verdana" w:eastAsia="Calibri" w:hAnsi="Verdana" w:cs="Arial"/>
          <w:spacing w:val="-3"/>
          <w:sz w:val="24"/>
          <w:szCs w:val="24"/>
          <w:lang w:val="es-ES_tradnl" w:eastAsia="es-ES"/>
        </w:rPr>
        <w:t>suscrito por el contratista y</w:t>
      </w:r>
      <w:r>
        <w:rPr>
          <w:rFonts w:ascii="Verdana" w:eastAsia="Calibri" w:hAnsi="Verdana" w:cs="Arial"/>
          <w:spacing w:val="-3"/>
          <w:sz w:val="24"/>
          <w:szCs w:val="24"/>
          <w:lang w:val="es-ES_tradnl" w:eastAsia="es-ES"/>
        </w:rPr>
        <w:t xml:space="preserve"> </w:t>
      </w:r>
      <w:r w:rsidR="009A56B8">
        <w:rPr>
          <w:rFonts w:ascii="Verdana" w:eastAsia="Calibri" w:hAnsi="Verdana" w:cs="Arial"/>
          <w:spacing w:val="-3"/>
          <w:sz w:val="24"/>
          <w:szCs w:val="24"/>
          <w:lang w:val="es-ES_tradnl" w:eastAsia="es-ES"/>
        </w:rPr>
        <w:t>dirigido al</w:t>
      </w:r>
      <w:r w:rsidR="00CE5FC1">
        <w:rPr>
          <w:rFonts w:ascii="Verdana" w:eastAsia="Calibri" w:hAnsi="Verdana" w:cs="Arial"/>
          <w:spacing w:val="-3"/>
          <w:sz w:val="24"/>
          <w:szCs w:val="24"/>
          <w:lang w:val="es-ES_tradnl" w:eastAsia="es-ES"/>
        </w:rPr>
        <w:t xml:space="preserve"> supervisor del contrato</w:t>
      </w:r>
      <w:r w:rsidR="009A56B8">
        <w:rPr>
          <w:rFonts w:ascii="Verdana" w:eastAsia="Calibri" w:hAnsi="Verdana" w:cs="Arial"/>
          <w:spacing w:val="-3"/>
          <w:sz w:val="24"/>
          <w:szCs w:val="24"/>
          <w:lang w:val="es-ES_tradnl" w:eastAsia="es-ES"/>
        </w:rPr>
        <w:t>, se le hace los siguientes cuestionamientos:</w:t>
      </w:r>
    </w:p>
    <w:p w14:paraId="17E62F94" w14:textId="3B995F94" w:rsidR="00CE5FC1" w:rsidRDefault="009A56B8"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w:t>
      </w:r>
    </w:p>
    <w:p w14:paraId="36873DF2" w14:textId="5E716982" w:rsidR="009A56B8" w:rsidRDefault="00925BB4" w:rsidP="00925BB4">
      <w:pPr>
        <w:pStyle w:val="Prrafodelista"/>
        <w:numPr>
          <w:ilvl w:val="0"/>
          <w:numId w:val="12"/>
        </w:numPr>
        <w:tabs>
          <w:tab w:val="left" w:pos="7371"/>
        </w:tabs>
        <w:spacing w:after="0" w:line="240" w:lineRule="auto"/>
        <w:ind w:left="714" w:hanging="357"/>
        <w:jc w:val="both"/>
        <w:rPr>
          <w:rFonts w:ascii="Verdana" w:eastAsia="Calibri" w:hAnsi="Verdana" w:cs="Arial"/>
          <w:i/>
          <w:iCs/>
          <w:spacing w:val="-3"/>
          <w:lang w:val="es-ES_tradnl" w:eastAsia="es-ES"/>
        </w:rPr>
      </w:pPr>
      <w:r w:rsidRPr="00925BB4">
        <w:rPr>
          <w:rFonts w:ascii="Verdana" w:eastAsia="Calibri" w:hAnsi="Verdana" w:cs="Arial"/>
          <w:i/>
          <w:iCs/>
          <w:spacing w:val="-3"/>
          <w:lang w:val="es-ES_tradnl" w:eastAsia="es-ES"/>
        </w:rPr>
        <w:t>“</w:t>
      </w:r>
      <w:r w:rsidR="009A56B8" w:rsidRPr="00925BB4">
        <w:rPr>
          <w:rFonts w:ascii="Verdana" w:eastAsia="Calibri" w:hAnsi="Verdana" w:cs="Arial"/>
          <w:i/>
          <w:iCs/>
          <w:spacing w:val="-3"/>
          <w:lang w:val="es-ES_tradnl" w:eastAsia="es-ES"/>
        </w:rPr>
        <w:t>Si usted no es idóneo del tema porque no lo informo a su superior inmediato?</w:t>
      </w:r>
    </w:p>
    <w:p w14:paraId="3FE9871A" w14:textId="7CF0D957" w:rsidR="00925BB4" w:rsidRDefault="00925BB4" w:rsidP="00925BB4">
      <w:pPr>
        <w:pStyle w:val="Prrafodelista"/>
        <w:tabs>
          <w:tab w:val="left" w:pos="7371"/>
        </w:tabs>
        <w:spacing w:after="0" w:line="240" w:lineRule="auto"/>
        <w:ind w:left="714"/>
        <w:jc w:val="both"/>
        <w:rPr>
          <w:rFonts w:ascii="Verdana" w:eastAsia="Calibri" w:hAnsi="Verdana" w:cs="Arial"/>
          <w:i/>
          <w:iCs/>
          <w:spacing w:val="-3"/>
          <w:lang w:val="es-ES_tradnl" w:eastAsia="es-ES"/>
        </w:rPr>
      </w:pPr>
    </w:p>
    <w:p w14:paraId="78B9CA54" w14:textId="718ACFC9" w:rsidR="009A56B8" w:rsidRDefault="009A56B8" w:rsidP="00925BB4">
      <w:pPr>
        <w:pStyle w:val="Prrafodelista"/>
        <w:numPr>
          <w:ilvl w:val="0"/>
          <w:numId w:val="12"/>
        </w:numPr>
        <w:tabs>
          <w:tab w:val="left" w:pos="7371"/>
        </w:tabs>
        <w:spacing w:after="0" w:line="240" w:lineRule="auto"/>
        <w:ind w:left="714" w:hanging="357"/>
        <w:jc w:val="both"/>
        <w:rPr>
          <w:rFonts w:ascii="Verdana" w:eastAsia="Calibri" w:hAnsi="Verdana" w:cs="Arial"/>
          <w:i/>
          <w:iCs/>
          <w:spacing w:val="-3"/>
          <w:lang w:val="es-ES_tradnl" w:eastAsia="es-ES"/>
        </w:rPr>
      </w:pPr>
      <w:r w:rsidRPr="00925BB4">
        <w:rPr>
          <w:rFonts w:ascii="Verdana" w:eastAsia="Calibri" w:hAnsi="Verdana" w:cs="Arial"/>
          <w:i/>
          <w:iCs/>
          <w:spacing w:val="-3"/>
          <w:lang w:val="es-ES_tradnl" w:eastAsia="es-ES"/>
        </w:rPr>
        <w:t>¿Por qué si usted no conocía del tema busco la asesoría de expertos como la “ESAP” que es el ente asesor para los municipios en el lapso del estudio técnico?</w:t>
      </w:r>
    </w:p>
    <w:p w14:paraId="755254D7" w14:textId="77777777" w:rsidR="00925BB4" w:rsidRPr="00925BB4" w:rsidRDefault="00925BB4" w:rsidP="00925BB4">
      <w:pPr>
        <w:tabs>
          <w:tab w:val="left" w:pos="7371"/>
        </w:tabs>
        <w:spacing w:after="0" w:line="240" w:lineRule="auto"/>
        <w:jc w:val="both"/>
        <w:rPr>
          <w:rFonts w:ascii="Verdana" w:eastAsia="Calibri" w:hAnsi="Verdana" w:cs="Arial"/>
          <w:i/>
          <w:iCs/>
          <w:spacing w:val="-3"/>
          <w:lang w:val="es-ES_tradnl" w:eastAsia="es-ES"/>
        </w:rPr>
      </w:pPr>
    </w:p>
    <w:p w14:paraId="0D7F12E8" w14:textId="7CF0415C" w:rsidR="009A56B8" w:rsidRDefault="009A56B8" w:rsidP="00925BB4">
      <w:pPr>
        <w:pStyle w:val="Prrafodelista"/>
        <w:numPr>
          <w:ilvl w:val="0"/>
          <w:numId w:val="12"/>
        </w:numPr>
        <w:tabs>
          <w:tab w:val="left" w:pos="7371"/>
        </w:tabs>
        <w:spacing w:after="0" w:line="240" w:lineRule="auto"/>
        <w:ind w:left="714" w:hanging="357"/>
        <w:jc w:val="both"/>
        <w:rPr>
          <w:rFonts w:ascii="Verdana" w:eastAsia="Calibri" w:hAnsi="Verdana" w:cs="Arial"/>
          <w:i/>
          <w:iCs/>
          <w:spacing w:val="-3"/>
          <w:lang w:val="es-ES_tradnl" w:eastAsia="es-ES"/>
        </w:rPr>
      </w:pPr>
      <w:r w:rsidRPr="00925BB4">
        <w:rPr>
          <w:rFonts w:ascii="Verdana" w:eastAsia="Calibri" w:hAnsi="Verdana" w:cs="Arial"/>
          <w:i/>
          <w:iCs/>
          <w:spacing w:val="-3"/>
          <w:lang w:val="es-ES_tradnl" w:eastAsia="es-ES"/>
        </w:rPr>
        <w:t>¿Por qué usted se asesoró de personal que no es idóneo en el tema, como lo expresa el documento que usted me entrega el día 30 de abril del año en curso?</w:t>
      </w:r>
    </w:p>
    <w:p w14:paraId="28085FE2" w14:textId="77777777" w:rsidR="00925BB4" w:rsidRPr="00925BB4" w:rsidRDefault="00925BB4" w:rsidP="00925BB4">
      <w:pPr>
        <w:tabs>
          <w:tab w:val="left" w:pos="7371"/>
        </w:tabs>
        <w:spacing w:after="0" w:line="240" w:lineRule="auto"/>
        <w:jc w:val="both"/>
        <w:rPr>
          <w:rFonts w:ascii="Verdana" w:eastAsia="Calibri" w:hAnsi="Verdana" w:cs="Arial"/>
          <w:i/>
          <w:iCs/>
          <w:spacing w:val="-3"/>
          <w:lang w:val="es-ES_tradnl" w:eastAsia="es-ES"/>
        </w:rPr>
      </w:pPr>
    </w:p>
    <w:p w14:paraId="153BE41E" w14:textId="46CB7412" w:rsidR="009A56B8" w:rsidRPr="009A56B8" w:rsidRDefault="009A56B8" w:rsidP="00925BB4">
      <w:pPr>
        <w:pStyle w:val="Prrafodelista"/>
        <w:numPr>
          <w:ilvl w:val="0"/>
          <w:numId w:val="12"/>
        </w:numPr>
        <w:tabs>
          <w:tab w:val="left" w:pos="7371"/>
        </w:tabs>
        <w:spacing w:after="0" w:line="240" w:lineRule="auto"/>
        <w:ind w:left="714" w:hanging="357"/>
        <w:jc w:val="both"/>
        <w:rPr>
          <w:rFonts w:ascii="Verdana" w:eastAsia="Calibri" w:hAnsi="Verdana" w:cs="Arial"/>
          <w:spacing w:val="-3"/>
          <w:sz w:val="24"/>
          <w:szCs w:val="24"/>
          <w:lang w:val="es-ES_tradnl" w:eastAsia="es-ES"/>
        </w:rPr>
      </w:pPr>
      <w:r w:rsidRPr="00925BB4">
        <w:rPr>
          <w:rFonts w:ascii="Verdana" w:eastAsia="Calibri" w:hAnsi="Verdana" w:cs="Arial"/>
          <w:i/>
          <w:iCs/>
          <w:spacing w:val="-3"/>
          <w:lang w:val="es-ES_tradnl" w:eastAsia="es-ES"/>
        </w:rPr>
        <w:t>¿Si en verdad usted es idóneo en el tema de reestructuración Administrativa?</w:t>
      </w:r>
      <w:r w:rsidR="00925BB4" w:rsidRPr="00925BB4">
        <w:rPr>
          <w:rFonts w:ascii="Verdana" w:eastAsia="Calibri" w:hAnsi="Verdana" w:cs="Arial"/>
          <w:i/>
          <w:iCs/>
          <w:spacing w:val="-3"/>
          <w:lang w:val="es-ES_tradnl" w:eastAsia="es-ES"/>
        </w:rPr>
        <w:t>”</w:t>
      </w:r>
      <w:r w:rsidR="00925BB4">
        <w:rPr>
          <w:rFonts w:ascii="Verdana" w:eastAsia="Calibri" w:hAnsi="Verdana" w:cs="Arial"/>
          <w:spacing w:val="-3"/>
          <w:sz w:val="24"/>
          <w:szCs w:val="24"/>
          <w:lang w:val="es-ES_tradnl" w:eastAsia="es-ES"/>
        </w:rPr>
        <w:t xml:space="preserve"> (Anexo 1 </w:t>
      </w:r>
      <w:proofErr w:type="spellStart"/>
      <w:r w:rsidR="00925BB4">
        <w:rPr>
          <w:rFonts w:ascii="Verdana" w:eastAsia="Calibri" w:hAnsi="Verdana" w:cs="Arial"/>
          <w:spacing w:val="-3"/>
          <w:sz w:val="24"/>
          <w:szCs w:val="24"/>
          <w:lang w:val="es-ES_tradnl" w:eastAsia="es-ES"/>
        </w:rPr>
        <w:t>fls</w:t>
      </w:r>
      <w:proofErr w:type="spellEnd"/>
      <w:r w:rsidR="00925BB4">
        <w:rPr>
          <w:rFonts w:ascii="Verdana" w:eastAsia="Calibri" w:hAnsi="Verdana" w:cs="Arial"/>
          <w:spacing w:val="-3"/>
          <w:sz w:val="24"/>
          <w:szCs w:val="24"/>
          <w:lang w:val="es-ES_tradnl" w:eastAsia="es-ES"/>
        </w:rPr>
        <w:t>. 172 a 174).</w:t>
      </w:r>
    </w:p>
    <w:p w14:paraId="6A4AD80C" w14:textId="29CEA3F8" w:rsidR="00CE5FC1" w:rsidRDefault="00CE5FC1" w:rsidP="00301B15">
      <w:pPr>
        <w:tabs>
          <w:tab w:val="left" w:pos="7371"/>
        </w:tabs>
        <w:spacing w:after="0" w:line="360" w:lineRule="auto"/>
        <w:jc w:val="both"/>
        <w:rPr>
          <w:rFonts w:ascii="Verdana" w:eastAsia="Calibri" w:hAnsi="Verdana" w:cs="Arial"/>
          <w:spacing w:val="-3"/>
          <w:sz w:val="24"/>
          <w:szCs w:val="24"/>
          <w:lang w:val="es-ES_tradnl" w:eastAsia="es-ES"/>
        </w:rPr>
      </w:pPr>
    </w:p>
    <w:p w14:paraId="77752CEB" w14:textId="0BFD6A4A" w:rsidR="00925BB4" w:rsidRDefault="00925BB4"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Mediante derecho de petición de 27 de agosto de 2013 suscrito por el contratista y dirigido al Alcalde del municipio de Tenza, pone en conocimiento las diferencias que ha tenido con el supervisor del contrato, resaltando que nunca se </w:t>
      </w:r>
      <w:r w:rsidR="00401627">
        <w:rPr>
          <w:rFonts w:ascii="Verdana" w:eastAsia="Calibri" w:hAnsi="Verdana" w:cs="Arial"/>
          <w:spacing w:val="-3"/>
          <w:sz w:val="24"/>
          <w:szCs w:val="24"/>
          <w:lang w:val="es-ES_tradnl" w:eastAsia="es-ES"/>
        </w:rPr>
        <w:t>le efectuaron</w:t>
      </w:r>
      <w:r>
        <w:rPr>
          <w:rFonts w:ascii="Verdana" w:eastAsia="Calibri" w:hAnsi="Verdana" w:cs="Arial"/>
          <w:spacing w:val="-3"/>
          <w:sz w:val="24"/>
          <w:szCs w:val="24"/>
          <w:lang w:val="es-ES_tradnl" w:eastAsia="es-ES"/>
        </w:rPr>
        <w:t xml:space="preserve"> observaciones </w:t>
      </w:r>
      <w:r w:rsidR="00401627">
        <w:rPr>
          <w:rFonts w:ascii="Verdana" w:eastAsia="Calibri" w:hAnsi="Verdana" w:cs="Arial"/>
          <w:spacing w:val="-3"/>
          <w:sz w:val="24"/>
          <w:szCs w:val="24"/>
          <w:lang w:val="es-ES_tradnl" w:eastAsia="es-ES"/>
        </w:rPr>
        <w:t>a sus informes y la única que se le hizo fue de parte del supervisor, sino “de una persona x” que le envió un correo manifestándole que no tiene conocimiento del tema, pero que toma como referencia la G</w:t>
      </w:r>
      <w:r w:rsidR="00351058">
        <w:rPr>
          <w:rFonts w:ascii="Verdana" w:eastAsia="Calibri" w:hAnsi="Verdana" w:cs="Arial"/>
          <w:spacing w:val="-3"/>
          <w:sz w:val="24"/>
          <w:szCs w:val="24"/>
          <w:lang w:val="es-ES_tradnl" w:eastAsia="es-ES"/>
        </w:rPr>
        <w:t>uí</w:t>
      </w:r>
      <w:r w:rsidR="00401627">
        <w:rPr>
          <w:rFonts w:ascii="Verdana" w:eastAsia="Calibri" w:hAnsi="Verdana" w:cs="Arial"/>
          <w:spacing w:val="-3"/>
          <w:sz w:val="24"/>
          <w:szCs w:val="24"/>
          <w:lang w:val="es-ES_tradnl" w:eastAsia="es-ES"/>
        </w:rPr>
        <w:t>a de Mode</w:t>
      </w:r>
      <w:r w:rsidR="00351058">
        <w:rPr>
          <w:rFonts w:ascii="Verdana" w:eastAsia="Calibri" w:hAnsi="Verdana" w:cs="Arial"/>
          <w:spacing w:val="-3"/>
          <w:sz w:val="24"/>
          <w:szCs w:val="24"/>
          <w:lang w:val="es-ES_tradnl" w:eastAsia="es-ES"/>
        </w:rPr>
        <w:t>r</w:t>
      </w:r>
      <w:r w:rsidR="00401627">
        <w:rPr>
          <w:rFonts w:ascii="Verdana" w:eastAsia="Calibri" w:hAnsi="Verdana" w:cs="Arial"/>
          <w:spacing w:val="-3"/>
          <w:sz w:val="24"/>
          <w:szCs w:val="24"/>
          <w:lang w:val="es-ES_tradnl" w:eastAsia="es-ES"/>
        </w:rPr>
        <w:t>nización de Entidades Públicas del DAFP</w:t>
      </w:r>
      <w:r w:rsidR="00351058">
        <w:rPr>
          <w:rFonts w:ascii="Verdana" w:eastAsia="Calibri" w:hAnsi="Verdana" w:cs="Arial"/>
          <w:spacing w:val="-3"/>
          <w:sz w:val="24"/>
          <w:szCs w:val="24"/>
          <w:lang w:val="es-ES_tradnl" w:eastAsia="es-ES"/>
        </w:rPr>
        <w:t xml:space="preserve">, precisando que teniendo en cuenta los inconvenientes que tuvo con el supervisor del contrato, y que el día 05 de junio de 2013 hizo entrega al Alcalde Municipal de Tenza del documento final de Modernización Administrativa, </w:t>
      </w:r>
      <w:r w:rsidR="002D5E01">
        <w:rPr>
          <w:rFonts w:ascii="Verdana" w:eastAsia="Calibri" w:hAnsi="Verdana" w:cs="Arial"/>
          <w:spacing w:val="-3"/>
          <w:sz w:val="24"/>
          <w:szCs w:val="24"/>
          <w:lang w:val="es-ES_tradnl" w:eastAsia="es-ES"/>
        </w:rPr>
        <w:t xml:space="preserve">el que también fue radicado en la oficina de Planeación, </w:t>
      </w:r>
      <w:r w:rsidR="00351058">
        <w:rPr>
          <w:rFonts w:ascii="Verdana" w:eastAsia="Calibri" w:hAnsi="Verdana" w:cs="Arial"/>
          <w:spacing w:val="-3"/>
          <w:sz w:val="24"/>
          <w:szCs w:val="24"/>
          <w:lang w:val="es-ES_tradnl" w:eastAsia="es-ES"/>
        </w:rPr>
        <w:t xml:space="preserve"> </w:t>
      </w:r>
      <w:r w:rsidR="002D5E01">
        <w:rPr>
          <w:rFonts w:ascii="Verdana" w:eastAsia="Calibri" w:hAnsi="Verdana" w:cs="Arial"/>
          <w:spacing w:val="-3"/>
          <w:sz w:val="24"/>
          <w:szCs w:val="24"/>
          <w:lang w:val="es-ES_tradnl" w:eastAsia="es-ES"/>
        </w:rPr>
        <w:t>solicitó que 1. Se liquide de inmediato el contrato MTEN-022-</w:t>
      </w:r>
      <w:r w:rsidR="002D5E01">
        <w:rPr>
          <w:rFonts w:ascii="Verdana" w:eastAsia="Calibri" w:hAnsi="Verdana" w:cs="Arial"/>
          <w:spacing w:val="-3"/>
          <w:sz w:val="24"/>
          <w:szCs w:val="24"/>
          <w:lang w:val="es-ES_tradnl" w:eastAsia="es-ES"/>
        </w:rPr>
        <w:lastRenderedPageBreak/>
        <w:t xml:space="preserve">2013, y 2. Se me cancele el 25% final del contrato MTEN-022-2013 </w:t>
      </w:r>
      <w:r w:rsidR="00351058">
        <w:rPr>
          <w:rFonts w:ascii="Verdana" w:eastAsia="Calibri" w:hAnsi="Verdana" w:cs="Arial"/>
          <w:spacing w:val="-3"/>
          <w:sz w:val="24"/>
          <w:szCs w:val="24"/>
          <w:lang w:val="es-ES_tradnl" w:eastAsia="es-ES"/>
        </w:rPr>
        <w:t xml:space="preserve">(Anexo 1 </w:t>
      </w:r>
      <w:proofErr w:type="spellStart"/>
      <w:r w:rsidR="00351058">
        <w:rPr>
          <w:rFonts w:ascii="Verdana" w:eastAsia="Calibri" w:hAnsi="Verdana" w:cs="Arial"/>
          <w:spacing w:val="-3"/>
          <w:sz w:val="24"/>
          <w:szCs w:val="24"/>
          <w:lang w:val="es-ES_tradnl" w:eastAsia="es-ES"/>
        </w:rPr>
        <w:t>fls</w:t>
      </w:r>
      <w:proofErr w:type="spellEnd"/>
      <w:r w:rsidR="00351058">
        <w:rPr>
          <w:rFonts w:ascii="Verdana" w:eastAsia="Calibri" w:hAnsi="Verdana" w:cs="Arial"/>
          <w:spacing w:val="-3"/>
          <w:sz w:val="24"/>
          <w:szCs w:val="24"/>
          <w:lang w:val="es-ES_tradnl" w:eastAsia="es-ES"/>
        </w:rPr>
        <w:t xml:space="preserve">. 177 a 182).  </w:t>
      </w:r>
    </w:p>
    <w:p w14:paraId="19570C73" w14:textId="4BCC36E5" w:rsidR="00925BB4" w:rsidRDefault="00925BB4" w:rsidP="00301B15">
      <w:pPr>
        <w:tabs>
          <w:tab w:val="left" w:pos="7371"/>
        </w:tabs>
        <w:spacing w:after="0" w:line="360" w:lineRule="auto"/>
        <w:jc w:val="both"/>
        <w:rPr>
          <w:rFonts w:ascii="Verdana" w:eastAsia="Calibri" w:hAnsi="Verdana" w:cs="Arial"/>
          <w:spacing w:val="-3"/>
          <w:sz w:val="24"/>
          <w:szCs w:val="24"/>
          <w:lang w:val="es-ES_tradnl" w:eastAsia="es-ES"/>
        </w:rPr>
      </w:pPr>
    </w:p>
    <w:p w14:paraId="52227D2A" w14:textId="20504081" w:rsidR="002D5E01" w:rsidRDefault="002D5E01"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Por medio de oficio MTEN-DA-0305-CE-2013 de 04 de octubre de 2013, el </w:t>
      </w:r>
      <w:proofErr w:type="gramStart"/>
      <w:r>
        <w:rPr>
          <w:rFonts w:ascii="Verdana" w:eastAsia="Calibri" w:hAnsi="Verdana" w:cs="Arial"/>
          <w:spacing w:val="-3"/>
          <w:sz w:val="24"/>
          <w:szCs w:val="24"/>
          <w:lang w:val="es-ES_tradnl" w:eastAsia="es-ES"/>
        </w:rPr>
        <w:t>Alcalde</w:t>
      </w:r>
      <w:proofErr w:type="gramEnd"/>
      <w:r>
        <w:rPr>
          <w:rFonts w:ascii="Verdana" w:eastAsia="Calibri" w:hAnsi="Verdana" w:cs="Arial"/>
          <w:spacing w:val="-3"/>
          <w:sz w:val="24"/>
          <w:szCs w:val="24"/>
          <w:lang w:val="es-ES_tradnl" w:eastAsia="es-ES"/>
        </w:rPr>
        <w:t xml:space="preserve"> del municipio de Tenza da respuesta negativa al derecho de petición elevado por el contratista en los siguientes términos:</w:t>
      </w:r>
    </w:p>
    <w:p w14:paraId="011969D3" w14:textId="20395D07" w:rsidR="002D5E01" w:rsidRDefault="002D5E01" w:rsidP="00301B15">
      <w:pPr>
        <w:tabs>
          <w:tab w:val="left" w:pos="7371"/>
        </w:tabs>
        <w:spacing w:after="0" w:line="360" w:lineRule="auto"/>
        <w:jc w:val="both"/>
        <w:rPr>
          <w:rFonts w:ascii="Verdana" w:eastAsia="Calibri" w:hAnsi="Verdana" w:cs="Arial"/>
          <w:spacing w:val="-3"/>
          <w:sz w:val="24"/>
          <w:szCs w:val="24"/>
          <w:lang w:val="es-ES_tradnl" w:eastAsia="es-ES"/>
        </w:rPr>
      </w:pPr>
    </w:p>
    <w:p w14:paraId="53B2978E" w14:textId="5E224CCF" w:rsidR="002D5E01" w:rsidRDefault="002D5E01" w:rsidP="00014D62">
      <w:pPr>
        <w:tabs>
          <w:tab w:val="left" w:pos="7371"/>
        </w:tabs>
        <w:spacing w:after="0" w:line="240" w:lineRule="auto"/>
        <w:ind w:left="567"/>
        <w:jc w:val="both"/>
        <w:rPr>
          <w:rFonts w:ascii="Verdana" w:eastAsia="Calibri" w:hAnsi="Verdana" w:cs="Arial"/>
          <w:spacing w:val="-3"/>
          <w:sz w:val="24"/>
          <w:szCs w:val="24"/>
          <w:lang w:val="es-ES_tradnl" w:eastAsia="es-ES"/>
        </w:rPr>
      </w:pPr>
      <w:r w:rsidRPr="00014D62">
        <w:rPr>
          <w:rFonts w:ascii="Verdana" w:eastAsia="Calibri" w:hAnsi="Verdana" w:cs="Arial"/>
          <w:i/>
          <w:iCs/>
          <w:spacing w:val="-3"/>
          <w:lang w:val="es-ES_tradnl" w:eastAsia="es-ES"/>
        </w:rPr>
        <w:t xml:space="preserve">“…. NO se liquidará inmediatamente el contrato MTEN-022-2013 y por consiguiente NO se hará </w:t>
      </w:r>
      <w:r w:rsidR="009D0607" w:rsidRPr="00014D62">
        <w:rPr>
          <w:rFonts w:ascii="Verdana" w:eastAsia="Calibri" w:hAnsi="Verdana" w:cs="Arial"/>
          <w:i/>
          <w:iCs/>
          <w:spacing w:val="-3"/>
          <w:lang w:val="es-ES_tradnl" w:eastAsia="es-ES"/>
        </w:rPr>
        <w:t xml:space="preserve">el desembolso final del 25% restante del valor del mismo, hasta tanto no se tenga la certeza jurídica y administrativa que emane del concepto técnico, que sobre los temas financieros y presupuestales que soportan el estudio de modernización administrativa por usted adelantado, emita el asesor financiero y administrativo del Municipio, además del concepto formal y oficial que profiera el DAFP sobre este mismo proceso.” </w:t>
      </w:r>
      <w:r w:rsidR="009D0607">
        <w:rPr>
          <w:rFonts w:ascii="Verdana" w:eastAsia="Calibri" w:hAnsi="Verdana" w:cs="Arial"/>
          <w:spacing w:val="-3"/>
          <w:sz w:val="24"/>
          <w:szCs w:val="24"/>
          <w:lang w:val="es-ES_tradnl" w:eastAsia="es-ES"/>
        </w:rPr>
        <w:t xml:space="preserve">(Anexo 1 </w:t>
      </w:r>
      <w:proofErr w:type="spellStart"/>
      <w:r w:rsidR="009D0607">
        <w:rPr>
          <w:rFonts w:ascii="Verdana" w:eastAsia="Calibri" w:hAnsi="Verdana" w:cs="Arial"/>
          <w:spacing w:val="-3"/>
          <w:sz w:val="24"/>
          <w:szCs w:val="24"/>
          <w:lang w:val="es-ES_tradnl" w:eastAsia="es-ES"/>
        </w:rPr>
        <w:t>fl</w:t>
      </w:r>
      <w:proofErr w:type="spellEnd"/>
      <w:r w:rsidR="009D0607">
        <w:rPr>
          <w:rFonts w:ascii="Verdana" w:eastAsia="Calibri" w:hAnsi="Verdana" w:cs="Arial"/>
          <w:spacing w:val="-3"/>
          <w:sz w:val="24"/>
          <w:szCs w:val="24"/>
          <w:lang w:val="es-ES_tradnl" w:eastAsia="es-ES"/>
        </w:rPr>
        <w:t>. 221).</w:t>
      </w:r>
    </w:p>
    <w:p w14:paraId="071D4427" w14:textId="77777777" w:rsidR="002D5E01" w:rsidRDefault="002D5E01" w:rsidP="00301B15">
      <w:pPr>
        <w:tabs>
          <w:tab w:val="left" w:pos="7371"/>
        </w:tabs>
        <w:spacing w:after="0" w:line="360" w:lineRule="auto"/>
        <w:jc w:val="both"/>
        <w:rPr>
          <w:rFonts w:ascii="Verdana" w:eastAsia="Calibri" w:hAnsi="Verdana" w:cs="Arial"/>
          <w:spacing w:val="-3"/>
          <w:sz w:val="24"/>
          <w:szCs w:val="24"/>
          <w:lang w:val="es-ES_tradnl" w:eastAsia="es-ES"/>
        </w:rPr>
      </w:pPr>
    </w:p>
    <w:p w14:paraId="0639F08B" w14:textId="5F21AF28" w:rsidR="00925BB4" w:rsidRDefault="00014D62"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Mediante oficio de 25 de octubre de 2013 suscrito por el Asesor de Dirección de Desarrollo Organizacional de la DAFP, y dirigido al </w:t>
      </w:r>
      <w:r w:rsidR="00E801A7">
        <w:rPr>
          <w:rFonts w:ascii="Verdana" w:eastAsia="Calibri" w:hAnsi="Verdana" w:cs="Arial"/>
          <w:spacing w:val="-3"/>
          <w:sz w:val="24"/>
          <w:szCs w:val="24"/>
          <w:lang w:val="es-ES_tradnl" w:eastAsia="es-ES"/>
        </w:rPr>
        <w:t>secretario</w:t>
      </w:r>
      <w:r>
        <w:rPr>
          <w:rFonts w:ascii="Verdana" w:eastAsia="Calibri" w:hAnsi="Verdana" w:cs="Arial"/>
          <w:spacing w:val="-3"/>
          <w:sz w:val="24"/>
          <w:szCs w:val="24"/>
          <w:lang w:val="es-ES_tradnl" w:eastAsia="es-ES"/>
        </w:rPr>
        <w:t xml:space="preserve"> de Planeación del Municipio de Tenza, se </w:t>
      </w:r>
      <w:r w:rsidR="00E801A7">
        <w:rPr>
          <w:rFonts w:ascii="Verdana" w:eastAsia="Calibri" w:hAnsi="Verdana" w:cs="Arial"/>
          <w:spacing w:val="-3"/>
          <w:sz w:val="24"/>
          <w:szCs w:val="24"/>
          <w:lang w:val="es-ES_tradnl" w:eastAsia="es-ES"/>
        </w:rPr>
        <w:t>emitió concepto respecto del estudio técnico sobre Modernización de la Administración Central del Municipio de Tenza, que fue sometido a consideración, en los siguientes términos:</w:t>
      </w:r>
    </w:p>
    <w:p w14:paraId="3826E808" w14:textId="47A043A9" w:rsidR="00E801A7" w:rsidRDefault="00E801A7" w:rsidP="00301B15">
      <w:pPr>
        <w:tabs>
          <w:tab w:val="left" w:pos="7371"/>
        </w:tabs>
        <w:spacing w:after="0" w:line="360" w:lineRule="auto"/>
        <w:jc w:val="both"/>
        <w:rPr>
          <w:rFonts w:ascii="Verdana" w:eastAsia="Calibri" w:hAnsi="Verdana" w:cs="Arial"/>
          <w:spacing w:val="-3"/>
          <w:sz w:val="24"/>
          <w:szCs w:val="24"/>
          <w:lang w:val="es-ES_tradnl" w:eastAsia="es-ES"/>
        </w:rPr>
      </w:pPr>
    </w:p>
    <w:p w14:paraId="6A50928B" w14:textId="0F3371CC" w:rsidR="00E801A7" w:rsidRPr="005B080C" w:rsidRDefault="00E801A7" w:rsidP="00A3402A">
      <w:pPr>
        <w:tabs>
          <w:tab w:val="left" w:pos="7371"/>
        </w:tabs>
        <w:spacing w:after="0" w:line="240" w:lineRule="auto"/>
        <w:ind w:left="567"/>
        <w:jc w:val="both"/>
        <w:rPr>
          <w:rFonts w:ascii="Verdana" w:eastAsia="Calibri" w:hAnsi="Verdana" w:cs="Arial"/>
          <w:spacing w:val="-3"/>
          <w:lang w:val="es-ES_tradnl" w:eastAsia="es-ES"/>
        </w:rPr>
      </w:pPr>
      <w:r w:rsidRPr="00A3402A">
        <w:rPr>
          <w:rFonts w:ascii="Verdana" w:eastAsia="Calibri" w:hAnsi="Verdana" w:cs="Arial"/>
          <w:i/>
          <w:iCs/>
          <w:spacing w:val="-3"/>
          <w:lang w:val="es-ES_tradnl" w:eastAsia="es-ES"/>
        </w:rPr>
        <w:t>“En síntesis, se advierte que el estudio técnico es rico en información, pero un poco carente de análisis, conclusiones, y recomendaciones, además, como ya se dijo, no contiene la totalidad de los componentes sugeridos por el Departamento Administrativo de la Función Pública en su Guía de Modernización, razón por la cual se sugiere que previo a la toma de cualquier decisión por parte de la administración municipal, se proceda a la adecuación del estudio técnico</w:t>
      </w:r>
      <w:r w:rsidRPr="005B080C">
        <w:rPr>
          <w:rFonts w:ascii="Verdana" w:eastAsia="Calibri" w:hAnsi="Verdana" w:cs="Arial"/>
          <w:spacing w:val="-3"/>
          <w:lang w:val="es-ES_tradnl" w:eastAsia="es-ES"/>
        </w:rPr>
        <w:t>.”</w:t>
      </w:r>
      <w:r w:rsidR="00A3402A" w:rsidRPr="005B080C">
        <w:rPr>
          <w:rFonts w:ascii="Verdana" w:eastAsia="Calibri" w:hAnsi="Verdana" w:cs="Arial"/>
          <w:spacing w:val="-3"/>
          <w:lang w:val="es-ES_tradnl" w:eastAsia="es-ES"/>
        </w:rPr>
        <w:t xml:space="preserve"> (</w:t>
      </w:r>
      <w:proofErr w:type="spellStart"/>
      <w:r w:rsidR="00A3402A" w:rsidRPr="005B080C">
        <w:rPr>
          <w:rFonts w:ascii="Verdana" w:eastAsia="Calibri" w:hAnsi="Verdana" w:cs="Arial"/>
          <w:spacing w:val="-3"/>
          <w:lang w:val="es-ES_tradnl" w:eastAsia="es-ES"/>
        </w:rPr>
        <w:t>fls</w:t>
      </w:r>
      <w:proofErr w:type="spellEnd"/>
      <w:r w:rsidR="00A3402A" w:rsidRPr="005B080C">
        <w:rPr>
          <w:rFonts w:ascii="Verdana" w:eastAsia="Calibri" w:hAnsi="Verdana" w:cs="Arial"/>
          <w:spacing w:val="-3"/>
          <w:lang w:val="es-ES_tradnl" w:eastAsia="es-ES"/>
        </w:rPr>
        <w:t xml:space="preserve">. </w:t>
      </w:r>
      <w:r w:rsidR="005B080C" w:rsidRPr="005B080C">
        <w:rPr>
          <w:rFonts w:ascii="Verdana" w:eastAsia="Calibri" w:hAnsi="Verdana" w:cs="Arial"/>
          <w:spacing w:val="-3"/>
          <w:lang w:val="es-ES_tradnl" w:eastAsia="es-ES"/>
        </w:rPr>
        <w:t xml:space="preserve">Anexo 1 </w:t>
      </w:r>
      <w:proofErr w:type="spellStart"/>
      <w:r w:rsidR="005B080C" w:rsidRPr="005B080C">
        <w:rPr>
          <w:rFonts w:ascii="Verdana" w:eastAsia="Calibri" w:hAnsi="Verdana" w:cs="Arial"/>
          <w:spacing w:val="-3"/>
          <w:lang w:val="es-ES_tradnl" w:eastAsia="es-ES"/>
        </w:rPr>
        <w:t>fls</w:t>
      </w:r>
      <w:proofErr w:type="spellEnd"/>
      <w:r w:rsidR="005B080C" w:rsidRPr="005B080C">
        <w:rPr>
          <w:rFonts w:ascii="Verdana" w:eastAsia="Calibri" w:hAnsi="Verdana" w:cs="Arial"/>
          <w:spacing w:val="-3"/>
          <w:lang w:val="es-ES_tradnl" w:eastAsia="es-ES"/>
        </w:rPr>
        <w:t>. 224 a 228).</w:t>
      </w:r>
    </w:p>
    <w:p w14:paraId="4A34FEAD" w14:textId="6E1B1454" w:rsidR="00E801A7" w:rsidRPr="005B080C" w:rsidRDefault="00E801A7" w:rsidP="00301B15">
      <w:pPr>
        <w:tabs>
          <w:tab w:val="left" w:pos="7371"/>
        </w:tabs>
        <w:spacing w:after="0" w:line="360" w:lineRule="auto"/>
        <w:jc w:val="both"/>
        <w:rPr>
          <w:rFonts w:ascii="Verdana" w:eastAsia="Calibri" w:hAnsi="Verdana" w:cs="Arial"/>
          <w:spacing w:val="-3"/>
          <w:sz w:val="24"/>
          <w:szCs w:val="24"/>
          <w:lang w:val="es-ES_tradnl" w:eastAsia="es-ES"/>
        </w:rPr>
      </w:pPr>
    </w:p>
    <w:p w14:paraId="1FE7C06C" w14:textId="28C3BFEC" w:rsidR="00E801A7" w:rsidRDefault="005B080C"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A través de oficio de 31 de octubre de 2013 suscrito por el Secretario de Planeación e Infraestructura del Municipio de Tenza y dirigido al contratista LUIS NICODEMMUS HURTADO SUAREZ, se </w:t>
      </w:r>
      <w:r w:rsidR="000D69F8">
        <w:rPr>
          <w:rFonts w:ascii="Verdana" w:eastAsia="Calibri" w:hAnsi="Verdana" w:cs="Arial"/>
          <w:spacing w:val="-3"/>
          <w:sz w:val="24"/>
          <w:szCs w:val="24"/>
          <w:lang w:val="es-ES_tradnl" w:eastAsia="es-ES"/>
        </w:rPr>
        <w:t>remite el documento emanado del DAFP en el que emite sus apreciaciones sobre el proceso de modernización de la administración central del municipio de Tenza, que</w:t>
      </w:r>
      <w:r w:rsidR="006B1050">
        <w:rPr>
          <w:rFonts w:ascii="Verdana" w:eastAsia="Calibri" w:hAnsi="Verdana" w:cs="Arial"/>
          <w:spacing w:val="-3"/>
          <w:sz w:val="24"/>
          <w:szCs w:val="24"/>
          <w:lang w:val="es-ES_tradnl" w:eastAsia="es-ES"/>
        </w:rPr>
        <w:t xml:space="preserve"> adelantó</w:t>
      </w:r>
      <w:r w:rsidR="00CD5B86">
        <w:rPr>
          <w:rFonts w:ascii="Verdana" w:eastAsia="Calibri" w:hAnsi="Verdana" w:cs="Arial"/>
          <w:spacing w:val="-3"/>
          <w:sz w:val="24"/>
          <w:szCs w:val="24"/>
          <w:lang w:val="es-ES_tradnl" w:eastAsia="es-ES"/>
        </w:rPr>
        <w:t xml:space="preserve"> y que</w:t>
      </w:r>
      <w:r w:rsidR="000D69F8">
        <w:rPr>
          <w:rFonts w:ascii="Verdana" w:eastAsia="Calibri" w:hAnsi="Verdana" w:cs="Arial"/>
          <w:spacing w:val="-3"/>
          <w:sz w:val="24"/>
          <w:szCs w:val="24"/>
          <w:lang w:val="es-ES_tradnl" w:eastAsia="es-ES"/>
        </w:rPr>
        <w:t xml:space="preserve"> se constituye como el objeto de contrato MMTEN-022-2013, solicitándole que ajuste el trabajo adelantado a la metodología formal emitida por el DAFP, </w:t>
      </w:r>
      <w:r w:rsidR="00CD5B86">
        <w:rPr>
          <w:rFonts w:ascii="Verdana" w:eastAsia="Calibri" w:hAnsi="Verdana" w:cs="Arial"/>
          <w:spacing w:val="-3"/>
          <w:sz w:val="24"/>
          <w:szCs w:val="24"/>
          <w:lang w:val="es-ES_tradnl" w:eastAsia="es-ES"/>
        </w:rPr>
        <w:t>a las aclaraciones, recomendaciones y apreciaciones formuladas por dicha entidad</w:t>
      </w:r>
      <w:r w:rsidR="00314D29">
        <w:rPr>
          <w:rFonts w:ascii="Verdana" w:eastAsia="Calibri" w:hAnsi="Verdana" w:cs="Arial"/>
          <w:spacing w:val="-3"/>
          <w:sz w:val="24"/>
          <w:szCs w:val="24"/>
          <w:lang w:val="es-ES_tradnl" w:eastAsia="es-ES"/>
        </w:rPr>
        <w:t xml:space="preserve">, concediéndole un término de tres (3) días (Anexo 1 </w:t>
      </w:r>
      <w:proofErr w:type="spellStart"/>
      <w:r w:rsidR="00314D29">
        <w:rPr>
          <w:rFonts w:ascii="Verdana" w:eastAsia="Calibri" w:hAnsi="Verdana" w:cs="Arial"/>
          <w:spacing w:val="-3"/>
          <w:sz w:val="24"/>
          <w:szCs w:val="24"/>
          <w:lang w:val="es-ES_tradnl" w:eastAsia="es-ES"/>
        </w:rPr>
        <w:t>fls</w:t>
      </w:r>
      <w:proofErr w:type="spellEnd"/>
      <w:r w:rsidR="00314D29">
        <w:rPr>
          <w:rFonts w:ascii="Verdana" w:eastAsia="Calibri" w:hAnsi="Verdana" w:cs="Arial"/>
          <w:spacing w:val="-3"/>
          <w:sz w:val="24"/>
          <w:szCs w:val="24"/>
          <w:lang w:val="es-ES_tradnl" w:eastAsia="es-ES"/>
        </w:rPr>
        <w:t>. 250 y 251).</w:t>
      </w:r>
    </w:p>
    <w:p w14:paraId="02508C43" w14:textId="672199BD" w:rsidR="00137CB6" w:rsidRDefault="00137CB6" w:rsidP="00301B15">
      <w:pPr>
        <w:tabs>
          <w:tab w:val="left" w:pos="7371"/>
        </w:tabs>
        <w:spacing w:after="0" w:line="360" w:lineRule="auto"/>
        <w:jc w:val="both"/>
        <w:rPr>
          <w:rFonts w:ascii="Verdana" w:eastAsia="Calibri" w:hAnsi="Verdana" w:cs="Arial"/>
          <w:spacing w:val="-3"/>
          <w:sz w:val="24"/>
          <w:szCs w:val="24"/>
          <w:lang w:val="es-ES_tradnl" w:eastAsia="es-ES"/>
        </w:rPr>
      </w:pPr>
    </w:p>
    <w:p w14:paraId="0F13D8BC" w14:textId="1CE09BA6" w:rsidR="00137CB6" w:rsidRDefault="00137CB6"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lastRenderedPageBreak/>
        <w:t xml:space="preserve">- Mediante correo electrónico de 07 de noviembre de 2013, el asesor financiero del municipio de Tenza, indicó que es indispensable que en la reestructuración se replantee lo concerniente con la planta, relacionando no solo la asignación básica sino el costo total, es decir, incluyendo todos los factores salariales, seguridad social, parafiscales, y cesantías (Anexo 1 </w:t>
      </w:r>
      <w:proofErr w:type="spellStart"/>
      <w:r>
        <w:rPr>
          <w:rFonts w:ascii="Verdana" w:eastAsia="Calibri" w:hAnsi="Verdana" w:cs="Arial"/>
          <w:spacing w:val="-3"/>
          <w:sz w:val="24"/>
          <w:szCs w:val="24"/>
          <w:lang w:val="es-ES_tradnl" w:eastAsia="es-ES"/>
        </w:rPr>
        <w:t>fls</w:t>
      </w:r>
      <w:proofErr w:type="spellEnd"/>
      <w:r>
        <w:rPr>
          <w:rFonts w:ascii="Verdana" w:eastAsia="Calibri" w:hAnsi="Verdana" w:cs="Arial"/>
          <w:spacing w:val="-3"/>
          <w:sz w:val="24"/>
          <w:szCs w:val="24"/>
          <w:lang w:val="es-ES_tradnl" w:eastAsia="es-ES"/>
        </w:rPr>
        <w:t>, 230 a 235).</w:t>
      </w:r>
    </w:p>
    <w:p w14:paraId="0C18E17E" w14:textId="1E675303" w:rsidR="000D69F8" w:rsidRDefault="000D69F8" w:rsidP="00301B15">
      <w:pPr>
        <w:tabs>
          <w:tab w:val="left" w:pos="7371"/>
        </w:tabs>
        <w:spacing w:after="0" w:line="360" w:lineRule="auto"/>
        <w:jc w:val="both"/>
        <w:rPr>
          <w:rFonts w:ascii="Verdana" w:eastAsia="Calibri" w:hAnsi="Verdana" w:cs="Arial"/>
          <w:spacing w:val="-3"/>
          <w:sz w:val="24"/>
          <w:szCs w:val="24"/>
          <w:lang w:val="es-ES_tradnl" w:eastAsia="es-ES"/>
        </w:rPr>
      </w:pPr>
    </w:p>
    <w:p w14:paraId="7CE8525C" w14:textId="0C8593D9" w:rsidR="00A40352" w:rsidRDefault="00A40352"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xml:space="preserve">- </w:t>
      </w:r>
      <w:r w:rsidR="009D3CE8">
        <w:rPr>
          <w:rFonts w:ascii="Verdana" w:eastAsia="Calibri" w:hAnsi="Verdana" w:cs="Arial"/>
          <w:spacing w:val="-3"/>
          <w:sz w:val="24"/>
          <w:szCs w:val="24"/>
          <w:lang w:val="es-ES_tradnl" w:eastAsia="es-ES"/>
        </w:rPr>
        <w:t xml:space="preserve">Con oficio de 27 de noviembre de 2013 suscrito por el Secretario de Planeación e Infraestructura del Municipio de Tenza, y dirigido al contratista LUIS NICODEMUS HURTADO SUAREZ, </w:t>
      </w:r>
      <w:r w:rsidR="006E5314">
        <w:rPr>
          <w:rFonts w:ascii="Verdana" w:eastAsia="Calibri" w:hAnsi="Verdana" w:cs="Arial"/>
          <w:spacing w:val="-3"/>
          <w:sz w:val="24"/>
          <w:szCs w:val="24"/>
          <w:lang w:val="es-ES_tradnl" w:eastAsia="es-ES"/>
        </w:rPr>
        <w:t xml:space="preserve">así como mediante correo enviado el 28 de noviembre de 2012, </w:t>
      </w:r>
      <w:r w:rsidR="009D3CE8">
        <w:rPr>
          <w:rFonts w:ascii="Verdana" w:eastAsia="Calibri" w:hAnsi="Verdana" w:cs="Arial"/>
          <w:spacing w:val="-3"/>
          <w:sz w:val="24"/>
          <w:szCs w:val="24"/>
          <w:lang w:val="es-ES_tradnl" w:eastAsia="es-ES"/>
        </w:rPr>
        <w:t xml:space="preserve">se le hace solicitud de “REINICIACIÓN DEL CONTRATO” y acatamiento del concepto técnico emitido por DAFP, ASESOR FINANCIERO Y SUPERVISOR DEL CONTRATO, advirtiéndole que de no presentarse las mismas, se procederá a iniciar el respectivo trámite de incumplimiento total de las obligaciones derivadas del contrato en virtud a que las actividades contractuales no se encuentran cumplidas y recibidas a satisfacción por parte del municipio (Anexo 1 </w:t>
      </w:r>
      <w:proofErr w:type="spellStart"/>
      <w:r w:rsidR="009D3CE8">
        <w:rPr>
          <w:rFonts w:ascii="Verdana" w:eastAsia="Calibri" w:hAnsi="Verdana" w:cs="Arial"/>
          <w:spacing w:val="-3"/>
          <w:sz w:val="24"/>
          <w:szCs w:val="24"/>
          <w:lang w:val="es-ES_tradnl" w:eastAsia="es-ES"/>
        </w:rPr>
        <w:t>fl</w:t>
      </w:r>
      <w:r w:rsidR="006E5314">
        <w:rPr>
          <w:rFonts w:ascii="Verdana" w:eastAsia="Calibri" w:hAnsi="Verdana" w:cs="Arial"/>
          <w:spacing w:val="-3"/>
          <w:sz w:val="24"/>
          <w:szCs w:val="24"/>
          <w:lang w:val="es-ES_tradnl" w:eastAsia="es-ES"/>
        </w:rPr>
        <w:t>s</w:t>
      </w:r>
      <w:proofErr w:type="spellEnd"/>
      <w:r w:rsidR="009D3CE8">
        <w:rPr>
          <w:rFonts w:ascii="Verdana" w:eastAsia="Calibri" w:hAnsi="Verdana" w:cs="Arial"/>
          <w:spacing w:val="-3"/>
          <w:sz w:val="24"/>
          <w:szCs w:val="24"/>
          <w:lang w:val="es-ES_tradnl" w:eastAsia="es-ES"/>
        </w:rPr>
        <w:t>.</w:t>
      </w:r>
      <w:r w:rsidR="006E5314">
        <w:rPr>
          <w:rFonts w:ascii="Verdana" w:eastAsia="Calibri" w:hAnsi="Verdana" w:cs="Arial"/>
          <w:spacing w:val="-3"/>
          <w:sz w:val="24"/>
          <w:szCs w:val="24"/>
          <w:lang w:val="es-ES_tradnl" w:eastAsia="es-ES"/>
        </w:rPr>
        <w:t xml:space="preserve"> 236, 263, </w:t>
      </w:r>
      <w:r w:rsidR="009D3CE8">
        <w:rPr>
          <w:rFonts w:ascii="Verdana" w:eastAsia="Calibri" w:hAnsi="Verdana" w:cs="Arial"/>
          <w:spacing w:val="-3"/>
          <w:sz w:val="24"/>
          <w:szCs w:val="24"/>
          <w:lang w:val="es-ES_tradnl" w:eastAsia="es-ES"/>
        </w:rPr>
        <w:t>271</w:t>
      </w:r>
      <w:r w:rsidR="006E5314">
        <w:rPr>
          <w:rFonts w:ascii="Verdana" w:eastAsia="Calibri" w:hAnsi="Verdana" w:cs="Arial"/>
          <w:spacing w:val="-3"/>
          <w:sz w:val="24"/>
          <w:szCs w:val="24"/>
          <w:lang w:val="es-ES_tradnl" w:eastAsia="es-ES"/>
        </w:rPr>
        <w:t xml:space="preserve"> a 273</w:t>
      </w:r>
      <w:r w:rsidR="009D3CE8">
        <w:rPr>
          <w:rFonts w:ascii="Verdana" w:eastAsia="Calibri" w:hAnsi="Verdana" w:cs="Arial"/>
          <w:spacing w:val="-3"/>
          <w:sz w:val="24"/>
          <w:szCs w:val="24"/>
          <w:lang w:val="es-ES_tradnl" w:eastAsia="es-ES"/>
        </w:rPr>
        <w:t>).</w:t>
      </w:r>
    </w:p>
    <w:p w14:paraId="0B036E8A" w14:textId="1DB4610D" w:rsidR="001E6A9F" w:rsidRDefault="001E6A9F" w:rsidP="00301B15">
      <w:pPr>
        <w:tabs>
          <w:tab w:val="left" w:pos="7371"/>
        </w:tabs>
        <w:spacing w:after="0" w:line="360" w:lineRule="auto"/>
        <w:jc w:val="both"/>
        <w:rPr>
          <w:rFonts w:ascii="Verdana" w:eastAsia="Calibri" w:hAnsi="Verdana" w:cs="Arial"/>
          <w:spacing w:val="-3"/>
          <w:sz w:val="24"/>
          <w:szCs w:val="24"/>
          <w:lang w:val="es-ES_tradnl" w:eastAsia="es-ES"/>
        </w:rPr>
      </w:pPr>
    </w:p>
    <w:p w14:paraId="2BFBFD0D" w14:textId="01A9A7CD" w:rsidR="001E6A9F" w:rsidRDefault="006F215A" w:rsidP="00301B15">
      <w:pPr>
        <w:tabs>
          <w:tab w:val="left" w:pos="7371"/>
        </w:tabs>
        <w:spacing w:after="0" w:line="360" w:lineRule="auto"/>
        <w:jc w:val="both"/>
        <w:rPr>
          <w:rFonts w:ascii="Verdana" w:eastAsia="Calibri" w:hAnsi="Verdana" w:cs="Arial"/>
          <w:spacing w:val="-3"/>
          <w:sz w:val="24"/>
          <w:szCs w:val="24"/>
          <w:lang w:val="es-ES_tradnl" w:eastAsia="es-ES"/>
        </w:rPr>
      </w:pPr>
      <w:r>
        <w:rPr>
          <w:rFonts w:ascii="Verdana" w:eastAsia="Calibri" w:hAnsi="Verdana" w:cs="Arial"/>
          <w:spacing w:val="-3"/>
          <w:sz w:val="24"/>
          <w:szCs w:val="24"/>
          <w:lang w:val="es-ES_tradnl" w:eastAsia="es-ES"/>
        </w:rPr>
        <w:t>- A través de Resolución No. 398 de 26 de septiembre de 2014 el Alcalde Municipal de Tenza liquidar unilateralmente el contrato MTEN-022-2013,</w:t>
      </w:r>
      <w:r w:rsidR="005F2DC5">
        <w:rPr>
          <w:rFonts w:ascii="Verdana" w:eastAsia="Calibri" w:hAnsi="Verdana" w:cs="Arial"/>
          <w:spacing w:val="-3"/>
          <w:sz w:val="24"/>
          <w:szCs w:val="24"/>
          <w:lang w:val="es-ES_tradnl" w:eastAsia="es-ES"/>
        </w:rPr>
        <w:t xml:space="preserve"> consistente en </w:t>
      </w:r>
      <w:r w:rsidR="005F2DC5" w:rsidRPr="005F2DC5">
        <w:rPr>
          <w:rFonts w:ascii="Verdana" w:eastAsia="Calibri" w:hAnsi="Verdana" w:cs="Arial"/>
          <w:i/>
          <w:iCs/>
          <w:spacing w:val="-3"/>
          <w:sz w:val="20"/>
          <w:szCs w:val="20"/>
          <w:lang w:val="es-ES_tradnl" w:eastAsia="es-ES"/>
        </w:rPr>
        <w:t xml:space="preserve">“prestar los servicios de apoyo a la gestión parra el </w:t>
      </w:r>
      <w:proofErr w:type="spellStart"/>
      <w:r w:rsidR="005F2DC5" w:rsidRPr="005F2DC5">
        <w:rPr>
          <w:rFonts w:ascii="Verdana" w:eastAsia="Calibri" w:hAnsi="Verdana" w:cs="Arial"/>
          <w:i/>
          <w:iCs/>
          <w:spacing w:val="-3"/>
          <w:sz w:val="20"/>
          <w:szCs w:val="20"/>
          <w:lang w:val="es-ES_tradnl" w:eastAsia="es-ES"/>
        </w:rPr>
        <w:t>desrrrollo</w:t>
      </w:r>
      <w:proofErr w:type="spellEnd"/>
      <w:r w:rsidR="005F2DC5" w:rsidRPr="005F2DC5">
        <w:rPr>
          <w:rFonts w:ascii="Verdana" w:eastAsia="Calibri" w:hAnsi="Verdana" w:cs="Arial"/>
          <w:i/>
          <w:iCs/>
          <w:spacing w:val="-3"/>
          <w:sz w:val="20"/>
          <w:szCs w:val="20"/>
          <w:lang w:val="es-ES_tradnl" w:eastAsia="es-ES"/>
        </w:rPr>
        <w:t xml:space="preserve"> de actividades de tipo intelectual aplicando metodologías des desarrollo organizaciones al proceso de asesoría y acompañamiento en los estudio técnicos para la reestructuración orgánica de la administración </w:t>
      </w:r>
      <w:proofErr w:type="spellStart"/>
      <w:r w:rsidR="005F2DC5" w:rsidRPr="005F2DC5">
        <w:rPr>
          <w:rFonts w:ascii="Verdana" w:eastAsia="Calibri" w:hAnsi="Verdana" w:cs="Arial"/>
          <w:i/>
          <w:iCs/>
          <w:spacing w:val="-3"/>
          <w:sz w:val="20"/>
          <w:szCs w:val="20"/>
          <w:lang w:val="es-ES_tradnl" w:eastAsia="es-ES"/>
        </w:rPr>
        <w:t>centra</w:t>
      </w:r>
      <w:proofErr w:type="spellEnd"/>
      <w:r w:rsidR="005F2DC5" w:rsidRPr="005F2DC5">
        <w:rPr>
          <w:rFonts w:ascii="Verdana" w:eastAsia="Calibri" w:hAnsi="Verdana" w:cs="Arial"/>
          <w:i/>
          <w:iCs/>
          <w:spacing w:val="-3"/>
          <w:sz w:val="20"/>
          <w:szCs w:val="20"/>
          <w:lang w:val="es-ES_tradnl" w:eastAsia="es-ES"/>
        </w:rPr>
        <w:t xml:space="preserve"> del municipio de Tenza”</w:t>
      </w:r>
      <w:r w:rsidR="005F2DC5">
        <w:rPr>
          <w:rFonts w:ascii="Verdana" w:eastAsia="Calibri" w:hAnsi="Verdana" w:cs="Arial"/>
          <w:spacing w:val="-3"/>
          <w:sz w:val="24"/>
          <w:szCs w:val="24"/>
          <w:lang w:val="es-ES_tradnl" w:eastAsia="es-ES"/>
        </w:rPr>
        <w:t xml:space="preserve">, por un valor de $14.000.000 y plazo de ejecución de tres (3) meses, suscrito con LUIS NICODEMUS HURTADO SUAREZ, </w:t>
      </w:r>
      <w:r>
        <w:rPr>
          <w:rFonts w:ascii="Verdana" w:eastAsia="Calibri" w:hAnsi="Verdana" w:cs="Arial"/>
          <w:spacing w:val="-3"/>
          <w:sz w:val="24"/>
          <w:szCs w:val="24"/>
          <w:lang w:val="es-ES_tradnl" w:eastAsia="es-ES"/>
        </w:rPr>
        <w:t>en los siguientes términos:</w:t>
      </w:r>
    </w:p>
    <w:p w14:paraId="7873B567" w14:textId="0A0332DF" w:rsidR="0029769C" w:rsidRDefault="0029769C" w:rsidP="00301B15">
      <w:pPr>
        <w:tabs>
          <w:tab w:val="left" w:pos="7371"/>
        </w:tabs>
        <w:spacing w:after="0" w:line="360" w:lineRule="auto"/>
        <w:jc w:val="both"/>
        <w:rPr>
          <w:rFonts w:ascii="Verdana" w:eastAsia="Calibri" w:hAnsi="Verdana" w:cs="Arial"/>
          <w:spacing w:val="-3"/>
          <w:sz w:val="24"/>
          <w:szCs w:val="24"/>
          <w:lang w:val="es-ES_tradnl" w:eastAsia="es-ES"/>
        </w:rPr>
      </w:pPr>
    </w:p>
    <w:p w14:paraId="37C351A1" w14:textId="69DEF49D" w:rsidR="0029769C" w:rsidRDefault="005F2DC5" w:rsidP="00C6307C">
      <w:pPr>
        <w:tabs>
          <w:tab w:val="left" w:pos="7371"/>
        </w:tabs>
        <w:spacing w:after="0" w:line="240" w:lineRule="auto"/>
        <w:ind w:left="567"/>
        <w:jc w:val="both"/>
        <w:rPr>
          <w:rFonts w:ascii="Verdana" w:eastAsia="Calibri" w:hAnsi="Verdana" w:cs="Arial"/>
          <w:i/>
          <w:iCs/>
          <w:spacing w:val="-3"/>
          <w:lang w:val="es-ES_tradnl" w:eastAsia="es-ES"/>
        </w:rPr>
      </w:pPr>
      <w:r w:rsidRPr="00C6307C">
        <w:rPr>
          <w:rFonts w:ascii="Verdana" w:eastAsia="Calibri" w:hAnsi="Verdana" w:cs="Arial"/>
          <w:i/>
          <w:iCs/>
          <w:spacing w:val="-3"/>
          <w:lang w:val="es-ES_tradnl" w:eastAsia="es-ES"/>
        </w:rPr>
        <w:t>“(……)</w:t>
      </w:r>
    </w:p>
    <w:p w14:paraId="295B2B64" w14:textId="184C3B24" w:rsidR="00E71D47" w:rsidRDefault="00E71D47" w:rsidP="00C6307C">
      <w:pPr>
        <w:tabs>
          <w:tab w:val="left" w:pos="7371"/>
        </w:tabs>
        <w:spacing w:after="0" w:line="240" w:lineRule="auto"/>
        <w:ind w:left="567"/>
        <w:jc w:val="both"/>
        <w:rPr>
          <w:rFonts w:ascii="Verdana" w:eastAsia="Calibri" w:hAnsi="Verdana" w:cs="Arial"/>
          <w:i/>
          <w:iCs/>
          <w:spacing w:val="-3"/>
          <w:lang w:val="es-ES_tradnl" w:eastAsia="es-ES"/>
        </w:rPr>
      </w:pPr>
      <w:r>
        <w:rPr>
          <w:rFonts w:ascii="Verdana" w:eastAsia="Calibri" w:hAnsi="Verdana" w:cs="Arial"/>
          <w:i/>
          <w:iCs/>
          <w:spacing w:val="-3"/>
          <w:lang w:val="es-ES_tradnl" w:eastAsia="es-ES"/>
        </w:rPr>
        <w:t>Ante la renuencia al cumplimiento de sus obligaciones y la circunstancia de no poderse tener el contrato suspendido de forma indefinida y no haberse llegado a acuerdo respecto a la liquidación bilateral, se debe proceder a realizar la respectiva liquidación unilateral, la entidad de conformidad con el contenido de la Ley 1150 de 2007 artículo 11 se encuentra facultad para liquidar en forma unilateral el contrato No. MTEN-022-2013.</w:t>
      </w:r>
    </w:p>
    <w:p w14:paraId="3F857FE9" w14:textId="2092E3CB" w:rsidR="00E71D47" w:rsidRDefault="00E71D47" w:rsidP="00C6307C">
      <w:pPr>
        <w:tabs>
          <w:tab w:val="left" w:pos="7371"/>
        </w:tabs>
        <w:spacing w:after="0" w:line="240" w:lineRule="auto"/>
        <w:ind w:left="567"/>
        <w:jc w:val="both"/>
        <w:rPr>
          <w:rFonts w:ascii="Verdana" w:eastAsia="Calibri" w:hAnsi="Verdana" w:cs="Arial"/>
          <w:i/>
          <w:iCs/>
          <w:spacing w:val="-3"/>
          <w:lang w:val="es-ES_tradnl" w:eastAsia="es-ES"/>
        </w:rPr>
      </w:pPr>
      <w:r>
        <w:rPr>
          <w:rFonts w:ascii="Verdana" w:eastAsia="Calibri" w:hAnsi="Verdana" w:cs="Arial"/>
          <w:i/>
          <w:iCs/>
          <w:spacing w:val="-3"/>
          <w:lang w:val="es-ES_tradnl" w:eastAsia="es-ES"/>
        </w:rPr>
        <w:t>(…..)</w:t>
      </w:r>
    </w:p>
    <w:p w14:paraId="77159FD3" w14:textId="3E399BC4" w:rsidR="00E71D47" w:rsidRDefault="00E71D47" w:rsidP="00C6307C">
      <w:pPr>
        <w:tabs>
          <w:tab w:val="left" w:pos="7371"/>
        </w:tabs>
        <w:spacing w:after="0" w:line="240" w:lineRule="auto"/>
        <w:ind w:left="567"/>
        <w:jc w:val="both"/>
        <w:rPr>
          <w:rFonts w:ascii="Verdana" w:eastAsia="Calibri" w:hAnsi="Verdana" w:cs="Arial"/>
          <w:i/>
          <w:iCs/>
          <w:spacing w:val="-3"/>
          <w:lang w:val="es-ES_tradnl" w:eastAsia="es-ES"/>
        </w:rPr>
      </w:pPr>
    </w:p>
    <w:p w14:paraId="431990CF" w14:textId="65D5928C" w:rsidR="00E71D47" w:rsidRDefault="00E71D47" w:rsidP="00E71D47">
      <w:pPr>
        <w:tabs>
          <w:tab w:val="left" w:pos="7371"/>
        </w:tabs>
        <w:spacing w:after="0" w:line="240" w:lineRule="auto"/>
        <w:ind w:left="567"/>
        <w:jc w:val="center"/>
        <w:rPr>
          <w:rFonts w:ascii="Verdana" w:eastAsia="Calibri" w:hAnsi="Verdana" w:cs="Arial"/>
          <w:b/>
          <w:bCs/>
          <w:i/>
          <w:iCs/>
          <w:spacing w:val="-3"/>
          <w:lang w:val="es-ES_tradnl" w:eastAsia="es-ES"/>
        </w:rPr>
      </w:pPr>
      <w:r w:rsidRPr="00E71D47">
        <w:rPr>
          <w:rFonts w:ascii="Verdana" w:eastAsia="Calibri" w:hAnsi="Verdana" w:cs="Arial"/>
          <w:b/>
          <w:bCs/>
          <w:i/>
          <w:iCs/>
          <w:spacing w:val="-3"/>
          <w:lang w:val="es-ES_tradnl" w:eastAsia="es-ES"/>
        </w:rPr>
        <w:t>RESUELVE:</w:t>
      </w:r>
    </w:p>
    <w:p w14:paraId="4D63EBF6" w14:textId="4F36BD37" w:rsidR="00E71D47" w:rsidRPr="0003324F" w:rsidRDefault="00E71D47" w:rsidP="00E71D47">
      <w:pPr>
        <w:tabs>
          <w:tab w:val="left" w:pos="7371"/>
        </w:tabs>
        <w:spacing w:after="0" w:line="240" w:lineRule="auto"/>
        <w:ind w:left="567"/>
        <w:rPr>
          <w:rFonts w:ascii="Verdana" w:eastAsia="Calibri" w:hAnsi="Verdana" w:cs="Arial"/>
          <w:i/>
          <w:iCs/>
          <w:spacing w:val="-3"/>
          <w:lang w:val="es-ES_tradnl" w:eastAsia="es-ES"/>
        </w:rPr>
      </w:pPr>
      <w:r w:rsidRPr="0003324F">
        <w:rPr>
          <w:rFonts w:ascii="Verdana" w:eastAsia="Calibri" w:hAnsi="Verdana" w:cs="Arial"/>
          <w:i/>
          <w:iCs/>
          <w:spacing w:val="-3"/>
          <w:lang w:val="es-ES_tradnl" w:eastAsia="es-ES"/>
        </w:rPr>
        <w:t>(….)</w:t>
      </w:r>
    </w:p>
    <w:p w14:paraId="10FA71FE" w14:textId="23E2A5E6" w:rsidR="005F2DC5" w:rsidRPr="00C6307C" w:rsidRDefault="005F2DC5" w:rsidP="00C6307C">
      <w:pPr>
        <w:tabs>
          <w:tab w:val="left" w:pos="7371"/>
        </w:tabs>
        <w:spacing w:after="0" w:line="240" w:lineRule="auto"/>
        <w:ind w:left="567"/>
        <w:jc w:val="both"/>
        <w:rPr>
          <w:rFonts w:ascii="Verdana" w:eastAsia="Calibri" w:hAnsi="Verdana" w:cs="Arial"/>
          <w:i/>
          <w:iCs/>
          <w:spacing w:val="-3"/>
          <w:lang w:val="es-ES_tradnl" w:eastAsia="es-ES"/>
        </w:rPr>
      </w:pPr>
      <w:r w:rsidRPr="00C6307C">
        <w:rPr>
          <w:rFonts w:ascii="Verdana" w:eastAsia="Calibri" w:hAnsi="Verdana" w:cs="Arial"/>
          <w:b/>
          <w:bCs/>
          <w:i/>
          <w:iCs/>
          <w:spacing w:val="-3"/>
          <w:lang w:val="es-ES_tradnl" w:eastAsia="es-ES"/>
        </w:rPr>
        <w:t>ARTÍCULO 2:</w:t>
      </w:r>
      <w:r w:rsidRPr="00C6307C">
        <w:rPr>
          <w:rFonts w:ascii="Verdana" w:eastAsia="Calibri" w:hAnsi="Verdana" w:cs="Arial"/>
          <w:i/>
          <w:iCs/>
          <w:spacing w:val="-3"/>
          <w:lang w:val="es-ES_tradnl" w:eastAsia="es-ES"/>
        </w:rPr>
        <w:t xml:space="preserve"> Generar la presente liquidación</w:t>
      </w:r>
      <w:r w:rsidR="00C6307C" w:rsidRPr="00C6307C">
        <w:rPr>
          <w:rFonts w:ascii="Verdana" w:eastAsia="Calibri" w:hAnsi="Verdana" w:cs="Arial"/>
          <w:i/>
          <w:iCs/>
          <w:spacing w:val="-3"/>
          <w:lang w:val="es-ES_tradnl" w:eastAsia="es-ES"/>
        </w:rPr>
        <w:t>:</w:t>
      </w:r>
    </w:p>
    <w:p w14:paraId="49033A87" w14:textId="1BE91BF2" w:rsidR="00C6307C" w:rsidRPr="00C6307C" w:rsidRDefault="00C6307C" w:rsidP="00C6307C">
      <w:pPr>
        <w:tabs>
          <w:tab w:val="left" w:pos="7371"/>
        </w:tabs>
        <w:spacing w:after="0" w:line="240" w:lineRule="auto"/>
        <w:ind w:left="567"/>
        <w:jc w:val="both"/>
        <w:rPr>
          <w:rFonts w:ascii="Verdana" w:eastAsia="Calibri" w:hAnsi="Verdana" w:cs="Arial"/>
          <w:i/>
          <w:iCs/>
          <w:spacing w:val="-3"/>
          <w:lang w:val="es-ES_tradnl" w:eastAsia="es-ES"/>
        </w:rPr>
      </w:pPr>
    </w:p>
    <w:p w14:paraId="58E1D0A7" w14:textId="4A717ACB" w:rsidR="00C6307C" w:rsidRPr="00C6307C" w:rsidRDefault="00C6307C" w:rsidP="00C6307C">
      <w:pPr>
        <w:tabs>
          <w:tab w:val="left" w:pos="7371"/>
        </w:tabs>
        <w:spacing w:after="0" w:line="240" w:lineRule="auto"/>
        <w:ind w:left="567"/>
        <w:jc w:val="both"/>
        <w:rPr>
          <w:rFonts w:ascii="Verdana" w:eastAsia="Calibri" w:hAnsi="Verdana" w:cs="Arial"/>
          <w:i/>
          <w:iCs/>
          <w:spacing w:val="-3"/>
          <w:lang w:val="es-ES_tradnl" w:eastAsia="es-ES"/>
        </w:rPr>
      </w:pPr>
      <w:r w:rsidRPr="00C6307C">
        <w:rPr>
          <w:rFonts w:ascii="Verdana" w:eastAsia="Calibri" w:hAnsi="Verdana" w:cs="Arial"/>
          <w:i/>
          <w:iCs/>
          <w:spacing w:val="-3"/>
          <w:lang w:val="es-ES_tradnl" w:eastAsia="es-ES"/>
        </w:rPr>
        <w:t>Valor contratado:                      $14.000.000</w:t>
      </w:r>
    </w:p>
    <w:p w14:paraId="7E80ABF6" w14:textId="7C678EF0" w:rsidR="00C6307C" w:rsidRPr="00C6307C" w:rsidRDefault="00C6307C" w:rsidP="00C6307C">
      <w:pPr>
        <w:tabs>
          <w:tab w:val="left" w:pos="7371"/>
        </w:tabs>
        <w:spacing w:after="0" w:line="240" w:lineRule="auto"/>
        <w:ind w:left="567"/>
        <w:jc w:val="both"/>
        <w:rPr>
          <w:rFonts w:ascii="Verdana" w:eastAsia="Calibri" w:hAnsi="Verdana" w:cs="Arial"/>
          <w:i/>
          <w:iCs/>
          <w:spacing w:val="-3"/>
          <w:lang w:val="es-ES_tradnl" w:eastAsia="es-ES"/>
        </w:rPr>
      </w:pPr>
      <w:r w:rsidRPr="00C6307C">
        <w:rPr>
          <w:rFonts w:ascii="Verdana" w:eastAsia="Calibri" w:hAnsi="Verdana" w:cs="Arial"/>
          <w:i/>
          <w:iCs/>
          <w:spacing w:val="-3"/>
          <w:lang w:val="es-ES_tradnl" w:eastAsia="es-ES"/>
        </w:rPr>
        <w:t>Valor ejecutado:                        $10.500.000</w:t>
      </w:r>
    </w:p>
    <w:p w14:paraId="2BE38DB1" w14:textId="42B34590" w:rsidR="00C6307C" w:rsidRPr="00C6307C" w:rsidRDefault="00C6307C" w:rsidP="00C6307C">
      <w:pPr>
        <w:tabs>
          <w:tab w:val="left" w:pos="7371"/>
        </w:tabs>
        <w:spacing w:after="0" w:line="240" w:lineRule="auto"/>
        <w:ind w:left="567"/>
        <w:jc w:val="both"/>
        <w:rPr>
          <w:rFonts w:ascii="Verdana" w:eastAsia="Calibri" w:hAnsi="Verdana" w:cs="Arial"/>
          <w:i/>
          <w:iCs/>
          <w:spacing w:val="-3"/>
          <w:lang w:val="es-ES_tradnl" w:eastAsia="es-ES"/>
        </w:rPr>
      </w:pPr>
      <w:r w:rsidRPr="00C6307C">
        <w:rPr>
          <w:rFonts w:ascii="Verdana" w:eastAsia="Calibri" w:hAnsi="Verdana" w:cs="Arial"/>
          <w:i/>
          <w:iCs/>
          <w:spacing w:val="-3"/>
          <w:lang w:val="es-ES_tradnl" w:eastAsia="es-ES"/>
        </w:rPr>
        <w:lastRenderedPageBreak/>
        <w:t>Valor no ejecutado:                    $ 3.500.000</w:t>
      </w:r>
    </w:p>
    <w:p w14:paraId="7775AA0B" w14:textId="77777777" w:rsidR="00C6307C" w:rsidRPr="00C6307C" w:rsidRDefault="00C6307C" w:rsidP="00C6307C">
      <w:pPr>
        <w:tabs>
          <w:tab w:val="left" w:pos="7371"/>
        </w:tabs>
        <w:spacing w:after="0" w:line="240" w:lineRule="auto"/>
        <w:ind w:left="567"/>
        <w:jc w:val="both"/>
        <w:rPr>
          <w:rFonts w:ascii="Verdana" w:eastAsia="Calibri" w:hAnsi="Verdana" w:cs="Arial"/>
          <w:i/>
          <w:iCs/>
          <w:spacing w:val="-3"/>
          <w:lang w:val="es-ES_tradnl" w:eastAsia="es-ES"/>
        </w:rPr>
      </w:pPr>
      <w:r w:rsidRPr="00C6307C">
        <w:rPr>
          <w:rFonts w:ascii="Verdana" w:eastAsia="Calibri" w:hAnsi="Verdana" w:cs="Arial"/>
          <w:i/>
          <w:iCs/>
          <w:spacing w:val="-3"/>
          <w:lang w:val="es-ES_tradnl" w:eastAsia="es-ES"/>
        </w:rPr>
        <w:t>Saldo a favor del contratista:      $               0</w:t>
      </w:r>
    </w:p>
    <w:p w14:paraId="674CCEC1" w14:textId="2DB77352" w:rsidR="00C6307C" w:rsidRDefault="00C6307C" w:rsidP="00C6307C">
      <w:pPr>
        <w:tabs>
          <w:tab w:val="left" w:pos="7371"/>
        </w:tabs>
        <w:spacing w:after="0" w:line="240" w:lineRule="auto"/>
        <w:ind w:left="567"/>
        <w:jc w:val="both"/>
        <w:rPr>
          <w:rFonts w:ascii="Verdana" w:eastAsia="Calibri" w:hAnsi="Verdana" w:cs="Arial"/>
          <w:spacing w:val="-3"/>
          <w:sz w:val="24"/>
          <w:szCs w:val="24"/>
          <w:lang w:val="es-ES_tradnl" w:eastAsia="es-ES"/>
        </w:rPr>
      </w:pPr>
      <w:r w:rsidRPr="00C6307C">
        <w:rPr>
          <w:rFonts w:ascii="Verdana" w:eastAsia="Calibri" w:hAnsi="Verdana" w:cs="Arial"/>
          <w:i/>
          <w:iCs/>
          <w:spacing w:val="-3"/>
          <w:lang w:val="es-ES_tradnl" w:eastAsia="es-ES"/>
        </w:rPr>
        <w:t xml:space="preserve">Saldo a liberar:                          </w:t>
      </w:r>
      <w:proofErr w:type="gramStart"/>
      <w:r w:rsidRPr="00C6307C">
        <w:rPr>
          <w:rFonts w:ascii="Verdana" w:eastAsia="Calibri" w:hAnsi="Verdana" w:cs="Arial"/>
          <w:i/>
          <w:iCs/>
          <w:spacing w:val="-3"/>
          <w:lang w:val="es-ES_tradnl" w:eastAsia="es-ES"/>
        </w:rPr>
        <w:t>$  3.500.000</w:t>
      </w:r>
      <w:proofErr w:type="gramEnd"/>
      <w:r>
        <w:rPr>
          <w:rFonts w:ascii="Verdana" w:eastAsia="Calibri" w:hAnsi="Verdana" w:cs="Arial"/>
          <w:spacing w:val="-3"/>
          <w:sz w:val="24"/>
          <w:szCs w:val="24"/>
          <w:lang w:val="es-ES_tradnl" w:eastAsia="es-ES"/>
        </w:rPr>
        <w:t xml:space="preserve">”          </w:t>
      </w:r>
    </w:p>
    <w:p w14:paraId="22915D1A" w14:textId="68A090B0" w:rsidR="00AA5A59" w:rsidRDefault="00AA5A59" w:rsidP="00C6307C">
      <w:pPr>
        <w:tabs>
          <w:tab w:val="left" w:pos="7371"/>
        </w:tabs>
        <w:spacing w:after="0" w:line="240" w:lineRule="auto"/>
        <w:jc w:val="both"/>
        <w:rPr>
          <w:rFonts w:ascii="Verdana" w:eastAsia="Calibri" w:hAnsi="Verdana" w:cs="Arial"/>
          <w:spacing w:val="-3"/>
          <w:sz w:val="24"/>
          <w:szCs w:val="24"/>
          <w:lang w:val="es-ES_tradnl" w:eastAsia="es-ES"/>
        </w:rPr>
      </w:pPr>
    </w:p>
    <w:p w14:paraId="72DB95D6" w14:textId="77777777" w:rsidR="00C6307C" w:rsidRDefault="00C6307C" w:rsidP="00C6307C">
      <w:pPr>
        <w:tabs>
          <w:tab w:val="left" w:pos="7371"/>
        </w:tabs>
        <w:spacing w:after="0" w:line="240" w:lineRule="auto"/>
        <w:jc w:val="both"/>
        <w:rPr>
          <w:rFonts w:ascii="Verdana" w:eastAsia="Calibri" w:hAnsi="Verdana" w:cs="Arial"/>
          <w:spacing w:val="-3"/>
          <w:sz w:val="24"/>
          <w:szCs w:val="24"/>
          <w:lang w:val="es-ES_tradnl" w:eastAsia="es-ES"/>
        </w:rPr>
      </w:pPr>
    </w:p>
    <w:p w14:paraId="1D407F07" w14:textId="3F37F9F7" w:rsidR="006B7B61" w:rsidRDefault="006302C3" w:rsidP="00301B15">
      <w:pPr>
        <w:tabs>
          <w:tab w:val="left" w:pos="7371"/>
        </w:tabs>
        <w:spacing w:after="0" w:line="360" w:lineRule="auto"/>
        <w:jc w:val="both"/>
        <w:rPr>
          <w:rFonts w:ascii="Verdana" w:hAnsi="Verdana" w:cs="Segoe UI"/>
          <w:sz w:val="24"/>
          <w:szCs w:val="24"/>
          <w:shd w:val="clear" w:color="auto" w:fill="FFFFFF"/>
        </w:rPr>
      </w:pPr>
      <w:r>
        <w:rPr>
          <w:rFonts w:ascii="Verdana" w:eastAsia="Calibri" w:hAnsi="Verdana" w:cs="Arial"/>
          <w:spacing w:val="-3"/>
          <w:sz w:val="24"/>
          <w:szCs w:val="24"/>
          <w:lang w:val="es-ES_tradnl" w:eastAsia="es-ES"/>
        </w:rPr>
        <w:t xml:space="preserve">- En la cláusula 18 del contrato </w:t>
      </w:r>
      <w:r>
        <w:rPr>
          <w:rFonts w:ascii="Verdana" w:hAnsi="Verdana" w:cs="Segoe UI"/>
          <w:sz w:val="24"/>
          <w:szCs w:val="24"/>
          <w:shd w:val="clear" w:color="auto" w:fill="FFFFFF"/>
        </w:rPr>
        <w:t>MTEN 022- 2013 se estableció que dicho contrato no sería objeto de liquidación, teniendo cuenta que el artículo 217 de la Ley 0019 de 2012, establece que la misma no será obligatoria en los contratos de prestación de servicios profesionales y de apoyo a la gestión (fl. 19).</w:t>
      </w:r>
    </w:p>
    <w:p w14:paraId="617D551E" w14:textId="20373851" w:rsidR="00914FAE" w:rsidRDefault="00914FAE" w:rsidP="00301B15">
      <w:pPr>
        <w:tabs>
          <w:tab w:val="left" w:pos="7371"/>
        </w:tabs>
        <w:spacing w:after="0" w:line="360" w:lineRule="auto"/>
        <w:jc w:val="both"/>
        <w:rPr>
          <w:rFonts w:ascii="Verdana" w:hAnsi="Verdana" w:cs="Segoe UI"/>
          <w:sz w:val="24"/>
          <w:szCs w:val="24"/>
          <w:shd w:val="clear" w:color="auto" w:fill="FFFFFF"/>
        </w:rPr>
      </w:pPr>
    </w:p>
    <w:p w14:paraId="7D9A5E25" w14:textId="76CFC239" w:rsidR="00147C7E" w:rsidRDefault="00914FAE" w:rsidP="00301B15">
      <w:pPr>
        <w:tabs>
          <w:tab w:val="left" w:pos="7371"/>
        </w:tabs>
        <w:spacing w:after="0" w:line="360" w:lineRule="auto"/>
        <w:jc w:val="both"/>
        <w:rPr>
          <w:rFonts w:ascii="Verdana" w:hAnsi="Verdana" w:cs="Segoe UI"/>
          <w:sz w:val="24"/>
          <w:szCs w:val="24"/>
          <w:shd w:val="clear" w:color="auto" w:fill="FFFFFF"/>
        </w:rPr>
      </w:pPr>
      <w:r>
        <w:rPr>
          <w:rFonts w:ascii="Verdana" w:hAnsi="Verdana" w:cs="Segoe UI"/>
          <w:sz w:val="24"/>
          <w:szCs w:val="24"/>
          <w:shd w:val="clear" w:color="auto" w:fill="FFFFFF"/>
        </w:rPr>
        <w:t xml:space="preserve">- Los peritos y el </w:t>
      </w:r>
      <w:r w:rsidR="00147C7E">
        <w:rPr>
          <w:rFonts w:ascii="Verdana" w:hAnsi="Verdana" w:cs="Segoe UI"/>
          <w:sz w:val="24"/>
          <w:szCs w:val="24"/>
          <w:shd w:val="clear" w:color="auto" w:fill="FFFFFF"/>
        </w:rPr>
        <w:t>testimonio recepcionado coincidieron el señalar que el señor Luis Nicodemus Hurtado no atendió las recomendaciones del DAFP, a pesar de los requerimientos que en desarrollo del contrato se le hicieron (fls. 406  a 410).</w:t>
      </w:r>
    </w:p>
    <w:p w14:paraId="60760863" w14:textId="77777777" w:rsidR="000D69F8" w:rsidRDefault="000D69F8" w:rsidP="00301B15">
      <w:pPr>
        <w:tabs>
          <w:tab w:val="left" w:pos="7371"/>
        </w:tabs>
        <w:spacing w:after="0" w:line="360" w:lineRule="auto"/>
        <w:jc w:val="both"/>
        <w:rPr>
          <w:rFonts w:ascii="Verdana" w:eastAsia="Calibri" w:hAnsi="Verdana" w:cs="Arial"/>
          <w:spacing w:val="-3"/>
          <w:sz w:val="24"/>
          <w:szCs w:val="24"/>
          <w:lang w:val="es-ES_tradnl" w:eastAsia="es-ES"/>
        </w:rPr>
      </w:pPr>
    </w:p>
    <w:p w14:paraId="0D4739D3" w14:textId="77777777" w:rsidR="006302C3" w:rsidRDefault="006302C3" w:rsidP="006302C3">
      <w:pPr>
        <w:tabs>
          <w:tab w:val="left" w:pos="7371"/>
        </w:tabs>
        <w:spacing w:after="0" w:line="360" w:lineRule="auto"/>
        <w:jc w:val="both"/>
        <w:rPr>
          <w:rFonts w:ascii="Verdana" w:hAnsi="Verdana" w:cs="Segoe UI"/>
          <w:b/>
          <w:bCs/>
          <w:sz w:val="24"/>
          <w:szCs w:val="24"/>
          <w:shd w:val="clear" w:color="auto" w:fill="FFFFFF"/>
        </w:rPr>
      </w:pPr>
      <w:r w:rsidRPr="00945C27">
        <w:rPr>
          <w:rFonts w:ascii="Verdana" w:hAnsi="Verdana" w:cs="Segoe UI"/>
          <w:b/>
          <w:bCs/>
          <w:sz w:val="24"/>
          <w:szCs w:val="24"/>
          <w:shd w:val="clear" w:color="auto" w:fill="FFFFFF"/>
        </w:rPr>
        <w:t>CASO CONCRET</w:t>
      </w:r>
      <w:r>
        <w:rPr>
          <w:rFonts w:ascii="Verdana" w:hAnsi="Verdana" w:cs="Segoe UI"/>
          <w:b/>
          <w:bCs/>
          <w:sz w:val="24"/>
          <w:szCs w:val="24"/>
          <w:shd w:val="clear" w:color="auto" w:fill="FFFFFF"/>
        </w:rPr>
        <w:t>O</w:t>
      </w:r>
    </w:p>
    <w:p w14:paraId="0082178B" w14:textId="77777777" w:rsidR="006302C3" w:rsidRDefault="006302C3" w:rsidP="006302C3">
      <w:pPr>
        <w:tabs>
          <w:tab w:val="left" w:pos="7371"/>
        </w:tabs>
        <w:spacing w:after="0" w:line="360" w:lineRule="auto"/>
        <w:jc w:val="both"/>
        <w:rPr>
          <w:rFonts w:ascii="Verdana" w:hAnsi="Verdana" w:cs="Segoe UI"/>
          <w:b/>
          <w:bCs/>
          <w:sz w:val="24"/>
          <w:szCs w:val="24"/>
          <w:shd w:val="clear" w:color="auto" w:fill="FFFFFF"/>
        </w:rPr>
      </w:pPr>
    </w:p>
    <w:p w14:paraId="19CDDDD8" w14:textId="7CBFE1C5" w:rsidR="006302C3" w:rsidRDefault="006302C3" w:rsidP="006302C3">
      <w:pPr>
        <w:tabs>
          <w:tab w:val="left" w:pos="7371"/>
        </w:tabs>
        <w:spacing w:after="0" w:line="360" w:lineRule="auto"/>
        <w:jc w:val="both"/>
        <w:rPr>
          <w:rFonts w:ascii="Verdana" w:eastAsia="Calibri" w:hAnsi="Verdana" w:cs="Arial"/>
          <w:spacing w:val="-3"/>
          <w:sz w:val="24"/>
          <w:szCs w:val="24"/>
          <w:lang w:val="es-ES_tradnl" w:eastAsia="es-ES"/>
        </w:rPr>
      </w:pPr>
      <w:r>
        <w:rPr>
          <w:rFonts w:ascii="Verdana" w:hAnsi="Verdana" w:cs="Segoe UI"/>
          <w:sz w:val="24"/>
          <w:szCs w:val="24"/>
          <w:shd w:val="clear" w:color="auto" w:fill="FFFFFF"/>
        </w:rPr>
        <w:t>En el sub judice, el demandante solicita que se declare el incumplimiento del contrato de prestación de servicios MTEN 022- 2013 que suscribió con el municipio de Tenza</w:t>
      </w:r>
      <w:r w:rsidR="00A11BEA">
        <w:rPr>
          <w:rFonts w:ascii="Verdana" w:hAnsi="Verdana" w:cs="Segoe UI"/>
          <w:sz w:val="24"/>
          <w:szCs w:val="24"/>
          <w:shd w:val="clear" w:color="auto" w:fill="FFFFFF"/>
        </w:rPr>
        <w:t>. C</w:t>
      </w:r>
      <w:r>
        <w:rPr>
          <w:rFonts w:ascii="Verdana" w:hAnsi="Verdana" w:cs="Segoe UI"/>
          <w:sz w:val="24"/>
          <w:szCs w:val="24"/>
          <w:shd w:val="clear" w:color="auto" w:fill="FFFFFF"/>
        </w:rPr>
        <w:t xml:space="preserve">omo consecuencia de ello, que liquide el contrato en los términos pactados, y se pague los perjuicios morales y materiales sufridos por dicho incumplimiento, pues asegura que </w:t>
      </w:r>
      <w:r>
        <w:rPr>
          <w:rFonts w:ascii="Verdana" w:eastAsia="Calibri" w:hAnsi="Verdana" w:cs="Arial"/>
          <w:spacing w:val="-3"/>
          <w:sz w:val="24"/>
          <w:szCs w:val="24"/>
          <w:lang w:val="es-ES_tradnl" w:eastAsia="es-ES"/>
        </w:rPr>
        <w:t xml:space="preserve">cumplió con las obligaciones contenidas en el referido contrato como dejó establecido en los informes de seguimiento y control presentados al supervisor del contrato los días 21 de marzo, 25 de abril y 05 de junio de 2013, sin que el municipio de Tenza haya cancelado el valor total del contrato, específicamente un 25%, incumpliendo con sus obligaciones recíprocas, y vulnerando de esta manera los principio de “lex contractus, pacta </w:t>
      </w:r>
      <w:proofErr w:type="spellStart"/>
      <w:r>
        <w:rPr>
          <w:rFonts w:ascii="Verdana" w:eastAsia="Calibri" w:hAnsi="Verdana" w:cs="Arial"/>
          <w:spacing w:val="-3"/>
          <w:sz w:val="24"/>
          <w:szCs w:val="24"/>
          <w:lang w:val="es-ES_tradnl" w:eastAsia="es-ES"/>
        </w:rPr>
        <w:t>sunt</w:t>
      </w:r>
      <w:proofErr w:type="spellEnd"/>
      <w:r>
        <w:rPr>
          <w:rFonts w:ascii="Verdana" w:eastAsia="Calibri" w:hAnsi="Verdana" w:cs="Arial"/>
          <w:spacing w:val="-3"/>
          <w:sz w:val="24"/>
          <w:szCs w:val="24"/>
          <w:lang w:val="es-ES_tradnl" w:eastAsia="es-ES"/>
        </w:rPr>
        <w:t xml:space="preserve"> </w:t>
      </w:r>
      <w:proofErr w:type="spellStart"/>
      <w:r>
        <w:rPr>
          <w:rFonts w:ascii="Verdana" w:eastAsia="Calibri" w:hAnsi="Verdana" w:cs="Arial"/>
          <w:spacing w:val="-3"/>
          <w:sz w:val="24"/>
          <w:szCs w:val="24"/>
          <w:lang w:val="es-ES_tradnl" w:eastAsia="es-ES"/>
        </w:rPr>
        <w:t>servanda</w:t>
      </w:r>
      <w:proofErr w:type="spellEnd"/>
      <w:r>
        <w:rPr>
          <w:rFonts w:ascii="Verdana" w:eastAsia="Calibri" w:hAnsi="Verdana" w:cs="Arial"/>
          <w:spacing w:val="-3"/>
          <w:sz w:val="24"/>
          <w:szCs w:val="24"/>
          <w:lang w:val="es-ES_tradnl" w:eastAsia="es-ES"/>
        </w:rPr>
        <w:t>”, y de “buena fe”.</w:t>
      </w:r>
    </w:p>
    <w:p w14:paraId="3FE363B0" w14:textId="68452C83" w:rsidR="00CE5FC1" w:rsidRDefault="00CE5FC1" w:rsidP="00301B15">
      <w:pPr>
        <w:tabs>
          <w:tab w:val="left" w:pos="7371"/>
        </w:tabs>
        <w:spacing w:after="0" w:line="360" w:lineRule="auto"/>
        <w:jc w:val="both"/>
        <w:rPr>
          <w:rFonts w:ascii="Verdana" w:eastAsia="Calibri" w:hAnsi="Verdana" w:cs="Arial"/>
          <w:spacing w:val="-3"/>
          <w:sz w:val="24"/>
          <w:szCs w:val="24"/>
          <w:lang w:val="es-ES_tradnl" w:eastAsia="es-ES"/>
        </w:rPr>
      </w:pPr>
    </w:p>
    <w:p w14:paraId="3444B9AB" w14:textId="58AFD5FB" w:rsidR="000C7FAA" w:rsidRPr="002152FD" w:rsidRDefault="00A11BEA" w:rsidP="593B2559">
      <w:pPr>
        <w:tabs>
          <w:tab w:val="left" w:pos="7371"/>
        </w:tabs>
        <w:spacing w:after="0" w:line="360" w:lineRule="auto"/>
        <w:jc w:val="both"/>
        <w:rPr>
          <w:rFonts w:ascii="Verdana" w:eastAsia="Calibri" w:hAnsi="Verdana" w:cs="Arial"/>
          <w:spacing w:val="-3"/>
          <w:sz w:val="24"/>
          <w:szCs w:val="24"/>
          <w:lang w:val="es-ES" w:eastAsia="es-ES"/>
        </w:rPr>
      </w:pPr>
      <w:r w:rsidRPr="593B2559">
        <w:rPr>
          <w:rFonts w:ascii="Verdana" w:eastAsia="Calibri" w:hAnsi="Verdana" w:cs="Arial"/>
          <w:spacing w:val="-3"/>
          <w:sz w:val="24"/>
          <w:szCs w:val="24"/>
          <w:lang w:val="es-ES" w:eastAsia="es-ES"/>
        </w:rPr>
        <w:t xml:space="preserve">De las pruebas antes referidas se puede colegir que </w:t>
      </w:r>
      <w:r w:rsidR="006541DB" w:rsidRPr="593B2559">
        <w:rPr>
          <w:rFonts w:ascii="Verdana" w:eastAsia="Calibri" w:hAnsi="Verdana" w:cs="Arial"/>
          <w:spacing w:val="-3"/>
          <w:sz w:val="24"/>
          <w:szCs w:val="24"/>
          <w:lang w:val="es-ES" w:eastAsia="es-ES"/>
        </w:rPr>
        <w:t xml:space="preserve">el día 06 de marzo de 2013 el municipio de Tenza suscribió el </w:t>
      </w:r>
      <w:r w:rsidR="006541DB" w:rsidRPr="593B2559">
        <w:rPr>
          <w:rFonts w:ascii="Verdana" w:eastAsia="Calibri" w:hAnsi="Verdana" w:cs="Arial"/>
          <w:b/>
          <w:bCs/>
          <w:spacing w:val="-3"/>
          <w:sz w:val="24"/>
          <w:szCs w:val="24"/>
          <w:lang w:val="es-ES" w:eastAsia="es-ES"/>
        </w:rPr>
        <w:t>Contrato de Prestación de Servicios MTEN- 022-2013</w:t>
      </w:r>
      <w:r w:rsidR="006541DB" w:rsidRPr="593B2559">
        <w:rPr>
          <w:rFonts w:ascii="Verdana" w:eastAsia="Calibri" w:hAnsi="Verdana" w:cs="Arial"/>
          <w:spacing w:val="-3"/>
          <w:sz w:val="24"/>
          <w:szCs w:val="24"/>
          <w:lang w:val="es-ES" w:eastAsia="es-ES"/>
        </w:rPr>
        <w:t xml:space="preserve"> con el señor Luis Nicodemus Hurtado Suarez, cuyo objeto fue </w:t>
      </w:r>
      <w:r w:rsidR="006541DB" w:rsidRPr="593B2559">
        <w:rPr>
          <w:rFonts w:ascii="Verdana" w:eastAsia="Calibri" w:hAnsi="Verdana" w:cs="Arial"/>
          <w:i/>
          <w:iCs/>
          <w:spacing w:val="-3"/>
          <w:sz w:val="24"/>
          <w:szCs w:val="24"/>
          <w:lang w:val="es-ES" w:eastAsia="es-ES"/>
        </w:rPr>
        <w:t xml:space="preserve">“La prestación de servicios profesionales para la modernización de la administración central del municipio de Tenza”,  </w:t>
      </w:r>
      <w:r w:rsidR="006541DB" w:rsidRPr="593B2559">
        <w:rPr>
          <w:rFonts w:ascii="Verdana" w:eastAsia="Calibri" w:hAnsi="Verdana" w:cs="Arial"/>
          <w:spacing w:val="-3"/>
          <w:sz w:val="24"/>
          <w:szCs w:val="24"/>
          <w:lang w:val="es-ES" w:eastAsia="es-ES"/>
        </w:rPr>
        <w:t xml:space="preserve">y </w:t>
      </w:r>
      <w:r w:rsidR="00444DE9" w:rsidRPr="593B2559">
        <w:rPr>
          <w:rFonts w:ascii="Verdana" w:eastAsia="Calibri" w:hAnsi="Verdana" w:cs="Arial"/>
          <w:spacing w:val="-3"/>
          <w:sz w:val="24"/>
          <w:szCs w:val="24"/>
          <w:lang w:val="es-ES" w:eastAsia="es-ES"/>
        </w:rPr>
        <w:t xml:space="preserve">en cumplimiento al mismo, el contratista entregó el primero, segundo y tercer </w:t>
      </w:r>
      <w:r w:rsidR="00444DE9" w:rsidRPr="593B2559">
        <w:rPr>
          <w:rFonts w:ascii="Verdana" w:eastAsia="Calibri" w:hAnsi="Verdana" w:cs="Arial"/>
          <w:spacing w:val="-3"/>
          <w:sz w:val="24"/>
          <w:szCs w:val="24"/>
          <w:lang w:val="es-ES" w:eastAsia="es-ES"/>
        </w:rPr>
        <w:lastRenderedPageBreak/>
        <w:t>informe, al supervisor del contrato, obteniendo consecuentemente el pago del 75% del valor del contrato, est</w:t>
      </w:r>
      <w:r w:rsidR="07232176" w:rsidRPr="593B2559">
        <w:rPr>
          <w:rFonts w:ascii="Verdana" w:eastAsia="Calibri" w:hAnsi="Verdana" w:cs="Arial"/>
          <w:spacing w:val="-3"/>
          <w:sz w:val="24"/>
          <w:szCs w:val="24"/>
          <w:lang w:val="es-ES" w:eastAsia="es-ES"/>
        </w:rPr>
        <w:t>o</w:t>
      </w:r>
      <w:r w:rsidR="00444DE9" w:rsidRPr="593B2559">
        <w:rPr>
          <w:rFonts w:ascii="Verdana" w:eastAsia="Calibri" w:hAnsi="Verdana" w:cs="Arial"/>
          <w:spacing w:val="-3"/>
          <w:sz w:val="24"/>
          <w:szCs w:val="24"/>
          <w:lang w:val="es-ES" w:eastAsia="es-ES"/>
        </w:rPr>
        <w:t xml:space="preserve"> es, la suma de $10.500.000.</w:t>
      </w:r>
    </w:p>
    <w:p w14:paraId="44374F69" w14:textId="18EE3F19" w:rsidR="00444DE9" w:rsidRDefault="00444DE9" w:rsidP="00301B15">
      <w:pPr>
        <w:tabs>
          <w:tab w:val="left" w:pos="7371"/>
        </w:tabs>
        <w:spacing w:after="0" w:line="360" w:lineRule="auto"/>
        <w:jc w:val="both"/>
        <w:rPr>
          <w:rFonts w:ascii="Verdana" w:eastAsia="Calibri" w:hAnsi="Verdana" w:cs="Arial"/>
          <w:i/>
          <w:iCs/>
          <w:spacing w:val="-3"/>
          <w:sz w:val="24"/>
          <w:szCs w:val="24"/>
          <w:lang w:val="es-ES_tradnl" w:eastAsia="es-ES"/>
        </w:rPr>
      </w:pPr>
    </w:p>
    <w:p w14:paraId="14DE68D4" w14:textId="0902A2CA" w:rsidR="00205882" w:rsidRDefault="002152FD" w:rsidP="593B2559">
      <w:pPr>
        <w:tabs>
          <w:tab w:val="left" w:pos="7371"/>
        </w:tabs>
        <w:spacing w:after="0" w:line="360" w:lineRule="auto"/>
        <w:jc w:val="both"/>
        <w:rPr>
          <w:rFonts w:ascii="Verdana" w:eastAsia="Calibri" w:hAnsi="Verdana" w:cs="Arial"/>
          <w:spacing w:val="-3"/>
          <w:sz w:val="24"/>
          <w:szCs w:val="24"/>
          <w:lang w:val="es-ES" w:eastAsia="es-ES"/>
        </w:rPr>
      </w:pPr>
      <w:r w:rsidRPr="593B2559">
        <w:rPr>
          <w:rFonts w:ascii="Verdana" w:eastAsia="Calibri" w:hAnsi="Verdana" w:cs="Arial"/>
          <w:spacing w:val="-3"/>
          <w:sz w:val="24"/>
          <w:szCs w:val="24"/>
          <w:lang w:val="es-ES" w:eastAsia="es-ES"/>
        </w:rPr>
        <w:t>No obstante lo anterior, el supervisor del contrato</w:t>
      </w:r>
      <w:r w:rsidR="0C455930" w:rsidRPr="593B2559">
        <w:rPr>
          <w:rFonts w:ascii="Verdana" w:eastAsia="Calibri" w:hAnsi="Verdana" w:cs="Arial"/>
          <w:spacing w:val="-3"/>
          <w:sz w:val="24"/>
          <w:szCs w:val="24"/>
          <w:lang w:val="es-ES" w:eastAsia="es-ES"/>
        </w:rPr>
        <w:t xml:space="preserve"> de prestación de servicios </w:t>
      </w:r>
      <w:r w:rsidRPr="593B2559">
        <w:rPr>
          <w:rFonts w:ascii="Verdana" w:eastAsia="Calibri" w:hAnsi="Verdana" w:cs="Arial"/>
          <w:b/>
          <w:bCs/>
          <w:spacing w:val="-3"/>
          <w:sz w:val="24"/>
          <w:szCs w:val="24"/>
          <w:lang w:val="es-ES" w:eastAsia="es-ES"/>
        </w:rPr>
        <w:t xml:space="preserve">MTEN- 022-2013, </w:t>
      </w:r>
      <w:r w:rsidR="00E66458">
        <w:rPr>
          <w:rFonts w:ascii="Verdana" w:eastAsia="Calibri" w:hAnsi="Verdana" w:cs="Arial"/>
          <w:spacing w:val="-3"/>
          <w:sz w:val="24"/>
          <w:szCs w:val="24"/>
          <w:lang w:val="es-ES" w:eastAsia="es-ES"/>
        </w:rPr>
        <w:t xml:space="preserve">con el fin </w:t>
      </w:r>
      <w:r w:rsidRPr="593B2559">
        <w:rPr>
          <w:rFonts w:ascii="Verdana" w:eastAsia="Calibri" w:hAnsi="Verdana" w:cs="Arial"/>
          <w:spacing w:val="-3"/>
          <w:sz w:val="24"/>
          <w:szCs w:val="24"/>
          <w:lang w:val="es-ES" w:eastAsia="es-ES"/>
        </w:rPr>
        <w:t xml:space="preserve">de velar por el cumplimiento cabal del objeto contractual, </w:t>
      </w:r>
      <w:r w:rsidR="00611B0E" w:rsidRPr="593B2559">
        <w:rPr>
          <w:rFonts w:ascii="Verdana" w:eastAsia="Calibri" w:hAnsi="Verdana" w:cs="Arial"/>
          <w:spacing w:val="-3"/>
          <w:sz w:val="24"/>
          <w:szCs w:val="24"/>
          <w:lang w:val="es-ES" w:eastAsia="es-ES"/>
        </w:rPr>
        <w:t xml:space="preserve">y en aras </w:t>
      </w:r>
      <w:r w:rsidRPr="593B2559">
        <w:rPr>
          <w:rFonts w:ascii="Verdana" w:eastAsia="Calibri" w:hAnsi="Verdana" w:cs="Arial"/>
          <w:spacing w:val="-3"/>
          <w:sz w:val="24"/>
          <w:szCs w:val="24"/>
          <w:lang w:val="es-ES" w:eastAsia="es-ES"/>
        </w:rPr>
        <w:t xml:space="preserve">de tener certeza sobre </w:t>
      </w:r>
      <w:r w:rsidR="00205882" w:rsidRPr="593B2559">
        <w:rPr>
          <w:rFonts w:ascii="Verdana" w:eastAsia="Calibri" w:hAnsi="Verdana" w:cs="Arial"/>
          <w:spacing w:val="-3"/>
          <w:sz w:val="24"/>
          <w:szCs w:val="24"/>
          <w:lang w:val="es-ES" w:eastAsia="es-ES"/>
        </w:rPr>
        <w:t xml:space="preserve">la posibilidad de liquidar el contrato, consideró procedente, con el aval del contratista y del Alcalde Municipal de Tenza, suspender el </w:t>
      </w:r>
      <w:r w:rsidR="00611B0E" w:rsidRPr="593B2559">
        <w:rPr>
          <w:rFonts w:ascii="Verdana" w:eastAsia="Calibri" w:hAnsi="Verdana" w:cs="Arial"/>
          <w:spacing w:val="-3"/>
          <w:sz w:val="24"/>
          <w:szCs w:val="24"/>
          <w:lang w:val="es-ES" w:eastAsia="es-ES"/>
        </w:rPr>
        <w:t xml:space="preserve">referido </w:t>
      </w:r>
      <w:r w:rsidR="00205882" w:rsidRPr="593B2559">
        <w:rPr>
          <w:rFonts w:ascii="Verdana" w:eastAsia="Calibri" w:hAnsi="Verdana" w:cs="Arial"/>
          <w:spacing w:val="-3"/>
          <w:sz w:val="24"/>
          <w:szCs w:val="24"/>
          <w:lang w:val="es-ES" w:eastAsia="es-ES"/>
        </w:rPr>
        <w:t xml:space="preserve">contrato mediante </w:t>
      </w:r>
      <w:r w:rsidR="00611B0E" w:rsidRPr="593B2559">
        <w:rPr>
          <w:rFonts w:ascii="Verdana" w:eastAsia="Calibri" w:hAnsi="Verdana" w:cs="Arial"/>
          <w:spacing w:val="-3"/>
          <w:sz w:val="24"/>
          <w:szCs w:val="24"/>
          <w:lang w:val="es-ES" w:eastAsia="es-ES"/>
        </w:rPr>
        <w:t>A</w:t>
      </w:r>
      <w:r w:rsidR="00205882" w:rsidRPr="593B2559">
        <w:rPr>
          <w:rFonts w:ascii="Verdana" w:eastAsia="Calibri" w:hAnsi="Verdana" w:cs="Arial"/>
          <w:spacing w:val="-3"/>
          <w:sz w:val="24"/>
          <w:szCs w:val="24"/>
          <w:lang w:val="es-ES" w:eastAsia="es-ES"/>
        </w:rPr>
        <w:t xml:space="preserve">cta de 06 de junio de 2013, </w:t>
      </w:r>
      <w:r w:rsidR="00E66458">
        <w:rPr>
          <w:rFonts w:ascii="Verdana" w:eastAsia="Calibri" w:hAnsi="Verdana" w:cs="Arial"/>
          <w:spacing w:val="-3"/>
          <w:sz w:val="24"/>
          <w:szCs w:val="24"/>
          <w:lang w:val="es-ES" w:eastAsia="es-ES"/>
        </w:rPr>
        <w:t>para</w:t>
      </w:r>
      <w:r w:rsidR="00205882" w:rsidRPr="593B2559">
        <w:rPr>
          <w:rFonts w:ascii="Verdana" w:eastAsia="Calibri" w:hAnsi="Verdana" w:cs="Arial"/>
          <w:spacing w:val="-3"/>
          <w:sz w:val="24"/>
          <w:szCs w:val="24"/>
          <w:lang w:val="es-ES" w:eastAsia="es-ES"/>
        </w:rPr>
        <w:t xml:space="preserve"> solicitar un concepto técnico y jurídico</w:t>
      </w:r>
      <w:r w:rsidR="00E21840" w:rsidRPr="593B2559">
        <w:rPr>
          <w:rFonts w:ascii="Verdana" w:eastAsia="Calibri" w:hAnsi="Verdana" w:cs="Arial"/>
          <w:spacing w:val="-3"/>
          <w:sz w:val="24"/>
          <w:szCs w:val="24"/>
          <w:lang w:val="es-ES" w:eastAsia="es-ES"/>
        </w:rPr>
        <w:t xml:space="preserve"> del estudio técnico presentado por el contratista para la modernización de la administración central del municipio de Tenza, </w:t>
      </w:r>
      <w:r w:rsidR="00205882" w:rsidRPr="593B2559">
        <w:rPr>
          <w:rFonts w:ascii="Verdana" w:eastAsia="Calibri" w:hAnsi="Verdana" w:cs="Arial"/>
          <w:spacing w:val="-3"/>
          <w:sz w:val="24"/>
          <w:szCs w:val="24"/>
          <w:lang w:val="es-ES" w:eastAsia="es-ES"/>
        </w:rPr>
        <w:t>a entidades especializadas en administración pública como la Escuela Superior de Administración Pública (ESAP) y Departamento Administrativo de Función Pública (DAFP)</w:t>
      </w:r>
      <w:r w:rsidR="00506C84" w:rsidRPr="593B2559">
        <w:rPr>
          <w:rFonts w:ascii="Verdana" w:eastAsia="Calibri" w:hAnsi="Verdana" w:cs="Arial"/>
          <w:spacing w:val="-3"/>
          <w:sz w:val="24"/>
          <w:szCs w:val="24"/>
          <w:lang w:val="es-ES" w:eastAsia="es-ES"/>
        </w:rPr>
        <w:t>.</w:t>
      </w:r>
      <w:r w:rsidR="00E21840" w:rsidRPr="593B2559">
        <w:rPr>
          <w:rFonts w:ascii="Verdana" w:eastAsia="Calibri" w:hAnsi="Verdana" w:cs="Arial"/>
          <w:spacing w:val="-3"/>
          <w:sz w:val="24"/>
          <w:szCs w:val="24"/>
          <w:lang w:val="es-ES" w:eastAsia="es-ES"/>
        </w:rPr>
        <w:t xml:space="preserve"> </w:t>
      </w:r>
    </w:p>
    <w:p w14:paraId="44D1CD2A" w14:textId="61414BA4" w:rsidR="00205882" w:rsidRDefault="00205882" w:rsidP="00301B15">
      <w:pPr>
        <w:tabs>
          <w:tab w:val="left" w:pos="7371"/>
        </w:tabs>
        <w:spacing w:after="0" w:line="360" w:lineRule="auto"/>
        <w:jc w:val="both"/>
        <w:rPr>
          <w:rFonts w:ascii="Verdana" w:eastAsia="Calibri" w:hAnsi="Verdana" w:cs="Arial"/>
          <w:spacing w:val="-3"/>
          <w:sz w:val="24"/>
          <w:szCs w:val="24"/>
          <w:lang w:val="es-ES_tradnl" w:eastAsia="es-ES"/>
        </w:rPr>
      </w:pPr>
    </w:p>
    <w:p w14:paraId="5C839FAC" w14:textId="1B1B7609" w:rsidR="00AD07F6" w:rsidRDefault="00205882" w:rsidP="00AD07F6">
      <w:pPr>
        <w:tabs>
          <w:tab w:val="left" w:pos="7371"/>
        </w:tabs>
        <w:spacing w:after="0" w:line="360" w:lineRule="auto"/>
        <w:jc w:val="both"/>
        <w:rPr>
          <w:rFonts w:ascii="Verdana" w:eastAsia="Calibri" w:hAnsi="Verdana" w:cs="Arial"/>
          <w:b/>
          <w:bCs/>
          <w:spacing w:val="-3"/>
          <w:sz w:val="24"/>
          <w:szCs w:val="24"/>
          <w:lang w:val="es-ES_tradnl" w:eastAsia="es-ES"/>
        </w:rPr>
      </w:pPr>
      <w:r>
        <w:rPr>
          <w:rFonts w:ascii="Verdana" w:eastAsia="Calibri" w:hAnsi="Verdana" w:cs="Arial"/>
          <w:spacing w:val="-3"/>
          <w:sz w:val="24"/>
          <w:szCs w:val="24"/>
          <w:lang w:val="es-ES_tradnl" w:eastAsia="es-ES"/>
        </w:rPr>
        <w:t>Precisa la Sala que</w:t>
      </w:r>
      <w:r w:rsidR="00754920">
        <w:rPr>
          <w:rFonts w:ascii="Verdana" w:eastAsia="Calibri" w:hAnsi="Verdana" w:cs="Arial"/>
          <w:spacing w:val="-3"/>
          <w:sz w:val="24"/>
          <w:szCs w:val="24"/>
          <w:lang w:val="es-ES_tradnl" w:eastAsia="es-ES"/>
        </w:rPr>
        <w:t>,</w:t>
      </w:r>
      <w:r>
        <w:rPr>
          <w:rFonts w:ascii="Verdana" w:eastAsia="Calibri" w:hAnsi="Verdana" w:cs="Arial"/>
          <w:spacing w:val="-3"/>
          <w:sz w:val="24"/>
          <w:szCs w:val="24"/>
          <w:lang w:val="es-ES_tradnl" w:eastAsia="es-ES"/>
        </w:rPr>
        <w:t xml:space="preserve"> teniendo en cuenta que la vigencia del contrato de prestación de servicios era de tres (3) meses contados a partir del acta de inicio,</w:t>
      </w:r>
      <w:r w:rsidR="00611B0E">
        <w:rPr>
          <w:rFonts w:ascii="Verdana" w:eastAsia="Calibri" w:hAnsi="Verdana" w:cs="Arial"/>
          <w:spacing w:val="-3"/>
          <w:sz w:val="24"/>
          <w:szCs w:val="24"/>
          <w:lang w:val="es-ES_tradnl" w:eastAsia="es-ES"/>
        </w:rPr>
        <w:t xml:space="preserve"> la que fue</w:t>
      </w:r>
      <w:r>
        <w:rPr>
          <w:rFonts w:ascii="Verdana" w:eastAsia="Calibri" w:hAnsi="Verdana" w:cs="Arial"/>
          <w:spacing w:val="-3"/>
          <w:sz w:val="24"/>
          <w:szCs w:val="24"/>
          <w:lang w:val="es-ES_tradnl" w:eastAsia="es-ES"/>
        </w:rPr>
        <w:t xml:space="preserve"> suscrita el 06 </w:t>
      </w:r>
      <w:r w:rsidR="00AD07F6">
        <w:rPr>
          <w:rFonts w:ascii="Verdana" w:eastAsia="Calibri" w:hAnsi="Verdana" w:cs="Arial"/>
          <w:spacing w:val="-3"/>
          <w:sz w:val="24"/>
          <w:szCs w:val="24"/>
          <w:lang w:val="es-ES_tradnl" w:eastAsia="es-ES"/>
        </w:rPr>
        <w:t>de marzo de 2013,</w:t>
      </w:r>
      <w:r w:rsidR="00611B0E">
        <w:rPr>
          <w:rFonts w:ascii="Verdana" w:eastAsia="Calibri" w:hAnsi="Verdana" w:cs="Arial"/>
          <w:spacing w:val="-3"/>
          <w:sz w:val="24"/>
          <w:szCs w:val="24"/>
          <w:lang w:val="es-ES_tradnl" w:eastAsia="es-ES"/>
        </w:rPr>
        <w:t xml:space="preserve"> colige que </w:t>
      </w:r>
      <w:r w:rsidR="00AD07F6">
        <w:rPr>
          <w:rFonts w:ascii="Verdana" w:eastAsia="Calibri" w:hAnsi="Verdana" w:cs="Arial"/>
          <w:spacing w:val="-3"/>
          <w:sz w:val="24"/>
          <w:szCs w:val="24"/>
          <w:lang w:val="es-ES_tradnl" w:eastAsia="es-ES"/>
        </w:rPr>
        <w:t xml:space="preserve">fue oportuna la suspensión del contrato realizada el día 06 de junio de 2013, máxime cuando dicha suspensión se llevó a cabo de común acuerdo por las partes, siendo esta una exigencia prevista en la </w:t>
      </w:r>
      <w:r w:rsidR="00611B0E">
        <w:rPr>
          <w:rFonts w:ascii="Verdana" w:eastAsia="Calibri" w:hAnsi="Verdana" w:cs="Arial"/>
          <w:spacing w:val="-3"/>
          <w:sz w:val="24"/>
          <w:szCs w:val="24"/>
          <w:lang w:val="es-ES_tradnl" w:eastAsia="es-ES"/>
        </w:rPr>
        <w:t>cláusula</w:t>
      </w:r>
      <w:r w:rsidR="00AD07F6">
        <w:rPr>
          <w:rFonts w:ascii="Verdana" w:eastAsia="Calibri" w:hAnsi="Verdana" w:cs="Arial"/>
          <w:spacing w:val="-3"/>
          <w:sz w:val="24"/>
          <w:szCs w:val="24"/>
          <w:lang w:val="es-ES_tradnl" w:eastAsia="es-ES"/>
        </w:rPr>
        <w:t xml:space="preserve"> 15 del contrato </w:t>
      </w:r>
      <w:r w:rsidR="00AD07F6" w:rsidRPr="00172A45">
        <w:rPr>
          <w:rFonts w:ascii="Verdana" w:eastAsia="Calibri" w:hAnsi="Verdana" w:cs="Arial"/>
          <w:b/>
          <w:bCs/>
          <w:spacing w:val="-3"/>
          <w:sz w:val="24"/>
          <w:szCs w:val="24"/>
          <w:lang w:val="es-ES_tradnl" w:eastAsia="es-ES"/>
        </w:rPr>
        <w:t>MTEN- 022-2013</w:t>
      </w:r>
      <w:r w:rsidR="00AD07F6">
        <w:rPr>
          <w:rFonts w:ascii="Verdana" w:eastAsia="Calibri" w:hAnsi="Verdana" w:cs="Arial"/>
          <w:b/>
          <w:bCs/>
          <w:spacing w:val="-3"/>
          <w:sz w:val="24"/>
          <w:szCs w:val="24"/>
          <w:lang w:val="es-ES_tradnl" w:eastAsia="es-ES"/>
        </w:rPr>
        <w:t>.</w:t>
      </w:r>
    </w:p>
    <w:p w14:paraId="689BEEE2" w14:textId="36A285CD" w:rsidR="00506C84" w:rsidRDefault="00506C84" w:rsidP="00AD07F6">
      <w:pPr>
        <w:tabs>
          <w:tab w:val="left" w:pos="7371"/>
        </w:tabs>
        <w:spacing w:after="0" w:line="360" w:lineRule="auto"/>
        <w:jc w:val="both"/>
        <w:rPr>
          <w:rFonts w:ascii="Verdana" w:eastAsia="Calibri" w:hAnsi="Verdana" w:cs="Arial"/>
          <w:b/>
          <w:bCs/>
          <w:spacing w:val="-3"/>
          <w:sz w:val="24"/>
          <w:szCs w:val="24"/>
          <w:lang w:val="es-ES_tradnl" w:eastAsia="es-ES"/>
        </w:rPr>
      </w:pPr>
    </w:p>
    <w:p w14:paraId="4362C344" w14:textId="3DB5B989" w:rsidR="00506C84" w:rsidRDefault="00506C84" w:rsidP="593B2559">
      <w:pPr>
        <w:tabs>
          <w:tab w:val="left" w:pos="7371"/>
        </w:tabs>
        <w:spacing w:after="0" w:line="360" w:lineRule="auto"/>
        <w:jc w:val="both"/>
        <w:rPr>
          <w:rFonts w:ascii="Verdana" w:eastAsia="Calibri" w:hAnsi="Verdana" w:cs="Arial"/>
          <w:spacing w:val="-3"/>
          <w:sz w:val="24"/>
          <w:szCs w:val="24"/>
          <w:lang w:val="es-ES" w:eastAsia="es-ES"/>
        </w:rPr>
      </w:pPr>
      <w:r w:rsidRPr="593B2559">
        <w:rPr>
          <w:rFonts w:ascii="Verdana" w:eastAsia="Calibri" w:hAnsi="Verdana" w:cs="Arial"/>
          <w:spacing w:val="-3"/>
          <w:sz w:val="24"/>
          <w:szCs w:val="24"/>
          <w:lang w:val="es-ES" w:eastAsia="es-ES"/>
        </w:rPr>
        <w:t xml:space="preserve">A juicio de la Sala, la consideración del supervisor del contrato de prestación de servicios </w:t>
      </w:r>
      <w:r w:rsidRPr="593B2559">
        <w:rPr>
          <w:rFonts w:ascii="Verdana" w:eastAsia="Calibri" w:hAnsi="Verdana" w:cs="Arial"/>
          <w:b/>
          <w:bCs/>
          <w:spacing w:val="-3"/>
          <w:sz w:val="24"/>
          <w:szCs w:val="24"/>
          <w:lang w:val="es-ES" w:eastAsia="es-ES"/>
        </w:rPr>
        <w:t xml:space="preserve">MTEN- 022-2013 </w:t>
      </w:r>
      <w:r w:rsidRPr="593B2559">
        <w:rPr>
          <w:rFonts w:ascii="Verdana" w:eastAsia="Calibri" w:hAnsi="Verdana" w:cs="Arial"/>
          <w:spacing w:val="-3"/>
          <w:sz w:val="24"/>
          <w:szCs w:val="24"/>
          <w:lang w:val="es-ES" w:eastAsia="es-ES"/>
        </w:rPr>
        <w:t xml:space="preserve">de </w:t>
      </w:r>
      <w:r w:rsidR="13464036" w:rsidRPr="593B2559">
        <w:rPr>
          <w:rFonts w:ascii="Verdana" w:eastAsia="Calibri" w:hAnsi="Verdana" w:cs="Arial"/>
          <w:spacing w:val="-3"/>
          <w:sz w:val="24"/>
          <w:szCs w:val="24"/>
          <w:lang w:val="es-ES" w:eastAsia="es-ES"/>
        </w:rPr>
        <w:t xml:space="preserve">suspender el </w:t>
      </w:r>
      <w:r w:rsidR="22F3CC97" w:rsidRPr="593B2559">
        <w:rPr>
          <w:rFonts w:ascii="Verdana" w:eastAsia="Calibri" w:hAnsi="Verdana" w:cs="Arial"/>
          <w:spacing w:val="-3"/>
          <w:sz w:val="24"/>
          <w:szCs w:val="24"/>
          <w:lang w:val="es-ES" w:eastAsia="es-ES"/>
        </w:rPr>
        <w:t>contrato</w:t>
      </w:r>
      <w:r w:rsidR="13464036" w:rsidRPr="593B2559">
        <w:rPr>
          <w:rFonts w:ascii="Verdana" w:eastAsia="Calibri" w:hAnsi="Verdana" w:cs="Arial"/>
          <w:spacing w:val="-3"/>
          <w:sz w:val="24"/>
          <w:szCs w:val="24"/>
          <w:lang w:val="es-ES" w:eastAsia="es-ES"/>
        </w:rPr>
        <w:t xml:space="preserve"> para </w:t>
      </w:r>
      <w:r w:rsidRPr="593B2559">
        <w:rPr>
          <w:rFonts w:ascii="Verdana" w:eastAsia="Calibri" w:hAnsi="Verdana" w:cs="Arial"/>
          <w:spacing w:val="-3"/>
          <w:sz w:val="24"/>
          <w:szCs w:val="24"/>
          <w:lang w:val="es-ES" w:eastAsia="es-ES"/>
        </w:rPr>
        <w:t>solicitar concepto técnico y jurídico del estudio técnico presentado por el contratista para la modernización de la administración central del municipio de Tenza, a</w:t>
      </w:r>
      <w:r w:rsidR="00EC6544" w:rsidRPr="593B2559">
        <w:rPr>
          <w:rFonts w:ascii="Verdana" w:eastAsia="Calibri" w:hAnsi="Verdana" w:cs="Arial"/>
          <w:spacing w:val="-3"/>
          <w:sz w:val="24"/>
          <w:szCs w:val="24"/>
          <w:lang w:val="es-ES" w:eastAsia="es-ES"/>
        </w:rPr>
        <w:t>l</w:t>
      </w:r>
      <w:r w:rsidRPr="593B2559">
        <w:rPr>
          <w:rFonts w:ascii="Verdana" w:eastAsia="Calibri" w:hAnsi="Verdana" w:cs="Arial"/>
          <w:spacing w:val="-3"/>
          <w:sz w:val="24"/>
          <w:szCs w:val="24"/>
          <w:lang w:val="es-ES" w:eastAsia="es-ES"/>
        </w:rPr>
        <w:t xml:space="preserve"> Departamento Administrativo de Función Pública (DAFP)</w:t>
      </w:r>
      <w:r w:rsidR="00EC6544" w:rsidRPr="593B2559">
        <w:rPr>
          <w:rFonts w:ascii="Verdana" w:eastAsia="Calibri" w:hAnsi="Verdana" w:cs="Arial"/>
          <w:spacing w:val="-3"/>
          <w:sz w:val="24"/>
          <w:szCs w:val="24"/>
          <w:lang w:val="es-ES" w:eastAsia="es-ES"/>
        </w:rPr>
        <w:t>,</w:t>
      </w:r>
      <w:r w:rsidR="002B69A1" w:rsidRPr="593B2559">
        <w:rPr>
          <w:rFonts w:ascii="Verdana" w:eastAsia="Calibri" w:hAnsi="Verdana" w:cs="Arial"/>
          <w:spacing w:val="-3"/>
          <w:sz w:val="24"/>
          <w:szCs w:val="24"/>
          <w:lang w:val="es-ES" w:eastAsia="es-ES"/>
        </w:rPr>
        <w:t xml:space="preserve"> era totalmente procedente, oportuna y necesaria,</w:t>
      </w:r>
      <w:r w:rsidR="00EC6544" w:rsidRPr="593B2559">
        <w:rPr>
          <w:rFonts w:ascii="Verdana" w:eastAsia="Calibri" w:hAnsi="Verdana" w:cs="Arial"/>
          <w:spacing w:val="-3"/>
          <w:sz w:val="24"/>
          <w:szCs w:val="24"/>
          <w:lang w:val="es-ES" w:eastAsia="es-ES"/>
        </w:rPr>
        <w:t xml:space="preserve"> </w:t>
      </w:r>
      <w:r w:rsidR="00397631" w:rsidRPr="593B2559">
        <w:rPr>
          <w:rFonts w:ascii="Verdana" w:eastAsia="Calibri" w:hAnsi="Verdana" w:cs="Arial"/>
          <w:spacing w:val="-3"/>
          <w:sz w:val="24"/>
          <w:szCs w:val="24"/>
          <w:lang w:val="es-ES" w:eastAsia="es-ES"/>
        </w:rPr>
        <w:t xml:space="preserve">en tanto que de acuerdo con el Decreto 188 de 26 de enero de 2004, dicha entidad es la encargada de ofrecer asistencia técnica a </w:t>
      </w:r>
      <w:r w:rsidR="0CE93733" w:rsidRPr="593B2559">
        <w:rPr>
          <w:rFonts w:ascii="Verdana" w:eastAsia="Calibri" w:hAnsi="Verdana" w:cs="Arial"/>
          <w:spacing w:val="-3"/>
          <w:sz w:val="24"/>
          <w:szCs w:val="24"/>
          <w:lang w:val="es-ES" w:eastAsia="es-ES"/>
        </w:rPr>
        <w:t>l</w:t>
      </w:r>
      <w:r w:rsidR="00397631" w:rsidRPr="593B2559">
        <w:rPr>
          <w:rFonts w:ascii="Verdana" w:eastAsia="Calibri" w:hAnsi="Verdana" w:cs="Arial"/>
          <w:spacing w:val="-3"/>
          <w:sz w:val="24"/>
          <w:szCs w:val="24"/>
          <w:lang w:val="es-ES" w:eastAsia="es-ES"/>
        </w:rPr>
        <w:t>as entidades de la Rama Ejecutiva del poder público en el orden nacional y territorial, en la adoptación de estatuto, estructuras, organizaciones, plantas de personal, manual de funciones y requisitos.</w:t>
      </w:r>
    </w:p>
    <w:p w14:paraId="1D99FDD6" w14:textId="37ABB629" w:rsidR="00397631" w:rsidRDefault="00397631" w:rsidP="00506C84">
      <w:pPr>
        <w:tabs>
          <w:tab w:val="left" w:pos="7371"/>
        </w:tabs>
        <w:spacing w:after="0" w:line="360" w:lineRule="auto"/>
        <w:jc w:val="both"/>
        <w:rPr>
          <w:rFonts w:ascii="Verdana" w:eastAsia="Calibri" w:hAnsi="Verdana" w:cs="Arial"/>
          <w:spacing w:val="-3"/>
          <w:sz w:val="24"/>
          <w:szCs w:val="24"/>
          <w:lang w:val="es-ES_tradnl" w:eastAsia="es-ES"/>
        </w:rPr>
      </w:pPr>
    </w:p>
    <w:p w14:paraId="4E96BBCD" w14:textId="39C3A1D2" w:rsidR="00AF34A7" w:rsidRPr="006D3B77" w:rsidRDefault="0A0FB28F" w:rsidP="593B2559">
      <w:pPr>
        <w:tabs>
          <w:tab w:val="left" w:pos="7371"/>
        </w:tabs>
        <w:spacing w:after="0" w:line="360" w:lineRule="auto"/>
        <w:jc w:val="both"/>
        <w:rPr>
          <w:rFonts w:ascii="Verdana" w:eastAsia="Calibri" w:hAnsi="Verdana" w:cs="Arial"/>
          <w:spacing w:val="-3"/>
          <w:sz w:val="24"/>
          <w:szCs w:val="24"/>
          <w:lang w:val="es-ES" w:eastAsia="es-ES"/>
        </w:rPr>
      </w:pPr>
      <w:r w:rsidRPr="593B2559">
        <w:rPr>
          <w:rFonts w:ascii="Verdana" w:eastAsia="Calibri" w:hAnsi="Verdana" w:cs="Arial"/>
          <w:spacing w:val="-3"/>
          <w:sz w:val="24"/>
          <w:szCs w:val="24"/>
          <w:lang w:val="es-ES" w:eastAsia="es-ES"/>
        </w:rPr>
        <w:t>Concordando con lo anterior</w:t>
      </w:r>
      <w:r w:rsidR="00397631" w:rsidRPr="593B2559">
        <w:rPr>
          <w:rFonts w:ascii="Verdana" w:eastAsia="Calibri" w:hAnsi="Verdana" w:cs="Arial"/>
          <w:spacing w:val="-3"/>
          <w:sz w:val="24"/>
          <w:szCs w:val="24"/>
          <w:lang w:val="es-ES" w:eastAsia="es-ES"/>
        </w:rPr>
        <w:t xml:space="preserve">, </w:t>
      </w:r>
      <w:r w:rsidR="00397631" w:rsidRPr="006D3B77">
        <w:rPr>
          <w:rFonts w:ascii="Verdana" w:eastAsia="Calibri" w:hAnsi="Verdana" w:cs="Arial"/>
          <w:spacing w:val="-3"/>
          <w:sz w:val="24"/>
          <w:szCs w:val="24"/>
          <w:lang w:val="es-ES" w:eastAsia="es-ES"/>
        </w:rPr>
        <w:t>el artículo 46 de la Ley 909 de 2004 modificado por el artículo 228 del Decreto Ley 19 de 2012, determina que las reformas de la planta de personal</w:t>
      </w:r>
      <w:r w:rsidR="00FB3715" w:rsidRPr="006D3B77">
        <w:rPr>
          <w:rFonts w:ascii="Verdana" w:eastAsia="Calibri" w:hAnsi="Verdana" w:cs="Arial"/>
          <w:spacing w:val="-3"/>
          <w:sz w:val="24"/>
          <w:szCs w:val="24"/>
          <w:lang w:val="es-ES" w:eastAsia="es-ES"/>
        </w:rPr>
        <w:t xml:space="preserve"> de</w:t>
      </w:r>
      <w:r w:rsidR="00397631" w:rsidRPr="006D3B77">
        <w:rPr>
          <w:rFonts w:ascii="Verdana" w:eastAsia="Calibri" w:hAnsi="Verdana" w:cs="Arial"/>
          <w:spacing w:val="-3"/>
          <w:sz w:val="24"/>
          <w:szCs w:val="24"/>
          <w:lang w:val="es-ES" w:eastAsia="es-ES"/>
        </w:rPr>
        <w:t xml:space="preserve"> </w:t>
      </w:r>
      <w:r w:rsidR="00FB3715" w:rsidRPr="006D3B77">
        <w:rPr>
          <w:rFonts w:ascii="Verdana" w:eastAsia="Calibri" w:hAnsi="Verdana" w:cs="Arial"/>
          <w:spacing w:val="-3"/>
          <w:sz w:val="24"/>
          <w:szCs w:val="24"/>
          <w:lang w:val="es-ES" w:eastAsia="es-ES"/>
        </w:rPr>
        <w:t xml:space="preserve">empleos de las entidades de la </w:t>
      </w:r>
      <w:r w:rsidR="00FB3715" w:rsidRPr="006D3B77">
        <w:rPr>
          <w:rFonts w:ascii="Verdana" w:eastAsia="Calibri" w:hAnsi="Verdana" w:cs="Arial"/>
          <w:spacing w:val="-3"/>
          <w:sz w:val="24"/>
          <w:szCs w:val="24"/>
          <w:lang w:val="es-ES" w:eastAsia="es-ES"/>
        </w:rPr>
        <w:lastRenderedPageBreak/>
        <w:t xml:space="preserve">Rama Ejecutiva del poder público en el orden nacional y territorial, </w:t>
      </w:r>
      <w:r w:rsidR="00C30558" w:rsidRPr="006D3B77">
        <w:rPr>
          <w:rFonts w:ascii="Verdana" w:eastAsia="Calibri" w:hAnsi="Verdana" w:cs="Arial"/>
          <w:spacing w:val="-3"/>
          <w:sz w:val="24"/>
          <w:szCs w:val="24"/>
          <w:lang w:val="es-ES" w:eastAsia="es-ES"/>
        </w:rPr>
        <w:t>deberán</w:t>
      </w:r>
      <w:r w:rsidR="00FB3715" w:rsidRPr="006D3B77">
        <w:rPr>
          <w:rFonts w:ascii="Verdana" w:eastAsia="Calibri" w:hAnsi="Verdana" w:cs="Arial"/>
          <w:spacing w:val="-3"/>
          <w:sz w:val="24"/>
          <w:szCs w:val="24"/>
          <w:lang w:val="es-ES" w:eastAsia="es-ES"/>
        </w:rPr>
        <w:t xml:space="preserve"> motivarse, fundarse en necesidades del servicio, o en razones de modernización d la Administración y b</w:t>
      </w:r>
      <w:r w:rsidR="00FB3715" w:rsidRPr="006D3B77">
        <w:rPr>
          <w:rFonts w:ascii="Verdana" w:eastAsia="Calibri" w:hAnsi="Verdana" w:cs="Arial"/>
          <w:b/>
          <w:bCs/>
          <w:spacing w:val="-3"/>
          <w:sz w:val="24"/>
          <w:szCs w:val="24"/>
          <w:lang w:val="es-ES" w:eastAsia="es-ES"/>
        </w:rPr>
        <w:t>asarse en justificaciones o estudios técnicos que así lo demuestren, elaborados por las respectivas entidades bajo las directrices del Departamento Administrativo de la Función Pública</w:t>
      </w:r>
      <w:r w:rsidR="00AF34A7" w:rsidRPr="006D3B77">
        <w:rPr>
          <w:rFonts w:ascii="Verdana" w:eastAsia="Calibri" w:hAnsi="Verdana" w:cs="Arial"/>
          <w:b/>
          <w:bCs/>
          <w:spacing w:val="-3"/>
          <w:sz w:val="24"/>
          <w:szCs w:val="24"/>
          <w:lang w:val="es-ES" w:eastAsia="es-ES"/>
        </w:rPr>
        <w:t>- DAFP</w:t>
      </w:r>
      <w:r w:rsidR="00AF34A7" w:rsidRPr="006D3B77">
        <w:rPr>
          <w:rFonts w:ascii="Verdana" w:eastAsia="Calibri" w:hAnsi="Verdana" w:cs="Arial"/>
          <w:spacing w:val="-3"/>
          <w:sz w:val="24"/>
          <w:szCs w:val="24"/>
          <w:lang w:val="es-ES" w:eastAsia="es-ES"/>
        </w:rPr>
        <w:t>,</w:t>
      </w:r>
      <w:r w:rsidR="00FB3715" w:rsidRPr="006D3B77">
        <w:rPr>
          <w:rFonts w:ascii="Verdana" w:eastAsia="Calibri" w:hAnsi="Verdana" w:cs="Arial"/>
          <w:spacing w:val="-3"/>
          <w:sz w:val="24"/>
          <w:szCs w:val="24"/>
          <w:lang w:val="es-ES" w:eastAsia="es-ES"/>
        </w:rPr>
        <w:t xml:space="preserve"> y la Escuela Superior de La Administración Pública- ESAP.</w:t>
      </w:r>
    </w:p>
    <w:p w14:paraId="3C052A36" w14:textId="2D311B7B" w:rsidR="00AF34A7" w:rsidRPr="006D3B77" w:rsidRDefault="00AF34A7" w:rsidP="00506C84">
      <w:pPr>
        <w:tabs>
          <w:tab w:val="left" w:pos="7371"/>
        </w:tabs>
        <w:spacing w:after="0" w:line="360" w:lineRule="auto"/>
        <w:jc w:val="both"/>
        <w:rPr>
          <w:rFonts w:ascii="Verdana" w:eastAsia="Calibri" w:hAnsi="Verdana" w:cs="Arial"/>
          <w:spacing w:val="-3"/>
          <w:sz w:val="24"/>
          <w:szCs w:val="24"/>
          <w:lang w:val="es-ES_tradnl" w:eastAsia="es-ES"/>
        </w:rPr>
      </w:pPr>
    </w:p>
    <w:p w14:paraId="57C67FD1" w14:textId="77777777" w:rsidR="00AF34A7" w:rsidRDefault="00AF34A7" w:rsidP="593B2559">
      <w:pPr>
        <w:tabs>
          <w:tab w:val="left" w:pos="7371"/>
        </w:tabs>
        <w:spacing w:after="0" w:line="360" w:lineRule="auto"/>
        <w:jc w:val="both"/>
        <w:rPr>
          <w:rFonts w:ascii="Verdana" w:eastAsia="Calibri" w:hAnsi="Verdana" w:cs="Arial"/>
          <w:spacing w:val="-3"/>
          <w:sz w:val="24"/>
          <w:szCs w:val="24"/>
          <w:lang w:val="es-ES" w:eastAsia="es-ES"/>
        </w:rPr>
      </w:pPr>
      <w:r w:rsidRPr="006D3B77">
        <w:rPr>
          <w:rFonts w:ascii="Verdana" w:eastAsia="Calibri" w:hAnsi="Verdana" w:cs="Arial"/>
          <w:spacing w:val="-3"/>
          <w:sz w:val="24"/>
          <w:szCs w:val="24"/>
          <w:lang w:val="es-ES" w:eastAsia="es-ES"/>
        </w:rPr>
        <w:t>Igualmente, dicha norma establece que e</w:t>
      </w:r>
      <w:r w:rsidRPr="006D3B77">
        <w:rPr>
          <w:rFonts w:ascii="Verdana" w:eastAsia="Calibri" w:hAnsi="Verdana" w:cs="Arial"/>
          <w:b/>
          <w:bCs/>
          <w:spacing w:val="-3"/>
          <w:sz w:val="24"/>
          <w:szCs w:val="24"/>
          <w:lang w:val="es-ES" w:eastAsia="es-ES"/>
        </w:rPr>
        <w:t>l DAFP adoptará la metodología para la elaboración de los estudios o justificaciones técnica</w:t>
      </w:r>
      <w:r w:rsidRPr="006D3B77">
        <w:rPr>
          <w:rFonts w:ascii="Verdana" w:eastAsia="Calibri" w:hAnsi="Verdana" w:cs="Arial"/>
          <w:spacing w:val="-3"/>
          <w:sz w:val="24"/>
          <w:szCs w:val="24"/>
          <w:lang w:val="es-ES" w:eastAsia="es-ES"/>
        </w:rPr>
        <w:t>s, y aprobará toda modificación de las plantas de personal.</w:t>
      </w:r>
    </w:p>
    <w:p w14:paraId="565EB2A2" w14:textId="77777777" w:rsidR="005A4BFB" w:rsidRDefault="005A4BFB" w:rsidP="00506C84">
      <w:pPr>
        <w:tabs>
          <w:tab w:val="left" w:pos="7371"/>
        </w:tabs>
        <w:spacing w:after="0" w:line="360" w:lineRule="auto"/>
        <w:jc w:val="both"/>
        <w:rPr>
          <w:rFonts w:ascii="Verdana" w:eastAsia="Calibri" w:hAnsi="Verdana" w:cs="Arial"/>
          <w:spacing w:val="-3"/>
          <w:sz w:val="24"/>
          <w:szCs w:val="24"/>
          <w:lang w:val="es-ES_tradnl" w:eastAsia="es-ES"/>
        </w:rPr>
      </w:pPr>
    </w:p>
    <w:p w14:paraId="2A43C015" w14:textId="614C6DA5" w:rsidR="00F563D4" w:rsidRDefault="00AF34A7" w:rsidP="593B2559">
      <w:pPr>
        <w:tabs>
          <w:tab w:val="left" w:pos="7371"/>
        </w:tabs>
        <w:spacing w:after="0" w:line="360" w:lineRule="auto"/>
        <w:jc w:val="both"/>
        <w:rPr>
          <w:rFonts w:ascii="Verdana" w:eastAsia="Calibri" w:hAnsi="Verdana" w:cs="Arial"/>
          <w:sz w:val="24"/>
          <w:szCs w:val="24"/>
          <w:lang w:val="es-ES" w:eastAsia="es-ES"/>
        </w:rPr>
      </w:pPr>
      <w:r w:rsidRPr="593B2559">
        <w:rPr>
          <w:rFonts w:ascii="Verdana" w:eastAsia="Calibri" w:hAnsi="Verdana" w:cs="Arial"/>
          <w:spacing w:val="-3"/>
          <w:sz w:val="24"/>
          <w:szCs w:val="24"/>
          <w:lang w:val="es-ES" w:eastAsia="es-ES"/>
        </w:rPr>
        <w:t xml:space="preserve">En este orden de ideas, </w:t>
      </w:r>
      <w:r w:rsidR="005A4BFB" w:rsidRPr="593B2559">
        <w:rPr>
          <w:rFonts w:ascii="Verdana" w:eastAsia="Calibri" w:hAnsi="Verdana" w:cs="Arial"/>
          <w:spacing w:val="-3"/>
          <w:sz w:val="24"/>
          <w:szCs w:val="24"/>
          <w:lang w:val="es-ES" w:eastAsia="es-ES"/>
        </w:rPr>
        <w:t xml:space="preserve">y </w:t>
      </w:r>
      <w:r w:rsidR="005A4BFB" w:rsidRPr="008827FB">
        <w:rPr>
          <w:rFonts w:ascii="Verdana" w:eastAsia="Calibri" w:hAnsi="Verdana" w:cs="Arial"/>
          <w:spacing w:val="-3"/>
          <w:sz w:val="24"/>
          <w:szCs w:val="24"/>
          <w:lang w:val="es-ES" w:eastAsia="es-ES"/>
        </w:rPr>
        <w:t xml:space="preserve">al evidenciarse que a pesar de que el supervisor del contrato mediante </w:t>
      </w:r>
      <w:r w:rsidR="00506C84" w:rsidRPr="008827FB">
        <w:rPr>
          <w:rFonts w:ascii="Verdana" w:eastAsia="Calibri" w:hAnsi="Verdana" w:cs="Arial"/>
          <w:spacing w:val="-3"/>
          <w:sz w:val="24"/>
          <w:szCs w:val="24"/>
          <w:lang w:val="es-ES" w:eastAsia="es-ES"/>
        </w:rPr>
        <w:t xml:space="preserve">oficio de 31 de octubre de 2013 </w:t>
      </w:r>
      <w:r w:rsidR="005A4BFB" w:rsidRPr="008827FB">
        <w:rPr>
          <w:rFonts w:ascii="Verdana" w:eastAsia="Calibri" w:hAnsi="Verdana" w:cs="Arial"/>
          <w:spacing w:val="-3"/>
          <w:sz w:val="24"/>
          <w:szCs w:val="24"/>
          <w:lang w:val="es-ES" w:eastAsia="es-ES"/>
        </w:rPr>
        <w:t xml:space="preserve">puso en conocimiento del </w:t>
      </w:r>
      <w:r w:rsidR="00506C84" w:rsidRPr="008827FB">
        <w:rPr>
          <w:rFonts w:ascii="Verdana" w:eastAsia="Calibri" w:hAnsi="Verdana" w:cs="Arial"/>
          <w:spacing w:val="-3"/>
          <w:sz w:val="24"/>
          <w:szCs w:val="24"/>
          <w:lang w:val="es-ES" w:eastAsia="es-ES"/>
        </w:rPr>
        <w:t>contratista LUIS NICODEMUS HURTADO SUAREZ, el documento emanado del DAFP en el que emit</w:t>
      </w:r>
      <w:r w:rsidR="3A326941" w:rsidRPr="008827FB">
        <w:rPr>
          <w:rFonts w:ascii="Verdana" w:eastAsia="Calibri" w:hAnsi="Verdana" w:cs="Arial"/>
          <w:spacing w:val="-3"/>
          <w:sz w:val="24"/>
          <w:szCs w:val="24"/>
          <w:lang w:val="es-ES" w:eastAsia="es-ES"/>
        </w:rPr>
        <w:t>ió</w:t>
      </w:r>
      <w:r w:rsidR="00506C84" w:rsidRPr="008827FB">
        <w:rPr>
          <w:rFonts w:ascii="Verdana" w:eastAsia="Calibri" w:hAnsi="Verdana" w:cs="Arial"/>
          <w:spacing w:val="-3"/>
          <w:sz w:val="24"/>
          <w:szCs w:val="24"/>
          <w:lang w:val="es-ES" w:eastAsia="es-ES"/>
        </w:rPr>
        <w:t xml:space="preserve"> sus apreciaciones sobre el proceso de modernización de la administración central del municipio de Tenza, que adelanto </w:t>
      </w:r>
      <w:r w:rsidR="005A4BFB" w:rsidRPr="008827FB">
        <w:rPr>
          <w:rFonts w:ascii="Verdana" w:eastAsia="Calibri" w:hAnsi="Verdana" w:cs="Arial"/>
          <w:spacing w:val="-3"/>
          <w:sz w:val="24"/>
          <w:szCs w:val="24"/>
          <w:lang w:val="es-ES" w:eastAsia="es-ES"/>
        </w:rPr>
        <w:t>el contratista,</w:t>
      </w:r>
      <w:r w:rsidR="533217CA" w:rsidRPr="008827FB">
        <w:rPr>
          <w:rFonts w:ascii="Verdana" w:eastAsia="Calibri" w:hAnsi="Verdana" w:cs="Arial"/>
          <w:spacing w:val="-3"/>
          <w:sz w:val="24"/>
          <w:szCs w:val="24"/>
          <w:lang w:val="es-ES" w:eastAsia="es-ES"/>
        </w:rPr>
        <w:t xml:space="preserve"> e igualmente </w:t>
      </w:r>
      <w:r w:rsidR="005A4BFB" w:rsidRPr="008827FB">
        <w:rPr>
          <w:rFonts w:ascii="Verdana" w:eastAsia="Calibri" w:hAnsi="Verdana" w:cs="Arial"/>
          <w:spacing w:val="-3"/>
          <w:sz w:val="24"/>
          <w:szCs w:val="24"/>
          <w:lang w:val="es-ES" w:eastAsia="es-ES"/>
        </w:rPr>
        <w:t xml:space="preserve">le solicitó realizar los </w:t>
      </w:r>
      <w:r w:rsidR="00506C84" w:rsidRPr="008827FB">
        <w:rPr>
          <w:rFonts w:ascii="Verdana" w:eastAsia="Calibri" w:hAnsi="Verdana" w:cs="Arial"/>
          <w:spacing w:val="-3"/>
          <w:sz w:val="24"/>
          <w:szCs w:val="24"/>
          <w:lang w:val="es-ES" w:eastAsia="es-ES"/>
        </w:rPr>
        <w:t>ajuste</w:t>
      </w:r>
      <w:r w:rsidR="005A4BFB" w:rsidRPr="008827FB">
        <w:rPr>
          <w:rFonts w:ascii="Verdana" w:eastAsia="Calibri" w:hAnsi="Verdana" w:cs="Arial"/>
          <w:spacing w:val="-3"/>
          <w:sz w:val="24"/>
          <w:szCs w:val="24"/>
          <w:lang w:val="es-ES" w:eastAsia="es-ES"/>
        </w:rPr>
        <w:t>s</w:t>
      </w:r>
      <w:r w:rsidR="00506C84" w:rsidRPr="008827FB">
        <w:rPr>
          <w:rFonts w:ascii="Verdana" w:eastAsia="Calibri" w:hAnsi="Verdana" w:cs="Arial"/>
          <w:spacing w:val="-3"/>
          <w:sz w:val="24"/>
          <w:szCs w:val="24"/>
          <w:lang w:val="es-ES" w:eastAsia="es-ES"/>
        </w:rPr>
        <w:t xml:space="preserve"> </w:t>
      </w:r>
      <w:r w:rsidR="005A4BFB" w:rsidRPr="008827FB">
        <w:rPr>
          <w:rFonts w:ascii="Verdana" w:eastAsia="Calibri" w:hAnsi="Verdana" w:cs="Arial"/>
          <w:spacing w:val="-3"/>
          <w:sz w:val="24"/>
          <w:szCs w:val="24"/>
          <w:lang w:val="es-ES" w:eastAsia="es-ES"/>
        </w:rPr>
        <w:t>a</w:t>
      </w:r>
      <w:r w:rsidR="00506C84" w:rsidRPr="008827FB">
        <w:rPr>
          <w:rFonts w:ascii="Verdana" w:eastAsia="Calibri" w:hAnsi="Verdana" w:cs="Arial"/>
          <w:spacing w:val="-3"/>
          <w:sz w:val="24"/>
          <w:szCs w:val="24"/>
          <w:lang w:val="es-ES" w:eastAsia="es-ES"/>
        </w:rPr>
        <w:t xml:space="preserve">l trabajo adelantado </w:t>
      </w:r>
      <w:r w:rsidR="005A4BFB" w:rsidRPr="008827FB">
        <w:rPr>
          <w:rFonts w:ascii="Verdana" w:eastAsia="Calibri" w:hAnsi="Verdana" w:cs="Arial"/>
          <w:spacing w:val="-3"/>
          <w:sz w:val="24"/>
          <w:szCs w:val="24"/>
          <w:lang w:val="es-ES" w:eastAsia="es-ES"/>
        </w:rPr>
        <w:t xml:space="preserve">teniendo en cuenta </w:t>
      </w:r>
      <w:r w:rsidR="00506C84" w:rsidRPr="008827FB">
        <w:rPr>
          <w:rFonts w:ascii="Verdana" w:eastAsia="Calibri" w:hAnsi="Verdana" w:cs="Arial"/>
          <w:spacing w:val="-3"/>
          <w:sz w:val="24"/>
          <w:szCs w:val="24"/>
          <w:lang w:val="es-ES" w:eastAsia="es-ES"/>
        </w:rPr>
        <w:t>la metodología</w:t>
      </w:r>
      <w:r w:rsidR="005A4BFB" w:rsidRPr="008827FB">
        <w:rPr>
          <w:rFonts w:ascii="Verdana" w:eastAsia="Calibri" w:hAnsi="Verdana" w:cs="Arial"/>
          <w:spacing w:val="-3"/>
          <w:sz w:val="24"/>
          <w:szCs w:val="24"/>
          <w:lang w:val="es-ES" w:eastAsia="es-ES"/>
        </w:rPr>
        <w:t>,</w:t>
      </w:r>
      <w:r w:rsidR="00506C84" w:rsidRPr="008827FB">
        <w:rPr>
          <w:rFonts w:ascii="Verdana" w:eastAsia="Calibri" w:hAnsi="Verdana" w:cs="Arial"/>
          <w:spacing w:val="-3"/>
          <w:sz w:val="24"/>
          <w:szCs w:val="24"/>
          <w:lang w:val="es-ES" w:eastAsia="es-ES"/>
        </w:rPr>
        <w:t xml:space="preserve"> aclaraciones, recomendaciones y apreciaciones formuladas </w:t>
      </w:r>
      <w:r w:rsidR="00754920" w:rsidRPr="008827FB">
        <w:rPr>
          <w:rFonts w:ascii="Verdana" w:eastAsia="Calibri" w:hAnsi="Verdana" w:cs="Arial"/>
          <w:spacing w:val="-3"/>
          <w:sz w:val="24"/>
          <w:szCs w:val="24"/>
          <w:lang w:val="es-ES" w:eastAsia="es-ES"/>
        </w:rPr>
        <w:t xml:space="preserve">por </w:t>
      </w:r>
      <w:r w:rsidR="005A4BFB" w:rsidRPr="008827FB">
        <w:rPr>
          <w:rFonts w:ascii="Verdana" w:eastAsia="Calibri" w:hAnsi="Verdana" w:cs="Arial"/>
          <w:spacing w:val="-3"/>
          <w:sz w:val="24"/>
          <w:szCs w:val="24"/>
          <w:lang w:val="es-ES" w:eastAsia="es-ES"/>
        </w:rPr>
        <w:t>el DAFP</w:t>
      </w:r>
      <w:r w:rsidR="00506C84" w:rsidRPr="008827FB">
        <w:rPr>
          <w:rFonts w:ascii="Verdana" w:eastAsia="Calibri" w:hAnsi="Verdana" w:cs="Arial"/>
          <w:spacing w:val="-3"/>
          <w:sz w:val="24"/>
          <w:szCs w:val="24"/>
          <w:lang w:val="es-ES" w:eastAsia="es-ES"/>
        </w:rPr>
        <w:t>, concediéndole un término de tres (3) días</w:t>
      </w:r>
      <w:r w:rsidR="00BC1DCC" w:rsidRPr="008827FB">
        <w:rPr>
          <w:rFonts w:ascii="Verdana" w:eastAsia="Calibri" w:hAnsi="Verdana" w:cs="Arial"/>
          <w:spacing w:val="-3"/>
          <w:sz w:val="24"/>
          <w:szCs w:val="24"/>
          <w:lang w:val="es-ES" w:eastAsia="es-ES"/>
        </w:rPr>
        <w:t xml:space="preserve">, sin que el contratista presentara las adecuaciones correspondientes dentro de dicho término, ni con posterioridad a los requerimientos efectuados mediante oficio de 27 de noviembre de 2013 y correo electrónico envido el 28 de noviembre del mismo año, para la “REINICIACIÓN DEL CONTRATO” y acatamiento del concepto técnico emitido por </w:t>
      </w:r>
      <w:r w:rsidR="008E4219" w:rsidRPr="008827FB">
        <w:rPr>
          <w:rFonts w:ascii="Verdana" w:eastAsia="Calibri" w:hAnsi="Verdana" w:cs="Arial"/>
          <w:spacing w:val="-3"/>
          <w:sz w:val="24"/>
          <w:szCs w:val="24"/>
          <w:lang w:val="es-ES" w:eastAsia="es-ES"/>
        </w:rPr>
        <w:t xml:space="preserve">el </w:t>
      </w:r>
      <w:r w:rsidR="00BC1DCC" w:rsidRPr="008827FB">
        <w:rPr>
          <w:rFonts w:ascii="Verdana" w:eastAsia="Calibri" w:hAnsi="Verdana" w:cs="Arial"/>
          <w:spacing w:val="-3"/>
          <w:sz w:val="24"/>
          <w:szCs w:val="24"/>
          <w:lang w:val="es-ES" w:eastAsia="es-ES"/>
        </w:rPr>
        <w:t>DAFP, forzoso resulta concluir que el contratista LUIS NICODEMMUS HURTADO SUAREZ</w:t>
      </w:r>
      <w:r w:rsidR="008E4219" w:rsidRPr="008827FB">
        <w:rPr>
          <w:rFonts w:ascii="Verdana" w:eastAsia="Calibri" w:hAnsi="Verdana" w:cs="Arial"/>
          <w:spacing w:val="-3"/>
          <w:sz w:val="24"/>
          <w:szCs w:val="24"/>
          <w:lang w:val="es-ES" w:eastAsia="es-ES"/>
        </w:rPr>
        <w:t xml:space="preserve"> ejecuto de manera parcial el contrato de prestación de servicios </w:t>
      </w:r>
      <w:r w:rsidR="008E4219" w:rsidRPr="008827FB">
        <w:rPr>
          <w:rFonts w:ascii="Verdana" w:eastAsia="Calibri" w:hAnsi="Verdana" w:cs="Arial"/>
          <w:b/>
          <w:bCs/>
          <w:spacing w:val="-3"/>
          <w:sz w:val="24"/>
          <w:szCs w:val="24"/>
          <w:lang w:val="es-ES" w:eastAsia="es-ES"/>
        </w:rPr>
        <w:t xml:space="preserve">MTEN- 022-2013 </w:t>
      </w:r>
      <w:r w:rsidR="008E4219" w:rsidRPr="008827FB">
        <w:rPr>
          <w:rFonts w:ascii="Verdana" w:eastAsia="Calibri" w:hAnsi="Verdana" w:cs="Arial"/>
          <w:spacing w:val="-3"/>
          <w:sz w:val="24"/>
          <w:szCs w:val="24"/>
          <w:lang w:val="es-ES" w:eastAsia="es-ES"/>
        </w:rPr>
        <w:t>al no haber realizado las modificaciones del estudio técnico presentado para la modernización de la administración central del municipio de Tenza, conforme a los señalado por el DAFP</w:t>
      </w:r>
      <w:r w:rsidR="00064ADC" w:rsidRPr="008827FB">
        <w:rPr>
          <w:rFonts w:ascii="Verdana" w:eastAsia="Calibri" w:hAnsi="Verdana" w:cs="Arial"/>
          <w:spacing w:val="-3"/>
          <w:sz w:val="24"/>
          <w:szCs w:val="24"/>
          <w:lang w:val="es-ES" w:eastAsia="es-ES"/>
        </w:rPr>
        <w:t xml:space="preserve">, </w:t>
      </w:r>
      <w:r w:rsidR="0E82D397" w:rsidRPr="008827FB">
        <w:rPr>
          <w:rFonts w:ascii="Verdana" w:eastAsia="Calibri" w:hAnsi="Verdana" w:cs="Arial"/>
          <w:spacing w:val="-3"/>
          <w:sz w:val="24"/>
          <w:szCs w:val="24"/>
          <w:lang w:val="es-ES" w:eastAsia="es-ES"/>
        </w:rPr>
        <w:t xml:space="preserve">omisión que </w:t>
      </w:r>
      <w:r w:rsidR="2F2A6752" w:rsidRPr="008827FB">
        <w:rPr>
          <w:rFonts w:ascii="Verdana" w:eastAsia="Calibri" w:hAnsi="Verdana" w:cs="Arial"/>
          <w:spacing w:val="-3"/>
          <w:sz w:val="24"/>
          <w:szCs w:val="24"/>
          <w:lang w:val="es-ES" w:eastAsia="es-ES"/>
        </w:rPr>
        <w:t>impidió</w:t>
      </w:r>
      <w:r w:rsidR="0E82D397" w:rsidRPr="008827FB">
        <w:rPr>
          <w:rFonts w:ascii="Verdana" w:eastAsia="Calibri" w:hAnsi="Verdana" w:cs="Arial"/>
          <w:spacing w:val="-3"/>
          <w:sz w:val="24"/>
          <w:szCs w:val="24"/>
          <w:lang w:val="es-ES" w:eastAsia="es-ES"/>
        </w:rPr>
        <w:t xml:space="preserve"> cumplirse al cabalidad el objeto contractual requerido.</w:t>
      </w:r>
    </w:p>
    <w:p w14:paraId="21663A2E" w14:textId="61328E34" w:rsidR="00F563D4" w:rsidRDefault="00F563D4" w:rsidP="593B2559">
      <w:pPr>
        <w:tabs>
          <w:tab w:val="left" w:pos="7371"/>
        </w:tabs>
        <w:spacing w:after="0" w:line="360" w:lineRule="auto"/>
        <w:jc w:val="both"/>
        <w:rPr>
          <w:rFonts w:ascii="Verdana" w:eastAsia="Calibri" w:hAnsi="Verdana" w:cs="Arial"/>
          <w:sz w:val="24"/>
          <w:szCs w:val="24"/>
          <w:lang w:val="es-ES" w:eastAsia="es-ES"/>
        </w:rPr>
      </w:pPr>
    </w:p>
    <w:p w14:paraId="3B336779" w14:textId="3685F80F" w:rsidR="00F563D4" w:rsidRDefault="00F563D4" w:rsidP="593B2559">
      <w:pPr>
        <w:tabs>
          <w:tab w:val="left" w:pos="7371"/>
        </w:tabs>
        <w:spacing w:after="0" w:line="360" w:lineRule="auto"/>
        <w:jc w:val="both"/>
        <w:rPr>
          <w:rFonts w:ascii="Verdana" w:eastAsia="Calibri" w:hAnsi="Verdana" w:cs="Arial"/>
          <w:spacing w:val="-3"/>
          <w:sz w:val="24"/>
          <w:szCs w:val="24"/>
          <w:lang w:val="es-ES" w:eastAsia="es-ES"/>
        </w:rPr>
      </w:pPr>
      <w:r w:rsidRPr="593B2559">
        <w:rPr>
          <w:rFonts w:ascii="Verdana" w:eastAsia="Calibri" w:hAnsi="Verdana" w:cs="Arial"/>
          <w:spacing w:val="-3"/>
          <w:sz w:val="24"/>
          <w:szCs w:val="24"/>
          <w:lang w:val="es-ES" w:eastAsia="es-ES"/>
        </w:rPr>
        <w:t xml:space="preserve">Ahora, si bien es cierto que </w:t>
      </w:r>
      <w:r w:rsidR="00984524" w:rsidRPr="593B2559">
        <w:rPr>
          <w:rFonts w:ascii="Verdana" w:eastAsia="Calibri" w:hAnsi="Verdana" w:cs="Arial"/>
          <w:spacing w:val="-3"/>
          <w:sz w:val="24"/>
          <w:szCs w:val="24"/>
          <w:lang w:val="es-ES" w:eastAsia="es-ES"/>
        </w:rPr>
        <w:t xml:space="preserve">el perito </w:t>
      </w:r>
      <w:r w:rsidRPr="593B2559">
        <w:rPr>
          <w:rFonts w:ascii="Verdana" w:eastAsia="Calibri" w:hAnsi="Verdana" w:cs="Arial"/>
          <w:spacing w:val="-3"/>
          <w:sz w:val="24"/>
          <w:szCs w:val="24"/>
          <w:lang w:val="es-ES" w:eastAsia="es-ES"/>
        </w:rPr>
        <w:t xml:space="preserve">José del Carmen </w:t>
      </w:r>
      <w:r w:rsidR="00984524" w:rsidRPr="593B2559">
        <w:rPr>
          <w:rFonts w:ascii="Verdana" w:eastAsia="Calibri" w:hAnsi="Verdana" w:cs="Arial"/>
          <w:spacing w:val="-3"/>
          <w:sz w:val="24"/>
          <w:szCs w:val="24"/>
          <w:lang w:val="es-ES" w:eastAsia="es-ES"/>
        </w:rPr>
        <w:t>señaló que</w:t>
      </w:r>
      <w:r w:rsidRPr="593B2559">
        <w:rPr>
          <w:rFonts w:ascii="Verdana" w:eastAsia="Calibri" w:hAnsi="Verdana" w:cs="Arial"/>
          <w:spacing w:val="-3"/>
          <w:sz w:val="24"/>
          <w:szCs w:val="24"/>
          <w:lang w:val="es-ES" w:eastAsia="es-ES"/>
        </w:rPr>
        <w:t xml:space="preserve"> el contratista si cumplió con el objeto del contrato que suscribió con la administración del municipio de Tenza, </w:t>
      </w:r>
      <w:r w:rsidR="00984524" w:rsidRPr="593B2559">
        <w:rPr>
          <w:rFonts w:ascii="Verdana" w:eastAsia="Calibri" w:hAnsi="Verdana" w:cs="Arial"/>
          <w:spacing w:val="-3"/>
          <w:sz w:val="24"/>
          <w:szCs w:val="24"/>
          <w:lang w:val="es-ES" w:eastAsia="es-ES"/>
        </w:rPr>
        <w:t>a</w:t>
      </w:r>
      <w:r w:rsidR="6E3D97D1" w:rsidRPr="593B2559">
        <w:rPr>
          <w:rFonts w:ascii="Verdana" w:eastAsia="Calibri" w:hAnsi="Verdana" w:cs="Arial"/>
          <w:spacing w:val="-3"/>
          <w:sz w:val="24"/>
          <w:szCs w:val="24"/>
          <w:lang w:val="es-ES" w:eastAsia="es-ES"/>
        </w:rPr>
        <w:t>l</w:t>
      </w:r>
      <w:r w:rsidR="00984524" w:rsidRPr="593B2559">
        <w:rPr>
          <w:rFonts w:ascii="Verdana" w:eastAsia="Calibri" w:hAnsi="Verdana" w:cs="Arial"/>
          <w:spacing w:val="-3"/>
          <w:sz w:val="24"/>
          <w:szCs w:val="24"/>
          <w:lang w:val="es-ES" w:eastAsia="es-ES"/>
        </w:rPr>
        <w:t xml:space="preserve"> haber </w:t>
      </w:r>
      <w:r w:rsidRPr="593B2559">
        <w:rPr>
          <w:rFonts w:ascii="Verdana" w:eastAsia="Calibri" w:hAnsi="Verdana" w:cs="Arial"/>
          <w:spacing w:val="-3"/>
          <w:sz w:val="24"/>
          <w:szCs w:val="24"/>
          <w:lang w:val="es-ES" w:eastAsia="es-ES"/>
        </w:rPr>
        <w:t>entreg</w:t>
      </w:r>
      <w:r w:rsidR="00984524" w:rsidRPr="593B2559">
        <w:rPr>
          <w:rFonts w:ascii="Verdana" w:eastAsia="Calibri" w:hAnsi="Verdana" w:cs="Arial"/>
          <w:spacing w:val="-3"/>
          <w:sz w:val="24"/>
          <w:szCs w:val="24"/>
          <w:lang w:val="es-ES" w:eastAsia="es-ES"/>
        </w:rPr>
        <w:t xml:space="preserve">ado a </w:t>
      </w:r>
      <w:r w:rsidRPr="593B2559">
        <w:rPr>
          <w:rFonts w:ascii="Verdana" w:eastAsia="Calibri" w:hAnsi="Verdana" w:cs="Arial"/>
          <w:spacing w:val="-3"/>
          <w:sz w:val="24"/>
          <w:szCs w:val="24"/>
          <w:lang w:val="es-ES" w:eastAsia="es-ES"/>
        </w:rPr>
        <w:t xml:space="preserve">la </w:t>
      </w:r>
      <w:r w:rsidRPr="593B2559">
        <w:rPr>
          <w:rFonts w:ascii="Verdana" w:eastAsia="Calibri" w:hAnsi="Verdana" w:cs="Arial"/>
          <w:spacing w:val="-3"/>
          <w:sz w:val="24"/>
          <w:szCs w:val="24"/>
          <w:lang w:val="es-ES" w:eastAsia="es-ES"/>
        </w:rPr>
        <w:lastRenderedPageBreak/>
        <w:t>administración el estudio</w:t>
      </w:r>
      <w:r w:rsidR="00984524" w:rsidRPr="593B2559">
        <w:rPr>
          <w:rFonts w:ascii="Verdana" w:eastAsia="Calibri" w:hAnsi="Verdana" w:cs="Arial"/>
          <w:spacing w:val="-3"/>
          <w:sz w:val="24"/>
          <w:szCs w:val="24"/>
          <w:lang w:val="es-ES" w:eastAsia="es-ES"/>
        </w:rPr>
        <w:t xml:space="preserve"> técnico para la modernización administrativa que </w:t>
      </w:r>
      <w:r w:rsidRPr="593B2559">
        <w:rPr>
          <w:rFonts w:ascii="Verdana" w:eastAsia="Calibri" w:hAnsi="Verdana" w:cs="Arial"/>
          <w:spacing w:val="-3"/>
          <w:sz w:val="24"/>
          <w:szCs w:val="24"/>
          <w:lang w:val="es-ES" w:eastAsia="es-ES"/>
        </w:rPr>
        <w:t xml:space="preserve">se pactó den el contrato MTEN No. 022 de 06 de marzo de 2013, </w:t>
      </w:r>
      <w:r w:rsidR="005841ED" w:rsidRPr="593B2559">
        <w:rPr>
          <w:rFonts w:ascii="Verdana" w:eastAsia="Calibri" w:hAnsi="Verdana" w:cs="Arial"/>
          <w:spacing w:val="-3"/>
          <w:sz w:val="24"/>
          <w:szCs w:val="24"/>
          <w:lang w:val="es-ES" w:eastAsia="es-ES"/>
        </w:rPr>
        <w:t xml:space="preserve">también lo es que los documentos obrantes en el plenario permiten evidenciar que, a pesar de que el contratista hizo entrega de un primer, segundo y tercer informe que fue avalado por el contratista, así como </w:t>
      </w:r>
      <w:r w:rsidR="1A32EBF9" w:rsidRPr="593B2559">
        <w:rPr>
          <w:rFonts w:ascii="Verdana" w:eastAsia="Calibri" w:hAnsi="Verdana" w:cs="Arial"/>
          <w:spacing w:val="-3"/>
          <w:sz w:val="24"/>
          <w:szCs w:val="24"/>
          <w:lang w:val="es-ES" w:eastAsia="es-ES"/>
        </w:rPr>
        <w:t>d</w:t>
      </w:r>
      <w:r w:rsidR="005841ED" w:rsidRPr="593B2559">
        <w:rPr>
          <w:rFonts w:ascii="Verdana" w:eastAsia="Calibri" w:hAnsi="Verdana" w:cs="Arial"/>
          <w:spacing w:val="-3"/>
          <w:sz w:val="24"/>
          <w:szCs w:val="24"/>
          <w:lang w:val="es-ES" w:eastAsia="es-ES"/>
        </w:rPr>
        <w:t>el documento final de asesoría y acompañamiento al equipo conformado por la administración central del municipio de Tenza, también lo es que el trabajo que iba incorporado en el 4° informe, que según el contrato correspondía a “la Entrega de productos de la reestructuración”, y “Acompañamiento técnico y legal ante el concejo municipal</w:t>
      </w:r>
      <w:r w:rsidR="008827FB">
        <w:rPr>
          <w:rFonts w:ascii="Verdana" w:eastAsia="Calibri" w:hAnsi="Verdana" w:cs="Arial"/>
          <w:spacing w:val="-3"/>
          <w:sz w:val="24"/>
          <w:szCs w:val="24"/>
          <w:lang w:val="es-ES" w:eastAsia="es-ES"/>
        </w:rPr>
        <w:t>”, no se consolidó</w:t>
      </w:r>
      <w:bookmarkStart w:id="0" w:name="_GoBack"/>
      <w:bookmarkEnd w:id="0"/>
      <w:r w:rsidR="0027411D" w:rsidRPr="593B2559">
        <w:rPr>
          <w:rFonts w:ascii="Verdana" w:eastAsia="Calibri" w:hAnsi="Verdana" w:cs="Arial"/>
          <w:spacing w:val="-3"/>
          <w:sz w:val="24"/>
          <w:szCs w:val="24"/>
          <w:lang w:val="es-ES" w:eastAsia="es-ES"/>
        </w:rPr>
        <w:t xml:space="preserve"> al no haber atendido el contratista la solicitud que le hizo el supervisor del contrato de adecuar el estudio técnico de modernización presentado, a las recomendaciones realizadas por el Departamento Administrativo de la Función Pública</w:t>
      </w:r>
      <w:r w:rsidR="00A128EF" w:rsidRPr="593B2559">
        <w:rPr>
          <w:rFonts w:ascii="Verdana" w:eastAsia="Calibri" w:hAnsi="Verdana" w:cs="Arial"/>
          <w:spacing w:val="-3"/>
          <w:sz w:val="24"/>
          <w:szCs w:val="24"/>
          <w:lang w:val="es-ES" w:eastAsia="es-ES"/>
        </w:rPr>
        <w:t>, evidenciándose de esta manera el incumplimiento del contrato MTEN No. 022 de 06 de marzo de 2013 por parte del contratista.</w:t>
      </w:r>
    </w:p>
    <w:p w14:paraId="22DA907C" w14:textId="1B5AED89" w:rsidR="00A128EF" w:rsidRDefault="00A128EF" w:rsidP="00A128EF">
      <w:pPr>
        <w:tabs>
          <w:tab w:val="left" w:pos="7371"/>
        </w:tabs>
        <w:spacing w:after="0" w:line="360" w:lineRule="auto"/>
        <w:jc w:val="both"/>
        <w:rPr>
          <w:rFonts w:ascii="Verdana" w:eastAsia="Calibri" w:hAnsi="Verdana" w:cs="Arial"/>
          <w:spacing w:val="-3"/>
          <w:sz w:val="20"/>
          <w:szCs w:val="20"/>
          <w:lang w:val="es-ES_tradnl" w:eastAsia="es-ES"/>
        </w:rPr>
      </w:pPr>
    </w:p>
    <w:p w14:paraId="0A5758BF" w14:textId="79D86B5D" w:rsidR="00147C7E" w:rsidRPr="00147C7E" w:rsidRDefault="00147C7E" w:rsidP="00A128EF">
      <w:pPr>
        <w:tabs>
          <w:tab w:val="left" w:pos="7371"/>
        </w:tabs>
        <w:spacing w:after="0" w:line="360" w:lineRule="auto"/>
        <w:jc w:val="both"/>
        <w:rPr>
          <w:rFonts w:ascii="Verdana" w:eastAsia="Calibri" w:hAnsi="Verdana" w:cs="Arial"/>
          <w:spacing w:val="-3"/>
          <w:sz w:val="24"/>
          <w:szCs w:val="24"/>
          <w:lang w:val="es-ES_tradnl" w:eastAsia="es-ES"/>
        </w:rPr>
      </w:pPr>
      <w:r w:rsidRPr="00147C7E">
        <w:rPr>
          <w:rFonts w:ascii="Verdana" w:eastAsia="Calibri" w:hAnsi="Verdana" w:cs="Arial"/>
          <w:spacing w:val="-3"/>
          <w:sz w:val="24"/>
          <w:szCs w:val="24"/>
          <w:lang w:val="es-ES_tradnl" w:eastAsia="es-ES"/>
        </w:rPr>
        <w:t>En consecuencia, de acuerdo con las razones expuestas se confirmará a sentencia apelada.</w:t>
      </w:r>
    </w:p>
    <w:p w14:paraId="5371F02C" w14:textId="77777777" w:rsidR="0027411D" w:rsidRDefault="0027411D" w:rsidP="005841ED">
      <w:pPr>
        <w:tabs>
          <w:tab w:val="left" w:pos="7371"/>
        </w:tabs>
        <w:spacing w:after="0" w:line="360" w:lineRule="auto"/>
        <w:jc w:val="both"/>
        <w:rPr>
          <w:rFonts w:ascii="Verdana" w:eastAsia="Calibri" w:hAnsi="Verdana" w:cs="Arial"/>
          <w:spacing w:val="-3"/>
          <w:sz w:val="20"/>
          <w:szCs w:val="20"/>
          <w:lang w:val="es-ES_tradnl" w:eastAsia="es-ES"/>
        </w:rPr>
      </w:pPr>
    </w:p>
    <w:p w14:paraId="1DEFC3DB" w14:textId="77777777" w:rsidR="00684558" w:rsidRPr="002B221C" w:rsidRDefault="00684558" w:rsidP="00684558">
      <w:pPr>
        <w:spacing w:after="0" w:line="360" w:lineRule="auto"/>
        <w:jc w:val="both"/>
        <w:rPr>
          <w:rFonts w:ascii="Verdana" w:hAnsi="Verdana" w:cs="Arial"/>
          <w:b/>
          <w:sz w:val="24"/>
          <w:szCs w:val="24"/>
        </w:rPr>
      </w:pPr>
      <w:r w:rsidRPr="002B221C">
        <w:rPr>
          <w:rFonts w:ascii="Verdana" w:hAnsi="Verdana" w:cs="Arial"/>
          <w:b/>
          <w:sz w:val="24"/>
          <w:szCs w:val="24"/>
        </w:rPr>
        <w:t xml:space="preserve">4. CONDENA EN COSTAS </w:t>
      </w:r>
    </w:p>
    <w:p w14:paraId="12395AB0" w14:textId="77777777" w:rsidR="00684558" w:rsidRDefault="00684558" w:rsidP="00684558">
      <w:pPr>
        <w:spacing w:after="0" w:line="360" w:lineRule="auto"/>
        <w:jc w:val="both"/>
        <w:rPr>
          <w:rFonts w:ascii="Verdana" w:hAnsi="Verdana"/>
          <w:sz w:val="24"/>
          <w:szCs w:val="24"/>
        </w:rPr>
      </w:pPr>
    </w:p>
    <w:p w14:paraId="3D58D945" w14:textId="764F91E2" w:rsidR="00684558" w:rsidRPr="00ED160F" w:rsidRDefault="00684558" w:rsidP="00684558">
      <w:pPr>
        <w:spacing w:after="0" w:line="360" w:lineRule="auto"/>
        <w:jc w:val="both"/>
        <w:rPr>
          <w:rFonts w:ascii="Verdana" w:eastAsia="Times New Roman" w:hAnsi="Verdana" w:cs="Times New Roman"/>
          <w:sz w:val="24"/>
          <w:szCs w:val="24"/>
          <w:lang w:eastAsia="es-CO"/>
        </w:rPr>
      </w:pPr>
      <w:r w:rsidRPr="0981DC1F">
        <w:rPr>
          <w:rFonts w:ascii="Verdana" w:hAnsi="Verdana"/>
          <w:sz w:val="24"/>
          <w:szCs w:val="24"/>
        </w:rPr>
        <w:t>La Sala se abstendrá de imponer costas en segunda instancia</w:t>
      </w:r>
      <w:r w:rsidR="00147C7E" w:rsidRPr="0981DC1F">
        <w:rPr>
          <w:rFonts w:ascii="Verdana" w:hAnsi="Verdana"/>
          <w:sz w:val="24"/>
          <w:szCs w:val="24"/>
        </w:rPr>
        <w:t xml:space="preserve"> por no haberse causado, en </w:t>
      </w:r>
      <w:r w:rsidR="0E363034" w:rsidRPr="0981DC1F">
        <w:rPr>
          <w:rFonts w:ascii="Verdana" w:hAnsi="Verdana"/>
          <w:sz w:val="24"/>
          <w:szCs w:val="24"/>
        </w:rPr>
        <w:t>tanto que</w:t>
      </w:r>
      <w:r w:rsidR="00147C7E" w:rsidRPr="0981DC1F">
        <w:rPr>
          <w:rFonts w:ascii="Verdana" w:hAnsi="Verdana"/>
          <w:sz w:val="24"/>
          <w:szCs w:val="24"/>
        </w:rPr>
        <w:t xml:space="preserve"> la entidad demandad no ejerció ninguna actuación procesal en segunda instancia, específicamente no presento alegatos de conclusión, de conformidad con lo establecido en el numeral 8° del artículo 365 del CGP.</w:t>
      </w:r>
    </w:p>
    <w:p w14:paraId="149402E9" w14:textId="77777777" w:rsidR="00684558" w:rsidRDefault="00684558" w:rsidP="00684558">
      <w:pPr>
        <w:spacing w:after="0" w:line="360" w:lineRule="auto"/>
        <w:jc w:val="both"/>
        <w:rPr>
          <w:rFonts w:ascii="Verdana" w:hAnsi="Verdana"/>
          <w:sz w:val="24"/>
          <w:szCs w:val="24"/>
        </w:rPr>
      </w:pPr>
    </w:p>
    <w:p w14:paraId="0D406C21" w14:textId="77777777" w:rsidR="00684558" w:rsidRPr="00977AC4" w:rsidRDefault="00684558" w:rsidP="00684558">
      <w:pPr>
        <w:pStyle w:val="Prrafodelista"/>
        <w:numPr>
          <w:ilvl w:val="0"/>
          <w:numId w:val="2"/>
        </w:numPr>
        <w:spacing w:after="0" w:line="360" w:lineRule="auto"/>
        <w:jc w:val="center"/>
        <w:rPr>
          <w:rFonts w:ascii="Verdana" w:eastAsia="Calibri" w:hAnsi="Verdana"/>
          <w:b/>
          <w:sz w:val="24"/>
          <w:szCs w:val="24"/>
          <w:lang w:val="es-ES" w:eastAsia="es-ES"/>
        </w:rPr>
      </w:pPr>
      <w:r w:rsidRPr="00977AC4">
        <w:rPr>
          <w:rFonts w:ascii="Verdana" w:eastAsia="Calibri" w:hAnsi="Verdana"/>
          <w:b/>
          <w:sz w:val="24"/>
          <w:szCs w:val="24"/>
          <w:lang w:val="es-ES" w:eastAsia="es-ES"/>
        </w:rPr>
        <w:t>DECISION</w:t>
      </w:r>
    </w:p>
    <w:p w14:paraId="7B80EC66" w14:textId="77777777" w:rsidR="00684558" w:rsidRPr="00977AC4" w:rsidRDefault="00684558" w:rsidP="00684558">
      <w:pPr>
        <w:pStyle w:val="Prrafodelista"/>
        <w:spacing w:after="0" w:line="360" w:lineRule="auto"/>
        <w:ind w:left="1080"/>
        <w:rPr>
          <w:rFonts w:ascii="Verdana" w:eastAsia="Calibri" w:hAnsi="Verdana"/>
          <w:b/>
          <w:sz w:val="24"/>
          <w:szCs w:val="24"/>
          <w:lang w:val="es-ES" w:eastAsia="es-ES"/>
        </w:rPr>
      </w:pPr>
    </w:p>
    <w:p w14:paraId="1BFA1106" w14:textId="77777777" w:rsidR="00684558" w:rsidRPr="002B221C" w:rsidRDefault="00684558" w:rsidP="00684558">
      <w:pPr>
        <w:suppressAutoHyphens/>
        <w:spacing w:after="0" w:line="360" w:lineRule="auto"/>
        <w:jc w:val="both"/>
        <w:rPr>
          <w:rFonts w:ascii="Verdana" w:eastAsia="Calibri" w:hAnsi="Verdana"/>
          <w:sz w:val="24"/>
          <w:szCs w:val="24"/>
          <w:lang w:val="es-ES" w:eastAsia="es-ES"/>
        </w:rPr>
      </w:pPr>
      <w:r w:rsidRPr="002B221C">
        <w:rPr>
          <w:rFonts w:ascii="Verdana" w:eastAsia="Calibri" w:hAnsi="Verdana"/>
          <w:sz w:val="24"/>
          <w:szCs w:val="24"/>
          <w:lang w:val="es-ES" w:eastAsia="es-ES"/>
        </w:rPr>
        <w:t>En mérito de lo expuesto, la Sala de Decisión No. 6 del Tribunal Administrativo de Boyacá, administrando justicia en nombre de la República y por autoridad de la ley,</w:t>
      </w:r>
    </w:p>
    <w:p w14:paraId="636BD258" w14:textId="77777777" w:rsidR="00684558" w:rsidRPr="002B221C" w:rsidRDefault="00684558" w:rsidP="00684558">
      <w:pPr>
        <w:suppressAutoHyphens/>
        <w:spacing w:after="0" w:line="360" w:lineRule="auto"/>
        <w:jc w:val="both"/>
        <w:rPr>
          <w:rFonts w:ascii="Verdana" w:eastAsia="Calibri" w:hAnsi="Verdana"/>
          <w:sz w:val="24"/>
          <w:szCs w:val="24"/>
          <w:lang w:val="es-ES" w:eastAsia="es-ES"/>
        </w:rPr>
      </w:pPr>
    </w:p>
    <w:p w14:paraId="3A715887" w14:textId="77777777" w:rsidR="00684558" w:rsidRPr="002B221C" w:rsidRDefault="00684558" w:rsidP="00684558">
      <w:pPr>
        <w:keepNext/>
        <w:spacing w:after="0" w:line="360" w:lineRule="auto"/>
        <w:jc w:val="center"/>
        <w:outlineLvl w:val="0"/>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lastRenderedPageBreak/>
        <w:t>FALLA</w:t>
      </w:r>
    </w:p>
    <w:p w14:paraId="295E15BA" w14:textId="77777777" w:rsidR="00684558" w:rsidRPr="002B221C" w:rsidRDefault="00684558" w:rsidP="00684558">
      <w:pPr>
        <w:keepNext/>
        <w:spacing w:after="0" w:line="360" w:lineRule="auto"/>
        <w:jc w:val="center"/>
        <w:outlineLvl w:val="0"/>
        <w:rPr>
          <w:rFonts w:ascii="Verdana" w:eastAsia="Calibri" w:hAnsi="Verdana" w:cs="Arial"/>
          <w:b/>
          <w:sz w:val="24"/>
          <w:szCs w:val="24"/>
          <w:lang w:val="es-ES" w:eastAsia="es-ES"/>
        </w:rPr>
      </w:pPr>
    </w:p>
    <w:p w14:paraId="19743C84" w14:textId="6FD67472" w:rsidR="00684558" w:rsidRDefault="00684558" w:rsidP="00684558">
      <w:pPr>
        <w:tabs>
          <w:tab w:val="left" w:pos="720"/>
        </w:tabs>
        <w:autoSpaceDE w:val="0"/>
        <w:autoSpaceDN w:val="0"/>
        <w:spacing w:after="0" w:line="360" w:lineRule="auto"/>
        <w:jc w:val="both"/>
        <w:rPr>
          <w:rFonts w:ascii="Verdana" w:eastAsia="Calibri" w:hAnsi="Verdana" w:cs="Arial"/>
          <w:sz w:val="24"/>
          <w:szCs w:val="24"/>
          <w:lang w:val="es-ES" w:eastAsia="es-ES"/>
        </w:rPr>
      </w:pPr>
      <w:r w:rsidRPr="002B221C">
        <w:rPr>
          <w:rFonts w:ascii="Verdana" w:eastAsia="Calibri" w:hAnsi="Verdana" w:cs="Arial"/>
          <w:b/>
          <w:bCs/>
          <w:sz w:val="24"/>
          <w:szCs w:val="24"/>
          <w:lang w:val="es-ES" w:eastAsia="es-ES"/>
        </w:rPr>
        <w:t xml:space="preserve">Primero: </w:t>
      </w:r>
      <w:r>
        <w:rPr>
          <w:rFonts w:ascii="Verdana" w:eastAsia="Calibri" w:hAnsi="Verdana" w:cs="Arial"/>
          <w:b/>
          <w:bCs/>
          <w:sz w:val="24"/>
          <w:szCs w:val="24"/>
          <w:lang w:val="es-ES" w:eastAsia="es-ES"/>
        </w:rPr>
        <w:t xml:space="preserve">CONFIRMAR </w:t>
      </w:r>
      <w:r>
        <w:rPr>
          <w:rFonts w:ascii="Verdana" w:eastAsia="Calibri" w:hAnsi="Verdana" w:cs="Arial"/>
          <w:sz w:val="24"/>
          <w:szCs w:val="24"/>
          <w:lang w:val="es-ES" w:eastAsia="es-ES"/>
        </w:rPr>
        <w:t>la</w:t>
      </w:r>
      <w:r>
        <w:rPr>
          <w:rFonts w:ascii="Verdana" w:eastAsia="Calibri" w:hAnsi="Verdana" w:cs="Arial"/>
          <w:b/>
          <w:bCs/>
          <w:sz w:val="24"/>
          <w:szCs w:val="24"/>
          <w:lang w:val="es-ES" w:eastAsia="es-ES"/>
        </w:rPr>
        <w:t xml:space="preserve"> </w:t>
      </w:r>
      <w:r>
        <w:rPr>
          <w:rFonts w:ascii="Verdana" w:eastAsia="Calibri" w:hAnsi="Verdana" w:cs="Arial"/>
          <w:sz w:val="24"/>
          <w:szCs w:val="24"/>
          <w:lang w:val="es-ES" w:eastAsia="es-ES"/>
        </w:rPr>
        <w:t xml:space="preserve">sentencia proferida el </w:t>
      </w:r>
      <w:r w:rsidR="00147C7E">
        <w:rPr>
          <w:rFonts w:ascii="Verdana" w:eastAsia="Calibri" w:hAnsi="Verdana" w:cs="Arial"/>
          <w:sz w:val="24"/>
          <w:szCs w:val="24"/>
          <w:lang w:val="es-ES" w:eastAsia="es-ES"/>
        </w:rPr>
        <w:t xml:space="preserve">09 de diciembre de 2019 </w:t>
      </w:r>
      <w:r w:rsidR="00147C7E" w:rsidRPr="002B221C">
        <w:rPr>
          <w:rFonts w:ascii="Verdana" w:eastAsia="Calibri" w:hAnsi="Verdana" w:cs="Arial"/>
          <w:sz w:val="24"/>
          <w:szCs w:val="24"/>
          <w:lang w:val="es-ES" w:eastAsia="es-ES"/>
        </w:rPr>
        <w:t xml:space="preserve">por el Juzgado </w:t>
      </w:r>
      <w:r w:rsidR="00147C7E">
        <w:rPr>
          <w:rFonts w:ascii="Verdana" w:eastAsia="Calibri" w:hAnsi="Verdana" w:cs="Arial"/>
          <w:sz w:val="24"/>
          <w:szCs w:val="24"/>
          <w:lang w:val="es-ES" w:eastAsia="es-ES"/>
        </w:rPr>
        <w:t xml:space="preserve">Octavo </w:t>
      </w:r>
      <w:r w:rsidR="00147C7E" w:rsidRPr="002B221C">
        <w:rPr>
          <w:rFonts w:ascii="Verdana" w:eastAsia="Calibri" w:hAnsi="Verdana" w:cs="Arial"/>
          <w:sz w:val="24"/>
          <w:szCs w:val="24"/>
          <w:lang w:val="es-ES" w:eastAsia="es-ES"/>
        </w:rPr>
        <w:t xml:space="preserve">Administrativo Oral del Circuito Judicial de Tunja, en </w:t>
      </w:r>
      <w:r w:rsidR="00147C7E">
        <w:rPr>
          <w:rFonts w:ascii="Verdana" w:eastAsia="Calibri" w:hAnsi="Verdana" w:cs="Arial"/>
          <w:sz w:val="24"/>
          <w:szCs w:val="24"/>
          <w:lang w:val="es-ES" w:eastAsia="es-ES"/>
        </w:rPr>
        <w:t xml:space="preserve">la que </w:t>
      </w:r>
      <w:r w:rsidR="00147C7E" w:rsidRPr="002B221C">
        <w:rPr>
          <w:rFonts w:ascii="Verdana" w:eastAsia="Calibri" w:hAnsi="Verdana" w:cs="Arial"/>
          <w:sz w:val="24"/>
          <w:szCs w:val="24"/>
          <w:lang w:val="es-ES" w:eastAsia="es-ES"/>
        </w:rPr>
        <w:t xml:space="preserve">se </w:t>
      </w:r>
      <w:r w:rsidR="00147C7E">
        <w:rPr>
          <w:rFonts w:ascii="Verdana" w:eastAsia="Calibri" w:hAnsi="Verdana" w:cs="Arial"/>
          <w:sz w:val="24"/>
          <w:szCs w:val="24"/>
          <w:lang w:val="es-ES" w:eastAsia="es-ES"/>
        </w:rPr>
        <w:t>negó</w:t>
      </w:r>
      <w:r w:rsidR="00147C7E" w:rsidRPr="002B221C">
        <w:rPr>
          <w:rFonts w:ascii="Verdana" w:eastAsia="Calibri" w:hAnsi="Verdana" w:cs="Arial"/>
          <w:sz w:val="24"/>
          <w:szCs w:val="24"/>
          <w:lang w:val="es-ES" w:eastAsia="es-ES"/>
        </w:rPr>
        <w:t xml:space="preserve"> las pretensiones de la demanda</w:t>
      </w:r>
      <w:r>
        <w:rPr>
          <w:rFonts w:ascii="Verdana" w:eastAsia="Calibri" w:hAnsi="Verdana" w:cs="Arial"/>
          <w:sz w:val="24"/>
          <w:szCs w:val="24"/>
          <w:lang w:val="es-ES" w:eastAsia="es-ES"/>
        </w:rPr>
        <w:t>, de acuerdo con las razones aquí expuestas.</w:t>
      </w:r>
    </w:p>
    <w:p w14:paraId="1B42536C" w14:textId="77777777" w:rsidR="00684558" w:rsidRDefault="00684558" w:rsidP="00684558">
      <w:pPr>
        <w:tabs>
          <w:tab w:val="left" w:pos="720"/>
        </w:tabs>
        <w:autoSpaceDE w:val="0"/>
        <w:autoSpaceDN w:val="0"/>
        <w:spacing w:after="0" w:line="360" w:lineRule="auto"/>
        <w:jc w:val="both"/>
        <w:rPr>
          <w:rFonts w:ascii="Verdana" w:eastAsia="Calibri" w:hAnsi="Verdana" w:cs="Arial"/>
          <w:sz w:val="24"/>
          <w:szCs w:val="24"/>
          <w:lang w:val="es-ES" w:eastAsia="es-ES"/>
        </w:rPr>
      </w:pPr>
    </w:p>
    <w:p w14:paraId="5A8703F0" w14:textId="77777777" w:rsidR="00684558" w:rsidRPr="002B221C" w:rsidRDefault="00684558" w:rsidP="00684558">
      <w:pPr>
        <w:tabs>
          <w:tab w:val="left" w:pos="7371"/>
        </w:tabs>
        <w:spacing w:after="0" w:line="360" w:lineRule="auto"/>
        <w:jc w:val="both"/>
        <w:rPr>
          <w:rFonts w:ascii="Verdana" w:hAnsi="Verdana"/>
          <w:sz w:val="24"/>
          <w:szCs w:val="24"/>
        </w:rPr>
      </w:pPr>
      <w:r w:rsidRPr="00B45CAC">
        <w:rPr>
          <w:rFonts w:ascii="Verdana" w:eastAsia="Calibri" w:hAnsi="Verdana" w:cs="Arial"/>
          <w:b/>
          <w:bCs/>
          <w:sz w:val="24"/>
          <w:szCs w:val="24"/>
          <w:lang w:val="es-ES" w:eastAsia="es-ES"/>
        </w:rPr>
        <w:t>Segundo:</w:t>
      </w:r>
      <w:r>
        <w:rPr>
          <w:rFonts w:ascii="Verdana" w:eastAsia="Calibri" w:hAnsi="Verdana" w:cs="Arial"/>
          <w:sz w:val="24"/>
          <w:szCs w:val="24"/>
          <w:lang w:val="es-ES" w:eastAsia="es-ES"/>
        </w:rPr>
        <w:t xml:space="preserve"> </w:t>
      </w:r>
      <w:r>
        <w:rPr>
          <w:rFonts w:ascii="Verdana" w:hAnsi="Verdana" w:cs="Arial"/>
          <w:sz w:val="24"/>
          <w:szCs w:val="24"/>
        </w:rPr>
        <w:t xml:space="preserve">Sin condena en costas en segunda instancia, </w:t>
      </w:r>
      <w:r w:rsidRPr="00B35EC7">
        <w:rPr>
          <w:rFonts w:ascii="Verdana" w:eastAsia="Times New Roman" w:hAnsi="Verdana" w:cs="Segoe UI"/>
          <w:sz w:val="24"/>
          <w:szCs w:val="24"/>
          <w:lang w:eastAsia="es-CO"/>
        </w:rPr>
        <w:t>por las razones antes expuestas</w:t>
      </w:r>
      <w:r>
        <w:rPr>
          <w:rFonts w:ascii="Verdana" w:hAnsi="Verdana" w:cs="Arial"/>
          <w:sz w:val="24"/>
          <w:szCs w:val="24"/>
        </w:rPr>
        <w:t>.</w:t>
      </w:r>
    </w:p>
    <w:p w14:paraId="08AF06C0" w14:textId="77777777" w:rsidR="00684558" w:rsidRPr="002B221C" w:rsidRDefault="00684558" w:rsidP="00684558">
      <w:pPr>
        <w:tabs>
          <w:tab w:val="left" w:pos="720"/>
        </w:tabs>
        <w:autoSpaceDE w:val="0"/>
        <w:autoSpaceDN w:val="0"/>
        <w:spacing w:after="0" w:line="360" w:lineRule="auto"/>
        <w:jc w:val="both"/>
        <w:rPr>
          <w:rFonts w:ascii="Verdana" w:eastAsia="Calibri" w:hAnsi="Verdana" w:cs="Arial"/>
          <w:sz w:val="24"/>
          <w:szCs w:val="24"/>
          <w:lang w:val="es-ES" w:eastAsia="es-ES"/>
        </w:rPr>
      </w:pPr>
      <w:r w:rsidRPr="002B221C">
        <w:rPr>
          <w:rFonts w:ascii="Verdana" w:hAnsi="Verdana" w:cs="Arial"/>
          <w:b/>
          <w:sz w:val="24"/>
          <w:szCs w:val="24"/>
        </w:rPr>
        <w:t xml:space="preserve"> </w:t>
      </w:r>
    </w:p>
    <w:p w14:paraId="3DA2B131" w14:textId="77777777" w:rsidR="00684558" w:rsidRPr="002B221C" w:rsidRDefault="00684558" w:rsidP="00684558">
      <w:pPr>
        <w:spacing w:after="0" w:line="360" w:lineRule="auto"/>
        <w:jc w:val="both"/>
        <w:rPr>
          <w:rFonts w:ascii="Verdana" w:eastAsia="Calibri" w:hAnsi="Verdana" w:cs="Arial"/>
          <w:sz w:val="24"/>
          <w:szCs w:val="24"/>
          <w:lang w:val="es-ES" w:eastAsia="es-ES"/>
        </w:rPr>
      </w:pPr>
      <w:r>
        <w:rPr>
          <w:rFonts w:ascii="Verdana" w:eastAsia="Calibri" w:hAnsi="Verdana" w:cs="Arial"/>
          <w:b/>
          <w:sz w:val="24"/>
          <w:szCs w:val="24"/>
          <w:lang w:val="es-ES" w:eastAsia="es-ES"/>
        </w:rPr>
        <w:t>Tercero</w:t>
      </w:r>
      <w:r w:rsidRPr="002B221C">
        <w:rPr>
          <w:rFonts w:ascii="Verdana" w:eastAsia="Calibri" w:hAnsi="Verdana" w:cs="Arial"/>
          <w:b/>
          <w:sz w:val="24"/>
          <w:szCs w:val="24"/>
          <w:lang w:val="es-ES" w:eastAsia="es-ES"/>
        </w:rPr>
        <w:t xml:space="preserve">: </w:t>
      </w:r>
      <w:r w:rsidRPr="002B221C">
        <w:rPr>
          <w:rFonts w:ascii="Verdana" w:eastAsia="Calibri" w:hAnsi="Verdana" w:cs="Arial"/>
          <w:sz w:val="24"/>
          <w:szCs w:val="24"/>
          <w:lang w:val="es-ES" w:eastAsia="es-ES"/>
        </w:rPr>
        <w:t>Una vez en firme la presente providencia, por secretaría envíese el expediente al despacho de origen.</w:t>
      </w:r>
    </w:p>
    <w:p w14:paraId="25747C8B" w14:textId="77777777" w:rsidR="00684558" w:rsidRPr="002B221C" w:rsidRDefault="00684558" w:rsidP="00684558">
      <w:pPr>
        <w:autoSpaceDE w:val="0"/>
        <w:autoSpaceDN w:val="0"/>
        <w:adjustRightInd w:val="0"/>
        <w:spacing w:after="0" w:line="360" w:lineRule="auto"/>
        <w:jc w:val="both"/>
        <w:rPr>
          <w:rFonts w:ascii="Verdana" w:eastAsia="Calibri" w:hAnsi="Verdana" w:cs="Arial"/>
          <w:sz w:val="24"/>
          <w:szCs w:val="24"/>
          <w:lang w:val="es-ES" w:eastAsia="es-ES"/>
        </w:rPr>
      </w:pPr>
    </w:p>
    <w:p w14:paraId="00DAAEE0" w14:textId="77777777" w:rsidR="00684558" w:rsidRDefault="00684558" w:rsidP="00684558">
      <w:pPr>
        <w:spacing w:after="0" w:line="360" w:lineRule="auto"/>
        <w:jc w:val="both"/>
        <w:rPr>
          <w:rFonts w:ascii="Verdana" w:eastAsia="Calibri" w:hAnsi="Verdana" w:cs="Arial"/>
          <w:b/>
          <w:sz w:val="24"/>
          <w:szCs w:val="24"/>
          <w:lang w:val="es-ES_tradnl" w:eastAsia="es-ES"/>
        </w:rPr>
      </w:pPr>
      <w:r w:rsidRPr="002B221C">
        <w:rPr>
          <w:rFonts w:ascii="Verdana" w:eastAsia="Calibri" w:hAnsi="Verdana" w:cs="Arial"/>
          <w:b/>
          <w:sz w:val="24"/>
          <w:szCs w:val="24"/>
          <w:lang w:val="es-ES_tradnl" w:eastAsia="es-ES"/>
        </w:rPr>
        <w:t>NOTIFIQUESE Y CÚMPLASE.</w:t>
      </w:r>
    </w:p>
    <w:p w14:paraId="60737AB3" w14:textId="77777777" w:rsidR="00684558" w:rsidRPr="002B221C" w:rsidRDefault="00684558" w:rsidP="00684558">
      <w:pPr>
        <w:spacing w:after="0" w:line="360" w:lineRule="auto"/>
        <w:jc w:val="both"/>
        <w:rPr>
          <w:rFonts w:ascii="Verdana" w:eastAsia="Calibri" w:hAnsi="Verdana" w:cs="Arial"/>
          <w:b/>
          <w:sz w:val="24"/>
          <w:szCs w:val="24"/>
          <w:lang w:val="es-ES_tradnl" w:eastAsia="es-ES"/>
        </w:rPr>
      </w:pPr>
    </w:p>
    <w:p w14:paraId="49370F20" w14:textId="77777777" w:rsidR="00684558" w:rsidRPr="002B221C" w:rsidRDefault="00684558" w:rsidP="00684558">
      <w:pPr>
        <w:spacing w:after="0" w:line="360" w:lineRule="auto"/>
        <w:jc w:val="both"/>
        <w:rPr>
          <w:rFonts w:ascii="Verdana" w:eastAsia="Calibri" w:hAnsi="Verdana" w:cs="Arial"/>
          <w:sz w:val="24"/>
          <w:szCs w:val="24"/>
          <w:lang w:val="es-ES_tradnl" w:eastAsia="es-ES"/>
        </w:rPr>
      </w:pPr>
      <w:r w:rsidRPr="002B221C">
        <w:rPr>
          <w:rFonts w:ascii="Verdana" w:eastAsia="Calibri" w:hAnsi="Verdana" w:cs="Arial"/>
          <w:sz w:val="24"/>
          <w:szCs w:val="24"/>
          <w:lang w:val="es-ES_tradnl" w:eastAsia="es-ES"/>
        </w:rPr>
        <w:t>Los Magistrados:</w:t>
      </w:r>
    </w:p>
    <w:p w14:paraId="604C2BB8" w14:textId="77777777" w:rsidR="00684558" w:rsidRPr="002B221C" w:rsidRDefault="00684558" w:rsidP="00684558">
      <w:pPr>
        <w:spacing w:after="0" w:line="360" w:lineRule="auto"/>
        <w:jc w:val="both"/>
        <w:rPr>
          <w:rFonts w:ascii="Verdana" w:eastAsia="Calibri" w:hAnsi="Verdana" w:cs="Arial"/>
          <w:sz w:val="24"/>
          <w:szCs w:val="24"/>
          <w:lang w:val="es-ES_tradnl" w:eastAsia="es-ES"/>
        </w:rPr>
      </w:pPr>
    </w:p>
    <w:p w14:paraId="65361DAA" w14:textId="77777777" w:rsidR="00684558" w:rsidRDefault="00684558" w:rsidP="00684558">
      <w:pPr>
        <w:spacing w:after="0" w:line="360" w:lineRule="auto"/>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FELIX ALBERTO RODRIGUEZ RIVEROS</w:t>
      </w:r>
    </w:p>
    <w:p w14:paraId="681CEB35" w14:textId="77777777" w:rsidR="00684558" w:rsidRDefault="00684558" w:rsidP="00684558">
      <w:pPr>
        <w:spacing w:after="0" w:line="360" w:lineRule="auto"/>
        <w:rPr>
          <w:rFonts w:ascii="Verdana" w:eastAsia="Calibri" w:hAnsi="Verdana" w:cs="Arial"/>
          <w:b/>
          <w:sz w:val="24"/>
          <w:szCs w:val="24"/>
          <w:lang w:val="es-ES" w:eastAsia="es-ES"/>
        </w:rPr>
      </w:pPr>
    </w:p>
    <w:p w14:paraId="38783209" w14:textId="77777777" w:rsidR="00684558" w:rsidRPr="002B221C" w:rsidRDefault="00684558" w:rsidP="00684558">
      <w:pPr>
        <w:spacing w:after="0" w:line="360" w:lineRule="auto"/>
        <w:rPr>
          <w:rFonts w:ascii="Verdana" w:eastAsia="Calibri" w:hAnsi="Verdana" w:cs="Arial"/>
          <w:b/>
          <w:sz w:val="24"/>
          <w:szCs w:val="24"/>
          <w:lang w:val="es-ES" w:eastAsia="es-ES"/>
        </w:rPr>
      </w:pPr>
    </w:p>
    <w:p w14:paraId="76245EAE" w14:textId="77777777" w:rsidR="00684558" w:rsidRPr="002B221C" w:rsidRDefault="00684558" w:rsidP="00684558">
      <w:pPr>
        <w:spacing w:after="0" w:line="360" w:lineRule="auto"/>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FABIO IVAN AFANADOR GARCÍA</w:t>
      </w:r>
    </w:p>
    <w:p w14:paraId="6C512A20" w14:textId="77777777" w:rsidR="00684558" w:rsidRPr="002B221C" w:rsidRDefault="00684558" w:rsidP="00684558">
      <w:pPr>
        <w:spacing w:after="0" w:line="360" w:lineRule="auto"/>
        <w:jc w:val="center"/>
        <w:rPr>
          <w:rFonts w:ascii="Verdana" w:eastAsia="Calibri" w:hAnsi="Verdana" w:cs="Arial"/>
          <w:b/>
          <w:sz w:val="24"/>
          <w:szCs w:val="24"/>
          <w:lang w:val="es-ES" w:eastAsia="es-ES"/>
        </w:rPr>
      </w:pPr>
    </w:p>
    <w:p w14:paraId="00CA03A4" w14:textId="77777777" w:rsidR="00684558" w:rsidRDefault="00684558" w:rsidP="00684558">
      <w:pPr>
        <w:spacing w:after="0" w:line="360" w:lineRule="auto"/>
        <w:jc w:val="center"/>
        <w:rPr>
          <w:rFonts w:ascii="Verdana" w:eastAsia="Calibri" w:hAnsi="Verdana" w:cs="Arial"/>
          <w:b/>
          <w:sz w:val="24"/>
          <w:szCs w:val="24"/>
          <w:lang w:val="es-ES" w:eastAsia="es-ES"/>
        </w:rPr>
      </w:pPr>
    </w:p>
    <w:p w14:paraId="60FA6159" w14:textId="77777777" w:rsidR="00684558" w:rsidRPr="002B221C" w:rsidRDefault="00684558" w:rsidP="00684558">
      <w:pPr>
        <w:spacing w:after="0" w:line="360" w:lineRule="auto"/>
        <w:jc w:val="center"/>
        <w:rPr>
          <w:rFonts w:ascii="Verdana" w:eastAsia="Calibri" w:hAnsi="Verdana" w:cs="Arial"/>
          <w:b/>
          <w:sz w:val="24"/>
          <w:szCs w:val="24"/>
          <w:lang w:val="es-ES" w:eastAsia="es-ES"/>
        </w:rPr>
      </w:pPr>
    </w:p>
    <w:p w14:paraId="00758B13" w14:textId="77777777" w:rsidR="00684558" w:rsidRPr="002B221C" w:rsidRDefault="00684558" w:rsidP="00684558">
      <w:pPr>
        <w:spacing w:after="0" w:line="360" w:lineRule="auto"/>
        <w:jc w:val="center"/>
        <w:rPr>
          <w:rFonts w:ascii="Verdana" w:eastAsia="Calibri" w:hAnsi="Verdana" w:cs="Arial"/>
          <w:b/>
          <w:i/>
          <w:sz w:val="14"/>
          <w:szCs w:val="14"/>
          <w:lang w:val="es-ES" w:eastAsia="es-ES"/>
        </w:rPr>
      </w:pPr>
      <w:r w:rsidRPr="002B221C">
        <w:rPr>
          <w:rFonts w:ascii="Verdana" w:eastAsia="Calibri" w:hAnsi="Verdana" w:cs="Arial"/>
          <w:b/>
          <w:sz w:val="24"/>
          <w:szCs w:val="24"/>
          <w:lang w:val="es-ES" w:eastAsia="es-ES"/>
        </w:rPr>
        <w:t>LUIS ERNESTO ARCINIEGAS</w:t>
      </w:r>
    </w:p>
    <w:p w14:paraId="3864FA85" w14:textId="77777777" w:rsidR="00684558" w:rsidRPr="002B221C" w:rsidRDefault="00684558" w:rsidP="00684558">
      <w:pPr>
        <w:spacing w:after="0" w:line="360" w:lineRule="auto"/>
        <w:ind w:right="-567"/>
        <w:jc w:val="center"/>
        <w:rPr>
          <w:rFonts w:ascii="Verdana" w:hAnsi="Verdana"/>
        </w:rPr>
      </w:pPr>
    </w:p>
    <w:p w14:paraId="14EB9703" w14:textId="77777777" w:rsidR="00684558" w:rsidRDefault="00684558" w:rsidP="00684558"/>
    <w:p w14:paraId="2D0D131A" w14:textId="77777777" w:rsidR="00684558" w:rsidRDefault="00684558" w:rsidP="00684558"/>
    <w:p w14:paraId="69A28B15" w14:textId="77777777" w:rsidR="00684558" w:rsidRDefault="00684558" w:rsidP="00684558"/>
    <w:p w14:paraId="0A9CBA2A" w14:textId="77777777" w:rsidR="00FC6148" w:rsidRDefault="00FC6148"/>
    <w:sectPr w:rsidR="00FC6148" w:rsidSect="004616F7">
      <w:footerReference w:type="default" r:id="rId13"/>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D4C7" w14:textId="77777777" w:rsidR="0043765A" w:rsidRDefault="0043765A" w:rsidP="00684558">
      <w:pPr>
        <w:spacing w:after="0" w:line="240" w:lineRule="auto"/>
      </w:pPr>
      <w:r>
        <w:separator/>
      </w:r>
    </w:p>
  </w:endnote>
  <w:endnote w:type="continuationSeparator" w:id="0">
    <w:p w14:paraId="0F20FC48" w14:textId="77777777" w:rsidR="0043765A" w:rsidRDefault="0043765A" w:rsidP="0068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07229"/>
      <w:docPartObj>
        <w:docPartGallery w:val="Page Numbers (Bottom of Page)"/>
        <w:docPartUnique/>
      </w:docPartObj>
    </w:sdtPr>
    <w:sdtContent>
      <w:p w14:paraId="4B9CF689" w14:textId="77777777" w:rsidR="006D3B77" w:rsidRDefault="006D3B77">
        <w:pPr>
          <w:pStyle w:val="Piedepgina"/>
          <w:jc w:val="right"/>
        </w:pPr>
        <w:r>
          <w:fldChar w:fldCharType="begin"/>
        </w:r>
        <w:r>
          <w:instrText>PAGE   \* MERGEFORMAT</w:instrText>
        </w:r>
        <w:r>
          <w:fldChar w:fldCharType="separate"/>
        </w:r>
        <w:r w:rsidR="008827FB" w:rsidRPr="008827FB">
          <w:rPr>
            <w:noProof/>
            <w:lang w:val="es-ES"/>
          </w:rPr>
          <w:t>1</w:t>
        </w:r>
        <w:r>
          <w:rPr>
            <w:noProof/>
            <w:lang w:val="es-ES"/>
          </w:rPr>
          <w:fldChar w:fldCharType="end"/>
        </w:r>
      </w:p>
    </w:sdtContent>
  </w:sdt>
  <w:p w14:paraId="5FAAB7D1" w14:textId="77777777" w:rsidR="006D3B77" w:rsidRDefault="006D3B7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81337" w14:textId="77777777" w:rsidR="0043765A" w:rsidRDefault="0043765A" w:rsidP="00684558">
      <w:pPr>
        <w:spacing w:after="0" w:line="240" w:lineRule="auto"/>
      </w:pPr>
      <w:r>
        <w:separator/>
      </w:r>
    </w:p>
  </w:footnote>
  <w:footnote w:type="continuationSeparator" w:id="0">
    <w:p w14:paraId="05FBAF01" w14:textId="77777777" w:rsidR="0043765A" w:rsidRDefault="0043765A" w:rsidP="00684558">
      <w:pPr>
        <w:spacing w:after="0" w:line="240" w:lineRule="auto"/>
      </w:pPr>
      <w:r>
        <w:continuationSeparator/>
      </w:r>
    </w:p>
  </w:footnote>
  <w:footnote w:id="1">
    <w:p w14:paraId="3E796887" w14:textId="5D9E3160" w:rsidR="006D3B77" w:rsidRPr="008B0427" w:rsidRDefault="006D3B77" w:rsidP="003F5889">
      <w:pPr>
        <w:pStyle w:val="Textonotapie"/>
        <w:shd w:val="clear" w:color="auto" w:fill="FFFFFF" w:themeFill="background1"/>
        <w:jc w:val="both"/>
      </w:pPr>
      <w:r w:rsidRPr="008B0427">
        <w:rPr>
          <w:rStyle w:val="Refdenotaalpie"/>
        </w:rPr>
        <w:footnoteRef/>
      </w:r>
      <w:r w:rsidRPr="008B0427">
        <w:t xml:space="preserve"> </w:t>
      </w:r>
      <w:r w:rsidRPr="008B0427">
        <w:rPr>
          <w:rFonts w:ascii="OpenSans-Regular" w:hAnsi="OpenSans-Regular"/>
          <w:sz w:val="21"/>
          <w:szCs w:val="21"/>
          <w:shd w:val="clear" w:color="auto" w:fill="FCDE5C"/>
        </w:rPr>
        <w:t>Decreto 19 de 2012. Por el cual se dictan normas para suprimir o reformar regulaciones, procedimientos y trámites innecesarios existentes en la Administración Pública. 10 de enero de 2012. D.O. n.° 48308.</w:t>
      </w:r>
    </w:p>
  </w:footnote>
  <w:footnote w:id="2">
    <w:p w14:paraId="59A9FD0B" w14:textId="7B327932" w:rsidR="006D3B77" w:rsidRPr="003F5889" w:rsidRDefault="006D3B77" w:rsidP="003F5889">
      <w:pPr>
        <w:pStyle w:val="Textonotapie"/>
        <w:shd w:val="clear" w:color="auto" w:fill="FFFFFF" w:themeFill="background1"/>
        <w:jc w:val="both"/>
      </w:pPr>
      <w:r w:rsidRPr="008B0427">
        <w:rPr>
          <w:rStyle w:val="Refdenotaalpie"/>
        </w:rPr>
        <w:footnoteRef/>
      </w:r>
      <w:r w:rsidRPr="008B0427">
        <w:t xml:space="preserve"> C</w:t>
      </w:r>
      <w:r w:rsidRPr="008B0427">
        <w:rPr>
          <w:rFonts w:ascii="OpenSans-Regular" w:hAnsi="OpenSans-Regular"/>
          <w:sz w:val="21"/>
          <w:szCs w:val="21"/>
          <w:shd w:val="clear" w:color="auto" w:fill="FCDE5C"/>
        </w:rPr>
        <w:t>ristian Andrés Díaz Díez, La liquidación. Serie: Las cláusulas del contrato estatal, Ed. Librería Jurídica Sánchez &amp; Centro de Estudios de Derecho Administrativo (2013).</w:t>
      </w:r>
    </w:p>
  </w:footnote>
  <w:footnote w:id="3">
    <w:p w14:paraId="2FBE1711" w14:textId="77777777" w:rsidR="006D3B77" w:rsidRPr="008D0F14" w:rsidRDefault="006D3B77" w:rsidP="003F5889">
      <w:pPr>
        <w:pStyle w:val="Textonotapie"/>
        <w:shd w:val="clear" w:color="auto" w:fill="FFFFFF" w:themeFill="background1"/>
        <w:jc w:val="both"/>
        <w:rPr>
          <w:lang w:val="es-MX"/>
        </w:rPr>
      </w:pPr>
      <w:r w:rsidRPr="003F5889">
        <w:rPr>
          <w:rStyle w:val="Refdenotaalpie"/>
        </w:rPr>
        <w:footnoteRef/>
      </w:r>
      <w:r w:rsidRPr="003F5889">
        <w:t xml:space="preserve"> </w:t>
      </w:r>
      <w:r w:rsidRPr="003F5889">
        <w:rPr>
          <w:lang w:val="es-MX"/>
        </w:rPr>
        <w:t>Cfr. Consejo de Estado,</w:t>
      </w:r>
      <w:r w:rsidRPr="003F5889">
        <w:t xml:space="preserve"> Sala de lo Contencioso Administrativo, Sección Tercera.</w:t>
      </w:r>
      <w:r w:rsidRPr="008D0F14">
        <w:t xml:space="preserve"> Sentencia del 28 de abril de 2010, </w:t>
      </w:r>
      <w:proofErr w:type="spellStart"/>
      <w:r w:rsidRPr="008D0F14">
        <w:t>exp</w:t>
      </w:r>
      <w:proofErr w:type="spellEnd"/>
      <w:r w:rsidRPr="008D0F14">
        <w:t>. 16.431</w:t>
      </w:r>
    </w:p>
  </w:footnote>
  <w:footnote w:id="4">
    <w:p w14:paraId="32CF4934" w14:textId="3175B47E" w:rsidR="006D3B77" w:rsidRPr="00184C7C" w:rsidRDefault="006D3B77" w:rsidP="00184C7C">
      <w:pPr>
        <w:spacing w:after="0" w:line="240" w:lineRule="auto"/>
        <w:jc w:val="both"/>
        <w:rPr>
          <w:rFonts w:ascii="Arial" w:hAnsi="Arial" w:cs="Arial"/>
          <w:b/>
          <w:sz w:val="14"/>
          <w:szCs w:val="14"/>
        </w:rPr>
      </w:pPr>
      <w:r>
        <w:rPr>
          <w:rStyle w:val="Refdenotaalpie"/>
        </w:rPr>
        <w:footnoteRef/>
      </w:r>
      <w:r>
        <w:t xml:space="preserve"> </w:t>
      </w:r>
      <w:r w:rsidRPr="00184C7C">
        <w:rPr>
          <w:rFonts w:ascii="Arial" w:hAnsi="Arial" w:cs="Arial"/>
          <w:b/>
          <w:sz w:val="14"/>
          <w:szCs w:val="14"/>
        </w:rPr>
        <w:t xml:space="preserve">CONSEJO DE ESTADO, SALA DE LO CONTENCIOSO ADMINISTRATIVO, SECCION TERCERA, SUBSECCION “A”,, sentencia de 11 de abril de 2012, Consejero ponente: CARLOS ALBERTO ZAMBRANO BARRERA, </w:t>
      </w:r>
      <w:r w:rsidRPr="00184C7C">
        <w:rPr>
          <w:rFonts w:ascii="Arial" w:hAnsi="Arial" w:cs="Arial"/>
          <w:b/>
          <w:bCs/>
          <w:sz w:val="14"/>
          <w:szCs w:val="14"/>
        </w:rPr>
        <w:t>Radicación número: 52001-23-31-000-1996-07799</w:t>
      </w:r>
      <w:r w:rsidRPr="00184C7C">
        <w:rPr>
          <w:rFonts w:ascii="Arial" w:hAnsi="Arial" w:cs="Arial"/>
          <w:b/>
          <w:sz w:val="14"/>
          <w:szCs w:val="14"/>
        </w:rPr>
        <w:t>-01(17434)</w:t>
      </w:r>
      <w:r>
        <w:rPr>
          <w:rFonts w:ascii="Arial" w:hAnsi="Arial" w:cs="Arial"/>
          <w:b/>
          <w:sz w:val="14"/>
          <w:szCs w:val="14"/>
        </w:rPr>
        <w:t>.</w:t>
      </w:r>
    </w:p>
    <w:p w14:paraId="47244D6B" w14:textId="553831AC" w:rsidR="006D3B77" w:rsidRDefault="006D3B77">
      <w:pPr>
        <w:pStyle w:val="Textonotapie"/>
      </w:pPr>
    </w:p>
  </w:footnote>
  <w:footnote w:id="5">
    <w:p w14:paraId="68F2519B" w14:textId="6943AAEF" w:rsidR="006D3B77" w:rsidRDefault="006D3B77">
      <w:pPr>
        <w:pStyle w:val="Textonotapie"/>
      </w:pPr>
      <w:r>
        <w:rPr>
          <w:rStyle w:val="Refdenotaalpie"/>
        </w:rPr>
        <w:footnoteRef/>
      </w:r>
      <w:r>
        <w:t xml:space="preserve"> CONSEJO DE ESTADO SALA DE CONSULTA Y SERVICIO CIVIL </w:t>
      </w:r>
      <w:proofErr w:type="gramStart"/>
      <w:r>
        <w:t>Consejero</w:t>
      </w:r>
      <w:proofErr w:type="gramEnd"/>
      <w:r>
        <w:t xml:space="preserve"> ponente: GERMÁN BULA ESCOBAR (E) Bogotá, D.C., cinco (5) de julio de dos mil dieciséis (2016) Radicación número: 11001-03-06-000-2016-00001-00(2278)</w:t>
      </w:r>
    </w:p>
  </w:footnote>
  <w:footnote w:id="6">
    <w:p w14:paraId="5B51C9CB" w14:textId="286CB5A6" w:rsidR="006D3B77" w:rsidRDefault="006D3B77">
      <w:pPr>
        <w:pStyle w:val="Textonotapie"/>
      </w:pPr>
      <w:r>
        <w:rPr>
          <w:rStyle w:val="Refdenotaalpie"/>
        </w:rPr>
        <w:footnoteRef/>
      </w:r>
      <w:r>
        <w:t xml:space="preserve"> Consejo de Estado, Sala de lo Contencioso Administrativo, Sección Tercera, Sentencia del 28 de abril de 2010, radicado: 16.431. En el mismo sentido v.et. Sentencia del 19 de octubre de 2011, radicado: 18.082 y Sentencia del 24 de enero de 2011, radicado: 16.492.</w:t>
      </w:r>
    </w:p>
  </w:footnote>
  <w:footnote w:id="7">
    <w:p w14:paraId="2E9C0B49" w14:textId="1B173B2F" w:rsidR="006D3B77" w:rsidRPr="00A6145F" w:rsidRDefault="006D3B77" w:rsidP="00A6145F">
      <w:pPr>
        <w:pStyle w:val="NormalWeb"/>
        <w:jc w:val="both"/>
        <w:rPr>
          <w:color w:val="000000"/>
          <w:sz w:val="14"/>
          <w:szCs w:val="14"/>
        </w:rPr>
      </w:pPr>
      <w:r>
        <w:rPr>
          <w:rStyle w:val="Refdenotaalpie"/>
        </w:rPr>
        <w:footnoteRef/>
      </w:r>
      <w:r>
        <w:t xml:space="preserve"> </w:t>
      </w:r>
      <w:r w:rsidRPr="00A6145F">
        <w:rPr>
          <w:rFonts w:ascii="Arial" w:hAnsi="Arial" w:cs="Arial"/>
          <w:color w:val="000000"/>
          <w:sz w:val="14"/>
          <w:szCs w:val="14"/>
        </w:rPr>
        <w:t>CONSEJO DE ESTADO, SALA DE LO CONTENCIOSO ADMINISTRATIVO, SECCIÓN TERCERA, SUBSECCIÓN A, sentencia de 2 de junio de 2018, Consejero Ponente: CARLOS ALBERTO ZAMBRANO BARRERA</w:t>
      </w:r>
      <w:r>
        <w:rPr>
          <w:rFonts w:ascii="Arial" w:hAnsi="Arial" w:cs="Arial"/>
          <w:color w:val="000000"/>
          <w:sz w:val="14"/>
          <w:szCs w:val="14"/>
        </w:rPr>
        <w:t xml:space="preserve">, </w:t>
      </w:r>
      <w:r w:rsidRPr="00A6145F">
        <w:rPr>
          <w:rFonts w:ascii="Arial" w:hAnsi="Arial" w:cs="Arial"/>
          <w:color w:val="000000"/>
          <w:sz w:val="14"/>
          <w:szCs w:val="14"/>
        </w:rPr>
        <w:t>Radicación número: 25000-23-26-000-2005-00040-01(35099)</w:t>
      </w:r>
      <w:r>
        <w:rPr>
          <w:rFonts w:ascii="Arial" w:hAnsi="Arial" w:cs="Arial"/>
          <w:color w:val="000000"/>
          <w:sz w:val="14"/>
          <w:szCs w:val="14"/>
        </w:rPr>
        <w:t>.</w:t>
      </w:r>
      <w:r w:rsidRPr="00A6145F">
        <w:rPr>
          <w:color w:val="000000"/>
          <w:sz w:val="14"/>
          <w:szCs w:val="14"/>
        </w:rPr>
        <w:t> </w:t>
      </w:r>
    </w:p>
    <w:p w14:paraId="6701036F" w14:textId="3369AEAF" w:rsidR="006D3B77" w:rsidRPr="00563DD6" w:rsidRDefault="006D3B77">
      <w:pPr>
        <w:pStyle w:val="Textonotapie"/>
        <w:rPr>
          <w:rFonts w:ascii="Arial" w:hAnsi="Arial" w:cs="Arial"/>
          <w:sz w:val="14"/>
          <w:szCs w:val="14"/>
        </w:rPr>
      </w:pPr>
    </w:p>
  </w:footnote>
  <w:footnote w:id="8">
    <w:p w14:paraId="49A96668" w14:textId="474A80C8" w:rsidR="006D3B77" w:rsidRDefault="006D3B77">
      <w:pPr>
        <w:pStyle w:val="Textonotapie"/>
        <w:rPr>
          <w:rFonts w:ascii="Arial" w:hAnsi="Arial" w:cs="Arial"/>
          <w:sz w:val="14"/>
          <w:szCs w:val="14"/>
        </w:rPr>
      </w:pPr>
      <w:r>
        <w:rPr>
          <w:rStyle w:val="Refdenotaalpie"/>
        </w:rPr>
        <w:footnoteRef/>
      </w:r>
      <w:r>
        <w:t xml:space="preserve"> </w:t>
      </w:r>
      <w:r w:rsidRPr="00DF1225">
        <w:rPr>
          <w:rFonts w:ascii="Arial" w:hAnsi="Arial" w:cs="Arial"/>
          <w:sz w:val="14"/>
          <w:szCs w:val="14"/>
        </w:rPr>
        <w:t xml:space="preserve">CONSEJO DE ESTADO SALA DE LO CONTENCIOSO ADMINISTRATIVO SECCION TERCERA </w:t>
      </w:r>
      <w:proofErr w:type="gramStart"/>
      <w:r w:rsidRPr="00DF1225">
        <w:rPr>
          <w:rFonts w:ascii="Arial" w:hAnsi="Arial" w:cs="Arial"/>
          <w:sz w:val="14"/>
          <w:szCs w:val="14"/>
        </w:rPr>
        <w:t>Consejera</w:t>
      </w:r>
      <w:proofErr w:type="gramEnd"/>
      <w:r w:rsidRPr="00DF1225">
        <w:rPr>
          <w:rFonts w:ascii="Arial" w:hAnsi="Arial" w:cs="Arial"/>
          <w:sz w:val="14"/>
          <w:szCs w:val="14"/>
        </w:rPr>
        <w:t xml:space="preserve"> ponente: RUTH STELLA CORREA PALACIO Bogotá, D.C., veintidós (22) de julio de dos mil nueve (2009) Radicación número: 23001-23-31-000-1997-08763-01(17552)</w:t>
      </w:r>
    </w:p>
    <w:p w14:paraId="103B5B0A" w14:textId="77777777" w:rsidR="006D3B77" w:rsidRPr="00DF1225" w:rsidRDefault="006D3B77">
      <w:pPr>
        <w:pStyle w:val="Textonotapie"/>
        <w:rPr>
          <w:rFonts w:ascii="Arial" w:hAnsi="Arial" w:cs="Arial"/>
          <w:sz w:val="14"/>
          <w:szCs w:val="14"/>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E85"/>
    <w:multiLevelType w:val="hybridMultilevel"/>
    <w:tmpl w:val="1BFCE6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2B91180"/>
    <w:multiLevelType w:val="hybridMultilevel"/>
    <w:tmpl w:val="6108D4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06030F"/>
    <w:multiLevelType w:val="hybridMultilevel"/>
    <w:tmpl w:val="265885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D76EDC"/>
    <w:multiLevelType w:val="hybridMultilevel"/>
    <w:tmpl w:val="7DA6C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C1D6EC1"/>
    <w:multiLevelType w:val="hybridMultilevel"/>
    <w:tmpl w:val="7FDC9F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0274FC4"/>
    <w:multiLevelType w:val="hybridMultilevel"/>
    <w:tmpl w:val="13DE7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0E024B0"/>
    <w:multiLevelType w:val="hybridMultilevel"/>
    <w:tmpl w:val="6EDC50DE"/>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10F77E2D"/>
    <w:multiLevelType w:val="hybridMultilevel"/>
    <w:tmpl w:val="BEE606C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144D0A0F"/>
    <w:multiLevelType w:val="hybridMultilevel"/>
    <w:tmpl w:val="013A6F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571545A"/>
    <w:multiLevelType w:val="hybridMultilevel"/>
    <w:tmpl w:val="8ACADD38"/>
    <w:lvl w:ilvl="0" w:tplc="208858D6">
      <w:start w:val="2"/>
      <w:numFmt w:val="bullet"/>
      <w:lvlText w:val="-"/>
      <w:lvlJc w:val="left"/>
      <w:pPr>
        <w:ind w:left="720" w:hanging="360"/>
      </w:pPr>
      <w:rPr>
        <w:rFonts w:ascii="Verdana" w:eastAsiaTheme="minorHAns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342B4D"/>
    <w:multiLevelType w:val="hybridMultilevel"/>
    <w:tmpl w:val="ABAA19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nsid w:val="26C454CB"/>
    <w:multiLevelType w:val="hybridMultilevel"/>
    <w:tmpl w:val="77045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ACC210C"/>
    <w:multiLevelType w:val="hybridMultilevel"/>
    <w:tmpl w:val="9E18AD74"/>
    <w:lvl w:ilvl="0" w:tplc="240A000D">
      <w:start w:val="1"/>
      <w:numFmt w:val="bullet"/>
      <w:lvlText w:val=""/>
      <w:lvlJc w:val="left"/>
      <w:pPr>
        <w:ind w:left="1330" w:hanging="360"/>
      </w:pPr>
      <w:rPr>
        <w:rFonts w:ascii="Wingdings" w:hAnsi="Wingdings" w:hint="default"/>
      </w:rPr>
    </w:lvl>
    <w:lvl w:ilvl="1" w:tplc="240A0003" w:tentative="1">
      <w:start w:val="1"/>
      <w:numFmt w:val="bullet"/>
      <w:lvlText w:val="o"/>
      <w:lvlJc w:val="left"/>
      <w:pPr>
        <w:ind w:left="2050" w:hanging="360"/>
      </w:pPr>
      <w:rPr>
        <w:rFonts w:ascii="Courier New" w:hAnsi="Courier New" w:cs="Courier New" w:hint="default"/>
      </w:rPr>
    </w:lvl>
    <w:lvl w:ilvl="2" w:tplc="240A0005" w:tentative="1">
      <w:start w:val="1"/>
      <w:numFmt w:val="bullet"/>
      <w:lvlText w:val=""/>
      <w:lvlJc w:val="left"/>
      <w:pPr>
        <w:ind w:left="2770" w:hanging="360"/>
      </w:pPr>
      <w:rPr>
        <w:rFonts w:ascii="Wingdings" w:hAnsi="Wingdings" w:hint="default"/>
      </w:rPr>
    </w:lvl>
    <w:lvl w:ilvl="3" w:tplc="240A0001" w:tentative="1">
      <w:start w:val="1"/>
      <w:numFmt w:val="bullet"/>
      <w:lvlText w:val=""/>
      <w:lvlJc w:val="left"/>
      <w:pPr>
        <w:ind w:left="3490" w:hanging="360"/>
      </w:pPr>
      <w:rPr>
        <w:rFonts w:ascii="Symbol" w:hAnsi="Symbol" w:hint="default"/>
      </w:rPr>
    </w:lvl>
    <w:lvl w:ilvl="4" w:tplc="240A0003" w:tentative="1">
      <w:start w:val="1"/>
      <w:numFmt w:val="bullet"/>
      <w:lvlText w:val="o"/>
      <w:lvlJc w:val="left"/>
      <w:pPr>
        <w:ind w:left="4210" w:hanging="360"/>
      </w:pPr>
      <w:rPr>
        <w:rFonts w:ascii="Courier New" w:hAnsi="Courier New" w:cs="Courier New" w:hint="default"/>
      </w:rPr>
    </w:lvl>
    <w:lvl w:ilvl="5" w:tplc="240A0005" w:tentative="1">
      <w:start w:val="1"/>
      <w:numFmt w:val="bullet"/>
      <w:lvlText w:val=""/>
      <w:lvlJc w:val="left"/>
      <w:pPr>
        <w:ind w:left="4930" w:hanging="360"/>
      </w:pPr>
      <w:rPr>
        <w:rFonts w:ascii="Wingdings" w:hAnsi="Wingdings" w:hint="default"/>
      </w:rPr>
    </w:lvl>
    <w:lvl w:ilvl="6" w:tplc="240A0001" w:tentative="1">
      <w:start w:val="1"/>
      <w:numFmt w:val="bullet"/>
      <w:lvlText w:val=""/>
      <w:lvlJc w:val="left"/>
      <w:pPr>
        <w:ind w:left="5650" w:hanging="360"/>
      </w:pPr>
      <w:rPr>
        <w:rFonts w:ascii="Symbol" w:hAnsi="Symbol" w:hint="default"/>
      </w:rPr>
    </w:lvl>
    <w:lvl w:ilvl="7" w:tplc="240A0003" w:tentative="1">
      <w:start w:val="1"/>
      <w:numFmt w:val="bullet"/>
      <w:lvlText w:val="o"/>
      <w:lvlJc w:val="left"/>
      <w:pPr>
        <w:ind w:left="6370" w:hanging="360"/>
      </w:pPr>
      <w:rPr>
        <w:rFonts w:ascii="Courier New" w:hAnsi="Courier New" w:cs="Courier New" w:hint="default"/>
      </w:rPr>
    </w:lvl>
    <w:lvl w:ilvl="8" w:tplc="240A0005" w:tentative="1">
      <w:start w:val="1"/>
      <w:numFmt w:val="bullet"/>
      <w:lvlText w:val=""/>
      <w:lvlJc w:val="left"/>
      <w:pPr>
        <w:ind w:left="7090" w:hanging="360"/>
      </w:pPr>
      <w:rPr>
        <w:rFonts w:ascii="Wingdings" w:hAnsi="Wingdings" w:hint="default"/>
      </w:rPr>
    </w:lvl>
  </w:abstractNum>
  <w:abstractNum w:abstractNumId="14">
    <w:nsid w:val="2E1A684B"/>
    <w:multiLevelType w:val="hybridMultilevel"/>
    <w:tmpl w:val="9F621B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18513B"/>
    <w:multiLevelType w:val="hybridMultilevel"/>
    <w:tmpl w:val="09C4FA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31856608"/>
    <w:multiLevelType w:val="hybridMultilevel"/>
    <w:tmpl w:val="05087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E31A92"/>
    <w:multiLevelType w:val="hybridMultilevel"/>
    <w:tmpl w:val="121C08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93770D"/>
    <w:multiLevelType w:val="hybridMultilevel"/>
    <w:tmpl w:val="EADEE63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32F057A2"/>
    <w:multiLevelType w:val="hybridMultilevel"/>
    <w:tmpl w:val="3F9A84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35CA3E0E"/>
    <w:multiLevelType w:val="hybridMultilevel"/>
    <w:tmpl w:val="263293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C8E513F"/>
    <w:multiLevelType w:val="hybridMultilevel"/>
    <w:tmpl w:val="2F425FF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3E0C1DDF"/>
    <w:multiLevelType w:val="hybridMultilevel"/>
    <w:tmpl w:val="6F3CD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EDF42D6"/>
    <w:multiLevelType w:val="hybridMultilevel"/>
    <w:tmpl w:val="7898FD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311237A"/>
    <w:multiLevelType w:val="hybridMultilevel"/>
    <w:tmpl w:val="71589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64CE5"/>
    <w:multiLevelType w:val="hybridMultilevel"/>
    <w:tmpl w:val="526EA1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92C61DA"/>
    <w:multiLevelType w:val="hybridMultilevel"/>
    <w:tmpl w:val="6108D4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E56DDE"/>
    <w:multiLevelType w:val="hybridMultilevel"/>
    <w:tmpl w:val="2EDC3082"/>
    <w:lvl w:ilvl="0" w:tplc="84D2FD7C">
      <w:start w:val="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8743358"/>
    <w:multiLevelType w:val="hybridMultilevel"/>
    <w:tmpl w:val="EBBABC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A643F1D"/>
    <w:multiLevelType w:val="hybridMultilevel"/>
    <w:tmpl w:val="27D8F2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B5481C"/>
    <w:multiLevelType w:val="hybridMultilevel"/>
    <w:tmpl w:val="681A1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DFC1D0C"/>
    <w:multiLevelType w:val="hybridMultilevel"/>
    <w:tmpl w:val="8F16D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EDA70AD"/>
    <w:multiLevelType w:val="hybridMultilevel"/>
    <w:tmpl w:val="C85CF1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1825893"/>
    <w:multiLevelType w:val="hybridMultilevel"/>
    <w:tmpl w:val="9EEE9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A137828"/>
    <w:multiLevelType w:val="hybridMultilevel"/>
    <w:tmpl w:val="D160D3F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7F2632B9"/>
    <w:multiLevelType w:val="hybridMultilevel"/>
    <w:tmpl w:val="3B7452BE"/>
    <w:lvl w:ilvl="0" w:tplc="84D2FD7C">
      <w:start w:val="3"/>
      <w:numFmt w:val="bullet"/>
      <w:lvlText w:val="-"/>
      <w:lvlJc w:val="left"/>
      <w:pPr>
        <w:ind w:left="1440" w:hanging="360"/>
      </w:pPr>
      <w:rPr>
        <w:rFonts w:ascii="Verdana" w:eastAsia="Times New Roman" w:hAnsi="Verdana"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7"/>
  </w:num>
  <w:num w:numId="4">
    <w:abstractNumId w:val="28"/>
  </w:num>
  <w:num w:numId="5">
    <w:abstractNumId w:val="9"/>
  </w:num>
  <w:num w:numId="6">
    <w:abstractNumId w:val="20"/>
  </w:num>
  <w:num w:numId="7">
    <w:abstractNumId w:val="22"/>
  </w:num>
  <w:num w:numId="8">
    <w:abstractNumId w:val="30"/>
  </w:num>
  <w:num w:numId="9">
    <w:abstractNumId w:val="0"/>
  </w:num>
  <w:num w:numId="10">
    <w:abstractNumId w:val="25"/>
  </w:num>
  <w:num w:numId="11">
    <w:abstractNumId w:val="17"/>
  </w:num>
  <w:num w:numId="12">
    <w:abstractNumId w:val="4"/>
  </w:num>
  <w:num w:numId="13">
    <w:abstractNumId w:val="14"/>
  </w:num>
  <w:num w:numId="14">
    <w:abstractNumId w:val="10"/>
  </w:num>
  <w:num w:numId="15">
    <w:abstractNumId w:val="19"/>
  </w:num>
  <w:num w:numId="16">
    <w:abstractNumId w:val="33"/>
  </w:num>
  <w:num w:numId="17">
    <w:abstractNumId w:val="12"/>
  </w:num>
  <w:num w:numId="18">
    <w:abstractNumId w:val="34"/>
  </w:num>
  <w:num w:numId="19">
    <w:abstractNumId w:val="6"/>
  </w:num>
  <w:num w:numId="20">
    <w:abstractNumId w:val="2"/>
  </w:num>
  <w:num w:numId="21">
    <w:abstractNumId w:val="24"/>
  </w:num>
  <w:num w:numId="22">
    <w:abstractNumId w:val="18"/>
  </w:num>
  <w:num w:numId="23">
    <w:abstractNumId w:val="13"/>
  </w:num>
  <w:num w:numId="24">
    <w:abstractNumId w:val="31"/>
  </w:num>
  <w:num w:numId="25">
    <w:abstractNumId w:val="21"/>
  </w:num>
  <w:num w:numId="26">
    <w:abstractNumId w:val="15"/>
  </w:num>
  <w:num w:numId="27">
    <w:abstractNumId w:val="7"/>
  </w:num>
  <w:num w:numId="28">
    <w:abstractNumId w:val="23"/>
  </w:num>
  <w:num w:numId="29">
    <w:abstractNumId w:val="29"/>
  </w:num>
  <w:num w:numId="30">
    <w:abstractNumId w:val="35"/>
  </w:num>
  <w:num w:numId="31">
    <w:abstractNumId w:val="8"/>
  </w:num>
  <w:num w:numId="32">
    <w:abstractNumId w:val="3"/>
  </w:num>
  <w:num w:numId="33">
    <w:abstractNumId w:val="5"/>
  </w:num>
  <w:num w:numId="34">
    <w:abstractNumId w:val="1"/>
  </w:num>
  <w:num w:numId="35">
    <w:abstractNumId w:val="32"/>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58"/>
    <w:rsid w:val="0000381D"/>
    <w:rsid w:val="00004B05"/>
    <w:rsid w:val="00014D62"/>
    <w:rsid w:val="00022804"/>
    <w:rsid w:val="0003324F"/>
    <w:rsid w:val="00052337"/>
    <w:rsid w:val="00064ADC"/>
    <w:rsid w:val="000A6BD2"/>
    <w:rsid w:val="000B3435"/>
    <w:rsid w:val="000B6E48"/>
    <w:rsid w:val="000C4021"/>
    <w:rsid w:val="000C68D0"/>
    <w:rsid w:val="000C7FAA"/>
    <w:rsid w:val="000D5582"/>
    <w:rsid w:val="000D69F8"/>
    <w:rsid w:val="000E7D7C"/>
    <w:rsid w:val="000E7E37"/>
    <w:rsid w:val="000F73F1"/>
    <w:rsid w:val="001128D7"/>
    <w:rsid w:val="00116C14"/>
    <w:rsid w:val="001238F3"/>
    <w:rsid w:val="0012519E"/>
    <w:rsid w:val="00130348"/>
    <w:rsid w:val="00133DC6"/>
    <w:rsid w:val="00137CB6"/>
    <w:rsid w:val="00147C7E"/>
    <w:rsid w:val="00171DB0"/>
    <w:rsid w:val="00172A45"/>
    <w:rsid w:val="00176E36"/>
    <w:rsid w:val="00184C7C"/>
    <w:rsid w:val="001D33B2"/>
    <w:rsid w:val="001E5F6A"/>
    <w:rsid w:val="001E6A9F"/>
    <w:rsid w:val="00202E4C"/>
    <w:rsid w:val="00205882"/>
    <w:rsid w:val="002152FD"/>
    <w:rsid w:val="002154D6"/>
    <w:rsid w:val="002161BD"/>
    <w:rsid w:val="00222F0F"/>
    <w:rsid w:val="0022697C"/>
    <w:rsid w:val="00252E51"/>
    <w:rsid w:val="002621B8"/>
    <w:rsid w:val="0027411D"/>
    <w:rsid w:val="0029769C"/>
    <w:rsid w:val="002B1CC3"/>
    <w:rsid w:val="002B69A1"/>
    <w:rsid w:val="002B7322"/>
    <w:rsid w:val="002C35AB"/>
    <w:rsid w:val="002D5E01"/>
    <w:rsid w:val="002F40F2"/>
    <w:rsid w:val="00301B15"/>
    <w:rsid w:val="00302121"/>
    <w:rsid w:val="00314D29"/>
    <w:rsid w:val="0032513E"/>
    <w:rsid w:val="00335CFF"/>
    <w:rsid w:val="00351058"/>
    <w:rsid w:val="0037065B"/>
    <w:rsid w:val="00371FDB"/>
    <w:rsid w:val="003811C8"/>
    <w:rsid w:val="00383790"/>
    <w:rsid w:val="00397631"/>
    <w:rsid w:val="003A16D4"/>
    <w:rsid w:val="003B301C"/>
    <w:rsid w:val="003B46DF"/>
    <w:rsid w:val="003C0AF0"/>
    <w:rsid w:val="003D4D60"/>
    <w:rsid w:val="003D6A07"/>
    <w:rsid w:val="003F5889"/>
    <w:rsid w:val="003F62DC"/>
    <w:rsid w:val="00401627"/>
    <w:rsid w:val="00407836"/>
    <w:rsid w:val="004135A2"/>
    <w:rsid w:val="00413DBF"/>
    <w:rsid w:val="00416EF0"/>
    <w:rsid w:val="00423211"/>
    <w:rsid w:val="0043765A"/>
    <w:rsid w:val="00444DE9"/>
    <w:rsid w:val="0045202E"/>
    <w:rsid w:val="004616F7"/>
    <w:rsid w:val="004670B3"/>
    <w:rsid w:val="004B03BE"/>
    <w:rsid w:val="004B278C"/>
    <w:rsid w:val="004C3926"/>
    <w:rsid w:val="004D3715"/>
    <w:rsid w:val="004F4BA1"/>
    <w:rsid w:val="00506C84"/>
    <w:rsid w:val="00511FA1"/>
    <w:rsid w:val="0051616D"/>
    <w:rsid w:val="005173D3"/>
    <w:rsid w:val="005212B2"/>
    <w:rsid w:val="005517DE"/>
    <w:rsid w:val="00563DD6"/>
    <w:rsid w:val="005841ED"/>
    <w:rsid w:val="00591BA6"/>
    <w:rsid w:val="0059670B"/>
    <w:rsid w:val="005A4BFB"/>
    <w:rsid w:val="005B080C"/>
    <w:rsid w:val="005B3F03"/>
    <w:rsid w:val="005D09AF"/>
    <w:rsid w:val="005D7543"/>
    <w:rsid w:val="005F2DC5"/>
    <w:rsid w:val="00611B0E"/>
    <w:rsid w:val="00626BF4"/>
    <w:rsid w:val="006302C3"/>
    <w:rsid w:val="00641EBA"/>
    <w:rsid w:val="006541DB"/>
    <w:rsid w:val="00671B18"/>
    <w:rsid w:val="00674152"/>
    <w:rsid w:val="006833A7"/>
    <w:rsid w:val="00684558"/>
    <w:rsid w:val="00694159"/>
    <w:rsid w:val="006B1050"/>
    <w:rsid w:val="006B7B61"/>
    <w:rsid w:val="006D3B77"/>
    <w:rsid w:val="006E5314"/>
    <w:rsid w:val="006F215A"/>
    <w:rsid w:val="00723376"/>
    <w:rsid w:val="0073062F"/>
    <w:rsid w:val="00754920"/>
    <w:rsid w:val="00783348"/>
    <w:rsid w:val="007934F2"/>
    <w:rsid w:val="00795529"/>
    <w:rsid w:val="007F074D"/>
    <w:rsid w:val="007F42BB"/>
    <w:rsid w:val="008033CC"/>
    <w:rsid w:val="00814CC4"/>
    <w:rsid w:val="00827F00"/>
    <w:rsid w:val="008827FB"/>
    <w:rsid w:val="008A0BBF"/>
    <w:rsid w:val="008B0427"/>
    <w:rsid w:val="008B77BD"/>
    <w:rsid w:val="008C1D74"/>
    <w:rsid w:val="008D3D3D"/>
    <w:rsid w:val="008E4219"/>
    <w:rsid w:val="008F4DC5"/>
    <w:rsid w:val="0090011A"/>
    <w:rsid w:val="00906138"/>
    <w:rsid w:val="00914FAE"/>
    <w:rsid w:val="00925BB4"/>
    <w:rsid w:val="00945C27"/>
    <w:rsid w:val="0095731E"/>
    <w:rsid w:val="009634BE"/>
    <w:rsid w:val="00984524"/>
    <w:rsid w:val="00990E86"/>
    <w:rsid w:val="00994557"/>
    <w:rsid w:val="009A56B8"/>
    <w:rsid w:val="009A7B66"/>
    <w:rsid w:val="009B44E7"/>
    <w:rsid w:val="009D0607"/>
    <w:rsid w:val="009D2670"/>
    <w:rsid w:val="009D3CE8"/>
    <w:rsid w:val="009D61AB"/>
    <w:rsid w:val="00A11BEA"/>
    <w:rsid w:val="00A128EF"/>
    <w:rsid w:val="00A222F6"/>
    <w:rsid w:val="00A24FE3"/>
    <w:rsid w:val="00A3402A"/>
    <w:rsid w:val="00A40352"/>
    <w:rsid w:val="00A46675"/>
    <w:rsid w:val="00A46A4F"/>
    <w:rsid w:val="00A505FF"/>
    <w:rsid w:val="00A6145F"/>
    <w:rsid w:val="00A66404"/>
    <w:rsid w:val="00A673ED"/>
    <w:rsid w:val="00A738FD"/>
    <w:rsid w:val="00A84D69"/>
    <w:rsid w:val="00AA5A59"/>
    <w:rsid w:val="00AB6FC4"/>
    <w:rsid w:val="00AD07F6"/>
    <w:rsid w:val="00AD123D"/>
    <w:rsid w:val="00AF34A7"/>
    <w:rsid w:val="00B06058"/>
    <w:rsid w:val="00B1740A"/>
    <w:rsid w:val="00B53E6B"/>
    <w:rsid w:val="00B55902"/>
    <w:rsid w:val="00BB10A3"/>
    <w:rsid w:val="00BB6A82"/>
    <w:rsid w:val="00BC1DCC"/>
    <w:rsid w:val="00BC7341"/>
    <w:rsid w:val="00BF396F"/>
    <w:rsid w:val="00C011E6"/>
    <w:rsid w:val="00C150BC"/>
    <w:rsid w:val="00C17A49"/>
    <w:rsid w:val="00C30558"/>
    <w:rsid w:val="00C354CD"/>
    <w:rsid w:val="00C6307C"/>
    <w:rsid w:val="00CA18F1"/>
    <w:rsid w:val="00CB46A4"/>
    <w:rsid w:val="00CC0261"/>
    <w:rsid w:val="00CD5B86"/>
    <w:rsid w:val="00CE4048"/>
    <w:rsid w:val="00CE5FC1"/>
    <w:rsid w:val="00D049F2"/>
    <w:rsid w:val="00D26CF0"/>
    <w:rsid w:val="00D31534"/>
    <w:rsid w:val="00D60736"/>
    <w:rsid w:val="00D8447F"/>
    <w:rsid w:val="00DA53E8"/>
    <w:rsid w:val="00DB6D7F"/>
    <w:rsid w:val="00DD4AA6"/>
    <w:rsid w:val="00DD75D5"/>
    <w:rsid w:val="00DF1225"/>
    <w:rsid w:val="00E21840"/>
    <w:rsid w:val="00E341E8"/>
    <w:rsid w:val="00E3733C"/>
    <w:rsid w:val="00E51053"/>
    <w:rsid w:val="00E66458"/>
    <w:rsid w:val="00E71D47"/>
    <w:rsid w:val="00E801A7"/>
    <w:rsid w:val="00E86F85"/>
    <w:rsid w:val="00E87C44"/>
    <w:rsid w:val="00E9085B"/>
    <w:rsid w:val="00EA1C6D"/>
    <w:rsid w:val="00EC5259"/>
    <w:rsid w:val="00EC6544"/>
    <w:rsid w:val="00ED70CA"/>
    <w:rsid w:val="00F041C2"/>
    <w:rsid w:val="00F148B5"/>
    <w:rsid w:val="00F31D5C"/>
    <w:rsid w:val="00F563D4"/>
    <w:rsid w:val="00F76330"/>
    <w:rsid w:val="00F779B7"/>
    <w:rsid w:val="00FA10C5"/>
    <w:rsid w:val="00FA7551"/>
    <w:rsid w:val="00FB3715"/>
    <w:rsid w:val="00FB3D65"/>
    <w:rsid w:val="00FC6148"/>
    <w:rsid w:val="00FE692A"/>
    <w:rsid w:val="00FF5D71"/>
    <w:rsid w:val="02AE9D4C"/>
    <w:rsid w:val="0426F817"/>
    <w:rsid w:val="07232176"/>
    <w:rsid w:val="0981DC1F"/>
    <w:rsid w:val="0A0FB28F"/>
    <w:rsid w:val="0B709A91"/>
    <w:rsid w:val="0BD671BE"/>
    <w:rsid w:val="0BF07696"/>
    <w:rsid w:val="0C455930"/>
    <w:rsid w:val="0CE93733"/>
    <w:rsid w:val="0E363034"/>
    <w:rsid w:val="0E82D397"/>
    <w:rsid w:val="0FA1F293"/>
    <w:rsid w:val="0FF1011C"/>
    <w:rsid w:val="13464036"/>
    <w:rsid w:val="134EC559"/>
    <w:rsid w:val="13E28C0C"/>
    <w:rsid w:val="1942ADBB"/>
    <w:rsid w:val="1A32EBF9"/>
    <w:rsid w:val="1B49E6C8"/>
    <w:rsid w:val="22CB7071"/>
    <w:rsid w:val="22F3CC97"/>
    <w:rsid w:val="25954AA7"/>
    <w:rsid w:val="2B344270"/>
    <w:rsid w:val="2F2A6752"/>
    <w:rsid w:val="31529E39"/>
    <w:rsid w:val="380BD934"/>
    <w:rsid w:val="3944E7D7"/>
    <w:rsid w:val="3A326941"/>
    <w:rsid w:val="3A93E09C"/>
    <w:rsid w:val="3B4379F6"/>
    <w:rsid w:val="3C3EBF4B"/>
    <w:rsid w:val="413777F9"/>
    <w:rsid w:val="4794BF25"/>
    <w:rsid w:val="48040F44"/>
    <w:rsid w:val="4DC15D96"/>
    <w:rsid w:val="4F5D2DF7"/>
    <w:rsid w:val="5156B802"/>
    <w:rsid w:val="520B7A47"/>
    <w:rsid w:val="533217CA"/>
    <w:rsid w:val="5467B436"/>
    <w:rsid w:val="56038497"/>
    <w:rsid w:val="593B2559"/>
    <w:rsid w:val="617D7D01"/>
    <w:rsid w:val="61A68C31"/>
    <w:rsid w:val="61E50560"/>
    <w:rsid w:val="637E0239"/>
    <w:rsid w:val="65FB98EF"/>
    <w:rsid w:val="6889888E"/>
    <w:rsid w:val="6982DA2C"/>
    <w:rsid w:val="6C90D76B"/>
    <w:rsid w:val="6E3A23FD"/>
    <w:rsid w:val="6E3D97D1"/>
    <w:rsid w:val="72BE8697"/>
    <w:rsid w:val="73506100"/>
    <w:rsid w:val="736B11AD"/>
    <w:rsid w:val="7455919B"/>
    <w:rsid w:val="7679EE19"/>
    <w:rsid w:val="77B775D7"/>
    <w:rsid w:val="7B0E3BCF"/>
    <w:rsid w:val="7D99DA19"/>
    <w:rsid w:val="7DCD7D26"/>
    <w:rsid w:val="7F47E0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C425"/>
  <w15:docId w15:val="{48F7735D-A2E2-49D0-8C2D-B1FD0741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4558"/>
    <w:pPr>
      <w:spacing w:line="256" w:lineRule="auto"/>
    </w:pPr>
  </w:style>
  <w:style w:type="paragraph" w:styleId="Ttulo2">
    <w:name w:val="heading 2"/>
    <w:basedOn w:val="Normal"/>
    <w:next w:val="Normal"/>
    <w:link w:val="Ttulo2Car"/>
    <w:uiPriority w:val="9"/>
    <w:unhideWhenUsed/>
    <w:qFormat/>
    <w:rsid w:val="00E373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uiPriority w:val="99"/>
    <w:locked/>
    <w:rsid w:val="00684558"/>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 Car"/>
    <w:basedOn w:val="Normal"/>
    <w:link w:val="TextonotapieCar"/>
    <w:unhideWhenUsed/>
    <w:qFormat/>
    <w:rsid w:val="00684558"/>
    <w:pPr>
      <w:spacing w:after="0" w:line="240" w:lineRule="auto"/>
    </w:pPr>
    <w:rPr>
      <w:rFonts w:ascii="Times New Roman" w:eastAsia="Calibri" w:hAnsi="Times New Roman" w:cs="Times New Roman"/>
      <w:sz w:val="20"/>
      <w:szCs w:val="20"/>
      <w:lang w:val="es-ES" w:eastAsia="es-ES"/>
    </w:rPr>
  </w:style>
  <w:style w:type="character" w:customStyle="1" w:styleId="TextonotapieCar1">
    <w:name w:val="Texto nota pie Car1"/>
    <w:aliases w:val="Footnote Text Cha Car,FA Fußnotentext Car,FA Fuﬂnotentext Car,texto de nota al p Car"/>
    <w:basedOn w:val="Fuentedeprrafopredeter"/>
    <w:semiHidden/>
    <w:rsid w:val="00684558"/>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unhideWhenUsed/>
    <w:qFormat/>
    <w:rsid w:val="00684558"/>
    <w:rPr>
      <w:rFonts w:ascii="Times New Roman" w:hAnsi="Times New Roman" w:cs="Times New Roman" w:hint="default"/>
      <w:vertAlign w:val="superscript"/>
    </w:rPr>
  </w:style>
  <w:style w:type="paragraph" w:styleId="Piedepgina">
    <w:name w:val="footer"/>
    <w:basedOn w:val="Normal"/>
    <w:link w:val="PiedepginaCar"/>
    <w:uiPriority w:val="99"/>
    <w:unhideWhenUsed/>
    <w:rsid w:val="00684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558"/>
  </w:style>
  <w:style w:type="paragraph" w:styleId="Prrafodelista">
    <w:name w:val="List Paragraph"/>
    <w:basedOn w:val="Normal"/>
    <w:link w:val="PrrafodelistaCar"/>
    <w:uiPriority w:val="34"/>
    <w:qFormat/>
    <w:rsid w:val="00684558"/>
    <w:pPr>
      <w:spacing w:line="259" w:lineRule="auto"/>
      <w:ind w:left="720"/>
      <w:contextualSpacing/>
    </w:pPr>
  </w:style>
  <w:style w:type="character" w:customStyle="1" w:styleId="PrrafodelistaCar">
    <w:name w:val="Párrafo de lista Car"/>
    <w:link w:val="Prrafodelista"/>
    <w:uiPriority w:val="34"/>
    <w:locked/>
    <w:rsid w:val="00684558"/>
  </w:style>
  <w:style w:type="paragraph" w:styleId="NormalWeb">
    <w:name w:val="Normal (Web)"/>
    <w:basedOn w:val="Normal"/>
    <w:uiPriority w:val="99"/>
    <w:unhideWhenUsed/>
    <w:rsid w:val="0068455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84558"/>
  </w:style>
  <w:style w:type="paragraph" w:styleId="Sangradetextonormal">
    <w:name w:val="Body Text Indent"/>
    <w:basedOn w:val="Normal"/>
    <w:link w:val="SangradetextonormalCar"/>
    <w:uiPriority w:val="99"/>
    <w:semiHidden/>
    <w:unhideWhenUsed/>
    <w:rsid w:val="00684558"/>
    <w:pPr>
      <w:spacing w:after="120" w:line="259" w:lineRule="auto"/>
      <w:ind w:left="283"/>
    </w:pPr>
  </w:style>
  <w:style w:type="character" w:customStyle="1" w:styleId="SangradetextonormalCar">
    <w:name w:val="Sangría de texto normal Car"/>
    <w:basedOn w:val="Fuentedeprrafopredeter"/>
    <w:link w:val="Sangradetextonormal"/>
    <w:uiPriority w:val="99"/>
    <w:semiHidden/>
    <w:rsid w:val="00684558"/>
  </w:style>
  <w:style w:type="character" w:customStyle="1" w:styleId="Cuerpodeltexto">
    <w:name w:val="Cuerpo del texto_"/>
    <w:basedOn w:val="Fuentedeprrafopredeter"/>
    <w:link w:val="Cuerpodeltexto0"/>
    <w:rsid w:val="00684558"/>
    <w:rPr>
      <w:rFonts w:ascii="Verdana" w:eastAsia="Verdana" w:hAnsi="Verdana" w:cs="Verdana"/>
      <w:sz w:val="23"/>
      <w:szCs w:val="23"/>
      <w:shd w:val="clear" w:color="auto" w:fill="FFFFFF"/>
    </w:rPr>
  </w:style>
  <w:style w:type="paragraph" w:customStyle="1" w:styleId="Cuerpodeltexto0">
    <w:name w:val="Cuerpo del texto"/>
    <w:basedOn w:val="Normal"/>
    <w:link w:val="Cuerpodeltexto"/>
    <w:rsid w:val="00684558"/>
    <w:pPr>
      <w:shd w:val="clear" w:color="auto" w:fill="FFFFFF"/>
      <w:spacing w:before="360" w:after="240" w:line="293" w:lineRule="exact"/>
      <w:jc w:val="both"/>
    </w:pPr>
    <w:rPr>
      <w:rFonts w:ascii="Verdana" w:eastAsia="Verdana" w:hAnsi="Verdana" w:cs="Verdana"/>
      <w:sz w:val="23"/>
      <w:szCs w:val="23"/>
    </w:rPr>
  </w:style>
  <w:style w:type="character" w:styleId="Textoennegrita">
    <w:name w:val="Strong"/>
    <w:basedOn w:val="Fuentedeprrafopredeter"/>
    <w:uiPriority w:val="22"/>
    <w:qFormat/>
    <w:rsid w:val="00684558"/>
    <w:rPr>
      <w:b/>
      <w:bCs/>
    </w:rPr>
  </w:style>
  <w:style w:type="paragraph" w:customStyle="1" w:styleId="2">
    <w:name w:val="2"/>
    <w:basedOn w:val="Normal"/>
    <w:next w:val="Puesto"/>
    <w:link w:val="TtuloCar"/>
    <w:qFormat/>
    <w:rsid w:val="00684558"/>
    <w:pPr>
      <w:spacing w:after="0" w:line="240" w:lineRule="auto"/>
      <w:jc w:val="center"/>
    </w:pPr>
    <w:rPr>
      <w:rFonts w:ascii="Arial" w:eastAsia="Calibri" w:hAnsi="Arial" w:cs="Times New Roman"/>
      <w:b/>
      <w:snapToGrid w:val="0"/>
      <w:sz w:val="24"/>
      <w:lang w:val="es-ES"/>
    </w:rPr>
  </w:style>
  <w:style w:type="character" w:customStyle="1" w:styleId="TtuloCar">
    <w:name w:val="Título Car"/>
    <w:link w:val="2"/>
    <w:rsid w:val="00684558"/>
    <w:rPr>
      <w:rFonts w:ascii="Arial" w:eastAsia="Calibri" w:hAnsi="Arial" w:cs="Times New Roman"/>
      <w:b/>
      <w:snapToGrid w:val="0"/>
      <w:sz w:val="24"/>
      <w:lang w:val="es-ES"/>
    </w:rPr>
  </w:style>
  <w:style w:type="paragraph" w:customStyle="1" w:styleId="BodyText23">
    <w:name w:val="Body Text 23"/>
    <w:basedOn w:val="Normal"/>
    <w:rsid w:val="00684558"/>
    <w:pPr>
      <w:spacing w:after="0" w:line="360" w:lineRule="auto"/>
      <w:jc w:val="both"/>
    </w:pPr>
    <w:rPr>
      <w:rFonts w:ascii="Times New Roman" w:eastAsia="Times New Roman" w:hAnsi="Times New Roman" w:cs="Times New Roman"/>
      <w:sz w:val="24"/>
      <w:szCs w:val="20"/>
      <w:lang w:val="es-ES" w:eastAsia="es-CO"/>
    </w:rPr>
  </w:style>
  <w:style w:type="table" w:styleId="Tablaconcuadrcula">
    <w:name w:val="Table Grid"/>
    <w:basedOn w:val="Tablanormal"/>
    <w:uiPriority w:val="39"/>
    <w:rsid w:val="00684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84558"/>
    <w:rPr>
      <w:color w:val="0000FF"/>
      <w:u w:val="single"/>
    </w:rPr>
  </w:style>
  <w:style w:type="paragraph" w:styleId="Puesto">
    <w:name w:val="Title"/>
    <w:basedOn w:val="Normal"/>
    <w:next w:val="Normal"/>
    <w:link w:val="PuestoCar"/>
    <w:uiPriority w:val="10"/>
    <w:qFormat/>
    <w:rsid w:val="00684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84558"/>
    <w:rPr>
      <w:rFonts w:asciiTheme="majorHAnsi" w:eastAsiaTheme="majorEastAsia" w:hAnsiTheme="majorHAnsi" w:cstheme="majorBidi"/>
      <w:spacing w:val="-10"/>
      <w:kern w:val="28"/>
      <w:sz w:val="56"/>
      <w:szCs w:val="56"/>
    </w:rPr>
  </w:style>
  <w:style w:type="paragraph" w:customStyle="1" w:styleId="paragraph">
    <w:name w:val="paragraph"/>
    <w:basedOn w:val="Normal"/>
    <w:rsid w:val="007F42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F42BB"/>
  </w:style>
  <w:style w:type="character" w:customStyle="1" w:styleId="eop">
    <w:name w:val="eop"/>
    <w:basedOn w:val="Fuentedeprrafopredeter"/>
    <w:rsid w:val="007F42BB"/>
  </w:style>
  <w:style w:type="character" w:styleId="nfasis">
    <w:name w:val="Emphasis"/>
    <w:basedOn w:val="Fuentedeprrafopredeter"/>
    <w:uiPriority w:val="20"/>
    <w:qFormat/>
    <w:rsid w:val="00C150BC"/>
    <w:rPr>
      <w:i/>
      <w:iCs/>
    </w:rPr>
  </w:style>
  <w:style w:type="character" w:customStyle="1" w:styleId="Ttulo2Car">
    <w:name w:val="Título 2 Car"/>
    <w:basedOn w:val="Fuentedeprrafopredeter"/>
    <w:link w:val="Ttulo2"/>
    <w:uiPriority w:val="9"/>
    <w:rsid w:val="00E3733C"/>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semiHidden/>
    <w:unhideWhenUsed/>
    <w:rsid w:val="00E3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67989">
      <w:bodyDiv w:val="1"/>
      <w:marLeft w:val="0"/>
      <w:marRight w:val="0"/>
      <w:marTop w:val="0"/>
      <w:marBottom w:val="0"/>
      <w:divBdr>
        <w:top w:val="none" w:sz="0" w:space="0" w:color="auto"/>
        <w:left w:val="none" w:sz="0" w:space="0" w:color="auto"/>
        <w:bottom w:val="none" w:sz="0" w:space="0" w:color="auto"/>
        <w:right w:val="none" w:sz="0" w:space="0" w:color="auto"/>
      </w:divBdr>
      <w:divsChild>
        <w:div w:id="887492363">
          <w:marLeft w:val="0"/>
          <w:marRight w:val="0"/>
          <w:marTop w:val="0"/>
          <w:marBottom w:val="0"/>
          <w:divBdr>
            <w:top w:val="none" w:sz="0" w:space="0" w:color="auto"/>
            <w:left w:val="none" w:sz="0" w:space="0" w:color="auto"/>
            <w:bottom w:val="none" w:sz="0" w:space="0" w:color="auto"/>
            <w:right w:val="none" w:sz="0" w:space="0" w:color="auto"/>
          </w:divBdr>
        </w:div>
        <w:div w:id="1446660040">
          <w:marLeft w:val="0"/>
          <w:marRight w:val="0"/>
          <w:marTop w:val="0"/>
          <w:marBottom w:val="0"/>
          <w:divBdr>
            <w:top w:val="none" w:sz="0" w:space="0" w:color="auto"/>
            <w:left w:val="none" w:sz="0" w:space="0" w:color="auto"/>
            <w:bottom w:val="none" w:sz="0" w:space="0" w:color="auto"/>
            <w:right w:val="none" w:sz="0" w:space="0" w:color="auto"/>
          </w:divBdr>
        </w:div>
        <w:div w:id="1495804195">
          <w:marLeft w:val="0"/>
          <w:marRight w:val="0"/>
          <w:marTop w:val="0"/>
          <w:marBottom w:val="0"/>
          <w:divBdr>
            <w:top w:val="none" w:sz="0" w:space="0" w:color="auto"/>
            <w:left w:val="none" w:sz="0" w:space="0" w:color="auto"/>
            <w:bottom w:val="none" w:sz="0" w:space="0" w:color="auto"/>
            <w:right w:val="none" w:sz="0" w:space="0" w:color="auto"/>
          </w:divBdr>
        </w:div>
      </w:divsChild>
    </w:div>
    <w:div w:id="578557501">
      <w:bodyDiv w:val="1"/>
      <w:marLeft w:val="0"/>
      <w:marRight w:val="0"/>
      <w:marTop w:val="0"/>
      <w:marBottom w:val="0"/>
      <w:divBdr>
        <w:top w:val="none" w:sz="0" w:space="0" w:color="auto"/>
        <w:left w:val="none" w:sz="0" w:space="0" w:color="auto"/>
        <w:bottom w:val="none" w:sz="0" w:space="0" w:color="auto"/>
        <w:right w:val="none" w:sz="0" w:space="0" w:color="auto"/>
      </w:divBdr>
    </w:div>
    <w:div w:id="12844650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nikihur@ao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146E-9445-42C8-A845-894D1A68EE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20B9A-654B-4685-8BF1-174FA93BEDDF}">
  <ds:schemaRefs>
    <ds:schemaRef ds:uri="http://schemas.microsoft.com/sharepoint/v3/contenttype/forms"/>
  </ds:schemaRefs>
</ds:datastoreItem>
</file>

<file path=customXml/itemProps3.xml><?xml version="1.0" encoding="utf-8"?>
<ds:datastoreItem xmlns:ds="http://schemas.openxmlformats.org/officeDocument/2006/customXml" ds:itemID="{352458BD-2159-4E85-98D3-07E6E783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205D8-F23B-B34C-83F9-38A8E206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9018</Words>
  <Characters>49602</Characters>
  <Application>Microsoft Macintosh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Usuario de Microsoft Office</cp:lastModifiedBy>
  <cp:revision>4</cp:revision>
  <dcterms:created xsi:type="dcterms:W3CDTF">2021-11-12T15:51:00Z</dcterms:created>
  <dcterms:modified xsi:type="dcterms:W3CDTF">2021-11-25T03:24:00Z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124800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